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5B" w:rsidRPr="00746F36" w:rsidRDefault="009E3929" w:rsidP="00544EEF">
      <w:pPr>
        <w:spacing w:after="0" w:line="240" w:lineRule="auto"/>
        <w:rPr>
          <w:rFonts w:ascii="Arial" w:hAnsi="Arial" w:cs="Arial"/>
        </w:rPr>
      </w:pPr>
      <w:bookmarkStart w:id="0" w:name="_GoBack"/>
      <w:bookmarkEnd w:id="0"/>
      <w:r w:rsidRPr="00746F36">
        <w:rPr>
          <w:rFonts w:ascii="Arial" w:hAnsi="Arial" w:cs="Arial"/>
        </w:rPr>
        <w:t xml:space="preserve"> </w:t>
      </w:r>
    </w:p>
    <w:p w:rsidR="000E3944" w:rsidRPr="00746F36" w:rsidRDefault="00923E32" w:rsidP="00544EEF">
      <w:pPr>
        <w:pStyle w:val="Estilo1"/>
        <w:spacing w:before="0" w:after="0"/>
        <w:jc w:val="center"/>
      </w:pPr>
      <w:r w:rsidRPr="00746F36">
        <w:t xml:space="preserve">                                                                                                                                                                                                                                                                                                                                                                                                                                                                                           </w:t>
      </w:r>
    </w:p>
    <w:p w:rsidR="00A50B31" w:rsidRPr="00746F36" w:rsidRDefault="00A50B31" w:rsidP="00544EEF">
      <w:pPr>
        <w:pStyle w:val="Estilo1"/>
        <w:spacing w:before="0" w:after="0"/>
        <w:jc w:val="center"/>
        <w:rPr>
          <w:b/>
        </w:rPr>
      </w:pPr>
      <w:bookmarkStart w:id="1" w:name="_Toc241646618"/>
      <w:bookmarkStart w:id="2" w:name="_Toc241658527"/>
      <w:r w:rsidRPr="00746F36">
        <w:rPr>
          <w:b/>
        </w:rPr>
        <w:t>REP</w:t>
      </w:r>
      <w:r w:rsidR="00F01698" w:rsidRPr="00746F36">
        <w:rPr>
          <w:b/>
        </w:rPr>
        <w:t>Ú</w:t>
      </w:r>
      <w:r w:rsidRPr="00746F36">
        <w:rPr>
          <w:b/>
        </w:rPr>
        <w:t>BLICA DEL PERÚ</w:t>
      </w:r>
      <w:bookmarkEnd w:id="1"/>
      <w:bookmarkEnd w:id="2"/>
    </w:p>
    <w:p w:rsidR="00A50B31" w:rsidRPr="00746F36" w:rsidRDefault="00A50B31" w:rsidP="00544EEF">
      <w:pPr>
        <w:pStyle w:val="Estilo1"/>
        <w:spacing w:before="0" w:after="0"/>
        <w:jc w:val="center"/>
        <w:rPr>
          <w:b/>
        </w:rPr>
      </w:pPr>
    </w:p>
    <w:p w:rsidR="00A50B31" w:rsidRPr="00746F36" w:rsidRDefault="00A50B31" w:rsidP="00544EEF">
      <w:pPr>
        <w:pStyle w:val="Estilo1"/>
        <w:spacing w:before="0" w:after="0"/>
        <w:jc w:val="center"/>
        <w:rPr>
          <w:b/>
        </w:rPr>
      </w:pPr>
      <w:bookmarkStart w:id="3" w:name="_Toc241646619"/>
      <w:bookmarkStart w:id="4" w:name="_Toc241658528"/>
      <w:r w:rsidRPr="00746F36">
        <w:rPr>
          <w:b/>
        </w:rPr>
        <w:t>AGENCIA DE PROMOCION DE LA INVERSION PRIVADA</w:t>
      </w:r>
      <w:bookmarkEnd w:id="3"/>
      <w:bookmarkEnd w:id="4"/>
    </w:p>
    <w:p w:rsidR="00A50B31" w:rsidRPr="00746F36" w:rsidRDefault="00A50B31" w:rsidP="00544EEF">
      <w:pPr>
        <w:pStyle w:val="Estilo1"/>
        <w:spacing w:before="0" w:after="0"/>
        <w:jc w:val="center"/>
        <w:rPr>
          <w:b/>
        </w:rPr>
      </w:pPr>
    </w:p>
    <w:p w:rsidR="00945BE9" w:rsidRPr="00746F36" w:rsidRDefault="00A50B31" w:rsidP="00544EEF">
      <w:pPr>
        <w:pStyle w:val="Estilo1"/>
        <w:spacing w:before="0" w:after="0"/>
        <w:jc w:val="center"/>
        <w:rPr>
          <w:b/>
        </w:rPr>
      </w:pPr>
      <w:bookmarkStart w:id="5" w:name="_Toc241658529"/>
      <w:r w:rsidRPr="00746F36">
        <w:rPr>
          <w:b/>
        </w:rPr>
        <w:t xml:space="preserve">COMITÉ DE PROINVERSIÓN EN PROYECTOS DE </w:t>
      </w:r>
      <w:r w:rsidR="00013F94" w:rsidRPr="00746F36">
        <w:rPr>
          <w:b/>
        </w:rPr>
        <w:t>ENERG</w:t>
      </w:r>
      <w:r w:rsidR="00572DDC">
        <w:rPr>
          <w:b/>
        </w:rPr>
        <w:t>Í</w:t>
      </w:r>
      <w:r w:rsidR="00013F94" w:rsidRPr="00746F36">
        <w:rPr>
          <w:b/>
        </w:rPr>
        <w:t xml:space="preserve">A E HIDROCARBUROS </w:t>
      </w:r>
      <w:r w:rsidR="00E22AC2" w:rsidRPr="00746F36">
        <w:rPr>
          <w:b/>
        </w:rPr>
        <w:t xml:space="preserve">PRO </w:t>
      </w:r>
      <w:r w:rsidR="00013F94" w:rsidRPr="00746F36">
        <w:rPr>
          <w:b/>
        </w:rPr>
        <w:t>CONECTIVIDAD</w:t>
      </w:r>
      <w:bookmarkEnd w:id="5"/>
    </w:p>
    <w:p w:rsidR="00945BE9" w:rsidRPr="00746F36" w:rsidRDefault="00945BE9" w:rsidP="00544EEF">
      <w:pPr>
        <w:pStyle w:val="Estilo1"/>
        <w:spacing w:before="0" w:after="0"/>
        <w:jc w:val="center"/>
        <w:rPr>
          <w:b/>
        </w:rPr>
      </w:pPr>
    </w:p>
    <w:p w:rsidR="00945BE9" w:rsidRPr="00746F36" w:rsidRDefault="00945BE9" w:rsidP="00544EEF">
      <w:pPr>
        <w:pStyle w:val="Textoindependiente2"/>
        <w:rPr>
          <w:rFonts w:ascii="Arial" w:hAnsi="Arial" w:cs="Arial"/>
          <w:b w:val="0"/>
          <w:sz w:val="22"/>
          <w:szCs w:val="22"/>
        </w:rPr>
      </w:pPr>
    </w:p>
    <w:p w:rsidR="000E3944" w:rsidRPr="00746F36" w:rsidRDefault="000E3944" w:rsidP="00544EEF">
      <w:pPr>
        <w:pStyle w:val="Textoindependiente2"/>
        <w:rPr>
          <w:rFonts w:ascii="Arial" w:hAnsi="Arial" w:cs="Arial"/>
          <w:b w:val="0"/>
          <w:sz w:val="22"/>
          <w:szCs w:val="22"/>
        </w:rPr>
      </w:pPr>
    </w:p>
    <w:p w:rsidR="000E3944" w:rsidRPr="00746F36" w:rsidRDefault="000E3944" w:rsidP="00544EEF">
      <w:pPr>
        <w:pStyle w:val="Textoindependiente2"/>
        <w:rPr>
          <w:rFonts w:ascii="Arial" w:hAnsi="Arial" w:cs="Arial"/>
          <w:b w:val="0"/>
          <w:sz w:val="22"/>
          <w:szCs w:val="22"/>
        </w:rPr>
      </w:pPr>
    </w:p>
    <w:p w:rsidR="003D3B5B" w:rsidRPr="00746F36" w:rsidRDefault="00D674A7" w:rsidP="00544EEF">
      <w:pPr>
        <w:spacing w:after="0" w:line="240" w:lineRule="auto"/>
        <w:jc w:val="center"/>
        <w:rPr>
          <w:rFonts w:ascii="Arial" w:hAnsi="Arial" w:cs="Arial"/>
        </w:rPr>
      </w:pPr>
      <w:r w:rsidRPr="00746F36">
        <w:rPr>
          <w:rFonts w:ascii="Arial" w:hAnsi="Arial" w:cs="Arial"/>
          <w:b/>
          <w:noProof/>
          <w:lang w:val="es-PE" w:eastAsia="es-PE"/>
        </w:rPr>
        <w:drawing>
          <wp:inline distT="0" distB="0" distL="0" distR="0">
            <wp:extent cx="3892550" cy="1022350"/>
            <wp:effectExtent l="0" t="0" r="0" b="0"/>
            <wp:docPr id="1" name="Imagen 1" descr="Logo_español_c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español_c_slogan"/>
                    <pic:cNvPicPr>
                      <a:picLocks noChangeAspect="1" noChangeArrowheads="1"/>
                    </pic:cNvPicPr>
                  </pic:nvPicPr>
                  <pic:blipFill>
                    <a:blip r:embed="rId9" cstate="print">
                      <a:extLst>
                        <a:ext uri="{28A0092B-C50C-407E-A947-70E740481C1C}">
                          <a14:useLocalDpi xmlns:a14="http://schemas.microsoft.com/office/drawing/2010/main" val="0"/>
                        </a:ext>
                      </a:extLst>
                    </a:blip>
                    <a:srcRect b="20000"/>
                    <a:stretch>
                      <a:fillRect/>
                    </a:stretch>
                  </pic:blipFill>
                  <pic:spPr bwMode="auto">
                    <a:xfrm>
                      <a:off x="0" y="0"/>
                      <a:ext cx="3892550" cy="1022350"/>
                    </a:xfrm>
                    <a:prstGeom prst="rect">
                      <a:avLst/>
                    </a:prstGeom>
                    <a:noFill/>
                    <a:ln>
                      <a:noFill/>
                    </a:ln>
                  </pic:spPr>
                </pic:pic>
              </a:graphicData>
            </a:graphic>
          </wp:inline>
        </w:drawing>
      </w:r>
    </w:p>
    <w:p w:rsidR="00083C4C" w:rsidRPr="00746F36" w:rsidRDefault="00083C4C" w:rsidP="00544EEF">
      <w:pPr>
        <w:spacing w:after="0" w:line="240" w:lineRule="auto"/>
        <w:rPr>
          <w:rFonts w:ascii="Arial" w:hAnsi="Arial" w:cs="Arial"/>
        </w:rPr>
      </w:pPr>
    </w:p>
    <w:p w:rsidR="000E3944" w:rsidRPr="00746F36" w:rsidRDefault="000E3944" w:rsidP="00544EEF">
      <w:pPr>
        <w:pStyle w:val="sinestilo"/>
        <w:spacing w:before="0" w:after="0"/>
      </w:pPr>
    </w:p>
    <w:p w:rsidR="00B60F82" w:rsidRPr="00746F36" w:rsidRDefault="00A50B31" w:rsidP="00544EEF">
      <w:pPr>
        <w:pStyle w:val="Estilo1"/>
        <w:spacing w:before="0" w:after="0"/>
        <w:jc w:val="center"/>
        <w:rPr>
          <w:b/>
        </w:rPr>
      </w:pPr>
      <w:bookmarkStart w:id="6" w:name="_Toc241646620"/>
      <w:bookmarkStart w:id="7" w:name="_Toc241658530"/>
      <w:r w:rsidRPr="00746F36">
        <w:rPr>
          <w:b/>
        </w:rPr>
        <w:t xml:space="preserve">CONCURSO DE PROYECTOS INTEGRALES PARA </w:t>
      </w:r>
      <w:r w:rsidR="00766DBE" w:rsidRPr="00746F36">
        <w:rPr>
          <w:b/>
        </w:rPr>
        <w:t xml:space="preserve">EL OTORGAMIENTO EN </w:t>
      </w:r>
      <w:bookmarkEnd w:id="6"/>
      <w:bookmarkEnd w:id="7"/>
      <w:r w:rsidR="008510D1" w:rsidRPr="00746F36">
        <w:rPr>
          <w:b/>
        </w:rPr>
        <w:t>CONCESIÓ</w:t>
      </w:r>
      <w:r w:rsidR="00B60F82" w:rsidRPr="00746F36">
        <w:rPr>
          <w:b/>
        </w:rPr>
        <w:t xml:space="preserve">N DEL PROYECTO </w:t>
      </w:r>
    </w:p>
    <w:p w:rsidR="00B60F82" w:rsidRPr="00746F36" w:rsidRDefault="008510D1" w:rsidP="00544EEF">
      <w:pPr>
        <w:pStyle w:val="Estilo1"/>
        <w:spacing w:before="0" w:after="0"/>
        <w:jc w:val="center"/>
        <w:rPr>
          <w:b/>
        </w:rPr>
      </w:pPr>
      <w:r w:rsidRPr="00746F36">
        <w:rPr>
          <w:b/>
        </w:rPr>
        <w:t>“RED DORSAL NACIONAL DE FIBRA ÓPTICA:</w:t>
      </w:r>
      <w:r w:rsidR="00B60F82" w:rsidRPr="00746F36">
        <w:rPr>
          <w:b/>
        </w:rPr>
        <w:t xml:space="preserve"> COBERTURA UNIVERSAL </w:t>
      </w:r>
      <w:r w:rsidR="006D48EF" w:rsidRPr="00746F36">
        <w:rPr>
          <w:b/>
        </w:rPr>
        <w:t>NORTE</w:t>
      </w:r>
      <w:r w:rsidR="00B60F82" w:rsidRPr="00746F36">
        <w:rPr>
          <w:b/>
        </w:rPr>
        <w:t xml:space="preserve">, COBERTURA UNIVERSAL </w:t>
      </w:r>
      <w:r w:rsidR="006D48EF" w:rsidRPr="00746F36">
        <w:rPr>
          <w:b/>
        </w:rPr>
        <w:t xml:space="preserve">SUR </w:t>
      </w:r>
      <w:r w:rsidR="00B60F82" w:rsidRPr="00746F36">
        <w:rPr>
          <w:b/>
        </w:rPr>
        <w:t>Y COBERTURA UNIVERSAL CENTRO</w:t>
      </w:r>
      <w:r w:rsidR="006D48EF" w:rsidRPr="00746F36">
        <w:rPr>
          <w:b/>
        </w:rPr>
        <w:t>”</w:t>
      </w:r>
      <w:r w:rsidR="00B60F82" w:rsidRPr="00746F36">
        <w:rPr>
          <w:b/>
        </w:rPr>
        <w:t xml:space="preserve"> </w:t>
      </w:r>
    </w:p>
    <w:p w:rsidR="00B60F82" w:rsidRPr="00746F36" w:rsidRDefault="00B60F82" w:rsidP="00544EEF">
      <w:pPr>
        <w:pStyle w:val="Estilo1"/>
        <w:spacing w:before="0" w:after="0"/>
        <w:jc w:val="center"/>
      </w:pPr>
    </w:p>
    <w:p w:rsidR="00D23C97" w:rsidRPr="00746F36" w:rsidRDefault="00D23C97" w:rsidP="00544EEF">
      <w:pPr>
        <w:pStyle w:val="Estilo1"/>
        <w:spacing w:before="0" w:after="0"/>
        <w:jc w:val="center"/>
      </w:pPr>
    </w:p>
    <w:p w:rsidR="004851E2" w:rsidRPr="00746F36" w:rsidRDefault="004851E2" w:rsidP="00544EEF">
      <w:pPr>
        <w:pStyle w:val="Estilo1"/>
        <w:spacing w:before="0" w:after="0"/>
        <w:jc w:val="center"/>
        <w:rPr>
          <w:b/>
        </w:rPr>
      </w:pPr>
    </w:p>
    <w:p w:rsidR="004851E2" w:rsidRPr="00746F36" w:rsidRDefault="004851E2" w:rsidP="00544EEF">
      <w:pPr>
        <w:pStyle w:val="Estilo1"/>
        <w:spacing w:before="0" w:after="0"/>
        <w:jc w:val="center"/>
        <w:rPr>
          <w:b/>
        </w:rPr>
      </w:pPr>
      <w:r w:rsidRPr="00746F36">
        <w:rPr>
          <w:b/>
        </w:rPr>
        <w:t xml:space="preserve">PRIMER </w:t>
      </w:r>
      <w:r w:rsidR="00C34F54" w:rsidRPr="00746F36">
        <w:rPr>
          <w:b/>
        </w:rPr>
        <w:t xml:space="preserve">PROYECTO DEL </w:t>
      </w:r>
      <w:r w:rsidRPr="00746F36">
        <w:rPr>
          <w:b/>
        </w:rPr>
        <w:t>CONTRATO DE CONCESIÓN</w:t>
      </w:r>
    </w:p>
    <w:p w:rsidR="000E3944" w:rsidRPr="00746F36" w:rsidRDefault="000E3944" w:rsidP="00544EEF">
      <w:pPr>
        <w:pStyle w:val="Estilo1"/>
        <w:spacing w:before="0" w:after="0"/>
        <w:jc w:val="center"/>
        <w:rPr>
          <w:b/>
        </w:rPr>
      </w:pPr>
    </w:p>
    <w:p w:rsidR="006C087A" w:rsidRPr="00746F36" w:rsidRDefault="008510D1" w:rsidP="00544EEF">
      <w:pPr>
        <w:pStyle w:val="Estilo1"/>
        <w:spacing w:before="0" w:after="0"/>
        <w:jc w:val="center"/>
        <w:rPr>
          <w:b/>
        </w:rPr>
      </w:pPr>
      <w:bookmarkStart w:id="8" w:name="_Toc241658533"/>
      <w:r w:rsidRPr="00746F36">
        <w:rPr>
          <w:b/>
        </w:rPr>
        <w:t>Jul</w:t>
      </w:r>
      <w:r w:rsidR="00B60F82" w:rsidRPr="00746F36">
        <w:rPr>
          <w:b/>
        </w:rPr>
        <w:t xml:space="preserve">io </w:t>
      </w:r>
      <w:r w:rsidR="00B12661" w:rsidRPr="00746F36">
        <w:rPr>
          <w:b/>
        </w:rPr>
        <w:t xml:space="preserve"> </w:t>
      </w:r>
      <w:r w:rsidR="00771A8B" w:rsidRPr="00746F36">
        <w:rPr>
          <w:b/>
        </w:rPr>
        <w:t>de 2013</w:t>
      </w:r>
      <w:bookmarkEnd w:id="8"/>
    </w:p>
    <w:p w:rsidR="006C087A" w:rsidRPr="00746F36" w:rsidRDefault="006C087A" w:rsidP="00544EEF">
      <w:pPr>
        <w:autoSpaceDE w:val="0"/>
        <w:autoSpaceDN w:val="0"/>
        <w:adjustRightInd w:val="0"/>
        <w:spacing w:after="0" w:line="240" w:lineRule="auto"/>
        <w:jc w:val="center"/>
        <w:rPr>
          <w:rFonts w:ascii="Arial" w:eastAsia="MS Mincho" w:hAnsi="Arial" w:cs="Arial"/>
          <w:b/>
          <w:lang w:eastAsia="ja-JP"/>
        </w:rPr>
      </w:pPr>
    </w:p>
    <w:p w:rsidR="006C087A" w:rsidRPr="00746F36" w:rsidRDefault="006C087A" w:rsidP="00544EEF">
      <w:pPr>
        <w:autoSpaceDE w:val="0"/>
        <w:autoSpaceDN w:val="0"/>
        <w:adjustRightInd w:val="0"/>
        <w:spacing w:after="0" w:line="240" w:lineRule="auto"/>
        <w:jc w:val="center"/>
        <w:rPr>
          <w:rFonts w:ascii="Arial" w:eastAsia="MS Mincho" w:hAnsi="Arial" w:cs="Arial"/>
          <w:b/>
          <w:lang w:eastAsia="ja-JP"/>
        </w:rPr>
      </w:pPr>
    </w:p>
    <w:p w:rsidR="006C087A" w:rsidRPr="00746F36" w:rsidRDefault="006C087A" w:rsidP="00544EEF">
      <w:pPr>
        <w:autoSpaceDE w:val="0"/>
        <w:autoSpaceDN w:val="0"/>
        <w:adjustRightInd w:val="0"/>
        <w:spacing w:after="0" w:line="240" w:lineRule="auto"/>
        <w:jc w:val="center"/>
        <w:rPr>
          <w:rFonts w:ascii="Arial" w:eastAsia="MS Mincho" w:hAnsi="Arial" w:cs="Arial"/>
          <w:b/>
          <w:lang w:eastAsia="ja-JP"/>
        </w:rPr>
      </w:pPr>
    </w:p>
    <w:p w:rsidR="003D3B5B" w:rsidRPr="00746F36" w:rsidRDefault="003D3B5B" w:rsidP="00544EEF">
      <w:pPr>
        <w:autoSpaceDE w:val="0"/>
        <w:autoSpaceDN w:val="0"/>
        <w:adjustRightInd w:val="0"/>
        <w:spacing w:after="0" w:line="240" w:lineRule="auto"/>
        <w:rPr>
          <w:rFonts w:ascii="Arial" w:eastAsia="MS Mincho" w:hAnsi="Arial" w:cs="Arial"/>
          <w:lang w:eastAsia="ja-JP"/>
        </w:rPr>
      </w:pPr>
    </w:p>
    <w:p w:rsidR="001268DE" w:rsidRDefault="00B253C7" w:rsidP="00544EEF">
      <w:pPr>
        <w:pStyle w:val="Estilo1"/>
        <w:spacing w:before="0" w:after="0"/>
        <w:jc w:val="center"/>
        <w:rPr>
          <w:lang w:val="es-PE"/>
        </w:rPr>
      </w:pPr>
      <w:r w:rsidRPr="00746F36">
        <w:rPr>
          <w:lang w:val="es-PE"/>
        </w:rPr>
        <w:br w:type="page"/>
      </w:r>
    </w:p>
    <w:p w:rsidR="001268DE" w:rsidRDefault="001268DE" w:rsidP="00544EEF">
      <w:pPr>
        <w:pStyle w:val="Estilo1"/>
        <w:spacing w:before="0" w:after="0"/>
        <w:jc w:val="center"/>
        <w:rPr>
          <w:lang w:val="es-PE"/>
        </w:rPr>
      </w:pPr>
    </w:p>
    <w:p w:rsidR="00B253C7" w:rsidRPr="00113409" w:rsidRDefault="00AC7965" w:rsidP="00544EEF">
      <w:pPr>
        <w:pStyle w:val="Estilo1"/>
        <w:spacing w:before="0" w:after="0"/>
        <w:jc w:val="center"/>
        <w:rPr>
          <w:b/>
        </w:rPr>
      </w:pPr>
      <w:r w:rsidRPr="00113409">
        <w:rPr>
          <w:b/>
        </w:rPr>
        <w:t>ÍNDICE</w:t>
      </w:r>
    </w:p>
    <w:p w:rsidR="005E7AA9" w:rsidRDefault="005E7AA9" w:rsidP="00544EEF">
      <w:pPr>
        <w:pStyle w:val="TDC1"/>
        <w:rPr>
          <w:lang w:val="es-PE"/>
        </w:rPr>
      </w:pPr>
    </w:p>
    <w:p w:rsidR="001268DE" w:rsidRDefault="001268DE" w:rsidP="001268DE">
      <w:pPr>
        <w:rPr>
          <w:lang w:val="es-PE"/>
        </w:rPr>
      </w:pPr>
    </w:p>
    <w:p w:rsidR="00913496" w:rsidRPr="001268DE" w:rsidRDefault="00913496" w:rsidP="001268DE">
      <w:pPr>
        <w:rPr>
          <w:lang w:val="es-PE"/>
        </w:rPr>
      </w:pPr>
    </w:p>
    <w:p w:rsidR="00E3134F" w:rsidRPr="00113409" w:rsidRDefault="00E3134F" w:rsidP="00544EEF">
      <w:pPr>
        <w:pStyle w:val="Estilo1"/>
        <w:spacing w:before="0" w:after="0"/>
        <w:jc w:val="center"/>
        <w:rPr>
          <w:b/>
        </w:rPr>
      </w:pPr>
      <w:r w:rsidRPr="00113409">
        <w:rPr>
          <w:b/>
        </w:rPr>
        <w:t>SECCIÓN I</w:t>
      </w:r>
    </w:p>
    <w:p w:rsidR="00913496" w:rsidRDefault="00E3134F" w:rsidP="00544EEF">
      <w:pPr>
        <w:pStyle w:val="Estilo1"/>
        <w:spacing w:before="0" w:after="0"/>
        <w:jc w:val="center"/>
        <w:rPr>
          <w:b/>
          <w:lang w:val="es-PE"/>
        </w:rPr>
      </w:pPr>
      <w:r w:rsidRPr="00113409">
        <w:rPr>
          <w:b/>
          <w:lang w:val="es-PE"/>
        </w:rPr>
        <w:t>Antecedentes y Defin</w:t>
      </w:r>
      <w:r w:rsidR="00557680" w:rsidRPr="00113409">
        <w:rPr>
          <w:b/>
          <w:lang w:val="es-PE"/>
        </w:rPr>
        <w:t>i</w:t>
      </w:r>
      <w:r w:rsidRPr="00113409">
        <w:rPr>
          <w:b/>
          <w:lang w:val="es-PE"/>
        </w:rPr>
        <w:t>ciones</w:t>
      </w:r>
    </w:p>
    <w:p w:rsidR="00043B55" w:rsidRPr="00113409" w:rsidRDefault="00291392" w:rsidP="00544EEF">
      <w:pPr>
        <w:pStyle w:val="Estilo1"/>
        <w:spacing w:before="0" w:after="0"/>
        <w:jc w:val="center"/>
        <w:rPr>
          <w:b/>
        </w:rPr>
      </w:pPr>
      <w:r w:rsidRPr="00113409">
        <w:rPr>
          <w:b/>
          <w:lang w:val="es-PE"/>
        </w:rPr>
        <w:fldChar w:fldCharType="begin"/>
      </w:r>
      <w:r w:rsidR="004F00B8" w:rsidRPr="00113409">
        <w:rPr>
          <w:b/>
          <w:lang w:val="es-PE"/>
        </w:rPr>
        <w:instrText xml:space="preserve"> TOC \o "1-3" \h \z \u </w:instrText>
      </w:r>
      <w:r w:rsidRPr="00113409">
        <w:rPr>
          <w:b/>
          <w:lang w:val="es-PE"/>
        </w:rPr>
        <w:fldChar w:fldCharType="separat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283"/>
        <w:gridCol w:w="6379"/>
        <w:gridCol w:w="567"/>
      </w:tblGrid>
      <w:tr w:rsidR="00043B55" w:rsidRPr="00113409" w:rsidTr="003A2EE2">
        <w:tc>
          <w:tcPr>
            <w:tcW w:w="1101" w:type="dxa"/>
          </w:tcPr>
          <w:p w:rsidR="00043B55" w:rsidRPr="00113409" w:rsidRDefault="00043B55" w:rsidP="00544EEF">
            <w:pPr>
              <w:pStyle w:val="Estilo1"/>
              <w:spacing w:before="0" w:after="0"/>
              <w:jc w:val="center"/>
            </w:pPr>
            <w:r w:rsidRPr="00113409" w:rsidDel="00C34F54">
              <w:t xml:space="preserve">Cláusula </w:t>
            </w:r>
          </w:p>
        </w:tc>
        <w:tc>
          <w:tcPr>
            <w:tcW w:w="567" w:type="dxa"/>
          </w:tcPr>
          <w:p w:rsidR="00043B55" w:rsidRPr="00113409" w:rsidRDefault="00043B55" w:rsidP="00544EEF">
            <w:pPr>
              <w:pStyle w:val="Estilo1"/>
              <w:spacing w:before="0" w:after="0"/>
              <w:jc w:val="center"/>
            </w:pPr>
            <w:r w:rsidRPr="00113409" w:rsidDel="00C34F54">
              <w:t>1</w:t>
            </w:r>
          </w:p>
        </w:tc>
        <w:tc>
          <w:tcPr>
            <w:tcW w:w="283" w:type="dxa"/>
          </w:tcPr>
          <w:p w:rsidR="00043B55" w:rsidRPr="00113409" w:rsidRDefault="00043B55" w:rsidP="00544EEF">
            <w:pPr>
              <w:pStyle w:val="Estilo1"/>
              <w:spacing w:before="0" w:after="0"/>
              <w:jc w:val="center"/>
            </w:pPr>
            <w:r w:rsidRPr="00113409">
              <w:t>:</w:t>
            </w:r>
          </w:p>
        </w:tc>
        <w:tc>
          <w:tcPr>
            <w:tcW w:w="6379" w:type="dxa"/>
          </w:tcPr>
          <w:p w:rsidR="00043B55" w:rsidRPr="00113409" w:rsidRDefault="00043B55" w:rsidP="00572DDC">
            <w:pPr>
              <w:pStyle w:val="Estilo1"/>
              <w:spacing w:before="0" w:after="0"/>
            </w:pPr>
            <w:r w:rsidRPr="00113409">
              <w:t xml:space="preserve">Antecedentes </w:t>
            </w:r>
          </w:p>
        </w:tc>
        <w:tc>
          <w:tcPr>
            <w:tcW w:w="567" w:type="dxa"/>
          </w:tcPr>
          <w:p w:rsidR="00043B55" w:rsidRPr="00113409" w:rsidRDefault="00DE2332" w:rsidP="00544EEF">
            <w:pPr>
              <w:pStyle w:val="Estilo1"/>
              <w:spacing w:before="0" w:after="0"/>
              <w:jc w:val="center"/>
            </w:pPr>
            <w:r>
              <w:t>8</w:t>
            </w:r>
          </w:p>
        </w:tc>
      </w:tr>
      <w:tr w:rsidR="00043B55" w:rsidRPr="00113409" w:rsidTr="003A2EE2">
        <w:tc>
          <w:tcPr>
            <w:tcW w:w="1101" w:type="dxa"/>
          </w:tcPr>
          <w:p w:rsidR="00043B55" w:rsidRPr="00113409" w:rsidRDefault="00043B55" w:rsidP="00544EEF">
            <w:pPr>
              <w:pStyle w:val="Estilo1"/>
              <w:spacing w:before="0" w:after="0"/>
              <w:jc w:val="center"/>
            </w:pPr>
            <w:r w:rsidRPr="00113409" w:rsidDel="00C34F54">
              <w:t xml:space="preserve">Cláusula </w:t>
            </w:r>
          </w:p>
        </w:tc>
        <w:tc>
          <w:tcPr>
            <w:tcW w:w="567" w:type="dxa"/>
          </w:tcPr>
          <w:p w:rsidR="00043B55" w:rsidRPr="00113409" w:rsidRDefault="00043B55" w:rsidP="00544EEF">
            <w:pPr>
              <w:pStyle w:val="Estilo1"/>
              <w:spacing w:before="0" w:after="0"/>
              <w:jc w:val="center"/>
            </w:pPr>
            <w:r w:rsidRPr="00113409">
              <w:t>2</w:t>
            </w:r>
          </w:p>
        </w:tc>
        <w:tc>
          <w:tcPr>
            <w:tcW w:w="283" w:type="dxa"/>
          </w:tcPr>
          <w:p w:rsidR="00043B55" w:rsidRPr="00113409" w:rsidRDefault="00043B55" w:rsidP="00544EEF">
            <w:pPr>
              <w:pStyle w:val="Estilo1"/>
              <w:spacing w:before="0" w:after="0"/>
              <w:jc w:val="center"/>
            </w:pPr>
            <w:r w:rsidRPr="00113409">
              <w:t>:</w:t>
            </w:r>
          </w:p>
        </w:tc>
        <w:tc>
          <w:tcPr>
            <w:tcW w:w="6379" w:type="dxa"/>
          </w:tcPr>
          <w:p w:rsidR="00043B55" w:rsidRPr="00113409" w:rsidRDefault="00043B55" w:rsidP="00544EEF">
            <w:pPr>
              <w:pStyle w:val="Estilo1"/>
              <w:spacing w:before="0" w:after="0"/>
            </w:pPr>
            <w:r w:rsidRPr="00113409">
              <w:t>Definiciones</w:t>
            </w:r>
          </w:p>
        </w:tc>
        <w:tc>
          <w:tcPr>
            <w:tcW w:w="567" w:type="dxa"/>
          </w:tcPr>
          <w:p w:rsidR="00043B55" w:rsidRPr="00113409" w:rsidRDefault="00DE2332" w:rsidP="00743AE6">
            <w:pPr>
              <w:pStyle w:val="Estilo1"/>
              <w:spacing w:before="0" w:after="0"/>
              <w:jc w:val="center"/>
            </w:pPr>
            <w:r>
              <w:t>8</w:t>
            </w:r>
          </w:p>
        </w:tc>
      </w:tr>
      <w:tr w:rsidR="00043B55" w:rsidRPr="00113409" w:rsidTr="003A2EE2">
        <w:tc>
          <w:tcPr>
            <w:tcW w:w="1101" w:type="dxa"/>
          </w:tcPr>
          <w:p w:rsidR="00043B55" w:rsidRPr="00113409" w:rsidDel="00C34F54" w:rsidRDefault="00043B55" w:rsidP="00544EEF">
            <w:pPr>
              <w:pStyle w:val="Estilo1"/>
              <w:spacing w:before="0" w:after="0"/>
              <w:jc w:val="center"/>
            </w:pPr>
            <w:r w:rsidRPr="00113409">
              <w:t xml:space="preserve">Cláusula  </w:t>
            </w:r>
          </w:p>
        </w:tc>
        <w:tc>
          <w:tcPr>
            <w:tcW w:w="567" w:type="dxa"/>
          </w:tcPr>
          <w:p w:rsidR="00043B55" w:rsidRPr="00113409" w:rsidRDefault="00043B55" w:rsidP="00544EEF">
            <w:pPr>
              <w:pStyle w:val="Estilo1"/>
              <w:spacing w:before="0" w:after="0"/>
              <w:jc w:val="center"/>
            </w:pPr>
            <w:r w:rsidRPr="00113409">
              <w:t>3</w:t>
            </w:r>
          </w:p>
        </w:tc>
        <w:tc>
          <w:tcPr>
            <w:tcW w:w="283" w:type="dxa"/>
          </w:tcPr>
          <w:p w:rsidR="00043B55" w:rsidRPr="00113409" w:rsidRDefault="00043B55" w:rsidP="00544EEF">
            <w:pPr>
              <w:pStyle w:val="Estilo1"/>
              <w:spacing w:before="0" w:after="0"/>
              <w:jc w:val="center"/>
            </w:pPr>
            <w:r w:rsidRPr="00113409">
              <w:t>:</w:t>
            </w:r>
          </w:p>
        </w:tc>
        <w:tc>
          <w:tcPr>
            <w:tcW w:w="6379" w:type="dxa"/>
          </w:tcPr>
          <w:p w:rsidR="00043B55" w:rsidRPr="00113409" w:rsidRDefault="00043B55" w:rsidP="00544EEF">
            <w:pPr>
              <w:pStyle w:val="Estilo1"/>
              <w:spacing w:before="0" w:after="0"/>
            </w:pPr>
            <w:r w:rsidRPr="00113409">
              <w:t xml:space="preserve">Declaraciones de las Partes </w:t>
            </w:r>
          </w:p>
        </w:tc>
        <w:tc>
          <w:tcPr>
            <w:tcW w:w="567" w:type="dxa"/>
          </w:tcPr>
          <w:p w:rsidR="00043B55" w:rsidRPr="00113409" w:rsidRDefault="003A2EE2" w:rsidP="00544EEF">
            <w:pPr>
              <w:pStyle w:val="Estilo1"/>
              <w:spacing w:before="0" w:after="0"/>
              <w:jc w:val="center"/>
            </w:pPr>
            <w:r w:rsidRPr="00113409">
              <w:t>1</w:t>
            </w:r>
            <w:r w:rsidR="00DE2332">
              <w:t>6</w:t>
            </w:r>
          </w:p>
        </w:tc>
      </w:tr>
      <w:tr w:rsidR="00043B55" w:rsidRPr="00113409" w:rsidTr="003A2EE2">
        <w:tc>
          <w:tcPr>
            <w:tcW w:w="1101" w:type="dxa"/>
          </w:tcPr>
          <w:p w:rsidR="00043B55" w:rsidRPr="00113409" w:rsidRDefault="003F0E66" w:rsidP="00544EEF">
            <w:pPr>
              <w:pStyle w:val="Estilo1"/>
              <w:spacing w:before="0" w:after="0"/>
              <w:jc w:val="center"/>
            </w:pPr>
            <w:r w:rsidRPr="00113409">
              <w:t>Cláusula</w:t>
            </w:r>
          </w:p>
        </w:tc>
        <w:tc>
          <w:tcPr>
            <w:tcW w:w="567" w:type="dxa"/>
          </w:tcPr>
          <w:p w:rsidR="00043B55" w:rsidRPr="00113409" w:rsidRDefault="00ED55C1" w:rsidP="00ED55C1">
            <w:pPr>
              <w:pStyle w:val="Estilo1"/>
              <w:spacing w:before="0" w:after="0"/>
              <w:ind w:right="-108"/>
            </w:pPr>
            <w:r w:rsidRPr="00113409">
              <w:t xml:space="preserve"> </w:t>
            </w:r>
            <w:r w:rsidR="001F2653" w:rsidRPr="00113409">
              <w:t>3</w:t>
            </w:r>
            <w:r w:rsidR="003A2EE2" w:rsidRPr="00113409">
              <w:t>.1</w:t>
            </w:r>
          </w:p>
        </w:tc>
        <w:tc>
          <w:tcPr>
            <w:tcW w:w="283" w:type="dxa"/>
          </w:tcPr>
          <w:p w:rsidR="00043B55" w:rsidRPr="00113409" w:rsidRDefault="003F0E66" w:rsidP="00544EEF">
            <w:pPr>
              <w:pStyle w:val="Estilo1"/>
              <w:spacing w:before="0" w:after="0"/>
              <w:jc w:val="center"/>
            </w:pPr>
            <w:r w:rsidRPr="00113409">
              <w:t>:</w:t>
            </w:r>
          </w:p>
        </w:tc>
        <w:tc>
          <w:tcPr>
            <w:tcW w:w="6379" w:type="dxa"/>
          </w:tcPr>
          <w:p w:rsidR="00043B55" w:rsidRPr="00113409" w:rsidRDefault="00043B55" w:rsidP="003F0E66">
            <w:pPr>
              <w:pStyle w:val="Estilo1"/>
              <w:spacing w:before="0" w:after="0"/>
            </w:pPr>
            <w:r w:rsidRPr="00113409">
              <w:t>Declaraciones del Conce</w:t>
            </w:r>
            <w:r w:rsidR="003F0E66" w:rsidRPr="00113409">
              <w:t>sionario</w:t>
            </w:r>
          </w:p>
        </w:tc>
        <w:tc>
          <w:tcPr>
            <w:tcW w:w="567" w:type="dxa"/>
          </w:tcPr>
          <w:p w:rsidR="00043B55" w:rsidRPr="00113409" w:rsidRDefault="003A2EE2" w:rsidP="00743AE6">
            <w:pPr>
              <w:pStyle w:val="Estilo1"/>
              <w:spacing w:before="0" w:after="0"/>
              <w:jc w:val="center"/>
            </w:pPr>
            <w:r w:rsidRPr="00113409">
              <w:t>1</w:t>
            </w:r>
            <w:r w:rsidR="00860D37">
              <w:t>6</w:t>
            </w:r>
          </w:p>
        </w:tc>
      </w:tr>
      <w:tr w:rsidR="00043B55" w:rsidRPr="00113409" w:rsidTr="003A2EE2">
        <w:tc>
          <w:tcPr>
            <w:tcW w:w="1101" w:type="dxa"/>
          </w:tcPr>
          <w:p w:rsidR="00043B55" w:rsidRPr="00113409" w:rsidRDefault="003F0E66" w:rsidP="00544EEF">
            <w:pPr>
              <w:pStyle w:val="Estilo1"/>
              <w:spacing w:before="0" w:after="0"/>
              <w:jc w:val="center"/>
            </w:pPr>
            <w:r w:rsidRPr="00113409">
              <w:t>Cláusula</w:t>
            </w:r>
          </w:p>
        </w:tc>
        <w:tc>
          <w:tcPr>
            <w:tcW w:w="567" w:type="dxa"/>
          </w:tcPr>
          <w:p w:rsidR="00043B55" w:rsidRPr="00113409" w:rsidRDefault="001F2653" w:rsidP="00544EEF">
            <w:pPr>
              <w:pStyle w:val="Estilo1"/>
              <w:spacing w:before="0" w:after="0"/>
              <w:jc w:val="center"/>
            </w:pPr>
            <w:r w:rsidRPr="00113409">
              <w:t>3</w:t>
            </w:r>
            <w:r w:rsidR="003A2EE2" w:rsidRPr="00113409">
              <w:t>.2</w:t>
            </w:r>
          </w:p>
        </w:tc>
        <w:tc>
          <w:tcPr>
            <w:tcW w:w="283" w:type="dxa"/>
          </w:tcPr>
          <w:p w:rsidR="00043B55" w:rsidRPr="00113409" w:rsidRDefault="003F0E66" w:rsidP="00544EEF">
            <w:pPr>
              <w:pStyle w:val="Estilo1"/>
              <w:spacing w:before="0" w:after="0"/>
              <w:jc w:val="center"/>
            </w:pPr>
            <w:r w:rsidRPr="00113409">
              <w:t>:</w:t>
            </w:r>
          </w:p>
        </w:tc>
        <w:tc>
          <w:tcPr>
            <w:tcW w:w="6379" w:type="dxa"/>
          </w:tcPr>
          <w:p w:rsidR="00043B55" w:rsidRPr="00113409" w:rsidRDefault="00043B55" w:rsidP="009E1E06">
            <w:pPr>
              <w:pStyle w:val="Estilo1"/>
              <w:spacing w:before="0" w:after="0"/>
            </w:pPr>
            <w:r w:rsidRPr="00113409">
              <w:t>D</w:t>
            </w:r>
            <w:r w:rsidR="003F0E66" w:rsidRPr="00113409">
              <w:t>eclaraciones del Concedente</w:t>
            </w:r>
          </w:p>
        </w:tc>
        <w:tc>
          <w:tcPr>
            <w:tcW w:w="567" w:type="dxa"/>
          </w:tcPr>
          <w:p w:rsidR="00043B55" w:rsidRPr="00113409" w:rsidRDefault="0073263D" w:rsidP="00544EEF">
            <w:pPr>
              <w:pStyle w:val="Estilo1"/>
              <w:spacing w:before="0" w:after="0"/>
              <w:jc w:val="center"/>
            </w:pPr>
            <w:r>
              <w:t>19</w:t>
            </w:r>
          </w:p>
        </w:tc>
      </w:tr>
      <w:tr w:rsidR="00043B55" w:rsidRPr="00113409" w:rsidTr="003A2EE2">
        <w:tc>
          <w:tcPr>
            <w:tcW w:w="1101" w:type="dxa"/>
          </w:tcPr>
          <w:p w:rsidR="00043B55" w:rsidRPr="00113409" w:rsidRDefault="00043B55" w:rsidP="00743AE6">
            <w:pPr>
              <w:pStyle w:val="Estilo1"/>
              <w:spacing w:before="0" w:after="0"/>
              <w:jc w:val="center"/>
            </w:pPr>
            <w:r w:rsidRPr="00113409">
              <w:t>Cláusula</w:t>
            </w:r>
          </w:p>
        </w:tc>
        <w:tc>
          <w:tcPr>
            <w:tcW w:w="567" w:type="dxa"/>
          </w:tcPr>
          <w:p w:rsidR="00043B55" w:rsidRPr="00113409" w:rsidRDefault="00043B55" w:rsidP="00544EEF">
            <w:pPr>
              <w:pStyle w:val="Estilo1"/>
              <w:spacing w:before="0" w:after="0"/>
              <w:jc w:val="center"/>
            </w:pPr>
            <w:r w:rsidRPr="00113409">
              <w:t>4</w:t>
            </w:r>
          </w:p>
        </w:tc>
        <w:tc>
          <w:tcPr>
            <w:tcW w:w="283" w:type="dxa"/>
          </w:tcPr>
          <w:p w:rsidR="00043B55" w:rsidRPr="00113409" w:rsidRDefault="00043B55" w:rsidP="00544EEF">
            <w:pPr>
              <w:pStyle w:val="Estilo1"/>
              <w:spacing w:before="0" w:after="0"/>
              <w:jc w:val="center"/>
            </w:pPr>
            <w:r w:rsidRPr="00113409">
              <w:t>:</w:t>
            </w:r>
          </w:p>
        </w:tc>
        <w:tc>
          <w:tcPr>
            <w:tcW w:w="6379" w:type="dxa"/>
          </w:tcPr>
          <w:p w:rsidR="00043B55" w:rsidRPr="00113409" w:rsidRDefault="00043B55" w:rsidP="00544EEF">
            <w:pPr>
              <w:pStyle w:val="Estilo1"/>
              <w:spacing w:before="0" w:after="0"/>
            </w:pPr>
            <w:r w:rsidRPr="00113409">
              <w:t>Eventos y constataciones en la Fecha de Cierre</w:t>
            </w:r>
          </w:p>
        </w:tc>
        <w:tc>
          <w:tcPr>
            <w:tcW w:w="567" w:type="dxa"/>
          </w:tcPr>
          <w:p w:rsidR="00043B55" w:rsidRPr="00113409" w:rsidRDefault="003A2EE2" w:rsidP="00544EEF">
            <w:pPr>
              <w:pStyle w:val="Estilo1"/>
              <w:spacing w:before="0" w:after="0"/>
              <w:jc w:val="center"/>
            </w:pPr>
            <w:r w:rsidRPr="00113409">
              <w:t>2</w:t>
            </w:r>
            <w:r w:rsidR="0073263D">
              <w:t>0</w:t>
            </w:r>
          </w:p>
        </w:tc>
      </w:tr>
      <w:tr w:rsidR="00743AE6" w:rsidRPr="00113409" w:rsidTr="003A2EE2">
        <w:tc>
          <w:tcPr>
            <w:tcW w:w="1101" w:type="dxa"/>
          </w:tcPr>
          <w:p w:rsidR="00743AE6" w:rsidRPr="00113409" w:rsidRDefault="00743AE6" w:rsidP="00743AE6">
            <w:pPr>
              <w:pStyle w:val="Estilo1"/>
              <w:spacing w:before="0" w:after="0"/>
              <w:jc w:val="center"/>
            </w:pPr>
            <w:r w:rsidRPr="00113409">
              <w:t>Cláusula</w:t>
            </w:r>
          </w:p>
        </w:tc>
        <w:tc>
          <w:tcPr>
            <w:tcW w:w="567" w:type="dxa"/>
          </w:tcPr>
          <w:p w:rsidR="00743AE6" w:rsidRPr="00113409" w:rsidRDefault="001F2653" w:rsidP="00544EEF">
            <w:pPr>
              <w:pStyle w:val="Estilo1"/>
              <w:spacing w:before="0" w:after="0"/>
              <w:jc w:val="center"/>
            </w:pPr>
            <w:r w:rsidRPr="00113409">
              <w:t>4</w:t>
            </w:r>
            <w:r w:rsidR="00752174" w:rsidRPr="00113409">
              <w:t>.1</w:t>
            </w:r>
          </w:p>
        </w:tc>
        <w:tc>
          <w:tcPr>
            <w:tcW w:w="283" w:type="dxa"/>
          </w:tcPr>
          <w:p w:rsidR="00743AE6" w:rsidRPr="00113409" w:rsidRDefault="00743AE6" w:rsidP="00544EEF">
            <w:pPr>
              <w:pStyle w:val="Estilo1"/>
              <w:spacing w:before="0" w:after="0"/>
              <w:jc w:val="center"/>
            </w:pPr>
            <w:r w:rsidRPr="00113409">
              <w:t>:</w:t>
            </w:r>
          </w:p>
        </w:tc>
        <w:tc>
          <w:tcPr>
            <w:tcW w:w="6379" w:type="dxa"/>
          </w:tcPr>
          <w:p w:rsidR="00743AE6" w:rsidRPr="00113409" w:rsidRDefault="00743AE6" w:rsidP="00544EEF">
            <w:pPr>
              <w:pStyle w:val="Estilo1"/>
              <w:spacing w:before="0" w:after="0"/>
            </w:pPr>
            <w:r w:rsidRPr="00113409">
              <w:t>Obligaciones a cumplir por el Concesionario a la Fecha de Cierre</w:t>
            </w:r>
          </w:p>
        </w:tc>
        <w:tc>
          <w:tcPr>
            <w:tcW w:w="567" w:type="dxa"/>
          </w:tcPr>
          <w:p w:rsidR="00743AE6" w:rsidRPr="00113409" w:rsidRDefault="003A2EE2" w:rsidP="00544EEF">
            <w:pPr>
              <w:pStyle w:val="Estilo1"/>
              <w:spacing w:before="0" w:after="0"/>
              <w:jc w:val="center"/>
            </w:pPr>
            <w:r w:rsidRPr="00113409">
              <w:t>2</w:t>
            </w:r>
            <w:r w:rsidR="0073263D">
              <w:t>0</w:t>
            </w:r>
          </w:p>
        </w:tc>
      </w:tr>
      <w:tr w:rsidR="00F46E53" w:rsidRPr="00113409" w:rsidTr="003A2EE2">
        <w:tc>
          <w:tcPr>
            <w:tcW w:w="1101" w:type="dxa"/>
          </w:tcPr>
          <w:p w:rsidR="00F46E53" w:rsidRPr="00113409" w:rsidRDefault="001F2653" w:rsidP="00743AE6">
            <w:pPr>
              <w:pStyle w:val="Estilo1"/>
              <w:spacing w:before="0" w:after="0"/>
              <w:jc w:val="center"/>
            </w:pPr>
            <w:r w:rsidRPr="00113409">
              <w:t>Cláusula</w:t>
            </w:r>
          </w:p>
        </w:tc>
        <w:tc>
          <w:tcPr>
            <w:tcW w:w="567" w:type="dxa"/>
          </w:tcPr>
          <w:p w:rsidR="00F46E53" w:rsidRPr="00113409" w:rsidRDefault="001F2653" w:rsidP="00544EEF">
            <w:pPr>
              <w:pStyle w:val="Estilo1"/>
              <w:spacing w:before="0" w:after="0"/>
              <w:jc w:val="center"/>
            </w:pPr>
            <w:r w:rsidRPr="00113409">
              <w:t>4</w:t>
            </w:r>
            <w:r w:rsidR="00752174" w:rsidRPr="00113409">
              <w:t>.2</w:t>
            </w:r>
          </w:p>
        </w:tc>
        <w:tc>
          <w:tcPr>
            <w:tcW w:w="283" w:type="dxa"/>
          </w:tcPr>
          <w:p w:rsidR="00F46E53" w:rsidRPr="00113409" w:rsidRDefault="005536A5" w:rsidP="00544EEF">
            <w:pPr>
              <w:pStyle w:val="Estilo1"/>
              <w:spacing w:before="0" w:after="0"/>
              <w:jc w:val="center"/>
            </w:pPr>
            <w:r>
              <w:t>:</w:t>
            </w:r>
          </w:p>
        </w:tc>
        <w:tc>
          <w:tcPr>
            <w:tcW w:w="6379" w:type="dxa"/>
          </w:tcPr>
          <w:p w:rsidR="00F46E53" w:rsidRPr="00113409" w:rsidRDefault="00F46E53" w:rsidP="00F46E53">
            <w:pPr>
              <w:pStyle w:val="Estilo1"/>
              <w:spacing w:before="0" w:after="0"/>
            </w:pPr>
            <w:r w:rsidRPr="00113409">
              <w:t>Obligaciones a cumplir por el Concedente a la Fecha de Cierre</w:t>
            </w:r>
          </w:p>
        </w:tc>
        <w:tc>
          <w:tcPr>
            <w:tcW w:w="567" w:type="dxa"/>
          </w:tcPr>
          <w:p w:rsidR="00F46E53" w:rsidRPr="00113409" w:rsidRDefault="003A2EE2" w:rsidP="00544EEF">
            <w:pPr>
              <w:pStyle w:val="Estilo1"/>
              <w:spacing w:before="0" w:after="0"/>
              <w:jc w:val="center"/>
            </w:pPr>
            <w:r w:rsidRPr="00113409">
              <w:t>2</w:t>
            </w:r>
            <w:r w:rsidR="0073263D">
              <w:t>2</w:t>
            </w:r>
          </w:p>
        </w:tc>
      </w:tr>
      <w:tr w:rsidR="00F46E53" w:rsidRPr="00113409" w:rsidTr="003A2EE2">
        <w:tc>
          <w:tcPr>
            <w:tcW w:w="1101" w:type="dxa"/>
          </w:tcPr>
          <w:p w:rsidR="00F46E53" w:rsidRPr="00113409" w:rsidRDefault="001F2653" w:rsidP="00743AE6">
            <w:pPr>
              <w:pStyle w:val="Estilo1"/>
              <w:spacing w:before="0" w:after="0"/>
              <w:jc w:val="center"/>
            </w:pPr>
            <w:r w:rsidRPr="00113409">
              <w:t>Cláusula</w:t>
            </w:r>
          </w:p>
        </w:tc>
        <w:tc>
          <w:tcPr>
            <w:tcW w:w="567" w:type="dxa"/>
          </w:tcPr>
          <w:p w:rsidR="00F46E53" w:rsidRPr="00113409" w:rsidRDefault="001F2653" w:rsidP="00544EEF">
            <w:pPr>
              <w:pStyle w:val="Estilo1"/>
              <w:spacing w:before="0" w:after="0"/>
              <w:jc w:val="center"/>
            </w:pPr>
            <w:r w:rsidRPr="00113409">
              <w:t>4</w:t>
            </w:r>
            <w:r w:rsidR="0073263D">
              <w:t>.3</w:t>
            </w:r>
          </w:p>
        </w:tc>
        <w:tc>
          <w:tcPr>
            <w:tcW w:w="283" w:type="dxa"/>
          </w:tcPr>
          <w:p w:rsidR="00F46E53" w:rsidRPr="00113409" w:rsidRDefault="005536A5" w:rsidP="00544EEF">
            <w:pPr>
              <w:pStyle w:val="Estilo1"/>
              <w:spacing w:before="0" w:after="0"/>
              <w:jc w:val="center"/>
            </w:pPr>
            <w:r>
              <w:t>:</w:t>
            </w:r>
          </w:p>
        </w:tc>
        <w:tc>
          <w:tcPr>
            <w:tcW w:w="6379" w:type="dxa"/>
          </w:tcPr>
          <w:p w:rsidR="00F46E53" w:rsidRPr="00113409" w:rsidRDefault="001F2653" w:rsidP="00544EEF">
            <w:pPr>
              <w:pStyle w:val="Estilo1"/>
              <w:spacing w:before="0" w:after="0"/>
            </w:pPr>
            <w:r w:rsidRPr="00113409">
              <w:t>Entrada en vigencia del Contrato</w:t>
            </w:r>
          </w:p>
        </w:tc>
        <w:tc>
          <w:tcPr>
            <w:tcW w:w="567" w:type="dxa"/>
          </w:tcPr>
          <w:p w:rsidR="00F46E53" w:rsidRPr="00113409" w:rsidRDefault="00752174" w:rsidP="00544EEF">
            <w:pPr>
              <w:pStyle w:val="Estilo1"/>
              <w:spacing w:before="0" w:after="0"/>
              <w:jc w:val="center"/>
            </w:pPr>
            <w:r w:rsidRPr="00113409">
              <w:t>2</w:t>
            </w:r>
            <w:r w:rsidR="0073263D">
              <w:t>2</w:t>
            </w:r>
          </w:p>
        </w:tc>
      </w:tr>
    </w:tbl>
    <w:p w:rsidR="00043B55" w:rsidRDefault="00043B55" w:rsidP="00544EEF">
      <w:pPr>
        <w:pStyle w:val="Estilo1"/>
        <w:spacing w:before="0" w:after="0"/>
        <w:jc w:val="center"/>
      </w:pPr>
    </w:p>
    <w:p w:rsidR="001268DE" w:rsidRPr="001268DE" w:rsidRDefault="001268DE" w:rsidP="001268DE">
      <w:pPr>
        <w:pStyle w:val="sinestilo"/>
      </w:pPr>
    </w:p>
    <w:p w:rsidR="00113409" w:rsidRDefault="00113409" w:rsidP="00544EEF">
      <w:pPr>
        <w:pStyle w:val="Estilo1"/>
        <w:spacing w:before="0" w:after="0"/>
        <w:jc w:val="center"/>
        <w:rPr>
          <w:b/>
        </w:rPr>
      </w:pPr>
    </w:p>
    <w:p w:rsidR="00043B55" w:rsidRPr="00113409" w:rsidRDefault="00043B55" w:rsidP="00544EEF">
      <w:pPr>
        <w:pStyle w:val="Estilo1"/>
        <w:spacing w:before="0" w:after="0"/>
        <w:jc w:val="center"/>
        <w:rPr>
          <w:b/>
        </w:rPr>
      </w:pPr>
      <w:r w:rsidRPr="00113409">
        <w:rPr>
          <w:b/>
        </w:rPr>
        <w:t>SECCIÓN II</w:t>
      </w:r>
    </w:p>
    <w:p w:rsidR="00043B55" w:rsidRDefault="00043B55" w:rsidP="00544EEF">
      <w:pPr>
        <w:pStyle w:val="Estilo1"/>
        <w:spacing w:before="0" w:after="0"/>
        <w:jc w:val="center"/>
        <w:rPr>
          <w:b/>
        </w:rPr>
      </w:pPr>
      <w:r w:rsidRPr="00113409">
        <w:rPr>
          <w:b/>
        </w:rPr>
        <w:t>Naturaleza, Objeto, Vigencia y otras Características de la Concesión</w:t>
      </w:r>
    </w:p>
    <w:p w:rsidR="00043B55" w:rsidRPr="00113409" w:rsidRDefault="00043B55" w:rsidP="00544EEF">
      <w:pPr>
        <w:pStyle w:val="Estilo1"/>
        <w:spacing w:before="0" w:after="0"/>
        <w:jc w:val="cente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68"/>
        <w:gridCol w:w="283"/>
        <w:gridCol w:w="6416"/>
        <w:gridCol w:w="461"/>
      </w:tblGrid>
      <w:tr w:rsidR="00043B55" w:rsidRPr="00113409" w:rsidTr="003A2EE2">
        <w:tc>
          <w:tcPr>
            <w:tcW w:w="1100" w:type="dxa"/>
          </w:tcPr>
          <w:p w:rsidR="00043B55" w:rsidRPr="00113409" w:rsidRDefault="00043B55" w:rsidP="00544EEF">
            <w:pPr>
              <w:pStyle w:val="Estilo1"/>
              <w:spacing w:before="0" w:after="0"/>
              <w:jc w:val="center"/>
            </w:pPr>
            <w:r w:rsidRPr="00113409" w:rsidDel="00C34F54">
              <w:t xml:space="preserve">Cláusula </w:t>
            </w:r>
          </w:p>
        </w:tc>
        <w:tc>
          <w:tcPr>
            <w:tcW w:w="568" w:type="dxa"/>
          </w:tcPr>
          <w:p w:rsidR="00043B55" w:rsidRPr="00113409" w:rsidRDefault="00043B55" w:rsidP="00544EEF">
            <w:pPr>
              <w:pStyle w:val="Estilo1"/>
              <w:spacing w:before="0" w:after="0"/>
              <w:jc w:val="center"/>
            </w:pPr>
            <w:r w:rsidRPr="00113409">
              <w:t>5</w:t>
            </w:r>
          </w:p>
        </w:tc>
        <w:tc>
          <w:tcPr>
            <w:tcW w:w="283" w:type="dxa"/>
          </w:tcPr>
          <w:p w:rsidR="00043B55" w:rsidRPr="00113409" w:rsidRDefault="00043B55" w:rsidP="00544EEF">
            <w:pPr>
              <w:pStyle w:val="Estilo1"/>
              <w:spacing w:before="0" w:after="0"/>
              <w:jc w:val="center"/>
            </w:pPr>
            <w:r w:rsidRPr="00113409">
              <w:t>:</w:t>
            </w:r>
          </w:p>
        </w:tc>
        <w:tc>
          <w:tcPr>
            <w:tcW w:w="6438" w:type="dxa"/>
          </w:tcPr>
          <w:p w:rsidR="00043B55" w:rsidRPr="00113409" w:rsidRDefault="001F2653" w:rsidP="001F2653">
            <w:pPr>
              <w:pStyle w:val="Estilo1"/>
              <w:spacing w:before="0" w:after="0"/>
            </w:pPr>
            <w:r w:rsidRPr="00113409">
              <w:t>Objeto</w:t>
            </w:r>
          </w:p>
        </w:tc>
        <w:tc>
          <w:tcPr>
            <w:tcW w:w="439" w:type="dxa"/>
          </w:tcPr>
          <w:p w:rsidR="00043B55" w:rsidRPr="00113409" w:rsidRDefault="00807419" w:rsidP="00544EEF">
            <w:pPr>
              <w:pStyle w:val="Estilo1"/>
              <w:spacing w:before="0" w:after="0"/>
              <w:jc w:val="center"/>
            </w:pPr>
            <w:r w:rsidRPr="00113409">
              <w:t>2</w:t>
            </w:r>
            <w:r w:rsidR="0073263D">
              <w:t>3</w:t>
            </w:r>
          </w:p>
        </w:tc>
      </w:tr>
      <w:tr w:rsidR="00043B55" w:rsidRPr="00113409" w:rsidTr="003A2EE2">
        <w:tc>
          <w:tcPr>
            <w:tcW w:w="1100" w:type="dxa"/>
          </w:tcPr>
          <w:p w:rsidR="00043B55" w:rsidRPr="00113409" w:rsidRDefault="00043B55" w:rsidP="00544EEF">
            <w:pPr>
              <w:pStyle w:val="Estilo1"/>
              <w:spacing w:before="0" w:after="0"/>
              <w:jc w:val="center"/>
            </w:pPr>
            <w:r w:rsidRPr="00113409" w:rsidDel="00C34F54">
              <w:t xml:space="preserve">Cláusula </w:t>
            </w:r>
          </w:p>
        </w:tc>
        <w:tc>
          <w:tcPr>
            <w:tcW w:w="568" w:type="dxa"/>
          </w:tcPr>
          <w:p w:rsidR="00043B55" w:rsidRPr="00113409" w:rsidRDefault="00043B55" w:rsidP="00544EEF">
            <w:pPr>
              <w:pStyle w:val="Estilo1"/>
              <w:spacing w:before="0" w:after="0"/>
              <w:jc w:val="center"/>
            </w:pPr>
            <w:r w:rsidRPr="00113409">
              <w:t>6</w:t>
            </w:r>
          </w:p>
        </w:tc>
        <w:tc>
          <w:tcPr>
            <w:tcW w:w="283" w:type="dxa"/>
          </w:tcPr>
          <w:p w:rsidR="00043B55" w:rsidRPr="00113409" w:rsidRDefault="00043B55" w:rsidP="00544EEF">
            <w:pPr>
              <w:pStyle w:val="Estilo1"/>
              <w:spacing w:before="0" w:after="0"/>
              <w:jc w:val="center"/>
            </w:pPr>
            <w:r w:rsidRPr="00113409">
              <w:t>:</w:t>
            </w:r>
          </w:p>
        </w:tc>
        <w:tc>
          <w:tcPr>
            <w:tcW w:w="6438" w:type="dxa"/>
          </w:tcPr>
          <w:p w:rsidR="00043B55" w:rsidRPr="00113409" w:rsidRDefault="00043B55" w:rsidP="001F2653">
            <w:pPr>
              <w:pStyle w:val="Estilo1"/>
              <w:spacing w:before="0" w:after="0"/>
            </w:pPr>
            <w:r w:rsidRPr="00113409">
              <w:t>O</w:t>
            </w:r>
            <w:r w:rsidR="001F2653" w:rsidRPr="00113409">
              <w:t>tras características</w:t>
            </w:r>
          </w:p>
        </w:tc>
        <w:tc>
          <w:tcPr>
            <w:tcW w:w="439" w:type="dxa"/>
          </w:tcPr>
          <w:p w:rsidR="00043B55" w:rsidRPr="00113409" w:rsidRDefault="00807419" w:rsidP="00544EEF">
            <w:pPr>
              <w:pStyle w:val="Estilo1"/>
              <w:spacing w:before="0" w:after="0"/>
              <w:jc w:val="center"/>
            </w:pPr>
            <w:r w:rsidRPr="00113409">
              <w:t>2</w:t>
            </w:r>
            <w:r w:rsidR="0073263D">
              <w:t>3</w:t>
            </w:r>
          </w:p>
        </w:tc>
      </w:tr>
      <w:tr w:rsidR="00043B55" w:rsidRPr="00113409" w:rsidTr="003A2EE2">
        <w:tc>
          <w:tcPr>
            <w:tcW w:w="1100" w:type="dxa"/>
          </w:tcPr>
          <w:p w:rsidR="00043B55" w:rsidRPr="00113409" w:rsidRDefault="00043B55" w:rsidP="00544EEF">
            <w:pPr>
              <w:pStyle w:val="Estilo1"/>
              <w:spacing w:before="0" w:after="0"/>
              <w:jc w:val="center"/>
            </w:pPr>
            <w:r w:rsidRPr="00113409" w:rsidDel="00C34F54">
              <w:t xml:space="preserve">Cláusula </w:t>
            </w:r>
          </w:p>
        </w:tc>
        <w:tc>
          <w:tcPr>
            <w:tcW w:w="568" w:type="dxa"/>
          </w:tcPr>
          <w:p w:rsidR="00043B55" w:rsidRPr="00113409" w:rsidRDefault="00043B55" w:rsidP="00544EEF">
            <w:pPr>
              <w:pStyle w:val="Estilo1"/>
              <w:spacing w:before="0" w:after="0"/>
              <w:jc w:val="center"/>
            </w:pPr>
            <w:r w:rsidRPr="00113409">
              <w:t>7</w:t>
            </w:r>
          </w:p>
        </w:tc>
        <w:tc>
          <w:tcPr>
            <w:tcW w:w="283" w:type="dxa"/>
          </w:tcPr>
          <w:p w:rsidR="00043B55" w:rsidRPr="00113409" w:rsidRDefault="00043B55" w:rsidP="00544EEF">
            <w:pPr>
              <w:pStyle w:val="Estilo1"/>
              <w:spacing w:before="0" w:after="0"/>
              <w:jc w:val="center"/>
            </w:pPr>
            <w:r w:rsidRPr="00113409">
              <w:t>:</w:t>
            </w:r>
          </w:p>
        </w:tc>
        <w:tc>
          <w:tcPr>
            <w:tcW w:w="6438" w:type="dxa"/>
          </w:tcPr>
          <w:p w:rsidR="00043B55" w:rsidRPr="00113409" w:rsidRDefault="00043B55" w:rsidP="00544EEF">
            <w:pPr>
              <w:pStyle w:val="Estilo1"/>
              <w:spacing w:before="0" w:after="0"/>
            </w:pPr>
            <w:r w:rsidRPr="00113409">
              <w:t xml:space="preserve">Vigencia </w:t>
            </w:r>
            <w:r w:rsidR="001F2653" w:rsidRPr="00113409">
              <w:t>de la Concesión</w:t>
            </w:r>
          </w:p>
        </w:tc>
        <w:tc>
          <w:tcPr>
            <w:tcW w:w="439" w:type="dxa"/>
          </w:tcPr>
          <w:p w:rsidR="00043B55" w:rsidRPr="00113409" w:rsidRDefault="001F2653" w:rsidP="00544EEF">
            <w:pPr>
              <w:pStyle w:val="Estilo1"/>
              <w:spacing w:before="0" w:after="0"/>
              <w:jc w:val="center"/>
            </w:pPr>
            <w:r w:rsidRPr="00113409">
              <w:t>24</w:t>
            </w:r>
          </w:p>
        </w:tc>
      </w:tr>
      <w:tr w:rsidR="00043B55" w:rsidRPr="00113409" w:rsidTr="003A2EE2">
        <w:tc>
          <w:tcPr>
            <w:tcW w:w="1100" w:type="dxa"/>
          </w:tcPr>
          <w:p w:rsidR="00043B55" w:rsidRPr="00113409" w:rsidDel="00C34F54" w:rsidRDefault="001F2653" w:rsidP="00544EEF">
            <w:pPr>
              <w:pStyle w:val="Estilo1"/>
              <w:spacing w:before="0" w:after="0"/>
              <w:jc w:val="center"/>
            </w:pPr>
            <w:r w:rsidRPr="00113409">
              <w:t>Cláusula</w:t>
            </w:r>
          </w:p>
        </w:tc>
        <w:tc>
          <w:tcPr>
            <w:tcW w:w="568" w:type="dxa"/>
          </w:tcPr>
          <w:p w:rsidR="00043B55" w:rsidRPr="00113409" w:rsidRDefault="001F2653" w:rsidP="00544EEF">
            <w:pPr>
              <w:pStyle w:val="Estilo1"/>
              <w:spacing w:before="0" w:after="0"/>
              <w:jc w:val="center"/>
            </w:pPr>
            <w:r w:rsidRPr="00113409">
              <w:t>7</w:t>
            </w:r>
            <w:r w:rsidR="00807419" w:rsidRPr="00113409">
              <w:t>.1</w:t>
            </w:r>
          </w:p>
        </w:tc>
        <w:tc>
          <w:tcPr>
            <w:tcW w:w="283" w:type="dxa"/>
          </w:tcPr>
          <w:p w:rsidR="00043B55" w:rsidRPr="00113409" w:rsidRDefault="005536A5" w:rsidP="00544EEF">
            <w:pPr>
              <w:pStyle w:val="Estilo1"/>
              <w:spacing w:before="0" w:after="0"/>
              <w:jc w:val="center"/>
            </w:pPr>
            <w:r>
              <w:t>:</w:t>
            </w:r>
          </w:p>
        </w:tc>
        <w:tc>
          <w:tcPr>
            <w:tcW w:w="6438" w:type="dxa"/>
          </w:tcPr>
          <w:p w:rsidR="00043B55" w:rsidRPr="00113409" w:rsidRDefault="00043B55" w:rsidP="00544EEF">
            <w:pPr>
              <w:pStyle w:val="Estilo1"/>
              <w:spacing w:before="0" w:after="0"/>
            </w:pPr>
            <w:r w:rsidRPr="00113409">
              <w:t>Cómputo del plazo de vigencia</w:t>
            </w:r>
          </w:p>
        </w:tc>
        <w:tc>
          <w:tcPr>
            <w:tcW w:w="439" w:type="dxa"/>
          </w:tcPr>
          <w:p w:rsidR="00043B55" w:rsidRPr="00113409" w:rsidRDefault="001F2653" w:rsidP="00544EEF">
            <w:pPr>
              <w:pStyle w:val="Estilo1"/>
              <w:spacing w:before="0" w:after="0"/>
              <w:jc w:val="center"/>
            </w:pPr>
            <w:r w:rsidRPr="00113409">
              <w:t>24</w:t>
            </w:r>
          </w:p>
        </w:tc>
      </w:tr>
      <w:tr w:rsidR="00043B55" w:rsidRPr="00113409" w:rsidTr="003A2EE2">
        <w:tc>
          <w:tcPr>
            <w:tcW w:w="1100" w:type="dxa"/>
          </w:tcPr>
          <w:p w:rsidR="00043B55" w:rsidRPr="00113409" w:rsidDel="00C34F54" w:rsidRDefault="001F2653" w:rsidP="00544EEF">
            <w:pPr>
              <w:pStyle w:val="Estilo1"/>
              <w:spacing w:before="0" w:after="0"/>
              <w:jc w:val="center"/>
            </w:pPr>
            <w:r w:rsidRPr="00113409">
              <w:t>Cláusula</w:t>
            </w:r>
          </w:p>
        </w:tc>
        <w:tc>
          <w:tcPr>
            <w:tcW w:w="568" w:type="dxa"/>
          </w:tcPr>
          <w:p w:rsidR="00043B55" w:rsidRPr="00113409" w:rsidRDefault="001F2653" w:rsidP="00544EEF">
            <w:pPr>
              <w:pStyle w:val="Estilo1"/>
              <w:spacing w:before="0" w:after="0"/>
              <w:jc w:val="center"/>
            </w:pPr>
            <w:r w:rsidRPr="00113409">
              <w:t>7</w:t>
            </w:r>
            <w:r w:rsidR="00807419" w:rsidRPr="00113409">
              <w:t>.2</w:t>
            </w:r>
          </w:p>
        </w:tc>
        <w:tc>
          <w:tcPr>
            <w:tcW w:w="283" w:type="dxa"/>
          </w:tcPr>
          <w:p w:rsidR="00043B55" w:rsidRPr="00113409" w:rsidRDefault="005536A5" w:rsidP="00544EEF">
            <w:pPr>
              <w:pStyle w:val="Estilo1"/>
              <w:spacing w:before="0" w:after="0"/>
              <w:jc w:val="center"/>
            </w:pPr>
            <w:r>
              <w:t>:</w:t>
            </w:r>
          </w:p>
        </w:tc>
        <w:tc>
          <w:tcPr>
            <w:tcW w:w="6438" w:type="dxa"/>
          </w:tcPr>
          <w:p w:rsidR="00043B55" w:rsidRPr="00113409" w:rsidRDefault="001F2653" w:rsidP="001F2653">
            <w:pPr>
              <w:pStyle w:val="Estilo1"/>
              <w:spacing w:before="0" w:after="0"/>
            </w:pPr>
            <w:r w:rsidRPr="00113409">
              <w:t xml:space="preserve">Renovación del </w:t>
            </w:r>
            <w:r w:rsidR="00043B55" w:rsidRPr="00113409">
              <w:t xml:space="preserve">plazo de </w:t>
            </w:r>
            <w:r w:rsidRPr="00113409">
              <w:t>l</w:t>
            </w:r>
            <w:r w:rsidR="00043B55" w:rsidRPr="00113409">
              <w:t>a</w:t>
            </w:r>
            <w:r w:rsidRPr="00113409">
              <w:t xml:space="preserve"> Concesión</w:t>
            </w:r>
          </w:p>
        </w:tc>
        <w:tc>
          <w:tcPr>
            <w:tcW w:w="439" w:type="dxa"/>
          </w:tcPr>
          <w:p w:rsidR="00043B55" w:rsidRPr="00113409" w:rsidRDefault="001F2653" w:rsidP="00544EEF">
            <w:pPr>
              <w:pStyle w:val="Estilo1"/>
              <w:spacing w:before="0" w:after="0"/>
              <w:jc w:val="center"/>
            </w:pPr>
            <w:r w:rsidRPr="00113409">
              <w:t>24</w:t>
            </w:r>
          </w:p>
        </w:tc>
      </w:tr>
      <w:tr w:rsidR="00043B55" w:rsidRPr="00113409" w:rsidTr="003A2EE2">
        <w:tc>
          <w:tcPr>
            <w:tcW w:w="1100" w:type="dxa"/>
          </w:tcPr>
          <w:p w:rsidR="00043B55" w:rsidRPr="00113409" w:rsidDel="00C34F54" w:rsidRDefault="001F2653" w:rsidP="00544EEF">
            <w:pPr>
              <w:pStyle w:val="Estilo1"/>
              <w:spacing w:before="0" w:after="0"/>
              <w:jc w:val="center"/>
            </w:pPr>
            <w:r w:rsidRPr="00113409">
              <w:t>Cláusula</w:t>
            </w:r>
          </w:p>
        </w:tc>
        <w:tc>
          <w:tcPr>
            <w:tcW w:w="568" w:type="dxa"/>
          </w:tcPr>
          <w:p w:rsidR="00043B55" w:rsidRPr="00113409" w:rsidRDefault="001F2653" w:rsidP="00544EEF">
            <w:pPr>
              <w:pStyle w:val="Estilo1"/>
              <w:spacing w:before="0" w:after="0"/>
              <w:jc w:val="center"/>
            </w:pPr>
            <w:r w:rsidRPr="00113409">
              <w:t>7</w:t>
            </w:r>
            <w:r w:rsidR="00807419" w:rsidRPr="00113409">
              <w:t>.3</w:t>
            </w:r>
          </w:p>
        </w:tc>
        <w:tc>
          <w:tcPr>
            <w:tcW w:w="283" w:type="dxa"/>
          </w:tcPr>
          <w:p w:rsidR="00043B55" w:rsidRPr="00113409" w:rsidRDefault="005536A5" w:rsidP="00544EEF">
            <w:pPr>
              <w:pStyle w:val="Estilo1"/>
              <w:spacing w:before="0" w:after="0"/>
              <w:jc w:val="center"/>
            </w:pPr>
            <w:r>
              <w:t>:</w:t>
            </w:r>
          </w:p>
        </w:tc>
        <w:tc>
          <w:tcPr>
            <w:tcW w:w="6438" w:type="dxa"/>
          </w:tcPr>
          <w:p w:rsidR="00043B55" w:rsidRPr="00113409" w:rsidRDefault="001F2653" w:rsidP="001F2653">
            <w:pPr>
              <w:pStyle w:val="Estilo1"/>
              <w:spacing w:before="0" w:after="0"/>
            </w:pPr>
            <w:r w:rsidRPr="00113409">
              <w:t>Procedimiento de Renovación del Plazo de la Concesión</w:t>
            </w:r>
          </w:p>
        </w:tc>
        <w:tc>
          <w:tcPr>
            <w:tcW w:w="439" w:type="dxa"/>
          </w:tcPr>
          <w:p w:rsidR="00043B55" w:rsidRPr="00113409" w:rsidRDefault="001F2653" w:rsidP="00544EEF">
            <w:pPr>
              <w:pStyle w:val="Estilo1"/>
              <w:spacing w:before="0" w:after="0"/>
              <w:jc w:val="center"/>
            </w:pPr>
            <w:r w:rsidRPr="00113409">
              <w:t>24</w:t>
            </w:r>
          </w:p>
        </w:tc>
      </w:tr>
      <w:tr w:rsidR="00043B55" w:rsidRPr="00113409" w:rsidTr="003A2EE2">
        <w:tc>
          <w:tcPr>
            <w:tcW w:w="1100" w:type="dxa"/>
          </w:tcPr>
          <w:p w:rsidR="00043B55" w:rsidRPr="00113409" w:rsidDel="00C34F54" w:rsidRDefault="00043B55" w:rsidP="00544EEF">
            <w:pPr>
              <w:pStyle w:val="Estilo1"/>
              <w:spacing w:before="0" w:after="0"/>
              <w:jc w:val="center"/>
            </w:pPr>
            <w:r w:rsidRPr="00113409">
              <w:t xml:space="preserve">Cláusula </w:t>
            </w:r>
          </w:p>
        </w:tc>
        <w:tc>
          <w:tcPr>
            <w:tcW w:w="568" w:type="dxa"/>
          </w:tcPr>
          <w:p w:rsidR="00043B55" w:rsidRPr="00113409" w:rsidRDefault="001F2653" w:rsidP="00544EEF">
            <w:pPr>
              <w:pStyle w:val="Estilo1"/>
              <w:spacing w:before="0" w:after="0"/>
              <w:jc w:val="center"/>
            </w:pPr>
            <w:r w:rsidRPr="00113409">
              <w:t>7</w:t>
            </w:r>
            <w:r w:rsidR="00807419" w:rsidRPr="00113409">
              <w:t>.4</w:t>
            </w:r>
          </w:p>
        </w:tc>
        <w:tc>
          <w:tcPr>
            <w:tcW w:w="283" w:type="dxa"/>
          </w:tcPr>
          <w:p w:rsidR="00043B55" w:rsidRPr="00113409" w:rsidRDefault="00043B55" w:rsidP="00544EEF">
            <w:pPr>
              <w:pStyle w:val="Estilo1"/>
              <w:spacing w:before="0" w:after="0"/>
              <w:jc w:val="center"/>
            </w:pPr>
            <w:r w:rsidRPr="00113409">
              <w:t>:</w:t>
            </w:r>
          </w:p>
        </w:tc>
        <w:tc>
          <w:tcPr>
            <w:tcW w:w="6438" w:type="dxa"/>
          </w:tcPr>
          <w:p w:rsidR="00043B55" w:rsidRPr="00113409" w:rsidRDefault="001F2653" w:rsidP="00544EEF">
            <w:pPr>
              <w:pStyle w:val="Estilo1"/>
              <w:spacing w:before="0" w:after="0"/>
            </w:pPr>
            <w:r w:rsidRPr="00113409">
              <w:t>Decisión sobre la Renovación</w:t>
            </w:r>
          </w:p>
        </w:tc>
        <w:tc>
          <w:tcPr>
            <w:tcW w:w="439" w:type="dxa"/>
          </w:tcPr>
          <w:p w:rsidR="00043B55" w:rsidRPr="00113409" w:rsidRDefault="00807419" w:rsidP="00544EEF">
            <w:pPr>
              <w:pStyle w:val="Estilo1"/>
              <w:spacing w:before="0" w:after="0"/>
              <w:jc w:val="center"/>
            </w:pPr>
            <w:r w:rsidRPr="00113409">
              <w:t>2</w:t>
            </w:r>
            <w:r w:rsidR="0073263D">
              <w:t>5</w:t>
            </w:r>
          </w:p>
        </w:tc>
      </w:tr>
    </w:tbl>
    <w:p w:rsidR="00043B55" w:rsidRPr="00113409" w:rsidRDefault="00043B55" w:rsidP="00544EEF">
      <w:pPr>
        <w:pStyle w:val="Estilo1"/>
        <w:spacing w:before="0" w:after="0"/>
        <w:jc w:val="center"/>
      </w:pPr>
    </w:p>
    <w:p w:rsidR="00113409" w:rsidRDefault="00113409" w:rsidP="00544EEF">
      <w:pPr>
        <w:pStyle w:val="Estilo1"/>
        <w:spacing w:before="0" w:after="0"/>
        <w:jc w:val="center"/>
        <w:rPr>
          <w:b/>
        </w:rPr>
      </w:pPr>
    </w:p>
    <w:p w:rsidR="00113409" w:rsidRDefault="00113409" w:rsidP="00544EEF">
      <w:pPr>
        <w:pStyle w:val="Estilo1"/>
        <w:spacing w:before="0" w:after="0"/>
        <w:jc w:val="center"/>
        <w:rPr>
          <w:b/>
        </w:rPr>
      </w:pPr>
    </w:p>
    <w:p w:rsidR="00113409" w:rsidRPr="00113409" w:rsidRDefault="00113409" w:rsidP="00113409">
      <w:pPr>
        <w:pStyle w:val="sinestilo"/>
      </w:pPr>
    </w:p>
    <w:p w:rsidR="00043B55" w:rsidRPr="00113409" w:rsidRDefault="00043B55" w:rsidP="00544EEF">
      <w:pPr>
        <w:pStyle w:val="Estilo1"/>
        <w:spacing w:before="0" w:after="0"/>
        <w:jc w:val="center"/>
        <w:rPr>
          <w:b/>
        </w:rPr>
      </w:pPr>
      <w:r w:rsidRPr="00113409">
        <w:rPr>
          <w:b/>
        </w:rPr>
        <w:t>SECCIÓN III</w:t>
      </w:r>
    </w:p>
    <w:p w:rsidR="00043B55" w:rsidRPr="00113409" w:rsidRDefault="00043B55" w:rsidP="00544EEF">
      <w:pPr>
        <w:pStyle w:val="Estilo1"/>
        <w:spacing w:before="0" w:after="0"/>
        <w:jc w:val="center"/>
      </w:pPr>
      <w:r w:rsidRPr="00113409">
        <w:rPr>
          <w:b/>
        </w:rPr>
        <w:t xml:space="preserve">De la Fase de </w:t>
      </w:r>
      <w:r w:rsidR="001F2653" w:rsidRPr="00113409">
        <w:rPr>
          <w:b/>
        </w:rPr>
        <w:t xml:space="preserve">Despliegue </w:t>
      </w:r>
      <w:r w:rsidRPr="00113409">
        <w:rPr>
          <w:b/>
        </w:rPr>
        <w:t>de la RDNFO</w:t>
      </w:r>
    </w:p>
    <w:p w:rsidR="00043B55" w:rsidRPr="00113409" w:rsidRDefault="00043B55" w:rsidP="00544EEF">
      <w:pPr>
        <w:pStyle w:val="Estilo1"/>
        <w:spacing w:before="0" w:after="0"/>
        <w:jc w:val="center"/>
      </w:pPr>
      <w:r w:rsidRPr="0011340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45"/>
        <w:gridCol w:w="278"/>
        <w:gridCol w:w="6240"/>
        <w:gridCol w:w="461"/>
      </w:tblGrid>
      <w:tr w:rsidR="00043B55" w:rsidRPr="00113409" w:rsidTr="00113409">
        <w:tc>
          <w:tcPr>
            <w:tcW w:w="1096" w:type="dxa"/>
          </w:tcPr>
          <w:p w:rsidR="00043B55" w:rsidRPr="00113409" w:rsidRDefault="00043B55" w:rsidP="00544EEF">
            <w:pPr>
              <w:pStyle w:val="Estilo1"/>
              <w:spacing w:before="0" w:after="0"/>
              <w:jc w:val="center"/>
            </w:pPr>
            <w:r w:rsidRPr="00113409" w:rsidDel="00C34F54">
              <w:t xml:space="preserve">Cláusula </w:t>
            </w:r>
          </w:p>
        </w:tc>
        <w:tc>
          <w:tcPr>
            <w:tcW w:w="606" w:type="dxa"/>
          </w:tcPr>
          <w:p w:rsidR="00043B55" w:rsidRPr="00113409" w:rsidRDefault="001F2653" w:rsidP="00544EEF">
            <w:pPr>
              <w:pStyle w:val="Estilo1"/>
              <w:spacing w:before="0" w:after="0"/>
              <w:jc w:val="center"/>
            </w:pPr>
            <w:r w:rsidRPr="00113409">
              <w:t>8</w:t>
            </w:r>
          </w:p>
        </w:tc>
        <w:tc>
          <w:tcPr>
            <w:tcW w:w="278" w:type="dxa"/>
          </w:tcPr>
          <w:p w:rsidR="00043B55" w:rsidRPr="00113409" w:rsidRDefault="00043B55" w:rsidP="00544EEF">
            <w:pPr>
              <w:pStyle w:val="Estilo1"/>
              <w:spacing w:before="0" w:after="0"/>
              <w:jc w:val="center"/>
            </w:pPr>
            <w:r w:rsidRPr="00113409">
              <w:t>:</w:t>
            </w:r>
          </w:p>
        </w:tc>
        <w:tc>
          <w:tcPr>
            <w:tcW w:w="6301" w:type="dxa"/>
          </w:tcPr>
          <w:p w:rsidR="00043B55" w:rsidRPr="00113409" w:rsidRDefault="00043B55" w:rsidP="00544EEF">
            <w:pPr>
              <w:pStyle w:val="Estilo1"/>
              <w:spacing w:before="0" w:after="0"/>
            </w:pPr>
            <w:r w:rsidRPr="00113409">
              <w:t xml:space="preserve">Responsabilidad de la Ejecución de Obras  </w:t>
            </w:r>
          </w:p>
        </w:tc>
        <w:tc>
          <w:tcPr>
            <w:tcW w:w="439" w:type="dxa"/>
          </w:tcPr>
          <w:p w:rsidR="00043B55" w:rsidRPr="00113409" w:rsidRDefault="00807419" w:rsidP="00544EEF">
            <w:pPr>
              <w:pStyle w:val="Estilo1"/>
              <w:spacing w:before="0" w:after="0"/>
              <w:jc w:val="center"/>
            </w:pPr>
            <w:r w:rsidRPr="00113409">
              <w:t>2</w:t>
            </w:r>
            <w:r w:rsidR="0073263D">
              <w:t>7</w:t>
            </w:r>
          </w:p>
        </w:tc>
      </w:tr>
      <w:tr w:rsidR="00043B55" w:rsidRPr="00113409" w:rsidTr="00113409">
        <w:tc>
          <w:tcPr>
            <w:tcW w:w="1096" w:type="dxa"/>
          </w:tcPr>
          <w:p w:rsidR="00043B55" w:rsidRPr="00113409" w:rsidRDefault="00043B55" w:rsidP="00544EEF">
            <w:pPr>
              <w:pStyle w:val="Estilo1"/>
              <w:spacing w:before="0" w:after="0"/>
              <w:jc w:val="center"/>
            </w:pPr>
            <w:r w:rsidRPr="00113409" w:rsidDel="00C34F54">
              <w:t xml:space="preserve">Cláusula </w:t>
            </w:r>
          </w:p>
        </w:tc>
        <w:tc>
          <w:tcPr>
            <w:tcW w:w="606" w:type="dxa"/>
          </w:tcPr>
          <w:p w:rsidR="00043B55" w:rsidRPr="00113409" w:rsidRDefault="001F2653" w:rsidP="00544EEF">
            <w:pPr>
              <w:pStyle w:val="Estilo1"/>
              <w:spacing w:before="0" w:after="0"/>
              <w:jc w:val="center"/>
            </w:pPr>
            <w:r w:rsidRPr="00113409">
              <w:t>9</w:t>
            </w:r>
          </w:p>
        </w:tc>
        <w:tc>
          <w:tcPr>
            <w:tcW w:w="278" w:type="dxa"/>
          </w:tcPr>
          <w:p w:rsidR="00043B55" w:rsidRPr="00113409" w:rsidRDefault="00043B55" w:rsidP="00544EEF">
            <w:pPr>
              <w:pStyle w:val="Estilo1"/>
              <w:spacing w:before="0" w:after="0"/>
              <w:jc w:val="center"/>
            </w:pPr>
            <w:r w:rsidRPr="00113409">
              <w:t>:</w:t>
            </w:r>
          </w:p>
        </w:tc>
        <w:tc>
          <w:tcPr>
            <w:tcW w:w="6301" w:type="dxa"/>
          </w:tcPr>
          <w:p w:rsidR="00043B55" w:rsidRPr="00113409" w:rsidRDefault="001F2653" w:rsidP="00544EEF">
            <w:pPr>
              <w:pStyle w:val="Estilo1"/>
              <w:spacing w:before="0" w:after="0"/>
            </w:pPr>
            <w:r w:rsidRPr="00113409">
              <w:t>Ejecución de actividades para el despliegue de la RDNFO</w:t>
            </w:r>
            <w:r w:rsidR="00043B55" w:rsidRPr="00113409">
              <w:t xml:space="preserve"> </w:t>
            </w:r>
          </w:p>
        </w:tc>
        <w:tc>
          <w:tcPr>
            <w:tcW w:w="439" w:type="dxa"/>
          </w:tcPr>
          <w:p w:rsidR="00043B55" w:rsidRPr="00113409" w:rsidRDefault="001F2653" w:rsidP="001F664C">
            <w:pPr>
              <w:pStyle w:val="Estilo1"/>
              <w:spacing w:before="0" w:after="0"/>
              <w:jc w:val="center"/>
            </w:pPr>
            <w:r w:rsidRPr="00113409">
              <w:t>2</w:t>
            </w:r>
            <w:r w:rsidR="00FD794F">
              <w:t>8</w:t>
            </w:r>
          </w:p>
        </w:tc>
      </w:tr>
      <w:tr w:rsidR="00043B55" w:rsidRPr="00113409" w:rsidTr="00113409">
        <w:tc>
          <w:tcPr>
            <w:tcW w:w="1096" w:type="dxa"/>
          </w:tcPr>
          <w:p w:rsidR="00043B55" w:rsidRPr="00113409" w:rsidDel="00C34F54" w:rsidRDefault="001F664C" w:rsidP="00544EEF">
            <w:pPr>
              <w:pStyle w:val="Estilo1"/>
              <w:spacing w:before="0" w:after="0"/>
              <w:jc w:val="center"/>
            </w:pPr>
            <w:r w:rsidRPr="00113409">
              <w:t>Cláusula</w:t>
            </w:r>
          </w:p>
        </w:tc>
        <w:tc>
          <w:tcPr>
            <w:tcW w:w="606" w:type="dxa"/>
          </w:tcPr>
          <w:p w:rsidR="00043B55" w:rsidRPr="00113409" w:rsidRDefault="001F664C" w:rsidP="00544EEF">
            <w:pPr>
              <w:pStyle w:val="Estilo1"/>
              <w:spacing w:before="0" w:after="0"/>
              <w:jc w:val="center"/>
            </w:pPr>
            <w:r w:rsidRPr="00113409">
              <w:t>10</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1F664C" w:rsidP="00544EEF">
            <w:pPr>
              <w:pStyle w:val="Estilo1"/>
              <w:spacing w:before="0" w:after="0"/>
            </w:pPr>
            <w:r w:rsidRPr="00113409">
              <w:t>De las Servidumbres</w:t>
            </w:r>
          </w:p>
        </w:tc>
        <w:tc>
          <w:tcPr>
            <w:tcW w:w="439" w:type="dxa"/>
          </w:tcPr>
          <w:p w:rsidR="00043B55" w:rsidRPr="00113409" w:rsidRDefault="00FD794F" w:rsidP="00544EEF">
            <w:pPr>
              <w:pStyle w:val="Estilo1"/>
              <w:spacing w:before="0" w:after="0"/>
              <w:jc w:val="center"/>
            </w:pPr>
            <w:r>
              <w:t>28</w:t>
            </w:r>
          </w:p>
        </w:tc>
      </w:tr>
      <w:tr w:rsidR="00043B55" w:rsidRPr="00113409" w:rsidTr="00113409">
        <w:tc>
          <w:tcPr>
            <w:tcW w:w="1096" w:type="dxa"/>
          </w:tcPr>
          <w:p w:rsidR="00043B55" w:rsidRPr="00113409" w:rsidDel="00C34F54" w:rsidRDefault="001F664C" w:rsidP="00544EEF">
            <w:pPr>
              <w:pStyle w:val="Estilo1"/>
              <w:spacing w:before="0" w:after="0"/>
              <w:jc w:val="center"/>
            </w:pPr>
            <w:r w:rsidRPr="00113409">
              <w:t>Cláusula</w:t>
            </w:r>
          </w:p>
        </w:tc>
        <w:tc>
          <w:tcPr>
            <w:tcW w:w="606" w:type="dxa"/>
          </w:tcPr>
          <w:p w:rsidR="00043B55" w:rsidRPr="00113409" w:rsidRDefault="001F664C" w:rsidP="00544EEF">
            <w:pPr>
              <w:pStyle w:val="Estilo1"/>
              <w:spacing w:before="0" w:after="0"/>
              <w:jc w:val="center"/>
            </w:pPr>
            <w:r w:rsidRPr="00113409">
              <w:t>11</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1F664C" w:rsidP="00544EEF">
            <w:pPr>
              <w:pStyle w:val="Estilo1"/>
              <w:spacing w:before="0" w:after="0"/>
            </w:pPr>
            <w:r w:rsidRPr="00113409">
              <w:t>Defensas Posesorias</w:t>
            </w:r>
          </w:p>
        </w:tc>
        <w:tc>
          <w:tcPr>
            <w:tcW w:w="439" w:type="dxa"/>
          </w:tcPr>
          <w:p w:rsidR="00043B55" w:rsidRPr="00113409" w:rsidRDefault="00496CA3" w:rsidP="00544EEF">
            <w:pPr>
              <w:pStyle w:val="Estilo1"/>
              <w:spacing w:before="0" w:after="0"/>
              <w:jc w:val="center"/>
            </w:pPr>
            <w:r>
              <w:t>29</w:t>
            </w:r>
          </w:p>
        </w:tc>
      </w:tr>
      <w:tr w:rsidR="00043B55" w:rsidRPr="00113409" w:rsidTr="00113409">
        <w:tc>
          <w:tcPr>
            <w:tcW w:w="1096" w:type="dxa"/>
          </w:tcPr>
          <w:p w:rsidR="00043B55" w:rsidRPr="00113409" w:rsidDel="00C34F54" w:rsidRDefault="001F664C" w:rsidP="00544EEF">
            <w:pPr>
              <w:pStyle w:val="Estilo1"/>
              <w:spacing w:before="0" w:after="0"/>
              <w:jc w:val="center"/>
            </w:pPr>
            <w:r w:rsidRPr="00113409">
              <w:t>Cláusula</w:t>
            </w:r>
          </w:p>
        </w:tc>
        <w:tc>
          <w:tcPr>
            <w:tcW w:w="606" w:type="dxa"/>
          </w:tcPr>
          <w:p w:rsidR="00043B55" w:rsidRPr="00113409" w:rsidRDefault="001F664C" w:rsidP="00544EEF">
            <w:pPr>
              <w:pStyle w:val="Estilo1"/>
              <w:spacing w:before="0" w:after="0"/>
              <w:jc w:val="center"/>
            </w:pPr>
            <w:r w:rsidRPr="00113409">
              <w:t>12</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1F664C" w:rsidP="00544EEF">
            <w:pPr>
              <w:pStyle w:val="Estilo1"/>
              <w:spacing w:before="0" w:after="0"/>
            </w:pPr>
            <w:r w:rsidRPr="00113409">
              <w:t>Pruebas de Operatividad</w:t>
            </w:r>
          </w:p>
        </w:tc>
        <w:tc>
          <w:tcPr>
            <w:tcW w:w="439" w:type="dxa"/>
          </w:tcPr>
          <w:p w:rsidR="00043B55" w:rsidRPr="00113409" w:rsidRDefault="000A4446" w:rsidP="00544EEF">
            <w:pPr>
              <w:pStyle w:val="Estilo1"/>
              <w:spacing w:before="0" w:after="0"/>
              <w:jc w:val="center"/>
            </w:pPr>
            <w:r>
              <w:t>29</w:t>
            </w:r>
          </w:p>
        </w:tc>
      </w:tr>
      <w:tr w:rsidR="00043B55" w:rsidRPr="00113409" w:rsidTr="00113409">
        <w:tc>
          <w:tcPr>
            <w:tcW w:w="1096" w:type="dxa"/>
          </w:tcPr>
          <w:p w:rsidR="00043B55" w:rsidRPr="00113409" w:rsidDel="00C34F54" w:rsidRDefault="001F664C" w:rsidP="00544EEF">
            <w:pPr>
              <w:pStyle w:val="Estilo1"/>
              <w:spacing w:before="0" w:after="0"/>
              <w:jc w:val="center"/>
            </w:pPr>
            <w:r w:rsidRPr="00113409">
              <w:t xml:space="preserve">Cláusula </w:t>
            </w:r>
          </w:p>
        </w:tc>
        <w:tc>
          <w:tcPr>
            <w:tcW w:w="606" w:type="dxa"/>
          </w:tcPr>
          <w:p w:rsidR="00043B55" w:rsidRPr="00113409" w:rsidRDefault="001F664C" w:rsidP="00544EEF">
            <w:pPr>
              <w:pStyle w:val="Estilo1"/>
              <w:spacing w:before="0" w:after="0"/>
              <w:jc w:val="center"/>
            </w:pPr>
            <w:r w:rsidRPr="00113409">
              <w:t>13</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1F664C" w:rsidP="001F664C">
            <w:pPr>
              <w:pStyle w:val="Estilo1"/>
              <w:spacing w:before="0" w:after="0"/>
            </w:pPr>
            <w:r w:rsidRPr="00113409">
              <w:t>Suscripción d</w:t>
            </w:r>
            <w:r w:rsidR="00BE38F2" w:rsidRPr="00113409">
              <w:t>el Acta de Inicio de Operación Comercial</w:t>
            </w:r>
          </w:p>
        </w:tc>
        <w:tc>
          <w:tcPr>
            <w:tcW w:w="439" w:type="dxa"/>
          </w:tcPr>
          <w:p w:rsidR="00043B55" w:rsidRPr="00113409" w:rsidRDefault="000875F9" w:rsidP="00544EEF">
            <w:pPr>
              <w:pStyle w:val="Estilo1"/>
              <w:spacing w:before="0" w:after="0"/>
              <w:jc w:val="center"/>
            </w:pPr>
            <w:r w:rsidRPr="00113409">
              <w:t>3</w:t>
            </w:r>
            <w:r w:rsidR="004432AC">
              <w:t>1</w:t>
            </w:r>
          </w:p>
        </w:tc>
      </w:tr>
      <w:tr w:rsidR="00043B55" w:rsidRPr="00113409" w:rsidTr="00113409">
        <w:tc>
          <w:tcPr>
            <w:tcW w:w="1096" w:type="dxa"/>
          </w:tcPr>
          <w:p w:rsidR="00043B55" w:rsidRPr="00113409" w:rsidDel="00C34F54" w:rsidRDefault="00B91D4C" w:rsidP="00544EEF">
            <w:pPr>
              <w:pStyle w:val="Estilo1"/>
              <w:spacing w:before="0" w:after="0"/>
              <w:jc w:val="center"/>
            </w:pPr>
            <w:r w:rsidRPr="00113409">
              <w:t>Cláusula</w:t>
            </w:r>
          </w:p>
        </w:tc>
        <w:tc>
          <w:tcPr>
            <w:tcW w:w="606" w:type="dxa"/>
          </w:tcPr>
          <w:p w:rsidR="00043B55" w:rsidRPr="00113409" w:rsidRDefault="00B91D4C" w:rsidP="00544EEF">
            <w:pPr>
              <w:pStyle w:val="Estilo1"/>
              <w:spacing w:before="0" w:after="0"/>
              <w:jc w:val="center"/>
            </w:pPr>
            <w:r w:rsidRPr="00113409">
              <w:t>14</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1F664C" w:rsidP="00544EEF">
            <w:pPr>
              <w:pStyle w:val="Estilo1"/>
              <w:spacing w:before="0" w:after="0"/>
            </w:pPr>
            <w:r w:rsidRPr="00113409">
              <w:t>Régimen de Bienes</w:t>
            </w:r>
          </w:p>
        </w:tc>
        <w:tc>
          <w:tcPr>
            <w:tcW w:w="439" w:type="dxa"/>
          </w:tcPr>
          <w:p w:rsidR="00043B55" w:rsidRPr="00113409" w:rsidRDefault="00E44C81" w:rsidP="00544EEF">
            <w:pPr>
              <w:pStyle w:val="Estilo1"/>
              <w:spacing w:before="0" w:after="0"/>
              <w:jc w:val="center"/>
            </w:pPr>
            <w:r w:rsidRPr="00113409">
              <w:t>3</w:t>
            </w:r>
            <w:r w:rsidR="004432AC">
              <w:t>1</w:t>
            </w:r>
          </w:p>
        </w:tc>
      </w:tr>
      <w:tr w:rsidR="00043B55" w:rsidRPr="00113409" w:rsidTr="00113409">
        <w:tc>
          <w:tcPr>
            <w:tcW w:w="1096" w:type="dxa"/>
          </w:tcPr>
          <w:p w:rsidR="00043B55" w:rsidRPr="00113409" w:rsidDel="00C34F54" w:rsidRDefault="00B91D4C" w:rsidP="00544EEF">
            <w:pPr>
              <w:pStyle w:val="Estilo1"/>
              <w:spacing w:before="0" w:after="0"/>
              <w:jc w:val="center"/>
            </w:pPr>
            <w:r w:rsidRPr="00113409">
              <w:t>Cláusula</w:t>
            </w:r>
          </w:p>
        </w:tc>
        <w:tc>
          <w:tcPr>
            <w:tcW w:w="606" w:type="dxa"/>
          </w:tcPr>
          <w:p w:rsidR="00043B55" w:rsidRPr="00113409" w:rsidRDefault="00B91D4C" w:rsidP="00F56D77">
            <w:pPr>
              <w:pStyle w:val="Estilo1"/>
              <w:spacing w:before="0" w:after="0"/>
              <w:jc w:val="center"/>
            </w:pPr>
            <w:r w:rsidRPr="00113409">
              <w:t>14</w:t>
            </w:r>
            <w:r w:rsidR="00F56D77" w:rsidRPr="00113409">
              <w:t>.1</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F56D77" w:rsidP="00544EEF">
            <w:pPr>
              <w:pStyle w:val="Estilo1"/>
              <w:spacing w:before="0" w:after="0"/>
            </w:pPr>
            <w:r w:rsidRPr="00113409">
              <w:t>Disposiciones Generales</w:t>
            </w:r>
          </w:p>
        </w:tc>
        <w:tc>
          <w:tcPr>
            <w:tcW w:w="439" w:type="dxa"/>
          </w:tcPr>
          <w:p w:rsidR="00043B55" w:rsidRPr="00113409" w:rsidRDefault="00921A07" w:rsidP="00544EEF">
            <w:pPr>
              <w:pStyle w:val="Estilo1"/>
              <w:spacing w:before="0" w:after="0"/>
              <w:jc w:val="center"/>
            </w:pPr>
            <w:r w:rsidRPr="00113409">
              <w:t>3</w:t>
            </w:r>
            <w:r w:rsidR="004432AC">
              <w:t>1</w:t>
            </w:r>
          </w:p>
        </w:tc>
      </w:tr>
      <w:tr w:rsidR="00043B55" w:rsidRPr="00113409" w:rsidTr="00113409">
        <w:tc>
          <w:tcPr>
            <w:tcW w:w="1096" w:type="dxa"/>
          </w:tcPr>
          <w:p w:rsidR="00043B55" w:rsidRPr="00113409" w:rsidDel="00C34F54" w:rsidRDefault="00F56D77" w:rsidP="00544EEF">
            <w:pPr>
              <w:pStyle w:val="Estilo1"/>
              <w:spacing w:before="0" w:after="0"/>
              <w:jc w:val="center"/>
            </w:pPr>
            <w:r w:rsidRPr="00113409">
              <w:t>Cláusula</w:t>
            </w:r>
          </w:p>
        </w:tc>
        <w:tc>
          <w:tcPr>
            <w:tcW w:w="606" w:type="dxa"/>
          </w:tcPr>
          <w:p w:rsidR="00043B55" w:rsidRPr="00113409" w:rsidRDefault="00F56D77" w:rsidP="00544EEF">
            <w:pPr>
              <w:pStyle w:val="Estilo1"/>
              <w:spacing w:before="0" w:after="0"/>
              <w:jc w:val="center"/>
            </w:pPr>
            <w:r w:rsidRPr="00113409">
              <w:t>14.2</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F56D77" w:rsidP="00F56D77">
            <w:pPr>
              <w:pStyle w:val="Estilo1"/>
              <w:spacing w:before="0" w:after="0"/>
            </w:pPr>
            <w:r w:rsidRPr="00113409">
              <w:t xml:space="preserve">Inventarios </w:t>
            </w:r>
          </w:p>
        </w:tc>
        <w:tc>
          <w:tcPr>
            <w:tcW w:w="439" w:type="dxa"/>
          </w:tcPr>
          <w:p w:rsidR="00043B55" w:rsidRPr="00113409" w:rsidRDefault="00E44C81" w:rsidP="00544EEF">
            <w:pPr>
              <w:pStyle w:val="Estilo1"/>
              <w:spacing w:before="0" w:after="0"/>
              <w:jc w:val="center"/>
            </w:pPr>
            <w:r w:rsidRPr="00113409">
              <w:t>3</w:t>
            </w:r>
            <w:r w:rsidR="004432AC">
              <w:t>3</w:t>
            </w:r>
          </w:p>
        </w:tc>
      </w:tr>
      <w:tr w:rsidR="00043B55" w:rsidRPr="00113409" w:rsidTr="00113409">
        <w:tc>
          <w:tcPr>
            <w:tcW w:w="1096" w:type="dxa"/>
          </w:tcPr>
          <w:p w:rsidR="00043B55" w:rsidRPr="00113409" w:rsidRDefault="00043B55" w:rsidP="00544EEF">
            <w:pPr>
              <w:pStyle w:val="Estilo1"/>
              <w:spacing w:before="0" w:after="0"/>
              <w:jc w:val="center"/>
            </w:pPr>
            <w:r w:rsidRPr="00113409" w:rsidDel="00C34F54">
              <w:t xml:space="preserve">Cláusula </w:t>
            </w:r>
          </w:p>
        </w:tc>
        <w:tc>
          <w:tcPr>
            <w:tcW w:w="606" w:type="dxa"/>
          </w:tcPr>
          <w:p w:rsidR="00043B55" w:rsidRPr="00113409" w:rsidRDefault="00F56D77" w:rsidP="00F56D77">
            <w:pPr>
              <w:pStyle w:val="Estilo1"/>
              <w:spacing w:before="0" w:after="0"/>
              <w:jc w:val="center"/>
            </w:pPr>
            <w:r w:rsidRPr="00113409">
              <w:t>14.3</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F56D77" w:rsidP="00F56D77">
            <w:pPr>
              <w:pStyle w:val="Estilo1"/>
              <w:spacing w:before="0" w:after="0"/>
            </w:pPr>
            <w:r w:rsidRPr="00113409">
              <w:t xml:space="preserve">De los Bienes destinados a la ejecución del Contrato </w:t>
            </w:r>
          </w:p>
        </w:tc>
        <w:tc>
          <w:tcPr>
            <w:tcW w:w="439" w:type="dxa"/>
          </w:tcPr>
          <w:p w:rsidR="00043B55" w:rsidRPr="00113409" w:rsidRDefault="00E44C81" w:rsidP="00544EEF">
            <w:pPr>
              <w:pStyle w:val="Estilo1"/>
              <w:spacing w:before="0" w:after="0"/>
              <w:jc w:val="center"/>
            </w:pPr>
            <w:r w:rsidRPr="00113409">
              <w:t>3</w:t>
            </w:r>
            <w:r w:rsidR="004432AC">
              <w:t>4</w:t>
            </w:r>
          </w:p>
        </w:tc>
      </w:tr>
      <w:tr w:rsidR="00043B55" w:rsidRPr="00113409" w:rsidTr="00113409">
        <w:tc>
          <w:tcPr>
            <w:tcW w:w="1096" w:type="dxa"/>
          </w:tcPr>
          <w:p w:rsidR="00043B55" w:rsidRPr="00113409" w:rsidDel="00C34F54" w:rsidRDefault="00F56D77" w:rsidP="00544EEF">
            <w:pPr>
              <w:pStyle w:val="Estilo1"/>
              <w:spacing w:before="0" w:after="0"/>
              <w:jc w:val="center"/>
            </w:pPr>
            <w:r w:rsidRPr="00113409">
              <w:lastRenderedPageBreak/>
              <w:t>Cláusula</w:t>
            </w:r>
          </w:p>
        </w:tc>
        <w:tc>
          <w:tcPr>
            <w:tcW w:w="606" w:type="dxa"/>
          </w:tcPr>
          <w:p w:rsidR="00043B55" w:rsidRPr="00113409" w:rsidRDefault="00F56D77" w:rsidP="00544EEF">
            <w:pPr>
              <w:pStyle w:val="Estilo1"/>
              <w:spacing w:before="0" w:after="0"/>
              <w:jc w:val="center"/>
            </w:pPr>
            <w:r w:rsidRPr="00113409">
              <w:t>14.4</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F56D77" w:rsidP="00F56D77">
            <w:pPr>
              <w:pStyle w:val="Estilo1"/>
              <w:spacing w:before="0" w:after="0"/>
            </w:pPr>
            <w:r w:rsidRPr="00113409">
              <w:t xml:space="preserve">Transferencia de los Bienes del Concesionario </w:t>
            </w:r>
          </w:p>
        </w:tc>
        <w:tc>
          <w:tcPr>
            <w:tcW w:w="439" w:type="dxa"/>
          </w:tcPr>
          <w:p w:rsidR="00043B55" w:rsidRPr="00113409" w:rsidRDefault="00461E26" w:rsidP="00544EEF">
            <w:pPr>
              <w:pStyle w:val="Estilo1"/>
              <w:spacing w:before="0" w:after="0"/>
              <w:jc w:val="center"/>
            </w:pPr>
            <w:r w:rsidRPr="00113409">
              <w:t>3</w:t>
            </w:r>
            <w:r w:rsidR="004432AC">
              <w:t>5</w:t>
            </w:r>
          </w:p>
        </w:tc>
      </w:tr>
      <w:tr w:rsidR="00043B55" w:rsidRPr="00113409" w:rsidTr="00113409">
        <w:tc>
          <w:tcPr>
            <w:tcW w:w="1096" w:type="dxa"/>
          </w:tcPr>
          <w:p w:rsidR="00043B55" w:rsidRPr="00113409" w:rsidDel="00C34F54" w:rsidRDefault="00F1672E" w:rsidP="00544EEF">
            <w:pPr>
              <w:pStyle w:val="Estilo1"/>
              <w:spacing w:before="0" w:after="0"/>
              <w:jc w:val="center"/>
            </w:pPr>
            <w:r w:rsidRPr="00113409">
              <w:t>Cláusula</w:t>
            </w:r>
          </w:p>
        </w:tc>
        <w:tc>
          <w:tcPr>
            <w:tcW w:w="606" w:type="dxa"/>
          </w:tcPr>
          <w:p w:rsidR="00043B55" w:rsidRPr="00113409" w:rsidRDefault="00F1672E" w:rsidP="00544EEF">
            <w:pPr>
              <w:pStyle w:val="Estilo1"/>
              <w:spacing w:before="0" w:after="0"/>
              <w:jc w:val="center"/>
            </w:pPr>
            <w:r w:rsidRPr="00113409">
              <w:t>14.5</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F1672E" w:rsidP="00F1672E">
            <w:pPr>
              <w:pStyle w:val="Estilo1"/>
              <w:spacing w:before="0" w:after="0"/>
            </w:pPr>
            <w:r w:rsidRPr="00113409">
              <w:t xml:space="preserve">Inventario de Repuestos </w:t>
            </w:r>
          </w:p>
        </w:tc>
        <w:tc>
          <w:tcPr>
            <w:tcW w:w="439" w:type="dxa"/>
          </w:tcPr>
          <w:p w:rsidR="00043B55" w:rsidRPr="00113409" w:rsidRDefault="00113409" w:rsidP="00544EEF">
            <w:pPr>
              <w:pStyle w:val="Estilo1"/>
              <w:spacing w:before="0" w:after="0"/>
              <w:jc w:val="center"/>
            </w:pPr>
            <w:r w:rsidRPr="00113409">
              <w:t>3</w:t>
            </w:r>
            <w:r w:rsidR="001101CC">
              <w:t>6</w:t>
            </w:r>
          </w:p>
        </w:tc>
      </w:tr>
      <w:tr w:rsidR="00043B55" w:rsidRPr="00113409" w:rsidTr="00113409">
        <w:tc>
          <w:tcPr>
            <w:tcW w:w="1096" w:type="dxa"/>
          </w:tcPr>
          <w:p w:rsidR="00043B55" w:rsidRPr="00113409" w:rsidDel="00C34F54" w:rsidRDefault="00F1672E" w:rsidP="00544EEF">
            <w:pPr>
              <w:pStyle w:val="Estilo1"/>
              <w:spacing w:before="0" w:after="0"/>
              <w:jc w:val="center"/>
            </w:pPr>
            <w:r w:rsidRPr="00113409">
              <w:t>Cláusula</w:t>
            </w:r>
          </w:p>
        </w:tc>
        <w:tc>
          <w:tcPr>
            <w:tcW w:w="606" w:type="dxa"/>
          </w:tcPr>
          <w:p w:rsidR="00043B55" w:rsidRPr="00113409" w:rsidRDefault="00F1672E" w:rsidP="00544EEF">
            <w:pPr>
              <w:pStyle w:val="Estilo1"/>
              <w:spacing w:before="0" w:after="0"/>
              <w:jc w:val="center"/>
            </w:pPr>
            <w:r w:rsidRPr="00113409">
              <w:t>14.6</w:t>
            </w:r>
          </w:p>
        </w:tc>
        <w:tc>
          <w:tcPr>
            <w:tcW w:w="278" w:type="dxa"/>
          </w:tcPr>
          <w:p w:rsidR="00043B55" w:rsidRPr="00113409" w:rsidRDefault="005536A5" w:rsidP="00544EEF">
            <w:pPr>
              <w:pStyle w:val="Estilo1"/>
              <w:spacing w:before="0" w:after="0"/>
              <w:jc w:val="center"/>
            </w:pPr>
            <w:r>
              <w:t>:</w:t>
            </w:r>
          </w:p>
        </w:tc>
        <w:tc>
          <w:tcPr>
            <w:tcW w:w="6301" w:type="dxa"/>
          </w:tcPr>
          <w:p w:rsidR="00043B55" w:rsidRPr="00113409" w:rsidRDefault="00F1672E" w:rsidP="00F1672E">
            <w:pPr>
              <w:pStyle w:val="Estilo1"/>
              <w:spacing w:before="0" w:after="0"/>
            </w:pPr>
            <w:r w:rsidRPr="00113409">
              <w:t xml:space="preserve">Reversión de los Bienes de la </w:t>
            </w:r>
            <w:r w:rsidR="00043B55" w:rsidRPr="00113409">
              <w:t>Conce</w:t>
            </w:r>
            <w:r w:rsidRPr="00113409">
              <w:t>sión</w:t>
            </w:r>
            <w:r w:rsidR="00043B55" w:rsidRPr="00113409">
              <w:t xml:space="preserve"> </w:t>
            </w:r>
          </w:p>
        </w:tc>
        <w:tc>
          <w:tcPr>
            <w:tcW w:w="439" w:type="dxa"/>
          </w:tcPr>
          <w:p w:rsidR="00043B55" w:rsidRPr="00113409" w:rsidRDefault="00113409" w:rsidP="00544EEF">
            <w:pPr>
              <w:pStyle w:val="Estilo1"/>
              <w:spacing w:before="0" w:after="0"/>
              <w:jc w:val="center"/>
            </w:pPr>
            <w:r w:rsidRPr="00113409">
              <w:t>3</w:t>
            </w:r>
            <w:r w:rsidR="001101CC">
              <w:t>7</w:t>
            </w:r>
          </w:p>
        </w:tc>
      </w:tr>
      <w:tr w:rsidR="00F1672E" w:rsidRPr="00113409" w:rsidTr="00113409">
        <w:tc>
          <w:tcPr>
            <w:tcW w:w="1096" w:type="dxa"/>
          </w:tcPr>
          <w:p w:rsidR="00F1672E" w:rsidRPr="00113409" w:rsidRDefault="00F1672E" w:rsidP="00544EEF">
            <w:pPr>
              <w:pStyle w:val="Estilo1"/>
              <w:spacing w:before="0" w:after="0"/>
              <w:jc w:val="center"/>
            </w:pPr>
            <w:r w:rsidRPr="00113409">
              <w:t>Cláusula</w:t>
            </w:r>
          </w:p>
        </w:tc>
        <w:tc>
          <w:tcPr>
            <w:tcW w:w="606" w:type="dxa"/>
          </w:tcPr>
          <w:p w:rsidR="00F1672E" w:rsidRPr="00113409" w:rsidRDefault="00F1672E" w:rsidP="00544EEF">
            <w:pPr>
              <w:pStyle w:val="Estilo1"/>
              <w:spacing w:before="0" w:after="0"/>
              <w:jc w:val="center"/>
            </w:pPr>
            <w:r w:rsidRPr="00113409">
              <w:t>14.7</w:t>
            </w:r>
          </w:p>
        </w:tc>
        <w:tc>
          <w:tcPr>
            <w:tcW w:w="278" w:type="dxa"/>
          </w:tcPr>
          <w:p w:rsidR="00F1672E" w:rsidRPr="00113409" w:rsidRDefault="005536A5" w:rsidP="00544EEF">
            <w:pPr>
              <w:pStyle w:val="Estilo1"/>
              <w:spacing w:before="0" w:after="0"/>
              <w:jc w:val="center"/>
            </w:pPr>
            <w:r>
              <w:t>:</w:t>
            </w:r>
          </w:p>
        </w:tc>
        <w:tc>
          <w:tcPr>
            <w:tcW w:w="6301" w:type="dxa"/>
          </w:tcPr>
          <w:p w:rsidR="00F1672E" w:rsidRPr="00113409" w:rsidRDefault="00F1672E" w:rsidP="00F1672E">
            <w:pPr>
              <w:pStyle w:val="Estilo1"/>
              <w:spacing w:before="0" w:after="0"/>
            </w:pPr>
            <w:r w:rsidRPr="00113409">
              <w:t>Bienes que no permitan cumplir con el objeto de la Concesión</w:t>
            </w:r>
          </w:p>
        </w:tc>
        <w:tc>
          <w:tcPr>
            <w:tcW w:w="439" w:type="dxa"/>
          </w:tcPr>
          <w:p w:rsidR="00F1672E" w:rsidRPr="00113409" w:rsidRDefault="00113409" w:rsidP="00544EEF">
            <w:pPr>
              <w:pStyle w:val="Estilo1"/>
              <w:spacing w:before="0" w:after="0"/>
              <w:jc w:val="center"/>
            </w:pPr>
            <w:r w:rsidRPr="00113409">
              <w:t>3</w:t>
            </w:r>
            <w:r w:rsidR="001101CC">
              <w:t>7</w:t>
            </w:r>
          </w:p>
        </w:tc>
      </w:tr>
      <w:tr w:rsidR="00F1672E" w:rsidRPr="00113409" w:rsidTr="00113409">
        <w:tc>
          <w:tcPr>
            <w:tcW w:w="1096" w:type="dxa"/>
          </w:tcPr>
          <w:p w:rsidR="00F1672E" w:rsidRPr="00113409" w:rsidRDefault="00113409" w:rsidP="00544EEF">
            <w:pPr>
              <w:pStyle w:val="Estilo1"/>
              <w:spacing w:before="0" w:after="0"/>
              <w:jc w:val="center"/>
            </w:pPr>
            <w:r w:rsidRPr="00113409">
              <w:t>Cláusula</w:t>
            </w:r>
          </w:p>
        </w:tc>
        <w:tc>
          <w:tcPr>
            <w:tcW w:w="606" w:type="dxa"/>
          </w:tcPr>
          <w:p w:rsidR="00F1672E" w:rsidRPr="00113409" w:rsidRDefault="00113409" w:rsidP="00544EEF">
            <w:pPr>
              <w:pStyle w:val="Estilo1"/>
              <w:spacing w:before="0" w:after="0"/>
              <w:jc w:val="center"/>
            </w:pPr>
            <w:r w:rsidRPr="00113409">
              <w:t>15</w:t>
            </w:r>
          </w:p>
        </w:tc>
        <w:tc>
          <w:tcPr>
            <w:tcW w:w="278" w:type="dxa"/>
          </w:tcPr>
          <w:p w:rsidR="00F1672E" w:rsidRPr="00113409" w:rsidRDefault="005536A5" w:rsidP="00544EEF">
            <w:pPr>
              <w:pStyle w:val="Estilo1"/>
              <w:spacing w:before="0" w:after="0"/>
              <w:jc w:val="center"/>
            </w:pPr>
            <w:r>
              <w:t>:</w:t>
            </w:r>
          </w:p>
        </w:tc>
        <w:tc>
          <w:tcPr>
            <w:tcW w:w="6301" w:type="dxa"/>
          </w:tcPr>
          <w:p w:rsidR="00F1672E" w:rsidRPr="00113409" w:rsidRDefault="00113409" w:rsidP="00F1672E">
            <w:pPr>
              <w:pStyle w:val="Estilo1"/>
              <w:spacing w:before="0" w:after="0"/>
            </w:pPr>
            <w:r w:rsidRPr="00113409">
              <w:t>De la conservación y seguridad de los Bienes de la Concesión</w:t>
            </w:r>
          </w:p>
        </w:tc>
        <w:tc>
          <w:tcPr>
            <w:tcW w:w="439" w:type="dxa"/>
          </w:tcPr>
          <w:p w:rsidR="00F1672E" w:rsidRPr="00113409" w:rsidRDefault="001101CC" w:rsidP="00544EEF">
            <w:pPr>
              <w:pStyle w:val="Estilo1"/>
              <w:spacing w:before="0" w:after="0"/>
              <w:jc w:val="center"/>
            </w:pPr>
            <w:r>
              <w:t>38</w:t>
            </w:r>
          </w:p>
        </w:tc>
      </w:tr>
    </w:tbl>
    <w:p w:rsidR="00043B55" w:rsidRDefault="00043B55" w:rsidP="00544EEF">
      <w:pPr>
        <w:spacing w:after="0" w:line="240" w:lineRule="auto"/>
        <w:jc w:val="center"/>
        <w:rPr>
          <w:b/>
        </w:rPr>
      </w:pPr>
    </w:p>
    <w:p w:rsidR="00113409" w:rsidRDefault="00113409" w:rsidP="00544EEF">
      <w:pPr>
        <w:spacing w:after="0" w:line="240" w:lineRule="auto"/>
        <w:jc w:val="center"/>
        <w:rPr>
          <w:b/>
        </w:rPr>
      </w:pPr>
    </w:p>
    <w:p w:rsidR="001268DE" w:rsidRDefault="001268DE" w:rsidP="00544EEF">
      <w:pPr>
        <w:spacing w:after="0" w:line="240" w:lineRule="auto"/>
        <w:jc w:val="center"/>
        <w:rPr>
          <w:b/>
        </w:rPr>
      </w:pPr>
    </w:p>
    <w:p w:rsidR="001268DE" w:rsidRPr="00113409" w:rsidRDefault="001268DE" w:rsidP="00544EEF">
      <w:pPr>
        <w:spacing w:after="0" w:line="240" w:lineRule="auto"/>
        <w:jc w:val="center"/>
        <w:rPr>
          <w:b/>
        </w:rPr>
      </w:pPr>
    </w:p>
    <w:p w:rsidR="00043B55" w:rsidRPr="00913496" w:rsidRDefault="00043B55" w:rsidP="00544EEF">
      <w:pPr>
        <w:pStyle w:val="Estilo1"/>
        <w:spacing w:before="0" w:after="0"/>
        <w:jc w:val="center"/>
        <w:rPr>
          <w:b/>
        </w:rPr>
      </w:pPr>
      <w:r w:rsidRPr="00913496">
        <w:rPr>
          <w:b/>
        </w:rPr>
        <w:t>SECCIÓN IV</w:t>
      </w:r>
    </w:p>
    <w:p w:rsidR="00043B55" w:rsidRPr="00113409" w:rsidRDefault="00043B55" w:rsidP="00544EEF">
      <w:pPr>
        <w:pStyle w:val="Estilo1"/>
        <w:spacing w:before="0" w:after="0"/>
        <w:jc w:val="center"/>
        <w:rPr>
          <w:b/>
        </w:rPr>
      </w:pPr>
      <w:r w:rsidRPr="00913496">
        <w:rPr>
          <w:b/>
        </w:rPr>
        <w:t>De la Fase de la prestación del Servicio Portador</w:t>
      </w:r>
    </w:p>
    <w:p w:rsidR="00043B55" w:rsidRPr="00113409" w:rsidRDefault="00043B55" w:rsidP="00544EEF">
      <w:pPr>
        <w:pStyle w:val="Estilo1"/>
        <w:spacing w:before="0" w:after="0"/>
        <w:jc w:val="cente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4"/>
        <w:gridCol w:w="283"/>
        <w:gridCol w:w="6418"/>
        <w:gridCol w:w="461"/>
      </w:tblGrid>
      <w:tr w:rsidR="00113409" w:rsidRPr="00113409" w:rsidTr="00F13DA6">
        <w:tc>
          <w:tcPr>
            <w:tcW w:w="1101" w:type="dxa"/>
          </w:tcPr>
          <w:p w:rsidR="00113409" w:rsidRPr="00113409" w:rsidRDefault="00113409" w:rsidP="00544EEF">
            <w:pPr>
              <w:pStyle w:val="Estilo1"/>
              <w:spacing w:before="0" w:after="0"/>
              <w:jc w:val="center"/>
            </w:pPr>
            <w:r w:rsidRPr="00113409" w:rsidDel="00C34F54">
              <w:t xml:space="preserve">Cláusula </w:t>
            </w:r>
          </w:p>
        </w:tc>
        <w:tc>
          <w:tcPr>
            <w:tcW w:w="708" w:type="dxa"/>
          </w:tcPr>
          <w:p w:rsidR="00113409" w:rsidRPr="00113409" w:rsidRDefault="00113409" w:rsidP="00544EEF">
            <w:pPr>
              <w:pStyle w:val="Estilo1"/>
              <w:spacing w:before="0" w:after="0"/>
              <w:jc w:val="center"/>
            </w:pPr>
            <w:r w:rsidRPr="00113409">
              <w:t>16</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113409" w:rsidP="00EB59FD">
            <w:pPr>
              <w:pStyle w:val="Ttulo2"/>
              <w:tabs>
                <w:tab w:val="num" w:pos="567"/>
              </w:tabs>
              <w:ind w:left="567" w:hanging="567"/>
              <w:rPr>
                <w:szCs w:val="22"/>
                <w:u w:val="none"/>
              </w:rPr>
            </w:pPr>
            <w:r w:rsidRPr="00113409">
              <w:rPr>
                <w:szCs w:val="22"/>
                <w:u w:val="none"/>
              </w:rPr>
              <w:t>Inicio de la prestación del Servicio Portador</w:t>
            </w:r>
          </w:p>
        </w:tc>
        <w:tc>
          <w:tcPr>
            <w:tcW w:w="390" w:type="dxa"/>
          </w:tcPr>
          <w:p w:rsidR="00113409" w:rsidRPr="00113409" w:rsidRDefault="001101CC" w:rsidP="00544EEF">
            <w:pPr>
              <w:pStyle w:val="Estilo1"/>
              <w:spacing w:before="0" w:after="0"/>
              <w:jc w:val="center"/>
            </w:pPr>
            <w:r>
              <w:t>38</w:t>
            </w:r>
          </w:p>
        </w:tc>
      </w:tr>
      <w:tr w:rsidR="00113409" w:rsidRPr="00113409" w:rsidTr="00F13DA6">
        <w:tc>
          <w:tcPr>
            <w:tcW w:w="1101" w:type="dxa"/>
          </w:tcPr>
          <w:p w:rsidR="00113409" w:rsidRPr="00113409" w:rsidRDefault="00113409" w:rsidP="00544EEF">
            <w:pPr>
              <w:pStyle w:val="Estilo1"/>
              <w:spacing w:before="0" w:after="0"/>
              <w:jc w:val="center"/>
            </w:pPr>
            <w:r w:rsidRPr="00113409" w:rsidDel="00C34F54">
              <w:t>Cláusula</w:t>
            </w:r>
          </w:p>
        </w:tc>
        <w:tc>
          <w:tcPr>
            <w:tcW w:w="708" w:type="dxa"/>
          </w:tcPr>
          <w:p w:rsidR="00113409" w:rsidRPr="00113409" w:rsidRDefault="00113409" w:rsidP="00544EEF">
            <w:pPr>
              <w:pStyle w:val="Estilo1"/>
              <w:spacing w:before="0" w:after="0"/>
              <w:jc w:val="center"/>
            </w:pPr>
            <w:r w:rsidRPr="00113409">
              <w:t>17</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F13DA6" w:rsidP="00544EEF">
            <w:pPr>
              <w:pStyle w:val="Ttulo2"/>
              <w:tabs>
                <w:tab w:val="num" w:pos="567"/>
              </w:tabs>
              <w:ind w:left="567" w:hanging="567"/>
              <w:rPr>
                <w:szCs w:val="22"/>
                <w:u w:val="none"/>
              </w:rPr>
            </w:pPr>
            <w:r>
              <w:rPr>
                <w:szCs w:val="22"/>
                <w:u w:val="none"/>
              </w:rPr>
              <w:t>Libre Decisión Comercial y Riesgos</w:t>
            </w:r>
          </w:p>
        </w:tc>
        <w:tc>
          <w:tcPr>
            <w:tcW w:w="390" w:type="dxa"/>
          </w:tcPr>
          <w:p w:rsidR="00113409" w:rsidRPr="00113409" w:rsidRDefault="001101CC" w:rsidP="00544EEF">
            <w:pPr>
              <w:pStyle w:val="Estilo1"/>
              <w:spacing w:before="0" w:after="0"/>
              <w:jc w:val="center"/>
            </w:pPr>
            <w:r>
              <w:t>38</w:t>
            </w:r>
          </w:p>
        </w:tc>
      </w:tr>
      <w:tr w:rsidR="00113409" w:rsidRPr="00113409" w:rsidTr="00F13DA6">
        <w:tc>
          <w:tcPr>
            <w:tcW w:w="1101" w:type="dxa"/>
          </w:tcPr>
          <w:p w:rsidR="00113409" w:rsidRPr="00113409" w:rsidRDefault="00113409" w:rsidP="00544EEF">
            <w:pPr>
              <w:pStyle w:val="Estilo1"/>
              <w:spacing w:before="0" w:after="0"/>
              <w:jc w:val="center"/>
            </w:pPr>
            <w:r w:rsidRPr="00113409" w:rsidDel="00C34F54">
              <w:t>Cláusula</w:t>
            </w:r>
          </w:p>
        </w:tc>
        <w:tc>
          <w:tcPr>
            <w:tcW w:w="708" w:type="dxa"/>
          </w:tcPr>
          <w:p w:rsidR="00113409" w:rsidRPr="00113409" w:rsidRDefault="00F13DA6" w:rsidP="00544EEF">
            <w:pPr>
              <w:pStyle w:val="Estilo1"/>
              <w:spacing w:before="0" w:after="0"/>
              <w:jc w:val="center"/>
            </w:pPr>
            <w:r>
              <w:t>18</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F13DA6" w:rsidP="00544EEF">
            <w:pPr>
              <w:pStyle w:val="Ttulo2"/>
              <w:tabs>
                <w:tab w:val="num" w:pos="567"/>
              </w:tabs>
              <w:ind w:left="567" w:hanging="567"/>
              <w:rPr>
                <w:rFonts w:ascii="Arial" w:hAnsi="Arial" w:cs="Arial"/>
                <w:bCs/>
                <w:szCs w:val="22"/>
                <w:u w:val="none"/>
              </w:rPr>
            </w:pPr>
            <w:r>
              <w:rPr>
                <w:rFonts w:ascii="Arial" w:hAnsi="Arial" w:cs="Arial"/>
                <w:bCs/>
                <w:szCs w:val="22"/>
                <w:u w:val="none"/>
              </w:rPr>
              <w:t>Continuidad y calidad del Servicio</w:t>
            </w:r>
          </w:p>
        </w:tc>
        <w:tc>
          <w:tcPr>
            <w:tcW w:w="390" w:type="dxa"/>
          </w:tcPr>
          <w:p w:rsidR="00113409" w:rsidRPr="00113409" w:rsidRDefault="001101CC" w:rsidP="00544EEF">
            <w:pPr>
              <w:pStyle w:val="Estilo1"/>
              <w:spacing w:before="0" w:after="0"/>
              <w:jc w:val="center"/>
            </w:pPr>
            <w:r>
              <w:t>39</w:t>
            </w:r>
          </w:p>
        </w:tc>
      </w:tr>
      <w:tr w:rsidR="00113409" w:rsidRPr="00113409" w:rsidTr="00F13DA6">
        <w:tc>
          <w:tcPr>
            <w:tcW w:w="1101" w:type="dxa"/>
          </w:tcPr>
          <w:p w:rsidR="00113409" w:rsidRPr="00113409" w:rsidRDefault="00113409" w:rsidP="00544EEF">
            <w:pPr>
              <w:pStyle w:val="Estilo1"/>
              <w:spacing w:before="0" w:after="0"/>
              <w:jc w:val="center"/>
            </w:pPr>
            <w:r w:rsidRPr="00113409" w:rsidDel="00C34F54">
              <w:t xml:space="preserve">Cláusula </w:t>
            </w:r>
          </w:p>
        </w:tc>
        <w:tc>
          <w:tcPr>
            <w:tcW w:w="708" w:type="dxa"/>
          </w:tcPr>
          <w:p w:rsidR="00113409" w:rsidRPr="00113409" w:rsidRDefault="00F13DA6" w:rsidP="00544EEF">
            <w:pPr>
              <w:pStyle w:val="Estilo1"/>
              <w:spacing w:before="0" w:after="0"/>
              <w:jc w:val="center"/>
            </w:pPr>
            <w:r>
              <w:t>19</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F13DA6" w:rsidP="00544EEF">
            <w:pPr>
              <w:pStyle w:val="Estilo1"/>
              <w:spacing w:before="0" w:after="0"/>
            </w:pPr>
            <w:r>
              <w:t>Supervisión y Monitoreo de la Explotación</w:t>
            </w:r>
          </w:p>
        </w:tc>
        <w:tc>
          <w:tcPr>
            <w:tcW w:w="390" w:type="dxa"/>
          </w:tcPr>
          <w:p w:rsidR="00113409" w:rsidRPr="00113409" w:rsidRDefault="001101CC" w:rsidP="00544EEF">
            <w:pPr>
              <w:pStyle w:val="Estilo1"/>
              <w:spacing w:before="0" w:after="0"/>
              <w:jc w:val="center"/>
            </w:pPr>
            <w:r>
              <w:t>39</w:t>
            </w:r>
          </w:p>
        </w:tc>
      </w:tr>
      <w:tr w:rsidR="00113409" w:rsidRPr="00113409" w:rsidTr="00F13DA6">
        <w:tc>
          <w:tcPr>
            <w:tcW w:w="1101" w:type="dxa"/>
          </w:tcPr>
          <w:p w:rsidR="00113409" w:rsidRPr="00113409" w:rsidRDefault="00113409" w:rsidP="00544EEF">
            <w:pPr>
              <w:pStyle w:val="Estilo1"/>
              <w:spacing w:before="0" w:after="0"/>
              <w:jc w:val="center"/>
            </w:pPr>
            <w:r w:rsidRPr="00113409" w:rsidDel="00C34F54">
              <w:t xml:space="preserve">Cláusula </w:t>
            </w:r>
          </w:p>
        </w:tc>
        <w:tc>
          <w:tcPr>
            <w:tcW w:w="708" w:type="dxa"/>
          </w:tcPr>
          <w:p w:rsidR="00113409" w:rsidRPr="00113409" w:rsidRDefault="00F13DA6" w:rsidP="00544EEF">
            <w:pPr>
              <w:pStyle w:val="Estilo1"/>
              <w:spacing w:before="0" w:after="0"/>
              <w:jc w:val="center"/>
            </w:pPr>
            <w:r>
              <w:t>20</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F13DA6" w:rsidP="00544EEF">
            <w:pPr>
              <w:pStyle w:val="Estilo1"/>
              <w:spacing w:before="0" w:after="0"/>
            </w:pPr>
            <w:r>
              <w:t>Información</w:t>
            </w:r>
          </w:p>
        </w:tc>
        <w:tc>
          <w:tcPr>
            <w:tcW w:w="390" w:type="dxa"/>
          </w:tcPr>
          <w:p w:rsidR="00113409" w:rsidRPr="00113409" w:rsidRDefault="001101CC" w:rsidP="00544EEF">
            <w:pPr>
              <w:pStyle w:val="Estilo1"/>
              <w:spacing w:before="0" w:after="0"/>
              <w:jc w:val="center"/>
            </w:pPr>
            <w:r>
              <w:t>40</w:t>
            </w:r>
          </w:p>
        </w:tc>
      </w:tr>
      <w:tr w:rsidR="00113409" w:rsidRPr="00113409" w:rsidTr="00F13DA6">
        <w:tc>
          <w:tcPr>
            <w:tcW w:w="1101" w:type="dxa"/>
          </w:tcPr>
          <w:p w:rsidR="00113409" w:rsidRPr="00113409" w:rsidRDefault="00113409" w:rsidP="00544EEF">
            <w:pPr>
              <w:pStyle w:val="Estilo1"/>
              <w:spacing w:before="0" w:after="0"/>
              <w:jc w:val="center"/>
            </w:pPr>
            <w:r w:rsidRPr="00113409" w:rsidDel="00C34F54">
              <w:t xml:space="preserve">Cláusula </w:t>
            </w:r>
          </w:p>
        </w:tc>
        <w:tc>
          <w:tcPr>
            <w:tcW w:w="708" w:type="dxa"/>
          </w:tcPr>
          <w:p w:rsidR="00113409" w:rsidRPr="00113409" w:rsidRDefault="00F13DA6" w:rsidP="00544EEF">
            <w:pPr>
              <w:pStyle w:val="Estilo1"/>
              <w:spacing w:before="0" w:after="0"/>
              <w:jc w:val="center"/>
            </w:pPr>
            <w:r>
              <w:t>21</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F13DA6" w:rsidP="00544EEF">
            <w:pPr>
              <w:pStyle w:val="Estilo1"/>
              <w:spacing w:before="0" w:after="0"/>
            </w:pPr>
            <w:r>
              <w:t>Derechos y Reclamos de los Usuarios</w:t>
            </w:r>
          </w:p>
        </w:tc>
        <w:tc>
          <w:tcPr>
            <w:tcW w:w="390" w:type="dxa"/>
          </w:tcPr>
          <w:p w:rsidR="00113409" w:rsidRPr="00113409" w:rsidRDefault="001101CC" w:rsidP="00544EEF">
            <w:pPr>
              <w:pStyle w:val="Estilo1"/>
              <w:spacing w:before="0" w:after="0"/>
              <w:jc w:val="center"/>
            </w:pPr>
            <w:r>
              <w:t>40</w:t>
            </w:r>
          </w:p>
        </w:tc>
      </w:tr>
      <w:tr w:rsidR="00113409" w:rsidRPr="00113409" w:rsidTr="00F13DA6">
        <w:tc>
          <w:tcPr>
            <w:tcW w:w="1101" w:type="dxa"/>
          </w:tcPr>
          <w:p w:rsidR="00113409" w:rsidRPr="00113409" w:rsidDel="00C34F54" w:rsidRDefault="00113409" w:rsidP="00544EEF">
            <w:pPr>
              <w:pStyle w:val="Estilo1"/>
              <w:spacing w:before="0" w:after="0"/>
              <w:jc w:val="center"/>
            </w:pPr>
            <w:r w:rsidRPr="00113409" w:rsidDel="00C34F54">
              <w:t>Cláusula</w:t>
            </w:r>
          </w:p>
        </w:tc>
        <w:tc>
          <w:tcPr>
            <w:tcW w:w="708" w:type="dxa"/>
          </w:tcPr>
          <w:p w:rsidR="00113409" w:rsidRPr="00113409" w:rsidRDefault="00F13DA6" w:rsidP="00544EEF">
            <w:pPr>
              <w:pStyle w:val="Estilo1"/>
              <w:spacing w:before="0" w:after="0"/>
              <w:jc w:val="center"/>
            </w:pPr>
            <w:r>
              <w:t>22</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F13DA6" w:rsidP="00544EEF">
            <w:pPr>
              <w:pStyle w:val="Estilo1"/>
              <w:spacing w:before="0" w:after="0"/>
            </w:pPr>
            <w:r>
              <w:t>Condiciones Esenciales aplicables al Servicio Portador y Facilidades Complementarias</w:t>
            </w:r>
          </w:p>
        </w:tc>
        <w:tc>
          <w:tcPr>
            <w:tcW w:w="390" w:type="dxa"/>
          </w:tcPr>
          <w:p w:rsidR="00113409" w:rsidRPr="00113409" w:rsidRDefault="001101CC" w:rsidP="00544EEF">
            <w:pPr>
              <w:pStyle w:val="Estilo1"/>
              <w:spacing w:before="0" w:after="0"/>
              <w:jc w:val="center"/>
            </w:pPr>
            <w:r>
              <w:t>40</w:t>
            </w:r>
          </w:p>
        </w:tc>
      </w:tr>
      <w:tr w:rsidR="00113409" w:rsidRPr="00113409" w:rsidTr="00F13DA6">
        <w:tc>
          <w:tcPr>
            <w:tcW w:w="1101" w:type="dxa"/>
          </w:tcPr>
          <w:p w:rsidR="00113409" w:rsidRPr="00113409" w:rsidDel="00C34F54" w:rsidRDefault="00113409" w:rsidP="00544EEF">
            <w:pPr>
              <w:pStyle w:val="Estilo1"/>
              <w:spacing w:before="0" w:after="0"/>
              <w:jc w:val="center"/>
            </w:pPr>
            <w:r w:rsidRPr="00113409">
              <w:t xml:space="preserve">Cláusula </w:t>
            </w:r>
          </w:p>
        </w:tc>
        <w:tc>
          <w:tcPr>
            <w:tcW w:w="708" w:type="dxa"/>
          </w:tcPr>
          <w:p w:rsidR="00113409" w:rsidRPr="00113409" w:rsidRDefault="00F334C7" w:rsidP="00544EEF">
            <w:pPr>
              <w:pStyle w:val="Estilo1"/>
              <w:spacing w:before="0" w:after="0"/>
              <w:jc w:val="center"/>
            </w:pPr>
            <w:r>
              <w:t>23</w:t>
            </w:r>
          </w:p>
        </w:tc>
        <w:tc>
          <w:tcPr>
            <w:tcW w:w="283" w:type="dxa"/>
          </w:tcPr>
          <w:p w:rsidR="00113409" w:rsidRPr="00113409" w:rsidRDefault="00113409" w:rsidP="00544EEF">
            <w:pPr>
              <w:pStyle w:val="Estilo1"/>
              <w:spacing w:before="0" w:after="0"/>
              <w:jc w:val="center"/>
            </w:pPr>
            <w:r w:rsidRPr="00113409">
              <w:t>:</w:t>
            </w:r>
          </w:p>
        </w:tc>
        <w:tc>
          <w:tcPr>
            <w:tcW w:w="6485" w:type="dxa"/>
          </w:tcPr>
          <w:p w:rsidR="00113409" w:rsidRPr="00113409" w:rsidRDefault="00F334C7" w:rsidP="00544EEF">
            <w:pPr>
              <w:pStyle w:val="Estilo1"/>
              <w:spacing w:before="0" w:after="0"/>
            </w:pPr>
            <w:r>
              <w:t>Facilidades Complementarias</w:t>
            </w:r>
          </w:p>
        </w:tc>
        <w:tc>
          <w:tcPr>
            <w:tcW w:w="390" w:type="dxa"/>
          </w:tcPr>
          <w:p w:rsidR="00113409" w:rsidRPr="00113409" w:rsidRDefault="001101CC" w:rsidP="00544EEF">
            <w:pPr>
              <w:pStyle w:val="Estilo1"/>
              <w:spacing w:before="0" w:after="0"/>
              <w:jc w:val="center"/>
            </w:pPr>
            <w:r>
              <w:t>41</w:t>
            </w:r>
          </w:p>
        </w:tc>
      </w:tr>
    </w:tbl>
    <w:p w:rsidR="00043B55" w:rsidRPr="00113409" w:rsidRDefault="00043B55" w:rsidP="00544EEF">
      <w:pPr>
        <w:pStyle w:val="Estilo1"/>
        <w:spacing w:before="0" w:after="0"/>
        <w:jc w:val="center"/>
      </w:pPr>
    </w:p>
    <w:p w:rsidR="00113409" w:rsidRDefault="00113409" w:rsidP="00544EEF">
      <w:pPr>
        <w:pStyle w:val="Estilo1"/>
        <w:spacing w:before="0" w:after="0"/>
        <w:jc w:val="center"/>
        <w:rPr>
          <w:b/>
        </w:rPr>
      </w:pPr>
    </w:p>
    <w:p w:rsidR="00113409" w:rsidRDefault="00113409" w:rsidP="00544EEF">
      <w:pPr>
        <w:pStyle w:val="Estilo1"/>
        <w:spacing w:before="0" w:after="0"/>
        <w:jc w:val="center"/>
        <w:rPr>
          <w:b/>
        </w:rPr>
      </w:pPr>
    </w:p>
    <w:p w:rsidR="001268DE" w:rsidRPr="001268DE" w:rsidRDefault="001268DE" w:rsidP="001268DE">
      <w:pPr>
        <w:pStyle w:val="sinestilo"/>
      </w:pPr>
    </w:p>
    <w:p w:rsidR="00043B55" w:rsidRPr="00113409" w:rsidRDefault="00043B55" w:rsidP="00544EEF">
      <w:pPr>
        <w:pStyle w:val="Estilo1"/>
        <w:spacing w:before="0" w:after="0"/>
        <w:jc w:val="center"/>
        <w:rPr>
          <w:b/>
        </w:rPr>
      </w:pPr>
      <w:r w:rsidRPr="00113409">
        <w:rPr>
          <w:b/>
        </w:rPr>
        <w:t>SECCIÓN V</w:t>
      </w:r>
    </w:p>
    <w:p w:rsidR="00043B55" w:rsidRPr="00113409" w:rsidRDefault="00F334C7" w:rsidP="00544EEF">
      <w:pPr>
        <w:pStyle w:val="Estilo1"/>
        <w:spacing w:before="0" w:after="0"/>
        <w:jc w:val="center"/>
        <w:rPr>
          <w:b/>
        </w:rPr>
      </w:pPr>
      <w:r>
        <w:rPr>
          <w:b/>
        </w:rPr>
        <w:t>Derechos y Obligaciones del Concesionario</w:t>
      </w:r>
    </w:p>
    <w:p w:rsidR="00043B55" w:rsidRPr="00113409" w:rsidRDefault="00A9334A" w:rsidP="00544EEF">
      <w:pPr>
        <w:pStyle w:val="Estilo1"/>
        <w:spacing w:before="0" w:after="0"/>
        <w:jc w:val="center"/>
      </w:pPr>
      <w:hyperlink w:anchor="_Toc267998363" w:history="1">
        <w:r w:rsidR="00043B55" w:rsidRPr="00113409">
          <w:t xml:space="preserve"> </w:t>
        </w:r>
        <w:r w:rsidR="00043B55" w:rsidRPr="00113409">
          <w:rPr>
            <w:webHidden/>
          </w:rPr>
          <w:tab/>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
        <w:gridCol w:w="283"/>
        <w:gridCol w:w="6414"/>
        <w:gridCol w:w="461"/>
      </w:tblGrid>
      <w:tr w:rsidR="00043B55" w:rsidRPr="00113409" w:rsidTr="00786813">
        <w:tc>
          <w:tcPr>
            <w:tcW w:w="1101" w:type="dxa"/>
          </w:tcPr>
          <w:p w:rsidR="00043B55" w:rsidRPr="00113409" w:rsidRDefault="00043B55" w:rsidP="00544EEF">
            <w:pPr>
              <w:pStyle w:val="Estilo1"/>
              <w:spacing w:before="0" w:after="0"/>
              <w:jc w:val="center"/>
            </w:pPr>
            <w:r w:rsidRPr="00113409" w:rsidDel="00C34F54">
              <w:t xml:space="preserve">Cláusula </w:t>
            </w:r>
          </w:p>
        </w:tc>
        <w:tc>
          <w:tcPr>
            <w:tcW w:w="461" w:type="dxa"/>
          </w:tcPr>
          <w:p w:rsidR="00043B55" w:rsidRPr="00113409" w:rsidRDefault="00F334C7" w:rsidP="00F334C7">
            <w:pPr>
              <w:pStyle w:val="Estilo1"/>
              <w:spacing w:before="0" w:after="0"/>
              <w:jc w:val="center"/>
            </w:pPr>
            <w:r>
              <w:t>2</w:t>
            </w:r>
            <w:r w:rsidR="00043B55" w:rsidRPr="00113409">
              <w:t>4</w:t>
            </w:r>
          </w:p>
        </w:tc>
        <w:tc>
          <w:tcPr>
            <w:tcW w:w="283" w:type="dxa"/>
          </w:tcPr>
          <w:p w:rsidR="00043B55" w:rsidRPr="00113409" w:rsidRDefault="00043B55" w:rsidP="00544EEF">
            <w:pPr>
              <w:pStyle w:val="Estilo1"/>
              <w:spacing w:before="0" w:after="0"/>
              <w:jc w:val="center"/>
            </w:pPr>
            <w:r w:rsidRPr="00113409">
              <w:t>:</w:t>
            </w:r>
          </w:p>
        </w:tc>
        <w:tc>
          <w:tcPr>
            <w:tcW w:w="6485" w:type="dxa"/>
          </w:tcPr>
          <w:p w:rsidR="00043B55" w:rsidRPr="00113409" w:rsidRDefault="00F334C7" w:rsidP="00544EEF">
            <w:pPr>
              <w:pStyle w:val="Estilo1"/>
              <w:spacing w:before="0" w:after="0"/>
            </w:pPr>
            <w:r>
              <w:t>Derechos del Concesionario</w:t>
            </w:r>
          </w:p>
        </w:tc>
        <w:tc>
          <w:tcPr>
            <w:tcW w:w="390" w:type="dxa"/>
          </w:tcPr>
          <w:p w:rsidR="00043B55" w:rsidRPr="00113409" w:rsidRDefault="001101CC" w:rsidP="00544EEF">
            <w:pPr>
              <w:pStyle w:val="Estilo1"/>
              <w:spacing w:before="0" w:after="0"/>
              <w:jc w:val="center"/>
            </w:pPr>
            <w:r>
              <w:t>41</w:t>
            </w:r>
          </w:p>
        </w:tc>
      </w:tr>
      <w:tr w:rsidR="00043B55" w:rsidRPr="00113409" w:rsidTr="00786813">
        <w:tc>
          <w:tcPr>
            <w:tcW w:w="1101" w:type="dxa"/>
          </w:tcPr>
          <w:p w:rsidR="00043B55" w:rsidRPr="00113409" w:rsidDel="00C34F54" w:rsidRDefault="00043B55" w:rsidP="00544EEF">
            <w:pPr>
              <w:pStyle w:val="Estilo1"/>
              <w:spacing w:before="0" w:after="0"/>
              <w:jc w:val="center"/>
            </w:pPr>
            <w:r w:rsidRPr="00113409" w:rsidDel="00C34F54">
              <w:t>Cláusula</w:t>
            </w:r>
          </w:p>
        </w:tc>
        <w:tc>
          <w:tcPr>
            <w:tcW w:w="461" w:type="dxa"/>
          </w:tcPr>
          <w:p w:rsidR="00043B55" w:rsidRPr="00113409" w:rsidRDefault="00F334C7" w:rsidP="00544EEF">
            <w:pPr>
              <w:pStyle w:val="Estilo1"/>
              <w:spacing w:before="0" w:after="0"/>
              <w:jc w:val="center"/>
            </w:pPr>
            <w:r>
              <w:t>25</w:t>
            </w:r>
          </w:p>
        </w:tc>
        <w:tc>
          <w:tcPr>
            <w:tcW w:w="283" w:type="dxa"/>
          </w:tcPr>
          <w:p w:rsidR="00043B55" w:rsidRPr="00113409" w:rsidRDefault="00043B55" w:rsidP="00544EEF">
            <w:pPr>
              <w:pStyle w:val="Estilo1"/>
              <w:spacing w:before="0" w:after="0"/>
              <w:jc w:val="center"/>
            </w:pPr>
            <w:r w:rsidRPr="00113409">
              <w:t>:</w:t>
            </w:r>
          </w:p>
        </w:tc>
        <w:tc>
          <w:tcPr>
            <w:tcW w:w="6485" w:type="dxa"/>
          </w:tcPr>
          <w:p w:rsidR="00043B55" w:rsidRPr="00113409" w:rsidRDefault="00F334C7" w:rsidP="00544EEF">
            <w:pPr>
              <w:pStyle w:val="Estilo1"/>
              <w:spacing w:before="0" w:after="0"/>
            </w:pPr>
            <w:r>
              <w:t>Obligaciones del Concesionario</w:t>
            </w:r>
          </w:p>
        </w:tc>
        <w:tc>
          <w:tcPr>
            <w:tcW w:w="390" w:type="dxa"/>
          </w:tcPr>
          <w:p w:rsidR="00043B55" w:rsidRPr="00113409" w:rsidRDefault="001101CC" w:rsidP="00544EEF">
            <w:pPr>
              <w:pStyle w:val="Estilo1"/>
              <w:spacing w:before="0" w:after="0"/>
              <w:jc w:val="center"/>
            </w:pPr>
            <w:r>
              <w:t>42</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F334C7" w:rsidP="00544EEF">
            <w:pPr>
              <w:pStyle w:val="Estilo1"/>
              <w:spacing w:before="0" w:after="0"/>
              <w:jc w:val="center"/>
            </w:pPr>
            <w:r>
              <w:t>26</w:t>
            </w:r>
          </w:p>
        </w:tc>
        <w:tc>
          <w:tcPr>
            <w:tcW w:w="283" w:type="dxa"/>
          </w:tcPr>
          <w:p w:rsidR="00043B55" w:rsidRPr="00113409" w:rsidRDefault="00043B55" w:rsidP="00544EEF">
            <w:pPr>
              <w:pStyle w:val="Estilo1"/>
              <w:spacing w:before="0" w:after="0"/>
              <w:jc w:val="center"/>
            </w:pPr>
            <w:r w:rsidRPr="00113409">
              <w:t>:</w:t>
            </w:r>
          </w:p>
        </w:tc>
        <w:tc>
          <w:tcPr>
            <w:tcW w:w="6485" w:type="dxa"/>
          </w:tcPr>
          <w:p w:rsidR="00043B55" w:rsidRPr="00113409" w:rsidRDefault="00F334C7" w:rsidP="00544EEF">
            <w:pPr>
              <w:pStyle w:val="Estilo1"/>
              <w:spacing w:before="0" w:after="0"/>
            </w:pPr>
            <w:r>
              <w:t>Obligaciones del Concedente</w:t>
            </w:r>
          </w:p>
        </w:tc>
        <w:tc>
          <w:tcPr>
            <w:tcW w:w="390" w:type="dxa"/>
          </w:tcPr>
          <w:p w:rsidR="00043B55" w:rsidRPr="00113409" w:rsidRDefault="001101CC" w:rsidP="00544EEF">
            <w:pPr>
              <w:pStyle w:val="Estilo1"/>
              <w:spacing w:before="0" w:after="0"/>
              <w:jc w:val="center"/>
            </w:pPr>
            <w:r>
              <w:t>43</w:t>
            </w:r>
          </w:p>
        </w:tc>
      </w:tr>
    </w:tbl>
    <w:p w:rsidR="00043B55" w:rsidRDefault="00043B55" w:rsidP="00544EEF">
      <w:pPr>
        <w:pStyle w:val="Estilo1"/>
        <w:spacing w:before="0" w:after="0"/>
        <w:jc w:val="center"/>
      </w:pPr>
    </w:p>
    <w:p w:rsidR="00F334C7" w:rsidRDefault="00F334C7" w:rsidP="00F334C7">
      <w:pPr>
        <w:pStyle w:val="sinestilo"/>
      </w:pPr>
    </w:p>
    <w:p w:rsidR="001268DE" w:rsidRDefault="001268DE" w:rsidP="00F334C7">
      <w:pPr>
        <w:pStyle w:val="sinestilo"/>
      </w:pPr>
    </w:p>
    <w:p w:rsidR="001268DE" w:rsidRPr="00F334C7" w:rsidRDefault="001268DE" w:rsidP="00F334C7">
      <w:pPr>
        <w:pStyle w:val="sinestilo"/>
      </w:pPr>
    </w:p>
    <w:p w:rsidR="00043B55" w:rsidRPr="00113409" w:rsidRDefault="00043B55" w:rsidP="00544EEF">
      <w:pPr>
        <w:pStyle w:val="Estilo1"/>
        <w:spacing w:before="0" w:after="0"/>
        <w:jc w:val="center"/>
        <w:rPr>
          <w:b/>
        </w:rPr>
      </w:pPr>
      <w:r w:rsidRPr="00113409">
        <w:rPr>
          <w:b/>
        </w:rPr>
        <w:t>SECCIÓN VI</w:t>
      </w:r>
    </w:p>
    <w:p w:rsidR="00043B55" w:rsidRPr="00113409" w:rsidRDefault="00F334C7" w:rsidP="00544EEF">
      <w:pPr>
        <w:pStyle w:val="Estilo1"/>
        <w:spacing w:before="0" w:after="0"/>
        <w:jc w:val="center"/>
        <w:rPr>
          <w:b/>
        </w:rPr>
      </w:pPr>
      <w:r>
        <w:rPr>
          <w:b/>
        </w:rPr>
        <w:t>Régimen Financiero y Económico</w:t>
      </w:r>
    </w:p>
    <w:p w:rsidR="00043B55" w:rsidRPr="00113409" w:rsidRDefault="00043B55" w:rsidP="00544EEF">
      <w:pPr>
        <w:pStyle w:val="Estilo1"/>
        <w:spacing w:before="0" w:after="0"/>
        <w:jc w:val="cente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283"/>
        <w:gridCol w:w="6343"/>
        <w:gridCol w:w="532"/>
      </w:tblGrid>
      <w:tr w:rsidR="00043B55" w:rsidRPr="00113409" w:rsidTr="001101CC">
        <w:tc>
          <w:tcPr>
            <w:tcW w:w="1101" w:type="dxa"/>
          </w:tcPr>
          <w:p w:rsidR="00043B55" w:rsidRPr="00113409" w:rsidRDefault="00043B55" w:rsidP="00544EEF">
            <w:pPr>
              <w:pStyle w:val="Estilo1"/>
              <w:spacing w:before="0" w:after="0"/>
              <w:jc w:val="center"/>
            </w:pPr>
            <w:r w:rsidRPr="00113409" w:rsidDel="00C34F54">
              <w:t xml:space="preserve">Cláusula </w:t>
            </w:r>
          </w:p>
        </w:tc>
        <w:tc>
          <w:tcPr>
            <w:tcW w:w="708" w:type="dxa"/>
          </w:tcPr>
          <w:p w:rsidR="00043B55" w:rsidRPr="00113409" w:rsidRDefault="00F334C7" w:rsidP="00F334C7">
            <w:pPr>
              <w:pStyle w:val="Estilo1"/>
              <w:spacing w:before="0" w:after="0"/>
              <w:jc w:val="center"/>
            </w:pPr>
            <w:r>
              <w:t>2</w:t>
            </w:r>
            <w:r w:rsidR="00043B55" w:rsidRPr="00113409">
              <w:t>7</w:t>
            </w:r>
          </w:p>
        </w:tc>
        <w:tc>
          <w:tcPr>
            <w:tcW w:w="283" w:type="dxa"/>
          </w:tcPr>
          <w:p w:rsidR="00043B55" w:rsidRPr="00113409" w:rsidRDefault="00043B55" w:rsidP="00544EEF">
            <w:pPr>
              <w:pStyle w:val="Estilo1"/>
              <w:spacing w:before="0" w:after="0"/>
              <w:jc w:val="center"/>
            </w:pPr>
            <w:r w:rsidRPr="00113409">
              <w:t>:</w:t>
            </w:r>
          </w:p>
        </w:tc>
        <w:tc>
          <w:tcPr>
            <w:tcW w:w="6343" w:type="dxa"/>
          </w:tcPr>
          <w:p w:rsidR="00043B55" w:rsidRPr="00113409" w:rsidRDefault="00F334C7" w:rsidP="00544EEF">
            <w:pPr>
              <w:pStyle w:val="EstiloEstiloTtulo2ArialNegritaAilSinsubrayadoAntes"/>
              <w:spacing w:before="0" w:after="0"/>
              <w:rPr>
                <w:b w:val="0"/>
                <w:color w:val="auto"/>
                <w:szCs w:val="22"/>
              </w:rPr>
            </w:pPr>
            <w:r>
              <w:rPr>
                <w:b w:val="0"/>
                <w:color w:val="auto"/>
                <w:szCs w:val="22"/>
              </w:rPr>
              <w:t>Equilibrio Económico - Financiero</w:t>
            </w:r>
          </w:p>
        </w:tc>
        <w:tc>
          <w:tcPr>
            <w:tcW w:w="532" w:type="dxa"/>
          </w:tcPr>
          <w:p w:rsidR="00043B55" w:rsidRPr="00113409" w:rsidRDefault="001101CC" w:rsidP="00544EEF">
            <w:pPr>
              <w:pStyle w:val="Estilo1"/>
              <w:spacing w:before="0" w:after="0"/>
              <w:jc w:val="center"/>
            </w:pPr>
            <w:r>
              <w:t>43</w:t>
            </w:r>
          </w:p>
        </w:tc>
      </w:tr>
      <w:tr w:rsidR="001101CC" w:rsidRPr="00113409" w:rsidTr="001101CC">
        <w:tc>
          <w:tcPr>
            <w:tcW w:w="1101" w:type="dxa"/>
          </w:tcPr>
          <w:p w:rsidR="001101CC" w:rsidRPr="00113409" w:rsidRDefault="001101CC" w:rsidP="00EB59FD">
            <w:pPr>
              <w:pStyle w:val="Estilo1"/>
              <w:spacing w:before="0" w:after="0"/>
              <w:jc w:val="center"/>
            </w:pPr>
            <w:r w:rsidRPr="00113409" w:rsidDel="00C34F54">
              <w:t>Cláusula</w:t>
            </w:r>
          </w:p>
        </w:tc>
        <w:tc>
          <w:tcPr>
            <w:tcW w:w="708" w:type="dxa"/>
          </w:tcPr>
          <w:p w:rsidR="001101CC" w:rsidRPr="00113409" w:rsidRDefault="001101CC" w:rsidP="00EB59FD">
            <w:pPr>
              <w:pStyle w:val="Estilo1"/>
              <w:spacing w:before="0" w:after="0"/>
              <w:jc w:val="center"/>
            </w:pPr>
            <w:r>
              <w:t>28</w:t>
            </w:r>
          </w:p>
        </w:tc>
        <w:tc>
          <w:tcPr>
            <w:tcW w:w="283" w:type="dxa"/>
          </w:tcPr>
          <w:p w:rsidR="001101CC" w:rsidRPr="00113409" w:rsidRDefault="001101CC" w:rsidP="00EB59FD">
            <w:pPr>
              <w:pStyle w:val="Estilo1"/>
              <w:spacing w:before="0" w:after="0"/>
              <w:jc w:val="center"/>
            </w:pPr>
            <w:r>
              <w:t>:</w:t>
            </w:r>
          </w:p>
        </w:tc>
        <w:tc>
          <w:tcPr>
            <w:tcW w:w="6343" w:type="dxa"/>
          </w:tcPr>
          <w:p w:rsidR="001101CC" w:rsidRPr="00113409" w:rsidRDefault="001101CC" w:rsidP="00EB59FD">
            <w:pPr>
              <w:pStyle w:val="Estilo1"/>
              <w:spacing w:before="0" w:after="0"/>
            </w:pPr>
            <w:r>
              <w:t>Garantía a favor del Concedente</w:t>
            </w:r>
          </w:p>
        </w:tc>
        <w:tc>
          <w:tcPr>
            <w:tcW w:w="532" w:type="dxa"/>
          </w:tcPr>
          <w:p w:rsidR="001101CC" w:rsidRPr="00113409" w:rsidRDefault="001101CC" w:rsidP="00EB59FD">
            <w:pPr>
              <w:pStyle w:val="Estilo1"/>
              <w:spacing w:before="0" w:after="0"/>
              <w:jc w:val="center"/>
            </w:pPr>
            <w:r>
              <w:t>44</w:t>
            </w:r>
          </w:p>
        </w:tc>
      </w:tr>
      <w:tr w:rsidR="00043B55" w:rsidRPr="00113409" w:rsidTr="001101CC">
        <w:tc>
          <w:tcPr>
            <w:tcW w:w="1101" w:type="dxa"/>
          </w:tcPr>
          <w:p w:rsidR="00043B55" w:rsidRPr="00113409" w:rsidRDefault="00043B55" w:rsidP="00544EEF">
            <w:pPr>
              <w:pStyle w:val="Estilo1"/>
              <w:spacing w:before="0" w:after="0"/>
              <w:jc w:val="center"/>
            </w:pPr>
            <w:r w:rsidRPr="00113409" w:rsidDel="00C34F54">
              <w:t>Cláusula</w:t>
            </w:r>
          </w:p>
        </w:tc>
        <w:tc>
          <w:tcPr>
            <w:tcW w:w="708" w:type="dxa"/>
          </w:tcPr>
          <w:p w:rsidR="00043B55" w:rsidRPr="00113409" w:rsidRDefault="00F334C7" w:rsidP="00544EEF">
            <w:pPr>
              <w:pStyle w:val="Estilo1"/>
              <w:spacing w:before="0" w:after="0"/>
              <w:jc w:val="center"/>
            </w:pPr>
            <w:r>
              <w:t>28</w:t>
            </w:r>
            <w:r w:rsidR="001101CC">
              <w:t>.1</w:t>
            </w:r>
          </w:p>
        </w:tc>
        <w:tc>
          <w:tcPr>
            <w:tcW w:w="283" w:type="dxa"/>
          </w:tcPr>
          <w:p w:rsidR="00043B55" w:rsidRPr="00113409" w:rsidRDefault="00043B55" w:rsidP="00544EEF">
            <w:pPr>
              <w:pStyle w:val="Estilo1"/>
              <w:spacing w:before="0" w:after="0"/>
              <w:jc w:val="center"/>
            </w:pPr>
            <w:r w:rsidRPr="00113409">
              <w:t>:</w:t>
            </w:r>
          </w:p>
        </w:tc>
        <w:tc>
          <w:tcPr>
            <w:tcW w:w="6343" w:type="dxa"/>
          </w:tcPr>
          <w:p w:rsidR="00043B55" w:rsidRPr="00113409" w:rsidRDefault="00F334C7" w:rsidP="001101CC">
            <w:pPr>
              <w:pStyle w:val="Estilo1"/>
              <w:spacing w:before="0" w:after="0"/>
            </w:pPr>
            <w:r>
              <w:t xml:space="preserve">Garantía </w:t>
            </w:r>
            <w:r w:rsidR="001101CC">
              <w:t>de Fiel Cumplimiento de Contrato</w:t>
            </w:r>
          </w:p>
        </w:tc>
        <w:tc>
          <w:tcPr>
            <w:tcW w:w="532" w:type="dxa"/>
          </w:tcPr>
          <w:p w:rsidR="00043B55" w:rsidRPr="00113409" w:rsidRDefault="001101CC" w:rsidP="00544EEF">
            <w:pPr>
              <w:pStyle w:val="Estilo1"/>
              <w:spacing w:before="0" w:after="0"/>
              <w:jc w:val="center"/>
            </w:pPr>
            <w:r>
              <w:t>44</w:t>
            </w:r>
          </w:p>
        </w:tc>
      </w:tr>
    </w:tbl>
    <w:p w:rsidR="00043B55" w:rsidRDefault="00043B55" w:rsidP="00544EEF">
      <w:pPr>
        <w:pStyle w:val="Estilo1"/>
        <w:spacing w:before="0" w:after="0"/>
        <w:jc w:val="center"/>
        <w:rPr>
          <w:b/>
        </w:rPr>
      </w:pPr>
    </w:p>
    <w:p w:rsidR="00F334C7" w:rsidRDefault="00F334C7" w:rsidP="00F334C7">
      <w:pPr>
        <w:pStyle w:val="sinestilo"/>
      </w:pPr>
    </w:p>
    <w:p w:rsidR="001268DE" w:rsidRDefault="001268DE" w:rsidP="00F334C7">
      <w:pPr>
        <w:pStyle w:val="sinestilo"/>
      </w:pPr>
    </w:p>
    <w:p w:rsidR="001268DE" w:rsidRDefault="001268DE" w:rsidP="00F334C7">
      <w:pPr>
        <w:pStyle w:val="sinestilo"/>
      </w:pPr>
    </w:p>
    <w:p w:rsidR="00043B55" w:rsidRPr="00113409" w:rsidRDefault="00043B55" w:rsidP="00544EEF">
      <w:pPr>
        <w:pStyle w:val="Estilo1"/>
        <w:spacing w:before="0" w:after="0"/>
        <w:jc w:val="center"/>
        <w:rPr>
          <w:b/>
        </w:rPr>
      </w:pPr>
      <w:r w:rsidRPr="00113409">
        <w:rPr>
          <w:b/>
        </w:rPr>
        <w:lastRenderedPageBreak/>
        <w:t>SECCIÓN VII</w:t>
      </w:r>
    </w:p>
    <w:p w:rsidR="00043B55" w:rsidRPr="00113409" w:rsidRDefault="00F334C7" w:rsidP="00544EEF">
      <w:pPr>
        <w:pStyle w:val="Estilo1"/>
        <w:spacing w:before="0" w:after="0"/>
        <w:jc w:val="center"/>
        <w:rPr>
          <w:b/>
        </w:rPr>
      </w:pPr>
      <w:r>
        <w:rPr>
          <w:b/>
        </w:rPr>
        <w:t>Régimen de Seguros</w:t>
      </w:r>
      <w:r w:rsidR="00043B55" w:rsidRPr="00113409">
        <w:rPr>
          <w:b/>
        </w:rPr>
        <w:t xml:space="preserve"> </w:t>
      </w:r>
    </w:p>
    <w:p w:rsidR="00043B55" w:rsidRPr="00113409" w:rsidRDefault="00043B55" w:rsidP="00544EEF">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645"/>
        <w:gridCol w:w="283"/>
        <w:gridCol w:w="6232"/>
        <w:gridCol w:w="461"/>
      </w:tblGrid>
      <w:tr w:rsidR="00043B55" w:rsidRPr="00113409" w:rsidTr="00786813">
        <w:tc>
          <w:tcPr>
            <w:tcW w:w="1101" w:type="dxa"/>
          </w:tcPr>
          <w:p w:rsidR="00043B55" w:rsidRPr="00113409" w:rsidRDefault="00043B55" w:rsidP="00544EEF">
            <w:pPr>
              <w:pStyle w:val="Estilo1"/>
              <w:spacing w:before="0" w:after="0"/>
              <w:jc w:val="center"/>
            </w:pPr>
            <w:r w:rsidRPr="00113409" w:rsidDel="00C34F54">
              <w:t xml:space="preserve">Cláusula </w:t>
            </w:r>
          </w:p>
        </w:tc>
        <w:tc>
          <w:tcPr>
            <w:tcW w:w="461" w:type="dxa"/>
          </w:tcPr>
          <w:p w:rsidR="00043B55" w:rsidRPr="00113409" w:rsidRDefault="00F334C7" w:rsidP="00F334C7">
            <w:pPr>
              <w:pStyle w:val="Estilo1"/>
              <w:spacing w:before="0" w:after="0"/>
              <w:jc w:val="center"/>
            </w:pPr>
            <w:r>
              <w:t>29</w:t>
            </w:r>
          </w:p>
        </w:tc>
        <w:tc>
          <w:tcPr>
            <w:tcW w:w="283" w:type="dxa"/>
          </w:tcPr>
          <w:p w:rsidR="00043B55" w:rsidRPr="00113409" w:rsidRDefault="00043B55" w:rsidP="00544EEF">
            <w:pPr>
              <w:pStyle w:val="Estilo1"/>
              <w:spacing w:before="0" w:after="0"/>
              <w:jc w:val="center"/>
            </w:pPr>
            <w:r w:rsidRPr="00113409">
              <w:t>:</w:t>
            </w:r>
          </w:p>
        </w:tc>
        <w:tc>
          <w:tcPr>
            <w:tcW w:w="6485" w:type="dxa"/>
          </w:tcPr>
          <w:p w:rsidR="00043B55" w:rsidRPr="00113409" w:rsidRDefault="00043B55" w:rsidP="00F334C7">
            <w:pPr>
              <w:pStyle w:val="Estilo1"/>
              <w:spacing w:before="0" w:after="0"/>
            </w:pPr>
            <w:r w:rsidRPr="00113409">
              <w:t>R</w:t>
            </w:r>
            <w:r w:rsidR="00F334C7">
              <w:t>égimen de Seguros</w:t>
            </w:r>
          </w:p>
        </w:tc>
        <w:tc>
          <w:tcPr>
            <w:tcW w:w="390" w:type="dxa"/>
          </w:tcPr>
          <w:p w:rsidR="00043B55" w:rsidRPr="00113409" w:rsidRDefault="00F24AF8" w:rsidP="00544EEF">
            <w:pPr>
              <w:pStyle w:val="Estilo1"/>
              <w:spacing w:before="0" w:after="0"/>
              <w:jc w:val="center"/>
            </w:pPr>
            <w:r>
              <w:t>46</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F334C7" w:rsidP="00544EEF">
            <w:pPr>
              <w:pStyle w:val="Estilo1"/>
              <w:spacing w:before="0" w:after="0"/>
              <w:jc w:val="center"/>
            </w:pPr>
            <w:r>
              <w:t>30</w:t>
            </w:r>
          </w:p>
        </w:tc>
        <w:tc>
          <w:tcPr>
            <w:tcW w:w="283" w:type="dxa"/>
          </w:tcPr>
          <w:p w:rsidR="00043B55" w:rsidRPr="00113409" w:rsidRDefault="00043B55" w:rsidP="00544EEF">
            <w:pPr>
              <w:pStyle w:val="Estilo1"/>
              <w:spacing w:before="0" w:after="0"/>
              <w:jc w:val="center"/>
            </w:pPr>
            <w:r w:rsidRPr="00113409">
              <w:t>:</w:t>
            </w:r>
          </w:p>
        </w:tc>
        <w:tc>
          <w:tcPr>
            <w:tcW w:w="6485" w:type="dxa"/>
          </w:tcPr>
          <w:p w:rsidR="00043B55" w:rsidRPr="00113409" w:rsidRDefault="00F334C7" w:rsidP="00544EEF">
            <w:pPr>
              <w:pStyle w:val="Estilo1"/>
              <w:spacing w:before="0" w:after="0"/>
              <w:jc w:val="both"/>
            </w:pPr>
            <w:r>
              <w:t>Estudios de Riesgo</w:t>
            </w:r>
          </w:p>
        </w:tc>
        <w:tc>
          <w:tcPr>
            <w:tcW w:w="390" w:type="dxa"/>
          </w:tcPr>
          <w:p w:rsidR="00043B55" w:rsidRPr="00113409" w:rsidRDefault="00F24AF8" w:rsidP="00544EEF">
            <w:pPr>
              <w:pStyle w:val="Estilo1"/>
              <w:spacing w:before="0" w:after="0"/>
              <w:jc w:val="center"/>
            </w:pPr>
            <w:r>
              <w:t>46</w:t>
            </w:r>
          </w:p>
        </w:tc>
      </w:tr>
      <w:tr w:rsidR="00F334C7" w:rsidRPr="00113409" w:rsidTr="00786813">
        <w:tc>
          <w:tcPr>
            <w:tcW w:w="1101" w:type="dxa"/>
          </w:tcPr>
          <w:p w:rsidR="00F334C7" w:rsidRPr="00113409" w:rsidDel="00C34F54" w:rsidRDefault="00F334C7" w:rsidP="00544EEF">
            <w:pPr>
              <w:pStyle w:val="Estilo1"/>
              <w:spacing w:before="0" w:after="0"/>
              <w:jc w:val="center"/>
            </w:pPr>
            <w:r>
              <w:t>Cláusula</w:t>
            </w:r>
          </w:p>
        </w:tc>
        <w:tc>
          <w:tcPr>
            <w:tcW w:w="461" w:type="dxa"/>
          </w:tcPr>
          <w:p w:rsidR="00F334C7" w:rsidRDefault="00F334C7" w:rsidP="00544EEF">
            <w:pPr>
              <w:pStyle w:val="Estilo1"/>
              <w:spacing w:before="0" w:after="0"/>
              <w:jc w:val="center"/>
            </w:pPr>
            <w:r>
              <w:t>31</w:t>
            </w:r>
          </w:p>
        </w:tc>
        <w:tc>
          <w:tcPr>
            <w:tcW w:w="283" w:type="dxa"/>
          </w:tcPr>
          <w:p w:rsidR="00F334C7" w:rsidRPr="00113409" w:rsidRDefault="00F334C7" w:rsidP="00544EEF">
            <w:pPr>
              <w:pStyle w:val="Estilo1"/>
              <w:spacing w:before="0" w:after="0"/>
              <w:jc w:val="center"/>
            </w:pPr>
            <w:r>
              <w:t>:</w:t>
            </w:r>
          </w:p>
        </w:tc>
        <w:tc>
          <w:tcPr>
            <w:tcW w:w="6485" w:type="dxa"/>
          </w:tcPr>
          <w:p w:rsidR="00F334C7" w:rsidRDefault="00F334C7" w:rsidP="00544EEF">
            <w:pPr>
              <w:pStyle w:val="Estilo1"/>
              <w:spacing w:before="0" w:after="0"/>
              <w:jc w:val="both"/>
            </w:pPr>
            <w:r>
              <w:t>Clases de Pólizas de Seguros</w:t>
            </w:r>
          </w:p>
        </w:tc>
        <w:tc>
          <w:tcPr>
            <w:tcW w:w="390" w:type="dxa"/>
          </w:tcPr>
          <w:p w:rsidR="00F334C7" w:rsidRPr="00113409" w:rsidRDefault="00F24AF8" w:rsidP="00544EEF">
            <w:pPr>
              <w:pStyle w:val="Estilo1"/>
              <w:spacing w:before="0" w:after="0"/>
              <w:jc w:val="center"/>
            </w:pPr>
            <w:r>
              <w:t>47</w:t>
            </w:r>
          </w:p>
        </w:tc>
      </w:tr>
      <w:tr w:rsidR="00F334C7" w:rsidRPr="00113409" w:rsidTr="00786813">
        <w:tc>
          <w:tcPr>
            <w:tcW w:w="1101" w:type="dxa"/>
          </w:tcPr>
          <w:p w:rsidR="00F334C7" w:rsidRPr="00113409" w:rsidDel="00C34F54" w:rsidRDefault="00F334C7" w:rsidP="00544EEF">
            <w:pPr>
              <w:pStyle w:val="Estilo1"/>
              <w:spacing w:before="0" w:after="0"/>
              <w:jc w:val="center"/>
            </w:pPr>
            <w:r>
              <w:t xml:space="preserve">Cláusula </w:t>
            </w:r>
          </w:p>
        </w:tc>
        <w:tc>
          <w:tcPr>
            <w:tcW w:w="461" w:type="dxa"/>
          </w:tcPr>
          <w:p w:rsidR="00F334C7" w:rsidRDefault="00F334C7" w:rsidP="00544EEF">
            <w:pPr>
              <w:pStyle w:val="Estilo1"/>
              <w:spacing w:before="0" w:after="0"/>
              <w:jc w:val="center"/>
            </w:pPr>
            <w:r>
              <w:t>31.1</w:t>
            </w:r>
          </w:p>
        </w:tc>
        <w:tc>
          <w:tcPr>
            <w:tcW w:w="283" w:type="dxa"/>
          </w:tcPr>
          <w:p w:rsidR="00F334C7" w:rsidRPr="00113409" w:rsidRDefault="00F334C7" w:rsidP="00544EEF">
            <w:pPr>
              <w:pStyle w:val="Estilo1"/>
              <w:spacing w:before="0" w:after="0"/>
              <w:jc w:val="center"/>
            </w:pPr>
            <w:r>
              <w:t>:</w:t>
            </w:r>
          </w:p>
        </w:tc>
        <w:tc>
          <w:tcPr>
            <w:tcW w:w="6485" w:type="dxa"/>
          </w:tcPr>
          <w:p w:rsidR="00F334C7" w:rsidRDefault="00F334C7" w:rsidP="00544EEF">
            <w:pPr>
              <w:pStyle w:val="Estilo1"/>
              <w:spacing w:before="0" w:after="0"/>
              <w:jc w:val="both"/>
            </w:pPr>
            <w:r>
              <w:t>De responsabilidad civil</w:t>
            </w:r>
          </w:p>
        </w:tc>
        <w:tc>
          <w:tcPr>
            <w:tcW w:w="390" w:type="dxa"/>
          </w:tcPr>
          <w:p w:rsidR="00F334C7" w:rsidRPr="00113409" w:rsidRDefault="00F24AF8" w:rsidP="00544EEF">
            <w:pPr>
              <w:pStyle w:val="Estilo1"/>
              <w:spacing w:before="0" w:after="0"/>
              <w:jc w:val="center"/>
            </w:pPr>
            <w:r>
              <w:t>47</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31.2</w:t>
            </w:r>
          </w:p>
        </w:tc>
        <w:tc>
          <w:tcPr>
            <w:tcW w:w="283" w:type="dxa"/>
          </w:tcPr>
          <w:p w:rsidR="00F334C7" w:rsidRDefault="005536A5" w:rsidP="00544EEF">
            <w:pPr>
              <w:pStyle w:val="Estilo1"/>
              <w:spacing w:before="0" w:after="0"/>
              <w:jc w:val="center"/>
            </w:pPr>
            <w:r>
              <w:t>:</w:t>
            </w:r>
          </w:p>
        </w:tc>
        <w:tc>
          <w:tcPr>
            <w:tcW w:w="6485" w:type="dxa"/>
          </w:tcPr>
          <w:p w:rsidR="00F334C7" w:rsidRDefault="005413B8" w:rsidP="00544EEF">
            <w:pPr>
              <w:pStyle w:val="Estilo1"/>
              <w:spacing w:before="0" w:after="0"/>
              <w:jc w:val="both"/>
            </w:pPr>
            <w:r>
              <w:t>Seguro durante la Fase de Despliegue de la RDNFO</w:t>
            </w:r>
          </w:p>
        </w:tc>
        <w:tc>
          <w:tcPr>
            <w:tcW w:w="390" w:type="dxa"/>
          </w:tcPr>
          <w:p w:rsidR="00F334C7" w:rsidRPr="00113409" w:rsidRDefault="00F24AF8" w:rsidP="00544EEF">
            <w:pPr>
              <w:pStyle w:val="Estilo1"/>
              <w:spacing w:before="0" w:after="0"/>
              <w:jc w:val="center"/>
            </w:pPr>
            <w:r>
              <w:t>48</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31.3</w:t>
            </w:r>
          </w:p>
        </w:tc>
        <w:tc>
          <w:tcPr>
            <w:tcW w:w="283" w:type="dxa"/>
          </w:tcPr>
          <w:p w:rsidR="00F334C7" w:rsidRDefault="005536A5" w:rsidP="00544EEF">
            <w:pPr>
              <w:pStyle w:val="Estilo1"/>
              <w:spacing w:before="0" w:after="0"/>
              <w:jc w:val="center"/>
            </w:pPr>
            <w:r>
              <w:t>:</w:t>
            </w:r>
          </w:p>
        </w:tc>
        <w:tc>
          <w:tcPr>
            <w:tcW w:w="6485" w:type="dxa"/>
          </w:tcPr>
          <w:p w:rsidR="00F334C7" w:rsidRDefault="005413B8" w:rsidP="00544EEF">
            <w:pPr>
              <w:pStyle w:val="Estilo1"/>
              <w:spacing w:before="0" w:after="0"/>
              <w:jc w:val="both"/>
            </w:pPr>
            <w:r>
              <w:t>Seguro sobre los Bienes de la Concesión</w:t>
            </w:r>
          </w:p>
        </w:tc>
        <w:tc>
          <w:tcPr>
            <w:tcW w:w="390" w:type="dxa"/>
          </w:tcPr>
          <w:p w:rsidR="00F334C7" w:rsidRPr="00113409" w:rsidRDefault="00F24AF8" w:rsidP="00544EEF">
            <w:pPr>
              <w:pStyle w:val="Estilo1"/>
              <w:spacing w:before="0" w:after="0"/>
              <w:jc w:val="center"/>
            </w:pPr>
            <w:r>
              <w:t>48</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31.4</w:t>
            </w:r>
          </w:p>
        </w:tc>
        <w:tc>
          <w:tcPr>
            <w:tcW w:w="283" w:type="dxa"/>
          </w:tcPr>
          <w:p w:rsidR="00F334C7" w:rsidRDefault="005536A5" w:rsidP="00544EEF">
            <w:pPr>
              <w:pStyle w:val="Estilo1"/>
              <w:spacing w:before="0" w:after="0"/>
              <w:jc w:val="center"/>
            </w:pPr>
            <w:r>
              <w:t>:</w:t>
            </w:r>
          </w:p>
        </w:tc>
        <w:tc>
          <w:tcPr>
            <w:tcW w:w="6485" w:type="dxa"/>
          </w:tcPr>
          <w:p w:rsidR="00F334C7" w:rsidRDefault="005413B8" w:rsidP="00544EEF">
            <w:pPr>
              <w:pStyle w:val="Estilo1"/>
              <w:spacing w:before="0" w:after="0"/>
              <w:jc w:val="both"/>
            </w:pPr>
            <w:r>
              <w:t>Seguros Personales para Trabajadores</w:t>
            </w:r>
          </w:p>
        </w:tc>
        <w:tc>
          <w:tcPr>
            <w:tcW w:w="390" w:type="dxa"/>
          </w:tcPr>
          <w:p w:rsidR="00F334C7" w:rsidRPr="00113409" w:rsidRDefault="00F24AF8" w:rsidP="00544EEF">
            <w:pPr>
              <w:pStyle w:val="Estilo1"/>
              <w:spacing w:before="0" w:after="0"/>
              <w:jc w:val="center"/>
            </w:pPr>
            <w:r>
              <w:t>49</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31.5</w:t>
            </w:r>
          </w:p>
        </w:tc>
        <w:tc>
          <w:tcPr>
            <w:tcW w:w="283" w:type="dxa"/>
          </w:tcPr>
          <w:p w:rsidR="00F334C7" w:rsidRDefault="005536A5" w:rsidP="00544EEF">
            <w:pPr>
              <w:pStyle w:val="Estilo1"/>
              <w:spacing w:before="0" w:after="0"/>
              <w:jc w:val="center"/>
            </w:pPr>
            <w:r>
              <w:t>:</w:t>
            </w:r>
          </w:p>
        </w:tc>
        <w:tc>
          <w:tcPr>
            <w:tcW w:w="6485" w:type="dxa"/>
          </w:tcPr>
          <w:p w:rsidR="00F334C7" w:rsidRDefault="005413B8" w:rsidP="00544EEF">
            <w:pPr>
              <w:pStyle w:val="Estilo1"/>
              <w:spacing w:before="0" w:after="0"/>
              <w:jc w:val="both"/>
            </w:pPr>
            <w:r>
              <w:t>Otras pólizas</w:t>
            </w:r>
          </w:p>
        </w:tc>
        <w:tc>
          <w:tcPr>
            <w:tcW w:w="390" w:type="dxa"/>
          </w:tcPr>
          <w:p w:rsidR="00F334C7" w:rsidRPr="00113409" w:rsidRDefault="00F24AF8" w:rsidP="00544EEF">
            <w:pPr>
              <w:pStyle w:val="Estilo1"/>
              <w:spacing w:before="0" w:after="0"/>
              <w:jc w:val="center"/>
            </w:pPr>
            <w:r>
              <w:t>50</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31.6</w:t>
            </w:r>
          </w:p>
        </w:tc>
        <w:tc>
          <w:tcPr>
            <w:tcW w:w="283" w:type="dxa"/>
          </w:tcPr>
          <w:p w:rsidR="00F334C7" w:rsidRDefault="005536A5" w:rsidP="00544EEF">
            <w:pPr>
              <w:pStyle w:val="Estilo1"/>
              <w:spacing w:before="0" w:after="0"/>
              <w:jc w:val="center"/>
            </w:pPr>
            <w:r>
              <w:t>:</w:t>
            </w:r>
          </w:p>
        </w:tc>
        <w:tc>
          <w:tcPr>
            <w:tcW w:w="6485" w:type="dxa"/>
          </w:tcPr>
          <w:p w:rsidR="00F334C7" w:rsidRDefault="005413B8" w:rsidP="00544EEF">
            <w:pPr>
              <w:pStyle w:val="Estilo1"/>
              <w:spacing w:before="0" w:after="0"/>
              <w:jc w:val="both"/>
            </w:pPr>
            <w:r>
              <w:t>Comunicación</w:t>
            </w:r>
          </w:p>
        </w:tc>
        <w:tc>
          <w:tcPr>
            <w:tcW w:w="390" w:type="dxa"/>
          </w:tcPr>
          <w:p w:rsidR="00F334C7" w:rsidRPr="00113409" w:rsidRDefault="00F24AF8" w:rsidP="00544EEF">
            <w:pPr>
              <w:pStyle w:val="Estilo1"/>
              <w:spacing w:before="0" w:after="0"/>
              <w:jc w:val="center"/>
            </w:pPr>
            <w:r>
              <w:t>50</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31.7</w:t>
            </w:r>
          </w:p>
        </w:tc>
        <w:tc>
          <w:tcPr>
            <w:tcW w:w="283" w:type="dxa"/>
          </w:tcPr>
          <w:p w:rsidR="00F334C7" w:rsidRDefault="005536A5" w:rsidP="00544EEF">
            <w:pPr>
              <w:pStyle w:val="Estilo1"/>
              <w:spacing w:before="0" w:after="0"/>
              <w:jc w:val="center"/>
            </w:pPr>
            <w:r>
              <w:t>:</w:t>
            </w:r>
          </w:p>
        </w:tc>
        <w:tc>
          <w:tcPr>
            <w:tcW w:w="6485" w:type="dxa"/>
          </w:tcPr>
          <w:p w:rsidR="00F334C7" w:rsidRDefault="005413B8" w:rsidP="00544EEF">
            <w:pPr>
              <w:pStyle w:val="Estilo1"/>
              <w:spacing w:before="0" w:after="0"/>
              <w:jc w:val="both"/>
            </w:pPr>
            <w:r>
              <w:t>Vigencia de las pólizas</w:t>
            </w:r>
          </w:p>
        </w:tc>
        <w:tc>
          <w:tcPr>
            <w:tcW w:w="390" w:type="dxa"/>
          </w:tcPr>
          <w:p w:rsidR="00F334C7" w:rsidRPr="00113409" w:rsidRDefault="00F24AF8" w:rsidP="00544EEF">
            <w:pPr>
              <w:pStyle w:val="Estilo1"/>
              <w:spacing w:before="0" w:after="0"/>
              <w:jc w:val="center"/>
            </w:pPr>
            <w:r>
              <w:t>50</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31.8</w:t>
            </w:r>
          </w:p>
        </w:tc>
        <w:tc>
          <w:tcPr>
            <w:tcW w:w="283" w:type="dxa"/>
          </w:tcPr>
          <w:p w:rsidR="00F334C7" w:rsidRDefault="005536A5" w:rsidP="00544EEF">
            <w:pPr>
              <w:pStyle w:val="Estilo1"/>
              <w:spacing w:before="0" w:after="0"/>
              <w:jc w:val="center"/>
            </w:pPr>
            <w:r>
              <w:t>:</w:t>
            </w:r>
          </w:p>
        </w:tc>
        <w:tc>
          <w:tcPr>
            <w:tcW w:w="6485" w:type="dxa"/>
          </w:tcPr>
          <w:p w:rsidR="00F334C7" w:rsidRDefault="005413B8" w:rsidP="00F24AF8">
            <w:pPr>
              <w:pStyle w:val="Estilo1"/>
              <w:spacing w:before="0" w:after="0"/>
              <w:jc w:val="both"/>
            </w:pPr>
            <w:r>
              <w:t>Derecho del Concedente a asegurar</w:t>
            </w:r>
          </w:p>
        </w:tc>
        <w:tc>
          <w:tcPr>
            <w:tcW w:w="390" w:type="dxa"/>
          </w:tcPr>
          <w:p w:rsidR="00F334C7" w:rsidRPr="00113409" w:rsidRDefault="00F24AF8" w:rsidP="00544EEF">
            <w:pPr>
              <w:pStyle w:val="Estilo1"/>
              <w:spacing w:before="0" w:after="0"/>
              <w:jc w:val="center"/>
            </w:pPr>
            <w:r>
              <w:t>51</w:t>
            </w:r>
          </w:p>
        </w:tc>
      </w:tr>
      <w:tr w:rsidR="00F334C7" w:rsidRPr="00113409" w:rsidTr="00786813">
        <w:tc>
          <w:tcPr>
            <w:tcW w:w="1101" w:type="dxa"/>
          </w:tcPr>
          <w:p w:rsidR="00F334C7" w:rsidRDefault="005413B8" w:rsidP="00544EEF">
            <w:pPr>
              <w:pStyle w:val="Estilo1"/>
              <w:spacing w:before="0" w:after="0"/>
              <w:jc w:val="center"/>
            </w:pPr>
            <w:r>
              <w:t>Cláusula</w:t>
            </w:r>
          </w:p>
        </w:tc>
        <w:tc>
          <w:tcPr>
            <w:tcW w:w="461" w:type="dxa"/>
          </w:tcPr>
          <w:p w:rsidR="00F334C7" w:rsidRDefault="005413B8" w:rsidP="00544EEF">
            <w:pPr>
              <w:pStyle w:val="Estilo1"/>
              <w:spacing w:before="0" w:after="0"/>
              <w:jc w:val="center"/>
            </w:pPr>
            <w:r>
              <w:t>31.9</w:t>
            </w:r>
          </w:p>
        </w:tc>
        <w:tc>
          <w:tcPr>
            <w:tcW w:w="283" w:type="dxa"/>
          </w:tcPr>
          <w:p w:rsidR="00F334C7" w:rsidRDefault="005413B8" w:rsidP="00544EEF">
            <w:pPr>
              <w:pStyle w:val="Estilo1"/>
              <w:spacing w:before="0" w:after="0"/>
              <w:jc w:val="center"/>
            </w:pPr>
            <w:r>
              <w:t>:</w:t>
            </w:r>
          </w:p>
        </w:tc>
        <w:tc>
          <w:tcPr>
            <w:tcW w:w="6485" w:type="dxa"/>
          </w:tcPr>
          <w:p w:rsidR="00F334C7" w:rsidRDefault="005413B8" w:rsidP="00544EEF">
            <w:pPr>
              <w:pStyle w:val="Estilo1"/>
              <w:spacing w:before="0" w:after="0"/>
              <w:jc w:val="both"/>
            </w:pPr>
            <w:r>
              <w:t>Responsabilidad del Concesionario</w:t>
            </w:r>
          </w:p>
        </w:tc>
        <w:tc>
          <w:tcPr>
            <w:tcW w:w="390" w:type="dxa"/>
          </w:tcPr>
          <w:p w:rsidR="00F334C7" w:rsidRPr="00113409" w:rsidRDefault="00F24AF8" w:rsidP="00544EEF">
            <w:pPr>
              <w:pStyle w:val="Estilo1"/>
              <w:spacing w:before="0" w:after="0"/>
              <w:jc w:val="center"/>
            </w:pPr>
            <w:r>
              <w:t>52</w:t>
            </w:r>
          </w:p>
        </w:tc>
      </w:tr>
    </w:tbl>
    <w:p w:rsidR="00043B55" w:rsidRDefault="00043B55" w:rsidP="00544EEF">
      <w:pPr>
        <w:pStyle w:val="Estilo1"/>
        <w:spacing w:before="0" w:after="0"/>
        <w:jc w:val="center"/>
      </w:pPr>
    </w:p>
    <w:p w:rsidR="001268DE" w:rsidRDefault="001268DE" w:rsidP="001268DE">
      <w:pPr>
        <w:pStyle w:val="sinestilo"/>
      </w:pPr>
    </w:p>
    <w:p w:rsidR="001268DE" w:rsidRPr="001268DE" w:rsidRDefault="001268DE" w:rsidP="001268DE">
      <w:pPr>
        <w:pStyle w:val="sinestilo"/>
      </w:pPr>
    </w:p>
    <w:p w:rsidR="00043B55" w:rsidRPr="00113409" w:rsidRDefault="00043B55" w:rsidP="00544EEF">
      <w:pPr>
        <w:pStyle w:val="Estilo1"/>
        <w:spacing w:before="0" w:after="0"/>
        <w:jc w:val="center"/>
        <w:rPr>
          <w:b/>
        </w:rPr>
      </w:pPr>
      <w:r w:rsidRPr="00113409">
        <w:rPr>
          <w:b/>
        </w:rPr>
        <w:t>SECCIÓN VIII</w:t>
      </w:r>
    </w:p>
    <w:p w:rsidR="00043B55" w:rsidRPr="00113409" w:rsidRDefault="005413B8" w:rsidP="00544EEF">
      <w:pPr>
        <w:pStyle w:val="Ttulo1"/>
        <w:tabs>
          <w:tab w:val="num" w:pos="567"/>
        </w:tabs>
        <w:spacing w:before="0" w:after="0" w:line="240" w:lineRule="auto"/>
        <w:ind w:left="567" w:hanging="567"/>
        <w:jc w:val="center"/>
        <w:rPr>
          <w:rFonts w:cs="Arial"/>
          <w:szCs w:val="22"/>
          <w:lang w:val="es-PE"/>
        </w:rPr>
      </w:pPr>
      <w:r>
        <w:rPr>
          <w:rFonts w:cs="Arial"/>
          <w:szCs w:val="22"/>
        </w:rPr>
        <w:t>Del Régimen Tarifario</w:t>
      </w:r>
    </w:p>
    <w:p w:rsidR="00043B55" w:rsidRPr="00113409" w:rsidRDefault="00043B55" w:rsidP="00544EEF">
      <w:pPr>
        <w:spacing w:after="0" w:line="240" w:lineRule="auto"/>
        <w:jc w:val="both"/>
        <w:rPr>
          <w:rFonts w:ascii="Arial" w:hAnsi="Arial" w:cs="Arial"/>
          <w:lang w:val="es-PE"/>
        </w:r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5"/>
        <w:gridCol w:w="283"/>
        <w:gridCol w:w="6416"/>
        <w:gridCol w:w="461"/>
      </w:tblGrid>
      <w:tr w:rsidR="00043B55" w:rsidRPr="00113409" w:rsidTr="005413B8">
        <w:tc>
          <w:tcPr>
            <w:tcW w:w="1101" w:type="dxa"/>
          </w:tcPr>
          <w:p w:rsidR="00043B55" w:rsidRPr="00113409" w:rsidRDefault="00043B55" w:rsidP="00544EEF">
            <w:pPr>
              <w:pStyle w:val="Estilo1"/>
              <w:spacing w:before="0" w:after="0"/>
              <w:jc w:val="both"/>
            </w:pPr>
            <w:r w:rsidRPr="00113409" w:rsidDel="00C34F54">
              <w:t xml:space="preserve">Cláusula </w:t>
            </w:r>
          </w:p>
        </w:tc>
        <w:tc>
          <w:tcPr>
            <w:tcW w:w="567" w:type="dxa"/>
          </w:tcPr>
          <w:p w:rsidR="00043B55" w:rsidRPr="00113409" w:rsidRDefault="005413B8" w:rsidP="00544EEF">
            <w:pPr>
              <w:pStyle w:val="Estilo1"/>
              <w:spacing w:before="0" w:after="0"/>
              <w:jc w:val="both"/>
            </w:pPr>
            <w:r>
              <w:t>32</w:t>
            </w:r>
          </w:p>
        </w:tc>
        <w:tc>
          <w:tcPr>
            <w:tcW w:w="283" w:type="dxa"/>
          </w:tcPr>
          <w:p w:rsidR="00043B55" w:rsidRPr="00113409" w:rsidRDefault="00043B55" w:rsidP="00544EEF">
            <w:pPr>
              <w:pStyle w:val="Estilo1"/>
              <w:spacing w:before="0" w:after="0"/>
              <w:jc w:val="both"/>
            </w:pPr>
            <w:r w:rsidRPr="00113409">
              <w:t>:</w:t>
            </w:r>
          </w:p>
        </w:tc>
        <w:tc>
          <w:tcPr>
            <w:tcW w:w="6485" w:type="dxa"/>
          </w:tcPr>
          <w:p w:rsidR="00043B55" w:rsidRPr="00113409" w:rsidRDefault="005413B8" w:rsidP="005413B8">
            <w:pPr>
              <w:pStyle w:val="Estilo1"/>
              <w:spacing w:before="0" w:after="0"/>
              <w:jc w:val="both"/>
            </w:pPr>
            <w:r>
              <w:t>Regulación de la Tarifa del Servicio Portador</w:t>
            </w:r>
            <w:r w:rsidR="00043B55" w:rsidRPr="00113409">
              <w:t xml:space="preserve"> </w:t>
            </w:r>
          </w:p>
        </w:tc>
        <w:tc>
          <w:tcPr>
            <w:tcW w:w="390" w:type="dxa"/>
          </w:tcPr>
          <w:p w:rsidR="00043B55" w:rsidRPr="00113409" w:rsidRDefault="006A0BBB" w:rsidP="00544EEF">
            <w:pPr>
              <w:pStyle w:val="Estilo1"/>
              <w:spacing w:before="0" w:after="0"/>
              <w:jc w:val="both"/>
            </w:pPr>
            <w:r>
              <w:t>52</w:t>
            </w:r>
          </w:p>
        </w:tc>
      </w:tr>
      <w:tr w:rsidR="00043B55" w:rsidRPr="00113409" w:rsidTr="005413B8">
        <w:tc>
          <w:tcPr>
            <w:tcW w:w="1101" w:type="dxa"/>
          </w:tcPr>
          <w:p w:rsidR="00043B55" w:rsidRPr="00113409" w:rsidRDefault="00043B55" w:rsidP="00544EEF">
            <w:pPr>
              <w:pStyle w:val="Estilo1"/>
              <w:spacing w:before="0" w:after="0"/>
              <w:jc w:val="both"/>
            </w:pPr>
            <w:r w:rsidRPr="00113409" w:rsidDel="00C34F54">
              <w:t>Cláusula</w:t>
            </w:r>
          </w:p>
        </w:tc>
        <w:tc>
          <w:tcPr>
            <w:tcW w:w="567" w:type="dxa"/>
          </w:tcPr>
          <w:p w:rsidR="00043B55" w:rsidRPr="00113409" w:rsidRDefault="005413B8" w:rsidP="00544EEF">
            <w:pPr>
              <w:pStyle w:val="Estilo1"/>
              <w:spacing w:before="0" w:after="0"/>
              <w:jc w:val="both"/>
            </w:pPr>
            <w:r>
              <w:t>33</w:t>
            </w:r>
          </w:p>
        </w:tc>
        <w:tc>
          <w:tcPr>
            <w:tcW w:w="283" w:type="dxa"/>
          </w:tcPr>
          <w:p w:rsidR="00043B55" w:rsidRPr="00113409" w:rsidRDefault="00043B55" w:rsidP="00544EEF">
            <w:pPr>
              <w:pStyle w:val="Estilo1"/>
              <w:spacing w:before="0" w:after="0"/>
              <w:jc w:val="both"/>
            </w:pPr>
            <w:r w:rsidRPr="00113409">
              <w:t>:</w:t>
            </w:r>
          </w:p>
        </w:tc>
        <w:tc>
          <w:tcPr>
            <w:tcW w:w="6485" w:type="dxa"/>
          </w:tcPr>
          <w:p w:rsidR="00043B55" w:rsidRPr="00113409" w:rsidRDefault="005413B8" w:rsidP="00544EEF">
            <w:pPr>
              <w:pStyle w:val="Estilo1"/>
              <w:spacing w:before="0" w:after="0"/>
              <w:jc w:val="both"/>
            </w:pPr>
            <w:r>
              <w:t>Tarifa Única Regulada</w:t>
            </w:r>
            <w:r w:rsidR="00043B55" w:rsidRPr="00113409">
              <w:t xml:space="preserve"> </w:t>
            </w:r>
          </w:p>
        </w:tc>
        <w:tc>
          <w:tcPr>
            <w:tcW w:w="390" w:type="dxa"/>
          </w:tcPr>
          <w:p w:rsidR="00043B55" w:rsidRPr="00113409" w:rsidRDefault="006A0BBB" w:rsidP="00544EEF">
            <w:pPr>
              <w:pStyle w:val="Estilo1"/>
              <w:spacing w:before="0" w:after="0"/>
              <w:jc w:val="both"/>
            </w:pPr>
            <w:r>
              <w:t>53</w:t>
            </w:r>
          </w:p>
        </w:tc>
      </w:tr>
      <w:tr w:rsidR="00043B55" w:rsidRPr="00113409" w:rsidTr="005413B8">
        <w:tc>
          <w:tcPr>
            <w:tcW w:w="1101" w:type="dxa"/>
          </w:tcPr>
          <w:p w:rsidR="00043B55" w:rsidRPr="00113409" w:rsidRDefault="00043B55" w:rsidP="00544EEF">
            <w:pPr>
              <w:pStyle w:val="Estilo1"/>
              <w:spacing w:before="0" w:after="0"/>
              <w:jc w:val="both"/>
            </w:pPr>
            <w:r w:rsidRPr="00113409" w:rsidDel="00C34F54">
              <w:t xml:space="preserve">Cláusula </w:t>
            </w:r>
          </w:p>
        </w:tc>
        <w:tc>
          <w:tcPr>
            <w:tcW w:w="567" w:type="dxa"/>
          </w:tcPr>
          <w:p w:rsidR="00043B55" w:rsidRPr="00113409" w:rsidRDefault="005413B8" w:rsidP="00544EEF">
            <w:pPr>
              <w:pStyle w:val="Estilo1"/>
              <w:spacing w:before="0" w:after="0"/>
              <w:jc w:val="both"/>
            </w:pPr>
            <w:r>
              <w:t>34</w:t>
            </w:r>
          </w:p>
        </w:tc>
        <w:tc>
          <w:tcPr>
            <w:tcW w:w="283" w:type="dxa"/>
          </w:tcPr>
          <w:p w:rsidR="00043B55" w:rsidRPr="00113409" w:rsidRDefault="00043B55" w:rsidP="00544EEF">
            <w:pPr>
              <w:pStyle w:val="Estilo1"/>
              <w:spacing w:before="0" w:after="0"/>
              <w:jc w:val="both"/>
            </w:pPr>
            <w:r w:rsidRPr="00113409">
              <w:t>:</w:t>
            </w:r>
          </w:p>
        </w:tc>
        <w:tc>
          <w:tcPr>
            <w:tcW w:w="6485" w:type="dxa"/>
          </w:tcPr>
          <w:p w:rsidR="00043B55" w:rsidRPr="00113409" w:rsidRDefault="005413B8" w:rsidP="00544EEF">
            <w:pPr>
              <w:tabs>
                <w:tab w:val="num" w:pos="567"/>
              </w:tabs>
              <w:spacing w:after="0" w:line="240" w:lineRule="auto"/>
              <w:ind w:left="567" w:hanging="567"/>
              <w:jc w:val="both"/>
              <w:rPr>
                <w:rFonts w:ascii="Arial" w:hAnsi="Arial" w:cs="Arial"/>
              </w:rPr>
            </w:pPr>
            <w:r>
              <w:rPr>
                <w:rFonts w:ascii="Arial" w:hAnsi="Arial" w:cs="Arial"/>
                <w:bCs/>
                <w:lang w:val="es-ES_tradnl"/>
              </w:rPr>
              <w:t>Contraprestaciones de las Facilidades Complementarias</w:t>
            </w:r>
            <w:r w:rsidR="00043B55" w:rsidRPr="00113409">
              <w:rPr>
                <w:rFonts w:ascii="Arial" w:hAnsi="Arial" w:cs="Arial"/>
                <w:bCs/>
                <w:lang w:val="es-ES_tradnl"/>
              </w:rPr>
              <w:t xml:space="preserve"> </w:t>
            </w:r>
          </w:p>
        </w:tc>
        <w:tc>
          <w:tcPr>
            <w:tcW w:w="390" w:type="dxa"/>
          </w:tcPr>
          <w:p w:rsidR="00043B55" w:rsidRPr="00113409" w:rsidRDefault="006A0BBB" w:rsidP="00544EEF">
            <w:pPr>
              <w:pStyle w:val="Estilo1"/>
              <w:spacing w:before="0" w:after="0"/>
              <w:jc w:val="both"/>
            </w:pPr>
            <w:r>
              <w:t>53</w:t>
            </w:r>
          </w:p>
        </w:tc>
      </w:tr>
      <w:tr w:rsidR="00043B55" w:rsidRPr="00113409" w:rsidTr="005413B8">
        <w:tc>
          <w:tcPr>
            <w:tcW w:w="1101" w:type="dxa"/>
          </w:tcPr>
          <w:p w:rsidR="00043B55" w:rsidRPr="00113409" w:rsidRDefault="00043B55" w:rsidP="00544EEF">
            <w:pPr>
              <w:pStyle w:val="Estilo1"/>
              <w:spacing w:before="0" w:after="0"/>
              <w:jc w:val="both"/>
            </w:pPr>
            <w:r w:rsidRPr="00113409" w:rsidDel="00C34F54">
              <w:t>Cláusula</w:t>
            </w:r>
          </w:p>
        </w:tc>
        <w:tc>
          <w:tcPr>
            <w:tcW w:w="567" w:type="dxa"/>
          </w:tcPr>
          <w:p w:rsidR="00043B55" w:rsidRPr="00113409" w:rsidRDefault="005413B8" w:rsidP="00544EEF">
            <w:pPr>
              <w:pStyle w:val="Estilo1"/>
              <w:spacing w:before="0" w:after="0"/>
              <w:jc w:val="both"/>
            </w:pPr>
            <w:r>
              <w:t>35</w:t>
            </w:r>
          </w:p>
        </w:tc>
        <w:tc>
          <w:tcPr>
            <w:tcW w:w="283" w:type="dxa"/>
          </w:tcPr>
          <w:p w:rsidR="00043B55" w:rsidRPr="00113409" w:rsidRDefault="00043B55" w:rsidP="00544EEF">
            <w:pPr>
              <w:pStyle w:val="Estilo1"/>
              <w:spacing w:before="0" w:after="0"/>
              <w:jc w:val="both"/>
            </w:pPr>
            <w:r w:rsidRPr="00113409">
              <w:t>:</w:t>
            </w:r>
          </w:p>
        </w:tc>
        <w:tc>
          <w:tcPr>
            <w:tcW w:w="6485" w:type="dxa"/>
          </w:tcPr>
          <w:p w:rsidR="00043B55" w:rsidRPr="00113409" w:rsidRDefault="005413B8" w:rsidP="00544EEF">
            <w:pPr>
              <w:tabs>
                <w:tab w:val="num" w:pos="0"/>
              </w:tabs>
              <w:spacing w:after="0" w:line="240" w:lineRule="auto"/>
              <w:jc w:val="both"/>
              <w:rPr>
                <w:rFonts w:ascii="Arial" w:hAnsi="Arial" w:cs="Arial"/>
                <w:lang w:val="es-ES_tradnl"/>
              </w:rPr>
            </w:pPr>
            <w:r>
              <w:rPr>
                <w:rFonts w:ascii="Arial" w:hAnsi="Arial" w:cs="Arial"/>
                <w:bCs/>
                <w:lang w:val="es-ES_tradnl"/>
              </w:rPr>
              <w:t>Prestaciones Adicionales</w:t>
            </w:r>
            <w:r w:rsidR="00043B55" w:rsidRPr="00113409">
              <w:rPr>
                <w:rFonts w:ascii="Arial" w:hAnsi="Arial" w:cs="Arial"/>
                <w:bCs/>
                <w:lang w:val="es-ES_tradnl"/>
              </w:rPr>
              <w:t xml:space="preserve"> </w:t>
            </w:r>
          </w:p>
        </w:tc>
        <w:tc>
          <w:tcPr>
            <w:tcW w:w="390" w:type="dxa"/>
          </w:tcPr>
          <w:p w:rsidR="00043B55" w:rsidRPr="00113409" w:rsidRDefault="006A0BBB" w:rsidP="00544EEF">
            <w:pPr>
              <w:pStyle w:val="Estilo1"/>
              <w:spacing w:before="0" w:after="0"/>
              <w:jc w:val="both"/>
            </w:pPr>
            <w:r>
              <w:t>53</w:t>
            </w:r>
          </w:p>
        </w:tc>
      </w:tr>
    </w:tbl>
    <w:p w:rsidR="00043B55" w:rsidRPr="00113409" w:rsidRDefault="00043B55" w:rsidP="00544EEF">
      <w:pPr>
        <w:pStyle w:val="sinestilo"/>
        <w:spacing w:before="0" w:after="0"/>
      </w:pPr>
    </w:p>
    <w:p w:rsidR="00043B55" w:rsidRDefault="00043B55" w:rsidP="00544EEF">
      <w:pPr>
        <w:pStyle w:val="Estilo1"/>
        <w:spacing w:before="0" w:after="0"/>
        <w:jc w:val="center"/>
      </w:pPr>
    </w:p>
    <w:p w:rsidR="001268DE" w:rsidRPr="001268DE" w:rsidRDefault="001268DE" w:rsidP="001268DE">
      <w:pPr>
        <w:pStyle w:val="sinestilo"/>
      </w:pPr>
    </w:p>
    <w:p w:rsidR="00043B55" w:rsidRPr="00113409" w:rsidRDefault="00043B55" w:rsidP="00544EEF">
      <w:pPr>
        <w:pStyle w:val="Estilo1"/>
        <w:tabs>
          <w:tab w:val="center" w:pos="4252"/>
          <w:tab w:val="left" w:pos="5430"/>
        </w:tabs>
        <w:spacing w:before="0" w:after="0"/>
        <w:rPr>
          <w:b/>
        </w:rPr>
      </w:pPr>
      <w:r w:rsidRPr="00113409">
        <w:rPr>
          <w:b/>
        </w:rPr>
        <w:tab/>
        <w:t>SECCIÓN IX</w:t>
      </w:r>
      <w:r w:rsidRPr="00113409">
        <w:rPr>
          <w:b/>
        </w:rPr>
        <w:tab/>
      </w:r>
    </w:p>
    <w:p w:rsidR="00043B55" w:rsidRPr="00113409" w:rsidRDefault="005413B8" w:rsidP="00544EEF">
      <w:pPr>
        <w:pStyle w:val="Estilo1"/>
        <w:spacing w:before="0" w:after="0"/>
        <w:jc w:val="center"/>
        <w:rPr>
          <w:b/>
        </w:rPr>
      </w:pPr>
      <w:r>
        <w:rPr>
          <w:b/>
        </w:rPr>
        <w:t>Consideraciones Socio Ambientales</w:t>
      </w:r>
    </w:p>
    <w:p w:rsidR="00043B55" w:rsidRPr="00113409" w:rsidRDefault="00043B55" w:rsidP="00544EEF">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
        <w:gridCol w:w="283"/>
        <w:gridCol w:w="6414"/>
        <w:gridCol w:w="461"/>
      </w:tblGrid>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5413B8" w:rsidP="00544EEF">
            <w:pPr>
              <w:pStyle w:val="Estilo1"/>
              <w:spacing w:before="0" w:after="0"/>
              <w:jc w:val="center"/>
            </w:pPr>
            <w:r>
              <w:t>36</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5413B8" w:rsidP="00544EEF">
            <w:pPr>
              <w:pStyle w:val="Estilo1"/>
              <w:spacing w:before="0" w:after="0"/>
            </w:pPr>
            <w:r>
              <w:t>Obligaciones socio ambientales del Concesionario</w:t>
            </w:r>
          </w:p>
        </w:tc>
        <w:tc>
          <w:tcPr>
            <w:tcW w:w="390" w:type="dxa"/>
          </w:tcPr>
          <w:p w:rsidR="00043B55" w:rsidRPr="00113409" w:rsidRDefault="006A0BBB" w:rsidP="00544EEF">
            <w:pPr>
              <w:pStyle w:val="Estilo1"/>
              <w:spacing w:before="0" w:after="0"/>
              <w:jc w:val="center"/>
            </w:pPr>
            <w:r>
              <w:t>53</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28524E" w:rsidP="00544EEF">
            <w:pPr>
              <w:pStyle w:val="Estilo1"/>
              <w:spacing w:before="0" w:after="0"/>
              <w:jc w:val="center"/>
            </w:pPr>
            <w:r>
              <w:t>37</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5413B8" w:rsidP="00544EEF">
            <w:pPr>
              <w:pStyle w:val="Estilo1"/>
              <w:spacing w:before="0" w:after="0"/>
            </w:pPr>
            <w:r>
              <w:t>Documentación ambiental del Contrato</w:t>
            </w:r>
          </w:p>
        </w:tc>
        <w:tc>
          <w:tcPr>
            <w:tcW w:w="390" w:type="dxa"/>
          </w:tcPr>
          <w:p w:rsidR="00043B55" w:rsidRPr="00113409" w:rsidRDefault="006A0BBB" w:rsidP="00544EEF">
            <w:pPr>
              <w:pStyle w:val="Estilo1"/>
              <w:spacing w:before="0" w:after="0"/>
              <w:jc w:val="center"/>
            </w:pPr>
            <w:r>
              <w:t>54</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28524E" w:rsidP="00544EEF">
            <w:pPr>
              <w:pStyle w:val="Estilo1"/>
              <w:spacing w:before="0" w:after="0"/>
              <w:jc w:val="center"/>
            </w:pPr>
            <w:r>
              <w:t>38</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5413B8" w:rsidP="00544EEF">
            <w:pPr>
              <w:pStyle w:val="Estilo1"/>
              <w:spacing w:before="0" w:after="0"/>
            </w:pPr>
            <w:r>
              <w:t>Estudio de Impacto Ambiental</w:t>
            </w:r>
          </w:p>
        </w:tc>
        <w:tc>
          <w:tcPr>
            <w:tcW w:w="390" w:type="dxa"/>
          </w:tcPr>
          <w:p w:rsidR="00043B55" w:rsidRPr="00113409" w:rsidRDefault="006A0BBB" w:rsidP="00544EEF">
            <w:pPr>
              <w:pStyle w:val="Estilo1"/>
              <w:spacing w:before="0" w:after="0"/>
              <w:jc w:val="center"/>
            </w:pPr>
            <w:r>
              <w:t>54</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28524E" w:rsidP="00544EEF">
            <w:pPr>
              <w:pStyle w:val="Estilo1"/>
              <w:spacing w:before="0" w:after="0"/>
              <w:jc w:val="center"/>
            </w:pPr>
            <w:r>
              <w:t>39</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28524E" w:rsidP="00544EEF">
            <w:pPr>
              <w:pStyle w:val="Estilo1"/>
              <w:spacing w:before="0" w:after="0"/>
            </w:pPr>
            <w:r>
              <w:t>Gestión Socio Ambiental</w:t>
            </w:r>
          </w:p>
        </w:tc>
        <w:tc>
          <w:tcPr>
            <w:tcW w:w="390" w:type="dxa"/>
          </w:tcPr>
          <w:p w:rsidR="00043B55" w:rsidRPr="00113409" w:rsidRDefault="006A0BBB" w:rsidP="00544EEF">
            <w:pPr>
              <w:pStyle w:val="Estilo1"/>
              <w:spacing w:before="0" w:after="0"/>
              <w:jc w:val="center"/>
            </w:pPr>
            <w:r>
              <w:t>55</w:t>
            </w:r>
          </w:p>
        </w:tc>
      </w:tr>
    </w:tbl>
    <w:p w:rsidR="00043B55" w:rsidRPr="00113409" w:rsidRDefault="00043B55" w:rsidP="00544EEF">
      <w:pPr>
        <w:pStyle w:val="Estilo1"/>
        <w:spacing w:before="0" w:after="0"/>
      </w:pPr>
    </w:p>
    <w:p w:rsidR="001268DE" w:rsidRDefault="001268DE" w:rsidP="00544EEF">
      <w:pPr>
        <w:pStyle w:val="Estilo1"/>
        <w:tabs>
          <w:tab w:val="center" w:pos="4252"/>
          <w:tab w:val="left" w:pos="5325"/>
        </w:tabs>
        <w:spacing w:before="0" w:after="0"/>
        <w:rPr>
          <w:b/>
        </w:rPr>
      </w:pPr>
    </w:p>
    <w:p w:rsidR="001268DE" w:rsidRDefault="001268DE" w:rsidP="00544EEF">
      <w:pPr>
        <w:pStyle w:val="Estilo1"/>
        <w:tabs>
          <w:tab w:val="center" w:pos="4252"/>
          <w:tab w:val="left" w:pos="5325"/>
        </w:tabs>
        <w:spacing w:before="0" w:after="0"/>
        <w:rPr>
          <w:b/>
        </w:rPr>
      </w:pPr>
    </w:p>
    <w:p w:rsidR="001268DE" w:rsidRDefault="001268DE" w:rsidP="00544EEF">
      <w:pPr>
        <w:pStyle w:val="Estilo1"/>
        <w:tabs>
          <w:tab w:val="center" w:pos="4252"/>
          <w:tab w:val="left" w:pos="5325"/>
        </w:tabs>
        <w:spacing w:before="0" w:after="0"/>
        <w:rPr>
          <w:b/>
        </w:rPr>
      </w:pPr>
    </w:p>
    <w:p w:rsidR="00043B55" w:rsidRPr="00113409" w:rsidRDefault="00043B55" w:rsidP="00544EEF">
      <w:pPr>
        <w:pStyle w:val="Estilo1"/>
        <w:tabs>
          <w:tab w:val="center" w:pos="4252"/>
          <w:tab w:val="left" w:pos="5325"/>
        </w:tabs>
        <w:spacing w:before="0" w:after="0"/>
        <w:rPr>
          <w:b/>
        </w:rPr>
      </w:pPr>
      <w:r w:rsidRPr="00113409">
        <w:rPr>
          <w:b/>
        </w:rPr>
        <w:tab/>
        <w:t>SECCIÓN X</w:t>
      </w:r>
      <w:r w:rsidRPr="00113409">
        <w:rPr>
          <w:b/>
        </w:rPr>
        <w:tab/>
      </w:r>
    </w:p>
    <w:p w:rsidR="00043B55" w:rsidRPr="00113409" w:rsidRDefault="00DF13D1" w:rsidP="00544EEF">
      <w:pPr>
        <w:pStyle w:val="Estilo1"/>
        <w:spacing w:before="0" w:after="0"/>
        <w:jc w:val="center"/>
        <w:rPr>
          <w:b/>
        </w:rPr>
      </w:pPr>
      <w:r>
        <w:rPr>
          <w:b/>
        </w:rPr>
        <w:t>Suspensión de las Obligaciones contempladas en el Contrato</w:t>
      </w:r>
    </w:p>
    <w:p w:rsidR="00043B55" w:rsidRPr="00113409" w:rsidRDefault="00291392" w:rsidP="00544EEF">
      <w:pPr>
        <w:pStyle w:val="Estilo1"/>
        <w:spacing w:before="0" w:after="0"/>
        <w:jc w:val="center"/>
      </w:pPr>
      <w:r w:rsidRPr="00113409">
        <w:fldChar w:fldCharType="begin"/>
      </w:r>
      <w:r w:rsidR="00043B55" w:rsidRPr="00113409">
        <w:instrText xml:space="preserve"> HYPERLINK \l "_Toc267998433" </w:instrText>
      </w:r>
      <w:r w:rsidRPr="00113409">
        <w:fldChar w:fldCharType="separate"/>
      </w:r>
      <w:r w:rsidR="00043B55" w:rsidRPr="0011340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
        <w:gridCol w:w="283"/>
        <w:gridCol w:w="6414"/>
        <w:gridCol w:w="461"/>
      </w:tblGrid>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28524E" w:rsidP="00544EEF">
            <w:pPr>
              <w:pStyle w:val="Estilo1"/>
              <w:spacing w:before="0" w:after="0"/>
              <w:jc w:val="center"/>
            </w:pPr>
            <w:r>
              <w:t>40</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28524E" w:rsidP="0028524E">
            <w:pPr>
              <w:pStyle w:val="Estilo1"/>
              <w:spacing w:before="0" w:after="0"/>
              <w:jc w:val="both"/>
            </w:pPr>
            <w:r>
              <w:t>Suspensión de Obligaciones</w:t>
            </w:r>
          </w:p>
        </w:tc>
        <w:tc>
          <w:tcPr>
            <w:tcW w:w="390" w:type="dxa"/>
          </w:tcPr>
          <w:p w:rsidR="00043B55" w:rsidRPr="00113409" w:rsidRDefault="006A0BBB" w:rsidP="00544EEF">
            <w:pPr>
              <w:pStyle w:val="Estilo1"/>
              <w:spacing w:before="0" w:after="0"/>
              <w:jc w:val="center"/>
            </w:pPr>
            <w:r>
              <w:t>55</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 xml:space="preserve">Cláusula </w:t>
            </w:r>
          </w:p>
        </w:tc>
        <w:tc>
          <w:tcPr>
            <w:tcW w:w="461" w:type="dxa"/>
          </w:tcPr>
          <w:p w:rsidR="00043B55" w:rsidRPr="00113409" w:rsidRDefault="0028524E" w:rsidP="00544EEF">
            <w:pPr>
              <w:pStyle w:val="Estilo1"/>
              <w:spacing w:before="0" w:after="0"/>
              <w:jc w:val="center"/>
            </w:pPr>
            <w:r>
              <w:t>41</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28524E" w:rsidP="0028524E">
            <w:pPr>
              <w:pStyle w:val="Estilo1"/>
              <w:spacing w:before="0" w:after="0"/>
              <w:jc w:val="both"/>
            </w:pPr>
            <w:r>
              <w:t>Procedimiento para la declaración de suspensión</w:t>
            </w:r>
          </w:p>
        </w:tc>
        <w:tc>
          <w:tcPr>
            <w:tcW w:w="390" w:type="dxa"/>
          </w:tcPr>
          <w:p w:rsidR="00043B55" w:rsidRPr="00113409" w:rsidRDefault="006A0BBB" w:rsidP="00544EEF">
            <w:pPr>
              <w:pStyle w:val="Estilo1"/>
              <w:spacing w:before="0" w:after="0"/>
              <w:jc w:val="center"/>
            </w:pPr>
            <w:r>
              <w:t>56</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DF13D1" w:rsidP="00544EEF">
            <w:pPr>
              <w:pStyle w:val="Estilo1"/>
              <w:spacing w:before="0" w:after="0"/>
              <w:jc w:val="center"/>
            </w:pPr>
            <w:r>
              <w:t>42</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DF13D1" w:rsidP="0028524E">
            <w:pPr>
              <w:pStyle w:val="Estilo1"/>
              <w:spacing w:before="0" w:after="0"/>
              <w:jc w:val="both"/>
            </w:pPr>
            <w:r>
              <w:t>Efectos de la Declaración de Suspensión</w:t>
            </w:r>
          </w:p>
        </w:tc>
        <w:tc>
          <w:tcPr>
            <w:tcW w:w="390" w:type="dxa"/>
          </w:tcPr>
          <w:p w:rsidR="00043B55" w:rsidRPr="00113409" w:rsidRDefault="006A0BBB" w:rsidP="00544EEF">
            <w:pPr>
              <w:pStyle w:val="Estilo1"/>
              <w:spacing w:before="0" w:after="0"/>
              <w:jc w:val="center"/>
            </w:pPr>
            <w:r>
              <w:t>57</w:t>
            </w:r>
          </w:p>
        </w:tc>
      </w:tr>
    </w:tbl>
    <w:p w:rsidR="00DF13D1" w:rsidRDefault="00043B55" w:rsidP="00544EEF">
      <w:pPr>
        <w:pStyle w:val="Estilo1"/>
        <w:spacing w:before="0" w:after="0"/>
        <w:jc w:val="center"/>
        <w:rPr>
          <w:b/>
        </w:rPr>
      </w:pPr>
      <w:r w:rsidRPr="00113409">
        <w:rPr>
          <w:webHidden/>
        </w:rPr>
        <w:tab/>
      </w:r>
      <w:r w:rsidR="00291392" w:rsidRPr="00113409">
        <w:fldChar w:fldCharType="end"/>
      </w:r>
    </w:p>
    <w:p w:rsidR="005536A5" w:rsidRDefault="005536A5" w:rsidP="00544EEF">
      <w:pPr>
        <w:pStyle w:val="Estilo1"/>
        <w:spacing w:before="0" w:after="0"/>
        <w:jc w:val="center"/>
        <w:rPr>
          <w:b/>
        </w:rPr>
      </w:pPr>
    </w:p>
    <w:p w:rsidR="005536A5" w:rsidRDefault="005536A5" w:rsidP="00544EEF">
      <w:pPr>
        <w:pStyle w:val="Estilo1"/>
        <w:spacing w:before="0" w:after="0"/>
        <w:jc w:val="center"/>
        <w:rPr>
          <w:b/>
        </w:rPr>
      </w:pPr>
    </w:p>
    <w:p w:rsidR="005536A5" w:rsidRPr="005536A5" w:rsidRDefault="005536A5" w:rsidP="005536A5">
      <w:pPr>
        <w:pStyle w:val="sinestilo"/>
      </w:pPr>
    </w:p>
    <w:p w:rsidR="00043B55" w:rsidRPr="00113409" w:rsidRDefault="00043B55" w:rsidP="00544EEF">
      <w:pPr>
        <w:pStyle w:val="Estilo1"/>
        <w:spacing w:before="0" w:after="0"/>
        <w:jc w:val="center"/>
        <w:rPr>
          <w:b/>
        </w:rPr>
      </w:pPr>
      <w:r w:rsidRPr="00113409">
        <w:rPr>
          <w:b/>
        </w:rPr>
        <w:lastRenderedPageBreak/>
        <w:t>SECCIÓN XI</w:t>
      </w:r>
    </w:p>
    <w:p w:rsidR="00DF13D1" w:rsidRPr="00113409" w:rsidRDefault="00DF13D1" w:rsidP="00DF13D1">
      <w:pPr>
        <w:pStyle w:val="Estilo1"/>
        <w:spacing w:before="0" w:after="0"/>
        <w:jc w:val="center"/>
        <w:rPr>
          <w:b/>
        </w:rPr>
      </w:pPr>
      <w:r w:rsidRPr="00113409">
        <w:rPr>
          <w:b/>
        </w:rPr>
        <w:t>Modificaciones al Contrato</w:t>
      </w:r>
    </w:p>
    <w:p w:rsidR="00043B55" w:rsidRPr="00113409" w:rsidRDefault="00043B55" w:rsidP="00544EEF">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
        <w:gridCol w:w="283"/>
        <w:gridCol w:w="6414"/>
        <w:gridCol w:w="461"/>
      </w:tblGrid>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BA055A" w:rsidP="00544EEF">
            <w:pPr>
              <w:pStyle w:val="Estilo1"/>
              <w:spacing w:before="0" w:after="0"/>
              <w:jc w:val="center"/>
            </w:pPr>
            <w:r>
              <w:t>4</w:t>
            </w:r>
            <w:r w:rsidR="00043B55" w:rsidRPr="00113409">
              <w:t>3</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BA055A" w:rsidP="00544EEF">
            <w:pPr>
              <w:pStyle w:val="Estilo1"/>
              <w:spacing w:before="0" w:after="0"/>
            </w:pPr>
            <w:r>
              <w:t>Modificaciones al Contrato</w:t>
            </w:r>
          </w:p>
        </w:tc>
        <w:tc>
          <w:tcPr>
            <w:tcW w:w="390" w:type="dxa"/>
          </w:tcPr>
          <w:p w:rsidR="00043B55" w:rsidRPr="00113409" w:rsidRDefault="002E4D8E" w:rsidP="002E4D8E">
            <w:pPr>
              <w:pStyle w:val="Estilo1"/>
              <w:spacing w:before="0" w:after="0"/>
            </w:pPr>
            <w:r>
              <w:t>58</w:t>
            </w:r>
          </w:p>
        </w:tc>
      </w:tr>
    </w:tbl>
    <w:p w:rsidR="00043B55" w:rsidRDefault="00043B55" w:rsidP="00544EEF">
      <w:pPr>
        <w:pStyle w:val="Estilo1"/>
        <w:spacing w:before="0" w:after="0"/>
        <w:jc w:val="center"/>
      </w:pPr>
    </w:p>
    <w:p w:rsidR="001268DE" w:rsidRDefault="001268DE" w:rsidP="001268DE">
      <w:pPr>
        <w:pStyle w:val="sinestilo"/>
      </w:pPr>
    </w:p>
    <w:p w:rsidR="001268DE" w:rsidRDefault="001268DE" w:rsidP="001268DE">
      <w:pPr>
        <w:pStyle w:val="sinestilo"/>
      </w:pPr>
    </w:p>
    <w:p w:rsidR="001268DE" w:rsidRPr="001268DE" w:rsidRDefault="001268DE" w:rsidP="001268DE">
      <w:pPr>
        <w:pStyle w:val="sinestilo"/>
      </w:pPr>
    </w:p>
    <w:p w:rsidR="00BA055A" w:rsidRPr="00113409" w:rsidRDefault="00BA055A" w:rsidP="00BA055A">
      <w:pPr>
        <w:pStyle w:val="Estilo1"/>
        <w:spacing w:before="0" w:after="0"/>
        <w:jc w:val="center"/>
        <w:rPr>
          <w:b/>
        </w:rPr>
      </w:pPr>
      <w:r w:rsidRPr="00113409">
        <w:rPr>
          <w:b/>
        </w:rPr>
        <w:t>SECCIÓN XI</w:t>
      </w:r>
      <w:r>
        <w:rPr>
          <w:b/>
        </w:rPr>
        <w:t>I</w:t>
      </w:r>
    </w:p>
    <w:p w:rsidR="00BA055A" w:rsidRPr="00113409" w:rsidRDefault="00BA055A" w:rsidP="00BA055A">
      <w:pPr>
        <w:pStyle w:val="Estilo1"/>
        <w:spacing w:before="0" w:after="0"/>
        <w:jc w:val="center"/>
        <w:rPr>
          <w:b/>
        </w:rPr>
      </w:pPr>
      <w:r w:rsidRPr="00113409">
        <w:rPr>
          <w:b/>
        </w:rPr>
        <w:t>Modificaciones al Contrato</w:t>
      </w:r>
    </w:p>
    <w:p w:rsidR="00BA055A" w:rsidRPr="00113409" w:rsidRDefault="00BA055A" w:rsidP="00BA055A">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
        <w:gridCol w:w="283"/>
        <w:gridCol w:w="6414"/>
        <w:gridCol w:w="461"/>
      </w:tblGrid>
      <w:tr w:rsidR="00BA055A" w:rsidRPr="00113409" w:rsidTr="00EB59FD">
        <w:tc>
          <w:tcPr>
            <w:tcW w:w="1101" w:type="dxa"/>
          </w:tcPr>
          <w:p w:rsidR="00BA055A" w:rsidRPr="00113409" w:rsidRDefault="00BA055A" w:rsidP="00EB59FD">
            <w:pPr>
              <w:pStyle w:val="Estilo1"/>
              <w:spacing w:before="0" w:after="0"/>
              <w:jc w:val="center"/>
            </w:pPr>
            <w:r w:rsidRPr="00113409" w:rsidDel="00C34F54">
              <w:t>Cláusula</w:t>
            </w:r>
          </w:p>
        </w:tc>
        <w:tc>
          <w:tcPr>
            <w:tcW w:w="461" w:type="dxa"/>
          </w:tcPr>
          <w:p w:rsidR="00BA055A" w:rsidRPr="00113409" w:rsidRDefault="00BA055A" w:rsidP="00EB59FD">
            <w:pPr>
              <w:pStyle w:val="Estilo1"/>
              <w:spacing w:before="0" w:after="0"/>
              <w:jc w:val="center"/>
            </w:pPr>
            <w:r>
              <w:t>44</w:t>
            </w:r>
          </w:p>
        </w:tc>
        <w:tc>
          <w:tcPr>
            <w:tcW w:w="283" w:type="dxa"/>
          </w:tcPr>
          <w:p w:rsidR="00BA055A" w:rsidRPr="00113409" w:rsidRDefault="005536A5" w:rsidP="00EB59FD">
            <w:pPr>
              <w:pStyle w:val="Estilo1"/>
              <w:spacing w:before="0" w:after="0"/>
              <w:jc w:val="center"/>
            </w:pPr>
            <w:r>
              <w:t>:</w:t>
            </w:r>
          </w:p>
        </w:tc>
        <w:tc>
          <w:tcPr>
            <w:tcW w:w="6485" w:type="dxa"/>
          </w:tcPr>
          <w:p w:rsidR="00BA055A" w:rsidRPr="00113409" w:rsidRDefault="00BA055A" w:rsidP="00EB59FD">
            <w:pPr>
              <w:pStyle w:val="Estilo1"/>
              <w:spacing w:before="0" w:after="0"/>
            </w:pPr>
            <w:r>
              <w:t>Cesión o transferencia de la Concesión</w:t>
            </w:r>
          </w:p>
        </w:tc>
        <w:tc>
          <w:tcPr>
            <w:tcW w:w="390" w:type="dxa"/>
          </w:tcPr>
          <w:p w:rsidR="00BA055A" w:rsidRPr="00113409" w:rsidRDefault="00A35CCF" w:rsidP="00EB59FD">
            <w:pPr>
              <w:pStyle w:val="Estilo1"/>
              <w:spacing w:before="0" w:after="0"/>
              <w:jc w:val="center"/>
            </w:pPr>
            <w:r>
              <w:t>59</w:t>
            </w:r>
          </w:p>
        </w:tc>
      </w:tr>
      <w:tr w:rsidR="00BA055A" w:rsidRPr="00113409" w:rsidTr="00EB59FD">
        <w:tc>
          <w:tcPr>
            <w:tcW w:w="1101" w:type="dxa"/>
          </w:tcPr>
          <w:p w:rsidR="00BA055A" w:rsidRPr="00113409" w:rsidRDefault="00BA055A" w:rsidP="00EB59FD">
            <w:pPr>
              <w:pStyle w:val="Estilo1"/>
              <w:spacing w:before="0" w:after="0"/>
              <w:jc w:val="center"/>
            </w:pPr>
            <w:r w:rsidRPr="00113409" w:rsidDel="00C34F54">
              <w:t>Cláusula</w:t>
            </w:r>
          </w:p>
        </w:tc>
        <w:tc>
          <w:tcPr>
            <w:tcW w:w="461" w:type="dxa"/>
          </w:tcPr>
          <w:p w:rsidR="00BA055A" w:rsidRPr="00113409" w:rsidRDefault="00BA055A" w:rsidP="00EB59FD">
            <w:pPr>
              <w:pStyle w:val="Estilo1"/>
              <w:spacing w:before="0" w:after="0"/>
              <w:jc w:val="center"/>
            </w:pPr>
            <w:r>
              <w:t>45</w:t>
            </w:r>
          </w:p>
        </w:tc>
        <w:tc>
          <w:tcPr>
            <w:tcW w:w="283" w:type="dxa"/>
          </w:tcPr>
          <w:p w:rsidR="00BA055A" w:rsidRPr="00113409" w:rsidRDefault="005536A5" w:rsidP="00EB59FD">
            <w:pPr>
              <w:pStyle w:val="Estilo1"/>
              <w:spacing w:before="0" w:after="0"/>
              <w:jc w:val="center"/>
            </w:pPr>
            <w:r>
              <w:t>:</w:t>
            </w:r>
          </w:p>
        </w:tc>
        <w:tc>
          <w:tcPr>
            <w:tcW w:w="6485" w:type="dxa"/>
          </w:tcPr>
          <w:p w:rsidR="00BA055A" w:rsidRPr="00113409" w:rsidRDefault="00BA055A" w:rsidP="00EB59FD">
            <w:pPr>
              <w:pStyle w:val="Estilo1"/>
              <w:spacing w:before="0" w:after="0"/>
            </w:pPr>
            <w:r>
              <w:t>Cesión de Derechos Contractuales</w:t>
            </w:r>
          </w:p>
        </w:tc>
        <w:tc>
          <w:tcPr>
            <w:tcW w:w="390" w:type="dxa"/>
          </w:tcPr>
          <w:p w:rsidR="00BA055A" w:rsidRPr="00113409" w:rsidRDefault="00ED42B4" w:rsidP="00EB59FD">
            <w:pPr>
              <w:pStyle w:val="Estilo1"/>
              <w:spacing w:before="0" w:after="0"/>
              <w:jc w:val="center"/>
            </w:pPr>
            <w:r>
              <w:t>60</w:t>
            </w:r>
          </w:p>
        </w:tc>
      </w:tr>
      <w:tr w:rsidR="00BA055A" w:rsidRPr="00113409" w:rsidTr="00EB59FD">
        <w:tc>
          <w:tcPr>
            <w:tcW w:w="1101" w:type="dxa"/>
          </w:tcPr>
          <w:p w:rsidR="00BA055A" w:rsidRPr="00113409" w:rsidRDefault="00BA055A" w:rsidP="00EB59FD">
            <w:pPr>
              <w:pStyle w:val="Estilo1"/>
              <w:spacing w:before="0" w:after="0"/>
              <w:jc w:val="center"/>
            </w:pPr>
            <w:r w:rsidRPr="00113409" w:rsidDel="00C34F54">
              <w:t>Cláusula</w:t>
            </w:r>
          </w:p>
        </w:tc>
        <w:tc>
          <w:tcPr>
            <w:tcW w:w="461" w:type="dxa"/>
          </w:tcPr>
          <w:p w:rsidR="00BA055A" w:rsidRPr="00113409" w:rsidRDefault="00BA055A" w:rsidP="00EB59FD">
            <w:pPr>
              <w:pStyle w:val="Estilo1"/>
              <w:spacing w:before="0" w:after="0"/>
              <w:jc w:val="center"/>
            </w:pPr>
            <w:r>
              <w:t>46</w:t>
            </w:r>
          </w:p>
        </w:tc>
        <w:tc>
          <w:tcPr>
            <w:tcW w:w="283" w:type="dxa"/>
          </w:tcPr>
          <w:p w:rsidR="00BA055A" w:rsidRPr="00113409" w:rsidRDefault="005536A5" w:rsidP="00EB59FD">
            <w:pPr>
              <w:pStyle w:val="Estilo1"/>
              <w:spacing w:before="0" w:after="0"/>
              <w:jc w:val="center"/>
            </w:pPr>
            <w:r>
              <w:t>:</w:t>
            </w:r>
          </w:p>
        </w:tc>
        <w:tc>
          <w:tcPr>
            <w:tcW w:w="6485" w:type="dxa"/>
          </w:tcPr>
          <w:p w:rsidR="00BA055A" w:rsidRPr="00113409" w:rsidRDefault="00BA055A" w:rsidP="00EB59FD">
            <w:pPr>
              <w:pStyle w:val="Estilo1"/>
              <w:spacing w:before="0" w:after="0"/>
            </w:pPr>
            <w:r>
              <w:t>Relaciones de Personal</w:t>
            </w:r>
          </w:p>
        </w:tc>
        <w:tc>
          <w:tcPr>
            <w:tcW w:w="390" w:type="dxa"/>
          </w:tcPr>
          <w:p w:rsidR="00BA055A" w:rsidRPr="00113409" w:rsidRDefault="00ED42B4" w:rsidP="00EB59FD">
            <w:pPr>
              <w:pStyle w:val="Estilo1"/>
              <w:spacing w:before="0" w:after="0"/>
              <w:jc w:val="center"/>
            </w:pPr>
            <w:r>
              <w:t>60</w:t>
            </w:r>
          </w:p>
        </w:tc>
      </w:tr>
    </w:tbl>
    <w:p w:rsidR="00BA055A" w:rsidRPr="00113409" w:rsidRDefault="00BA055A" w:rsidP="00BA055A">
      <w:pPr>
        <w:pStyle w:val="Estilo1"/>
        <w:spacing w:before="0" w:after="0"/>
        <w:jc w:val="center"/>
      </w:pPr>
    </w:p>
    <w:p w:rsidR="00043B55" w:rsidRDefault="00043B55" w:rsidP="00544EEF">
      <w:pPr>
        <w:pStyle w:val="Estilo1"/>
        <w:spacing w:before="0" w:after="0"/>
        <w:jc w:val="center"/>
      </w:pPr>
    </w:p>
    <w:p w:rsidR="001268DE" w:rsidRDefault="001268DE" w:rsidP="001268DE">
      <w:pPr>
        <w:pStyle w:val="sinestilo"/>
      </w:pPr>
    </w:p>
    <w:p w:rsidR="001268DE" w:rsidRDefault="001268DE" w:rsidP="001268DE">
      <w:pPr>
        <w:pStyle w:val="sinestilo"/>
      </w:pPr>
    </w:p>
    <w:p w:rsidR="00043B55" w:rsidRPr="00113409" w:rsidRDefault="00043B55" w:rsidP="00544EEF">
      <w:pPr>
        <w:pStyle w:val="Estilo1"/>
        <w:spacing w:before="0" w:after="0"/>
        <w:jc w:val="center"/>
        <w:rPr>
          <w:b/>
        </w:rPr>
      </w:pPr>
      <w:r w:rsidRPr="00113409">
        <w:rPr>
          <w:b/>
        </w:rPr>
        <w:t>SECCIÓN XIII</w:t>
      </w:r>
    </w:p>
    <w:p w:rsidR="00043B55" w:rsidRPr="00113409" w:rsidRDefault="006249F2" w:rsidP="00544EEF">
      <w:pPr>
        <w:pStyle w:val="Estilo1"/>
        <w:spacing w:before="0" w:after="0"/>
        <w:jc w:val="center"/>
        <w:rPr>
          <w:b/>
        </w:rPr>
      </w:pPr>
      <w:r>
        <w:rPr>
          <w:b/>
        </w:rPr>
        <w:t>PENALIDADES POR INCUMPLIMIENTOS</w:t>
      </w:r>
    </w:p>
    <w:p w:rsidR="00043B55" w:rsidRPr="00113409" w:rsidRDefault="00043B55" w:rsidP="00544EEF">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
        <w:gridCol w:w="283"/>
        <w:gridCol w:w="6414"/>
        <w:gridCol w:w="461"/>
      </w:tblGrid>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6249F2" w:rsidP="00544EEF">
            <w:pPr>
              <w:pStyle w:val="Estilo1"/>
              <w:spacing w:before="0" w:after="0"/>
              <w:jc w:val="center"/>
            </w:pPr>
            <w:r>
              <w:t xml:space="preserve">47  </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6249F2" w:rsidP="00544EEF">
            <w:pPr>
              <w:pStyle w:val="Estilo1"/>
              <w:spacing w:before="0" w:after="0"/>
            </w:pPr>
            <w:r>
              <w:t>Independencia de las penalidades convencionales de cualquier sanción administrativa</w:t>
            </w:r>
          </w:p>
        </w:tc>
        <w:tc>
          <w:tcPr>
            <w:tcW w:w="390" w:type="dxa"/>
          </w:tcPr>
          <w:p w:rsidR="00043B55" w:rsidRPr="00113409" w:rsidRDefault="007962DE" w:rsidP="00544EEF">
            <w:pPr>
              <w:pStyle w:val="Estilo1"/>
              <w:spacing w:before="0" w:after="0"/>
              <w:jc w:val="center"/>
            </w:pPr>
            <w:r>
              <w:t>61</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 xml:space="preserve">Cláusula </w:t>
            </w:r>
          </w:p>
        </w:tc>
        <w:tc>
          <w:tcPr>
            <w:tcW w:w="461" w:type="dxa"/>
          </w:tcPr>
          <w:p w:rsidR="00043B55" w:rsidRPr="00113409" w:rsidRDefault="006249F2" w:rsidP="00544EEF">
            <w:pPr>
              <w:pStyle w:val="Estilo1"/>
              <w:spacing w:before="0" w:after="0"/>
              <w:jc w:val="center"/>
            </w:pPr>
            <w:r>
              <w:t>48</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6249F2" w:rsidP="00544EEF">
            <w:pPr>
              <w:pStyle w:val="Estilo1"/>
              <w:spacing w:before="0" w:after="0"/>
            </w:pPr>
            <w:r>
              <w:t>Penalidades</w:t>
            </w:r>
            <w:r w:rsidR="00043B55" w:rsidRPr="00113409">
              <w:t xml:space="preserve">  </w:t>
            </w:r>
          </w:p>
        </w:tc>
        <w:tc>
          <w:tcPr>
            <w:tcW w:w="390" w:type="dxa"/>
          </w:tcPr>
          <w:p w:rsidR="00043B55" w:rsidRPr="00113409" w:rsidRDefault="007962DE" w:rsidP="00544EEF">
            <w:pPr>
              <w:pStyle w:val="Estilo1"/>
              <w:spacing w:before="0" w:after="0"/>
              <w:jc w:val="center"/>
            </w:pPr>
            <w:r>
              <w:t>61</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6249F2" w:rsidP="00544EEF">
            <w:pPr>
              <w:pStyle w:val="Estilo1"/>
              <w:spacing w:before="0" w:after="0"/>
              <w:jc w:val="center"/>
            </w:pPr>
            <w:r>
              <w:t>49</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043B55" w:rsidP="006249F2">
            <w:pPr>
              <w:pStyle w:val="Estilo1"/>
              <w:spacing w:before="0" w:after="0"/>
              <w:jc w:val="both"/>
            </w:pPr>
            <w:r w:rsidRPr="00113409">
              <w:t xml:space="preserve">Procedimiento </w:t>
            </w:r>
            <w:r w:rsidR="006249F2">
              <w:t>de aplicación de penalidades</w:t>
            </w:r>
            <w:r w:rsidRPr="00113409">
              <w:t xml:space="preserve">  </w:t>
            </w:r>
          </w:p>
        </w:tc>
        <w:tc>
          <w:tcPr>
            <w:tcW w:w="390" w:type="dxa"/>
          </w:tcPr>
          <w:p w:rsidR="00043B55" w:rsidRPr="00113409" w:rsidRDefault="004A52AC" w:rsidP="00544EEF">
            <w:pPr>
              <w:pStyle w:val="Estilo1"/>
              <w:spacing w:before="0" w:after="0"/>
              <w:jc w:val="center"/>
            </w:pPr>
            <w:r>
              <w:t>62</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6249F2" w:rsidP="00544EEF">
            <w:pPr>
              <w:pStyle w:val="Estilo1"/>
              <w:spacing w:before="0" w:after="0"/>
              <w:jc w:val="center"/>
            </w:pPr>
            <w:r>
              <w:t>50</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6249F2" w:rsidP="00544EEF">
            <w:pPr>
              <w:pStyle w:val="Estilo1"/>
              <w:spacing w:before="0" w:after="0"/>
            </w:pPr>
            <w:r>
              <w:t>Daños y Perjuicios</w:t>
            </w:r>
            <w:r w:rsidR="00043B55" w:rsidRPr="00113409">
              <w:t xml:space="preserve"> </w:t>
            </w:r>
          </w:p>
        </w:tc>
        <w:tc>
          <w:tcPr>
            <w:tcW w:w="390" w:type="dxa"/>
          </w:tcPr>
          <w:p w:rsidR="00043B55" w:rsidRPr="00113409" w:rsidRDefault="004A52AC" w:rsidP="00544EEF">
            <w:pPr>
              <w:pStyle w:val="Estilo1"/>
              <w:spacing w:before="0" w:after="0"/>
              <w:jc w:val="center"/>
            </w:pPr>
            <w:r>
              <w:t>62</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D625EA" w:rsidP="00544EEF">
            <w:pPr>
              <w:pStyle w:val="Estilo1"/>
              <w:spacing w:before="0" w:after="0"/>
              <w:jc w:val="center"/>
            </w:pPr>
            <w:r>
              <w:t>51</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D625EA" w:rsidP="00544EEF">
            <w:pPr>
              <w:pStyle w:val="Estilo1"/>
              <w:spacing w:before="0" w:after="0"/>
            </w:pPr>
            <w:r>
              <w:t>Destino de los pagos por concepto de sanciones</w:t>
            </w:r>
          </w:p>
        </w:tc>
        <w:tc>
          <w:tcPr>
            <w:tcW w:w="390" w:type="dxa"/>
          </w:tcPr>
          <w:p w:rsidR="00043B55" w:rsidRPr="00113409" w:rsidRDefault="004A52AC" w:rsidP="00544EEF">
            <w:pPr>
              <w:pStyle w:val="Estilo1"/>
              <w:spacing w:before="0" w:after="0"/>
              <w:jc w:val="center"/>
            </w:pPr>
            <w:r>
              <w:t>62</w:t>
            </w:r>
          </w:p>
        </w:tc>
      </w:tr>
    </w:tbl>
    <w:p w:rsidR="00043B55" w:rsidRPr="00113409" w:rsidRDefault="00043B55" w:rsidP="00544EEF">
      <w:pPr>
        <w:pStyle w:val="Estilo1"/>
        <w:spacing w:before="0" w:after="0"/>
        <w:jc w:val="center"/>
      </w:pPr>
    </w:p>
    <w:p w:rsidR="00913496" w:rsidRDefault="00913496" w:rsidP="00544EEF">
      <w:pPr>
        <w:pStyle w:val="Estilo1"/>
        <w:spacing w:before="0" w:after="0"/>
        <w:jc w:val="center"/>
      </w:pPr>
    </w:p>
    <w:p w:rsidR="00913496" w:rsidRDefault="00913496" w:rsidP="00544EEF">
      <w:pPr>
        <w:pStyle w:val="Estilo1"/>
        <w:spacing w:before="0" w:after="0"/>
        <w:jc w:val="center"/>
      </w:pPr>
    </w:p>
    <w:p w:rsidR="00913496" w:rsidRDefault="00913496" w:rsidP="00544EEF">
      <w:pPr>
        <w:pStyle w:val="Estilo1"/>
        <w:spacing w:before="0" w:after="0"/>
        <w:jc w:val="center"/>
      </w:pPr>
    </w:p>
    <w:p w:rsidR="00043B55" w:rsidRPr="00113409" w:rsidRDefault="00A9334A" w:rsidP="00544EEF">
      <w:pPr>
        <w:pStyle w:val="Estilo1"/>
        <w:spacing w:before="0" w:after="0"/>
        <w:jc w:val="center"/>
      </w:pPr>
      <w:hyperlink w:anchor="_Toc267998452" w:history="1">
        <w:r w:rsidR="00043B55" w:rsidRPr="00113409">
          <w:rPr>
            <w:webHidden/>
          </w:rPr>
          <w:tab/>
        </w:r>
      </w:hyperlink>
    </w:p>
    <w:p w:rsidR="00043B55" w:rsidRPr="00113409" w:rsidRDefault="00043B55" w:rsidP="00544EEF">
      <w:pPr>
        <w:pStyle w:val="Estilo1"/>
        <w:spacing w:before="0" w:after="0"/>
        <w:jc w:val="center"/>
        <w:rPr>
          <w:b/>
        </w:rPr>
      </w:pPr>
      <w:r w:rsidRPr="00113409">
        <w:rPr>
          <w:b/>
        </w:rPr>
        <w:t>SECCIÓN XIV</w:t>
      </w:r>
    </w:p>
    <w:p w:rsidR="00043B55" w:rsidRPr="00113409" w:rsidRDefault="00702319" w:rsidP="00544EEF">
      <w:pPr>
        <w:pStyle w:val="Estilo1"/>
        <w:spacing w:before="0" w:after="0"/>
        <w:jc w:val="center"/>
        <w:rPr>
          <w:b/>
        </w:rPr>
      </w:pPr>
      <w:r>
        <w:rPr>
          <w:b/>
        </w:rPr>
        <w:t>TERMINACIÓN DE LA CONCESIÓN</w:t>
      </w:r>
    </w:p>
    <w:p w:rsidR="00043B55" w:rsidRPr="00113409" w:rsidRDefault="00043B55" w:rsidP="00544EEF">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82"/>
        <w:gridCol w:w="282"/>
        <w:gridCol w:w="6295"/>
        <w:gridCol w:w="461"/>
      </w:tblGrid>
      <w:tr w:rsidR="00043B55" w:rsidRPr="00113409" w:rsidTr="00786813">
        <w:tc>
          <w:tcPr>
            <w:tcW w:w="1100" w:type="dxa"/>
          </w:tcPr>
          <w:p w:rsidR="00043B55" w:rsidRPr="00113409" w:rsidRDefault="00043B55" w:rsidP="00544EEF">
            <w:pPr>
              <w:pStyle w:val="Estilo1"/>
              <w:spacing w:before="0" w:after="0"/>
              <w:jc w:val="center"/>
            </w:pPr>
            <w:r w:rsidRPr="00113409" w:rsidDel="00C34F54">
              <w:t>Cláusula</w:t>
            </w:r>
          </w:p>
        </w:tc>
        <w:tc>
          <w:tcPr>
            <w:tcW w:w="584" w:type="dxa"/>
          </w:tcPr>
          <w:p w:rsidR="00043B55" w:rsidRPr="00113409" w:rsidRDefault="00702319" w:rsidP="00544EEF">
            <w:pPr>
              <w:pStyle w:val="Estilo1"/>
              <w:spacing w:before="0" w:after="0"/>
              <w:jc w:val="center"/>
            </w:pPr>
            <w:r>
              <w:t>52</w:t>
            </w:r>
          </w:p>
        </w:tc>
        <w:tc>
          <w:tcPr>
            <w:tcW w:w="282" w:type="dxa"/>
          </w:tcPr>
          <w:p w:rsidR="00043B55" w:rsidRPr="00113409" w:rsidRDefault="005536A5" w:rsidP="00544EEF">
            <w:pPr>
              <w:pStyle w:val="Estilo1"/>
              <w:spacing w:before="0" w:after="0"/>
              <w:jc w:val="center"/>
            </w:pPr>
            <w:r>
              <w:t>:</w:t>
            </w:r>
          </w:p>
        </w:tc>
        <w:tc>
          <w:tcPr>
            <w:tcW w:w="6367" w:type="dxa"/>
          </w:tcPr>
          <w:p w:rsidR="00043B55" w:rsidRPr="00113409" w:rsidRDefault="00702319" w:rsidP="00544EEF">
            <w:pPr>
              <w:pStyle w:val="Estilo1"/>
              <w:spacing w:before="0" w:after="0"/>
              <w:jc w:val="both"/>
            </w:pPr>
            <w:r>
              <w:t>Caducidad de la Concesión</w:t>
            </w:r>
          </w:p>
        </w:tc>
        <w:tc>
          <w:tcPr>
            <w:tcW w:w="387" w:type="dxa"/>
          </w:tcPr>
          <w:p w:rsidR="00043B55" w:rsidRPr="00113409" w:rsidRDefault="004A52AC" w:rsidP="00544EEF">
            <w:pPr>
              <w:pStyle w:val="Estilo1"/>
              <w:spacing w:before="0" w:after="0"/>
              <w:jc w:val="center"/>
            </w:pPr>
            <w:r>
              <w:t>63</w:t>
            </w:r>
          </w:p>
        </w:tc>
      </w:tr>
      <w:tr w:rsidR="00043B55" w:rsidRPr="00113409" w:rsidTr="00786813">
        <w:tc>
          <w:tcPr>
            <w:tcW w:w="1100" w:type="dxa"/>
          </w:tcPr>
          <w:p w:rsidR="00043B55" w:rsidRPr="00113409" w:rsidRDefault="00043B55" w:rsidP="00544EEF">
            <w:pPr>
              <w:pStyle w:val="Estilo1"/>
              <w:spacing w:before="0" w:after="0"/>
              <w:jc w:val="center"/>
            </w:pPr>
            <w:r w:rsidRPr="00113409" w:rsidDel="00C34F54">
              <w:t xml:space="preserve">Cláusula </w:t>
            </w:r>
          </w:p>
        </w:tc>
        <w:tc>
          <w:tcPr>
            <w:tcW w:w="584" w:type="dxa"/>
          </w:tcPr>
          <w:p w:rsidR="00043B55" w:rsidRPr="00113409" w:rsidRDefault="00702319" w:rsidP="00544EEF">
            <w:pPr>
              <w:pStyle w:val="Estilo1"/>
              <w:spacing w:before="0" w:after="0"/>
              <w:jc w:val="center"/>
            </w:pPr>
            <w:r>
              <w:t>53</w:t>
            </w:r>
          </w:p>
        </w:tc>
        <w:tc>
          <w:tcPr>
            <w:tcW w:w="282" w:type="dxa"/>
          </w:tcPr>
          <w:p w:rsidR="00043B55" w:rsidRPr="00113409" w:rsidRDefault="005536A5" w:rsidP="00544EEF">
            <w:pPr>
              <w:pStyle w:val="Estilo1"/>
              <w:spacing w:before="0" w:after="0"/>
              <w:jc w:val="center"/>
            </w:pPr>
            <w:r>
              <w:t>:</w:t>
            </w:r>
          </w:p>
        </w:tc>
        <w:tc>
          <w:tcPr>
            <w:tcW w:w="6367" w:type="dxa"/>
          </w:tcPr>
          <w:p w:rsidR="00043B55" w:rsidRPr="00113409" w:rsidRDefault="00702319" w:rsidP="00544EEF">
            <w:pPr>
              <w:pStyle w:val="Estilo1"/>
              <w:spacing w:before="0" w:after="0"/>
              <w:jc w:val="both"/>
            </w:pPr>
            <w:r>
              <w:t>Resolución del Contrato</w:t>
            </w:r>
          </w:p>
        </w:tc>
        <w:tc>
          <w:tcPr>
            <w:tcW w:w="387" w:type="dxa"/>
          </w:tcPr>
          <w:p w:rsidR="00043B55" w:rsidRPr="00113409" w:rsidRDefault="004A52AC" w:rsidP="00544EEF">
            <w:pPr>
              <w:pStyle w:val="Estilo1"/>
              <w:spacing w:before="0" w:after="0"/>
              <w:jc w:val="center"/>
            </w:pPr>
            <w:r>
              <w:t>63</w:t>
            </w:r>
          </w:p>
        </w:tc>
      </w:tr>
      <w:tr w:rsidR="00043B55" w:rsidRPr="00113409" w:rsidTr="00786813">
        <w:tc>
          <w:tcPr>
            <w:tcW w:w="1100" w:type="dxa"/>
          </w:tcPr>
          <w:p w:rsidR="00043B55" w:rsidRPr="00113409" w:rsidRDefault="00043B55" w:rsidP="00544EEF">
            <w:pPr>
              <w:pStyle w:val="Estilo1"/>
              <w:spacing w:before="0" w:after="0"/>
              <w:jc w:val="center"/>
            </w:pPr>
            <w:r w:rsidRPr="00113409" w:rsidDel="00C34F54">
              <w:t>Cláusula</w:t>
            </w:r>
          </w:p>
        </w:tc>
        <w:tc>
          <w:tcPr>
            <w:tcW w:w="584" w:type="dxa"/>
          </w:tcPr>
          <w:p w:rsidR="00043B55" w:rsidRPr="00113409" w:rsidRDefault="00702319" w:rsidP="00544EEF">
            <w:pPr>
              <w:pStyle w:val="Estilo1"/>
              <w:spacing w:before="0" w:after="0"/>
              <w:jc w:val="center"/>
            </w:pPr>
            <w:r>
              <w:t>54</w:t>
            </w:r>
          </w:p>
        </w:tc>
        <w:tc>
          <w:tcPr>
            <w:tcW w:w="282" w:type="dxa"/>
          </w:tcPr>
          <w:p w:rsidR="00043B55" w:rsidRPr="00113409" w:rsidRDefault="005536A5" w:rsidP="00544EEF">
            <w:pPr>
              <w:pStyle w:val="Estilo1"/>
              <w:spacing w:before="0" w:after="0"/>
              <w:jc w:val="center"/>
            </w:pPr>
            <w:r>
              <w:t>:</w:t>
            </w:r>
          </w:p>
        </w:tc>
        <w:tc>
          <w:tcPr>
            <w:tcW w:w="6367" w:type="dxa"/>
          </w:tcPr>
          <w:p w:rsidR="00043B55" w:rsidRPr="00113409" w:rsidRDefault="00702319" w:rsidP="00702319">
            <w:pPr>
              <w:pStyle w:val="Estilo1"/>
              <w:spacing w:before="0" w:after="0"/>
              <w:jc w:val="both"/>
            </w:pPr>
            <w:r>
              <w:t>Procedimiento General de Resolución del Contrato</w:t>
            </w:r>
          </w:p>
        </w:tc>
        <w:tc>
          <w:tcPr>
            <w:tcW w:w="387" w:type="dxa"/>
          </w:tcPr>
          <w:p w:rsidR="00043B55" w:rsidRPr="00113409" w:rsidRDefault="004A52AC" w:rsidP="00544EEF">
            <w:pPr>
              <w:pStyle w:val="Estilo1"/>
              <w:spacing w:before="0" w:after="0"/>
              <w:jc w:val="center"/>
            </w:pPr>
            <w:r>
              <w:t>64</w:t>
            </w:r>
          </w:p>
        </w:tc>
      </w:tr>
      <w:tr w:rsidR="00043B55" w:rsidRPr="00113409" w:rsidTr="00786813">
        <w:tc>
          <w:tcPr>
            <w:tcW w:w="1100" w:type="dxa"/>
          </w:tcPr>
          <w:p w:rsidR="00043B55" w:rsidRPr="00113409" w:rsidRDefault="00043B55" w:rsidP="00544EEF">
            <w:pPr>
              <w:pStyle w:val="Estilo1"/>
              <w:spacing w:before="0" w:after="0"/>
              <w:jc w:val="center"/>
            </w:pPr>
            <w:r w:rsidRPr="00113409" w:rsidDel="00C34F54">
              <w:t>Cláusula</w:t>
            </w:r>
          </w:p>
        </w:tc>
        <w:tc>
          <w:tcPr>
            <w:tcW w:w="584" w:type="dxa"/>
          </w:tcPr>
          <w:p w:rsidR="00043B55" w:rsidRPr="00113409" w:rsidRDefault="00702319" w:rsidP="00544EEF">
            <w:pPr>
              <w:pStyle w:val="Estilo1"/>
              <w:spacing w:before="0" w:after="0"/>
              <w:jc w:val="center"/>
            </w:pPr>
            <w:r>
              <w:t>55</w:t>
            </w:r>
          </w:p>
        </w:tc>
        <w:tc>
          <w:tcPr>
            <w:tcW w:w="282" w:type="dxa"/>
          </w:tcPr>
          <w:p w:rsidR="00043B55" w:rsidRPr="00113409" w:rsidRDefault="005536A5" w:rsidP="00544EEF">
            <w:pPr>
              <w:pStyle w:val="Estilo1"/>
              <w:spacing w:before="0" w:after="0"/>
              <w:jc w:val="center"/>
            </w:pPr>
            <w:r>
              <w:t>:</w:t>
            </w:r>
          </w:p>
        </w:tc>
        <w:tc>
          <w:tcPr>
            <w:tcW w:w="6367" w:type="dxa"/>
          </w:tcPr>
          <w:p w:rsidR="00043B55" w:rsidRPr="00113409" w:rsidRDefault="00702319" w:rsidP="00544EEF">
            <w:pPr>
              <w:pStyle w:val="Estilo1"/>
              <w:spacing w:before="0" w:after="0"/>
              <w:jc w:val="both"/>
            </w:pPr>
            <w:r>
              <w:t>Consecuencias de la Caducidad de la Concesión</w:t>
            </w:r>
          </w:p>
        </w:tc>
        <w:tc>
          <w:tcPr>
            <w:tcW w:w="387" w:type="dxa"/>
          </w:tcPr>
          <w:p w:rsidR="00043B55" w:rsidRPr="00113409" w:rsidRDefault="004A52AC" w:rsidP="00544EEF">
            <w:pPr>
              <w:pStyle w:val="Estilo1"/>
              <w:spacing w:before="0" w:after="0"/>
              <w:jc w:val="center"/>
            </w:pPr>
            <w:r>
              <w:t>65</w:t>
            </w:r>
          </w:p>
        </w:tc>
      </w:tr>
      <w:tr w:rsidR="00043B55" w:rsidRPr="00113409" w:rsidTr="00786813">
        <w:tc>
          <w:tcPr>
            <w:tcW w:w="1100" w:type="dxa"/>
          </w:tcPr>
          <w:p w:rsidR="00043B55" w:rsidRPr="00113409" w:rsidRDefault="00043B55" w:rsidP="00544EEF">
            <w:pPr>
              <w:pStyle w:val="Estilo1"/>
              <w:spacing w:before="0" w:after="0"/>
              <w:jc w:val="center"/>
            </w:pPr>
            <w:r w:rsidRPr="00113409" w:rsidDel="00C34F54">
              <w:t>Cláusula</w:t>
            </w:r>
          </w:p>
        </w:tc>
        <w:tc>
          <w:tcPr>
            <w:tcW w:w="584" w:type="dxa"/>
          </w:tcPr>
          <w:p w:rsidR="00043B55" w:rsidRPr="00113409" w:rsidRDefault="00702319" w:rsidP="00544EEF">
            <w:pPr>
              <w:pStyle w:val="Estilo1"/>
              <w:spacing w:before="0" w:after="0"/>
              <w:jc w:val="center"/>
            </w:pPr>
            <w:r>
              <w:t>56</w:t>
            </w:r>
          </w:p>
        </w:tc>
        <w:tc>
          <w:tcPr>
            <w:tcW w:w="282" w:type="dxa"/>
          </w:tcPr>
          <w:p w:rsidR="00043B55" w:rsidRPr="00113409" w:rsidRDefault="005536A5" w:rsidP="00544EEF">
            <w:pPr>
              <w:pStyle w:val="Estilo1"/>
              <w:spacing w:before="0" w:after="0"/>
              <w:jc w:val="center"/>
            </w:pPr>
            <w:r>
              <w:t>:</w:t>
            </w:r>
          </w:p>
        </w:tc>
        <w:tc>
          <w:tcPr>
            <w:tcW w:w="6367" w:type="dxa"/>
          </w:tcPr>
          <w:p w:rsidR="00043B55" w:rsidRPr="00113409" w:rsidRDefault="00702319" w:rsidP="00544EEF">
            <w:pPr>
              <w:pStyle w:val="Estilo1"/>
              <w:spacing w:before="0" w:after="0"/>
              <w:jc w:val="both"/>
            </w:pPr>
            <w:r>
              <w:t>Cancelación del Registro</w:t>
            </w:r>
            <w:r w:rsidR="00043B55" w:rsidRPr="00113409">
              <w:t xml:space="preserve"> </w:t>
            </w:r>
          </w:p>
        </w:tc>
        <w:tc>
          <w:tcPr>
            <w:tcW w:w="387" w:type="dxa"/>
          </w:tcPr>
          <w:p w:rsidR="00043B55" w:rsidRPr="00113409" w:rsidRDefault="004A52AC" w:rsidP="00544EEF">
            <w:pPr>
              <w:pStyle w:val="Estilo1"/>
              <w:spacing w:before="0" w:after="0"/>
              <w:jc w:val="center"/>
            </w:pPr>
            <w:r>
              <w:t>65</w:t>
            </w:r>
          </w:p>
        </w:tc>
      </w:tr>
    </w:tbl>
    <w:p w:rsidR="00043B55" w:rsidRDefault="00043B55" w:rsidP="00544EEF">
      <w:pPr>
        <w:pStyle w:val="sinestilo"/>
      </w:pPr>
    </w:p>
    <w:p w:rsidR="00913496" w:rsidRDefault="00913496" w:rsidP="00544EEF">
      <w:pPr>
        <w:pStyle w:val="sinestilo"/>
      </w:pPr>
    </w:p>
    <w:p w:rsidR="00913496" w:rsidRDefault="00913496" w:rsidP="00544EEF">
      <w:pPr>
        <w:pStyle w:val="sinestilo"/>
      </w:pPr>
    </w:p>
    <w:p w:rsidR="00913496" w:rsidRPr="00113409" w:rsidRDefault="00913496" w:rsidP="00544EEF">
      <w:pPr>
        <w:pStyle w:val="sinestilo"/>
      </w:pPr>
    </w:p>
    <w:p w:rsidR="00913496" w:rsidRDefault="00913496" w:rsidP="00544EEF">
      <w:pPr>
        <w:pStyle w:val="Estilo1"/>
        <w:spacing w:before="0" w:after="0"/>
        <w:jc w:val="center"/>
        <w:rPr>
          <w:b/>
        </w:rPr>
      </w:pPr>
    </w:p>
    <w:p w:rsidR="00721044" w:rsidRPr="00721044" w:rsidRDefault="00721044" w:rsidP="00721044">
      <w:pPr>
        <w:pStyle w:val="sinestilo"/>
      </w:pPr>
    </w:p>
    <w:p w:rsidR="00043B55" w:rsidRPr="00113409" w:rsidRDefault="00702319" w:rsidP="00544EEF">
      <w:pPr>
        <w:pStyle w:val="Estilo1"/>
        <w:spacing w:before="0" w:after="0"/>
        <w:jc w:val="center"/>
        <w:rPr>
          <w:b/>
        </w:rPr>
      </w:pPr>
      <w:r>
        <w:rPr>
          <w:b/>
        </w:rPr>
        <w:lastRenderedPageBreak/>
        <w:t>SECCIÓN X</w:t>
      </w:r>
      <w:r w:rsidR="00043B55" w:rsidRPr="00113409">
        <w:rPr>
          <w:b/>
        </w:rPr>
        <w:t>V</w:t>
      </w:r>
    </w:p>
    <w:p w:rsidR="00043B55" w:rsidRPr="00113409" w:rsidRDefault="00A9334A" w:rsidP="00544EEF">
      <w:pPr>
        <w:pStyle w:val="Estilo1"/>
        <w:spacing w:before="0" w:after="0"/>
        <w:jc w:val="center"/>
        <w:rPr>
          <w:b/>
        </w:rPr>
      </w:pPr>
      <w:hyperlink w:anchor="_Toc267998460" w:history="1">
        <w:r w:rsidR="00043B55" w:rsidRPr="00113409">
          <w:rPr>
            <w:b/>
          </w:rPr>
          <w:t>SOLUCIÓN DE CONTROVERSIAS</w:t>
        </w:r>
        <w:r w:rsidR="00043B55" w:rsidRPr="00113409">
          <w:rPr>
            <w:b/>
            <w:webHidden/>
          </w:rPr>
          <w:tab/>
        </w:r>
      </w:hyperlink>
    </w:p>
    <w:p w:rsidR="00043B55" w:rsidRDefault="00043B55" w:rsidP="00544EEF">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2"/>
        <w:gridCol w:w="281"/>
        <w:gridCol w:w="6295"/>
        <w:gridCol w:w="461"/>
      </w:tblGrid>
      <w:tr w:rsidR="00043B55" w:rsidRPr="004A52AC" w:rsidTr="00786813">
        <w:tc>
          <w:tcPr>
            <w:tcW w:w="1101" w:type="dxa"/>
          </w:tcPr>
          <w:p w:rsidR="00043B55" w:rsidRPr="004A52AC" w:rsidRDefault="00043B55" w:rsidP="004A52AC">
            <w:pPr>
              <w:pStyle w:val="TDC2"/>
              <w:rPr>
                <w:rStyle w:val="Hipervnculo"/>
                <w:color w:val="auto"/>
                <w:u w:val="none"/>
              </w:rPr>
            </w:pPr>
            <w:r w:rsidRPr="004A52AC" w:rsidDel="00C34F54">
              <w:rPr>
                <w:rStyle w:val="Hipervnculo"/>
                <w:color w:val="auto"/>
                <w:u w:val="none"/>
              </w:rPr>
              <w:t>Cláusula</w:t>
            </w:r>
          </w:p>
        </w:tc>
        <w:tc>
          <w:tcPr>
            <w:tcW w:w="584" w:type="dxa"/>
          </w:tcPr>
          <w:p w:rsidR="00043B55" w:rsidRPr="004A52AC" w:rsidRDefault="002F57C0" w:rsidP="004A52AC">
            <w:pPr>
              <w:pStyle w:val="TDC2"/>
              <w:rPr>
                <w:rStyle w:val="Hipervnculo"/>
                <w:color w:val="auto"/>
                <w:u w:val="none"/>
              </w:rPr>
            </w:pPr>
            <w:r w:rsidRPr="004A52AC">
              <w:rPr>
                <w:rStyle w:val="Hipervnculo"/>
                <w:color w:val="auto"/>
                <w:u w:val="none"/>
              </w:rPr>
              <w:t>57</w:t>
            </w:r>
          </w:p>
        </w:tc>
        <w:tc>
          <w:tcPr>
            <w:tcW w:w="281" w:type="dxa"/>
          </w:tcPr>
          <w:p w:rsidR="00043B55" w:rsidRPr="004A52AC" w:rsidRDefault="005536A5" w:rsidP="004A52AC">
            <w:pPr>
              <w:pStyle w:val="TDC2"/>
              <w:rPr>
                <w:rStyle w:val="Hipervnculo"/>
                <w:color w:val="auto"/>
                <w:u w:val="none"/>
              </w:rPr>
            </w:pPr>
            <w:r>
              <w:rPr>
                <w:rStyle w:val="Hipervnculo"/>
                <w:color w:val="auto"/>
                <w:u w:val="none"/>
              </w:rPr>
              <w:t>:</w:t>
            </w:r>
          </w:p>
        </w:tc>
        <w:tc>
          <w:tcPr>
            <w:tcW w:w="6368" w:type="dxa"/>
          </w:tcPr>
          <w:p w:rsidR="00043B55" w:rsidRPr="004A52AC" w:rsidRDefault="00A9334A" w:rsidP="00721044">
            <w:pPr>
              <w:pStyle w:val="TDC2"/>
              <w:rPr>
                <w:rStyle w:val="Hipervnculo"/>
                <w:color w:val="auto"/>
                <w:u w:val="none"/>
              </w:rPr>
            </w:pPr>
            <w:hyperlink w:anchor="_Toc267998461" w:history="1">
              <w:r w:rsidR="00043B55" w:rsidRPr="004A52AC">
                <w:rPr>
                  <w:rStyle w:val="Hipervnculo"/>
                  <w:color w:val="auto"/>
                  <w:u w:val="none"/>
                </w:rPr>
                <w:t>Leyes aplicables</w:t>
              </w:r>
              <w:r w:rsidR="00043B55" w:rsidRPr="004A52AC">
                <w:rPr>
                  <w:rStyle w:val="Hipervnculo"/>
                  <w:webHidden/>
                  <w:color w:val="auto"/>
                  <w:u w:val="none"/>
                </w:rPr>
                <w:tab/>
              </w:r>
            </w:hyperlink>
          </w:p>
        </w:tc>
        <w:tc>
          <w:tcPr>
            <w:tcW w:w="386" w:type="dxa"/>
          </w:tcPr>
          <w:p w:rsidR="00043B55" w:rsidRPr="004A52AC" w:rsidRDefault="004A52AC" w:rsidP="004A52AC">
            <w:pPr>
              <w:pStyle w:val="TDC2"/>
              <w:rPr>
                <w:rStyle w:val="Hipervnculo"/>
                <w:color w:val="auto"/>
                <w:u w:val="none"/>
              </w:rPr>
            </w:pPr>
            <w:r w:rsidRPr="004A52AC">
              <w:rPr>
                <w:rStyle w:val="Hipervnculo"/>
                <w:color w:val="auto"/>
                <w:u w:val="none"/>
              </w:rPr>
              <w:t>65</w:t>
            </w:r>
          </w:p>
        </w:tc>
      </w:tr>
      <w:tr w:rsidR="00043B55" w:rsidRPr="004A52AC" w:rsidTr="00786813">
        <w:tc>
          <w:tcPr>
            <w:tcW w:w="1101" w:type="dxa"/>
          </w:tcPr>
          <w:p w:rsidR="00043B55" w:rsidRPr="004A52AC" w:rsidRDefault="00043B55" w:rsidP="004A52AC">
            <w:pPr>
              <w:pStyle w:val="TDC2"/>
              <w:rPr>
                <w:rStyle w:val="Hipervnculo"/>
                <w:color w:val="auto"/>
                <w:u w:val="none"/>
              </w:rPr>
            </w:pPr>
            <w:r w:rsidRPr="004A52AC" w:rsidDel="00C34F54">
              <w:rPr>
                <w:rStyle w:val="Hipervnculo"/>
                <w:color w:val="auto"/>
                <w:u w:val="none"/>
              </w:rPr>
              <w:t xml:space="preserve">Cláusula </w:t>
            </w:r>
          </w:p>
        </w:tc>
        <w:tc>
          <w:tcPr>
            <w:tcW w:w="584" w:type="dxa"/>
          </w:tcPr>
          <w:p w:rsidR="00043B55" w:rsidRPr="004A52AC" w:rsidRDefault="002F57C0" w:rsidP="004A52AC">
            <w:pPr>
              <w:pStyle w:val="TDC2"/>
              <w:rPr>
                <w:rStyle w:val="Hipervnculo"/>
                <w:color w:val="auto"/>
                <w:u w:val="none"/>
              </w:rPr>
            </w:pPr>
            <w:r w:rsidRPr="004A52AC">
              <w:rPr>
                <w:rStyle w:val="Hipervnculo"/>
                <w:color w:val="auto"/>
                <w:u w:val="none"/>
              </w:rPr>
              <w:t>58</w:t>
            </w:r>
          </w:p>
        </w:tc>
        <w:tc>
          <w:tcPr>
            <w:tcW w:w="281" w:type="dxa"/>
          </w:tcPr>
          <w:p w:rsidR="00043B55" w:rsidRPr="004A52AC" w:rsidRDefault="005536A5" w:rsidP="004A52AC">
            <w:pPr>
              <w:pStyle w:val="TDC2"/>
              <w:rPr>
                <w:rStyle w:val="Hipervnculo"/>
                <w:color w:val="auto"/>
                <w:u w:val="none"/>
              </w:rPr>
            </w:pPr>
            <w:r>
              <w:rPr>
                <w:rStyle w:val="Hipervnculo"/>
                <w:color w:val="auto"/>
                <w:u w:val="none"/>
              </w:rPr>
              <w:t>:</w:t>
            </w:r>
          </w:p>
        </w:tc>
        <w:tc>
          <w:tcPr>
            <w:tcW w:w="6368" w:type="dxa"/>
          </w:tcPr>
          <w:p w:rsidR="00043B55" w:rsidRPr="004A52AC" w:rsidRDefault="002F57C0" w:rsidP="004A52AC">
            <w:pPr>
              <w:pStyle w:val="TDC2"/>
              <w:rPr>
                <w:rStyle w:val="Hipervnculo"/>
                <w:color w:val="auto"/>
                <w:u w:val="none"/>
              </w:rPr>
            </w:pPr>
            <w:r w:rsidRPr="004A52AC">
              <w:rPr>
                <w:rFonts w:ascii="Arial" w:hAnsi="Arial"/>
              </w:rPr>
              <w:t>Trato Directo</w:t>
            </w:r>
          </w:p>
        </w:tc>
        <w:tc>
          <w:tcPr>
            <w:tcW w:w="386" w:type="dxa"/>
          </w:tcPr>
          <w:p w:rsidR="00043B55" w:rsidRPr="004A52AC" w:rsidRDefault="004A52AC" w:rsidP="004A52AC">
            <w:pPr>
              <w:pStyle w:val="TDC2"/>
              <w:rPr>
                <w:rStyle w:val="Hipervnculo"/>
                <w:color w:val="auto"/>
                <w:u w:val="none"/>
              </w:rPr>
            </w:pPr>
            <w:r w:rsidRPr="004A52AC">
              <w:rPr>
                <w:rStyle w:val="Hipervnculo"/>
                <w:color w:val="auto"/>
                <w:u w:val="none"/>
              </w:rPr>
              <w:t>65</w:t>
            </w:r>
          </w:p>
        </w:tc>
      </w:tr>
      <w:tr w:rsidR="00043B55" w:rsidRPr="004A52AC" w:rsidTr="00786813">
        <w:tc>
          <w:tcPr>
            <w:tcW w:w="1101" w:type="dxa"/>
          </w:tcPr>
          <w:p w:rsidR="00043B55" w:rsidRPr="004A52AC" w:rsidRDefault="00043B55" w:rsidP="004A52AC">
            <w:pPr>
              <w:pStyle w:val="TDC2"/>
              <w:rPr>
                <w:rStyle w:val="Hipervnculo"/>
                <w:color w:val="auto"/>
                <w:u w:val="none"/>
              </w:rPr>
            </w:pPr>
            <w:r w:rsidRPr="004A52AC" w:rsidDel="00C34F54">
              <w:rPr>
                <w:rStyle w:val="Hipervnculo"/>
                <w:color w:val="auto"/>
                <w:u w:val="none"/>
              </w:rPr>
              <w:t>Cláusula</w:t>
            </w:r>
          </w:p>
        </w:tc>
        <w:tc>
          <w:tcPr>
            <w:tcW w:w="584" w:type="dxa"/>
          </w:tcPr>
          <w:p w:rsidR="00043B55" w:rsidRPr="004A52AC" w:rsidRDefault="00780467" w:rsidP="004A52AC">
            <w:pPr>
              <w:pStyle w:val="TDC2"/>
              <w:rPr>
                <w:rStyle w:val="Hipervnculo"/>
                <w:color w:val="auto"/>
                <w:u w:val="none"/>
              </w:rPr>
            </w:pPr>
            <w:r w:rsidRPr="004A52AC">
              <w:rPr>
                <w:rStyle w:val="Hipervnculo"/>
                <w:color w:val="auto"/>
                <w:u w:val="none"/>
              </w:rPr>
              <w:t>59</w:t>
            </w:r>
          </w:p>
        </w:tc>
        <w:tc>
          <w:tcPr>
            <w:tcW w:w="281" w:type="dxa"/>
          </w:tcPr>
          <w:p w:rsidR="00043B55" w:rsidRPr="004A52AC" w:rsidRDefault="005536A5" w:rsidP="004A52AC">
            <w:pPr>
              <w:pStyle w:val="TDC2"/>
              <w:rPr>
                <w:rStyle w:val="Hipervnculo"/>
                <w:color w:val="auto"/>
                <w:u w:val="none"/>
              </w:rPr>
            </w:pPr>
            <w:r>
              <w:rPr>
                <w:rStyle w:val="Hipervnculo"/>
                <w:color w:val="auto"/>
                <w:u w:val="none"/>
              </w:rPr>
              <w:t>:</w:t>
            </w:r>
          </w:p>
        </w:tc>
        <w:tc>
          <w:tcPr>
            <w:tcW w:w="6368" w:type="dxa"/>
          </w:tcPr>
          <w:p w:rsidR="00043B55" w:rsidRPr="004A52AC" w:rsidRDefault="00780467" w:rsidP="004A52AC">
            <w:pPr>
              <w:pStyle w:val="TDC2"/>
              <w:rPr>
                <w:rStyle w:val="Hipervnculo"/>
                <w:color w:val="auto"/>
                <w:u w:val="none"/>
              </w:rPr>
            </w:pPr>
            <w:r w:rsidRPr="004A52AC">
              <w:rPr>
                <w:rStyle w:val="Hipervnculo"/>
                <w:color w:val="auto"/>
                <w:u w:val="none"/>
              </w:rPr>
              <w:t>Modalidades de Procedimientos Arbitrales</w:t>
            </w:r>
          </w:p>
        </w:tc>
        <w:tc>
          <w:tcPr>
            <w:tcW w:w="386" w:type="dxa"/>
          </w:tcPr>
          <w:p w:rsidR="00043B55" w:rsidRPr="004A52AC" w:rsidRDefault="004A52AC" w:rsidP="004A52AC">
            <w:pPr>
              <w:pStyle w:val="TDC2"/>
              <w:rPr>
                <w:rStyle w:val="Hipervnculo"/>
                <w:color w:val="auto"/>
                <w:u w:val="none"/>
              </w:rPr>
            </w:pPr>
            <w:r>
              <w:rPr>
                <w:rStyle w:val="Hipervnculo"/>
                <w:color w:val="auto"/>
                <w:u w:val="none"/>
              </w:rPr>
              <w:t>66</w:t>
            </w:r>
          </w:p>
        </w:tc>
      </w:tr>
      <w:tr w:rsidR="00043B55" w:rsidRPr="004A52AC" w:rsidTr="00786813">
        <w:tc>
          <w:tcPr>
            <w:tcW w:w="1101" w:type="dxa"/>
          </w:tcPr>
          <w:p w:rsidR="00043B55" w:rsidRPr="004A52AC" w:rsidRDefault="00043B55" w:rsidP="004A52AC">
            <w:pPr>
              <w:pStyle w:val="TDC2"/>
              <w:rPr>
                <w:rStyle w:val="Hipervnculo"/>
                <w:color w:val="auto"/>
                <w:u w:val="none"/>
              </w:rPr>
            </w:pPr>
            <w:r w:rsidRPr="004A52AC" w:rsidDel="00C34F54">
              <w:rPr>
                <w:rStyle w:val="Hipervnculo"/>
                <w:color w:val="auto"/>
                <w:u w:val="none"/>
              </w:rPr>
              <w:t>Cláusula</w:t>
            </w:r>
          </w:p>
        </w:tc>
        <w:tc>
          <w:tcPr>
            <w:tcW w:w="584" w:type="dxa"/>
          </w:tcPr>
          <w:p w:rsidR="00043B55" w:rsidRPr="004A52AC" w:rsidRDefault="00F42AD3" w:rsidP="004A52AC">
            <w:pPr>
              <w:pStyle w:val="TDC2"/>
              <w:rPr>
                <w:rStyle w:val="Hipervnculo"/>
                <w:color w:val="auto"/>
                <w:u w:val="none"/>
              </w:rPr>
            </w:pPr>
            <w:r w:rsidRPr="004A52AC">
              <w:rPr>
                <w:rStyle w:val="Hipervnculo"/>
                <w:color w:val="auto"/>
                <w:u w:val="none"/>
              </w:rPr>
              <w:t>60</w:t>
            </w:r>
          </w:p>
        </w:tc>
        <w:tc>
          <w:tcPr>
            <w:tcW w:w="281" w:type="dxa"/>
          </w:tcPr>
          <w:p w:rsidR="00043B55" w:rsidRPr="004A52AC" w:rsidRDefault="005536A5" w:rsidP="004A52AC">
            <w:pPr>
              <w:pStyle w:val="TDC2"/>
              <w:rPr>
                <w:rStyle w:val="Hipervnculo"/>
                <w:color w:val="auto"/>
                <w:u w:val="none"/>
              </w:rPr>
            </w:pPr>
            <w:r>
              <w:rPr>
                <w:rStyle w:val="Hipervnculo"/>
                <w:color w:val="auto"/>
                <w:u w:val="none"/>
              </w:rPr>
              <w:t>:</w:t>
            </w:r>
          </w:p>
        </w:tc>
        <w:tc>
          <w:tcPr>
            <w:tcW w:w="6368" w:type="dxa"/>
          </w:tcPr>
          <w:p w:rsidR="00043B55" w:rsidRPr="004A52AC" w:rsidRDefault="00A9334A" w:rsidP="004A52AC">
            <w:pPr>
              <w:pStyle w:val="TDC2"/>
              <w:rPr>
                <w:rStyle w:val="Hipervnculo"/>
                <w:color w:val="auto"/>
                <w:u w:val="none"/>
              </w:rPr>
            </w:pPr>
            <w:hyperlink w:anchor="_Toc267998464" w:history="1">
              <w:r w:rsidR="00043B55" w:rsidRPr="004A52AC">
                <w:rPr>
                  <w:rStyle w:val="Hipervnculo"/>
                  <w:color w:val="auto"/>
                  <w:u w:val="none"/>
                </w:rPr>
                <w:t xml:space="preserve">Reglas </w:t>
              </w:r>
              <w:r w:rsidR="00F42AD3" w:rsidRPr="004A52AC">
                <w:rPr>
                  <w:rStyle w:val="Hipervnculo"/>
                  <w:color w:val="auto"/>
                  <w:u w:val="none"/>
                </w:rPr>
                <w:t>Procedimentales Comunes</w:t>
              </w:r>
              <w:r w:rsidR="00043B55" w:rsidRPr="004A52AC">
                <w:rPr>
                  <w:rStyle w:val="Hipervnculo"/>
                  <w:color w:val="auto"/>
                  <w:u w:val="none"/>
                </w:rPr>
                <w:t xml:space="preserve"> </w:t>
              </w:r>
            </w:hyperlink>
            <w:r w:rsidR="00043B55" w:rsidRPr="004A52AC">
              <w:rPr>
                <w:rFonts w:ascii="Arial" w:hAnsi="Arial"/>
              </w:rPr>
              <w:t xml:space="preserve"> </w:t>
            </w:r>
          </w:p>
        </w:tc>
        <w:tc>
          <w:tcPr>
            <w:tcW w:w="386" w:type="dxa"/>
          </w:tcPr>
          <w:p w:rsidR="00043B55" w:rsidRPr="004A52AC" w:rsidRDefault="004A52AC" w:rsidP="004A52AC">
            <w:pPr>
              <w:pStyle w:val="TDC2"/>
              <w:rPr>
                <w:rStyle w:val="Hipervnculo"/>
                <w:color w:val="auto"/>
                <w:u w:val="none"/>
              </w:rPr>
            </w:pPr>
            <w:r>
              <w:rPr>
                <w:rStyle w:val="Hipervnculo"/>
                <w:color w:val="auto"/>
                <w:u w:val="none"/>
              </w:rPr>
              <w:t>68</w:t>
            </w:r>
          </w:p>
        </w:tc>
      </w:tr>
      <w:tr w:rsidR="000E3344" w:rsidRPr="004A52AC" w:rsidTr="00786813">
        <w:tc>
          <w:tcPr>
            <w:tcW w:w="1101" w:type="dxa"/>
          </w:tcPr>
          <w:p w:rsidR="000E3344" w:rsidRPr="004A52AC" w:rsidDel="00C34F54" w:rsidRDefault="000E3344" w:rsidP="004A52AC">
            <w:pPr>
              <w:pStyle w:val="TDC2"/>
              <w:rPr>
                <w:rStyle w:val="Hipervnculo"/>
                <w:color w:val="auto"/>
                <w:u w:val="none"/>
              </w:rPr>
            </w:pPr>
            <w:r w:rsidRPr="004A52AC">
              <w:rPr>
                <w:rStyle w:val="Hipervnculo"/>
                <w:color w:val="auto"/>
                <w:u w:val="none"/>
              </w:rPr>
              <w:t>Cláusula</w:t>
            </w:r>
          </w:p>
        </w:tc>
        <w:tc>
          <w:tcPr>
            <w:tcW w:w="584" w:type="dxa"/>
          </w:tcPr>
          <w:p w:rsidR="000E3344" w:rsidRPr="004A52AC" w:rsidRDefault="000E3344" w:rsidP="004A52AC">
            <w:pPr>
              <w:pStyle w:val="TDC2"/>
              <w:rPr>
                <w:rStyle w:val="Hipervnculo"/>
                <w:color w:val="auto"/>
                <w:u w:val="none"/>
              </w:rPr>
            </w:pPr>
            <w:r w:rsidRPr="004A52AC">
              <w:rPr>
                <w:rStyle w:val="Hipervnculo"/>
                <w:color w:val="auto"/>
                <w:u w:val="none"/>
              </w:rPr>
              <w:t>61</w:t>
            </w:r>
          </w:p>
        </w:tc>
        <w:tc>
          <w:tcPr>
            <w:tcW w:w="281" w:type="dxa"/>
          </w:tcPr>
          <w:p w:rsidR="000E3344" w:rsidRPr="004A52AC" w:rsidRDefault="005536A5" w:rsidP="004A52AC">
            <w:pPr>
              <w:pStyle w:val="TDC2"/>
              <w:rPr>
                <w:rStyle w:val="Hipervnculo"/>
                <w:color w:val="auto"/>
                <w:u w:val="none"/>
              </w:rPr>
            </w:pPr>
            <w:r>
              <w:rPr>
                <w:rStyle w:val="Hipervnculo"/>
                <w:color w:val="auto"/>
                <w:u w:val="none"/>
              </w:rPr>
              <w:t>:</w:t>
            </w:r>
          </w:p>
        </w:tc>
        <w:tc>
          <w:tcPr>
            <w:tcW w:w="6368" w:type="dxa"/>
          </w:tcPr>
          <w:p w:rsidR="000E3344" w:rsidRPr="004A52AC" w:rsidRDefault="000E3344" w:rsidP="004A52AC">
            <w:pPr>
              <w:pStyle w:val="TDC2"/>
              <w:rPr>
                <w:rFonts w:ascii="Arial" w:hAnsi="Arial"/>
              </w:rPr>
            </w:pPr>
            <w:r w:rsidRPr="004A52AC">
              <w:rPr>
                <w:rFonts w:ascii="Arial" w:hAnsi="Arial"/>
              </w:rPr>
              <w:t>Reglas de Interpretación</w:t>
            </w:r>
          </w:p>
        </w:tc>
        <w:tc>
          <w:tcPr>
            <w:tcW w:w="386" w:type="dxa"/>
          </w:tcPr>
          <w:p w:rsidR="000E3344" w:rsidRPr="004A52AC" w:rsidRDefault="004A52AC" w:rsidP="004A52AC">
            <w:pPr>
              <w:pStyle w:val="TDC2"/>
              <w:rPr>
                <w:rStyle w:val="Hipervnculo"/>
                <w:color w:val="auto"/>
                <w:u w:val="none"/>
              </w:rPr>
            </w:pPr>
            <w:r>
              <w:rPr>
                <w:rStyle w:val="Hipervnculo"/>
                <w:color w:val="auto"/>
                <w:u w:val="none"/>
              </w:rPr>
              <w:t>70</w:t>
            </w:r>
          </w:p>
        </w:tc>
      </w:tr>
    </w:tbl>
    <w:p w:rsidR="00913496" w:rsidRDefault="00913496" w:rsidP="00544EEF">
      <w:pPr>
        <w:pStyle w:val="Estilo1"/>
        <w:spacing w:before="0" w:after="0"/>
        <w:jc w:val="center"/>
        <w:rPr>
          <w:b/>
        </w:rPr>
      </w:pPr>
    </w:p>
    <w:p w:rsidR="00913496" w:rsidRDefault="00913496" w:rsidP="00544EEF">
      <w:pPr>
        <w:pStyle w:val="Estilo1"/>
        <w:spacing w:before="0" w:after="0"/>
        <w:jc w:val="center"/>
        <w:rPr>
          <w:b/>
        </w:rPr>
      </w:pPr>
    </w:p>
    <w:p w:rsidR="00913496" w:rsidRDefault="00913496" w:rsidP="00544EEF">
      <w:pPr>
        <w:pStyle w:val="Estilo1"/>
        <w:spacing w:before="0" w:after="0"/>
        <w:jc w:val="center"/>
        <w:rPr>
          <w:b/>
        </w:rPr>
      </w:pPr>
    </w:p>
    <w:p w:rsidR="00043B55" w:rsidRPr="00113409" w:rsidRDefault="00043B55" w:rsidP="00544EEF">
      <w:pPr>
        <w:pStyle w:val="Estilo1"/>
        <w:spacing w:before="0" w:after="0"/>
        <w:jc w:val="center"/>
        <w:rPr>
          <w:b/>
        </w:rPr>
      </w:pPr>
      <w:r w:rsidRPr="00113409">
        <w:rPr>
          <w:b/>
        </w:rPr>
        <w:t>SECCIÓN XV</w:t>
      </w:r>
      <w:r w:rsidR="000E3344">
        <w:rPr>
          <w:b/>
        </w:rPr>
        <w:t>I</w:t>
      </w:r>
    </w:p>
    <w:p w:rsidR="00043B55" w:rsidRPr="00113409" w:rsidRDefault="00043B55" w:rsidP="00544EEF">
      <w:pPr>
        <w:pStyle w:val="Estilo1"/>
        <w:spacing w:before="0" w:after="0"/>
        <w:jc w:val="center"/>
        <w:rPr>
          <w:b/>
        </w:rPr>
      </w:pPr>
      <w:r w:rsidRPr="00113409">
        <w:rPr>
          <w:b/>
        </w:rPr>
        <w:t xml:space="preserve">DISPOSICIONES FINALES </w:t>
      </w:r>
    </w:p>
    <w:p w:rsidR="00043B55" w:rsidRPr="00113409" w:rsidRDefault="00043B55" w:rsidP="00544EEF">
      <w:pPr>
        <w:pStyle w:val="Estilo1"/>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
        <w:gridCol w:w="283"/>
        <w:gridCol w:w="6414"/>
        <w:gridCol w:w="461"/>
      </w:tblGrid>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6F6FEF" w:rsidP="00544EEF">
            <w:pPr>
              <w:pStyle w:val="Estilo1"/>
              <w:spacing w:before="0" w:after="0"/>
              <w:jc w:val="center"/>
            </w:pPr>
            <w:r>
              <w:t>62</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043B55" w:rsidP="00544EEF">
            <w:pPr>
              <w:pStyle w:val="Estilo1"/>
              <w:spacing w:before="0" w:after="0"/>
              <w:jc w:val="both"/>
            </w:pPr>
            <w:r w:rsidRPr="00113409">
              <w:t xml:space="preserve">Moneda del Contrato </w:t>
            </w:r>
          </w:p>
        </w:tc>
        <w:tc>
          <w:tcPr>
            <w:tcW w:w="390" w:type="dxa"/>
          </w:tcPr>
          <w:p w:rsidR="00043B55" w:rsidRPr="00113409" w:rsidRDefault="004A52AC" w:rsidP="00544EEF">
            <w:pPr>
              <w:pStyle w:val="Estilo1"/>
              <w:spacing w:before="0" w:after="0"/>
              <w:jc w:val="center"/>
            </w:pPr>
            <w:r>
              <w:t>70</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 xml:space="preserve">Cláusula </w:t>
            </w:r>
          </w:p>
        </w:tc>
        <w:tc>
          <w:tcPr>
            <w:tcW w:w="461" w:type="dxa"/>
          </w:tcPr>
          <w:p w:rsidR="00043B55" w:rsidRPr="00113409" w:rsidRDefault="006F6FEF" w:rsidP="00544EEF">
            <w:pPr>
              <w:pStyle w:val="Estilo1"/>
              <w:spacing w:before="0" w:after="0"/>
              <w:jc w:val="center"/>
            </w:pPr>
            <w:r>
              <w:t>63</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043B55" w:rsidP="00544EEF">
            <w:pPr>
              <w:pStyle w:val="Estilo1"/>
              <w:spacing w:before="0" w:after="0"/>
              <w:jc w:val="both"/>
            </w:pPr>
            <w:r w:rsidRPr="00113409">
              <w:t xml:space="preserve">Notificaciones </w:t>
            </w:r>
          </w:p>
        </w:tc>
        <w:tc>
          <w:tcPr>
            <w:tcW w:w="390" w:type="dxa"/>
          </w:tcPr>
          <w:p w:rsidR="00043B55" w:rsidRPr="00113409" w:rsidRDefault="004A52AC" w:rsidP="00544EEF">
            <w:pPr>
              <w:pStyle w:val="Estilo1"/>
              <w:spacing w:before="0" w:after="0"/>
              <w:jc w:val="center"/>
            </w:pPr>
            <w:r>
              <w:t>71</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6F6FEF" w:rsidP="00544EEF">
            <w:pPr>
              <w:pStyle w:val="Estilo1"/>
              <w:spacing w:before="0" w:after="0"/>
              <w:jc w:val="center"/>
            </w:pPr>
            <w:r>
              <w:t>64</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043B55" w:rsidP="00544EEF">
            <w:pPr>
              <w:pStyle w:val="Estilo1"/>
              <w:spacing w:before="0" w:after="0"/>
              <w:jc w:val="both"/>
            </w:pPr>
            <w:r w:rsidRPr="00113409">
              <w:t xml:space="preserve">Renuncia </w:t>
            </w:r>
          </w:p>
        </w:tc>
        <w:tc>
          <w:tcPr>
            <w:tcW w:w="390" w:type="dxa"/>
          </w:tcPr>
          <w:p w:rsidR="00043B55" w:rsidRPr="00113409" w:rsidRDefault="004A52AC" w:rsidP="00544EEF">
            <w:pPr>
              <w:pStyle w:val="Estilo1"/>
              <w:spacing w:before="0" w:after="0"/>
              <w:jc w:val="center"/>
            </w:pPr>
            <w:r>
              <w:t>72</w:t>
            </w:r>
          </w:p>
        </w:tc>
      </w:tr>
      <w:tr w:rsidR="00043B55" w:rsidRPr="00113409" w:rsidTr="00786813">
        <w:tc>
          <w:tcPr>
            <w:tcW w:w="1101" w:type="dxa"/>
          </w:tcPr>
          <w:p w:rsidR="00043B55" w:rsidRPr="00113409" w:rsidRDefault="00043B55" w:rsidP="00544EEF">
            <w:pPr>
              <w:pStyle w:val="Estilo1"/>
              <w:spacing w:before="0" w:after="0"/>
              <w:jc w:val="center"/>
            </w:pPr>
            <w:r w:rsidRPr="00113409" w:rsidDel="00C34F54">
              <w:t>Cláusula</w:t>
            </w:r>
          </w:p>
        </w:tc>
        <w:tc>
          <w:tcPr>
            <w:tcW w:w="461" w:type="dxa"/>
          </w:tcPr>
          <w:p w:rsidR="00043B55" w:rsidRPr="00113409" w:rsidRDefault="006F6FEF" w:rsidP="00544EEF">
            <w:pPr>
              <w:pStyle w:val="Estilo1"/>
              <w:spacing w:before="0" w:after="0"/>
              <w:jc w:val="center"/>
            </w:pPr>
            <w:r>
              <w:t>65</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043B55" w:rsidP="00544EEF">
            <w:pPr>
              <w:pStyle w:val="Estilo1"/>
              <w:spacing w:before="0" w:after="0"/>
              <w:jc w:val="both"/>
            </w:pPr>
            <w:r w:rsidRPr="00113409">
              <w:t xml:space="preserve">Invalidez parcial </w:t>
            </w:r>
          </w:p>
        </w:tc>
        <w:tc>
          <w:tcPr>
            <w:tcW w:w="390" w:type="dxa"/>
          </w:tcPr>
          <w:p w:rsidR="00043B55" w:rsidRPr="00113409" w:rsidRDefault="004A52AC" w:rsidP="00544EEF">
            <w:pPr>
              <w:pStyle w:val="Estilo1"/>
              <w:spacing w:before="0" w:after="0"/>
              <w:jc w:val="center"/>
            </w:pPr>
            <w:r>
              <w:t>72</w:t>
            </w:r>
          </w:p>
        </w:tc>
      </w:tr>
      <w:tr w:rsidR="00043B55" w:rsidRPr="00113409" w:rsidTr="00786813">
        <w:tc>
          <w:tcPr>
            <w:tcW w:w="1101" w:type="dxa"/>
          </w:tcPr>
          <w:p w:rsidR="00043B55" w:rsidRPr="00113409" w:rsidDel="00C34F54" w:rsidRDefault="00043B55" w:rsidP="00544EEF">
            <w:pPr>
              <w:pStyle w:val="Estilo1"/>
              <w:spacing w:before="0" w:after="0"/>
              <w:jc w:val="center"/>
            </w:pPr>
            <w:r w:rsidRPr="00113409">
              <w:t>Cláusula</w:t>
            </w:r>
          </w:p>
        </w:tc>
        <w:tc>
          <w:tcPr>
            <w:tcW w:w="461" w:type="dxa"/>
          </w:tcPr>
          <w:p w:rsidR="00043B55" w:rsidRPr="00113409" w:rsidDel="00C04C75" w:rsidRDefault="006F6FEF" w:rsidP="00544EEF">
            <w:pPr>
              <w:pStyle w:val="Estilo1"/>
              <w:spacing w:before="0" w:after="0"/>
              <w:jc w:val="center"/>
            </w:pPr>
            <w:r>
              <w:t>66</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043B55" w:rsidP="00544EEF">
            <w:pPr>
              <w:pStyle w:val="Estilo1"/>
              <w:spacing w:before="0" w:after="0"/>
              <w:jc w:val="both"/>
            </w:pPr>
            <w:r w:rsidRPr="00113409">
              <w:t>Adecuación automática del Contrato</w:t>
            </w:r>
          </w:p>
        </w:tc>
        <w:tc>
          <w:tcPr>
            <w:tcW w:w="390" w:type="dxa"/>
          </w:tcPr>
          <w:p w:rsidR="00043B55" w:rsidRPr="00113409" w:rsidRDefault="004A52AC" w:rsidP="00544EEF">
            <w:pPr>
              <w:pStyle w:val="Estilo1"/>
              <w:spacing w:before="0" w:after="0"/>
              <w:jc w:val="center"/>
            </w:pPr>
            <w:r>
              <w:t>72</w:t>
            </w:r>
          </w:p>
        </w:tc>
      </w:tr>
      <w:tr w:rsidR="00043B55" w:rsidRPr="00113409" w:rsidTr="00786813">
        <w:tc>
          <w:tcPr>
            <w:tcW w:w="1101" w:type="dxa"/>
          </w:tcPr>
          <w:p w:rsidR="00043B55" w:rsidRPr="00113409" w:rsidRDefault="00043B55" w:rsidP="00544EEF">
            <w:pPr>
              <w:pStyle w:val="Estilo1"/>
              <w:spacing w:before="0" w:after="0"/>
              <w:jc w:val="center"/>
            </w:pPr>
            <w:r w:rsidRPr="00113409">
              <w:t>Cláusula</w:t>
            </w:r>
          </w:p>
        </w:tc>
        <w:tc>
          <w:tcPr>
            <w:tcW w:w="461" w:type="dxa"/>
          </w:tcPr>
          <w:p w:rsidR="00043B55" w:rsidRPr="00113409" w:rsidDel="00C04C75" w:rsidRDefault="006F6FEF" w:rsidP="00544EEF">
            <w:pPr>
              <w:pStyle w:val="Estilo1"/>
              <w:spacing w:before="0" w:after="0"/>
              <w:jc w:val="center"/>
            </w:pPr>
            <w:r>
              <w:t>67</w:t>
            </w:r>
          </w:p>
        </w:tc>
        <w:tc>
          <w:tcPr>
            <w:tcW w:w="283" w:type="dxa"/>
          </w:tcPr>
          <w:p w:rsidR="00043B55" w:rsidRPr="00113409" w:rsidRDefault="005536A5" w:rsidP="00544EEF">
            <w:pPr>
              <w:pStyle w:val="Estilo1"/>
              <w:spacing w:before="0" w:after="0"/>
              <w:jc w:val="center"/>
            </w:pPr>
            <w:r>
              <w:t>:</w:t>
            </w:r>
          </w:p>
        </w:tc>
        <w:tc>
          <w:tcPr>
            <w:tcW w:w="6485" w:type="dxa"/>
          </w:tcPr>
          <w:p w:rsidR="00043B55" w:rsidRPr="00113409" w:rsidRDefault="00043B55" w:rsidP="00544EEF">
            <w:pPr>
              <w:pStyle w:val="Estilo1"/>
              <w:spacing w:before="0" w:after="0"/>
              <w:jc w:val="both"/>
            </w:pPr>
            <w:r w:rsidRPr="00113409">
              <w:t>Escritura Pública</w:t>
            </w:r>
          </w:p>
        </w:tc>
        <w:tc>
          <w:tcPr>
            <w:tcW w:w="390" w:type="dxa"/>
          </w:tcPr>
          <w:p w:rsidR="00043B55" w:rsidRPr="00113409" w:rsidRDefault="004A52AC" w:rsidP="00544EEF">
            <w:pPr>
              <w:pStyle w:val="Estilo1"/>
              <w:spacing w:before="0" w:after="0"/>
              <w:jc w:val="center"/>
            </w:pPr>
            <w:r>
              <w:t>72</w:t>
            </w:r>
          </w:p>
        </w:tc>
      </w:tr>
    </w:tbl>
    <w:p w:rsidR="008B1FEC" w:rsidRPr="00113409" w:rsidRDefault="008B1FEC" w:rsidP="00544EEF">
      <w:pPr>
        <w:pStyle w:val="TDC1"/>
        <w:rPr>
          <w:rStyle w:val="Hipervnculo"/>
          <w:color w:val="auto"/>
          <w:u w:val="none"/>
        </w:rPr>
      </w:pPr>
    </w:p>
    <w:p w:rsidR="00A5041B" w:rsidRPr="00113409" w:rsidRDefault="00A5041B" w:rsidP="00544EEF">
      <w:pPr>
        <w:pStyle w:val="TDC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82"/>
        <w:gridCol w:w="6876"/>
      </w:tblGrid>
      <w:tr w:rsidR="005536A5" w:rsidRPr="00113409" w:rsidTr="00EB59FD">
        <w:tc>
          <w:tcPr>
            <w:tcW w:w="1562" w:type="dxa"/>
          </w:tcPr>
          <w:p w:rsidR="005536A5" w:rsidRPr="005536A5" w:rsidRDefault="005536A5" w:rsidP="00EB59FD">
            <w:pPr>
              <w:pStyle w:val="Estilo1"/>
              <w:spacing w:before="0" w:after="0"/>
              <w:jc w:val="center"/>
              <w:rPr>
                <w:b/>
              </w:rPr>
            </w:pPr>
            <w:r>
              <w:rPr>
                <w:b/>
              </w:rPr>
              <w:t>ANEXOS</w:t>
            </w:r>
          </w:p>
        </w:tc>
        <w:tc>
          <w:tcPr>
            <w:tcW w:w="282" w:type="dxa"/>
          </w:tcPr>
          <w:p w:rsidR="005536A5" w:rsidRPr="00113409" w:rsidRDefault="005536A5" w:rsidP="00EB59FD">
            <w:pPr>
              <w:pStyle w:val="Estilo1"/>
              <w:spacing w:before="0" w:after="0"/>
              <w:jc w:val="center"/>
            </w:pPr>
            <w:r>
              <w:t>:</w:t>
            </w:r>
          </w:p>
        </w:tc>
        <w:tc>
          <w:tcPr>
            <w:tcW w:w="6876" w:type="dxa"/>
          </w:tcPr>
          <w:p w:rsidR="005536A5" w:rsidRPr="00113409" w:rsidRDefault="005536A5" w:rsidP="005536A5">
            <w:pPr>
              <w:pStyle w:val="Estilo1"/>
              <w:spacing w:before="0" w:after="0"/>
              <w:jc w:val="right"/>
            </w:pPr>
            <w:r>
              <w:t>73</w:t>
            </w:r>
          </w:p>
        </w:tc>
      </w:tr>
    </w:tbl>
    <w:p w:rsidR="00B253C7" w:rsidRPr="00113409" w:rsidRDefault="00291392" w:rsidP="00544EEF">
      <w:pPr>
        <w:pStyle w:val="TDC1"/>
        <w:rPr>
          <w:lang w:val="es-PE"/>
        </w:rPr>
      </w:pPr>
      <w:r w:rsidRPr="00113409">
        <w:rPr>
          <w:lang w:val="es-PE"/>
        </w:rPr>
        <w:fldChar w:fldCharType="end"/>
      </w:r>
    </w:p>
    <w:p w:rsidR="00D23C97" w:rsidRPr="00746F36" w:rsidRDefault="00BB7F7F" w:rsidP="00544EEF">
      <w:pPr>
        <w:pStyle w:val="Estilo1"/>
        <w:spacing w:before="0" w:after="0"/>
        <w:jc w:val="center"/>
        <w:rPr>
          <w:b/>
        </w:rPr>
      </w:pPr>
      <w:r w:rsidRPr="00746F36">
        <w:br w:type="page"/>
      </w:r>
      <w:bookmarkStart w:id="9" w:name="_Toc241646626"/>
      <w:bookmarkStart w:id="10" w:name="_Toc241658535"/>
      <w:r w:rsidR="002000BD" w:rsidRPr="00746F36">
        <w:rPr>
          <w:b/>
        </w:rPr>
        <w:lastRenderedPageBreak/>
        <w:t>CONTRATO DE CONCESIÓN</w:t>
      </w:r>
      <w:bookmarkEnd w:id="9"/>
      <w:bookmarkEnd w:id="10"/>
      <w:r w:rsidR="00D23C97" w:rsidRPr="00746F36">
        <w:rPr>
          <w:b/>
        </w:rPr>
        <w:t xml:space="preserve"> DEL</w:t>
      </w:r>
    </w:p>
    <w:p w:rsidR="00D23C97" w:rsidRPr="00746F36" w:rsidRDefault="000D3571" w:rsidP="00544EEF">
      <w:pPr>
        <w:pStyle w:val="Estilo1"/>
        <w:spacing w:before="0" w:after="0"/>
        <w:jc w:val="center"/>
        <w:rPr>
          <w:b/>
          <w:highlight w:val="lightGray"/>
        </w:rPr>
      </w:pPr>
      <w:r w:rsidRPr="00746F36">
        <w:rPr>
          <w:b/>
        </w:rPr>
        <w:t xml:space="preserve">PROYECTO </w:t>
      </w:r>
      <w:r w:rsidR="00CC7A77" w:rsidRPr="00746F36">
        <w:rPr>
          <w:b/>
        </w:rPr>
        <w:t xml:space="preserve"> </w:t>
      </w:r>
      <w:r w:rsidR="00045BCC" w:rsidRPr="00746F36">
        <w:rPr>
          <w:b/>
        </w:rPr>
        <w:t xml:space="preserve">“RED DORSAL NACIONAL DE FIBRA ÓPTICA: COBERTURA UNIVERSAL </w:t>
      </w:r>
      <w:r w:rsidR="009E315D" w:rsidRPr="00746F36">
        <w:rPr>
          <w:b/>
        </w:rPr>
        <w:t xml:space="preserve"> NORTE</w:t>
      </w:r>
      <w:r w:rsidR="00045BCC" w:rsidRPr="00746F36">
        <w:rPr>
          <w:b/>
        </w:rPr>
        <w:t xml:space="preserve">, COBERTURA UNIVERSAL </w:t>
      </w:r>
      <w:r w:rsidR="009E315D" w:rsidRPr="00746F36">
        <w:rPr>
          <w:b/>
        </w:rPr>
        <w:t xml:space="preserve">SUR </w:t>
      </w:r>
      <w:r w:rsidR="00045BCC" w:rsidRPr="00746F36">
        <w:rPr>
          <w:b/>
        </w:rPr>
        <w:t>Y COBERTURA UNIVERSAL CENTRO”</w:t>
      </w:r>
    </w:p>
    <w:p w:rsidR="002000BD" w:rsidRPr="00746F36" w:rsidRDefault="002000BD" w:rsidP="00544EEF">
      <w:pPr>
        <w:pStyle w:val="Estilo1"/>
        <w:spacing w:before="0" w:after="0"/>
        <w:jc w:val="center"/>
        <w:rPr>
          <w:b/>
          <w:highlight w:val="lightGray"/>
        </w:rPr>
      </w:pPr>
    </w:p>
    <w:p w:rsidR="002000BD" w:rsidRPr="00746F36" w:rsidRDefault="002000BD" w:rsidP="00544EEF">
      <w:pPr>
        <w:autoSpaceDE w:val="0"/>
        <w:autoSpaceDN w:val="0"/>
        <w:adjustRightInd w:val="0"/>
        <w:spacing w:after="0" w:line="240" w:lineRule="auto"/>
        <w:jc w:val="both"/>
        <w:rPr>
          <w:rFonts w:ascii="Arial" w:eastAsia="MS Mincho" w:hAnsi="Arial" w:cs="Arial"/>
          <w:highlight w:val="lightGray"/>
          <w:lang w:eastAsia="ja-JP"/>
        </w:rPr>
      </w:pPr>
    </w:p>
    <w:p w:rsidR="00F606B0" w:rsidRPr="00746F36" w:rsidRDefault="00CC7A77" w:rsidP="00544EEF">
      <w:pPr>
        <w:spacing w:after="0" w:line="240" w:lineRule="auto"/>
        <w:jc w:val="both"/>
        <w:rPr>
          <w:rFonts w:ascii="Arial" w:hAnsi="Arial" w:cs="Arial"/>
          <w:lang w:val="es-MX"/>
        </w:rPr>
      </w:pPr>
      <w:r w:rsidRPr="00746F36">
        <w:rPr>
          <w:rFonts w:ascii="Arial" w:hAnsi="Arial" w:cs="Arial"/>
        </w:rPr>
        <w:t xml:space="preserve">Sírvase extender en su Registro de Escrituras Públicas una en la que conste el Contrato de Concesión para el diseño, financiamiento, </w:t>
      </w:r>
      <w:r w:rsidR="00572DDC">
        <w:rPr>
          <w:rFonts w:ascii="Arial" w:hAnsi="Arial" w:cs="Arial"/>
        </w:rPr>
        <w:t>despliegue</w:t>
      </w:r>
      <w:r w:rsidRPr="00746F36">
        <w:rPr>
          <w:rFonts w:ascii="Arial" w:hAnsi="Arial" w:cs="Arial"/>
        </w:rPr>
        <w:t xml:space="preserve">, </w:t>
      </w:r>
      <w:r w:rsidR="00F606B0" w:rsidRPr="00746F36">
        <w:rPr>
          <w:rFonts w:ascii="Arial" w:hAnsi="Arial" w:cs="Arial"/>
        </w:rPr>
        <w:t xml:space="preserve">transferencia, </w:t>
      </w:r>
      <w:r w:rsidRPr="00746F36">
        <w:rPr>
          <w:rFonts w:ascii="Arial" w:hAnsi="Arial" w:cs="Arial"/>
        </w:rPr>
        <w:t xml:space="preserve">operación y </w:t>
      </w:r>
      <w:r w:rsidR="00F606B0" w:rsidRPr="00746F36">
        <w:rPr>
          <w:rFonts w:ascii="Arial" w:hAnsi="Arial" w:cs="Arial"/>
        </w:rPr>
        <w:t xml:space="preserve">mantenimiento </w:t>
      </w:r>
      <w:r w:rsidR="00045BCC" w:rsidRPr="00746F36">
        <w:rPr>
          <w:rFonts w:ascii="Arial" w:hAnsi="Arial" w:cs="Arial"/>
        </w:rPr>
        <w:t xml:space="preserve">del </w:t>
      </w:r>
      <w:r w:rsidR="00F606B0" w:rsidRPr="00746F36">
        <w:rPr>
          <w:rFonts w:ascii="Arial" w:hAnsi="Arial" w:cs="Arial"/>
        </w:rPr>
        <w:t>p</w:t>
      </w:r>
      <w:r w:rsidR="00045BCC" w:rsidRPr="00746F36">
        <w:rPr>
          <w:rFonts w:ascii="Arial" w:hAnsi="Arial" w:cs="Arial"/>
        </w:rPr>
        <w:t xml:space="preserve">royecto </w:t>
      </w:r>
      <w:r w:rsidR="00045BCC" w:rsidRPr="00746F36">
        <w:rPr>
          <w:rFonts w:ascii="Arial" w:hAnsi="Arial" w:cs="Arial"/>
          <w:b/>
        </w:rPr>
        <w:t xml:space="preserve">“RED DORSAL NACIONAL DE FIBRA ÓPTICA: COBERTURA UNIVERSAL </w:t>
      </w:r>
      <w:r w:rsidR="00843F47" w:rsidRPr="00746F36">
        <w:rPr>
          <w:rFonts w:ascii="Arial" w:hAnsi="Arial" w:cs="Arial"/>
          <w:b/>
        </w:rPr>
        <w:t>NORTE</w:t>
      </w:r>
      <w:r w:rsidR="007C0A42" w:rsidRPr="00746F36">
        <w:rPr>
          <w:rFonts w:ascii="Arial" w:hAnsi="Arial" w:cs="Arial"/>
          <w:b/>
        </w:rPr>
        <w:t>,</w:t>
      </w:r>
      <w:r w:rsidR="009E315D" w:rsidRPr="00746F36">
        <w:rPr>
          <w:rFonts w:ascii="Arial" w:hAnsi="Arial" w:cs="Arial"/>
          <w:b/>
        </w:rPr>
        <w:t xml:space="preserve"> </w:t>
      </w:r>
      <w:r w:rsidR="00045BCC" w:rsidRPr="00746F36">
        <w:rPr>
          <w:rFonts w:ascii="Arial" w:hAnsi="Arial" w:cs="Arial"/>
          <w:b/>
        </w:rPr>
        <w:t xml:space="preserve">COBERTURA UNIVERSAL </w:t>
      </w:r>
      <w:r w:rsidR="009E315D" w:rsidRPr="00746F36">
        <w:rPr>
          <w:rFonts w:ascii="Arial" w:hAnsi="Arial" w:cs="Arial"/>
          <w:b/>
        </w:rPr>
        <w:t xml:space="preserve">SUR </w:t>
      </w:r>
      <w:r w:rsidR="00045BCC" w:rsidRPr="00746F36">
        <w:rPr>
          <w:rFonts w:ascii="Arial" w:hAnsi="Arial" w:cs="Arial"/>
          <w:b/>
        </w:rPr>
        <w:t>Y COBERTURA UNIVERSAL CENTRO”</w:t>
      </w:r>
      <w:r w:rsidRPr="00746F36">
        <w:rPr>
          <w:rFonts w:ascii="Arial" w:hAnsi="Arial" w:cs="Arial"/>
        </w:rPr>
        <w:t xml:space="preserve"> </w:t>
      </w:r>
      <w:r w:rsidRPr="00746F36">
        <w:rPr>
          <w:rFonts w:ascii="Arial" w:hAnsi="Arial" w:cs="Arial"/>
          <w:lang w:val="es-MX"/>
        </w:rPr>
        <w:t>(en adelante, el Contrato), que celebran</w:t>
      </w:r>
      <w:r w:rsidR="00F606B0" w:rsidRPr="00746F36">
        <w:rPr>
          <w:rFonts w:ascii="Arial" w:hAnsi="Arial" w:cs="Arial"/>
          <w:lang w:val="es-MX"/>
        </w:rPr>
        <w:t>:</w:t>
      </w:r>
    </w:p>
    <w:p w:rsidR="00F606B0" w:rsidRPr="00746F36" w:rsidRDefault="00F606B0" w:rsidP="00544EEF">
      <w:pPr>
        <w:spacing w:after="0" w:line="240" w:lineRule="auto"/>
        <w:jc w:val="both"/>
        <w:rPr>
          <w:rFonts w:ascii="Arial" w:hAnsi="Arial" w:cs="Arial"/>
          <w:lang w:val="es-MX"/>
        </w:rPr>
      </w:pPr>
    </w:p>
    <w:p w:rsidR="00F606B0" w:rsidRPr="00746F36" w:rsidRDefault="00F606B0" w:rsidP="00544EEF">
      <w:pPr>
        <w:spacing w:after="0" w:line="240" w:lineRule="auto"/>
        <w:jc w:val="both"/>
        <w:rPr>
          <w:rFonts w:ascii="Arial" w:hAnsi="Arial" w:cs="Arial"/>
        </w:rPr>
      </w:pPr>
      <w:r w:rsidRPr="00746F36">
        <w:rPr>
          <w:rFonts w:ascii="Arial" w:hAnsi="Arial" w:cs="Arial"/>
          <w:lang w:val="es-MX"/>
        </w:rPr>
        <w:t xml:space="preserve">El </w:t>
      </w:r>
      <w:r w:rsidR="00CC7A77" w:rsidRPr="00746F36">
        <w:rPr>
          <w:rFonts w:ascii="Arial" w:hAnsi="Arial" w:cs="Arial"/>
          <w:lang w:val="es-MX"/>
        </w:rPr>
        <w:t xml:space="preserve">Estado </w:t>
      </w:r>
      <w:r w:rsidR="00045BCC" w:rsidRPr="00746F36">
        <w:rPr>
          <w:rFonts w:ascii="Arial" w:hAnsi="Arial" w:cs="Arial"/>
          <w:lang w:val="es-MX"/>
        </w:rPr>
        <w:t>Peruano</w:t>
      </w:r>
      <w:r w:rsidRPr="00746F36">
        <w:rPr>
          <w:rFonts w:ascii="Arial" w:hAnsi="Arial" w:cs="Arial"/>
          <w:lang w:val="es-MX"/>
        </w:rPr>
        <w:t>,</w:t>
      </w:r>
      <w:r w:rsidR="00045BCC" w:rsidRPr="00746F36">
        <w:rPr>
          <w:rFonts w:ascii="Arial" w:hAnsi="Arial" w:cs="Arial"/>
          <w:lang w:val="es-MX"/>
        </w:rPr>
        <w:t xml:space="preserve"> </w:t>
      </w:r>
      <w:r w:rsidR="00CC7A77" w:rsidRPr="00746F36">
        <w:rPr>
          <w:rFonts w:ascii="Arial" w:hAnsi="Arial" w:cs="Arial"/>
          <w:lang w:val="es-MX"/>
        </w:rPr>
        <w:t xml:space="preserve">actuando a través del Ministerio de Transportes y Comunicaciones (“MTC”), facultado por el </w:t>
      </w:r>
      <w:r w:rsidR="00572DDC">
        <w:rPr>
          <w:rFonts w:ascii="Arial" w:hAnsi="Arial" w:cs="Arial"/>
          <w:lang w:val="es-MX"/>
        </w:rPr>
        <w:t xml:space="preserve">inciso a) del </w:t>
      </w:r>
      <w:r w:rsidR="00CC7A77" w:rsidRPr="00746F36">
        <w:rPr>
          <w:rFonts w:ascii="Arial" w:hAnsi="Arial" w:cs="Arial"/>
          <w:lang w:val="es-MX"/>
        </w:rPr>
        <w:t>artículo 30</w:t>
      </w:r>
      <w:r w:rsidR="00572DDC">
        <w:rPr>
          <w:rFonts w:ascii="Arial" w:hAnsi="Arial" w:cs="Arial"/>
          <w:lang w:val="es-MX"/>
        </w:rPr>
        <w:t xml:space="preserve"> </w:t>
      </w:r>
      <w:r w:rsidR="00CC7A77" w:rsidRPr="00746F36">
        <w:rPr>
          <w:rFonts w:ascii="Arial" w:hAnsi="Arial" w:cs="Arial"/>
          <w:lang w:val="es-MX"/>
        </w:rPr>
        <w:t>del Decreto Supremo N° 060-96-PCM, con domicilio en Jr. Zorritos 1203, Lima 1, Perú, debidamente representado por ……………………………………………………………., con DNI N° ………………………, debidamente facultado por Resolución Ministerial N° ………………….., de fecha ……………………</w:t>
      </w:r>
      <w:r w:rsidR="00CC7A77" w:rsidRPr="00746F36">
        <w:rPr>
          <w:rFonts w:ascii="Arial" w:hAnsi="Arial" w:cs="Arial"/>
        </w:rPr>
        <w:t xml:space="preserve">, (en adelante, </w:t>
      </w:r>
      <w:r w:rsidR="00CC7A77" w:rsidRPr="00746F36">
        <w:rPr>
          <w:rFonts w:ascii="Arial" w:hAnsi="Arial" w:cs="Arial"/>
          <w:lang w:val="es-ES_tradnl"/>
        </w:rPr>
        <w:t>el</w:t>
      </w:r>
      <w:r w:rsidR="00CC7A77" w:rsidRPr="00746F36">
        <w:rPr>
          <w:rFonts w:ascii="Arial" w:hAnsi="Arial" w:cs="Arial"/>
        </w:rPr>
        <w:t xml:space="preserve"> </w:t>
      </w:r>
      <w:r w:rsidRPr="00746F36">
        <w:rPr>
          <w:rFonts w:ascii="Arial" w:hAnsi="Arial" w:cs="Arial"/>
        </w:rPr>
        <w:t>Concedente</w:t>
      </w:r>
      <w:r w:rsidR="00CC7A77" w:rsidRPr="00746F36">
        <w:rPr>
          <w:rFonts w:ascii="Arial" w:hAnsi="Arial" w:cs="Arial"/>
        </w:rPr>
        <w:t>)</w:t>
      </w:r>
      <w:r w:rsidRPr="00746F36">
        <w:rPr>
          <w:rFonts w:ascii="Arial" w:hAnsi="Arial" w:cs="Arial"/>
        </w:rPr>
        <w:t>; y,</w:t>
      </w:r>
      <w:r w:rsidR="00CC7A77" w:rsidRPr="00746F36">
        <w:rPr>
          <w:rFonts w:ascii="Arial" w:hAnsi="Arial" w:cs="Arial"/>
        </w:rPr>
        <w:t xml:space="preserve"> </w:t>
      </w:r>
    </w:p>
    <w:p w:rsidR="00F606B0" w:rsidRPr="00746F36" w:rsidRDefault="00F606B0" w:rsidP="00544EEF">
      <w:pPr>
        <w:spacing w:after="0" w:line="240" w:lineRule="auto"/>
        <w:jc w:val="both"/>
        <w:rPr>
          <w:rFonts w:ascii="Arial" w:hAnsi="Arial" w:cs="Arial"/>
        </w:rPr>
      </w:pPr>
    </w:p>
    <w:p w:rsidR="00CC7A77" w:rsidRPr="00746F36" w:rsidRDefault="00F606B0" w:rsidP="00544EEF">
      <w:pPr>
        <w:spacing w:after="0" w:line="240" w:lineRule="auto"/>
        <w:jc w:val="both"/>
        <w:rPr>
          <w:rFonts w:ascii="Arial" w:hAnsi="Arial" w:cs="Arial"/>
        </w:rPr>
      </w:pPr>
      <w:r w:rsidRPr="00746F36">
        <w:rPr>
          <w:rFonts w:ascii="Arial" w:hAnsi="Arial" w:cs="Arial"/>
        </w:rPr>
        <w:t xml:space="preserve">La empresa </w:t>
      </w:r>
      <w:r w:rsidR="00CC7A77" w:rsidRPr="00746F36">
        <w:rPr>
          <w:rFonts w:ascii="Arial" w:hAnsi="Arial" w:cs="Arial"/>
        </w:rPr>
        <w:t>(…),</w:t>
      </w:r>
      <w:r w:rsidRPr="00746F36">
        <w:rPr>
          <w:rFonts w:ascii="Arial" w:hAnsi="Arial" w:cs="Arial"/>
        </w:rPr>
        <w:t xml:space="preserve"> </w:t>
      </w:r>
      <w:r w:rsidR="00CC7A77" w:rsidRPr="00746F36">
        <w:rPr>
          <w:rFonts w:ascii="Arial" w:hAnsi="Arial" w:cs="Arial"/>
        </w:rPr>
        <w:t>con domicilio en (…), provincia y departamento de Lima, Perú, debidamente representad</w:t>
      </w:r>
      <w:r w:rsidRPr="00746F36">
        <w:rPr>
          <w:rFonts w:ascii="Arial" w:hAnsi="Arial" w:cs="Arial"/>
        </w:rPr>
        <w:t>a</w:t>
      </w:r>
      <w:r w:rsidR="00CC7A77" w:rsidRPr="00746F36">
        <w:rPr>
          <w:rFonts w:ascii="Arial" w:hAnsi="Arial" w:cs="Arial"/>
        </w:rPr>
        <w:t xml:space="preserve"> por </w:t>
      </w:r>
      <w:r w:rsidR="00CC7A77" w:rsidRPr="00746F36">
        <w:rPr>
          <w:rFonts w:ascii="Arial" w:hAnsi="Arial" w:cs="Arial"/>
          <w:lang w:val="es-ES_tradnl"/>
        </w:rPr>
        <w:t>(…)</w:t>
      </w:r>
      <w:r w:rsidR="00CC7A77" w:rsidRPr="00746F36">
        <w:rPr>
          <w:rFonts w:ascii="Arial" w:hAnsi="Arial" w:cs="Arial"/>
        </w:rPr>
        <w:t xml:space="preserve">, identificado con </w:t>
      </w:r>
      <w:r w:rsidR="00CC7A77" w:rsidRPr="00746F36">
        <w:rPr>
          <w:rFonts w:ascii="Arial" w:hAnsi="Arial" w:cs="Arial"/>
          <w:lang w:val="es-ES_tradnl"/>
        </w:rPr>
        <w:t>(…)</w:t>
      </w:r>
      <w:r w:rsidR="00CC7A77" w:rsidRPr="00746F36">
        <w:rPr>
          <w:rFonts w:ascii="Arial" w:hAnsi="Arial" w:cs="Arial"/>
        </w:rPr>
        <w:t xml:space="preserve">, con domicilio para estos efectos en </w:t>
      </w:r>
      <w:r w:rsidR="00CC7A77" w:rsidRPr="00746F36">
        <w:rPr>
          <w:rFonts w:ascii="Arial" w:hAnsi="Arial" w:cs="Arial"/>
          <w:lang w:val="es-ES_tradnl"/>
        </w:rPr>
        <w:t>(…)</w:t>
      </w:r>
      <w:r w:rsidR="00CC7A77" w:rsidRPr="00746F36">
        <w:rPr>
          <w:rFonts w:ascii="Arial" w:hAnsi="Arial" w:cs="Arial"/>
        </w:rPr>
        <w:t>, provincia y departamento de Lima, Perú, debidamente facultad</w:t>
      </w:r>
      <w:r w:rsidRPr="00746F36">
        <w:rPr>
          <w:rFonts w:ascii="Arial" w:hAnsi="Arial" w:cs="Arial"/>
        </w:rPr>
        <w:t>a</w:t>
      </w:r>
      <w:r w:rsidR="00CC7A77" w:rsidRPr="00746F36">
        <w:rPr>
          <w:rFonts w:ascii="Arial" w:hAnsi="Arial" w:cs="Arial"/>
        </w:rPr>
        <w:t xml:space="preserve"> mediante </w:t>
      </w:r>
      <w:r w:rsidR="00CC7A77" w:rsidRPr="00746F36">
        <w:rPr>
          <w:rFonts w:ascii="Arial" w:hAnsi="Arial" w:cs="Arial"/>
          <w:lang w:val="es-ES_tradnl"/>
        </w:rPr>
        <w:t>(…)</w:t>
      </w:r>
      <w:r w:rsidRPr="00746F36">
        <w:rPr>
          <w:rFonts w:ascii="Arial" w:hAnsi="Arial" w:cs="Arial"/>
          <w:lang w:val="es-ES_tradnl"/>
        </w:rPr>
        <w:t>,</w:t>
      </w:r>
      <w:r w:rsidRPr="00746F36">
        <w:rPr>
          <w:rFonts w:ascii="Arial" w:hAnsi="Arial" w:cs="Arial"/>
        </w:rPr>
        <w:t xml:space="preserve"> (en adelante el Concesionario);</w:t>
      </w:r>
    </w:p>
    <w:p w:rsidR="00BF2834" w:rsidRPr="00746F36" w:rsidRDefault="00BF2834" w:rsidP="00544EEF">
      <w:pPr>
        <w:pStyle w:val="Titulo1"/>
        <w:numPr>
          <w:ilvl w:val="0"/>
          <w:numId w:val="0"/>
        </w:numPr>
        <w:rPr>
          <w:rFonts w:cs="Arial"/>
          <w:szCs w:val="22"/>
          <w:lang w:val="es-ES"/>
        </w:rPr>
      </w:pPr>
      <w:bookmarkStart w:id="11" w:name="_Toc213213883"/>
      <w:bookmarkStart w:id="12" w:name="_Toc213214281"/>
      <w:bookmarkStart w:id="13" w:name="_Toc213214467"/>
      <w:bookmarkStart w:id="14" w:name="_Toc213216080"/>
      <w:bookmarkStart w:id="15" w:name="_Toc213216267"/>
      <w:bookmarkStart w:id="16" w:name="_Toc213216718"/>
      <w:bookmarkStart w:id="17" w:name="_Toc213221732"/>
      <w:bookmarkStart w:id="18" w:name="_Toc241660425"/>
      <w:bookmarkStart w:id="19" w:name="_Toc241663697"/>
      <w:bookmarkStart w:id="20" w:name="_Toc267998267"/>
      <w:bookmarkEnd w:id="11"/>
      <w:bookmarkEnd w:id="12"/>
      <w:bookmarkEnd w:id="13"/>
      <w:bookmarkEnd w:id="14"/>
      <w:bookmarkEnd w:id="15"/>
      <w:bookmarkEnd w:id="16"/>
      <w:bookmarkEnd w:id="17"/>
    </w:p>
    <w:p w:rsidR="00F606B0" w:rsidRPr="00746F36" w:rsidRDefault="00F606B0" w:rsidP="00544EEF">
      <w:pPr>
        <w:spacing w:after="0" w:line="240" w:lineRule="auto"/>
        <w:jc w:val="both"/>
        <w:rPr>
          <w:rFonts w:ascii="Arial" w:hAnsi="Arial" w:cs="Arial"/>
        </w:rPr>
      </w:pPr>
      <w:r w:rsidRPr="00746F36">
        <w:rPr>
          <w:rFonts w:ascii="Arial" w:hAnsi="Arial" w:cs="Arial"/>
        </w:rPr>
        <w:t xml:space="preserve">Con intervención de (…), con domicilio en (…), provincia y departamento de Lima, Perú, debidamente representado por </w:t>
      </w:r>
      <w:r w:rsidRPr="00746F36">
        <w:rPr>
          <w:rFonts w:ascii="Arial" w:hAnsi="Arial" w:cs="Arial"/>
          <w:lang w:val="es-ES_tradnl"/>
        </w:rPr>
        <w:t>(…)</w:t>
      </w:r>
      <w:r w:rsidRPr="00746F36">
        <w:rPr>
          <w:rFonts w:ascii="Arial" w:hAnsi="Arial" w:cs="Arial"/>
        </w:rPr>
        <w:t xml:space="preserve">, identificado con </w:t>
      </w:r>
      <w:r w:rsidRPr="00746F36">
        <w:rPr>
          <w:rFonts w:ascii="Arial" w:hAnsi="Arial" w:cs="Arial"/>
          <w:lang w:val="es-ES_tradnl"/>
        </w:rPr>
        <w:t>(…)</w:t>
      </w:r>
      <w:r w:rsidRPr="00746F36">
        <w:rPr>
          <w:rFonts w:ascii="Arial" w:hAnsi="Arial" w:cs="Arial"/>
        </w:rPr>
        <w:t xml:space="preserve">, con domicilio para estos efectos en </w:t>
      </w:r>
      <w:r w:rsidRPr="00746F36">
        <w:rPr>
          <w:rFonts w:ascii="Arial" w:hAnsi="Arial" w:cs="Arial"/>
          <w:lang w:val="es-ES_tradnl"/>
        </w:rPr>
        <w:t>(…)</w:t>
      </w:r>
      <w:r w:rsidRPr="00746F36">
        <w:rPr>
          <w:rFonts w:ascii="Arial" w:hAnsi="Arial" w:cs="Arial"/>
        </w:rPr>
        <w:t xml:space="preserve">, provincia y departamento de Lima, Perú, debidamente facultada mediante </w:t>
      </w:r>
      <w:r w:rsidRPr="00746F36">
        <w:rPr>
          <w:rFonts w:ascii="Arial" w:hAnsi="Arial" w:cs="Arial"/>
          <w:lang w:val="es-ES_tradnl"/>
        </w:rPr>
        <w:t xml:space="preserve">(…), </w:t>
      </w:r>
      <w:r w:rsidRPr="00746F36">
        <w:rPr>
          <w:rFonts w:ascii="Arial" w:hAnsi="Arial" w:cs="Arial"/>
        </w:rPr>
        <w:t xml:space="preserve">(en adelante, </w:t>
      </w:r>
      <w:r w:rsidR="002D27D9" w:rsidRPr="00746F36">
        <w:rPr>
          <w:rFonts w:ascii="Arial" w:hAnsi="Arial" w:cs="Arial"/>
        </w:rPr>
        <w:t>el Concesionario</w:t>
      </w:r>
      <w:r w:rsidRPr="00746F36">
        <w:rPr>
          <w:rFonts w:ascii="Arial" w:hAnsi="Arial" w:cs="Arial"/>
        </w:rPr>
        <w:t>).</w:t>
      </w: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cs="Arial"/>
        </w:rPr>
      </w:pPr>
    </w:p>
    <w:p w:rsidR="00F606B0" w:rsidRPr="00746F36" w:rsidRDefault="00F606B0" w:rsidP="00544EEF">
      <w:pPr>
        <w:spacing w:after="0" w:line="240" w:lineRule="auto"/>
        <w:jc w:val="center"/>
        <w:rPr>
          <w:rFonts w:ascii="Arial" w:eastAsia="MS Mincho" w:hAnsi="Arial" w:cs="Arial"/>
          <w:bCs/>
          <w:caps/>
          <w:kern w:val="32"/>
          <w:lang w:eastAsia="es-ES"/>
        </w:rPr>
      </w:pPr>
      <w:r w:rsidRPr="00746F36">
        <w:rPr>
          <w:rFonts w:cs="Arial"/>
        </w:rPr>
        <w:t>Lima, (  ) de (  ) de 2013</w:t>
      </w:r>
      <w:r w:rsidRPr="00746F36">
        <w:rPr>
          <w:rFonts w:cs="Arial"/>
        </w:rPr>
        <w:br w:type="page"/>
      </w:r>
    </w:p>
    <w:p w:rsidR="007C0A42" w:rsidRPr="00746F36" w:rsidRDefault="00F606B0" w:rsidP="00544EEF">
      <w:pPr>
        <w:pStyle w:val="Estilo1"/>
        <w:spacing w:before="0" w:after="0"/>
        <w:jc w:val="center"/>
        <w:rPr>
          <w:sz w:val="28"/>
          <w:szCs w:val="28"/>
        </w:rPr>
      </w:pPr>
      <w:r w:rsidRPr="00746F36">
        <w:rPr>
          <w:b/>
          <w:sz w:val="28"/>
          <w:szCs w:val="28"/>
        </w:rPr>
        <w:lastRenderedPageBreak/>
        <w:t>SECCIÓN I</w:t>
      </w:r>
    </w:p>
    <w:p w:rsidR="003D3B5B" w:rsidRPr="00746F36" w:rsidRDefault="003D3B5B" w:rsidP="00544EEF">
      <w:pPr>
        <w:pStyle w:val="Titulo1"/>
        <w:numPr>
          <w:ilvl w:val="0"/>
          <w:numId w:val="0"/>
        </w:numPr>
        <w:jc w:val="center"/>
        <w:rPr>
          <w:rFonts w:cs="Arial"/>
          <w:sz w:val="28"/>
          <w:szCs w:val="28"/>
        </w:rPr>
      </w:pPr>
      <w:r w:rsidRPr="00746F36">
        <w:rPr>
          <w:rFonts w:cs="Arial"/>
          <w:sz w:val="28"/>
          <w:szCs w:val="28"/>
        </w:rPr>
        <w:t>ANTECEDENTES</w:t>
      </w:r>
      <w:r w:rsidR="00497938" w:rsidRPr="00746F36">
        <w:rPr>
          <w:rFonts w:cs="Arial"/>
          <w:sz w:val="28"/>
          <w:szCs w:val="28"/>
        </w:rPr>
        <w:t xml:space="preserve"> Y </w:t>
      </w:r>
      <w:r w:rsidR="002248A7" w:rsidRPr="00746F36">
        <w:rPr>
          <w:rFonts w:cs="Arial"/>
          <w:sz w:val="28"/>
          <w:szCs w:val="28"/>
        </w:rPr>
        <w:t>DEFINICIONES</w:t>
      </w:r>
      <w:bookmarkEnd w:id="18"/>
      <w:bookmarkEnd w:id="19"/>
      <w:bookmarkEnd w:id="20"/>
    </w:p>
    <w:p w:rsidR="007B4D84" w:rsidRPr="00746F36" w:rsidRDefault="007B4D84" w:rsidP="00544EEF">
      <w:pPr>
        <w:pStyle w:val="Titulo1"/>
        <w:numPr>
          <w:ilvl w:val="0"/>
          <w:numId w:val="0"/>
        </w:numPr>
        <w:rPr>
          <w:rFonts w:cs="Arial"/>
          <w:szCs w:val="22"/>
        </w:rPr>
      </w:pPr>
    </w:p>
    <w:p w:rsidR="00F606B0" w:rsidRPr="00746F36" w:rsidRDefault="00F606B0" w:rsidP="00544EEF">
      <w:pPr>
        <w:pStyle w:val="Titulo1"/>
        <w:numPr>
          <w:ilvl w:val="0"/>
          <w:numId w:val="0"/>
        </w:numPr>
        <w:rPr>
          <w:rFonts w:cs="Arial"/>
          <w:szCs w:val="22"/>
        </w:rPr>
      </w:pPr>
    </w:p>
    <w:p w:rsidR="002248A7" w:rsidRPr="00746F36" w:rsidRDefault="00CC1F65" w:rsidP="00544EEF">
      <w:pPr>
        <w:pStyle w:val="EstiloEstiloTtulo2ArialNegritaAilSinsubrayadoAntes"/>
        <w:spacing w:before="0" w:after="0"/>
        <w:rPr>
          <w:rFonts w:cs="Arial"/>
          <w:color w:val="auto"/>
          <w:szCs w:val="22"/>
        </w:rPr>
      </w:pPr>
      <w:bookmarkStart w:id="21" w:name="_Toc241646627"/>
      <w:bookmarkStart w:id="22" w:name="_Toc241658536"/>
      <w:bookmarkStart w:id="23" w:name="_Toc241658984"/>
      <w:bookmarkStart w:id="24" w:name="_Toc241659667"/>
      <w:bookmarkStart w:id="25" w:name="_Toc241660426"/>
      <w:bookmarkStart w:id="26" w:name="_Toc241663698"/>
      <w:bookmarkStart w:id="27" w:name="_Toc267998268"/>
      <w:r w:rsidRPr="00987534" w:rsidDel="00C34F54">
        <w:rPr>
          <w:color w:val="auto"/>
        </w:rPr>
        <w:t>CLÁUSULA 1</w:t>
      </w:r>
      <w:r w:rsidRPr="00987534">
        <w:rPr>
          <w:color w:val="auto"/>
        </w:rPr>
        <w:t xml:space="preserve">: </w:t>
      </w:r>
      <w:r w:rsidR="00494119" w:rsidRPr="00987534">
        <w:rPr>
          <w:rFonts w:cs="Arial"/>
          <w:color w:val="auto"/>
          <w:szCs w:val="22"/>
        </w:rPr>
        <w:t>ANTECEDENTES</w:t>
      </w:r>
      <w:bookmarkEnd w:id="21"/>
      <w:bookmarkEnd w:id="22"/>
      <w:bookmarkEnd w:id="23"/>
      <w:bookmarkEnd w:id="24"/>
      <w:bookmarkEnd w:id="25"/>
      <w:bookmarkEnd w:id="26"/>
      <w:bookmarkEnd w:id="27"/>
    </w:p>
    <w:p w:rsidR="008A19DD" w:rsidRPr="00746F36" w:rsidRDefault="008A19DD" w:rsidP="00544EEF">
      <w:pPr>
        <w:pStyle w:val="EstiloTtulo2ArialNegritaSinsubrayado"/>
        <w:rPr>
          <w:rFonts w:cs="Arial"/>
          <w:szCs w:val="22"/>
          <w:highlight w:val="lightGray"/>
        </w:rPr>
      </w:pPr>
    </w:p>
    <w:p w:rsidR="00B148A7" w:rsidRPr="00746F36" w:rsidRDefault="00B148A7" w:rsidP="00544EEF">
      <w:pPr>
        <w:pStyle w:val="EstiloTtulo2AsiticaMSMincho"/>
        <w:tabs>
          <w:tab w:val="clear" w:pos="644"/>
          <w:tab w:val="num" w:pos="567"/>
        </w:tabs>
        <w:ind w:left="567"/>
        <w:rPr>
          <w:rFonts w:cs="Arial"/>
          <w:szCs w:val="22"/>
          <w:u w:val="none"/>
        </w:rPr>
      </w:pPr>
      <w:bookmarkStart w:id="28" w:name="_Toc241646628"/>
      <w:bookmarkStart w:id="29" w:name="_Toc241658537"/>
      <w:bookmarkStart w:id="30" w:name="_Toc241658985"/>
      <w:r w:rsidRPr="00746F36">
        <w:rPr>
          <w:rFonts w:cs="Arial"/>
          <w:szCs w:val="22"/>
          <w:u w:val="none"/>
        </w:rPr>
        <w:t>Mediante Resolución Suprema N°</w:t>
      </w:r>
      <w:r w:rsidR="009E315D" w:rsidRPr="00746F36">
        <w:rPr>
          <w:rFonts w:cs="Arial"/>
          <w:szCs w:val="22"/>
          <w:u w:val="none"/>
        </w:rPr>
        <w:t xml:space="preserve"> 024</w:t>
      </w:r>
      <w:r w:rsidRPr="00746F36">
        <w:rPr>
          <w:rFonts w:cs="Arial"/>
          <w:szCs w:val="22"/>
          <w:u w:val="none"/>
        </w:rPr>
        <w:t xml:space="preserve">-2013-EF publicada </w:t>
      </w:r>
      <w:r w:rsidR="00572DDC">
        <w:rPr>
          <w:rFonts w:cs="Arial"/>
          <w:szCs w:val="22"/>
          <w:u w:val="none"/>
        </w:rPr>
        <w:t xml:space="preserve">el </w:t>
      </w:r>
      <w:r w:rsidR="009E315D" w:rsidRPr="00746F36">
        <w:rPr>
          <w:rFonts w:cs="Arial"/>
          <w:szCs w:val="22"/>
          <w:u w:val="none"/>
        </w:rPr>
        <w:t>1</w:t>
      </w:r>
      <w:r w:rsidRPr="00746F36">
        <w:rPr>
          <w:rFonts w:cs="Arial"/>
          <w:szCs w:val="22"/>
          <w:u w:val="none"/>
        </w:rPr>
        <w:t xml:space="preserve"> de </w:t>
      </w:r>
      <w:r w:rsidR="009E315D" w:rsidRPr="00746F36">
        <w:rPr>
          <w:rFonts w:cs="Arial"/>
          <w:szCs w:val="22"/>
          <w:u w:val="none"/>
        </w:rPr>
        <w:t xml:space="preserve">mayo  </w:t>
      </w:r>
      <w:r w:rsidRPr="00746F36">
        <w:rPr>
          <w:rFonts w:cs="Arial"/>
          <w:szCs w:val="22"/>
          <w:u w:val="none"/>
        </w:rPr>
        <w:t xml:space="preserve">de 2013, se ratificó el acuerdo adoptado por el Consejo Directivo de PROINVERSIÓN, a través del cual se </w:t>
      </w:r>
      <w:r w:rsidR="009E315D" w:rsidRPr="00746F36">
        <w:rPr>
          <w:rFonts w:cs="Arial"/>
          <w:szCs w:val="22"/>
          <w:u w:val="none"/>
        </w:rPr>
        <w:t xml:space="preserve">ratificó la </w:t>
      </w:r>
      <w:r w:rsidRPr="00746F36">
        <w:rPr>
          <w:rFonts w:cs="Arial"/>
          <w:szCs w:val="22"/>
          <w:u w:val="none"/>
        </w:rPr>
        <w:t>incorpora</w:t>
      </w:r>
      <w:r w:rsidR="009E315D" w:rsidRPr="00746F36">
        <w:rPr>
          <w:rFonts w:cs="Arial"/>
          <w:szCs w:val="22"/>
          <w:u w:val="none"/>
        </w:rPr>
        <w:t xml:space="preserve">ción </w:t>
      </w:r>
      <w:r w:rsidRPr="00746F36">
        <w:rPr>
          <w:rFonts w:cs="Arial"/>
          <w:szCs w:val="22"/>
          <w:u w:val="none"/>
        </w:rPr>
        <w:t>al proceso de promoción de la inversión privada</w:t>
      </w:r>
      <w:r w:rsidR="00572DDC">
        <w:rPr>
          <w:rFonts w:cs="Arial"/>
          <w:szCs w:val="22"/>
          <w:u w:val="none"/>
        </w:rPr>
        <w:t xml:space="preserve"> de</w:t>
      </w:r>
      <w:r w:rsidRPr="00746F36">
        <w:rPr>
          <w:rFonts w:cs="Arial"/>
          <w:szCs w:val="22"/>
          <w:u w:val="none"/>
        </w:rPr>
        <w:t xml:space="preserve"> la concesión del Proyecto “R</w:t>
      </w:r>
      <w:r w:rsidR="00E03914" w:rsidRPr="00746F36">
        <w:rPr>
          <w:rFonts w:cs="Arial"/>
          <w:szCs w:val="22"/>
          <w:u w:val="none"/>
        </w:rPr>
        <w:t xml:space="preserve">ed </w:t>
      </w:r>
      <w:r w:rsidRPr="00746F36">
        <w:rPr>
          <w:rFonts w:cs="Arial"/>
          <w:szCs w:val="22"/>
          <w:u w:val="none"/>
        </w:rPr>
        <w:t>D</w:t>
      </w:r>
      <w:r w:rsidR="00E03914" w:rsidRPr="00746F36">
        <w:rPr>
          <w:rFonts w:cs="Arial"/>
          <w:szCs w:val="22"/>
          <w:u w:val="none"/>
        </w:rPr>
        <w:t xml:space="preserve">orsal Nacional de Fibra </w:t>
      </w:r>
      <w:r w:rsidRPr="00746F36">
        <w:rPr>
          <w:rFonts w:cs="Arial"/>
          <w:szCs w:val="22"/>
          <w:u w:val="none"/>
        </w:rPr>
        <w:t>Ó</w:t>
      </w:r>
      <w:r w:rsidR="00E03914" w:rsidRPr="00746F36">
        <w:rPr>
          <w:rFonts w:cs="Arial"/>
          <w:szCs w:val="22"/>
          <w:u w:val="none"/>
        </w:rPr>
        <w:t xml:space="preserve">ptica: </w:t>
      </w:r>
      <w:r w:rsidRPr="00746F36">
        <w:rPr>
          <w:rFonts w:cs="Arial"/>
          <w:szCs w:val="22"/>
          <w:u w:val="none"/>
        </w:rPr>
        <w:t>C</w:t>
      </w:r>
      <w:r w:rsidR="00E03914" w:rsidRPr="00746F36">
        <w:rPr>
          <w:rFonts w:cs="Arial"/>
          <w:szCs w:val="22"/>
          <w:u w:val="none"/>
        </w:rPr>
        <w:t>obertura Universal</w:t>
      </w:r>
      <w:r w:rsidR="006057E5" w:rsidRPr="00746F36">
        <w:rPr>
          <w:rFonts w:cs="Arial"/>
          <w:szCs w:val="22"/>
          <w:u w:val="none"/>
        </w:rPr>
        <w:t xml:space="preserve"> </w:t>
      </w:r>
      <w:r w:rsidR="00E03914" w:rsidRPr="00746F36">
        <w:rPr>
          <w:rFonts w:cs="Arial"/>
          <w:szCs w:val="22"/>
          <w:u w:val="none"/>
        </w:rPr>
        <w:t xml:space="preserve"> </w:t>
      </w:r>
      <w:r w:rsidR="009E315D" w:rsidRPr="00746F36">
        <w:rPr>
          <w:rFonts w:cs="Arial"/>
          <w:szCs w:val="22"/>
          <w:u w:val="none"/>
        </w:rPr>
        <w:t>Norte</w:t>
      </w:r>
      <w:r w:rsidR="00E03914" w:rsidRPr="00746F36">
        <w:rPr>
          <w:rFonts w:cs="Arial"/>
          <w:szCs w:val="22"/>
          <w:u w:val="none"/>
        </w:rPr>
        <w:t xml:space="preserve">, Cobertura Universal </w:t>
      </w:r>
      <w:r w:rsidR="009E315D" w:rsidRPr="00746F36">
        <w:rPr>
          <w:rFonts w:cs="Arial"/>
          <w:szCs w:val="22"/>
          <w:u w:val="none"/>
        </w:rPr>
        <w:t xml:space="preserve">Sur </w:t>
      </w:r>
      <w:r w:rsidR="00E03914" w:rsidRPr="00746F36">
        <w:rPr>
          <w:rFonts w:cs="Arial"/>
          <w:szCs w:val="22"/>
          <w:u w:val="none"/>
        </w:rPr>
        <w:t>y Cobertura Universal Centro”</w:t>
      </w:r>
      <w:r w:rsidR="00E03914" w:rsidRPr="00746F36">
        <w:rPr>
          <w:rFonts w:cs="Arial"/>
          <w:b/>
          <w:szCs w:val="22"/>
          <w:u w:val="none"/>
        </w:rPr>
        <w:t xml:space="preserve"> </w:t>
      </w:r>
      <w:r w:rsidR="006057E5" w:rsidRPr="00746F36">
        <w:rPr>
          <w:rFonts w:cs="Arial"/>
          <w:szCs w:val="22"/>
          <w:u w:val="none"/>
        </w:rPr>
        <w:t>(en adelante, RDNFO o Red Dorsal Nacional)</w:t>
      </w:r>
      <w:r w:rsidR="009E315D" w:rsidRPr="00746F36">
        <w:rPr>
          <w:rFonts w:cs="Arial"/>
          <w:szCs w:val="22"/>
          <w:u w:val="none"/>
        </w:rPr>
        <w:t xml:space="preserve">. </w:t>
      </w:r>
    </w:p>
    <w:p w:rsidR="00B148A7" w:rsidRPr="00746F36" w:rsidRDefault="00B148A7" w:rsidP="00544EEF">
      <w:pPr>
        <w:pStyle w:val="EstiloTtulo2AsiticaMSMincho"/>
        <w:numPr>
          <w:ilvl w:val="0"/>
          <w:numId w:val="0"/>
        </w:numPr>
        <w:tabs>
          <w:tab w:val="num" w:pos="567"/>
        </w:tabs>
        <w:ind w:left="567" w:hanging="567"/>
        <w:rPr>
          <w:rFonts w:cs="Arial"/>
          <w:szCs w:val="22"/>
          <w:u w:val="none"/>
        </w:rPr>
      </w:pPr>
    </w:p>
    <w:p w:rsidR="00B148A7" w:rsidRPr="00746F36" w:rsidRDefault="00B148A7" w:rsidP="00544EEF">
      <w:pPr>
        <w:pStyle w:val="EstiloTtulo2AsiticaMSMincho"/>
        <w:tabs>
          <w:tab w:val="clear" w:pos="644"/>
          <w:tab w:val="num" w:pos="567"/>
        </w:tabs>
        <w:ind w:left="567"/>
        <w:rPr>
          <w:rFonts w:cs="Arial"/>
          <w:szCs w:val="22"/>
          <w:u w:val="none"/>
        </w:rPr>
      </w:pPr>
      <w:r w:rsidRPr="00746F36">
        <w:rPr>
          <w:rFonts w:cs="Arial"/>
          <w:szCs w:val="22"/>
          <w:u w:val="none"/>
        </w:rPr>
        <w:t xml:space="preserve">Con fechas 31 de mayo y 1 de junio de 2013 se publicaron los avisos de la Convocatoria del Concurso de Proyectos Integrales para la entrega en concesión del Proyecto </w:t>
      </w:r>
      <w:r w:rsidR="00E03914" w:rsidRPr="00746F36">
        <w:rPr>
          <w:rFonts w:cs="Arial"/>
          <w:szCs w:val="22"/>
          <w:u w:val="none"/>
        </w:rPr>
        <w:t xml:space="preserve">“Red Dorsal Nacional de Fibra Óptica: Cobertura Universal </w:t>
      </w:r>
      <w:r w:rsidR="001A27DF" w:rsidRPr="00746F36">
        <w:rPr>
          <w:rFonts w:cs="Arial"/>
          <w:szCs w:val="22"/>
          <w:u w:val="none"/>
        </w:rPr>
        <w:t>Norte</w:t>
      </w:r>
      <w:r w:rsidR="00E03914" w:rsidRPr="00746F36">
        <w:rPr>
          <w:rFonts w:cs="Arial"/>
          <w:szCs w:val="22"/>
          <w:u w:val="none"/>
        </w:rPr>
        <w:t xml:space="preserve">, Cobertura Universal </w:t>
      </w:r>
      <w:r w:rsidR="001A27DF" w:rsidRPr="00746F36">
        <w:rPr>
          <w:rFonts w:cs="Arial"/>
          <w:szCs w:val="22"/>
          <w:u w:val="none"/>
        </w:rPr>
        <w:t xml:space="preserve">Sur  </w:t>
      </w:r>
      <w:r w:rsidR="00E03914" w:rsidRPr="00746F36">
        <w:rPr>
          <w:rFonts w:cs="Arial"/>
          <w:szCs w:val="22"/>
          <w:u w:val="none"/>
        </w:rPr>
        <w:t>y Cobertura Universal Centro”</w:t>
      </w:r>
      <w:r w:rsidR="0046584B">
        <w:rPr>
          <w:rFonts w:cs="Arial"/>
          <w:szCs w:val="22"/>
          <w:u w:val="none"/>
        </w:rPr>
        <w:t>.</w:t>
      </w:r>
      <w:r w:rsidRPr="00746F36">
        <w:rPr>
          <w:rFonts w:cs="Arial"/>
          <w:szCs w:val="22"/>
          <w:u w:val="none"/>
        </w:rPr>
        <w:t xml:space="preserve"> </w:t>
      </w:r>
    </w:p>
    <w:p w:rsidR="00B148A7" w:rsidRPr="00746F36" w:rsidRDefault="00B148A7" w:rsidP="00544EEF">
      <w:pPr>
        <w:pStyle w:val="EstiloTtulo2AsiticaMSMincho"/>
        <w:numPr>
          <w:ilvl w:val="0"/>
          <w:numId w:val="0"/>
        </w:numPr>
        <w:tabs>
          <w:tab w:val="num" w:pos="567"/>
        </w:tabs>
        <w:ind w:left="567" w:hanging="567"/>
        <w:rPr>
          <w:rFonts w:cs="Arial"/>
          <w:szCs w:val="22"/>
          <w:highlight w:val="lightGray"/>
          <w:u w:val="none"/>
        </w:rPr>
      </w:pPr>
    </w:p>
    <w:p w:rsidR="00B148A7" w:rsidRPr="00746F36" w:rsidRDefault="00B148A7" w:rsidP="00544EEF">
      <w:pPr>
        <w:pStyle w:val="EstiloTtulo2AsiticaMSMincho"/>
        <w:tabs>
          <w:tab w:val="clear" w:pos="644"/>
          <w:tab w:val="num" w:pos="567"/>
        </w:tabs>
        <w:ind w:left="567"/>
        <w:rPr>
          <w:rFonts w:cs="Arial"/>
          <w:szCs w:val="22"/>
          <w:u w:val="none"/>
        </w:rPr>
      </w:pPr>
      <w:r w:rsidRPr="00746F36">
        <w:rPr>
          <w:rFonts w:cs="Arial"/>
          <w:szCs w:val="22"/>
          <w:u w:val="none"/>
        </w:rPr>
        <w:t xml:space="preserve">Por acuerdo del Consejo Directivo de PROINVERSIÓN de fecha …. de ……………………. de 20..., se aprobó la versión final del Contrato de Concesión a ser suscrito entre el </w:t>
      </w:r>
      <w:r w:rsidR="00712DCD" w:rsidRPr="00746F36">
        <w:rPr>
          <w:rFonts w:cs="Arial"/>
          <w:szCs w:val="22"/>
          <w:u w:val="none"/>
        </w:rPr>
        <w:t>Estado Peruano</w:t>
      </w:r>
      <w:r w:rsidR="0046584B">
        <w:rPr>
          <w:rFonts w:cs="Arial"/>
          <w:szCs w:val="22"/>
          <w:u w:val="none"/>
        </w:rPr>
        <w:t>,</w:t>
      </w:r>
      <w:r w:rsidRPr="00746F36">
        <w:rPr>
          <w:rFonts w:cs="Arial"/>
          <w:szCs w:val="22"/>
          <w:u w:val="none"/>
        </w:rPr>
        <w:t xml:space="preserve"> representado por el Ministerio de Transportes y Comunicaciones</w:t>
      </w:r>
      <w:r w:rsidR="0046584B">
        <w:rPr>
          <w:rFonts w:cs="Arial"/>
          <w:szCs w:val="22"/>
          <w:u w:val="none"/>
        </w:rPr>
        <w:t>,</w:t>
      </w:r>
      <w:r w:rsidRPr="00746F36">
        <w:rPr>
          <w:rFonts w:cs="Arial"/>
          <w:szCs w:val="22"/>
          <w:u w:val="none"/>
        </w:rPr>
        <w:t xml:space="preserve"> y el </w:t>
      </w:r>
      <w:r w:rsidR="001A63E1" w:rsidRPr="00746F36">
        <w:rPr>
          <w:rFonts w:cs="Arial"/>
          <w:szCs w:val="22"/>
          <w:u w:val="none"/>
        </w:rPr>
        <w:t>Concesionario</w:t>
      </w:r>
      <w:r w:rsidRPr="00746F36">
        <w:rPr>
          <w:rFonts w:cs="Arial"/>
          <w:szCs w:val="22"/>
          <w:u w:val="none"/>
        </w:rPr>
        <w:t xml:space="preserve">. </w:t>
      </w:r>
    </w:p>
    <w:p w:rsidR="00B148A7" w:rsidRPr="00746F36" w:rsidRDefault="00B148A7" w:rsidP="00544EEF">
      <w:pPr>
        <w:pStyle w:val="EstiloTtulo2AsiticaMSMincho"/>
        <w:numPr>
          <w:ilvl w:val="0"/>
          <w:numId w:val="0"/>
        </w:numPr>
        <w:tabs>
          <w:tab w:val="num" w:pos="567"/>
        </w:tabs>
        <w:ind w:left="567" w:hanging="567"/>
        <w:rPr>
          <w:rFonts w:cs="Arial"/>
          <w:szCs w:val="22"/>
          <w:u w:val="none"/>
        </w:rPr>
      </w:pPr>
    </w:p>
    <w:p w:rsidR="00B148A7" w:rsidRPr="00746F36" w:rsidRDefault="00B148A7" w:rsidP="00544EEF">
      <w:pPr>
        <w:pStyle w:val="EstiloTtulo2AsiticaMSMincho"/>
        <w:tabs>
          <w:tab w:val="clear" w:pos="644"/>
          <w:tab w:val="num" w:pos="567"/>
        </w:tabs>
        <w:ind w:left="567"/>
        <w:rPr>
          <w:rFonts w:cs="Arial"/>
          <w:szCs w:val="22"/>
          <w:u w:val="none"/>
        </w:rPr>
      </w:pPr>
      <w:r w:rsidRPr="00746F36">
        <w:rPr>
          <w:rFonts w:cs="Arial"/>
          <w:szCs w:val="22"/>
          <w:u w:val="none"/>
        </w:rPr>
        <w:t>Con fecha …. de …………………. de 20</w:t>
      </w:r>
      <w:r w:rsidR="006057E5" w:rsidRPr="00746F36">
        <w:rPr>
          <w:rFonts w:cs="Arial"/>
          <w:szCs w:val="22"/>
          <w:u w:val="none"/>
        </w:rPr>
        <w:t>13</w:t>
      </w:r>
      <w:r w:rsidRPr="00746F36">
        <w:rPr>
          <w:rFonts w:cs="Arial"/>
          <w:szCs w:val="22"/>
          <w:u w:val="none"/>
        </w:rPr>
        <w:t xml:space="preserve">, el Comité de PROINVERSIÓN en Proyectos de Energía e Hidrocarburos PRO CONECTIVIDAD adjudicó la Buena Pro del Concurso de Proyectos Integrales para la concesión del Proyecto </w:t>
      </w:r>
      <w:r w:rsidR="00E03914" w:rsidRPr="00746F36">
        <w:rPr>
          <w:rFonts w:cs="Arial"/>
          <w:szCs w:val="22"/>
          <w:u w:val="none"/>
        </w:rPr>
        <w:t xml:space="preserve">“Red Dorsal Nacional de Fibra Óptica: Cobertura Universal </w:t>
      </w:r>
      <w:r w:rsidR="001A27DF" w:rsidRPr="00746F36">
        <w:rPr>
          <w:rFonts w:cs="Arial"/>
          <w:szCs w:val="22"/>
          <w:u w:val="none"/>
        </w:rPr>
        <w:t>Norte</w:t>
      </w:r>
      <w:r w:rsidR="00E03914" w:rsidRPr="00746F36">
        <w:rPr>
          <w:rFonts w:cs="Arial"/>
          <w:szCs w:val="22"/>
          <w:u w:val="none"/>
        </w:rPr>
        <w:t xml:space="preserve">, Cobertura Universal </w:t>
      </w:r>
      <w:r w:rsidR="001A27DF" w:rsidRPr="00746F36">
        <w:rPr>
          <w:rFonts w:cs="Arial"/>
          <w:szCs w:val="22"/>
          <w:u w:val="none"/>
        </w:rPr>
        <w:t xml:space="preserve">Sur </w:t>
      </w:r>
      <w:r w:rsidR="00E03914" w:rsidRPr="00746F36">
        <w:rPr>
          <w:rFonts w:cs="Arial"/>
          <w:szCs w:val="22"/>
          <w:u w:val="none"/>
        </w:rPr>
        <w:t>y Cobertura Universal Centro”</w:t>
      </w:r>
      <w:r w:rsidRPr="00746F36">
        <w:rPr>
          <w:rFonts w:cs="Arial"/>
          <w:szCs w:val="22"/>
          <w:u w:val="none"/>
        </w:rPr>
        <w:t>, al Postor ……………………..,.</w:t>
      </w:r>
    </w:p>
    <w:p w:rsidR="00B148A7" w:rsidRPr="00746F36" w:rsidRDefault="00B148A7" w:rsidP="00544EEF">
      <w:pPr>
        <w:tabs>
          <w:tab w:val="num" w:pos="567"/>
        </w:tabs>
        <w:spacing w:after="0" w:line="240" w:lineRule="auto"/>
        <w:ind w:left="567" w:hanging="567"/>
        <w:jc w:val="both"/>
        <w:rPr>
          <w:rFonts w:ascii="Arial" w:hAnsi="Arial" w:cs="Arial"/>
          <w:lang w:val="es-ES_tradnl" w:eastAsia="es-ES"/>
        </w:rPr>
      </w:pPr>
    </w:p>
    <w:p w:rsidR="00B148A7" w:rsidRPr="00746F36" w:rsidRDefault="00B148A7" w:rsidP="00544EEF">
      <w:pPr>
        <w:pStyle w:val="EstiloTtulo2AsiticaMSMincho"/>
        <w:tabs>
          <w:tab w:val="clear" w:pos="644"/>
          <w:tab w:val="num" w:pos="567"/>
        </w:tabs>
        <w:ind w:left="567"/>
        <w:rPr>
          <w:rFonts w:cs="Arial"/>
          <w:szCs w:val="22"/>
          <w:u w:val="none"/>
        </w:rPr>
      </w:pPr>
      <w:r w:rsidRPr="00746F36">
        <w:rPr>
          <w:rFonts w:cs="Arial"/>
          <w:szCs w:val="22"/>
          <w:u w:val="none"/>
        </w:rPr>
        <w:t>Mediante Resolución Ministerial Nº ………….. de fecha ………….. se autorizó al señor ………………………….., para que en representación del Ministerio de Transportes y C</w:t>
      </w:r>
      <w:r w:rsidR="00493E9E">
        <w:rPr>
          <w:rFonts w:cs="Arial"/>
          <w:szCs w:val="22"/>
          <w:u w:val="none"/>
        </w:rPr>
        <w:t xml:space="preserve">omunicaciones, suscriba el </w:t>
      </w:r>
      <w:r w:rsidRPr="00746F36">
        <w:rPr>
          <w:rFonts w:cs="Arial"/>
          <w:szCs w:val="22"/>
          <w:u w:val="none"/>
        </w:rPr>
        <w:t>Contrato.</w:t>
      </w:r>
    </w:p>
    <w:bookmarkEnd w:id="28"/>
    <w:bookmarkEnd w:id="29"/>
    <w:bookmarkEnd w:id="30"/>
    <w:p w:rsidR="00AF39F6" w:rsidRPr="00746F36" w:rsidRDefault="00AF39F6" w:rsidP="00544EEF">
      <w:pPr>
        <w:tabs>
          <w:tab w:val="num" w:pos="540"/>
          <w:tab w:val="num" w:pos="567"/>
        </w:tabs>
        <w:autoSpaceDE w:val="0"/>
        <w:autoSpaceDN w:val="0"/>
        <w:adjustRightInd w:val="0"/>
        <w:spacing w:after="0" w:line="240" w:lineRule="auto"/>
        <w:ind w:left="567" w:hanging="567"/>
        <w:jc w:val="both"/>
        <w:rPr>
          <w:rFonts w:ascii="Arial" w:hAnsi="Arial" w:cs="Arial"/>
        </w:rPr>
      </w:pPr>
    </w:p>
    <w:p w:rsidR="006B2E5C" w:rsidRPr="00746F36" w:rsidRDefault="00CC1F65" w:rsidP="00544EEF">
      <w:pPr>
        <w:pStyle w:val="EstiloEstiloTtulo2ArialNegritaAilSinsubrayadoAntes"/>
        <w:tabs>
          <w:tab w:val="left" w:pos="1418"/>
          <w:tab w:val="left" w:pos="1701"/>
        </w:tabs>
        <w:spacing w:before="0" w:after="0"/>
        <w:rPr>
          <w:rFonts w:cs="Arial"/>
          <w:color w:val="auto"/>
          <w:szCs w:val="22"/>
        </w:rPr>
      </w:pPr>
      <w:bookmarkStart w:id="31" w:name="_Toc241646635"/>
      <w:bookmarkStart w:id="32" w:name="_Toc241658544"/>
      <w:bookmarkStart w:id="33" w:name="_Toc241658992"/>
      <w:bookmarkStart w:id="34" w:name="_Toc241659668"/>
      <w:bookmarkStart w:id="35" w:name="_Toc241660427"/>
      <w:bookmarkStart w:id="36" w:name="_Toc241663699"/>
      <w:bookmarkStart w:id="37" w:name="_Toc267998269"/>
      <w:r w:rsidRPr="00987534" w:rsidDel="00C34F54">
        <w:rPr>
          <w:color w:val="auto"/>
        </w:rPr>
        <w:t xml:space="preserve">CLÁUSULA </w:t>
      </w:r>
      <w:r w:rsidRPr="00987534">
        <w:rPr>
          <w:color w:val="auto"/>
        </w:rPr>
        <w:t xml:space="preserve">2: </w:t>
      </w:r>
      <w:r w:rsidR="00494119" w:rsidRPr="00987534">
        <w:rPr>
          <w:rFonts w:cs="Arial"/>
          <w:color w:val="auto"/>
          <w:szCs w:val="22"/>
        </w:rPr>
        <w:t>DEFINICIONES</w:t>
      </w:r>
      <w:bookmarkEnd w:id="31"/>
      <w:bookmarkEnd w:id="32"/>
      <w:bookmarkEnd w:id="33"/>
      <w:bookmarkEnd w:id="34"/>
      <w:bookmarkEnd w:id="35"/>
      <w:bookmarkEnd w:id="36"/>
      <w:bookmarkEnd w:id="37"/>
    </w:p>
    <w:p w:rsidR="009B0B6B" w:rsidRPr="00746F36" w:rsidRDefault="009B0B6B" w:rsidP="00544EEF">
      <w:pPr>
        <w:pStyle w:val="Textosinformato"/>
        <w:jc w:val="both"/>
        <w:rPr>
          <w:rFonts w:ascii="Arial" w:hAnsi="Arial" w:cs="Arial"/>
          <w:sz w:val="22"/>
          <w:lang w:val="es-MX"/>
        </w:rPr>
      </w:pPr>
    </w:p>
    <w:p w:rsidR="009B0B6B" w:rsidRPr="00746F36" w:rsidRDefault="009B0B6B" w:rsidP="00544EEF">
      <w:pPr>
        <w:pStyle w:val="Textosinformato"/>
        <w:jc w:val="both"/>
        <w:rPr>
          <w:rFonts w:ascii="Arial" w:hAnsi="Arial" w:cs="Arial"/>
          <w:sz w:val="22"/>
        </w:rPr>
      </w:pPr>
      <w:r w:rsidRPr="00746F36">
        <w:rPr>
          <w:rFonts w:ascii="Arial" w:hAnsi="Arial" w:cs="Arial"/>
          <w:sz w:val="22"/>
        </w:rPr>
        <w:t>Toda referencia efectuada en este documento a "Numeral", “Literal”, "Formulario", "Anexo" y “Apéndice”, se deberá entender efectuada a los numerales, literales, formularios, anexos y apéndices del</w:t>
      </w:r>
      <w:r w:rsidR="00493E9E">
        <w:rPr>
          <w:rFonts w:ascii="Arial" w:hAnsi="Arial" w:cs="Arial"/>
          <w:sz w:val="22"/>
          <w:lang w:val="es-MX"/>
        </w:rPr>
        <w:t xml:space="preserve"> C</w:t>
      </w:r>
      <w:r w:rsidRPr="00746F36">
        <w:rPr>
          <w:rFonts w:ascii="Arial" w:hAnsi="Arial" w:cs="Arial"/>
          <w:sz w:val="22"/>
          <w:lang w:val="es-MX"/>
        </w:rPr>
        <w:t>ontrato</w:t>
      </w:r>
      <w:r w:rsidRPr="00746F36">
        <w:rPr>
          <w:rFonts w:ascii="Arial" w:hAnsi="Arial" w:cs="Arial"/>
          <w:sz w:val="22"/>
        </w:rPr>
        <w:t>, salvo indicación expresa en sentido distinto.</w:t>
      </w:r>
    </w:p>
    <w:p w:rsidR="009B0B6B" w:rsidRPr="00746F36" w:rsidRDefault="009B0B6B" w:rsidP="00544EEF">
      <w:pPr>
        <w:pStyle w:val="Textosinformato"/>
        <w:jc w:val="both"/>
        <w:rPr>
          <w:rFonts w:ascii="Arial" w:hAnsi="Arial" w:cs="Arial"/>
          <w:sz w:val="22"/>
        </w:rPr>
      </w:pPr>
    </w:p>
    <w:p w:rsidR="009B0B6B" w:rsidRPr="00746F36" w:rsidRDefault="009B0B6B" w:rsidP="00544EEF">
      <w:pPr>
        <w:pStyle w:val="Textosinformato"/>
        <w:jc w:val="both"/>
        <w:rPr>
          <w:rFonts w:ascii="Arial" w:hAnsi="Arial" w:cs="Arial"/>
          <w:sz w:val="22"/>
        </w:rPr>
      </w:pPr>
      <w:r w:rsidRPr="00746F36">
        <w:rPr>
          <w:rFonts w:ascii="Arial" w:hAnsi="Arial" w:cs="Arial"/>
          <w:sz w:val="22"/>
        </w:rPr>
        <w:t>Las expresiones en singular comprenden en su caso, al plural y viceversa. Todas las referencias horarias se deberán entender efectuadas a la hora local del Perú.</w:t>
      </w:r>
    </w:p>
    <w:p w:rsidR="009B0B6B" w:rsidRPr="00746F36" w:rsidRDefault="009B0B6B" w:rsidP="00544EEF">
      <w:pPr>
        <w:pStyle w:val="EstiloTtulo2AsiticaMSMincho"/>
        <w:numPr>
          <w:ilvl w:val="0"/>
          <w:numId w:val="0"/>
        </w:numPr>
        <w:rPr>
          <w:rFonts w:cs="Arial"/>
          <w:szCs w:val="22"/>
          <w:u w:val="none"/>
        </w:rPr>
      </w:pPr>
    </w:p>
    <w:p w:rsidR="009B0B6B" w:rsidRPr="00746F36" w:rsidRDefault="00493E9E" w:rsidP="00544EEF">
      <w:pPr>
        <w:pStyle w:val="EstiloTtulo2AsiticaMSMincho"/>
        <w:numPr>
          <w:ilvl w:val="0"/>
          <w:numId w:val="0"/>
        </w:numPr>
        <w:rPr>
          <w:rFonts w:cs="Arial"/>
          <w:szCs w:val="22"/>
          <w:u w:val="none"/>
        </w:rPr>
      </w:pPr>
      <w:r>
        <w:rPr>
          <w:rFonts w:cs="Arial"/>
          <w:szCs w:val="22"/>
          <w:u w:val="none"/>
        </w:rPr>
        <w:t>Para los fines del C</w:t>
      </w:r>
      <w:r w:rsidR="009B0B6B" w:rsidRPr="00746F36">
        <w:rPr>
          <w:rFonts w:cs="Arial"/>
          <w:szCs w:val="22"/>
          <w:u w:val="none"/>
        </w:rPr>
        <w:t>ontrato, las Partes convienen que los términos que a continuación se señalan tendrán el siguiente significado:</w:t>
      </w:r>
    </w:p>
    <w:p w:rsidR="008A19DD" w:rsidRPr="00746F36" w:rsidRDefault="008A19DD" w:rsidP="00544EEF">
      <w:pPr>
        <w:pStyle w:val="EstiloTtulo2ArialNegritaSinsubrayado"/>
        <w:rPr>
          <w:rFonts w:cs="Arial"/>
          <w:szCs w:val="22"/>
        </w:rPr>
      </w:pPr>
    </w:p>
    <w:p w:rsidR="003E40A3" w:rsidRPr="00746F36" w:rsidRDefault="003E40A3" w:rsidP="00D35B5C">
      <w:pPr>
        <w:pStyle w:val="Ttulo3"/>
        <w:numPr>
          <w:ilvl w:val="0"/>
          <w:numId w:val="14"/>
        </w:numPr>
        <w:spacing w:before="0" w:after="0" w:line="240" w:lineRule="auto"/>
        <w:ind w:left="709" w:hanging="709"/>
        <w:jc w:val="both"/>
        <w:rPr>
          <w:rFonts w:eastAsia="MS Mincho" w:cs="Arial"/>
          <w:b/>
          <w:szCs w:val="22"/>
          <w:lang w:eastAsia="ja-JP"/>
        </w:rPr>
      </w:pPr>
      <w:bookmarkStart w:id="38" w:name="_Toc213213887"/>
      <w:bookmarkStart w:id="39" w:name="_Toc213214285"/>
      <w:bookmarkStart w:id="40" w:name="_Toc213214471"/>
      <w:bookmarkStart w:id="41" w:name="_Toc213216084"/>
      <w:bookmarkStart w:id="42" w:name="_Toc213216271"/>
      <w:bookmarkStart w:id="43" w:name="_Toc213216722"/>
      <w:bookmarkStart w:id="44" w:name="_Toc213221736"/>
      <w:bookmarkStart w:id="45" w:name="_Toc213213893"/>
      <w:bookmarkStart w:id="46" w:name="_Toc213214291"/>
      <w:bookmarkStart w:id="47" w:name="_Toc213214477"/>
      <w:bookmarkStart w:id="48" w:name="_Toc213216090"/>
      <w:bookmarkStart w:id="49" w:name="_Toc213216277"/>
      <w:bookmarkStart w:id="50" w:name="_Toc213216728"/>
      <w:bookmarkStart w:id="51" w:name="_Toc213221742"/>
      <w:bookmarkStart w:id="52" w:name="_Toc213213897"/>
      <w:bookmarkStart w:id="53" w:name="_Toc213214295"/>
      <w:bookmarkStart w:id="54" w:name="_Toc213214481"/>
      <w:bookmarkStart w:id="55" w:name="_Toc213216094"/>
      <w:bookmarkStart w:id="56" w:name="_Toc213216281"/>
      <w:bookmarkStart w:id="57" w:name="_Toc213216732"/>
      <w:bookmarkStart w:id="58" w:name="_Toc213221746"/>
      <w:bookmarkStart w:id="59" w:name="_Toc349146439"/>
      <w:bookmarkStart w:id="60" w:name="_Toc349211456"/>
      <w:bookmarkStart w:id="61" w:name="_Toc350775918"/>
      <w:bookmarkStart w:id="62" w:name="_Toc350776085"/>
      <w:bookmarkStart w:id="63" w:name="_Toc353379407"/>
      <w:bookmarkStart w:id="64" w:name="_Toc354159274"/>
      <w:bookmarkStart w:id="65" w:name="_Toc354408931"/>
      <w:bookmarkStart w:id="66" w:name="_Toc354409150"/>
      <w:bookmarkStart w:id="67" w:name="_Toc354409704"/>
      <w:bookmarkStart w:id="68" w:name="_Toc241646638"/>
      <w:bookmarkStart w:id="69" w:name="_Toc241659670"/>
      <w:bookmarkStart w:id="70" w:name="_Toc241660429"/>
      <w:bookmarkStart w:id="71" w:name="_Toc241663701"/>
      <w:bookmarkStart w:id="72" w:name="_Toc26799827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6F36">
        <w:rPr>
          <w:rFonts w:cs="Arial"/>
          <w:b/>
          <w:szCs w:val="22"/>
        </w:rPr>
        <w:t>Acreedores Permitidos</w:t>
      </w:r>
      <w:bookmarkEnd w:id="59"/>
      <w:bookmarkEnd w:id="60"/>
      <w:bookmarkEnd w:id="61"/>
      <w:bookmarkEnd w:id="62"/>
      <w:bookmarkEnd w:id="63"/>
      <w:bookmarkEnd w:id="64"/>
      <w:bookmarkEnd w:id="65"/>
      <w:bookmarkEnd w:id="66"/>
      <w:bookmarkEnd w:id="67"/>
    </w:p>
    <w:p w:rsidR="003E40A3" w:rsidRDefault="003E40A3" w:rsidP="00544EEF">
      <w:pPr>
        <w:pStyle w:val="EstiloTtulo2AsiticaMSMincho"/>
        <w:numPr>
          <w:ilvl w:val="0"/>
          <w:numId w:val="0"/>
        </w:numPr>
        <w:ind w:left="709"/>
        <w:rPr>
          <w:rFonts w:cs="Arial"/>
          <w:u w:val="none"/>
        </w:rPr>
      </w:pPr>
      <w:r w:rsidRPr="00746F36">
        <w:rPr>
          <w:rFonts w:cs="Arial"/>
          <w:u w:val="none"/>
        </w:rPr>
        <w:t>E</w:t>
      </w:r>
      <w:r w:rsidR="002D27D9" w:rsidRPr="00746F36">
        <w:rPr>
          <w:rFonts w:cs="Arial"/>
          <w:u w:val="none"/>
        </w:rPr>
        <w:t>ste</w:t>
      </w:r>
      <w:r w:rsidRPr="00746F36">
        <w:rPr>
          <w:rFonts w:cs="Arial"/>
          <w:u w:val="none"/>
        </w:rPr>
        <w:t xml:space="preserve"> concepto es sólo aplicable para los supuestos de Endeudamiento Garantizado Permitido. Para tales efectos, Acreedor Permitido será:</w:t>
      </w:r>
    </w:p>
    <w:p w:rsidR="0046584B" w:rsidRPr="0046584B" w:rsidRDefault="0046584B" w:rsidP="0046584B">
      <w:pPr>
        <w:rPr>
          <w:lang w:val="es-ES_tradnl"/>
        </w:rPr>
      </w:pPr>
    </w:p>
    <w:p w:rsidR="003E40A3" w:rsidRPr="00746F36" w:rsidRDefault="00B477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lastRenderedPageBreak/>
        <w:t>C</w:t>
      </w:r>
      <w:r w:rsidR="003E40A3" w:rsidRPr="00746F36">
        <w:rPr>
          <w:rFonts w:ascii="Arial" w:hAnsi="Arial" w:cs="Arial"/>
          <w:lang w:val="es-PE"/>
        </w:rPr>
        <w:t xml:space="preserve">ualquier institución multilateral de crédito de la cual el </w:t>
      </w:r>
      <w:r w:rsidR="00712DCD" w:rsidRPr="00746F36">
        <w:rPr>
          <w:rFonts w:ascii="Arial" w:hAnsi="Arial" w:cs="Arial"/>
          <w:lang w:val="es-PE"/>
        </w:rPr>
        <w:t>Estado Peruano</w:t>
      </w:r>
      <w:r w:rsidR="0046584B">
        <w:rPr>
          <w:rFonts w:ascii="Arial" w:hAnsi="Arial" w:cs="Arial"/>
          <w:lang w:val="es-PE"/>
        </w:rPr>
        <w:t xml:space="preserve"> sea miembro.</w:t>
      </w:r>
      <w:r w:rsidR="003E40A3" w:rsidRPr="00746F36">
        <w:rPr>
          <w:rFonts w:ascii="Arial" w:hAnsi="Arial" w:cs="Arial"/>
          <w:lang w:val="es-PE"/>
        </w:rPr>
        <w:t xml:space="preserve"> </w:t>
      </w:r>
    </w:p>
    <w:p w:rsidR="003E40A3" w:rsidRPr="00746F36" w:rsidRDefault="00B477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t>C</w:t>
      </w:r>
      <w:r w:rsidR="003E40A3" w:rsidRPr="00746F36">
        <w:rPr>
          <w:rFonts w:ascii="Arial" w:hAnsi="Arial" w:cs="Arial"/>
          <w:lang w:val="es-PE"/>
        </w:rPr>
        <w:t xml:space="preserve">ualquier institución </w:t>
      </w:r>
      <w:r w:rsidR="0055576A" w:rsidRPr="00746F36">
        <w:rPr>
          <w:rFonts w:ascii="Arial" w:hAnsi="Arial" w:cs="Arial"/>
          <w:lang w:val="es-PE"/>
        </w:rPr>
        <w:t xml:space="preserve">pública </w:t>
      </w:r>
      <w:r w:rsidR="003E40A3" w:rsidRPr="00746F36">
        <w:rPr>
          <w:rFonts w:ascii="Arial" w:hAnsi="Arial" w:cs="Arial"/>
          <w:lang w:val="es-PE"/>
        </w:rPr>
        <w:t>o agencia gubernamental de cualquier país</w:t>
      </w:r>
      <w:r w:rsidR="0055576A" w:rsidRPr="00746F36">
        <w:rPr>
          <w:rFonts w:ascii="Arial" w:hAnsi="Arial" w:cs="Arial"/>
          <w:lang w:val="es-PE"/>
        </w:rPr>
        <w:t>,</w:t>
      </w:r>
      <w:r w:rsidR="003E40A3" w:rsidRPr="00746F36">
        <w:rPr>
          <w:rFonts w:ascii="Arial" w:hAnsi="Arial" w:cs="Arial"/>
          <w:lang w:val="es-PE"/>
        </w:rPr>
        <w:t xml:space="preserve"> </w:t>
      </w:r>
      <w:r w:rsidR="0055576A" w:rsidRPr="00746F36">
        <w:rPr>
          <w:rFonts w:ascii="Arial" w:hAnsi="Arial" w:cs="Arial"/>
          <w:lang w:val="es-PE"/>
        </w:rPr>
        <w:t>que tenga una clasificación de riesgo no menor a la clasificación de la deuda soberana peruana de largo plazo</w:t>
      </w:r>
      <w:r w:rsidR="00416B3A" w:rsidRPr="00746F36">
        <w:rPr>
          <w:rFonts w:ascii="Arial" w:hAnsi="Arial" w:cs="Arial"/>
          <w:lang w:val="es-PE"/>
        </w:rPr>
        <w:t>,</w:t>
      </w:r>
      <w:r w:rsidR="0055576A" w:rsidRPr="00746F36">
        <w:rPr>
          <w:rFonts w:ascii="Arial" w:hAnsi="Arial" w:cs="Arial"/>
          <w:lang w:val="es-PE"/>
        </w:rPr>
        <w:t xml:space="preserve"> </w:t>
      </w:r>
      <w:r w:rsidR="003E40A3" w:rsidRPr="00746F36">
        <w:rPr>
          <w:rFonts w:ascii="Arial" w:hAnsi="Arial" w:cs="Arial"/>
          <w:lang w:val="es-PE"/>
        </w:rPr>
        <w:t xml:space="preserve">con el cual el </w:t>
      </w:r>
      <w:r w:rsidR="00712DCD" w:rsidRPr="00746F36">
        <w:rPr>
          <w:rFonts w:ascii="Arial" w:hAnsi="Arial" w:cs="Arial"/>
          <w:lang w:val="es-PE"/>
        </w:rPr>
        <w:t>Estado Peruano</w:t>
      </w:r>
      <w:r w:rsidR="003E40A3" w:rsidRPr="00746F36">
        <w:rPr>
          <w:rFonts w:ascii="Arial" w:hAnsi="Arial" w:cs="Arial"/>
          <w:lang w:val="es-PE"/>
        </w:rPr>
        <w:t xml:space="preserve"> m</w:t>
      </w:r>
      <w:r w:rsidR="0046584B">
        <w:rPr>
          <w:rFonts w:ascii="Arial" w:hAnsi="Arial" w:cs="Arial"/>
          <w:lang w:val="es-PE"/>
        </w:rPr>
        <w:t>antenga relaciones diplomáticas.</w:t>
      </w:r>
      <w:r w:rsidR="003E40A3" w:rsidRPr="00746F36">
        <w:rPr>
          <w:rFonts w:ascii="Arial" w:hAnsi="Arial" w:cs="Arial"/>
          <w:lang w:val="es-PE"/>
        </w:rPr>
        <w:t xml:space="preserve"> </w:t>
      </w:r>
    </w:p>
    <w:p w:rsidR="003E40A3" w:rsidRPr="00746F36" w:rsidRDefault="00B477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t>C</w:t>
      </w:r>
      <w:r w:rsidR="003E40A3" w:rsidRPr="00746F36">
        <w:rPr>
          <w:rFonts w:ascii="Arial" w:hAnsi="Arial" w:cs="Arial"/>
          <w:lang w:val="es-PE"/>
        </w:rPr>
        <w:t xml:space="preserve">ualquier institución financiera aprobada por el </w:t>
      </w:r>
      <w:r w:rsidR="00712DCD" w:rsidRPr="00746F36">
        <w:rPr>
          <w:rFonts w:ascii="Arial" w:hAnsi="Arial" w:cs="Arial"/>
          <w:lang w:val="es-PE"/>
        </w:rPr>
        <w:t>Estado Peruano</w:t>
      </w:r>
      <w:r w:rsidR="003E40A3" w:rsidRPr="00746F36">
        <w:rPr>
          <w:rFonts w:ascii="Arial" w:hAnsi="Arial" w:cs="Arial"/>
          <w:lang w:val="es-PE"/>
        </w:rPr>
        <w:t xml:space="preserve"> y designada como Banco Extranjero de Primera Categoría en la </w:t>
      </w:r>
      <w:r w:rsidR="003E40A3" w:rsidRPr="00746F36">
        <w:rPr>
          <w:rFonts w:ascii="Arial" w:hAnsi="Arial" w:cs="Arial"/>
        </w:rPr>
        <w:t xml:space="preserve">Circular </w:t>
      </w:r>
      <w:r w:rsidR="003E40A3" w:rsidRPr="00746F36">
        <w:rPr>
          <w:rFonts w:ascii="Arial" w:hAnsi="Arial" w:cs="Arial"/>
          <w:bCs/>
          <w:iCs/>
        </w:rPr>
        <w:t xml:space="preserve">N° 007-2013-BCRP, publicada en el Diario Oficial El Peruano el día 06 de febrero de 2013, </w:t>
      </w:r>
      <w:r w:rsidR="003E40A3" w:rsidRPr="00746F36">
        <w:rPr>
          <w:rFonts w:ascii="Arial" w:hAnsi="Arial" w:cs="Arial"/>
          <w:lang w:val="es-PE"/>
        </w:rPr>
        <w:t xml:space="preserve">emitida por el Banco Central de Reserva del Perú, o cualquier otra circular que la modifique, y adicionalmente las que las sustituyan, en el extremo en que </w:t>
      </w:r>
      <w:r w:rsidR="0046584B">
        <w:rPr>
          <w:rFonts w:ascii="Arial" w:hAnsi="Arial" w:cs="Arial"/>
          <w:lang w:val="es-PE"/>
        </w:rPr>
        <w:t>incorporen nuevas instituciones.</w:t>
      </w:r>
      <w:r w:rsidR="003E40A3" w:rsidRPr="00746F36">
        <w:rPr>
          <w:rFonts w:ascii="Arial" w:hAnsi="Arial" w:cs="Arial"/>
          <w:lang w:val="es-PE"/>
        </w:rPr>
        <w:t xml:space="preserve"> </w:t>
      </w:r>
    </w:p>
    <w:p w:rsidR="003E40A3" w:rsidRPr="00746F36" w:rsidRDefault="00B477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t>C</w:t>
      </w:r>
      <w:r w:rsidR="003E40A3" w:rsidRPr="00746F36">
        <w:rPr>
          <w:rFonts w:ascii="Arial" w:hAnsi="Arial" w:cs="Arial"/>
          <w:lang w:val="es-PE"/>
        </w:rPr>
        <w:t>ualquier otra institución financiera internacional aprobada por el C</w:t>
      </w:r>
      <w:r w:rsidR="004E39B5" w:rsidRPr="00746F36">
        <w:rPr>
          <w:rFonts w:ascii="Arial" w:hAnsi="Arial" w:cs="Arial"/>
          <w:lang w:val="es-PE"/>
        </w:rPr>
        <w:t>oncedente</w:t>
      </w:r>
      <w:r w:rsidR="003E40A3" w:rsidRPr="00746F36">
        <w:rPr>
          <w:rFonts w:ascii="Arial" w:hAnsi="Arial" w:cs="Arial"/>
          <w:lang w:val="es-PE"/>
        </w:rPr>
        <w:t xml:space="preserve">, que tenga una clasificación de riesgo no menor a la clasificación de la deuda soberana peruana de largo plazo, evaluada por una entidad de reconocido prestigio aceptada por la </w:t>
      </w:r>
      <w:r w:rsidR="003E40A3" w:rsidRPr="00746F36">
        <w:rPr>
          <w:rFonts w:ascii="Arial" w:hAnsi="Arial" w:cs="Arial"/>
        </w:rPr>
        <w:t>Superintendencia de Mercado de Valores (SMV)</w:t>
      </w:r>
      <w:r w:rsidR="0046584B">
        <w:rPr>
          <w:rFonts w:ascii="Arial" w:hAnsi="Arial" w:cs="Arial"/>
        </w:rPr>
        <w:t>.</w:t>
      </w:r>
      <w:r w:rsidR="003E40A3" w:rsidRPr="00746F36">
        <w:rPr>
          <w:rFonts w:ascii="Arial" w:hAnsi="Arial" w:cs="Arial"/>
          <w:lang w:val="es-PE"/>
        </w:rPr>
        <w:t xml:space="preserve"> </w:t>
      </w:r>
    </w:p>
    <w:p w:rsidR="003E40A3" w:rsidRPr="00746F36" w:rsidRDefault="00B477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t>C</w:t>
      </w:r>
      <w:r w:rsidR="003E40A3" w:rsidRPr="00746F36">
        <w:rPr>
          <w:rFonts w:ascii="Arial" w:hAnsi="Arial" w:cs="Arial"/>
          <w:lang w:val="es-PE"/>
        </w:rPr>
        <w:t>ualquier institución financiera nacional aprobada por el C</w:t>
      </w:r>
      <w:r w:rsidR="004E39B5" w:rsidRPr="00746F36">
        <w:rPr>
          <w:rFonts w:ascii="Arial" w:hAnsi="Arial" w:cs="Arial"/>
          <w:lang w:val="es-PE"/>
        </w:rPr>
        <w:t>oncedente</w:t>
      </w:r>
      <w:r w:rsidR="003E40A3" w:rsidRPr="00746F36">
        <w:rPr>
          <w:rFonts w:ascii="Arial" w:hAnsi="Arial" w:cs="Arial"/>
          <w:lang w:val="es-PE"/>
        </w:rPr>
        <w:t>, clasificada como institución con una calificación de riesgo no menor a “A” por una empresa clasificadora de riesgo nacional debidamente autorizada</w:t>
      </w:r>
      <w:r w:rsidR="0046584B">
        <w:rPr>
          <w:rFonts w:ascii="Arial" w:hAnsi="Arial" w:cs="Arial"/>
          <w:lang w:val="es-PE"/>
        </w:rPr>
        <w:t>.</w:t>
      </w:r>
      <w:r w:rsidR="003E40A3" w:rsidRPr="00746F36">
        <w:rPr>
          <w:rFonts w:ascii="Arial" w:hAnsi="Arial" w:cs="Arial"/>
          <w:lang w:val="es-PE"/>
        </w:rPr>
        <w:t xml:space="preserve"> </w:t>
      </w:r>
    </w:p>
    <w:p w:rsidR="003E40A3" w:rsidRPr="00746F36" w:rsidRDefault="00B477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t>T</w:t>
      </w:r>
      <w:r w:rsidR="003E40A3" w:rsidRPr="00746F36">
        <w:rPr>
          <w:rFonts w:ascii="Arial" w:hAnsi="Arial" w:cs="Arial"/>
          <w:lang w:val="es-PE"/>
        </w:rPr>
        <w:t xml:space="preserve">odos los inversionistas institucionales así considerados por las normas legales vigentes que adquieran directa o indirectamente cualquier tipo de valor mobiliario emitido por el </w:t>
      </w:r>
      <w:r w:rsidR="001A63E1" w:rsidRPr="00746F36">
        <w:rPr>
          <w:rFonts w:ascii="Arial" w:hAnsi="Arial" w:cs="Arial"/>
          <w:lang w:val="es-PE"/>
        </w:rPr>
        <w:t>Concesionario</w:t>
      </w:r>
      <w:r w:rsidR="003E40A3" w:rsidRPr="00746F36">
        <w:rPr>
          <w:rFonts w:ascii="Arial" w:hAnsi="Arial" w:cs="Arial"/>
          <w:lang w:val="es-PE"/>
        </w:rPr>
        <w:t>, tales como las Administradoras de Fondos de Pensiones (AFP)</w:t>
      </w:r>
      <w:r w:rsidR="0046584B">
        <w:rPr>
          <w:rFonts w:ascii="Arial" w:hAnsi="Arial" w:cs="Arial"/>
          <w:lang w:val="es-PE"/>
        </w:rPr>
        <w:t>.</w:t>
      </w:r>
      <w:r w:rsidR="003E40A3" w:rsidRPr="00746F36">
        <w:rPr>
          <w:rFonts w:ascii="Arial" w:hAnsi="Arial" w:cs="Arial"/>
          <w:lang w:val="es-PE"/>
        </w:rPr>
        <w:t xml:space="preserve"> </w:t>
      </w:r>
    </w:p>
    <w:p w:rsidR="003E40A3" w:rsidRPr="00746F36" w:rsidRDefault="00B477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t>C</w:t>
      </w:r>
      <w:r w:rsidR="003E40A3" w:rsidRPr="00746F36">
        <w:rPr>
          <w:rFonts w:ascii="Arial" w:hAnsi="Arial" w:cs="Arial"/>
          <w:lang w:val="es-PE"/>
        </w:rPr>
        <w:t xml:space="preserve">ualquier patrimonio fideicometido o sociedad titulizadora constituida en el Perú o en el extranjero </w:t>
      </w:r>
    </w:p>
    <w:p w:rsidR="003E40A3" w:rsidRPr="00746F36" w:rsidRDefault="002908A1" w:rsidP="00D35B5C">
      <w:pPr>
        <w:numPr>
          <w:ilvl w:val="0"/>
          <w:numId w:val="10"/>
        </w:numPr>
        <w:tabs>
          <w:tab w:val="clear" w:pos="1080"/>
        </w:tabs>
        <w:spacing w:after="0" w:line="240" w:lineRule="auto"/>
        <w:ind w:left="1276" w:hanging="567"/>
        <w:jc w:val="both"/>
        <w:rPr>
          <w:rFonts w:ascii="Arial" w:hAnsi="Arial" w:cs="Arial"/>
          <w:lang w:val="es-PE"/>
        </w:rPr>
      </w:pPr>
      <w:r w:rsidRPr="00746F36">
        <w:rPr>
          <w:rFonts w:ascii="Arial" w:hAnsi="Arial" w:cs="Arial"/>
          <w:lang w:val="es-PE"/>
        </w:rPr>
        <w:t>C</w:t>
      </w:r>
      <w:r w:rsidR="003E40A3" w:rsidRPr="00746F36">
        <w:rPr>
          <w:rFonts w:ascii="Arial" w:hAnsi="Arial" w:cs="Arial"/>
          <w:lang w:val="es-PE"/>
        </w:rPr>
        <w:t xml:space="preserve">ualquier persona natural o jurídica que adquiera directa o indirectamente cualquier tipo de valor mobiliario emitido por el </w:t>
      </w:r>
      <w:r w:rsidR="001A63E1" w:rsidRPr="00746F36">
        <w:rPr>
          <w:rFonts w:ascii="Arial" w:hAnsi="Arial" w:cs="Arial"/>
          <w:lang w:val="es-PE"/>
        </w:rPr>
        <w:t>Concesionario</w:t>
      </w:r>
      <w:r w:rsidR="004E39B5" w:rsidRPr="00746F36">
        <w:rPr>
          <w:rFonts w:ascii="Arial" w:hAnsi="Arial" w:cs="Arial"/>
          <w:lang w:val="es-PE"/>
        </w:rPr>
        <w:t xml:space="preserve"> </w:t>
      </w:r>
      <w:r w:rsidR="003E40A3" w:rsidRPr="00746F36">
        <w:rPr>
          <w:rFonts w:ascii="Arial" w:hAnsi="Arial" w:cs="Arial"/>
          <w:lang w:val="es-PE"/>
        </w:rPr>
        <w:t xml:space="preserve">mediante oferta pública. </w:t>
      </w:r>
    </w:p>
    <w:p w:rsidR="002908A1" w:rsidRPr="00746F36" w:rsidRDefault="002908A1" w:rsidP="00544EEF">
      <w:pPr>
        <w:pStyle w:val="EstiloTtulo2AsiticaMSMincho"/>
        <w:numPr>
          <w:ilvl w:val="0"/>
          <w:numId w:val="0"/>
        </w:numPr>
        <w:ind w:left="709"/>
        <w:rPr>
          <w:rFonts w:cs="Arial"/>
          <w:u w:val="none"/>
        </w:rPr>
      </w:pPr>
    </w:p>
    <w:p w:rsidR="003E40A3" w:rsidRPr="00746F36" w:rsidRDefault="003E40A3" w:rsidP="00544EEF">
      <w:pPr>
        <w:pStyle w:val="EstiloTtulo2AsiticaMSMincho"/>
        <w:numPr>
          <w:ilvl w:val="0"/>
          <w:numId w:val="0"/>
        </w:numPr>
        <w:ind w:left="709"/>
        <w:rPr>
          <w:rFonts w:cs="Arial"/>
          <w:u w:val="none"/>
        </w:rPr>
      </w:pPr>
      <w:r w:rsidRPr="00746F36">
        <w:rPr>
          <w:rFonts w:cs="Arial"/>
          <w:u w:val="none"/>
        </w:rPr>
        <w:t xml:space="preserve">Dicho Acreedor Permitido no deberá tener ningún tipo de vinculación con el </w:t>
      </w:r>
      <w:r w:rsidR="001A63E1" w:rsidRPr="00746F36">
        <w:rPr>
          <w:rFonts w:cs="Arial"/>
          <w:u w:val="none"/>
        </w:rPr>
        <w:t>Concesionario</w:t>
      </w:r>
      <w:r w:rsidR="000562DF" w:rsidRPr="00746F36">
        <w:rPr>
          <w:rFonts w:cs="Arial"/>
          <w:u w:val="none"/>
        </w:rPr>
        <w:t>,</w:t>
      </w:r>
      <w:r w:rsidR="004E39B5" w:rsidRPr="00746F36">
        <w:rPr>
          <w:rFonts w:cs="Arial"/>
          <w:u w:val="none"/>
        </w:rPr>
        <w:t xml:space="preserve"> </w:t>
      </w:r>
      <w:r w:rsidRPr="00746F36">
        <w:rPr>
          <w:rFonts w:cs="Arial"/>
          <w:u w:val="none"/>
        </w:rPr>
        <w:t>de conformidad con lo indicado en la Resolución C</w:t>
      </w:r>
      <w:r w:rsidR="00621B3B" w:rsidRPr="00746F36">
        <w:rPr>
          <w:rFonts w:cs="Arial"/>
          <w:u w:val="none"/>
        </w:rPr>
        <w:t>ONASEV</w:t>
      </w:r>
      <w:r w:rsidR="004E39B5" w:rsidRPr="00746F36">
        <w:rPr>
          <w:rFonts w:cs="Arial"/>
          <w:u w:val="none"/>
        </w:rPr>
        <w:t xml:space="preserve"> </w:t>
      </w:r>
      <w:r w:rsidRPr="00746F36">
        <w:rPr>
          <w:rFonts w:cs="Arial"/>
          <w:u w:val="none"/>
        </w:rPr>
        <w:t>Nº 090-2005-EF-94.10, modificada por la Resolución C</w:t>
      </w:r>
      <w:r w:rsidR="00621B3B" w:rsidRPr="00746F36">
        <w:rPr>
          <w:rFonts w:cs="Arial"/>
          <w:u w:val="none"/>
        </w:rPr>
        <w:t>ONASEV</w:t>
      </w:r>
      <w:r w:rsidRPr="00746F36">
        <w:rPr>
          <w:rFonts w:cs="Arial"/>
          <w:u w:val="none"/>
        </w:rPr>
        <w:t xml:space="preserve"> Nº 005-2006-EF/94.10, o norma que la sustituya. </w:t>
      </w:r>
    </w:p>
    <w:p w:rsidR="000562DF" w:rsidRPr="00746F36" w:rsidRDefault="000562DF" w:rsidP="00544EEF">
      <w:pPr>
        <w:pStyle w:val="EstiloTtulo2AsiticaMSMincho"/>
        <w:numPr>
          <w:ilvl w:val="0"/>
          <w:numId w:val="0"/>
        </w:numPr>
        <w:ind w:left="709"/>
        <w:rPr>
          <w:rFonts w:cs="Arial"/>
          <w:u w:val="none"/>
        </w:rPr>
      </w:pPr>
    </w:p>
    <w:p w:rsidR="003E40A3" w:rsidRPr="00746F36" w:rsidRDefault="003E40A3" w:rsidP="00544EEF">
      <w:pPr>
        <w:pStyle w:val="EstiloTtulo2AsiticaMSMincho"/>
        <w:numPr>
          <w:ilvl w:val="0"/>
          <w:numId w:val="0"/>
        </w:numPr>
        <w:ind w:left="709"/>
        <w:rPr>
          <w:rFonts w:cs="Arial"/>
          <w:u w:val="none"/>
        </w:rPr>
      </w:pPr>
      <w:r w:rsidRPr="00746F36">
        <w:rPr>
          <w:rFonts w:cs="Arial"/>
          <w:u w:val="none"/>
        </w:rPr>
        <w:t>Los Acreedores Permitidos deberán contar con la autorización del C</w:t>
      </w:r>
      <w:r w:rsidR="004E39B5" w:rsidRPr="00746F36">
        <w:rPr>
          <w:rFonts w:cs="Arial"/>
          <w:u w:val="none"/>
        </w:rPr>
        <w:t>oncedente</w:t>
      </w:r>
      <w:r w:rsidRPr="00746F36">
        <w:rPr>
          <w:rFonts w:cs="Arial"/>
          <w:u w:val="none"/>
        </w:rPr>
        <w:t xml:space="preserve"> para acreditar tal condición, cumpliendo con presentar previamente </w:t>
      </w:r>
      <w:r w:rsidRPr="0046584B">
        <w:rPr>
          <w:rFonts w:cs="Arial"/>
          <w:u w:val="none"/>
        </w:rPr>
        <w:t xml:space="preserve">el Anexo </w:t>
      </w:r>
      <w:r w:rsidR="003A675E" w:rsidRPr="0046584B">
        <w:rPr>
          <w:rFonts w:cs="Arial"/>
          <w:u w:val="none"/>
        </w:rPr>
        <w:t>12</w:t>
      </w:r>
      <w:r w:rsidR="000064B9" w:rsidRPr="00746F36">
        <w:rPr>
          <w:rFonts w:cs="Arial"/>
          <w:u w:val="none"/>
        </w:rPr>
        <w:t xml:space="preserve"> </w:t>
      </w:r>
      <w:r w:rsidRPr="00746F36">
        <w:rPr>
          <w:rFonts w:cs="Arial"/>
          <w:u w:val="none"/>
        </w:rPr>
        <w:t>ante el C</w:t>
      </w:r>
      <w:r w:rsidR="004E39B5" w:rsidRPr="00746F36">
        <w:rPr>
          <w:rFonts w:cs="Arial"/>
          <w:u w:val="none"/>
        </w:rPr>
        <w:t xml:space="preserve">oncedente </w:t>
      </w:r>
      <w:r w:rsidRPr="00746F36">
        <w:rPr>
          <w:rFonts w:cs="Arial"/>
          <w:u w:val="none"/>
        </w:rPr>
        <w:t>para su aprobación.</w:t>
      </w:r>
    </w:p>
    <w:p w:rsidR="0012502C" w:rsidRPr="00746F36" w:rsidRDefault="0012502C" w:rsidP="00544EEF">
      <w:pPr>
        <w:pStyle w:val="Ttulo3"/>
        <w:spacing w:before="0" w:after="0" w:line="240" w:lineRule="auto"/>
        <w:rPr>
          <w:rFonts w:cs="Arial"/>
          <w:bCs w:val="0"/>
          <w:szCs w:val="22"/>
          <w:lang w:val="es-PE"/>
        </w:rPr>
      </w:pPr>
    </w:p>
    <w:p w:rsidR="009E2672" w:rsidRPr="0046584B" w:rsidRDefault="009E2672"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t xml:space="preserve">Acta de Conformidad </w:t>
      </w:r>
      <w:r w:rsidR="00A31F5A" w:rsidRPr="0046584B">
        <w:rPr>
          <w:rFonts w:cs="Arial"/>
          <w:b/>
          <w:szCs w:val="22"/>
          <w:lang w:val="es-MX"/>
        </w:rPr>
        <w:t xml:space="preserve">para </w:t>
      </w:r>
      <w:r w:rsidRPr="0046584B">
        <w:rPr>
          <w:rFonts w:cs="Arial"/>
          <w:b/>
          <w:szCs w:val="22"/>
          <w:lang w:val="es-MX"/>
        </w:rPr>
        <w:t>e</w:t>
      </w:r>
      <w:r w:rsidR="00A31F5A" w:rsidRPr="0046584B">
        <w:rPr>
          <w:rFonts w:cs="Arial"/>
          <w:b/>
          <w:szCs w:val="22"/>
          <w:lang w:val="es-MX"/>
        </w:rPr>
        <w:t>l</w:t>
      </w:r>
      <w:r w:rsidRPr="0046584B">
        <w:rPr>
          <w:rFonts w:cs="Arial"/>
          <w:b/>
          <w:szCs w:val="22"/>
          <w:lang w:val="es-MX"/>
        </w:rPr>
        <w:t xml:space="preserve"> Inicio de Operaci</w:t>
      </w:r>
      <w:r w:rsidR="00A31F5A" w:rsidRPr="0046584B">
        <w:rPr>
          <w:rFonts w:cs="Arial"/>
          <w:b/>
          <w:szCs w:val="22"/>
          <w:lang w:val="es-MX"/>
        </w:rPr>
        <w:t>ones</w:t>
      </w:r>
      <w:r w:rsidR="00CF443C" w:rsidRPr="0046584B">
        <w:rPr>
          <w:rFonts w:cs="Arial"/>
          <w:b/>
          <w:szCs w:val="22"/>
          <w:lang w:val="es-MX"/>
        </w:rPr>
        <w:t xml:space="preserve"> </w:t>
      </w:r>
      <w:r w:rsidRPr="0046584B">
        <w:rPr>
          <w:rFonts w:cs="Arial"/>
          <w:b/>
          <w:szCs w:val="22"/>
          <w:lang w:val="es-MX"/>
        </w:rPr>
        <w:t xml:space="preserve"> </w:t>
      </w:r>
    </w:p>
    <w:p w:rsidR="009E2672" w:rsidRPr="0046584B" w:rsidRDefault="00FE321A" w:rsidP="00544EEF">
      <w:pPr>
        <w:pStyle w:val="Textoindependiente2"/>
        <w:tabs>
          <w:tab w:val="left" w:pos="709"/>
        </w:tabs>
        <w:ind w:left="709" w:right="-1" w:hanging="709"/>
        <w:jc w:val="both"/>
        <w:rPr>
          <w:rFonts w:ascii="Arial" w:hAnsi="Arial" w:cs="Arial"/>
          <w:b w:val="0"/>
          <w:sz w:val="22"/>
          <w:szCs w:val="22"/>
          <w:lang w:val="es-PE"/>
        </w:rPr>
      </w:pPr>
      <w:r w:rsidRPr="0046584B">
        <w:rPr>
          <w:rFonts w:ascii="Arial" w:hAnsi="Arial" w:cs="Arial"/>
          <w:b w:val="0"/>
          <w:sz w:val="22"/>
          <w:szCs w:val="22"/>
          <w:lang w:val="es-MX"/>
        </w:rPr>
        <w:tab/>
      </w:r>
      <w:r w:rsidR="00380583" w:rsidRPr="0046584B">
        <w:rPr>
          <w:rFonts w:ascii="Arial" w:hAnsi="Arial" w:cs="Arial"/>
          <w:b w:val="0"/>
          <w:sz w:val="22"/>
          <w:szCs w:val="22"/>
        </w:rPr>
        <w:t xml:space="preserve">Es </w:t>
      </w:r>
      <w:r w:rsidR="005B3047" w:rsidRPr="0046584B">
        <w:rPr>
          <w:rFonts w:ascii="Arial" w:hAnsi="Arial" w:cs="Arial"/>
          <w:b w:val="0"/>
          <w:sz w:val="22"/>
          <w:szCs w:val="22"/>
          <w:lang w:val="es-MX"/>
        </w:rPr>
        <w:t xml:space="preserve">el </w:t>
      </w:r>
      <w:r w:rsidR="00380583" w:rsidRPr="0046584B">
        <w:rPr>
          <w:rFonts w:ascii="Arial" w:hAnsi="Arial" w:cs="Arial"/>
          <w:b w:val="0"/>
          <w:sz w:val="22"/>
          <w:szCs w:val="22"/>
        </w:rPr>
        <w:t>documento</w:t>
      </w:r>
      <w:r w:rsidR="005B3047" w:rsidRPr="0046584B">
        <w:rPr>
          <w:rFonts w:ascii="Arial" w:hAnsi="Arial" w:cs="Arial"/>
          <w:b w:val="0"/>
          <w:sz w:val="22"/>
          <w:szCs w:val="22"/>
          <w:lang w:val="es-MX"/>
        </w:rPr>
        <w:t xml:space="preserve"> </w:t>
      </w:r>
      <w:r w:rsidR="00DB6BD8" w:rsidRPr="0046584B">
        <w:rPr>
          <w:rFonts w:ascii="Arial" w:hAnsi="Arial" w:cs="Arial"/>
          <w:b w:val="0"/>
          <w:sz w:val="22"/>
          <w:szCs w:val="22"/>
          <w:lang w:val="es-MX"/>
        </w:rPr>
        <w:t xml:space="preserve">suscrito por las Partes </w:t>
      </w:r>
      <w:r w:rsidR="00981C35" w:rsidRPr="0046584B">
        <w:rPr>
          <w:rFonts w:ascii="Arial" w:hAnsi="Arial" w:cs="Arial"/>
          <w:b w:val="0"/>
          <w:sz w:val="22"/>
          <w:szCs w:val="22"/>
          <w:lang w:val="es-MX"/>
        </w:rPr>
        <w:t>a través del cual se</w:t>
      </w:r>
      <w:r w:rsidR="005B3047" w:rsidRPr="0046584B">
        <w:rPr>
          <w:rFonts w:ascii="Arial" w:hAnsi="Arial" w:cs="Arial"/>
          <w:b w:val="0"/>
          <w:sz w:val="22"/>
          <w:szCs w:val="22"/>
          <w:lang w:val="es-MX"/>
        </w:rPr>
        <w:t xml:space="preserve"> </w:t>
      </w:r>
      <w:r w:rsidR="004A7047" w:rsidRPr="0046584B">
        <w:rPr>
          <w:rFonts w:ascii="Arial" w:hAnsi="Arial" w:cs="Arial"/>
          <w:b w:val="0"/>
          <w:sz w:val="22"/>
          <w:szCs w:val="22"/>
          <w:lang w:val="es-MX"/>
        </w:rPr>
        <w:t>acredita</w:t>
      </w:r>
      <w:r w:rsidR="00981C35" w:rsidRPr="0046584B">
        <w:rPr>
          <w:rFonts w:ascii="Arial" w:hAnsi="Arial" w:cs="Arial"/>
          <w:b w:val="0"/>
          <w:sz w:val="22"/>
          <w:szCs w:val="22"/>
          <w:lang w:val="es-MX"/>
        </w:rPr>
        <w:t>rá</w:t>
      </w:r>
      <w:r w:rsidR="004A7047" w:rsidRPr="0046584B">
        <w:rPr>
          <w:rFonts w:ascii="Arial" w:hAnsi="Arial" w:cs="Arial"/>
          <w:b w:val="0"/>
          <w:sz w:val="22"/>
          <w:szCs w:val="22"/>
          <w:lang w:val="es-MX"/>
        </w:rPr>
        <w:t xml:space="preserve"> </w:t>
      </w:r>
      <w:r w:rsidR="00380583" w:rsidRPr="0046584B">
        <w:rPr>
          <w:rFonts w:ascii="Arial" w:hAnsi="Arial" w:cs="Arial"/>
          <w:b w:val="0"/>
          <w:sz w:val="22"/>
          <w:szCs w:val="22"/>
        </w:rPr>
        <w:t>la culminación de</w:t>
      </w:r>
      <w:r w:rsidR="00981C35" w:rsidRPr="0046584B">
        <w:rPr>
          <w:rFonts w:ascii="Arial" w:hAnsi="Arial" w:cs="Arial"/>
          <w:b w:val="0"/>
          <w:sz w:val="22"/>
          <w:szCs w:val="22"/>
          <w:lang w:val="es-MX"/>
        </w:rPr>
        <w:t xml:space="preserve"> cada </w:t>
      </w:r>
      <w:r w:rsidR="00F22FF8" w:rsidRPr="0046584B">
        <w:rPr>
          <w:rFonts w:ascii="Arial" w:hAnsi="Arial" w:cs="Arial"/>
          <w:b w:val="0"/>
          <w:sz w:val="22"/>
          <w:szCs w:val="22"/>
          <w:lang w:val="es-MX"/>
        </w:rPr>
        <w:t xml:space="preserve">entrega </w:t>
      </w:r>
      <w:r w:rsidR="00981C35" w:rsidRPr="0046584B">
        <w:rPr>
          <w:rFonts w:ascii="Arial" w:hAnsi="Arial" w:cs="Arial"/>
          <w:b w:val="0"/>
          <w:sz w:val="22"/>
          <w:szCs w:val="22"/>
          <w:lang w:val="es-MX"/>
        </w:rPr>
        <w:t>de</w:t>
      </w:r>
      <w:r w:rsidR="00E91236" w:rsidRPr="0046584B">
        <w:rPr>
          <w:rFonts w:ascii="Arial" w:hAnsi="Arial" w:cs="Arial"/>
          <w:b w:val="0"/>
          <w:sz w:val="22"/>
          <w:szCs w:val="22"/>
          <w:lang w:val="es-MX"/>
        </w:rPr>
        <w:t xml:space="preserve"> la Fase de Despliegue de la RDNFO </w:t>
      </w:r>
      <w:r w:rsidR="00981C35" w:rsidRPr="0046584B">
        <w:rPr>
          <w:rFonts w:ascii="Arial" w:hAnsi="Arial" w:cs="Arial"/>
          <w:b w:val="0"/>
          <w:sz w:val="22"/>
          <w:szCs w:val="22"/>
          <w:lang w:val="es-MX"/>
        </w:rPr>
        <w:t xml:space="preserve"> y </w:t>
      </w:r>
      <w:r w:rsidR="00FD609F" w:rsidRPr="0046584B">
        <w:rPr>
          <w:rFonts w:ascii="Arial" w:hAnsi="Arial" w:cs="Arial"/>
          <w:b w:val="0"/>
          <w:sz w:val="22"/>
          <w:szCs w:val="22"/>
          <w:lang w:val="es-MX"/>
        </w:rPr>
        <w:t xml:space="preserve">que </w:t>
      </w:r>
      <w:r w:rsidR="00FE2BE6" w:rsidRPr="0046584B">
        <w:rPr>
          <w:rFonts w:ascii="Arial" w:hAnsi="Arial" w:cs="Arial"/>
          <w:b w:val="0"/>
          <w:sz w:val="22"/>
          <w:szCs w:val="22"/>
          <w:lang w:val="es-MX"/>
        </w:rPr>
        <w:t>dará inicio a</w:t>
      </w:r>
      <w:r w:rsidR="00E91236" w:rsidRPr="0046584B">
        <w:rPr>
          <w:rFonts w:ascii="Arial" w:hAnsi="Arial" w:cs="Arial"/>
          <w:b w:val="0"/>
          <w:sz w:val="22"/>
          <w:szCs w:val="22"/>
          <w:lang w:val="es-MX"/>
        </w:rPr>
        <w:t xml:space="preserve"> la Fase de la Prestación del Servicio Portador.</w:t>
      </w:r>
    </w:p>
    <w:p w:rsidR="009E2672" w:rsidRPr="0046584B" w:rsidRDefault="009E2672" w:rsidP="00544EEF">
      <w:pPr>
        <w:pStyle w:val="Textoindependiente2"/>
        <w:tabs>
          <w:tab w:val="left" w:pos="709"/>
        </w:tabs>
        <w:ind w:left="709" w:right="-1" w:hanging="709"/>
        <w:jc w:val="both"/>
        <w:rPr>
          <w:rFonts w:ascii="Arial" w:hAnsi="Arial" w:cs="Arial"/>
          <w:b w:val="0"/>
          <w:sz w:val="22"/>
          <w:szCs w:val="22"/>
          <w:lang w:val="es-PE"/>
        </w:rPr>
      </w:pPr>
    </w:p>
    <w:p w:rsidR="009E2672" w:rsidRPr="0046584B" w:rsidRDefault="009E2672" w:rsidP="00544EEF">
      <w:pPr>
        <w:pStyle w:val="Textoindependiente2"/>
        <w:tabs>
          <w:tab w:val="left" w:pos="709"/>
        </w:tabs>
        <w:ind w:left="709" w:right="-1" w:hanging="709"/>
        <w:jc w:val="both"/>
        <w:rPr>
          <w:rFonts w:ascii="Arial" w:hAnsi="Arial" w:cs="Arial"/>
          <w:b w:val="0"/>
          <w:sz w:val="22"/>
          <w:szCs w:val="22"/>
          <w:lang w:val="es-PE"/>
        </w:rPr>
      </w:pPr>
      <w:r w:rsidRPr="0046584B">
        <w:rPr>
          <w:rFonts w:ascii="Arial" w:hAnsi="Arial" w:cs="Arial"/>
          <w:b w:val="0"/>
          <w:sz w:val="22"/>
          <w:szCs w:val="22"/>
          <w:lang w:val="es-PE"/>
        </w:rPr>
        <w:tab/>
        <w:t xml:space="preserve">Esta </w:t>
      </w:r>
      <w:r w:rsidRPr="0046584B">
        <w:rPr>
          <w:rFonts w:ascii="Arial" w:hAnsi="Arial" w:cs="Arial"/>
          <w:b w:val="0"/>
          <w:sz w:val="22"/>
          <w:szCs w:val="22"/>
          <w:lang w:val="es-MX"/>
        </w:rPr>
        <w:t xml:space="preserve">Acta será </w:t>
      </w:r>
      <w:r w:rsidRPr="0046584B">
        <w:rPr>
          <w:rFonts w:ascii="Arial" w:hAnsi="Arial" w:cs="Arial"/>
          <w:b w:val="0"/>
          <w:sz w:val="22"/>
          <w:szCs w:val="22"/>
        </w:rPr>
        <w:t>suscrit</w:t>
      </w:r>
      <w:r w:rsidRPr="0046584B">
        <w:rPr>
          <w:rFonts w:ascii="Arial" w:hAnsi="Arial" w:cs="Arial"/>
          <w:b w:val="0"/>
          <w:sz w:val="22"/>
          <w:szCs w:val="22"/>
          <w:lang w:val="es-MX"/>
        </w:rPr>
        <w:t>a</w:t>
      </w:r>
      <w:r w:rsidRPr="0046584B">
        <w:rPr>
          <w:rFonts w:ascii="Arial" w:hAnsi="Arial" w:cs="Arial"/>
          <w:b w:val="0"/>
          <w:sz w:val="22"/>
          <w:szCs w:val="22"/>
        </w:rPr>
        <w:t xml:space="preserve"> por el C</w:t>
      </w:r>
      <w:r w:rsidRPr="0046584B">
        <w:rPr>
          <w:rFonts w:ascii="Arial" w:hAnsi="Arial" w:cs="Arial"/>
          <w:b w:val="0"/>
          <w:sz w:val="22"/>
          <w:szCs w:val="22"/>
          <w:lang w:val="es-PE"/>
        </w:rPr>
        <w:t xml:space="preserve">oncedente, luego que </w:t>
      </w:r>
      <w:r w:rsidR="000475F4" w:rsidRPr="0046584B">
        <w:rPr>
          <w:rFonts w:ascii="Arial" w:hAnsi="Arial" w:cs="Arial"/>
          <w:b w:val="0"/>
          <w:sz w:val="22"/>
          <w:szCs w:val="22"/>
          <w:lang w:val="es-PE"/>
        </w:rPr>
        <w:t>é</w:t>
      </w:r>
      <w:r w:rsidR="00CF1420" w:rsidRPr="0046584B">
        <w:rPr>
          <w:rFonts w:ascii="Arial" w:hAnsi="Arial" w:cs="Arial"/>
          <w:b w:val="0"/>
          <w:sz w:val="22"/>
          <w:szCs w:val="22"/>
          <w:lang w:val="es-PE"/>
        </w:rPr>
        <w:t>ste</w:t>
      </w:r>
      <w:r w:rsidRPr="0046584B">
        <w:rPr>
          <w:rFonts w:ascii="Arial" w:hAnsi="Arial" w:cs="Arial"/>
          <w:b w:val="0"/>
          <w:sz w:val="22"/>
          <w:szCs w:val="22"/>
        </w:rPr>
        <w:t xml:space="preserve"> </w:t>
      </w:r>
      <w:r w:rsidR="00CF1420" w:rsidRPr="0046584B">
        <w:rPr>
          <w:rFonts w:ascii="Arial" w:hAnsi="Arial" w:cs="Arial"/>
          <w:b w:val="0"/>
          <w:sz w:val="22"/>
          <w:szCs w:val="22"/>
          <w:lang w:val="es-MX"/>
        </w:rPr>
        <w:t>verifique</w:t>
      </w:r>
      <w:r w:rsidRPr="0046584B">
        <w:rPr>
          <w:rFonts w:ascii="Arial" w:hAnsi="Arial" w:cs="Arial"/>
          <w:b w:val="0"/>
          <w:sz w:val="22"/>
          <w:szCs w:val="22"/>
          <w:lang w:val="es-MX"/>
        </w:rPr>
        <w:t xml:space="preserve"> que se cumpla con las Pruebas de Operatividad</w:t>
      </w:r>
      <w:r w:rsidR="00986149" w:rsidRPr="0046584B">
        <w:rPr>
          <w:rFonts w:ascii="Arial" w:hAnsi="Arial" w:cs="Arial"/>
          <w:b w:val="0"/>
          <w:sz w:val="22"/>
          <w:szCs w:val="22"/>
          <w:lang w:val="es-MX"/>
        </w:rPr>
        <w:t xml:space="preserve"> y que no existan Observaciones Mayores </w:t>
      </w:r>
      <w:r w:rsidR="00B55134" w:rsidRPr="0046584B">
        <w:rPr>
          <w:rFonts w:ascii="Arial" w:hAnsi="Arial" w:cs="Arial"/>
          <w:b w:val="0"/>
          <w:sz w:val="22"/>
          <w:szCs w:val="22"/>
          <w:lang w:val="es-MX"/>
        </w:rPr>
        <w:t>sin haber sido subsanadas</w:t>
      </w:r>
      <w:r w:rsidRPr="0046584B">
        <w:rPr>
          <w:rFonts w:ascii="Arial" w:hAnsi="Arial" w:cs="Arial"/>
          <w:b w:val="0"/>
          <w:sz w:val="22"/>
          <w:szCs w:val="22"/>
        </w:rPr>
        <w:t>.</w:t>
      </w:r>
      <w:r w:rsidR="00986149" w:rsidRPr="0046584B">
        <w:rPr>
          <w:rFonts w:ascii="Arial" w:hAnsi="Arial" w:cs="Arial"/>
          <w:b w:val="0"/>
          <w:sz w:val="22"/>
          <w:szCs w:val="22"/>
          <w:lang w:val="es-PE"/>
        </w:rPr>
        <w:t xml:space="preserve"> </w:t>
      </w:r>
    </w:p>
    <w:p w:rsidR="00CF1420" w:rsidRPr="0046584B" w:rsidRDefault="00CF1420" w:rsidP="00544EEF">
      <w:pPr>
        <w:pStyle w:val="Textoindependiente2"/>
        <w:tabs>
          <w:tab w:val="left" w:pos="709"/>
        </w:tabs>
        <w:ind w:left="709" w:right="-1" w:hanging="709"/>
        <w:jc w:val="both"/>
        <w:rPr>
          <w:rFonts w:ascii="Arial" w:hAnsi="Arial" w:cs="Arial"/>
          <w:b w:val="0"/>
          <w:sz w:val="22"/>
          <w:szCs w:val="22"/>
          <w:lang w:val="es-PE"/>
        </w:rPr>
      </w:pPr>
    </w:p>
    <w:p w:rsidR="00CF1420" w:rsidRPr="0046584B" w:rsidRDefault="00CF1420" w:rsidP="00544EEF">
      <w:pPr>
        <w:pStyle w:val="Textoindependiente2"/>
        <w:tabs>
          <w:tab w:val="left" w:pos="709"/>
        </w:tabs>
        <w:ind w:left="709" w:right="-1" w:hanging="709"/>
        <w:jc w:val="both"/>
        <w:rPr>
          <w:rFonts w:ascii="Arial" w:hAnsi="Arial" w:cs="Arial"/>
          <w:b w:val="0"/>
          <w:sz w:val="22"/>
          <w:szCs w:val="22"/>
          <w:lang w:val="es-PE"/>
        </w:rPr>
      </w:pPr>
      <w:r w:rsidRPr="0046584B">
        <w:rPr>
          <w:rFonts w:ascii="Arial" w:hAnsi="Arial" w:cs="Arial"/>
          <w:b w:val="0"/>
          <w:sz w:val="22"/>
          <w:szCs w:val="22"/>
          <w:lang w:val="es-PE"/>
        </w:rPr>
        <w:tab/>
      </w:r>
      <w:r w:rsidR="008B2B61" w:rsidRPr="0046584B">
        <w:rPr>
          <w:rFonts w:ascii="Arial" w:hAnsi="Arial" w:cs="Arial"/>
          <w:b w:val="0"/>
          <w:sz w:val="22"/>
          <w:szCs w:val="22"/>
          <w:lang w:val="es-PE"/>
        </w:rPr>
        <w:t xml:space="preserve">El contenido de la presente Acta figura en el Anexo </w:t>
      </w:r>
      <w:r w:rsidR="003A675E" w:rsidRPr="0046584B">
        <w:rPr>
          <w:rFonts w:ascii="Arial" w:hAnsi="Arial" w:cs="Arial"/>
          <w:b w:val="0"/>
          <w:sz w:val="22"/>
          <w:szCs w:val="22"/>
          <w:lang w:val="es-PE"/>
        </w:rPr>
        <w:t>13</w:t>
      </w:r>
      <w:r w:rsidR="008B2B61" w:rsidRPr="0046584B">
        <w:rPr>
          <w:rFonts w:ascii="Arial" w:hAnsi="Arial" w:cs="Arial"/>
          <w:b w:val="0"/>
          <w:sz w:val="22"/>
          <w:szCs w:val="22"/>
          <w:lang w:val="es-PE"/>
        </w:rPr>
        <w:t>.</w:t>
      </w:r>
    </w:p>
    <w:p w:rsidR="00981C35" w:rsidRPr="0046584B" w:rsidRDefault="00854640" w:rsidP="00544EEF">
      <w:pPr>
        <w:pStyle w:val="Textoindependiente2"/>
        <w:tabs>
          <w:tab w:val="left" w:pos="709"/>
        </w:tabs>
        <w:ind w:left="709" w:right="-1" w:hanging="709"/>
        <w:jc w:val="both"/>
        <w:rPr>
          <w:rFonts w:ascii="Arial" w:hAnsi="Arial" w:cs="Arial"/>
          <w:b w:val="0"/>
          <w:sz w:val="22"/>
          <w:szCs w:val="22"/>
          <w:lang w:val="es-PE"/>
        </w:rPr>
      </w:pPr>
      <w:r w:rsidRPr="0046584B">
        <w:rPr>
          <w:rFonts w:ascii="Arial" w:hAnsi="Arial" w:cs="Arial"/>
          <w:b w:val="0"/>
          <w:sz w:val="22"/>
          <w:szCs w:val="22"/>
          <w:lang w:val="es-PE"/>
        </w:rPr>
        <w:t xml:space="preserve"> </w:t>
      </w:r>
    </w:p>
    <w:p w:rsidR="009E2672" w:rsidRPr="0046584B" w:rsidRDefault="009E2672" w:rsidP="00544EEF">
      <w:pPr>
        <w:pStyle w:val="Textoindependiente2"/>
        <w:tabs>
          <w:tab w:val="left" w:pos="709"/>
        </w:tabs>
        <w:ind w:left="709" w:right="-1" w:hanging="709"/>
        <w:jc w:val="both"/>
        <w:rPr>
          <w:rFonts w:ascii="Arial" w:hAnsi="Arial" w:cs="Arial"/>
          <w:b w:val="0"/>
          <w:sz w:val="22"/>
          <w:szCs w:val="22"/>
          <w:lang w:val="es-PE"/>
        </w:rPr>
      </w:pPr>
    </w:p>
    <w:p w:rsidR="00981C35" w:rsidRPr="0046584B" w:rsidRDefault="009E2672"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lastRenderedPageBreak/>
        <w:t xml:space="preserve">Acta de Recepción y Adjudicación de los Bienes de la Concesión </w:t>
      </w:r>
    </w:p>
    <w:p w:rsidR="003A675E" w:rsidRPr="0046584B" w:rsidRDefault="003C75DD" w:rsidP="003A675E">
      <w:pPr>
        <w:pStyle w:val="Textoindependiente2"/>
        <w:tabs>
          <w:tab w:val="left" w:pos="709"/>
        </w:tabs>
        <w:ind w:left="709" w:right="-1" w:hanging="709"/>
        <w:jc w:val="both"/>
        <w:rPr>
          <w:rFonts w:ascii="Arial" w:hAnsi="Arial" w:cs="Arial"/>
          <w:b w:val="0"/>
          <w:sz w:val="22"/>
          <w:szCs w:val="22"/>
          <w:lang w:val="es-PE"/>
        </w:rPr>
      </w:pPr>
      <w:r w:rsidRPr="0046584B">
        <w:rPr>
          <w:rFonts w:ascii="Arial" w:hAnsi="Arial" w:cs="Arial"/>
          <w:b w:val="0"/>
          <w:sz w:val="22"/>
          <w:szCs w:val="22"/>
          <w:lang w:val="es-PE"/>
        </w:rPr>
        <w:tab/>
      </w:r>
      <w:r w:rsidRPr="0046584B">
        <w:rPr>
          <w:rFonts w:ascii="Arial" w:hAnsi="Arial" w:cs="Arial"/>
          <w:b w:val="0"/>
          <w:sz w:val="22"/>
          <w:szCs w:val="22"/>
        </w:rPr>
        <w:t xml:space="preserve">Es </w:t>
      </w:r>
      <w:r w:rsidRPr="0046584B">
        <w:rPr>
          <w:rFonts w:ascii="Arial" w:hAnsi="Arial" w:cs="Arial"/>
          <w:b w:val="0"/>
          <w:sz w:val="22"/>
          <w:szCs w:val="22"/>
          <w:lang w:val="es-MX"/>
        </w:rPr>
        <w:t xml:space="preserve">el </w:t>
      </w:r>
      <w:r w:rsidRPr="0046584B">
        <w:rPr>
          <w:rFonts w:ascii="Arial" w:hAnsi="Arial" w:cs="Arial"/>
          <w:b w:val="0"/>
          <w:sz w:val="22"/>
          <w:szCs w:val="22"/>
        </w:rPr>
        <w:t>documento</w:t>
      </w:r>
      <w:r w:rsidRPr="0046584B">
        <w:rPr>
          <w:rFonts w:ascii="Arial" w:hAnsi="Arial" w:cs="Arial"/>
          <w:b w:val="0"/>
          <w:sz w:val="22"/>
          <w:szCs w:val="22"/>
          <w:lang w:val="es-MX"/>
        </w:rPr>
        <w:t xml:space="preserve"> a través del cual el Concedente recibe </w:t>
      </w:r>
      <w:r w:rsidR="00A3315D" w:rsidRPr="0046584B">
        <w:rPr>
          <w:rFonts w:ascii="Arial" w:hAnsi="Arial" w:cs="Arial"/>
          <w:b w:val="0"/>
          <w:sz w:val="22"/>
          <w:szCs w:val="22"/>
          <w:lang w:val="es-MX"/>
        </w:rPr>
        <w:t>progresivamente</w:t>
      </w:r>
      <w:r w:rsidR="00F55AAF" w:rsidRPr="0046584B">
        <w:rPr>
          <w:rFonts w:ascii="Arial" w:hAnsi="Arial" w:cs="Arial"/>
          <w:b w:val="0"/>
          <w:sz w:val="22"/>
          <w:szCs w:val="22"/>
          <w:lang w:val="es-MX"/>
        </w:rPr>
        <w:t>, durante la Vigencia de la Concesión,</w:t>
      </w:r>
      <w:r w:rsidR="00A3315D" w:rsidRPr="0046584B">
        <w:rPr>
          <w:rFonts w:ascii="Arial" w:hAnsi="Arial" w:cs="Arial"/>
          <w:b w:val="0"/>
          <w:sz w:val="22"/>
          <w:szCs w:val="22"/>
          <w:lang w:val="es-MX"/>
        </w:rPr>
        <w:t xml:space="preserve"> </w:t>
      </w:r>
      <w:r w:rsidRPr="0046584B">
        <w:rPr>
          <w:rFonts w:ascii="Arial" w:hAnsi="Arial" w:cs="Arial"/>
          <w:b w:val="0"/>
          <w:sz w:val="22"/>
          <w:szCs w:val="22"/>
          <w:lang w:val="es-PE"/>
        </w:rPr>
        <w:t>los Bienes de la Concesión.</w:t>
      </w:r>
      <w:r w:rsidR="0046584B">
        <w:rPr>
          <w:rFonts w:ascii="Arial" w:hAnsi="Arial" w:cs="Arial"/>
          <w:b w:val="0"/>
          <w:sz w:val="22"/>
          <w:szCs w:val="22"/>
          <w:lang w:val="es-PE"/>
        </w:rPr>
        <w:t xml:space="preserve"> </w:t>
      </w:r>
      <w:r w:rsidR="003A675E" w:rsidRPr="0046584B">
        <w:rPr>
          <w:rFonts w:ascii="Arial" w:hAnsi="Arial" w:cs="Arial"/>
          <w:b w:val="0"/>
          <w:sz w:val="22"/>
          <w:szCs w:val="22"/>
          <w:lang w:val="es-PE"/>
        </w:rPr>
        <w:t>El contenido de la presente Acta figura en el Anexo 15.</w:t>
      </w:r>
    </w:p>
    <w:p w:rsidR="002D08AE" w:rsidRPr="0046584B" w:rsidRDefault="002D08AE" w:rsidP="003A675E">
      <w:pPr>
        <w:pStyle w:val="Textoindependiente2"/>
        <w:tabs>
          <w:tab w:val="left" w:pos="709"/>
        </w:tabs>
        <w:ind w:left="709" w:right="-1" w:hanging="709"/>
        <w:jc w:val="both"/>
        <w:rPr>
          <w:lang w:val="es-MX" w:eastAsia="ja-JP"/>
        </w:rPr>
      </w:pPr>
      <w:r w:rsidRPr="0046584B">
        <w:rPr>
          <w:rFonts w:ascii="Arial" w:hAnsi="Arial" w:cs="Arial"/>
          <w:b w:val="0"/>
          <w:sz w:val="22"/>
          <w:szCs w:val="22"/>
          <w:lang w:val="es-PE"/>
        </w:rPr>
        <w:tab/>
      </w:r>
      <w:r w:rsidR="00A3315D" w:rsidRPr="0046584B">
        <w:rPr>
          <w:rFonts w:ascii="Arial" w:hAnsi="Arial" w:cs="Arial"/>
          <w:b w:val="0"/>
          <w:sz w:val="22"/>
          <w:szCs w:val="22"/>
          <w:lang w:val="es-PE"/>
        </w:rPr>
        <w:t xml:space="preserve"> </w:t>
      </w:r>
    </w:p>
    <w:p w:rsidR="006E1360" w:rsidRPr="0046584B" w:rsidRDefault="006E1360"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t>Acta de Reversión de l</w:t>
      </w:r>
      <w:r w:rsidR="00200678" w:rsidRPr="0046584B">
        <w:rPr>
          <w:rFonts w:cs="Arial"/>
          <w:b/>
          <w:szCs w:val="22"/>
          <w:lang w:val="es-MX"/>
        </w:rPr>
        <w:t>a posesión de l</w:t>
      </w:r>
      <w:r w:rsidRPr="0046584B">
        <w:rPr>
          <w:rFonts w:cs="Arial"/>
          <w:b/>
          <w:szCs w:val="22"/>
          <w:lang w:val="es-MX"/>
        </w:rPr>
        <w:t>os Bienes</w:t>
      </w:r>
      <w:bookmarkEnd w:id="68"/>
      <w:bookmarkEnd w:id="69"/>
      <w:bookmarkEnd w:id="70"/>
      <w:bookmarkEnd w:id="71"/>
      <w:bookmarkEnd w:id="72"/>
      <w:r w:rsidR="007E0C65" w:rsidRPr="0046584B">
        <w:rPr>
          <w:rFonts w:cs="Arial"/>
          <w:b/>
          <w:szCs w:val="22"/>
          <w:lang w:val="es-MX"/>
        </w:rPr>
        <w:t xml:space="preserve"> de la Concesión</w:t>
      </w:r>
    </w:p>
    <w:p w:rsidR="00895BAB" w:rsidRPr="0046584B" w:rsidRDefault="00FE321A" w:rsidP="00544EEF">
      <w:pPr>
        <w:tabs>
          <w:tab w:val="left" w:pos="709"/>
        </w:tabs>
        <w:spacing w:after="0" w:line="240" w:lineRule="auto"/>
        <w:ind w:left="709" w:hanging="709"/>
        <w:jc w:val="both"/>
        <w:rPr>
          <w:rFonts w:ascii="Arial" w:eastAsia="Times New Roman" w:hAnsi="Arial" w:cs="Arial"/>
        </w:rPr>
      </w:pPr>
      <w:r w:rsidRPr="0046584B">
        <w:rPr>
          <w:rFonts w:ascii="Arial" w:eastAsia="Times New Roman" w:hAnsi="Arial" w:cs="Arial"/>
          <w:lang w:val="es-MX"/>
        </w:rPr>
        <w:tab/>
      </w:r>
      <w:r w:rsidR="004527D6" w:rsidRPr="0046584B">
        <w:rPr>
          <w:rFonts w:ascii="Arial" w:eastAsia="Times New Roman" w:hAnsi="Arial" w:cs="Arial"/>
        </w:rPr>
        <w:t xml:space="preserve">Es el documento suscrito por el </w:t>
      </w:r>
      <w:r w:rsidR="00474453" w:rsidRPr="0046584B">
        <w:rPr>
          <w:rFonts w:ascii="Arial" w:eastAsia="Times New Roman" w:hAnsi="Arial" w:cs="Arial"/>
        </w:rPr>
        <w:t xml:space="preserve">Concedente </w:t>
      </w:r>
      <w:r w:rsidR="004527D6" w:rsidRPr="0046584B">
        <w:rPr>
          <w:rFonts w:ascii="Arial" w:eastAsia="Times New Roman" w:hAnsi="Arial" w:cs="Arial"/>
        </w:rPr>
        <w:t xml:space="preserve">y el </w:t>
      </w:r>
      <w:r w:rsidR="001A63E1" w:rsidRPr="0046584B">
        <w:rPr>
          <w:rFonts w:ascii="Arial" w:eastAsia="Times New Roman" w:hAnsi="Arial" w:cs="Arial"/>
        </w:rPr>
        <w:t>Concesionario</w:t>
      </w:r>
      <w:r w:rsidR="00474453" w:rsidRPr="0046584B">
        <w:rPr>
          <w:rFonts w:ascii="Arial" w:eastAsia="Times New Roman" w:hAnsi="Arial" w:cs="Arial"/>
        </w:rPr>
        <w:t xml:space="preserve">, </w:t>
      </w:r>
      <w:r w:rsidR="007E0C65" w:rsidRPr="0046584B">
        <w:rPr>
          <w:rFonts w:ascii="Arial" w:eastAsia="Times New Roman" w:hAnsi="Arial" w:cs="Arial"/>
        </w:rPr>
        <w:t xml:space="preserve">mediante el cual se deja constancia de la entrega a favor del </w:t>
      </w:r>
      <w:r w:rsidR="00474453" w:rsidRPr="0046584B">
        <w:rPr>
          <w:rFonts w:ascii="Arial" w:eastAsia="Times New Roman" w:hAnsi="Arial" w:cs="Arial"/>
        </w:rPr>
        <w:t>primero</w:t>
      </w:r>
      <w:r w:rsidR="007E0C65" w:rsidRPr="0046584B">
        <w:rPr>
          <w:rFonts w:ascii="Arial" w:eastAsia="Times New Roman" w:hAnsi="Arial" w:cs="Arial"/>
        </w:rPr>
        <w:t xml:space="preserve"> de l</w:t>
      </w:r>
      <w:r w:rsidR="00200678" w:rsidRPr="0046584B">
        <w:rPr>
          <w:rFonts w:ascii="Arial" w:eastAsia="Times New Roman" w:hAnsi="Arial" w:cs="Arial"/>
        </w:rPr>
        <w:t>a posesión de l</w:t>
      </w:r>
      <w:r w:rsidR="007E0C65" w:rsidRPr="0046584B">
        <w:rPr>
          <w:rFonts w:ascii="Arial" w:eastAsia="Times New Roman" w:hAnsi="Arial" w:cs="Arial"/>
        </w:rPr>
        <w:t>os Bienes de la Concesión</w:t>
      </w:r>
      <w:r w:rsidR="00200678" w:rsidRPr="0046584B">
        <w:rPr>
          <w:rFonts w:ascii="Arial" w:eastAsia="Times New Roman" w:hAnsi="Arial" w:cs="Arial"/>
        </w:rPr>
        <w:t>,</w:t>
      </w:r>
      <w:r w:rsidR="007E0C65" w:rsidRPr="0046584B">
        <w:rPr>
          <w:rFonts w:ascii="Arial" w:eastAsia="Times New Roman" w:hAnsi="Arial" w:cs="Arial"/>
        </w:rPr>
        <w:t xml:space="preserve"> una vez producida la Caducidad de la Concesión. </w:t>
      </w:r>
      <w:r w:rsidR="003A675E" w:rsidRPr="0046584B">
        <w:rPr>
          <w:rFonts w:ascii="Arial" w:eastAsia="Times New Roman" w:hAnsi="Arial" w:cs="Arial"/>
        </w:rPr>
        <w:t>El contenido de la presente Acta figura en el Anexo 16.</w:t>
      </w:r>
    </w:p>
    <w:p w:rsidR="009E2672" w:rsidRPr="0046584B" w:rsidRDefault="009E2672" w:rsidP="00544EEF">
      <w:pPr>
        <w:tabs>
          <w:tab w:val="left" w:pos="709"/>
        </w:tabs>
        <w:spacing w:after="0" w:line="240" w:lineRule="auto"/>
        <w:ind w:left="709" w:hanging="709"/>
        <w:jc w:val="both"/>
        <w:rPr>
          <w:rFonts w:ascii="Arial" w:eastAsia="MS Mincho" w:hAnsi="Arial" w:cs="Arial"/>
          <w:bCs/>
          <w:lang w:val="es-PE" w:eastAsia="ja-JP"/>
        </w:rPr>
      </w:pPr>
      <w:r w:rsidRPr="0046584B">
        <w:rPr>
          <w:rFonts w:ascii="Arial" w:eastAsia="Times New Roman" w:hAnsi="Arial" w:cs="Arial"/>
        </w:rPr>
        <w:t xml:space="preserve"> </w:t>
      </w:r>
    </w:p>
    <w:p w:rsidR="00D80CFA" w:rsidRPr="0046584B" w:rsidRDefault="00D80CFA"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73" w:name="_Toc213213901"/>
      <w:bookmarkStart w:id="74" w:name="_Toc213214299"/>
      <w:bookmarkStart w:id="75" w:name="_Toc213214485"/>
      <w:bookmarkStart w:id="76" w:name="_Toc213216098"/>
      <w:bookmarkStart w:id="77" w:name="_Toc213216285"/>
      <w:bookmarkStart w:id="78" w:name="_Toc213216736"/>
      <w:bookmarkStart w:id="79" w:name="_Toc213221750"/>
      <w:bookmarkStart w:id="80" w:name="_Toc241646642"/>
      <w:bookmarkStart w:id="81" w:name="_Toc241659674"/>
      <w:bookmarkStart w:id="82" w:name="_Toc241660433"/>
      <w:bookmarkStart w:id="83" w:name="_Toc241663705"/>
      <w:bookmarkStart w:id="84" w:name="_Toc267998275"/>
      <w:bookmarkEnd w:id="73"/>
      <w:bookmarkEnd w:id="74"/>
      <w:bookmarkEnd w:id="75"/>
      <w:bookmarkEnd w:id="76"/>
      <w:bookmarkEnd w:id="77"/>
      <w:bookmarkEnd w:id="78"/>
      <w:bookmarkEnd w:id="79"/>
      <w:r w:rsidRPr="0046584B">
        <w:rPr>
          <w:rFonts w:cs="Arial"/>
          <w:b/>
          <w:szCs w:val="22"/>
          <w:lang w:val="es-MX"/>
        </w:rPr>
        <w:t>Año de la Concesión</w:t>
      </w:r>
      <w:bookmarkEnd w:id="80"/>
      <w:bookmarkEnd w:id="81"/>
      <w:bookmarkEnd w:id="82"/>
      <w:bookmarkEnd w:id="83"/>
      <w:bookmarkEnd w:id="84"/>
      <w:r w:rsidRPr="0046584B">
        <w:rPr>
          <w:rFonts w:cs="Arial"/>
          <w:b/>
          <w:szCs w:val="22"/>
          <w:lang w:val="es-MX"/>
        </w:rPr>
        <w:t xml:space="preserve">  </w:t>
      </w:r>
    </w:p>
    <w:p w:rsidR="006B2E5C" w:rsidRPr="0046584B" w:rsidRDefault="00FE321A" w:rsidP="00544EEF">
      <w:pPr>
        <w:tabs>
          <w:tab w:val="left" w:pos="709"/>
        </w:tabs>
        <w:autoSpaceDE w:val="0"/>
        <w:autoSpaceDN w:val="0"/>
        <w:adjustRightInd w:val="0"/>
        <w:spacing w:after="0" w:line="240" w:lineRule="auto"/>
        <w:ind w:left="709" w:hanging="709"/>
        <w:jc w:val="both"/>
        <w:rPr>
          <w:rFonts w:ascii="Arial" w:eastAsia="MS Mincho" w:hAnsi="Arial" w:cs="Arial"/>
          <w:bCs/>
          <w:strike/>
          <w:lang w:eastAsia="ja-JP"/>
        </w:rPr>
      </w:pPr>
      <w:r w:rsidRPr="0046584B">
        <w:rPr>
          <w:rFonts w:ascii="Arial" w:eastAsia="MS Mincho" w:hAnsi="Arial" w:cs="Arial"/>
          <w:bCs/>
          <w:lang w:eastAsia="ja-JP"/>
        </w:rPr>
        <w:tab/>
      </w:r>
      <w:r w:rsidR="007A0DDB" w:rsidRPr="0046584B">
        <w:rPr>
          <w:rFonts w:ascii="Arial" w:eastAsia="MS Mincho" w:hAnsi="Arial" w:cs="Arial"/>
          <w:bCs/>
          <w:lang w:eastAsia="ja-JP"/>
        </w:rPr>
        <w:t>Es el</w:t>
      </w:r>
      <w:r w:rsidR="00D80CFA" w:rsidRPr="0046584B">
        <w:rPr>
          <w:rFonts w:ascii="Arial" w:eastAsia="MS Mincho" w:hAnsi="Arial" w:cs="Arial"/>
          <w:bCs/>
          <w:lang w:eastAsia="ja-JP"/>
        </w:rPr>
        <w:t xml:space="preserve"> período anual computado desde la Fecha de </w:t>
      </w:r>
      <w:r w:rsidR="00D31DF9" w:rsidRPr="0046584B">
        <w:rPr>
          <w:rFonts w:ascii="Arial" w:eastAsia="MS Mincho" w:hAnsi="Arial" w:cs="Arial"/>
          <w:bCs/>
          <w:lang w:eastAsia="ja-JP"/>
        </w:rPr>
        <w:t>Cierre</w:t>
      </w:r>
      <w:r w:rsidR="00D80CFA" w:rsidRPr="0046584B">
        <w:rPr>
          <w:rFonts w:ascii="Arial" w:eastAsia="MS Mincho" w:hAnsi="Arial" w:cs="Arial"/>
          <w:bCs/>
          <w:lang w:eastAsia="ja-JP"/>
        </w:rPr>
        <w:t>, contado de fecha a fecha</w:t>
      </w:r>
      <w:r w:rsidR="00906C29" w:rsidRPr="0046584B">
        <w:rPr>
          <w:rFonts w:ascii="Arial" w:eastAsia="MS Mincho" w:hAnsi="Arial" w:cs="Arial"/>
          <w:bCs/>
          <w:lang w:eastAsia="ja-JP"/>
        </w:rPr>
        <w:t>.</w:t>
      </w:r>
      <w:r w:rsidR="00D80CFA" w:rsidRPr="0046584B">
        <w:rPr>
          <w:rFonts w:ascii="Arial" w:eastAsia="MS Mincho" w:hAnsi="Arial" w:cs="Arial"/>
          <w:bCs/>
          <w:lang w:eastAsia="ja-JP"/>
        </w:rPr>
        <w:t xml:space="preserve"> </w:t>
      </w:r>
    </w:p>
    <w:p w:rsidR="008F5110" w:rsidRPr="0046584B" w:rsidRDefault="008F5110"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bookmarkStart w:id="85" w:name="_Toc213213904"/>
      <w:bookmarkStart w:id="86" w:name="_Toc213214302"/>
      <w:bookmarkStart w:id="87" w:name="_Toc213214488"/>
      <w:bookmarkStart w:id="88" w:name="_Toc213216101"/>
      <w:bookmarkStart w:id="89" w:name="_Toc213216288"/>
      <w:bookmarkStart w:id="90" w:name="_Toc213216739"/>
      <w:bookmarkStart w:id="91" w:name="_Toc213221753"/>
      <w:bookmarkStart w:id="92" w:name="_Toc213213906"/>
      <w:bookmarkStart w:id="93" w:name="_Toc213214304"/>
      <w:bookmarkStart w:id="94" w:name="_Toc213214490"/>
      <w:bookmarkStart w:id="95" w:name="_Toc213216103"/>
      <w:bookmarkStart w:id="96" w:name="_Toc213216290"/>
      <w:bookmarkStart w:id="97" w:name="_Toc213216741"/>
      <w:bookmarkStart w:id="98" w:name="_Toc213221755"/>
      <w:bookmarkStart w:id="99" w:name="_Toc248571454"/>
      <w:bookmarkStart w:id="100" w:name="_Toc248571751"/>
      <w:bookmarkStart w:id="101" w:name="_Toc248661528"/>
      <w:bookmarkStart w:id="102" w:name="_Toc248663072"/>
      <w:bookmarkStart w:id="103" w:name="_Toc248663480"/>
      <w:bookmarkStart w:id="104" w:name="_Toc248663771"/>
      <w:bookmarkStart w:id="105" w:name="_Toc349146453"/>
      <w:bookmarkStart w:id="106" w:name="_Toc349211469"/>
      <w:bookmarkStart w:id="107" w:name="_Toc350775930"/>
      <w:bookmarkStart w:id="108" w:name="_Toc350776097"/>
      <w:bookmarkStart w:id="109" w:name="_Toc353379418"/>
      <w:bookmarkStart w:id="110" w:name="_Toc354159285"/>
      <w:bookmarkStart w:id="111" w:name="_Toc354408942"/>
      <w:bookmarkStart w:id="112" w:name="_Toc354409161"/>
      <w:bookmarkStart w:id="113" w:name="_Toc354409715"/>
      <w:bookmarkStart w:id="114" w:name="_Toc106603823"/>
      <w:bookmarkStart w:id="115" w:name="_Toc106666397"/>
      <w:bookmarkStart w:id="116" w:name="_Toc203371532"/>
      <w:bookmarkStart w:id="117" w:name="_Toc241646644"/>
      <w:bookmarkStart w:id="118" w:name="_Toc241659676"/>
      <w:bookmarkStart w:id="119" w:name="_Toc241660435"/>
      <w:bookmarkStart w:id="120" w:name="_Toc241663707"/>
      <w:bookmarkStart w:id="121" w:name="_Toc26799827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896CC5" w:rsidRPr="0046584B" w:rsidRDefault="00896CC5"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t>Autoridad Ambiental Competente</w:t>
      </w:r>
      <w:bookmarkEnd w:id="105"/>
      <w:bookmarkEnd w:id="106"/>
      <w:bookmarkEnd w:id="107"/>
      <w:bookmarkEnd w:id="108"/>
      <w:bookmarkEnd w:id="109"/>
      <w:bookmarkEnd w:id="110"/>
      <w:bookmarkEnd w:id="111"/>
      <w:bookmarkEnd w:id="112"/>
      <w:bookmarkEnd w:id="113"/>
    </w:p>
    <w:p w:rsidR="00896CC5" w:rsidRPr="0046584B" w:rsidRDefault="00FE321A"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46584B">
        <w:rPr>
          <w:rFonts w:ascii="Arial" w:eastAsia="MS Mincho" w:hAnsi="Arial" w:cs="Arial"/>
          <w:bCs/>
          <w:lang w:eastAsia="ja-JP"/>
        </w:rPr>
        <w:tab/>
      </w:r>
      <w:r w:rsidR="00896CC5" w:rsidRPr="0046584B">
        <w:rPr>
          <w:rFonts w:ascii="Arial" w:eastAsia="MS Mincho" w:hAnsi="Arial" w:cs="Arial"/>
          <w:bCs/>
          <w:lang w:eastAsia="ja-JP"/>
        </w:rPr>
        <w:t>Es el Ministerio de Transportes y Comunicaciones</w:t>
      </w:r>
      <w:r w:rsidR="0046584B">
        <w:rPr>
          <w:rFonts w:ascii="Arial" w:eastAsia="MS Mincho" w:hAnsi="Arial" w:cs="Arial"/>
          <w:bCs/>
          <w:lang w:eastAsia="ja-JP"/>
        </w:rPr>
        <w:t>,</w:t>
      </w:r>
      <w:r w:rsidR="00896CC5" w:rsidRPr="0046584B">
        <w:rPr>
          <w:rFonts w:ascii="Arial" w:eastAsia="MS Mincho" w:hAnsi="Arial" w:cs="Arial"/>
          <w:bCs/>
          <w:lang w:eastAsia="ja-JP"/>
        </w:rPr>
        <w:t xml:space="preserve"> a través de la Dirección General de Asuntos Socio Ambientales</w:t>
      </w:r>
      <w:r w:rsidR="0046584B">
        <w:rPr>
          <w:rFonts w:ascii="Arial" w:eastAsia="MS Mincho" w:hAnsi="Arial" w:cs="Arial"/>
          <w:bCs/>
          <w:lang w:eastAsia="ja-JP"/>
        </w:rPr>
        <w:t>,</w:t>
      </w:r>
      <w:r w:rsidR="00896CC5" w:rsidRPr="0046584B">
        <w:rPr>
          <w:rFonts w:ascii="Arial" w:eastAsia="MS Mincho" w:hAnsi="Arial" w:cs="Arial"/>
          <w:bCs/>
          <w:lang w:eastAsia="ja-JP"/>
        </w:rPr>
        <w:t xml:space="preserve"> o la autoridad ambiental gubernamental, que de acuerdo a las Leyes Aplicables ejerza competencia en dicho ámbito.</w:t>
      </w:r>
    </w:p>
    <w:bookmarkEnd w:id="114"/>
    <w:bookmarkEnd w:id="115"/>
    <w:bookmarkEnd w:id="116"/>
    <w:bookmarkEnd w:id="117"/>
    <w:bookmarkEnd w:id="118"/>
    <w:bookmarkEnd w:id="119"/>
    <w:bookmarkEnd w:id="120"/>
    <w:bookmarkEnd w:id="121"/>
    <w:p w:rsidR="00554B9E" w:rsidRPr="0046584B" w:rsidRDefault="00554B9E" w:rsidP="00544EEF">
      <w:pPr>
        <w:tabs>
          <w:tab w:val="left" w:pos="709"/>
        </w:tabs>
        <w:autoSpaceDE w:val="0"/>
        <w:autoSpaceDN w:val="0"/>
        <w:adjustRightInd w:val="0"/>
        <w:spacing w:after="0" w:line="240" w:lineRule="auto"/>
        <w:ind w:left="709" w:hanging="709"/>
        <w:jc w:val="both"/>
        <w:rPr>
          <w:rFonts w:ascii="Arial" w:eastAsia="MS Mincho" w:hAnsi="Arial" w:cs="Arial"/>
          <w:lang w:eastAsia="ja-JP"/>
        </w:rPr>
      </w:pPr>
    </w:p>
    <w:p w:rsidR="005C1A97" w:rsidRPr="0046584B" w:rsidRDefault="005C1A97"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122" w:name="_Toc213213910"/>
      <w:bookmarkStart w:id="123" w:name="_Toc213214308"/>
      <w:bookmarkStart w:id="124" w:name="_Toc213214494"/>
      <w:bookmarkStart w:id="125" w:name="_Toc213216107"/>
      <w:bookmarkStart w:id="126" w:name="_Toc213216294"/>
      <w:bookmarkStart w:id="127" w:name="_Toc213216745"/>
      <w:bookmarkStart w:id="128" w:name="_Toc213221759"/>
      <w:bookmarkStart w:id="129" w:name="_Toc213213912"/>
      <w:bookmarkStart w:id="130" w:name="_Toc213214310"/>
      <w:bookmarkStart w:id="131" w:name="_Toc213214496"/>
      <w:bookmarkStart w:id="132" w:name="_Toc213216109"/>
      <w:bookmarkStart w:id="133" w:name="_Toc213216296"/>
      <w:bookmarkStart w:id="134" w:name="_Toc213216747"/>
      <w:bookmarkStart w:id="135" w:name="_Toc213221761"/>
      <w:bookmarkStart w:id="136" w:name="_Toc241646646"/>
      <w:bookmarkStart w:id="137" w:name="_Toc241659678"/>
      <w:bookmarkStart w:id="138" w:name="_Toc241660437"/>
      <w:bookmarkStart w:id="139" w:name="_Toc241663709"/>
      <w:bookmarkStart w:id="140" w:name="_Toc26799828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6584B">
        <w:rPr>
          <w:rFonts w:cs="Arial"/>
          <w:b/>
          <w:szCs w:val="22"/>
          <w:lang w:val="es-MX"/>
        </w:rPr>
        <w:t>Avance de Obra</w:t>
      </w:r>
    </w:p>
    <w:p w:rsidR="005C1A97" w:rsidRPr="0046584B" w:rsidRDefault="00FE321A"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46584B">
        <w:rPr>
          <w:rFonts w:ascii="Arial" w:eastAsia="MS Mincho" w:hAnsi="Arial" w:cs="Arial"/>
          <w:bCs/>
          <w:lang w:eastAsia="ja-JP"/>
        </w:rPr>
        <w:tab/>
      </w:r>
      <w:r w:rsidR="005C1A97" w:rsidRPr="0046584B">
        <w:rPr>
          <w:rFonts w:ascii="Arial" w:eastAsia="MS Mincho" w:hAnsi="Arial" w:cs="Arial"/>
          <w:bCs/>
          <w:lang w:eastAsia="ja-JP"/>
        </w:rPr>
        <w:t xml:space="preserve">Es </w:t>
      </w:r>
      <w:r w:rsidR="009B640D" w:rsidRPr="0046584B">
        <w:rPr>
          <w:rFonts w:ascii="Arial" w:eastAsia="MS Mincho" w:hAnsi="Arial" w:cs="Arial"/>
          <w:bCs/>
          <w:lang w:eastAsia="ja-JP"/>
        </w:rPr>
        <w:t xml:space="preserve">cada entrega establecida en el Cronograma, el cual  será reconocido </w:t>
      </w:r>
      <w:r w:rsidR="005C1A97" w:rsidRPr="0046584B">
        <w:rPr>
          <w:rFonts w:ascii="Arial" w:eastAsia="MS Mincho" w:hAnsi="Arial" w:cs="Arial"/>
          <w:bCs/>
          <w:lang w:eastAsia="ja-JP"/>
        </w:rPr>
        <w:t xml:space="preserve">mediante Certificado de Avance de Obra (CAO) </w:t>
      </w:r>
      <w:r w:rsidR="009B640D" w:rsidRPr="0046584B">
        <w:rPr>
          <w:rFonts w:ascii="Arial" w:eastAsia="MS Mincho" w:hAnsi="Arial" w:cs="Arial"/>
          <w:bCs/>
          <w:lang w:eastAsia="ja-JP"/>
        </w:rPr>
        <w:t>cuando corresponda</w:t>
      </w:r>
      <w:r w:rsidR="005C1A97" w:rsidRPr="0046584B">
        <w:rPr>
          <w:rFonts w:ascii="Arial" w:eastAsia="MS Mincho" w:hAnsi="Arial" w:cs="Arial"/>
          <w:bCs/>
          <w:lang w:eastAsia="ja-JP"/>
        </w:rPr>
        <w:t>.</w:t>
      </w:r>
    </w:p>
    <w:p w:rsidR="00E30B91" w:rsidRPr="0046584B" w:rsidRDefault="00E30B91" w:rsidP="00544EEF">
      <w:pPr>
        <w:pStyle w:val="Ttulo3"/>
        <w:tabs>
          <w:tab w:val="left" w:pos="709"/>
        </w:tabs>
        <w:spacing w:before="0" w:after="0" w:line="240" w:lineRule="auto"/>
        <w:ind w:left="709" w:hanging="709"/>
        <w:jc w:val="both"/>
        <w:rPr>
          <w:rFonts w:eastAsia="MS Mincho" w:cs="Arial"/>
          <w:bCs w:val="0"/>
          <w:szCs w:val="22"/>
          <w:lang w:val="es-PE" w:eastAsia="ja-JP"/>
        </w:rPr>
      </w:pPr>
    </w:p>
    <w:p w:rsidR="007509DC" w:rsidRPr="0046584B" w:rsidRDefault="00A667EF"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t>Banda Ancha</w:t>
      </w:r>
    </w:p>
    <w:p w:rsidR="00A667EF" w:rsidRPr="0046584B" w:rsidRDefault="00FE321A"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46584B">
        <w:rPr>
          <w:rFonts w:ascii="Arial" w:eastAsia="MS Mincho" w:hAnsi="Arial" w:cs="Arial"/>
          <w:bCs/>
          <w:lang w:eastAsia="ja-JP"/>
        </w:rPr>
        <w:tab/>
      </w:r>
      <w:r w:rsidR="00A667EF" w:rsidRPr="0046584B">
        <w:rPr>
          <w:rFonts w:ascii="Arial" w:eastAsia="MS Mincho" w:hAnsi="Arial" w:cs="Arial"/>
          <w:bCs/>
          <w:lang w:eastAsia="ja-JP"/>
        </w:rPr>
        <w:t>Es la conectividad de transmisión de datos principalmente a Internet, en forma permanente y de alta velocidad que le permite al usuario estar siempre en línea, a velocidades apropiadas para la obtención y emisión interactiva de información multimedia, y para el acceso y utilización adecuada de diversos servicios y aplicaciones de voz, datos y contenidos audiovisuales.</w:t>
      </w:r>
    </w:p>
    <w:p w:rsidR="00A667EF" w:rsidRPr="0046584B" w:rsidRDefault="00A667EF" w:rsidP="00544EEF">
      <w:pPr>
        <w:pStyle w:val="Ttulo3"/>
        <w:tabs>
          <w:tab w:val="left" w:pos="709"/>
        </w:tabs>
        <w:spacing w:before="0" w:after="0" w:line="240" w:lineRule="auto"/>
        <w:ind w:left="709" w:hanging="709"/>
        <w:rPr>
          <w:rFonts w:eastAsia="MS Mincho" w:cs="Arial"/>
          <w:bCs w:val="0"/>
          <w:szCs w:val="22"/>
          <w:lang w:val="es-PE" w:eastAsia="ja-JP"/>
        </w:rPr>
      </w:pPr>
    </w:p>
    <w:p w:rsidR="00CC02EE" w:rsidRPr="0046584B" w:rsidRDefault="00CC02EE"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141" w:name="_Toc213213914"/>
      <w:bookmarkStart w:id="142" w:name="_Toc213214312"/>
      <w:bookmarkStart w:id="143" w:name="_Toc213214498"/>
      <w:bookmarkStart w:id="144" w:name="_Toc213216111"/>
      <w:bookmarkStart w:id="145" w:name="_Toc213216298"/>
      <w:bookmarkStart w:id="146" w:name="_Toc213216749"/>
      <w:bookmarkStart w:id="147" w:name="_Toc213221763"/>
      <w:bookmarkEnd w:id="136"/>
      <w:bookmarkEnd w:id="137"/>
      <w:bookmarkEnd w:id="138"/>
      <w:bookmarkEnd w:id="139"/>
      <w:bookmarkEnd w:id="140"/>
      <w:bookmarkEnd w:id="141"/>
      <w:bookmarkEnd w:id="142"/>
      <w:bookmarkEnd w:id="143"/>
      <w:bookmarkEnd w:id="144"/>
      <w:bookmarkEnd w:id="145"/>
      <w:bookmarkEnd w:id="146"/>
      <w:bookmarkEnd w:id="147"/>
      <w:r w:rsidRPr="0046584B">
        <w:rPr>
          <w:rFonts w:cs="Arial"/>
          <w:b/>
          <w:szCs w:val="22"/>
          <w:lang w:val="es-MX"/>
        </w:rPr>
        <w:t>Banco</w:t>
      </w:r>
      <w:r w:rsidR="00D00926" w:rsidRPr="0046584B">
        <w:rPr>
          <w:rFonts w:cs="Arial"/>
          <w:b/>
          <w:szCs w:val="22"/>
          <w:lang w:val="es-MX"/>
        </w:rPr>
        <w:t>s</w:t>
      </w:r>
      <w:r w:rsidRPr="0046584B">
        <w:rPr>
          <w:rFonts w:cs="Arial"/>
          <w:b/>
          <w:szCs w:val="22"/>
          <w:lang w:val="es-MX"/>
        </w:rPr>
        <w:t xml:space="preserve"> </w:t>
      </w:r>
      <w:r w:rsidR="00CA62F9" w:rsidRPr="0046584B">
        <w:rPr>
          <w:rFonts w:cs="Arial"/>
          <w:b/>
          <w:szCs w:val="22"/>
          <w:lang w:val="es-MX"/>
        </w:rPr>
        <w:t>Extranjero</w:t>
      </w:r>
      <w:r w:rsidR="00D00926" w:rsidRPr="0046584B">
        <w:rPr>
          <w:rFonts w:cs="Arial"/>
          <w:b/>
          <w:szCs w:val="22"/>
          <w:lang w:val="es-MX"/>
        </w:rPr>
        <w:t>s</w:t>
      </w:r>
      <w:r w:rsidR="00CA62F9" w:rsidRPr="0046584B">
        <w:rPr>
          <w:rFonts w:cs="Arial"/>
          <w:b/>
          <w:szCs w:val="22"/>
          <w:lang w:val="es-MX"/>
        </w:rPr>
        <w:t xml:space="preserve"> </w:t>
      </w:r>
      <w:r w:rsidRPr="0046584B">
        <w:rPr>
          <w:rFonts w:cs="Arial"/>
          <w:b/>
          <w:szCs w:val="22"/>
          <w:lang w:val="es-MX"/>
        </w:rPr>
        <w:t>de Primera Categoría</w:t>
      </w:r>
    </w:p>
    <w:p w:rsidR="00CC02EE" w:rsidRPr="0046584B" w:rsidRDefault="00FE321A"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46584B">
        <w:rPr>
          <w:rFonts w:ascii="Arial" w:eastAsia="MS Mincho" w:hAnsi="Arial" w:cs="Arial"/>
          <w:bCs/>
          <w:lang w:eastAsia="ja-JP"/>
        </w:rPr>
        <w:tab/>
      </w:r>
      <w:r w:rsidR="00CC02EE" w:rsidRPr="0046584B">
        <w:rPr>
          <w:rFonts w:ascii="Arial" w:eastAsia="MS Mincho" w:hAnsi="Arial" w:cs="Arial"/>
          <w:bCs/>
          <w:lang w:eastAsia="ja-JP"/>
        </w:rPr>
        <w:t xml:space="preserve">Son las empresas bancarias listadas en </w:t>
      </w:r>
      <w:r w:rsidR="003A675E" w:rsidRPr="0046584B">
        <w:rPr>
          <w:rFonts w:ascii="Arial" w:eastAsia="MS Mincho" w:hAnsi="Arial" w:cs="Arial"/>
          <w:bCs/>
          <w:lang w:eastAsia="ja-JP"/>
        </w:rPr>
        <w:t>el</w:t>
      </w:r>
      <w:r w:rsidR="00CC02EE" w:rsidRPr="0046584B">
        <w:rPr>
          <w:rFonts w:ascii="Arial" w:eastAsia="MS Mincho" w:hAnsi="Arial" w:cs="Arial"/>
          <w:bCs/>
          <w:lang w:eastAsia="ja-JP"/>
        </w:rPr>
        <w:t xml:space="preserve"> Anexo N° </w:t>
      </w:r>
      <w:r w:rsidR="003A675E" w:rsidRPr="0046584B">
        <w:rPr>
          <w:rFonts w:ascii="Arial" w:eastAsia="MS Mincho" w:hAnsi="Arial" w:cs="Arial"/>
          <w:bCs/>
          <w:lang w:eastAsia="ja-JP"/>
        </w:rPr>
        <w:t>14</w:t>
      </w:r>
      <w:r w:rsidR="00CC02EE" w:rsidRPr="0046584B">
        <w:rPr>
          <w:rFonts w:ascii="Arial" w:eastAsia="MS Mincho" w:hAnsi="Arial" w:cs="Arial"/>
          <w:bCs/>
          <w:lang w:eastAsia="ja-JP"/>
        </w:rPr>
        <w:t xml:space="preserve"> de </w:t>
      </w:r>
      <w:r w:rsidR="00725B39" w:rsidRPr="0046584B">
        <w:rPr>
          <w:rFonts w:ascii="Arial" w:eastAsia="MS Mincho" w:hAnsi="Arial" w:cs="Arial"/>
          <w:bCs/>
          <w:lang w:eastAsia="ja-JP"/>
        </w:rPr>
        <w:t>este Contrato</w:t>
      </w:r>
      <w:r w:rsidR="00CC02EE" w:rsidRPr="0046584B">
        <w:rPr>
          <w:rFonts w:ascii="Arial" w:eastAsia="MS Mincho" w:hAnsi="Arial" w:cs="Arial"/>
          <w:bCs/>
          <w:lang w:eastAsia="ja-JP"/>
        </w:rPr>
        <w:t>.</w:t>
      </w:r>
    </w:p>
    <w:p w:rsidR="00CC02EE" w:rsidRPr="0046584B" w:rsidRDefault="00CC02EE"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p>
    <w:p w:rsidR="004D79C0" w:rsidRPr="0046584B" w:rsidRDefault="004D79C0"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t>Bienes de la Concesión</w:t>
      </w:r>
    </w:p>
    <w:p w:rsidR="004D79C0" w:rsidRPr="0046584B" w:rsidRDefault="00A2520A" w:rsidP="00493E9E">
      <w:pPr>
        <w:tabs>
          <w:tab w:val="left" w:pos="709"/>
          <w:tab w:val="left" w:pos="3544"/>
        </w:tabs>
        <w:autoSpaceDE w:val="0"/>
        <w:autoSpaceDN w:val="0"/>
        <w:adjustRightInd w:val="0"/>
        <w:spacing w:after="0" w:line="240" w:lineRule="auto"/>
        <w:ind w:left="709"/>
        <w:jc w:val="both"/>
        <w:rPr>
          <w:rFonts w:ascii="Arial" w:eastAsia="MS Mincho" w:hAnsi="Arial" w:cs="Arial"/>
          <w:bCs/>
          <w:lang w:eastAsia="ja-JP"/>
        </w:rPr>
      </w:pPr>
      <w:r w:rsidRPr="0046584B">
        <w:rPr>
          <w:rFonts w:ascii="Arial" w:eastAsia="MS Mincho" w:hAnsi="Arial" w:cs="Arial"/>
          <w:bCs/>
          <w:lang w:eastAsia="ja-JP"/>
        </w:rPr>
        <w:t xml:space="preserve">Son todos los bienes muebles o inmuebles adquiridos o construidos </w:t>
      </w:r>
      <w:r w:rsidR="002D08AE" w:rsidRPr="0046584B">
        <w:rPr>
          <w:rFonts w:ascii="Arial" w:eastAsia="MS Mincho" w:hAnsi="Arial" w:cs="Arial"/>
          <w:bCs/>
          <w:lang w:eastAsia="ja-JP"/>
        </w:rPr>
        <w:t>durante el Plazo de Concesión</w:t>
      </w:r>
      <w:r w:rsidR="001B7D73" w:rsidRPr="0046584B">
        <w:rPr>
          <w:rFonts w:ascii="Arial" w:eastAsia="MS Mincho" w:hAnsi="Arial" w:cs="Arial"/>
          <w:bCs/>
          <w:lang w:eastAsia="ja-JP"/>
        </w:rPr>
        <w:t>,</w:t>
      </w:r>
      <w:r w:rsidRPr="0046584B">
        <w:rPr>
          <w:rFonts w:ascii="Arial" w:eastAsia="MS Mincho" w:hAnsi="Arial" w:cs="Arial"/>
          <w:bCs/>
          <w:lang w:eastAsia="ja-JP"/>
        </w:rPr>
        <w:t xml:space="preserve"> tales como los nodos</w:t>
      </w:r>
      <w:r w:rsidR="006F62D5" w:rsidRPr="0046584B">
        <w:rPr>
          <w:rFonts w:ascii="Arial" w:eastAsia="MS Mincho" w:hAnsi="Arial" w:cs="Arial"/>
          <w:bCs/>
          <w:lang w:eastAsia="ja-JP"/>
        </w:rPr>
        <w:t xml:space="preserve"> (core, agregación, distribución, entre otros)</w:t>
      </w:r>
      <w:r w:rsidRPr="0046584B">
        <w:rPr>
          <w:rFonts w:ascii="Arial" w:eastAsia="MS Mincho" w:hAnsi="Arial" w:cs="Arial"/>
          <w:bCs/>
          <w:lang w:eastAsia="ja-JP"/>
        </w:rPr>
        <w:t>, cables de fibra óptica, equipos de transmisión, equipos de fuerza y energía eléctrica, plataformas de servicios</w:t>
      </w:r>
      <w:r w:rsidR="006F62D5" w:rsidRPr="0046584B">
        <w:rPr>
          <w:rFonts w:ascii="Arial" w:eastAsia="MS Mincho" w:hAnsi="Arial" w:cs="Arial"/>
          <w:bCs/>
          <w:lang w:eastAsia="ja-JP"/>
        </w:rPr>
        <w:t xml:space="preserve"> (gestión, monitoreo, facturación, entre otros)</w:t>
      </w:r>
      <w:r w:rsidRPr="0046584B">
        <w:rPr>
          <w:rFonts w:ascii="Arial" w:eastAsia="MS Mincho" w:hAnsi="Arial" w:cs="Arial"/>
          <w:bCs/>
          <w:lang w:eastAsia="ja-JP"/>
        </w:rPr>
        <w:t>,</w:t>
      </w:r>
      <w:r w:rsidR="004D79C0" w:rsidRPr="0046584B">
        <w:rPr>
          <w:rFonts w:ascii="Arial" w:eastAsia="MS Mincho" w:hAnsi="Arial" w:cs="Arial"/>
          <w:bCs/>
          <w:lang w:eastAsia="ja-JP"/>
        </w:rPr>
        <w:t xml:space="preserve"> infraestructura, </w:t>
      </w:r>
      <w:r w:rsidR="00984643" w:rsidRPr="0046584B">
        <w:rPr>
          <w:rFonts w:ascii="Arial" w:eastAsia="MS Mincho" w:hAnsi="Arial" w:cs="Arial"/>
          <w:bCs/>
          <w:lang w:eastAsia="ja-JP"/>
        </w:rPr>
        <w:t xml:space="preserve">edificaciones, </w:t>
      </w:r>
      <w:r w:rsidR="004D79C0" w:rsidRPr="0046584B">
        <w:rPr>
          <w:rFonts w:ascii="Arial" w:eastAsia="MS Mincho" w:hAnsi="Arial" w:cs="Arial"/>
          <w:bCs/>
          <w:lang w:eastAsia="ja-JP"/>
        </w:rPr>
        <w:t>activos intangibles</w:t>
      </w:r>
      <w:r w:rsidR="00834482" w:rsidRPr="0046584B">
        <w:rPr>
          <w:rFonts w:ascii="Arial" w:eastAsia="MS Mincho" w:hAnsi="Arial" w:cs="Arial"/>
          <w:bCs/>
          <w:lang w:eastAsia="ja-JP"/>
        </w:rPr>
        <w:t xml:space="preserve"> (licencias, autorizaciones, servidumbres, entre otros)</w:t>
      </w:r>
      <w:r w:rsidRPr="0046584B">
        <w:rPr>
          <w:rFonts w:ascii="Arial" w:eastAsia="MS Mincho" w:hAnsi="Arial" w:cs="Arial"/>
          <w:bCs/>
          <w:lang w:eastAsia="ja-JP"/>
        </w:rPr>
        <w:t>,</w:t>
      </w:r>
      <w:r w:rsidR="004D79C0" w:rsidRPr="0046584B">
        <w:rPr>
          <w:rFonts w:ascii="Arial" w:eastAsia="MS Mincho" w:hAnsi="Arial" w:cs="Arial"/>
          <w:bCs/>
          <w:lang w:eastAsia="ja-JP"/>
        </w:rPr>
        <w:t xml:space="preserve"> </w:t>
      </w:r>
      <w:r w:rsidR="001B7D73" w:rsidRPr="0046584B">
        <w:rPr>
          <w:rFonts w:ascii="Arial" w:eastAsia="MS Mincho" w:hAnsi="Arial" w:cs="Arial"/>
          <w:bCs/>
          <w:lang w:eastAsia="ja-JP"/>
        </w:rPr>
        <w:t xml:space="preserve">y todos los </w:t>
      </w:r>
      <w:r w:rsidR="004D79C0" w:rsidRPr="0046584B">
        <w:rPr>
          <w:rFonts w:ascii="Arial" w:eastAsia="MS Mincho" w:hAnsi="Arial" w:cs="Arial"/>
          <w:bCs/>
          <w:lang w:eastAsia="ja-JP"/>
        </w:rPr>
        <w:t>bien</w:t>
      </w:r>
      <w:r w:rsidRPr="0046584B">
        <w:rPr>
          <w:rFonts w:ascii="Arial" w:eastAsia="MS Mincho" w:hAnsi="Arial" w:cs="Arial"/>
          <w:bCs/>
          <w:lang w:eastAsia="ja-JP"/>
        </w:rPr>
        <w:t>es</w:t>
      </w:r>
      <w:r w:rsidR="00704FE8" w:rsidRPr="0046584B">
        <w:rPr>
          <w:rFonts w:ascii="Arial" w:eastAsia="MS Mincho" w:hAnsi="Arial" w:cs="Arial"/>
          <w:bCs/>
          <w:lang w:eastAsia="ja-JP"/>
        </w:rPr>
        <w:t xml:space="preserve"> </w:t>
      </w:r>
      <w:r w:rsidR="00D928DB" w:rsidRPr="0046584B">
        <w:rPr>
          <w:rFonts w:ascii="Arial" w:eastAsia="MS Mincho" w:hAnsi="Arial" w:cs="Arial"/>
          <w:bCs/>
          <w:lang w:eastAsia="ja-JP"/>
        </w:rPr>
        <w:t xml:space="preserve">que forman parte de la RDNFO, </w:t>
      </w:r>
      <w:r w:rsidR="00704FE8" w:rsidRPr="0046584B">
        <w:rPr>
          <w:rFonts w:ascii="Arial" w:eastAsia="MS Mincho" w:hAnsi="Arial" w:cs="Arial"/>
          <w:bCs/>
          <w:lang w:eastAsia="ja-JP"/>
        </w:rPr>
        <w:t xml:space="preserve">mediante los cuales  se preste </w:t>
      </w:r>
      <w:r w:rsidR="00D928DB" w:rsidRPr="0046584B">
        <w:rPr>
          <w:rFonts w:ascii="Arial" w:eastAsia="MS Mincho" w:hAnsi="Arial" w:cs="Arial"/>
          <w:bCs/>
          <w:lang w:eastAsia="ja-JP"/>
        </w:rPr>
        <w:t>el Servicio Portador,</w:t>
      </w:r>
      <w:r w:rsidR="00807728" w:rsidRPr="0046584B">
        <w:rPr>
          <w:rFonts w:ascii="Arial" w:eastAsia="MS Mincho" w:hAnsi="Arial" w:cs="Arial"/>
          <w:bCs/>
          <w:lang w:eastAsia="ja-JP"/>
        </w:rPr>
        <w:t xml:space="preserve"> </w:t>
      </w:r>
      <w:r w:rsidR="00D928DB" w:rsidRPr="0046584B">
        <w:rPr>
          <w:rFonts w:ascii="Arial" w:eastAsia="MS Mincho" w:hAnsi="Arial" w:cs="Arial"/>
          <w:bCs/>
          <w:lang w:eastAsia="ja-JP"/>
        </w:rPr>
        <w:t>Facilidades</w:t>
      </w:r>
      <w:r w:rsidR="00807728" w:rsidRPr="0046584B">
        <w:rPr>
          <w:rFonts w:ascii="Arial" w:eastAsia="MS Mincho" w:hAnsi="Arial" w:cs="Arial"/>
          <w:bCs/>
          <w:lang w:eastAsia="ja-JP"/>
        </w:rPr>
        <w:t xml:space="preserve"> Complementari</w:t>
      </w:r>
      <w:r w:rsidR="00D928DB" w:rsidRPr="0046584B">
        <w:rPr>
          <w:rFonts w:ascii="Arial" w:eastAsia="MS Mincho" w:hAnsi="Arial" w:cs="Arial"/>
          <w:bCs/>
          <w:lang w:eastAsia="ja-JP"/>
        </w:rPr>
        <w:t>a</w:t>
      </w:r>
      <w:r w:rsidR="00807728" w:rsidRPr="0046584B">
        <w:rPr>
          <w:rFonts w:ascii="Arial" w:eastAsia="MS Mincho" w:hAnsi="Arial" w:cs="Arial"/>
          <w:bCs/>
          <w:lang w:eastAsia="ja-JP"/>
        </w:rPr>
        <w:t>s</w:t>
      </w:r>
      <w:r w:rsidR="0024394E" w:rsidRPr="0046584B">
        <w:rPr>
          <w:rFonts w:ascii="Arial" w:eastAsia="MS Mincho" w:hAnsi="Arial" w:cs="Arial"/>
          <w:bCs/>
          <w:lang w:eastAsia="ja-JP"/>
        </w:rPr>
        <w:t xml:space="preserve"> </w:t>
      </w:r>
      <w:r w:rsidR="00D928DB" w:rsidRPr="0046584B">
        <w:rPr>
          <w:rFonts w:ascii="Arial" w:eastAsia="MS Mincho" w:hAnsi="Arial" w:cs="Arial"/>
          <w:bCs/>
          <w:lang w:eastAsia="ja-JP"/>
        </w:rPr>
        <w:t>y las Prestaciones Adicionales</w:t>
      </w:r>
      <w:r w:rsidR="00CC02EE" w:rsidRPr="0046584B">
        <w:rPr>
          <w:rFonts w:ascii="Arial" w:eastAsia="MS Mincho" w:hAnsi="Arial" w:cs="Arial"/>
          <w:bCs/>
          <w:lang w:eastAsia="ja-JP"/>
        </w:rPr>
        <w:t xml:space="preserve">. </w:t>
      </w:r>
      <w:r w:rsidR="004D79C0" w:rsidRPr="0046584B">
        <w:rPr>
          <w:rFonts w:ascii="Arial" w:eastAsia="MS Mincho" w:hAnsi="Arial" w:cs="Arial"/>
          <w:bCs/>
          <w:lang w:eastAsia="ja-JP"/>
        </w:rPr>
        <w:t xml:space="preserve">Estos elementos </w:t>
      </w:r>
      <w:r w:rsidR="00984643" w:rsidRPr="0046584B">
        <w:rPr>
          <w:rFonts w:ascii="Arial" w:eastAsia="MS Mincho" w:hAnsi="Arial" w:cs="Arial"/>
          <w:bCs/>
          <w:lang w:eastAsia="ja-JP"/>
        </w:rPr>
        <w:t>son de titularidad del Estado Peruano y su utilización por parte del Concesionario s</w:t>
      </w:r>
      <w:r w:rsidR="00493E9E">
        <w:rPr>
          <w:rFonts w:ascii="Arial" w:eastAsia="MS Mincho" w:hAnsi="Arial" w:cs="Arial"/>
          <w:bCs/>
          <w:lang w:eastAsia="ja-JP"/>
        </w:rPr>
        <w:t xml:space="preserve">e realiza en los términos del </w:t>
      </w:r>
      <w:r w:rsidR="00984643" w:rsidRPr="0046584B">
        <w:rPr>
          <w:rFonts w:ascii="Arial" w:eastAsia="MS Mincho" w:hAnsi="Arial" w:cs="Arial"/>
          <w:bCs/>
          <w:lang w:eastAsia="ja-JP"/>
        </w:rPr>
        <w:t>Contrato</w:t>
      </w:r>
      <w:r w:rsidR="00472517" w:rsidRPr="0046584B">
        <w:rPr>
          <w:rFonts w:ascii="Arial" w:eastAsia="MS Mincho" w:hAnsi="Arial" w:cs="Arial"/>
          <w:bCs/>
          <w:lang w:eastAsia="ja-JP"/>
        </w:rPr>
        <w:t>, la Ley N° 29904</w:t>
      </w:r>
      <w:r w:rsidR="00984643" w:rsidRPr="0046584B">
        <w:rPr>
          <w:rFonts w:ascii="Arial" w:eastAsia="MS Mincho" w:hAnsi="Arial" w:cs="Arial"/>
          <w:bCs/>
          <w:lang w:eastAsia="ja-JP"/>
        </w:rPr>
        <w:t xml:space="preserve"> y </w:t>
      </w:r>
      <w:r w:rsidR="00472517" w:rsidRPr="0046584B">
        <w:rPr>
          <w:rFonts w:ascii="Arial" w:eastAsia="MS Mincho" w:hAnsi="Arial" w:cs="Arial"/>
          <w:bCs/>
          <w:lang w:eastAsia="ja-JP"/>
        </w:rPr>
        <w:t xml:space="preserve"> otras</w:t>
      </w:r>
      <w:r w:rsidR="00984643" w:rsidRPr="0046584B">
        <w:rPr>
          <w:rFonts w:ascii="Arial" w:eastAsia="MS Mincho" w:hAnsi="Arial" w:cs="Arial"/>
          <w:bCs/>
          <w:lang w:eastAsia="ja-JP"/>
        </w:rPr>
        <w:t xml:space="preserve"> Leyes Aplicables, </w:t>
      </w:r>
      <w:r w:rsidR="001B7D73" w:rsidRPr="0046584B">
        <w:rPr>
          <w:rFonts w:ascii="Arial" w:eastAsia="MS Mincho" w:hAnsi="Arial" w:cs="Arial"/>
          <w:bCs/>
          <w:lang w:eastAsia="ja-JP"/>
        </w:rPr>
        <w:t xml:space="preserve">cuya posesión deberá ser revertida </w:t>
      </w:r>
      <w:r w:rsidR="004D79C0" w:rsidRPr="0046584B">
        <w:rPr>
          <w:rFonts w:ascii="Arial" w:eastAsia="MS Mincho" w:hAnsi="Arial" w:cs="Arial"/>
          <w:bCs/>
          <w:lang w:eastAsia="ja-JP"/>
        </w:rPr>
        <w:t xml:space="preserve">al Concedente a la Caducidad de la Concesión. </w:t>
      </w:r>
    </w:p>
    <w:p w:rsidR="00D56AE3" w:rsidRPr="0046584B" w:rsidRDefault="00D56AE3"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p>
    <w:p w:rsidR="00E85DA4" w:rsidRPr="0046584B" w:rsidRDefault="00E85DA4"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148" w:name="_Toc213213918"/>
      <w:bookmarkStart w:id="149" w:name="_Toc213214316"/>
      <w:bookmarkStart w:id="150" w:name="_Toc213214502"/>
      <w:bookmarkStart w:id="151" w:name="_Toc213216115"/>
      <w:bookmarkStart w:id="152" w:name="_Toc213216302"/>
      <w:bookmarkStart w:id="153" w:name="_Toc213216753"/>
      <w:bookmarkStart w:id="154" w:name="_Toc213221767"/>
      <w:bookmarkStart w:id="155" w:name="_Toc82858579"/>
      <w:bookmarkStart w:id="156" w:name="_Toc82858800"/>
      <w:bookmarkStart w:id="157" w:name="_Toc82859019"/>
      <w:bookmarkStart w:id="158" w:name="_Toc82859238"/>
      <w:bookmarkStart w:id="159" w:name="_Toc82859454"/>
      <w:bookmarkStart w:id="160" w:name="_Toc82859667"/>
      <w:bookmarkStart w:id="161" w:name="_Toc82859874"/>
      <w:bookmarkStart w:id="162" w:name="_Toc82860080"/>
      <w:bookmarkStart w:id="163" w:name="_Toc82860285"/>
      <w:bookmarkStart w:id="164" w:name="_Toc82860687"/>
      <w:bookmarkStart w:id="165" w:name="_Toc106603828"/>
      <w:bookmarkStart w:id="166" w:name="_Toc106666402"/>
      <w:bookmarkStart w:id="167" w:name="_Toc241646649"/>
      <w:bookmarkStart w:id="168" w:name="_Toc241659681"/>
      <w:bookmarkStart w:id="169" w:name="_Toc241660440"/>
      <w:bookmarkStart w:id="170" w:name="_Toc241663712"/>
      <w:bookmarkStart w:id="171" w:name="_Toc267998282"/>
      <w:bookmarkEnd w:id="148"/>
      <w:bookmarkEnd w:id="149"/>
      <w:bookmarkEnd w:id="150"/>
      <w:bookmarkEnd w:id="151"/>
      <w:bookmarkEnd w:id="152"/>
      <w:bookmarkEnd w:id="153"/>
      <w:bookmarkEnd w:id="154"/>
      <w:r w:rsidRPr="0046584B">
        <w:rPr>
          <w:rFonts w:cs="Arial"/>
          <w:b/>
          <w:szCs w:val="22"/>
          <w:lang w:val="es-MX"/>
        </w:rPr>
        <w:t xml:space="preserve">Bienes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3A45FC" w:rsidRPr="0046584B">
        <w:rPr>
          <w:rFonts w:cs="Arial"/>
          <w:b/>
          <w:szCs w:val="22"/>
          <w:lang w:val="es-MX"/>
        </w:rPr>
        <w:t xml:space="preserve">del </w:t>
      </w:r>
      <w:r w:rsidR="001A63E1" w:rsidRPr="0046584B">
        <w:rPr>
          <w:rFonts w:cs="Arial"/>
          <w:b/>
          <w:szCs w:val="22"/>
          <w:lang w:val="es-MX"/>
        </w:rPr>
        <w:t>Concesionario</w:t>
      </w:r>
      <w:bookmarkEnd w:id="171"/>
    </w:p>
    <w:p w:rsidR="00E85DA4" w:rsidRPr="0046584B" w:rsidRDefault="003D2FF3"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Pr>
          <w:rFonts w:ascii="Arial" w:hAnsi="Arial" w:cs="Arial"/>
        </w:rPr>
        <w:tab/>
      </w:r>
      <w:r w:rsidR="003A45FC" w:rsidRPr="0046584B">
        <w:rPr>
          <w:rFonts w:ascii="Arial" w:hAnsi="Arial" w:cs="Arial"/>
        </w:rPr>
        <w:t>Estos bienes son distintos a los Bienes de la Concesión, y</w:t>
      </w:r>
      <w:r w:rsidR="00145713" w:rsidRPr="0046584B">
        <w:rPr>
          <w:rFonts w:ascii="Arial" w:hAnsi="Arial" w:cs="Arial"/>
        </w:rPr>
        <w:t xml:space="preserve"> </w:t>
      </w:r>
      <w:r w:rsidR="0024394E" w:rsidRPr="0046584B">
        <w:rPr>
          <w:rFonts w:ascii="Arial" w:hAnsi="Arial" w:cs="Arial"/>
        </w:rPr>
        <w:t>no forman parte de la RDNFO</w:t>
      </w:r>
      <w:r w:rsidR="00145713" w:rsidRPr="0046584B">
        <w:rPr>
          <w:rFonts w:ascii="Arial" w:hAnsi="Arial" w:cs="Arial"/>
        </w:rPr>
        <w:t>,</w:t>
      </w:r>
      <w:r w:rsidR="003A45FC" w:rsidRPr="0046584B">
        <w:rPr>
          <w:rFonts w:ascii="Arial" w:hAnsi="Arial" w:cs="Arial"/>
        </w:rPr>
        <w:t xml:space="preserve"> están sometidos a las reglas del Contrato y/o </w:t>
      </w:r>
      <w:r>
        <w:rPr>
          <w:rFonts w:ascii="Arial" w:hAnsi="Arial" w:cs="Arial"/>
        </w:rPr>
        <w:t xml:space="preserve">a </w:t>
      </w:r>
      <w:r w:rsidR="003A45FC" w:rsidRPr="0046584B">
        <w:rPr>
          <w:rFonts w:ascii="Arial" w:hAnsi="Arial" w:cs="Arial"/>
        </w:rPr>
        <w:t xml:space="preserve">las Leyes </w:t>
      </w:r>
      <w:r w:rsidR="003A45FC" w:rsidRPr="0046584B">
        <w:rPr>
          <w:rFonts w:ascii="Arial" w:hAnsi="Arial" w:cs="Arial"/>
        </w:rPr>
        <w:lastRenderedPageBreak/>
        <w:t xml:space="preserve">Aplicables. Dichos </w:t>
      </w:r>
      <w:r>
        <w:rPr>
          <w:rFonts w:ascii="Arial" w:eastAsia="MS Mincho" w:hAnsi="Arial" w:cs="Arial"/>
          <w:bCs/>
          <w:lang w:eastAsia="ja-JP"/>
        </w:rPr>
        <w:t xml:space="preserve">bienes permanecerán </w:t>
      </w:r>
      <w:r w:rsidR="00E85DA4" w:rsidRPr="0046584B">
        <w:rPr>
          <w:rFonts w:ascii="Arial" w:eastAsia="MS Mincho" w:hAnsi="Arial" w:cs="Arial"/>
          <w:bCs/>
          <w:lang w:eastAsia="ja-JP"/>
        </w:rPr>
        <w:t xml:space="preserve">en propiedad o posesión del </w:t>
      </w:r>
      <w:r w:rsidR="001A63E1" w:rsidRPr="0046584B">
        <w:rPr>
          <w:rFonts w:ascii="Arial" w:eastAsia="MS Mincho" w:hAnsi="Arial" w:cs="Arial"/>
          <w:bCs/>
          <w:lang w:eastAsia="ja-JP"/>
        </w:rPr>
        <w:t>Concesionario</w:t>
      </w:r>
      <w:r w:rsidR="003A45FC" w:rsidRPr="0046584B">
        <w:rPr>
          <w:rFonts w:ascii="Arial" w:eastAsia="MS Mincho" w:hAnsi="Arial" w:cs="Arial"/>
          <w:bCs/>
          <w:lang w:eastAsia="ja-JP"/>
        </w:rPr>
        <w:t xml:space="preserve"> al término de la Concesión</w:t>
      </w:r>
      <w:r w:rsidR="00372D20" w:rsidRPr="0046584B">
        <w:rPr>
          <w:rFonts w:ascii="Arial" w:eastAsia="MS Mincho" w:hAnsi="Arial" w:cs="Arial"/>
          <w:bCs/>
          <w:lang w:eastAsia="ja-JP"/>
        </w:rPr>
        <w:t>.</w:t>
      </w:r>
      <w:r w:rsidR="00E85DA4" w:rsidRPr="0046584B">
        <w:rPr>
          <w:rFonts w:ascii="Arial" w:eastAsia="MS Mincho" w:hAnsi="Arial" w:cs="Arial"/>
          <w:bCs/>
          <w:lang w:eastAsia="ja-JP"/>
        </w:rPr>
        <w:t xml:space="preserve"> </w:t>
      </w:r>
    </w:p>
    <w:p w:rsidR="008F0973" w:rsidRPr="0046584B" w:rsidRDefault="008F0973" w:rsidP="00544EEF">
      <w:pPr>
        <w:tabs>
          <w:tab w:val="left" w:pos="709"/>
        </w:tabs>
        <w:autoSpaceDE w:val="0"/>
        <w:autoSpaceDN w:val="0"/>
        <w:adjustRightInd w:val="0"/>
        <w:spacing w:after="0" w:line="240" w:lineRule="auto"/>
        <w:ind w:left="709" w:hanging="709"/>
        <w:jc w:val="both"/>
        <w:rPr>
          <w:rFonts w:ascii="Arial" w:eastAsia="MS Mincho" w:hAnsi="Arial" w:cs="Arial"/>
          <w:lang w:eastAsia="ja-JP"/>
        </w:rPr>
      </w:pPr>
    </w:p>
    <w:p w:rsidR="00D978C4" w:rsidRPr="0046584B" w:rsidRDefault="00D978C4"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172" w:name="_Toc213213921"/>
      <w:bookmarkStart w:id="173" w:name="_Toc213214319"/>
      <w:bookmarkStart w:id="174" w:name="_Toc213214505"/>
      <w:bookmarkStart w:id="175" w:name="_Toc213216118"/>
      <w:bookmarkStart w:id="176" w:name="_Toc213216305"/>
      <w:bookmarkStart w:id="177" w:name="_Toc213216756"/>
      <w:bookmarkStart w:id="178" w:name="_Toc213221770"/>
      <w:bookmarkStart w:id="179" w:name="_Toc55906326"/>
      <w:bookmarkStart w:id="180" w:name="_Toc82858580"/>
      <w:bookmarkStart w:id="181" w:name="_Toc82858801"/>
      <w:bookmarkStart w:id="182" w:name="_Toc82859020"/>
      <w:bookmarkStart w:id="183" w:name="_Toc82859239"/>
      <w:bookmarkStart w:id="184" w:name="_Toc82859455"/>
      <w:bookmarkStart w:id="185" w:name="_Toc82859668"/>
      <w:bookmarkStart w:id="186" w:name="_Toc82859875"/>
      <w:bookmarkStart w:id="187" w:name="_Toc82860081"/>
      <w:bookmarkStart w:id="188" w:name="_Toc82860286"/>
      <w:bookmarkStart w:id="189" w:name="_Toc82860688"/>
      <w:bookmarkStart w:id="190" w:name="_Toc106603829"/>
      <w:bookmarkStart w:id="191" w:name="_Toc106666403"/>
      <w:bookmarkStart w:id="192" w:name="_Toc241646650"/>
      <w:bookmarkStart w:id="193" w:name="_Toc241659682"/>
      <w:bookmarkStart w:id="194" w:name="_Toc241660441"/>
      <w:bookmarkStart w:id="195" w:name="_Toc241663713"/>
      <w:bookmarkStart w:id="196" w:name="_Toc267998287"/>
      <w:bookmarkEnd w:id="172"/>
      <w:bookmarkEnd w:id="173"/>
      <w:bookmarkEnd w:id="174"/>
      <w:bookmarkEnd w:id="175"/>
      <w:bookmarkEnd w:id="176"/>
      <w:bookmarkEnd w:id="177"/>
      <w:bookmarkEnd w:id="178"/>
      <w:r w:rsidRPr="0046584B">
        <w:rPr>
          <w:rFonts w:cs="Arial"/>
          <w:b/>
          <w:szCs w:val="22"/>
          <w:lang w:val="es-MX"/>
        </w:rPr>
        <w:t>Caducidad de la Concesión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B707EE" w:rsidRPr="0046584B">
        <w:rPr>
          <w:rFonts w:cs="Arial"/>
          <w:b/>
          <w:szCs w:val="22"/>
          <w:lang w:val="es-MX"/>
        </w:rPr>
        <w:t xml:space="preserve"> o Caducidad</w:t>
      </w:r>
    </w:p>
    <w:p w:rsidR="00D978C4" w:rsidRPr="0046584B" w:rsidRDefault="00FE321A" w:rsidP="00544EEF">
      <w:pPr>
        <w:tabs>
          <w:tab w:val="left" w:pos="709"/>
        </w:tabs>
        <w:autoSpaceDE w:val="0"/>
        <w:autoSpaceDN w:val="0"/>
        <w:adjustRightInd w:val="0"/>
        <w:spacing w:after="0" w:line="240" w:lineRule="auto"/>
        <w:ind w:left="709" w:hanging="709"/>
        <w:jc w:val="both"/>
        <w:rPr>
          <w:rFonts w:ascii="Arial" w:hAnsi="Arial" w:cs="Arial"/>
          <w:bCs/>
          <w:lang w:eastAsia="ja-JP"/>
        </w:rPr>
      </w:pPr>
      <w:r w:rsidRPr="0046584B">
        <w:rPr>
          <w:rFonts w:ascii="Arial" w:hAnsi="Arial" w:cs="Arial"/>
          <w:bCs/>
          <w:lang w:eastAsia="ja-JP"/>
        </w:rPr>
        <w:tab/>
      </w:r>
      <w:r w:rsidR="00D978C4" w:rsidRPr="0046584B">
        <w:rPr>
          <w:rFonts w:ascii="Arial" w:hAnsi="Arial" w:cs="Arial"/>
          <w:bCs/>
          <w:lang w:eastAsia="ja-JP"/>
        </w:rPr>
        <w:t xml:space="preserve">Consiste en la extinción de la Concesión, por las causales previstas en el Contrato de Concesión o en las </w:t>
      </w:r>
      <w:r w:rsidR="00ED1A28" w:rsidRPr="0046584B">
        <w:rPr>
          <w:rFonts w:ascii="Arial" w:hAnsi="Arial" w:cs="Arial"/>
          <w:bCs/>
          <w:lang w:eastAsia="ja-JP"/>
        </w:rPr>
        <w:t>Leyes Aplicables</w:t>
      </w:r>
      <w:r w:rsidR="00D978C4" w:rsidRPr="0046584B">
        <w:rPr>
          <w:rFonts w:ascii="Arial" w:hAnsi="Arial" w:cs="Arial"/>
          <w:bCs/>
          <w:lang w:eastAsia="ja-JP"/>
        </w:rPr>
        <w:t xml:space="preserve">. </w:t>
      </w:r>
    </w:p>
    <w:p w:rsidR="00554B9E" w:rsidRPr="0046584B" w:rsidRDefault="00554B9E" w:rsidP="00544EEF">
      <w:pPr>
        <w:pStyle w:val="Textosinformato"/>
        <w:tabs>
          <w:tab w:val="left" w:pos="709"/>
        </w:tabs>
        <w:ind w:left="709" w:hanging="709"/>
        <w:jc w:val="both"/>
        <w:rPr>
          <w:rFonts w:ascii="Arial" w:hAnsi="Arial" w:cs="Arial"/>
          <w:sz w:val="22"/>
          <w:szCs w:val="22"/>
        </w:rPr>
      </w:pPr>
      <w:bookmarkStart w:id="197" w:name="_Toc213213923"/>
      <w:bookmarkStart w:id="198" w:name="_Toc213214321"/>
      <w:bookmarkStart w:id="199" w:name="_Toc213214507"/>
      <w:bookmarkStart w:id="200" w:name="_Toc213216120"/>
      <w:bookmarkStart w:id="201" w:name="_Toc213216307"/>
      <w:bookmarkStart w:id="202" w:name="_Toc213216758"/>
      <w:bookmarkStart w:id="203" w:name="_Toc213221772"/>
      <w:bookmarkEnd w:id="197"/>
      <w:bookmarkEnd w:id="198"/>
      <w:bookmarkEnd w:id="199"/>
      <w:bookmarkEnd w:id="200"/>
      <w:bookmarkEnd w:id="201"/>
      <w:bookmarkEnd w:id="202"/>
      <w:bookmarkEnd w:id="203"/>
    </w:p>
    <w:p w:rsidR="00E47A3A" w:rsidRPr="0046584B" w:rsidRDefault="00E47A3A"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204" w:name="_Toc213213925"/>
      <w:bookmarkStart w:id="205" w:name="_Toc213214323"/>
      <w:bookmarkStart w:id="206" w:name="_Toc213214509"/>
      <w:bookmarkStart w:id="207" w:name="_Toc213216122"/>
      <w:bookmarkStart w:id="208" w:name="_Toc213216309"/>
      <w:bookmarkStart w:id="209" w:name="_Toc213216760"/>
      <w:bookmarkStart w:id="210" w:name="_Toc213221774"/>
      <w:bookmarkStart w:id="211" w:name="_Toc241646651"/>
      <w:bookmarkStart w:id="212" w:name="_Toc241659683"/>
      <w:bookmarkStart w:id="213" w:name="_Toc241660442"/>
      <w:bookmarkStart w:id="214" w:name="_Toc241663714"/>
      <w:bookmarkStart w:id="215" w:name="_Toc267998288"/>
      <w:bookmarkEnd w:id="204"/>
      <w:bookmarkEnd w:id="205"/>
      <w:bookmarkEnd w:id="206"/>
      <w:bookmarkEnd w:id="207"/>
      <w:bookmarkEnd w:id="208"/>
      <w:bookmarkEnd w:id="209"/>
      <w:bookmarkEnd w:id="210"/>
      <w:r w:rsidRPr="0046584B">
        <w:rPr>
          <w:rFonts w:cs="Arial"/>
          <w:b/>
          <w:szCs w:val="22"/>
          <w:lang w:val="es-MX"/>
        </w:rPr>
        <w:t>CAO</w:t>
      </w:r>
    </w:p>
    <w:p w:rsidR="00E47A3A" w:rsidRPr="0046584B" w:rsidRDefault="00FE321A" w:rsidP="00544EEF">
      <w:pPr>
        <w:pStyle w:val="Ttulo3"/>
        <w:tabs>
          <w:tab w:val="left" w:pos="709"/>
        </w:tabs>
        <w:spacing w:before="0" w:after="0" w:line="240" w:lineRule="auto"/>
        <w:ind w:left="709" w:hanging="709"/>
        <w:jc w:val="both"/>
        <w:rPr>
          <w:rFonts w:eastAsia="MS Mincho" w:cs="Arial"/>
          <w:bCs w:val="0"/>
          <w:szCs w:val="22"/>
          <w:lang w:val="es-PE" w:eastAsia="ja-JP"/>
        </w:rPr>
      </w:pPr>
      <w:r w:rsidRPr="0046584B">
        <w:rPr>
          <w:rFonts w:eastAsia="MS Mincho" w:cs="Arial"/>
          <w:bCs w:val="0"/>
          <w:szCs w:val="22"/>
          <w:lang w:val="es-PE" w:eastAsia="ja-JP"/>
        </w:rPr>
        <w:tab/>
      </w:r>
      <w:r w:rsidR="00E47A3A" w:rsidRPr="009A00CA">
        <w:rPr>
          <w:rFonts w:eastAsia="MS Mincho" w:cs="Arial"/>
          <w:bCs w:val="0"/>
          <w:szCs w:val="22"/>
          <w:lang w:val="es-PE" w:eastAsia="ja-JP"/>
        </w:rPr>
        <w:t xml:space="preserve">Es el Certificado de Avance de Obra emitido por el </w:t>
      </w:r>
      <w:r w:rsidR="00474453" w:rsidRPr="009A00CA">
        <w:rPr>
          <w:rFonts w:eastAsia="MS Mincho" w:cs="Arial"/>
          <w:bCs w:val="0"/>
          <w:szCs w:val="22"/>
          <w:lang w:val="es-PE" w:eastAsia="ja-JP"/>
        </w:rPr>
        <w:t xml:space="preserve">Concedente, previa conformidad del Supervisor de Obra, </w:t>
      </w:r>
      <w:r w:rsidR="00E47A3A" w:rsidRPr="009A00CA">
        <w:rPr>
          <w:rFonts w:eastAsia="MS Mincho" w:cs="Arial"/>
          <w:bCs w:val="0"/>
          <w:szCs w:val="22"/>
          <w:lang w:val="es-PE" w:eastAsia="ja-JP"/>
        </w:rPr>
        <w:t xml:space="preserve">de </w:t>
      </w:r>
      <w:r w:rsidR="00BE1F72" w:rsidRPr="009A00CA">
        <w:rPr>
          <w:rFonts w:eastAsia="MS Mincho" w:cs="Arial"/>
          <w:bCs w:val="0"/>
          <w:szCs w:val="22"/>
          <w:lang w:val="es-PE" w:eastAsia="ja-JP"/>
        </w:rPr>
        <w:t xml:space="preserve">acuerdo </w:t>
      </w:r>
      <w:r w:rsidR="00E47A3A" w:rsidRPr="009A00CA">
        <w:rPr>
          <w:rFonts w:eastAsia="MS Mincho" w:cs="Arial"/>
          <w:bCs w:val="0"/>
          <w:szCs w:val="22"/>
          <w:lang w:val="es-PE" w:eastAsia="ja-JP"/>
        </w:rPr>
        <w:t xml:space="preserve"> a los términos y condiciones establecidos en el Anexo </w:t>
      </w:r>
      <w:r w:rsidR="00AA649E" w:rsidRPr="009A00CA">
        <w:rPr>
          <w:rFonts w:eastAsia="MS Mincho" w:cs="Arial"/>
          <w:bCs w:val="0"/>
          <w:szCs w:val="22"/>
          <w:lang w:val="es-PE" w:eastAsia="ja-JP"/>
        </w:rPr>
        <w:t>5</w:t>
      </w:r>
      <w:r w:rsidR="003D2FF3" w:rsidRPr="009A00CA">
        <w:rPr>
          <w:rFonts w:eastAsia="MS Mincho" w:cs="Arial"/>
          <w:bCs w:val="0"/>
          <w:szCs w:val="22"/>
          <w:lang w:val="es-PE" w:eastAsia="ja-JP"/>
        </w:rPr>
        <w:t>.</w:t>
      </w:r>
    </w:p>
    <w:p w:rsidR="00A65C78" w:rsidRPr="0046584B" w:rsidRDefault="00A65C78" w:rsidP="00544EEF">
      <w:pPr>
        <w:pStyle w:val="Ttulo3"/>
        <w:tabs>
          <w:tab w:val="left" w:pos="709"/>
        </w:tabs>
        <w:spacing w:before="0" w:after="0" w:line="240" w:lineRule="auto"/>
        <w:ind w:left="709" w:hanging="709"/>
        <w:rPr>
          <w:rFonts w:eastAsia="MS Mincho" w:cs="Arial"/>
          <w:bCs w:val="0"/>
          <w:szCs w:val="22"/>
          <w:lang w:val="es-PE" w:eastAsia="ja-JP"/>
        </w:rPr>
      </w:pPr>
      <w:bookmarkStart w:id="216" w:name="_Toc350775940"/>
      <w:bookmarkStart w:id="217" w:name="_Toc350776107"/>
      <w:bookmarkStart w:id="218" w:name="_Toc353379428"/>
      <w:bookmarkStart w:id="219" w:name="_Toc354159295"/>
      <w:bookmarkStart w:id="220" w:name="_Toc354408952"/>
      <w:bookmarkStart w:id="221" w:name="_Toc354409171"/>
      <w:bookmarkStart w:id="222" w:name="_Toc354409725"/>
    </w:p>
    <w:p w:rsidR="0082609F" w:rsidRPr="0046584B" w:rsidRDefault="0082609F"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t>Cofinanciamiento</w:t>
      </w:r>
      <w:bookmarkEnd w:id="216"/>
      <w:bookmarkEnd w:id="217"/>
      <w:bookmarkEnd w:id="218"/>
      <w:bookmarkEnd w:id="219"/>
      <w:bookmarkEnd w:id="220"/>
      <w:bookmarkEnd w:id="221"/>
      <w:bookmarkEnd w:id="222"/>
    </w:p>
    <w:p w:rsidR="0082609F" w:rsidRPr="0046584B" w:rsidRDefault="00FE321A" w:rsidP="00544EEF">
      <w:pPr>
        <w:tabs>
          <w:tab w:val="left" w:pos="709"/>
        </w:tabs>
        <w:autoSpaceDE w:val="0"/>
        <w:autoSpaceDN w:val="0"/>
        <w:adjustRightInd w:val="0"/>
        <w:spacing w:after="0" w:line="240" w:lineRule="auto"/>
        <w:ind w:left="709" w:hanging="709"/>
        <w:jc w:val="both"/>
        <w:rPr>
          <w:rFonts w:ascii="Arial" w:hAnsi="Arial" w:cs="Arial"/>
        </w:rPr>
      </w:pPr>
      <w:r w:rsidRPr="0046584B">
        <w:rPr>
          <w:rFonts w:ascii="Arial" w:hAnsi="Arial" w:cs="Arial"/>
        </w:rPr>
        <w:tab/>
      </w:r>
      <w:r w:rsidR="0082609F" w:rsidRPr="0046584B">
        <w:rPr>
          <w:rFonts w:ascii="Arial" w:hAnsi="Arial" w:cs="Arial"/>
        </w:rPr>
        <w:t xml:space="preserve">Es </w:t>
      </w:r>
      <w:r w:rsidR="004F481E" w:rsidRPr="0046584B">
        <w:rPr>
          <w:rFonts w:ascii="Arial" w:hAnsi="Arial" w:cs="Arial"/>
        </w:rPr>
        <w:t xml:space="preserve">el aporte financiero </w:t>
      </w:r>
      <w:r w:rsidR="0082609F" w:rsidRPr="0046584B">
        <w:rPr>
          <w:rFonts w:ascii="Arial" w:hAnsi="Arial" w:cs="Arial"/>
          <w:bCs/>
        </w:rPr>
        <w:t xml:space="preserve">que </w:t>
      </w:r>
      <w:r w:rsidR="004F481E" w:rsidRPr="0046584B">
        <w:rPr>
          <w:rFonts w:ascii="Arial" w:hAnsi="Arial" w:cs="Arial"/>
          <w:bCs/>
        </w:rPr>
        <w:t>debe efectuar e</w:t>
      </w:r>
      <w:r w:rsidR="0082609F" w:rsidRPr="0046584B">
        <w:rPr>
          <w:rFonts w:ascii="Arial" w:hAnsi="Arial" w:cs="Arial"/>
          <w:bCs/>
        </w:rPr>
        <w:t>l C</w:t>
      </w:r>
      <w:r w:rsidR="00917DFD" w:rsidRPr="0046584B">
        <w:rPr>
          <w:rFonts w:ascii="Arial" w:hAnsi="Arial" w:cs="Arial"/>
          <w:bCs/>
        </w:rPr>
        <w:t>oncedente</w:t>
      </w:r>
      <w:r w:rsidR="004F481E" w:rsidRPr="0046584B">
        <w:rPr>
          <w:rFonts w:ascii="Arial" w:hAnsi="Arial" w:cs="Arial"/>
          <w:bCs/>
        </w:rPr>
        <w:t xml:space="preserve"> </w:t>
      </w:r>
      <w:r w:rsidR="00D25A2D" w:rsidRPr="0046584B">
        <w:rPr>
          <w:rFonts w:ascii="Arial" w:hAnsi="Arial" w:cs="Arial"/>
          <w:bCs/>
        </w:rPr>
        <w:t>en las condiciones, forma y oportunidades señaladas en la Sección V</w:t>
      </w:r>
      <w:r w:rsidR="008F5D7E" w:rsidRPr="0046584B">
        <w:rPr>
          <w:rFonts w:ascii="Arial" w:hAnsi="Arial" w:cs="Arial"/>
          <w:bCs/>
        </w:rPr>
        <w:t>.</w:t>
      </w:r>
      <w:r w:rsidR="0082609F" w:rsidRPr="0046584B">
        <w:rPr>
          <w:rFonts w:ascii="Arial" w:hAnsi="Arial" w:cs="Arial"/>
        </w:rPr>
        <w:t xml:space="preserve"> </w:t>
      </w:r>
    </w:p>
    <w:p w:rsidR="002C3723" w:rsidRPr="0046584B" w:rsidRDefault="002C3723" w:rsidP="00544EEF">
      <w:pPr>
        <w:tabs>
          <w:tab w:val="left" w:pos="709"/>
        </w:tabs>
        <w:autoSpaceDE w:val="0"/>
        <w:autoSpaceDN w:val="0"/>
        <w:adjustRightInd w:val="0"/>
        <w:spacing w:after="0" w:line="240" w:lineRule="auto"/>
        <w:ind w:left="709" w:hanging="709"/>
        <w:jc w:val="both"/>
        <w:rPr>
          <w:rFonts w:ascii="Arial" w:hAnsi="Arial" w:cs="Arial"/>
        </w:rPr>
      </w:pPr>
    </w:p>
    <w:p w:rsidR="00D978C4" w:rsidRPr="0046584B" w:rsidRDefault="00D978C4" w:rsidP="00D35B5C">
      <w:pPr>
        <w:pStyle w:val="Ttulo3"/>
        <w:numPr>
          <w:ilvl w:val="0"/>
          <w:numId w:val="14"/>
        </w:numPr>
        <w:tabs>
          <w:tab w:val="left" w:pos="709"/>
        </w:tabs>
        <w:spacing w:before="0" w:after="0" w:line="240" w:lineRule="auto"/>
        <w:ind w:left="709" w:hanging="709"/>
        <w:jc w:val="both"/>
        <w:rPr>
          <w:rFonts w:cs="Arial"/>
          <w:b/>
          <w:szCs w:val="22"/>
          <w:lang w:val="es-MX"/>
        </w:rPr>
      </w:pPr>
      <w:r w:rsidRPr="0046584B">
        <w:rPr>
          <w:rFonts w:cs="Arial"/>
          <w:b/>
          <w:szCs w:val="22"/>
          <w:lang w:val="es-MX"/>
        </w:rPr>
        <w:t>C</w:t>
      </w:r>
      <w:r w:rsidR="00050534" w:rsidRPr="0046584B">
        <w:rPr>
          <w:rFonts w:cs="Arial"/>
          <w:b/>
          <w:szCs w:val="22"/>
          <w:lang w:val="es-MX"/>
        </w:rPr>
        <w:t xml:space="preserve">oncedente </w:t>
      </w:r>
      <w:bookmarkEnd w:id="211"/>
      <w:bookmarkEnd w:id="212"/>
      <w:bookmarkEnd w:id="213"/>
      <w:bookmarkEnd w:id="214"/>
      <w:bookmarkEnd w:id="215"/>
    </w:p>
    <w:p w:rsidR="00E30B91" w:rsidRPr="0046584B" w:rsidRDefault="00FE321A" w:rsidP="00544EEF">
      <w:pPr>
        <w:tabs>
          <w:tab w:val="left" w:pos="709"/>
        </w:tabs>
        <w:autoSpaceDE w:val="0"/>
        <w:autoSpaceDN w:val="0"/>
        <w:adjustRightInd w:val="0"/>
        <w:spacing w:after="0" w:line="240" w:lineRule="auto"/>
        <w:ind w:left="709" w:hanging="709"/>
        <w:jc w:val="both"/>
        <w:rPr>
          <w:rFonts w:ascii="Arial" w:hAnsi="Arial" w:cs="Arial"/>
        </w:rPr>
      </w:pPr>
      <w:r w:rsidRPr="0046584B">
        <w:rPr>
          <w:rFonts w:ascii="Arial" w:hAnsi="Arial" w:cs="Arial"/>
        </w:rPr>
        <w:tab/>
      </w:r>
      <w:r w:rsidR="00D978C4" w:rsidRPr="0046584B">
        <w:rPr>
          <w:rFonts w:ascii="Arial" w:hAnsi="Arial" w:cs="Arial"/>
        </w:rPr>
        <w:t xml:space="preserve">Es el </w:t>
      </w:r>
      <w:r w:rsidR="00712DCD" w:rsidRPr="0046584B">
        <w:rPr>
          <w:rFonts w:ascii="Arial" w:hAnsi="Arial" w:cs="Arial"/>
        </w:rPr>
        <w:t>Estado Peruano</w:t>
      </w:r>
      <w:r w:rsidR="004F481E" w:rsidRPr="0046584B">
        <w:rPr>
          <w:rFonts w:ascii="Arial" w:hAnsi="Arial" w:cs="Arial"/>
        </w:rPr>
        <w:t>,</w:t>
      </w:r>
      <w:r w:rsidR="004E6296" w:rsidRPr="0046584B">
        <w:rPr>
          <w:rFonts w:ascii="Arial" w:hAnsi="Arial" w:cs="Arial"/>
        </w:rPr>
        <w:t xml:space="preserve"> </w:t>
      </w:r>
      <w:r w:rsidR="0030205D" w:rsidRPr="0046584B">
        <w:rPr>
          <w:rFonts w:ascii="Arial" w:hAnsi="Arial" w:cs="Arial"/>
        </w:rPr>
        <w:t xml:space="preserve">representado por </w:t>
      </w:r>
      <w:r w:rsidR="00D978C4" w:rsidRPr="0046584B">
        <w:rPr>
          <w:rFonts w:ascii="Arial" w:hAnsi="Arial" w:cs="Arial"/>
        </w:rPr>
        <w:t>e</w:t>
      </w:r>
      <w:r w:rsidR="00FD2A33" w:rsidRPr="0046584B">
        <w:rPr>
          <w:rFonts w:ascii="Arial" w:hAnsi="Arial" w:cs="Arial"/>
        </w:rPr>
        <w:t>l Ministerio de Transportes y Comunicaciones (MTC)</w:t>
      </w:r>
      <w:r w:rsidR="00472C66" w:rsidRPr="0046584B">
        <w:rPr>
          <w:rFonts w:ascii="Arial" w:hAnsi="Arial" w:cs="Arial"/>
        </w:rPr>
        <w:t>.</w:t>
      </w:r>
    </w:p>
    <w:p w:rsidR="00D978C4" w:rsidRPr="0046584B" w:rsidRDefault="00D978C4" w:rsidP="00544EEF">
      <w:pPr>
        <w:pStyle w:val="Textosinformato"/>
        <w:tabs>
          <w:tab w:val="left" w:pos="709"/>
        </w:tabs>
        <w:ind w:left="709" w:hanging="709"/>
        <w:jc w:val="both"/>
        <w:rPr>
          <w:rFonts w:ascii="Arial" w:hAnsi="Arial" w:cs="Arial"/>
          <w:sz w:val="22"/>
          <w:szCs w:val="22"/>
        </w:rPr>
      </w:pPr>
    </w:p>
    <w:p w:rsidR="00D978C4" w:rsidRPr="0046584B" w:rsidRDefault="00D978C4"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223" w:name="_Toc213213927"/>
      <w:bookmarkStart w:id="224" w:name="_Toc213214325"/>
      <w:bookmarkStart w:id="225" w:name="_Toc213214511"/>
      <w:bookmarkStart w:id="226" w:name="_Toc213216124"/>
      <w:bookmarkStart w:id="227" w:name="_Toc213216311"/>
      <w:bookmarkStart w:id="228" w:name="_Toc213216762"/>
      <w:bookmarkStart w:id="229" w:name="_Toc213221776"/>
      <w:bookmarkStart w:id="230" w:name="_Toc82858581"/>
      <w:bookmarkStart w:id="231" w:name="_Toc82858802"/>
      <w:bookmarkStart w:id="232" w:name="_Toc82859021"/>
      <w:bookmarkStart w:id="233" w:name="_Toc82859240"/>
      <w:bookmarkStart w:id="234" w:name="_Toc82859456"/>
      <w:bookmarkStart w:id="235" w:name="_Toc82859669"/>
      <w:bookmarkStart w:id="236" w:name="_Toc82859876"/>
      <w:bookmarkStart w:id="237" w:name="_Toc82860082"/>
      <w:bookmarkStart w:id="238" w:name="_Toc82860287"/>
      <w:bookmarkStart w:id="239" w:name="_Toc82860689"/>
      <w:bookmarkStart w:id="240" w:name="_Toc106603831"/>
      <w:bookmarkStart w:id="241" w:name="_Toc106666405"/>
      <w:bookmarkStart w:id="242" w:name="_Toc241646652"/>
      <w:bookmarkStart w:id="243" w:name="_Toc241659684"/>
      <w:bookmarkStart w:id="244" w:name="_Toc241660443"/>
      <w:bookmarkStart w:id="245" w:name="_Toc241663715"/>
      <w:bookmarkStart w:id="246" w:name="_Toc267998289"/>
      <w:bookmarkEnd w:id="223"/>
      <w:bookmarkEnd w:id="224"/>
      <w:bookmarkEnd w:id="225"/>
      <w:bookmarkEnd w:id="226"/>
      <w:bookmarkEnd w:id="227"/>
      <w:bookmarkEnd w:id="228"/>
      <w:bookmarkEnd w:id="229"/>
      <w:r w:rsidRPr="0046584B">
        <w:rPr>
          <w:rFonts w:cs="Arial"/>
          <w:b/>
          <w:szCs w:val="22"/>
          <w:lang w:val="es-MX"/>
        </w:rPr>
        <w:t>Concesión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D978C4" w:rsidRPr="0046584B" w:rsidRDefault="00FE321A" w:rsidP="00544EEF">
      <w:pPr>
        <w:tabs>
          <w:tab w:val="left" w:pos="709"/>
        </w:tabs>
        <w:autoSpaceDE w:val="0"/>
        <w:autoSpaceDN w:val="0"/>
        <w:adjustRightInd w:val="0"/>
        <w:spacing w:after="0" w:line="240" w:lineRule="auto"/>
        <w:ind w:left="709" w:hanging="709"/>
        <w:jc w:val="both"/>
        <w:rPr>
          <w:rFonts w:ascii="Arial" w:hAnsi="Arial" w:cs="Arial"/>
        </w:rPr>
      </w:pPr>
      <w:r w:rsidRPr="0046584B">
        <w:rPr>
          <w:rFonts w:ascii="Arial" w:hAnsi="Arial" w:cs="Arial"/>
        </w:rPr>
        <w:tab/>
      </w:r>
      <w:r w:rsidR="003D0F94" w:rsidRPr="00967AF5">
        <w:rPr>
          <w:rFonts w:ascii="Arial" w:hAnsi="Arial" w:cs="Arial"/>
        </w:rPr>
        <w:t>Es la relación jurídica de derecho público por la cual el Concedente otorga al Concesionario el derecho a la explotación de la RDNFO; y por la cual este último se obliga a prestar el Servicio Portador</w:t>
      </w:r>
      <w:r w:rsidR="003D0F94">
        <w:rPr>
          <w:rFonts w:ascii="Arial" w:hAnsi="Arial" w:cs="Arial"/>
        </w:rPr>
        <w:t xml:space="preserve"> y Facilidades Complementarias</w:t>
      </w:r>
      <w:r w:rsidR="003D0F94" w:rsidRPr="00967AF5">
        <w:rPr>
          <w:rFonts w:ascii="Arial" w:hAnsi="Arial" w:cs="Arial"/>
        </w:rPr>
        <w:t>, así como</w:t>
      </w:r>
      <w:r w:rsidR="003D0F94">
        <w:rPr>
          <w:rFonts w:ascii="Arial" w:hAnsi="Arial" w:cs="Arial"/>
        </w:rPr>
        <w:t xml:space="preserve"> desplegar</w:t>
      </w:r>
      <w:r w:rsidR="003D0F94" w:rsidRPr="00967AF5">
        <w:rPr>
          <w:rFonts w:ascii="Arial" w:hAnsi="Arial" w:cs="Arial"/>
        </w:rPr>
        <w:t>, conservar, operar y mantener los Bienes de la Concesión durante el plazo de vigencia de la misma.</w:t>
      </w:r>
      <w:r w:rsidR="003D0F94">
        <w:rPr>
          <w:rFonts w:ascii="Arial" w:hAnsi="Arial" w:cs="Arial"/>
        </w:rPr>
        <w:t xml:space="preserve"> </w:t>
      </w:r>
    </w:p>
    <w:p w:rsidR="00554B9E" w:rsidRPr="0046584B" w:rsidRDefault="00554B9E" w:rsidP="00544EEF">
      <w:pPr>
        <w:pStyle w:val="Textosinformato"/>
        <w:tabs>
          <w:tab w:val="left" w:pos="709"/>
        </w:tabs>
        <w:ind w:left="709" w:hanging="709"/>
        <w:jc w:val="both"/>
        <w:rPr>
          <w:rFonts w:ascii="Arial" w:hAnsi="Arial" w:cs="Arial"/>
          <w:sz w:val="22"/>
          <w:szCs w:val="22"/>
        </w:rPr>
      </w:pPr>
    </w:p>
    <w:p w:rsidR="00F00470" w:rsidRPr="0046584B" w:rsidRDefault="001A63E1"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247" w:name="_Toc213213929"/>
      <w:bookmarkStart w:id="248" w:name="_Toc213214327"/>
      <w:bookmarkStart w:id="249" w:name="_Toc213214513"/>
      <w:bookmarkStart w:id="250" w:name="_Toc213216126"/>
      <w:bookmarkStart w:id="251" w:name="_Toc213216313"/>
      <w:bookmarkStart w:id="252" w:name="_Toc213216764"/>
      <w:bookmarkStart w:id="253" w:name="_Toc213221778"/>
      <w:bookmarkEnd w:id="247"/>
      <w:bookmarkEnd w:id="248"/>
      <w:bookmarkEnd w:id="249"/>
      <w:bookmarkEnd w:id="250"/>
      <w:bookmarkEnd w:id="251"/>
      <w:bookmarkEnd w:id="252"/>
      <w:bookmarkEnd w:id="253"/>
      <w:r w:rsidRPr="0046584B">
        <w:rPr>
          <w:rFonts w:cs="Arial"/>
          <w:b/>
          <w:szCs w:val="22"/>
          <w:lang w:val="es-MX"/>
        </w:rPr>
        <w:t>Concesionario</w:t>
      </w:r>
    </w:p>
    <w:p w:rsidR="00F00470" w:rsidRPr="0046584B" w:rsidRDefault="00F00470" w:rsidP="00544EEF">
      <w:pPr>
        <w:spacing w:line="240" w:lineRule="auto"/>
        <w:ind w:left="709"/>
        <w:rPr>
          <w:lang w:val="es-MX"/>
        </w:rPr>
      </w:pPr>
      <w:r w:rsidRPr="0046584B">
        <w:rPr>
          <w:rFonts w:ascii="Arial" w:hAnsi="Arial" w:cs="Arial"/>
        </w:rPr>
        <w:t>Es la persona jurídica constituida por el Adjudicatario que suscribe el Contrato con el Concedente.</w:t>
      </w:r>
    </w:p>
    <w:p w:rsidR="00AF20FD" w:rsidRPr="0046584B" w:rsidRDefault="00AF20FD"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254" w:name="_Toc213213931"/>
      <w:bookmarkStart w:id="255" w:name="_Toc213214329"/>
      <w:bookmarkStart w:id="256" w:name="_Toc213214515"/>
      <w:bookmarkStart w:id="257" w:name="_Toc213216128"/>
      <w:bookmarkStart w:id="258" w:name="_Toc213216315"/>
      <w:bookmarkStart w:id="259" w:name="_Toc213216766"/>
      <w:bookmarkStart w:id="260" w:name="_Toc213221780"/>
      <w:bookmarkEnd w:id="254"/>
      <w:bookmarkEnd w:id="255"/>
      <w:bookmarkEnd w:id="256"/>
      <w:bookmarkEnd w:id="257"/>
      <w:bookmarkEnd w:id="258"/>
      <w:bookmarkEnd w:id="259"/>
      <w:bookmarkEnd w:id="260"/>
      <w:r w:rsidRPr="0046584B">
        <w:rPr>
          <w:rFonts w:cs="Arial"/>
          <w:b/>
          <w:szCs w:val="22"/>
        </w:rPr>
        <w:t>Condiciones de Uso</w:t>
      </w:r>
      <w:r w:rsidRPr="0046584B">
        <w:rPr>
          <w:rFonts w:cs="Arial"/>
          <w:szCs w:val="22"/>
        </w:rPr>
        <w:t>: Son las Condiciones de Uso de los Servicios Públicos de Telecomunicaciones, cuyo Texto Único Ordenado ha sido aprobado mediante Resolución de Consejo Directivo N° 138-2012-CD/OSIPTEL y sus modificatorias o norma que la sustituya.</w:t>
      </w:r>
    </w:p>
    <w:p w:rsidR="00AC63A8" w:rsidRPr="0046584B" w:rsidRDefault="00AC63A8" w:rsidP="00544EEF">
      <w:pPr>
        <w:pStyle w:val="Textosinformato"/>
        <w:tabs>
          <w:tab w:val="left" w:pos="709"/>
        </w:tabs>
        <w:ind w:left="709" w:hanging="709"/>
        <w:jc w:val="both"/>
        <w:rPr>
          <w:rFonts w:ascii="Arial" w:hAnsi="Arial" w:cs="Arial"/>
          <w:sz w:val="22"/>
          <w:szCs w:val="22"/>
        </w:rPr>
      </w:pPr>
    </w:p>
    <w:p w:rsidR="00512A88" w:rsidRPr="0046584B" w:rsidRDefault="00512A88"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261" w:name="_Toc213213933"/>
      <w:bookmarkStart w:id="262" w:name="_Toc213214331"/>
      <w:bookmarkStart w:id="263" w:name="_Toc213214517"/>
      <w:bookmarkStart w:id="264" w:name="_Toc213216130"/>
      <w:bookmarkStart w:id="265" w:name="_Toc213216317"/>
      <w:bookmarkStart w:id="266" w:name="_Toc213216768"/>
      <w:bookmarkStart w:id="267" w:name="_Toc213221782"/>
      <w:bookmarkStart w:id="268" w:name="_Toc241646656"/>
      <w:bookmarkStart w:id="269" w:name="_Toc241659688"/>
      <w:bookmarkStart w:id="270" w:name="_Toc241660447"/>
      <w:bookmarkStart w:id="271" w:name="_Toc241663719"/>
      <w:bookmarkStart w:id="272" w:name="_Toc267998293"/>
      <w:bookmarkEnd w:id="261"/>
      <w:bookmarkEnd w:id="262"/>
      <w:bookmarkEnd w:id="263"/>
      <w:bookmarkEnd w:id="264"/>
      <w:bookmarkEnd w:id="265"/>
      <w:bookmarkEnd w:id="266"/>
      <w:bookmarkEnd w:id="267"/>
      <w:r w:rsidRPr="0046584B">
        <w:rPr>
          <w:rFonts w:eastAsia="MS Mincho" w:cs="Arial"/>
          <w:b/>
          <w:bCs w:val="0"/>
          <w:szCs w:val="22"/>
          <w:lang w:val="es-PE" w:eastAsia="ja-JP"/>
        </w:rPr>
        <w:t xml:space="preserve">Contrato de Concesión </w:t>
      </w:r>
      <w:r w:rsidR="001A5CEE" w:rsidRPr="0046584B">
        <w:rPr>
          <w:rFonts w:eastAsia="MS Mincho" w:cs="Arial"/>
          <w:b/>
          <w:bCs w:val="0"/>
          <w:szCs w:val="22"/>
          <w:lang w:val="es-PE" w:eastAsia="ja-JP"/>
        </w:rPr>
        <w:t xml:space="preserve">o </w:t>
      </w:r>
      <w:r w:rsidRPr="0046584B">
        <w:rPr>
          <w:rFonts w:eastAsia="MS Mincho" w:cs="Arial"/>
          <w:b/>
          <w:bCs w:val="0"/>
          <w:szCs w:val="22"/>
          <w:lang w:val="es-PE" w:eastAsia="ja-JP"/>
        </w:rPr>
        <w:t>Contrato</w:t>
      </w:r>
      <w:bookmarkEnd w:id="268"/>
      <w:bookmarkEnd w:id="269"/>
      <w:bookmarkEnd w:id="270"/>
      <w:bookmarkEnd w:id="271"/>
      <w:bookmarkEnd w:id="272"/>
    </w:p>
    <w:p w:rsidR="003D3B5B" w:rsidRPr="0046584B" w:rsidRDefault="00FE321A" w:rsidP="00544EEF">
      <w:pPr>
        <w:pStyle w:val="Textosinformato"/>
        <w:tabs>
          <w:tab w:val="left" w:pos="709"/>
        </w:tabs>
        <w:ind w:left="709" w:hanging="709"/>
        <w:jc w:val="both"/>
        <w:rPr>
          <w:rFonts w:ascii="Arial" w:eastAsia="Calibri" w:hAnsi="Arial" w:cs="Arial"/>
          <w:sz w:val="22"/>
          <w:szCs w:val="22"/>
        </w:rPr>
      </w:pPr>
      <w:r w:rsidRPr="0046584B">
        <w:rPr>
          <w:rFonts w:ascii="Arial" w:eastAsia="Calibri" w:hAnsi="Arial" w:cs="Arial"/>
          <w:sz w:val="22"/>
          <w:szCs w:val="22"/>
        </w:rPr>
        <w:tab/>
      </w:r>
      <w:r w:rsidR="00493E9E">
        <w:rPr>
          <w:rFonts w:ascii="Arial" w:eastAsia="Calibri" w:hAnsi="Arial" w:cs="Arial"/>
          <w:sz w:val="22"/>
          <w:szCs w:val="22"/>
        </w:rPr>
        <w:t>Es el</w:t>
      </w:r>
      <w:r w:rsidR="001A5CEE" w:rsidRPr="0046584B">
        <w:rPr>
          <w:rFonts w:ascii="Arial" w:eastAsia="Calibri" w:hAnsi="Arial" w:cs="Arial"/>
          <w:sz w:val="22"/>
          <w:szCs w:val="22"/>
        </w:rPr>
        <w:t xml:space="preserve"> </w:t>
      </w:r>
      <w:r w:rsidR="00512A88" w:rsidRPr="0046584B">
        <w:rPr>
          <w:rFonts w:ascii="Arial" w:eastAsia="Calibri" w:hAnsi="Arial" w:cs="Arial"/>
          <w:sz w:val="22"/>
          <w:szCs w:val="22"/>
        </w:rPr>
        <w:t xml:space="preserve">Contrato </w:t>
      </w:r>
      <w:r w:rsidR="001A5CEE" w:rsidRPr="0046584B">
        <w:rPr>
          <w:rFonts w:ascii="Arial" w:eastAsia="Calibri" w:hAnsi="Arial" w:cs="Arial"/>
          <w:sz w:val="22"/>
          <w:szCs w:val="22"/>
        </w:rPr>
        <w:t xml:space="preserve">incluyendo sus </w:t>
      </w:r>
      <w:r w:rsidR="00512A88" w:rsidRPr="0046584B">
        <w:rPr>
          <w:rFonts w:ascii="Arial" w:eastAsia="Calibri" w:hAnsi="Arial" w:cs="Arial"/>
          <w:sz w:val="22"/>
          <w:szCs w:val="22"/>
        </w:rPr>
        <w:t>anexos</w:t>
      </w:r>
      <w:r w:rsidR="0053677C" w:rsidRPr="0046584B">
        <w:rPr>
          <w:rFonts w:ascii="Arial" w:eastAsia="Calibri" w:hAnsi="Arial" w:cs="Arial"/>
          <w:sz w:val="22"/>
          <w:szCs w:val="22"/>
        </w:rPr>
        <w:t>,</w:t>
      </w:r>
      <w:r w:rsidR="001A5CEE" w:rsidRPr="0046584B">
        <w:rPr>
          <w:rFonts w:ascii="Arial" w:eastAsia="Calibri" w:hAnsi="Arial" w:cs="Arial"/>
          <w:sz w:val="22"/>
          <w:szCs w:val="22"/>
        </w:rPr>
        <w:t xml:space="preserve"> </w:t>
      </w:r>
      <w:r w:rsidR="00B9501B" w:rsidRPr="0046584B">
        <w:rPr>
          <w:rFonts w:ascii="Arial" w:eastAsia="Calibri" w:hAnsi="Arial" w:cs="Arial"/>
          <w:sz w:val="22"/>
          <w:szCs w:val="22"/>
        </w:rPr>
        <w:t>apéndices</w:t>
      </w:r>
      <w:r w:rsidR="0053677C" w:rsidRPr="0046584B">
        <w:rPr>
          <w:rFonts w:ascii="Arial" w:eastAsia="Calibri" w:hAnsi="Arial" w:cs="Arial"/>
          <w:sz w:val="22"/>
          <w:szCs w:val="22"/>
        </w:rPr>
        <w:t xml:space="preserve"> y cualquier otro documento que se integre a éste</w:t>
      </w:r>
      <w:r w:rsidR="001A5CEE" w:rsidRPr="0046584B">
        <w:rPr>
          <w:rFonts w:ascii="Arial" w:eastAsia="Calibri" w:hAnsi="Arial" w:cs="Arial"/>
          <w:sz w:val="22"/>
          <w:szCs w:val="22"/>
        </w:rPr>
        <w:t xml:space="preserve">, celebrado </w:t>
      </w:r>
      <w:r w:rsidR="00512A88" w:rsidRPr="0046584B">
        <w:rPr>
          <w:rFonts w:ascii="Arial" w:eastAsia="Calibri" w:hAnsi="Arial" w:cs="Arial"/>
          <w:sz w:val="22"/>
          <w:szCs w:val="22"/>
        </w:rPr>
        <w:t xml:space="preserve">entre el </w:t>
      </w:r>
      <w:r w:rsidR="001A63E1" w:rsidRPr="0046584B">
        <w:rPr>
          <w:rFonts w:ascii="Arial" w:eastAsia="Calibri" w:hAnsi="Arial" w:cs="Arial"/>
          <w:sz w:val="22"/>
          <w:szCs w:val="22"/>
        </w:rPr>
        <w:t>Concesionario</w:t>
      </w:r>
      <w:r w:rsidR="00512A88" w:rsidRPr="0046584B">
        <w:rPr>
          <w:rFonts w:ascii="Arial" w:eastAsia="Calibri" w:hAnsi="Arial" w:cs="Arial"/>
          <w:sz w:val="22"/>
          <w:szCs w:val="22"/>
        </w:rPr>
        <w:t xml:space="preserve"> y el </w:t>
      </w:r>
      <w:r w:rsidR="002E5165" w:rsidRPr="0046584B">
        <w:rPr>
          <w:rFonts w:ascii="Arial" w:eastAsia="Calibri" w:hAnsi="Arial" w:cs="Arial"/>
          <w:sz w:val="22"/>
          <w:szCs w:val="22"/>
        </w:rPr>
        <w:t>C</w:t>
      </w:r>
      <w:r w:rsidR="00AB458B" w:rsidRPr="0046584B">
        <w:rPr>
          <w:rFonts w:ascii="Arial" w:eastAsia="Calibri" w:hAnsi="Arial" w:cs="Arial"/>
          <w:sz w:val="22"/>
          <w:szCs w:val="22"/>
        </w:rPr>
        <w:t>oncedente</w:t>
      </w:r>
      <w:r w:rsidR="001A5CEE" w:rsidRPr="0046584B">
        <w:rPr>
          <w:rFonts w:ascii="Arial" w:eastAsia="Calibri" w:hAnsi="Arial" w:cs="Arial"/>
          <w:sz w:val="22"/>
          <w:szCs w:val="22"/>
        </w:rPr>
        <w:t xml:space="preserve">, el mismo que rige las relaciones entre </w:t>
      </w:r>
      <w:r w:rsidR="002D01D7" w:rsidRPr="0046584B">
        <w:rPr>
          <w:rFonts w:ascii="Arial" w:eastAsia="Calibri" w:hAnsi="Arial" w:cs="Arial"/>
          <w:sz w:val="22"/>
          <w:szCs w:val="22"/>
        </w:rPr>
        <w:t>ambos</w:t>
      </w:r>
      <w:r w:rsidR="00032227" w:rsidRPr="0046584B">
        <w:rPr>
          <w:rFonts w:ascii="Arial" w:eastAsia="Calibri" w:hAnsi="Arial" w:cs="Arial"/>
          <w:sz w:val="22"/>
          <w:szCs w:val="22"/>
        </w:rPr>
        <w:t xml:space="preserve"> durante el correspondiente periodo de vigencia de la Concesión</w:t>
      </w:r>
      <w:r w:rsidR="002D01D7" w:rsidRPr="0046584B">
        <w:rPr>
          <w:rFonts w:ascii="Arial" w:eastAsia="Calibri" w:hAnsi="Arial" w:cs="Arial"/>
          <w:sz w:val="22"/>
          <w:szCs w:val="22"/>
        </w:rPr>
        <w:t>.</w:t>
      </w:r>
      <w:r w:rsidR="00512A88" w:rsidRPr="0046584B">
        <w:rPr>
          <w:rFonts w:ascii="Arial" w:eastAsia="Calibri" w:hAnsi="Arial" w:cs="Arial"/>
          <w:sz w:val="22"/>
          <w:szCs w:val="22"/>
        </w:rPr>
        <w:t xml:space="preserve">  </w:t>
      </w:r>
    </w:p>
    <w:p w:rsidR="00AC63A8" w:rsidRPr="0046584B" w:rsidRDefault="00AC63A8"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p>
    <w:p w:rsidR="005E10B9" w:rsidRPr="0046584B" w:rsidRDefault="00A102F7"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273" w:name="_Toc213213935"/>
      <w:bookmarkStart w:id="274" w:name="_Toc213214333"/>
      <w:bookmarkStart w:id="275" w:name="_Toc213214519"/>
      <w:bookmarkStart w:id="276" w:name="_Toc213216132"/>
      <w:bookmarkStart w:id="277" w:name="_Toc213216319"/>
      <w:bookmarkStart w:id="278" w:name="_Toc213216770"/>
      <w:bookmarkStart w:id="279" w:name="_Toc213221784"/>
      <w:bookmarkStart w:id="280" w:name="_Toc241646658"/>
      <w:bookmarkStart w:id="281" w:name="_Toc241659690"/>
      <w:bookmarkStart w:id="282" w:name="_Toc241660449"/>
      <w:bookmarkStart w:id="283" w:name="_Toc241663721"/>
      <w:bookmarkStart w:id="284" w:name="_Toc267998295"/>
      <w:bookmarkEnd w:id="273"/>
      <w:bookmarkEnd w:id="274"/>
      <w:bookmarkEnd w:id="275"/>
      <w:bookmarkEnd w:id="276"/>
      <w:bookmarkEnd w:id="277"/>
      <w:bookmarkEnd w:id="278"/>
      <w:bookmarkEnd w:id="279"/>
      <w:r w:rsidRPr="0046584B">
        <w:rPr>
          <w:rFonts w:eastAsia="MS Mincho" w:cs="Arial"/>
          <w:b/>
          <w:bCs w:val="0"/>
          <w:szCs w:val="22"/>
          <w:lang w:val="es-PE" w:eastAsia="ja-JP"/>
        </w:rPr>
        <w:t>Control Efectivo</w:t>
      </w:r>
      <w:bookmarkEnd w:id="280"/>
      <w:bookmarkEnd w:id="281"/>
      <w:bookmarkEnd w:id="282"/>
      <w:bookmarkEnd w:id="283"/>
      <w:bookmarkEnd w:id="284"/>
      <w:r w:rsidRPr="0046584B">
        <w:rPr>
          <w:rFonts w:eastAsia="MS Mincho" w:cs="Arial"/>
          <w:b/>
          <w:bCs w:val="0"/>
          <w:szCs w:val="22"/>
          <w:lang w:val="es-PE" w:eastAsia="ja-JP"/>
        </w:rPr>
        <w:t xml:space="preserve"> </w:t>
      </w:r>
    </w:p>
    <w:p w:rsidR="002924AB" w:rsidRPr="0046584B" w:rsidRDefault="00FE321A" w:rsidP="00544EEF">
      <w:pPr>
        <w:pStyle w:val="Textosinformato"/>
        <w:tabs>
          <w:tab w:val="left" w:pos="709"/>
        </w:tabs>
        <w:ind w:left="709" w:hanging="709"/>
        <w:jc w:val="both"/>
        <w:rPr>
          <w:rFonts w:ascii="Arial" w:eastAsia="Calibri" w:hAnsi="Arial" w:cs="Arial"/>
          <w:sz w:val="22"/>
          <w:szCs w:val="22"/>
        </w:rPr>
      </w:pPr>
      <w:bookmarkStart w:id="285" w:name="_Toc241646659"/>
      <w:bookmarkStart w:id="286" w:name="_Toc241658546"/>
      <w:bookmarkStart w:id="287" w:name="_Toc241658994"/>
      <w:bookmarkStart w:id="288" w:name="_Toc241659691"/>
      <w:r w:rsidRPr="0046584B">
        <w:rPr>
          <w:rFonts w:ascii="Arial" w:eastAsia="Calibri" w:hAnsi="Arial" w:cs="Arial"/>
          <w:sz w:val="22"/>
          <w:szCs w:val="22"/>
        </w:rPr>
        <w:tab/>
      </w:r>
      <w:bookmarkStart w:id="289" w:name="_Toc241646660"/>
      <w:bookmarkStart w:id="290" w:name="_Toc241659692"/>
      <w:bookmarkStart w:id="291" w:name="_Toc241660450"/>
      <w:bookmarkStart w:id="292" w:name="_Toc241663722"/>
      <w:bookmarkStart w:id="293" w:name="_Toc267998296"/>
      <w:bookmarkEnd w:id="285"/>
      <w:bookmarkEnd w:id="286"/>
      <w:bookmarkEnd w:id="287"/>
      <w:bookmarkEnd w:id="288"/>
      <w:r w:rsidR="002924AB" w:rsidRPr="0046584B">
        <w:rPr>
          <w:rFonts w:ascii="Arial" w:eastAsia="Calibri" w:hAnsi="Arial" w:cs="Arial"/>
          <w:sz w:val="22"/>
          <w:szCs w:val="22"/>
        </w:rPr>
        <w:t xml:space="preserve">Una persona natural o jurídica ostenta el control efectivo de una persona jurídica cuando: </w:t>
      </w:r>
    </w:p>
    <w:p w:rsidR="002924AB" w:rsidRPr="0046584B" w:rsidRDefault="002924AB" w:rsidP="00544EEF">
      <w:pPr>
        <w:tabs>
          <w:tab w:val="left" w:pos="142"/>
        </w:tabs>
        <w:spacing w:after="0" w:line="240" w:lineRule="auto"/>
        <w:ind w:left="502"/>
        <w:rPr>
          <w:rFonts w:ascii="Arial" w:hAnsi="Arial" w:cs="Arial"/>
        </w:rPr>
      </w:pPr>
    </w:p>
    <w:p w:rsidR="002924AB" w:rsidRPr="0046584B" w:rsidRDefault="002924AB" w:rsidP="00D35B5C">
      <w:pPr>
        <w:widowControl w:val="0"/>
        <w:numPr>
          <w:ilvl w:val="0"/>
          <w:numId w:val="15"/>
        </w:numPr>
        <w:tabs>
          <w:tab w:val="left" w:pos="142"/>
        </w:tabs>
        <w:adjustRightInd w:val="0"/>
        <w:spacing w:after="0" w:line="240" w:lineRule="auto"/>
        <w:ind w:left="1418" w:hanging="709"/>
        <w:jc w:val="both"/>
        <w:textAlignment w:val="baseline"/>
        <w:rPr>
          <w:rFonts w:ascii="Arial" w:hAnsi="Arial" w:cs="Arial"/>
        </w:rPr>
      </w:pPr>
      <w:r w:rsidRPr="0046584B">
        <w:rPr>
          <w:rFonts w:ascii="Arial" w:hAnsi="Arial" w:cs="Arial"/>
        </w:rPr>
        <w:t>Cuenta con más del 50 por ciento (50%) del poder de voto en la junta general de accionistas o de socios, a través de la propiedad directa de los títulos representativos del capital social o, indirectamente, mediante contrato de usufructo, prenda, fideicomiso, sindicación o cualquier otro acto jurídico; o,</w:t>
      </w:r>
    </w:p>
    <w:p w:rsidR="002924AB" w:rsidRPr="0046584B" w:rsidRDefault="002924AB" w:rsidP="00544EEF">
      <w:pPr>
        <w:tabs>
          <w:tab w:val="left" w:pos="142"/>
        </w:tabs>
        <w:spacing w:after="0" w:line="240" w:lineRule="auto"/>
        <w:ind w:left="1418" w:hanging="709"/>
        <w:rPr>
          <w:rFonts w:ascii="Arial" w:hAnsi="Arial" w:cs="Arial"/>
        </w:rPr>
      </w:pPr>
    </w:p>
    <w:p w:rsidR="002924AB" w:rsidRPr="0046584B" w:rsidRDefault="002924AB" w:rsidP="00D35B5C">
      <w:pPr>
        <w:widowControl w:val="0"/>
        <w:numPr>
          <w:ilvl w:val="0"/>
          <w:numId w:val="15"/>
        </w:numPr>
        <w:tabs>
          <w:tab w:val="left" w:pos="142"/>
        </w:tabs>
        <w:adjustRightInd w:val="0"/>
        <w:spacing w:after="0" w:line="240" w:lineRule="auto"/>
        <w:ind w:left="1418" w:hanging="709"/>
        <w:jc w:val="both"/>
        <w:textAlignment w:val="baseline"/>
        <w:rPr>
          <w:rFonts w:ascii="Arial" w:hAnsi="Arial" w:cs="Arial"/>
        </w:rPr>
      </w:pPr>
      <w:r w:rsidRPr="0046584B">
        <w:rPr>
          <w:rFonts w:ascii="Arial" w:hAnsi="Arial" w:cs="Arial"/>
        </w:rPr>
        <w:t xml:space="preserve">Sin contar con más de la mitad de los derechos de voto en la junta </w:t>
      </w:r>
      <w:r w:rsidRPr="0046584B">
        <w:rPr>
          <w:rFonts w:ascii="Arial" w:hAnsi="Arial" w:cs="Arial"/>
        </w:rPr>
        <w:lastRenderedPageBreak/>
        <w:t xml:space="preserve">general de accionistas o de socios de dicha persona jurídica; de manera directa o indirecta tiene la facultad de designar o remover a la mayoría de los miembros del directorio u órgano equivalente, lo que le permite controlar o ejercer la mayoría de los votos en las sesiones de directorio u órganos equivalentes, o gobernar las políticas operativas o financieras bajo un reglamento o contrato, cualquiera fuera su modalidad; o, </w:t>
      </w:r>
    </w:p>
    <w:p w:rsidR="002924AB" w:rsidRPr="0046584B" w:rsidRDefault="002924AB" w:rsidP="00544EEF">
      <w:pPr>
        <w:tabs>
          <w:tab w:val="left" w:pos="142"/>
        </w:tabs>
        <w:spacing w:after="0" w:line="240" w:lineRule="auto"/>
        <w:ind w:left="1418" w:hanging="709"/>
        <w:rPr>
          <w:rFonts w:ascii="Arial" w:hAnsi="Arial" w:cs="Arial"/>
        </w:rPr>
      </w:pPr>
    </w:p>
    <w:p w:rsidR="002924AB" w:rsidRPr="0046584B" w:rsidRDefault="002924AB" w:rsidP="00D35B5C">
      <w:pPr>
        <w:widowControl w:val="0"/>
        <w:numPr>
          <w:ilvl w:val="0"/>
          <w:numId w:val="15"/>
        </w:numPr>
        <w:tabs>
          <w:tab w:val="left" w:pos="142"/>
        </w:tabs>
        <w:adjustRightInd w:val="0"/>
        <w:spacing w:after="0" w:line="240" w:lineRule="auto"/>
        <w:ind w:left="1418" w:hanging="709"/>
        <w:jc w:val="both"/>
        <w:textAlignment w:val="baseline"/>
        <w:rPr>
          <w:rFonts w:ascii="Arial" w:hAnsi="Arial" w:cs="Arial"/>
        </w:rPr>
      </w:pPr>
      <w:r w:rsidRPr="0046584B">
        <w:rPr>
          <w:rFonts w:ascii="Arial" w:hAnsi="Arial" w:cs="Arial"/>
        </w:rPr>
        <w:t>Por cualquier otro mecanismo o circunstancia contractual o no, controla el poder de decisión en la otra persona jurídica de manera efectiva.</w:t>
      </w:r>
    </w:p>
    <w:p w:rsidR="002924AB" w:rsidRPr="0046584B" w:rsidRDefault="002924AB" w:rsidP="00544EEF">
      <w:pPr>
        <w:spacing w:after="0" w:line="240" w:lineRule="auto"/>
        <w:rPr>
          <w:rFonts w:ascii="Arial" w:hAnsi="Arial" w:cs="Arial"/>
        </w:rPr>
      </w:pPr>
    </w:p>
    <w:p w:rsidR="002924AB" w:rsidRPr="0046584B" w:rsidRDefault="002924AB" w:rsidP="00544EEF">
      <w:pPr>
        <w:tabs>
          <w:tab w:val="left" w:pos="1418"/>
        </w:tabs>
        <w:spacing w:after="0" w:line="240" w:lineRule="auto"/>
        <w:ind w:left="709"/>
        <w:jc w:val="both"/>
        <w:rPr>
          <w:rFonts w:ascii="Arial" w:hAnsi="Arial" w:cs="Arial"/>
        </w:rPr>
      </w:pPr>
      <w:r w:rsidRPr="0046584B">
        <w:rPr>
          <w:rFonts w:ascii="Arial" w:hAnsi="Arial" w:cs="Arial"/>
        </w:rPr>
        <w:t>En adición a lo anterior y siempre que resulte aplicable, a efectos de  determinar el control efectivo, se tomará en cuenta lo dispuesto en la Resolución CONASEV N° 090 – 2005 –EF 94.10, sus modificatorias, o normas que la sustituyan.</w:t>
      </w:r>
    </w:p>
    <w:p w:rsidR="00E30B91" w:rsidRPr="0046584B" w:rsidRDefault="00E30B91" w:rsidP="00544EEF">
      <w:pPr>
        <w:pStyle w:val="Textosinformato"/>
        <w:tabs>
          <w:tab w:val="left" w:pos="709"/>
        </w:tabs>
        <w:ind w:left="709" w:hanging="709"/>
        <w:jc w:val="both"/>
        <w:rPr>
          <w:rFonts w:ascii="Arial" w:eastAsia="MS Mincho" w:hAnsi="Arial" w:cs="Arial"/>
          <w:bCs/>
          <w:lang w:eastAsia="ja-JP"/>
        </w:rPr>
      </w:pPr>
    </w:p>
    <w:p w:rsidR="002D01D7" w:rsidRPr="0046584B" w:rsidRDefault="002D01D7"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 xml:space="preserve">Cronograma </w:t>
      </w:r>
    </w:p>
    <w:p w:rsidR="00BC33C8" w:rsidRPr="0046584B" w:rsidRDefault="00FE321A" w:rsidP="00544EEF">
      <w:pPr>
        <w:pStyle w:val="Textosinformato"/>
        <w:tabs>
          <w:tab w:val="left" w:pos="709"/>
        </w:tabs>
        <w:ind w:left="709" w:hanging="709"/>
        <w:jc w:val="both"/>
        <w:rPr>
          <w:rFonts w:ascii="Arial" w:eastAsia="Calibri" w:hAnsi="Arial" w:cs="Arial"/>
          <w:sz w:val="22"/>
          <w:szCs w:val="22"/>
          <w:lang w:val="es-PE"/>
        </w:rPr>
      </w:pPr>
      <w:r w:rsidRPr="0046584B">
        <w:rPr>
          <w:rFonts w:ascii="Arial" w:eastAsia="Calibri" w:hAnsi="Arial" w:cs="Arial"/>
          <w:sz w:val="22"/>
          <w:szCs w:val="22"/>
        </w:rPr>
        <w:tab/>
      </w:r>
      <w:r w:rsidR="00182F37" w:rsidRPr="0046584B">
        <w:rPr>
          <w:rFonts w:ascii="Arial" w:eastAsia="Calibri" w:hAnsi="Arial" w:cs="Arial"/>
          <w:sz w:val="22"/>
          <w:szCs w:val="22"/>
        </w:rPr>
        <w:t xml:space="preserve">Es </w:t>
      </w:r>
      <w:r w:rsidR="00EC755D" w:rsidRPr="0046584B">
        <w:rPr>
          <w:rFonts w:ascii="Arial" w:eastAsia="Calibri" w:hAnsi="Arial" w:cs="Arial"/>
          <w:sz w:val="22"/>
          <w:szCs w:val="22"/>
        </w:rPr>
        <w:t>el cronograma establecido en</w:t>
      </w:r>
      <w:r w:rsidR="009B640D" w:rsidRPr="0046584B">
        <w:rPr>
          <w:rFonts w:ascii="Arial" w:eastAsia="Calibri" w:hAnsi="Arial" w:cs="Arial"/>
          <w:sz w:val="22"/>
          <w:szCs w:val="22"/>
          <w:lang w:val="es-PE"/>
        </w:rPr>
        <w:t xml:space="preserve"> el numeral 2 de</w:t>
      </w:r>
      <w:r w:rsidR="00BE34A1" w:rsidRPr="0046584B">
        <w:rPr>
          <w:rFonts w:ascii="Arial" w:eastAsia="Calibri" w:hAnsi="Arial" w:cs="Arial"/>
          <w:sz w:val="22"/>
          <w:szCs w:val="22"/>
          <w:lang w:val="es-PE"/>
        </w:rPr>
        <w:t>l Anexo N° 12 -</w:t>
      </w:r>
      <w:r w:rsidR="007F4910" w:rsidRPr="0046584B">
        <w:rPr>
          <w:rFonts w:ascii="Arial" w:eastAsia="Calibri" w:hAnsi="Arial" w:cs="Arial"/>
          <w:sz w:val="22"/>
          <w:szCs w:val="22"/>
        </w:rPr>
        <w:t xml:space="preserve"> Especificaciones Técnicas</w:t>
      </w:r>
      <w:r w:rsidR="009B640D" w:rsidRPr="0046584B">
        <w:rPr>
          <w:rFonts w:ascii="Arial" w:eastAsia="Calibri" w:hAnsi="Arial" w:cs="Arial"/>
          <w:sz w:val="22"/>
          <w:szCs w:val="22"/>
          <w:lang w:val="es-PE"/>
        </w:rPr>
        <w:t xml:space="preserve"> de las Bases.</w:t>
      </w:r>
    </w:p>
    <w:p w:rsidR="00A65C78" w:rsidRPr="0046584B" w:rsidRDefault="00A65C78" w:rsidP="00544EEF">
      <w:pPr>
        <w:tabs>
          <w:tab w:val="left" w:pos="709"/>
        </w:tabs>
        <w:autoSpaceDE w:val="0"/>
        <w:autoSpaceDN w:val="0"/>
        <w:adjustRightInd w:val="0"/>
        <w:spacing w:after="0" w:line="240" w:lineRule="auto"/>
        <w:ind w:left="709" w:hanging="709"/>
        <w:jc w:val="both"/>
      </w:pPr>
    </w:p>
    <w:p w:rsidR="00FE321A" w:rsidRPr="0046584B" w:rsidRDefault="00FE321A"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CRPAO</w:t>
      </w:r>
    </w:p>
    <w:p w:rsidR="00FE321A" w:rsidRPr="0046584B" w:rsidRDefault="0053677C" w:rsidP="00544EEF">
      <w:pPr>
        <w:pStyle w:val="Textosinformato"/>
        <w:tabs>
          <w:tab w:val="left" w:pos="709"/>
        </w:tabs>
        <w:ind w:left="709"/>
        <w:jc w:val="both"/>
        <w:rPr>
          <w:rFonts w:ascii="Arial" w:eastAsia="Calibri" w:hAnsi="Arial" w:cs="Arial"/>
          <w:sz w:val="22"/>
          <w:szCs w:val="22"/>
        </w:rPr>
      </w:pPr>
      <w:r w:rsidRPr="0046584B">
        <w:rPr>
          <w:rFonts w:ascii="Arial" w:eastAsia="Calibri" w:hAnsi="Arial" w:cs="Arial"/>
          <w:sz w:val="22"/>
          <w:szCs w:val="22"/>
        </w:rPr>
        <w:t xml:space="preserve">Es el Certificado </w:t>
      </w:r>
      <w:r w:rsidR="00BD7888" w:rsidRPr="0046584B">
        <w:rPr>
          <w:rFonts w:ascii="Arial" w:eastAsia="Calibri" w:hAnsi="Arial" w:cs="Arial"/>
          <w:sz w:val="22"/>
          <w:szCs w:val="22"/>
        </w:rPr>
        <w:t>de Reconocimiento del PAO a</w:t>
      </w:r>
      <w:r w:rsidR="00FE321A" w:rsidRPr="0046584B">
        <w:rPr>
          <w:rFonts w:ascii="Arial" w:eastAsia="Calibri" w:hAnsi="Arial" w:cs="Arial"/>
          <w:sz w:val="22"/>
          <w:szCs w:val="22"/>
        </w:rPr>
        <w:t xml:space="preserve"> ser emitidos por el </w:t>
      </w:r>
      <w:r w:rsidR="003D2FF3">
        <w:rPr>
          <w:rFonts w:ascii="Arial" w:eastAsia="Calibri" w:hAnsi="Arial" w:cs="Arial"/>
          <w:sz w:val="22"/>
          <w:szCs w:val="22"/>
          <w:lang w:val="es-MX"/>
        </w:rPr>
        <w:t>C</w:t>
      </w:r>
      <w:r w:rsidR="00FE321A" w:rsidRPr="0046584B">
        <w:rPr>
          <w:rFonts w:ascii="Arial" w:eastAsia="Calibri" w:hAnsi="Arial" w:cs="Arial"/>
          <w:sz w:val="22"/>
          <w:szCs w:val="22"/>
        </w:rPr>
        <w:t>oncedente con motivo de la expedición de cada CAO, que certifica y acredita la obligación directa, general, incondicional e irrevocable del Concedente de pagar el monto establecido en dicho certificado por concepto del PAO</w:t>
      </w:r>
      <w:r w:rsidR="00AA649E" w:rsidRPr="0046584B">
        <w:rPr>
          <w:rFonts w:ascii="Arial" w:eastAsia="Calibri" w:hAnsi="Arial" w:cs="Arial"/>
          <w:sz w:val="22"/>
          <w:szCs w:val="22"/>
          <w:lang w:val="es-PE"/>
        </w:rPr>
        <w:t>; de acuerdo a las condiciones establecidas en el Anexo 5</w:t>
      </w:r>
      <w:r w:rsidR="00FE321A" w:rsidRPr="0046584B">
        <w:rPr>
          <w:rFonts w:ascii="Arial" w:eastAsia="Calibri" w:hAnsi="Arial" w:cs="Arial"/>
          <w:sz w:val="22"/>
          <w:szCs w:val="22"/>
        </w:rPr>
        <w:t>.</w:t>
      </w:r>
    </w:p>
    <w:p w:rsidR="00FE321A" w:rsidRPr="0046584B" w:rsidRDefault="00FE321A" w:rsidP="00544EEF">
      <w:pPr>
        <w:pStyle w:val="Textosinformato"/>
        <w:tabs>
          <w:tab w:val="left" w:pos="709"/>
        </w:tabs>
        <w:ind w:left="709" w:hanging="709"/>
        <w:jc w:val="both"/>
        <w:rPr>
          <w:rFonts w:ascii="Arial" w:eastAsia="Calibri" w:hAnsi="Arial" w:cs="Arial"/>
          <w:sz w:val="22"/>
          <w:szCs w:val="22"/>
        </w:rPr>
      </w:pPr>
      <w:r w:rsidRPr="0046584B">
        <w:rPr>
          <w:rFonts w:ascii="Arial" w:eastAsia="Calibri" w:hAnsi="Arial" w:cs="Arial"/>
          <w:sz w:val="22"/>
          <w:szCs w:val="22"/>
        </w:rPr>
        <w:t xml:space="preserve"> </w:t>
      </w:r>
    </w:p>
    <w:p w:rsidR="000D71DD" w:rsidRPr="0046584B" w:rsidRDefault="000D71DD"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Día</w:t>
      </w:r>
      <w:r w:rsidR="008442EC" w:rsidRPr="0046584B">
        <w:rPr>
          <w:rFonts w:eastAsia="MS Mincho" w:cs="Arial"/>
          <w:b/>
          <w:bCs w:val="0"/>
          <w:szCs w:val="22"/>
          <w:lang w:val="es-PE" w:eastAsia="ja-JP"/>
        </w:rPr>
        <w:t>(</w:t>
      </w:r>
      <w:r w:rsidRPr="0046584B">
        <w:rPr>
          <w:rFonts w:eastAsia="MS Mincho" w:cs="Arial"/>
          <w:b/>
          <w:bCs w:val="0"/>
          <w:szCs w:val="22"/>
          <w:lang w:val="es-PE" w:eastAsia="ja-JP"/>
        </w:rPr>
        <w:t>s</w:t>
      </w:r>
      <w:bookmarkEnd w:id="289"/>
      <w:bookmarkEnd w:id="290"/>
      <w:bookmarkEnd w:id="291"/>
      <w:bookmarkEnd w:id="292"/>
      <w:r w:rsidR="008442EC" w:rsidRPr="0046584B">
        <w:rPr>
          <w:rFonts w:eastAsia="MS Mincho" w:cs="Arial"/>
          <w:b/>
          <w:bCs w:val="0"/>
          <w:szCs w:val="22"/>
          <w:lang w:val="es-PE" w:eastAsia="ja-JP"/>
        </w:rPr>
        <w:t>)</w:t>
      </w:r>
      <w:bookmarkEnd w:id="293"/>
    </w:p>
    <w:p w:rsidR="000D71DD" w:rsidRPr="0046584B" w:rsidRDefault="00FE321A" w:rsidP="00544EEF">
      <w:pPr>
        <w:pStyle w:val="Textosinformato"/>
        <w:tabs>
          <w:tab w:val="left" w:pos="709"/>
        </w:tabs>
        <w:ind w:left="709" w:hanging="709"/>
        <w:jc w:val="both"/>
        <w:rPr>
          <w:rFonts w:ascii="Arial" w:eastAsia="Calibri" w:hAnsi="Arial" w:cs="Arial"/>
          <w:sz w:val="22"/>
          <w:szCs w:val="22"/>
        </w:rPr>
      </w:pPr>
      <w:r w:rsidRPr="0046584B">
        <w:rPr>
          <w:rFonts w:ascii="Arial" w:eastAsia="Calibri" w:hAnsi="Arial" w:cs="Arial"/>
          <w:sz w:val="22"/>
          <w:szCs w:val="22"/>
        </w:rPr>
        <w:tab/>
      </w:r>
      <w:r w:rsidR="000D71DD" w:rsidRPr="0046584B">
        <w:rPr>
          <w:rFonts w:ascii="Arial" w:eastAsia="Calibri" w:hAnsi="Arial" w:cs="Arial"/>
          <w:sz w:val="22"/>
          <w:szCs w:val="22"/>
        </w:rPr>
        <w:t>Son los días hábiles, es decir, que no sean sábado, domingo</w:t>
      </w:r>
      <w:r w:rsidR="00EB772C" w:rsidRPr="0046584B">
        <w:rPr>
          <w:rFonts w:ascii="Arial" w:eastAsia="Calibri" w:hAnsi="Arial" w:cs="Arial"/>
          <w:sz w:val="22"/>
          <w:szCs w:val="22"/>
        </w:rPr>
        <w:t>,</w:t>
      </w:r>
      <w:r w:rsidR="000D71DD" w:rsidRPr="0046584B">
        <w:rPr>
          <w:rFonts w:ascii="Arial" w:eastAsia="Calibri" w:hAnsi="Arial" w:cs="Arial"/>
          <w:sz w:val="22"/>
          <w:szCs w:val="22"/>
        </w:rPr>
        <w:t xml:space="preserve"> o feriado </w:t>
      </w:r>
      <w:r w:rsidR="00EB772C" w:rsidRPr="0046584B">
        <w:rPr>
          <w:rFonts w:ascii="Arial" w:eastAsia="Calibri" w:hAnsi="Arial" w:cs="Arial"/>
          <w:sz w:val="22"/>
          <w:szCs w:val="22"/>
        </w:rPr>
        <w:t xml:space="preserve">calendario o dispuesto por Autoridad Gubernamental. </w:t>
      </w:r>
      <w:bookmarkStart w:id="294" w:name="_Toc106603840"/>
      <w:bookmarkStart w:id="295" w:name="_Toc106666414"/>
    </w:p>
    <w:p w:rsidR="00554B9E" w:rsidRPr="0046584B" w:rsidRDefault="00554B9E" w:rsidP="00544EEF">
      <w:pPr>
        <w:autoSpaceDE w:val="0"/>
        <w:autoSpaceDN w:val="0"/>
        <w:adjustRightInd w:val="0"/>
        <w:spacing w:after="0" w:line="240" w:lineRule="auto"/>
        <w:ind w:left="709" w:hanging="709"/>
        <w:jc w:val="both"/>
        <w:rPr>
          <w:rFonts w:ascii="Arial" w:hAnsi="Arial" w:cs="Arial"/>
          <w:lang w:val="es-PE"/>
        </w:rPr>
      </w:pPr>
    </w:p>
    <w:p w:rsidR="000D71DD" w:rsidRPr="0046584B" w:rsidRDefault="000D71DD"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296" w:name="_Toc241646661"/>
      <w:bookmarkStart w:id="297" w:name="_Toc241659693"/>
      <w:bookmarkStart w:id="298" w:name="_Toc241660451"/>
      <w:bookmarkStart w:id="299" w:name="_Toc241663723"/>
      <w:bookmarkStart w:id="300" w:name="_Toc267998297"/>
      <w:r w:rsidRPr="0046584B">
        <w:rPr>
          <w:rFonts w:eastAsia="MS Mincho" w:cs="Arial"/>
          <w:b/>
          <w:bCs w:val="0"/>
          <w:szCs w:val="22"/>
          <w:lang w:val="es-PE" w:eastAsia="ja-JP"/>
        </w:rPr>
        <w:t>Días Calendario</w:t>
      </w:r>
      <w:bookmarkEnd w:id="294"/>
      <w:bookmarkEnd w:id="295"/>
      <w:bookmarkEnd w:id="296"/>
      <w:bookmarkEnd w:id="297"/>
      <w:bookmarkEnd w:id="298"/>
      <w:bookmarkEnd w:id="299"/>
      <w:bookmarkEnd w:id="300"/>
      <w:r w:rsidRPr="0046584B">
        <w:rPr>
          <w:rFonts w:eastAsia="MS Mincho" w:cs="Arial"/>
          <w:b/>
          <w:bCs w:val="0"/>
          <w:szCs w:val="22"/>
          <w:lang w:val="es-PE" w:eastAsia="ja-JP"/>
        </w:rPr>
        <w:t xml:space="preserve"> </w:t>
      </w:r>
    </w:p>
    <w:p w:rsidR="000D71DD" w:rsidRPr="0046584B" w:rsidRDefault="000D71DD" w:rsidP="00544EEF">
      <w:pPr>
        <w:autoSpaceDE w:val="0"/>
        <w:autoSpaceDN w:val="0"/>
        <w:adjustRightInd w:val="0"/>
        <w:spacing w:after="0" w:line="240" w:lineRule="auto"/>
        <w:ind w:firstLine="709"/>
        <w:jc w:val="both"/>
        <w:rPr>
          <w:rFonts w:ascii="Arial" w:hAnsi="Arial" w:cs="Arial"/>
          <w:lang w:val="es-PE"/>
        </w:rPr>
      </w:pPr>
      <w:bookmarkStart w:id="301" w:name="_Toc82858591"/>
      <w:bookmarkStart w:id="302" w:name="_Toc82858812"/>
      <w:bookmarkStart w:id="303" w:name="_Toc82859031"/>
      <w:r w:rsidRPr="0046584B">
        <w:rPr>
          <w:rFonts w:ascii="Arial" w:hAnsi="Arial" w:cs="Arial"/>
          <w:lang w:val="es-PE"/>
        </w:rPr>
        <w:t>Son los días hábiles, no hábiles y feriados.</w:t>
      </w:r>
      <w:bookmarkEnd w:id="301"/>
      <w:bookmarkEnd w:id="302"/>
      <w:bookmarkEnd w:id="303"/>
    </w:p>
    <w:p w:rsidR="00554B9E" w:rsidRPr="0046584B" w:rsidRDefault="00554B9E" w:rsidP="00544EEF">
      <w:pPr>
        <w:autoSpaceDE w:val="0"/>
        <w:autoSpaceDN w:val="0"/>
        <w:adjustRightInd w:val="0"/>
        <w:spacing w:after="0" w:line="240" w:lineRule="auto"/>
        <w:ind w:left="709" w:hanging="709"/>
        <w:jc w:val="both"/>
        <w:rPr>
          <w:rFonts w:ascii="Arial" w:hAnsi="Arial" w:cs="Arial"/>
          <w:lang w:val="es-PE"/>
        </w:rPr>
      </w:pPr>
    </w:p>
    <w:p w:rsidR="00012C18" w:rsidRPr="0046584B" w:rsidRDefault="00012C18"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04" w:name="_Toc213213938"/>
      <w:bookmarkStart w:id="305" w:name="_Toc213214336"/>
      <w:bookmarkStart w:id="306" w:name="_Toc213214522"/>
      <w:bookmarkStart w:id="307" w:name="_Toc213216135"/>
      <w:bookmarkStart w:id="308" w:name="_Toc213216322"/>
      <w:bookmarkStart w:id="309" w:name="_Toc213216773"/>
      <w:bookmarkStart w:id="310" w:name="_Toc213221787"/>
      <w:bookmarkStart w:id="311" w:name="_Toc241646662"/>
      <w:bookmarkStart w:id="312" w:name="_Toc241659694"/>
      <w:bookmarkStart w:id="313" w:name="_Toc241660452"/>
      <w:bookmarkStart w:id="314" w:name="_Toc241663724"/>
      <w:bookmarkStart w:id="315" w:name="_Toc267998298"/>
      <w:bookmarkEnd w:id="304"/>
      <w:bookmarkEnd w:id="305"/>
      <w:bookmarkEnd w:id="306"/>
      <w:bookmarkEnd w:id="307"/>
      <w:bookmarkEnd w:id="308"/>
      <w:bookmarkEnd w:id="309"/>
      <w:bookmarkEnd w:id="310"/>
      <w:r w:rsidRPr="0046584B">
        <w:rPr>
          <w:rFonts w:eastAsia="MS Mincho" w:cs="Arial"/>
          <w:b/>
          <w:bCs w:val="0"/>
          <w:szCs w:val="22"/>
          <w:lang w:val="es-PE" w:eastAsia="ja-JP"/>
        </w:rPr>
        <w:t>Dólar(es) o US$</w:t>
      </w:r>
      <w:bookmarkEnd w:id="311"/>
      <w:bookmarkEnd w:id="312"/>
      <w:bookmarkEnd w:id="313"/>
      <w:bookmarkEnd w:id="314"/>
      <w:bookmarkEnd w:id="315"/>
    </w:p>
    <w:p w:rsidR="00012C18" w:rsidRPr="0046584B" w:rsidRDefault="005F23F7"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46584B">
        <w:rPr>
          <w:rFonts w:ascii="Arial" w:eastAsia="MS Mincho" w:hAnsi="Arial" w:cs="Arial"/>
          <w:bCs/>
          <w:lang w:eastAsia="ja-JP"/>
        </w:rPr>
        <w:tab/>
      </w:r>
      <w:r w:rsidR="00012C18" w:rsidRPr="0046584B">
        <w:rPr>
          <w:rFonts w:ascii="Arial" w:eastAsia="MS Mincho" w:hAnsi="Arial" w:cs="Arial"/>
          <w:bCs/>
          <w:lang w:eastAsia="ja-JP"/>
        </w:rPr>
        <w:t xml:space="preserve">Es la moneda o el signo monetario de curso legal en los Estados Unidos de </w:t>
      </w:r>
      <w:r w:rsidR="004670A8" w:rsidRPr="0046584B">
        <w:rPr>
          <w:rFonts w:ascii="Arial" w:eastAsia="MS Mincho" w:hAnsi="Arial" w:cs="Arial"/>
          <w:bCs/>
          <w:lang w:eastAsia="ja-JP"/>
        </w:rPr>
        <w:t>A</w:t>
      </w:r>
      <w:r w:rsidR="00012C18" w:rsidRPr="0046584B">
        <w:rPr>
          <w:rFonts w:ascii="Arial" w:eastAsia="MS Mincho" w:hAnsi="Arial" w:cs="Arial"/>
          <w:bCs/>
          <w:lang w:eastAsia="ja-JP"/>
        </w:rPr>
        <w:t>mérica.</w:t>
      </w:r>
    </w:p>
    <w:p w:rsidR="00E61509" w:rsidRPr="0046584B" w:rsidRDefault="00E61509" w:rsidP="00544EEF">
      <w:pPr>
        <w:pStyle w:val="Ttulo3"/>
        <w:tabs>
          <w:tab w:val="left" w:pos="709"/>
        </w:tabs>
        <w:spacing w:before="0" w:after="0" w:line="240" w:lineRule="auto"/>
        <w:jc w:val="both"/>
        <w:rPr>
          <w:rFonts w:eastAsia="MS Mincho" w:cs="Arial"/>
          <w:b/>
          <w:bCs w:val="0"/>
          <w:szCs w:val="22"/>
          <w:lang w:val="es-PE" w:eastAsia="ja-JP"/>
        </w:rPr>
      </w:pPr>
      <w:bookmarkStart w:id="316" w:name="_Toc241646669"/>
      <w:bookmarkStart w:id="317" w:name="_Toc241659701"/>
      <w:bookmarkStart w:id="318" w:name="_Toc241660457"/>
      <w:bookmarkStart w:id="319" w:name="_Toc241663729"/>
      <w:bookmarkStart w:id="320" w:name="_Toc267998303"/>
    </w:p>
    <w:p w:rsidR="00E61509" w:rsidRPr="0046584B" w:rsidRDefault="003D2FF3" w:rsidP="00D35B5C">
      <w:pPr>
        <w:pStyle w:val="Ttulo3"/>
        <w:numPr>
          <w:ilvl w:val="0"/>
          <w:numId w:val="14"/>
        </w:numPr>
        <w:tabs>
          <w:tab w:val="left" w:pos="709"/>
        </w:tabs>
        <w:spacing w:before="0" w:after="0" w:line="240" w:lineRule="auto"/>
        <w:ind w:left="709" w:hanging="709"/>
        <w:jc w:val="both"/>
        <w:rPr>
          <w:lang w:val="es-MX"/>
        </w:rPr>
      </w:pPr>
      <w:r>
        <w:rPr>
          <w:b/>
        </w:rPr>
        <w:t>Empresa</w:t>
      </w:r>
      <w:r>
        <w:rPr>
          <w:b/>
          <w:lang w:val="es-MX"/>
        </w:rPr>
        <w:t xml:space="preserve"> </w:t>
      </w:r>
      <w:r w:rsidR="00E61509" w:rsidRPr="0046584B">
        <w:rPr>
          <w:b/>
        </w:rPr>
        <w:t>Portadora:</w:t>
      </w:r>
      <w:r w:rsidR="00E61509" w:rsidRPr="0046584B">
        <w:t xml:space="preserve"> Es la Persona que acredit</w:t>
      </w:r>
      <w:r w:rsidR="00E61509" w:rsidRPr="0046584B">
        <w:rPr>
          <w:lang w:val="es-MX"/>
        </w:rPr>
        <w:t xml:space="preserve">ó </w:t>
      </w:r>
      <w:r w:rsidR="00E61509" w:rsidRPr="0046584B">
        <w:t>los Requisitos Técnicos solicitados en el numeral 5.2.1 de las Bases.</w:t>
      </w:r>
    </w:p>
    <w:p w:rsidR="00E61509" w:rsidRPr="0046584B" w:rsidRDefault="00E61509" w:rsidP="00544EEF">
      <w:pPr>
        <w:pStyle w:val="Ttulo3"/>
        <w:tabs>
          <w:tab w:val="left" w:pos="709"/>
        </w:tabs>
        <w:spacing w:before="0" w:after="0" w:line="240" w:lineRule="auto"/>
        <w:ind w:left="709"/>
        <w:jc w:val="both"/>
        <w:rPr>
          <w:rFonts w:eastAsia="MS Mincho" w:cs="Arial"/>
          <w:b/>
          <w:bCs w:val="0"/>
          <w:strike/>
          <w:szCs w:val="22"/>
          <w:lang w:val="es-MX" w:eastAsia="ja-JP"/>
        </w:rPr>
      </w:pPr>
    </w:p>
    <w:p w:rsidR="00986B3C" w:rsidRPr="0046584B" w:rsidRDefault="00986B3C"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21" w:name="_Toc241646673"/>
      <w:bookmarkStart w:id="322" w:name="_Toc241659705"/>
      <w:bookmarkStart w:id="323" w:name="_Toc241660459"/>
      <w:bookmarkStart w:id="324" w:name="_Toc241663731"/>
      <w:bookmarkStart w:id="325" w:name="_Toc267998305"/>
      <w:bookmarkEnd w:id="316"/>
      <w:bookmarkEnd w:id="317"/>
      <w:bookmarkEnd w:id="318"/>
      <w:bookmarkEnd w:id="319"/>
      <w:bookmarkEnd w:id="320"/>
      <w:r w:rsidRPr="0046584B">
        <w:rPr>
          <w:rFonts w:eastAsia="MS Mincho" w:cs="Arial"/>
          <w:b/>
          <w:bCs w:val="0"/>
          <w:szCs w:val="22"/>
          <w:lang w:val="es-PE" w:eastAsia="ja-JP"/>
        </w:rPr>
        <w:t>Endeudamiento Garantizado Permitido</w:t>
      </w:r>
    </w:p>
    <w:p w:rsidR="002325E1" w:rsidRPr="0046584B" w:rsidRDefault="009A5890" w:rsidP="00544EEF">
      <w:pPr>
        <w:autoSpaceDE w:val="0"/>
        <w:autoSpaceDN w:val="0"/>
        <w:adjustRightInd w:val="0"/>
        <w:spacing w:after="0" w:line="240" w:lineRule="auto"/>
        <w:ind w:left="709"/>
        <w:jc w:val="both"/>
        <w:rPr>
          <w:rFonts w:ascii="Arial" w:hAnsi="Arial" w:cs="Arial"/>
          <w:lang w:val="es-MX"/>
        </w:rPr>
      </w:pPr>
      <w:r w:rsidRPr="0046584B">
        <w:rPr>
          <w:rFonts w:ascii="Arial" w:hAnsi="Arial" w:cs="Arial"/>
          <w:lang w:val="es-PE"/>
        </w:rPr>
        <w:t>E</w:t>
      </w:r>
      <w:r w:rsidRPr="0046584B">
        <w:rPr>
          <w:rFonts w:ascii="Arial" w:hAnsi="Arial" w:cs="Arial"/>
          <w:lang w:val="es-MX"/>
        </w:rPr>
        <w:t>s</w:t>
      </w:r>
      <w:r w:rsidR="002325E1" w:rsidRPr="0046584B">
        <w:rPr>
          <w:rFonts w:ascii="Arial" w:hAnsi="Arial" w:cs="Arial"/>
          <w:lang w:val="es-MX"/>
        </w:rPr>
        <w:t xml:space="preserve"> el endeudamiento por concepto de operaciones de financiamiento o crédito</w:t>
      </w:r>
      <w:r w:rsidRPr="0046584B">
        <w:rPr>
          <w:rFonts w:ascii="Arial" w:hAnsi="Arial" w:cs="Arial"/>
          <w:lang w:val="es-MX"/>
        </w:rPr>
        <w:t xml:space="preserve">, </w:t>
      </w:r>
      <w:r w:rsidR="002325E1" w:rsidRPr="0046584B">
        <w:rPr>
          <w:rFonts w:ascii="Arial" w:hAnsi="Arial" w:cs="Arial"/>
          <w:lang w:val="es-MX"/>
        </w:rPr>
        <w:t xml:space="preserve">emisión de valores mobiliarios y/o préstamo de dinero </w:t>
      </w:r>
      <w:r w:rsidRPr="0046584B">
        <w:rPr>
          <w:rFonts w:ascii="Arial" w:hAnsi="Arial" w:cs="Arial"/>
          <w:lang w:val="es-MX"/>
        </w:rPr>
        <w:t xml:space="preserve">que asume </w:t>
      </w:r>
      <w:r w:rsidR="00242C65" w:rsidRPr="0046584B">
        <w:rPr>
          <w:rFonts w:ascii="Arial" w:hAnsi="Arial" w:cs="Arial"/>
          <w:lang w:val="es-MX"/>
        </w:rPr>
        <w:t>e</w:t>
      </w:r>
      <w:r w:rsidRPr="0046584B">
        <w:rPr>
          <w:rFonts w:ascii="Arial" w:hAnsi="Arial" w:cs="Arial"/>
          <w:lang w:val="es-MX"/>
        </w:rPr>
        <w:t>l Concesionari</w:t>
      </w:r>
      <w:r w:rsidR="00242C65" w:rsidRPr="0046584B">
        <w:rPr>
          <w:rFonts w:ascii="Arial" w:hAnsi="Arial" w:cs="Arial"/>
          <w:lang w:val="es-MX"/>
        </w:rPr>
        <w:t>o</w:t>
      </w:r>
      <w:r w:rsidRPr="0046584B">
        <w:rPr>
          <w:rFonts w:ascii="Arial" w:hAnsi="Arial" w:cs="Arial"/>
          <w:lang w:val="es-MX"/>
        </w:rPr>
        <w:t xml:space="preserve"> </w:t>
      </w:r>
      <w:r w:rsidR="002325E1" w:rsidRPr="0046584B">
        <w:rPr>
          <w:rFonts w:ascii="Arial" w:hAnsi="Arial" w:cs="Arial"/>
          <w:lang w:val="es-MX"/>
        </w:rPr>
        <w:t>de cualquier Acreedor Permitido</w:t>
      </w:r>
      <w:r w:rsidRPr="0046584B">
        <w:rPr>
          <w:rFonts w:ascii="Arial" w:hAnsi="Arial" w:cs="Arial"/>
          <w:lang w:val="es-MX"/>
        </w:rPr>
        <w:t>;</w:t>
      </w:r>
      <w:r w:rsidR="002325E1" w:rsidRPr="0046584B">
        <w:rPr>
          <w:rFonts w:ascii="Arial" w:hAnsi="Arial" w:cs="Arial"/>
          <w:lang w:val="es-MX"/>
        </w:rPr>
        <w:t xml:space="preserve"> cuyos fondos serán destinados al cumplimiento de</w:t>
      </w:r>
      <w:r w:rsidRPr="0046584B">
        <w:rPr>
          <w:rFonts w:ascii="Arial" w:hAnsi="Arial" w:cs="Arial"/>
          <w:lang w:val="es-MX"/>
        </w:rPr>
        <w:t xml:space="preserve"> </w:t>
      </w:r>
      <w:r w:rsidR="002325E1" w:rsidRPr="0046584B">
        <w:rPr>
          <w:rFonts w:ascii="Arial" w:hAnsi="Arial" w:cs="Arial"/>
          <w:lang w:val="es-MX"/>
        </w:rPr>
        <w:t>l</w:t>
      </w:r>
      <w:r w:rsidRPr="0046584B">
        <w:rPr>
          <w:rFonts w:ascii="Arial" w:hAnsi="Arial" w:cs="Arial"/>
          <w:lang w:val="es-MX"/>
        </w:rPr>
        <w:t>as</w:t>
      </w:r>
      <w:r w:rsidR="002325E1" w:rsidRPr="0046584B">
        <w:rPr>
          <w:rFonts w:ascii="Arial" w:hAnsi="Arial" w:cs="Arial"/>
          <w:lang w:val="es-MX"/>
        </w:rPr>
        <w:t xml:space="preserve"> </w:t>
      </w:r>
      <w:r w:rsidRPr="0046584B">
        <w:rPr>
          <w:rFonts w:ascii="Arial" w:hAnsi="Arial" w:cs="Arial"/>
          <w:lang w:val="es-MX"/>
        </w:rPr>
        <w:t>obligaciones de</w:t>
      </w:r>
      <w:r w:rsidR="00242C65" w:rsidRPr="0046584B">
        <w:rPr>
          <w:rFonts w:ascii="Arial" w:hAnsi="Arial" w:cs="Arial"/>
          <w:lang w:val="es-MX"/>
        </w:rPr>
        <w:t>l</w:t>
      </w:r>
      <w:r w:rsidRPr="0046584B">
        <w:rPr>
          <w:rFonts w:ascii="Arial" w:hAnsi="Arial" w:cs="Arial"/>
          <w:lang w:val="es-MX"/>
        </w:rPr>
        <w:t xml:space="preserve">  Concesionari</w:t>
      </w:r>
      <w:r w:rsidR="00242C65" w:rsidRPr="0046584B">
        <w:rPr>
          <w:rFonts w:ascii="Arial" w:hAnsi="Arial" w:cs="Arial"/>
          <w:lang w:val="es-MX"/>
        </w:rPr>
        <w:t>o</w:t>
      </w:r>
      <w:r w:rsidRPr="0046584B">
        <w:rPr>
          <w:rFonts w:ascii="Arial" w:hAnsi="Arial" w:cs="Arial"/>
          <w:lang w:val="es-MX"/>
        </w:rPr>
        <w:t xml:space="preserve"> en </w:t>
      </w:r>
      <w:r w:rsidR="002325E1" w:rsidRPr="0046584B">
        <w:rPr>
          <w:rFonts w:ascii="Arial" w:hAnsi="Arial" w:cs="Arial"/>
          <w:lang w:val="es-MX"/>
        </w:rPr>
        <w:t>e</w:t>
      </w:r>
      <w:r w:rsidRPr="0046584B">
        <w:rPr>
          <w:rFonts w:ascii="Arial" w:hAnsi="Arial" w:cs="Arial"/>
          <w:lang w:val="es-MX"/>
        </w:rPr>
        <w:t>l</w:t>
      </w:r>
      <w:r w:rsidR="00F7356C" w:rsidRPr="0046584B">
        <w:rPr>
          <w:rFonts w:ascii="Arial" w:hAnsi="Arial" w:cs="Arial"/>
          <w:lang w:val="es-MX"/>
        </w:rPr>
        <w:t xml:space="preserve"> Contrato.</w:t>
      </w:r>
    </w:p>
    <w:p w:rsidR="005F23F7" w:rsidRPr="0046584B" w:rsidRDefault="005F23F7" w:rsidP="00544EEF">
      <w:pPr>
        <w:autoSpaceDE w:val="0"/>
        <w:autoSpaceDN w:val="0"/>
        <w:adjustRightInd w:val="0"/>
        <w:spacing w:after="0" w:line="240" w:lineRule="auto"/>
        <w:ind w:left="709"/>
        <w:jc w:val="both"/>
        <w:rPr>
          <w:rFonts w:ascii="Arial" w:hAnsi="Arial" w:cs="Arial"/>
          <w:lang w:val="es-MX"/>
        </w:rPr>
      </w:pPr>
    </w:p>
    <w:p w:rsidR="007A0DDB" w:rsidRPr="0046584B" w:rsidRDefault="007A0DD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26" w:name="_Toc241646677"/>
      <w:bookmarkStart w:id="327" w:name="_Toc241659709"/>
      <w:bookmarkStart w:id="328" w:name="_Toc241660462"/>
      <w:bookmarkStart w:id="329" w:name="_Toc241663734"/>
      <w:bookmarkStart w:id="330" w:name="_Toc267998309"/>
      <w:bookmarkEnd w:id="321"/>
      <w:bookmarkEnd w:id="322"/>
      <w:bookmarkEnd w:id="323"/>
      <w:bookmarkEnd w:id="324"/>
      <w:bookmarkEnd w:id="325"/>
      <w:r w:rsidRPr="0046584B">
        <w:rPr>
          <w:rFonts w:eastAsia="MS Mincho" w:cs="Arial"/>
          <w:b/>
          <w:bCs w:val="0"/>
          <w:szCs w:val="22"/>
          <w:lang w:val="es-PE" w:eastAsia="ja-JP"/>
        </w:rPr>
        <w:t>Explotación</w:t>
      </w:r>
      <w:bookmarkEnd w:id="326"/>
      <w:bookmarkEnd w:id="327"/>
      <w:bookmarkEnd w:id="328"/>
      <w:bookmarkEnd w:id="329"/>
      <w:bookmarkEnd w:id="330"/>
      <w:r w:rsidRPr="0046584B">
        <w:rPr>
          <w:rFonts w:eastAsia="MS Mincho" w:cs="Arial"/>
          <w:b/>
          <w:bCs w:val="0"/>
          <w:szCs w:val="22"/>
          <w:lang w:val="es-PE" w:eastAsia="ja-JP"/>
        </w:rPr>
        <w:t xml:space="preserve"> </w:t>
      </w:r>
    </w:p>
    <w:p w:rsidR="006202DE" w:rsidRDefault="007A0DDB" w:rsidP="006202DE">
      <w:pPr>
        <w:autoSpaceDE w:val="0"/>
        <w:autoSpaceDN w:val="0"/>
        <w:adjustRightInd w:val="0"/>
        <w:spacing w:after="0" w:line="240" w:lineRule="auto"/>
        <w:ind w:left="709"/>
        <w:jc w:val="both"/>
        <w:rPr>
          <w:rFonts w:ascii="Arial" w:eastAsia="MS Mincho" w:hAnsi="Arial" w:cs="Arial"/>
          <w:bCs/>
          <w:lang w:eastAsia="ja-JP"/>
        </w:rPr>
      </w:pPr>
      <w:r w:rsidRPr="0046584B">
        <w:rPr>
          <w:rFonts w:ascii="Arial" w:eastAsia="MS Mincho" w:hAnsi="Arial" w:cs="Arial"/>
          <w:bCs/>
          <w:lang w:eastAsia="ja-JP"/>
        </w:rPr>
        <w:t xml:space="preserve">La explotación comprende el aprovechamiento de los Bienes de la Concesión </w:t>
      </w:r>
      <w:r w:rsidR="0039639E" w:rsidRPr="0046584B">
        <w:rPr>
          <w:rFonts w:ascii="Arial" w:eastAsia="MS Mincho" w:hAnsi="Arial" w:cs="Arial"/>
          <w:bCs/>
          <w:lang w:eastAsia="ja-JP"/>
        </w:rPr>
        <w:t xml:space="preserve">para la </w:t>
      </w:r>
      <w:r w:rsidR="003F6C63" w:rsidRPr="0046584B">
        <w:rPr>
          <w:rFonts w:ascii="Arial" w:eastAsia="MS Mincho" w:hAnsi="Arial" w:cs="Arial"/>
          <w:bCs/>
          <w:lang w:eastAsia="ja-JP"/>
        </w:rPr>
        <w:t>presta</w:t>
      </w:r>
      <w:r w:rsidR="0039639E" w:rsidRPr="0046584B">
        <w:rPr>
          <w:rFonts w:ascii="Arial" w:eastAsia="MS Mincho" w:hAnsi="Arial" w:cs="Arial"/>
          <w:bCs/>
          <w:lang w:eastAsia="ja-JP"/>
        </w:rPr>
        <w:t>ción</w:t>
      </w:r>
      <w:r w:rsidR="003F6C63" w:rsidRPr="0046584B">
        <w:rPr>
          <w:rFonts w:ascii="Arial" w:eastAsia="MS Mincho" w:hAnsi="Arial" w:cs="Arial"/>
          <w:bCs/>
          <w:lang w:eastAsia="ja-JP"/>
        </w:rPr>
        <w:t xml:space="preserve"> </w:t>
      </w:r>
      <w:r w:rsidR="0039639E" w:rsidRPr="0046584B">
        <w:rPr>
          <w:rFonts w:ascii="Arial" w:eastAsia="MS Mincho" w:hAnsi="Arial" w:cs="Arial"/>
          <w:bCs/>
          <w:lang w:eastAsia="ja-JP"/>
        </w:rPr>
        <w:t>d</w:t>
      </w:r>
      <w:r w:rsidR="003F6C63" w:rsidRPr="0046584B">
        <w:rPr>
          <w:rFonts w:ascii="Arial" w:eastAsia="MS Mincho" w:hAnsi="Arial" w:cs="Arial"/>
          <w:bCs/>
          <w:lang w:eastAsia="ja-JP"/>
        </w:rPr>
        <w:t>el Servicio Portador</w:t>
      </w:r>
      <w:r w:rsidR="00DA2E02" w:rsidRPr="0046584B">
        <w:rPr>
          <w:rFonts w:ascii="Arial" w:eastAsia="MS Mincho" w:hAnsi="Arial" w:cs="Arial"/>
          <w:bCs/>
          <w:lang w:eastAsia="ja-JP"/>
        </w:rPr>
        <w:t>, Facilidades Complementaria</w:t>
      </w:r>
      <w:r w:rsidR="0039639E" w:rsidRPr="0046584B">
        <w:rPr>
          <w:rFonts w:ascii="Arial" w:eastAsia="MS Mincho" w:hAnsi="Arial" w:cs="Arial"/>
          <w:bCs/>
          <w:lang w:eastAsia="ja-JP"/>
        </w:rPr>
        <w:t>s</w:t>
      </w:r>
      <w:r w:rsidR="00DA2E02" w:rsidRPr="0046584B">
        <w:rPr>
          <w:rFonts w:ascii="Arial" w:eastAsia="MS Mincho" w:hAnsi="Arial" w:cs="Arial"/>
          <w:bCs/>
          <w:lang w:eastAsia="ja-JP"/>
        </w:rPr>
        <w:t xml:space="preserve"> y Prestaciones Adicionales</w:t>
      </w:r>
      <w:r w:rsidRPr="0046584B">
        <w:rPr>
          <w:rFonts w:ascii="Arial" w:eastAsia="MS Mincho" w:hAnsi="Arial" w:cs="Arial"/>
          <w:bCs/>
          <w:lang w:eastAsia="ja-JP"/>
        </w:rPr>
        <w:t xml:space="preserve">. </w:t>
      </w:r>
      <w:bookmarkStart w:id="331" w:name="_Toc213213947"/>
      <w:bookmarkStart w:id="332" w:name="_Toc213214345"/>
      <w:bookmarkStart w:id="333" w:name="_Toc213214531"/>
      <w:bookmarkStart w:id="334" w:name="_Toc213216144"/>
      <w:bookmarkStart w:id="335" w:name="_Toc213216331"/>
      <w:bookmarkStart w:id="336" w:name="_Toc213216782"/>
      <w:bookmarkStart w:id="337" w:name="_Toc213221796"/>
      <w:bookmarkStart w:id="338" w:name="_Toc213213949"/>
      <w:bookmarkStart w:id="339" w:name="_Toc213214347"/>
      <w:bookmarkStart w:id="340" w:name="_Toc213214533"/>
      <w:bookmarkStart w:id="341" w:name="_Toc213216146"/>
      <w:bookmarkStart w:id="342" w:name="_Toc213216333"/>
      <w:bookmarkStart w:id="343" w:name="_Toc213216784"/>
      <w:bookmarkStart w:id="344" w:name="_Toc213221798"/>
      <w:bookmarkStart w:id="345" w:name="_Toc349146493"/>
      <w:bookmarkStart w:id="346" w:name="_Toc349211509"/>
      <w:bookmarkStart w:id="347" w:name="_Toc350775970"/>
      <w:bookmarkStart w:id="348" w:name="_Toc350776137"/>
      <w:bookmarkStart w:id="349" w:name="_Toc353379457"/>
      <w:bookmarkStart w:id="350" w:name="_Toc354159324"/>
      <w:bookmarkStart w:id="351" w:name="_Toc354408981"/>
      <w:bookmarkStart w:id="352" w:name="_Toc354409200"/>
      <w:bookmarkStart w:id="353" w:name="_Toc354409754"/>
      <w:bookmarkStart w:id="354" w:name="_Toc241646678"/>
      <w:bookmarkStart w:id="355" w:name="_Toc241659710"/>
      <w:bookmarkStart w:id="356" w:name="_Toc241660463"/>
      <w:bookmarkStart w:id="357" w:name="_Toc241663735"/>
      <w:bookmarkStart w:id="358" w:name="_Toc26799831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6202DE" w:rsidRDefault="006202DE" w:rsidP="006202DE">
      <w:pPr>
        <w:autoSpaceDE w:val="0"/>
        <w:autoSpaceDN w:val="0"/>
        <w:adjustRightInd w:val="0"/>
        <w:spacing w:after="0" w:line="240" w:lineRule="auto"/>
        <w:ind w:left="709"/>
        <w:jc w:val="both"/>
        <w:rPr>
          <w:rFonts w:ascii="Arial" w:eastAsia="MS Mincho" w:hAnsi="Arial" w:cs="Arial"/>
          <w:bCs/>
          <w:lang w:eastAsia="ja-JP"/>
        </w:rPr>
      </w:pPr>
    </w:p>
    <w:p w:rsidR="006202DE" w:rsidRPr="006202DE" w:rsidRDefault="006202DE"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6202DE">
        <w:rPr>
          <w:rFonts w:eastAsia="MS Mincho" w:cs="Arial"/>
          <w:b/>
          <w:bCs w:val="0"/>
          <w:szCs w:val="22"/>
          <w:lang w:val="es-PE" w:eastAsia="ja-JP"/>
        </w:rPr>
        <w:lastRenderedPageBreak/>
        <w:t>Facilidades Complementarias</w:t>
      </w:r>
    </w:p>
    <w:p w:rsidR="006202DE" w:rsidRPr="006202DE" w:rsidRDefault="006202DE" w:rsidP="006202DE">
      <w:pPr>
        <w:pStyle w:val="Prrafodelista"/>
        <w:tabs>
          <w:tab w:val="left" w:pos="5040"/>
        </w:tabs>
        <w:autoSpaceDE w:val="0"/>
        <w:autoSpaceDN w:val="0"/>
        <w:adjustRightInd w:val="0"/>
        <w:spacing w:after="0" w:line="240" w:lineRule="auto"/>
        <w:ind w:left="720"/>
        <w:jc w:val="both"/>
        <w:rPr>
          <w:rFonts w:ascii="Arial" w:eastAsia="MS Mincho" w:hAnsi="Arial" w:cs="Arial"/>
          <w:lang w:eastAsia="ja-JP"/>
        </w:rPr>
      </w:pPr>
      <w:bookmarkStart w:id="359" w:name="_Toc213214019"/>
      <w:bookmarkStart w:id="360" w:name="_Toc213214417"/>
      <w:bookmarkStart w:id="361" w:name="_Toc213214603"/>
      <w:bookmarkStart w:id="362" w:name="_Toc213216216"/>
      <w:bookmarkStart w:id="363" w:name="_Toc213216403"/>
      <w:bookmarkStart w:id="364" w:name="_Toc213216855"/>
      <w:bookmarkStart w:id="365" w:name="_Toc213221869"/>
      <w:bookmarkEnd w:id="359"/>
      <w:bookmarkEnd w:id="360"/>
      <w:bookmarkEnd w:id="361"/>
      <w:bookmarkEnd w:id="362"/>
      <w:bookmarkEnd w:id="363"/>
      <w:bookmarkEnd w:id="364"/>
      <w:bookmarkEnd w:id="365"/>
      <w:r w:rsidRPr="006202DE">
        <w:rPr>
          <w:rFonts w:ascii="Arial" w:hAnsi="Arial" w:cs="Arial"/>
        </w:rPr>
        <w:t xml:space="preserve">Es todo aquel servicio brindado a través de los Bienes de la Concesión que facilita y complementa el acceso al Servicio Portador, tal como: la coubicación, el acceso a los NAP de la RDNFO, entre otras. Estas Facilidades Complementarias podrán ser contratadas solo por quienes contraten el Servicio Portador. </w:t>
      </w:r>
    </w:p>
    <w:p w:rsidR="006202DE" w:rsidRDefault="006202DE" w:rsidP="006202DE">
      <w:pPr>
        <w:pStyle w:val="Ttulo3"/>
        <w:tabs>
          <w:tab w:val="left" w:pos="709"/>
        </w:tabs>
        <w:spacing w:before="0" w:after="0" w:line="240" w:lineRule="auto"/>
        <w:ind w:left="709"/>
        <w:jc w:val="both"/>
        <w:rPr>
          <w:rFonts w:eastAsia="MS Mincho" w:cs="Arial"/>
          <w:b/>
          <w:bCs w:val="0"/>
          <w:szCs w:val="22"/>
          <w:lang w:val="es-PE" w:eastAsia="ja-JP"/>
        </w:rPr>
      </w:pPr>
    </w:p>
    <w:p w:rsidR="007F04BB" w:rsidRPr="0046584B" w:rsidRDefault="007F04B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 xml:space="preserve">Fase de </w:t>
      </w:r>
      <w:r w:rsidR="0048158B" w:rsidRPr="0046584B">
        <w:rPr>
          <w:rFonts w:eastAsia="MS Mincho" w:cs="Arial"/>
          <w:b/>
          <w:bCs w:val="0"/>
          <w:szCs w:val="22"/>
          <w:lang w:val="es-PE" w:eastAsia="ja-JP"/>
        </w:rPr>
        <w:t xml:space="preserve">Despliegue </w:t>
      </w:r>
      <w:r w:rsidR="00CF272C" w:rsidRPr="0046584B">
        <w:rPr>
          <w:rFonts w:eastAsia="MS Mincho" w:cs="Arial"/>
          <w:b/>
          <w:bCs w:val="0"/>
          <w:szCs w:val="22"/>
          <w:lang w:val="es-PE" w:eastAsia="ja-JP"/>
        </w:rPr>
        <w:t>de la RDNFO</w:t>
      </w:r>
      <w:bookmarkEnd w:id="345"/>
      <w:bookmarkEnd w:id="346"/>
      <w:bookmarkEnd w:id="347"/>
      <w:bookmarkEnd w:id="348"/>
      <w:bookmarkEnd w:id="349"/>
      <w:bookmarkEnd w:id="350"/>
      <w:bookmarkEnd w:id="351"/>
      <w:bookmarkEnd w:id="352"/>
      <w:bookmarkEnd w:id="353"/>
    </w:p>
    <w:p w:rsidR="007F04BB" w:rsidRPr="0046584B" w:rsidRDefault="007F04BB" w:rsidP="00544EEF">
      <w:pPr>
        <w:spacing w:after="0" w:line="240" w:lineRule="auto"/>
        <w:ind w:left="709"/>
        <w:jc w:val="both"/>
        <w:rPr>
          <w:rFonts w:ascii="Arial" w:hAnsi="Arial" w:cs="Arial"/>
        </w:rPr>
      </w:pPr>
      <w:r w:rsidRPr="0046584B">
        <w:rPr>
          <w:rFonts w:ascii="Arial" w:hAnsi="Arial" w:cs="Arial"/>
        </w:rPr>
        <w:t xml:space="preserve">Es el periodo </w:t>
      </w:r>
      <w:r w:rsidR="00DA2703" w:rsidRPr="0046584B">
        <w:rPr>
          <w:rFonts w:ascii="Arial" w:hAnsi="Arial" w:cs="Arial"/>
        </w:rPr>
        <w:t>que</w:t>
      </w:r>
      <w:r w:rsidR="000C3127">
        <w:rPr>
          <w:rFonts w:ascii="Arial" w:hAnsi="Arial" w:cs="Arial"/>
        </w:rPr>
        <w:t xml:space="preserve"> se</w:t>
      </w:r>
      <w:r w:rsidR="00DA2703" w:rsidRPr="0046584B">
        <w:rPr>
          <w:rFonts w:ascii="Arial" w:hAnsi="Arial" w:cs="Arial"/>
        </w:rPr>
        <w:t xml:space="preserve"> inicia en la Fecha de Cierre, en el cual</w:t>
      </w:r>
      <w:r w:rsidR="000C3127" w:rsidRPr="000C3127">
        <w:rPr>
          <w:rFonts w:ascii="Arial" w:hAnsi="Arial" w:cs="Arial"/>
        </w:rPr>
        <w:t xml:space="preserve"> </w:t>
      </w:r>
      <w:r w:rsidR="000C3127" w:rsidRPr="0046584B">
        <w:rPr>
          <w:rFonts w:ascii="Arial" w:hAnsi="Arial" w:cs="Arial"/>
        </w:rPr>
        <w:t>el Concesionario</w:t>
      </w:r>
      <w:r w:rsidR="00DA2703" w:rsidRPr="0046584B">
        <w:rPr>
          <w:rFonts w:ascii="Arial" w:hAnsi="Arial" w:cs="Arial"/>
        </w:rPr>
        <w:t xml:space="preserve"> </w:t>
      </w:r>
      <w:r w:rsidRPr="0046584B">
        <w:rPr>
          <w:rFonts w:ascii="Arial" w:hAnsi="Arial" w:cs="Arial"/>
        </w:rPr>
        <w:t>debe realizar los trabajos de</w:t>
      </w:r>
      <w:r w:rsidR="00CF272C" w:rsidRPr="0046584B">
        <w:rPr>
          <w:rFonts w:ascii="Arial" w:hAnsi="Arial" w:cs="Arial"/>
        </w:rPr>
        <w:t>stinados a</w:t>
      </w:r>
      <w:r w:rsidR="0048158B" w:rsidRPr="0046584B">
        <w:rPr>
          <w:rFonts w:ascii="Arial" w:hAnsi="Arial" w:cs="Arial"/>
        </w:rPr>
        <w:t>l despliegue y</w:t>
      </w:r>
      <w:r w:rsidR="003D2FF3">
        <w:rPr>
          <w:rFonts w:ascii="Arial" w:hAnsi="Arial" w:cs="Arial"/>
        </w:rPr>
        <w:t xml:space="preserve"> la P</w:t>
      </w:r>
      <w:r w:rsidR="00CF272C" w:rsidRPr="0046584B">
        <w:rPr>
          <w:rFonts w:ascii="Arial" w:hAnsi="Arial" w:cs="Arial"/>
        </w:rPr>
        <w:t xml:space="preserve">uesta en </w:t>
      </w:r>
      <w:r w:rsidR="003D2FF3">
        <w:rPr>
          <w:rFonts w:ascii="Arial" w:hAnsi="Arial" w:cs="Arial"/>
        </w:rPr>
        <w:t>O</w:t>
      </w:r>
      <w:r w:rsidR="00CF272C" w:rsidRPr="0046584B">
        <w:rPr>
          <w:rFonts w:ascii="Arial" w:hAnsi="Arial" w:cs="Arial"/>
        </w:rPr>
        <w:t>peraci</w:t>
      </w:r>
      <w:r w:rsidR="003D2FF3">
        <w:rPr>
          <w:rFonts w:ascii="Arial" w:hAnsi="Arial" w:cs="Arial"/>
        </w:rPr>
        <w:t>ones</w:t>
      </w:r>
      <w:r w:rsidR="00CF272C" w:rsidRPr="0046584B">
        <w:rPr>
          <w:rFonts w:ascii="Arial" w:hAnsi="Arial" w:cs="Arial"/>
        </w:rPr>
        <w:t xml:space="preserve"> de la RDNFO</w:t>
      </w:r>
      <w:r w:rsidRPr="0046584B">
        <w:rPr>
          <w:rFonts w:ascii="Arial" w:hAnsi="Arial" w:cs="Arial"/>
        </w:rPr>
        <w:t>, cumpliendo con los req</w:t>
      </w:r>
      <w:r w:rsidR="00493E9E">
        <w:rPr>
          <w:rFonts w:ascii="Arial" w:hAnsi="Arial" w:cs="Arial"/>
        </w:rPr>
        <w:t>uerimientos establecidos en el</w:t>
      </w:r>
      <w:r w:rsidRPr="0046584B">
        <w:rPr>
          <w:rFonts w:ascii="Arial" w:hAnsi="Arial" w:cs="Arial"/>
        </w:rPr>
        <w:t xml:space="preserve"> Contrato</w:t>
      </w:r>
      <w:r w:rsidR="00CF272C" w:rsidRPr="0046584B">
        <w:rPr>
          <w:rFonts w:ascii="Arial" w:hAnsi="Arial" w:cs="Arial"/>
        </w:rPr>
        <w:t>,</w:t>
      </w:r>
      <w:r w:rsidRPr="0046584B">
        <w:rPr>
          <w:rFonts w:ascii="Arial" w:hAnsi="Arial" w:cs="Arial"/>
        </w:rPr>
        <w:t xml:space="preserve"> hasta la fecha del </w:t>
      </w:r>
      <w:r w:rsidR="00D83B23" w:rsidRPr="0046584B">
        <w:rPr>
          <w:rFonts w:ascii="Arial" w:hAnsi="Arial" w:cs="Arial"/>
          <w:lang w:val="es-MX"/>
        </w:rPr>
        <w:t>Acta de Recepción y Adjudicación de los Bienes de la Concesión</w:t>
      </w:r>
      <w:r w:rsidR="00D83B23" w:rsidRPr="0046584B">
        <w:rPr>
          <w:rFonts w:ascii="Arial" w:hAnsi="Arial" w:cs="Arial"/>
        </w:rPr>
        <w:t xml:space="preserve"> </w:t>
      </w:r>
      <w:r w:rsidRPr="0046584B">
        <w:rPr>
          <w:rFonts w:ascii="Arial" w:hAnsi="Arial" w:cs="Arial"/>
        </w:rPr>
        <w:t xml:space="preserve">correspondiente, conforme a lo establecido en la </w:t>
      </w:r>
      <w:r w:rsidR="00D15851">
        <w:rPr>
          <w:rFonts w:ascii="Arial" w:hAnsi="Arial" w:cs="Arial"/>
        </w:rPr>
        <w:t>Sección III.</w:t>
      </w:r>
    </w:p>
    <w:p w:rsidR="000475F4" w:rsidRPr="0046584B" w:rsidRDefault="000475F4" w:rsidP="00544EEF">
      <w:pPr>
        <w:spacing w:after="0" w:line="240" w:lineRule="auto"/>
        <w:ind w:left="709"/>
        <w:jc w:val="both"/>
        <w:rPr>
          <w:rFonts w:ascii="Arial" w:hAnsi="Arial" w:cs="Arial"/>
        </w:rPr>
      </w:pPr>
    </w:p>
    <w:p w:rsidR="000475F4" w:rsidRPr="0046584B" w:rsidRDefault="000475F4"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Fase de Prestación del Servicio Portador</w:t>
      </w:r>
    </w:p>
    <w:p w:rsidR="000475F4" w:rsidRPr="0046584B" w:rsidRDefault="000475F4" w:rsidP="00544EEF">
      <w:pPr>
        <w:spacing w:after="0" w:line="240" w:lineRule="auto"/>
        <w:ind w:left="709"/>
        <w:jc w:val="both"/>
        <w:rPr>
          <w:rFonts w:ascii="Arial" w:hAnsi="Arial" w:cs="Arial"/>
        </w:rPr>
      </w:pPr>
      <w:r w:rsidRPr="0046584B">
        <w:rPr>
          <w:rFonts w:ascii="Arial" w:hAnsi="Arial" w:cs="Arial"/>
        </w:rPr>
        <w:t xml:space="preserve">Es el periodo en el cual el Concesionario </w:t>
      </w:r>
      <w:r w:rsidR="00FE2BE6" w:rsidRPr="0046584B">
        <w:rPr>
          <w:rFonts w:ascii="Arial" w:hAnsi="Arial" w:cs="Arial"/>
        </w:rPr>
        <w:t xml:space="preserve">brinda </w:t>
      </w:r>
      <w:r w:rsidRPr="0046584B">
        <w:rPr>
          <w:rFonts w:ascii="Arial" w:hAnsi="Arial" w:cs="Arial"/>
        </w:rPr>
        <w:t xml:space="preserve">el Servicio Portador y </w:t>
      </w:r>
      <w:r w:rsidR="002C6920">
        <w:rPr>
          <w:rFonts w:ascii="Arial" w:hAnsi="Arial" w:cs="Arial"/>
        </w:rPr>
        <w:t xml:space="preserve">las Facilidades </w:t>
      </w:r>
      <w:r w:rsidRPr="0046584B">
        <w:rPr>
          <w:rFonts w:ascii="Arial" w:hAnsi="Arial" w:cs="Arial"/>
        </w:rPr>
        <w:t>Complementari</w:t>
      </w:r>
      <w:r w:rsidR="002C6920">
        <w:rPr>
          <w:rFonts w:ascii="Arial" w:hAnsi="Arial" w:cs="Arial"/>
        </w:rPr>
        <w:t>a</w:t>
      </w:r>
      <w:r w:rsidRPr="0046584B">
        <w:rPr>
          <w:rFonts w:ascii="Arial" w:hAnsi="Arial" w:cs="Arial"/>
        </w:rPr>
        <w:t xml:space="preserve">s, el cual empieza al día siguiente de la suscripción de cada Acta de Conformidad </w:t>
      </w:r>
      <w:r w:rsidR="002C6920">
        <w:rPr>
          <w:rFonts w:ascii="Arial" w:hAnsi="Arial" w:cs="Arial"/>
        </w:rPr>
        <w:t xml:space="preserve">para </w:t>
      </w:r>
      <w:r w:rsidRPr="0046584B">
        <w:rPr>
          <w:rFonts w:ascii="Arial" w:hAnsi="Arial" w:cs="Arial"/>
        </w:rPr>
        <w:t>e</w:t>
      </w:r>
      <w:r w:rsidR="002C6920">
        <w:rPr>
          <w:rFonts w:ascii="Arial" w:hAnsi="Arial" w:cs="Arial"/>
        </w:rPr>
        <w:t>l</w:t>
      </w:r>
      <w:r w:rsidRPr="0046584B">
        <w:rPr>
          <w:rFonts w:ascii="Arial" w:hAnsi="Arial" w:cs="Arial"/>
        </w:rPr>
        <w:t xml:space="preserve"> Inicio de Operaci</w:t>
      </w:r>
      <w:r w:rsidR="00FE2BE6" w:rsidRPr="0046584B">
        <w:rPr>
          <w:rFonts w:ascii="Arial" w:hAnsi="Arial" w:cs="Arial"/>
        </w:rPr>
        <w:t>ones</w:t>
      </w:r>
      <w:r w:rsidRPr="0046584B">
        <w:rPr>
          <w:rFonts w:ascii="Arial" w:hAnsi="Arial" w:cs="Arial"/>
        </w:rPr>
        <w:t>.</w:t>
      </w:r>
    </w:p>
    <w:p w:rsidR="009C3C14" w:rsidRPr="0046584B" w:rsidRDefault="009C3C14" w:rsidP="002C6920">
      <w:pPr>
        <w:pStyle w:val="Ttulo3"/>
        <w:spacing w:before="0" w:after="0" w:line="240" w:lineRule="auto"/>
        <w:rPr>
          <w:lang w:val="es-PE" w:eastAsia="ja-JP"/>
        </w:rPr>
      </w:pPr>
    </w:p>
    <w:p w:rsidR="00012C18" w:rsidRPr="0046584B" w:rsidRDefault="00012C18"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66" w:name="_Toc241646680"/>
      <w:bookmarkStart w:id="367" w:name="_Toc241659712"/>
      <w:bookmarkStart w:id="368" w:name="_Toc241660464"/>
      <w:bookmarkStart w:id="369" w:name="_Toc241663736"/>
      <w:bookmarkStart w:id="370" w:name="_Toc267998311"/>
      <w:bookmarkEnd w:id="354"/>
      <w:bookmarkEnd w:id="355"/>
      <w:bookmarkEnd w:id="356"/>
      <w:bookmarkEnd w:id="357"/>
      <w:bookmarkEnd w:id="358"/>
      <w:r w:rsidRPr="0046584B">
        <w:rPr>
          <w:rFonts w:eastAsia="MS Mincho" w:cs="Arial"/>
          <w:b/>
          <w:bCs w:val="0"/>
          <w:szCs w:val="22"/>
          <w:lang w:val="es-PE" w:eastAsia="ja-JP"/>
        </w:rPr>
        <w:t xml:space="preserve">Fecha de </w:t>
      </w:r>
      <w:bookmarkEnd w:id="366"/>
      <w:bookmarkEnd w:id="367"/>
      <w:bookmarkEnd w:id="368"/>
      <w:bookmarkEnd w:id="369"/>
      <w:bookmarkEnd w:id="370"/>
      <w:r w:rsidR="00BD679A" w:rsidRPr="0046584B">
        <w:rPr>
          <w:rFonts w:eastAsia="MS Mincho" w:cs="Arial"/>
          <w:b/>
          <w:bCs w:val="0"/>
          <w:szCs w:val="22"/>
          <w:lang w:val="es-PE" w:eastAsia="ja-JP"/>
        </w:rPr>
        <w:t>Cierre</w:t>
      </w:r>
    </w:p>
    <w:p w:rsidR="005B4564" w:rsidRPr="0046584B" w:rsidRDefault="00012C18" w:rsidP="00544EEF">
      <w:pPr>
        <w:autoSpaceDE w:val="0"/>
        <w:autoSpaceDN w:val="0"/>
        <w:adjustRightInd w:val="0"/>
        <w:spacing w:after="0" w:line="240" w:lineRule="auto"/>
        <w:ind w:left="709"/>
        <w:jc w:val="both"/>
        <w:rPr>
          <w:rFonts w:ascii="Arial" w:eastAsia="MS Mincho" w:hAnsi="Arial" w:cs="Arial"/>
          <w:bCs/>
          <w:lang w:eastAsia="ja-JP"/>
        </w:rPr>
      </w:pPr>
      <w:r w:rsidRPr="0046584B">
        <w:rPr>
          <w:rFonts w:ascii="Arial" w:eastAsia="MS Mincho" w:hAnsi="Arial" w:cs="Arial"/>
          <w:bCs/>
          <w:lang w:eastAsia="ja-JP"/>
        </w:rPr>
        <w:t xml:space="preserve">Es el día en que se suscribe el Contrato </w:t>
      </w:r>
      <w:r w:rsidR="002433F7" w:rsidRPr="0046584B">
        <w:rPr>
          <w:rFonts w:ascii="Arial" w:eastAsia="MS Mincho" w:hAnsi="Arial" w:cs="Arial"/>
          <w:bCs/>
          <w:lang w:eastAsia="ja-JP"/>
        </w:rPr>
        <w:t xml:space="preserve">entre el </w:t>
      </w:r>
      <w:r w:rsidR="001A63E1" w:rsidRPr="0046584B">
        <w:rPr>
          <w:rFonts w:ascii="Arial" w:eastAsia="MS Mincho" w:hAnsi="Arial" w:cs="Arial"/>
          <w:bCs/>
          <w:lang w:eastAsia="ja-JP"/>
        </w:rPr>
        <w:t>Concesionario</w:t>
      </w:r>
      <w:r w:rsidR="00BC4B61" w:rsidRPr="0046584B">
        <w:rPr>
          <w:rFonts w:ascii="Arial" w:eastAsia="MS Mincho" w:hAnsi="Arial" w:cs="Arial"/>
          <w:bCs/>
          <w:lang w:eastAsia="ja-JP"/>
        </w:rPr>
        <w:t xml:space="preserve"> </w:t>
      </w:r>
      <w:r w:rsidR="002433F7" w:rsidRPr="0046584B">
        <w:rPr>
          <w:rFonts w:ascii="Arial" w:eastAsia="MS Mincho" w:hAnsi="Arial" w:cs="Arial"/>
          <w:bCs/>
          <w:lang w:eastAsia="ja-JP"/>
        </w:rPr>
        <w:t>y el C</w:t>
      </w:r>
      <w:r w:rsidR="00BC4B61" w:rsidRPr="0046584B">
        <w:rPr>
          <w:rFonts w:ascii="Arial" w:eastAsia="MS Mincho" w:hAnsi="Arial" w:cs="Arial"/>
          <w:bCs/>
          <w:lang w:eastAsia="ja-JP"/>
        </w:rPr>
        <w:t>oncedente</w:t>
      </w:r>
      <w:r w:rsidR="002433F7" w:rsidRPr="0046584B">
        <w:rPr>
          <w:rFonts w:ascii="Arial" w:eastAsia="MS Mincho" w:hAnsi="Arial" w:cs="Arial"/>
          <w:bCs/>
          <w:lang w:eastAsia="ja-JP"/>
        </w:rPr>
        <w:t xml:space="preserve">, </w:t>
      </w:r>
      <w:r w:rsidR="00815A7C" w:rsidRPr="0046584B">
        <w:rPr>
          <w:rFonts w:ascii="Arial" w:eastAsia="MS Mincho" w:hAnsi="Arial" w:cs="Arial"/>
          <w:bCs/>
          <w:lang w:eastAsia="ja-JP"/>
        </w:rPr>
        <w:t>conforme a lo señalado</w:t>
      </w:r>
      <w:r w:rsidRPr="0046584B">
        <w:rPr>
          <w:rFonts w:ascii="Arial" w:eastAsia="MS Mincho" w:hAnsi="Arial" w:cs="Arial"/>
          <w:bCs/>
          <w:lang w:eastAsia="ja-JP"/>
        </w:rPr>
        <w:t xml:space="preserve"> en las Bases.</w:t>
      </w:r>
      <w:bookmarkStart w:id="371" w:name="_Toc241646681"/>
      <w:bookmarkStart w:id="372" w:name="_Toc241659713"/>
      <w:bookmarkStart w:id="373" w:name="_Toc241660465"/>
      <w:bookmarkStart w:id="374" w:name="_Toc241663737"/>
    </w:p>
    <w:p w:rsidR="004B6FFD" w:rsidRPr="0046584B" w:rsidRDefault="004B6FFD" w:rsidP="00544EEF">
      <w:pPr>
        <w:autoSpaceDE w:val="0"/>
        <w:autoSpaceDN w:val="0"/>
        <w:adjustRightInd w:val="0"/>
        <w:spacing w:after="0" w:line="240" w:lineRule="auto"/>
        <w:ind w:left="709" w:firstLine="60"/>
        <w:jc w:val="both"/>
        <w:rPr>
          <w:rFonts w:ascii="Arial" w:hAnsi="Arial" w:cs="Arial"/>
          <w:lang w:val="es-PE" w:eastAsia="ja-JP"/>
        </w:rPr>
      </w:pPr>
    </w:p>
    <w:p w:rsidR="00A953EE" w:rsidRPr="0046584B" w:rsidRDefault="00A953EE"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75" w:name="_Toc349146496"/>
      <w:bookmarkStart w:id="376" w:name="_Toc349211512"/>
      <w:bookmarkStart w:id="377" w:name="_Toc350775973"/>
      <w:bookmarkStart w:id="378" w:name="_Toc350776140"/>
      <w:bookmarkStart w:id="379" w:name="_Toc353379460"/>
      <w:bookmarkStart w:id="380" w:name="_Toc354159327"/>
      <w:bookmarkStart w:id="381" w:name="_Toc354408984"/>
      <w:bookmarkStart w:id="382" w:name="_Toc354409203"/>
      <w:bookmarkStart w:id="383" w:name="_Toc354409757"/>
      <w:bookmarkStart w:id="384" w:name="_Toc177898733"/>
      <w:bookmarkStart w:id="385" w:name="_Toc349146498"/>
      <w:bookmarkStart w:id="386" w:name="_Toc349211514"/>
      <w:bookmarkStart w:id="387" w:name="_Toc350775975"/>
      <w:bookmarkStart w:id="388" w:name="_Toc350776142"/>
      <w:bookmarkStart w:id="389" w:name="_Toc353379462"/>
      <w:bookmarkStart w:id="390" w:name="_Toc354159329"/>
      <w:bookmarkStart w:id="391" w:name="_Toc354408986"/>
      <w:bookmarkStart w:id="392" w:name="_Toc354409205"/>
      <w:bookmarkStart w:id="393" w:name="_Toc354409759"/>
      <w:bookmarkStart w:id="394" w:name="_Toc267998313"/>
      <w:r w:rsidRPr="0046584B">
        <w:rPr>
          <w:rFonts w:eastAsia="MS Mincho" w:cs="Arial"/>
          <w:b/>
          <w:bCs w:val="0"/>
          <w:szCs w:val="22"/>
          <w:lang w:val="es-PE" w:eastAsia="ja-JP"/>
        </w:rPr>
        <w:t xml:space="preserve">Fideicomiso </w:t>
      </w:r>
      <w:r w:rsidR="006E1AC5" w:rsidRPr="0046584B">
        <w:rPr>
          <w:rFonts w:eastAsia="MS Mincho" w:cs="Arial"/>
          <w:b/>
          <w:bCs w:val="0"/>
          <w:szCs w:val="22"/>
          <w:lang w:val="es-PE" w:eastAsia="ja-JP"/>
        </w:rPr>
        <w:t>Red Dorsal</w:t>
      </w:r>
      <w:r w:rsidRPr="0046584B">
        <w:rPr>
          <w:rFonts w:eastAsia="MS Mincho" w:cs="Arial"/>
          <w:b/>
          <w:bCs w:val="0"/>
          <w:szCs w:val="22"/>
          <w:lang w:val="es-PE" w:eastAsia="ja-JP"/>
        </w:rPr>
        <w:t xml:space="preserve"> Fideicomiso</w:t>
      </w:r>
      <w:bookmarkEnd w:id="375"/>
      <w:bookmarkEnd w:id="376"/>
      <w:bookmarkEnd w:id="377"/>
      <w:bookmarkEnd w:id="378"/>
      <w:bookmarkEnd w:id="379"/>
      <w:bookmarkEnd w:id="380"/>
      <w:bookmarkEnd w:id="381"/>
      <w:bookmarkEnd w:id="382"/>
      <w:bookmarkEnd w:id="383"/>
    </w:p>
    <w:p w:rsidR="006E1AC5" w:rsidRPr="0046584B" w:rsidRDefault="006E1AC5" w:rsidP="00544EEF">
      <w:pPr>
        <w:spacing w:after="0" w:line="240" w:lineRule="auto"/>
        <w:ind w:left="709"/>
        <w:jc w:val="both"/>
        <w:rPr>
          <w:rFonts w:ascii="Arial" w:hAnsi="Arial" w:cs="Arial"/>
        </w:rPr>
      </w:pPr>
      <w:r w:rsidRPr="0046584B">
        <w:rPr>
          <w:rFonts w:ascii="Arial" w:hAnsi="Arial" w:cs="Arial"/>
        </w:rPr>
        <w:t>Es el definido en el numeral 1.6.41 de las Bases.</w:t>
      </w:r>
    </w:p>
    <w:p w:rsidR="00A953EE" w:rsidRPr="0046584B" w:rsidRDefault="00A953EE" w:rsidP="00544EEF">
      <w:pPr>
        <w:pStyle w:val="Ttulo3"/>
        <w:spacing w:before="0" w:after="0" w:line="240" w:lineRule="auto"/>
        <w:ind w:left="720"/>
        <w:rPr>
          <w:rFonts w:eastAsia="MS Mincho" w:cs="Arial"/>
          <w:bCs w:val="0"/>
          <w:szCs w:val="22"/>
          <w:lang w:val="es-PE" w:eastAsia="ja-JP"/>
        </w:rPr>
      </w:pPr>
    </w:p>
    <w:p w:rsidR="0022553B" w:rsidRPr="0046584B" w:rsidRDefault="0022553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Fuerza Mayor</w:t>
      </w:r>
      <w:bookmarkEnd w:id="384"/>
      <w:bookmarkEnd w:id="385"/>
      <w:bookmarkEnd w:id="386"/>
      <w:bookmarkEnd w:id="387"/>
      <w:bookmarkEnd w:id="388"/>
      <w:bookmarkEnd w:id="389"/>
      <w:bookmarkEnd w:id="390"/>
      <w:bookmarkEnd w:id="391"/>
      <w:bookmarkEnd w:id="392"/>
      <w:bookmarkEnd w:id="393"/>
    </w:p>
    <w:p w:rsidR="0022553B" w:rsidRPr="0046584B" w:rsidRDefault="0022553B" w:rsidP="00544EEF">
      <w:pPr>
        <w:spacing w:after="0" w:line="240" w:lineRule="auto"/>
        <w:ind w:left="709"/>
        <w:jc w:val="both"/>
        <w:rPr>
          <w:rFonts w:ascii="Arial" w:eastAsia="MS Mincho" w:hAnsi="Arial" w:cs="Arial"/>
          <w:lang w:val="es-PE" w:eastAsia="ja-JP"/>
        </w:rPr>
      </w:pPr>
      <w:r w:rsidRPr="0046584B">
        <w:rPr>
          <w:rFonts w:ascii="Arial" w:eastAsia="MS Mincho" w:hAnsi="Arial" w:cs="Arial"/>
          <w:lang w:val="es-PE" w:eastAsia="ja-JP"/>
        </w:rPr>
        <w:t xml:space="preserve">Es aquella situación regulada en la Cláusula </w:t>
      </w:r>
      <w:r w:rsidR="009041C4" w:rsidRPr="0046584B">
        <w:rPr>
          <w:rFonts w:ascii="Arial" w:eastAsia="MS Mincho" w:hAnsi="Arial" w:cs="Arial"/>
          <w:lang w:val="es-PE" w:eastAsia="ja-JP"/>
        </w:rPr>
        <w:t>43.1</w:t>
      </w:r>
      <w:r w:rsidRPr="0046584B">
        <w:rPr>
          <w:rFonts w:ascii="Arial" w:eastAsia="MS Mincho" w:hAnsi="Arial" w:cs="Arial"/>
          <w:lang w:val="es-PE" w:eastAsia="ja-JP"/>
        </w:rPr>
        <w:t xml:space="preserve"> del Contrato de Concesión.</w:t>
      </w:r>
    </w:p>
    <w:p w:rsidR="00BC33C8" w:rsidRPr="0046584B" w:rsidRDefault="00BC33C8" w:rsidP="00544EEF">
      <w:pPr>
        <w:spacing w:after="0" w:line="240" w:lineRule="auto"/>
        <w:ind w:left="709"/>
        <w:jc w:val="both"/>
        <w:rPr>
          <w:rFonts w:ascii="Arial" w:eastAsia="MS Mincho" w:hAnsi="Arial" w:cs="Arial"/>
          <w:b/>
          <w:lang w:val="es-PE" w:eastAsia="ja-JP"/>
        </w:rPr>
      </w:pPr>
    </w:p>
    <w:p w:rsidR="00BC4B61" w:rsidRPr="0046584B" w:rsidRDefault="00BC4B61"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95" w:name="_Toc213213953"/>
      <w:bookmarkStart w:id="396" w:name="_Toc213214351"/>
      <w:bookmarkStart w:id="397" w:name="_Toc213214537"/>
      <w:bookmarkStart w:id="398" w:name="_Toc213216150"/>
      <w:bookmarkStart w:id="399" w:name="_Toc213216337"/>
      <w:bookmarkStart w:id="400" w:name="_Toc213216788"/>
      <w:bookmarkStart w:id="401" w:name="_Toc213221802"/>
      <w:bookmarkStart w:id="402" w:name="_Toc241646682"/>
      <w:bookmarkStart w:id="403" w:name="_Toc241659714"/>
      <w:bookmarkStart w:id="404" w:name="_Toc241660466"/>
      <w:bookmarkStart w:id="405" w:name="_Toc241663738"/>
      <w:bookmarkStart w:id="406" w:name="_Toc267998314"/>
      <w:bookmarkEnd w:id="371"/>
      <w:bookmarkEnd w:id="372"/>
      <w:bookmarkEnd w:id="373"/>
      <w:bookmarkEnd w:id="374"/>
      <w:bookmarkEnd w:id="394"/>
      <w:bookmarkEnd w:id="395"/>
      <w:bookmarkEnd w:id="396"/>
      <w:bookmarkEnd w:id="397"/>
      <w:bookmarkEnd w:id="398"/>
      <w:bookmarkEnd w:id="399"/>
      <w:bookmarkEnd w:id="400"/>
      <w:bookmarkEnd w:id="401"/>
      <w:r w:rsidRPr="0046584B">
        <w:rPr>
          <w:rFonts w:eastAsia="MS Mincho" w:cs="Arial"/>
          <w:b/>
          <w:bCs w:val="0"/>
          <w:szCs w:val="22"/>
          <w:lang w:val="es-PE" w:eastAsia="ja-JP"/>
        </w:rPr>
        <w:t>Garantía de Fiel Cumplimiento del Contrato de Concesión</w:t>
      </w:r>
    </w:p>
    <w:p w:rsidR="005F23F7" w:rsidRPr="0046584B" w:rsidRDefault="00BC4B61" w:rsidP="00544EEF">
      <w:pPr>
        <w:spacing w:after="0" w:line="240" w:lineRule="auto"/>
        <w:ind w:left="709"/>
        <w:jc w:val="both"/>
        <w:rPr>
          <w:rFonts w:ascii="Arial" w:eastAsia="MS Mincho" w:hAnsi="Arial" w:cs="Arial"/>
          <w:lang w:val="es-PE" w:eastAsia="ja-JP"/>
        </w:rPr>
      </w:pPr>
      <w:r w:rsidRPr="0046584B">
        <w:rPr>
          <w:rFonts w:ascii="Arial" w:eastAsia="MS Mincho" w:hAnsi="Arial" w:cs="Arial"/>
          <w:lang w:val="es-PE" w:eastAsia="ja-JP"/>
        </w:rPr>
        <w:t>Es</w:t>
      </w:r>
      <w:r w:rsidR="00FD5086" w:rsidRPr="0046584B">
        <w:rPr>
          <w:rFonts w:ascii="Arial" w:eastAsia="MS Mincho" w:hAnsi="Arial" w:cs="Arial"/>
          <w:lang w:val="es-PE" w:eastAsia="ja-JP"/>
        </w:rPr>
        <w:t xml:space="preserve"> la definida en el numeral 1.6.42 de las Bases</w:t>
      </w:r>
      <w:r w:rsidRPr="0046584B">
        <w:rPr>
          <w:rFonts w:ascii="Arial" w:eastAsia="MS Mincho" w:hAnsi="Arial" w:cs="Arial"/>
          <w:lang w:val="es-PE" w:eastAsia="ja-JP"/>
        </w:rPr>
        <w:t xml:space="preserve">, conforme al modelo que se acompaña </w:t>
      </w:r>
      <w:r w:rsidR="00AA649E" w:rsidRPr="0046584B">
        <w:rPr>
          <w:rFonts w:ascii="Arial" w:eastAsia="MS Mincho" w:hAnsi="Arial" w:cs="Arial"/>
          <w:lang w:val="es-PE" w:eastAsia="ja-JP"/>
        </w:rPr>
        <w:t>en el</w:t>
      </w:r>
      <w:r w:rsidR="002C6920">
        <w:rPr>
          <w:rFonts w:ascii="Arial" w:eastAsia="MS Mincho" w:hAnsi="Arial" w:cs="Arial"/>
          <w:lang w:val="es-PE" w:eastAsia="ja-JP"/>
        </w:rPr>
        <w:t xml:space="preserve"> Anexo </w:t>
      </w:r>
      <w:r w:rsidR="00AA649E" w:rsidRPr="0046584B">
        <w:rPr>
          <w:rFonts w:ascii="Arial" w:eastAsia="MS Mincho" w:hAnsi="Arial" w:cs="Arial"/>
          <w:lang w:val="es-PE" w:eastAsia="ja-JP"/>
        </w:rPr>
        <w:t>4</w:t>
      </w:r>
      <w:r w:rsidRPr="0046584B">
        <w:rPr>
          <w:rFonts w:ascii="Arial" w:eastAsia="MS Mincho" w:hAnsi="Arial" w:cs="Arial"/>
          <w:lang w:val="es-PE" w:eastAsia="ja-JP"/>
        </w:rPr>
        <w:t xml:space="preserve">, con excepción de las </w:t>
      </w:r>
      <w:r w:rsidR="00FD5086" w:rsidRPr="0046584B">
        <w:rPr>
          <w:rFonts w:ascii="Arial" w:eastAsia="MS Mincho" w:hAnsi="Arial" w:cs="Arial"/>
          <w:lang w:val="es-PE" w:eastAsia="ja-JP"/>
        </w:rPr>
        <w:t xml:space="preserve">obligaciones de </w:t>
      </w:r>
      <w:r w:rsidR="002C6920">
        <w:rPr>
          <w:rFonts w:ascii="Arial" w:eastAsia="MS Mincho" w:hAnsi="Arial" w:cs="Arial"/>
          <w:lang w:val="es-PE" w:eastAsia="ja-JP"/>
        </w:rPr>
        <w:t xml:space="preserve">despliegue y puesta en operaciones </w:t>
      </w:r>
      <w:r w:rsidR="00FD5086" w:rsidRPr="0046584B">
        <w:rPr>
          <w:rFonts w:ascii="Arial" w:eastAsia="MS Mincho" w:hAnsi="Arial" w:cs="Arial"/>
          <w:lang w:val="es-PE" w:eastAsia="ja-JP"/>
        </w:rPr>
        <w:t>de la RDNFO</w:t>
      </w:r>
      <w:r w:rsidRPr="0046584B">
        <w:rPr>
          <w:rFonts w:ascii="Arial" w:eastAsia="MS Mincho" w:hAnsi="Arial" w:cs="Arial"/>
          <w:lang w:val="es-PE" w:eastAsia="ja-JP"/>
        </w:rPr>
        <w:t>.</w:t>
      </w:r>
    </w:p>
    <w:p w:rsidR="00D96F2F" w:rsidRPr="0046584B" w:rsidRDefault="00D96F2F" w:rsidP="002C6920">
      <w:pPr>
        <w:spacing w:after="0" w:line="240" w:lineRule="auto"/>
        <w:jc w:val="both"/>
        <w:rPr>
          <w:rFonts w:ascii="Arial" w:eastAsia="MS Mincho" w:hAnsi="Arial" w:cs="Arial"/>
          <w:lang w:val="es-PE" w:eastAsia="ja-JP"/>
        </w:rPr>
      </w:pPr>
    </w:p>
    <w:p w:rsidR="00750112" w:rsidRPr="0046584B" w:rsidRDefault="00750112"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407" w:name="_Toc241646684"/>
      <w:bookmarkStart w:id="408" w:name="_Toc241659716"/>
      <w:bookmarkStart w:id="409" w:name="_Toc241660468"/>
      <w:bookmarkStart w:id="410" w:name="_Toc241663740"/>
      <w:bookmarkStart w:id="411" w:name="_Toc267998316"/>
      <w:bookmarkEnd w:id="402"/>
      <w:bookmarkEnd w:id="403"/>
      <w:bookmarkEnd w:id="404"/>
      <w:bookmarkEnd w:id="405"/>
      <w:bookmarkEnd w:id="406"/>
      <w:r w:rsidRPr="0046584B">
        <w:rPr>
          <w:rFonts w:eastAsia="MS Mincho" w:cs="Arial"/>
          <w:b/>
          <w:bCs w:val="0"/>
          <w:szCs w:val="22"/>
          <w:lang w:val="es-PE" w:eastAsia="ja-JP"/>
        </w:rPr>
        <w:t>IGV</w:t>
      </w:r>
      <w:bookmarkEnd w:id="407"/>
      <w:bookmarkEnd w:id="408"/>
      <w:bookmarkEnd w:id="409"/>
      <w:bookmarkEnd w:id="410"/>
      <w:bookmarkEnd w:id="411"/>
    </w:p>
    <w:p w:rsidR="00750112" w:rsidRPr="0046584B" w:rsidRDefault="00750112" w:rsidP="00544EEF">
      <w:pPr>
        <w:spacing w:after="0" w:line="240" w:lineRule="auto"/>
        <w:ind w:left="709"/>
        <w:jc w:val="both"/>
        <w:rPr>
          <w:rFonts w:ascii="Arial" w:eastAsia="MS Mincho" w:hAnsi="Arial" w:cs="Arial"/>
          <w:lang w:val="es-PE" w:eastAsia="ja-JP"/>
        </w:rPr>
      </w:pPr>
      <w:r w:rsidRPr="0046584B">
        <w:rPr>
          <w:rFonts w:ascii="Arial" w:eastAsia="MS Mincho" w:hAnsi="Arial" w:cs="Arial"/>
          <w:lang w:val="es-PE" w:eastAsia="ja-JP"/>
        </w:rPr>
        <w:t>Es el Impuesto General a las Ventas a que se refiere 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p>
    <w:p w:rsidR="00554B9E" w:rsidRPr="0046584B" w:rsidRDefault="00554B9E" w:rsidP="00544EEF">
      <w:pPr>
        <w:spacing w:after="0" w:line="240" w:lineRule="auto"/>
        <w:ind w:left="709"/>
        <w:jc w:val="both"/>
        <w:rPr>
          <w:rFonts w:ascii="Arial" w:eastAsia="MS Mincho" w:hAnsi="Arial" w:cs="Arial"/>
          <w:b/>
          <w:lang w:val="es-PE" w:eastAsia="ja-JP"/>
        </w:rPr>
      </w:pPr>
    </w:p>
    <w:p w:rsidR="00275E65" w:rsidRPr="0046584B" w:rsidRDefault="002D08AE"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412" w:name="_Toc213213958"/>
      <w:bookmarkStart w:id="413" w:name="_Toc213214356"/>
      <w:bookmarkStart w:id="414" w:name="_Toc213214542"/>
      <w:bookmarkStart w:id="415" w:name="_Toc213216155"/>
      <w:bookmarkStart w:id="416" w:name="_Toc213216342"/>
      <w:bookmarkStart w:id="417" w:name="_Toc213216793"/>
      <w:bookmarkStart w:id="418" w:name="_Toc213221807"/>
      <w:bookmarkStart w:id="419" w:name="_Toc241646685"/>
      <w:bookmarkStart w:id="420" w:name="_Toc241659717"/>
      <w:bookmarkStart w:id="421" w:name="_Toc241660469"/>
      <w:bookmarkStart w:id="422" w:name="_Toc241663741"/>
      <w:bookmarkStart w:id="423" w:name="_Toc267998318"/>
      <w:bookmarkEnd w:id="412"/>
      <w:bookmarkEnd w:id="413"/>
      <w:bookmarkEnd w:id="414"/>
      <w:bookmarkEnd w:id="415"/>
      <w:bookmarkEnd w:id="416"/>
      <w:bookmarkEnd w:id="417"/>
      <w:bookmarkEnd w:id="418"/>
      <w:r w:rsidRPr="0046584B">
        <w:rPr>
          <w:rFonts w:eastAsia="MS Mincho" w:cs="Arial"/>
          <w:b/>
          <w:bCs w:val="0"/>
          <w:szCs w:val="22"/>
          <w:lang w:val="es-PE" w:eastAsia="ja-JP"/>
        </w:rPr>
        <w:t>Ingresos Totales</w:t>
      </w:r>
    </w:p>
    <w:p w:rsidR="00275E65" w:rsidRPr="0046584B" w:rsidRDefault="00275E65" w:rsidP="00544EEF">
      <w:pPr>
        <w:spacing w:after="0" w:line="240" w:lineRule="auto"/>
        <w:ind w:left="709"/>
        <w:jc w:val="both"/>
        <w:rPr>
          <w:rFonts w:ascii="Arial" w:eastAsia="MS Mincho" w:hAnsi="Arial" w:cs="Arial"/>
          <w:lang w:val="es-PE" w:eastAsia="ja-JP"/>
        </w:rPr>
      </w:pPr>
      <w:r w:rsidRPr="0046584B">
        <w:rPr>
          <w:rFonts w:ascii="Arial" w:eastAsia="MS Mincho" w:hAnsi="Arial" w:cs="Arial"/>
          <w:lang w:val="es-PE" w:eastAsia="ja-JP"/>
        </w:rPr>
        <w:t>Es la totalidad de ingresos generados por la explotación comercial de la RDNFO, incluyendo los ingresos por la prestación del Servicio Portador</w:t>
      </w:r>
      <w:r w:rsidR="00101E13">
        <w:rPr>
          <w:rFonts w:ascii="Arial" w:eastAsia="MS Mincho" w:hAnsi="Arial" w:cs="Arial"/>
          <w:lang w:val="es-PE" w:eastAsia="ja-JP"/>
        </w:rPr>
        <w:t xml:space="preserve">, Facilidades Complementarias, Prestaciones Adicionales </w:t>
      </w:r>
      <w:r w:rsidRPr="0046584B">
        <w:rPr>
          <w:rFonts w:ascii="Arial" w:eastAsia="MS Mincho" w:hAnsi="Arial" w:cs="Arial"/>
          <w:lang w:val="es-PE" w:eastAsia="ja-JP"/>
        </w:rPr>
        <w:t xml:space="preserve"> y cualquier otro que se derive de la explotación y uso de los Bienes de la Concesión.</w:t>
      </w:r>
    </w:p>
    <w:p w:rsidR="00275E65" w:rsidRPr="0046584B" w:rsidRDefault="00275E65" w:rsidP="00544EEF">
      <w:pPr>
        <w:pStyle w:val="Ttulo3"/>
        <w:tabs>
          <w:tab w:val="left" w:pos="709"/>
        </w:tabs>
        <w:spacing w:before="0" w:after="0" w:line="240" w:lineRule="auto"/>
        <w:ind w:left="709"/>
        <w:jc w:val="both"/>
        <w:rPr>
          <w:rFonts w:eastAsia="MS Mincho" w:cs="Arial"/>
          <w:b/>
          <w:bCs w:val="0"/>
          <w:szCs w:val="22"/>
          <w:lang w:val="es-PE" w:eastAsia="ja-JP"/>
        </w:rPr>
      </w:pPr>
    </w:p>
    <w:p w:rsidR="00602569" w:rsidRPr="0046584B" w:rsidRDefault="003D3B5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 xml:space="preserve">Infraestructura </w:t>
      </w:r>
      <w:r w:rsidR="00602569" w:rsidRPr="0046584B">
        <w:rPr>
          <w:rFonts w:eastAsia="MS Mincho" w:cs="Arial"/>
          <w:b/>
          <w:bCs w:val="0"/>
          <w:szCs w:val="22"/>
          <w:lang w:val="es-PE" w:eastAsia="ja-JP"/>
        </w:rPr>
        <w:t xml:space="preserve">de </w:t>
      </w:r>
      <w:r w:rsidR="009C0E2B" w:rsidRPr="0046584B">
        <w:rPr>
          <w:rFonts w:eastAsia="MS Mincho" w:cs="Arial"/>
          <w:b/>
          <w:bCs w:val="0"/>
          <w:szCs w:val="22"/>
          <w:lang w:val="es-PE" w:eastAsia="ja-JP"/>
        </w:rPr>
        <w:t>Soporte</w:t>
      </w:r>
      <w:r w:rsidR="00602569" w:rsidRPr="0046584B">
        <w:rPr>
          <w:rFonts w:eastAsia="MS Mincho" w:cs="Arial"/>
          <w:b/>
          <w:bCs w:val="0"/>
          <w:szCs w:val="22"/>
          <w:lang w:val="es-PE" w:eastAsia="ja-JP"/>
        </w:rPr>
        <w:t xml:space="preserve"> </w:t>
      </w:r>
      <w:bookmarkEnd w:id="419"/>
      <w:bookmarkEnd w:id="420"/>
      <w:bookmarkEnd w:id="421"/>
      <w:bookmarkEnd w:id="422"/>
      <w:bookmarkEnd w:id="423"/>
    </w:p>
    <w:p w:rsidR="00676085" w:rsidRPr="003D0F94" w:rsidRDefault="00B4646A" w:rsidP="003D0F94">
      <w:pPr>
        <w:spacing w:after="0" w:line="240" w:lineRule="auto"/>
        <w:ind w:left="709"/>
        <w:jc w:val="both"/>
        <w:rPr>
          <w:rFonts w:ascii="Arial" w:eastAsia="MS Mincho" w:hAnsi="Arial" w:cs="Arial"/>
          <w:lang w:val="es-PE" w:eastAsia="ja-JP"/>
        </w:rPr>
      </w:pPr>
      <w:r w:rsidRPr="0046584B">
        <w:rPr>
          <w:rFonts w:ascii="Arial" w:eastAsia="MS Mincho" w:hAnsi="Arial" w:cs="Arial"/>
          <w:lang w:val="es-PE" w:eastAsia="ja-JP"/>
        </w:rPr>
        <w:t xml:space="preserve">Infraestructura </w:t>
      </w:r>
      <w:r w:rsidR="009C0E2B" w:rsidRPr="0046584B">
        <w:rPr>
          <w:rFonts w:ascii="Arial" w:eastAsia="MS Mincho" w:hAnsi="Arial" w:cs="Arial"/>
          <w:lang w:val="es-PE" w:eastAsia="ja-JP"/>
        </w:rPr>
        <w:t>de las empresas que brindan servicios de energía eléctrica, hidrocarburos y transporte ferroviario</w:t>
      </w:r>
      <w:r w:rsidR="00E513FE" w:rsidRPr="0046584B">
        <w:rPr>
          <w:rFonts w:ascii="Arial" w:eastAsia="MS Mincho" w:hAnsi="Arial" w:cs="Arial"/>
          <w:lang w:val="es-PE" w:eastAsia="ja-JP"/>
        </w:rPr>
        <w:t>, así como ductos instalados en las redes viales y los derechos de vías,</w:t>
      </w:r>
      <w:r w:rsidR="009C0E2B" w:rsidRPr="0046584B">
        <w:rPr>
          <w:rFonts w:ascii="Arial" w:eastAsia="MS Mincho" w:hAnsi="Arial" w:cs="Arial"/>
          <w:lang w:val="es-PE" w:eastAsia="ja-JP"/>
        </w:rPr>
        <w:t xml:space="preserve"> sobre l</w:t>
      </w:r>
      <w:r w:rsidR="00E513FE" w:rsidRPr="0046584B">
        <w:rPr>
          <w:rFonts w:ascii="Arial" w:eastAsia="MS Mincho" w:hAnsi="Arial" w:cs="Arial"/>
          <w:lang w:val="es-PE" w:eastAsia="ja-JP"/>
        </w:rPr>
        <w:t>os</w:t>
      </w:r>
      <w:r w:rsidR="009C0E2B" w:rsidRPr="0046584B">
        <w:rPr>
          <w:rFonts w:ascii="Arial" w:eastAsia="MS Mincho" w:hAnsi="Arial" w:cs="Arial"/>
          <w:lang w:val="es-PE" w:eastAsia="ja-JP"/>
        </w:rPr>
        <w:t xml:space="preserve"> cual</w:t>
      </w:r>
      <w:r w:rsidR="00E513FE" w:rsidRPr="0046584B">
        <w:rPr>
          <w:rFonts w:ascii="Arial" w:eastAsia="MS Mincho" w:hAnsi="Arial" w:cs="Arial"/>
          <w:lang w:val="es-PE" w:eastAsia="ja-JP"/>
        </w:rPr>
        <w:t>es</w:t>
      </w:r>
      <w:r w:rsidR="009C0E2B" w:rsidRPr="0046584B">
        <w:rPr>
          <w:rFonts w:ascii="Arial" w:eastAsia="MS Mincho" w:hAnsi="Arial" w:cs="Arial"/>
          <w:lang w:val="es-PE" w:eastAsia="ja-JP"/>
        </w:rPr>
        <w:t xml:space="preserve"> se desplegará la RDNFO. </w:t>
      </w:r>
      <w:bookmarkStart w:id="424" w:name="_Toc213216795"/>
      <w:bookmarkStart w:id="425" w:name="_Toc213221809"/>
      <w:bookmarkStart w:id="426" w:name="_Toc213735156"/>
      <w:bookmarkStart w:id="427" w:name="_Toc213735157"/>
      <w:bookmarkStart w:id="428" w:name="_Toc213735158"/>
      <w:bookmarkStart w:id="429" w:name="_Toc213213962"/>
      <w:bookmarkStart w:id="430" w:name="_Toc213214360"/>
      <w:bookmarkStart w:id="431" w:name="_Toc213214546"/>
      <w:bookmarkStart w:id="432" w:name="_Toc213216159"/>
      <w:bookmarkStart w:id="433" w:name="_Toc213216346"/>
      <w:bookmarkStart w:id="434" w:name="_Toc213216798"/>
      <w:bookmarkStart w:id="435" w:name="_Toc213221812"/>
      <w:bookmarkEnd w:id="424"/>
      <w:bookmarkEnd w:id="425"/>
      <w:bookmarkEnd w:id="426"/>
      <w:bookmarkEnd w:id="427"/>
      <w:bookmarkEnd w:id="428"/>
      <w:bookmarkEnd w:id="429"/>
      <w:bookmarkEnd w:id="430"/>
      <w:bookmarkEnd w:id="431"/>
      <w:bookmarkEnd w:id="432"/>
      <w:bookmarkEnd w:id="433"/>
      <w:bookmarkEnd w:id="434"/>
      <w:bookmarkEnd w:id="435"/>
    </w:p>
    <w:p w:rsidR="00137532" w:rsidRPr="0046584B" w:rsidRDefault="00137532"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436" w:name="_Toc267998320"/>
      <w:r w:rsidRPr="0046584B">
        <w:rPr>
          <w:rFonts w:eastAsia="MS Mincho" w:cs="Arial"/>
          <w:b/>
          <w:bCs w:val="0"/>
          <w:szCs w:val="22"/>
          <w:lang w:val="es-PE" w:eastAsia="ja-JP"/>
        </w:rPr>
        <w:lastRenderedPageBreak/>
        <w:t>Inversiones Obligatorias</w:t>
      </w:r>
      <w:bookmarkEnd w:id="436"/>
      <w:r w:rsidRPr="0046584B">
        <w:rPr>
          <w:rFonts w:eastAsia="MS Mincho" w:cs="Arial"/>
          <w:b/>
          <w:bCs w:val="0"/>
          <w:szCs w:val="22"/>
          <w:lang w:val="es-PE" w:eastAsia="ja-JP"/>
        </w:rPr>
        <w:t xml:space="preserve">    </w:t>
      </w:r>
    </w:p>
    <w:p w:rsidR="006F62D5" w:rsidRPr="0046584B" w:rsidRDefault="00BD72E3" w:rsidP="00544EEF">
      <w:pPr>
        <w:suppressAutoHyphens/>
        <w:autoSpaceDE w:val="0"/>
        <w:autoSpaceDN w:val="0"/>
        <w:adjustRightInd w:val="0"/>
        <w:spacing w:after="0" w:line="240" w:lineRule="auto"/>
        <w:ind w:left="709"/>
        <w:jc w:val="both"/>
        <w:rPr>
          <w:rFonts w:ascii="Arial" w:hAnsi="Arial" w:cs="Arial"/>
        </w:rPr>
      </w:pPr>
      <w:r w:rsidRPr="0046584B">
        <w:rPr>
          <w:rFonts w:ascii="Arial" w:hAnsi="Arial" w:cs="Arial"/>
          <w:lang w:val="es-PE"/>
        </w:rPr>
        <w:t xml:space="preserve">Son </w:t>
      </w:r>
      <w:r w:rsidR="007F04BB" w:rsidRPr="0046584B">
        <w:rPr>
          <w:rFonts w:ascii="Arial" w:hAnsi="Arial" w:cs="Arial"/>
        </w:rPr>
        <w:t xml:space="preserve"> l</w:t>
      </w:r>
      <w:r w:rsidRPr="0046584B">
        <w:rPr>
          <w:rFonts w:ascii="Arial" w:hAnsi="Arial" w:cs="Arial"/>
        </w:rPr>
        <w:t>o</w:t>
      </w:r>
      <w:r w:rsidR="006F62D5" w:rsidRPr="0046584B">
        <w:rPr>
          <w:rFonts w:ascii="Arial" w:hAnsi="Arial" w:cs="Arial"/>
        </w:rPr>
        <w:t xml:space="preserve">s </w:t>
      </w:r>
      <w:r w:rsidRPr="0046584B">
        <w:rPr>
          <w:rFonts w:ascii="Arial" w:hAnsi="Arial" w:cs="Arial"/>
        </w:rPr>
        <w:t xml:space="preserve">gastos realizados por el Concesionario  para el </w:t>
      </w:r>
      <w:r w:rsidR="00026D42" w:rsidRPr="0046584B">
        <w:rPr>
          <w:rFonts w:ascii="Arial" w:hAnsi="Arial" w:cs="Arial"/>
        </w:rPr>
        <w:t xml:space="preserve">despliegue </w:t>
      </w:r>
      <w:r w:rsidR="006F62D5" w:rsidRPr="0046584B">
        <w:rPr>
          <w:rFonts w:ascii="Arial" w:hAnsi="Arial" w:cs="Arial"/>
        </w:rPr>
        <w:t xml:space="preserve"> de los Bienes de la Concesión</w:t>
      </w:r>
      <w:r w:rsidRPr="0046584B">
        <w:rPr>
          <w:rFonts w:ascii="Arial" w:hAnsi="Arial" w:cs="Arial"/>
        </w:rPr>
        <w:t xml:space="preserve"> durante el Plazo de la Concesión</w:t>
      </w:r>
      <w:r w:rsidR="006F62D5" w:rsidRPr="0046584B">
        <w:rPr>
          <w:rFonts w:ascii="Arial" w:hAnsi="Arial" w:cs="Arial"/>
        </w:rPr>
        <w:t xml:space="preserve">. </w:t>
      </w:r>
    </w:p>
    <w:p w:rsidR="00244822" w:rsidRPr="0046584B" w:rsidRDefault="00244822" w:rsidP="00544EEF">
      <w:pPr>
        <w:suppressAutoHyphens/>
        <w:autoSpaceDE w:val="0"/>
        <w:autoSpaceDN w:val="0"/>
        <w:adjustRightInd w:val="0"/>
        <w:spacing w:after="0" w:line="240" w:lineRule="auto"/>
        <w:ind w:left="709"/>
        <w:jc w:val="both"/>
        <w:rPr>
          <w:rFonts w:ascii="Arial" w:hAnsi="Arial" w:cs="Arial"/>
        </w:rPr>
      </w:pPr>
      <w:r w:rsidRPr="0046584B">
        <w:rPr>
          <w:rFonts w:ascii="Arial" w:hAnsi="Arial" w:cs="Arial"/>
        </w:rPr>
        <w:t>Una parte de est</w:t>
      </w:r>
      <w:r w:rsidR="00556FFA" w:rsidRPr="0046584B">
        <w:rPr>
          <w:rFonts w:ascii="Arial" w:hAnsi="Arial" w:cs="Arial"/>
        </w:rPr>
        <w:t>o</w:t>
      </w:r>
      <w:r w:rsidRPr="0046584B">
        <w:rPr>
          <w:rFonts w:ascii="Arial" w:hAnsi="Arial" w:cs="Arial"/>
        </w:rPr>
        <w:t xml:space="preserve">s </w:t>
      </w:r>
      <w:r w:rsidR="00556FFA" w:rsidRPr="0046584B">
        <w:rPr>
          <w:rFonts w:ascii="Arial" w:hAnsi="Arial" w:cs="Arial"/>
        </w:rPr>
        <w:t xml:space="preserve">gastos </w:t>
      </w:r>
      <w:r w:rsidRPr="0046584B">
        <w:rPr>
          <w:rFonts w:ascii="Arial" w:hAnsi="Arial" w:cs="Arial"/>
        </w:rPr>
        <w:t>se ejecutan</w:t>
      </w:r>
      <w:r w:rsidR="0048158B" w:rsidRPr="0046584B">
        <w:rPr>
          <w:rFonts w:ascii="Arial" w:hAnsi="Arial" w:cs="Arial"/>
        </w:rPr>
        <w:t xml:space="preserve"> durante la Fase de</w:t>
      </w:r>
      <w:r w:rsidRPr="0046584B">
        <w:rPr>
          <w:rFonts w:ascii="Arial" w:hAnsi="Arial" w:cs="Arial"/>
        </w:rPr>
        <w:t xml:space="preserve"> </w:t>
      </w:r>
      <w:r w:rsidR="007D5959" w:rsidRPr="0046584B">
        <w:rPr>
          <w:rFonts w:ascii="Arial" w:hAnsi="Arial" w:cs="Arial"/>
        </w:rPr>
        <w:t xml:space="preserve">Despliegue </w:t>
      </w:r>
      <w:r w:rsidRPr="0046584B">
        <w:rPr>
          <w:rFonts w:ascii="Arial" w:hAnsi="Arial" w:cs="Arial"/>
        </w:rPr>
        <w:t>de la RDNFO; y l</w:t>
      </w:r>
      <w:r w:rsidR="00556FFA" w:rsidRPr="0046584B">
        <w:rPr>
          <w:rFonts w:ascii="Arial" w:hAnsi="Arial" w:cs="Arial"/>
        </w:rPr>
        <w:t>o</w:t>
      </w:r>
      <w:r w:rsidRPr="0046584B">
        <w:rPr>
          <w:rFonts w:ascii="Arial" w:hAnsi="Arial" w:cs="Arial"/>
        </w:rPr>
        <w:t>s otr</w:t>
      </w:r>
      <w:r w:rsidR="00556FFA" w:rsidRPr="0046584B">
        <w:rPr>
          <w:rFonts w:ascii="Arial" w:hAnsi="Arial" w:cs="Arial"/>
        </w:rPr>
        <w:t>o</w:t>
      </w:r>
      <w:r w:rsidRPr="0046584B">
        <w:rPr>
          <w:rFonts w:ascii="Arial" w:hAnsi="Arial" w:cs="Arial"/>
        </w:rPr>
        <w:t xml:space="preserve">s </w:t>
      </w:r>
      <w:r w:rsidR="00556FFA" w:rsidRPr="0046584B">
        <w:rPr>
          <w:rFonts w:ascii="Arial" w:hAnsi="Arial" w:cs="Arial"/>
        </w:rPr>
        <w:t xml:space="preserve">gastos </w:t>
      </w:r>
      <w:r w:rsidRPr="0046584B">
        <w:rPr>
          <w:rFonts w:ascii="Arial" w:hAnsi="Arial" w:cs="Arial"/>
        </w:rPr>
        <w:t xml:space="preserve">se ejecutarán de acuerdo </w:t>
      </w:r>
      <w:r w:rsidR="00BE2329" w:rsidRPr="0046584B">
        <w:rPr>
          <w:rFonts w:ascii="Arial" w:hAnsi="Arial" w:cs="Arial"/>
        </w:rPr>
        <w:t>a</w:t>
      </w:r>
      <w:r w:rsidRPr="0046584B">
        <w:rPr>
          <w:rFonts w:ascii="Arial" w:hAnsi="Arial" w:cs="Arial"/>
        </w:rPr>
        <w:t>l</w:t>
      </w:r>
      <w:r w:rsidR="00E27D5C" w:rsidRPr="0046584B">
        <w:rPr>
          <w:rFonts w:ascii="Arial" w:hAnsi="Arial" w:cs="Arial"/>
        </w:rPr>
        <w:t xml:space="preserve"> crecimiento</w:t>
      </w:r>
      <w:r w:rsidRPr="0046584B">
        <w:rPr>
          <w:rFonts w:ascii="Arial" w:hAnsi="Arial" w:cs="Arial"/>
        </w:rPr>
        <w:t xml:space="preserve"> </w:t>
      </w:r>
      <w:r w:rsidR="00BE2329" w:rsidRPr="0046584B">
        <w:rPr>
          <w:rFonts w:ascii="Arial" w:hAnsi="Arial" w:cs="Arial"/>
        </w:rPr>
        <w:t xml:space="preserve">de la </w:t>
      </w:r>
      <w:r w:rsidRPr="0046584B">
        <w:rPr>
          <w:rFonts w:ascii="Arial" w:hAnsi="Arial" w:cs="Arial"/>
        </w:rPr>
        <w:t>demanda</w:t>
      </w:r>
      <w:r w:rsidR="008F0029" w:rsidRPr="0046584B">
        <w:rPr>
          <w:rFonts w:ascii="Arial" w:hAnsi="Arial" w:cs="Arial"/>
        </w:rPr>
        <w:t xml:space="preserve"> durante la Fase de Prestación del Servicio Portador.  </w:t>
      </w:r>
      <w:r w:rsidRPr="0046584B">
        <w:rPr>
          <w:rFonts w:ascii="Arial" w:hAnsi="Arial" w:cs="Arial"/>
        </w:rPr>
        <w:t xml:space="preserve"> </w:t>
      </w:r>
    </w:p>
    <w:p w:rsidR="007F04BB" w:rsidRPr="0046584B" w:rsidRDefault="007F04BB" w:rsidP="00544EEF">
      <w:pPr>
        <w:suppressAutoHyphens/>
        <w:autoSpaceDE w:val="0"/>
        <w:autoSpaceDN w:val="0"/>
        <w:adjustRightInd w:val="0"/>
        <w:spacing w:after="0" w:line="240" w:lineRule="auto"/>
        <w:ind w:left="709"/>
        <w:jc w:val="both"/>
        <w:rPr>
          <w:rFonts w:ascii="Arial" w:hAnsi="Arial" w:cs="Arial"/>
        </w:rPr>
      </w:pPr>
    </w:p>
    <w:p w:rsidR="00676085" w:rsidRPr="00B03295" w:rsidRDefault="00676085"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437" w:name="_Toc106603859"/>
      <w:bookmarkStart w:id="438" w:name="_Toc106666441"/>
      <w:bookmarkStart w:id="439" w:name="_Toc241646688"/>
      <w:bookmarkStart w:id="440" w:name="_Toc241659720"/>
      <w:bookmarkStart w:id="441" w:name="_Toc241660472"/>
      <w:bookmarkStart w:id="442" w:name="_Toc241663744"/>
      <w:bookmarkStart w:id="443" w:name="_Toc267998321"/>
      <w:r w:rsidRPr="00B03295">
        <w:rPr>
          <w:rFonts w:eastAsia="MS Mincho" w:cs="Arial"/>
          <w:b/>
          <w:bCs w:val="0"/>
          <w:szCs w:val="22"/>
          <w:lang w:val="es-PE" w:eastAsia="ja-JP"/>
        </w:rPr>
        <w:t>Inversiones Adicionales</w:t>
      </w:r>
      <w:bookmarkEnd w:id="437"/>
      <w:bookmarkEnd w:id="438"/>
      <w:bookmarkEnd w:id="439"/>
      <w:bookmarkEnd w:id="440"/>
      <w:bookmarkEnd w:id="441"/>
      <w:bookmarkEnd w:id="442"/>
      <w:bookmarkEnd w:id="443"/>
    </w:p>
    <w:p w:rsidR="00676085" w:rsidRPr="0046584B" w:rsidRDefault="00676085" w:rsidP="00544EEF">
      <w:pPr>
        <w:autoSpaceDE w:val="0"/>
        <w:autoSpaceDN w:val="0"/>
        <w:adjustRightInd w:val="0"/>
        <w:spacing w:after="0" w:line="240" w:lineRule="auto"/>
        <w:ind w:left="708"/>
        <w:jc w:val="both"/>
        <w:rPr>
          <w:rFonts w:ascii="Arial" w:hAnsi="Arial" w:cs="Arial"/>
          <w:lang w:val="es-PE"/>
        </w:rPr>
      </w:pPr>
      <w:r w:rsidRPr="00B03295">
        <w:rPr>
          <w:rFonts w:ascii="Arial" w:hAnsi="Arial" w:cs="Arial"/>
          <w:lang w:val="es-PE"/>
        </w:rPr>
        <w:t>Son aquellas inversiones</w:t>
      </w:r>
      <w:r w:rsidR="00AB32E8" w:rsidRPr="00B03295">
        <w:rPr>
          <w:rFonts w:ascii="Arial" w:hAnsi="Arial" w:cs="Arial"/>
          <w:lang w:val="es-PE"/>
        </w:rPr>
        <w:t xml:space="preserve"> relacionadas con la prestación del Servicio Portador y </w:t>
      </w:r>
      <w:r w:rsidR="00D2566C" w:rsidRPr="00B03295">
        <w:rPr>
          <w:rFonts w:ascii="Arial" w:hAnsi="Arial" w:cs="Arial"/>
          <w:lang w:val="es-PE"/>
        </w:rPr>
        <w:t xml:space="preserve"> </w:t>
      </w:r>
      <w:r w:rsidR="001212C3" w:rsidRPr="00B03295">
        <w:rPr>
          <w:rFonts w:ascii="Arial" w:hAnsi="Arial" w:cs="Arial"/>
          <w:lang w:val="es-PE"/>
        </w:rPr>
        <w:t>Facilidades Complementarias</w:t>
      </w:r>
      <w:r w:rsidRPr="00B03295">
        <w:rPr>
          <w:rFonts w:ascii="Arial" w:hAnsi="Arial" w:cs="Arial"/>
          <w:lang w:val="es-PE"/>
        </w:rPr>
        <w:t xml:space="preserve"> que no se encuentran contempladas </w:t>
      </w:r>
      <w:r w:rsidR="00967671" w:rsidRPr="00B03295">
        <w:rPr>
          <w:rFonts w:ascii="Arial" w:hAnsi="Arial" w:cs="Arial"/>
          <w:lang w:val="es-PE"/>
        </w:rPr>
        <w:t xml:space="preserve">como </w:t>
      </w:r>
      <w:r w:rsidR="00BA7C9F" w:rsidRPr="00B03295">
        <w:rPr>
          <w:rFonts w:ascii="Arial" w:hAnsi="Arial" w:cs="Arial"/>
          <w:lang w:val="es-PE"/>
        </w:rPr>
        <w:t xml:space="preserve">Inversiones </w:t>
      </w:r>
      <w:r w:rsidR="000908C6" w:rsidRPr="00B03295">
        <w:rPr>
          <w:rFonts w:ascii="Arial" w:hAnsi="Arial" w:cs="Arial"/>
          <w:lang w:val="es-PE"/>
        </w:rPr>
        <w:t xml:space="preserve">Obligatorias </w:t>
      </w:r>
      <w:r w:rsidRPr="00B03295">
        <w:rPr>
          <w:rFonts w:ascii="Arial" w:hAnsi="Arial" w:cs="Arial"/>
          <w:lang w:val="es-PE"/>
        </w:rPr>
        <w:t xml:space="preserve">en </w:t>
      </w:r>
      <w:r w:rsidR="00967671" w:rsidRPr="00B03295">
        <w:rPr>
          <w:rFonts w:ascii="Arial" w:hAnsi="Arial" w:cs="Arial"/>
          <w:lang w:val="es-PE"/>
        </w:rPr>
        <w:t>el Contrato</w:t>
      </w:r>
      <w:r w:rsidRPr="00B03295">
        <w:rPr>
          <w:rFonts w:ascii="Arial" w:hAnsi="Arial" w:cs="Arial"/>
          <w:lang w:val="es-PE"/>
        </w:rPr>
        <w:t xml:space="preserve">, cuya ejecución </w:t>
      </w:r>
      <w:r w:rsidR="00AB32E8" w:rsidRPr="00B03295">
        <w:rPr>
          <w:rFonts w:ascii="Arial" w:hAnsi="Arial" w:cs="Arial"/>
          <w:lang w:val="es-PE"/>
        </w:rPr>
        <w:t xml:space="preserve"> será</w:t>
      </w:r>
      <w:r w:rsidRPr="00B03295">
        <w:rPr>
          <w:rFonts w:ascii="Arial" w:hAnsi="Arial" w:cs="Arial"/>
          <w:lang w:val="es-PE"/>
        </w:rPr>
        <w:t xml:space="preserve"> acordada </w:t>
      </w:r>
      <w:r w:rsidR="0058705E" w:rsidRPr="00B03295">
        <w:rPr>
          <w:rFonts w:ascii="Arial" w:hAnsi="Arial" w:cs="Arial"/>
          <w:lang w:val="es-PE"/>
        </w:rPr>
        <w:t>entre el C</w:t>
      </w:r>
      <w:r w:rsidR="00DF125C" w:rsidRPr="00B03295">
        <w:rPr>
          <w:rFonts w:ascii="Arial" w:hAnsi="Arial" w:cs="Arial"/>
          <w:lang w:val="es-PE"/>
        </w:rPr>
        <w:t xml:space="preserve">oncedente </w:t>
      </w:r>
      <w:r w:rsidR="0058705E" w:rsidRPr="00B03295">
        <w:rPr>
          <w:rFonts w:ascii="Arial" w:hAnsi="Arial" w:cs="Arial"/>
          <w:lang w:val="es-PE"/>
        </w:rPr>
        <w:t xml:space="preserve">y el </w:t>
      </w:r>
      <w:r w:rsidR="001A63E1" w:rsidRPr="00B03295">
        <w:rPr>
          <w:rFonts w:ascii="Arial" w:hAnsi="Arial" w:cs="Arial"/>
          <w:lang w:val="es-PE"/>
        </w:rPr>
        <w:t>Concesionario</w:t>
      </w:r>
      <w:r w:rsidR="00781904" w:rsidRPr="00B03295">
        <w:rPr>
          <w:rFonts w:ascii="Arial" w:hAnsi="Arial" w:cs="Arial"/>
          <w:lang w:val="es-PE"/>
        </w:rPr>
        <w:t xml:space="preserve">. </w:t>
      </w:r>
      <w:r w:rsidR="00D2566C" w:rsidRPr="00B03295">
        <w:rPr>
          <w:rFonts w:ascii="Arial" w:hAnsi="Arial" w:cs="Arial"/>
          <w:lang w:val="es-PE"/>
        </w:rPr>
        <w:t>La re</w:t>
      </w:r>
      <w:r w:rsidR="002C678D" w:rsidRPr="00B03295">
        <w:rPr>
          <w:rFonts w:ascii="Arial" w:hAnsi="Arial" w:cs="Arial"/>
          <w:lang w:val="es-PE"/>
        </w:rPr>
        <w:t xml:space="preserve">tribución </w:t>
      </w:r>
      <w:r w:rsidR="00D2566C" w:rsidRPr="00B03295">
        <w:rPr>
          <w:rFonts w:ascii="Arial" w:hAnsi="Arial" w:cs="Arial"/>
          <w:lang w:val="es-PE"/>
        </w:rPr>
        <w:t>a esta</w:t>
      </w:r>
      <w:r w:rsidR="002C678D" w:rsidRPr="00B03295">
        <w:rPr>
          <w:rFonts w:ascii="Arial" w:hAnsi="Arial" w:cs="Arial"/>
          <w:lang w:val="es-PE"/>
        </w:rPr>
        <w:t>s i</w:t>
      </w:r>
      <w:r w:rsidR="00D2566C" w:rsidRPr="00B03295">
        <w:rPr>
          <w:rFonts w:ascii="Arial" w:hAnsi="Arial" w:cs="Arial"/>
          <w:lang w:val="es-PE"/>
        </w:rPr>
        <w:t>nversiones podrá ser incorporada en los procesos de revisión tarifaria</w:t>
      </w:r>
      <w:r w:rsidR="00B2342E" w:rsidRPr="00B03295">
        <w:rPr>
          <w:rFonts w:ascii="Arial" w:hAnsi="Arial" w:cs="Arial"/>
          <w:lang w:val="es-PE"/>
        </w:rPr>
        <w:t xml:space="preserve"> del Servicio Portador.</w:t>
      </w:r>
      <w:r w:rsidR="00B2342E" w:rsidRPr="0046584B">
        <w:rPr>
          <w:rFonts w:ascii="Arial" w:hAnsi="Arial" w:cs="Arial"/>
          <w:lang w:val="es-PE"/>
        </w:rPr>
        <w:t xml:space="preserve"> </w:t>
      </w:r>
      <w:r w:rsidR="00D2566C" w:rsidRPr="0046584B">
        <w:rPr>
          <w:rFonts w:ascii="Arial" w:hAnsi="Arial" w:cs="Arial"/>
          <w:lang w:val="es-PE"/>
        </w:rPr>
        <w:t xml:space="preserve"> </w:t>
      </w:r>
    </w:p>
    <w:p w:rsidR="00366EC2" w:rsidRPr="0046584B" w:rsidRDefault="00366EC2" w:rsidP="00544EEF">
      <w:pPr>
        <w:pStyle w:val="Ttulo3"/>
        <w:spacing w:before="0" w:after="0" w:line="240" w:lineRule="auto"/>
        <w:ind w:left="720"/>
        <w:rPr>
          <w:rFonts w:eastAsia="MS Mincho" w:cs="Arial"/>
          <w:bCs w:val="0"/>
          <w:szCs w:val="22"/>
          <w:lang w:val="es-PE" w:eastAsia="ja-JP"/>
        </w:rPr>
      </w:pPr>
      <w:bookmarkStart w:id="444" w:name="_Toc213213964"/>
      <w:bookmarkStart w:id="445" w:name="_Toc213214362"/>
      <w:bookmarkStart w:id="446" w:name="_Toc213214548"/>
      <w:bookmarkStart w:id="447" w:name="_Toc213216161"/>
      <w:bookmarkStart w:id="448" w:name="_Toc213216348"/>
      <w:bookmarkStart w:id="449" w:name="_Toc213216800"/>
      <w:bookmarkStart w:id="450" w:name="_Toc213221814"/>
      <w:bookmarkStart w:id="451" w:name="_Toc213213966"/>
      <w:bookmarkStart w:id="452" w:name="_Toc213214364"/>
      <w:bookmarkStart w:id="453" w:name="_Toc213214550"/>
      <w:bookmarkStart w:id="454" w:name="_Toc213216163"/>
      <w:bookmarkStart w:id="455" w:name="_Toc213216350"/>
      <w:bookmarkStart w:id="456" w:name="_Toc213216802"/>
      <w:bookmarkStart w:id="457" w:name="_Toc213221816"/>
      <w:bookmarkStart w:id="458" w:name="_Toc241646689"/>
      <w:bookmarkStart w:id="459" w:name="_Toc241659721"/>
      <w:bookmarkStart w:id="460" w:name="_Toc241660473"/>
      <w:bookmarkStart w:id="461" w:name="_Toc241663745"/>
      <w:bookmarkStart w:id="462" w:name="_Toc267998322"/>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D25E91" w:rsidRPr="0046584B" w:rsidRDefault="00D25E91"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463" w:name="_Toc213213969"/>
      <w:bookmarkStart w:id="464" w:name="_Toc213214367"/>
      <w:bookmarkStart w:id="465" w:name="_Toc213214553"/>
      <w:bookmarkStart w:id="466" w:name="_Toc213216166"/>
      <w:bookmarkStart w:id="467" w:name="_Toc213216353"/>
      <w:bookmarkStart w:id="468" w:name="_Toc213216805"/>
      <w:bookmarkStart w:id="469" w:name="_Toc213221819"/>
      <w:bookmarkStart w:id="470" w:name="_Toc213213971"/>
      <w:bookmarkStart w:id="471" w:name="_Toc213214369"/>
      <w:bookmarkStart w:id="472" w:name="_Toc213214555"/>
      <w:bookmarkStart w:id="473" w:name="_Toc213216168"/>
      <w:bookmarkStart w:id="474" w:name="_Toc213216355"/>
      <w:bookmarkStart w:id="475" w:name="_Toc213216807"/>
      <w:bookmarkStart w:id="476" w:name="_Toc213221821"/>
      <w:bookmarkStart w:id="477" w:name="_Toc241646691"/>
      <w:bookmarkStart w:id="478" w:name="_Toc241659723"/>
      <w:bookmarkStart w:id="479" w:name="_Toc241660475"/>
      <w:bookmarkStart w:id="480" w:name="_Toc241663747"/>
      <w:bookmarkStart w:id="481" w:name="_Toc267998324"/>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46584B">
        <w:rPr>
          <w:rFonts w:eastAsia="MS Mincho" w:cs="Arial"/>
          <w:b/>
          <w:bCs w:val="0"/>
          <w:szCs w:val="22"/>
          <w:lang w:val="es-PE" w:eastAsia="ja-JP"/>
        </w:rPr>
        <w:t>Mantenimiento</w:t>
      </w:r>
      <w:bookmarkEnd w:id="477"/>
      <w:bookmarkEnd w:id="478"/>
      <w:bookmarkEnd w:id="479"/>
      <w:bookmarkEnd w:id="480"/>
      <w:bookmarkEnd w:id="481"/>
    </w:p>
    <w:p w:rsidR="009B2791" w:rsidRPr="0046584B" w:rsidRDefault="00B91F60" w:rsidP="00544EEF">
      <w:pPr>
        <w:autoSpaceDE w:val="0"/>
        <w:autoSpaceDN w:val="0"/>
        <w:adjustRightInd w:val="0"/>
        <w:spacing w:after="0" w:line="240" w:lineRule="auto"/>
        <w:ind w:left="708"/>
        <w:jc w:val="both"/>
        <w:rPr>
          <w:rFonts w:ascii="Arial" w:eastAsia="MS Mincho" w:hAnsi="Arial" w:cs="Arial"/>
          <w:bCs/>
          <w:lang w:eastAsia="ja-JP"/>
        </w:rPr>
      </w:pPr>
      <w:r w:rsidRPr="0046584B">
        <w:rPr>
          <w:rFonts w:ascii="Arial" w:eastAsia="MS Mincho" w:hAnsi="Arial" w:cs="Arial"/>
          <w:bCs/>
          <w:lang w:eastAsia="ja-JP"/>
        </w:rPr>
        <w:t>Son las actividades preventivas</w:t>
      </w:r>
      <w:r w:rsidR="00840F2E" w:rsidRPr="0046584B">
        <w:rPr>
          <w:rFonts w:ascii="Arial" w:eastAsia="MS Mincho" w:hAnsi="Arial" w:cs="Arial"/>
          <w:bCs/>
          <w:lang w:eastAsia="ja-JP"/>
        </w:rPr>
        <w:t>, predictivas</w:t>
      </w:r>
      <w:r w:rsidRPr="0046584B">
        <w:rPr>
          <w:rFonts w:ascii="Arial" w:eastAsia="MS Mincho" w:hAnsi="Arial" w:cs="Arial"/>
          <w:bCs/>
          <w:lang w:eastAsia="ja-JP"/>
        </w:rPr>
        <w:t xml:space="preserve"> y correctivas</w:t>
      </w:r>
      <w:r w:rsidR="00C625E9" w:rsidRPr="0046584B">
        <w:rPr>
          <w:rFonts w:ascii="Arial" w:eastAsia="MS Mincho" w:hAnsi="Arial" w:cs="Arial"/>
          <w:bCs/>
          <w:lang w:eastAsia="ja-JP"/>
        </w:rPr>
        <w:t xml:space="preserve"> destinada</w:t>
      </w:r>
      <w:r w:rsidRPr="0046584B">
        <w:rPr>
          <w:rFonts w:ascii="Arial" w:eastAsia="MS Mincho" w:hAnsi="Arial" w:cs="Arial"/>
          <w:bCs/>
          <w:lang w:eastAsia="ja-JP"/>
        </w:rPr>
        <w:t>s</w:t>
      </w:r>
      <w:r w:rsidR="00C625E9" w:rsidRPr="0046584B">
        <w:rPr>
          <w:rFonts w:ascii="Arial" w:eastAsia="MS Mincho" w:hAnsi="Arial" w:cs="Arial"/>
          <w:bCs/>
          <w:lang w:eastAsia="ja-JP"/>
        </w:rPr>
        <w:t xml:space="preserve"> a conservar </w:t>
      </w:r>
      <w:r w:rsidR="00BE6416" w:rsidRPr="0046584B">
        <w:rPr>
          <w:rFonts w:ascii="Arial" w:eastAsia="MS Mincho" w:hAnsi="Arial" w:cs="Arial"/>
          <w:bCs/>
          <w:lang w:eastAsia="ja-JP"/>
        </w:rPr>
        <w:t>los Bienes de la Concesión</w:t>
      </w:r>
      <w:r w:rsidR="00E449B8" w:rsidRPr="0046584B">
        <w:rPr>
          <w:rFonts w:ascii="Arial" w:eastAsia="MS Mincho" w:hAnsi="Arial" w:cs="Arial"/>
          <w:bCs/>
          <w:lang w:eastAsia="ja-JP"/>
        </w:rPr>
        <w:t>, con la finalidad de garantizar la operación de la RDNFO</w:t>
      </w:r>
      <w:r w:rsidR="00D3179B" w:rsidRPr="0046584B">
        <w:rPr>
          <w:rFonts w:ascii="Arial" w:eastAsia="MS Mincho" w:hAnsi="Arial" w:cs="Arial"/>
          <w:lang w:eastAsia="ja-JP"/>
        </w:rPr>
        <w:t xml:space="preserve">. </w:t>
      </w:r>
    </w:p>
    <w:p w:rsidR="002A2D94" w:rsidRPr="0046584B" w:rsidRDefault="002A2D94" w:rsidP="00544EEF">
      <w:pPr>
        <w:spacing w:after="0" w:line="240" w:lineRule="auto"/>
        <w:ind w:left="708"/>
        <w:jc w:val="both"/>
        <w:rPr>
          <w:rFonts w:ascii="Arial" w:eastAsia="MS Mincho" w:hAnsi="Arial" w:cs="Arial"/>
          <w:lang w:val="es-PE" w:eastAsia="ja-JP"/>
        </w:rPr>
      </w:pPr>
      <w:bookmarkStart w:id="482" w:name="_Toc213213974"/>
      <w:bookmarkStart w:id="483" w:name="_Toc213214372"/>
      <w:bookmarkStart w:id="484" w:name="_Toc213214558"/>
      <w:bookmarkStart w:id="485" w:name="_Toc213216171"/>
      <w:bookmarkStart w:id="486" w:name="_Toc213216358"/>
      <w:bookmarkStart w:id="487" w:name="_Toc213216810"/>
      <w:bookmarkStart w:id="488" w:name="_Toc213221824"/>
      <w:bookmarkStart w:id="489" w:name="_Toc213213976"/>
      <w:bookmarkStart w:id="490" w:name="_Toc213214374"/>
      <w:bookmarkStart w:id="491" w:name="_Toc213214560"/>
      <w:bookmarkStart w:id="492" w:name="_Toc213216173"/>
      <w:bookmarkStart w:id="493" w:name="_Toc213216360"/>
      <w:bookmarkStart w:id="494" w:name="_Toc213216812"/>
      <w:bookmarkStart w:id="495" w:name="_Toc213221826"/>
      <w:bookmarkStart w:id="496" w:name="_Toc213213979"/>
      <w:bookmarkStart w:id="497" w:name="_Toc213214377"/>
      <w:bookmarkStart w:id="498" w:name="_Toc213214563"/>
      <w:bookmarkStart w:id="499" w:name="_Toc213216176"/>
      <w:bookmarkStart w:id="500" w:name="_Toc213216363"/>
      <w:bookmarkStart w:id="501" w:name="_Toc213216815"/>
      <w:bookmarkStart w:id="502" w:name="_Toc21322182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A51339" w:rsidRPr="0046584B" w:rsidRDefault="00A51339"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503" w:name="_Toc241646696"/>
      <w:bookmarkStart w:id="504" w:name="_Toc241659728"/>
      <w:bookmarkStart w:id="505" w:name="_Toc241660480"/>
      <w:bookmarkStart w:id="506" w:name="_Toc241663752"/>
      <w:bookmarkStart w:id="507" w:name="_Toc267998328"/>
      <w:r w:rsidRPr="0046584B">
        <w:rPr>
          <w:rFonts w:eastAsia="MS Mincho" w:cs="Arial"/>
          <w:b/>
          <w:bCs w:val="0"/>
          <w:szCs w:val="22"/>
          <w:lang w:val="es-PE" w:eastAsia="ja-JP"/>
        </w:rPr>
        <w:t>Niveles de Servicio</w:t>
      </w:r>
      <w:bookmarkEnd w:id="503"/>
      <w:bookmarkEnd w:id="504"/>
      <w:bookmarkEnd w:id="505"/>
      <w:bookmarkEnd w:id="506"/>
      <w:bookmarkEnd w:id="507"/>
    </w:p>
    <w:p w:rsidR="006F62D5" w:rsidRPr="0046584B" w:rsidRDefault="000B475D" w:rsidP="00544EEF">
      <w:pPr>
        <w:pStyle w:val="Ttulo3"/>
        <w:tabs>
          <w:tab w:val="left" w:pos="709"/>
        </w:tabs>
        <w:spacing w:before="0" w:after="0" w:line="240" w:lineRule="auto"/>
        <w:ind w:left="708"/>
        <w:jc w:val="both"/>
        <w:rPr>
          <w:rFonts w:eastAsia="MS Mincho" w:cs="Arial"/>
          <w:b/>
          <w:bCs w:val="0"/>
          <w:szCs w:val="22"/>
          <w:lang w:val="es-PE" w:eastAsia="ja-JP"/>
        </w:rPr>
      </w:pPr>
      <w:r w:rsidRPr="0046584B">
        <w:rPr>
          <w:rFonts w:eastAsia="MS Mincho" w:cs="Arial"/>
          <w:lang w:val="es-PE" w:eastAsia="ja-JP"/>
        </w:rPr>
        <w:tab/>
      </w:r>
      <w:r w:rsidR="001A28DA" w:rsidRPr="0046584B">
        <w:rPr>
          <w:rFonts w:eastAsia="MS Mincho" w:cs="Arial"/>
          <w:lang w:val="es-PE" w:eastAsia="ja-JP"/>
        </w:rPr>
        <w:t xml:space="preserve">Son las </w:t>
      </w:r>
      <w:r w:rsidR="007524D0" w:rsidRPr="0046584B">
        <w:rPr>
          <w:rFonts w:eastAsia="MS Mincho" w:cs="Arial"/>
          <w:lang w:val="es-PE" w:eastAsia="ja-JP"/>
        </w:rPr>
        <w:t>definidas en el numeral 5 de las Especificaciones Técnicas de las Bases</w:t>
      </w:r>
      <w:r w:rsidR="00D3179B" w:rsidRPr="0046584B">
        <w:rPr>
          <w:rFonts w:eastAsia="MS Mincho" w:cs="Arial"/>
          <w:lang w:eastAsia="ja-JP"/>
        </w:rPr>
        <w:t>.</w:t>
      </w:r>
      <w:bookmarkStart w:id="508" w:name="_Toc213213981"/>
      <w:bookmarkStart w:id="509" w:name="_Toc213214379"/>
      <w:bookmarkStart w:id="510" w:name="_Toc213214565"/>
      <w:bookmarkStart w:id="511" w:name="_Toc213216178"/>
      <w:bookmarkStart w:id="512" w:name="_Toc213216365"/>
      <w:bookmarkStart w:id="513" w:name="_Toc213216817"/>
      <w:bookmarkStart w:id="514" w:name="_Toc213221831"/>
      <w:bookmarkStart w:id="515" w:name="_Toc213213984"/>
      <w:bookmarkStart w:id="516" w:name="_Toc213214382"/>
      <w:bookmarkStart w:id="517" w:name="_Toc213214568"/>
      <w:bookmarkStart w:id="518" w:name="_Toc213216181"/>
      <w:bookmarkStart w:id="519" w:name="_Toc213216368"/>
      <w:bookmarkStart w:id="520" w:name="_Toc213216820"/>
      <w:bookmarkStart w:id="521" w:name="_Toc213221834"/>
      <w:bookmarkStart w:id="522" w:name="_Toc241646697"/>
      <w:bookmarkStart w:id="523" w:name="_Toc241659729"/>
      <w:bookmarkStart w:id="524" w:name="_Toc241660481"/>
      <w:bookmarkStart w:id="525" w:name="_Toc241663753"/>
      <w:bookmarkStart w:id="526" w:name="_Toc26799832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0B475D" w:rsidRPr="0046584B" w:rsidRDefault="000B475D" w:rsidP="00544EEF">
      <w:pPr>
        <w:pStyle w:val="Ttulo3"/>
        <w:tabs>
          <w:tab w:val="left" w:pos="709"/>
        </w:tabs>
        <w:spacing w:before="0" w:after="0" w:line="240" w:lineRule="auto"/>
        <w:ind w:left="709"/>
        <w:jc w:val="both"/>
        <w:rPr>
          <w:rFonts w:eastAsia="MS Mincho" w:cs="Arial"/>
          <w:b/>
          <w:bCs w:val="0"/>
          <w:szCs w:val="22"/>
          <w:lang w:val="es-PE" w:eastAsia="ja-JP"/>
        </w:rPr>
      </w:pPr>
    </w:p>
    <w:p w:rsidR="000B475D" w:rsidRPr="0046584B" w:rsidRDefault="000B475D"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Observaciones Mayores</w:t>
      </w:r>
    </w:p>
    <w:p w:rsidR="006F62D5" w:rsidRPr="0046584B" w:rsidRDefault="000B475D" w:rsidP="00544EEF">
      <w:pPr>
        <w:spacing w:line="240" w:lineRule="auto"/>
        <w:ind w:left="709"/>
        <w:jc w:val="both"/>
        <w:rPr>
          <w:lang w:val="es-PE" w:eastAsia="ja-JP"/>
        </w:rPr>
      </w:pPr>
      <w:r w:rsidRPr="009E6769">
        <w:rPr>
          <w:rFonts w:ascii="Arial" w:eastAsia="MS Mincho" w:hAnsi="Arial" w:cs="Arial"/>
          <w:bCs/>
          <w:lang w:val="es-PE" w:eastAsia="ja-JP"/>
        </w:rPr>
        <w:t>S</w:t>
      </w:r>
      <w:r w:rsidRPr="0046584B">
        <w:rPr>
          <w:rFonts w:ascii="Arial" w:eastAsia="MS Mincho" w:hAnsi="Arial" w:cs="Arial"/>
          <w:bCs/>
          <w:lang w:val="es-PE" w:eastAsia="ja-JP"/>
        </w:rPr>
        <w:t xml:space="preserve">on aquellos </w:t>
      </w:r>
      <w:r w:rsidR="00F12048" w:rsidRPr="0046584B">
        <w:rPr>
          <w:rFonts w:ascii="Arial" w:eastAsia="MS Mincho" w:hAnsi="Arial" w:cs="Arial"/>
          <w:bCs/>
          <w:lang w:val="es-PE" w:eastAsia="ja-JP"/>
        </w:rPr>
        <w:t xml:space="preserve">incumplimientos </w:t>
      </w:r>
      <w:r w:rsidR="0006629D" w:rsidRPr="0046584B">
        <w:rPr>
          <w:rFonts w:ascii="Arial" w:eastAsia="MS Mincho" w:hAnsi="Arial" w:cs="Arial"/>
          <w:bCs/>
          <w:lang w:val="es-PE" w:eastAsia="ja-JP"/>
        </w:rPr>
        <w:t xml:space="preserve">contractuales </w:t>
      </w:r>
      <w:r w:rsidR="00F12048" w:rsidRPr="0046584B">
        <w:rPr>
          <w:rFonts w:ascii="Arial" w:eastAsia="MS Mincho" w:hAnsi="Arial" w:cs="Arial"/>
          <w:bCs/>
          <w:lang w:val="es-PE" w:eastAsia="ja-JP"/>
        </w:rPr>
        <w:t>relacionad</w:t>
      </w:r>
      <w:r w:rsidR="009E6769">
        <w:rPr>
          <w:rFonts w:ascii="Arial" w:eastAsia="MS Mincho" w:hAnsi="Arial" w:cs="Arial"/>
          <w:bCs/>
          <w:lang w:val="es-PE" w:eastAsia="ja-JP"/>
        </w:rPr>
        <w:t>o</w:t>
      </w:r>
      <w:r w:rsidR="00F12048" w:rsidRPr="0046584B">
        <w:rPr>
          <w:rFonts w:ascii="Arial" w:eastAsia="MS Mincho" w:hAnsi="Arial" w:cs="Arial"/>
          <w:bCs/>
          <w:lang w:val="es-PE" w:eastAsia="ja-JP"/>
        </w:rPr>
        <w:t xml:space="preserve">s con </w:t>
      </w:r>
      <w:r w:rsidR="002A2AB2" w:rsidRPr="0046584B">
        <w:rPr>
          <w:rFonts w:ascii="Arial" w:eastAsia="MS Mincho" w:hAnsi="Arial" w:cs="Arial"/>
          <w:bCs/>
          <w:lang w:val="es-PE" w:eastAsia="ja-JP"/>
        </w:rPr>
        <w:t xml:space="preserve">el </w:t>
      </w:r>
      <w:r w:rsidR="00F12048" w:rsidRPr="0046584B">
        <w:rPr>
          <w:rFonts w:ascii="Arial" w:eastAsia="MS Mincho" w:hAnsi="Arial" w:cs="Arial"/>
          <w:bCs/>
          <w:lang w:val="es-PE" w:eastAsia="ja-JP"/>
        </w:rPr>
        <w:t xml:space="preserve">funcionamiento </w:t>
      </w:r>
      <w:r w:rsidR="00D62456" w:rsidRPr="0046584B">
        <w:rPr>
          <w:rFonts w:ascii="Arial" w:eastAsia="MS Mincho" w:hAnsi="Arial" w:cs="Arial"/>
          <w:bCs/>
          <w:lang w:val="es-PE" w:eastAsia="ja-JP"/>
        </w:rPr>
        <w:t xml:space="preserve">y requerimientos </w:t>
      </w:r>
      <w:r w:rsidR="00E32280" w:rsidRPr="0046584B">
        <w:rPr>
          <w:rFonts w:ascii="Arial" w:eastAsia="MS Mincho" w:hAnsi="Arial" w:cs="Arial"/>
          <w:bCs/>
          <w:lang w:val="es-PE" w:eastAsia="ja-JP"/>
        </w:rPr>
        <w:t>de los equipos</w:t>
      </w:r>
      <w:r w:rsidR="00D62456" w:rsidRPr="0046584B">
        <w:rPr>
          <w:rFonts w:ascii="Arial" w:eastAsia="MS Mincho" w:hAnsi="Arial" w:cs="Arial"/>
          <w:bCs/>
          <w:lang w:val="es-PE" w:eastAsia="ja-JP"/>
        </w:rPr>
        <w:t xml:space="preserve"> y fibra óptica que forman parte de los Bienes de la Concesión,</w:t>
      </w:r>
      <w:r w:rsidR="00E32280" w:rsidRPr="0046584B">
        <w:rPr>
          <w:rFonts w:ascii="Arial" w:eastAsia="MS Mincho" w:hAnsi="Arial" w:cs="Arial"/>
          <w:bCs/>
          <w:lang w:val="es-PE" w:eastAsia="ja-JP"/>
        </w:rPr>
        <w:t xml:space="preserve"> </w:t>
      </w:r>
      <w:r w:rsidR="002A2AB2" w:rsidRPr="0046584B">
        <w:rPr>
          <w:rFonts w:ascii="Arial" w:eastAsia="MS Mincho" w:hAnsi="Arial" w:cs="Arial"/>
          <w:bCs/>
          <w:lang w:val="es-PE" w:eastAsia="ja-JP"/>
        </w:rPr>
        <w:t xml:space="preserve">los niveles de servicio (SLA) </w:t>
      </w:r>
      <w:r w:rsidR="00E32280" w:rsidRPr="0046584B">
        <w:rPr>
          <w:rFonts w:ascii="Arial" w:eastAsia="MS Mincho" w:hAnsi="Arial" w:cs="Arial"/>
          <w:bCs/>
          <w:lang w:val="es-PE" w:eastAsia="ja-JP"/>
        </w:rPr>
        <w:t>según lo requerido en las Especificaciones Técnicas</w:t>
      </w:r>
      <w:r w:rsidR="00F12048" w:rsidRPr="0046584B">
        <w:rPr>
          <w:rFonts w:ascii="Arial" w:eastAsia="MS Mincho" w:hAnsi="Arial" w:cs="Arial"/>
          <w:bCs/>
          <w:lang w:val="es-PE" w:eastAsia="ja-JP"/>
        </w:rPr>
        <w:t>, entre otros</w:t>
      </w:r>
      <w:r w:rsidR="00D62456" w:rsidRPr="0046584B">
        <w:rPr>
          <w:rFonts w:ascii="Arial" w:eastAsia="MS Mincho" w:hAnsi="Arial" w:cs="Arial"/>
          <w:bCs/>
          <w:lang w:val="es-PE" w:eastAsia="ja-JP"/>
        </w:rPr>
        <w:t>;</w:t>
      </w:r>
      <w:r w:rsidRPr="0046584B">
        <w:rPr>
          <w:rFonts w:ascii="Arial" w:eastAsia="MS Mincho" w:hAnsi="Arial" w:cs="Arial"/>
          <w:bCs/>
          <w:lang w:val="es-PE" w:eastAsia="ja-JP"/>
        </w:rPr>
        <w:t xml:space="preserve"> cu</w:t>
      </w:r>
      <w:r w:rsidR="00D62456" w:rsidRPr="0046584B">
        <w:rPr>
          <w:rFonts w:ascii="Arial" w:eastAsia="MS Mincho" w:hAnsi="Arial" w:cs="Arial"/>
          <w:bCs/>
          <w:lang w:val="es-PE" w:eastAsia="ja-JP"/>
        </w:rPr>
        <w:t>ya</w:t>
      </w:r>
      <w:r w:rsidRPr="0046584B">
        <w:rPr>
          <w:rFonts w:ascii="Arial" w:eastAsia="MS Mincho" w:hAnsi="Arial" w:cs="Arial"/>
          <w:bCs/>
          <w:lang w:val="es-PE" w:eastAsia="ja-JP"/>
        </w:rPr>
        <w:t xml:space="preserve"> </w:t>
      </w:r>
      <w:r w:rsidR="00FD609F" w:rsidRPr="0046584B">
        <w:rPr>
          <w:rFonts w:ascii="Arial" w:eastAsia="MS Mincho" w:hAnsi="Arial" w:cs="Arial"/>
          <w:bCs/>
          <w:lang w:val="es-PE" w:eastAsia="ja-JP"/>
        </w:rPr>
        <w:t xml:space="preserve">falta de </w:t>
      </w:r>
      <w:r w:rsidRPr="0046584B">
        <w:rPr>
          <w:rFonts w:ascii="Arial" w:eastAsia="MS Mincho" w:hAnsi="Arial" w:cs="Arial"/>
          <w:bCs/>
          <w:lang w:val="es-PE" w:eastAsia="ja-JP"/>
        </w:rPr>
        <w:t xml:space="preserve">subsanación </w:t>
      </w:r>
      <w:r w:rsidR="00043B55" w:rsidRPr="0046584B">
        <w:rPr>
          <w:rFonts w:ascii="Arial" w:eastAsia="MS Mincho" w:hAnsi="Arial" w:cs="Arial"/>
          <w:bCs/>
          <w:lang w:val="es-PE" w:eastAsia="ja-JP"/>
        </w:rPr>
        <w:t xml:space="preserve">impide </w:t>
      </w:r>
      <w:r w:rsidR="00F12048" w:rsidRPr="0046584B">
        <w:rPr>
          <w:rFonts w:ascii="Arial" w:eastAsia="MS Mincho" w:hAnsi="Arial" w:cs="Arial"/>
          <w:bCs/>
          <w:lang w:val="es-PE" w:eastAsia="ja-JP"/>
        </w:rPr>
        <w:t xml:space="preserve">el funcionamiento y </w:t>
      </w:r>
      <w:r w:rsidRPr="0046584B">
        <w:rPr>
          <w:rFonts w:ascii="Arial" w:eastAsia="MS Mincho" w:hAnsi="Arial" w:cs="Arial"/>
          <w:bCs/>
          <w:lang w:val="es-PE" w:eastAsia="ja-JP"/>
        </w:rPr>
        <w:t xml:space="preserve">la continuidad del Servicio Portador y </w:t>
      </w:r>
      <w:r w:rsidR="001212C3" w:rsidRPr="0046584B">
        <w:rPr>
          <w:rFonts w:ascii="Arial" w:eastAsia="MS Mincho" w:hAnsi="Arial" w:cs="Arial"/>
          <w:bCs/>
          <w:lang w:val="es-PE" w:eastAsia="ja-JP"/>
        </w:rPr>
        <w:t>Facilidades Complementarias</w:t>
      </w:r>
      <w:r w:rsidRPr="0046584B">
        <w:rPr>
          <w:rFonts w:ascii="Arial" w:eastAsia="MS Mincho" w:hAnsi="Arial" w:cs="Arial"/>
          <w:bCs/>
          <w:lang w:val="es-PE" w:eastAsia="ja-JP"/>
        </w:rPr>
        <w:t>.</w:t>
      </w:r>
    </w:p>
    <w:p w:rsidR="000B475D" w:rsidRPr="0046584B" w:rsidRDefault="000B475D"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Observaciones Menores</w:t>
      </w:r>
    </w:p>
    <w:p w:rsidR="00645DE2" w:rsidRPr="0046584B" w:rsidRDefault="000B475D" w:rsidP="00544EEF">
      <w:pPr>
        <w:pStyle w:val="Ttulo3"/>
        <w:tabs>
          <w:tab w:val="left" w:pos="709"/>
        </w:tabs>
        <w:spacing w:before="0" w:after="0" w:line="240" w:lineRule="auto"/>
        <w:ind w:left="709"/>
        <w:jc w:val="both"/>
        <w:rPr>
          <w:rFonts w:eastAsia="MS Mincho" w:cs="Arial"/>
          <w:bCs w:val="0"/>
          <w:szCs w:val="22"/>
          <w:lang w:val="es-PE" w:eastAsia="ja-JP"/>
        </w:rPr>
      </w:pPr>
      <w:r w:rsidRPr="0046584B">
        <w:rPr>
          <w:rFonts w:eastAsia="MS Mincho" w:cs="Arial"/>
          <w:bCs w:val="0"/>
          <w:szCs w:val="22"/>
          <w:lang w:val="es-PE" w:eastAsia="ja-JP"/>
        </w:rPr>
        <w:t xml:space="preserve">Son aquellos </w:t>
      </w:r>
      <w:r w:rsidR="0079234B" w:rsidRPr="0046584B">
        <w:rPr>
          <w:rFonts w:eastAsia="MS Mincho" w:cs="Arial"/>
          <w:bCs w:val="0"/>
          <w:szCs w:val="22"/>
          <w:lang w:val="es-PE" w:eastAsia="ja-JP"/>
        </w:rPr>
        <w:t>incumplimientos</w:t>
      </w:r>
      <w:r w:rsidRPr="0046584B">
        <w:rPr>
          <w:rFonts w:eastAsia="MS Mincho" w:cs="Arial"/>
          <w:bCs w:val="0"/>
          <w:szCs w:val="22"/>
          <w:lang w:val="es-PE" w:eastAsia="ja-JP"/>
        </w:rPr>
        <w:t xml:space="preserve"> que </w:t>
      </w:r>
      <w:r w:rsidR="0079234B" w:rsidRPr="0046584B">
        <w:rPr>
          <w:rFonts w:eastAsia="MS Mincho" w:cs="Arial"/>
          <w:bCs w:val="0"/>
          <w:szCs w:val="22"/>
          <w:lang w:val="es-PE" w:eastAsia="ja-JP"/>
        </w:rPr>
        <w:t>no afectan inmediatamente</w:t>
      </w:r>
      <w:r w:rsidRPr="0046584B">
        <w:rPr>
          <w:rFonts w:eastAsia="MS Mincho" w:cs="Arial"/>
          <w:bCs w:val="0"/>
          <w:szCs w:val="22"/>
          <w:lang w:val="es-PE" w:eastAsia="ja-JP"/>
        </w:rPr>
        <w:t xml:space="preserve"> el funcionamiento</w:t>
      </w:r>
      <w:r w:rsidR="0079234B" w:rsidRPr="0046584B">
        <w:rPr>
          <w:rFonts w:eastAsia="MS Mincho" w:cs="Arial"/>
          <w:bCs w:val="0"/>
          <w:szCs w:val="22"/>
          <w:lang w:val="es-PE" w:eastAsia="ja-JP"/>
        </w:rPr>
        <w:t xml:space="preserve"> y la continuidad </w:t>
      </w:r>
      <w:r w:rsidRPr="0046584B">
        <w:rPr>
          <w:rFonts w:eastAsia="MS Mincho" w:cs="Arial"/>
          <w:bCs w:val="0"/>
          <w:szCs w:val="22"/>
          <w:lang w:val="es-PE" w:eastAsia="ja-JP"/>
        </w:rPr>
        <w:t xml:space="preserve"> </w:t>
      </w:r>
      <w:r w:rsidR="0079234B" w:rsidRPr="0046584B">
        <w:rPr>
          <w:rFonts w:eastAsia="MS Mincho" w:cs="Arial"/>
          <w:bCs w:val="0"/>
          <w:szCs w:val="22"/>
          <w:lang w:val="es-PE" w:eastAsia="ja-JP"/>
        </w:rPr>
        <w:t xml:space="preserve">del Servicio Portador y </w:t>
      </w:r>
      <w:r w:rsidR="001212C3" w:rsidRPr="0046584B">
        <w:rPr>
          <w:rFonts w:eastAsia="MS Mincho" w:cs="Arial"/>
          <w:bCs w:val="0"/>
          <w:lang w:val="es-PE" w:eastAsia="ja-JP"/>
        </w:rPr>
        <w:t>Facilidades Complementarias</w:t>
      </w:r>
      <w:r w:rsidRPr="0046584B">
        <w:rPr>
          <w:rFonts w:eastAsia="MS Mincho" w:cs="Arial"/>
          <w:bCs w:val="0"/>
          <w:szCs w:val="22"/>
          <w:lang w:val="es-PE" w:eastAsia="ja-JP"/>
        </w:rPr>
        <w:t>.</w:t>
      </w:r>
    </w:p>
    <w:p w:rsidR="0039249A" w:rsidRPr="0046584B" w:rsidRDefault="0039249A" w:rsidP="00544EEF">
      <w:pPr>
        <w:spacing w:after="0" w:line="240" w:lineRule="auto"/>
        <w:rPr>
          <w:rFonts w:ascii="Arial" w:hAnsi="Arial" w:cs="Arial"/>
          <w:lang w:val="es-PE" w:eastAsia="ja-JP"/>
        </w:rPr>
      </w:pPr>
      <w:bookmarkStart w:id="527" w:name="_Toc213213986"/>
      <w:bookmarkStart w:id="528" w:name="_Toc213214384"/>
      <w:bookmarkStart w:id="529" w:name="_Toc213214570"/>
      <w:bookmarkStart w:id="530" w:name="_Toc213216183"/>
      <w:bookmarkStart w:id="531" w:name="_Toc213216370"/>
      <w:bookmarkStart w:id="532" w:name="_Toc213216822"/>
      <w:bookmarkStart w:id="533" w:name="_Toc213221836"/>
      <w:bookmarkStart w:id="534" w:name="_Toc185400349"/>
      <w:bookmarkStart w:id="535" w:name="_Toc199920498"/>
      <w:bookmarkStart w:id="536" w:name="_Toc241646698"/>
      <w:bookmarkStart w:id="537" w:name="_Toc241659730"/>
      <w:bookmarkStart w:id="538" w:name="_Toc241660482"/>
      <w:bookmarkStart w:id="539" w:name="_Toc241663754"/>
      <w:bookmarkEnd w:id="522"/>
      <w:bookmarkEnd w:id="523"/>
      <w:bookmarkEnd w:id="524"/>
      <w:bookmarkEnd w:id="525"/>
      <w:bookmarkEnd w:id="526"/>
      <w:bookmarkEnd w:id="527"/>
      <w:bookmarkEnd w:id="528"/>
      <w:bookmarkEnd w:id="529"/>
      <w:bookmarkEnd w:id="530"/>
      <w:bookmarkEnd w:id="531"/>
      <w:bookmarkEnd w:id="532"/>
      <w:bookmarkEnd w:id="533"/>
    </w:p>
    <w:p w:rsidR="00792413" w:rsidRPr="0046584B" w:rsidRDefault="00792413"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540" w:name="_Toc213213989"/>
      <w:bookmarkStart w:id="541" w:name="_Toc213214387"/>
      <w:bookmarkStart w:id="542" w:name="_Toc213214573"/>
      <w:bookmarkStart w:id="543" w:name="_Toc213216186"/>
      <w:bookmarkStart w:id="544" w:name="_Toc213216373"/>
      <w:bookmarkStart w:id="545" w:name="_Toc213216825"/>
      <w:bookmarkStart w:id="546" w:name="_Toc213221839"/>
      <w:bookmarkStart w:id="547" w:name="_Toc241646700"/>
      <w:bookmarkStart w:id="548" w:name="_Toc241659732"/>
      <w:bookmarkStart w:id="549" w:name="_Toc241660484"/>
      <w:bookmarkStart w:id="550" w:name="_Toc241663756"/>
      <w:bookmarkStart w:id="551" w:name="_Toc267998332"/>
      <w:bookmarkEnd w:id="534"/>
      <w:bookmarkEnd w:id="535"/>
      <w:bookmarkEnd w:id="536"/>
      <w:bookmarkEnd w:id="537"/>
      <w:bookmarkEnd w:id="538"/>
      <w:bookmarkEnd w:id="539"/>
      <w:bookmarkEnd w:id="540"/>
      <w:bookmarkEnd w:id="541"/>
      <w:bookmarkEnd w:id="542"/>
      <w:bookmarkEnd w:id="543"/>
      <w:bookmarkEnd w:id="544"/>
      <w:bookmarkEnd w:id="545"/>
      <w:bookmarkEnd w:id="546"/>
      <w:r w:rsidRPr="0046584B">
        <w:rPr>
          <w:rFonts w:eastAsia="MS Mincho" w:cs="Arial"/>
          <w:b/>
          <w:bCs w:val="0"/>
          <w:szCs w:val="22"/>
          <w:lang w:val="es-PE" w:eastAsia="ja-JP"/>
        </w:rPr>
        <w:t>Operación</w:t>
      </w:r>
    </w:p>
    <w:p w:rsidR="00792413" w:rsidRPr="0046584B" w:rsidRDefault="00BF5B22" w:rsidP="00544EEF">
      <w:pPr>
        <w:pStyle w:val="Ttulo3"/>
        <w:spacing w:before="0" w:after="0" w:line="240" w:lineRule="auto"/>
        <w:ind w:left="709"/>
        <w:jc w:val="both"/>
        <w:rPr>
          <w:rFonts w:cs="Arial"/>
          <w:szCs w:val="22"/>
          <w:lang w:val="es-PE"/>
        </w:rPr>
      </w:pPr>
      <w:r w:rsidRPr="0046584B">
        <w:rPr>
          <w:rFonts w:cs="Arial"/>
          <w:szCs w:val="22"/>
        </w:rPr>
        <w:t xml:space="preserve">Son las actividades necesarias para garantizar el funcionamiento permanente de la RDNFO y la prestación continua del Servicio Portador y </w:t>
      </w:r>
      <w:r w:rsidR="009E6769">
        <w:rPr>
          <w:rFonts w:cs="Arial"/>
          <w:szCs w:val="22"/>
          <w:lang w:val="es-MX"/>
        </w:rPr>
        <w:t xml:space="preserve">Facilidades </w:t>
      </w:r>
      <w:r w:rsidRPr="0046584B">
        <w:rPr>
          <w:rFonts w:cs="Arial"/>
          <w:szCs w:val="22"/>
        </w:rPr>
        <w:t>Complementari</w:t>
      </w:r>
      <w:r w:rsidR="009E6769">
        <w:rPr>
          <w:rFonts w:cs="Arial"/>
          <w:szCs w:val="22"/>
          <w:lang w:val="es-MX"/>
        </w:rPr>
        <w:t>a</w:t>
      </w:r>
      <w:r w:rsidRPr="0046584B">
        <w:rPr>
          <w:rFonts w:cs="Arial"/>
          <w:szCs w:val="22"/>
        </w:rPr>
        <w:t>s</w:t>
      </w:r>
      <w:r w:rsidRPr="0046584B">
        <w:rPr>
          <w:rFonts w:cs="Arial"/>
          <w:szCs w:val="22"/>
          <w:lang w:val="es-PE"/>
        </w:rPr>
        <w:t>.</w:t>
      </w:r>
    </w:p>
    <w:p w:rsidR="00F00470" w:rsidRPr="0046584B" w:rsidRDefault="00F00470" w:rsidP="00544EEF">
      <w:pPr>
        <w:pStyle w:val="Ttulo3"/>
        <w:tabs>
          <w:tab w:val="left" w:pos="709"/>
        </w:tabs>
        <w:spacing w:before="0" w:after="0" w:line="240" w:lineRule="auto"/>
        <w:ind w:left="709"/>
        <w:jc w:val="both"/>
        <w:rPr>
          <w:rFonts w:eastAsia="MS Mincho" w:cs="Arial"/>
          <w:b/>
          <w:bCs w:val="0"/>
          <w:szCs w:val="22"/>
          <w:lang w:val="es-PE" w:eastAsia="ja-JP"/>
        </w:rPr>
      </w:pPr>
    </w:p>
    <w:p w:rsidR="00A51339" w:rsidRPr="0046584B" w:rsidRDefault="00A51339"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 xml:space="preserve">Pago por </w:t>
      </w:r>
      <w:r w:rsidR="00776EDF" w:rsidRPr="0046584B">
        <w:rPr>
          <w:rFonts w:eastAsia="MS Mincho" w:cs="Arial"/>
          <w:b/>
          <w:bCs w:val="0"/>
          <w:szCs w:val="22"/>
          <w:lang w:val="es-PE" w:eastAsia="ja-JP"/>
        </w:rPr>
        <w:t xml:space="preserve">Avance de Obra </w:t>
      </w:r>
      <w:r w:rsidRPr="0046584B">
        <w:rPr>
          <w:rFonts w:eastAsia="MS Mincho" w:cs="Arial"/>
          <w:b/>
          <w:bCs w:val="0"/>
          <w:szCs w:val="22"/>
          <w:lang w:val="es-PE" w:eastAsia="ja-JP"/>
        </w:rPr>
        <w:t>(P</w:t>
      </w:r>
      <w:r w:rsidR="00776EDF" w:rsidRPr="0046584B">
        <w:rPr>
          <w:rFonts w:eastAsia="MS Mincho" w:cs="Arial"/>
          <w:b/>
          <w:bCs w:val="0"/>
          <w:szCs w:val="22"/>
          <w:lang w:val="es-PE" w:eastAsia="ja-JP"/>
        </w:rPr>
        <w:t>AO</w:t>
      </w:r>
      <w:r w:rsidRPr="0046584B">
        <w:rPr>
          <w:rFonts w:eastAsia="MS Mincho" w:cs="Arial"/>
          <w:b/>
          <w:bCs w:val="0"/>
          <w:szCs w:val="22"/>
          <w:lang w:val="es-PE" w:eastAsia="ja-JP"/>
        </w:rPr>
        <w:t>)</w:t>
      </w:r>
      <w:bookmarkEnd w:id="547"/>
      <w:bookmarkEnd w:id="548"/>
      <w:bookmarkEnd w:id="549"/>
      <w:bookmarkEnd w:id="550"/>
      <w:bookmarkEnd w:id="551"/>
      <w:r w:rsidRPr="0046584B">
        <w:rPr>
          <w:rFonts w:eastAsia="MS Mincho" w:cs="Arial"/>
          <w:b/>
          <w:bCs w:val="0"/>
          <w:szCs w:val="22"/>
          <w:lang w:val="es-PE" w:eastAsia="ja-JP"/>
        </w:rPr>
        <w:t xml:space="preserve"> </w:t>
      </w:r>
    </w:p>
    <w:p w:rsidR="001B7B43" w:rsidRPr="009E6769" w:rsidRDefault="001B7B43" w:rsidP="00544EEF">
      <w:pPr>
        <w:pStyle w:val="Ttulo3"/>
        <w:spacing w:before="0" w:after="0" w:line="240" w:lineRule="auto"/>
        <w:ind w:left="709"/>
        <w:jc w:val="both"/>
        <w:rPr>
          <w:rFonts w:cs="Arial"/>
          <w:szCs w:val="22"/>
          <w:lang w:val="es-MX"/>
        </w:rPr>
      </w:pPr>
      <w:r w:rsidRPr="0046584B">
        <w:rPr>
          <w:rFonts w:cs="Arial"/>
          <w:szCs w:val="22"/>
        </w:rPr>
        <w:t xml:space="preserve">Es el pago  en Dólares que el Concedente realizará a favor del </w:t>
      </w:r>
      <w:r w:rsidR="001A63E1" w:rsidRPr="0046584B">
        <w:rPr>
          <w:rFonts w:cs="Arial"/>
          <w:szCs w:val="22"/>
        </w:rPr>
        <w:t>Concesionario</w:t>
      </w:r>
      <w:r w:rsidRPr="0046584B">
        <w:rPr>
          <w:rFonts w:cs="Arial"/>
          <w:szCs w:val="22"/>
        </w:rPr>
        <w:t xml:space="preserve">, para retribuir la inversión en que incurre el </w:t>
      </w:r>
      <w:r w:rsidR="001A63E1" w:rsidRPr="0046584B">
        <w:rPr>
          <w:rFonts w:cs="Arial"/>
          <w:szCs w:val="22"/>
        </w:rPr>
        <w:t>Concesionario</w:t>
      </w:r>
      <w:r w:rsidR="00486676" w:rsidRPr="0046584B">
        <w:rPr>
          <w:rFonts w:cs="Arial"/>
          <w:szCs w:val="22"/>
          <w:lang w:val="es-PE"/>
        </w:rPr>
        <w:t xml:space="preserve"> en la Fase de Despliegue de la RDNFO</w:t>
      </w:r>
      <w:r w:rsidRPr="0046584B">
        <w:rPr>
          <w:rFonts w:cs="Arial"/>
          <w:szCs w:val="22"/>
        </w:rPr>
        <w:t xml:space="preserve">. El </w:t>
      </w:r>
      <w:r w:rsidR="00486676" w:rsidRPr="0046584B">
        <w:rPr>
          <w:rFonts w:cs="Arial"/>
          <w:szCs w:val="22"/>
          <w:lang w:val="es-PE"/>
        </w:rPr>
        <w:t>PAO</w:t>
      </w:r>
      <w:r w:rsidRPr="0046584B">
        <w:rPr>
          <w:rFonts w:cs="Arial"/>
          <w:szCs w:val="22"/>
        </w:rPr>
        <w:t xml:space="preserve"> será cancelado de acuerdo a los </w:t>
      </w:r>
      <w:r w:rsidR="00486676" w:rsidRPr="0046584B">
        <w:rPr>
          <w:rFonts w:cs="Arial"/>
          <w:szCs w:val="22"/>
          <w:lang w:val="es-PE"/>
        </w:rPr>
        <w:t xml:space="preserve">montos, </w:t>
      </w:r>
      <w:r w:rsidRPr="0046584B">
        <w:rPr>
          <w:rFonts w:cs="Arial"/>
          <w:szCs w:val="22"/>
        </w:rPr>
        <w:t xml:space="preserve">términos y condiciones establecidos en el Anexo </w:t>
      </w:r>
      <w:r w:rsidR="00AA649E" w:rsidRPr="0046584B">
        <w:rPr>
          <w:rFonts w:cs="Arial"/>
          <w:szCs w:val="22"/>
          <w:lang w:val="es-PE"/>
        </w:rPr>
        <w:t>5</w:t>
      </w:r>
      <w:r w:rsidR="009E6769">
        <w:rPr>
          <w:rFonts w:cs="Arial"/>
          <w:szCs w:val="22"/>
        </w:rPr>
        <w:t xml:space="preserve"> del Contrato</w:t>
      </w:r>
      <w:r w:rsidR="009E6769">
        <w:rPr>
          <w:rFonts w:cs="Arial"/>
          <w:szCs w:val="22"/>
          <w:lang w:val="es-MX"/>
        </w:rPr>
        <w:t>.</w:t>
      </w:r>
    </w:p>
    <w:p w:rsidR="007A782A" w:rsidRPr="0046584B" w:rsidRDefault="007A782A" w:rsidP="00544EEF">
      <w:pPr>
        <w:spacing w:after="0" w:line="240" w:lineRule="auto"/>
        <w:ind w:left="709" w:hanging="709"/>
        <w:rPr>
          <w:rFonts w:ascii="Arial" w:hAnsi="Arial" w:cs="Arial"/>
          <w:lang w:val="es-PE" w:eastAsia="ja-JP"/>
        </w:rPr>
      </w:pPr>
      <w:bookmarkStart w:id="552" w:name="_Toc241646702"/>
      <w:bookmarkStart w:id="553" w:name="_Toc241659734"/>
      <w:bookmarkStart w:id="554" w:name="_Toc241660486"/>
      <w:bookmarkStart w:id="555" w:name="_Toc241663758"/>
    </w:p>
    <w:p w:rsidR="00A86C08" w:rsidRPr="0046584B" w:rsidRDefault="00A86C08"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556" w:name="_Toc267998335"/>
      <w:r w:rsidRPr="0046584B">
        <w:rPr>
          <w:rFonts w:eastAsia="MS Mincho" w:cs="Arial"/>
          <w:b/>
          <w:bCs w:val="0"/>
          <w:szCs w:val="22"/>
          <w:lang w:val="es-PE" w:eastAsia="ja-JP"/>
        </w:rPr>
        <w:t xml:space="preserve">Pago por Mantenimiento y Operación (PAMO) </w:t>
      </w:r>
    </w:p>
    <w:p w:rsidR="00A86C08" w:rsidRPr="0046584B" w:rsidRDefault="00A86C08" w:rsidP="00544EEF">
      <w:pPr>
        <w:autoSpaceDE w:val="0"/>
        <w:autoSpaceDN w:val="0"/>
        <w:adjustRightInd w:val="0"/>
        <w:spacing w:after="0" w:line="240" w:lineRule="auto"/>
        <w:ind w:left="732" w:hanging="24"/>
        <w:jc w:val="both"/>
        <w:rPr>
          <w:rFonts w:ascii="Arial" w:eastAsia="MS Mincho" w:hAnsi="Arial" w:cs="Arial"/>
          <w:bCs/>
          <w:lang w:eastAsia="ja-JP"/>
        </w:rPr>
      </w:pPr>
      <w:r w:rsidRPr="0046584B">
        <w:rPr>
          <w:rFonts w:ascii="Arial" w:eastAsia="MS Mincho" w:hAnsi="Arial" w:cs="Arial"/>
          <w:bCs/>
          <w:lang w:eastAsia="ja-JP"/>
        </w:rPr>
        <w:t xml:space="preserve">Es el monto anual que tiene como finalidad retribuir las actividades de mantenimiento y operación </w:t>
      </w:r>
      <w:r w:rsidR="009E6769">
        <w:rPr>
          <w:rFonts w:ascii="Arial" w:eastAsia="MS Mincho" w:hAnsi="Arial" w:cs="Arial"/>
          <w:bCs/>
          <w:lang w:eastAsia="ja-JP"/>
        </w:rPr>
        <w:t>de la RDNFO</w:t>
      </w:r>
      <w:r w:rsidRPr="0046584B">
        <w:rPr>
          <w:rFonts w:ascii="Arial" w:eastAsia="MS Mincho" w:hAnsi="Arial" w:cs="Arial"/>
          <w:bCs/>
          <w:lang w:eastAsia="ja-JP"/>
        </w:rPr>
        <w:t xml:space="preserve">, de acuerdo a </w:t>
      </w:r>
      <w:r w:rsidR="00E26EC6" w:rsidRPr="0046584B">
        <w:rPr>
          <w:rFonts w:ascii="Arial" w:eastAsia="MS Mincho" w:hAnsi="Arial" w:cs="Arial"/>
          <w:bCs/>
          <w:lang w:eastAsia="ja-JP"/>
        </w:rPr>
        <w:t xml:space="preserve">los montos, términos y condiciones establecidos en el  Anexo </w:t>
      </w:r>
      <w:r w:rsidR="00AA649E" w:rsidRPr="0046584B">
        <w:rPr>
          <w:rFonts w:ascii="Arial" w:eastAsia="MS Mincho" w:hAnsi="Arial" w:cs="Arial"/>
          <w:bCs/>
          <w:lang w:eastAsia="ja-JP"/>
        </w:rPr>
        <w:t>5</w:t>
      </w:r>
      <w:r w:rsidR="00E26EC6" w:rsidRPr="0046584B">
        <w:rPr>
          <w:rFonts w:ascii="Arial" w:eastAsia="MS Mincho" w:hAnsi="Arial" w:cs="Arial"/>
          <w:bCs/>
          <w:lang w:eastAsia="ja-JP"/>
        </w:rPr>
        <w:t xml:space="preserve"> del Contrato.</w:t>
      </w:r>
    </w:p>
    <w:p w:rsidR="00A86C08" w:rsidRPr="0046584B" w:rsidRDefault="00A86C08" w:rsidP="00544EEF">
      <w:pPr>
        <w:pStyle w:val="Ttulo3"/>
        <w:spacing w:before="0" w:after="0" w:line="240" w:lineRule="auto"/>
        <w:ind w:left="720"/>
        <w:rPr>
          <w:rFonts w:eastAsia="MS Mincho" w:cs="Arial"/>
          <w:b/>
          <w:bCs w:val="0"/>
          <w:szCs w:val="22"/>
          <w:lang w:val="es-PE" w:eastAsia="ja-JP"/>
        </w:rPr>
      </w:pPr>
    </w:p>
    <w:p w:rsidR="008947A0" w:rsidRPr="0046584B" w:rsidRDefault="008947A0"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46584B">
        <w:rPr>
          <w:rFonts w:eastAsia="MS Mincho" w:cs="Arial"/>
          <w:b/>
          <w:bCs w:val="0"/>
          <w:szCs w:val="22"/>
          <w:lang w:val="es-PE" w:eastAsia="ja-JP"/>
        </w:rPr>
        <w:t>Parte</w:t>
      </w:r>
      <w:bookmarkEnd w:id="552"/>
      <w:bookmarkEnd w:id="553"/>
      <w:bookmarkEnd w:id="554"/>
      <w:bookmarkEnd w:id="555"/>
      <w:bookmarkEnd w:id="556"/>
    </w:p>
    <w:p w:rsidR="00554B9E" w:rsidRPr="0046584B" w:rsidRDefault="008947A0" w:rsidP="00544EEF">
      <w:pPr>
        <w:autoSpaceDE w:val="0"/>
        <w:autoSpaceDN w:val="0"/>
        <w:adjustRightInd w:val="0"/>
        <w:spacing w:after="0" w:line="240" w:lineRule="auto"/>
        <w:ind w:left="708"/>
        <w:jc w:val="both"/>
        <w:rPr>
          <w:rFonts w:ascii="Arial" w:eastAsia="MS Mincho" w:hAnsi="Arial" w:cs="Arial"/>
          <w:bCs/>
          <w:lang w:eastAsia="ja-JP"/>
        </w:rPr>
      </w:pPr>
      <w:r w:rsidRPr="0046584B">
        <w:rPr>
          <w:rFonts w:ascii="Arial" w:eastAsia="MS Mincho" w:hAnsi="Arial" w:cs="Arial"/>
          <w:bCs/>
          <w:lang w:eastAsia="ja-JP"/>
        </w:rPr>
        <w:t>Es, según sea el caso, el C</w:t>
      </w:r>
      <w:r w:rsidR="0042785F" w:rsidRPr="0046584B">
        <w:rPr>
          <w:rFonts w:ascii="Arial" w:eastAsia="MS Mincho" w:hAnsi="Arial" w:cs="Arial"/>
          <w:bCs/>
          <w:lang w:eastAsia="ja-JP"/>
        </w:rPr>
        <w:t xml:space="preserve">oncedente </w:t>
      </w:r>
      <w:r w:rsidRPr="0046584B">
        <w:rPr>
          <w:rFonts w:ascii="Arial" w:eastAsia="MS Mincho" w:hAnsi="Arial" w:cs="Arial"/>
          <w:bCs/>
          <w:lang w:eastAsia="ja-JP"/>
        </w:rPr>
        <w:t xml:space="preserve">o el </w:t>
      </w:r>
      <w:r w:rsidR="001A63E1" w:rsidRPr="0046584B">
        <w:rPr>
          <w:rFonts w:ascii="Arial" w:eastAsia="MS Mincho" w:hAnsi="Arial" w:cs="Arial"/>
          <w:bCs/>
          <w:lang w:eastAsia="ja-JP"/>
        </w:rPr>
        <w:t>Concesionario</w:t>
      </w:r>
      <w:r w:rsidRPr="0046584B">
        <w:rPr>
          <w:rFonts w:ascii="Arial" w:eastAsia="MS Mincho" w:hAnsi="Arial" w:cs="Arial"/>
          <w:bCs/>
          <w:lang w:eastAsia="ja-JP"/>
        </w:rPr>
        <w:t>.</w:t>
      </w:r>
    </w:p>
    <w:p w:rsidR="008947A0" w:rsidRPr="0046584B" w:rsidRDefault="008947A0" w:rsidP="00544EEF">
      <w:pPr>
        <w:autoSpaceDE w:val="0"/>
        <w:autoSpaceDN w:val="0"/>
        <w:adjustRightInd w:val="0"/>
        <w:spacing w:after="0" w:line="240" w:lineRule="auto"/>
        <w:ind w:left="708"/>
        <w:jc w:val="both"/>
        <w:rPr>
          <w:rFonts w:ascii="Arial" w:eastAsia="MS Mincho" w:hAnsi="Arial" w:cs="Arial"/>
          <w:bCs/>
          <w:lang w:eastAsia="ja-JP"/>
        </w:rPr>
      </w:pPr>
      <w:r w:rsidRPr="0046584B">
        <w:rPr>
          <w:rFonts w:ascii="Arial" w:eastAsia="MS Mincho" w:hAnsi="Arial" w:cs="Arial"/>
          <w:bCs/>
          <w:lang w:eastAsia="ja-JP"/>
        </w:rPr>
        <w:tab/>
      </w:r>
    </w:p>
    <w:p w:rsidR="00F00470" w:rsidRPr="0046584B" w:rsidRDefault="00F00470"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557" w:name="_Toc213213993"/>
      <w:bookmarkStart w:id="558" w:name="_Toc213214391"/>
      <w:bookmarkStart w:id="559" w:name="_Toc213214577"/>
      <w:bookmarkStart w:id="560" w:name="_Toc213216190"/>
      <w:bookmarkStart w:id="561" w:name="_Toc213216377"/>
      <w:bookmarkStart w:id="562" w:name="_Toc213216829"/>
      <w:bookmarkStart w:id="563" w:name="_Toc213221843"/>
      <w:bookmarkStart w:id="564" w:name="_Toc241646703"/>
      <w:bookmarkStart w:id="565" w:name="_Toc241659735"/>
      <w:bookmarkStart w:id="566" w:name="_Toc241660487"/>
      <w:bookmarkStart w:id="567" w:name="_Toc241663759"/>
      <w:bookmarkStart w:id="568" w:name="_Toc267998336"/>
      <w:bookmarkEnd w:id="557"/>
      <w:bookmarkEnd w:id="558"/>
      <w:bookmarkEnd w:id="559"/>
      <w:bookmarkEnd w:id="560"/>
      <w:bookmarkEnd w:id="561"/>
      <w:bookmarkEnd w:id="562"/>
      <w:bookmarkEnd w:id="563"/>
      <w:r w:rsidRPr="0046584B">
        <w:rPr>
          <w:rFonts w:eastAsia="MS Mincho" w:cs="Arial"/>
          <w:b/>
          <w:bCs w:val="0"/>
          <w:szCs w:val="22"/>
          <w:lang w:val="es-PE" w:eastAsia="ja-JP"/>
        </w:rPr>
        <w:t>Partes</w:t>
      </w:r>
    </w:p>
    <w:p w:rsidR="00F00470" w:rsidRPr="0046584B" w:rsidRDefault="00F00470" w:rsidP="00544EEF">
      <w:pPr>
        <w:pStyle w:val="Ttulo3"/>
        <w:tabs>
          <w:tab w:val="left" w:pos="709"/>
        </w:tabs>
        <w:spacing w:before="0" w:after="0" w:line="240" w:lineRule="auto"/>
        <w:ind w:left="709"/>
        <w:jc w:val="both"/>
        <w:rPr>
          <w:rFonts w:eastAsia="MS Mincho" w:cs="Arial"/>
          <w:b/>
          <w:bCs w:val="0"/>
          <w:szCs w:val="22"/>
          <w:lang w:val="es-PE" w:eastAsia="ja-JP"/>
        </w:rPr>
      </w:pPr>
      <w:r w:rsidRPr="0046584B">
        <w:rPr>
          <w:rFonts w:eastAsia="MS Mincho" w:cs="Arial"/>
          <w:lang w:eastAsia="ja-JP"/>
        </w:rPr>
        <w:t>Son, conjuntamente, el Concedente y el Concesionario.</w:t>
      </w:r>
    </w:p>
    <w:p w:rsidR="00F00470" w:rsidRPr="0046584B" w:rsidRDefault="00F00470" w:rsidP="00544EEF">
      <w:pPr>
        <w:pStyle w:val="Ttulo3"/>
        <w:tabs>
          <w:tab w:val="left" w:pos="709"/>
        </w:tabs>
        <w:spacing w:before="0" w:after="0" w:line="240" w:lineRule="auto"/>
        <w:ind w:left="709"/>
        <w:jc w:val="both"/>
        <w:rPr>
          <w:rFonts w:eastAsia="MS Mincho" w:cs="Arial"/>
          <w:b/>
          <w:bCs w:val="0"/>
          <w:szCs w:val="22"/>
          <w:lang w:val="es-PE" w:eastAsia="ja-JP"/>
        </w:rPr>
      </w:pPr>
    </w:p>
    <w:p w:rsidR="00B24081" w:rsidRPr="0046584B" w:rsidRDefault="008947A0"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lang w:eastAsia="ja-JP"/>
        </w:rPr>
      </w:pPr>
      <w:r w:rsidRPr="0046584B">
        <w:rPr>
          <w:rFonts w:eastAsia="MS Mincho" w:cs="Arial"/>
          <w:b/>
          <w:bCs w:val="0"/>
          <w:szCs w:val="22"/>
          <w:lang w:val="es-PE" w:eastAsia="ja-JP"/>
        </w:rPr>
        <w:t>P</w:t>
      </w:r>
      <w:bookmarkStart w:id="569" w:name="_Toc213213995"/>
      <w:bookmarkStart w:id="570" w:name="_Toc213214393"/>
      <w:bookmarkStart w:id="571" w:name="_Toc213214579"/>
      <w:bookmarkStart w:id="572" w:name="_Toc213216192"/>
      <w:bookmarkStart w:id="573" w:name="_Toc213216379"/>
      <w:bookmarkStart w:id="574" w:name="_Toc213216831"/>
      <w:bookmarkStart w:id="575" w:name="_Toc213221845"/>
      <w:bookmarkStart w:id="576" w:name="_Toc213213998"/>
      <w:bookmarkStart w:id="577" w:name="_Toc213214396"/>
      <w:bookmarkStart w:id="578" w:name="_Toc213214582"/>
      <w:bookmarkStart w:id="579" w:name="_Toc213216195"/>
      <w:bookmarkStart w:id="580" w:name="_Toc213216382"/>
      <w:bookmarkStart w:id="581" w:name="_Toc213216834"/>
      <w:bookmarkStart w:id="582" w:name="_Toc213221848"/>
      <w:bookmarkStart w:id="583" w:name="_Toc213214000"/>
      <w:bookmarkStart w:id="584" w:name="_Toc213214398"/>
      <w:bookmarkStart w:id="585" w:name="_Toc213214584"/>
      <w:bookmarkStart w:id="586" w:name="_Toc213216197"/>
      <w:bookmarkStart w:id="587" w:name="_Toc213216384"/>
      <w:bookmarkStart w:id="588" w:name="_Toc213216836"/>
      <w:bookmarkStart w:id="589" w:name="_Toc213221850"/>
      <w:bookmarkStart w:id="590" w:name="_Toc213214002"/>
      <w:bookmarkStart w:id="591" w:name="_Toc213214400"/>
      <w:bookmarkStart w:id="592" w:name="_Toc213214586"/>
      <w:bookmarkStart w:id="593" w:name="_Toc213216199"/>
      <w:bookmarkStart w:id="594" w:name="_Toc213216386"/>
      <w:bookmarkStart w:id="595" w:name="_Toc213216838"/>
      <w:bookmarkStart w:id="596" w:name="_Toc213221852"/>
      <w:bookmarkStart w:id="597" w:name="_Toc213471480"/>
      <w:bookmarkStart w:id="598" w:name="_Toc213481501"/>
      <w:bookmarkStart w:id="599" w:name="_Toc213498832"/>
      <w:bookmarkStart w:id="600" w:name="_Toc213639479"/>
      <w:bookmarkStart w:id="601" w:name="_Toc213657854"/>
      <w:bookmarkStart w:id="602" w:name="_Toc213658080"/>
      <w:bookmarkStart w:id="603" w:name="_Toc213658305"/>
      <w:bookmarkStart w:id="604" w:name="_Toc213658529"/>
      <w:bookmarkStart w:id="605" w:name="_Toc213658236"/>
      <w:bookmarkStart w:id="606" w:name="_Toc213659636"/>
      <w:bookmarkStart w:id="607" w:name="_Toc213660092"/>
      <w:bookmarkStart w:id="608" w:name="_Toc213214005"/>
      <w:bookmarkStart w:id="609" w:name="_Toc213214403"/>
      <w:bookmarkStart w:id="610" w:name="_Toc213214589"/>
      <w:bookmarkStart w:id="611" w:name="_Toc213216202"/>
      <w:bookmarkStart w:id="612" w:name="_Toc213216389"/>
      <w:bookmarkStart w:id="613" w:name="_Toc213216841"/>
      <w:bookmarkStart w:id="614" w:name="_Toc213221855"/>
      <w:bookmarkStart w:id="615" w:name="_Toc213471483"/>
      <w:bookmarkStart w:id="616" w:name="_Toc213481504"/>
      <w:bookmarkStart w:id="617" w:name="_Toc213498835"/>
      <w:bookmarkStart w:id="618" w:name="_Toc213639482"/>
      <w:bookmarkStart w:id="619" w:name="_Toc213657857"/>
      <w:bookmarkStart w:id="620" w:name="_Toc213658083"/>
      <w:bookmarkStart w:id="621" w:name="_Toc213658308"/>
      <w:bookmarkStart w:id="622" w:name="_Toc213658532"/>
      <w:bookmarkStart w:id="623" w:name="_Toc213658239"/>
      <w:bookmarkStart w:id="624" w:name="_Toc213659639"/>
      <w:bookmarkStart w:id="625" w:name="_Toc213660095"/>
      <w:bookmarkStart w:id="626" w:name="_Toc213214007"/>
      <w:bookmarkStart w:id="627" w:name="_Toc213214405"/>
      <w:bookmarkStart w:id="628" w:name="_Toc213214591"/>
      <w:bookmarkStart w:id="629" w:name="_Toc213216204"/>
      <w:bookmarkStart w:id="630" w:name="_Toc213216391"/>
      <w:bookmarkStart w:id="631" w:name="_Toc213216843"/>
      <w:bookmarkStart w:id="632" w:name="_Toc213221857"/>
      <w:bookmarkStart w:id="633" w:name="_Toc349146527"/>
      <w:bookmarkStart w:id="634" w:name="_Toc349211543"/>
      <w:bookmarkStart w:id="635" w:name="_Toc350776004"/>
      <w:bookmarkStart w:id="636" w:name="_Toc350776171"/>
      <w:bookmarkStart w:id="637" w:name="_Toc353379492"/>
      <w:bookmarkStart w:id="638" w:name="_Toc354159359"/>
      <w:bookmarkStart w:id="639" w:name="_Toc354409016"/>
      <w:bookmarkStart w:id="640" w:name="_Toc354409235"/>
      <w:bookmarkStart w:id="641" w:name="_Toc354409789"/>
      <w:bookmarkStart w:id="642" w:name="_Toc267998342"/>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00F00470" w:rsidRPr="0046584B">
        <w:rPr>
          <w:rFonts w:eastAsia="MS Mincho" w:cs="Arial"/>
          <w:b/>
          <w:bCs w:val="0"/>
          <w:szCs w:val="22"/>
          <w:lang w:val="es-PE" w:eastAsia="ja-JP"/>
        </w:rPr>
        <w:t>l</w:t>
      </w:r>
      <w:r w:rsidR="00B24081" w:rsidRPr="0046584B">
        <w:rPr>
          <w:rFonts w:eastAsia="MS Mincho" w:cs="Arial"/>
          <w:b/>
          <w:lang w:val="es-PE" w:eastAsia="ja-JP"/>
        </w:rPr>
        <w:t>an de Cobertura</w:t>
      </w:r>
    </w:p>
    <w:p w:rsidR="00176F31" w:rsidRPr="0046584B" w:rsidRDefault="00226A52" w:rsidP="00544EEF">
      <w:pPr>
        <w:spacing w:after="0" w:line="240" w:lineRule="auto"/>
        <w:ind w:left="709"/>
        <w:jc w:val="both"/>
        <w:rPr>
          <w:rFonts w:ascii="Arial" w:eastAsia="MS Mincho" w:hAnsi="Arial" w:cs="Arial"/>
          <w:lang w:val="es-PE" w:eastAsia="ja-JP"/>
        </w:rPr>
      </w:pPr>
      <w:r w:rsidRPr="0046584B">
        <w:rPr>
          <w:rFonts w:ascii="Arial" w:eastAsia="MS Mincho" w:hAnsi="Arial" w:cs="Arial"/>
          <w:lang w:val="es-PE" w:eastAsia="ja-JP"/>
        </w:rPr>
        <w:t>Es el documento al que hace referencia la Decimotercera Disposición Complementaria Final del TUO del Reglamento</w:t>
      </w:r>
      <w:r w:rsidR="00A76F09" w:rsidRPr="0046584B">
        <w:rPr>
          <w:rFonts w:ascii="Arial" w:eastAsia="MS Mincho" w:hAnsi="Arial" w:cs="Arial"/>
          <w:lang w:val="es-PE" w:eastAsia="ja-JP"/>
        </w:rPr>
        <w:t xml:space="preserve"> de Telecomunicaciones</w:t>
      </w:r>
      <w:r w:rsidRPr="0046584B">
        <w:rPr>
          <w:rFonts w:ascii="Arial" w:eastAsia="MS Mincho" w:hAnsi="Arial" w:cs="Arial"/>
          <w:lang w:val="es-PE" w:eastAsia="ja-JP"/>
        </w:rPr>
        <w:t xml:space="preserve">, que para efecto de este Contrato es </w:t>
      </w:r>
      <w:r w:rsidR="009A5ED3" w:rsidRPr="0046584B">
        <w:rPr>
          <w:rFonts w:ascii="Arial" w:eastAsia="MS Mincho" w:hAnsi="Arial" w:cs="Arial"/>
          <w:lang w:val="es-PE" w:eastAsia="ja-JP"/>
        </w:rPr>
        <w:t>el Cuadro N° 1 del Anexo N° 12 - Especificaciones Técnicas de las Bases.</w:t>
      </w:r>
    </w:p>
    <w:p w:rsidR="00CB0A3C" w:rsidRPr="0046584B" w:rsidRDefault="00CB0A3C" w:rsidP="00544EEF">
      <w:pPr>
        <w:spacing w:after="0" w:line="240" w:lineRule="auto"/>
        <w:ind w:left="709"/>
        <w:jc w:val="both"/>
        <w:rPr>
          <w:rFonts w:ascii="Arial" w:eastAsia="MS Mincho" w:hAnsi="Arial" w:cs="Arial"/>
          <w:b/>
          <w:lang w:val="es-PE" w:eastAsia="ja-JP"/>
        </w:rPr>
      </w:pPr>
    </w:p>
    <w:p w:rsidR="00C821A2" w:rsidRPr="0046584B" w:rsidRDefault="00F00470"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bCs w:val="0"/>
          <w:szCs w:val="22"/>
          <w:lang w:val="es-PE" w:eastAsia="ja-JP"/>
        </w:rPr>
      </w:pPr>
      <w:r w:rsidRPr="0046584B">
        <w:rPr>
          <w:rFonts w:eastAsia="MS Mincho" w:cs="Arial"/>
          <w:b/>
          <w:lang w:val="es-PE" w:eastAsia="ja-JP"/>
        </w:rPr>
        <w:tab/>
      </w:r>
      <w:r w:rsidR="00C821A2" w:rsidRPr="0046584B">
        <w:rPr>
          <w:rFonts w:eastAsia="MS Mincho" w:cs="Arial"/>
          <w:b/>
          <w:bCs w:val="0"/>
          <w:szCs w:val="22"/>
          <w:lang w:val="es-PE" w:eastAsia="ja-JP"/>
        </w:rPr>
        <w:t xml:space="preserve">Prestaciones Adicionales </w:t>
      </w:r>
    </w:p>
    <w:p w:rsidR="00C821A2" w:rsidRPr="0046584B" w:rsidRDefault="00C821A2" w:rsidP="00C821A2">
      <w:pPr>
        <w:autoSpaceDE w:val="0"/>
        <w:autoSpaceDN w:val="0"/>
        <w:adjustRightInd w:val="0"/>
        <w:spacing w:after="0" w:line="240" w:lineRule="auto"/>
        <w:ind w:left="709"/>
        <w:jc w:val="both"/>
        <w:rPr>
          <w:rFonts w:ascii="Arial" w:hAnsi="Arial" w:cs="Arial"/>
        </w:rPr>
      </w:pPr>
      <w:r w:rsidRPr="0046584B">
        <w:rPr>
          <w:rFonts w:ascii="Arial" w:hAnsi="Arial" w:cs="Arial"/>
        </w:rPr>
        <w:t xml:space="preserve">Es toda aquella prestación brindada a través de los Bienes de la Concesión distinta al Servicio Portador y a las Facilidades Complementarias. </w:t>
      </w:r>
    </w:p>
    <w:p w:rsidR="00C821A2" w:rsidRPr="00C821A2" w:rsidRDefault="00C821A2" w:rsidP="00544EEF">
      <w:pPr>
        <w:spacing w:after="0" w:line="240" w:lineRule="auto"/>
        <w:jc w:val="both"/>
        <w:rPr>
          <w:rFonts w:ascii="Arial" w:eastAsia="MS Mincho" w:hAnsi="Arial" w:cs="Arial"/>
          <w:b/>
          <w:lang w:eastAsia="ja-JP"/>
        </w:rPr>
      </w:pPr>
    </w:p>
    <w:p w:rsidR="002034B0" w:rsidRPr="0046584B" w:rsidRDefault="002034B0"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lang w:val="es-PE" w:eastAsia="ja-JP"/>
        </w:rPr>
      </w:pPr>
      <w:r w:rsidRPr="0046584B">
        <w:rPr>
          <w:rFonts w:eastAsia="MS Mincho" w:cs="Arial"/>
          <w:b/>
          <w:lang w:val="es-PE" w:eastAsia="ja-JP"/>
        </w:rPr>
        <w:t>Proyecto  Técnico</w:t>
      </w:r>
    </w:p>
    <w:p w:rsidR="002034B0" w:rsidRPr="0046584B" w:rsidRDefault="00856738" w:rsidP="00544EEF">
      <w:pPr>
        <w:spacing w:after="0" w:line="240" w:lineRule="auto"/>
        <w:ind w:left="709"/>
        <w:jc w:val="both"/>
        <w:rPr>
          <w:rFonts w:ascii="Arial" w:eastAsia="MS Mincho" w:hAnsi="Arial" w:cs="Arial"/>
          <w:lang w:val="es-PE" w:eastAsia="ja-JP"/>
        </w:rPr>
      </w:pPr>
      <w:r w:rsidRPr="0046584B">
        <w:rPr>
          <w:rFonts w:ascii="Arial" w:eastAsia="MS Mincho" w:hAnsi="Arial" w:cs="Arial"/>
          <w:lang w:val="es-PE" w:eastAsia="ja-JP"/>
        </w:rPr>
        <w:t>Es el documento al que alude el numeral 6 del artículo 162 del TUO del Reglamento</w:t>
      </w:r>
      <w:r w:rsidR="00A76F09" w:rsidRPr="0046584B">
        <w:rPr>
          <w:rFonts w:ascii="Arial" w:eastAsia="MS Mincho" w:hAnsi="Arial" w:cs="Arial"/>
          <w:lang w:val="es-PE" w:eastAsia="ja-JP"/>
        </w:rPr>
        <w:t xml:space="preserve"> de Telecomunicaciones</w:t>
      </w:r>
      <w:r w:rsidRPr="0046584B">
        <w:rPr>
          <w:rFonts w:ascii="Arial" w:eastAsia="MS Mincho" w:hAnsi="Arial" w:cs="Arial"/>
          <w:lang w:val="es-PE" w:eastAsia="ja-JP"/>
        </w:rPr>
        <w:t>,  que para efectos de</w:t>
      </w:r>
      <w:r w:rsidR="00226A52" w:rsidRPr="0046584B">
        <w:rPr>
          <w:rFonts w:ascii="Arial" w:eastAsia="MS Mincho" w:hAnsi="Arial" w:cs="Arial"/>
          <w:lang w:val="es-PE" w:eastAsia="ja-JP"/>
        </w:rPr>
        <w:t xml:space="preserve"> este</w:t>
      </w:r>
      <w:r w:rsidRPr="0046584B">
        <w:rPr>
          <w:rFonts w:ascii="Arial" w:eastAsia="MS Mincho" w:hAnsi="Arial" w:cs="Arial"/>
          <w:lang w:val="es-PE" w:eastAsia="ja-JP"/>
        </w:rPr>
        <w:t xml:space="preserve"> Contrato es la</w:t>
      </w:r>
      <w:r w:rsidR="002034B0" w:rsidRPr="0046584B">
        <w:rPr>
          <w:rFonts w:ascii="Arial" w:eastAsia="MS Mincho" w:hAnsi="Arial" w:cs="Arial"/>
          <w:lang w:val="es-PE" w:eastAsia="ja-JP"/>
        </w:rPr>
        <w:t xml:space="preserve"> </w:t>
      </w:r>
      <w:r w:rsidRPr="0046584B">
        <w:rPr>
          <w:rFonts w:ascii="Arial" w:eastAsia="MS Mincho" w:hAnsi="Arial" w:cs="Arial"/>
          <w:lang w:val="es-PE" w:eastAsia="ja-JP"/>
        </w:rPr>
        <w:t>p</w:t>
      </w:r>
      <w:r w:rsidR="002034B0" w:rsidRPr="0046584B">
        <w:rPr>
          <w:rFonts w:ascii="Arial" w:eastAsia="MS Mincho" w:hAnsi="Arial" w:cs="Arial"/>
          <w:lang w:val="es-PE" w:eastAsia="ja-JP"/>
        </w:rPr>
        <w:t xml:space="preserve">ropuesta </w:t>
      </w:r>
      <w:r w:rsidRPr="0046584B">
        <w:rPr>
          <w:rFonts w:ascii="Arial" w:eastAsia="MS Mincho" w:hAnsi="Arial" w:cs="Arial"/>
          <w:lang w:val="es-PE" w:eastAsia="ja-JP"/>
        </w:rPr>
        <w:t>t</w:t>
      </w:r>
      <w:r w:rsidR="002034B0" w:rsidRPr="0046584B">
        <w:rPr>
          <w:rFonts w:ascii="Arial" w:eastAsia="MS Mincho" w:hAnsi="Arial" w:cs="Arial"/>
          <w:lang w:val="es-PE" w:eastAsia="ja-JP"/>
        </w:rPr>
        <w:t xml:space="preserve">écnica </w:t>
      </w:r>
      <w:r w:rsidRPr="0046584B">
        <w:rPr>
          <w:rFonts w:ascii="Arial" w:eastAsia="MS Mincho" w:hAnsi="Arial" w:cs="Arial"/>
          <w:lang w:val="es-PE" w:eastAsia="ja-JP"/>
        </w:rPr>
        <w:t>g</w:t>
      </w:r>
      <w:r w:rsidR="002034B0" w:rsidRPr="0046584B">
        <w:rPr>
          <w:rFonts w:ascii="Arial" w:eastAsia="MS Mincho" w:hAnsi="Arial" w:cs="Arial"/>
          <w:lang w:val="es-PE" w:eastAsia="ja-JP"/>
        </w:rPr>
        <w:t xml:space="preserve">eneral </w:t>
      </w:r>
      <w:r w:rsidR="009A65CE" w:rsidRPr="0046584B">
        <w:rPr>
          <w:rFonts w:ascii="Arial" w:eastAsia="MS Mincho" w:hAnsi="Arial" w:cs="Arial"/>
          <w:lang w:val="es-PE" w:eastAsia="ja-JP"/>
        </w:rPr>
        <w:t>a que se refiere</w:t>
      </w:r>
      <w:r w:rsidR="00544109" w:rsidRPr="0046584B">
        <w:rPr>
          <w:rFonts w:ascii="Arial" w:eastAsia="MS Mincho" w:hAnsi="Arial" w:cs="Arial"/>
          <w:lang w:val="es-PE" w:eastAsia="ja-JP"/>
        </w:rPr>
        <w:t>n</w:t>
      </w:r>
      <w:r w:rsidR="009A65CE" w:rsidRPr="0046584B">
        <w:rPr>
          <w:rFonts w:ascii="Arial" w:eastAsia="MS Mincho" w:hAnsi="Arial" w:cs="Arial"/>
          <w:lang w:val="es-PE" w:eastAsia="ja-JP"/>
        </w:rPr>
        <w:t xml:space="preserve"> los numerales 2.1 y</w:t>
      </w:r>
      <w:r w:rsidR="002034B0" w:rsidRPr="0046584B">
        <w:rPr>
          <w:rFonts w:ascii="Arial" w:eastAsia="MS Mincho" w:hAnsi="Arial" w:cs="Arial"/>
          <w:lang w:val="es-PE" w:eastAsia="ja-JP"/>
        </w:rPr>
        <w:t xml:space="preserve"> 10 del Anexo N° 12 - Especificaciones Técnicas de las Bases</w:t>
      </w:r>
      <w:r w:rsidRPr="0046584B">
        <w:rPr>
          <w:rFonts w:ascii="Arial" w:eastAsia="MS Mincho" w:hAnsi="Arial" w:cs="Arial"/>
          <w:lang w:val="es-PE" w:eastAsia="ja-JP"/>
        </w:rPr>
        <w:t>.</w:t>
      </w:r>
      <w:r w:rsidR="00544109" w:rsidRPr="0046584B">
        <w:rPr>
          <w:rFonts w:ascii="Arial" w:eastAsia="MS Mincho" w:hAnsi="Arial" w:cs="Arial"/>
          <w:lang w:val="es-PE" w:eastAsia="ja-JP"/>
        </w:rPr>
        <w:t xml:space="preserve"> </w:t>
      </w:r>
    </w:p>
    <w:p w:rsidR="002034B0" w:rsidRPr="0046584B" w:rsidRDefault="002034B0" w:rsidP="00544EEF">
      <w:pPr>
        <w:spacing w:after="0" w:line="240" w:lineRule="auto"/>
        <w:ind w:left="709"/>
        <w:jc w:val="both"/>
        <w:rPr>
          <w:rFonts w:ascii="Arial" w:eastAsia="MS Mincho" w:hAnsi="Arial" w:cs="Arial"/>
          <w:lang w:val="es-PE" w:eastAsia="ja-JP"/>
        </w:rPr>
      </w:pPr>
    </w:p>
    <w:p w:rsidR="001754CE" w:rsidRPr="0046584B" w:rsidRDefault="00F00470"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bCs w:val="0"/>
          <w:szCs w:val="22"/>
          <w:lang w:val="es-PE" w:eastAsia="ja-JP"/>
        </w:rPr>
      </w:pPr>
      <w:bookmarkStart w:id="643" w:name="_Toc177898765"/>
      <w:bookmarkStart w:id="644" w:name="_Toc349146528"/>
      <w:bookmarkStart w:id="645" w:name="_Toc349211544"/>
      <w:bookmarkStart w:id="646" w:name="_Toc350776005"/>
      <w:bookmarkStart w:id="647" w:name="_Toc350776172"/>
      <w:bookmarkStart w:id="648" w:name="_Toc353379493"/>
      <w:bookmarkStart w:id="649" w:name="_Toc354159360"/>
      <w:bookmarkStart w:id="650" w:name="_Toc354409017"/>
      <w:bookmarkStart w:id="651" w:name="_Toc354409236"/>
      <w:bookmarkStart w:id="652" w:name="_Toc354409790"/>
      <w:bookmarkEnd w:id="633"/>
      <w:bookmarkEnd w:id="634"/>
      <w:bookmarkEnd w:id="635"/>
      <w:bookmarkEnd w:id="636"/>
      <w:bookmarkEnd w:id="637"/>
      <w:bookmarkEnd w:id="638"/>
      <w:bookmarkEnd w:id="639"/>
      <w:bookmarkEnd w:id="640"/>
      <w:bookmarkEnd w:id="641"/>
      <w:r w:rsidRPr="0046584B">
        <w:rPr>
          <w:rFonts w:eastAsia="MS Mincho" w:cs="Arial"/>
          <w:b/>
          <w:bCs w:val="0"/>
          <w:szCs w:val="22"/>
          <w:lang w:val="es-PE" w:eastAsia="ja-JP"/>
        </w:rPr>
        <w:tab/>
      </w:r>
      <w:r w:rsidR="001754CE" w:rsidRPr="0046584B">
        <w:rPr>
          <w:rFonts w:eastAsia="MS Mincho" w:cs="Arial"/>
          <w:b/>
          <w:bCs w:val="0"/>
          <w:szCs w:val="22"/>
          <w:lang w:val="es-PE" w:eastAsia="ja-JP"/>
        </w:rPr>
        <w:t>Pro</w:t>
      </w:r>
      <w:r w:rsidR="004C34C5" w:rsidRPr="0046584B">
        <w:rPr>
          <w:rFonts w:eastAsia="MS Mincho" w:cs="Arial"/>
          <w:b/>
          <w:bCs w:val="0"/>
          <w:szCs w:val="22"/>
          <w:lang w:val="es-PE" w:eastAsia="ja-JP"/>
        </w:rPr>
        <w:t>puesta</w:t>
      </w:r>
      <w:r w:rsidR="001754CE" w:rsidRPr="0046584B">
        <w:rPr>
          <w:rFonts w:eastAsia="MS Mincho" w:cs="Arial"/>
          <w:b/>
          <w:bCs w:val="0"/>
          <w:szCs w:val="22"/>
          <w:lang w:val="es-PE" w:eastAsia="ja-JP"/>
        </w:rPr>
        <w:t xml:space="preserve"> Técnic</w:t>
      </w:r>
      <w:r w:rsidR="004C34C5" w:rsidRPr="0046584B">
        <w:rPr>
          <w:rFonts w:eastAsia="MS Mincho" w:cs="Arial"/>
          <w:b/>
          <w:bCs w:val="0"/>
          <w:szCs w:val="22"/>
          <w:lang w:val="es-PE" w:eastAsia="ja-JP"/>
        </w:rPr>
        <w:t>a</w:t>
      </w:r>
      <w:r w:rsidR="001754CE" w:rsidRPr="0046584B">
        <w:rPr>
          <w:rFonts w:eastAsia="MS Mincho" w:cs="Arial"/>
          <w:b/>
          <w:bCs w:val="0"/>
          <w:szCs w:val="22"/>
          <w:lang w:val="es-PE" w:eastAsia="ja-JP"/>
        </w:rPr>
        <w:t xml:space="preserve"> Definitiv</w:t>
      </w:r>
      <w:r w:rsidR="004C34C5" w:rsidRPr="0046584B">
        <w:rPr>
          <w:rFonts w:eastAsia="MS Mincho" w:cs="Arial"/>
          <w:b/>
          <w:bCs w:val="0"/>
          <w:szCs w:val="22"/>
          <w:lang w:val="es-PE" w:eastAsia="ja-JP"/>
        </w:rPr>
        <w:t>a</w:t>
      </w:r>
      <w:r w:rsidR="001754CE" w:rsidRPr="0046584B">
        <w:rPr>
          <w:rFonts w:eastAsia="MS Mincho" w:cs="Arial"/>
          <w:b/>
          <w:bCs w:val="0"/>
          <w:szCs w:val="22"/>
          <w:lang w:val="es-PE" w:eastAsia="ja-JP"/>
        </w:rPr>
        <w:t xml:space="preserve"> (PT</w:t>
      </w:r>
      <w:r w:rsidR="00897F10" w:rsidRPr="0046584B">
        <w:rPr>
          <w:rFonts w:eastAsia="MS Mincho" w:cs="Arial"/>
          <w:b/>
          <w:bCs w:val="0"/>
          <w:szCs w:val="22"/>
          <w:lang w:val="es-PE" w:eastAsia="ja-JP"/>
        </w:rPr>
        <w:t>D</w:t>
      </w:r>
      <w:r w:rsidR="001754CE" w:rsidRPr="0046584B">
        <w:rPr>
          <w:rFonts w:eastAsia="MS Mincho" w:cs="Arial"/>
          <w:b/>
          <w:bCs w:val="0"/>
          <w:szCs w:val="22"/>
          <w:lang w:val="es-PE" w:eastAsia="ja-JP"/>
        </w:rPr>
        <w:t>)</w:t>
      </w:r>
    </w:p>
    <w:p w:rsidR="001754CE" w:rsidRPr="0046584B" w:rsidRDefault="001754CE" w:rsidP="00544EEF">
      <w:pPr>
        <w:spacing w:after="0" w:line="240" w:lineRule="auto"/>
        <w:ind w:left="709"/>
        <w:jc w:val="both"/>
        <w:rPr>
          <w:rFonts w:ascii="Arial" w:hAnsi="Arial" w:cs="Arial"/>
        </w:rPr>
      </w:pPr>
      <w:r w:rsidRPr="0046584B">
        <w:rPr>
          <w:rFonts w:ascii="Arial" w:hAnsi="Arial" w:cs="Arial"/>
        </w:rPr>
        <w:t xml:space="preserve">Es la ingeniería de detalle elaborada por el </w:t>
      </w:r>
      <w:r w:rsidR="001A63E1" w:rsidRPr="0046584B">
        <w:rPr>
          <w:rFonts w:ascii="Arial" w:hAnsi="Arial" w:cs="Arial"/>
        </w:rPr>
        <w:t>Concesionario</w:t>
      </w:r>
      <w:r w:rsidRPr="0046584B">
        <w:rPr>
          <w:rFonts w:ascii="Arial" w:hAnsi="Arial" w:cs="Arial"/>
        </w:rPr>
        <w:t xml:space="preserve"> </w:t>
      </w:r>
      <w:r w:rsidR="00494731" w:rsidRPr="0046584B">
        <w:rPr>
          <w:rFonts w:ascii="Arial" w:hAnsi="Arial" w:cs="Arial"/>
        </w:rPr>
        <w:t>referida a</w:t>
      </w:r>
      <w:r w:rsidRPr="0046584B">
        <w:rPr>
          <w:rFonts w:ascii="Arial" w:hAnsi="Arial" w:cs="Arial"/>
        </w:rPr>
        <w:t xml:space="preserve">l diseño, </w:t>
      </w:r>
      <w:r w:rsidR="00494731" w:rsidRPr="0046584B">
        <w:rPr>
          <w:rFonts w:ascii="Arial" w:hAnsi="Arial" w:cs="Arial"/>
        </w:rPr>
        <w:t>despliegue</w:t>
      </w:r>
      <w:r w:rsidRPr="0046584B">
        <w:rPr>
          <w:rFonts w:ascii="Arial" w:hAnsi="Arial" w:cs="Arial"/>
        </w:rPr>
        <w:t>, instalación, y</w:t>
      </w:r>
      <w:r w:rsidR="00977C08" w:rsidRPr="0046584B">
        <w:rPr>
          <w:rFonts w:ascii="Arial" w:hAnsi="Arial" w:cs="Arial"/>
        </w:rPr>
        <w:t xml:space="preserve"> </w:t>
      </w:r>
      <w:r w:rsidR="00494731" w:rsidRPr="0046584B">
        <w:rPr>
          <w:rFonts w:ascii="Arial" w:hAnsi="Arial" w:cs="Arial"/>
        </w:rPr>
        <w:t>P</w:t>
      </w:r>
      <w:r w:rsidR="00977C08" w:rsidRPr="0046584B">
        <w:rPr>
          <w:rFonts w:ascii="Arial" w:hAnsi="Arial" w:cs="Arial"/>
        </w:rPr>
        <w:t xml:space="preserve">uesta en </w:t>
      </w:r>
      <w:r w:rsidR="00494731" w:rsidRPr="0046584B">
        <w:rPr>
          <w:rFonts w:ascii="Arial" w:hAnsi="Arial" w:cs="Arial"/>
        </w:rPr>
        <w:t>O</w:t>
      </w:r>
      <w:r w:rsidR="00977C08" w:rsidRPr="0046584B">
        <w:rPr>
          <w:rFonts w:ascii="Arial" w:hAnsi="Arial" w:cs="Arial"/>
        </w:rPr>
        <w:t>peraci</w:t>
      </w:r>
      <w:r w:rsidR="006202DE">
        <w:rPr>
          <w:rFonts w:ascii="Arial" w:hAnsi="Arial" w:cs="Arial"/>
        </w:rPr>
        <w:t xml:space="preserve">ones </w:t>
      </w:r>
      <w:r w:rsidRPr="0046584B">
        <w:rPr>
          <w:rFonts w:ascii="Arial" w:hAnsi="Arial" w:cs="Arial"/>
        </w:rPr>
        <w:t xml:space="preserve">de la </w:t>
      </w:r>
      <w:r w:rsidR="00B24081" w:rsidRPr="0046584B">
        <w:rPr>
          <w:rFonts w:ascii="Arial" w:hAnsi="Arial" w:cs="Arial"/>
        </w:rPr>
        <w:t xml:space="preserve">RDNFO, asociada a cada entrega de acuerdo con el Cronograma, de </w:t>
      </w:r>
      <w:r w:rsidR="0002798A" w:rsidRPr="0046584B">
        <w:rPr>
          <w:rFonts w:ascii="Arial" w:hAnsi="Arial" w:cs="Arial"/>
        </w:rPr>
        <w:t xml:space="preserve">conformidad </w:t>
      </w:r>
      <w:r w:rsidR="00B24081" w:rsidRPr="0046584B">
        <w:rPr>
          <w:rFonts w:ascii="Arial" w:hAnsi="Arial" w:cs="Arial"/>
        </w:rPr>
        <w:t>a lo establecido en el numeral 10.3 de las Especificaciones Técnicas de las Bases</w:t>
      </w:r>
      <w:r w:rsidRPr="0046584B">
        <w:rPr>
          <w:rFonts w:ascii="Arial" w:hAnsi="Arial" w:cs="Arial"/>
        </w:rPr>
        <w:t>.</w:t>
      </w:r>
    </w:p>
    <w:p w:rsidR="005F23F7" w:rsidRPr="0046584B" w:rsidRDefault="005F23F7" w:rsidP="00544EEF">
      <w:pPr>
        <w:spacing w:after="0" w:line="240" w:lineRule="auto"/>
        <w:ind w:left="709"/>
        <w:jc w:val="both"/>
        <w:rPr>
          <w:rFonts w:eastAsia="MS Mincho" w:cs="Arial"/>
          <w:b/>
          <w:lang w:val="es-PE" w:eastAsia="ja-JP"/>
        </w:rPr>
      </w:pPr>
    </w:p>
    <w:p w:rsidR="00161130" w:rsidRPr="0046584B" w:rsidRDefault="00161130"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bCs w:val="0"/>
          <w:szCs w:val="22"/>
          <w:lang w:val="es-PE" w:eastAsia="ja-JP"/>
        </w:rPr>
      </w:pPr>
      <w:r w:rsidRPr="0046584B">
        <w:rPr>
          <w:rFonts w:eastAsia="MS Mincho" w:cs="Arial"/>
          <w:b/>
          <w:bCs w:val="0"/>
          <w:szCs w:val="22"/>
          <w:lang w:val="es-PE" w:eastAsia="ja-JP"/>
        </w:rPr>
        <w:t xml:space="preserve">Pruebas de </w:t>
      </w:r>
      <w:r w:rsidR="00D140B6" w:rsidRPr="0046584B">
        <w:rPr>
          <w:rFonts w:eastAsia="MS Mincho" w:cs="Arial"/>
          <w:b/>
          <w:bCs w:val="0"/>
          <w:szCs w:val="22"/>
          <w:lang w:val="es-PE" w:eastAsia="ja-JP"/>
        </w:rPr>
        <w:t xml:space="preserve">Operatividad </w:t>
      </w:r>
      <w:bookmarkEnd w:id="643"/>
      <w:bookmarkEnd w:id="644"/>
      <w:bookmarkEnd w:id="645"/>
      <w:bookmarkEnd w:id="646"/>
      <w:bookmarkEnd w:id="647"/>
      <w:bookmarkEnd w:id="648"/>
      <w:bookmarkEnd w:id="649"/>
      <w:bookmarkEnd w:id="650"/>
      <w:bookmarkEnd w:id="651"/>
      <w:bookmarkEnd w:id="652"/>
      <w:r w:rsidR="00D140B6" w:rsidRPr="0046584B">
        <w:rPr>
          <w:rFonts w:eastAsia="MS Mincho" w:cs="Arial"/>
          <w:b/>
          <w:bCs w:val="0"/>
          <w:szCs w:val="22"/>
          <w:lang w:val="es-PE" w:eastAsia="ja-JP"/>
        </w:rPr>
        <w:t xml:space="preserve"> </w:t>
      </w:r>
    </w:p>
    <w:p w:rsidR="00786813" w:rsidRPr="0046584B" w:rsidRDefault="00161130" w:rsidP="00544EEF">
      <w:pPr>
        <w:pStyle w:val="Ttulo3"/>
        <w:tabs>
          <w:tab w:val="left" w:pos="709"/>
        </w:tabs>
        <w:spacing w:before="0" w:after="0" w:line="240" w:lineRule="auto"/>
        <w:ind w:left="709"/>
        <w:jc w:val="both"/>
        <w:rPr>
          <w:rFonts w:cs="Arial"/>
          <w:szCs w:val="22"/>
          <w:lang w:val="es-MX"/>
        </w:rPr>
      </w:pPr>
      <w:r w:rsidRPr="0046584B">
        <w:rPr>
          <w:rFonts w:cs="Arial"/>
        </w:rPr>
        <w:t>Son las pruebas de funcionamiento, operatividad e integración de la RDNFO</w:t>
      </w:r>
      <w:r w:rsidR="006558E3" w:rsidRPr="0046584B">
        <w:rPr>
          <w:rFonts w:cs="Arial"/>
        </w:rPr>
        <w:t>, las cuales serán realizadas por el Conce</w:t>
      </w:r>
      <w:r w:rsidR="00786813" w:rsidRPr="0046584B">
        <w:rPr>
          <w:rFonts w:cs="Arial"/>
        </w:rPr>
        <w:t>sionario</w:t>
      </w:r>
      <w:r w:rsidR="00786813" w:rsidRPr="0046584B">
        <w:rPr>
          <w:rFonts w:cs="Arial"/>
          <w:lang w:val="es-PE"/>
        </w:rPr>
        <w:t xml:space="preserve">, bajo la supervisión del Supervisor de Obras, </w:t>
      </w:r>
      <w:r w:rsidR="005F0D7C" w:rsidRPr="0046584B">
        <w:rPr>
          <w:rFonts w:cs="Arial"/>
        </w:rPr>
        <w:t>de acuerdo a</w:t>
      </w:r>
      <w:r w:rsidR="006558E3" w:rsidRPr="0046584B">
        <w:rPr>
          <w:rFonts w:cs="Arial"/>
        </w:rPr>
        <w:t>l protocolo de pruebas aprobado por</w:t>
      </w:r>
      <w:r w:rsidR="005F0D7C" w:rsidRPr="0046584B">
        <w:rPr>
          <w:rFonts w:cs="Arial"/>
        </w:rPr>
        <w:t xml:space="preserve"> </w:t>
      </w:r>
      <w:r w:rsidR="00786813" w:rsidRPr="0046584B">
        <w:rPr>
          <w:rFonts w:cs="Arial"/>
        </w:rPr>
        <w:t>el Concedente</w:t>
      </w:r>
      <w:r w:rsidR="005F0D7C" w:rsidRPr="0046584B">
        <w:rPr>
          <w:rFonts w:cs="Arial"/>
        </w:rPr>
        <w:t xml:space="preserve">, para verificar </w:t>
      </w:r>
      <w:r w:rsidR="009B640D" w:rsidRPr="0046584B">
        <w:rPr>
          <w:rFonts w:cs="Arial"/>
        </w:rPr>
        <w:t>la culminación de cada entrega indicada en el Cronograma</w:t>
      </w:r>
      <w:r w:rsidRPr="0046584B">
        <w:rPr>
          <w:rFonts w:cs="Arial"/>
        </w:rPr>
        <w:t xml:space="preserve">. Estas pruebas se efectuarán </w:t>
      </w:r>
      <w:r w:rsidR="005F0D7C" w:rsidRPr="0046584B">
        <w:rPr>
          <w:rFonts w:cs="Arial"/>
        </w:rPr>
        <w:t xml:space="preserve">de forma previa </w:t>
      </w:r>
      <w:r w:rsidRPr="0046584B">
        <w:rPr>
          <w:rFonts w:cs="Arial"/>
        </w:rPr>
        <w:t xml:space="preserve">a la entrega del Acta de </w:t>
      </w:r>
      <w:r w:rsidR="00786813" w:rsidRPr="0046584B">
        <w:rPr>
          <w:rFonts w:cs="Arial"/>
          <w:szCs w:val="22"/>
          <w:lang w:val="es-MX"/>
        </w:rPr>
        <w:t xml:space="preserve">Conformidad para el Inicio de Operaciones.  </w:t>
      </w:r>
    </w:p>
    <w:p w:rsidR="006202DE" w:rsidRPr="0046584B" w:rsidRDefault="005F0D7C" w:rsidP="00CC3F2B">
      <w:pPr>
        <w:spacing w:after="0" w:line="240" w:lineRule="auto"/>
        <w:ind w:left="709"/>
        <w:jc w:val="both"/>
        <w:rPr>
          <w:rFonts w:ascii="Arial" w:hAnsi="Arial" w:cs="Arial"/>
        </w:rPr>
      </w:pPr>
      <w:r w:rsidRPr="0046584B">
        <w:rPr>
          <w:rFonts w:ascii="Arial" w:hAnsi="Arial" w:cs="Arial"/>
        </w:rPr>
        <w:t>Las pruebas correspondientes a la última entrega deberán incluir la verificación de la operatividad completa de la RDNFO.</w:t>
      </w:r>
    </w:p>
    <w:p w:rsidR="00513E66" w:rsidRPr="0046584B" w:rsidRDefault="00513E66" w:rsidP="00544EEF">
      <w:pPr>
        <w:spacing w:after="0" w:line="240" w:lineRule="auto"/>
        <w:ind w:left="709"/>
        <w:jc w:val="both"/>
        <w:rPr>
          <w:rFonts w:ascii="Arial" w:hAnsi="Arial" w:cs="Arial"/>
        </w:rPr>
      </w:pPr>
    </w:p>
    <w:p w:rsidR="00F00470" w:rsidRPr="0046584B" w:rsidRDefault="00513E66" w:rsidP="00D35B5C">
      <w:pPr>
        <w:pStyle w:val="Ttulo3"/>
        <w:numPr>
          <w:ilvl w:val="0"/>
          <w:numId w:val="14"/>
        </w:numPr>
        <w:tabs>
          <w:tab w:val="left" w:pos="709"/>
        </w:tabs>
        <w:autoSpaceDE w:val="0"/>
        <w:autoSpaceDN w:val="0"/>
        <w:adjustRightInd w:val="0"/>
        <w:spacing w:before="0" w:after="0" w:line="240" w:lineRule="auto"/>
        <w:ind w:left="708" w:hanging="709"/>
        <w:jc w:val="both"/>
        <w:rPr>
          <w:rFonts w:cs="Arial"/>
          <w:b/>
          <w:szCs w:val="22"/>
          <w:lang w:val="es-PE" w:eastAsia="ja-JP"/>
        </w:rPr>
      </w:pPr>
      <w:bookmarkStart w:id="653" w:name="_Toc177898766"/>
      <w:bookmarkStart w:id="654" w:name="_Toc349146529"/>
      <w:bookmarkStart w:id="655" w:name="_Toc349211545"/>
      <w:bookmarkStart w:id="656" w:name="_Toc350776006"/>
      <w:bookmarkStart w:id="657" w:name="_Toc350776173"/>
      <w:bookmarkStart w:id="658" w:name="_Toc353379494"/>
      <w:bookmarkStart w:id="659" w:name="_Toc354159361"/>
      <w:bookmarkStart w:id="660" w:name="_Toc354409018"/>
      <w:bookmarkStart w:id="661" w:name="_Toc354409237"/>
      <w:bookmarkStart w:id="662" w:name="_Toc354409791"/>
      <w:r w:rsidRPr="0046584B">
        <w:rPr>
          <w:rFonts w:cs="Arial"/>
          <w:b/>
          <w:szCs w:val="22"/>
          <w:lang w:val="es-PE" w:eastAsia="ja-JP"/>
        </w:rPr>
        <w:t>Puesta en Operaci</w:t>
      </w:r>
      <w:r w:rsidR="008B2B61" w:rsidRPr="0046584B">
        <w:rPr>
          <w:rFonts w:cs="Arial"/>
          <w:b/>
          <w:szCs w:val="22"/>
          <w:lang w:val="es-PE" w:eastAsia="ja-JP"/>
        </w:rPr>
        <w:t>o</w:t>
      </w:r>
      <w:r w:rsidRPr="0046584B">
        <w:rPr>
          <w:rFonts w:cs="Arial"/>
          <w:b/>
          <w:szCs w:val="22"/>
          <w:lang w:val="es-PE" w:eastAsia="ja-JP"/>
        </w:rPr>
        <w:t>n</w:t>
      </w:r>
      <w:r w:rsidR="008B2B61" w:rsidRPr="0046584B">
        <w:rPr>
          <w:rFonts w:cs="Arial"/>
          <w:b/>
          <w:szCs w:val="22"/>
          <w:lang w:val="es-PE" w:eastAsia="ja-JP"/>
        </w:rPr>
        <w:t>es</w:t>
      </w:r>
      <w:r w:rsidRPr="0046584B">
        <w:rPr>
          <w:rFonts w:cs="Arial"/>
          <w:b/>
          <w:szCs w:val="22"/>
          <w:lang w:val="es-PE" w:eastAsia="ja-JP"/>
        </w:rPr>
        <w:t xml:space="preserve"> </w:t>
      </w:r>
      <w:bookmarkEnd w:id="653"/>
      <w:bookmarkEnd w:id="654"/>
      <w:bookmarkEnd w:id="655"/>
      <w:bookmarkEnd w:id="656"/>
      <w:bookmarkEnd w:id="657"/>
      <w:bookmarkEnd w:id="658"/>
      <w:bookmarkEnd w:id="659"/>
      <w:bookmarkEnd w:id="660"/>
      <w:bookmarkEnd w:id="661"/>
      <w:bookmarkEnd w:id="662"/>
    </w:p>
    <w:p w:rsidR="00C53783" w:rsidRPr="0046584B" w:rsidRDefault="00513E66" w:rsidP="00C821A2">
      <w:pPr>
        <w:pStyle w:val="EstiloTtulo2AsiticaMSMincho"/>
        <w:numPr>
          <w:ilvl w:val="0"/>
          <w:numId w:val="0"/>
        </w:numPr>
        <w:tabs>
          <w:tab w:val="left" w:pos="709"/>
        </w:tabs>
        <w:ind w:left="709"/>
        <w:rPr>
          <w:rFonts w:cs="Arial"/>
        </w:rPr>
      </w:pPr>
      <w:r w:rsidRPr="0046584B">
        <w:rPr>
          <w:rFonts w:cs="Arial"/>
          <w:u w:val="none"/>
        </w:rPr>
        <w:t>Es</w:t>
      </w:r>
      <w:r w:rsidR="00615A96" w:rsidRPr="0046584B">
        <w:rPr>
          <w:rFonts w:cs="Arial"/>
          <w:u w:val="none"/>
        </w:rPr>
        <w:t xml:space="preserve"> el </w:t>
      </w:r>
      <w:r w:rsidR="00186622" w:rsidRPr="0046584B">
        <w:rPr>
          <w:rFonts w:cs="Arial"/>
          <w:u w:val="none"/>
        </w:rPr>
        <w:t xml:space="preserve">día calendario siguiente al </w:t>
      </w:r>
      <w:r w:rsidR="00615A96" w:rsidRPr="0046584B">
        <w:rPr>
          <w:rFonts w:cs="Arial"/>
          <w:u w:val="none"/>
        </w:rPr>
        <w:t xml:space="preserve">momento en el cual </w:t>
      </w:r>
      <w:r w:rsidR="008B2B61" w:rsidRPr="0046584B">
        <w:rPr>
          <w:rFonts w:cs="Arial"/>
          <w:u w:val="none"/>
          <w:lang w:val="es-PE"/>
        </w:rPr>
        <w:t xml:space="preserve">las Partes suscriben </w:t>
      </w:r>
      <w:r w:rsidR="00186622" w:rsidRPr="0046584B">
        <w:rPr>
          <w:rFonts w:cs="Arial"/>
          <w:u w:val="none"/>
        </w:rPr>
        <w:t xml:space="preserve">el </w:t>
      </w:r>
      <w:r w:rsidR="006C3A3A" w:rsidRPr="0046584B">
        <w:rPr>
          <w:rFonts w:cs="Arial"/>
          <w:u w:val="none"/>
        </w:rPr>
        <w:t>Acta de Conformidad de Inicio de Operaci</w:t>
      </w:r>
      <w:r w:rsidR="00B31220" w:rsidRPr="0046584B">
        <w:rPr>
          <w:rFonts w:cs="Arial"/>
          <w:u w:val="none"/>
          <w:lang w:val="es-PE"/>
        </w:rPr>
        <w:t>ones</w:t>
      </w:r>
      <w:r w:rsidR="008B2B61" w:rsidRPr="0046584B">
        <w:rPr>
          <w:rFonts w:cs="Arial"/>
          <w:u w:val="none"/>
          <w:lang w:val="es-PE"/>
        </w:rPr>
        <w:t>, a partir del cual el Concesionario se encuentra obligado a ofrecer comercialmente el Servicio Portador</w:t>
      </w:r>
      <w:r w:rsidR="0083139C">
        <w:rPr>
          <w:rFonts w:cs="Arial"/>
          <w:u w:val="none"/>
          <w:lang w:val="es-PE"/>
        </w:rPr>
        <w:t xml:space="preserve"> y Facilidades Complementarias</w:t>
      </w:r>
      <w:r w:rsidR="00186622" w:rsidRPr="0046584B">
        <w:rPr>
          <w:rFonts w:cs="Arial"/>
          <w:u w:val="none"/>
        </w:rPr>
        <w:t>.</w:t>
      </w:r>
      <w:r w:rsidRPr="0046584B">
        <w:rPr>
          <w:rFonts w:cs="Arial"/>
        </w:rPr>
        <w:t xml:space="preserve"> </w:t>
      </w:r>
      <w:bookmarkStart w:id="663" w:name="_Toc213214009"/>
      <w:bookmarkStart w:id="664" w:name="_Toc213214407"/>
      <w:bookmarkStart w:id="665" w:name="_Toc213214593"/>
      <w:bookmarkStart w:id="666" w:name="_Toc213216206"/>
      <w:bookmarkStart w:id="667" w:name="_Toc213216393"/>
      <w:bookmarkStart w:id="668" w:name="_Toc213216845"/>
      <w:bookmarkStart w:id="669" w:name="_Toc213221859"/>
      <w:bookmarkStart w:id="670" w:name="_Toc213735184"/>
      <w:bookmarkStart w:id="671" w:name="_Toc213735185"/>
      <w:bookmarkStart w:id="672" w:name="_Toc213214011"/>
      <w:bookmarkStart w:id="673" w:name="_Toc213214409"/>
      <w:bookmarkStart w:id="674" w:name="_Toc213214595"/>
      <w:bookmarkStart w:id="675" w:name="_Toc213216208"/>
      <w:bookmarkStart w:id="676" w:name="_Toc213216395"/>
      <w:bookmarkStart w:id="677" w:name="_Toc213216847"/>
      <w:bookmarkStart w:id="678" w:name="_Toc213221861"/>
      <w:bookmarkStart w:id="679" w:name="_Toc213214013"/>
      <w:bookmarkStart w:id="680" w:name="_Toc213214411"/>
      <w:bookmarkStart w:id="681" w:name="_Toc213214597"/>
      <w:bookmarkStart w:id="682" w:name="_Toc213216210"/>
      <w:bookmarkStart w:id="683" w:name="_Toc213216397"/>
      <w:bookmarkStart w:id="684" w:name="_Toc213216849"/>
      <w:bookmarkStart w:id="685" w:name="_Toc213221863"/>
      <w:bookmarkStart w:id="686" w:name="_Toc213214015"/>
      <w:bookmarkStart w:id="687" w:name="_Toc213214413"/>
      <w:bookmarkStart w:id="688" w:name="_Toc213214599"/>
      <w:bookmarkStart w:id="689" w:name="_Toc213216212"/>
      <w:bookmarkStart w:id="690" w:name="_Toc213216399"/>
      <w:bookmarkStart w:id="691" w:name="_Toc213216851"/>
      <w:bookmarkStart w:id="692" w:name="_Toc213221865"/>
      <w:bookmarkStart w:id="693" w:name="_Toc213735188"/>
      <w:bookmarkStart w:id="694" w:name="_Toc213214017"/>
      <w:bookmarkStart w:id="695" w:name="_Toc213214415"/>
      <w:bookmarkStart w:id="696" w:name="_Toc213214601"/>
      <w:bookmarkStart w:id="697" w:name="_Toc213216214"/>
      <w:bookmarkStart w:id="698" w:name="_Toc213216401"/>
      <w:bookmarkStart w:id="699" w:name="_Toc213216853"/>
      <w:bookmarkStart w:id="700" w:name="_Toc213221867"/>
      <w:bookmarkStart w:id="701" w:name="_Toc241646709"/>
      <w:bookmarkStart w:id="702" w:name="_Toc241659741"/>
      <w:bookmarkStart w:id="703" w:name="_Toc241660493"/>
      <w:bookmarkStart w:id="704" w:name="_Toc241663765"/>
      <w:bookmarkStart w:id="705" w:name="_Toc267998345"/>
      <w:bookmarkEnd w:id="64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00C53783" w:rsidRPr="0046584B">
        <w:rPr>
          <w:rFonts w:cs="Arial"/>
        </w:rPr>
        <w:t xml:space="preserve"> </w:t>
      </w:r>
    </w:p>
    <w:bookmarkEnd w:id="701"/>
    <w:bookmarkEnd w:id="702"/>
    <w:bookmarkEnd w:id="703"/>
    <w:bookmarkEnd w:id="704"/>
    <w:bookmarkEnd w:id="705"/>
    <w:p w:rsidR="00645AC8" w:rsidRPr="0046584B" w:rsidRDefault="00645AC8" w:rsidP="00CC3F2B">
      <w:pPr>
        <w:autoSpaceDE w:val="0"/>
        <w:autoSpaceDN w:val="0"/>
        <w:adjustRightInd w:val="0"/>
        <w:spacing w:after="0" w:line="240" w:lineRule="auto"/>
        <w:jc w:val="both"/>
        <w:rPr>
          <w:rFonts w:ascii="Arial" w:eastAsia="MS Mincho" w:hAnsi="Arial" w:cs="Arial"/>
          <w:lang w:eastAsia="ja-JP"/>
        </w:rPr>
      </w:pPr>
    </w:p>
    <w:p w:rsidR="00A76F09" w:rsidRPr="0046584B" w:rsidRDefault="009402FC" w:rsidP="00544EEF">
      <w:pPr>
        <w:tabs>
          <w:tab w:val="left" w:pos="5040"/>
        </w:tabs>
        <w:autoSpaceDE w:val="0"/>
        <w:autoSpaceDN w:val="0"/>
        <w:adjustRightInd w:val="0"/>
        <w:spacing w:after="0" w:line="240" w:lineRule="auto"/>
        <w:jc w:val="both"/>
        <w:rPr>
          <w:rFonts w:ascii="Arial" w:hAnsi="Arial" w:cs="Arial"/>
          <w:b/>
          <w:lang w:val="es-ES_tradnl"/>
        </w:rPr>
      </w:pPr>
      <w:r w:rsidRPr="0046584B">
        <w:rPr>
          <w:rFonts w:ascii="Arial" w:hAnsi="Arial" w:cs="Arial"/>
          <w:b/>
          <w:lang w:val="es-ES_tradnl"/>
        </w:rPr>
        <w:t xml:space="preserve">2.59    </w:t>
      </w:r>
      <w:r w:rsidR="00A76F09" w:rsidRPr="0046584B">
        <w:rPr>
          <w:rFonts w:ascii="Arial" w:hAnsi="Arial" w:cs="Arial"/>
          <w:b/>
          <w:lang w:val="es-ES_tradnl"/>
        </w:rPr>
        <w:t>TUO de Concesiones</w:t>
      </w:r>
    </w:p>
    <w:p w:rsidR="00A76F09" w:rsidRPr="0046584B" w:rsidRDefault="00A76F09" w:rsidP="00544EEF">
      <w:pPr>
        <w:tabs>
          <w:tab w:val="left" w:pos="5040"/>
        </w:tabs>
        <w:autoSpaceDE w:val="0"/>
        <w:autoSpaceDN w:val="0"/>
        <w:adjustRightInd w:val="0"/>
        <w:spacing w:after="0" w:line="240" w:lineRule="auto"/>
        <w:ind w:left="708"/>
        <w:jc w:val="both"/>
        <w:rPr>
          <w:rFonts w:ascii="Arial" w:hAnsi="Arial" w:cs="Arial"/>
          <w:lang w:val="es-ES_tradnl"/>
        </w:rPr>
      </w:pPr>
      <w:r w:rsidRPr="0046584B">
        <w:rPr>
          <w:rFonts w:ascii="Arial" w:hAnsi="Arial" w:cs="Arial"/>
          <w:lang w:val="es-ES_tradnl"/>
        </w:rPr>
        <w:t>Es el Texto Único Ordenado de la normas con rango de ley que regulan la entrega en concesiones al sector privado de las obras públicas</w:t>
      </w:r>
      <w:r w:rsidR="00CC3F2B">
        <w:rPr>
          <w:rFonts w:ascii="Arial" w:hAnsi="Arial" w:cs="Arial"/>
          <w:lang w:val="es-ES_tradnl"/>
        </w:rPr>
        <w:t xml:space="preserve"> </w:t>
      </w:r>
      <w:r w:rsidRPr="0046584B">
        <w:rPr>
          <w:rFonts w:ascii="Arial" w:hAnsi="Arial" w:cs="Arial"/>
          <w:lang w:val="es-ES_tradnl"/>
        </w:rPr>
        <w:t>de infraestructura y de servicios públicos, aprobado por Decreto Supremo N° 059-96-PCM.</w:t>
      </w:r>
    </w:p>
    <w:p w:rsidR="00A76F09" w:rsidRPr="0046584B" w:rsidRDefault="00A76F09" w:rsidP="00544EEF">
      <w:pPr>
        <w:tabs>
          <w:tab w:val="left" w:pos="5040"/>
        </w:tabs>
        <w:autoSpaceDE w:val="0"/>
        <w:autoSpaceDN w:val="0"/>
        <w:adjustRightInd w:val="0"/>
        <w:spacing w:after="0" w:line="240" w:lineRule="auto"/>
        <w:ind w:left="708"/>
        <w:jc w:val="both"/>
        <w:rPr>
          <w:rFonts w:ascii="Arial" w:eastAsia="MS Mincho" w:hAnsi="Arial" w:cs="Arial"/>
          <w:lang w:eastAsia="ja-JP"/>
        </w:rPr>
      </w:pPr>
    </w:p>
    <w:p w:rsidR="000E74A0" w:rsidRPr="0046584B" w:rsidRDefault="009402FC" w:rsidP="00544EEF">
      <w:pPr>
        <w:tabs>
          <w:tab w:val="left" w:pos="5040"/>
        </w:tabs>
        <w:autoSpaceDE w:val="0"/>
        <w:autoSpaceDN w:val="0"/>
        <w:adjustRightInd w:val="0"/>
        <w:spacing w:after="0" w:line="240" w:lineRule="auto"/>
        <w:jc w:val="both"/>
        <w:rPr>
          <w:rFonts w:ascii="Arial" w:eastAsia="MS Mincho" w:hAnsi="Arial" w:cs="Arial"/>
          <w:b/>
          <w:lang w:eastAsia="ja-JP"/>
        </w:rPr>
      </w:pPr>
      <w:r w:rsidRPr="0046584B">
        <w:rPr>
          <w:rFonts w:ascii="Arial" w:eastAsia="MS Mincho" w:hAnsi="Arial" w:cs="Arial"/>
          <w:b/>
          <w:lang w:eastAsia="ja-JP"/>
        </w:rPr>
        <w:t xml:space="preserve">2.60    </w:t>
      </w:r>
      <w:r w:rsidR="000E74A0" w:rsidRPr="0046584B">
        <w:rPr>
          <w:rFonts w:ascii="Arial" w:eastAsia="MS Mincho" w:hAnsi="Arial" w:cs="Arial"/>
          <w:b/>
          <w:lang w:eastAsia="ja-JP"/>
        </w:rPr>
        <w:t>TUO del Reglamento</w:t>
      </w:r>
      <w:r w:rsidR="00A76F09" w:rsidRPr="0046584B">
        <w:rPr>
          <w:rFonts w:ascii="Arial" w:eastAsia="MS Mincho" w:hAnsi="Arial" w:cs="Arial"/>
          <w:b/>
          <w:lang w:eastAsia="ja-JP"/>
        </w:rPr>
        <w:t xml:space="preserve"> de Telecomunicaciones</w:t>
      </w:r>
    </w:p>
    <w:p w:rsidR="000E74A0" w:rsidRPr="0046584B" w:rsidRDefault="000E74A0" w:rsidP="00544EEF">
      <w:pPr>
        <w:tabs>
          <w:tab w:val="left" w:pos="5040"/>
        </w:tabs>
        <w:autoSpaceDE w:val="0"/>
        <w:autoSpaceDN w:val="0"/>
        <w:adjustRightInd w:val="0"/>
        <w:spacing w:after="0" w:line="240" w:lineRule="auto"/>
        <w:ind w:left="708"/>
        <w:jc w:val="both"/>
        <w:rPr>
          <w:rFonts w:ascii="Arial" w:eastAsia="MS Mincho" w:hAnsi="Arial" w:cs="Arial"/>
          <w:lang w:eastAsia="ja-JP"/>
        </w:rPr>
      </w:pPr>
      <w:r w:rsidRPr="0046584B">
        <w:rPr>
          <w:rFonts w:ascii="Arial" w:eastAsia="MS Mincho" w:hAnsi="Arial" w:cs="Arial"/>
          <w:lang w:eastAsia="ja-JP"/>
        </w:rPr>
        <w:lastRenderedPageBreak/>
        <w:t xml:space="preserve">Texto Único Ordenado del Reglamento General de la Ley de Telecomunicaciones, aprobado con Decreto Supremo N° 020-2007-MTC. </w:t>
      </w:r>
    </w:p>
    <w:p w:rsidR="000E74A0" w:rsidRPr="0046584B" w:rsidRDefault="000E74A0" w:rsidP="00544EEF">
      <w:pPr>
        <w:tabs>
          <w:tab w:val="left" w:pos="5040"/>
        </w:tabs>
        <w:autoSpaceDE w:val="0"/>
        <w:autoSpaceDN w:val="0"/>
        <w:adjustRightInd w:val="0"/>
        <w:spacing w:after="0" w:line="240" w:lineRule="auto"/>
        <w:ind w:left="708"/>
        <w:jc w:val="both"/>
        <w:rPr>
          <w:rFonts w:ascii="Arial" w:eastAsia="MS Mincho" w:hAnsi="Arial" w:cs="Arial"/>
          <w:lang w:eastAsia="ja-JP"/>
        </w:rPr>
      </w:pPr>
    </w:p>
    <w:p w:rsidR="00C45B0C" w:rsidRPr="0046584B" w:rsidRDefault="009402FC" w:rsidP="00544EEF">
      <w:pPr>
        <w:pStyle w:val="Ttulo3"/>
        <w:tabs>
          <w:tab w:val="left" w:pos="709"/>
        </w:tabs>
        <w:spacing w:before="0" w:after="0" w:line="240" w:lineRule="auto"/>
        <w:jc w:val="both"/>
        <w:rPr>
          <w:rFonts w:cs="Arial"/>
          <w:b/>
          <w:szCs w:val="22"/>
        </w:rPr>
      </w:pPr>
      <w:bookmarkStart w:id="706" w:name="_Toc241646718"/>
      <w:bookmarkStart w:id="707" w:name="_Toc241659750"/>
      <w:bookmarkStart w:id="708" w:name="_Toc241660502"/>
      <w:bookmarkStart w:id="709" w:name="_Toc241663774"/>
      <w:bookmarkStart w:id="710" w:name="_Toc267998354"/>
      <w:r w:rsidRPr="0046584B">
        <w:rPr>
          <w:rFonts w:cs="Arial"/>
          <w:b/>
          <w:szCs w:val="22"/>
          <w:lang w:val="es-PE"/>
        </w:rPr>
        <w:t>2.61</w:t>
      </w:r>
      <w:r w:rsidRPr="0046584B">
        <w:rPr>
          <w:rFonts w:cs="Arial"/>
          <w:b/>
          <w:szCs w:val="22"/>
          <w:lang w:val="es-PE"/>
        </w:rPr>
        <w:tab/>
      </w:r>
      <w:r w:rsidR="008335CF" w:rsidRPr="0046584B">
        <w:rPr>
          <w:rFonts w:cs="Arial"/>
          <w:b/>
          <w:szCs w:val="22"/>
        </w:rPr>
        <w:t>Usuario</w:t>
      </w:r>
    </w:p>
    <w:p w:rsidR="008335CF" w:rsidRPr="0046584B" w:rsidRDefault="008335CF" w:rsidP="00544EEF">
      <w:pPr>
        <w:spacing w:after="0" w:line="240" w:lineRule="auto"/>
        <w:ind w:left="709"/>
        <w:jc w:val="both"/>
        <w:rPr>
          <w:rFonts w:ascii="Arial" w:hAnsi="Arial" w:cs="Arial"/>
          <w:lang w:eastAsia="ja-JP"/>
        </w:rPr>
      </w:pPr>
      <w:r w:rsidRPr="0046584B">
        <w:rPr>
          <w:rFonts w:ascii="Arial" w:hAnsi="Arial" w:cs="Arial"/>
        </w:rPr>
        <w:t>Es</w:t>
      </w:r>
      <w:r w:rsidR="00A1271A" w:rsidRPr="0046584B">
        <w:rPr>
          <w:rFonts w:ascii="Arial" w:hAnsi="Arial" w:cs="Arial"/>
        </w:rPr>
        <w:t xml:space="preserve"> el prestador  </w:t>
      </w:r>
      <w:r w:rsidR="007F7383" w:rsidRPr="0046584B">
        <w:rPr>
          <w:rFonts w:ascii="Arial" w:hAnsi="Arial" w:cs="Arial"/>
        </w:rPr>
        <w:t>de servicios públicos de telecomunicaciones</w:t>
      </w:r>
      <w:r w:rsidR="005F23F7" w:rsidRPr="0046584B">
        <w:rPr>
          <w:rFonts w:ascii="Arial" w:hAnsi="Arial" w:cs="Arial"/>
        </w:rPr>
        <w:t xml:space="preserve"> que recibe</w:t>
      </w:r>
      <w:r w:rsidRPr="0046584B">
        <w:rPr>
          <w:rFonts w:ascii="Arial" w:hAnsi="Arial" w:cs="Arial"/>
        </w:rPr>
        <w:t xml:space="preserve"> el Servicio </w:t>
      </w:r>
      <w:r w:rsidR="00644DBA" w:rsidRPr="0046584B">
        <w:rPr>
          <w:rFonts w:ascii="Arial" w:hAnsi="Arial" w:cs="Arial"/>
        </w:rPr>
        <w:t xml:space="preserve">Portador </w:t>
      </w:r>
      <w:r w:rsidR="0052095E" w:rsidRPr="0046584B">
        <w:rPr>
          <w:rFonts w:ascii="Arial" w:hAnsi="Arial" w:cs="Arial"/>
        </w:rPr>
        <w:t>y</w:t>
      </w:r>
      <w:r w:rsidR="008E0168" w:rsidRPr="0046584B">
        <w:rPr>
          <w:rFonts w:ascii="Arial" w:hAnsi="Arial" w:cs="Arial"/>
        </w:rPr>
        <w:t xml:space="preserve">, de ser el caso, </w:t>
      </w:r>
      <w:r w:rsidR="00964327" w:rsidRPr="0046584B">
        <w:rPr>
          <w:rFonts w:ascii="Arial" w:hAnsi="Arial" w:cs="Arial"/>
        </w:rPr>
        <w:t xml:space="preserve">Facilidades </w:t>
      </w:r>
      <w:r w:rsidR="00644DBA" w:rsidRPr="0046584B">
        <w:rPr>
          <w:rFonts w:ascii="Arial" w:hAnsi="Arial" w:cs="Arial"/>
        </w:rPr>
        <w:t>Complementari</w:t>
      </w:r>
      <w:r w:rsidR="00964327" w:rsidRPr="0046584B">
        <w:rPr>
          <w:rFonts w:ascii="Arial" w:hAnsi="Arial" w:cs="Arial"/>
        </w:rPr>
        <w:t>a</w:t>
      </w:r>
      <w:r w:rsidR="00644DBA" w:rsidRPr="0046584B">
        <w:rPr>
          <w:rFonts w:ascii="Arial" w:hAnsi="Arial" w:cs="Arial"/>
        </w:rPr>
        <w:t xml:space="preserve">s </w:t>
      </w:r>
      <w:r w:rsidRPr="0046584B">
        <w:rPr>
          <w:rFonts w:ascii="Arial" w:hAnsi="Arial" w:cs="Arial"/>
        </w:rPr>
        <w:t>brindad</w:t>
      </w:r>
      <w:r w:rsidR="00964327" w:rsidRPr="0046584B">
        <w:rPr>
          <w:rFonts w:ascii="Arial" w:hAnsi="Arial" w:cs="Arial"/>
        </w:rPr>
        <w:t>as</w:t>
      </w:r>
      <w:r w:rsidRPr="0046584B">
        <w:rPr>
          <w:rFonts w:ascii="Arial" w:hAnsi="Arial" w:cs="Arial"/>
        </w:rPr>
        <w:t xml:space="preserve"> por el </w:t>
      </w:r>
      <w:r w:rsidR="001A63E1" w:rsidRPr="0046584B">
        <w:rPr>
          <w:rFonts w:ascii="Arial" w:hAnsi="Arial" w:cs="Arial"/>
        </w:rPr>
        <w:t>Concesionario</w:t>
      </w:r>
      <w:r w:rsidR="00F21730" w:rsidRPr="0046584B">
        <w:rPr>
          <w:rFonts w:ascii="Arial" w:hAnsi="Arial" w:cs="Arial"/>
        </w:rPr>
        <w:t>.</w:t>
      </w:r>
      <w:r w:rsidR="00D9714D" w:rsidRPr="0046584B">
        <w:rPr>
          <w:rFonts w:ascii="Arial" w:hAnsi="Arial" w:cs="Arial"/>
        </w:rPr>
        <w:t xml:space="preserve"> </w:t>
      </w:r>
    </w:p>
    <w:p w:rsidR="00C45B0C" w:rsidRPr="0046584B" w:rsidRDefault="00C45B0C" w:rsidP="00544EEF">
      <w:pPr>
        <w:pStyle w:val="Ttulo3"/>
        <w:spacing w:before="0" w:after="0" w:line="240" w:lineRule="auto"/>
        <w:ind w:left="360"/>
        <w:rPr>
          <w:rFonts w:eastAsia="MS Mincho" w:cs="Arial"/>
          <w:bCs w:val="0"/>
          <w:szCs w:val="22"/>
          <w:lang w:eastAsia="ja-JP"/>
        </w:rPr>
      </w:pPr>
    </w:p>
    <w:bookmarkEnd w:id="706"/>
    <w:bookmarkEnd w:id="707"/>
    <w:bookmarkEnd w:id="708"/>
    <w:bookmarkEnd w:id="709"/>
    <w:bookmarkEnd w:id="710"/>
    <w:p w:rsidR="009B0B6B" w:rsidRPr="00746F36" w:rsidRDefault="009B0B6B" w:rsidP="00544EEF">
      <w:pPr>
        <w:pStyle w:val="Textosinformato"/>
        <w:jc w:val="both"/>
        <w:rPr>
          <w:rFonts w:ascii="Arial" w:hAnsi="Arial" w:cs="Arial"/>
          <w:sz w:val="22"/>
        </w:rPr>
      </w:pPr>
      <w:r w:rsidRPr="0046584B">
        <w:rPr>
          <w:rFonts w:ascii="Arial" w:hAnsi="Arial" w:cs="Arial"/>
          <w:sz w:val="22"/>
          <w:lang w:val="es-MX"/>
        </w:rPr>
        <w:t>L</w:t>
      </w:r>
      <w:r w:rsidRPr="0046584B">
        <w:rPr>
          <w:rFonts w:ascii="Arial" w:hAnsi="Arial" w:cs="Arial"/>
          <w:sz w:val="22"/>
        </w:rPr>
        <w:t xml:space="preserve">os términos que se </w:t>
      </w:r>
      <w:r w:rsidRPr="0046584B">
        <w:rPr>
          <w:rFonts w:ascii="Arial" w:hAnsi="Arial" w:cs="Arial"/>
          <w:sz w:val="22"/>
          <w:lang w:val="es-MX"/>
        </w:rPr>
        <w:t xml:space="preserve">han </w:t>
      </w:r>
      <w:r w:rsidRPr="0046584B">
        <w:rPr>
          <w:rFonts w:ascii="Arial" w:hAnsi="Arial" w:cs="Arial"/>
          <w:sz w:val="22"/>
        </w:rPr>
        <w:t>defin</w:t>
      </w:r>
      <w:r w:rsidRPr="0046584B">
        <w:rPr>
          <w:rFonts w:ascii="Arial" w:hAnsi="Arial" w:cs="Arial"/>
          <w:sz w:val="22"/>
          <w:lang w:val="es-MX"/>
        </w:rPr>
        <w:t xml:space="preserve">ido previamente </w:t>
      </w:r>
      <w:r w:rsidRPr="0046584B">
        <w:rPr>
          <w:rFonts w:ascii="Arial" w:hAnsi="Arial" w:cs="Arial"/>
          <w:sz w:val="22"/>
        </w:rPr>
        <w:t>en mayúsculas t</w:t>
      </w:r>
      <w:r w:rsidRPr="0046584B">
        <w:rPr>
          <w:rFonts w:ascii="Arial" w:hAnsi="Arial" w:cs="Arial"/>
          <w:sz w:val="22"/>
          <w:lang w:val="es-MX"/>
        </w:rPr>
        <w:t>ienen e</w:t>
      </w:r>
      <w:r w:rsidRPr="0046584B">
        <w:rPr>
          <w:rFonts w:ascii="Arial" w:hAnsi="Arial" w:cs="Arial"/>
          <w:sz w:val="22"/>
        </w:rPr>
        <w:t xml:space="preserve">l </w:t>
      </w:r>
      <w:r w:rsidRPr="0046584B">
        <w:rPr>
          <w:rFonts w:ascii="Arial" w:hAnsi="Arial" w:cs="Arial"/>
          <w:sz w:val="22"/>
          <w:lang w:val="es-MX"/>
        </w:rPr>
        <w:t xml:space="preserve">mismo </w:t>
      </w:r>
      <w:r w:rsidRPr="0046584B">
        <w:rPr>
          <w:rFonts w:ascii="Arial" w:hAnsi="Arial" w:cs="Arial"/>
          <w:sz w:val="22"/>
        </w:rPr>
        <w:t xml:space="preserve">significado que </w:t>
      </w:r>
      <w:r w:rsidRPr="0046584B">
        <w:rPr>
          <w:rFonts w:ascii="Arial" w:hAnsi="Arial" w:cs="Arial"/>
          <w:sz w:val="22"/>
          <w:lang w:val="es-MX"/>
        </w:rPr>
        <w:t>se les atribuyó en las Bases del Concurso</w:t>
      </w:r>
      <w:r w:rsidRPr="0046584B">
        <w:rPr>
          <w:rFonts w:ascii="Arial" w:hAnsi="Arial" w:cs="Arial"/>
          <w:sz w:val="22"/>
        </w:rPr>
        <w:t xml:space="preserve">. </w:t>
      </w:r>
      <w:r w:rsidRPr="0046584B">
        <w:rPr>
          <w:rFonts w:ascii="Arial" w:hAnsi="Arial" w:cs="Arial"/>
          <w:bCs/>
          <w:iCs/>
          <w:sz w:val="22"/>
        </w:rPr>
        <w:t xml:space="preserve">Sin perjuicio de ello, en el negado caso de una eventual discrepancia </w:t>
      </w:r>
      <w:r w:rsidRPr="0046584B">
        <w:rPr>
          <w:rFonts w:ascii="Arial" w:hAnsi="Arial" w:cs="Arial"/>
          <w:bCs/>
          <w:iCs/>
          <w:sz w:val="22"/>
          <w:lang w:val="es-MX"/>
        </w:rPr>
        <w:t xml:space="preserve">entre los contenidos que aquí se les ha asignado y </w:t>
      </w:r>
      <w:r w:rsidRPr="0046584B">
        <w:rPr>
          <w:rFonts w:ascii="Arial" w:hAnsi="Arial" w:cs="Arial"/>
          <w:bCs/>
          <w:iCs/>
          <w:sz w:val="22"/>
        </w:rPr>
        <w:t>l</w:t>
      </w:r>
      <w:r w:rsidRPr="0046584B">
        <w:rPr>
          <w:rFonts w:ascii="Arial" w:hAnsi="Arial" w:cs="Arial"/>
          <w:bCs/>
          <w:iCs/>
          <w:sz w:val="22"/>
          <w:lang w:val="es-MX"/>
        </w:rPr>
        <w:t>o</w:t>
      </w:r>
      <w:r w:rsidRPr="0046584B">
        <w:rPr>
          <w:rFonts w:ascii="Arial" w:hAnsi="Arial" w:cs="Arial"/>
          <w:bCs/>
          <w:iCs/>
          <w:sz w:val="22"/>
        </w:rPr>
        <w:t xml:space="preserve">s </w:t>
      </w:r>
      <w:r w:rsidRPr="0046584B">
        <w:rPr>
          <w:rFonts w:ascii="Arial" w:hAnsi="Arial" w:cs="Arial"/>
          <w:bCs/>
          <w:iCs/>
          <w:sz w:val="22"/>
          <w:lang w:val="es-MX"/>
        </w:rPr>
        <w:t xml:space="preserve">fijados </w:t>
      </w:r>
      <w:r w:rsidRPr="0046584B">
        <w:rPr>
          <w:rFonts w:ascii="Arial" w:hAnsi="Arial" w:cs="Arial"/>
          <w:bCs/>
          <w:iCs/>
          <w:sz w:val="22"/>
        </w:rPr>
        <w:t xml:space="preserve">en </w:t>
      </w:r>
      <w:r w:rsidRPr="0046584B">
        <w:rPr>
          <w:rFonts w:ascii="Arial" w:hAnsi="Arial" w:cs="Arial"/>
          <w:bCs/>
          <w:iCs/>
          <w:sz w:val="22"/>
          <w:lang w:val="es-MX"/>
        </w:rPr>
        <w:t>las Bases</w:t>
      </w:r>
      <w:r w:rsidRPr="0046584B">
        <w:rPr>
          <w:rFonts w:ascii="Arial" w:hAnsi="Arial" w:cs="Arial"/>
          <w:bCs/>
          <w:iCs/>
          <w:sz w:val="22"/>
        </w:rPr>
        <w:t>, prevalecerán l</w:t>
      </w:r>
      <w:r w:rsidRPr="0046584B">
        <w:rPr>
          <w:rFonts w:ascii="Arial" w:hAnsi="Arial" w:cs="Arial"/>
          <w:bCs/>
          <w:iCs/>
          <w:sz w:val="22"/>
          <w:lang w:val="es-MX"/>
        </w:rPr>
        <w:t>o</w:t>
      </w:r>
      <w:r w:rsidRPr="0046584B">
        <w:rPr>
          <w:rFonts w:ascii="Arial" w:hAnsi="Arial" w:cs="Arial"/>
          <w:bCs/>
          <w:iCs/>
          <w:sz w:val="22"/>
        </w:rPr>
        <w:t xml:space="preserve">s </w:t>
      </w:r>
      <w:r w:rsidRPr="0046584B">
        <w:rPr>
          <w:rFonts w:ascii="Arial" w:hAnsi="Arial" w:cs="Arial"/>
          <w:bCs/>
          <w:iCs/>
          <w:sz w:val="22"/>
          <w:lang w:val="es-MX"/>
        </w:rPr>
        <w:t xml:space="preserve">señalados en este </w:t>
      </w:r>
      <w:r w:rsidR="00D07935" w:rsidRPr="0046584B">
        <w:rPr>
          <w:rFonts w:ascii="Arial" w:hAnsi="Arial" w:cs="Arial"/>
          <w:bCs/>
          <w:iCs/>
          <w:sz w:val="22"/>
          <w:lang w:val="es-MX"/>
        </w:rPr>
        <w:t>C</w:t>
      </w:r>
      <w:r w:rsidRPr="0046584B">
        <w:rPr>
          <w:rFonts w:ascii="Arial" w:hAnsi="Arial" w:cs="Arial"/>
          <w:bCs/>
          <w:iCs/>
          <w:sz w:val="22"/>
          <w:lang w:val="es-MX"/>
        </w:rPr>
        <w:t>ontrato.</w:t>
      </w:r>
      <w:r w:rsidR="00D07935" w:rsidRPr="0046584B">
        <w:rPr>
          <w:rFonts w:ascii="Arial" w:hAnsi="Arial" w:cs="Arial"/>
          <w:bCs/>
          <w:iCs/>
          <w:sz w:val="22"/>
          <w:lang w:val="es-MX"/>
        </w:rPr>
        <w:t xml:space="preserve"> Los términos definidos en las Bases y</w:t>
      </w:r>
      <w:r w:rsidR="00493E9E">
        <w:rPr>
          <w:rFonts w:ascii="Arial" w:hAnsi="Arial" w:cs="Arial"/>
          <w:bCs/>
          <w:iCs/>
          <w:sz w:val="22"/>
          <w:lang w:val="es-MX"/>
        </w:rPr>
        <w:t xml:space="preserve"> que sin estar definidos en el </w:t>
      </w:r>
      <w:r w:rsidR="00D07935" w:rsidRPr="0046584B">
        <w:rPr>
          <w:rFonts w:ascii="Arial" w:hAnsi="Arial" w:cs="Arial"/>
          <w:bCs/>
          <w:iCs/>
          <w:sz w:val="22"/>
          <w:lang w:val="es-MX"/>
        </w:rPr>
        <w:t>Contrato mantienen el sentido que se le hubiere otorgado en las Bases.</w:t>
      </w:r>
    </w:p>
    <w:p w:rsidR="00391990" w:rsidRPr="00746F36" w:rsidRDefault="00391990" w:rsidP="00544EEF">
      <w:pPr>
        <w:autoSpaceDE w:val="0"/>
        <w:autoSpaceDN w:val="0"/>
        <w:adjustRightInd w:val="0"/>
        <w:spacing w:after="0" w:line="240" w:lineRule="auto"/>
        <w:ind w:left="708"/>
        <w:jc w:val="both"/>
        <w:rPr>
          <w:rFonts w:ascii="Arial" w:eastAsia="MS Mincho" w:hAnsi="Arial" w:cs="Arial"/>
          <w:lang w:val="es-MX" w:eastAsia="ja-JP"/>
        </w:rPr>
      </w:pPr>
    </w:p>
    <w:p w:rsidR="009402FC" w:rsidRPr="00746F36" w:rsidRDefault="009402FC" w:rsidP="00CC3F2B">
      <w:pPr>
        <w:autoSpaceDE w:val="0"/>
        <w:autoSpaceDN w:val="0"/>
        <w:adjustRightInd w:val="0"/>
        <w:spacing w:after="0" w:line="240" w:lineRule="auto"/>
        <w:jc w:val="both"/>
        <w:rPr>
          <w:rFonts w:ascii="Arial" w:eastAsia="MS Mincho" w:hAnsi="Arial" w:cs="Arial"/>
          <w:lang w:val="es-MX" w:eastAsia="ja-JP"/>
        </w:rPr>
      </w:pPr>
    </w:p>
    <w:p w:rsidR="00391990" w:rsidRPr="00746F36" w:rsidRDefault="00391990" w:rsidP="00544EEF">
      <w:pPr>
        <w:pStyle w:val="EstiloEstiloTtulo2ArialNegritaAilSinsubrayadoAntes"/>
        <w:tabs>
          <w:tab w:val="left" w:pos="1560"/>
        </w:tabs>
        <w:spacing w:before="0" w:after="0"/>
        <w:rPr>
          <w:rFonts w:cs="Arial"/>
          <w:color w:val="auto"/>
          <w:szCs w:val="22"/>
        </w:rPr>
      </w:pPr>
      <w:r w:rsidRPr="00746F36" w:rsidDel="00C34F54">
        <w:rPr>
          <w:color w:val="auto"/>
        </w:rPr>
        <w:t xml:space="preserve">CLÁUSULA </w:t>
      </w:r>
      <w:r w:rsidRPr="00746F36">
        <w:rPr>
          <w:color w:val="auto"/>
        </w:rPr>
        <w:t xml:space="preserve">3: </w:t>
      </w:r>
      <w:r w:rsidR="00DD1000" w:rsidRPr="00746F36">
        <w:rPr>
          <w:rFonts w:cs="Arial"/>
          <w:color w:val="auto"/>
          <w:szCs w:val="22"/>
        </w:rPr>
        <w:t>DE</w:t>
      </w:r>
      <w:r w:rsidRPr="00746F36">
        <w:rPr>
          <w:rFonts w:cs="Arial"/>
          <w:color w:val="auto"/>
          <w:szCs w:val="22"/>
        </w:rPr>
        <w:t>CLARACIONES DE LAS PARTES</w:t>
      </w:r>
    </w:p>
    <w:p w:rsidR="005A0518" w:rsidRPr="00746F36" w:rsidRDefault="005A0518" w:rsidP="00544EEF">
      <w:pPr>
        <w:autoSpaceDE w:val="0"/>
        <w:autoSpaceDN w:val="0"/>
        <w:adjustRightInd w:val="0"/>
        <w:spacing w:after="0" w:line="240" w:lineRule="auto"/>
        <w:ind w:left="708"/>
        <w:jc w:val="both"/>
        <w:rPr>
          <w:rFonts w:ascii="Arial" w:eastAsia="MS Mincho" w:hAnsi="Arial" w:cs="Arial"/>
          <w:lang w:val="es-ES_tradnl" w:eastAsia="ja-JP"/>
        </w:rPr>
      </w:pPr>
    </w:p>
    <w:p w:rsidR="00712DCD" w:rsidRPr="00746F36" w:rsidRDefault="00712DCD" w:rsidP="00544EEF">
      <w:pPr>
        <w:pStyle w:val="EstiloEstiloTtulo2ArialNegritaAilSinsubrayadoAntes"/>
        <w:spacing w:before="0" w:after="0"/>
        <w:rPr>
          <w:rFonts w:cs="Arial"/>
          <w:color w:val="auto"/>
          <w:szCs w:val="22"/>
        </w:rPr>
      </w:pPr>
      <w:bookmarkStart w:id="711" w:name="_Toc55906360"/>
      <w:bookmarkStart w:id="712" w:name="_Toc82858654"/>
      <w:bookmarkStart w:id="713" w:name="_Toc82858875"/>
      <w:bookmarkStart w:id="714" w:name="_Toc82859094"/>
      <w:bookmarkStart w:id="715" w:name="_Toc82859310"/>
      <w:bookmarkStart w:id="716" w:name="_Toc82859523"/>
      <w:bookmarkStart w:id="717" w:name="_Toc82859730"/>
      <w:bookmarkStart w:id="718" w:name="_Toc82859936"/>
      <w:bookmarkStart w:id="719" w:name="_Toc82860142"/>
      <w:bookmarkStart w:id="720" w:name="_Toc82860347"/>
      <w:bookmarkStart w:id="721" w:name="_Toc82860749"/>
      <w:bookmarkStart w:id="722" w:name="_Toc106603885"/>
      <w:bookmarkStart w:id="723" w:name="_Toc106666479"/>
      <w:bookmarkStart w:id="724" w:name="_Toc241646730"/>
      <w:bookmarkStart w:id="725" w:name="_Toc241658558"/>
      <w:bookmarkStart w:id="726" w:name="_Toc241659006"/>
      <w:bookmarkStart w:id="727" w:name="_Toc241659754"/>
      <w:bookmarkStart w:id="728" w:name="_Toc241660508"/>
      <w:bookmarkStart w:id="729" w:name="_Toc241663780"/>
      <w:bookmarkStart w:id="730" w:name="_Toc267998361"/>
      <w:r w:rsidRPr="00746F36">
        <w:rPr>
          <w:rFonts w:cs="Arial"/>
          <w:color w:val="auto"/>
          <w:szCs w:val="22"/>
        </w:rPr>
        <w:t>3.1</w:t>
      </w:r>
      <w:r w:rsidRPr="00746F36">
        <w:rPr>
          <w:rFonts w:cs="Arial"/>
          <w:color w:val="auto"/>
          <w:szCs w:val="22"/>
        </w:rPr>
        <w:tab/>
        <w:t xml:space="preserve">DECLARACIONES DEL </w:t>
      </w:r>
      <w:r w:rsidR="001A63E1" w:rsidRPr="00746F36">
        <w:rPr>
          <w:rFonts w:cs="Arial"/>
          <w:color w:val="auto"/>
          <w:szCs w:val="22"/>
        </w:rPr>
        <w:t>CONCESIONARIO</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712DCD" w:rsidRPr="00746F36" w:rsidRDefault="00712DCD" w:rsidP="00544EEF">
      <w:pPr>
        <w:pStyle w:val="Sangradetextonormal"/>
        <w:spacing w:after="0" w:line="240" w:lineRule="auto"/>
        <w:ind w:left="0"/>
        <w:jc w:val="both"/>
        <w:rPr>
          <w:rFonts w:ascii="Arial" w:hAnsi="Arial" w:cs="Arial"/>
          <w:bCs/>
          <w:lang w:val="es-PE"/>
        </w:rPr>
      </w:pPr>
    </w:p>
    <w:p w:rsidR="00712DCD" w:rsidRPr="00746F36" w:rsidRDefault="00712DCD" w:rsidP="00544EEF">
      <w:pPr>
        <w:pStyle w:val="EstiloTtulo2AsiticaMSMincho"/>
        <w:numPr>
          <w:ilvl w:val="0"/>
          <w:numId w:val="0"/>
        </w:numPr>
        <w:ind w:left="709"/>
        <w:rPr>
          <w:rFonts w:cs="Arial"/>
          <w:szCs w:val="22"/>
          <w:u w:val="none"/>
        </w:rPr>
      </w:pPr>
      <w:bookmarkStart w:id="731" w:name="_Toc241646731"/>
      <w:bookmarkStart w:id="732" w:name="_Toc241658559"/>
      <w:bookmarkStart w:id="733" w:name="_Toc241659007"/>
      <w:r w:rsidRPr="00746F36">
        <w:rPr>
          <w:rFonts w:cs="Arial"/>
          <w:szCs w:val="22"/>
          <w:u w:val="none"/>
        </w:rPr>
        <w:t xml:space="preserve">El </w:t>
      </w:r>
      <w:r w:rsidR="001A63E1" w:rsidRPr="00746F36">
        <w:rPr>
          <w:rFonts w:cs="Arial"/>
          <w:szCs w:val="22"/>
          <w:u w:val="none"/>
        </w:rPr>
        <w:t>Concesionario</w:t>
      </w:r>
      <w:r w:rsidRPr="00746F36">
        <w:rPr>
          <w:rFonts w:cs="Arial"/>
          <w:szCs w:val="22"/>
          <w:u w:val="none"/>
        </w:rPr>
        <w:t xml:space="preserve"> declara y garantiza al Concedente que a la Fecha de Cierre, las siguientes declaraciones que efectúa son ciertas, constatables y completas. En tal sentido, a la suscripción del Contrato declara lo siguiente:</w:t>
      </w:r>
      <w:bookmarkEnd w:id="731"/>
      <w:bookmarkEnd w:id="732"/>
      <w:bookmarkEnd w:id="733"/>
    </w:p>
    <w:p w:rsidR="00712DCD" w:rsidRPr="00746F36" w:rsidRDefault="00712DCD" w:rsidP="00544EEF">
      <w:pPr>
        <w:pStyle w:val="EstiloTtulo2AsiticaMSMincho"/>
        <w:numPr>
          <w:ilvl w:val="0"/>
          <w:numId w:val="0"/>
        </w:numPr>
        <w:tabs>
          <w:tab w:val="num" w:pos="540"/>
        </w:tabs>
        <w:ind w:left="540" w:hanging="567"/>
        <w:rPr>
          <w:rFonts w:cs="Arial"/>
          <w:szCs w:val="22"/>
          <w:u w:val="none"/>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es una </w:t>
      </w:r>
      <w:r w:rsidR="00D94E3D" w:rsidRPr="00746F36">
        <w:rPr>
          <w:rFonts w:ascii="Arial" w:hAnsi="Arial" w:cs="Arial"/>
        </w:rPr>
        <w:t xml:space="preserve">persona jurídica </w:t>
      </w:r>
      <w:r w:rsidRPr="00746F36">
        <w:rPr>
          <w:rFonts w:ascii="Arial" w:hAnsi="Arial" w:cs="Arial"/>
        </w:rPr>
        <w:t>debidamente constituida en el Perú c</w:t>
      </w:r>
      <w:r w:rsidR="00844DDE" w:rsidRPr="00746F36">
        <w:rPr>
          <w:rFonts w:ascii="Arial" w:hAnsi="Arial" w:cs="Arial"/>
        </w:rPr>
        <w:t>onforme a las Leyes Aplicables.</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de acuerdo a su estatuto social, está debidamente autorizado y en capacidad de asumir </w:t>
      </w:r>
      <w:r w:rsidR="00CF6B24" w:rsidRPr="00746F36">
        <w:rPr>
          <w:rFonts w:ascii="Arial" w:hAnsi="Arial" w:cs="Arial"/>
        </w:rPr>
        <w:t xml:space="preserve">todas y cada una de </w:t>
      </w:r>
      <w:r w:rsidRPr="00746F36">
        <w:rPr>
          <w:rFonts w:ascii="Arial" w:hAnsi="Arial" w:cs="Arial"/>
        </w:rPr>
        <w:t xml:space="preserve">las obligaciones del </w:t>
      </w:r>
      <w:r w:rsidR="001A63E1" w:rsidRPr="00746F36">
        <w:rPr>
          <w:rFonts w:ascii="Arial" w:hAnsi="Arial" w:cs="Arial"/>
        </w:rPr>
        <w:t>Concesionario</w:t>
      </w:r>
      <w:r w:rsidRPr="00746F36">
        <w:rPr>
          <w:rFonts w:ascii="Arial" w:hAnsi="Arial" w:cs="Arial"/>
        </w:rPr>
        <w:t xml:space="preserve"> en el </w:t>
      </w:r>
      <w:r w:rsidR="00844DDE" w:rsidRPr="00746F36">
        <w:rPr>
          <w:rFonts w:ascii="Arial" w:hAnsi="Arial" w:cs="Arial"/>
        </w:rPr>
        <w:t>Contrato.</w:t>
      </w:r>
    </w:p>
    <w:p w:rsidR="00844DDE" w:rsidRPr="00746F36" w:rsidRDefault="00844DDE" w:rsidP="00544EEF">
      <w:pPr>
        <w:pStyle w:val="Prrafodelista"/>
        <w:spacing w:after="0" w:line="240" w:lineRule="auto"/>
        <w:ind w:left="834"/>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ha cumplido con todos los requisitos </w:t>
      </w:r>
      <w:r w:rsidR="00CF6B24" w:rsidRPr="00746F36">
        <w:rPr>
          <w:rFonts w:ascii="Arial" w:hAnsi="Arial" w:cs="Arial"/>
        </w:rPr>
        <w:t xml:space="preserve">previos y </w:t>
      </w:r>
      <w:r w:rsidRPr="00746F36">
        <w:rPr>
          <w:rFonts w:ascii="Arial" w:hAnsi="Arial" w:cs="Arial"/>
        </w:rPr>
        <w:t>necesarios</w:t>
      </w:r>
      <w:r w:rsidR="00844DDE" w:rsidRPr="00746F36">
        <w:rPr>
          <w:rFonts w:ascii="Arial" w:hAnsi="Arial" w:cs="Arial"/>
        </w:rPr>
        <w:t xml:space="preserve"> para formalizar este Contrato.</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Que su objeto social, en lo que referido a provisión de servicios de telecomunicaciones</w:t>
      </w:r>
      <w:r w:rsidR="00486B6C" w:rsidRPr="00746F36">
        <w:rPr>
          <w:rFonts w:ascii="Arial" w:hAnsi="Arial" w:cs="Arial"/>
        </w:rPr>
        <w:t xml:space="preserve"> es</w:t>
      </w:r>
      <w:r w:rsidR="00CF6B24" w:rsidRPr="00746F36">
        <w:rPr>
          <w:rFonts w:ascii="Arial" w:hAnsi="Arial" w:cs="Arial"/>
        </w:rPr>
        <w:t>tá</w:t>
      </w:r>
      <w:r w:rsidRPr="00746F36">
        <w:rPr>
          <w:rFonts w:ascii="Arial" w:hAnsi="Arial" w:cs="Arial"/>
        </w:rPr>
        <w:t xml:space="preserve"> </w:t>
      </w:r>
      <w:r w:rsidR="00CF6B24" w:rsidRPr="00746F36">
        <w:rPr>
          <w:rFonts w:ascii="Arial" w:hAnsi="Arial" w:cs="Arial"/>
        </w:rPr>
        <w:t xml:space="preserve">referido </w:t>
      </w:r>
      <w:r w:rsidRPr="00746F36">
        <w:rPr>
          <w:rFonts w:ascii="Arial" w:hAnsi="Arial" w:cs="Arial"/>
        </w:rPr>
        <w:t xml:space="preserve">únicamente </w:t>
      </w:r>
      <w:r w:rsidR="00CF6B24" w:rsidRPr="00746F36">
        <w:rPr>
          <w:rFonts w:ascii="Arial" w:hAnsi="Arial" w:cs="Arial"/>
        </w:rPr>
        <w:t xml:space="preserve">a prestar </w:t>
      </w:r>
      <w:r w:rsidRPr="00746F36">
        <w:rPr>
          <w:rFonts w:ascii="Arial" w:hAnsi="Arial" w:cs="Arial"/>
        </w:rPr>
        <w:t>el Servicio Portador</w:t>
      </w:r>
      <w:r w:rsidR="001A63E1" w:rsidRPr="00746F36">
        <w:rPr>
          <w:rFonts w:ascii="Arial" w:hAnsi="Arial" w:cs="Arial"/>
        </w:rPr>
        <w:t xml:space="preserve"> y su domicilio está fijado en la provincia de Lima.</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w:t>
      </w:r>
      <w:r w:rsidR="00CF6B24" w:rsidRPr="00746F36">
        <w:rPr>
          <w:rFonts w:ascii="Arial" w:hAnsi="Arial" w:cs="Arial"/>
        </w:rPr>
        <w:t xml:space="preserve">sus representantes legales se encuentran </w:t>
      </w:r>
      <w:r w:rsidRPr="00746F36">
        <w:rPr>
          <w:rFonts w:ascii="Arial" w:hAnsi="Arial" w:cs="Arial"/>
        </w:rPr>
        <w:t>debidamente autorizad</w:t>
      </w:r>
      <w:r w:rsidR="00CF6B24" w:rsidRPr="00746F36">
        <w:rPr>
          <w:rFonts w:ascii="Arial" w:hAnsi="Arial" w:cs="Arial"/>
        </w:rPr>
        <w:t>os</w:t>
      </w:r>
      <w:r w:rsidRPr="00746F36">
        <w:rPr>
          <w:rFonts w:ascii="Arial" w:hAnsi="Arial" w:cs="Arial"/>
        </w:rPr>
        <w:t xml:space="preserve"> por </w:t>
      </w:r>
      <w:r w:rsidR="007E693C" w:rsidRPr="00746F36">
        <w:rPr>
          <w:rFonts w:ascii="Arial" w:hAnsi="Arial" w:cs="Arial"/>
        </w:rPr>
        <w:t xml:space="preserve">los </w:t>
      </w:r>
      <w:r w:rsidR="00D94E3D" w:rsidRPr="00746F36">
        <w:rPr>
          <w:rFonts w:ascii="Arial" w:hAnsi="Arial" w:cs="Arial"/>
        </w:rPr>
        <w:t>órganos societarios competentes</w:t>
      </w:r>
      <w:r w:rsidR="007E693C" w:rsidRPr="00746F36">
        <w:rPr>
          <w:rFonts w:ascii="Arial" w:hAnsi="Arial" w:cs="Arial"/>
        </w:rPr>
        <w:t>,</w:t>
      </w:r>
      <w:r w:rsidR="00CF6B24" w:rsidRPr="00746F36">
        <w:rPr>
          <w:rFonts w:ascii="Arial" w:hAnsi="Arial" w:cs="Arial"/>
        </w:rPr>
        <w:t xml:space="preserve"> para suscribir el Contrato</w:t>
      </w:r>
      <w:r w:rsidRPr="00746F36">
        <w:rPr>
          <w:rFonts w:ascii="Arial" w:hAnsi="Arial" w:cs="Arial"/>
        </w:rPr>
        <w:t>.</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ha cumplido </w:t>
      </w:r>
      <w:r w:rsidR="00D94E3D" w:rsidRPr="00746F36">
        <w:rPr>
          <w:rFonts w:ascii="Arial" w:hAnsi="Arial" w:cs="Arial"/>
        </w:rPr>
        <w:t xml:space="preserve">plenamente </w:t>
      </w:r>
      <w:r w:rsidRPr="00746F36">
        <w:rPr>
          <w:rFonts w:ascii="Arial" w:hAnsi="Arial" w:cs="Arial"/>
        </w:rPr>
        <w:t>con los actos y/o procedimientos exigidos en el Concurso de Proyectos Integrales para la suscripción de</w:t>
      </w:r>
      <w:r w:rsidR="00CF6B24" w:rsidRPr="00746F36">
        <w:rPr>
          <w:rFonts w:ascii="Arial" w:hAnsi="Arial" w:cs="Arial"/>
        </w:rPr>
        <w:t xml:space="preserve">l </w:t>
      </w:r>
      <w:r w:rsidRPr="00746F36">
        <w:rPr>
          <w:rFonts w:ascii="Arial" w:hAnsi="Arial" w:cs="Arial"/>
        </w:rPr>
        <w:t>Contrato y para el cumplimiento de las obligaciones que le corresponde</w:t>
      </w:r>
      <w:r w:rsidR="007E693C" w:rsidRPr="00746F36">
        <w:rPr>
          <w:rFonts w:ascii="Arial" w:hAnsi="Arial" w:cs="Arial"/>
        </w:rPr>
        <w:t>n</w:t>
      </w:r>
      <w:r w:rsidRPr="00746F36">
        <w:rPr>
          <w:rFonts w:ascii="Arial" w:hAnsi="Arial" w:cs="Arial"/>
        </w:rPr>
        <w:t xml:space="preserve"> </w:t>
      </w:r>
      <w:r w:rsidR="007E693C" w:rsidRPr="00746F36">
        <w:rPr>
          <w:rFonts w:ascii="Arial" w:hAnsi="Arial" w:cs="Arial"/>
        </w:rPr>
        <w:t xml:space="preserve">en </w:t>
      </w:r>
      <w:r w:rsidRPr="00746F36">
        <w:rPr>
          <w:rFonts w:ascii="Arial" w:hAnsi="Arial" w:cs="Arial"/>
        </w:rPr>
        <w:t>el mismo.</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w:t>
      </w:r>
      <w:r w:rsidR="007E693C" w:rsidRPr="00746F36">
        <w:rPr>
          <w:rFonts w:ascii="Arial" w:hAnsi="Arial" w:cs="Arial"/>
        </w:rPr>
        <w:t xml:space="preserve">al </w:t>
      </w:r>
      <w:r w:rsidRPr="00746F36">
        <w:rPr>
          <w:rFonts w:ascii="Arial" w:hAnsi="Arial" w:cs="Arial"/>
        </w:rPr>
        <w:t>suscri</w:t>
      </w:r>
      <w:r w:rsidR="007E693C" w:rsidRPr="00746F36">
        <w:rPr>
          <w:rFonts w:ascii="Arial" w:hAnsi="Arial" w:cs="Arial"/>
        </w:rPr>
        <w:t xml:space="preserve">bir </w:t>
      </w:r>
      <w:r w:rsidRPr="00746F36">
        <w:rPr>
          <w:rFonts w:ascii="Arial" w:hAnsi="Arial" w:cs="Arial"/>
        </w:rPr>
        <w:t>e</w:t>
      </w:r>
      <w:r w:rsidR="007E693C" w:rsidRPr="00746F36">
        <w:rPr>
          <w:rFonts w:ascii="Arial" w:hAnsi="Arial" w:cs="Arial"/>
        </w:rPr>
        <w:t>l</w:t>
      </w:r>
      <w:r w:rsidRPr="00746F36">
        <w:rPr>
          <w:rFonts w:ascii="Arial" w:hAnsi="Arial" w:cs="Arial"/>
        </w:rPr>
        <w:t xml:space="preserve"> Contrato</w:t>
      </w:r>
      <w:r w:rsidR="007E693C" w:rsidRPr="00746F36">
        <w:rPr>
          <w:rFonts w:ascii="Arial" w:hAnsi="Arial" w:cs="Arial"/>
        </w:rPr>
        <w:t xml:space="preserve">, </w:t>
      </w:r>
      <w:r w:rsidRPr="00746F36">
        <w:rPr>
          <w:rFonts w:ascii="Arial" w:hAnsi="Arial" w:cs="Arial"/>
        </w:rPr>
        <w:t xml:space="preserve">ratifica todos los actos realizados y documentos suscritos por el Representante Legal del Adjudicatario, incluyendo cualquier derecho u obligación que corresponda </w:t>
      </w:r>
      <w:r w:rsidR="007E693C" w:rsidRPr="00746F36">
        <w:rPr>
          <w:rFonts w:ascii="Arial" w:hAnsi="Arial" w:cs="Arial"/>
        </w:rPr>
        <w:t xml:space="preserve">a dicho Adjudicatario </w:t>
      </w:r>
      <w:r w:rsidRPr="00746F36">
        <w:rPr>
          <w:rFonts w:ascii="Arial" w:hAnsi="Arial" w:cs="Arial"/>
        </w:rPr>
        <w:t>conforme a las Bases, este Contrato o las Leyes Aplicables.</w:t>
      </w:r>
    </w:p>
    <w:p w:rsidR="00844DDE" w:rsidRPr="00746F36" w:rsidRDefault="00844DDE" w:rsidP="00544EEF">
      <w:pPr>
        <w:pStyle w:val="Prrafodelista"/>
        <w:spacing w:after="0" w:line="240" w:lineRule="auto"/>
        <w:ind w:left="1428"/>
        <w:jc w:val="both"/>
        <w:rPr>
          <w:rFonts w:ascii="Arial" w:hAnsi="Arial" w:cs="Arial"/>
        </w:rPr>
      </w:pPr>
    </w:p>
    <w:p w:rsidR="00DC7DB9" w:rsidRPr="00746F36" w:rsidRDefault="00DC7DB9" w:rsidP="00D35B5C">
      <w:pPr>
        <w:pStyle w:val="Prrafodelista"/>
        <w:numPr>
          <w:ilvl w:val="2"/>
          <w:numId w:val="18"/>
        </w:numPr>
        <w:spacing w:after="0" w:line="240" w:lineRule="auto"/>
        <w:jc w:val="both"/>
        <w:rPr>
          <w:rFonts w:ascii="Arial" w:hAnsi="Arial" w:cs="Arial"/>
        </w:rPr>
      </w:pPr>
      <w:r w:rsidRPr="00746F36">
        <w:rPr>
          <w:rFonts w:ascii="Arial" w:hAnsi="Arial" w:cs="Arial"/>
        </w:rPr>
        <w:lastRenderedPageBreak/>
        <w:t xml:space="preserve">Que el Contrato firmado por </w:t>
      </w:r>
      <w:r w:rsidR="009E2B3C" w:rsidRPr="00746F36">
        <w:rPr>
          <w:rFonts w:ascii="Arial" w:hAnsi="Arial" w:cs="Arial"/>
        </w:rPr>
        <w:t>é</w:t>
      </w:r>
      <w:r w:rsidRPr="00746F36">
        <w:rPr>
          <w:rFonts w:ascii="Arial" w:hAnsi="Arial" w:cs="Arial"/>
        </w:rPr>
        <w:t xml:space="preserve">l, es válido y eficaz, y por tanto vinculante y plenamente </w:t>
      </w:r>
      <w:r w:rsidR="00DB42F4" w:rsidRPr="00746F36">
        <w:rPr>
          <w:rFonts w:ascii="Arial" w:hAnsi="Arial" w:cs="Arial"/>
        </w:rPr>
        <w:t>exigible.</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Que no es necesaria la realización de otros actos o procedimientos por parte de</w:t>
      </w:r>
      <w:r w:rsidR="009E2B3C" w:rsidRPr="00746F36">
        <w:rPr>
          <w:rFonts w:ascii="Arial" w:hAnsi="Arial" w:cs="Arial"/>
        </w:rPr>
        <w:t xml:space="preserve"> él</w:t>
      </w:r>
      <w:r w:rsidRPr="00746F36">
        <w:rPr>
          <w:rFonts w:ascii="Arial" w:hAnsi="Arial" w:cs="Arial"/>
        </w:rPr>
        <w:t xml:space="preserve"> para autorizar </w:t>
      </w:r>
      <w:r w:rsidR="00DC7DB9" w:rsidRPr="00746F36">
        <w:rPr>
          <w:rFonts w:ascii="Arial" w:hAnsi="Arial" w:cs="Arial"/>
        </w:rPr>
        <w:t xml:space="preserve">el </w:t>
      </w:r>
      <w:r w:rsidRPr="00746F36">
        <w:rPr>
          <w:rFonts w:ascii="Arial" w:hAnsi="Arial" w:cs="Arial"/>
        </w:rPr>
        <w:t xml:space="preserve">cumplimiento de las obligaciones que </w:t>
      </w:r>
      <w:r w:rsidR="00DC7DB9" w:rsidRPr="00746F36">
        <w:rPr>
          <w:rFonts w:ascii="Arial" w:hAnsi="Arial" w:cs="Arial"/>
        </w:rPr>
        <w:t xml:space="preserve">asume </w:t>
      </w:r>
      <w:r w:rsidRPr="00746F36">
        <w:rPr>
          <w:rFonts w:ascii="Arial" w:hAnsi="Arial" w:cs="Arial"/>
        </w:rPr>
        <w:t>conforme al Contrato.</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C75A2B"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w:t>
      </w:r>
      <w:r w:rsidR="008924FB" w:rsidRPr="00746F36">
        <w:rPr>
          <w:rFonts w:ascii="Arial" w:hAnsi="Arial" w:cs="Arial"/>
        </w:rPr>
        <w:t xml:space="preserve">su  </w:t>
      </w:r>
      <w:r w:rsidR="00712DCD" w:rsidRPr="00746F36">
        <w:rPr>
          <w:rFonts w:ascii="Arial" w:hAnsi="Arial" w:cs="Arial"/>
        </w:rPr>
        <w:t xml:space="preserve">capital social </w:t>
      </w:r>
      <w:r w:rsidR="008924FB" w:rsidRPr="00746F36">
        <w:rPr>
          <w:rFonts w:ascii="Arial" w:hAnsi="Arial" w:cs="Arial"/>
        </w:rPr>
        <w:t xml:space="preserve">se encuentra </w:t>
      </w:r>
      <w:r w:rsidR="00712DCD" w:rsidRPr="00746F36">
        <w:rPr>
          <w:rFonts w:ascii="Arial" w:hAnsi="Arial" w:cs="Arial"/>
        </w:rPr>
        <w:t xml:space="preserve">suscrito y pagado conforme a lo señalado en </w:t>
      </w:r>
      <w:r w:rsidR="00712DCD" w:rsidRPr="00CC3F2B">
        <w:rPr>
          <w:rFonts w:ascii="Arial" w:hAnsi="Arial" w:cs="Arial"/>
        </w:rPr>
        <w:t xml:space="preserve">la Cláusula </w:t>
      </w:r>
      <w:r w:rsidR="009041C4">
        <w:rPr>
          <w:rFonts w:ascii="Arial" w:hAnsi="Arial" w:cs="Arial"/>
        </w:rPr>
        <w:t>4.1.4</w:t>
      </w:r>
      <w:r w:rsidR="009041C4" w:rsidRPr="00746F36">
        <w:rPr>
          <w:rFonts w:ascii="Arial" w:hAnsi="Arial" w:cs="Arial"/>
        </w:rPr>
        <w:t xml:space="preserve"> </w:t>
      </w:r>
      <w:r w:rsidR="00712DCD" w:rsidRPr="00746F36">
        <w:rPr>
          <w:rFonts w:ascii="Arial" w:hAnsi="Arial" w:cs="Arial"/>
        </w:rPr>
        <w:t>del Contrato.</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C75A2B" w:rsidP="00D35B5C">
      <w:pPr>
        <w:pStyle w:val="Prrafodelista"/>
        <w:numPr>
          <w:ilvl w:val="2"/>
          <w:numId w:val="18"/>
        </w:numPr>
        <w:spacing w:after="0" w:line="240" w:lineRule="auto"/>
        <w:jc w:val="both"/>
        <w:rPr>
          <w:rFonts w:ascii="Arial" w:hAnsi="Arial" w:cs="Arial"/>
        </w:rPr>
      </w:pPr>
      <w:r w:rsidRPr="00746F36">
        <w:rPr>
          <w:rFonts w:ascii="Arial" w:hAnsi="Arial" w:cs="Arial"/>
        </w:rPr>
        <w:t>Que l</w:t>
      </w:r>
      <w:r w:rsidR="00712DCD" w:rsidRPr="00746F36">
        <w:rPr>
          <w:rFonts w:ascii="Arial" w:hAnsi="Arial" w:cs="Arial"/>
        </w:rPr>
        <w:t>a conformación de</w:t>
      </w:r>
      <w:r w:rsidRPr="00746F36">
        <w:rPr>
          <w:rFonts w:ascii="Arial" w:hAnsi="Arial" w:cs="Arial"/>
        </w:rPr>
        <w:t xml:space="preserve"> su</w:t>
      </w:r>
      <w:r w:rsidR="00712DCD" w:rsidRPr="00746F36">
        <w:rPr>
          <w:rFonts w:ascii="Arial" w:hAnsi="Arial" w:cs="Arial"/>
        </w:rPr>
        <w:t xml:space="preserve"> capital </w:t>
      </w:r>
      <w:r w:rsidRPr="00746F36">
        <w:rPr>
          <w:rFonts w:ascii="Arial" w:hAnsi="Arial" w:cs="Arial"/>
        </w:rPr>
        <w:t xml:space="preserve">social </w:t>
      </w:r>
      <w:r w:rsidR="00712DCD" w:rsidRPr="00746F36">
        <w:rPr>
          <w:rFonts w:ascii="Arial" w:hAnsi="Arial" w:cs="Arial"/>
        </w:rPr>
        <w:t>vigente a la Fecha de Cierre se encuentra conforme a lo establecido en las Bases.</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C75A2B" w:rsidP="00D35B5C">
      <w:pPr>
        <w:pStyle w:val="Prrafodelista"/>
        <w:numPr>
          <w:ilvl w:val="2"/>
          <w:numId w:val="18"/>
        </w:numPr>
        <w:spacing w:after="0" w:line="240" w:lineRule="auto"/>
        <w:jc w:val="both"/>
        <w:rPr>
          <w:rFonts w:ascii="Arial" w:hAnsi="Arial" w:cs="Arial"/>
        </w:rPr>
      </w:pPr>
      <w:r w:rsidRPr="00746F36">
        <w:rPr>
          <w:rFonts w:ascii="Arial" w:hAnsi="Arial" w:cs="Arial"/>
        </w:rPr>
        <w:t>Que l</w:t>
      </w:r>
      <w:r w:rsidR="00E61509" w:rsidRPr="00746F36">
        <w:rPr>
          <w:rFonts w:ascii="Arial" w:hAnsi="Arial" w:cs="Arial"/>
        </w:rPr>
        <w:t>a Empresa Portadora</w:t>
      </w:r>
      <w:r w:rsidR="00712DCD" w:rsidRPr="00746F36">
        <w:rPr>
          <w:rFonts w:ascii="Arial" w:hAnsi="Arial" w:cs="Arial"/>
        </w:rPr>
        <w:t xml:space="preserve"> es titular de por lo menos</w:t>
      </w:r>
      <w:r w:rsidR="008924FB" w:rsidRPr="00746F36">
        <w:rPr>
          <w:rFonts w:ascii="Arial" w:hAnsi="Arial" w:cs="Arial"/>
        </w:rPr>
        <w:t xml:space="preserve"> el cincuenta y uno  por ciento (51%) </w:t>
      </w:r>
      <w:r w:rsidR="00712DCD" w:rsidRPr="00746F36">
        <w:rPr>
          <w:rFonts w:ascii="Arial" w:hAnsi="Arial" w:cs="Arial"/>
        </w:rPr>
        <w:t xml:space="preserve">del </w:t>
      </w:r>
      <w:r w:rsidR="008924FB" w:rsidRPr="00746F36">
        <w:rPr>
          <w:rFonts w:ascii="Arial" w:hAnsi="Arial" w:cs="Arial"/>
        </w:rPr>
        <w:t>c</w:t>
      </w:r>
      <w:r w:rsidR="00712DCD" w:rsidRPr="00746F36">
        <w:rPr>
          <w:rFonts w:ascii="Arial" w:hAnsi="Arial" w:cs="Arial"/>
        </w:rPr>
        <w:t xml:space="preserve">apital </w:t>
      </w:r>
      <w:r w:rsidR="008924FB" w:rsidRPr="00746F36">
        <w:rPr>
          <w:rFonts w:ascii="Arial" w:hAnsi="Arial" w:cs="Arial"/>
        </w:rPr>
        <w:t>s</w:t>
      </w:r>
      <w:r w:rsidR="00712DCD" w:rsidRPr="00746F36">
        <w:rPr>
          <w:rFonts w:ascii="Arial" w:hAnsi="Arial" w:cs="Arial"/>
        </w:rPr>
        <w:t>ocial.</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C75A2B" w:rsidP="00D35B5C">
      <w:pPr>
        <w:pStyle w:val="Prrafodelista"/>
        <w:numPr>
          <w:ilvl w:val="2"/>
          <w:numId w:val="18"/>
        </w:numPr>
        <w:spacing w:after="0" w:line="240" w:lineRule="auto"/>
        <w:jc w:val="both"/>
        <w:rPr>
          <w:rFonts w:ascii="Arial" w:hAnsi="Arial" w:cs="Arial"/>
        </w:rPr>
      </w:pPr>
      <w:r w:rsidRPr="00746F36">
        <w:rPr>
          <w:rFonts w:ascii="Arial" w:hAnsi="Arial" w:cs="Arial"/>
        </w:rPr>
        <w:t>Que l</w:t>
      </w:r>
      <w:r w:rsidR="00E61509" w:rsidRPr="00746F36">
        <w:rPr>
          <w:rFonts w:ascii="Arial" w:hAnsi="Arial" w:cs="Arial"/>
        </w:rPr>
        <w:t>a Empresa Portadora</w:t>
      </w:r>
      <w:r w:rsidR="00712DCD" w:rsidRPr="00746F36">
        <w:rPr>
          <w:rFonts w:ascii="Arial" w:hAnsi="Arial" w:cs="Arial"/>
        </w:rPr>
        <w:t xml:space="preserve"> así como los demás socios actuales del </w:t>
      </w:r>
      <w:r w:rsidR="001A63E1" w:rsidRPr="00746F36">
        <w:rPr>
          <w:rFonts w:ascii="Arial" w:hAnsi="Arial" w:cs="Arial"/>
        </w:rPr>
        <w:t>Concesionario</w:t>
      </w:r>
      <w:r w:rsidR="00712DCD" w:rsidRPr="00746F36">
        <w:rPr>
          <w:rFonts w:ascii="Arial" w:hAnsi="Arial" w:cs="Arial"/>
        </w:rPr>
        <w:t xml:space="preserve"> conocen el contenido de</w:t>
      </w:r>
      <w:r w:rsidR="001A63E1" w:rsidRPr="00746F36">
        <w:rPr>
          <w:rFonts w:ascii="Arial" w:hAnsi="Arial" w:cs="Arial"/>
        </w:rPr>
        <w:t>l</w:t>
      </w:r>
      <w:r w:rsidR="00712DCD" w:rsidRPr="00746F36">
        <w:rPr>
          <w:rFonts w:ascii="Arial" w:hAnsi="Arial" w:cs="Arial"/>
        </w:rPr>
        <w:t xml:space="preserve"> Contrato y las implicancias </w:t>
      </w:r>
      <w:r w:rsidR="001A63E1" w:rsidRPr="00746F36">
        <w:rPr>
          <w:rFonts w:ascii="Arial" w:hAnsi="Arial" w:cs="Arial"/>
        </w:rPr>
        <w:t>y limitaciones que se establecen en el estatuto de</w:t>
      </w:r>
      <w:r w:rsidR="00712DCD" w:rsidRPr="00746F36">
        <w:rPr>
          <w:rFonts w:ascii="Arial" w:hAnsi="Arial" w:cs="Arial"/>
        </w:rPr>
        <w:t xml:space="preserve">l </w:t>
      </w:r>
      <w:r w:rsidR="001A63E1" w:rsidRPr="00746F36">
        <w:rPr>
          <w:rFonts w:ascii="Arial" w:hAnsi="Arial" w:cs="Arial"/>
        </w:rPr>
        <w:t>Concesionario</w:t>
      </w:r>
      <w:r w:rsidR="00712DCD" w:rsidRPr="00746F36">
        <w:rPr>
          <w:rFonts w:ascii="Arial" w:hAnsi="Arial" w:cs="Arial"/>
        </w:rPr>
        <w:t>.</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Que</w:t>
      </w:r>
      <w:r w:rsidR="009E2B3C" w:rsidRPr="00746F36">
        <w:rPr>
          <w:rFonts w:ascii="Arial" w:hAnsi="Arial" w:cs="Arial"/>
        </w:rPr>
        <w:t xml:space="preserve"> ni él ni sus </w:t>
      </w:r>
      <w:r w:rsidR="00DF4B6C" w:rsidRPr="00746F36">
        <w:rPr>
          <w:rFonts w:ascii="Arial" w:hAnsi="Arial" w:cs="Arial"/>
        </w:rPr>
        <w:t>E</w:t>
      </w:r>
      <w:r w:rsidR="009E2B3C" w:rsidRPr="00746F36">
        <w:rPr>
          <w:rFonts w:ascii="Arial" w:hAnsi="Arial" w:cs="Arial"/>
        </w:rPr>
        <w:t xml:space="preserve">mpresas </w:t>
      </w:r>
      <w:r w:rsidR="00DF4B6C" w:rsidRPr="00746F36">
        <w:rPr>
          <w:rFonts w:ascii="Arial" w:hAnsi="Arial" w:cs="Arial"/>
        </w:rPr>
        <w:t>V</w:t>
      </w:r>
      <w:r w:rsidR="009E2B3C" w:rsidRPr="00746F36">
        <w:rPr>
          <w:rFonts w:ascii="Arial" w:hAnsi="Arial" w:cs="Arial"/>
        </w:rPr>
        <w:t>inculadas</w:t>
      </w:r>
      <w:r w:rsidRPr="00746F36">
        <w:rPr>
          <w:rFonts w:ascii="Arial" w:hAnsi="Arial" w:cs="Arial"/>
        </w:rPr>
        <w:t>, tiene</w:t>
      </w:r>
      <w:r w:rsidR="009E2B3C" w:rsidRPr="00746F36">
        <w:rPr>
          <w:rFonts w:ascii="Arial" w:hAnsi="Arial" w:cs="Arial"/>
        </w:rPr>
        <w:t>n</w:t>
      </w:r>
      <w:r w:rsidRPr="00746F36">
        <w:rPr>
          <w:rFonts w:ascii="Arial" w:hAnsi="Arial" w:cs="Arial"/>
        </w:rPr>
        <w:t xml:space="preserve"> constancia </w:t>
      </w:r>
      <w:r w:rsidR="009E2B3C" w:rsidRPr="00746F36">
        <w:rPr>
          <w:rFonts w:ascii="Arial" w:hAnsi="Arial" w:cs="Arial"/>
        </w:rPr>
        <w:t xml:space="preserve">o </w:t>
      </w:r>
      <w:r w:rsidRPr="00746F36">
        <w:rPr>
          <w:rFonts w:ascii="Arial" w:hAnsi="Arial" w:cs="Arial"/>
        </w:rPr>
        <w:t>ha</w:t>
      </w:r>
      <w:r w:rsidR="009E2B3C" w:rsidRPr="00746F36">
        <w:rPr>
          <w:rFonts w:ascii="Arial" w:hAnsi="Arial" w:cs="Arial"/>
        </w:rPr>
        <w:t>n</w:t>
      </w:r>
      <w:r w:rsidRPr="00746F36">
        <w:rPr>
          <w:rFonts w:ascii="Arial" w:hAnsi="Arial" w:cs="Arial"/>
        </w:rPr>
        <w:t xml:space="preserve"> sido formalmente notificado</w:t>
      </w:r>
      <w:r w:rsidR="009E2B3C" w:rsidRPr="00746F36">
        <w:rPr>
          <w:rFonts w:ascii="Arial" w:hAnsi="Arial" w:cs="Arial"/>
        </w:rPr>
        <w:t>s</w:t>
      </w:r>
      <w:r w:rsidRPr="00746F36">
        <w:rPr>
          <w:rFonts w:ascii="Arial" w:hAnsi="Arial" w:cs="Arial"/>
        </w:rPr>
        <w:t xml:space="preserve"> de demandas, denuncias, juicios, arbitrajes </w:t>
      </w:r>
      <w:r w:rsidR="00F0344E" w:rsidRPr="00746F36">
        <w:rPr>
          <w:rFonts w:ascii="Arial" w:hAnsi="Arial" w:cs="Arial"/>
        </w:rPr>
        <w:t xml:space="preserve">sentencias, medidas cautelares </w:t>
      </w:r>
      <w:r w:rsidRPr="00746F36">
        <w:rPr>
          <w:rFonts w:ascii="Arial" w:hAnsi="Arial" w:cs="Arial"/>
        </w:rPr>
        <w:t>u otros procedimientos legales en curso, de cualquier clase</w:t>
      </w:r>
      <w:r w:rsidR="009E2B3C" w:rsidRPr="00746F36">
        <w:rPr>
          <w:rFonts w:ascii="Arial" w:hAnsi="Arial" w:cs="Arial"/>
        </w:rPr>
        <w:t>,</w:t>
      </w:r>
      <w:r w:rsidRPr="00746F36">
        <w:rPr>
          <w:rFonts w:ascii="Arial" w:hAnsi="Arial" w:cs="Arial"/>
        </w:rPr>
        <w:t xml:space="preserve"> que tengan por objeto prohibir o de otra manera impedir o limitar el cumplimiento de los compromisos u obligaciones contemplados </w:t>
      </w:r>
      <w:r w:rsidR="009E2B3C" w:rsidRPr="00746F36">
        <w:rPr>
          <w:rFonts w:ascii="Arial" w:hAnsi="Arial" w:cs="Arial"/>
        </w:rPr>
        <w:t xml:space="preserve">que asumen en el </w:t>
      </w:r>
      <w:r w:rsidRPr="00746F36">
        <w:rPr>
          <w:rFonts w:ascii="Arial" w:hAnsi="Arial" w:cs="Arial"/>
        </w:rPr>
        <w:t>Contrato.</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C75A2B" w:rsidP="00D35B5C">
      <w:pPr>
        <w:pStyle w:val="Prrafodelista"/>
        <w:numPr>
          <w:ilvl w:val="2"/>
          <w:numId w:val="18"/>
        </w:numPr>
        <w:spacing w:after="0" w:line="240" w:lineRule="auto"/>
        <w:jc w:val="both"/>
        <w:rPr>
          <w:rFonts w:ascii="Arial" w:hAnsi="Arial" w:cs="Arial"/>
        </w:rPr>
      </w:pPr>
      <w:r w:rsidRPr="00746F36">
        <w:rPr>
          <w:rFonts w:ascii="Arial" w:hAnsi="Arial" w:cs="Arial"/>
        </w:rPr>
        <w:t>Q</w:t>
      </w:r>
      <w:r w:rsidR="00712DCD" w:rsidRPr="00746F36">
        <w:rPr>
          <w:rFonts w:ascii="Arial" w:hAnsi="Arial" w:cs="Arial"/>
        </w:rPr>
        <w:t xml:space="preserve">ue ha logrado </w:t>
      </w:r>
      <w:r w:rsidR="00DB42F4" w:rsidRPr="00746F36">
        <w:rPr>
          <w:rFonts w:ascii="Arial" w:hAnsi="Arial" w:cs="Arial"/>
        </w:rPr>
        <w:t>la</w:t>
      </w:r>
      <w:r w:rsidR="004364C9" w:rsidRPr="00746F36">
        <w:rPr>
          <w:rFonts w:ascii="Arial" w:hAnsi="Arial" w:cs="Arial"/>
        </w:rPr>
        <w:t xml:space="preserve"> </w:t>
      </w:r>
      <w:r w:rsidR="00712DCD" w:rsidRPr="00746F36">
        <w:rPr>
          <w:rFonts w:ascii="Arial" w:hAnsi="Arial" w:cs="Arial"/>
        </w:rPr>
        <w:t xml:space="preserve">condición </w:t>
      </w:r>
      <w:r w:rsidR="00DB42F4" w:rsidRPr="00746F36">
        <w:rPr>
          <w:rFonts w:ascii="Arial" w:hAnsi="Arial" w:cs="Arial"/>
        </w:rPr>
        <w:t xml:space="preserve">de Concesionario </w:t>
      </w:r>
      <w:r w:rsidR="00712DCD" w:rsidRPr="00746F36">
        <w:rPr>
          <w:rFonts w:ascii="Arial" w:hAnsi="Arial" w:cs="Arial"/>
        </w:rPr>
        <w:t>como consecuencia del Concurso.</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w:t>
      </w:r>
      <w:r w:rsidR="002E782D" w:rsidRPr="00746F36">
        <w:rPr>
          <w:rFonts w:ascii="Arial" w:hAnsi="Arial" w:cs="Arial"/>
        </w:rPr>
        <w:t>ni él</w:t>
      </w:r>
      <w:r w:rsidRPr="00746F36">
        <w:rPr>
          <w:rFonts w:ascii="Arial" w:hAnsi="Arial" w:cs="Arial"/>
        </w:rPr>
        <w:t xml:space="preserve"> ni su</w:t>
      </w:r>
      <w:r w:rsidR="002E782D" w:rsidRPr="00746F36">
        <w:rPr>
          <w:rFonts w:ascii="Arial" w:hAnsi="Arial" w:cs="Arial"/>
        </w:rPr>
        <w:t xml:space="preserve">s Empresas Vinculadas </w:t>
      </w:r>
      <w:r w:rsidRPr="00746F36">
        <w:rPr>
          <w:rFonts w:ascii="Arial" w:hAnsi="Arial" w:cs="Arial"/>
        </w:rPr>
        <w:t>tiene(n) impedimento ni está(n) sujeto(s) a restricciones (por vía contractual, judicial, arbitral, legal o cualquier otra) para celebrar contratos con el Estado conforme a las Leyes Aplicables o para asumir y cumplir con todas y cada una de las obligaciones que le</w:t>
      </w:r>
      <w:r w:rsidR="004364C9" w:rsidRPr="00746F36">
        <w:rPr>
          <w:rFonts w:ascii="Arial" w:hAnsi="Arial" w:cs="Arial"/>
        </w:rPr>
        <w:t>s</w:t>
      </w:r>
      <w:r w:rsidRPr="00746F36">
        <w:rPr>
          <w:rFonts w:ascii="Arial" w:hAnsi="Arial" w:cs="Arial"/>
        </w:rPr>
        <w:t xml:space="preserve"> corresponden o pudieran corresponder</w:t>
      </w:r>
      <w:r w:rsidR="002E782D" w:rsidRPr="00746F36">
        <w:rPr>
          <w:rFonts w:ascii="Arial" w:hAnsi="Arial" w:cs="Arial"/>
        </w:rPr>
        <w:t>les</w:t>
      </w:r>
      <w:r w:rsidRPr="00746F36">
        <w:rPr>
          <w:rFonts w:ascii="Arial" w:hAnsi="Arial" w:cs="Arial"/>
        </w:rPr>
        <w:t xml:space="preserve"> conforme a las Bases, la Propuesta Técnica, la </w:t>
      </w:r>
      <w:r w:rsidR="00493E9E">
        <w:rPr>
          <w:rFonts w:ascii="Arial" w:hAnsi="Arial" w:cs="Arial"/>
        </w:rPr>
        <w:t>Propuesta Económica y el</w:t>
      </w:r>
      <w:r w:rsidRPr="00746F36">
        <w:rPr>
          <w:rFonts w:ascii="Arial" w:hAnsi="Arial" w:cs="Arial"/>
        </w:rPr>
        <w:t xml:space="preserve"> Contrato.</w:t>
      </w:r>
      <w:bookmarkStart w:id="734" w:name="_Toc177304315"/>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w:t>
      </w:r>
      <w:r w:rsidR="002E782D" w:rsidRPr="00746F36">
        <w:rPr>
          <w:rFonts w:ascii="Arial" w:hAnsi="Arial" w:cs="Arial"/>
        </w:rPr>
        <w:t xml:space="preserve">ni él ni sus Empresas Vinculadas, </w:t>
      </w:r>
      <w:r w:rsidRPr="00746F36">
        <w:rPr>
          <w:rFonts w:ascii="Arial" w:hAnsi="Arial" w:cs="Arial"/>
        </w:rPr>
        <w:t>tiene</w:t>
      </w:r>
      <w:r w:rsidR="002E782D" w:rsidRPr="00746F36">
        <w:rPr>
          <w:rFonts w:ascii="Arial" w:hAnsi="Arial" w:cs="Arial"/>
        </w:rPr>
        <w:t xml:space="preserve">(n) </w:t>
      </w:r>
      <w:r w:rsidRPr="00746F36">
        <w:rPr>
          <w:rFonts w:ascii="Arial" w:hAnsi="Arial" w:cs="Arial"/>
        </w:rPr>
        <w:t>impedimento de contratar conforme a lo normado por el artículo 1366 d</w:t>
      </w:r>
      <w:r w:rsidR="00CC3F2B">
        <w:rPr>
          <w:rFonts w:ascii="Arial" w:hAnsi="Arial" w:cs="Arial"/>
        </w:rPr>
        <w:t>el Código Civil, el artículo 27</w:t>
      </w:r>
      <w:r w:rsidRPr="00746F36">
        <w:rPr>
          <w:rFonts w:ascii="Arial" w:hAnsi="Arial" w:cs="Arial"/>
        </w:rPr>
        <w:t xml:space="preserve"> del TUO</w:t>
      </w:r>
      <w:r w:rsidR="009A00CA">
        <w:rPr>
          <w:rFonts w:ascii="Arial" w:hAnsi="Arial" w:cs="Arial"/>
        </w:rPr>
        <w:t xml:space="preserve"> de Concesiones</w:t>
      </w:r>
      <w:r w:rsidRPr="00746F36">
        <w:rPr>
          <w:rFonts w:ascii="Arial" w:hAnsi="Arial" w:cs="Arial"/>
        </w:rPr>
        <w:t>, y no se encuentra(n) sancionado(s) administrativamente con inhabilitación temporal o permanente en el ejercicio de sus derechos para contratar con el Estado.</w:t>
      </w:r>
      <w:bookmarkEnd w:id="734"/>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spacing w:after="0" w:line="240" w:lineRule="auto"/>
        <w:jc w:val="both"/>
        <w:rPr>
          <w:rFonts w:ascii="Arial" w:hAnsi="Arial" w:cs="Arial"/>
        </w:rPr>
      </w:pPr>
      <w:r w:rsidRPr="00746F36">
        <w:rPr>
          <w:rFonts w:ascii="Arial" w:hAnsi="Arial" w:cs="Arial"/>
        </w:rPr>
        <w:t xml:space="preserve">Que a la Fecha de Cierre, toda la información, declaraciones, certificación y, en general, todos los documentos presentados en los Sobres Nº 1 y Nº 2 en la etapa del Concurso permanecen </w:t>
      </w:r>
      <w:r w:rsidR="002E782D" w:rsidRPr="00746F36">
        <w:rPr>
          <w:rFonts w:ascii="Arial" w:hAnsi="Arial" w:cs="Arial"/>
        </w:rPr>
        <w:t xml:space="preserve">plenamente </w:t>
      </w:r>
      <w:r w:rsidRPr="00746F36">
        <w:rPr>
          <w:rFonts w:ascii="Arial" w:hAnsi="Arial" w:cs="Arial"/>
        </w:rPr>
        <w:t>vigentes</w:t>
      </w:r>
      <w:r w:rsidR="002E782D" w:rsidRPr="00746F36">
        <w:rPr>
          <w:rFonts w:ascii="Arial" w:hAnsi="Arial" w:cs="Arial"/>
        </w:rPr>
        <w:t>, o en su caso, han sido debidamente actualizados en cuanto a sus efectos</w:t>
      </w:r>
      <w:r w:rsidR="00985A4C" w:rsidRPr="00746F36">
        <w:rPr>
          <w:rFonts w:ascii="Arial" w:hAnsi="Arial" w:cs="Arial"/>
        </w:rPr>
        <w:t>;</w:t>
      </w:r>
    </w:p>
    <w:p w:rsidR="00844DDE" w:rsidRPr="00746F36" w:rsidRDefault="00844DDE" w:rsidP="00544EEF">
      <w:pPr>
        <w:pStyle w:val="Prrafodelista"/>
        <w:spacing w:after="0" w:line="240" w:lineRule="auto"/>
        <w:ind w:left="1428"/>
        <w:jc w:val="both"/>
        <w:rPr>
          <w:rFonts w:ascii="Arial" w:hAnsi="Arial" w:cs="Arial"/>
        </w:rPr>
      </w:pPr>
    </w:p>
    <w:p w:rsidR="00DB42F4" w:rsidRPr="00746F36" w:rsidRDefault="00712DCD" w:rsidP="00D35B5C">
      <w:pPr>
        <w:pStyle w:val="Prrafodelista"/>
        <w:numPr>
          <w:ilvl w:val="2"/>
          <w:numId w:val="18"/>
        </w:numPr>
        <w:tabs>
          <w:tab w:val="left" w:pos="1843"/>
        </w:tabs>
        <w:spacing w:after="0" w:line="240" w:lineRule="auto"/>
        <w:jc w:val="both"/>
        <w:rPr>
          <w:rFonts w:ascii="Arial" w:hAnsi="Arial" w:cs="Arial"/>
        </w:rPr>
      </w:pPr>
      <w:r w:rsidRPr="00746F36">
        <w:rPr>
          <w:rFonts w:ascii="Arial" w:hAnsi="Arial" w:cs="Arial"/>
        </w:rPr>
        <w:lastRenderedPageBreak/>
        <w:t xml:space="preserve">Que </w:t>
      </w:r>
      <w:r w:rsidR="00DB42F4" w:rsidRPr="00746F36">
        <w:rPr>
          <w:rFonts w:ascii="Arial" w:hAnsi="Arial" w:cs="Arial"/>
        </w:rPr>
        <w:t>tanto</w:t>
      </w:r>
      <w:r w:rsidRPr="00746F36">
        <w:rPr>
          <w:rFonts w:ascii="Arial" w:hAnsi="Arial" w:cs="Arial"/>
        </w:rPr>
        <w:t xml:space="preserve"> </w:t>
      </w:r>
      <w:r w:rsidR="00DB42F4" w:rsidRPr="00746F36">
        <w:rPr>
          <w:rFonts w:ascii="Arial" w:hAnsi="Arial" w:cs="Arial"/>
        </w:rPr>
        <w:t xml:space="preserve">su </w:t>
      </w:r>
      <w:r w:rsidRPr="00746F36">
        <w:rPr>
          <w:rFonts w:ascii="Arial" w:hAnsi="Arial" w:cs="Arial"/>
        </w:rPr>
        <w:t xml:space="preserve">estatuto social </w:t>
      </w:r>
      <w:r w:rsidR="00DB42F4" w:rsidRPr="00746F36">
        <w:rPr>
          <w:rFonts w:ascii="Arial" w:hAnsi="Arial" w:cs="Arial"/>
        </w:rPr>
        <w:t xml:space="preserve">como sus </w:t>
      </w:r>
      <w:r w:rsidRPr="00746F36">
        <w:rPr>
          <w:rFonts w:ascii="Arial" w:hAnsi="Arial" w:cs="Arial"/>
        </w:rPr>
        <w:t xml:space="preserve">documentos constitutivos </w:t>
      </w:r>
      <w:r w:rsidR="00985A4C" w:rsidRPr="00746F36">
        <w:rPr>
          <w:rFonts w:ascii="Arial" w:hAnsi="Arial" w:cs="Arial"/>
        </w:rPr>
        <w:t>cumplen con las exigencias de las Bases y el Contrato</w:t>
      </w:r>
      <w:r w:rsidRPr="00746F36">
        <w:rPr>
          <w:rFonts w:ascii="Arial" w:hAnsi="Arial" w:cs="Arial"/>
        </w:rPr>
        <w:t xml:space="preserve"> y se mantendrán </w:t>
      </w:r>
      <w:r w:rsidR="00985A4C" w:rsidRPr="00746F36">
        <w:rPr>
          <w:rFonts w:ascii="Arial" w:hAnsi="Arial" w:cs="Arial"/>
        </w:rPr>
        <w:t>así durante la vigencia de la Concesión</w:t>
      </w:r>
      <w:r w:rsidRPr="00746F36">
        <w:rPr>
          <w:rFonts w:ascii="Arial" w:hAnsi="Arial" w:cs="Arial"/>
        </w:rPr>
        <w:t>.</w:t>
      </w:r>
    </w:p>
    <w:p w:rsidR="00844DDE" w:rsidRPr="00746F36" w:rsidRDefault="00844DDE" w:rsidP="00544EEF">
      <w:pPr>
        <w:pStyle w:val="Prrafodelista"/>
        <w:tabs>
          <w:tab w:val="left" w:pos="1843"/>
        </w:tabs>
        <w:spacing w:after="0" w:line="240" w:lineRule="auto"/>
        <w:ind w:left="1428"/>
        <w:jc w:val="both"/>
        <w:rPr>
          <w:rFonts w:ascii="Arial" w:hAnsi="Arial" w:cs="Arial"/>
        </w:rPr>
      </w:pPr>
    </w:p>
    <w:p w:rsidR="000A3CDC" w:rsidRPr="00746F36" w:rsidRDefault="000A3CDC" w:rsidP="00D35B5C">
      <w:pPr>
        <w:pStyle w:val="Textoindependiente"/>
        <w:numPr>
          <w:ilvl w:val="2"/>
          <w:numId w:val="18"/>
        </w:numPr>
        <w:spacing w:after="0" w:line="240" w:lineRule="auto"/>
        <w:jc w:val="both"/>
        <w:rPr>
          <w:rFonts w:ascii="Arial" w:hAnsi="Arial" w:cs="Arial"/>
          <w:bCs/>
          <w:lang w:val="es-PE"/>
        </w:rPr>
      </w:pPr>
      <w:r w:rsidRPr="00746F36">
        <w:rPr>
          <w:rFonts w:ascii="Arial" w:eastAsia="MS Mincho" w:hAnsi="Arial" w:cs="Arial"/>
          <w:lang w:eastAsia="ja-JP"/>
        </w:rPr>
        <w:t xml:space="preserve">Que las licencias, autorizaciones o permisos que de acuerdo a ley sean necesarios para la instalación, operación, mantenimiento y explotación comercial de la RDNFO, deberán ser gestionadas y obtenidas por </w:t>
      </w:r>
      <w:r w:rsidRPr="00746F36">
        <w:rPr>
          <w:rFonts w:ascii="Arial" w:eastAsia="MS Mincho" w:hAnsi="Arial" w:cs="Arial"/>
          <w:lang w:val="es-PE" w:eastAsia="ja-JP"/>
        </w:rPr>
        <w:t>el</w:t>
      </w:r>
      <w:r w:rsidRPr="00746F36">
        <w:rPr>
          <w:rFonts w:ascii="Arial" w:eastAsia="MS Mincho" w:hAnsi="Arial" w:cs="Arial"/>
          <w:lang w:eastAsia="ja-JP"/>
        </w:rPr>
        <w:t xml:space="preserve"> Concesionario.</w:t>
      </w:r>
    </w:p>
    <w:p w:rsidR="00844DDE" w:rsidRPr="00746F36" w:rsidRDefault="00844DDE" w:rsidP="00544EEF">
      <w:pPr>
        <w:pStyle w:val="Textoindependiente"/>
        <w:spacing w:after="0" w:line="240" w:lineRule="auto"/>
        <w:ind w:left="1428"/>
        <w:jc w:val="both"/>
        <w:rPr>
          <w:rFonts w:ascii="Arial" w:hAnsi="Arial" w:cs="Arial"/>
          <w:bCs/>
          <w:lang w:val="es-PE"/>
        </w:rPr>
      </w:pPr>
    </w:p>
    <w:p w:rsidR="000A3CDC" w:rsidRPr="00171D87" w:rsidRDefault="000A3CDC" w:rsidP="00D35B5C">
      <w:pPr>
        <w:pStyle w:val="Textoindependiente"/>
        <w:numPr>
          <w:ilvl w:val="2"/>
          <w:numId w:val="18"/>
        </w:numPr>
        <w:spacing w:after="0" w:line="240" w:lineRule="auto"/>
        <w:jc w:val="both"/>
        <w:rPr>
          <w:rFonts w:ascii="Arial" w:hAnsi="Arial" w:cs="Arial"/>
          <w:bCs/>
          <w:lang w:val="es-PE"/>
        </w:rPr>
      </w:pPr>
      <w:r w:rsidRPr="00171D87">
        <w:rPr>
          <w:rFonts w:ascii="Arial" w:eastAsia="MS Mincho" w:hAnsi="Arial" w:cs="Arial"/>
          <w:lang w:eastAsia="ja-JP"/>
        </w:rPr>
        <w:t>Que corresponde al Concesionario la adopción de todas y cada una de las medidas necesarias para la defensa de la Concesión y/o de la integridad y/o restitución de los bienes, equipamiento así como todos y cada uno de los elementos que integran la RDNFO para la prestación del servicio objeto de la presente Concesión, incluyendo pero no limitándose a comunicar por escrito al Concedente</w:t>
      </w:r>
      <w:r w:rsidRPr="00171D87">
        <w:rPr>
          <w:rFonts w:ascii="Arial" w:eastAsia="MS Mincho" w:hAnsi="Arial" w:cs="Arial"/>
          <w:bCs/>
          <w:lang w:eastAsia="ja-JP"/>
        </w:rPr>
        <w:t>,</w:t>
      </w:r>
      <w:r w:rsidRPr="00171D87">
        <w:rPr>
          <w:rFonts w:ascii="Arial" w:eastAsia="MS Mincho" w:hAnsi="Arial" w:cs="Arial"/>
          <w:b/>
          <w:bCs/>
          <w:lang w:eastAsia="ja-JP"/>
        </w:rPr>
        <w:t xml:space="preserve"> </w:t>
      </w:r>
      <w:r w:rsidRPr="00171D87">
        <w:rPr>
          <w:rFonts w:ascii="Arial" w:eastAsia="MS Mincho" w:hAnsi="Arial" w:cs="Arial"/>
          <w:lang w:eastAsia="ja-JP"/>
        </w:rPr>
        <w:t xml:space="preserve">en el mismo plazo, condiciones y efectos previstos en la Cláusula </w:t>
      </w:r>
      <w:r w:rsidR="00171D87" w:rsidRPr="00171D87">
        <w:rPr>
          <w:rFonts w:ascii="Arial" w:eastAsia="MS Mincho" w:hAnsi="Arial" w:cs="Arial"/>
          <w:lang w:val="es-PE" w:eastAsia="ja-JP"/>
        </w:rPr>
        <w:t>40.1</w:t>
      </w:r>
      <w:r w:rsidRPr="00171D87">
        <w:rPr>
          <w:rFonts w:ascii="Arial" w:eastAsia="MS Mincho" w:hAnsi="Arial" w:cs="Arial"/>
          <w:lang w:eastAsia="ja-JP"/>
        </w:rPr>
        <w:t xml:space="preserve"> de este Contrato, de la existencia de cualquier situación que pudiera repercutir negativamente sobre ella.</w:t>
      </w:r>
    </w:p>
    <w:p w:rsidR="00844DDE" w:rsidRPr="00746F36" w:rsidRDefault="00844DDE" w:rsidP="00544EEF">
      <w:pPr>
        <w:pStyle w:val="Textoindependiente"/>
        <w:spacing w:after="0" w:line="240" w:lineRule="auto"/>
        <w:ind w:left="1428"/>
        <w:jc w:val="both"/>
        <w:rPr>
          <w:rFonts w:ascii="Arial" w:hAnsi="Arial" w:cs="Arial"/>
          <w:bCs/>
          <w:lang w:val="es-PE"/>
        </w:rPr>
      </w:pPr>
    </w:p>
    <w:p w:rsidR="000A3CDC" w:rsidRPr="00746F36" w:rsidRDefault="000A3CDC" w:rsidP="00D35B5C">
      <w:pPr>
        <w:pStyle w:val="Textoindependiente"/>
        <w:numPr>
          <w:ilvl w:val="2"/>
          <w:numId w:val="18"/>
        </w:numPr>
        <w:spacing w:after="0" w:line="240" w:lineRule="auto"/>
        <w:jc w:val="both"/>
        <w:rPr>
          <w:rFonts w:ascii="Arial" w:hAnsi="Arial" w:cs="Arial"/>
          <w:bCs/>
          <w:lang w:val="es-PE"/>
        </w:rPr>
      </w:pPr>
      <w:r w:rsidRPr="00746F36">
        <w:rPr>
          <w:rFonts w:ascii="Arial" w:hAnsi="Arial" w:cs="Arial"/>
          <w:lang w:val="es-PE"/>
        </w:rPr>
        <w:t>Q</w:t>
      </w:r>
      <w:r w:rsidRPr="00746F36">
        <w:rPr>
          <w:rFonts w:ascii="Arial" w:hAnsi="Arial" w:cs="Arial"/>
        </w:rPr>
        <w:t>ue los contratos que celebre con terceros serán inoponibles respecto del Concedente</w:t>
      </w:r>
      <w:r w:rsidRPr="00746F36">
        <w:rPr>
          <w:rFonts w:ascii="Arial" w:eastAsia="MS Mincho" w:hAnsi="Arial" w:cs="Arial"/>
          <w:lang w:eastAsia="ja-JP"/>
        </w:rPr>
        <w:t>.</w:t>
      </w:r>
    </w:p>
    <w:p w:rsidR="00844DDE" w:rsidRPr="00746F36" w:rsidRDefault="00844DDE" w:rsidP="00544EEF">
      <w:pPr>
        <w:pStyle w:val="Textoindependiente"/>
        <w:spacing w:after="0" w:line="240" w:lineRule="auto"/>
        <w:ind w:left="1428"/>
        <w:jc w:val="both"/>
        <w:rPr>
          <w:rFonts w:ascii="Arial" w:hAnsi="Arial" w:cs="Arial"/>
          <w:bCs/>
          <w:lang w:val="es-PE"/>
        </w:rPr>
      </w:pPr>
    </w:p>
    <w:p w:rsidR="00712DCD" w:rsidRPr="00746F36" w:rsidRDefault="00712DCD" w:rsidP="00D35B5C">
      <w:pPr>
        <w:pStyle w:val="Prrafodelista"/>
        <w:numPr>
          <w:ilvl w:val="2"/>
          <w:numId w:val="18"/>
        </w:numPr>
        <w:tabs>
          <w:tab w:val="left" w:pos="1843"/>
        </w:tabs>
        <w:spacing w:after="0" w:line="240" w:lineRule="auto"/>
        <w:jc w:val="both"/>
        <w:rPr>
          <w:rFonts w:ascii="Arial" w:hAnsi="Arial" w:cs="Arial"/>
        </w:rPr>
      </w:pPr>
      <w:r w:rsidRPr="00746F36">
        <w:rPr>
          <w:rFonts w:ascii="Arial" w:hAnsi="Arial" w:cs="Arial"/>
        </w:rPr>
        <w:t xml:space="preserve">Que </w:t>
      </w:r>
      <w:r w:rsidR="002A7311" w:rsidRPr="00746F36">
        <w:rPr>
          <w:rFonts w:ascii="Arial" w:hAnsi="Arial" w:cs="Arial"/>
        </w:rPr>
        <w:t>é</w:t>
      </w:r>
      <w:r w:rsidRPr="00746F36">
        <w:rPr>
          <w:rFonts w:ascii="Arial" w:hAnsi="Arial" w:cs="Arial"/>
        </w:rPr>
        <w:t>l</w:t>
      </w:r>
      <w:r w:rsidR="002A7311" w:rsidRPr="00746F36">
        <w:rPr>
          <w:rFonts w:ascii="Arial" w:hAnsi="Arial" w:cs="Arial"/>
        </w:rPr>
        <w:t>,</w:t>
      </w:r>
      <w:r w:rsidR="000A07E6" w:rsidRPr="00746F36">
        <w:rPr>
          <w:rFonts w:ascii="Arial" w:hAnsi="Arial" w:cs="Arial"/>
        </w:rPr>
        <w:t xml:space="preserve"> y en su caso, la Empresa Portadora</w:t>
      </w:r>
      <w:r w:rsidR="004A72DA" w:rsidRPr="00746F36">
        <w:rPr>
          <w:rFonts w:ascii="Arial" w:hAnsi="Arial" w:cs="Arial"/>
        </w:rPr>
        <w:t xml:space="preserve"> y demás accionistas o participacionistas</w:t>
      </w:r>
      <w:r w:rsidR="000A07E6" w:rsidRPr="00746F36">
        <w:rPr>
          <w:rFonts w:ascii="Arial" w:hAnsi="Arial" w:cs="Arial"/>
        </w:rPr>
        <w:t xml:space="preserve"> </w:t>
      </w:r>
      <w:r w:rsidRPr="00746F36">
        <w:rPr>
          <w:rFonts w:ascii="Arial" w:hAnsi="Arial" w:cs="Arial"/>
        </w:rPr>
        <w:t>ha(n) basado sus decisiones, incluyendo la</w:t>
      </w:r>
      <w:r w:rsidR="000A07E6" w:rsidRPr="00746F36">
        <w:rPr>
          <w:rFonts w:ascii="Arial" w:hAnsi="Arial" w:cs="Arial"/>
        </w:rPr>
        <w:t>(</w:t>
      </w:r>
      <w:r w:rsidRPr="00746F36">
        <w:rPr>
          <w:rFonts w:ascii="Arial" w:hAnsi="Arial" w:cs="Arial"/>
        </w:rPr>
        <w:t>s</w:t>
      </w:r>
      <w:r w:rsidR="000A07E6" w:rsidRPr="00746F36">
        <w:rPr>
          <w:rFonts w:ascii="Arial" w:hAnsi="Arial" w:cs="Arial"/>
        </w:rPr>
        <w:t>)</w:t>
      </w:r>
      <w:r w:rsidRPr="00746F36">
        <w:rPr>
          <w:rFonts w:ascii="Arial" w:hAnsi="Arial" w:cs="Arial"/>
        </w:rPr>
        <w:t xml:space="preserve"> de elaborar, determinar y presentar la Propuesta Técnica, Propues</w:t>
      </w:r>
      <w:r w:rsidR="00493E9E">
        <w:rPr>
          <w:rFonts w:ascii="Arial" w:hAnsi="Arial" w:cs="Arial"/>
        </w:rPr>
        <w:t xml:space="preserve">ta Económica y suscribir el </w:t>
      </w:r>
      <w:r w:rsidRPr="00746F36">
        <w:rPr>
          <w:rFonts w:ascii="Arial" w:hAnsi="Arial" w:cs="Arial"/>
        </w:rPr>
        <w:t>Contrato, en sus propias investigaciones, exámenes, inspecciones, visitas, entrevistas y otros.</w:t>
      </w:r>
    </w:p>
    <w:p w:rsidR="00DB42F4" w:rsidRPr="00746F36" w:rsidRDefault="00712DCD" w:rsidP="00544EEF">
      <w:pPr>
        <w:tabs>
          <w:tab w:val="left" w:pos="1843"/>
        </w:tabs>
        <w:spacing w:after="0" w:line="240" w:lineRule="auto"/>
        <w:ind w:left="1418"/>
        <w:jc w:val="both"/>
        <w:rPr>
          <w:rFonts w:ascii="Arial" w:hAnsi="Arial" w:cs="Arial"/>
        </w:rPr>
      </w:pPr>
      <w:r w:rsidRPr="00746F36">
        <w:rPr>
          <w:rFonts w:ascii="Arial" w:hAnsi="Arial" w:cs="Arial"/>
        </w:rPr>
        <w:t xml:space="preserve">En consecuencia, </w:t>
      </w:r>
      <w:r w:rsidR="00C75A2B" w:rsidRPr="00746F36">
        <w:rPr>
          <w:rFonts w:ascii="Arial" w:hAnsi="Arial" w:cs="Arial"/>
        </w:rPr>
        <w:t>reconoce</w:t>
      </w:r>
      <w:r w:rsidR="00DB42F4" w:rsidRPr="00746F36">
        <w:rPr>
          <w:rFonts w:ascii="Arial" w:hAnsi="Arial" w:cs="Arial"/>
        </w:rPr>
        <w:t xml:space="preserve"> explícitamente lo siguiente:</w:t>
      </w:r>
    </w:p>
    <w:p w:rsidR="00844DDE" w:rsidRPr="00746F36" w:rsidRDefault="00844DDE" w:rsidP="00544EEF">
      <w:pPr>
        <w:tabs>
          <w:tab w:val="left" w:pos="1843"/>
        </w:tabs>
        <w:spacing w:after="0" w:line="240" w:lineRule="auto"/>
        <w:ind w:left="1418"/>
        <w:jc w:val="both"/>
        <w:rPr>
          <w:rFonts w:ascii="Arial" w:hAnsi="Arial" w:cs="Arial"/>
        </w:rPr>
      </w:pPr>
    </w:p>
    <w:p w:rsidR="00DB42F4" w:rsidRPr="00746F36" w:rsidRDefault="00DB42F4" w:rsidP="00544EEF">
      <w:pPr>
        <w:tabs>
          <w:tab w:val="left" w:pos="2127"/>
        </w:tabs>
        <w:spacing w:after="0" w:line="240" w:lineRule="auto"/>
        <w:ind w:left="2123" w:hanging="705"/>
        <w:jc w:val="both"/>
        <w:rPr>
          <w:rFonts w:ascii="Arial" w:hAnsi="Arial" w:cs="Arial"/>
        </w:rPr>
      </w:pPr>
      <w:r w:rsidRPr="00746F36">
        <w:rPr>
          <w:rFonts w:ascii="Arial" w:hAnsi="Arial" w:cs="Arial"/>
        </w:rPr>
        <w:t>a)</w:t>
      </w:r>
      <w:r w:rsidRPr="00746F36">
        <w:rPr>
          <w:rFonts w:ascii="Arial" w:hAnsi="Arial" w:cs="Arial"/>
        </w:rPr>
        <w:tab/>
        <w:t>Q</w:t>
      </w:r>
      <w:r w:rsidR="00C75A2B" w:rsidRPr="00746F36">
        <w:rPr>
          <w:rFonts w:ascii="Arial" w:hAnsi="Arial" w:cs="Arial"/>
        </w:rPr>
        <w:t xml:space="preserve">ue </w:t>
      </w:r>
      <w:r w:rsidR="00712DCD" w:rsidRPr="00746F36">
        <w:rPr>
          <w:rFonts w:ascii="Arial" w:hAnsi="Arial" w:cs="Arial"/>
        </w:rPr>
        <w:t>el Ministerio de Transportes y Comunicaciones o cualquiera de sus dependencias, los asesores y el Estado Peruano o cualquier dependencia de éste, no garantizan, ni expresa ni implícitamente, la totalidad, integridad, fiabilidad, o veracidad de la información, verbal o escrita, que se suministre a los efectos de, o dentro del Concurso</w:t>
      </w:r>
      <w:r w:rsidR="00C75A2B" w:rsidRPr="00746F36">
        <w:rPr>
          <w:rFonts w:ascii="Arial" w:hAnsi="Arial" w:cs="Arial"/>
        </w:rPr>
        <w:t xml:space="preserve">; no pudiendo </w:t>
      </w:r>
      <w:r w:rsidR="00712DCD" w:rsidRPr="00746F36">
        <w:rPr>
          <w:rFonts w:ascii="Arial" w:hAnsi="Arial" w:cs="Arial"/>
        </w:rPr>
        <w:t>atribuir</w:t>
      </w:r>
      <w:r w:rsidR="00C75A2B" w:rsidRPr="00746F36">
        <w:rPr>
          <w:rFonts w:ascii="Arial" w:hAnsi="Arial" w:cs="Arial"/>
        </w:rPr>
        <w:t>se</w:t>
      </w:r>
      <w:r w:rsidR="00712DCD" w:rsidRPr="00746F36">
        <w:rPr>
          <w:rFonts w:ascii="Arial" w:hAnsi="Arial" w:cs="Arial"/>
        </w:rPr>
        <w:t xml:space="preserve">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esta Cláusula.</w:t>
      </w:r>
    </w:p>
    <w:p w:rsidR="00DB42F4" w:rsidRPr="00746F36" w:rsidRDefault="00DB42F4" w:rsidP="00544EEF">
      <w:pPr>
        <w:tabs>
          <w:tab w:val="left" w:pos="2127"/>
        </w:tabs>
        <w:spacing w:after="0" w:line="240" w:lineRule="auto"/>
        <w:ind w:left="2123" w:hanging="705"/>
        <w:jc w:val="both"/>
        <w:rPr>
          <w:rFonts w:ascii="Arial" w:hAnsi="Arial" w:cs="Arial"/>
        </w:rPr>
      </w:pPr>
      <w:r w:rsidRPr="00746F36">
        <w:rPr>
          <w:rFonts w:ascii="Arial" w:hAnsi="Arial" w:cs="Arial"/>
        </w:rPr>
        <w:t>b)</w:t>
      </w:r>
      <w:r w:rsidRPr="00746F36">
        <w:rPr>
          <w:rFonts w:ascii="Arial" w:hAnsi="Arial" w:cs="Arial"/>
        </w:rPr>
        <w:tab/>
      </w:r>
      <w:r w:rsidR="00712DCD" w:rsidRPr="00746F36">
        <w:rPr>
          <w:rFonts w:ascii="Arial" w:hAnsi="Arial" w:cs="Arial"/>
        </w:rPr>
        <w:t>La limitación antes enunciada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Ministerio de Transportes y Comunicaciones, PROINVERSIÓN, los asesores y el Estado Peruano o cualquier dependencia de éstos. Del mismo modo, dicha limitación de responsabilidad alcanza a toda información, sea o no suministrada o elaborada, directa o indirectamente, por cualquiera de las partes antes mencionadas.</w:t>
      </w:r>
    </w:p>
    <w:p w:rsidR="00DB42F4" w:rsidRPr="00746F36" w:rsidRDefault="00DB42F4" w:rsidP="00544EEF">
      <w:pPr>
        <w:tabs>
          <w:tab w:val="left" w:pos="2127"/>
        </w:tabs>
        <w:spacing w:after="0" w:line="240" w:lineRule="auto"/>
        <w:ind w:left="2123" w:hanging="705"/>
        <w:jc w:val="both"/>
        <w:rPr>
          <w:rFonts w:ascii="Arial" w:hAnsi="Arial" w:cs="Arial"/>
        </w:rPr>
      </w:pPr>
      <w:r w:rsidRPr="00746F36">
        <w:rPr>
          <w:rFonts w:ascii="Arial" w:hAnsi="Arial" w:cs="Arial"/>
        </w:rPr>
        <w:lastRenderedPageBreak/>
        <w:t>c)</w:t>
      </w:r>
      <w:r w:rsidRPr="00746F36">
        <w:rPr>
          <w:rFonts w:ascii="Arial" w:hAnsi="Arial" w:cs="Arial"/>
        </w:rPr>
        <w:tab/>
      </w:r>
      <w:r w:rsidR="00712DCD" w:rsidRPr="00746F36">
        <w:rPr>
          <w:rFonts w:ascii="Arial" w:hAnsi="Arial" w:cs="Arial"/>
        </w:rPr>
        <w:t>La limitación de responsabilidad alcanza también a toda la información general alcanzada por PROINVERSIÓN, documentos de mercadeo, así como la proporcionada a través de Circulares o de cualquier otra forma de comunicación, la que se adquiera durante las visitas a la Sala de Datos, y la que se menciona en las Bases, incluyendo todos sus formularios, anexos y apéndices.</w:t>
      </w:r>
    </w:p>
    <w:p w:rsidR="00DB42F4" w:rsidRPr="00746F36" w:rsidRDefault="00DB42F4" w:rsidP="00544EEF">
      <w:pPr>
        <w:tabs>
          <w:tab w:val="left" w:pos="2127"/>
        </w:tabs>
        <w:spacing w:after="0" w:line="240" w:lineRule="auto"/>
        <w:ind w:left="2123" w:hanging="705"/>
        <w:jc w:val="both"/>
        <w:rPr>
          <w:rFonts w:ascii="Arial" w:hAnsi="Arial" w:cs="Arial"/>
        </w:rPr>
      </w:pPr>
      <w:r w:rsidRPr="00746F36">
        <w:rPr>
          <w:rFonts w:ascii="Arial" w:hAnsi="Arial" w:cs="Arial"/>
        </w:rPr>
        <w:t>d)</w:t>
      </w:r>
      <w:r w:rsidRPr="00746F36">
        <w:rPr>
          <w:rFonts w:ascii="Arial" w:hAnsi="Arial" w:cs="Arial"/>
        </w:rPr>
        <w:tab/>
      </w:r>
      <w:r w:rsidR="002A7311" w:rsidRPr="00746F36">
        <w:rPr>
          <w:rFonts w:ascii="Arial" w:hAnsi="Arial" w:cs="Arial"/>
        </w:rPr>
        <w:t xml:space="preserve">Que él, </w:t>
      </w:r>
      <w:r w:rsidR="00C75A2B" w:rsidRPr="00746F36">
        <w:rPr>
          <w:rFonts w:ascii="Arial" w:hAnsi="Arial" w:cs="Arial"/>
        </w:rPr>
        <w:t xml:space="preserve">y en su caso, la Empresa Portadora </w:t>
      </w:r>
      <w:r w:rsidR="004A72DA" w:rsidRPr="00746F36">
        <w:rPr>
          <w:rFonts w:ascii="Arial" w:hAnsi="Arial" w:cs="Arial"/>
        </w:rPr>
        <w:t xml:space="preserve">y demás accionistas o participacionistas </w:t>
      </w:r>
      <w:r w:rsidR="00712DCD" w:rsidRPr="00746F36">
        <w:rPr>
          <w:rFonts w:ascii="Arial" w:hAnsi="Arial" w:cs="Arial"/>
        </w:rPr>
        <w:t xml:space="preserve">renuncia(n) de manera expresa, incondicional e irrevocable a invocar o ejercer cualquier privilegio o inmunidad, diplomática </w:t>
      </w:r>
      <w:r w:rsidR="00C75A2B" w:rsidRPr="00746F36">
        <w:rPr>
          <w:rFonts w:ascii="Arial" w:hAnsi="Arial" w:cs="Arial"/>
        </w:rPr>
        <w:t xml:space="preserve">o de </w:t>
      </w:r>
      <w:r w:rsidR="00712DCD" w:rsidRPr="00746F36">
        <w:rPr>
          <w:rFonts w:ascii="Arial" w:hAnsi="Arial" w:cs="Arial"/>
        </w:rPr>
        <w:t>otra</w:t>
      </w:r>
      <w:r w:rsidR="00C75A2B" w:rsidRPr="00746F36">
        <w:rPr>
          <w:rFonts w:ascii="Arial" w:hAnsi="Arial" w:cs="Arial"/>
        </w:rPr>
        <w:t xml:space="preserve"> naturaleza</w:t>
      </w:r>
      <w:r w:rsidR="00712DCD" w:rsidRPr="00746F36">
        <w:rPr>
          <w:rFonts w:ascii="Arial" w:hAnsi="Arial" w:cs="Arial"/>
        </w:rPr>
        <w:t>, o reclamo por la vía diplomática que pudiese ser incoado contra el Ministerio de Transportes y Comunicaciones o sus dependencias, PROINVERSIÓN, los asesores, el Estado o sus dependencias, bajo las Leyes Aplicables o bajo cualquier otra legislación que resulte aplicable, con respecto a cualesquiera de las obligaciones que le</w:t>
      </w:r>
      <w:r w:rsidR="00C75A2B" w:rsidRPr="00746F36">
        <w:rPr>
          <w:rFonts w:ascii="Arial" w:hAnsi="Arial" w:cs="Arial"/>
        </w:rPr>
        <w:t>s</w:t>
      </w:r>
      <w:r w:rsidR="00712DCD" w:rsidRPr="00746F36">
        <w:rPr>
          <w:rFonts w:ascii="Arial" w:hAnsi="Arial" w:cs="Arial"/>
        </w:rPr>
        <w:t xml:space="preserve"> correspondan o pudieran corresponder conforme a las Bases, la Propuesta Técnica, la Propuesta Económica y al Contrato.</w:t>
      </w:r>
    </w:p>
    <w:p w:rsidR="00DB42F4" w:rsidRPr="00746F36" w:rsidRDefault="00DB42F4" w:rsidP="00544EEF">
      <w:pPr>
        <w:tabs>
          <w:tab w:val="left" w:pos="2127"/>
        </w:tabs>
        <w:spacing w:after="0" w:line="240" w:lineRule="auto"/>
        <w:ind w:left="2123" w:hanging="705"/>
        <w:jc w:val="both"/>
        <w:rPr>
          <w:rFonts w:ascii="Arial" w:hAnsi="Arial" w:cs="Arial"/>
        </w:rPr>
      </w:pPr>
      <w:r w:rsidRPr="00746F36">
        <w:rPr>
          <w:rFonts w:ascii="Arial" w:hAnsi="Arial" w:cs="Arial"/>
        </w:rPr>
        <w:t>e)</w:t>
      </w:r>
      <w:r w:rsidRPr="00746F36">
        <w:rPr>
          <w:rFonts w:ascii="Arial" w:hAnsi="Arial" w:cs="Arial"/>
        </w:rPr>
        <w:tab/>
      </w:r>
      <w:r w:rsidR="002A7311" w:rsidRPr="00746F36">
        <w:rPr>
          <w:rFonts w:ascii="Arial" w:hAnsi="Arial" w:cs="Arial"/>
        </w:rPr>
        <w:t xml:space="preserve">Que él, </w:t>
      </w:r>
      <w:r w:rsidR="00712DCD" w:rsidRPr="00746F36">
        <w:rPr>
          <w:rFonts w:ascii="Arial" w:hAnsi="Arial" w:cs="Arial"/>
        </w:rPr>
        <w:t xml:space="preserve">y </w:t>
      </w:r>
      <w:r w:rsidR="00C75A2B" w:rsidRPr="00746F36">
        <w:rPr>
          <w:rFonts w:ascii="Arial" w:hAnsi="Arial" w:cs="Arial"/>
        </w:rPr>
        <w:t xml:space="preserve">en su caso, la Empresa Portadora y sus Empresas Vinculadas </w:t>
      </w:r>
      <w:r w:rsidR="00712DCD" w:rsidRPr="00746F36">
        <w:rPr>
          <w:rFonts w:ascii="Arial" w:hAnsi="Arial" w:cs="Arial"/>
        </w:rPr>
        <w:t xml:space="preserve">guardará(n) confidencialidad sobre la información de naturaleza reservada que con tal carácter les hubiere sido suministrada por el Concedente durante el Concurso, o aquella a cuya reserva obligan las </w:t>
      </w:r>
      <w:r w:rsidR="00ED1A28" w:rsidRPr="00746F36">
        <w:rPr>
          <w:rFonts w:ascii="Arial" w:hAnsi="Arial" w:cs="Arial"/>
        </w:rPr>
        <w:t>Leyes Aplicables</w:t>
      </w:r>
      <w:r w:rsidR="00712DCD" w:rsidRPr="00746F36">
        <w:rPr>
          <w:rFonts w:ascii="Arial" w:hAnsi="Arial" w:cs="Arial"/>
        </w:rPr>
        <w:t xml:space="preserve">. Sólo con la autorización previa y por escrito del Concedente, el </w:t>
      </w:r>
      <w:r w:rsidR="001A63E1" w:rsidRPr="00746F36">
        <w:rPr>
          <w:rFonts w:ascii="Arial" w:hAnsi="Arial" w:cs="Arial"/>
        </w:rPr>
        <w:t>Concesionario</w:t>
      </w:r>
      <w:r w:rsidR="00712DCD" w:rsidRPr="00746F36">
        <w:rPr>
          <w:rFonts w:ascii="Arial" w:hAnsi="Arial" w:cs="Arial"/>
        </w:rPr>
        <w:t xml:space="preserve"> podrá divulgar la referida inform</w:t>
      </w:r>
      <w:r w:rsidRPr="00746F36">
        <w:rPr>
          <w:rFonts w:ascii="Arial" w:hAnsi="Arial" w:cs="Arial"/>
        </w:rPr>
        <w:t>ación confidencial o reservada.</w:t>
      </w:r>
    </w:p>
    <w:p w:rsidR="00712DCD" w:rsidRPr="00746F36" w:rsidRDefault="00DB42F4" w:rsidP="00544EEF">
      <w:pPr>
        <w:tabs>
          <w:tab w:val="left" w:pos="2127"/>
        </w:tabs>
        <w:spacing w:after="0" w:line="240" w:lineRule="auto"/>
        <w:ind w:left="2123" w:hanging="705"/>
        <w:jc w:val="both"/>
        <w:rPr>
          <w:rFonts w:ascii="Arial" w:hAnsi="Arial" w:cs="Arial"/>
        </w:rPr>
      </w:pPr>
      <w:r w:rsidRPr="00746F36">
        <w:rPr>
          <w:rFonts w:ascii="Arial" w:hAnsi="Arial" w:cs="Arial"/>
        </w:rPr>
        <w:t>f)</w:t>
      </w:r>
      <w:r w:rsidRPr="00746F36">
        <w:rPr>
          <w:rFonts w:ascii="Arial" w:hAnsi="Arial" w:cs="Arial"/>
        </w:rPr>
        <w:tab/>
      </w:r>
      <w:r w:rsidR="002A7311" w:rsidRPr="00746F36">
        <w:rPr>
          <w:rFonts w:ascii="Arial" w:hAnsi="Arial" w:cs="Arial"/>
        </w:rPr>
        <w:t>Qué él y en su caso, l</w:t>
      </w:r>
      <w:r w:rsidR="00E61509" w:rsidRPr="00746F36">
        <w:rPr>
          <w:rFonts w:ascii="Arial" w:hAnsi="Arial" w:cs="Arial"/>
        </w:rPr>
        <w:t>a Empresa Portadora</w:t>
      </w:r>
      <w:r w:rsidR="00712DCD" w:rsidRPr="00746F36">
        <w:rPr>
          <w:rFonts w:ascii="Arial" w:hAnsi="Arial" w:cs="Arial"/>
        </w:rPr>
        <w:t xml:space="preserve"> serán responsable</w:t>
      </w:r>
      <w:r w:rsidR="002A7311" w:rsidRPr="00746F36">
        <w:rPr>
          <w:rFonts w:ascii="Arial" w:hAnsi="Arial" w:cs="Arial"/>
        </w:rPr>
        <w:t>s</w:t>
      </w:r>
      <w:r w:rsidR="00712DCD" w:rsidRPr="00746F36">
        <w:rPr>
          <w:rFonts w:ascii="Arial" w:hAnsi="Arial" w:cs="Arial"/>
        </w:rPr>
        <w:t xml:space="preserve">  solidariamente  frente al Concedente por el cumplimiento de todas las obliga</w:t>
      </w:r>
      <w:r w:rsidR="002A7311" w:rsidRPr="00746F36">
        <w:rPr>
          <w:rFonts w:ascii="Arial" w:hAnsi="Arial" w:cs="Arial"/>
        </w:rPr>
        <w:t>ciones y responsabilidades que é</w:t>
      </w:r>
      <w:r w:rsidR="00712DCD" w:rsidRPr="00746F36">
        <w:rPr>
          <w:rFonts w:ascii="Arial" w:hAnsi="Arial" w:cs="Arial"/>
        </w:rPr>
        <w:t xml:space="preserve">l asume en virtud del Contrato. </w:t>
      </w:r>
    </w:p>
    <w:p w:rsidR="00712DCD" w:rsidRPr="00746F36" w:rsidRDefault="00712DCD" w:rsidP="00544EEF">
      <w:pPr>
        <w:spacing w:after="0" w:line="240" w:lineRule="auto"/>
        <w:jc w:val="both"/>
        <w:rPr>
          <w:rFonts w:ascii="Arial" w:hAnsi="Arial" w:cs="Arial"/>
          <w:bCs/>
        </w:rPr>
      </w:pPr>
    </w:p>
    <w:p w:rsidR="00712DCD" w:rsidRPr="00746F36" w:rsidRDefault="004364C9" w:rsidP="00544EEF">
      <w:pPr>
        <w:pStyle w:val="EstiloEstiloTtulo2ArialNegritaAilSinsubrayadoAntes"/>
        <w:spacing w:before="0" w:after="0"/>
        <w:rPr>
          <w:rFonts w:cs="Arial"/>
          <w:color w:val="auto"/>
          <w:szCs w:val="22"/>
        </w:rPr>
      </w:pPr>
      <w:bookmarkStart w:id="735" w:name="_Toc241646732"/>
      <w:bookmarkStart w:id="736" w:name="_Toc241658560"/>
      <w:bookmarkStart w:id="737" w:name="_Toc241659008"/>
      <w:bookmarkStart w:id="738" w:name="_Toc241659755"/>
      <w:bookmarkStart w:id="739" w:name="_Toc241660509"/>
      <w:bookmarkStart w:id="740" w:name="_Toc241663781"/>
      <w:bookmarkStart w:id="741" w:name="_Toc267998362"/>
      <w:r w:rsidRPr="00746F36">
        <w:rPr>
          <w:rFonts w:cs="Arial"/>
          <w:color w:val="auto"/>
          <w:szCs w:val="22"/>
        </w:rPr>
        <w:t>3.2</w:t>
      </w:r>
      <w:r w:rsidRPr="00746F36">
        <w:rPr>
          <w:rFonts w:cs="Arial"/>
          <w:color w:val="auto"/>
          <w:szCs w:val="22"/>
        </w:rPr>
        <w:tab/>
      </w:r>
      <w:r w:rsidR="00712DCD" w:rsidRPr="00746F36">
        <w:rPr>
          <w:rFonts w:cs="Arial"/>
          <w:color w:val="auto"/>
          <w:szCs w:val="22"/>
        </w:rPr>
        <w:t>DECLARACIONES DEL CONCEDENTE</w:t>
      </w:r>
      <w:bookmarkEnd w:id="735"/>
      <w:bookmarkEnd w:id="736"/>
      <w:bookmarkEnd w:id="737"/>
      <w:bookmarkEnd w:id="738"/>
      <w:bookmarkEnd w:id="739"/>
      <w:bookmarkEnd w:id="740"/>
      <w:bookmarkEnd w:id="741"/>
    </w:p>
    <w:p w:rsidR="00712DCD" w:rsidRPr="00746F36" w:rsidRDefault="00712DCD" w:rsidP="00544EEF">
      <w:pPr>
        <w:spacing w:after="0" w:line="240" w:lineRule="auto"/>
        <w:ind w:left="1"/>
        <w:jc w:val="both"/>
        <w:rPr>
          <w:rFonts w:ascii="Arial" w:hAnsi="Arial" w:cs="Arial"/>
          <w:bCs/>
          <w:lang w:val="es-PE"/>
        </w:rPr>
      </w:pPr>
    </w:p>
    <w:p w:rsidR="00712DCD" w:rsidRPr="00746F36" w:rsidRDefault="002A7311" w:rsidP="00544EEF">
      <w:pPr>
        <w:pStyle w:val="EstiloTtulo2AsiticaMSMincho"/>
        <w:numPr>
          <w:ilvl w:val="0"/>
          <w:numId w:val="0"/>
        </w:numPr>
        <w:ind w:left="720"/>
        <w:rPr>
          <w:rFonts w:cs="Arial"/>
          <w:szCs w:val="22"/>
          <w:u w:val="none"/>
        </w:rPr>
      </w:pPr>
      <w:bookmarkStart w:id="742" w:name="_Toc241646733"/>
      <w:bookmarkStart w:id="743" w:name="_Toc241658561"/>
      <w:bookmarkStart w:id="744" w:name="_Toc241659009"/>
      <w:r w:rsidRPr="00746F36">
        <w:rPr>
          <w:rFonts w:cs="Arial"/>
          <w:szCs w:val="22"/>
          <w:u w:val="none"/>
        </w:rPr>
        <w:t>Por su parte, e</w:t>
      </w:r>
      <w:r w:rsidR="00712DCD" w:rsidRPr="00746F36">
        <w:rPr>
          <w:rFonts w:cs="Arial"/>
          <w:szCs w:val="22"/>
          <w:u w:val="none"/>
        </w:rPr>
        <w:t xml:space="preserve">l Concedente declara y garantiza al </w:t>
      </w:r>
      <w:r w:rsidR="001A63E1" w:rsidRPr="00746F36">
        <w:rPr>
          <w:rFonts w:cs="Arial"/>
          <w:szCs w:val="22"/>
          <w:u w:val="none"/>
        </w:rPr>
        <w:t>Concesionario</w:t>
      </w:r>
      <w:r w:rsidR="00712DCD" w:rsidRPr="00746F36">
        <w:rPr>
          <w:rFonts w:cs="Arial"/>
          <w:szCs w:val="22"/>
          <w:u w:val="none"/>
        </w:rPr>
        <w:t>, en la Fecha de Cierre, la veracidad de las siguientes declaraciones:</w:t>
      </w:r>
      <w:bookmarkEnd w:id="742"/>
      <w:bookmarkEnd w:id="743"/>
      <w:bookmarkEnd w:id="744"/>
    </w:p>
    <w:p w:rsidR="00712DCD" w:rsidRPr="00746F36" w:rsidRDefault="00712DCD" w:rsidP="00544EEF">
      <w:pPr>
        <w:spacing w:after="0" w:line="240" w:lineRule="auto"/>
        <w:ind w:left="1"/>
        <w:jc w:val="both"/>
        <w:rPr>
          <w:rFonts w:ascii="Arial" w:hAnsi="Arial" w:cs="Arial"/>
          <w:bCs/>
          <w:lang w:val="es-PE"/>
        </w:rPr>
      </w:pPr>
    </w:p>
    <w:p w:rsidR="00DB42F4" w:rsidRPr="00746F36" w:rsidRDefault="004364C9" w:rsidP="00544EEF">
      <w:pPr>
        <w:pStyle w:val="Textoindependiente"/>
        <w:spacing w:after="0" w:line="240" w:lineRule="auto"/>
        <w:ind w:left="1418" w:hanging="709"/>
        <w:jc w:val="both"/>
        <w:rPr>
          <w:rFonts w:ascii="Arial" w:hAnsi="Arial" w:cs="Arial"/>
          <w:bCs/>
          <w:lang w:val="es-PE"/>
        </w:rPr>
      </w:pPr>
      <w:r w:rsidRPr="00746F36">
        <w:rPr>
          <w:rFonts w:ascii="Arial" w:hAnsi="Arial" w:cs="Arial"/>
        </w:rPr>
        <w:t>3</w:t>
      </w:r>
      <w:r w:rsidRPr="00746F36">
        <w:rPr>
          <w:rFonts w:ascii="Arial" w:hAnsi="Arial" w:cs="Arial"/>
          <w:bCs/>
          <w:lang w:val="es-PE"/>
        </w:rPr>
        <w:t>.2.</w:t>
      </w:r>
      <w:r w:rsidRPr="00746F36">
        <w:rPr>
          <w:rFonts w:ascii="Arial" w:hAnsi="Arial" w:cs="Arial"/>
        </w:rPr>
        <w:t>1</w:t>
      </w:r>
      <w:r w:rsidRPr="00746F36">
        <w:rPr>
          <w:rFonts w:ascii="Arial" w:hAnsi="Arial" w:cs="Arial"/>
        </w:rPr>
        <w:tab/>
      </w:r>
      <w:r w:rsidR="00712DCD" w:rsidRPr="00746F36">
        <w:rPr>
          <w:rFonts w:ascii="Arial" w:hAnsi="Arial" w:cs="Arial"/>
        </w:rPr>
        <w:t>Que</w:t>
      </w:r>
      <w:r w:rsidR="00712DCD" w:rsidRPr="00746F36">
        <w:rPr>
          <w:rFonts w:ascii="Arial" w:hAnsi="Arial" w:cs="Arial"/>
          <w:bCs/>
          <w:lang w:val="es-PE"/>
        </w:rPr>
        <w:t xml:space="preserve"> el Ministerio de Transportes y Comunicaciones está debidamente autorizado conforme a las Leyes Aplicables para actuar como el Concedente en el Contrato.</w:t>
      </w:r>
    </w:p>
    <w:p w:rsidR="00844DDE" w:rsidRPr="00746F36" w:rsidRDefault="00844DDE" w:rsidP="00544EEF">
      <w:pPr>
        <w:pStyle w:val="Textoindependiente"/>
        <w:spacing w:after="0" w:line="240" w:lineRule="auto"/>
        <w:ind w:left="1418" w:hanging="709"/>
        <w:jc w:val="both"/>
        <w:rPr>
          <w:rFonts w:ascii="Arial" w:hAnsi="Arial" w:cs="Arial"/>
          <w:bCs/>
          <w:lang w:val="es-PE"/>
        </w:rPr>
      </w:pPr>
    </w:p>
    <w:p w:rsidR="00844DDE" w:rsidRPr="00746F36" w:rsidRDefault="00712DCD" w:rsidP="00544EEF">
      <w:pPr>
        <w:pStyle w:val="Textoindependiente"/>
        <w:spacing w:after="0" w:line="240" w:lineRule="auto"/>
        <w:ind w:left="1418" w:hanging="709"/>
        <w:jc w:val="both"/>
        <w:rPr>
          <w:rFonts w:ascii="Arial" w:hAnsi="Arial" w:cs="Arial"/>
          <w:bCs/>
          <w:lang w:val="es-PE"/>
        </w:rPr>
      </w:pPr>
      <w:r w:rsidRPr="00746F36">
        <w:rPr>
          <w:rFonts w:ascii="Arial" w:hAnsi="Arial" w:cs="Arial"/>
          <w:bCs/>
          <w:lang w:val="es-PE"/>
        </w:rPr>
        <w:t xml:space="preserve"> </w:t>
      </w:r>
      <w:r w:rsidR="002A7311" w:rsidRPr="00746F36">
        <w:rPr>
          <w:rFonts w:ascii="Arial" w:hAnsi="Arial" w:cs="Arial"/>
          <w:bCs/>
          <w:lang w:val="es-PE"/>
        </w:rPr>
        <w:t>3.2.2</w:t>
      </w:r>
      <w:r w:rsidR="002A7311" w:rsidRPr="00746F36">
        <w:rPr>
          <w:rFonts w:ascii="Arial" w:hAnsi="Arial" w:cs="Arial"/>
          <w:bCs/>
          <w:lang w:val="es-PE"/>
        </w:rPr>
        <w:tab/>
        <w:t>Que l</w:t>
      </w:r>
      <w:r w:rsidRPr="00746F36">
        <w:rPr>
          <w:rFonts w:ascii="Arial" w:hAnsi="Arial" w:cs="Arial"/>
          <w:bCs/>
          <w:lang w:val="es-PE"/>
        </w:rPr>
        <w:t xml:space="preserve">a firma, entrega y cumplimiento de los compromisos contemplados en el </w:t>
      </w:r>
      <w:r w:rsidR="002A7311" w:rsidRPr="00746F36">
        <w:rPr>
          <w:rFonts w:ascii="Arial" w:hAnsi="Arial" w:cs="Arial"/>
          <w:bCs/>
          <w:lang w:val="es-PE"/>
        </w:rPr>
        <w:t>Contrato</w:t>
      </w:r>
      <w:r w:rsidRPr="00746F36">
        <w:rPr>
          <w:rFonts w:ascii="Arial" w:hAnsi="Arial" w:cs="Arial"/>
          <w:bCs/>
          <w:lang w:val="es-PE"/>
        </w:rPr>
        <w:t>, están comprendidos dentro de sus facultades, son conforme</w:t>
      </w:r>
      <w:r w:rsidR="00DB42F4" w:rsidRPr="00746F36">
        <w:rPr>
          <w:rFonts w:ascii="Arial" w:hAnsi="Arial" w:cs="Arial"/>
          <w:bCs/>
          <w:lang w:val="es-PE"/>
        </w:rPr>
        <w:t>s</w:t>
      </w:r>
      <w:r w:rsidRPr="00746F36">
        <w:rPr>
          <w:rFonts w:ascii="Arial" w:hAnsi="Arial" w:cs="Arial"/>
          <w:bCs/>
          <w:lang w:val="es-PE"/>
        </w:rPr>
        <w:t xml:space="preserve"> a la Ley 29904</w:t>
      </w:r>
      <w:r w:rsidR="002A7311" w:rsidRPr="00746F36">
        <w:rPr>
          <w:rFonts w:ascii="Arial" w:hAnsi="Arial" w:cs="Arial"/>
          <w:bCs/>
          <w:lang w:val="es-PE"/>
        </w:rPr>
        <w:t xml:space="preserve">, </w:t>
      </w:r>
      <w:r w:rsidRPr="00746F36">
        <w:rPr>
          <w:rFonts w:ascii="Arial" w:hAnsi="Arial" w:cs="Arial"/>
          <w:bCs/>
          <w:lang w:val="es-PE"/>
        </w:rPr>
        <w:t xml:space="preserve">las </w:t>
      </w:r>
      <w:r w:rsidR="002A7311" w:rsidRPr="00746F36">
        <w:rPr>
          <w:rFonts w:ascii="Arial" w:hAnsi="Arial" w:cs="Arial"/>
          <w:bCs/>
          <w:lang w:val="es-PE"/>
        </w:rPr>
        <w:t xml:space="preserve">demás </w:t>
      </w:r>
      <w:r w:rsidRPr="00746F36">
        <w:rPr>
          <w:rFonts w:ascii="Arial" w:hAnsi="Arial" w:cs="Arial"/>
          <w:bCs/>
          <w:lang w:val="es-PE"/>
        </w:rPr>
        <w:t>Leyes  Aplicables y han sido debidamente autorizado</w:t>
      </w:r>
      <w:r w:rsidR="002A7311" w:rsidRPr="00746F36">
        <w:rPr>
          <w:rFonts w:ascii="Arial" w:hAnsi="Arial" w:cs="Arial"/>
          <w:bCs/>
          <w:lang w:val="es-PE"/>
        </w:rPr>
        <w:t>s</w:t>
      </w:r>
      <w:r w:rsidRPr="00746F36">
        <w:rPr>
          <w:rFonts w:ascii="Arial" w:hAnsi="Arial" w:cs="Arial"/>
          <w:bCs/>
          <w:lang w:val="es-PE"/>
        </w:rPr>
        <w:t xml:space="preserve"> </w:t>
      </w:r>
      <w:r w:rsidR="002A7311" w:rsidRPr="00746F36">
        <w:rPr>
          <w:rFonts w:ascii="Arial" w:hAnsi="Arial" w:cs="Arial"/>
          <w:bCs/>
          <w:lang w:val="es-PE"/>
        </w:rPr>
        <w:t xml:space="preserve">y aprobados </w:t>
      </w:r>
      <w:r w:rsidRPr="00746F36">
        <w:rPr>
          <w:rFonts w:ascii="Arial" w:hAnsi="Arial" w:cs="Arial"/>
          <w:bCs/>
          <w:lang w:val="es-PE"/>
        </w:rPr>
        <w:t>por todas las Autoridades Gubernamentales</w:t>
      </w:r>
      <w:r w:rsidR="002A7311" w:rsidRPr="00746F36">
        <w:rPr>
          <w:rFonts w:ascii="Arial" w:hAnsi="Arial" w:cs="Arial"/>
          <w:bCs/>
          <w:lang w:val="es-PE"/>
        </w:rPr>
        <w:t xml:space="preserve"> competentes;</w:t>
      </w:r>
      <w:r w:rsidRPr="00746F36">
        <w:rPr>
          <w:rFonts w:ascii="Arial" w:hAnsi="Arial" w:cs="Arial"/>
          <w:bCs/>
          <w:lang w:val="es-PE"/>
        </w:rPr>
        <w:t xml:space="preserve"> por tanto, ninguna otra acción o procedimiento por parte del Concedente o cualquier otra entidad gubernamental es necesari</w:t>
      </w:r>
      <w:r w:rsidR="002A7311" w:rsidRPr="00746F36">
        <w:rPr>
          <w:rFonts w:ascii="Arial" w:hAnsi="Arial" w:cs="Arial"/>
          <w:bCs/>
          <w:lang w:val="es-PE"/>
        </w:rPr>
        <w:t>a</w:t>
      </w:r>
      <w:r w:rsidRPr="00746F36">
        <w:rPr>
          <w:rFonts w:ascii="Arial" w:hAnsi="Arial" w:cs="Arial"/>
          <w:bCs/>
          <w:lang w:val="es-PE"/>
        </w:rPr>
        <w:t xml:space="preserve"> para autorizar la suscripción del Contrato.</w:t>
      </w:r>
    </w:p>
    <w:p w:rsidR="002A7311" w:rsidRPr="00746F36" w:rsidRDefault="00712DCD" w:rsidP="00544EEF">
      <w:pPr>
        <w:pStyle w:val="Textoindependiente"/>
        <w:spacing w:after="0" w:line="240" w:lineRule="auto"/>
        <w:ind w:left="1418" w:hanging="709"/>
        <w:jc w:val="both"/>
        <w:rPr>
          <w:rFonts w:ascii="Arial" w:hAnsi="Arial" w:cs="Arial"/>
          <w:bCs/>
          <w:lang w:val="es-PE"/>
        </w:rPr>
      </w:pPr>
      <w:r w:rsidRPr="00746F36">
        <w:rPr>
          <w:rFonts w:ascii="Arial" w:hAnsi="Arial" w:cs="Arial"/>
          <w:bCs/>
          <w:lang w:val="es-PE"/>
        </w:rPr>
        <w:t xml:space="preserve"> </w:t>
      </w:r>
    </w:p>
    <w:p w:rsidR="002A7311" w:rsidRPr="00746F36" w:rsidRDefault="002A7311" w:rsidP="00D35B5C">
      <w:pPr>
        <w:pStyle w:val="Textoindependiente"/>
        <w:numPr>
          <w:ilvl w:val="2"/>
          <w:numId w:val="17"/>
        </w:numPr>
        <w:spacing w:after="0" w:line="240" w:lineRule="auto"/>
        <w:jc w:val="both"/>
        <w:rPr>
          <w:rFonts w:ascii="Arial" w:hAnsi="Arial" w:cs="Arial"/>
          <w:bCs/>
          <w:lang w:val="es-PE"/>
        </w:rPr>
      </w:pPr>
      <w:r w:rsidRPr="00746F36">
        <w:rPr>
          <w:rFonts w:ascii="Arial" w:hAnsi="Arial" w:cs="Arial"/>
          <w:bCs/>
          <w:lang w:val="es-PE"/>
        </w:rPr>
        <w:t>Que</w:t>
      </w:r>
      <w:r w:rsidR="00712DCD" w:rsidRPr="00746F36">
        <w:rPr>
          <w:rFonts w:ascii="Arial" w:hAnsi="Arial" w:cs="Arial"/>
          <w:bCs/>
          <w:lang w:val="es-PE"/>
        </w:rPr>
        <w:t>, él o los representantes del Concedente que suscrib</w:t>
      </w:r>
      <w:r w:rsidR="000A3CDC" w:rsidRPr="00746F36">
        <w:rPr>
          <w:rFonts w:ascii="Arial" w:hAnsi="Arial" w:cs="Arial"/>
          <w:bCs/>
          <w:lang w:val="es-PE"/>
        </w:rPr>
        <w:t>e</w:t>
      </w:r>
      <w:r w:rsidR="00712DCD" w:rsidRPr="00746F36">
        <w:rPr>
          <w:rFonts w:ascii="Arial" w:hAnsi="Arial" w:cs="Arial"/>
          <w:bCs/>
          <w:lang w:val="es-PE"/>
        </w:rPr>
        <w:t>n el Contrato, están debidamente autorizados para tal efecto.</w:t>
      </w:r>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hAnsi="Arial" w:cs="Arial"/>
          <w:bCs/>
          <w:lang w:val="es-PE"/>
        </w:rPr>
        <w:lastRenderedPageBreak/>
        <w:t>Que se ha cumplido con los actos administrativos, requisitos, exigencias y obligaciones necesarias para celebrar este Contrato y para dar debido cumplimiento a sus estipulaciones.</w:t>
      </w:r>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hAnsi="Arial" w:cs="Arial"/>
          <w:bCs/>
          <w:lang w:val="es-PE"/>
        </w:rPr>
        <w:t>Que no existen Leyes Aplicables que impidan al Concedente el cumplimiento de sus obligaciones emanadas de</w:t>
      </w:r>
      <w:r w:rsidR="002A7311" w:rsidRPr="00746F36">
        <w:rPr>
          <w:rFonts w:ascii="Arial" w:hAnsi="Arial" w:cs="Arial"/>
          <w:bCs/>
          <w:lang w:val="es-PE"/>
        </w:rPr>
        <w:t xml:space="preserve">l </w:t>
      </w:r>
      <w:r w:rsidRPr="00746F36">
        <w:rPr>
          <w:rFonts w:ascii="Arial" w:hAnsi="Arial" w:cs="Arial"/>
          <w:bCs/>
          <w:lang w:val="es-PE"/>
        </w:rPr>
        <w:t>Contrato. Tampoco existen acciones, demandas, denuncias, juicios, investigaciones, litigios o procedimientos en curso o inminentes ante órgano jurisdiccional, tribunal arbitral o Autoridad Gubernamental, sentencias o laudos o decisiones de cualquier clase no ejecutadas, que prohíban, se opongan o en cualquier forma impidan la suscripción o cumplimiento de los términos del Contrato por parte del Concedente.</w:t>
      </w:r>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hAnsi="Arial" w:cs="Arial"/>
          <w:bCs/>
          <w:lang w:val="es-PE"/>
        </w:rPr>
        <w:t>Que</w:t>
      </w:r>
      <w:r w:rsidRPr="00746F36">
        <w:rPr>
          <w:rFonts w:ascii="Arial" w:hAnsi="Arial" w:cs="Arial"/>
          <w:lang w:val="es-PE"/>
        </w:rPr>
        <w:t xml:space="preserve"> el </w:t>
      </w:r>
      <w:r w:rsidR="001A63E1" w:rsidRPr="00746F36">
        <w:rPr>
          <w:rFonts w:ascii="Arial" w:hAnsi="Arial" w:cs="Arial"/>
          <w:lang w:val="es-PE"/>
        </w:rPr>
        <w:t>Concesionario</w:t>
      </w:r>
      <w:r w:rsidRPr="00746F36">
        <w:rPr>
          <w:rFonts w:ascii="Arial" w:hAnsi="Arial" w:cs="Arial"/>
          <w:lang w:val="es-PE"/>
        </w:rPr>
        <w:t xml:space="preserve"> tendrá el derecho a la prestación del Servicio </w:t>
      </w:r>
      <w:r w:rsidR="002A7311" w:rsidRPr="00746F36">
        <w:rPr>
          <w:rFonts w:ascii="Arial" w:hAnsi="Arial" w:cs="Arial"/>
          <w:lang w:val="es-PE"/>
        </w:rPr>
        <w:t xml:space="preserve">Portador </w:t>
      </w:r>
      <w:r w:rsidRPr="00746F36">
        <w:rPr>
          <w:rFonts w:ascii="Arial" w:hAnsi="Arial" w:cs="Arial"/>
          <w:lang w:val="es-PE"/>
        </w:rPr>
        <w:t xml:space="preserve">conforme a los términos que </w:t>
      </w:r>
      <w:r w:rsidRPr="00171D87">
        <w:rPr>
          <w:rFonts w:ascii="Arial" w:hAnsi="Arial" w:cs="Arial"/>
          <w:lang w:val="es-PE"/>
        </w:rPr>
        <w:t>se señalan en la Cláusula</w:t>
      </w:r>
      <w:r w:rsidR="000116C6" w:rsidRPr="00171D87">
        <w:rPr>
          <w:rFonts w:ascii="Arial" w:hAnsi="Arial" w:cs="Arial"/>
          <w:lang w:val="es-PE"/>
        </w:rPr>
        <w:t xml:space="preserve"> 24</w:t>
      </w:r>
      <w:r w:rsidR="00171D87" w:rsidRPr="00171D87">
        <w:rPr>
          <w:rFonts w:ascii="Arial" w:hAnsi="Arial" w:cs="Arial"/>
          <w:lang w:val="es-PE"/>
        </w:rPr>
        <w:t>.2</w:t>
      </w:r>
      <w:r w:rsidRPr="00171D87">
        <w:rPr>
          <w:rFonts w:ascii="Arial" w:hAnsi="Arial" w:cs="Arial"/>
          <w:lang w:val="es-PE"/>
        </w:rPr>
        <w:t xml:space="preserve">  hasta el vencimiento del Contrato, y este derecho sólo concluirá</w:t>
      </w:r>
      <w:r w:rsidRPr="00746F36">
        <w:rPr>
          <w:rFonts w:ascii="Arial" w:hAnsi="Arial" w:cs="Arial"/>
          <w:lang w:val="es-PE"/>
        </w:rPr>
        <w:t xml:space="preserve"> en los supu</w:t>
      </w:r>
      <w:r w:rsidR="00844DDE" w:rsidRPr="00746F36">
        <w:rPr>
          <w:rFonts w:ascii="Arial" w:hAnsi="Arial" w:cs="Arial"/>
          <w:lang w:val="es-PE"/>
        </w:rPr>
        <w:t>estos de Caducidad de Concesión.</w:t>
      </w:r>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eastAsia="MS Mincho" w:hAnsi="Arial" w:cs="Arial"/>
          <w:lang w:eastAsia="ja-JP"/>
        </w:rPr>
        <w:t>Que cualquier controversia referente a la Caducidad de la Concesión</w:t>
      </w:r>
      <w:r w:rsidRPr="00746F36">
        <w:rPr>
          <w:rFonts w:ascii="Arial" w:hAnsi="Arial" w:cs="Arial"/>
        </w:rPr>
        <w:t xml:space="preserve">, o Suspensión de Obligaciones y la suspensión del Plazo de Concesión del Contrato únicamente se resolverá de conformidad con lo dispuesto en la </w:t>
      </w:r>
      <w:r w:rsidRPr="00746F36">
        <w:rPr>
          <w:rFonts w:ascii="Arial" w:hAnsi="Arial" w:cs="Arial"/>
          <w:lang w:val="es-PE"/>
        </w:rPr>
        <w:t>Cláusula</w:t>
      </w:r>
      <w:r w:rsidRPr="00746F36">
        <w:rPr>
          <w:rFonts w:ascii="Arial" w:hAnsi="Arial" w:cs="Arial"/>
        </w:rPr>
        <w:t xml:space="preserve"> </w:t>
      </w:r>
      <w:r w:rsidR="000116C6">
        <w:rPr>
          <w:rFonts w:ascii="Arial" w:hAnsi="Arial" w:cs="Arial"/>
          <w:lang w:val="es-PE"/>
        </w:rPr>
        <w:t>60 y siguientes</w:t>
      </w:r>
      <w:r w:rsidRPr="00746F36">
        <w:rPr>
          <w:rFonts w:ascii="Arial" w:hAnsi="Arial" w:cs="Arial"/>
        </w:rPr>
        <w:t>.</w:t>
      </w:r>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eastAsia="MS Mincho" w:hAnsi="Arial" w:cs="Arial"/>
          <w:lang w:eastAsia="ja-JP"/>
        </w:rPr>
        <w:t xml:space="preserve">Que el Concedente está obligado a otorgar las licencias, autorizaciones, o permisos que se requieran para la </w:t>
      </w:r>
      <w:r w:rsidR="000A3CDC" w:rsidRPr="00746F36">
        <w:rPr>
          <w:rFonts w:ascii="Arial" w:eastAsia="MS Mincho" w:hAnsi="Arial" w:cs="Arial"/>
          <w:lang w:val="es-PE" w:eastAsia="ja-JP"/>
        </w:rPr>
        <w:t>prestación del Servicio Portador</w:t>
      </w:r>
      <w:r w:rsidRPr="00746F36">
        <w:rPr>
          <w:rFonts w:ascii="Arial" w:eastAsia="MS Mincho" w:hAnsi="Arial" w:cs="Arial"/>
          <w:lang w:eastAsia="ja-JP"/>
        </w:rPr>
        <w:t xml:space="preserve">, en la medida que se reúnan los requisitos establecidos por la legislación pertinente. </w:t>
      </w:r>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hAnsi="Arial" w:cs="Arial"/>
          <w:lang w:val="es-PE"/>
        </w:rPr>
        <w:t xml:space="preserve">Que la validez y alcance de las estipulaciones en el Contrato han sido formulados sobre la base de la Ley 29904, y </w:t>
      </w:r>
      <w:r w:rsidR="000A3CDC" w:rsidRPr="00746F36">
        <w:rPr>
          <w:rFonts w:ascii="Arial" w:hAnsi="Arial" w:cs="Arial"/>
          <w:lang w:val="es-PE"/>
        </w:rPr>
        <w:t xml:space="preserve">demás </w:t>
      </w:r>
      <w:r w:rsidRPr="00746F36">
        <w:rPr>
          <w:rFonts w:ascii="Arial" w:hAnsi="Arial" w:cs="Arial"/>
          <w:lang w:val="es-PE"/>
        </w:rPr>
        <w:t>Leyes Aplicables.</w:t>
      </w:r>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bookmarkStart w:id="745" w:name="_Toc94328491"/>
      <w:bookmarkStart w:id="746" w:name="_Toc94328751"/>
      <w:bookmarkStart w:id="747" w:name="_Toc94329007"/>
      <w:bookmarkStart w:id="748" w:name="_Toc94329253"/>
      <w:bookmarkStart w:id="749" w:name="_Toc94329499"/>
      <w:bookmarkStart w:id="750" w:name="_Toc94330132"/>
      <w:bookmarkStart w:id="751" w:name="_Toc94337588"/>
      <w:bookmarkStart w:id="752" w:name="_Toc94337819"/>
      <w:bookmarkStart w:id="753" w:name="_Toc99123299"/>
      <w:r w:rsidRPr="00746F36">
        <w:rPr>
          <w:rFonts w:ascii="Arial" w:hAnsi="Arial" w:cs="Arial"/>
          <w:lang w:val="es-PE"/>
        </w:rPr>
        <w:t>Que incorporará en el proceso de formulación presupuestal las obligaciones derivadas del Contrato, conforme a las disposiciones pertinentes.</w:t>
      </w:r>
      <w:bookmarkEnd w:id="745"/>
      <w:bookmarkEnd w:id="746"/>
      <w:bookmarkEnd w:id="747"/>
      <w:bookmarkEnd w:id="748"/>
      <w:bookmarkEnd w:id="749"/>
      <w:bookmarkEnd w:id="750"/>
      <w:bookmarkEnd w:id="751"/>
      <w:bookmarkEnd w:id="752"/>
      <w:bookmarkEnd w:id="753"/>
    </w:p>
    <w:p w:rsidR="00844DDE" w:rsidRPr="00746F36" w:rsidRDefault="00844DDE" w:rsidP="00544EEF">
      <w:pPr>
        <w:pStyle w:val="Textoindependiente"/>
        <w:spacing w:after="0" w:line="240" w:lineRule="auto"/>
        <w:ind w:left="1428"/>
        <w:jc w:val="both"/>
        <w:rPr>
          <w:rFonts w:ascii="Arial" w:hAnsi="Arial" w:cs="Arial"/>
          <w:bCs/>
          <w:lang w:val="es-PE"/>
        </w:rPr>
      </w:pPr>
    </w:p>
    <w:p w:rsidR="002A7311"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hAnsi="Arial" w:cs="Arial"/>
        </w:rPr>
        <w:t xml:space="preserve">Que, en tanto el </w:t>
      </w:r>
      <w:r w:rsidR="001A63E1" w:rsidRPr="00746F36">
        <w:rPr>
          <w:rFonts w:ascii="Arial" w:hAnsi="Arial" w:cs="Arial"/>
        </w:rPr>
        <w:t>Concesionario</w:t>
      </w:r>
      <w:r w:rsidR="000A3CDC" w:rsidRPr="00746F36">
        <w:rPr>
          <w:rFonts w:ascii="Arial" w:hAnsi="Arial" w:cs="Arial"/>
          <w:lang w:val="es-PE"/>
        </w:rPr>
        <w:t xml:space="preserve">, y en su caso, la Empresa Portadora </w:t>
      </w:r>
      <w:r w:rsidRPr="00746F36">
        <w:rPr>
          <w:rFonts w:ascii="Arial" w:hAnsi="Arial" w:cs="Arial"/>
        </w:rPr>
        <w:t>y sus inversionistas cumplan con lo establecido en las Leyes Aplicables, otorgará el Convenio de Estabilidad Jurídica a que se refieren los Decretos Legislativos Nº 662 y Nº 757 y la Ley Nº 27342.</w:t>
      </w:r>
    </w:p>
    <w:p w:rsidR="00844DDE" w:rsidRPr="00746F36" w:rsidRDefault="00844DDE" w:rsidP="00544EEF">
      <w:pPr>
        <w:pStyle w:val="Textoindependiente"/>
        <w:spacing w:after="0" w:line="240" w:lineRule="auto"/>
        <w:ind w:left="1428"/>
        <w:jc w:val="both"/>
        <w:rPr>
          <w:rFonts w:ascii="Arial" w:hAnsi="Arial" w:cs="Arial"/>
          <w:bCs/>
          <w:lang w:val="es-PE"/>
        </w:rPr>
      </w:pPr>
    </w:p>
    <w:p w:rsidR="00712DCD" w:rsidRPr="00746F36" w:rsidRDefault="00712DCD" w:rsidP="00D35B5C">
      <w:pPr>
        <w:pStyle w:val="Textoindependiente"/>
        <w:numPr>
          <w:ilvl w:val="2"/>
          <w:numId w:val="17"/>
        </w:numPr>
        <w:spacing w:after="0" w:line="240" w:lineRule="auto"/>
        <w:jc w:val="both"/>
        <w:rPr>
          <w:rFonts w:ascii="Arial" w:hAnsi="Arial" w:cs="Arial"/>
          <w:bCs/>
          <w:lang w:val="es-PE"/>
        </w:rPr>
      </w:pPr>
      <w:r w:rsidRPr="00746F36">
        <w:rPr>
          <w:rFonts w:ascii="Arial" w:hAnsi="Arial" w:cs="Arial"/>
        </w:rPr>
        <w:t>Que, en virtud de lo dispuesto en el artículo 4 de la Ley Nº 26885, Ley de Incentivos a las Concesiones de Obras de Infraestructura y de Servicios Públicos, el Poder Ejecutivo ha expedido el Decreto Supremo al que se refiere el artículo 2 del Decreto Ley Nº 25570, norma complementaria al Decreto Legislativo N° 674, modificado por el artículo 6 de la Ley Nº 26438, por el cual se otorga la garantía del Estado en respaldo de las declaraciones, seguridades y obligaciones que asume el  Concedente en virtud de</w:t>
      </w:r>
      <w:r w:rsidR="000A3CDC" w:rsidRPr="00746F36">
        <w:rPr>
          <w:rFonts w:ascii="Arial" w:hAnsi="Arial" w:cs="Arial"/>
          <w:lang w:val="es-PE"/>
        </w:rPr>
        <w:t xml:space="preserve">l </w:t>
      </w:r>
      <w:r w:rsidRPr="00746F36">
        <w:rPr>
          <w:rFonts w:ascii="Arial" w:hAnsi="Arial" w:cs="Arial"/>
        </w:rPr>
        <w:t>Contrato; la cual no es una garantía financiera.</w:t>
      </w:r>
    </w:p>
    <w:p w:rsidR="00391990" w:rsidRPr="00746F36" w:rsidRDefault="00391990" w:rsidP="00544EEF">
      <w:pPr>
        <w:autoSpaceDE w:val="0"/>
        <w:autoSpaceDN w:val="0"/>
        <w:adjustRightInd w:val="0"/>
        <w:spacing w:after="0" w:line="240" w:lineRule="auto"/>
        <w:jc w:val="both"/>
        <w:rPr>
          <w:rFonts w:ascii="Arial" w:eastAsia="MS Mincho" w:hAnsi="Arial" w:cs="Arial"/>
          <w:lang w:val="es-PE" w:eastAsia="ja-JP"/>
        </w:rPr>
      </w:pPr>
    </w:p>
    <w:p w:rsidR="00391990" w:rsidRPr="00746F36" w:rsidRDefault="00391990" w:rsidP="00544EEF">
      <w:pPr>
        <w:pStyle w:val="EstiloEstiloTtulo2ArialNegritaAilSinsubrayadoAntes"/>
        <w:spacing w:before="0" w:after="0"/>
        <w:rPr>
          <w:rFonts w:cs="Arial"/>
          <w:color w:val="auto"/>
          <w:szCs w:val="22"/>
        </w:rPr>
      </w:pPr>
      <w:r w:rsidRPr="00746F36" w:rsidDel="00C34F54">
        <w:rPr>
          <w:color w:val="auto"/>
        </w:rPr>
        <w:t xml:space="preserve">CLÁUSULA </w:t>
      </w:r>
      <w:r w:rsidRPr="00746F36">
        <w:rPr>
          <w:color w:val="auto"/>
        </w:rPr>
        <w:t>4: EVENTOS Y CONSTATACIONES EN LA FECHA DE CIERRE</w:t>
      </w:r>
    </w:p>
    <w:p w:rsidR="005315C7" w:rsidRPr="00746F36" w:rsidRDefault="005315C7" w:rsidP="00544EEF">
      <w:pPr>
        <w:autoSpaceDE w:val="0"/>
        <w:autoSpaceDN w:val="0"/>
        <w:adjustRightInd w:val="0"/>
        <w:spacing w:after="0" w:line="240" w:lineRule="auto"/>
        <w:jc w:val="both"/>
        <w:rPr>
          <w:rFonts w:ascii="Arial" w:eastAsia="MS Mincho" w:hAnsi="Arial" w:cs="Arial"/>
          <w:lang w:val="es-ES_tradnl" w:eastAsia="ja-JP"/>
        </w:rPr>
      </w:pPr>
    </w:p>
    <w:p w:rsidR="007520E0" w:rsidRPr="00746F36" w:rsidRDefault="007520E0" w:rsidP="00D35B5C">
      <w:pPr>
        <w:pStyle w:val="EstiloTtulo2AsiticaMSMincho"/>
        <w:numPr>
          <w:ilvl w:val="1"/>
          <w:numId w:val="16"/>
        </w:numPr>
        <w:ind w:left="709" w:hanging="709"/>
        <w:rPr>
          <w:rFonts w:cs="Arial"/>
          <w:b/>
          <w:spacing w:val="-3"/>
          <w:u w:val="none"/>
        </w:rPr>
      </w:pPr>
      <w:bookmarkStart w:id="754" w:name="_Toc213659653"/>
      <w:bookmarkStart w:id="755" w:name="_Toc213660109"/>
      <w:bookmarkStart w:id="756" w:name="_Toc213214026"/>
      <w:bookmarkStart w:id="757" w:name="_Toc213214424"/>
      <w:bookmarkStart w:id="758" w:name="_Toc213214610"/>
      <w:bookmarkStart w:id="759" w:name="_Toc213216223"/>
      <w:bookmarkStart w:id="760" w:name="_Toc213216410"/>
      <w:bookmarkStart w:id="761" w:name="_Toc213216862"/>
      <w:bookmarkStart w:id="762" w:name="_Toc213221876"/>
      <w:bookmarkStart w:id="763" w:name="_Toc213659658"/>
      <w:bookmarkStart w:id="764" w:name="_Toc213660114"/>
      <w:bookmarkStart w:id="765" w:name="_Toc213659659"/>
      <w:bookmarkStart w:id="766" w:name="_Toc213660115"/>
      <w:bookmarkStart w:id="767" w:name="_Toc213659665"/>
      <w:bookmarkStart w:id="768" w:name="_Toc213660121"/>
      <w:bookmarkStart w:id="769" w:name="_Toc213735204"/>
      <w:bookmarkStart w:id="770" w:name="_Hlt488140091"/>
      <w:bookmarkStart w:id="771" w:name="_Toc213659666"/>
      <w:bookmarkStart w:id="772" w:name="_Toc213660122"/>
      <w:bookmarkStart w:id="773" w:name="_Toc213735205"/>
      <w:bookmarkStart w:id="774" w:name="_Toc213214040"/>
      <w:bookmarkStart w:id="775" w:name="_Toc213214438"/>
      <w:bookmarkStart w:id="776" w:name="_Toc213214624"/>
      <w:bookmarkStart w:id="777" w:name="_Toc213216237"/>
      <w:bookmarkStart w:id="778" w:name="_Toc213216424"/>
      <w:bookmarkStart w:id="779" w:name="_Toc213216876"/>
      <w:bookmarkStart w:id="780" w:name="_Toc213221890"/>
      <w:bookmarkStart w:id="781" w:name="_Toc213214041"/>
      <w:bookmarkStart w:id="782" w:name="_Toc213214439"/>
      <w:bookmarkStart w:id="783" w:name="_Toc213214625"/>
      <w:bookmarkStart w:id="784" w:name="_Toc213216238"/>
      <w:bookmarkStart w:id="785" w:name="_Toc213216425"/>
      <w:bookmarkStart w:id="786" w:name="_Toc213216877"/>
      <w:bookmarkStart w:id="787" w:name="_Toc213221891"/>
      <w:bookmarkStart w:id="788" w:name="_Toc241660503"/>
      <w:bookmarkStart w:id="789" w:name="_Toc241663775"/>
      <w:bookmarkStart w:id="790" w:name="_Toc26799835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746F36">
        <w:rPr>
          <w:rFonts w:cs="Arial"/>
          <w:b/>
          <w:spacing w:val="-3"/>
          <w:u w:val="none"/>
        </w:rPr>
        <w:t xml:space="preserve">Obligaciones a cumplir por </w:t>
      </w:r>
      <w:r w:rsidR="00B160F7" w:rsidRPr="00746F36">
        <w:rPr>
          <w:rFonts w:cs="Arial"/>
          <w:b/>
          <w:spacing w:val="-3"/>
          <w:u w:val="none"/>
        </w:rPr>
        <w:t>e</w:t>
      </w:r>
      <w:r w:rsidRPr="00746F36">
        <w:rPr>
          <w:rFonts w:cs="Arial"/>
          <w:b/>
          <w:spacing w:val="-3"/>
          <w:u w:val="none"/>
        </w:rPr>
        <w:t>l</w:t>
      </w:r>
      <w:r w:rsidR="00B160F7" w:rsidRPr="00746F36">
        <w:rPr>
          <w:rFonts w:cs="Arial"/>
          <w:b/>
          <w:spacing w:val="-3"/>
          <w:u w:val="none"/>
        </w:rPr>
        <w:t xml:space="preserve"> </w:t>
      </w:r>
      <w:r w:rsidRPr="00746F36">
        <w:rPr>
          <w:rFonts w:cs="Arial"/>
          <w:b/>
          <w:spacing w:val="-3"/>
          <w:u w:val="none"/>
        </w:rPr>
        <w:t>Concesionari</w:t>
      </w:r>
      <w:r w:rsidR="00B160F7" w:rsidRPr="00746F36">
        <w:rPr>
          <w:rFonts w:cs="Arial"/>
          <w:b/>
          <w:spacing w:val="-3"/>
          <w:u w:val="none"/>
        </w:rPr>
        <w:t>o</w:t>
      </w:r>
      <w:r w:rsidRPr="00746F36">
        <w:rPr>
          <w:rFonts w:cs="Arial"/>
          <w:b/>
          <w:spacing w:val="-3"/>
          <w:u w:val="none"/>
        </w:rPr>
        <w:t xml:space="preserve"> a la Fecha de Cierre</w:t>
      </w:r>
    </w:p>
    <w:p w:rsidR="007520E0" w:rsidRPr="00746F36" w:rsidRDefault="007520E0" w:rsidP="00544EEF">
      <w:pPr>
        <w:pStyle w:val="Textoindependiente2"/>
        <w:rPr>
          <w:rFonts w:cs="Arial"/>
        </w:rPr>
      </w:pPr>
    </w:p>
    <w:p w:rsidR="007520E0" w:rsidRPr="00746F36" w:rsidRDefault="00B160F7" w:rsidP="00544EEF">
      <w:pPr>
        <w:pStyle w:val="EstiloTtulo2AsiticaMSMincho"/>
        <w:numPr>
          <w:ilvl w:val="0"/>
          <w:numId w:val="0"/>
        </w:numPr>
        <w:ind w:left="720"/>
        <w:rPr>
          <w:rFonts w:cs="Arial"/>
          <w:szCs w:val="22"/>
          <w:u w:val="none"/>
        </w:rPr>
      </w:pPr>
      <w:r w:rsidRPr="00746F36">
        <w:rPr>
          <w:rFonts w:cs="Arial"/>
          <w:szCs w:val="22"/>
          <w:u w:val="none"/>
        </w:rPr>
        <w:t>El Concesionario</w:t>
      </w:r>
      <w:r w:rsidR="007520E0" w:rsidRPr="00746F36">
        <w:rPr>
          <w:rFonts w:cs="Arial"/>
          <w:szCs w:val="22"/>
          <w:u w:val="none"/>
        </w:rPr>
        <w:t>, a la Fecha de Cierre, está sujet</w:t>
      </w:r>
      <w:r w:rsidRPr="00746F36">
        <w:rPr>
          <w:rFonts w:cs="Arial"/>
          <w:szCs w:val="22"/>
          <w:u w:val="none"/>
        </w:rPr>
        <w:t>o</w:t>
      </w:r>
      <w:r w:rsidR="007520E0" w:rsidRPr="00746F36">
        <w:rPr>
          <w:rFonts w:cs="Arial"/>
          <w:szCs w:val="22"/>
          <w:u w:val="none"/>
        </w:rPr>
        <w:t xml:space="preserve"> al cumplimiento de las siguientes obligaciones:</w:t>
      </w:r>
    </w:p>
    <w:p w:rsidR="007520E0" w:rsidRPr="00746F36" w:rsidRDefault="007520E0" w:rsidP="00544EEF">
      <w:pPr>
        <w:pStyle w:val="EstiloTtulo2AsiticaMSMincho"/>
        <w:numPr>
          <w:ilvl w:val="0"/>
          <w:numId w:val="0"/>
        </w:numPr>
        <w:ind w:left="720"/>
        <w:rPr>
          <w:rFonts w:cs="Arial"/>
          <w:szCs w:val="22"/>
          <w:u w:val="none"/>
        </w:rPr>
      </w:pPr>
    </w:p>
    <w:p w:rsidR="00844DDE" w:rsidRPr="00746F36" w:rsidRDefault="00844DDE" w:rsidP="00544EEF">
      <w:pPr>
        <w:spacing w:after="0" w:line="240" w:lineRule="auto"/>
        <w:jc w:val="both"/>
        <w:rPr>
          <w:rFonts w:ascii="Arial" w:hAnsi="Arial" w:cs="Arial"/>
        </w:rPr>
      </w:pPr>
    </w:p>
    <w:p w:rsidR="00844DDE" w:rsidRPr="00746F36" w:rsidRDefault="00426D6E" w:rsidP="00544EEF">
      <w:pPr>
        <w:spacing w:after="0" w:line="240" w:lineRule="auto"/>
        <w:ind w:left="1418" w:hanging="709"/>
        <w:jc w:val="both"/>
        <w:rPr>
          <w:rFonts w:ascii="Arial" w:hAnsi="Arial" w:cs="Arial"/>
        </w:rPr>
      </w:pPr>
      <w:r w:rsidRPr="00746F36">
        <w:rPr>
          <w:rFonts w:ascii="Arial" w:hAnsi="Arial" w:cs="Arial"/>
        </w:rPr>
        <w:t>4.1.1</w:t>
      </w:r>
      <w:r w:rsidR="00844DDE" w:rsidRPr="00746F36">
        <w:rPr>
          <w:rFonts w:ascii="Arial" w:hAnsi="Arial" w:cs="Arial"/>
        </w:rPr>
        <w:tab/>
      </w:r>
      <w:r w:rsidR="007520E0" w:rsidRPr="00746F36">
        <w:rPr>
          <w:rFonts w:ascii="Arial" w:hAnsi="Arial" w:cs="Arial"/>
        </w:rPr>
        <w:t xml:space="preserve">Al pago de los </w:t>
      </w:r>
      <w:r w:rsidR="00844DDE" w:rsidRPr="00746F36">
        <w:rPr>
          <w:rFonts w:ascii="Arial" w:hAnsi="Arial" w:cs="Arial"/>
        </w:rPr>
        <w:t>g</w:t>
      </w:r>
      <w:r w:rsidR="007520E0" w:rsidRPr="00746F36">
        <w:rPr>
          <w:rFonts w:ascii="Arial" w:hAnsi="Arial" w:cs="Arial"/>
        </w:rPr>
        <w:t xml:space="preserve">astos del </w:t>
      </w:r>
      <w:r w:rsidR="00844DDE" w:rsidRPr="00746F36">
        <w:rPr>
          <w:rFonts w:ascii="Arial" w:hAnsi="Arial" w:cs="Arial"/>
        </w:rPr>
        <w:t xml:space="preserve">Concurso </w:t>
      </w:r>
      <w:r w:rsidR="007520E0" w:rsidRPr="00746F36">
        <w:rPr>
          <w:rFonts w:ascii="Arial" w:hAnsi="Arial" w:cs="Arial"/>
        </w:rPr>
        <w:t>a PROINVERSI</w:t>
      </w:r>
      <w:r w:rsidR="002D7B12" w:rsidRPr="00746F36">
        <w:rPr>
          <w:rFonts w:ascii="Arial" w:hAnsi="Arial" w:cs="Arial"/>
        </w:rPr>
        <w:t>Ó</w:t>
      </w:r>
      <w:r w:rsidR="007520E0" w:rsidRPr="00746F36">
        <w:rPr>
          <w:rFonts w:ascii="Arial" w:hAnsi="Arial" w:cs="Arial"/>
        </w:rPr>
        <w:t xml:space="preserve">N, de acuerdo a los términos señalados en </w:t>
      </w:r>
      <w:r w:rsidR="003520F9">
        <w:rPr>
          <w:rFonts w:ascii="Arial" w:hAnsi="Arial" w:cs="Arial"/>
        </w:rPr>
        <w:t>e</w:t>
      </w:r>
      <w:r w:rsidR="007520E0" w:rsidRPr="00746F36">
        <w:rPr>
          <w:rFonts w:ascii="Arial" w:hAnsi="Arial" w:cs="Arial"/>
        </w:rPr>
        <w:t>l</w:t>
      </w:r>
      <w:r w:rsidR="003520F9">
        <w:rPr>
          <w:rFonts w:ascii="Arial" w:hAnsi="Arial" w:cs="Arial"/>
        </w:rPr>
        <w:t xml:space="preserve"> </w:t>
      </w:r>
      <w:r w:rsidR="003520F9" w:rsidRPr="00CC3F2B">
        <w:rPr>
          <w:rFonts w:ascii="Arial" w:hAnsi="Arial" w:cs="Arial"/>
        </w:rPr>
        <w:t>Numeral 11.3</w:t>
      </w:r>
      <w:r w:rsidR="007520E0" w:rsidRPr="00CC3F2B">
        <w:rPr>
          <w:rFonts w:ascii="Arial" w:hAnsi="Arial" w:cs="Arial"/>
        </w:rPr>
        <w:t xml:space="preserve"> de las Bases</w:t>
      </w:r>
      <w:r w:rsidR="00844DDE" w:rsidRPr="00CC3F2B">
        <w:rPr>
          <w:rFonts w:ascii="Arial" w:hAnsi="Arial" w:cs="Arial"/>
        </w:rPr>
        <w:t>.</w:t>
      </w:r>
    </w:p>
    <w:p w:rsidR="00844DDE" w:rsidRPr="00746F36" w:rsidRDefault="00844DDE" w:rsidP="00544EEF">
      <w:pPr>
        <w:spacing w:after="0" w:line="240" w:lineRule="auto"/>
        <w:ind w:left="1418" w:hanging="709"/>
        <w:jc w:val="both"/>
        <w:rPr>
          <w:rFonts w:ascii="Arial" w:hAnsi="Arial" w:cs="Arial"/>
        </w:rPr>
      </w:pPr>
    </w:p>
    <w:p w:rsidR="0083139C" w:rsidRDefault="00426D6E" w:rsidP="0083139C">
      <w:pPr>
        <w:spacing w:after="0" w:line="240" w:lineRule="auto"/>
        <w:ind w:left="1418" w:hanging="709"/>
        <w:jc w:val="both"/>
        <w:rPr>
          <w:rFonts w:ascii="Arial" w:hAnsi="Arial" w:cs="Arial"/>
        </w:rPr>
      </w:pPr>
      <w:r w:rsidRPr="00746F36">
        <w:rPr>
          <w:rFonts w:ascii="Arial" w:hAnsi="Arial" w:cs="Arial"/>
        </w:rPr>
        <w:t>4.1.2</w:t>
      </w:r>
      <w:r w:rsidR="00844DDE" w:rsidRPr="00746F36">
        <w:rPr>
          <w:rFonts w:ascii="Arial" w:hAnsi="Arial" w:cs="Arial"/>
        </w:rPr>
        <w:tab/>
      </w:r>
      <w:r w:rsidR="007520E0" w:rsidRPr="00746F36">
        <w:rPr>
          <w:rFonts w:ascii="Arial" w:hAnsi="Arial" w:cs="Arial"/>
        </w:rPr>
        <w:t xml:space="preserve">A la entrega del testimonio de la escritura pública de su constitución social y estatuto, con la constancia de su inscripción registral, con el objeto de acreditar </w:t>
      </w:r>
      <w:r w:rsidR="00B160F7" w:rsidRPr="00746F36">
        <w:rPr>
          <w:rFonts w:ascii="Arial" w:hAnsi="Arial" w:cs="Arial"/>
        </w:rPr>
        <w:t xml:space="preserve">las declaraciones estatutarias señaladas en </w:t>
      </w:r>
      <w:r w:rsidR="00B160F7" w:rsidRPr="00CC3F2B">
        <w:rPr>
          <w:rFonts w:ascii="Arial" w:hAnsi="Arial" w:cs="Arial"/>
        </w:rPr>
        <w:t xml:space="preserve">la Cláusula </w:t>
      </w:r>
      <w:r w:rsidR="000116C6" w:rsidRPr="00CC3F2B">
        <w:rPr>
          <w:rFonts w:ascii="Arial" w:hAnsi="Arial" w:cs="Arial"/>
        </w:rPr>
        <w:t>3.1.</w:t>
      </w:r>
    </w:p>
    <w:p w:rsidR="0083139C" w:rsidRDefault="0083139C" w:rsidP="0083139C">
      <w:pPr>
        <w:spacing w:after="0" w:line="240" w:lineRule="auto"/>
        <w:ind w:left="1418" w:hanging="709"/>
        <w:jc w:val="both"/>
        <w:rPr>
          <w:rFonts w:ascii="Arial" w:hAnsi="Arial" w:cs="Arial"/>
        </w:rPr>
      </w:pPr>
    </w:p>
    <w:p w:rsidR="0083139C" w:rsidRPr="0083139C" w:rsidRDefault="0083139C" w:rsidP="0083139C">
      <w:pPr>
        <w:spacing w:after="0" w:line="240" w:lineRule="auto"/>
        <w:ind w:left="1418" w:hanging="709"/>
        <w:jc w:val="both"/>
        <w:rPr>
          <w:rFonts w:ascii="Arial" w:hAnsi="Arial" w:cs="Arial"/>
        </w:rPr>
      </w:pPr>
      <w:r>
        <w:rPr>
          <w:rFonts w:ascii="Arial" w:hAnsi="Arial" w:cs="Arial"/>
          <w:color w:val="000000"/>
        </w:rPr>
        <w:t xml:space="preserve">4.1.3  </w:t>
      </w:r>
      <w:r w:rsidRPr="0083139C">
        <w:rPr>
          <w:rFonts w:ascii="Arial" w:hAnsi="Arial" w:cs="Arial"/>
          <w:color w:val="000000"/>
        </w:rPr>
        <w:t>Establecer en su estatuto social un plazo de vigencia indefinido, o al menos de veintidós (22) años contados desde la fecha de Cierre, obligándose a no adoptar acuerdos de reducción de dicho plazo de vigencia sin el consentimiento del Concedente.</w:t>
      </w:r>
      <w:r>
        <w:rPr>
          <w:rFonts w:ascii="Arial" w:hAnsi="Arial" w:cs="Arial"/>
          <w:color w:val="000000"/>
        </w:rPr>
        <w:t xml:space="preserve"> </w:t>
      </w:r>
    </w:p>
    <w:p w:rsidR="00844DDE" w:rsidRPr="00746F36" w:rsidRDefault="00844DDE" w:rsidP="0083139C">
      <w:pPr>
        <w:spacing w:after="0" w:line="240" w:lineRule="auto"/>
        <w:jc w:val="both"/>
        <w:rPr>
          <w:rFonts w:ascii="Arial" w:hAnsi="Arial" w:cs="Arial"/>
          <w:bCs/>
        </w:rPr>
      </w:pPr>
    </w:p>
    <w:p w:rsidR="00C627E0" w:rsidRPr="00AB7F22" w:rsidRDefault="00426D6E" w:rsidP="00C627E0">
      <w:pPr>
        <w:spacing w:after="0" w:line="240" w:lineRule="auto"/>
        <w:ind w:left="1418" w:hanging="709"/>
        <w:jc w:val="both"/>
        <w:rPr>
          <w:rFonts w:ascii="Arial" w:hAnsi="Arial" w:cs="Arial"/>
          <w:bCs/>
        </w:rPr>
      </w:pPr>
      <w:r w:rsidRPr="00746F36">
        <w:rPr>
          <w:rFonts w:ascii="Arial" w:hAnsi="Arial" w:cs="Arial"/>
          <w:bCs/>
        </w:rPr>
        <w:t>4.1.4</w:t>
      </w:r>
      <w:r w:rsidR="002303CE" w:rsidRPr="00746F36">
        <w:rPr>
          <w:rFonts w:ascii="Arial" w:hAnsi="Arial" w:cs="Arial"/>
          <w:bCs/>
        </w:rPr>
        <w:tab/>
      </w:r>
      <w:r w:rsidR="00C627E0" w:rsidRPr="00C627E0">
        <w:rPr>
          <w:rFonts w:ascii="Arial" w:hAnsi="Arial" w:cs="Arial"/>
          <w:bCs/>
        </w:rPr>
        <w:t>Tener suscrito íntegramente su capital social y haberlo pagado en al menos el 25%, de conformidad con las previsiones de la Ley General de Sociedades, sin perjuicio de lo señalado en el numeral siguiente.</w:t>
      </w:r>
      <w:r w:rsidR="00C627E0">
        <w:rPr>
          <w:rFonts w:ascii="Arial" w:hAnsi="Arial" w:cs="Arial"/>
          <w:bCs/>
        </w:rPr>
        <w:t xml:space="preserve"> </w:t>
      </w:r>
      <w:r w:rsidR="00C627E0" w:rsidRPr="00C627E0">
        <w:rPr>
          <w:rFonts w:ascii="Arial" w:hAnsi="Arial" w:cs="Arial"/>
          <w:bCs/>
        </w:rPr>
        <w:t>El objeto social, en lo referido a servicios públicos de telecomunicaciones, debe señalar que sólo podrá prestar servicios portadores en el ámbito del territorio nacional, en el marco de la Ley N° 29904 y su reglamento, así como del Contrato.</w:t>
      </w:r>
    </w:p>
    <w:p w:rsidR="00C627E0" w:rsidRPr="00746F36" w:rsidRDefault="00C627E0" w:rsidP="003D0F94">
      <w:pPr>
        <w:spacing w:after="0" w:line="240" w:lineRule="auto"/>
        <w:jc w:val="both"/>
        <w:rPr>
          <w:rFonts w:ascii="Arial" w:hAnsi="Arial" w:cs="Arial"/>
          <w:bCs/>
        </w:rPr>
      </w:pPr>
    </w:p>
    <w:p w:rsidR="002303CE" w:rsidRPr="00746F36" w:rsidRDefault="002303CE" w:rsidP="00544EEF">
      <w:pPr>
        <w:spacing w:after="0" w:line="240" w:lineRule="auto"/>
        <w:ind w:left="1418" w:hanging="709"/>
        <w:jc w:val="both"/>
        <w:rPr>
          <w:rFonts w:ascii="Arial" w:hAnsi="Arial" w:cs="Arial"/>
          <w:bCs/>
        </w:rPr>
      </w:pPr>
      <w:r w:rsidRPr="00746F36">
        <w:rPr>
          <w:rFonts w:ascii="Arial" w:hAnsi="Arial" w:cs="Arial"/>
          <w:bCs/>
        </w:rPr>
        <w:t>4.1.</w:t>
      </w:r>
      <w:r w:rsidR="00C627E0">
        <w:rPr>
          <w:rFonts w:ascii="Arial" w:hAnsi="Arial" w:cs="Arial"/>
          <w:bCs/>
        </w:rPr>
        <w:t>5</w:t>
      </w:r>
      <w:r w:rsidRPr="00746F36">
        <w:rPr>
          <w:rFonts w:ascii="Arial" w:hAnsi="Arial" w:cs="Arial"/>
          <w:bCs/>
        </w:rPr>
        <w:tab/>
      </w:r>
      <w:r w:rsidR="007520E0" w:rsidRPr="00746F36">
        <w:rPr>
          <w:rFonts w:ascii="Arial" w:hAnsi="Arial" w:cs="Arial"/>
          <w:bCs/>
        </w:rPr>
        <w:t>Entrega</w:t>
      </w:r>
      <w:r w:rsidR="004423B3" w:rsidRPr="00746F36">
        <w:rPr>
          <w:rFonts w:ascii="Arial" w:hAnsi="Arial" w:cs="Arial"/>
          <w:bCs/>
        </w:rPr>
        <w:t>r foto</w:t>
      </w:r>
      <w:r w:rsidR="007520E0" w:rsidRPr="00746F36">
        <w:rPr>
          <w:rFonts w:ascii="Arial" w:hAnsi="Arial" w:cs="Arial"/>
          <w:bCs/>
        </w:rPr>
        <w:t xml:space="preserve">copia legalizada de los documentos </w:t>
      </w:r>
      <w:r w:rsidR="004423B3" w:rsidRPr="00746F36">
        <w:rPr>
          <w:rFonts w:ascii="Arial" w:hAnsi="Arial" w:cs="Arial"/>
          <w:bCs/>
        </w:rPr>
        <w:t xml:space="preserve">societarios </w:t>
      </w:r>
      <w:r w:rsidR="007520E0" w:rsidRPr="00746F36">
        <w:rPr>
          <w:rFonts w:ascii="Arial" w:hAnsi="Arial" w:cs="Arial"/>
          <w:bCs/>
        </w:rPr>
        <w:t>en los que conste que sus órganos internos competentes han aprobado e</w:t>
      </w:r>
      <w:r w:rsidRPr="00746F36">
        <w:rPr>
          <w:rFonts w:ascii="Arial" w:hAnsi="Arial" w:cs="Arial"/>
          <w:bCs/>
        </w:rPr>
        <w:t xml:space="preserve">l </w:t>
      </w:r>
      <w:r w:rsidR="007520E0" w:rsidRPr="00746F36">
        <w:rPr>
          <w:rFonts w:ascii="Arial" w:hAnsi="Arial" w:cs="Arial"/>
          <w:bCs/>
        </w:rPr>
        <w:t>Contrato.</w:t>
      </w:r>
    </w:p>
    <w:p w:rsidR="002303CE" w:rsidRPr="00746F36" w:rsidRDefault="002303CE" w:rsidP="00544EEF">
      <w:pPr>
        <w:spacing w:after="0" w:line="240" w:lineRule="auto"/>
        <w:ind w:left="1418" w:hanging="709"/>
        <w:jc w:val="both"/>
        <w:rPr>
          <w:rFonts w:ascii="Arial" w:hAnsi="Arial" w:cs="Arial"/>
          <w:bCs/>
        </w:rPr>
      </w:pPr>
    </w:p>
    <w:p w:rsidR="002303CE" w:rsidRPr="00746F36" w:rsidRDefault="002303CE" w:rsidP="00544EEF">
      <w:pPr>
        <w:spacing w:after="0" w:line="240" w:lineRule="auto"/>
        <w:ind w:left="1418" w:hanging="709"/>
        <w:jc w:val="both"/>
        <w:rPr>
          <w:rFonts w:ascii="Arial" w:hAnsi="Arial" w:cs="Arial"/>
        </w:rPr>
      </w:pPr>
      <w:r w:rsidRPr="00746F36">
        <w:rPr>
          <w:rFonts w:ascii="Arial" w:hAnsi="Arial" w:cs="Arial"/>
          <w:bCs/>
        </w:rPr>
        <w:t>4.1.</w:t>
      </w:r>
      <w:r w:rsidR="00C627E0">
        <w:rPr>
          <w:rFonts w:ascii="Arial" w:hAnsi="Arial" w:cs="Arial"/>
          <w:bCs/>
        </w:rPr>
        <w:t>6</w:t>
      </w:r>
      <w:r w:rsidRPr="00746F36">
        <w:rPr>
          <w:rFonts w:ascii="Arial" w:hAnsi="Arial" w:cs="Arial"/>
          <w:bCs/>
        </w:rPr>
        <w:tab/>
      </w:r>
      <w:r w:rsidR="007520E0" w:rsidRPr="00746F36">
        <w:rPr>
          <w:rFonts w:ascii="Arial" w:hAnsi="Arial" w:cs="Arial"/>
        </w:rPr>
        <w:t>Entrega</w:t>
      </w:r>
      <w:r w:rsidR="004423B3" w:rsidRPr="00746F36">
        <w:rPr>
          <w:rFonts w:ascii="Arial" w:hAnsi="Arial" w:cs="Arial"/>
        </w:rPr>
        <w:t>r</w:t>
      </w:r>
      <w:r w:rsidR="007520E0" w:rsidRPr="00746F36">
        <w:rPr>
          <w:rFonts w:ascii="Arial" w:hAnsi="Arial" w:cs="Arial"/>
        </w:rPr>
        <w:t xml:space="preserve"> los </w:t>
      </w:r>
      <w:r w:rsidR="004423B3" w:rsidRPr="00746F36">
        <w:rPr>
          <w:rFonts w:ascii="Arial" w:hAnsi="Arial" w:cs="Arial"/>
        </w:rPr>
        <w:t xml:space="preserve">documentos notariales y registrales actualizados conforme a las Leyes Aplicables que acrediten que los </w:t>
      </w:r>
      <w:r w:rsidR="007520E0" w:rsidRPr="00746F36">
        <w:rPr>
          <w:rFonts w:ascii="Arial" w:hAnsi="Arial" w:cs="Arial"/>
        </w:rPr>
        <w:t xml:space="preserve">poderes </w:t>
      </w:r>
      <w:r w:rsidR="004423B3" w:rsidRPr="00746F36">
        <w:rPr>
          <w:rFonts w:ascii="Arial" w:hAnsi="Arial" w:cs="Arial"/>
        </w:rPr>
        <w:t xml:space="preserve">de sus Representantes Legales y en su caso, los de la Empresa Portadora, están </w:t>
      </w:r>
      <w:r w:rsidR="007520E0" w:rsidRPr="00746F36">
        <w:rPr>
          <w:rFonts w:ascii="Arial" w:hAnsi="Arial" w:cs="Arial"/>
        </w:rPr>
        <w:t>debidamente inscritos en los Registros Públicos.</w:t>
      </w:r>
    </w:p>
    <w:p w:rsidR="002303CE" w:rsidRPr="00746F36" w:rsidRDefault="002303CE" w:rsidP="00544EEF">
      <w:pPr>
        <w:spacing w:after="0" w:line="240" w:lineRule="auto"/>
        <w:ind w:left="1418" w:hanging="709"/>
        <w:jc w:val="both"/>
        <w:rPr>
          <w:rFonts w:ascii="Arial" w:hAnsi="Arial" w:cs="Arial"/>
        </w:rPr>
      </w:pPr>
    </w:p>
    <w:p w:rsidR="00C627E0" w:rsidRPr="00746F36" w:rsidRDefault="002303CE" w:rsidP="00C627E0">
      <w:pPr>
        <w:spacing w:after="0" w:line="240" w:lineRule="auto"/>
        <w:ind w:left="1418" w:hanging="709"/>
        <w:jc w:val="both"/>
        <w:rPr>
          <w:rFonts w:ascii="Arial" w:hAnsi="Arial" w:cs="Arial"/>
          <w:lang w:val="es-PE"/>
        </w:rPr>
      </w:pPr>
      <w:r w:rsidRPr="00746F36">
        <w:rPr>
          <w:rFonts w:ascii="Arial" w:hAnsi="Arial" w:cs="Arial"/>
          <w:lang w:val="es-PE"/>
        </w:rPr>
        <w:t>4.1.</w:t>
      </w:r>
      <w:r w:rsidR="00C627E0">
        <w:rPr>
          <w:rFonts w:ascii="Arial" w:hAnsi="Arial" w:cs="Arial"/>
          <w:lang w:val="es-PE"/>
        </w:rPr>
        <w:t>7</w:t>
      </w:r>
      <w:r w:rsidRPr="00746F36">
        <w:rPr>
          <w:rFonts w:ascii="Arial" w:hAnsi="Arial" w:cs="Arial"/>
          <w:lang w:val="es-PE"/>
        </w:rPr>
        <w:tab/>
      </w:r>
      <w:r w:rsidR="00C627E0" w:rsidRPr="00746F36">
        <w:rPr>
          <w:rFonts w:ascii="Arial" w:hAnsi="Arial" w:cs="Arial"/>
          <w:lang w:val="es-PE"/>
        </w:rPr>
        <w:t>Presentar una declaración jurada, incluyendo la de sus socios principales o accionistas, en la que indique que</w:t>
      </w:r>
      <w:r w:rsidR="00C627E0">
        <w:rPr>
          <w:rFonts w:ascii="Arial" w:hAnsi="Arial" w:cs="Arial"/>
          <w:lang w:val="es-PE"/>
        </w:rPr>
        <w:t xml:space="preserve">: i) </w:t>
      </w:r>
      <w:r w:rsidR="00C627E0" w:rsidRPr="00746F36">
        <w:rPr>
          <w:rFonts w:ascii="Arial" w:hAnsi="Arial" w:cs="Arial"/>
          <w:lang w:val="es-PE"/>
        </w:rPr>
        <w:t xml:space="preserve">no están impedidos de contratar con el Estado Peruano; </w:t>
      </w:r>
      <w:r w:rsidR="00C627E0">
        <w:rPr>
          <w:rFonts w:ascii="Arial" w:hAnsi="Arial" w:cs="Arial"/>
          <w:lang w:val="es-PE"/>
        </w:rPr>
        <w:t xml:space="preserve">ii) </w:t>
      </w:r>
      <w:r w:rsidR="00C627E0" w:rsidRPr="00746F36">
        <w:rPr>
          <w:rFonts w:ascii="Arial" w:hAnsi="Arial" w:cs="Arial"/>
          <w:lang w:val="es-PE"/>
        </w:rPr>
        <w:t>que no han perdido la condición de concesionarios por incumplimiento de un contrato de concesión celebrado con el Estado Peruano</w:t>
      </w:r>
      <w:r w:rsidR="00C627E0">
        <w:rPr>
          <w:rFonts w:ascii="Arial" w:hAnsi="Arial" w:cs="Arial"/>
          <w:lang w:val="es-PE"/>
        </w:rPr>
        <w:t>, iii)</w:t>
      </w:r>
      <w:r w:rsidR="00C627E0" w:rsidRPr="00746F36">
        <w:rPr>
          <w:rFonts w:ascii="Arial" w:hAnsi="Arial" w:cs="Arial"/>
          <w:lang w:val="es-PE"/>
        </w:rPr>
        <w:t xml:space="preserve"> que no se encuentran sancionados administrativamente con inhabilitación temporal o permanente en el ejercicio de sus derechos para contratar con el Estado</w:t>
      </w:r>
      <w:r w:rsidR="00C627E0">
        <w:rPr>
          <w:rFonts w:ascii="Arial" w:hAnsi="Arial" w:cs="Arial"/>
          <w:lang w:val="es-PE"/>
        </w:rPr>
        <w:t xml:space="preserve"> y que iv) cancelará el saldo del capital social antes de finalizar el tercer año de la Concesión contado desde la Fecha de Cierre, lo que deberá ser acreditado con la fotocopia legalizada del asiento contable debidamente suscrito por el gerente general del Concesionario</w:t>
      </w:r>
      <w:r w:rsidR="00C627E0" w:rsidRPr="00746F36">
        <w:rPr>
          <w:rFonts w:ascii="Arial" w:hAnsi="Arial" w:cs="Arial"/>
          <w:lang w:val="es-PE"/>
        </w:rPr>
        <w:t>.</w:t>
      </w:r>
    </w:p>
    <w:p w:rsidR="002303CE" w:rsidRPr="00746F36" w:rsidRDefault="002303CE" w:rsidP="00544EEF">
      <w:pPr>
        <w:spacing w:after="0" w:line="240" w:lineRule="auto"/>
        <w:ind w:left="1418" w:hanging="709"/>
        <w:jc w:val="both"/>
        <w:rPr>
          <w:rFonts w:ascii="Arial" w:hAnsi="Arial" w:cs="Arial"/>
          <w:lang w:val="es-PE"/>
        </w:rPr>
      </w:pPr>
    </w:p>
    <w:p w:rsidR="002303CE" w:rsidRPr="00746F36" w:rsidRDefault="002303CE" w:rsidP="00544EEF">
      <w:pPr>
        <w:spacing w:after="0" w:line="240" w:lineRule="auto"/>
        <w:ind w:left="1418" w:hanging="709"/>
        <w:jc w:val="both"/>
        <w:rPr>
          <w:rFonts w:ascii="Arial" w:hAnsi="Arial" w:cs="Arial"/>
          <w:lang w:val="es-PE"/>
        </w:rPr>
      </w:pPr>
      <w:r w:rsidRPr="00746F36">
        <w:rPr>
          <w:rFonts w:ascii="Arial" w:hAnsi="Arial" w:cs="Arial"/>
          <w:lang w:val="es-PE"/>
        </w:rPr>
        <w:t>4.1.</w:t>
      </w:r>
      <w:r w:rsidR="00C627E0">
        <w:rPr>
          <w:rFonts w:ascii="Arial" w:hAnsi="Arial" w:cs="Arial"/>
          <w:lang w:val="es-PE"/>
        </w:rPr>
        <w:t>8</w:t>
      </w:r>
      <w:r w:rsidRPr="00746F36">
        <w:rPr>
          <w:rFonts w:ascii="Arial" w:hAnsi="Arial" w:cs="Arial"/>
          <w:lang w:val="es-PE"/>
        </w:rPr>
        <w:tab/>
      </w:r>
      <w:r w:rsidR="007520E0" w:rsidRPr="00746F36">
        <w:rPr>
          <w:rFonts w:ascii="Arial" w:hAnsi="Arial" w:cs="Arial"/>
          <w:lang w:val="es-PE"/>
        </w:rPr>
        <w:t xml:space="preserve">En caso que, luego de la suscripción del Contrato se demuestre la falsedad de la declaración antes señalada, el Contrato se resolverá, debiéndose proceder con arreglo a las disposiciones contenidas en </w:t>
      </w:r>
      <w:r w:rsidR="007520E0" w:rsidRPr="008E625D">
        <w:rPr>
          <w:rFonts w:ascii="Arial" w:hAnsi="Arial" w:cs="Arial"/>
          <w:lang w:val="es-PE"/>
        </w:rPr>
        <w:t xml:space="preserve">la Cláusula </w:t>
      </w:r>
      <w:r w:rsidR="008E625D" w:rsidRPr="008E625D">
        <w:rPr>
          <w:rFonts w:ascii="Arial" w:hAnsi="Arial" w:cs="Arial"/>
          <w:lang w:val="es-PE"/>
        </w:rPr>
        <w:t>54.1</w:t>
      </w:r>
      <w:r w:rsidR="00E94D63" w:rsidRPr="00746F36">
        <w:rPr>
          <w:rFonts w:ascii="Arial" w:hAnsi="Arial" w:cs="Arial"/>
          <w:lang w:val="es-PE"/>
        </w:rPr>
        <w:t xml:space="preserve"> </w:t>
      </w:r>
      <w:r w:rsidR="007520E0" w:rsidRPr="00746F36">
        <w:rPr>
          <w:rFonts w:ascii="Arial" w:hAnsi="Arial" w:cs="Arial"/>
          <w:lang w:val="es-PE"/>
        </w:rPr>
        <w:t>y la ejecución de la Garantía de Fiel Cumplimiento de Contrato.</w:t>
      </w:r>
    </w:p>
    <w:p w:rsidR="002303CE" w:rsidRPr="00746F36" w:rsidRDefault="002303CE" w:rsidP="00544EEF">
      <w:pPr>
        <w:spacing w:after="0" w:line="240" w:lineRule="auto"/>
        <w:ind w:left="1418" w:hanging="709"/>
        <w:jc w:val="both"/>
        <w:rPr>
          <w:rFonts w:ascii="Arial" w:hAnsi="Arial" w:cs="Arial"/>
          <w:lang w:val="es-PE"/>
        </w:rPr>
      </w:pPr>
    </w:p>
    <w:p w:rsidR="002303CE" w:rsidRPr="00746F36" w:rsidRDefault="00C627E0" w:rsidP="00544EEF">
      <w:pPr>
        <w:spacing w:after="0" w:line="240" w:lineRule="auto"/>
        <w:ind w:left="1418" w:hanging="709"/>
        <w:jc w:val="both"/>
        <w:rPr>
          <w:rFonts w:ascii="Arial" w:hAnsi="Arial" w:cs="Arial"/>
        </w:rPr>
      </w:pPr>
      <w:r>
        <w:rPr>
          <w:rFonts w:ascii="Arial" w:hAnsi="Arial" w:cs="Arial"/>
          <w:lang w:val="es-PE"/>
        </w:rPr>
        <w:lastRenderedPageBreak/>
        <w:t>4.1.9</w:t>
      </w:r>
      <w:r w:rsidR="002303CE" w:rsidRPr="00746F36">
        <w:rPr>
          <w:rFonts w:ascii="Arial" w:hAnsi="Arial" w:cs="Arial"/>
          <w:lang w:val="es-PE"/>
        </w:rPr>
        <w:tab/>
      </w:r>
      <w:r w:rsidR="007520E0" w:rsidRPr="00746F36">
        <w:rPr>
          <w:rFonts w:ascii="Arial" w:hAnsi="Arial" w:cs="Arial"/>
          <w:lang w:val="es-PE"/>
        </w:rPr>
        <w:t>Entrega</w:t>
      </w:r>
      <w:r w:rsidR="004423B3" w:rsidRPr="00746F36">
        <w:rPr>
          <w:rFonts w:ascii="Arial" w:hAnsi="Arial" w:cs="Arial"/>
          <w:lang w:val="es-PE"/>
        </w:rPr>
        <w:t>r</w:t>
      </w:r>
      <w:r w:rsidR="007520E0" w:rsidRPr="00746F36">
        <w:rPr>
          <w:rFonts w:ascii="Arial" w:hAnsi="Arial" w:cs="Arial"/>
          <w:lang w:val="es-PE"/>
        </w:rPr>
        <w:t xml:space="preserve"> la Garantía de Fiel Cumplimiento del Contrato de Concesión a que se refiere el Numeral </w:t>
      </w:r>
      <w:r w:rsidR="00E94D63" w:rsidRPr="00746F36">
        <w:rPr>
          <w:rFonts w:ascii="Arial" w:hAnsi="Arial" w:cs="Arial"/>
          <w:lang w:val="es-PE"/>
        </w:rPr>
        <w:t xml:space="preserve">10.2.1.5 </w:t>
      </w:r>
      <w:r w:rsidR="007520E0" w:rsidRPr="00746F36">
        <w:rPr>
          <w:rFonts w:ascii="Arial" w:hAnsi="Arial" w:cs="Arial"/>
          <w:lang w:val="es-PE"/>
        </w:rPr>
        <w:t>de las Bases</w:t>
      </w:r>
      <w:r w:rsidR="007520E0" w:rsidRPr="00746F36">
        <w:rPr>
          <w:rFonts w:ascii="Arial" w:hAnsi="Arial" w:cs="Arial"/>
        </w:rPr>
        <w:t>.</w:t>
      </w:r>
    </w:p>
    <w:p w:rsidR="002303CE" w:rsidRPr="00746F36" w:rsidRDefault="002303CE" w:rsidP="00544EEF">
      <w:pPr>
        <w:spacing w:after="0" w:line="240" w:lineRule="auto"/>
        <w:ind w:left="1418" w:hanging="709"/>
        <w:jc w:val="both"/>
        <w:rPr>
          <w:rFonts w:ascii="Arial" w:hAnsi="Arial" w:cs="Arial"/>
        </w:rPr>
      </w:pPr>
    </w:p>
    <w:p w:rsidR="007520E0" w:rsidRPr="00746F36" w:rsidRDefault="002303CE" w:rsidP="00544EEF">
      <w:pPr>
        <w:spacing w:after="0" w:line="240" w:lineRule="auto"/>
        <w:ind w:left="1418" w:hanging="709"/>
        <w:jc w:val="both"/>
        <w:rPr>
          <w:rFonts w:ascii="Arial" w:hAnsi="Arial" w:cs="Arial"/>
          <w:lang w:val="es-PE"/>
        </w:rPr>
      </w:pPr>
      <w:r w:rsidRPr="00746F36">
        <w:rPr>
          <w:rFonts w:ascii="Arial" w:hAnsi="Arial" w:cs="Arial"/>
        </w:rPr>
        <w:t>4.1.1</w:t>
      </w:r>
      <w:r w:rsidR="00C627E0">
        <w:rPr>
          <w:rFonts w:ascii="Arial" w:hAnsi="Arial" w:cs="Arial"/>
        </w:rPr>
        <w:t>0</w:t>
      </w:r>
      <w:r w:rsidRPr="00746F36">
        <w:rPr>
          <w:rFonts w:ascii="Arial" w:hAnsi="Arial" w:cs="Arial"/>
        </w:rPr>
        <w:tab/>
      </w:r>
      <w:r w:rsidR="007520E0" w:rsidRPr="00746F36">
        <w:rPr>
          <w:rFonts w:ascii="Arial" w:hAnsi="Arial" w:cs="Arial"/>
          <w:lang w:val="es-PE"/>
        </w:rPr>
        <w:t>Suscri</w:t>
      </w:r>
      <w:r w:rsidR="004423B3" w:rsidRPr="00746F36">
        <w:rPr>
          <w:rFonts w:ascii="Arial" w:hAnsi="Arial" w:cs="Arial"/>
          <w:lang w:val="es-PE"/>
        </w:rPr>
        <w:t xml:space="preserve">bir </w:t>
      </w:r>
      <w:r w:rsidR="007520E0" w:rsidRPr="00746F36">
        <w:rPr>
          <w:rFonts w:ascii="Arial" w:hAnsi="Arial" w:cs="Arial"/>
          <w:lang w:val="es-PE"/>
        </w:rPr>
        <w:t>el Contrato por parte de los Representantes Legales de</w:t>
      </w:r>
      <w:r w:rsidR="00B435F0" w:rsidRPr="00746F36">
        <w:rPr>
          <w:rFonts w:ascii="Arial" w:hAnsi="Arial" w:cs="Arial"/>
          <w:lang w:val="es-PE"/>
        </w:rPr>
        <w:t>l Concesionario</w:t>
      </w:r>
      <w:r w:rsidR="007520E0" w:rsidRPr="00746F36">
        <w:rPr>
          <w:rFonts w:ascii="Arial" w:hAnsi="Arial" w:cs="Arial"/>
          <w:lang w:val="es-PE"/>
        </w:rPr>
        <w:t>.</w:t>
      </w:r>
    </w:p>
    <w:p w:rsidR="007520E0" w:rsidRPr="00746F36" w:rsidRDefault="007520E0" w:rsidP="00544EEF">
      <w:pPr>
        <w:spacing w:after="0" w:line="240" w:lineRule="auto"/>
        <w:ind w:left="1418" w:hanging="709"/>
        <w:rPr>
          <w:rFonts w:ascii="Arial" w:hAnsi="Arial" w:cs="Arial"/>
          <w:lang w:val="es-PE"/>
        </w:rPr>
      </w:pPr>
      <w:bookmarkStart w:id="791" w:name="Numeral_4_2"/>
    </w:p>
    <w:p w:rsidR="00F734AD" w:rsidRPr="00746F36" w:rsidRDefault="00F734AD" w:rsidP="00544EEF">
      <w:pPr>
        <w:tabs>
          <w:tab w:val="left" w:pos="900"/>
        </w:tabs>
        <w:spacing w:after="0" w:line="240" w:lineRule="auto"/>
        <w:ind w:left="1418" w:hanging="709"/>
        <w:jc w:val="both"/>
        <w:rPr>
          <w:rFonts w:ascii="Arial" w:hAnsi="Arial" w:cs="Arial"/>
        </w:rPr>
      </w:pPr>
      <w:r w:rsidRPr="00746F36">
        <w:rPr>
          <w:rFonts w:ascii="Arial" w:hAnsi="Arial" w:cs="Arial"/>
          <w:bCs/>
          <w:lang w:val="es-PE"/>
        </w:rPr>
        <w:t>4.1.1</w:t>
      </w:r>
      <w:r w:rsidR="00C627E0">
        <w:rPr>
          <w:rFonts w:ascii="Arial" w:hAnsi="Arial" w:cs="Arial"/>
          <w:bCs/>
          <w:lang w:val="es-PE"/>
        </w:rPr>
        <w:t>1</w:t>
      </w:r>
      <w:r w:rsidRPr="00746F36">
        <w:rPr>
          <w:rFonts w:ascii="Arial" w:hAnsi="Arial" w:cs="Arial"/>
          <w:bCs/>
          <w:lang w:val="es-PE"/>
        </w:rPr>
        <w:t xml:space="preserve"> Entregar</w:t>
      </w:r>
      <w:r w:rsidRPr="00746F36">
        <w:rPr>
          <w:rFonts w:ascii="Arial" w:hAnsi="Arial" w:cs="Arial"/>
        </w:rPr>
        <w:t xml:space="preserve"> copia legalizada notarialmente de los asientos del libro de matrícula de acciones o documento equivalente, en donde conste la conformación del accionariado o de las participaciones del Concesionario.</w:t>
      </w:r>
    </w:p>
    <w:p w:rsidR="00F734AD" w:rsidRPr="00746F36" w:rsidRDefault="00F734AD" w:rsidP="00544EEF">
      <w:pPr>
        <w:pStyle w:val="Textoindependiente"/>
        <w:tabs>
          <w:tab w:val="left" w:pos="900"/>
        </w:tabs>
        <w:spacing w:after="0" w:line="240" w:lineRule="auto"/>
        <w:ind w:left="1418" w:hanging="709"/>
        <w:jc w:val="both"/>
        <w:rPr>
          <w:rFonts w:ascii="Arial" w:hAnsi="Arial" w:cs="Arial"/>
          <w:bCs/>
          <w:lang w:val="es-PE"/>
        </w:rPr>
      </w:pPr>
    </w:p>
    <w:p w:rsidR="00F734AD" w:rsidRPr="00746F36" w:rsidRDefault="00F734AD" w:rsidP="00544EEF">
      <w:pPr>
        <w:pStyle w:val="Textoindependiente"/>
        <w:tabs>
          <w:tab w:val="left" w:pos="900"/>
        </w:tabs>
        <w:spacing w:after="0" w:line="240" w:lineRule="auto"/>
        <w:ind w:left="1418" w:hanging="709"/>
        <w:jc w:val="both"/>
        <w:rPr>
          <w:rFonts w:ascii="Arial" w:hAnsi="Arial" w:cs="Arial"/>
          <w:bCs/>
          <w:lang w:val="es-PE"/>
        </w:rPr>
      </w:pPr>
      <w:r w:rsidRPr="00746F36">
        <w:rPr>
          <w:rFonts w:ascii="Arial" w:hAnsi="Arial" w:cs="Arial"/>
          <w:bCs/>
          <w:lang w:val="es-PE"/>
        </w:rPr>
        <w:t>4.1.1</w:t>
      </w:r>
      <w:r w:rsidR="00C627E0">
        <w:rPr>
          <w:rFonts w:ascii="Arial" w:hAnsi="Arial" w:cs="Arial"/>
          <w:bCs/>
          <w:lang w:val="es-PE"/>
        </w:rPr>
        <w:t>2</w:t>
      </w:r>
      <w:r w:rsidRPr="00746F36">
        <w:rPr>
          <w:rFonts w:ascii="Arial" w:hAnsi="Arial" w:cs="Arial"/>
          <w:bCs/>
          <w:lang w:val="es-PE"/>
        </w:rPr>
        <w:tab/>
        <w:t xml:space="preserve">Presentar la propuesta de pólizas de seguro, de conformidad con la </w:t>
      </w:r>
      <w:r w:rsidRPr="00E46C15">
        <w:rPr>
          <w:rFonts w:ascii="Arial" w:hAnsi="Arial" w:cs="Arial"/>
          <w:bCs/>
          <w:lang w:val="es-PE"/>
        </w:rPr>
        <w:t xml:space="preserve">Cláusula </w:t>
      </w:r>
      <w:r w:rsidR="00E46C15" w:rsidRPr="00E46C15">
        <w:rPr>
          <w:rFonts w:ascii="Arial" w:hAnsi="Arial" w:cs="Arial"/>
          <w:bCs/>
          <w:lang w:val="es-PE"/>
        </w:rPr>
        <w:t>29.</w:t>
      </w:r>
      <w:r w:rsidR="00847AA7">
        <w:rPr>
          <w:rFonts w:ascii="Arial" w:hAnsi="Arial" w:cs="Arial"/>
          <w:bCs/>
          <w:lang w:val="es-PE"/>
        </w:rPr>
        <w:t>1</w:t>
      </w:r>
      <w:r w:rsidRPr="00746F36">
        <w:rPr>
          <w:rFonts w:ascii="Arial" w:hAnsi="Arial" w:cs="Arial"/>
          <w:bCs/>
          <w:lang w:val="es-PE"/>
        </w:rPr>
        <w:t xml:space="preserve"> y un listado de compañías del sector que cubrirán las mismas para su aprobación de acuerdo a la </w:t>
      </w:r>
      <w:r w:rsidRPr="00847AA7">
        <w:rPr>
          <w:rFonts w:ascii="Arial" w:hAnsi="Arial" w:cs="Arial"/>
          <w:bCs/>
          <w:lang w:val="es-PE"/>
        </w:rPr>
        <w:t xml:space="preserve">Cláusula </w:t>
      </w:r>
      <w:r w:rsidR="00847AA7" w:rsidRPr="00847AA7">
        <w:rPr>
          <w:rFonts w:ascii="Arial" w:hAnsi="Arial" w:cs="Arial"/>
          <w:bCs/>
          <w:lang w:val="es-PE"/>
        </w:rPr>
        <w:t>29.2</w:t>
      </w:r>
      <w:r w:rsidRPr="00847AA7">
        <w:rPr>
          <w:rFonts w:ascii="Arial" w:hAnsi="Arial" w:cs="Arial"/>
          <w:bCs/>
          <w:lang w:val="es-PE"/>
        </w:rPr>
        <w:t>.</w:t>
      </w:r>
    </w:p>
    <w:p w:rsidR="00F734AD" w:rsidRPr="00746F36" w:rsidRDefault="00F734AD" w:rsidP="00544EEF">
      <w:pPr>
        <w:tabs>
          <w:tab w:val="left" w:pos="900"/>
        </w:tabs>
        <w:spacing w:after="0" w:line="240" w:lineRule="auto"/>
        <w:ind w:left="1418" w:hanging="709"/>
        <w:jc w:val="both"/>
        <w:rPr>
          <w:rFonts w:ascii="Arial" w:hAnsi="Arial" w:cs="Arial"/>
          <w:bCs/>
          <w:lang w:val="es-PE"/>
        </w:rPr>
      </w:pPr>
    </w:p>
    <w:p w:rsidR="007520E0" w:rsidRPr="00746F36" w:rsidRDefault="007520E0" w:rsidP="00544EEF">
      <w:pPr>
        <w:tabs>
          <w:tab w:val="left" w:pos="709"/>
        </w:tabs>
        <w:spacing w:after="0" w:line="240" w:lineRule="auto"/>
        <w:ind w:left="709" w:hanging="709"/>
        <w:rPr>
          <w:rFonts w:ascii="Arial" w:hAnsi="Arial" w:cs="Arial"/>
          <w:b/>
          <w:spacing w:val="-3"/>
        </w:rPr>
      </w:pPr>
      <w:r w:rsidRPr="00746F36">
        <w:rPr>
          <w:rFonts w:ascii="Arial" w:hAnsi="Arial" w:cs="Arial"/>
          <w:b/>
          <w:spacing w:val="-3"/>
        </w:rPr>
        <w:t>4.2</w:t>
      </w:r>
      <w:r w:rsidRPr="00746F36">
        <w:rPr>
          <w:rFonts w:ascii="Arial" w:hAnsi="Arial" w:cs="Arial"/>
          <w:b/>
          <w:spacing w:val="-3"/>
        </w:rPr>
        <w:tab/>
        <w:t xml:space="preserve">Obligaciones </w:t>
      </w:r>
      <w:bookmarkEnd w:id="791"/>
      <w:r w:rsidRPr="00746F36">
        <w:rPr>
          <w:rFonts w:ascii="Arial" w:hAnsi="Arial" w:cs="Arial"/>
          <w:b/>
          <w:spacing w:val="-3"/>
        </w:rPr>
        <w:t>a Cumplir por el Concedente a la Fecha de Cierre</w:t>
      </w:r>
    </w:p>
    <w:p w:rsidR="007520E0" w:rsidRPr="00746F36" w:rsidRDefault="007520E0" w:rsidP="00544EEF">
      <w:pPr>
        <w:spacing w:after="0" w:line="240" w:lineRule="auto"/>
        <w:rPr>
          <w:rFonts w:ascii="Arial" w:hAnsi="Arial" w:cs="Arial"/>
        </w:rPr>
      </w:pPr>
    </w:p>
    <w:p w:rsidR="007520E0" w:rsidRPr="00746F36" w:rsidRDefault="007520E0" w:rsidP="00544EEF">
      <w:pPr>
        <w:spacing w:after="0" w:line="240" w:lineRule="auto"/>
        <w:ind w:left="709"/>
        <w:rPr>
          <w:rFonts w:ascii="Arial" w:hAnsi="Arial" w:cs="Arial"/>
        </w:rPr>
      </w:pPr>
      <w:r w:rsidRPr="00746F36">
        <w:rPr>
          <w:rFonts w:ascii="Arial" w:hAnsi="Arial" w:cs="Arial"/>
        </w:rPr>
        <w:t>Antes o simultáneamente a la Fecha de Cierre, el Concedente deberá:</w:t>
      </w:r>
    </w:p>
    <w:p w:rsidR="007520E0" w:rsidRPr="00746F36" w:rsidRDefault="007520E0" w:rsidP="00544EEF">
      <w:pPr>
        <w:spacing w:after="0" w:line="240" w:lineRule="auto"/>
        <w:rPr>
          <w:rFonts w:ascii="Arial" w:hAnsi="Arial" w:cs="Arial"/>
        </w:rPr>
      </w:pPr>
    </w:p>
    <w:p w:rsidR="007520E0" w:rsidRPr="00746F36" w:rsidRDefault="00984FF1" w:rsidP="00544EEF">
      <w:pPr>
        <w:tabs>
          <w:tab w:val="left" w:pos="1418"/>
        </w:tabs>
        <w:spacing w:after="0" w:line="240" w:lineRule="auto"/>
        <w:ind w:left="1418" w:hanging="709"/>
        <w:jc w:val="both"/>
        <w:rPr>
          <w:rFonts w:ascii="Arial" w:hAnsi="Arial" w:cs="Arial"/>
          <w:lang w:val="es-PE"/>
        </w:rPr>
      </w:pPr>
      <w:r w:rsidRPr="00746F36">
        <w:rPr>
          <w:rFonts w:ascii="Arial" w:hAnsi="Arial" w:cs="Arial"/>
        </w:rPr>
        <w:t>4.2.1</w:t>
      </w:r>
      <w:r w:rsidRPr="00746F36">
        <w:rPr>
          <w:rFonts w:ascii="Arial" w:hAnsi="Arial" w:cs="Arial"/>
        </w:rPr>
        <w:tab/>
      </w:r>
      <w:r w:rsidR="007520E0" w:rsidRPr="00746F36">
        <w:rPr>
          <w:rFonts w:ascii="Arial" w:hAnsi="Arial" w:cs="Arial"/>
          <w:lang w:val="es-PE"/>
        </w:rPr>
        <w:t xml:space="preserve">Entregar </w:t>
      </w:r>
      <w:r w:rsidRPr="00746F36">
        <w:rPr>
          <w:rFonts w:ascii="Arial" w:hAnsi="Arial" w:cs="Arial"/>
          <w:lang w:val="es-PE"/>
        </w:rPr>
        <w:t>foto</w:t>
      </w:r>
      <w:r w:rsidR="007520E0" w:rsidRPr="00746F36">
        <w:rPr>
          <w:rFonts w:ascii="Arial" w:hAnsi="Arial" w:cs="Arial"/>
          <w:lang w:val="es-PE"/>
        </w:rPr>
        <w:t>copia certificada de la Resolución Ministerial de otorgamiento de la Concesión</w:t>
      </w:r>
      <w:r w:rsidRPr="00746F36">
        <w:rPr>
          <w:rFonts w:ascii="Arial" w:hAnsi="Arial" w:cs="Arial"/>
          <w:lang w:val="es-PE"/>
        </w:rPr>
        <w:t xml:space="preserve"> y la foto</w:t>
      </w:r>
      <w:r w:rsidR="007520E0" w:rsidRPr="00746F36">
        <w:rPr>
          <w:rFonts w:ascii="Arial" w:hAnsi="Arial" w:cs="Arial"/>
          <w:lang w:val="es-PE"/>
        </w:rPr>
        <w:t xml:space="preserve">copia de la Resolución Directoral de inscripción en el registro respectivo del Servicio </w:t>
      </w:r>
      <w:r w:rsidRPr="00746F36">
        <w:rPr>
          <w:rFonts w:ascii="Arial" w:hAnsi="Arial" w:cs="Arial"/>
          <w:lang w:val="es-PE"/>
        </w:rPr>
        <w:t>Portador</w:t>
      </w:r>
      <w:r w:rsidR="007520E0" w:rsidRPr="00746F36">
        <w:rPr>
          <w:rFonts w:ascii="Arial" w:hAnsi="Arial" w:cs="Arial"/>
          <w:lang w:val="es-PE"/>
        </w:rPr>
        <w:t>.</w:t>
      </w:r>
    </w:p>
    <w:p w:rsidR="007520E0" w:rsidRPr="00746F36" w:rsidRDefault="007520E0" w:rsidP="00544EEF">
      <w:pPr>
        <w:spacing w:after="0" w:line="240" w:lineRule="auto"/>
        <w:ind w:left="851"/>
        <w:jc w:val="both"/>
        <w:rPr>
          <w:rFonts w:ascii="Arial" w:hAnsi="Arial" w:cs="Arial"/>
          <w:lang w:val="es-PE"/>
        </w:rPr>
      </w:pPr>
    </w:p>
    <w:p w:rsidR="00984FF1" w:rsidRPr="00746F36" w:rsidRDefault="00984FF1" w:rsidP="00544EEF">
      <w:pPr>
        <w:tabs>
          <w:tab w:val="left" w:pos="1418"/>
        </w:tabs>
        <w:spacing w:after="0" w:line="240" w:lineRule="auto"/>
        <w:ind w:left="1418" w:hanging="709"/>
        <w:jc w:val="both"/>
        <w:rPr>
          <w:rFonts w:ascii="Arial" w:hAnsi="Arial" w:cs="Arial"/>
          <w:lang w:val="es-PE"/>
        </w:rPr>
      </w:pPr>
      <w:r w:rsidRPr="00746F36">
        <w:rPr>
          <w:rFonts w:ascii="Arial" w:hAnsi="Arial" w:cs="Arial"/>
          <w:lang w:val="es-PE"/>
        </w:rPr>
        <w:t>4.2.2</w:t>
      </w:r>
      <w:r w:rsidR="007520E0" w:rsidRPr="00746F36">
        <w:rPr>
          <w:rFonts w:ascii="Arial" w:hAnsi="Arial" w:cs="Arial"/>
          <w:lang w:val="es-PE"/>
        </w:rPr>
        <w:tab/>
        <w:t>Devol</w:t>
      </w:r>
      <w:r w:rsidRPr="00746F36">
        <w:rPr>
          <w:rFonts w:ascii="Arial" w:hAnsi="Arial" w:cs="Arial"/>
          <w:lang w:val="es-PE"/>
        </w:rPr>
        <w:t>ver a través de P</w:t>
      </w:r>
      <w:r w:rsidR="004C2489" w:rsidRPr="00746F36">
        <w:rPr>
          <w:rFonts w:ascii="Arial" w:hAnsi="Arial" w:cs="Arial"/>
          <w:lang w:val="es-PE"/>
        </w:rPr>
        <w:t>ROINVERSIÓN</w:t>
      </w:r>
      <w:r w:rsidR="000B47D0" w:rsidRPr="00746F36">
        <w:rPr>
          <w:rFonts w:ascii="Arial" w:hAnsi="Arial" w:cs="Arial"/>
          <w:lang w:val="es-PE"/>
        </w:rPr>
        <w:t>,</w:t>
      </w:r>
      <w:r w:rsidRPr="00746F36">
        <w:rPr>
          <w:rFonts w:ascii="Arial" w:hAnsi="Arial" w:cs="Arial"/>
          <w:lang w:val="es-PE"/>
        </w:rPr>
        <w:t xml:space="preserve"> </w:t>
      </w:r>
      <w:r w:rsidR="007520E0" w:rsidRPr="00746F36">
        <w:rPr>
          <w:rFonts w:ascii="Arial" w:hAnsi="Arial" w:cs="Arial"/>
          <w:lang w:val="es-PE"/>
        </w:rPr>
        <w:t>la Garantía de Validez, Vigencia y Seriedad de la Oferta.</w:t>
      </w:r>
    </w:p>
    <w:p w:rsidR="00984FF1" w:rsidRPr="00746F36" w:rsidRDefault="00984FF1" w:rsidP="00544EEF">
      <w:pPr>
        <w:tabs>
          <w:tab w:val="left" w:pos="1418"/>
        </w:tabs>
        <w:spacing w:after="0" w:line="240" w:lineRule="auto"/>
        <w:ind w:left="1418" w:hanging="709"/>
        <w:jc w:val="both"/>
        <w:rPr>
          <w:rFonts w:ascii="Arial" w:hAnsi="Arial" w:cs="Arial"/>
          <w:lang w:val="es-PE"/>
        </w:rPr>
      </w:pPr>
    </w:p>
    <w:p w:rsidR="00984FF1" w:rsidRPr="00746F36" w:rsidRDefault="00984FF1" w:rsidP="00544EEF">
      <w:pPr>
        <w:tabs>
          <w:tab w:val="left" w:pos="1418"/>
        </w:tabs>
        <w:spacing w:after="0" w:line="240" w:lineRule="auto"/>
        <w:ind w:left="1418" w:hanging="709"/>
        <w:jc w:val="both"/>
        <w:rPr>
          <w:rFonts w:ascii="Arial" w:hAnsi="Arial" w:cs="Arial"/>
          <w:lang w:val="es-PE"/>
        </w:rPr>
      </w:pPr>
      <w:r w:rsidRPr="00746F36">
        <w:rPr>
          <w:rFonts w:ascii="Arial" w:hAnsi="Arial" w:cs="Arial"/>
          <w:lang w:val="es-PE"/>
        </w:rPr>
        <w:t>4.2.3</w:t>
      </w:r>
      <w:r w:rsidRPr="00746F36">
        <w:rPr>
          <w:rFonts w:ascii="Arial" w:hAnsi="Arial" w:cs="Arial"/>
          <w:lang w:val="es-PE"/>
        </w:rPr>
        <w:tab/>
      </w:r>
      <w:r w:rsidR="007520E0" w:rsidRPr="00746F36">
        <w:rPr>
          <w:rFonts w:ascii="Arial" w:hAnsi="Arial" w:cs="Arial"/>
          <w:lang w:val="es-PE"/>
        </w:rPr>
        <w:t>Suscribir el Contrato y entregar a</w:t>
      </w:r>
      <w:r w:rsidRPr="00746F36">
        <w:rPr>
          <w:rFonts w:ascii="Arial" w:hAnsi="Arial" w:cs="Arial"/>
          <w:lang w:val="es-PE"/>
        </w:rPr>
        <w:t xml:space="preserve">l </w:t>
      </w:r>
      <w:r w:rsidR="007520E0" w:rsidRPr="00746F36">
        <w:rPr>
          <w:rFonts w:ascii="Arial" w:hAnsi="Arial" w:cs="Arial"/>
          <w:lang w:val="es-PE"/>
        </w:rPr>
        <w:t>Concesionari</w:t>
      </w:r>
      <w:r w:rsidRPr="00746F36">
        <w:rPr>
          <w:rFonts w:ascii="Arial" w:hAnsi="Arial" w:cs="Arial"/>
          <w:lang w:val="es-PE"/>
        </w:rPr>
        <w:t>o</w:t>
      </w:r>
      <w:r w:rsidR="007520E0" w:rsidRPr="00746F36">
        <w:rPr>
          <w:rFonts w:ascii="Arial" w:hAnsi="Arial" w:cs="Arial"/>
          <w:lang w:val="es-PE"/>
        </w:rPr>
        <w:t xml:space="preserve">, </w:t>
      </w:r>
      <w:r w:rsidRPr="00746F36">
        <w:rPr>
          <w:rFonts w:ascii="Arial" w:hAnsi="Arial" w:cs="Arial"/>
          <w:lang w:val="es-PE"/>
        </w:rPr>
        <w:t xml:space="preserve">un ejemplar </w:t>
      </w:r>
      <w:r w:rsidR="007520E0" w:rsidRPr="00746F36">
        <w:rPr>
          <w:rFonts w:ascii="Arial" w:hAnsi="Arial" w:cs="Arial"/>
          <w:lang w:val="es-PE"/>
        </w:rPr>
        <w:t>debidamente fechado.</w:t>
      </w:r>
    </w:p>
    <w:p w:rsidR="00984FF1" w:rsidRPr="00746F36" w:rsidRDefault="00984FF1" w:rsidP="00544EEF">
      <w:pPr>
        <w:tabs>
          <w:tab w:val="left" w:pos="1560"/>
        </w:tabs>
        <w:spacing w:after="0" w:line="240" w:lineRule="auto"/>
        <w:ind w:left="1556" w:hanging="705"/>
        <w:jc w:val="both"/>
        <w:rPr>
          <w:rFonts w:ascii="Arial" w:hAnsi="Arial" w:cs="Arial"/>
          <w:lang w:val="es-PE"/>
        </w:rPr>
      </w:pPr>
    </w:p>
    <w:p w:rsidR="007520E0" w:rsidRPr="00746F36" w:rsidRDefault="007520E0" w:rsidP="00D35B5C">
      <w:pPr>
        <w:pStyle w:val="Prrafodelista"/>
        <w:numPr>
          <w:ilvl w:val="2"/>
          <w:numId w:val="19"/>
        </w:numPr>
        <w:tabs>
          <w:tab w:val="left" w:pos="1560"/>
        </w:tabs>
        <w:spacing w:after="0" w:line="240" w:lineRule="auto"/>
        <w:ind w:left="1418" w:hanging="709"/>
        <w:jc w:val="both"/>
        <w:rPr>
          <w:rFonts w:ascii="Arial" w:hAnsi="Arial" w:cs="Arial"/>
          <w:lang w:val="es-PE"/>
        </w:rPr>
      </w:pPr>
      <w:r w:rsidRPr="00746F36">
        <w:rPr>
          <w:rFonts w:ascii="Arial" w:hAnsi="Arial" w:cs="Arial"/>
          <w:lang w:val="es-PE"/>
        </w:rPr>
        <w:t>Entregar al</w:t>
      </w:r>
      <w:r w:rsidR="00984FF1" w:rsidRPr="00746F36">
        <w:rPr>
          <w:rFonts w:ascii="Arial" w:hAnsi="Arial" w:cs="Arial"/>
          <w:lang w:val="es-PE"/>
        </w:rPr>
        <w:t xml:space="preserve"> </w:t>
      </w:r>
      <w:r w:rsidRPr="00746F36">
        <w:rPr>
          <w:rFonts w:ascii="Arial" w:hAnsi="Arial" w:cs="Arial"/>
          <w:lang w:val="es-PE"/>
        </w:rPr>
        <w:t>Concesionari</w:t>
      </w:r>
      <w:r w:rsidR="00984FF1" w:rsidRPr="00746F36">
        <w:rPr>
          <w:rFonts w:ascii="Arial" w:hAnsi="Arial" w:cs="Arial"/>
          <w:lang w:val="es-PE"/>
        </w:rPr>
        <w:t>o</w:t>
      </w:r>
      <w:r w:rsidRPr="00746F36">
        <w:rPr>
          <w:rFonts w:ascii="Arial" w:hAnsi="Arial" w:cs="Arial"/>
          <w:lang w:val="es-PE"/>
        </w:rPr>
        <w:t xml:space="preserve"> lo siguiente: </w:t>
      </w:r>
    </w:p>
    <w:p w:rsidR="00EC2F7D" w:rsidRPr="00746F36" w:rsidRDefault="00EC2F7D" w:rsidP="00544EEF">
      <w:pPr>
        <w:tabs>
          <w:tab w:val="left" w:pos="1560"/>
        </w:tabs>
        <w:spacing w:after="0" w:line="240" w:lineRule="auto"/>
        <w:ind w:left="1556" w:hanging="705"/>
        <w:jc w:val="both"/>
        <w:rPr>
          <w:rFonts w:ascii="Arial" w:hAnsi="Arial" w:cs="Arial"/>
          <w:lang w:val="es-PE"/>
        </w:rPr>
      </w:pPr>
    </w:p>
    <w:p w:rsidR="007520E0" w:rsidRPr="006B520E" w:rsidRDefault="000B47D0" w:rsidP="0011149F">
      <w:pPr>
        <w:widowControl w:val="0"/>
        <w:adjustRightInd w:val="0"/>
        <w:spacing w:after="0" w:line="240" w:lineRule="auto"/>
        <w:ind w:left="1843" w:hanging="425"/>
        <w:jc w:val="both"/>
        <w:textAlignment w:val="baseline"/>
        <w:rPr>
          <w:rFonts w:ascii="Arial" w:hAnsi="Arial" w:cs="Arial"/>
          <w:lang w:val="es-PE"/>
        </w:rPr>
      </w:pPr>
      <w:r w:rsidRPr="00746F36">
        <w:rPr>
          <w:rFonts w:ascii="Arial" w:hAnsi="Arial" w:cs="Arial"/>
          <w:lang w:val="es-PE"/>
        </w:rPr>
        <w:t>a)</w:t>
      </w:r>
      <w:r w:rsidRPr="00746F36">
        <w:rPr>
          <w:rFonts w:ascii="Arial" w:hAnsi="Arial" w:cs="Arial"/>
          <w:lang w:val="es-PE"/>
        </w:rPr>
        <w:tab/>
      </w:r>
      <w:r w:rsidR="00984FF1" w:rsidRPr="006B520E">
        <w:rPr>
          <w:rFonts w:ascii="Arial" w:hAnsi="Arial" w:cs="Arial"/>
          <w:lang w:val="es-PE"/>
        </w:rPr>
        <w:t>Foto</w:t>
      </w:r>
      <w:r w:rsidR="007520E0" w:rsidRPr="006B520E">
        <w:rPr>
          <w:rFonts w:ascii="Arial" w:hAnsi="Arial" w:cs="Arial"/>
          <w:lang w:val="es-PE"/>
        </w:rPr>
        <w:t xml:space="preserve">copia del Decreto Supremo publicado en el </w:t>
      </w:r>
      <w:r w:rsidR="00984FF1" w:rsidRPr="006B520E">
        <w:rPr>
          <w:rFonts w:ascii="Arial" w:hAnsi="Arial" w:cs="Arial"/>
          <w:lang w:val="es-PE"/>
        </w:rPr>
        <w:t>d</w:t>
      </w:r>
      <w:r w:rsidR="007520E0" w:rsidRPr="006B520E">
        <w:rPr>
          <w:rFonts w:ascii="Arial" w:hAnsi="Arial" w:cs="Arial"/>
          <w:lang w:val="es-PE"/>
        </w:rPr>
        <w:t xml:space="preserve">iario </w:t>
      </w:r>
      <w:r w:rsidR="00984FF1" w:rsidRPr="006B520E">
        <w:rPr>
          <w:rFonts w:ascii="Arial" w:hAnsi="Arial" w:cs="Arial"/>
          <w:lang w:val="es-PE"/>
        </w:rPr>
        <w:t>o</w:t>
      </w:r>
      <w:r w:rsidR="007520E0" w:rsidRPr="006B520E">
        <w:rPr>
          <w:rFonts w:ascii="Arial" w:hAnsi="Arial" w:cs="Arial"/>
          <w:lang w:val="es-PE"/>
        </w:rPr>
        <w:t xml:space="preserve">ficial </w:t>
      </w:r>
      <w:r w:rsidR="00984FF1" w:rsidRPr="006B520E">
        <w:rPr>
          <w:rFonts w:ascii="Arial" w:hAnsi="Arial" w:cs="Arial"/>
          <w:lang w:val="es-PE"/>
        </w:rPr>
        <w:t>e</w:t>
      </w:r>
      <w:r w:rsidR="007520E0" w:rsidRPr="006B520E">
        <w:rPr>
          <w:rFonts w:ascii="Arial" w:hAnsi="Arial" w:cs="Arial"/>
          <w:lang w:val="es-PE"/>
        </w:rPr>
        <w:t>l Peruano, en virtud del cual el Poder Ejecutivo otorgará al Concesionari</w:t>
      </w:r>
      <w:r w:rsidR="00984FF1" w:rsidRPr="006B520E">
        <w:rPr>
          <w:rFonts w:ascii="Arial" w:hAnsi="Arial" w:cs="Arial"/>
          <w:lang w:val="es-PE"/>
        </w:rPr>
        <w:t>o</w:t>
      </w:r>
      <w:r w:rsidR="007520E0" w:rsidRPr="006B520E">
        <w:rPr>
          <w:rFonts w:ascii="Arial" w:hAnsi="Arial" w:cs="Arial"/>
          <w:lang w:val="es-PE"/>
        </w:rPr>
        <w:t xml:space="preserve"> la garantía del Estado en respaldo de las declaraciones y garantías del Concedente estipuladas en e</w:t>
      </w:r>
      <w:r w:rsidR="00984FF1" w:rsidRPr="006B520E">
        <w:rPr>
          <w:rFonts w:ascii="Arial" w:hAnsi="Arial" w:cs="Arial"/>
          <w:lang w:val="es-PE"/>
        </w:rPr>
        <w:t>l</w:t>
      </w:r>
      <w:r w:rsidR="007520E0" w:rsidRPr="006B520E">
        <w:rPr>
          <w:rFonts w:ascii="Arial" w:hAnsi="Arial" w:cs="Arial"/>
          <w:lang w:val="es-PE"/>
        </w:rPr>
        <w:t xml:space="preserve"> Contrato, y,</w:t>
      </w:r>
    </w:p>
    <w:p w:rsidR="007520E0" w:rsidRPr="00746F36" w:rsidRDefault="000B47D0" w:rsidP="0011149F">
      <w:pPr>
        <w:widowControl w:val="0"/>
        <w:adjustRightInd w:val="0"/>
        <w:spacing w:after="0" w:line="240" w:lineRule="auto"/>
        <w:ind w:left="1843" w:hanging="425"/>
        <w:jc w:val="both"/>
        <w:textAlignment w:val="baseline"/>
        <w:rPr>
          <w:rFonts w:ascii="Arial" w:hAnsi="Arial" w:cs="Arial"/>
          <w:lang w:val="es-PE"/>
        </w:rPr>
      </w:pPr>
      <w:r w:rsidRPr="006B520E">
        <w:rPr>
          <w:rFonts w:ascii="Arial" w:hAnsi="Arial" w:cs="Arial"/>
          <w:lang w:val="es-PE"/>
        </w:rPr>
        <w:t>b)</w:t>
      </w:r>
      <w:r w:rsidRPr="006B520E">
        <w:rPr>
          <w:rFonts w:ascii="Arial" w:hAnsi="Arial" w:cs="Arial"/>
          <w:lang w:val="es-PE"/>
        </w:rPr>
        <w:tab/>
      </w:r>
      <w:r w:rsidR="004C2489" w:rsidRPr="006B520E">
        <w:rPr>
          <w:rFonts w:ascii="Arial" w:hAnsi="Arial" w:cs="Arial"/>
          <w:lang w:val="es-PE"/>
        </w:rPr>
        <w:t>U</w:t>
      </w:r>
      <w:r w:rsidR="007520E0" w:rsidRPr="006B520E">
        <w:rPr>
          <w:rFonts w:ascii="Arial" w:hAnsi="Arial" w:cs="Arial"/>
          <w:lang w:val="es-PE"/>
        </w:rPr>
        <w:t>n ejemplar del Contrato de Seguridades y Garantías debidamente suscrito por las Autoridades Gubernamentales competentes, debidamente fechado, en aplicación de lo dispuesto en el literal (i) anterior.</w:t>
      </w:r>
      <w:r w:rsidR="007520E0" w:rsidRPr="00746F36">
        <w:rPr>
          <w:rFonts w:ascii="Arial" w:hAnsi="Arial" w:cs="Arial"/>
          <w:lang w:val="es-PE"/>
        </w:rPr>
        <w:t xml:space="preserve"> </w:t>
      </w:r>
    </w:p>
    <w:p w:rsidR="005315C7" w:rsidRPr="00746F36" w:rsidRDefault="005315C7" w:rsidP="00544E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lang w:val="es-PE"/>
        </w:rPr>
      </w:pPr>
    </w:p>
    <w:p w:rsidR="007520E0" w:rsidRPr="003F5FF0" w:rsidRDefault="007520E0" w:rsidP="00544EEF">
      <w:pPr>
        <w:tabs>
          <w:tab w:val="left" w:pos="709"/>
        </w:tabs>
        <w:spacing w:after="0" w:line="240" w:lineRule="auto"/>
        <w:ind w:left="709" w:hanging="709"/>
        <w:rPr>
          <w:rFonts w:ascii="Arial" w:hAnsi="Arial" w:cs="Arial"/>
          <w:b/>
          <w:spacing w:val="-3"/>
        </w:rPr>
      </w:pPr>
      <w:r w:rsidRPr="00746F36">
        <w:rPr>
          <w:rFonts w:ascii="Arial" w:hAnsi="Arial" w:cs="Arial"/>
          <w:b/>
          <w:spacing w:val="-3"/>
        </w:rPr>
        <w:t>4.3</w:t>
      </w:r>
      <w:r w:rsidRPr="00746F36">
        <w:rPr>
          <w:rFonts w:ascii="Arial" w:hAnsi="Arial" w:cs="Arial"/>
          <w:b/>
          <w:spacing w:val="-3"/>
        </w:rPr>
        <w:tab/>
      </w:r>
      <w:r w:rsidRPr="003F5FF0">
        <w:rPr>
          <w:rFonts w:ascii="Arial" w:hAnsi="Arial" w:cs="Arial"/>
          <w:b/>
          <w:spacing w:val="-3"/>
        </w:rPr>
        <w:t>Entrada en Vigencia del Contrato</w:t>
      </w:r>
    </w:p>
    <w:p w:rsidR="007520E0" w:rsidRPr="003F5FF0" w:rsidRDefault="007520E0" w:rsidP="00544EEF">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18" w:hanging="709"/>
        <w:rPr>
          <w:rFonts w:ascii="Arial" w:hAnsi="Arial" w:cs="Arial"/>
          <w:spacing w:val="-3"/>
        </w:rPr>
      </w:pPr>
    </w:p>
    <w:p w:rsidR="007520E0" w:rsidRPr="003F5FF0" w:rsidRDefault="007520E0" w:rsidP="00544EEF">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jc w:val="both"/>
        <w:rPr>
          <w:rFonts w:ascii="Arial" w:hAnsi="Arial" w:cs="Arial"/>
          <w:spacing w:val="-3"/>
        </w:rPr>
      </w:pPr>
      <w:r w:rsidRPr="003F5FF0">
        <w:rPr>
          <w:rFonts w:ascii="Arial" w:hAnsi="Arial" w:cs="Arial"/>
          <w:spacing w:val="-3"/>
        </w:rPr>
        <w:t>E</w:t>
      </w:r>
      <w:r w:rsidR="00EC2F7D" w:rsidRPr="003F5FF0">
        <w:rPr>
          <w:rFonts w:ascii="Arial" w:hAnsi="Arial" w:cs="Arial"/>
          <w:spacing w:val="-3"/>
        </w:rPr>
        <w:t>l</w:t>
      </w:r>
      <w:r w:rsidRPr="003F5FF0">
        <w:rPr>
          <w:rFonts w:ascii="Arial" w:hAnsi="Arial" w:cs="Arial"/>
          <w:spacing w:val="-3"/>
        </w:rPr>
        <w:t xml:space="preserve"> Contrato entrará en vigencia en la Fecha de Cierre, siempre y cuando se cumplan todos y cada uno de los requisitos previstos en las Cláusulas 4.1 y 4.2 anteriores. </w:t>
      </w:r>
    </w:p>
    <w:p w:rsidR="00712DCD" w:rsidRPr="00746F36" w:rsidRDefault="00712DCD" w:rsidP="00544EEF">
      <w:pPr>
        <w:pStyle w:val="Titulo1"/>
        <w:numPr>
          <w:ilvl w:val="0"/>
          <w:numId w:val="0"/>
        </w:numPr>
        <w:jc w:val="center"/>
        <w:rPr>
          <w:rFonts w:cs="Arial"/>
          <w:szCs w:val="22"/>
        </w:rPr>
      </w:pPr>
    </w:p>
    <w:p w:rsidR="00F46163" w:rsidRPr="00746F36" w:rsidRDefault="003F5FF0" w:rsidP="00544EEF">
      <w:pPr>
        <w:pStyle w:val="Titulo1"/>
        <w:numPr>
          <w:ilvl w:val="0"/>
          <w:numId w:val="0"/>
        </w:numPr>
        <w:jc w:val="center"/>
        <w:rPr>
          <w:rFonts w:cs="Arial"/>
          <w:sz w:val="28"/>
          <w:szCs w:val="28"/>
        </w:rPr>
      </w:pPr>
      <w:r>
        <w:rPr>
          <w:rFonts w:cs="Arial"/>
          <w:sz w:val="28"/>
          <w:szCs w:val="28"/>
        </w:rPr>
        <w:t>secciÓ</w:t>
      </w:r>
      <w:r w:rsidR="00D94FD1" w:rsidRPr="00746F36">
        <w:rPr>
          <w:rFonts w:cs="Arial"/>
          <w:sz w:val="28"/>
          <w:szCs w:val="28"/>
        </w:rPr>
        <w:t>n II</w:t>
      </w:r>
    </w:p>
    <w:p w:rsidR="00F46163" w:rsidRPr="00746F36" w:rsidRDefault="00F46163" w:rsidP="00544EEF">
      <w:pPr>
        <w:pStyle w:val="Titulo1"/>
        <w:numPr>
          <w:ilvl w:val="0"/>
          <w:numId w:val="0"/>
        </w:numPr>
        <w:jc w:val="center"/>
        <w:rPr>
          <w:rFonts w:cs="Arial"/>
          <w:bCs w:val="0"/>
          <w:sz w:val="28"/>
          <w:szCs w:val="28"/>
          <w:lang w:eastAsia="ja-JP"/>
        </w:rPr>
      </w:pPr>
      <w:r w:rsidRPr="00746F36">
        <w:rPr>
          <w:rFonts w:cs="Arial"/>
          <w:sz w:val="28"/>
          <w:szCs w:val="28"/>
        </w:rPr>
        <w:t>NATURALEZA, OBJETO, MODALIDAD Y CARACTER</w:t>
      </w:r>
      <w:r w:rsidR="00D015D8" w:rsidRPr="00746F36">
        <w:rPr>
          <w:rFonts w:cs="Arial"/>
          <w:sz w:val="28"/>
          <w:szCs w:val="28"/>
        </w:rPr>
        <w:t>ISTICAS</w:t>
      </w:r>
      <w:bookmarkEnd w:id="788"/>
      <w:bookmarkEnd w:id="789"/>
      <w:r w:rsidRPr="00746F36">
        <w:rPr>
          <w:rFonts w:cs="Arial"/>
          <w:sz w:val="28"/>
          <w:szCs w:val="28"/>
        </w:rPr>
        <w:t xml:space="preserve"> DE LA CONCESIÓN</w:t>
      </w:r>
      <w:bookmarkEnd w:id="790"/>
    </w:p>
    <w:p w:rsidR="00F46163" w:rsidRPr="00746F36" w:rsidRDefault="00F46163" w:rsidP="00544EEF">
      <w:pPr>
        <w:pStyle w:val="EstiloTtulo2ArialNegritaSinsubrayado"/>
        <w:rPr>
          <w:rFonts w:cs="Arial"/>
          <w:szCs w:val="22"/>
        </w:rPr>
      </w:pPr>
      <w:bookmarkStart w:id="792" w:name="_Toc55906355"/>
      <w:bookmarkStart w:id="793" w:name="_Toc82858649"/>
      <w:bookmarkStart w:id="794" w:name="_Toc82858870"/>
      <w:bookmarkStart w:id="795" w:name="_Toc82859089"/>
      <w:bookmarkStart w:id="796" w:name="_Toc82859305"/>
      <w:bookmarkStart w:id="797" w:name="_Toc82859518"/>
      <w:bookmarkStart w:id="798" w:name="_Toc82859725"/>
      <w:bookmarkStart w:id="799" w:name="_Toc82859931"/>
      <w:bookmarkStart w:id="800" w:name="_Toc82860137"/>
      <w:bookmarkStart w:id="801" w:name="_Toc82860342"/>
      <w:bookmarkStart w:id="802" w:name="_Toc82860744"/>
      <w:bookmarkStart w:id="803" w:name="_Toc106603880"/>
      <w:bookmarkStart w:id="804" w:name="_Toc106666474"/>
    </w:p>
    <w:p w:rsidR="00F46163" w:rsidRPr="00746F36" w:rsidRDefault="00F46163" w:rsidP="00544EEF">
      <w:pPr>
        <w:pStyle w:val="EstiloEstiloTtulo2ArialNegritaAilSinsubrayadoAntes"/>
        <w:spacing w:before="0" w:after="0"/>
        <w:rPr>
          <w:rFonts w:cs="Arial"/>
          <w:color w:val="auto"/>
          <w:szCs w:val="22"/>
        </w:rPr>
      </w:pPr>
      <w:bookmarkStart w:id="805" w:name="_Toc241646719"/>
      <w:bookmarkStart w:id="806" w:name="_Toc241658547"/>
      <w:bookmarkStart w:id="807" w:name="_Toc241658995"/>
      <w:bookmarkStart w:id="808" w:name="_Toc241659751"/>
      <w:bookmarkStart w:id="809" w:name="_Toc241660504"/>
      <w:bookmarkStart w:id="810" w:name="_Toc241663776"/>
    </w:p>
    <w:p w:rsidR="00F46163" w:rsidRPr="00746F36" w:rsidRDefault="0051490D" w:rsidP="00544EEF">
      <w:pPr>
        <w:pStyle w:val="EstiloEstiloTtulo2ArialNegritaAilSinsubrayadoAntes"/>
        <w:spacing w:before="0" w:after="0"/>
        <w:rPr>
          <w:rFonts w:cs="Arial"/>
          <w:color w:val="auto"/>
          <w:szCs w:val="22"/>
        </w:rPr>
      </w:pPr>
      <w:bookmarkStart w:id="811" w:name="_Toc267998357"/>
      <w:r w:rsidRPr="008477AE" w:rsidDel="00C34F54">
        <w:rPr>
          <w:color w:val="auto"/>
        </w:rPr>
        <w:t xml:space="preserve">CLÁUSULA </w:t>
      </w:r>
      <w:r w:rsidR="00392060" w:rsidRPr="008477AE">
        <w:rPr>
          <w:color w:val="auto"/>
        </w:rPr>
        <w:t>5</w:t>
      </w:r>
      <w:r w:rsidRPr="00746F36">
        <w:rPr>
          <w:color w:val="auto"/>
        </w:rPr>
        <w:t xml:space="preserve">: </w:t>
      </w:r>
      <w:r w:rsidR="00F46163" w:rsidRPr="00746F36">
        <w:rPr>
          <w:rFonts w:cs="Arial"/>
          <w:color w:val="auto"/>
          <w:szCs w:val="22"/>
        </w:rPr>
        <w:t>OBJETO</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005EDD" w:rsidRPr="00746F36" w:rsidRDefault="00005EDD" w:rsidP="00544EEF">
      <w:pPr>
        <w:suppressLineNumbers/>
        <w:suppressAutoHyphens/>
        <w:autoSpaceDE w:val="0"/>
        <w:autoSpaceDN w:val="0"/>
        <w:adjustRightInd w:val="0"/>
        <w:spacing w:after="0" w:line="240" w:lineRule="auto"/>
        <w:ind w:left="720"/>
        <w:jc w:val="both"/>
        <w:rPr>
          <w:rFonts w:ascii="Arial" w:hAnsi="Arial" w:cs="Arial"/>
        </w:rPr>
      </w:pPr>
      <w:bookmarkStart w:id="812" w:name="_Toc241646720"/>
      <w:bookmarkStart w:id="813" w:name="_Toc241658548"/>
      <w:bookmarkStart w:id="814" w:name="_Toc241658996"/>
    </w:p>
    <w:p w:rsidR="00317655" w:rsidRPr="00746F36" w:rsidRDefault="00317655" w:rsidP="00D35B5C">
      <w:pPr>
        <w:pStyle w:val="Prrafodelista"/>
        <w:numPr>
          <w:ilvl w:val="1"/>
          <w:numId w:val="34"/>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eastAsia="MS Mincho" w:hAnsi="Arial" w:cs="Arial"/>
          <w:spacing w:val="-3"/>
          <w:lang w:val="es-ES_tradnl"/>
        </w:rPr>
        <w:t xml:space="preserve">Por el presente acto, el Concedente </w:t>
      </w:r>
      <w:r w:rsidR="00984643" w:rsidRPr="00746F36">
        <w:rPr>
          <w:rFonts w:ascii="Arial" w:eastAsia="MS Mincho" w:hAnsi="Arial" w:cs="Arial"/>
          <w:spacing w:val="-3"/>
          <w:lang w:val="es-ES_tradnl"/>
        </w:rPr>
        <w:t xml:space="preserve">establece </w:t>
      </w:r>
      <w:r w:rsidR="00C42972" w:rsidRPr="00746F36">
        <w:rPr>
          <w:rFonts w:ascii="Arial" w:eastAsia="MS Mincho" w:hAnsi="Arial" w:cs="Arial"/>
          <w:spacing w:val="-3"/>
          <w:lang w:val="es-ES_tradnl"/>
        </w:rPr>
        <w:t xml:space="preserve">con </w:t>
      </w:r>
      <w:r w:rsidR="00984643" w:rsidRPr="00746F36">
        <w:rPr>
          <w:rFonts w:ascii="Arial" w:eastAsia="MS Mincho" w:hAnsi="Arial" w:cs="Arial"/>
          <w:spacing w:val="-3"/>
          <w:lang w:val="es-ES_tradnl"/>
        </w:rPr>
        <w:t>el</w:t>
      </w:r>
      <w:r w:rsidRPr="00746F36">
        <w:rPr>
          <w:rFonts w:ascii="Arial" w:eastAsia="MS Mincho" w:hAnsi="Arial" w:cs="Arial"/>
          <w:spacing w:val="-3"/>
          <w:lang w:val="es-ES_tradnl"/>
        </w:rPr>
        <w:t xml:space="preserve"> </w:t>
      </w:r>
      <w:r w:rsidR="001A63E1" w:rsidRPr="00746F36">
        <w:rPr>
          <w:rFonts w:ascii="Arial" w:eastAsia="MS Mincho" w:hAnsi="Arial" w:cs="Arial"/>
          <w:spacing w:val="-3"/>
          <w:lang w:val="es-ES_tradnl"/>
        </w:rPr>
        <w:t>Concesionario</w:t>
      </w:r>
      <w:r w:rsidRPr="00746F36">
        <w:rPr>
          <w:rFonts w:ascii="Arial" w:eastAsia="MS Mincho" w:hAnsi="Arial" w:cs="Arial"/>
          <w:lang w:val="es-ES_tradnl"/>
        </w:rPr>
        <w:t xml:space="preserve"> </w:t>
      </w:r>
      <w:r w:rsidR="00C42972" w:rsidRPr="00746F36">
        <w:rPr>
          <w:rFonts w:ascii="Arial" w:eastAsia="MS Mincho" w:hAnsi="Arial" w:cs="Arial"/>
          <w:lang w:val="es-ES_tradnl"/>
        </w:rPr>
        <w:t>una relación jurídica de derecho público por la cual otorga a favor de est</w:t>
      </w:r>
      <w:r w:rsidR="00984643" w:rsidRPr="00746F36">
        <w:rPr>
          <w:rFonts w:ascii="Arial" w:eastAsia="MS Mincho" w:hAnsi="Arial" w:cs="Arial"/>
          <w:lang w:val="es-ES_tradnl"/>
        </w:rPr>
        <w:t>e</w:t>
      </w:r>
      <w:r w:rsidR="00C42972" w:rsidRPr="00746F36">
        <w:rPr>
          <w:rFonts w:ascii="Arial" w:eastAsia="MS Mincho" w:hAnsi="Arial" w:cs="Arial"/>
          <w:lang w:val="es-ES_tradnl"/>
        </w:rPr>
        <w:t xml:space="preserve"> últim</w:t>
      </w:r>
      <w:r w:rsidR="00984643" w:rsidRPr="00746F36">
        <w:rPr>
          <w:rFonts w:ascii="Arial" w:eastAsia="MS Mincho" w:hAnsi="Arial" w:cs="Arial"/>
          <w:lang w:val="es-ES_tradnl"/>
        </w:rPr>
        <w:t>o</w:t>
      </w:r>
      <w:r w:rsidR="00C42972" w:rsidRPr="00746F36">
        <w:rPr>
          <w:rFonts w:ascii="Arial" w:eastAsia="MS Mincho" w:hAnsi="Arial" w:cs="Arial"/>
          <w:lang w:val="es-ES_tradnl"/>
        </w:rPr>
        <w:t xml:space="preserve">, </w:t>
      </w:r>
      <w:r w:rsidRPr="00746F36">
        <w:rPr>
          <w:rFonts w:ascii="Arial" w:eastAsia="MS Mincho" w:hAnsi="Arial" w:cs="Arial"/>
          <w:lang w:val="es-ES_tradnl"/>
        </w:rPr>
        <w:t>el derecho a la explotación</w:t>
      </w:r>
      <w:r w:rsidR="00C42972" w:rsidRPr="00746F36">
        <w:rPr>
          <w:rFonts w:ascii="Arial" w:eastAsia="MS Mincho" w:hAnsi="Arial" w:cs="Arial"/>
          <w:lang w:val="es-ES_tradnl"/>
        </w:rPr>
        <w:t xml:space="preserve"> económica </w:t>
      </w:r>
      <w:r w:rsidRPr="00746F36">
        <w:rPr>
          <w:rFonts w:ascii="Arial" w:eastAsia="MS Mincho" w:hAnsi="Arial" w:cs="Arial"/>
          <w:lang w:val="es-ES_tradnl"/>
        </w:rPr>
        <w:t xml:space="preserve">de la RDNFO; y </w:t>
      </w:r>
      <w:r w:rsidR="00984643" w:rsidRPr="00746F36">
        <w:rPr>
          <w:rFonts w:ascii="Arial" w:eastAsia="MS Mincho" w:hAnsi="Arial" w:cs="Arial"/>
          <w:lang w:val="es-ES_tradnl"/>
        </w:rPr>
        <w:t>el</w:t>
      </w:r>
      <w:r w:rsidRPr="00746F36">
        <w:rPr>
          <w:rFonts w:ascii="Arial" w:eastAsia="MS Mincho" w:hAnsi="Arial" w:cs="Arial"/>
          <w:lang w:val="es-ES_tradnl"/>
        </w:rPr>
        <w:t xml:space="preserve"> </w:t>
      </w:r>
      <w:r w:rsidR="001A63E1" w:rsidRPr="00746F36">
        <w:rPr>
          <w:rFonts w:ascii="Arial" w:eastAsia="MS Mincho" w:hAnsi="Arial" w:cs="Arial"/>
          <w:lang w:val="es-ES_tradnl"/>
        </w:rPr>
        <w:t>Concesionario</w:t>
      </w:r>
      <w:r w:rsidRPr="00746F36">
        <w:rPr>
          <w:rFonts w:ascii="Arial" w:eastAsia="MS Mincho" w:hAnsi="Arial" w:cs="Arial"/>
          <w:lang w:val="es-ES_tradnl"/>
        </w:rPr>
        <w:t xml:space="preserve"> se obliga a diseñar, </w:t>
      </w:r>
      <w:r w:rsidR="001432A0" w:rsidRPr="00746F36">
        <w:rPr>
          <w:rFonts w:ascii="Arial" w:eastAsia="MS Mincho" w:hAnsi="Arial" w:cs="Arial"/>
          <w:lang w:val="es-ES_tradnl"/>
        </w:rPr>
        <w:t>financiar,  desplegar</w:t>
      </w:r>
      <w:r w:rsidRPr="00746F36">
        <w:rPr>
          <w:rFonts w:ascii="Arial" w:eastAsia="MS Mincho" w:hAnsi="Arial" w:cs="Arial"/>
          <w:lang w:val="es-ES_tradnl"/>
        </w:rPr>
        <w:t>, operar y mantener los Bienes de la Concesión</w:t>
      </w:r>
      <w:r w:rsidR="008921B7" w:rsidRPr="00746F36">
        <w:rPr>
          <w:rFonts w:ascii="Arial" w:eastAsia="MS Mincho" w:hAnsi="Arial" w:cs="Arial"/>
          <w:lang w:val="es-ES_tradnl"/>
        </w:rPr>
        <w:t>;</w:t>
      </w:r>
      <w:r w:rsidR="00C42972" w:rsidRPr="00746F36">
        <w:rPr>
          <w:rFonts w:ascii="Arial" w:eastAsia="MS Mincho" w:hAnsi="Arial" w:cs="Arial"/>
          <w:lang w:val="es-ES_tradnl"/>
        </w:rPr>
        <w:t xml:space="preserve"> </w:t>
      </w:r>
      <w:r w:rsidR="003225B4" w:rsidRPr="00746F36">
        <w:rPr>
          <w:rFonts w:ascii="Arial" w:eastAsia="MS Mincho" w:hAnsi="Arial" w:cs="Arial"/>
          <w:lang w:val="es-ES_tradnl"/>
        </w:rPr>
        <w:t xml:space="preserve">y </w:t>
      </w:r>
      <w:r w:rsidR="00C42972" w:rsidRPr="00746F36">
        <w:rPr>
          <w:rFonts w:ascii="Arial" w:eastAsia="MS Mincho" w:hAnsi="Arial" w:cs="Arial"/>
          <w:lang w:val="es-ES_tradnl"/>
        </w:rPr>
        <w:t xml:space="preserve">a prestar </w:t>
      </w:r>
      <w:r w:rsidR="001432A0" w:rsidRPr="00746F36">
        <w:rPr>
          <w:rFonts w:ascii="Arial" w:eastAsia="MS Mincho" w:hAnsi="Arial" w:cs="Arial"/>
          <w:lang w:val="es-ES_tradnl"/>
        </w:rPr>
        <w:t xml:space="preserve">los servicios señalados </w:t>
      </w:r>
      <w:r w:rsidR="00493E9E">
        <w:rPr>
          <w:rFonts w:ascii="Arial" w:eastAsia="MS Mincho" w:hAnsi="Arial" w:cs="Arial"/>
          <w:lang w:val="es-ES_tradnl"/>
        </w:rPr>
        <w:t>en C</w:t>
      </w:r>
      <w:r w:rsidR="001432A0" w:rsidRPr="00746F36">
        <w:rPr>
          <w:rFonts w:ascii="Arial" w:eastAsia="MS Mincho" w:hAnsi="Arial" w:cs="Arial"/>
          <w:lang w:val="es-ES_tradnl"/>
        </w:rPr>
        <w:t xml:space="preserve">ontrato </w:t>
      </w:r>
      <w:r w:rsidR="003225B4" w:rsidRPr="00746F36">
        <w:rPr>
          <w:rFonts w:ascii="Arial" w:eastAsia="MS Mincho" w:hAnsi="Arial" w:cs="Arial"/>
          <w:lang w:val="es-ES_tradnl"/>
        </w:rPr>
        <w:t xml:space="preserve">a través de la RDNFO, </w:t>
      </w:r>
      <w:r w:rsidR="00C42972" w:rsidRPr="00746F36">
        <w:rPr>
          <w:rFonts w:ascii="Arial" w:eastAsia="MS Mincho" w:hAnsi="Arial" w:cs="Arial"/>
          <w:lang w:val="es-ES_tradnl"/>
        </w:rPr>
        <w:t>durante el Plazo de la Concesión</w:t>
      </w:r>
      <w:r w:rsidR="008921B7" w:rsidRPr="00746F36">
        <w:rPr>
          <w:rFonts w:ascii="Arial" w:eastAsia="MS Mincho" w:hAnsi="Arial" w:cs="Arial"/>
          <w:lang w:val="es-ES_tradnl"/>
        </w:rPr>
        <w:t xml:space="preserve"> </w:t>
      </w:r>
      <w:r w:rsidR="00C74088" w:rsidRPr="00746F36">
        <w:rPr>
          <w:rFonts w:ascii="Arial" w:eastAsia="MS Mincho" w:hAnsi="Arial" w:cs="Arial"/>
          <w:lang w:val="es-ES_tradnl"/>
        </w:rPr>
        <w:t>y</w:t>
      </w:r>
      <w:r w:rsidR="008921B7" w:rsidRPr="00746F36">
        <w:rPr>
          <w:rFonts w:ascii="Arial" w:eastAsia="MS Mincho" w:hAnsi="Arial" w:cs="Arial"/>
          <w:lang w:val="es-ES_tradnl"/>
        </w:rPr>
        <w:t xml:space="preserve"> el de sus eventuales renovaciones</w:t>
      </w:r>
      <w:r w:rsidR="00FB764C" w:rsidRPr="00746F36">
        <w:rPr>
          <w:rFonts w:ascii="Arial" w:eastAsia="MS Mincho" w:hAnsi="Arial" w:cs="Arial"/>
          <w:lang w:val="es-ES_tradnl"/>
        </w:rPr>
        <w:t>, sujet</w:t>
      </w:r>
      <w:r w:rsidR="00E3387D" w:rsidRPr="00746F36">
        <w:rPr>
          <w:rFonts w:ascii="Arial" w:eastAsia="MS Mincho" w:hAnsi="Arial" w:cs="Arial"/>
          <w:lang w:val="es-ES_tradnl"/>
        </w:rPr>
        <w:t>o</w:t>
      </w:r>
      <w:r w:rsidR="00FB764C" w:rsidRPr="00746F36">
        <w:rPr>
          <w:rFonts w:ascii="Arial" w:eastAsia="MS Mincho" w:hAnsi="Arial" w:cs="Arial"/>
          <w:lang w:val="es-ES_tradnl"/>
        </w:rPr>
        <w:t xml:space="preserve"> al </w:t>
      </w:r>
      <w:r w:rsidR="00E3387D" w:rsidRPr="00746F36">
        <w:rPr>
          <w:rFonts w:ascii="Arial" w:eastAsia="MS Mincho" w:hAnsi="Arial" w:cs="Arial"/>
          <w:lang w:val="es-ES_tradnl"/>
        </w:rPr>
        <w:t>r</w:t>
      </w:r>
      <w:r w:rsidR="00FB764C" w:rsidRPr="00746F36">
        <w:rPr>
          <w:rFonts w:ascii="Arial" w:eastAsia="MS Mincho" w:hAnsi="Arial" w:cs="Arial"/>
          <w:lang w:val="es-ES_tradnl"/>
        </w:rPr>
        <w:t xml:space="preserve">égimen </w:t>
      </w:r>
      <w:r w:rsidR="00E3387D" w:rsidRPr="00746F36">
        <w:rPr>
          <w:rFonts w:ascii="Arial" w:eastAsia="MS Mincho" w:hAnsi="Arial" w:cs="Arial"/>
          <w:lang w:val="es-ES_tradnl"/>
        </w:rPr>
        <w:t>t</w:t>
      </w:r>
      <w:r w:rsidR="00FB764C" w:rsidRPr="00746F36">
        <w:rPr>
          <w:rFonts w:ascii="Arial" w:eastAsia="MS Mincho" w:hAnsi="Arial" w:cs="Arial"/>
          <w:lang w:val="es-ES_tradnl"/>
        </w:rPr>
        <w:t xml:space="preserve">arifario </w:t>
      </w:r>
      <w:r w:rsidR="00E3387D" w:rsidRPr="00746F36">
        <w:rPr>
          <w:rFonts w:ascii="Arial" w:eastAsia="MS Mincho" w:hAnsi="Arial" w:cs="Arial"/>
          <w:lang w:val="es-ES_tradnl"/>
        </w:rPr>
        <w:t xml:space="preserve">definido en la </w:t>
      </w:r>
      <w:r w:rsidR="003F5FF0">
        <w:rPr>
          <w:rFonts w:ascii="Arial" w:eastAsia="MS Mincho" w:hAnsi="Arial" w:cs="Arial"/>
          <w:lang w:val="es-ES_tradnl"/>
        </w:rPr>
        <w:t>Sección VIII</w:t>
      </w:r>
      <w:r w:rsidR="00E3387D" w:rsidRPr="00746F36">
        <w:rPr>
          <w:rFonts w:ascii="Arial" w:eastAsia="MS Mincho" w:hAnsi="Arial" w:cs="Arial"/>
          <w:lang w:val="es-ES_tradnl"/>
        </w:rPr>
        <w:t>.</w:t>
      </w:r>
    </w:p>
    <w:p w:rsidR="00231C9B" w:rsidRPr="00746F36" w:rsidRDefault="00231C9B" w:rsidP="00544EEF">
      <w:pPr>
        <w:pStyle w:val="Prrafodelista"/>
        <w:suppressLineNumbers/>
        <w:suppressAutoHyphens/>
        <w:autoSpaceDE w:val="0"/>
        <w:autoSpaceDN w:val="0"/>
        <w:adjustRightInd w:val="0"/>
        <w:spacing w:after="0" w:line="240" w:lineRule="auto"/>
        <w:ind w:left="709"/>
        <w:jc w:val="both"/>
        <w:rPr>
          <w:rFonts w:ascii="Arial" w:hAnsi="Arial" w:cs="Arial"/>
        </w:rPr>
      </w:pPr>
    </w:p>
    <w:p w:rsidR="00231C9B" w:rsidRPr="00746F36" w:rsidRDefault="00231C9B" w:rsidP="00D35B5C">
      <w:pPr>
        <w:pStyle w:val="Prrafodelista"/>
        <w:numPr>
          <w:ilvl w:val="1"/>
          <w:numId w:val="34"/>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Los Bienes de la Concesión que conforman la RDNFO se incorporan progresivamente al dominio del Estado.</w:t>
      </w:r>
    </w:p>
    <w:p w:rsidR="00231C9B" w:rsidRPr="00746F36" w:rsidRDefault="00231C9B" w:rsidP="00544EEF">
      <w:pPr>
        <w:pStyle w:val="Prrafodelista"/>
        <w:suppressLineNumbers/>
        <w:suppressAutoHyphens/>
        <w:autoSpaceDE w:val="0"/>
        <w:autoSpaceDN w:val="0"/>
        <w:adjustRightInd w:val="0"/>
        <w:spacing w:after="0" w:line="240" w:lineRule="auto"/>
        <w:ind w:left="709"/>
        <w:jc w:val="both"/>
        <w:rPr>
          <w:rFonts w:ascii="Arial" w:hAnsi="Arial" w:cs="Arial"/>
        </w:rPr>
      </w:pPr>
    </w:p>
    <w:p w:rsidR="00231C9B" w:rsidRPr="00746F36" w:rsidRDefault="00C74088" w:rsidP="00D35B5C">
      <w:pPr>
        <w:pStyle w:val="Prrafodelista"/>
        <w:numPr>
          <w:ilvl w:val="1"/>
          <w:numId w:val="34"/>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eastAsia="MS Mincho" w:hAnsi="Arial" w:cs="Arial"/>
          <w:spacing w:val="-3"/>
          <w:lang w:val="es-ES_tradnl"/>
        </w:rPr>
        <w:t>Asimismo</w:t>
      </w:r>
      <w:r w:rsidRPr="00746F36">
        <w:rPr>
          <w:rFonts w:ascii="Arial" w:hAnsi="Arial" w:cs="Arial"/>
          <w:spacing w:val="-3"/>
        </w:rPr>
        <w:t xml:space="preserve">, </w:t>
      </w:r>
      <w:r w:rsidR="00134241" w:rsidRPr="00746F36">
        <w:rPr>
          <w:rFonts w:ascii="Arial" w:hAnsi="Arial" w:cs="Arial"/>
          <w:spacing w:val="-3"/>
        </w:rPr>
        <w:t>por efecto de lo dispuesto en el artículo 9.2 de la Ley N° 29904 y su Reglamento,</w:t>
      </w:r>
      <w:r w:rsidR="00134241" w:rsidRPr="00746F36" w:rsidDel="00134241">
        <w:rPr>
          <w:rFonts w:ascii="Arial" w:hAnsi="Arial" w:cs="Arial"/>
          <w:spacing w:val="-3"/>
        </w:rPr>
        <w:t xml:space="preserve"> </w:t>
      </w:r>
      <w:r w:rsidR="00C36FA7" w:rsidRPr="00746F36">
        <w:rPr>
          <w:rFonts w:ascii="Arial" w:hAnsi="Arial" w:cs="Arial"/>
          <w:spacing w:val="-3"/>
        </w:rPr>
        <w:t xml:space="preserve">el Concedente </w:t>
      </w:r>
      <w:r w:rsidR="009B1911" w:rsidRPr="00746F36">
        <w:rPr>
          <w:rFonts w:ascii="Arial" w:hAnsi="Arial" w:cs="Arial"/>
          <w:spacing w:val="-3"/>
        </w:rPr>
        <w:t xml:space="preserve">sólo habilitará  </w:t>
      </w:r>
      <w:r w:rsidR="00134241" w:rsidRPr="00746F36">
        <w:rPr>
          <w:rFonts w:ascii="Arial" w:hAnsi="Arial" w:cs="Arial"/>
          <w:spacing w:val="-3"/>
        </w:rPr>
        <w:t>al</w:t>
      </w:r>
      <w:r w:rsidR="00E3387D" w:rsidRPr="00746F36">
        <w:rPr>
          <w:rFonts w:ascii="Arial" w:hAnsi="Arial" w:cs="Arial"/>
          <w:spacing w:val="-3"/>
        </w:rPr>
        <w:t xml:space="preserve"> </w:t>
      </w:r>
      <w:r w:rsidR="001A63E1" w:rsidRPr="00746F36">
        <w:rPr>
          <w:rFonts w:ascii="Arial" w:hAnsi="Arial" w:cs="Arial"/>
          <w:spacing w:val="-3"/>
        </w:rPr>
        <w:t>Concesionario</w:t>
      </w:r>
      <w:r w:rsidR="00134241" w:rsidRPr="00746F36">
        <w:rPr>
          <w:rFonts w:ascii="Arial" w:hAnsi="Arial" w:cs="Arial"/>
          <w:spacing w:val="-3"/>
        </w:rPr>
        <w:t xml:space="preserve"> </w:t>
      </w:r>
      <w:r w:rsidR="00E3387D" w:rsidRPr="00746F36">
        <w:rPr>
          <w:rFonts w:ascii="Arial" w:hAnsi="Arial" w:cs="Arial"/>
          <w:spacing w:val="-3"/>
        </w:rPr>
        <w:t xml:space="preserve">a </w:t>
      </w:r>
      <w:r w:rsidR="009B1911" w:rsidRPr="00746F36">
        <w:rPr>
          <w:rFonts w:ascii="Arial" w:hAnsi="Arial" w:cs="Arial"/>
          <w:spacing w:val="-3"/>
        </w:rPr>
        <w:t xml:space="preserve">prestar  </w:t>
      </w:r>
      <w:r w:rsidR="008921B7" w:rsidRPr="00746F36">
        <w:rPr>
          <w:rFonts w:ascii="Arial" w:hAnsi="Arial" w:cs="Arial"/>
          <w:spacing w:val="-3"/>
        </w:rPr>
        <w:t xml:space="preserve">el </w:t>
      </w:r>
      <w:r w:rsidR="00005EDD" w:rsidRPr="00746F36">
        <w:rPr>
          <w:rFonts w:ascii="Arial" w:hAnsi="Arial" w:cs="Arial"/>
          <w:spacing w:val="-3"/>
        </w:rPr>
        <w:t xml:space="preserve">Servicio </w:t>
      </w:r>
      <w:r w:rsidR="008921B7" w:rsidRPr="00746F36">
        <w:rPr>
          <w:rFonts w:ascii="Arial" w:hAnsi="Arial" w:cs="Arial"/>
          <w:spacing w:val="-3"/>
        </w:rPr>
        <w:t>Portador</w:t>
      </w:r>
      <w:r w:rsidR="009B1911" w:rsidRPr="00746F36">
        <w:rPr>
          <w:rFonts w:ascii="Arial" w:hAnsi="Arial" w:cs="Arial"/>
          <w:spacing w:val="-3"/>
        </w:rPr>
        <w:t xml:space="preserve"> como único servicio público de telecomunicaciones</w:t>
      </w:r>
      <w:r w:rsidR="008921B7" w:rsidRPr="00746F36">
        <w:rPr>
          <w:rFonts w:ascii="Arial" w:hAnsi="Arial" w:cs="Arial"/>
          <w:spacing w:val="-3"/>
        </w:rPr>
        <w:t xml:space="preserve">; </w:t>
      </w:r>
      <w:r w:rsidR="009B1911" w:rsidRPr="00746F36">
        <w:rPr>
          <w:rFonts w:ascii="Arial" w:hAnsi="Arial" w:cs="Arial"/>
          <w:spacing w:val="-3"/>
        </w:rPr>
        <w:t xml:space="preserve">condición </w:t>
      </w:r>
      <w:r w:rsidR="008921B7" w:rsidRPr="00746F36">
        <w:rPr>
          <w:rFonts w:ascii="Arial" w:hAnsi="Arial" w:cs="Arial"/>
          <w:spacing w:val="-3"/>
        </w:rPr>
        <w:t xml:space="preserve">que </w:t>
      </w:r>
      <w:r w:rsidR="00E3387D" w:rsidRPr="00746F36">
        <w:rPr>
          <w:rFonts w:ascii="Arial" w:hAnsi="Arial" w:cs="Arial"/>
          <w:spacing w:val="-3"/>
        </w:rPr>
        <w:t xml:space="preserve">el </w:t>
      </w:r>
      <w:r w:rsidR="001A63E1" w:rsidRPr="00746F36">
        <w:rPr>
          <w:rFonts w:ascii="Arial" w:hAnsi="Arial" w:cs="Arial"/>
          <w:spacing w:val="-3"/>
        </w:rPr>
        <w:t>Concesionario</w:t>
      </w:r>
      <w:r w:rsidR="008921B7" w:rsidRPr="00746F36">
        <w:rPr>
          <w:rFonts w:ascii="Arial" w:hAnsi="Arial" w:cs="Arial"/>
          <w:spacing w:val="-3"/>
        </w:rPr>
        <w:t xml:space="preserve"> </w:t>
      </w:r>
      <w:r w:rsidR="00E3387D" w:rsidRPr="00746F36">
        <w:rPr>
          <w:rFonts w:ascii="Arial" w:hAnsi="Arial" w:cs="Arial"/>
          <w:spacing w:val="-3"/>
        </w:rPr>
        <w:t xml:space="preserve">acepta </w:t>
      </w:r>
      <w:r w:rsidR="008921B7" w:rsidRPr="00746F36">
        <w:rPr>
          <w:rFonts w:ascii="Arial" w:hAnsi="Arial" w:cs="Arial"/>
          <w:spacing w:val="-3"/>
        </w:rPr>
        <w:t>explícitamente</w:t>
      </w:r>
      <w:r w:rsidRPr="00746F36">
        <w:rPr>
          <w:rFonts w:ascii="Arial" w:hAnsi="Arial" w:cs="Arial"/>
          <w:spacing w:val="-3"/>
        </w:rPr>
        <w:t xml:space="preserve"> en el presente acto </w:t>
      </w:r>
      <w:r w:rsidR="008921B7" w:rsidRPr="00746F36">
        <w:rPr>
          <w:rFonts w:ascii="Arial" w:hAnsi="Arial" w:cs="Arial"/>
          <w:spacing w:val="-3"/>
        </w:rPr>
        <w:t xml:space="preserve">y </w:t>
      </w:r>
      <w:r w:rsidR="00C36FA7" w:rsidRPr="00746F36">
        <w:rPr>
          <w:rFonts w:ascii="Arial" w:hAnsi="Arial" w:cs="Arial"/>
          <w:spacing w:val="-3"/>
        </w:rPr>
        <w:t>que se obliga a mantene</w:t>
      </w:r>
      <w:r w:rsidR="008921B7" w:rsidRPr="00746F36">
        <w:rPr>
          <w:rFonts w:ascii="Arial" w:hAnsi="Arial" w:cs="Arial"/>
          <w:spacing w:val="-3"/>
        </w:rPr>
        <w:t xml:space="preserve">r durante </w:t>
      </w:r>
      <w:r w:rsidR="00C36FA7" w:rsidRPr="00746F36">
        <w:rPr>
          <w:rFonts w:ascii="Arial" w:hAnsi="Arial" w:cs="Arial"/>
          <w:spacing w:val="-3"/>
        </w:rPr>
        <w:t xml:space="preserve">todo </w:t>
      </w:r>
      <w:r w:rsidR="008921B7" w:rsidRPr="00746F36">
        <w:rPr>
          <w:rFonts w:ascii="Arial" w:hAnsi="Arial" w:cs="Arial"/>
          <w:spacing w:val="-3"/>
        </w:rPr>
        <w:t>el Plazo de la Concesión y el de sus eventuales renovaciones.</w:t>
      </w:r>
      <w:r w:rsidR="000373A6" w:rsidRPr="00746F36">
        <w:rPr>
          <w:rFonts w:ascii="Arial" w:hAnsi="Arial" w:cs="Arial"/>
          <w:spacing w:val="-3"/>
        </w:rPr>
        <w:t xml:space="preserve"> </w:t>
      </w:r>
    </w:p>
    <w:p w:rsidR="00231C9B" w:rsidRPr="00746F36" w:rsidRDefault="00231C9B" w:rsidP="00544EEF">
      <w:pPr>
        <w:pStyle w:val="Prrafodelista"/>
        <w:suppressLineNumbers/>
        <w:suppressAutoHyphens/>
        <w:autoSpaceDE w:val="0"/>
        <w:autoSpaceDN w:val="0"/>
        <w:adjustRightInd w:val="0"/>
        <w:spacing w:after="0" w:line="240" w:lineRule="auto"/>
        <w:ind w:left="709"/>
        <w:jc w:val="both"/>
        <w:rPr>
          <w:rFonts w:ascii="Arial" w:hAnsi="Arial" w:cs="Arial"/>
        </w:rPr>
      </w:pPr>
    </w:p>
    <w:p w:rsidR="000373A6" w:rsidRPr="00746F36" w:rsidRDefault="000373A6" w:rsidP="00D35B5C">
      <w:pPr>
        <w:pStyle w:val="Prrafodelista"/>
        <w:numPr>
          <w:ilvl w:val="1"/>
          <w:numId w:val="34"/>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spacing w:val="-3"/>
        </w:rPr>
        <w:t>La Concesión que se otorga no da exclusividad al Concesionari</w:t>
      </w:r>
      <w:r w:rsidR="00DD32FA" w:rsidRPr="00746F36">
        <w:rPr>
          <w:rFonts w:ascii="Arial" w:hAnsi="Arial" w:cs="Arial"/>
          <w:spacing w:val="-3"/>
        </w:rPr>
        <w:t>o</w:t>
      </w:r>
      <w:r w:rsidRPr="00746F36">
        <w:rPr>
          <w:rFonts w:ascii="Arial" w:hAnsi="Arial" w:cs="Arial"/>
          <w:spacing w:val="-3"/>
        </w:rPr>
        <w:t xml:space="preserve"> a  prestar  el Servicio </w:t>
      </w:r>
      <w:r w:rsidR="00DD32FA" w:rsidRPr="00746F36">
        <w:rPr>
          <w:rFonts w:ascii="Arial" w:hAnsi="Arial" w:cs="Arial"/>
          <w:spacing w:val="-3"/>
        </w:rPr>
        <w:t xml:space="preserve">Portador </w:t>
      </w:r>
      <w:r w:rsidRPr="00746F36">
        <w:rPr>
          <w:rFonts w:ascii="Arial" w:hAnsi="Arial" w:cs="Arial"/>
          <w:spacing w:val="-3"/>
        </w:rPr>
        <w:t xml:space="preserve"> dentro del Área de Concesión.</w:t>
      </w:r>
    </w:p>
    <w:p w:rsidR="00231C9B" w:rsidRPr="00746F36" w:rsidRDefault="00231C9B" w:rsidP="00544EEF">
      <w:pPr>
        <w:pStyle w:val="Prrafodelista"/>
        <w:suppressLineNumbers/>
        <w:suppressAutoHyphens/>
        <w:autoSpaceDE w:val="0"/>
        <w:autoSpaceDN w:val="0"/>
        <w:adjustRightInd w:val="0"/>
        <w:spacing w:after="0" w:line="240" w:lineRule="auto"/>
        <w:ind w:left="709"/>
        <w:jc w:val="both"/>
        <w:rPr>
          <w:rFonts w:ascii="Arial" w:hAnsi="Arial" w:cs="Arial"/>
        </w:rPr>
      </w:pPr>
    </w:p>
    <w:p w:rsidR="00C627E0" w:rsidRDefault="00C627E0" w:rsidP="00D35B5C">
      <w:pPr>
        <w:pStyle w:val="Prrafodelista"/>
        <w:numPr>
          <w:ilvl w:val="1"/>
          <w:numId w:val="34"/>
        </w:numPr>
        <w:suppressLineNumbers/>
        <w:suppressAutoHyphens/>
        <w:autoSpaceDE w:val="0"/>
        <w:autoSpaceDN w:val="0"/>
        <w:adjustRightInd w:val="0"/>
        <w:spacing w:after="0" w:line="240" w:lineRule="auto"/>
        <w:ind w:left="709" w:hanging="709"/>
        <w:jc w:val="both"/>
        <w:rPr>
          <w:rFonts w:ascii="Arial" w:hAnsi="Arial" w:cs="Arial"/>
        </w:rPr>
      </w:pPr>
      <w:r w:rsidRPr="00C627E0">
        <w:rPr>
          <w:rFonts w:ascii="Arial" w:hAnsi="Arial" w:cs="Arial"/>
        </w:rPr>
        <w:t xml:space="preserve">Por efecto de la adjudicación, y como condición previa a la suscripción del Contrato, el Concesionario presentará formalmente al Concedente, dentro los cinco (05) días hábiles posteriores a la adjudicación; una declaración jurada de que se compromete a prestar únicamente el Servicio Portador,  Facilidades Complementarias y Prestaciones Adicionales con la RDNFO en las provincias que se indican en las Especificaciones Técnicas de las Bases y renuncia a prestar cualquier otro servicio. </w:t>
      </w:r>
    </w:p>
    <w:p w:rsidR="00C627E0" w:rsidRDefault="00C627E0" w:rsidP="00C627E0">
      <w:pPr>
        <w:suppressLineNumbers/>
        <w:suppressAutoHyphens/>
        <w:autoSpaceDE w:val="0"/>
        <w:autoSpaceDN w:val="0"/>
        <w:adjustRightInd w:val="0"/>
        <w:spacing w:after="0" w:line="240" w:lineRule="auto"/>
        <w:jc w:val="both"/>
        <w:rPr>
          <w:rFonts w:ascii="Arial" w:hAnsi="Arial" w:cs="Arial"/>
        </w:rPr>
      </w:pPr>
    </w:p>
    <w:p w:rsidR="00C627E0" w:rsidRPr="00C627E0" w:rsidRDefault="00C627E0" w:rsidP="00C627E0">
      <w:pPr>
        <w:suppressLineNumbers/>
        <w:suppressAutoHyphens/>
        <w:autoSpaceDE w:val="0"/>
        <w:autoSpaceDN w:val="0"/>
        <w:adjustRightInd w:val="0"/>
        <w:spacing w:after="0" w:line="240" w:lineRule="auto"/>
        <w:ind w:left="709"/>
        <w:jc w:val="both"/>
        <w:rPr>
          <w:rFonts w:ascii="Arial" w:hAnsi="Arial" w:cs="Arial"/>
        </w:rPr>
      </w:pPr>
      <w:r w:rsidRPr="00274EF4">
        <w:rPr>
          <w:rFonts w:ascii="Arial" w:hAnsi="Arial" w:cs="Arial"/>
        </w:rPr>
        <w:t>Asimismo, presentará una declaración jurada indicando que sus Empresas Vinculadas renuncian a prestar servicios similares al Servicio Portador  que prestará el Concesionario y a operar redes de fibra óptica interprovinciales en las provincias que se indican en las Especificaciones Técnicas de las Bases.</w:t>
      </w:r>
    </w:p>
    <w:p w:rsidR="009F2D70" w:rsidRPr="00746F36" w:rsidRDefault="009F2D70" w:rsidP="00544EEF">
      <w:pPr>
        <w:suppressLineNumbers/>
        <w:suppressAutoHyphens/>
        <w:autoSpaceDE w:val="0"/>
        <w:autoSpaceDN w:val="0"/>
        <w:adjustRightInd w:val="0"/>
        <w:spacing w:after="0" w:line="240" w:lineRule="auto"/>
        <w:ind w:left="705" w:hanging="705"/>
        <w:jc w:val="both"/>
        <w:rPr>
          <w:rFonts w:ascii="Arial" w:hAnsi="Arial" w:cs="Arial"/>
          <w:spacing w:val="-3"/>
          <w:sz w:val="24"/>
          <w:szCs w:val="24"/>
        </w:rPr>
      </w:pPr>
    </w:p>
    <w:p w:rsidR="00C53020" w:rsidRPr="00746F36" w:rsidRDefault="00391990" w:rsidP="00C53020">
      <w:pPr>
        <w:pStyle w:val="EstiloEstiloTtulo2ArialNegritaAilSinsubrayadoAntes"/>
        <w:spacing w:before="0" w:after="0"/>
        <w:rPr>
          <w:rFonts w:cs="Arial"/>
          <w:color w:val="auto"/>
          <w:szCs w:val="22"/>
        </w:rPr>
      </w:pPr>
      <w:bookmarkStart w:id="815" w:name="_Toc241646723"/>
      <w:bookmarkStart w:id="816" w:name="_Toc241658551"/>
      <w:bookmarkStart w:id="817" w:name="_Toc241658999"/>
      <w:bookmarkEnd w:id="812"/>
      <w:bookmarkEnd w:id="813"/>
      <w:bookmarkEnd w:id="814"/>
      <w:r w:rsidRPr="008477AE" w:rsidDel="00C34F54">
        <w:rPr>
          <w:color w:val="auto"/>
        </w:rPr>
        <w:t xml:space="preserve">CLÁUSULA </w:t>
      </w:r>
      <w:r w:rsidR="00231C9B" w:rsidRPr="008477AE">
        <w:rPr>
          <w:color w:val="auto"/>
        </w:rPr>
        <w:t>6</w:t>
      </w:r>
      <w:r w:rsidRPr="008477AE">
        <w:rPr>
          <w:color w:val="auto"/>
        </w:rPr>
        <w:t>:</w:t>
      </w:r>
      <w:r w:rsidR="00C53020" w:rsidRPr="00746F36">
        <w:rPr>
          <w:color w:val="auto"/>
        </w:rPr>
        <w:t xml:space="preserve"> </w:t>
      </w:r>
      <w:r w:rsidR="00C53020" w:rsidRPr="00746F36">
        <w:rPr>
          <w:rFonts w:cs="Arial"/>
          <w:color w:val="auto"/>
          <w:szCs w:val="22"/>
        </w:rPr>
        <w:t>OTRAS CARACTERISTICAS</w:t>
      </w:r>
    </w:p>
    <w:p w:rsidR="00C53020" w:rsidRPr="00746F36" w:rsidRDefault="00C53020" w:rsidP="00C53020">
      <w:pPr>
        <w:pStyle w:val="Textoindependiente"/>
        <w:spacing w:after="0" w:line="240" w:lineRule="auto"/>
        <w:jc w:val="both"/>
        <w:rPr>
          <w:rFonts w:ascii="Arial" w:hAnsi="Arial" w:cs="Arial"/>
          <w:bCs/>
          <w:lang w:val="es-PE"/>
        </w:rPr>
      </w:pPr>
    </w:p>
    <w:p w:rsidR="00C53020" w:rsidRPr="00746F36" w:rsidRDefault="00C53020" w:rsidP="00C53020">
      <w:pPr>
        <w:pStyle w:val="EstiloTtulo2AsiticaMSMincho"/>
        <w:numPr>
          <w:ilvl w:val="0"/>
          <w:numId w:val="0"/>
        </w:numPr>
        <w:ind w:left="709" w:hanging="709"/>
        <w:rPr>
          <w:rFonts w:cs="Arial"/>
          <w:szCs w:val="22"/>
          <w:u w:val="none"/>
        </w:rPr>
      </w:pPr>
      <w:bookmarkStart w:id="818" w:name="_Toc241646727"/>
      <w:bookmarkStart w:id="819" w:name="_Toc241658555"/>
      <w:bookmarkStart w:id="820" w:name="_Toc241659003"/>
      <w:r w:rsidRPr="00746F36">
        <w:rPr>
          <w:rFonts w:cs="Arial"/>
          <w:szCs w:val="22"/>
          <w:u w:val="none"/>
        </w:rPr>
        <w:t>6.1</w:t>
      </w:r>
      <w:r w:rsidRPr="00746F36">
        <w:rPr>
          <w:rFonts w:cs="Arial"/>
          <w:szCs w:val="22"/>
          <w:u w:val="none"/>
        </w:rPr>
        <w:tab/>
        <w:t xml:space="preserve">Sin perjuicio de la multiplicidad de actividades y prestaciones conforme se describe en la </w:t>
      </w:r>
      <w:r w:rsidRPr="00274EF4">
        <w:rPr>
          <w:rFonts w:cs="Arial"/>
          <w:szCs w:val="22"/>
          <w:u w:val="none"/>
        </w:rPr>
        <w:t xml:space="preserve">Cláusula </w:t>
      </w:r>
      <w:r w:rsidR="00274EF4" w:rsidRPr="00274EF4">
        <w:rPr>
          <w:rFonts w:cs="Arial"/>
          <w:szCs w:val="22"/>
          <w:u w:val="none"/>
        </w:rPr>
        <w:t>5.1</w:t>
      </w:r>
      <w:r w:rsidRPr="00746F36">
        <w:rPr>
          <w:rFonts w:cs="Arial"/>
          <w:szCs w:val="22"/>
          <w:u w:val="none"/>
        </w:rPr>
        <w:t>, el Contrato es de naturaleza unitaria y responde a una causa única.</w:t>
      </w:r>
      <w:bookmarkStart w:id="821" w:name="_Toc241646728"/>
      <w:bookmarkStart w:id="822" w:name="_Toc241658556"/>
      <w:bookmarkStart w:id="823" w:name="_Toc241659004"/>
      <w:bookmarkEnd w:id="818"/>
      <w:bookmarkEnd w:id="819"/>
      <w:bookmarkEnd w:id="820"/>
    </w:p>
    <w:p w:rsidR="00C53020" w:rsidRPr="00746F36" w:rsidRDefault="00C53020" w:rsidP="00AA6AD7">
      <w:pPr>
        <w:pStyle w:val="EstiloTtulo2AsiticaMSMincho"/>
        <w:numPr>
          <w:ilvl w:val="0"/>
          <w:numId w:val="0"/>
        </w:numPr>
        <w:rPr>
          <w:rFonts w:cs="Arial"/>
          <w:u w:val="none"/>
        </w:rPr>
      </w:pPr>
    </w:p>
    <w:p w:rsidR="00C53020" w:rsidRPr="00746F36" w:rsidRDefault="00C53020" w:rsidP="00C53020">
      <w:pPr>
        <w:pStyle w:val="EstiloTtulo2AsiticaMSMincho"/>
        <w:numPr>
          <w:ilvl w:val="0"/>
          <w:numId w:val="0"/>
        </w:numPr>
        <w:ind w:left="709" w:hanging="709"/>
        <w:rPr>
          <w:rFonts w:cs="Arial"/>
          <w:u w:val="none"/>
        </w:rPr>
      </w:pPr>
      <w:r w:rsidRPr="00746F36">
        <w:rPr>
          <w:rFonts w:cs="Arial"/>
          <w:u w:val="none"/>
        </w:rPr>
        <w:t>6.2</w:t>
      </w:r>
      <w:r w:rsidRPr="00746F36">
        <w:rPr>
          <w:rFonts w:cs="Arial"/>
          <w:u w:val="none"/>
        </w:rPr>
        <w:tab/>
        <w:t>El Contrato es principal, de prestaciones recíprocas, de tracto sucesivo y de ejecución continuada.</w:t>
      </w:r>
      <w:bookmarkEnd w:id="821"/>
      <w:bookmarkEnd w:id="822"/>
      <w:bookmarkEnd w:id="823"/>
    </w:p>
    <w:p w:rsidR="00C53020" w:rsidRPr="00746F36" w:rsidRDefault="00C53020" w:rsidP="00544EEF">
      <w:pPr>
        <w:pStyle w:val="EstiloEstiloTtulo2ArialNegritaAilSinsubrayadoAntes"/>
        <w:spacing w:before="0" w:after="0"/>
        <w:rPr>
          <w:color w:val="auto"/>
          <w:highlight w:val="lightGray"/>
        </w:rPr>
      </w:pPr>
    </w:p>
    <w:p w:rsidR="00391990" w:rsidRPr="00746F36" w:rsidRDefault="00C53020" w:rsidP="00544EEF">
      <w:pPr>
        <w:pStyle w:val="EstiloEstiloTtulo2ArialNegritaAilSinsubrayadoAntes"/>
        <w:spacing w:before="0" w:after="0"/>
        <w:rPr>
          <w:rFonts w:cs="Arial"/>
          <w:color w:val="auto"/>
          <w:szCs w:val="22"/>
        </w:rPr>
      </w:pPr>
      <w:r w:rsidRPr="008477AE" w:rsidDel="00C34F54">
        <w:rPr>
          <w:color w:val="auto"/>
        </w:rPr>
        <w:t xml:space="preserve">CLÁUSULA </w:t>
      </w:r>
      <w:r w:rsidRPr="008477AE">
        <w:rPr>
          <w:color w:val="auto"/>
        </w:rPr>
        <w:t>7</w:t>
      </w:r>
      <w:r w:rsidRPr="00746F36">
        <w:rPr>
          <w:color w:val="auto"/>
        </w:rPr>
        <w:t>:</w:t>
      </w:r>
      <w:r w:rsidR="00391990" w:rsidRPr="00746F36">
        <w:rPr>
          <w:color w:val="auto"/>
        </w:rPr>
        <w:t xml:space="preserve"> </w:t>
      </w:r>
      <w:r w:rsidR="00391990" w:rsidRPr="00746F36">
        <w:rPr>
          <w:rFonts w:cs="Arial"/>
          <w:color w:val="auto"/>
          <w:szCs w:val="22"/>
        </w:rPr>
        <w:t xml:space="preserve">VIGENCIA DE LA </w:t>
      </w:r>
      <w:r w:rsidR="00712DCD" w:rsidRPr="00746F36">
        <w:rPr>
          <w:rFonts w:cs="Arial"/>
          <w:color w:val="auto"/>
          <w:szCs w:val="22"/>
        </w:rPr>
        <w:t>CONCESIÓN</w:t>
      </w:r>
    </w:p>
    <w:p w:rsidR="00F46163" w:rsidRPr="00746F36" w:rsidRDefault="00F46163" w:rsidP="00544EEF">
      <w:pPr>
        <w:pStyle w:val="EstiloEstiloTtulo2ArialNegritaAilSinsubrayadoAntes"/>
        <w:spacing w:before="0" w:after="0"/>
        <w:rPr>
          <w:rFonts w:cs="Arial"/>
          <w:color w:val="auto"/>
          <w:szCs w:val="22"/>
        </w:rPr>
      </w:pPr>
      <w:bookmarkStart w:id="824" w:name="_Toc55906357"/>
      <w:bookmarkStart w:id="825" w:name="_Toc82858651"/>
      <w:bookmarkStart w:id="826" w:name="_Toc82858872"/>
      <w:bookmarkStart w:id="827" w:name="_Toc82859091"/>
      <w:bookmarkStart w:id="828" w:name="_Toc82859307"/>
      <w:bookmarkStart w:id="829" w:name="_Toc82859520"/>
      <w:bookmarkStart w:id="830" w:name="_Toc82859727"/>
      <w:bookmarkStart w:id="831" w:name="_Toc82859933"/>
      <w:bookmarkStart w:id="832" w:name="_Toc82860139"/>
      <w:bookmarkStart w:id="833" w:name="_Toc82860344"/>
      <w:bookmarkStart w:id="834" w:name="_Toc82860746"/>
      <w:bookmarkStart w:id="835" w:name="_Toc106603882"/>
      <w:bookmarkStart w:id="836" w:name="_Toc106666476"/>
      <w:bookmarkEnd w:id="815"/>
      <w:bookmarkEnd w:id="816"/>
      <w:bookmarkEnd w:id="817"/>
    </w:p>
    <w:p w:rsidR="00231C9B" w:rsidRPr="00746F36" w:rsidRDefault="00231C9B" w:rsidP="00D35B5C">
      <w:pPr>
        <w:pStyle w:val="EstiloTtulo2AsiticaMSMincho"/>
        <w:numPr>
          <w:ilvl w:val="1"/>
          <w:numId w:val="35"/>
        </w:numPr>
        <w:rPr>
          <w:rFonts w:cs="Arial"/>
          <w:b/>
          <w:szCs w:val="22"/>
          <w:u w:val="none"/>
        </w:rPr>
      </w:pPr>
      <w:bookmarkStart w:id="837" w:name="_Toc241646739"/>
      <w:bookmarkStart w:id="838" w:name="_Toc241658567"/>
      <w:bookmarkStart w:id="839" w:name="_Toc241659015"/>
      <w:bookmarkStart w:id="840" w:name="_Toc241646724"/>
      <w:bookmarkStart w:id="841" w:name="_Toc241658552"/>
      <w:bookmarkStart w:id="842" w:name="_Toc241659000"/>
      <w:bookmarkStart w:id="843" w:name="_Toc241659752"/>
      <w:bookmarkStart w:id="844" w:name="_Toc241660505"/>
      <w:bookmarkStart w:id="845" w:name="_Toc241663777"/>
      <w:bookmarkStart w:id="846" w:name="_Toc267998358"/>
      <w:bookmarkStart w:id="847" w:name="_Toc241646725"/>
      <w:bookmarkStart w:id="848" w:name="_Toc241658553"/>
      <w:bookmarkStart w:id="849" w:name="_Toc241659001"/>
      <w:bookmarkEnd w:id="824"/>
      <w:bookmarkEnd w:id="825"/>
      <w:bookmarkEnd w:id="826"/>
      <w:bookmarkEnd w:id="827"/>
      <w:bookmarkEnd w:id="828"/>
      <w:bookmarkEnd w:id="829"/>
      <w:bookmarkEnd w:id="830"/>
      <w:bookmarkEnd w:id="831"/>
      <w:bookmarkEnd w:id="832"/>
      <w:bookmarkEnd w:id="833"/>
      <w:bookmarkEnd w:id="834"/>
      <w:bookmarkEnd w:id="835"/>
      <w:bookmarkEnd w:id="836"/>
      <w:r w:rsidRPr="00746F36">
        <w:rPr>
          <w:rFonts w:cs="Arial"/>
          <w:b/>
          <w:szCs w:val="22"/>
          <w:u w:val="none"/>
        </w:rPr>
        <w:t>Cómputo del plazo de vigencia</w:t>
      </w:r>
    </w:p>
    <w:p w:rsidR="00544EEF" w:rsidRPr="00746F36" w:rsidRDefault="00544EEF" w:rsidP="003C1330">
      <w:pPr>
        <w:spacing w:after="0" w:line="240" w:lineRule="auto"/>
        <w:ind w:left="709"/>
        <w:rPr>
          <w:rFonts w:ascii="Arial" w:hAnsi="Arial" w:cs="Arial"/>
          <w:lang w:val="es-ES_tradnl"/>
        </w:rPr>
      </w:pPr>
    </w:p>
    <w:p w:rsidR="00231C9B" w:rsidRPr="00746F36" w:rsidRDefault="00231C9B" w:rsidP="001F5480">
      <w:pPr>
        <w:spacing w:after="0" w:line="240" w:lineRule="auto"/>
        <w:rPr>
          <w:rFonts w:ascii="Arial" w:hAnsi="Arial" w:cs="Arial"/>
          <w:lang w:val="es-ES_tradnl"/>
        </w:rPr>
      </w:pPr>
      <w:r w:rsidRPr="00746F36">
        <w:rPr>
          <w:rFonts w:ascii="Arial" w:hAnsi="Arial" w:cs="Arial"/>
          <w:lang w:val="es-ES_tradnl"/>
        </w:rPr>
        <w:t>El plazo de la Concesión será de veinte (20) años, contados desde la Fecha de Cierre</w:t>
      </w:r>
    </w:p>
    <w:p w:rsidR="00544EEF" w:rsidRPr="00746F36" w:rsidRDefault="00544EEF" w:rsidP="003C1330">
      <w:pPr>
        <w:spacing w:after="0" w:line="240" w:lineRule="auto"/>
        <w:ind w:left="709" w:hanging="709"/>
        <w:rPr>
          <w:rFonts w:ascii="Arial" w:hAnsi="Arial" w:cs="Arial"/>
          <w:lang w:val="es-ES_tradnl"/>
        </w:rPr>
      </w:pPr>
    </w:p>
    <w:p w:rsidR="00C07687" w:rsidRDefault="00544EEF" w:rsidP="00D35B5C">
      <w:pPr>
        <w:pStyle w:val="EstiloTtulo2AsiticaMSMincho"/>
        <w:numPr>
          <w:ilvl w:val="1"/>
          <w:numId w:val="36"/>
        </w:numPr>
        <w:ind w:left="709" w:hanging="709"/>
        <w:rPr>
          <w:b/>
          <w:u w:val="none"/>
        </w:rPr>
      </w:pPr>
      <w:r w:rsidRPr="00C07687">
        <w:rPr>
          <w:b/>
          <w:u w:val="none"/>
        </w:rPr>
        <w:t>Renovación del plazo de la Concesión</w:t>
      </w:r>
      <w:bookmarkStart w:id="850" w:name="_Toc55906366"/>
      <w:bookmarkStart w:id="851" w:name="_Toc82858659"/>
      <w:bookmarkStart w:id="852" w:name="_Toc82858880"/>
      <w:bookmarkStart w:id="853" w:name="_Toc82859099"/>
      <w:bookmarkStart w:id="854" w:name="_Toc82859315"/>
      <w:bookmarkStart w:id="855" w:name="_Toc82859528"/>
      <w:bookmarkStart w:id="856" w:name="_Toc82859735"/>
      <w:bookmarkStart w:id="857" w:name="_Toc82859941"/>
      <w:bookmarkStart w:id="858" w:name="_Toc82860147"/>
      <w:bookmarkStart w:id="859" w:name="_Toc82860352"/>
      <w:bookmarkStart w:id="860" w:name="_Toc82860754"/>
      <w:bookmarkStart w:id="861" w:name="_Toc106603893"/>
      <w:bookmarkStart w:id="862" w:name="_Toc106666489"/>
      <w:bookmarkEnd w:id="837"/>
      <w:bookmarkEnd w:id="838"/>
      <w:bookmarkEnd w:id="839"/>
    </w:p>
    <w:p w:rsidR="00C07687" w:rsidRDefault="00C07687" w:rsidP="00C07687">
      <w:pPr>
        <w:pStyle w:val="EstiloTtulo2AsiticaMSMincho"/>
        <w:numPr>
          <w:ilvl w:val="0"/>
          <w:numId w:val="0"/>
        </w:numPr>
        <w:rPr>
          <w:b/>
          <w:u w:val="none"/>
        </w:rPr>
      </w:pPr>
    </w:p>
    <w:p w:rsidR="00C07687" w:rsidRDefault="00C07687" w:rsidP="00492393">
      <w:pPr>
        <w:pStyle w:val="EstiloTtulo2AsiticaMSMincho"/>
        <w:numPr>
          <w:ilvl w:val="2"/>
          <w:numId w:val="36"/>
        </w:numPr>
        <w:ind w:left="1276" w:hanging="567"/>
        <w:rPr>
          <w:rFonts w:cs="Arial"/>
          <w:szCs w:val="22"/>
          <w:u w:val="none"/>
        </w:rPr>
      </w:pPr>
      <w:r w:rsidRPr="00C07687">
        <w:rPr>
          <w:rFonts w:cs="Arial"/>
          <w:szCs w:val="22"/>
          <w:u w:val="none"/>
        </w:rPr>
        <w:t>El Concedente se encuentra facultado a renovar el Plazo de la Concesión a solicitud del Concesionario.</w:t>
      </w:r>
    </w:p>
    <w:p w:rsidR="00492393" w:rsidRDefault="00492393" w:rsidP="00C07687">
      <w:pPr>
        <w:pStyle w:val="EstiloTtulo2AsiticaMSMincho"/>
        <w:numPr>
          <w:ilvl w:val="0"/>
          <w:numId w:val="0"/>
        </w:numPr>
        <w:rPr>
          <w:rFonts w:cs="Arial"/>
          <w:szCs w:val="22"/>
          <w:u w:val="none"/>
        </w:rPr>
      </w:pPr>
    </w:p>
    <w:p w:rsidR="00C07687" w:rsidRPr="00EA2B0B" w:rsidRDefault="00492393" w:rsidP="00492393">
      <w:pPr>
        <w:pStyle w:val="EstiloTtulo2AsiticaMSMincho"/>
        <w:numPr>
          <w:ilvl w:val="0"/>
          <w:numId w:val="0"/>
        </w:numPr>
        <w:ind w:left="1276" w:hanging="567"/>
        <w:rPr>
          <w:b/>
          <w:u w:val="none"/>
        </w:rPr>
      </w:pPr>
      <w:r>
        <w:rPr>
          <w:rFonts w:cs="Arial"/>
          <w:szCs w:val="22"/>
          <w:u w:val="none"/>
        </w:rPr>
        <w:t>7.2.2</w:t>
      </w:r>
      <w:r>
        <w:rPr>
          <w:rFonts w:cs="Arial"/>
          <w:szCs w:val="22"/>
          <w:u w:val="none"/>
        </w:rPr>
        <w:tab/>
      </w:r>
      <w:r w:rsidR="00C07687" w:rsidRPr="00C07687">
        <w:rPr>
          <w:rFonts w:cs="Arial"/>
          <w:szCs w:val="22"/>
          <w:u w:val="none"/>
        </w:rPr>
        <w:t xml:space="preserve">La solicitud de renovación del Concesionario indicará la modalidad de acuerdo a lo </w:t>
      </w:r>
      <w:r w:rsidR="00C07687" w:rsidRPr="00EA2B0B">
        <w:rPr>
          <w:rFonts w:cs="Arial"/>
          <w:szCs w:val="22"/>
          <w:u w:val="none"/>
        </w:rPr>
        <w:t>siguiente:</w:t>
      </w:r>
    </w:p>
    <w:p w:rsidR="00C07687" w:rsidRPr="00EA2B0B" w:rsidRDefault="00C07687" w:rsidP="00EA2B0B">
      <w:pPr>
        <w:spacing w:line="240" w:lineRule="auto"/>
        <w:jc w:val="both"/>
        <w:rPr>
          <w:rFonts w:ascii="Arial" w:hAnsi="Arial" w:cs="Arial"/>
        </w:rPr>
      </w:pPr>
    </w:p>
    <w:p w:rsidR="00C07687" w:rsidRPr="00EA2B0B" w:rsidRDefault="00C07687" w:rsidP="00415FC6">
      <w:pPr>
        <w:spacing w:line="240" w:lineRule="auto"/>
        <w:ind w:left="1701" w:hanging="425"/>
        <w:jc w:val="both"/>
        <w:rPr>
          <w:rFonts w:ascii="Arial" w:hAnsi="Arial" w:cs="Arial"/>
        </w:rPr>
      </w:pPr>
      <w:r w:rsidRPr="00EA2B0B">
        <w:rPr>
          <w:rFonts w:ascii="Arial" w:hAnsi="Arial" w:cs="Arial"/>
        </w:rPr>
        <w:t>a)</w:t>
      </w:r>
      <w:r w:rsidRPr="00EA2B0B">
        <w:rPr>
          <w:rFonts w:ascii="Arial" w:hAnsi="Arial" w:cs="Arial"/>
        </w:rPr>
        <w:tab/>
        <w:t>Renovación Total: Por un plazo adicional de veinte (20) años contados a partir de  la terminación del Plazo de la Concesión y se presentará a más tardar dos (2) años antes del vencimiento de esta; ó</w:t>
      </w:r>
    </w:p>
    <w:p w:rsidR="00C07687" w:rsidRPr="00EA2B0B" w:rsidRDefault="00C07687" w:rsidP="00415FC6">
      <w:pPr>
        <w:spacing w:line="240" w:lineRule="auto"/>
        <w:ind w:left="1701" w:hanging="425"/>
        <w:jc w:val="both"/>
        <w:rPr>
          <w:rFonts w:ascii="Arial" w:hAnsi="Arial" w:cs="Arial"/>
        </w:rPr>
      </w:pPr>
      <w:r w:rsidRPr="00EA2B0B">
        <w:rPr>
          <w:rFonts w:ascii="Arial" w:hAnsi="Arial" w:cs="Arial"/>
        </w:rPr>
        <w:t>b)</w:t>
      </w:r>
      <w:r w:rsidRPr="00EA2B0B">
        <w:rPr>
          <w:rFonts w:ascii="Arial" w:hAnsi="Arial" w:cs="Arial"/>
        </w:rPr>
        <w:tab/>
        <w:t>Renovación Gradual: Por períodos de hasta cinco (5) años adicionales y sucesivos al Plazo de la Concesión. Dichas renovaciones se contabilizarán a partir de la Fecha de Cierre, sin que el total de los períodos de renovación gradual exceda de veinte (20) años. La solicitud se presentará a más tardar, antes de los ciento ochenta (180) Días Calendario de concluido cada período de cinco (5) años. El mecanismo de renovación gradual sólo puede ser elegido dentro del primer quinquenio del Contrato y dentro del plazo antes señalado.</w:t>
      </w:r>
    </w:p>
    <w:p w:rsidR="00415FC6" w:rsidRDefault="00C07687" w:rsidP="00415FC6">
      <w:pPr>
        <w:pStyle w:val="Prrafodelista"/>
        <w:numPr>
          <w:ilvl w:val="2"/>
          <w:numId w:val="95"/>
        </w:numPr>
        <w:spacing w:line="240" w:lineRule="auto"/>
        <w:ind w:left="1276" w:hanging="567"/>
        <w:jc w:val="both"/>
        <w:rPr>
          <w:rFonts w:ascii="Arial" w:hAnsi="Arial" w:cs="Arial"/>
        </w:rPr>
      </w:pPr>
      <w:r w:rsidRPr="00415FC6">
        <w:rPr>
          <w:rFonts w:ascii="Arial" w:hAnsi="Arial" w:cs="Arial"/>
        </w:rPr>
        <w:t>Una vez que el Concesionario ha optado por un mecanismo de renovación, no podrá utilizar el alternativo.</w:t>
      </w:r>
    </w:p>
    <w:p w:rsidR="00C07687" w:rsidRDefault="00C07687" w:rsidP="00415FC6">
      <w:pPr>
        <w:pStyle w:val="Prrafodelista"/>
        <w:numPr>
          <w:ilvl w:val="2"/>
          <w:numId w:val="95"/>
        </w:numPr>
        <w:spacing w:line="240" w:lineRule="auto"/>
        <w:ind w:left="1276" w:hanging="567"/>
        <w:jc w:val="both"/>
        <w:rPr>
          <w:rFonts w:ascii="Arial" w:hAnsi="Arial" w:cs="Arial"/>
        </w:rPr>
      </w:pPr>
      <w:r w:rsidRPr="00415FC6">
        <w:rPr>
          <w:rFonts w:ascii="Arial" w:hAnsi="Arial" w:cs="Arial"/>
        </w:rPr>
        <w:t>Si el Concesionario presenta la solicitud de renovación vencido el plazo que corresponda, el Concedente podrá desestimar de plano la solicitud por extemporánea.</w:t>
      </w:r>
    </w:p>
    <w:p w:rsidR="00415FC6" w:rsidRDefault="00C07687" w:rsidP="00EA2B0B">
      <w:pPr>
        <w:pStyle w:val="Prrafodelista"/>
        <w:numPr>
          <w:ilvl w:val="2"/>
          <w:numId w:val="95"/>
        </w:numPr>
        <w:spacing w:line="240" w:lineRule="auto"/>
        <w:ind w:left="1276" w:hanging="567"/>
        <w:jc w:val="both"/>
        <w:rPr>
          <w:rFonts w:ascii="Arial" w:hAnsi="Arial" w:cs="Arial"/>
        </w:rPr>
      </w:pPr>
      <w:r w:rsidRPr="00415FC6">
        <w:rPr>
          <w:rFonts w:ascii="Arial" w:hAnsi="Arial" w:cs="Arial"/>
        </w:rPr>
        <w:t>Para solicitar la renovación del Plazo de Concesión, el Concesionario deberá haber cumplido con todos los pagos de derechos, tasas, canon y aportes que correspondan según lo establecido por el TUO del Reglamento de Telecomunicaciones.</w:t>
      </w:r>
    </w:p>
    <w:p w:rsidR="00C07687" w:rsidRPr="00415FC6" w:rsidRDefault="00C07687" w:rsidP="00EA2B0B">
      <w:pPr>
        <w:pStyle w:val="Prrafodelista"/>
        <w:numPr>
          <w:ilvl w:val="2"/>
          <w:numId w:val="95"/>
        </w:numPr>
        <w:spacing w:line="240" w:lineRule="auto"/>
        <w:ind w:left="1276" w:hanging="567"/>
        <w:jc w:val="both"/>
        <w:rPr>
          <w:rFonts w:ascii="Arial" w:hAnsi="Arial" w:cs="Arial"/>
        </w:rPr>
      </w:pPr>
      <w:r w:rsidRPr="00415FC6">
        <w:rPr>
          <w:rFonts w:ascii="Arial" w:hAnsi="Arial" w:cs="Arial"/>
        </w:rPr>
        <w:t>Sin perjuicio de ello, en el supuesto de Renovación Total, el Concedente podrá notificar al Concesionario las condiciones de la renovación tres (3) años antes de la expiración del Plazo de la Concesión.</w:t>
      </w:r>
    </w:p>
    <w:p w:rsidR="00C07687" w:rsidRPr="00EA2B0B" w:rsidRDefault="00C07687" w:rsidP="00EA2B0B">
      <w:pPr>
        <w:pStyle w:val="Prrafodelista"/>
        <w:numPr>
          <w:ilvl w:val="1"/>
          <w:numId w:val="92"/>
        </w:numPr>
        <w:spacing w:line="240" w:lineRule="auto"/>
        <w:jc w:val="both"/>
        <w:rPr>
          <w:rFonts w:ascii="Arial" w:hAnsi="Arial" w:cs="Arial"/>
          <w:b/>
        </w:rPr>
      </w:pPr>
      <w:r w:rsidRPr="00EA2B0B">
        <w:rPr>
          <w:rFonts w:ascii="Arial" w:hAnsi="Arial" w:cs="Arial"/>
          <w:b/>
        </w:rPr>
        <w:t>Procedimiento de Renovación del Plazo de la Concesión</w:t>
      </w:r>
    </w:p>
    <w:p w:rsidR="00C07687" w:rsidRPr="008508BD" w:rsidRDefault="00C07687" w:rsidP="008508BD">
      <w:pPr>
        <w:pStyle w:val="Prrafodelista"/>
        <w:numPr>
          <w:ilvl w:val="0"/>
          <w:numId w:val="99"/>
        </w:numPr>
        <w:spacing w:line="240" w:lineRule="auto"/>
        <w:ind w:left="1276" w:hanging="567"/>
        <w:jc w:val="both"/>
        <w:rPr>
          <w:rFonts w:ascii="Arial" w:hAnsi="Arial" w:cs="Arial"/>
        </w:rPr>
      </w:pPr>
      <w:r w:rsidRPr="008508BD">
        <w:rPr>
          <w:rFonts w:ascii="Arial" w:hAnsi="Arial" w:cs="Arial"/>
        </w:rPr>
        <w:t>El Concedente, antes de tomar una decisión respecto de la solicitud de renovación y dentro del plazo de treinta (30) Días Calendario de su presentación, publicará un aviso en el Diario Oficial "El Peruano" y notificará al Concesionario y al OSIPTEL, señalando:</w:t>
      </w:r>
    </w:p>
    <w:p w:rsidR="00A801A1" w:rsidRPr="00A801A1" w:rsidRDefault="00A801A1" w:rsidP="00A801A1">
      <w:pPr>
        <w:pStyle w:val="Prrafodelista"/>
        <w:spacing w:line="240" w:lineRule="auto"/>
        <w:ind w:left="1276"/>
        <w:jc w:val="both"/>
        <w:rPr>
          <w:rFonts w:ascii="Arial" w:hAnsi="Arial" w:cs="Arial"/>
        </w:rPr>
      </w:pPr>
    </w:p>
    <w:p w:rsidR="00C07687" w:rsidRPr="00EA2B0B" w:rsidRDefault="00C07687" w:rsidP="00A801A1">
      <w:pPr>
        <w:pStyle w:val="Prrafodelista"/>
        <w:numPr>
          <w:ilvl w:val="0"/>
          <w:numId w:val="91"/>
        </w:numPr>
        <w:spacing w:after="0" w:line="240" w:lineRule="auto"/>
        <w:ind w:left="1701" w:hanging="425"/>
        <w:jc w:val="both"/>
        <w:rPr>
          <w:rFonts w:ascii="Arial" w:hAnsi="Arial" w:cs="Arial"/>
        </w:rPr>
      </w:pPr>
      <w:r w:rsidRPr="00EA2B0B">
        <w:rPr>
          <w:rFonts w:ascii="Arial" w:hAnsi="Arial" w:cs="Arial"/>
        </w:rPr>
        <w:lastRenderedPageBreak/>
        <w:t>que ha recibido la solicitud de renovación;</w:t>
      </w:r>
    </w:p>
    <w:p w:rsidR="00C07687" w:rsidRPr="00EA2B0B" w:rsidRDefault="00C07687" w:rsidP="00A801A1">
      <w:pPr>
        <w:pStyle w:val="Prrafodelista"/>
        <w:numPr>
          <w:ilvl w:val="0"/>
          <w:numId w:val="91"/>
        </w:numPr>
        <w:spacing w:after="0" w:line="240" w:lineRule="auto"/>
        <w:ind w:left="1701" w:hanging="425"/>
        <w:jc w:val="both"/>
        <w:rPr>
          <w:rFonts w:ascii="Arial" w:hAnsi="Arial" w:cs="Arial"/>
        </w:rPr>
      </w:pPr>
      <w:r w:rsidRPr="00EA2B0B">
        <w:rPr>
          <w:rFonts w:ascii="Arial" w:hAnsi="Arial" w:cs="Arial"/>
        </w:rPr>
        <w:t>que el plazo durante el cual el OSIPTEL presentará al Concedente y enviará al Concesionario su informe de evaluación, en adelante “El Informe de Evaluación”, no podrá ser menor de treinta (30) ni mayor de sesenta (60) Días Calendario desde la fecha de publicación del aviso; y,</w:t>
      </w:r>
    </w:p>
    <w:p w:rsidR="00C07687" w:rsidRPr="00EA2B0B" w:rsidRDefault="00C07687" w:rsidP="00A801A1">
      <w:pPr>
        <w:pStyle w:val="Prrafodelista"/>
        <w:numPr>
          <w:ilvl w:val="0"/>
          <w:numId w:val="91"/>
        </w:numPr>
        <w:spacing w:after="0" w:line="240" w:lineRule="auto"/>
        <w:ind w:left="1701" w:hanging="425"/>
        <w:jc w:val="both"/>
        <w:rPr>
          <w:rFonts w:ascii="Arial" w:hAnsi="Arial" w:cs="Arial"/>
        </w:rPr>
      </w:pPr>
      <w:r w:rsidRPr="00EA2B0B">
        <w:rPr>
          <w:rFonts w:ascii="Arial" w:hAnsi="Arial" w:cs="Arial"/>
        </w:rPr>
        <w:t>que, de considerarlo conveniente el Concedente, fijará la fecha, lugar y hora de la audiencia pública a fin de que las personas que tengan un interés legítimo formulen sus comentarios u objeciones con respecto a la renovación solicitada.</w:t>
      </w:r>
    </w:p>
    <w:p w:rsidR="00A801A1" w:rsidRDefault="00A801A1" w:rsidP="00EA2B0B">
      <w:pPr>
        <w:spacing w:line="240" w:lineRule="auto"/>
        <w:jc w:val="both"/>
        <w:rPr>
          <w:rFonts w:ascii="Arial" w:hAnsi="Arial" w:cs="Arial"/>
        </w:rPr>
      </w:pPr>
    </w:p>
    <w:p w:rsidR="00A801A1" w:rsidRPr="008508BD" w:rsidRDefault="00C07687" w:rsidP="008508BD">
      <w:pPr>
        <w:pStyle w:val="Prrafodelista"/>
        <w:numPr>
          <w:ilvl w:val="0"/>
          <w:numId w:val="99"/>
        </w:numPr>
        <w:spacing w:line="240" w:lineRule="auto"/>
        <w:jc w:val="both"/>
        <w:rPr>
          <w:rFonts w:ascii="Arial" w:hAnsi="Arial" w:cs="Arial"/>
        </w:rPr>
      </w:pPr>
      <w:r w:rsidRPr="008508BD">
        <w:rPr>
          <w:rFonts w:ascii="Arial" w:hAnsi="Arial" w:cs="Arial"/>
        </w:rPr>
        <w:t>Informe de Evaluación. El Concedente solicitará al OSIPTEL, su Informe de Evaluación, en el que deberá constar en qué medida, el Concesionario, durante el periodo de cinco (5) años anteriores o durante el Plazo de la Concesión, ha cumplido con sus obligaciones pactadas en el Contrato y las establecidas en las Leyes Aplicables.</w:t>
      </w:r>
    </w:p>
    <w:p w:rsidR="00A801A1" w:rsidRPr="00BD407C" w:rsidRDefault="00C07687" w:rsidP="00BD407C">
      <w:pPr>
        <w:spacing w:line="240" w:lineRule="auto"/>
        <w:ind w:left="709"/>
        <w:jc w:val="both"/>
        <w:rPr>
          <w:rFonts w:ascii="Arial" w:hAnsi="Arial" w:cs="Arial"/>
        </w:rPr>
      </w:pPr>
      <w:r w:rsidRPr="00BD407C">
        <w:rPr>
          <w:rFonts w:ascii="Arial" w:hAnsi="Arial" w:cs="Arial"/>
        </w:rPr>
        <w:t>La evaluación del cumplimiento de estas obligaciones, la realizará OSIPTEL, utilizando la metodología que se prevea en las Leyes Aplicables, para las concesiones de infraestructura y servicios de telecomunicaciones.</w:t>
      </w:r>
    </w:p>
    <w:p w:rsidR="00E73E58" w:rsidRDefault="00C07687" w:rsidP="00E73E58">
      <w:pPr>
        <w:pStyle w:val="Prrafodelista"/>
        <w:numPr>
          <w:ilvl w:val="2"/>
          <w:numId w:val="99"/>
        </w:numPr>
        <w:spacing w:line="240" w:lineRule="auto"/>
        <w:ind w:left="1702" w:hanging="284"/>
        <w:jc w:val="both"/>
        <w:rPr>
          <w:rFonts w:ascii="Arial" w:hAnsi="Arial" w:cs="Arial"/>
        </w:rPr>
      </w:pPr>
      <w:r w:rsidRPr="00E73E58">
        <w:rPr>
          <w:rFonts w:ascii="Arial" w:hAnsi="Arial" w:cs="Arial"/>
        </w:rPr>
        <w:t>OSIPTEL enviará su Informe de Evaluación al Concedente y al Concesionario en el plazo establecido en la notificación del Concedente conforme al inciso a) de esta Cláusula.</w:t>
      </w:r>
    </w:p>
    <w:p w:rsidR="00C07687" w:rsidRPr="00E73E58" w:rsidRDefault="00C07687" w:rsidP="00E73E58">
      <w:pPr>
        <w:pStyle w:val="Prrafodelista"/>
        <w:numPr>
          <w:ilvl w:val="2"/>
          <w:numId w:val="99"/>
        </w:numPr>
        <w:spacing w:line="240" w:lineRule="auto"/>
        <w:ind w:left="1702" w:hanging="284"/>
        <w:jc w:val="both"/>
        <w:rPr>
          <w:rFonts w:ascii="Arial" w:hAnsi="Arial" w:cs="Arial"/>
        </w:rPr>
      </w:pPr>
      <w:r w:rsidRPr="00E73E58">
        <w:rPr>
          <w:rFonts w:ascii="Arial" w:hAnsi="Arial" w:cs="Arial"/>
        </w:rPr>
        <w:t>Notificada del Informe de Evaluación; el Concesionario podrá presentar al Concedente sus objeciones, descargos, comentarios o cualquier otra información que considere pertinente, en un plazo de veinte (20) Días Calendario, contados desde la referida notificación.</w:t>
      </w:r>
    </w:p>
    <w:p w:rsidR="00C07687" w:rsidRPr="00E73E58" w:rsidRDefault="00C07687" w:rsidP="00E73E58">
      <w:pPr>
        <w:spacing w:line="240" w:lineRule="auto"/>
        <w:ind w:left="709"/>
        <w:jc w:val="both"/>
        <w:rPr>
          <w:rFonts w:ascii="Arial" w:hAnsi="Arial" w:cs="Arial"/>
        </w:rPr>
      </w:pPr>
      <w:r w:rsidRPr="00E73E58">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treinta (30) Días Calendario, si se hubiera dispuesto la realización de actuaciones adicionales que así lo justifiquen.</w:t>
      </w:r>
    </w:p>
    <w:p w:rsidR="00C07687" w:rsidRPr="00A801A1" w:rsidRDefault="00C07687" w:rsidP="00EA2B0B">
      <w:pPr>
        <w:spacing w:line="240" w:lineRule="auto"/>
        <w:jc w:val="both"/>
        <w:rPr>
          <w:rFonts w:ascii="Arial" w:hAnsi="Arial" w:cs="Arial"/>
          <w:b/>
        </w:rPr>
      </w:pPr>
      <w:r w:rsidRPr="00A801A1">
        <w:rPr>
          <w:rFonts w:ascii="Arial" w:hAnsi="Arial" w:cs="Arial"/>
          <w:b/>
        </w:rPr>
        <w:t>7.4</w:t>
      </w:r>
      <w:r w:rsidRPr="00A801A1">
        <w:rPr>
          <w:rFonts w:ascii="Arial" w:hAnsi="Arial" w:cs="Arial"/>
          <w:b/>
        </w:rPr>
        <w:tab/>
        <w:t>Decisión sobre la Renovación</w:t>
      </w:r>
    </w:p>
    <w:p w:rsidR="00C07687" w:rsidRPr="00EA2B0B" w:rsidRDefault="00C07687" w:rsidP="00A801A1">
      <w:pPr>
        <w:spacing w:line="240" w:lineRule="auto"/>
        <w:ind w:left="1276" w:hanging="567"/>
        <w:jc w:val="both"/>
        <w:rPr>
          <w:rFonts w:ascii="Arial" w:hAnsi="Arial" w:cs="Arial"/>
        </w:rPr>
      </w:pPr>
      <w:r w:rsidRPr="00EA2B0B">
        <w:rPr>
          <w:rFonts w:ascii="Arial" w:hAnsi="Arial" w:cs="Arial"/>
        </w:rPr>
        <w:t xml:space="preserve">a) </w:t>
      </w:r>
      <w:r w:rsidRPr="00EA2B0B">
        <w:rPr>
          <w:rFonts w:ascii="Arial" w:hAnsi="Arial" w:cs="Arial"/>
        </w:rPr>
        <w:tab/>
        <w:t>Renovación Gradual: El Concedente, basado en el Informe de Evaluación presentado por OSIPTEL y, si fuera el caso, en base a los comentarios u objeciones formuladas por escrito o en la audiencia pública celebrada para tal efecto, podrá decidir por:</w:t>
      </w:r>
    </w:p>
    <w:p w:rsidR="00A801A1" w:rsidRDefault="00EA2B0B" w:rsidP="00A801A1">
      <w:pPr>
        <w:spacing w:line="240" w:lineRule="auto"/>
        <w:ind w:left="1560" w:hanging="426"/>
        <w:jc w:val="both"/>
        <w:rPr>
          <w:rFonts w:ascii="Arial" w:hAnsi="Arial" w:cs="Arial"/>
        </w:rPr>
      </w:pPr>
      <w:r>
        <w:rPr>
          <w:rFonts w:ascii="Arial" w:hAnsi="Arial" w:cs="Arial"/>
        </w:rPr>
        <w:t>(i)</w:t>
      </w:r>
      <w:r>
        <w:rPr>
          <w:rFonts w:ascii="Arial" w:hAnsi="Arial" w:cs="Arial"/>
        </w:rPr>
        <w:tab/>
      </w:r>
      <w:r w:rsidR="00C07687" w:rsidRPr="00EA2B0B">
        <w:rPr>
          <w:rFonts w:ascii="Arial" w:hAnsi="Arial" w:cs="Arial"/>
        </w:rPr>
        <w:t>Renovar el Plazo de la Concesión por un período adicional de cinco (5) años, siempre que el Concesionario, hubiera cumplido con sus obligaciones legales y contractuales o que, pese a existir incumplimientos, ellos no fuesen significativos.</w:t>
      </w:r>
    </w:p>
    <w:p w:rsidR="00C07687" w:rsidRDefault="00A801A1" w:rsidP="00A801A1">
      <w:pPr>
        <w:spacing w:line="240" w:lineRule="auto"/>
        <w:ind w:left="1560" w:hanging="426"/>
        <w:jc w:val="both"/>
        <w:rPr>
          <w:rFonts w:ascii="Arial" w:hAnsi="Arial" w:cs="Arial"/>
        </w:rPr>
      </w:pPr>
      <w:r>
        <w:rPr>
          <w:rFonts w:ascii="Arial" w:hAnsi="Arial" w:cs="Arial"/>
        </w:rPr>
        <w:t xml:space="preserve">(ii) </w:t>
      </w:r>
      <w:r>
        <w:rPr>
          <w:rFonts w:ascii="Arial" w:hAnsi="Arial" w:cs="Arial"/>
        </w:rPr>
        <w:tab/>
      </w:r>
      <w:r w:rsidR="00C07687" w:rsidRPr="00EA2B0B">
        <w:rPr>
          <w:rFonts w:ascii="Arial" w:hAnsi="Arial" w:cs="Arial"/>
        </w:rPr>
        <w:t>Renovar el Plazo de la Concesión, por un período menor de cinco (5) años, si el Concesionario hubiese incurrido en incumplimiento de sus obligaciones legales y contractuales, en un grado tal, que no justifique la denegatoria de la renovación de la Concesión.</w:t>
      </w:r>
    </w:p>
    <w:p w:rsidR="00C07687" w:rsidRPr="00A801A1" w:rsidRDefault="00C07687" w:rsidP="008508BD">
      <w:pPr>
        <w:pStyle w:val="Prrafodelista"/>
        <w:numPr>
          <w:ilvl w:val="0"/>
          <w:numId w:val="98"/>
        </w:numPr>
        <w:spacing w:line="240" w:lineRule="auto"/>
        <w:ind w:left="1701" w:hanging="425"/>
        <w:jc w:val="both"/>
        <w:rPr>
          <w:rFonts w:ascii="Arial" w:hAnsi="Arial" w:cs="Arial"/>
        </w:rPr>
      </w:pPr>
      <w:r w:rsidRPr="00A801A1">
        <w:rPr>
          <w:rFonts w:ascii="Arial" w:hAnsi="Arial" w:cs="Arial"/>
        </w:rPr>
        <w:lastRenderedPageBreak/>
        <w:t>No renovar el Plazo de la Concesión, debido al incumplimiento reiterado del Concesionario de sus obligaciones legales y contractuales, o por la existencia de suficientes indicios que permitan afirmar que no podrá cumplirlas en el futuro, salvo que el Concesionario pudiese demostrar que es errónea tal determinación de hechos o de los supuestos que sustentan  dicha decisión.</w:t>
      </w:r>
    </w:p>
    <w:p w:rsidR="00C07687" w:rsidRPr="00EA2B0B" w:rsidRDefault="00C07687" w:rsidP="00E73E58">
      <w:pPr>
        <w:spacing w:line="240" w:lineRule="auto"/>
        <w:ind w:left="1276"/>
        <w:jc w:val="both"/>
        <w:rPr>
          <w:rFonts w:ascii="Arial" w:hAnsi="Arial" w:cs="Arial"/>
        </w:rPr>
      </w:pPr>
      <w:r w:rsidRPr="00EA2B0B">
        <w:rPr>
          <w:rFonts w:ascii="Arial" w:hAnsi="Arial" w:cs="Arial"/>
        </w:rPr>
        <w:t xml:space="preserve">La determinación de los incumplimientos se efectuará utilizando metodología mencionada en el literal b) de la Cláusula 7.3. </w:t>
      </w:r>
    </w:p>
    <w:p w:rsidR="00C07687" w:rsidRPr="00EA2B0B" w:rsidRDefault="00C07687" w:rsidP="00E73E58">
      <w:pPr>
        <w:spacing w:line="240" w:lineRule="auto"/>
        <w:ind w:left="1276"/>
        <w:jc w:val="both"/>
        <w:rPr>
          <w:rFonts w:ascii="Arial" w:hAnsi="Arial" w:cs="Arial"/>
        </w:rPr>
      </w:pPr>
      <w:r w:rsidRPr="00EA2B0B">
        <w:rPr>
          <w:rFonts w:ascii="Arial" w:hAnsi="Arial" w:cs="Arial"/>
        </w:rPr>
        <w:t>El Concedente, antes de emitir la resolución respecto de la improcedencia de la renovación solicitada, notificará al Concesionario los hechos o razones legales que sustentan su decisión a fin de que, en un plazo de treinta (30) Días Calendario a partir de su notificación, el Concesionario, realice los descargos o alegatos que estime convenientes y aporte las pruebas adicionales que estime necesarias.</w:t>
      </w:r>
    </w:p>
    <w:p w:rsidR="00C07687" w:rsidRPr="00EA2B0B" w:rsidRDefault="00C07687" w:rsidP="00E73E58">
      <w:pPr>
        <w:spacing w:line="240" w:lineRule="auto"/>
        <w:ind w:left="1276" w:hanging="567"/>
        <w:jc w:val="both"/>
        <w:rPr>
          <w:rFonts w:ascii="Arial" w:hAnsi="Arial" w:cs="Arial"/>
        </w:rPr>
      </w:pPr>
      <w:r w:rsidRPr="00EA2B0B">
        <w:rPr>
          <w:rFonts w:ascii="Arial" w:hAnsi="Arial" w:cs="Arial"/>
        </w:rPr>
        <w:t>b)</w:t>
      </w:r>
      <w:r w:rsidRPr="00EA2B0B">
        <w:rPr>
          <w:rFonts w:ascii="Arial" w:hAnsi="Arial" w:cs="Arial"/>
        </w:rPr>
        <w:tab/>
        <w:t>Renovación Total a Largo Plazo: El Concedente basado en el Informe de Evaluación presentado por OSIPTEL, y si fuera el caso, en base a los comentarios u objeciones formuladas por escrito o en la audiencia pública celebrada para tal efecto, podrá decidir por:</w:t>
      </w:r>
    </w:p>
    <w:p w:rsidR="00C07687" w:rsidRDefault="00C07687" w:rsidP="00E73E58">
      <w:pPr>
        <w:pStyle w:val="Prrafodelista"/>
        <w:numPr>
          <w:ilvl w:val="2"/>
          <w:numId w:val="100"/>
        </w:numPr>
        <w:spacing w:line="240" w:lineRule="auto"/>
        <w:ind w:left="1701" w:hanging="283"/>
        <w:jc w:val="both"/>
        <w:rPr>
          <w:rFonts w:ascii="Arial" w:hAnsi="Arial" w:cs="Arial"/>
        </w:rPr>
      </w:pPr>
      <w:r w:rsidRPr="00E73E58">
        <w:rPr>
          <w:rFonts w:ascii="Arial" w:hAnsi="Arial" w:cs="Arial"/>
        </w:rPr>
        <w:t>Renovar el Plazo de la Concesión por un período adicional de veinte (20) años, siempre que el Concesionario hubiese cumplido con sus obligaciones legales y contractuales a entera satisfacción del Concedente o que, pese a existir incumplimientos, ellos no justifiquen adoptar la decisión del literal (ii) siguiente.</w:t>
      </w:r>
    </w:p>
    <w:p w:rsidR="00C07687" w:rsidRDefault="00C07687" w:rsidP="00EA2B0B">
      <w:pPr>
        <w:pStyle w:val="Prrafodelista"/>
        <w:numPr>
          <w:ilvl w:val="2"/>
          <w:numId w:val="100"/>
        </w:numPr>
        <w:spacing w:line="240" w:lineRule="auto"/>
        <w:ind w:left="1701" w:hanging="283"/>
        <w:jc w:val="both"/>
        <w:rPr>
          <w:rFonts w:ascii="Arial" w:hAnsi="Arial" w:cs="Arial"/>
        </w:rPr>
      </w:pPr>
      <w:r w:rsidRPr="00E73E58">
        <w:rPr>
          <w:rFonts w:ascii="Arial" w:hAnsi="Arial" w:cs="Arial"/>
        </w:rPr>
        <w:t>Renovar el Plazo de la Concesión por un período menor de veinte (20) años, si el Concesionario, hubiese incurrido en incumplimiento de sus obligaciones legales y contractuales, en un grado tal que no justifica la denegatoria de la renovación de la Concesión.</w:t>
      </w:r>
    </w:p>
    <w:p w:rsidR="00C07687" w:rsidRPr="00E73E58" w:rsidRDefault="00C07687" w:rsidP="00EA2B0B">
      <w:pPr>
        <w:pStyle w:val="Prrafodelista"/>
        <w:numPr>
          <w:ilvl w:val="2"/>
          <w:numId w:val="100"/>
        </w:numPr>
        <w:spacing w:line="240" w:lineRule="auto"/>
        <w:ind w:left="1701" w:hanging="283"/>
        <w:jc w:val="both"/>
        <w:rPr>
          <w:rFonts w:ascii="Arial" w:hAnsi="Arial" w:cs="Arial"/>
        </w:rPr>
      </w:pPr>
      <w:r w:rsidRPr="00E73E58">
        <w:rPr>
          <w:rFonts w:ascii="Arial" w:hAnsi="Arial" w:cs="Arial"/>
        </w:rPr>
        <w:t>No renovar el Plazo de la Concesión debido al incumplimiento reiterado del Concesionario de sus obligaciones legales y contractuales, o por la existencia de suficientes indicios que permiten afirmar razonablemente que no podrá cumplirlas en el futuro, salvo que el Concesionario demuestre que es errónea tal determinación de hechos o de los supuestos que serían la base de dicha decisión.</w:t>
      </w:r>
    </w:p>
    <w:p w:rsidR="00C07687" w:rsidRPr="00EA2B0B" w:rsidRDefault="00C07687" w:rsidP="006130BD">
      <w:pPr>
        <w:spacing w:line="240" w:lineRule="auto"/>
        <w:ind w:left="1276" w:right="-1"/>
        <w:jc w:val="both"/>
        <w:rPr>
          <w:rFonts w:ascii="Arial" w:hAnsi="Arial" w:cs="Arial"/>
        </w:rPr>
      </w:pPr>
      <w:r w:rsidRPr="00EA2B0B">
        <w:rPr>
          <w:rFonts w:ascii="Arial" w:hAnsi="Arial" w:cs="Arial"/>
        </w:rPr>
        <w:t xml:space="preserve">La determinación de los incumplimientos se efectuará utilizando metodología mencionada en el literal b) de la Cláusula 7.3. </w:t>
      </w:r>
    </w:p>
    <w:p w:rsidR="00C07687" w:rsidRPr="00EA2B0B" w:rsidRDefault="00C07687" w:rsidP="006130BD">
      <w:pPr>
        <w:spacing w:line="240" w:lineRule="auto"/>
        <w:ind w:left="1276" w:right="-1"/>
        <w:jc w:val="both"/>
        <w:rPr>
          <w:rFonts w:ascii="Arial" w:hAnsi="Arial" w:cs="Arial"/>
        </w:rPr>
      </w:pPr>
      <w:r w:rsidRPr="00EA2B0B">
        <w:rPr>
          <w:rFonts w:ascii="Arial" w:hAnsi="Arial" w:cs="Arial"/>
        </w:rPr>
        <w:t>El Concedente, antes de emitir la Resolución respecto de la improcedencia de la renovación solicitada, notificará al Concesionario los hechos o argumentos que sustentan su decisión a fin de que, en un plazo de treinta (30) días calendario, a partir de dicha notificación, el Concesionario, efectúe los descargos o alegatos que estime convenientes y aporte las pruebas adicionales que estime necesarias.</w:t>
      </w:r>
    </w:p>
    <w:p w:rsidR="00C07687" w:rsidRPr="00EA2B0B" w:rsidRDefault="00C07687" w:rsidP="006130BD">
      <w:pPr>
        <w:spacing w:line="240" w:lineRule="auto"/>
        <w:ind w:left="1276" w:hanging="567"/>
        <w:jc w:val="both"/>
        <w:rPr>
          <w:rFonts w:ascii="Arial" w:hAnsi="Arial" w:cs="Arial"/>
        </w:rPr>
      </w:pPr>
      <w:r w:rsidRPr="00EA2B0B">
        <w:rPr>
          <w:rFonts w:ascii="Arial" w:hAnsi="Arial" w:cs="Arial"/>
        </w:rPr>
        <w:t xml:space="preserve">c) </w:t>
      </w:r>
      <w:r w:rsidRPr="00EA2B0B">
        <w:rPr>
          <w:rFonts w:ascii="Arial" w:hAnsi="Arial" w:cs="Arial"/>
        </w:rPr>
        <w:tab/>
        <w:t xml:space="preserve">En los casos contemplados en los numerales (i) y (ii) de los incisos (a) y (b) precedente, la renovación del Plazo de la Concesión está condicionada a que el Concesionario y el Concedente convengan en los nuevos términos y condiciones del Contrato, en los aspectos que estimen necesarios y pertinentes. Estos términos y condiciones pueden incluir </w:t>
      </w:r>
      <w:r w:rsidRPr="00EA2B0B">
        <w:rPr>
          <w:rFonts w:ascii="Arial" w:hAnsi="Arial" w:cs="Arial"/>
        </w:rPr>
        <w:lastRenderedPageBreak/>
        <w:t>pagos en efectivo, compromisos de inversión a favor del Estado Peruano, entre otros.</w:t>
      </w:r>
    </w:p>
    <w:p w:rsidR="00C07687" w:rsidRPr="00EA2B0B" w:rsidRDefault="00C07687" w:rsidP="006130BD">
      <w:pPr>
        <w:spacing w:line="240" w:lineRule="auto"/>
        <w:ind w:left="1276" w:hanging="567"/>
        <w:jc w:val="both"/>
        <w:rPr>
          <w:rFonts w:ascii="Arial" w:hAnsi="Arial" w:cs="Arial"/>
        </w:rPr>
      </w:pPr>
      <w:r w:rsidRPr="00EA2B0B">
        <w:rPr>
          <w:rFonts w:ascii="Arial" w:hAnsi="Arial" w:cs="Arial"/>
        </w:rPr>
        <w:t xml:space="preserve">d) </w:t>
      </w:r>
      <w:r w:rsidRPr="00EA2B0B">
        <w:rPr>
          <w:rFonts w:ascii="Arial" w:hAnsi="Arial" w:cs="Arial"/>
        </w:rPr>
        <w:tab/>
        <w:t>De expirar el Plazo de la Concesión mientras se encuentra en trámite la solicitud de renovación presentada por el Concesionario, la Concesión continuará vigente hasta que se resuelva dicha solicitud.</w:t>
      </w:r>
    </w:p>
    <w:p w:rsidR="00C07687" w:rsidRPr="00EA2B0B" w:rsidRDefault="00C07687" w:rsidP="006130BD">
      <w:pPr>
        <w:spacing w:line="240" w:lineRule="auto"/>
        <w:ind w:left="1276" w:hanging="567"/>
        <w:jc w:val="both"/>
        <w:rPr>
          <w:rFonts w:ascii="Arial" w:hAnsi="Arial" w:cs="Arial"/>
        </w:rPr>
      </w:pPr>
      <w:r w:rsidRPr="00EA2B0B">
        <w:rPr>
          <w:rFonts w:ascii="Arial" w:hAnsi="Arial" w:cs="Arial"/>
        </w:rPr>
        <w:t>e)</w:t>
      </w:r>
      <w:r w:rsidRPr="00EA2B0B">
        <w:rPr>
          <w:rFonts w:ascii="Arial" w:hAnsi="Arial" w:cs="Arial"/>
        </w:rPr>
        <w:tab/>
        <w:t>Preferencia en caso de no renovación: En caso de no prorrogarse el Plazo de la Concesión, el Concedente no podrá ofrecer la misma Concesión a un tercero en condiciones más favorables que las que fueron previamente ofrecidas al Concesionario. Por tanto, una vez rechazada por el Concedente la solicitud de renovación presentada y, antes de ofrecer la Concesión a terceros,  remitirá una propuesta de contrato de concesión al Concesionario. El Concesionario podrá ejercer expresamente su derecho de preferencia  devolviendo el contrato firmado por su  representante legal facultado en el plazo de quince (15) Días de recibida la propuesta. En caso de no devolver al Concedente el contrato debidamente suscrito, dentro del plazo indicado o de no formular observaciones al mismo, se considerará que ha renunciado a ejercer el derecho de preferencia.</w:t>
      </w:r>
    </w:p>
    <w:p w:rsidR="00C07687" w:rsidRPr="00EA2B0B" w:rsidRDefault="00C07687" w:rsidP="006130BD">
      <w:pPr>
        <w:spacing w:line="240" w:lineRule="auto"/>
        <w:ind w:left="1276"/>
        <w:jc w:val="both"/>
        <w:rPr>
          <w:rFonts w:ascii="Arial" w:hAnsi="Arial" w:cs="Arial"/>
        </w:rPr>
      </w:pPr>
      <w:r w:rsidRPr="00EA2B0B">
        <w:rPr>
          <w:rFonts w:ascii="Arial" w:hAnsi="Arial" w:cs="Arial"/>
        </w:rPr>
        <w:t>Sin perjuicio de lo anterior, el Concesionario se encuentra facultado a participar en cualquier concurso, licitación o proceso que lleve adelante el Concedente con el fin de seleccionar un nuevo concesionario.</w:t>
      </w:r>
    </w:p>
    <w:p w:rsidR="00C07687" w:rsidRPr="00EA2B0B" w:rsidRDefault="00C07687" w:rsidP="006130BD">
      <w:pPr>
        <w:spacing w:line="240" w:lineRule="auto"/>
        <w:ind w:left="1276" w:hanging="567"/>
        <w:jc w:val="both"/>
        <w:rPr>
          <w:rFonts w:ascii="Arial" w:hAnsi="Arial" w:cs="Arial"/>
        </w:rPr>
      </w:pPr>
      <w:r w:rsidRPr="00EA2B0B">
        <w:rPr>
          <w:rFonts w:ascii="Arial" w:hAnsi="Arial" w:cs="Arial"/>
        </w:rPr>
        <w:t xml:space="preserve">f) </w:t>
      </w:r>
      <w:r w:rsidRPr="00EA2B0B">
        <w:rPr>
          <w:rFonts w:ascii="Arial" w:hAnsi="Arial" w:cs="Arial"/>
        </w:rPr>
        <w:tab/>
        <w:t>Continuidad de los servicios en caso de no renovación: En caso de no prorrogarse el plazo de la Concesión, el Concesionario se compromete a continuar operando y manteniendo la RDNFO y prestando los servicios señalados en el Contrato, en los mismos términos y condiciones previstos en el Contrato, por un plazo que le señalará oportunamente el Concedente. En ningún caso, este plazo podrá ser seis (6) meses contado desde la fecha de suscripción del nuevo contrato de Concesión como resultado del concurso, licitación o proceso al que convocó el Concedente.</w:t>
      </w:r>
    </w:p>
    <w:p w:rsidR="00744456" w:rsidRPr="00EA2B0B" w:rsidRDefault="00744456" w:rsidP="00903DEE">
      <w:pPr>
        <w:pStyle w:val="Titulo1"/>
        <w:numPr>
          <w:ilvl w:val="0"/>
          <w:numId w:val="0"/>
        </w:numPr>
        <w:tabs>
          <w:tab w:val="left" w:pos="1134"/>
        </w:tabs>
        <w:rPr>
          <w:rFonts w:cs="Arial"/>
          <w:szCs w:val="22"/>
        </w:rPr>
      </w:pPr>
      <w:bookmarkStart w:id="863" w:name="_Toc241660516"/>
      <w:bookmarkStart w:id="864" w:name="_Toc241663788"/>
      <w:bookmarkStart w:id="865" w:name="_Toc26799836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744456" w:rsidRPr="00EA2B0B" w:rsidRDefault="00744456" w:rsidP="00544EEF">
      <w:pPr>
        <w:pStyle w:val="Estilo1"/>
        <w:spacing w:before="0" w:after="0"/>
        <w:jc w:val="center"/>
        <w:rPr>
          <w:b/>
          <w:sz w:val="28"/>
          <w:szCs w:val="28"/>
        </w:rPr>
      </w:pPr>
      <w:r w:rsidRPr="00EA2B0B">
        <w:rPr>
          <w:b/>
          <w:sz w:val="28"/>
          <w:szCs w:val="28"/>
        </w:rPr>
        <w:t>SECCIÓN III</w:t>
      </w:r>
    </w:p>
    <w:p w:rsidR="00744456" w:rsidRPr="00746F36" w:rsidRDefault="00744456" w:rsidP="00544EEF">
      <w:pPr>
        <w:pStyle w:val="Estilo1"/>
        <w:spacing w:before="0" w:after="0"/>
        <w:jc w:val="center"/>
        <w:rPr>
          <w:sz w:val="28"/>
          <w:szCs w:val="28"/>
        </w:rPr>
      </w:pPr>
      <w:r w:rsidRPr="00EA2B0B">
        <w:rPr>
          <w:b/>
          <w:sz w:val="28"/>
          <w:szCs w:val="28"/>
        </w:rPr>
        <w:t>DE LA FASE DE DESPLIEGUE DE LA RDNFO</w:t>
      </w:r>
    </w:p>
    <w:p w:rsidR="00744456" w:rsidRPr="00746F36" w:rsidRDefault="00744456" w:rsidP="00544EEF">
      <w:pPr>
        <w:pStyle w:val="Estilo1"/>
        <w:spacing w:before="0" w:after="0"/>
        <w:rPr>
          <w:b/>
          <w:sz w:val="28"/>
          <w:szCs w:val="28"/>
        </w:rPr>
      </w:pPr>
    </w:p>
    <w:p w:rsidR="00744456" w:rsidRPr="00746F36" w:rsidRDefault="00744456" w:rsidP="00544EEF">
      <w:pPr>
        <w:pStyle w:val="Estilo1"/>
        <w:spacing w:before="0" w:after="0"/>
        <w:jc w:val="center"/>
        <w:rPr>
          <w:b/>
        </w:rPr>
      </w:pPr>
    </w:p>
    <w:p w:rsidR="00744456" w:rsidRPr="00746F36" w:rsidRDefault="00744456" w:rsidP="00544EEF">
      <w:pPr>
        <w:pStyle w:val="EstiloEstiloTtulo2ArialNegritaAilSinsubrayadoAntes"/>
        <w:tabs>
          <w:tab w:val="left" w:pos="1560"/>
          <w:tab w:val="left" w:pos="1843"/>
        </w:tabs>
        <w:spacing w:before="0" w:after="0"/>
        <w:rPr>
          <w:color w:val="auto"/>
        </w:rPr>
      </w:pPr>
      <w:r w:rsidRPr="00746F36">
        <w:rPr>
          <w:color w:val="auto"/>
        </w:rPr>
        <w:t xml:space="preserve">CLÁUSULA </w:t>
      </w:r>
      <w:r w:rsidR="003C1330" w:rsidRPr="00746F36">
        <w:rPr>
          <w:color w:val="auto"/>
        </w:rPr>
        <w:t>8</w:t>
      </w:r>
      <w:r w:rsidRPr="00746F36">
        <w:rPr>
          <w:color w:val="auto"/>
        </w:rPr>
        <w:t xml:space="preserve">: </w:t>
      </w:r>
      <w:r w:rsidRPr="00746F36">
        <w:rPr>
          <w:color w:val="auto"/>
        </w:rPr>
        <w:tab/>
        <w:t xml:space="preserve">RESPONSABILIDAD DE LA </w:t>
      </w:r>
      <w:r w:rsidRPr="00746F36">
        <w:rPr>
          <w:rFonts w:cs="Arial"/>
          <w:color w:val="auto"/>
          <w:szCs w:val="22"/>
        </w:rPr>
        <w:t>EJECUCIÓN</w:t>
      </w:r>
      <w:r w:rsidRPr="00746F36">
        <w:rPr>
          <w:color w:val="auto"/>
        </w:rPr>
        <w:t xml:space="preserve"> DE OBRAS </w:t>
      </w:r>
    </w:p>
    <w:p w:rsidR="00744456" w:rsidRPr="00746F36" w:rsidRDefault="00744456" w:rsidP="00544EEF">
      <w:pPr>
        <w:pStyle w:val="Estilo1"/>
        <w:tabs>
          <w:tab w:val="left" w:pos="709"/>
        </w:tabs>
        <w:spacing w:before="0" w:after="0"/>
        <w:jc w:val="center"/>
        <w:rPr>
          <w:lang w:val="es-ES_tradnl"/>
        </w:rPr>
      </w:pPr>
    </w:p>
    <w:p w:rsidR="00744456" w:rsidRPr="00746F36" w:rsidRDefault="00744456" w:rsidP="00D35B5C">
      <w:pPr>
        <w:pStyle w:val="Prrafodelista"/>
        <w:numPr>
          <w:ilvl w:val="1"/>
          <w:numId w:val="37"/>
        </w:numPr>
        <w:suppressLineNumbers/>
        <w:suppressAutoHyphens/>
        <w:autoSpaceDE w:val="0"/>
        <w:autoSpaceDN w:val="0"/>
        <w:adjustRightInd w:val="0"/>
        <w:spacing w:after="0" w:line="240" w:lineRule="auto"/>
        <w:jc w:val="both"/>
        <w:rPr>
          <w:rFonts w:ascii="Arial" w:hAnsi="Arial" w:cs="Arial"/>
        </w:rPr>
      </w:pPr>
      <w:r w:rsidRPr="00746F36">
        <w:rPr>
          <w:rFonts w:ascii="Arial" w:hAnsi="Arial" w:cs="Arial"/>
        </w:rPr>
        <w:t>La ejecución de las Inversiones Obligatorias, incluyendo todas las actividades de diseño y despliegue de la RDNFO, son exclusiva responsabilidad del Concesionario y deberán ser ejecutadas conforme al PTD aprobado, asumiendo plena responsabilidad por los resultados.</w:t>
      </w:r>
    </w:p>
    <w:p w:rsidR="007C3657" w:rsidRPr="00746F36" w:rsidRDefault="007C3657" w:rsidP="007C3657">
      <w:pPr>
        <w:pStyle w:val="Prrafodelista"/>
        <w:suppressLineNumbers/>
        <w:suppressAutoHyphens/>
        <w:autoSpaceDE w:val="0"/>
        <w:autoSpaceDN w:val="0"/>
        <w:adjustRightInd w:val="0"/>
        <w:spacing w:after="0" w:line="240" w:lineRule="auto"/>
        <w:ind w:left="720"/>
        <w:jc w:val="both"/>
        <w:rPr>
          <w:rFonts w:ascii="Arial" w:hAnsi="Arial" w:cs="Arial"/>
        </w:rPr>
      </w:pPr>
    </w:p>
    <w:p w:rsidR="007C3657" w:rsidRPr="00746F36" w:rsidRDefault="00744456" w:rsidP="00D35B5C">
      <w:pPr>
        <w:pStyle w:val="Prrafodelista"/>
        <w:numPr>
          <w:ilvl w:val="1"/>
          <w:numId w:val="37"/>
        </w:numPr>
        <w:suppressLineNumbers/>
        <w:suppressAutoHyphens/>
        <w:autoSpaceDE w:val="0"/>
        <w:autoSpaceDN w:val="0"/>
        <w:adjustRightInd w:val="0"/>
        <w:spacing w:after="0" w:line="240" w:lineRule="auto"/>
        <w:jc w:val="both"/>
        <w:rPr>
          <w:rFonts w:ascii="Arial" w:hAnsi="Arial" w:cs="Arial"/>
        </w:rPr>
      </w:pPr>
      <w:r w:rsidRPr="00746F36">
        <w:rPr>
          <w:rFonts w:ascii="Arial" w:hAnsi="Arial" w:cs="Arial"/>
        </w:rPr>
        <w:t>Cualquier contrato que el Concesionario suscriba o que deba suscribir con terceros para cumplir con las obligaciones de la Concesión son de exclusiva responsabilidad de éste.  Los incumplimientos o errores de terceros, o de otras partes en dichos contratos, no son oponibles al Concedente para justificar incumplimientos del Contrato.</w:t>
      </w:r>
      <w:bookmarkStart w:id="866" w:name="_Toc348689975"/>
      <w:bookmarkStart w:id="867" w:name="_Toc354647852"/>
      <w:bookmarkStart w:id="868" w:name="_Toc354648103"/>
      <w:bookmarkStart w:id="869" w:name="_Toc354655342"/>
    </w:p>
    <w:p w:rsidR="007C3657" w:rsidRPr="00746F36" w:rsidRDefault="007C3657" w:rsidP="007C3657">
      <w:pPr>
        <w:pStyle w:val="Prrafodelista"/>
        <w:suppressLineNumbers/>
        <w:suppressAutoHyphens/>
        <w:autoSpaceDE w:val="0"/>
        <w:autoSpaceDN w:val="0"/>
        <w:adjustRightInd w:val="0"/>
        <w:spacing w:after="0" w:line="240" w:lineRule="auto"/>
        <w:ind w:left="720"/>
        <w:jc w:val="both"/>
        <w:rPr>
          <w:rFonts w:ascii="Arial" w:hAnsi="Arial" w:cs="Arial"/>
        </w:rPr>
      </w:pPr>
    </w:p>
    <w:p w:rsidR="00744456" w:rsidRPr="00903DEE" w:rsidRDefault="00744456" w:rsidP="00D35B5C">
      <w:pPr>
        <w:pStyle w:val="Prrafodelista"/>
        <w:numPr>
          <w:ilvl w:val="1"/>
          <w:numId w:val="37"/>
        </w:numPr>
        <w:suppressLineNumbers/>
        <w:suppressAutoHyphens/>
        <w:autoSpaceDE w:val="0"/>
        <w:autoSpaceDN w:val="0"/>
        <w:adjustRightInd w:val="0"/>
        <w:spacing w:after="0" w:line="240" w:lineRule="auto"/>
        <w:jc w:val="both"/>
        <w:rPr>
          <w:rFonts w:ascii="Arial" w:hAnsi="Arial" w:cs="Arial"/>
        </w:rPr>
      </w:pPr>
      <w:r w:rsidRPr="00746F36">
        <w:rPr>
          <w:rFonts w:ascii="Arial" w:hAnsi="Arial" w:cs="Arial"/>
          <w:bCs/>
        </w:rPr>
        <w:lastRenderedPageBreak/>
        <w:t>Cronograma Detallado</w:t>
      </w:r>
      <w:bookmarkEnd w:id="866"/>
      <w:bookmarkEnd w:id="867"/>
      <w:bookmarkEnd w:id="868"/>
      <w:bookmarkEnd w:id="869"/>
      <w:r w:rsidR="00903DEE">
        <w:rPr>
          <w:rFonts w:ascii="Arial" w:hAnsi="Arial" w:cs="Arial"/>
          <w:bCs/>
        </w:rPr>
        <w:t xml:space="preserve">: </w:t>
      </w:r>
      <w:r w:rsidRPr="00903DEE">
        <w:rPr>
          <w:rFonts w:ascii="Arial" w:hAnsi="Arial" w:cs="Arial"/>
        </w:rPr>
        <w:t xml:space="preserve">El Concesionario deberá presentar, como parte del PTD, un Cronograma Detallado que incluya tiempos de ejecución de todas las partidas relativas al despliegue de la RDNFO, hasta su culminación. </w:t>
      </w:r>
    </w:p>
    <w:p w:rsidR="00744456" w:rsidRPr="00903DEE" w:rsidRDefault="00744456" w:rsidP="007C3657">
      <w:pPr>
        <w:suppressLineNumbers/>
        <w:tabs>
          <w:tab w:val="num" w:pos="567"/>
        </w:tabs>
        <w:suppressAutoHyphens/>
        <w:autoSpaceDE w:val="0"/>
        <w:autoSpaceDN w:val="0"/>
        <w:adjustRightInd w:val="0"/>
        <w:spacing w:after="0" w:line="240" w:lineRule="auto"/>
        <w:ind w:left="720" w:hanging="567"/>
        <w:jc w:val="both"/>
        <w:rPr>
          <w:rFonts w:ascii="Arial" w:hAnsi="Arial" w:cs="Arial"/>
        </w:rPr>
      </w:pPr>
    </w:p>
    <w:p w:rsidR="00744456" w:rsidRPr="00903DEE" w:rsidRDefault="00744456" w:rsidP="007C3657">
      <w:pPr>
        <w:suppressLineNumbers/>
        <w:tabs>
          <w:tab w:val="num" w:pos="709"/>
          <w:tab w:val="num" w:pos="928"/>
        </w:tabs>
        <w:suppressAutoHyphens/>
        <w:autoSpaceDE w:val="0"/>
        <w:autoSpaceDN w:val="0"/>
        <w:adjustRightInd w:val="0"/>
        <w:spacing w:after="0" w:line="240" w:lineRule="auto"/>
        <w:ind w:left="720"/>
        <w:jc w:val="both"/>
        <w:rPr>
          <w:rFonts w:ascii="Arial" w:hAnsi="Arial" w:cs="Arial"/>
        </w:rPr>
      </w:pPr>
      <w:r w:rsidRPr="00903DEE">
        <w:rPr>
          <w:rFonts w:ascii="Arial" w:hAnsi="Arial" w:cs="Arial"/>
        </w:rPr>
        <w:t>El Cronograma Detallado deberá respetar el plazo máximo establecido en el Cronograma. Asimismo, deberá ser presentado en medio magnético y físico para la aprobación del Concedente.</w:t>
      </w:r>
    </w:p>
    <w:p w:rsidR="00744456" w:rsidRPr="00903DEE" w:rsidRDefault="00744456" w:rsidP="007C3657">
      <w:pPr>
        <w:suppressLineNumbers/>
        <w:tabs>
          <w:tab w:val="num" w:pos="567"/>
        </w:tabs>
        <w:suppressAutoHyphens/>
        <w:autoSpaceDE w:val="0"/>
        <w:autoSpaceDN w:val="0"/>
        <w:adjustRightInd w:val="0"/>
        <w:spacing w:after="0" w:line="240" w:lineRule="auto"/>
        <w:ind w:left="720" w:hanging="567"/>
        <w:jc w:val="both"/>
        <w:rPr>
          <w:rFonts w:ascii="Arial" w:hAnsi="Arial" w:cs="Arial"/>
        </w:rPr>
      </w:pPr>
    </w:p>
    <w:p w:rsidR="00360226" w:rsidRPr="00746F36" w:rsidRDefault="007C3657" w:rsidP="007C3657">
      <w:pPr>
        <w:spacing w:after="0" w:line="240" w:lineRule="auto"/>
        <w:ind w:left="709" w:hanging="709"/>
        <w:jc w:val="both"/>
        <w:rPr>
          <w:rFonts w:ascii="Arial" w:hAnsi="Arial" w:cs="Arial"/>
        </w:rPr>
      </w:pPr>
      <w:r w:rsidRPr="00903DEE">
        <w:rPr>
          <w:rFonts w:ascii="Arial" w:hAnsi="Arial" w:cs="Arial"/>
        </w:rPr>
        <w:t>8.4</w:t>
      </w:r>
      <w:r w:rsidRPr="00903DEE">
        <w:rPr>
          <w:rFonts w:ascii="Arial" w:hAnsi="Arial" w:cs="Arial"/>
        </w:rPr>
        <w:tab/>
      </w:r>
      <w:r w:rsidR="00744456" w:rsidRPr="00903DEE">
        <w:rPr>
          <w:rFonts w:ascii="Arial" w:hAnsi="Arial" w:cs="Arial"/>
        </w:rPr>
        <w:t>El Concesionario podrá realizar modificaciones al Cronograma Detallado, durante la Fase de Ejecución de Inversiones Obligatorias, sin alterar o ampliar los plazos máximos establecidos en el Cronograma, debiendo para tal efecto contar con la aprobación del Concedente.</w:t>
      </w:r>
    </w:p>
    <w:p w:rsidR="002A1D47" w:rsidRPr="00746F36" w:rsidRDefault="002A1D47" w:rsidP="00903DEE">
      <w:pPr>
        <w:spacing w:after="0" w:line="240" w:lineRule="auto"/>
        <w:rPr>
          <w:b/>
        </w:rPr>
      </w:pPr>
    </w:p>
    <w:p w:rsidR="002A1D47" w:rsidRPr="00746F36" w:rsidRDefault="002A1D47" w:rsidP="007C3657">
      <w:pPr>
        <w:pStyle w:val="EstiloEstiloTtulo2ArialNegritaAilSinsubrayadoAntes"/>
        <w:tabs>
          <w:tab w:val="left" w:pos="1560"/>
          <w:tab w:val="left" w:pos="1843"/>
          <w:tab w:val="left" w:pos="2127"/>
        </w:tabs>
        <w:spacing w:before="0" w:after="0"/>
        <w:rPr>
          <w:color w:val="auto"/>
        </w:rPr>
      </w:pPr>
      <w:r w:rsidRPr="00746F36">
        <w:rPr>
          <w:color w:val="auto"/>
        </w:rPr>
        <w:t xml:space="preserve">CLÁUSULA </w:t>
      </w:r>
      <w:r w:rsidR="007C3657" w:rsidRPr="00746F36">
        <w:rPr>
          <w:color w:val="auto"/>
        </w:rPr>
        <w:t>9</w:t>
      </w:r>
      <w:r w:rsidRPr="00746F36">
        <w:rPr>
          <w:color w:val="auto"/>
        </w:rPr>
        <w:t xml:space="preserve">: </w:t>
      </w:r>
      <w:r w:rsidRPr="00746F36">
        <w:rPr>
          <w:color w:val="auto"/>
        </w:rPr>
        <w:tab/>
      </w:r>
      <w:r w:rsidR="007C3657" w:rsidRPr="00746F36">
        <w:rPr>
          <w:color w:val="auto"/>
        </w:rPr>
        <w:tab/>
      </w:r>
      <w:r w:rsidRPr="00746F36">
        <w:rPr>
          <w:color w:val="auto"/>
        </w:rPr>
        <w:t>EJECUCIÓN DE ACTIVIDADES PARA EL DESPLIEGUE DE LA</w:t>
      </w:r>
    </w:p>
    <w:p w:rsidR="002A1D47" w:rsidRPr="00746F36" w:rsidRDefault="002A1D47" w:rsidP="00544EEF">
      <w:pPr>
        <w:pStyle w:val="EstiloEstiloTtulo2ArialNegritaAilSinsubrayadoAntes"/>
        <w:tabs>
          <w:tab w:val="left" w:pos="1560"/>
          <w:tab w:val="left" w:pos="1843"/>
          <w:tab w:val="left" w:pos="2127"/>
        </w:tabs>
        <w:spacing w:before="0" w:after="0"/>
        <w:rPr>
          <w:color w:val="auto"/>
        </w:rPr>
      </w:pPr>
      <w:r w:rsidRPr="00746F36">
        <w:rPr>
          <w:color w:val="auto"/>
        </w:rPr>
        <w:t xml:space="preserve"> </w:t>
      </w:r>
      <w:r w:rsidRPr="00746F36">
        <w:rPr>
          <w:color w:val="auto"/>
        </w:rPr>
        <w:tab/>
      </w:r>
      <w:r w:rsidRPr="00746F36">
        <w:rPr>
          <w:color w:val="auto"/>
        </w:rPr>
        <w:tab/>
        <w:t xml:space="preserve">RDNFO   </w:t>
      </w:r>
      <w:r w:rsidRPr="00746F36">
        <w:rPr>
          <w:rFonts w:cs="Arial"/>
          <w:color w:val="auto"/>
          <w:szCs w:val="22"/>
        </w:rPr>
        <w:t xml:space="preserve"> </w:t>
      </w:r>
      <w:r w:rsidRPr="00746F36">
        <w:rPr>
          <w:color w:val="auto"/>
        </w:rPr>
        <w:t xml:space="preserve"> </w:t>
      </w:r>
    </w:p>
    <w:p w:rsidR="002A1D47" w:rsidRPr="00746F36" w:rsidRDefault="002A1D47" w:rsidP="00544EEF">
      <w:pPr>
        <w:pStyle w:val="Titulo1"/>
        <w:numPr>
          <w:ilvl w:val="0"/>
          <w:numId w:val="0"/>
        </w:numPr>
        <w:tabs>
          <w:tab w:val="left" w:pos="1134"/>
        </w:tabs>
        <w:ind w:left="1134" w:hanging="850"/>
        <w:jc w:val="center"/>
        <w:rPr>
          <w:rFonts w:cs="Arial"/>
          <w:szCs w:val="22"/>
        </w:rPr>
      </w:pPr>
    </w:p>
    <w:p w:rsidR="002A1D47" w:rsidRPr="00746F36" w:rsidRDefault="002A1D47" w:rsidP="00D35B5C">
      <w:pPr>
        <w:pStyle w:val="Prrafodelista"/>
        <w:numPr>
          <w:ilvl w:val="1"/>
          <w:numId w:val="38"/>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 xml:space="preserve">Requisitos previos para el inicio de las actividades para el despliegue de la RDNFO </w:t>
      </w:r>
    </w:p>
    <w:p w:rsidR="002A1D47" w:rsidRPr="00746F36" w:rsidRDefault="002A1D47" w:rsidP="00544EEF">
      <w:pPr>
        <w:suppressLineNumbers/>
        <w:suppressAutoHyphens/>
        <w:autoSpaceDE w:val="0"/>
        <w:autoSpaceDN w:val="0"/>
        <w:adjustRightInd w:val="0"/>
        <w:spacing w:after="0" w:line="240" w:lineRule="auto"/>
        <w:ind w:left="709"/>
        <w:jc w:val="both"/>
        <w:rPr>
          <w:rFonts w:ascii="Arial" w:hAnsi="Arial" w:cs="Arial"/>
        </w:rPr>
      </w:pPr>
    </w:p>
    <w:p w:rsidR="002A1D47" w:rsidRPr="00746F36" w:rsidRDefault="002A1D47" w:rsidP="00544EEF">
      <w:pPr>
        <w:suppressLineNumbers/>
        <w:suppressAutoHyphens/>
        <w:autoSpaceDE w:val="0"/>
        <w:autoSpaceDN w:val="0"/>
        <w:adjustRightInd w:val="0"/>
        <w:spacing w:after="0" w:line="240" w:lineRule="auto"/>
        <w:ind w:left="709"/>
        <w:jc w:val="both"/>
        <w:rPr>
          <w:rFonts w:ascii="Arial" w:hAnsi="Arial" w:cs="Arial"/>
        </w:rPr>
      </w:pPr>
      <w:r w:rsidRPr="00746F36">
        <w:rPr>
          <w:rFonts w:ascii="Arial" w:hAnsi="Arial" w:cs="Arial"/>
        </w:rPr>
        <w:t xml:space="preserve">El Concesionario deberá iniciar el despliegue </w:t>
      </w:r>
      <w:r w:rsidR="00C5443B" w:rsidRPr="00746F36">
        <w:rPr>
          <w:rFonts w:ascii="Arial" w:hAnsi="Arial" w:cs="Arial"/>
        </w:rPr>
        <w:t xml:space="preserve">físico </w:t>
      </w:r>
      <w:r w:rsidRPr="00746F36">
        <w:rPr>
          <w:rFonts w:ascii="Arial" w:hAnsi="Arial" w:cs="Arial"/>
        </w:rPr>
        <w:t xml:space="preserve">de la RDNFO a más tardar el primer día calendario del séptimo mes, contados a partir de la Fecha de Cierre.  A tal efecto, deberá haber cumplido todas y cada una de las siguientes condiciones: </w:t>
      </w:r>
    </w:p>
    <w:p w:rsidR="002A1D47" w:rsidRPr="00746F36" w:rsidRDefault="002A1D47" w:rsidP="00544EEF">
      <w:pPr>
        <w:tabs>
          <w:tab w:val="num" w:pos="567"/>
        </w:tabs>
        <w:spacing w:after="0" w:line="240" w:lineRule="auto"/>
        <w:ind w:left="567" w:hanging="567"/>
        <w:rPr>
          <w:rFonts w:ascii="Arial" w:hAnsi="Arial" w:cs="Arial"/>
          <w:lang w:val="es-ES_tradnl"/>
        </w:rPr>
      </w:pPr>
    </w:p>
    <w:p w:rsidR="002A1D47" w:rsidRPr="00746F36" w:rsidRDefault="002A1D47" w:rsidP="00D35B5C">
      <w:pPr>
        <w:pStyle w:val="Textoindependiente2"/>
        <w:numPr>
          <w:ilvl w:val="0"/>
          <w:numId w:val="11"/>
        </w:numPr>
        <w:tabs>
          <w:tab w:val="clear" w:pos="360"/>
          <w:tab w:val="num" w:pos="1276"/>
        </w:tabs>
        <w:ind w:left="1276" w:hanging="567"/>
        <w:jc w:val="both"/>
        <w:rPr>
          <w:rFonts w:ascii="Arial" w:hAnsi="Arial" w:cs="Arial"/>
          <w:b w:val="0"/>
          <w:sz w:val="22"/>
          <w:szCs w:val="22"/>
        </w:rPr>
      </w:pPr>
      <w:r w:rsidRPr="00746F36">
        <w:rPr>
          <w:rFonts w:ascii="Arial" w:hAnsi="Arial" w:cs="Arial"/>
          <w:b w:val="0"/>
          <w:sz w:val="22"/>
          <w:szCs w:val="22"/>
          <w:lang w:val="es-ES_tradnl"/>
        </w:rPr>
        <w:t xml:space="preserve">La PDT asociado a cada entrega según lo establecido en el Cronograma, hubiera sido </w:t>
      </w:r>
      <w:r w:rsidRPr="00746F36">
        <w:rPr>
          <w:rFonts w:ascii="Arial" w:hAnsi="Arial" w:cs="Arial"/>
          <w:b w:val="0"/>
          <w:sz w:val="22"/>
          <w:szCs w:val="22"/>
          <w:lang w:val="es-MX"/>
        </w:rPr>
        <w:t>aprobada</w:t>
      </w:r>
      <w:r w:rsidR="00761E02">
        <w:rPr>
          <w:rFonts w:ascii="Arial" w:hAnsi="Arial" w:cs="Arial"/>
          <w:b w:val="0"/>
          <w:sz w:val="22"/>
          <w:szCs w:val="22"/>
          <w:lang w:val="es-MX"/>
        </w:rPr>
        <w:t>.</w:t>
      </w:r>
      <w:r w:rsidRPr="00746F36">
        <w:rPr>
          <w:rFonts w:ascii="Arial" w:hAnsi="Arial" w:cs="Arial"/>
          <w:b w:val="0"/>
          <w:sz w:val="22"/>
          <w:szCs w:val="22"/>
        </w:rPr>
        <w:t xml:space="preserve"> </w:t>
      </w:r>
    </w:p>
    <w:p w:rsidR="002A1D47" w:rsidRPr="00746F36" w:rsidRDefault="002A1D47" w:rsidP="00D35B5C">
      <w:pPr>
        <w:pStyle w:val="Textoindependiente2"/>
        <w:numPr>
          <w:ilvl w:val="0"/>
          <w:numId w:val="11"/>
        </w:numPr>
        <w:tabs>
          <w:tab w:val="clear" w:pos="360"/>
          <w:tab w:val="num" w:pos="1276"/>
        </w:tabs>
        <w:ind w:left="1276" w:hanging="567"/>
        <w:jc w:val="both"/>
        <w:rPr>
          <w:rFonts w:ascii="Arial" w:hAnsi="Arial" w:cs="Arial"/>
          <w:b w:val="0"/>
          <w:sz w:val="22"/>
          <w:szCs w:val="22"/>
        </w:rPr>
      </w:pPr>
      <w:r w:rsidRPr="00746F36">
        <w:rPr>
          <w:rFonts w:ascii="Arial" w:hAnsi="Arial" w:cs="Arial"/>
          <w:b w:val="0"/>
          <w:sz w:val="22"/>
          <w:szCs w:val="22"/>
          <w:lang w:val="es-PE"/>
        </w:rPr>
        <w:t xml:space="preserve">El </w:t>
      </w:r>
      <w:r w:rsidRPr="00746F36">
        <w:rPr>
          <w:rFonts w:ascii="Arial" w:hAnsi="Arial" w:cs="Arial"/>
          <w:b w:val="0"/>
          <w:sz w:val="22"/>
          <w:szCs w:val="22"/>
        </w:rPr>
        <w:t>Estudio de Impacto Ambiental</w:t>
      </w:r>
      <w:r w:rsidRPr="00746F36">
        <w:rPr>
          <w:rFonts w:ascii="Arial" w:hAnsi="Arial" w:cs="Arial"/>
          <w:b w:val="0"/>
          <w:sz w:val="22"/>
          <w:szCs w:val="22"/>
          <w:lang w:val="es-PE"/>
        </w:rPr>
        <w:t xml:space="preserve"> hubiera sido </w:t>
      </w:r>
      <w:r w:rsidRPr="00746F36">
        <w:rPr>
          <w:rFonts w:ascii="Arial" w:hAnsi="Arial" w:cs="Arial"/>
          <w:b w:val="0"/>
          <w:sz w:val="22"/>
          <w:szCs w:val="22"/>
        </w:rPr>
        <w:t>aproba</w:t>
      </w:r>
      <w:r w:rsidRPr="00746F36">
        <w:rPr>
          <w:rFonts w:ascii="Arial" w:hAnsi="Arial" w:cs="Arial"/>
          <w:b w:val="0"/>
          <w:sz w:val="22"/>
          <w:szCs w:val="22"/>
          <w:lang w:val="es-PE"/>
        </w:rPr>
        <w:t>do</w:t>
      </w:r>
      <w:r w:rsidRPr="00746F36">
        <w:rPr>
          <w:rFonts w:ascii="Arial" w:hAnsi="Arial" w:cs="Arial"/>
          <w:b w:val="0"/>
          <w:sz w:val="22"/>
          <w:szCs w:val="22"/>
        </w:rPr>
        <w:t>.</w:t>
      </w:r>
    </w:p>
    <w:p w:rsidR="002A1D47" w:rsidRPr="000734A7" w:rsidRDefault="002A1D47" w:rsidP="00D35B5C">
      <w:pPr>
        <w:pStyle w:val="Textoindependiente2"/>
        <w:numPr>
          <w:ilvl w:val="0"/>
          <w:numId w:val="11"/>
        </w:numPr>
        <w:tabs>
          <w:tab w:val="clear" w:pos="360"/>
          <w:tab w:val="num" w:pos="1276"/>
        </w:tabs>
        <w:ind w:left="1276" w:hanging="567"/>
        <w:jc w:val="both"/>
        <w:rPr>
          <w:rFonts w:ascii="Arial" w:hAnsi="Arial" w:cs="Arial"/>
          <w:b w:val="0"/>
          <w:sz w:val="22"/>
          <w:szCs w:val="22"/>
        </w:rPr>
      </w:pPr>
      <w:r w:rsidRPr="000734A7">
        <w:rPr>
          <w:rFonts w:ascii="Arial" w:hAnsi="Arial" w:cs="Arial"/>
          <w:b w:val="0"/>
          <w:sz w:val="22"/>
          <w:szCs w:val="22"/>
          <w:lang w:val="es-PE"/>
        </w:rPr>
        <w:t xml:space="preserve">Hubiera </w:t>
      </w:r>
      <w:r w:rsidRPr="000734A7">
        <w:rPr>
          <w:rFonts w:ascii="Arial" w:hAnsi="Arial" w:cs="Arial"/>
          <w:b w:val="0"/>
          <w:sz w:val="22"/>
          <w:szCs w:val="22"/>
          <w:lang w:val="es-MX"/>
        </w:rPr>
        <w:t xml:space="preserve">contratado las pólizas de seguros a que se refiere la Cláusula </w:t>
      </w:r>
      <w:r w:rsidR="000116C6" w:rsidRPr="000734A7">
        <w:rPr>
          <w:rFonts w:ascii="Arial" w:hAnsi="Arial" w:cs="Arial"/>
          <w:b w:val="0"/>
          <w:sz w:val="22"/>
          <w:szCs w:val="22"/>
          <w:lang w:val="es-MX"/>
        </w:rPr>
        <w:t>31</w:t>
      </w:r>
      <w:r w:rsidRPr="000734A7">
        <w:rPr>
          <w:rFonts w:ascii="Arial" w:hAnsi="Arial" w:cs="Arial"/>
          <w:b w:val="0"/>
          <w:sz w:val="22"/>
          <w:szCs w:val="22"/>
          <w:lang w:val="es-MX"/>
        </w:rPr>
        <w:t>.</w:t>
      </w:r>
    </w:p>
    <w:p w:rsidR="002A1D47" w:rsidRPr="000116C6" w:rsidRDefault="002A1D47" w:rsidP="00544EEF">
      <w:pPr>
        <w:tabs>
          <w:tab w:val="num" w:pos="567"/>
        </w:tabs>
        <w:spacing w:after="0" w:line="240" w:lineRule="auto"/>
        <w:ind w:left="567" w:hanging="567"/>
        <w:rPr>
          <w:rFonts w:ascii="Arial" w:hAnsi="Arial" w:cs="Arial"/>
        </w:rPr>
      </w:pPr>
    </w:p>
    <w:p w:rsidR="002A1D47" w:rsidRPr="00746F36" w:rsidRDefault="002A1D47" w:rsidP="00544EEF">
      <w:pPr>
        <w:tabs>
          <w:tab w:val="num" w:pos="709"/>
        </w:tabs>
        <w:spacing w:after="0" w:line="240" w:lineRule="auto"/>
        <w:ind w:left="709"/>
        <w:jc w:val="both"/>
        <w:rPr>
          <w:rFonts w:ascii="Arial" w:hAnsi="Arial" w:cs="Arial"/>
          <w:spacing w:val="-2"/>
        </w:rPr>
      </w:pPr>
      <w:r w:rsidRPr="00746F36">
        <w:rPr>
          <w:rFonts w:ascii="Arial" w:hAnsi="Arial" w:cs="Arial"/>
          <w:spacing w:val="-2"/>
          <w:lang w:val="es-ES_tradnl"/>
        </w:rPr>
        <w:t>Asimismo, el Concesionario deberá haber dado cumplimiento a todas las</w:t>
      </w:r>
      <w:r w:rsidRPr="00746F36">
        <w:rPr>
          <w:rFonts w:ascii="Arial" w:hAnsi="Arial" w:cs="Arial"/>
          <w:spacing w:val="-2"/>
        </w:rPr>
        <w:t xml:space="preserve"> obligaciones que le correspondan, de acuerdo a lo previsto en las Leyes Aplicables.</w:t>
      </w:r>
    </w:p>
    <w:p w:rsidR="007C3657" w:rsidRPr="00746F36" w:rsidRDefault="007C3657" w:rsidP="00544EEF">
      <w:pPr>
        <w:tabs>
          <w:tab w:val="num" w:pos="709"/>
        </w:tabs>
        <w:spacing w:after="0" w:line="240" w:lineRule="auto"/>
        <w:ind w:left="709"/>
        <w:jc w:val="both"/>
        <w:rPr>
          <w:rFonts w:ascii="Arial" w:hAnsi="Arial" w:cs="Arial"/>
          <w:spacing w:val="-2"/>
        </w:rPr>
      </w:pPr>
    </w:p>
    <w:p w:rsidR="002A1D47" w:rsidRPr="00746F36" w:rsidRDefault="002A1D47" w:rsidP="00D35B5C">
      <w:pPr>
        <w:pStyle w:val="Prrafodelista"/>
        <w:numPr>
          <w:ilvl w:val="1"/>
          <w:numId w:val="38"/>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 xml:space="preserve">Plazo de ejecución </w:t>
      </w:r>
    </w:p>
    <w:p w:rsidR="002A1D47" w:rsidRPr="00746F36" w:rsidRDefault="002A1D47" w:rsidP="00544EEF">
      <w:pPr>
        <w:suppressLineNumbers/>
        <w:tabs>
          <w:tab w:val="num" w:pos="700"/>
        </w:tabs>
        <w:suppressAutoHyphens/>
        <w:autoSpaceDE w:val="0"/>
        <w:autoSpaceDN w:val="0"/>
        <w:adjustRightInd w:val="0"/>
        <w:spacing w:after="0" w:line="240" w:lineRule="auto"/>
        <w:ind w:left="709"/>
        <w:jc w:val="both"/>
        <w:rPr>
          <w:rFonts w:ascii="Arial" w:hAnsi="Arial" w:cs="Arial"/>
        </w:rPr>
      </w:pPr>
    </w:p>
    <w:p w:rsidR="008D01BB" w:rsidRPr="00746F36" w:rsidRDefault="002A1D47" w:rsidP="00544EEF">
      <w:pPr>
        <w:suppressLineNumbers/>
        <w:tabs>
          <w:tab w:val="num" w:pos="700"/>
        </w:tabs>
        <w:suppressAutoHyphens/>
        <w:autoSpaceDE w:val="0"/>
        <w:autoSpaceDN w:val="0"/>
        <w:adjustRightInd w:val="0"/>
        <w:spacing w:after="0" w:line="240" w:lineRule="auto"/>
        <w:ind w:left="709"/>
        <w:jc w:val="both"/>
        <w:rPr>
          <w:rFonts w:ascii="Arial" w:hAnsi="Arial" w:cs="Arial"/>
          <w:spacing w:val="-3"/>
        </w:rPr>
      </w:pPr>
      <w:r w:rsidRPr="00746F36">
        <w:rPr>
          <w:rFonts w:ascii="Arial" w:hAnsi="Arial" w:cs="Arial"/>
        </w:rPr>
        <w:t xml:space="preserve">El plazo máximo para la culminación de las actividades para el despliegue y Puesta en Operación Comercial de la RDNFO de cada entrega será </w:t>
      </w:r>
      <w:r w:rsidR="008D01BB" w:rsidRPr="00746F36">
        <w:rPr>
          <w:rFonts w:ascii="Arial" w:hAnsi="Arial" w:cs="Arial"/>
        </w:rPr>
        <w:t>la establecida en el Cronograma</w:t>
      </w:r>
      <w:r w:rsidR="008D01BB" w:rsidRPr="00746F36">
        <w:rPr>
          <w:rFonts w:ascii="Arial" w:hAnsi="Arial" w:cs="Arial"/>
          <w:spacing w:val="-3"/>
        </w:rPr>
        <w:t xml:space="preserve">. </w:t>
      </w:r>
    </w:p>
    <w:p w:rsidR="002A1D47" w:rsidRPr="00746F36" w:rsidRDefault="002A1D47" w:rsidP="00544EEF">
      <w:pPr>
        <w:suppressLineNumbers/>
        <w:tabs>
          <w:tab w:val="num" w:pos="567"/>
          <w:tab w:val="num" w:pos="928"/>
        </w:tabs>
        <w:suppressAutoHyphens/>
        <w:autoSpaceDE w:val="0"/>
        <w:autoSpaceDN w:val="0"/>
        <w:adjustRightInd w:val="0"/>
        <w:spacing w:after="0" w:line="240" w:lineRule="auto"/>
        <w:ind w:left="567" w:hanging="567"/>
        <w:rPr>
          <w:rFonts w:ascii="Arial" w:hAnsi="Arial" w:cs="Arial"/>
        </w:rPr>
      </w:pPr>
    </w:p>
    <w:p w:rsidR="002A1D47" w:rsidRPr="00746F36" w:rsidRDefault="002A1D47" w:rsidP="00544EEF">
      <w:pPr>
        <w:tabs>
          <w:tab w:val="num" w:pos="709"/>
        </w:tabs>
        <w:spacing w:after="0" w:line="240" w:lineRule="auto"/>
        <w:ind w:left="709" w:hanging="709"/>
        <w:jc w:val="both"/>
        <w:rPr>
          <w:rFonts w:ascii="Arial" w:hAnsi="Arial" w:cs="Arial"/>
        </w:rPr>
      </w:pPr>
      <w:r w:rsidRPr="00746F36">
        <w:rPr>
          <w:rFonts w:ascii="Arial" w:hAnsi="Arial" w:cs="Arial"/>
        </w:rPr>
        <w:tab/>
      </w:r>
      <w:r w:rsidRPr="004D702B">
        <w:rPr>
          <w:rFonts w:ascii="Arial" w:hAnsi="Arial" w:cs="Arial"/>
        </w:rPr>
        <w:t>Si el Concesionario incumple con el plazo máximo por razones estrictamente imputables a él, resultarán de aplicación las penalidades devengadas desde la fecha en que se produjo el incumplimiento hasta la fecha en que culmine el despliegue y Puesta en Operación Comercial de la RDNFO, conforme a lo establecido en l</w:t>
      </w:r>
      <w:r w:rsidR="007B3311" w:rsidRPr="004D702B">
        <w:rPr>
          <w:rFonts w:ascii="Arial" w:hAnsi="Arial" w:cs="Arial"/>
        </w:rPr>
        <w:t>a</w:t>
      </w:r>
      <w:r w:rsidRPr="004D702B">
        <w:rPr>
          <w:rFonts w:ascii="Arial" w:hAnsi="Arial" w:cs="Arial"/>
        </w:rPr>
        <w:t xml:space="preserve"> </w:t>
      </w:r>
      <w:r w:rsidR="007B3311" w:rsidRPr="004D702B">
        <w:rPr>
          <w:rFonts w:ascii="Arial" w:hAnsi="Arial" w:cs="Arial"/>
        </w:rPr>
        <w:t xml:space="preserve">Cláusula </w:t>
      </w:r>
      <w:r w:rsidR="004D702B" w:rsidRPr="004D702B">
        <w:rPr>
          <w:rFonts w:ascii="Arial" w:hAnsi="Arial" w:cs="Arial"/>
        </w:rPr>
        <w:t>48</w:t>
      </w:r>
      <w:r w:rsidRPr="004D702B">
        <w:rPr>
          <w:rFonts w:ascii="Arial" w:hAnsi="Arial" w:cs="Arial"/>
        </w:rPr>
        <w:t>.</w:t>
      </w:r>
    </w:p>
    <w:p w:rsidR="002A1D47" w:rsidRPr="00746F36" w:rsidRDefault="002A1D47" w:rsidP="00544EEF">
      <w:pPr>
        <w:tabs>
          <w:tab w:val="num" w:pos="567"/>
        </w:tabs>
        <w:spacing w:after="0" w:line="240" w:lineRule="auto"/>
        <w:ind w:left="567" w:hanging="567"/>
        <w:jc w:val="both"/>
        <w:rPr>
          <w:rFonts w:ascii="Arial" w:hAnsi="Arial" w:cs="Arial"/>
        </w:rPr>
      </w:pPr>
    </w:p>
    <w:p w:rsidR="002A1D47" w:rsidRDefault="002A1D47" w:rsidP="00544EEF">
      <w:pPr>
        <w:tabs>
          <w:tab w:val="num" w:pos="709"/>
        </w:tabs>
        <w:spacing w:after="0" w:line="240" w:lineRule="auto"/>
        <w:ind w:left="709" w:hanging="709"/>
        <w:jc w:val="both"/>
        <w:rPr>
          <w:rFonts w:ascii="Arial" w:hAnsi="Arial" w:cs="Arial"/>
          <w:lang w:val="es-PE"/>
        </w:rPr>
      </w:pPr>
      <w:r w:rsidRPr="00746F36">
        <w:rPr>
          <w:rFonts w:ascii="Arial" w:hAnsi="Arial" w:cs="Arial"/>
        </w:rPr>
        <w:tab/>
      </w:r>
      <w:r w:rsidRPr="004D702B">
        <w:rPr>
          <w:rFonts w:ascii="Arial" w:hAnsi="Arial" w:cs="Arial"/>
        </w:rPr>
        <w:t xml:space="preserve">En el caso que </w:t>
      </w:r>
      <w:r w:rsidR="00C5443B" w:rsidRPr="004D702B">
        <w:rPr>
          <w:rFonts w:ascii="Arial" w:hAnsi="Arial" w:cs="Arial"/>
        </w:rPr>
        <w:t xml:space="preserve">se </w:t>
      </w:r>
      <w:r w:rsidRPr="004D702B">
        <w:rPr>
          <w:rFonts w:ascii="Arial" w:hAnsi="Arial" w:cs="Arial"/>
        </w:rPr>
        <w:t>incumpl</w:t>
      </w:r>
      <w:r w:rsidR="00C5443B" w:rsidRPr="004D702B">
        <w:rPr>
          <w:rFonts w:ascii="Arial" w:hAnsi="Arial" w:cs="Arial"/>
        </w:rPr>
        <w:t xml:space="preserve">a con </w:t>
      </w:r>
      <w:r w:rsidRPr="004D702B">
        <w:rPr>
          <w:rFonts w:ascii="Arial" w:hAnsi="Arial" w:cs="Arial"/>
        </w:rPr>
        <w:t xml:space="preserve">el plazo </w:t>
      </w:r>
      <w:r w:rsidR="00C5443B" w:rsidRPr="004D702B">
        <w:rPr>
          <w:rFonts w:ascii="Arial" w:hAnsi="Arial" w:cs="Arial"/>
        </w:rPr>
        <w:t xml:space="preserve">en tres </w:t>
      </w:r>
      <w:r w:rsidR="008D01BB" w:rsidRPr="004D702B">
        <w:rPr>
          <w:rFonts w:ascii="Arial" w:hAnsi="Arial" w:cs="Arial"/>
        </w:rPr>
        <w:t xml:space="preserve">(3) </w:t>
      </w:r>
      <w:r w:rsidR="00C5443B" w:rsidRPr="004D702B">
        <w:rPr>
          <w:rFonts w:ascii="Arial" w:hAnsi="Arial" w:cs="Arial"/>
        </w:rPr>
        <w:t>entregables</w:t>
      </w:r>
      <w:r w:rsidR="008D01BB" w:rsidRPr="004D702B">
        <w:rPr>
          <w:rFonts w:ascii="Arial" w:hAnsi="Arial" w:cs="Arial"/>
        </w:rPr>
        <w:t xml:space="preserve">, consecutivos o no, </w:t>
      </w:r>
      <w:r w:rsidRPr="004D702B">
        <w:rPr>
          <w:rFonts w:ascii="Arial" w:hAnsi="Arial" w:cs="Arial"/>
        </w:rPr>
        <w:t xml:space="preserve">por causa imputable al Concesionario, además de la aplicación de las penalidades correspondientes, el Concedente podrá </w:t>
      </w:r>
      <w:r w:rsidRPr="004D702B">
        <w:rPr>
          <w:rFonts w:ascii="Arial" w:hAnsi="Arial" w:cs="Arial"/>
          <w:lang w:val="es-PE"/>
        </w:rPr>
        <w:t xml:space="preserve">invocar la </w:t>
      </w:r>
      <w:r w:rsidRPr="004D702B">
        <w:rPr>
          <w:rFonts w:ascii="Arial" w:hAnsi="Arial" w:cs="Arial"/>
        </w:rPr>
        <w:t>Caducidad</w:t>
      </w:r>
      <w:r w:rsidRPr="004D702B">
        <w:rPr>
          <w:rFonts w:ascii="Arial" w:hAnsi="Arial" w:cs="Arial"/>
          <w:lang w:val="es-PE"/>
        </w:rPr>
        <w:t xml:space="preserve"> de la Concesión</w:t>
      </w:r>
      <w:r w:rsidRPr="004D702B">
        <w:rPr>
          <w:rFonts w:ascii="Arial" w:hAnsi="Arial" w:cs="Arial"/>
        </w:rPr>
        <w:t xml:space="preserve">, conforme a lo dispuesto en la Cláusula </w:t>
      </w:r>
      <w:r w:rsidR="00755A6A" w:rsidRPr="004D702B">
        <w:rPr>
          <w:rFonts w:ascii="Arial" w:hAnsi="Arial" w:cs="Arial"/>
        </w:rPr>
        <w:t>5</w:t>
      </w:r>
      <w:r w:rsidR="004D702B" w:rsidRPr="004D702B">
        <w:rPr>
          <w:rFonts w:ascii="Arial" w:hAnsi="Arial" w:cs="Arial"/>
        </w:rPr>
        <w:t>3</w:t>
      </w:r>
      <w:r w:rsidRPr="004D702B">
        <w:rPr>
          <w:rFonts w:ascii="Arial" w:hAnsi="Arial" w:cs="Arial"/>
        </w:rPr>
        <w:t xml:space="preserve">, literal </w:t>
      </w:r>
      <w:r w:rsidR="00755A6A" w:rsidRPr="004D702B">
        <w:rPr>
          <w:rFonts w:ascii="Arial" w:hAnsi="Arial" w:cs="Arial"/>
        </w:rPr>
        <w:t xml:space="preserve">b) </w:t>
      </w:r>
      <w:r w:rsidRPr="004D702B">
        <w:rPr>
          <w:rFonts w:ascii="Arial" w:hAnsi="Arial" w:cs="Arial"/>
        </w:rPr>
        <w:t xml:space="preserve">y </w:t>
      </w:r>
      <w:r w:rsidR="00761E02" w:rsidRPr="004D702B">
        <w:rPr>
          <w:rFonts w:ascii="Arial" w:hAnsi="Arial" w:cs="Arial"/>
          <w:lang w:val="es-PE"/>
        </w:rPr>
        <w:t>solicitar la ejecución</w:t>
      </w:r>
      <w:r w:rsidRPr="004D702B">
        <w:rPr>
          <w:rFonts w:ascii="Arial" w:hAnsi="Arial" w:cs="Arial"/>
          <w:lang w:val="es-PE"/>
        </w:rPr>
        <w:t xml:space="preserve"> la Garantía de Fiel Cumplimiento del Contrato de Concesión.</w:t>
      </w:r>
    </w:p>
    <w:p w:rsidR="00802E90" w:rsidRPr="00746F36" w:rsidRDefault="00802E90" w:rsidP="00544EEF">
      <w:pPr>
        <w:tabs>
          <w:tab w:val="num" w:pos="709"/>
        </w:tabs>
        <w:spacing w:after="0" w:line="240" w:lineRule="auto"/>
        <w:ind w:left="709" w:hanging="709"/>
        <w:jc w:val="both"/>
        <w:rPr>
          <w:rFonts w:ascii="Arial" w:hAnsi="Arial" w:cs="Arial"/>
        </w:rPr>
      </w:pPr>
    </w:p>
    <w:p w:rsidR="00C42FF8" w:rsidRPr="00746F36" w:rsidRDefault="00743C28" w:rsidP="00544EEF">
      <w:pPr>
        <w:pStyle w:val="Subttulo"/>
        <w:tabs>
          <w:tab w:val="left" w:pos="1134"/>
        </w:tabs>
        <w:rPr>
          <w:rFonts w:cs="Arial"/>
          <w:caps/>
          <w:sz w:val="22"/>
          <w:szCs w:val="22"/>
        </w:rPr>
      </w:pPr>
      <w:r w:rsidRPr="00746F36">
        <w:rPr>
          <w:rFonts w:cs="Arial"/>
          <w:sz w:val="22"/>
          <w:szCs w:val="22"/>
        </w:rPr>
        <w:t>CLÁUSULA 1</w:t>
      </w:r>
      <w:r w:rsidR="007C3657" w:rsidRPr="00746F36">
        <w:rPr>
          <w:rFonts w:cs="Arial"/>
          <w:sz w:val="22"/>
          <w:szCs w:val="22"/>
        </w:rPr>
        <w:t>0</w:t>
      </w:r>
      <w:r w:rsidRPr="00746F36">
        <w:rPr>
          <w:rFonts w:cs="Arial"/>
          <w:sz w:val="22"/>
          <w:szCs w:val="22"/>
        </w:rPr>
        <w:t xml:space="preserve">: </w:t>
      </w:r>
      <w:r w:rsidRPr="00746F36">
        <w:rPr>
          <w:rFonts w:cs="Arial"/>
          <w:sz w:val="22"/>
          <w:szCs w:val="22"/>
        </w:rPr>
        <w:tab/>
      </w:r>
      <w:r w:rsidR="00C42FF8" w:rsidRPr="00746F36">
        <w:rPr>
          <w:rFonts w:cs="Arial"/>
          <w:caps/>
          <w:sz w:val="22"/>
          <w:szCs w:val="22"/>
        </w:rPr>
        <w:t>De las Servidumbres</w:t>
      </w:r>
    </w:p>
    <w:p w:rsidR="00C42FF8" w:rsidRPr="00746F36" w:rsidRDefault="00C42FF8" w:rsidP="00544EEF">
      <w:pPr>
        <w:pStyle w:val="Textoindependiente2"/>
        <w:tabs>
          <w:tab w:val="left" w:pos="-2410"/>
          <w:tab w:val="left" w:pos="1134"/>
          <w:tab w:val="num" w:pos="6740"/>
        </w:tabs>
        <w:ind w:left="1134" w:hanging="850"/>
        <w:jc w:val="both"/>
        <w:rPr>
          <w:rFonts w:ascii="Arial" w:hAnsi="Arial" w:cs="Arial"/>
          <w:b w:val="0"/>
          <w:sz w:val="22"/>
          <w:szCs w:val="22"/>
          <w:lang w:val="es-MX"/>
        </w:rPr>
      </w:pPr>
    </w:p>
    <w:p w:rsidR="00C42FF8" w:rsidRPr="00746F36" w:rsidRDefault="00C42FF8" w:rsidP="00544EEF">
      <w:pPr>
        <w:pStyle w:val="Textoindependiente2"/>
        <w:tabs>
          <w:tab w:val="left" w:pos="-2410"/>
          <w:tab w:val="left" w:pos="1134"/>
        </w:tabs>
        <w:jc w:val="both"/>
        <w:rPr>
          <w:rFonts w:ascii="Arial" w:hAnsi="Arial" w:cs="Arial"/>
          <w:b w:val="0"/>
          <w:sz w:val="22"/>
          <w:szCs w:val="22"/>
          <w:lang w:val="es-PE"/>
        </w:rPr>
      </w:pPr>
      <w:r w:rsidRPr="00746F36">
        <w:rPr>
          <w:rFonts w:ascii="Arial" w:hAnsi="Arial" w:cs="Arial"/>
          <w:b w:val="0"/>
          <w:sz w:val="22"/>
          <w:szCs w:val="22"/>
        </w:rPr>
        <w:lastRenderedPageBreak/>
        <w:t xml:space="preserve">Todos los costos relacionados con los procedimientos de imposición de servidumbres serán asumidos en su totalidad por el Concesionario. </w:t>
      </w:r>
    </w:p>
    <w:p w:rsidR="00C42FF8" w:rsidRPr="00746F36" w:rsidRDefault="00C42FF8" w:rsidP="00544EEF">
      <w:pPr>
        <w:pStyle w:val="Textoindependiente2"/>
        <w:tabs>
          <w:tab w:val="left" w:pos="-2410"/>
          <w:tab w:val="left" w:pos="1134"/>
        </w:tabs>
        <w:ind w:left="567"/>
        <w:jc w:val="both"/>
        <w:rPr>
          <w:rFonts w:ascii="Arial" w:hAnsi="Arial" w:cs="Arial"/>
          <w:b w:val="0"/>
          <w:sz w:val="22"/>
          <w:szCs w:val="22"/>
          <w:lang w:val="es-PE"/>
        </w:rPr>
      </w:pPr>
    </w:p>
    <w:p w:rsidR="00C42FF8" w:rsidRPr="00746F36" w:rsidRDefault="00C42FF8" w:rsidP="00D35B5C">
      <w:pPr>
        <w:pStyle w:val="Textoindependiente2"/>
        <w:numPr>
          <w:ilvl w:val="1"/>
          <w:numId w:val="39"/>
        </w:numPr>
        <w:tabs>
          <w:tab w:val="left" w:pos="-2410"/>
          <w:tab w:val="left" w:pos="1134"/>
        </w:tabs>
        <w:ind w:left="709" w:hanging="709"/>
        <w:jc w:val="both"/>
        <w:rPr>
          <w:rFonts w:ascii="Arial" w:hAnsi="Arial" w:cs="Arial"/>
          <w:b w:val="0"/>
          <w:sz w:val="22"/>
          <w:szCs w:val="22"/>
          <w:lang w:val="es-PE"/>
        </w:rPr>
      </w:pPr>
      <w:r w:rsidRPr="00746F36">
        <w:rPr>
          <w:rFonts w:ascii="Arial" w:hAnsi="Arial" w:cs="Arial"/>
          <w:b w:val="0"/>
          <w:spacing w:val="4"/>
          <w:sz w:val="22"/>
          <w:szCs w:val="22"/>
        </w:rPr>
        <w:t>Las servidumbres, una vez impuestas, serán consideradas como derechos de la Concesión.</w:t>
      </w:r>
    </w:p>
    <w:p w:rsidR="007C3657" w:rsidRPr="00746F36" w:rsidRDefault="007C3657" w:rsidP="007C3657">
      <w:pPr>
        <w:pStyle w:val="Textoindependiente2"/>
        <w:tabs>
          <w:tab w:val="left" w:pos="-2410"/>
          <w:tab w:val="left" w:pos="1134"/>
        </w:tabs>
        <w:ind w:left="709"/>
        <w:jc w:val="both"/>
        <w:rPr>
          <w:rFonts w:ascii="Arial" w:hAnsi="Arial" w:cs="Arial"/>
          <w:b w:val="0"/>
          <w:sz w:val="22"/>
          <w:szCs w:val="22"/>
          <w:lang w:val="es-PE"/>
        </w:rPr>
      </w:pPr>
    </w:p>
    <w:p w:rsidR="00C42FF8" w:rsidRPr="00746F36" w:rsidRDefault="00C42FF8" w:rsidP="00D35B5C">
      <w:pPr>
        <w:pStyle w:val="Textoindependiente2"/>
        <w:numPr>
          <w:ilvl w:val="1"/>
          <w:numId w:val="39"/>
        </w:numPr>
        <w:tabs>
          <w:tab w:val="left" w:pos="-2410"/>
          <w:tab w:val="left" w:pos="1134"/>
        </w:tabs>
        <w:ind w:left="709" w:hanging="709"/>
        <w:jc w:val="both"/>
        <w:rPr>
          <w:rFonts w:ascii="Arial" w:hAnsi="Arial" w:cs="Arial"/>
          <w:b w:val="0"/>
          <w:sz w:val="22"/>
          <w:szCs w:val="22"/>
          <w:lang w:val="es-PE"/>
        </w:rPr>
      </w:pPr>
      <w:r w:rsidRPr="00746F36">
        <w:rPr>
          <w:rFonts w:ascii="Arial" w:hAnsi="Arial" w:cs="Arial"/>
          <w:b w:val="0"/>
          <w:sz w:val="22"/>
          <w:szCs w:val="22"/>
        </w:rPr>
        <w:t>La negociación y el costo de las indemnizaciones a que hubiere lugar, como resultado de la imposición de tales servidumbres, corresponderán al Concesionario. Conforme a lo señalado en la numeral 5.2. de las Especificaciones Técnicas, d</w:t>
      </w:r>
      <w:r w:rsidRPr="00746F36">
        <w:rPr>
          <w:rFonts w:ascii="Arial" w:hAnsi="Arial" w:cs="Arial"/>
          <w:b w:val="0"/>
          <w:sz w:val="22"/>
          <w:szCs w:val="22"/>
          <w:lang w:val="es-PE"/>
        </w:rPr>
        <w:t>e manera excepcional, previa solicitud por escrito del Concesionario, el Concedente interpondrá sus buenos oficios para la obtención de tales derechos de paso o permisos de uso.</w:t>
      </w:r>
    </w:p>
    <w:p w:rsidR="007C3657" w:rsidRPr="00746F36" w:rsidRDefault="007C3657" w:rsidP="007C3657">
      <w:pPr>
        <w:pStyle w:val="Textoindependiente2"/>
        <w:tabs>
          <w:tab w:val="left" w:pos="-2410"/>
          <w:tab w:val="left" w:pos="1134"/>
        </w:tabs>
        <w:ind w:left="709"/>
        <w:jc w:val="both"/>
        <w:rPr>
          <w:rFonts w:ascii="Arial" w:hAnsi="Arial" w:cs="Arial"/>
          <w:b w:val="0"/>
          <w:sz w:val="22"/>
          <w:szCs w:val="22"/>
          <w:lang w:val="es-PE"/>
        </w:rPr>
      </w:pPr>
    </w:p>
    <w:p w:rsidR="00C42FF8" w:rsidRPr="00746F36" w:rsidRDefault="00C42FF8" w:rsidP="00D35B5C">
      <w:pPr>
        <w:pStyle w:val="Textoindependiente2"/>
        <w:numPr>
          <w:ilvl w:val="1"/>
          <w:numId w:val="39"/>
        </w:numPr>
        <w:tabs>
          <w:tab w:val="left" w:pos="-2410"/>
          <w:tab w:val="left" w:pos="1134"/>
        </w:tabs>
        <w:ind w:left="709" w:hanging="709"/>
        <w:jc w:val="both"/>
        <w:rPr>
          <w:rFonts w:ascii="Arial" w:hAnsi="Arial" w:cs="Arial"/>
          <w:b w:val="0"/>
          <w:sz w:val="22"/>
          <w:szCs w:val="22"/>
          <w:lang w:val="es-PE"/>
        </w:rPr>
      </w:pPr>
      <w:r w:rsidRPr="00746F36">
        <w:rPr>
          <w:rFonts w:ascii="Arial" w:hAnsi="Arial" w:cs="Arial"/>
          <w:b w:val="0"/>
          <w:spacing w:val="4"/>
          <w:sz w:val="22"/>
          <w:szCs w:val="22"/>
        </w:rPr>
        <w:t>En caso una servidumbre se extinguiera por una causa imputable al Concesionario y por ello, hubiera la necesidad de imponerla nuevamente, corresponderá al Concesionario obtenerla por su cuenta y costo.</w:t>
      </w:r>
    </w:p>
    <w:p w:rsidR="00C42FF8" w:rsidRPr="00746F36" w:rsidRDefault="00C42FF8" w:rsidP="00544EEF">
      <w:pPr>
        <w:pStyle w:val="Textoindependiente2"/>
        <w:tabs>
          <w:tab w:val="left" w:pos="-2410"/>
          <w:tab w:val="left" w:pos="1134"/>
        </w:tabs>
        <w:ind w:left="567" w:hanging="720"/>
        <w:jc w:val="both"/>
        <w:rPr>
          <w:rFonts w:ascii="Arial" w:hAnsi="Arial" w:cs="Arial"/>
          <w:b w:val="0"/>
          <w:sz w:val="22"/>
          <w:szCs w:val="22"/>
          <w:lang w:val="es-PE"/>
        </w:rPr>
      </w:pPr>
    </w:p>
    <w:p w:rsidR="00C42FF8" w:rsidRPr="00746F36" w:rsidRDefault="00C42FF8" w:rsidP="00544EEF">
      <w:pPr>
        <w:pStyle w:val="Textoindependiente2"/>
        <w:tabs>
          <w:tab w:val="left" w:pos="-2410"/>
          <w:tab w:val="left" w:pos="1134"/>
        </w:tabs>
        <w:ind w:left="567"/>
        <w:jc w:val="both"/>
        <w:rPr>
          <w:rFonts w:ascii="Arial" w:hAnsi="Arial" w:cs="Arial"/>
          <w:sz w:val="22"/>
          <w:szCs w:val="22"/>
        </w:rPr>
      </w:pPr>
      <w:bookmarkStart w:id="870" w:name="_Toc177898799"/>
      <w:bookmarkStart w:id="871" w:name="_Toc241057241"/>
      <w:bookmarkStart w:id="872" w:name="_Toc278981011"/>
    </w:p>
    <w:p w:rsidR="00C42FF8" w:rsidRPr="00746F36" w:rsidRDefault="00B216F4" w:rsidP="00544EEF">
      <w:pPr>
        <w:pStyle w:val="Textoindependiente2"/>
        <w:tabs>
          <w:tab w:val="left" w:pos="-2410"/>
          <w:tab w:val="left" w:pos="1134"/>
        </w:tabs>
        <w:jc w:val="both"/>
        <w:rPr>
          <w:rFonts w:ascii="Arial" w:hAnsi="Arial" w:cs="Arial"/>
          <w:sz w:val="22"/>
          <w:szCs w:val="22"/>
          <w:lang w:val="es-PE"/>
        </w:rPr>
      </w:pPr>
      <w:r w:rsidRPr="00746F36">
        <w:rPr>
          <w:rFonts w:ascii="Arial" w:hAnsi="Arial" w:cs="Arial"/>
          <w:sz w:val="22"/>
          <w:szCs w:val="22"/>
        </w:rPr>
        <w:t>CLÁUSULA 1</w:t>
      </w:r>
      <w:r w:rsidR="007C3657" w:rsidRPr="00746F36">
        <w:rPr>
          <w:rFonts w:ascii="Arial" w:hAnsi="Arial" w:cs="Arial"/>
          <w:sz w:val="22"/>
          <w:szCs w:val="22"/>
          <w:lang w:val="es-PE"/>
        </w:rPr>
        <w:t>1</w:t>
      </w:r>
      <w:r w:rsidRPr="00746F36">
        <w:rPr>
          <w:rFonts w:ascii="Arial" w:hAnsi="Arial" w:cs="Arial"/>
          <w:sz w:val="22"/>
          <w:szCs w:val="22"/>
          <w:lang w:val="es-PE"/>
        </w:rPr>
        <w:t xml:space="preserve">: </w:t>
      </w:r>
      <w:r w:rsidR="00C42FF8" w:rsidRPr="00746F36">
        <w:rPr>
          <w:rFonts w:ascii="Arial" w:hAnsi="Arial" w:cs="Arial"/>
          <w:sz w:val="22"/>
          <w:szCs w:val="22"/>
        </w:rPr>
        <w:t>DEFENSAS POSESORIAS</w:t>
      </w:r>
      <w:bookmarkEnd w:id="870"/>
      <w:bookmarkEnd w:id="871"/>
      <w:bookmarkEnd w:id="872"/>
    </w:p>
    <w:p w:rsidR="00C42FF8" w:rsidRPr="00746F36" w:rsidRDefault="00C42FF8" w:rsidP="00544EEF">
      <w:pPr>
        <w:tabs>
          <w:tab w:val="left" w:pos="1134"/>
        </w:tabs>
        <w:spacing w:after="0" w:line="240" w:lineRule="auto"/>
        <w:ind w:left="1134" w:hanging="850"/>
        <w:jc w:val="both"/>
        <w:rPr>
          <w:rFonts w:ascii="Arial" w:hAnsi="Arial" w:cs="Arial"/>
          <w:lang w:val="es-PE"/>
        </w:rPr>
      </w:pPr>
    </w:p>
    <w:p w:rsidR="00C42FF8" w:rsidRPr="00746F36" w:rsidRDefault="004D2AFE" w:rsidP="00D35B5C">
      <w:pPr>
        <w:pStyle w:val="Textoindependiente2"/>
        <w:numPr>
          <w:ilvl w:val="1"/>
          <w:numId w:val="40"/>
        </w:numPr>
        <w:ind w:left="709" w:hanging="709"/>
        <w:jc w:val="both"/>
        <w:rPr>
          <w:rFonts w:ascii="Arial" w:hAnsi="Arial" w:cs="Arial"/>
          <w:b w:val="0"/>
          <w:spacing w:val="-2"/>
          <w:sz w:val="22"/>
          <w:szCs w:val="22"/>
        </w:rPr>
      </w:pPr>
      <w:r w:rsidRPr="00746F36">
        <w:rPr>
          <w:rFonts w:ascii="Arial" w:hAnsi="Arial" w:cs="Arial"/>
          <w:b w:val="0"/>
          <w:spacing w:val="-2"/>
          <w:sz w:val="22"/>
          <w:szCs w:val="22"/>
          <w:lang w:val="es-PE"/>
        </w:rPr>
        <w:t>Conforme a lo previsto en las Leyes Aplicables, e</w:t>
      </w:r>
      <w:r w:rsidR="00C42FF8" w:rsidRPr="00746F36">
        <w:rPr>
          <w:rFonts w:ascii="Arial" w:hAnsi="Arial" w:cs="Arial"/>
          <w:b w:val="0"/>
          <w:spacing w:val="-2"/>
          <w:sz w:val="22"/>
          <w:szCs w:val="22"/>
        </w:rPr>
        <w:t>l Concesionario tiene la obligación de ejerc</w:t>
      </w:r>
      <w:r w:rsidR="002D1E1F" w:rsidRPr="00746F36">
        <w:rPr>
          <w:rFonts w:ascii="Arial" w:hAnsi="Arial" w:cs="Arial"/>
          <w:b w:val="0"/>
          <w:spacing w:val="-2"/>
          <w:sz w:val="22"/>
          <w:szCs w:val="22"/>
          <w:lang w:val="es-PE"/>
        </w:rPr>
        <w:t>er</w:t>
      </w:r>
      <w:r w:rsidR="00C42FF8" w:rsidRPr="00746F36">
        <w:rPr>
          <w:rFonts w:ascii="Arial" w:hAnsi="Arial" w:cs="Arial"/>
          <w:b w:val="0"/>
          <w:spacing w:val="-2"/>
          <w:sz w:val="22"/>
          <w:szCs w:val="22"/>
        </w:rPr>
        <w:t xml:space="preserve"> las siguientes modalidades de defensa posesoria a partir de la Fecha de Cierre, tanto para el caso de intento de usurpación de los </w:t>
      </w:r>
      <w:r w:rsidR="00C42FF8" w:rsidRPr="00746F36">
        <w:rPr>
          <w:rFonts w:ascii="Arial" w:hAnsi="Arial" w:cs="Arial"/>
          <w:b w:val="0"/>
          <w:spacing w:val="-2"/>
          <w:sz w:val="22"/>
          <w:szCs w:val="22"/>
          <w:lang w:val="es-PE"/>
        </w:rPr>
        <w:t>B</w:t>
      </w:r>
      <w:r w:rsidR="00C42FF8" w:rsidRPr="00746F36">
        <w:rPr>
          <w:rFonts w:ascii="Arial" w:hAnsi="Arial" w:cs="Arial"/>
          <w:b w:val="0"/>
          <w:spacing w:val="-2"/>
          <w:sz w:val="22"/>
          <w:szCs w:val="22"/>
        </w:rPr>
        <w:t>ienes de la Concesión, como en el caso de actividades incompatibles con el buen uso de los mismos por parte de terceros:</w:t>
      </w:r>
    </w:p>
    <w:p w:rsidR="00C42FF8" w:rsidRPr="00746F36" w:rsidRDefault="00C42FF8" w:rsidP="00544EEF">
      <w:pPr>
        <w:tabs>
          <w:tab w:val="left" w:pos="1134"/>
        </w:tabs>
        <w:spacing w:after="0" w:line="240" w:lineRule="auto"/>
        <w:ind w:left="1134" w:hanging="850"/>
        <w:jc w:val="both"/>
        <w:rPr>
          <w:rFonts w:ascii="Arial" w:hAnsi="Arial" w:cs="Arial"/>
        </w:rPr>
      </w:pPr>
    </w:p>
    <w:p w:rsidR="00C42FF8" w:rsidRPr="00746F36" w:rsidRDefault="00C42FF8" w:rsidP="00544EEF">
      <w:pPr>
        <w:pStyle w:val="Textoindependiente"/>
        <w:spacing w:after="0" w:line="240" w:lineRule="auto"/>
        <w:ind w:left="1276" w:hanging="567"/>
        <w:jc w:val="both"/>
        <w:rPr>
          <w:rFonts w:ascii="Arial" w:hAnsi="Arial" w:cs="Arial"/>
        </w:rPr>
      </w:pPr>
      <w:r w:rsidRPr="00746F36">
        <w:rPr>
          <w:rFonts w:ascii="Arial" w:hAnsi="Arial" w:cs="Arial"/>
        </w:rPr>
        <w:t>a)</w:t>
      </w:r>
      <w:r w:rsidRPr="00746F36">
        <w:rPr>
          <w:rFonts w:ascii="Arial" w:hAnsi="Arial" w:cs="Arial"/>
        </w:rPr>
        <w:tab/>
        <w:t>Defensa posesoria extrajudicial, utilizada para repeler la fuerza que se emplee contra el Concesionario</w:t>
      </w:r>
      <w:r w:rsidR="00A66303" w:rsidRPr="00746F36">
        <w:rPr>
          <w:rFonts w:ascii="Arial" w:hAnsi="Arial" w:cs="Arial"/>
          <w:lang w:val="es-PE"/>
        </w:rPr>
        <w:t xml:space="preserve"> </w:t>
      </w:r>
      <w:r w:rsidRPr="00746F36">
        <w:rPr>
          <w:rFonts w:ascii="Arial" w:hAnsi="Arial" w:cs="Arial"/>
        </w:rPr>
        <w:t>y poder recobrar el bien, sin intervalo de tiempo, si fuere desposeída, pero absteniéndose siempre del empleo de vías de hecho no justificadas por las circunstancias.</w:t>
      </w:r>
    </w:p>
    <w:p w:rsidR="00C42FF8" w:rsidRPr="00746F36" w:rsidRDefault="00C42FF8" w:rsidP="00544EEF">
      <w:pPr>
        <w:pStyle w:val="Sangra2detindependiente"/>
        <w:spacing w:after="0" w:line="240" w:lineRule="auto"/>
        <w:ind w:left="1276" w:hanging="567"/>
        <w:jc w:val="both"/>
        <w:rPr>
          <w:rFonts w:ascii="Arial" w:hAnsi="Arial" w:cs="Arial"/>
        </w:rPr>
      </w:pPr>
    </w:p>
    <w:p w:rsidR="00C42FF8" w:rsidRPr="00746F36" w:rsidRDefault="00C42FF8" w:rsidP="00544EEF">
      <w:pPr>
        <w:pStyle w:val="Textoindependiente"/>
        <w:spacing w:after="0" w:line="240" w:lineRule="auto"/>
        <w:ind w:left="1276" w:hanging="567"/>
        <w:jc w:val="both"/>
        <w:rPr>
          <w:rFonts w:ascii="Arial" w:hAnsi="Arial" w:cs="Arial"/>
        </w:rPr>
      </w:pPr>
      <w:r w:rsidRPr="00746F36">
        <w:rPr>
          <w:rFonts w:ascii="Arial" w:hAnsi="Arial" w:cs="Arial"/>
        </w:rPr>
        <w:t>b)</w:t>
      </w:r>
      <w:r w:rsidRPr="00746F36">
        <w:rPr>
          <w:rFonts w:ascii="Arial" w:hAnsi="Arial" w:cs="Arial"/>
        </w:rPr>
        <w:tab/>
        <w:t xml:space="preserve">Defensa posesoria judicial, que el Concesionario deberá, en caso que recaiga sobre la Concesión cualquier afectación, desposesión, ocupación, usurpación, etc., comunicar </w:t>
      </w:r>
      <w:r w:rsidRPr="00746F36">
        <w:rPr>
          <w:rFonts w:ascii="Arial" w:hAnsi="Arial" w:cs="Arial"/>
          <w:lang w:val="es-PE"/>
        </w:rPr>
        <w:t xml:space="preserve">al </w:t>
      </w:r>
      <w:r w:rsidRPr="00746F36">
        <w:rPr>
          <w:rFonts w:ascii="Arial" w:hAnsi="Arial" w:cs="Arial"/>
        </w:rPr>
        <w:t xml:space="preserve">Concedente dichos hechos y hacer uso de los mecanismos y recursos judiciales que le permitan mantener indemne el derecho del Concedente sobre los Bienes de la Concesión. </w:t>
      </w:r>
    </w:p>
    <w:p w:rsidR="002D1E1F" w:rsidRPr="00746F36" w:rsidRDefault="002D1E1F" w:rsidP="00544EEF">
      <w:pPr>
        <w:tabs>
          <w:tab w:val="num" w:pos="720"/>
          <w:tab w:val="left" w:pos="1134"/>
        </w:tabs>
        <w:autoSpaceDE w:val="0"/>
        <w:autoSpaceDN w:val="0"/>
        <w:adjustRightInd w:val="0"/>
        <w:spacing w:after="0" w:line="240" w:lineRule="auto"/>
        <w:ind w:left="1134" w:hanging="850"/>
        <w:jc w:val="both"/>
        <w:rPr>
          <w:rFonts w:ascii="Arial" w:eastAsia="MS Mincho" w:hAnsi="Arial" w:cs="Arial"/>
          <w:lang w:eastAsia="ja-JP"/>
        </w:rPr>
      </w:pPr>
    </w:p>
    <w:p w:rsidR="00C42FF8" w:rsidRPr="00746F36" w:rsidRDefault="00605EEB" w:rsidP="00605EEB">
      <w:pPr>
        <w:pStyle w:val="Textoindependiente2"/>
        <w:tabs>
          <w:tab w:val="left" w:pos="-2410"/>
          <w:tab w:val="left" w:pos="709"/>
          <w:tab w:val="num" w:pos="6740"/>
        </w:tabs>
        <w:ind w:left="709" w:hanging="709"/>
        <w:jc w:val="both"/>
        <w:rPr>
          <w:rFonts w:ascii="Arial" w:hAnsi="Arial" w:cs="Arial"/>
          <w:b w:val="0"/>
          <w:sz w:val="22"/>
          <w:szCs w:val="22"/>
        </w:rPr>
      </w:pPr>
      <w:r w:rsidRPr="007311EC">
        <w:rPr>
          <w:rFonts w:ascii="Arial" w:hAnsi="Arial" w:cs="Arial"/>
          <w:b w:val="0"/>
          <w:sz w:val="22"/>
          <w:szCs w:val="22"/>
          <w:lang w:val="es-PE"/>
        </w:rPr>
        <w:t>11.2</w:t>
      </w:r>
      <w:r w:rsidRPr="007311EC">
        <w:rPr>
          <w:rFonts w:ascii="Arial" w:hAnsi="Arial" w:cs="Arial"/>
          <w:b w:val="0"/>
          <w:sz w:val="22"/>
          <w:szCs w:val="22"/>
          <w:lang w:val="es-PE"/>
        </w:rPr>
        <w:tab/>
      </w:r>
      <w:r w:rsidR="00C42FF8" w:rsidRPr="007311EC">
        <w:rPr>
          <w:rFonts w:ascii="Arial" w:hAnsi="Arial" w:cs="Arial"/>
          <w:b w:val="0"/>
          <w:sz w:val="22"/>
          <w:szCs w:val="22"/>
        </w:rPr>
        <w:t xml:space="preserve">El incumplimiento de </w:t>
      </w:r>
      <w:r w:rsidR="00083D4A" w:rsidRPr="007311EC">
        <w:rPr>
          <w:rFonts w:ascii="Arial" w:hAnsi="Arial" w:cs="Arial"/>
          <w:b w:val="0"/>
          <w:sz w:val="22"/>
          <w:szCs w:val="22"/>
          <w:lang w:val="es-PE"/>
        </w:rPr>
        <w:t xml:space="preserve">la </w:t>
      </w:r>
      <w:r w:rsidR="00B10DAC" w:rsidRPr="007311EC">
        <w:rPr>
          <w:rFonts w:ascii="Arial" w:hAnsi="Arial" w:cs="Arial"/>
          <w:b w:val="0"/>
          <w:sz w:val="22"/>
          <w:szCs w:val="22"/>
          <w:lang w:val="es-PE"/>
        </w:rPr>
        <w:t xml:space="preserve">obligación de ejercer </w:t>
      </w:r>
      <w:r w:rsidR="00083D4A" w:rsidRPr="007311EC">
        <w:rPr>
          <w:rFonts w:ascii="Arial" w:hAnsi="Arial" w:cs="Arial"/>
          <w:b w:val="0"/>
          <w:sz w:val="22"/>
          <w:szCs w:val="22"/>
          <w:lang w:val="es-PE"/>
        </w:rPr>
        <w:t xml:space="preserve">las defensas posesorias </w:t>
      </w:r>
      <w:r w:rsidR="00C42FF8" w:rsidRPr="007311EC">
        <w:rPr>
          <w:rFonts w:ascii="Arial" w:hAnsi="Arial" w:cs="Arial"/>
          <w:b w:val="0"/>
          <w:sz w:val="22"/>
          <w:szCs w:val="22"/>
        </w:rPr>
        <w:t xml:space="preserve">dará lugar a la aplicación de penalidades establecidas en la Cláusula </w:t>
      </w:r>
      <w:r w:rsidR="007311EC" w:rsidRPr="007311EC">
        <w:rPr>
          <w:rFonts w:ascii="Arial" w:hAnsi="Arial" w:cs="Arial"/>
          <w:b w:val="0"/>
          <w:sz w:val="22"/>
          <w:szCs w:val="22"/>
          <w:lang w:val="es-PE"/>
        </w:rPr>
        <w:t xml:space="preserve">48 </w:t>
      </w:r>
      <w:r w:rsidR="00493E9E" w:rsidRPr="007311EC">
        <w:rPr>
          <w:rFonts w:ascii="Arial" w:hAnsi="Arial" w:cs="Arial"/>
          <w:b w:val="0"/>
          <w:sz w:val="22"/>
          <w:szCs w:val="22"/>
        </w:rPr>
        <w:t>del</w:t>
      </w:r>
      <w:r w:rsidR="00C42FF8" w:rsidRPr="007311EC">
        <w:rPr>
          <w:rFonts w:ascii="Arial" w:hAnsi="Arial" w:cs="Arial"/>
          <w:b w:val="0"/>
          <w:sz w:val="22"/>
          <w:szCs w:val="22"/>
        </w:rPr>
        <w:t xml:space="preserve"> Contrato.</w:t>
      </w:r>
    </w:p>
    <w:p w:rsidR="00C42FF8" w:rsidRPr="00746F36" w:rsidRDefault="00C42FF8" w:rsidP="00544EEF">
      <w:pPr>
        <w:pStyle w:val="Sangra2detindependiente"/>
        <w:tabs>
          <w:tab w:val="left" w:pos="709"/>
        </w:tabs>
        <w:spacing w:after="0" w:line="240" w:lineRule="auto"/>
        <w:ind w:left="709"/>
        <w:jc w:val="both"/>
        <w:rPr>
          <w:rFonts w:ascii="Arial" w:hAnsi="Arial" w:cs="Arial"/>
        </w:rPr>
      </w:pPr>
    </w:p>
    <w:p w:rsidR="007A4029" w:rsidRPr="00802E90" w:rsidRDefault="00605EEB" w:rsidP="00802E90">
      <w:pPr>
        <w:pStyle w:val="Sangra2detindependiente"/>
        <w:tabs>
          <w:tab w:val="left" w:pos="709"/>
        </w:tabs>
        <w:spacing w:after="0" w:line="240" w:lineRule="auto"/>
        <w:ind w:left="709" w:hanging="709"/>
        <w:jc w:val="both"/>
        <w:rPr>
          <w:rFonts w:ascii="Arial" w:hAnsi="Arial" w:cs="Arial"/>
        </w:rPr>
      </w:pPr>
      <w:r w:rsidRPr="00746F36">
        <w:rPr>
          <w:rFonts w:ascii="Arial" w:hAnsi="Arial" w:cs="Arial"/>
          <w:lang w:val="es-PE"/>
        </w:rPr>
        <w:t>11.3</w:t>
      </w:r>
      <w:r w:rsidRPr="00746F36">
        <w:rPr>
          <w:rFonts w:ascii="Arial" w:hAnsi="Arial" w:cs="Arial"/>
          <w:lang w:val="es-PE"/>
        </w:rPr>
        <w:tab/>
      </w:r>
      <w:r w:rsidR="00C42FF8" w:rsidRPr="00746F36">
        <w:rPr>
          <w:rFonts w:ascii="Arial" w:hAnsi="Arial" w:cs="Arial"/>
        </w:rPr>
        <w:t>El ejercicio de las defensas antes descritas no exime de responsabilidad al Concesionario, el cual, ante un supuesto como los descritos en los párrafos precedentes, deberá coordinar inmediatamente con el Concedente la interposición de las acciones legales que el Concesionario deberá entablar, a fin de mantener indemne el derecho del Concedente sobre los Bienes de la Concesión.</w:t>
      </w:r>
      <w:bookmarkEnd w:id="863"/>
      <w:bookmarkEnd w:id="864"/>
      <w:bookmarkEnd w:id="865"/>
    </w:p>
    <w:p w:rsidR="002A1D47" w:rsidRPr="00746F36" w:rsidRDefault="002A1D47" w:rsidP="00802E90">
      <w:pPr>
        <w:tabs>
          <w:tab w:val="num" w:pos="567"/>
        </w:tabs>
        <w:spacing w:after="0" w:line="240" w:lineRule="auto"/>
        <w:rPr>
          <w:rFonts w:ascii="Arial" w:hAnsi="Arial" w:cs="Arial"/>
          <w:lang w:val="es-PE"/>
        </w:rPr>
      </w:pPr>
      <w:bookmarkStart w:id="873" w:name="_Toc177898813"/>
    </w:p>
    <w:p w:rsidR="002A1D47" w:rsidRPr="00746F36" w:rsidRDefault="002A1D47" w:rsidP="00544EEF">
      <w:pPr>
        <w:pStyle w:val="Ttulo2"/>
        <w:tabs>
          <w:tab w:val="num" w:pos="567"/>
        </w:tabs>
        <w:ind w:left="567" w:hanging="567"/>
        <w:rPr>
          <w:rFonts w:ascii="Arial" w:hAnsi="Arial" w:cs="Arial"/>
          <w:b/>
          <w:bCs/>
          <w:szCs w:val="22"/>
          <w:u w:val="none"/>
        </w:rPr>
      </w:pPr>
      <w:bookmarkStart w:id="874" w:name="_Toc177898812"/>
      <w:bookmarkStart w:id="875" w:name="_Toc241057253"/>
      <w:bookmarkStart w:id="876" w:name="_Toc278981023"/>
      <w:bookmarkStart w:id="877" w:name="_Toc354647862"/>
      <w:bookmarkStart w:id="878" w:name="_Toc354648113"/>
      <w:bookmarkStart w:id="879" w:name="_Toc354655352"/>
      <w:r w:rsidRPr="00746F36">
        <w:rPr>
          <w:rFonts w:ascii="Arial" w:hAnsi="Arial" w:cs="Arial"/>
          <w:b/>
          <w:bCs/>
          <w:szCs w:val="22"/>
          <w:u w:val="none"/>
        </w:rPr>
        <w:t>CL</w:t>
      </w:r>
      <w:r w:rsidR="00EA2E5C" w:rsidRPr="00746F36">
        <w:rPr>
          <w:rFonts w:ascii="Arial" w:hAnsi="Arial" w:cs="Arial"/>
          <w:b/>
          <w:bCs/>
          <w:szCs w:val="22"/>
          <w:u w:val="none"/>
        </w:rPr>
        <w:t>Á</w:t>
      </w:r>
      <w:r w:rsidRPr="00746F36">
        <w:rPr>
          <w:rFonts w:ascii="Arial" w:hAnsi="Arial" w:cs="Arial"/>
          <w:b/>
          <w:bCs/>
          <w:szCs w:val="22"/>
          <w:u w:val="none"/>
        </w:rPr>
        <w:t xml:space="preserve">USULA </w:t>
      </w:r>
      <w:r w:rsidR="00605EEB" w:rsidRPr="00746F36">
        <w:rPr>
          <w:rFonts w:ascii="Arial" w:hAnsi="Arial" w:cs="Arial"/>
          <w:b/>
          <w:bCs/>
          <w:szCs w:val="22"/>
          <w:u w:val="none"/>
        </w:rPr>
        <w:t>1</w:t>
      </w:r>
      <w:r w:rsidRPr="00746F36">
        <w:rPr>
          <w:rFonts w:ascii="Arial" w:hAnsi="Arial" w:cs="Arial"/>
          <w:b/>
          <w:bCs/>
          <w:szCs w:val="22"/>
          <w:u w:val="none"/>
        </w:rPr>
        <w:t>2: PRUEBAS DE</w:t>
      </w:r>
      <w:bookmarkEnd w:id="874"/>
      <w:bookmarkEnd w:id="875"/>
      <w:bookmarkEnd w:id="876"/>
      <w:bookmarkEnd w:id="877"/>
      <w:bookmarkEnd w:id="878"/>
      <w:bookmarkEnd w:id="879"/>
      <w:r w:rsidRPr="00746F36">
        <w:rPr>
          <w:rFonts w:ascii="Arial" w:hAnsi="Arial" w:cs="Arial"/>
          <w:b/>
          <w:bCs/>
          <w:szCs w:val="22"/>
          <w:u w:val="none"/>
        </w:rPr>
        <w:t xml:space="preserve"> OPERATIVIDAD</w:t>
      </w:r>
    </w:p>
    <w:p w:rsidR="002A1D47" w:rsidRPr="00746F36" w:rsidRDefault="002A1D47" w:rsidP="00544EEF">
      <w:pPr>
        <w:tabs>
          <w:tab w:val="num" w:pos="567"/>
        </w:tabs>
        <w:spacing w:after="0" w:line="240" w:lineRule="auto"/>
        <w:ind w:left="567" w:hanging="567"/>
        <w:rPr>
          <w:rFonts w:ascii="Arial" w:hAnsi="Arial" w:cs="Arial"/>
          <w:lang w:val="es-ES_tradnl"/>
        </w:rPr>
      </w:pPr>
    </w:p>
    <w:p w:rsidR="00605EEB" w:rsidRPr="00746F36"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Las Pruebas de Operatividad de la RDNFO serán realizadas por el Conce</w:t>
      </w:r>
      <w:r w:rsidR="00717360" w:rsidRPr="00746F36">
        <w:rPr>
          <w:rFonts w:ascii="Arial" w:hAnsi="Arial" w:cs="Arial"/>
        </w:rPr>
        <w:t>sionario</w:t>
      </w:r>
      <w:r w:rsidR="00786813" w:rsidRPr="00746F36">
        <w:rPr>
          <w:rFonts w:ascii="Arial" w:hAnsi="Arial" w:cs="Arial"/>
        </w:rPr>
        <w:t xml:space="preserve">, </w:t>
      </w:r>
      <w:r w:rsidR="00786813" w:rsidRPr="00746F36">
        <w:rPr>
          <w:rFonts w:ascii="Arial" w:hAnsi="Arial" w:cs="Arial"/>
          <w:lang w:val="es-PE"/>
        </w:rPr>
        <w:t xml:space="preserve">bajo la supervisión del Supervisor de Obras, </w:t>
      </w:r>
      <w:r w:rsidRPr="00746F36">
        <w:rPr>
          <w:rFonts w:ascii="Arial" w:hAnsi="Arial" w:cs="Arial"/>
        </w:rPr>
        <w:t xml:space="preserve">de acuerdo al </w:t>
      </w:r>
      <w:r w:rsidRPr="00746F36">
        <w:rPr>
          <w:rFonts w:ascii="Arial" w:hAnsi="Arial" w:cs="Arial"/>
        </w:rPr>
        <w:lastRenderedPageBreak/>
        <w:t xml:space="preserve">protocolo de pruebas aprobado por </w:t>
      </w:r>
      <w:r w:rsidR="00717360" w:rsidRPr="00746F36">
        <w:rPr>
          <w:rFonts w:ascii="Arial" w:hAnsi="Arial" w:cs="Arial"/>
        </w:rPr>
        <w:t>el Concedente</w:t>
      </w:r>
      <w:r w:rsidRPr="00746F36">
        <w:rPr>
          <w:rFonts w:ascii="Arial" w:hAnsi="Arial" w:cs="Arial"/>
        </w:rPr>
        <w:t>, para verificar la culminación de cada entrega indicada en el Cronograma.</w:t>
      </w:r>
    </w:p>
    <w:p w:rsidR="00605EEB" w:rsidRPr="00746F36" w:rsidRDefault="00605EE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4A2B62" w:rsidRPr="00746F36" w:rsidRDefault="004A2B62"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Los protocolos de prueba deberán permitir evaluar los requisitos técnicos de los sistemas, equipos</w:t>
      </w:r>
      <w:r w:rsidR="00786813" w:rsidRPr="00746F36">
        <w:rPr>
          <w:rFonts w:ascii="Arial" w:hAnsi="Arial" w:cs="Arial"/>
        </w:rPr>
        <w:t xml:space="preserve"> activos y pasivos</w:t>
      </w:r>
      <w:r w:rsidRPr="00746F36">
        <w:rPr>
          <w:rFonts w:ascii="Arial" w:hAnsi="Arial" w:cs="Arial"/>
        </w:rPr>
        <w:t>, dispositivos</w:t>
      </w:r>
      <w:r w:rsidR="00786813" w:rsidRPr="00746F36">
        <w:rPr>
          <w:rFonts w:ascii="Arial" w:hAnsi="Arial" w:cs="Arial"/>
        </w:rPr>
        <w:t xml:space="preserve"> y</w:t>
      </w:r>
      <w:r w:rsidRPr="00746F36">
        <w:rPr>
          <w:rFonts w:ascii="Arial" w:hAnsi="Arial" w:cs="Arial"/>
        </w:rPr>
        <w:t xml:space="preserve">, fibra óptica, así como los </w:t>
      </w:r>
      <w:r w:rsidR="00786813" w:rsidRPr="00746F36">
        <w:rPr>
          <w:rFonts w:ascii="Arial" w:hAnsi="Arial" w:cs="Arial"/>
        </w:rPr>
        <w:t>n</w:t>
      </w:r>
      <w:r w:rsidRPr="00746F36">
        <w:rPr>
          <w:rFonts w:ascii="Arial" w:hAnsi="Arial" w:cs="Arial"/>
        </w:rPr>
        <w:t xml:space="preserve">iveles de </w:t>
      </w:r>
      <w:r w:rsidR="00786813" w:rsidRPr="00746F36">
        <w:rPr>
          <w:rFonts w:ascii="Arial" w:hAnsi="Arial" w:cs="Arial"/>
        </w:rPr>
        <w:t>s</w:t>
      </w:r>
      <w:r w:rsidRPr="00746F36">
        <w:rPr>
          <w:rFonts w:ascii="Arial" w:hAnsi="Arial" w:cs="Arial"/>
        </w:rPr>
        <w:t>ervicio establecidos en las Especificaciones Técnicas.</w:t>
      </w:r>
    </w:p>
    <w:p w:rsidR="00605EEB" w:rsidRPr="00746F36" w:rsidRDefault="00605EE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605EEB" w:rsidRPr="00746F36" w:rsidRDefault="004A2B62"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El Conce</w:t>
      </w:r>
      <w:r w:rsidR="00E46A1C" w:rsidRPr="00746F36">
        <w:rPr>
          <w:rFonts w:ascii="Arial" w:hAnsi="Arial" w:cs="Arial"/>
        </w:rPr>
        <w:t xml:space="preserve">sionario </w:t>
      </w:r>
      <w:r w:rsidRPr="00746F36">
        <w:rPr>
          <w:rFonts w:ascii="Arial" w:hAnsi="Arial" w:cs="Arial"/>
        </w:rPr>
        <w:t>deberá proponer l</w:t>
      </w:r>
      <w:r w:rsidR="00E46A1C" w:rsidRPr="00746F36">
        <w:rPr>
          <w:rFonts w:ascii="Arial" w:hAnsi="Arial" w:cs="Arial"/>
        </w:rPr>
        <w:t>os</w:t>
      </w:r>
      <w:r w:rsidRPr="00746F36">
        <w:rPr>
          <w:rFonts w:ascii="Arial" w:hAnsi="Arial" w:cs="Arial"/>
        </w:rPr>
        <w:t xml:space="preserve"> p</w:t>
      </w:r>
      <w:r w:rsidR="002A1D47" w:rsidRPr="00746F36">
        <w:rPr>
          <w:rFonts w:ascii="Arial" w:hAnsi="Arial" w:cs="Arial"/>
        </w:rPr>
        <w:t>rotocolo</w:t>
      </w:r>
      <w:r w:rsidR="00E46A1C" w:rsidRPr="00746F36">
        <w:rPr>
          <w:rFonts w:ascii="Arial" w:hAnsi="Arial" w:cs="Arial"/>
        </w:rPr>
        <w:t>s</w:t>
      </w:r>
      <w:r w:rsidR="002A1D47" w:rsidRPr="00746F36">
        <w:rPr>
          <w:rFonts w:ascii="Arial" w:hAnsi="Arial" w:cs="Arial"/>
        </w:rPr>
        <w:t xml:space="preserve"> de </w:t>
      </w:r>
      <w:r w:rsidRPr="00746F36">
        <w:rPr>
          <w:rFonts w:ascii="Arial" w:hAnsi="Arial" w:cs="Arial"/>
        </w:rPr>
        <w:t>p</w:t>
      </w:r>
      <w:r w:rsidR="002A1D47" w:rsidRPr="00746F36">
        <w:rPr>
          <w:rFonts w:ascii="Arial" w:hAnsi="Arial" w:cs="Arial"/>
        </w:rPr>
        <w:t>rueba</w:t>
      </w:r>
      <w:r w:rsidR="00E46A1C" w:rsidRPr="00746F36">
        <w:rPr>
          <w:rFonts w:ascii="Arial" w:hAnsi="Arial" w:cs="Arial"/>
        </w:rPr>
        <w:t xml:space="preserve">s </w:t>
      </w:r>
      <w:r w:rsidR="002A1D47" w:rsidRPr="00746F36">
        <w:rPr>
          <w:rFonts w:ascii="Arial" w:hAnsi="Arial" w:cs="Arial"/>
        </w:rPr>
        <w:t>con una anticip</w:t>
      </w:r>
      <w:r w:rsidR="00E46A1C" w:rsidRPr="00746F36">
        <w:rPr>
          <w:rFonts w:ascii="Arial" w:hAnsi="Arial" w:cs="Arial"/>
        </w:rPr>
        <w:t>ación no menor de sesenta (60) D</w:t>
      </w:r>
      <w:r w:rsidR="002A1D47" w:rsidRPr="00746F36">
        <w:rPr>
          <w:rFonts w:ascii="Arial" w:hAnsi="Arial" w:cs="Arial"/>
        </w:rPr>
        <w:t xml:space="preserve">ías </w:t>
      </w:r>
      <w:r w:rsidR="00E46A1C" w:rsidRPr="00746F36">
        <w:rPr>
          <w:rFonts w:ascii="Arial" w:hAnsi="Arial" w:cs="Arial"/>
        </w:rPr>
        <w:t>C</w:t>
      </w:r>
      <w:r w:rsidR="002A1D47" w:rsidRPr="00746F36">
        <w:rPr>
          <w:rFonts w:ascii="Arial" w:hAnsi="Arial" w:cs="Arial"/>
        </w:rPr>
        <w:t>alendario a la fecha prevista para la culminación de</w:t>
      </w:r>
      <w:r w:rsidR="00E447B3" w:rsidRPr="00746F36">
        <w:rPr>
          <w:rFonts w:ascii="Arial" w:hAnsi="Arial" w:cs="Arial"/>
        </w:rPr>
        <w:t>l despliegue de</w:t>
      </w:r>
      <w:r w:rsidR="002A1D47" w:rsidRPr="00746F36">
        <w:rPr>
          <w:rFonts w:ascii="Arial" w:hAnsi="Arial" w:cs="Arial"/>
        </w:rPr>
        <w:t xml:space="preserve"> cada entrega</w:t>
      </w:r>
      <w:r w:rsidR="00E46A1C" w:rsidRPr="00746F36">
        <w:rPr>
          <w:rFonts w:ascii="Arial" w:hAnsi="Arial" w:cs="Arial"/>
        </w:rPr>
        <w:t xml:space="preserve"> señalad</w:t>
      </w:r>
      <w:r w:rsidR="00786813" w:rsidRPr="00746F36">
        <w:rPr>
          <w:rFonts w:ascii="Arial" w:hAnsi="Arial" w:cs="Arial"/>
        </w:rPr>
        <w:t>a</w:t>
      </w:r>
      <w:r w:rsidR="00E46A1C" w:rsidRPr="00746F36">
        <w:rPr>
          <w:rFonts w:ascii="Arial" w:hAnsi="Arial" w:cs="Arial"/>
        </w:rPr>
        <w:t xml:space="preserve"> en el Cronograma</w:t>
      </w:r>
      <w:r w:rsidR="002A1D47" w:rsidRPr="00746F36">
        <w:rPr>
          <w:rFonts w:ascii="Arial" w:hAnsi="Arial" w:cs="Arial"/>
        </w:rPr>
        <w:t xml:space="preserve">. El Concedente dispondrá de un plazo máximo de </w:t>
      </w:r>
      <w:r w:rsidR="00E46A1C" w:rsidRPr="00746F36">
        <w:rPr>
          <w:rFonts w:ascii="Arial" w:hAnsi="Arial" w:cs="Arial"/>
        </w:rPr>
        <w:t>treinta (30</w:t>
      </w:r>
      <w:r w:rsidR="002A1D47" w:rsidRPr="00746F36">
        <w:rPr>
          <w:rFonts w:ascii="Arial" w:hAnsi="Arial" w:cs="Arial"/>
        </w:rPr>
        <w:t>) Días Calendario para aprobarlos.</w:t>
      </w:r>
    </w:p>
    <w:p w:rsidR="00605EEB" w:rsidRPr="00746F36" w:rsidRDefault="00605EE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605EEB" w:rsidRPr="00746F36"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 xml:space="preserve">De existir alguna observación a los </w:t>
      </w:r>
      <w:r w:rsidR="00E46A1C" w:rsidRPr="00746F36">
        <w:rPr>
          <w:rFonts w:ascii="Arial" w:hAnsi="Arial" w:cs="Arial"/>
        </w:rPr>
        <w:t>p</w:t>
      </w:r>
      <w:r w:rsidRPr="00746F36">
        <w:rPr>
          <w:rFonts w:ascii="Arial" w:hAnsi="Arial" w:cs="Arial"/>
        </w:rPr>
        <w:t xml:space="preserve">rotocolos de </w:t>
      </w:r>
      <w:r w:rsidR="00E46A1C" w:rsidRPr="00746F36">
        <w:rPr>
          <w:rFonts w:ascii="Arial" w:hAnsi="Arial" w:cs="Arial"/>
        </w:rPr>
        <w:t>p</w:t>
      </w:r>
      <w:r w:rsidRPr="00746F36">
        <w:rPr>
          <w:rFonts w:ascii="Arial" w:hAnsi="Arial" w:cs="Arial"/>
        </w:rPr>
        <w:t>ruebas, dentro del plazo  mencionado</w:t>
      </w:r>
      <w:r w:rsidR="00E447B3" w:rsidRPr="00746F36">
        <w:rPr>
          <w:rFonts w:ascii="Arial" w:hAnsi="Arial" w:cs="Arial"/>
        </w:rPr>
        <w:t xml:space="preserve"> en el numeral anterior</w:t>
      </w:r>
      <w:r w:rsidRPr="00746F36">
        <w:rPr>
          <w:rFonts w:ascii="Arial" w:hAnsi="Arial" w:cs="Arial"/>
        </w:rPr>
        <w:t>, el Concedente deberá comunicar al Concesionario</w:t>
      </w:r>
      <w:r w:rsidR="0070236B" w:rsidRPr="00746F36">
        <w:rPr>
          <w:rFonts w:ascii="Arial" w:hAnsi="Arial" w:cs="Arial"/>
        </w:rPr>
        <w:t xml:space="preserve"> en una única oportunidad</w:t>
      </w:r>
      <w:r w:rsidRPr="00746F36">
        <w:rPr>
          <w:rFonts w:ascii="Arial" w:hAnsi="Arial" w:cs="Arial"/>
        </w:rPr>
        <w:t xml:space="preserve">, otorgándole un plazo no mayor a </w:t>
      </w:r>
      <w:r w:rsidR="00E447B3" w:rsidRPr="00746F36">
        <w:rPr>
          <w:rFonts w:ascii="Arial" w:hAnsi="Arial" w:cs="Arial"/>
        </w:rPr>
        <w:t xml:space="preserve">diez </w:t>
      </w:r>
      <w:r w:rsidRPr="00746F36">
        <w:rPr>
          <w:rFonts w:ascii="Arial" w:hAnsi="Arial" w:cs="Arial"/>
        </w:rPr>
        <w:t>(</w:t>
      </w:r>
      <w:r w:rsidR="00E447B3" w:rsidRPr="00746F36">
        <w:rPr>
          <w:rFonts w:ascii="Arial" w:hAnsi="Arial" w:cs="Arial"/>
        </w:rPr>
        <w:t>10</w:t>
      </w:r>
      <w:r w:rsidRPr="00746F36">
        <w:rPr>
          <w:rFonts w:ascii="Arial" w:hAnsi="Arial" w:cs="Arial"/>
        </w:rPr>
        <w:t>) Días Calendario para que el Concesionario proceda a la subsanación o aclaración correspondiente.</w:t>
      </w:r>
      <w:r w:rsidR="00E447B3" w:rsidRPr="00746F36">
        <w:rPr>
          <w:rFonts w:ascii="Arial" w:hAnsi="Arial" w:cs="Arial"/>
        </w:rPr>
        <w:t xml:space="preserve"> </w:t>
      </w:r>
      <w:r w:rsidRPr="00746F36">
        <w:rPr>
          <w:rFonts w:ascii="Arial" w:hAnsi="Arial" w:cs="Arial"/>
        </w:rPr>
        <w:t xml:space="preserve">El Concedente tendrá un plazo de </w:t>
      </w:r>
      <w:r w:rsidR="00E447B3" w:rsidRPr="00746F36">
        <w:rPr>
          <w:rFonts w:ascii="Arial" w:hAnsi="Arial" w:cs="Arial"/>
        </w:rPr>
        <w:t>diez</w:t>
      </w:r>
      <w:r w:rsidRPr="00746F36">
        <w:rPr>
          <w:rFonts w:ascii="Arial" w:hAnsi="Arial" w:cs="Arial"/>
        </w:rPr>
        <w:t xml:space="preserve"> (</w:t>
      </w:r>
      <w:r w:rsidR="00E447B3" w:rsidRPr="00746F36">
        <w:rPr>
          <w:rFonts w:ascii="Arial" w:hAnsi="Arial" w:cs="Arial"/>
        </w:rPr>
        <w:t>1</w:t>
      </w:r>
      <w:r w:rsidRPr="00746F36">
        <w:rPr>
          <w:rFonts w:ascii="Arial" w:hAnsi="Arial" w:cs="Arial"/>
        </w:rPr>
        <w:t xml:space="preserve">0) Días Calendario para revisar las subsanaciones presentadas por el Concesionario y notificar por escrito sus comentarios, observaciones u aprobación, según corresponda. En caso que el Concedente no emita un pronunciamiento dentro de dicho plazo, las </w:t>
      </w:r>
      <w:r w:rsidR="0070236B" w:rsidRPr="00746F36">
        <w:rPr>
          <w:rFonts w:ascii="Arial" w:hAnsi="Arial" w:cs="Arial"/>
        </w:rPr>
        <w:t xml:space="preserve">observaciones </w:t>
      </w:r>
      <w:r w:rsidRPr="00746F36">
        <w:rPr>
          <w:rFonts w:ascii="Arial" w:hAnsi="Arial" w:cs="Arial"/>
        </w:rPr>
        <w:t xml:space="preserve">se entenderán </w:t>
      </w:r>
      <w:r w:rsidR="0070236B" w:rsidRPr="00746F36">
        <w:rPr>
          <w:rFonts w:ascii="Arial" w:hAnsi="Arial" w:cs="Arial"/>
        </w:rPr>
        <w:t>levantadas</w:t>
      </w:r>
      <w:r w:rsidRPr="00746F36">
        <w:rPr>
          <w:rFonts w:ascii="Arial" w:hAnsi="Arial" w:cs="Arial"/>
        </w:rPr>
        <w:t>.</w:t>
      </w:r>
    </w:p>
    <w:p w:rsidR="00605EEB" w:rsidRPr="00746F36" w:rsidRDefault="00605EE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605EEB" w:rsidRPr="00746F36"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El Conce</w:t>
      </w:r>
      <w:r w:rsidR="00C21E9A" w:rsidRPr="00746F36">
        <w:rPr>
          <w:rFonts w:ascii="Arial" w:hAnsi="Arial" w:cs="Arial"/>
          <w:lang w:val="es-PE"/>
        </w:rPr>
        <w:t xml:space="preserve">dente podrá efectuar modificaciones </w:t>
      </w:r>
      <w:r w:rsidR="0070236B" w:rsidRPr="00746F36">
        <w:rPr>
          <w:rFonts w:ascii="Arial" w:hAnsi="Arial" w:cs="Arial"/>
          <w:lang w:val="es-PE"/>
        </w:rPr>
        <w:t xml:space="preserve">unilaterales </w:t>
      </w:r>
      <w:r w:rsidR="00C21E9A" w:rsidRPr="00746F36">
        <w:rPr>
          <w:rFonts w:ascii="Arial" w:hAnsi="Arial" w:cs="Arial"/>
          <w:lang w:val="es-PE"/>
        </w:rPr>
        <w:t>al protocolo de pruebas, de considerarlo conveniente.</w:t>
      </w:r>
      <w:r w:rsidRPr="00746F36">
        <w:rPr>
          <w:rFonts w:ascii="Arial" w:hAnsi="Arial" w:cs="Arial"/>
        </w:rPr>
        <w:t xml:space="preserve"> </w:t>
      </w:r>
    </w:p>
    <w:p w:rsidR="00605EEB" w:rsidRPr="00746F36" w:rsidRDefault="00605EE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605EEB" w:rsidRPr="00746F36"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El Conce</w:t>
      </w:r>
      <w:r w:rsidR="00E12C7B" w:rsidRPr="00746F36">
        <w:rPr>
          <w:rFonts w:ascii="Arial" w:hAnsi="Arial" w:cs="Arial"/>
        </w:rPr>
        <w:t xml:space="preserve">dente </w:t>
      </w:r>
      <w:r w:rsidRPr="00746F36">
        <w:rPr>
          <w:rFonts w:ascii="Arial" w:hAnsi="Arial" w:cs="Arial"/>
        </w:rPr>
        <w:t>c</w:t>
      </w:r>
      <w:r w:rsidR="00E12C7B" w:rsidRPr="00746F36">
        <w:rPr>
          <w:rFonts w:ascii="Arial" w:hAnsi="Arial" w:cs="Arial"/>
        </w:rPr>
        <w:t>omunicar</w:t>
      </w:r>
      <w:r w:rsidRPr="00746F36">
        <w:rPr>
          <w:rFonts w:ascii="Arial" w:hAnsi="Arial" w:cs="Arial"/>
        </w:rPr>
        <w:t>á al Conce</w:t>
      </w:r>
      <w:r w:rsidR="00E12C7B" w:rsidRPr="00746F36">
        <w:rPr>
          <w:rFonts w:ascii="Arial" w:hAnsi="Arial" w:cs="Arial"/>
        </w:rPr>
        <w:t xml:space="preserve">sionario  el cronograma para </w:t>
      </w:r>
      <w:r w:rsidRPr="00746F36">
        <w:rPr>
          <w:rFonts w:ascii="Arial" w:hAnsi="Arial" w:cs="Arial"/>
        </w:rPr>
        <w:t xml:space="preserve">la realización de las Pruebas de Operatividad. </w:t>
      </w:r>
      <w:r w:rsidR="00E12C7B" w:rsidRPr="00746F36">
        <w:rPr>
          <w:rFonts w:ascii="Arial" w:hAnsi="Arial" w:cs="Arial"/>
        </w:rPr>
        <w:t xml:space="preserve">Dicha comunicación  </w:t>
      </w:r>
      <w:r w:rsidRPr="00746F36">
        <w:rPr>
          <w:rFonts w:ascii="Arial" w:hAnsi="Arial" w:cs="Arial"/>
        </w:rPr>
        <w:t>deberá tener una anticipación no menor de cinco (05) Días</w:t>
      </w:r>
      <w:r w:rsidR="00D0505D" w:rsidRPr="00746F36">
        <w:rPr>
          <w:rFonts w:ascii="Arial" w:hAnsi="Arial" w:cs="Arial"/>
        </w:rPr>
        <w:t xml:space="preserve"> </w:t>
      </w:r>
      <w:r w:rsidRPr="00746F36">
        <w:rPr>
          <w:rFonts w:ascii="Arial" w:hAnsi="Arial" w:cs="Arial"/>
        </w:rPr>
        <w:t xml:space="preserve">a la fecha </w:t>
      </w:r>
      <w:r w:rsidR="00D0505D" w:rsidRPr="00746F36">
        <w:rPr>
          <w:rFonts w:ascii="Arial" w:hAnsi="Arial" w:cs="Arial"/>
        </w:rPr>
        <w:t xml:space="preserve">de cumplimiento de </w:t>
      </w:r>
      <w:r w:rsidR="00672291" w:rsidRPr="00746F36">
        <w:rPr>
          <w:rFonts w:ascii="Arial" w:hAnsi="Arial" w:cs="Arial"/>
        </w:rPr>
        <w:t xml:space="preserve">cada una de las </w:t>
      </w:r>
      <w:r w:rsidR="00D0505D" w:rsidRPr="00746F36">
        <w:rPr>
          <w:rFonts w:ascii="Arial" w:hAnsi="Arial" w:cs="Arial"/>
        </w:rPr>
        <w:t>entrega</w:t>
      </w:r>
      <w:r w:rsidR="00672291" w:rsidRPr="00746F36">
        <w:rPr>
          <w:rFonts w:ascii="Arial" w:hAnsi="Arial" w:cs="Arial"/>
        </w:rPr>
        <w:t>s</w:t>
      </w:r>
      <w:r w:rsidR="00D0505D" w:rsidRPr="00746F36">
        <w:rPr>
          <w:rFonts w:ascii="Arial" w:hAnsi="Arial" w:cs="Arial"/>
        </w:rPr>
        <w:t xml:space="preserve"> previst</w:t>
      </w:r>
      <w:r w:rsidR="00672291" w:rsidRPr="00746F36">
        <w:rPr>
          <w:rFonts w:ascii="Arial" w:hAnsi="Arial" w:cs="Arial"/>
        </w:rPr>
        <w:t>as</w:t>
      </w:r>
      <w:r w:rsidR="00D0505D" w:rsidRPr="00746F36">
        <w:rPr>
          <w:rFonts w:ascii="Arial" w:hAnsi="Arial" w:cs="Arial"/>
        </w:rPr>
        <w:t xml:space="preserve"> en el Cronograma</w:t>
      </w:r>
      <w:r w:rsidRPr="00746F36">
        <w:rPr>
          <w:rFonts w:ascii="Arial" w:hAnsi="Arial" w:cs="Arial"/>
        </w:rPr>
        <w:t>.</w:t>
      </w:r>
    </w:p>
    <w:p w:rsidR="00605EEB" w:rsidRPr="00746F36" w:rsidRDefault="00605EE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2A1D47" w:rsidRPr="00746F36"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 xml:space="preserve">La ejecución de las Pruebas de Operatividad tendrá </w:t>
      </w:r>
      <w:r w:rsidR="00761E02" w:rsidRPr="00746F36">
        <w:rPr>
          <w:rFonts w:ascii="Arial" w:hAnsi="Arial" w:cs="Arial"/>
        </w:rPr>
        <w:t>una duración máxima de treinta (30) Días Calendario, contada</w:t>
      </w:r>
      <w:r w:rsidRPr="00746F36">
        <w:rPr>
          <w:rFonts w:ascii="Arial" w:hAnsi="Arial" w:cs="Arial"/>
        </w:rPr>
        <w:t xml:space="preserve"> a partir del inicio de la</w:t>
      </w:r>
      <w:r w:rsidR="006859AB" w:rsidRPr="00746F36">
        <w:rPr>
          <w:rFonts w:ascii="Arial" w:hAnsi="Arial" w:cs="Arial"/>
        </w:rPr>
        <w:t>s</w:t>
      </w:r>
      <w:r w:rsidRPr="00746F36">
        <w:rPr>
          <w:rFonts w:ascii="Arial" w:hAnsi="Arial" w:cs="Arial"/>
        </w:rPr>
        <w:t xml:space="preserve"> misma</w:t>
      </w:r>
      <w:r w:rsidR="006859AB" w:rsidRPr="00746F36">
        <w:rPr>
          <w:rFonts w:ascii="Arial" w:hAnsi="Arial" w:cs="Arial"/>
        </w:rPr>
        <w:t>s</w:t>
      </w:r>
      <w:r w:rsidRPr="00746F36">
        <w:rPr>
          <w:rFonts w:ascii="Arial" w:hAnsi="Arial" w:cs="Arial"/>
        </w:rPr>
        <w:t xml:space="preserve">. </w:t>
      </w:r>
    </w:p>
    <w:p w:rsidR="002A1D47" w:rsidRPr="00746F36" w:rsidRDefault="002A1D47" w:rsidP="00544EEF">
      <w:pPr>
        <w:suppressLineNumbers/>
        <w:suppressAutoHyphens/>
        <w:autoSpaceDE w:val="0"/>
        <w:autoSpaceDN w:val="0"/>
        <w:adjustRightInd w:val="0"/>
        <w:spacing w:after="0" w:line="240" w:lineRule="auto"/>
        <w:ind w:left="567" w:hanging="720"/>
        <w:rPr>
          <w:rFonts w:ascii="Arial" w:hAnsi="Arial" w:cs="Arial"/>
        </w:rPr>
      </w:pPr>
    </w:p>
    <w:p w:rsidR="002A1D47" w:rsidRPr="00746F36"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Si la ejecución de las Pruebas de Operatividad, no fuera satisfactoria</w:t>
      </w:r>
      <w:r w:rsidR="006859AB" w:rsidRPr="00746F36">
        <w:rPr>
          <w:rFonts w:ascii="Arial" w:hAnsi="Arial" w:cs="Arial"/>
        </w:rPr>
        <w:t xml:space="preserve"> para el Concedente</w:t>
      </w:r>
      <w:r w:rsidRPr="00746F36">
        <w:rPr>
          <w:rFonts w:ascii="Arial" w:hAnsi="Arial" w:cs="Arial"/>
        </w:rPr>
        <w:t xml:space="preserve">; </w:t>
      </w:r>
      <w:r w:rsidR="006859AB" w:rsidRPr="00746F36">
        <w:rPr>
          <w:rFonts w:ascii="Arial" w:hAnsi="Arial" w:cs="Arial"/>
        </w:rPr>
        <w:t xml:space="preserve">éste </w:t>
      </w:r>
      <w:r w:rsidRPr="00746F36">
        <w:rPr>
          <w:rFonts w:ascii="Arial" w:hAnsi="Arial" w:cs="Arial"/>
        </w:rPr>
        <w:t>especificará los aspectos incumplidos o defectuosos en un acta el día en que se efectu</w:t>
      </w:r>
      <w:r w:rsidR="006859AB" w:rsidRPr="00746F36">
        <w:rPr>
          <w:rFonts w:ascii="Arial" w:hAnsi="Arial" w:cs="Arial"/>
        </w:rPr>
        <w:t xml:space="preserve">aron </w:t>
      </w:r>
      <w:r w:rsidRPr="00746F36">
        <w:rPr>
          <w:rFonts w:ascii="Arial" w:hAnsi="Arial" w:cs="Arial"/>
        </w:rPr>
        <w:t>la</w:t>
      </w:r>
      <w:r w:rsidR="006859AB" w:rsidRPr="00746F36">
        <w:rPr>
          <w:rFonts w:ascii="Arial" w:hAnsi="Arial" w:cs="Arial"/>
        </w:rPr>
        <w:t>s</w:t>
      </w:r>
      <w:r w:rsidRPr="00746F36">
        <w:rPr>
          <w:rFonts w:ascii="Arial" w:hAnsi="Arial" w:cs="Arial"/>
        </w:rPr>
        <w:t xml:space="preserve"> prueba</w:t>
      </w:r>
      <w:r w:rsidR="006859AB" w:rsidRPr="00746F36">
        <w:rPr>
          <w:rFonts w:ascii="Arial" w:hAnsi="Arial" w:cs="Arial"/>
        </w:rPr>
        <w:t>s</w:t>
      </w:r>
      <w:r w:rsidRPr="00746F36">
        <w:rPr>
          <w:rFonts w:ascii="Arial" w:hAnsi="Arial" w:cs="Arial"/>
        </w:rPr>
        <w:t>. Estos aspectos serán clasificados como Observaciones Mayores u Observaciones Menores</w:t>
      </w:r>
      <w:r w:rsidR="006859AB" w:rsidRPr="00746F36">
        <w:rPr>
          <w:rFonts w:ascii="Arial" w:hAnsi="Arial" w:cs="Arial"/>
        </w:rPr>
        <w:t>, según el caso,</w:t>
      </w:r>
      <w:r w:rsidRPr="00746F36">
        <w:rPr>
          <w:rFonts w:ascii="Arial" w:hAnsi="Arial" w:cs="Arial"/>
        </w:rPr>
        <w:t xml:space="preserve"> y serán notificados al Concesionario. </w:t>
      </w:r>
    </w:p>
    <w:p w:rsidR="002A1D47" w:rsidRPr="00746F36" w:rsidRDefault="002A1D47" w:rsidP="00CB5DFE">
      <w:pPr>
        <w:pStyle w:val="Prrafodelista"/>
        <w:suppressLineNumbers/>
        <w:suppressAutoHyphens/>
        <w:autoSpaceDE w:val="0"/>
        <w:autoSpaceDN w:val="0"/>
        <w:adjustRightInd w:val="0"/>
        <w:spacing w:after="0" w:line="240" w:lineRule="auto"/>
        <w:ind w:left="709"/>
        <w:jc w:val="both"/>
        <w:rPr>
          <w:rFonts w:ascii="Arial" w:hAnsi="Arial" w:cs="Arial"/>
        </w:rPr>
      </w:pPr>
    </w:p>
    <w:p w:rsidR="002A1D47" w:rsidRPr="00746F36" w:rsidRDefault="000B475D"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 xml:space="preserve">De existir Observaciones Mayores, </w:t>
      </w:r>
      <w:r w:rsidR="002A1D47" w:rsidRPr="00746F36">
        <w:rPr>
          <w:rFonts w:ascii="Arial" w:hAnsi="Arial" w:cs="Arial"/>
        </w:rPr>
        <w:t xml:space="preserve">el </w:t>
      </w:r>
      <w:r w:rsidRPr="00746F36">
        <w:rPr>
          <w:rFonts w:ascii="Arial" w:hAnsi="Arial" w:cs="Arial"/>
        </w:rPr>
        <w:t>Concesionario</w:t>
      </w:r>
      <w:r w:rsidR="002A1D47" w:rsidRPr="00746F36">
        <w:rPr>
          <w:rFonts w:ascii="Arial" w:hAnsi="Arial" w:cs="Arial"/>
        </w:rPr>
        <w:t xml:space="preserve"> </w:t>
      </w:r>
      <w:r w:rsidRPr="00746F36">
        <w:rPr>
          <w:rFonts w:ascii="Arial" w:hAnsi="Arial" w:cs="Arial"/>
        </w:rPr>
        <w:t>deberá subsanarlas dentro del periodo de ejecución de las Pruebas de Operatividad previstas en l</w:t>
      </w:r>
      <w:r w:rsidR="00CB5DFE" w:rsidRPr="00746F36">
        <w:rPr>
          <w:rFonts w:ascii="Arial" w:hAnsi="Arial" w:cs="Arial"/>
        </w:rPr>
        <w:t>a</w:t>
      </w:r>
      <w:r w:rsidRPr="00746F36">
        <w:rPr>
          <w:rFonts w:ascii="Arial" w:hAnsi="Arial" w:cs="Arial"/>
        </w:rPr>
        <w:t xml:space="preserve"> </w:t>
      </w:r>
      <w:r w:rsidR="00CB5DFE" w:rsidRPr="00746F36">
        <w:rPr>
          <w:rFonts w:ascii="Arial" w:hAnsi="Arial" w:cs="Arial"/>
        </w:rPr>
        <w:t>Cláusula 12.7</w:t>
      </w:r>
      <w:r w:rsidRPr="00746F36">
        <w:rPr>
          <w:rFonts w:ascii="Arial" w:hAnsi="Arial" w:cs="Arial"/>
        </w:rPr>
        <w:t xml:space="preserve"> precedente</w:t>
      </w:r>
      <w:r w:rsidR="002A1D47" w:rsidRPr="00746F36">
        <w:rPr>
          <w:rFonts w:ascii="Arial" w:hAnsi="Arial" w:cs="Arial"/>
        </w:rPr>
        <w:t xml:space="preserve">. </w:t>
      </w:r>
    </w:p>
    <w:p w:rsidR="002A1D47" w:rsidRPr="00746F36" w:rsidRDefault="002A1D47" w:rsidP="00CB5DFE">
      <w:pPr>
        <w:pStyle w:val="Prrafodelista"/>
        <w:suppressLineNumbers/>
        <w:suppressAutoHyphens/>
        <w:autoSpaceDE w:val="0"/>
        <w:autoSpaceDN w:val="0"/>
        <w:adjustRightInd w:val="0"/>
        <w:spacing w:after="0" w:line="240" w:lineRule="auto"/>
        <w:ind w:left="709"/>
        <w:jc w:val="both"/>
        <w:rPr>
          <w:rFonts w:ascii="Arial" w:hAnsi="Arial" w:cs="Arial"/>
        </w:rPr>
      </w:pPr>
    </w:p>
    <w:p w:rsidR="002A1D47" w:rsidRPr="00A64F7F"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A64F7F">
        <w:rPr>
          <w:rFonts w:ascii="Arial" w:hAnsi="Arial" w:cs="Arial"/>
        </w:rPr>
        <w:t xml:space="preserve">En caso que el Concesionario no haya cumplido con </w:t>
      </w:r>
      <w:r w:rsidR="00FD06FB" w:rsidRPr="00A64F7F">
        <w:rPr>
          <w:rFonts w:ascii="Arial" w:hAnsi="Arial" w:cs="Arial"/>
        </w:rPr>
        <w:t xml:space="preserve">subsanar </w:t>
      </w:r>
      <w:r w:rsidRPr="00A64F7F">
        <w:rPr>
          <w:rFonts w:ascii="Arial" w:hAnsi="Arial" w:cs="Arial"/>
        </w:rPr>
        <w:t xml:space="preserve">las </w:t>
      </w:r>
      <w:r w:rsidR="00D35BF0" w:rsidRPr="00A64F7F">
        <w:rPr>
          <w:rFonts w:ascii="Arial" w:hAnsi="Arial" w:cs="Arial"/>
        </w:rPr>
        <w:t>O</w:t>
      </w:r>
      <w:r w:rsidRPr="00A64F7F">
        <w:rPr>
          <w:rFonts w:ascii="Arial" w:hAnsi="Arial" w:cs="Arial"/>
        </w:rPr>
        <w:t xml:space="preserve">bservaciones </w:t>
      </w:r>
      <w:r w:rsidR="00D35BF0" w:rsidRPr="00A64F7F">
        <w:rPr>
          <w:rFonts w:ascii="Arial" w:hAnsi="Arial" w:cs="Arial"/>
        </w:rPr>
        <w:t xml:space="preserve">Mayores </w:t>
      </w:r>
      <w:r w:rsidRPr="00A64F7F">
        <w:rPr>
          <w:rFonts w:ascii="Arial" w:hAnsi="Arial" w:cs="Arial"/>
        </w:rPr>
        <w:t xml:space="preserve">en el plazo antes indicado, el Concedente </w:t>
      </w:r>
      <w:r w:rsidR="000B475D" w:rsidRPr="00A64F7F">
        <w:rPr>
          <w:rFonts w:ascii="Arial" w:hAnsi="Arial" w:cs="Arial"/>
        </w:rPr>
        <w:t xml:space="preserve">podrá </w:t>
      </w:r>
      <w:r w:rsidRPr="00A64F7F">
        <w:rPr>
          <w:rFonts w:ascii="Arial" w:hAnsi="Arial" w:cs="Arial"/>
        </w:rPr>
        <w:t>otorgar</w:t>
      </w:r>
      <w:r w:rsidR="00FD06FB" w:rsidRPr="00A64F7F">
        <w:rPr>
          <w:rFonts w:ascii="Arial" w:hAnsi="Arial" w:cs="Arial"/>
        </w:rPr>
        <w:t xml:space="preserve">, </w:t>
      </w:r>
      <w:r w:rsidR="000A2B3B" w:rsidRPr="00A64F7F">
        <w:rPr>
          <w:rFonts w:ascii="Arial" w:hAnsi="Arial" w:cs="Arial"/>
        </w:rPr>
        <w:t xml:space="preserve">previa </w:t>
      </w:r>
      <w:r w:rsidR="00FD06FB" w:rsidRPr="00A64F7F">
        <w:rPr>
          <w:rFonts w:ascii="Arial" w:hAnsi="Arial" w:cs="Arial"/>
        </w:rPr>
        <w:t xml:space="preserve">solicitud motivada y acreditada </w:t>
      </w:r>
      <w:r w:rsidR="000A2B3B" w:rsidRPr="00A64F7F">
        <w:rPr>
          <w:rFonts w:ascii="Arial" w:hAnsi="Arial" w:cs="Arial"/>
        </w:rPr>
        <w:t>de aqué</w:t>
      </w:r>
      <w:r w:rsidR="00FD06FB" w:rsidRPr="00A64F7F">
        <w:rPr>
          <w:rFonts w:ascii="Arial" w:hAnsi="Arial" w:cs="Arial"/>
        </w:rPr>
        <w:t xml:space="preserve">l, ampliaciones del </w:t>
      </w:r>
      <w:r w:rsidRPr="00A64F7F">
        <w:rPr>
          <w:rFonts w:ascii="Arial" w:hAnsi="Arial" w:cs="Arial"/>
        </w:rPr>
        <w:t xml:space="preserve">plazo </w:t>
      </w:r>
      <w:r w:rsidR="00FD06FB" w:rsidRPr="00A64F7F">
        <w:rPr>
          <w:rFonts w:ascii="Arial" w:hAnsi="Arial" w:cs="Arial"/>
        </w:rPr>
        <w:t xml:space="preserve"> descrito en el numeral </w:t>
      </w:r>
      <w:r w:rsidR="00CB5DFE" w:rsidRPr="00A64F7F">
        <w:rPr>
          <w:rFonts w:ascii="Arial" w:hAnsi="Arial" w:cs="Arial"/>
        </w:rPr>
        <w:t>1</w:t>
      </w:r>
      <w:r w:rsidR="00FD06FB" w:rsidRPr="00A64F7F">
        <w:rPr>
          <w:rFonts w:ascii="Arial" w:hAnsi="Arial" w:cs="Arial"/>
        </w:rPr>
        <w:t>2.7 precedente</w:t>
      </w:r>
      <w:r w:rsidR="000A2B3B" w:rsidRPr="00A64F7F">
        <w:rPr>
          <w:rFonts w:ascii="Arial" w:hAnsi="Arial" w:cs="Arial"/>
        </w:rPr>
        <w:t>,</w:t>
      </w:r>
      <w:r w:rsidR="00FD06FB" w:rsidRPr="00A64F7F">
        <w:rPr>
          <w:rFonts w:ascii="Arial" w:hAnsi="Arial" w:cs="Arial"/>
        </w:rPr>
        <w:t xml:space="preserve"> </w:t>
      </w:r>
      <w:r w:rsidRPr="00A64F7F">
        <w:rPr>
          <w:rFonts w:ascii="Arial" w:hAnsi="Arial" w:cs="Arial"/>
        </w:rPr>
        <w:t xml:space="preserve">en función a la complejidad de la observación, sin perjuicio de </w:t>
      </w:r>
      <w:r w:rsidR="000A2B3B" w:rsidRPr="00A64F7F">
        <w:rPr>
          <w:rFonts w:ascii="Arial" w:hAnsi="Arial" w:cs="Arial"/>
        </w:rPr>
        <w:t xml:space="preserve">que resulten aplicables </w:t>
      </w:r>
      <w:r w:rsidRPr="00A64F7F">
        <w:rPr>
          <w:rFonts w:ascii="Arial" w:hAnsi="Arial" w:cs="Arial"/>
        </w:rPr>
        <w:t>las penalidades por incumplimiento previstas en l</w:t>
      </w:r>
      <w:r w:rsidR="00095E52" w:rsidRPr="00A64F7F">
        <w:rPr>
          <w:rFonts w:ascii="Arial" w:hAnsi="Arial" w:cs="Arial"/>
        </w:rPr>
        <w:t>a</w:t>
      </w:r>
      <w:r w:rsidR="00B10DAC" w:rsidRPr="00A64F7F">
        <w:rPr>
          <w:rFonts w:ascii="Arial" w:hAnsi="Arial" w:cs="Arial"/>
        </w:rPr>
        <w:t xml:space="preserve"> </w:t>
      </w:r>
      <w:r w:rsidR="00095E52" w:rsidRPr="00A64F7F">
        <w:rPr>
          <w:rFonts w:ascii="Arial" w:hAnsi="Arial" w:cs="Arial"/>
        </w:rPr>
        <w:t xml:space="preserve">Cláusula </w:t>
      </w:r>
      <w:r w:rsidR="004D702B" w:rsidRPr="00A64F7F">
        <w:rPr>
          <w:rFonts w:ascii="Arial" w:hAnsi="Arial" w:cs="Arial"/>
        </w:rPr>
        <w:t>48</w:t>
      </w:r>
      <w:r w:rsidRPr="00A64F7F">
        <w:rPr>
          <w:rFonts w:ascii="Arial" w:hAnsi="Arial" w:cs="Arial"/>
        </w:rPr>
        <w:t>.</w:t>
      </w:r>
    </w:p>
    <w:p w:rsidR="002A1D47" w:rsidRPr="00746F36" w:rsidRDefault="002A1D47" w:rsidP="00CB5DFE">
      <w:pPr>
        <w:pStyle w:val="Prrafodelista"/>
        <w:suppressLineNumbers/>
        <w:suppressAutoHyphens/>
        <w:autoSpaceDE w:val="0"/>
        <w:autoSpaceDN w:val="0"/>
        <w:adjustRightInd w:val="0"/>
        <w:spacing w:after="0" w:line="240" w:lineRule="auto"/>
        <w:ind w:left="709"/>
        <w:jc w:val="both"/>
        <w:rPr>
          <w:rFonts w:ascii="Arial" w:hAnsi="Arial" w:cs="Arial"/>
        </w:rPr>
      </w:pPr>
    </w:p>
    <w:p w:rsidR="002A1D47" w:rsidRPr="00746F36" w:rsidRDefault="002A1D47" w:rsidP="00D35B5C">
      <w:pPr>
        <w:pStyle w:val="Prrafodelista"/>
        <w:numPr>
          <w:ilvl w:val="1"/>
          <w:numId w:val="41"/>
        </w:num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lastRenderedPageBreak/>
        <w:t>El Concedente deberá verificar l</w:t>
      </w:r>
      <w:r w:rsidR="00FD06FB" w:rsidRPr="00746F36">
        <w:rPr>
          <w:rFonts w:ascii="Arial" w:hAnsi="Arial" w:cs="Arial"/>
        </w:rPr>
        <w:t>a</w:t>
      </w:r>
      <w:r w:rsidRPr="00746F36">
        <w:rPr>
          <w:rFonts w:ascii="Arial" w:hAnsi="Arial" w:cs="Arial"/>
        </w:rPr>
        <w:t xml:space="preserve"> </w:t>
      </w:r>
      <w:r w:rsidR="00FD06FB" w:rsidRPr="00746F36">
        <w:rPr>
          <w:rFonts w:ascii="Arial" w:hAnsi="Arial" w:cs="Arial"/>
        </w:rPr>
        <w:t xml:space="preserve">subsanación </w:t>
      </w:r>
      <w:r w:rsidRPr="00746F36">
        <w:rPr>
          <w:rFonts w:ascii="Arial" w:hAnsi="Arial" w:cs="Arial"/>
        </w:rPr>
        <w:t xml:space="preserve">de dichas observaciones en un plazo máximo de </w:t>
      </w:r>
      <w:r w:rsidR="00BD3BDD" w:rsidRPr="00746F36">
        <w:rPr>
          <w:rFonts w:ascii="Arial" w:hAnsi="Arial" w:cs="Arial"/>
        </w:rPr>
        <w:t xml:space="preserve">treinta </w:t>
      </w:r>
      <w:r w:rsidRPr="00746F36">
        <w:rPr>
          <w:rFonts w:ascii="Arial" w:hAnsi="Arial" w:cs="Arial"/>
        </w:rPr>
        <w:t>(</w:t>
      </w:r>
      <w:r w:rsidR="00BD3BDD" w:rsidRPr="00746F36">
        <w:rPr>
          <w:rFonts w:ascii="Arial" w:hAnsi="Arial" w:cs="Arial"/>
        </w:rPr>
        <w:t>30</w:t>
      </w:r>
      <w:r w:rsidRPr="00746F36">
        <w:rPr>
          <w:rFonts w:ascii="Arial" w:hAnsi="Arial" w:cs="Arial"/>
        </w:rPr>
        <w:t xml:space="preserve">) Días de comunicada la subsanación correspondiente. </w:t>
      </w:r>
    </w:p>
    <w:p w:rsidR="002A1D47" w:rsidRPr="00746F36" w:rsidRDefault="002A1D47" w:rsidP="00CB5DFE">
      <w:pPr>
        <w:pStyle w:val="Textoindependiente2"/>
        <w:ind w:left="567" w:hanging="720"/>
        <w:rPr>
          <w:rFonts w:ascii="Arial" w:hAnsi="Arial" w:cs="Arial"/>
          <w:sz w:val="22"/>
          <w:szCs w:val="22"/>
        </w:rPr>
      </w:pPr>
    </w:p>
    <w:p w:rsidR="003508B5" w:rsidRPr="00746F36" w:rsidRDefault="003508B5" w:rsidP="00802E90">
      <w:pPr>
        <w:pStyle w:val="Textoindependiente2"/>
        <w:tabs>
          <w:tab w:val="num" w:pos="567"/>
        </w:tabs>
        <w:jc w:val="left"/>
        <w:rPr>
          <w:rFonts w:ascii="Arial" w:hAnsi="Arial" w:cs="Arial"/>
          <w:sz w:val="22"/>
          <w:szCs w:val="22"/>
          <w:highlight w:val="yellow"/>
        </w:rPr>
      </w:pPr>
    </w:p>
    <w:p w:rsidR="00116F58" w:rsidRPr="00746F36" w:rsidRDefault="00802E90" w:rsidP="00802E90">
      <w:pPr>
        <w:pStyle w:val="Ttulo2"/>
        <w:tabs>
          <w:tab w:val="num" w:pos="1985"/>
        </w:tabs>
        <w:ind w:left="1985" w:hanging="1985"/>
        <w:jc w:val="both"/>
        <w:rPr>
          <w:rFonts w:ascii="Arial" w:hAnsi="Arial" w:cs="Arial"/>
          <w:b/>
          <w:bCs/>
          <w:szCs w:val="22"/>
          <w:u w:val="none"/>
        </w:rPr>
      </w:pPr>
      <w:r>
        <w:rPr>
          <w:rFonts w:ascii="Arial" w:hAnsi="Arial" w:cs="Arial"/>
          <w:b/>
          <w:bCs/>
          <w:szCs w:val="22"/>
          <w:u w:val="none"/>
        </w:rPr>
        <w:t>CLÁ</w:t>
      </w:r>
      <w:r w:rsidR="00116F58" w:rsidRPr="00746F36">
        <w:rPr>
          <w:rFonts w:ascii="Arial" w:hAnsi="Arial" w:cs="Arial"/>
          <w:b/>
          <w:bCs/>
          <w:szCs w:val="22"/>
          <w:u w:val="none"/>
        </w:rPr>
        <w:t xml:space="preserve">USULA </w:t>
      </w:r>
      <w:r w:rsidR="00CB5DFE" w:rsidRPr="00746F36">
        <w:rPr>
          <w:rFonts w:ascii="Arial" w:hAnsi="Arial" w:cs="Arial"/>
          <w:b/>
          <w:bCs/>
          <w:szCs w:val="22"/>
          <w:u w:val="none"/>
        </w:rPr>
        <w:t>13</w:t>
      </w:r>
      <w:r w:rsidR="00116F58" w:rsidRPr="00746F36">
        <w:rPr>
          <w:rFonts w:ascii="Arial" w:hAnsi="Arial" w:cs="Arial"/>
          <w:b/>
          <w:bCs/>
          <w:szCs w:val="22"/>
          <w:u w:val="none"/>
        </w:rPr>
        <w:t xml:space="preserve">: </w:t>
      </w:r>
      <w:r w:rsidR="001E21DC" w:rsidRPr="00746F36">
        <w:rPr>
          <w:rFonts w:ascii="Arial" w:hAnsi="Arial" w:cs="Arial"/>
          <w:b/>
          <w:bCs/>
          <w:szCs w:val="22"/>
          <w:u w:val="none"/>
        </w:rPr>
        <w:t>SUSCRIPCIÓN DE</w:t>
      </w:r>
      <w:r w:rsidR="006851BF" w:rsidRPr="00746F36">
        <w:rPr>
          <w:rFonts w:ascii="Arial" w:hAnsi="Arial" w:cs="Arial"/>
          <w:b/>
          <w:bCs/>
          <w:szCs w:val="22"/>
          <w:u w:val="none"/>
        </w:rPr>
        <w:t xml:space="preserve">L ACTA DE INICIO DE OPERACIÓN COMERCIAL   </w:t>
      </w:r>
    </w:p>
    <w:p w:rsidR="00434CC4" w:rsidRPr="00746F36" w:rsidRDefault="00116F58" w:rsidP="00CB5DFE">
      <w:pPr>
        <w:pStyle w:val="Ttulo2"/>
        <w:tabs>
          <w:tab w:val="num" w:pos="567"/>
        </w:tabs>
        <w:ind w:left="567" w:hanging="567"/>
        <w:jc w:val="center"/>
        <w:rPr>
          <w:rFonts w:ascii="Arial" w:hAnsi="Arial" w:cs="Arial"/>
          <w:b/>
          <w:u w:val="none"/>
        </w:rPr>
      </w:pPr>
      <w:r w:rsidRPr="00746F36">
        <w:rPr>
          <w:rFonts w:ascii="Arial" w:hAnsi="Arial" w:cs="Arial"/>
          <w:b/>
          <w:bCs/>
          <w:szCs w:val="22"/>
          <w:u w:val="none"/>
        </w:rPr>
        <w:t xml:space="preserve"> </w:t>
      </w:r>
      <w:bookmarkEnd w:id="873"/>
    </w:p>
    <w:p w:rsidR="00095E52" w:rsidRPr="00746F36" w:rsidRDefault="00CB5DFE" w:rsidP="00CB5DFE">
      <w:p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13</w:t>
      </w:r>
      <w:r w:rsidR="00BD3BDD" w:rsidRPr="00746F36">
        <w:rPr>
          <w:rFonts w:ascii="Arial" w:hAnsi="Arial" w:cs="Arial"/>
        </w:rPr>
        <w:t>.1</w:t>
      </w:r>
      <w:r w:rsidR="00BD3BDD" w:rsidRPr="00746F36">
        <w:rPr>
          <w:rFonts w:ascii="Arial" w:hAnsi="Arial" w:cs="Arial"/>
        </w:rPr>
        <w:tab/>
      </w:r>
      <w:r w:rsidR="00095E52" w:rsidRPr="00746F36">
        <w:rPr>
          <w:rFonts w:ascii="Arial" w:hAnsi="Arial" w:cs="Arial"/>
        </w:rPr>
        <w:t>En caso no existan Observaciones Mayores</w:t>
      </w:r>
      <w:r w:rsidR="00BD3BDD" w:rsidRPr="00746F36">
        <w:rPr>
          <w:rFonts w:ascii="Arial" w:hAnsi="Arial" w:cs="Arial"/>
        </w:rPr>
        <w:t xml:space="preserve"> o las existentes hubieran sido subsanadas conforme a la Cláusula precedente</w:t>
      </w:r>
      <w:r w:rsidR="00095E52" w:rsidRPr="00746F36">
        <w:rPr>
          <w:rFonts w:ascii="Arial" w:hAnsi="Arial" w:cs="Arial"/>
        </w:rPr>
        <w:t xml:space="preserve">, </w:t>
      </w:r>
      <w:r w:rsidR="00BD3BDD" w:rsidRPr="00746F36">
        <w:rPr>
          <w:rFonts w:ascii="Arial" w:hAnsi="Arial" w:cs="Arial"/>
        </w:rPr>
        <w:t>las Partes s</w:t>
      </w:r>
      <w:r w:rsidR="00095E52" w:rsidRPr="00746F36">
        <w:rPr>
          <w:rFonts w:ascii="Arial" w:hAnsi="Arial" w:cs="Arial"/>
        </w:rPr>
        <w:t>uscribirá</w:t>
      </w:r>
      <w:r w:rsidR="00BD3BDD" w:rsidRPr="00746F36">
        <w:rPr>
          <w:rFonts w:ascii="Arial" w:hAnsi="Arial" w:cs="Arial"/>
        </w:rPr>
        <w:t>n</w:t>
      </w:r>
      <w:r w:rsidR="00095E52" w:rsidRPr="00746F36">
        <w:rPr>
          <w:rFonts w:ascii="Arial" w:hAnsi="Arial" w:cs="Arial"/>
        </w:rPr>
        <w:t xml:space="preserve"> el Acta de Inicio de Operación Comercial. </w:t>
      </w:r>
    </w:p>
    <w:p w:rsidR="00095E52" w:rsidRPr="00746F36" w:rsidRDefault="00095E52" w:rsidP="00CB5DFE">
      <w:pPr>
        <w:pStyle w:val="Prrafodelista"/>
        <w:spacing w:after="0" w:line="240" w:lineRule="auto"/>
        <w:rPr>
          <w:rFonts w:ascii="Arial" w:hAnsi="Arial" w:cs="Arial"/>
        </w:rPr>
      </w:pPr>
    </w:p>
    <w:p w:rsidR="00095E52" w:rsidRPr="00746F36" w:rsidRDefault="00CB5DFE" w:rsidP="00CB5DFE">
      <w:pPr>
        <w:suppressLineNumbers/>
        <w:suppressAutoHyphens/>
        <w:autoSpaceDE w:val="0"/>
        <w:autoSpaceDN w:val="0"/>
        <w:adjustRightInd w:val="0"/>
        <w:spacing w:after="0" w:line="240" w:lineRule="auto"/>
        <w:ind w:left="709" w:hanging="709"/>
        <w:jc w:val="both"/>
        <w:rPr>
          <w:rFonts w:ascii="Arial" w:hAnsi="Arial" w:cs="Arial"/>
        </w:rPr>
      </w:pPr>
      <w:r w:rsidRPr="00746F36">
        <w:rPr>
          <w:rFonts w:ascii="Arial" w:hAnsi="Arial" w:cs="Arial"/>
        </w:rPr>
        <w:t>13</w:t>
      </w:r>
      <w:r w:rsidR="0092234B" w:rsidRPr="00746F36">
        <w:rPr>
          <w:rFonts w:ascii="Arial" w:hAnsi="Arial" w:cs="Arial"/>
        </w:rPr>
        <w:t xml:space="preserve">.2 </w:t>
      </w:r>
      <w:r w:rsidRPr="00746F36">
        <w:rPr>
          <w:rFonts w:ascii="Arial" w:hAnsi="Arial" w:cs="Arial"/>
        </w:rPr>
        <w:tab/>
      </w:r>
      <w:r w:rsidR="00095E52" w:rsidRPr="00A64F7F">
        <w:rPr>
          <w:rFonts w:ascii="Arial" w:hAnsi="Arial" w:cs="Arial"/>
        </w:rPr>
        <w:t xml:space="preserve">De existir Observaciones Menores se podrá suscribir la citada Acta; el Concedente otorgará un plazo máximo de treinta (30) Días Calendario para su subsanación por parte del Concesionario. De no subsanarse las Observaciones Menores en el plazo señalado, se aplicarán las penalidades establecidas en la </w:t>
      </w:r>
      <w:r w:rsidR="00B602A2" w:rsidRPr="00A64F7F">
        <w:rPr>
          <w:rFonts w:ascii="Arial" w:hAnsi="Arial" w:cs="Arial"/>
        </w:rPr>
        <w:t>C</w:t>
      </w:r>
      <w:r w:rsidR="00095E52" w:rsidRPr="00A64F7F">
        <w:rPr>
          <w:rFonts w:ascii="Arial" w:hAnsi="Arial" w:cs="Arial"/>
        </w:rPr>
        <w:t xml:space="preserve">láusula </w:t>
      </w:r>
      <w:r w:rsidR="00A64F7F" w:rsidRPr="00A64F7F">
        <w:rPr>
          <w:rFonts w:ascii="Arial" w:hAnsi="Arial" w:cs="Arial"/>
        </w:rPr>
        <w:t>48.</w:t>
      </w:r>
    </w:p>
    <w:p w:rsidR="00C212EA" w:rsidRPr="00746F36" w:rsidRDefault="00C212EA" w:rsidP="00CB5DFE">
      <w:pPr>
        <w:pStyle w:val="Titulo1"/>
        <w:numPr>
          <w:ilvl w:val="0"/>
          <w:numId w:val="0"/>
        </w:numPr>
        <w:tabs>
          <w:tab w:val="left" w:pos="1134"/>
        </w:tabs>
        <w:ind w:left="1134" w:hanging="850"/>
        <w:jc w:val="center"/>
        <w:rPr>
          <w:rFonts w:cs="Arial"/>
          <w:szCs w:val="22"/>
        </w:rPr>
      </w:pPr>
    </w:p>
    <w:p w:rsidR="00C212EA" w:rsidRPr="00746F36" w:rsidRDefault="00C212EA" w:rsidP="00CB5DFE">
      <w:pPr>
        <w:pStyle w:val="Titulo1"/>
        <w:numPr>
          <w:ilvl w:val="0"/>
          <w:numId w:val="0"/>
        </w:numPr>
        <w:tabs>
          <w:tab w:val="left" w:pos="1134"/>
        </w:tabs>
        <w:rPr>
          <w:rFonts w:cs="Arial"/>
          <w:szCs w:val="22"/>
        </w:rPr>
      </w:pPr>
      <w:r w:rsidRPr="00746F36">
        <w:rPr>
          <w:rFonts w:cs="Arial"/>
          <w:szCs w:val="22"/>
        </w:rPr>
        <w:t xml:space="preserve">cláusula </w:t>
      </w:r>
      <w:r w:rsidR="00CB5DFE" w:rsidRPr="00746F36">
        <w:rPr>
          <w:rFonts w:cs="Arial"/>
          <w:szCs w:val="22"/>
        </w:rPr>
        <w:t xml:space="preserve">14: </w:t>
      </w:r>
      <w:r w:rsidRPr="00746F36">
        <w:rPr>
          <w:rFonts w:cs="Arial"/>
          <w:szCs w:val="22"/>
        </w:rPr>
        <w:t>RÉGIMEN DE BIENES</w:t>
      </w:r>
    </w:p>
    <w:p w:rsidR="00C212EA" w:rsidRPr="00746F36" w:rsidRDefault="00C212EA" w:rsidP="00544EEF">
      <w:pPr>
        <w:tabs>
          <w:tab w:val="left" w:pos="-2410"/>
          <w:tab w:val="left" w:pos="1134"/>
          <w:tab w:val="num" w:pos="6740"/>
        </w:tabs>
        <w:spacing w:after="0" w:line="240" w:lineRule="auto"/>
        <w:ind w:left="1134" w:hanging="850"/>
        <w:jc w:val="both"/>
        <w:rPr>
          <w:rFonts w:ascii="Arial" w:eastAsia="MS Mincho" w:hAnsi="Arial" w:cs="Arial"/>
          <w:bCs/>
          <w:lang w:val="es-PE" w:eastAsia="ja-JP"/>
        </w:rPr>
      </w:pPr>
    </w:p>
    <w:p w:rsidR="00C212EA" w:rsidRPr="00802E90" w:rsidRDefault="00C212EA" w:rsidP="00D35B5C">
      <w:pPr>
        <w:pStyle w:val="Prrafodelista"/>
        <w:numPr>
          <w:ilvl w:val="1"/>
          <w:numId w:val="68"/>
        </w:numPr>
        <w:tabs>
          <w:tab w:val="left" w:pos="-2410"/>
          <w:tab w:val="left" w:pos="851"/>
          <w:tab w:val="num" w:pos="6740"/>
        </w:tabs>
        <w:spacing w:after="0" w:line="240" w:lineRule="auto"/>
        <w:jc w:val="both"/>
        <w:rPr>
          <w:rFonts w:ascii="Arial" w:eastAsia="MS Mincho" w:hAnsi="Arial" w:cs="Arial"/>
          <w:b/>
          <w:bCs/>
          <w:lang w:val="es-PE" w:eastAsia="ja-JP"/>
        </w:rPr>
      </w:pPr>
      <w:r w:rsidRPr="00802E90">
        <w:rPr>
          <w:rFonts w:ascii="Arial" w:eastAsia="MS Mincho" w:hAnsi="Arial" w:cs="Arial"/>
          <w:b/>
          <w:bCs/>
          <w:lang w:val="es-PE" w:eastAsia="ja-JP"/>
        </w:rPr>
        <w:t>DISPOSICIONES GENERALES</w:t>
      </w:r>
    </w:p>
    <w:p w:rsidR="00CB5DFE" w:rsidRPr="00746F36" w:rsidRDefault="00CB5DFE" w:rsidP="00CB5DFE">
      <w:pPr>
        <w:pStyle w:val="Prrafodelista"/>
        <w:tabs>
          <w:tab w:val="left" w:pos="-2410"/>
        </w:tabs>
        <w:spacing w:after="0" w:line="240" w:lineRule="auto"/>
        <w:ind w:left="720"/>
        <w:jc w:val="both"/>
        <w:rPr>
          <w:rFonts w:ascii="Arial" w:hAnsi="Arial" w:cs="Arial"/>
        </w:rPr>
      </w:pPr>
    </w:p>
    <w:p w:rsidR="00802E90"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rPr>
      </w:pPr>
      <w:r w:rsidRPr="00802E90">
        <w:rPr>
          <w:rFonts w:ascii="Arial" w:hAnsi="Arial" w:cs="Arial"/>
        </w:rPr>
        <w:t xml:space="preserve">El Concesionario, reconoce la titularidad del Estado de los Bienes de la Concesión, y se obliga a devolverlos al Concedente una vez producida la Caducidad de Concesión.    </w:t>
      </w:r>
    </w:p>
    <w:p w:rsidR="00C212EA" w:rsidRPr="00746F36" w:rsidRDefault="00C212EA" w:rsidP="00CB5DFE">
      <w:pPr>
        <w:pStyle w:val="Prrafodelista"/>
        <w:tabs>
          <w:tab w:val="left" w:pos="-2410"/>
        </w:tabs>
        <w:spacing w:after="0" w:line="240" w:lineRule="auto"/>
        <w:ind w:left="720"/>
        <w:jc w:val="both"/>
        <w:rPr>
          <w:rFonts w:ascii="Arial" w:hAnsi="Arial" w:cs="Arial"/>
        </w:rPr>
      </w:pPr>
    </w:p>
    <w:p w:rsidR="00CB5DFE" w:rsidRDefault="00C212EA" w:rsidP="00D35B5C">
      <w:pPr>
        <w:pStyle w:val="Prrafodelista"/>
        <w:numPr>
          <w:ilvl w:val="2"/>
          <w:numId w:val="68"/>
        </w:numPr>
        <w:tabs>
          <w:tab w:val="left" w:pos="-2410"/>
        </w:tabs>
        <w:spacing w:after="0" w:line="240" w:lineRule="auto"/>
        <w:ind w:left="851" w:hanging="851"/>
        <w:jc w:val="both"/>
        <w:rPr>
          <w:rFonts w:ascii="Arial" w:eastAsia="MS Mincho" w:hAnsi="Arial" w:cs="Arial"/>
          <w:bCs/>
          <w:lang w:val="es-PE" w:eastAsia="ja-JP"/>
        </w:rPr>
      </w:pPr>
      <w:r w:rsidRPr="00746F36">
        <w:rPr>
          <w:rFonts w:ascii="Arial" w:hAnsi="Arial" w:cs="Arial"/>
        </w:rPr>
        <w:t>Durante la vigencia de la</w:t>
      </w:r>
      <w:r w:rsidR="00493E9E">
        <w:rPr>
          <w:rFonts w:ascii="Arial" w:eastAsia="MS Mincho" w:hAnsi="Arial" w:cs="Arial"/>
          <w:bCs/>
          <w:lang w:val="es-PE" w:eastAsia="ja-JP"/>
        </w:rPr>
        <w:t xml:space="preserve"> Concesión, el </w:t>
      </w:r>
      <w:r w:rsidRPr="00746F36">
        <w:rPr>
          <w:rFonts w:ascii="Arial" w:eastAsia="MS Mincho" w:hAnsi="Arial" w:cs="Arial"/>
          <w:bCs/>
          <w:lang w:val="es-PE" w:eastAsia="ja-JP"/>
        </w:rPr>
        <w:t>Contrato y la resolución ministerial correspondiente, constituyen título habilitante suficiente para que el Concesionario ejerza derechos exclusivos de uso, disfrute y Explotación de los Bienes la Concesión, el cual será oponible a terceros. Asimismo, este título habilitante permitirá al Concesionario tramitar y otorgar las garantías de las operaciones económicas o de cualquier otra índole similar, directamente vinculadas a la Concesión, en el sistema bancario y financiero</w:t>
      </w:r>
      <w:r w:rsidR="00027BDE">
        <w:rPr>
          <w:rFonts w:ascii="Arial" w:eastAsia="MS Mincho" w:hAnsi="Arial" w:cs="Arial"/>
          <w:bCs/>
          <w:lang w:val="es-PE" w:eastAsia="ja-JP"/>
        </w:rPr>
        <w:t>.</w:t>
      </w:r>
    </w:p>
    <w:p w:rsidR="00802E90" w:rsidRPr="00802E90" w:rsidRDefault="00802E90" w:rsidP="00802E90">
      <w:pPr>
        <w:tabs>
          <w:tab w:val="left" w:pos="-2410"/>
        </w:tabs>
        <w:spacing w:after="0" w:line="240" w:lineRule="auto"/>
        <w:jc w:val="both"/>
        <w:rPr>
          <w:rFonts w:ascii="Arial" w:eastAsia="MS Mincho" w:hAnsi="Arial" w:cs="Arial"/>
          <w:bCs/>
          <w:lang w:val="es-PE" w:eastAsia="ja-JP"/>
        </w:rPr>
      </w:pPr>
    </w:p>
    <w:p w:rsidR="00C212EA" w:rsidRPr="00746F36" w:rsidRDefault="00C212EA" w:rsidP="00D35B5C">
      <w:pPr>
        <w:pStyle w:val="Prrafodelista"/>
        <w:numPr>
          <w:ilvl w:val="2"/>
          <w:numId w:val="68"/>
        </w:numPr>
        <w:tabs>
          <w:tab w:val="left" w:pos="-2410"/>
        </w:tabs>
        <w:spacing w:after="0" w:line="240" w:lineRule="auto"/>
        <w:ind w:left="851" w:hanging="851"/>
        <w:jc w:val="both"/>
        <w:rPr>
          <w:rFonts w:ascii="Arial" w:eastAsia="MS Mincho" w:hAnsi="Arial" w:cs="Arial"/>
          <w:bCs/>
          <w:lang w:val="es-PE" w:eastAsia="ja-JP"/>
        </w:rPr>
      </w:pPr>
      <w:r w:rsidRPr="00746F36">
        <w:rPr>
          <w:rFonts w:ascii="Arial" w:eastAsia="MS Mincho" w:hAnsi="Arial" w:cs="Arial"/>
          <w:bCs/>
          <w:lang w:val="es-PE" w:eastAsia="ja-JP"/>
        </w:rPr>
        <w:t>Los Bienes de la Concesión están afectos únicamente a la finalidad de la Concesión. No pueden ser transferidos separadamente, hipotecados, afectados en garantía mobiliaria regulada en la Ley Nº 28677, Ley de la Garantía Mobiliaria, o en general sometidos a carga o gravamen de algún tipo durante el plazo de la vigencia de la Concesión, salvo las garantías a favor de los Acreedores Permit</w:t>
      </w:r>
      <w:r w:rsidR="00493E9E">
        <w:rPr>
          <w:rFonts w:ascii="Arial" w:eastAsia="MS Mincho" w:hAnsi="Arial" w:cs="Arial"/>
          <w:bCs/>
          <w:lang w:val="es-PE" w:eastAsia="ja-JP"/>
        </w:rPr>
        <w:t xml:space="preserve">idos estipuladas en el </w:t>
      </w:r>
      <w:r w:rsidRPr="00746F36">
        <w:rPr>
          <w:rFonts w:ascii="Arial" w:eastAsia="MS Mincho" w:hAnsi="Arial" w:cs="Arial"/>
          <w:bCs/>
          <w:lang w:val="es-PE" w:eastAsia="ja-JP"/>
        </w:rPr>
        <w:t>Contrato, previamente aprobado por el Concedente.</w:t>
      </w:r>
    </w:p>
    <w:p w:rsidR="00CB5DFE" w:rsidRPr="00746F36" w:rsidRDefault="00CB5DFE" w:rsidP="00CB5DFE">
      <w:pPr>
        <w:pStyle w:val="Prrafodelista"/>
        <w:rPr>
          <w:rFonts w:ascii="Arial" w:eastAsia="MS Mincho" w:hAnsi="Arial" w:cs="Arial"/>
          <w:bCs/>
          <w:lang w:val="es-PE" w:eastAsia="ja-JP"/>
        </w:rPr>
      </w:pPr>
    </w:p>
    <w:p w:rsidR="00CB5DFE" w:rsidRDefault="00C212EA" w:rsidP="00D35B5C">
      <w:pPr>
        <w:pStyle w:val="Prrafodelista"/>
        <w:numPr>
          <w:ilvl w:val="2"/>
          <w:numId w:val="68"/>
        </w:numPr>
        <w:tabs>
          <w:tab w:val="left" w:pos="-2410"/>
        </w:tabs>
        <w:spacing w:after="0" w:line="240" w:lineRule="auto"/>
        <w:ind w:left="851" w:hanging="851"/>
        <w:jc w:val="both"/>
        <w:rPr>
          <w:rFonts w:ascii="Arial" w:eastAsia="MS Mincho" w:hAnsi="Arial" w:cs="Arial"/>
          <w:bCs/>
          <w:lang w:val="es-PE" w:eastAsia="ja-JP"/>
        </w:rPr>
      </w:pPr>
      <w:r w:rsidRPr="00746F36">
        <w:rPr>
          <w:rFonts w:ascii="Arial" w:eastAsia="MS Mincho" w:hAnsi="Arial" w:cs="Arial"/>
          <w:bCs/>
          <w:lang w:val="es-PE" w:eastAsia="ja-JP"/>
        </w:rPr>
        <w:t xml:space="preserve">Queda establecido que la importación de bienes destinados a la prestación del servicio portador registrado estará a cargo y será responsabilidad exclusiva del Concesionario, los mismos que de manera progresiva se incorporan a los Bienes de la Concesión. </w:t>
      </w:r>
    </w:p>
    <w:p w:rsidR="00802E90" w:rsidRPr="00802E90" w:rsidRDefault="00802E90" w:rsidP="00802E90">
      <w:pPr>
        <w:tabs>
          <w:tab w:val="left" w:pos="-2410"/>
        </w:tabs>
        <w:spacing w:after="0" w:line="240" w:lineRule="auto"/>
        <w:jc w:val="both"/>
        <w:rPr>
          <w:rFonts w:ascii="Arial" w:eastAsia="MS Mincho" w:hAnsi="Arial" w:cs="Arial"/>
          <w:bCs/>
          <w:lang w:val="es-PE" w:eastAsia="ja-JP"/>
        </w:rPr>
      </w:pPr>
    </w:p>
    <w:p w:rsidR="00C212EA" w:rsidRPr="00746F36" w:rsidRDefault="00C212EA" w:rsidP="00D35B5C">
      <w:pPr>
        <w:pStyle w:val="Prrafodelista"/>
        <w:numPr>
          <w:ilvl w:val="2"/>
          <w:numId w:val="68"/>
        </w:numPr>
        <w:tabs>
          <w:tab w:val="left" w:pos="-2410"/>
        </w:tabs>
        <w:spacing w:after="0" w:line="240" w:lineRule="auto"/>
        <w:ind w:left="851" w:hanging="851"/>
        <w:jc w:val="both"/>
        <w:rPr>
          <w:rFonts w:ascii="Arial" w:eastAsia="MS Mincho" w:hAnsi="Arial" w:cs="Arial"/>
          <w:bCs/>
          <w:lang w:val="es-PE" w:eastAsia="ja-JP"/>
        </w:rPr>
      </w:pPr>
      <w:r w:rsidRPr="00746F36">
        <w:rPr>
          <w:rFonts w:ascii="Arial" w:hAnsi="Arial" w:cs="Arial"/>
          <w:bCs/>
          <w:lang w:val="es-PE"/>
        </w:rPr>
        <w:t xml:space="preserve">Tendrán </w:t>
      </w:r>
      <w:r w:rsidRPr="00746F36">
        <w:rPr>
          <w:rFonts w:ascii="Arial" w:hAnsi="Arial" w:cs="Arial"/>
          <w:bCs/>
        </w:rPr>
        <w:t>la condición de Bienes de la Concesión:</w:t>
      </w:r>
    </w:p>
    <w:p w:rsidR="00C212EA" w:rsidRPr="00746F36" w:rsidRDefault="00C212EA" w:rsidP="00544EEF">
      <w:pPr>
        <w:pStyle w:val="Prrafodelista"/>
        <w:tabs>
          <w:tab w:val="left" w:pos="1134"/>
        </w:tabs>
        <w:spacing w:after="0" w:line="240" w:lineRule="auto"/>
        <w:ind w:left="1134" w:hanging="850"/>
        <w:jc w:val="both"/>
        <w:rPr>
          <w:rFonts w:ascii="Arial" w:hAnsi="Arial" w:cs="Arial"/>
          <w:bCs/>
          <w:lang w:val="es-PE"/>
        </w:rPr>
      </w:pPr>
    </w:p>
    <w:p w:rsidR="00C212EA" w:rsidRPr="00746F36" w:rsidRDefault="00C212EA" w:rsidP="00544EEF">
      <w:pPr>
        <w:widowControl w:val="0"/>
        <w:tabs>
          <w:tab w:val="left" w:pos="-1985"/>
          <w:tab w:val="left" w:pos="1134"/>
        </w:tabs>
        <w:spacing w:after="0" w:line="240" w:lineRule="auto"/>
        <w:ind w:left="851" w:hanging="284"/>
        <w:jc w:val="both"/>
        <w:rPr>
          <w:rFonts w:ascii="Arial" w:hAnsi="Arial" w:cs="Arial"/>
        </w:rPr>
      </w:pPr>
      <w:r w:rsidRPr="00746F36">
        <w:rPr>
          <w:rFonts w:ascii="Arial" w:hAnsi="Arial" w:cs="Arial"/>
        </w:rPr>
        <w:t>a)</w:t>
      </w:r>
      <w:r w:rsidRPr="00746F36">
        <w:rPr>
          <w:rFonts w:ascii="Arial" w:hAnsi="Arial" w:cs="Arial"/>
        </w:rPr>
        <w:tab/>
        <w:t xml:space="preserve">Infraestructura que el Concesionario instale conforme a lo señalado en el Contrato y las Especificaciones Técnicas. </w:t>
      </w:r>
    </w:p>
    <w:p w:rsidR="00C212EA" w:rsidRPr="00746F36" w:rsidRDefault="00C212EA" w:rsidP="00544EEF">
      <w:pPr>
        <w:widowControl w:val="0"/>
        <w:tabs>
          <w:tab w:val="left" w:pos="-1985"/>
          <w:tab w:val="left" w:pos="1134"/>
        </w:tabs>
        <w:spacing w:after="0" w:line="240" w:lineRule="auto"/>
        <w:ind w:left="851" w:hanging="284"/>
        <w:jc w:val="both"/>
        <w:rPr>
          <w:rFonts w:ascii="Arial" w:hAnsi="Arial" w:cs="Arial"/>
        </w:rPr>
      </w:pPr>
      <w:r w:rsidRPr="00746F36">
        <w:rPr>
          <w:rFonts w:ascii="Arial" w:hAnsi="Arial" w:cs="Arial"/>
        </w:rPr>
        <w:t>b)</w:t>
      </w:r>
      <w:r w:rsidRPr="00746F36">
        <w:rPr>
          <w:rFonts w:ascii="Arial" w:hAnsi="Arial" w:cs="Arial"/>
        </w:rPr>
        <w:tab/>
        <w:t>La fibra óptica que el Concesionario instale y que forma parte de la RDNFO.</w:t>
      </w:r>
    </w:p>
    <w:p w:rsidR="00C212EA" w:rsidRPr="00746F36" w:rsidRDefault="00C212EA" w:rsidP="00544EEF">
      <w:pPr>
        <w:widowControl w:val="0"/>
        <w:tabs>
          <w:tab w:val="left" w:pos="-1985"/>
          <w:tab w:val="left" w:pos="1134"/>
          <w:tab w:val="left" w:pos="1200"/>
        </w:tabs>
        <w:spacing w:after="0" w:line="240" w:lineRule="auto"/>
        <w:ind w:left="851" w:hanging="284"/>
        <w:jc w:val="both"/>
        <w:rPr>
          <w:rFonts w:ascii="Arial" w:hAnsi="Arial" w:cs="Arial"/>
        </w:rPr>
      </w:pPr>
      <w:r w:rsidRPr="00746F36">
        <w:rPr>
          <w:rFonts w:ascii="Arial" w:hAnsi="Arial" w:cs="Arial"/>
        </w:rPr>
        <w:lastRenderedPageBreak/>
        <w:t>c)</w:t>
      </w:r>
      <w:r w:rsidRPr="00746F36">
        <w:rPr>
          <w:rFonts w:ascii="Arial" w:hAnsi="Arial" w:cs="Arial"/>
        </w:rPr>
        <w:tab/>
        <w:t>El Equipamiento Electrónico que permita la puesta en servicio y la explotación comercial de la RDNFO.</w:t>
      </w:r>
    </w:p>
    <w:p w:rsidR="00C212EA" w:rsidRPr="00746F36" w:rsidRDefault="00C212EA" w:rsidP="00544EEF">
      <w:pPr>
        <w:widowControl w:val="0"/>
        <w:tabs>
          <w:tab w:val="left" w:pos="-1985"/>
          <w:tab w:val="left" w:pos="1134"/>
          <w:tab w:val="left" w:pos="1200"/>
        </w:tabs>
        <w:spacing w:after="0" w:line="240" w:lineRule="auto"/>
        <w:ind w:left="851" w:hanging="284"/>
        <w:jc w:val="both"/>
        <w:rPr>
          <w:rFonts w:ascii="Arial" w:hAnsi="Arial" w:cs="Arial"/>
        </w:rPr>
      </w:pPr>
      <w:r w:rsidRPr="00746F36">
        <w:rPr>
          <w:rFonts w:ascii="Arial" w:hAnsi="Arial" w:cs="Arial"/>
        </w:rPr>
        <w:t>d)</w:t>
      </w:r>
      <w:r w:rsidRPr="00746F36">
        <w:rPr>
          <w:rFonts w:ascii="Arial" w:hAnsi="Arial" w:cs="Arial"/>
        </w:rPr>
        <w:tab/>
        <w:t>Los reemplazos, renovaciones, rehabilitaciones y/o adaptaciones, realizadas a los equipos contemplados en la lista de Bienes de la Concesión en el momento en que se instalen o se construyan.</w:t>
      </w:r>
    </w:p>
    <w:p w:rsidR="00C212EA" w:rsidRPr="00746F36" w:rsidRDefault="00C212EA" w:rsidP="00544EEF">
      <w:pPr>
        <w:widowControl w:val="0"/>
        <w:tabs>
          <w:tab w:val="left" w:pos="-1985"/>
          <w:tab w:val="left" w:pos="1134"/>
          <w:tab w:val="left" w:pos="1200"/>
        </w:tabs>
        <w:spacing w:after="0" w:line="240" w:lineRule="auto"/>
        <w:ind w:left="851" w:hanging="284"/>
        <w:jc w:val="both"/>
        <w:rPr>
          <w:rFonts w:ascii="Arial" w:hAnsi="Arial" w:cs="Arial"/>
        </w:rPr>
      </w:pPr>
      <w:r w:rsidRPr="00746F36">
        <w:rPr>
          <w:rFonts w:ascii="Arial" w:hAnsi="Arial" w:cs="Arial"/>
        </w:rPr>
        <w:t>e)</w:t>
      </w:r>
      <w:r w:rsidRPr="00746F36">
        <w:rPr>
          <w:rFonts w:ascii="Arial" w:hAnsi="Arial" w:cs="Arial"/>
        </w:rPr>
        <w:tab/>
        <w:t>Las Inversiones Adicionales, según corresponda tomando en cuenta la naturaleza de cada bien y lo establecido para cada uno de ellos en la presente Cláusula.</w:t>
      </w:r>
    </w:p>
    <w:p w:rsidR="00C212EA" w:rsidRPr="00746F36" w:rsidRDefault="00C212EA" w:rsidP="00544EEF">
      <w:pPr>
        <w:widowControl w:val="0"/>
        <w:tabs>
          <w:tab w:val="left" w:pos="-1985"/>
          <w:tab w:val="left" w:pos="1134"/>
          <w:tab w:val="left" w:pos="1200"/>
        </w:tabs>
        <w:spacing w:after="0" w:line="240" w:lineRule="auto"/>
        <w:ind w:left="851" w:hanging="284"/>
        <w:jc w:val="both"/>
        <w:rPr>
          <w:rFonts w:ascii="Arial" w:hAnsi="Arial" w:cs="Arial"/>
        </w:rPr>
      </w:pPr>
      <w:r w:rsidRPr="00746F36">
        <w:rPr>
          <w:rFonts w:ascii="Arial" w:hAnsi="Arial" w:cs="Arial"/>
        </w:rPr>
        <w:t>f)</w:t>
      </w:r>
      <w:r w:rsidRPr="00746F36">
        <w:rPr>
          <w:rFonts w:ascii="Arial" w:hAnsi="Arial" w:cs="Arial"/>
        </w:rPr>
        <w:tab/>
        <w:t>Cualquier derecho de servidumbre que el Concesionario adquiera u obtenga, según sea el caso, como consecuencia de este Contrato, o el cumplimiento de las obligaciones del Concesionario, en el momento que se adquieran u obtengan.</w:t>
      </w:r>
    </w:p>
    <w:p w:rsidR="00C212EA" w:rsidRPr="00746F36" w:rsidRDefault="00C212EA" w:rsidP="00544EEF">
      <w:pPr>
        <w:widowControl w:val="0"/>
        <w:tabs>
          <w:tab w:val="left" w:pos="-1985"/>
          <w:tab w:val="left" w:pos="1134"/>
          <w:tab w:val="left" w:pos="1200"/>
        </w:tabs>
        <w:spacing w:after="0" w:line="240" w:lineRule="auto"/>
        <w:ind w:left="851" w:hanging="284"/>
        <w:jc w:val="both"/>
        <w:rPr>
          <w:rFonts w:ascii="Arial" w:hAnsi="Arial" w:cs="Arial"/>
        </w:rPr>
      </w:pPr>
      <w:r w:rsidRPr="00746F36">
        <w:rPr>
          <w:rFonts w:ascii="Arial" w:hAnsi="Arial" w:cs="Arial"/>
        </w:rPr>
        <w:t>g)</w:t>
      </w:r>
      <w:r w:rsidRPr="00746F36">
        <w:rPr>
          <w:rFonts w:ascii="Arial" w:hAnsi="Arial" w:cs="Arial"/>
        </w:rPr>
        <w:tab/>
        <w:t>Cualquier otro bien que se haya integrado a las Inversiones Obligatorias y no pueda ser separado sin afectar el adecuado funcionamiento de las mismas.</w:t>
      </w:r>
    </w:p>
    <w:p w:rsidR="00C212EA" w:rsidRPr="00746F36" w:rsidRDefault="00C212EA" w:rsidP="00544EEF">
      <w:pPr>
        <w:tabs>
          <w:tab w:val="left" w:pos="1134"/>
        </w:tabs>
        <w:spacing w:after="0" w:line="240" w:lineRule="auto"/>
        <w:jc w:val="both"/>
        <w:rPr>
          <w:rFonts w:ascii="Arial" w:hAnsi="Arial" w:cs="Arial"/>
        </w:rPr>
      </w:pPr>
    </w:p>
    <w:p w:rsidR="00CB5DFE"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rPr>
      </w:pPr>
      <w:r w:rsidRPr="00802E90">
        <w:rPr>
          <w:rFonts w:ascii="Arial" w:hAnsi="Arial" w:cs="Arial"/>
          <w:spacing w:val="-4"/>
          <w:lang w:val="es-PE"/>
        </w:rPr>
        <w:t>E</w:t>
      </w:r>
      <w:r w:rsidRPr="00802E90">
        <w:rPr>
          <w:rFonts w:ascii="Arial" w:hAnsi="Arial" w:cs="Arial"/>
          <w:spacing w:val="-4"/>
        </w:rPr>
        <w:t xml:space="preserve">l hecho que determinados bienes a que se hace referencia en la Cláusula precedente </w:t>
      </w:r>
      <w:r w:rsidRPr="00802E90">
        <w:rPr>
          <w:rFonts w:ascii="Arial" w:hAnsi="Arial" w:cs="Arial"/>
          <w:spacing w:val="-4"/>
          <w:lang w:val="es-PE"/>
        </w:rPr>
        <w:t>tengan la condición de</w:t>
      </w:r>
      <w:r w:rsidRPr="00802E90">
        <w:rPr>
          <w:rFonts w:ascii="Arial" w:hAnsi="Arial" w:cs="Arial"/>
          <w:spacing w:val="-4"/>
        </w:rPr>
        <w:t xml:space="preserve"> Bienes de la Concesión no supone de forma alguna una aceptación explícita o implícita del Concedente sobre la idoneidad de tales bienes, o su calidad o capacidad para servir adecuadamente para los fines de la Concesión, y cumplir con las obligaciones previstas en el Contrato así como con las condiciones establecidas en las Especificaciones Técnicas. La responsabilidad respecto del cumplimiento del Contrato y la idoneidad de los Bienes de la Concesión  corresponde al Concesionario.</w:t>
      </w:r>
    </w:p>
    <w:p w:rsidR="00CB5DFE" w:rsidRPr="00746F36" w:rsidRDefault="00CB5DFE" w:rsidP="00CB5DFE">
      <w:pPr>
        <w:pStyle w:val="Textoindependiente2"/>
        <w:tabs>
          <w:tab w:val="left" w:pos="-2410"/>
          <w:tab w:val="left" w:pos="709"/>
        </w:tabs>
        <w:ind w:left="709" w:hanging="709"/>
        <w:jc w:val="both"/>
        <w:rPr>
          <w:rFonts w:ascii="Arial" w:hAnsi="Arial" w:cs="Arial"/>
          <w:b w:val="0"/>
          <w:sz w:val="22"/>
          <w:szCs w:val="22"/>
        </w:rPr>
      </w:pPr>
    </w:p>
    <w:p w:rsid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spacing w:val="-4"/>
        </w:rPr>
        <w:t xml:space="preserve"> </w:t>
      </w:r>
      <w:r w:rsidRPr="00802E90">
        <w:rPr>
          <w:rFonts w:ascii="Arial" w:hAnsi="Arial" w:cs="Arial"/>
        </w:rPr>
        <w:t xml:space="preserve">Todos y cada uno de los bienes que adquieran la condición de Bienes de la Concesión, conforme a lo dispuesto en </w:t>
      </w:r>
      <w:r w:rsidRPr="00802E90">
        <w:rPr>
          <w:rFonts w:ascii="Arial" w:hAnsi="Arial" w:cs="Arial"/>
          <w:lang w:val="es-MX"/>
        </w:rPr>
        <w:t>el Contrato,</w:t>
      </w:r>
      <w:r w:rsidRPr="00802E90">
        <w:rPr>
          <w:rFonts w:ascii="Arial" w:hAnsi="Arial" w:cs="Arial"/>
        </w:rPr>
        <w:t xml:space="preserve"> </w:t>
      </w:r>
      <w:r w:rsidRPr="00802E90">
        <w:rPr>
          <w:rFonts w:ascii="Arial" w:hAnsi="Arial" w:cs="Arial"/>
          <w:lang w:val="es-PE"/>
        </w:rPr>
        <w:t xml:space="preserve">serán </w:t>
      </w:r>
      <w:r w:rsidRPr="00802E90">
        <w:rPr>
          <w:rFonts w:ascii="Arial" w:hAnsi="Arial" w:cs="Arial"/>
        </w:rPr>
        <w:t xml:space="preserve">transferidos en propiedad del Concedente. Los Bienes de la Concesión deberán encontrarse libres de todo gravamen, carga o limitación, incluyendo pero no limitándose a aquellos que provengan por disposición de las Leyes y </w:t>
      </w:r>
      <w:r w:rsidRPr="00802E90">
        <w:rPr>
          <w:rFonts w:ascii="Arial" w:hAnsi="Arial" w:cs="Arial"/>
          <w:lang w:val="es-PE"/>
        </w:rPr>
        <w:t xml:space="preserve">Leyes </w:t>
      </w:r>
      <w:r w:rsidRPr="00802E90">
        <w:rPr>
          <w:rFonts w:ascii="Arial" w:hAnsi="Arial" w:cs="Arial"/>
        </w:rPr>
        <w:t>Aplicables, tales como las hipotecas o garantías legales; siendo también obligación del Concesionario el ejecutar todos los actos necesarios para que dicha transferencia se realice y perfeccione adecuadamente, según la naturaleza de cada bien</w:t>
      </w:r>
      <w:r w:rsidRPr="00746F36">
        <w:rPr>
          <w:rFonts w:ascii="Arial" w:hAnsi="Arial" w:cs="Arial"/>
          <w:b/>
        </w:rPr>
        <w:t>.</w:t>
      </w:r>
    </w:p>
    <w:p w:rsidR="00A64F7F" w:rsidRPr="00A64F7F" w:rsidRDefault="00A64F7F" w:rsidP="00A64F7F">
      <w:pPr>
        <w:pStyle w:val="Prrafodelista"/>
        <w:tabs>
          <w:tab w:val="left" w:pos="-2410"/>
        </w:tabs>
        <w:spacing w:after="0" w:line="240" w:lineRule="auto"/>
        <w:ind w:left="851"/>
        <w:jc w:val="both"/>
        <w:rPr>
          <w:rFonts w:ascii="Arial" w:hAnsi="Arial" w:cs="Arial"/>
          <w:b/>
        </w:rPr>
      </w:pPr>
    </w:p>
    <w:p w:rsidR="00802E90"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rPr>
        <w:t>La propiedad sobre los Bienes de la Concesión no supone la transferencia del riesgo sobre dichos bienes al Concedente. El riesgo sobre los Bienes de la Concesión corresponde al Concesionario, en los términos y condiciones establecidos en este Contrato, sólo durante el período de la concesión.</w:t>
      </w:r>
    </w:p>
    <w:p w:rsidR="00A64F7F" w:rsidRPr="00A64F7F" w:rsidRDefault="00A64F7F" w:rsidP="00A64F7F">
      <w:pPr>
        <w:pStyle w:val="Prrafodelista"/>
        <w:tabs>
          <w:tab w:val="left" w:pos="-2410"/>
        </w:tabs>
        <w:spacing w:after="0" w:line="240" w:lineRule="auto"/>
        <w:ind w:left="851"/>
        <w:jc w:val="both"/>
        <w:rPr>
          <w:rFonts w:ascii="Arial" w:hAnsi="Arial" w:cs="Arial"/>
          <w:b/>
        </w:rPr>
      </w:pPr>
    </w:p>
    <w:p w:rsidR="00802E90"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rPr>
        <w:t>La inscripción registral de los Bienes de la Concesión a favor del Concedente, estará a cargo del Concesionario, el mismo que deberá realizar en un plazo no mayor de tres (03) meses de adquirida la condición como tal. El Concesionario comunicará al Concedente la inscripción en un plazo no mayor de los treinta (30) Días Calendario de producido el registro.</w:t>
      </w:r>
    </w:p>
    <w:p w:rsidR="00A64F7F" w:rsidRPr="00A64F7F" w:rsidRDefault="00A64F7F" w:rsidP="00A64F7F">
      <w:pPr>
        <w:pStyle w:val="Prrafodelista"/>
        <w:tabs>
          <w:tab w:val="left" w:pos="-2410"/>
        </w:tabs>
        <w:spacing w:after="0" w:line="240" w:lineRule="auto"/>
        <w:ind w:left="851"/>
        <w:jc w:val="both"/>
        <w:rPr>
          <w:rFonts w:ascii="Arial" w:hAnsi="Arial" w:cs="Arial"/>
          <w:b/>
        </w:rPr>
      </w:pPr>
    </w:p>
    <w:p w:rsidR="00802E90"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rPr>
        <w:t xml:space="preserve">Cuando los Bienes de la Concesión estén sujetos a contratos de arrendamiento financiero o similares, celebrados por el Concesionario con terceros, estos bienes serán transferidos en propiedad al Concedente al momento del ejercicio de la correspondiente opción de compra por el Concesionario o al momento que corresponda según los términos de dichos contratos. </w:t>
      </w:r>
    </w:p>
    <w:p w:rsidR="00802E90" w:rsidRPr="00802E90" w:rsidRDefault="00802E90" w:rsidP="00802E90">
      <w:pPr>
        <w:pStyle w:val="Prrafodelista"/>
        <w:rPr>
          <w:rFonts w:ascii="Arial" w:hAnsi="Arial" w:cs="Arial"/>
        </w:rPr>
      </w:pPr>
    </w:p>
    <w:p w:rsidR="00802E90"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rPr>
        <w:lastRenderedPageBreak/>
        <w:t>En tal caso, el Concesionario es responsable frente al Concedente, por actos derivados de la suscripción de los contratos de arrendamiento o similares,  en los cuales se indicará  la obligación del arrendador de notificar al Concedente,  una eventual resolución o terminación del contrato, por causa de cualquier naturaleza según el respectivo contrato. Esta comunicación deberá hacerse al Concedente en un plazo no menor a diez (10) Días previos a que opere la resolución del contrato.</w:t>
      </w:r>
    </w:p>
    <w:p w:rsidR="00802E90" w:rsidRPr="00802E90" w:rsidRDefault="00802E90" w:rsidP="00802E90">
      <w:pPr>
        <w:pStyle w:val="Prrafodelista"/>
        <w:rPr>
          <w:rFonts w:ascii="Arial" w:hAnsi="Arial" w:cs="Arial"/>
        </w:rPr>
      </w:pPr>
    </w:p>
    <w:p w:rsidR="00802E90"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rPr>
        <w:t>Tanto la reversión como la devolución de los Bienes de la Concesión al Concedente, estará</w:t>
      </w:r>
      <w:r w:rsidRPr="00802E90">
        <w:rPr>
          <w:rFonts w:ascii="Arial" w:hAnsi="Arial" w:cs="Arial"/>
          <w:lang w:val="es-PE"/>
        </w:rPr>
        <w:t>n</w:t>
      </w:r>
      <w:r w:rsidRPr="00802E90">
        <w:rPr>
          <w:rFonts w:ascii="Arial" w:hAnsi="Arial" w:cs="Arial"/>
        </w:rPr>
        <w:t xml:space="preserve"> inafect</w:t>
      </w:r>
      <w:r w:rsidRPr="00802E90">
        <w:rPr>
          <w:rFonts w:ascii="Arial" w:hAnsi="Arial" w:cs="Arial"/>
          <w:lang w:val="es-PE"/>
        </w:rPr>
        <w:t xml:space="preserve">os </w:t>
      </w:r>
      <w:r w:rsidRPr="00802E90">
        <w:rPr>
          <w:rFonts w:ascii="Arial" w:hAnsi="Arial" w:cs="Arial"/>
        </w:rPr>
        <w:t>de todo tributo creado o por crearse, según lo previsto en el artículo 22º del TUO y su modificatoria, la Ley Nº 27156.</w:t>
      </w:r>
    </w:p>
    <w:p w:rsidR="00802E90" w:rsidRPr="00802E90" w:rsidRDefault="00802E90" w:rsidP="00802E90">
      <w:pPr>
        <w:pStyle w:val="Prrafodelista"/>
        <w:rPr>
          <w:rFonts w:ascii="Arial" w:hAnsi="Arial" w:cs="Arial"/>
        </w:rPr>
      </w:pPr>
    </w:p>
    <w:p w:rsidR="00802E90"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rPr>
        <w:t xml:space="preserve">Los Bienes de la Concesión, se registrarán en los libros y cuentas contables del Concedente según las </w:t>
      </w:r>
      <w:r w:rsidR="001212C3" w:rsidRPr="00802E90">
        <w:rPr>
          <w:rFonts w:ascii="Arial" w:hAnsi="Arial" w:cs="Arial"/>
        </w:rPr>
        <w:t>Leyes Aplicables</w:t>
      </w:r>
      <w:r w:rsidRPr="00802E90">
        <w:rPr>
          <w:rFonts w:ascii="Arial" w:hAnsi="Arial" w:cs="Arial"/>
        </w:rPr>
        <w:t>.</w:t>
      </w:r>
    </w:p>
    <w:p w:rsidR="00802E90" w:rsidRPr="00802E90" w:rsidRDefault="00802E90" w:rsidP="00802E90">
      <w:pPr>
        <w:pStyle w:val="Prrafodelista"/>
        <w:rPr>
          <w:rFonts w:ascii="Arial" w:hAnsi="Arial" w:cs="Arial"/>
        </w:rPr>
      </w:pPr>
    </w:p>
    <w:p w:rsidR="00CB5DFE" w:rsidRPr="00802E90" w:rsidRDefault="00C212EA" w:rsidP="00D35B5C">
      <w:pPr>
        <w:pStyle w:val="Prrafodelista"/>
        <w:numPr>
          <w:ilvl w:val="2"/>
          <w:numId w:val="68"/>
        </w:numPr>
        <w:tabs>
          <w:tab w:val="left" w:pos="-2410"/>
        </w:tabs>
        <w:spacing w:after="0" w:line="240" w:lineRule="auto"/>
        <w:ind w:left="851" w:hanging="851"/>
        <w:jc w:val="both"/>
        <w:rPr>
          <w:rFonts w:ascii="Arial" w:hAnsi="Arial" w:cs="Arial"/>
          <w:b/>
        </w:rPr>
      </w:pPr>
      <w:r w:rsidRPr="00802E90">
        <w:rPr>
          <w:rFonts w:ascii="Arial" w:hAnsi="Arial" w:cs="Arial"/>
        </w:rPr>
        <w:t>En todo lo relativo al Régimen de Bienes es de aplicación supletoria las normas y procedimientos que sobre el particular la entidad competente establezca para el control y supervisión de Bienes.</w:t>
      </w:r>
    </w:p>
    <w:p w:rsidR="00CB5DFE" w:rsidRPr="00746F36" w:rsidRDefault="00CB5DFE" w:rsidP="00CB5DFE">
      <w:pPr>
        <w:pStyle w:val="Subttulo"/>
        <w:tabs>
          <w:tab w:val="left" w:pos="284"/>
        </w:tabs>
        <w:rPr>
          <w:rFonts w:cs="Arial"/>
          <w:sz w:val="22"/>
          <w:szCs w:val="22"/>
        </w:rPr>
      </w:pPr>
    </w:p>
    <w:p w:rsidR="00CB5DFE" w:rsidRPr="00746F36" w:rsidRDefault="00CB5DFE" w:rsidP="00D35B5C">
      <w:pPr>
        <w:pStyle w:val="Subttulo"/>
        <w:numPr>
          <w:ilvl w:val="1"/>
          <w:numId w:val="68"/>
        </w:numPr>
        <w:tabs>
          <w:tab w:val="left" w:pos="284"/>
        </w:tabs>
        <w:rPr>
          <w:rFonts w:cs="Arial"/>
          <w:sz w:val="22"/>
          <w:szCs w:val="22"/>
        </w:rPr>
      </w:pPr>
      <w:r w:rsidRPr="00746F36">
        <w:rPr>
          <w:rFonts w:cs="Arial"/>
          <w:sz w:val="22"/>
          <w:szCs w:val="22"/>
        </w:rPr>
        <w:t>INVENTARIOS</w:t>
      </w:r>
    </w:p>
    <w:p w:rsidR="00CB5DFE" w:rsidRPr="00746F36" w:rsidRDefault="00CB5DFE" w:rsidP="00CB5DFE">
      <w:pPr>
        <w:pStyle w:val="Textoindependiente2"/>
        <w:tabs>
          <w:tab w:val="left" w:pos="-2410"/>
          <w:tab w:val="left" w:pos="709"/>
        </w:tabs>
        <w:ind w:left="709"/>
        <w:jc w:val="both"/>
        <w:rPr>
          <w:rFonts w:ascii="Arial" w:hAnsi="Arial" w:cs="Arial"/>
          <w:b w:val="0"/>
          <w:sz w:val="22"/>
          <w:szCs w:val="22"/>
        </w:rPr>
      </w:pPr>
    </w:p>
    <w:p w:rsidR="00C212EA"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746F36">
        <w:rPr>
          <w:rFonts w:ascii="Arial" w:hAnsi="Arial" w:cs="Arial"/>
          <w:b w:val="0"/>
          <w:sz w:val="22"/>
          <w:szCs w:val="22"/>
        </w:rPr>
        <w:t>El Concesionario está obligado a realizar y presentar al Concedente, los inventarios de los Bienes de la Concesión.</w:t>
      </w:r>
      <w:r w:rsidRPr="00746F36">
        <w:rPr>
          <w:rFonts w:ascii="Arial" w:hAnsi="Arial" w:cs="Arial"/>
          <w:b w:val="0"/>
          <w:sz w:val="22"/>
          <w:szCs w:val="22"/>
          <w:lang w:val="es-PE"/>
        </w:rPr>
        <w:t xml:space="preserve"> En todos los casos estos listados incluirán todos los Bienes de la Concesión con lo que se cuenta a la fecha de su cierre.</w:t>
      </w:r>
      <w:r w:rsidRPr="00746F36">
        <w:rPr>
          <w:rFonts w:ascii="Arial" w:hAnsi="Arial" w:cs="Arial"/>
          <w:b w:val="0"/>
          <w:sz w:val="22"/>
          <w:szCs w:val="22"/>
        </w:rPr>
        <w:t xml:space="preserve"> Los inventarios exigidos en el Contrato son de tres (0</w:t>
      </w:r>
      <w:r w:rsidRPr="00746F36">
        <w:rPr>
          <w:rFonts w:ascii="Arial" w:hAnsi="Arial" w:cs="Arial"/>
          <w:b w:val="0"/>
          <w:sz w:val="22"/>
          <w:szCs w:val="22"/>
          <w:lang w:val="es-PE"/>
        </w:rPr>
        <w:t>3</w:t>
      </w:r>
      <w:r w:rsidRPr="00746F36">
        <w:rPr>
          <w:rFonts w:ascii="Arial" w:hAnsi="Arial" w:cs="Arial"/>
          <w:b w:val="0"/>
          <w:sz w:val="22"/>
          <w:szCs w:val="22"/>
        </w:rPr>
        <w:t xml:space="preserve">) tipos: a) </w:t>
      </w:r>
      <w:r w:rsidRPr="00746F36">
        <w:rPr>
          <w:rFonts w:ascii="Arial" w:hAnsi="Arial" w:cs="Arial"/>
          <w:b w:val="0"/>
          <w:sz w:val="22"/>
          <w:szCs w:val="22"/>
          <w:lang w:val="es-PE"/>
        </w:rPr>
        <w:t>Inventarios en la Fase de Despliegue de la RDNFO</w:t>
      </w:r>
      <w:r w:rsidRPr="00746F36">
        <w:rPr>
          <w:rFonts w:ascii="Arial" w:hAnsi="Arial" w:cs="Arial"/>
          <w:b w:val="0"/>
          <w:sz w:val="22"/>
          <w:szCs w:val="22"/>
        </w:rPr>
        <w:t xml:space="preserve">; b) </w:t>
      </w:r>
      <w:r w:rsidRPr="00746F36">
        <w:rPr>
          <w:rFonts w:ascii="Arial" w:hAnsi="Arial" w:cs="Arial"/>
          <w:b w:val="0"/>
          <w:sz w:val="22"/>
          <w:szCs w:val="22"/>
          <w:lang w:val="es-PE"/>
        </w:rPr>
        <w:t>Inventario en la Fase de Prestación del Servicio Portador</w:t>
      </w:r>
      <w:r w:rsidRPr="00746F36">
        <w:rPr>
          <w:rFonts w:ascii="Arial" w:hAnsi="Arial" w:cs="Arial"/>
          <w:b w:val="0"/>
          <w:sz w:val="22"/>
          <w:szCs w:val="22"/>
        </w:rPr>
        <w:t xml:space="preserve">; c) </w:t>
      </w:r>
      <w:r w:rsidRPr="00746F36">
        <w:rPr>
          <w:rFonts w:ascii="Arial" w:hAnsi="Arial" w:cs="Arial"/>
          <w:b w:val="0"/>
          <w:sz w:val="22"/>
          <w:szCs w:val="22"/>
          <w:lang w:val="es-PE"/>
        </w:rPr>
        <w:t xml:space="preserve">Inventario </w:t>
      </w:r>
      <w:r w:rsidRPr="00746F36">
        <w:rPr>
          <w:rFonts w:ascii="Arial" w:hAnsi="Arial" w:cs="Arial"/>
          <w:b w:val="0"/>
          <w:sz w:val="22"/>
          <w:szCs w:val="22"/>
        </w:rPr>
        <w:t>Final.</w:t>
      </w:r>
    </w:p>
    <w:p w:rsidR="00802E90" w:rsidRPr="00802E90" w:rsidRDefault="00802E90" w:rsidP="00802E90">
      <w:pPr>
        <w:pStyle w:val="Textoindependiente2"/>
        <w:tabs>
          <w:tab w:val="left" w:pos="-2410"/>
          <w:tab w:val="left" w:pos="709"/>
        </w:tabs>
        <w:ind w:left="720"/>
        <w:jc w:val="both"/>
        <w:rPr>
          <w:rFonts w:ascii="Arial" w:hAnsi="Arial" w:cs="Arial"/>
          <w:b w:val="0"/>
          <w:sz w:val="22"/>
          <w:szCs w:val="22"/>
          <w:lang w:val="es-MX"/>
        </w:rPr>
      </w:pPr>
    </w:p>
    <w:p w:rsidR="00C212EA" w:rsidRPr="00746F36" w:rsidRDefault="00C212EA" w:rsidP="00544EEF">
      <w:pPr>
        <w:tabs>
          <w:tab w:val="left" w:pos="1134"/>
        </w:tabs>
        <w:spacing w:after="0" w:line="240" w:lineRule="auto"/>
        <w:ind w:left="1134" w:hanging="850"/>
        <w:jc w:val="both"/>
        <w:rPr>
          <w:rFonts w:ascii="Arial" w:hAnsi="Arial" w:cs="Arial"/>
          <w:lang w:val="es-PE"/>
        </w:rPr>
      </w:pPr>
    </w:p>
    <w:p w:rsidR="00C212EA" w:rsidRPr="00746F36" w:rsidRDefault="00C212EA" w:rsidP="00D35B5C">
      <w:pPr>
        <w:numPr>
          <w:ilvl w:val="0"/>
          <w:numId w:val="33"/>
        </w:numPr>
        <w:tabs>
          <w:tab w:val="left" w:pos="851"/>
        </w:tabs>
        <w:spacing w:after="0" w:line="240" w:lineRule="auto"/>
        <w:ind w:left="851" w:hanging="284"/>
        <w:jc w:val="both"/>
        <w:rPr>
          <w:rFonts w:ascii="Arial" w:hAnsi="Arial" w:cs="Arial"/>
          <w:lang w:val="es-PE"/>
        </w:rPr>
      </w:pPr>
      <w:r w:rsidRPr="00746F36">
        <w:rPr>
          <w:rFonts w:ascii="Arial" w:hAnsi="Arial" w:cs="Arial"/>
          <w:lang w:val="es-PE"/>
        </w:rPr>
        <w:t>Inventarios en la Fase de Despliegue de la RDNFO.- Es el listado de los Bienes de la Concesión que el Concesionario presentará mensualmente una vez aprobada la Propuesta Técnica Definitiva  Calendario y que forman part</w:t>
      </w:r>
      <w:r w:rsidR="00761E02">
        <w:rPr>
          <w:rFonts w:ascii="Arial" w:hAnsi="Arial" w:cs="Arial"/>
          <w:lang w:val="es-PE"/>
        </w:rPr>
        <w:t>e</w:t>
      </w:r>
      <w:r w:rsidRPr="00746F36">
        <w:rPr>
          <w:rFonts w:ascii="Arial" w:hAnsi="Arial" w:cs="Arial"/>
          <w:lang w:val="es-PE"/>
        </w:rPr>
        <w:t xml:space="preserve"> de cada Acta de Recepción y Adjudicación de los Bienes de la Concesión.</w:t>
      </w:r>
    </w:p>
    <w:p w:rsidR="00C212EA" w:rsidRPr="00746F36" w:rsidRDefault="00C212EA" w:rsidP="00544EEF">
      <w:pPr>
        <w:tabs>
          <w:tab w:val="left" w:pos="851"/>
        </w:tabs>
        <w:spacing w:after="0" w:line="240" w:lineRule="auto"/>
        <w:ind w:left="851" w:hanging="284"/>
        <w:jc w:val="both"/>
        <w:rPr>
          <w:rFonts w:ascii="Arial" w:hAnsi="Arial" w:cs="Arial"/>
          <w:lang w:val="es-PE"/>
        </w:rPr>
      </w:pPr>
    </w:p>
    <w:p w:rsidR="00C212EA" w:rsidRPr="00746F36" w:rsidRDefault="00C212EA" w:rsidP="00D35B5C">
      <w:pPr>
        <w:numPr>
          <w:ilvl w:val="0"/>
          <w:numId w:val="33"/>
        </w:numPr>
        <w:tabs>
          <w:tab w:val="left" w:pos="851"/>
        </w:tabs>
        <w:spacing w:after="0" w:line="240" w:lineRule="auto"/>
        <w:ind w:left="851" w:hanging="284"/>
        <w:jc w:val="both"/>
        <w:rPr>
          <w:rFonts w:ascii="Arial" w:hAnsi="Arial" w:cs="Arial"/>
          <w:lang w:val="es-PE"/>
        </w:rPr>
      </w:pPr>
      <w:r w:rsidRPr="00746F36">
        <w:rPr>
          <w:rFonts w:ascii="Arial" w:hAnsi="Arial" w:cs="Arial"/>
          <w:lang w:val="es-PE"/>
        </w:rPr>
        <w:t xml:space="preserve">Inventario en la Fase de Prestación del Servicio Portador.- Es el listado de los Bienes de la Concesión al 31 de diciembre de cada año, que será presentado por el Concesionario al Concedente, antes del 30 de abril de cada año, y durante todo el plazo de vigencia de la misma. </w:t>
      </w:r>
    </w:p>
    <w:p w:rsidR="00C212EA" w:rsidRPr="00746F36" w:rsidRDefault="00C212EA" w:rsidP="00544EEF">
      <w:pPr>
        <w:tabs>
          <w:tab w:val="left" w:pos="851"/>
        </w:tabs>
        <w:spacing w:after="0" w:line="240" w:lineRule="auto"/>
        <w:ind w:left="851"/>
        <w:jc w:val="both"/>
        <w:rPr>
          <w:rFonts w:ascii="Arial" w:hAnsi="Arial" w:cs="Arial"/>
        </w:rPr>
      </w:pPr>
    </w:p>
    <w:p w:rsidR="00C212EA" w:rsidRPr="00746F36" w:rsidRDefault="00C212EA" w:rsidP="00D35B5C">
      <w:pPr>
        <w:numPr>
          <w:ilvl w:val="0"/>
          <w:numId w:val="33"/>
        </w:numPr>
        <w:tabs>
          <w:tab w:val="left" w:pos="851"/>
        </w:tabs>
        <w:spacing w:after="0" w:line="240" w:lineRule="auto"/>
        <w:ind w:left="851" w:hanging="284"/>
        <w:jc w:val="both"/>
        <w:rPr>
          <w:rFonts w:ascii="Arial" w:hAnsi="Arial" w:cs="Arial"/>
          <w:lang w:val="es-PE"/>
        </w:rPr>
      </w:pPr>
      <w:r w:rsidRPr="00746F36">
        <w:rPr>
          <w:rFonts w:ascii="Arial" w:hAnsi="Arial" w:cs="Arial"/>
          <w:lang w:val="es-PE"/>
        </w:rPr>
        <w:t>Inventario Final.- Es el listado de los Bienes de la Concesión a la fecha de Caducidad de la Concesión. Será presentado por el Concesionario al Concedente, cuando, por cualquier causa, se produzca la Caducidad de la Concesión. Este inventario formará parte del Acta de Reversión de la posesión de los Bienes de la Concesión.</w:t>
      </w:r>
    </w:p>
    <w:p w:rsidR="00C212EA" w:rsidRPr="00746F36" w:rsidRDefault="00C212EA" w:rsidP="00544EEF">
      <w:pPr>
        <w:tabs>
          <w:tab w:val="left" w:pos="1134"/>
        </w:tabs>
        <w:spacing w:after="0" w:line="240" w:lineRule="auto"/>
        <w:ind w:left="1134" w:hanging="850"/>
        <w:jc w:val="both"/>
        <w:rPr>
          <w:rFonts w:ascii="Arial" w:hAnsi="Arial" w:cs="Arial"/>
          <w:spacing w:val="4"/>
          <w:lang w:val="es-ES_tradnl"/>
        </w:rPr>
      </w:pPr>
    </w:p>
    <w:p w:rsidR="00C212EA"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ES_tradnl"/>
        </w:rPr>
      </w:pPr>
      <w:r w:rsidRPr="00802E90">
        <w:rPr>
          <w:rFonts w:ascii="Arial" w:hAnsi="Arial" w:cs="Arial"/>
          <w:b w:val="0"/>
          <w:spacing w:val="4"/>
          <w:sz w:val="22"/>
          <w:szCs w:val="22"/>
          <w:lang w:val="es-ES_tradnl"/>
        </w:rPr>
        <w:t xml:space="preserve">El Concedente, aprobará los inventarios dejando constancia de esta situación en el Acta de Recepción y Adjudicación </w:t>
      </w:r>
      <w:r w:rsidR="00761E02">
        <w:rPr>
          <w:rFonts w:ascii="Arial" w:hAnsi="Arial" w:cs="Arial"/>
          <w:b w:val="0"/>
          <w:spacing w:val="4"/>
          <w:sz w:val="22"/>
          <w:szCs w:val="22"/>
          <w:lang w:val="es-ES_tradnl"/>
        </w:rPr>
        <w:t xml:space="preserve">de los Bienes de la Concesión. </w:t>
      </w:r>
    </w:p>
    <w:p w:rsidR="00802E90" w:rsidRDefault="00802E90" w:rsidP="00802E90">
      <w:pPr>
        <w:tabs>
          <w:tab w:val="left" w:pos="720"/>
        </w:tabs>
        <w:spacing w:after="0" w:line="240" w:lineRule="auto"/>
        <w:jc w:val="both"/>
        <w:rPr>
          <w:rFonts w:ascii="Arial" w:hAnsi="Arial" w:cs="Arial"/>
          <w:lang w:val="es-ES_tradnl"/>
        </w:rPr>
      </w:pPr>
    </w:p>
    <w:p w:rsidR="00C212EA"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ES_tradnl"/>
        </w:rPr>
      </w:pPr>
      <w:r w:rsidRPr="00802E90">
        <w:rPr>
          <w:rFonts w:ascii="Arial" w:hAnsi="Arial" w:cs="Arial"/>
          <w:b w:val="0"/>
          <w:sz w:val="22"/>
          <w:szCs w:val="22"/>
          <w:lang w:val="es-ES_tradnl"/>
        </w:rPr>
        <w:lastRenderedPageBreak/>
        <w:t>Los inventarios deberán contener  el detalle y la descripción de los Bienes de la Concesión, considerando sus características, ubicación, estado de conservación, anotaciones sobre su funcionamiento o rendimiento y, de ser aplicable, marca, modelo, serie, los detalles técnicos tales como año de fabricación, etc. Podrán incluirse elementos interpretativos tales como fotografías, planos, esquemas e informes de terceros.</w:t>
      </w:r>
    </w:p>
    <w:p w:rsidR="00C212EA" w:rsidRPr="00746F36" w:rsidRDefault="00C212EA" w:rsidP="00CB5DFE">
      <w:pPr>
        <w:pStyle w:val="Prrafodelista"/>
        <w:tabs>
          <w:tab w:val="left" w:pos="720"/>
          <w:tab w:val="num" w:pos="1680"/>
        </w:tabs>
        <w:spacing w:after="0" w:line="240" w:lineRule="auto"/>
        <w:ind w:left="709" w:hanging="709"/>
        <w:jc w:val="both"/>
        <w:rPr>
          <w:rFonts w:ascii="Arial" w:hAnsi="Arial" w:cs="Arial"/>
          <w:spacing w:val="4"/>
          <w:lang w:val="es-ES_tradnl"/>
        </w:rPr>
      </w:pPr>
    </w:p>
    <w:p w:rsidR="00C212EA"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ES_tradnl"/>
        </w:rPr>
      </w:pPr>
      <w:r w:rsidRPr="00802E90">
        <w:rPr>
          <w:rFonts w:ascii="Arial" w:hAnsi="Arial" w:cs="Arial"/>
          <w:b w:val="0"/>
          <w:sz w:val="22"/>
          <w:szCs w:val="22"/>
        </w:rPr>
        <w:t>El Concesionario deberá adjuntar en todos los casos, los documentos técnicos que permitan individualizar los bienes incorporados a dichos inventarios, incluyendo la documentación de sustento necesaria. El Concedente está facultado para solicitar la documentación adicional que razonablemente consideren pertinente.</w:t>
      </w:r>
    </w:p>
    <w:p w:rsidR="00C212EA" w:rsidRPr="00746F36" w:rsidRDefault="00C212EA" w:rsidP="00CB5DFE">
      <w:pPr>
        <w:tabs>
          <w:tab w:val="left" w:pos="-2410"/>
          <w:tab w:val="left" w:pos="567"/>
        </w:tabs>
        <w:spacing w:after="0" w:line="240" w:lineRule="auto"/>
        <w:ind w:left="709" w:hanging="709"/>
        <w:jc w:val="both"/>
        <w:rPr>
          <w:rFonts w:ascii="Arial" w:hAnsi="Arial" w:cs="Arial"/>
        </w:rPr>
      </w:pPr>
    </w:p>
    <w:p w:rsidR="00C212EA" w:rsidRPr="00746F36" w:rsidRDefault="00C212EA" w:rsidP="00D35B5C">
      <w:pPr>
        <w:pStyle w:val="Subttulo"/>
        <w:numPr>
          <w:ilvl w:val="1"/>
          <w:numId w:val="68"/>
        </w:numPr>
        <w:rPr>
          <w:rFonts w:cs="Arial"/>
          <w:caps/>
          <w:sz w:val="22"/>
          <w:szCs w:val="22"/>
        </w:rPr>
      </w:pPr>
      <w:bookmarkStart w:id="880" w:name="_Toc177898794"/>
      <w:bookmarkStart w:id="881" w:name="_Toc241057238"/>
      <w:bookmarkStart w:id="882" w:name="_Toc278981008"/>
      <w:r w:rsidRPr="00746F36">
        <w:rPr>
          <w:rFonts w:cs="Arial"/>
          <w:caps/>
          <w:sz w:val="22"/>
          <w:szCs w:val="22"/>
        </w:rPr>
        <w:t>De los Bienes destinados a la Ejecución del Contrato</w:t>
      </w:r>
      <w:bookmarkEnd w:id="880"/>
      <w:bookmarkEnd w:id="881"/>
      <w:bookmarkEnd w:id="882"/>
    </w:p>
    <w:p w:rsidR="00C212EA" w:rsidRPr="00746F36" w:rsidRDefault="00C212EA" w:rsidP="00CB5DFE">
      <w:pPr>
        <w:widowControl w:val="0"/>
        <w:tabs>
          <w:tab w:val="left" w:pos="-2127"/>
          <w:tab w:val="left" w:pos="-1985"/>
          <w:tab w:val="left" w:pos="567"/>
        </w:tabs>
        <w:spacing w:after="0" w:line="240" w:lineRule="auto"/>
        <w:ind w:left="709" w:hanging="709"/>
        <w:jc w:val="both"/>
        <w:rPr>
          <w:rFonts w:ascii="Arial" w:hAnsi="Arial" w:cs="Arial"/>
        </w:rPr>
      </w:pPr>
    </w:p>
    <w:p w:rsid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746F36">
        <w:rPr>
          <w:rFonts w:ascii="Arial" w:hAnsi="Arial" w:cs="Arial"/>
          <w:b w:val="0"/>
          <w:sz w:val="22"/>
          <w:szCs w:val="22"/>
        </w:rPr>
        <w:t xml:space="preserve">El Concesionario siempre responderá frente al Concedente por los Bienes de la Concesión, inclusive respecto de aquellos que el Concesionario entregue a terceros para la ejecución de las Inversiones Obligatorias. </w:t>
      </w:r>
    </w:p>
    <w:p w:rsidR="00802E90" w:rsidRDefault="00802E90" w:rsidP="00802E90">
      <w:pPr>
        <w:pStyle w:val="Textoindependiente2"/>
        <w:tabs>
          <w:tab w:val="left" w:pos="-2410"/>
          <w:tab w:val="left" w:pos="709"/>
        </w:tabs>
        <w:ind w:left="720"/>
        <w:jc w:val="both"/>
        <w:rPr>
          <w:rFonts w:ascii="Arial" w:hAnsi="Arial" w:cs="Arial"/>
          <w:b w:val="0"/>
          <w:sz w:val="22"/>
          <w:szCs w:val="22"/>
          <w:lang w:val="es-MX"/>
        </w:rPr>
      </w:pPr>
    </w:p>
    <w:p w:rsidR="00761E02" w:rsidRPr="00A64F7F"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A64F7F">
        <w:rPr>
          <w:rFonts w:ascii="Arial" w:hAnsi="Arial" w:cs="Arial"/>
          <w:b w:val="0"/>
          <w:sz w:val="22"/>
          <w:szCs w:val="22"/>
        </w:rPr>
        <w:t xml:space="preserve">El Concesionario está obligado a realizar las </w:t>
      </w:r>
      <w:r w:rsidR="00761E02" w:rsidRPr="00A64F7F">
        <w:rPr>
          <w:rFonts w:ascii="Arial" w:hAnsi="Arial" w:cs="Arial"/>
          <w:b w:val="0"/>
          <w:sz w:val="22"/>
          <w:szCs w:val="22"/>
        </w:rPr>
        <w:t>El Concesionario</w:t>
      </w:r>
      <w:r w:rsidR="00761E02" w:rsidRPr="00A64F7F">
        <w:rPr>
          <w:rFonts w:ascii="Arial" w:hAnsi="Arial" w:cs="Arial"/>
          <w:b w:val="0"/>
          <w:sz w:val="22"/>
          <w:szCs w:val="22"/>
          <w:lang w:val="es-PE"/>
        </w:rPr>
        <w:t>,</w:t>
      </w:r>
      <w:r w:rsidR="00761E02" w:rsidRPr="00A64F7F">
        <w:rPr>
          <w:rFonts w:ascii="Arial" w:hAnsi="Arial" w:cs="Arial"/>
          <w:b w:val="0"/>
          <w:sz w:val="22"/>
          <w:szCs w:val="22"/>
        </w:rPr>
        <w:t xml:space="preserve"> durante el Plazo de la Concesión</w:t>
      </w:r>
      <w:r w:rsidR="00761E02" w:rsidRPr="00A64F7F">
        <w:rPr>
          <w:rFonts w:ascii="Arial" w:hAnsi="Arial" w:cs="Arial"/>
          <w:b w:val="0"/>
          <w:sz w:val="22"/>
          <w:szCs w:val="22"/>
          <w:lang w:val="es-PE"/>
        </w:rPr>
        <w:t>,</w:t>
      </w:r>
      <w:r w:rsidR="00761E02" w:rsidRPr="00A64F7F">
        <w:rPr>
          <w:rFonts w:ascii="Arial" w:hAnsi="Arial" w:cs="Arial"/>
          <w:b w:val="0"/>
          <w:sz w:val="22"/>
          <w:szCs w:val="22"/>
        </w:rPr>
        <w:t xml:space="preserve"> está obligado a realizar actividades </w:t>
      </w:r>
      <w:r w:rsidR="00761E02" w:rsidRPr="00A64F7F">
        <w:rPr>
          <w:rFonts w:ascii="Arial" w:hAnsi="Arial" w:cs="Arial"/>
          <w:b w:val="0"/>
          <w:sz w:val="22"/>
          <w:szCs w:val="22"/>
          <w:lang w:val="es-PE"/>
        </w:rPr>
        <w:t>necesarias para</w:t>
      </w:r>
      <w:r w:rsidR="00761E02" w:rsidRPr="00A64F7F">
        <w:rPr>
          <w:rFonts w:ascii="Arial" w:hAnsi="Arial" w:cs="Arial"/>
          <w:b w:val="0"/>
          <w:sz w:val="22"/>
          <w:szCs w:val="22"/>
        </w:rPr>
        <w:t xml:space="preserve"> preservar el estado de </w:t>
      </w:r>
      <w:r w:rsidR="00761E02" w:rsidRPr="00A64F7F">
        <w:rPr>
          <w:rFonts w:ascii="Arial" w:hAnsi="Arial" w:cs="Arial"/>
          <w:b w:val="0"/>
          <w:sz w:val="22"/>
          <w:szCs w:val="22"/>
          <w:lang w:val="es-PE"/>
        </w:rPr>
        <w:t>c</w:t>
      </w:r>
      <w:r w:rsidR="00761E02" w:rsidRPr="00A64F7F">
        <w:rPr>
          <w:rFonts w:ascii="Arial" w:hAnsi="Arial" w:cs="Arial"/>
          <w:b w:val="0"/>
          <w:sz w:val="22"/>
          <w:szCs w:val="22"/>
        </w:rPr>
        <w:t xml:space="preserve">onservación y </w:t>
      </w:r>
      <w:r w:rsidR="00761E02" w:rsidRPr="00A64F7F">
        <w:rPr>
          <w:rFonts w:ascii="Arial" w:hAnsi="Arial" w:cs="Arial"/>
          <w:b w:val="0"/>
          <w:sz w:val="22"/>
          <w:szCs w:val="22"/>
          <w:lang w:val="es-PE"/>
        </w:rPr>
        <w:t xml:space="preserve">utilidad </w:t>
      </w:r>
      <w:r w:rsidR="00761E02" w:rsidRPr="00A64F7F">
        <w:rPr>
          <w:rFonts w:ascii="Arial" w:hAnsi="Arial" w:cs="Arial"/>
          <w:b w:val="0"/>
          <w:sz w:val="22"/>
          <w:szCs w:val="22"/>
        </w:rPr>
        <w:t xml:space="preserve"> de los Bienes de la Concesión </w:t>
      </w:r>
      <w:r w:rsidR="00761E02" w:rsidRPr="00A64F7F">
        <w:rPr>
          <w:rFonts w:ascii="Arial" w:hAnsi="Arial" w:cs="Arial"/>
          <w:b w:val="0"/>
          <w:sz w:val="22"/>
          <w:szCs w:val="22"/>
          <w:lang w:val="es-PE"/>
        </w:rPr>
        <w:t>y de l</w:t>
      </w:r>
      <w:r w:rsidR="00761E02" w:rsidRPr="00A64F7F">
        <w:rPr>
          <w:rFonts w:ascii="Arial" w:hAnsi="Arial" w:cs="Arial"/>
          <w:b w:val="0"/>
          <w:sz w:val="22"/>
          <w:szCs w:val="22"/>
        </w:rPr>
        <w:t>o</w:t>
      </w:r>
      <w:r w:rsidR="00761E02" w:rsidRPr="00A64F7F">
        <w:rPr>
          <w:rFonts w:ascii="Arial" w:hAnsi="Arial" w:cs="Arial"/>
          <w:b w:val="0"/>
          <w:sz w:val="22"/>
          <w:szCs w:val="22"/>
          <w:lang w:val="es-PE"/>
        </w:rPr>
        <w:t>s</w:t>
      </w:r>
      <w:r w:rsidR="00761E02" w:rsidRPr="00A64F7F">
        <w:rPr>
          <w:rFonts w:ascii="Arial" w:hAnsi="Arial" w:cs="Arial"/>
          <w:b w:val="0"/>
          <w:sz w:val="22"/>
          <w:szCs w:val="22"/>
        </w:rPr>
        <w:t xml:space="preserve">  Bienes del Concesionario. El Concesionario está obligado también a realizar actividades de mantenimiento correctivo y preventivo en los términos señalados en el numeral 14 de las Especificaciones Técnicas así como, en general, todos aquellos trabajos necesarios para mantener la operatividad de dichos bienes y evitar un impacto ambiental negativo. El Concesionario está obligado a realizar las mejoras necesarias de acuerdo con los niveles de servicio exigidos en el Anexo 12- Especificaciones Técnicas de las Bases. El Concesionario procurará utilizar tecnologías de conocida efectividad, </w:t>
      </w:r>
      <w:r w:rsidR="00761E02" w:rsidRPr="00A64F7F">
        <w:rPr>
          <w:rFonts w:ascii="Arial" w:hAnsi="Arial" w:cs="Arial"/>
          <w:b w:val="0"/>
          <w:sz w:val="22"/>
          <w:szCs w:val="22"/>
          <w:lang w:val="es-PE"/>
        </w:rPr>
        <w:t>o introducir</w:t>
      </w:r>
      <w:r w:rsidR="00761E02" w:rsidRPr="00A64F7F">
        <w:rPr>
          <w:rFonts w:ascii="Arial" w:hAnsi="Arial" w:cs="Arial"/>
          <w:b w:val="0"/>
          <w:sz w:val="22"/>
          <w:szCs w:val="22"/>
        </w:rPr>
        <w:t xml:space="preserve"> nuevas tecnologías, </w:t>
      </w:r>
      <w:r w:rsidR="00761E02" w:rsidRPr="00A64F7F">
        <w:rPr>
          <w:rFonts w:ascii="Arial" w:hAnsi="Arial" w:cs="Arial"/>
          <w:b w:val="0"/>
          <w:sz w:val="22"/>
          <w:szCs w:val="22"/>
          <w:lang w:val="es-PE"/>
        </w:rPr>
        <w:t>previa opinión del OSIPTEL y posterior  conformidad del Concedente.</w:t>
      </w:r>
    </w:p>
    <w:p w:rsidR="00761E02" w:rsidRPr="00761E02" w:rsidRDefault="00761E02" w:rsidP="00802E90">
      <w:pPr>
        <w:pStyle w:val="Textoindependiente2"/>
        <w:tabs>
          <w:tab w:val="left" w:pos="-2410"/>
          <w:tab w:val="left" w:pos="709"/>
        </w:tabs>
        <w:jc w:val="both"/>
        <w:rPr>
          <w:rFonts w:ascii="Arial" w:hAnsi="Arial" w:cs="Arial"/>
          <w:b w:val="0"/>
          <w:sz w:val="22"/>
          <w:szCs w:val="22"/>
        </w:rPr>
      </w:pPr>
    </w:p>
    <w:p w:rsid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802E90">
        <w:rPr>
          <w:rFonts w:ascii="Arial" w:hAnsi="Arial" w:cs="Arial"/>
          <w:b w:val="0"/>
          <w:sz w:val="22"/>
          <w:szCs w:val="22"/>
        </w:rPr>
        <w:t>En caso se requiera el traslado urgente de cualquiera de los Bienes de la Concesión por emergencias, el Concesionario podrá disponer su traslado previa aprobación del Concedente, indicando los siguientes aspectos: i) La razón del traslado; ii) El lugar a donde se envía el Bien de la Concesión involucrado; iii) Los Días que permanecerá en ese lugar, lo que no podrá exceder de treinta (30) Días Calendario, salvo que el Concedente autorice un plazo mayor; y, iv) Que se adjunte a la comunicación al Concedente, un certificado emitido por la respectiva aseguradora en el sentido que el Bien de la Concesión permanecerá cubierto por los seguros aludidos en el Contrato.</w:t>
      </w:r>
    </w:p>
    <w:p w:rsidR="00802E90" w:rsidRPr="00802E90" w:rsidRDefault="00802E90" w:rsidP="00802E90">
      <w:pPr>
        <w:pStyle w:val="Textoindependiente2"/>
        <w:tabs>
          <w:tab w:val="left" w:pos="-2410"/>
          <w:tab w:val="left" w:pos="709"/>
        </w:tabs>
        <w:jc w:val="both"/>
        <w:rPr>
          <w:rFonts w:ascii="Arial" w:hAnsi="Arial" w:cs="Arial"/>
          <w:b w:val="0"/>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802E90">
        <w:rPr>
          <w:rFonts w:ascii="Arial" w:hAnsi="Arial" w:cs="Arial"/>
          <w:b w:val="0"/>
          <w:sz w:val="22"/>
          <w:szCs w:val="22"/>
        </w:rPr>
        <w:t xml:space="preserve">Conforme a lo dispuesto en el numeral 6.2. de las Especificaciones Técnicas, la situación descrita en el párrafo precedente en ningún caso supondrá la interrupción del servicio que prestará la RDNFO; siendo que de acuerdo a lo señalado en el numeral 13.3.3.7 de las Especificaciones Técnicas en todo momento el Concesionario tiene la obligación de </w:t>
      </w:r>
      <w:r w:rsidRPr="00802E90">
        <w:rPr>
          <w:rFonts w:ascii="Arial" w:hAnsi="Arial" w:cs="Arial"/>
          <w:b w:val="0"/>
          <w:sz w:val="22"/>
          <w:szCs w:val="22"/>
          <w:lang w:val="es-PE"/>
        </w:rPr>
        <w:t xml:space="preserve">diseñar, implementar y mantener un Sistema de Gestión de Red que incluya una adecuada Gestión de Cambios o Modificaciones, que comprende procesos y procedimientos estructurados y estandarizados para la gestión eficiente de cambios, de modificaciones de configuración y de actualizaciones de hardware / software, y </w:t>
      </w:r>
      <w:r w:rsidRPr="00802E90">
        <w:rPr>
          <w:rFonts w:ascii="Arial" w:hAnsi="Arial" w:cs="Arial"/>
          <w:b w:val="0"/>
          <w:sz w:val="22"/>
          <w:szCs w:val="22"/>
          <w:lang w:val="es-PE"/>
        </w:rPr>
        <w:lastRenderedPageBreak/>
        <w:t>para asegurar la mínima interrupción o degradación relacionada a la prestación de servicios que brindará la RDNFO.</w:t>
      </w:r>
    </w:p>
    <w:p w:rsidR="00802E90" w:rsidRPr="00802E90" w:rsidRDefault="00802E90" w:rsidP="00802E90">
      <w:pPr>
        <w:pStyle w:val="Textoindependiente2"/>
        <w:tabs>
          <w:tab w:val="left" w:pos="-2410"/>
          <w:tab w:val="left" w:pos="709"/>
        </w:tabs>
        <w:jc w:val="both"/>
        <w:rPr>
          <w:rFonts w:ascii="Arial" w:hAnsi="Arial" w:cs="Arial"/>
          <w:b w:val="0"/>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802E90">
        <w:rPr>
          <w:rFonts w:ascii="Arial" w:hAnsi="Arial" w:cs="Arial"/>
          <w:b w:val="0"/>
          <w:spacing w:val="-2"/>
          <w:sz w:val="22"/>
          <w:szCs w:val="22"/>
        </w:rPr>
        <w:t xml:space="preserve">El Concesionario será responsable por los daños, perjuicios o pérdidas ocasionados a los Bienes de la Concesión desde la Fecha de Cierre hasta la </w:t>
      </w:r>
      <w:r w:rsidRPr="00802E90">
        <w:rPr>
          <w:rFonts w:ascii="Arial" w:hAnsi="Arial" w:cs="Arial"/>
          <w:b w:val="0"/>
          <w:spacing w:val="-4"/>
          <w:sz w:val="22"/>
          <w:szCs w:val="22"/>
        </w:rPr>
        <w:t>fecha de suscripción del Acta de Reversión de l</w:t>
      </w:r>
      <w:r w:rsidRPr="00802E90">
        <w:rPr>
          <w:rFonts w:ascii="Arial" w:hAnsi="Arial" w:cs="Arial"/>
          <w:b w:val="0"/>
          <w:spacing w:val="-4"/>
          <w:sz w:val="22"/>
          <w:szCs w:val="22"/>
          <w:lang w:val="es-PE"/>
        </w:rPr>
        <w:t>a p</w:t>
      </w:r>
      <w:r w:rsidRPr="00802E90">
        <w:rPr>
          <w:rFonts w:ascii="Arial" w:hAnsi="Arial" w:cs="Arial"/>
          <w:b w:val="0"/>
          <w:spacing w:val="-4"/>
          <w:sz w:val="22"/>
          <w:szCs w:val="22"/>
        </w:rPr>
        <w:t>os</w:t>
      </w:r>
      <w:r w:rsidRPr="00802E90">
        <w:rPr>
          <w:rFonts w:ascii="Arial" w:hAnsi="Arial" w:cs="Arial"/>
          <w:b w:val="0"/>
          <w:spacing w:val="-4"/>
          <w:sz w:val="22"/>
          <w:szCs w:val="22"/>
          <w:lang w:val="es-PE"/>
        </w:rPr>
        <w:t>esión de los</w:t>
      </w:r>
      <w:r w:rsidRPr="00802E90">
        <w:rPr>
          <w:rFonts w:ascii="Arial" w:hAnsi="Arial" w:cs="Arial"/>
          <w:b w:val="0"/>
          <w:spacing w:val="-4"/>
          <w:sz w:val="22"/>
          <w:szCs w:val="22"/>
        </w:rPr>
        <w:t xml:space="preserve"> Bienes de la Concesión</w:t>
      </w:r>
      <w:r w:rsidRPr="00802E90">
        <w:rPr>
          <w:rFonts w:ascii="Arial" w:hAnsi="Arial" w:cs="Arial"/>
          <w:b w:val="0"/>
          <w:spacing w:val="-4"/>
          <w:sz w:val="22"/>
          <w:szCs w:val="22"/>
          <w:lang w:val="es-MX"/>
        </w:rPr>
        <w:t>, sin perjuicio de los vicios ocultos que se manifiesten luego de la vigencia del Plazo de la Concesión</w:t>
      </w:r>
      <w:r w:rsidRPr="00802E90">
        <w:rPr>
          <w:rFonts w:ascii="Arial" w:hAnsi="Arial" w:cs="Arial"/>
          <w:b w:val="0"/>
          <w:spacing w:val="-2"/>
          <w:sz w:val="22"/>
          <w:szCs w:val="22"/>
        </w:rPr>
        <w:t>. En consecuencia, el Concesionario deberá contar con las medidas de seguridad que garanticen la integridad de los Bienes de la Concesión ante daños y perjuicios que pudieran ser ocasionados por terceros.</w:t>
      </w:r>
    </w:p>
    <w:p w:rsidR="00802E90" w:rsidRPr="00802E90" w:rsidRDefault="00802E90" w:rsidP="00802E90">
      <w:pPr>
        <w:pStyle w:val="Textoindependiente2"/>
        <w:tabs>
          <w:tab w:val="left" w:pos="-2410"/>
          <w:tab w:val="left" w:pos="709"/>
        </w:tabs>
        <w:jc w:val="both"/>
        <w:rPr>
          <w:rFonts w:ascii="Arial" w:hAnsi="Arial" w:cs="Arial"/>
          <w:b w:val="0"/>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802E90">
        <w:rPr>
          <w:rFonts w:ascii="Arial" w:hAnsi="Arial" w:cs="Arial"/>
          <w:b w:val="0"/>
          <w:spacing w:val="-4"/>
          <w:sz w:val="22"/>
          <w:szCs w:val="22"/>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originado por actos u omisiones ocurridos durante el periodo comprendido entre la Fecha de Cierre y la fecha de suscripción del Acta de Reversión de</w:t>
      </w:r>
      <w:r w:rsidRPr="00802E90">
        <w:rPr>
          <w:rFonts w:ascii="Arial" w:hAnsi="Arial" w:cs="Arial"/>
          <w:b w:val="0"/>
          <w:spacing w:val="-4"/>
          <w:sz w:val="22"/>
          <w:szCs w:val="22"/>
          <w:lang w:val="es-PE"/>
        </w:rPr>
        <w:t xml:space="preserve"> la posesión de</w:t>
      </w:r>
      <w:r w:rsidRPr="00802E90">
        <w:rPr>
          <w:rFonts w:ascii="Arial" w:hAnsi="Arial" w:cs="Arial"/>
          <w:b w:val="0"/>
          <w:spacing w:val="-4"/>
          <w:sz w:val="22"/>
          <w:szCs w:val="22"/>
        </w:rPr>
        <w:t xml:space="preserve"> los Bienes de la Concesión, salvo que exista una causa imputable al Concedente.</w:t>
      </w:r>
    </w:p>
    <w:p w:rsidR="00802E90" w:rsidRPr="00802E90" w:rsidRDefault="00802E90" w:rsidP="00802E90">
      <w:pPr>
        <w:pStyle w:val="Textoindependiente2"/>
        <w:tabs>
          <w:tab w:val="left" w:pos="-2410"/>
          <w:tab w:val="left" w:pos="709"/>
        </w:tabs>
        <w:jc w:val="both"/>
        <w:rPr>
          <w:rFonts w:ascii="Arial" w:hAnsi="Arial" w:cs="Arial"/>
          <w:b w:val="0"/>
          <w:sz w:val="22"/>
          <w:szCs w:val="22"/>
          <w:lang w:val="es-MX"/>
        </w:rPr>
      </w:pPr>
    </w:p>
    <w:p w:rsid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802E90">
        <w:rPr>
          <w:rFonts w:ascii="Arial" w:hAnsi="Arial" w:cs="Arial"/>
          <w:b w:val="0"/>
          <w:sz w:val="22"/>
          <w:szCs w:val="22"/>
        </w:rPr>
        <w:t>El Concesionario será responsable ante el Concedente, y los terceros, según corresponda, por la correcta administración y uso de los Bienes de la Concesión, así como por el riesgo inherente a los mismos.</w:t>
      </w:r>
    </w:p>
    <w:p w:rsidR="00802E90" w:rsidRPr="00802E90" w:rsidRDefault="00802E90" w:rsidP="00802E90">
      <w:pPr>
        <w:pStyle w:val="Textoindependiente2"/>
        <w:tabs>
          <w:tab w:val="left" w:pos="-2410"/>
          <w:tab w:val="left" w:pos="709"/>
        </w:tabs>
        <w:jc w:val="both"/>
        <w:rPr>
          <w:rFonts w:ascii="Arial" w:hAnsi="Arial" w:cs="Arial"/>
          <w:b w:val="0"/>
          <w:sz w:val="22"/>
          <w:szCs w:val="22"/>
          <w:lang w:val="es-MX"/>
        </w:rPr>
      </w:pPr>
    </w:p>
    <w:p w:rsid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802E90">
        <w:rPr>
          <w:rFonts w:ascii="Arial" w:hAnsi="Arial" w:cs="Arial"/>
          <w:b w:val="0"/>
          <w:sz w:val="22"/>
          <w:szCs w:val="22"/>
        </w:rPr>
        <w:t>El Concesionario se obliga a contratar una póliza de seguro sobre los Bienes de la Concesión en los términos establecidos en el Contrato.</w:t>
      </w:r>
    </w:p>
    <w:p w:rsidR="00802E90" w:rsidRDefault="00802E90" w:rsidP="00802E90">
      <w:pPr>
        <w:pStyle w:val="Prrafodelista"/>
        <w:rPr>
          <w:rFonts w:ascii="Arial" w:hAnsi="Arial" w:cs="Arial"/>
          <w:b/>
        </w:rPr>
      </w:pPr>
    </w:p>
    <w:p w:rsidR="00C212EA" w:rsidRPr="00802E90" w:rsidRDefault="00C212EA" w:rsidP="00D35B5C">
      <w:pPr>
        <w:pStyle w:val="Textoindependiente2"/>
        <w:numPr>
          <w:ilvl w:val="2"/>
          <w:numId w:val="68"/>
        </w:numPr>
        <w:tabs>
          <w:tab w:val="left" w:pos="-2410"/>
          <w:tab w:val="left" w:pos="709"/>
        </w:tabs>
        <w:jc w:val="both"/>
        <w:rPr>
          <w:rFonts w:ascii="Arial" w:hAnsi="Arial" w:cs="Arial"/>
          <w:b w:val="0"/>
          <w:sz w:val="22"/>
          <w:szCs w:val="22"/>
          <w:lang w:val="es-MX"/>
        </w:rPr>
      </w:pPr>
      <w:r w:rsidRPr="00802E90">
        <w:rPr>
          <w:rFonts w:ascii="Arial" w:hAnsi="Arial" w:cs="Arial"/>
          <w:b w:val="0"/>
          <w:sz w:val="22"/>
          <w:szCs w:val="22"/>
        </w:rPr>
        <w:t xml:space="preserve">A partir de la Fecha de Cierre y hasta la fecha de suscripción del Acta de Reversión de la posesión de los Bienes de la Concesión, el Concesionario será el único responsable y obligado a pagar los impuestos, tasas y contribuciones que correspondan en relación a los Bienes de la Concesión, de conformidad con las </w:t>
      </w:r>
      <w:r w:rsidR="001212C3" w:rsidRPr="00802E90">
        <w:rPr>
          <w:rFonts w:ascii="Arial" w:hAnsi="Arial" w:cs="Arial"/>
          <w:b w:val="0"/>
          <w:sz w:val="22"/>
          <w:szCs w:val="22"/>
        </w:rPr>
        <w:t>Leyes Aplicables</w:t>
      </w:r>
      <w:r w:rsidRPr="00802E90">
        <w:rPr>
          <w:rFonts w:ascii="Arial" w:hAnsi="Arial" w:cs="Arial"/>
          <w:b w:val="0"/>
          <w:sz w:val="22"/>
          <w:szCs w:val="22"/>
        </w:rPr>
        <w:t>, considerando entre dichas disposiciones normativas lo dispuesto en el Texto Único Ordenado de la Ley de Tributación Municipal aprobado mediante Decreto Supremo N° 156-2004-EF o norma posterior que lo modifique.</w:t>
      </w:r>
    </w:p>
    <w:p w:rsidR="00C212EA" w:rsidRPr="00746F36" w:rsidRDefault="00C212EA" w:rsidP="00544EEF">
      <w:pPr>
        <w:pStyle w:val="Textoindependiente2"/>
        <w:tabs>
          <w:tab w:val="left" w:pos="-2410"/>
        </w:tabs>
        <w:ind w:left="700"/>
        <w:jc w:val="both"/>
        <w:rPr>
          <w:rFonts w:ascii="Arial" w:hAnsi="Arial" w:cs="Arial"/>
          <w:b w:val="0"/>
          <w:sz w:val="22"/>
          <w:szCs w:val="22"/>
        </w:rPr>
      </w:pPr>
    </w:p>
    <w:p w:rsidR="00C212EA" w:rsidRPr="00802E90" w:rsidRDefault="00C212EA" w:rsidP="00D35B5C">
      <w:pPr>
        <w:pStyle w:val="Prrafodelista"/>
        <w:numPr>
          <w:ilvl w:val="1"/>
          <w:numId w:val="68"/>
        </w:numPr>
        <w:spacing w:line="240" w:lineRule="auto"/>
        <w:rPr>
          <w:rFonts w:ascii="Arial" w:hAnsi="Arial" w:cs="Arial"/>
          <w:b/>
        </w:rPr>
      </w:pPr>
      <w:r w:rsidRPr="00802E90">
        <w:rPr>
          <w:rFonts w:ascii="Arial" w:hAnsi="Arial" w:cs="Arial"/>
          <w:b/>
          <w:caps/>
        </w:rPr>
        <w:t>Transferencia de los Bienes del Concesionario</w:t>
      </w:r>
    </w:p>
    <w:p w:rsidR="00802E90" w:rsidRDefault="00802E90"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Pr>
          <w:rFonts w:ascii="Arial" w:hAnsi="Arial" w:cs="Arial"/>
          <w:b w:val="0"/>
          <w:spacing w:val="-4"/>
          <w:sz w:val="22"/>
          <w:szCs w:val="22"/>
        </w:rPr>
        <w:t xml:space="preserve"> </w:t>
      </w:r>
      <w:r w:rsidR="00C212EA" w:rsidRPr="00746F36">
        <w:rPr>
          <w:rFonts w:ascii="Arial" w:hAnsi="Arial" w:cs="Arial"/>
          <w:b w:val="0"/>
          <w:spacing w:val="-4"/>
          <w:sz w:val="22"/>
          <w:szCs w:val="22"/>
        </w:rPr>
        <w:t>Mediante el Contrato, el Concesionario otorga a favor del Concedente una opción de compra irrevocable respecto de los Bienes del Concesionario, de modo que en caso de ejercicio de la opción por parte del Concedente, la propiedad de dichos bienes será automáticamente transferida a su favor conforme a los términos y condiciones estableci</w:t>
      </w:r>
      <w:r>
        <w:rPr>
          <w:rFonts w:ascii="Arial" w:hAnsi="Arial" w:cs="Arial"/>
          <w:b w:val="0"/>
          <w:spacing w:val="-4"/>
          <w:sz w:val="22"/>
          <w:szCs w:val="22"/>
        </w:rPr>
        <w:t>dos en las Cláusulas siguientes</w:t>
      </w:r>
      <w:r>
        <w:rPr>
          <w:rFonts w:ascii="Arial" w:hAnsi="Arial" w:cs="Arial"/>
          <w:b w:val="0"/>
          <w:spacing w:val="-4"/>
          <w:sz w:val="22"/>
          <w:szCs w:val="22"/>
          <w:lang w:val="es-MX"/>
        </w:rPr>
        <w:t>.</w:t>
      </w:r>
    </w:p>
    <w:p w:rsidR="00802E90" w:rsidRDefault="00802E90" w:rsidP="00802E90">
      <w:pPr>
        <w:pStyle w:val="Textoindependiente2"/>
        <w:tabs>
          <w:tab w:val="left" w:pos="-2410"/>
          <w:tab w:val="left" w:pos="709"/>
        </w:tabs>
        <w:ind w:left="720"/>
        <w:jc w:val="both"/>
        <w:rPr>
          <w:rFonts w:ascii="Arial" w:hAnsi="Arial" w:cs="Arial"/>
          <w:b w:val="0"/>
          <w:spacing w:val="-4"/>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746F36">
        <w:rPr>
          <w:rFonts w:ascii="Arial" w:hAnsi="Arial" w:cs="Arial"/>
          <w:b w:val="0"/>
          <w:spacing w:val="-4"/>
          <w:sz w:val="22"/>
          <w:szCs w:val="22"/>
        </w:rPr>
        <w:t>El ejercicio de la opción podrá efectuarse en cualquier momento desde los doce (12) meses previos a la Caducidad de la Concesión por vencimiento del plazo y hasta un plazo máximo de sesenta (60) Días Calendario contados desde la fecha de Caducidad de la Concesión por vencimiento del plazo. En el caso de Caducidad de la Concesión de manera anticipada, por cualquiera de las causales previstas en este Contrato, el ejercicio de la opción podrá efectuarse</w:t>
      </w:r>
      <w:r w:rsidRPr="00746F36">
        <w:rPr>
          <w:rFonts w:ascii="Arial" w:hAnsi="Arial" w:cs="Arial"/>
          <w:b w:val="0"/>
          <w:spacing w:val="-2"/>
          <w:sz w:val="22"/>
          <w:szCs w:val="22"/>
        </w:rPr>
        <w:t xml:space="preserve"> hasta en un plazo máximo de seis (6) meses contados desde la fecha de Caducidad de la Concesión. </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El Concedente tendrá el derecho a ejercer la opción por uno o más de los Bienes del Concesionario, a su solo criterio y decisión.</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 xml:space="preserve">El ejercicio de la opción surtirá efecto en la fecha de Caducidad de la Concesión o en el día siguiente al ejercicio de la opción, lo que ocurra </w:t>
      </w:r>
      <w:r w:rsidRPr="00802E90">
        <w:rPr>
          <w:rFonts w:ascii="Arial" w:hAnsi="Arial" w:cs="Arial"/>
          <w:b w:val="0"/>
          <w:sz w:val="22"/>
          <w:szCs w:val="22"/>
          <w:lang w:val="es-PE"/>
        </w:rPr>
        <w:t>último</w:t>
      </w:r>
      <w:r w:rsidRPr="00802E90">
        <w:rPr>
          <w:rFonts w:ascii="Arial" w:hAnsi="Arial" w:cs="Arial"/>
          <w:b w:val="0"/>
          <w:sz w:val="22"/>
          <w:szCs w:val="22"/>
        </w:rPr>
        <w:t>. En dicha fecha los Bienes del Concesionario se considerarán obligatoria y automáticamente transferidos a favor del Concedente.</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 xml:space="preserve">La opción se deberá ejercer por escrito, mediante carta notarial dirigida </w:t>
      </w:r>
      <w:r w:rsidRPr="00802E90">
        <w:rPr>
          <w:rFonts w:ascii="Arial" w:hAnsi="Arial" w:cs="Arial"/>
          <w:b w:val="0"/>
          <w:sz w:val="22"/>
          <w:szCs w:val="22"/>
          <w:lang w:val="es-PE"/>
        </w:rPr>
        <w:t>en el</w:t>
      </w:r>
      <w:r w:rsidRPr="00802E90">
        <w:rPr>
          <w:rFonts w:ascii="Arial" w:hAnsi="Arial" w:cs="Arial"/>
          <w:b w:val="0"/>
          <w:sz w:val="22"/>
          <w:szCs w:val="22"/>
        </w:rPr>
        <w:t xml:space="preserve"> domicilio del Concesionario señalado en el Contrato. </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 xml:space="preserve">El precio del o de los Bienes del Concesionario, objeto de la opción, será aquel que figure en los estados financieros del Concesionario, al momento de ejercer el derecho de opción de compra. </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pacing w:val="4"/>
          <w:sz w:val="22"/>
          <w:szCs w:val="22"/>
        </w:rPr>
        <w:t xml:space="preserve">La transferencia en propiedad a favor del Concedente, de los </w:t>
      </w:r>
      <w:r w:rsidRPr="00802E90">
        <w:rPr>
          <w:rFonts w:ascii="Arial" w:hAnsi="Arial" w:cs="Arial"/>
          <w:b w:val="0"/>
          <w:sz w:val="22"/>
          <w:szCs w:val="22"/>
        </w:rPr>
        <w:t xml:space="preserve">Bienes del Concesionario </w:t>
      </w:r>
      <w:r w:rsidRPr="00802E90">
        <w:rPr>
          <w:rFonts w:ascii="Arial" w:hAnsi="Arial" w:cs="Arial"/>
          <w:b w:val="0"/>
          <w:spacing w:val="4"/>
          <w:sz w:val="22"/>
          <w:szCs w:val="22"/>
        </w:rPr>
        <w:t>que hubiesen sido objeto de opción, deberá realizarse libre de cualquier carga o gravamen o la liberación de dicho gravamen será de responsabilidad y costo del Concesionario.</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El precio deberá ser pagado por el Concedente en un plazo no mayor de sesenta (60) Días Calendario contados a partir de la fecha en que surta efecto la opción. El Concedente se obliga a obtener las autorizaciones que resulten necesarias para permitir el cabal y oportuno cumplimiento de esta obligación.</w:t>
      </w:r>
    </w:p>
    <w:p w:rsidR="00802E90" w:rsidRDefault="00802E90" w:rsidP="00802E90">
      <w:pPr>
        <w:pStyle w:val="Prrafodelista"/>
        <w:rPr>
          <w:rFonts w:ascii="Arial" w:hAnsi="Arial" w:cs="Arial"/>
          <w:b/>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 xml:space="preserve">Los bienes adquiridos por el Concedente como consecuencia del ejercicio de la opción deberán ser puestos a su disposición en la fecha en que surta efecto la opción. En cualquier caso el Concesionario se obliga a cuidar y mantener los bienes hasta su entrega efectiva al Concedente. </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 xml:space="preserve">Los tributos que pudieran gravar la opción o la transferencia de los Bienes del Concesionario a favor del Concedente serán de cuenta y cargo de quien corresponda según las </w:t>
      </w:r>
      <w:r w:rsidR="001212C3" w:rsidRPr="00802E90">
        <w:rPr>
          <w:rFonts w:ascii="Arial" w:hAnsi="Arial" w:cs="Arial"/>
          <w:b w:val="0"/>
          <w:sz w:val="22"/>
          <w:szCs w:val="22"/>
        </w:rPr>
        <w:t>Leyes Aplicables</w:t>
      </w:r>
      <w:r w:rsidRPr="00802E90">
        <w:rPr>
          <w:rFonts w:ascii="Arial" w:hAnsi="Arial" w:cs="Arial"/>
          <w:b w:val="0"/>
          <w:sz w:val="22"/>
          <w:szCs w:val="22"/>
        </w:rPr>
        <w:t>. Si el bien perdiera valor en este periodo de tiempo, se restará del monto a pagar por parte del Concedente</w:t>
      </w:r>
      <w:r w:rsidR="00802E90">
        <w:rPr>
          <w:rFonts w:ascii="Arial" w:hAnsi="Arial" w:cs="Arial"/>
          <w:b w:val="0"/>
          <w:sz w:val="22"/>
          <w:szCs w:val="22"/>
          <w:lang w:val="es-PE"/>
        </w:rPr>
        <w:t>.</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802E90"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El otorgamiento de la opción a favor del Concedente se realiza a título gratuito, sin perjuicio de la obligación de pago del precio de los bienes objeto de opción conforme a lo establecido en las Cláusulas anteriores.</w:t>
      </w:r>
    </w:p>
    <w:p w:rsidR="00802E90" w:rsidRPr="00802E90" w:rsidRDefault="00802E90" w:rsidP="00802E90">
      <w:pPr>
        <w:pStyle w:val="Textoindependiente2"/>
        <w:tabs>
          <w:tab w:val="left" w:pos="-2410"/>
          <w:tab w:val="left" w:pos="709"/>
        </w:tabs>
        <w:jc w:val="both"/>
        <w:rPr>
          <w:rFonts w:ascii="Arial" w:hAnsi="Arial" w:cs="Arial"/>
          <w:b w:val="0"/>
          <w:spacing w:val="-4"/>
          <w:sz w:val="22"/>
          <w:szCs w:val="22"/>
          <w:lang w:val="es-MX"/>
        </w:rPr>
      </w:pPr>
    </w:p>
    <w:p w:rsidR="00C512D1" w:rsidRPr="00802E90" w:rsidRDefault="00C212EA" w:rsidP="00D35B5C">
      <w:pPr>
        <w:pStyle w:val="Textoindependiente2"/>
        <w:numPr>
          <w:ilvl w:val="2"/>
          <w:numId w:val="68"/>
        </w:numPr>
        <w:tabs>
          <w:tab w:val="left" w:pos="-2410"/>
          <w:tab w:val="left" w:pos="709"/>
        </w:tabs>
        <w:jc w:val="both"/>
        <w:rPr>
          <w:rFonts w:ascii="Arial" w:hAnsi="Arial" w:cs="Arial"/>
          <w:b w:val="0"/>
          <w:spacing w:val="-4"/>
          <w:sz w:val="22"/>
          <w:szCs w:val="22"/>
          <w:lang w:val="es-MX"/>
        </w:rPr>
      </w:pPr>
      <w:r w:rsidRPr="00802E90">
        <w:rPr>
          <w:rFonts w:ascii="Arial" w:hAnsi="Arial" w:cs="Arial"/>
          <w:b w:val="0"/>
          <w:sz w:val="22"/>
          <w:szCs w:val="22"/>
        </w:rPr>
        <w:t xml:space="preserve">Sin perjuicio de lo indicado en las Cláusulas anteriores, el Concesionario está obligado a poner a disposición del Concedente los Bienes del Concesionario, para su explotación desde la fecha de Caducidad de la Concesión y hasta la fecha en que surta efecto la opción o en que venza el plazo para su ejercicio. </w:t>
      </w:r>
      <w:bookmarkStart w:id="883" w:name="_DV_C705"/>
      <w:r w:rsidRPr="00802E90">
        <w:rPr>
          <w:rFonts w:ascii="Arial" w:hAnsi="Arial" w:cs="Arial"/>
          <w:b w:val="0"/>
          <w:sz w:val="22"/>
          <w:szCs w:val="22"/>
        </w:rPr>
        <w:t xml:space="preserve">Durante el plazo en que el Concedente utilice los Bienes del Concesionario, </w:t>
      </w:r>
      <w:r w:rsidRPr="00802E90">
        <w:rPr>
          <w:rFonts w:ascii="Arial" w:hAnsi="Arial" w:cs="Arial"/>
          <w:b w:val="0"/>
          <w:sz w:val="22"/>
          <w:szCs w:val="22"/>
          <w:lang w:val="es-PE"/>
        </w:rPr>
        <w:t>se</w:t>
      </w:r>
      <w:r w:rsidRPr="00802E90">
        <w:rPr>
          <w:rFonts w:ascii="Arial" w:hAnsi="Arial" w:cs="Arial"/>
          <w:b w:val="0"/>
          <w:sz w:val="22"/>
          <w:szCs w:val="22"/>
        </w:rPr>
        <w:t xml:space="preserve"> acordarán los términos y condiciones que resulten aplicables para el uso de dichos bienes</w:t>
      </w:r>
      <w:bookmarkStart w:id="884" w:name="_DV_M819"/>
      <w:bookmarkEnd w:id="883"/>
      <w:bookmarkEnd w:id="884"/>
      <w:r w:rsidRPr="00802E90">
        <w:rPr>
          <w:rFonts w:ascii="Arial" w:hAnsi="Arial" w:cs="Arial"/>
          <w:b w:val="0"/>
          <w:sz w:val="22"/>
          <w:szCs w:val="22"/>
        </w:rPr>
        <w:t>.</w:t>
      </w:r>
    </w:p>
    <w:p w:rsidR="00C512D1" w:rsidRPr="00746F36" w:rsidRDefault="00C512D1" w:rsidP="00C512D1">
      <w:pPr>
        <w:tabs>
          <w:tab w:val="left" w:pos="-2410"/>
          <w:tab w:val="left" w:pos="1134"/>
        </w:tabs>
        <w:spacing w:after="0" w:line="240" w:lineRule="auto"/>
        <w:ind w:left="709" w:hanging="709"/>
        <w:jc w:val="both"/>
        <w:rPr>
          <w:rFonts w:ascii="Arial" w:hAnsi="Arial" w:cs="Arial"/>
          <w:lang w:val="es-PE"/>
        </w:rPr>
      </w:pPr>
    </w:p>
    <w:p w:rsidR="00C212EA" w:rsidRPr="00746F36" w:rsidRDefault="00C212EA" w:rsidP="00D35B5C">
      <w:pPr>
        <w:pStyle w:val="Subttulo"/>
        <w:numPr>
          <w:ilvl w:val="1"/>
          <w:numId w:val="68"/>
        </w:numPr>
        <w:rPr>
          <w:rFonts w:cs="Arial"/>
          <w:caps/>
          <w:sz w:val="22"/>
          <w:szCs w:val="22"/>
        </w:rPr>
      </w:pPr>
      <w:bookmarkStart w:id="885" w:name="_Toc177898800"/>
      <w:bookmarkStart w:id="886" w:name="_Toc241057242"/>
      <w:r w:rsidRPr="00746F36">
        <w:rPr>
          <w:rFonts w:cs="Arial"/>
          <w:caps/>
          <w:sz w:val="22"/>
          <w:szCs w:val="22"/>
        </w:rPr>
        <w:t xml:space="preserve">Inventario de repuestos </w:t>
      </w:r>
    </w:p>
    <w:p w:rsidR="00C212EA" w:rsidRPr="00746F36" w:rsidRDefault="00C212EA" w:rsidP="00C512D1">
      <w:pPr>
        <w:tabs>
          <w:tab w:val="left" w:pos="-2410"/>
          <w:tab w:val="left" w:pos="1134"/>
        </w:tabs>
        <w:spacing w:after="0" w:line="240" w:lineRule="auto"/>
        <w:ind w:left="709" w:hanging="709"/>
        <w:jc w:val="both"/>
        <w:rPr>
          <w:rFonts w:ascii="Arial" w:hAnsi="Arial" w:cs="Arial"/>
          <w:lang w:val="es-PE"/>
        </w:rPr>
      </w:pPr>
    </w:p>
    <w:p w:rsidR="00C212EA" w:rsidRDefault="00C212EA" w:rsidP="00D35B5C">
      <w:pPr>
        <w:pStyle w:val="Textoindependiente2"/>
        <w:numPr>
          <w:ilvl w:val="2"/>
          <w:numId w:val="68"/>
        </w:numPr>
        <w:tabs>
          <w:tab w:val="left" w:pos="-2410"/>
        </w:tabs>
        <w:jc w:val="both"/>
        <w:rPr>
          <w:rFonts w:ascii="Arial" w:hAnsi="Arial" w:cs="Arial"/>
          <w:b w:val="0"/>
          <w:sz w:val="22"/>
          <w:szCs w:val="22"/>
          <w:lang w:val="es-MX"/>
        </w:rPr>
      </w:pPr>
      <w:bookmarkStart w:id="887" w:name="_Toc241646803"/>
      <w:bookmarkStart w:id="888" w:name="_Toc241658632"/>
      <w:bookmarkStart w:id="889" w:name="_Toc241659080"/>
      <w:r w:rsidRPr="00746F36">
        <w:rPr>
          <w:rFonts w:ascii="Arial" w:hAnsi="Arial" w:cs="Arial"/>
          <w:b w:val="0"/>
          <w:sz w:val="22"/>
          <w:szCs w:val="22"/>
        </w:rPr>
        <w:t xml:space="preserve">Producida la Caducidad de la Concesión por cualquier causa, el Concesionario tiene la obligación de entregar un inventario de repuestos que aseguren la </w:t>
      </w:r>
      <w:r w:rsidRPr="00746F36">
        <w:rPr>
          <w:rFonts w:ascii="Arial" w:hAnsi="Arial" w:cs="Arial"/>
          <w:b w:val="0"/>
          <w:sz w:val="22"/>
          <w:szCs w:val="22"/>
        </w:rPr>
        <w:lastRenderedPageBreak/>
        <w:t>continuidad de las operaciones por un período mínimo y continuo de ciento veinte (120) Días. Sin que la relación sea limitativa, el inventario de repuestos deberá comprender aquellos que resulten necesarios para mantener los Bienes de la Concesión en las condiciones exigidas por este Contrato.</w:t>
      </w:r>
      <w:bookmarkEnd w:id="887"/>
      <w:bookmarkEnd w:id="888"/>
      <w:bookmarkEnd w:id="889"/>
    </w:p>
    <w:p w:rsidR="00802E90" w:rsidRDefault="00802E90" w:rsidP="00802E90">
      <w:pPr>
        <w:pStyle w:val="Textoindependiente2"/>
        <w:tabs>
          <w:tab w:val="left" w:pos="-2410"/>
        </w:tabs>
        <w:ind w:left="720"/>
        <w:jc w:val="both"/>
        <w:rPr>
          <w:rFonts w:ascii="Arial" w:hAnsi="Arial" w:cs="Arial"/>
          <w:b w:val="0"/>
          <w:sz w:val="22"/>
          <w:szCs w:val="22"/>
          <w:lang w:val="es-MX"/>
        </w:rPr>
      </w:pPr>
    </w:p>
    <w:p w:rsidR="00802E90" w:rsidRDefault="00C212EA" w:rsidP="00D35B5C">
      <w:pPr>
        <w:pStyle w:val="Textoindependiente2"/>
        <w:numPr>
          <w:ilvl w:val="2"/>
          <w:numId w:val="68"/>
        </w:numPr>
        <w:tabs>
          <w:tab w:val="left" w:pos="-2410"/>
        </w:tabs>
        <w:jc w:val="both"/>
        <w:rPr>
          <w:rFonts w:ascii="Arial" w:hAnsi="Arial" w:cs="Arial"/>
          <w:b w:val="0"/>
          <w:sz w:val="22"/>
          <w:szCs w:val="22"/>
          <w:lang w:val="es-MX"/>
        </w:rPr>
      </w:pPr>
      <w:bookmarkStart w:id="890" w:name="_Toc241646804"/>
      <w:bookmarkStart w:id="891" w:name="_Toc241658633"/>
      <w:bookmarkStart w:id="892" w:name="_Toc241659081"/>
      <w:bookmarkStart w:id="893" w:name="_Toc241659772"/>
      <w:bookmarkStart w:id="894" w:name="_Toc275964908"/>
      <w:bookmarkStart w:id="895" w:name="_Toc278981012"/>
      <w:r w:rsidRPr="00802E90">
        <w:rPr>
          <w:rFonts w:ascii="Arial" w:hAnsi="Arial" w:cs="Arial"/>
          <w:b w:val="0"/>
          <w:sz w:val="22"/>
          <w:szCs w:val="22"/>
        </w:rPr>
        <w:t>Los repuestos incluidos en el inventario antes mencionado serán considerados como Bienes de la Concesión, por lo que les serán aplicables las disposiciones pertinentes de este Contrato.</w:t>
      </w:r>
      <w:bookmarkEnd w:id="890"/>
      <w:bookmarkEnd w:id="891"/>
      <w:bookmarkEnd w:id="892"/>
      <w:bookmarkEnd w:id="893"/>
      <w:bookmarkEnd w:id="894"/>
      <w:bookmarkEnd w:id="895"/>
    </w:p>
    <w:p w:rsidR="00802E90" w:rsidRPr="00802E90" w:rsidRDefault="00802E90" w:rsidP="00802E90">
      <w:pPr>
        <w:pStyle w:val="Textoindependiente2"/>
        <w:tabs>
          <w:tab w:val="left" w:pos="-2410"/>
        </w:tabs>
        <w:jc w:val="both"/>
        <w:rPr>
          <w:rFonts w:ascii="Arial" w:hAnsi="Arial" w:cs="Arial"/>
          <w:b w:val="0"/>
          <w:sz w:val="22"/>
          <w:szCs w:val="22"/>
          <w:lang w:val="es-MX"/>
        </w:rPr>
      </w:pPr>
    </w:p>
    <w:p w:rsidR="00C212EA" w:rsidRPr="00802E90" w:rsidRDefault="00C212EA" w:rsidP="00D35B5C">
      <w:pPr>
        <w:pStyle w:val="Textoindependiente2"/>
        <w:numPr>
          <w:ilvl w:val="2"/>
          <w:numId w:val="68"/>
        </w:numPr>
        <w:tabs>
          <w:tab w:val="left" w:pos="-2410"/>
        </w:tabs>
        <w:jc w:val="both"/>
        <w:rPr>
          <w:rFonts w:ascii="Arial" w:hAnsi="Arial" w:cs="Arial"/>
          <w:b w:val="0"/>
          <w:sz w:val="22"/>
          <w:szCs w:val="22"/>
          <w:lang w:val="es-MX"/>
        </w:rPr>
      </w:pPr>
      <w:bookmarkStart w:id="896" w:name="_Toc241646805"/>
      <w:bookmarkStart w:id="897" w:name="_Toc241658634"/>
      <w:bookmarkStart w:id="898" w:name="_Toc241659082"/>
      <w:r w:rsidRPr="00802E90">
        <w:rPr>
          <w:rFonts w:ascii="Arial" w:hAnsi="Arial" w:cs="Arial"/>
          <w:b w:val="0"/>
          <w:spacing w:val="-2"/>
          <w:sz w:val="22"/>
          <w:szCs w:val="22"/>
        </w:rPr>
        <w:t xml:space="preserve">En la </w:t>
      </w:r>
      <w:r w:rsidRPr="00802E90">
        <w:rPr>
          <w:rFonts w:ascii="Arial" w:hAnsi="Arial" w:cs="Arial"/>
          <w:b w:val="0"/>
          <w:spacing w:val="-2"/>
          <w:sz w:val="22"/>
          <w:szCs w:val="22"/>
          <w:lang w:val="es-MX"/>
        </w:rPr>
        <w:t xml:space="preserve">oportunidad en que se realice </w:t>
      </w:r>
      <w:r w:rsidRPr="00802E90">
        <w:rPr>
          <w:rFonts w:ascii="Arial" w:hAnsi="Arial" w:cs="Arial"/>
          <w:b w:val="0"/>
          <w:spacing w:val="-2"/>
          <w:sz w:val="22"/>
          <w:szCs w:val="22"/>
        </w:rPr>
        <w:t xml:space="preserve">la devolución de los Bienes de la Concesión, el Concesionario deberá entregar por escrito al Concedente la estadística de repuestos en almacén y los criterios técnicos que justifiquen el volumen de los que considera necesarios para garantizar las operaciones por el plazo de ciento veinte (120) Días antes indicado, así como el detalle de los repuestos existentes que serán transferidos al Concedente. El </w:t>
      </w:r>
      <w:r w:rsidRPr="00802E90">
        <w:rPr>
          <w:rFonts w:ascii="Arial" w:hAnsi="Arial" w:cs="Arial"/>
          <w:b w:val="0"/>
          <w:spacing w:val="-2"/>
          <w:sz w:val="22"/>
          <w:szCs w:val="22"/>
          <w:lang w:val="es-PE"/>
        </w:rPr>
        <w:t xml:space="preserve">Concedente </w:t>
      </w:r>
      <w:r w:rsidRPr="00802E90">
        <w:rPr>
          <w:rFonts w:ascii="Arial" w:hAnsi="Arial" w:cs="Arial"/>
          <w:b w:val="0"/>
          <w:spacing w:val="-2"/>
          <w:sz w:val="22"/>
          <w:szCs w:val="22"/>
        </w:rPr>
        <w:t>verificar</w:t>
      </w:r>
      <w:r w:rsidRPr="00802E90">
        <w:rPr>
          <w:rFonts w:ascii="Arial" w:hAnsi="Arial" w:cs="Arial"/>
          <w:b w:val="0"/>
          <w:spacing w:val="-2"/>
          <w:sz w:val="22"/>
          <w:szCs w:val="22"/>
          <w:lang w:val="es-PE"/>
        </w:rPr>
        <w:t>á</w:t>
      </w:r>
      <w:r w:rsidRPr="00802E90">
        <w:rPr>
          <w:rFonts w:ascii="Arial" w:hAnsi="Arial" w:cs="Arial"/>
          <w:b w:val="0"/>
          <w:spacing w:val="-2"/>
          <w:sz w:val="22"/>
          <w:szCs w:val="22"/>
        </w:rPr>
        <w:t xml:space="preserve"> la existencia física de los repuestos en cuestión y certificar el cumplimiento de la obligación que esta cláusula impone al Concesionario, para lo cual deberá revisar la información proporcionada por el Concesionario, además de comprobar que los repuestos cumplen con lo exigido por este Contrato y las </w:t>
      </w:r>
      <w:r w:rsidR="001212C3" w:rsidRPr="00802E90">
        <w:rPr>
          <w:rFonts w:ascii="Arial" w:hAnsi="Arial" w:cs="Arial"/>
          <w:b w:val="0"/>
          <w:spacing w:val="-2"/>
          <w:sz w:val="22"/>
          <w:szCs w:val="22"/>
        </w:rPr>
        <w:t>Leyes Aplicables</w:t>
      </w:r>
      <w:r w:rsidRPr="00802E90">
        <w:rPr>
          <w:rFonts w:ascii="Arial" w:hAnsi="Arial" w:cs="Arial"/>
          <w:b w:val="0"/>
          <w:spacing w:val="-2"/>
          <w:sz w:val="22"/>
          <w:szCs w:val="22"/>
        </w:rPr>
        <w:t>, así como que se adecuan a la tecnología que venía siendo aplicada por el Concesionario.</w:t>
      </w:r>
      <w:bookmarkEnd w:id="896"/>
      <w:bookmarkEnd w:id="897"/>
      <w:bookmarkEnd w:id="898"/>
    </w:p>
    <w:p w:rsidR="00C212EA" w:rsidRPr="00746F36" w:rsidRDefault="00C212EA" w:rsidP="00C512D1">
      <w:pPr>
        <w:pStyle w:val="Subttulo"/>
        <w:tabs>
          <w:tab w:val="left" w:pos="1134"/>
        </w:tabs>
        <w:ind w:left="709" w:hanging="709"/>
        <w:rPr>
          <w:rFonts w:cs="Arial"/>
          <w:b w:val="0"/>
          <w:sz w:val="22"/>
          <w:szCs w:val="22"/>
        </w:rPr>
      </w:pPr>
      <w:bookmarkStart w:id="899" w:name="_Toc278981013"/>
    </w:p>
    <w:p w:rsidR="00C212EA" w:rsidRPr="00746F36" w:rsidRDefault="00C212EA" w:rsidP="00D35B5C">
      <w:pPr>
        <w:pStyle w:val="Subttulo"/>
        <w:numPr>
          <w:ilvl w:val="1"/>
          <w:numId w:val="69"/>
        </w:numPr>
        <w:tabs>
          <w:tab w:val="left" w:pos="0"/>
        </w:tabs>
        <w:rPr>
          <w:rFonts w:cs="Arial"/>
          <w:caps/>
          <w:sz w:val="22"/>
          <w:szCs w:val="22"/>
        </w:rPr>
      </w:pPr>
      <w:r w:rsidRPr="00746F36">
        <w:rPr>
          <w:rFonts w:cs="Arial"/>
          <w:caps/>
          <w:sz w:val="22"/>
          <w:szCs w:val="22"/>
        </w:rPr>
        <w:t>Reversión de los Bienes de la Concesión</w:t>
      </w:r>
      <w:bookmarkEnd w:id="885"/>
      <w:bookmarkEnd w:id="886"/>
      <w:bookmarkEnd w:id="899"/>
    </w:p>
    <w:p w:rsidR="00C212EA" w:rsidRPr="00746F36" w:rsidRDefault="00C212EA" w:rsidP="00C512D1">
      <w:pPr>
        <w:tabs>
          <w:tab w:val="left" w:pos="1134"/>
        </w:tabs>
        <w:spacing w:after="0" w:line="240" w:lineRule="auto"/>
        <w:ind w:left="709" w:hanging="709"/>
        <w:jc w:val="both"/>
        <w:rPr>
          <w:rFonts w:ascii="Arial" w:hAnsi="Arial" w:cs="Arial"/>
          <w:lang w:val="es-ES_tradnl"/>
        </w:rPr>
      </w:pPr>
    </w:p>
    <w:p w:rsidR="00C212EA" w:rsidRDefault="00C212EA" w:rsidP="00D35B5C">
      <w:pPr>
        <w:pStyle w:val="Textoindependiente2"/>
        <w:numPr>
          <w:ilvl w:val="2"/>
          <w:numId w:val="69"/>
        </w:numPr>
        <w:tabs>
          <w:tab w:val="left" w:pos="-2410"/>
          <w:tab w:val="left" w:pos="709"/>
        </w:tabs>
        <w:jc w:val="both"/>
        <w:rPr>
          <w:rFonts w:ascii="Arial" w:hAnsi="Arial" w:cs="Arial"/>
          <w:b w:val="0"/>
          <w:spacing w:val="-2"/>
          <w:sz w:val="22"/>
          <w:szCs w:val="22"/>
          <w:lang w:val="es-MX"/>
        </w:rPr>
      </w:pPr>
      <w:r w:rsidRPr="00746F36">
        <w:rPr>
          <w:rFonts w:ascii="Arial" w:hAnsi="Arial" w:cs="Arial"/>
          <w:b w:val="0"/>
          <w:spacing w:val="-2"/>
          <w:sz w:val="22"/>
          <w:szCs w:val="22"/>
        </w:rPr>
        <w:t>Producida la Caducidad de la Concesión por cualquier causa, el Concesionario tiene la obligación de devolver al Concedente, dentro de los cuarenta (40) Días siguientes, en un único acto, todos los Bienes de la Concesión, los mismos que deberán estar en buen estado de conservación salvo por el desgaste normal por el uso de dicho de dichos bienes, en condiciones de uso y explotación.</w:t>
      </w:r>
    </w:p>
    <w:p w:rsidR="00802E90" w:rsidRDefault="00802E90" w:rsidP="00802E90">
      <w:pPr>
        <w:pStyle w:val="Textoindependiente2"/>
        <w:tabs>
          <w:tab w:val="left" w:pos="-2410"/>
          <w:tab w:val="left" w:pos="709"/>
        </w:tabs>
        <w:ind w:left="720"/>
        <w:jc w:val="both"/>
        <w:rPr>
          <w:rFonts w:ascii="Arial" w:hAnsi="Arial" w:cs="Arial"/>
          <w:b w:val="0"/>
          <w:spacing w:val="-2"/>
          <w:sz w:val="22"/>
          <w:szCs w:val="22"/>
          <w:lang w:val="es-MX"/>
        </w:rPr>
      </w:pPr>
    </w:p>
    <w:p w:rsidR="00802E90" w:rsidRPr="00802E90" w:rsidRDefault="00C212EA" w:rsidP="00D35B5C">
      <w:pPr>
        <w:pStyle w:val="Textoindependiente2"/>
        <w:numPr>
          <w:ilvl w:val="2"/>
          <w:numId w:val="69"/>
        </w:numPr>
        <w:tabs>
          <w:tab w:val="left" w:pos="-2410"/>
          <w:tab w:val="left" w:pos="709"/>
        </w:tabs>
        <w:jc w:val="both"/>
        <w:rPr>
          <w:rFonts w:ascii="Arial" w:hAnsi="Arial" w:cs="Arial"/>
          <w:b w:val="0"/>
          <w:spacing w:val="-2"/>
          <w:sz w:val="22"/>
          <w:szCs w:val="22"/>
          <w:lang w:val="es-MX"/>
        </w:rPr>
      </w:pPr>
      <w:r w:rsidRPr="00802E90">
        <w:rPr>
          <w:rFonts w:ascii="Arial" w:hAnsi="Arial" w:cs="Arial"/>
          <w:b w:val="0"/>
          <w:sz w:val="22"/>
          <w:szCs w:val="22"/>
        </w:rPr>
        <w:t>El Concesionario entregará</w:t>
      </w:r>
      <w:r w:rsidRPr="00802E90">
        <w:rPr>
          <w:rFonts w:ascii="Arial" w:hAnsi="Arial" w:cs="Arial"/>
          <w:b w:val="0"/>
          <w:sz w:val="22"/>
          <w:szCs w:val="22"/>
          <w:lang w:val="es-PE"/>
        </w:rPr>
        <w:t xml:space="preserve"> en posesión</w:t>
      </w:r>
      <w:r w:rsidRPr="00802E90">
        <w:rPr>
          <w:rFonts w:ascii="Arial" w:hAnsi="Arial" w:cs="Arial"/>
          <w:b w:val="0"/>
          <w:sz w:val="22"/>
          <w:szCs w:val="22"/>
        </w:rPr>
        <w:t xml:space="preserve"> los Bienes de la Concesión al Concedente o a quien éste designe previamente y por escrito, incluyendo la información necesaria para que se continúe con la prestación del Servicio Portador, Facilidades Complementarias y Prestaciones Adicionales en forma ininterrumpida, libre de toda carga, gravamen o derecho de cualquier naturaleza que pueda limitar, impedir o afectar la normal utilización de los Bienes de la Concesión y la Explotación.</w:t>
      </w:r>
    </w:p>
    <w:p w:rsidR="00802E90" w:rsidRPr="00802E90" w:rsidRDefault="00802E90" w:rsidP="00802E90">
      <w:pPr>
        <w:pStyle w:val="Textoindependiente2"/>
        <w:tabs>
          <w:tab w:val="left" w:pos="-2410"/>
          <w:tab w:val="left" w:pos="709"/>
        </w:tabs>
        <w:jc w:val="both"/>
        <w:rPr>
          <w:rFonts w:ascii="Arial" w:hAnsi="Arial" w:cs="Arial"/>
          <w:b w:val="0"/>
          <w:spacing w:val="-2"/>
          <w:sz w:val="22"/>
          <w:szCs w:val="22"/>
          <w:lang w:val="es-MX"/>
        </w:rPr>
      </w:pPr>
    </w:p>
    <w:p w:rsidR="00802E90" w:rsidRPr="00802E90" w:rsidRDefault="00802E90" w:rsidP="00D35B5C">
      <w:pPr>
        <w:pStyle w:val="Textoindependiente2"/>
        <w:numPr>
          <w:ilvl w:val="2"/>
          <w:numId w:val="69"/>
        </w:numPr>
        <w:tabs>
          <w:tab w:val="left" w:pos="-2410"/>
          <w:tab w:val="left" w:pos="709"/>
        </w:tabs>
        <w:jc w:val="both"/>
        <w:rPr>
          <w:rFonts w:ascii="Arial" w:hAnsi="Arial" w:cs="Arial"/>
          <w:b w:val="0"/>
          <w:spacing w:val="-2"/>
          <w:sz w:val="22"/>
          <w:szCs w:val="22"/>
          <w:lang w:val="es-MX"/>
        </w:rPr>
      </w:pPr>
      <w:r>
        <w:rPr>
          <w:rFonts w:ascii="Arial" w:hAnsi="Arial" w:cs="Arial"/>
          <w:b w:val="0"/>
          <w:sz w:val="22"/>
          <w:szCs w:val="22"/>
        </w:rPr>
        <w:t>Durant</w:t>
      </w:r>
      <w:r>
        <w:rPr>
          <w:rFonts w:ascii="Arial" w:hAnsi="Arial" w:cs="Arial"/>
          <w:b w:val="0"/>
          <w:sz w:val="22"/>
          <w:szCs w:val="22"/>
          <w:lang w:val="es-MX"/>
        </w:rPr>
        <w:t>e</w:t>
      </w:r>
      <w:r w:rsidR="00C212EA" w:rsidRPr="00802E90">
        <w:rPr>
          <w:rFonts w:ascii="Arial" w:hAnsi="Arial" w:cs="Arial"/>
          <w:b w:val="0"/>
          <w:sz w:val="22"/>
          <w:szCs w:val="22"/>
        </w:rPr>
        <w:t xml:space="preserve"> el acto de devolución, el Concesionario y el Concedente suscribirán la respectiva Acta de Reversión de</w:t>
      </w:r>
      <w:r w:rsidR="00C212EA" w:rsidRPr="00802E90">
        <w:rPr>
          <w:rFonts w:ascii="Arial" w:hAnsi="Arial" w:cs="Arial"/>
          <w:b w:val="0"/>
          <w:sz w:val="22"/>
          <w:szCs w:val="22"/>
          <w:lang w:val="es-PE"/>
        </w:rPr>
        <w:t xml:space="preserve"> la posesión de</w:t>
      </w:r>
      <w:r w:rsidR="00C212EA" w:rsidRPr="00802E90">
        <w:rPr>
          <w:rFonts w:ascii="Arial" w:hAnsi="Arial" w:cs="Arial"/>
          <w:b w:val="0"/>
          <w:sz w:val="22"/>
          <w:szCs w:val="22"/>
        </w:rPr>
        <w:t xml:space="preserve"> los Bienes de la Concesión. En dicha Acta se establecerán los datos de los representantes y la descripción de los bienes objeto de la devolución, especificando para cada uno de sus componentes: características, ubicación, estado de conservación, anotaciones sobre funcionamiento o rendimiento y demás elementos de interés.</w:t>
      </w:r>
    </w:p>
    <w:p w:rsidR="00802E90" w:rsidRPr="00802E90" w:rsidRDefault="00802E90" w:rsidP="00802E90">
      <w:pPr>
        <w:pStyle w:val="Textoindependiente2"/>
        <w:tabs>
          <w:tab w:val="left" w:pos="-2410"/>
          <w:tab w:val="left" w:pos="709"/>
        </w:tabs>
        <w:jc w:val="both"/>
        <w:rPr>
          <w:rFonts w:ascii="Arial" w:hAnsi="Arial" w:cs="Arial"/>
          <w:b w:val="0"/>
          <w:spacing w:val="-2"/>
          <w:sz w:val="22"/>
          <w:szCs w:val="22"/>
          <w:lang w:val="es-MX"/>
        </w:rPr>
      </w:pPr>
    </w:p>
    <w:p w:rsidR="00C212EA" w:rsidRPr="00802E90" w:rsidRDefault="00C212EA" w:rsidP="00D35B5C">
      <w:pPr>
        <w:pStyle w:val="Textoindependiente2"/>
        <w:numPr>
          <w:ilvl w:val="2"/>
          <w:numId w:val="69"/>
        </w:numPr>
        <w:tabs>
          <w:tab w:val="left" w:pos="-2410"/>
          <w:tab w:val="left" w:pos="709"/>
        </w:tabs>
        <w:jc w:val="both"/>
        <w:rPr>
          <w:rFonts w:ascii="Arial" w:hAnsi="Arial" w:cs="Arial"/>
          <w:b w:val="0"/>
          <w:spacing w:val="-2"/>
          <w:sz w:val="22"/>
          <w:szCs w:val="22"/>
          <w:lang w:val="es-MX"/>
        </w:rPr>
      </w:pPr>
      <w:r w:rsidRPr="00802E90">
        <w:rPr>
          <w:rFonts w:ascii="Arial" w:hAnsi="Arial" w:cs="Arial"/>
          <w:b w:val="0"/>
          <w:sz w:val="22"/>
          <w:szCs w:val="22"/>
        </w:rPr>
        <w:t>Formará parte del Acta de Reversión de</w:t>
      </w:r>
      <w:r w:rsidRPr="00802E90">
        <w:rPr>
          <w:rFonts w:ascii="Arial" w:hAnsi="Arial" w:cs="Arial"/>
          <w:b w:val="0"/>
          <w:sz w:val="22"/>
          <w:szCs w:val="22"/>
          <w:lang w:val="es-PE"/>
        </w:rPr>
        <w:t xml:space="preserve"> la posesión de</w:t>
      </w:r>
      <w:r w:rsidRPr="00802E90">
        <w:rPr>
          <w:rFonts w:ascii="Arial" w:hAnsi="Arial" w:cs="Arial"/>
          <w:b w:val="0"/>
          <w:sz w:val="22"/>
          <w:szCs w:val="22"/>
        </w:rPr>
        <w:t xml:space="preserve"> los Bienes de la Concesión el Inventario Final </w:t>
      </w:r>
      <w:r w:rsidRPr="00802E90">
        <w:rPr>
          <w:rFonts w:ascii="Arial" w:hAnsi="Arial" w:cs="Arial"/>
          <w:b w:val="0"/>
          <w:sz w:val="22"/>
          <w:szCs w:val="22"/>
          <w:lang w:val="es-PE"/>
        </w:rPr>
        <w:t>y</w:t>
      </w:r>
      <w:r w:rsidRPr="00802E90">
        <w:rPr>
          <w:rFonts w:ascii="Arial" w:hAnsi="Arial" w:cs="Arial"/>
          <w:b w:val="0"/>
          <w:sz w:val="22"/>
          <w:szCs w:val="22"/>
        </w:rPr>
        <w:t xml:space="preserve"> cualquier otro elemento que </w:t>
      </w:r>
      <w:r w:rsidRPr="00802E90">
        <w:rPr>
          <w:rFonts w:ascii="Arial" w:hAnsi="Arial" w:cs="Arial"/>
          <w:b w:val="0"/>
          <w:sz w:val="22"/>
          <w:szCs w:val="22"/>
          <w:lang w:val="es-PE"/>
        </w:rPr>
        <w:t>permita</w:t>
      </w:r>
      <w:r w:rsidRPr="00802E90">
        <w:rPr>
          <w:rFonts w:ascii="Arial" w:hAnsi="Arial" w:cs="Arial"/>
          <w:b w:val="0"/>
          <w:sz w:val="22"/>
          <w:szCs w:val="22"/>
        </w:rPr>
        <w:t xml:space="preserve"> identificar el objeto entregado y su estado de conservación, pudiendo incluirse planos, fotografías o esquemas.</w:t>
      </w:r>
    </w:p>
    <w:p w:rsidR="00C212EA" w:rsidRPr="00746F36" w:rsidRDefault="00C212EA" w:rsidP="00C512D1">
      <w:pPr>
        <w:pStyle w:val="Textoindependiente2"/>
        <w:tabs>
          <w:tab w:val="left" w:pos="-2410"/>
          <w:tab w:val="left" w:pos="1134"/>
        </w:tabs>
        <w:ind w:left="709" w:hanging="709"/>
        <w:jc w:val="both"/>
        <w:rPr>
          <w:rFonts w:ascii="Arial" w:hAnsi="Arial" w:cs="Arial"/>
          <w:b w:val="0"/>
          <w:sz w:val="22"/>
          <w:szCs w:val="22"/>
        </w:rPr>
      </w:pPr>
    </w:p>
    <w:p w:rsidR="00C212EA" w:rsidRPr="00746F36" w:rsidRDefault="00802E90" w:rsidP="00C512D1">
      <w:pPr>
        <w:pStyle w:val="Subttulo"/>
        <w:tabs>
          <w:tab w:val="left" w:pos="0"/>
        </w:tabs>
        <w:ind w:left="709" w:hanging="709"/>
        <w:rPr>
          <w:rFonts w:cs="Arial"/>
          <w:caps/>
          <w:sz w:val="22"/>
          <w:szCs w:val="22"/>
        </w:rPr>
      </w:pPr>
      <w:bookmarkStart w:id="900" w:name="_Toc241057244"/>
      <w:bookmarkStart w:id="901" w:name="_Toc278981014"/>
      <w:r>
        <w:rPr>
          <w:rFonts w:cs="Arial"/>
          <w:caps/>
          <w:sz w:val="22"/>
          <w:szCs w:val="22"/>
        </w:rPr>
        <w:t xml:space="preserve">14.7 </w:t>
      </w:r>
      <w:r w:rsidR="00C212EA" w:rsidRPr="00746F36">
        <w:rPr>
          <w:rFonts w:cs="Arial"/>
          <w:caps/>
          <w:sz w:val="22"/>
          <w:szCs w:val="22"/>
        </w:rPr>
        <w:t xml:space="preserve">Bienes que no permitan cumplir con </w:t>
      </w:r>
      <w:bookmarkEnd w:id="900"/>
      <w:bookmarkEnd w:id="901"/>
      <w:r w:rsidR="00C212EA" w:rsidRPr="00746F36">
        <w:rPr>
          <w:rFonts w:cs="Arial"/>
          <w:caps/>
          <w:sz w:val="22"/>
          <w:szCs w:val="22"/>
        </w:rPr>
        <w:t>el objeto de la Concesión</w:t>
      </w:r>
    </w:p>
    <w:p w:rsidR="00C212EA" w:rsidRPr="00746F36" w:rsidRDefault="00C212EA" w:rsidP="00C512D1">
      <w:pPr>
        <w:pStyle w:val="Textoindependiente2"/>
        <w:tabs>
          <w:tab w:val="left" w:pos="-2410"/>
          <w:tab w:val="left" w:pos="1134"/>
        </w:tabs>
        <w:ind w:left="709" w:hanging="709"/>
        <w:jc w:val="both"/>
        <w:rPr>
          <w:rFonts w:ascii="Arial" w:hAnsi="Arial" w:cs="Arial"/>
          <w:b w:val="0"/>
          <w:sz w:val="22"/>
          <w:szCs w:val="22"/>
          <w:lang w:val="es-MX"/>
        </w:rPr>
      </w:pPr>
    </w:p>
    <w:p w:rsidR="00434CC4" w:rsidRPr="00F952A2" w:rsidRDefault="00C212EA" w:rsidP="00F952A2">
      <w:pPr>
        <w:spacing w:line="240" w:lineRule="auto"/>
        <w:jc w:val="both"/>
        <w:rPr>
          <w:rFonts w:ascii="Arial" w:hAnsi="Arial" w:cs="Arial"/>
        </w:rPr>
      </w:pPr>
      <w:r w:rsidRPr="00802E90">
        <w:rPr>
          <w:rFonts w:ascii="Arial" w:hAnsi="Arial" w:cs="Arial"/>
        </w:rPr>
        <w:lastRenderedPageBreak/>
        <w:t>Los Bienes de la Concesión que no permitan cumplir con el objeto de la Concesión, conforme a lo dispuesto en la Cláusula 5 o resulten innecesarios para la operación de la RDNFO, podrán ser dados de baja, a criterio del Concesionario sustentado con un estudio técnico y según las instrucciones del Concedente. De ser el caso, los costos asociados a la devolución de dichos bienes al Concedente serán íntegramente asumidos por el Concesionario. Para tal efecto, el Concedente coordinará con el Concesionario el lugar, fecha y hora en que deberá efectuarse la entrega de los mencionados bienes. Esta entrega deberá constar en un acta de baja o devolución de Bienes de la Concesión que deberán firmar los representantes de ambas Partes como constancia de lo ocurrido.</w:t>
      </w:r>
      <w:r w:rsidR="000F00F6" w:rsidRPr="00746F36">
        <w:rPr>
          <w:rFonts w:ascii="Arial" w:hAnsi="Arial" w:cs="Arial"/>
          <w:b/>
        </w:rPr>
        <w:t xml:space="preserve"> </w:t>
      </w:r>
    </w:p>
    <w:p w:rsidR="00434CC4" w:rsidRPr="00746F36" w:rsidRDefault="00434CC4" w:rsidP="00544EEF">
      <w:pPr>
        <w:tabs>
          <w:tab w:val="num" w:pos="567"/>
        </w:tabs>
        <w:spacing w:after="0" w:line="240" w:lineRule="auto"/>
        <w:ind w:left="567" w:hanging="567"/>
        <w:rPr>
          <w:rFonts w:ascii="Arial" w:hAnsi="Arial" w:cs="Arial"/>
          <w:highlight w:val="yellow"/>
        </w:rPr>
      </w:pPr>
    </w:p>
    <w:p w:rsidR="00434CC4" w:rsidRPr="00746F36" w:rsidRDefault="003A643D" w:rsidP="00F952A2">
      <w:pPr>
        <w:pStyle w:val="Ttulo1"/>
        <w:spacing w:before="0" w:after="0" w:line="240" w:lineRule="auto"/>
        <w:ind w:left="1701" w:hanging="1701"/>
        <w:rPr>
          <w:rFonts w:cs="Arial"/>
          <w:szCs w:val="22"/>
        </w:rPr>
      </w:pPr>
      <w:r w:rsidRPr="00746F36">
        <w:rPr>
          <w:rFonts w:cs="Arial"/>
        </w:rPr>
        <w:t>CL</w:t>
      </w:r>
      <w:r w:rsidR="00453C45">
        <w:rPr>
          <w:rFonts w:cs="Arial"/>
          <w:lang w:val="es-MX"/>
        </w:rPr>
        <w:t>Á</w:t>
      </w:r>
      <w:r w:rsidRPr="00746F36">
        <w:rPr>
          <w:rFonts w:cs="Arial"/>
        </w:rPr>
        <w:t xml:space="preserve">USULA </w:t>
      </w:r>
      <w:r w:rsidR="00C512D1" w:rsidRPr="00746F36">
        <w:rPr>
          <w:rFonts w:cs="Arial"/>
          <w:lang w:val="es-PE"/>
        </w:rPr>
        <w:t>15</w:t>
      </w:r>
      <w:r w:rsidRPr="00746F36">
        <w:rPr>
          <w:rFonts w:cs="Arial"/>
        </w:rPr>
        <w:t>:</w:t>
      </w:r>
      <w:r w:rsidRPr="00746F36">
        <w:rPr>
          <w:rFonts w:cs="Arial"/>
          <w:lang w:val="es-PE"/>
        </w:rPr>
        <w:t xml:space="preserve"> </w:t>
      </w:r>
      <w:r w:rsidR="00F952A2">
        <w:rPr>
          <w:rFonts w:cs="Arial"/>
          <w:lang w:val="es-PE"/>
        </w:rPr>
        <w:t xml:space="preserve"> </w:t>
      </w:r>
      <w:r w:rsidR="00434CC4" w:rsidRPr="00746F36">
        <w:rPr>
          <w:rFonts w:cs="Arial"/>
          <w:szCs w:val="22"/>
        </w:rPr>
        <w:t xml:space="preserve">DE LA CONSERVACIÓN </w:t>
      </w:r>
      <w:r w:rsidR="00C512D1" w:rsidRPr="00746F36">
        <w:rPr>
          <w:rFonts w:cs="Arial"/>
          <w:szCs w:val="22"/>
          <w:lang w:val="es-PE"/>
        </w:rPr>
        <w:t xml:space="preserve">Y SEGURIDAD </w:t>
      </w:r>
      <w:r w:rsidR="00434CC4" w:rsidRPr="00746F36">
        <w:rPr>
          <w:rFonts w:cs="Arial"/>
          <w:szCs w:val="22"/>
        </w:rPr>
        <w:t>DE LOS BIENES DE LA CONCESIÓN</w:t>
      </w:r>
    </w:p>
    <w:p w:rsidR="00434CC4" w:rsidRPr="00746F36" w:rsidRDefault="00434CC4" w:rsidP="00544EEF">
      <w:pPr>
        <w:tabs>
          <w:tab w:val="num" w:pos="567"/>
        </w:tabs>
        <w:spacing w:after="0" w:line="240" w:lineRule="auto"/>
        <w:ind w:left="567" w:hanging="567"/>
        <w:rPr>
          <w:rFonts w:ascii="Arial" w:hAnsi="Arial" w:cs="Arial"/>
        </w:rPr>
      </w:pPr>
    </w:p>
    <w:p w:rsidR="00C512D1" w:rsidRPr="00746F36" w:rsidRDefault="00434CC4" w:rsidP="00D35B5C">
      <w:pPr>
        <w:pStyle w:val="Prrafodelista"/>
        <w:numPr>
          <w:ilvl w:val="1"/>
          <w:numId w:val="42"/>
        </w:numPr>
        <w:spacing w:after="0" w:line="240" w:lineRule="auto"/>
        <w:ind w:left="709" w:hanging="709"/>
        <w:jc w:val="both"/>
        <w:rPr>
          <w:rFonts w:ascii="Arial" w:hAnsi="Arial" w:cs="Arial"/>
        </w:rPr>
      </w:pPr>
      <w:r w:rsidRPr="00746F36">
        <w:rPr>
          <w:rFonts w:ascii="Arial" w:hAnsi="Arial" w:cs="Arial"/>
        </w:rPr>
        <w:t xml:space="preserve">El Concesionario se obliga a efectuar las labores de </w:t>
      </w:r>
      <w:r w:rsidR="000F00F6" w:rsidRPr="00746F36">
        <w:rPr>
          <w:rFonts w:ascii="Arial" w:hAnsi="Arial" w:cs="Arial"/>
        </w:rPr>
        <w:t xml:space="preserve">Mantenimiento </w:t>
      </w:r>
      <w:r w:rsidRPr="00746F36">
        <w:rPr>
          <w:rFonts w:ascii="Arial" w:hAnsi="Arial" w:cs="Arial"/>
        </w:rPr>
        <w:t xml:space="preserve">de todos los Bienes de la Concesión para </w:t>
      </w:r>
      <w:r w:rsidR="000F00F6" w:rsidRPr="00746F36">
        <w:rPr>
          <w:rFonts w:ascii="Arial" w:hAnsi="Arial" w:cs="Arial"/>
        </w:rPr>
        <w:t xml:space="preserve">conservar </w:t>
      </w:r>
      <w:r w:rsidRPr="00746F36">
        <w:rPr>
          <w:rFonts w:ascii="Arial" w:hAnsi="Arial" w:cs="Arial"/>
        </w:rPr>
        <w:t xml:space="preserve">las condiciones y exigencias establecidas en el Contrato y en las Especificaciones Técnicas, durante el Plazo de la Concesión hasta </w:t>
      </w:r>
      <w:r w:rsidRPr="00746F36">
        <w:rPr>
          <w:rFonts w:ascii="Arial" w:hAnsi="Arial" w:cs="Arial"/>
          <w:spacing w:val="-4"/>
        </w:rPr>
        <w:t>la fecha de Caducidad de la Concesión</w:t>
      </w:r>
      <w:r w:rsidRPr="00746F36">
        <w:rPr>
          <w:rFonts w:ascii="Arial" w:hAnsi="Arial" w:cs="Arial"/>
        </w:rPr>
        <w:t xml:space="preserve">. </w:t>
      </w:r>
    </w:p>
    <w:p w:rsidR="00C512D1" w:rsidRPr="00746F36" w:rsidRDefault="00C512D1" w:rsidP="00C512D1">
      <w:pPr>
        <w:pStyle w:val="Prrafodelista"/>
        <w:spacing w:after="0" w:line="240" w:lineRule="auto"/>
        <w:ind w:left="709"/>
        <w:jc w:val="both"/>
        <w:rPr>
          <w:rFonts w:ascii="Arial" w:hAnsi="Arial" w:cs="Arial"/>
        </w:rPr>
      </w:pPr>
    </w:p>
    <w:p w:rsidR="00434CC4" w:rsidRPr="00746F36" w:rsidRDefault="00ED6C9B" w:rsidP="00D35B5C">
      <w:pPr>
        <w:pStyle w:val="Prrafodelista"/>
        <w:numPr>
          <w:ilvl w:val="1"/>
          <w:numId w:val="42"/>
        </w:numPr>
        <w:spacing w:after="0" w:line="240" w:lineRule="auto"/>
        <w:ind w:left="709" w:hanging="709"/>
        <w:jc w:val="both"/>
        <w:rPr>
          <w:rFonts w:ascii="Arial" w:hAnsi="Arial" w:cs="Arial"/>
        </w:rPr>
      </w:pPr>
      <w:r w:rsidRPr="00746F36">
        <w:rPr>
          <w:rFonts w:ascii="Arial" w:hAnsi="Arial" w:cs="Arial"/>
          <w:lang w:val="es-ES_tradnl"/>
        </w:rPr>
        <w:t xml:space="preserve">El Concesionario </w:t>
      </w:r>
      <w:r w:rsidRPr="00746F36">
        <w:rPr>
          <w:rFonts w:ascii="Arial" w:hAnsi="Arial" w:cs="Arial"/>
        </w:rPr>
        <w:t xml:space="preserve"> tiene la obligación </w:t>
      </w:r>
      <w:r w:rsidR="00434CC4" w:rsidRPr="00746F36">
        <w:rPr>
          <w:rFonts w:ascii="Arial" w:hAnsi="Arial" w:cs="Arial"/>
        </w:rPr>
        <w:t xml:space="preserve"> de definir las técnicas, procedimientos, equipamiento y la oportunidad de ejecución de las labores de </w:t>
      </w:r>
      <w:r w:rsidRPr="00746F36">
        <w:rPr>
          <w:rFonts w:ascii="Arial" w:hAnsi="Arial" w:cs="Arial"/>
        </w:rPr>
        <w:t>Mantenimiento, de acuerdo a lo señalado en el numeral 13 del Anexo N° 12 – Especificaciones Técnicas de las Bases</w:t>
      </w:r>
      <w:r w:rsidR="00434CC4" w:rsidRPr="00746F36">
        <w:rPr>
          <w:rFonts w:ascii="Arial" w:hAnsi="Arial" w:cs="Arial"/>
        </w:rPr>
        <w:t>.</w:t>
      </w:r>
    </w:p>
    <w:p w:rsidR="00C512D1" w:rsidRPr="00746F36" w:rsidRDefault="00C512D1" w:rsidP="00C512D1">
      <w:pPr>
        <w:pStyle w:val="Prrafodelista"/>
        <w:spacing w:after="0" w:line="240" w:lineRule="auto"/>
        <w:ind w:left="709"/>
        <w:jc w:val="both"/>
        <w:rPr>
          <w:rFonts w:ascii="Arial" w:hAnsi="Arial" w:cs="Arial"/>
        </w:rPr>
      </w:pPr>
    </w:p>
    <w:p w:rsidR="00C90C2A" w:rsidRPr="00746F36" w:rsidRDefault="00C90C2A" w:rsidP="00D35B5C">
      <w:pPr>
        <w:pStyle w:val="Prrafodelista"/>
        <w:numPr>
          <w:ilvl w:val="1"/>
          <w:numId w:val="42"/>
        </w:numPr>
        <w:spacing w:after="0" w:line="240" w:lineRule="auto"/>
        <w:ind w:left="709" w:hanging="709"/>
        <w:jc w:val="both"/>
        <w:rPr>
          <w:rFonts w:ascii="Arial" w:hAnsi="Arial" w:cs="Arial"/>
        </w:rPr>
      </w:pPr>
      <w:r w:rsidRPr="00746F36">
        <w:rPr>
          <w:rFonts w:ascii="Arial" w:hAnsi="Arial" w:cs="Arial"/>
          <w:lang w:val="es-ES_tradnl"/>
        </w:rPr>
        <w:t xml:space="preserve">El </w:t>
      </w:r>
      <w:r w:rsidRPr="00746F36">
        <w:rPr>
          <w:rFonts w:ascii="Arial" w:hAnsi="Arial" w:cs="Arial"/>
        </w:rPr>
        <w:t>Concesionario</w:t>
      </w:r>
      <w:r w:rsidRPr="00746F36">
        <w:rPr>
          <w:rFonts w:ascii="Arial" w:hAnsi="Arial" w:cs="Arial"/>
          <w:lang w:val="es-ES_tradnl"/>
        </w:rPr>
        <w:t xml:space="preserve"> deberá cumplir con los procedimientos y disposiciones de seguridad establecidos en el numeral </w:t>
      </w:r>
      <w:r w:rsidR="00157823" w:rsidRPr="00746F36">
        <w:rPr>
          <w:rFonts w:ascii="Arial" w:hAnsi="Arial" w:cs="Arial"/>
          <w:lang w:val="es-ES_tradnl"/>
        </w:rPr>
        <w:t>14</w:t>
      </w:r>
      <w:r w:rsidR="00C512D1" w:rsidRPr="00746F36">
        <w:rPr>
          <w:rFonts w:ascii="Arial" w:hAnsi="Arial" w:cs="Arial"/>
          <w:lang w:val="es-ES_tradnl"/>
        </w:rPr>
        <w:t xml:space="preserve"> </w:t>
      </w:r>
      <w:r w:rsidRPr="00746F36">
        <w:rPr>
          <w:rFonts w:ascii="Arial" w:hAnsi="Arial" w:cs="Arial"/>
          <w:lang w:val="es-ES_tradnl"/>
        </w:rPr>
        <w:t>de</w:t>
      </w:r>
      <w:r w:rsidR="00157823" w:rsidRPr="00746F36">
        <w:rPr>
          <w:rFonts w:ascii="Arial" w:hAnsi="Arial" w:cs="Arial"/>
          <w:lang w:val="es-ES_tradnl"/>
        </w:rPr>
        <w:t>l Anexo N° 12 -</w:t>
      </w:r>
      <w:r w:rsidRPr="00746F36">
        <w:rPr>
          <w:rFonts w:ascii="Arial" w:hAnsi="Arial" w:cs="Arial"/>
          <w:lang w:val="es-ES_tradnl"/>
        </w:rPr>
        <w:t xml:space="preserve"> Especificaciones Técnicas</w:t>
      </w:r>
      <w:r w:rsidR="00157823" w:rsidRPr="00746F36">
        <w:rPr>
          <w:rFonts w:ascii="Arial" w:hAnsi="Arial" w:cs="Arial"/>
          <w:lang w:val="es-ES_tradnl"/>
        </w:rPr>
        <w:t xml:space="preserve"> de las Bases</w:t>
      </w:r>
      <w:r w:rsidRPr="00746F36">
        <w:rPr>
          <w:rFonts w:ascii="Arial" w:hAnsi="Arial" w:cs="Arial"/>
          <w:lang w:val="es-ES_tradnl"/>
        </w:rPr>
        <w:t xml:space="preserve"> y </w:t>
      </w:r>
      <w:r w:rsidR="00157823" w:rsidRPr="00746F36">
        <w:rPr>
          <w:rFonts w:ascii="Arial" w:hAnsi="Arial" w:cs="Arial"/>
          <w:lang w:val="es-ES_tradnl"/>
        </w:rPr>
        <w:t xml:space="preserve"> las</w:t>
      </w:r>
      <w:r w:rsidRPr="00746F36">
        <w:rPr>
          <w:rFonts w:ascii="Arial" w:hAnsi="Arial" w:cs="Arial"/>
          <w:lang w:val="es-ES_tradnl"/>
        </w:rPr>
        <w:t xml:space="preserve"> Leyes Aplicables, debiendo proveer a su costo todas las medidas previsiones y acciones que sean necesarias con el objeto de contribuir a la seguridad física e integridad de los Bienes de la Concesión.</w:t>
      </w:r>
    </w:p>
    <w:p w:rsidR="0049738C" w:rsidRPr="00746F36" w:rsidRDefault="0049738C" w:rsidP="00544EEF">
      <w:pPr>
        <w:pStyle w:val="sinestilo"/>
        <w:spacing w:before="0" w:after="0"/>
      </w:pPr>
    </w:p>
    <w:p w:rsidR="0049738C" w:rsidRPr="00746F36" w:rsidRDefault="0049738C" w:rsidP="00544EEF">
      <w:pPr>
        <w:pStyle w:val="Estilo1"/>
        <w:spacing w:before="0" w:after="0"/>
        <w:jc w:val="center"/>
        <w:rPr>
          <w:b/>
          <w:sz w:val="28"/>
          <w:szCs w:val="28"/>
        </w:rPr>
      </w:pPr>
      <w:r w:rsidRPr="00746F36">
        <w:rPr>
          <w:b/>
          <w:sz w:val="28"/>
          <w:szCs w:val="28"/>
        </w:rPr>
        <w:t>SECCIÓN IV</w:t>
      </w:r>
    </w:p>
    <w:p w:rsidR="0049738C" w:rsidRPr="00746F36" w:rsidRDefault="0049738C" w:rsidP="00544EEF">
      <w:pPr>
        <w:pStyle w:val="Estilo1"/>
        <w:spacing w:before="0" w:after="0"/>
        <w:jc w:val="center"/>
        <w:rPr>
          <w:b/>
          <w:sz w:val="28"/>
          <w:szCs w:val="28"/>
        </w:rPr>
      </w:pPr>
      <w:r w:rsidRPr="00746F36">
        <w:rPr>
          <w:b/>
          <w:sz w:val="28"/>
          <w:szCs w:val="28"/>
        </w:rPr>
        <w:t>DE LA FASE DE LA PRESTACIÓN DEL SERVICIO PORTADOR</w:t>
      </w:r>
    </w:p>
    <w:p w:rsidR="00C90C2A" w:rsidRPr="00746F36" w:rsidRDefault="00C90C2A" w:rsidP="00544EEF">
      <w:pPr>
        <w:tabs>
          <w:tab w:val="num" w:pos="567"/>
        </w:tabs>
        <w:spacing w:after="0" w:line="240" w:lineRule="auto"/>
        <w:rPr>
          <w:rFonts w:ascii="Arial" w:hAnsi="Arial" w:cs="Arial"/>
          <w:b/>
          <w:lang w:val="es-PE"/>
        </w:rPr>
      </w:pPr>
    </w:p>
    <w:p w:rsidR="0049738C" w:rsidRPr="00746F36" w:rsidRDefault="00453C45" w:rsidP="00544EEF">
      <w:pPr>
        <w:tabs>
          <w:tab w:val="num" w:pos="567"/>
        </w:tabs>
        <w:spacing w:after="0" w:line="240" w:lineRule="auto"/>
        <w:ind w:left="567" w:hanging="567"/>
        <w:rPr>
          <w:rFonts w:ascii="Arial" w:hAnsi="Arial" w:cs="Arial"/>
          <w:b/>
          <w:lang w:val="es-ES_tradnl"/>
        </w:rPr>
      </w:pPr>
      <w:r>
        <w:rPr>
          <w:rFonts w:ascii="Arial" w:hAnsi="Arial" w:cs="Arial"/>
          <w:b/>
          <w:lang w:val="es-ES_tradnl"/>
        </w:rPr>
        <w:t>CLÁ</w:t>
      </w:r>
      <w:r w:rsidR="00D51E8D" w:rsidRPr="00746F36">
        <w:rPr>
          <w:rFonts w:ascii="Arial" w:hAnsi="Arial" w:cs="Arial"/>
          <w:b/>
          <w:lang w:val="es-ES_tradnl"/>
        </w:rPr>
        <w:t xml:space="preserve">USULA </w:t>
      </w:r>
      <w:r w:rsidR="00C512D1" w:rsidRPr="00746F36">
        <w:rPr>
          <w:rFonts w:ascii="Arial" w:hAnsi="Arial" w:cs="Arial"/>
          <w:b/>
          <w:lang w:val="es-ES_tradnl"/>
        </w:rPr>
        <w:t>16</w:t>
      </w:r>
      <w:r w:rsidR="00D51E8D" w:rsidRPr="00746F36">
        <w:rPr>
          <w:rFonts w:ascii="Arial" w:hAnsi="Arial" w:cs="Arial"/>
          <w:b/>
          <w:lang w:val="es-ES_tradnl"/>
        </w:rPr>
        <w:t>: INICIO DE LA PRESTACIÓN DEL SERVICIO PORTADOR</w:t>
      </w:r>
    </w:p>
    <w:p w:rsidR="0049738C" w:rsidRPr="00746F36" w:rsidRDefault="0049738C" w:rsidP="00544EEF">
      <w:pPr>
        <w:pStyle w:val="Ttulo2"/>
        <w:tabs>
          <w:tab w:val="num" w:pos="567"/>
        </w:tabs>
        <w:ind w:left="567" w:hanging="567"/>
        <w:rPr>
          <w:rFonts w:ascii="Arial" w:hAnsi="Arial" w:cs="Arial"/>
          <w:b/>
          <w:bCs/>
          <w:i/>
          <w:szCs w:val="22"/>
          <w:highlight w:val="yellow"/>
          <w:u w:val="none"/>
        </w:rPr>
      </w:pPr>
    </w:p>
    <w:p w:rsidR="00807728" w:rsidRPr="00746F36" w:rsidRDefault="00807728" w:rsidP="00D35B5C">
      <w:pPr>
        <w:pStyle w:val="Prrafodelista"/>
        <w:numPr>
          <w:ilvl w:val="1"/>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jc w:val="both"/>
        <w:rPr>
          <w:rFonts w:ascii="Arial" w:hAnsi="Arial" w:cs="Arial"/>
          <w:spacing w:val="-3"/>
        </w:rPr>
      </w:pPr>
      <w:r w:rsidRPr="00746F36">
        <w:rPr>
          <w:rFonts w:ascii="Arial" w:hAnsi="Arial" w:cs="Arial"/>
          <w:spacing w:val="-3"/>
        </w:rPr>
        <w:t>El Concesionario tiene la obligación de iniciar la prestación del Servicio Portador una vez producida la Puesta en Operaci</w:t>
      </w:r>
      <w:r w:rsidR="00CB4457" w:rsidRPr="00746F36">
        <w:rPr>
          <w:rFonts w:ascii="Arial" w:hAnsi="Arial" w:cs="Arial"/>
          <w:spacing w:val="-3"/>
        </w:rPr>
        <w:t>ones</w:t>
      </w:r>
      <w:r w:rsidRPr="00746F36">
        <w:rPr>
          <w:rFonts w:ascii="Arial" w:hAnsi="Arial" w:cs="Arial"/>
          <w:spacing w:val="-3"/>
        </w:rPr>
        <w:t xml:space="preserve">. </w:t>
      </w:r>
    </w:p>
    <w:p w:rsidR="00893F86" w:rsidRPr="00746F36" w:rsidRDefault="00893F86" w:rsidP="00893F86">
      <w:pPr>
        <w:pStyle w:val="Prrafodelista"/>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jc w:val="both"/>
        <w:rPr>
          <w:rFonts w:ascii="Arial" w:hAnsi="Arial" w:cs="Arial"/>
          <w:spacing w:val="-3"/>
        </w:rPr>
      </w:pPr>
    </w:p>
    <w:p w:rsidR="00807728" w:rsidRPr="00746F36" w:rsidRDefault="00807728" w:rsidP="00D35B5C">
      <w:pPr>
        <w:pStyle w:val="Prrafodelista"/>
        <w:numPr>
          <w:ilvl w:val="1"/>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jc w:val="both"/>
        <w:rPr>
          <w:rFonts w:ascii="Arial" w:hAnsi="Arial" w:cs="Arial"/>
          <w:spacing w:val="-3"/>
        </w:rPr>
      </w:pPr>
      <w:r w:rsidRPr="00746F36">
        <w:rPr>
          <w:rFonts w:ascii="Arial" w:hAnsi="Arial" w:cs="Arial"/>
          <w:spacing w:val="-3"/>
        </w:rPr>
        <w:t xml:space="preserve">El Concesionario deberá </w:t>
      </w:r>
      <w:r w:rsidR="0060540D" w:rsidRPr="00746F36">
        <w:rPr>
          <w:rFonts w:ascii="Arial" w:hAnsi="Arial" w:cs="Arial"/>
          <w:spacing w:val="-3"/>
        </w:rPr>
        <w:t xml:space="preserve">remitir </w:t>
      </w:r>
      <w:r w:rsidRPr="00746F36">
        <w:rPr>
          <w:rFonts w:ascii="Arial" w:hAnsi="Arial" w:cs="Arial"/>
          <w:spacing w:val="-3"/>
        </w:rPr>
        <w:t xml:space="preserve">al  OSIPTEL, </w:t>
      </w:r>
      <w:r w:rsidR="0060540D" w:rsidRPr="00746F36">
        <w:rPr>
          <w:rFonts w:ascii="Arial" w:hAnsi="Arial" w:cs="Arial"/>
          <w:spacing w:val="-3"/>
        </w:rPr>
        <w:t>copia del Acta de Inicio de Operaciones dentro de los cinco primeros Días Calendario siguientes a la suscripción a la misma</w:t>
      </w:r>
      <w:r w:rsidRPr="00746F36">
        <w:rPr>
          <w:rFonts w:ascii="Arial" w:hAnsi="Arial" w:cs="Arial"/>
          <w:spacing w:val="-3"/>
        </w:rPr>
        <w:t>.</w:t>
      </w:r>
    </w:p>
    <w:p w:rsidR="00C65B83" w:rsidRPr="00746F36" w:rsidRDefault="00C65B83" w:rsidP="00544EEF">
      <w:pPr>
        <w:tabs>
          <w:tab w:val="num" w:pos="567"/>
        </w:tabs>
        <w:spacing w:after="0" w:line="240" w:lineRule="auto"/>
        <w:ind w:left="567" w:hanging="567"/>
        <w:jc w:val="both"/>
        <w:rPr>
          <w:rFonts w:ascii="Arial" w:hAnsi="Arial" w:cs="Arial"/>
          <w:spacing w:val="-3"/>
          <w:lang w:val="es-ES_tradnl"/>
        </w:rPr>
      </w:pPr>
    </w:p>
    <w:p w:rsidR="00655EE1" w:rsidRPr="00746F36" w:rsidRDefault="00655EE1" w:rsidP="00544EEF">
      <w:pPr>
        <w:spacing w:after="0" w:line="240" w:lineRule="auto"/>
        <w:rPr>
          <w:rFonts w:ascii="Arial" w:hAnsi="Arial" w:cs="Arial"/>
        </w:rPr>
      </w:pPr>
    </w:p>
    <w:p w:rsidR="007A4029" w:rsidRPr="00746F36" w:rsidRDefault="00453C45" w:rsidP="00544EEF">
      <w:pPr>
        <w:pStyle w:val="Ttulo2"/>
        <w:tabs>
          <w:tab w:val="num" w:pos="567"/>
        </w:tabs>
        <w:ind w:left="567" w:hanging="567"/>
        <w:rPr>
          <w:rFonts w:ascii="Arial" w:hAnsi="Arial" w:cs="Arial"/>
          <w:b/>
          <w:bCs/>
          <w:szCs w:val="22"/>
          <w:u w:val="none"/>
        </w:rPr>
      </w:pPr>
      <w:bookmarkStart w:id="902" w:name="_Toc354648122"/>
      <w:bookmarkStart w:id="903" w:name="_Toc354655363"/>
      <w:bookmarkStart w:id="904" w:name="_Toc136748084"/>
      <w:r>
        <w:rPr>
          <w:rFonts w:ascii="Arial" w:hAnsi="Arial" w:cs="Arial"/>
          <w:b/>
          <w:bCs/>
          <w:szCs w:val="22"/>
          <w:u w:val="none"/>
        </w:rPr>
        <w:t>CLÁ</w:t>
      </w:r>
      <w:r w:rsidR="00C90C2A" w:rsidRPr="00746F36">
        <w:rPr>
          <w:rFonts w:ascii="Arial" w:hAnsi="Arial" w:cs="Arial"/>
          <w:b/>
          <w:bCs/>
          <w:szCs w:val="22"/>
          <w:u w:val="none"/>
        </w:rPr>
        <w:t xml:space="preserve">USULA </w:t>
      </w:r>
      <w:r w:rsidR="00893F86" w:rsidRPr="00746F36">
        <w:rPr>
          <w:rFonts w:ascii="Arial" w:hAnsi="Arial" w:cs="Arial"/>
          <w:b/>
          <w:bCs/>
          <w:szCs w:val="22"/>
          <w:u w:val="none"/>
        </w:rPr>
        <w:t>1</w:t>
      </w:r>
      <w:r w:rsidR="00C90C2A" w:rsidRPr="00746F36">
        <w:rPr>
          <w:rFonts w:ascii="Arial" w:hAnsi="Arial" w:cs="Arial"/>
          <w:b/>
          <w:bCs/>
          <w:szCs w:val="22"/>
          <w:u w:val="none"/>
        </w:rPr>
        <w:t>7: LIBRE DECISIÓN COMERCIAL Y RIESGOS</w:t>
      </w:r>
      <w:bookmarkEnd w:id="902"/>
      <w:bookmarkEnd w:id="903"/>
      <w:r w:rsidR="00C90C2A" w:rsidRPr="00746F36">
        <w:rPr>
          <w:rFonts w:ascii="Arial" w:hAnsi="Arial" w:cs="Arial"/>
          <w:b/>
          <w:bCs/>
          <w:szCs w:val="22"/>
          <w:u w:val="none"/>
        </w:rPr>
        <w:t xml:space="preserve"> </w:t>
      </w:r>
    </w:p>
    <w:p w:rsidR="007A4029" w:rsidRPr="00746F36" w:rsidRDefault="007A4029" w:rsidP="00544EEF">
      <w:pPr>
        <w:tabs>
          <w:tab w:val="num" w:pos="567"/>
        </w:tabs>
        <w:spacing w:after="0" w:line="240" w:lineRule="auto"/>
        <w:ind w:left="567" w:hanging="567"/>
        <w:rPr>
          <w:rFonts w:ascii="Arial" w:hAnsi="Arial" w:cs="Arial"/>
          <w:lang w:val="es-ES_tradnl"/>
        </w:rPr>
      </w:pPr>
    </w:p>
    <w:p w:rsidR="00893F86" w:rsidRPr="00746F36" w:rsidRDefault="00807728" w:rsidP="00D35B5C">
      <w:pPr>
        <w:pStyle w:val="Prrafodelista"/>
        <w:numPr>
          <w:ilvl w:val="1"/>
          <w:numId w:val="44"/>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t>El Concesionario cuenta con libertad para la gestión y conducción de la explotación de los Bienes de</w:t>
      </w:r>
      <w:r w:rsidR="008A125F" w:rsidRPr="00746F36">
        <w:rPr>
          <w:rFonts w:ascii="Arial" w:hAnsi="Arial" w:cs="Arial"/>
          <w:lang w:val="es-ES_tradnl"/>
        </w:rPr>
        <w:t xml:space="preserve"> la Concesión, lo cual incluye </w:t>
      </w:r>
      <w:r w:rsidRPr="00746F36">
        <w:rPr>
          <w:rFonts w:ascii="Arial" w:hAnsi="Arial" w:cs="Arial"/>
          <w:lang w:val="es-ES_tradnl"/>
        </w:rPr>
        <w:t>la subcontratación de servicios, la elección de su personal, y la decisión comercial,</w:t>
      </w:r>
      <w:r w:rsidR="008A125F" w:rsidRPr="00746F36">
        <w:rPr>
          <w:rFonts w:ascii="Arial" w:hAnsi="Arial" w:cs="Arial"/>
          <w:lang w:val="es-ES_tradnl"/>
        </w:rPr>
        <w:t xml:space="preserve"> entre otros,</w:t>
      </w:r>
      <w:r w:rsidRPr="00746F36">
        <w:rPr>
          <w:rFonts w:ascii="Arial" w:hAnsi="Arial" w:cs="Arial"/>
          <w:lang w:val="es-ES_tradnl"/>
        </w:rPr>
        <w:t xml:space="preserve"> dentro de los límites y exigencias contenidos en el Contrato, las Bases y las Leyes Aplicables.</w:t>
      </w:r>
    </w:p>
    <w:p w:rsidR="00893F86" w:rsidRPr="00746F36" w:rsidRDefault="00893F86" w:rsidP="00893F86">
      <w:pPr>
        <w:pStyle w:val="Prrafodelista"/>
        <w:spacing w:after="0" w:line="240" w:lineRule="auto"/>
        <w:ind w:left="709"/>
        <w:jc w:val="both"/>
        <w:rPr>
          <w:rFonts w:ascii="Arial" w:hAnsi="Arial" w:cs="Arial"/>
          <w:lang w:val="es-ES_tradnl"/>
        </w:rPr>
      </w:pPr>
    </w:p>
    <w:p w:rsidR="00807728" w:rsidRPr="00746F36" w:rsidRDefault="00807728" w:rsidP="00D35B5C">
      <w:pPr>
        <w:pStyle w:val="Prrafodelista"/>
        <w:numPr>
          <w:ilvl w:val="1"/>
          <w:numId w:val="44"/>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lastRenderedPageBreak/>
        <w:t xml:space="preserve">El Concesionario es el único titular y responsable de los resultados económicos y de los riesgos relacionados a las decisiones que tome respecto a la prestación del Servicio Portador </w:t>
      </w:r>
      <w:r w:rsidR="00CF348F" w:rsidRPr="00746F36">
        <w:rPr>
          <w:rFonts w:ascii="Arial" w:hAnsi="Arial" w:cs="Arial"/>
          <w:lang w:val="es-ES_tradnl"/>
        </w:rPr>
        <w:t xml:space="preserve">y </w:t>
      </w:r>
      <w:r w:rsidR="0060540D" w:rsidRPr="00746F36">
        <w:rPr>
          <w:rFonts w:ascii="Arial" w:hAnsi="Arial" w:cs="Arial"/>
          <w:lang w:val="es-PE"/>
        </w:rPr>
        <w:t>Facilidades</w:t>
      </w:r>
      <w:r w:rsidR="0060540D" w:rsidRPr="00746F36">
        <w:rPr>
          <w:rFonts w:ascii="Arial" w:hAnsi="Arial" w:cs="Arial"/>
          <w:lang w:val="es-ES_tradnl"/>
        </w:rPr>
        <w:t xml:space="preserve"> </w:t>
      </w:r>
      <w:r w:rsidR="00CF348F" w:rsidRPr="00746F36">
        <w:rPr>
          <w:rFonts w:ascii="Arial" w:hAnsi="Arial" w:cs="Arial"/>
          <w:lang w:val="es-ES_tradnl"/>
        </w:rPr>
        <w:t xml:space="preserve">Complementarias, de acuerdo a lo dispuesto en </w:t>
      </w:r>
      <w:r w:rsidRPr="00746F36">
        <w:rPr>
          <w:rFonts w:ascii="Arial" w:hAnsi="Arial" w:cs="Arial"/>
          <w:lang w:val="es-ES_tradnl"/>
        </w:rPr>
        <w:t xml:space="preserve"> el Contrato.</w:t>
      </w:r>
    </w:p>
    <w:p w:rsidR="007A4029" w:rsidRPr="00746F36" w:rsidRDefault="007A4029" w:rsidP="00544EEF">
      <w:pPr>
        <w:tabs>
          <w:tab w:val="num" w:pos="567"/>
        </w:tabs>
        <w:spacing w:after="0" w:line="240" w:lineRule="auto"/>
        <w:ind w:left="567" w:hanging="567"/>
        <w:rPr>
          <w:rFonts w:ascii="Arial" w:hAnsi="Arial" w:cs="Arial"/>
          <w:lang w:val="es-ES_tradnl"/>
        </w:rPr>
      </w:pPr>
    </w:p>
    <w:p w:rsidR="007A4029" w:rsidRPr="00746F36" w:rsidRDefault="007A4029" w:rsidP="00544EEF">
      <w:pPr>
        <w:pStyle w:val="Subttulo"/>
        <w:tabs>
          <w:tab w:val="num" w:pos="567"/>
        </w:tabs>
        <w:ind w:left="567" w:hanging="720"/>
        <w:rPr>
          <w:rFonts w:cs="Arial"/>
          <w:sz w:val="22"/>
          <w:szCs w:val="22"/>
        </w:rPr>
      </w:pPr>
    </w:p>
    <w:p w:rsidR="007A4029" w:rsidRPr="00746F36" w:rsidRDefault="00C90C2A" w:rsidP="00544EEF">
      <w:pPr>
        <w:pStyle w:val="Ttulo2"/>
        <w:tabs>
          <w:tab w:val="num" w:pos="0"/>
        </w:tabs>
        <w:jc w:val="both"/>
        <w:rPr>
          <w:rFonts w:ascii="Arial" w:hAnsi="Arial" w:cs="Arial"/>
          <w:b/>
          <w:bCs/>
          <w:szCs w:val="22"/>
          <w:u w:val="none"/>
        </w:rPr>
      </w:pPr>
      <w:bookmarkStart w:id="905" w:name="_Toc354648125"/>
      <w:bookmarkStart w:id="906" w:name="_Toc354655366"/>
      <w:r w:rsidRPr="00746F36">
        <w:rPr>
          <w:rFonts w:ascii="Arial" w:hAnsi="Arial" w:cs="Arial"/>
          <w:b/>
          <w:bCs/>
          <w:szCs w:val="22"/>
          <w:u w:val="none"/>
        </w:rPr>
        <w:t>CL</w:t>
      </w:r>
      <w:r w:rsidR="00453C45">
        <w:rPr>
          <w:rFonts w:ascii="Arial" w:hAnsi="Arial" w:cs="Arial"/>
          <w:b/>
          <w:bCs/>
          <w:szCs w:val="22"/>
          <w:u w:val="none"/>
        </w:rPr>
        <w:t>Á</w:t>
      </w:r>
      <w:r w:rsidRPr="00746F36">
        <w:rPr>
          <w:rFonts w:ascii="Arial" w:hAnsi="Arial" w:cs="Arial"/>
          <w:b/>
          <w:bCs/>
          <w:szCs w:val="22"/>
          <w:u w:val="none"/>
        </w:rPr>
        <w:t xml:space="preserve">USULA </w:t>
      </w:r>
      <w:r w:rsidR="00893F86" w:rsidRPr="00746F36">
        <w:rPr>
          <w:rFonts w:ascii="Arial" w:hAnsi="Arial" w:cs="Arial"/>
          <w:b/>
          <w:bCs/>
          <w:szCs w:val="22"/>
          <w:u w:val="none"/>
        </w:rPr>
        <w:t>18</w:t>
      </w:r>
      <w:r w:rsidRPr="00746F36">
        <w:rPr>
          <w:rFonts w:ascii="Arial" w:hAnsi="Arial" w:cs="Arial"/>
          <w:b/>
          <w:bCs/>
          <w:szCs w:val="22"/>
          <w:u w:val="none"/>
        </w:rPr>
        <w:t xml:space="preserve">: </w:t>
      </w:r>
      <w:r w:rsidR="00744FC3" w:rsidRPr="00746F36">
        <w:rPr>
          <w:rFonts w:ascii="Arial" w:hAnsi="Arial" w:cs="Arial"/>
          <w:b/>
          <w:bCs/>
          <w:szCs w:val="22"/>
          <w:u w:val="none"/>
        </w:rPr>
        <w:t xml:space="preserve">CONTINUIDAD </w:t>
      </w:r>
      <w:bookmarkEnd w:id="905"/>
      <w:bookmarkEnd w:id="906"/>
      <w:r w:rsidRPr="00746F36">
        <w:rPr>
          <w:rFonts w:ascii="Arial" w:hAnsi="Arial" w:cs="Arial"/>
          <w:b/>
          <w:bCs/>
          <w:szCs w:val="22"/>
          <w:u w:val="none"/>
        </w:rPr>
        <w:t xml:space="preserve"> </w:t>
      </w:r>
      <w:r w:rsidR="00887549" w:rsidRPr="00746F36">
        <w:rPr>
          <w:rFonts w:ascii="Arial" w:hAnsi="Arial" w:cs="Arial"/>
          <w:b/>
          <w:bCs/>
          <w:szCs w:val="22"/>
          <w:u w:val="none"/>
        </w:rPr>
        <w:t>Y CALIDAD DEL SERVICIO</w:t>
      </w:r>
    </w:p>
    <w:p w:rsidR="007A4029" w:rsidRPr="00746F36" w:rsidRDefault="007A4029" w:rsidP="00544EEF">
      <w:pPr>
        <w:pStyle w:val="Prrafodelista1"/>
        <w:tabs>
          <w:tab w:val="num" w:pos="567"/>
        </w:tabs>
        <w:spacing w:after="0" w:line="240" w:lineRule="auto"/>
        <w:ind w:left="567" w:hanging="567"/>
        <w:rPr>
          <w:rFonts w:ascii="Arial" w:hAnsi="Arial" w:cs="Arial"/>
          <w:lang w:val="es-ES_tradnl"/>
        </w:rPr>
      </w:pPr>
    </w:p>
    <w:p w:rsidR="00E3387D" w:rsidRPr="00746F36" w:rsidRDefault="00E3387D" w:rsidP="00D35B5C">
      <w:pPr>
        <w:pStyle w:val="Prrafodelista"/>
        <w:numPr>
          <w:ilvl w:val="1"/>
          <w:numId w:val="45"/>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t xml:space="preserve">El Concesionario deberá cumplir con la prestación del Servicio Portador </w:t>
      </w:r>
      <w:r w:rsidR="00C00B4D" w:rsidRPr="00746F36">
        <w:rPr>
          <w:rFonts w:ascii="Arial" w:hAnsi="Arial" w:cs="Arial"/>
          <w:lang w:val="es-ES_tradnl"/>
        </w:rPr>
        <w:t xml:space="preserve">y </w:t>
      </w:r>
      <w:r w:rsidR="001212C3" w:rsidRPr="00746F36">
        <w:rPr>
          <w:rFonts w:ascii="Arial" w:hAnsi="Arial" w:cs="Arial"/>
          <w:lang w:val="es-ES_tradnl"/>
        </w:rPr>
        <w:t>Facilidades Complementarias</w:t>
      </w:r>
      <w:r w:rsidR="00C00B4D" w:rsidRPr="00746F36">
        <w:rPr>
          <w:rFonts w:ascii="Arial" w:hAnsi="Arial" w:cs="Arial"/>
          <w:lang w:val="es-ES_tradnl"/>
        </w:rPr>
        <w:t xml:space="preserve"> </w:t>
      </w:r>
      <w:r w:rsidRPr="00746F36">
        <w:rPr>
          <w:rFonts w:ascii="Arial" w:hAnsi="Arial" w:cs="Arial"/>
          <w:lang w:val="es-ES_tradnl"/>
        </w:rPr>
        <w:t>de manera continua e ininterrumpida, salvo en los casos establecidos en el Reglamento General de la Ley de Telecomunicaciones y en las Condiciones de Uso</w:t>
      </w:r>
      <w:r w:rsidR="00C00B4D" w:rsidRPr="00746F36">
        <w:rPr>
          <w:rFonts w:ascii="Arial" w:hAnsi="Arial" w:cs="Arial"/>
          <w:lang w:val="es-ES_tradnl"/>
        </w:rPr>
        <w:t>, según corresponda</w:t>
      </w:r>
      <w:r w:rsidRPr="00746F36">
        <w:rPr>
          <w:rFonts w:ascii="Arial" w:hAnsi="Arial" w:cs="Arial"/>
          <w:lang w:val="es-ES_tradnl"/>
        </w:rPr>
        <w:t>.</w:t>
      </w:r>
    </w:p>
    <w:p w:rsidR="00746F36" w:rsidRPr="00746F36" w:rsidRDefault="00746F36" w:rsidP="00746F36">
      <w:pPr>
        <w:pStyle w:val="Prrafodelista"/>
        <w:spacing w:after="0" w:line="240" w:lineRule="auto"/>
        <w:ind w:left="709"/>
        <w:jc w:val="both"/>
        <w:rPr>
          <w:rFonts w:ascii="Arial" w:hAnsi="Arial" w:cs="Arial"/>
          <w:lang w:val="es-ES_tradnl"/>
        </w:rPr>
      </w:pPr>
    </w:p>
    <w:p w:rsidR="00E3387D" w:rsidRPr="00746F36" w:rsidRDefault="00E3387D" w:rsidP="00D35B5C">
      <w:pPr>
        <w:pStyle w:val="Prrafodelista"/>
        <w:numPr>
          <w:ilvl w:val="1"/>
          <w:numId w:val="45"/>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t xml:space="preserve">El Concesionario deberá cumplir con los </w:t>
      </w:r>
      <w:r w:rsidR="00C00B4D" w:rsidRPr="00746F36">
        <w:rPr>
          <w:rFonts w:ascii="Arial" w:hAnsi="Arial" w:cs="Arial"/>
          <w:lang w:val="es-ES_tradnl"/>
        </w:rPr>
        <w:t>n</w:t>
      </w:r>
      <w:r w:rsidRPr="00746F36">
        <w:rPr>
          <w:rFonts w:ascii="Arial" w:hAnsi="Arial" w:cs="Arial"/>
          <w:lang w:val="es-ES_tradnl"/>
        </w:rPr>
        <w:t xml:space="preserve">iveles de </w:t>
      </w:r>
      <w:r w:rsidR="00C00B4D" w:rsidRPr="00746F36">
        <w:rPr>
          <w:rFonts w:ascii="Arial" w:hAnsi="Arial" w:cs="Arial"/>
          <w:lang w:val="es-ES_tradnl"/>
        </w:rPr>
        <w:t>s</w:t>
      </w:r>
      <w:r w:rsidRPr="00746F36">
        <w:rPr>
          <w:rFonts w:ascii="Arial" w:hAnsi="Arial" w:cs="Arial"/>
          <w:lang w:val="es-ES_tradnl"/>
        </w:rPr>
        <w:t>ervicio establecidos en las Especificaciones Técnicas, los cuales serán supervisados por el OSIPTEL.</w:t>
      </w:r>
    </w:p>
    <w:p w:rsidR="00746F36" w:rsidRPr="00746F36" w:rsidRDefault="00746F36" w:rsidP="00746F36">
      <w:pPr>
        <w:pStyle w:val="Prrafodelista"/>
        <w:spacing w:after="0" w:line="240" w:lineRule="auto"/>
        <w:ind w:left="709"/>
        <w:jc w:val="both"/>
        <w:rPr>
          <w:rFonts w:ascii="Arial" w:hAnsi="Arial" w:cs="Arial"/>
          <w:lang w:val="es-ES_tradnl"/>
        </w:rPr>
      </w:pPr>
    </w:p>
    <w:p w:rsidR="00E3387D" w:rsidRPr="00746F36" w:rsidRDefault="003709DB" w:rsidP="00D35B5C">
      <w:pPr>
        <w:pStyle w:val="Prrafodelista"/>
        <w:numPr>
          <w:ilvl w:val="1"/>
          <w:numId w:val="45"/>
        </w:numPr>
        <w:tabs>
          <w:tab w:val="num" w:pos="709"/>
        </w:tabs>
        <w:spacing w:after="0" w:line="240" w:lineRule="auto"/>
        <w:ind w:left="709" w:hanging="709"/>
        <w:jc w:val="both"/>
        <w:rPr>
          <w:rFonts w:ascii="Arial" w:hAnsi="Arial" w:cs="Arial"/>
          <w:lang w:val="es-ES_tradnl"/>
        </w:rPr>
      </w:pPr>
      <w:r w:rsidRPr="00746F36">
        <w:rPr>
          <w:rFonts w:ascii="Arial" w:hAnsi="Arial" w:cs="Arial"/>
          <w:spacing w:val="-4"/>
        </w:rPr>
        <w:t xml:space="preserve">En caso de producirse situaciones de emergencia o crisis, debidamente declaradas por la Autoridad Gubernamental, el Concesionario continuará prestando el Servicio Portador </w:t>
      </w:r>
      <w:r w:rsidR="00C00B4D" w:rsidRPr="00746F36">
        <w:rPr>
          <w:rFonts w:ascii="Arial" w:hAnsi="Arial" w:cs="Arial"/>
          <w:spacing w:val="-4"/>
        </w:rPr>
        <w:t xml:space="preserve">y </w:t>
      </w:r>
      <w:r w:rsidR="001212C3" w:rsidRPr="00746F36">
        <w:rPr>
          <w:rFonts w:ascii="Arial" w:hAnsi="Arial" w:cs="Arial"/>
          <w:spacing w:val="-4"/>
        </w:rPr>
        <w:t>Facilidades Complementarias</w:t>
      </w:r>
      <w:r w:rsidR="00C00B4D" w:rsidRPr="00746F36">
        <w:rPr>
          <w:rFonts w:ascii="Arial" w:hAnsi="Arial" w:cs="Arial"/>
          <w:spacing w:val="-4"/>
        </w:rPr>
        <w:t xml:space="preserve"> </w:t>
      </w:r>
      <w:r w:rsidRPr="00746F36">
        <w:rPr>
          <w:rFonts w:ascii="Arial" w:hAnsi="Arial" w:cs="Arial"/>
          <w:spacing w:val="-4"/>
        </w:rPr>
        <w:t>en la medida que ello sea posible, realizando las acciones que sean dispuestas por el Concedente para la solución de la emergencia o crisis suscitada.</w:t>
      </w:r>
    </w:p>
    <w:p w:rsidR="00887549" w:rsidRPr="00746F36" w:rsidRDefault="00887549" w:rsidP="00544EEF">
      <w:pPr>
        <w:pStyle w:val="Textoindependiente2"/>
        <w:tabs>
          <w:tab w:val="num" w:pos="567"/>
        </w:tabs>
        <w:ind w:left="567" w:hanging="567"/>
        <w:rPr>
          <w:rFonts w:ascii="Arial" w:hAnsi="Arial" w:cs="Arial"/>
          <w:spacing w:val="-2"/>
          <w:sz w:val="22"/>
          <w:szCs w:val="22"/>
          <w:lang w:val="es-ES_tradnl"/>
        </w:rPr>
      </w:pPr>
    </w:p>
    <w:p w:rsidR="007A4029" w:rsidRPr="00746F36" w:rsidRDefault="00453C45" w:rsidP="00544EEF">
      <w:pPr>
        <w:pStyle w:val="Ttulo2"/>
        <w:tabs>
          <w:tab w:val="num" w:pos="567"/>
        </w:tabs>
        <w:ind w:left="567" w:hanging="567"/>
        <w:rPr>
          <w:rFonts w:ascii="Arial" w:hAnsi="Arial" w:cs="Arial"/>
          <w:b/>
          <w:bCs/>
          <w:szCs w:val="22"/>
          <w:u w:val="none"/>
        </w:rPr>
      </w:pPr>
      <w:bookmarkStart w:id="907" w:name="_Toc354648128"/>
      <w:bookmarkStart w:id="908" w:name="_Toc354655369"/>
      <w:r>
        <w:rPr>
          <w:rFonts w:ascii="Arial" w:hAnsi="Arial" w:cs="Arial"/>
          <w:b/>
          <w:bCs/>
          <w:szCs w:val="22"/>
          <w:u w:val="none"/>
        </w:rPr>
        <w:t>CLÁ</w:t>
      </w:r>
      <w:r w:rsidR="00EF673E" w:rsidRPr="00746F36">
        <w:rPr>
          <w:rFonts w:ascii="Arial" w:hAnsi="Arial" w:cs="Arial"/>
          <w:b/>
          <w:bCs/>
          <w:szCs w:val="22"/>
          <w:u w:val="none"/>
        </w:rPr>
        <w:t xml:space="preserve">USULA </w:t>
      </w:r>
      <w:r w:rsidR="00746F36" w:rsidRPr="00746F36">
        <w:rPr>
          <w:rFonts w:ascii="Arial" w:hAnsi="Arial" w:cs="Arial"/>
          <w:b/>
          <w:bCs/>
          <w:szCs w:val="22"/>
          <w:u w:val="none"/>
        </w:rPr>
        <w:t>19</w:t>
      </w:r>
      <w:r w:rsidR="00EF673E" w:rsidRPr="00746F36">
        <w:rPr>
          <w:rFonts w:ascii="Arial" w:hAnsi="Arial" w:cs="Arial"/>
          <w:b/>
          <w:bCs/>
          <w:szCs w:val="22"/>
          <w:u w:val="none"/>
        </w:rPr>
        <w:t xml:space="preserve">: SUPERVISIÓN </w:t>
      </w:r>
      <w:r w:rsidR="00C00B4D" w:rsidRPr="00746F36">
        <w:rPr>
          <w:rFonts w:ascii="Arial" w:hAnsi="Arial" w:cs="Arial"/>
          <w:b/>
          <w:bCs/>
          <w:szCs w:val="22"/>
          <w:u w:val="none"/>
        </w:rPr>
        <w:t xml:space="preserve">Y MONITOREO </w:t>
      </w:r>
      <w:r w:rsidR="00EF673E" w:rsidRPr="00746F36">
        <w:rPr>
          <w:rFonts w:ascii="Arial" w:hAnsi="Arial" w:cs="Arial"/>
          <w:b/>
          <w:bCs/>
          <w:szCs w:val="22"/>
          <w:u w:val="none"/>
        </w:rPr>
        <w:t>DE LA EXPLOTACIÓN</w:t>
      </w:r>
      <w:bookmarkEnd w:id="907"/>
      <w:bookmarkEnd w:id="908"/>
      <w:r w:rsidR="00EF673E" w:rsidRPr="00746F36">
        <w:rPr>
          <w:rFonts w:ascii="Arial" w:hAnsi="Arial" w:cs="Arial"/>
          <w:b/>
          <w:bCs/>
          <w:szCs w:val="22"/>
          <w:u w:val="none"/>
        </w:rPr>
        <w:t xml:space="preserve"> </w:t>
      </w:r>
    </w:p>
    <w:p w:rsidR="007A4029" w:rsidRPr="00746F36" w:rsidRDefault="007A4029" w:rsidP="00544EEF">
      <w:pPr>
        <w:tabs>
          <w:tab w:val="num" w:pos="567"/>
        </w:tabs>
        <w:spacing w:after="0" w:line="240" w:lineRule="auto"/>
        <w:ind w:left="567" w:hanging="567"/>
        <w:rPr>
          <w:rFonts w:ascii="Arial" w:hAnsi="Arial" w:cs="Arial"/>
          <w:lang w:val="es-ES_tradnl"/>
        </w:rPr>
      </w:pPr>
    </w:p>
    <w:p w:rsidR="00E3387D" w:rsidRPr="00746F36" w:rsidRDefault="00CC1276" w:rsidP="00D35B5C">
      <w:pPr>
        <w:pStyle w:val="Prrafodelista"/>
        <w:numPr>
          <w:ilvl w:val="1"/>
          <w:numId w:val="46"/>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t>En la Fase de Prestación del Servicio Portador, c</w:t>
      </w:r>
      <w:r w:rsidR="00E3387D" w:rsidRPr="00746F36">
        <w:rPr>
          <w:rFonts w:ascii="Arial" w:hAnsi="Arial" w:cs="Arial"/>
          <w:lang w:val="es-ES_tradnl"/>
        </w:rPr>
        <w:t xml:space="preserve">orresponde al </w:t>
      </w:r>
      <w:r w:rsidR="00C04CBC" w:rsidRPr="00746F36">
        <w:rPr>
          <w:rFonts w:ascii="Arial" w:hAnsi="Arial" w:cs="Arial"/>
          <w:caps/>
          <w:lang w:val="es-ES_tradnl"/>
        </w:rPr>
        <w:t>OSIPTEL</w:t>
      </w:r>
      <w:r w:rsidR="00E3387D" w:rsidRPr="00746F36">
        <w:rPr>
          <w:rFonts w:ascii="Arial" w:hAnsi="Arial" w:cs="Arial"/>
          <w:lang w:val="es-ES_tradnl"/>
        </w:rPr>
        <w:t xml:space="preserve"> efectuar directamente o a través de Personas que designe, las acciones de supervisión que le competen. El Concedente podrá realizar inspecciones y verificaciones adicionales a las efectuadas por el OSIPTEL, cuando lo considere conveniente.</w:t>
      </w:r>
    </w:p>
    <w:p w:rsidR="00746F36" w:rsidRPr="00746F36" w:rsidRDefault="00746F36" w:rsidP="00746F36">
      <w:pPr>
        <w:pStyle w:val="Prrafodelista"/>
        <w:spacing w:after="0" w:line="240" w:lineRule="auto"/>
        <w:ind w:left="709"/>
        <w:jc w:val="both"/>
        <w:rPr>
          <w:rFonts w:ascii="Arial" w:hAnsi="Arial" w:cs="Arial"/>
          <w:lang w:val="es-ES_tradnl"/>
        </w:rPr>
      </w:pPr>
    </w:p>
    <w:p w:rsidR="00E3387D" w:rsidRPr="00746F36" w:rsidRDefault="00E3387D" w:rsidP="00D35B5C">
      <w:pPr>
        <w:pStyle w:val="Prrafodelista"/>
        <w:numPr>
          <w:ilvl w:val="1"/>
          <w:numId w:val="46"/>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t xml:space="preserve">Es obligación del Concesionario permitir al Concedente y al </w:t>
      </w:r>
      <w:r w:rsidR="00C04CBC" w:rsidRPr="00746F36">
        <w:rPr>
          <w:rFonts w:ascii="Arial" w:hAnsi="Arial" w:cs="Arial"/>
          <w:lang w:val="es-ES_tradnl"/>
        </w:rPr>
        <w:t>OSIPTEL</w:t>
      </w:r>
      <w:r w:rsidRPr="00746F36">
        <w:rPr>
          <w:rFonts w:ascii="Arial" w:hAnsi="Arial" w:cs="Arial"/>
          <w:lang w:val="es-ES_tradnl"/>
        </w:rPr>
        <w:t xml:space="preserve"> y a cualquier otra(s) Persona(s) designadas(s) por éstos, el acceso a cualquiera de sus locales, instalaciones, sistemas informáticos, elementos de red, y en general, todo cuanto a criterio del Concedente o el OSIPTEL resulte necesario para la supervisión de las obligaciones del Concesionario, incluido el acceso a documentos. Asimismo, el Concesionario está obligado a cumplir con entregar toda la información que le sea requerida</w:t>
      </w:r>
      <w:r w:rsidR="00CC1276" w:rsidRPr="00746F36">
        <w:rPr>
          <w:rFonts w:ascii="Arial" w:hAnsi="Arial" w:cs="Arial"/>
          <w:lang w:val="es-ES_tradnl"/>
        </w:rPr>
        <w:t xml:space="preserve"> en los plazos que en su oportunidad se establezcan</w:t>
      </w:r>
      <w:r w:rsidRPr="00746F36">
        <w:rPr>
          <w:rFonts w:ascii="Arial" w:hAnsi="Arial" w:cs="Arial"/>
          <w:lang w:val="es-ES_tradnl"/>
        </w:rPr>
        <w:t>.</w:t>
      </w:r>
    </w:p>
    <w:p w:rsidR="00746F36" w:rsidRPr="00746F36" w:rsidRDefault="00746F36" w:rsidP="00746F36">
      <w:pPr>
        <w:pStyle w:val="Prrafodelista"/>
        <w:spacing w:after="0" w:line="240" w:lineRule="auto"/>
        <w:ind w:left="709"/>
        <w:jc w:val="both"/>
        <w:rPr>
          <w:rFonts w:ascii="Arial" w:hAnsi="Arial" w:cs="Arial"/>
          <w:lang w:val="es-ES_tradnl"/>
        </w:rPr>
      </w:pPr>
    </w:p>
    <w:p w:rsidR="00746F36" w:rsidRPr="00746F36" w:rsidRDefault="00E3387D" w:rsidP="00D35B5C">
      <w:pPr>
        <w:pStyle w:val="Prrafodelista"/>
        <w:numPr>
          <w:ilvl w:val="1"/>
          <w:numId w:val="46"/>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t xml:space="preserve">De igual forma, es obligación del Concesionario permitir al Concedente y al </w:t>
      </w:r>
      <w:r w:rsidR="00C04CBC" w:rsidRPr="00746F36">
        <w:rPr>
          <w:rFonts w:ascii="Arial" w:hAnsi="Arial" w:cs="Arial"/>
          <w:lang w:val="es-ES_tradnl"/>
        </w:rPr>
        <w:t>OSIPTEL</w:t>
      </w:r>
      <w:r w:rsidRPr="00746F36">
        <w:rPr>
          <w:rFonts w:ascii="Arial" w:hAnsi="Arial" w:cs="Arial"/>
          <w:lang w:val="es-ES_tradnl"/>
        </w:rPr>
        <w:t xml:space="preserve"> y a </w:t>
      </w:r>
      <w:r w:rsidR="00D653B4" w:rsidRPr="00746F36">
        <w:rPr>
          <w:rFonts w:ascii="Arial" w:hAnsi="Arial" w:cs="Arial"/>
          <w:lang w:val="es-ES_tradnl"/>
        </w:rPr>
        <w:t>la</w:t>
      </w:r>
      <w:r w:rsidRPr="00746F36">
        <w:rPr>
          <w:rFonts w:ascii="Arial" w:hAnsi="Arial" w:cs="Arial"/>
          <w:lang w:val="es-ES_tradnl"/>
        </w:rPr>
        <w:t xml:space="preserve">(s) Persona(s) </w:t>
      </w:r>
      <w:r w:rsidR="00D653B4" w:rsidRPr="00746F36">
        <w:rPr>
          <w:rFonts w:ascii="Arial" w:hAnsi="Arial" w:cs="Arial"/>
          <w:lang w:val="es-ES_tradnl"/>
        </w:rPr>
        <w:t>autorizada</w:t>
      </w:r>
      <w:r w:rsidRPr="00746F36">
        <w:rPr>
          <w:rFonts w:ascii="Arial" w:hAnsi="Arial" w:cs="Arial"/>
          <w:lang w:val="es-ES_tradnl"/>
        </w:rPr>
        <w:t xml:space="preserve">(s) por éstos, acceder </w:t>
      </w:r>
      <w:r w:rsidR="00CC1276" w:rsidRPr="00746F36">
        <w:rPr>
          <w:rFonts w:ascii="Arial" w:hAnsi="Arial" w:cs="Arial"/>
          <w:lang w:val="es-ES_tradnl"/>
        </w:rPr>
        <w:t xml:space="preserve">físicamente </w:t>
      </w:r>
      <w:r w:rsidRPr="00746F36">
        <w:rPr>
          <w:rFonts w:ascii="Arial" w:hAnsi="Arial" w:cs="Arial"/>
          <w:lang w:val="es-ES_tradnl"/>
        </w:rPr>
        <w:t xml:space="preserve">al NOC que deberá implementar; </w:t>
      </w:r>
      <w:r w:rsidR="00CC1276" w:rsidRPr="00746F36">
        <w:rPr>
          <w:rFonts w:ascii="Arial" w:hAnsi="Arial" w:cs="Arial"/>
          <w:lang w:val="es-ES_tradnl"/>
        </w:rPr>
        <w:t xml:space="preserve">así como </w:t>
      </w:r>
      <w:r w:rsidR="009D2F0C" w:rsidRPr="00746F36">
        <w:rPr>
          <w:rFonts w:ascii="Arial" w:hAnsi="Arial" w:cs="Arial"/>
          <w:lang w:val="es-ES_tradnl"/>
        </w:rPr>
        <w:t xml:space="preserve">proporcionar terminales pasivos (“read-only”) para el acceso al NMS en los lugares donde disponga el Concedente; </w:t>
      </w:r>
      <w:r w:rsidRPr="00746F36">
        <w:rPr>
          <w:rFonts w:ascii="Arial" w:hAnsi="Arial" w:cs="Arial"/>
          <w:lang w:val="es-ES_tradnl"/>
        </w:rPr>
        <w:t xml:space="preserve">sin perjuicio de las demás acciones de control y supervisión. </w:t>
      </w:r>
    </w:p>
    <w:p w:rsidR="00746F36" w:rsidRPr="00746F36" w:rsidRDefault="00746F36" w:rsidP="00746F36">
      <w:pPr>
        <w:pStyle w:val="Prrafodelista"/>
        <w:rPr>
          <w:rFonts w:ascii="Arial" w:hAnsi="Arial" w:cs="Arial"/>
          <w:lang w:val="es-ES_tradnl"/>
        </w:rPr>
      </w:pPr>
    </w:p>
    <w:p w:rsidR="00E3387D" w:rsidRPr="00746F36" w:rsidRDefault="00E3387D" w:rsidP="00D35B5C">
      <w:pPr>
        <w:pStyle w:val="Prrafodelista"/>
        <w:numPr>
          <w:ilvl w:val="1"/>
          <w:numId w:val="46"/>
        </w:numPr>
        <w:tabs>
          <w:tab w:val="num" w:pos="709"/>
        </w:tabs>
        <w:spacing w:after="0" w:line="240" w:lineRule="auto"/>
        <w:ind w:left="709" w:hanging="709"/>
        <w:jc w:val="both"/>
        <w:rPr>
          <w:rFonts w:ascii="Arial" w:hAnsi="Arial" w:cs="Arial"/>
          <w:lang w:val="es-ES_tradnl"/>
        </w:rPr>
      </w:pPr>
      <w:r w:rsidRPr="00746F36">
        <w:rPr>
          <w:rFonts w:ascii="Arial" w:hAnsi="Arial" w:cs="Arial"/>
          <w:lang w:val="es-ES_tradnl"/>
        </w:rPr>
        <w:t xml:space="preserve">Para la aplicación de la presente cláusula, se consideran acciones de supervisión todo acto del </w:t>
      </w:r>
      <w:r w:rsidR="00ED1A28" w:rsidRPr="00746F36">
        <w:rPr>
          <w:rFonts w:ascii="Arial" w:hAnsi="Arial" w:cs="Arial"/>
          <w:lang w:val="es-ES_tradnl"/>
        </w:rPr>
        <w:t xml:space="preserve">Concedente </w:t>
      </w:r>
      <w:r w:rsidRPr="00746F36">
        <w:rPr>
          <w:rFonts w:ascii="Arial" w:hAnsi="Arial" w:cs="Arial"/>
          <w:lang w:val="es-ES_tradnl"/>
        </w:rPr>
        <w:t xml:space="preserve">y OSIPTEL que dentro del marco de sus funciones y bajo cualquier modalidad, calificada o no como una auditoria, inspección o pedido de información, tienda a verificar que </w:t>
      </w:r>
      <w:r w:rsidR="00CC1276" w:rsidRPr="00746F36">
        <w:rPr>
          <w:rFonts w:ascii="Arial" w:hAnsi="Arial" w:cs="Arial"/>
          <w:lang w:val="es-ES_tradnl"/>
        </w:rPr>
        <w:t xml:space="preserve">el Concesionario </w:t>
      </w:r>
      <w:r w:rsidRPr="00746F36">
        <w:rPr>
          <w:rFonts w:ascii="Arial" w:hAnsi="Arial" w:cs="Arial"/>
          <w:lang w:val="es-ES_tradnl"/>
        </w:rPr>
        <w:t xml:space="preserve">cumpla con </w:t>
      </w:r>
      <w:r w:rsidR="00CC1276" w:rsidRPr="00746F36">
        <w:rPr>
          <w:rFonts w:ascii="Arial" w:hAnsi="Arial" w:cs="Arial"/>
          <w:lang w:val="es-ES_tradnl"/>
        </w:rPr>
        <w:t>las Leyes Aplicables</w:t>
      </w:r>
      <w:r w:rsidRPr="00746F36">
        <w:rPr>
          <w:rFonts w:ascii="Arial" w:hAnsi="Arial" w:cs="Arial"/>
          <w:lang w:val="es-ES_tradnl"/>
        </w:rPr>
        <w:t>, así como cualquier otra obligación que se</w:t>
      </w:r>
      <w:r w:rsidR="00CC1276" w:rsidRPr="00746F36">
        <w:rPr>
          <w:rFonts w:ascii="Arial" w:hAnsi="Arial" w:cs="Arial"/>
          <w:lang w:val="es-ES_tradnl"/>
        </w:rPr>
        <w:t xml:space="preserve"> derive del Contrato</w:t>
      </w:r>
      <w:r w:rsidRPr="00746F36">
        <w:rPr>
          <w:rFonts w:ascii="Arial" w:hAnsi="Arial" w:cs="Arial"/>
          <w:lang w:val="es-ES_tradnl"/>
        </w:rPr>
        <w:t>.</w:t>
      </w:r>
    </w:p>
    <w:p w:rsidR="007A4029" w:rsidRPr="00746F36" w:rsidRDefault="007A4029" w:rsidP="00544EEF">
      <w:pPr>
        <w:tabs>
          <w:tab w:val="num" w:pos="567"/>
        </w:tabs>
        <w:spacing w:after="0" w:line="240" w:lineRule="auto"/>
        <w:ind w:left="567" w:hanging="567"/>
        <w:rPr>
          <w:rFonts w:ascii="Arial" w:hAnsi="Arial" w:cs="Arial"/>
        </w:rPr>
      </w:pPr>
    </w:p>
    <w:p w:rsidR="007A4029" w:rsidRPr="00746F36" w:rsidRDefault="00453C45" w:rsidP="00544EEF">
      <w:pPr>
        <w:pStyle w:val="Ttulo2"/>
        <w:tabs>
          <w:tab w:val="num" w:pos="567"/>
        </w:tabs>
        <w:ind w:left="567" w:hanging="567"/>
        <w:rPr>
          <w:rFonts w:ascii="Arial" w:hAnsi="Arial" w:cs="Arial"/>
          <w:b/>
          <w:bCs/>
          <w:szCs w:val="22"/>
          <w:u w:val="none"/>
        </w:rPr>
      </w:pPr>
      <w:bookmarkStart w:id="909" w:name="_Toc354648129"/>
      <w:bookmarkStart w:id="910" w:name="_Toc354655370"/>
      <w:r>
        <w:rPr>
          <w:rFonts w:ascii="Arial" w:hAnsi="Arial" w:cs="Arial"/>
          <w:b/>
          <w:bCs/>
          <w:szCs w:val="22"/>
          <w:u w:val="none"/>
        </w:rPr>
        <w:lastRenderedPageBreak/>
        <w:t>CLÁ</w:t>
      </w:r>
      <w:r w:rsidR="00EF673E" w:rsidRPr="00746F36">
        <w:rPr>
          <w:rFonts w:ascii="Arial" w:hAnsi="Arial" w:cs="Arial"/>
          <w:b/>
          <w:bCs/>
          <w:szCs w:val="22"/>
          <w:u w:val="none"/>
        </w:rPr>
        <w:t xml:space="preserve">USULA </w:t>
      </w:r>
      <w:r w:rsidR="00746F36" w:rsidRPr="00746F36">
        <w:rPr>
          <w:rFonts w:ascii="Arial" w:hAnsi="Arial" w:cs="Arial"/>
          <w:b/>
          <w:bCs/>
          <w:szCs w:val="22"/>
          <w:u w:val="none"/>
        </w:rPr>
        <w:t>20</w:t>
      </w:r>
      <w:r w:rsidR="00EF673E" w:rsidRPr="00746F36">
        <w:rPr>
          <w:rFonts w:ascii="Arial" w:hAnsi="Arial" w:cs="Arial"/>
          <w:b/>
          <w:bCs/>
          <w:szCs w:val="22"/>
          <w:u w:val="none"/>
        </w:rPr>
        <w:t>: INFORMACIÓN</w:t>
      </w:r>
      <w:bookmarkEnd w:id="909"/>
      <w:bookmarkEnd w:id="910"/>
      <w:r w:rsidR="00EF673E" w:rsidRPr="00746F36">
        <w:rPr>
          <w:rFonts w:ascii="Arial" w:hAnsi="Arial" w:cs="Arial"/>
          <w:b/>
          <w:bCs/>
          <w:szCs w:val="22"/>
          <w:u w:val="none"/>
        </w:rPr>
        <w:t xml:space="preserve"> </w:t>
      </w:r>
    </w:p>
    <w:p w:rsidR="007A4029" w:rsidRPr="00746F36" w:rsidRDefault="007A4029" w:rsidP="00544EEF">
      <w:pPr>
        <w:tabs>
          <w:tab w:val="num" w:pos="567"/>
        </w:tabs>
        <w:spacing w:after="0" w:line="240" w:lineRule="auto"/>
        <w:ind w:left="567" w:hanging="567"/>
        <w:rPr>
          <w:rFonts w:ascii="Arial" w:hAnsi="Arial" w:cs="Arial"/>
        </w:rPr>
      </w:pPr>
    </w:p>
    <w:p w:rsidR="00746F36" w:rsidRPr="00746F36" w:rsidRDefault="00C871D0" w:rsidP="00D35B5C">
      <w:pPr>
        <w:pStyle w:val="Prrafodelista"/>
        <w:numPr>
          <w:ilvl w:val="1"/>
          <w:numId w:val="47"/>
        </w:numPr>
        <w:tabs>
          <w:tab w:val="num" w:pos="709"/>
        </w:tabs>
        <w:spacing w:after="0" w:line="240" w:lineRule="auto"/>
        <w:ind w:left="709" w:hanging="709"/>
        <w:jc w:val="both"/>
        <w:rPr>
          <w:rFonts w:ascii="Arial" w:hAnsi="Arial" w:cs="Arial"/>
          <w:lang w:val="es-PE"/>
        </w:rPr>
      </w:pPr>
      <w:r w:rsidRPr="00746F36">
        <w:rPr>
          <w:rFonts w:ascii="Arial" w:hAnsi="Arial" w:cs="Arial"/>
          <w:lang w:val="es-PE"/>
        </w:rPr>
        <w:t xml:space="preserve">El Concesionario deberá proporcionar al </w:t>
      </w:r>
      <w:r w:rsidR="00C04CBC" w:rsidRPr="00746F36">
        <w:rPr>
          <w:rFonts w:ascii="Arial" w:hAnsi="Arial" w:cs="Arial"/>
          <w:lang w:val="es-PE"/>
        </w:rPr>
        <w:t>OSIPTEL</w:t>
      </w:r>
      <w:r w:rsidRPr="00746F36">
        <w:rPr>
          <w:rFonts w:ascii="Arial" w:hAnsi="Arial" w:cs="Arial"/>
          <w:lang w:val="es-PE"/>
        </w:rPr>
        <w:t xml:space="preserve"> y al Concedente, dentro de los plazos indicados por éstos, informes relativos </w:t>
      </w:r>
      <w:r w:rsidR="00A26028" w:rsidRPr="00746F36">
        <w:rPr>
          <w:rFonts w:ascii="Arial" w:hAnsi="Arial" w:cs="Arial"/>
          <w:lang w:val="es-PE"/>
        </w:rPr>
        <w:t>a</w:t>
      </w:r>
      <w:r w:rsidRPr="00746F36">
        <w:rPr>
          <w:rFonts w:ascii="Arial" w:hAnsi="Arial" w:cs="Arial"/>
          <w:lang w:val="es-PE"/>
        </w:rPr>
        <w:t xml:space="preserve"> la </w:t>
      </w:r>
      <w:r w:rsidR="00A26028" w:rsidRPr="00746F36">
        <w:rPr>
          <w:rFonts w:ascii="Arial" w:hAnsi="Arial" w:cs="Arial"/>
          <w:lang w:val="es-PE"/>
        </w:rPr>
        <w:t>p</w:t>
      </w:r>
      <w:r w:rsidRPr="00746F36">
        <w:rPr>
          <w:rFonts w:ascii="Arial" w:hAnsi="Arial" w:cs="Arial"/>
          <w:lang w:val="es-PE"/>
        </w:rPr>
        <w:t>restación del Servicio Portador</w:t>
      </w:r>
      <w:r w:rsidR="00A26028" w:rsidRPr="00746F36">
        <w:rPr>
          <w:rFonts w:ascii="Arial" w:hAnsi="Arial" w:cs="Arial"/>
          <w:lang w:val="es-PE"/>
        </w:rPr>
        <w:t xml:space="preserve"> y </w:t>
      </w:r>
      <w:r w:rsidR="008B2B61" w:rsidRPr="00746F36">
        <w:rPr>
          <w:rFonts w:ascii="Arial" w:hAnsi="Arial" w:cs="Arial"/>
          <w:lang w:val="es-PE"/>
        </w:rPr>
        <w:t>Facilidades</w:t>
      </w:r>
      <w:r w:rsidR="00A26028" w:rsidRPr="00746F36">
        <w:rPr>
          <w:rFonts w:ascii="Arial" w:hAnsi="Arial" w:cs="Arial"/>
          <w:lang w:val="es-PE"/>
        </w:rPr>
        <w:t xml:space="preserve"> Complementarias</w:t>
      </w:r>
      <w:r w:rsidRPr="00746F36">
        <w:rPr>
          <w:rFonts w:ascii="Arial" w:hAnsi="Arial" w:cs="Arial"/>
          <w:lang w:val="es-PE"/>
        </w:rPr>
        <w:t>, en los términos y condiciones establecidos por las citadas autoridades, de acuerdo a las Leyes Aplicables.</w:t>
      </w:r>
    </w:p>
    <w:p w:rsidR="00746F36" w:rsidRPr="00746F36" w:rsidRDefault="00746F36" w:rsidP="00746F36">
      <w:pPr>
        <w:pStyle w:val="Prrafodelista"/>
        <w:spacing w:after="0" w:line="240" w:lineRule="auto"/>
        <w:ind w:left="709"/>
        <w:jc w:val="both"/>
        <w:rPr>
          <w:rFonts w:ascii="Arial" w:hAnsi="Arial" w:cs="Arial"/>
          <w:lang w:val="es-PE"/>
        </w:rPr>
      </w:pPr>
    </w:p>
    <w:p w:rsidR="00746F36" w:rsidRPr="00746F36" w:rsidRDefault="00C871D0" w:rsidP="00D35B5C">
      <w:pPr>
        <w:pStyle w:val="Prrafodelista"/>
        <w:numPr>
          <w:ilvl w:val="1"/>
          <w:numId w:val="47"/>
        </w:numPr>
        <w:tabs>
          <w:tab w:val="num" w:pos="709"/>
        </w:tabs>
        <w:spacing w:after="0" w:line="240" w:lineRule="auto"/>
        <w:ind w:left="709" w:hanging="709"/>
        <w:jc w:val="both"/>
        <w:rPr>
          <w:rFonts w:ascii="Arial" w:hAnsi="Arial" w:cs="Arial"/>
          <w:lang w:val="es-PE"/>
        </w:rPr>
      </w:pPr>
      <w:r w:rsidRPr="00746F36">
        <w:rPr>
          <w:rFonts w:ascii="Arial" w:hAnsi="Arial" w:cs="Arial"/>
          <w:lang w:val="es-PE"/>
        </w:rPr>
        <w:t xml:space="preserve">El Concesionario se encuentra obligado a mantener registros detallados de sus operaciones que permitan auditar eficientemente los montos facturados y cobrados a sus Usuarios por </w:t>
      </w:r>
      <w:r w:rsidR="00A26028" w:rsidRPr="00746F36">
        <w:rPr>
          <w:rFonts w:ascii="Arial" w:hAnsi="Arial" w:cs="Arial"/>
          <w:lang w:val="es-PE"/>
        </w:rPr>
        <w:t xml:space="preserve">la prestación del Servicio Portador y </w:t>
      </w:r>
      <w:r w:rsidR="0060540D" w:rsidRPr="00746F36">
        <w:rPr>
          <w:rFonts w:ascii="Arial" w:hAnsi="Arial" w:cs="Arial"/>
          <w:lang w:val="es-PE"/>
        </w:rPr>
        <w:t xml:space="preserve">Facilidades </w:t>
      </w:r>
      <w:r w:rsidR="00A26028" w:rsidRPr="00746F36">
        <w:rPr>
          <w:rFonts w:ascii="Arial" w:hAnsi="Arial" w:cs="Arial"/>
          <w:lang w:val="es-PE"/>
        </w:rPr>
        <w:t>Complementarias</w:t>
      </w:r>
      <w:r w:rsidRPr="00746F36">
        <w:rPr>
          <w:rFonts w:ascii="Arial" w:hAnsi="Arial" w:cs="Arial"/>
          <w:lang w:val="es-PE"/>
        </w:rPr>
        <w:t xml:space="preserve"> y asegurar el cumplimiento de las obligaciones contraídas en el Contrato y las demás establecidas por la normativa vigente. En ese sentido, deberá generar y mantener registros históricos sobre los cambios de la configuración (de los equipos) que determina la capacidad provisionada a cada Usuario.</w:t>
      </w:r>
    </w:p>
    <w:p w:rsidR="00746F36" w:rsidRPr="00746F36" w:rsidRDefault="00746F36" w:rsidP="00746F36">
      <w:pPr>
        <w:pStyle w:val="Prrafodelista"/>
        <w:spacing w:after="0" w:line="240" w:lineRule="auto"/>
        <w:ind w:left="709"/>
        <w:jc w:val="both"/>
        <w:rPr>
          <w:rFonts w:ascii="Arial" w:hAnsi="Arial" w:cs="Arial"/>
          <w:lang w:val="es-PE"/>
        </w:rPr>
      </w:pPr>
    </w:p>
    <w:p w:rsidR="00746F36" w:rsidRPr="00746F36" w:rsidRDefault="00C871D0" w:rsidP="00D35B5C">
      <w:pPr>
        <w:pStyle w:val="Prrafodelista"/>
        <w:numPr>
          <w:ilvl w:val="1"/>
          <w:numId w:val="47"/>
        </w:numPr>
        <w:tabs>
          <w:tab w:val="num" w:pos="709"/>
        </w:tabs>
        <w:spacing w:after="0" w:line="240" w:lineRule="auto"/>
        <w:ind w:left="709" w:hanging="709"/>
        <w:jc w:val="both"/>
        <w:rPr>
          <w:rFonts w:ascii="Arial" w:hAnsi="Arial" w:cs="Arial"/>
          <w:lang w:val="es-PE"/>
        </w:rPr>
      </w:pPr>
      <w:r w:rsidRPr="00746F36">
        <w:rPr>
          <w:rFonts w:ascii="Arial" w:hAnsi="Arial" w:cs="Arial"/>
          <w:lang w:val="es-PE"/>
        </w:rPr>
        <w:t>El OSIPTEL podrá disponer medidas adicionales de separación funcional específicas para el Concesionario, tales como la generación de nuevos registros, establecimiento de medidas de seguridad y/o confidencialidad de la información, entre otras que considere pertinente.</w:t>
      </w:r>
    </w:p>
    <w:p w:rsidR="00746F36" w:rsidRPr="00746F36" w:rsidRDefault="00746F36" w:rsidP="00746F36">
      <w:pPr>
        <w:pStyle w:val="Prrafodelista"/>
        <w:spacing w:after="0" w:line="240" w:lineRule="auto"/>
        <w:ind w:left="709"/>
        <w:jc w:val="both"/>
        <w:rPr>
          <w:rFonts w:ascii="Arial" w:hAnsi="Arial" w:cs="Arial"/>
          <w:lang w:val="es-PE"/>
        </w:rPr>
      </w:pPr>
    </w:p>
    <w:p w:rsidR="00C871D0" w:rsidRPr="00746F36" w:rsidRDefault="00C871D0" w:rsidP="00D35B5C">
      <w:pPr>
        <w:pStyle w:val="Prrafodelista"/>
        <w:numPr>
          <w:ilvl w:val="1"/>
          <w:numId w:val="47"/>
        </w:numPr>
        <w:tabs>
          <w:tab w:val="num" w:pos="709"/>
        </w:tabs>
        <w:spacing w:after="0" w:line="240" w:lineRule="auto"/>
        <w:ind w:left="709" w:hanging="709"/>
        <w:jc w:val="both"/>
        <w:rPr>
          <w:rFonts w:ascii="Arial" w:hAnsi="Arial" w:cs="Arial"/>
          <w:lang w:val="es-PE"/>
        </w:rPr>
      </w:pPr>
      <w:r w:rsidRPr="00746F36">
        <w:rPr>
          <w:rFonts w:ascii="Arial" w:hAnsi="Arial" w:cs="Arial"/>
          <w:lang w:val="es-PE"/>
        </w:rPr>
        <w:t>Asimismo, el Concesionario deberá poner en conocimiento de los Usuarios, toda la información relacionada a la prestación del Servicio</w:t>
      </w:r>
      <w:r w:rsidR="00AE0322" w:rsidRPr="00746F36">
        <w:rPr>
          <w:rFonts w:ascii="Arial" w:hAnsi="Arial" w:cs="Arial"/>
          <w:lang w:val="es-PE"/>
        </w:rPr>
        <w:t xml:space="preserve"> Portador</w:t>
      </w:r>
      <w:r w:rsidRPr="00746F36">
        <w:rPr>
          <w:rFonts w:ascii="Arial" w:hAnsi="Arial" w:cs="Arial"/>
          <w:lang w:val="es-PE"/>
        </w:rPr>
        <w:t xml:space="preserve">. Para este fin, el Concesionario deberá poner en práctica un sistema de información para comunicar a sus Usuarios avisos sobre las alteraciones, fallas o interrupciones del </w:t>
      </w:r>
      <w:r w:rsidR="00D1566F" w:rsidRPr="00746F36">
        <w:rPr>
          <w:rFonts w:ascii="Arial" w:hAnsi="Arial" w:cs="Arial"/>
          <w:lang w:val="es-PE"/>
        </w:rPr>
        <w:t>Servicio Portador</w:t>
      </w:r>
      <w:r w:rsidRPr="00746F36">
        <w:rPr>
          <w:rFonts w:ascii="Arial" w:hAnsi="Arial" w:cs="Arial"/>
          <w:lang w:val="es-PE"/>
        </w:rPr>
        <w:t xml:space="preserve"> y su restablecimiento. A su vez el Concesionario deberá hacer pública la Tarifa que se cobrará a los Usuarios.</w:t>
      </w:r>
    </w:p>
    <w:p w:rsidR="00C871D0" w:rsidRPr="00746F36" w:rsidRDefault="00C871D0" w:rsidP="00544EEF">
      <w:pPr>
        <w:tabs>
          <w:tab w:val="num" w:pos="567"/>
        </w:tabs>
        <w:spacing w:after="0" w:line="240" w:lineRule="auto"/>
        <w:ind w:left="567" w:hanging="567"/>
        <w:rPr>
          <w:rFonts w:ascii="Arial" w:hAnsi="Arial" w:cs="Arial"/>
        </w:rPr>
      </w:pPr>
    </w:p>
    <w:p w:rsidR="007A4029" w:rsidRPr="00746F36" w:rsidRDefault="007A4029" w:rsidP="00544EEF">
      <w:pPr>
        <w:pStyle w:val="Textoindependiente2"/>
        <w:tabs>
          <w:tab w:val="num" w:pos="567"/>
        </w:tabs>
        <w:ind w:left="567" w:hanging="567"/>
        <w:rPr>
          <w:rFonts w:ascii="Arial" w:hAnsi="Arial" w:cs="Arial"/>
          <w:spacing w:val="-2"/>
          <w:sz w:val="22"/>
          <w:szCs w:val="22"/>
          <w:lang w:val="es-PE"/>
        </w:rPr>
      </w:pPr>
    </w:p>
    <w:p w:rsidR="007A4029" w:rsidRPr="00746F36" w:rsidRDefault="00453C45" w:rsidP="00544EEF">
      <w:pPr>
        <w:pStyle w:val="Ttulo2"/>
        <w:tabs>
          <w:tab w:val="num" w:pos="0"/>
        </w:tabs>
        <w:jc w:val="both"/>
        <w:rPr>
          <w:rFonts w:ascii="Arial" w:hAnsi="Arial" w:cs="Arial"/>
        </w:rPr>
      </w:pPr>
      <w:bookmarkStart w:id="911" w:name="_Toc354648130"/>
      <w:bookmarkStart w:id="912" w:name="_Toc354655371"/>
      <w:r>
        <w:rPr>
          <w:rFonts w:ascii="Arial" w:hAnsi="Arial" w:cs="Arial"/>
          <w:b/>
          <w:bCs/>
          <w:szCs w:val="22"/>
          <w:u w:val="none"/>
        </w:rPr>
        <w:t>CLÁ</w:t>
      </w:r>
      <w:r w:rsidR="00EF673E" w:rsidRPr="00746F36">
        <w:rPr>
          <w:rFonts w:ascii="Arial" w:hAnsi="Arial" w:cs="Arial"/>
          <w:b/>
          <w:bCs/>
          <w:szCs w:val="22"/>
          <w:u w:val="none"/>
        </w:rPr>
        <w:t>USULA 2</w:t>
      </w:r>
      <w:r w:rsidR="00746F36" w:rsidRPr="00746F36">
        <w:rPr>
          <w:rFonts w:ascii="Arial" w:hAnsi="Arial" w:cs="Arial"/>
          <w:b/>
          <w:bCs/>
          <w:szCs w:val="22"/>
          <w:u w:val="none"/>
        </w:rPr>
        <w:t>1</w:t>
      </w:r>
      <w:r w:rsidR="00EF673E" w:rsidRPr="00746F36">
        <w:rPr>
          <w:rFonts w:ascii="Arial" w:hAnsi="Arial" w:cs="Arial"/>
          <w:b/>
          <w:bCs/>
          <w:szCs w:val="22"/>
          <w:u w:val="none"/>
        </w:rPr>
        <w:t xml:space="preserve">: DERECHOS Y RECLAMOS DE </w:t>
      </w:r>
      <w:bookmarkEnd w:id="911"/>
      <w:bookmarkEnd w:id="912"/>
      <w:r w:rsidR="00EF673E" w:rsidRPr="00746F36">
        <w:rPr>
          <w:b/>
          <w:u w:val="none"/>
        </w:rPr>
        <w:t xml:space="preserve">LOS </w:t>
      </w:r>
      <w:r w:rsidR="00A26028" w:rsidRPr="00746F36">
        <w:rPr>
          <w:b/>
          <w:u w:val="none"/>
        </w:rPr>
        <w:t>USUARIOS</w:t>
      </w:r>
    </w:p>
    <w:p w:rsidR="00EF673E" w:rsidRPr="00746F36" w:rsidRDefault="00EF673E" w:rsidP="00544EEF">
      <w:pPr>
        <w:spacing w:after="0" w:line="240" w:lineRule="auto"/>
        <w:jc w:val="both"/>
        <w:rPr>
          <w:rFonts w:ascii="Arial" w:hAnsi="Arial" w:cs="Arial"/>
          <w:spacing w:val="-4"/>
          <w:lang w:val="es-ES_tradnl"/>
        </w:rPr>
      </w:pPr>
    </w:p>
    <w:p w:rsidR="00C871D0" w:rsidRPr="00746F36" w:rsidRDefault="00C871D0" w:rsidP="00D35B5C">
      <w:pPr>
        <w:pStyle w:val="Prrafodelista"/>
        <w:numPr>
          <w:ilvl w:val="1"/>
          <w:numId w:val="48"/>
        </w:numPr>
        <w:tabs>
          <w:tab w:val="num" w:pos="709"/>
          <w:tab w:val="num" w:pos="1300"/>
        </w:tabs>
        <w:spacing w:after="0" w:line="240" w:lineRule="auto"/>
        <w:ind w:left="709" w:hanging="709"/>
        <w:jc w:val="both"/>
        <w:rPr>
          <w:rFonts w:ascii="Arial" w:hAnsi="Arial" w:cs="Arial"/>
        </w:rPr>
      </w:pPr>
      <w:r w:rsidRPr="00746F36">
        <w:rPr>
          <w:rFonts w:ascii="Arial" w:hAnsi="Arial" w:cs="Arial"/>
        </w:rPr>
        <w:t xml:space="preserve">El Concesionario se obliga a preservar </w:t>
      </w:r>
      <w:r w:rsidR="0096607C" w:rsidRPr="00746F36">
        <w:rPr>
          <w:rFonts w:ascii="Arial" w:hAnsi="Arial" w:cs="Arial"/>
        </w:rPr>
        <w:t xml:space="preserve">especialmente </w:t>
      </w:r>
      <w:r w:rsidRPr="00746F36">
        <w:rPr>
          <w:rFonts w:ascii="Arial" w:hAnsi="Arial" w:cs="Arial"/>
        </w:rPr>
        <w:t>los siguientes derechos de los Usuarios:</w:t>
      </w:r>
    </w:p>
    <w:p w:rsidR="00746F36" w:rsidRPr="00746F36" w:rsidRDefault="00746F36" w:rsidP="00746F36">
      <w:pPr>
        <w:pStyle w:val="Prrafodelista"/>
        <w:tabs>
          <w:tab w:val="num" w:pos="1300"/>
        </w:tabs>
        <w:spacing w:after="0" w:line="240" w:lineRule="auto"/>
        <w:ind w:left="709"/>
        <w:jc w:val="both"/>
        <w:rPr>
          <w:rFonts w:ascii="Arial" w:hAnsi="Arial" w:cs="Arial"/>
        </w:rPr>
      </w:pPr>
    </w:p>
    <w:p w:rsidR="00C871D0" w:rsidRPr="00746F36" w:rsidRDefault="00C871D0" w:rsidP="00D35B5C">
      <w:pPr>
        <w:numPr>
          <w:ilvl w:val="0"/>
          <w:numId w:val="20"/>
        </w:numPr>
        <w:tabs>
          <w:tab w:val="clear" w:pos="1425"/>
          <w:tab w:val="num" w:pos="1276"/>
        </w:tabs>
        <w:spacing w:after="0" w:line="240" w:lineRule="auto"/>
        <w:ind w:left="1276" w:hanging="567"/>
        <w:jc w:val="both"/>
        <w:rPr>
          <w:rFonts w:ascii="Arial" w:hAnsi="Arial" w:cs="Arial"/>
        </w:rPr>
      </w:pPr>
      <w:r w:rsidRPr="00746F36">
        <w:rPr>
          <w:rFonts w:ascii="Arial" w:hAnsi="Arial" w:cs="Arial"/>
          <w:lang w:val="es-MX"/>
        </w:rPr>
        <w:t xml:space="preserve">Acceder al </w:t>
      </w:r>
      <w:r w:rsidR="00D1566F" w:rsidRPr="00746F36">
        <w:rPr>
          <w:rFonts w:ascii="Arial" w:hAnsi="Arial" w:cs="Arial"/>
          <w:lang w:val="es-MX"/>
        </w:rPr>
        <w:t>Servicio Portador</w:t>
      </w:r>
      <w:r w:rsidR="00A26028" w:rsidRPr="00746F36">
        <w:rPr>
          <w:rFonts w:ascii="Arial" w:hAnsi="Arial" w:cs="Arial"/>
          <w:lang w:val="es-MX"/>
        </w:rPr>
        <w:t xml:space="preserve"> y </w:t>
      </w:r>
      <w:r w:rsidR="008B2B61" w:rsidRPr="00746F36">
        <w:rPr>
          <w:rFonts w:ascii="Arial" w:hAnsi="Arial" w:cs="Arial"/>
          <w:lang w:val="es-MX"/>
        </w:rPr>
        <w:t>Facilidades</w:t>
      </w:r>
      <w:r w:rsidR="00A26028" w:rsidRPr="00746F36">
        <w:rPr>
          <w:rFonts w:ascii="Arial" w:hAnsi="Arial" w:cs="Arial"/>
          <w:lang w:val="es-MX"/>
        </w:rPr>
        <w:t xml:space="preserve"> Complementarias</w:t>
      </w:r>
      <w:r w:rsidRPr="00746F36">
        <w:rPr>
          <w:rFonts w:ascii="Arial" w:hAnsi="Arial" w:cs="Arial"/>
          <w:lang w:val="es-MX"/>
        </w:rPr>
        <w:t xml:space="preserve">, de acuerdo a lo que establezcan las </w:t>
      </w:r>
      <w:r w:rsidR="00ED1A28" w:rsidRPr="00746F36">
        <w:rPr>
          <w:rFonts w:ascii="Arial" w:hAnsi="Arial" w:cs="Arial"/>
          <w:lang w:val="es-MX"/>
        </w:rPr>
        <w:t>Leyes Aplicables</w:t>
      </w:r>
      <w:r w:rsidR="00A26028" w:rsidRPr="00746F36">
        <w:rPr>
          <w:rFonts w:ascii="Arial" w:hAnsi="Arial" w:cs="Arial"/>
          <w:lang w:val="es-MX"/>
        </w:rPr>
        <w:t xml:space="preserve"> y el Contrato</w:t>
      </w:r>
      <w:r w:rsidRPr="00746F36">
        <w:rPr>
          <w:rFonts w:ascii="Arial" w:hAnsi="Arial" w:cs="Arial"/>
          <w:lang w:val="es-MX"/>
        </w:rPr>
        <w:t xml:space="preserve">; </w:t>
      </w:r>
    </w:p>
    <w:p w:rsidR="00C871D0" w:rsidRPr="00746F36" w:rsidRDefault="004A5047" w:rsidP="00D35B5C">
      <w:pPr>
        <w:numPr>
          <w:ilvl w:val="0"/>
          <w:numId w:val="20"/>
        </w:numPr>
        <w:tabs>
          <w:tab w:val="clear" w:pos="1425"/>
          <w:tab w:val="num" w:pos="1276"/>
        </w:tabs>
        <w:spacing w:after="0" w:line="240" w:lineRule="auto"/>
        <w:ind w:left="1276" w:hanging="567"/>
        <w:jc w:val="both"/>
        <w:rPr>
          <w:rFonts w:ascii="Arial" w:hAnsi="Arial" w:cs="Arial"/>
          <w:lang w:val="es-MX"/>
        </w:rPr>
      </w:pPr>
      <w:r w:rsidRPr="00746F36">
        <w:rPr>
          <w:rFonts w:ascii="Arial" w:hAnsi="Arial" w:cs="Arial"/>
          <w:lang w:val="es-MX"/>
        </w:rPr>
        <w:t>E</w:t>
      </w:r>
      <w:r w:rsidR="00C871D0" w:rsidRPr="00746F36">
        <w:rPr>
          <w:rFonts w:ascii="Arial" w:hAnsi="Arial" w:cs="Arial"/>
          <w:lang w:val="es-MX"/>
        </w:rPr>
        <w:t xml:space="preserve">ncontrarse debidamente informados sobre las Tarifas y los alcances del </w:t>
      </w:r>
      <w:r w:rsidR="00D1566F" w:rsidRPr="00746F36">
        <w:rPr>
          <w:rFonts w:ascii="Arial" w:hAnsi="Arial" w:cs="Arial"/>
          <w:lang w:val="es-MX"/>
        </w:rPr>
        <w:t>Servicio Portador</w:t>
      </w:r>
      <w:r w:rsidR="00C871D0" w:rsidRPr="00746F36">
        <w:rPr>
          <w:rFonts w:ascii="Arial" w:hAnsi="Arial" w:cs="Arial"/>
          <w:lang w:val="es-MX"/>
        </w:rPr>
        <w:t xml:space="preserve"> </w:t>
      </w:r>
      <w:r w:rsidR="00A26028" w:rsidRPr="00746F36">
        <w:rPr>
          <w:rFonts w:ascii="Arial" w:hAnsi="Arial" w:cs="Arial"/>
          <w:lang w:val="es-MX"/>
        </w:rPr>
        <w:t xml:space="preserve">y </w:t>
      </w:r>
      <w:r w:rsidR="008B2B61" w:rsidRPr="00746F36">
        <w:rPr>
          <w:rFonts w:ascii="Arial" w:hAnsi="Arial" w:cs="Arial"/>
          <w:lang w:val="es-MX"/>
        </w:rPr>
        <w:t>Facilidades</w:t>
      </w:r>
      <w:r w:rsidR="00A26028" w:rsidRPr="00746F36">
        <w:rPr>
          <w:rFonts w:ascii="Arial" w:hAnsi="Arial" w:cs="Arial"/>
          <w:lang w:val="es-MX"/>
        </w:rPr>
        <w:t xml:space="preserve"> Complementarias </w:t>
      </w:r>
      <w:r w:rsidR="00C871D0" w:rsidRPr="00746F36">
        <w:rPr>
          <w:rFonts w:ascii="Arial" w:hAnsi="Arial" w:cs="Arial"/>
          <w:lang w:val="es-MX"/>
        </w:rPr>
        <w:t>que brinda el Concesionario, conforme a este Contrato;</w:t>
      </w:r>
      <w:r w:rsidRPr="00746F36">
        <w:rPr>
          <w:rFonts w:ascii="Arial" w:hAnsi="Arial" w:cs="Arial"/>
          <w:lang w:val="es-MX"/>
        </w:rPr>
        <w:t xml:space="preserve"> y,</w:t>
      </w:r>
    </w:p>
    <w:p w:rsidR="00C871D0" w:rsidRPr="00746F36" w:rsidRDefault="004A5047" w:rsidP="00D35B5C">
      <w:pPr>
        <w:numPr>
          <w:ilvl w:val="0"/>
          <w:numId w:val="20"/>
        </w:numPr>
        <w:tabs>
          <w:tab w:val="clear" w:pos="1425"/>
          <w:tab w:val="num" w:pos="1276"/>
        </w:tabs>
        <w:spacing w:after="0" w:line="240" w:lineRule="auto"/>
        <w:ind w:left="1276" w:hanging="567"/>
        <w:jc w:val="both"/>
        <w:rPr>
          <w:rFonts w:ascii="Arial" w:hAnsi="Arial" w:cs="Arial"/>
          <w:lang w:val="es-MX"/>
        </w:rPr>
      </w:pPr>
      <w:r w:rsidRPr="00746F36">
        <w:rPr>
          <w:rFonts w:ascii="Arial" w:hAnsi="Arial" w:cs="Arial"/>
          <w:lang w:val="es-MX"/>
        </w:rPr>
        <w:t>R</w:t>
      </w:r>
      <w:r w:rsidR="00C871D0" w:rsidRPr="00746F36">
        <w:rPr>
          <w:rFonts w:ascii="Arial" w:hAnsi="Arial" w:cs="Arial"/>
          <w:lang w:val="es-MX"/>
        </w:rPr>
        <w:t xml:space="preserve">ecibir el </w:t>
      </w:r>
      <w:r w:rsidR="00D1566F" w:rsidRPr="00746F36">
        <w:rPr>
          <w:rFonts w:ascii="Arial" w:hAnsi="Arial" w:cs="Arial"/>
          <w:lang w:val="es-MX"/>
        </w:rPr>
        <w:t>Servicio Portador</w:t>
      </w:r>
      <w:r w:rsidR="00C871D0" w:rsidRPr="00746F36">
        <w:rPr>
          <w:rFonts w:ascii="Arial" w:hAnsi="Arial" w:cs="Arial"/>
          <w:lang w:val="es-MX"/>
        </w:rPr>
        <w:t xml:space="preserve"> </w:t>
      </w:r>
      <w:r w:rsidR="00A26028" w:rsidRPr="00746F36">
        <w:rPr>
          <w:rFonts w:ascii="Arial" w:hAnsi="Arial" w:cs="Arial"/>
          <w:lang w:val="es-MX"/>
        </w:rPr>
        <w:t xml:space="preserve">y </w:t>
      </w:r>
      <w:r w:rsidR="008B2B61" w:rsidRPr="00746F36">
        <w:rPr>
          <w:rFonts w:ascii="Arial" w:hAnsi="Arial" w:cs="Arial"/>
          <w:lang w:val="es-MX"/>
        </w:rPr>
        <w:t>Facilidades</w:t>
      </w:r>
      <w:r w:rsidR="00A26028" w:rsidRPr="00746F36">
        <w:rPr>
          <w:rFonts w:ascii="Arial" w:hAnsi="Arial" w:cs="Arial"/>
          <w:lang w:val="es-MX"/>
        </w:rPr>
        <w:t xml:space="preserve"> Complementarias </w:t>
      </w:r>
      <w:r w:rsidR="00C871D0" w:rsidRPr="00746F36">
        <w:rPr>
          <w:rFonts w:ascii="Arial" w:hAnsi="Arial" w:cs="Arial"/>
          <w:lang w:val="es-MX"/>
        </w:rPr>
        <w:t>de acuerdo a los Niveles de Servicio y en los términos y condiciones establecidos en el Contrato</w:t>
      </w:r>
      <w:r w:rsidRPr="00746F36">
        <w:rPr>
          <w:rFonts w:ascii="Arial" w:hAnsi="Arial" w:cs="Arial"/>
          <w:lang w:val="es-MX"/>
        </w:rPr>
        <w:t>.</w:t>
      </w:r>
    </w:p>
    <w:p w:rsidR="00C871D0" w:rsidRPr="00746F36" w:rsidRDefault="00C871D0" w:rsidP="00544EEF">
      <w:pPr>
        <w:tabs>
          <w:tab w:val="num" w:pos="567"/>
        </w:tabs>
        <w:spacing w:after="0" w:line="240" w:lineRule="auto"/>
        <w:ind w:left="567" w:hanging="567"/>
        <w:rPr>
          <w:rFonts w:ascii="Arial" w:hAnsi="Arial" w:cs="Arial"/>
          <w:lang w:val="es-MX"/>
        </w:rPr>
      </w:pPr>
    </w:p>
    <w:p w:rsidR="00C871D0" w:rsidRPr="00746F36" w:rsidRDefault="00746F36" w:rsidP="00544EEF">
      <w:pPr>
        <w:pStyle w:val="Prrafodelista"/>
        <w:spacing w:after="0" w:line="240" w:lineRule="auto"/>
        <w:ind w:left="567" w:hanging="567"/>
        <w:jc w:val="both"/>
        <w:rPr>
          <w:rFonts w:ascii="Arial" w:hAnsi="Arial" w:cs="Arial"/>
        </w:rPr>
      </w:pPr>
      <w:r w:rsidRPr="00A64F7F">
        <w:rPr>
          <w:rFonts w:ascii="Arial" w:hAnsi="Arial" w:cs="Arial"/>
          <w:lang w:val="es-MX"/>
        </w:rPr>
        <w:t>21.2</w:t>
      </w:r>
      <w:r w:rsidRPr="00A64F7F">
        <w:rPr>
          <w:rFonts w:ascii="Arial" w:hAnsi="Arial" w:cs="Arial"/>
          <w:lang w:val="es-MX"/>
        </w:rPr>
        <w:tab/>
      </w:r>
      <w:r w:rsidR="00C871D0" w:rsidRPr="00A64F7F">
        <w:rPr>
          <w:rFonts w:ascii="Arial" w:hAnsi="Arial" w:cs="Arial"/>
        </w:rPr>
        <w:t xml:space="preserve">El Concesionario establecerá un sistema de atención al Usuario, para atender los reclamos, pedidos y sugerencias, en cumplimiento a lo estipulado en el Anexo </w:t>
      </w:r>
      <w:r w:rsidR="00B2058B" w:rsidRPr="00A64F7F">
        <w:rPr>
          <w:rFonts w:ascii="Arial" w:hAnsi="Arial" w:cs="Arial"/>
        </w:rPr>
        <w:t>17</w:t>
      </w:r>
      <w:r w:rsidR="00C871D0" w:rsidRPr="00A64F7F">
        <w:rPr>
          <w:rFonts w:ascii="Arial" w:hAnsi="Arial" w:cs="Arial"/>
        </w:rPr>
        <w:t xml:space="preserve"> del Contrato y conforme a la normativa que emita el OSIPTEL.</w:t>
      </w:r>
      <w:r w:rsidR="00C871D0" w:rsidRPr="00746F36">
        <w:rPr>
          <w:rFonts w:ascii="Arial" w:hAnsi="Arial" w:cs="Arial"/>
        </w:rPr>
        <w:t xml:space="preserve"> </w:t>
      </w:r>
    </w:p>
    <w:p w:rsidR="00C871D0" w:rsidRPr="00746F36" w:rsidRDefault="00C871D0" w:rsidP="00544EEF">
      <w:pPr>
        <w:pStyle w:val="Prrafodelista"/>
        <w:spacing w:after="0" w:line="240" w:lineRule="auto"/>
        <w:ind w:left="567" w:hanging="567"/>
        <w:jc w:val="both"/>
        <w:rPr>
          <w:rFonts w:ascii="Arial" w:hAnsi="Arial" w:cs="Arial"/>
        </w:rPr>
      </w:pPr>
    </w:p>
    <w:p w:rsidR="007A4029" w:rsidRPr="00746F36" w:rsidRDefault="007A4029" w:rsidP="00544EEF">
      <w:pPr>
        <w:pStyle w:val="Prrafodelista"/>
        <w:spacing w:after="0" w:line="240" w:lineRule="auto"/>
        <w:ind w:left="567" w:hanging="567"/>
        <w:jc w:val="both"/>
        <w:rPr>
          <w:rFonts w:ascii="Arial" w:hAnsi="Arial" w:cs="Arial"/>
          <w:spacing w:val="-4"/>
        </w:rPr>
      </w:pPr>
      <w:bookmarkStart w:id="913" w:name="_DV_M992"/>
      <w:bookmarkStart w:id="914" w:name="_DV_M1005"/>
      <w:bookmarkStart w:id="915" w:name="_Toc133074234"/>
      <w:bookmarkStart w:id="916" w:name="_Toc133074505"/>
      <w:bookmarkStart w:id="917" w:name="_Toc133074236"/>
      <w:bookmarkStart w:id="918" w:name="_Toc133074507"/>
      <w:bookmarkStart w:id="919" w:name="_Toc136748094"/>
      <w:bookmarkEnd w:id="904"/>
      <w:bookmarkEnd w:id="913"/>
      <w:bookmarkEnd w:id="914"/>
      <w:bookmarkEnd w:id="915"/>
      <w:bookmarkEnd w:id="916"/>
      <w:bookmarkEnd w:id="917"/>
      <w:bookmarkEnd w:id="918"/>
    </w:p>
    <w:p w:rsidR="002E45CE" w:rsidRPr="00746F36" w:rsidRDefault="00680CB3" w:rsidP="00544EEF">
      <w:pPr>
        <w:spacing w:after="0" w:line="240" w:lineRule="auto"/>
        <w:jc w:val="both"/>
        <w:rPr>
          <w:rFonts w:ascii="Arial" w:hAnsi="Arial" w:cs="Arial"/>
          <w:spacing w:val="-2"/>
        </w:rPr>
      </w:pPr>
      <w:bookmarkStart w:id="920" w:name="Numeral_2_2"/>
      <w:bookmarkEnd w:id="919"/>
      <w:r w:rsidRPr="00746F36">
        <w:rPr>
          <w:rFonts w:ascii="Arial" w:hAnsi="Arial" w:cs="Arial"/>
          <w:b/>
          <w:spacing w:val="-3"/>
        </w:rPr>
        <w:t>CL</w:t>
      </w:r>
      <w:r w:rsidR="00453C45">
        <w:rPr>
          <w:rFonts w:ascii="Arial" w:hAnsi="Arial" w:cs="Arial"/>
          <w:b/>
          <w:spacing w:val="-3"/>
        </w:rPr>
        <w:t>Á</w:t>
      </w:r>
      <w:r w:rsidRPr="00746F36">
        <w:rPr>
          <w:rFonts w:ascii="Arial" w:hAnsi="Arial" w:cs="Arial"/>
          <w:b/>
          <w:spacing w:val="-3"/>
        </w:rPr>
        <w:t xml:space="preserve">USULA </w:t>
      </w:r>
      <w:r w:rsidR="00746F36">
        <w:rPr>
          <w:rFonts w:ascii="Arial" w:hAnsi="Arial" w:cs="Arial"/>
          <w:b/>
          <w:spacing w:val="-3"/>
        </w:rPr>
        <w:t>22</w:t>
      </w:r>
      <w:r w:rsidRPr="00746F36">
        <w:rPr>
          <w:rFonts w:ascii="Arial" w:hAnsi="Arial" w:cs="Arial"/>
          <w:b/>
          <w:spacing w:val="-3"/>
        </w:rPr>
        <w:t xml:space="preserve">: CONDICIONES </w:t>
      </w:r>
      <w:bookmarkEnd w:id="920"/>
      <w:r w:rsidRPr="00746F36">
        <w:rPr>
          <w:rFonts w:ascii="Arial" w:hAnsi="Arial" w:cs="Arial"/>
          <w:b/>
          <w:spacing w:val="-3"/>
        </w:rPr>
        <w:t>ESENCIALES APLICABLES AL SERVICIO PORTADOR</w:t>
      </w:r>
      <w:r w:rsidR="00DE58C9" w:rsidRPr="00746F36">
        <w:rPr>
          <w:rFonts w:ascii="Arial" w:hAnsi="Arial" w:cs="Arial"/>
          <w:b/>
          <w:spacing w:val="-3"/>
        </w:rPr>
        <w:t xml:space="preserve"> Y FACILIDADES COMPLEMENTARIAS</w:t>
      </w:r>
    </w:p>
    <w:p w:rsidR="002E45CE" w:rsidRPr="00746F36" w:rsidRDefault="002E45CE" w:rsidP="00544EEF">
      <w:pPr>
        <w:spacing w:after="0" w:line="240" w:lineRule="auto"/>
        <w:jc w:val="both"/>
        <w:rPr>
          <w:rFonts w:ascii="Arial" w:hAnsi="Arial" w:cs="Arial"/>
          <w:spacing w:val="-3"/>
        </w:rPr>
      </w:pPr>
    </w:p>
    <w:p w:rsidR="00C871D0" w:rsidRPr="00746F36" w:rsidRDefault="00C871D0" w:rsidP="00544EEF">
      <w:pPr>
        <w:spacing w:after="0" w:line="240" w:lineRule="auto"/>
        <w:jc w:val="both"/>
        <w:rPr>
          <w:rFonts w:ascii="Arial" w:hAnsi="Arial" w:cs="Arial"/>
          <w:spacing w:val="-3"/>
        </w:rPr>
      </w:pPr>
      <w:r w:rsidRPr="00746F36">
        <w:rPr>
          <w:rFonts w:ascii="Arial" w:hAnsi="Arial" w:cs="Arial"/>
          <w:spacing w:val="-3"/>
        </w:rPr>
        <w:t xml:space="preserve">Para todos los efectos, se considera que son condiciones esenciales del Contrato aplicables al </w:t>
      </w:r>
      <w:r w:rsidR="00D1566F" w:rsidRPr="00746F36">
        <w:rPr>
          <w:rFonts w:ascii="Arial" w:hAnsi="Arial" w:cs="Arial"/>
          <w:spacing w:val="-3"/>
        </w:rPr>
        <w:t>Servicio Portador</w:t>
      </w:r>
      <w:r w:rsidR="002A7606" w:rsidRPr="00746F36">
        <w:rPr>
          <w:rFonts w:ascii="Arial" w:hAnsi="Arial" w:cs="Arial"/>
          <w:spacing w:val="-3"/>
        </w:rPr>
        <w:t xml:space="preserve"> y Fa</w:t>
      </w:r>
      <w:r w:rsidR="009B1FA9" w:rsidRPr="00746F36">
        <w:rPr>
          <w:rFonts w:ascii="Arial" w:hAnsi="Arial" w:cs="Arial"/>
          <w:spacing w:val="-3"/>
        </w:rPr>
        <w:t>ci</w:t>
      </w:r>
      <w:r w:rsidR="00DE58C9" w:rsidRPr="00746F36">
        <w:rPr>
          <w:rFonts w:ascii="Arial" w:hAnsi="Arial" w:cs="Arial"/>
          <w:spacing w:val="-3"/>
        </w:rPr>
        <w:t>lidades Complementarias</w:t>
      </w:r>
      <w:r w:rsidRPr="00746F36">
        <w:rPr>
          <w:rFonts w:ascii="Arial" w:hAnsi="Arial" w:cs="Arial"/>
          <w:spacing w:val="-3"/>
        </w:rPr>
        <w:t>, las siguientes:</w:t>
      </w:r>
    </w:p>
    <w:p w:rsidR="00C871D0" w:rsidRPr="00746F36" w:rsidRDefault="00C871D0" w:rsidP="00544EEF">
      <w:pPr>
        <w:spacing w:after="0" w:line="240" w:lineRule="auto"/>
        <w:jc w:val="both"/>
        <w:rPr>
          <w:rFonts w:ascii="Arial" w:hAnsi="Arial" w:cs="Arial"/>
          <w:spacing w:val="-3"/>
        </w:rPr>
      </w:pPr>
    </w:p>
    <w:p w:rsidR="00C871D0" w:rsidRPr="00746F36" w:rsidRDefault="00C871D0" w:rsidP="00544EEF">
      <w:pPr>
        <w:spacing w:after="0" w:line="240" w:lineRule="auto"/>
        <w:ind w:left="709" w:hanging="425"/>
        <w:jc w:val="both"/>
        <w:rPr>
          <w:rFonts w:ascii="Arial" w:hAnsi="Arial" w:cs="Arial"/>
          <w:spacing w:val="-3"/>
        </w:rPr>
      </w:pPr>
      <w:r w:rsidRPr="00746F36">
        <w:rPr>
          <w:rFonts w:ascii="Arial" w:hAnsi="Arial" w:cs="Arial"/>
          <w:spacing w:val="-3"/>
        </w:rPr>
        <w:t>(a)</w:t>
      </w:r>
      <w:r w:rsidRPr="00746F36">
        <w:rPr>
          <w:rFonts w:ascii="Arial" w:hAnsi="Arial" w:cs="Arial"/>
          <w:spacing w:val="-3"/>
        </w:rPr>
        <w:tab/>
        <w:t xml:space="preserve">El respeto a las reglas de competencia y a las normas sobre interconexión, en cuanto afecten o puedan afectar los derechos de </w:t>
      </w:r>
      <w:r w:rsidR="00193263" w:rsidRPr="00746F36">
        <w:rPr>
          <w:rFonts w:ascii="Arial" w:hAnsi="Arial" w:cs="Arial"/>
          <w:spacing w:val="-3"/>
        </w:rPr>
        <w:t>los</w:t>
      </w:r>
      <w:r w:rsidRPr="00746F36">
        <w:rPr>
          <w:rFonts w:ascii="Arial" w:hAnsi="Arial" w:cs="Arial"/>
          <w:spacing w:val="-3"/>
        </w:rPr>
        <w:t xml:space="preserve"> prestador</w:t>
      </w:r>
      <w:r w:rsidR="00193263" w:rsidRPr="00746F36">
        <w:rPr>
          <w:rFonts w:ascii="Arial" w:hAnsi="Arial" w:cs="Arial"/>
          <w:spacing w:val="-3"/>
        </w:rPr>
        <w:t>e</w:t>
      </w:r>
      <w:r w:rsidRPr="00746F36">
        <w:rPr>
          <w:rFonts w:ascii="Arial" w:hAnsi="Arial" w:cs="Arial"/>
          <w:spacing w:val="-3"/>
        </w:rPr>
        <w:t>s de Servicios Públicos de Telecomunicaciones.</w:t>
      </w:r>
    </w:p>
    <w:p w:rsidR="00C871D0" w:rsidRPr="00746F36" w:rsidRDefault="00C871D0" w:rsidP="00544EEF">
      <w:pPr>
        <w:spacing w:after="0" w:line="240" w:lineRule="auto"/>
        <w:jc w:val="both"/>
        <w:rPr>
          <w:rFonts w:ascii="Arial" w:hAnsi="Arial" w:cs="Arial"/>
          <w:spacing w:val="-3"/>
        </w:rPr>
      </w:pPr>
    </w:p>
    <w:p w:rsidR="00C871D0" w:rsidRPr="00746F36" w:rsidRDefault="00C871D0" w:rsidP="00544EEF">
      <w:pPr>
        <w:spacing w:after="0" w:line="240" w:lineRule="auto"/>
        <w:ind w:left="709" w:hanging="425"/>
        <w:jc w:val="both"/>
        <w:rPr>
          <w:rFonts w:ascii="Arial" w:hAnsi="Arial" w:cs="Arial"/>
          <w:spacing w:val="-3"/>
        </w:rPr>
      </w:pPr>
      <w:r w:rsidRPr="00746F36">
        <w:rPr>
          <w:rFonts w:ascii="Arial" w:hAnsi="Arial" w:cs="Arial"/>
          <w:spacing w:val="-3"/>
        </w:rPr>
        <w:t>(b)</w:t>
      </w:r>
      <w:r w:rsidRPr="00746F36">
        <w:rPr>
          <w:rFonts w:ascii="Arial" w:hAnsi="Arial" w:cs="Arial"/>
          <w:spacing w:val="-3"/>
        </w:rPr>
        <w:tab/>
        <w:t>El sometimiento a los principios fundamentales de equidad, igualdad de acceso, neutralidad y no discriminación establecidos en las Leyes Aplicables.</w:t>
      </w:r>
    </w:p>
    <w:p w:rsidR="00C871D0" w:rsidRPr="00746F36" w:rsidRDefault="00C871D0" w:rsidP="00544EEF">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Arial" w:hAnsi="Arial" w:cs="Arial"/>
          <w:spacing w:val="-3"/>
        </w:rPr>
      </w:pPr>
    </w:p>
    <w:p w:rsidR="00C871D0" w:rsidRPr="00746F36" w:rsidRDefault="00C871D0" w:rsidP="00544EEF">
      <w:pPr>
        <w:spacing w:after="0" w:line="240" w:lineRule="auto"/>
        <w:ind w:left="709" w:hanging="425"/>
        <w:jc w:val="both"/>
        <w:rPr>
          <w:rFonts w:ascii="Arial" w:hAnsi="Arial" w:cs="Arial"/>
          <w:b/>
          <w:spacing w:val="-3"/>
        </w:rPr>
      </w:pPr>
      <w:r w:rsidRPr="00746F36">
        <w:rPr>
          <w:rFonts w:ascii="Arial" w:hAnsi="Arial" w:cs="Arial"/>
          <w:spacing w:val="-3"/>
        </w:rPr>
        <w:t>(</w:t>
      </w:r>
      <w:r w:rsidR="00B6556E" w:rsidRPr="00746F36">
        <w:rPr>
          <w:rFonts w:ascii="Arial" w:hAnsi="Arial" w:cs="Arial"/>
          <w:spacing w:val="-3"/>
        </w:rPr>
        <w:t>c</w:t>
      </w:r>
      <w:r w:rsidRPr="00746F36">
        <w:rPr>
          <w:rFonts w:ascii="Arial" w:hAnsi="Arial" w:cs="Arial"/>
          <w:spacing w:val="-3"/>
        </w:rPr>
        <w:t>)</w:t>
      </w:r>
      <w:r w:rsidRPr="00746F36">
        <w:rPr>
          <w:rFonts w:ascii="Arial" w:hAnsi="Arial" w:cs="Arial"/>
          <w:spacing w:val="-3"/>
        </w:rPr>
        <w:tab/>
        <w:t>El cumplimiento de cada uno de los compromisos asumidos por el Concesionario en su Propuesta Técnica</w:t>
      </w:r>
      <w:r w:rsidR="008D2EB2" w:rsidRPr="00746F36">
        <w:rPr>
          <w:rFonts w:ascii="Arial" w:hAnsi="Arial" w:cs="Arial"/>
          <w:spacing w:val="-3"/>
        </w:rPr>
        <w:t xml:space="preserve"> Definitiva</w:t>
      </w:r>
      <w:r w:rsidR="002D364B" w:rsidRPr="00746F36">
        <w:rPr>
          <w:rFonts w:ascii="Arial" w:hAnsi="Arial" w:cs="Arial"/>
          <w:spacing w:val="-3"/>
        </w:rPr>
        <w:t xml:space="preserve"> referidos en el numeral 5 del Anexo N° 12 – Especificaciones Técnica</w:t>
      </w:r>
      <w:r w:rsidR="00E37F53" w:rsidRPr="00746F36">
        <w:rPr>
          <w:rFonts w:ascii="Arial" w:hAnsi="Arial" w:cs="Arial"/>
          <w:spacing w:val="-3"/>
        </w:rPr>
        <w:t>s</w:t>
      </w:r>
      <w:r w:rsidR="002D364B" w:rsidRPr="00746F36">
        <w:rPr>
          <w:rFonts w:ascii="Arial" w:hAnsi="Arial" w:cs="Arial"/>
          <w:spacing w:val="-3"/>
        </w:rPr>
        <w:t xml:space="preserve"> de las Bases y el Plan de Cobertura</w:t>
      </w:r>
      <w:r w:rsidRPr="00746F36">
        <w:rPr>
          <w:rFonts w:ascii="Arial" w:hAnsi="Arial" w:cs="Arial"/>
          <w:spacing w:val="-3"/>
        </w:rPr>
        <w:t xml:space="preserve">. </w:t>
      </w:r>
    </w:p>
    <w:p w:rsidR="00C871D0" w:rsidRPr="00746F36" w:rsidRDefault="00C871D0" w:rsidP="00544EEF">
      <w:pPr>
        <w:spacing w:after="0" w:line="240" w:lineRule="auto"/>
        <w:ind w:left="709" w:hanging="425"/>
        <w:jc w:val="both"/>
        <w:rPr>
          <w:rFonts w:ascii="Arial" w:hAnsi="Arial" w:cs="Arial"/>
          <w:spacing w:val="-3"/>
        </w:rPr>
      </w:pPr>
    </w:p>
    <w:p w:rsidR="00C871D0" w:rsidRPr="00746F36" w:rsidRDefault="00C871D0" w:rsidP="00544EEF">
      <w:pPr>
        <w:spacing w:after="0" w:line="240" w:lineRule="auto"/>
        <w:ind w:left="709" w:hanging="425"/>
        <w:jc w:val="both"/>
        <w:rPr>
          <w:rFonts w:ascii="Arial" w:hAnsi="Arial" w:cs="Arial"/>
          <w:spacing w:val="-3"/>
        </w:rPr>
      </w:pPr>
      <w:r w:rsidRPr="00A64F7F">
        <w:rPr>
          <w:rFonts w:ascii="Arial" w:hAnsi="Arial" w:cs="Arial"/>
          <w:spacing w:val="-3"/>
        </w:rPr>
        <w:t>(</w:t>
      </w:r>
      <w:r w:rsidR="00B6556E" w:rsidRPr="00A64F7F">
        <w:rPr>
          <w:rFonts w:ascii="Arial" w:hAnsi="Arial" w:cs="Arial"/>
          <w:spacing w:val="-3"/>
        </w:rPr>
        <w:t>d</w:t>
      </w:r>
      <w:r w:rsidR="0051018F" w:rsidRPr="00A64F7F">
        <w:rPr>
          <w:rFonts w:ascii="Arial" w:hAnsi="Arial" w:cs="Arial"/>
          <w:spacing w:val="-3"/>
        </w:rPr>
        <w:t xml:space="preserve">)  </w:t>
      </w:r>
      <w:r w:rsidR="008D2EB2" w:rsidRPr="00A64F7F">
        <w:rPr>
          <w:rFonts w:ascii="Arial" w:hAnsi="Arial" w:cs="Arial"/>
          <w:spacing w:val="-3"/>
        </w:rPr>
        <w:t>Remitir al Concedente</w:t>
      </w:r>
      <w:r w:rsidR="001B1402" w:rsidRPr="00A64F7F">
        <w:rPr>
          <w:rFonts w:ascii="Arial" w:hAnsi="Arial" w:cs="Arial"/>
          <w:spacing w:val="-3"/>
        </w:rPr>
        <w:t xml:space="preserve"> </w:t>
      </w:r>
      <w:r w:rsidR="008D2EB2" w:rsidRPr="00A64F7F">
        <w:rPr>
          <w:rFonts w:ascii="Arial" w:hAnsi="Arial" w:cs="Arial"/>
          <w:spacing w:val="-3"/>
        </w:rPr>
        <w:t xml:space="preserve">copia de los contratos </w:t>
      </w:r>
      <w:r w:rsidR="00DA2703" w:rsidRPr="00A64F7F">
        <w:rPr>
          <w:rFonts w:ascii="Arial" w:hAnsi="Arial" w:cs="Arial"/>
          <w:spacing w:val="-3"/>
        </w:rPr>
        <w:t xml:space="preserve">conforme a lo establecido en el la Cláusula </w:t>
      </w:r>
      <w:r w:rsidR="00A64F7F" w:rsidRPr="00A64F7F">
        <w:rPr>
          <w:rFonts w:ascii="Arial" w:hAnsi="Arial" w:cs="Arial"/>
          <w:spacing w:val="-3"/>
        </w:rPr>
        <w:t>25.6</w:t>
      </w:r>
      <w:r w:rsidR="008D2EB2" w:rsidRPr="00A64F7F">
        <w:rPr>
          <w:rFonts w:ascii="Arial" w:hAnsi="Arial" w:cs="Arial"/>
          <w:spacing w:val="-3"/>
        </w:rPr>
        <w:t>.</w:t>
      </w:r>
    </w:p>
    <w:p w:rsidR="00C871D0" w:rsidRPr="00746F36" w:rsidRDefault="00C871D0" w:rsidP="00544EEF">
      <w:pPr>
        <w:spacing w:after="0" w:line="240" w:lineRule="auto"/>
        <w:jc w:val="both"/>
        <w:rPr>
          <w:rFonts w:ascii="Arial" w:hAnsi="Arial" w:cs="Arial"/>
          <w:b/>
        </w:rPr>
      </w:pPr>
    </w:p>
    <w:p w:rsidR="002E45CE" w:rsidRPr="00746F36" w:rsidRDefault="002E45CE" w:rsidP="00544EEF">
      <w:pPr>
        <w:tabs>
          <w:tab w:val="num" w:pos="720"/>
        </w:tabs>
        <w:spacing w:after="0" w:line="240" w:lineRule="auto"/>
        <w:ind w:left="567"/>
        <w:jc w:val="both"/>
        <w:rPr>
          <w:rFonts w:ascii="Arial" w:hAnsi="Arial" w:cs="Arial"/>
          <w:spacing w:val="-2"/>
        </w:rPr>
      </w:pPr>
    </w:p>
    <w:p w:rsidR="002E45CE" w:rsidRPr="00746F36" w:rsidRDefault="00453C45" w:rsidP="00544EEF">
      <w:pPr>
        <w:tabs>
          <w:tab w:val="num" w:pos="0"/>
        </w:tabs>
        <w:spacing w:after="0" w:line="240" w:lineRule="auto"/>
        <w:jc w:val="both"/>
        <w:rPr>
          <w:rFonts w:ascii="Arial" w:hAnsi="Arial" w:cs="Arial"/>
          <w:spacing w:val="-2"/>
        </w:rPr>
      </w:pPr>
      <w:bookmarkStart w:id="921" w:name="_Toc177898829"/>
      <w:bookmarkStart w:id="922" w:name="_Toc241057270"/>
      <w:bookmarkStart w:id="923" w:name="_Toc278981040"/>
      <w:bookmarkStart w:id="924" w:name="_Toc354648131"/>
      <w:bookmarkStart w:id="925" w:name="_Toc354655372"/>
      <w:r>
        <w:rPr>
          <w:rFonts w:ascii="Arial" w:hAnsi="Arial" w:cs="Arial"/>
          <w:b/>
          <w:bCs/>
        </w:rPr>
        <w:t>CLÁ</w:t>
      </w:r>
      <w:r w:rsidR="0026291D" w:rsidRPr="00746F36">
        <w:rPr>
          <w:rFonts w:ascii="Arial" w:hAnsi="Arial" w:cs="Arial"/>
          <w:b/>
          <w:bCs/>
        </w:rPr>
        <w:t xml:space="preserve">USULA </w:t>
      </w:r>
      <w:r w:rsidR="00746F36">
        <w:rPr>
          <w:rFonts w:ascii="Arial" w:hAnsi="Arial" w:cs="Arial"/>
          <w:b/>
          <w:bCs/>
        </w:rPr>
        <w:t>23</w:t>
      </w:r>
      <w:r w:rsidR="0026291D" w:rsidRPr="00746F36">
        <w:rPr>
          <w:rFonts w:ascii="Arial" w:hAnsi="Arial" w:cs="Arial"/>
          <w:b/>
          <w:bCs/>
        </w:rPr>
        <w:t xml:space="preserve">: </w:t>
      </w:r>
      <w:r w:rsidR="00A270E2" w:rsidRPr="00746F36">
        <w:rPr>
          <w:rFonts w:ascii="Arial" w:hAnsi="Arial" w:cs="Arial"/>
          <w:b/>
          <w:bCs/>
        </w:rPr>
        <w:t xml:space="preserve">FACILIDADES </w:t>
      </w:r>
      <w:r w:rsidR="0026291D" w:rsidRPr="00746F36">
        <w:rPr>
          <w:rFonts w:ascii="Arial" w:hAnsi="Arial" w:cs="Arial"/>
          <w:b/>
          <w:bCs/>
        </w:rPr>
        <w:t>COMPLEMENTARI</w:t>
      </w:r>
      <w:r w:rsidR="00A270E2" w:rsidRPr="00746F36">
        <w:rPr>
          <w:rFonts w:ascii="Arial" w:hAnsi="Arial" w:cs="Arial"/>
          <w:b/>
          <w:bCs/>
        </w:rPr>
        <w:t>A</w:t>
      </w:r>
      <w:r w:rsidR="0026291D" w:rsidRPr="00746F36">
        <w:rPr>
          <w:rFonts w:ascii="Arial" w:hAnsi="Arial" w:cs="Arial"/>
          <w:b/>
          <w:bCs/>
        </w:rPr>
        <w:t>S</w:t>
      </w:r>
      <w:bookmarkEnd w:id="921"/>
      <w:bookmarkEnd w:id="922"/>
      <w:bookmarkEnd w:id="923"/>
      <w:bookmarkEnd w:id="924"/>
      <w:bookmarkEnd w:id="925"/>
    </w:p>
    <w:p w:rsidR="00C871D0" w:rsidRPr="00746F36" w:rsidRDefault="00C871D0" w:rsidP="00544EEF">
      <w:pPr>
        <w:tabs>
          <w:tab w:val="num" w:pos="720"/>
        </w:tabs>
        <w:spacing w:after="0" w:line="240" w:lineRule="auto"/>
        <w:ind w:left="567"/>
        <w:jc w:val="both"/>
        <w:rPr>
          <w:rFonts w:ascii="Arial" w:hAnsi="Arial" w:cs="Arial"/>
          <w:spacing w:val="-2"/>
        </w:rPr>
      </w:pPr>
    </w:p>
    <w:p w:rsidR="00C871D0" w:rsidRDefault="00C871D0" w:rsidP="00D35B5C">
      <w:pPr>
        <w:pStyle w:val="Prrafodelista"/>
        <w:numPr>
          <w:ilvl w:val="1"/>
          <w:numId w:val="49"/>
        </w:numPr>
        <w:tabs>
          <w:tab w:val="num" w:pos="709"/>
        </w:tabs>
        <w:spacing w:after="0" w:line="240" w:lineRule="auto"/>
        <w:ind w:left="709" w:hanging="709"/>
        <w:jc w:val="both"/>
        <w:rPr>
          <w:rFonts w:ascii="Arial" w:hAnsi="Arial" w:cs="Arial"/>
          <w:spacing w:val="-2"/>
        </w:rPr>
      </w:pPr>
      <w:r w:rsidRPr="00746F36">
        <w:rPr>
          <w:rFonts w:ascii="Arial" w:hAnsi="Arial" w:cs="Arial"/>
          <w:spacing w:val="-2"/>
        </w:rPr>
        <w:t xml:space="preserve">El Concesionario  </w:t>
      </w:r>
      <w:r w:rsidR="00AE50B3" w:rsidRPr="00746F36">
        <w:rPr>
          <w:rFonts w:ascii="Arial" w:hAnsi="Arial" w:cs="Arial"/>
          <w:spacing w:val="-2"/>
        </w:rPr>
        <w:t>está obligado  a prestar,</w:t>
      </w:r>
      <w:r w:rsidR="00B77FF5" w:rsidRPr="00746F36">
        <w:rPr>
          <w:rFonts w:ascii="Arial" w:hAnsi="Arial" w:cs="Arial"/>
          <w:spacing w:val="-2"/>
        </w:rPr>
        <w:t xml:space="preserve"> a solicitud de los Usuarios,</w:t>
      </w:r>
      <w:r w:rsidRPr="00746F36">
        <w:rPr>
          <w:rFonts w:ascii="Arial" w:hAnsi="Arial" w:cs="Arial"/>
          <w:spacing w:val="-2"/>
        </w:rPr>
        <w:t xml:space="preserve"> </w:t>
      </w:r>
      <w:r w:rsidR="00B77FF5" w:rsidRPr="00746F36">
        <w:rPr>
          <w:rFonts w:ascii="Arial" w:hAnsi="Arial" w:cs="Arial"/>
          <w:spacing w:val="-2"/>
        </w:rPr>
        <w:t xml:space="preserve">Facilidades </w:t>
      </w:r>
      <w:r w:rsidR="00F21730" w:rsidRPr="00746F36">
        <w:rPr>
          <w:rFonts w:ascii="Arial" w:hAnsi="Arial" w:cs="Arial"/>
          <w:spacing w:val="-2"/>
        </w:rPr>
        <w:t xml:space="preserve"> Complementarias</w:t>
      </w:r>
      <w:r w:rsidR="008B2B61" w:rsidRPr="00746F36">
        <w:rPr>
          <w:rFonts w:ascii="Arial" w:hAnsi="Arial" w:cs="Arial"/>
          <w:spacing w:val="-2"/>
        </w:rPr>
        <w:t xml:space="preserve"> </w:t>
      </w:r>
      <w:r w:rsidRPr="00746F36">
        <w:rPr>
          <w:rFonts w:ascii="Arial" w:hAnsi="Arial" w:cs="Arial"/>
          <w:spacing w:val="-2"/>
        </w:rPr>
        <w:t>empleando los Bienes de la Concesión. Dich</w:t>
      </w:r>
      <w:r w:rsidR="00F5532F" w:rsidRPr="00746F36">
        <w:rPr>
          <w:rFonts w:ascii="Arial" w:hAnsi="Arial" w:cs="Arial"/>
          <w:spacing w:val="-2"/>
        </w:rPr>
        <w:t>a</w:t>
      </w:r>
      <w:r w:rsidRPr="00746F36">
        <w:rPr>
          <w:rFonts w:ascii="Arial" w:hAnsi="Arial" w:cs="Arial"/>
          <w:spacing w:val="-2"/>
        </w:rPr>
        <w:t xml:space="preserve">s </w:t>
      </w:r>
      <w:r w:rsidR="00F5532F" w:rsidRPr="00746F36">
        <w:rPr>
          <w:rFonts w:ascii="Arial" w:hAnsi="Arial" w:cs="Arial"/>
          <w:spacing w:val="-2"/>
        </w:rPr>
        <w:t xml:space="preserve">Facilidades </w:t>
      </w:r>
      <w:r w:rsidRPr="00746F36">
        <w:rPr>
          <w:rFonts w:ascii="Arial" w:hAnsi="Arial" w:cs="Arial"/>
          <w:spacing w:val="-2"/>
        </w:rPr>
        <w:t xml:space="preserve"> no podrán afectar la funcionalidad del </w:t>
      </w:r>
      <w:r w:rsidR="00D1566F" w:rsidRPr="00746F36">
        <w:rPr>
          <w:rFonts w:ascii="Arial" w:hAnsi="Arial" w:cs="Arial"/>
          <w:spacing w:val="-2"/>
        </w:rPr>
        <w:t>Servicio Portador</w:t>
      </w:r>
      <w:r w:rsidRPr="00746F36">
        <w:rPr>
          <w:rFonts w:ascii="Arial" w:hAnsi="Arial" w:cs="Arial"/>
          <w:spacing w:val="-2"/>
        </w:rPr>
        <w:t xml:space="preserve"> en ninguno de sus aspectos. </w:t>
      </w:r>
    </w:p>
    <w:p w:rsidR="00746F36" w:rsidRDefault="00746F36" w:rsidP="00746F36">
      <w:pPr>
        <w:pStyle w:val="Prrafodelista"/>
        <w:spacing w:after="0" w:line="240" w:lineRule="auto"/>
        <w:ind w:left="709"/>
        <w:jc w:val="both"/>
        <w:rPr>
          <w:rFonts w:ascii="Arial" w:hAnsi="Arial" w:cs="Arial"/>
          <w:spacing w:val="-2"/>
        </w:rPr>
      </w:pPr>
    </w:p>
    <w:p w:rsidR="007312D4" w:rsidRPr="00746F36" w:rsidRDefault="007312D4" w:rsidP="00D35B5C">
      <w:pPr>
        <w:pStyle w:val="Prrafodelista"/>
        <w:numPr>
          <w:ilvl w:val="1"/>
          <w:numId w:val="49"/>
        </w:numPr>
        <w:tabs>
          <w:tab w:val="num" w:pos="709"/>
        </w:tabs>
        <w:spacing w:after="0" w:line="240" w:lineRule="auto"/>
        <w:ind w:left="709" w:hanging="709"/>
        <w:jc w:val="both"/>
        <w:rPr>
          <w:rFonts w:ascii="Arial" w:hAnsi="Arial" w:cs="Arial"/>
          <w:spacing w:val="-2"/>
        </w:rPr>
      </w:pPr>
      <w:r w:rsidRPr="00746F36">
        <w:rPr>
          <w:rFonts w:ascii="Arial" w:hAnsi="Arial" w:cs="Arial"/>
          <w:spacing w:val="-2"/>
        </w:rPr>
        <w:t xml:space="preserve">La prestación de </w:t>
      </w:r>
      <w:r w:rsidRPr="00746F36">
        <w:rPr>
          <w:rFonts w:ascii="Arial" w:hAnsi="Arial" w:cs="Arial"/>
        </w:rPr>
        <w:t>Facilidades Complementarias no podrá incluir la conectividad internacional a Internet</w:t>
      </w:r>
      <w:r w:rsidR="00DE01E5" w:rsidRPr="00746F36">
        <w:rPr>
          <w:rFonts w:ascii="Arial" w:hAnsi="Arial" w:cs="Arial"/>
        </w:rPr>
        <w:t xml:space="preserve">, ni ser </w:t>
      </w:r>
      <w:r w:rsidRPr="00746F36">
        <w:rPr>
          <w:rFonts w:ascii="Arial" w:hAnsi="Arial" w:cs="Arial"/>
        </w:rPr>
        <w:t xml:space="preserve">brindada </w:t>
      </w:r>
      <w:r w:rsidR="004835BF" w:rsidRPr="00746F36">
        <w:rPr>
          <w:rFonts w:ascii="Arial" w:hAnsi="Arial" w:cs="Arial"/>
        </w:rPr>
        <w:t>en condiciones discriminatorias y</w:t>
      </w:r>
      <w:r w:rsidRPr="00746F36">
        <w:rPr>
          <w:rFonts w:ascii="Arial" w:hAnsi="Arial" w:cs="Arial"/>
        </w:rPr>
        <w:t xml:space="preserve"> anticompetitivas. </w:t>
      </w:r>
    </w:p>
    <w:p w:rsidR="00746F36" w:rsidRPr="00746F36" w:rsidRDefault="00746F36" w:rsidP="00746F36">
      <w:pPr>
        <w:pStyle w:val="Prrafodelista"/>
        <w:spacing w:after="0" w:line="240" w:lineRule="auto"/>
        <w:ind w:left="709"/>
        <w:jc w:val="both"/>
        <w:rPr>
          <w:rFonts w:ascii="Arial" w:hAnsi="Arial" w:cs="Arial"/>
          <w:spacing w:val="-2"/>
        </w:rPr>
      </w:pPr>
    </w:p>
    <w:p w:rsidR="00746F36" w:rsidRPr="00746F36" w:rsidRDefault="00C871D0" w:rsidP="00D35B5C">
      <w:pPr>
        <w:pStyle w:val="Prrafodelista"/>
        <w:numPr>
          <w:ilvl w:val="1"/>
          <w:numId w:val="49"/>
        </w:numPr>
        <w:tabs>
          <w:tab w:val="num" w:pos="709"/>
        </w:tabs>
        <w:spacing w:after="0" w:line="240" w:lineRule="auto"/>
        <w:ind w:left="709" w:hanging="709"/>
        <w:jc w:val="both"/>
        <w:rPr>
          <w:rFonts w:ascii="Arial" w:hAnsi="Arial" w:cs="Arial"/>
          <w:spacing w:val="-2"/>
        </w:rPr>
      </w:pPr>
      <w:r w:rsidRPr="00746F36">
        <w:rPr>
          <w:rFonts w:ascii="Arial" w:hAnsi="Arial" w:cs="Arial"/>
          <w:lang w:val="es-PE"/>
        </w:rPr>
        <w:t>Esta autorización no implica la asunción de responsabilidad alguna de parte del Concedente, ni tampoco libera al Concesionario de obtener todas y cada una de las concesiones, autorizaciones, licencias y/o permisos que, según la normatividad sectorial y, en general, las Leyes Aplicables, fueran necesarias para el inicio, desarrollo o explotación de dich</w:t>
      </w:r>
      <w:r w:rsidR="005B5D1F" w:rsidRPr="00746F36">
        <w:rPr>
          <w:rFonts w:ascii="Arial" w:hAnsi="Arial" w:cs="Arial"/>
          <w:lang w:val="es-PE"/>
        </w:rPr>
        <w:t>a</w:t>
      </w:r>
      <w:r w:rsidRPr="00746F36">
        <w:rPr>
          <w:rFonts w:ascii="Arial" w:hAnsi="Arial" w:cs="Arial"/>
          <w:lang w:val="es-PE"/>
        </w:rPr>
        <w:t xml:space="preserve">s </w:t>
      </w:r>
      <w:r w:rsidR="005B5D1F" w:rsidRPr="00746F36">
        <w:rPr>
          <w:rFonts w:ascii="Arial" w:hAnsi="Arial" w:cs="Arial"/>
          <w:lang w:val="es-PE"/>
        </w:rPr>
        <w:t xml:space="preserve">Facilidades </w:t>
      </w:r>
      <w:r w:rsidRPr="00746F36">
        <w:rPr>
          <w:rFonts w:ascii="Arial" w:hAnsi="Arial" w:cs="Arial"/>
          <w:lang w:val="es-PE"/>
        </w:rPr>
        <w:t>Complementari</w:t>
      </w:r>
      <w:r w:rsidR="005B5D1F" w:rsidRPr="00746F36">
        <w:rPr>
          <w:rFonts w:ascii="Arial" w:hAnsi="Arial" w:cs="Arial"/>
          <w:lang w:val="es-PE"/>
        </w:rPr>
        <w:t>a</w:t>
      </w:r>
      <w:r w:rsidRPr="00746F36">
        <w:rPr>
          <w:rFonts w:ascii="Arial" w:hAnsi="Arial" w:cs="Arial"/>
          <w:lang w:val="es-PE"/>
        </w:rPr>
        <w:t>s.</w:t>
      </w:r>
    </w:p>
    <w:p w:rsidR="00746F36" w:rsidRPr="00746F36" w:rsidRDefault="00746F36" w:rsidP="00746F36">
      <w:pPr>
        <w:pStyle w:val="Prrafodelista"/>
        <w:spacing w:after="0" w:line="240" w:lineRule="auto"/>
        <w:ind w:left="709"/>
        <w:jc w:val="both"/>
        <w:rPr>
          <w:rFonts w:ascii="Arial" w:hAnsi="Arial" w:cs="Arial"/>
          <w:spacing w:val="-2"/>
        </w:rPr>
      </w:pPr>
    </w:p>
    <w:p w:rsidR="001A6377" w:rsidRPr="00746F36" w:rsidRDefault="00C871D0" w:rsidP="00D35B5C">
      <w:pPr>
        <w:pStyle w:val="Prrafodelista"/>
        <w:numPr>
          <w:ilvl w:val="1"/>
          <w:numId w:val="49"/>
        </w:numPr>
        <w:tabs>
          <w:tab w:val="num" w:pos="709"/>
        </w:tabs>
        <w:spacing w:after="0" w:line="240" w:lineRule="auto"/>
        <w:ind w:left="709" w:hanging="709"/>
        <w:jc w:val="both"/>
        <w:rPr>
          <w:rFonts w:ascii="Arial" w:hAnsi="Arial" w:cs="Arial"/>
          <w:spacing w:val="-2"/>
        </w:rPr>
      </w:pPr>
      <w:r w:rsidRPr="00746F36">
        <w:rPr>
          <w:rFonts w:ascii="Arial" w:hAnsi="Arial" w:cs="Arial"/>
          <w:lang w:val="es-PE"/>
        </w:rPr>
        <w:t xml:space="preserve"> La obtención de recursos que resulten necesarias para la ejecución de las inversiones para prestar </w:t>
      </w:r>
      <w:r w:rsidR="00B6556E" w:rsidRPr="00746F36">
        <w:rPr>
          <w:rFonts w:ascii="Arial" w:hAnsi="Arial" w:cs="Arial"/>
          <w:lang w:val="es-PE"/>
        </w:rPr>
        <w:t>Facilidades</w:t>
      </w:r>
      <w:r w:rsidR="00FC6370">
        <w:rPr>
          <w:rFonts w:ascii="Arial" w:hAnsi="Arial" w:cs="Arial"/>
          <w:lang w:val="es-PE"/>
        </w:rPr>
        <w:t xml:space="preserve"> Complementaria</w:t>
      </w:r>
      <w:r w:rsidRPr="00746F36">
        <w:rPr>
          <w:rFonts w:ascii="Arial" w:hAnsi="Arial" w:cs="Arial"/>
          <w:lang w:val="es-PE"/>
        </w:rPr>
        <w:t>s así como la implementación de los servicios, deberán ser asumidos en su integridad por el Concesionario. En caso que las áreas solicitadas recaigan sobre bienes públicos, el Concedente pod</w:t>
      </w:r>
      <w:r w:rsidR="00AB7912" w:rsidRPr="00746F36">
        <w:rPr>
          <w:rFonts w:ascii="Arial" w:hAnsi="Arial" w:cs="Arial"/>
          <w:lang w:val="es-PE"/>
        </w:rPr>
        <w:t xml:space="preserve">rá coadyuvar en su afectación. </w:t>
      </w:r>
      <w:r w:rsidRPr="00746F36">
        <w:rPr>
          <w:rFonts w:ascii="Arial" w:hAnsi="Arial" w:cs="Arial"/>
          <w:lang w:val="es-PE"/>
        </w:rPr>
        <w:tab/>
      </w:r>
      <w:r w:rsidRPr="00746F36">
        <w:rPr>
          <w:rFonts w:ascii="Arial" w:hAnsi="Arial" w:cs="Arial"/>
        </w:rPr>
        <w:t xml:space="preserve"> </w:t>
      </w:r>
    </w:p>
    <w:p w:rsidR="008A125F" w:rsidRPr="00746F36" w:rsidRDefault="008A125F" w:rsidP="00544EEF">
      <w:pPr>
        <w:pStyle w:val="Ttulo2"/>
        <w:tabs>
          <w:tab w:val="num" w:pos="567"/>
        </w:tabs>
        <w:ind w:left="567" w:hanging="567"/>
        <w:rPr>
          <w:rFonts w:ascii="Arial" w:hAnsi="Arial" w:cs="Arial"/>
          <w:b/>
          <w:u w:val="none"/>
        </w:rPr>
      </w:pPr>
    </w:p>
    <w:p w:rsidR="008A125F" w:rsidRPr="00E25A5C" w:rsidRDefault="008A125F" w:rsidP="00544EEF">
      <w:pPr>
        <w:spacing w:line="240" w:lineRule="auto"/>
        <w:jc w:val="center"/>
        <w:rPr>
          <w:rFonts w:ascii="Arial" w:hAnsi="Arial" w:cs="Arial"/>
          <w:b/>
          <w:sz w:val="28"/>
          <w:szCs w:val="28"/>
          <w:lang w:val="es-ES_tradnl" w:eastAsia="es-ES"/>
        </w:rPr>
      </w:pPr>
      <w:r w:rsidRPr="00E25A5C">
        <w:rPr>
          <w:rFonts w:ascii="Arial" w:hAnsi="Arial" w:cs="Arial"/>
          <w:b/>
          <w:sz w:val="28"/>
          <w:szCs w:val="28"/>
          <w:lang w:val="es-ES_tradnl" w:eastAsia="es-ES"/>
        </w:rPr>
        <w:t>SECCIÓN V</w:t>
      </w:r>
    </w:p>
    <w:p w:rsidR="008A125F" w:rsidRPr="00746F36" w:rsidRDefault="008A125F" w:rsidP="00544EEF">
      <w:pPr>
        <w:spacing w:line="240" w:lineRule="auto"/>
        <w:jc w:val="center"/>
        <w:rPr>
          <w:rFonts w:ascii="Arial" w:hAnsi="Arial" w:cs="Arial"/>
          <w:b/>
          <w:lang w:val="es-ES_tradnl" w:eastAsia="es-ES"/>
        </w:rPr>
      </w:pPr>
      <w:r w:rsidRPr="00E25A5C">
        <w:rPr>
          <w:rFonts w:ascii="Arial" w:hAnsi="Arial" w:cs="Arial"/>
          <w:b/>
          <w:sz w:val="28"/>
          <w:szCs w:val="28"/>
          <w:lang w:val="es-ES_tradnl" w:eastAsia="es-ES"/>
        </w:rPr>
        <w:t>DERECHOS Y OBLIGACIONES DEL CONCESIONARIO</w:t>
      </w:r>
      <w:r w:rsidRPr="00746F36">
        <w:rPr>
          <w:rFonts w:ascii="Arial" w:hAnsi="Arial" w:cs="Arial"/>
          <w:b/>
          <w:lang w:val="es-ES_tradnl" w:eastAsia="es-ES"/>
        </w:rPr>
        <w:t xml:space="preserve"> </w:t>
      </w:r>
    </w:p>
    <w:p w:rsidR="008A125F" w:rsidRPr="00746F36" w:rsidRDefault="00453C45" w:rsidP="00453C45">
      <w:pPr>
        <w:pStyle w:val="Ttulo2"/>
        <w:tabs>
          <w:tab w:val="num" w:pos="567"/>
        </w:tabs>
        <w:ind w:left="567" w:hanging="567"/>
        <w:rPr>
          <w:rFonts w:ascii="Arial" w:hAnsi="Arial" w:cs="Arial"/>
          <w:b/>
          <w:bCs/>
          <w:szCs w:val="22"/>
          <w:u w:val="none"/>
        </w:rPr>
      </w:pPr>
      <w:r>
        <w:rPr>
          <w:rFonts w:ascii="Arial" w:hAnsi="Arial" w:cs="Arial"/>
          <w:b/>
          <w:u w:val="none"/>
        </w:rPr>
        <w:t>CLÁ</w:t>
      </w:r>
      <w:r w:rsidR="008A125F" w:rsidRPr="00746F36">
        <w:rPr>
          <w:rFonts w:ascii="Arial" w:hAnsi="Arial" w:cs="Arial"/>
          <w:b/>
          <w:u w:val="none"/>
        </w:rPr>
        <w:t xml:space="preserve">USULA </w:t>
      </w:r>
      <w:r w:rsidR="00746F36">
        <w:rPr>
          <w:rFonts w:ascii="Arial" w:hAnsi="Arial" w:cs="Arial"/>
          <w:b/>
          <w:u w:val="none"/>
        </w:rPr>
        <w:t>24</w:t>
      </w:r>
      <w:r w:rsidR="008A125F" w:rsidRPr="00746F36">
        <w:rPr>
          <w:rFonts w:ascii="Arial" w:hAnsi="Arial" w:cs="Arial"/>
          <w:b/>
          <w:u w:val="none"/>
        </w:rPr>
        <w:t xml:space="preserve">: </w:t>
      </w:r>
      <w:r w:rsidR="008A125F" w:rsidRPr="00746F36">
        <w:rPr>
          <w:rFonts w:ascii="Arial" w:hAnsi="Arial" w:cs="Arial"/>
          <w:b/>
          <w:bCs/>
          <w:szCs w:val="22"/>
          <w:u w:val="none"/>
        </w:rPr>
        <w:t xml:space="preserve">DERECHOS DEL CONCESIONARIO </w:t>
      </w:r>
    </w:p>
    <w:p w:rsidR="008A125F" w:rsidRPr="00746F36" w:rsidRDefault="008A125F" w:rsidP="00453C45">
      <w:pPr>
        <w:tabs>
          <w:tab w:val="num" w:pos="567"/>
        </w:tabs>
        <w:spacing w:after="0" w:line="240" w:lineRule="auto"/>
        <w:ind w:left="567" w:hanging="567"/>
        <w:jc w:val="both"/>
        <w:rPr>
          <w:rFonts w:ascii="Arial" w:hAnsi="Arial" w:cs="Arial"/>
          <w:spacing w:val="-3"/>
        </w:rPr>
      </w:pPr>
    </w:p>
    <w:p w:rsidR="00746F36" w:rsidRDefault="008A125F" w:rsidP="00D35B5C">
      <w:pPr>
        <w:pStyle w:val="Prrafodelista"/>
        <w:numPr>
          <w:ilvl w:val="1"/>
          <w:numId w:val="50"/>
        </w:numPr>
        <w:spacing w:after="0" w:line="240" w:lineRule="auto"/>
        <w:ind w:left="709" w:hanging="709"/>
        <w:jc w:val="both"/>
        <w:rPr>
          <w:rFonts w:ascii="Arial" w:hAnsi="Arial" w:cs="Arial"/>
        </w:rPr>
      </w:pPr>
      <w:r w:rsidRPr="00746F36">
        <w:rPr>
          <w:rFonts w:ascii="Arial" w:hAnsi="Arial" w:cs="Arial"/>
          <w:spacing w:val="-3"/>
        </w:rPr>
        <w:t xml:space="preserve">A </w:t>
      </w:r>
      <w:r w:rsidRPr="00746F36">
        <w:rPr>
          <w:rFonts w:ascii="Arial" w:hAnsi="Arial" w:cs="Arial"/>
        </w:rPr>
        <w:t xml:space="preserve">la explotación de los Bienes de la Concesión. </w:t>
      </w:r>
      <w:r w:rsidR="00AB7912" w:rsidRPr="00746F36">
        <w:rPr>
          <w:rFonts w:ascii="Arial" w:hAnsi="Arial" w:cs="Arial"/>
        </w:rPr>
        <w:t>D</w:t>
      </w:r>
      <w:r w:rsidRPr="00746F36">
        <w:rPr>
          <w:rFonts w:ascii="Arial" w:hAnsi="Arial" w:cs="Arial"/>
        </w:rPr>
        <w:t>e acuerdo a lo establecido en este Contrato, en las Bases, y las Leyes Aplicables.</w:t>
      </w:r>
    </w:p>
    <w:p w:rsidR="00746F36" w:rsidRDefault="00746F36" w:rsidP="00453C45">
      <w:pPr>
        <w:pStyle w:val="Prrafodelista"/>
        <w:spacing w:after="0" w:line="240" w:lineRule="auto"/>
        <w:ind w:left="709" w:hanging="709"/>
        <w:jc w:val="both"/>
        <w:rPr>
          <w:rFonts w:ascii="Arial" w:hAnsi="Arial" w:cs="Arial"/>
        </w:rPr>
      </w:pPr>
    </w:p>
    <w:p w:rsidR="008A125F" w:rsidRPr="003268E1" w:rsidRDefault="008A125F" w:rsidP="00D35B5C">
      <w:pPr>
        <w:pStyle w:val="Prrafodelista"/>
        <w:numPr>
          <w:ilvl w:val="1"/>
          <w:numId w:val="50"/>
        </w:numPr>
        <w:spacing w:after="0" w:line="240" w:lineRule="auto"/>
        <w:ind w:left="709" w:hanging="709"/>
        <w:jc w:val="both"/>
        <w:rPr>
          <w:rFonts w:ascii="Arial" w:hAnsi="Arial" w:cs="Arial"/>
        </w:rPr>
      </w:pPr>
      <w:r w:rsidRPr="00746F36">
        <w:rPr>
          <w:rFonts w:ascii="Arial" w:hAnsi="Arial" w:cs="Arial"/>
        </w:rPr>
        <w:t xml:space="preserve"> </w:t>
      </w:r>
      <w:r w:rsidRPr="003268E1">
        <w:rPr>
          <w:rFonts w:ascii="Arial" w:hAnsi="Arial" w:cs="Arial"/>
        </w:rPr>
        <w:t xml:space="preserve">A cobrar las Tarifas </w:t>
      </w:r>
      <w:r w:rsidR="00B87A60" w:rsidRPr="003268E1">
        <w:rPr>
          <w:rFonts w:ascii="Arial" w:hAnsi="Arial" w:cs="Arial"/>
        </w:rPr>
        <w:t xml:space="preserve">y contraprestaciones </w:t>
      </w:r>
      <w:r w:rsidRPr="003268E1">
        <w:rPr>
          <w:rFonts w:ascii="Arial" w:hAnsi="Arial" w:cs="Arial"/>
        </w:rPr>
        <w:t xml:space="preserve">definidas en la Cláusula </w:t>
      </w:r>
      <w:r w:rsidR="00027BDE" w:rsidRPr="003268E1">
        <w:rPr>
          <w:rFonts w:ascii="Arial" w:hAnsi="Arial" w:cs="Arial"/>
        </w:rPr>
        <w:t>32</w:t>
      </w:r>
      <w:r w:rsidRPr="003268E1">
        <w:rPr>
          <w:rFonts w:ascii="Arial" w:hAnsi="Arial" w:cs="Arial"/>
        </w:rPr>
        <w:t xml:space="preserve"> por la prestación del Servicio Portador y </w:t>
      </w:r>
      <w:r w:rsidR="00A91CBF" w:rsidRPr="003268E1">
        <w:rPr>
          <w:rFonts w:ascii="Arial" w:hAnsi="Arial" w:cs="Arial"/>
        </w:rPr>
        <w:t>Facilidade</w:t>
      </w:r>
      <w:r w:rsidRPr="003268E1">
        <w:rPr>
          <w:rFonts w:ascii="Arial" w:hAnsi="Arial" w:cs="Arial"/>
        </w:rPr>
        <w:t>s Complementarias.</w:t>
      </w:r>
    </w:p>
    <w:p w:rsidR="00746F36" w:rsidRPr="00746F36" w:rsidRDefault="00746F36" w:rsidP="00453C45">
      <w:pPr>
        <w:pStyle w:val="Prrafodelista"/>
        <w:spacing w:after="0" w:line="240" w:lineRule="auto"/>
        <w:ind w:left="709" w:hanging="709"/>
        <w:rPr>
          <w:rFonts w:ascii="Arial" w:hAnsi="Arial" w:cs="Arial"/>
        </w:rPr>
      </w:pPr>
    </w:p>
    <w:p w:rsidR="008A125F" w:rsidRDefault="008A125F" w:rsidP="00D35B5C">
      <w:pPr>
        <w:pStyle w:val="Prrafodelista"/>
        <w:numPr>
          <w:ilvl w:val="1"/>
          <w:numId w:val="50"/>
        </w:numPr>
        <w:spacing w:after="0" w:line="240" w:lineRule="auto"/>
        <w:ind w:left="709" w:hanging="709"/>
        <w:jc w:val="both"/>
        <w:rPr>
          <w:rFonts w:ascii="Arial" w:hAnsi="Arial" w:cs="Arial"/>
        </w:rPr>
      </w:pPr>
      <w:r w:rsidRPr="00746F36">
        <w:rPr>
          <w:rFonts w:ascii="Arial" w:hAnsi="Arial" w:cs="Arial"/>
        </w:rPr>
        <w:t xml:space="preserve">A </w:t>
      </w:r>
      <w:r w:rsidR="009959ED" w:rsidRPr="00746F36">
        <w:rPr>
          <w:rFonts w:ascii="Arial" w:hAnsi="Arial" w:cs="Arial"/>
        </w:rPr>
        <w:t>brindar Prestaciones Adicionales</w:t>
      </w:r>
      <w:r w:rsidR="00EF2AFC" w:rsidRPr="00746F36">
        <w:rPr>
          <w:rFonts w:ascii="Arial" w:hAnsi="Arial" w:cs="Arial"/>
        </w:rPr>
        <w:t xml:space="preserve"> y a cobrar las </w:t>
      </w:r>
      <w:r w:rsidR="00B87A60" w:rsidRPr="00746F36">
        <w:rPr>
          <w:rFonts w:ascii="Arial" w:hAnsi="Arial" w:cs="Arial"/>
        </w:rPr>
        <w:t>contra</w:t>
      </w:r>
      <w:r w:rsidR="00EF2AFC" w:rsidRPr="00746F36">
        <w:rPr>
          <w:rFonts w:ascii="Arial" w:hAnsi="Arial" w:cs="Arial"/>
        </w:rPr>
        <w:t>prestaciones respectivas</w:t>
      </w:r>
      <w:r w:rsidR="00D804C2" w:rsidRPr="00746F36">
        <w:rPr>
          <w:rFonts w:ascii="Arial" w:hAnsi="Arial" w:cs="Arial"/>
        </w:rPr>
        <w:t>.</w:t>
      </w:r>
    </w:p>
    <w:p w:rsidR="00746F36" w:rsidRPr="00746F36" w:rsidRDefault="00746F36" w:rsidP="00453C45">
      <w:pPr>
        <w:pStyle w:val="Prrafodelista"/>
        <w:spacing w:after="0" w:line="240" w:lineRule="auto"/>
        <w:ind w:left="709" w:hanging="709"/>
        <w:rPr>
          <w:rFonts w:ascii="Arial" w:hAnsi="Arial" w:cs="Arial"/>
        </w:rPr>
      </w:pPr>
    </w:p>
    <w:p w:rsidR="00746F36" w:rsidRDefault="008A125F" w:rsidP="00D35B5C">
      <w:pPr>
        <w:pStyle w:val="Prrafodelista"/>
        <w:numPr>
          <w:ilvl w:val="1"/>
          <w:numId w:val="50"/>
        </w:numPr>
        <w:spacing w:after="0" w:line="240" w:lineRule="auto"/>
        <w:ind w:left="709" w:hanging="709"/>
        <w:jc w:val="both"/>
        <w:rPr>
          <w:rFonts w:ascii="Arial" w:hAnsi="Arial" w:cs="Arial"/>
        </w:rPr>
      </w:pPr>
      <w:r w:rsidRPr="003268E1">
        <w:rPr>
          <w:rFonts w:ascii="Arial" w:hAnsi="Arial" w:cs="Arial"/>
        </w:rPr>
        <w:t>A recibir el pago del Cofinanciamiento por parte del Con</w:t>
      </w:r>
      <w:r w:rsidR="00D611C9" w:rsidRPr="003268E1">
        <w:rPr>
          <w:rFonts w:ascii="Arial" w:hAnsi="Arial" w:cs="Arial"/>
        </w:rPr>
        <w:t>cedente, de acuerdo al Anexo N°</w:t>
      </w:r>
      <w:r w:rsidR="003268E1" w:rsidRPr="003268E1">
        <w:rPr>
          <w:rFonts w:ascii="Arial" w:hAnsi="Arial" w:cs="Arial"/>
        </w:rPr>
        <w:t>5</w:t>
      </w:r>
      <w:r w:rsidRPr="003268E1">
        <w:rPr>
          <w:rFonts w:ascii="Arial" w:hAnsi="Arial" w:cs="Arial"/>
        </w:rPr>
        <w:t>.</w:t>
      </w:r>
      <w:r w:rsidR="00D611C9" w:rsidRPr="00746F36">
        <w:rPr>
          <w:rFonts w:ascii="Arial" w:hAnsi="Arial" w:cs="Arial"/>
        </w:rPr>
        <w:t xml:space="preserve"> </w:t>
      </w:r>
    </w:p>
    <w:p w:rsidR="00746F36" w:rsidRPr="00746F36" w:rsidRDefault="00746F36" w:rsidP="00453C45">
      <w:pPr>
        <w:pStyle w:val="Prrafodelista"/>
        <w:spacing w:after="0" w:line="240" w:lineRule="auto"/>
        <w:ind w:left="709" w:hanging="709"/>
        <w:rPr>
          <w:rFonts w:ascii="Arial" w:hAnsi="Arial" w:cs="Arial"/>
        </w:rPr>
      </w:pPr>
    </w:p>
    <w:p w:rsidR="00746F36" w:rsidRPr="00746F36" w:rsidRDefault="008A125F" w:rsidP="00D35B5C">
      <w:pPr>
        <w:pStyle w:val="Prrafodelista"/>
        <w:numPr>
          <w:ilvl w:val="1"/>
          <w:numId w:val="50"/>
        </w:numPr>
        <w:spacing w:after="0" w:line="240" w:lineRule="auto"/>
        <w:ind w:left="709" w:hanging="709"/>
        <w:jc w:val="both"/>
        <w:rPr>
          <w:rFonts w:ascii="Arial" w:hAnsi="Arial" w:cs="Arial"/>
        </w:rPr>
      </w:pPr>
      <w:r w:rsidRPr="00746F36">
        <w:rPr>
          <w:rFonts w:ascii="Arial" w:hAnsi="Arial" w:cs="Arial"/>
        </w:rPr>
        <w:t xml:space="preserve"> </w:t>
      </w:r>
      <w:r w:rsidR="008D01FB" w:rsidRPr="00746F36">
        <w:rPr>
          <w:rFonts w:ascii="Arial" w:hAnsi="Arial" w:cs="Arial"/>
          <w:bCs/>
          <w:lang w:val="es-PE"/>
        </w:rPr>
        <w:t>E</w:t>
      </w:r>
      <w:r w:rsidR="00E70F0A" w:rsidRPr="00746F36">
        <w:rPr>
          <w:rFonts w:ascii="Arial" w:hAnsi="Arial" w:cs="Arial"/>
          <w:bCs/>
          <w:lang w:val="es-PE"/>
        </w:rPr>
        <w:t xml:space="preserve">l Concesionario </w:t>
      </w:r>
      <w:r w:rsidR="008D01FB" w:rsidRPr="00746F36">
        <w:rPr>
          <w:rFonts w:ascii="Arial" w:hAnsi="Arial" w:cs="Arial"/>
          <w:bCs/>
          <w:lang w:val="es-PE"/>
        </w:rPr>
        <w:t xml:space="preserve">tendrá derecho a </w:t>
      </w:r>
      <w:r w:rsidR="00E70F0A" w:rsidRPr="00746F36">
        <w:rPr>
          <w:rFonts w:ascii="Arial" w:hAnsi="Arial" w:cs="Arial"/>
          <w:bCs/>
          <w:lang w:val="es-PE"/>
        </w:rPr>
        <w:t xml:space="preserve">acceder a los beneficios tributarios que le corresponda, siempre que cumpla con los procedimientos, requisitos y condiciones sustanciales y formales señaladas en las Leyes Aplicables. </w:t>
      </w:r>
    </w:p>
    <w:p w:rsidR="00746F36" w:rsidRDefault="00746F36" w:rsidP="00453C45">
      <w:pPr>
        <w:pStyle w:val="Prrafodelista"/>
        <w:spacing w:after="0" w:line="240" w:lineRule="auto"/>
        <w:ind w:left="709" w:hanging="709"/>
        <w:jc w:val="both"/>
        <w:rPr>
          <w:rFonts w:ascii="Arial" w:hAnsi="Arial" w:cs="Arial"/>
        </w:rPr>
      </w:pPr>
    </w:p>
    <w:p w:rsidR="008A125F" w:rsidRPr="00746F36" w:rsidRDefault="00FC6370" w:rsidP="00D35B5C">
      <w:pPr>
        <w:pStyle w:val="Prrafodelista"/>
        <w:numPr>
          <w:ilvl w:val="1"/>
          <w:numId w:val="50"/>
        </w:numPr>
        <w:spacing w:after="0" w:line="240" w:lineRule="auto"/>
        <w:ind w:left="709" w:hanging="709"/>
        <w:jc w:val="both"/>
        <w:rPr>
          <w:rFonts w:ascii="Arial" w:hAnsi="Arial" w:cs="Arial"/>
        </w:rPr>
      </w:pPr>
      <w:r>
        <w:rPr>
          <w:rFonts w:ascii="Arial" w:hAnsi="Arial" w:cs="Arial"/>
        </w:rPr>
        <w:t>Otros establecido</w:t>
      </w:r>
      <w:r w:rsidR="003B349A" w:rsidRPr="00746F36">
        <w:rPr>
          <w:rFonts w:ascii="Arial" w:hAnsi="Arial" w:cs="Arial"/>
        </w:rPr>
        <w:t>s en el Contrato y las Leyes Aplicables.</w:t>
      </w:r>
    </w:p>
    <w:p w:rsidR="008A125F" w:rsidRPr="00746F36" w:rsidRDefault="008A125F" w:rsidP="00453C45">
      <w:pPr>
        <w:pStyle w:val="Ttulo2"/>
        <w:tabs>
          <w:tab w:val="num" w:pos="567"/>
        </w:tabs>
        <w:ind w:left="709" w:hanging="709"/>
        <w:rPr>
          <w:rFonts w:ascii="Arial" w:hAnsi="Arial" w:cs="Arial"/>
          <w:b/>
          <w:u w:val="none"/>
          <w:lang w:val="es-ES"/>
        </w:rPr>
      </w:pPr>
    </w:p>
    <w:p w:rsidR="008A125F" w:rsidRPr="00746F36" w:rsidRDefault="00453C45" w:rsidP="00453C45">
      <w:pPr>
        <w:pStyle w:val="Ttulo2"/>
        <w:tabs>
          <w:tab w:val="num" w:pos="567"/>
        </w:tabs>
        <w:ind w:left="709" w:hanging="709"/>
        <w:rPr>
          <w:rFonts w:ascii="Arial" w:hAnsi="Arial" w:cs="Arial"/>
          <w:b/>
          <w:bCs/>
          <w:szCs w:val="22"/>
          <w:u w:val="none"/>
        </w:rPr>
      </w:pPr>
      <w:r>
        <w:rPr>
          <w:rFonts w:ascii="Arial" w:hAnsi="Arial" w:cs="Arial"/>
          <w:b/>
          <w:u w:val="none"/>
        </w:rPr>
        <w:t>CLÁ</w:t>
      </w:r>
      <w:r w:rsidR="008A125F" w:rsidRPr="00746F36">
        <w:rPr>
          <w:rFonts w:ascii="Arial" w:hAnsi="Arial" w:cs="Arial"/>
          <w:b/>
          <w:u w:val="none"/>
        </w:rPr>
        <w:t xml:space="preserve">USULA </w:t>
      </w:r>
      <w:r w:rsidR="00746F36">
        <w:rPr>
          <w:rFonts w:ascii="Arial" w:hAnsi="Arial" w:cs="Arial"/>
          <w:b/>
          <w:u w:val="none"/>
        </w:rPr>
        <w:t>25</w:t>
      </w:r>
      <w:r w:rsidR="008A125F" w:rsidRPr="00746F36">
        <w:rPr>
          <w:rFonts w:ascii="Arial" w:hAnsi="Arial" w:cs="Arial"/>
          <w:b/>
          <w:u w:val="none"/>
        </w:rPr>
        <w:t xml:space="preserve">: OBLIGACIONES </w:t>
      </w:r>
      <w:r w:rsidR="008A125F" w:rsidRPr="00746F36">
        <w:rPr>
          <w:rFonts w:ascii="Arial" w:hAnsi="Arial" w:cs="Arial"/>
          <w:b/>
          <w:bCs/>
          <w:szCs w:val="22"/>
          <w:u w:val="none"/>
        </w:rPr>
        <w:t xml:space="preserve">DEL CONCESIONARIO </w:t>
      </w:r>
    </w:p>
    <w:p w:rsidR="008A125F" w:rsidRPr="00746F36" w:rsidRDefault="008A125F" w:rsidP="00453C45">
      <w:pPr>
        <w:spacing w:after="0" w:line="240" w:lineRule="auto"/>
        <w:ind w:left="709" w:hanging="709"/>
        <w:rPr>
          <w:rFonts w:ascii="Arial" w:hAnsi="Arial" w:cs="Arial"/>
          <w:spacing w:val="-3"/>
        </w:rPr>
      </w:pPr>
    </w:p>
    <w:p w:rsidR="008A125F" w:rsidRDefault="008A125F"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E</w:t>
      </w:r>
      <w:r w:rsidR="009959ED" w:rsidRPr="00746F36">
        <w:rPr>
          <w:rFonts w:ascii="Arial" w:hAnsi="Arial" w:cs="Arial"/>
        </w:rPr>
        <w:t>l</w:t>
      </w:r>
      <w:r w:rsidRPr="00746F36">
        <w:rPr>
          <w:rFonts w:ascii="Arial" w:hAnsi="Arial" w:cs="Arial"/>
        </w:rPr>
        <w:t xml:space="preserve"> Concesionario tiene </w:t>
      </w:r>
      <w:r w:rsidR="00A91CBF" w:rsidRPr="00746F36">
        <w:rPr>
          <w:rFonts w:ascii="Arial" w:hAnsi="Arial" w:cs="Arial"/>
        </w:rPr>
        <w:t>la obligación de</w:t>
      </w:r>
      <w:r w:rsidRPr="00746F36">
        <w:rPr>
          <w:rFonts w:ascii="Arial" w:hAnsi="Arial" w:cs="Arial"/>
        </w:rPr>
        <w:t xml:space="preserve"> prestar el Servicio Portador y las </w:t>
      </w:r>
      <w:r w:rsidR="00A91CBF" w:rsidRPr="00746F36">
        <w:rPr>
          <w:rFonts w:ascii="Arial" w:hAnsi="Arial" w:cs="Arial"/>
        </w:rPr>
        <w:t xml:space="preserve">Facilidades </w:t>
      </w:r>
      <w:r w:rsidRPr="00746F36">
        <w:rPr>
          <w:rFonts w:ascii="Arial" w:hAnsi="Arial" w:cs="Arial"/>
        </w:rPr>
        <w:t xml:space="preserve">Complementarias a través de la </w:t>
      </w:r>
      <w:r w:rsidR="009248BF" w:rsidRPr="00746F36">
        <w:rPr>
          <w:rFonts w:ascii="Arial" w:hAnsi="Arial" w:cs="Arial"/>
        </w:rPr>
        <w:t>E</w:t>
      </w:r>
      <w:r w:rsidRPr="00746F36">
        <w:rPr>
          <w:rFonts w:ascii="Arial" w:hAnsi="Arial" w:cs="Arial"/>
        </w:rPr>
        <w:t>xplotació</w:t>
      </w:r>
      <w:r w:rsidR="004F0B36" w:rsidRPr="00746F36">
        <w:rPr>
          <w:rFonts w:ascii="Arial" w:hAnsi="Arial" w:cs="Arial"/>
        </w:rPr>
        <w:t>n de los Bienes de la Concesión</w:t>
      </w:r>
      <w:r w:rsidR="00CC63ED" w:rsidRPr="00746F36">
        <w:rPr>
          <w:rFonts w:ascii="Arial" w:hAnsi="Arial" w:cs="Arial"/>
        </w:rPr>
        <w:t>, conforme al Contrato y las Leyes Aplicables</w:t>
      </w:r>
      <w:r w:rsidR="001E6C37" w:rsidRPr="00746F36">
        <w:rPr>
          <w:rFonts w:ascii="Arial" w:hAnsi="Arial" w:cs="Arial"/>
        </w:rPr>
        <w:t>, lo cual incluye la imposibilidad de prestar servicios finales</w:t>
      </w:r>
      <w:r w:rsidR="004F0B36" w:rsidRPr="00746F36">
        <w:rPr>
          <w:rFonts w:ascii="Arial" w:hAnsi="Arial" w:cs="Arial"/>
        </w:rPr>
        <w:t>.</w:t>
      </w:r>
    </w:p>
    <w:p w:rsidR="00746F36" w:rsidRDefault="00746F36" w:rsidP="00453C45">
      <w:pPr>
        <w:pStyle w:val="Prrafodelista"/>
        <w:spacing w:after="0" w:line="240" w:lineRule="auto"/>
        <w:ind w:left="709" w:hanging="709"/>
        <w:jc w:val="both"/>
        <w:rPr>
          <w:rFonts w:ascii="Arial" w:hAnsi="Arial" w:cs="Arial"/>
        </w:rPr>
      </w:pPr>
    </w:p>
    <w:p w:rsidR="00CC63ED" w:rsidRDefault="008A125F"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 xml:space="preserve">El Concesionario </w:t>
      </w:r>
      <w:r w:rsidR="004F0B36" w:rsidRPr="00746F36">
        <w:rPr>
          <w:rFonts w:ascii="Arial" w:hAnsi="Arial" w:cs="Arial"/>
        </w:rPr>
        <w:t xml:space="preserve">está </w:t>
      </w:r>
      <w:r w:rsidRPr="00746F36">
        <w:rPr>
          <w:rFonts w:ascii="Arial" w:hAnsi="Arial" w:cs="Arial"/>
        </w:rPr>
        <w:t xml:space="preserve">obligado a </w:t>
      </w:r>
      <w:r w:rsidR="00CC63ED" w:rsidRPr="00746F36">
        <w:rPr>
          <w:rFonts w:ascii="Arial" w:hAnsi="Arial" w:cs="Arial"/>
        </w:rPr>
        <w:t>realiz</w:t>
      </w:r>
      <w:r w:rsidR="00870BF3" w:rsidRPr="00746F36">
        <w:rPr>
          <w:rFonts w:ascii="Arial" w:hAnsi="Arial" w:cs="Arial"/>
        </w:rPr>
        <w:t xml:space="preserve">ar </w:t>
      </w:r>
      <w:r w:rsidR="00CC63ED" w:rsidRPr="00746F36">
        <w:rPr>
          <w:rFonts w:ascii="Arial" w:hAnsi="Arial" w:cs="Arial"/>
        </w:rPr>
        <w:t xml:space="preserve">el Mantenimiento </w:t>
      </w:r>
      <w:r w:rsidRPr="00746F36">
        <w:rPr>
          <w:rFonts w:ascii="Arial" w:hAnsi="Arial" w:cs="Arial"/>
        </w:rPr>
        <w:t>los Bienes de la Concesión</w:t>
      </w:r>
      <w:r w:rsidR="00D410B8" w:rsidRPr="00746F36">
        <w:rPr>
          <w:rFonts w:ascii="Arial" w:hAnsi="Arial" w:cs="Arial"/>
        </w:rPr>
        <w:t>.</w:t>
      </w:r>
    </w:p>
    <w:p w:rsidR="00746F36" w:rsidRPr="00746F36" w:rsidRDefault="00746F36" w:rsidP="00453C45">
      <w:pPr>
        <w:pStyle w:val="Prrafodelista"/>
        <w:spacing w:after="0" w:line="240" w:lineRule="auto"/>
        <w:ind w:left="709" w:hanging="709"/>
        <w:rPr>
          <w:rFonts w:ascii="Arial" w:hAnsi="Arial" w:cs="Arial"/>
        </w:rPr>
      </w:pPr>
    </w:p>
    <w:p w:rsidR="00746F36" w:rsidRDefault="00D410B8"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E</w:t>
      </w:r>
      <w:r w:rsidR="008A125F" w:rsidRPr="00746F36">
        <w:rPr>
          <w:rFonts w:ascii="Arial" w:hAnsi="Arial" w:cs="Arial"/>
        </w:rPr>
        <w:t xml:space="preserve">l Concesionario debe responder por los actos, omisiones o negligencias del personal a cargo de </w:t>
      </w:r>
      <w:r w:rsidR="00AE4FCA" w:rsidRPr="00746F36">
        <w:rPr>
          <w:rFonts w:ascii="Arial" w:hAnsi="Arial" w:cs="Arial"/>
        </w:rPr>
        <w:t xml:space="preserve">la </w:t>
      </w:r>
      <w:r w:rsidRPr="00746F36">
        <w:rPr>
          <w:rFonts w:ascii="Arial" w:hAnsi="Arial" w:cs="Arial"/>
        </w:rPr>
        <w:t>E</w:t>
      </w:r>
      <w:r w:rsidR="008A125F" w:rsidRPr="00746F36">
        <w:rPr>
          <w:rFonts w:ascii="Arial" w:hAnsi="Arial" w:cs="Arial"/>
        </w:rPr>
        <w:t xml:space="preserve">xplotación </w:t>
      </w:r>
      <w:r w:rsidR="00AB7B31" w:rsidRPr="00746F36">
        <w:rPr>
          <w:rFonts w:ascii="Arial" w:hAnsi="Arial" w:cs="Arial"/>
        </w:rPr>
        <w:t>y</w:t>
      </w:r>
      <w:r w:rsidR="008A125F" w:rsidRPr="00746F36">
        <w:rPr>
          <w:rFonts w:ascii="Arial" w:hAnsi="Arial" w:cs="Arial"/>
        </w:rPr>
        <w:t xml:space="preserve"> de </w:t>
      </w:r>
      <w:r w:rsidR="00AB7B31" w:rsidRPr="00746F36">
        <w:rPr>
          <w:rFonts w:ascii="Arial" w:hAnsi="Arial" w:cs="Arial"/>
        </w:rPr>
        <w:t>su</w:t>
      </w:r>
      <w:r w:rsidR="008A125F" w:rsidRPr="00746F36">
        <w:rPr>
          <w:rFonts w:ascii="Arial" w:hAnsi="Arial" w:cs="Arial"/>
        </w:rPr>
        <w:t>s contratistas.</w:t>
      </w:r>
    </w:p>
    <w:p w:rsidR="00746F36" w:rsidRPr="00746F36" w:rsidRDefault="00746F36" w:rsidP="00453C45">
      <w:pPr>
        <w:pStyle w:val="Prrafodelista"/>
        <w:spacing w:after="0" w:line="240" w:lineRule="auto"/>
        <w:ind w:left="709" w:hanging="709"/>
        <w:rPr>
          <w:rFonts w:ascii="Arial" w:hAnsi="Arial" w:cs="Arial"/>
        </w:rPr>
      </w:pPr>
    </w:p>
    <w:p w:rsidR="007A4029" w:rsidRDefault="001E6C37"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El Concesionario está obligado a pre</w:t>
      </w:r>
      <w:r w:rsidR="00AD7884" w:rsidRPr="00746F36">
        <w:rPr>
          <w:rFonts w:ascii="Arial" w:hAnsi="Arial" w:cs="Arial"/>
        </w:rPr>
        <w:t>sentar, como parte del PTD, un cronograma d</w:t>
      </w:r>
      <w:r w:rsidRPr="00746F36">
        <w:rPr>
          <w:rFonts w:ascii="Arial" w:hAnsi="Arial" w:cs="Arial"/>
        </w:rPr>
        <w:t>etallado que incluya tiempos de ejecución de todas las partidas relativas al despliegue de la RDNFO, hasta su culminación</w:t>
      </w:r>
      <w:r w:rsidR="00AD7884" w:rsidRPr="00746F36">
        <w:rPr>
          <w:rFonts w:ascii="Arial" w:hAnsi="Arial" w:cs="Arial"/>
        </w:rPr>
        <w:t xml:space="preserve">, </w:t>
      </w:r>
      <w:r w:rsidR="005D1791" w:rsidRPr="00746F36">
        <w:rPr>
          <w:rFonts w:ascii="Arial" w:hAnsi="Arial" w:cs="Arial"/>
        </w:rPr>
        <w:t>sin exceder</w:t>
      </w:r>
      <w:r w:rsidR="00AD7884" w:rsidRPr="00746F36">
        <w:rPr>
          <w:rFonts w:ascii="Arial" w:hAnsi="Arial" w:cs="Arial"/>
        </w:rPr>
        <w:t xml:space="preserve"> el plazo máximo establecido en el Cronograma</w:t>
      </w:r>
      <w:r w:rsidRPr="00746F36">
        <w:rPr>
          <w:rFonts w:ascii="Arial" w:hAnsi="Arial" w:cs="Arial"/>
        </w:rPr>
        <w:t>.</w:t>
      </w:r>
    </w:p>
    <w:p w:rsidR="00746F36" w:rsidRPr="00746F36" w:rsidRDefault="00746F36" w:rsidP="00453C45">
      <w:pPr>
        <w:pStyle w:val="Prrafodelista"/>
        <w:spacing w:after="0" w:line="240" w:lineRule="auto"/>
        <w:ind w:left="709" w:hanging="709"/>
        <w:rPr>
          <w:rFonts w:ascii="Arial" w:hAnsi="Arial" w:cs="Arial"/>
        </w:rPr>
      </w:pPr>
    </w:p>
    <w:p w:rsidR="00557EF2" w:rsidRDefault="00557EF2"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El Concesionario está obligado a cumplir con las disposiciones que emita el OSIPTEL sobre separación funcional y/u otras medidas que garanticen la neutralidad de la RDNFO.</w:t>
      </w:r>
    </w:p>
    <w:p w:rsidR="00746F36" w:rsidRPr="00746F36" w:rsidRDefault="00746F36" w:rsidP="00453C45">
      <w:pPr>
        <w:pStyle w:val="Prrafodelista"/>
        <w:spacing w:after="0" w:line="240" w:lineRule="auto"/>
        <w:ind w:left="709" w:hanging="709"/>
        <w:rPr>
          <w:rFonts w:ascii="Arial" w:hAnsi="Arial" w:cs="Arial"/>
        </w:rPr>
      </w:pPr>
    </w:p>
    <w:p w:rsidR="00732F63" w:rsidRDefault="00732F63"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 xml:space="preserve">El Concesionario debe </w:t>
      </w:r>
      <w:r w:rsidR="006F112B" w:rsidRPr="00746F36">
        <w:rPr>
          <w:rFonts w:ascii="Arial" w:hAnsi="Arial" w:cs="Arial"/>
        </w:rPr>
        <w:t xml:space="preserve">remitir </w:t>
      </w:r>
      <w:r w:rsidR="000A0E8C" w:rsidRPr="00746F36">
        <w:rPr>
          <w:rFonts w:ascii="Arial" w:hAnsi="Arial" w:cs="Arial"/>
        </w:rPr>
        <w:t xml:space="preserve">en la primera quincena de cada </w:t>
      </w:r>
      <w:r w:rsidR="00CD0EC0" w:rsidRPr="00746F36">
        <w:rPr>
          <w:rFonts w:ascii="Arial" w:hAnsi="Arial" w:cs="Arial"/>
        </w:rPr>
        <w:t>trimestre</w:t>
      </w:r>
      <w:r w:rsidR="006F112B" w:rsidRPr="00746F36">
        <w:rPr>
          <w:rFonts w:ascii="Arial" w:hAnsi="Arial" w:cs="Arial"/>
        </w:rPr>
        <w:t>,</w:t>
      </w:r>
      <w:r w:rsidR="00CD0EC0" w:rsidRPr="00746F36">
        <w:rPr>
          <w:rFonts w:ascii="Arial" w:hAnsi="Arial" w:cs="Arial"/>
        </w:rPr>
        <w:t xml:space="preserve"> </w:t>
      </w:r>
      <w:r w:rsidRPr="00746F36">
        <w:rPr>
          <w:rFonts w:ascii="Arial" w:hAnsi="Arial" w:cs="Arial"/>
        </w:rPr>
        <w:t>al Concedente y al OSIPTEL</w:t>
      </w:r>
      <w:r w:rsidR="006F112B" w:rsidRPr="00746F36">
        <w:rPr>
          <w:rFonts w:ascii="Arial" w:hAnsi="Arial" w:cs="Arial"/>
        </w:rPr>
        <w:t>,</w:t>
      </w:r>
      <w:r w:rsidRPr="00746F36">
        <w:rPr>
          <w:rFonts w:ascii="Arial" w:hAnsi="Arial" w:cs="Arial"/>
        </w:rPr>
        <w:t xml:space="preserve"> </w:t>
      </w:r>
      <w:r w:rsidR="006F112B" w:rsidRPr="00746F36">
        <w:rPr>
          <w:rFonts w:ascii="Arial" w:hAnsi="Arial" w:cs="Arial"/>
        </w:rPr>
        <w:t xml:space="preserve">copia de todos </w:t>
      </w:r>
      <w:r w:rsidRPr="00746F36">
        <w:rPr>
          <w:rFonts w:ascii="Arial" w:hAnsi="Arial" w:cs="Arial"/>
        </w:rPr>
        <w:t xml:space="preserve">los contratos suscritos </w:t>
      </w:r>
      <w:r w:rsidR="000A0E8C" w:rsidRPr="00746F36">
        <w:rPr>
          <w:rFonts w:ascii="Arial" w:hAnsi="Arial" w:cs="Arial"/>
        </w:rPr>
        <w:t xml:space="preserve">en el trimestre anterior </w:t>
      </w:r>
      <w:r w:rsidRPr="00746F36">
        <w:rPr>
          <w:rFonts w:ascii="Arial" w:hAnsi="Arial" w:cs="Arial"/>
        </w:rPr>
        <w:t>para la prestación del Servicio Portador, Facilidades Complementarias y Prestaciones Adicionales.</w:t>
      </w:r>
    </w:p>
    <w:p w:rsidR="00746F36" w:rsidRPr="00746F36" w:rsidRDefault="00746F36" w:rsidP="00453C45">
      <w:pPr>
        <w:pStyle w:val="Prrafodelista"/>
        <w:spacing w:after="0" w:line="240" w:lineRule="auto"/>
        <w:ind w:left="709" w:hanging="709"/>
        <w:rPr>
          <w:rFonts w:ascii="Arial" w:hAnsi="Arial" w:cs="Arial"/>
        </w:rPr>
      </w:pPr>
    </w:p>
    <w:p w:rsidR="00242AB3" w:rsidRDefault="00F124B0"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 xml:space="preserve">El </w:t>
      </w:r>
      <w:r w:rsidRPr="00746F36">
        <w:rPr>
          <w:rFonts w:ascii="Arial" w:hAnsi="Arial" w:cs="Arial"/>
          <w:lang w:val="es-ES_tradnl"/>
        </w:rPr>
        <w:t>Concesionario</w:t>
      </w:r>
      <w:r w:rsidRPr="00746F36">
        <w:rPr>
          <w:rFonts w:ascii="Arial" w:hAnsi="Arial" w:cs="Arial"/>
        </w:rPr>
        <w:t xml:space="preserve"> está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sean dichos tributos administrados por el gobierno nacional, regio</w:t>
      </w:r>
      <w:r w:rsidR="00242AB3" w:rsidRPr="00746F36">
        <w:rPr>
          <w:rFonts w:ascii="Arial" w:hAnsi="Arial" w:cs="Arial"/>
        </w:rPr>
        <w:t>nal o municipal.</w:t>
      </w:r>
    </w:p>
    <w:p w:rsidR="00746F36" w:rsidRPr="00746F36" w:rsidRDefault="00746F36" w:rsidP="00453C45">
      <w:pPr>
        <w:pStyle w:val="Prrafodelista"/>
        <w:spacing w:after="0" w:line="240" w:lineRule="auto"/>
        <w:ind w:left="709" w:hanging="709"/>
        <w:rPr>
          <w:rFonts w:ascii="Arial" w:hAnsi="Arial" w:cs="Arial"/>
        </w:rPr>
      </w:pPr>
    </w:p>
    <w:p w:rsidR="00746F36" w:rsidRDefault="006F303D"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E</w:t>
      </w:r>
      <w:r w:rsidR="00242AB3" w:rsidRPr="00746F36">
        <w:rPr>
          <w:rFonts w:ascii="Arial" w:hAnsi="Arial" w:cs="Arial"/>
        </w:rPr>
        <w:t xml:space="preserve">l Concesionario deberá reservar un porcentaje de la capacidad de telecomunicaciones de la RDNFO, para la implementación de la Red Nacional del Estado (REDNACE), </w:t>
      </w:r>
      <w:r w:rsidRPr="00746F36">
        <w:rPr>
          <w:rFonts w:ascii="Arial" w:hAnsi="Arial" w:cs="Arial"/>
        </w:rPr>
        <w:t xml:space="preserve">que incluye a la Red Nacional de Investigación y Educación (RNIE), </w:t>
      </w:r>
      <w:r w:rsidR="00242AB3" w:rsidRPr="00746F36">
        <w:rPr>
          <w:rFonts w:ascii="Arial" w:hAnsi="Arial" w:cs="Arial"/>
        </w:rPr>
        <w:t>que atenderá las demandas de conectividad de Banda Ancha de las entidades de la administración pública</w:t>
      </w:r>
      <w:r w:rsidRPr="00746F36">
        <w:rPr>
          <w:rFonts w:ascii="Arial" w:hAnsi="Arial" w:cs="Arial"/>
        </w:rPr>
        <w:t>, universidades e institutos de investigación; en el marco de lo dispuesto en la Ley N° 29904</w:t>
      </w:r>
      <w:r w:rsidR="00780A49" w:rsidRPr="00746F36">
        <w:rPr>
          <w:rFonts w:ascii="Arial" w:hAnsi="Arial" w:cs="Arial"/>
        </w:rPr>
        <w:t xml:space="preserve"> y sus normas de desarrollo, en las que, entre otros temas, se </w:t>
      </w:r>
      <w:r w:rsidR="00242AB3" w:rsidRPr="00746F36">
        <w:rPr>
          <w:rFonts w:ascii="Arial" w:hAnsi="Arial" w:cs="Arial"/>
        </w:rPr>
        <w:t>determin</w:t>
      </w:r>
      <w:r w:rsidR="00780A49" w:rsidRPr="00746F36">
        <w:rPr>
          <w:rFonts w:ascii="Arial" w:hAnsi="Arial" w:cs="Arial"/>
        </w:rPr>
        <w:t xml:space="preserve">ará </w:t>
      </w:r>
      <w:r w:rsidR="00242AB3" w:rsidRPr="00746F36">
        <w:rPr>
          <w:rFonts w:ascii="Arial" w:hAnsi="Arial" w:cs="Arial"/>
        </w:rPr>
        <w:t>y actuali</w:t>
      </w:r>
      <w:r w:rsidR="00780A49" w:rsidRPr="00746F36">
        <w:rPr>
          <w:rFonts w:ascii="Arial" w:hAnsi="Arial" w:cs="Arial"/>
        </w:rPr>
        <w:t xml:space="preserve">zará </w:t>
      </w:r>
      <w:r w:rsidR="00242AB3" w:rsidRPr="00746F36">
        <w:rPr>
          <w:rFonts w:ascii="Arial" w:hAnsi="Arial" w:cs="Arial"/>
        </w:rPr>
        <w:t xml:space="preserve">periódicamente </w:t>
      </w:r>
      <w:r w:rsidR="00780A49" w:rsidRPr="00746F36">
        <w:rPr>
          <w:rFonts w:ascii="Arial" w:hAnsi="Arial" w:cs="Arial"/>
        </w:rPr>
        <w:t>el porcentaje de la reserva en mención.</w:t>
      </w:r>
    </w:p>
    <w:p w:rsidR="00746F36" w:rsidRPr="00746F36" w:rsidRDefault="00746F36" w:rsidP="00453C45">
      <w:pPr>
        <w:pStyle w:val="Prrafodelista"/>
        <w:spacing w:after="0" w:line="240" w:lineRule="auto"/>
        <w:ind w:left="709" w:hanging="709"/>
        <w:rPr>
          <w:rFonts w:ascii="Arial" w:hAnsi="Arial" w:cs="Arial"/>
        </w:rPr>
      </w:pPr>
    </w:p>
    <w:p w:rsidR="008A3ED8" w:rsidRPr="00746F36" w:rsidRDefault="00780A49" w:rsidP="00D35B5C">
      <w:pPr>
        <w:pStyle w:val="Prrafodelista"/>
        <w:numPr>
          <w:ilvl w:val="1"/>
          <w:numId w:val="51"/>
        </w:numPr>
        <w:spacing w:after="0" w:line="240" w:lineRule="auto"/>
        <w:ind w:left="709" w:hanging="709"/>
        <w:jc w:val="both"/>
        <w:rPr>
          <w:rFonts w:ascii="Arial" w:hAnsi="Arial" w:cs="Arial"/>
        </w:rPr>
      </w:pPr>
      <w:r w:rsidRPr="00746F36">
        <w:rPr>
          <w:rFonts w:ascii="Arial" w:hAnsi="Arial" w:cs="Arial"/>
        </w:rPr>
        <w:t xml:space="preserve"> </w:t>
      </w:r>
      <w:r w:rsidR="008A3ED8" w:rsidRPr="00746F36">
        <w:rPr>
          <w:rFonts w:ascii="Arial" w:hAnsi="Arial" w:cs="Arial"/>
        </w:rPr>
        <w:t>El Concesionario estará obligado a recabar la autorización del Concedente para acreditar a los Acreedores Permitidos.</w:t>
      </w:r>
    </w:p>
    <w:p w:rsidR="00B302C6" w:rsidRPr="00746F36" w:rsidRDefault="00B302C6" w:rsidP="00453C45">
      <w:pPr>
        <w:tabs>
          <w:tab w:val="num" w:pos="567"/>
        </w:tabs>
        <w:spacing w:after="0" w:line="240" w:lineRule="auto"/>
        <w:ind w:left="709" w:hanging="709"/>
        <w:rPr>
          <w:rFonts w:ascii="Arial" w:hAnsi="Arial" w:cs="Arial"/>
          <w:lang w:val="es-ES_tradnl"/>
        </w:rPr>
      </w:pPr>
    </w:p>
    <w:p w:rsidR="00FC01BC" w:rsidRPr="00746F36" w:rsidRDefault="00453C45" w:rsidP="00453C45">
      <w:pPr>
        <w:pStyle w:val="Ttulo2"/>
        <w:tabs>
          <w:tab w:val="num" w:pos="567"/>
        </w:tabs>
        <w:ind w:left="709" w:hanging="709"/>
        <w:rPr>
          <w:rFonts w:ascii="Arial" w:hAnsi="Arial" w:cs="Arial"/>
          <w:b/>
          <w:bCs/>
          <w:szCs w:val="22"/>
          <w:u w:val="none"/>
        </w:rPr>
      </w:pPr>
      <w:r>
        <w:rPr>
          <w:rFonts w:ascii="Arial" w:hAnsi="Arial" w:cs="Arial"/>
          <w:b/>
          <w:u w:val="none"/>
        </w:rPr>
        <w:t>CLÁ</w:t>
      </w:r>
      <w:r w:rsidR="00FC01BC" w:rsidRPr="00746F36">
        <w:rPr>
          <w:rFonts w:ascii="Arial" w:hAnsi="Arial" w:cs="Arial"/>
          <w:b/>
          <w:u w:val="none"/>
        </w:rPr>
        <w:t xml:space="preserve">USULA </w:t>
      </w:r>
      <w:r w:rsidR="00746F36">
        <w:rPr>
          <w:rFonts w:ascii="Arial" w:hAnsi="Arial" w:cs="Arial"/>
          <w:b/>
          <w:u w:val="none"/>
        </w:rPr>
        <w:t>26</w:t>
      </w:r>
      <w:r w:rsidR="00FC01BC" w:rsidRPr="00746F36">
        <w:rPr>
          <w:rFonts w:ascii="Arial" w:hAnsi="Arial" w:cs="Arial"/>
          <w:b/>
          <w:u w:val="none"/>
        </w:rPr>
        <w:t xml:space="preserve">: OBLIGACIONES </w:t>
      </w:r>
      <w:r w:rsidR="00FC01BC" w:rsidRPr="00746F36">
        <w:rPr>
          <w:rFonts w:ascii="Arial" w:hAnsi="Arial" w:cs="Arial"/>
          <w:b/>
          <w:bCs/>
          <w:szCs w:val="22"/>
          <w:u w:val="none"/>
        </w:rPr>
        <w:t xml:space="preserve">DEL CONCEDENTE </w:t>
      </w:r>
    </w:p>
    <w:p w:rsidR="00FC01BC" w:rsidRPr="00746F36" w:rsidRDefault="00FC01BC" w:rsidP="00453C45">
      <w:pPr>
        <w:tabs>
          <w:tab w:val="num" w:pos="567"/>
        </w:tabs>
        <w:spacing w:after="0" w:line="240" w:lineRule="auto"/>
        <w:ind w:left="709" w:hanging="709"/>
        <w:rPr>
          <w:rFonts w:ascii="Arial" w:hAnsi="Arial" w:cs="Arial"/>
        </w:rPr>
      </w:pPr>
    </w:p>
    <w:p w:rsidR="00FC01BC" w:rsidRDefault="00FC01BC" w:rsidP="00D35B5C">
      <w:pPr>
        <w:pStyle w:val="Prrafodelista"/>
        <w:numPr>
          <w:ilvl w:val="1"/>
          <w:numId w:val="52"/>
        </w:numPr>
        <w:tabs>
          <w:tab w:val="num" w:pos="567"/>
        </w:tabs>
        <w:spacing w:after="0" w:line="240" w:lineRule="auto"/>
        <w:ind w:left="709" w:hanging="709"/>
        <w:jc w:val="both"/>
        <w:rPr>
          <w:rFonts w:ascii="Arial" w:hAnsi="Arial" w:cs="Arial"/>
        </w:rPr>
      </w:pPr>
      <w:r w:rsidRPr="00E14D95">
        <w:rPr>
          <w:rFonts w:ascii="Arial" w:hAnsi="Arial" w:cs="Arial"/>
        </w:rPr>
        <w:t>Corresponde al Concedente a través del Supervisor</w:t>
      </w:r>
      <w:r w:rsidR="00DA2703" w:rsidRPr="00E14D95">
        <w:rPr>
          <w:rFonts w:ascii="Arial" w:hAnsi="Arial" w:cs="Arial"/>
        </w:rPr>
        <w:t xml:space="preserve"> de Obras</w:t>
      </w:r>
      <w:r w:rsidRPr="00E14D95">
        <w:rPr>
          <w:rFonts w:ascii="Arial" w:hAnsi="Arial" w:cs="Arial"/>
        </w:rPr>
        <w:t xml:space="preserve">, efectuar las </w:t>
      </w:r>
      <w:r w:rsidR="00DA2703" w:rsidRPr="00E14D95">
        <w:rPr>
          <w:rFonts w:ascii="Arial" w:hAnsi="Arial" w:cs="Arial"/>
        </w:rPr>
        <w:t xml:space="preserve">acciones de supervisión </w:t>
      </w:r>
      <w:r w:rsidRPr="00E14D95">
        <w:rPr>
          <w:rFonts w:ascii="Arial" w:hAnsi="Arial" w:cs="Arial"/>
        </w:rPr>
        <w:t xml:space="preserve">que le competen durante la </w:t>
      </w:r>
      <w:r w:rsidR="00DA2703" w:rsidRPr="00E14D95">
        <w:rPr>
          <w:rFonts w:ascii="Arial" w:hAnsi="Arial" w:cs="Arial"/>
        </w:rPr>
        <w:t>Fase de Despliegue de la RDNFO,</w:t>
      </w:r>
      <w:r w:rsidRPr="00E14D95">
        <w:rPr>
          <w:rFonts w:ascii="Arial" w:hAnsi="Arial" w:cs="Arial"/>
        </w:rPr>
        <w:t xml:space="preserve"> así como respecto a los PTD presentados</w:t>
      </w:r>
      <w:r w:rsidR="00DA2703" w:rsidRPr="00E14D95">
        <w:rPr>
          <w:rFonts w:ascii="Arial" w:hAnsi="Arial" w:cs="Arial"/>
        </w:rPr>
        <w:t xml:space="preserve"> por el Concesionario. </w:t>
      </w:r>
    </w:p>
    <w:p w:rsidR="00E14D95" w:rsidRDefault="00E14D95" w:rsidP="00453C45">
      <w:pPr>
        <w:pStyle w:val="Prrafodelista"/>
        <w:spacing w:after="0" w:line="240" w:lineRule="auto"/>
        <w:ind w:left="709" w:hanging="709"/>
        <w:jc w:val="both"/>
        <w:rPr>
          <w:rFonts w:ascii="Arial" w:hAnsi="Arial" w:cs="Arial"/>
        </w:rPr>
      </w:pPr>
    </w:p>
    <w:p w:rsidR="00DA2703" w:rsidRDefault="00DA2703" w:rsidP="00D35B5C">
      <w:pPr>
        <w:pStyle w:val="Prrafodelista"/>
        <w:numPr>
          <w:ilvl w:val="1"/>
          <w:numId w:val="52"/>
        </w:numPr>
        <w:tabs>
          <w:tab w:val="num" w:pos="567"/>
        </w:tabs>
        <w:spacing w:after="0" w:line="240" w:lineRule="auto"/>
        <w:ind w:left="709" w:hanging="709"/>
        <w:jc w:val="both"/>
        <w:rPr>
          <w:rFonts w:ascii="Arial" w:hAnsi="Arial" w:cs="Arial"/>
        </w:rPr>
      </w:pPr>
      <w:r w:rsidRPr="00E14D95">
        <w:rPr>
          <w:rFonts w:ascii="Arial" w:hAnsi="Arial" w:cs="Arial"/>
        </w:rPr>
        <w:t>El Con</w:t>
      </w:r>
      <w:r w:rsidRPr="003268E1">
        <w:rPr>
          <w:rFonts w:ascii="Arial" w:hAnsi="Arial" w:cs="Arial"/>
        </w:rPr>
        <w:t>cedente está obligado al pago del Cofinanciamiento, de acuerdo al Anexo N°</w:t>
      </w:r>
      <w:r w:rsidR="003268E1" w:rsidRPr="003268E1">
        <w:rPr>
          <w:rFonts w:ascii="Arial" w:hAnsi="Arial" w:cs="Arial"/>
        </w:rPr>
        <w:t xml:space="preserve"> 5</w:t>
      </w:r>
      <w:r w:rsidRPr="003268E1">
        <w:rPr>
          <w:rFonts w:ascii="Arial" w:hAnsi="Arial" w:cs="Arial"/>
        </w:rPr>
        <w:t>.</w:t>
      </w:r>
      <w:r w:rsidRPr="00E14D95">
        <w:rPr>
          <w:rFonts w:ascii="Arial" w:hAnsi="Arial" w:cs="Arial"/>
        </w:rPr>
        <w:t xml:space="preserve"> </w:t>
      </w:r>
    </w:p>
    <w:p w:rsidR="00E14D95" w:rsidRPr="00E14D95" w:rsidRDefault="00E14D95" w:rsidP="00453C45">
      <w:pPr>
        <w:pStyle w:val="Prrafodelista"/>
        <w:spacing w:after="0" w:line="240" w:lineRule="auto"/>
        <w:ind w:left="709" w:hanging="709"/>
        <w:rPr>
          <w:rFonts w:ascii="Arial" w:hAnsi="Arial" w:cs="Arial"/>
        </w:rPr>
      </w:pPr>
    </w:p>
    <w:p w:rsidR="003C1B86" w:rsidRPr="00E14D95" w:rsidRDefault="003C1B86" w:rsidP="00D35B5C">
      <w:pPr>
        <w:pStyle w:val="Prrafodelista"/>
        <w:numPr>
          <w:ilvl w:val="1"/>
          <w:numId w:val="52"/>
        </w:numPr>
        <w:tabs>
          <w:tab w:val="num" w:pos="567"/>
        </w:tabs>
        <w:spacing w:after="0" w:line="240" w:lineRule="auto"/>
        <w:ind w:left="709" w:hanging="709"/>
        <w:jc w:val="both"/>
        <w:rPr>
          <w:rFonts w:ascii="Arial" w:hAnsi="Arial" w:cs="Arial"/>
        </w:rPr>
      </w:pPr>
      <w:r w:rsidRPr="00E14D95">
        <w:rPr>
          <w:rFonts w:ascii="Arial" w:hAnsi="Arial" w:cs="Arial"/>
          <w:spacing w:val="-3"/>
        </w:rPr>
        <w:t>Otras obligaciones que se deriven del texto del Contrato, y las establecidas en las Leyes Aplicables.</w:t>
      </w:r>
    </w:p>
    <w:p w:rsidR="00DA2703" w:rsidRPr="00453C45" w:rsidRDefault="00DA2703" w:rsidP="00453C45">
      <w:pPr>
        <w:tabs>
          <w:tab w:val="num" w:pos="0"/>
        </w:tabs>
        <w:spacing w:after="0" w:line="240" w:lineRule="auto"/>
        <w:rPr>
          <w:rFonts w:ascii="Arial" w:hAnsi="Arial" w:cs="Arial"/>
          <w:lang w:val="es-MX"/>
        </w:rPr>
      </w:pPr>
    </w:p>
    <w:p w:rsidR="001A6377" w:rsidRPr="00746F36" w:rsidRDefault="001A6377" w:rsidP="00544EEF">
      <w:pPr>
        <w:pStyle w:val="Estilo1"/>
        <w:spacing w:before="0" w:after="0"/>
        <w:jc w:val="center"/>
        <w:rPr>
          <w:b/>
          <w:sz w:val="28"/>
          <w:szCs w:val="28"/>
        </w:rPr>
      </w:pPr>
      <w:r w:rsidRPr="00746F36">
        <w:rPr>
          <w:b/>
          <w:sz w:val="28"/>
          <w:szCs w:val="28"/>
        </w:rPr>
        <w:t>SECCIÓN V</w:t>
      </w:r>
      <w:r w:rsidR="00923150">
        <w:rPr>
          <w:b/>
          <w:sz w:val="28"/>
          <w:szCs w:val="28"/>
        </w:rPr>
        <w:t>I</w:t>
      </w:r>
    </w:p>
    <w:p w:rsidR="001A6377" w:rsidRPr="00746F36" w:rsidRDefault="001A6377" w:rsidP="00544EEF">
      <w:pPr>
        <w:pStyle w:val="Estilo1"/>
        <w:spacing w:before="0" w:after="0"/>
        <w:jc w:val="center"/>
        <w:rPr>
          <w:b/>
          <w:sz w:val="28"/>
          <w:szCs w:val="28"/>
        </w:rPr>
      </w:pPr>
      <w:r w:rsidRPr="00746F36">
        <w:rPr>
          <w:b/>
          <w:sz w:val="28"/>
          <w:szCs w:val="28"/>
        </w:rPr>
        <w:t>RÉGIMEN FINANCIERO Y ECONÓMICO</w:t>
      </w:r>
    </w:p>
    <w:p w:rsidR="0060540D" w:rsidRPr="00746F36" w:rsidRDefault="0060540D" w:rsidP="00544EEF">
      <w:pPr>
        <w:tabs>
          <w:tab w:val="left" w:pos="5610"/>
        </w:tabs>
        <w:spacing w:after="0" w:line="240" w:lineRule="auto"/>
        <w:ind w:left="567" w:hanging="567"/>
        <w:rPr>
          <w:rFonts w:ascii="Arial" w:hAnsi="Arial" w:cs="Arial"/>
          <w:lang w:val="es-ES_tradnl"/>
        </w:rPr>
      </w:pPr>
    </w:p>
    <w:p w:rsidR="0060540D" w:rsidRPr="00746F36" w:rsidRDefault="00453C45" w:rsidP="00544EEF">
      <w:pPr>
        <w:tabs>
          <w:tab w:val="left" w:pos="5610"/>
        </w:tabs>
        <w:spacing w:after="0" w:line="240" w:lineRule="auto"/>
        <w:ind w:left="567" w:hanging="567"/>
        <w:rPr>
          <w:rFonts w:ascii="Arial" w:hAnsi="Arial" w:cs="Arial"/>
          <w:b/>
        </w:rPr>
      </w:pPr>
      <w:bookmarkStart w:id="926" w:name="_Toc177898837"/>
      <w:bookmarkStart w:id="927" w:name="_Toc241057278"/>
      <w:bookmarkStart w:id="928" w:name="_Toc278981049"/>
      <w:r>
        <w:rPr>
          <w:rFonts w:ascii="Arial" w:hAnsi="Arial" w:cs="Arial"/>
          <w:b/>
          <w:bCs/>
        </w:rPr>
        <w:t>CLÁ</w:t>
      </w:r>
      <w:r w:rsidR="0060540D" w:rsidRPr="00746F36">
        <w:rPr>
          <w:rFonts w:ascii="Arial" w:hAnsi="Arial" w:cs="Arial"/>
          <w:b/>
          <w:bCs/>
        </w:rPr>
        <w:t xml:space="preserve">USULA </w:t>
      </w:r>
      <w:r w:rsidR="00E14D95">
        <w:rPr>
          <w:rFonts w:ascii="Arial" w:hAnsi="Arial" w:cs="Arial"/>
          <w:b/>
          <w:bCs/>
        </w:rPr>
        <w:t>27</w:t>
      </w:r>
      <w:r w:rsidR="0060540D" w:rsidRPr="00746F36">
        <w:rPr>
          <w:rFonts w:ascii="Arial" w:hAnsi="Arial" w:cs="Arial"/>
          <w:b/>
          <w:bCs/>
        </w:rPr>
        <w:t xml:space="preserve">: </w:t>
      </w:r>
      <w:r w:rsidR="0060540D" w:rsidRPr="00746F36">
        <w:rPr>
          <w:rFonts w:ascii="Arial" w:hAnsi="Arial" w:cs="Arial"/>
          <w:b/>
        </w:rPr>
        <w:t>EQUILIBRIO ECONÓMICO - FINANCIERO</w:t>
      </w:r>
      <w:bookmarkEnd w:id="926"/>
      <w:bookmarkEnd w:id="927"/>
      <w:bookmarkEnd w:id="928"/>
    </w:p>
    <w:p w:rsidR="0060540D" w:rsidRPr="00746F36" w:rsidRDefault="0060540D" w:rsidP="00544EEF">
      <w:pPr>
        <w:tabs>
          <w:tab w:val="left" w:pos="5610"/>
        </w:tabs>
        <w:spacing w:after="0" w:line="240" w:lineRule="auto"/>
        <w:ind w:left="567" w:hanging="567"/>
        <w:rPr>
          <w:rFonts w:ascii="Arial" w:hAnsi="Arial" w:cs="Arial"/>
          <w:lang w:val="es-ES_tradnl"/>
        </w:rPr>
      </w:pPr>
    </w:p>
    <w:p w:rsidR="00E14D95" w:rsidRDefault="0060540D"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lang w:val="es-ES_tradnl"/>
        </w:rPr>
        <w:t xml:space="preserve">Las Partes reconocen que a la Fecha de Cierre, </w:t>
      </w:r>
      <w:r w:rsidR="003C1B86" w:rsidRPr="00E14D95">
        <w:rPr>
          <w:rFonts w:ascii="Arial" w:hAnsi="Arial" w:cs="Arial"/>
          <w:lang w:val="es-ES_tradnl"/>
        </w:rPr>
        <w:t xml:space="preserve">el Contrato </w:t>
      </w:r>
      <w:r w:rsidRPr="00E14D95">
        <w:rPr>
          <w:rFonts w:ascii="Arial" w:hAnsi="Arial" w:cs="Arial"/>
          <w:lang w:val="es-ES_tradnl"/>
        </w:rPr>
        <w:t xml:space="preserve">se encuentra en una situación de equilibrio económico-financiero en términos de derechos, </w:t>
      </w:r>
      <w:r w:rsidR="003C1B86" w:rsidRPr="00E14D95">
        <w:rPr>
          <w:rFonts w:ascii="Arial" w:hAnsi="Arial" w:cs="Arial"/>
          <w:lang w:val="es-ES_tradnl"/>
        </w:rPr>
        <w:t>obligaciones</w:t>
      </w:r>
      <w:r w:rsidRPr="00E14D95">
        <w:rPr>
          <w:rFonts w:ascii="Arial" w:hAnsi="Arial" w:cs="Arial"/>
          <w:lang w:val="es-ES_tradnl"/>
        </w:rPr>
        <w:t xml:space="preserve"> y riesgos asignados a las Partes.</w:t>
      </w:r>
    </w:p>
    <w:p w:rsidR="00E14D95" w:rsidRDefault="00E14D95" w:rsidP="00E14D95">
      <w:pPr>
        <w:pStyle w:val="Prrafodelista"/>
        <w:tabs>
          <w:tab w:val="left" w:pos="709"/>
        </w:tabs>
        <w:spacing w:after="0" w:line="240" w:lineRule="auto"/>
        <w:ind w:left="709" w:hanging="709"/>
        <w:jc w:val="both"/>
        <w:rPr>
          <w:rFonts w:ascii="Arial" w:hAnsi="Arial" w:cs="Arial"/>
          <w:lang w:val="es-ES_tradnl"/>
        </w:rPr>
      </w:pPr>
    </w:p>
    <w:p w:rsidR="00E14D95" w:rsidRPr="00E14D95" w:rsidRDefault="0060540D"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rPr>
        <w:t xml:space="preserve"> La presente cláusula estipula un mecanismo para restablecer el equilibrio económico-financiero, al cual tendrán derecho </w:t>
      </w:r>
      <w:r w:rsidR="003C1B86" w:rsidRPr="00E14D95">
        <w:rPr>
          <w:rFonts w:ascii="Arial" w:hAnsi="Arial" w:cs="Arial"/>
        </w:rPr>
        <w:t xml:space="preserve">el </w:t>
      </w:r>
      <w:r w:rsidRPr="00E14D95">
        <w:rPr>
          <w:rFonts w:ascii="Arial" w:hAnsi="Arial" w:cs="Arial"/>
        </w:rPr>
        <w:t>Concesionari</w:t>
      </w:r>
      <w:r w:rsidR="003C1B86" w:rsidRPr="00E14D95">
        <w:rPr>
          <w:rFonts w:ascii="Arial" w:hAnsi="Arial" w:cs="Arial"/>
        </w:rPr>
        <w:t>o</w:t>
      </w:r>
      <w:r w:rsidRPr="00E14D95">
        <w:rPr>
          <w:rFonts w:ascii="Arial" w:hAnsi="Arial" w:cs="Arial"/>
        </w:rPr>
        <w:t xml:space="preserve"> y el Concedente, en caso que el equilibrio económico de la Concesión sea significativamente afectado</w:t>
      </w:r>
      <w:r w:rsidR="003C1B86" w:rsidRPr="00E14D95">
        <w:rPr>
          <w:rFonts w:ascii="Arial" w:hAnsi="Arial" w:cs="Arial"/>
        </w:rPr>
        <w:t>,</w:t>
      </w:r>
      <w:r w:rsidRPr="00E14D95">
        <w:rPr>
          <w:rFonts w:ascii="Arial" w:hAnsi="Arial" w:cs="Arial"/>
          <w:lang w:val="es-ES_tradnl"/>
        </w:rPr>
        <w:t xml:space="preserve"> exclusiva y explícitamente debido a cambios en las Leyes Aplicables, en la medida</w:t>
      </w:r>
      <w:r w:rsidR="007639B4" w:rsidRPr="00E14D95">
        <w:rPr>
          <w:rFonts w:ascii="Arial" w:hAnsi="Arial" w:cs="Arial"/>
          <w:lang w:val="es-ES_tradnl"/>
        </w:rPr>
        <w:t>,</w:t>
      </w:r>
      <w:r w:rsidRPr="00E14D95">
        <w:rPr>
          <w:rFonts w:ascii="Arial" w:hAnsi="Arial" w:cs="Arial"/>
          <w:lang w:val="es-ES_tradnl"/>
        </w:rPr>
        <w:t xml:space="preserve"> que </w:t>
      </w:r>
      <w:r w:rsidRPr="00E14D95">
        <w:rPr>
          <w:rFonts w:ascii="Arial" w:eastAsia="Times New Roman" w:hAnsi="Arial" w:cs="Arial"/>
        </w:rPr>
        <w:t xml:space="preserve">cualquiera de dichos cambios </w:t>
      </w:r>
      <w:r w:rsidRPr="00E14D95">
        <w:rPr>
          <w:rFonts w:ascii="Arial" w:hAnsi="Arial" w:cs="Arial"/>
          <w:lang w:val="es-ES_tradnl"/>
        </w:rPr>
        <w:t xml:space="preserve">tenga exclusiva relación a aspectos económicos financieros vinculados a </w:t>
      </w:r>
      <w:r w:rsidRPr="00E14D95">
        <w:rPr>
          <w:rFonts w:ascii="Arial" w:hAnsi="Arial" w:cs="Arial"/>
        </w:rPr>
        <w:t>la variación</w:t>
      </w:r>
      <w:r w:rsidR="00C652EE" w:rsidRPr="00E14D95">
        <w:rPr>
          <w:rFonts w:ascii="Arial" w:hAnsi="Arial" w:cs="Arial"/>
        </w:rPr>
        <w:t xml:space="preserve"> de </w:t>
      </w:r>
      <w:r w:rsidR="00D611C9" w:rsidRPr="00E14D95">
        <w:rPr>
          <w:rFonts w:ascii="Arial" w:hAnsi="Arial" w:cs="Arial"/>
          <w:lang w:val="es-ES_tradnl"/>
        </w:rPr>
        <w:t>Gastos de Operación y Mantenimiento Reembolsables</w:t>
      </w:r>
      <w:r w:rsidR="00D611C9" w:rsidRPr="00E14D95">
        <w:rPr>
          <w:rFonts w:ascii="Arial" w:hAnsi="Arial" w:cs="Arial"/>
        </w:rPr>
        <w:t xml:space="preserve"> </w:t>
      </w:r>
      <w:r w:rsidRPr="00E14D95">
        <w:rPr>
          <w:rFonts w:ascii="Arial" w:hAnsi="Arial" w:cs="Arial"/>
        </w:rPr>
        <w:t>de</w:t>
      </w:r>
      <w:r w:rsidR="001B4879" w:rsidRPr="00E14D95">
        <w:rPr>
          <w:rFonts w:ascii="Arial" w:hAnsi="Arial" w:cs="Arial"/>
        </w:rPr>
        <w:t>l Concesionario</w:t>
      </w:r>
      <w:r w:rsidR="003C1B86" w:rsidRPr="00E14D95">
        <w:rPr>
          <w:rFonts w:ascii="Arial" w:hAnsi="Arial" w:cs="Arial"/>
        </w:rPr>
        <w:t xml:space="preserve">. </w:t>
      </w:r>
      <w:r w:rsidRPr="00E14D95">
        <w:rPr>
          <w:rFonts w:ascii="Arial" w:eastAsia="Times New Roman" w:hAnsi="Arial" w:cs="Arial"/>
          <w:spacing w:val="-4"/>
        </w:rPr>
        <w:t>Cualquiera de las Partes que considere que el equilibrio económico-financiero del Contrato se ha visto afectado podrá invocar su restablecimiento.</w:t>
      </w:r>
    </w:p>
    <w:p w:rsidR="00E14D95" w:rsidRPr="00E14D95" w:rsidRDefault="00E14D95" w:rsidP="00E14D95">
      <w:pPr>
        <w:pStyle w:val="Prrafodelista"/>
        <w:tabs>
          <w:tab w:val="left" w:pos="709"/>
        </w:tabs>
        <w:ind w:left="709" w:hanging="709"/>
        <w:rPr>
          <w:rFonts w:ascii="Arial" w:eastAsia="Times New Roman" w:hAnsi="Arial" w:cs="Arial"/>
          <w:spacing w:val="-4"/>
        </w:rPr>
      </w:pPr>
    </w:p>
    <w:p w:rsidR="0060540D" w:rsidRPr="00E14D95" w:rsidRDefault="0060540D"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eastAsia="Times New Roman" w:hAnsi="Arial" w:cs="Arial"/>
          <w:spacing w:val="-4"/>
        </w:rPr>
        <w:t xml:space="preserve"> </w:t>
      </w:r>
      <w:r w:rsidRPr="00E14D95">
        <w:rPr>
          <w:rFonts w:ascii="Arial" w:hAnsi="Arial" w:cs="Arial"/>
          <w:bCs/>
          <w:lang w:val="es-PE"/>
        </w:rPr>
        <w:t>No se considerará causal para la ruptura del equilibrio económico-financiero: i) la imposición de multas o cualquier sanci</w:t>
      </w:r>
      <w:r w:rsidR="007639B4" w:rsidRPr="00E14D95">
        <w:rPr>
          <w:rFonts w:ascii="Arial" w:hAnsi="Arial" w:cs="Arial"/>
          <w:bCs/>
          <w:lang w:val="es-PE"/>
        </w:rPr>
        <w:t>ón</w:t>
      </w:r>
      <w:r w:rsidRPr="00E14D95">
        <w:rPr>
          <w:rFonts w:ascii="Arial" w:hAnsi="Arial" w:cs="Arial"/>
          <w:bCs/>
          <w:lang w:val="es-PE"/>
        </w:rPr>
        <w:t xml:space="preserve"> o acci</w:t>
      </w:r>
      <w:r w:rsidR="007639B4" w:rsidRPr="00E14D95">
        <w:rPr>
          <w:rFonts w:ascii="Arial" w:hAnsi="Arial" w:cs="Arial"/>
          <w:bCs/>
          <w:lang w:val="es-PE"/>
        </w:rPr>
        <w:t>ón</w:t>
      </w:r>
      <w:r w:rsidRPr="00E14D95">
        <w:rPr>
          <w:rFonts w:ascii="Arial" w:hAnsi="Arial" w:cs="Arial"/>
          <w:bCs/>
          <w:lang w:val="es-PE"/>
        </w:rPr>
        <w:t xml:space="preserve"> derivada de actos incurridos por</w:t>
      </w:r>
      <w:r w:rsidR="007639B4" w:rsidRPr="00E14D95">
        <w:rPr>
          <w:rFonts w:ascii="Arial" w:hAnsi="Arial" w:cs="Arial"/>
          <w:bCs/>
          <w:lang w:val="es-PE"/>
        </w:rPr>
        <w:t xml:space="preserve"> el Concesionario o sus contratistas</w:t>
      </w:r>
      <w:r w:rsidRPr="00E14D95">
        <w:rPr>
          <w:rFonts w:ascii="Arial" w:hAnsi="Arial" w:cs="Arial"/>
          <w:bCs/>
          <w:lang w:val="es-PE"/>
        </w:rPr>
        <w:t>, o que sean</w:t>
      </w:r>
      <w:r w:rsidR="007639B4" w:rsidRPr="00E14D95">
        <w:rPr>
          <w:rFonts w:ascii="Arial" w:hAnsi="Arial" w:cs="Arial"/>
          <w:bCs/>
          <w:lang w:val="es-PE"/>
        </w:rPr>
        <w:t xml:space="preserve"> de responsabilidad del Concesionario;</w:t>
      </w:r>
      <w:r w:rsidRPr="00E14D95">
        <w:rPr>
          <w:rFonts w:ascii="Arial" w:hAnsi="Arial" w:cs="Arial"/>
          <w:bCs/>
          <w:lang w:val="es-PE"/>
        </w:rPr>
        <w:t xml:space="preserve"> ii) incumplimientos contractuales o legales; y, iii) actos o medidas del Concedente u OSIPTEL en ejecución de este Contrato.</w:t>
      </w:r>
    </w:p>
    <w:p w:rsidR="00E14D95" w:rsidRPr="00E14D95" w:rsidRDefault="00E14D95" w:rsidP="00E14D95">
      <w:pPr>
        <w:pStyle w:val="Prrafodelista"/>
        <w:tabs>
          <w:tab w:val="left" w:pos="709"/>
        </w:tabs>
        <w:ind w:left="709" w:hanging="709"/>
        <w:rPr>
          <w:rFonts w:ascii="Arial" w:hAnsi="Arial" w:cs="Arial"/>
          <w:lang w:val="es-ES_tradnl"/>
        </w:rPr>
      </w:pPr>
    </w:p>
    <w:p w:rsidR="00464E7E" w:rsidRDefault="00464E7E"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lang w:val="es-ES_tradnl"/>
        </w:rPr>
        <w:t xml:space="preserve">Si el equilibrio económico-financiero del Contrato se ve afectado, tal como se define en la cláusula anterior, el Concesionario o el Concedente, podrá proponer por escrito a la otra Parte y con la necesaria sustentación, las soluciones y procedimientos a seguir para restablecer el equilibrio económico existente a la fecha en que se produjo la modificación de la Leyes Aplicables. Copia de la solicitud será remitida al OSIPTEL, para que emita una opinión técnico–económica con relación a lo solicitado, sin carácter vinculante, que </w:t>
      </w:r>
      <w:r w:rsidRPr="00E14D95">
        <w:rPr>
          <w:rFonts w:ascii="Arial" w:hAnsi="Arial" w:cs="Arial"/>
          <w:lang w:val="es-ES_tradnl"/>
        </w:rPr>
        <w:lastRenderedPageBreak/>
        <w:t>deberá ser evaluada por el Concedente. Esta opinión deberá ser remitida a las Partes dentro del plazo de veinte (20) Días.</w:t>
      </w:r>
    </w:p>
    <w:p w:rsidR="00E14D95" w:rsidRPr="00E14D95" w:rsidRDefault="00E14D95" w:rsidP="00E14D95">
      <w:pPr>
        <w:pStyle w:val="Prrafodelista"/>
        <w:tabs>
          <w:tab w:val="left" w:pos="709"/>
        </w:tabs>
        <w:ind w:left="709" w:hanging="709"/>
        <w:rPr>
          <w:rFonts w:ascii="Arial" w:hAnsi="Arial" w:cs="Arial"/>
          <w:lang w:val="es-ES_tradnl"/>
        </w:rPr>
      </w:pPr>
    </w:p>
    <w:p w:rsidR="00464E7E" w:rsidRDefault="00464E7E"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lang w:val="es-ES_tradnl"/>
        </w:rPr>
        <w:t>La propuesta a que se refiere la cláusula anterior, deberá ser entregada dentro del plazo de dos (2) meses después de vencidos los cuatro trimestres consecutivos a que se refiere la cláusula siguiente. No puede presentarse ninguna propuesta antes que culmine el segundo año p</w:t>
      </w:r>
      <w:r w:rsidR="007639B4" w:rsidRPr="00E14D95">
        <w:rPr>
          <w:rFonts w:ascii="Arial" w:hAnsi="Arial" w:cs="Arial"/>
          <w:lang w:val="es-ES_tradnl"/>
        </w:rPr>
        <w:t>osterior a la Puesta en Operaciones</w:t>
      </w:r>
      <w:r w:rsidRPr="00E14D95">
        <w:rPr>
          <w:rFonts w:ascii="Arial" w:hAnsi="Arial" w:cs="Arial"/>
          <w:lang w:val="es-ES_tradnl"/>
        </w:rPr>
        <w:t>.</w:t>
      </w:r>
    </w:p>
    <w:p w:rsidR="00E14D95" w:rsidRPr="00E14D95" w:rsidRDefault="00E14D95" w:rsidP="00E14D95">
      <w:pPr>
        <w:pStyle w:val="Prrafodelista"/>
        <w:tabs>
          <w:tab w:val="left" w:pos="709"/>
        </w:tabs>
        <w:ind w:left="709" w:hanging="709"/>
        <w:rPr>
          <w:rFonts w:ascii="Arial" w:hAnsi="Arial" w:cs="Arial"/>
          <w:lang w:val="es-ES_tradnl"/>
        </w:rPr>
      </w:pPr>
    </w:p>
    <w:p w:rsidR="0060540D" w:rsidRDefault="00464E7E"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lang w:val="es-ES_tradnl"/>
        </w:rPr>
        <w:t xml:space="preserve">Se entenderá que el </w:t>
      </w:r>
      <w:r w:rsidR="0060540D" w:rsidRPr="00E14D95">
        <w:rPr>
          <w:rFonts w:ascii="Arial" w:hAnsi="Arial" w:cs="Arial"/>
          <w:lang w:val="es-ES_tradnl"/>
        </w:rPr>
        <w:t xml:space="preserve">equilibrio económico-financiero ha sido significativamente afectado cuando los </w:t>
      </w:r>
      <w:r w:rsidR="00D611C9" w:rsidRPr="00E14D95">
        <w:rPr>
          <w:rFonts w:ascii="Arial" w:hAnsi="Arial" w:cs="Arial"/>
          <w:lang w:val="es-ES_tradnl"/>
        </w:rPr>
        <w:t>Gastos</w:t>
      </w:r>
      <w:r w:rsidR="0060540D" w:rsidRPr="00E14D95">
        <w:rPr>
          <w:rFonts w:ascii="Arial" w:hAnsi="Arial" w:cs="Arial"/>
          <w:lang w:val="es-ES_tradnl"/>
        </w:rPr>
        <w:t xml:space="preserve"> </w:t>
      </w:r>
      <w:r w:rsidR="007639B4" w:rsidRPr="00E14D95">
        <w:rPr>
          <w:rFonts w:ascii="Arial" w:hAnsi="Arial" w:cs="Arial"/>
          <w:lang w:val="es-ES_tradnl"/>
        </w:rPr>
        <w:t xml:space="preserve">de </w:t>
      </w:r>
      <w:r w:rsidR="00D611C9" w:rsidRPr="00E14D95">
        <w:rPr>
          <w:rFonts w:ascii="Arial" w:hAnsi="Arial" w:cs="Arial"/>
          <w:lang w:val="es-ES_tradnl"/>
        </w:rPr>
        <w:t>O</w:t>
      </w:r>
      <w:r w:rsidR="007639B4" w:rsidRPr="00E14D95">
        <w:rPr>
          <w:rFonts w:ascii="Arial" w:hAnsi="Arial" w:cs="Arial"/>
          <w:lang w:val="es-ES_tradnl"/>
        </w:rPr>
        <w:t xml:space="preserve">peración y </w:t>
      </w:r>
      <w:r w:rsidR="00D611C9" w:rsidRPr="00E14D95">
        <w:rPr>
          <w:rFonts w:ascii="Arial" w:hAnsi="Arial" w:cs="Arial"/>
          <w:lang w:val="es-ES_tradnl"/>
        </w:rPr>
        <w:t>M</w:t>
      </w:r>
      <w:r w:rsidR="007639B4" w:rsidRPr="00E14D95">
        <w:rPr>
          <w:rFonts w:ascii="Arial" w:hAnsi="Arial" w:cs="Arial"/>
          <w:lang w:val="es-ES_tradnl"/>
        </w:rPr>
        <w:t xml:space="preserve">antenimiento </w:t>
      </w:r>
      <w:r w:rsidR="001B4879" w:rsidRPr="00E14D95">
        <w:rPr>
          <w:rFonts w:ascii="Arial" w:hAnsi="Arial" w:cs="Arial"/>
          <w:lang w:val="es-ES_tradnl"/>
        </w:rPr>
        <w:t>Reembolsables del Concesionario</w:t>
      </w:r>
      <w:r w:rsidR="0060540D" w:rsidRPr="00E14D95">
        <w:rPr>
          <w:rFonts w:ascii="Arial" w:hAnsi="Arial" w:cs="Arial"/>
          <w:lang w:val="es-ES_tradnl"/>
        </w:rPr>
        <w:t xml:space="preserve">, </w:t>
      </w:r>
      <w:r w:rsidR="001B4879" w:rsidRPr="00E14D95">
        <w:rPr>
          <w:rFonts w:ascii="Arial" w:hAnsi="Arial" w:cs="Arial"/>
          <w:lang w:val="es-ES_tradnl"/>
        </w:rPr>
        <w:t xml:space="preserve">corregidos por inflación, </w:t>
      </w:r>
      <w:r w:rsidR="00D611C9" w:rsidRPr="00E14D95">
        <w:rPr>
          <w:rFonts w:ascii="Arial" w:hAnsi="Arial" w:cs="Arial"/>
          <w:lang w:val="es-ES_tradnl"/>
        </w:rPr>
        <w:t xml:space="preserve">se incrementen </w:t>
      </w:r>
      <w:r w:rsidR="001B4879" w:rsidRPr="00E14D95">
        <w:rPr>
          <w:rFonts w:ascii="Arial" w:hAnsi="Arial" w:cs="Arial"/>
          <w:lang w:val="es-ES_tradnl"/>
        </w:rPr>
        <w:t xml:space="preserve">o disminuyan </w:t>
      </w:r>
      <w:r w:rsidR="00C652EE" w:rsidRPr="00E14D95">
        <w:rPr>
          <w:rFonts w:ascii="Arial" w:hAnsi="Arial" w:cs="Arial"/>
          <w:lang w:val="es-ES_tradnl"/>
        </w:rPr>
        <w:t xml:space="preserve">exclusiva y explícitamente debido a cambios en las Leyes Aplicables, </w:t>
      </w:r>
      <w:r w:rsidR="0060540D" w:rsidRPr="00E14D95">
        <w:rPr>
          <w:rFonts w:ascii="Arial" w:hAnsi="Arial" w:cs="Arial"/>
          <w:lang w:val="es-ES_tradnl"/>
        </w:rPr>
        <w:t xml:space="preserve">durante un periodo de cuatro trimestres consecutivos, </w:t>
      </w:r>
      <w:r w:rsidR="00D611C9" w:rsidRPr="00E14D95">
        <w:rPr>
          <w:rFonts w:ascii="Arial" w:hAnsi="Arial" w:cs="Arial"/>
          <w:lang w:val="es-ES_tradnl"/>
        </w:rPr>
        <w:t xml:space="preserve">variando </w:t>
      </w:r>
      <w:r w:rsidR="0060540D" w:rsidRPr="00E14D95">
        <w:rPr>
          <w:rFonts w:ascii="Arial" w:hAnsi="Arial" w:cs="Arial"/>
          <w:lang w:val="es-ES_tradnl"/>
        </w:rPr>
        <w:t xml:space="preserve">en </w:t>
      </w:r>
      <w:r w:rsidR="001B4879" w:rsidRPr="00E14D95">
        <w:rPr>
          <w:rFonts w:ascii="Arial" w:hAnsi="Arial" w:cs="Arial"/>
          <w:lang w:val="es-ES_tradnl"/>
        </w:rPr>
        <w:t>cinco por ciento (5</w:t>
      </w:r>
      <w:r w:rsidR="0060540D" w:rsidRPr="00E14D95">
        <w:rPr>
          <w:rFonts w:ascii="Arial" w:hAnsi="Arial" w:cs="Arial"/>
          <w:lang w:val="es-ES_tradnl"/>
        </w:rPr>
        <w:t>%) o más, con respecto a l</w:t>
      </w:r>
      <w:r w:rsidR="001B4879" w:rsidRPr="00E14D95">
        <w:rPr>
          <w:rFonts w:ascii="Arial" w:hAnsi="Arial" w:cs="Arial"/>
          <w:lang w:val="es-ES_tradnl"/>
        </w:rPr>
        <w:t xml:space="preserve">os Gastos de Operación y Mantenimiento Reembolsables </w:t>
      </w:r>
      <w:r w:rsidR="0060540D" w:rsidRPr="00E14D95">
        <w:rPr>
          <w:rFonts w:ascii="Arial" w:hAnsi="Arial" w:cs="Arial"/>
          <w:lang w:val="es-ES_tradnl"/>
        </w:rPr>
        <w:t>de los cuatro trimestres inmediatamente anteriores.</w:t>
      </w:r>
    </w:p>
    <w:p w:rsidR="00E14D95" w:rsidRPr="00E14D95" w:rsidRDefault="00E14D95" w:rsidP="00E14D95">
      <w:pPr>
        <w:pStyle w:val="Prrafodelista"/>
        <w:tabs>
          <w:tab w:val="left" w:pos="709"/>
        </w:tabs>
        <w:ind w:left="709" w:hanging="709"/>
        <w:rPr>
          <w:rFonts w:ascii="Arial" w:hAnsi="Arial" w:cs="Arial"/>
          <w:lang w:val="es-ES_tradnl"/>
        </w:rPr>
      </w:pPr>
    </w:p>
    <w:p w:rsidR="0060540D" w:rsidRDefault="0060540D"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lang w:val="es-ES_tradnl"/>
        </w:rPr>
        <w:t>La existencia de un desequilibrio no dará lugar ni a la suspensión ni a la resolución del Contrato.</w:t>
      </w:r>
    </w:p>
    <w:p w:rsidR="00E14D95" w:rsidRPr="00E14D95" w:rsidRDefault="00E14D95" w:rsidP="00E14D95">
      <w:pPr>
        <w:pStyle w:val="Prrafodelista"/>
        <w:tabs>
          <w:tab w:val="left" w:pos="709"/>
        </w:tabs>
        <w:ind w:left="709" w:hanging="709"/>
        <w:rPr>
          <w:rFonts w:ascii="Arial" w:hAnsi="Arial" w:cs="Arial"/>
          <w:lang w:val="es-ES_tradnl"/>
        </w:rPr>
      </w:pPr>
    </w:p>
    <w:p w:rsidR="0060540D" w:rsidRDefault="0060540D"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lang w:val="es-ES_tradnl"/>
        </w:rPr>
        <w:t xml:space="preserve">De existir discrepancias entre las Partes sobre si existe ruptura del equilibrio económico-financiero, la cuantía del mismo o la forma de restablecerlo, serán resueltas de conformidad con los mecanismos estipulados en la </w:t>
      </w:r>
      <w:r w:rsidR="003268E1">
        <w:rPr>
          <w:rFonts w:ascii="Arial" w:hAnsi="Arial" w:cs="Arial"/>
          <w:lang w:val="es-ES_tradnl"/>
        </w:rPr>
        <w:t>Sección XV.</w:t>
      </w:r>
    </w:p>
    <w:p w:rsidR="007B1EB1" w:rsidRPr="007B1EB1" w:rsidRDefault="007B1EB1" w:rsidP="007B1EB1">
      <w:pPr>
        <w:pStyle w:val="Prrafodelista"/>
        <w:tabs>
          <w:tab w:val="left" w:pos="709"/>
        </w:tabs>
        <w:spacing w:after="0" w:line="240" w:lineRule="auto"/>
        <w:ind w:left="709"/>
        <w:jc w:val="both"/>
        <w:rPr>
          <w:rFonts w:ascii="Arial" w:hAnsi="Arial" w:cs="Arial"/>
          <w:lang w:val="es-ES_tradnl"/>
        </w:rPr>
      </w:pPr>
    </w:p>
    <w:p w:rsidR="0060540D" w:rsidRPr="00E14D95" w:rsidRDefault="0060540D" w:rsidP="00D35B5C">
      <w:pPr>
        <w:pStyle w:val="Prrafodelista"/>
        <w:numPr>
          <w:ilvl w:val="1"/>
          <w:numId w:val="53"/>
        </w:numPr>
        <w:tabs>
          <w:tab w:val="left" w:pos="709"/>
        </w:tabs>
        <w:spacing w:after="0" w:line="240" w:lineRule="auto"/>
        <w:ind w:left="709" w:hanging="709"/>
        <w:jc w:val="both"/>
        <w:rPr>
          <w:rFonts w:ascii="Arial" w:hAnsi="Arial" w:cs="Arial"/>
          <w:lang w:val="es-ES_tradnl"/>
        </w:rPr>
      </w:pPr>
      <w:r w:rsidRPr="00E14D95">
        <w:rPr>
          <w:rFonts w:ascii="Arial" w:hAnsi="Arial" w:cs="Arial"/>
          <w:bCs/>
          <w:lang w:val="es-PE"/>
        </w:rPr>
        <w:t>El restablecimiento del equilibrio económico</w:t>
      </w:r>
      <w:r w:rsidR="002416B2" w:rsidRPr="00E14D95">
        <w:rPr>
          <w:rFonts w:ascii="Arial" w:hAnsi="Arial" w:cs="Arial"/>
          <w:bCs/>
          <w:lang w:val="es-PE"/>
        </w:rPr>
        <w:t>-</w:t>
      </w:r>
      <w:r w:rsidRPr="00E14D95">
        <w:rPr>
          <w:rFonts w:ascii="Arial" w:hAnsi="Arial" w:cs="Arial"/>
          <w:bCs/>
          <w:lang w:val="es-PE"/>
        </w:rPr>
        <w:t xml:space="preserve">financiero se efectuará en base al estado de pérdidas y ganancias auditado, donde sean verificables las variaciones de </w:t>
      </w:r>
      <w:r w:rsidR="002416B2" w:rsidRPr="00E14D95">
        <w:rPr>
          <w:rFonts w:ascii="Arial" w:hAnsi="Arial" w:cs="Arial"/>
          <w:lang w:val="es-ES_tradnl"/>
        </w:rPr>
        <w:t>Gastos de Operación y Mantenimiento Reembolsables</w:t>
      </w:r>
      <w:r w:rsidR="002416B2" w:rsidRPr="00E14D95">
        <w:rPr>
          <w:rFonts w:ascii="Arial" w:hAnsi="Arial" w:cs="Arial"/>
          <w:bCs/>
          <w:lang w:val="es-PE"/>
        </w:rPr>
        <w:t xml:space="preserve"> </w:t>
      </w:r>
      <w:r w:rsidRPr="00E14D95">
        <w:rPr>
          <w:rFonts w:ascii="Arial" w:hAnsi="Arial" w:cs="Arial"/>
          <w:bCs/>
          <w:lang w:val="es-PE"/>
        </w:rPr>
        <w:t>anteriormente referidos. Sin perjuicio de ello, el OSIPTEL podrá solicitar la información que sustente las variaciones señaladas.</w:t>
      </w:r>
    </w:p>
    <w:p w:rsidR="0060540D" w:rsidRPr="00746F36" w:rsidRDefault="0060540D" w:rsidP="00544EEF">
      <w:pPr>
        <w:tabs>
          <w:tab w:val="left" w:pos="5610"/>
        </w:tabs>
        <w:spacing w:after="0" w:line="240" w:lineRule="auto"/>
        <w:ind w:left="709" w:hanging="567"/>
        <w:jc w:val="both"/>
        <w:rPr>
          <w:rFonts w:ascii="Arial" w:hAnsi="Arial" w:cs="Arial"/>
          <w:strike/>
        </w:rPr>
      </w:pPr>
    </w:p>
    <w:p w:rsidR="0060540D" w:rsidRPr="00746F36" w:rsidRDefault="0060540D" w:rsidP="00544EEF">
      <w:pPr>
        <w:pStyle w:val="Subttulo"/>
        <w:tabs>
          <w:tab w:val="num" w:pos="567"/>
        </w:tabs>
        <w:ind w:left="567" w:hanging="567"/>
        <w:rPr>
          <w:rFonts w:cs="Arial"/>
          <w:sz w:val="22"/>
          <w:szCs w:val="22"/>
          <w:lang w:val="es-ES_tradnl"/>
        </w:rPr>
      </w:pPr>
    </w:p>
    <w:p w:rsidR="0060540D" w:rsidRPr="00746F36" w:rsidRDefault="0060540D" w:rsidP="00544EEF">
      <w:pPr>
        <w:pStyle w:val="Subttulo"/>
        <w:tabs>
          <w:tab w:val="num" w:pos="567"/>
        </w:tabs>
        <w:ind w:left="567" w:hanging="567"/>
        <w:rPr>
          <w:rFonts w:cs="Arial"/>
          <w:sz w:val="22"/>
          <w:szCs w:val="22"/>
        </w:rPr>
      </w:pPr>
      <w:r w:rsidRPr="00746F36">
        <w:rPr>
          <w:rFonts w:cs="Arial"/>
          <w:sz w:val="22"/>
          <w:szCs w:val="22"/>
          <w:lang w:val="es-ES_tradnl"/>
        </w:rPr>
        <w:t xml:space="preserve">CLAUSULA </w:t>
      </w:r>
      <w:r w:rsidR="00E14D95">
        <w:rPr>
          <w:rFonts w:cs="Arial"/>
          <w:sz w:val="22"/>
          <w:szCs w:val="22"/>
          <w:lang w:val="es-ES_tradnl"/>
        </w:rPr>
        <w:t>28</w:t>
      </w:r>
      <w:r w:rsidRPr="00746F36">
        <w:rPr>
          <w:rFonts w:cs="Arial"/>
          <w:sz w:val="22"/>
          <w:szCs w:val="22"/>
          <w:lang w:val="es-ES_tradnl"/>
        </w:rPr>
        <w:t>:</w:t>
      </w:r>
      <w:r w:rsidRPr="00746F36">
        <w:rPr>
          <w:rFonts w:cs="Arial"/>
          <w:b w:val="0"/>
          <w:sz w:val="22"/>
          <w:szCs w:val="22"/>
          <w:lang w:val="es-ES_tradnl"/>
        </w:rPr>
        <w:t xml:space="preserve"> </w:t>
      </w:r>
      <w:r w:rsidRPr="00746F36">
        <w:rPr>
          <w:rFonts w:cs="Arial"/>
          <w:sz w:val="22"/>
          <w:szCs w:val="22"/>
        </w:rPr>
        <w:t>GARANTÍA A FAVOR DEL CONCEDENTE</w:t>
      </w:r>
    </w:p>
    <w:p w:rsidR="0060540D" w:rsidRPr="00746F36" w:rsidRDefault="0060540D" w:rsidP="00544EEF">
      <w:pPr>
        <w:pStyle w:val="Subttulo"/>
        <w:tabs>
          <w:tab w:val="num" w:pos="567"/>
        </w:tabs>
        <w:ind w:left="567" w:hanging="567"/>
        <w:rPr>
          <w:rFonts w:cs="Arial"/>
          <w:sz w:val="22"/>
          <w:szCs w:val="22"/>
        </w:rPr>
      </w:pPr>
    </w:p>
    <w:p w:rsidR="0060540D" w:rsidRPr="00E84F84" w:rsidRDefault="0060540D" w:rsidP="00D35B5C">
      <w:pPr>
        <w:pStyle w:val="Prrafodelista"/>
        <w:numPr>
          <w:ilvl w:val="1"/>
          <w:numId w:val="60"/>
        </w:numPr>
        <w:spacing w:after="0" w:line="240" w:lineRule="auto"/>
        <w:jc w:val="both"/>
        <w:rPr>
          <w:rFonts w:ascii="Arial" w:hAnsi="Arial" w:cs="Arial"/>
          <w:b/>
          <w:bCs/>
          <w:lang w:val="es-PE"/>
        </w:rPr>
      </w:pPr>
      <w:r w:rsidRPr="00E84F84">
        <w:rPr>
          <w:rFonts w:ascii="Arial" w:hAnsi="Arial" w:cs="Arial"/>
          <w:b/>
          <w:bCs/>
          <w:lang w:val="es-PE"/>
        </w:rPr>
        <w:t>Garantía de Fiel Cumplimiento de Contrato</w:t>
      </w:r>
    </w:p>
    <w:p w:rsidR="0060540D" w:rsidRPr="00746F36" w:rsidRDefault="0060540D" w:rsidP="00544EEF">
      <w:pPr>
        <w:tabs>
          <w:tab w:val="num" w:pos="567"/>
        </w:tabs>
        <w:spacing w:after="0" w:line="240" w:lineRule="auto"/>
        <w:ind w:left="567" w:hanging="567"/>
        <w:rPr>
          <w:rFonts w:ascii="Arial" w:hAnsi="Arial" w:cs="Arial"/>
          <w:bCs/>
          <w:lang w:val="es-PE"/>
        </w:rPr>
      </w:pPr>
    </w:p>
    <w:p w:rsidR="0060540D" w:rsidRPr="00E84F84" w:rsidRDefault="0060540D" w:rsidP="00D35B5C">
      <w:pPr>
        <w:pStyle w:val="Prrafodelista"/>
        <w:numPr>
          <w:ilvl w:val="2"/>
          <w:numId w:val="61"/>
        </w:numPr>
        <w:spacing w:after="0" w:line="240" w:lineRule="auto"/>
        <w:ind w:left="1418" w:hanging="709"/>
        <w:jc w:val="both"/>
        <w:rPr>
          <w:rFonts w:ascii="Arial" w:hAnsi="Arial" w:cs="Arial"/>
          <w:bCs/>
          <w:lang w:val="es-PE"/>
        </w:rPr>
      </w:pPr>
      <w:r w:rsidRPr="00E84F84">
        <w:rPr>
          <w:rFonts w:ascii="Arial" w:hAnsi="Arial" w:cs="Arial"/>
        </w:rPr>
        <w:t>El Concesionario deberá mantener durante toda la vigencia del Plazo de la Concesión, y hasta seis (06) meses adicionales, una Garantía de Fiel Cumplimiento del Contrato de acuerdo a lo previsto en esta Cláusula.</w:t>
      </w:r>
    </w:p>
    <w:p w:rsidR="00E84F84" w:rsidRPr="00E84F84" w:rsidRDefault="00E84F84" w:rsidP="00E84F84">
      <w:pPr>
        <w:pStyle w:val="Prrafodelista"/>
        <w:spacing w:after="0" w:line="240" w:lineRule="auto"/>
        <w:ind w:left="1418"/>
        <w:jc w:val="both"/>
        <w:rPr>
          <w:rFonts w:ascii="Arial" w:hAnsi="Arial" w:cs="Arial"/>
          <w:bCs/>
          <w:lang w:val="es-PE"/>
        </w:rPr>
      </w:pPr>
    </w:p>
    <w:p w:rsidR="00E84F84" w:rsidRPr="00E84F84" w:rsidRDefault="0060540D" w:rsidP="00D35B5C">
      <w:pPr>
        <w:pStyle w:val="Prrafodelista"/>
        <w:numPr>
          <w:ilvl w:val="2"/>
          <w:numId w:val="61"/>
        </w:numPr>
        <w:spacing w:after="0" w:line="240" w:lineRule="auto"/>
        <w:ind w:left="1418" w:hanging="709"/>
        <w:jc w:val="both"/>
        <w:rPr>
          <w:rFonts w:ascii="Arial" w:hAnsi="Arial" w:cs="Arial"/>
          <w:bCs/>
          <w:lang w:val="es-PE"/>
        </w:rPr>
      </w:pPr>
      <w:r w:rsidRPr="00E84F84">
        <w:rPr>
          <w:rFonts w:ascii="Arial" w:hAnsi="Arial" w:cs="Arial"/>
        </w:rPr>
        <w:t>El Concesionario está obligado a entregar al Concedente, en la Fecha de Cierre, una carta fianza irrevocable, incondicional, solidaria, de realización automática, sin beneficio de excusión, ni división. El Concedente se encuentra facultado a ejecutar dicha garantía, por los supuestos establecidos en el Contrato.</w:t>
      </w:r>
    </w:p>
    <w:p w:rsidR="00E84F84" w:rsidRPr="00E84F84" w:rsidRDefault="00E84F84" w:rsidP="00E84F84">
      <w:pPr>
        <w:pStyle w:val="Prrafodelista"/>
        <w:spacing w:after="0" w:line="240" w:lineRule="auto"/>
        <w:ind w:left="1418"/>
        <w:jc w:val="both"/>
        <w:rPr>
          <w:rFonts w:ascii="Arial" w:hAnsi="Arial" w:cs="Arial"/>
          <w:bCs/>
          <w:lang w:val="es-PE"/>
        </w:rPr>
      </w:pPr>
    </w:p>
    <w:p w:rsidR="0060540D" w:rsidRPr="00E84F84" w:rsidRDefault="0060540D" w:rsidP="00D35B5C">
      <w:pPr>
        <w:pStyle w:val="Prrafodelista"/>
        <w:numPr>
          <w:ilvl w:val="2"/>
          <w:numId w:val="61"/>
        </w:numPr>
        <w:spacing w:after="0" w:line="240" w:lineRule="auto"/>
        <w:ind w:left="1418" w:hanging="709"/>
        <w:jc w:val="both"/>
        <w:rPr>
          <w:rFonts w:ascii="Arial" w:hAnsi="Arial" w:cs="Arial"/>
          <w:bCs/>
          <w:lang w:val="es-PE"/>
        </w:rPr>
      </w:pPr>
      <w:r w:rsidRPr="00E84F84">
        <w:rPr>
          <w:rFonts w:ascii="Arial" w:hAnsi="Arial" w:cs="Arial"/>
        </w:rPr>
        <w:t xml:space="preserve"> La Garantía de Fiel Cumplimiento del Contrato deberá ser emitida</w:t>
      </w:r>
      <w:r w:rsidR="00E1025D" w:rsidRPr="00E84F84">
        <w:rPr>
          <w:rFonts w:ascii="Arial" w:hAnsi="Arial" w:cs="Arial"/>
        </w:rPr>
        <w:t xml:space="preserve"> a favor del Concedente por un Banco Local Nacional, o por un </w:t>
      </w:r>
      <w:r w:rsidRPr="00E84F84">
        <w:rPr>
          <w:rFonts w:ascii="Arial" w:hAnsi="Arial" w:cs="Arial"/>
        </w:rPr>
        <w:t>Banco Internacional de Primera Categoría</w:t>
      </w:r>
      <w:r w:rsidR="00E1025D" w:rsidRPr="00E84F84">
        <w:rPr>
          <w:rFonts w:ascii="Arial" w:hAnsi="Arial" w:cs="Arial"/>
        </w:rPr>
        <w:t xml:space="preserve"> y </w:t>
      </w:r>
      <w:r w:rsidRPr="00E84F84">
        <w:rPr>
          <w:rFonts w:ascii="Arial" w:hAnsi="Arial" w:cs="Arial"/>
        </w:rPr>
        <w:t>confirmad</w:t>
      </w:r>
      <w:r w:rsidR="00E1025D" w:rsidRPr="00E84F84">
        <w:rPr>
          <w:rFonts w:ascii="Arial" w:hAnsi="Arial" w:cs="Arial"/>
        </w:rPr>
        <w:t xml:space="preserve">a por </w:t>
      </w:r>
      <w:r w:rsidRPr="00E84F84">
        <w:rPr>
          <w:rFonts w:ascii="Arial" w:hAnsi="Arial" w:cs="Arial"/>
        </w:rPr>
        <w:t>un</w:t>
      </w:r>
      <w:r w:rsidR="00E1025D" w:rsidRPr="00E84F84">
        <w:rPr>
          <w:rFonts w:ascii="Arial" w:hAnsi="Arial" w:cs="Arial"/>
        </w:rPr>
        <w:t xml:space="preserve"> Banco Local </w:t>
      </w:r>
      <w:r w:rsidR="00E1025D" w:rsidRPr="00E84F84">
        <w:rPr>
          <w:rFonts w:ascii="Arial" w:hAnsi="Arial" w:cs="Arial"/>
        </w:rPr>
        <w:lastRenderedPageBreak/>
        <w:t xml:space="preserve">Nacional, desde la Fecha de Cierre y durante el Plazo de la Concesión, </w:t>
      </w:r>
      <w:r w:rsidRPr="00E84F84">
        <w:rPr>
          <w:rFonts w:ascii="Arial" w:hAnsi="Arial" w:cs="Arial"/>
        </w:rPr>
        <w:t xml:space="preserve">por </w:t>
      </w:r>
      <w:r w:rsidR="00E1025D" w:rsidRPr="00E84F84">
        <w:rPr>
          <w:rFonts w:ascii="Arial" w:hAnsi="Arial" w:cs="Arial"/>
        </w:rPr>
        <w:t>el</w:t>
      </w:r>
      <w:r w:rsidRPr="00E84F84">
        <w:rPr>
          <w:rFonts w:ascii="Arial" w:hAnsi="Arial" w:cs="Arial"/>
        </w:rPr>
        <w:t xml:space="preserve"> monto </w:t>
      </w:r>
      <w:r w:rsidR="00E1025D" w:rsidRPr="00E84F84">
        <w:rPr>
          <w:rFonts w:ascii="Arial" w:hAnsi="Arial" w:cs="Arial"/>
        </w:rPr>
        <w:t xml:space="preserve">establecido en el Anexo </w:t>
      </w:r>
      <w:r w:rsidR="007B1EB1">
        <w:rPr>
          <w:rFonts w:ascii="Arial" w:hAnsi="Arial" w:cs="Arial"/>
        </w:rPr>
        <w:t>4</w:t>
      </w:r>
      <w:r w:rsidR="00E1025D" w:rsidRPr="00E84F84">
        <w:rPr>
          <w:rFonts w:ascii="Arial" w:hAnsi="Arial" w:cs="Arial"/>
        </w:rPr>
        <w:t xml:space="preserve">. </w:t>
      </w:r>
    </w:p>
    <w:p w:rsidR="0060540D" w:rsidRPr="00746F36" w:rsidRDefault="0060540D" w:rsidP="00544EEF">
      <w:pPr>
        <w:spacing w:after="0" w:line="240" w:lineRule="auto"/>
        <w:ind w:left="1418" w:hanging="709"/>
        <w:jc w:val="both"/>
        <w:rPr>
          <w:rFonts w:ascii="Arial" w:hAnsi="Arial" w:cs="Arial"/>
          <w:bCs/>
          <w:lang w:val="es-PE"/>
        </w:rPr>
      </w:pPr>
    </w:p>
    <w:p w:rsidR="0060540D" w:rsidRPr="00E84F84" w:rsidRDefault="0060540D" w:rsidP="00D35B5C">
      <w:pPr>
        <w:pStyle w:val="Prrafodelista"/>
        <w:numPr>
          <w:ilvl w:val="2"/>
          <w:numId w:val="62"/>
        </w:numPr>
        <w:spacing w:after="0" w:line="240" w:lineRule="auto"/>
        <w:ind w:left="1418" w:hanging="709"/>
        <w:jc w:val="both"/>
        <w:rPr>
          <w:rFonts w:ascii="Arial" w:hAnsi="Arial" w:cs="Arial"/>
          <w:bCs/>
          <w:lang w:val="es-PE"/>
        </w:rPr>
      </w:pPr>
      <w:r w:rsidRPr="00E84F84">
        <w:rPr>
          <w:rFonts w:ascii="Arial" w:hAnsi="Arial" w:cs="Arial"/>
        </w:rPr>
        <w:t>Objeto de la Garantía de Fiel Cumplimiento de Contrato</w:t>
      </w:r>
    </w:p>
    <w:p w:rsidR="0060540D" w:rsidRPr="00746F36" w:rsidRDefault="0060540D" w:rsidP="00544EEF">
      <w:pPr>
        <w:tabs>
          <w:tab w:val="num" w:pos="567"/>
        </w:tabs>
        <w:spacing w:after="0" w:line="240" w:lineRule="auto"/>
        <w:ind w:left="1418"/>
        <w:jc w:val="both"/>
        <w:rPr>
          <w:rFonts w:ascii="Arial" w:hAnsi="Arial" w:cs="Arial"/>
        </w:rPr>
      </w:pPr>
      <w:r w:rsidRPr="00746F36">
        <w:rPr>
          <w:rFonts w:ascii="Arial" w:hAnsi="Arial" w:cs="Arial"/>
        </w:rPr>
        <w:t>Este instrumento garantiza, durante su vigencia, el correcto y oportuno cumplimiento de todas y cada una de las obligaciones que este Contrato establece a cargo del Concesionario, incluyendo los errores de diseño  que se evidencien durante el Plazo de Concesión</w:t>
      </w:r>
      <w:r w:rsidR="00B772D6" w:rsidRPr="00746F36">
        <w:rPr>
          <w:rFonts w:ascii="Arial" w:hAnsi="Arial" w:cs="Arial"/>
        </w:rPr>
        <w:t>, así como cualquier error que impacte negativamente en el cumplimiento del Contrato, en especial del Anexo N° 12 – Especificaciones Técnicas</w:t>
      </w:r>
      <w:r w:rsidRPr="00746F36">
        <w:rPr>
          <w:rFonts w:ascii="Arial" w:hAnsi="Arial" w:cs="Arial"/>
        </w:rPr>
        <w:t>. El monto de la Garantía de Fiel Cumplimiento del Contrato no constituye un límite a las penalidades o indemnizaciones que puedan corresponder por los incumplimientos.</w:t>
      </w:r>
    </w:p>
    <w:p w:rsidR="0060540D" w:rsidRPr="00746F36" w:rsidRDefault="0060540D" w:rsidP="00544EEF">
      <w:pPr>
        <w:tabs>
          <w:tab w:val="num" w:pos="567"/>
        </w:tabs>
        <w:spacing w:after="0" w:line="240" w:lineRule="auto"/>
        <w:ind w:left="1418" w:hanging="567"/>
        <w:jc w:val="both"/>
        <w:rPr>
          <w:rFonts w:ascii="Arial" w:hAnsi="Arial" w:cs="Arial"/>
        </w:rPr>
      </w:pPr>
      <w:r w:rsidRPr="00746F36">
        <w:rPr>
          <w:rFonts w:ascii="Arial" w:hAnsi="Arial" w:cs="Arial"/>
        </w:rPr>
        <w:tab/>
      </w:r>
    </w:p>
    <w:p w:rsidR="0060540D" w:rsidRPr="00746F36" w:rsidRDefault="0060540D" w:rsidP="00D35B5C">
      <w:pPr>
        <w:pStyle w:val="Prrafodelista"/>
        <w:numPr>
          <w:ilvl w:val="2"/>
          <w:numId w:val="62"/>
        </w:numPr>
        <w:spacing w:after="0" w:line="240" w:lineRule="auto"/>
        <w:ind w:left="1418" w:hanging="709"/>
        <w:jc w:val="both"/>
        <w:rPr>
          <w:rFonts w:ascii="Arial" w:hAnsi="Arial" w:cs="Arial"/>
        </w:rPr>
      </w:pPr>
      <w:r w:rsidRPr="00746F36">
        <w:rPr>
          <w:rFonts w:ascii="Arial" w:hAnsi="Arial" w:cs="Arial"/>
        </w:rPr>
        <w:t>La Garantía de Fiel Cumplimiento del Contrato podrá ser ejecutada en forma parcial, en caso que las penalidades devengadas de acuerdo al Contrato no sean pagadas en forma directa y oportuna por el Concesionario; o, que el monto que le corresponda percibir al Concedente por cualquier incumplimiento del Contrato sea menor al monto total de la garantía.</w:t>
      </w:r>
    </w:p>
    <w:p w:rsidR="0060540D" w:rsidRPr="00746F36" w:rsidRDefault="0060540D" w:rsidP="00544EEF">
      <w:pPr>
        <w:tabs>
          <w:tab w:val="num" w:pos="567"/>
        </w:tabs>
        <w:spacing w:after="0" w:line="240" w:lineRule="auto"/>
        <w:ind w:left="567" w:hanging="567"/>
        <w:rPr>
          <w:rFonts w:ascii="Arial" w:hAnsi="Arial" w:cs="Arial"/>
        </w:rPr>
      </w:pPr>
    </w:p>
    <w:p w:rsidR="0060540D" w:rsidRDefault="0060540D" w:rsidP="00D35B5C">
      <w:pPr>
        <w:pStyle w:val="Prrafodelista"/>
        <w:numPr>
          <w:ilvl w:val="2"/>
          <w:numId w:val="62"/>
        </w:numPr>
        <w:spacing w:after="0" w:line="240" w:lineRule="auto"/>
        <w:ind w:left="1418" w:hanging="709"/>
        <w:jc w:val="both"/>
        <w:rPr>
          <w:rFonts w:ascii="Arial" w:hAnsi="Arial" w:cs="Arial"/>
        </w:rPr>
      </w:pPr>
      <w:r w:rsidRPr="00746F36">
        <w:rPr>
          <w:rFonts w:ascii="Arial" w:hAnsi="Arial" w:cs="Arial"/>
        </w:rPr>
        <w:t xml:space="preserve">La Garantía de Fiel Cumplimiento del Contrato también podrá ser ejecutada para efectos de subsanar incumplimientos en que incurra el Concesionario en contratos de arrendamientos financieros o similares de bienes necesarios para la prestación del servicio. A solicitud del Concedente se podrá ejecutar el monto que sea necesario para subsanar el incumplimiento del Concesionario y evitar la resolución de estos contratos u otros que permitan el uso y/o aprovechamiento de bienes para la prestación del servicio. </w:t>
      </w:r>
    </w:p>
    <w:p w:rsidR="007B1EB1" w:rsidRDefault="007B1EB1" w:rsidP="007B1EB1">
      <w:pPr>
        <w:pStyle w:val="Prrafodelista"/>
        <w:spacing w:after="0" w:line="240" w:lineRule="auto"/>
        <w:ind w:left="1418"/>
        <w:jc w:val="both"/>
        <w:rPr>
          <w:rFonts w:ascii="Arial" w:hAnsi="Arial" w:cs="Arial"/>
        </w:rPr>
      </w:pPr>
    </w:p>
    <w:p w:rsidR="0060540D" w:rsidRDefault="0060540D" w:rsidP="00D35B5C">
      <w:pPr>
        <w:pStyle w:val="Prrafodelista"/>
        <w:numPr>
          <w:ilvl w:val="2"/>
          <w:numId w:val="62"/>
        </w:numPr>
        <w:spacing w:after="0" w:line="240" w:lineRule="auto"/>
        <w:ind w:left="1418" w:hanging="709"/>
        <w:jc w:val="both"/>
        <w:rPr>
          <w:rFonts w:ascii="Arial" w:hAnsi="Arial" w:cs="Arial"/>
        </w:rPr>
      </w:pPr>
      <w:r w:rsidRPr="00E84F84">
        <w:rPr>
          <w:rFonts w:ascii="Arial" w:hAnsi="Arial" w:cs="Arial"/>
        </w:rPr>
        <w:t>La ejecución de la Garantía de Fiel Cumplimiento de Contrato procederá siempre que el Concesionario no hubiese pagado las penalidades o subsanado los incumplimientos dentro de los plazos otorgados para tal fin.</w:t>
      </w:r>
    </w:p>
    <w:p w:rsidR="00E84F84" w:rsidRDefault="00E84F84" w:rsidP="00E84F84">
      <w:pPr>
        <w:pStyle w:val="Prrafodelista"/>
        <w:spacing w:after="0" w:line="240" w:lineRule="auto"/>
        <w:ind w:left="1418"/>
        <w:jc w:val="both"/>
        <w:rPr>
          <w:rFonts w:ascii="Arial" w:hAnsi="Arial" w:cs="Arial"/>
        </w:rPr>
      </w:pPr>
    </w:p>
    <w:p w:rsidR="0060540D" w:rsidRPr="00E84F84" w:rsidRDefault="0060540D" w:rsidP="00D35B5C">
      <w:pPr>
        <w:pStyle w:val="Prrafodelista"/>
        <w:numPr>
          <w:ilvl w:val="2"/>
          <w:numId w:val="62"/>
        </w:numPr>
        <w:spacing w:after="0" w:line="240" w:lineRule="auto"/>
        <w:ind w:left="1418" w:hanging="709"/>
        <w:jc w:val="both"/>
        <w:rPr>
          <w:rFonts w:ascii="Arial" w:hAnsi="Arial" w:cs="Arial"/>
        </w:rPr>
      </w:pPr>
      <w:r w:rsidRPr="00E84F84">
        <w:rPr>
          <w:rFonts w:ascii="Arial" w:hAnsi="Arial" w:cs="Arial"/>
        </w:rPr>
        <w:t>Restitución del monto garantizado</w:t>
      </w:r>
    </w:p>
    <w:p w:rsidR="00E84F84" w:rsidRDefault="0060540D" w:rsidP="00544EEF">
      <w:pPr>
        <w:tabs>
          <w:tab w:val="num" w:pos="567"/>
        </w:tabs>
        <w:spacing w:after="0" w:line="240" w:lineRule="auto"/>
        <w:ind w:left="1418" w:hanging="567"/>
        <w:jc w:val="both"/>
        <w:rPr>
          <w:rFonts w:ascii="Arial" w:hAnsi="Arial" w:cs="Arial"/>
        </w:rPr>
      </w:pPr>
      <w:r w:rsidRPr="00746F36">
        <w:rPr>
          <w:rFonts w:ascii="Arial" w:hAnsi="Arial" w:cs="Arial"/>
        </w:rPr>
        <w:tab/>
      </w:r>
      <w:r w:rsidRPr="007B1EB1">
        <w:rPr>
          <w:rFonts w:ascii="Arial" w:hAnsi="Arial" w:cs="Arial"/>
        </w:rPr>
        <w:t xml:space="preserve">En caso de ejecución parcial o total de la Garantía de Fiel Cumplimiento de Contrato, el Concesionario está obligado a restituirla al monto original y en las mismas condiciones establecidas en la Cláusula </w:t>
      </w:r>
      <w:r w:rsidR="00E14D95" w:rsidRPr="007B1EB1">
        <w:rPr>
          <w:rFonts w:ascii="Arial" w:hAnsi="Arial" w:cs="Arial"/>
        </w:rPr>
        <w:t>2</w:t>
      </w:r>
      <w:r w:rsidRPr="007B1EB1">
        <w:rPr>
          <w:rFonts w:ascii="Arial" w:hAnsi="Arial" w:cs="Arial"/>
        </w:rPr>
        <w:t xml:space="preserve">8.1.3, lo que deberá efectuar dentro de los treinta (30) Días Calendario siguientes a la fecha en que se realizó la ejecución de la Garantía de Fiel Cumplimiento de Contrato, sea parcial o total. En caso venciera dicho plazo sin que el Concesionario cumpla con restituir el monto total, el Concedente podrá ejercer su derecho de resolución del Contrato previsto en la Cláusula </w:t>
      </w:r>
      <w:r w:rsidR="00E84F84" w:rsidRPr="007B1EB1">
        <w:rPr>
          <w:rFonts w:ascii="Arial" w:hAnsi="Arial" w:cs="Arial"/>
        </w:rPr>
        <w:t>56</w:t>
      </w:r>
      <w:r w:rsidR="007311EC">
        <w:rPr>
          <w:rFonts w:ascii="Arial" w:hAnsi="Arial" w:cs="Arial"/>
        </w:rPr>
        <w:t>.</w:t>
      </w:r>
    </w:p>
    <w:p w:rsidR="0060540D" w:rsidRPr="00746F36" w:rsidRDefault="0060540D" w:rsidP="00544EEF">
      <w:pPr>
        <w:tabs>
          <w:tab w:val="num" w:pos="567"/>
        </w:tabs>
        <w:spacing w:after="0" w:line="240" w:lineRule="auto"/>
        <w:ind w:left="1418" w:hanging="567"/>
        <w:jc w:val="both"/>
        <w:rPr>
          <w:rFonts w:ascii="Arial" w:hAnsi="Arial" w:cs="Arial"/>
          <w:u w:val="single"/>
        </w:rPr>
      </w:pPr>
    </w:p>
    <w:p w:rsidR="0060540D" w:rsidRPr="00746F36" w:rsidRDefault="0060540D" w:rsidP="00D35B5C">
      <w:pPr>
        <w:pStyle w:val="Prrafodelista"/>
        <w:numPr>
          <w:ilvl w:val="2"/>
          <w:numId w:val="62"/>
        </w:numPr>
        <w:spacing w:after="0" w:line="240" w:lineRule="auto"/>
        <w:ind w:left="1418" w:hanging="709"/>
        <w:jc w:val="both"/>
        <w:rPr>
          <w:rFonts w:ascii="Arial" w:hAnsi="Arial" w:cs="Arial"/>
        </w:rPr>
      </w:pPr>
      <w:r w:rsidRPr="00746F36">
        <w:rPr>
          <w:rFonts w:ascii="Arial" w:hAnsi="Arial" w:cs="Arial"/>
        </w:rPr>
        <w:t>Renovación</w:t>
      </w:r>
    </w:p>
    <w:p w:rsidR="0060540D" w:rsidRDefault="0060540D" w:rsidP="00E84F84">
      <w:pPr>
        <w:pStyle w:val="Prrafodelista"/>
        <w:spacing w:after="0" w:line="240" w:lineRule="auto"/>
        <w:ind w:left="1418"/>
        <w:jc w:val="both"/>
        <w:rPr>
          <w:rFonts w:ascii="Arial" w:hAnsi="Arial" w:cs="Arial"/>
        </w:rPr>
      </w:pPr>
      <w:r w:rsidRPr="00746F36">
        <w:rPr>
          <w:rFonts w:ascii="Arial" w:hAnsi="Arial" w:cs="Arial"/>
        </w:rPr>
        <w:t>La Garantía de Fiel Cumplimiento del Contrato deberá renovarse anualmente de manera tal que se mantenga vigente hasta seis (06) meses posteriores al vencimiento del Plazo de la Concesión. Si se prorroga el Plazo de la Concesión, la Garantía de Fiel Cumplimiento del Contrato deberá renovarse anualmente de manera tal que se mantenga vigente hasta seis (06) meses posteriores al período de la prórroga.</w:t>
      </w:r>
    </w:p>
    <w:p w:rsidR="00E84F84" w:rsidRPr="00746F36" w:rsidRDefault="00E84F84" w:rsidP="00E84F84">
      <w:pPr>
        <w:pStyle w:val="Prrafodelista"/>
        <w:spacing w:after="0" w:line="240" w:lineRule="auto"/>
        <w:ind w:left="1418"/>
        <w:jc w:val="both"/>
        <w:rPr>
          <w:rFonts w:ascii="Arial" w:hAnsi="Arial" w:cs="Arial"/>
        </w:rPr>
      </w:pPr>
    </w:p>
    <w:p w:rsidR="0060540D" w:rsidRPr="00E84F84" w:rsidRDefault="0060540D" w:rsidP="00027BDE">
      <w:pPr>
        <w:pStyle w:val="Prrafodelista"/>
        <w:spacing w:after="0" w:line="240" w:lineRule="auto"/>
        <w:ind w:left="1418"/>
        <w:jc w:val="both"/>
        <w:rPr>
          <w:rFonts w:ascii="Arial" w:hAnsi="Arial" w:cs="Arial"/>
        </w:rPr>
      </w:pPr>
      <w:r w:rsidRPr="00E84F84">
        <w:rPr>
          <w:rFonts w:ascii="Arial" w:hAnsi="Arial" w:cs="Arial"/>
        </w:rPr>
        <w:t xml:space="preserve">Si la </w:t>
      </w:r>
      <w:r w:rsidR="00370ADB" w:rsidRPr="00E84F84">
        <w:rPr>
          <w:rFonts w:ascii="Arial" w:hAnsi="Arial" w:cs="Arial"/>
        </w:rPr>
        <w:t>Garantía de Fiel Cumplimiento</w:t>
      </w:r>
      <w:r w:rsidRPr="00E84F84">
        <w:rPr>
          <w:rFonts w:ascii="Arial" w:hAnsi="Arial" w:cs="Arial"/>
        </w:rPr>
        <w:t xml:space="preserve"> no es renovada por el Concesionario a más tardar treinta (30) Días Calendario antes de su vencimiento</w:t>
      </w:r>
      <w:r w:rsidR="00370ADB" w:rsidRPr="00E84F84">
        <w:rPr>
          <w:rFonts w:ascii="Arial" w:hAnsi="Arial" w:cs="Arial"/>
        </w:rPr>
        <w:t xml:space="preserve"> anual</w:t>
      </w:r>
      <w:r w:rsidRPr="00E84F84">
        <w:rPr>
          <w:rFonts w:ascii="Arial" w:hAnsi="Arial" w:cs="Arial"/>
        </w:rPr>
        <w:t xml:space="preserve">, el Concedente procederá a la ejecución total de la Garantía de Fiel Cumplimiento de Contrato. Sin perjuicio de lo dispuesto en </w:t>
      </w:r>
      <w:r w:rsidRPr="000A43A9">
        <w:rPr>
          <w:rFonts w:ascii="Arial" w:hAnsi="Arial" w:cs="Arial"/>
        </w:rPr>
        <w:t xml:space="preserve">la Cláusula </w:t>
      </w:r>
      <w:r w:rsidR="001A0D1F" w:rsidRPr="000A43A9">
        <w:rPr>
          <w:rFonts w:ascii="Arial" w:hAnsi="Arial" w:cs="Arial"/>
        </w:rPr>
        <w:t>56</w:t>
      </w:r>
      <w:r w:rsidRPr="00E84F84">
        <w:rPr>
          <w:rFonts w:ascii="Arial" w:hAnsi="Arial" w:cs="Arial"/>
        </w:rPr>
        <w:t>, el monto de la garantía será retenido por el Concedente como garantía hasta que el Concesionario cumpla con renovar la fianza. Al cumplimiento de la renovación de la fianza, el Concedente devolverá al Concesionario el monto de la garantía, sin intereses, y luego de deducidos los gastos en que haya incurrido, de ser el caso.</w:t>
      </w:r>
    </w:p>
    <w:p w:rsidR="0060540D" w:rsidRPr="00746F36" w:rsidRDefault="0060540D" w:rsidP="00544EEF">
      <w:pPr>
        <w:tabs>
          <w:tab w:val="num" w:pos="567"/>
          <w:tab w:val="num" w:pos="1500"/>
        </w:tabs>
        <w:spacing w:after="0" w:line="240" w:lineRule="auto"/>
        <w:ind w:left="567" w:hanging="567"/>
        <w:rPr>
          <w:rFonts w:ascii="Arial" w:hAnsi="Arial" w:cs="Arial"/>
        </w:rPr>
      </w:pPr>
    </w:p>
    <w:p w:rsidR="0060540D" w:rsidRPr="00746F36" w:rsidRDefault="0060540D" w:rsidP="00544EEF">
      <w:pPr>
        <w:tabs>
          <w:tab w:val="num" w:pos="567"/>
          <w:tab w:val="num" w:pos="1500"/>
        </w:tabs>
        <w:spacing w:after="0" w:line="240" w:lineRule="auto"/>
        <w:ind w:left="1418" w:hanging="567"/>
        <w:jc w:val="both"/>
        <w:rPr>
          <w:rFonts w:ascii="Arial" w:hAnsi="Arial" w:cs="Arial"/>
        </w:rPr>
      </w:pPr>
      <w:r w:rsidRPr="00746F36">
        <w:rPr>
          <w:rFonts w:ascii="Arial" w:hAnsi="Arial" w:cs="Arial"/>
        </w:rPr>
        <w:tab/>
        <w:t xml:space="preserve">Sin perjuicio de lo dispuesto en el párrafo anterior, serán aplicables las penalidades previstas en la </w:t>
      </w:r>
      <w:r w:rsidR="0027194F" w:rsidRPr="000A43A9">
        <w:rPr>
          <w:rFonts w:ascii="Arial" w:hAnsi="Arial" w:cs="Arial"/>
        </w:rPr>
        <w:t xml:space="preserve">Cláusula </w:t>
      </w:r>
      <w:r w:rsidR="000A43A9" w:rsidRPr="000A43A9">
        <w:rPr>
          <w:rFonts w:ascii="Arial" w:hAnsi="Arial" w:cs="Arial"/>
        </w:rPr>
        <w:t>48</w:t>
      </w:r>
      <w:r w:rsidR="000A43A9">
        <w:rPr>
          <w:rFonts w:ascii="Arial" w:hAnsi="Arial" w:cs="Arial"/>
        </w:rPr>
        <w:t>.</w:t>
      </w:r>
      <w:r w:rsidRPr="00746F36">
        <w:rPr>
          <w:rFonts w:ascii="Arial" w:hAnsi="Arial" w:cs="Arial"/>
        </w:rPr>
        <w:t xml:space="preserve"> </w:t>
      </w:r>
    </w:p>
    <w:p w:rsidR="0060540D" w:rsidRPr="00746F36" w:rsidRDefault="0060540D" w:rsidP="00544EEF">
      <w:pPr>
        <w:tabs>
          <w:tab w:val="num" w:pos="567"/>
          <w:tab w:val="num" w:pos="1500"/>
        </w:tabs>
        <w:spacing w:after="0" w:line="240" w:lineRule="auto"/>
        <w:ind w:left="1418" w:hanging="567"/>
        <w:jc w:val="both"/>
        <w:rPr>
          <w:rFonts w:ascii="Arial" w:hAnsi="Arial" w:cs="Arial"/>
        </w:rPr>
      </w:pPr>
      <w:r w:rsidRPr="00746F36">
        <w:rPr>
          <w:rFonts w:ascii="Arial" w:hAnsi="Arial" w:cs="Arial"/>
        </w:rPr>
        <w:tab/>
        <w:t xml:space="preserve"> </w:t>
      </w:r>
    </w:p>
    <w:p w:rsidR="00721044" w:rsidRDefault="00721044" w:rsidP="00544EEF">
      <w:pPr>
        <w:spacing w:after="0" w:line="240" w:lineRule="auto"/>
        <w:ind w:left="567" w:hanging="567"/>
        <w:jc w:val="center"/>
        <w:rPr>
          <w:rFonts w:ascii="Arial" w:hAnsi="Arial" w:cs="Arial"/>
          <w:lang w:val="es-PE"/>
        </w:rPr>
      </w:pPr>
    </w:p>
    <w:p w:rsidR="008D01FB" w:rsidRPr="00E25A5C" w:rsidRDefault="00923150" w:rsidP="00544EEF">
      <w:pPr>
        <w:spacing w:after="0" w:line="240" w:lineRule="auto"/>
        <w:ind w:left="567" w:hanging="567"/>
        <w:jc w:val="center"/>
        <w:rPr>
          <w:rFonts w:ascii="Arial" w:hAnsi="Arial" w:cs="Arial"/>
          <w:b/>
          <w:sz w:val="28"/>
          <w:szCs w:val="28"/>
        </w:rPr>
      </w:pPr>
      <w:r w:rsidRPr="00E25A5C">
        <w:rPr>
          <w:rFonts w:ascii="Arial" w:hAnsi="Arial" w:cs="Arial"/>
          <w:b/>
          <w:sz w:val="28"/>
          <w:szCs w:val="28"/>
          <w:lang w:val="es-PE"/>
        </w:rPr>
        <w:t>SECCIÓN VII</w:t>
      </w:r>
    </w:p>
    <w:p w:rsidR="008D01FB" w:rsidRPr="00E25A5C" w:rsidRDefault="008D01FB" w:rsidP="00544EEF">
      <w:pPr>
        <w:pStyle w:val="Ttulo1"/>
        <w:tabs>
          <w:tab w:val="num" w:pos="567"/>
        </w:tabs>
        <w:spacing w:before="0" w:after="0" w:line="240" w:lineRule="auto"/>
        <w:ind w:left="567" w:hanging="567"/>
        <w:jc w:val="center"/>
        <w:rPr>
          <w:rFonts w:cs="Arial"/>
          <w:sz w:val="28"/>
          <w:szCs w:val="28"/>
        </w:rPr>
      </w:pPr>
      <w:r w:rsidRPr="00E25A5C">
        <w:rPr>
          <w:rFonts w:cs="Arial"/>
          <w:sz w:val="28"/>
          <w:szCs w:val="28"/>
        </w:rPr>
        <w:t>RÉGIMEN DE SEGUROS</w:t>
      </w:r>
    </w:p>
    <w:p w:rsidR="008D01FB" w:rsidRPr="00746F36" w:rsidRDefault="008D01FB" w:rsidP="00544EEF">
      <w:pPr>
        <w:tabs>
          <w:tab w:val="num" w:pos="567"/>
        </w:tabs>
        <w:autoSpaceDE w:val="0"/>
        <w:autoSpaceDN w:val="0"/>
        <w:adjustRightInd w:val="0"/>
        <w:spacing w:after="0" w:line="240" w:lineRule="auto"/>
        <w:ind w:left="567" w:hanging="567"/>
        <w:rPr>
          <w:rFonts w:ascii="Arial" w:hAnsi="Arial" w:cs="Arial"/>
          <w:lang w:val="es-ES_tradnl"/>
        </w:rPr>
      </w:pPr>
    </w:p>
    <w:p w:rsidR="008D01FB" w:rsidRPr="00746F36" w:rsidRDefault="008D01FB" w:rsidP="00544EEF">
      <w:pPr>
        <w:pStyle w:val="Subttulo"/>
        <w:tabs>
          <w:tab w:val="num" w:pos="567"/>
        </w:tabs>
        <w:ind w:left="567" w:hanging="567"/>
        <w:rPr>
          <w:rFonts w:cs="Arial"/>
          <w:sz w:val="22"/>
          <w:szCs w:val="22"/>
        </w:rPr>
      </w:pPr>
      <w:r w:rsidRPr="00746F36">
        <w:rPr>
          <w:rFonts w:cs="Arial"/>
          <w:sz w:val="22"/>
          <w:szCs w:val="22"/>
        </w:rPr>
        <w:t xml:space="preserve">CLÁUSULA </w:t>
      </w:r>
      <w:r w:rsidR="0017175D">
        <w:rPr>
          <w:rFonts w:cs="Arial"/>
          <w:sz w:val="22"/>
          <w:szCs w:val="22"/>
        </w:rPr>
        <w:t>29</w:t>
      </w:r>
      <w:r w:rsidRPr="00746F36">
        <w:rPr>
          <w:rFonts w:cs="Arial"/>
          <w:sz w:val="22"/>
          <w:szCs w:val="22"/>
        </w:rPr>
        <w:t xml:space="preserve">: </w:t>
      </w:r>
      <w:r w:rsidRPr="00746F36">
        <w:rPr>
          <w:rFonts w:cs="Arial"/>
          <w:caps/>
          <w:sz w:val="22"/>
          <w:szCs w:val="22"/>
        </w:rPr>
        <w:t>Régimen de Seguros</w:t>
      </w:r>
    </w:p>
    <w:p w:rsidR="008D01FB" w:rsidRPr="00746F36" w:rsidRDefault="008D01FB" w:rsidP="00544EEF">
      <w:pPr>
        <w:pStyle w:val="Textoindependiente2"/>
        <w:tabs>
          <w:tab w:val="num" w:pos="567"/>
        </w:tabs>
        <w:ind w:left="567" w:hanging="567"/>
        <w:rPr>
          <w:rFonts w:ascii="Arial" w:hAnsi="Arial" w:cs="Arial"/>
          <w:sz w:val="22"/>
          <w:szCs w:val="22"/>
        </w:rPr>
      </w:pPr>
    </w:p>
    <w:p w:rsidR="00E14D95" w:rsidRPr="0017175D" w:rsidRDefault="008D01FB" w:rsidP="00D35B5C">
      <w:pPr>
        <w:pStyle w:val="Prrafodelista"/>
        <w:numPr>
          <w:ilvl w:val="1"/>
          <w:numId w:val="63"/>
        </w:numPr>
        <w:tabs>
          <w:tab w:val="num" w:pos="709"/>
        </w:tabs>
        <w:spacing w:after="0" w:line="240" w:lineRule="auto"/>
        <w:jc w:val="both"/>
        <w:rPr>
          <w:rFonts w:ascii="Arial" w:hAnsi="Arial" w:cs="Arial"/>
          <w:lang w:val="es-PE"/>
        </w:rPr>
      </w:pPr>
      <w:r w:rsidRPr="0017175D">
        <w:rPr>
          <w:rFonts w:ascii="Arial" w:hAnsi="Arial" w:cs="Arial"/>
          <w:lang w:val="es-PE"/>
        </w:rPr>
        <w:t xml:space="preserve">El Concesionario se obliga a contar con los seguros de conformidad con lo establecido en el Contrato, cuyas propuestas de pólizas deberán ser presentadas al Concedente para su aprobación. </w:t>
      </w:r>
    </w:p>
    <w:p w:rsidR="00E14D95" w:rsidRDefault="00E14D95" w:rsidP="00E14D95">
      <w:pPr>
        <w:pStyle w:val="Prrafodelista"/>
        <w:spacing w:after="0" w:line="240" w:lineRule="auto"/>
        <w:ind w:left="709"/>
        <w:jc w:val="both"/>
        <w:rPr>
          <w:rFonts w:ascii="Arial" w:hAnsi="Arial" w:cs="Arial"/>
          <w:lang w:val="es-PE"/>
        </w:rPr>
      </w:pPr>
    </w:p>
    <w:p w:rsidR="00E14D95" w:rsidRDefault="008D01FB" w:rsidP="00D35B5C">
      <w:pPr>
        <w:pStyle w:val="Prrafodelista"/>
        <w:numPr>
          <w:ilvl w:val="1"/>
          <w:numId w:val="63"/>
        </w:numPr>
        <w:spacing w:after="0" w:line="240" w:lineRule="auto"/>
        <w:jc w:val="both"/>
        <w:rPr>
          <w:rFonts w:ascii="Arial" w:hAnsi="Arial" w:cs="Arial"/>
          <w:lang w:val="es-PE"/>
        </w:rPr>
      </w:pPr>
      <w:r w:rsidRPr="0017175D">
        <w:rPr>
          <w:rFonts w:ascii="Arial" w:hAnsi="Arial" w:cs="Arial"/>
          <w:lang w:val="es-PE"/>
        </w:rPr>
        <w:t>Las propuestas de pólizas señaladas en la Cláusula [Clases de Póliza] serán presentadas a más tardar a los treinta (30) Días posteriores a la Fecha de Cierre. El Concedente cuenta con un plazo de diez (10) Días para su aprobación. Tal situación es igualmente aplicable a los casos en que el Concesionario deba presentar las renovaciones en caso exista alguna modificación, de acuerdo a lo establecido en la Cláusula [Vigencia de las Pólizas].</w:t>
      </w:r>
    </w:p>
    <w:p w:rsidR="008477AE" w:rsidRPr="008477AE" w:rsidRDefault="008477AE" w:rsidP="008477AE">
      <w:pPr>
        <w:spacing w:after="0" w:line="240" w:lineRule="auto"/>
        <w:jc w:val="both"/>
        <w:rPr>
          <w:rFonts w:ascii="Arial" w:hAnsi="Arial" w:cs="Arial"/>
          <w:lang w:val="es-PE"/>
        </w:rPr>
      </w:pPr>
    </w:p>
    <w:p w:rsidR="008D01FB" w:rsidRPr="00E14D95" w:rsidRDefault="008D01FB" w:rsidP="00D35B5C">
      <w:pPr>
        <w:pStyle w:val="Prrafodelista"/>
        <w:numPr>
          <w:ilvl w:val="1"/>
          <w:numId w:val="63"/>
        </w:numPr>
        <w:spacing w:after="0" w:line="240" w:lineRule="auto"/>
        <w:ind w:left="709" w:hanging="709"/>
        <w:jc w:val="both"/>
        <w:rPr>
          <w:rFonts w:ascii="Arial" w:hAnsi="Arial" w:cs="Arial"/>
          <w:lang w:val="es-PE"/>
        </w:rPr>
      </w:pPr>
      <w:r w:rsidRPr="00E14D95">
        <w:rPr>
          <w:rFonts w:ascii="Arial" w:hAnsi="Arial" w:cs="Arial"/>
          <w:lang w:val="es-PE"/>
        </w:rPr>
        <w:t>De efectuar el Concedente alguna observación, el Concesionario contará con diez (10) Días para subsanar dicha observación. Este plazo podrá ser ampliado por única vez por el Concedente a propuesta del Concesionario.</w:t>
      </w:r>
    </w:p>
    <w:p w:rsidR="008D01FB" w:rsidRPr="00746F36" w:rsidRDefault="008D01FB" w:rsidP="00E14D95">
      <w:pPr>
        <w:pStyle w:val="Prrafodelista"/>
        <w:spacing w:after="0" w:line="240" w:lineRule="auto"/>
        <w:ind w:left="709"/>
        <w:jc w:val="both"/>
        <w:rPr>
          <w:rFonts w:ascii="Arial" w:hAnsi="Arial" w:cs="Arial"/>
          <w:lang w:val="es-PE"/>
        </w:rPr>
      </w:pPr>
    </w:p>
    <w:p w:rsidR="008D01FB" w:rsidRPr="00746F36" w:rsidRDefault="008D01FB" w:rsidP="00D35B5C">
      <w:pPr>
        <w:pStyle w:val="Prrafodelista"/>
        <w:numPr>
          <w:ilvl w:val="1"/>
          <w:numId w:val="63"/>
        </w:numPr>
        <w:spacing w:after="0" w:line="240" w:lineRule="auto"/>
        <w:ind w:left="709" w:hanging="709"/>
        <w:jc w:val="both"/>
        <w:rPr>
          <w:rFonts w:ascii="Arial" w:hAnsi="Arial" w:cs="Arial"/>
          <w:lang w:val="es-PE"/>
        </w:rPr>
      </w:pPr>
      <w:r w:rsidRPr="00746F36">
        <w:rPr>
          <w:rFonts w:ascii="Arial" w:hAnsi="Arial" w:cs="Arial"/>
          <w:lang w:val="es-PE"/>
        </w:rPr>
        <w:t xml:space="preserve">De no efectuarse observación alguna por el Concedente, se entenderán aprobadas las propuestas de pólizas. </w:t>
      </w:r>
    </w:p>
    <w:p w:rsidR="008D01FB" w:rsidRPr="00746F36" w:rsidRDefault="008D01FB" w:rsidP="00E14D95">
      <w:pPr>
        <w:pStyle w:val="Prrafodelista"/>
        <w:spacing w:after="0" w:line="240" w:lineRule="auto"/>
        <w:ind w:left="709"/>
        <w:jc w:val="both"/>
        <w:rPr>
          <w:rFonts w:ascii="Arial" w:hAnsi="Arial" w:cs="Arial"/>
          <w:lang w:val="es-PE"/>
        </w:rPr>
      </w:pPr>
    </w:p>
    <w:p w:rsidR="008D01FB" w:rsidRPr="00746F36" w:rsidRDefault="008D01FB" w:rsidP="00544EEF">
      <w:pPr>
        <w:tabs>
          <w:tab w:val="num" w:pos="567"/>
        </w:tabs>
        <w:spacing w:after="0" w:line="240" w:lineRule="auto"/>
        <w:ind w:left="567" w:hanging="567"/>
        <w:rPr>
          <w:rFonts w:ascii="Arial" w:hAnsi="Arial" w:cs="Arial"/>
          <w:lang w:val="es-PE"/>
        </w:rPr>
      </w:pPr>
    </w:p>
    <w:p w:rsidR="008D01FB" w:rsidRPr="00746F36" w:rsidRDefault="008D01FB" w:rsidP="00544EEF">
      <w:pPr>
        <w:pStyle w:val="Textoindependiente2"/>
        <w:ind w:left="567" w:hanging="567"/>
        <w:jc w:val="both"/>
        <w:rPr>
          <w:rFonts w:ascii="Arial" w:hAnsi="Arial" w:cs="Arial"/>
          <w:caps/>
          <w:sz w:val="22"/>
          <w:szCs w:val="22"/>
        </w:rPr>
      </w:pPr>
      <w:r w:rsidRPr="00746F36">
        <w:rPr>
          <w:rFonts w:ascii="Arial" w:hAnsi="Arial" w:cs="Arial"/>
          <w:caps/>
          <w:sz w:val="22"/>
          <w:szCs w:val="22"/>
        </w:rPr>
        <w:t xml:space="preserve">CLÁUSULA </w:t>
      </w:r>
      <w:r w:rsidR="00E14D95">
        <w:rPr>
          <w:rFonts w:ascii="Arial" w:hAnsi="Arial" w:cs="Arial"/>
          <w:caps/>
          <w:sz w:val="22"/>
          <w:szCs w:val="22"/>
          <w:lang w:val="es-PE"/>
        </w:rPr>
        <w:t>3</w:t>
      </w:r>
      <w:r w:rsidR="0017175D">
        <w:rPr>
          <w:rFonts w:ascii="Arial" w:hAnsi="Arial" w:cs="Arial"/>
          <w:caps/>
          <w:sz w:val="22"/>
          <w:szCs w:val="22"/>
          <w:lang w:val="es-PE"/>
        </w:rPr>
        <w:t>0</w:t>
      </w:r>
      <w:r w:rsidRPr="00746F36">
        <w:rPr>
          <w:rFonts w:ascii="Arial" w:hAnsi="Arial" w:cs="Arial"/>
          <w:caps/>
          <w:sz w:val="22"/>
          <w:szCs w:val="22"/>
        </w:rPr>
        <w:t>: Estudio de riesgo</w:t>
      </w:r>
      <w:r w:rsidRPr="00746F36">
        <w:rPr>
          <w:rFonts w:ascii="Arial" w:hAnsi="Arial" w:cs="Arial"/>
          <w:caps/>
          <w:sz w:val="22"/>
          <w:szCs w:val="22"/>
          <w:lang w:val="es-PE"/>
        </w:rPr>
        <w:t xml:space="preserve"> </w:t>
      </w:r>
    </w:p>
    <w:p w:rsidR="008D01FB" w:rsidRPr="00746F36" w:rsidRDefault="008D01FB" w:rsidP="00544EEF">
      <w:pPr>
        <w:tabs>
          <w:tab w:val="num" w:pos="567"/>
        </w:tabs>
        <w:spacing w:after="0" w:line="240" w:lineRule="auto"/>
        <w:ind w:left="567" w:hanging="567"/>
        <w:rPr>
          <w:rFonts w:ascii="Arial" w:hAnsi="Arial" w:cs="Arial"/>
          <w:lang w:val="es-PE"/>
        </w:rPr>
      </w:pPr>
    </w:p>
    <w:p w:rsidR="008D01FB" w:rsidRDefault="008D01FB" w:rsidP="00D35B5C">
      <w:pPr>
        <w:pStyle w:val="Prrafodelista"/>
        <w:numPr>
          <w:ilvl w:val="1"/>
          <w:numId w:val="64"/>
        </w:numPr>
        <w:spacing w:after="0" w:line="240" w:lineRule="auto"/>
        <w:jc w:val="both"/>
        <w:rPr>
          <w:rFonts w:ascii="Arial" w:hAnsi="Arial" w:cs="Arial"/>
          <w:lang w:val="es-PE"/>
        </w:rPr>
      </w:pPr>
      <w:r w:rsidRPr="0017175D">
        <w:rPr>
          <w:rFonts w:ascii="Arial" w:hAnsi="Arial" w:cs="Arial"/>
          <w:lang w:val="es-PE"/>
        </w:rPr>
        <w:t xml:space="preserve">El Concesionario contratará los servicios de una empresa especializada de reconocido prestigio internacional, distinto del broker, corredor o asesor de seguros del Concesionario, para la realización del estudio de riesgo, con la finalidad de determinar la máxima pérdida probable de todos los bienes por asegurar, que pueda ser causada producto de los siniestros o eventos que ocurran y que estarán cubiertos por las pólizas mencionadas en </w:t>
      </w:r>
      <w:r w:rsidRPr="00FA277D">
        <w:rPr>
          <w:rFonts w:ascii="Arial" w:hAnsi="Arial" w:cs="Arial"/>
          <w:lang w:val="es-PE"/>
        </w:rPr>
        <w:t xml:space="preserve">la Cláusula </w:t>
      </w:r>
      <w:r w:rsidR="0017175D" w:rsidRPr="00FA277D">
        <w:rPr>
          <w:rFonts w:ascii="Arial" w:hAnsi="Arial" w:cs="Arial"/>
          <w:lang w:val="es-PE"/>
        </w:rPr>
        <w:t>3</w:t>
      </w:r>
      <w:r w:rsidR="00FA277D" w:rsidRPr="00FA277D">
        <w:rPr>
          <w:rFonts w:ascii="Arial" w:hAnsi="Arial" w:cs="Arial"/>
          <w:lang w:val="es-PE"/>
        </w:rPr>
        <w:t>1</w:t>
      </w:r>
      <w:r w:rsidRPr="0017175D">
        <w:rPr>
          <w:rFonts w:ascii="Arial" w:hAnsi="Arial" w:cs="Arial"/>
          <w:lang w:val="es-PE"/>
        </w:rPr>
        <w:t xml:space="preserve">, salvo por </w:t>
      </w:r>
      <w:r w:rsidRPr="00FA277D">
        <w:rPr>
          <w:rFonts w:ascii="Arial" w:hAnsi="Arial" w:cs="Arial"/>
          <w:lang w:val="es-PE"/>
        </w:rPr>
        <w:t>la Cláusula</w:t>
      </w:r>
      <w:r w:rsidR="00577E5F" w:rsidRPr="00FA277D">
        <w:rPr>
          <w:rFonts w:ascii="Arial" w:hAnsi="Arial" w:cs="Arial"/>
          <w:lang w:val="es-PE"/>
        </w:rPr>
        <w:t xml:space="preserve"> 31.4</w:t>
      </w:r>
      <w:r w:rsidRPr="0017175D">
        <w:rPr>
          <w:rFonts w:ascii="Arial" w:hAnsi="Arial" w:cs="Arial"/>
          <w:lang w:val="es-PE"/>
        </w:rPr>
        <w:t>. La máxima pérdida probable será el monto mínimo de suma asegurada para cada póliza requerida.</w:t>
      </w:r>
    </w:p>
    <w:p w:rsidR="0017175D" w:rsidRDefault="0017175D" w:rsidP="0017175D">
      <w:pPr>
        <w:pStyle w:val="Prrafodelista"/>
        <w:spacing w:after="0" w:line="240" w:lineRule="auto"/>
        <w:ind w:left="720"/>
        <w:jc w:val="both"/>
        <w:rPr>
          <w:rFonts w:ascii="Arial" w:hAnsi="Arial" w:cs="Arial"/>
          <w:lang w:val="es-PE"/>
        </w:rPr>
      </w:pPr>
    </w:p>
    <w:p w:rsidR="008D01FB" w:rsidRDefault="008D01FB" w:rsidP="00D35B5C">
      <w:pPr>
        <w:pStyle w:val="Prrafodelista"/>
        <w:numPr>
          <w:ilvl w:val="1"/>
          <w:numId w:val="64"/>
        </w:numPr>
        <w:spacing w:after="0" w:line="240" w:lineRule="auto"/>
        <w:jc w:val="both"/>
        <w:rPr>
          <w:rFonts w:ascii="Arial" w:hAnsi="Arial" w:cs="Arial"/>
          <w:lang w:val="es-PE"/>
        </w:rPr>
      </w:pPr>
      <w:r w:rsidRPr="0017175D">
        <w:rPr>
          <w:rFonts w:ascii="Arial" w:hAnsi="Arial" w:cs="Arial"/>
          <w:lang w:val="es-PE"/>
        </w:rPr>
        <w:lastRenderedPageBreak/>
        <w:t xml:space="preserve">A la Fecha de Cierre, el Concesionario deberá haber presentado una relación </w:t>
      </w:r>
      <w:r w:rsidR="00102A64" w:rsidRPr="0017175D">
        <w:rPr>
          <w:rFonts w:ascii="Arial" w:hAnsi="Arial" w:cs="Arial"/>
          <w:lang w:val="es-PE"/>
        </w:rPr>
        <w:t xml:space="preserve">de </w:t>
      </w:r>
      <w:r w:rsidRPr="0017175D">
        <w:rPr>
          <w:rFonts w:ascii="Arial" w:hAnsi="Arial" w:cs="Arial"/>
          <w:lang w:val="es-PE"/>
        </w:rPr>
        <w:t>no menos tres (3) empresas especializadas</w:t>
      </w:r>
      <w:r w:rsidR="00102A64" w:rsidRPr="0017175D">
        <w:rPr>
          <w:rFonts w:ascii="Arial" w:hAnsi="Arial" w:cs="Arial"/>
          <w:lang w:val="es-PE"/>
        </w:rPr>
        <w:t xml:space="preserve"> de reconocido prestigio internacional</w:t>
      </w:r>
      <w:r w:rsidRPr="0017175D">
        <w:rPr>
          <w:rFonts w:ascii="Arial" w:hAnsi="Arial" w:cs="Arial"/>
          <w:lang w:val="es-PE"/>
        </w:rPr>
        <w:t>. El Concedente cuenta con un plazo de quince (15) Días para elegir a una de las empresas especializadas propuestas y comunicar su decisión al Concesionario. De no darse dicha elección, dentro del plazo mencionado, el Concesionario podrá contratar a la empresa de su elección.</w:t>
      </w:r>
    </w:p>
    <w:p w:rsidR="0017175D" w:rsidRPr="0017175D" w:rsidRDefault="0017175D" w:rsidP="0017175D">
      <w:pPr>
        <w:pStyle w:val="Prrafodelista"/>
        <w:rPr>
          <w:rFonts w:ascii="Arial" w:hAnsi="Arial" w:cs="Arial"/>
          <w:lang w:val="es-PE"/>
        </w:rPr>
      </w:pPr>
    </w:p>
    <w:p w:rsidR="008D01FB" w:rsidRPr="0017175D" w:rsidRDefault="008D01FB" w:rsidP="00D35B5C">
      <w:pPr>
        <w:pStyle w:val="Prrafodelista"/>
        <w:numPr>
          <w:ilvl w:val="1"/>
          <w:numId w:val="64"/>
        </w:numPr>
        <w:spacing w:after="0" w:line="240" w:lineRule="auto"/>
        <w:jc w:val="both"/>
        <w:rPr>
          <w:rFonts w:ascii="Arial" w:hAnsi="Arial" w:cs="Arial"/>
          <w:lang w:val="es-PE"/>
        </w:rPr>
      </w:pPr>
      <w:r w:rsidRPr="0017175D">
        <w:rPr>
          <w:rFonts w:ascii="Arial" w:hAnsi="Arial" w:cs="Arial"/>
          <w:lang w:val="es-PE"/>
        </w:rPr>
        <w:t>El Concesionario deberá presentar al Concedente, los siguientes estudio</w:t>
      </w:r>
      <w:r w:rsidR="00102A64" w:rsidRPr="0017175D">
        <w:rPr>
          <w:rFonts w:ascii="Arial" w:hAnsi="Arial" w:cs="Arial"/>
          <w:lang w:val="es-PE"/>
        </w:rPr>
        <w:t>s</w:t>
      </w:r>
      <w:r w:rsidRPr="0017175D">
        <w:rPr>
          <w:rFonts w:ascii="Arial" w:hAnsi="Arial" w:cs="Arial"/>
          <w:lang w:val="es-PE"/>
        </w:rPr>
        <w:t xml:space="preserve"> de riesgo en la oportunidad que se indican: </w:t>
      </w:r>
    </w:p>
    <w:p w:rsidR="008D01FB" w:rsidRPr="00746F36" w:rsidRDefault="008D01FB" w:rsidP="00544EEF">
      <w:pPr>
        <w:tabs>
          <w:tab w:val="num" w:pos="567"/>
        </w:tabs>
        <w:spacing w:after="0" w:line="240" w:lineRule="auto"/>
        <w:ind w:left="567" w:hanging="567"/>
        <w:jc w:val="both"/>
        <w:rPr>
          <w:rFonts w:ascii="Arial" w:hAnsi="Arial" w:cs="Arial"/>
        </w:rPr>
      </w:pPr>
      <w:r w:rsidRPr="00746F36">
        <w:rPr>
          <w:rFonts w:ascii="Arial" w:hAnsi="Arial" w:cs="Arial"/>
        </w:rPr>
        <w:tab/>
      </w:r>
    </w:p>
    <w:p w:rsidR="008D01FB" w:rsidRPr="00913D50" w:rsidRDefault="008D01FB" w:rsidP="00D35B5C">
      <w:pPr>
        <w:pStyle w:val="Prrafodelista"/>
        <w:numPr>
          <w:ilvl w:val="0"/>
          <w:numId w:val="59"/>
        </w:numPr>
        <w:spacing w:after="0" w:line="240" w:lineRule="auto"/>
        <w:ind w:left="1134" w:hanging="425"/>
        <w:jc w:val="both"/>
        <w:rPr>
          <w:rFonts w:ascii="Arial" w:hAnsi="Arial" w:cs="Arial"/>
        </w:rPr>
      </w:pPr>
      <w:r w:rsidRPr="00913D50">
        <w:rPr>
          <w:rFonts w:ascii="Arial" w:hAnsi="Arial" w:cs="Arial"/>
        </w:rPr>
        <w:t xml:space="preserve">Seguro de Responsabilidad Civil </w:t>
      </w:r>
      <w:r w:rsidRPr="00FA277D">
        <w:rPr>
          <w:rFonts w:ascii="Arial" w:hAnsi="Arial" w:cs="Arial"/>
        </w:rPr>
        <w:t>(</w:t>
      </w:r>
      <w:r w:rsidR="009041C4" w:rsidRPr="00FA277D">
        <w:rPr>
          <w:rFonts w:ascii="Arial" w:hAnsi="Arial" w:cs="Arial"/>
        </w:rPr>
        <w:t>Cláusula 31.1.</w:t>
      </w:r>
      <w:r w:rsidRPr="00FA277D">
        <w:rPr>
          <w:rFonts w:ascii="Arial" w:hAnsi="Arial" w:cs="Arial"/>
        </w:rPr>
        <w:t>): Será presentado en un plazo no mayor a los treinta (30) Días contados de</w:t>
      </w:r>
      <w:r w:rsidRPr="00913D50">
        <w:rPr>
          <w:rFonts w:ascii="Arial" w:hAnsi="Arial" w:cs="Arial"/>
        </w:rPr>
        <w:t>sde la Fecha de Cierre</w:t>
      </w:r>
      <w:r w:rsidRPr="00913D50">
        <w:rPr>
          <w:rFonts w:ascii="Arial" w:hAnsi="Arial" w:cs="Arial"/>
          <w:lang w:val="es-PE"/>
        </w:rPr>
        <w:t>.</w:t>
      </w:r>
    </w:p>
    <w:p w:rsidR="008D01FB" w:rsidRPr="00746F36" w:rsidRDefault="008D01FB" w:rsidP="00913D50">
      <w:pPr>
        <w:pStyle w:val="Prrafodelista"/>
        <w:tabs>
          <w:tab w:val="num" w:pos="1418"/>
        </w:tabs>
        <w:spacing w:after="0" w:line="240" w:lineRule="auto"/>
        <w:ind w:left="1134" w:hanging="425"/>
        <w:jc w:val="both"/>
        <w:rPr>
          <w:rFonts w:ascii="Arial" w:hAnsi="Arial" w:cs="Arial"/>
        </w:rPr>
      </w:pPr>
    </w:p>
    <w:p w:rsidR="008D01FB" w:rsidRPr="00913D50" w:rsidRDefault="008D01FB" w:rsidP="00D35B5C">
      <w:pPr>
        <w:pStyle w:val="Prrafodelista"/>
        <w:numPr>
          <w:ilvl w:val="0"/>
          <w:numId w:val="59"/>
        </w:numPr>
        <w:spacing w:after="0" w:line="240" w:lineRule="auto"/>
        <w:ind w:left="1134" w:hanging="425"/>
        <w:jc w:val="both"/>
        <w:rPr>
          <w:rFonts w:ascii="Arial" w:hAnsi="Arial" w:cs="Arial"/>
        </w:rPr>
      </w:pPr>
      <w:r w:rsidRPr="00913D50">
        <w:rPr>
          <w:rFonts w:ascii="Arial" w:hAnsi="Arial" w:cs="Arial"/>
        </w:rPr>
        <w:t xml:space="preserve">Seguro durante la Fase de Despliegue de la </w:t>
      </w:r>
      <w:r w:rsidRPr="00FA277D">
        <w:rPr>
          <w:rFonts w:ascii="Arial" w:hAnsi="Arial" w:cs="Arial"/>
        </w:rPr>
        <w:t>RDNFO (</w:t>
      </w:r>
      <w:r w:rsidR="00577E5F" w:rsidRPr="00FA277D">
        <w:rPr>
          <w:rFonts w:ascii="Arial" w:hAnsi="Arial" w:cs="Arial"/>
        </w:rPr>
        <w:t>Cláusula 31.2.</w:t>
      </w:r>
      <w:r w:rsidRPr="00FA277D">
        <w:rPr>
          <w:rFonts w:ascii="Arial" w:hAnsi="Arial" w:cs="Arial"/>
        </w:rPr>
        <w:t>):</w:t>
      </w:r>
      <w:r w:rsidRPr="00913D50">
        <w:rPr>
          <w:rFonts w:ascii="Arial" w:hAnsi="Arial" w:cs="Arial"/>
        </w:rPr>
        <w:t xml:space="preserve"> Será presentado </w:t>
      </w:r>
      <w:r w:rsidR="00102A64" w:rsidRPr="00913D50">
        <w:rPr>
          <w:rFonts w:ascii="Arial" w:hAnsi="Arial" w:cs="Arial"/>
        </w:rPr>
        <w:t>conjuntamente con</w:t>
      </w:r>
      <w:r w:rsidRPr="00913D50">
        <w:rPr>
          <w:rFonts w:ascii="Arial" w:hAnsi="Arial" w:cs="Arial"/>
        </w:rPr>
        <w:t xml:space="preserve"> </w:t>
      </w:r>
      <w:r w:rsidR="00102A64" w:rsidRPr="00913D50">
        <w:rPr>
          <w:rFonts w:ascii="Arial" w:hAnsi="Arial" w:cs="Arial"/>
        </w:rPr>
        <w:t>cada</w:t>
      </w:r>
      <w:r w:rsidRPr="00913D50">
        <w:rPr>
          <w:rFonts w:ascii="Arial" w:hAnsi="Arial" w:cs="Arial"/>
        </w:rPr>
        <w:t xml:space="preserve"> Propuesta Técnica Definitiva.</w:t>
      </w:r>
    </w:p>
    <w:p w:rsidR="008D01FB" w:rsidRPr="00746F36" w:rsidRDefault="008D01FB" w:rsidP="00913D50">
      <w:pPr>
        <w:pStyle w:val="Prrafodelista"/>
        <w:tabs>
          <w:tab w:val="num" w:pos="1418"/>
        </w:tabs>
        <w:spacing w:after="0" w:line="240" w:lineRule="auto"/>
        <w:ind w:left="1134" w:hanging="425"/>
        <w:jc w:val="both"/>
        <w:rPr>
          <w:rFonts w:ascii="Arial" w:hAnsi="Arial" w:cs="Arial"/>
        </w:rPr>
      </w:pPr>
    </w:p>
    <w:p w:rsidR="008D01FB" w:rsidRPr="00913D50" w:rsidRDefault="008D01FB" w:rsidP="00D35B5C">
      <w:pPr>
        <w:pStyle w:val="Prrafodelista"/>
        <w:numPr>
          <w:ilvl w:val="0"/>
          <w:numId w:val="59"/>
        </w:numPr>
        <w:spacing w:after="0" w:line="240" w:lineRule="auto"/>
        <w:ind w:left="1134" w:hanging="425"/>
        <w:jc w:val="both"/>
        <w:rPr>
          <w:rFonts w:ascii="Arial" w:hAnsi="Arial" w:cs="Arial"/>
        </w:rPr>
      </w:pPr>
      <w:r w:rsidRPr="00913D50">
        <w:rPr>
          <w:rFonts w:ascii="Arial" w:hAnsi="Arial" w:cs="Arial"/>
        </w:rPr>
        <w:t xml:space="preserve">Seguro sobre los Bienes de la Concesión: Será presentado al menos </w:t>
      </w:r>
      <w:r w:rsidRPr="00913D50">
        <w:rPr>
          <w:rFonts w:ascii="Arial" w:hAnsi="Arial" w:cs="Arial"/>
          <w:lang w:val="es-PE"/>
        </w:rPr>
        <w:t>diez</w:t>
      </w:r>
      <w:r w:rsidRPr="00913D50">
        <w:rPr>
          <w:rFonts w:ascii="Arial" w:hAnsi="Arial" w:cs="Arial"/>
        </w:rPr>
        <w:t xml:space="preserve"> (10) Días antes de la fecha de inicio de la prestación del Servicio Portador y, además, se actualizará </w:t>
      </w:r>
      <w:r w:rsidRPr="00913D50">
        <w:rPr>
          <w:rFonts w:ascii="Arial" w:hAnsi="Arial" w:cs="Arial"/>
          <w:lang w:val="es-PE"/>
        </w:rPr>
        <w:t xml:space="preserve">luego de levantado cada </w:t>
      </w:r>
      <w:r w:rsidRPr="00913D50">
        <w:rPr>
          <w:rFonts w:ascii="Arial" w:hAnsi="Arial" w:cs="Arial"/>
        </w:rPr>
        <w:t>Inventario</w:t>
      </w:r>
      <w:r w:rsidRPr="00913D50">
        <w:rPr>
          <w:rFonts w:ascii="Arial" w:hAnsi="Arial" w:cs="Arial"/>
          <w:lang w:val="es-PE"/>
        </w:rPr>
        <w:t xml:space="preserve"> de la Fase de Despliegue de la RDNFO.</w:t>
      </w:r>
    </w:p>
    <w:p w:rsidR="008D01FB" w:rsidRPr="00746F36" w:rsidRDefault="008D01FB" w:rsidP="00544EEF">
      <w:pPr>
        <w:pStyle w:val="Prrafodelista"/>
        <w:spacing w:after="0" w:line="240" w:lineRule="auto"/>
        <w:ind w:left="567" w:hanging="567"/>
        <w:rPr>
          <w:rFonts w:ascii="Arial" w:hAnsi="Arial" w:cs="Arial"/>
          <w:b/>
        </w:rPr>
      </w:pPr>
    </w:p>
    <w:p w:rsidR="008D01FB" w:rsidRPr="00746F36" w:rsidRDefault="008D01FB" w:rsidP="00D35B5C">
      <w:pPr>
        <w:pStyle w:val="Textoindependiente2"/>
        <w:numPr>
          <w:ilvl w:val="1"/>
          <w:numId w:val="65"/>
        </w:numPr>
        <w:ind w:left="709" w:hanging="709"/>
        <w:jc w:val="both"/>
        <w:rPr>
          <w:rFonts w:ascii="Arial" w:hAnsi="Arial" w:cs="Arial"/>
          <w:b w:val="0"/>
          <w:sz w:val="22"/>
          <w:szCs w:val="22"/>
        </w:rPr>
      </w:pPr>
      <w:r w:rsidRPr="00746F36">
        <w:rPr>
          <w:rFonts w:ascii="Arial" w:hAnsi="Arial" w:cs="Arial"/>
          <w:b w:val="0"/>
          <w:sz w:val="22"/>
          <w:szCs w:val="22"/>
        </w:rPr>
        <w:t>Luego de la aceptación de los Bienes de la Concesión en el  la Fase de Despliegue de la RDNFO, el Concesionario deberá entregar al C</w:t>
      </w:r>
      <w:r w:rsidRPr="00746F36">
        <w:rPr>
          <w:rFonts w:ascii="Arial" w:hAnsi="Arial" w:cs="Arial"/>
          <w:b w:val="0"/>
          <w:sz w:val="22"/>
          <w:szCs w:val="22"/>
          <w:lang w:val="es-PE"/>
        </w:rPr>
        <w:t xml:space="preserve">oncedente </w:t>
      </w:r>
      <w:r w:rsidRPr="00746F36">
        <w:rPr>
          <w:rFonts w:ascii="Arial" w:hAnsi="Arial" w:cs="Arial"/>
          <w:b w:val="0"/>
          <w:sz w:val="22"/>
          <w:szCs w:val="22"/>
        </w:rPr>
        <w:t>dentr</w:t>
      </w:r>
      <w:r w:rsidR="00102A64" w:rsidRPr="00746F36">
        <w:rPr>
          <w:rFonts w:ascii="Arial" w:hAnsi="Arial" w:cs="Arial"/>
          <w:b w:val="0"/>
          <w:sz w:val="22"/>
          <w:szCs w:val="22"/>
        </w:rPr>
        <w:t xml:space="preserve">o del primer trimestre de cada </w:t>
      </w:r>
      <w:r w:rsidR="00102A64" w:rsidRPr="00746F36">
        <w:rPr>
          <w:rFonts w:ascii="Arial" w:hAnsi="Arial" w:cs="Arial"/>
          <w:b w:val="0"/>
          <w:sz w:val="22"/>
          <w:szCs w:val="22"/>
          <w:lang w:val="es-PE"/>
        </w:rPr>
        <w:t>año calendario</w:t>
      </w:r>
      <w:r w:rsidRPr="00746F36">
        <w:rPr>
          <w:rFonts w:ascii="Arial" w:hAnsi="Arial" w:cs="Arial"/>
          <w:b w:val="0"/>
          <w:sz w:val="22"/>
          <w:szCs w:val="22"/>
        </w:rPr>
        <w:t xml:space="preserve">, un estudio de riesgos actualizado al 31 de diciembre del año calendario anterior, incluyendo las posibles Inversiones Adicionales ejecutadas. </w:t>
      </w:r>
    </w:p>
    <w:p w:rsidR="008D01FB" w:rsidRPr="00746F36" w:rsidRDefault="008D01FB" w:rsidP="00544EEF">
      <w:pPr>
        <w:pStyle w:val="Textoindependiente2"/>
        <w:tabs>
          <w:tab w:val="num" w:pos="567"/>
        </w:tabs>
        <w:ind w:left="567" w:hanging="567"/>
        <w:jc w:val="both"/>
        <w:rPr>
          <w:rFonts w:ascii="Arial" w:hAnsi="Arial" w:cs="Arial"/>
          <w:b w:val="0"/>
          <w:sz w:val="22"/>
          <w:szCs w:val="22"/>
        </w:rPr>
      </w:pPr>
    </w:p>
    <w:p w:rsidR="008D01FB" w:rsidRPr="00746F36" w:rsidRDefault="008D01FB" w:rsidP="00544EEF">
      <w:pPr>
        <w:pStyle w:val="Textoindependiente2"/>
        <w:tabs>
          <w:tab w:val="num" w:pos="567"/>
        </w:tabs>
        <w:ind w:left="567" w:hanging="567"/>
        <w:rPr>
          <w:rFonts w:ascii="Arial" w:hAnsi="Arial" w:cs="Arial"/>
          <w:sz w:val="22"/>
          <w:szCs w:val="22"/>
        </w:rPr>
      </w:pPr>
    </w:p>
    <w:p w:rsidR="008D01FB" w:rsidRPr="00047F9C" w:rsidRDefault="008D01FB" w:rsidP="00544EEF">
      <w:pPr>
        <w:pStyle w:val="Textoindependiente2"/>
        <w:ind w:left="567" w:hanging="567"/>
        <w:jc w:val="both"/>
        <w:rPr>
          <w:rFonts w:ascii="Arial" w:hAnsi="Arial" w:cs="Arial"/>
          <w:caps/>
          <w:sz w:val="22"/>
          <w:szCs w:val="22"/>
        </w:rPr>
      </w:pPr>
      <w:r w:rsidRPr="00746F36">
        <w:rPr>
          <w:rFonts w:ascii="Arial" w:hAnsi="Arial" w:cs="Arial"/>
          <w:caps/>
          <w:sz w:val="22"/>
          <w:szCs w:val="22"/>
        </w:rPr>
        <w:t xml:space="preserve">CLÁUSULA </w:t>
      </w:r>
      <w:r w:rsidR="0017175D">
        <w:rPr>
          <w:rFonts w:ascii="Arial" w:hAnsi="Arial" w:cs="Arial"/>
          <w:caps/>
          <w:sz w:val="22"/>
          <w:szCs w:val="22"/>
          <w:lang w:val="es-PE"/>
        </w:rPr>
        <w:t>31</w:t>
      </w:r>
      <w:r w:rsidRPr="00746F36">
        <w:rPr>
          <w:rFonts w:ascii="Arial" w:hAnsi="Arial" w:cs="Arial"/>
          <w:caps/>
          <w:sz w:val="22"/>
          <w:szCs w:val="22"/>
        </w:rPr>
        <w:t xml:space="preserve">: </w:t>
      </w:r>
      <w:r w:rsidRPr="00047F9C">
        <w:rPr>
          <w:rFonts w:ascii="Arial" w:hAnsi="Arial" w:cs="Arial"/>
          <w:caps/>
          <w:sz w:val="22"/>
          <w:szCs w:val="22"/>
        </w:rPr>
        <w:t xml:space="preserve">Clases de pólizas de seguros </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0"/>
        <w:jc w:val="both"/>
        <w:rPr>
          <w:rFonts w:ascii="Arial" w:hAnsi="Arial" w:cs="Arial"/>
        </w:rPr>
      </w:pPr>
      <w:r w:rsidRPr="00746F36">
        <w:rPr>
          <w:rFonts w:ascii="Arial" w:hAnsi="Arial" w:cs="Arial"/>
        </w:rPr>
        <w:t>Durante la vigencia del Contrato, el Concesionario tomará y deberá mantener vigentes las siguientes pólizas de seguros, que tendrán como objeto cubrir su responsabilidad por los siniestros que se produzcan relacionados con las Inversiones Obligatorias</w:t>
      </w:r>
      <w:r w:rsidR="00787760" w:rsidRPr="00746F36">
        <w:rPr>
          <w:rFonts w:ascii="Arial" w:hAnsi="Arial" w:cs="Arial"/>
          <w:lang w:val="es-PE"/>
        </w:rPr>
        <w:t>, las Inversiones Adicionales</w:t>
      </w:r>
      <w:r w:rsidRPr="00746F36">
        <w:rPr>
          <w:rFonts w:ascii="Arial" w:hAnsi="Arial" w:cs="Arial"/>
        </w:rPr>
        <w:t xml:space="preserve"> y la Explotación, de acuerdo a lo siguiente:</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047F9C" w:rsidRDefault="008D01FB" w:rsidP="00D35B5C">
      <w:pPr>
        <w:pStyle w:val="Textoindependiente2"/>
        <w:numPr>
          <w:ilvl w:val="1"/>
          <w:numId w:val="66"/>
        </w:numPr>
        <w:jc w:val="both"/>
        <w:rPr>
          <w:rFonts w:ascii="Arial" w:hAnsi="Arial" w:cs="Arial"/>
          <w:sz w:val="22"/>
          <w:szCs w:val="22"/>
        </w:rPr>
      </w:pPr>
      <w:r w:rsidRPr="00047F9C">
        <w:rPr>
          <w:rFonts w:ascii="Arial" w:hAnsi="Arial" w:cs="Arial"/>
          <w:sz w:val="22"/>
          <w:szCs w:val="22"/>
        </w:rPr>
        <w:t xml:space="preserve">De responsabilidad civil </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567"/>
        <w:jc w:val="both"/>
        <w:rPr>
          <w:rFonts w:ascii="Arial" w:hAnsi="Arial" w:cs="Arial"/>
        </w:rPr>
      </w:pPr>
      <w:r w:rsidRPr="00746F36">
        <w:rPr>
          <w:rFonts w:ascii="Arial" w:hAnsi="Arial" w:cs="Arial"/>
        </w:rPr>
        <w:t xml:space="preserve">El Concesionario deberá contratar y mantener vigente por su cuenta y costo, una póliza de seguro por responsabilidad civil (RC), desde el inicio de la Fase de Despliegue de la RDNFO y durante todo el Plazo de la Concesión, que cubrirá cualquier daño, pérdida o lesión que pudiere sobrevenir a bienes de terceros o a terceros a causa de cualquier acción del Concesionario, sus contratistas, subcontratistas, sus funcionarios y/o dependientes, en relación con la ejecución del Contrato. En dicho seguro deberá figurar el Concedente como asegurado adicional. </w:t>
      </w: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Este seguro deberá contar al menos con las siguientes coberturas:</w:t>
      </w: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p>
    <w:p w:rsidR="008D01FB" w:rsidRPr="00746F36" w:rsidRDefault="008D01FB" w:rsidP="00D35B5C">
      <w:pPr>
        <w:pStyle w:val="Sangra2detindependiente"/>
        <w:numPr>
          <w:ilvl w:val="3"/>
          <w:numId w:val="28"/>
        </w:numPr>
        <w:tabs>
          <w:tab w:val="left" w:pos="993"/>
        </w:tabs>
        <w:spacing w:after="0" w:line="240" w:lineRule="auto"/>
        <w:ind w:left="993" w:hanging="426"/>
        <w:jc w:val="both"/>
        <w:rPr>
          <w:rFonts w:ascii="Arial" w:hAnsi="Arial" w:cs="Arial"/>
        </w:rPr>
      </w:pPr>
      <w:r w:rsidRPr="00746F36">
        <w:rPr>
          <w:rFonts w:ascii="Arial" w:hAnsi="Arial" w:cs="Arial"/>
        </w:rPr>
        <w:t xml:space="preserve">RC por las actividades relacionadas con el Contrato (RC Contractual). </w:t>
      </w:r>
    </w:p>
    <w:p w:rsidR="008D01FB" w:rsidRPr="00746F36" w:rsidRDefault="008D01FB" w:rsidP="00D35B5C">
      <w:pPr>
        <w:pStyle w:val="Sangra2detindependiente"/>
        <w:numPr>
          <w:ilvl w:val="3"/>
          <w:numId w:val="28"/>
        </w:numPr>
        <w:tabs>
          <w:tab w:val="left" w:pos="993"/>
        </w:tabs>
        <w:spacing w:after="0" w:line="240" w:lineRule="auto"/>
        <w:ind w:left="993" w:hanging="426"/>
        <w:jc w:val="both"/>
        <w:rPr>
          <w:rFonts w:ascii="Arial" w:hAnsi="Arial" w:cs="Arial"/>
        </w:rPr>
      </w:pPr>
      <w:r w:rsidRPr="00746F36">
        <w:rPr>
          <w:rFonts w:ascii="Arial" w:hAnsi="Arial" w:cs="Arial"/>
        </w:rPr>
        <w:t xml:space="preserve">RC por construcción. </w:t>
      </w:r>
    </w:p>
    <w:p w:rsidR="008D01FB" w:rsidRPr="00746F36" w:rsidRDefault="008D01FB" w:rsidP="00D35B5C">
      <w:pPr>
        <w:pStyle w:val="Sangra2detindependiente"/>
        <w:numPr>
          <w:ilvl w:val="3"/>
          <w:numId w:val="28"/>
        </w:numPr>
        <w:tabs>
          <w:tab w:val="left" w:pos="993"/>
        </w:tabs>
        <w:spacing w:after="0" w:line="240" w:lineRule="auto"/>
        <w:ind w:left="993" w:hanging="426"/>
        <w:jc w:val="both"/>
        <w:rPr>
          <w:rFonts w:ascii="Arial" w:hAnsi="Arial" w:cs="Arial"/>
        </w:rPr>
      </w:pPr>
      <w:r w:rsidRPr="00746F36">
        <w:rPr>
          <w:rFonts w:ascii="Arial" w:hAnsi="Arial" w:cs="Arial"/>
        </w:rPr>
        <w:t xml:space="preserve">RC por filtración, polución o contaminación súbita, imprevista y accidental. </w:t>
      </w:r>
    </w:p>
    <w:p w:rsidR="008D01FB" w:rsidRPr="00746F36" w:rsidRDefault="008D01FB" w:rsidP="00D35B5C">
      <w:pPr>
        <w:pStyle w:val="Sangra2detindependiente"/>
        <w:numPr>
          <w:ilvl w:val="3"/>
          <w:numId w:val="28"/>
        </w:numPr>
        <w:tabs>
          <w:tab w:val="left" w:pos="993"/>
        </w:tabs>
        <w:spacing w:after="0" w:line="240" w:lineRule="auto"/>
        <w:ind w:left="993" w:hanging="426"/>
        <w:jc w:val="both"/>
        <w:rPr>
          <w:rFonts w:ascii="Arial" w:hAnsi="Arial" w:cs="Arial"/>
        </w:rPr>
      </w:pPr>
      <w:r w:rsidRPr="00746F36">
        <w:rPr>
          <w:rFonts w:ascii="Arial" w:hAnsi="Arial" w:cs="Arial"/>
        </w:rPr>
        <w:t xml:space="preserve">RC cruzada. </w:t>
      </w:r>
    </w:p>
    <w:p w:rsidR="008D01FB" w:rsidRPr="00746F36" w:rsidRDefault="008D01FB" w:rsidP="00D35B5C">
      <w:pPr>
        <w:pStyle w:val="Sangra2detindependiente"/>
        <w:numPr>
          <w:ilvl w:val="3"/>
          <w:numId w:val="28"/>
        </w:numPr>
        <w:tabs>
          <w:tab w:val="left" w:pos="993"/>
        </w:tabs>
        <w:spacing w:after="0" w:line="240" w:lineRule="auto"/>
        <w:ind w:left="993" w:hanging="426"/>
        <w:jc w:val="both"/>
        <w:rPr>
          <w:rFonts w:ascii="Arial" w:hAnsi="Arial" w:cs="Arial"/>
        </w:rPr>
      </w:pPr>
      <w:r w:rsidRPr="00746F36">
        <w:rPr>
          <w:rFonts w:ascii="Arial" w:hAnsi="Arial" w:cs="Arial"/>
        </w:rPr>
        <w:lastRenderedPageBreak/>
        <w:t xml:space="preserve">RC de vehículos motorizados, que cubra todos los vehículos, incluidos los arrendados o en leasing, utilizados con conexión a las Inversiones Obligatorias. </w:t>
      </w:r>
    </w:p>
    <w:p w:rsidR="008D01FB" w:rsidRPr="00746F36" w:rsidRDefault="008D01FB" w:rsidP="00544EEF">
      <w:pPr>
        <w:pStyle w:val="Sangra2detindependiente"/>
        <w:spacing w:after="0" w:line="240" w:lineRule="auto"/>
        <w:ind w:left="567" w:hanging="567"/>
        <w:jc w:val="both"/>
        <w:rPr>
          <w:rFonts w:ascii="Arial" w:hAnsi="Arial" w:cs="Arial"/>
        </w:rPr>
      </w:pPr>
    </w:p>
    <w:p w:rsidR="008D01FB" w:rsidRPr="00746F36" w:rsidRDefault="008D01FB" w:rsidP="00544EEF">
      <w:pPr>
        <w:pStyle w:val="Sangra2detindependiente"/>
        <w:tabs>
          <w:tab w:val="num" w:pos="851"/>
        </w:tabs>
        <w:spacing w:after="0" w:line="240" w:lineRule="auto"/>
        <w:ind w:left="567" w:hanging="567"/>
        <w:jc w:val="both"/>
        <w:rPr>
          <w:rFonts w:ascii="Arial" w:hAnsi="Arial" w:cs="Arial"/>
        </w:rPr>
      </w:pPr>
      <w:r w:rsidRPr="00746F36">
        <w:rPr>
          <w:rFonts w:ascii="Arial" w:hAnsi="Arial" w:cs="Arial"/>
        </w:rPr>
        <w:tab/>
        <w:t xml:space="preserve">La suma asegurada mínima a contratar para la póliza de responsabilidad civil extracontractual deberá ser de __________________, por evento. </w:t>
      </w:r>
    </w:p>
    <w:p w:rsidR="008D01FB" w:rsidRPr="00746F36" w:rsidRDefault="008D01FB" w:rsidP="00544EEF">
      <w:pPr>
        <w:pStyle w:val="Sangra2detindependiente"/>
        <w:tabs>
          <w:tab w:val="num" w:pos="851"/>
        </w:tabs>
        <w:spacing w:after="0" w:line="240" w:lineRule="auto"/>
        <w:ind w:left="567" w:hanging="567"/>
        <w:jc w:val="both"/>
        <w:rPr>
          <w:rFonts w:ascii="Arial" w:hAnsi="Arial" w:cs="Arial"/>
        </w:rPr>
      </w:pPr>
    </w:p>
    <w:p w:rsidR="008D01FB" w:rsidRPr="00746F36" w:rsidRDefault="008D01FB" w:rsidP="00544EEF">
      <w:pPr>
        <w:pStyle w:val="Sangra2detindependiente"/>
        <w:tabs>
          <w:tab w:val="left" w:pos="284"/>
        </w:tabs>
        <w:spacing w:after="0" w:line="240" w:lineRule="auto"/>
        <w:ind w:left="567" w:hanging="567"/>
        <w:rPr>
          <w:rFonts w:ascii="Arial" w:hAnsi="Arial" w:cs="Arial"/>
        </w:rPr>
      </w:pPr>
    </w:p>
    <w:p w:rsidR="008D01FB" w:rsidRPr="007C5BFC" w:rsidRDefault="008D01FB" w:rsidP="00D35B5C">
      <w:pPr>
        <w:pStyle w:val="Textoindependiente2"/>
        <w:numPr>
          <w:ilvl w:val="1"/>
          <w:numId w:val="66"/>
        </w:numPr>
        <w:tabs>
          <w:tab w:val="left" w:pos="284"/>
        </w:tabs>
        <w:jc w:val="both"/>
        <w:rPr>
          <w:rFonts w:ascii="Arial" w:hAnsi="Arial" w:cs="Arial"/>
          <w:sz w:val="22"/>
          <w:szCs w:val="22"/>
        </w:rPr>
      </w:pPr>
      <w:r w:rsidRPr="007C5BFC">
        <w:rPr>
          <w:rFonts w:ascii="Arial" w:hAnsi="Arial" w:cs="Arial"/>
          <w:sz w:val="22"/>
          <w:szCs w:val="22"/>
        </w:rPr>
        <w:t xml:space="preserve">Seguro durante la Fase de Despliegue de la RDNFO </w:t>
      </w:r>
    </w:p>
    <w:p w:rsidR="008D01FB" w:rsidRPr="007C5BFC" w:rsidRDefault="008D01FB" w:rsidP="00544EEF">
      <w:pPr>
        <w:tabs>
          <w:tab w:val="num" w:pos="567"/>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 xml:space="preserve">El Concesionario está obligado a contratar, durante la Fase de Despliegue de la RDNFO y hasta la suscripción de la última </w:t>
      </w:r>
      <w:r w:rsidRPr="00746F36">
        <w:rPr>
          <w:rFonts w:ascii="Arial" w:hAnsi="Arial" w:cs="Arial"/>
          <w:lang w:val="es-MX"/>
        </w:rPr>
        <w:t>Acta de Recepción y Adjudicación de los Bienes de la Concesión</w:t>
      </w:r>
      <w:r w:rsidRPr="00746F36">
        <w:rPr>
          <w:rFonts w:ascii="Arial" w:hAnsi="Arial" w:cs="Arial"/>
        </w:rPr>
        <w:t xml:space="preserve">, un seguro contra todo riesgo denominado póliza CAR (Construction All Risk), que contemple la cobertura Básica (“A”) y otras conforme a las coberturas utilizadas usualmente en el mercado de seguros para este tipo de actividades. </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 xml:space="preserve">Adicionalmente a la cobertura Básica (“A”) la póliza CAR deberá contar con otras coberturas tales como: riesgo de diseño, riesgos de ingeniería, robo y cualquier otra cobertura contemplada bajo una póliza CAR hasta una suma asegurada que sea por demás suficiente para hacer frente ante cualquier siniestro que pudiese ocurrir durante </w:t>
      </w:r>
      <w:r w:rsidR="00654C10" w:rsidRPr="00746F36">
        <w:rPr>
          <w:rFonts w:ascii="Arial" w:hAnsi="Arial" w:cs="Arial"/>
          <w:lang w:val="es-PE"/>
        </w:rPr>
        <w:t>el despliegue de la RDNFO</w:t>
      </w:r>
      <w:r w:rsidRPr="00746F36">
        <w:rPr>
          <w:rFonts w:ascii="Arial" w:hAnsi="Arial" w:cs="Arial"/>
        </w:rPr>
        <w:t>, cuyo monto mínimo asegurado corresponderá al determinado por el estudio de riesgo respectivo.</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spacing w:val="-2"/>
        </w:rPr>
      </w:pPr>
      <w:r w:rsidRPr="00746F36">
        <w:rPr>
          <w:rFonts w:ascii="Arial" w:hAnsi="Arial" w:cs="Arial"/>
          <w:spacing w:val="-2"/>
        </w:rPr>
        <w:tab/>
        <w:t xml:space="preserve">La póliza contratada tendrá como único beneficiario al Concesionario, el cual estará obligado a destinar de inmediato los fondos obtenidos en la </w:t>
      </w:r>
      <w:r w:rsidRPr="00746F36">
        <w:rPr>
          <w:rFonts w:ascii="Arial" w:hAnsi="Arial" w:cs="Arial"/>
          <w:spacing w:val="-2"/>
          <w:lang w:val="es-PE"/>
        </w:rPr>
        <w:t>reparación del daño padecido.</w:t>
      </w:r>
      <w:r w:rsidRPr="00746F36">
        <w:rPr>
          <w:rFonts w:ascii="Arial" w:hAnsi="Arial" w:cs="Arial"/>
          <w:spacing w:val="-2"/>
        </w:rPr>
        <w:t xml:space="preserve"> </w:t>
      </w:r>
    </w:p>
    <w:p w:rsidR="008D01FB" w:rsidRPr="00746F36" w:rsidRDefault="008D01FB" w:rsidP="00544EEF">
      <w:pPr>
        <w:pStyle w:val="Sangra2detindependiente"/>
        <w:tabs>
          <w:tab w:val="num" w:pos="567"/>
        </w:tabs>
        <w:spacing w:after="0" w:line="240" w:lineRule="auto"/>
        <w:ind w:left="567" w:hanging="567"/>
        <w:jc w:val="both"/>
        <w:rPr>
          <w:rFonts w:ascii="Arial" w:hAnsi="Arial" w:cs="Arial"/>
          <w:spacing w:val="-2"/>
        </w:rPr>
      </w:pPr>
      <w:r w:rsidRPr="00746F36">
        <w:rPr>
          <w:rFonts w:ascii="Arial" w:hAnsi="Arial" w:cs="Arial"/>
          <w:spacing w:val="-2"/>
        </w:rPr>
        <w:tab/>
      </w:r>
    </w:p>
    <w:p w:rsidR="008D01FB" w:rsidRPr="00746F36" w:rsidRDefault="008D01FB" w:rsidP="00544EEF">
      <w:pPr>
        <w:pStyle w:val="Sangra2detindependiente"/>
        <w:tabs>
          <w:tab w:val="num" w:pos="567"/>
        </w:tabs>
        <w:spacing w:after="0" w:line="240" w:lineRule="auto"/>
        <w:ind w:left="567" w:hanging="567"/>
        <w:jc w:val="both"/>
        <w:rPr>
          <w:rFonts w:ascii="Arial" w:hAnsi="Arial" w:cs="Arial"/>
          <w:spacing w:val="-2"/>
        </w:rPr>
      </w:pPr>
      <w:r w:rsidRPr="00746F36">
        <w:rPr>
          <w:rFonts w:ascii="Arial" w:hAnsi="Arial" w:cs="Arial"/>
          <w:spacing w:val="-2"/>
        </w:rPr>
        <w:tab/>
        <w:t xml:space="preserve">El presente seguro deberá incluir una cláusula en la que se establezca que los fondos producto de la indemnización por cualquier siniestro deberán ser destinados necesariamente a la reparación </w:t>
      </w:r>
      <w:r w:rsidRPr="00746F36">
        <w:rPr>
          <w:rFonts w:ascii="Arial" w:hAnsi="Arial" w:cs="Arial"/>
          <w:spacing w:val="-2"/>
          <w:lang w:val="es-PE"/>
        </w:rPr>
        <w:t xml:space="preserve">de los </w:t>
      </w:r>
      <w:r w:rsidRPr="00746F36">
        <w:rPr>
          <w:rFonts w:ascii="Arial" w:hAnsi="Arial" w:cs="Arial"/>
          <w:spacing w:val="-2"/>
        </w:rPr>
        <w:t xml:space="preserve">daños causados por el siniestro. </w:t>
      </w:r>
    </w:p>
    <w:p w:rsidR="008D01FB" w:rsidRPr="00746F36" w:rsidRDefault="008D01FB" w:rsidP="00544EEF">
      <w:pPr>
        <w:pStyle w:val="Sangra2detindependiente"/>
        <w:tabs>
          <w:tab w:val="num" w:pos="567"/>
        </w:tabs>
        <w:spacing w:after="0" w:line="240" w:lineRule="auto"/>
        <w:ind w:left="567" w:hanging="567"/>
        <w:jc w:val="both"/>
        <w:rPr>
          <w:rFonts w:ascii="Arial" w:hAnsi="Arial" w:cs="Arial"/>
          <w:spacing w:val="-2"/>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spacing w:val="-2"/>
        </w:rPr>
      </w:pPr>
      <w:r w:rsidRPr="00746F36">
        <w:rPr>
          <w:rFonts w:ascii="Arial" w:hAnsi="Arial" w:cs="Arial"/>
          <w:spacing w:val="-2"/>
        </w:rPr>
        <w:tab/>
        <w:t xml:space="preserve">Una vez que se levante cada </w:t>
      </w:r>
      <w:r w:rsidRPr="00746F36">
        <w:rPr>
          <w:rFonts w:ascii="Arial" w:hAnsi="Arial" w:cs="Arial"/>
          <w:lang w:val="es-MX"/>
        </w:rPr>
        <w:t xml:space="preserve">Acta de Recepción y Adjudicación de los Bienes de la Concesión, los Bienes de la Concesión que correspondan a la entrega respectiva, deberán pasar a estar cubiertos por la póliza contemplada en el siguiente numeral. </w:t>
      </w:r>
    </w:p>
    <w:p w:rsidR="008D01FB" w:rsidRPr="00746F36" w:rsidRDefault="008D01FB" w:rsidP="00544EEF">
      <w:pPr>
        <w:pStyle w:val="Sangra2detindependiente"/>
        <w:tabs>
          <w:tab w:val="num" w:pos="567"/>
        </w:tabs>
        <w:spacing w:after="0" w:line="240" w:lineRule="auto"/>
        <w:ind w:left="567" w:hanging="567"/>
        <w:jc w:val="both"/>
        <w:rPr>
          <w:rFonts w:ascii="Arial" w:hAnsi="Arial" w:cs="Arial"/>
          <w:spacing w:val="-2"/>
        </w:rPr>
      </w:pPr>
    </w:p>
    <w:p w:rsidR="008D01FB" w:rsidRPr="00746F36" w:rsidRDefault="008D01FB" w:rsidP="00544EEF">
      <w:pPr>
        <w:pStyle w:val="Sangra2detindependiente"/>
        <w:tabs>
          <w:tab w:val="num" w:pos="567"/>
        </w:tabs>
        <w:spacing w:after="0" w:line="240" w:lineRule="auto"/>
        <w:ind w:left="567" w:hanging="567"/>
        <w:rPr>
          <w:rFonts w:ascii="Arial" w:hAnsi="Arial" w:cs="Arial"/>
          <w:spacing w:val="-2"/>
          <w:lang w:val="es-PE"/>
        </w:rPr>
      </w:pPr>
    </w:p>
    <w:p w:rsidR="008D01FB" w:rsidRPr="007C5BFC" w:rsidRDefault="008D01FB" w:rsidP="00D35B5C">
      <w:pPr>
        <w:pStyle w:val="Textoindependiente2"/>
        <w:numPr>
          <w:ilvl w:val="1"/>
          <w:numId w:val="67"/>
        </w:numPr>
        <w:jc w:val="both"/>
        <w:rPr>
          <w:rFonts w:ascii="Arial" w:hAnsi="Arial" w:cs="Arial"/>
          <w:sz w:val="22"/>
          <w:szCs w:val="22"/>
        </w:rPr>
      </w:pPr>
      <w:r w:rsidRPr="007C5BFC">
        <w:rPr>
          <w:rFonts w:ascii="Arial" w:hAnsi="Arial" w:cs="Arial"/>
          <w:sz w:val="22"/>
          <w:szCs w:val="22"/>
        </w:rPr>
        <w:t>Seguro sobre los Bienes de la Concesión</w:t>
      </w:r>
    </w:p>
    <w:p w:rsidR="008D01FB" w:rsidRPr="007C5BFC" w:rsidRDefault="001A0D1F" w:rsidP="001A0D1F">
      <w:pPr>
        <w:tabs>
          <w:tab w:val="left" w:pos="2040"/>
        </w:tabs>
        <w:spacing w:after="0" w:line="240" w:lineRule="auto"/>
        <w:ind w:left="567" w:hanging="567"/>
        <w:rPr>
          <w:rFonts w:ascii="Arial" w:hAnsi="Arial" w:cs="Arial"/>
        </w:rPr>
      </w:pPr>
      <w:r>
        <w:rPr>
          <w:rFonts w:ascii="Arial" w:hAnsi="Arial" w:cs="Arial"/>
        </w:rPr>
        <w:tab/>
      </w:r>
      <w:r>
        <w:rPr>
          <w:rFonts w:ascii="Arial" w:hAnsi="Arial" w:cs="Arial"/>
        </w:rPr>
        <w:tab/>
      </w: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El Concesionario deberá contratar pólizas de seguro contra todo riesgo para todos los Bienes de la Concesión</w:t>
      </w:r>
      <w:r w:rsidR="008F6195" w:rsidRPr="00746F36">
        <w:rPr>
          <w:rFonts w:ascii="Arial" w:hAnsi="Arial" w:cs="Arial"/>
          <w:lang w:val="es-PE"/>
        </w:rPr>
        <w:t xml:space="preserve">, </w:t>
      </w:r>
      <w:r w:rsidR="008F6195" w:rsidRPr="00746F36">
        <w:rPr>
          <w:rFonts w:ascii="Arial" w:hAnsi="Arial" w:cs="Arial"/>
          <w:lang w:val="es-MX"/>
        </w:rPr>
        <w:t xml:space="preserve">que cubra el cien por ciento (100%) del valor de reposición de los bienes que resulten afectados, </w:t>
      </w:r>
      <w:r w:rsidRPr="00746F36">
        <w:rPr>
          <w:rFonts w:ascii="Arial" w:hAnsi="Arial" w:cs="Arial"/>
        </w:rPr>
        <w:t xml:space="preserve">a partir de la primera </w:t>
      </w:r>
      <w:r w:rsidRPr="00746F36">
        <w:rPr>
          <w:rFonts w:ascii="Arial" w:hAnsi="Arial" w:cs="Arial"/>
          <w:lang w:val="es-MX"/>
        </w:rPr>
        <w:t>Acta de Recepción y Adjudicació</w:t>
      </w:r>
      <w:r w:rsidR="008F6195" w:rsidRPr="00746F36">
        <w:rPr>
          <w:rFonts w:ascii="Arial" w:hAnsi="Arial" w:cs="Arial"/>
          <w:lang w:val="es-MX"/>
        </w:rPr>
        <w:t>n de los Bienes de la Concesión</w:t>
      </w:r>
      <w:r w:rsidRPr="00746F36">
        <w:rPr>
          <w:rFonts w:ascii="Arial" w:hAnsi="Arial" w:cs="Arial"/>
        </w:rPr>
        <w:t>.</w:t>
      </w:r>
    </w:p>
    <w:p w:rsidR="008D01FB" w:rsidRPr="00746F36" w:rsidRDefault="008D01FB" w:rsidP="00544EEF">
      <w:pPr>
        <w:pStyle w:val="Textodebloque"/>
        <w:tabs>
          <w:tab w:val="num" w:pos="567"/>
        </w:tabs>
        <w:ind w:left="567" w:right="0" w:hanging="567"/>
        <w:rPr>
          <w:rFonts w:cs="Arial"/>
          <w:spacing w:val="0"/>
          <w:szCs w:val="22"/>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 xml:space="preserve">La contratación de las respectivas pólizas de seguro contra todo riesgo deberá adecuarse a la naturaleza de cada activo integrante de los Bienes de la Concesión. Las coberturas serán cuando menos las siguientes: daños parciales o totales provocados por agua, terremoto, incendio, explosión, guerra, terrorismo, vandalismo, conmoción civil, robo, hurto y apropiación ilícita. Las pólizas de seguro deberán mantenerse vigentes durante </w:t>
      </w:r>
      <w:r w:rsidRPr="00746F36">
        <w:rPr>
          <w:rFonts w:ascii="Arial" w:hAnsi="Arial" w:cs="Arial"/>
          <w:lang w:val="es-PE"/>
        </w:rPr>
        <w:t>el Plazo de la Concesión</w:t>
      </w:r>
      <w:r w:rsidRPr="00746F36">
        <w:rPr>
          <w:rFonts w:ascii="Arial" w:hAnsi="Arial" w:cs="Arial"/>
        </w:rPr>
        <w:t xml:space="preserve">. </w:t>
      </w: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lastRenderedPageBreak/>
        <w:tab/>
        <w:t xml:space="preserve">Dichos seguros incluirán cobertura por: (a) el costo de </w:t>
      </w:r>
      <w:r w:rsidRPr="00746F36">
        <w:rPr>
          <w:rFonts w:ascii="Arial" w:hAnsi="Arial" w:cs="Arial"/>
          <w:lang w:val="es-PE"/>
        </w:rPr>
        <w:t xml:space="preserve">reconstrucción, </w:t>
      </w:r>
      <w:r w:rsidRPr="00746F36">
        <w:rPr>
          <w:rFonts w:ascii="Arial" w:hAnsi="Arial" w:cs="Arial"/>
        </w:rPr>
        <w:t>reparación y/o sustitución de los Bienes de la Concesión; y (b) el lucro cesante que cubra todos aquellos ingresos que el Concesionario dejó de percibir durante las demoras o la interrupción del Servicio</w:t>
      </w:r>
      <w:r w:rsidRPr="00746F36">
        <w:rPr>
          <w:rFonts w:ascii="Arial" w:hAnsi="Arial" w:cs="Arial"/>
          <w:lang w:val="es-PE"/>
        </w:rPr>
        <w:t xml:space="preserve"> </w:t>
      </w:r>
      <w:r w:rsidR="00B06282" w:rsidRPr="00746F36">
        <w:rPr>
          <w:rFonts w:ascii="Arial" w:hAnsi="Arial" w:cs="Arial"/>
          <w:lang w:val="es-PE"/>
        </w:rPr>
        <w:t>Portador y Facilidades Complementarias</w:t>
      </w:r>
      <w:r w:rsidRPr="00746F36">
        <w:rPr>
          <w:rFonts w:ascii="Arial" w:hAnsi="Arial" w:cs="Arial"/>
        </w:rPr>
        <w:t>, de conformidad con lo establecido en este Contrato y las Leyes Aplicables.</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La cobertura mínima asegurada será determinada a partir del estudio de riesgo a que hace referencia l</w:t>
      </w:r>
      <w:r w:rsidRPr="00FA277D">
        <w:rPr>
          <w:rFonts w:ascii="Arial" w:hAnsi="Arial" w:cs="Arial"/>
        </w:rPr>
        <w:t xml:space="preserve">a Cláusula </w:t>
      </w:r>
      <w:r w:rsidR="001A0D1F" w:rsidRPr="00FA277D">
        <w:rPr>
          <w:rFonts w:ascii="Arial" w:hAnsi="Arial" w:cs="Arial"/>
          <w:lang w:val="es-PE"/>
        </w:rPr>
        <w:t>3</w:t>
      </w:r>
      <w:r w:rsidR="00FA277D" w:rsidRPr="00FA277D">
        <w:rPr>
          <w:rFonts w:ascii="Arial" w:hAnsi="Arial" w:cs="Arial"/>
          <w:lang w:val="es-PE"/>
        </w:rPr>
        <w:t>0</w:t>
      </w:r>
      <w:r w:rsidRPr="00746F36">
        <w:rPr>
          <w:rFonts w:ascii="Arial" w:hAnsi="Arial" w:cs="Arial"/>
        </w:rPr>
        <w:t xml:space="preserve"> del Contrato.</w:t>
      </w:r>
    </w:p>
    <w:p w:rsidR="008D01FB" w:rsidRPr="00746F36" w:rsidRDefault="008D01FB" w:rsidP="00544EEF">
      <w:pPr>
        <w:tabs>
          <w:tab w:val="num" w:pos="567"/>
          <w:tab w:val="num" w:pos="2343"/>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spacing w:val="-2"/>
        </w:rPr>
      </w:pPr>
      <w:r w:rsidRPr="00746F36">
        <w:rPr>
          <w:rFonts w:ascii="Arial" w:hAnsi="Arial" w:cs="Arial"/>
          <w:spacing w:val="-2"/>
        </w:rPr>
        <w:tab/>
        <w:t>La póliza contratada tendrá como único beneficiario al Concesionario, el cual estará obligado a destinar de inmediato los fondos obtenidos en la reconstrucción</w:t>
      </w:r>
      <w:r w:rsidRPr="00746F36">
        <w:rPr>
          <w:rFonts w:ascii="Arial" w:hAnsi="Arial" w:cs="Arial"/>
          <w:spacing w:val="-2"/>
          <w:lang w:val="es-PE"/>
        </w:rPr>
        <w:t>, reparación y/o sustitución</w:t>
      </w:r>
      <w:r w:rsidRPr="00746F36">
        <w:rPr>
          <w:rFonts w:ascii="Arial" w:hAnsi="Arial" w:cs="Arial"/>
          <w:spacing w:val="-2"/>
        </w:rPr>
        <w:t xml:space="preserve"> de l</w:t>
      </w:r>
      <w:r w:rsidRPr="00746F36">
        <w:rPr>
          <w:rFonts w:ascii="Arial" w:hAnsi="Arial" w:cs="Arial"/>
          <w:spacing w:val="-2"/>
          <w:lang w:val="es-PE"/>
        </w:rPr>
        <w:t xml:space="preserve">os Bienes de la Concesión </w:t>
      </w:r>
      <w:r w:rsidRPr="00746F36">
        <w:rPr>
          <w:rFonts w:ascii="Arial" w:hAnsi="Arial" w:cs="Arial"/>
          <w:spacing w:val="-2"/>
        </w:rPr>
        <w:t>en el menor plazo posible</w:t>
      </w:r>
      <w:r w:rsidRPr="00746F36">
        <w:rPr>
          <w:rFonts w:ascii="Arial" w:hAnsi="Arial" w:cs="Arial"/>
          <w:spacing w:val="-2"/>
          <w:lang w:val="es-PE"/>
        </w:rPr>
        <w:t>.</w:t>
      </w:r>
      <w:r w:rsidRPr="00746F36">
        <w:rPr>
          <w:rFonts w:ascii="Arial" w:hAnsi="Arial" w:cs="Arial"/>
          <w:spacing w:val="-2"/>
        </w:rPr>
        <w:t>El presente seguro deberá incluir una cláusula en la que se establezca que los fondos producto de la indemnización por cualquier</w:t>
      </w:r>
      <w:r w:rsidRPr="00746F36">
        <w:rPr>
          <w:rFonts w:ascii="Arial" w:hAnsi="Arial" w:cs="Arial"/>
          <w:spacing w:val="-2"/>
          <w:lang w:val="es-PE"/>
        </w:rPr>
        <w:t>a de las ocurrencias invocadas</w:t>
      </w:r>
      <w:r w:rsidRPr="00746F36">
        <w:rPr>
          <w:rFonts w:ascii="Arial" w:hAnsi="Arial" w:cs="Arial"/>
          <w:spacing w:val="-2"/>
        </w:rPr>
        <w:t xml:space="preserve"> deberán ser destinados necesariamente a la </w:t>
      </w:r>
      <w:r w:rsidRPr="00746F36">
        <w:rPr>
          <w:rFonts w:ascii="Arial" w:hAnsi="Arial" w:cs="Arial"/>
          <w:spacing w:val="-2"/>
          <w:lang w:val="es-PE"/>
        </w:rPr>
        <w:t xml:space="preserve">reconstrucción, </w:t>
      </w:r>
      <w:r w:rsidRPr="00746F36">
        <w:rPr>
          <w:rFonts w:ascii="Arial" w:hAnsi="Arial" w:cs="Arial"/>
          <w:spacing w:val="-2"/>
        </w:rPr>
        <w:t xml:space="preserve">reparación </w:t>
      </w:r>
      <w:r w:rsidRPr="00746F36">
        <w:rPr>
          <w:rFonts w:ascii="Arial" w:hAnsi="Arial" w:cs="Arial"/>
          <w:spacing w:val="-2"/>
          <w:lang w:val="es-PE"/>
        </w:rPr>
        <w:t xml:space="preserve">y/o sustitución de los Bienes de la Concesión que hayan sufrido </w:t>
      </w:r>
      <w:r w:rsidRPr="00746F36">
        <w:rPr>
          <w:rFonts w:ascii="Arial" w:hAnsi="Arial" w:cs="Arial"/>
          <w:spacing w:val="-2"/>
        </w:rPr>
        <w:t>daños por el siniestro.</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r>
      <w:r w:rsidRPr="004155D6">
        <w:rPr>
          <w:rFonts w:ascii="Arial" w:hAnsi="Arial" w:cs="Arial"/>
        </w:rPr>
        <w:t>El C</w:t>
      </w:r>
      <w:r w:rsidRPr="004155D6">
        <w:rPr>
          <w:rFonts w:ascii="Arial" w:hAnsi="Arial" w:cs="Arial"/>
          <w:lang w:val="es-PE"/>
        </w:rPr>
        <w:t>oncedente</w:t>
      </w:r>
      <w:r w:rsidRPr="004155D6">
        <w:rPr>
          <w:rFonts w:ascii="Arial" w:hAnsi="Arial" w:cs="Arial"/>
        </w:rPr>
        <w:t xml:space="preserve"> suspenderá la obligación del Concesionario de contratar y mantener vigente la póliza que cubra daños a los Bienes de la Concesión únicamente respecto de actos de terrorismo y/o guerra exterior, si este tipo de seguro dejase de ser ofrecido en el mercado nacional e internacional, y así sea determinado por la empresa especializada a que se refiere la Cláusula</w:t>
      </w:r>
      <w:r w:rsidR="00913D50" w:rsidRPr="004155D6">
        <w:rPr>
          <w:rFonts w:ascii="Arial" w:hAnsi="Arial" w:cs="Arial"/>
          <w:lang w:val="es-PE"/>
        </w:rPr>
        <w:t xml:space="preserve"> 3</w:t>
      </w:r>
      <w:r w:rsidR="004155D6" w:rsidRPr="004155D6">
        <w:rPr>
          <w:rFonts w:ascii="Arial" w:hAnsi="Arial" w:cs="Arial"/>
          <w:lang w:val="es-PE"/>
        </w:rPr>
        <w:t>0</w:t>
      </w:r>
      <w:r w:rsidRPr="004155D6">
        <w:rPr>
          <w:rFonts w:ascii="Arial" w:hAnsi="Arial" w:cs="Arial"/>
        </w:rPr>
        <w:t>. La suspensión de esta obligación operará desde el momento en que entre en vigencia el tratamiento alternativo que deberán acordar el Concesionario y el C</w:t>
      </w:r>
      <w:r w:rsidRPr="004155D6">
        <w:rPr>
          <w:rFonts w:ascii="Arial" w:hAnsi="Arial" w:cs="Arial"/>
          <w:lang w:val="es-PE"/>
        </w:rPr>
        <w:t>oncedente</w:t>
      </w:r>
      <w:r w:rsidRPr="004155D6">
        <w:rPr>
          <w:rFonts w:ascii="Arial" w:hAnsi="Arial" w:cs="Arial"/>
        </w:rPr>
        <w:t xml:space="preserve"> por escrito para regular el supuesto en que los Bienes de la Concesión sufran daños por actos de terrorismo o guerra exterior. Si durante la suspensión a que se refiere este párrafo, el mercado nacional o internacional ofreciera nuevamente pólizas para cubrir daños causados por actos de terrorismo y/o guerra exterior, según corresponda, la obligación del Concesionario de contratar y mantener vigente la póliza que cubra este tipo de daños recobrará vigencia y el Concesionario deberá contratar dicha póliza dentro de los diez (10) Días de requerido por escrito por el C</w:t>
      </w:r>
      <w:r w:rsidRPr="004155D6">
        <w:rPr>
          <w:rFonts w:ascii="Arial" w:hAnsi="Arial" w:cs="Arial"/>
          <w:lang w:val="es-PE"/>
        </w:rPr>
        <w:t>oncedente</w:t>
      </w:r>
      <w:r w:rsidRPr="004155D6">
        <w:rPr>
          <w:rFonts w:ascii="Arial" w:hAnsi="Arial" w:cs="Arial"/>
        </w:rPr>
        <w:t>. Esta obligación retomará vigencia en el momento en que el Concesionario contrate la póliza para cubrir daños a los Bienes de la Concesión por actos de terrorismo o guerra exterior; o, una vez transcurrido el plazo de diez (10)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0E4338" w:rsidRPr="00746F36" w:rsidRDefault="000E4338" w:rsidP="00544EEF">
      <w:pPr>
        <w:pStyle w:val="Textoindependiente2"/>
        <w:tabs>
          <w:tab w:val="num" w:pos="1400"/>
        </w:tabs>
        <w:ind w:left="567" w:hanging="567"/>
        <w:jc w:val="both"/>
        <w:rPr>
          <w:rFonts w:ascii="Arial" w:hAnsi="Arial" w:cs="Arial"/>
          <w:sz w:val="22"/>
          <w:szCs w:val="22"/>
          <w:u w:val="single"/>
          <w:lang w:val="es-PE"/>
        </w:rPr>
      </w:pPr>
    </w:p>
    <w:p w:rsidR="008D01FB" w:rsidRPr="007C5BFC" w:rsidRDefault="008D01FB" w:rsidP="00D35B5C">
      <w:pPr>
        <w:pStyle w:val="Textoindependiente2"/>
        <w:numPr>
          <w:ilvl w:val="1"/>
          <w:numId w:val="67"/>
        </w:numPr>
        <w:jc w:val="both"/>
        <w:rPr>
          <w:rFonts w:ascii="Arial" w:hAnsi="Arial" w:cs="Arial"/>
          <w:sz w:val="22"/>
          <w:szCs w:val="22"/>
        </w:rPr>
      </w:pPr>
      <w:r w:rsidRPr="007C5BFC">
        <w:rPr>
          <w:rFonts w:ascii="Arial" w:hAnsi="Arial" w:cs="Arial"/>
          <w:sz w:val="22"/>
          <w:szCs w:val="22"/>
        </w:rPr>
        <w:t>Seguros Personales para Trabajadores</w:t>
      </w:r>
    </w:p>
    <w:p w:rsidR="008D01FB" w:rsidRPr="00746F36" w:rsidRDefault="008D01FB" w:rsidP="00544EEF">
      <w:pPr>
        <w:tabs>
          <w:tab w:val="num" w:pos="567"/>
        </w:tabs>
        <w:spacing w:after="0" w:line="240" w:lineRule="auto"/>
        <w:ind w:left="567" w:hanging="567"/>
        <w:rPr>
          <w:rStyle w:val="nfasis"/>
          <w:rFonts w:ascii="Arial" w:hAnsi="Arial" w:cs="Arial"/>
          <w:i w:val="0"/>
          <w:iCs w:val="0"/>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i/>
        </w:rPr>
      </w:pPr>
      <w:r w:rsidRPr="00746F36">
        <w:rPr>
          <w:rStyle w:val="nfasis"/>
          <w:rFonts w:ascii="Arial" w:hAnsi="Arial" w:cs="Arial"/>
          <w:i w:val="0"/>
        </w:rPr>
        <w:tab/>
        <w:t xml:space="preserve">El Concesionario deberá cumplir con contratar y presentar todas las pólizas que exigen las </w:t>
      </w:r>
      <w:r w:rsidRPr="00746F36">
        <w:rPr>
          <w:rFonts w:ascii="Arial" w:hAnsi="Arial" w:cs="Arial"/>
          <w:i/>
          <w:iCs/>
        </w:rPr>
        <w:t xml:space="preserve">Leyes Aplicables </w:t>
      </w:r>
      <w:r w:rsidRPr="00746F36">
        <w:rPr>
          <w:rStyle w:val="nfasis"/>
          <w:rFonts w:ascii="Arial" w:hAnsi="Arial" w:cs="Arial"/>
          <w:i w:val="0"/>
        </w:rPr>
        <w:t>para los trabajadores en el Perú, cubriendo y protegiendo la vida y la salud de todos los trabajadores relacionados directamente con el objeto del Contrato</w:t>
      </w:r>
      <w:r w:rsidR="000E4338" w:rsidRPr="00746F36">
        <w:rPr>
          <w:rStyle w:val="nfasis"/>
          <w:rFonts w:ascii="Arial" w:hAnsi="Arial" w:cs="Arial"/>
          <w:i w:val="0"/>
          <w:lang w:val="es-PE"/>
        </w:rPr>
        <w:t>,</w:t>
      </w:r>
      <w:r w:rsidRPr="00746F36">
        <w:rPr>
          <w:rStyle w:val="nfasis"/>
          <w:rFonts w:ascii="Arial" w:hAnsi="Arial" w:cs="Arial"/>
          <w:i w:val="0"/>
        </w:rPr>
        <w:t xml:space="preserve"> tales como Seguro de Vida Ley y el Seguro Complementario de Trabajo de Riesgo (Salud y Pensiones), entre otros. Estos seguros deberán ser contratados considerando como mínimo las coberturas y requerimientos exigidos por las Leyes Aplicables.</w:t>
      </w:r>
    </w:p>
    <w:p w:rsidR="008D01FB" w:rsidRPr="00746F36" w:rsidRDefault="008D01FB" w:rsidP="00544EEF">
      <w:pPr>
        <w:tabs>
          <w:tab w:val="num" w:pos="567"/>
        </w:tabs>
        <w:spacing w:after="0" w:line="240" w:lineRule="auto"/>
        <w:ind w:left="567" w:hanging="567"/>
        <w:rPr>
          <w:rFonts w:ascii="Arial" w:hAnsi="Arial" w:cs="Arial"/>
          <w:lang w:val="es-PE"/>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 xml:space="preserve">Asimismo, el </w:t>
      </w:r>
      <w:r w:rsidRPr="00746F36">
        <w:rPr>
          <w:rFonts w:ascii="Arial" w:hAnsi="Arial" w:cs="Arial"/>
          <w:iCs/>
        </w:rPr>
        <w:t>Concesionario</w:t>
      </w:r>
      <w:r w:rsidRPr="00746F36">
        <w:rPr>
          <w:rFonts w:ascii="Arial" w:hAnsi="Arial" w:cs="Arial"/>
        </w:rPr>
        <w:t xml:space="preserve"> deberá verificar que las empresas de servicios especiales, agentes contratistas o subcontratistas con la que el Concesionario </w:t>
      </w:r>
      <w:r w:rsidRPr="00746F36">
        <w:rPr>
          <w:rFonts w:ascii="Arial" w:hAnsi="Arial" w:cs="Arial"/>
        </w:rPr>
        <w:lastRenderedPageBreak/>
        <w:t xml:space="preserve">vaya a emplear o contratar, también cumplan con las normas señaladas en el párrafo anterior, o, en su defecto, deberá contratar directamente dicho seguro por cuentas de ellas. </w:t>
      </w: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t xml:space="preserve">Los montos asegurados y los amparos contemplados deberán corresponder a las exigencias contenidas en las Leyes Aplicables. </w:t>
      </w:r>
    </w:p>
    <w:p w:rsidR="008D01FB" w:rsidRPr="00746F36" w:rsidRDefault="008D01FB" w:rsidP="00544EEF">
      <w:pPr>
        <w:pStyle w:val="Textoindependiente2"/>
        <w:tabs>
          <w:tab w:val="num" w:pos="567"/>
        </w:tabs>
        <w:ind w:left="567" w:hanging="567"/>
        <w:rPr>
          <w:rFonts w:ascii="Arial" w:hAnsi="Arial" w:cs="Arial"/>
          <w:sz w:val="22"/>
          <w:szCs w:val="22"/>
          <w:u w:val="single"/>
        </w:rPr>
      </w:pPr>
    </w:p>
    <w:p w:rsidR="008D01FB" w:rsidRPr="007C5BFC" w:rsidRDefault="008D01FB" w:rsidP="00D35B5C">
      <w:pPr>
        <w:pStyle w:val="Textoindependiente2"/>
        <w:numPr>
          <w:ilvl w:val="1"/>
          <w:numId w:val="67"/>
        </w:numPr>
        <w:jc w:val="both"/>
        <w:rPr>
          <w:rFonts w:ascii="Arial" w:hAnsi="Arial" w:cs="Arial"/>
          <w:sz w:val="22"/>
          <w:szCs w:val="22"/>
        </w:rPr>
      </w:pPr>
      <w:r w:rsidRPr="007C5BFC">
        <w:rPr>
          <w:rFonts w:ascii="Arial" w:hAnsi="Arial" w:cs="Arial"/>
          <w:sz w:val="22"/>
          <w:szCs w:val="22"/>
        </w:rPr>
        <w:t>Otras pólizas</w:t>
      </w:r>
    </w:p>
    <w:p w:rsidR="008D01FB" w:rsidRPr="00746F36" w:rsidRDefault="008D01FB" w:rsidP="00544EEF">
      <w:pPr>
        <w:tabs>
          <w:tab w:val="num" w:pos="567"/>
        </w:tabs>
        <w:spacing w:after="0" w:line="240" w:lineRule="auto"/>
        <w:ind w:left="567" w:hanging="567"/>
        <w:rPr>
          <w:rFonts w:ascii="Arial" w:hAnsi="Arial" w:cs="Arial"/>
          <w:lang w:val="es-PE"/>
        </w:rPr>
      </w:pPr>
    </w:p>
    <w:p w:rsidR="008D01FB" w:rsidRPr="00746F36" w:rsidRDefault="008D01FB" w:rsidP="00544EEF">
      <w:pPr>
        <w:pStyle w:val="Sangra2detindependiente"/>
        <w:tabs>
          <w:tab w:val="num" w:pos="567"/>
        </w:tabs>
        <w:spacing w:after="0" w:line="240" w:lineRule="auto"/>
        <w:ind w:left="567" w:hanging="567"/>
        <w:jc w:val="both"/>
        <w:rPr>
          <w:rFonts w:ascii="Arial" w:hAnsi="Arial" w:cs="Arial"/>
        </w:rPr>
      </w:pPr>
      <w:r w:rsidRPr="00746F36">
        <w:rPr>
          <w:rFonts w:ascii="Arial" w:hAnsi="Arial" w:cs="Arial"/>
        </w:rPr>
        <w:tab/>
      </w:r>
      <w:r w:rsidRPr="005B6634">
        <w:rPr>
          <w:rFonts w:ascii="Arial" w:hAnsi="Arial" w:cs="Arial"/>
        </w:rPr>
        <w:t>Sin perjuicio de las pólizas obligatorias indicadas en los numerales precedentes, el Concesionario podrá, de acuerdo a su propia visión estratégica de manejo y distribución de los riesgos</w:t>
      </w:r>
      <w:r w:rsidR="000E4338" w:rsidRPr="005B6634">
        <w:rPr>
          <w:rFonts w:ascii="Arial" w:hAnsi="Arial" w:cs="Arial"/>
          <w:lang w:val="es-PE"/>
        </w:rPr>
        <w:t>,</w:t>
      </w:r>
      <w:r w:rsidRPr="005B6634">
        <w:rPr>
          <w:rFonts w:ascii="Arial" w:hAnsi="Arial" w:cs="Arial"/>
        </w:rPr>
        <w:t xml:space="preserve"> o bien para cumplir con lo establecido por las Leyes Aplicables o por cualquier otra causa debidamente justificada, tomar cualquier otra póliza de seguros, debiendo comunicar al C</w:t>
      </w:r>
      <w:r w:rsidRPr="005B6634">
        <w:rPr>
          <w:rFonts w:ascii="Arial" w:hAnsi="Arial" w:cs="Arial"/>
          <w:lang w:val="es-PE"/>
        </w:rPr>
        <w:t xml:space="preserve">oncedente </w:t>
      </w:r>
      <w:r w:rsidRPr="005B6634">
        <w:rPr>
          <w:rFonts w:ascii="Arial" w:hAnsi="Arial" w:cs="Arial"/>
        </w:rPr>
        <w:t>una vez contratadas las mismas.</w:t>
      </w:r>
    </w:p>
    <w:p w:rsidR="008D01FB" w:rsidRPr="00746F36" w:rsidRDefault="008D01FB" w:rsidP="00544EEF">
      <w:pPr>
        <w:pStyle w:val="Sangra2detindependiente"/>
        <w:tabs>
          <w:tab w:val="num" w:pos="567"/>
        </w:tabs>
        <w:spacing w:after="0" w:line="240" w:lineRule="auto"/>
        <w:ind w:left="567" w:hanging="567"/>
        <w:rPr>
          <w:rFonts w:ascii="Arial" w:hAnsi="Arial" w:cs="Arial"/>
        </w:rPr>
      </w:pPr>
    </w:p>
    <w:p w:rsidR="008D01FB" w:rsidRPr="007C5BFC" w:rsidRDefault="008D01FB" w:rsidP="00D35B5C">
      <w:pPr>
        <w:pStyle w:val="Textoindependiente2"/>
        <w:numPr>
          <w:ilvl w:val="1"/>
          <w:numId w:val="67"/>
        </w:numPr>
        <w:jc w:val="both"/>
        <w:rPr>
          <w:rFonts w:ascii="Arial" w:hAnsi="Arial" w:cs="Arial"/>
          <w:sz w:val="22"/>
          <w:szCs w:val="22"/>
        </w:rPr>
      </w:pPr>
      <w:r w:rsidRPr="007C5BFC">
        <w:rPr>
          <w:rFonts w:ascii="Arial" w:hAnsi="Arial" w:cs="Arial"/>
          <w:sz w:val="22"/>
          <w:szCs w:val="22"/>
        </w:rPr>
        <w:t>Comunicación</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46F36" w:rsidRDefault="008D01FB" w:rsidP="00544EEF">
      <w:pPr>
        <w:pStyle w:val="Textosinformato"/>
        <w:tabs>
          <w:tab w:val="num" w:pos="567"/>
        </w:tabs>
        <w:ind w:left="567" w:hanging="567"/>
        <w:jc w:val="both"/>
        <w:rPr>
          <w:rFonts w:ascii="Arial" w:hAnsi="Arial" w:cs="Arial"/>
          <w:sz w:val="22"/>
          <w:szCs w:val="22"/>
          <w:lang w:val="es-PE"/>
        </w:rPr>
      </w:pPr>
      <w:r w:rsidRPr="00746F36">
        <w:rPr>
          <w:rFonts w:ascii="Arial" w:hAnsi="Arial" w:cs="Arial"/>
          <w:sz w:val="22"/>
          <w:szCs w:val="22"/>
          <w:lang w:val="es-PE" w:eastAsia="es-ES"/>
        </w:rPr>
        <w:tab/>
        <w:t>Las pólizas contratadas de conformidad con el Contrato deberán contener una</w:t>
      </w:r>
      <w:r w:rsidRPr="00746F36">
        <w:rPr>
          <w:rFonts w:ascii="Arial" w:hAnsi="Arial" w:cs="Arial"/>
          <w:sz w:val="22"/>
          <w:szCs w:val="22"/>
          <w:lang w:val="es-PE"/>
        </w:rPr>
        <w:t xml:space="preserve"> estipulación que obligue a la compañía aseguradora respectiva a notificar por escrito al Concedente sobre cualquier omisión de pago de primas en que incurriese el Concesionario y sobre cualquier circunstancia que afecte la vigencia, validez o efectividad de la póliza, con una anticipación no menor a veinte (20) Días a la fecha en que el incumplimiento del Concesionario pueda determinar la caducidad o pérdida de vigencia de la póliza en forma total o parcial. La obligación de notificación será también aplicable al supuesto de cesación, retiro, cancelación o falta de renovación de cualquier seguro que el Concesionario deba mantener conforme a este Contrato.</w:t>
      </w:r>
    </w:p>
    <w:p w:rsidR="008D01FB" w:rsidRPr="00746F36" w:rsidRDefault="008D01FB" w:rsidP="00544EEF">
      <w:pPr>
        <w:tabs>
          <w:tab w:val="num" w:pos="567"/>
        </w:tabs>
        <w:spacing w:after="0" w:line="240" w:lineRule="auto"/>
        <w:ind w:left="567" w:hanging="567"/>
        <w:rPr>
          <w:rFonts w:ascii="Arial" w:eastAsia="Times New Roman" w:hAnsi="Arial" w:cs="Arial"/>
          <w:iCs/>
        </w:rPr>
      </w:pPr>
    </w:p>
    <w:p w:rsidR="008D01FB" w:rsidRPr="00746F36" w:rsidRDefault="008D01FB" w:rsidP="00544EEF">
      <w:pPr>
        <w:tabs>
          <w:tab w:val="num" w:pos="567"/>
          <w:tab w:val="num" w:pos="720"/>
        </w:tabs>
        <w:spacing w:after="0" w:line="240" w:lineRule="auto"/>
        <w:ind w:left="567" w:hanging="567"/>
        <w:rPr>
          <w:rFonts w:ascii="Arial" w:hAnsi="Arial" w:cs="Arial"/>
          <w:lang w:val="es-PE"/>
        </w:rPr>
      </w:pPr>
      <w:r w:rsidRPr="00746F36">
        <w:rPr>
          <w:rFonts w:ascii="Arial" w:hAnsi="Arial" w:cs="Arial"/>
          <w:lang w:val="es-PE"/>
        </w:rPr>
        <w:tab/>
        <w:t>La póliza respectiva deberá establecer, asimismo, que la caducidad o pérdida de vigencia de la póliza sólo se producirá si la compañía aseguradora ha cumplido previamente con la obligación a que se refiere el párrafo precedente.</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46F36" w:rsidRDefault="008D01FB" w:rsidP="00544EEF">
      <w:pPr>
        <w:pStyle w:val="Textoindependiente2"/>
        <w:ind w:left="567"/>
        <w:jc w:val="both"/>
        <w:rPr>
          <w:rFonts w:ascii="Arial" w:hAnsi="Arial" w:cs="Arial"/>
          <w:b w:val="0"/>
          <w:sz w:val="22"/>
          <w:szCs w:val="22"/>
          <w:lang w:val="es-PE"/>
        </w:rPr>
      </w:pPr>
      <w:r w:rsidRPr="00746F36">
        <w:rPr>
          <w:rFonts w:ascii="Arial" w:hAnsi="Arial" w:cs="Arial"/>
          <w:b w:val="0"/>
          <w:sz w:val="22"/>
          <w:szCs w:val="22"/>
        </w:rPr>
        <w:t>En caso que el C</w:t>
      </w:r>
      <w:r w:rsidRPr="00746F36">
        <w:rPr>
          <w:rFonts w:ascii="Arial" w:hAnsi="Arial" w:cs="Arial"/>
          <w:b w:val="0"/>
          <w:sz w:val="22"/>
          <w:szCs w:val="22"/>
          <w:lang w:val="es-PE"/>
        </w:rPr>
        <w:t>oncedente</w:t>
      </w:r>
      <w:r w:rsidRPr="00746F36">
        <w:rPr>
          <w:rFonts w:ascii="Arial" w:hAnsi="Arial" w:cs="Arial"/>
          <w:b w:val="0"/>
          <w:sz w:val="22"/>
          <w:szCs w:val="22"/>
        </w:rPr>
        <w:t xml:space="preserve"> recibiera o percibiera algún monto de rembolso de daños o perjuicios producidos a los Bienes de la Concesión, como consecuencia de los términos pactados en las pólizas a que se refiere</w:t>
      </w:r>
      <w:r w:rsidR="00913D50">
        <w:rPr>
          <w:rFonts w:ascii="Arial" w:hAnsi="Arial" w:cs="Arial"/>
          <w:b w:val="0"/>
          <w:sz w:val="22"/>
          <w:szCs w:val="22"/>
          <w:lang w:val="es-PE"/>
        </w:rPr>
        <w:t xml:space="preserve"> la</w:t>
      </w:r>
      <w:r w:rsidRPr="00746F36">
        <w:rPr>
          <w:rFonts w:ascii="Arial" w:hAnsi="Arial" w:cs="Arial"/>
          <w:b w:val="0"/>
          <w:sz w:val="22"/>
          <w:szCs w:val="22"/>
        </w:rPr>
        <w:t xml:space="preserve"> Cláusula </w:t>
      </w:r>
      <w:r w:rsidR="00913D50">
        <w:rPr>
          <w:rFonts w:ascii="Arial" w:hAnsi="Arial" w:cs="Arial"/>
          <w:b w:val="0"/>
          <w:sz w:val="22"/>
          <w:szCs w:val="22"/>
          <w:lang w:val="es-PE"/>
        </w:rPr>
        <w:t>31.</w:t>
      </w:r>
      <w:r w:rsidR="00891989">
        <w:rPr>
          <w:rFonts w:ascii="Arial" w:hAnsi="Arial" w:cs="Arial"/>
          <w:b w:val="0"/>
          <w:sz w:val="22"/>
          <w:szCs w:val="22"/>
          <w:lang w:val="es-PE"/>
        </w:rPr>
        <w:t>2</w:t>
      </w:r>
      <w:r w:rsidR="00913D50">
        <w:rPr>
          <w:rFonts w:ascii="Arial" w:hAnsi="Arial" w:cs="Arial"/>
          <w:b w:val="0"/>
          <w:sz w:val="22"/>
          <w:szCs w:val="22"/>
          <w:lang w:val="es-PE"/>
        </w:rPr>
        <w:t xml:space="preserve"> </w:t>
      </w:r>
      <w:r w:rsidRPr="00891989">
        <w:rPr>
          <w:rFonts w:ascii="Arial" w:hAnsi="Arial" w:cs="Arial"/>
          <w:b w:val="0"/>
          <w:sz w:val="22"/>
          <w:szCs w:val="22"/>
        </w:rPr>
        <w:t xml:space="preserve"> y </w:t>
      </w:r>
      <w:r w:rsidR="00913D50" w:rsidRPr="00891989">
        <w:rPr>
          <w:rFonts w:ascii="Arial" w:hAnsi="Arial" w:cs="Arial"/>
          <w:b w:val="0"/>
          <w:sz w:val="22"/>
          <w:szCs w:val="22"/>
          <w:lang w:val="es-PE"/>
        </w:rPr>
        <w:t>la Cláusula 31.</w:t>
      </w:r>
      <w:r w:rsidR="00891989" w:rsidRPr="00891989">
        <w:rPr>
          <w:rFonts w:ascii="Arial" w:hAnsi="Arial" w:cs="Arial"/>
          <w:b w:val="0"/>
          <w:sz w:val="22"/>
          <w:szCs w:val="22"/>
          <w:lang w:val="es-PE"/>
        </w:rPr>
        <w:t>3</w:t>
      </w:r>
      <w:r w:rsidRPr="00891989">
        <w:rPr>
          <w:rFonts w:ascii="Arial" w:hAnsi="Arial" w:cs="Arial"/>
          <w:b w:val="0"/>
          <w:sz w:val="22"/>
          <w:szCs w:val="22"/>
        </w:rPr>
        <w:t>, deberá entregarlos al Concesionario dentro de un plazo qu</w:t>
      </w:r>
      <w:r w:rsidRPr="00746F36">
        <w:rPr>
          <w:rFonts w:ascii="Arial" w:hAnsi="Arial" w:cs="Arial"/>
          <w:b w:val="0"/>
          <w:sz w:val="22"/>
          <w:szCs w:val="22"/>
        </w:rPr>
        <w:t xml:space="preserve">e no podrá exceder de quince (15) Días de recibidos o percibidos. El Concesionario estará obligado a destinar estos montos recibidos única y exclusivamente para </w:t>
      </w:r>
      <w:r w:rsidRPr="00746F36">
        <w:rPr>
          <w:rFonts w:ascii="Arial" w:hAnsi="Arial" w:cs="Arial"/>
          <w:b w:val="0"/>
          <w:sz w:val="22"/>
          <w:szCs w:val="22"/>
          <w:lang w:val="es-PE"/>
        </w:rPr>
        <w:t xml:space="preserve">reconstruir, </w:t>
      </w:r>
      <w:r w:rsidRPr="00746F36">
        <w:rPr>
          <w:rFonts w:ascii="Arial" w:hAnsi="Arial" w:cs="Arial"/>
          <w:b w:val="0"/>
          <w:sz w:val="22"/>
          <w:szCs w:val="22"/>
        </w:rPr>
        <w:t>re</w:t>
      </w:r>
      <w:r w:rsidRPr="00746F36">
        <w:rPr>
          <w:rFonts w:ascii="Arial" w:hAnsi="Arial" w:cs="Arial"/>
          <w:b w:val="0"/>
          <w:sz w:val="22"/>
          <w:szCs w:val="22"/>
          <w:lang w:val="es-PE"/>
        </w:rPr>
        <w:t>e</w:t>
      </w:r>
      <w:r w:rsidRPr="00746F36">
        <w:rPr>
          <w:rFonts w:ascii="Arial" w:hAnsi="Arial" w:cs="Arial"/>
          <w:b w:val="0"/>
          <w:sz w:val="22"/>
          <w:szCs w:val="22"/>
        </w:rPr>
        <w:t>mplazar y/o reparar los Bienes de la Concesión afectados por el siniestro respectivo</w:t>
      </w:r>
      <w:r w:rsidRPr="00746F36">
        <w:rPr>
          <w:rFonts w:ascii="Arial" w:hAnsi="Arial" w:cs="Arial"/>
          <w:b w:val="0"/>
          <w:sz w:val="22"/>
          <w:szCs w:val="22"/>
          <w:lang w:val="es-PE"/>
        </w:rPr>
        <w:t>, en iguales o mejores condiciones a las exigidas en el Contrato</w:t>
      </w:r>
      <w:r w:rsidRPr="00746F36">
        <w:rPr>
          <w:rFonts w:ascii="Arial" w:hAnsi="Arial" w:cs="Arial"/>
          <w:b w:val="0"/>
          <w:sz w:val="22"/>
          <w:szCs w:val="22"/>
        </w:rPr>
        <w:t>.</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C5BFC" w:rsidRDefault="008D01FB" w:rsidP="00D35B5C">
      <w:pPr>
        <w:pStyle w:val="Textoindependiente2"/>
        <w:numPr>
          <w:ilvl w:val="1"/>
          <w:numId w:val="67"/>
        </w:numPr>
        <w:jc w:val="both"/>
        <w:rPr>
          <w:rFonts w:ascii="Arial" w:hAnsi="Arial" w:cs="Arial"/>
          <w:sz w:val="22"/>
          <w:szCs w:val="22"/>
        </w:rPr>
      </w:pPr>
      <w:r w:rsidRPr="007C5BFC">
        <w:rPr>
          <w:rFonts w:ascii="Arial" w:hAnsi="Arial" w:cs="Arial"/>
          <w:sz w:val="22"/>
          <w:szCs w:val="22"/>
        </w:rPr>
        <w:t>Vigencia de las pólizas</w:t>
      </w:r>
    </w:p>
    <w:p w:rsidR="008D01FB" w:rsidRPr="00746F36" w:rsidRDefault="008D01FB" w:rsidP="00544EEF">
      <w:pPr>
        <w:pStyle w:val="Textosinformato"/>
        <w:tabs>
          <w:tab w:val="num" w:pos="567"/>
        </w:tabs>
        <w:ind w:left="567" w:hanging="567"/>
        <w:rPr>
          <w:rFonts w:ascii="Arial" w:hAnsi="Arial" w:cs="Arial"/>
          <w:sz w:val="22"/>
          <w:szCs w:val="22"/>
          <w:lang w:val="es-PE"/>
        </w:rPr>
      </w:pPr>
    </w:p>
    <w:p w:rsidR="008D01FB" w:rsidRPr="00746F36" w:rsidRDefault="008D01FB" w:rsidP="00544EEF">
      <w:pPr>
        <w:pStyle w:val="Textosinformato"/>
        <w:tabs>
          <w:tab w:val="num" w:pos="567"/>
        </w:tabs>
        <w:ind w:left="567" w:hanging="567"/>
        <w:jc w:val="both"/>
        <w:rPr>
          <w:rFonts w:ascii="Arial" w:hAnsi="Arial" w:cs="Arial"/>
          <w:sz w:val="22"/>
          <w:szCs w:val="22"/>
          <w:lang w:val="es-PE"/>
        </w:rPr>
      </w:pPr>
      <w:r w:rsidRPr="00746F36">
        <w:rPr>
          <w:rFonts w:ascii="Arial" w:hAnsi="Arial" w:cs="Arial"/>
          <w:sz w:val="22"/>
          <w:szCs w:val="22"/>
          <w:lang w:val="es-PE"/>
        </w:rPr>
        <w:tab/>
        <w:t>El Concesionario se compromete a presentar al  Concedente, anualmente, antes del 30 de enero de cada año, y durante toda la vigencia de la Concesión, una relación de las pólizas de seguro a ser tomadas y/o mantenidas por el Concesionario durante cada año calendario, indicando al menos la cobertura, la compañía aseguradora y las reclamaciones hechas durante el año anterior, y un certificado emitido por el representante autorizado de la compañía aseguradora indicando que el Concesionario ha cumplido durante el año anterior con los términos de la presente Cláusula.</w:t>
      </w:r>
    </w:p>
    <w:p w:rsidR="008D01FB" w:rsidRPr="00746F36" w:rsidRDefault="008D01FB" w:rsidP="00544EEF">
      <w:pPr>
        <w:pStyle w:val="Textosinformato"/>
        <w:tabs>
          <w:tab w:val="num" w:pos="567"/>
        </w:tabs>
        <w:ind w:left="567" w:hanging="567"/>
        <w:rPr>
          <w:rFonts w:ascii="Arial" w:hAnsi="Arial" w:cs="Arial"/>
          <w:sz w:val="22"/>
          <w:szCs w:val="22"/>
          <w:lang w:val="es-PE"/>
        </w:rPr>
      </w:pPr>
    </w:p>
    <w:p w:rsidR="008D01FB" w:rsidRPr="00746F36" w:rsidRDefault="008D01FB" w:rsidP="00544EEF">
      <w:pPr>
        <w:tabs>
          <w:tab w:val="num" w:pos="567"/>
          <w:tab w:val="num" w:pos="1209"/>
        </w:tabs>
        <w:spacing w:after="0" w:line="240" w:lineRule="auto"/>
        <w:ind w:left="567" w:hanging="567"/>
        <w:jc w:val="both"/>
        <w:rPr>
          <w:rFonts w:ascii="Arial" w:hAnsi="Arial" w:cs="Arial"/>
          <w:lang w:val="es-PE"/>
        </w:rPr>
      </w:pPr>
      <w:r w:rsidRPr="00746F36">
        <w:rPr>
          <w:rFonts w:ascii="Arial" w:hAnsi="Arial" w:cs="Arial"/>
          <w:lang w:val="es-PE"/>
        </w:rPr>
        <w:tab/>
        <w:t>Las pólizas de seguros deberán ser renovadas oportunamente con una anticipación no menor de treinta (30) Días Calendario de su vencimiento.</w:t>
      </w:r>
    </w:p>
    <w:p w:rsidR="008D01FB" w:rsidRPr="00746F36" w:rsidRDefault="008D01FB" w:rsidP="00544EEF">
      <w:pPr>
        <w:tabs>
          <w:tab w:val="num" w:pos="567"/>
          <w:tab w:val="num" w:pos="1209"/>
        </w:tabs>
        <w:spacing w:after="0" w:line="240" w:lineRule="auto"/>
        <w:ind w:left="567" w:hanging="567"/>
        <w:rPr>
          <w:rFonts w:ascii="Arial" w:hAnsi="Arial" w:cs="Arial"/>
          <w:lang w:val="es-PE"/>
        </w:rPr>
      </w:pPr>
    </w:p>
    <w:p w:rsidR="008D01FB" w:rsidRPr="00746F36" w:rsidRDefault="008D01FB" w:rsidP="00544EEF">
      <w:pPr>
        <w:pStyle w:val="Textosinformato"/>
        <w:tabs>
          <w:tab w:val="num" w:pos="567"/>
        </w:tabs>
        <w:ind w:left="567" w:hanging="567"/>
        <w:jc w:val="both"/>
        <w:rPr>
          <w:rFonts w:ascii="Arial" w:hAnsi="Arial" w:cs="Arial"/>
          <w:sz w:val="22"/>
          <w:szCs w:val="22"/>
          <w:lang w:val="es-PE"/>
        </w:rPr>
      </w:pPr>
      <w:r w:rsidRPr="00746F36">
        <w:rPr>
          <w:rFonts w:ascii="Arial" w:hAnsi="Arial" w:cs="Arial"/>
          <w:sz w:val="22"/>
          <w:szCs w:val="22"/>
          <w:lang w:val="es-PE"/>
        </w:rPr>
        <w:tab/>
        <w:t>Sin perjuicio de lo indicado precedentemente, durante el transcurso del Contrato y cada vez que el Concedente lo requiera, el Concesionario deberá presentar prueba fehaciente ante el Concedente que todas las pólizas de seguro siguen vigentes.</w:t>
      </w:r>
    </w:p>
    <w:p w:rsidR="008D01FB" w:rsidRPr="00746F36" w:rsidRDefault="008D01FB" w:rsidP="00544EEF">
      <w:pPr>
        <w:pStyle w:val="Textosinformato"/>
        <w:tabs>
          <w:tab w:val="num" w:pos="567"/>
        </w:tabs>
        <w:ind w:left="567" w:hanging="567"/>
        <w:rPr>
          <w:rFonts w:ascii="Arial" w:hAnsi="Arial" w:cs="Arial"/>
          <w:sz w:val="22"/>
          <w:szCs w:val="22"/>
          <w:lang w:val="es-PE"/>
        </w:rPr>
      </w:pPr>
    </w:p>
    <w:p w:rsidR="008D01FB" w:rsidRPr="007C5BFC" w:rsidRDefault="008D01FB" w:rsidP="00D35B5C">
      <w:pPr>
        <w:pStyle w:val="Textoindependiente2"/>
        <w:numPr>
          <w:ilvl w:val="1"/>
          <w:numId w:val="67"/>
        </w:numPr>
        <w:jc w:val="both"/>
        <w:rPr>
          <w:rFonts w:ascii="Arial" w:hAnsi="Arial" w:cs="Arial"/>
          <w:sz w:val="22"/>
          <w:szCs w:val="22"/>
        </w:rPr>
      </w:pPr>
      <w:r w:rsidRPr="007C5BFC">
        <w:rPr>
          <w:rFonts w:ascii="Arial" w:hAnsi="Arial" w:cs="Arial"/>
          <w:sz w:val="22"/>
          <w:szCs w:val="22"/>
        </w:rPr>
        <w:t>Derecho del C</w:t>
      </w:r>
      <w:r w:rsidR="007C5BFC">
        <w:rPr>
          <w:rFonts w:ascii="Arial" w:hAnsi="Arial" w:cs="Arial"/>
          <w:sz w:val="22"/>
          <w:szCs w:val="22"/>
          <w:lang w:val="es-PE"/>
        </w:rPr>
        <w:t>oncedente</w:t>
      </w:r>
      <w:r w:rsidRPr="007C5BFC">
        <w:rPr>
          <w:rFonts w:ascii="Arial" w:hAnsi="Arial" w:cs="Arial"/>
          <w:sz w:val="22"/>
          <w:szCs w:val="22"/>
        </w:rPr>
        <w:t xml:space="preserve"> a asegurar</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46F36" w:rsidRDefault="008D01FB" w:rsidP="00544EEF">
      <w:pPr>
        <w:tabs>
          <w:tab w:val="num" w:pos="567"/>
          <w:tab w:val="num" w:pos="720"/>
        </w:tabs>
        <w:spacing w:after="0" w:line="240" w:lineRule="auto"/>
        <w:ind w:left="567" w:hanging="567"/>
        <w:jc w:val="both"/>
        <w:rPr>
          <w:rFonts w:ascii="Arial" w:hAnsi="Arial" w:cs="Arial"/>
          <w:lang w:val="es-PE"/>
        </w:rPr>
      </w:pPr>
      <w:r w:rsidRPr="00746F36">
        <w:rPr>
          <w:rFonts w:ascii="Arial" w:hAnsi="Arial" w:cs="Arial"/>
          <w:lang w:val="es-PE"/>
        </w:rPr>
        <w:tab/>
        <w:t>De verificarse el incumplimiento de la obligación del Concesionario de mantener vigentes las pólizas señaladas en la Cláusula</w:t>
      </w:r>
      <w:r w:rsidR="00C87387" w:rsidRPr="00746F36">
        <w:rPr>
          <w:rFonts w:ascii="Arial" w:hAnsi="Arial" w:cs="Arial"/>
          <w:lang w:val="es-PE"/>
        </w:rPr>
        <w:t xml:space="preserve"> precedente, </w:t>
      </w:r>
      <w:r w:rsidRPr="00746F36">
        <w:rPr>
          <w:rFonts w:ascii="Arial" w:hAnsi="Arial" w:cs="Arial"/>
          <w:lang w:val="es-PE"/>
        </w:rPr>
        <w:t xml:space="preserve">el Concedente tendrá derecho, procediendo en forma razonable, a adquirir por sí mismo estos seguros. En tal caso, todos los montos pagados por el Concedente por este concepto más intereses, </w:t>
      </w:r>
      <w:r w:rsidR="00C87387" w:rsidRPr="00746F36">
        <w:rPr>
          <w:rFonts w:ascii="Arial" w:hAnsi="Arial" w:cs="Arial"/>
          <w:lang w:val="es-PE"/>
        </w:rPr>
        <w:t xml:space="preserve">le deberán ser rembolsados por el Concesionario, dentro de los diez (10) Días Calendario siguientes a la fecha en que el Concedente haya comunicado formalmente el ejercicio de la facultad comprendida en esta Cláusula. Los intereses antes mencionados se calculan </w:t>
      </w:r>
      <w:r w:rsidRPr="00746F36">
        <w:rPr>
          <w:rFonts w:ascii="Arial" w:hAnsi="Arial" w:cs="Arial"/>
          <w:lang w:val="es-PE"/>
        </w:rPr>
        <w:t xml:space="preserve">desde </w:t>
      </w:r>
      <w:r w:rsidR="00C87387" w:rsidRPr="00746F36">
        <w:rPr>
          <w:rFonts w:ascii="Arial" w:hAnsi="Arial" w:cs="Arial"/>
          <w:lang w:val="es-PE"/>
        </w:rPr>
        <w:t>el</w:t>
      </w:r>
      <w:r w:rsidRPr="00746F36">
        <w:rPr>
          <w:rFonts w:ascii="Arial" w:hAnsi="Arial" w:cs="Arial"/>
          <w:lang w:val="es-PE"/>
        </w:rPr>
        <w:t xml:space="preserve"> pago </w:t>
      </w:r>
      <w:r w:rsidR="00C87387" w:rsidRPr="00746F36">
        <w:rPr>
          <w:rFonts w:ascii="Arial" w:hAnsi="Arial" w:cs="Arial"/>
          <w:lang w:val="es-PE"/>
        </w:rPr>
        <w:t xml:space="preserve">efectuado </w:t>
      </w:r>
      <w:r w:rsidRPr="00746F36">
        <w:rPr>
          <w:rFonts w:ascii="Arial" w:hAnsi="Arial" w:cs="Arial"/>
          <w:lang w:val="es-PE"/>
        </w:rPr>
        <w:t xml:space="preserve">por el Concedente hasta </w:t>
      </w:r>
      <w:r w:rsidR="00C87387" w:rsidRPr="00746F36">
        <w:rPr>
          <w:rFonts w:ascii="Arial" w:hAnsi="Arial" w:cs="Arial"/>
          <w:lang w:val="es-PE"/>
        </w:rPr>
        <w:t xml:space="preserve">el </w:t>
      </w:r>
      <w:r w:rsidRPr="00746F36">
        <w:rPr>
          <w:rFonts w:ascii="Arial" w:hAnsi="Arial" w:cs="Arial"/>
          <w:lang w:val="es-PE"/>
        </w:rPr>
        <w:t>rembolso</w:t>
      </w:r>
      <w:r w:rsidR="00C87387" w:rsidRPr="00746F36">
        <w:rPr>
          <w:rFonts w:ascii="Arial" w:hAnsi="Arial" w:cs="Arial"/>
          <w:lang w:val="es-PE"/>
        </w:rPr>
        <w:t xml:space="preserve"> a cargo del Concesionario,</w:t>
      </w:r>
      <w:r w:rsidRPr="00746F36">
        <w:rPr>
          <w:rFonts w:ascii="Arial" w:hAnsi="Arial" w:cs="Arial"/>
          <w:lang w:val="es-PE"/>
        </w:rPr>
        <w:t xml:space="preserve"> </w:t>
      </w:r>
      <w:r w:rsidR="00C87387" w:rsidRPr="00746F36">
        <w:rPr>
          <w:rFonts w:ascii="Arial" w:hAnsi="Arial" w:cs="Arial"/>
          <w:lang w:val="es-PE"/>
        </w:rPr>
        <w:t xml:space="preserve">aplicando </w:t>
      </w:r>
      <w:r w:rsidRPr="00746F36">
        <w:rPr>
          <w:rFonts w:ascii="Arial" w:hAnsi="Arial" w:cs="Arial"/>
          <w:lang w:val="es-PE"/>
        </w:rPr>
        <w:t>una tasa de interés anual (sobre la base de un año de 360 días calendario y de días calendario efectivamente transcurridos)</w:t>
      </w:r>
      <w:r w:rsidR="00C87387" w:rsidRPr="00746F36">
        <w:rPr>
          <w:rFonts w:ascii="Arial" w:hAnsi="Arial" w:cs="Arial"/>
          <w:lang w:val="es-PE"/>
        </w:rPr>
        <w:t>,</w:t>
      </w:r>
      <w:r w:rsidRPr="00746F36">
        <w:rPr>
          <w:rFonts w:ascii="Arial" w:hAnsi="Arial" w:cs="Arial"/>
          <w:lang w:val="es-PE"/>
        </w:rPr>
        <w:t xml:space="preserve"> igual a la tasa de interés más alta que durante dicho período rija en el sistema financiero peruano para</w:t>
      </w:r>
      <w:r w:rsidR="00C87387" w:rsidRPr="00746F36">
        <w:rPr>
          <w:rFonts w:ascii="Arial" w:hAnsi="Arial" w:cs="Arial"/>
          <w:lang w:val="es-PE"/>
        </w:rPr>
        <w:t xml:space="preserve"> operaciones activas en Dólares. </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46F36" w:rsidRDefault="008D01FB" w:rsidP="00544EEF">
      <w:pPr>
        <w:tabs>
          <w:tab w:val="num" w:pos="567"/>
          <w:tab w:val="num" w:pos="720"/>
        </w:tabs>
        <w:spacing w:after="0" w:line="240" w:lineRule="auto"/>
        <w:ind w:left="567" w:hanging="567"/>
        <w:jc w:val="both"/>
        <w:rPr>
          <w:rFonts w:ascii="Arial" w:hAnsi="Arial" w:cs="Arial"/>
          <w:lang w:val="es-PE"/>
        </w:rPr>
      </w:pPr>
      <w:r w:rsidRPr="00746F36">
        <w:rPr>
          <w:rFonts w:ascii="Arial" w:hAnsi="Arial" w:cs="Arial"/>
          <w:lang w:val="es-PE"/>
        </w:rPr>
        <w:tab/>
        <w:t>En caso de incumplimiento de la obligación de reembolso, incluidos los intereses, el Concedente procederá a ejecutar en forma inmediata la Garantía de Fiel Cumplimiento del Contrato, hasta por el monto adeudado, el mismo que será a favor del Concedente, sin perjuicio de las demás eventuales acciones a que diera lugar el referido incumplimiento.</w:t>
      </w:r>
    </w:p>
    <w:p w:rsidR="00C72C54" w:rsidRPr="00746F36" w:rsidRDefault="00C72C54" w:rsidP="00544EEF">
      <w:pPr>
        <w:tabs>
          <w:tab w:val="num" w:pos="567"/>
          <w:tab w:val="num" w:pos="720"/>
        </w:tabs>
        <w:spacing w:after="0" w:line="240" w:lineRule="auto"/>
        <w:ind w:left="567" w:hanging="567"/>
        <w:rPr>
          <w:rFonts w:ascii="Arial" w:hAnsi="Arial" w:cs="Arial"/>
          <w:lang w:val="es-PE"/>
        </w:rPr>
      </w:pPr>
    </w:p>
    <w:p w:rsidR="008D01FB" w:rsidRPr="007C5BFC" w:rsidRDefault="008D01FB" w:rsidP="00D35B5C">
      <w:pPr>
        <w:pStyle w:val="Textoindependiente2"/>
        <w:numPr>
          <w:ilvl w:val="1"/>
          <w:numId w:val="67"/>
        </w:numPr>
        <w:tabs>
          <w:tab w:val="left" w:pos="700"/>
        </w:tabs>
        <w:ind w:left="709" w:hanging="709"/>
        <w:jc w:val="both"/>
        <w:rPr>
          <w:rFonts w:ascii="Arial" w:hAnsi="Arial" w:cs="Arial"/>
          <w:sz w:val="22"/>
          <w:szCs w:val="22"/>
        </w:rPr>
      </w:pPr>
      <w:r w:rsidRPr="007C5BFC">
        <w:rPr>
          <w:rFonts w:ascii="Arial" w:hAnsi="Arial" w:cs="Arial"/>
          <w:sz w:val="22"/>
          <w:szCs w:val="22"/>
        </w:rPr>
        <w:tab/>
        <w:t>Responsabilidad del C</w:t>
      </w:r>
      <w:r w:rsidR="007C5BFC">
        <w:rPr>
          <w:rFonts w:ascii="Arial" w:hAnsi="Arial" w:cs="Arial"/>
          <w:sz w:val="22"/>
          <w:szCs w:val="22"/>
          <w:lang w:val="es-PE"/>
        </w:rPr>
        <w:t>oncesionario</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46F36" w:rsidRDefault="008D01FB" w:rsidP="00544EEF">
      <w:pPr>
        <w:pStyle w:val="Textoindependiente"/>
        <w:tabs>
          <w:tab w:val="num" w:pos="567"/>
        </w:tabs>
        <w:spacing w:after="0" w:line="240" w:lineRule="auto"/>
        <w:ind w:left="567" w:hanging="567"/>
        <w:jc w:val="both"/>
        <w:rPr>
          <w:rStyle w:val="nfasis"/>
          <w:rFonts w:ascii="Arial" w:hAnsi="Arial" w:cs="Arial"/>
          <w:i w:val="0"/>
          <w:lang w:val="es-ES_tradnl"/>
        </w:rPr>
      </w:pPr>
      <w:r w:rsidRPr="00746F36">
        <w:rPr>
          <w:rFonts w:ascii="Arial" w:hAnsi="Arial" w:cs="Arial"/>
          <w:i/>
        </w:rPr>
        <w:tab/>
        <w:t xml:space="preserve">El </w:t>
      </w:r>
      <w:r w:rsidRPr="00746F36">
        <w:rPr>
          <w:rStyle w:val="nfasis"/>
          <w:rFonts w:ascii="Arial" w:hAnsi="Arial" w:cs="Arial"/>
          <w:i w:val="0"/>
          <w:lang w:val="es-ES_tradnl"/>
        </w:rPr>
        <w:t>Concesionario será responsable por el saldo no cubierto con el seguro contratado, en caso que cualquier sinie</w:t>
      </w:r>
      <w:r w:rsidR="00C72C54" w:rsidRPr="00746F36">
        <w:rPr>
          <w:rStyle w:val="nfasis"/>
          <w:rFonts w:ascii="Arial" w:hAnsi="Arial" w:cs="Arial"/>
          <w:i w:val="0"/>
          <w:lang w:val="es-ES_tradnl"/>
        </w:rPr>
        <w:t>s</w:t>
      </w:r>
      <w:r w:rsidRPr="00746F36">
        <w:rPr>
          <w:rStyle w:val="nfasis"/>
          <w:rFonts w:ascii="Arial" w:hAnsi="Arial" w:cs="Arial"/>
          <w:i w:val="0"/>
          <w:lang w:val="es-ES_tradnl"/>
        </w:rPr>
        <w:t xml:space="preserve">tro que le sea imputable supere la suma asegurada, relevando de responsabilidad al Concedente. </w:t>
      </w:r>
    </w:p>
    <w:p w:rsidR="008D01FB" w:rsidRPr="00746F36" w:rsidRDefault="008D01FB" w:rsidP="00544EEF">
      <w:pPr>
        <w:tabs>
          <w:tab w:val="num" w:pos="567"/>
        </w:tabs>
        <w:spacing w:after="0" w:line="240" w:lineRule="auto"/>
        <w:ind w:left="567" w:hanging="567"/>
        <w:jc w:val="both"/>
        <w:rPr>
          <w:rFonts w:ascii="Arial" w:hAnsi="Arial" w:cs="Arial"/>
        </w:rPr>
      </w:pPr>
    </w:p>
    <w:p w:rsidR="008D01FB" w:rsidRPr="00746F36" w:rsidRDefault="008D01FB" w:rsidP="00544EEF">
      <w:pPr>
        <w:tabs>
          <w:tab w:val="num" w:pos="567"/>
        </w:tabs>
        <w:spacing w:after="0" w:line="240" w:lineRule="auto"/>
        <w:ind w:left="567" w:hanging="567"/>
        <w:jc w:val="both"/>
        <w:rPr>
          <w:rFonts w:ascii="Arial" w:hAnsi="Arial" w:cs="Arial"/>
        </w:rPr>
      </w:pPr>
      <w:r w:rsidRPr="00746F36">
        <w:rPr>
          <w:rFonts w:ascii="Arial" w:hAnsi="Arial" w:cs="Arial"/>
        </w:rPr>
        <w:tab/>
        <w:t xml:space="preserve">La </w:t>
      </w:r>
      <w:r w:rsidRPr="00746F36">
        <w:rPr>
          <w:rFonts w:ascii="Arial" w:hAnsi="Arial" w:cs="Arial"/>
          <w:lang w:val="es-PE"/>
        </w:rPr>
        <w:t>contratación</w:t>
      </w:r>
      <w:r w:rsidRPr="00746F36">
        <w:rPr>
          <w:rFonts w:ascii="Arial" w:hAnsi="Arial" w:cs="Arial"/>
        </w:rPr>
        <w:t xml:space="preserve"> de pólizas de seguros por parte del Concesionario no disminuye la responsabilidad de éste, la misma que le es atribuible por causas originadas con posterioridad a la Fecha de Cierre, por tanto el Concesionario continúa sujeto al cumplimiento de las obligaciones establecidas en este Contrato</w:t>
      </w:r>
      <w:r w:rsidRPr="00746F36">
        <w:rPr>
          <w:rStyle w:val="nfasis"/>
          <w:rFonts w:ascii="Arial" w:hAnsi="Arial" w:cs="Arial"/>
        </w:rPr>
        <w:t xml:space="preserve"> y se obliga a mantener indemne al Concedente y al Supervisor de Obra ante cualquier demanda, demora o reclamo vinculado con su operación, subrogándose asimismo en lugar del Concedente y/o el Supervisor de Obra, si existe pretensión de terceros por esta causa, en cualquier vía</w:t>
      </w:r>
      <w:r w:rsidRPr="00746F36">
        <w:rPr>
          <w:rFonts w:ascii="Arial" w:hAnsi="Arial" w:cs="Arial"/>
        </w:rPr>
        <w:t xml:space="preserve">. </w:t>
      </w:r>
    </w:p>
    <w:p w:rsidR="008D01FB" w:rsidRPr="00746F36" w:rsidRDefault="008D01FB" w:rsidP="00544EEF">
      <w:pPr>
        <w:pStyle w:val="Textoindependiente"/>
        <w:tabs>
          <w:tab w:val="num" w:pos="567"/>
        </w:tabs>
        <w:spacing w:after="0" w:line="240" w:lineRule="auto"/>
        <w:ind w:left="567" w:hanging="567"/>
        <w:rPr>
          <w:rFonts w:ascii="Arial" w:hAnsi="Arial" w:cs="Arial"/>
        </w:rPr>
      </w:pPr>
    </w:p>
    <w:p w:rsidR="008D01FB" w:rsidRPr="00746F36" w:rsidRDefault="008D01FB" w:rsidP="00544EEF">
      <w:pPr>
        <w:tabs>
          <w:tab w:val="num" w:pos="567"/>
        </w:tabs>
        <w:spacing w:after="0" w:line="240" w:lineRule="auto"/>
        <w:ind w:left="567" w:hanging="567"/>
        <w:jc w:val="both"/>
        <w:rPr>
          <w:rFonts w:ascii="Arial" w:hAnsi="Arial" w:cs="Arial"/>
          <w:iCs/>
          <w:lang w:val="es-PE"/>
        </w:rPr>
      </w:pPr>
      <w:r w:rsidRPr="00746F36">
        <w:rPr>
          <w:rFonts w:ascii="Arial" w:hAnsi="Arial" w:cs="Arial"/>
          <w:iCs/>
          <w:lang w:val="es-PE"/>
        </w:rPr>
        <w:tab/>
        <w:t>En caso de siniestro por causa de dolo o culpa del Concesionario y que no fuere cubierto por las pólizas de seguro establecidas en la Cláusula [seguro de los Bienes de la Concesión], el Concesionario será el único responsable por cualquier daño que fuere causado, debiendo pagar la totalidad de las sumas adeudadas a cualquier persona de acuerdo con las Leyes Aplicables.</w:t>
      </w:r>
    </w:p>
    <w:p w:rsidR="008D01FB" w:rsidRPr="00746F36" w:rsidRDefault="008D01FB" w:rsidP="00544EEF">
      <w:pPr>
        <w:tabs>
          <w:tab w:val="num" w:pos="567"/>
          <w:tab w:val="num" w:pos="720"/>
        </w:tabs>
        <w:spacing w:after="0" w:line="240" w:lineRule="auto"/>
        <w:ind w:left="567" w:hanging="567"/>
        <w:rPr>
          <w:rFonts w:ascii="Arial" w:hAnsi="Arial" w:cs="Arial"/>
          <w:iCs/>
          <w:lang w:val="es-PE"/>
        </w:rPr>
      </w:pPr>
    </w:p>
    <w:p w:rsidR="008D01FB" w:rsidRPr="00746F36" w:rsidRDefault="008D01FB" w:rsidP="00544EEF">
      <w:pPr>
        <w:tabs>
          <w:tab w:val="num" w:pos="567"/>
          <w:tab w:val="num" w:pos="720"/>
        </w:tabs>
        <w:spacing w:after="0" w:line="240" w:lineRule="auto"/>
        <w:ind w:left="567" w:hanging="567"/>
        <w:jc w:val="both"/>
        <w:rPr>
          <w:rFonts w:ascii="Arial" w:hAnsi="Arial" w:cs="Arial"/>
          <w:lang w:val="es-PE"/>
        </w:rPr>
      </w:pPr>
      <w:r w:rsidRPr="00746F36">
        <w:rPr>
          <w:rFonts w:ascii="Arial" w:hAnsi="Arial" w:cs="Arial"/>
          <w:lang w:val="es-PE"/>
        </w:rPr>
        <w:lastRenderedPageBreak/>
        <w:tab/>
        <w:t>El Concesionario asumirá los costos de todos y cada uno de los deducibles y/o coaseguros que haya contratado en las pólizas de seguros requeridas.</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46F36" w:rsidRDefault="008D01FB" w:rsidP="00544EEF">
      <w:pPr>
        <w:tabs>
          <w:tab w:val="num" w:pos="567"/>
          <w:tab w:val="num" w:pos="720"/>
        </w:tabs>
        <w:spacing w:after="0" w:line="240" w:lineRule="auto"/>
        <w:ind w:left="567" w:hanging="567"/>
        <w:jc w:val="both"/>
        <w:rPr>
          <w:rFonts w:ascii="Arial" w:hAnsi="Arial" w:cs="Arial"/>
          <w:lang w:val="es-PE"/>
        </w:rPr>
      </w:pPr>
      <w:r w:rsidRPr="00746F36">
        <w:rPr>
          <w:rFonts w:ascii="Arial" w:hAnsi="Arial" w:cs="Arial"/>
          <w:lang w:val="es-PE"/>
        </w:rPr>
        <w:tab/>
        <w:t>El Concesionario contratará todas las pólizas de seguro que se requieran en virtud del Contrato con compañías de seguros y reaseguros que tengan la calificación B+ o superior al momento de contratar o renovar la póliza de seguro, según información de la Superintendencia de Banca, Seguros y AFP y/o clasificadora de riesgos que operen en el Perú y/o en el extranjero. Los certificados de seguros para cada póliza antes indicadas deberán contener lo siguiente:</w:t>
      </w:r>
    </w:p>
    <w:p w:rsidR="008D01FB" w:rsidRPr="00746F36" w:rsidRDefault="008D01FB" w:rsidP="00544EEF">
      <w:pPr>
        <w:tabs>
          <w:tab w:val="num" w:pos="567"/>
          <w:tab w:val="num" w:pos="720"/>
        </w:tabs>
        <w:spacing w:after="0" w:line="240" w:lineRule="auto"/>
        <w:ind w:left="567" w:hanging="567"/>
        <w:rPr>
          <w:rFonts w:ascii="Arial" w:hAnsi="Arial" w:cs="Arial"/>
          <w:lang w:val="es-PE"/>
        </w:rPr>
      </w:pPr>
    </w:p>
    <w:p w:rsidR="008D01FB" w:rsidRPr="00746F36" w:rsidRDefault="008D01FB" w:rsidP="00D35B5C">
      <w:pPr>
        <w:numPr>
          <w:ilvl w:val="0"/>
          <w:numId w:val="2"/>
        </w:numPr>
        <w:tabs>
          <w:tab w:val="clear" w:pos="720"/>
          <w:tab w:val="num" w:pos="1134"/>
          <w:tab w:val="num" w:pos="1200"/>
        </w:tabs>
        <w:spacing w:after="0" w:line="240" w:lineRule="auto"/>
        <w:ind w:left="993" w:hanging="426"/>
        <w:jc w:val="both"/>
        <w:rPr>
          <w:rFonts w:ascii="Arial" w:hAnsi="Arial" w:cs="Arial"/>
          <w:lang w:val="es-PE"/>
        </w:rPr>
      </w:pPr>
      <w:r w:rsidRPr="00746F36">
        <w:rPr>
          <w:rFonts w:ascii="Arial" w:hAnsi="Arial" w:cs="Arial"/>
          <w:lang w:val="es-PE"/>
        </w:rPr>
        <w:t>Una declaración en la que el Concedente aparezca como asegurado adicional.</w:t>
      </w:r>
    </w:p>
    <w:p w:rsidR="008D01FB" w:rsidRPr="00746F36" w:rsidRDefault="008D01FB" w:rsidP="00D35B5C">
      <w:pPr>
        <w:numPr>
          <w:ilvl w:val="0"/>
          <w:numId w:val="2"/>
        </w:numPr>
        <w:tabs>
          <w:tab w:val="clear" w:pos="720"/>
          <w:tab w:val="num" w:pos="1134"/>
          <w:tab w:val="num" w:pos="1200"/>
        </w:tabs>
        <w:spacing w:after="0" w:line="240" w:lineRule="auto"/>
        <w:ind w:left="993" w:hanging="426"/>
        <w:jc w:val="both"/>
        <w:rPr>
          <w:rFonts w:ascii="Arial" w:hAnsi="Arial" w:cs="Arial"/>
          <w:lang w:val="es-PE"/>
        </w:rPr>
      </w:pPr>
      <w:r w:rsidRPr="00746F36">
        <w:rPr>
          <w:rFonts w:ascii="Arial" w:hAnsi="Arial" w:cs="Arial"/>
          <w:lang w:val="es-PE"/>
        </w:rPr>
        <w:t>Una declaración en la que la compañía de seguros haya renunciado a los derechos de subrogación con respecto al Concedente.</w:t>
      </w:r>
    </w:p>
    <w:p w:rsidR="008D01FB" w:rsidRPr="00746F36" w:rsidRDefault="008D01FB" w:rsidP="00D35B5C">
      <w:pPr>
        <w:numPr>
          <w:ilvl w:val="0"/>
          <w:numId w:val="2"/>
        </w:numPr>
        <w:tabs>
          <w:tab w:val="clear" w:pos="720"/>
          <w:tab w:val="num" w:pos="1134"/>
          <w:tab w:val="num" w:pos="1200"/>
        </w:tabs>
        <w:spacing w:after="0" w:line="240" w:lineRule="auto"/>
        <w:ind w:left="993" w:hanging="426"/>
        <w:jc w:val="both"/>
        <w:rPr>
          <w:rFonts w:ascii="Arial" w:hAnsi="Arial" w:cs="Arial"/>
          <w:lang w:val="es-PE"/>
        </w:rPr>
      </w:pPr>
      <w:r w:rsidRPr="00746F36">
        <w:rPr>
          <w:rFonts w:ascii="Arial" w:hAnsi="Arial" w:cs="Arial"/>
          <w:lang w:val="es-PE"/>
        </w:rPr>
        <w:t>Una declaración de la compañía de seguros a través de la cual se obliga a notificar por escrito al Concedente sobre cualquier omisión de pago de primas en que incurriese el Concesionario y sobre cualquier circunstancia que afecte la vigencia, valid</w:t>
      </w:r>
      <w:r w:rsidRPr="00891989">
        <w:rPr>
          <w:rFonts w:ascii="Arial" w:hAnsi="Arial" w:cs="Arial"/>
          <w:lang w:val="es-PE"/>
        </w:rPr>
        <w:t>ez o efectividad de la póliza, conforme a lo dispuesto e</w:t>
      </w:r>
      <w:r w:rsidR="00891989" w:rsidRPr="00891989">
        <w:rPr>
          <w:rFonts w:ascii="Arial" w:hAnsi="Arial" w:cs="Arial"/>
          <w:lang w:val="es-PE"/>
        </w:rPr>
        <w:t>n la Cláusula 31.6</w:t>
      </w:r>
      <w:r w:rsidRPr="00891989">
        <w:rPr>
          <w:rFonts w:ascii="Arial" w:hAnsi="Arial" w:cs="Arial"/>
          <w:lang w:val="es-PE"/>
        </w:rPr>
        <w:t>.</w:t>
      </w:r>
    </w:p>
    <w:p w:rsidR="008D01FB" w:rsidRPr="00746F36" w:rsidRDefault="008D01FB" w:rsidP="00544EEF">
      <w:pPr>
        <w:pStyle w:val="Textoindependiente2"/>
        <w:tabs>
          <w:tab w:val="num" w:pos="567"/>
        </w:tabs>
        <w:ind w:left="567" w:hanging="567"/>
        <w:rPr>
          <w:rFonts w:ascii="Arial" w:hAnsi="Arial" w:cs="Arial"/>
          <w:sz w:val="22"/>
          <w:szCs w:val="22"/>
          <w:lang w:val="es-PE"/>
        </w:rPr>
      </w:pPr>
    </w:p>
    <w:p w:rsidR="008D01FB" w:rsidRPr="00746F36" w:rsidRDefault="008D01FB" w:rsidP="00544EEF">
      <w:pPr>
        <w:pStyle w:val="Textoindependiente2"/>
        <w:tabs>
          <w:tab w:val="num" w:pos="567"/>
        </w:tabs>
        <w:ind w:left="567" w:hanging="567"/>
        <w:jc w:val="both"/>
        <w:rPr>
          <w:rFonts w:ascii="Arial" w:hAnsi="Arial" w:cs="Arial"/>
          <w:b w:val="0"/>
          <w:sz w:val="22"/>
          <w:szCs w:val="22"/>
        </w:rPr>
      </w:pPr>
      <w:r w:rsidRPr="00746F36">
        <w:rPr>
          <w:rFonts w:ascii="Arial" w:hAnsi="Arial" w:cs="Arial"/>
          <w:b w:val="0"/>
          <w:sz w:val="22"/>
          <w:szCs w:val="22"/>
        </w:rPr>
        <w:tab/>
        <w:t>En caso de siniestro, el Concesionario deberá reportarlo sin dilación alguna a la compañía aseguradora y al mismo tiempo notificar del mismo al C</w:t>
      </w:r>
      <w:r w:rsidRPr="00746F36">
        <w:rPr>
          <w:rFonts w:ascii="Arial" w:hAnsi="Arial" w:cs="Arial"/>
          <w:b w:val="0"/>
          <w:sz w:val="22"/>
          <w:szCs w:val="22"/>
          <w:lang w:val="es-PE"/>
        </w:rPr>
        <w:t>oncedente</w:t>
      </w:r>
      <w:r w:rsidRPr="00746F36">
        <w:rPr>
          <w:rFonts w:ascii="Arial" w:hAnsi="Arial" w:cs="Arial"/>
          <w:b w:val="0"/>
          <w:sz w:val="22"/>
          <w:szCs w:val="22"/>
        </w:rPr>
        <w:t>. Si la cobertura del seguro se cancela por falta de notificación oportuna de un siniestro, la responsabilidad en que se incurra será por cuenta del Concesionario y libera de toda responsabilidad al C</w:t>
      </w:r>
      <w:r w:rsidRPr="00746F36">
        <w:rPr>
          <w:rFonts w:ascii="Arial" w:hAnsi="Arial" w:cs="Arial"/>
          <w:b w:val="0"/>
          <w:sz w:val="22"/>
          <w:szCs w:val="22"/>
          <w:lang w:val="es-PE"/>
        </w:rPr>
        <w:t>oncedente</w:t>
      </w:r>
      <w:r w:rsidRPr="00746F36">
        <w:rPr>
          <w:rFonts w:ascii="Arial" w:hAnsi="Arial" w:cs="Arial"/>
          <w:b w:val="0"/>
          <w:sz w:val="22"/>
          <w:szCs w:val="22"/>
        </w:rPr>
        <w:t xml:space="preserve">, respecto al equivalente del monto que hubiera debido indemnizar a la parte asegurada en caso se hubiera notificado oportunamente del siniestro. </w:t>
      </w:r>
    </w:p>
    <w:p w:rsidR="008D01FB" w:rsidRPr="00746F36" w:rsidRDefault="008D01FB" w:rsidP="00544EEF">
      <w:pPr>
        <w:spacing w:after="0" w:line="240" w:lineRule="auto"/>
        <w:ind w:left="567" w:hanging="567"/>
      </w:pPr>
    </w:p>
    <w:p w:rsidR="00761E81" w:rsidRPr="00746F36" w:rsidRDefault="00761E81" w:rsidP="00544EEF">
      <w:pPr>
        <w:tabs>
          <w:tab w:val="num" w:pos="567"/>
        </w:tabs>
        <w:spacing w:after="0" w:line="240" w:lineRule="auto"/>
        <w:ind w:left="567" w:hanging="567"/>
        <w:rPr>
          <w:rFonts w:ascii="Arial" w:hAnsi="Arial" w:cs="Arial"/>
        </w:rPr>
      </w:pPr>
    </w:p>
    <w:p w:rsidR="00670B12" w:rsidRPr="00746F36" w:rsidRDefault="002434D8" w:rsidP="00544EEF">
      <w:pPr>
        <w:pStyle w:val="Titulo1"/>
        <w:numPr>
          <w:ilvl w:val="0"/>
          <w:numId w:val="0"/>
        </w:numPr>
        <w:jc w:val="center"/>
        <w:rPr>
          <w:rFonts w:cs="Arial"/>
          <w:sz w:val="28"/>
          <w:szCs w:val="28"/>
        </w:rPr>
      </w:pPr>
      <w:bookmarkStart w:id="929" w:name="_Toc177898843"/>
      <w:bookmarkStart w:id="930" w:name="_Toc354647877"/>
      <w:bookmarkStart w:id="931" w:name="_Toc354648138"/>
      <w:bookmarkStart w:id="932" w:name="_Toc354655379"/>
      <w:r w:rsidRPr="00746F36">
        <w:rPr>
          <w:rFonts w:cs="Arial"/>
          <w:sz w:val="28"/>
          <w:szCs w:val="28"/>
        </w:rPr>
        <w:t>secciÓ</w:t>
      </w:r>
      <w:r w:rsidR="00670B12" w:rsidRPr="00746F36">
        <w:rPr>
          <w:rFonts w:cs="Arial"/>
          <w:sz w:val="28"/>
          <w:szCs w:val="28"/>
        </w:rPr>
        <w:t>n VIII</w:t>
      </w:r>
    </w:p>
    <w:p w:rsidR="00670B12" w:rsidRPr="00746F36" w:rsidRDefault="00670B12" w:rsidP="00544EEF">
      <w:pPr>
        <w:pStyle w:val="Titulo1"/>
        <w:numPr>
          <w:ilvl w:val="0"/>
          <w:numId w:val="0"/>
        </w:numPr>
        <w:jc w:val="center"/>
        <w:rPr>
          <w:rFonts w:cs="Arial"/>
          <w:bCs w:val="0"/>
          <w:sz w:val="28"/>
          <w:szCs w:val="28"/>
          <w:lang w:eastAsia="ja-JP"/>
        </w:rPr>
      </w:pPr>
      <w:r w:rsidRPr="00746F36">
        <w:rPr>
          <w:rFonts w:cs="Arial"/>
          <w:sz w:val="28"/>
          <w:szCs w:val="28"/>
        </w:rPr>
        <w:t>DEL RÉGIMEN TARIFARIO</w:t>
      </w:r>
    </w:p>
    <w:p w:rsidR="00670B12" w:rsidRPr="00746F36" w:rsidRDefault="00670B12" w:rsidP="00544EEF">
      <w:pPr>
        <w:pStyle w:val="EstiloTtulo2ArialNegritaSinsubrayado"/>
        <w:rPr>
          <w:rFonts w:cs="Arial"/>
          <w:szCs w:val="22"/>
        </w:rPr>
      </w:pPr>
    </w:p>
    <w:p w:rsidR="00670B12" w:rsidRPr="00746F36" w:rsidRDefault="002434D8" w:rsidP="00544EEF">
      <w:pPr>
        <w:pStyle w:val="EstiloEstiloTtulo2ArialNegritaAilSinsubrayadoAntes"/>
        <w:spacing w:before="0" w:after="0"/>
        <w:rPr>
          <w:rFonts w:cs="Arial"/>
          <w:color w:val="auto"/>
          <w:szCs w:val="22"/>
        </w:rPr>
      </w:pPr>
      <w:r w:rsidRPr="007C5BFC">
        <w:rPr>
          <w:color w:val="auto"/>
        </w:rPr>
        <w:t xml:space="preserve">CLÁUSULA </w:t>
      </w:r>
      <w:r w:rsidR="007C5BFC" w:rsidRPr="007C5BFC">
        <w:rPr>
          <w:color w:val="auto"/>
        </w:rPr>
        <w:t>32</w:t>
      </w:r>
      <w:r w:rsidR="00670B12" w:rsidRPr="00746F36">
        <w:rPr>
          <w:color w:val="auto"/>
        </w:rPr>
        <w:t>: REGULACIÓN DE LA TARIFA</w:t>
      </w:r>
      <w:r w:rsidR="003A124D" w:rsidRPr="00746F36">
        <w:rPr>
          <w:color w:val="auto"/>
        </w:rPr>
        <w:t xml:space="preserve"> DEL SERVICIO PORTADOR</w:t>
      </w:r>
    </w:p>
    <w:p w:rsidR="00670B12" w:rsidRPr="00746F36" w:rsidRDefault="00670B12" w:rsidP="00544EEF">
      <w:pPr>
        <w:pStyle w:val="Textoindependiente"/>
        <w:spacing w:after="0" w:line="240" w:lineRule="auto"/>
        <w:jc w:val="both"/>
        <w:rPr>
          <w:rFonts w:ascii="Arial" w:hAnsi="Arial" w:cs="Arial"/>
        </w:rPr>
      </w:pPr>
    </w:p>
    <w:p w:rsidR="007C5BFC" w:rsidRDefault="00CC377C" w:rsidP="00D35B5C">
      <w:pPr>
        <w:pStyle w:val="EstiloTtulo2AsiticaMSMincho"/>
        <w:numPr>
          <w:ilvl w:val="1"/>
          <w:numId w:val="54"/>
        </w:numPr>
        <w:suppressLineNumbers/>
        <w:suppressAutoHyphens/>
        <w:autoSpaceDE w:val="0"/>
        <w:autoSpaceDN w:val="0"/>
        <w:adjustRightInd w:val="0"/>
        <w:ind w:left="709" w:hanging="709"/>
        <w:rPr>
          <w:u w:val="none"/>
        </w:rPr>
      </w:pPr>
      <w:r w:rsidRPr="00746F36">
        <w:rPr>
          <w:u w:val="none"/>
        </w:rPr>
        <w:t>E</w:t>
      </w:r>
      <w:r w:rsidR="00670B12" w:rsidRPr="00746F36">
        <w:rPr>
          <w:u w:val="none"/>
        </w:rPr>
        <w:t>l Servicio Portador</w:t>
      </w:r>
      <w:r w:rsidR="00B73D54" w:rsidRPr="00746F36">
        <w:rPr>
          <w:u w:val="none"/>
        </w:rPr>
        <w:t xml:space="preserve"> </w:t>
      </w:r>
      <w:r w:rsidR="001458E0" w:rsidRPr="00746F36">
        <w:rPr>
          <w:u w:val="none"/>
        </w:rPr>
        <w:t xml:space="preserve">será </w:t>
      </w:r>
      <w:r w:rsidR="00E27333" w:rsidRPr="00746F36">
        <w:rPr>
          <w:u w:val="none"/>
        </w:rPr>
        <w:t>brindado</w:t>
      </w:r>
      <w:r w:rsidR="001458E0" w:rsidRPr="00746F36">
        <w:rPr>
          <w:u w:val="none"/>
        </w:rPr>
        <w:t>, cuando menos,</w:t>
      </w:r>
      <w:r w:rsidR="00E27333" w:rsidRPr="00746F36">
        <w:rPr>
          <w:u w:val="none"/>
        </w:rPr>
        <w:t xml:space="preserve"> bajo las condiciones de niveles de servicio y calidad establecida</w:t>
      </w:r>
      <w:r w:rsidR="001458E0" w:rsidRPr="00746F36">
        <w:rPr>
          <w:u w:val="none"/>
        </w:rPr>
        <w:t>s</w:t>
      </w:r>
      <w:r w:rsidR="00E27333" w:rsidRPr="00746F36">
        <w:rPr>
          <w:u w:val="none"/>
        </w:rPr>
        <w:t xml:space="preserve"> </w:t>
      </w:r>
      <w:r w:rsidR="00F14E84" w:rsidRPr="00746F36">
        <w:rPr>
          <w:u w:val="none"/>
        </w:rPr>
        <w:t>en la Propuesta Técnica</w:t>
      </w:r>
      <w:r w:rsidR="00E27333" w:rsidRPr="00746F36">
        <w:rPr>
          <w:u w:val="none"/>
        </w:rPr>
        <w:t>,</w:t>
      </w:r>
      <w:r w:rsidR="00E801EA" w:rsidRPr="00746F36">
        <w:rPr>
          <w:u w:val="none"/>
        </w:rPr>
        <w:t xml:space="preserve"> el cual está</w:t>
      </w:r>
      <w:r w:rsidRPr="00746F36">
        <w:rPr>
          <w:u w:val="none"/>
        </w:rPr>
        <w:t xml:space="preserve"> sujeto a regulación tarifaria. En ese sentido</w:t>
      </w:r>
      <w:r w:rsidR="00670B12" w:rsidRPr="00746F36">
        <w:rPr>
          <w:u w:val="none"/>
        </w:rPr>
        <w:t xml:space="preserve">, el Concesionario deberá cobrar por cada megabit por segundo (Mbps) </w:t>
      </w:r>
      <w:r w:rsidR="00E1165B" w:rsidRPr="00746F36">
        <w:rPr>
          <w:u w:val="none"/>
        </w:rPr>
        <w:t xml:space="preserve">de transporte dedicado </w:t>
      </w:r>
      <w:r w:rsidR="00670B12" w:rsidRPr="00746F36">
        <w:rPr>
          <w:u w:val="none"/>
        </w:rPr>
        <w:t xml:space="preserve"> </w:t>
      </w:r>
      <w:r w:rsidR="00E1165B" w:rsidRPr="00746F36">
        <w:rPr>
          <w:u w:val="none"/>
        </w:rPr>
        <w:t>(</w:t>
      </w:r>
      <w:r w:rsidR="00670B12" w:rsidRPr="00746F36">
        <w:rPr>
          <w:u w:val="none"/>
        </w:rPr>
        <w:t>“clear channel”</w:t>
      </w:r>
      <w:r w:rsidR="002434D8" w:rsidRPr="00746F36">
        <w:rPr>
          <w:u w:val="none"/>
        </w:rPr>
        <w:t xml:space="preserve">, </w:t>
      </w:r>
      <w:r w:rsidR="00670B12" w:rsidRPr="00746F36">
        <w:rPr>
          <w:u w:val="none"/>
        </w:rPr>
        <w:t xml:space="preserve">esto es sin ningún tipo de </w:t>
      </w:r>
      <w:r w:rsidR="00E1165B" w:rsidRPr="00746F36">
        <w:rPr>
          <w:u w:val="none"/>
        </w:rPr>
        <w:t xml:space="preserve">overbooking </w:t>
      </w:r>
      <w:r w:rsidR="00E1165B" w:rsidRPr="00891989">
        <w:rPr>
          <w:u w:val="none"/>
        </w:rPr>
        <w:t xml:space="preserve">o </w:t>
      </w:r>
      <w:r w:rsidR="00670B12" w:rsidRPr="00891989">
        <w:rPr>
          <w:u w:val="none"/>
        </w:rPr>
        <w:t>sobresuscripción</w:t>
      </w:r>
      <w:r w:rsidR="00E1165B" w:rsidRPr="00891989">
        <w:rPr>
          <w:u w:val="none"/>
        </w:rPr>
        <w:t>)</w:t>
      </w:r>
      <w:r w:rsidR="00670B12" w:rsidRPr="00891989">
        <w:rPr>
          <w:u w:val="none"/>
        </w:rPr>
        <w:t xml:space="preserve">, la </w:t>
      </w:r>
      <w:r w:rsidR="00531829" w:rsidRPr="00891989">
        <w:rPr>
          <w:u w:val="none"/>
        </w:rPr>
        <w:t>T</w:t>
      </w:r>
      <w:r w:rsidR="00670B12" w:rsidRPr="00891989">
        <w:rPr>
          <w:u w:val="none"/>
        </w:rPr>
        <w:t xml:space="preserve">arifa </w:t>
      </w:r>
      <w:r w:rsidR="00531829" w:rsidRPr="00891989">
        <w:rPr>
          <w:u w:val="none"/>
        </w:rPr>
        <w:t xml:space="preserve">regulada </w:t>
      </w:r>
      <w:r w:rsidR="00670B12" w:rsidRPr="00891989">
        <w:rPr>
          <w:u w:val="none"/>
        </w:rPr>
        <w:t xml:space="preserve">cuyo valor se establece en el Anexo </w:t>
      </w:r>
      <w:r w:rsidR="00A84A66" w:rsidRPr="00891989">
        <w:rPr>
          <w:u w:val="none"/>
        </w:rPr>
        <w:t>9</w:t>
      </w:r>
      <w:r w:rsidR="00670B12" w:rsidRPr="00746F36">
        <w:rPr>
          <w:u w:val="none"/>
        </w:rPr>
        <w:t xml:space="preserve">. El citado valor estará vigente </w:t>
      </w:r>
      <w:r w:rsidR="003A124D" w:rsidRPr="00746F36">
        <w:rPr>
          <w:u w:val="none"/>
        </w:rPr>
        <w:t xml:space="preserve">desde la Puesta en Operaciones </w:t>
      </w:r>
      <w:r w:rsidR="00E1165B" w:rsidRPr="00746F36">
        <w:rPr>
          <w:u w:val="none"/>
        </w:rPr>
        <w:t xml:space="preserve">de la primera entrega indicada en el Cronograma hasta los </w:t>
      </w:r>
      <w:r w:rsidR="00670B12" w:rsidRPr="00746F36">
        <w:rPr>
          <w:u w:val="none"/>
        </w:rPr>
        <w:t xml:space="preserve">cuatro (4) años </w:t>
      </w:r>
      <w:r w:rsidR="00E1165B" w:rsidRPr="00746F36">
        <w:rPr>
          <w:u w:val="none"/>
        </w:rPr>
        <w:t xml:space="preserve">siguientes contados a </w:t>
      </w:r>
      <w:r w:rsidR="003A124D" w:rsidRPr="00746F36">
        <w:rPr>
          <w:u w:val="none"/>
        </w:rPr>
        <w:t>partir de la Puesta en Operaciones</w:t>
      </w:r>
      <w:r w:rsidR="00E1165B" w:rsidRPr="00746F36">
        <w:rPr>
          <w:u w:val="none"/>
        </w:rPr>
        <w:t xml:space="preserve"> de la última entrega</w:t>
      </w:r>
      <w:r w:rsidR="003A124D" w:rsidRPr="00746F36">
        <w:rPr>
          <w:u w:val="none"/>
        </w:rPr>
        <w:t xml:space="preserve"> del referido Cronograma</w:t>
      </w:r>
      <w:r w:rsidR="00C40286" w:rsidRPr="00746F36">
        <w:rPr>
          <w:u w:val="none"/>
        </w:rPr>
        <w:t>.</w:t>
      </w:r>
    </w:p>
    <w:p w:rsidR="007C5BFC" w:rsidRPr="007C5BFC" w:rsidRDefault="007C5BFC" w:rsidP="007C5BFC">
      <w:pPr>
        <w:pStyle w:val="EstiloTtulo2AsiticaMSMincho"/>
        <w:numPr>
          <w:ilvl w:val="0"/>
          <w:numId w:val="0"/>
        </w:numPr>
        <w:suppressLineNumbers/>
        <w:suppressAutoHyphens/>
        <w:autoSpaceDE w:val="0"/>
        <w:autoSpaceDN w:val="0"/>
        <w:adjustRightInd w:val="0"/>
        <w:ind w:left="709"/>
        <w:rPr>
          <w:rFonts w:cs="Arial"/>
          <w:szCs w:val="22"/>
          <w:u w:val="none"/>
        </w:rPr>
      </w:pPr>
    </w:p>
    <w:p w:rsidR="00232F4D" w:rsidRDefault="007C5BFC" w:rsidP="00D35B5C">
      <w:pPr>
        <w:pStyle w:val="EstiloTtulo2AsiticaMSMincho"/>
        <w:numPr>
          <w:ilvl w:val="1"/>
          <w:numId w:val="54"/>
        </w:numPr>
        <w:suppressLineNumbers/>
        <w:suppressAutoHyphens/>
        <w:autoSpaceDE w:val="0"/>
        <w:autoSpaceDN w:val="0"/>
        <w:adjustRightInd w:val="0"/>
        <w:ind w:left="709" w:hanging="709"/>
        <w:rPr>
          <w:u w:val="none"/>
        </w:rPr>
      </w:pPr>
      <w:r>
        <w:rPr>
          <w:u w:val="none"/>
        </w:rPr>
        <w:t>La revisión de la Tarifa del Servicio Portador se realizará cada cuatro (4) años utilizando el concepto de empresa modelo eficiente y estará a cargo del OSIPTEL.</w:t>
      </w:r>
    </w:p>
    <w:p w:rsidR="00232F4D" w:rsidRDefault="00232F4D" w:rsidP="009B3228">
      <w:pPr>
        <w:pStyle w:val="EstiloTtulo2AsiticaMSMincho"/>
        <w:numPr>
          <w:ilvl w:val="0"/>
          <w:numId w:val="0"/>
        </w:numPr>
        <w:suppressLineNumbers/>
        <w:suppressAutoHyphens/>
        <w:autoSpaceDE w:val="0"/>
        <w:autoSpaceDN w:val="0"/>
        <w:adjustRightInd w:val="0"/>
        <w:ind w:left="709"/>
        <w:rPr>
          <w:u w:val="none"/>
        </w:rPr>
      </w:pPr>
    </w:p>
    <w:p w:rsidR="00F55503" w:rsidRPr="00453C45" w:rsidRDefault="00232F4D" w:rsidP="00D35B5C">
      <w:pPr>
        <w:pStyle w:val="EstiloTtulo2AsiticaMSMincho"/>
        <w:numPr>
          <w:ilvl w:val="1"/>
          <w:numId w:val="54"/>
        </w:numPr>
        <w:suppressLineNumbers/>
        <w:suppressAutoHyphens/>
        <w:autoSpaceDE w:val="0"/>
        <w:autoSpaceDN w:val="0"/>
        <w:adjustRightInd w:val="0"/>
        <w:ind w:left="709" w:hanging="709"/>
        <w:rPr>
          <w:u w:val="none"/>
        </w:rPr>
      </w:pPr>
      <w:r>
        <w:rPr>
          <w:u w:val="none"/>
        </w:rPr>
        <w:t>Excepcionalmente  a lo señalado en el numeral 32.1, en el caso que el Concesionario, a soli</w:t>
      </w:r>
      <w:r w:rsidR="00531829" w:rsidRPr="009B3228">
        <w:rPr>
          <w:u w:val="none"/>
        </w:rPr>
        <w:t>citud de un Usuario, preste el Servicio Portador a dicho</w:t>
      </w:r>
      <w:r w:rsidR="00A76DC3" w:rsidRPr="009B3228">
        <w:rPr>
          <w:u w:val="none"/>
        </w:rPr>
        <w:t xml:space="preserve"> Usuario con niveles de s</w:t>
      </w:r>
      <w:r w:rsidR="00531829" w:rsidRPr="009B3228">
        <w:rPr>
          <w:u w:val="none"/>
        </w:rPr>
        <w:t>ervicio</w:t>
      </w:r>
      <w:r w:rsidR="00A76DC3" w:rsidRPr="009B3228">
        <w:rPr>
          <w:u w:val="none"/>
        </w:rPr>
        <w:t xml:space="preserve"> y calidad (SLA)</w:t>
      </w:r>
      <w:r w:rsidR="00531829" w:rsidRPr="009B3228">
        <w:rPr>
          <w:u w:val="none"/>
        </w:rPr>
        <w:t xml:space="preserve"> superiores a los establecidos en </w:t>
      </w:r>
      <w:r w:rsidR="00531829" w:rsidRPr="009B3228">
        <w:rPr>
          <w:u w:val="none"/>
        </w:rPr>
        <w:lastRenderedPageBreak/>
        <w:t>la Propuesta Técnica</w:t>
      </w:r>
      <w:r w:rsidR="00A76DC3" w:rsidRPr="009B3228">
        <w:rPr>
          <w:u w:val="none"/>
        </w:rPr>
        <w:t>, é</w:t>
      </w:r>
      <w:r w:rsidR="00531829" w:rsidRPr="009B3228">
        <w:rPr>
          <w:u w:val="none"/>
        </w:rPr>
        <w:t>ste no estará sujeto a regulación tarifaria</w:t>
      </w:r>
      <w:r w:rsidR="00A76DC3" w:rsidRPr="009B3228">
        <w:rPr>
          <w:u w:val="none"/>
        </w:rPr>
        <w:t>. N</w:t>
      </w:r>
      <w:r w:rsidR="00531829" w:rsidRPr="009B3228">
        <w:rPr>
          <w:u w:val="none"/>
        </w:rPr>
        <w:t>o obstante</w:t>
      </w:r>
      <w:r w:rsidR="00E27333" w:rsidRPr="009B3228">
        <w:rPr>
          <w:u w:val="none"/>
        </w:rPr>
        <w:t>,</w:t>
      </w:r>
      <w:r w:rsidR="00531829" w:rsidRPr="009B3228">
        <w:rPr>
          <w:u w:val="none"/>
        </w:rPr>
        <w:t xml:space="preserve"> su prestación se sujetará a la aprobación previa del </w:t>
      </w:r>
      <w:r w:rsidR="00B802EE" w:rsidRPr="009B3228">
        <w:rPr>
          <w:u w:val="none"/>
        </w:rPr>
        <w:t xml:space="preserve">OSIPTEL, quien deberá comunicar su decisión al </w:t>
      </w:r>
      <w:r w:rsidR="00531829" w:rsidRPr="009B3228">
        <w:rPr>
          <w:u w:val="none"/>
        </w:rPr>
        <w:t>Concedente.</w:t>
      </w:r>
    </w:p>
    <w:p w:rsidR="00F55503" w:rsidRPr="00746F36" w:rsidRDefault="00F55503" w:rsidP="00544EEF">
      <w:pPr>
        <w:pStyle w:val="EstiloEstiloTtulo2ArialNegritaAilSinsubrayadoAntes"/>
        <w:spacing w:before="0" w:after="0"/>
        <w:rPr>
          <w:color w:val="auto"/>
          <w:highlight w:val="lightGray"/>
        </w:rPr>
      </w:pPr>
    </w:p>
    <w:p w:rsidR="00670B12" w:rsidRPr="00453C45" w:rsidRDefault="00670B12" w:rsidP="00544EEF">
      <w:pPr>
        <w:pStyle w:val="EstiloEstiloTtulo2ArialNegritaAilSinsubrayadoAntes"/>
        <w:spacing w:before="0" w:after="0"/>
        <w:rPr>
          <w:color w:val="auto"/>
        </w:rPr>
      </w:pPr>
      <w:r w:rsidRPr="00453C45" w:rsidDel="00C34F54">
        <w:rPr>
          <w:color w:val="auto"/>
        </w:rPr>
        <w:t xml:space="preserve">CLÁUSULA </w:t>
      </w:r>
      <w:r w:rsidR="009B3228" w:rsidRPr="00453C45">
        <w:rPr>
          <w:color w:val="auto"/>
        </w:rPr>
        <w:t>33</w:t>
      </w:r>
      <w:r w:rsidRPr="00453C45">
        <w:rPr>
          <w:color w:val="auto"/>
        </w:rPr>
        <w:t xml:space="preserve">: </w:t>
      </w:r>
      <w:r w:rsidR="003B00E2" w:rsidRPr="00453C45">
        <w:rPr>
          <w:color w:val="auto"/>
        </w:rPr>
        <w:t>TARIFA ÚNICA</w:t>
      </w:r>
      <w:r w:rsidR="00531829" w:rsidRPr="00453C45">
        <w:rPr>
          <w:color w:val="auto"/>
        </w:rPr>
        <w:t xml:space="preserve"> REGULADA</w:t>
      </w:r>
    </w:p>
    <w:p w:rsidR="00670B12" w:rsidRPr="00746F36" w:rsidRDefault="00670B12" w:rsidP="00544EEF">
      <w:pPr>
        <w:pStyle w:val="EstiloTtulo2AsiticaMSMincho"/>
        <w:numPr>
          <w:ilvl w:val="0"/>
          <w:numId w:val="0"/>
        </w:numPr>
        <w:suppressLineNumbers/>
        <w:suppressAutoHyphens/>
        <w:autoSpaceDE w:val="0"/>
        <w:autoSpaceDN w:val="0"/>
        <w:adjustRightInd w:val="0"/>
        <w:ind w:left="705" w:hanging="705"/>
        <w:rPr>
          <w:rFonts w:cs="Arial"/>
          <w:szCs w:val="22"/>
          <w:u w:val="none"/>
        </w:rPr>
      </w:pPr>
    </w:p>
    <w:p w:rsidR="00670B12" w:rsidRDefault="00670B12" w:rsidP="00D35B5C">
      <w:pPr>
        <w:pStyle w:val="EstiloTtulo2AsiticaMSMincho"/>
        <w:numPr>
          <w:ilvl w:val="1"/>
          <w:numId w:val="55"/>
        </w:numPr>
        <w:suppressLineNumbers/>
        <w:suppressAutoHyphens/>
        <w:autoSpaceDE w:val="0"/>
        <w:autoSpaceDN w:val="0"/>
        <w:adjustRightInd w:val="0"/>
        <w:ind w:left="709" w:hanging="709"/>
        <w:rPr>
          <w:rFonts w:cs="Arial"/>
          <w:szCs w:val="22"/>
          <w:u w:val="none"/>
        </w:rPr>
      </w:pPr>
      <w:r w:rsidRPr="00746F36">
        <w:rPr>
          <w:rFonts w:cs="Arial"/>
          <w:szCs w:val="22"/>
          <w:u w:val="none"/>
        </w:rPr>
        <w:t xml:space="preserve">La Tarifa </w:t>
      </w:r>
      <w:r w:rsidR="00531829" w:rsidRPr="00746F36">
        <w:rPr>
          <w:rFonts w:cs="Arial"/>
          <w:szCs w:val="22"/>
          <w:u w:val="none"/>
        </w:rPr>
        <w:t xml:space="preserve">regulada </w:t>
      </w:r>
      <w:r w:rsidRPr="00746F36">
        <w:rPr>
          <w:rFonts w:cs="Arial"/>
          <w:szCs w:val="22"/>
          <w:u w:val="none"/>
        </w:rPr>
        <w:t>del Servicio Portador es única a nivel nacional por megabit por segundo (Mbps), independientemente de la ubicación de los Nodos entre los cuales se establecen los enlaces de comunicaciones. El</w:t>
      </w:r>
      <w:r w:rsidR="00531829" w:rsidRPr="00746F36">
        <w:rPr>
          <w:rFonts w:cs="Arial"/>
          <w:szCs w:val="22"/>
          <w:u w:val="none"/>
        </w:rPr>
        <w:t xml:space="preserve"> Concesionario no puede cobrar t</w:t>
      </w:r>
      <w:r w:rsidRPr="00746F36">
        <w:rPr>
          <w:rFonts w:cs="Arial"/>
          <w:szCs w:val="22"/>
          <w:u w:val="none"/>
        </w:rPr>
        <w:t>arifas distintas por diferencias en la distancia.</w:t>
      </w:r>
    </w:p>
    <w:p w:rsidR="009B3228" w:rsidRDefault="009B3228" w:rsidP="009B3228">
      <w:pPr>
        <w:pStyle w:val="EstiloTtulo2AsiticaMSMincho"/>
        <w:numPr>
          <w:ilvl w:val="0"/>
          <w:numId w:val="0"/>
        </w:numPr>
        <w:suppressLineNumbers/>
        <w:suppressAutoHyphens/>
        <w:autoSpaceDE w:val="0"/>
        <w:autoSpaceDN w:val="0"/>
        <w:adjustRightInd w:val="0"/>
        <w:ind w:left="709"/>
        <w:rPr>
          <w:rFonts w:cs="Arial"/>
          <w:szCs w:val="22"/>
          <w:u w:val="none"/>
        </w:rPr>
      </w:pPr>
    </w:p>
    <w:p w:rsidR="00670B12" w:rsidRDefault="00670B12" w:rsidP="00D35B5C">
      <w:pPr>
        <w:pStyle w:val="EstiloTtulo2AsiticaMSMincho"/>
        <w:numPr>
          <w:ilvl w:val="1"/>
          <w:numId w:val="55"/>
        </w:numPr>
        <w:suppressLineNumbers/>
        <w:suppressAutoHyphens/>
        <w:autoSpaceDE w:val="0"/>
        <w:autoSpaceDN w:val="0"/>
        <w:adjustRightInd w:val="0"/>
        <w:ind w:left="709" w:hanging="709"/>
        <w:rPr>
          <w:rFonts w:cs="Arial"/>
          <w:szCs w:val="22"/>
          <w:u w:val="none"/>
        </w:rPr>
      </w:pPr>
      <w:r w:rsidRPr="00746F36">
        <w:rPr>
          <w:rFonts w:cs="Arial"/>
          <w:szCs w:val="22"/>
          <w:u w:val="none"/>
        </w:rPr>
        <w:t>El Concesionario no está facultado a efectuar descuentos de ningún tipo, sea por mayor tiempo de contratación del Servicio Portador, por mayor capacidad contratada en Mbps, o cualquier otro concepto.</w:t>
      </w:r>
      <w:r w:rsidR="00D8016F" w:rsidRPr="00746F36">
        <w:rPr>
          <w:rFonts w:cs="Arial"/>
          <w:szCs w:val="22"/>
          <w:u w:val="none"/>
        </w:rPr>
        <w:t xml:space="preserve"> </w:t>
      </w:r>
    </w:p>
    <w:p w:rsidR="00670B12" w:rsidRPr="00746F36" w:rsidRDefault="00670B12" w:rsidP="009B3228">
      <w:pPr>
        <w:pStyle w:val="EstiloTtulo2AsiticaMSMincho"/>
        <w:numPr>
          <w:ilvl w:val="0"/>
          <w:numId w:val="0"/>
        </w:numPr>
        <w:suppressLineNumbers/>
        <w:suppressAutoHyphens/>
        <w:autoSpaceDE w:val="0"/>
        <w:autoSpaceDN w:val="0"/>
        <w:adjustRightInd w:val="0"/>
        <w:ind w:left="709"/>
        <w:rPr>
          <w:rFonts w:cs="Arial"/>
          <w:szCs w:val="22"/>
          <w:u w:val="none"/>
        </w:rPr>
      </w:pPr>
    </w:p>
    <w:p w:rsidR="00670B12" w:rsidRPr="00746F36" w:rsidRDefault="00670B12" w:rsidP="00D35B5C">
      <w:pPr>
        <w:pStyle w:val="EstiloTtulo2AsiticaMSMincho"/>
        <w:numPr>
          <w:ilvl w:val="1"/>
          <w:numId w:val="55"/>
        </w:numPr>
        <w:suppressLineNumbers/>
        <w:suppressAutoHyphens/>
        <w:autoSpaceDE w:val="0"/>
        <w:autoSpaceDN w:val="0"/>
        <w:adjustRightInd w:val="0"/>
        <w:ind w:left="709" w:hanging="709"/>
        <w:rPr>
          <w:rFonts w:cs="Arial"/>
          <w:szCs w:val="22"/>
          <w:u w:val="none"/>
        </w:rPr>
      </w:pPr>
      <w:r w:rsidRPr="00746F36">
        <w:rPr>
          <w:rFonts w:cs="Arial"/>
          <w:szCs w:val="22"/>
          <w:u w:val="none"/>
        </w:rPr>
        <w:t xml:space="preserve">La Tarifa </w:t>
      </w:r>
      <w:r w:rsidR="00531829" w:rsidRPr="00746F36">
        <w:rPr>
          <w:rFonts w:cs="Arial"/>
          <w:szCs w:val="22"/>
          <w:u w:val="none"/>
        </w:rPr>
        <w:t xml:space="preserve">regulada </w:t>
      </w:r>
      <w:r w:rsidRPr="00746F36">
        <w:rPr>
          <w:rFonts w:cs="Arial"/>
          <w:szCs w:val="22"/>
          <w:u w:val="none"/>
        </w:rPr>
        <w:t xml:space="preserve">del Servicio Portador es el único concepto que el Concesionario puede y debe cobrar a </w:t>
      </w:r>
      <w:r w:rsidR="00981998" w:rsidRPr="00746F36">
        <w:rPr>
          <w:rFonts w:cs="Arial"/>
          <w:szCs w:val="22"/>
          <w:u w:val="none"/>
        </w:rPr>
        <w:t>los</w:t>
      </w:r>
      <w:r w:rsidRPr="00746F36">
        <w:rPr>
          <w:rFonts w:cs="Arial"/>
          <w:szCs w:val="22"/>
          <w:u w:val="none"/>
        </w:rPr>
        <w:t xml:space="preserve"> Usuarios por la prestación del referido servicio; en consecuencia, no tiene derecho a solicitar el pago de derechos de llave,</w:t>
      </w:r>
      <w:r w:rsidR="009F09EC" w:rsidRPr="00746F36">
        <w:rPr>
          <w:rFonts w:cs="Arial"/>
          <w:szCs w:val="22"/>
          <w:u w:val="none"/>
        </w:rPr>
        <w:t xml:space="preserve"> adecuación, instalación,</w:t>
      </w:r>
      <w:r w:rsidRPr="00746F36">
        <w:rPr>
          <w:rFonts w:cs="Arial"/>
          <w:szCs w:val="22"/>
          <w:u w:val="none"/>
        </w:rPr>
        <w:t xml:space="preserve"> regalías </w:t>
      </w:r>
      <w:r w:rsidR="009F09EC" w:rsidRPr="00746F36">
        <w:rPr>
          <w:rFonts w:cs="Arial"/>
          <w:szCs w:val="22"/>
          <w:u w:val="none"/>
        </w:rPr>
        <w:t>u otros</w:t>
      </w:r>
      <w:r w:rsidRPr="00746F36">
        <w:rPr>
          <w:rFonts w:cs="Arial"/>
          <w:szCs w:val="22"/>
          <w:u w:val="none"/>
        </w:rPr>
        <w:t>.</w:t>
      </w:r>
    </w:p>
    <w:p w:rsidR="00670B12" w:rsidRPr="00746F36" w:rsidRDefault="00670B12" w:rsidP="00544EEF">
      <w:pPr>
        <w:pStyle w:val="EstiloTtulo2AsiticaMSMincho"/>
        <w:numPr>
          <w:ilvl w:val="0"/>
          <w:numId w:val="0"/>
        </w:numPr>
        <w:suppressLineNumbers/>
        <w:suppressAutoHyphens/>
        <w:autoSpaceDE w:val="0"/>
        <w:autoSpaceDN w:val="0"/>
        <w:adjustRightInd w:val="0"/>
        <w:ind w:left="705" w:hanging="705"/>
        <w:rPr>
          <w:rFonts w:cs="Arial"/>
          <w:szCs w:val="22"/>
          <w:u w:val="none"/>
        </w:rPr>
      </w:pPr>
    </w:p>
    <w:p w:rsidR="00670B12" w:rsidRPr="00453C45" w:rsidRDefault="00670B12" w:rsidP="00544EEF">
      <w:pPr>
        <w:pStyle w:val="EstiloEstiloTtulo2ArialNegritaAilSinsubrayadoAntes"/>
        <w:spacing w:before="0" w:after="0"/>
        <w:rPr>
          <w:color w:val="auto"/>
        </w:rPr>
      </w:pPr>
      <w:r w:rsidRPr="00453C45" w:rsidDel="00C34F54">
        <w:rPr>
          <w:color w:val="auto"/>
        </w:rPr>
        <w:t>CLÁUSULA</w:t>
      </w:r>
      <w:r w:rsidR="0084420D" w:rsidRPr="00453C45">
        <w:rPr>
          <w:color w:val="auto"/>
        </w:rPr>
        <w:t xml:space="preserve"> </w:t>
      </w:r>
      <w:r w:rsidR="009B3228" w:rsidRPr="00453C45">
        <w:rPr>
          <w:color w:val="auto"/>
        </w:rPr>
        <w:t>34</w:t>
      </w:r>
      <w:r w:rsidRPr="00453C45">
        <w:rPr>
          <w:color w:val="auto"/>
        </w:rPr>
        <w:t xml:space="preserve">: </w:t>
      </w:r>
      <w:r w:rsidR="0084420D" w:rsidRPr="00453C45">
        <w:rPr>
          <w:color w:val="auto"/>
        </w:rPr>
        <w:t>CONTRAPRESTACIONES</w:t>
      </w:r>
      <w:r w:rsidR="002416B2" w:rsidRPr="00453C45">
        <w:rPr>
          <w:color w:val="auto"/>
        </w:rPr>
        <w:t xml:space="preserve"> </w:t>
      </w:r>
      <w:r w:rsidR="009F09EC" w:rsidRPr="00453C45">
        <w:rPr>
          <w:color w:val="auto"/>
        </w:rPr>
        <w:t>DE L</w:t>
      </w:r>
      <w:r w:rsidR="00655EE1" w:rsidRPr="00453C45">
        <w:rPr>
          <w:color w:val="auto"/>
        </w:rPr>
        <w:t>A</w:t>
      </w:r>
      <w:r w:rsidR="009F09EC" w:rsidRPr="00453C45">
        <w:rPr>
          <w:color w:val="auto"/>
        </w:rPr>
        <w:t xml:space="preserve">S </w:t>
      </w:r>
      <w:r w:rsidR="007312D4" w:rsidRPr="00453C45">
        <w:rPr>
          <w:color w:val="auto"/>
        </w:rPr>
        <w:t xml:space="preserve">FACILIDADES </w:t>
      </w:r>
      <w:r w:rsidR="009F09EC" w:rsidRPr="00453C45">
        <w:rPr>
          <w:color w:val="auto"/>
        </w:rPr>
        <w:t>COMPLEMENTARI</w:t>
      </w:r>
      <w:r w:rsidR="00655EE1" w:rsidRPr="00453C45">
        <w:rPr>
          <w:color w:val="auto"/>
        </w:rPr>
        <w:t>A</w:t>
      </w:r>
      <w:r w:rsidR="009F09EC" w:rsidRPr="00453C45">
        <w:rPr>
          <w:color w:val="auto"/>
        </w:rPr>
        <w:t>S</w:t>
      </w:r>
    </w:p>
    <w:p w:rsidR="00CC377C" w:rsidRPr="00746F36" w:rsidRDefault="00CC377C" w:rsidP="00544EEF">
      <w:pPr>
        <w:pStyle w:val="EstiloTtulo2AsiticaMSMincho"/>
        <w:numPr>
          <w:ilvl w:val="0"/>
          <w:numId w:val="0"/>
        </w:numPr>
        <w:suppressLineNumbers/>
        <w:suppressAutoHyphens/>
        <w:autoSpaceDE w:val="0"/>
        <w:autoSpaceDN w:val="0"/>
        <w:adjustRightInd w:val="0"/>
        <w:ind w:left="644"/>
        <w:rPr>
          <w:rFonts w:cs="Arial"/>
          <w:szCs w:val="22"/>
          <w:u w:val="none"/>
        </w:rPr>
      </w:pPr>
    </w:p>
    <w:p w:rsidR="00981998" w:rsidRPr="00746F36" w:rsidRDefault="007312D4" w:rsidP="00453C45">
      <w:pPr>
        <w:pStyle w:val="EstiloTtulo2AsiticaMSMincho"/>
        <w:numPr>
          <w:ilvl w:val="0"/>
          <w:numId w:val="0"/>
        </w:numPr>
        <w:suppressLineNumbers/>
        <w:suppressAutoHyphens/>
        <w:autoSpaceDE w:val="0"/>
        <w:autoSpaceDN w:val="0"/>
        <w:adjustRightInd w:val="0"/>
        <w:rPr>
          <w:rFonts w:cs="Arial"/>
          <w:szCs w:val="22"/>
          <w:u w:val="none"/>
        </w:rPr>
      </w:pPr>
      <w:r w:rsidRPr="00746F36">
        <w:rPr>
          <w:rFonts w:cs="Arial"/>
          <w:szCs w:val="22"/>
          <w:u w:val="none"/>
        </w:rPr>
        <w:t>El Concesionario tendrá derecho a recibir una contraprestaci</w:t>
      </w:r>
      <w:r w:rsidR="00981998" w:rsidRPr="00746F36">
        <w:rPr>
          <w:rFonts w:cs="Arial"/>
          <w:szCs w:val="22"/>
          <w:u w:val="none"/>
        </w:rPr>
        <w:t xml:space="preserve">ón por brindar las Facilidades </w:t>
      </w:r>
      <w:r w:rsidRPr="00746F36">
        <w:rPr>
          <w:rFonts w:cs="Arial"/>
          <w:szCs w:val="22"/>
          <w:u w:val="none"/>
        </w:rPr>
        <w:t>Complementarias, la cual será propuesta por el Concesionario al OSIPTEL para su aprobación respectiva.</w:t>
      </w:r>
    </w:p>
    <w:p w:rsidR="00981998" w:rsidRPr="00746F36" w:rsidRDefault="00981998" w:rsidP="00453C45">
      <w:pPr>
        <w:pStyle w:val="EstiloTtulo2AsiticaMSMincho"/>
        <w:numPr>
          <w:ilvl w:val="0"/>
          <w:numId w:val="0"/>
        </w:numPr>
        <w:suppressLineNumbers/>
        <w:suppressAutoHyphens/>
        <w:autoSpaceDE w:val="0"/>
        <w:autoSpaceDN w:val="0"/>
        <w:adjustRightInd w:val="0"/>
        <w:rPr>
          <w:rFonts w:cs="Arial"/>
          <w:szCs w:val="22"/>
          <w:u w:val="none"/>
        </w:rPr>
      </w:pPr>
    </w:p>
    <w:p w:rsidR="00981998" w:rsidRPr="00746F36" w:rsidRDefault="00981998" w:rsidP="00453C45">
      <w:pPr>
        <w:pStyle w:val="EstiloTtulo2AsiticaMSMincho"/>
        <w:numPr>
          <w:ilvl w:val="0"/>
          <w:numId w:val="0"/>
        </w:numPr>
        <w:suppressLineNumbers/>
        <w:suppressAutoHyphens/>
        <w:autoSpaceDE w:val="0"/>
        <w:autoSpaceDN w:val="0"/>
        <w:adjustRightInd w:val="0"/>
        <w:rPr>
          <w:rFonts w:cs="Arial"/>
          <w:u w:val="none"/>
        </w:rPr>
      </w:pPr>
      <w:r w:rsidRPr="00746F36">
        <w:rPr>
          <w:rFonts w:cs="Arial"/>
          <w:u w:val="none"/>
        </w:rPr>
        <w:t xml:space="preserve">La revisión de las </w:t>
      </w:r>
      <w:r w:rsidR="0084420D" w:rsidRPr="00746F36">
        <w:rPr>
          <w:rFonts w:cs="Arial"/>
          <w:u w:val="none"/>
        </w:rPr>
        <w:t xml:space="preserve">contraprestaciones por </w:t>
      </w:r>
      <w:r w:rsidR="00FF6DF6" w:rsidRPr="00746F36">
        <w:rPr>
          <w:rFonts w:cs="Arial"/>
          <w:u w:val="none"/>
        </w:rPr>
        <w:t xml:space="preserve">las Facilidades Complementarias </w:t>
      </w:r>
      <w:r w:rsidRPr="00746F36">
        <w:rPr>
          <w:rFonts w:cs="Arial"/>
          <w:u w:val="none"/>
        </w:rPr>
        <w:t>se realizará cada cuatro (4) años</w:t>
      </w:r>
      <w:r w:rsidR="0084420D" w:rsidRPr="00746F36">
        <w:rPr>
          <w:rFonts w:cs="Arial"/>
          <w:u w:val="none"/>
        </w:rPr>
        <w:t xml:space="preserve"> contados desde su aprobación respectiva</w:t>
      </w:r>
      <w:r w:rsidRPr="00746F36">
        <w:rPr>
          <w:rFonts w:cs="Arial"/>
          <w:u w:val="none"/>
        </w:rPr>
        <w:t>, utilizando el concepto de empresa modelo eficiente y estará a cargo del OSIPTEL.</w:t>
      </w:r>
    </w:p>
    <w:p w:rsidR="00F336AD" w:rsidRPr="00746F36" w:rsidRDefault="00F336AD" w:rsidP="00453C45">
      <w:pPr>
        <w:pStyle w:val="Estilo1"/>
        <w:spacing w:before="0" w:after="0"/>
        <w:rPr>
          <w:lang w:val="es-ES_tradnl"/>
        </w:rPr>
      </w:pPr>
      <w:r w:rsidRPr="00746F36">
        <w:rPr>
          <w:lang w:val="es-ES_tradnl"/>
        </w:rPr>
        <w:tab/>
      </w:r>
    </w:p>
    <w:p w:rsidR="008442DD" w:rsidRDefault="008442DD" w:rsidP="00544EEF">
      <w:pPr>
        <w:pStyle w:val="Estilo1"/>
        <w:spacing w:before="0" w:after="0"/>
        <w:rPr>
          <w:b/>
        </w:rPr>
      </w:pPr>
      <w:r w:rsidRPr="00746F36">
        <w:rPr>
          <w:b/>
          <w:lang w:val="es-ES_tradnl"/>
        </w:rPr>
        <w:t xml:space="preserve">CLÁUSULA </w:t>
      </w:r>
      <w:r w:rsidR="009B3228">
        <w:rPr>
          <w:b/>
          <w:lang w:val="es-ES_tradnl"/>
        </w:rPr>
        <w:t>35</w:t>
      </w:r>
      <w:r w:rsidRPr="00746F36">
        <w:rPr>
          <w:b/>
          <w:lang w:val="es-ES_tradnl"/>
        </w:rPr>
        <w:t xml:space="preserve">: </w:t>
      </w:r>
      <w:r w:rsidR="00961DFB" w:rsidRPr="00746F36">
        <w:rPr>
          <w:b/>
        </w:rPr>
        <w:t>PRESTACIONES ADICIONALES</w:t>
      </w:r>
    </w:p>
    <w:p w:rsidR="009B3228" w:rsidRDefault="009B3228" w:rsidP="00544EEF">
      <w:pPr>
        <w:pStyle w:val="EstiloTtulo2AsiticaMSMincho"/>
        <w:numPr>
          <w:ilvl w:val="0"/>
          <w:numId w:val="0"/>
        </w:numPr>
        <w:suppressLineNumbers/>
        <w:suppressAutoHyphens/>
        <w:autoSpaceDE w:val="0"/>
        <w:autoSpaceDN w:val="0"/>
        <w:adjustRightInd w:val="0"/>
        <w:rPr>
          <w:szCs w:val="22"/>
          <w:u w:val="none"/>
        </w:rPr>
      </w:pPr>
    </w:p>
    <w:p w:rsidR="00961DFB" w:rsidRPr="00746F36" w:rsidRDefault="00961DFB" w:rsidP="00544EEF">
      <w:pPr>
        <w:pStyle w:val="EstiloTtulo2AsiticaMSMincho"/>
        <w:numPr>
          <w:ilvl w:val="0"/>
          <w:numId w:val="0"/>
        </w:numPr>
        <w:suppressLineNumbers/>
        <w:suppressAutoHyphens/>
        <w:autoSpaceDE w:val="0"/>
        <w:autoSpaceDN w:val="0"/>
        <w:adjustRightInd w:val="0"/>
        <w:rPr>
          <w:rFonts w:cs="Arial"/>
          <w:szCs w:val="22"/>
          <w:u w:val="none"/>
        </w:rPr>
      </w:pPr>
      <w:r w:rsidRPr="00746F36">
        <w:rPr>
          <w:szCs w:val="22"/>
          <w:u w:val="none"/>
        </w:rPr>
        <w:t xml:space="preserve">Las </w:t>
      </w:r>
      <w:r w:rsidR="008442DD" w:rsidRPr="00746F36">
        <w:rPr>
          <w:u w:val="none"/>
        </w:rPr>
        <w:t>Prestaciones Adicionales no están sujetas a regulación tarifaria, y no deberán</w:t>
      </w:r>
      <w:r w:rsidR="00564D73" w:rsidRPr="00746F36">
        <w:rPr>
          <w:u w:val="none"/>
        </w:rPr>
        <w:t xml:space="preserve"> </w:t>
      </w:r>
      <w:r w:rsidR="008442DD" w:rsidRPr="00746F36">
        <w:rPr>
          <w:rFonts w:cs="Arial"/>
          <w:u w:val="none"/>
        </w:rPr>
        <w:t>ser brindadas en condiciones discriminatorias ni anticompetitivas.</w:t>
      </w:r>
      <w:r w:rsidR="008442DD" w:rsidRPr="00746F36">
        <w:rPr>
          <w:rFonts w:cs="Arial"/>
          <w:szCs w:val="22"/>
          <w:u w:val="none"/>
        </w:rPr>
        <w:t xml:space="preserve"> Sin perjuicio de ello, el OSIPTEL podrá establecer la</w:t>
      </w:r>
      <w:r w:rsidR="001A3065">
        <w:rPr>
          <w:rFonts w:cs="Arial"/>
          <w:szCs w:val="22"/>
          <w:u w:val="none"/>
        </w:rPr>
        <w:t xml:space="preserve"> obligatoriedad y la</w:t>
      </w:r>
      <w:r w:rsidR="008442DD" w:rsidRPr="00746F36">
        <w:rPr>
          <w:rFonts w:cs="Arial"/>
          <w:szCs w:val="22"/>
          <w:u w:val="none"/>
        </w:rPr>
        <w:t xml:space="preserve"> regulación tarifaria</w:t>
      </w:r>
      <w:r w:rsidR="001A3065">
        <w:rPr>
          <w:rFonts w:cs="Arial"/>
          <w:szCs w:val="22"/>
          <w:u w:val="none"/>
        </w:rPr>
        <w:t xml:space="preserve"> (basada en costos)</w:t>
      </w:r>
      <w:r w:rsidR="008442DD" w:rsidRPr="00746F36">
        <w:rPr>
          <w:rFonts w:cs="Arial"/>
          <w:szCs w:val="22"/>
          <w:u w:val="none"/>
        </w:rPr>
        <w:t xml:space="preserve"> de</w:t>
      </w:r>
      <w:r w:rsidR="00C56485" w:rsidRPr="00746F36">
        <w:rPr>
          <w:rFonts w:cs="Arial"/>
          <w:szCs w:val="22"/>
          <w:u w:val="none"/>
        </w:rPr>
        <w:t xml:space="preserve"> aquellas </w:t>
      </w:r>
      <w:r w:rsidR="008442DD" w:rsidRPr="00746F36">
        <w:rPr>
          <w:rFonts w:cs="Arial"/>
          <w:szCs w:val="22"/>
          <w:u w:val="none"/>
        </w:rPr>
        <w:t>Prestaciones Adicionales</w:t>
      </w:r>
      <w:r w:rsidR="00C56485" w:rsidRPr="00746F36">
        <w:rPr>
          <w:rFonts w:cs="Arial"/>
          <w:szCs w:val="22"/>
          <w:u w:val="none"/>
        </w:rPr>
        <w:t xml:space="preserve"> en las que </w:t>
      </w:r>
      <w:r w:rsidR="008442DD" w:rsidRPr="00746F36">
        <w:rPr>
          <w:rFonts w:cs="Arial"/>
          <w:szCs w:val="22"/>
          <w:u w:val="none"/>
        </w:rPr>
        <w:t>considere que no existe competencia efectiva.</w:t>
      </w:r>
    </w:p>
    <w:bookmarkEnd w:id="929"/>
    <w:bookmarkEnd w:id="930"/>
    <w:bookmarkEnd w:id="931"/>
    <w:bookmarkEnd w:id="932"/>
    <w:p w:rsidR="00F55503" w:rsidRPr="00746F36" w:rsidRDefault="00F55503" w:rsidP="001A3065">
      <w:pPr>
        <w:pStyle w:val="Estilo1"/>
        <w:spacing w:before="0" w:after="0"/>
        <w:rPr>
          <w:b/>
        </w:rPr>
      </w:pPr>
    </w:p>
    <w:p w:rsidR="001F38FB" w:rsidRPr="00E25A5C" w:rsidRDefault="001F38FB" w:rsidP="00544EEF">
      <w:pPr>
        <w:pStyle w:val="Estilo1"/>
        <w:spacing w:before="0" w:after="0"/>
        <w:jc w:val="center"/>
        <w:rPr>
          <w:b/>
          <w:sz w:val="28"/>
          <w:szCs w:val="28"/>
        </w:rPr>
      </w:pPr>
      <w:r w:rsidRPr="00E25A5C">
        <w:rPr>
          <w:b/>
          <w:sz w:val="28"/>
          <w:szCs w:val="28"/>
        </w:rPr>
        <w:t xml:space="preserve">SECCIÓN </w:t>
      </w:r>
      <w:r w:rsidR="00E25A5C" w:rsidRPr="00E25A5C">
        <w:rPr>
          <w:b/>
          <w:sz w:val="28"/>
          <w:szCs w:val="28"/>
        </w:rPr>
        <w:t>IX</w:t>
      </w:r>
    </w:p>
    <w:p w:rsidR="001F38FB" w:rsidRPr="00453C45" w:rsidRDefault="001F38FB" w:rsidP="00544EEF">
      <w:pPr>
        <w:pStyle w:val="Ttulo1"/>
        <w:tabs>
          <w:tab w:val="num" w:pos="567"/>
        </w:tabs>
        <w:spacing w:before="0" w:after="0" w:line="240" w:lineRule="auto"/>
        <w:ind w:left="567" w:hanging="567"/>
        <w:jc w:val="center"/>
        <w:rPr>
          <w:rFonts w:cs="Arial"/>
          <w:sz w:val="28"/>
          <w:szCs w:val="28"/>
          <w:lang w:val="es-MX"/>
        </w:rPr>
      </w:pPr>
      <w:r w:rsidRPr="00E25A5C">
        <w:rPr>
          <w:rFonts w:cs="Arial"/>
          <w:sz w:val="28"/>
          <w:szCs w:val="28"/>
        </w:rPr>
        <w:t>CONSIDERACIONES SOCIO AMBIENTALES</w:t>
      </w:r>
    </w:p>
    <w:p w:rsidR="007A4029" w:rsidRPr="00746F36" w:rsidRDefault="007A4029" w:rsidP="00544EEF">
      <w:pPr>
        <w:tabs>
          <w:tab w:val="num" w:pos="567"/>
        </w:tabs>
        <w:spacing w:after="0" w:line="240" w:lineRule="auto"/>
        <w:ind w:left="567" w:hanging="567"/>
        <w:rPr>
          <w:rFonts w:ascii="Arial" w:hAnsi="Arial" w:cs="Arial"/>
          <w:b/>
        </w:rPr>
      </w:pPr>
    </w:p>
    <w:p w:rsidR="00453C45" w:rsidRPr="00746F36" w:rsidRDefault="00453C45" w:rsidP="00453C45">
      <w:pPr>
        <w:pStyle w:val="Subttulo"/>
        <w:tabs>
          <w:tab w:val="num" w:pos="567"/>
        </w:tabs>
        <w:ind w:left="567" w:hanging="567"/>
        <w:rPr>
          <w:rFonts w:cs="Arial"/>
          <w:sz w:val="22"/>
          <w:szCs w:val="22"/>
        </w:rPr>
      </w:pPr>
      <w:bookmarkStart w:id="933" w:name="_Toc241057292"/>
      <w:bookmarkStart w:id="934" w:name="_Toc278981058"/>
      <w:bookmarkStart w:id="935" w:name="_Toc177898849"/>
      <w:bookmarkStart w:id="936" w:name="_Toc136748114"/>
      <w:r w:rsidRPr="00746F36">
        <w:rPr>
          <w:rFonts w:cs="Arial"/>
          <w:bCs/>
          <w:sz w:val="22"/>
          <w:szCs w:val="22"/>
        </w:rPr>
        <w:t xml:space="preserve">CLAUSULA </w:t>
      </w:r>
      <w:r>
        <w:rPr>
          <w:rFonts w:cs="Arial"/>
          <w:bCs/>
          <w:sz w:val="22"/>
          <w:szCs w:val="22"/>
        </w:rPr>
        <w:t>3</w:t>
      </w:r>
      <w:r w:rsidRPr="00746F36">
        <w:rPr>
          <w:rFonts w:cs="Arial"/>
          <w:bCs/>
          <w:sz w:val="22"/>
          <w:szCs w:val="22"/>
        </w:rPr>
        <w:t>6:</w:t>
      </w:r>
      <w:r w:rsidRPr="00746F36">
        <w:rPr>
          <w:rFonts w:cs="Arial"/>
          <w:b w:val="0"/>
          <w:bCs/>
        </w:rPr>
        <w:t xml:space="preserve"> </w:t>
      </w:r>
      <w:r w:rsidRPr="00746F36">
        <w:rPr>
          <w:rFonts w:cs="Arial"/>
          <w:sz w:val="22"/>
          <w:szCs w:val="22"/>
        </w:rPr>
        <w:t>OBLIGACIONES SOCIO AMBIENTALES DEL CONCESIONARIO</w:t>
      </w:r>
      <w:bookmarkEnd w:id="933"/>
      <w:bookmarkEnd w:id="934"/>
    </w:p>
    <w:bookmarkEnd w:id="935"/>
    <w:p w:rsidR="00453C45" w:rsidRPr="009B3228" w:rsidRDefault="00453C45" w:rsidP="00453C45">
      <w:pPr>
        <w:tabs>
          <w:tab w:val="num" w:pos="567"/>
        </w:tabs>
        <w:spacing w:after="0" w:line="240" w:lineRule="auto"/>
        <w:ind w:left="567" w:hanging="567"/>
        <w:rPr>
          <w:rFonts w:ascii="Arial" w:hAnsi="Arial" w:cs="Arial"/>
          <w:b/>
          <w:bCs/>
          <w:lang w:val="es-MX"/>
        </w:rPr>
      </w:pPr>
    </w:p>
    <w:p w:rsidR="00453C45" w:rsidRPr="00891989" w:rsidRDefault="00453C45" w:rsidP="00D35B5C">
      <w:pPr>
        <w:pStyle w:val="Prrafodelista"/>
        <w:numPr>
          <w:ilvl w:val="1"/>
          <w:numId w:val="56"/>
        </w:numPr>
        <w:spacing w:after="0" w:line="240" w:lineRule="auto"/>
        <w:ind w:left="709" w:hanging="709"/>
        <w:jc w:val="both"/>
        <w:rPr>
          <w:rFonts w:ascii="Arial" w:hAnsi="Arial" w:cs="Arial"/>
          <w:lang w:val="es-PE"/>
        </w:rPr>
      </w:pPr>
      <w:r w:rsidRPr="00891989">
        <w:rPr>
          <w:rFonts w:ascii="Arial" w:hAnsi="Arial" w:cs="Arial"/>
          <w:lang w:val="es-PE"/>
        </w:rPr>
        <w:t xml:space="preserve">Durante la Fase de Despliegue de la RDNFO y la Fase de Prestación del Servicio Portador, el Cocesionario deberá asumir la responsabilidad de cumplir con las normas legales referentes a la conservación del ambiente como una variable fundamental de su gestión, implementando las medidas necesarias que aseguren el manejo socio ambiental apropiado de la Concesión y los mecanismos que permitan una adecuada participación y comunicación con la comunidad. Para tal efecto, deberán regirse por lo establecido en el Estudio de Impacto Ambiental que corresponda de acuerdo a la clasificación y Términos </w:t>
      </w:r>
      <w:r w:rsidRPr="00891989">
        <w:rPr>
          <w:rFonts w:ascii="Arial" w:hAnsi="Arial" w:cs="Arial"/>
          <w:lang w:val="es-PE"/>
        </w:rPr>
        <w:lastRenderedPageBreak/>
        <w:t>de Referencia aprobados por la Autoridad Ambiental competente, que constan en el Anexo 10.</w:t>
      </w:r>
    </w:p>
    <w:p w:rsidR="00453C45" w:rsidRPr="00746F36" w:rsidRDefault="00453C45" w:rsidP="00453C45">
      <w:pPr>
        <w:pStyle w:val="Prrafodelista"/>
        <w:spacing w:after="0" w:line="240" w:lineRule="auto"/>
        <w:ind w:left="709"/>
        <w:jc w:val="both"/>
        <w:rPr>
          <w:rFonts w:ascii="Arial" w:hAnsi="Arial" w:cs="Arial"/>
          <w:lang w:val="es-PE"/>
        </w:rPr>
      </w:pPr>
    </w:p>
    <w:p w:rsidR="00453C45" w:rsidRPr="00746F36" w:rsidRDefault="00453C45" w:rsidP="00D35B5C">
      <w:pPr>
        <w:pStyle w:val="Prrafodelista"/>
        <w:numPr>
          <w:ilvl w:val="1"/>
          <w:numId w:val="56"/>
        </w:numPr>
        <w:spacing w:after="0" w:line="240" w:lineRule="auto"/>
        <w:ind w:left="709" w:hanging="709"/>
        <w:jc w:val="both"/>
        <w:rPr>
          <w:rFonts w:ascii="Arial" w:hAnsi="Arial" w:cs="Arial"/>
          <w:lang w:val="es-PE"/>
        </w:rPr>
      </w:pPr>
      <w:r w:rsidRPr="00746F36">
        <w:rPr>
          <w:rFonts w:ascii="Arial" w:hAnsi="Arial" w:cs="Arial"/>
          <w:lang w:val="es-PE"/>
        </w:rPr>
        <w:t xml:space="preserve">El Concesionario será solidariamente responsable con los subcontratistas de la aplicación de la normativa ambiental vigente aplicable a las actividades que se desarrollarán en ejecución de las obligaciones que le corresponden en virtud del Contrato, en especial y de manera no limitativa, del cumplimiento de lo establecido en la Ley N° 28611 - Ley General del Ambiente; Ley Nº 27446 - Ley del Sistema Nacional de Evaluación de Impacto Ambiental y su Reglamento aprobado por Decreto Supremo N° 019-2009/MINAM, o normas que las modifiquen o sustituyan; y ante cualquier daño ambiental, pérdida, reclamo o responsabilidad del Concesionario, se aplicará lo establecido en la Cláusula siguiente. </w:t>
      </w:r>
    </w:p>
    <w:p w:rsidR="00453C45" w:rsidRPr="00746F36" w:rsidRDefault="00453C45" w:rsidP="00453C45">
      <w:pPr>
        <w:pStyle w:val="Prrafodelista"/>
        <w:spacing w:after="0" w:line="240" w:lineRule="auto"/>
        <w:ind w:left="709"/>
        <w:jc w:val="both"/>
        <w:rPr>
          <w:rFonts w:ascii="Arial" w:hAnsi="Arial" w:cs="Arial"/>
          <w:lang w:val="es-PE"/>
        </w:rPr>
      </w:pPr>
    </w:p>
    <w:p w:rsidR="00453C45" w:rsidRPr="00746F36" w:rsidRDefault="00453C45" w:rsidP="00D35B5C">
      <w:pPr>
        <w:pStyle w:val="Prrafodelista"/>
        <w:numPr>
          <w:ilvl w:val="1"/>
          <w:numId w:val="56"/>
        </w:numPr>
        <w:spacing w:after="0" w:line="240" w:lineRule="auto"/>
        <w:ind w:left="709" w:hanging="709"/>
        <w:jc w:val="both"/>
        <w:rPr>
          <w:rFonts w:ascii="Arial" w:hAnsi="Arial" w:cs="Arial"/>
          <w:lang w:val="es-PE"/>
        </w:rPr>
      </w:pPr>
      <w:r w:rsidRPr="00746F36">
        <w:rPr>
          <w:rFonts w:ascii="Arial" w:hAnsi="Arial" w:cs="Arial"/>
          <w:lang w:val="es-PE"/>
        </w:rPr>
        <w:t>Con el propósito de minimizar los impactos negativos</w:t>
      </w:r>
      <w:r>
        <w:rPr>
          <w:rFonts w:ascii="Arial" w:hAnsi="Arial" w:cs="Arial"/>
          <w:lang w:val="es-PE"/>
        </w:rPr>
        <w:t xml:space="preserve"> significativos</w:t>
      </w:r>
      <w:r w:rsidRPr="00746F36">
        <w:rPr>
          <w:rFonts w:ascii="Arial" w:hAnsi="Arial" w:cs="Arial"/>
          <w:lang w:val="es-PE"/>
        </w:rPr>
        <w:t xml:space="preserve"> que se puedan producir al medio ambiente, el Concesionario deberá cumplir, durante la Fase de Despliegue de la RDNFO y la Fase de Prestación del Servicio Portador, con las especificaciones y medidas definidas en el E</w:t>
      </w:r>
      <w:r>
        <w:rPr>
          <w:rFonts w:ascii="Arial" w:hAnsi="Arial" w:cs="Arial"/>
          <w:lang w:val="es-PE"/>
        </w:rPr>
        <w:t xml:space="preserve">studio de </w:t>
      </w:r>
      <w:r w:rsidRPr="00746F36">
        <w:rPr>
          <w:rFonts w:ascii="Arial" w:hAnsi="Arial" w:cs="Arial"/>
          <w:lang w:val="es-PE"/>
        </w:rPr>
        <w:t>I</w:t>
      </w:r>
      <w:r>
        <w:rPr>
          <w:rFonts w:ascii="Arial" w:hAnsi="Arial" w:cs="Arial"/>
          <w:lang w:val="es-PE"/>
        </w:rPr>
        <w:t xml:space="preserve">mpacto </w:t>
      </w:r>
      <w:r w:rsidRPr="00746F36">
        <w:rPr>
          <w:rFonts w:ascii="Arial" w:hAnsi="Arial" w:cs="Arial"/>
          <w:lang w:val="es-PE"/>
        </w:rPr>
        <w:t>A</w:t>
      </w:r>
      <w:r>
        <w:rPr>
          <w:rFonts w:ascii="Arial" w:hAnsi="Arial" w:cs="Arial"/>
          <w:lang w:val="es-PE"/>
        </w:rPr>
        <w:t>mbiental (EIA)</w:t>
      </w:r>
      <w:r w:rsidRPr="00746F36">
        <w:rPr>
          <w:rFonts w:ascii="Arial" w:hAnsi="Arial" w:cs="Arial"/>
          <w:lang w:val="es-PE"/>
        </w:rPr>
        <w:t>.</w:t>
      </w:r>
    </w:p>
    <w:p w:rsidR="00453C45" w:rsidRPr="00746F36" w:rsidRDefault="00453C45" w:rsidP="00453C45">
      <w:pPr>
        <w:pStyle w:val="Prrafodelista"/>
        <w:spacing w:after="0" w:line="240" w:lineRule="auto"/>
        <w:ind w:left="709"/>
        <w:jc w:val="both"/>
        <w:rPr>
          <w:rFonts w:ascii="Arial" w:hAnsi="Arial" w:cs="Arial"/>
          <w:lang w:val="es-PE"/>
        </w:rPr>
      </w:pPr>
    </w:p>
    <w:p w:rsidR="00453C45" w:rsidRPr="00746F36" w:rsidRDefault="00453C45" w:rsidP="00D35B5C">
      <w:pPr>
        <w:pStyle w:val="Prrafodelista"/>
        <w:numPr>
          <w:ilvl w:val="1"/>
          <w:numId w:val="56"/>
        </w:numPr>
        <w:spacing w:after="0" w:line="240" w:lineRule="auto"/>
        <w:ind w:left="709" w:hanging="709"/>
        <w:jc w:val="both"/>
        <w:rPr>
          <w:rFonts w:ascii="Arial" w:hAnsi="Arial" w:cs="Arial"/>
          <w:lang w:val="es-PE"/>
        </w:rPr>
      </w:pPr>
      <w:r w:rsidRPr="00746F36">
        <w:rPr>
          <w:rFonts w:ascii="Arial" w:hAnsi="Arial" w:cs="Arial"/>
          <w:lang w:val="es-PE"/>
        </w:rPr>
        <w:t>Si el financiamiento a efectuarse para la Fase de Despliegue de la RDNFO y la Fase de Prestación del Servicio Portador involucra participación multilateral, se contemplarán adicionalmente a las obligaciones de las cláusulas anteriores, el cumplimiento de las salvaguardas ambientales exigibles por el organismo o entidad multilateral con los que se establezcan compromisos financieros vinculantes en este proyecto.</w:t>
      </w:r>
    </w:p>
    <w:p w:rsidR="00453C45" w:rsidRPr="00746F36" w:rsidRDefault="00453C45" w:rsidP="00453C45">
      <w:pPr>
        <w:pStyle w:val="Prrafodelista"/>
        <w:spacing w:after="0" w:line="240" w:lineRule="auto"/>
        <w:ind w:left="709"/>
        <w:jc w:val="both"/>
        <w:rPr>
          <w:rFonts w:ascii="Arial" w:hAnsi="Arial" w:cs="Arial"/>
          <w:lang w:val="es-PE"/>
        </w:rPr>
      </w:pPr>
    </w:p>
    <w:p w:rsidR="00453C45" w:rsidRPr="00746F36" w:rsidRDefault="00453C45" w:rsidP="00D35B5C">
      <w:pPr>
        <w:pStyle w:val="Prrafodelista"/>
        <w:numPr>
          <w:ilvl w:val="1"/>
          <w:numId w:val="56"/>
        </w:numPr>
        <w:spacing w:after="0" w:line="240" w:lineRule="auto"/>
        <w:ind w:left="709" w:hanging="709"/>
        <w:jc w:val="both"/>
        <w:rPr>
          <w:rFonts w:ascii="Arial" w:hAnsi="Arial" w:cs="Arial"/>
          <w:lang w:val="es-PE"/>
        </w:rPr>
      </w:pPr>
      <w:r w:rsidRPr="00746F36">
        <w:rPr>
          <w:rFonts w:ascii="Arial" w:hAnsi="Arial" w:cs="Arial"/>
          <w:lang w:val="es-PE"/>
        </w:rPr>
        <w:t xml:space="preserve">El Concesionario será responsable de la mitigación de los </w:t>
      </w:r>
      <w:r>
        <w:rPr>
          <w:rFonts w:ascii="Arial" w:hAnsi="Arial" w:cs="Arial"/>
          <w:lang w:val="es-PE"/>
        </w:rPr>
        <w:t>impactos significativos</w:t>
      </w:r>
      <w:r w:rsidRPr="00746F36">
        <w:rPr>
          <w:rFonts w:ascii="Arial" w:hAnsi="Arial" w:cs="Arial"/>
          <w:lang w:val="es-PE"/>
        </w:rPr>
        <w:t xml:space="preserve"> ambientales que se generen </w:t>
      </w:r>
      <w:r>
        <w:rPr>
          <w:rFonts w:ascii="Arial" w:hAnsi="Arial" w:cs="Arial"/>
          <w:lang w:val="es-PE"/>
        </w:rPr>
        <w:t xml:space="preserve">desde el día siguiente de la aprobación del Concedente a la primera Propuesta Técnica Definitiva </w:t>
      </w:r>
      <w:r w:rsidRPr="00746F36">
        <w:rPr>
          <w:rFonts w:ascii="Arial" w:hAnsi="Arial" w:cs="Arial"/>
          <w:lang w:val="es-PE"/>
        </w:rPr>
        <w:t xml:space="preserve">y la Fase de Prestación del Servicio Portador, en la medida que se demuestre que la causa del daño se hubiere originado como consecuencia de las actividades realizadas por el </w:t>
      </w:r>
      <w:r w:rsidRPr="009B3228">
        <w:rPr>
          <w:rFonts w:ascii="Arial" w:hAnsi="Arial" w:cs="Arial"/>
          <w:lang w:val="es-PE"/>
        </w:rPr>
        <w:t>Concesionario</w:t>
      </w:r>
      <w:r>
        <w:rPr>
          <w:rFonts w:ascii="Arial" w:hAnsi="Arial" w:cs="Arial"/>
          <w:lang w:val="es-PE"/>
        </w:rPr>
        <w:t xml:space="preserve"> o subcontratistas que hubiera contratado</w:t>
      </w:r>
      <w:r w:rsidRPr="00746F36">
        <w:rPr>
          <w:rFonts w:ascii="Arial" w:hAnsi="Arial" w:cs="Arial"/>
          <w:lang w:val="es-PE"/>
        </w:rPr>
        <w:t>. El Concesionario  en ningún caso será responsable por daños ambientales preexistentes,</w:t>
      </w:r>
      <w:r w:rsidRPr="00746F36" w:rsidDel="001401FB">
        <w:rPr>
          <w:rFonts w:ascii="Arial" w:hAnsi="Arial" w:cs="Arial"/>
          <w:lang w:val="es-PE"/>
        </w:rPr>
        <w:t xml:space="preserve"> </w:t>
      </w:r>
      <w:r w:rsidRPr="00746F36">
        <w:rPr>
          <w:rFonts w:ascii="Arial" w:hAnsi="Arial" w:cs="Arial"/>
          <w:lang w:val="es-PE"/>
        </w:rPr>
        <w:t xml:space="preserve"> o generados antes de</w:t>
      </w:r>
      <w:r>
        <w:rPr>
          <w:rFonts w:ascii="Arial" w:hAnsi="Arial" w:cs="Arial"/>
          <w:lang w:val="es-PE"/>
        </w:rPr>
        <w:t xml:space="preserve"> la aprobación por parte del Concedente a la primera PDT</w:t>
      </w:r>
      <w:r w:rsidRPr="00746F36">
        <w:rPr>
          <w:rFonts w:ascii="Arial" w:hAnsi="Arial" w:cs="Arial"/>
          <w:lang w:val="es-PE"/>
        </w:rPr>
        <w:t xml:space="preserve">, aun cuando los efectos dañinos y/o los reclamos correspondientes se produzcan después de dicha fecha. </w:t>
      </w:r>
    </w:p>
    <w:p w:rsidR="00453C45" w:rsidRPr="00746F36" w:rsidRDefault="00453C45" w:rsidP="00453C45">
      <w:pPr>
        <w:tabs>
          <w:tab w:val="num" w:pos="567"/>
        </w:tabs>
        <w:spacing w:after="0" w:line="240" w:lineRule="auto"/>
        <w:ind w:left="567" w:hanging="567"/>
        <w:rPr>
          <w:rFonts w:ascii="Arial" w:hAnsi="Arial" w:cs="Arial"/>
          <w:lang w:val="es-PE"/>
        </w:rPr>
      </w:pPr>
    </w:p>
    <w:p w:rsidR="00453C45" w:rsidRPr="00746F36" w:rsidRDefault="00453C45" w:rsidP="00453C45">
      <w:pPr>
        <w:tabs>
          <w:tab w:val="num" w:pos="567"/>
        </w:tabs>
        <w:spacing w:after="0" w:line="240" w:lineRule="auto"/>
        <w:ind w:left="567" w:hanging="567"/>
        <w:rPr>
          <w:rFonts w:ascii="Arial" w:hAnsi="Arial" w:cs="Arial"/>
          <w:b/>
          <w:bCs/>
          <w:lang w:val="es-ES_tradnl"/>
        </w:rPr>
      </w:pPr>
      <w:bookmarkStart w:id="937" w:name="_Toc177898850"/>
      <w:r w:rsidRPr="00746F36">
        <w:rPr>
          <w:rFonts w:ascii="Arial" w:hAnsi="Arial" w:cs="Arial"/>
          <w:b/>
          <w:bCs/>
        </w:rPr>
        <w:t xml:space="preserve">CLAUSULA </w:t>
      </w:r>
      <w:r>
        <w:rPr>
          <w:rFonts w:ascii="Arial" w:hAnsi="Arial" w:cs="Arial"/>
          <w:b/>
          <w:bCs/>
        </w:rPr>
        <w:t>3</w:t>
      </w:r>
      <w:r w:rsidRPr="00746F36">
        <w:rPr>
          <w:rFonts w:ascii="Arial" w:hAnsi="Arial" w:cs="Arial"/>
          <w:b/>
          <w:bCs/>
        </w:rPr>
        <w:t xml:space="preserve">7: </w:t>
      </w:r>
      <w:r w:rsidRPr="00746F36">
        <w:rPr>
          <w:rFonts w:ascii="Arial" w:hAnsi="Arial" w:cs="Arial"/>
          <w:b/>
          <w:bCs/>
          <w:lang w:val="es-ES_tradnl"/>
        </w:rPr>
        <w:t>DOCUMENTACIÓN AMBIENTAL DEL CONTRATO</w:t>
      </w:r>
      <w:bookmarkEnd w:id="937"/>
      <w:r w:rsidRPr="00746F36">
        <w:rPr>
          <w:rFonts w:ascii="Arial" w:hAnsi="Arial" w:cs="Arial"/>
          <w:b/>
          <w:bCs/>
          <w:lang w:val="es-ES_tradnl"/>
        </w:rPr>
        <w:t xml:space="preserve"> </w:t>
      </w:r>
    </w:p>
    <w:p w:rsidR="00453C45" w:rsidRDefault="00453C45" w:rsidP="00453C45">
      <w:pPr>
        <w:spacing w:after="0" w:line="240" w:lineRule="auto"/>
        <w:jc w:val="both"/>
        <w:rPr>
          <w:rFonts w:ascii="Arial" w:hAnsi="Arial" w:cs="Arial"/>
          <w:lang w:val="es-ES_tradnl"/>
        </w:rPr>
      </w:pPr>
    </w:p>
    <w:p w:rsidR="00453C45" w:rsidRPr="006B520E" w:rsidRDefault="00453C45" w:rsidP="00D35B5C">
      <w:pPr>
        <w:pStyle w:val="Prrafodelista"/>
        <w:numPr>
          <w:ilvl w:val="1"/>
          <w:numId w:val="57"/>
        </w:numPr>
        <w:spacing w:after="0" w:line="240" w:lineRule="auto"/>
        <w:ind w:left="709" w:hanging="709"/>
        <w:jc w:val="both"/>
        <w:rPr>
          <w:rFonts w:ascii="Arial" w:hAnsi="Arial" w:cs="Arial"/>
          <w:lang w:val="es-PE"/>
        </w:rPr>
      </w:pPr>
      <w:r w:rsidRPr="006B520E">
        <w:rPr>
          <w:rFonts w:ascii="Arial" w:hAnsi="Arial" w:cs="Arial"/>
          <w:lang w:val="es-PE"/>
        </w:rPr>
        <w:t>Será de cumplimiento obligatorio el EIA, el cual será elaborado por el Concesionario en concordancia con los Términos de Referencia incluidos en el Anexo 10 y con la Propuesta Técnica General. La implementación de las condiciones y/o medidas establecidas en el EIA, será de exclusiva responsabilidad del Concesionario, debiendo dar cumplimiento adicional a toda la normativa ambiental vigente.</w:t>
      </w:r>
    </w:p>
    <w:p w:rsidR="00453C45" w:rsidRPr="00746F36" w:rsidRDefault="00453C45" w:rsidP="00D74964">
      <w:pPr>
        <w:tabs>
          <w:tab w:val="num" w:pos="567"/>
        </w:tabs>
        <w:spacing w:after="0" w:line="240" w:lineRule="auto"/>
        <w:rPr>
          <w:rFonts w:ascii="Arial" w:hAnsi="Arial" w:cs="Arial"/>
          <w:lang w:val="es-PE"/>
        </w:rPr>
      </w:pPr>
    </w:p>
    <w:p w:rsidR="00453C45" w:rsidRPr="00746F36" w:rsidRDefault="00453C45" w:rsidP="00453C45">
      <w:pPr>
        <w:tabs>
          <w:tab w:val="num" w:pos="567"/>
        </w:tabs>
        <w:spacing w:after="0" w:line="240" w:lineRule="auto"/>
        <w:ind w:left="567" w:hanging="567"/>
        <w:rPr>
          <w:rFonts w:ascii="Arial" w:hAnsi="Arial" w:cs="Arial"/>
          <w:b/>
          <w:bCs/>
          <w:lang w:val="es-ES_tradnl"/>
        </w:rPr>
      </w:pPr>
      <w:bookmarkStart w:id="938" w:name="_Toc177898851"/>
      <w:r w:rsidRPr="00746F36">
        <w:rPr>
          <w:rFonts w:ascii="Arial" w:hAnsi="Arial" w:cs="Arial"/>
          <w:b/>
          <w:bCs/>
        </w:rPr>
        <w:t xml:space="preserve">CLAUSULA </w:t>
      </w:r>
      <w:r>
        <w:rPr>
          <w:rFonts w:ascii="Arial" w:hAnsi="Arial" w:cs="Arial"/>
          <w:b/>
          <w:bCs/>
        </w:rPr>
        <w:t>3</w:t>
      </w:r>
      <w:r w:rsidRPr="00746F36">
        <w:rPr>
          <w:rFonts w:ascii="Arial" w:hAnsi="Arial" w:cs="Arial"/>
          <w:b/>
          <w:bCs/>
        </w:rPr>
        <w:t xml:space="preserve">8: </w:t>
      </w:r>
      <w:r w:rsidRPr="00746F36">
        <w:rPr>
          <w:rFonts w:ascii="Arial" w:hAnsi="Arial" w:cs="Arial"/>
          <w:b/>
          <w:bCs/>
          <w:lang w:val="es-ES_tradnl"/>
        </w:rPr>
        <w:t>ESTUDIO DE IMPACTO AMBIENTAL</w:t>
      </w:r>
      <w:bookmarkEnd w:id="938"/>
      <w:r w:rsidRPr="00746F36">
        <w:rPr>
          <w:rFonts w:ascii="Arial" w:hAnsi="Arial" w:cs="Arial"/>
          <w:b/>
          <w:bCs/>
          <w:lang w:val="es-ES_tradnl"/>
        </w:rPr>
        <w:t xml:space="preserve"> </w:t>
      </w:r>
    </w:p>
    <w:p w:rsidR="00453C45" w:rsidRPr="00746F36" w:rsidRDefault="00453C45" w:rsidP="00453C45">
      <w:pPr>
        <w:tabs>
          <w:tab w:val="num" w:pos="567"/>
        </w:tabs>
        <w:spacing w:after="0" w:line="240" w:lineRule="auto"/>
        <w:ind w:left="567" w:hanging="567"/>
        <w:rPr>
          <w:rFonts w:ascii="Arial" w:hAnsi="Arial" w:cs="Arial"/>
          <w:lang w:val="es-ES_tradnl"/>
        </w:rPr>
      </w:pPr>
    </w:p>
    <w:p w:rsidR="00453C45" w:rsidRPr="00891989" w:rsidRDefault="00453C45" w:rsidP="00D35B5C">
      <w:pPr>
        <w:pStyle w:val="Prrafodelista"/>
        <w:numPr>
          <w:ilvl w:val="1"/>
          <w:numId w:val="58"/>
        </w:numPr>
        <w:spacing w:after="0" w:line="240" w:lineRule="auto"/>
        <w:ind w:left="709" w:hanging="709"/>
        <w:jc w:val="both"/>
        <w:rPr>
          <w:rFonts w:ascii="Arial" w:hAnsi="Arial" w:cs="Arial"/>
          <w:lang w:val="es-PE"/>
        </w:rPr>
      </w:pPr>
      <w:r w:rsidRPr="00891989">
        <w:rPr>
          <w:rFonts w:ascii="Arial" w:hAnsi="Arial" w:cs="Arial"/>
          <w:lang w:val="es-PE"/>
        </w:rPr>
        <w:t>El procedimiento para la presentación del Estudio de Impacto Ambiental se encuentra definido en el Anexo 10.</w:t>
      </w:r>
    </w:p>
    <w:p w:rsidR="00453C45" w:rsidRPr="00746F36" w:rsidRDefault="00453C45" w:rsidP="00453C45">
      <w:pPr>
        <w:pStyle w:val="Prrafodelista"/>
        <w:spacing w:after="0" w:line="240" w:lineRule="auto"/>
        <w:ind w:left="709"/>
        <w:jc w:val="both"/>
        <w:rPr>
          <w:rFonts w:ascii="Arial" w:hAnsi="Arial" w:cs="Arial"/>
          <w:lang w:val="es-PE"/>
        </w:rPr>
      </w:pPr>
    </w:p>
    <w:p w:rsidR="00453C45" w:rsidRPr="00FF7441" w:rsidRDefault="00453C45" w:rsidP="00D35B5C">
      <w:pPr>
        <w:pStyle w:val="Prrafodelista"/>
        <w:numPr>
          <w:ilvl w:val="1"/>
          <w:numId w:val="58"/>
        </w:numPr>
        <w:spacing w:after="0" w:line="240" w:lineRule="auto"/>
        <w:ind w:left="709" w:hanging="709"/>
        <w:jc w:val="both"/>
        <w:rPr>
          <w:rFonts w:ascii="Arial" w:hAnsi="Arial" w:cs="Arial"/>
          <w:lang w:val="es-PE"/>
        </w:rPr>
      </w:pPr>
      <w:r w:rsidRPr="00FF7441">
        <w:rPr>
          <w:rFonts w:ascii="Arial" w:hAnsi="Arial" w:cs="Arial"/>
          <w:lang w:val="es-PE"/>
        </w:rPr>
        <w:lastRenderedPageBreak/>
        <w:t xml:space="preserve">El Concesionario, a su propio costo, se obliga a tomar aquellas medidas correctivas que resulten razonables para evitar que en el desarrollo de sus actividades se generen riesgos ambientales que excedan los niveles o estándares tolerables de contaminación o deterioro del medio ambiente, de </w:t>
      </w:r>
      <w:r w:rsidRPr="00746F36">
        <w:rPr>
          <w:rFonts w:ascii="Arial" w:hAnsi="Arial" w:cs="Arial"/>
          <w:lang w:val="es-PE"/>
        </w:rPr>
        <w:t>acuerdo</w:t>
      </w:r>
      <w:r w:rsidRPr="00FF7441">
        <w:rPr>
          <w:rFonts w:ascii="Arial" w:hAnsi="Arial" w:cs="Arial"/>
          <w:lang w:val="es-PE"/>
        </w:rPr>
        <w:t xml:space="preserve"> a lo determinado por el EIA y las Leyes Aplicables.</w:t>
      </w:r>
    </w:p>
    <w:p w:rsidR="00453C45" w:rsidRPr="00746F36" w:rsidRDefault="00453C45" w:rsidP="00453C45">
      <w:pPr>
        <w:pStyle w:val="Prrafodelista"/>
        <w:spacing w:after="0" w:line="240" w:lineRule="auto"/>
        <w:ind w:left="709"/>
        <w:jc w:val="both"/>
        <w:rPr>
          <w:rFonts w:ascii="Arial" w:hAnsi="Arial" w:cs="Arial"/>
          <w:lang w:val="es-PE"/>
        </w:rPr>
      </w:pPr>
    </w:p>
    <w:p w:rsidR="00453C45" w:rsidRPr="00746F36" w:rsidRDefault="00453C45" w:rsidP="00D35B5C">
      <w:pPr>
        <w:pStyle w:val="Prrafodelista"/>
        <w:numPr>
          <w:ilvl w:val="1"/>
          <w:numId w:val="58"/>
        </w:numPr>
        <w:spacing w:after="0" w:line="240" w:lineRule="auto"/>
        <w:ind w:left="709" w:hanging="709"/>
        <w:jc w:val="both"/>
        <w:rPr>
          <w:rFonts w:ascii="Arial" w:hAnsi="Arial" w:cs="Arial"/>
          <w:lang w:val="es-PE"/>
        </w:rPr>
      </w:pPr>
      <w:r w:rsidRPr="00746F36">
        <w:rPr>
          <w:rFonts w:ascii="Arial" w:hAnsi="Arial" w:cs="Arial"/>
          <w:lang w:val="es-PE"/>
        </w:rPr>
        <w:t>La responsabilidad del Concesionario respecto a sus obligaciones socio ambientales se encuentra limitada a lo establecido en el EIA aprobado</w:t>
      </w:r>
      <w:r>
        <w:rPr>
          <w:rFonts w:ascii="Arial" w:hAnsi="Arial" w:cs="Arial"/>
          <w:lang w:val="es-PE"/>
        </w:rPr>
        <w:t xml:space="preserve"> y las Leyes Aplicables.</w:t>
      </w:r>
    </w:p>
    <w:p w:rsidR="00453C45" w:rsidRPr="00746F36" w:rsidRDefault="00453C45" w:rsidP="00453C45">
      <w:pPr>
        <w:pStyle w:val="Prrafodelista"/>
        <w:spacing w:after="0" w:line="240" w:lineRule="auto"/>
        <w:ind w:left="709"/>
        <w:jc w:val="both"/>
        <w:rPr>
          <w:rFonts w:ascii="Arial" w:hAnsi="Arial" w:cs="Arial"/>
          <w:lang w:val="es-PE"/>
        </w:rPr>
      </w:pPr>
    </w:p>
    <w:p w:rsidR="00453C45" w:rsidRPr="007D1785" w:rsidRDefault="00453C45" w:rsidP="00D35B5C">
      <w:pPr>
        <w:pStyle w:val="Prrafodelista"/>
        <w:numPr>
          <w:ilvl w:val="1"/>
          <w:numId w:val="58"/>
        </w:numPr>
        <w:spacing w:after="0" w:line="240" w:lineRule="auto"/>
        <w:ind w:left="709" w:hanging="709"/>
        <w:jc w:val="both"/>
        <w:rPr>
          <w:rFonts w:ascii="Arial" w:hAnsi="Arial" w:cs="Arial"/>
          <w:lang w:val="es-PE"/>
        </w:rPr>
      </w:pPr>
      <w:r w:rsidRPr="007D1785">
        <w:rPr>
          <w:rFonts w:ascii="Arial" w:hAnsi="Arial" w:cs="Arial"/>
          <w:lang w:val="es-PE"/>
        </w:rPr>
        <w:t>Entiéndase que el cumplimiento del EIA implica la obligación del Concesionario de efectuar las consultas ciudadanas que se requieran, para lo cual se tomarán en cuenta las indicaciones señaladas en el Anexo 10 y las disposiciones que estén vigentes para tal efecto.</w:t>
      </w:r>
    </w:p>
    <w:p w:rsidR="00453C45" w:rsidRPr="00746F36" w:rsidRDefault="00453C45" w:rsidP="00397ACA">
      <w:pPr>
        <w:tabs>
          <w:tab w:val="num" w:pos="567"/>
        </w:tabs>
        <w:spacing w:after="0" w:line="240" w:lineRule="auto"/>
        <w:rPr>
          <w:rFonts w:ascii="Arial" w:hAnsi="Arial" w:cs="Arial"/>
          <w:b/>
          <w:bCs/>
          <w:lang w:val="es-ES_tradnl"/>
        </w:rPr>
      </w:pPr>
    </w:p>
    <w:p w:rsidR="00453C45" w:rsidRPr="00746F36" w:rsidRDefault="00453C45" w:rsidP="00453C45">
      <w:pPr>
        <w:tabs>
          <w:tab w:val="num" w:pos="567"/>
        </w:tabs>
        <w:spacing w:after="0" w:line="240" w:lineRule="auto"/>
        <w:ind w:left="567" w:hanging="567"/>
        <w:rPr>
          <w:rFonts w:ascii="Arial" w:hAnsi="Arial" w:cs="Arial"/>
          <w:b/>
          <w:bCs/>
          <w:lang w:val="es-ES_tradnl"/>
        </w:rPr>
      </w:pPr>
      <w:r w:rsidRPr="00746F36">
        <w:rPr>
          <w:rFonts w:ascii="Arial" w:hAnsi="Arial" w:cs="Arial"/>
          <w:b/>
          <w:bCs/>
          <w:lang w:val="es-ES_tradnl"/>
        </w:rPr>
        <w:t xml:space="preserve">CLAUSULA </w:t>
      </w:r>
      <w:r w:rsidR="00397ACA">
        <w:rPr>
          <w:rFonts w:ascii="Arial" w:hAnsi="Arial" w:cs="Arial"/>
          <w:b/>
          <w:bCs/>
          <w:lang w:val="es-ES_tradnl"/>
        </w:rPr>
        <w:t>39</w:t>
      </w:r>
      <w:r w:rsidRPr="00746F36">
        <w:rPr>
          <w:rFonts w:ascii="Arial" w:hAnsi="Arial" w:cs="Arial"/>
          <w:b/>
          <w:bCs/>
          <w:lang w:val="es-ES_tradnl"/>
        </w:rPr>
        <w:t xml:space="preserve">: GESTIÓN SOCIO AMBIENTAL </w:t>
      </w:r>
    </w:p>
    <w:p w:rsidR="00453C45" w:rsidRPr="00746F36" w:rsidRDefault="00453C45" w:rsidP="00453C45">
      <w:pPr>
        <w:tabs>
          <w:tab w:val="num" w:pos="567"/>
        </w:tabs>
        <w:spacing w:after="0" w:line="240" w:lineRule="auto"/>
        <w:ind w:left="567" w:hanging="567"/>
        <w:rPr>
          <w:rFonts w:ascii="Arial" w:hAnsi="Arial" w:cs="Arial"/>
          <w:lang w:val="es-PE"/>
        </w:rPr>
      </w:pPr>
    </w:p>
    <w:p w:rsidR="00453C45" w:rsidRPr="00397ACA" w:rsidRDefault="00453C45" w:rsidP="00D35B5C">
      <w:pPr>
        <w:pStyle w:val="Prrafodelista"/>
        <w:numPr>
          <w:ilvl w:val="1"/>
          <w:numId w:val="70"/>
        </w:numPr>
        <w:spacing w:after="0" w:line="240" w:lineRule="auto"/>
        <w:ind w:left="709" w:hanging="709"/>
        <w:jc w:val="both"/>
        <w:rPr>
          <w:rFonts w:ascii="Arial" w:hAnsi="Arial" w:cs="Arial"/>
          <w:lang w:val="es-PE"/>
        </w:rPr>
      </w:pPr>
      <w:r w:rsidRPr="00397ACA">
        <w:rPr>
          <w:rFonts w:ascii="Arial" w:hAnsi="Arial" w:cs="Arial"/>
          <w:lang w:val="es-PE"/>
        </w:rPr>
        <w:t xml:space="preserve">El Concesionario deberá cumplir, como parte de su gestión socio ambiental, con las Leyes Aplicables referidas al manejo de residuos sólidos y residuos sólidos peligrosos, manejo de materiales peligrosos, uso de agua, vertimiento de agua y residuos líquidos, ruido, calidad de agua, calidad de aire, consumo de hidrocarburos, zonificación, entre otros aspectos ambientales. Para el cumplimiento de lo expuesto en ésta cláusula, el Concesionario tomará en cuenta las disposiciones del EIA como las exigibles por las autoridades municipales u otras que tengan opinión vinculante sobre el </w:t>
      </w:r>
      <w:r w:rsidR="00397ACA" w:rsidRPr="00397ACA">
        <w:rPr>
          <w:rFonts w:ascii="Arial" w:hAnsi="Arial" w:cs="Arial"/>
          <w:lang w:val="es-PE"/>
        </w:rPr>
        <w:t>Área de C</w:t>
      </w:r>
      <w:r w:rsidRPr="00397ACA">
        <w:rPr>
          <w:rFonts w:ascii="Arial" w:hAnsi="Arial" w:cs="Arial"/>
          <w:lang w:val="es-PE"/>
        </w:rPr>
        <w:t>oncesión.</w:t>
      </w:r>
    </w:p>
    <w:p w:rsidR="00802850" w:rsidRPr="00746F36" w:rsidRDefault="00802850" w:rsidP="00453C45">
      <w:pPr>
        <w:tabs>
          <w:tab w:val="num" w:pos="567"/>
        </w:tabs>
        <w:spacing w:after="0" w:line="240" w:lineRule="auto"/>
        <w:jc w:val="both"/>
        <w:rPr>
          <w:rFonts w:ascii="Arial" w:hAnsi="Arial" w:cs="Arial"/>
          <w:lang w:val="es-PE"/>
        </w:rPr>
      </w:pPr>
    </w:p>
    <w:p w:rsidR="00691A92" w:rsidRPr="00E25A5C" w:rsidRDefault="00691A92" w:rsidP="009B3228">
      <w:pPr>
        <w:pStyle w:val="Estilo1"/>
        <w:tabs>
          <w:tab w:val="center" w:pos="4252"/>
          <w:tab w:val="left" w:pos="5430"/>
        </w:tabs>
        <w:spacing w:before="0" w:after="0"/>
        <w:rPr>
          <w:b/>
          <w:sz w:val="28"/>
          <w:szCs w:val="28"/>
        </w:rPr>
      </w:pPr>
      <w:r w:rsidRPr="00746F36">
        <w:rPr>
          <w:b/>
        </w:rPr>
        <w:tab/>
      </w:r>
      <w:r w:rsidRPr="00E25A5C">
        <w:rPr>
          <w:b/>
          <w:sz w:val="28"/>
          <w:szCs w:val="28"/>
        </w:rPr>
        <w:t>SECCIÓN X</w:t>
      </w:r>
      <w:r w:rsidRPr="00E25A5C">
        <w:rPr>
          <w:b/>
          <w:sz w:val="28"/>
          <w:szCs w:val="28"/>
        </w:rPr>
        <w:tab/>
      </w:r>
    </w:p>
    <w:p w:rsidR="00D5146E" w:rsidRPr="00746F36" w:rsidRDefault="00691A92" w:rsidP="009B3228">
      <w:pPr>
        <w:pStyle w:val="Estilo1"/>
        <w:spacing w:before="0" w:after="0"/>
        <w:jc w:val="center"/>
        <w:rPr>
          <w:b/>
          <w:webHidden/>
        </w:rPr>
      </w:pPr>
      <w:r w:rsidRPr="00E25A5C">
        <w:rPr>
          <w:b/>
          <w:sz w:val="28"/>
          <w:szCs w:val="28"/>
        </w:rPr>
        <w:t>SUSPENSIÓN DE LAS OBLIGACIONES CONTEMPLADAS EN EL CONTRATO</w:t>
      </w:r>
    </w:p>
    <w:p w:rsidR="00D5146E" w:rsidRPr="00746F36" w:rsidRDefault="00D5146E" w:rsidP="009B3228">
      <w:pPr>
        <w:pStyle w:val="sinestilo"/>
        <w:jc w:val="left"/>
      </w:pPr>
    </w:p>
    <w:p w:rsidR="00D5146E" w:rsidRPr="00746F36" w:rsidRDefault="00FF7441" w:rsidP="009B3228">
      <w:pPr>
        <w:pStyle w:val="sinestilo"/>
        <w:spacing w:before="0" w:after="0"/>
        <w:jc w:val="both"/>
      </w:pPr>
      <w:r>
        <w:t>CLÁUSULA 4</w:t>
      </w:r>
      <w:r w:rsidR="005454FD">
        <w:t>0</w:t>
      </w:r>
      <w:r w:rsidR="00D5146E" w:rsidRPr="00746F36">
        <w:t>: SUSPENSIÓN DE OBLIGACIONES</w:t>
      </w:r>
    </w:p>
    <w:p w:rsidR="00D5146E" w:rsidRPr="00746F36" w:rsidRDefault="00D5146E" w:rsidP="009B3228">
      <w:pPr>
        <w:pStyle w:val="sinestilo"/>
        <w:spacing w:before="0" w:after="0"/>
        <w:ind w:left="567" w:hanging="567"/>
        <w:jc w:val="both"/>
        <w:rPr>
          <w:b w:val="0"/>
        </w:rPr>
      </w:pPr>
    </w:p>
    <w:p w:rsidR="005454FD" w:rsidRDefault="00D5146E" w:rsidP="00D35B5C">
      <w:pPr>
        <w:pStyle w:val="sinestilo"/>
        <w:numPr>
          <w:ilvl w:val="1"/>
          <w:numId w:val="71"/>
        </w:numPr>
        <w:spacing w:before="0" w:after="0"/>
        <w:ind w:left="709" w:hanging="709"/>
        <w:jc w:val="both"/>
        <w:rPr>
          <w:b w:val="0"/>
        </w:rPr>
      </w:pPr>
      <w:r w:rsidRPr="00746F36">
        <w:rPr>
          <w:b w:val="0"/>
        </w:rPr>
        <w:t xml:space="preserve">Para fines de este Contrato, existirá una situación de </w:t>
      </w:r>
      <w:r w:rsidR="009F2064" w:rsidRPr="00746F36">
        <w:rPr>
          <w:b w:val="0"/>
        </w:rPr>
        <w:t>s</w:t>
      </w:r>
      <w:r w:rsidRPr="00746F36">
        <w:rPr>
          <w:b w:val="0"/>
        </w:rPr>
        <w:t xml:space="preserve">uspensión de </w:t>
      </w:r>
      <w:r w:rsidR="009F2064" w:rsidRPr="00746F36">
        <w:rPr>
          <w:b w:val="0"/>
        </w:rPr>
        <w:t>o</w:t>
      </w:r>
      <w:r w:rsidRPr="00746F36">
        <w:rPr>
          <w:b w:val="0"/>
        </w:rPr>
        <w:t xml:space="preserve">bligaciones siempre que se produzca </w:t>
      </w:r>
      <w:r w:rsidR="005B188E" w:rsidRPr="00746F36">
        <w:rPr>
          <w:b w:val="0"/>
        </w:rPr>
        <w:t>algún caso fortuito o f</w:t>
      </w:r>
      <w:r w:rsidRPr="00746F36">
        <w:rPr>
          <w:b w:val="0"/>
        </w:rPr>
        <w:t>uerza mayor, entendidos como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w:t>
      </w:r>
    </w:p>
    <w:p w:rsidR="00DD5E54" w:rsidRDefault="00D5146E" w:rsidP="005454FD">
      <w:pPr>
        <w:pStyle w:val="sinestilo"/>
        <w:spacing w:before="0" w:after="0"/>
        <w:ind w:left="709"/>
        <w:jc w:val="both"/>
        <w:rPr>
          <w:b w:val="0"/>
        </w:rPr>
      </w:pPr>
      <w:r w:rsidRPr="00746F36">
        <w:rPr>
          <w:b w:val="0"/>
        </w:rPr>
        <w:t xml:space="preserve"> </w:t>
      </w:r>
    </w:p>
    <w:p w:rsidR="00D5146E" w:rsidRPr="00FF7441" w:rsidRDefault="00D5146E" w:rsidP="00D35B5C">
      <w:pPr>
        <w:pStyle w:val="sinestilo"/>
        <w:numPr>
          <w:ilvl w:val="1"/>
          <w:numId w:val="71"/>
        </w:numPr>
        <w:spacing w:before="0" w:after="0"/>
        <w:ind w:left="709" w:hanging="709"/>
        <w:jc w:val="both"/>
        <w:rPr>
          <w:b w:val="0"/>
        </w:rPr>
      </w:pPr>
      <w:r w:rsidRPr="00FF7441">
        <w:rPr>
          <w:b w:val="0"/>
        </w:rPr>
        <w:t xml:space="preserve">Entre otros eventos </w:t>
      </w:r>
      <w:r w:rsidR="00DD5E54" w:rsidRPr="00FF7441">
        <w:rPr>
          <w:b w:val="0"/>
        </w:rPr>
        <w:t xml:space="preserve">que pueden ocasionar la </w:t>
      </w:r>
      <w:r w:rsidR="009F2064" w:rsidRPr="00FF7441">
        <w:rPr>
          <w:b w:val="0"/>
        </w:rPr>
        <w:t xml:space="preserve">suspensión de obligaciones, </w:t>
      </w:r>
      <w:r w:rsidRPr="00FF7441">
        <w:rPr>
          <w:b w:val="0"/>
        </w:rPr>
        <w:t>se encuent</w:t>
      </w:r>
      <w:r w:rsidR="005B188E" w:rsidRPr="00FF7441">
        <w:rPr>
          <w:b w:val="0"/>
        </w:rPr>
        <w:t xml:space="preserve">ran </w:t>
      </w:r>
      <w:r w:rsidRPr="00FF7441">
        <w:rPr>
          <w:b w:val="0"/>
        </w:rPr>
        <w:t xml:space="preserve">las siguientes situaciones: </w:t>
      </w:r>
    </w:p>
    <w:p w:rsidR="00D5146E" w:rsidRPr="00746F36" w:rsidRDefault="00D5146E" w:rsidP="009B3228">
      <w:pPr>
        <w:pStyle w:val="sinestilo"/>
        <w:spacing w:before="0" w:after="0"/>
        <w:jc w:val="both"/>
        <w:rPr>
          <w:b w:val="0"/>
        </w:rPr>
      </w:pPr>
    </w:p>
    <w:p w:rsidR="00D5146E" w:rsidRPr="00746F36" w:rsidRDefault="005B188E" w:rsidP="00FF7441">
      <w:pPr>
        <w:pStyle w:val="sinestilo"/>
        <w:spacing w:before="0" w:after="0"/>
        <w:ind w:left="1134" w:hanging="425"/>
        <w:jc w:val="both"/>
        <w:rPr>
          <w:b w:val="0"/>
        </w:rPr>
      </w:pPr>
      <w:r w:rsidRPr="00746F36">
        <w:rPr>
          <w:b w:val="0"/>
        </w:rPr>
        <w:t>a)</w:t>
      </w:r>
      <w:r w:rsidR="00D5146E" w:rsidRPr="00746F36">
        <w:rPr>
          <w:b w:val="0"/>
        </w:rPr>
        <w:tab/>
        <w:t>Cualquier acto de guerra externa, interna o civil (declarada o no declarada), invasión, conflicto armado, bloqueo, revolución, motín, insurrección, conmoción civil o actos de terrorismo que impida el cumplimiento de cualquiera de las obligaciones del Contrato.</w:t>
      </w:r>
    </w:p>
    <w:p w:rsidR="00D5146E" w:rsidRPr="00746F36" w:rsidRDefault="00D5146E" w:rsidP="00FF7441">
      <w:pPr>
        <w:pStyle w:val="sinestilo"/>
        <w:spacing w:before="0" w:after="0"/>
        <w:ind w:left="1134" w:hanging="425"/>
        <w:jc w:val="both"/>
        <w:rPr>
          <w:b w:val="0"/>
        </w:rPr>
      </w:pPr>
    </w:p>
    <w:p w:rsidR="00D5146E" w:rsidRPr="00746F36" w:rsidRDefault="005B188E" w:rsidP="00FF7441">
      <w:pPr>
        <w:pStyle w:val="sinestilo"/>
        <w:spacing w:before="0" w:after="0"/>
        <w:ind w:left="1134" w:hanging="425"/>
        <w:jc w:val="both"/>
        <w:rPr>
          <w:b w:val="0"/>
        </w:rPr>
      </w:pPr>
      <w:r w:rsidRPr="00746F36">
        <w:rPr>
          <w:b w:val="0"/>
        </w:rPr>
        <w:lastRenderedPageBreak/>
        <w:t>b)</w:t>
      </w:r>
      <w:r w:rsidR="00D5146E" w:rsidRPr="00746F36">
        <w:rPr>
          <w:b w:val="0"/>
        </w:rPr>
        <w:tab/>
        <w:t xml:space="preserve">Aquellos paros o huelgas generales de trabajadores, protestas, actos de violencia o de fuerza realizadas por organizaciones comunales, sociales o políticas, o manifestaciones públicas de gran envergadura que afecten directamente al </w:t>
      </w:r>
      <w:r w:rsidR="00FF71E9" w:rsidRPr="00746F36">
        <w:rPr>
          <w:b w:val="0"/>
        </w:rPr>
        <w:t xml:space="preserve">Concesionario </w:t>
      </w:r>
      <w:r w:rsidR="00D5146E" w:rsidRPr="00746F36">
        <w:rPr>
          <w:b w:val="0"/>
        </w:rPr>
        <w:t>por causas ajenas a su voluntad que no le sean imputables y que vayan más allá de su control razonable.</w:t>
      </w:r>
    </w:p>
    <w:p w:rsidR="00D5146E" w:rsidRPr="00746F36" w:rsidRDefault="00D5146E" w:rsidP="00FF7441">
      <w:pPr>
        <w:pStyle w:val="sinestilo"/>
        <w:spacing w:before="0" w:after="0"/>
        <w:ind w:left="1134" w:hanging="425"/>
        <w:jc w:val="both"/>
        <w:rPr>
          <w:b w:val="0"/>
        </w:rPr>
      </w:pPr>
    </w:p>
    <w:p w:rsidR="00AF5A69" w:rsidRDefault="005B188E" w:rsidP="00FF7441">
      <w:pPr>
        <w:pStyle w:val="sinestilo"/>
        <w:spacing w:before="0" w:after="0"/>
        <w:ind w:left="1134" w:hanging="425"/>
        <w:jc w:val="both"/>
        <w:rPr>
          <w:b w:val="0"/>
        </w:rPr>
      </w:pPr>
      <w:r w:rsidRPr="00746F36">
        <w:rPr>
          <w:b w:val="0"/>
        </w:rPr>
        <w:t xml:space="preserve">c) </w:t>
      </w:r>
      <w:r w:rsidR="00D5146E" w:rsidRPr="00746F36">
        <w:rPr>
          <w:b w:val="0"/>
        </w:rPr>
        <w:tab/>
        <w:t>La eventual confiscación, requisa, o destrucción total o parcial de l</w:t>
      </w:r>
      <w:r w:rsidR="00FF71E9" w:rsidRPr="00746F36">
        <w:rPr>
          <w:b w:val="0"/>
        </w:rPr>
        <w:t>os Bienes de la Concesi</w:t>
      </w:r>
      <w:r w:rsidR="00D5146E" w:rsidRPr="00746F36">
        <w:rPr>
          <w:b w:val="0"/>
        </w:rPr>
        <w:t xml:space="preserve">ón y su imposibilidad de recuperación, ocasionados por orden de cualquier autoridad pública, por causas no imputables al </w:t>
      </w:r>
      <w:r w:rsidR="00FF71E9" w:rsidRPr="00746F36">
        <w:rPr>
          <w:b w:val="0"/>
        </w:rPr>
        <w:t>Concesionario</w:t>
      </w:r>
      <w:r w:rsidR="00D5146E" w:rsidRPr="00746F36">
        <w:rPr>
          <w:b w:val="0"/>
        </w:rPr>
        <w:t xml:space="preserve">, que afecten gravemente la ejecución </w:t>
      </w:r>
      <w:r w:rsidR="00FF71E9" w:rsidRPr="00746F36">
        <w:rPr>
          <w:b w:val="0"/>
        </w:rPr>
        <w:t xml:space="preserve">total o parcial </w:t>
      </w:r>
      <w:r w:rsidR="00D5146E" w:rsidRPr="00746F36">
        <w:rPr>
          <w:b w:val="0"/>
        </w:rPr>
        <w:t xml:space="preserve">del Contrato impidiendo al </w:t>
      </w:r>
      <w:r w:rsidR="00FF71E9" w:rsidRPr="00746F36">
        <w:rPr>
          <w:b w:val="0"/>
        </w:rPr>
        <w:t>Concesionario</w:t>
      </w:r>
      <w:r w:rsidR="00D5146E" w:rsidRPr="00746F36">
        <w:rPr>
          <w:b w:val="0"/>
        </w:rPr>
        <w:t xml:space="preserve"> cumplir con obligaciones a su cargo.</w:t>
      </w:r>
    </w:p>
    <w:p w:rsidR="00AF5A69" w:rsidRDefault="00AF5A69" w:rsidP="00FF7441">
      <w:pPr>
        <w:pStyle w:val="sinestilo"/>
        <w:spacing w:before="0" w:after="0"/>
        <w:ind w:left="1134" w:hanging="425"/>
        <w:jc w:val="both"/>
        <w:rPr>
          <w:b w:val="0"/>
        </w:rPr>
      </w:pPr>
    </w:p>
    <w:p w:rsidR="005B188E" w:rsidRPr="00746F36" w:rsidRDefault="00AF5A69" w:rsidP="00AF5A69">
      <w:pPr>
        <w:pStyle w:val="sinestilo"/>
        <w:spacing w:before="0" w:after="0"/>
        <w:ind w:left="1134" w:hanging="425"/>
        <w:jc w:val="both"/>
        <w:rPr>
          <w:b w:val="0"/>
        </w:rPr>
      </w:pPr>
      <w:r>
        <w:rPr>
          <w:b w:val="0"/>
        </w:rPr>
        <w:t xml:space="preserve">d)  </w:t>
      </w:r>
      <w:r w:rsidR="00D5146E" w:rsidRPr="00746F36">
        <w:rPr>
          <w:b w:val="0"/>
        </w:rPr>
        <w:t>Cualquier terremoto, inundación, maremoto, tormenta eléctrica, incendio, explosión, o evento similar</w:t>
      </w:r>
      <w:r w:rsidR="00FF71E9" w:rsidRPr="00746F36">
        <w:rPr>
          <w:b w:val="0"/>
        </w:rPr>
        <w:t xml:space="preserve"> a los anteriores</w:t>
      </w:r>
      <w:r w:rsidR="00D5146E" w:rsidRPr="00746F36">
        <w:rPr>
          <w:b w:val="0"/>
        </w:rPr>
        <w:t>, siempre que afecte de manera directa total o parcialme</w:t>
      </w:r>
      <w:r w:rsidR="00FF71E9" w:rsidRPr="00746F36">
        <w:rPr>
          <w:b w:val="0"/>
        </w:rPr>
        <w:t>nte los Bienes de la Concesión.</w:t>
      </w:r>
    </w:p>
    <w:p w:rsidR="00D5146E" w:rsidRPr="00746F36" w:rsidRDefault="00D5146E" w:rsidP="009B3228">
      <w:pPr>
        <w:pStyle w:val="sinestilo"/>
        <w:spacing w:before="0" w:after="0"/>
        <w:jc w:val="both"/>
        <w:rPr>
          <w:b w:val="0"/>
        </w:rPr>
      </w:pPr>
    </w:p>
    <w:p w:rsidR="00AF5A69" w:rsidRDefault="009F2064" w:rsidP="00D35B5C">
      <w:pPr>
        <w:pStyle w:val="sinestilo"/>
        <w:numPr>
          <w:ilvl w:val="1"/>
          <w:numId w:val="71"/>
        </w:numPr>
        <w:spacing w:before="0" w:after="0"/>
        <w:ind w:left="709" w:hanging="709"/>
        <w:jc w:val="both"/>
        <w:rPr>
          <w:b w:val="0"/>
        </w:rPr>
      </w:pPr>
      <w:r w:rsidRPr="00746F36">
        <w:rPr>
          <w:b w:val="0"/>
        </w:rPr>
        <w:t>Únicamente los eventos de caso fortuito o fuerza mayor que ocasionen la suspensión de todas las obligaciones, suspenderán el Plazo de la Concesión.</w:t>
      </w:r>
    </w:p>
    <w:p w:rsidR="00AF5A69" w:rsidRDefault="00AF5A69" w:rsidP="00AF5A69">
      <w:pPr>
        <w:pStyle w:val="sinestilo"/>
        <w:spacing w:before="0" w:after="0"/>
        <w:ind w:left="709"/>
        <w:jc w:val="both"/>
        <w:rPr>
          <w:b w:val="0"/>
        </w:rPr>
      </w:pPr>
    </w:p>
    <w:p w:rsidR="009F2064" w:rsidRPr="00746F36" w:rsidRDefault="009F2064" w:rsidP="009B3228">
      <w:pPr>
        <w:pStyle w:val="sinestilo"/>
        <w:spacing w:before="0" w:after="0"/>
        <w:jc w:val="both"/>
        <w:rPr>
          <w:b w:val="0"/>
        </w:rPr>
      </w:pPr>
    </w:p>
    <w:p w:rsidR="00D5146E" w:rsidRPr="00746F36" w:rsidRDefault="005B188E" w:rsidP="009B3228">
      <w:pPr>
        <w:pStyle w:val="sinestilo"/>
        <w:spacing w:before="0" w:after="0"/>
        <w:jc w:val="both"/>
        <w:rPr>
          <w:caps/>
        </w:rPr>
      </w:pPr>
      <w:r w:rsidRPr="00746F36">
        <w:rPr>
          <w:caps/>
        </w:rPr>
        <w:t xml:space="preserve">CLÁSULA </w:t>
      </w:r>
      <w:r w:rsidR="00E318BF">
        <w:rPr>
          <w:caps/>
        </w:rPr>
        <w:t>4</w:t>
      </w:r>
      <w:r w:rsidR="008477AE">
        <w:rPr>
          <w:caps/>
        </w:rPr>
        <w:t>1</w:t>
      </w:r>
      <w:r w:rsidRPr="00746F36">
        <w:rPr>
          <w:caps/>
        </w:rPr>
        <w:t xml:space="preserve">.- </w:t>
      </w:r>
      <w:r w:rsidR="00D5146E" w:rsidRPr="00746F36">
        <w:rPr>
          <w:caps/>
        </w:rPr>
        <w:t>Procedimiento para la Declaración de Suspensión</w:t>
      </w:r>
    </w:p>
    <w:p w:rsidR="00D5146E" w:rsidRPr="00746F36" w:rsidRDefault="00D5146E" w:rsidP="009B3228">
      <w:pPr>
        <w:pStyle w:val="sinestilo"/>
        <w:spacing w:before="0" w:after="0"/>
        <w:jc w:val="both"/>
        <w:rPr>
          <w:b w:val="0"/>
        </w:rPr>
      </w:pPr>
    </w:p>
    <w:p w:rsidR="008549B3" w:rsidRDefault="008549B3" w:rsidP="00D35B5C">
      <w:pPr>
        <w:pStyle w:val="sinestilo"/>
        <w:numPr>
          <w:ilvl w:val="1"/>
          <w:numId w:val="72"/>
        </w:numPr>
        <w:spacing w:before="0" w:after="0"/>
        <w:ind w:left="709" w:hanging="709"/>
        <w:jc w:val="both"/>
        <w:rPr>
          <w:b w:val="0"/>
        </w:rPr>
      </w:pPr>
      <w:r w:rsidRPr="00746F36">
        <w:rPr>
          <w:b w:val="0"/>
        </w:rPr>
        <w:t xml:space="preserve">En caso el evento de caso fortuito o fuerza mayor, genere la interrupción del Servicio Portador y/o Facilidades Complementarias, se aplicará el procedimiento y normas que defina el OSIPTEL en el ámbito de sus competencias. </w:t>
      </w:r>
    </w:p>
    <w:p w:rsidR="00E318BF" w:rsidRDefault="00E318BF" w:rsidP="00E318BF">
      <w:pPr>
        <w:pStyle w:val="sinestilo"/>
        <w:spacing w:before="0" w:after="0"/>
        <w:ind w:left="709"/>
        <w:jc w:val="both"/>
        <w:rPr>
          <w:b w:val="0"/>
        </w:rPr>
      </w:pPr>
    </w:p>
    <w:p w:rsidR="00D5146E" w:rsidRPr="00E318BF" w:rsidRDefault="008549B3" w:rsidP="00D35B5C">
      <w:pPr>
        <w:pStyle w:val="sinestilo"/>
        <w:numPr>
          <w:ilvl w:val="1"/>
          <w:numId w:val="72"/>
        </w:numPr>
        <w:spacing w:before="0" w:after="0"/>
        <w:ind w:left="709" w:hanging="709"/>
        <w:jc w:val="both"/>
        <w:rPr>
          <w:b w:val="0"/>
        </w:rPr>
      </w:pPr>
      <w:r w:rsidRPr="00E318BF">
        <w:rPr>
          <w:b w:val="0"/>
        </w:rPr>
        <w:t xml:space="preserve">Para los eventos de caso fortuito o fuerza mayor que no generen interrupción del Servicio Portador y/o Facilidades Complementarias, la </w:t>
      </w:r>
      <w:r w:rsidR="00D5146E" w:rsidRPr="00E318BF">
        <w:rPr>
          <w:b w:val="0"/>
        </w:rPr>
        <w:t>Parte</w:t>
      </w:r>
      <w:r w:rsidRPr="00E318BF">
        <w:rPr>
          <w:b w:val="0"/>
        </w:rPr>
        <w:t xml:space="preserve"> que </w:t>
      </w:r>
      <w:r w:rsidR="00D5146E" w:rsidRPr="00E318BF">
        <w:rPr>
          <w:b w:val="0"/>
        </w:rPr>
        <w:t>no pued</w:t>
      </w:r>
      <w:r w:rsidRPr="00E318BF">
        <w:rPr>
          <w:b w:val="0"/>
        </w:rPr>
        <w:t>a</w:t>
      </w:r>
      <w:r w:rsidR="00D5146E" w:rsidRPr="00E318BF">
        <w:rPr>
          <w:b w:val="0"/>
        </w:rPr>
        <w:t xml:space="preserve"> cumplir las obligaciones que </w:t>
      </w:r>
      <w:r w:rsidRPr="00E318BF">
        <w:rPr>
          <w:b w:val="0"/>
        </w:rPr>
        <w:t xml:space="preserve">le impone </w:t>
      </w:r>
      <w:r w:rsidR="00D5146E" w:rsidRPr="00E318BF">
        <w:rPr>
          <w:b w:val="0"/>
        </w:rPr>
        <w:t xml:space="preserve">el Contrato, presentará su solicitud de suspensión a la otra Parte y al </w:t>
      </w:r>
      <w:r w:rsidR="005B188E" w:rsidRPr="00E318BF">
        <w:rPr>
          <w:b w:val="0"/>
        </w:rPr>
        <w:t>OSIPTEL</w:t>
      </w:r>
      <w:r w:rsidR="00D5146E" w:rsidRPr="00E318BF">
        <w:rPr>
          <w:b w:val="0"/>
        </w:rPr>
        <w:t>,</w:t>
      </w:r>
      <w:r w:rsidRPr="00E318BF">
        <w:rPr>
          <w:b w:val="0"/>
        </w:rPr>
        <w:t xml:space="preserve"> dentro de los tres (03) Días de producido el evento,</w:t>
      </w:r>
      <w:r w:rsidR="00D5146E" w:rsidRPr="00E318BF">
        <w:rPr>
          <w:b w:val="0"/>
        </w:rPr>
        <w:t xml:space="preserve"> adjuntando un </w:t>
      </w:r>
      <w:r w:rsidRPr="00E318BF">
        <w:rPr>
          <w:b w:val="0"/>
        </w:rPr>
        <w:t>informe t</w:t>
      </w:r>
      <w:r w:rsidR="00D5146E" w:rsidRPr="00E318BF">
        <w:rPr>
          <w:b w:val="0"/>
        </w:rPr>
        <w:t>écnico–</w:t>
      </w:r>
      <w:r w:rsidRPr="00E318BF">
        <w:rPr>
          <w:b w:val="0"/>
        </w:rPr>
        <w:t>l</w:t>
      </w:r>
      <w:r w:rsidR="00D5146E" w:rsidRPr="00E318BF">
        <w:rPr>
          <w:b w:val="0"/>
        </w:rPr>
        <w:t>egal</w:t>
      </w:r>
      <w:r w:rsidRPr="00E318BF">
        <w:rPr>
          <w:b w:val="0"/>
        </w:rPr>
        <w:t xml:space="preserve"> que </w:t>
      </w:r>
      <w:r w:rsidR="00D5146E" w:rsidRPr="00E318BF">
        <w:rPr>
          <w:b w:val="0"/>
        </w:rPr>
        <w:t xml:space="preserve">deberá </w:t>
      </w:r>
      <w:r w:rsidR="005B188E" w:rsidRPr="00E318BF">
        <w:rPr>
          <w:b w:val="0"/>
        </w:rPr>
        <w:t>sustentar y acreditar</w:t>
      </w:r>
      <w:r w:rsidR="00D5146E" w:rsidRPr="00E318BF">
        <w:rPr>
          <w:b w:val="0"/>
        </w:rPr>
        <w:t xml:space="preserve"> como mínimo:</w:t>
      </w:r>
    </w:p>
    <w:p w:rsidR="00D5146E" w:rsidRPr="00746F36" w:rsidRDefault="00D5146E" w:rsidP="009B3228">
      <w:pPr>
        <w:pStyle w:val="sinestilo"/>
        <w:spacing w:before="0" w:after="0"/>
        <w:jc w:val="both"/>
        <w:rPr>
          <w:b w:val="0"/>
        </w:rPr>
      </w:pPr>
    </w:p>
    <w:p w:rsidR="00A35E32" w:rsidRPr="00746F36" w:rsidRDefault="00A35E32" w:rsidP="00E318BF">
      <w:pPr>
        <w:pStyle w:val="sinestilo"/>
        <w:spacing w:before="0" w:after="0"/>
        <w:ind w:left="1276" w:hanging="567"/>
        <w:jc w:val="both"/>
        <w:rPr>
          <w:b w:val="0"/>
        </w:rPr>
      </w:pPr>
      <w:r w:rsidRPr="00746F36">
        <w:rPr>
          <w:b w:val="0"/>
        </w:rPr>
        <w:t>a)</w:t>
      </w:r>
      <w:r w:rsidRPr="00746F36">
        <w:rPr>
          <w:b w:val="0"/>
        </w:rPr>
        <w:tab/>
        <w:t>La ocurrencia del evento, sus detalles, su grado de impacto previsto.</w:t>
      </w:r>
    </w:p>
    <w:p w:rsidR="00A35E32" w:rsidRPr="00746F36" w:rsidRDefault="008549B3" w:rsidP="00E318BF">
      <w:pPr>
        <w:pStyle w:val="sinestilo"/>
        <w:spacing w:before="0" w:after="0"/>
        <w:ind w:left="1276" w:hanging="567"/>
        <w:jc w:val="both"/>
        <w:rPr>
          <w:b w:val="0"/>
        </w:rPr>
      </w:pPr>
      <w:r w:rsidRPr="00746F36">
        <w:rPr>
          <w:b w:val="0"/>
        </w:rPr>
        <w:t>b</w:t>
      </w:r>
      <w:r w:rsidR="00D5146E" w:rsidRPr="00746F36">
        <w:rPr>
          <w:b w:val="0"/>
        </w:rPr>
        <w:t>)</w:t>
      </w:r>
      <w:r w:rsidR="00D5146E" w:rsidRPr="00746F36">
        <w:rPr>
          <w:b w:val="0"/>
        </w:rPr>
        <w:tab/>
      </w:r>
      <w:r w:rsidR="00A35E32" w:rsidRPr="00746F36">
        <w:rPr>
          <w:b w:val="0"/>
        </w:rPr>
        <w:t>La obligación o condición afectada.</w:t>
      </w:r>
    </w:p>
    <w:p w:rsidR="00D5146E" w:rsidRPr="00746F36" w:rsidRDefault="00A35E32" w:rsidP="00E318BF">
      <w:pPr>
        <w:pStyle w:val="sinestilo"/>
        <w:spacing w:before="0" w:after="0"/>
        <w:ind w:left="1276" w:hanging="567"/>
        <w:jc w:val="both"/>
        <w:rPr>
          <w:b w:val="0"/>
        </w:rPr>
      </w:pPr>
      <w:r w:rsidRPr="00746F36">
        <w:rPr>
          <w:b w:val="0"/>
        </w:rPr>
        <w:t xml:space="preserve">c) </w:t>
      </w:r>
      <w:r w:rsidRPr="00746F36">
        <w:rPr>
          <w:b w:val="0"/>
        </w:rPr>
        <w:tab/>
      </w:r>
      <w:r w:rsidR="00D5146E" w:rsidRPr="00746F36">
        <w:rPr>
          <w:b w:val="0"/>
        </w:rPr>
        <w:t>El plazo estimado de la suspensión total o parcial de las obligaciones.</w:t>
      </w:r>
    </w:p>
    <w:p w:rsidR="00D5146E" w:rsidRPr="00746F36" w:rsidRDefault="00A35E32" w:rsidP="00E318BF">
      <w:pPr>
        <w:pStyle w:val="sinestilo"/>
        <w:spacing w:before="0" w:after="0"/>
        <w:ind w:left="1276" w:hanging="567"/>
        <w:jc w:val="both"/>
        <w:rPr>
          <w:b w:val="0"/>
        </w:rPr>
      </w:pPr>
      <w:r w:rsidRPr="00746F36">
        <w:rPr>
          <w:b w:val="0"/>
        </w:rPr>
        <w:t>d</w:t>
      </w:r>
      <w:r w:rsidR="00D5146E" w:rsidRPr="00746F36">
        <w:rPr>
          <w:b w:val="0"/>
        </w:rPr>
        <w:t>)</w:t>
      </w:r>
      <w:r w:rsidR="00D5146E" w:rsidRPr="00746F36">
        <w:rPr>
          <w:b w:val="0"/>
        </w:rPr>
        <w:tab/>
        <w:t>Las medidas de mitigación adoptadas.</w:t>
      </w:r>
    </w:p>
    <w:p w:rsidR="00D5146E" w:rsidRPr="00746F36" w:rsidRDefault="00A35E32" w:rsidP="00E318BF">
      <w:pPr>
        <w:pStyle w:val="sinestilo"/>
        <w:spacing w:before="0" w:after="0"/>
        <w:ind w:left="1276" w:hanging="567"/>
        <w:jc w:val="both"/>
        <w:rPr>
          <w:b w:val="0"/>
        </w:rPr>
      </w:pPr>
      <w:r w:rsidRPr="00746F36">
        <w:rPr>
          <w:b w:val="0"/>
        </w:rPr>
        <w:t>e</w:t>
      </w:r>
      <w:r w:rsidR="00D5146E" w:rsidRPr="00746F36">
        <w:rPr>
          <w:b w:val="0"/>
        </w:rPr>
        <w:t>)</w:t>
      </w:r>
      <w:r w:rsidR="00D5146E" w:rsidRPr="00746F36">
        <w:rPr>
          <w:b w:val="0"/>
        </w:rPr>
        <w:tab/>
        <w:t xml:space="preserve">Otras acciones </w:t>
      </w:r>
      <w:r w:rsidRPr="00746F36">
        <w:rPr>
          <w:b w:val="0"/>
        </w:rPr>
        <w:t xml:space="preserve">adoptadas por el Concesionario relacionadas con el evento del caso. </w:t>
      </w:r>
      <w:r w:rsidR="00D5146E" w:rsidRPr="00746F36">
        <w:rPr>
          <w:b w:val="0"/>
        </w:rPr>
        <w:t xml:space="preserve"> </w:t>
      </w:r>
    </w:p>
    <w:p w:rsidR="00D5146E" w:rsidRPr="00746F36" w:rsidRDefault="00A35E32" w:rsidP="00E318BF">
      <w:pPr>
        <w:pStyle w:val="sinestilo"/>
        <w:spacing w:before="0" w:after="0"/>
        <w:ind w:left="1276" w:hanging="567"/>
        <w:jc w:val="both"/>
        <w:rPr>
          <w:b w:val="0"/>
        </w:rPr>
      </w:pPr>
      <w:r w:rsidRPr="00746F36">
        <w:rPr>
          <w:b w:val="0"/>
        </w:rPr>
        <w:t>f</w:t>
      </w:r>
      <w:r w:rsidR="00D5146E" w:rsidRPr="00746F36">
        <w:rPr>
          <w:b w:val="0"/>
        </w:rPr>
        <w:t>)</w:t>
      </w:r>
      <w:r w:rsidR="00D5146E" w:rsidRPr="00746F36">
        <w:rPr>
          <w:b w:val="0"/>
        </w:rPr>
        <w:tab/>
        <w:t xml:space="preserve">Propuesta de </w:t>
      </w:r>
      <w:r w:rsidRPr="00746F36">
        <w:rPr>
          <w:b w:val="0"/>
        </w:rPr>
        <w:t>aplicación de s</w:t>
      </w:r>
      <w:r w:rsidR="00D5146E" w:rsidRPr="00746F36">
        <w:rPr>
          <w:b w:val="0"/>
        </w:rPr>
        <w:t xml:space="preserve">eguros, garantías contractuales </w:t>
      </w:r>
      <w:r w:rsidRPr="00746F36">
        <w:rPr>
          <w:b w:val="0"/>
        </w:rPr>
        <w:t>u otras que correspondan</w:t>
      </w:r>
      <w:r w:rsidR="00D5146E" w:rsidRPr="00746F36">
        <w:rPr>
          <w:b w:val="0"/>
        </w:rPr>
        <w:t>.</w:t>
      </w:r>
    </w:p>
    <w:p w:rsidR="00D5146E" w:rsidRPr="00746F36" w:rsidRDefault="00D5146E" w:rsidP="009B3228">
      <w:pPr>
        <w:pStyle w:val="sinestilo"/>
        <w:spacing w:before="0" w:after="0"/>
        <w:jc w:val="both"/>
        <w:rPr>
          <w:b w:val="0"/>
        </w:rPr>
      </w:pPr>
    </w:p>
    <w:p w:rsidR="00D5146E" w:rsidRDefault="00D5146E" w:rsidP="00D35B5C">
      <w:pPr>
        <w:pStyle w:val="sinestilo"/>
        <w:numPr>
          <w:ilvl w:val="1"/>
          <w:numId w:val="72"/>
        </w:numPr>
        <w:spacing w:before="0" w:after="0"/>
        <w:ind w:left="709" w:hanging="709"/>
        <w:jc w:val="both"/>
        <w:rPr>
          <w:b w:val="0"/>
        </w:rPr>
      </w:pPr>
      <w:r w:rsidRPr="00746F36">
        <w:rPr>
          <w:b w:val="0"/>
        </w:rPr>
        <w:t xml:space="preserve">En un plazo no mayor a </w:t>
      </w:r>
      <w:r w:rsidR="00B06282" w:rsidRPr="00746F36">
        <w:rPr>
          <w:b w:val="0"/>
        </w:rPr>
        <w:t>siete</w:t>
      </w:r>
      <w:r w:rsidRPr="00746F36">
        <w:rPr>
          <w:b w:val="0"/>
        </w:rPr>
        <w:t xml:space="preserve"> (0</w:t>
      </w:r>
      <w:r w:rsidR="00B06282" w:rsidRPr="00746F36">
        <w:rPr>
          <w:b w:val="0"/>
        </w:rPr>
        <w:t>7</w:t>
      </w:r>
      <w:r w:rsidRPr="00746F36">
        <w:rPr>
          <w:b w:val="0"/>
        </w:rPr>
        <w:t>) Días contados desde la fecha de comunicación de la solicitud de suspensión</w:t>
      </w:r>
      <w:r w:rsidR="00802850" w:rsidRPr="00746F36">
        <w:rPr>
          <w:b w:val="0"/>
        </w:rPr>
        <w:t xml:space="preserve"> parcial de obligaciones</w:t>
      </w:r>
      <w:r w:rsidRPr="00746F36">
        <w:rPr>
          <w:b w:val="0"/>
        </w:rPr>
        <w:t xml:space="preserve">, la Parte que la haya recibido deberá remitir su opinión a la otra Parte y al </w:t>
      </w:r>
      <w:r w:rsidR="00B06282" w:rsidRPr="00746F36">
        <w:rPr>
          <w:b w:val="0"/>
        </w:rPr>
        <w:t>OSIPTEL</w:t>
      </w:r>
      <w:r w:rsidRPr="00746F36">
        <w:rPr>
          <w:b w:val="0"/>
        </w:rPr>
        <w:t>, en caso contrario se entenderá que ésta es favorable.</w:t>
      </w:r>
    </w:p>
    <w:p w:rsidR="004D445F" w:rsidRDefault="004D445F" w:rsidP="004D445F">
      <w:pPr>
        <w:pStyle w:val="sinestilo"/>
        <w:spacing w:before="0" w:after="0"/>
        <w:ind w:left="709"/>
        <w:jc w:val="both"/>
        <w:rPr>
          <w:b w:val="0"/>
        </w:rPr>
      </w:pPr>
    </w:p>
    <w:p w:rsidR="004D445F" w:rsidRPr="00171D87" w:rsidRDefault="00D5146E" w:rsidP="00D35B5C">
      <w:pPr>
        <w:pStyle w:val="sinestilo"/>
        <w:numPr>
          <w:ilvl w:val="1"/>
          <w:numId w:val="72"/>
        </w:numPr>
        <w:spacing w:before="0" w:after="0"/>
        <w:ind w:left="709" w:hanging="709"/>
        <w:jc w:val="both"/>
        <w:rPr>
          <w:b w:val="0"/>
        </w:rPr>
      </w:pPr>
      <w:r w:rsidRPr="00171D87">
        <w:rPr>
          <w:b w:val="0"/>
        </w:rPr>
        <w:t xml:space="preserve">De existir controversia sobre la opinión emitida, la Parte afectada estará facultada a recurrir al procedimiento de Solución de Controversias previsto en la </w:t>
      </w:r>
      <w:r w:rsidR="00913D50" w:rsidRPr="00171D87">
        <w:rPr>
          <w:b w:val="0"/>
        </w:rPr>
        <w:t>Cláusula 60 y siguientes</w:t>
      </w:r>
      <w:r w:rsidRPr="00171D87">
        <w:rPr>
          <w:b w:val="0"/>
        </w:rPr>
        <w:t>.</w:t>
      </w:r>
    </w:p>
    <w:p w:rsidR="004D445F" w:rsidRDefault="004D445F" w:rsidP="004D445F">
      <w:pPr>
        <w:pStyle w:val="sinestilo"/>
        <w:spacing w:before="0" w:after="0"/>
        <w:ind w:left="709"/>
        <w:jc w:val="both"/>
        <w:rPr>
          <w:b w:val="0"/>
        </w:rPr>
      </w:pPr>
    </w:p>
    <w:p w:rsidR="004D445F" w:rsidRDefault="00D5146E" w:rsidP="00D35B5C">
      <w:pPr>
        <w:pStyle w:val="sinestilo"/>
        <w:numPr>
          <w:ilvl w:val="1"/>
          <w:numId w:val="72"/>
        </w:numPr>
        <w:spacing w:before="0" w:after="0"/>
        <w:ind w:left="709" w:hanging="709"/>
        <w:jc w:val="both"/>
        <w:rPr>
          <w:b w:val="0"/>
        </w:rPr>
      </w:pPr>
      <w:r w:rsidRPr="004D445F">
        <w:rPr>
          <w:b w:val="0"/>
        </w:rPr>
        <w:lastRenderedPageBreak/>
        <w:t xml:space="preserve">De no existir controversia o de haberse resuelto la misma, en un plazo no mayor a tres (03) Días contados desde la fecha de emisión de la opinión de la otra Parte, o vencido el plazo para emitirla, o resuelta la controversia, el </w:t>
      </w:r>
      <w:r w:rsidR="000767C2" w:rsidRPr="004D445F">
        <w:rPr>
          <w:b w:val="0"/>
        </w:rPr>
        <w:t xml:space="preserve">Concedente </w:t>
      </w:r>
      <w:r w:rsidRPr="004D445F">
        <w:rPr>
          <w:b w:val="0"/>
        </w:rPr>
        <w:t xml:space="preserve">deberá declarar la </w:t>
      </w:r>
      <w:r w:rsidR="000767C2" w:rsidRPr="004D445F">
        <w:rPr>
          <w:b w:val="0"/>
        </w:rPr>
        <w:t>s</w:t>
      </w:r>
      <w:r w:rsidRPr="004D445F">
        <w:rPr>
          <w:b w:val="0"/>
        </w:rPr>
        <w:t xml:space="preserve">uspensión de las </w:t>
      </w:r>
      <w:r w:rsidR="000767C2" w:rsidRPr="004D445F">
        <w:rPr>
          <w:b w:val="0"/>
        </w:rPr>
        <w:t>o</w:t>
      </w:r>
      <w:r w:rsidRPr="004D445F">
        <w:rPr>
          <w:b w:val="0"/>
        </w:rPr>
        <w:t>bligaciones</w:t>
      </w:r>
      <w:r w:rsidR="000767C2" w:rsidRPr="004D445F">
        <w:rPr>
          <w:b w:val="0"/>
        </w:rPr>
        <w:t xml:space="preserve"> </w:t>
      </w:r>
      <w:r w:rsidR="006A0B65" w:rsidRPr="004D445F">
        <w:rPr>
          <w:b w:val="0"/>
        </w:rPr>
        <w:t xml:space="preserve">en el área afectada por el evento de caso fortuito o fuerza mayor, y </w:t>
      </w:r>
      <w:r w:rsidR="000767C2" w:rsidRPr="004D445F">
        <w:rPr>
          <w:b w:val="0"/>
        </w:rPr>
        <w:t>establec</w:t>
      </w:r>
      <w:r w:rsidR="006A0B65" w:rsidRPr="004D445F">
        <w:rPr>
          <w:b w:val="0"/>
        </w:rPr>
        <w:t xml:space="preserve">erá </w:t>
      </w:r>
      <w:r w:rsidR="000767C2" w:rsidRPr="004D445F">
        <w:rPr>
          <w:b w:val="0"/>
        </w:rPr>
        <w:t>las condiciones aplicables</w:t>
      </w:r>
      <w:r w:rsidRPr="004D445F">
        <w:rPr>
          <w:b w:val="0"/>
        </w:rPr>
        <w:t xml:space="preserve">, de conformidad con las facultades que le corresponden según las Leyes Aplicables. </w:t>
      </w:r>
      <w:r w:rsidR="000767C2" w:rsidRPr="004D445F">
        <w:rPr>
          <w:b w:val="0"/>
        </w:rPr>
        <w:t xml:space="preserve">Para efectos de la referida declaratoria de suspensión, el Concedente recabará opinión </w:t>
      </w:r>
      <w:r w:rsidR="006A0B65" w:rsidRPr="004D445F">
        <w:rPr>
          <w:b w:val="0"/>
        </w:rPr>
        <w:t xml:space="preserve">del Supervisor de Obra o del </w:t>
      </w:r>
      <w:r w:rsidR="000767C2" w:rsidRPr="004D445F">
        <w:rPr>
          <w:b w:val="0"/>
        </w:rPr>
        <w:t>OSIPTEL</w:t>
      </w:r>
      <w:r w:rsidR="006A0B65" w:rsidRPr="004D445F">
        <w:rPr>
          <w:b w:val="0"/>
        </w:rPr>
        <w:t>, según corresponda</w:t>
      </w:r>
      <w:r w:rsidR="000767C2" w:rsidRPr="004D445F">
        <w:rPr>
          <w:b w:val="0"/>
        </w:rPr>
        <w:t>.</w:t>
      </w:r>
    </w:p>
    <w:p w:rsidR="004D445F" w:rsidRDefault="004D445F" w:rsidP="004D445F">
      <w:pPr>
        <w:pStyle w:val="sinestilo"/>
        <w:spacing w:before="0" w:after="0"/>
        <w:ind w:left="709"/>
        <w:jc w:val="both"/>
        <w:rPr>
          <w:b w:val="0"/>
        </w:rPr>
      </w:pPr>
    </w:p>
    <w:p w:rsidR="00D5146E" w:rsidRPr="004D445F" w:rsidRDefault="00D5146E" w:rsidP="00D35B5C">
      <w:pPr>
        <w:pStyle w:val="sinestilo"/>
        <w:numPr>
          <w:ilvl w:val="1"/>
          <w:numId w:val="72"/>
        </w:numPr>
        <w:spacing w:before="0" w:after="0"/>
        <w:ind w:left="709" w:hanging="709"/>
        <w:jc w:val="both"/>
        <w:rPr>
          <w:b w:val="0"/>
        </w:rPr>
      </w:pPr>
      <w:r w:rsidRPr="004D445F">
        <w:rPr>
          <w:b w:val="0"/>
        </w:rPr>
        <w:t>Adicionalmente, la Parte que se vea afectada por un evento deberá informar a la otra Parte sobre:</w:t>
      </w:r>
    </w:p>
    <w:p w:rsidR="00D5146E" w:rsidRPr="00746F36" w:rsidRDefault="00D5146E" w:rsidP="009B3228">
      <w:pPr>
        <w:pStyle w:val="sinestilo"/>
        <w:spacing w:before="0" w:after="0"/>
        <w:jc w:val="both"/>
        <w:rPr>
          <w:b w:val="0"/>
        </w:rPr>
      </w:pPr>
    </w:p>
    <w:p w:rsidR="00D5146E" w:rsidRPr="00746F36" w:rsidRDefault="00D5146E" w:rsidP="004D445F">
      <w:pPr>
        <w:pStyle w:val="sinestilo"/>
        <w:spacing w:before="0" w:after="0"/>
        <w:ind w:left="1134" w:hanging="425"/>
        <w:jc w:val="both"/>
        <w:rPr>
          <w:b w:val="0"/>
        </w:rPr>
      </w:pPr>
      <w:r w:rsidRPr="00746F36">
        <w:rPr>
          <w:b w:val="0"/>
        </w:rPr>
        <w:t>i)</w:t>
      </w:r>
      <w:r w:rsidRPr="00746F36">
        <w:rPr>
          <w:b w:val="0"/>
        </w:rPr>
        <w:tab/>
        <w:t>Los hechos que constituyen dicho evento, dentro de las siguientes veinticuatro (24) horas de haber ocurrido o haberse enterado, según sea el caso; y</w:t>
      </w:r>
    </w:p>
    <w:p w:rsidR="00D5146E" w:rsidRPr="00746F36" w:rsidRDefault="00D5146E" w:rsidP="004D445F">
      <w:pPr>
        <w:pStyle w:val="sinestilo"/>
        <w:spacing w:before="0" w:after="0"/>
        <w:ind w:left="1134" w:hanging="425"/>
        <w:jc w:val="both"/>
        <w:rPr>
          <w:b w:val="0"/>
        </w:rPr>
      </w:pPr>
      <w:r w:rsidRPr="00746F36">
        <w:rPr>
          <w:b w:val="0"/>
        </w:rPr>
        <w:t>ii)  El periodo estimado de restricción total o parcial de sus actividades y el grado de impacto previsto. Adicionalmente, deberá mantener a la otra Parte informada del desarrollo de dichos eventos.</w:t>
      </w:r>
    </w:p>
    <w:p w:rsidR="00D5146E" w:rsidRPr="00746F36" w:rsidRDefault="00D5146E" w:rsidP="009B3228">
      <w:pPr>
        <w:pStyle w:val="sinestilo"/>
        <w:spacing w:before="0" w:after="0"/>
        <w:jc w:val="both"/>
        <w:rPr>
          <w:b w:val="0"/>
        </w:rPr>
      </w:pPr>
    </w:p>
    <w:p w:rsidR="002F2508" w:rsidRPr="00746F36" w:rsidRDefault="002F2508" w:rsidP="009B3228">
      <w:pPr>
        <w:pStyle w:val="sinestilo"/>
        <w:spacing w:before="0" w:after="0"/>
        <w:jc w:val="both"/>
        <w:rPr>
          <w:b w:val="0"/>
        </w:rPr>
      </w:pPr>
    </w:p>
    <w:p w:rsidR="00D5146E" w:rsidRPr="00746F36" w:rsidRDefault="00CC486B" w:rsidP="009B3228">
      <w:pPr>
        <w:pStyle w:val="sinestilo"/>
        <w:spacing w:before="0" w:after="0"/>
        <w:jc w:val="both"/>
        <w:rPr>
          <w:caps/>
        </w:rPr>
      </w:pPr>
      <w:r w:rsidRPr="00746F36">
        <w:rPr>
          <w:caps/>
        </w:rPr>
        <w:t xml:space="preserve">CLÁUSULA </w:t>
      </w:r>
      <w:r w:rsidR="004D445F">
        <w:rPr>
          <w:caps/>
        </w:rPr>
        <w:t>4</w:t>
      </w:r>
      <w:r w:rsidR="008477AE">
        <w:rPr>
          <w:caps/>
        </w:rPr>
        <w:t>2</w:t>
      </w:r>
      <w:r w:rsidRPr="00746F36">
        <w:rPr>
          <w:caps/>
        </w:rPr>
        <w:t xml:space="preserve">.- </w:t>
      </w:r>
      <w:r w:rsidR="00D5146E" w:rsidRPr="00746F36">
        <w:rPr>
          <w:caps/>
        </w:rPr>
        <w:t>Efectos de la Declaración de Suspensión</w:t>
      </w:r>
    </w:p>
    <w:p w:rsidR="00D5146E" w:rsidRPr="00746F36" w:rsidRDefault="002F2508" w:rsidP="009B3228">
      <w:pPr>
        <w:pStyle w:val="sinestilo"/>
        <w:tabs>
          <w:tab w:val="left" w:pos="5020"/>
        </w:tabs>
        <w:spacing w:before="0" w:after="0"/>
        <w:ind w:left="567" w:hanging="567"/>
        <w:jc w:val="both"/>
        <w:rPr>
          <w:b w:val="0"/>
        </w:rPr>
      </w:pPr>
      <w:r w:rsidRPr="00746F36">
        <w:rPr>
          <w:b w:val="0"/>
        </w:rPr>
        <w:tab/>
      </w:r>
    </w:p>
    <w:p w:rsidR="00D5146E" w:rsidRPr="00746F36" w:rsidRDefault="002F2508" w:rsidP="00D35B5C">
      <w:pPr>
        <w:pStyle w:val="sinestilo"/>
        <w:numPr>
          <w:ilvl w:val="1"/>
          <w:numId w:val="73"/>
        </w:numPr>
        <w:spacing w:before="0" w:after="0"/>
        <w:ind w:left="709" w:hanging="709"/>
        <w:jc w:val="both"/>
        <w:rPr>
          <w:b w:val="0"/>
        </w:rPr>
      </w:pPr>
      <w:r w:rsidRPr="00746F36">
        <w:rPr>
          <w:b w:val="0"/>
        </w:rPr>
        <w:t>Una vez declarada la suspensión de obligaciones, l</w:t>
      </w:r>
      <w:r w:rsidR="00D5146E" w:rsidRPr="00746F36">
        <w:rPr>
          <w:b w:val="0"/>
        </w:rPr>
        <w:t xml:space="preserve">os plazos estipulados para el cumplimiento de las obligaciones, así como el Plazo de la Concesión, en caso corresponda, quedarán automáticamente suspendidos desde la ocurrencia del evento y hasta el levantamiento de la suspensión por parte del </w:t>
      </w:r>
      <w:r w:rsidR="006A0B65" w:rsidRPr="00746F36">
        <w:rPr>
          <w:b w:val="0"/>
        </w:rPr>
        <w:t>Concedente</w:t>
      </w:r>
      <w:r w:rsidR="00D5146E" w:rsidRPr="00746F36">
        <w:rPr>
          <w:b w:val="0"/>
        </w:rPr>
        <w:t>.</w:t>
      </w:r>
    </w:p>
    <w:p w:rsidR="00D5146E" w:rsidRPr="00746F36" w:rsidRDefault="00D5146E" w:rsidP="004D445F">
      <w:pPr>
        <w:pStyle w:val="sinestilo"/>
        <w:spacing w:before="0" w:after="0"/>
        <w:ind w:left="709"/>
        <w:jc w:val="both"/>
        <w:rPr>
          <w:b w:val="0"/>
        </w:rPr>
      </w:pPr>
    </w:p>
    <w:p w:rsidR="00D5146E" w:rsidRPr="00746F36" w:rsidRDefault="00D5146E" w:rsidP="00D35B5C">
      <w:pPr>
        <w:pStyle w:val="sinestilo"/>
        <w:numPr>
          <w:ilvl w:val="1"/>
          <w:numId w:val="73"/>
        </w:numPr>
        <w:spacing w:before="0" w:after="0"/>
        <w:ind w:left="709" w:hanging="709"/>
        <w:jc w:val="both"/>
        <w:rPr>
          <w:b w:val="0"/>
        </w:rPr>
      </w:pPr>
      <w:r w:rsidRPr="00746F36">
        <w:rPr>
          <w:b w:val="0"/>
        </w:rPr>
        <w:t xml:space="preserve">El incumplimiento de obligaciones producido a consecuencia de los supuestos indicados en la presente Sección, no será sancionado con las </w:t>
      </w:r>
      <w:r w:rsidR="006A0B65" w:rsidRPr="00746F36">
        <w:rPr>
          <w:b w:val="0"/>
        </w:rPr>
        <w:t xml:space="preserve">sanciones administrativas o con las </w:t>
      </w:r>
      <w:r w:rsidRPr="00746F36">
        <w:rPr>
          <w:b w:val="0"/>
        </w:rPr>
        <w:t>penalidades establecidas en el Contrato.</w:t>
      </w:r>
    </w:p>
    <w:p w:rsidR="00D5146E" w:rsidRPr="00746F36" w:rsidRDefault="00D5146E" w:rsidP="004D445F">
      <w:pPr>
        <w:pStyle w:val="sinestilo"/>
        <w:spacing w:before="0" w:after="0"/>
        <w:ind w:left="709"/>
        <w:jc w:val="both"/>
        <w:rPr>
          <w:b w:val="0"/>
        </w:rPr>
      </w:pPr>
    </w:p>
    <w:p w:rsidR="00D5146E" w:rsidRPr="00746F36" w:rsidRDefault="00D5146E" w:rsidP="00D35B5C">
      <w:pPr>
        <w:pStyle w:val="sinestilo"/>
        <w:numPr>
          <w:ilvl w:val="1"/>
          <w:numId w:val="73"/>
        </w:numPr>
        <w:spacing w:before="0" w:after="0"/>
        <w:ind w:left="709" w:hanging="709"/>
        <w:jc w:val="both"/>
        <w:rPr>
          <w:b w:val="0"/>
        </w:rPr>
      </w:pPr>
      <w:r w:rsidRPr="00746F36">
        <w:rPr>
          <w:b w:val="0"/>
        </w:rPr>
        <w:t xml:space="preserve">El evento no liberará a las Partes del cumplimiento de las obligaciones que no hayan sido suspendidas, a las cuales se les podrá aplicar las </w:t>
      </w:r>
      <w:r w:rsidR="002F2508" w:rsidRPr="00746F36">
        <w:rPr>
          <w:b w:val="0"/>
        </w:rPr>
        <w:t xml:space="preserve">sanciones administrativas o </w:t>
      </w:r>
      <w:r w:rsidRPr="00746F36">
        <w:rPr>
          <w:b w:val="0"/>
        </w:rPr>
        <w:t>penalidades establecidas</w:t>
      </w:r>
      <w:r w:rsidR="002F2508" w:rsidRPr="00746F36">
        <w:rPr>
          <w:b w:val="0"/>
        </w:rPr>
        <w:t>,</w:t>
      </w:r>
      <w:r w:rsidRPr="00746F36">
        <w:rPr>
          <w:b w:val="0"/>
        </w:rPr>
        <w:t xml:space="preserve"> en caso corresponda. Asimismo,  no liberará al </w:t>
      </w:r>
      <w:r w:rsidR="002F2508" w:rsidRPr="00746F36">
        <w:rPr>
          <w:b w:val="0"/>
        </w:rPr>
        <w:t>Concesionario</w:t>
      </w:r>
      <w:r w:rsidRPr="00746F36">
        <w:rPr>
          <w:b w:val="0"/>
        </w:rPr>
        <w:t xml:space="preserve"> de la aplicación de penalidades por los incumplimientos producidos con anterioridad al evento que motivó la declaración de suspensión. En caso que la solicitud de suspensión no sea aprobada se aplicarán al </w:t>
      </w:r>
      <w:r w:rsidR="002F2508" w:rsidRPr="00746F36">
        <w:rPr>
          <w:b w:val="0"/>
        </w:rPr>
        <w:t>Concesionario</w:t>
      </w:r>
      <w:r w:rsidRPr="00746F36">
        <w:rPr>
          <w:b w:val="0"/>
        </w:rPr>
        <w:t xml:space="preserve"> las </w:t>
      </w:r>
      <w:r w:rsidR="002F2508" w:rsidRPr="00746F36">
        <w:rPr>
          <w:b w:val="0"/>
        </w:rPr>
        <w:t xml:space="preserve">sanciones administrativas o </w:t>
      </w:r>
      <w:r w:rsidRPr="00746F36">
        <w:rPr>
          <w:b w:val="0"/>
        </w:rPr>
        <w:t>penalidades correspondientes</w:t>
      </w:r>
      <w:r w:rsidR="002F2508" w:rsidRPr="00746F36">
        <w:rPr>
          <w:b w:val="0"/>
        </w:rPr>
        <w:t>.</w:t>
      </w:r>
    </w:p>
    <w:p w:rsidR="00D5146E" w:rsidRPr="00746F36" w:rsidRDefault="00D5146E" w:rsidP="004D445F">
      <w:pPr>
        <w:pStyle w:val="sinestilo"/>
        <w:spacing w:before="0" w:after="0"/>
        <w:ind w:left="709"/>
        <w:jc w:val="both"/>
        <w:rPr>
          <w:b w:val="0"/>
        </w:rPr>
      </w:pPr>
    </w:p>
    <w:p w:rsidR="00D5146E" w:rsidRDefault="00D5146E" w:rsidP="00D35B5C">
      <w:pPr>
        <w:pStyle w:val="sinestilo"/>
        <w:numPr>
          <w:ilvl w:val="1"/>
          <w:numId w:val="73"/>
        </w:numPr>
        <w:spacing w:before="0" w:after="0"/>
        <w:ind w:left="709" w:hanging="709"/>
        <w:jc w:val="both"/>
        <w:rPr>
          <w:b w:val="0"/>
        </w:rPr>
      </w:pPr>
      <w:r w:rsidRPr="00746F36">
        <w:rPr>
          <w:b w:val="0"/>
        </w:rPr>
        <w:t xml:space="preserve">Una vez que el </w:t>
      </w:r>
      <w:r w:rsidR="002F2508" w:rsidRPr="00746F36">
        <w:rPr>
          <w:b w:val="0"/>
        </w:rPr>
        <w:t>Concedente</w:t>
      </w:r>
      <w:r w:rsidRPr="00746F36">
        <w:rPr>
          <w:b w:val="0"/>
        </w:rPr>
        <w:t xml:space="preserve"> disponga el reinicio de la exigibilidad de las obligaciones materia de suspensión, elevará el acta correspondiente dejando constancia de la fecha de reinicio, el plazo de duración de la suspensión, entre otras consideraciones.</w:t>
      </w:r>
    </w:p>
    <w:p w:rsidR="004D445F" w:rsidRDefault="004D445F" w:rsidP="004D445F">
      <w:pPr>
        <w:pStyle w:val="Prrafodelista"/>
        <w:rPr>
          <w:b/>
        </w:rPr>
      </w:pPr>
    </w:p>
    <w:p w:rsidR="002F2508" w:rsidRDefault="00D5146E" w:rsidP="00D35B5C">
      <w:pPr>
        <w:pStyle w:val="sinestilo"/>
        <w:numPr>
          <w:ilvl w:val="1"/>
          <w:numId w:val="73"/>
        </w:numPr>
        <w:spacing w:before="0" w:after="0"/>
        <w:ind w:left="709" w:hanging="709"/>
        <w:jc w:val="both"/>
        <w:rPr>
          <w:b w:val="0"/>
        </w:rPr>
      </w:pPr>
      <w:r w:rsidRPr="004D445F">
        <w:rPr>
          <w:b w:val="0"/>
        </w:rPr>
        <w:t xml:space="preserve">En caso que la </w:t>
      </w:r>
      <w:r w:rsidR="002F2508" w:rsidRPr="004D445F">
        <w:rPr>
          <w:b w:val="0"/>
        </w:rPr>
        <w:t>s</w:t>
      </w:r>
      <w:r w:rsidRPr="004D445F">
        <w:rPr>
          <w:b w:val="0"/>
        </w:rPr>
        <w:t>uspensi</w:t>
      </w:r>
      <w:r w:rsidR="002F2508" w:rsidRPr="004D445F">
        <w:rPr>
          <w:b w:val="0"/>
        </w:rPr>
        <w:t>ó</w:t>
      </w:r>
      <w:r w:rsidRPr="004D445F">
        <w:rPr>
          <w:b w:val="0"/>
        </w:rPr>
        <w:t xml:space="preserve">n de </w:t>
      </w:r>
      <w:r w:rsidR="002F2508" w:rsidRPr="004D445F">
        <w:rPr>
          <w:b w:val="0"/>
        </w:rPr>
        <w:t>o</w:t>
      </w:r>
      <w:r w:rsidRPr="004D445F">
        <w:rPr>
          <w:b w:val="0"/>
        </w:rPr>
        <w:t>bligaciones reca</w:t>
      </w:r>
      <w:r w:rsidR="002F2508" w:rsidRPr="004D445F">
        <w:rPr>
          <w:b w:val="0"/>
        </w:rPr>
        <w:t xml:space="preserve">yera </w:t>
      </w:r>
      <w:r w:rsidRPr="004D445F">
        <w:rPr>
          <w:b w:val="0"/>
        </w:rPr>
        <w:t xml:space="preserve">sobre la totalidad de las prestaciones a cargo del </w:t>
      </w:r>
      <w:r w:rsidR="002F2508" w:rsidRPr="004D445F">
        <w:rPr>
          <w:b w:val="0"/>
        </w:rPr>
        <w:t xml:space="preserve">Concesionario, corresponderá la suspensión temporal del Plazo de la </w:t>
      </w:r>
      <w:r w:rsidRPr="004D445F">
        <w:rPr>
          <w:b w:val="0"/>
        </w:rPr>
        <w:t>Concesión.</w:t>
      </w:r>
      <w:r w:rsidR="002F2508" w:rsidRPr="004D445F">
        <w:rPr>
          <w:b w:val="0"/>
        </w:rPr>
        <w:t xml:space="preserve"> Esta s</w:t>
      </w:r>
      <w:r w:rsidRPr="004D445F">
        <w:rPr>
          <w:b w:val="0"/>
        </w:rPr>
        <w:t>uspensión dará derecho al C</w:t>
      </w:r>
      <w:r w:rsidR="002F2508" w:rsidRPr="004D445F">
        <w:rPr>
          <w:b w:val="0"/>
        </w:rPr>
        <w:t xml:space="preserve">oncesionario </w:t>
      </w:r>
      <w:r w:rsidRPr="004D445F">
        <w:rPr>
          <w:b w:val="0"/>
        </w:rPr>
        <w:t xml:space="preserve">a la ampliación del Plazo de la Concesión por un período equivalente al declarado por el </w:t>
      </w:r>
      <w:r w:rsidR="002F2508" w:rsidRPr="004D445F">
        <w:rPr>
          <w:b w:val="0"/>
        </w:rPr>
        <w:t>Concedente</w:t>
      </w:r>
      <w:r w:rsidRPr="004D445F">
        <w:rPr>
          <w:b w:val="0"/>
        </w:rPr>
        <w:t xml:space="preserve">, debiendo las Partes acordar un nuevo cronograma en el </w:t>
      </w:r>
      <w:r w:rsidRPr="004D445F">
        <w:rPr>
          <w:b w:val="0"/>
        </w:rPr>
        <w:lastRenderedPageBreak/>
        <w:t>cumplimiento de las obligaciones, cuando ello resultare necesario.</w:t>
      </w:r>
      <w:r w:rsidR="002F2508" w:rsidRPr="004D445F">
        <w:rPr>
          <w:b w:val="0"/>
        </w:rPr>
        <w:t xml:space="preserve"> Sin perjuicio de lo señalado, en caso la suspensión temporal del Plazo de la Concesión se extienda por más de doce (12) meses, desde la respectiva declaración, cualquiera de las Partes podrá invocar la Caducidad de la </w:t>
      </w:r>
      <w:r w:rsidR="002F2508" w:rsidRPr="007D1785">
        <w:rPr>
          <w:b w:val="0"/>
        </w:rPr>
        <w:t xml:space="preserve">Concesión, la misma que se regirá por las reglas de la </w:t>
      </w:r>
      <w:r w:rsidR="00913D50" w:rsidRPr="007D1785">
        <w:rPr>
          <w:b w:val="0"/>
        </w:rPr>
        <w:t>Cláusula 55 y siguientes</w:t>
      </w:r>
      <w:r w:rsidR="007D1785" w:rsidRPr="007D1785">
        <w:rPr>
          <w:b w:val="0"/>
        </w:rPr>
        <w:t>.</w:t>
      </w:r>
    </w:p>
    <w:p w:rsidR="004D445F" w:rsidRDefault="004D445F" w:rsidP="004D445F">
      <w:pPr>
        <w:pStyle w:val="sinestilo"/>
        <w:spacing w:before="0" w:after="0"/>
        <w:ind w:left="709"/>
        <w:jc w:val="both"/>
        <w:rPr>
          <w:b w:val="0"/>
        </w:rPr>
      </w:pPr>
    </w:p>
    <w:p w:rsidR="00D5146E" w:rsidRPr="005F42E0" w:rsidRDefault="002F2508" w:rsidP="00D35B5C">
      <w:pPr>
        <w:pStyle w:val="sinestilo"/>
        <w:numPr>
          <w:ilvl w:val="1"/>
          <w:numId w:val="73"/>
        </w:numPr>
        <w:spacing w:before="0" w:after="0"/>
        <w:ind w:left="709" w:hanging="709"/>
        <w:jc w:val="both"/>
        <w:rPr>
          <w:b w:val="0"/>
        </w:rPr>
      </w:pPr>
      <w:r w:rsidRPr="004D445F">
        <w:rPr>
          <w:b w:val="0"/>
        </w:rPr>
        <w:t>L</w:t>
      </w:r>
      <w:r w:rsidR="00D5146E" w:rsidRPr="004D445F">
        <w:rPr>
          <w:b w:val="0"/>
        </w:rPr>
        <w:t xml:space="preserve">as Partes deberán hacer sus mejores esfuerzos para asegurar la reiniciación del cumplimiento de sus obligaciones en el menor tiempo posible después de la ocurrencia de dichos eventos. </w:t>
      </w:r>
    </w:p>
    <w:p w:rsidR="00691A92" w:rsidRPr="00E25A5C" w:rsidRDefault="00691A92" w:rsidP="009B3228">
      <w:pPr>
        <w:pStyle w:val="Estilo1"/>
        <w:tabs>
          <w:tab w:val="center" w:pos="4252"/>
          <w:tab w:val="left" w:pos="5325"/>
        </w:tabs>
        <w:spacing w:before="0" w:after="0"/>
        <w:rPr>
          <w:b/>
          <w:sz w:val="28"/>
          <w:szCs w:val="28"/>
        </w:rPr>
      </w:pPr>
      <w:r w:rsidRPr="00746F36">
        <w:rPr>
          <w:b/>
        </w:rPr>
        <w:tab/>
      </w:r>
      <w:r w:rsidRPr="00E25A5C">
        <w:rPr>
          <w:b/>
          <w:sz w:val="28"/>
          <w:szCs w:val="28"/>
        </w:rPr>
        <w:t>SECCIÓN X</w:t>
      </w:r>
      <w:r w:rsidR="00E25A5C" w:rsidRPr="00E25A5C">
        <w:rPr>
          <w:b/>
          <w:sz w:val="28"/>
          <w:szCs w:val="28"/>
        </w:rPr>
        <w:t>I</w:t>
      </w:r>
      <w:r w:rsidRPr="00E25A5C">
        <w:rPr>
          <w:b/>
          <w:sz w:val="28"/>
          <w:szCs w:val="28"/>
        </w:rPr>
        <w:tab/>
      </w:r>
    </w:p>
    <w:p w:rsidR="00691A92" w:rsidRPr="00E25A5C" w:rsidRDefault="00691A92" w:rsidP="009B3228">
      <w:pPr>
        <w:pStyle w:val="Estilo1"/>
        <w:spacing w:before="0" w:after="0"/>
        <w:jc w:val="center"/>
        <w:rPr>
          <w:b/>
          <w:sz w:val="28"/>
          <w:szCs w:val="28"/>
        </w:rPr>
      </w:pPr>
      <w:r w:rsidRPr="00E25A5C">
        <w:rPr>
          <w:b/>
          <w:sz w:val="28"/>
          <w:szCs w:val="28"/>
        </w:rPr>
        <w:t>MODIFICACIONES AL CONTRATO</w:t>
      </w:r>
    </w:p>
    <w:p w:rsidR="00013D07" w:rsidRPr="00746F36" w:rsidRDefault="00013D07" w:rsidP="009B3228">
      <w:pPr>
        <w:spacing w:after="0" w:line="240" w:lineRule="auto"/>
        <w:jc w:val="both"/>
        <w:rPr>
          <w:rFonts w:ascii="Arial" w:hAnsi="Arial" w:cs="Arial"/>
        </w:rPr>
      </w:pPr>
    </w:p>
    <w:p w:rsidR="00013D07" w:rsidRPr="00746F36" w:rsidRDefault="00013D07" w:rsidP="009B3228">
      <w:pPr>
        <w:spacing w:after="0" w:line="240" w:lineRule="auto"/>
        <w:jc w:val="both"/>
        <w:rPr>
          <w:rFonts w:ascii="Arial" w:hAnsi="Arial" w:cs="Arial"/>
          <w:b/>
          <w:caps/>
        </w:rPr>
      </w:pPr>
      <w:r w:rsidRPr="00746F36">
        <w:rPr>
          <w:rFonts w:ascii="Arial" w:hAnsi="Arial" w:cs="Arial"/>
          <w:b/>
          <w:caps/>
        </w:rPr>
        <w:t xml:space="preserve">CLÁUSULA </w:t>
      </w:r>
      <w:r w:rsidR="004D445F">
        <w:rPr>
          <w:rFonts w:ascii="Arial" w:hAnsi="Arial" w:cs="Arial"/>
          <w:b/>
          <w:caps/>
        </w:rPr>
        <w:t>4</w:t>
      </w:r>
      <w:r w:rsidR="008477AE">
        <w:rPr>
          <w:rFonts w:ascii="Arial" w:hAnsi="Arial" w:cs="Arial"/>
          <w:b/>
          <w:caps/>
        </w:rPr>
        <w:t>3</w:t>
      </w:r>
      <w:r w:rsidRPr="00746F36">
        <w:rPr>
          <w:rFonts w:ascii="Arial" w:hAnsi="Arial" w:cs="Arial"/>
          <w:b/>
          <w:caps/>
        </w:rPr>
        <w:t>.- Modificaciones al Contrato</w:t>
      </w:r>
    </w:p>
    <w:p w:rsidR="00013D07" w:rsidRPr="00746F36" w:rsidRDefault="00013D07" w:rsidP="009B3228">
      <w:pPr>
        <w:spacing w:after="0" w:line="240" w:lineRule="auto"/>
        <w:jc w:val="both"/>
        <w:rPr>
          <w:rFonts w:ascii="Arial" w:hAnsi="Arial" w:cs="Arial"/>
        </w:rPr>
      </w:pPr>
    </w:p>
    <w:p w:rsidR="00013D07" w:rsidRPr="008477AE" w:rsidRDefault="00013D07" w:rsidP="00D35B5C">
      <w:pPr>
        <w:pStyle w:val="Prrafodelista"/>
        <w:numPr>
          <w:ilvl w:val="1"/>
          <w:numId w:val="74"/>
        </w:numPr>
        <w:spacing w:after="0" w:line="240" w:lineRule="auto"/>
        <w:ind w:left="709" w:hanging="709"/>
        <w:jc w:val="both"/>
        <w:rPr>
          <w:rFonts w:ascii="Arial" w:hAnsi="Arial" w:cs="Arial"/>
          <w:lang w:val="es-ES_tradnl"/>
        </w:rPr>
      </w:pPr>
      <w:r w:rsidRPr="008477AE">
        <w:rPr>
          <w:rFonts w:ascii="Arial" w:hAnsi="Arial" w:cs="Arial"/>
          <w:lang w:val="es-ES_tradnl"/>
        </w:rPr>
        <w:t xml:space="preserve">De conformidad con el </w:t>
      </w:r>
      <w:r w:rsidR="00CA0741" w:rsidRPr="008477AE">
        <w:rPr>
          <w:rFonts w:ascii="Arial" w:hAnsi="Arial" w:cs="Arial"/>
          <w:lang w:val="es-ES_tradnl"/>
        </w:rPr>
        <w:t>a</w:t>
      </w:r>
      <w:r w:rsidRPr="008477AE">
        <w:rPr>
          <w:rFonts w:ascii="Arial" w:hAnsi="Arial" w:cs="Arial"/>
          <w:lang w:val="es-ES_tradnl"/>
        </w:rPr>
        <w:t xml:space="preserve">rtículo 33 del </w:t>
      </w:r>
      <w:r w:rsidR="00A76F09" w:rsidRPr="008477AE">
        <w:rPr>
          <w:rFonts w:ascii="Arial" w:hAnsi="Arial" w:cs="Arial"/>
          <w:lang w:val="es-ES_tradnl"/>
        </w:rPr>
        <w:t xml:space="preserve">TUO de Concesiones, </w:t>
      </w:r>
      <w:r w:rsidRPr="008477AE">
        <w:rPr>
          <w:rFonts w:ascii="Arial" w:hAnsi="Arial" w:cs="Arial"/>
          <w:lang w:val="es-ES_tradnl"/>
        </w:rPr>
        <w:t>las Partes podrán modificar el Contrato, previo acuerdo por escrito</w:t>
      </w:r>
      <w:r w:rsidRPr="008477AE">
        <w:rPr>
          <w:rFonts w:ascii="Arial" w:hAnsi="Arial" w:cs="Arial"/>
        </w:rPr>
        <w:t xml:space="preserve"> y firmado por sus representantes debidamente autorizados, </w:t>
      </w:r>
      <w:r w:rsidRPr="008477AE">
        <w:rPr>
          <w:rFonts w:ascii="Arial" w:hAnsi="Arial" w:cs="Arial"/>
          <w:lang w:val="es-ES_tradnl"/>
        </w:rPr>
        <w:t>por causa debidamente fundada y cuando ello resulte necesario al interés público, respetando su naturaleza y en lo posible, las condiciones económicas y técnicas contractualmente conv</w:t>
      </w:r>
      <w:r w:rsidR="00CA0741" w:rsidRPr="008477AE">
        <w:rPr>
          <w:rFonts w:ascii="Arial" w:hAnsi="Arial" w:cs="Arial"/>
          <w:lang w:val="es-ES_tradnl"/>
        </w:rPr>
        <w:t>enidas y el equilibro económico</w:t>
      </w:r>
      <w:r w:rsidRPr="008477AE">
        <w:rPr>
          <w:rFonts w:ascii="Arial" w:hAnsi="Arial" w:cs="Arial"/>
          <w:lang w:val="es-ES_tradnl"/>
        </w:rPr>
        <w:t>–financiero de las prestaciones a cargo de las Partes.</w:t>
      </w:r>
    </w:p>
    <w:p w:rsidR="004D445F" w:rsidRDefault="004D445F" w:rsidP="004D445F">
      <w:pPr>
        <w:pStyle w:val="Prrafodelista"/>
        <w:spacing w:after="0" w:line="240" w:lineRule="auto"/>
        <w:ind w:left="709"/>
        <w:jc w:val="both"/>
        <w:rPr>
          <w:rFonts w:ascii="Arial" w:hAnsi="Arial" w:cs="Arial"/>
          <w:lang w:val="es-ES_tradnl"/>
        </w:rPr>
      </w:pPr>
    </w:p>
    <w:p w:rsidR="004D445F" w:rsidRPr="004D445F" w:rsidRDefault="00CA0741" w:rsidP="00D35B5C">
      <w:pPr>
        <w:pStyle w:val="Prrafodelista"/>
        <w:numPr>
          <w:ilvl w:val="1"/>
          <w:numId w:val="74"/>
        </w:numPr>
        <w:spacing w:after="0" w:line="240" w:lineRule="auto"/>
        <w:ind w:left="709" w:hanging="709"/>
        <w:jc w:val="both"/>
        <w:rPr>
          <w:rFonts w:ascii="Arial" w:hAnsi="Arial" w:cs="Arial"/>
          <w:lang w:val="es-ES_tradnl"/>
        </w:rPr>
      </w:pPr>
      <w:r w:rsidRPr="004D445F">
        <w:rPr>
          <w:rFonts w:ascii="Arial" w:hAnsi="Arial" w:cs="Arial"/>
        </w:rPr>
        <w:t>Toda solicitud de enmienda, adición o modificación del Contrato por cualquiera de las Partes, deberá ser presentada a la otra Parte, con copia al OSIPTEL, con el debido sustento y acreditación técnica, económico-financiera</w:t>
      </w:r>
      <w:r w:rsidRPr="004D445F">
        <w:rPr>
          <w:rFonts w:ascii="Arial" w:eastAsia="Times New Roman" w:hAnsi="Arial" w:cs="Arial"/>
        </w:rPr>
        <w:t xml:space="preserve"> y legal, </w:t>
      </w:r>
      <w:r w:rsidRPr="00974E0F">
        <w:rPr>
          <w:rFonts w:ascii="Arial" w:eastAsia="Times New Roman" w:hAnsi="Arial" w:cs="Arial"/>
        </w:rPr>
        <w:t>con la conformidad de los Acreedores Permitidos según lo establezcan los actos y contratos de Endeudamiento Garantizado Permitido, en</w:t>
      </w:r>
      <w:r w:rsidRPr="004D445F">
        <w:rPr>
          <w:rFonts w:ascii="Arial" w:eastAsia="Times New Roman" w:hAnsi="Arial" w:cs="Arial"/>
        </w:rPr>
        <w:t xml:space="preserve"> el caso de ser aplicable</w:t>
      </w:r>
      <w:r w:rsidRPr="004D445F">
        <w:rPr>
          <w:rFonts w:ascii="Arial" w:hAnsi="Arial" w:cs="Arial"/>
        </w:rPr>
        <w:t>.</w:t>
      </w:r>
    </w:p>
    <w:p w:rsidR="004D445F" w:rsidRDefault="004D445F" w:rsidP="004D445F">
      <w:pPr>
        <w:pStyle w:val="Prrafodelista"/>
        <w:spacing w:after="0" w:line="240" w:lineRule="auto"/>
        <w:ind w:left="709"/>
        <w:jc w:val="both"/>
        <w:rPr>
          <w:rFonts w:ascii="Arial" w:hAnsi="Arial" w:cs="Arial"/>
          <w:lang w:val="es-ES_tradnl"/>
        </w:rPr>
      </w:pPr>
    </w:p>
    <w:p w:rsidR="00013D07" w:rsidRPr="004D445F" w:rsidRDefault="00A76F09" w:rsidP="00D35B5C">
      <w:pPr>
        <w:pStyle w:val="Prrafodelista"/>
        <w:numPr>
          <w:ilvl w:val="1"/>
          <w:numId w:val="74"/>
        </w:numPr>
        <w:spacing w:after="0" w:line="240" w:lineRule="auto"/>
        <w:ind w:left="709" w:hanging="709"/>
        <w:jc w:val="both"/>
        <w:rPr>
          <w:rFonts w:ascii="Arial" w:hAnsi="Arial" w:cs="Arial"/>
          <w:lang w:val="es-ES_tradnl"/>
        </w:rPr>
      </w:pPr>
      <w:r w:rsidRPr="004D445F">
        <w:rPr>
          <w:rFonts w:ascii="Arial" w:hAnsi="Arial" w:cs="Arial"/>
          <w:lang w:val="es-ES_tradnl"/>
        </w:rPr>
        <w:t>L</w:t>
      </w:r>
      <w:r w:rsidR="00013D07" w:rsidRPr="004D445F">
        <w:rPr>
          <w:rFonts w:ascii="Arial" w:hAnsi="Arial" w:cs="Arial"/>
          <w:lang w:val="es-ES_tradnl"/>
        </w:rPr>
        <w:t>as Partes expresamente convienen que podrá</w:t>
      </w:r>
      <w:r w:rsidR="001C1955" w:rsidRPr="004D445F">
        <w:rPr>
          <w:rFonts w:ascii="Arial" w:hAnsi="Arial" w:cs="Arial"/>
          <w:lang w:val="es-ES_tradnl"/>
        </w:rPr>
        <w:t>n</w:t>
      </w:r>
      <w:r w:rsidR="00013D07" w:rsidRPr="004D445F">
        <w:rPr>
          <w:rFonts w:ascii="Arial" w:hAnsi="Arial" w:cs="Arial"/>
          <w:lang w:val="es-ES_tradnl"/>
        </w:rPr>
        <w:t xml:space="preserve"> negociar y acordar modificaciones al Contrato, siempre que ello sea necesario y esté debidamente </w:t>
      </w:r>
      <w:r w:rsidR="001C1955" w:rsidRPr="004D445F">
        <w:rPr>
          <w:rFonts w:ascii="Arial" w:hAnsi="Arial" w:cs="Arial"/>
          <w:lang w:val="es-ES_tradnl"/>
        </w:rPr>
        <w:t>acreditado</w:t>
      </w:r>
      <w:r w:rsidR="00013D07" w:rsidRPr="004D445F">
        <w:rPr>
          <w:rFonts w:ascii="Arial" w:hAnsi="Arial" w:cs="Arial"/>
          <w:lang w:val="es-ES_tradnl"/>
        </w:rPr>
        <w:t>, entre otros, para:</w:t>
      </w:r>
    </w:p>
    <w:p w:rsidR="000E45FC" w:rsidRPr="00746F36" w:rsidRDefault="00E63849" w:rsidP="009B3228">
      <w:pPr>
        <w:tabs>
          <w:tab w:val="left" w:pos="5792"/>
        </w:tabs>
        <w:spacing w:after="0" w:line="240" w:lineRule="auto"/>
        <w:jc w:val="both"/>
        <w:rPr>
          <w:rFonts w:ascii="Arial" w:hAnsi="Arial" w:cs="Arial"/>
          <w:lang w:val="es-ES_tradnl"/>
        </w:rPr>
      </w:pPr>
      <w:r w:rsidRPr="00746F36">
        <w:rPr>
          <w:rFonts w:ascii="Arial" w:hAnsi="Arial" w:cs="Arial"/>
          <w:lang w:val="es-ES_tradnl"/>
        </w:rPr>
        <w:tab/>
      </w:r>
    </w:p>
    <w:p w:rsidR="00013D07" w:rsidRPr="00746F36" w:rsidRDefault="00013D07"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746F36">
        <w:rPr>
          <w:rFonts w:ascii="Arial" w:hAnsi="Arial" w:cs="Arial"/>
        </w:rPr>
        <w:t>Adecuar el Contrato a cambios tecnológicos o nuevas circunstanc</w:t>
      </w:r>
      <w:r w:rsidR="000E45FC" w:rsidRPr="00746F36">
        <w:rPr>
          <w:rFonts w:ascii="Arial" w:hAnsi="Arial" w:cs="Arial"/>
        </w:rPr>
        <w:t xml:space="preserve">ias que se produzcan durante el Plazo </w:t>
      </w:r>
      <w:r w:rsidRPr="00746F36">
        <w:rPr>
          <w:rFonts w:ascii="Arial" w:hAnsi="Arial" w:cs="Arial"/>
        </w:rPr>
        <w:t xml:space="preserve">de la Concesión y que las </w:t>
      </w:r>
      <w:r w:rsidR="00B72F4F" w:rsidRPr="00746F36">
        <w:rPr>
          <w:rFonts w:ascii="Arial" w:hAnsi="Arial" w:cs="Arial"/>
        </w:rPr>
        <w:t xml:space="preserve">Partes no puedan razonablemente </w:t>
      </w:r>
      <w:r w:rsidRPr="00746F36">
        <w:rPr>
          <w:rFonts w:ascii="Arial" w:hAnsi="Arial" w:cs="Arial"/>
        </w:rPr>
        <w:t>conocer o prever en la Fecha de Cierre.</w:t>
      </w:r>
    </w:p>
    <w:p w:rsidR="00013D07" w:rsidRPr="00974E0F" w:rsidRDefault="00013D07"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974E0F">
        <w:rPr>
          <w:rFonts w:ascii="Arial" w:hAnsi="Arial" w:cs="Arial"/>
        </w:rPr>
        <w:t xml:space="preserve">Restablecer el equilibrio económico - financiero, de acuerdo con lo previsto en Sección </w:t>
      </w:r>
      <w:r w:rsidR="00B72F4F" w:rsidRPr="00974E0F">
        <w:rPr>
          <w:rFonts w:ascii="Arial" w:hAnsi="Arial" w:cs="Arial"/>
        </w:rPr>
        <w:t>[    ]</w:t>
      </w:r>
      <w:r w:rsidRPr="00974E0F">
        <w:rPr>
          <w:rFonts w:ascii="Arial" w:hAnsi="Arial" w:cs="Arial"/>
        </w:rPr>
        <w:t>.</w:t>
      </w:r>
    </w:p>
    <w:p w:rsidR="000E45FC" w:rsidRPr="00974E0F" w:rsidRDefault="000E45FC"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974E0F">
        <w:rPr>
          <w:rFonts w:ascii="Arial" w:hAnsi="Arial" w:cs="Arial"/>
        </w:rPr>
        <w:t>Que el C</w:t>
      </w:r>
      <w:r w:rsidR="004D445F" w:rsidRPr="00974E0F">
        <w:rPr>
          <w:rFonts w:ascii="Arial" w:hAnsi="Arial" w:cs="Arial"/>
        </w:rPr>
        <w:t xml:space="preserve">oncesionario </w:t>
      </w:r>
      <w:r w:rsidRPr="00974E0F">
        <w:rPr>
          <w:rFonts w:ascii="Arial" w:hAnsi="Arial" w:cs="Arial"/>
        </w:rPr>
        <w:t>pueda obtener el Endeudamiento Garantizado Permitido</w:t>
      </w:r>
      <w:r w:rsidR="00A76F09" w:rsidRPr="00974E0F">
        <w:rPr>
          <w:rFonts w:ascii="Arial" w:hAnsi="Arial" w:cs="Arial"/>
        </w:rPr>
        <w:t>.</w:t>
      </w:r>
      <w:r w:rsidRPr="00974E0F">
        <w:rPr>
          <w:rFonts w:ascii="Arial" w:hAnsi="Arial" w:cs="Arial"/>
        </w:rPr>
        <w:t xml:space="preserve"> </w:t>
      </w:r>
    </w:p>
    <w:p w:rsidR="000E45FC" w:rsidRPr="00974E0F" w:rsidRDefault="000E45FC"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974E0F">
        <w:rPr>
          <w:rFonts w:ascii="Arial" w:hAnsi="Arial" w:cs="Arial"/>
        </w:rPr>
        <w:t>Que esté relacionado con la naturaleza de la garantía que se otorgue a los Acreedores Permitidos, de acuerdo a lo previsto en la Cláusula [</w:t>
      </w:r>
      <w:r w:rsidRPr="00974E0F">
        <w:rPr>
          <w:rFonts w:ascii="Arial" w:eastAsia="MS Mincho" w:hAnsi="Arial" w:cs="Arial"/>
          <w:bCs/>
          <w:lang w:val="es-PE" w:eastAsia="ja-JP"/>
        </w:rPr>
        <w:t>garantías a favor de los Acreedores Permitidos</w:t>
      </w:r>
      <w:r w:rsidRPr="00974E0F">
        <w:rPr>
          <w:rFonts w:ascii="Arial" w:hAnsi="Arial" w:cs="Arial"/>
        </w:rPr>
        <w:t>]</w:t>
      </w:r>
      <w:r w:rsidR="00A76F09" w:rsidRPr="00974E0F">
        <w:rPr>
          <w:rFonts w:ascii="Arial" w:hAnsi="Arial" w:cs="Arial"/>
        </w:rPr>
        <w:t>.</w:t>
      </w:r>
    </w:p>
    <w:p w:rsidR="00691A92" w:rsidRPr="00746F36" w:rsidRDefault="00691A92" w:rsidP="009B3228">
      <w:pPr>
        <w:tabs>
          <w:tab w:val="left" w:pos="4755"/>
        </w:tabs>
        <w:spacing w:after="0" w:line="240" w:lineRule="auto"/>
        <w:ind w:left="567" w:hanging="567"/>
        <w:jc w:val="both"/>
        <w:rPr>
          <w:rFonts w:ascii="Arial" w:hAnsi="Arial" w:cs="Arial"/>
        </w:rPr>
      </w:pPr>
    </w:p>
    <w:p w:rsidR="00A76F09" w:rsidRPr="00746F36" w:rsidRDefault="00A76F09" w:rsidP="00D35B5C">
      <w:pPr>
        <w:pStyle w:val="Prrafodelista"/>
        <w:numPr>
          <w:ilvl w:val="1"/>
          <w:numId w:val="74"/>
        </w:numPr>
        <w:spacing w:after="0" w:line="240" w:lineRule="auto"/>
        <w:ind w:left="709" w:hanging="709"/>
        <w:jc w:val="both"/>
        <w:rPr>
          <w:rFonts w:ascii="Arial" w:hAnsi="Arial" w:cs="Arial"/>
        </w:rPr>
      </w:pPr>
      <w:r w:rsidRPr="00746F36">
        <w:rPr>
          <w:rFonts w:ascii="Arial" w:hAnsi="Arial" w:cs="Arial"/>
        </w:rPr>
        <w:t>Es de aplicación a lo establecido en la presente Cláusula, lo dispuesto en el artículo 9 del Decreto Supremo Nº 146-2008-EF, Reglamento del Decreto Legislativo Nº 1012 que aprueba la Ley Marco de Asociaciones Público – Privadas para la generación de empleo productivo y dicta normas para la agilización de los procesos de promoción de la inversión privada, y sus modificatorias.</w:t>
      </w:r>
    </w:p>
    <w:p w:rsidR="00013D07" w:rsidRPr="00746F36" w:rsidRDefault="00013D07" w:rsidP="005F42E0">
      <w:pPr>
        <w:tabs>
          <w:tab w:val="left" w:pos="4755"/>
        </w:tabs>
        <w:spacing w:after="0" w:line="240" w:lineRule="auto"/>
        <w:jc w:val="both"/>
        <w:rPr>
          <w:rFonts w:ascii="Arial" w:hAnsi="Arial" w:cs="Arial"/>
        </w:rPr>
      </w:pPr>
    </w:p>
    <w:p w:rsidR="00A35CCF" w:rsidRDefault="00A35CCF" w:rsidP="009B3228">
      <w:pPr>
        <w:pStyle w:val="Estilo1"/>
        <w:spacing w:before="0" w:after="0"/>
        <w:jc w:val="center"/>
        <w:rPr>
          <w:b/>
          <w:sz w:val="28"/>
          <w:szCs w:val="28"/>
        </w:rPr>
      </w:pPr>
    </w:p>
    <w:p w:rsidR="00A35CCF" w:rsidRDefault="00A35CCF" w:rsidP="009B3228">
      <w:pPr>
        <w:pStyle w:val="Estilo1"/>
        <w:spacing w:before="0" w:after="0"/>
        <w:jc w:val="center"/>
        <w:rPr>
          <w:b/>
          <w:sz w:val="28"/>
          <w:szCs w:val="28"/>
        </w:rPr>
      </w:pPr>
    </w:p>
    <w:p w:rsidR="00691A92" w:rsidRPr="00E25A5C" w:rsidRDefault="00691A92" w:rsidP="009B3228">
      <w:pPr>
        <w:pStyle w:val="Estilo1"/>
        <w:spacing w:before="0" w:after="0"/>
        <w:jc w:val="center"/>
        <w:rPr>
          <w:b/>
          <w:sz w:val="28"/>
          <w:szCs w:val="28"/>
        </w:rPr>
      </w:pPr>
      <w:r w:rsidRPr="00E25A5C">
        <w:rPr>
          <w:b/>
          <w:sz w:val="28"/>
          <w:szCs w:val="28"/>
        </w:rPr>
        <w:lastRenderedPageBreak/>
        <w:t>SECCIÓN XI</w:t>
      </w:r>
      <w:r w:rsidR="00E25A5C" w:rsidRPr="00E25A5C">
        <w:rPr>
          <w:b/>
          <w:sz w:val="28"/>
          <w:szCs w:val="28"/>
        </w:rPr>
        <w:t>I</w:t>
      </w:r>
    </w:p>
    <w:p w:rsidR="00691A92" w:rsidRPr="00E25A5C" w:rsidRDefault="00691A92" w:rsidP="009B3228">
      <w:pPr>
        <w:pStyle w:val="Estilo1"/>
        <w:spacing w:before="0" w:after="0"/>
        <w:jc w:val="center"/>
        <w:rPr>
          <w:b/>
          <w:sz w:val="28"/>
          <w:szCs w:val="28"/>
        </w:rPr>
      </w:pPr>
      <w:r w:rsidRPr="00E25A5C">
        <w:rPr>
          <w:b/>
          <w:sz w:val="28"/>
          <w:szCs w:val="28"/>
        </w:rPr>
        <w:t>CESIÓN DE POSICIÓN CONTRACTUAL, CESIÓN DE DERECHOS</w:t>
      </w:r>
    </w:p>
    <w:p w:rsidR="007A4029" w:rsidRPr="00746F36" w:rsidRDefault="007A4029" w:rsidP="009B3228">
      <w:pPr>
        <w:tabs>
          <w:tab w:val="num" w:pos="567"/>
        </w:tabs>
        <w:spacing w:after="0" w:line="240" w:lineRule="auto"/>
        <w:ind w:left="567" w:hanging="567"/>
        <w:rPr>
          <w:rFonts w:ascii="Arial" w:hAnsi="Arial" w:cs="Arial"/>
          <w:b/>
          <w:highlight w:val="green"/>
        </w:rPr>
      </w:pPr>
    </w:p>
    <w:p w:rsidR="00B72F4F" w:rsidRPr="00746F36" w:rsidRDefault="00B72F4F" w:rsidP="009B3228">
      <w:pPr>
        <w:tabs>
          <w:tab w:val="num" w:pos="567"/>
        </w:tabs>
        <w:spacing w:after="0" w:line="240" w:lineRule="auto"/>
        <w:ind w:left="567" w:hanging="567"/>
        <w:rPr>
          <w:rFonts w:ascii="Arial" w:hAnsi="Arial" w:cs="Arial"/>
          <w:b/>
          <w:caps/>
          <w:lang w:val="es-PE"/>
        </w:rPr>
      </w:pPr>
      <w:r w:rsidRPr="00746F36">
        <w:rPr>
          <w:rFonts w:ascii="Arial" w:hAnsi="Arial" w:cs="Arial"/>
          <w:b/>
          <w:caps/>
          <w:lang w:val="es-PE"/>
        </w:rPr>
        <w:t xml:space="preserve">CLÁUSULA </w:t>
      </w:r>
      <w:r w:rsidR="004D445F">
        <w:rPr>
          <w:rFonts w:ascii="Arial" w:hAnsi="Arial" w:cs="Arial"/>
          <w:b/>
          <w:caps/>
          <w:lang w:val="es-PE"/>
        </w:rPr>
        <w:t>4</w:t>
      </w:r>
      <w:r w:rsidR="00E6587D">
        <w:rPr>
          <w:rFonts w:ascii="Arial" w:hAnsi="Arial" w:cs="Arial"/>
          <w:b/>
          <w:caps/>
          <w:lang w:val="es-PE"/>
        </w:rPr>
        <w:t>4</w:t>
      </w:r>
      <w:r w:rsidRPr="00746F36">
        <w:rPr>
          <w:rFonts w:ascii="Arial" w:hAnsi="Arial" w:cs="Arial"/>
          <w:b/>
          <w:caps/>
          <w:lang w:val="es-PE"/>
        </w:rPr>
        <w:t>.- Cesión o transferencia de la Concesión</w:t>
      </w:r>
    </w:p>
    <w:p w:rsidR="00B72F4F" w:rsidRPr="00746F36" w:rsidRDefault="00B72F4F" w:rsidP="009B3228">
      <w:pPr>
        <w:tabs>
          <w:tab w:val="num" w:pos="567"/>
        </w:tabs>
        <w:spacing w:after="0" w:line="240" w:lineRule="auto"/>
        <w:ind w:left="567" w:hanging="567"/>
        <w:rPr>
          <w:rFonts w:ascii="Arial" w:hAnsi="Arial" w:cs="Arial"/>
          <w:lang w:val="es-PE"/>
        </w:rPr>
      </w:pPr>
    </w:p>
    <w:p w:rsidR="004D445F" w:rsidRPr="00A64F7F" w:rsidRDefault="00B72F4F" w:rsidP="00D35B5C">
      <w:pPr>
        <w:pStyle w:val="Prrafodelista"/>
        <w:numPr>
          <w:ilvl w:val="1"/>
          <w:numId w:val="75"/>
        </w:numPr>
        <w:spacing w:after="0" w:line="240" w:lineRule="auto"/>
        <w:ind w:left="709" w:hanging="709"/>
        <w:jc w:val="both"/>
        <w:rPr>
          <w:rFonts w:ascii="Arial" w:hAnsi="Arial" w:cs="Arial"/>
          <w:lang w:val="es-PE"/>
        </w:rPr>
      </w:pPr>
      <w:r w:rsidRPr="00A64F7F">
        <w:rPr>
          <w:rFonts w:ascii="Arial" w:hAnsi="Arial" w:cs="Arial"/>
          <w:lang w:val="es-PE"/>
        </w:rPr>
        <w:t xml:space="preserve">Cinco (05) años posteriores a la Fecha de Cierre, el Concesionario podrá transferir su derecho a la Concesión y ceder su posición contractual, con la previa autorización por escrito del Concedente, la cual deberá tener en consideración la opinión técnica que previamente </w:t>
      </w:r>
      <w:r w:rsidR="0011350A" w:rsidRPr="00A64F7F">
        <w:rPr>
          <w:rFonts w:ascii="Arial" w:hAnsi="Arial" w:cs="Arial"/>
          <w:lang w:val="es-PE"/>
        </w:rPr>
        <w:t>emita</w:t>
      </w:r>
      <w:r w:rsidRPr="00A64F7F">
        <w:rPr>
          <w:rFonts w:ascii="Arial" w:hAnsi="Arial" w:cs="Arial"/>
          <w:lang w:val="es-PE"/>
        </w:rPr>
        <w:t xml:space="preserve"> el </w:t>
      </w:r>
      <w:r w:rsidR="0011350A" w:rsidRPr="00A64F7F">
        <w:rPr>
          <w:rFonts w:ascii="Arial" w:hAnsi="Arial" w:cs="Arial"/>
          <w:lang w:val="es-PE"/>
        </w:rPr>
        <w:t>OSIPTEL</w:t>
      </w:r>
      <w:r w:rsidRPr="00A64F7F">
        <w:rPr>
          <w:rFonts w:ascii="Arial" w:hAnsi="Arial" w:cs="Arial"/>
          <w:lang w:val="es-PE"/>
        </w:rPr>
        <w:t>.</w:t>
      </w:r>
    </w:p>
    <w:p w:rsidR="004D445F" w:rsidRDefault="004D445F" w:rsidP="004D445F">
      <w:pPr>
        <w:pStyle w:val="Prrafodelista"/>
        <w:spacing w:after="0" w:line="240" w:lineRule="auto"/>
        <w:ind w:left="709"/>
        <w:jc w:val="both"/>
        <w:rPr>
          <w:rFonts w:ascii="Arial" w:hAnsi="Arial" w:cs="Arial"/>
          <w:lang w:val="es-PE"/>
        </w:rPr>
      </w:pPr>
    </w:p>
    <w:p w:rsidR="004D445F" w:rsidRPr="005F42E0" w:rsidRDefault="00B72F4F" w:rsidP="00D35B5C">
      <w:pPr>
        <w:pStyle w:val="Prrafodelista"/>
        <w:numPr>
          <w:ilvl w:val="1"/>
          <w:numId w:val="75"/>
        </w:numPr>
        <w:tabs>
          <w:tab w:val="num" w:pos="709"/>
        </w:tabs>
        <w:spacing w:after="0" w:line="240" w:lineRule="auto"/>
        <w:ind w:left="709" w:hanging="709"/>
        <w:jc w:val="both"/>
        <w:rPr>
          <w:rFonts w:ascii="Arial" w:hAnsi="Arial" w:cs="Arial"/>
          <w:lang w:val="es-PE"/>
        </w:rPr>
      </w:pPr>
      <w:r w:rsidRPr="004D445F">
        <w:rPr>
          <w:rFonts w:ascii="Arial" w:hAnsi="Arial" w:cs="Arial"/>
          <w:lang w:val="es-PE"/>
        </w:rPr>
        <w:t xml:space="preserve"> Para efecto de la autorización, el C</w:t>
      </w:r>
      <w:r w:rsidR="0011350A" w:rsidRPr="004D445F">
        <w:rPr>
          <w:rFonts w:ascii="Arial" w:hAnsi="Arial" w:cs="Arial"/>
          <w:lang w:val="es-PE"/>
        </w:rPr>
        <w:t xml:space="preserve">oncesionario </w:t>
      </w:r>
      <w:r w:rsidRPr="004D445F">
        <w:rPr>
          <w:rFonts w:ascii="Arial" w:hAnsi="Arial" w:cs="Arial"/>
          <w:lang w:val="es-PE"/>
        </w:rPr>
        <w:t xml:space="preserve">deberá comunicar su intención de transferir la Concesión </w:t>
      </w:r>
      <w:r w:rsidR="00E63849" w:rsidRPr="004D445F">
        <w:rPr>
          <w:rFonts w:ascii="Arial" w:hAnsi="Arial" w:cs="Arial"/>
          <w:lang w:val="es-PE"/>
        </w:rPr>
        <w:t>y</w:t>
      </w:r>
      <w:r w:rsidRPr="004D445F">
        <w:rPr>
          <w:rFonts w:ascii="Arial" w:hAnsi="Arial" w:cs="Arial"/>
          <w:lang w:val="es-PE"/>
        </w:rPr>
        <w:t xml:space="preserve"> ceder su posición contractual, </w:t>
      </w:r>
      <w:r w:rsidR="00122F09" w:rsidRPr="004D445F">
        <w:rPr>
          <w:rFonts w:ascii="Arial" w:hAnsi="Arial" w:cs="Arial"/>
          <w:lang w:val="es-PE"/>
        </w:rPr>
        <w:t>a una sociedad que acredite cumplir</w:t>
      </w:r>
      <w:r w:rsidR="00306F8F" w:rsidRPr="004D445F">
        <w:rPr>
          <w:rFonts w:ascii="Arial" w:hAnsi="Arial" w:cs="Arial"/>
          <w:lang w:val="es-PE"/>
        </w:rPr>
        <w:t xml:space="preserve"> </w:t>
      </w:r>
      <w:r w:rsidR="00122F09" w:rsidRPr="004D445F">
        <w:rPr>
          <w:rFonts w:ascii="Arial" w:hAnsi="Arial" w:cs="Arial"/>
          <w:lang w:val="es-PE"/>
        </w:rPr>
        <w:t xml:space="preserve">con los requisitos técnicos, legales y financieros establecidos en el numeral 5.2 de las Bases y el Contrato, no siendo exigible la acreditación de los requisitos técnicos en caso se mantenga la Empresa Portadora del Concesionario, como parte del cesionario. </w:t>
      </w:r>
      <w:r w:rsidR="00D13F14" w:rsidRPr="004D445F">
        <w:rPr>
          <w:rFonts w:ascii="Arial" w:hAnsi="Arial" w:cs="Arial"/>
          <w:lang w:val="es-PE"/>
        </w:rPr>
        <w:t>Para efectos de la acreditación, los requisitos señalados en las Bases para los años 2011 y 2012 serán los que correspondan a los dos años anteriores a la fecha de comunicación a que se refiere la siguiente Cláusula.</w:t>
      </w:r>
    </w:p>
    <w:p w:rsidR="00B72F4F" w:rsidRPr="004D445F" w:rsidRDefault="00122F09" w:rsidP="00D35B5C">
      <w:pPr>
        <w:pStyle w:val="Prrafodelista"/>
        <w:numPr>
          <w:ilvl w:val="1"/>
          <w:numId w:val="75"/>
        </w:numPr>
        <w:tabs>
          <w:tab w:val="num" w:pos="709"/>
        </w:tabs>
        <w:spacing w:after="0" w:line="240" w:lineRule="auto"/>
        <w:ind w:left="709" w:hanging="709"/>
        <w:jc w:val="both"/>
        <w:rPr>
          <w:rFonts w:ascii="Arial" w:hAnsi="Arial" w:cs="Arial"/>
          <w:lang w:val="es-PE"/>
        </w:rPr>
      </w:pPr>
      <w:r w:rsidRPr="004D445F">
        <w:rPr>
          <w:rFonts w:ascii="Arial" w:hAnsi="Arial" w:cs="Arial"/>
          <w:lang w:val="es-PE"/>
        </w:rPr>
        <w:t xml:space="preserve">La comunicación al Concedente deberá estar </w:t>
      </w:r>
      <w:r w:rsidR="00B72F4F" w:rsidRPr="004D445F">
        <w:rPr>
          <w:rFonts w:ascii="Arial" w:hAnsi="Arial" w:cs="Arial"/>
          <w:lang w:val="es-PE"/>
        </w:rPr>
        <w:t>acompañada de la siguiente documentación:</w:t>
      </w:r>
    </w:p>
    <w:p w:rsidR="00B72F4F" w:rsidRPr="00746F36" w:rsidRDefault="00B72F4F" w:rsidP="009B3228">
      <w:pPr>
        <w:tabs>
          <w:tab w:val="num" w:pos="567"/>
        </w:tabs>
        <w:spacing w:after="0" w:line="240" w:lineRule="auto"/>
        <w:ind w:left="567" w:hanging="567"/>
        <w:rPr>
          <w:rFonts w:ascii="Arial" w:hAnsi="Arial" w:cs="Arial"/>
          <w:lang w:val="es-PE"/>
        </w:rPr>
      </w:pPr>
    </w:p>
    <w:p w:rsidR="00B72F4F" w:rsidRPr="00746F36" w:rsidRDefault="00B72F4F"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a)</w:t>
      </w:r>
      <w:r w:rsidRPr="00746F36">
        <w:rPr>
          <w:rFonts w:ascii="Arial" w:hAnsi="Arial" w:cs="Arial"/>
          <w:lang w:val="es-PE"/>
        </w:rPr>
        <w:tab/>
        <w:t>Contrato preparatorio o carta de intención de transferencia o cesión, debidamente suscrita por el cedente, de acuerdo al procedimiento y con las mayorías societarias exigidas por el Estatuto Social;</w:t>
      </w:r>
    </w:p>
    <w:p w:rsidR="00B72F4F" w:rsidRPr="00746F36" w:rsidRDefault="00B72F4F"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b)</w:t>
      </w:r>
      <w:r w:rsidRPr="00746F36">
        <w:rPr>
          <w:rFonts w:ascii="Arial" w:hAnsi="Arial" w:cs="Arial"/>
          <w:lang w:val="es-PE"/>
        </w:rPr>
        <w:tab/>
        <w:t>Contrato preparatorio o carta de intención de transferencia o cesión, debidamente suscrita por el cesionario, de acuerdo al procedimiento y con las mayorías societarias exigidas por el Estatuto Social.</w:t>
      </w:r>
    </w:p>
    <w:p w:rsidR="00B72F4F" w:rsidRPr="00746F36" w:rsidRDefault="00B72F4F"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c)</w:t>
      </w:r>
      <w:r w:rsidRPr="00746F36">
        <w:rPr>
          <w:rFonts w:ascii="Arial" w:hAnsi="Arial" w:cs="Arial"/>
          <w:lang w:val="es-PE"/>
        </w:rPr>
        <w:tab/>
        <w:t xml:space="preserve">Documentación que acredite la capacidad legal necesaria del </w:t>
      </w:r>
      <w:r w:rsidR="00F12E34" w:rsidRPr="00746F36">
        <w:rPr>
          <w:rFonts w:ascii="Arial" w:hAnsi="Arial" w:cs="Arial"/>
          <w:lang w:val="es-PE"/>
        </w:rPr>
        <w:t xml:space="preserve">representante del </w:t>
      </w:r>
      <w:r w:rsidRPr="00746F36">
        <w:rPr>
          <w:rFonts w:ascii="Arial" w:hAnsi="Arial" w:cs="Arial"/>
          <w:lang w:val="es-PE"/>
        </w:rPr>
        <w:t>cesionario.</w:t>
      </w:r>
    </w:p>
    <w:p w:rsidR="00122F09" w:rsidRPr="00746F36" w:rsidRDefault="00B72F4F"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d)</w:t>
      </w:r>
      <w:r w:rsidRPr="00746F36">
        <w:rPr>
          <w:rFonts w:ascii="Arial" w:hAnsi="Arial" w:cs="Arial"/>
          <w:lang w:val="es-PE"/>
        </w:rPr>
        <w:tab/>
        <w:t>D</w:t>
      </w:r>
      <w:r w:rsidR="00122F09" w:rsidRPr="00746F36">
        <w:rPr>
          <w:rFonts w:ascii="Arial" w:hAnsi="Arial" w:cs="Arial"/>
          <w:lang w:val="es-PE"/>
        </w:rPr>
        <w:t>e ser el caso, d</w:t>
      </w:r>
      <w:r w:rsidRPr="00746F36">
        <w:rPr>
          <w:rFonts w:ascii="Arial" w:hAnsi="Arial" w:cs="Arial"/>
          <w:lang w:val="es-PE"/>
        </w:rPr>
        <w:t>ocument</w:t>
      </w:r>
      <w:r w:rsidR="00122F09" w:rsidRPr="00746F36">
        <w:rPr>
          <w:rFonts w:ascii="Arial" w:hAnsi="Arial" w:cs="Arial"/>
          <w:lang w:val="es-PE"/>
        </w:rPr>
        <w:t xml:space="preserve">ación que acredite que la Empresa Portadora </w:t>
      </w:r>
      <w:r w:rsidRPr="00746F36">
        <w:rPr>
          <w:rFonts w:ascii="Arial" w:hAnsi="Arial" w:cs="Arial"/>
          <w:lang w:val="es-PE"/>
        </w:rPr>
        <w:t xml:space="preserve">que formará parte del cesionario, cumple con los requisitos técnicos indicados para la precalificación señalados en las Bases y con lo dispuesto en el </w:t>
      </w:r>
      <w:r w:rsidR="00122F09" w:rsidRPr="00746F36">
        <w:rPr>
          <w:rFonts w:ascii="Arial" w:hAnsi="Arial" w:cs="Arial"/>
          <w:lang w:val="es-PE"/>
        </w:rPr>
        <w:t>Contrato.</w:t>
      </w:r>
    </w:p>
    <w:p w:rsidR="00B72F4F" w:rsidRPr="00746F36" w:rsidRDefault="00B72F4F"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e)</w:t>
      </w:r>
      <w:r w:rsidRPr="00746F36">
        <w:rPr>
          <w:rFonts w:ascii="Arial" w:hAnsi="Arial" w:cs="Arial"/>
          <w:lang w:val="es-PE"/>
        </w:rPr>
        <w:tab/>
        <w:t xml:space="preserve">Documentación que acredite que el cesionario cuenta con el capital </w:t>
      </w:r>
      <w:r w:rsidR="00F12E34" w:rsidRPr="00746F36">
        <w:rPr>
          <w:rFonts w:ascii="Arial" w:hAnsi="Arial" w:cs="Arial"/>
          <w:lang w:val="es-PE"/>
        </w:rPr>
        <w:t xml:space="preserve">y objeto social requeridos </w:t>
      </w:r>
      <w:r w:rsidRPr="00746F36">
        <w:rPr>
          <w:rFonts w:ascii="Arial" w:hAnsi="Arial" w:cs="Arial"/>
          <w:lang w:val="es-PE"/>
        </w:rPr>
        <w:t>en el Contrato.</w:t>
      </w:r>
    </w:p>
    <w:p w:rsidR="00B72F4F" w:rsidRPr="00746F36" w:rsidRDefault="00B72F4F"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f)</w:t>
      </w:r>
      <w:r w:rsidRPr="00746F36">
        <w:rPr>
          <w:rFonts w:ascii="Arial" w:hAnsi="Arial" w:cs="Arial"/>
          <w:lang w:val="es-PE"/>
        </w:rPr>
        <w:tab/>
        <w:t xml:space="preserve">Acuerdo por el cual el cesionario conviene en asumir cualquier daño y pagar cualquier otra suma debida y pagadera por el </w:t>
      </w:r>
      <w:r w:rsidR="00F12E34" w:rsidRPr="00746F36">
        <w:rPr>
          <w:rFonts w:ascii="Arial" w:hAnsi="Arial" w:cs="Arial"/>
          <w:lang w:val="es-PE"/>
        </w:rPr>
        <w:t>Concesionario</w:t>
      </w:r>
      <w:r w:rsidRPr="00746F36">
        <w:rPr>
          <w:rFonts w:ascii="Arial" w:hAnsi="Arial" w:cs="Arial"/>
          <w:lang w:val="es-PE"/>
        </w:rPr>
        <w:t>.</w:t>
      </w:r>
    </w:p>
    <w:p w:rsidR="00F12E34" w:rsidRPr="00746F36" w:rsidRDefault="00F12E34"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g)</w:t>
      </w:r>
      <w:r w:rsidRPr="00746F36">
        <w:rPr>
          <w:rFonts w:ascii="Arial" w:hAnsi="Arial" w:cs="Arial"/>
          <w:lang w:val="es-PE"/>
        </w:rPr>
        <w:tab/>
        <w:t xml:space="preserve">Acuerdo por el cual el cedente transferirá al cesionario, la experiencia técnica y </w:t>
      </w:r>
      <w:r w:rsidRPr="00746F36">
        <w:rPr>
          <w:rFonts w:ascii="Arial" w:hAnsi="Arial" w:cs="Arial"/>
          <w:i/>
          <w:lang w:val="es-PE"/>
        </w:rPr>
        <w:t>know-how</w:t>
      </w:r>
      <w:r w:rsidRPr="00746F36">
        <w:rPr>
          <w:rFonts w:ascii="Arial" w:hAnsi="Arial" w:cs="Arial"/>
          <w:lang w:val="es-PE"/>
        </w:rPr>
        <w:t xml:space="preserve"> para la Operación y Mantenimiento.  </w:t>
      </w:r>
    </w:p>
    <w:p w:rsidR="00B72F4F" w:rsidRPr="00746F36" w:rsidRDefault="00F12E34"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h</w:t>
      </w:r>
      <w:r w:rsidR="00B72F4F" w:rsidRPr="00746F36">
        <w:rPr>
          <w:rFonts w:ascii="Arial" w:hAnsi="Arial" w:cs="Arial"/>
          <w:lang w:val="es-PE"/>
        </w:rPr>
        <w:t>)</w:t>
      </w:r>
      <w:r w:rsidR="00B72F4F" w:rsidRPr="00746F36">
        <w:rPr>
          <w:rFonts w:ascii="Arial" w:hAnsi="Arial" w:cs="Arial"/>
          <w:lang w:val="es-PE"/>
        </w:rPr>
        <w:tab/>
      </w:r>
      <w:r w:rsidR="00B72F4F" w:rsidRPr="00974E0F">
        <w:rPr>
          <w:rFonts w:ascii="Arial" w:hAnsi="Arial" w:cs="Arial"/>
          <w:lang w:val="es-PE"/>
        </w:rPr>
        <w:t>Conformidad de los Acreedores Permitidos respecto al acuerdo de transferencia o cesión propuesta.</w:t>
      </w:r>
    </w:p>
    <w:p w:rsidR="007F7FD1" w:rsidRDefault="007F7FD1" w:rsidP="009B3228">
      <w:pPr>
        <w:tabs>
          <w:tab w:val="num" w:pos="993"/>
        </w:tabs>
        <w:spacing w:after="0" w:line="240" w:lineRule="auto"/>
        <w:ind w:left="993" w:hanging="426"/>
        <w:jc w:val="both"/>
        <w:rPr>
          <w:rFonts w:ascii="Arial" w:hAnsi="Arial" w:cs="Arial"/>
          <w:lang w:val="es-PE"/>
        </w:rPr>
      </w:pPr>
      <w:r w:rsidRPr="00746F36">
        <w:rPr>
          <w:rFonts w:ascii="Arial" w:hAnsi="Arial" w:cs="Arial"/>
          <w:lang w:val="es-PE"/>
        </w:rPr>
        <w:t xml:space="preserve">i) </w:t>
      </w:r>
      <w:r w:rsidRPr="00746F36">
        <w:rPr>
          <w:rFonts w:ascii="Arial" w:hAnsi="Arial" w:cs="Arial"/>
          <w:lang w:val="es-PE"/>
        </w:rPr>
        <w:tab/>
        <w:t xml:space="preserve">Otra documentación que resulte exigible de acuerdo a las Leyes Aplicables. </w:t>
      </w:r>
    </w:p>
    <w:p w:rsidR="005F42E0" w:rsidRPr="00746F36" w:rsidRDefault="005F42E0" w:rsidP="009B3228">
      <w:pPr>
        <w:tabs>
          <w:tab w:val="num" w:pos="993"/>
        </w:tabs>
        <w:spacing w:after="0" w:line="240" w:lineRule="auto"/>
        <w:ind w:left="993" w:hanging="426"/>
        <w:jc w:val="both"/>
        <w:rPr>
          <w:rFonts w:ascii="Arial" w:hAnsi="Arial" w:cs="Arial"/>
          <w:lang w:val="es-PE"/>
        </w:rPr>
      </w:pPr>
    </w:p>
    <w:p w:rsidR="00B72F4F" w:rsidRPr="004D445F" w:rsidRDefault="00B72F4F" w:rsidP="00D35B5C">
      <w:pPr>
        <w:pStyle w:val="Prrafodelista"/>
        <w:numPr>
          <w:ilvl w:val="1"/>
          <w:numId w:val="75"/>
        </w:numPr>
        <w:tabs>
          <w:tab w:val="num" w:pos="709"/>
        </w:tabs>
        <w:spacing w:after="0" w:line="240" w:lineRule="auto"/>
        <w:ind w:left="709" w:hanging="709"/>
        <w:jc w:val="both"/>
        <w:rPr>
          <w:rFonts w:ascii="Arial" w:hAnsi="Arial" w:cs="Arial"/>
          <w:lang w:val="es-PE"/>
        </w:rPr>
      </w:pPr>
      <w:r w:rsidRPr="004D445F">
        <w:rPr>
          <w:rFonts w:ascii="Arial" w:hAnsi="Arial" w:cs="Arial"/>
          <w:lang w:val="es-PE"/>
        </w:rPr>
        <w:t xml:space="preserve">El </w:t>
      </w:r>
      <w:r w:rsidR="00F12E34" w:rsidRPr="004D445F">
        <w:rPr>
          <w:rFonts w:ascii="Arial" w:hAnsi="Arial" w:cs="Arial"/>
          <w:lang w:val="es-PE"/>
        </w:rPr>
        <w:t>Concesionario</w:t>
      </w:r>
      <w:r w:rsidRPr="004D445F">
        <w:rPr>
          <w:rFonts w:ascii="Arial" w:hAnsi="Arial" w:cs="Arial"/>
          <w:lang w:val="es-PE"/>
        </w:rPr>
        <w:t xml:space="preserve"> deberá presentar toda la documentación señalada en la Cláusula precedente tanto al </w:t>
      </w:r>
      <w:r w:rsidR="007F7FD1" w:rsidRPr="004D445F">
        <w:rPr>
          <w:rFonts w:ascii="Arial" w:hAnsi="Arial" w:cs="Arial"/>
          <w:lang w:val="es-PE"/>
        </w:rPr>
        <w:t>Concedente</w:t>
      </w:r>
      <w:r w:rsidRPr="004D445F">
        <w:rPr>
          <w:rFonts w:ascii="Arial" w:hAnsi="Arial" w:cs="Arial"/>
          <w:lang w:val="es-PE"/>
        </w:rPr>
        <w:t xml:space="preserve"> como al </w:t>
      </w:r>
      <w:r w:rsidR="007F7FD1" w:rsidRPr="004D445F">
        <w:rPr>
          <w:rFonts w:ascii="Arial" w:hAnsi="Arial" w:cs="Arial"/>
          <w:lang w:val="es-PE"/>
        </w:rPr>
        <w:t>OSIPTEL</w:t>
      </w:r>
      <w:r w:rsidRPr="004D445F">
        <w:rPr>
          <w:rFonts w:ascii="Arial" w:hAnsi="Arial" w:cs="Arial"/>
          <w:lang w:val="es-PE"/>
        </w:rPr>
        <w:t xml:space="preserve">.  En un plazo no mayor de treinta (30) Días contados desde la presentación efectuada por el </w:t>
      </w:r>
      <w:r w:rsidR="007F7FD1" w:rsidRPr="004D445F">
        <w:rPr>
          <w:rFonts w:ascii="Arial" w:hAnsi="Arial" w:cs="Arial"/>
          <w:lang w:val="es-PE"/>
        </w:rPr>
        <w:t>Concesionario</w:t>
      </w:r>
      <w:r w:rsidRPr="004D445F">
        <w:rPr>
          <w:rFonts w:ascii="Arial" w:hAnsi="Arial" w:cs="Arial"/>
          <w:lang w:val="es-PE"/>
        </w:rPr>
        <w:t xml:space="preserve">, el </w:t>
      </w:r>
      <w:r w:rsidR="007F7FD1" w:rsidRPr="004D445F">
        <w:rPr>
          <w:rFonts w:ascii="Arial" w:hAnsi="Arial" w:cs="Arial"/>
          <w:lang w:val="es-PE"/>
        </w:rPr>
        <w:t xml:space="preserve">OSIPTEL </w:t>
      </w:r>
      <w:r w:rsidRPr="004D445F">
        <w:rPr>
          <w:rFonts w:ascii="Arial" w:hAnsi="Arial" w:cs="Arial"/>
          <w:lang w:val="es-PE"/>
        </w:rPr>
        <w:t xml:space="preserve">deberá emitir opinión previa. A su vez, el </w:t>
      </w:r>
      <w:r w:rsidR="007F7FD1" w:rsidRPr="004D445F">
        <w:rPr>
          <w:rFonts w:ascii="Arial" w:hAnsi="Arial" w:cs="Arial"/>
          <w:lang w:val="es-PE"/>
        </w:rPr>
        <w:t xml:space="preserve">Concedente </w:t>
      </w:r>
      <w:r w:rsidRPr="004D445F">
        <w:rPr>
          <w:rFonts w:ascii="Arial" w:hAnsi="Arial" w:cs="Arial"/>
          <w:lang w:val="es-PE"/>
        </w:rPr>
        <w:t xml:space="preserve">deberá pronunciarse en un plazo máximo de treinta (30) Días, contados desde la recepción de la opinión del </w:t>
      </w:r>
      <w:r w:rsidR="007F7FD1" w:rsidRPr="004D445F">
        <w:rPr>
          <w:rFonts w:ascii="Arial" w:hAnsi="Arial" w:cs="Arial"/>
          <w:lang w:val="es-PE"/>
        </w:rPr>
        <w:t>OSIPTEL</w:t>
      </w:r>
      <w:r w:rsidRPr="004D445F">
        <w:rPr>
          <w:rFonts w:ascii="Arial" w:hAnsi="Arial" w:cs="Arial"/>
          <w:lang w:val="es-PE"/>
        </w:rPr>
        <w:t xml:space="preserve"> o de vencido el plazo para emitirla. El asentimiento del </w:t>
      </w:r>
      <w:r w:rsidR="007F7FD1" w:rsidRPr="004D445F">
        <w:rPr>
          <w:rFonts w:ascii="Arial" w:hAnsi="Arial" w:cs="Arial"/>
          <w:lang w:val="es-PE"/>
        </w:rPr>
        <w:t>Concedente</w:t>
      </w:r>
      <w:r w:rsidRPr="004D445F">
        <w:rPr>
          <w:rFonts w:ascii="Arial" w:hAnsi="Arial" w:cs="Arial"/>
          <w:lang w:val="es-PE"/>
        </w:rPr>
        <w:t xml:space="preserve"> no libera de la responsabilidad al </w:t>
      </w:r>
      <w:r w:rsidR="007F7FD1" w:rsidRPr="004D445F">
        <w:rPr>
          <w:rFonts w:ascii="Arial" w:hAnsi="Arial" w:cs="Arial"/>
          <w:lang w:val="es-PE"/>
        </w:rPr>
        <w:lastRenderedPageBreak/>
        <w:t>Concesionario</w:t>
      </w:r>
      <w:r w:rsidRPr="004D445F">
        <w:rPr>
          <w:rFonts w:ascii="Arial" w:hAnsi="Arial" w:cs="Arial"/>
          <w:lang w:val="es-PE"/>
        </w:rPr>
        <w:t xml:space="preserve"> por la transferencia de su derecho a la Concesión </w:t>
      </w:r>
      <w:r w:rsidR="007F7FD1" w:rsidRPr="004D445F">
        <w:rPr>
          <w:rFonts w:ascii="Arial" w:hAnsi="Arial" w:cs="Arial"/>
          <w:lang w:val="es-PE"/>
        </w:rPr>
        <w:t>y</w:t>
      </w:r>
      <w:r w:rsidRPr="004D445F">
        <w:rPr>
          <w:rFonts w:ascii="Arial" w:hAnsi="Arial" w:cs="Arial"/>
          <w:lang w:val="es-PE"/>
        </w:rPr>
        <w:t xml:space="preserve"> cesión de su posición contractual hasta por un plazo máximo de tres (03) años d</w:t>
      </w:r>
      <w:r w:rsidR="007F7FD1" w:rsidRPr="004D445F">
        <w:rPr>
          <w:rFonts w:ascii="Arial" w:hAnsi="Arial" w:cs="Arial"/>
          <w:lang w:val="es-PE"/>
        </w:rPr>
        <w:t xml:space="preserve">esde la fecha de aprobación de </w:t>
      </w:r>
      <w:r w:rsidRPr="004D445F">
        <w:rPr>
          <w:rFonts w:ascii="Arial" w:hAnsi="Arial" w:cs="Arial"/>
          <w:lang w:val="es-PE"/>
        </w:rPr>
        <w:t xml:space="preserve">la transferencia. Esto implica que durante este período el </w:t>
      </w:r>
      <w:r w:rsidR="007F7FD1" w:rsidRPr="004D445F">
        <w:rPr>
          <w:rFonts w:ascii="Arial" w:hAnsi="Arial" w:cs="Arial"/>
          <w:lang w:val="es-PE"/>
        </w:rPr>
        <w:t>Concesionario</w:t>
      </w:r>
      <w:r w:rsidRPr="004D445F">
        <w:rPr>
          <w:rFonts w:ascii="Arial" w:hAnsi="Arial" w:cs="Arial"/>
          <w:lang w:val="es-PE"/>
        </w:rPr>
        <w:t xml:space="preserve"> será solidariamente responsable con el nuevo </w:t>
      </w:r>
      <w:r w:rsidR="007F7FD1" w:rsidRPr="004D445F">
        <w:rPr>
          <w:rFonts w:ascii="Arial" w:hAnsi="Arial" w:cs="Arial"/>
          <w:lang w:val="es-PE"/>
        </w:rPr>
        <w:t>Concesionario</w:t>
      </w:r>
      <w:r w:rsidRPr="004D445F">
        <w:rPr>
          <w:rFonts w:ascii="Arial" w:hAnsi="Arial" w:cs="Arial"/>
          <w:lang w:val="es-PE"/>
        </w:rPr>
        <w:t xml:space="preserve"> por los actos realizados hasta antes de la transferencia o cesión. En caso el </w:t>
      </w:r>
      <w:r w:rsidR="007F7FD1" w:rsidRPr="004D445F">
        <w:rPr>
          <w:rFonts w:ascii="Arial" w:hAnsi="Arial" w:cs="Arial"/>
          <w:lang w:val="es-PE"/>
        </w:rPr>
        <w:t>Concedente</w:t>
      </w:r>
      <w:r w:rsidRPr="004D445F">
        <w:rPr>
          <w:rFonts w:ascii="Arial" w:hAnsi="Arial" w:cs="Arial"/>
          <w:lang w:val="es-PE"/>
        </w:rPr>
        <w:t xml:space="preserve"> no se pronuncie dentro del plazo antes señalado, la solicitud se entenderá denegada.</w:t>
      </w:r>
    </w:p>
    <w:p w:rsidR="00B72F4F" w:rsidRPr="00746F36" w:rsidRDefault="00B72F4F" w:rsidP="009B3228">
      <w:pPr>
        <w:tabs>
          <w:tab w:val="num" w:pos="567"/>
        </w:tabs>
        <w:spacing w:after="0" w:line="240" w:lineRule="auto"/>
        <w:ind w:left="567" w:hanging="567"/>
        <w:rPr>
          <w:rFonts w:ascii="Arial" w:hAnsi="Arial" w:cs="Arial"/>
          <w:lang w:val="es-PE"/>
        </w:rPr>
      </w:pPr>
    </w:p>
    <w:p w:rsidR="00B72F4F" w:rsidRPr="00746F36" w:rsidRDefault="007F7FD1" w:rsidP="009B3228">
      <w:pPr>
        <w:tabs>
          <w:tab w:val="num" w:pos="567"/>
        </w:tabs>
        <w:spacing w:after="0" w:line="240" w:lineRule="auto"/>
        <w:ind w:left="567" w:hanging="567"/>
        <w:rPr>
          <w:rFonts w:ascii="Arial" w:hAnsi="Arial" w:cs="Arial"/>
          <w:b/>
          <w:lang w:val="es-PE"/>
        </w:rPr>
      </w:pPr>
      <w:r w:rsidRPr="00746F36">
        <w:rPr>
          <w:rFonts w:ascii="Arial" w:hAnsi="Arial" w:cs="Arial"/>
          <w:b/>
          <w:lang w:val="es-PE"/>
        </w:rPr>
        <w:t xml:space="preserve">CLÁUSULA </w:t>
      </w:r>
      <w:r w:rsidR="004D445F">
        <w:rPr>
          <w:rFonts w:ascii="Arial" w:hAnsi="Arial" w:cs="Arial"/>
          <w:b/>
          <w:lang w:val="es-PE"/>
        </w:rPr>
        <w:t>4</w:t>
      </w:r>
      <w:r w:rsidR="00E6587D">
        <w:rPr>
          <w:rFonts w:ascii="Arial" w:hAnsi="Arial" w:cs="Arial"/>
          <w:b/>
          <w:lang w:val="es-PE"/>
        </w:rPr>
        <w:t>5</w:t>
      </w:r>
      <w:r w:rsidRPr="00746F36">
        <w:rPr>
          <w:rFonts w:ascii="Arial" w:hAnsi="Arial" w:cs="Arial"/>
          <w:b/>
          <w:lang w:val="es-PE"/>
        </w:rPr>
        <w:t xml:space="preserve">.- </w:t>
      </w:r>
      <w:r w:rsidR="00B72F4F" w:rsidRPr="00746F36">
        <w:rPr>
          <w:rFonts w:ascii="Arial" w:hAnsi="Arial" w:cs="Arial"/>
          <w:b/>
          <w:lang w:val="es-PE"/>
        </w:rPr>
        <w:t>C</w:t>
      </w:r>
      <w:r w:rsidR="002F2508" w:rsidRPr="00746F36">
        <w:rPr>
          <w:rFonts w:ascii="Arial" w:hAnsi="Arial" w:cs="Arial"/>
          <w:b/>
          <w:lang w:val="es-PE"/>
        </w:rPr>
        <w:t xml:space="preserve">ESIÓN DE DERECHOS CONTRACTUALES </w:t>
      </w:r>
    </w:p>
    <w:p w:rsidR="004D445F" w:rsidRDefault="004D445F" w:rsidP="004D445F">
      <w:pPr>
        <w:tabs>
          <w:tab w:val="num" w:pos="567"/>
        </w:tabs>
        <w:spacing w:after="0" w:line="240" w:lineRule="auto"/>
        <w:rPr>
          <w:rFonts w:ascii="Arial" w:hAnsi="Arial" w:cs="Arial"/>
          <w:lang w:val="es-PE"/>
        </w:rPr>
      </w:pPr>
    </w:p>
    <w:p w:rsidR="00B72F4F" w:rsidRPr="00E6587D" w:rsidRDefault="00B72F4F" w:rsidP="00D35B5C">
      <w:pPr>
        <w:pStyle w:val="Prrafodelista"/>
        <w:numPr>
          <w:ilvl w:val="1"/>
          <w:numId w:val="76"/>
        </w:numPr>
        <w:spacing w:after="0" w:line="240" w:lineRule="auto"/>
        <w:ind w:left="709" w:hanging="709"/>
        <w:rPr>
          <w:rFonts w:ascii="Arial" w:hAnsi="Arial" w:cs="Arial"/>
          <w:lang w:val="es-PE"/>
        </w:rPr>
      </w:pPr>
      <w:r w:rsidRPr="00E6587D">
        <w:rPr>
          <w:rFonts w:ascii="Arial" w:hAnsi="Arial" w:cs="Arial"/>
          <w:lang w:val="es-PE"/>
        </w:rPr>
        <w:t xml:space="preserve">En todos los contratos, convenios o acuerdos que el </w:t>
      </w:r>
      <w:r w:rsidR="007E2445" w:rsidRPr="00E6587D">
        <w:rPr>
          <w:rFonts w:ascii="Arial" w:hAnsi="Arial" w:cs="Arial"/>
          <w:lang w:val="es-PE"/>
        </w:rPr>
        <w:t>Concesionario</w:t>
      </w:r>
      <w:r w:rsidRPr="00E6587D">
        <w:rPr>
          <w:rFonts w:ascii="Arial" w:hAnsi="Arial" w:cs="Arial"/>
          <w:lang w:val="es-PE"/>
        </w:rPr>
        <w:t xml:space="preserve"> celebre con sus socios, terceros y personal se deberán incluir cláusulas que contemplen los siguientes aspectos:</w:t>
      </w:r>
    </w:p>
    <w:p w:rsidR="00B72F4F" w:rsidRPr="00746F36" w:rsidRDefault="00B72F4F" w:rsidP="009B3228">
      <w:pPr>
        <w:tabs>
          <w:tab w:val="num" w:pos="567"/>
        </w:tabs>
        <w:spacing w:after="0" w:line="240" w:lineRule="auto"/>
        <w:ind w:left="567" w:hanging="567"/>
        <w:rPr>
          <w:rFonts w:ascii="Arial" w:hAnsi="Arial" w:cs="Arial"/>
          <w:lang w:val="es-PE"/>
        </w:rPr>
      </w:pPr>
    </w:p>
    <w:p w:rsidR="00B72F4F" w:rsidRPr="00746F36" w:rsidRDefault="00B72F4F" w:rsidP="004D445F">
      <w:pPr>
        <w:spacing w:after="0" w:line="240" w:lineRule="auto"/>
        <w:ind w:left="1134" w:hanging="425"/>
        <w:jc w:val="both"/>
        <w:rPr>
          <w:rFonts w:ascii="Arial" w:hAnsi="Arial" w:cs="Arial"/>
          <w:lang w:val="es-PE"/>
        </w:rPr>
      </w:pPr>
      <w:r w:rsidRPr="00746F36">
        <w:rPr>
          <w:rFonts w:ascii="Arial" w:hAnsi="Arial" w:cs="Arial"/>
          <w:lang w:val="es-PE"/>
        </w:rPr>
        <w:t>a)</w:t>
      </w:r>
      <w:r w:rsidRPr="00746F36">
        <w:rPr>
          <w:rFonts w:ascii="Arial" w:hAnsi="Arial" w:cs="Arial"/>
          <w:lang w:val="es-PE"/>
        </w:rPr>
        <w:tab/>
        <w:t>La resolución de los respectivos contratos por la Caducidad de la Concesión.</w:t>
      </w:r>
    </w:p>
    <w:p w:rsidR="00B72F4F" w:rsidRPr="00746F36" w:rsidRDefault="007E2445" w:rsidP="004D445F">
      <w:pPr>
        <w:spacing w:after="0" w:line="240" w:lineRule="auto"/>
        <w:ind w:left="1134" w:hanging="425"/>
        <w:jc w:val="both"/>
        <w:rPr>
          <w:rFonts w:ascii="Arial" w:hAnsi="Arial" w:cs="Arial"/>
          <w:lang w:val="es-PE"/>
        </w:rPr>
      </w:pPr>
      <w:r w:rsidRPr="00746F36">
        <w:rPr>
          <w:rFonts w:ascii="Arial" w:hAnsi="Arial" w:cs="Arial"/>
          <w:lang w:val="es-PE"/>
        </w:rPr>
        <w:t>b</w:t>
      </w:r>
      <w:r w:rsidR="00B72F4F" w:rsidRPr="00746F36">
        <w:rPr>
          <w:rFonts w:ascii="Arial" w:hAnsi="Arial" w:cs="Arial"/>
          <w:lang w:val="es-PE"/>
        </w:rPr>
        <w:t>)</w:t>
      </w:r>
      <w:r w:rsidR="00B72F4F" w:rsidRPr="00746F36">
        <w:rPr>
          <w:rFonts w:ascii="Arial" w:hAnsi="Arial" w:cs="Arial"/>
          <w:lang w:val="es-PE"/>
        </w:rPr>
        <w:tab/>
        <w:t xml:space="preserve">La renuncia a interponer acciones de responsabilidad civil contra el </w:t>
      </w:r>
      <w:r w:rsidRPr="00746F36">
        <w:rPr>
          <w:rFonts w:ascii="Arial" w:hAnsi="Arial" w:cs="Arial"/>
          <w:lang w:val="es-PE"/>
        </w:rPr>
        <w:t>Concedente</w:t>
      </w:r>
      <w:r w:rsidR="00B72F4F" w:rsidRPr="00746F36">
        <w:rPr>
          <w:rFonts w:ascii="Arial" w:hAnsi="Arial" w:cs="Arial"/>
          <w:lang w:val="es-PE"/>
        </w:rPr>
        <w:t xml:space="preserve">, el </w:t>
      </w:r>
      <w:r w:rsidRPr="00746F36">
        <w:rPr>
          <w:rFonts w:ascii="Arial" w:hAnsi="Arial" w:cs="Arial"/>
          <w:lang w:val="es-PE"/>
        </w:rPr>
        <w:t>OSIPTEL</w:t>
      </w:r>
      <w:r w:rsidR="00B72F4F" w:rsidRPr="00746F36">
        <w:rPr>
          <w:rFonts w:ascii="Arial" w:hAnsi="Arial" w:cs="Arial"/>
          <w:lang w:val="es-PE"/>
        </w:rPr>
        <w:t xml:space="preserve"> y sus funcionarios. </w:t>
      </w:r>
    </w:p>
    <w:p w:rsidR="00B72F4F" w:rsidRPr="00746F36" w:rsidRDefault="00E041F9" w:rsidP="004D445F">
      <w:pPr>
        <w:autoSpaceDE w:val="0"/>
        <w:autoSpaceDN w:val="0"/>
        <w:adjustRightInd w:val="0"/>
        <w:spacing w:after="0" w:line="240" w:lineRule="auto"/>
        <w:ind w:left="1134" w:hanging="425"/>
        <w:jc w:val="both"/>
        <w:rPr>
          <w:rFonts w:ascii="Arial" w:hAnsi="Arial" w:cs="Arial"/>
          <w:lang w:val="es-PE"/>
        </w:rPr>
      </w:pPr>
      <w:r w:rsidRPr="00746F36">
        <w:rPr>
          <w:rFonts w:ascii="Arial" w:hAnsi="Arial" w:cs="Arial"/>
          <w:lang w:val="es-PE"/>
        </w:rPr>
        <w:t>c</w:t>
      </w:r>
      <w:r w:rsidR="00B72F4F" w:rsidRPr="00746F36">
        <w:rPr>
          <w:rFonts w:ascii="Arial" w:hAnsi="Arial" w:cs="Arial"/>
          <w:lang w:val="es-PE"/>
        </w:rPr>
        <w:t>)</w:t>
      </w:r>
      <w:r w:rsidR="00B72F4F" w:rsidRPr="00746F36">
        <w:rPr>
          <w:rFonts w:ascii="Arial" w:hAnsi="Arial" w:cs="Arial"/>
          <w:lang w:val="es-PE"/>
        </w:rPr>
        <w:tab/>
        <w:t>Incluir una cláusula que permita al C</w:t>
      </w:r>
      <w:r w:rsidR="007E2445" w:rsidRPr="00746F36">
        <w:rPr>
          <w:rFonts w:ascii="Arial" w:hAnsi="Arial" w:cs="Arial"/>
          <w:lang w:val="es-PE"/>
        </w:rPr>
        <w:t xml:space="preserve">oncedente o </w:t>
      </w:r>
      <w:r w:rsidRPr="00746F36">
        <w:rPr>
          <w:rFonts w:ascii="Arial" w:hAnsi="Arial" w:cs="Arial"/>
          <w:lang w:val="es-PE" w:eastAsia="es-PE"/>
        </w:rPr>
        <w:t>a cualquier otro concesionario que lo reemplace,</w:t>
      </w:r>
      <w:r w:rsidR="00B72F4F" w:rsidRPr="00746F36">
        <w:rPr>
          <w:rFonts w:ascii="Arial" w:hAnsi="Arial" w:cs="Arial"/>
          <w:lang w:val="es-PE"/>
        </w:rPr>
        <w:t xml:space="preserve"> </w:t>
      </w:r>
      <w:r w:rsidR="007E2445" w:rsidRPr="00746F36">
        <w:rPr>
          <w:rFonts w:ascii="Arial" w:hAnsi="Arial" w:cs="Arial"/>
          <w:lang w:val="es-PE"/>
        </w:rPr>
        <w:t xml:space="preserve">y </w:t>
      </w:r>
      <w:r w:rsidR="00B72F4F" w:rsidRPr="00746F36">
        <w:rPr>
          <w:rFonts w:ascii="Arial" w:hAnsi="Arial" w:cs="Arial"/>
          <w:lang w:val="es-PE"/>
        </w:rPr>
        <w:t xml:space="preserve">a </w:t>
      </w:r>
      <w:r w:rsidR="007E2445" w:rsidRPr="00746F36">
        <w:rPr>
          <w:rFonts w:ascii="Arial" w:hAnsi="Arial" w:cs="Arial"/>
          <w:lang w:val="es-PE"/>
        </w:rPr>
        <w:t>la</w:t>
      </w:r>
      <w:r w:rsidR="00B72F4F" w:rsidRPr="00746F36">
        <w:rPr>
          <w:rFonts w:ascii="Arial" w:hAnsi="Arial" w:cs="Arial"/>
          <w:lang w:val="es-PE"/>
        </w:rPr>
        <w:t xml:space="preserve"> sola opción</w:t>
      </w:r>
      <w:r w:rsidR="007E2445" w:rsidRPr="00746F36">
        <w:rPr>
          <w:rFonts w:ascii="Arial" w:hAnsi="Arial" w:cs="Arial"/>
          <w:lang w:val="es-PE"/>
        </w:rPr>
        <w:t xml:space="preserve"> del Concedente</w:t>
      </w:r>
      <w:r w:rsidR="00B72F4F" w:rsidRPr="00746F36">
        <w:rPr>
          <w:rFonts w:ascii="Arial" w:hAnsi="Arial" w:cs="Arial"/>
          <w:lang w:val="es-PE"/>
        </w:rPr>
        <w:t xml:space="preserve">, asumir la posición contractual del </w:t>
      </w:r>
      <w:r w:rsidR="007E2445" w:rsidRPr="00746F36">
        <w:rPr>
          <w:rFonts w:ascii="Arial" w:hAnsi="Arial" w:cs="Arial"/>
          <w:lang w:val="es-PE"/>
        </w:rPr>
        <w:t>Concesionario</w:t>
      </w:r>
      <w:r w:rsidR="00B72F4F" w:rsidRPr="00746F36">
        <w:rPr>
          <w:rFonts w:ascii="Arial" w:hAnsi="Arial" w:cs="Arial"/>
          <w:lang w:val="es-PE"/>
        </w:rPr>
        <w:t xml:space="preserve"> en dicho contrato, a través de una cesión de posición contractual autorizada irrevocablemente y por adelantado por la tercera Persona, en</w:t>
      </w:r>
      <w:r w:rsidRPr="00746F36">
        <w:rPr>
          <w:rFonts w:ascii="Arial" w:hAnsi="Arial" w:cs="Arial"/>
          <w:lang w:val="es-PE"/>
        </w:rPr>
        <w:t xml:space="preserve"> caso se produzca la Caducidad </w:t>
      </w:r>
      <w:r w:rsidR="00B72F4F" w:rsidRPr="00746F36">
        <w:rPr>
          <w:rFonts w:ascii="Arial" w:hAnsi="Arial" w:cs="Arial"/>
          <w:lang w:val="es-PE"/>
        </w:rPr>
        <w:t xml:space="preserve">de la Concesión por cualquier causa, posibilitando la continuación de tales contratos en los mismos términos y por tanto la Explotación. Esta opción no será aplicable en los contratos referidos a la prestación de servicios públicos prestados a favor del </w:t>
      </w:r>
      <w:r w:rsidRPr="00746F36">
        <w:rPr>
          <w:rFonts w:ascii="Arial" w:hAnsi="Arial" w:cs="Arial"/>
          <w:lang w:val="es-PE"/>
        </w:rPr>
        <w:t>Concesionario</w:t>
      </w:r>
      <w:r w:rsidR="00B72F4F" w:rsidRPr="00746F36">
        <w:rPr>
          <w:rFonts w:ascii="Arial" w:hAnsi="Arial" w:cs="Arial"/>
          <w:lang w:val="es-PE"/>
        </w:rPr>
        <w:t xml:space="preserve"> u otros contratos que celebre el C</w:t>
      </w:r>
      <w:r w:rsidRPr="00746F36">
        <w:rPr>
          <w:rFonts w:ascii="Arial" w:hAnsi="Arial" w:cs="Arial"/>
          <w:lang w:val="es-PE"/>
        </w:rPr>
        <w:t>oncesionario</w:t>
      </w:r>
      <w:r w:rsidR="00B72F4F" w:rsidRPr="00746F36">
        <w:rPr>
          <w:rFonts w:ascii="Arial" w:hAnsi="Arial" w:cs="Arial"/>
          <w:lang w:val="es-PE"/>
        </w:rPr>
        <w:t xml:space="preserve"> </w:t>
      </w:r>
      <w:r w:rsidR="00FC6370">
        <w:rPr>
          <w:rFonts w:ascii="Arial" w:hAnsi="Arial" w:cs="Arial"/>
          <w:lang w:val="es-PE"/>
        </w:rPr>
        <w:t>en posición de aceptante</w:t>
      </w:r>
      <w:r w:rsidR="00B72F4F" w:rsidRPr="00746F36">
        <w:rPr>
          <w:rFonts w:ascii="Arial" w:hAnsi="Arial" w:cs="Arial"/>
          <w:lang w:val="es-PE"/>
        </w:rPr>
        <w:t xml:space="preserve">. </w:t>
      </w:r>
    </w:p>
    <w:p w:rsidR="00B72F4F" w:rsidRPr="00746F36" w:rsidRDefault="00B72F4F" w:rsidP="009B3228">
      <w:pPr>
        <w:tabs>
          <w:tab w:val="num" w:pos="567"/>
        </w:tabs>
        <w:spacing w:after="0" w:line="240" w:lineRule="auto"/>
        <w:ind w:left="567" w:hanging="567"/>
        <w:rPr>
          <w:rFonts w:ascii="Arial" w:hAnsi="Arial" w:cs="Arial"/>
          <w:lang w:val="es-PE"/>
        </w:rPr>
      </w:pPr>
    </w:p>
    <w:p w:rsidR="00B72F4F" w:rsidRPr="004D445F" w:rsidRDefault="00B72F4F" w:rsidP="00D35B5C">
      <w:pPr>
        <w:pStyle w:val="Prrafodelista"/>
        <w:numPr>
          <w:ilvl w:val="1"/>
          <w:numId w:val="76"/>
        </w:numPr>
        <w:spacing w:after="0" w:line="240" w:lineRule="auto"/>
        <w:ind w:left="709" w:hanging="709"/>
        <w:rPr>
          <w:rFonts w:ascii="Arial" w:hAnsi="Arial" w:cs="Arial"/>
          <w:lang w:val="es-PE"/>
        </w:rPr>
      </w:pPr>
      <w:r w:rsidRPr="004D445F">
        <w:rPr>
          <w:rFonts w:ascii="Arial" w:hAnsi="Arial" w:cs="Arial"/>
          <w:lang w:val="es-PE"/>
        </w:rPr>
        <w:t xml:space="preserve">El </w:t>
      </w:r>
      <w:r w:rsidR="00E041F9" w:rsidRPr="004D445F">
        <w:rPr>
          <w:rFonts w:ascii="Arial" w:hAnsi="Arial" w:cs="Arial"/>
          <w:lang w:val="es-PE"/>
        </w:rPr>
        <w:t>Concesionario</w:t>
      </w:r>
      <w:r w:rsidRPr="004D445F">
        <w:rPr>
          <w:rFonts w:ascii="Arial" w:hAnsi="Arial" w:cs="Arial"/>
          <w:lang w:val="es-PE"/>
        </w:rPr>
        <w:t xml:space="preserve"> pondrá a disposición del </w:t>
      </w:r>
      <w:r w:rsidR="00E041F9" w:rsidRPr="004D445F">
        <w:rPr>
          <w:rFonts w:ascii="Arial" w:hAnsi="Arial" w:cs="Arial"/>
          <w:lang w:val="es-PE"/>
        </w:rPr>
        <w:t>Concedente</w:t>
      </w:r>
      <w:r w:rsidRPr="004D445F">
        <w:rPr>
          <w:rFonts w:ascii="Arial" w:hAnsi="Arial" w:cs="Arial"/>
          <w:lang w:val="es-PE"/>
        </w:rPr>
        <w:t>, copia de los contratos referidos en la Cláusula precedente</w:t>
      </w:r>
      <w:r w:rsidR="00100AFF" w:rsidRPr="004D445F">
        <w:rPr>
          <w:rFonts w:ascii="Arial" w:hAnsi="Arial" w:cs="Arial"/>
          <w:lang w:val="es-PE"/>
        </w:rPr>
        <w:t xml:space="preserve">, que sean distintos a los que se suscriban para la prestación del Servicio Portador y Facilidades Complementarias, </w:t>
      </w:r>
      <w:r w:rsidRPr="004D445F">
        <w:rPr>
          <w:rFonts w:ascii="Arial" w:hAnsi="Arial" w:cs="Arial"/>
          <w:lang w:val="es-PE"/>
        </w:rPr>
        <w:t>dentro de los quince (15) Días de su suscripción.</w:t>
      </w:r>
    </w:p>
    <w:p w:rsidR="00B72F4F" w:rsidRPr="00746F36" w:rsidRDefault="00B72F4F" w:rsidP="004D445F">
      <w:pPr>
        <w:pStyle w:val="Prrafodelista"/>
        <w:spacing w:after="0" w:line="240" w:lineRule="auto"/>
        <w:ind w:left="709"/>
        <w:jc w:val="both"/>
        <w:rPr>
          <w:rFonts w:ascii="Arial" w:hAnsi="Arial" w:cs="Arial"/>
          <w:lang w:val="es-PE"/>
        </w:rPr>
      </w:pPr>
    </w:p>
    <w:p w:rsidR="00B72F4F" w:rsidRPr="00746F36" w:rsidRDefault="00B72F4F" w:rsidP="00D35B5C">
      <w:pPr>
        <w:pStyle w:val="Prrafodelista"/>
        <w:numPr>
          <w:ilvl w:val="1"/>
          <w:numId w:val="76"/>
        </w:numPr>
        <w:spacing w:after="0" w:line="240" w:lineRule="auto"/>
        <w:ind w:left="709" w:hanging="709"/>
        <w:rPr>
          <w:rFonts w:ascii="Arial" w:hAnsi="Arial" w:cs="Arial"/>
          <w:lang w:val="es-PE"/>
        </w:rPr>
      </w:pPr>
      <w:r w:rsidRPr="00746F36">
        <w:rPr>
          <w:rFonts w:ascii="Arial" w:hAnsi="Arial" w:cs="Arial"/>
          <w:lang w:val="es-PE"/>
        </w:rPr>
        <w:t xml:space="preserve">En ningún caso el </w:t>
      </w:r>
      <w:r w:rsidR="00E041F9" w:rsidRPr="00746F36">
        <w:rPr>
          <w:rFonts w:ascii="Arial" w:hAnsi="Arial" w:cs="Arial"/>
          <w:lang w:val="es-PE"/>
        </w:rPr>
        <w:t>Concesionario</w:t>
      </w:r>
      <w:r w:rsidRPr="00746F36">
        <w:rPr>
          <w:rFonts w:ascii="Arial" w:hAnsi="Arial" w:cs="Arial"/>
          <w:lang w:val="es-PE"/>
        </w:rPr>
        <w:t xml:space="preserve"> se exime de responsabilidad alguna frente al </w:t>
      </w:r>
      <w:r w:rsidR="00E041F9" w:rsidRPr="00746F36">
        <w:rPr>
          <w:rFonts w:ascii="Arial" w:hAnsi="Arial" w:cs="Arial"/>
          <w:lang w:val="es-PE"/>
        </w:rPr>
        <w:t>Concedente</w:t>
      </w:r>
      <w:r w:rsidRPr="00746F36">
        <w:rPr>
          <w:rFonts w:ascii="Arial" w:hAnsi="Arial" w:cs="Arial"/>
          <w:lang w:val="es-PE"/>
        </w:rPr>
        <w:t>, por actos derivados de la ejecución de los contratos suscritos con terceros, que pudiere tener incidencia alguna sobre la Concesión.</w:t>
      </w:r>
    </w:p>
    <w:p w:rsidR="00E041F9" w:rsidRPr="00746F36" w:rsidRDefault="00E041F9" w:rsidP="004D445F">
      <w:pPr>
        <w:pStyle w:val="Prrafodelista"/>
        <w:spacing w:after="0" w:line="240" w:lineRule="auto"/>
        <w:ind w:left="709"/>
        <w:jc w:val="both"/>
        <w:rPr>
          <w:rFonts w:ascii="Arial" w:hAnsi="Arial" w:cs="Arial"/>
          <w:lang w:val="es-PE"/>
        </w:rPr>
      </w:pPr>
    </w:p>
    <w:p w:rsidR="00E041F9" w:rsidRPr="00746F36" w:rsidRDefault="00E041F9" w:rsidP="00D35B5C">
      <w:pPr>
        <w:pStyle w:val="Prrafodelista"/>
        <w:numPr>
          <w:ilvl w:val="1"/>
          <w:numId w:val="76"/>
        </w:numPr>
        <w:spacing w:after="0" w:line="240" w:lineRule="auto"/>
        <w:ind w:left="709" w:hanging="709"/>
        <w:rPr>
          <w:rFonts w:ascii="Arial" w:hAnsi="Arial" w:cs="Arial"/>
          <w:lang w:val="es-PE"/>
        </w:rPr>
      </w:pPr>
      <w:r w:rsidRPr="00746F36">
        <w:rPr>
          <w:rFonts w:ascii="Arial" w:hAnsi="Arial" w:cs="Arial"/>
          <w:lang w:val="es-PE"/>
        </w:rPr>
        <w:t>A la Caducidad de la Concesión, cualquiera fuere su causa, deberán establecerse los medios respecto de la transferencia de los contratos vigentes a fin de garantizar la continuidad del Servicio Portador y las Facilidades Complementarias. No se transferirán los contratos que prevean solo obligaciones pendientes a cargo del Concesionario</w:t>
      </w:r>
      <w:r w:rsidRPr="00746F36">
        <w:rPr>
          <w:rFonts w:ascii="Arial" w:hAnsi="Arial" w:cs="Arial"/>
          <w:lang w:val="es-PE" w:eastAsia="es-PE"/>
        </w:rPr>
        <w:t>.</w:t>
      </w:r>
    </w:p>
    <w:p w:rsidR="00E041F9" w:rsidRPr="00746F36" w:rsidRDefault="00E041F9" w:rsidP="009B3228">
      <w:pPr>
        <w:tabs>
          <w:tab w:val="num" w:pos="567"/>
        </w:tabs>
        <w:spacing w:after="0" w:line="240" w:lineRule="auto"/>
        <w:ind w:left="567" w:hanging="567"/>
        <w:rPr>
          <w:rFonts w:ascii="Arial" w:hAnsi="Arial" w:cs="Arial"/>
          <w:lang w:val="es-PE"/>
        </w:rPr>
      </w:pPr>
    </w:p>
    <w:p w:rsidR="00B72F4F" w:rsidRPr="00746F36" w:rsidRDefault="00647A2D" w:rsidP="009B3228">
      <w:pPr>
        <w:tabs>
          <w:tab w:val="num" w:pos="567"/>
        </w:tabs>
        <w:spacing w:after="0" w:line="240" w:lineRule="auto"/>
        <w:ind w:left="567" w:hanging="567"/>
        <w:jc w:val="both"/>
        <w:rPr>
          <w:rFonts w:ascii="Arial" w:hAnsi="Arial" w:cs="Arial"/>
          <w:b/>
          <w:lang w:val="es-PE"/>
        </w:rPr>
      </w:pPr>
      <w:r w:rsidRPr="00746F36">
        <w:rPr>
          <w:rFonts w:ascii="Arial" w:hAnsi="Arial" w:cs="Arial"/>
          <w:b/>
          <w:lang w:val="es-PE"/>
        </w:rPr>
        <w:t xml:space="preserve">CLAÚSULA </w:t>
      </w:r>
      <w:r w:rsidR="00E6587D">
        <w:rPr>
          <w:rFonts w:ascii="Arial" w:hAnsi="Arial" w:cs="Arial"/>
          <w:b/>
          <w:lang w:val="es-PE"/>
        </w:rPr>
        <w:t>46</w:t>
      </w:r>
      <w:r w:rsidRPr="00746F36">
        <w:rPr>
          <w:rFonts w:ascii="Arial" w:hAnsi="Arial" w:cs="Arial"/>
          <w:b/>
          <w:lang w:val="es-PE"/>
        </w:rPr>
        <w:t xml:space="preserve">.- RELACIONES DE PERSONAL </w:t>
      </w:r>
    </w:p>
    <w:p w:rsidR="00B72F4F" w:rsidRPr="00746F36" w:rsidRDefault="00B72F4F" w:rsidP="009B3228">
      <w:pPr>
        <w:tabs>
          <w:tab w:val="num" w:pos="567"/>
        </w:tabs>
        <w:spacing w:after="0" w:line="240" w:lineRule="auto"/>
        <w:ind w:left="567" w:hanging="567"/>
        <w:jc w:val="both"/>
        <w:rPr>
          <w:rFonts w:ascii="Arial" w:hAnsi="Arial" w:cs="Arial"/>
          <w:lang w:val="es-PE"/>
        </w:rPr>
      </w:pPr>
    </w:p>
    <w:p w:rsidR="00B72F4F" w:rsidRPr="00E6587D" w:rsidRDefault="00B72F4F" w:rsidP="00D35B5C">
      <w:pPr>
        <w:pStyle w:val="Prrafodelista"/>
        <w:numPr>
          <w:ilvl w:val="1"/>
          <w:numId w:val="77"/>
        </w:numPr>
        <w:spacing w:after="0" w:line="240" w:lineRule="auto"/>
        <w:ind w:left="709" w:hanging="709"/>
        <w:jc w:val="both"/>
        <w:rPr>
          <w:rFonts w:ascii="Arial" w:hAnsi="Arial" w:cs="Arial"/>
          <w:lang w:val="es-PE"/>
        </w:rPr>
      </w:pPr>
      <w:r w:rsidRPr="00E6587D">
        <w:rPr>
          <w:rFonts w:ascii="Arial" w:hAnsi="Arial" w:cs="Arial"/>
          <w:lang w:val="es-PE"/>
        </w:rPr>
        <w:t xml:space="preserve">En sus relaciones con el personal, el </w:t>
      </w:r>
      <w:r w:rsidR="00647A2D" w:rsidRPr="00E6587D">
        <w:rPr>
          <w:rFonts w:ascii="Arial" w:hAnsi="Arial" w:cs="Arial"/>
          <w:lang w:val="es-PE"/>
        </w:rPr>
        <w:t>Concesionario</w:t>
      </w:r>
      <w:r w:rsidRPr="00E6587D">
        <w:rPr>
          <w:rFonts w:ascii="Arial" w:hAnsi="Arial" w:cs="Arial"/>
          <w:lang w:val="es-PE"/>
        </w:rPr>
        <w:t xml:space="preserve"> deberá ajustarse a las normas laborales </w:t>
      </w:r>
      <w:r w:rsidR="00647A2D" w:rsidRPr="00E6587D">
        <w:rPr>
          <w:rFonts w:ascii="Arial" w:hAnsi="Arial" w:cs="Arial"/>
          <w:lang w:val="es-PE"/>
        </w:rPr>
        <w:t>de las Leyes Aplicables</w:t>
      </w:r>
      <w:r w:rsidRPr="00E6587D">
        <w:rPr>
          <w:rFonts w:ascii="Arial" w:hAnsi="Arial" w:cs="Arial"/>
          <w:lang w:val="es-PE"/>
        </w:rPr>
        <w:t>.</w:t>
      </w:r>
      <w:r w:rsidR="00647A2D" w:rsidRPr="00E6587D">
        <w:rPr>
          <w:rFonts w:ascii="Arial" w:hAnsi="Arial" w:cs="Arial"/>
          <w:lang w:val="es-PE"/>
        </w:rPr>
        <w:t xml:space="preserve"> En ese sentido, el Concesionario </w:t>
      </w:r>
      <w:r w:rsidRPr="00E6587D">
        <w:rPr>
          <w:rFonts w:ascii="Arial" w:hAnsi="Arial" w:cs="Arial"/>
          <w:lang w:val="es-PE"/>
        </w:rPr>
        <w:t>deberá cumplir estrictamente con las Leyes Aplicables en materia laboral referidas a las obligaciones formales del empleador (libros de planillas, boletas de pago y otras), el pago y retención de las cotizaciones previsionales, así como las obligaciones contractuales y legales referidas a la seguridad e higiene ocupacional.</w:t>
      </w:r>
    </w:p>
    <w:p w:rsidR="001E6EFE" w:rsidRDefault="001E6EFE" w:rsidP="001E6EFE">
      <w:pPr>
        <w:pStyle w:val="Prrafodelista"/>
        <w:spacing w:after="0" w:line="240" w:lineRule="auto"/>
        <w:ind w:left="567"/>
        <w:jc w:val="both"/>
        <w:rPr>
          <w:rFonts w:ascii="Arial" w:hAnsi="Arial" w:cs="Arial"/>
          <w:lang w:val="es-PE"/>
        </w:rPr>
      </w:pPr>
    </w:p>
    <w:p w:rsidR="00B72F4F" w:rsidRDefault="00B72F4F" w:rsidP="00D35B5C">
      <w:pPr>
        <w:pStyle w:val="Prrafodelista"/>
        <w:numPr>
          <w:ilvl w:val="1"/>
          <w:numId w:val="77"/>
        </w:numPr>
        <w:spacing w:after="0" w:line="240" w:lineRule="auto"/>
        <w:ind w:left="709" w:hanging="709"/>
        <w:jc w:val="both"/>
        <w:rPr>
          <w:rFonts w:ascii="Arial" w:hAnsi="Arial" w:cs="Arial"/>
          <w:lang w:val="es-PE"/>
        </w:rPr>
      </w:pPr>
      <w:r w:rsidRPr="001E6EFE">
        <w:rPr>
          <w:rFonts w:ascii="Arial" w:hAnsi="Arial" w:cs="Arial"/>
          <w:lang w:val="es-PE"/>
        </w:rPr>
        <w:t xml:space="preserve">En caso se produzca la Caducidad de la Concesión, el </w:t>
      </w:r>
      <w:r w:rsidR="00647A2D" w:rsidRPr="001E6EFE">
        <w:rPr>
          <w:rFonts w:ascii="Arial" w:hAnsi="Arial" w:cs="Arial"/>
          <w:lang w:val="es-PE"/>
        </w:rPr>
        <w:t>Concesionario</w:t>
      </w:r>
      <w:r w:rsidRPr="001E6EFE">
        <w:rPr>
          <w:rFonts w:ascii="Arial" w:hAnsi="Arial" w:cs="Arial"/>
          <w:lang w:val="es-PE"/>
        </w:rPr>
        <w:t xml:space="preserve"> es responsable exclusivo del pago de todos los beneficios laborales, tales como remuneraciones, condiciones de trabajo y demás beneficios convencionales o unilaterales, adeudados a sus trabajadores hasta la fecha en que se produjo la Caducidad de la Concesión. El </w:t>
      </w:r>
      <w:r w:rsidR="00647A2D" w:rsidRPr="001E6EFE">
        <w:rPr>
          <w:rFonts w:ascii="Arial" w:hAnsi="Arial" w:cs="Arial"/>
          <w:lang w:val="es-PE"/>
        </w:rPr>
        <w:t>Concedente</w:t>
      </w:r>
      <w:r w:rsidRPr="001E6EFE">
        <w:rPr>
          <w:rFonts w:ascii="Arial" w:hAnsi="Arial" w:cs="Arial"/>
          <w:lang w:val="es-PE"/>
        </w:rPr>
        <w:t xml:space="preserve"> no será responsable, en ningún caso, de dichos adeudos.</w:t>
      </w:r>
    </w:p>
    <w:p w:rsidR="001E6EFE" w:rsidRDefault="001E6EFE" w:rsidP="001E6EFE">
      <w:pPr>
        <w:pStyle w:val="Prrafodelista"/>
        <w:spacing w:after="0" w:line="240" w:lineRule="auto"/>
        <w:ind w:left="567"/>
        <w:jc w:val="both"/>
        <w:rPr>
          <w:rFonts w:ascii="Arial" w:hAnsi="Arial" w:cs="Arial"/>
          <w:lang w:val="es-PE"/>
        </w:rPr>
      </w:pPr>
    </w:p>
    <w:p w:rsidR="00B72F4F" w:rsidRDefault="00B72F4F" w:rsidP="00D35B5C">
      <w:pPr>
        <w:pStyle w:val="Prrafodelista"/>
        <w:numPr>
          <w:ilvl w:val="1"/>
          <w:numId w:val="77"/>
        </w:numPr>
        <w:spacing w:after="0" w:line="240" w:lineRule="auto"/>
        <w:ind w:left="709" w:hanging="709"/>
        <w:jc w:val="both"/>
        <w:rPr>
          <w:rFonts w:ascii="Arial" w:hAnsi="Arial" w:cs="Arial"/>
          <w:lang w:val="es-PE"/>
        </w:rPr>
      </w:pPr>
      <w:r w:rsidRPr="001E6EFE">
        <w:rPr>
          <w:rFonts w:ascii="Arial" w:hAnsi="Arial" w:cs="Arial"/>
          <w:lang w:val="es-PE"/>
        </w:rPr>
        <w:t xml:space="preserve">En el supuesto que judicialmente se ordenara al </w:t>
      </w:r>
      <w:r w:rsidR="00647A2D" w:rsidRPr="001E6EFE">
        <w:rPr>
          <w:rFonts w:ascii="Arial" w:hAnsi="Arial" w:cs="Arial"/>
          <w:lang w:val="es-PE"/>
        </w:rPr>
        <w:t>Concedente</w:t>
      </w:r>
      <w:r w:rsidRPr="001E6EFE">
        <w:rPr>
          <w:rFonts w:ascii="Arial" w:hAnsi="Arial" w:cs="Arial"/>
          <w:lang w:val="es-PE"/>
        </w:rPr>
        <w:t xml:space="preserve"> a pagar alguna acreencia laboral, que se hubiese generado mientras se encuentre en vigencia la Concesión, </w:t>
      </w:r>
      <w:r w:rsidR="00647A2D" w:rsidRPr="001E6EFE">
        <w:rPr>
          <w:rFonts w:ascii="Arial" w:hAnsi="Arial" w:cs="Arial"/>
          <w:lang w:val="es-PE"/>
        </w:rPr>
        <w:t>el Concedente</w:t>
      </w:r>
      <w:r w:rsidRPr="001E6EFE">
        <w:rPr>
          <w:rFonts w:ascii="Arial" w:hAnsi="Arial" w:cs="Arial"/>
          <w:lang w:val="es-PE"/>
        </w:rPr>
        <w:t xml:space="preserve"> podrá repetir contra el C</w:t>
      </w:r>
      <w:r w:rsidR="001E6EFE">
        <w:rPr>
          <w:rFonts w:ascii="Arial" w:hAnsi="Arial" w:cs="Arial"/>
          <w:lang w:val="es-PE"/>
        </w:rPr>
        <w:t>oncesionario</w:t>
      </w:r>
      <w:r w:rsidRPr="001E6EFE">
        <w:rPr>
          <w:rFonts w:ascii="Arial" w:hAnsi="Arial" w:cs="Arial"/>
          <w:lang w:val="es-PE"/>
        </w:rPr>
        <w:t>.</w:t>
      </w:r>
    </w:p>
    <w:p w:rsidR="001E6EFE" w:rsidRDefault="001E6EFE" w:rsidP="001E6EFE">
      <w:pPr>
        <w:pStyle w:val="Prrafodelista"/>
        <w:spacing w:after="0" w:line="240" w:lineRule="auto"/>
        <w:ind w:left="567"/>
        <w:jc w:val="both"/>
        <w:rPr>
          <w:rFonts w:ascii="Arial" w:hAnsi="Arial" w:cs="Arial"/>
          <w:lang w:val="es-PE"/>
        </w:rPr>
      </w:pPr>
    </w:p>
    <w:p w:rsidR="00B72F4F" w:rsidRPr="001E6EFE" w:rsidRDefault="00B72F4F" w:rsidP="00D35B5C">
      <w:pPr>
        <w:pStyle w:val="Prrafodelista"/>
        <w:numPr>
          <w:ilvl w:val="1"/>
          <w:numId w:val="77"/>
        </w:numPr>
        <w:spacing w:after="0" w:line="240" w:lineRule="auto"/>
        <w:ind w:left="709" w:hanging="709"/>
        <w:jc w:val="both"/>
        <w:rPr>
          <w:rFonts w:ascii="Arial" w:hAnsi="Arial" w:cs="Arial"/>
          <w:lang w:val="es-PE"/>
        </w:rPr>
      </w:pPr>
      <w:r w:rsidRPr="001E6EFE">
        <w:rPr>
          <w:rFonts w:ascii="Arial" w:hAnsi="Arial" w:cs="Arial"/>
          <w:lang w:val="es-PE"/>
        </w:rPr>
        <w:t xml:space="preserve">El </w:t>
      </w:r>
      <w:r w:rsidR="00647A2D" w:rsidRPr="001E6EFE">
        <w:rPr>
          <w:rFonts w:ascii="Arial" w:hAnsi="Arial" w:cs="Arial"/>
          <w:lang w:val="es-PE"/>
        </w:rPr>
        <w:t xml:space="preserve">Concesionario está obligado a contar </w:t>
      </w:r>
      <w:r w:rsidRPr="001E6EFE">
        <w:rPr>
          <w:rFonts w:ascii="Arial" w:hAnsi="Arial" w:cs="Arial"/>
          <w:lang w:val="es-PE"/>
        </w:rPr>
        <w:t xml:space="preserve">con un equipo de personal que ante cualquier situación de emergencia garantice la prestación </w:t>
      </w:r>
      <w:r w:rsidR="00D5146E" w:rsidRPr="001E6EFE">
        <w:rPr>
          <w:rFonts w:ascii="Arial" w:hAnsi="Arial" w:cs="Arial"/>
          <w:lang w:val="es-PE"/>
        </w:rPr>
        <w:t xml:space="preserve">continua </w:t>
      </w:r>
      <w:r w:rsidRPr="001E6EFE">
        <w:rPr>
          <w:rFonts w:ascii="Arial" w:hAnsi="Arial" w:cs="Arial"/>
          <w:lang w:val="es-PE"/>
        </w:rPr>
        <w:t xml:space="preserve">del Servicio </w:t>
      </w:r>
      <w:r w:rsidR="00647A2D" w:rsidRPr="001E6EFE">
        <w:rPr>
          <w:rFonts w:ascii="Arial" w:hAnsi="Arial" w:cs="Arial"/>
          <w:lang w:val="es-PE"/>
        </w:rPr>
        <w:t xml:space="preserve">Portador y las Facilidades Complementarias </w:t>
      </w:r>
      <w:r w:rsidRPr="001E6EFE">
        <w:rPr>
          <w:rFonts w:ascii="Arial" w:hAnsi="Arial" w:cs="Arial"/>
          <w:lang w:val="es-PE"/>
        </w:rPr>
        <w:t>durante las veinticuatro (24) horas del día.</w:t>
      </w:r>
    </w:p>
    <w:p w:rsidR="00B72F4F" w:rsidRPr="00746F36" w:rsidRDefault="00B72F4F" w:rsidP="005F42E0">
      <w:pPr>
        <w:tabs>
          <w:tab w:val="num" w:pos="567"/>
        </w:tabs>
        <w:spacing w:after="0" w:line="240" w:lineRule="auto"/>
        <w:jc w:val="both"/>
        <w:rPr>
          <w:rFonts w:ascii="Arial" w:hAnsi="Arial" w:cs="Arial"/>
          <w:b/>
          <w:highlight w:val="green"/>
        </w:rPr>
      </w:pPr>
    </w:p>
    <w:p w:rsidR="00691A92" w:rsidRPr="00E25A5C" w:rsidRDefault="00691A92" w:rsidP="009B3228">
      <w:pPr>
        <w:pStyle w:val="Estilo1"/>
        <w:spacing w:before="0" w:after="0"/>
        <w:jc w:val="center"/>
        <w:rPr>
          <w:b/>
          <w:sz w:val="28"/>
          <w:szCs w:val="28"/>
        </w:rPr>
      </w:pPr>
      <w:bookmarkStart w:id="939" w:name="_Toc55906414"/>
      <w:bookmarkStart w:id="940" w:name="_Toc82858749"/>
      <w:bookmarkStart w:id="941" w:name="_Toc82858970"/>
      <w:bookmarkStart w:id="942" w:name="_Toc82859189"/>
      <w:bookmarkStart w:id="943" w:name="_Toc82859405"/>
      <w:bookmarkStart w:id="944" w:name="_Toc82859618"/>
      <w:bookmarkStart w:id="945" w:name="_Toc82859825"/>
      <w:bookmarkStart w:id="946" w:name="_Toc82860031"/>
      <w:bookmarkStart w:id="947" w:name="_Toc82860236"/>
      <w:bookmarkStart w:id="948" w:name="_Toc82860441"/>
      <w:bookmarkStart w:id="949" w:name="_Toc82860843"/>
      <w:bookmarkStart w:id="950" w:name="_Toc106603991"/>
      <w:bookmarkStart w:id="951" w:name="_Toc106666601"/>
      <w:bookmarkStart w:id="952" w:name="_Toc177898866"/>
      <w:bookmarkEnd w:id="936"/>
      <w:r w:rsidRPr="00E25A5C">
        <w:rPr>
          <w:b/>
          <w:sz w:val="28"/>
          <w:szCs w:val="28"/>
        </w:rPr>
        <w:t>SECCIÓN XII</w:t>
      </w:r>
      <w:r w:rsidR="00E25A5C" w:rsidRPr="00E25A5C">
        <w:rPr>
          <w:b/>
          <w:sz w:val="28"/>
          <w:szCs w:val="28"/>
        </w:rPr>
        <w:t>I</w:t>
      </w:r>
    </w:p>
    <w:p w:rsidR="00691A92" w:rsidRPr="00E25A5C" w:rsidRDefault="00691A92" w:rsidP="009B3228">
      <w:pPr>
        <w:pStyle w:val="Estilo1"/>
        <w:spacing w:before="0" w:after="0"/>
        <w:jc w:val="center"/>
        <w:rPr>
          <w:b/>
          <w:sz w:val="28"/>
          <w:szCs w:val="28"/>
        </w:rPr>
      </w:pPr>
      <w:r w:rsidRPr="00E25A5C">
        <w:rPr>
          <w:b/>
          <w:sz w:val="28"/>
          <w:szCs w:val="28"/>
        </w:rPr>
        <w:t>PENALIDADES POR INCUMPLIMIENTOS</w:t>
      </w:r>
    </w:p>
    <w:p w:rsidR="007A4029" w:rsidRPr="00746F36" w:rsidRDefault="007A4029" w:rsidP="009B3228">
      <w:pPr>
        <w:tabs>
          <w:tab w:val="num" w:pos="567"/>
        </w:tabs>
        <w:spacing w:after="0" w:line="240" w:lineRule="auto"/>
        <w:ind w:left="567" w:hanging="567"/>
        <w:jc w:val="both"/>
        <w:rPr>
          <w:rFonts w:ascii="Arial" w:hAnsi="Arial" w:cs="Arial"/>
        </w:rPr>
      </w:pPr>
    </w:p>
    <w:p w:rsidR="00BE3184" w:rsidRPr="00746F36" w:rsidRDefault="00BE3184" w:rsidP="009B3228">
      <w:pPr>
        <w:tabs>
          <w:tab w:val="num" w:pos="0"/>
        </w:tabs>
        <w:spacing w:after="0" w:line="240" w:lineRule="auto"/>
        <w:jc w:val="both"/>
        <w:rPr>
          <w:rFonts w:ascii="Arial" w:hAnsi="Arial" w:cs="Arial"/>
          <w:b/>
          <w:caps/>
        </w:rPr>
      </w:pPr>
      <w:r w:rsidRPr="00746F36">
        <w:rPr>
          <w:rFonts w:ascii="Arial" w:hAnsi="Arial" w:cs="Arial"/>
          <w:b/>
          <w:caps/>
        </w:rPr>
        <w:t xml:space="preserve">CLÁUSULA </w:t>
      </w:r>
      <w:r w:rsidR="00E6587D">
        <w:rPr>
          <w:rFonts w:ascii="Arial" w:hAnsi="Arial" w:cs="Arial"/>
          <w:b/>
          <w:caps/>
        </w:rPr>
        <w:t>47</w:t>
      </w:r>
      <w:r w:rsidRPr="00746F36">
        <w:rPr>
          <w:rFonts w:ascii="Arial" w:hAnsi="Arial" w:cs="Arial"/>
          <w:b/>
          <w:caps/>
        </w:rPr>
        <w:t>: Independencia de las Penalidades Convencionales de cualquier Sanción Administrativa</w:t>
      </w:r>
    </w:p>
    <w:p w:rsidR="00BE3184" w:rsidRPr="00746F36" w:rsidRDefault="00BE3184" w:rsidP="009B3228">
      <w:pPr>
        <w:tabs>
          <w:tab w:val="num" w:pos="567"/>
        </w:tabs>
        <w:spacing w:after="0" w:line="240" w:lineRule="auto"/>
        <w:ind w:left="567" w:hanging="567"/>
        <w:jc w:val="both"/>
        <w:rPr>
          <w:rFonts w:ascii="Arial" w:hAnsi="Arial" w:cs="Arial"/>
        </w:rPr>
      </w:pPr>
    </w:p>
    <w:p w:rsidR="00BE3184" w:rsidRPr="00E6587D" w:rsidRDefault="00BE3184" w:rsidP="00D35B5C">
      <w:pPr>
        <w:pStyle w:val="Prrafodelista"/>
        <w:numPr>
          <w:ilvl w:val="1"/>
          <w:numId w:val="78"/>
        </w:numPr>
        <w:spacing w:after="0" w:line="240" w:lineRule="auto"/>
        <w:ind w:left="709" w:hanging="709"/>
        <w:jc w:val="both"/>
        <w:rPr>
          <w:rFonts w:ascii="Arial" w:hAnsi="Arial" w:cs="Arial"/>
        </w:rPr>
      </w:pPr>
      <w:r w:rsidRPr="00E6587D">
        <w:rPr>
          <w:rFonts w:ascii="Arial" w:hAnsi="Arial" w:cs="Arial"/>
        </w:rPr>
        <w:t>El incumplimiento de las obligaciones asumidas por el Concesionario en el Contrato, que no se encuentre tipificado como infracción administrativa, será sancionado con la penalidad convencional pactada. De encontrarse tipificado como infracción administrativa, se aplicará la sanción administrativa correspondiente.</w:t>
      </w:r>
    </w:p>
    <w:p w:rsidR="001E6EFE" w:rsidRDefault="001E6EFE" w:rsidP="001E6EFE">
      <w:pPr>
        <w:pStyle w:val="Prrafodelista"/>
        <w:spacing w:after="0" w:line="240" w:lineRule="auto"/>
        <w:ind w:left="709"/>
        <w:jc w:val="both"/>
        <w:rPr>
          <w:rFonts w:ascii="Arial" w:hAnsi="Arial" w:cs="Arial"/>
        </w:rPr>
      </w:pPr>
    </w:p>
    <w:p w:rsidR="00BE3184" w:rsidRDefault="00BE3184" w:rsidP="00D35B5C">
      <w:pPr>
        <w:pStyle w:val="Prrafodelista"/>
        <w:numPr>
          <w:ilvl w:val="1"/>
          <w:numId w:val="78"/>
        </w:numPr>
        <w:spacing w:after="0" w:line="240" w:lineRule="auto"/>
        <w:ind w:left="709" w:hanging="709"/>
        <w:jc w:val="both"/>
        <w:rPr>
          <w:rFonts w:ascii="Arial" w:hAnsi="Arial" w:cs="Arial"/>
        </w:rPr>
      </w:pPr>
      <w:r w:rsidRPr="001E6EFE">
        <w:rPr>
          <w:rFonts w:ascii="Arial" w:hAnsi="Arial" w:cs="Arial"/>
        </w:rPr>
        <w:t>No se podrá imponer, sucesiva o simultáneamente, una penalidad convencional y una sanción administrativa, conforme a las Leyes Aplicables, en los casos en que se aprecie la identidad del sujeto, del  hecho y de su fundamento.</w:t>
      </w:r>
    </w:p>
    <w:p w:rsidR="004D702B" w:rsidRDefault="004D702B" w:rsidP="004D702B">
      <w:pPr>
        <w:pStyle w:val="Prrafodelista"/>
        <w:spacing w:after="0" w:line="240" w:lineRule="auto"/>
        <w:ind w:left="709"/>
        <w:jc w:val="both"/>
        <w:rPr>
          <w:rFonts w:ascii="Arial" w:hAnsi="Arial" w:cs="Arial"/>
        </w:rPr>
      </w:pPr>
    </w:p>
    <w:p w:rsidR="00BE3184" w:rsidRPr="001E6EFE" w:rsidRDefault="00BE3184" w:rsidP="00D35B5C">
      <w:pPr>
        <w:pStyle w:val="Prrafodelista"/>
        <w:numPr>
          <w:ilvl w:val="1"/>
          <w:numId w:val="78"/>
        </w:numPr>
        <w:spacing w:after="0" w:line="240" w:lineRule="auto"/>
        <w:ind w:left="709" w:hanging="709"/>
        <w:jc w:val="both"/>
        <w:rPr>
          <w:rFonts w:ascii="Arial" w:hAnsi="Arial" w:cs="Arial"/>
        </w:rPr>
      </w:pPr>
      <w:r w:rsidRPr="001E6EFE">
        <w:rPr>
          <w:rFonts w:ascii="Arial" w:hAnsi="Arial" w:cs="Arial"/>
        </w:rPr>
        <w:t>Las sanciones administrativas podrán ser impugnadas mediante proceso contencioso-administrativo establecido en la Ley Nº 27584, o norma que la sustituya. En el caso de penalidades contractuales, la imposición de las mismas sólo podrá cuestionarse en la vía arbitral</w:t>
      </w:r>
      <w:r w:rsidR="00C03DB3">
        <w:rPr>
          <w:rFonts w:ascii="Arial" w:hAnsi="Arial" w:cs="Arial"/>
        </w:rPr>
        <w:t>.</w:t>
      </w:r>
    </w:p>
    <w:p w:rsidR="00BE3184" w:rsidRPr="00746F36" w:rsidRDefault="00BE3184" w:rsidP="009B3228">
      <w:pPr>
        <w:tabs>
          <w:tab w:val="num" w:pos="567"/>
        </w:tabs>
        <w:spacing w:after="0" w:line="240" w:lineRule="auto"/>
        <w:ind w:left="567" w:hanging="567"/>
        <w:jc w:val="both"/>
        <w:rPr>
          <w:rFonts w:ascii="Arial" w:hAnsi="Arial" w:cs="Arial"/>
        </w:rPr>
      </w:pPr>
    </w:p>
    <w:p w:rsidR="001E6EFE" w:rsidRDefault="001E6EFE" w:rsidP="00E6587D">
      <w:pPr>
        <w:tabs>
          <w:tab w:val="num" w:pos="567"/>
        </w:tabs>
        <w:spacing w:after="0" w:line="240" w:lineRule="auto"/>
        <w:jc w:val="both"/>
        <w:rPr>
          <w:rFonts w:ascii="Arial" w:hAnsi="Arial" w:cs="Arial"/>
          <w:b/>
        </w:rPr>
      </w:pPr>
    </w:p>
    <w:p w:rsidR="00BE3184" w:rsidRPr="00746F36" w:rsidRDefault="00BE3184" w:rsidP="009B3228">
      <w:pPr>
        <w:tabs>
          <w:tab w:val="num" w:pos="567"/>
        </w:tabs>
        <w:spacing w:after="0" w:line="240" w:lineRule="auto"/>
        <w:ind w:left="567" w:hanging="567"/>
        <w:jc w:val="both"/>
        <w:rPr>
          <w:rFonts w:ascii="Arial" w:hAnsi="Arial" w:cs="Arial"/>
          <w:b/>
        </w:rPr>
      </w:pPr>
      <w:r w:rsidRPr="00746F36">
        <w:rPr>
          <w:rFonts w:ascii="Arial" w:hAnsi="Arial" w:cs="Arial"/>
          <w:b/>
        </w:rPr>
        <w:t>CLÁUSU</w:t>
      </w:r>
      <w:r w:rsidR="00BA1858" w:rsidRPr="00746F36">
        <w:rPr>
          <w:rFonts w:ascii="Arial" w:hAnsi="Arial" w:cs="Arial"/>
          <w:b/>
        </w:rPr>
        <w:t xml:space="preserve">LA </w:t>
      </w:r>
      <w:r w:rsidR="00E6587D">
        <w:rPr>
          <w:rFonts w:ascii="Arial" w:hAnsi="Arial" w:cs="Arial"/>
          <w:b/>
        </w:rPr>
        <w:t>48</w:t>
      </w:r>
      <w:r w:rsidR="00BA1858" w:rsidRPr="00746F36">
        <w:rPr>
          <w:rFonts w:ascii="Arial" w:hAnsi="Arial" w:cs="Arial"/>
          <w:b/>
        </w:rPr>
        <w:t>: P</w:t>
      </w:r>
      <w:r w:rsidR="001E6EFE">
        <w:rPr>
          <w:rFonts w:ascii="Arial" w:hAnsi="Arial" w:cs="Arial"/>
          <w:b/>
        </w:rPr>
        <w:t>ENALIDADES</w:t>
      </w:r>
    </w:p>
    <w:p w:rsidR="00BE3184" w:rsidRPr="00746F36" w:rsidRDefault="00BE3184" w:rsidP="009B3228">
      <w:pPr>
        <w:tabs>
          <w:tab w:val="num" w:pos="567"/>
        </w:tabs>
        <w:spacing w:after="0" w:line="240" w:lineRule="auto"/>
        <w:ind w:left="567" w:hanging="567"/>
        <w:jc w:val="both"/>
        <w:rPr>
          <w:rFonts w:ascii="Arial" w:hAnsi="Arial" w:cs="Arial"/>
        </w:rPr>
      </w:pPr>
    </w:p>
    <w:p w:rsidR="00BA1858" w:rsidRPr="006B520E" w:rsidRDefault="00BE3184" w:rsidP="00D35B5C">
      <w:pPr>
        <w:pStyle w:val="Prrafodelista"/>
        <w:numPr>
          <w:ilvl w:val="1"/>
          <w:numId w:val="79"/>
        </w:numPr>
        <w:spacing w:after="0" w:line="240" w:lineRule="auto"/>
        <w:ind w:left="709" w:hanging="709"/>
        <w:jc w:val="both"/>
        <w:rPr>
          <w:rFonts w:ascii="Arial" w:hAnsi="Arial" w:cs="Arial"/>
        </w:rPr>
      </w:pPr>
      <w:r w:rsidRPr="006B520E">
        <w:rPr>
          <w:rFonts w:ascii="Arial" w:hAnsi="Arial" w:cs="Arial"/>
        </w:rPr>
        <w:t xml:space="preserve">El incumplimiento de </w:t>
      </w:r>
      <w:r w:rsidR="001C1955" w:rsidRPr="006B520E">
        <w:rPr>
          <w:rFonts w:ascii="Arial" w:hAnsi="Arial" w:cs="Arial"/>
        </w:rPr>
        <w:t>l</w:t>
      </w:r>
      <w:r w:rsidR="00BA1858" w:rsidRPr="006B520E">
        <w:rPr>
          <w:rFonts w:ascii="Arial" w:hAnsi="Arial" w:cs="Arial"/>
        </w:rPr>
        <w:t xml:space="preserve">as siguientes obligaciones, será sancionado por el Concedente con la imposición de penalidades, conforme a lo previsto en el Anexo </w:t>
      </w:r>
      <w:r w:rsidR="0035633B" w:rsidRPr="006B520E">
        <w:rPr>
          <w:rFonts w:ascii="Arial" w:hAnsi="Arial" w:cs="Arial"/>
        </w:rPr>
        <w:t>11</w:t>
      </w:r>
      <w:r w:rsidR="00BA1858" w:rsidRPr="006B520E">
        <w:rPr>
          <w:rFonts w:ascii="Arial" w:hAnsi="Arial" w:cs="Arial"/>
        </w:rPr>
        <w:t xml:space="preserve"> del Contrato:</w:t>
      </w:r>
    </w:p>
    <w:p w:rsidR="00BA1858" w:rsidRPr="00746F36" w:rsidRDefault="00BA1858" w:rsidP="009B3228">
      <w:pPr>
        <w:tabs>
          <w:tab w:val="num" w:pos="0"/>
        </w:tabs>
        <w:spacing w:after="0" w:line="240" w:lineRule="auto"/>
        <w:jc w:val="both"/>
        <w:rPr>
          <w:rFonts w:ascii="Arial" w:hAnsi="Arial" w:cs="Arial"/>
        </w:rPr>
      </w:pPr>
    </w:p>
    <w:p w:rsidR="00BA1858" w:rsidRPr="009A00CA" w:rsidRDefault="00BA1858" w:rsidP="00D35B5C">
      <w:pPr>
        <w:pStyle w:val="Prrafodelista"/>
        <w:numPr>
          <w:ilvl w:val="0"/>
          <w:numId w:val="30"/>
        </w:numPr>
        <w:tabs>
          <w:tab w:val="num" w:pos="1134"/>
        </w:tabs>
        <w:spacing w:after="0" w:line="240" w:lineRule="auto"/>
        <w:ind w:left="1134" w:hanging="425"/>
        <w:jc w:val="both"/>
        <w:rPr>
          <w:rFonts w:ascii="Arial" w:hAnsi="Arial" w:cs="Arial"/>
        </w:rPr>
      </w:pPr>
      <w:r w:rsidRPr="009A00CA">
        <w:rPr>
          <w:rFonts w:ascii="Arial" w:hAnsi="Arial" w:cs="Arial"/>
        </w:rPr>
        <w:t>Incumplimiento del Plan de Cobertura. Esta penalidad será aplicada sin perjuicio del plazo de subsanación del incumplimiento que el Concedente otorgue al Concesionario.</w:t>
      </w:r>
    </w:p>
    <w:p w:rsidR="00BA1858" w:rsidRPr="009A00CA" w:rsidRDefault="00BA1858" w:rsidP="001E6EFE">
      <w:pPr>
        <w:tabs>
          <w:tab w:val="num" w:pos="0"/>
          <w:tab w:val="num" w:pos="1134"/>
        </w:tabs>
        <w:spacing w:after="0" w:line="240" w:lineRule="auto"/>
        <w:ind w:left="1134" w:hanging="425"/>
        <w:jc w:val="both"/>
        <w:rPr>
          <w:rFonts w:ascii="Arial" w:hAnsi="Arial" w:cs="Arial"/>
        </w:rPr>
      </w:pPr>
    </w:p>
    <w:p w:rsidR="00BA1858" w:rsidRPr="009A00CA" w:rsidRDefault="00BA1858" w:rsidP="00D35B5C">
      <w:pPr>
        <w:pStyle w:val="Prrafodelista"/>
        <w:numPr>
          <w:ilvl w:val="0"/>
          <w:numId w:val="30"/>
        </w:numPr>
        <w:tabs>
          <w:tab w:val="num" w:pos="0"/>
          <w:tab w:val="num" w:pos="1134"/>
        </w:tabs>
        <w:spacing w:after="0" w:line="240" w:lineRule="auto"/>
        <w:ind w:left="1134" w:hanging="425"/>
        <w:jc w:val="both"/>
        <w:rPr>
          <w:rFonts w:ascii="Arial" w:hAnsi="Arial" w:cs="Arial"/>
        </w:rPr>
      </w:pPr>
      <w:r w:rsidRPr="009A00CA">
        <w:rPr>
          <w:rFonts w:ascii="Arial" w:hAnsi="Arial" w:cs="Arial"/>
        </w:rPr>
        <w:t xml:space="preserve">El incumplimiento de transferir al Concedente, los Bienes de la Concesión libres de cargas, gravámenes y afectaciones de cualquier tipo. </w:t>
      </w:r>
    </w:p>
    <w:p w:rsidR="00BA1858" w:rsidRPr="009A00CA" w:rsidRDefault="00BA1858" w:rsidP="001E6EFE">
      <w:pPr>
        <w:tabs>
          <w:tab w:val="num" w:pos="0"/>
          <w:tab w:val="num" w:pos="1134"/>
        </w:tabs>
        <w:spacing w:after="0" w:line="240" w:lineRule="auto"/>
        <w:ind w:left="1134" w:hanging="425"/>
        <w:jc w:val="both"/>
        <w:rPr>
          <w:rFonts w:ascii="Arial" w:hAnsi="Arial" w:cs="Arial"/>
        </w:rPr>
      </w:pPr>
    </w:p>
    <w:p w:rsidR="00BA1858" w:rsidRPr="009A00CA" w:rsidRDefault="00BA1858" w:rsidP="00D35B5C">
      <w:pPr>
        <w:pStyle w:val="Textoindependiente2"/>
        <w:numPr>
          <w:ilvl w:val="0"/>
          <w:numId w:val="30"/>
        </w:numPr>
        <w:tabs>
          <w:tab w:val="left" w:pos="-2410"/>
          <w:tab w:val="num" w:pos="1134"/>
        </w:tabs>
        <w:ind w:left="1134" w:hanging="425"/>
        <w:jc w:val="both"/>
        <w:rPr>
          <w:rFonts w:ascii="Arial" w:hAnsi="Arial" w:cs="Arial"/>
          <w:b w:val="0"/>
          <w:sz w:val="22"/>
          <w:szCs w:val="22"/>
        </w:rPr>
      </w:pPr>
      <w:r w:rsidRPr="009A00CA">
        <w:rPr>
          <w:rFonts w:ascii="Arial" w:hAnsi="Arial" w:cs="Arial"/>
          <w:b w:val="0"/>
          <w:sz w:val="22"/>
          <w:szCs w:val="22"/>
        </w:rPr>
        <w:t xml:space="preserve">El incumplimiento </w:t>
      </w:r>
      <w:r w:rsidRPr="009A00CA">
        <w:rPr>
          <w:rFonts w:ascii="Arial" w:hAnsi="Arial" w:cs="Arial"/>
          <w:b w:val="0"/>
          <w:sz w:val="22"/>
          <w:szCs w:val="22"/>
          <w:lang w:val="es-PE"/>
        </w:rPr>
        <w:t>de ejercer las defensas posesorias respecto de los Bienes de la Concesión</w:t>
      </w:r>
      <w:r w:rsidRPr="009A00CA">
        <w:rPr>
          <w:rFonts w:ascii="Arial" w:hAnsi="Arial" w:cs="Arial"/>
          <w:b w:val="0"/>
          <w:sz w:val="22"/>
          <w:szCs w:val="22"/>
        </w:rPr>
        <w:t>.</w:t>
      </w:r>
    </w:p>
    <w:p w:rsidR="00BA1858" w:rsidRPr="009A00CA" w:rsidRDefault="00BA1858" w:rsidP="001E6EFE">
      <w:pPr>
        <w:tabs>
          <w:tab w:val="num" w:pos="0"/>
          <w:tab w:val="num" w:pos="1134"/>
        </w:tabs>
        <w:spacing w:after="0" w:line="240" w:lineRule="auto"/>
        <w:ind w:left="1134" w:hanging="425"/>
        <w:jc w:val="both"/>
        <w:rPr>
          <w:rFonts w:ascii="Arial" w:hAnsi="Arial" w:cs="Arial"/>
        </w:rPr>
      </w:pPr>
    </w:p>
    <w:p w:rsidR="00BA1858" w:rsidRPr="009A00CA" w:rsidRDefault="00BA1858" w:rsidP="00D35B5C">
      <w:pPr>
        <w:pStyle w:val="Prrafodelista"/>
        <w:numPr>
          <w:ilvl w:val="0"/>
          <w:numId w:val="30"/>
        </w:numPr>
        <w:suppressLineNumbers/>
        <w:tabs>
          <w:tab w:val="num" w:pos="1134"/>
        </w:tabs>
        <w:suppressAutoHyphens/>
        <w:autoSpaceDE w:val="0"/>
        <w:autoSpaceDN w:val="0"/>
        <w:adjustRightInd w:val="0"/>
        <w:spacing w:after="0" w:line="240" w:lineRule="auto"/>
        <w:ind w:left="1134" w:hanging="425"/>
        <w:jc w:val="both"/>
        <w:rPr>
          <w:rFonts w:ascii="Arial" w:hAnsi="Arial" w:cs="Arial"/>
        </w:rPr>
      </w:pPr>
      <w:r w:rsidRPr="009A00CA">
        <w:rPr>
          <w:rFonts w:ascii="Arial" w:hAnsi="Arial" w:cs="Arial"/>
        </w:rPr>
        <w:t>El incumplimiento de subsanar las Observaciones Menores en el plazo respectivo.</w:t>
      </w:r>
    </w:p>
    <w:p w:rsidR="00BA1858" w:rsidRPr="009A00CA" w:rsidRDefault="00BA1858" w:rsidP="001E6EFE">
      <w:pPr>
        <w:pStyle w:val="Prrafodelista"/>
        <w:suppressLineNumbers/>
        <w:tabs>
          <w:tab w:val="num" w:pos="1134"/>
        </w:tabs>
        <w:suppressAutoHyphens/>
        <w:autoSpaceDE w:val="0"/>
        <w:autoSpaceDN w:val="0"/>
        <w:adjustRightInd w:val="0"/>
        <w:spacing w:after="0" w:line="240" w:lineRule="auto"/>
        <w:ind w:left="1134" w:hanging="425"/>
        <w:jc w:val="both"/>
        <w:rPr>
          <w:rFonts w:ascii="Arial" w:hAnsi="Arial" w:cs="Arial"/>
        </w:rPr>
      </w:pPr>
    </w:p>
    <w:p w:rsidR="00BA1858" w:rsidRPr="009A00CA" w:rsidRDefault="00BA1858" w:rsidP="00D35B5C">
      <w:pPr>
        <w:pStyle w:val="Prrafodelista"/>
        <w:numPr>
          <w:ilvl w:val="0"/>
          <w:numId w:val="30"/>
        </w:numPr>
        <w:suppressLineNumbers/>
        <w:tabs>
          <w:tab w:val="num" w:pos="1134"/>
        </w:tabs>
        <w:suppressAutoHyphens/>
        <w:autoSpaceDE w:val="0"/>
        <w:autoSpaceDN w:val="0"/>
        <w:adjustRightInd w:val="0"/>
        <w:spacing w:after="0" w:line="240" w:lineRule="auto"/>
        <w:ind w:left="1134" w:hanging="425"/>
        <w:jc w:val="both"/>
        <w:rPr>
          <w:rFonts w:ascii="Arial" w:hAnsi="Arial" w:cs="Arial"/>
        </w:rPr>
      </w:pPr>
      <w:r w:rsidRPr="009A00CA">
        <w:rPr>
          <w:rFonts w:ascii="Arial" w:hAnsi="Arial" w:cs="Arial"/>
        </w:rPr>
        <w:t>El incumplimiento de renovar oportunamente la Garantía de Fiel Cumplimiento del Contrato.</w:t>
      </w:r>
    </w:p>
    <w:p w:rsidR="001E6EFE" w:rsidRDefault="001E6EFE" w:rsidP="001E6EFE">
      <w:pPr>
        <w:pStyle w:val="Prrafodelista"/>
        <w:suppressLineNumbers/>
        <w:suppressAutoHyphens/>
        <w:autoSpaceDE w:val="0"/>
        <w:autoSpaceDN w:val="0"/>
        <w:adjustRightInd w:val="0"/>
        <w:spacing w:after="0" w:line="240" w:lineRule="auto"/>
        <w:ind w:left="1134"/>
        <w:jc w:val="both"/>
        <w:rPr>
          <w:rFonts w:ascii="Arial" w:hAnsi="Arial" w:cs="Arial"/>
        </w:rPr>
      </w:pPr>
    </w:p>
    <w:p w:rsidR="004D2AFE" w:rsidRPr="006B520E" w:rsidRDefault="004D2AFE" w:rsidP="00D35B5C">
      <w:pPr>
        <w:pStyle w:val="Prrafodelista"/>
        <w:numPr>
          <w:ilvl w:val="0"/>
          <w:numId w:val="30"/>
        </w:numPr>
        <w:suppressLineNumbers/>
        <w:tabs>
          <w:tab w:val="num" w:pos="1134"/>
        </w:tabs>
        <w:suppressAutoHyphens/>
        <w:autoSpaceDE w:val="0"/>
        <w:autoSpaceDN w:val="0"/>
        <w:adjustRightInd w:val="0"/>
        <w:spacing w:after="0" w:line="240" w:lineRule="auto"/>
        <w:ind w:left="1134" w:hanging="425"/>
        <w:jc w:val="both"/>
        <w:rPr>
          <w:rFonts w:ascii="Arial" w:hAnsi="Arial" w:cs="Arial"/>
        </w:rPr>
      </w:pPr>
      <w:r w:rsidRPr="006B520E">
        <w:rPr>
          <w:rFonts w:ascii="Arial" w:hAnsi="Arial" w:cs="Arial"/>
        </w:rPr>
        <w:t xml:space="preserve">Otras que se establezcan en el Anexo </w:t>
      </w:r>
      <w:r w:rsidR="0035633B" w:rsidRPr="006B520E">
        <w:rPr>
          <w:rFonts w:ascii="Arial" w:hAnsi="Arial" w:cs="Arial"/>
        </w:rPr>
        <w:t>11</w:t>
      </w:r>
      <w:r w:rsidRPr="006B520E">
        <w:rPr>
          <w:rFonts w:ascii="Arial" w:hAnsi="Arial" w:cs="Arial"/>
        </w:rPr>
        <w:t xml:space="preserve"> del Contrato.</w:t>
      </w:r>
    </w:p>
    <w:p w:rsidR="00BA1858" w:rsidRPr="00746F36" w:rsidRDefault="00BA1858" w:rsidP="009B3228">
      <w:pPr>
        <w:tabs>
          <w:tab w:val="num" w:pos="0"/>
        </w:tabs>
        <w:spacing w:after="0" w:line="240" w:lineRule="auto"/>
        <w:jc w:val="both"/>
        <w:rPr>
          <w:rFonts w:ascii="Arial" w:hAnsi="Arial" w:cs="Arial"/>
        </w:rPr>
      </w:pPr>
    </w:p>
    <w:p w:rsidR="00BA1858" w:rsidRPr="006B520E" w:rsidRDefault="00BA1858" w:rsidP="00D35B5C">
      <w:pPr>
        <w:pStyle w:val="Prrafodelista"/>
        <w:numPr>
          <w:ilvl w:val="1"/>
          <w:numId w:val="79"/>
        </w:numPr>
        <w:spacing w:after="0" w:line="240" w:lineRule="auto"/>
        <w:ind w:left="709" w:hanging="709"/>
        <w:jc w:val="both"/>
        <w:rPr>
          <w:rFonts w:ascii="Arial" w:hAnsi="Arial" w:cs="Arial"/>
        </w:rPr>
      </w:pPr>
      <w:r w:rsidRPr="006B520E">
        <w:rPr>
          <w:rFonts w:ascii="Arial" w:hAnsi="Arial" w:cs="Arial"/>
        </w:rPr>
        <w:t xml:space="preserve">El incumplimiento de la obligación de prestar el Servicio Portador conforme a los Niveles de Servicio (SLA), será sancionado por OSIPTEL conforme a las penalidades previstas en el Anexo </w:t>
      </w:r>
      <w:r w:rsidR="0035633B" w:rsidRPr="006B520E">
        <w:rPr>
          <w:rFonts w:ascii="Arial" w:hAnsi="Arial" w:cs="Arial"/>
        </w:rPr>
        <w:t>11</w:t>
      </w:r>
      <w:r w:rsidRPr="006B520E">
        <w:rPr>
          <w:rFonts w:ascii="Arial" w:hAnsi="Arial" w:cs="Arial"/>
        </w:rPr>
        <w:t xml:space="preserve"> del Contrato. </w:t>
      </w:r>
    </w:p>
    <w:p w:rsidR="001E6EFE" w:rsidRDefault="001E6EFE" w:rsidP="001E6EFE">
      <w:pPr>
        <w:pStyle w:val="Prrafodelista"/>
        <w:spacing w:after="0" w:line="240" w:lineRule="auto"/>
        <w:ind w:left="709"/>
        <w:jc w:val="both"/>
        <w:rPr>
          <w:rFonts w:ascii="Arial" w:hAnsi="Arial" w:cs="Arial"/>
        </w:rPr>
      </w:pPr>
    </w:p>
    <w:p w:rsidR="00992329" w:rsidRPr="001E6EFE" w:rsidRDefault="00992329" w:rsidP="00D35B5C">
      <w:pPr>
        <w:pStyle w:val="Prrafodelista"/>
        <w:numPr>
          <w:ilvl w:val="1"/>
          <w:numId w:val="79"/>
        </w:numPr>
        <w:spacing w:after="0" w:line="240" w:lineRule="auto"/>
        <w:ind w:left="709" w:hanging="709"/>
        <w:jc w:val="both"/>
        <w:rPr>
          <w:rFonts w:ascii="Arial" w:hAnsi="Arial" w:cs="Arial"/>
        </w:rPr>
      </w:pPr>
      <w:r w:rsidRPr="001E6EFE">
        <w:rPr>
          <w:rFonts w:ascii="Arial" w:hAnsi="Arial" w:cs="Arial"/>
        </w:rPr>
        <w:t xml:space="preserve">Si el Concedente resuelve el Contrato por alguna de las causas previstas en la Cláusula </w:t>
      </w:r>
      <w:r w:rsidR="00E84F84" w:rsidRPr="006B520E">
        <w:rPr>
          <w:rFonts w:ascii="Arial" w:hAnsi="Arial" w:cs="Arial"/>
        </w:rPr>
        <w:t>5</w:t>
      </w:r>
      <w:r w:rsidR="006B520E" w:rsidRPr="006B520E">
        <w:rPr>
          <w:rFonts w:ascii="Arial" w:hAnsi="Arial" w:cs="Arial"/>
        </w:rPr>
        <w:t>3</w:t>
      </w:r>
      <w:r w:rsidRPr="001E6EFE">
        <w:rPr>
          <w:rFonts w:ascii="Arial" w:hAnsi="Arial" w:cs="Arial"/>
        </w:rPr>
        <w:t xml:space="preserve">, </w:t>
      </w:r>
      <w:r w:rsidR="00A55154" w:rsidRPr="001E6EFE">
        <w:rPr>
          <w:rFonts w:ascii="Arial" w:hAnsi="Arial" w:cs="Arial"/>
        </w:rPr>
        <w:t xml:space="preserve">el </w:t>
      </w:r>
      <w:r w:rsidRPr="001E6EFE">
        <w:rPr>
          <w:rFonts w:ascii="Arial" w:hAnsi="Arial" w:cs="Arial"/>
        </w:rPr>
        <w:t>Concesionari</w:t>
      </w:r>
      <w:r w:rsidR="00A55154" w:rsidRPr="001E6EFE">
        <w:rPr>
          <w:rFonts w:ascii="Arial" w:hAnsi="Arial" w:cs="Arial"/>
        </w:rPr>
        <w:t xml:space="preserve">o </w:t>
      </w:r>
      <w:r w:rsidRPr="001E6EFE">
        <w:rPr>
          <w:rFonts w:ascii="Arial" w:hAnsi="Arial" w:cs="Arial"/>
        </w:rPr>
        <w:t xml:space="preserve">pagará una penalidad equivalente a </w:t>
      </w:r>
      <w:r w:rsidR="004D2AFE" w:rsidRPr="001E6EFE">
        <w:rPr>
          <w:rFonts w:ascii="Arial" w:hAnsi="Arial" w:cs="Arial"/>
        </w:rPr>
        <w:t xml:space="preserve">______________________. </w:t>
      </w:r>
    </w:p>
    <w:p w:rsidR="00992329" w:rsidRPr="00746F36" w:rsidRDefault="00992329" w:rsidP="009B3228">
      <w:pPr>
        <w:tabs>
          <w:tab w:val="num" w:pos="567"/>
        </w:tabs>
        <w:spacing w:after="0" w:line="240" w:lineRule="auto"/>
        <w:ind w:left="567" w:hanging="567"/>
        <w:jc w:val="both"/>
        <w:rPr>
          <w:rFonts w:ascii="Arial" w:hAnsi="Arial" w:cs="Arial"/>
        </w:rPr>
      </w:pPr>
      <w:r w:rsidRPr="00746F36">
        <w:rPr>
          <w:rFonts w:ascii="Arial" w:hAnsi="Arial" w:cs="Arial"/>
        </w:rPr>
        <w:t xml:space="preserve"> </w:t>
      </w:r>
    </w:p>
    <w:p w:rsidR="00BE3184" w:rsidRPr="00746F36" w:rsidRDefault="00BE3184" w:rsidP="009B3228">
      <w:pPr>
        <w:tabs>
          <w:tab w:val="num" w:pos="567"/>
        </w:tabs>
        <w:spacing w:after="0" w:line="240" w:lineRule="auto"/>
        <w:ind w:left="567" w:hanging="567"/>
        <w:jc w:val="both"/>
        <w:rPr>
          <w:rFonts w:ascii="Arial" w:hAnsi="Arial" w:cs="Arial"/>
        </w:rPr>
      </w:pPr>
    </w:p>
    <w:p w:rsidR="00BE3184" w:rsidRPr="00746F36" w:rsidRDefault="009E25DF" w:rsidP="009B3228">
      <w:pPr>
        <w:tabs>
          <w:tab w:val="num" w:pos="567"/>
        </w:tabs>
        <w:spacing w:after="0" w:line="240" w:lineRule="auto"/>
        <w:ind w:left="567" w:hanging="567"/>
        <w:jc w:val="both"/>
        <w:rPr>
          <w:rFonts w:ascii="Arial" w:hAnsi="Arial" w:cs="Arial"/>
          <w:b/>
        </w:rPr>
      </w:pPr>
      <w:r w:rsidRPr="00746F36">
        <w:rPr>
          <w:rFonts w:ascii="Arial" w:hAnsi="Arial" w:cs="Arial"/>
          <w:b/>
        </w:rPr>
        <w:t xml:space="preserve">CLÁUSULA </w:t>
      </w:r>
      <w:r w:rsidR="00E6587D">
        <w:rPr>
          <w:rFonts w:ascii="Arial" w:hAnsi="Arial" w:cs="Arial"/>
          <w:b/>
        </w:rPr>
        <w:t>49</w:t>
      </w:r>
      <w:r w:rsidRPr="00746F36">
        <w:rPr>
          <w:rFonts w:ascii="Arial" w:hAnsi="Arial" w:cs="Arial"/>
          <w:b/>
        </w:rPr>
        <w:t xml:space="preserve">: </w:t>
      </w:r>
      <w:r w:rsidR="00BE3184" w:rsidRPr="00746F36">
        <w:rPr>
          <w:rFonts w:ascii="Arial" w:hAnsi="Arial" w:cs="Arial"/>
          <w:b/>
        </w:rPr>
        <w:t>P</w:t>
      </w:r>
      <w:r w:rsidR="001E6EFE">
        <w:rPr>
          <w:rFonts w:ascii="Arial" w:hAnsi="Arial" w:cs="Arial"/>
          <w:b/>
        </w:rPr>
        <w:t>ROCEDIMIENTO DE APLICACIÓN DE PENALIDADES</w:t>
      </w:r>
    </w:p>
    <w:p w:rsidR="00BE3184" w:rsidRPr="00746F36" w:rsidRDefault="00BE3184" w:rsidP="009B3228">
      <w:pPr>
        <w:tabs>
          <w:tab w:val="num" w:pos="567"/>
        </w:tabs>
        <w:spacing w:after="0" w:line="240" w:lineRule="auto"/>
        <w:ind w:left="567" w:hanging="567"/>
        <w:jc w:val="both"/>
        <w:rPr>
          <w:rFonts w:ascii="Arial" w:hAnsi="Arial" w:cs="Arial"/>
        </w:rPr>
      </w:pPr>
    </w:p>
    <w:p w:rsidR="00BE3184" w:rsidRPr="00E6587D" w:rsidRDefault="00BE3184" w:rsidP="00D35B5C">
      <w:pPr>
        <w:pStyle w:val="Prrafodelista"/>
        <w:numPr>
          <w:ilvl w:val="1"/>
          <w:numId w:val="80"/>
        </w:numPr>
        <w:spacing w:after="0" w:line="240" w:lineRule="auto"/>
        <w:ind w:left="709" w:hanging="709"/>
        <w:jc w:val="both"/>
        <w:rPr>
          <w:rFonts w:ascii="Arial" w:hAnsi="Arial" w:cs="Arial"/>
        </w:rPr>
      </w:pPr>
      <w:r w:rsidRPr="00E6587D">
        <w:rPr>
          <w:rFonts w:ascii="Arial" w:hAnsi="Arial" w:cs="Arial"/>
        </w:rPr>
        <w:t xml:space="preserve">Antes de emitir una resolución imponiendo cualquiera de las penalidades contractuales establecidas en la </w:t>
      </w:r>
      <w:r w:rsidR="009E25DF" w:rsidRPr="00E6587D">
        <w:rPr>
          <w:rFonts w:ascii="Arial" w:hAnsi="Arial" w:cs="Arial"/>
        </w:rPr>
        <w:t>presente S</w:t>
      </w:r>
      <w:r w:rsidRPr="00E6587D">
        <w:rPr>
          <w:rFonts w:ascii="Arial" w:hAnsi="Arial" w:cs="Arial"/>
        </w:rPr>
        <w:t xml:space="preserve">ección, el Concedente </w:t>
      </w:r>
      <w:r w:rsidR="009E25DF" w:rsidRPr="00E6587D">
        <w:rPr>
          <w:rFonts w:ascii="Arial" w:hAnsi="Arial" w:cs="Arial"/>
        </w:rPr>
        <w:t xml:space="preserve">o el OSIPTEL, según corresponda, notificará por escrito al </w:t>
      </w:r>
      <w:r w:rsidRPr="00E6587D">
        <w:rPr>
          <w:rFonts w:ascii="Arial" w:hAnsi="Arial" w:cs="Arial"/>
        </w:rPr>
        <w:t>Concesionari</w:t>
      </w:r>
      <w:r w:rsidR="009E25DF" w:rsidRPr="00E6587D">
        <w:rPr>
          <w:rFonts w:ascii="Arial" w:hAnsi="Arial" w:cs="Arial"/>
        </w:rPr>
        <w:t>o</w:t>
      </w:r>
      <w:r w:rsidRPr="00E6587D">
        <w:rPr>
          <w:rFonts w:ascii="Arial" w:hAnsi="Arial" w:cs="Arial"/>
        </w:rPr>
        <w:t xml:space="preserve"> señalando: (i) su propósito de emitir una resolución imponiendo una penalidad; (ii) las razones que motivan la imposición de la penalidad; y (iii) el plazo dentro del cual </w:t>
      </w:r>
      <w:r w:rsidR="004D2AFE" w:rsidRPr="00E6587D">
        <w:rPr>
          <w:rFonts w:ascii="Arial" w:hAnsi="Arial" w:cs="Arial"/>
        </w:rPr>
        <w:t>el Concesionario</w:t>
      </w:r>
      <w:r w:rsidRPr="00E6587D">
        <w:rPr>
          <w:rFonts w:ascii="Arial" w:hAnsi="Arial" w:cs="Arial"/>
        </w:rPr>
        <w:t xml:space="preserve"> podrá presentar sus descargos por escrito, </w:t>
      </w:r>
      <w:r w:rsidR="004D2AFE" w:rsidRPr="00E6587D">
        <w:rPr>
          <w:rFonts w:ascii="Arial" w:hAnsi="Arial" w:cs="Arial"/>
        </w:rPr>
        <w:t xml:space="preserve">no será mayor a sesenta (60) Días </w:t>
      </w:r>
      <w:r w:rsidRPr="00E6587D">
        <w:rPr>
          <w:rFonts w:ascii="Arial" w:hAnsi="Arial" w:cs="Arial"/>
        </w:rPr>
        <w:t>Calendario contados a partir de la fecha de la notificación. Vencido este plazo, con el descargo respectivo o sin él, el Concedente</w:t>
      </w:r>
      <w:r w:rsidR="004D2AFE" w:rsidRPr="00E6587D">
        <w:rPr>
          <w:rFonts w:ascii="Arial" w:hAnsi="Arial" w:cs="Arial"/>
        </w:rPr>
        <w:t xml:space="preserve"> o el OSIPTEL, </w:t>
      </w:r>
      <w:r w:rsidRPr="00E6587D">
        <w:rPr>
          <w:rFonts w:ascii="Arial" w:hAnsi="Arial" w:cs="Arial"/>
        </w:rPr>
        <w:t>emitirá la decisión correspondiente, debidamente motivada y por escrito, indicando las razones por las cuales ha sido emitida.</w:t>
      </w:r>
    </w:p>
    <w:p w:rsidR="001E6EFE" w:rsidRDefault="001E6EFE" w:rsidP="001E6EFE">
      <w:pPr>
        <w:pStyle w:val="Prrafodelista"/>
        <w:spacing w:after="0" w:line="240" w:lineRule="auto"/>
        <w:ind w:left="709"/>
        <w:jc w:val="both"/>
        <w:rPr>
          <w:rFonts w:ascii="Arial" w:hAnsi="Arial" w:cs="Arial"/>
        </w:rPr>
      </w:pPr>
    </w:p>
    <w:p w:rsidR="00FC6370" w:rsidRPr="00FC6370" w:rsidRDefault="00FC6370" w:rsidP="00D35B5C">
      <w:pPr>
        <w:pStyle w:val="Prrafodelista"/>
        <w:numPr>
          <w:ilvl w:val="1"/>
          <w:numId w:val="80"/>
        </w:numPr>
        <w:spacing w:after="0" w:line="240" w:lineRule="auto"/>
        <w:ind w:left="709" w:hanging="709"/>
        <w:jc w:val="both"/>
        <w:rPr>
          <w:rFonts w:ascii="Arial" w:hAnsi="Arial" w:cs="Arial"/>
        </w:rPr>
      </w:pPr>
      <w:r w:rsidRPr="00FC6370">
        <w:rPr>
          <w:rFonts w:ascii="Arial" w:hAnsi="Arial" w:cs="Arial"/>
          <w:color w:val="000000"/>
          <w:spacing w:val="-3"/>
        </w:rPr>
        <w:t xml:space="preserve">Si luego del procedimiento señalado en el numeral precedente, el Concesionario no </w:t>
      </w:r>
      <w:r w:rsidRPr="00FC6370">
        <w:rPr>
          <w:rFonts w:ascii="Arial" w:hAnsi="Arial" w:cs="Arial"/>
        </w:rPr>
        <w:t>pagase</w:t>
      </w:r>
      <w:r w:rsidRPr="00FC6370">
        <w:rPr>
          <w:rFonts w:ascii="Arial" w:hAnsi="Arial" w:cs="Arial"/>
          <w:color w:val="000000"/>
          <w:spacing w:val="-3"/>
        </w:rPr>
        <w:t xml:space="preserve"> las penalidades establecidas por los incumplimientos señalados en la Cláusula 51, el Concedente procederá a solicitar la ejecución de la Garantía de Fiel Cumplimiento del Contrato por el importe de las penalidades incumplidas</w:t>
      </w:r>
    </w:p>
    <w:p w:rsidR="004D2AFE" w:rsidRPr="00746F36" w:rsidRDefault="004D2AFE" w:rsidP="005F42E0">
      <w:pPr>
        <w:tabs>
          <w:tab w:val="num" w:pos="567"/>
        </w:tabs>
        <w:spacing w:after="0" w:line="240" w:lineRule="auto"/>
        <w:jc w:val="both"/>
        <w:rPr>
          <w:rFonts w:ascii="Arial" w:hAnsi="Arial" w:cs="Arial"/>
        </w:rPr>
      </w:pPr>
    </w:p>
    <w:p w:rsidR="00BE3184" w:rsidRPr="00746F36" w:rsidRDefault="004D2AFE" w:rsidP="009B3228">
      <w:pPr>
        <w:tabs>
          <w:tab w:val="num" w:pos="567"/>
        </w:tabs>
        <w:spacing w:after="0" w:line="240" w:lineRule="auto"/>
        <w:ind w:left="567" w:hanging="567"/>
        <w:jc w:val="both"/>
        <w:rPr>
          <w:rFonts w:ascii="Arial" w:hAnsi="Arial" w:cs="Arial"/>
          <w:b/>
        </w:rPr>
      </w:pPr>
      <w:r w:rsidRPr="00746F36">
        <w:rPr>
          <w:rFonts w:ascii="Arial" w:hAnsi="Arial" w:cs="Arial"/>
          <w:b/>
        </w:rPr>
        <w:t xml:space="preserve">CLÁUSULA </w:t>
      </w:r>
      <w:r w:rsidR="001E6EFE">
        <w:rPr>
          <w:rFonts w:ascii="Arial" w:hAnsi="Arial" w:cs="Arial"/>
          <w:b/>
        </w:rPr>
        <w:t>5</w:t>
      </w:r>
      <w:r w:rsidR="00E6587D">
        <w:rPr>
          <w:rFonts w:ascii="Arial" w:hAnsi="Arial" w:cs="Arial"/>
          <w:b/>
        </w:rPr>
        <w:t>0</w:t>
      </w:r>
      <w:r w:rsidR="001E6EFE">
        <w:rPr>
          <w:rFonts w:ascii="Arial" w:hAnsi="Arial" w:cs="Arial"/>
          <w:b/>
        </w:rPr>
        <w:t>: DAÑOS Y PERJUICIOS</w:t>
      </w:r>
    </w:p>
    <w:p w:rsidR="00BE3184" w:rsidRPr="00746F36" w:rsidRDefault="00BE3184" w:rsidP="009B3228">
      <w:pPr>
        <w:tabs>
          <w:tab w:val="num" w:pos="567"/>
        </w:tabs>
        <w:spacing w:after="0" w:line="240" w:lineRule="auto"/>
        <w:ind w:left="567" w:hanging="567"/>
        <w:jc w:val="both"/>
        <w:rPr>
          <w:rFonts w:ascii="Arial" w:hAnsi="Arial" w:cs="Arial"/>
        </w:rPr>
      </w:pPr>
    </w:p>
    <w:p w:rsidR="00BE3184" w:rsidRPr="00746F36" w:rsidRDefault="00BE3184" w:rsidP="009B3228">
      <w:pPr>
        <w:tabs>
          <w:tab w:val="num" w:pos="0"/>
        </w:tabs>
        <w:spacing w:after="0" w:line="240" w:lineRule="auto"/>
        <w:jc w:val="both"/>
        <w:rPr>
          <w:rFonts w:ascii="Arial" w:hAnsi="Arial" w:cs="Arial"/>
        </w:rPr>
      </w:pPr>
      <w:r w:rsidRPr="00746F36">
        <w:rPr>
          <w:rFonts w:ascii="Arial" w:hAnsi="Arial" w:cs="Arial"/>
        </w:rPr>
        <w:t>Las penalidades señaladas en l</w:t>
      </w:r>
      <w:r w:rsidR="00A508C0" w:rsidRPr="00746F36">
        <w:rPr>
          <w:rFonts w:ascii="Arial" w:hAnsi="Arial" w:cs="Arial"/>
        </w:rPr>
        <w:t xml:space="preserve">a Cláusula </w:t>
      </w:r>
      <w:r w:rsidR="001E6EFE">
        <w:rPr>
          <w:rFonts w:ascii="Arial" w:hAnsi="Arial" w:cs="Arial"/>
        </w:rPr>
        <w:t>51</w:t>
      </w:r>
      <w:r w:rsidRPr="00746F36">
        <w:rPr>
          <w:rFonts w:ascii="Arial" w:hAnsi="Arial" w:cs="Arial"/>
        </w:rPr>
        <w:t>, se aplicarán sin perjuicio de la obligación de</w:t>
      </w:r>
      <w:r w:rsidR="00A508C0" w:rsidRPr="00746F36">
        <w:rPr>
          <w:rFonts w:ascii="Arial" w:hAnsi="Arial" w:cs="Arial"/>
        </w:rPr>
        <w:t xml:space="preserve">l </w:t>
      </w:r>
      <w:r w:rsidRPr="00746F36">
        <w:rPr>
          <w:rFonts w:ascii="Arial" w:hAnsi="Arial" w:cs="Arial"/>
        </w:rPr>
        <w:t>Concesionari</w:t>
      </w:r>
      <w:r w:rsidR="00A508C0" w:rsidRPr="00746F36">
        <w:rPr>
          <w:rFonts w:ascii="Arial" w:hAnsi="Arial" w:cs="Arial"/>
        </w:rPr>
        <w:t>o</w:t>
      </w:r>
      <w:r w:rsidRPr="00746F36">
        <w:rPr>
          <w:rFonts w:ascii="Arial" w:hAnsi="Arial" w:cs="Arial"/>
        </w:rPr>
        <w:t xml:space="preserve"> de responder por los daños y perjuicios directos causados al Concedente, resultantes de su incumplimiento, de conformidad con lo previsto en el Código Civil.</w:t>
      </w:r>
    </w:p>
    <w:p w:rsidR="00BE3184" w:rsidRPr="00746F36" w:rsidRDefault="00BE3184" w:rsidP="009B3228">
      <w:pPr>
        <w:tabs>
          <w:tab w:val="num" w:pos="567"/>
        </w:tabs>
        <w:spacing w:after="0" w:line="240" w:lineRule="auto"/>
        <w:ind w:left="567" w:hanging="567"/>
        <w:jc w:val="both"/>
        <w:rPr>
          <w:rFonts w:ascii="Arial" w:hAnsi="Arial" w:cs="Arial"/>
        </w:rPr>
      </w:pPr>
    </w:p>
    <w:p w:rsidR="00BE3184" w:rsidRPr="00746F36" w:rsidRDefault="00A508C0" w:rsidP="009B3228">
      <w:pPr>
        <w:tabs>
          <w:tab w:val="num" w:pos="567"/>
        </w:tabs>
        <w:spacing w:after="0" w:line="240" w:lineRule="auto"/>
        <w:ind w:left="567" w:hanging="567"/>
        <w:jc w:val="both"/>
        <w:rPr>
          <w:rFonts w:ascii="Arial" w:hAnsi="Arial" w:cs="Arial"/>
          <w:b/>
        </w:rPr>
      </w:pPr>
      <w:r w:rsidRPr="00746F36">
        <w:rPr>
          <w:rFonts w:ascii="Arial" w:hAnsi="Arial" w:cs="Arial"/>
          <w:b/>
        </w:rPr>
        <w:t xml:space="preserve">CLÁUSULA </w:t>
      </w:r>
      <w:r w:rsidR="001E6EFE">
        <w:rPr>
          <w:rFonts w:ascii="Arial" w:hAnsi="Arial" w:cs="Arial"/>
          <w:b/>
        </w:rPr>
        <w:t>5</w:t>
      </w:r>
      <w:r w:rsidR="00E6587D">
        <w:rPr>
          <w:rFonts w:ascii="Arial" w:hAnsi="Arial" w:cs="Arial"/>
          <w:b/>
        </w:rPr>
        <w:t>1</w:t>
      </w:r>
      <w:r w:rsidRPr="00746F36">
        <w:rPr>
          <w:rFonts w:ascii="Arial" w:hAnsi="Arial" w:cs="Arial"/>
          <w:b/>
        </w:rPr>
        <w:t xml:space="preserve">: </w:t>
      </w:r>
      <w:r w:rsidR="00BE3184" w:rsidRPr="00746F36">
        <w:rPr>
          <w:rFonts w:ascii="Arial" w:hAnsi="Arial" w:cs="Arial"/>
          <w:b/>
        </w:rPr>
        <w:t>D</w:t>
      </w:r>
      <w:r w:rsidR="001E6EFE">
        <w:rPr>
          <w:rFonts w:ascii="Arial" w:hAnsi="Arial" w:cs="Arial"/>
          <w:b/>
        </w:rPr>
        <w:t>ESTINO DE LOS PAGOS POR CONCEPTO DE SANCIONES</w:t>
      </w:r>
    </w:p>
    <w:p w:rsidR="00BE3184" w:rsidRPr="00746F36" w:rsidRDefault="00BE3184" w:rsidP="009B3228">
      <w:pPr>
        <w:tabs>
          <w:tab w:val="num" w:pos="567"/>
        </w:tabs>
        <w:spacing w:after="0" w:line="240" w:lineRule="auto"/>
        <w:ind w:left="567" w:hanging="567"/>
        <w:jc w:val="both"/>
        <w:rPr>
          <w:rFonts w:ascii="Arial" w:hAnsi="Arial" w:cs="Arial"/>
        </w:rPr>
      </w:pPr>
    </w:p>
    <w:p w:rsidR="00BE3184" w:rsidRPr="00746F36" w:rsidRDefault="00BE3184" w:rsidP="009B3228">
      <w:pPr>
        <w:tabs>
          <w:tab w:val="num" w:pos="0"/>
        </w:tabs>
        <w:spacing w:after="0" w:line="240" w:lineRule="auto"/>
        <w:jc w:val="both"/>
        <w:rPr>
          <w:rFonts w:ascii="Arial" w:hAnsi="Arial" w:cs="Arial"/>
        </w:rPr>
      </w:pPr>
      <w:r w:rsidRPr="00746F36">
        <w:rPr>
          <w:rFonts w:ascii="Arial" w:hAnsi="Arial" w:cs="Arial"/>
        </w:rPr>
        <w:t xml:space="preserve">Las sumas por concepto de penalidades serán pagadas al </w:t>
      </w:r>
      <w:r w:rsidR="00A508C0" w:rsidRPr="00746F36">
        <w:rPr>
          <w:rFonts w:ascii="Arial" w:hAnsi="Arial" w:cs="Arial"/>
        </w:rPr>
        <w:t>Concedente, salvo las que correspondan a las penalidades por la obligación de Niveles de Servicio (SLA), que s</w:t>
      </w:r>
      <w:r w:rsidRPr="00746F36">
        <w:rPr>
          <w:rFonts w:ascii="Arial" w:hAnsi="Arial" w:cs="Arial"/>
        </w:rPr>
        <w:t xml:space="preserve">erán pagadas a OSIPTEL. </w:t>
      </w:r>
    </w:p>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rsidR="00AA76D5" w:rsidRPr="00746F36" w:rsidRDefault="00AA76D5" w:rsidP="009B3228">
      <w:pPr>
        <w:pStyle w:val="Estilo1"/>
        <w:spacing w:before="0" w:after="0"/>
        <w:rPr>
          <w:b/>
        </w:rPr>
      </w:pPr>
    </w:p>
    <w:p w:rsidR="004A52AC" w:rsidRDefault="004A52AC" w:rsidP="009B3228">
      <w:pPr>
        <w:pStyle w:val="Estilo1"/>
        <w:spacing w:before="0" w:after="0"/>
        <w:jc w:val="center"/>
        <w:rPr>
          <w:b/>
          <w:sz w:val="28"/>
          <w:szCs w:val="28"/>
        </w:rPr>
      </w:pPr>
    </w:p>
    <w:p w:rsidR="00AA76D5" w:rsidRPr="00E25A5C" w:rsidRDefault="00AA76D5" w:rsidP="009B3228">
      <w:pPr>
        <w:pStyle w:val="Estilo1"/>
        <w:spacing w:before="0" w:after="0"/>
        <w:jc w:val="center"/>
        <w:rPr>
          <w:b/>
          <w:sz w:val="28"/>
          <w:szCs w:val="28"/>
        </w:rPr>
      </w:pPr>
      <w:r w:rsidRPr="00E25A5C">
        <w:rPr>
          <w:b/>
          <w:sz w:val="28"/>
          <w:szCs w:val="28"/>
        </w:rPr>
        <w:lastRenderedPageBreak/>
        <w:t xml:space="preserve">SECCIÓN </w:t>
      </w:r>
      <w:r w:rsidR="00E25A5C" w:rsidRPr="00E25A5C">
        <w:rPr>
          <w:b/>
          <w:sz w:val="28"/>
          <w:szCs w:val="28"/>
        </w:rPr>
        <w:t>XIV</w:t>
      </w:r>
    </w:p>
    <w:p w:rsidR="00AA76D5" w:rsidRPr="00746F36" w:rsidRDefault="00AA76D5" w:rsidP="009B3228">
      <w:pPr>
        <w:pStyle w:val="Estilo1"/>
        <w:spacing w:before="0" w:after="0"/>
        <w:jc w:val="center"/>
        <w:rPr>
          <w:b/>
        </w:rPr>
      </w:pPr>
      <w:r w:rsidRPr="00E25A5C">
        <w:rPr>
          <w:b/>
          <w:sz w:val="28"/>
          <w:szCs w:val="28"/>
        </w:rPr>
        <w:t>TERMINACIÓN DE</w:t>
      </w:r>
      <w:r w:rsidR="00A508C0" w:rsidRPr="00E25A5C">
        <w:rPr>
          <w:b/>
          <w:sz w:val="28"/>
          <w:szCs w:val="28"/>
        </w:rPr>
        <w:t xml:space="preserve"> </w:t>
      </w:r>
      <w:r w:rsidRPr="00E25A5C">
        <w:rPr>
          <w:b/>
          <w:sz w:val="28"/>
          <w:szCs w:val="28"/>
        </w:rPr>
        <w:t xml:space="preserve">LA CONCESIÓN </w:t>
      </w:r>
    </w:p>
    <w:p w:rsidR="00AA76D5" w:rsidRPr="00746F36" w:rsidRDefault="00AA76D5" w:rsidP="009B3228">
      <w:pPr>
        <w:spacing w:after="0" w:line="240" w:lineRule="auto"/>
        <w:jc w:val="center"/>
        <w:rPr>
          <w:rFonts w:ascii="Arial" w:hAnsi="Arial" w:cs="Arial"/>
          <w:b/>
        </w:rPr>
      </w:pPr>
    </w:p>
    <w:p w:rsidR="00AA76D5" w:rsidRPr="00746F36" w:rsidRDefault="00AA76D5" w:rsidP="009B3228">
      <w:pPr>
        <w:tabs>
          <w:tab w:val="left" w:pos="1843"/>
        </w:tabs>
        <w:spacing w:after="0" w:line="240" w:lineRule="auto"/>
        <w:rPr>
          <w:rFonts w:ascii="Arial" w:hAnsi="Arial" w:cs="Arial"/>
          <w:b/>
        </w:rPr>
      </w:pPr>
      <w:r w:rsidRPr="00746F36">
        <w:rPr>
          <w:rFonts w:ascii="Arial" w:hAnsi="Arial" w:cs="Arial"/>
          <w:b/>
        </w:rPr>
        <w:t xml:space="preserve">CLÁUSULA </w:t>
      </w:r>
      <w:r w:rsidR="00666D82">
        <w:rPr>
          <w:rFonts w:ascii="Arial" w:hAnsi="Arial" w:cs="Arial"/>
          <w:b/>
        </w:rPr>
        <w:t>5</w:t>
      </w:r>
      <w:r w:rsidR="00E6587D">
        <w:rPr>
          <w:rFonts w:ascii="Arial" w:hAnsi="Arial" w:cs="Arial"/>
          <w:b/>
        </w:rPr>
        <w:t>2</w:t>
      </w:r>
      <w:r w:rsidR="00666D82">
        <w:rPr>
          <w:rFonts w:ascii="Arial" w:hAnsi="Arial" w:cs="Arial"/>
          <w:b/>
        </w:rPr>
        <w:t>:</w:t>
      </w:r>
      <w:r w:rsidRPr="00746F36">
        <w:rPr>
          <w:rFonts w:ascii="Arial" w:hAnsi="Arial" w:cs="Arial"/>
          <w:b/>
        </w:rPr>
        <w:t xml:space="preserve"> </w:t>
      </w:r>
      <w:r w:rsidRPr="00746F36">
        <w:rPr>
          <w:rFonts w:ascii="Arial" w:hAnsi="Arial" w:cs="Arial"/>
          <w:b/>
        </w:rPr>
        <w:tab/>
        <w:t>CADUCIDAD DE LA CONCESIÓN</w:t>
      </w:r>
    </w:p>
    <w:p w:rsidR="00AA76D5" w:rsidRPr="00746F36" w:rsidRDefault="00AA76D5" w:rsidP="009B3228">
      <w:pPr>
        <w:spacing w:after="0" w:line="240" w:lineRule="auto"/>
        <w:rPr>
          <w:rFonts w:ascii="Arial" w:hAnsi="Arial" w:cs="Arial"/>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La Concesión caducará y, por tanto, dejará de surtir efectos, en cualquiera de los siguientes casos:</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B07AE3" w:rsidRDefault="00AA76D5"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B07AE3">
        <w:rPr>
          <w:rFonts w:ascii="Arial" w:hAnsi="Arial" w:cs="Arial"/>
          <w:spacing w:val="-3"/>
        </w:rPr>
        <w:t xml:space="preserve">Por vencimiento del Plazo de la Concesión establecido en la </w:t>
      </w:r>
      <w:hyperlink w:anchor="Numeral_6_1" w:history="1">
        <w:r w:rsidRPr="00B07AE3">
          <w:rPr>
            <w:rStyle w:val="Hipervnculo"/>
            <w:rFonts w:cs="Arial"/>
            <w:color w:val="auto"/>
            <w:spacing w:val="-3"/>
            <w:u w:val="none"/>
          </w:rPr>
          <w:t xml:space="preserve">Cláusula </w:t>
        </w:r>
      </w:hyperlink>
      <w:r w:rsidR="00AF5A69" w:rsidRPr="00B07AE3">
        <w:rPr>
          <w:rStyle w:val="Hipervnculo"/>
          <w:rFonts w:cs="Arial"/>
          <w:color w:val="auto"/>
          <w:spacing w:val="-3"/>
          <w:u w:val="none"/>
        </w:rPr>
        <w:t>7.1</w:t>
      </w:r>
      <w:r w:rsidRPr="00B07AE3">
        <w:t xml:space="preserve">   </w:t>
      </w:r>
      <w:r w:rsidRPr="00B07AE3">
        <w:rPr>
          <w:rFonts w:ascii="Arial" w:hAnsi="Arial" w:cs="Arial"/>
          <w:spacing w:val="-3"/>
        </w:rPr>
        <w:t xml:space="preserve">, a no ser que dicho plazo haya sido renovado conforme a la </w:t>
      </w:r>
      <w:hyperlink w:anchor="Numeral_6_2" w:history="1">
        <w:r w:rsidRPr="00B07AE3">
          <w:rPr>
            <w:rStyle w:val="Hipervnculo"/>
            <w:rFonts w:cs="Arial"/>
            <w:color w:val="auto"/>
            <w:spacing w:val="-3"/>
            <w:u w:val="none"/>
          </w:rPr>
          <w:t xml:space="preserve">Cláusula </w:t>
        </w:r>
        <w:r w:rsidR="00AF5A69" w:rsidRPr="00B07AE3">
          <w:rPr>
            <w:rStyle w:val="Hipervnculo"/>
            <w:rFonts w:cs="Arial"/>
            <w:color w:val="auto"/>
            <w:spacing w:val="-3"/>
            <w:u w:val="none"/>
          </w:rPr>
          <w:t>7.2</w:t>
        </w:r>
      </w:hyperlink>
      <w:r w:rsidRPr="00B07AE3">
        <w:rPr>
          <w:rFonts w:ascii="Arial" w:hAnsi="Arial" w:cs="Arial"/>
          <w:spacing w:val="-3"/>
        </w:rPr>
        <w:t>.</w:t>
      </w:r>
    </w:p>
    <w:p w:rsidR="00AA76D5" w:rsidRPr="00746F36" w:rsidRDefault="00AA76D5" w:rsidP="009B3228">
      <w:pPr>
        <w:suppressAutoHyphens/>
        <w:spacing w:after="0" w:line="240" w:lineRule="auto"/>
        <w:ind w:left="709"/>
        <w:rPr>
          <w:rFonts w:ascii="Arial" w:hAnsi="Arial" w:cs="Arial"/>
          <w:spacing w:val="-3"/>
        </w:rPr>
      </w:pPr>
    </w:p>
    <w:p w:rsidR="00AA76D5" w:rsidRPr="00746F36" w:rsidRDefault="00AA76D5"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Por acuerdo de las Partes, celebrado por escrito.</w:t>
      </w:r>
    </w:p>
    <w:p w:rsidR="00AA76D5" w:rsidRPr="00746F36" w:rsidRDefault="00AA76D5" w:rsidP="009B3228">
      <w:pPr>
        <w:suppressAutoHyphens/>
        <w:spacing w:after="0" w:line="240" w:lineRule="auto"/>
        <w:ind w:left="709"/>
        <w:rPr>
          <w:rFonts w:ascii="Arial" w:hAnsi="Arial" w:cs="Arial"/>
          <w:spacing w:val="-3"/>
        </w:rPr>
      </w:pPr>
    </w:p>
    <w:p w:rsidR="00AA76D5" w:rsidRPr="00746F36" w:rsidRDefault="00AA76D5"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 xml:space="preserve">Por resolución de acuerdo a las causales previstas en la Cláusula </w:t>
      </w:r>
      <w:r w:rsidR="00666D82">
        <w:rPr>
          <w:rFonts w:ascii="Arial" w:hAnsi="Arial" w:cs="Arial"/>
          <w:spacing w:val="-3"/>
        </w:rPr>
        <w:t>56</w:t>
      </w:r>
      <w:r w:rsidRPr="00746F36">
        <w:rPr>
          <w:rFonts w:ascii="Arial" w:hAnsi="Arial" w:cs="Arial"/>
          <w:spacing w:val="-3"/>
        </w:rPr>
        <w:t>.</w:t>
      </w:r>
    </w:p>
    <w:p w:rsidR="00AA76D5" w:rsidRPr="00746F36" w:rsidRDefault="00AA76D5" w:rsidP="009B3228">
      <w:pPr>
        <w:suppressAutoHyphens/>
        <w:spacing w:after="0" w:line="240" w:lineRule="auto"/>
        <w:ind w:left="709"/>
        <w:rPr>
          <w:rFonts w:ascii="Arial" w:hAnsi="Arial" w:cs="Arial"/>
          <w:spacing w:val="-3"/>
        </w:rPr>
      </w:pPr>
    </w:p>
    <w:p w:rsidR="00AA76D5" w:rsidRPr="00B07AE3" w:rsidRDefault="00AA76D5"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B07AE3">
        <w:rPr>
          <w:rFonts w:ascii="Arial" w:hAnsi="Arial" w:cs="Arial"/>
          <w:spacing w:val="-3"/>
        </w:rPr>
        <w:t xml:space="preserve">Por imposibilidad de continuar prestando el Servicio Portador, conforme a lo establecido en la Cláusula </w:t>
      </w:r>
      <w:r w:rsidR="00B07AE3" w:rsidRPr="00B07AE3">
        <w:rPr>
          <w:rFonts w:ascii="Arial" w:hAnsi="Arial" w:cs="Arial"/>
          <w:spacing w:val="-3"/>
        </w:rPr>
        <w:t>42.5</w:t>
      </w:r>
      <w:r w:rsidRPr="00B07AE3">
        <w:rPr>
          <w:rFonts w:ascii="Arial" w:hAnsi="Arial" w:cs="Arial"/>
          <w:spacing w:val="-3"/>
        </w:rPr>
        <w:t xml:space="preserve">   del Contrato.</w:t>
      </w:r>
    </w:p>
    <w:p w:rsidR="00AA76D5" w:rsidRPr="00746F36" w:rsidRDefault="00AA76D5" w:rsidP="009B3228">
      <w:pPr>
        <w:suppressAutoHyphens/>
        <w:spacing w:after="0" w:line="240" w:lineRule="auto"/>
        <w:ind w:left="709"/>
        <w:rPr>
          <w:rFonts w:ascii="Arial" w:hAnsi="Arial" w:cs="Arial"/>
          <w:spacing w:val="-3"/>
        </w:rPr>
      </w:pPr>
    </w:p>
    <w:p w:rsidR="00AA76D5" w:rsidRPr="00B07AE3" w:rsidRDefault="00AA76D5"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B07AE3">
        <w:rPr>
          <w:rFonts w:ascii="Arial" w:hAnsi="Arial" w:cs="Arial"/>
          <w:spacing w:val="-3"/>
        </w:rPr>
        <w:t>Si la Empresa Portadora reduce su participa</w:t>
      </w:r>
      <w:r w:rsidR="00A508C0" w:rsidRPr="00B07AE3">
        <w:rPr>
          <w:rFonts w:ascii="Arial" w:hAnsi="Arial" w:cs="Arial"/>
          <w:spacing w:val="-3"/>
        </w:rPr>
        <w:t>ción en el capital social del Concesionario</w:t>
      </w:r>
      <w:r w:rsidRPr="00B07AE3">
        <w:rPr>
          <w:rFonts w:ascii="Arial" w:hAnsi="Arial" w:cs="Arial"/>
          <w:spacing w:val="-3"/>
        </w:rPr>
        <w:t xml:space="preserve"> por debajo de la Participación Mínima, antes del quinto año contados a partir de la Fecha de Cierre, sin contar con la autorización previa a que se refiere la Cláusula </w:t>
      </w:r>
      <w:r w:rsidR="00CB3964" w:rsidRPr="00B07AE3">
        <w:rPr>
          <w:rFonts w:ascii="Arial" w:hAnsi="Arial" w:cs="Arial"/>
          <w:spacing w:val="-3"/>
        </w:rPr>
        <w:t>4.1.3</w:t>
      </w:r>
      <w:r w:rsidRPr="00B07AE3">
        <w:rPr>
          <w:rFonts w:ascii="Arial" w:hAnsi="Arial" w:cs="Arial"/>
          <w:spacing w:val="-3"/>
        </w:rPr>
        <w:t xml:space="preserve"> .</w:t>
      </w:r>
    </w:p>
    <w:p w:rsidR="00AA76D5" w:rsidRPr="00746F36" w:rsidRDefault="00AA76D5" w:rsidP="009B3228">
      <w:pPr>
        <w:suppressAutoHyphens/>
        <w:spacing w:after="0" w:line="240" w:lineRule="auto"/>
        <w:ind w:left="709"/>
        <w:rPr>
          <w:rFonts w:ascii="Arial" w:hAnsi="Arial" w:cs="Arial"/>
          <w:spacing w:val="-3"/>
        </w:rPr>
      </w:pPr>
    </w:p>
    <w:p w:rsidR="00AA76D5" w:rsidRPr="00746F36" w:rsidRDefault="00AA76D5"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Si el Concesionario se disuelve antes del vencimiento del plazo de duración del Contrato o, de ser el caso, el plazo de la renovación.</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851"/>
        </w:tabs>
        <w:spacing w:after="0" w:line="240" w:lineRule="auto"/>
        <w:ind w:left="851" w:hanging="851"/>
        <w:rPr>
          <w:rFonts w:ascii="Arial" w:hAnsi="Arial" w:cs="Arial"/>
          <w:b/>
          <w:spacing w:val="-3"/>
          <w:u w:val="single"/>
        </w:rPr>
      </w:pPr>
      <w:bookmarkStart w:id="953" w:name="Numeral_18_2"/>
      <w:r w:rsidRPr="00746F36">
        <w:rPr>
          <w:rFonts w:ascii="Arial" w:hAnsi="Arial" w:cs="Arial"/>
          <w:b/>
          <w:spacing w:val="-3"/>
        </w:rPr>
        <w:t xml:space="preserve">CLÁUSULA  </w:t>
      </w:r>
      <w:r w:rsidR="00666D82">
        <w:rPr>
          <w:rFonts w:ascii="Arial" w:hAnsi="Arial" w:cs="Arial"/>
          <w:b/>
          <w:spacing w:val="-3"/>
        </w:rPr>
        <w:t>5</w:t>
      </w:r>
      <w:r w:rsidR="00E6587D">
        <w:rPr>
          <w:rFonts w:ascii="Arial" w:hAnsi="Arial" w:cs="Arial"/>
          <w:b/>
          <w:spacing w:val="-3"/>
        </w:rPr>
        <w:t>3</w:t>
      </w:r>
      <w:r w:rsidR="005F42E0">
        <w:rPr>
          <w:rFonts w:ascii="Arial" w:hAnsi="Arial" w:cs="Arial"/>
          <w:b/>
          <w:spacing w:val="-3"/>
        </w:rPr>
        <w:t>:</w:t>
      </w:r>
      <w:r w:rsidR="005F42E0" w:rsidRPr="00746F36">
        <w:rPr>
          <w:rFonts w:ascii="Arial" w:hAnsi="Arial" w:cs="Arial"/>
          <w:b/>
          <w:spacing w:val="-3"/>
        </w:rPr>
        <w:t xml:space="preserve"> RESOLUCIÓN</w:t>
      </w:r>
      <w:r w:rsidRPr="00666D82">
        <w:rPr>
          <w:rFonts w:ascii="Arial" w:hAnsi="Arial" w:cs="Arial"/>
          <w:b/>
          <w:spacing w:val="-3"/>
        </w:rPr>
        <w:t xml:space="preserve"> DEL CONTRATO</w:t>
      </w:r>
    </w:p>
    <w:bookmarkEnd w:id="953"/>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La resolución dejará sin efecto el Contrato por la existencia de una causal sobreviniente a su celebración. El Concedente podrá resolver el Contrato con el Concesionario, en los siguientes casos:</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 xml:space="preserve">Si el Concesionario incurre en alguna de las causales de resolución previstas en el </w:t>
      </w:r>
      <w:r w:rsidR="008D01BB" w:rsidRPr="00746F36">
        <w:rPr>
          <w:rFonts w:ascii="Arial" w:hAnsi="Arial" w:cs="Arial"/>
          <w:spacing w:val="-3"/>
        </w:rPr>
        <w:t xml:space="preserve">TUO del </w:t>
      </w:r>
      <w:r w:rsidRPr="00746F36">
        <w:rPr>
          <w:rFonts w:ascii="Arial" w:hAnsi="Arial" w:cs="Arial"/>
          <w:spacing w:val="-3"/>
        </w:rPr>
        <w:t xml:space="preserve">Reglamento </w:t>
      </w:r>
      <w:r w:rsidR="008D01BB" w:rsidRPr="00746F36">
        <w:rPr>
          <w:rFonts w:ascii="Arial" w:hAnsi="Arial" w:cs="Arial"/>
          <w:spacing w:val="-3"/>
        </w:rPr>
        <w:t>de Telecomunicaciones</w:t>
      </w:r>
      <w:r w:rsidRPr="00746F36">
        <w:rPr>
          <w:rFonts w:ascii="Arial" w:hAnsi="Arial" w:cs="Arial"/>
          <w:spacing w:val="-3"/>
        </w:rPr>
        <w:t>;</w:t>
      </w:r>
    </w:p>
    <w:p w:rsidR="00AA76D5" w:rsidRPr="00746F36" w:rsidRDefault="00AA76D5" w:rsidP="009B3228">
      <w:pPr>
        <w:suppressAutoHyphens/>
        <w:spacing w:after="0" w:line="240" w:lineRule="auto"/>
        <w:ind w:left="709"/>
        <w:rPr>
          <w:rFonts w:ascii="Arial" w:hAnsi="Arial" w:cs="Arial"/>
          <w:spacing w:val="-3"/>
        </w:rPr>
      </w:pPr>
    </w:p>
    <w:p w:rsidR="008D01BB" w:rsidRPr="00746F36"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 xml:space="preserve">Si el Concesionario incumple con </w:t>
      </w:r>
      <w:r w:rsidR="008D01BB" w:rsidRPr="00746F36">
        <w:rPr>
          <w:rFonts w:ascii="Arial" w:hAnsi="Arial" w:cs="Arial"/>
          <w:spacing w:val="-3"/>
        </w:rPr>
        <w:t>tres (3) de los entregables, consecutivos o no,  previsto</w:t>
      </w:r>
      <w:r w:rsidRPr="00746F36">
        <w:rPr>
          <w:rFonts w:ascii="Arial" w:hAnsi="Arial" w:cs="Arial"/>
          <w:spacing w:val="-3"/>
        </w:rPr>
        <w:t xml:space="preserve">s en </w:t>
      </w:r>
      <w:r w:rsidR="008D01BB" w:rsidRPr="00746F36">
        <w:rPr>
          <w:rFonts w:ascii="Arial" w:hAnsi="Arial" w:cs="Arial"/>
          <w:spacing w:val="-3"/>
        </w:rPr>
        <w:t xml:space="preserve">el Cronograma; </w:t>
      </w:r>
    </w:p>
    <w:p w:rsidR="00AA76D5" w:rsidRPr="00746F36" w:rsidRDefault="00AA76D5" w:rsidP="009B3228">
      <w:pPr>
        <w:suppressAutoHyphens/>
        <w:spacing w:after="0" w:line="240" w:lineRule="auto"/>
        <w:rPr>
          <w:rFonts w:ascii="Arial" w:hAnsi="Arial" w:cs="Arial"/>
          <w:spacing w:val="-3"/>
        </w:rPr>
      </w:pPr>
    </w:p>
    <w:p w:rsidR="00AA76D5" w:rsidRPr="007B1EB1"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B1EB1">
        <w:rPr>
          <w:rFonts w:ascii="Arial" w:hAnsi="Arial" w:cs="Arial"/>
          <w:spacing w:val="-3"/>
        </w:rPr>
        <w:t xml:space="preserve">Si el Concesionario incumple con alguna de las Condiciones Esenciales especificados en los literales </w:t>
      </w:r>
      <w:r w:rsidR="008D01BB" w:rsidRPr="007B1EB1">
        <w:rPr>
          <w:rFonts w:ascii="Arial" w:hAnsi="Arial" w:cs="Arial"/>
          <w:spacing w:val="-3"/>
        </w:rPr>
        <w:t>c</w:t>
      </w:r>
      <w:r w:rsidRPr="007B1EB1">
        <w:rPr>
          <w:rFonts w:ascii="Arial" w:hAnsi="Arial" w:cs="Arial"/>
          <w:spacing w:val="-3"/>
        </w:rPr>
        <w:t xml:space="preserve">) y </w:t>
      </w:r>
      <w:r w:rsidR="008D01BB" w:rsidRPr="007B1EB1">
        <w:rPr>
          <w:rFonts w:ascii="Arial" w:hAnsi="Arial" w:cs="Arial"/>
          <w:spacing w:val="-3"/>
        </w:rPr>
        <w:t>d</w:t>
      </w:r>
      <w:r w:rsidRPr="007B1EB1">
        <w:rPr>
          <w:rFonts w:ascii="Arial" w:hAnsi="Arial" w:cs="Arial"/>
          <w:spacing w:val="-3"/>
        </w:rPr>
        <w:t xml:space="preserve">) de la Cláusula </w:t>
      </w:r>
      <w:r w:rsidR="002E5956" w:rsidRPr="007B1EB1">
        <w:rPr>
          <w:rFonts w:ascii="Arial" w:hAnsi="Arial" w:cs="Arial"/>
          <w:spacing w:val="-3"/>
        </w:rPr>
        <w:t>22</w:t>
      </w:r>
      <w:r w:rsidRPr="007B1EB1">
        <w:rPr>
          <w:rFonts w:ascii="Arial" w:hAnsi="Arial" w:cs="Arial"/>
          <w:spacing w:val="-3"/>
        </w:rPr>
        <w:t xml:space="preserve"> del Contrato. Tratándose de los literales a) y b) el Contrato se resolverá si, en opinión de OSIPTEL, dicho incumplimiento amerita la resolución del Contrato;</w:t>
      </w:r>
    </w:p>
    <w:p w:rsidR="00AA76D5" w:rsidRPr="00746F36" w:rsidRDefault="00AA76D5" w:rsidP="009B3228">
      <w:pPr>
        <w:suppressAutoHyphens/>
        <w:spacing w:after="0" w:line="240" w:lineRule="auto"/>
        <w:ind w:left="709"/>
        <w:rPr>
          <w:rFonts w:ascii="Arial" w:hAnsi="Arial" w:cs="Arial"/>
          <w:spacing w:val="-3"/>
        </w:rPr>
      </w:pPr>
    </w:p>
    <w:p w:rsidR="008D01BB" w:rsidRPr="00746F36"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Si el Concesionario incumple lo establecido en las Cláusula</w:t>
      </w:r>
      <w:r w:rsidR="000F3F47">
        <w:rPr>
          <w:rFonts w:ascii="Arial" w:hAnsi="Arial" w:cs="Arial"/>
          <w:spacing w:val="-3"/>
        </w:rPr>
        <w:t xml:space="preserve"> 16</w:t>
      </w:r>
      <w:r w:rsidR="008D01BB" w:rsidRPr="00746F36">
        <w:rPr>
          <w:rFonts w:ascii="Arial" w:hAnsi="Arial" w:cs="Arial"/>
          <w:spacing w:val="-3"/>
        </w:rPr>
        <w:t>;</w:t>
      </w:r>
    </w:p>
    <w:p w:rsidR="008D01BB" w:rsidRPr="00746F36" w:rsidRDefault="008D01BB" w:rsidP="009B3228">
      <w:pPr>
        <w:widowControl w:val="0"/>
        <w:suppressAutoHyphens/>
        <w:adjustRightInd w:val="0"/>
        <w:spacing w:after="0" w:line="240" w:lineRule="auto"/>
        <w:jc w:val="both"/>
        <w:textAlignment w:val="baseline"/>
        <w:rPr>
          <w:rFonts w:ascii="Arial" w:hAnsi="Arial" w:cs="Arial"/>
          <w:spacing w:val="-3"/>
        </w:rPr>
      </w:pPr>
    </w:p>
    <w:p w:rsidR="00AA76D5" w:rsidRPr="00746F36" w:rsidRDefault="008D01BB"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 xml:space="preserve">Si el Concesionario incumple con las </w:t>
      </w:r>
      <w:r w:rsidR="00AA76D5" w:rsidRPr="00746F36">
        <w:rPr>
          <w:rFonts w:ascii="Arial" w:hAnsi="Arial" w:cs="Arial"/>
          <w:spacing w:val="-3"/>
        </w:rPr>
        <w:t>obligaciones de pago</w:t>
      </w:r>
      <w:r w:rsidRPr="00746F36">
        <w:rPr>
          <w:rFonts w:ascii="Arial" w:hAnsi="Arial" w:cs="Arial"/>
          <w:spacing w:val="-3"/>
        </w:rPr>
        <w:t xml:space="preserve"> establecidas en el TUO del Reglamento de Telecomunicaciones;</w:t>
      </w:r>
    </w:p>
    <w:p w:rsidR="00AA76D5" w:rsidRPr="00746F36" w:rsidRDefault="00AA76D5" w:rsidP="009B3228">
      <w:pPr>
        <w:suppressAutoHyphens/>
        <w:spacing w:after="0" w:line="240" w:lineRule="auto"/>
        <w:ind w:left="709"/>
        <w:rPr>
          <w:rFonts w:ascii="Arial" w:hAnsi="Arial" w:cs="Arial"/>
          <w:spacing w:val="-3"/>
        </w:rPr>
      </w:pPr>
    </w:p>
    <w:p w:rsidR="00AA76D5" w:rsidRPr="00746F36"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Si el Concesionario no renueva oportunamente la Garantía de Fiel Cumplimiento del Contrato;</w:t>
      </w:r>
    </w:p>
    <w:p w:rsidR="00AA76D5" w:rsidRPr="00746F36" w:rsidRDefault="00AA76D5" w:rsidP="009B3228">
      <w:pPr>
        <w:widowControl w:val="0"/>
        <w:suppressAutoHyphens/>
        <w:adjustRightInd w:val="0"/>
        <w:spacing w:after="0" w:line="240" w:lineRule="auto"/>
        <w:ind w:left="709"/>
        <w:jc w:val="both"/>
        <w:textAlignment w:val="baseline"/>
        <w:rPr>
          <w:rFonts w:ascii="Arial" w:hAnsi="Arial" w:cs="Arial"/>
          <w:spacing w:val="-3"/>
        </w:rPr>
      </w:pPr>
    </w:p>
    <w:p w:rsidR="00AA76D5" w:rsidRPr="00746F36"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Si el Concesionario ha sido declar</w:t>
      </w:r>
      <w:r w:rsidR="00881F93" w:rsidRPr="00746F36">
        <w:rPr>
          <w:rFonts w:ascii="Arial" w:hAnsi="Arial" w:cs="Arial"/>
          <w:spacing w:val="-3"/>
        </w:rPr>
        <w:t>ado</w:t>
      </w:r>
      <w:r w:rsidRPr="00746F36">
        <w:rPr>
          <w:rFonts w:ascii="Arial" w:hAnsi="Arial" w:cs="Arial"/>
          <w:spacing w:val="-3"/>
        </w:rPr>
        <w:t xml:space="preserve"> en liquidación</w:t>
      </w:r>
      <w:r w:rsidR="00881F93" w:rsidRPr="00746F36">
        <w:rPr>
          <w:rFonts w:ascii="Arial" w:hAnsi="Arial" w:cs="Arial"/>
          <w:spacing w:val="-3"/>
        </w:rPr>
        <w:t>;</w:t>
      </w:r>
    </w:p>
    <w:p w:rsidR="00AA76D5" w:rsidRPr="00746F36" w:rsidRDefault="00AA76D5" w:rsidP="009B3228">
      <w:pPr>
        <w:suppressAutoHyphens/>
        <w:spacing w:after="0" w:line="240" w:lineRule="auto"/>
        <w:ind w:left="709"/>
        <w:rPr>
          <w:rFonts w:ascii="Arial" w:hAnsi="Arial" w:cs="Arial"/>
          <w:spacing w:val="-3"/>
        </w:rPr>
      </w:pPr>
    </w:p>
    <w:p w:rsidR="003F5FF0" w:rsidRPr="0036489A"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36489A">
        <w:rPr>
          <w:rFonts w:ascii="Arial" w:hAnsi="Arial" w:cs="Arial"/>
          <w:spacing w:val="-3"/>
        </w:rPr>
        <w:t xml:space="preserve">Si se comprueba que alguna de las declaraciones contenidas en la </w:t>
      </w:r>
      <w:hyperlink w:anchor="Numeral_3_1" w:history="1">
        <w:r w:rsidRPr="0036489A">
          <w:rPr>
            <w:rFonts w:ascii="Arial" w:hAnsi="Arial" w:cs="Arial"/>
            <w:spacing w:val="-3"/>
          </w:rPr>
          <w:t xml:space="preserve">Cláusula </w:t>
        </w:r>
      </w:hyperlink>
      <w:r w:rsidR="002E5956" w:rsidRPr="0036489A">
        <w:rPr>
          <w:rFonts w:ascii="Arial" w:hAnsi="Arial" w:cs="Arial"/>
          <w:spacing w:val="-3"/>
        </w:rPr>
        <w:t>3</w:t>
      </w:r>
      <w:r w:rsidR="003F5FF0" w:rsidRPr="0036489A">
        <w:rPr>
          <w:rFonts w:ascii="Arial" w:hAnsi="Arial" w:cs="Arial"/>
          <w:spacing w:val="-3"/>
        </w:rPr>
        <w:t>.1</w:t>
      </w:r>
      <w:r w:rsidR="00881F93" w:rsidRPr="0036489A">
        <w:rPr>
          <w:rFonts w:ascii="Arial" w:hAnsi="Arial" w:cs="Arial"/>
          <w:spacing w:val="-3"/>
        </w:rPr>
        <w:t xml:space="preserve"> </w:t>
      </w:r>
      <w:r w:rsidRPr="0036489A">
        <w:rPr>
          <w:rFonts w:ascii="Arial" w:hAnsi="Arial" w:cs="Arial"/>
          <w:spacing w:val="-3"/>
        </w:rPr>
        <w:t xml:space="preserve">ha sido  falsa o inexacta, desde el momento </w:t>
      </w:r>
      <w:r w:rsidR="00881F93" w:rsidRPr="0036489A">
        <w:rPr>
          <w:rFonts w:ascii="Arial" w:hAnsi="Arial" w:cs="Arial"/>
          <w:spacing w:val="-3"/>
        </w:rPr>
        <w:t xml:space="preserve">en </w:t>
      </w:r>
      <w:r w:rsidRPr="0036489A">
        <w:rPr>
          <w:rFonts w:ascii="Arial" w:hAnsi="Arial" w:cs="Arial"/>
          <w:spacing w:val="-3"/>
        </w:rPr>
        <w:t>que fueron expresadas</w:t>
      </w:r>
      <w:r w:rsidR="00881F93" w:rsidRPr="0036489A">
        <w:rPr>
          <w:rFonts w:ascii="Arial" w:hAnsi="Arial" w:cs="Arial"/>
          <w:spacing w:val="-3"/>
        </w:rPr>
        <w:t>;</w:t>
      </w:r>
    </w:p>
    <w:p w:rsidR="003F5FF0" w:rsidRPr="003F5FF0" w:rsidRDefault="003F5FF0" w:rsidP="003F5FF0">
      <w:pPr>
        <w:widowControl w:val="0"/>
        <w:suppressAutoHyphens/>
        <w:adjustRightInd w:val="0"/>
        <w:spacing w:after="0" w:line="240" w:lineRule="auto"/>
        <w:jc w:val="both"/>
        <w:textAlignment w:val="baseline"/>
        <w:rPr>
          <w:rFonts w:ascii="Arial" w:hAnsi="Arial" w:cs="Arial"/>
          <w:spacing w:val="-3"/>
        </w:rPr>
      </w:pPr>
    </w:p>
    <w:p w:rsidR="003F5FF0" w:rsidRPr="0036489A" w:rsidRDefault="003F5FF0"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36489A">
        <w:rPr>
          <w:rFonts w:ascii="Arial" w:hAnsi="Arial" w:cs="Arial"/>
          <w:spacing w:val="-3"/>
        </w:rPr>
        <w:t xml:space="preserve">Si se comprueba que alguna de las declaraciones contenidas en la </w:t>
      </w:r>
      <w:hyperlink w:anchor="Numeral_3_1" w:history="1">
        <w:r w:rsidRPr="0036489A">
          <w:rPr>
            <w:rFonts w:ascii="Arial" w:hAnsi="Arial" w:cs="Arial"/>
            <w:spacing w:val="-3"/>
          </w:rPr>
          <w:t xml:space="preserve">Cláusula </w:t>
        </w:r>
      </w:hyperlink>
      <w:r w:rsidRPr="0036489A">
        <w:rPr>
          <w:rFonts w:ascii="Arial" w:hAnsi="Arial" w:cs="Arial"/>
        </w:rPr>
        <w:t>4.1.8</w:t>
      </w:r>
      <w:r w:rsidRPr="0036489A">
        <w:rPr>
          <w:rFonts w:ascii="Arial" w:hAnsi="Arial" w:cs="Arial"/>
          <w:spacing w:val="-3"/>
        </w:rPr>
        <w:t xml:space="preserve"> ha sido  falsa o inexacta, desde el momento en que fueron expresadas;</w:t>
      </w:r>
    </w:p>
    <w:p w:rsidR="00AA76D5" w:rsidRPr="00746F36" w:rsidRDefault="00AA76D5" w:rsidP="009B3228">
      <w:pPr>
        <w:pStyle w:val="Prrafodelista"/>
        <w:spacing w:after="0" w:line="240" w:lineRule="auto"/>
        <w:ind w:left="709"/>
        <w:rPr>
          <w:rFonts w:ascii="Arial" w:hAnsi="Arial" w:cs="Arial"/>
          <w:spacing w:val="-3"/>
        </w:rPr>
      </w:pPr>
    </w:p>
    <w:p w:rsidR="00AA76D5" w:rsidRPr="0036489A"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36489A">
        <w:rPr>
          <w:rFonts w:ascii="Arial" w:hAnsi="Arial" w:cs="Arial"/>
          <w:spacing w:val="-3"/>
        </w:rPr>
        <w:t>Si el Concesionario cede, en todo o en parte, los derechos</w:t>
      </w:r>
      <w:r w:rsidR="00881F93" w:rsidRPr="0036489A">
        <w:rPr>
          <w:rFonts w:ascii="Arial" w:hAnsi="Arial" w:cs="Arial"/>
          <w:spacing w:val="-3"/>
        </w:rPr>
        <w:t>,</w:t>
      </w:r>
      <w:r w:rsidRPr="0036489A">
        <w:rPr>
          <w:rFonts w:ascii="Arial" w:hAnsi="Arial" w:cs="Arial"/>
          <w:spacing w:val="-3"/>
        </w:rPr>
        <w:t xml:space="preserve"> intereses u obligaciones que asume por el Contrato, sin observar lo establecido en la Cláusula </w:t>
      </w:r>
      <w:r w:rsidR="0036489A" w:rsidRPr="0036489A">
        <w:rPr>
          <w:rFonts w:ascii="Arial" w:hAnsi="Arial" w:cs="Arial"/>
          <w:spacing w:val="-3"/>
        </w:rPr>
        <w:t>44</w:t>
      </w:r>
      <w:r w:rsidRPr="0036489A">
        <w:rPr>
          <w:rFonts w:ascii="Arial" w:hAnsi="Arial" w:cs="Arial"/>
          <w:spacing w:val="-3"/>
        </w:rPr>
        <w:t xml:space="preserve">  del mismo;</w:t>
      </w:r>
    </w:p>
    <w:p w:rsidR="00AA76D5" w:rsidRPr="00746F36" w:rsidRDefault="00AA76D5" w:rsidP="009B3228">
      <w:pPr>
        <w:pStyle w:val="Prrafodelista"/>
        <w:spacing w:after="0" w:line="240" w:lineRule="auto"/>
        <w:ind w:left="709"/>
        <w:rPr>
          <w:rFonts w:ascii="Arial" w:hAnsi="Arial" w:cs="Arial"/>
          <w:spacing w:val="-3"/>
        </w:rPr>
      </w:pPr>
    </w:p>
    <w:p w:rsidR="00AA76D5" w:rsidRPr="0036489A"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36489A">
        <w:rPr>
          <w:rFonts w:ascii="Arial" w:hAnsi="Arial" w:cs="Arial"/>
          <w:spacing w:val="-3"/>
        </w:rPr>
        <w:t xml:space="preserve">Si el Concesionario no cumple con presentar la Propuesta Técnica Definitiva al Concedente, en el plazo establecido en la </w:t>
      </w:r>
      <w:hyperlink w:anchor="Numeral_8_6" w:history="1">
        <w:r w:rsidRPr="0036489A">
          <w:rPr>
            <w:rFonts w:ascii="Arial" w:hAnsi="Arial" w:cs="Arial"/>
          </w:rPr>
          <w:t xml:space="preserve">Cláusula </w:t>
        </w:r>
        <w:r w:rsidR="002E5956" w:rsidRPr="0036489A">
          <w:rPr>
            <w:rFonts w:ascii="Arial" w:hAnsi="Arial" w:cs="Arial"/>
          </w:rPr>
          <w:t>25.4</w:t>
        </w:r>
      </w:hyperlink>
      <w:r w:rsidRPr="0036489A">
        <w:t xml:space="preserve"> </w:t>
      </w:r>
      <w:r w:rsidRPr="0036489A">
        <w:rPr>
          <w:rFonts w:ascii="Arial" w:hAnsi="Arial" w:cs="Arial"/>
          <w:spacing w:val="-3"/>
        </w:rPr>
        <w:t xml:space="preserve"> del Contrato, o si no cumple con presentar las subsanación de cada una de las observaciones formuladas por el Concedente, dentro del plazo establecido;</w:t>
      </w:r>
      <w:r w:rsidR="00881F93" w:rsidRPr="0036489A">
        <w:rPr>
          <w:rFonts w:ascii="Arial" w:hAnsi="Arial" w:cs="Arial"/>
          <w:spacing w:val="-3"/>
        </w:rPr>
        <w:t xml:space="preserve"> o, </w:t>
      </w:r>
    </w:p>
    <w:p w:rsidR="00AA76D5" w:rsidRPr="00746F36" w:rsidRDefault="00AA76D5" w:rsidP="009B3228">
      <w:pPr>
        <w:suppressAutoHyphens/>
        <w:spacing w:after="0" w:line="240" w:lineRule="auto"/>
        <w:ind w:left="709"/>
        <w:rPr>
          <w:rFonts w:ascii="Arial" w:hAnsi="Arial" w:cs="Arial"/>
          <w:spacing w:val="-3"/>
        </w:rPr>
      </w:pPr>
    </w:p>
    <w:p w:rsidR="00AA76D5" w:rsidRPr="00746F36" w:rsidRDefault="00AA76D5" w:rsidP="00D35B5C">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746F36">
        <w:rPr>
          <w:rFonts w:ascii="Arial" w:hAnsi="Arial" w:cs="Arial"/>
          <w:spacing w:val="-3"/>
        </w:rPr>
        <w:t>Por decisión del Concedente: Por razones de interés público debidamente fundadas, el Concedente podrá resolver la Concesión mediante notificación previa y por escrito al Concesionario, con una anticipación no inferior a seis (6) meses del pla</w:t>
      </w:r>
      <w:r w:rsidR="00881F93" w:rsidRPr="00746F36">
        <w:rPr>
          <w:rFonts w:ascii="Arial" w:hAnsi="Arial" w:cs="Arial"/>
          <w:spacing w:val="-3"/>
        </w:rPr>
        <w:t>zo previsto para la terminación.</w:t>
      </w:r>
    </w:p>
    <w:p w:rsidR="00AA76D5" w:rsidRPr="00746F36" w:rsidRDefault="00AA76D5" w:rsidP="009B3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AA76D5" w:rsidRPr="00746F36" w:rsidRDefault="00AA76D5" w:rsidP="009B3228">
      <w:pPr>
        <w:tabs>
          <w:tab w:val="left" w:pos="851"/>
        </w:tabs>
        <w:spacing w:after="0" w:line="240" w:lineRule="auto"/>
        <w:ind w:left="851" w:hanging="851"/>
        <w:jc w:val="both"/>
        <w:rPr>
          <w:rFonts w:ascii="Arial" w:hAnsi="Arial" w:cs="Arial"/>
          <w:b/>
          <w:spacing w:val="-3"/>
        </w:rPr>
      </w:pPr>
      <w:r w:rsidRPr="00746F36">
        <w:rPr>
          <w:rFonts w:ascii="Arial" w:hAnsi="Arial" w:cs="Arial"/>
          <w:b/>
          <w:spacing w:val="-3"/>
        </w:rPr>
        <w:t xml:space="preserve">CLÁUSULA  </w:t>
      </w:r>
      <w:r w:rsidR="00CF7FC1">
        <w:rPr>
          <w:rFonts w:ascii="Arial" w:hAnsi="Arial" w:cs="Arial"/>
          <w:b/>
          <w:spacing w:val="-3"/>
        </w:rPr>
        <w:t>5</w:t>
      </w:r>
      <w:r w:rsidR="00E6587D">
        <w:rPr>
          <w:rFonts w:ascii="Arial" w:hAnsi="Arial" w:cs="Arial"/>
          <w:b/>
          <w:spacing w:val="-3"/>
        </w:rPr>
        <w:t>4</w:t>
      </w:r>
      <w:r w:rsidR="005F42E0">
        <w:rPr>
          <w:rFonts w:ascii="Arial" w:hAnsi="Arial" w:cs="Arial"/>
          <w:b/>
          <w:spacing w:val="-3"/>
        </w:rPr>
        <w:t>:</w:t>
      </w:r>
      <w:r w:rsidR="005F42E0" w:rsidRPr="00746F36">
        <w:rPr>
          <w:rFonts w:ascii="Arial" w:hAnsi="Arial" w:cs="Arial"/>
          <w:b/>
          <w:spacing w:val="-3"/>
        </w:rPr>
        <w:t xml:space="preserve"> PROCEDIMIENTO</w:t>
      </w:r>
      <w:r w:rsidRPr="00CF7FC1">
        <w:rPr>
          <w:rFonts w:ascii="Arial" w:hAnsi="Arial" w:cs="Arial"/>
          <w:b/>
          <w:spacing w:val="-3"/>
        </w:rPr>
        <w:t xml:space="preserve"> GENERAL DE RESOLUCIÓN DEL CONTRATO</w:t>
      </w:r>
    </w:p>
    <w:p w:rsidR="00AA76D5" w:rsidRPr="00746F36" w:rsidRDefault="00AA76D5" w:rsidP="009B3228">
      <w:pPr>
        <w:pStyle w:val="Textoindependiente2"/>
        <w:rPr>
          <w:rFonts w:cs="Arial"/>
          <w:u w:val="single"/>
        </w:rPr>
      </w:pPr>
    </w:p>
    <w:p w:rsidR="00AA76D5" w:rsidRPr="00746F36" w:rsidRDefault="00AA76D5" w:rsidP="00D35B5C">
      <w:pPr>
        <w:pStyle w:val="Textoindependiente2"/>
        <w:numPr>
          <w:ilvl w:val="1"/>
          <w:numId w:val="81"/>
        </w:numPr>
        <w:ind w:left="709" w:hanging="709"/>
        <w:jc w:val="both"/>
        <w:rPr>
          <w:rFonts w:ascii="Arial" w:hAnsi="Arial" w:cs="Arial"/>
          <w:b w:val="0"/>
          <w:sz w:val="22"/>
          <w:szCs w:val="22"/>
        </w:rPr>
      </w:pPr>
      <w:r w:rsidRPr="00746F36">
        <w:rPr>
          <w:rFonts w:ascii="Arial" w:hAnsi="Arial" w:cs="Arial"/>
          <w:b w:val="0"/>
          <w:sz w:val="22"/>
          <w:szCs w:val="22"/>
        </w:rPr>
        <w:t>La resolución del Contrato conforme a l</w:t>
      </w:r>
      <w:r w:rsidRPr="0036489A">
        <w:rPr>
          <w:rFonts w:ascii="Arial" w:hAnsi="Arial" w:cs="Arial"/>
          <w:b w:val="0"/>
          <w:sz w:val="22"/>
          <w:szCs w:val="22"/>
        </w:rPr>
        <w:t xml:space="preserve">a Cláusula </w:t>
      </w:r>
      <w:r w:rsidR="0036489A" w:rsidRPr="0036489A">
        <w:rPr>
          <w:rFonts w:ascii="Arial" w:hAnsi="Arial" w:cs="Arial"/>
          <w:b w:val="0"/>
          <w:sz w:val="22"/>
          <w:szCs w:val="22"/>
          <w:lang w:val="es-PE"/>
        </w:rPr>
        <w:t>53</w:t>
      </w:r>
      <w:r w:rsidRPr="00746F36">
        <w:rPr>
          <w:rFonts w:ascii="Arial" w:hAnsi="Arial" w:cs="Arial"/>
          <w:b w:val="0"/>
          <w:sz w:val="22"/>
          <w:szCs w:val="22"/>
        </w:rPr>
        <w:t>, será formalizada mediante resolución emitida por el Concedente, utilizando el procedimiento siguiente:</w:t>
      </w:r>
    </w:p>
    <w:p w:rsidR="00AA76D5" w:rsidRPr="00746F36" w:rsidRDefault="00AA76D5" w:rsidP="009B3228">
      <w:pPr>
        <w:pStyle w:val="Textoindependiente2"/>
        <w:jc w:val="both"/>
        <w:rPr>
          <w:rFonts w:ascii="Arial" w:hAnsi="Arial" w:cs="Arial"/>
          <w:b w:val="0"/>
          <w:sz w:val="22"/>
          <w:szCs w:val="22"/>
        </w:rPr>
      </w:pPr>
    </w:p>
    <w:p w:rsidR="00AA76D5" w:rsidRPr="00746F36" w:rsidRDefault="00AA76D5" w:rsidP="00D35B5C">
      <w:pPr>
        <w:widowControl w:val="0"/>
        <w:numPr>
          <w:ilvl w:val="0"/>
          <w:numId w:val="25"/>
        </w:numPr>
        <w:tabs>
          <w:tab w:val="clear" w:pos="720"/>
        </w:tabs>
        <w:suppressAutoHyphens/>
        <w:adjustRightInd w:val="0"/>
        <w:spacing w:after="0" w:line="240" w:lineRule="auto"/>
        <w:ind w:left="1134" w:hanging="425"/>
        <w:jc w:val="both"/>
        <w:textAlignment w:val="baseline"/>
        <w:rPr>
          <w:rFonts w:ascii="Arial" w:hAnsi="Arial" w:cs="Arial"/>
          <w:spacing w:val="-3"/>
        </w:rPr>
      </w:pPr>
      <w:r w:rsidRPr="005F42E0">
        <w:rPr>
          <w:rFonts w:ascii="Arial" w:hAnsi="Arial" w:cs="Arial"/>
          <w:spacing w:val="-3"/>
        </w:rPr>
        <w:t>Notificación</w:t>
      </w:r>
      <w:r w:rsidR="005F42E0">
        <w:rPr>
          <w:rFonts w:ascii="Arial" w:hAnsi="Arial" w:cs="Arial"/>
          <w:spacing w:val="-3"/>
        </w:rPr>
        <w:t>:</w:t>
      </w:r>
      <w:r w:rsidRPr="00746F36">
        <w:rPr>
          <w:rFonts w:ascii="Arial" w:hAnsi="Arial" w:cs="Arial"/>
          <w:spacing w:val="-3"/>
        </w:rPr>
        <w:t xml:space="preserve"> Antes de expedir la resolución que declare resuelto el Contrato conforme al Numeral    , e</w:t>
      </w:r>
      <w:r w:rsidR="00881F93" w:rsidRPr="00746F36">
        <w:rPr>
          <w:rFonts w:ascii="Arial" w:hAnsi="Arial" w:cs="Arial"/>
          <w:spacing w:val="-3"/>
        </w:rPr>
        <w:t xml:space="preserve">l Concedente dará un plazo al </w:t>
      </w:r>
      <w:r w:rsidRPr="00746F36">
        <w:rPr>
          <w:rFonts w:ascii="Arial" w:hAnsi="Arial" w:cs="Arial"/>
          <w:spacing w:val="-3"/>
        </w:rPr>
        <w:t>Concesionari</w:t>
      </w:r>
      <w:r w:rsidR="00881F93" w:rsidRPr="00746F36">
        <w:rPr>
          <w:rFonts w:ascii="Arial" w:hAnsi="Arial" w:cs="Arial"/>
          <w:spacing w:val="-3"/>
        </w:rPr>
        <w:t>o</w:t>
      </w:r>
      <w:r w:rsidRPr="00746F36">
        <w:rPr>
          <w:rFonts w:ascii="Arial" w:hAnsi="Arial" w:cs="Arial"/>
          <w:spacing w:val="-3"/>
        </w:rPr>
        <w:t>, para que subsane la causal que sustenta la resolución, no menor a noventa (90) días calendario, bajo apercibimiento de iniciar el proceso de resolución. Cumplido este requisito</w:t>
      </w:r>
      <w:r w:rsidR="00881F93" w:rsidRPr="00746F36">
        <w:rPr>
          <w:rFonts w:ascii="Arial" w:hAnsi="Arial" w:cs="Arial"/>
          <w:spacing w:val="-3"/>
        </w:rPr>
        <w:t>,</w:t>
      </w:r>
      <w:r w:rsidRPr="00746F36">
        <w:rPr>
          <w:rFonts w:ascii="Arial" w:hAnsi="Arial" w:cs="Arial"/>
          <w:spacing w:val="-3"/>
        </w:rPr>
        <w:t xml:space="preserve"> si no se produce la subsanación, publicará un aviso en el diario oficial “El Peruano” y enviará una notificación a</w:t>
      </w:r>
      <w:r w:rsidR="00881F93" w:rsidRPr="00746F36">
        <w:rPr>
          <w:rFonts w:ascii="Arial" w:hAnsi="Arial" w:cs="Arial"/>
          <w:spacing w:val="-3"/>
        </w:rPr>
        <w:t xml:space="preserve">l </w:t>
      </w:r>
      <w:r w:rsidRPr="00746F36">
        <w:rPr>
          <w:rFonts w:ascii="Arial" w:hAnsi="Arial" w:cs="Arial"/>
          <w:spacing w:val="-3"/>
        </w:rPr>
        <w:t>Concesionari</w:t>
      </w:r>
      <w:r w:rsidR="00881F93" w:rsidRPr="00746F36">
        <w:rPr>
          <w:rFonts w:ascii="Arial" w:hAnsi="Arial" w:cs="Arial"/>
          <w:spacing w:val="-3"/>
        </w:rPr>
        <w:t>o</w:t>
      </w:r>
      <w:r w:rsidRPr="00746F36">
        <w:rPr>
          <w:rFonts w:ascii="Arial" w:hAnsi="Arial" w:cs="Arial"/>
          <w:spacing w:val="-3"/>
        </w:rPr>
        <w:t xml:space="preserve"> y a</w:t>
      </w:r>
      <w:r w:rsidR="00881F93" w:rsidRPr="00746F36">
        <w:rPr>
          <w:rFonts w:ascii="Arial" w:hAnsi="Arial" w:cs="Arial"/>
          <w:spacing w:val="-3"/>
        </w:rPr>
        <w:t>l</w:t>
      </w:r>
      <w:r w:rsidRPr="00746F36">
        <w:rPr>
          <w:rFonts w:ascii="Arial" w:hAnsi="Arial" w:cs="Arial"/>
          <w:spacing w:val="-3"/>
        </w:rPr>
        <w:t xml:space="preserve"> OSIPTEL señalando:</w:t>
      </w:r>
    </w:p>
    <w:p w:rsidR="00AA76D5" w:rsidRPr="00746F36" w:rsidRDefault="00AA76D5" w:rsidP="009B3228">
      <w:pPr>
        <w:suppressAutoHyphens/>
        <w:spacing w:after="0" w:line="240" w:lineRule="auto"/>
        <w:rPr>
          <w:rFonts w:ascii="Arial" w:hAnsi="Arial" w:cs="Arial"/>
          <w:spacing w:val="-3"/>
        </w:rPr>
      </w:pPr>
    </w:p>
    <w:p w:rsidR="00AA76D5" w:rsidRPr="00746F36" w:rsidRDefault="00AA76D5" w:rsidP="00D35B5C">
      <w:pPr>
        <w:widowControl w:val="0"/>
        <w:numPr>
          <w:ilvl w:val="0"/>
          <w:numId w:val="27"/>
        </w:numPr>
        <w:suppressAutoHyphens/>
        <w:adjustRightInd w:val="0"/>
        <w:spacing w:after="0" w:line="240" w:lineRule="auto"/>
        <w:ind w:left="1560" w:hanging="426"/>
        <w:jc w:val="both"/>
        <w:textAlignment w:val="baseline"/>
        <w:rPr>
          <w:rFonts w:ascii="Arial" w:hAnsi="Arial" w:cs="Arial"/>
          <w:spacing w:val="-3"/>
        </w:rPr>
      </w:pPr>
      <w:r w:rsidRPr="00746F36">
        <w:rPr>
          <w:rFonts w:ascii="Arial" w:hAnsi="Arial" w:cs="Arial"/>
          <w:spacing w:val="-3"/>
        </w:rPr>
        <w:t>Que se propone expedir una resolución, estableciendo su ámbito y sus efectos;</w:t>
      </w:r>
    </w:p>
    <w:p w:rsidR="00AA76D5" w:rsidRPr="00746F36" w:rsidRDefault="00AA76D5" w:rsidP="00CF7FC1">
      <w:pPr>
        <w:suppressAutoHyphens/>
        <w:spacing w:after="0" w:line="240" w:lineRule="auto"/>
        <w:ind w:left="1560" w:hanging="426"/>
        <w:rPr>
          <w:rFonts w:ascii="Arial" w:hAnsi="Arial" w:cs="Arial"/>
          <w:spacing w:val="-3"/>
        </w:rPr>
      </w:pPr>
    </w:p>
    <w:p w:rsidR="00AA76D5" w:rsidRPr="00746F36" w:rsidRDefault="00AA76D5" w:rsidP="00D35B5C">
      <w:pPr>
        <w:widowControl w:val="0"/>
        <w:numPr>
          <w:ilvl w:val="0"/>
          <w:numId w:val="27"/>
        </w:numPr>
        <w:suppressAutoHyphens/>
        <w:adjustRightInd w:val="0"/>
        <w:spacing w:after="0" w:line="240" w:lineRule="auto"/>
        <w:ind w:left="1560" w:hanging="426"/>
        <w:jc w:val="both"/>
        <w:textAlignment w:val="baseline"/>
        <w:rPr>
          <w:rFonts w:ascii="Arial" w:hAnsi="Arial" w:cs="Arial"/>
          <w:spacing w:val="-3"/>
        </w:rPr>
      </w:pPr>
      <w:r w:rsidRPr="00746F36">
        <w:rPr>
          <w:rFonts w:ascii="Arial" w:hAnsi="Arial" w:cs="Arial"/>
          <w:spacing w:val="-3"/>
        </w:rPr>
        <w:t>Las razones por las que se propone expedir tal resolución;</w:t>
      </w:r>
    </w:p>
    <w:p w:rsidR="00AA76D5" w:rsidRPr="00746F36" w:rsidRDefault="00AA76D5" w:rsidP="00CF7FC1">
      <w:pPr>
        <w:suppressAutoHyphens/>
        <w:spacing w:after="0" w:line="240" w:lineRule="auto"/>
        <w:ind w:left="1560" w:hanging="426"/>
        <w:rPr>
          <w:rFonts w:ascii="Arial" w:hAnsi="Arial" w:cs="Arial"/>
          <w:spacing w:val="-3"/>
        </w:rPr>
      </w:pPr>
    </w:p>
    <w:p w:rsidR="00AA76D5" w:rsidRPr="00746F36" w:rsidRDefault="00AA76D5" w:rsidP="00D35B5C">
      <w:pPr>
        <w:widowControl w:val="0"/>
        <w:numPr>
          <w:ilvl w:val="0"/>
          <w:numId w:val="27"/>
        </w:numPr>
        <w:suppressAutoHyphens/>
        <w:adjustRightInd w:val="0"/>
        <w:spacing w:after="0" w:line="240" w:lineRule="auto"/>
        <w:ind w:left="1560" w:hanging="426"/>
        <w:jc w:val="both"/>
        <w:textAlignment w:val="baseline"/>
        <w:rPr>
          <w:rFonts w:ascii="Arial" w:hAnsi="Arial" w:cs="Arial"/>
          <w:spacing w:val="-3"/>
        </w:rPr>
      </w:pPr>
      <w:r w:rsidRPr="00746F36">
        <w:rPr>
          <w:rFonts w:ascii="Arial" w:hAnsi="Arial" w:cs="Arial"/>
          <w:spacing w:val="-3"/>
        </w:rPr>
        <w:t xml:space="preserve">El período dentro del cual el Concesionario o terceras personas con </w:t>
      </w:r>
      <w:r w:rsidR="00881F93" w:rsidRPr="00746F36">
        <w:rPr>
          <w:rFonts w:ascii="Arial" w:hAnsi="Arial" w:cs="Arial"/>
          <w:spacing w:val="-3"/>
        </w:rPr>
        <w:t xml:space="preserve">legítimo </w:t>
      </w:r>
      <w:r w:rsidRPr="00746F36">
        <w:rPr>
          <w:rFonts w:ascii="Arial" w:hAnsi="Arial" w:cs="Arial"/>
          <w:spacing w:val="-3"/>
        </w:rPr>
        <w:t>interés, podrán presentar por escrito sus comentarios u objeciones con respecto a la resolución propuesta. Dicho período no pod</w:t>
      </w:r>
      <w:r w:rsidR="00881F93" w:rsidRPr="00746F36">
        <w:rPr>
          <w:rFonts w:ascii="Arial" w:hAnsi="Arial" w:cs="Arial"/>
          <w:spacing w:val="-3"/>
        </w:rPr>
        <w:t>rá ser inferior a treinta (30) Días C</w:t>
      </w:r>
      <w:r w:rsidRPr="00746F36">
        <w:rPr>
          <w:rFonts w:ascii="Arial" w:hAnsi="Arial" w:cs="Arial"/>
          <w:spacing w:val="-3"/>
        </w:rPr>
        <w:t>alendario, a partir de la fecha de publicación de la notificación;</w:t>
      </w:r>
    </w:p>
    <w:p w:rsidR="00AA76D5" w:rsidRPr="00746F36" w:rsidRDefault="00AA76D5" w:rsidP="00CF7FC1">
      <w:pPr>
        <w:suppressAutoHyphens/>
        <w:spacing w:after="0" w:line="240" w:lineRule="auto"/>
        <w:ind w:left="1560" w:hanging="426"/>
        <w:rPr>
          <w:rFonts w:ascii="Arial" w:hAnsi="Arial" w:cs="Arial"/>
          <w:spacing w:val="-3"/>
        </w:rPr>
      </w:pPr>
    </w:p>
    <w:p w:rsidR="00AA76D5" w:rsidRPr="00746F36" w:rsidRDefault="00881F93" w:rsidP="00D35B5C">
      <w:pPr>
        <w:widowControl w:val="0"/>
        <w:numPr>
          <w:ilvl w:val="0"/>
          <w:numId w:val="27"/>
        </w:numPr>
        <w:suppressAutoHyphens/>
        <w:adjustRightInd w:val="0"/>
        <w:spacing w:after="0" w:line="240" w:lineRule="auto"/>
        <w:ind w:left="1560" w:hanging="426"/>
        <w:jc w:val="both"/>
        <w:textAlignment w:val="baseline"/>
        <w:rPr>
          <w:rFonts w:ascii="Arial" w:hAnsi="Arial" w:cs="Arial"/>
          <w:spacing w:val="-3"/>
        </w:rPr>
      </w:pPr>
      <w:r w:rsidRPr="00746F36">
        <w:rPr>
          <w:rFonts w:ascii="Arial" w:hAnsi="Arial" w:cs="Arial"/>
          <w:spacing w:val="-3"/>
        </w:rPr>
        <w:t xml:space="preserve">El </w:t>
      </w:r>
      <w:r w:rsidR="00AA76D5" w:rsidRPr="00746F36">
        <w:rPr>
          <w:rFonts w:ascii="Arial" w:hAnsi="Arial" w:cs="Arial"/>
          <w:spacing w:val="-3"/>
        </w:rPr>
        <w:t>OSIPT</w:t>
      </w:r>
      <w:r w:rsidRPr="00746F36">
        <w:rPr>
          <w:rFonts w:ascii="Arial" w:hAnsi="Arial" w:cs="Arial"/>
          <w:spacing w:val="-3"/>
        </w:rPr>
        <w:t xml:space="preserve">EL enviará al Concedente y al </w:t>
      </w:r>
      <w:r w:rsidR="00AA76D5" w:rsidRPr="00746F36">
        <w:rPr>
          <w:rFonts w:ascii="Arial" w:hAnsi="Arial" w:cs="Arial"/>
          <w:spacing w:val="-3"/>
        </w:rPr>
        <w:t>Concesionari</w:t>
      </w:r>
      <w:r w:rsidRPr="00746F36">
        <w:rPr>
          <w:rFonts w:ascii="Arial" w:hAnsi="Arial" w:cs="Arial"/>
          <w:spacing w:val="-3"/>
        </w:rPr>
        <w:t xml:space="preserve">o </w:t>
      </w:r>
      <w:r w:rsidR="00AA76D5" w:rsidRPr="00746F36">
        <w:rPr>
          <w:rFonts w:ascii="Arial" w:hAnsi="Arial" w:cs="Arial"/>
          <w:spacing w:val="-3"/>
        </w:rPr>
        <w:t xml:space="preserve">su informe y opinión sobre la resolución propuesta, dentro de un plazo que no podrá ser inferior a treinta (30) </w:t>
      </w:r>
      <w:r w:rsidRPr="00746F36">
        <w:rPr>
          <w:rFonts w:ascii="Arial" w:hAnsi="Arial" w:cs="Arial"/>
          <w:spacing w:val="-3"/>
        </w:rPr>
        <w:t>Días C</w:t>
      </w:r>
      <w:r w:rsidR="00AA76D5" w:rsidRPr="00746F36">
        <w:rPr>
          <w:rFonts w:ascii="Arial" w:hAnsi="Arial" w:cs="Arial"/>
          <w:spacing w:val="-3"/>
        </w:rPr>
        <w:t>alendario contados a partir de la fecha de publicación de la notificación; y</w:t>
      </w:r>
      <w:r w:rsidRPr="00746F36">
        <w:rPr>
          <w:rFonts w:ascii="Arial" w:hAnsi="Arial" w:cs="Arial"/>
          <w:spacing w:val="-3"/>
        </w:rPr>
        <w:t>,</w:t>
      </w:r>
    </w:p>
    <w:p w:rsidR="00AA76D5" w:rsidRPr="00746F36" w:rsidRDefault="00AA76D5" w:rsidP="00CF7FC1">
      <w:pPr>
        <w:suppressAutoHyphens/>
        <w:spacing w:after="0" w:line="240" w:lineRule="auto"/>
        <w:ind w:left="1560" w:hanging="426"/>
        <w:rPr>
          <w:rFonts w:ascii="Arial" w:hAnsi="Arial" w:cs="Arial"/>
          <w:spacing w:val="-3"/>
        </w:rPr>
      </w:pPr>
    </w:p>
    <w:p w:rsidR="00AA76D5" w:rsidRPr="00746F36" w:rsidRDefault="00AA76D5" w:rsidP="00D35B5C">
      <w:pPr>
        <w:widowControl w:val="0"/>
        <w:numPr>
          <w:ilvl w:val="0"/>
          <w:numId w:val="27"/>
        </w:numPr>
        <w:suppressAutoHyphens/>
        <w:adjustRightInd w:val="0"/>
        <w:spacing w:after="0" w:line="240" w:lineRule="auto"/>
        <w:ind w:left="1560" w:hanging="426"/>
        <w:jc w:val="both"/>
        <w:textAlignment w:val="baseline"/>
        <w:rPr>
          <w:rFonts w:ascii="Arial" w:hAnsi="Arial" w:cs="Arial"/>
          <w:spacing w:val="-3"/>
        </w:rPr>
      </w:pPr>
      <w:r w:rsidRPr="00746F36">
        <w:rPr>
          <w:rFonts w:ascii="Arial" w:hAnsi="Arial" w:cs="Arial"/>
          <w:spacing w:val="-3"/>
        </w:rPr>
        <w:t xml:space="preserve">La fecha, lugar y hora para la audiencia en la que, el Concesionario, </w:t>
      </w:r>
      <w:r w:rsidR="00881F93" w:rsidRPr="00746F36">
        <w:rPr>
          <w:rFonts w:ascii="Arial" w:hAnsi="Arial" w:cs="Arial"/>
          <w:spacing w:val="-3"/>
        </w:rPr>
        <w:t xml:space="preserve">el </w:t>
      </w:r>
      <w:r w:rsidRPr="00746F36">
        <w:rPr>
          <w:rFonts w:ascii="Arial" w:hAnsi="Arial" w:cs="Arial"/>
          <w:spacing w:val="-3"/>
        </w:rPr>
        <w:t xml:space="preserve">OSIPTEL y cualquier tercera persona con  interés legítimo, podrán </w:t>
      </w:r>
      <w:r w:rsidRPr="00746F36">
        <w:rPr>
          <w:rFonts w:ascii="Arial" w:hAnsi="Arial" w:cs="Arial"/>
          <w:spacing w:val="-3"/>
        </w:rPr>
        <w:lastRenderedPageBreak/>
        <w:t>formular comentarios u objeciones. Dicha fecha no pod</w:t>
      </w:r>
      <w:r w:rsidR="00881F93" w:rsidRPr="00746F36">
        <w:rPr>
          <w:rFonts w:ascii="Arial" w:hAnsi="Arial" w:cs="Arial"/>
          <w:spacing w:val="-3"/>
        </w:rPr>
        <w:t>rá ser inferior a treinta (30) D</w:t>
      </w:r>
      <w:r w:rsidRPr="00746F36">
        <w:rPr>
          <w:rFonts w:ascii="Arial" w:hAnsi="Arial" w:cs="Arial"/>
          <w:spacing w:val="-3"/>
        </w:rPr>
        <w:t xml:space="preserve">ías </w:t>
      </w:r>
      <w:r w:rsidR="00881F93" w:rsidRPr="00746F36">
        <w:rPr>
          <w:rFonts w:ascii="Arial" w:hAnsi="Arial" w:cs="Arial"/>
          <w:spacing w:val="-3"/>
        </w:rPr>
        <w:t>C</w:t>
      </w:r>
      <w:r w:rsidRPr="00746F36">
        <w:rPr>
          <w:rFonts w:ascii="Arial" w:hAnsi="Arial" w:cs="Arial"/>
          <w:spacing w:val="-3"/>
        </w:rPr>
        <w:t>alendario contados a partir del vencimiento del plazo para presentar comentarios u objeciones por escrito.</w:t>
      </w:r>
    </w:p>
    <w:p w:rsidR="00AA76D5" w:rsidRPr="00746F36" w:rsidRDefault="00AA76D5" w:rsidP="00CF7FC1">
      <w:pPr>
        <w:suppressAutoHyphens/>
        <w:spacing w:after="0" w:line="240" w:lineRule="auto"/>
        <w:ind w:left="1418" w:hanging="284"/>
        <w:rPr>
          <w:rFonts w:ascii="Arial" w:hAnsi="Arial" w:cs="Arial"/>
          <w:spacing w:val="-3"/>
        </w:rPr>
      </w:pPr>
    </w:p>
    <w:p w:rsidR="00AA76D5" w:rsidRPr="00746F36" w:rsidRDefault="00AA76D5" w:rsidP="00D35B5C">
      <w:pPr>
        <w:widowControl w:val="0"/>
        <w:numPr>
          <w:ilvl w:val="0"/>
          <w:numId w:val="25"/>
        </w:numPr>
        <w:tabs>
          <w:tab w:val="clear" w:pos="720"/>
        </w:tabs>
        <w:suppressAutoHyphens/>
        <w:adjustRightInd w:val="0"/>
        <w:spacing w:after="0" w:line="240" w:lineRule="auto"/>
        <w:ind w:left="709" w:hanging="425"/>
        <w:jc w:val="both"/>
        <w:textAlignment w:val="baseline"/>
        <w:rPr>
          <w:rFonts w:ascii="Arial" w:hAnsi="Arial" w:cs="Arial"/>
          <w:spacing w:val="-3"/>
        </w:rPr>
      </w:pPr>
      <w:r w:rsidRPr="005F42E0">
        <w:rPr>
          <w:rFonts w:ascii="Arial" w:hAnsi="Arial" w:cs="Arial"/>
          <w:spacing w:val="-3"/>
        </w:rPr>
        <w:t>Audiencia y Resolución</w:t>
      </w:r>
      <w:r w:rsidR="005F42E0">
        <w:rPr>
          <w:rFonts w:ascii="Arial" w:hAnsi="Arial" w:cs="Arial"/>
          <w:spacing w:val="-3"/>
        </w:rPr>
        <w:t>:</w:t>
      </w:r>
      <w:r w:rsidRPr="00746F36">
        <w:rPr>
          <w:rFonts w:ascii="Arial" w:hAnsi="Arial" w:cs="Arial"/>
          <w:spacing w:val="-3"/>
        </w:rPr>
        <w:t xml:space="preserve"> En la fecha determinada en la notificación, el Concedente conducirá una audiencia pública durante la cual el Concesionario,</w:t>
      </w:r>
      <w:r w:rsidR="00881F93" w:rsidRPr="00746F36">
        <w:rPr>
          <w:rFonts w:ascii="Arial" w:hAnsi="Arial" w:cs="Arial"/>
          <w:spacing w:val="-3"/>
        </w:rPr>
        <w:t xml:space="preserve"> el</w:t>
      </w:r>
      <w:r w:rsidRPr="00746F36">
        <w:rPr>
          <w:rFonts w:ascii="Arial" w:hAnsi="Arial" w:cs="Arial"/>
          <w:spacing w:val="-3"/>
        </w:rPr>
        <w:t xml:space="preserve">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 a la audiencia pública.</w:t>
      </w:r>
    </w:p>
    <w:p w:rsidR="00AA76D5" w:rsidRPr="00746F36" w:rsidRDefault="00AA76D5" w:rsidP="009B3228">
      <w:pPr>
        <w:suppressAutoHyphens/>
        <w:spacing w:after="0" w:line="240" w:lineRule="auto"/>
        <w:rPr>
          <w:rFonts w:ascii="Arial" w:hAnsi="Arial" w:cs="Arial"/>
          <w:spacing w:val="-3"/>
        </w:rPr>
      </w:pPr>
    </w:p>
    <w:p w:rsidR="00AA76D5" w:rsidRPr="00E6587D" w:rsidRDefault="00AA76D5" w:rsidP="00D35B5C">
      <w:pPr>
        <w:pStyle w:val="Textoindependiente2"/>
        <w:numPr>
          <w:ilvl w:val="1"/>
          <w:numId w:val="81"/>
        </w:numPr>
        <w:ind w:left="709" w:hanging="709"/>
        <w:jc w:val="both"/>
        <w:rPr>
          <w:rFonts w:ascii="Arial" w:hAnsi="Arial" w:cs="Arial"/>
          <w:b w:val="0"/>
          <w:spacing w:val="-3"/>
          <w:sz w:val="22"/>
          <w:szCs w:val="22"/>
        </w:rPr>
      </w:pPr>
      <w:r w:rsidRPr="00E6587D">
        <w:rPr>
          <w:rFonts w:ascii="Arial" w:hAnsi="Arial" w:cs="Arial"/>
          <w:b w:val="0"/>
          <w:spacing w:val="-3"/>
          <w:sz w:val="22"/>
          <w:szCs w:val="22"/>
        </w:rPr>
        <w:t>La presente disposición, no será aplicable si la resolución del Contrato se produce  por causales que generan la resolución de pleno derecho, según lo previsto en el</w:t>
      </w:r>
      <w:r w:rsidR="00881F93" w:rsidRPr="00E6587D">
        <w:rPr>
          <w:rFonts w:ascii="Arial" w:hAnsi="Arial" w:cs="Arial"/>
          <w:b w:val="0"/>
          <w:spacing w:val="-3"/>
          <w:sz w:val="22"/>
          <w:szCs w:val="22"/>
        </w:rPr>
        <w:t xml:space="preserve"> TUO del </w:t>
      </w:r>
      <w:r w:rsidRPr="00E6587D">
        <w:rPr>
          <w:rFonts w:ascii="Arial" w:hAnsi="Arial" w:cs="Arial"/>
          <w:b w:val="0"/>
          <w:spacing w:val="-3"/>
          <w:sz w:val="22"/>
          <w:szCs w:val="22"/>
        </w:rPr>
        <w:t xml:space="preserve"> Reglamento </w:t>
      </w:r>
      <w:r w:rsidR="00881F93" w:rsidRPr="00E6587D">
        <w:rPr>
          <w:rFonts w:ascii="Arial" w:hAnsi="Arial" w:cs="Arial"/>
          <w:b w:val="0"/>
          <w:spacing w:val="-3"/>
          <w:sz w:val="22"/>
          <w:szCs w:val="22"/>
        </w:rPr>
        <w:t>de Telecomunicaciones</w:t>
      </w:r>
      <w:r w:rsidRPr="00E6587D">
        <w:rPr>
          <w:rFonts w:ascii="Arial" w:hAnsi="Arial" w:cs="Arial"/>
          <w:b w:val="0"/>
          <w:spacing w:val="-3"/>
          <w:sz w:val="22"/>
          <w:szCs w:val="22"/>
        </w:rPr>
        <w:t>.</w:t>
      </w:r>
    </w:p>
    <w:p w:rsidR="00AA76D5" w:rsidRPr="00746F36" w:rsidRDefault="00AA76D5" w:rsidP="009B3228">
      <w:pPr>
        <w:suppressAutoHyphens/>
        <w:spacing w:after="0" w:line="240" w:lineRule="auto"/>
        <w:rPr>
          <w:rFonts w:ascii="Arial" w:hAnsi="Arial" w:cs="Arial"/>
          <w:spacing w:val="-3"/>
        </w:rPr>
      </w:pPr>
    </w:p>
    <w:p w:rsidR="00AA76D5" w:rsidRPr="00746F36" w:rsidRDefault="00AA76D5" w:rsidP="009B3228">
      <w:pPr>
        <w:tabs>
          <w:tab w:val="left" w:pos="851"/>
          <w:tab w:val="left" w:pos="1843"/>
        </w:tabs>
        <w:spacing w:after="0" w:line="240" w:lineRule="auto"/>
        <w:ind w:left="851" w:hanging="851"/>
        <w:rPr>
          <w:rFonts w:ascii="Arial" w:hAnsi="Arial" w:cs="Arial"/>
          <w:b/>
          <w:spacing w:val="-3"/>
        </w:rPr>
      </w:pPr>
      <w:r w:rsidRPr="00746F36">
        <w:rPr>
          <w:rFonts w:ascii="Arial" w:hAnsi="Arial" w:cs="Arial"/>
          <w:b/>
          <w:spacing w:val="-3"/>
        </w:rPr>
        <w:t xml:space="preserve">CLÁUSULA  </w:t>
      </w:r>
      <w:r w:rsidR="00CF7FC1">
        <w:rPr>
          <w:rFonts w:ascii="Arial" w:hAnsi="Arial" w:cs="Arial"/>
          <w:b/>
          <w:spacing w:val="-3"/>
        </w:rPr>
        <w:t>5</w:t>
      </w:r>
      <w:r w:rsidR="00E6587D">
        <w:rPr>
          <w:rFonts w:ascii="Arial" w:hAnsi="Arial" w:cs="Arial"/>
          <w:b/>
          <w:spacing w:val="-3"/>
        </w:rPr>
        <w:t>5</w:t>
      </w:r>
      <w:r w:rsidR="00CF7FC1">
        <w:rPr>
          <w:rFonts w:ascii="Arial" w:hAnsi="Arial" w:cs="Arial"/>
          <w:b/>
          <w:spacing w:val="-3"/>
        </w:rPr>
        <w:t>:</w:t>
      </w:r>
      <w:r w:rsidRPr="00CF7FC1">
        <w:rPr>
          <w:rFonts w:ascii="Arial" w:hAnsi="Arial" w:cs="Arial"/>
          <w:b/>
          <w:spacing w:val="-3"/>
        </w:rPr>
        <w:t xml:space="preserve"> </w:t>
      </w:r>
      <w:r w:rsidRPr="00CF7FC1">
        <w:rPr>
          <w:rFonts w:ascii="Arial" w:hAnsi="Arial" w:cs="Arial"/>
          <w:b/>
          <w:spacing w:val="-3"/>
        </w:rPr>
        <w:tab/>
        <w:t>CONSECUENCIAS DE LA CADUCIDAD DE LA CONCESIÓN</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La caducidad de la Concesión opera automáticamente sin que se requiera acto o declaración posterior en ese sentido.</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En caso de caducidad de la Concesión y si ello fuera necesario para garantizar la continuidad del servicio, el Concesionario se compromete a continuar prestando el Servicio Portador</w:t>
      </w:r>
      <w:r w:rsidR="00881F93" w:rsidRPr="00746F36">
        <w:rPr>
          <w:rFonts w:ascii="Arial" w:hAnsi="Arial" w:cs="Arial"/>
          <w:spacing w:val="-3"/>
        </w:rPr>
        <w:t xml:space="preserve"> y Facilidades Complementarias</w:t>
      </w:r>
      <w:r w:rsidRPr="00746F36">
        <w:rPr>
          <w:rFonts w:ascii="Arial" w:hAnsi="Arial" w:cs="Arial"/>
          <w:spacing w:val="-3"/>
        </w:rPr>
        <w:t>, en los mismos términos y condiciones previstos en el Contrato, por un plazo que le señalará oportunamente el Concedente.</w:t>
      </w:r>
      <w:r w:rsidRPr="00746F36">
        <w:t xml:space="preserve"> </w:t>
      </w:r>
      <w:r w:rsidRPr="00746F36">
        <w:rPr>
          <w:rFonts w:ascii="Arial" w:hAnsi="Arial" w:cs="Arial"/>
          <w:spacing w:val="-3"/>
        </w:rPr>
        <w:t xml:space="preserve">En ningún caso, este plazo podrá ser </w:t>
      </w:r>
      <w:r w:rsidR="0059723D" w:rsidRPr="00746F36">
        <w:rPr>
          <w:rFonts w:ascii="Arial" w:hAnsi="Arial" w:cs="Arial"/>
          <w:spacing w:val="-3"/>
        </w:rPr>
        <w:t>seis (6</w:t>
      </w:r>
      <w:r w:rsidRPr="00746F36">
        <w:rPr>
          <w:rFonts w:ascii="Arial" w:hAnsi="Arial" w:cs="Arial"/>
          <w:spacing w:val="-3"/>
        </w:rPr>
        <w:t xml:space="preserve">) </w:t>
      </w:r>
      <w:r w:rsidR="0059723D" w:rsidRPr="00746F36">
        <w:rPr>
          <w:rFonts w:ascii="Arial" w:hAnsi="Arial" w:cs="Arial"/>
          <w:spacing w:val="-3"/>
        </w:rPr>
        <w:t xml:space="preserve">meses </w:t>
      </w:r>
      <w:r w:rsidRPr="00746F36">
        <w:rPr>
          <w:rFonts w:ascii="Arial" w:hAnsi="Arial" w:cs="Arial"/>
          <w:spacing w:val="-3"/>
        </w:rPr>
        <w:t>contado desde la fecha de suscripción del nuevo contrato de Concesión como resultado del concurso, licitación o proceso al que convoque el Concedente.</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AA76D5" w:rsidRPr="00746F36" w:rsidRDefault="00AA76D5" w:rsidP="009B3228">
      <w:pPr>
        <w:tabs>
          <w:tab w:val="left" w:pos="851"/>
        </w:tabs>
        <w:spacing w:after="0" w:line="240" w:lineRule="auto"/>
        <w:ind w:left="851" w:hanging="851"/>
        <w:rPr>
          <w:rFonts w:ascii="Arial" w:hAnsi="Arial" w:cs="Arial"/>
          <w:b/>
          <w:spacing w:val="-3"/>
        </w:rPr>
      </w:pPr>
      <w:r w:rsidRPr="00746F36">
        <w:rPr>
          <w:rFonts w:ascii="Arial" w:hAnsi="Arial" w:cs="Arial"/>
          <w:b/>
          <w:spacing w:val="-3"/>
        </w:rPr>
        <w:t xml:space="preserve">CLÁUSULA  </w:t>
      </w:r>
      <w:r w:rsidR="00CF7FC1">
        <w:rPr>
          <w:rFonts w:ascii="Arial" w:hAnsi="Arial" w:cs="Arial"/>
          <w:b/>
          <w:spacing w:val="-3"/>
        </w:rPr>
        <w:t>5</w:t>
      </w:r>
      <w:r w:rsidR="00E6587D">
        <w:rPr>
          <w:rFonts w:ascii="Arial" w:hAnsi="Arial" w:cs="Arial"/>
          <w:b/>
          <w:spacing w:val="-3"/>
        </w:rPr>
        <w:t>6</w:t>
      </w:r>
      <w:r w:rsidR="00CF7FC1">
        <w:rPr>
          <w:rFonts w:ascii="Arial" w:hAnsi="Arial" w:cs="Arial"/>
          <w:b/>
          <w:spacing w:val="-3"/>
        </w:rPr>
        <w:t>:</w:t>
      </w:r>
      <w:r w:rsidRPr="00746F36">
        <w:rPr>
          <w:rFonts w:ascii="Arial" w:hAnsi="Arial" w:cs="Arial"/>
          <w:b/>
          <w:spacing w:val="-3"/>
        </w:rPr>
        <w:t xml:space="preserve"> </w:t>
      </w:r>
      <w:r w:rsidRPr="00CF7FC1">
        <w:rPr>
          <w:rFonts w:ascii="Arial" w:hAnsi="Arial" w:cs="Arial"/>
          <w:b/>
          <w:spacing w:val="-3"/>
        </w:rPr>
        <w:t>CANCELACIÓN DEL REGISTRO</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 xml:space="preserve">La cancelación de la inscripción del Servicio Portador se sujeta a las disposiciones previstas en el </w:t>
      </w:r>
      <w:r w:rsidR="0059723D" w:rsidRPr="00746F36">
        <w:rPr>
          <w:rFonts w:ascii="Arial" w:hAnsi="Arial" w:cs="Arial"/>
          <w:spacing w:val="-3"/>
        </w:rPr>
        <w:t>a</w:t>
      </w:r>
      <w:r w:rsidRPr="00746F36">
        <w:rPr>
          <w:rFonts w:ascii="Arial" w:hAnsi="Arial" w:cs="Arial"/>
          <w:spacing w:val="-3"/>
        </w:rPr>
        <w:t xml:space="preserve">rtículo 158 del </w:t>
      </w:r>
      <w:r w:rsidR="0059723D" w:rsidRPr="00746F36">
        <w:rPr>
          <w:rFonts w:ascii="Arial" w:hAnsi="Arial" w:cs="Arial"/>
          <w:spacing w:val="-3"/>
        </w:rPr>
        <w:t xml:space="preserve">TUO del </w:t>
      </w:r>
      <w:r w:rsidRPr="00746F36">
        <w:rPr>
          <w:rFonts w:ascii="Arial" w:hAnsi="Arial" w:cs="Arial"/>
          <w:spacing w:val="-3"/>
        </w:rPr>
        <w:t xml:space="preserve">Reglamento </w:t>
      </w:r>
      <w:r w:rsidR="0059723D" w:rsidRPr="00746F36">
        <w:rPr>
          <w:rFonts w:ascii="Arial" w:hAnsi="Arial" w:cs="Arial"/>
          <w:spacing w:val="-3"/>
        </w:rPr>
        <w:t>de Telecomunicaciones</w:t>
      </w:r>
      <w:r w:rsidRPr="00746F36">
        <w:rPr>
          <w:rFonts w:ascii="Arial" w:hAnsi="Arial" w:cs="Arial"/>
          <w:spacing w:val="-3"/>
        </w:rPr>
        <w:t xml:space="preserve">. </w:t>
      </w:r>
    </w:p>
    <w:p w:rsidR="0059723D" w:rsidRPr="00746F36" w:rsidRDefault="0059723D" w:rsidP="005F42E0">
      <w:pPr>
        <w:pStyle w:val="Estilo1"/>
        <w:spacing w:before="0" w:after="0"/>
        <w:rPr>
          <w:b/>
        </w:rPr>
      </w:pPr>
    </w:p>
    <w:p w:rsidR="00AA76D5" w:rsidRPr="00E25A5C" w:rsidRDefault="00AA76D5" w:rsidP="009B3228">
      <w:pPr>
        <w:pStyle w:val="Estilo1"/>
        <w:spacing w:before="0" w:after="0"/>
        <w:jc w:val="center"/>
        <w:rPr>
          <w:b/>
          <w:sz w:val="28"/>
          <w:szCs w:val="28"/>
        </w:rPr>
      </w:pPr>
      <w:r w:rsidRPr="00E25A5C">
        <w:rPr>
          <w:b/>
          <w:sz w:val="28"/>
          <w:szCs w:val="28"/>
        </w:rPr>
        <w:t>SECCIÓN X</w:t>
      </w:r>
      <w:r w:rsidR="00E25A5C" w:rsidRPr="00E25A5C">
        <w:rPr>
          <w:b/>
          <w:sz w:val="28"/>
          <w:szCs w:val="28"/>
        </w:rPr>
        <w:t>V</w:t>
      </w:r>
    </w:p>
    <w:p w:rsidR="00AA76D5" w:rsidRPr="00E25A5C" w:rsidRDefault="00AA76D5" w:rsidP="009B3228">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sz w:val="28"/>
          <w:szCs w:val="28"/>
        </w:rPr>
      </w:pPr>
      <w:r w:rsidRPr="00E25A5C">
        <w:rPr>
          <w:rFonts w:ascii="Arial" w:hAnsi="Arial" w:cs="Arial"/>
          <w:b/>
          <w:sz w:val="28"/>
          <w:szCs w:val="28"/>
        </w:rPr>
        <w:t>SOLUCIÓN DE CONTROVERSIAS</w:t>
      </w:r>
    </w:p>
    <w:p w:rsidR="00AA76D5" w:rsidRPr="00746F36" w:rsidRDefault="00AA76D5" w:rsidP="009B3228">
      <w:pPr>
        <w:tabs>
          <w:tab w:val="left" w:pos="0"/>
          <w:tab w:val="left" w:pos="709"/>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s="Arial"/>
        </w:rPr>
      </w:pPr>
    </w:p>
    <w:p w:rsidR="00AA76D5" w:rsidRPr="001E6EFE" w:rsidRDefault="00AA76D5" w:rsidP="001E6EFE">
      <w:pPr>
        <w:tabs>
          <w:tab w:val="left" w:pos="851"/>
        </w:tabs>
        <w:spacing w:after="0" w:line="240" w:lineRule="auto"/>
        <w:ind w:left="851" w:hanging="851"/>
        <w:jc w:val="both"/>
        <w:rPr>
          <w:rFonts w:ascii="Arial" w:hAnsi="Arial" w:cs="Arial"/>
          <w:b/>
          <w:spacing w:val="-3"/>
        </w:rPr>
      </w:pPr>
      <w:r w:rsidRPr="001E6EFE">
        <w:rPr>
          <w:rFonts w:ascii="Arial" w:hAnsi="Arial" w:cs="Arial"/>
          <w:b/>
          <w:spacing w:val="-3"/>
        </w:rPr>
        <w:t xml:space="preserve">CLÁUSULA  </w:t>
      </w:r>
      <w:r w:rsidR="00E6587D">
        <w:rPr>
          <w:rFonts w:ascii="Arial" w:hAnsi="Arial" w:cs="Arial"/>
          <w:b/>
          <w:spacing w:val="-3"/>
        </w:rPr>
        <w:t>57</w:t>
      </w:r>
      <w:r w:rsidR="00CF7FC1">
        <w:rPr>
          <w:rFonts w:ascii="Arial" w:hAnsi="Arial" w:cs="Arial"/>
          <w:b/>
          <w:spacing w:val="-3"/>
        </w:rPr>
        <w:t>:</w:t>
      </w:r>
      <w:r w:rsidRPr="001E6EFE">
        <w:rPr>
          <w:rFonts w:ascii="Arial" w:hAnsi="Arial" w:cs="Arial"/>
          <w:b/>
          <w:spacing w:val="-3"/>
        </w:rPr>
        <w:t xml:space="preserve">   </w:t>
      </w:r>
      <w:r w:rsidRPr="001E6EFE">
        <w:rPr>
          <w:rFonts w:ascii="Arial" w:hAnsi="Arial" w:cs="Arial"/>
          <w:b/>
          <w:spacing w:val="-3"/>
        </w:rPr>
        <w:tab/>
        <w:t xml:space="preserve">LEYES APLICABLES </w:t>
      </w:r>
    </w:p>
    <w:p w:rsidR="00AA76D5" w:rsidRPr="001E6EFE" w:rsidRDefault="00AA76D5"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rPr>
      </w:pPr>
    </w:p>
    <w:p w:rsidR="00AA76D5" w:rsidRPr="001E6EFE" w:rsidRDefault="00AA76D5"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rPr>
      </w:pPr>
      <w:r w:rsidRPr="001E6EFE">
        <w:rPr>
          <w:rFonts w:ascii="Arial" w:hAnsi="Arial" w:cs="Arial"/>
        </w:rPr>
        <w:t>Las Partes han negociado, redactado y suscrito el Contrato con arreglo a las normas legales del Perú. Por tanto, expresan que el contenido, ejecución, conflictos y demás consecuencias que de él se originen, se regirán por la legislación interna del Perú, la misma que el Concesionario declara conocer y acatar.</w:t>
      </w:r>
    </w:p>
    <w:p w:rsidR="00AA76D5" w:rsidRPr="001E6EFE" w:rsidRDefault="00AA76D5"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p>
    <w:p w:rsidR="00AA76D5" w:rsidRPr="001E6EFE" w:rsidRDefault="00AA76D5"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1E6EFE">
        <w:rPr>
          <w:rFonts w:ascii="Arial" w:hAnsi="Arial" w:cs="Arial"/>
          <w:spacing w:val="-3"/>
        </w:rPr>
        <w:t>En consecuencia, el Concesionario renuncia irrevocable e incondicionalmente a cualquier reclamación diplomática con relación al Contrato.</w:t>
      </w:r>
    </w:p>
    <w:p w:rsidR="00AA76D5" w:rsidRPr="001E6EFE" w:rsidRDefault="00AA76D5"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rPr>
      </w:pPr>
    </w:p>
    <w:p w:rsidR="00A85EBB" w:rsidRPr="001E6EFE" w:rsidRDefault="00A85EBB" w:rsidP="001E6EFE">
      <w:pPr>
        <w:pStyle w:val="Default"/>
        <w:jc w:val="both"/>
        <w:rPr>
          <w:rFonts w:ascii="Arial" w:hAnsi="Arial" w:cs="Arial"/>
          <w:color w:val="auto"/>
          <w:sz w:val="22"/>
          <w:szCs w:val="22"/>
        </w:rPr>
      </w:pPr>
    </w:p>
    <w:p w:rsidR="00A85EBB" w:rsidRPr="001E6EFE" w:rsidRDefault="00A85EBB" w:rsidP="001E6EFE">
      <w:pPr>
        <w:tabs>
          <w:tab w:val="left" w:pos="705"/>
        </w:tabs>
        <w:autoSpaceDE w:val="0"/>
        <w:autoSpaceDN w:val="0"/>
        <w:adjustRightInd w:val="0"/>
        <w:spacing w:line="240" w:lineRule="auto"/>
        <w:ind w:left="705" w:hanging="705"/>
        <w:jc w:val="both"/>
        <w:rPr>
          <w:rFonts w:ascii="Arial" w:hAnsi="Arial" w:cs="Arial"/>
          <w:b/>
        </w:rPr>
      </w:pPr>
      <w:r w:rsidRPr="001E6EFE">
        <w:rPr>
          <w:rFonts w:ascii="Arial" w:hAnsi="Arial" w:cs="Arial"/>
          <w:b/>
        </w:rPr>
        <w:t xml:space="preserve">CLÁUSULA </w:t>
      </w:r>
      <w:r w:rsidR="00E6587D">
        <w:rPr>
          <w:rFonts w:ascii="Arial" w:hAnsi="Arial" w:cs="Arial"/>
          <w:b/>
        </w:rPr>
        <w:t>58</w:t>
      </w:r>
      <w:r w:rsidRPr="001E6EFE">
        <w:rPr>
          <w:rFonts w:ascii="Arial" w:hAnsi="Arial" w:cs="Arial"/>
          <w:b/>
        </w:rPr>
        <w:t xml:space="preserve">: TRATO DIRECTO </w:t>
      </w:r>
    </w:p>
    <w:p w:rsidR="00A85EBB" w:rsidRPr="00E6587D" w:rsidRDefault="00A85EBB" w:rsidP="00D35B5C">
      <w:pPr>
        <w:pStyle w:val="Prrafodelista"/>
        <w:numPr>
          <w:ilvl w:val="1"/>
          <w:numId w:val="82"/>
        </w:numPr>
        <w:spacing w:line="240" w:lineRule="auto"/>
        <w:ind w:left="709" w:hanging="709"/>
        <w:jc w:val="both"/>
        <w:rPr>
          <w:rFonts w:ascii="Arial" w:hAnsi="Arial" w:cs="Arial"/>
        </w:rPr>
      </w:pPr>
      <w:r w:rsidRPr="00E6587D">
        <w:rPr>
          <w:rFonts w:ascii="Arial" w:hAnsi="Arial" w:cs="Arial"/>
        </w:rPr>
        <w:t xml:space="preserve">Las Partes declaran que es su voluntad que todos los conflictos o incertidumbres con relevancia jurídica que pudieran surgir con respecto a la </w:t>
      </w:r>
      <w:r w:rsidRPr="00E6587D">
        <w:rPr>
          <w:rFonts w:ascii="Arial" w:hAnsi="Arial" w:cs="Arial"/>
        </w:rPr>
        <w:lastRenderedPageBreak/>
        <w:t xml:space="preserve">interpretación, ejecución, cumplimiento y cualquier aspecto relativo a la existencia, validez o eficacia del Contrato o Caducidad de la Concesión, con excepción de las decisiones del OSIPTEL u otras entidades que se dicten en ejecución de sus competencias administrativas atribuidas por norma expresa cuya vía de reclamo es la vía administrativa, serán resueltos por trato directo entre las Partes. </w:t>
      </w:r>
    </w:p>
    <w:p w:rsidR="00A85EBB" w:rsidRPr="00CA1556" w:rsidRDefault="00A85EBB" w:rsidP="00D35B5C">
      <w:pPr>
        <w:pStyle w:val="Prrafodelista"/>
        <w:numPr>
          <w:ilvl w:val="1"/>
          <w:numId w:val="82"/>
        </w:numPr>
        <w:spacing w:line="240" w:lineRule="auto"/>
        <w:ind w:left="709" w:hanging="709"/>
        <w:jc w:val="both"/>
        <w:rPr>
          <w:rFonts w:ascii="Arial" w:hAnsi="Arial" w:cs="Arial"/>
        </w:rPr>
      </w:pPr>
      <w:r w:rsidRPr="00CA1556">
        <w:rPr>
          <w:rFonts w:ascii="Arial" w:hAnsi="Arial" w:cs="Arial"/>
        </w:rPr>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A85EBB" w:rsidRPr="00CA1556" w:rsidRDefault="00A85EBB" w:rsidP="00D35B5C">
      <w:pPr>
        <w:pStyle w:val="Prrafodelista"/>
        <w:numPr>
          <w:ilvl w:val="1"/>
          <w:numId w:val="82"/>
        </w:numPr>
        <w:spacing w:line="240" w:lineRule="auto"/>
        <w:ind w:left="709" w:hanging="709"/>
        <w:jc w:val="both"/>
        <w:rPr>
          <w:rFonts w:ascii="Arial" w:hAnsi="Arial" w:cs="Arial"/>
        </w:rPr>
      </w:pPr>
      <w:r w:rsidRPr="00CA1556">
        <w:rPr>
          <w:rFonts w:ascii="Arial" w:hAnsi="Arial" w:cs="Arial"/>
        </w:rPr>
        <w:t>De otro lado, tratándose del arbitraje internacional, el periodo de negociación o trato directo será no menor a seis (06) meses. Dicho plazo se computará a partir de la fecha en la que la parte 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La solicitud de inicio del trato directo debe incluir una descripción comprensiva de la controversia y su debida fundamentación, así como estar acompañada de todos los medios probatorios correspondientes.</w:t>
      </w:r>
    </w:p>
    <w:p w:rsidR="00A85EBB" w:rsidRPr="00CA1556" w:rsidRDefault="00A85EBB" w:rsidP="00D35B5C">
      <w:pPr>
        <w:pStyle w:val="Prrafodelista"/>
        <w:numPr>
          <w:ilvl w:val="1"/>
          <w:numId w:val="82"/>
        </w:numPr>
        <w:spacing w:line="240" w:lineRule="auto"/>
        <w:ind w:left="709" w:hanging="709"/>
        <w:jc w:val="both"/>
        <w:rPr>
          <w:rFonts w:ascii="Arial" w:hAnsi="Arial" w:cs="Arial"/>
        </w:rPr>
      </w:pPr>
      <w:r w:rsidRPr="00CA1556">
        <w:rPr>
          <w:rFonts w:ascii="Arial" w:hAnsi="Arial" w:cs="Arial"/>
        </w:rPr>
        <w:t>Los</w:t>
      </w:r>
      <w:r w:rsidR="00CA1556">
        <w:rPr>
          <w:rFonts w:ascii="Arial" w:hAnsi="Arial" w:cs="Arial"/>
        </w:rPr>
        <w:t xml:space="preserve"> plazos a los que se refieren la</w:t>
      </w:r>
      <w:r w:rsidRPr="00CA1556">
        <w:rPr>
          <w:rFonts w:ascii="Arial" w:hAnsi="Arial" w:cs="Arial"/>
        </w:rPr>
        <w:t xml:space="preserve">s </w:t>
      </w:r>
      <w:r w:rsidR="00CA1556">
        <w:rPr>
          <w:rFonts w:ascii="Arial" w:hAnsi="Arial" w:cs="Arial"/>
        </w:rPr>
        <w:t>Cláusulas 61.2 y 61.3</w:t>
      </w:r>
      <w:r w:rsidRPr="00CA1556">
        <w:rPr>
          <w:rFonts w:ascii="Arial" w:hAnsi="Arial" w:cs="Arial"/>
        </w:rPr>
        <w:t xml:space="preserve"> podrán ser ampliados por decisión conjunta de las Partes, acuerdo que deberá constar por escrito, siempre que existan posibilidades reales que, de contarse con este plazo adicional, el conflicto será resuelto mediante el trato directo. </w:t>
      </w:r>
    </w:p>
    <w:p w:rsidR="00A85EBB" w:rsidRPr="00CA1556" w:rsidRDefault="00A85EBB" w:rsidP="00D35B5C">
      <w:pPr>
        <w:pStyle w:val="Prrafodelista"/>
        <w:numPr>
          <w:ilvl w:val="1"/>
          <w:numId w:val="82"/>
        </w:numPr>
        <w:spacing w:line="240" w:lineRule="auto"/>
        <w:ind w:left="709" w:hanging="709"/>
        <w:jc w:val="both"/>
        <w:rPr>
          <w:rFonts w:ascii="Arial" w:hAnsi="Arial" w:cs="Arial"/>
        </w:rPr>
      </w:pPr>
      <w:r w:rsidRPr="00CA1556">
        <w:rPr>
          <w:rFonts w:ascii="Arial" w:hAnsi="Arial" w:cs="Arial"/>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ésta explicarán las razones por las cuales consideran que la controversia es de carácter técnico o no técnico.</w:t>
      </w:r>
    </w:p>
    <w:p w:rsidR="00A85EBB" w:rsidRPr="0036489A" w:rsidRDefault="00A85EBB" w:rsidP="00D35B5C">
      <w:pPr>
        <w:pStyle w:val="Prrafodelista"/>
        <w:numPr>
          <w:ilvl w:val="1"/>
          <w:numId w:val="82"/>
        </w:numPr>
        <w:spacing w:line="240" w:lineRule="auto"/>
        <w:ind w:left="709" w:hanging="709"/>
        <w:jc w:val="both"/>
        <w:rPr>
          <w:rFonts w:ascii="Arial" w:hAnsi="Arial" w:cs="Arial"/>
        </w:rPr>
      </w:pPr>
      <w:r w:rsidRPr="0036489A">
        <w:rPr>
          <w:rFonts w:ascii="Arial" w:hAnsi="Arial" w:cs="Arial"/>
        </w:rPr>
        <w:t xml:space="preserve">Los conflictos o incertidumbres técnicas (cada una, una Controversia Técnica) serán resueltos conforme al procedimiento estipulado en la Cláusula </w:t>
      </w:r>
      <w:r w:rsidR="0036489A" w:rsidRPr="0036489A">
        <w:rPr>
          <w:rFonts w:ascii="Arial" w:hAnsi="Arial" w:cs="Arial"/>
        </w:rPr>
        <w:t>59</w:t>
      </w:r>
      <w:r w:rsidRPr="0036489A">
        <w:rPr>
          <w:rFonts w:ascii="Arial" w:hAnsi="Arial" w:cs="Arial"/>
        </w:rPr>
        <w:t xml:space="preserve">.1. Los conflictos o incertidumbres que no sean de carácter técnico (cada una, una Controversia No Técnica) serán resueltos conforme al procedimiento previsto en el </w:t>
      </w:r>
      <w:r w:rsidR="00582716" w:rsidRPr="0036489A">
        <w:rPr>
          <w:rFonts w:ascii="Arial" w:hAnsi="Arial" w:cs="Arial"/>
        </w:rPr>
        <w:t>inciso</w:t>
      </w:r>
      <w:r w:rsidRPr="0036489A">
        <w:rPr>
          <w:rFonts w:ascii="Arial" w:hAnsi="Arial" w:cs="Arial"/>
        </w:rPr>
        <w:t xml:space="preserve"> </w:t>
      </w:r>
      <w:r w:rsidR="00582716" w:rsidRPr="0036489A">
        <w:rPr>
          <w:rFonts w:ascii="Arial" w:hAnsi="Arial" w:cs="Arial"/>
        </w:rPr>
        <w:t>(ii</w:t>
      </w:r>
      <w:r w:rsidRPr="0036489A">
        <w:rPr>
          <w:rFonts w:ascii="Arial" w:hAnsi="Arial" w:cs="Arial"/>
        </w:rPr>
        <w:t xml:space="preserve">) de la Cláusula </w:t>
      </w:r>
      <w:r w:rsidR="0036489A">
        <w:rPr>
          <w:rFonts w:ascii="Arial" w:hAnsi="Arial" w:cs="Arial"/>
        </w:rPr>
        <w:t>59</w:t>
      </w:r>
      <w:r w:rsidRPr="0036489A">
        <w:rPr>
          <w:rFonts w:ascii="Arial" w:hAnsi="Arial" w:cs="Arial"/>
        </w:rPr>
        <w:t xml:space="preserve">.2. </w:t>
      </w:r>
    </w:p>
    <w:p w:rsidR="00A85EBB" w:rsidRPr="0036489A" w:rsidRDefault="00A85EBB" w:rsidP="00D35B5C">
      <w:pPr>
        <w:pStyle w:val="Prrafodelista"/>
        <w:numPr>
          <w:ilvl w:val="1"/>
          <w:numId w:val="82"/>
        </w:numPr>
        <w:spacing w:line="240" w:lineRule="auto"/>
        <w:ind w:left="709" w:hanging="709"/>
        <w:jc w:val="both"/>
        <w:rPr>
          <w:rFonts w:ascii="Arial" w:hAnsi="Arial" w:cs="Arial"/>
        </w:rPr>
      </w:pPr>
      <w:r w:rsidRPr="0036489A">
        <w:rPr>
          <w:rFonts w:ascii="Arial" w:hAnsi="Arial" w:cs="Arial"/>
        </w:rPr>
        <w:t xml:space="preserve">En caso las Partes no se pusieran de acuerdo dentro del plazo de trato directo respecto de si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w:t>
      </w:r>
      <w:r w:rsidR="00CB3964" w:rsidRPr="0036489A">
        <w:rPr>
          <w:rFonts w:ascii="Arial" w:hAnsi="Arial" w:cs="Arial"/>
        </w:rPr>
        <w:t>inciso</w:t>
      </w:r>
      <w:r w:rsidRPr="0036489A">
        <w:rPr>
          <w:rFonts w:ascii="Arial" w:hAnsi="Arial" w:cs="Arial"/>
        </w:rPr>
        <w:t xml:space="preserve"> </w:t>
      </w:r>
      <w:r w:rsidR="00CB3964" w:rsidRPr="0036489A">
        <w:rPr>
          <w:rFonts w:ascii="Arial" w:hAnsi="Arial" w:cs="Arial"/>
        </w:rPr>
        <w:t>(ii</w:t>
      </w:r>
      <w:r w:rsidRPr="0036489A">
        <w:rPr>
          <w:rFonts w:ascii="Arial" w:hAnsi="Arial" w:cs="Arial"/>
        </w:rPr>
        <w:t xml:space="preserve">) de la Cláusula </w:t>
      </w:r>
      <w:r w:rsidR="0036489A" w:rsidRPr="0036489A">
        <w:rPr>
          <w:rFonts w:ascii="Arial" w:hAnsi="Arial" w:cs="Arial"/>
        </w:rPr>
        <w:t>59</w:t>
      </w:r>
      <w:r w:rsidRPr="0036489A">
        <w:rPr>
          <w:rFonts w:ascii="Arial" w:hAnsi="Arial" w:cs="Arial"/>
        </w:rPr>
        <w:t>.2.</w:t>
      </w:r>
    </w:p>
    <w:p w:rsidR="00A85EBB" w:rsidRPr="00CB3964" w:rsidRDefault="00A85EBB" w:rsidP="001E6EFE">
      <w:pPr>
        <w:pStyle w:val="Textoindependiente"/>
        <w:spacing w:after="0" w:line="240" w:lineRule="auto"/>
        <w:ind w:left="700"/>
        <w:jc w:val="both"/>
        <w:rPr>
          <w:rFonts w:ascii="Arial" w:hAnsi="Arial" w:cs="Arial"/>
          <w:highlight w:val="green"/>
        </w:rPr>
      </w:pPr>
    </w:p>
    <w:p w:rsidR="00A85EBB" w:rsidRPr="001E6EFE" w:rsidRDefault="00A85EBB" w:rsidP="001E6EFE">
      <w:pPr>
        <w:tabs>
          <w:tab w:val="left" w:pos="705"/>
        </w:tabs>
        <w:autoSpaceDE w:val="0"/>
        <w:autoSpaceDN w:val="0"/>
        <w:adjustRightInd w:val="0"/>
        <w:spacing w:line="240" w:lineRule="auto"/>
        <w:ind w:left="705" w:hanging="705"/>
        <w:jc w:val="both"/>
        <w:rPr>
          <w:rFonts w:ascii="Arial" w:hAnsi="Arial" w:cs="Arial"/>
          <w:b/>
        </w:rPr>
      </w:pPr>
      <w:r w:rsidRPr="001E6EFE">
        <w:rPr>
          <w:rFonts w:ascii="Arial" w:hAnsi="Arial" w:cs="Arial"/>
          <w:b/>
        </w:rPr>
        <w:t xml:space="preserve">CLÁUSULA </w:t>
      </w:r>
      <w:r w:rsidR="00E6587D">
        <w:rPr>
          <w:rFonts w:ascii="Arial" w:hAnsi="Arial" w:cs="Arial"/>
          <w:b/>
        </w:rPr>
        <w:t>59</w:t>
      </w:r>
      <w:r w:rsidRPr="001E6EFE">
        <w:rPr>
          <w:rFonts w:ascii="Arial" w:hAnsi="Arial" w:cs="Arial"/>
          <w:b/>
        </w:rPr>
        <w:t>: MODALIDADES DE PROCEDIMIENTOS ARBITRALES</w:t>
      </w:r>
    </w:p>
    <w:p w:rsidR="00A85EBB" w:rsidRPr="001E6EFE" w:rsidRDefault="00A85EBB" w:rsidP="00D35B5C">
      <w:pPr>
        <w:pStyle w:val="Textoindependiente"/>
        <w:numPr>
          <w:ilvl w:val="1"/>
          <w:numId w:val="83"/>
        </w:numPr>
        <w:spacing w:after="0" w:line="240" w:lineRule="auto"/>
        <w:ind w:left="709" w:hanging="709"/>
        <w:jc w:val="both"/>
        <w:rPr>
          <w:rFonts w:ascii="Arial" w:hAnsi="Arial" w:cs="Arial"/>
          <w:bCs/>
          <w:lang w:val="es-PE"/>
        </w:rPr>
      </w:pPr>
      <w:r w:rsidRPr="001E6EFE">
        <w:rPr>
          <w:rFonts w:ascii="Arial" w:hAnsi="Arial" w:cs="Arial"/>
          <w:bCs/>
        </w:rPr>
        <w:lastRenderedPageBreak/>
        <w:t xml:space="preserve">Arbitraje de Conciencia.- Todas y cada una de las Controversias Técnicas que no puedan ser resueltas directamente por las Partes dentro del plazo de trato directo deberán ser sometidas a un arbitraje de conciencia, </w:t>
      </w:r>
      <w:r w:rsidRPr="001E6EFE">
        <w:rPr>
          <w:rFonts w:ascii="Arial" w:hAnsi="Arial" w:cs="Arial"/>
        </w:rPr>
        <w:t>de conformidad con el Numeral 3 del Artículo 57 del Decreto Legislativo N° 1071</w:t>
      </w:r>
      <w:r w:rsidRPr="001E6EFE">
        <w:rPr>
          <w:rFonts w:ascii="Arial" w:hAnsi="Arial" w:cs="Arial"/>
          <w:bCs/>
        </w:rPr>
        <w:t>,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r w:rsidRPr="001E6EFE">
        <w:rPr>
          <w:rFonts w:ascii="Arial" w:hAnsi="Arial" w:cs="Arial"/>
          <w:bCs/>
          <w:lang w:val="es-PE"/>
        </w:rPr>
        <w:t xml:space="preserve"> </w:t>
      </w:r>
    </w:p>
    <w:p w:rsidR="00A85EBB" w:rsidRPr="001E6EFE" w:rsidRDefault="00A85EBB" w:rsidP="001E6EFE">
      <w:pPr>
        <w:pStyle w:val="Textoindependiente"/>
        <w:spacing w:after="0" w:line="240" w:lineRule="auto"/>
        <w:ind w:left="567"/>
        <w:jc w:val="both"/>
        <w:rPr>
          <w:rFonts w:ascii="Arial" w:hAnsi="Arial" w:cs="Arial"/>
          <w:bCs/>
          <w:lang w:val="es-PE"/>
        </w:rPr>
      </w:pPr>
    </w:p>
    <w:p w:rsidR="00A85EBB" w:rsidRPr="001E6EFE" w:rsidRDefault="00A85EBB" w:rsidP="00CA1556">
      <w:pPr>
        <w:pStyle w:val="Textoindependiente"/>
        <w:spacing w:after="0" w:line="240" w:lineRule="auto"/>
        <w:ind w:left="709"/>
        <w:jc w:val="both"/>
        <w:rPr>
          <w:rFonts w:ascii="Arial" w:hAnsi="Arial" w:cs="Arial"/>
          <w:bCs/>
          <w:lang w:val="es-PE"/>
        </w:rPr>
      </w:pPr>
      <w:r w:rsidRPr="001E6EFE">
        <w:rPr>
          <w:rFonts w:ascii="Arial" w:hAnsi="Arial" w:cs="Arial"/>
          <w:bCs/>
          <w:lang w:val="es-PE"/>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A85EBB" w:rsidRPr="001E6EFE" w:rsidRDefault="00A85EBB" w:rsidP="00CA1556">
      <w:pPr>
        <w:pStyle w:val="Textoindependiente"/>
        <w:spacing w:after="0" w:line="240" w:lineRule="auto"/>
        <w:ind w:left="709"/>
        <w:jc w:val="both"/>
        <w:rPr>
          <w:rFonts w:ascii="Arial" w:hAnsi="Arial" w:cs="Arial"/>
          <w:bCs/>
          <w:lang w:val="es-PE"/>
        </w:rPr>
      </w:pPr>
    </w:p>
    <w:p w:rsidR="00A85EBB" w:rsidRPr="001E6EFE" w:rsidRDefault="00A85EBB" w:rsidP="00CA1556">
      <w:pPr>
        <w:pStyle w:val="Textoindependiente"/>
        <w:spacing w:after="0" w:line="240" w:lineRule="auto"/>
        <w:ind w:left="709"/>
        <w:jc w:val="both"/>
        <w:rPr>
          <w:rFonts w:ascii="Arial" w:hAnsi="Arial" w:cs="Arial"/>
          <w:bCs/>
          <w:lang w:val="es-PE"/>
        </w:rPr>
      </w:pPr>
      <w:r w:rsidRPr="005F42E0">
        <w:rPr>
          <w:rFonts w:ascii="Arial" w:hAnsi="Arial" w:cs="Arial"/>
          <w:bCs/>
          <w:lang w:val="es-PE"/>
        </w:rPr>
        <w:t>Los miembros del Tribunal deberán guardar absoluta reserva y mantener confidencialidad sobre toda la información que conozcan por su participación en la resolución de una Controversia Técnica.</w:t>
      </w:r>
    </w:p>
    <w:p w:rsidR="00A85EBB" w:rsidRPr="001E6EFE" w:rsidRDefault="00A85EBB" w:rsidP="00CA1556">
      <w:pPr>
        <w:pStyle w:val="Textoindependiente"/>
        <w:spacing w:after="0" w:line="240" w:lineRule="auto"/>
        <w:ind w:left="709"/>
        <w:jc w:val="both"/>
        <w:rPr>
          <w:rFonts w:ascii="Arial" w:hAnsi="Arial" w:cs="Arial"/>
          <w:bCs/>
          <w:lang w:val="es-PE"/>
        </w:rPr>
      </w:pPr>
    </w:p>
    <w:p w:rsidR="00A85EBB" w:rsidRPr="001E6EFE" w:rsidRDefault="00A85EBB" w:rsidP="00CA1556">
      <w:pPr>
        <w:pStyle w:val="Textoindependiente"/>
        <w:spacing w:after="0" w:line="240" w:lineRule="auto"/>
        <w:ind w:left="709"/>
        <w:jc w:val="both"/>
        <w:rPr>
          <w:rFonts w:ascii="Arial" w:hAnsi="Arial" w:cs="Arial"/>
          <w:bCs/>
          <w:lang w:val="es-PE"/>
        </w:rPr>
      </w:pPr>
      <w:r w:rsidRPr="001E6EFE">
        <w:rPr>
          <w:rFonts w:ascii="Arial" w:hAnsi="Arial" w:cs="Arial"/>
          <w:bCs/>
          <w:lang w:val="es-PE"/>
        </w:rPr>
        <w:t>La controversia se resolverá a través de arbitraje nacional, siendo de aplicación los reglamentos del Centro de Arbitraje que definan las Partes, en todo lo no previsto en el</w:t>
      </w:r>
      <w:r w:rsidR="00493E9E">
        <w:rPr>
          <w:rFonts w:ascii="Arial" w:hAnsi="Arial" w:cs="Arial"/>
          <w:bCs/>
          <w:lang w:val="es-PE"/>
        </w:rPr>
        <w:t xml:space="preserve"> </w:t>
      </w:r>
      <w:r w:rsidRPr="001E6EFE">
        <w:rPr>
          <w:rFonts w:ascii="Arial" w:hAnsi="Arial" w:cs="Arial"/>
          <w:bCs/>
          <w:lang w:val="es-PE"/>
        </w:rPr>
        <w:t xml:space="preserve">Contrato. </w:t>
      </w:r>
    </w:p>
    <w:p w:rsidR="00A85EBB" w:rsidRPr="001E6EFE" w:rsidRDefault="00A85EBB" w:rsidP="001E6EFE">
      <w:pPr>
        <w:pStyle w:val="Textoindependiente"/>
        <w:spacing w:after="0" w:line="240" w:lineRule="auto"/>
        <w:ind w:left="567"/>
        <w:jc w:val="both"/>
        <w:rPr>
          <w:rFonts w:ascii="Arial" w:hAnsi="Arial" w:cs="Arial"/>
          <w:bCs/>
          <w:lang w:val="es-PE"/>
        </w:rPr>
      </w:pPr>
    </w:p>
    <w:p w:rsidR="00A85EBB" w:rsidRPr="001E6EFE" w:rsidRDefault="00A85EBB" w:rsidP="00D35B5C">
      <w:pPr>
        <w:pStyle w:val="Textoindependiente"/>
        <w:numPr>
          <w:ilvl w:val="1"/>
          <w:numId w:val="83"/>
        </w:numPr>
        <w:spacing w:after="0" w:line="240" w:lineRule="auto"/>
        <w:ind w:left="709" w:hanging="709"/>
        <w:jc w:val="both"/>
        <w:rPr>
          <w:rFonts w:ascii="Arial" w:hAnsi="Arial" w:cs="Arial"/>
        </w:rPr>
      </w:pPr>
      <w:r w:rsidRPr="001E6EFE">
        <w:rPr>
          <w:rFonts w:ascii="Arial" w:hAnsi="Arial" w:cs="Arial"/>
          <w:bCs/>
          <w:spacing w:val="-2"/>
        </w:rPr>
        <w:t xml:space="preserve">Arbitraje de Derecho.- Las Controversias No-Técnicas serán resueltas mediante arbitraje de derecho, procedimiento en el cual los árbitros deberán resolver de conformidad con la legislación peruana aplicable. El arbitraje de derecho podrá ser </w:t>
      </w:r>
      <w:r w:rsidRPr="001E6EFE">
        <w:rPr>
          <w:rFonts w:ascii="Arial" w:hAnsi="Arial" w:cs="Arial"/>
          <w:bCs/>
          <w:spacing w:val="-2"/>
          <w:lang w:val="es-PE"/>
        </w:rPr>
        <w:t>local</w:t>
      </w:r>
      <w:r w:rsidRPr="001E6EFE">
        <w:rPr>
          <w:rFonts w:ascii="Arial" w:hAnsi="Arial" w:cs="Arial"/>
          <w:bCs/>
          <w:spacing w:val="-2"/>
        </w:rPr>
        <w:t xml:space="preserve"> o internacional, de acuerdo a lo siguiente:</w:t>
      </w:r>
    </w:p>
    <w:p w:rsidR="00A85EBB" w:rsidRPr="001E6EFE" w:rsidRDefault="00A85EBB" w:rsidP="001E6EFE">
      <w:pPr>
        <w:pStyle w:val="Textoindependiente"/>
        <w:spacing w:after="0" w:line="240" w:lineRule="auto"/>
        <w:ind w:left="426" w:hanging="426"/>
        <w:jc w:val="both"/>
        <w:rPr>
          <w:rFonts w:ascii="Arial" w:hAnsi="Arial" w:cs="Arial"/>
        </w:rPr>
      </w:pPr>
    </w:p>
    <w:p w:rsidR="00A85EBB" w:rsidRPr="0036489A" w:rsidRDefault="00A85EBB" w:rsidP="00D35B5C">
      <w:pPr>
        <w:numPr>
          <w:ilvl w:val="0"/>
          <w:numId w:val="32"/>
        </w:numPr>
        <w:tabs>
          <w:tab w:val="clear" w:pos="1800"/>
          <w:tab w:val="num" w:pos="1500"/>
        </w:tabs>
        <w:spacing w:after="0" w:line="240" w:lineRule="auto"/>
        <w:ind w:left="1500" w:hanging="420"/>
        <w:jc w:val="both"/>
        <w:rPr>
          <w:rFonts w:ascii="Arial" w:hAnsi="Arial" w:cs="Arial"/>
        </w:rPr>
      </w:pPr>
      <w:r w:rsidRPr="0036489A">
        <w:rPr>
          <w:rFonts w:ascii="Arial" w:hAnsi="Arial" w:cs="Arial"/>
        </w:rPr>
        <w:t xml:space="preserve">Cuando las Controversias No-Técnicas tengan un monto involucrado superior a __________ Millones y 00/100 de Dólares (US$ _________) o su equivalente en moneda nacional, </w:t>
      </w:r>
      <w:r w:rsidRPr="0036489A">
        <w:rPr>
          <w:rFonts w:ascii="Arial" w:hAnsi="Arial" w:cs="Arial"/>
          <w:bCs/>
          <w:lang w:val="es-PE"/>
        </w:rPr>
        <w:t xml:space="preserve">las Partes tratarán de resolver dicha controversia vía trato directo dentro del plazo establecido en la Cláusula </w:t>
      </w:r>
      <w:r w:rsidR="0036489A">
        <w:rPr>
          <w:rFonts w:ascii="Arial" w:hAnsi="Arial" w:cs="Arial"/>
          <w:bCs/>
          <w:lang w:val="es-PE"/>
        </w:rPr>
        <w:t>58</w:t>
      </w:r>
      <w:r w:rsidRPr="0036489A">
        <w:rPr>
          <w:rFonts w:ascii="Arial" w:hAnsi="Arial" w:cs="Arial"/>
          <w:bCs/>
          <w:lang w:val="es-PE"/>
        </w:rPr>
        <w:t xml:space="preserve"> para el caso del arbitraje internacional, pudiendo ampliarse por decisión conjunta de las Partes en los términos establecidos.</w:t>
      </w:r>
    </w:p>
    <w:p w:rsidR="00A85EBB" w:rsidRPr="001E6EFE" w:rsidRDefault="00A85EBB" w:rsidP="001E6EFE">
      <w:pPr>
        <w:spacing w:line="240" w:lineRule="auto"/>
        <w:ind w:left="1500"/>
        <w:jc w:val="both"/>
        <w:rPr>
          <w:rFonts w:ascii="Arial" w:hAnsi="Arial" w:cs="Arial"/>
        </w:rPr>
      </w:pPr>
    </w:p>
    <w:p w:rsidR="00A85EBB" w:rsidRPr="001E6EFE" w:rsidRDefault="00A85EBB" w:rsidP="001E6EFE">
      <w:pPr>
        <w:pStyle w:val="Textonotapie"/>
        <w:ind w:left="1500"/>
        <w:jc w:val="both"/>
        <w:rPr>
          <w:rFonts w:cs="Arial"/>
          <w:szCs w:val="22"/>
        </w:rPr>
      </w:pPr>
      <w:r w:rsidRPr="001E6EFE">
        <w:rPr>
          <w:rFonts w:cs="Arial"/>
          <w:szCs w:val="22"/>
        </w:rPr>
        <w:lastRenderedPageBreak/>
        <w:t>En caso las Partes no se pusieran de acuerdo dentro del plazo de trato directo referido en el párrafo precedente, las controversias suscitadas serán resueltas mediante arbitraje internacional de derecho administrado por el Centro Internacional de Arreglo de Diferencias Relativas a Inversiones (CIADI), siendo aplicables para este caso el reglamento y las reglas CIADI aplicables a los procedimientos de Arbitraje establecidas en el Convenio sobre Arreglo de Diferencias Relativas a Inversiones entre Estados y Nacionales de otros Estados, aprobado por el Perú mediante Resolución Legislativa Nº 26210, a cuyas Normas las Partes se someten incondicionalmente. Alternativamente, las Partes podrán acordar someter la controversia a otro fuero distinto al del CIADI si así lo estimaran conveniente.</w:t>
      </w:r>
    </w:p>
    <w:p w:rsidR="00A85EBB" w:rsidRPr="001E6EFE" w:rsidRDefault="00A85EBB" w:rsidP="001E6EFE">
      <w:pPr>
        <w:pStyle w:val="Textonotapie"/>
        <w:ind w:left="1500"/>
        <w:jc w:val="both"/>
        <w:rPr>
          <w:rFonts w:cs="Arial"/>
          <w:szCs w:val="22"/>
        </w:rPr>
      </w:pPr>
    </w:p>
    <w:p w:rsidR="00A85EBB" w:rsidRPr="001E6EFE" w:rsidRDefault="00A85EBB" w:rsidP="001E6EFE">
      <w:pPr>
        <w:pStyle w:val="Textonotapie"/>
        <w:ind w:left="1500"/>
        <w:jc w:val="both"/>
        <w:rPr>
          <w:rFonts w:cs="Arial"/>
          <w:szCs w:val="22"/>
          <w:lang w:val="es-PE"/>
        </w:rPr>
      </w:pPr>
      <w:r w:rsidRPr="001E6EFE">
        <w:rPr>
          <w:rFonts w:cs="Arial"/>
          <w:szCs w:val="22"/>
          <w:lang w:val="es-PE"/>
        </w:rPr>
        <w:t>Para efectos de tramitar los procedimientos de arbitraje internacional de derecho, de conformidad con las reglas de arbitraje del CIADI, el Concedente, en representación del Estado Peruano, declara que al Concesionario se le considerará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A85EBB" w:rsidRPr="001E6EFE" w:rsidRDefault="00A85EBB" w:rsidP="001E6EFE">
      <w:pPr>
        <w:pStyle w:val="Textonotapie"/>
        <w:ind w:left="1500"/>
        <w:jc w:val="both"/>
        <w:rPr>
          <w:rFonts w:cs="Arial"/>
          <w:szCs w:val="22"/>
          <w:lang w:val="es-PE"/>
        </w:rPr>
      </w:pPr>
    </w:p>
    <w:p w:rsidR="00A85EBB" w:rsidRPr="001E6EFE" w:rsidRDefault="00A85EBB" w:rsidP="001E6EFE">
      <w:pPr>
        <w:pStyle w:val="Textonotapie"/>
        <w:ind w:left="1500"/>
        <w:jc w:val="both"/>
        <w:rPr>
          <w:rFonts w:cs="Arial"/>
          <w:szCs w:val="22"/>
          <w:lang w:val="es-PE"/>
        </w:rPr>
      </w:pPr>
      <w:r w:rsidRPr="001E6EFE">
        <w:rPr>
          <w:rFonts w:cs="Arial"/>
          <w:szCs w:val="22"/>
          <w:lang w:val="es-PE"/>
        </w:rPr>
        <w:t xml:space="preserve">El arbitraje tendrá lugar en la ciudad de Washington D.C., Estados Unidos de América, y será conducido en idioma castellano. </w:t>
      </w:r>
    </w:p>
    <w:p w:rsidR="00A85EBB" w:rsidRPr="001E6EFE" w:rsidRDefault="00A85EBB" w:rsidP="001E6EFE">
      <w:pPr>
        <w:pStyle w:val="Textonotapie"/>
        <w:ind w:left="1500"/>
        <w:jc w:val="both"/>
        <w:rPr>
          <w:rFonts w:cs="Arial"/>
          <w:szCs w:val="22"/>
          <w:lang w:val="es-PE"/>
        </w:rPr>
      </w:pPr>
    </w:p>
    <w:p w:rsidR="00A85EBB" w:rsidRPr="001E6EFE" w:rsidRDefault="00A85EBB" w:rsidP="001E6EFE">
      <w:pPr>
        <w:pStyle w:val="Textonotapie"/>
        <w:ind w:left="1500"/>
        <w:jc w:val="both"/>
        <w:rPr>
          <w:rFonts w:cs="Arial"/>
          <w:szCs w:val="22"/>
          <w:lang w:val="es-PE"/>
        </w:rPr>
      </w:pPr>
      <w:r w:rsidRPr="0036489A">
        <w:rPr>
          <w:rFonts w:cs="Arial"/>
          <w:szCs w:val="22"/>
          <w:lang w:val="es-PE"/>
        </w:rPr>
        <w:t>Si por cualquier razón el CIADI decidiera no ser competente o declinara asumir el arbitraje promovido en virtud de la presente cláusula, las Partes de manera anticipada aceptan someter, en los mismos términos antes señalados, las Controversias No Técnicas que: (a) tengan un monto involucrado superior a _______________ (US$ ____________) o su equivalente en moneda nacional, o (b) las Partes no estén de acuerdo sobre la cuantía de la materia controvertida, al Reglamento de Arbitraje del UNCITRAL (siglas en inglés) o CNUDMI (siglas en castellano) . En ese caso el arbitraje se llevará a cabo en Lima, Perú, en idioma Castellano, siendo aplicable las Leyes Aplicables.</w:t>
      </w:r>
    </w:p>
    <w:p w:rsidR="00A85EBB" w:rsidRPr="001E6EFE" w:rsidRDefault="00A85EBB" w:rsidP="001E6EFE">
      <w:pPr>
        <w:tabs>
          <w:tab w:val="num" w:pos="1400"/>
        </w:tabs>
        <w:spacing w:line="240" w:lineRule="auto"/>
        <w:ind w:left="1400" w:hanging="400"/>
        <w:jc w:val="both"/>
        <w:rPr>
          <w:rFonts w:ascii="Arial" w:hAnsi="Arial" w:cs="Arial"/>
          <w:lang w:val="es-PE"/>
        </w:rPr>
      </w:pPr>
    </w:p>
    <w:p w:rsidR="00A85EBB" w:rsidRPr="0036489A" w:rsidRDefault="00A85EBB" w:rsidP="00D35B5C">
      <w:pPr>
        <w:numPr>
          <w:ilvl w:val="0"/>
          <w:numId w:val="32"/>
        </w:numPr>
        <w:tabs>
          <w:tab w:val="clear" w:pos="1800"/>
          <w:tab w:val="num" w:pos="1500"/>
        </w:tabs>
        <w:spacing w:after="0" w:line="240" w:lineRule="auto"/>
        <w:ind w:left="1500" w:hanging="420"/>
        <w:jc w:val="both"/>
        <w:rPr>
          <w:rFonts w:ascii="Arial" w:hAnsi="Arial" w:cs="Arial"/>
        </w:rPr>
      </w:pPr>
      <w:r w:rsidRPr="0036489A">
        <w:rPr>
          <w:rFonts w:ascii="Arial" w:hAnsi="Arial" w:cs="Arial"/>
        </w:rPr>
        <w:t>Las Controversias No-Técnicas en las que el monto involucrado sea igual o menor a _______________ y 00/100 de Dólares (US$ ___________) o su equivalente en moneda nacional, y aquellas controversias de puro derecho que no son cuantificables en dinero, serán resueltas mediante arbitraje de derecho, Ad-Hoc, a través de un procedimiento que se seguirá de conformidad con los Reglamentos del Centro de Arbitraje que acuerden las Partes, a cuyas normas las Partes se someten incondicionalmente. El lugar del arbitraje será la ciudad de Lima; el idioma oficial a utilizarse será el castellano; y la ley aplicable, la ley peruana.</w:t>
      </w:r>
    </w:p>
    <w:p w:rsidR="00A85EBB" w:rsidRPr="001E6EFE" w:rsidRDefault="00A85EBB" w:rsidP="001E6EFE">
      <w:pPr>
        <w:tabs>
          <w:tab w:val="num" w:pos="364"/>
          <w:tab w:val="num" w:pos="1400"/>
        </w:tabs>
        <w:spacing w:line="240" w:lineRule="auto"/>
        <w:ind w:left="1400" w:hanging="400"/>
        <w:jc w:val="both"/>
        <w:rPr>
          <w:rFonts w:ascii="Arial" w:hAnsi="Arial" w:cs="Arial"/>
          <w:bCs/>
        </w:rPr>
      </w:pPr>
    </w:p>
    <w:p w:rsidR="00A85EBB" w:rsidRPr="001E6EFE" w:rsidRDefault="00A85EBB" w:rsidP="001E6EFE">
      <w:pPr>
        <w:tabs>
          <w:tab w:val="left" w:pos="705"/>
        </w:tabs>
        <w:autoSpaceDE w:val="0"/>
        <w:autoSpaceDN w:val="0"/>
        <w:adjustRightInd w:val="0"/>
        <w:spacing w:line="240" w:lineRule="auto"/>
        <w:ind w:left="705" w:hanging="705"/>
        <w:jc w:val="both"/>
        <w:rPr>
          <w:rFonts w:ascii="Arial" w:hAnsi="Arial" w:cs="Arial"/>
          <w:b/>
        </w:rPr>
      </w:pPr>
      <w:r w:rsidRPr="001E6EFE">
        <w:rPr>
          <w:rFonts w:ascii="Arial" w:hAnsi="Arial" w:cs="Arial"/>
          <w:b/>
        </w:rPr>
        <w:t xml:space="preserve">CLÁUSULA </w:t>
      </w:r>
      <w:r w:rsidR="00E6587D">
        <w:rPr>
          <w:rFonts w:ascii="Arial" w:hAnsi="Arial" w:cs="Arial"/>
          <w:b/>
        </w:rPr>
        <w:t>60</w:t>
      </w:r>
      <w:r w:rsidRPr="001E6EFE">
        <w:rPr>
          <w:rFonts w:ascii="Arial" w:hAnsi="Arial" w:cs="Arial"/>
          <w:b/>
        </w:rPr>
        <w:t xml:space="preserve">: REGLAS PROCEDIMENTALES COMUNES </w:t>
      </w:r>
    </w:p>
    <w:p w:rsidR="00A85EBB" w:rsidRPr="001E6EFE" w:rsidRDefault="00A85EBB" w:rsidP="001E6EFE">
      <w:pPr>
        <w:spacing w:line="240" w:lineRule="auto"/>
        <w:jc w:val="both"/>
        <w:rPr>
          <w:rFonts w:ascii="Arial" w:hAnsi="Arial" w:cs="Arial"/>
          <w:bCs/>
          <w:lang w:val="es-PE"/>
        </w:rPr>
      </w:pPr>
      <w:r w:rsidRPr="001E6EFE">
        <w:rPr>
          <w:rFonts w:ascii="Arial" w:hAnsi="Arial" w:cs="Arial"/>
          <w:bCs/>
          <w:lang w:val="es-PE"/>
        </w:rPr>
        <w:lastRenderedPageBreak/>
        <w:t>Tanto para el Arbitraje de Conciencia como para el Arbitraje de Derecho, ya sea en su modalidad internacional o nacional, se aplicarán por igual las siguientes disposiciones generales:</w:t>
      </w:r>
    </w:p>
    <w:p w:rsidR="00A85EBB" w:rsidRPr="001E6EFE" w:rsidRDefault="00A85EBB" w:rsidP="001E6EFE">
      <w:pPr>
        <w:pStyle w:val="Sangra2detindependiente"/>
        <w:spacing w:after="0" w:line="240" w:lineRule="auto"/>
        <w:ind w:left="0"/>
        <w:jc w:val="both"/>
        <w:rPr>
          <w:rFonts w:ascii="Arial" w:hAnsi="Arial" w:cs="Arial"/>
          <w:bCs/>
          <w:lang w:val="es-PE"/>
        </w:rPr>
      </w:pPr>
    </w:p>
    <w:p w:rsidR="00A85EBB" w:rsidRPr="001E6EFE" w:rsidRDefault="00A85EB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rPr>
      </w:pPr>
      <w:r w:rsidRPr="001E6EFE">
        <w:rPr>
          <w:rFonts w:ascii="Arial" w:hAnsi="Arial" w:cs="Arial"/>
          <w:bCs/>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una de las Partes no cumpliera con designar a su Arbitro, o si los dos árbitros nombrado por las Partes no llegasen a un acuerdo sobre el nombramiento del tercer árbitro dentro de los diez (10) Días siguientes a la petición formal de arbitraje por una de las Partes o a la fecha del nombramiento del segundo árbitro, el segundo y/o el tercer árbitro será designado, a pedido de cualquiera de las Partes por </w:t>
      </w:r>
      <w:r w:rsidRPr="001E6EFE">
        <w:rPr>
          <w:rFonts w:ascii="Arial" w:hAnsi="Arial" w:cs="Arial"/>
          <w:bCs/>
          <w:lang w:val="es-PE"/>
        </w:rPr>
        <w:t>el Centro de Arbitraje</w:t>
      </w:r>
      <w:r w:rsidRPr="001E6EFE">
        <w:rPr>
          <w:rFonts w:ascii="Arial" w:hAnsi="Arial" w:cs="Arial"/>
          <w:bCs/>
        </w:rPr>
        <w:t>, en el caso del Arbitraje de Conciencia, el Arbitraje de Derecho nacional, y de manera excepcional actuará como entidad nominadora, en el caso  del Arbitraje promovido bajo las reglas UNCITRAL (CNUDMI); o por el CIADI en el caso del Arbitraje de Derecho internacional.</w:t>
      </w:r>
    </w:p>
    <w:p w:rsidR="00A85EBB" w:rsidRPr="001E6EFE" w:rsidRDefault="00A85EBB" w:rsidP="001E6EFE">
      <w:pPr>
        <w:pStyle w:val="Sangra2detindependiente"/>
        <w:tabs>
          <w:tab w:val="num" w:pos="1100"/>
        </w:tabs>
        <w:spacing w:after="0" w:line="240" w:lineRule="auto"/>
        <w:ind w:left="1100" w:hanging="400"/>
        <w:jc w:val="both"/>
        <w:rPr>
          <w:rFonts w:ascii="Arial" w:hAnsi="Arial" w:cs="Arial"/>
          <w:bCs/>
        </w:rPr>
      </w:pPr>
    </w:p>
    <w:p w:rsidR="00A85EBB" w:rsidRPr="001E6EFE" w:rsidRDefault="00A85EB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rPr>
      </w:pPr>
      <w:r w:rsidRPr="001E6EFE">
        <w:rPr>
          <w:rFonts w:ascii="Arial" w:hAnsi="Arial" w:cs="Arial"/>
          <w:bCs/>
          <w:lang w:val="es-PE"/>
        </w:rPr>
        <w:t xml:space="preserve">Con excepción de los actos administrativos a que se </w:t>
      </w:r>
      <w:r w:rsidRPr="0036489A">
        <w:rPr>
          <w:rFonts w:ascii="Arial" w:hAnsi="Arial" w:cs="Arial"/>
          <w:bCs/>
          <w:lang w:val="es-PE"/>
        </w:rPr>
        <w:t xml:space="preserve">refiere la </w:t>
      </w:r>
      <w:r w:rsidR="00860C2B" w:rsidRPr="0036489A">
        <w:rPr>
          <w:rFonts w:ascii="Arial" w:hAnsi="Arial" w:cs="Arial"/>
          <w:bCs/>
          <w:lang w:val="es-PE"/>
        </w:rPr>
        <w:t>Clá</w:t>
      </w:r>
      <w:r w:rsidRPr="0036489A">
        <w:rPr>
          <w:rFonts w:ascii="Arial" w:hAnsi="Arial" w:cs="Arial"/>
          <w:bCs/>
          <w:lang w:val="es-PE"/>
        </w:rPr>
        <w:t xml:space="preserve">usula </w:t>
      </w:r>
      <w:r w:rsidR="0036489A" w:rsidRPr="0036489A">
        <w:rPr>
          <w:rFonts w:ascii="Arial" w:hAnsi="Arial" w:cs="Arial"/>
          <w:bCs/>
          <w:lang w:val="es-PE"/>
        </w:rPr>
        <w:t>58</w:t>
      </w:r>
      <w:r w:rsidRPr="0036489A">
        <w:rPr>
          <w:rFonts w:ascii="Arial" w:hAnsi="Arial" w:cs="Arial"/>
          <w:bCs/>
          <w:lang w:val="es-PE"/>
        </w:rPr>
        <w:t xml:space="preserve">.1, el Tribunal Arbitral </w:t>
      </w:r>
      <w:r w:rsidRPr="0036489A">
        <w:rPr>
          <w:rFonts w:ascii="Arial" w:hAnsi="Arial" w:cs="Arial"/>
          <w:bCs/>
        </w:rPr>
        <w:t>puede suplir, a su discreción, cualquier</w:t>
      </w:r>
      <w:r w:rsidRPr="001E6EFE">
        <w:rPr>
          <w:rFonts w:ascii="Arial" w:hAnsi="Arial" w:cs="Arial"/>
          <w:bCs/>
        </w:rPr>
        <w:t xml:space="preserve"> diferencia o </w:t>
      </w:r>
      <w:r w:rsidRPr="001E6EFE">
        <w:rPr>
          <w:rFonts w:ascii="Arial" w:hAnsi="Arial" w:cs="Arial"/>
          <w:bCs/>
          <w:lang w:val="es-PE"/>
        </w:rPr>
        <w:t>vacío</w:t>
      </w:r>
      <w:r w:rsidRPr="001E6EFE">
        <w:rPr>
          <w:rFonts w:ascii="Arial" w:hAnsi="Arial" w:cs="Arial"/>
          <w:bCs/>
        </w:rPr>
        <w:t xml:space="preserve"> existente en la legislación o en el Contrato, mediante la aplicación de los principios generales del derecho y los </w:t>
      </w:r>
      <w:r w:rsidRPr="001E6EFE">
        <w:rPr>
          <w:rFonts w:ascii="Arial" w:hAnsi="Arial" w:cs="Arial"/>
          <w:bCs/>
          <w:lang w:val="es-PE"/>
        </w:rPr>
        <w:t>C</w:t>
      </w:r>
      <w:r w:rsidRPr="001E6EFE">
        <w:rPr>
          <w:rFonts w:ascii="Arial" w:hAnsi="Arial" w:cs="Arial"/>
          <w:bCs/>
        </w:rPr>
        <w:t xml:space="preserve">onvenios, </w:t>
      </w:r>
      <w:r w:rsidRPr="001E6EFE">
        <w:rPr>
          <w:rFonts w:ascii="Arial" w:hAnsi="Arial" w:cs="Arial"/>
          <w:bCs/>
          <w:lang w:val="es-PE"/>
        </w:rPr>
        <w:t>C</w:t>
      </w:r>
      <w:r w:rsidRPr="001E6EFE">
        <w:rPr>
          <w:rFonts w:ascii="Arial" w:hAnsi="Arial" w:cs="Arial"/>
          <w:bCs/>
        </w:rPr>
        <w:t xml:space="preserve">onvenciones y/o </w:t>
      </w:r>
      <w:r w:rsidRPr="001E6EFE">
        <w:rPr>
          <w:rFonts w:ascii="Arial" w:hAnsi="Arial" w:cs="Arial"/>
          <w:bCs/>
          <w:lang w:val="es-PE"/>
        </w:rPr>
        <w:t>T</w:t>
      </w:r>
      <w:r w:rsidRPr="001E6EFE">
        <w:rPr>
          <w:rFonts w:ascii="Arial" w:hAnsi="Arial" w:cs="Arial"/>
          <w:bCs/>
        </w:rPr>
        <w:t>ratados de los que la República del Perú sea signatario.</w:t>
      </w:r>
    </w:p>
    <w:p w:rsidR="00A85EBB" w:rsidRPr="001E6EFE" w:rsidRDefault="00A85EBB" w:rsidP="001E6EFE">
      <w:pPr>
        <w:pStyle w:val="Sangra2detindependiente"/>
        <w:tabs>
          <w:tab w:val="num" w:pos="1100"/>
        </w:tabs>
        <w:spacing w:after="0" w:line="240" w:lineRule="auto"/>
        <w:ind w:left="1100" w:hanging="400"/>
        <w:jc w:val="both"/>
        <w:rPr>
          <w:rFonts w:ascii="Arial" w:hAnsi="Arial" w:cs="Arial"/>
        </w:rPr>
      </w:pPr>
    </w:p>
    <w:p w:rsidR="00A85EBB" w:rsidRPr="001E6EFE" w:rsidRDefault="00A85EB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rPr>
      </w:pPr>
      <w:r w:rsidRPr="001E6EFE">
        <w:rPr>
          <w:rFonts w:ascii="Arial" w:hAnsi="Arial" w:cs="Arial"/>
          <w:bCs/>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w:t>
      </w:r>
      <w:r w:rsidRPr="001E6EFE">
        <w:rPr>
          <w:rFonts w:ascii="Arial" w:hAnsi="Arial" w:cs="Arial"/>
          <w:bCs/>
          <w:lang w:val="es-PE"/>
        </w:rPr>
        <w:t>reconsideración</w:t>
      </w:r>
      <w:r w:rsidRPr="001E6EFE">
        <w:rPr>
          <w:rFonts w:ascii="Arial" w:hAnsi="Arial" w:cs="Arial"/>
          <w:bCs/>
        </w:rPr>
        <w:t xml:space="preserve">, apelación, casación o cualquier otro medio impugnatorio contra el laudo arbitral, declarando que éste será obligatorio, de definitivo cumplimiento y de ejecución inmediata, salvo en los recursos previstos en la </w:t>
      </w:r>
      <w:r w:rsidRPr="00A93E8E">
        <w:rPr>
          <w:rFonts w:ascii="Arial" w:hAnsi="Arial" w:cs="Arial"/>
          <w:bCs/>
        </w:rPr>
        <w:t>Sección 5 del Capítulo IV del Convenio sobre Arreglo de Diferencias Relativas a Inversiones entre Estados y Nacionales de otros Estados y en las causales taxativamente previstas en el artículo 63 del Decreto Legislativo Nº 1071,</w:t>
      </w:r>
      <w:r w:rsidRPr="001E6EFE">
        <w:rPr>
          <w:rFonts w:ascii="Arial" w:hAnsi="Arial" w:cs="Arial"/>
          <w:bCs/>
        </w:rPr>
        <w:t xml:space="preserve"> cuando sea de aplicación.</w:t>
      </w:r>
    </w:p>
    <w:p w:rsidR="00A85EBB" w:rsidRPr="001E6EFE" w:rsidRDefault="00A85EBB" w:rsidP="001E6EFE">
      <w:pPr>
        <w:pStyle w:val="Sangra2detindependiente"/>
        <w:tabs>
          <w:tab w:val="num" w:pos="1100"/>
        </w:tabs>
        <w:spacing w:after="0" w:line="240" w:lineRule="auto"/>
        <w:ind w:left="1100" w:hanging="400"/>
        <w:jc w:val="both"/>
        <w:rPr>
          <w:rFonts w:ascii="Arial" w:hAnsi="Arial" w:cs="Arial"/>
        </w:rPr>
      </w:pPr>
    </w:p>
    <w:p w:rsidR="00A85EBB" w:rsidRPr="001E6EFE" w:rsidRDefault="00A85EB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rPr>
      </w:pPr>
      <w:r w:rsidRPr="001E6EFE">
        <w:rPr>
          <w:rFonts w:ascii="Arial" w:hAnsi="Arial" w:cs="Arial"/>
          <w:bCs/>
        </w:rPr>
        <w:t>Durante el desarrollo del arbitraje las Partes continuarán con la ejecución de sus obligaciones contractuales, en la medida en que sea posible, inclusive con aquella</w:t>
      </w:r>
      <w:r w:rsidRPr="001E6EFE">
        <w:rPr>
          <w:rFonts w:ascii="Arial" w:hAnsi="Arial" w:cs="Arial"/>
          <w:bCs/>
          <w:lang w:val="es-PE"/>
        </w:rPr>
        <w:t xml:space="preserve">s que son </w:t>
      </w:r>
      <w:r w:rsidRPr="001E6EFE">
        <w:rPr>
          <w:rFonts w:ascii="Arial" w:hAnsi="Arial" w:cs="Arial"/>
          <w:bCs/>
        </w:rPr>
        <w:t>materia del arbitraje. Si la materia de arbitraje fuera el cumplimiento de las obligaciones garantizadas con la Garantía de Fiel Cumplimiento</w:t>
      </w:r>
      <w:r w:rsidRPr="001E6EFE">
        <w:rPr>
          <w:rFonts w:ascii="Arial" w:hAnsi="Arial" w:cs="Arial"/>
          <w:bCs/>
          <w:lang w:val="es-PE"/>
        </w:rPr>
        <w:t xml:space="preserve"> del Contrato</w:t>
      </w:r>
      <w:r w:rsidRPr="001E6EFE">
        <w:rPr>
          <w:rFonts w:ascii="Arial" w:hAnsi="Arial" w:cs="Arial"/>
          <w:bCs/>
        </w:rPr>
        <w:t>, quedará en suspenso el plazo respectivo y tal</w:t>
      </w:r>
      <w:r w:rsidRPr="001E6EFE">
        <w:rPr>
          <w:rFonts w:ascii="Arial" w:hAnsi="Arial" w:cs="Arial"/>
          <w:bCs/>
          <w:lang w:val="es-PE"/>
        </w:rPr>
        <w:t>es</w:t>
      </w:r>
      <w:r w:rsidRPr="001E6EFE">
        <w:rPr>
          <w:rFonts w:ascii="Arial" w:hAnsi="Arial" w:cs="Arial"/>
          <w:bCs/>
        </w:rPr>
        <w:t xml:space="preserve"> garantía</w:t>
      </w:r>
      <w:r w:rsidRPr="001E6EFE">
        <w:rPr>
          <w:rFonts w:ascii="Arial" w:hAnsi="Arial" w:cs="Arial"/>
          <w:bCs/>
          <w:lang w:val="es-PE"/>
        </w:rPr>
        <w:t>s</w:t>
      </w:r>
      <w:r w:rsidRPr="001E6EFE">
        <w:rPr>
          <w:rFonts w:ascii="Arial" w:hAnsi="Arial" w:cs="Arial"/>
          <w:bCs/>
        </w:rPr>
        <w:t xml:space="preserve"> no podrá</w:t>
      </w:r>
      <w:r w:rsidRPr="001E6EFE">
        <w:rPr>
          <w:rFonts w:ascii="Arial" w:hAnsi="Arial" w:cs="Arial"/>
          <w:bCs/>
          <w:lang w:val="es-PE"/>
        </w:rPr>
        <w:t>n</w:t>
      </w:r>
      <w:r w:rsidRPr="001E6EFE">
        <w:rPr>
          <w:rFonts w:ascii="Arial" w:hAnsi="Arial" w:cs="Arial"/>
          <w:bCs/>
        </w:rPr>
        <w:t xml:space="preserve"> ser ejecutada</w:t>
      </w:r>
      <w:r w:rsidRPr="001E6EFE">
        <w:rPr>
          <w:rFonts w:ascii="Arial" w:hAnsi="Arial" w:cs="Arial"/>
          <w:bCs/>
          <w:lang w:val="es-PE"/>
        </w:rPr>
        <w:t>s</w:t>
      </w:r>
      <w:r w:rsidRPr="001E6EFE">
        <w:rPr>
          <w:rFonts w:ascii="Arial" w:hAnsi="Arial" w:cs="Arial"/>
          <w:bCs/>
        </w:rPr>
        <w:t xml:space="preserve"> </w:t>
      </w:r>
      <w:r w:rsidRPr="001E6EFE">
        <w:rPr>
          <w:rFonts w:ascii="Arial" w:hAnsi="Arial" w:cs="Arial"/>
        </w:rPr>
        <w:t xml:space="preserve">por el motivo que suscitó el arbitraje </w:t>
      </w:r>
      <w:r w:rsidRPr="001E6EFE">
        <w:rPr>
          <w:rFonts w:ascii="Arial" w:hAnsi="Arial" w:cs="Arial"/>
          <w:bCs/>
        </w:rPr>
        <w:t>y deberá</w:t>
      </w:r>
      <w:r w:rsidRPr="001E6EFE">
        <w:rPr>
          <w:rFonts w:ascii="Arial" w:hAnsi="Arial" w:cs="Arial"/>
          <w:bCs/>
          <w:lang w:val="es-PE"/>
        </w:rPr>
        <w:t>n</w:t>
      </w:r>
      <w:r w:rsidRPr="001E6EFE">
        <w:rPr>
          <w:rFonts w:ascii="Arial" w:hAnsi="Arial" w:cs="Arial"/>
          <w:bCs/>
        </w:rPr>
        <w:t xml:space="preserve"> ser mantenida</w:t>
      </w:r>
      <w:r w:rsidRPr="001E6EFE">
        <w:rPr>
          <w:rFonts w:ascii="Arial" w:hAnsi="Arial" w:cs="Arial"/>
          <w:bCs/>
          <w:lang w:val="es-PE"/>
        </w:rPr>
        <w:t>s</w:t>
      </w:r>
      <w:r w:rsidRPr="001E6EFE">
        <w:rPr>
          <w:rFonts w:ascii="Arial" w:hAnsi="Arial" w:cs="Arial"/>
          <w:bCs/>
        </w:rPr>
        <w:t xml:space="preserve"> vigente durante el procedimiento arbitral.</w:t>
      </w:r>
    </w:p>
    <w:p w:rsidR="00A85EBB" w:rsidRPr="001E6EFE" w:rsidRDefault="00A85EBB" w:rsidP="001E6EFE">
      <w:pPr>
        <w:pStyle w:val="Sangra2detindependiente"/>
        <w:tabs>
          <w:tab w:val="num" w:pos="1100"/>
        </w:tabs>
        <w:spacing w:after="0" w:line="240" w:lineRule="auto"/>
        <w:ind w:left="1100" w:hanging="400"/>
        <w:jc w:val="both"/>
        <w:rPr>
          <w:rFonts w:ascii="Arial" w:hAnsi="Arial" w:cs="Arial"/>
          <w:bCs/>
        </w:rPr>
      </w:pPr>
    </w:p>
    <w:p w:rsidR="00A85EBB" w:rsidRPr="001E6EFE" w:rsidRDefault="00A85EB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rPr>
      </w:pPr>
      <w:r w:rsidRPr="001E6EFE">
        <w:rPr>
          <w:rFonts w:ascii="Arial" w:hAnsi="Arial" w:cs="Arial"/>
          <w:bCs/>
        </w:rPr>
        <w:t xml:space="preserve">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w:t>
      </w:r>
      <w:r w:rsidRPr="001E6EFE">
        <w:rPr>
          <w:rFonts w:ascii="Arial" w:hAnsi="Arial" w:cs="Arial"/>
          <w:bCs/>
        </w:rPr>
        <w:lastRenderedPageBreak/>
        <w:t>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 Se excluyen de lo dispuesto en est</w:t>
      </w:r>
      <w:r w:rsidRPr="001E6EFE">
        <w:rPr>
          <w:rFonts w:ascii="Arial" w:hAnsi="Arial" w:cs="Arial"/>
          <w:bCs/>
          <w:lang w:val="es-PE"/>
        </w:rPr>
        <w:t xml:space="preserve">e literal </w:t>
      </w:r>
      <w:r w:rsidRPr="001E6EFE">
        <w:rPr>
          <w:rFonts w:ascii="Arial" w:hAnsi="Arial" w:cs="Arial"/>
          <w:bCs/>
        </w:rPr>
        <w:t xml:space="preserve">los costos y gastos tales como </w:t>
      </w:r>
      <w:r w:rsidRPr="001E6EFE">
        <w:rPr>
          <w:rFonts w:ascii="Arial" w:hAnsi="Arial" w:cs="Arial"/>
          <w:bCs/>
          <w:lang w:val="es-PE"/>
        </w:rPr>
        <w:t>honorarios</w:t>
      </w:r>
      <w:r w:rsidRPr="001E6EFE">
        <w:rPr>
          <w:rFonts w:ascii="Arial" w:hAnsi="Arial" w:cs="Arial"/>
          <w:bCs/>
        </w:rPr>
        <w:t xml:space="preserve"> de asesores, costos internos u otros que resulten imputables a una Parte de manera individual. </w:t>
      </w:r>
    </w:p>
    <w:p w:rsidR="00AA76D5" w:rsidRPr="00746F36" w:rsidRDefault="00AA76D5" w:rsidP="00F5283F">
      <w:pPr>
        <w:keepNext/>
        <w:spacing w:after="0" w:line="240" w:lineRule="auto"/>
        <w:rPr>
          <w:rFonts w:ascii="Arial" w:hAnsi="Arial" w:cs="Arial"/>
          <w:b/>
          <w:spacing w:val="-3"/>
        </w:rPr>
      </w:pPr>
    </w:p>
    <w:p w:rsidR="00AA76D5" w:rsidRPr="00746F36" w:rsidRDefault="00AA76D5" w:rsidP="00F5283F">
      <w:pPr>
        <w:tabs>
          <w:tab w:val="left" w:pos="0"/>
          <w:tab w:val="left" w:pos="708"/>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b/>
        </w:rPr>
      </w:pPr>
      <w:r w:rsidRPr="00746F36">
        <w:rPr>
          <w:rFonts w:ascii="Arial" w:hAnsi="Arial" w:cs="Arial"/>
          <w:b/>
          <w:spacing w:val="-3"/>
        </w:rPr>
        <w:t>CLÁUSULA</w:t>
      </w:r>
      <w:r w:rsidRPr="00746F36">
        <w:rPr>
          <w:rFonts w:ascii="Arial" w:hAnsi="Arial" w:cs="Arial"/>
          <w:b/>
        </w:rPr>
        <w:t xml:space="preserve">   </w:t>
      </w:r>
      <w:r w:rsidR="00B14238">
        <w:rPr>
          <w:rFonts w:ascii="Arial" w:hAnsi="Arial" w:cs="Arial"/>
          <w:b/>
        </w:rPr>
        <w:t>6</w:t>
      </w:r>
      <w:r w:rsidR="00E6587D">
        <w:rPr>
          <w:rFonts w:ascii="Arial" w:hAnsi="Arial" w:cs="Arial"/>
          <w:b/>
        </w:rPr>
        <w:t>1</w:t>
      </w:r>
      <w:r w:rsidRPr="00746F36">
        <w:rPr>
          <w:rFonts w:ascii="Arial" w:hAnsi="Arial" w:cs="Arial"/>
          <w:b/>
        </w:rPr>
        <w:t xml:space="preserve">.- </w:t>
      </w:r>
      <w:r w:rsidRPr="00746F36">
        <w:rPr>
          <w:rFonts w:ascii="Arial" w:hAnsi="Arial" w:cs="Arial"/>
          <w:b/>
        </w:rPr>
        <w:tab/>
        <w:t>REGLAS DE INTERPRETACIÓN</w:t>
      </w:r>
    </w:p>
    <w:p w:rsidR="00AA76D5" w:rsidRPr="00746F36" w:rsidRDefault="00AA76D5" w:rsidP="00F528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rPr>
      </w:pPr>
    </w:p>
    <w:p w:rsidR="00AA76D5" w:rsidRPr="00746F36" w:rsidRDefault="00493E9E" w:rsidP="00F528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rPr>
      </w:pPr>
      <w:r>
        <w:rPr>
          <w:rFonts w:ascii="Arial" w:hAnsi="Arial" w:cs="Arial"/>
        </w:rPr>
        <w:t>El</w:t>
      </w:r>
      <w:r w:rsidR="00AA76D5" w:rsidRPr="00746F36">
        <w:rPr>
          <w:rFonts w:ascii="Arial" w:hAnsi="Arial" w:cs="Arial"/>
        </w:rPr>
        <w:t xml:space="preserve"> Contrato se sujeta a las siguientes reglas de interpretación:</w:t>
      </w:r>
    </w:p>
    <w:p w:rsidR="00AA76D5" w:rsidRPr="00746F36" w:rsidRDefault="00AA76D5" w:rsidP="00F5283F">
      <w:pPr>
        <w:pStyle w:val="Textoindependiente2"/>
        <w:rPr>
          <w:rFonts w:ascii="Helvetica" w:hAnsi="Helvetica" w:cs="Helvetica"/>
          <w:sz w:val="20"/>
          <w:lang w:val="es-PE" w:eastAsia="es-PE"/>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746F36">
        <w:rPr>
          <w:rFonts w:ascii="Arial" w:hAnsi="Arial" w:cs="Arial"/>
        </w:rPr>
        <w:t>En caso de divergencia en la interpretación de este Contrato, las Partes seguirán el siguiente orden de prelación para resolver dicha situación:</w:t>
      </w:r>
    </w:p>
    <w:p w:rsidR="00AA76D5" w:rsidRPr="00746F36" w:rsidRDefault="00AA76D5" w:rsidP="00F5283F">
      <w:pPr>
        <w:spacing w:after="0" w:line="240" w:lineRule="auto"/>
        <w:rPr>
          <w:rFonts w:ascii="Arial" w:hAnsi="Arial" w:cs="Arial"/>
        </w:rPr>
      </w:pPr>
    </w:p>
    <w:p w:rsidR="00AA76D5" w:rsidRPr="00746F36" w:rsidRDefault="00AA76D5" w:rsidP="00D35B5C">
      <w:pPr>
        <w:widowControl w:val="0"/>
        <w:numPr>
          <w:ilvl w:val="0"/>
          <w:numId w:val="22"/>
        </w:numPr>
        <w:tabs>
          <w:tab w:val="clear" w:pos="1429"/>
        </w:tabs>
        <w:adjustRightInd w:val="0"/>
        <w:spacing w:after="0" w:line="240" w:lineRule="auto"/>
        <w:ind w:left="1418" w:hanging="425"/>
        <w:jc w:val="both"/>
        <w:textAlignment w:val="baseline"/>
        <w:rPr>
          <w:rFonts w:ascii="Arial" w:hAnsi="Arial" w:cs="Arial"/>
        </w:rPr>
      </w:pPr>
      <w:r w:rsidRPr="00746F36">
        <w:rPr>
          <w:rFonts w:ascii="Arial" w:hAnsi="Arial" w:cs="Arial"/>
        </w:rPr>
        <w:t xml:space="preserve">El Contrato; </w:t>
      </w:r>
    </w:p>
    <w:p w:rsidR="00AA76D5" w:rsidRPr="00746F36" w:rsidRDefault="00AA76D5" w:rsidP="00D35B5C">
      <w:pPr>
        <w:widowControl w:val="0"/>
        <w:numPr>
          <w:ilvl w:val="0"/>
          <w:numId w:val="22"/>
        </w:numPr>
        <w:tabs>
          <w:tab w:val="clear" w:pos="1429"/>
        </w:tabs>
        <w:adjustRightInd w:val="0"/>
        <w:spacing w:after="0" w:line="240" w:lineRule="auto"/>
        <w:ind w:left="1418" w:hanging="425"/>
        <w:jc w:val="both"/>
        <w:textAlignment w:val="baseline"/>
        <w:rPr>
          <w:rFonts w:ascii="Arial" w:hAnsi="Arial" w:cs="Arial"/>
        </w:rPr>
      </w:pPr>
      <w:r w:rsidRPr="00746F36">
        <w:rPr>
          <w:rFonts w:ascii="Arial" w:hAnsi="Arial" w:cs="Arial"/>
        </w:rPr>
        <w:t>Circulares; y</w:t>
      </w:r>
    </w:p>
    <w:p w:rsidR="00AA76D5" w:rsidRPr="00746F36" w:rsidRDefault="00AA76D5" w:rsidP="00D35B5C">
      <w:pPr>
        <w:widowControl w:val="0"/>
        <w:numPr>
          <w:ilvl w:val="0"/>
          <w:numId w:val="22"/>
        </w:numPr>
        <w:tabs>
          <w:tab w:val="clear" w:pos="1429"/>
        </w:tabs>
        <w:adjustRightInd w:val="0"/>
        <w:spacing w:after="0" w:line="240" w:lineRule="auto"/>
        <w:ind w:left="1418" w:hanging="425"/>
        <w:jc w:val="both"/>
        <w:textAlignment w:val="baseline"/>
        <w:rPr>
          <w:rFonts w:ascii="Arial" w:hAnsi="Arial" w:cs="Arial"/>
        </w:rPr>
      </w:pPr>
      <w:r w:rsidRPr="00746F36">
        <w:rPr>
          <w:rFonts w:ascii="Arial" w:hAnsi="Arial" w:cs="Arial"/>
        </w:rPr>
        <w:t>Las Bases.</w:t>
      </w:r>
    </w:p>
    <w:p w:rsidR="00AA76D5" w:rsidRPr="00746F36" w:rsidRDefault="00AA76D5" w:rsidP="00F5283F">
      <w:pPr>
        <w:spacing w:after="0" w:line="240" w:lineRule="auto"/>
        <w:rPr>
          <w:rFonts w:ascii="Arial" w:hAnsi="Arial" w:cs="Arial"/>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spacing w:val="-3"/>
        </w:rPr>
      </w:pPr>
      <w:r w:rsidRPr="00746F36">
        <w:rPr>
          <w:rFonts w:ascii="Arial" w:hAnsi="Arial" w:cs="Arial"/>
          <w:spacing w:val="-3"/>
        </w:rPr>
        <w:t xml:space="preserve">Este </w:t>
      </w:r>
      <w:r w:rsidRPr="00746F36">
        <w:rPr>
          <w:rFonts w:ascii="Arial" w:hAnsi="Arial" w:cs="Arial"/>
        </w:rPr>
        <w:t>Contrato</w:t>
      </w:r>
      <w:r w:rsidRPr="00746F36">
        <w:rPr>
          <w:rFonts w:ascii="Arial" w:hAnsi="Arial" w:cs="Arial"/>
          <w:spacing w:val="-3"/>
        </w:rPr>
        <w:t xml:space="preserve"> se interpretará según sus propias Cláusulas, las Circulares, las Bases y las Leyes Aplicables.</w:t>
      </w:r>
    </w:p>
    <w:p w:rsidR="00AA76D5" w:rsidRPr="00746F36" w:rsidRDefault="00AA76D5" w:rsidP="00F5283F">
      <w:pPr>
        <w:spacing w:after="0" w:line="240" w:lineRule="auto"/>
        <w:rPr>
          <w:rFonts w:ascii="Arial" w:hAnsi="Arial" w:cs="Arial"/>
          <w:spacing w:val="-3"/>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spacing w:val="-3"/>
        </w:rPr>
      </w:pPr>
      <w:r w:rsidRPr="00746F36">
        <w:rPr>
          <w:rFonts w:ascii="Arial" w:hAnsi="Arial" w:cs="Arial"/>
          <w:spacing w:val="-3"/>
        </w:rPr>
        <w:t>Los Anexos a este Contrato forman parte integrante del mismo.</w:t>
      </w:r>
    </w:p>
    <w:p w:rsidR="00AA76D5" w:rsidRPr="00746F36" w:rsidRDefault="00AA76D5" w:rsidP="00F5283F">
      <w:pPr>
        <w:spacing w:after="0" w:line="240" w:lineRule="auto"/>
        <w:rPr>
          <w:rFonts w:ascii="Arial" w:hAnsi="Arial" w:cs="Arial"/>
          <w:spacing w:val="-3"/>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746F36">
        <w:rPr>
          <w:rFonts w:ascii="Arial" w:hAnsi="Arial" w:cs="Arial"/>
        </w:rPr>
        <w:t>El Contrato se suscribe únicamente en idioma castellano. De existir cualquier diferencia entre la traducción del Contrato y éste, prevalecerá el texto del Contrato en castellano. Las traducciones de éste Contrato no se considerará para efectos de su interpretación.</w:t>
      </w:r>
    </w:p>
    <w:p w:rsidR="00AA76D5" w:rsidRPr="00746F36" w:rsidRDefault="00AA76D5" w:rsidP="00F5283F">
      <w:pPr>
        <w:spacing w:after="0" w:line="240" w:lineRule="auto"/>
        <w:rPr>
          <w:rFonts w:ascii="Arial" w:hAnsi="Arial" w:cs="Arial"/>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746F36">
        <w:rPr>
          <w:rFonts w:ascii="Arial" w:hAnsi="Arial" w:cs="Arial"/>
        </w:rPr>
        <w:t>Los plazos establecidos se computarán en días, meses o años según corresponda.</w:t>
      </w:r>
    </w:p>
    <w:p w:rsidR="00AA76D5" w:rsidRPr="00746F36" w:rsidRDefault="00AA76D5" w:rsidP="00F5283F">
      <w:pPr>
        <w:spacing w:after="0" w:line="240" w:lineRule="auto"/>
        <w:rPr>
          <w:rFonts w:ascii="Arial" w:hAnsi="Arial" w:cs="Arial"/>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746F36">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rsidR="00AA76D5" w:rsidRPr="00746F36" w:rsidRDefault="00AA76D5" w:rsidP="00F5283F">
      <w:pPr>
        <w:spacing w:after="0" w:line="240" w:lineRule="auto"/>
        <w:rPr>
          <w:rFonts w:ascii="Arial" w:hAnsi="Arial" w:cs="Arial"/>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746F36">
        <w:rPr>
          <w:rFonts w:ascii="Arial" w:hAnsi="Arial" w:cs="Arial"/>
        </w:rPr>
        <w:t>Los términos en singular considerarán los mismos términos en plural y viceversa. Los términos en masculino consideran al femenino y viceversa.</w:t>
      </w:r>
    </w:p>
    <w:p w:rsidR="00AA76D5" w:rsidRPr="00746F36" w:rsidRDefault="00AA76D5" w:rsidP="00F5283F">
      <w:pPr>
        <w:spacing w:after="0" w:line="240" w:lineRule="auto"/>
        <w:ind w:left="567"/>
        <w:rPr>
          <w:rFonts w:ascii="Arial" w:hAnsi="Arial" w:cs="Arial"/>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746F36">
        <w:rPr>
          <w:rFonts w:ascii="Arial" w:hAnsi="Arial" w:cs="Arial"/>
        </w:rPr>
        <w:t>El uso de la disyunción “o” en una enumeración deberá entenderse que comprende excluyentemente a alguno de los elementos de tal enumeración.</w:t>
      </w:r>
    </w:p>
    <w:p w:rsidR="00AA76D5" w:rsidRPr="00746F36" w:rsidRDefault="00AA76D5" w:rsidP="00F5283F">
      <w:pPr>
        <w:spacing w:after="0" w:line="240" w:lineRule="auto"/>
        <w:ind w:left="567"/>
        <w:rPr>
          <w:rFonts w:ascii="Arial" w:hAnsi="Arial" w:cs="Arial"/>
        </w:rPr>
      </w:pPr>
    </w:p>
    <w:p w:rsidR="00AA76D5" w:rsidRPr="00746F36" w:rsidRDefault="00AA76D5"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746F36">
        <w:rPr>
          <w:rFonts w:ascii="Arial" w:hAnsi="Arial" w:cs="Arial"/>
        </w:rPr>
        <w:t xml:space="preserve">El uso de la conjunción “y” en una enumeración deberá entenderse que comprende  todos los elementos de dicha enumeración o lista. </w:t>
      </w:r>
    </w:p>
    <w:p w:rsidR="00AA76D5" w:rsidRPr="00746F36" w:rsidRDefault="00AA76D5" w:rsidP="00F5283F">
      <w:pPr>
        <w:pStyle w:val="Estilo1"/>
        <w:spacing w:before="0" w:after="0"/>
        <w:rPr>
          <w:b/>
        </w:rPr>
      </w:pPr>
    </w:p>
    <w:p w:rsidR="00AA76D5" w:rsidRPr="00E25A5C" w:rsidRDefault="00AA76D5" w:rsidP="00F5283F">
      <w:pPr>
        <w:pStyle w:val="Estilo1"/>
        <w:spacing w:before="0" w:after="0"/>
        <w:jc w:val="center"/>
        <w:rPr>
          <w:sz w:val="28"/>
          <w:szCs w:val="28"/>
        </w:rPr>
      </w:pPr>
      <w:r w:rsidRPr="00E25A5C">
        <w:rPr>
          <w:b/>
          <w:sz w:val="28"/>
          <w:szCs w:val="28"/>
        </w:rPr>
        <w:t>SECCIÓN XV</w:t>
      </w:r>
      <w:r w:rsidR="00E25A5C" w:rsidRPr="00E25A5C">
        <w:rPr>
          <w:b/>
          <w:sz w:val="28"/>
          <w:szCs w:val="28"/>
        </w:rPr>
        <w:t>I</w:t>
      </w:r>
    </w:p>
    <w:p w:rsidR="00AA76D5" w:rsidRPr="00E25A5C"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sz w:val="28"/>
          <w:szCs w:val="28"/>
        </w:rPr>
      </w:pPr>
      <w:r w:rsidRPr="00E25A5C">
        <w:rPr>
          <w:rFonts w:ascii="Arial" w:hAnsi="Arial" w:cs="Arial"/>
          <w:b/>
          <w:sz w:val="28"/>
          <w:szCs w:val="28"/>
        </w:rPr>
        <w:t>DISPOSICIONES FINALES</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AA76D5" w:rsidRPr="00746F36" w:rsidRDefault="00AA76D5" w:rsidP="009B3228">
      <w:pPr>
        <w:tabs>
          <w:tab w:val="left" w:pos="851"/>
        </w:tabs>
        <w:spacing w:after="0" w:line="240" w:lineRule="auto"/>
        <w:ind w:left="851" w:hanging="851"/>
        <w:rPr>
          <w:rFonts w:ascii="Arial" w:hAnsi="Arial" w:cs="Arial"/>
          <w:b/>
          <w:spacing w:val="-3"/>
        </w:rPr>
      </w:pPr>
      <w:r w:rsidRPr="00746F36">
        <w:rPr>
          <w:rFonts w:ascii="Arial" w:hAnsi="Arial" w:cs="Arial"/>
          <w:b/>
          <w:spacing w:val="-3"/>
        </w:rPr>
        <w:t>CLÁUSULA</w:t>
      </w:r>
      <w:r w:rsidR="00B14238">
        <w:rPr>
          <w:rFonts w:ascii="Arial" w:hAnsi="Arial" w:cs="Arial"/>
          <w:b/>
          <w:spacing w:val="-3"/>
        </w:rPr>
        <w:t xml:space="preserve"> 6</w:t>
      </w:r>
      <w:r w:rsidR="00E6587D">
        <w:rPr>
          <w:rFonts w:ascii="Arial" w:hAnsi="Arial" w:cs="Arial"/>
          <w:b/>
          <w:spacing w:val="-3"/>
        </w:rPr>
        <w:t>2</w:t>
      </w:r>
      <w:r w:rsidR="00B14238">
        <w:rPr>
          <w:rFonts w:ascii="Arial" w:hAnsi="Arial" w:cs="Arial"/>
          <w:b/>
          <w:spacing w:val="-3"/>
        </w:rPr>
        <w:t>:</w:t>
      </w:r>
      <w:r w:rsidRPr="00746F36">
        <w:rPr>
          <w:rFonts w:ascii="Arial" w:hAnsi="Arial" w:cs="Arial"/>
          <w:b/>
          <w:spacing w:val="-3"/>
        </w:rPr>
        <w:t xml:space="preserve">  </w:t>
      </w:r>
      <w:r w:rsidRPr="00746F36">
        <w:rPr>
          <w:rFonts w:ascii="Arial" w:hAnsi="Arial" w:cs="Arial"/>
          <w:b/>
          <w:spacing w:val="-3"/>
        </w:rPr>
        <w:tab/>
      </w:r>
      <w:r w:rsidR="00B14238">
        <w:rPr>
          <w:rFonts w:ascii="Arial" w:hAnsi="Arial" w:cs="Arial"/>
          <w:b/>
          <w:spacing w:val="-3"/>
        </w:rPr>
        <w:t>MONEDA DEL CONTRATO</w:t>
      </w:r>
    </w:p>
    <w:p w:rsidR="00AA76D5" w:rsidRPr="00746F36" w:rsidRDefault="00AA76D5" w:rsidP="009B3228">
      <w:pPr>
        <w:suppressAutoHyphens/>
        <w:spacing w:after="0" w:line="240" w:lineRule="auto"/>
        <w:ind w:left="709"/>
        <w:rPr>
          <w:rFonts w:ascii="Arial" w:hAnsi="Arial" w:cs="Arial"/>
          <w:spacing w:val="-3"/>
        </w:rPr>
      </w:pPr>
    </w:p>
    <w:p w:rsidR="00AA76D5" w:rsidRPr="00B14238" w:rsidRDefault="00AA76D5" w:rsidP="00B14238">
      <w:pPr>
        <w:suppressAutoHyphens/>
        <w:spacing w:after="0" w:line="240" w:lineRule="auto"/>
        <w:jc w:val="both"/>
        <w:rPr>
          <w:rFonts w:ascii="Arial" w:hAnsi="Arial" w:cs="Arial"/>
          <w:spacing w:val="-3"/>
        </w:rPr>
      </w:pPr>
      <w:r w:rsidRPr="00B14238">
        <w:rPr>
          <w:rFonts w:ascii="Arial" w:hAnsi="Arial" w:cs="Arial"/>
          <w:spacing w:val="-3"/>
        </w:rPr>
        <w:lastRenderedPageBreak/>
        <w:t xml:space="preserve">Tal como lo permite el Artículo 1237 del Código Civil Peruano, todos y cada uno de los pagos previstos en el Contrato, con excepción de las tasas y derechos a los que se refiere la </w:t>
      </w:r>
      <w:r w:rsidRPr="007311EC">
        <w:rPr>
          <w:rFonts w:ascii="Arial" w:hAnsi="Arial" w:cs="Arial"/>
          <w:spacing w:val="-3"/>
        </w:rPr>
        <w:t xml:space="preserve">Cláusula </w:t>
      </w:r>
      <w:r w:rsidR="007311EC" w:rsidRPr="007311EC">
        <w:rPr>
          <w:rFonts w:ascii="Arial" w:hAnsi="Arial" w:cs="Arial"/>
          <w:spacing w:val="-3"/>
        </w:rPr>
        <w:t>25</w:t>
      </w:r>
      <w:r w:rsidR="00CB3964" w:rsidRPr="007311EC">
        <w:rPr>
          <w:rFonts w:ascii="Arial" w:hAnsi="Arial" w:cs="Arial"/>
          <w:spacing w:val="-3"/>
        </w:rPr>
        <w:t>.7</w:t>
      </w:r>
      <w:r w:rsidRPr="007311EC">
        <w:rPr>
          <w:rFonts w:ascii="Arial" w:hAnsi="Arial" w:cs="Arial"/>
          <w:spacing w:val="-3"/>
        </w:rPr>
        <w:t>,</w:t>
      </w:r>
      <w:r w:rsidRPr="00B14238">
        <w:rPr>
          <w:rFonts w:ascii="Arial" w:hAnsi="Arial" w:cs="Arial"/>
          <w:spacing w:val="-3"/>
        </w:rPr>
        <w:t xml:space="preserve"> que  deberán efectuarse en la moneda de curso legal en el Perú, serán efectuados en Dólares de los Estados Unidos de América, en adelante denominado  la “Moneda del Contrato”.</w:t>
      </w:r>
    </w:p>
    <w:p w:rsidR="00AA76D5" w:rsidRPr="00746F36" w:rsidRDefault="00AA76D5" w:rsidP="009B3228">
      <w:pPr>
        <w:suppressAutoHyphens/>
        <w:spacing w:after="0" w:line="240" w:lineRule="auto"/>
        <w:rPr>
          <w:rFonts w:ascii="Arial" w:hAnsi="Arial" w:cs="Arial"/>
          <w:spacing w:val="-3"/>
        </w:rPr>
      </w:pPr>
    </w:p>
    <w:p w:rsidR="00AA76D5" w:rsidRPr="00746F36" w:rsidRDefault="00AA76D5" w:rsidP="00D35B5C">
      <w:pPr>
        <w:widowControl w:val="0"/>
        <w:numPr>
          <w:ilvl w:val="0"/>
          <w:numId w:val="21"/>
        </w:numPr>
        <w:tabs>
          <w:tab w:val="left" w:pos="1134"/>
        </w:tabs>
        <w:suppressAutoHyphens/>
        <w:adjustRightInd w:val="0"/>
        <w:spacing w:after="0" w:line="240" w:lineRule="auto"/>
        <w:ind w:left="709" w:hanging="709"/>
        <w:jc w:val="both"/>
        <w:textAlignment w:val="baseline"/>
        <w:rPr>
          <w:rFonts w:ascii="Arial" w:hAnsi="Arial" w:cs="Arial"/>
          <w:spacing w:val="-3"/>
        </w:rPr>
      </w:pPr>
      <w:r w:rsidRPr="00746F36">
        <w:rPr>
          <w:rFonts w:ascii="Arial" w:hAnsi="Arial" w:cs="Arial"/>
          <w:spacing w:val="-3"/>
          <w:u w:val="single"/>
        </w:rPr>
        <w:t>Conversión de la Moneda del Contrato</w:t>
      </w:r>
      <w:r w:rsidRPr="00746F36">
        <w:rPr>
          <w:rFonts w:ascii="Arial" w:hAnsi="Arial" w:cs="Arial"/>
          <w:spacing w:val="-3"/>
        </w:rPr>
        <w:t xml:space="preserve">. Si por cualquier motivo el Gobierno o una autoridad administrativa o judicial expidiese un dispositivo, orden </w:t>
      </w:r>
      <w:r w:rsidR="00493E9E">
        <w:rPr>
          <w:rFonts w:ascii="Arial" w:hAnsi="Arial" w:cs="Arial"/>
          <w:spacing w:val="-3"/>
        </w:rPr>
        <w:t xml:space="preserve">o sentencia relacionado con el </w:t>
      </w:r>
      <w:r w:rsidRPr="00746F36">
        <w:rPr>
          <w:rFonts w:ascii="Arial" w:hAnsi="Arial" w:cs="Arial"/>
          <w:spacing w:val="-3"/>
        </w:rPr>
        <w:t>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rsidR="00AA76D5" w:rsidRPr="00746F36" w:rsidRDefault="00AA76D5" w:rsidP="00B14238">
      <w:pPr>
        <w:tabs>
          <w:tab w:val="left" w:pos="1134"/>
        </w:tabs>
        <w:suppressAutoHyphens/>
        <w:spacing w:after="0" w:line="240" w:lineRule="auto"/>
        <w:ind w:left="709" w:hanging="709"/>
        <w:rPr>
          <w:rFonts w:ascii="Arial" w:hAnsi="Arial" w:cs="Arial"/>
          <w:spacing w:val="-3"/>
        </w:rPr>
      </w:pPr>
    </w:p>
    <w:p w:rsidR="00AA76D5" w:rsidRPr="00746F36" w:rsidRDefault="00AA76D5" w:rsidP="00D35B5C">
      <w:pPr>
        <w:widowControl w:val="0"/>
        <w:numPr>
          <w:ilvl w:val="0"/>
          <w:numId w:val="21"/>
        </w:numPr>
        <w:tabs>
          <w:tab w:val="left" w:pos="1134"/>
        </w:tabs>
        <w:suppressAutoHyphens/>
        <w:adjustRightInd w:val="0"/>
        <w:spacing w:after="0" w:line="240" w:lineRule="auto"/>
        <w:ind w:left="709" w:hanging="709"/>
        <w:jc w:val="both"/>
        <w:textAlignment w:val="baseline"/>
        <w:rPr>
          <w:rFonts w:ascii="Arial" w:hAnsi="Arial" w:cs="Arial"/>
          <w:spacing w:val="-3"/>
        </w:rPr>
      </w:pPr>
      <w:r w:rsidRPr="00746F36">
        <w:rPr>
          <w:rFonts w:ascii="Arial" w:hAnsi="Arial" w:cs="Arial"/>
          <w:spacing w:val="-3"/>
          <w:u w:val="single"/>
        </w:rPr>
        <w:t>Tipo de Cambio</w:t>
      </w:r>
      <w:r w:rsidRPr="00746F36">
        <w:rPr>
          <w:rFonts w:ascii="Arial" w:hAnsi="Arial" w:cs="Arial"/>
          <w:spacing w:val="-3"/>
        </w:rPr>
        <w:t>. Para los fines de esta Cláusula, la conversión de sumas a la Moneda del Contrato se efectuará al tipo de cambio venta que la Superintendencia de Banca y Seguros y AFP publica en el diario oficial “El Peruano”, el día en que se verifique el pago respectivo.</w:t>
      </w:r>
    </w:p>
    <w:p w:rsidR="00AA76D5" w:rsidRPr="00746F36" w:rsidRDefault="00AA76D5" w:rsidP="009B3228">
      <w:pPr>
        <w:spacing w:after="0" w:line="240" w:lineRule="auto"/>
        <w:ind w:left="720" w:hanging="720"/>
        <w:rPr>
          <w:rFonts w:ascii="Arial" w:hAnsi="Arial" w:cs="Arial"/>
          <w:spacing w:val="-3"/>
        </w:rPr>
      </w:pPr>
    </w:p>
    <w:p w:rsidR="00AA76D5" w:rsidRPr="00746F36" w:rsidRDefault="00AA76D5" w:rsidP="009B3228">
      <w:pPr>
        <w:tabs>
          <w:tab w:val="left" w:pos="851"/>
        </w:tabs>
        <w:spacing w:after="0" w:line="240" w:lineRule="auto"/>
        <w:ind w:left="851" w:hanging="851"/>
        <w:rPr>
          <w:rFonts w:ascii="Arial" w:hAnsi="Arial" w:cs="Arial"/>
          <w:b/>
          <w:spacing w:val="-3"/>
        </w:rPr>
      </w:pPr>
      <w:r w:rsidRPr="00746F36">
        <w:rPr>
          <w:rFonts w:ascii="Arial" w:hAnsi="Arial" w:cs="Arial"/>
          <w:b/>
          <w:spacing w:val="-3"/>
        </w:rPr>
        <w:t xml:space="preserve">CLÁUSULA  </w:t>
      </w:r>
      <w:r w:rsidR="00B14238">
        <w:rPr>
          <w:rFonts w:ascii="Arial" w:hAnsi="Arial" w:cs="Arial"/>
          <w:b/>
          <w:spacing w:val="-3"/>
        </w:rPr>
        <w:t>6</w:t>
      </w:r>
      <w:r w:rsidR="00E6587D">
        <w:rPr>
          <w:rFonts w:ascii="Arial" w:hAnsi="Arial" w:cs="Arial"/>
          <w:b/>
          <w:spacing w:val="-3"/>
        </w:rPr>
        <w:t>3</w:t>
      </w:r>
      <w:r w:rsidR="00DF305C">
        <w:rPr>
          <w:rFonts w:ascii="Arial" w:hAnsi="Arial" w:cs="Arial"/>
          <w:b/>
          <w:spacing w:val="-3"/>
        </w:rPr>
        <w:t>: NOTIFICACIONES</w:t>
      </w:r>
    </w:p>
    <w:p w:rsidR="00AA76D5" w:rsidRPr="00746F36" w:rsidRDefault="00AA76D5" w:rsidP="009B322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Salvo que se disponga otra cosa en el propio Contrato, todas las notificaciones, citaciones, peticiones, demandas y otras comunicaciones debidas o permitidas conforme a este Contrato, deberá realizarse por escrito y se considerará válidamente realizadas si cuentan con el respectivo cargo de recepción o si son enviadas por courier o por fax, una vez verificada su recepción mediante cargo o confirmación de transmisión completa expedida por el sistema del destinatario de la comunicación respectiva, a las siguientes direcciones:</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AA76D5" w:rsidRPr="00B43165" w:rsidRDefault="00AA76D5" w:rsidP="00D35B5C">
      <w:pPr>
        <w:pStyle w:val="Prrafodelista"/>
        <w:numPr>
          <w:ilvl w:val="0"/>
          <w:numId w:val="8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B43165">
        <w:rPr>
          <w:rFonts w:ascii="Arial" w:hAnsi="Arial" w:cs="Arial"/>
          <w:spacing w:val="-3"/>
        </w:rPr>
        <w:t>Si es dirigida al Concedente:</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spacing w:val="-3"/>
        </w:rPr>
      </w:pPr>
      <w:r w:rsidRPr="00746F36">
        <w:rPr>
          <w:rFonts w:ascii="Arial" w:hAnsi="Arial" w:cs="Arial"/>
          <w:spacing w:val="-3"/>
        </w:rPr>
        <w:t>Nombre:</w:t>
      </w:r>
      <w:r w:rsidRPr="00746F36">
        <w:rPr>
          <w:rFonts w:ascii="Arial" w:hAnsi="Arial" w:cs="Arial"/>
          <w:bCs/>
          <w:spacing w:val="-3"/>
        </w:rPr>
        <w:tab/>
        <w:t xml:space="preserve">Ministerio de Transportes y Comunicaciones </w:t>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Dirección:</w:t>
      </w:r>
      <w:r w:rsidRPr="00746F36">
        <w:rPr>
          <w:rFonts w:ascii="Arial" w:hAnsi="Arial" w:cs="Arial"/>
          <w:spacing w:val="-3"/>
        </w:rPr>
        <w:tab/>
        <w:t>Jr. Zorritos Nº 1203, Lima 1</w:t>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Atención:</w:t>
      </w:r>
      <w:r w:rsidRPr="00746F36">
        <w:rPr>
          <w:rFonts w:ascii="Arial" w:hAnsi="Arial" w:cs="Arial"/>
          <w:spacing w:val="-3"/>
        </w:rPr>
        <w:tab/>
        <w:t>Dirección General de Concesiones en Comunicaciones</w:t>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Facsímil:</w:t>
      </w:r>
      <w:r w:rsidRPr="00746F36">
        <w:rPr>
          <w:rFonts w:ascii="Arial" w:hAnsi="Arial" w:cs="Arial"/>
          <w:spacing w:val="-3"/>
        </w:rPr>
        <w:tab/>
        <w:t>615-7824</w:t>
      </w:r>
    </w:p>
    <w:p w:rsidR="00AA76D5"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B14238" w:rsidRPr="00746F36" w:rsidRDefault="00B14238"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AA76D5" w:rsidRPr="00B14238" w:rsidRDefault="00AA76D5" w:rsidP="00D35B5C">
      <w:pPr>
        <w:pStyle w:val="Prrafodelista"/>
        <w:numPr>
          <w:ilvl w:val="0"/>
          <w:numId w:val="8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B14238">
        <w:rPr>
          <w:rFonts w:ascii="Arial" w:hAnsi="Arial" w:cs="Arial"/>
          <w:spacing w:val="-3"/>
        </w:rPr>
        <w:t>Si es dirigida al Concesionario:</w:t>
      </w:r>
    </w:p>
    <w:p w:rsidR="00AA76D5" w:rsidRPr="00746F36" w:rsidRDefault="00AA76D5" w:rsidP="009B3228">
      <w:pPr>
        <w:suppressAutoHyphens/>
        <w:spacing w:after="0" w:line="240" w:lineRule="auto"/>
        <w:outlineLvl w:val="0"/>
        <w:rPr>
          <w:rFonts w:ascii="Arial" w:hAnsi="Arial" w:cs="Arial"/>
          <w:spacing w:val="-3"/>
        </w:rPr>
      </w:pP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Nombre:</w:t>
      </w:r>
      <w:r w:rsidRPr="00746F36">
        <w:rPr>
          <w:rFonts w:ascii="Arial" w:hAnsi="Arial" w:cs="Arial"/>
          <w:spacing w:val="-3"/>
        </w:rPr>
        <w:tab/>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Dirección:</w:t>
      </w:r>
      <w:r w:rsidRPr="00746F36">
        <w:rPr>
          <w:rFonts w:ascii="Arial" w:hAnsi="Arial" w:cs="Arial"/>
          <w:spacing w:val="-3"/>
        </w:rPr>
        <w:tab/>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Atención:</w:t>
      </w:r>
      <w:r w:rsidRPr="00746F36">
        <w:rPr>
          <w:rFonts w:ascii="Arial" w:hAnsi="Arial" w:cs="Arial"/>
          <w:spacing w:val="-3"/>
        </w:rPr>
        <w:tab/>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Facsímil:</w:t>
      </w:r>
      <w:r w:rsidRPr="00746F36">
        <w:rPr>
          <w:rFonts w:ascii="Arial" w:hAnsi="Arial" w:cs="Arial"/>
          <w:spacing w:val="-3"/>
        </w:rPr>
        <w:tab/>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B14238" w:rsidRDefault="00AA76D5" w:rsidP="00D35B5C">
      <w:pPr>
        <w:pStyle w:val="Prrafodelista"/>
        <w:numPr>
          <w:ilvl w:val="0"/>
          <w:numId w:val="8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B14238">
        <w:rPr>
          <w:rFonts w:ascii="Arial" w:hAnsi="Arial" w:cs="Arial"/>
          <w:spacing w:val="-3"/>
        </w:rPr>
        <w:t>Si es dirigida al OSIPTEL:</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spacing w:val="-3"/>
        </w:rPr>
      </w:pPr>
      <w:r w:rsidRPr="00746F36">
        <w:rPr>
          <w:rFonts w:ascii="Arial" w:hAnsi="Arial" w:cs="Arial"/>
          <w:spacing w:val="-3"/>
        </w:rPr>
        <w:t>Nombre:</w:t>
      </w:r>
      <w:r w:rsidRPr="00746F36">
        <w:rPr>
          <w:rFonts w:ascii="Arial" w:hAnsi="Arial" w:cs="Arial"/>
          <w:bCs/>
          <w:spacing w:val="-3"/>
        </w:rPr>
        <w:tab/>
        <w:t xml:space="preserve">Organismo Supervisor de la Inversión Privada en Telecomunicaciones, OSIPTEL </w:t>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Dirección:</w:t>
      </w:r>
      <w:r w:rsidRPr="00746F36">
        <w:rPr>
          <w:rFonts w:ascii="Arial" w:hAnsi="Arial" w:cs="Arial"/>
          <w:spacing w:val="-3"/>
        </w:rPr>
        <w:tab/>
        <w:t xml:space="preserve">Calle de la Prosa 136, San Borja, Lima, </w:t>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lastRenderedPageBreak/>
        <w:t>Atención:</w:t>
      </w:r>
      <w:r w:rsidRPr="00746F36">
        <w:rPr>
          <w:rFonts w:ascii="Arial" w:hAnsi="Arial" w:cs="Arial"/>
          <w:spacing w:val="-3"/>
        </w:rPr>
        <w:tab/>
        <w:t xml:space="preserve">Gerencia General </w:t>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746F36">
        <w:rPr>
          <w:rFonts w:ascii="Arial" w:hAnsi="Arial" w:cs="Arial"/>
          <w:spacing w:val="-3"/>
        </w:rPr>
        <w:t xml:space="preserve">Facsímil:      4751816 </w:t>
      </w:r>
    </w:p>
    <w:p w:rsidR="00AA76D5" w:rsidRPr="00746F36" w:rsidRDefault="00AA76D5"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p>
    <w:p w:rsidR="00AA76D5" w:rsidRPr="00B14238" w:rsidRDefault="00B14238" w:rsidP="00D35B5C">
      <w:pPr>
        <w:pStyle w:val="Prrafodelista"/>
        <w:numPr>
          <w:ilvl w:val="0"/>
          <w:numId w:val="8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B14238">
        <w:rPr>
          <w:rFonts w:ascii="Arial" w:hAnsi="Arial" w:cs="Arial"/>
          <w:spacing w:val="-3"/>
        </w:rPr>
        <w:t>A</w:t>
      </w:r>
      <w:r w:rsidR="00AA76D5" w:rsidRPr="00B14238">
        <w:rPr>
          <w:rFonts w:ascii="Arial" w:hAnsi="Arial" w:cs="Arial"/>
          <w:spacing w:val="-3"/>
        </w:rPr>
        <w:t xml:space="preserve"> cualquier otra dirección o persona designada por escrito por los Partes.</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AA76D5" w:rsidRPr="00746F36" w:rsidRDefault="00AA76D5" w:rsidP="009B3228">
      <w:pPr>
        <w:tabs>
          <w:tab w:val="left" w:pos="851"/>
        </w:tabs>
        <w:spacing w:after="0" w:line="240" w:lineRule="auto"/>
        <w:ind w:left="851" w:hanging="851"/>
        <w:rPr>
          <w:rFonts w:ascii="Arial" w:hAnsi="Arial" w:cs="Arial"/>
          <w:b/>
          <w:spacing w:val="-3"/>
        </w:rPr>
      </w:pPr>
      <w:r w:rsidRPr="00746F36">
        <w:rPr>
          <w:rFonts w:ascii="Arial" w:hAnsi="Arial" w:cs="Arial"/>
          <w:b/>
          <w:spacing w:val="-3"/>
        </w:rPr>
        <w:t xml:space="preserve">CLÁUSULA </w:t>
      </w:r>
      <w:r w:rsidR="00B14238">
        <w:rPr>
          <w:rFonts w:ascii="Arial" w:hAnsi="Arial" w:cs="Arial"/>
          <w:b/>
          <w:spacing w:val="-3"/>
        </w:rPr>
        <w:t>6</w:t>
      </w:r>
      <w:r w:rsidR="00E6587D">
        <w:rPr>
          <w:rFonts w:ascii="Arial" w:hAnsi="Arial" w:cs="Arial"/>
          <w:b/>
          <w:spacing w:val="-3"/>
        </w:rPr>
        <w:t>4</w:t>
      </w:r>
      <w:r w:rsidR="00B14238">
        <w:rPr>
          <w:rFonts w:ascii="Arial" w:hAnsi="Arial" w:cs="Arial"/>
          <w:b/>
          <w:spacing w:val="-3"/>
        </w:rPr>
        <w:t>:</w:t>
      </w:r>
      <w:r w:rsidRPr="00746F36">
        <w:rPr>
          <w:rFonts w:ascii="Arial" w:hAnsi="Arial" w:cs="Arial"/>
          <w:b/>
          <w:spacing w:val="-3"/>
        </w:rPr>
        <w:t xml:space="preserve">  </w:t>
      </w:r>
      <w:r w:rsidR="00B14238">
        <w:rPr>
          <w:rFonts w:ascii="Arial" w:hAnsi="Arial" w:cs="Arial"/>
          <w:b/>
          <w:spacing w:val="-3"/>
        </w:rPr>
        <w:t>RENUNCIA</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B43165" w:rsidRDefault="00AA76D5" w:rsidP="00D35B5C">
      <w:pPr>
        <w:pStyle w:val="Prrafodelista"/>
        <w:numPr>
          <w:ilvl w:val="1"/>
          <w:numId w:val="8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jc w:val="both"/>
        <w:rPr>
          <w:rFonts w:ascii="Arial" w:hAnsi="Arial" w:cs="Arial"/>
          <w:spacing w:val="-3"/>
        </w:rPr>
      </w:pPr>
      <w:r w:rsidRPr="00B43165">
        <w:rPr>
          <w:rFonts w:ascii="Arial" w:hAnsi="Arial" w:cs="Arial"/>
          <w:spacing w:val="-3"/>
        </w:rPr>
        <w:t>La renuncia de los derechos derivados del Contrato sólo tendrá efectos si se realiza por escrito y con la debida notificación a la otra Parte. Si en cualquier momento una de las Partes renuncia o deja de ejercer un derec</w:t>
      </w:r>
      <w:r w:rsidR="00493E9E">
        <w:rPr>
          <w:rFonts w:ascii="Arial" w:hAnsi="Arial" w:cs="Arial"/>
          <w:spacing w:val="-3"/>
        </w:rPr>
        <w:t>ho especifico consignado en el</w:t>
      </w:r>
      <w:r w:rsidRPr="00B43165">
        <w:rPr>
          <w:rFonts w:ascii="Arial" w:hAnsi="Arial" w:cs="Arial"/>
          <w:spacing w:val="-3"/>
        </w:rPr>
        <w:t xml:space="preserve"> Contrato, dicha conducta no se considerará como una renuncia permanente a hacer valer el mismo derecho o cualquier otro durante toda la vigencia del mismo.</w:t>
      </w:r>
    </w:p>
    <w:p w:rsidR="00B14238" w:rsidRDefault="00B14238" w:rsidP="00B1423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0"/>
        <w:jc w:val="both"/>
        <w:rPr>
          <w:rFonts w:ascii="Arial" w:hAnsi="Arial" w:cs="Arial"/>
          <w:spacing w:val="-3"/>
        </w:rPr>
      </w:pPr>
    </w:p>
    <w:p w:rsidR="00AA76D5" w:rsidRPr="00B14238" w:rsidRDefault="00AA76D5" w:rsidP="00D35B5C">
      <w:pPr>
        <w:pStyle w:val="Prrafodelista"/>
        <w:numPr>
          <w:ilvl w:val="1"/>
          <w:numId w:val="8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jc w:val="both"/>
        <w:rPr>
          <w:rFonts w:ascii="Arial" w:hAnsi="Arial" w:cs="Arial"/>
          <w:spacing w:val="-3"/>
        </w:rPr>
      </w:pPr>
      <w:r w:rsidRPr="00B14238">
        <w:rPr>
          <w:rFonts w:ascii="Arial" w:hAnsi="Arial" w:cs="Arial"/>
          <w:spacing w:val="-3"/>
        </w:rPr>
        <w:t>Las modificaciones y aclaraciones al Contrato, incluyendo aquellas que el Concesionario pueda proponer a sugerencia de las entidades financieras, solamente serán válidas si son acordadas por escrito y suscritas por representantes con poder suficiente de las Partes y cumple los requisitos pertinentes de las Leyes Aplicables.</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AA76D5" w:rsidRPr="00746F36" w:rsidRDefault="00AA76D5" w:rsidP="009B3228">
      <w:pPr>
        <w:tabs>
          <w:tab w:val="left" w:pos="851"/>
        </w:tabs>
        <w:spacing w:after="0" w:line="240" w:lineRule="auto"/>
        <w:ind w:left="851" w:hanging="851"/>
        <w:rPr>
          <w:rFonts w:ascii="Arial" w:hAnsi="Arial" w:cs="Arial"/>
          <w:b/>
          <w:spacing w:val="-3"/>
        </w:rPr>
      </w:pPr>
      <w:r w:rsidRPr="00746F36">
        <w:rPr>
          <w:rFonts w:ascii="Arial" w:hAnsi="Arial" w:cs="Arial"/>
          <w:b/>
          <w:spacing w:val="-3"/>
        </w:rPr>
        <w:t xml:space="preserve">CLÁUSULA  </w:t>
      </w:r>
      <w:r w:rsidR="00B14238">
        <w:rPr>
          <w:rFonts w:ascii="Arial" w:hAnsi="Arial" w:cs="Arial"/>
          <w:b/>
          <w:spacing w:val="-3"/>
        </w:rPr>
        <w:t>6</w:t>
      </w:r>
      <w:r w:rsidR="00B43165">
        <w:rPr>
          <w:rFonts w:ascii="Arial" w:hAnsi="Arial" w:cs="Arial"/>
          <w:b/>
          <w:spacing w:val="-3"/>
        </w:rPr>
        <w:t>5</w:t>
      </w:r>
      <w:r w:rsidR="00B14238">
        <w:rPr>
          <w:rFonts w:ascii="Arial" w:hAnsi="Arial" w:cs="Arial"/>
          <w:b/>
          <w:spacing w:val="-3"/>
        </w:rPr>
        <w:t>: INVALIDEZ PARCIAL</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 xml:space="preserve">Si cualquier término o disposición del Contrato es considerado inválido o no exigible por </w:t>
      </w:r>
      <w:r w:rsidR="00FC1CC7" w:rsidRPr="00746F36">
        <w:rPr>
          <w:rFonts w:ascii="Arial" w:hAnsi="Arial" w:cs="Arial"/>
          <w:spacing w:val="-3"/>
        </w:rPr>
        <w:t>A</w:t>
      </w:r>
      <w:r w:rsidRPr="00746F36">
        <w:rPr>
          <w:rFonts w:ascii="Arial" w:hAnsi="Arial" w:cs="Arial"/>
          <w:spacing w:val="-3"/>
        </w:rPr>
        <w:t xml:space="preserve">utoridad </w:t>
      </w:r>
      <w:r w:rsidR="00FC1CC7" w:rsidRPr="00746F36">
        <w:rPr>
          <w:rFonts w:ascii="Arial" w:hAnsi="Arial" w:cs="Arial"/>
          <w:spacing w:val="-3"/>
        </w:rPr>
        <w:t xml:space="preserve">Gubernamental competente </w:t>
      </w:r>
      <w:r w:rsidR="00A85EBB" w:rsidRPr="00746F36">
        <w:rPr>
          <w:rFonts w:ascii="Arial" w:hAnsi="Arial" w:cs="Arial"/>
          <w:spacing w:val="-3"/>
        </w:rPr>
        <w:t>o Tribunal Arbitral</w:t>
      </w:r>
      <w:r w:rsidRPr="00746F36">
        <w:rPr>
          <w:rFonts w:ascii="Arial" w:hAnsi="Arial" w:cs="Arial"/>
          <w:spacing w:val="-3"/>
        </w:rPr>
        <w:t>, dicha invalidez deberá ser interpretada restrictivamente y no afectará la validez de ninguna otra disposición del Contrato.</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AA76D5" w:rsidRPr="00746F36" w:rsidRDefault="00AA76D5" w:rsidP="009B3228">
      <w:pPr>
        <w:tabs>
          <w:tab w:val="left" w:pos="1843"/>
        </w:tabs>
        <w:autoSpaceDE w:val="0"/>
        <w:autoSpaceDN w:val="0"/>
        <w:spacing w:after="0" w:line="240" w:lineRule="auto"/>
        <w:rPr>
          <w:rFonts w:ascii="Helvetica-Bold" w:hAnsi="Helvetica-Bold" w:cs="Helvetica-Bold"/>
          <w:b/>
          <w:bCs/>
          <w:sz w:val="20"/>
          <w:szCs w:val="20"/>
          <w:lang w:val="es-PE" w:eastAsia="es-PE"/>
        </w:rPr>
      </w:pPr>
      <w:r w:rsidRPr="00746F36">
        <w:rPr>
          <w:rFonts w:ascii="Arial" w:hAnsi="Arial" w:cs="Arial"/>
          <w:b/>
          <w:spacing w:val="-3"/>
        </w:rPr>
        <w:t xml:space="preserve">CLÁUSULA   </w:t>
      </w:r>
      <w:r w:rsidR="00B14238">
        <w:rPr>
          <w:rFonts w:ascii="Arial" w:hAnsi="Arial" w:cs="Arial"/>
          <w:b/>
          <w:spacing w:val="-3"/>
        </w:rPr>
        <w:t>6</w:t>
      </w:r>
      <w:r w:rsidR="00B43165">
        <w:rPr>
          <w:rFonts w:ascii="Arial" w:hAnsi="Arial" w:cs="Arial"/>
          <w:b/>
          <w:spacing w:val="-3"/>
        </w:rPr>
        <w:t>6</w:t>
      </w:r>
      <w:r w:rsidR="00B14238">
        <w:rPr>
          <w:rFonts w:ascii="Arial" w:hAnsi="Arial" w:cs="Arial"/>
          <w:b/>
          <w:spacing w:val="-3"/>
        </w:rPr>
        <w:t xml:space="preserve">: </w:t>
      </w:r>
      <w:r w:rsidRPr="00B14238">
        <w:rPr>
          <w:rFonts w:ascii="Arial" w:hAnsi="Arial" w:cs="Arial"/>
          <w:b/>
          <w:spacing w:val="-3"/>
        </w:rPr>
        <w:t xml:space="preserve"> </w:t>
      </w:r>
      <w:r w:rsidRPr="00B14238">
        <w:rPr>
          <w:rFonts w:ascii="Arial" w:hAnsi="Arial" w:cs="Arial"/>
          <w:b/>
          <w:spacing w:val="-3"/>
        </w:rPr>
        <w:tab/>
        <w:t>A</w:t>
      </w:r>
      <w:r w:rsidR="00B14238">
        <w:rPr>
          <w:rFonts w:ascii="Arial" w:hAnsi="Arial" w:cs="Arial"/>
          <w:b/>
          <w:spacing w:val="-3"/>
        </w:rPr>
        <w:t>DECUACIÓN AUTOMÁTICA DEL CONTRATO</w:t>
      </w:r>
    </w:p>
    <w:p w:rsidR="00AA76D5" w:rsidRPr="00746F36" w:rsidRDefault="00AA76D5" w:rsidP="009B3228">
      <w:pPr>
        <w:autoSpaceDE w:val="0"/>
        <w:autoSpaceDN w:val="0"/>
        <w:spacing w:after="0" w:line="240" w:lineRule="auto"/>
        <w:rPr>
          <w:rFonts w:ascii="Helvetica" w:hAnsi="Helvetica" w:cs="Helvetica"/>
          <w:sz w:val="20"/>
          <w:szCs w:val="20"/>
          <w:lang w:val="es-PE" w:eastAsia="es-PE"/>
        </w:rPr>
      </w:pPr>
    </w:p>
    <w:p w:rsidR="00AA76D5" w:rsidRPr="00746F36" w:rsidRDefault="00AA76D5" w:rsidP="009B3228">
      <w:pPr>
        <w:autoSpaceDE w:val="0"/>
        <w:autoSpaceDN w:val="0"/>
        <w:spacing w:after="0" w:line="240" w:lineRule="auto"/>
        <w:jc w:val="both"/>
        <w:rPr>
          <w:rFonts w:ascii="Helvetica" w:hAnsi="Helvetica" w:cs="Helvetica"/>
          <w:sz w:val="20"/>
          <w:szCs w:val="20"/>
          <w:lang w:val="es-PE" w:eastAsia="es-PE"/>
        </w:rPr>
      </w:pPr>
      <w:r w:rsidRPr="00746F36">
        <w:rPr>
          <w:rFonts w:ascii="Helvetica" w:hAnsi="Helvetica" w:cs="Helvetica"/>
          <w:sz w:val="20"/>
          <w:szCs w:val="20"/>
          <w:lang w:val="es-PE" w:eastAsia="es-PE"/>
        </w:rPr>
        <w:t>Las Partes declaran que el Contrato se adecuará de manera automática a las normas de carácter general emitidas por los organismos competentes del Estado Peruano.</w:t>
      </w:r>
    </w:p>
    <w:p w:rsidR="00B14238" w:rsidRPr="00746F36" w:rsidRDefault="00B14238" w:rsidP="00DF305C">
      <w:pPr>
        <w:tabs>
          <w:tab w:val="left" w:pos="851"/>
        </w:tabs>
        <w:spacing w:after="0" w:line="240" w:lineRule="auto"/>
        <w:rPr>
          <w:rFonts w:ascii="Arial" w:hAnsi="Arial" w:cs="Arial"/>
          <w:b/>
          <w:spacing w:val="-3"/>
        </w:rPr>
      </w:pPr>
    </w:p>
    <w:p w:rsidR="00AA76D5" w:rsidRPr="00746F36" w:rsidRDefault="00AA76D5" w:rsidP="009B3228">
      <w:pPr>
        <w:tabs>
          <w:tab w:val="left" w:pos="851"/>
        </w:tabs>
        <w:spacing w:after="0" w:line="240" w:lineRule="auto"/>
        <w:ind w:left="851" w:hanging="851"/>
        <w:rPr>
          <w:rFonts w:ascii="Arial" w:hAnsi="Arial" w:cs="Arial"/>
          <w:b/>
          <w:spacing w:val="-3"/>
        </w:rPr>
      </w:pPr>
      <w:r w:rsidRPr="00746F36">
        <w:rPr>
          <w:rFonts w:ascii="Arial" w:hAnsi="Arial" w:cs="Arial"/>
          <w:b/>
          <w:spacing w:val="-3"/>
        </w:rPr>
        <w:t xml:space="preserve">CLÁUSULA   </w:t>
      </w:r>
      <w:r w:rsidR="00B43165">
        <w:rPr>
          <w:rFonts w:ascii="Arial" w:hAnsi="Arial" w:cs="Arial"/>
          <w:b/>
          <w:spacing w:val="-3"/>
        </w:rPr>
        <w:t>6</w:t>
      </w:r>
      <w:r w:rsidR="00B14238">
        <w:rPr>
          <w:rFonts w:ascii="Arial" w:hAnsi="Arial" w:cs="Arial"/>
          <w:b/>
          <w:spacing w:val="-3"/>
        </w:rPr>
        <w:t>7: ESCRITURA PÚBLICA</w:t>
      </w:r>
      <w:r w:rsidRPr="00746F36">
        <w:rPr>
          <w:rFonts w:ascii="Arial" w:hAnsi="Arial" w:cs="Arial"/>
          <w:b/>
          <w:spacing w:val="-3"/>
        </w:rPr>
        <w:t xml:space="preserve"> </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746F36">
        <w:rPr>
          <w:rFonts w:ascii="Arial" w:hAnsi="Arial" w:cs="Arial"/>
          <w:spacing w:val="-3"/>
        </w:rPr>
        <w:t xml:space="preserve">A solicitud de </w:t>
      </w:r>
      <w:r w:rsidR="00493E9E">
        <w:rPr>
          <w:rFonts w:ascii="Arial" w:hAnsi="Arial" w:cs="Arial"/>
          <w:spacing w:val="-3"/>
        </w:rPr>
        <w:t xml:space="preserve">cualquiera de las Partes, el </w:t>
      </w:r>
      <w:r w:rsidRPr="00746F36">
        <w:rPr>
          <w:rFonts w:ascii="Arial" w:hAnsi="Arial" w:cs="Arial"/>
          <w:spacing w:val="-3"/>
        </w:rPr>
        <w:t>Contrato se elevará a Escritura Pública. El costo de la elevación a Escritu</w:t>
      </w:r>
      <w:r w:rsidR="00FC1CC7" w:rsidRPr="00746F36">
        <w:rPr>
          <w:rFonts w:ascii="Arial" w:hAnsi="Arial" w:cs="Arial"/>
          <w:spacing w:val="-3"/>
        </w:rPr>
        <w:t xml:space="preserve">ra Pública estará a cargo del </w:t>
      </w:r>
      <w:r w:rsidRPr="00746F36">
        <w:rPr>
          <w:rFonts w:ascii="Arial" w:hAnsi="Arial" w:cs="Arial"/>
          <w:spacing w:val="-3"/>
        </w:rPr>
        <w:t>Concesionari</w:t>
      </w:r>
      <w:r w:rsidR="00FC1CC7" w:rsidRPr="00746F36">
        <w:rPr>
          <w:rFonts w:ascii="Arial" w:hAnsi="Arial" w:cs="Arial"/>
          <w:spacing w:val="-3"/>
        </w:rPr>
        <w:t>o</w:t>
      </w:r>
      <w:r w:rsidRPr="00746F36">
        <w:rPr>
          <w:rFonts w:ascii="Arial" w:hAnsi="Arial" w:cs="Arial"/>
          <w:spacing w:val="-3"/>
        </w:rPr>
        <w:t>.</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746F36">
        <w:rPr>
          <w:rFonts w:ascii="Arial" w:hAnsi="Arial" w:cs="Arial"/>
          <w:spacing w:val="-3"/>
        </w:rPr>
        <w:t>En testimonio de lo cual, las Partes han firmado y entregado cinco (5) ejemplares iguales de este Contrato, el día  . . . . . . . . de . . . . . . . . . . . de 2013.</w:t>
      </w:r>
    </w:p>
    <w:p w:rsidR="00AA76D5" w:rsidRPr="00746F36" w:rsidRDefault="00AA76D5"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Cs/>
          <w:spacing w:val="-3"/>
        </w:rPr>
      </w:pPr>
      <w:r w:rsidRPr="00746F36">
        <w:rPr>
          <w:rFonts w:ascii="Arial" w:hAnsi="Arial" w:cs="Arial"/>
          <w:b/>
          <w:spacing w:val="-3"/>
        </w:rPr>
        <w:t>Concedente:</w:t>
      </w:r>
      <w:r w:rsidRPr="00746F36">
        <w:rPr>
          <w:rFonts w:ascii="Arial" w:hAnsi="Arial" w:cs="Arial"/>
          <w:bCs/>
          <w:spacing w:val="-3"/>
        </w:rPr>
        <w:t xml:space="preserve"> Ministerio de Transportes y Comunicaciones</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b/>
          <w:spacing w:val="-3"/>
        </w:rPr>
      </w:pPr>
      <w:r w:rsidRPr="00746F36">
        <w:rPr>
          <w:rFonts w:ascii="Arial" w:hAnsi="Arial" w:cs="Arial"/>
          <w:b/>
          <w:spacing w:val="-3"/>
        </w:rPr>
        <w:t xml:space="preserve">Nombre: </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b/>
          <w:spacing w:val="-3"/>
        </w:rPr>
      </w:pPr>
      <w:r w:rsidRPr="00746F36">
        <w:rPr>
          <w:rFonts w:ascii="Arial" w:hAnsi="Arial" w:cs="Arial"/>
          <w:b/>
          <w:spacing w:val="-3"/>
        </w:rPr>
        <w:t xml:space="preserve">Cargo: </w:t>
      </w: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r w:rsidRPr="00746F36">
        <w:rPr>
          <w:rFonts w:ascii="Arial" w:hAnsi="Arial" w:cs="Arial"/>
          <w:b/>
          <w:spacing w:val="-3"/>
        </w:rPr>
        <w:t>Firma del Representante del Concedente:</w:t>
      </w: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r w:rsidRPr="00746F36">
        <w:rPr>
          <w:rFonts w:ascii="Arial" w:hAnsi="Arial" w:cs="Arial"/>
          <w:b/>
          <w:spacing w:val="-3"/>
        </w:rPr>
        <w:t>___________________________________</w:t>
      </w: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spacing w:val="-3"/>
        </w:rPr>
      </w:pPr>
      <w:r w:rsidRPr="00746F36">
        <w:rPr>
          <w:rFonts w:ascii="Arial" w:hAnsi="Arial" w:cs="Arial"/>
          <w:b/>
          <w:spacing w:val="-3"/>
        </w:rPr>
        <w:t>Concesionario:</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b/>
          <w:spacing w:val="-3"/>
        </w:rPr>
      </w:pPr>
      <w:r w:rsidRPr="00746F36">
        <w:rPr>
          <w:rFonts w:ascii="Arial" w:hAnsi="Arial" w:cs="Arial"/>
          <w:b/>
          <w:spacing w:val="-3"/>
        </w:rPr>
        <w:t xml:space="preserve">Nombre: </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spacing w:val="-3"/>
        </w:rPr>
      </w:pPr>
      <w:r w:rsidRPr="00746F36">
        <w:rPr>
          <w:rFonts w:ascii="Arial" w:hAnsi="Arial" w:cs="Arial"/>
          <w:b/>
          <w:spacing w:val="-3"/>
        </w:rPr>
        <w:t xml:space="preserve">Cargo: </w:t>
      </w: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r w:rsidRPr="00746F36">
        <w:rPr>
          <w:rFonts w:ascii="Arial" w:hAnsi="Arial" w:cs="Arial"/>
          <w:b/>
          <w:spacing w:val="-3"/>
        </w:rPr>
        <w:t>Firma del Representante del Concesionario</w:t>
      </w: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r w:rsidRPr="00746F36">
        <w:rPr>
          <w:rFonts w:ascii="Arial" w:hAnsi="Arial" w:cs="Arial"/>
          <w:b/>
          <w:spacing w:val="-3"/>
        </w:rPr>
        <w:t>____________________________</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spacing w:val="-3"/>
        </w:rPr>
      </w:pPr>
      <w:r w:rsidRPr="00746F36">
        <w:rPr>
          <w:rFonts w:ascii="Arial" w:hAnsi="Arial" w:cs="Arial"/>
          <w:b/>
          <w:spacing w:val="-3"/>
        </w:rPr>
        <w:t xml:space="preserve">Operador: </w:t>
      </w:r>
      <w:r w:rsidRPr="00746F36">
        <w:rPr>
          <w:rFonts w:ascii="Arial" w:hAnsi="Arial" w:cs="Arial"/>
          <w:spacing w:val="-3"/>
        </w:rPr>
        <w:t>……………………………………………………………………………</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b/>
          <w:spacing w:val="-3"/>
        </w:rPr>
      </w:pPr>
      <w:r w:rsidRPr="00746F36">
        <w:rPr>
          <w:rFonts w:ascii="Arial" w:hAnsi="Arial" w:cs="Arial"/>
          <w:b/>
          <w:spacing w:val="-3"/>
        </w:rPr>
        <w:t xml:space="preserve">Nombre: </w:t>
      </w:r>
      <w:r w:rsidRPr="00746F36">
        <w:rPr>
          <w:rFonts w:ascii="Arial" w:hAnsi="Arial" w:cs="Arial"/>
          <w:spacing w:val="-3"/>
        </w:rPr>
        <w:t>………………………………………………………………………………</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spacing w:val="-3"/>
        </w:rPr>
      </w:pPr>
      <w:r w:rsidRPr="00746F36">
        <w:rPr>
          <w:rFonts w:ascii="Arial" w:hAnsi="Arial" w:cs="Arial"/>
          <w:b/>
          <w:spacing w:val="-3"/>
        </w:rPr>
        <w:t xml:space="preserve">Cargo: </w:t>
      </w:r>
      <w:r w:rsidRPr="00746F36">
        <w:rPr>
          <w:rFonts w:ascii="Arial" w:hAnsi="Arial" w:cs="Arial"/>
          <w:spacing w:val="-3"/>
        </w:rPr>
        <w:t>………………………………………………………………………………</w:t>
      </w: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r w:rsidRPr="00746F36">
        <w:rPr>
          <w:rFonts w:ascii="Arial" w:hAnsi="Arial" w:cs="Arial"/>
          <w:b/>
          <w:spacing w:val="-3"/>
        </w:rPr>
        <w:t>Firma del Representante del Operador</w:t>
      </w: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p>
    <w:p w:rsidR="00AA76D5" w:rsidRPr="00746F36" w:rsidRDefault="00AA76D5" w:rsidP="009B3228">
      <w:pPr>
        <w:suppressAutoHyphens/>
        <w:spacing w:after="0" w:line="240" w:lineRule="auto"/>
        <w:rPr>
          <w:rFonts w:ascii="Arial" w:hAnsi="Arial" w:cs="Arial"/>
          <w:b/>
          <w:spacing w:val="-3"/>
        </w:rPr>
      </w:pPr>
      <w:r w:rsidRPr="00746F36">
        <w:rPr>
          <w:rFonts w:ascii="Arial" w:hAnsi="Arial" w:cs="Arial"/>
          <w:b/>
          <w:spacing w:val="-3"/>
        </w:rPr>
        <w:t>____________________________</w:t>
      </w:r>
    </w:p>
    <w:p w:rsidR="00AA76D5" w:rsidRPr="00746F36" w:rsidRDefault="00AA76D5"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p>
    <w:p w:rsidR="00AA76D5" w:rsidRPr="00746F36" w:rsidRDefault="00AA76D5"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p>
    <w:p w:rsidR="00AA76D5" w:rsidRPr="00746F36" w:rsidRDefault="00AA76D5"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spacing w:val="-3"/>
        </w:rPr>
      </w:pPr>
      <w:r w:rsidRPr="00746F36">
        <w:rPr>
          <w:rFonts w:ascii="Arial" w:hAnsi="Arial" w:cs="Arial"/>
          <w:b/>
          <w:bCs/>
          <w:spacing w:val="-3"/>
        </w:rPr>
        <w:t xml:space="preserve">Adjudicatario: </w:t>
      </w:r>
      <w:r w:rsidRPr="00746F36">
        <w:rPr>
          <w:rFonts w:ascii="Arial" w:hAnsi="Arial" w:cs="Arial"/>
          <w:spacing w:val="-3"/>
        </w:rPr>
        <w:t>………………………………………………………………………</w:t>
      </w:r>
    </w:p>
    <w:p w:rsidR="00AA76D5" w:rsidRPr="00746F36" w:rsidRDefault="00AA76D5" w:rsidP="009B3228">
      <w:pPr>
        <w:pStyle w:val="Ttulo6"/>
        <w:spacing w:line="240" w:lineRule="auto"/>
        <w:rPr>
          <w:rFonts w:cs="Arial"/>
        </w:rPr>
      </w:pPr>
    </w:p>
    <w:p w:rsidR="00AA76D5" w:rsidRPr="00746F36" w:rsidRDefault="00AA76D5" w:rsidP="009B3228">
      <w:pPr>
        <w:suppressAutoHyphens/>
        <w:spacing w:after="0" w:line="240" w:lineRule="auto"/>
        <w:outlineLvl w:val="0"/>
        <w:rPr>
          <w:rFonts w:ascii="Arial" w:hAnsi="Arial" w:cs="Arial"/>
          <w:b/>
          <w:spacing w:val="-3"/>
        </w:rPr>
      </w:pPr>
      <w:r w:rsidRPr="00746F36">
        <w:rPr>
          <w:rFonts w:ascii="Arial" w:hAnsi="Arial" w:cs="Arial"/>
          <w:b/>
          <w:spacing w:val="-3"/>
        </w:rPr>
        <w:t xml:space="preserve">Nombre: </w:t>
      </w:r>
      <w:r w:rsidRPr="00746F36">
        <w:rPr>
          <w:rFonts w:ascii="Arial" w:hAnsi="Arial" w:cs="Arial"/>
          <w:spacing w:val="-3"/>
        </w:rPr>
        <w:t>………………………………………………………………………………</w:t>
      </w:r>
    </w:p>
    <w:p w:rsidR="00AA76D5" w:rsidRPr="00746F36" w:rsidRDefault="00AA76D5" w:rsidP="009B3228">
      <w:pPr>
        <w:suppressAutoHyphens/>
        <w:spacing w:after="0" w:line="240" w:lineRule="auto"/>
        <w:outlineLvl w:val="0"/>
        <w:rPr>
          <w:rFonts w:ascii="Arial" w:hAnsi="Arial" w:cs="Arial"/>
          <w:b/>
          <w:spacing w:val="-3"/>
        </w:rPr>
      </w:pPr>
    </w:p>
    <w:p w:rsidR="00AA76D5" w:rsidRPr="00746F36" w:rsidRDefault="00AA76D5" w:rsidP="009B3228">
      <w:pPr>
        <w:suppressAutoHyphens/>
        <w:spacing w:after="0" w:line="240" w:lineRule="auto"/>
        <w:outlineLvl w:val="0"/>
        <w:rPr>
          <w:rFonts w:ascii="Arial" w:hAnsi="Arial" w:cs="Arial"/>
          <w:spacing w:val="-3"/>
        </w:rPr>
      </w:pPr>
      <w:r w:rsidRPr="00746F36">
        <w:rPr>
          <w:rFonts w:ascii="Arial" w:hAnsi="Arial" w:cs="Arial"/>
          <w:b/>
          <w:spacing w:val="-3"/>
        </w:rPr>
        <w:t xml:space="preserve">Cargo: </w:t>
      </w:r>
      <w:r w:rsidRPr="00746F36">
        <w:rPr>
          <w:rFonts w:ascii="Arial" w:hAnsi="Arial" w:cs="Arial"/>
          <w:spacing w:val="-3"/>
        </w:rPr>
        <w:t>………………………………………………………………………………</w:t>
      </w:r>
    </w:p>
    <w:p w:rsidR="00AA76D5" w:rsidRPr="00746F36" w:rsidRDefault="00AA76D5"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p>
    <w:p w:rsidR="00AA76D5" w:rsidRPr="00746F36" w:rsidRDefault="00AA76D5"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r w:rsidRPr="00746F36">
        <w:rPr>
          <w:rFonts w:ascii="Arial" w:hAnsi="Arial" w:cs="Arial"/>
          <w:b/>
          <w:bCs/>
          <w:spacing w:val="-3"/>
        </w:rPr>
        <w:t>Firma del Represente del Adjudicatario</w:t>
      </w:r>
    </w:p>
    <w:p w:rsidR="00AA76D5" w:rsidRPr="00746F36" w:rsidRDefault="00AA76D5" w:rsidP="00544EEF">
      <w:pPr>
        <w:suppressAutoHyphens/>
        <w:spacing w:after="0" w:line="240" w:lineRule="auto"/>
        <w:rPr>
          <w:rFonts w:ascii="Arial" w:hAnsi="Arial" w:cs="Arial"/>
          <w:b/>
          <w:spacing w:val="-3"/>
        </w:rPr>
      </w:pPr>
    </w:p>
    <w:p w:rsidR="00AA76D5" w:rsidRPr="00746F36" w:rsidRDefault="00AA76D5" w:rsidP="00544EEF">
      <w:pPr>
        <w:suppressAutoHyphens/>
        <w:spacing w:after="0" w:line="240" w:lineRule="auto"/>
        <w:rPr>
          <w:rFonts w:ascii="Arial" w:hAnsi="Arial" w:cs="Arial"/>
          <w:b/>
          <w:spacing w:val="-3"/>
        </w:rPr>
      </w:pPr>
    </w:p>
    <w:p w:rsidR="00A508C0" w:rsidRPr="00746F36" w:rsidRDefault="00A508C0" w:rsidP="00544EEF">
      <w:pPr>
        <w:spacing w:after="0" w:line="240" w:lineRule="auto"/>
        <w:rPr>
          <w:rFonts w:ascii="Arial" w:eastAsia="MS Mincho" w:hAnsi="Arial" w:cs="Arial"/>
          <w:lang w:eastAsia="ja-JP"/>
        </w:rPr>
      </w:pPr>
      <w:r w:rsidRPr="00746F36">
        <w:rPr>
          <w:b/>
        </w:rPr>
        <w:br w:type="page"/>
      </w:r>
    </w:p>
    <w:p w:rsidR="00691A92" w:rsidRPr="00746F36" w:rsidRDefault="00691A92" w:rsidP="00544EEF">
      <w:pPr>
        <w:pStyle w:val="sinestilo"/>
        <w:rPr>
          <w:b w:val="0"/>
        </w:rPr>
      </w:pPr>
    </w:p>
    <w:p w:rsidR="00691A92" w:rsidRPr="009A00CA" w:rsidRDefault="00A9334A" w:rsidP="00544EEF">
      <w:pPr>
        <w:pStyle w:val="sinestilo"/>
      </w:pPr>
      <w:hyperlink w:anchor="_Toc267998473" w:history="1">
        <w:r w:rsidR="00691A92" w:rsidRPr="009A00CA">
          <w:rPr>
            <w:rStyle w:val="Hipervnculo"/>
            <w:color w:val="auto"/>
            <w:u w:val="none"/>
            <w:lang w:val="es-MX"/>
          </w:rPr>
          <w:t>ANEXOS</w:t>
        </w:r>
      </w:hyperlink>
    </w:p>
    <w:p w:rsidR="007A4029" w:rsidRPr="00746F36" w:rsidRDefault="007A4029" w:rsidP="00544EEF">
      <w:pPr>
        <w:tabs>
          <w:tab w:val="num" w:pos="567"/>
        </w:tabs>
        <w:spacing w:after="0" w:line="240" w:lineRule="auto"/>
        <w:ind w:left="567" w:hanging="567"/>
        <w:rPr>
          <w:rFonts w:ascii="Arial" w:hAnsi="Arial" w:cs="Arial"/>
        </w:rPr>
      </w:pPr>
    </w:p>
    <w:p w:rsidR="00116F58" w:rsidRPr="00746F36" w:rsidRDefault="00116F58" w:rsidP="00544EEF">
      <w:pPr>
        <w:tabs>
          <w:tab w:val="num" w:pos="567"/>
        </w:tabs>
        <w:spacing w:after="0" w:line="240" w:lineRule="auto"/>
        <w:ind w:left="567" w:hanging="567"/>
        <w:rPr>
          <w:rFonts w:ascii="Arial" w:hAnsi="Arial" w:cs="Arial"/>
          <w:highlight w:val="yellow"/>
        </w:rPr>
      </w:pPr>
    </w:p>
    <w:p w:rsidR="00691A92" w:rsidRPr="00746F36" w:rsidRDefault="00691A92" w:rsidP="00544EEF">
      <w:pPr>
        <w:spacing w:after="0" w:line="240" w:lineRule="auto"/>
        <w:rPr>
          <w:rFonts w:ascii="Arial" w:hAnsi="Arial" w:cs="Arial"/>
          <w:highlight w:val="yellow"/>
        </w:rPr>
      </w:pPr>
      <w:r w:rsidRPr="00746F36">
        <w:rPr>
          <w:rFonts w:ascii="Arial" w:hAnsi="Arial" w:cs="Arial"/>
          <w:highlight w:val="yellow"/>
        </w:rPr>
        <w:br w:type="page"/>
      </w:r>
    </w:p>
    <w:p w:rsidR="00116F58" w:rsidRPr="006B520E" w:rsidRDefault="00116F58" w:rsidP="00544EEF">
      <w:pPr>
        <w:tabs>
          <w:tab w:val="num" w:pos="567"/>
        </w:tabs>
        <w:spacing w:after="0" w:line="240" w:lineRule="auto"/>
        <w:ind w:left="567" w:hanging="567"/>
        <w:rPr>
          <w:rFonts w:ascii="Arial" w:hAnsi="Arial" w:cs="Arial"/>
        </w:rPr>
      </w:pPr>
    </w:p>
    <w:p w:rsidR="00116F58" w:rsidRPr="006B520E" w:rsidRDefault="00116F58" w:rsidP="00544EEF">
      <w:pPr>
        <w:tabs>
          <w:tab w:val="num" w:pos="567"/>
        </w:tabs>
        <w:spacing w:after="0" w:line="240" w:lineRule="auto"/>
        <w:ind w:left="567" w:hanging="567"/>
        <w:rPr>
          <w:rFonts w:ascii="Arial" w:hAnsi="Arial" w:cs="Arial"/>
        </w:rPr>
      </w:pPr>
    </w:p>
    <w:p w:rsidR="00116F58" w:rsidRPr="006B520E" w:rsidRDefault="00116F58" w:rsidP="00544EEF">
      <w:pPr>
        <w:tabs>
          <w:tab w:val="num" w:pos="567"/>
        </w:tabs>
        <w:spacing w:after="0" w:line="240" w:lineRule="auto"/>
        <w:ind w:left="567" w:hanging="567"/>
        <w:rPr>
          <w:rFonts w:ascii="Arial" w:hAnsi="Arial" w:cs="Arial"/>
        </w:rPr>
      </w:pPr>
    </w:p>
    <w:p w:rsidR="00116F58" w:rsidRPr="006B520E" w:rsidRDefault="00116F58" w:rsidP="00544EEF">
      <w:pPr>
        <w:pStyle w:val="Ttulo1"/>
        <w:spacing w:before="0" w:after="0" w:line="240" w:lineRule="auto"/>
        <w:jc w:val="center"/>
        <w:rPr>
          <w:rFonts w:cs="Arial"/>
          <w:i/>
          <w:szCs w:val="22"/>
        </w:rPr>
      </w:pPr>
      <w:bookmarkStart w:id="954" w:name="_Hlt182368212"/>
      <w:bookmarkStart w:id="955" w:name="_Toc241057332"/>
      <w:bookmarkStart w:id="956" w:name="_Toc278981099"/>
      <w:bookmarkStart w:id="957" w:name="_Toc354647894"/>
      <w:bookmarkStart w:id="958" w:name="_Toc354648155"/>
      <w:bookmarkStart w:id="959" w:name="_Toc354655396"/>
      <w:bookmarkStart w:id="960" w:name="_Toc280030003"/>
      <w:bookmarkStart w:id="961" w:name="_Toc280086623"/>
      <w:bookmarkStart w:id="962" w:name="_Toc280177848"/>
      <w:bookmarkStart w:id="963" w:name="_Toc280179714"/>
      <w:bookmarkStart w:id="964" w:name="_Toc280179851"/>
      <w:r w:rsidRPr="006B520E">
        <w:rPr>
          <w:rFonts w:cs="Arial"/>
          <w:i/>
          <w:szCs w:val="22"/>
        </w:rPr>
        <w:t xml:space="preserve">ANEXO </w:t>
      </w:r>
      <w:bookmarkStart w:id="965" w:name="_Toc177378042"/>
      <w:bookmarkStart w:id="966" w:name="_Toc177381176"/>
      <w:bookmarkStart w:id="967" w:name="_Toc177450332"/>
      <w:bookmarkStart w:id="968" w:name="_Toc177898891"/>
      <w:bookmarkStart w:id="969" w:name="_Toc241057333"/>
      <w:bookmarkStart w:id="970" w:name="_Toc278981100"/>
      <w:bookmarkStart w:id="971" w:name="_Hlt182370097"/>
      <w:bookmarkEnd w:id="954"/>
      <w:bookmarkEnd w:id="955"/>
      <w:bookmarkEnd w:id="956"/>
      <w:bookmarkEnd w:id="957"/>
      <w:bookmarkEnd w:id="958"/>
      <w:bookmarkEnd w:id="959"/>
      <w:r w:rsidRPr="006B520E">
        <w:rPr>
          <w:rFonts w:cs="Arial"/>
          <w:i/>
          <w:szCs w:val="22"/>
        </w:rPr>
        <w:t>1</w:t>
      </w:r>
    </w:p>
    <w:p w:rsidR="00116F58" w:rsidRPr="006B520E" w:rsidRDefault="00116F58" w:rsidP="00544EEF">
      <w:pPr>
        <w:pStyle w:val="Ttulo1"/>
        <w:spacing w:before="0" w:after="0" w:line="240" w:lineRule="auto"/>
        <w:jc w:val="center"/>
        <w:rPr>
          <w:rFonts w:cs="Arial"/>
          <w:i/>
          <w:szCs w:val="22"/>
        </w:rPr>
      </w:pPr>
      <w:bookmarkStart w:id="972" w:name="_Toc354647895"/>
      <w:bookmarkStart w:id="973" w:name="_Toc354648156"/>
      <w:bookmarkStart w:id="974" w:name="_Toc354655397"/>
      <w:r w:rsidRPr="006B520E">
        <w:rPr>
          <w:rFonts w:cs="Arial"/>
          <w:i/>
          <w:szCs w:val="22"/>
        </w:rPr>
        <w:t>TESTIMONIO DE LA ESCRITURA PÚBLICA DE CONSTITUCIÓN SOCIAL Y ESTATUTO DEL CONCESIONARIO</w:t>
      </w:r>
      <w:bookmarkStart w:id="975" w:name="_Toc280030004"/>
      <w:bookmarkStart w:id="976" w:name="_Toc280086624"/>
      <w:bookmarkStart w:id="977" w:name="_Toc280177849"/>
      <w:bookmarkStart w:id="978" w:name="_Toc280179715"/>
      <w:bookmarkStart w:id="979" w:name="_Toc280179852"/>
      <w:bookmarkStart w:id="980" w:name="_Toc241057335"/>
      <w:bookmarkStart w:id="981" w:name="_Toc278981102"/>
      <w:bookmarkEnd w:id="960"/>
      <w:bookmarkEnd w:id="961"/>
      <w:bookmarkEnd w:id="962"/>
      <w:bookmarkEnd w:id="963"/>
      <w:bookmarkEnd w:id="964"/>
      <w:bookmarkEnd w:id="965"/>
      <w:bookmarkEnd w:id="966"/>
      <w:bookmarkEnd w:id="967"/>
      <w:bookmarkEnd w:id="968"/>
      <w:bookmarkEnd w:id="969"/>
      <w:bookmarkEnd w:id="970"/>
      <w:bookmarkEnd w:id="972"/>
      <w:bookmarkEnd w:id="973"/>
      <w:bookmarkEnd w:id="974"/>
      <w:r w:rsidRPr="006B520E">
        <w:rPr>
          <w:rFonts w:cs="Arial"/>
          <w:i/>
          <w:szCs w:val="22"/>
        </w:rPr>
        <w:t xml:space="preserve"> </w:t>
      </w:r>
    </w:p>
    <w:bookmarkEnd w:id="975"/>
    <w:bookmarkEnd w:id="976"/>
    <w:bookmarkEnd w:id="977"/>
    <w:bookmarkEnd w:id="978"/>
    <w:bookmarkEnd w:id="979"/>
    <w:bookmarkEnd w:id="980"/>
    <w:bookmarkEnd w:id="981"/>
    <w:p w:rsidR="00116F58" w:rsidRPr="006B520E" w:rsidRDefault="00116F58" w:rsidP="00544EEF">
      <w:pPr>
        <w:pStyle w:val="Ttulo1"/>
        <w:spacing w:before="0" w:after="0" w:line="240" w:lineRule="auto"/>
        <w:jc w:val="center"/>
        <w:rPr>
          <w:rFonts w:cs="Arial"/>
          <w:szCs w:val="22"/>
          <w:lang w:val="pt-BR"/>
        </w:rPr>
      </w:pPr>
      <w:r w:rsidRPr="006B520E">
        <w:rPr>
          <w:rFonts w:cs="Arial"/>
          <w:szCs w:val="22"/>
          <w:lang w:val="pt-BR"/>
        </w:rPr>
        <w:br w:type="page"/>
      </w:r>
    </w:p>
    <w:p w:rsidR="00116F58" w:rsidRPr="006B520E" w:rsidRDefault="00116F58" w:rsidP="00544EEF">
      <w:pPr>
        <w:pStyle w:val="Ttulo1"/>
        <w:spacing w:before="0" w:after="0" w:line="240" w:lineRule="auto"/>
        <w:jc w:val="center"/>
        <w:rPr>
          <w:rFonts w:cs="Arial"/>
          <w:i/>
          <w:szCs w:val="22"/>
        </w:rPr>
      </w:pPr>
      <w:bookmarkStart w:id="982" w:name="_Toc354647896"/>
      <w:bookmarkStart w:id="983" w:name="_Toc354648157"/>
      <w:bookmarkStart w:id="984" w:name="_Toc354655398"/>
      <w:r w:rsidRPr="006B520E">
        <w:rPr>
          <w:rFonts w:cs="Arial"/>
          <w:i/>
          <w:szCs w:val="22"/>
        </w:rPr>
        <w:lastRenderedPageBreak/>
        <w:t xml:space="preserve">ANEXO </w:t>
      </w:r>
      <w:bookmarkEnd w:id="982"/>
      <w:bookmarkEnd w:id="983"/>
      <w:bookmarkEnd w:id="984"/>
      <w:r w:rsidRPr="006B520E">
        <w:rPr>
          <w:rFonts w:cs="Arial"/>
          <w:i/>
          <w:szCs w:val="22"/>
        </w:rPr>
        <w:t xml:space="preserve">2 </w:t>
      </w:r>
    </w:p>
    <w:p w:rsidR="00116F58" w:rsidRPr="006B520E" w:rsidRDefault="00116F58" w:rsidP="00544EEF">
      <w:pPr>
        <w:pStyle w:val="Ttulo1"/>
        <w:spacing w:before="0" w:after="0" w:line="240" w:lineRule="auto"/>
        <w:jc w:val="center"/>
        <w:rPr>
          <w:rFonts w:cs="Arial"/>
          <w:i/>
          <w:szCs w:val="22"/>
        </w:rPr>
      </w:pPr>
      <w:bookmarkStart w:id="985" w:name="_Toc213245464"/>
      <w:bookmarkStart w:id="986" w:name="_Toc241057337"/>
      <w:bookmarkStart w:id="987" w:name="_Toc278981104"/>
      <w:bookmarkStart w:id="988" w:name="_Toc354647899"/>
      <w:bookmarkStart w:id="989" w:name="_Toc354648160"/>
      <w:bookmarkStart w:id="990" w:name="_Toc354655401"/>
      <w:r w:rsidRPr="006B520E">
        <w:rPr>
          <w:rFonts w:cs="Arial"/>
          <w:i/>
          <w:szCs w:val="22"/>
        </w:rPr>
        <w:t>PROPUESTA TÉCNICA</w:t>
      </w:r>
      <w:bookmarkEnd w:id="985"/>
      <w:bookmarkEnd w:id="986"/>
      <w:bookmarkEnd w:id="987"/>
      <w:bookmarkEnd w:id="988"/>
      <w:bookmarkEnd w:id="989"/>
      <w:bookmarkEnd w:id="990"/>
    </w:p>
    <w:p w:rsidR="00116F58" w:rsidRPr="006B520E" w:rsidRDefault="00116F58" w:rsidP="00544EEF">
      <w:pPr>
        <w:pStyle w:val="Ttulo1"/>
        <w:spacing w:before="0" w:after="0" w:line="240" w:lineRule="auto"/>
        <w:jc w:val="center"/>
        <w:rPr>
          <w:rFonts w:cs="Arial"/>
          <w:szCs w:val="22"/>
          <w:lang w:val="pt-BR"/>
        </w:rPr>
      </w:pPr>
      <w:r w:rsidRPr="006B520E">
        <w:rPr>
          <w:rFonts w:cs="Arial"/>
          <w:szCs w:val="22"/>
          <w:lang w:val="pt-BR"/>
        </w:rPr>
        <w:br w:type="page"/>
      </w:r>
    </w:p>
    <w:p w:rsidR="00116F58" w:rsidRPr="006B520E" w:rsidRDefault="00116F58" w:rsidP="00544EEF">
      <w:pPr>
        <w:pStyle w:val="Ttulo1"/>
        <w:spacing w:before="0" w:after="0" w:line="240" w:lineRule="auto"/>
        <w:jc w:val="center"/>
        <w:rPr>
          <w:rFonts w:cs="Arial"/>
          <w:i/>
          <w:szCs w:val="22"/>
        </w:rPr>
      </w:pPr>
      <w:bookmarkStart w:id="991" w:name="_Toc354647900"/>
      <w:bookmarkStart w:id="992" w:name="_Toc354648161"/>
      <w:bookmarkStart w:id="993" w:name="_Toc354655402"/>
      <w:r w:rsidRPr="006B520E">
        <w:rPr>
          <w:rFonts w:cs="Arial"/>
          <w:i/>
          <w:szCs w:val="22"/>
        </w:rPr>
        <w:lastRenderedPageBreak/>
        <w:t xml:space="preserve">ANEXO </w:t>
      </w:r>
      <w:bookmarkEnd w:id="991"/>
      <w:bookmarkEnd w:id="992"/>
      <w:bookmarkEnd w:id="993"/>
      <w:r w:rsidRPr="006B520E">
        <w:rPr>
          <w:rFonts w:cs="Arial"/>
          <w:i/>
          <w:szCs w:val="22"/>
        </w:rPr>
        <w:t xml:space="preserve">3 </w:t>
      </w:r>
    </w:p>
    <w:p w:rsidR="00116F58" w:rsidRPr="006B520E" w:rsidRDefault="00116F58" w:rsidP="00544EEF">
      <w:pPr>
        <w:pStyle w:val="Ttulo1"/>
        <w:spacing w:before="0" w:after="0" w:line="240" w:lineRule="auto"/>
        <w:jc w:val="center"/>
        <w:rPr>
          <w:rFonts w:cs="Arial"/>
          <w:i/>
          <w:szCs w:val="22"/>
        </w:rPr>
      </w:pPr>
      <w:bookmarkStart w:id="994" w:name="_Toc177378045"/>
      <w:bookmarkStart w:id="995" w:name="_Toc177381179"/>
      <w:bookmarkStart w:id="996" w:name="_Toc177450335"/>
      <w:bookmarkStart w:id="997" w:name="_Toc177898894"/>
      <w:bookmarkStart w:id="998" w:name="_Toc213245466"/>
      <w:bookmarkStart w:id="999" w:name="_Toc241057339"/>
      <w:bookmarkStart w:id="1000" w:name="_Toc278981106"/>
      <w:bookmarkStart w:id="1001" w:name="_Toc354647903"/>
      <w:bookmarkStart w:id="1002" w:name="_Toc354648164"/>
      <w:bookmarkStart w:id="1003" w:name="_Toc354655405"/>
      <w:r w:rsidRPr="006B520E">
        <w:rPr>
          <w:rFonts w:cs="Arial"/>
          <w:i/>
          <w:szCs w:val="22"/>
        </w:rPr>
        <w:t>PROPUESTA ECONÓMICA</w:t>
      </w:r>
      <w:bookmarkEnd w:id="994"/>
      <w:bookmarkEnd w:id="995"/>
      <w:bookmarkEnd w:id="996"/>
      <w:bookmarkEnd w:id="997"/>
      <w:bookmarkEnd w:id="998"/>
      <w:bookmarkEnd w:id="999"/>
      <w:bookmarkEnd w:id="1000"/>
      <w:bookmarkEnd w:id="1001"/>
      <w:bookmarkEnd w:id="1002"/>
      <w:bookmarkEnd w:id="1003"/>
    </w:p>
    <w:p w:rsidR="00116F58" w:rsidRPr="006B520E" w:rsidRDefault="00116F58" w:rsidP="00544EEF">
      <w:pPr>
        <w:pStyle w:val="Ttulo1"/>
        <w:spacing w:before="0" w:after="0" w:line="240" w:lineRule="auto"/>
        <w:jc w:val="center"/>
        <w:rPr>
          <w:rFonts w:cs="Arial"/>
          <w:szCs w:val="22"/>
          <w:lang w:val="pt-BR"/>
        </w:rPr>
      </w:pPr>
      <w:r w:rsidRPr="006B520E">
        <w:rPr>
          <w:rFonts w:cs="Arial"/>
          <w:szCs w:val="22"/>
          <w:lang w:val="pt-BR"/>
        </w:rPr>
        <w:br w:type="page"/>
      </w:r>
      <w:bookmarkStart w:id="1004" w:name="_Toc241057340"/>
      <w:bookmarkStart w:id="1005" w:name="_Toc278981107"/>
      <w:bookmarkStart w:id="1006" w:name="_Toc280030007"/>
      <w:bookmarkStart w:id="1007" w:name="_Toc280086627"/>
      <w:bookmarkStart w:id="1008" w:name="_Toc280177852"/>
      <w:bookmarkStart w:id="1009" w:name="_Toc280179718"/>
      <w:bookmarkStart w:id="1010" w:name="_Toc280179855"/>
    </w:p>
    <w:p w:rsidR="00116F58" w:rsidRPr="006B520E" w:rsidRDefault="00116F58" w:rsidP="00544EEF">
      <w:pPr>
        <w:pStyle w:val="Ttulo1"/>
        <w:spacing w:before="0" w:after="0" w:line="240" w:lineRule="auto"/>
        <w:jc w:val="center"/>
        <w:rPr>
          <w:rFonts w:cs="Arial"/>
          <w:i/>
          <w:szCs w:val="22"/>
        </w:rPr>
      </w:pPr>
      <w:bookmarkStart w:id="1011" w:name="_Toc354647904"/>
      <w:bookmarkStart w:id="1012" w:name="_Toc354648165"/>
      <w:bookmarkStart w:id="1013" w:name="_Toc354655406"/>
      <w:bookmarkEnd w:id="1004"/>
      <w:bookmarkEnd w:id="1005"/>
      <w:bookmarkEnd w:id="1006"/>
      <w:bookmarkEnd w:id="1007"/>
      <w:bookmarkEnd w:id="1008"/>
      <w:bookmarkEnd w:id="1009"/>
      <w:bookmarkEnd w:id="1010"/>
      <w:r w:rsidRPr="006B520E">
        <w:rPr>
          <w:rFonts w:cs="Arial"/>
          <w:i/>
          <w:szCs w:val="22"/>
        </w:rPr>
        <w:lastRenderedPageBreak/>
        <w:t xml:space="preserve">ANEXO </w:t>
      </w:r>
      <w:bookmarkEnd w:id="1011"/>
      <w:bookmarkEnd w:id="1012"/>
      <w:bookmarkEnd w:id="1013"/>
      <w:r w:rsidRPr="006B520E">
        <w:rPr>
          <w:rFonts w:cs="Arial"/>
          <w:i/>
          <w:szCs w:val="22"/>
        </w:rPr>
        <w:t>4</w:t>
      </w:r>
    </w:p>
    <w:p w:rsidR="00116F58" w:rsidRPr="006B520E" w:rsidRDefault="00116F58" w:rsidP="00544EEF">
      <w:pPr>
        <w:pStyle w:val="Ttulo1"/>
        <w:spacing w:before="0" w:after="0" w:line="240" w:lineRule="auto"/>
        <w:jc w:val="center"/>
        <w:rPr>
          <w:rFonts w:cs="Arial"/>
          <w:i/>
          <w:szCs w:val="22"/>
        </w:rPr>
      </w:pPr>
      <w:bookmarkStart w:id="1014" w:name="_Toc354647907"/>
      <w:bookmarkStart w:id="1015" w:name="_Toc354648168"/>
      <w:bookmarkStart w:id="1016" w:name="_Toc354655409"/>
      <w:r w:rsidRPr="006B520E">
        <w:rPr>
          <w:rFonts w:cs="Arial"/>
          <w:i/>
          <w:szCs w:val="22"/>
        </w:rPr>
        <w:t>GARANTÍA DE FIEL CUMPLIMIENTO DE CONTRATO DE CONCESIÓN</w:t>
      </w:r>
      <w:bookmarkEnd w:id="971"/>
      <w:bookmarkEnd w:id="1014"/>
      <w:bookmarkEnd w:id="1015"/>
      <w:bookmarkEnd w:id="1016"/>
    </w:p>
    <w:p w:rsidR="00116F58" w:rsidRPr="006B520E" w:rsidRDefault="00116F58" w:rsidP="00544EEF">
      <w:pPr>
        <w:spacing w:after="0" w:line="240" w:lineRule="auto"/>
        <w:jc w:val="both"/>
        <w:rPr>
          <w:rFonts w:ascii="Arial" w:hAnsi="Arial" w:cs="Arial"/>
          <w:lang w:val="es-ES_tradnl"/>
        </w:rPr>
      </w:pPr>
    </w:p>
    <w:p w:rsidR="00116F58" w:rsidRDefault="00116F58"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Default="006B520E" w:rsidP="00544EEF">
      <w:pPr>
        <w:spacing w:after="0" w:line="240" w:lineRule="auto"/>
        <w:rPr>
          <w:rFonts w:ascii="Arial" w:hAnsi="Arial" w:cs="Arial"/>
          <w:lang w:val="pt-BR"/>
        </w:rPr>
      </w:pPr>
    </w:p>
    <w:p w:rsidR="006B520E" w:rsidRPr="006B520E" w:rsidRDefault="006B520E" w:rsidP="00544EEF">
      <w:pPr>
        <w:spacing w:after="0" w:line="240" w:lineRule="auto"/>
        <w:rPr>
          <w:rFonts w:ascii="Arial" w:hAnsi="Arial" w:cs="Arial"/>
          <w:lang w:val="pt-BR"/>
        </w:rPr>
      </w:pPr>
    </w:p>
    <w:p w:rsidR="006B520E" w:rsidRPr="006B520E" w:rsidRDefault="006B520E" w:rsidP="006B520E">
      <w:pPr>
        <w:spacing w:after="0" w:line="240" w:lineRule="auto"/>
        <w:jc w:val="center"/>
        <w:rPr>
          <w:rFonts w:ascii="Arial" w:hAnsi="Arial" w:cs="Arial"/>
          <w:b/>
          <w:lang w:val="pt-BR"/>
        </w:rPr>
      </w:pPr>
      <w:r w:rsidRPr="006B520E">
        <w:rPr>
          <w:rFonts w:ascii="Arial" w:hAnsi="Arial" w:cs="Arial"/>
          <w:b/>
          <w:lang w:val="pt-BR"/>
        </w:rPr>
        <w:t>Nota: Se comunicará mediante Circular</w:t>
      </w:r>
      <w:r w:rsidRPr="006B520E">
        <w:rPr>
          <w:rFonts w:ascii="Arial" w:hAnsi="Arial" w:cs="Arial"/>
          <w:b/>
          <w:lang w:val="pt-BR"/>
        </w:rPr>
        <w:br w:type="page"/>
      </w:r>
    </w:p>
    <w:p w:rsidR="00116F58" w:rsidRPr="006B520E" w:rsidRDefault="00116F58" w:rsidP="006B520E">
      <w:pPr>
        <w:spacing w:after="0" w:line="240" w:lineRule="auto"/>
        <w:jc w:val="center"/>
        <w:rPr>
          <w:rFonts w:ascii="Arial" w:hAnsi="Arial" w:cs="Arial"/>
          <w:b/>
          <w:i/>
        </w:rPr>
      </w:pPr>
      <w:bookmarkStart w:id="1017" w:name="_Toc354647908"/>
      <w:bookmarkStart w:id="1018" w:name="_Toc354648169"/>
      <w:bookmarkStart w:id="1019" w:name="_Toc354655410"/>
      <w:r w:rsidRPr="006B520E">
        <w:rPr>
          <w:rFonts w:ascii="Arial" w:hAnsi="Arial" w:cs="Arial"/>
          <w:b/>
          <w:i/>
        </w:rPr>
        <w:lastRenderedPageBreak/>
        <w:t xml:space="preserve">ANEXO </w:t>
      </w:r>
      <w:bookmarkEnd w:id="1017"/>
      <w:bookmarkEnd w:id="1018"/>
      <w:bookmarkEnd w:id="1019"/>
      <w:r w:rsidRPr="006B520E">
        <w:rPr>
          <w:rFonts w:ascii="Arial" w:hAnsi="Arial" w:cs="Arial"/>
          <w:b/>
          <w:i/>
        </w:rPr>
        <w:t>5</w:t>
      </w:r>
    </w:p>
    <w:p w:rsidR="00116F58" w:rsidRPr="006B520E" w:rsidRDefault="00116F58" w:rsidP="006B520E">
      <w:pPr>
        <w:pStyle w:val="Ttulo1"/>
        <w:spacing w:before="0" w:after="0" w:line="240" w:lineRule="auto"/>
        <w:jc w:val="center"/>
        <w:rPr>
          <w:rFonts w:cs="Arial"/>
          <w:i/>
          <w:szCs w:val="22"/>
        </w:rPr>
      </w:pPr>
      <w:bookmarkStart w:id="1020" w:name="_Toc354647917"/>
      <w:bookmarkStart w:id="1021" w:name="_Toc354648178"/>
      <w:bookmarkStart w:id="1022" w:name="_Toc354655419"/>
      <w:r w:rsidRPr="006B520E">
        <w:rPr>
          <w:rFonts w:cs="Arial"/>
          <w:i/>
          <w:szCs w:val="22"/>
        </w:rPr>
        <w:t>RÉGIMEN FINANCIERO</w:t>
      </w:r>
      <w:bookmarkEnd w:id="1020"/>
      <w:bookmarkEnd w:id="1021"/>
      <w:bookmarkEnd w:id="1022"/>
      <w:r w:rsidRPr="006B520E">
        <w:rPr>
          <w:rFonts w:cs="Arial"/>
          <w:i/>
          <w:szCs w:val="22"/>
        </w:rPr>
        <w:t xml:space="preserve"> -</w:t>
      </w:r>
    </w:p>
    <w:p w:rsidR="00116F58" w:rsidRPr="006B520E" w:rsidRDefault="00116F58" w:rsidP="006B520E">
      <w:pPr>
        <w:pStyle w:val="Ttulo1"/>
        <w:spacing w:before="0" w:after="0" w:line="240" w:lineRule="auto"/>
        <w:jc w:val="center"/>
        <w:rPr>
          <w:rFonts w:cs="Arial"/>
          <w:i/>
          <w:szCs w:val="22"/>
        </w:rPr>
      </w:pPr>
      <w:bookmarkStart w:id="1023" w:name="_Toc354647923"/>
      <w:bookmarkStart w:id="1024" w:name="_Toc354648184"/>
      <w:bookmarkStart w:id="1025" w:name="_Toc354655425"/>
      <w:r w:rsidRPr="006B520E">
        <w:rPr>
          <w:rFonts w:cs="Arial"/>
          <w:i/>
          <w:szCs w:val="22"/>
        </w:rPr>
        <w:t>PROCEDIMIENTO PARA EL PAO</w:t>
      </w:r>
      <w:bookmarkEnd w:id="1023"/>
      <w:bookmarkEnd w:id="1024"/>
      <w:bookmarkEnd w:id="1025"/>
      <w:r w:rsidRPr="006B520E">
        <w:rPr>
          <w:rFonts w:cs="Arial"/>
          <w:i/>
          <w:szCs w:val="22"/>
        </w:rPr>
        <w:t xml:space="preserve"> Y EL PAMO</w:t>
      </w: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jc w:val="center"/>
        <w:rPr>
          <w:rFonts w:ascii="Arial" w:hAnsi="Arial" w:cs="Arial"/>
          <w:b/>
          <w:lang w:val="pt-BR"/>
        </w:rPr>
      </w:pPr>
      <w:r w:rsidRPr="006B520E">
        <w:rPr>
          <w:rFonts w:ascii="Arial" w:hAnsi="Arial" w:cs="Arial"/>
          <w:b/>
          <w:lang w:val="pt-BR"/>
        </w:rPr>
        <w:t>Nota: Se comunicará mediante Circular</w:t>
      </w:r>
      <w:r w:rsidRPr="006B520E">
        <w:rPr>
          <w:rFonts w:ascii="Arial" w:hAnsi="Arial" w:cs="Arial"/>
          <w:b/>
          <w:lang w:val="pt-BR"/>
        </w:rPr>
        <w:br w:type="page"/>
      </w:r>
    </w:p>
    <w:p w:rsidR="00116F58" w:rsidRPr="006B520E" w:rsidRDefault="00116F58" w:rsidP="00544EEF">
      <w:pPr>
        <w:pStyle w:val="Ttulo1"/>
        <w:spacing w:before="0" w:after="0" w:line="240" w:lineRule="auto"/>
        <w:jc w:val="center"/>
        <w:rPr>
          <w:rFonts w:cs="Arial"/>
          <w:i/>
          <w:szCs w:val="22"/>
          <w:lang w:val="es-PE"/>
        </w:rPr>
      </w:pPr>
      <w:bookmarkStart w:id="1026" w:name="_Toc354647924"/>
      <w:bookmarkStart w:id="1027" w:name="_Toc354648185"/>
      <w:bookmarkStart w:id="1028" w:name="_Toc354655426"/>
      <w:r w:rsidRPr="006B520E">
        <w:rPr>
          <w:rFonts w:cs="Arial"/>
          <w:i/>
          <w:szCs w:val="22"/>
        </w:rPr>
        <w:lastRenderedPageBreak/>
        <w:t xml:space="preserve">ANEXO </w:t>
      </w:r>
      <w:bookmarkEnd w:id="1026"/>
      <w:bookmarkEnd w:id="1027"/>
      <w:bookmarkEnd w:id="1028"/>
      <w:r w:rsidR="00D927D0" w:rsidRPr="006B520E">
        <w:rPr>
          <w:rFonts w:cs="Arial"/>
          <w:i/>
          <w:szCs w:val="22"/>
          <w:lang w:val="es-PE"/>
        </w:rPr>
        <w:t>6</w:t>
      </w:r>
    </w:p>
    <w:p w:rsidR="00116F58" w:rsidRPr="006B520E" w:rsidRDefault="00116F58" w:rsidP="00544EEF">
      <w:pPr>
        <w:pStyle w:val="Ttulo1"/>
        <w:spacing w:before="0" w:after="0" w:line="240" w:lineRule="auto"/>
        <w:jc w:val="center"/>
        <w:rPr>
          <w:rFonts w:cs="Arial"/>
          <w:i/>
          <w:szCs w:val="22"/>
        </w:rPr>
      </w:pPr>
      <w:bookmarkStart w:id="1029" w:name="_Toc354647925"/>
      <w:bookmarkStart w:id="1030" w:name="_Toc354648186"/>
      <w:bookmarkStart w:id="1031" w:name="_Toc354655427"/>
      <w:r w:rsidRPr="006B520E">
        <w:rPr>
          <w:rFonts w:cs="Arial"/>
          <w:i/>
          <w:szCs w:val="22"/>
        </w:rPr>
        <w:t>RÉGIMEN FINANCIERO</w:t>
      </w:r>
      <w:bookmarkEnd w:id="1029"/>
      <w:bookmarkEnd w:id="1030"/>
      <w:bookmarkEnd w:id="1031"/>
      <w:r w:rsidRPr="006B520E">
        <w:rPr>
          <w:rFonts w:cs="Arial"/>
          <w:i/>
          <w:szCs w:val="22"/>
        </w:rPr>
        <w:t xml:space="preserve"> - </w:t>
      </w:r>
    </w:p>
    <w:p w:rsidR="00116F58" w:rsidRDefault="00116F58" w:rsidP="00544EEF">
      <w:pPr>
        <w:pStyle w:val="Ttulo1"/>
        <w:spacing w:before="0" w:after="0" w:line="240" w:lineRule="auto"/>
        <w:jc w:val="center"/>
        <w:rPr>
          <w:rFonts w:cs="Arial"/>
          <w:i/>
          <w:szCs w:val="22"/>
        </w:rPr>
      </w:pPr>
      <w:bookmarkStart w:id="1032" w:name="_Toc354647927"/>
      <w:bookmarkStart w:id="1033" w:name="_Toc354648188"/>
      <w:bookmarkStart w:id="1034" w:name="_Toc354655429"/>
      <w:r w:rsidRPr="006B520E">
        <w:rPr>
          <w:rFonts w:cs="Arial"/>
          <w:i/>
          <w:szCs w:val="22"/>
        </w:rPr>
        <w:t>FIDEICOMISO DE ADMINISTRACIÓN</w:t>
      </w:r>
      <w:bookmarkEnd w:id="1032"/>
      <w:bookmarkEnd w:id="1033"/>
      <w:bookmarkEnd w:id="1034"/>
    </w:p>
    <w:p w:rsidR="006B520E" w:rsidRDefault="006B520E" w:rsidP="006B520E"/>
    <w:p w:rsidR="006B520E" w:rsidRDefault="006B520E" w:rsidP="006B520E"/>
    <w:p w:rsidR="006B520E" w:rsidRDefault="006B520E" w:rsidP="006B520E"/>
    <w:p w:rsidR="006B520E" w:rsidRDefault="006B520E" w:rsidP="006B520E"/>
    <w:p w:rsidR="006B520E" w:rsidRDefault="006B520E" w:rsidP="006B520E"/>
    <w:p w:rsidR="006B520E" w:rsidRDefault="006B520E" w:rsidP="006B520E"/>
    <w:p w:rsidR="006B520E" w:rsidRDefault="006B520E" w:rsidP="006B520E"/>
    <w:p w:rsidR="006B520E" w:rsidRDefault="006B520E" w:rsidP="006B520E"/>
    <w:p w:rsidR="006B520E" w:rsidRDefault="006B520E" w:rsidP="006B520E"/>
    <w:p w:rsidR="006B520E" w:rsidRDefault="006B520E" w:rsidP="006B520E"/>
    <w:p w:rsidR="006B520E" w:rsidRPr="006B520E" w:rsidRDefault="006B520E" w:rsidP="006B520E">
      <w:pPr>
        <w:spacing w:after="0" w:line="240" w:lineRule="auto"/>
        <w:jc w:val="center"/>
        <w:rPr>
          <w:rFonts w:ascii="Arial" w:hAnsi="Arial" w:cs="Arial"/>
          <w:b/>
          <w:lang w:val="pt-BR"/>
        </w:rPr>
      </w:pPr>
      <w:r w:rsidRPr="006B520E">
        <w:rPr>
          <w:rFonts w:ascii="Arial" w:hAnsi="Arial" w:cs="Arial"/>
          <w:b/>
          <w:lang w:val="pt-BR"/>
        </w:rPr>
        <w:t>Nota: Se comunicará mediante Circular</w:t>
      </w:r>
      <w:r w:rsidRPr="006B520E">
        <w:rPr>
          <w:rFonts w:ascii="Arial" w:hAnsi="Arial" w:cs="Arial"/>
          <w:b/>
          <w:lang w:val="pt-BR"/>
        </w:rPr>
        <w:br w:type="page"/>
      </w:r>
    </w:p>
    <w:p w:rsidR="006B520E" w:rsidRPr="006B520E" w:rsidRDefault="006B520E" w:rsidP="006B520E">
      <w:pPr>
        <w:rPr>
          <w:lang w:val="pt-BR"/>
        </w:rPr>
      </w:pPr>
    </w:p>
    <w:p w:rsidR="00116F58" w:rsidRPr="006B520E" w:rsidRDefault="006B520E" w:rsidP="006B520E">
      <w:pPr>
        <w:spacing w:after="0" w:line="240" w:lineRule="auto"/>
        <w:ind w:left="3545"/>
        <w:rPr>
          <w:rFonts w:cs="Arial"/>
          <w:b/>
          <w:i/>
          <w:lang w:val="es-PE"/>
        </w:rPr>
      </w:pPr>
      <w:bookmarkStart w:id="1035" w:name="_Toc354647928"/>
      <w:bookmarkStart w:id="1036" w:name="_Toc354648189"/>
      <w:bookmarkStart w:id="1037" w:name="_Toc354655430"/>
      <w:r w:rsidRPr="006B520E">
        <w:rPr>
          <w:rFonts w:ascii="Arial" w:hAnsi="Arial" w:cs="Arial"/>
          <w:b/>
          <w:i/>
          <w:lang w:val="pt-BR"/>
        </w:rPr>
        <w:t>A</w:t>
      </w:r>
      <w:r w:rsidR="00116F58" w:rsidRPr="006B520E">
        <w:rPr>
          <w:rFonts w:cs="Arial"/>
          <w:b/>
          <w:i/>
        </w:rPr>
        <w:t xml:space="preserve">NEXO </w:t>
      </w:r>
      <w:bookmarkEnd w:id="1035"/>
      <w:bookmarkEnd w:id="1036"/>
      <w:bookmarkEnd w:id="1037"/>
      <w:r w:rsidR="00D927D0" w:rsidRPr="006B520E">
        <w:rPr>
          <w:rFonts w:cs="Arial"/>
          <w:b/>
          <w:i/>
          <w:lang w:val="es-PE"/>
        </w:rPr>
        <w:t>7</w:t>
      </w:r>
    </w:p>
    <w:p w:rsidR="00116F58" w:rsidRPr="006B520E" w:rsidRDefault="00116F58" w:rsidP="00544EEF">
      <w:pPr>
        <w:pStyle w:val="Ttulo1"/>
        <w:spacing w:before="0" w:after="0" w:line="240" w:lineRule="auto"/>
        <w:jc w:val="center"/>
        <w:rPr>
          <w:rFonts w:cs="Arial"/>
          <w:i/>
          <w:szCs w:val="22"/>
        </w:rPr>
      </w:pPr>
      <w:bookmarkStart w:id="1038" w:name="_Toc354647929"/>
      <w:bookmarkStart w:id="1039" w:name="_Toc354648190"/>
      <w:bookmarkStart w:id="1040" w:name="_Toc354655431"/>
      <w:r w:rsidRPr="006B520E">
        <w:rPr>
          <w:rFonts w:cs="Arial"/>
          <w:i/>
          <w:szCs w:val="22"/>
        </w:rPr>
        <w:t>RÉGIMEN FINANCIERO</w:t>
      </w:r>
      <w:bookmarkEnd w:id="1038"/>
      <w:bookmarkEnd w:id="1039"/>
      <w:bookmarkEnd w:id="1040"/>
      <w:r w:rsidRPr="006B520E">
        <w:rPr>
          <w:rFonts w:cs="Arial"/>
          <w:i/>
          <w:szCs w:val="22"/>
        </w:rPr>
        <w:t xml:space="preserve"> - </w:t>
      </w:r>
    </w:p>
    <w:p w:rsidR="00116F58" w:rsidRPr="006B520E" w:rsidRDefault="00116F58" w:rsidP="00544EEF">
      <w:pPr>
        <w:pStyle w:val="Ttulo1"/>
        <w:spacing w:before="0" w:after="0" w:line="240" w:lineRule="auto"/>
        <w:jc w:val="center"/>
        <w:rPr>
          <w:rFonts w:cs="Arial"/>
          <w:i/>
          <w:szCs w:val="22"/>
        </w:rPr>
      </w:pPr>
      <w:bookmarkStart w:id="1041" w:name="_Toc354647931"/>
      <w:bookmarkStart w:id="1042" w:name="_Toc354648192"/>
      <w:bookmarkStart w:id="1043" w:name="_Toc354655433"/>
      <w:r w:rsidRPr="006B520E">
        <w:rPr>
          <w:rFonts w:cs="Arial"/>
          <w:i/>
          <w:szCs w:val="22"/>
        </w:rPr>
        <w:t>HOJA DE TÉRMINOS DEL CONTRATO DE FIDEICOMISO DE ADMINISTRACIÓN</w:t>
      </w:r>
      <w:bookmarkEnd w:id="1041"/>
      <w:bookmarkEnd w:id="1042"/>
      <w:bookmarkEnd w:id="1043"/>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jc w:val="center"/>
        <w:rPr>
          <w:rFonts w:ascii="Arial" w:hAnsi="Arial" w:cs="Arial"/>
          <w:b/>
          <w:lang w:val="pt-BR"/>
        </w:rPr>
      </w:pPr>
      <w:r w:rsidRPr="006B520E">
        <w:rPr>
          <w:rFonts w:ascii="Arial" w:hAnsi="Arial" w:cs="Arial"/>
          <w:b/>
          <w:lang w:val="pt-BR"/>
        </w:rPr>
        <w:t>Nota: Se comunicará mediante Circular</w:t>
      </w:r>
      <w:r w:rsidRPr="006B520E">
        <w:rPr>
          <w:rFonts w:ascii="Arial" w:hAnsi="Arial" w:cs="Arial"/>
          <w:b/>
          <w:lang w:val="pt-BR"/>
        </w:rPr>
        <w:br w:type="page"/>
      </w:r>
    </w:p>
    <w:p w:rsidR="00116F58" w:rsidRPr="006B520E" w:rsidRDefault="00116F58" w:rsidP="00544EEF">
      <w:pPr>
        <w:pStyle w:val="Ttulo1"/>
        <w:spacing w:before="0" w:after="0" w:line="240" w:lineRule="auto"/>
        <w:jc w:val="center"/>
        <w:rPr>
          <w:rFonts w:cs="Arial"/>
          <w:i/>
          <w:szCs w:val="22"/>
          <w:lang w:val="es-PE"/>
        </w:rPr>
      </w:pPr>
      <w:bookmarkStart w:id="1044" w:name="_Toc354647942"/>
      <w:bookmarkStart w:id="1045" w:name="_Toc354648203"/>
      <w:bookmarkStart w:id="1046" w:name="_Toc354655444"/>
      <w:r w:rsidRPr="006B520E">
        <w:rPr>
          <w:rFonts w:cs="Arial"/>
          <w:i/>
          <w:szCs w:val="22"/>
        </w:rPr>
        <w:lastRenderedPageBreak/>
        <w:t xml:space="preserve">ANEXO </w:t>
      </w:r>
      <w:bookmarkEnd w:id="1044"/>
      <w:bookmarkEnd w:id="1045"/>
      <w:bookmarkEnd w:id="1046"/>
      <w:r w:rsidR="00D927D0" w:rsidRPr="006B520E">
        <w:rPr>
          <w:rFonts w:cs="Arial"/>
          <w:i/>
          <w:szCs w:val="22"/>
          <w:lang w:val="es-PE"/>
        </w:rPr>
        <w:t>8</w:t>
      </w:r>
    </w:p>
    <w:p w:rsidR="00116F58" w:rsidRPr="006B520E" w:rsidRDefault="00116F58" w:rsidP="00544EEF">
      <w:pPr>
        <w:pStyle w:val="Ttulo1"/>
        <w:spacing w:before="0" w:after="0" w:line="240" w:lineRule="auto"/>
        <w:jc w:val="center"/>
        <w:rPr>
          <w:rFonts w:cs="Arial"/>
          <w:i/>
          <w:szCs w:val="22"/>
        </w:rPr>
      </w:pPr>
      <w:r w:rsidRPr="006B520E">
        <w:rPr>
          <w:rFonts w:cs="Arial"/>
          <w:i/>
          <w:szCs w:val="22"/>
        </w:rPr>
        <w:t>PLAN DE COBERTURA</w:t>
      </w:r>
    </w:p>
    <w:p w:rsidR="00116F58" w:rsidRPr="006B520E" w:rsidRDefault="00116F58" w:rsidP="00544EEF">
      <w:pPr>
        <w:pStyle w:val="Ttulo1"/>
        <w:spacing w:before="0" w:after="0" w:line="240" w:lineRule="auto"/>
        <w:jc w:val="center"/>
        <w:rPr>
          <w:rFonts w:cs="Arial"/>
          <w:i/>
          <w:szCs w:val="22"/>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jc w:val="center"/>
        <w:rPr>
          <w:rFonts w:ascii="Arial" w:hAnsi="Arial" w:cs="Arial"/>
          <w:b/>
          <w:i/>
        </w:rPr>
      </w:pPr>
      <w:r w:rsidRPr="006B520E">
        <w:rPr>
          <w:rFonts w:ascii="Arial" w:hAnsi="Arial" w:cs="Arial"/>
          <w:b/>
          <w:lang w:val="pt-BR"/>
        </w:rPr>
        <w:t>Nota: Se comunicará mediante Circular</w:t>
      </w:r>
      <w:r w:rsidRPr="006B520E">
        <w:rPr>
          <w:rFonts w:ascii="Arial" w:hAnsi="Arial" w:cs="Arial"/>
          <w:b/>
          <w:lang w:val="pt-BR"/>
        </w:rPr>
        <w:br w:type="page"/>
      </w:r>
      <w:bookmarkStart w:id="1047" w:name="_Toc354647946"/>
      <w:bookmarkStart w:id="1048" w:name="_Toc354648207"/>
      <w:bookmarkStart w:id="1049" w:name="_Toc354655448"/>
      <w:r w:rsidRPr="006B520E">
        <w:rPr>
          <w:rFonts w:ascii="Arial" w:hAnsi="Arial" w:cs="Arial"/>
          <w:b/>
          <w:i/>
        </w:rPr>
        <w:lastRenderedPageBreak/>
        <w:t xml:space="preserve">ANEXO </w:t>
      </w:r>
      <w:bookmarkEnd w:id="1047"/>
      <w:bookmarkEnd w:id="1048"/>
      <w:bookmarkEnd w:id="1049"/>
      <w:r w:rsidR="00D927D0" w:rsidRPr="006B520E">
        <w:rPr>
          <w:rFonts w:ascii="Arial" w:hAnsi="Arial" w:cs="Arial"/>
          <w:b/>
          <w:i/>
        </w:rPr>
        <w:t>9</w:t>
      </w:r>
    </w:p>
    <w:p w:rsidR="00116F58" w:rsidRPr="006B520E" w:rsidRDefault="00116F58" w:rsidP="00544EEF">
      <w:pPr>
        <w:pStyle w:val="Ttulo1"/>
        <w:spacing w:before="0" w:after="0" w:line="240" w:lineRule="auto"/>
        <w:jc w:val="center"/>
        <w:rPr>
          <w:rFonts w:cs="Arial"/>
          <w:i/>
          <w:szCs w:val="22"/>
        </w:rPr>
      </w:pPr>
      <w:bookmarkStart w:id="1050" w:name="_Toc354647951"/>
      <w:bookmarkStart w:id="1051" w:name="_Toc354648212"/>
      <w:bookmarkStart w:id="1052" w:name="_Toc354655453"/>
      <w:r w:rsidRPr="006B520E">
        <w:rPr>
          <w:rFonts w:cs="Arial"/>
          <w:i/>
          <w:szCs w:val="22"/>
        </w:rPr>
        <w:t>NIVELES DE SERVICIO</w:t>
      </w:r>
      <w:bookmarkEnd w:id="1050"/>
      <w:bookmarkEnd w:id="1051"/>
      <w:bookmarkEnd w:id="1052"/>
      <w:r w:rsidRPr="006B520E">
        <w:rPr>
          <w:rFonts w:cs="Arial"/>
          <w:i/>
          <w:szCs w:val="22"/>
        </w:rPr>
        <w:t xml:space="preserve"> Y RÉGIMEN TARIFARIO </w:t>
      </w:r>
    </w:p>
    <w:p w:rsidR="00116F58" w:rsidRPr="006B520E" w:rsidRDefault="00116F58" w:rsidP="00544EEF">
      <w:pPr>
        <w:pStyle w:val="Ttulo1"/>
        <w:spacing w:before="0" w:after="0" w:line="240" w:lineRule="auto"/>
        <w:jc w:val="center"/>
        <w:rPr>
          <w:rFonts w:cs="Arial"/>
          <w:i/>
          <w:szCs w:val="22"/>
        </w:rPr>
      </w:pPr>
      <w:r w:rsidRPr="006B520E">
        <w:rPr>
          <w:rFonts w:cs="Arial"/>
          <w:i/>
          <w:szCs w:val="22"/>
        </w:rPr>
        <w:t>APLICABLES AL SERVICIO PORTADOR</w:t>
      </w: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jc w:val="center"/>
        <w:rPr>
          <w:rFonts w:ascii="Arial" w:hAnsi="Arial" w:cs="Arial"/>
          <w:b/>
          <w:lang w:val="pt-BR"/>
        </w:rPr>
      </w:pPr>
    </w:p>
    <w:p w:rsidR="00116F58" w:rsidRPr="006B520E" w:rsidRDefault="00116F58" w:rsidP="00544EEF">
      <w:pPr>
        <w:spacing w:after="0" w:line="240" w:lineRule="auto"/>
        <w:jc w:val="center"/>
        <w:rPr>
          <w:rFonts w:ascii="Arial" w:hAnsi="Arial" w:cs="Arial"/>
          <w:b/>
          <w:lang w:val="pt-BR"/>
        </w:rPr>
      </w:pPr>
      <w:r w:rsidRPr="006B520E">
        <w:rPr>
          <w:rFonts w:ascii="Arial" w:hAnsi="Arial" w:cs="Arial"/>
          <w:b/>
          <w:lang w:val="pt-BR"/>
        </w:rPr>
        <w:t>Nota: Se comunicará mediante Circular</w:t>
      </w:r>
      <w:r w:rsidRPr="006B520E">
        <w:rPr>
          <w:rFonts w:ascii="Arial" w:hAnsi="Arial" w:cs="Arial"/>
          <w:b/>
          <w:lang w:val="pt-BR"/>
        </w:rPr>
        <w:br w:type="page"/>
      </w:r>
    </w:p>
    <w:p w:rsidR="00116F58" w:rsidRPr="006B520E" w:rsidRDefault="00116F58" w:rsidP="00544EEF">
      <w:pPr>
        <w:pStyle w:val="Ttulo1"/>
        <w:spacing w:before="0" w:after="0" w:line="240" w:lineRule="auto"/>
        <w:jc w:val="center"/>
        <w:rPr>
          <w:rFonts w:cs="Arial"/>
          <w:i/>
          <w:szCs w:val="22"/>
          <w:lang w:val="es-PE"/>
        </w:rPr>
      </w:pPr>
      <w:bookmarkStart w:id="1053" w:name="_Toc354647954"/>
      <w:bookmarkStart w:id="1054" w:name="_Toc354648215"/>
      <w:bookmarkStart w:id="1055" w:name="_Toc354655456"/>
      <w:r w:rsidRPr="006B520E">
        <w:rPr>
          <w:rFonts w:cs="Arial"/>
          <w:i/>
          <w:szCs w:val="22"/>
        </w:rPr>
        <w:lastRenderedPageBreak/>
        <w:t xml:space="preserve">ANEXO </w:t>
      </w:r>
      <w:bookmarkEnd w:id="1053"/>
      <w:bookmarkEnd w:id="1054"/>
      <w:bookmarkEnd w:id="1055"/>
      <w:r w:rsidRPr="006B520E">
        <w:rPr>
          <w:rFonts w:cs="Arial"/>
          <w:i/>
          <w:szCs w:val="22"/>
        </w:rPr>
        <w:t>1</w:t>
      </w:r>
      <w:r w:rsidR="00D927D0" w:rsidRPr="006B520E">
        <w:rPr>
          <w:rFonts w:cs="Arial"/>
          <w:i/>
          <w:szCs w:val="22"/>
          <w:lang w:val="es-PE"/>
        </w:rPr>
        <w:t>0</w:t>
      </w:r>
    </w:p>
    <w:p w:rsidR="00116F58" w:rsidRPr="006B520E" w:rsidRDefault="00116F58" w:rsidP="00544EEF">
      <w:pPr>
        <w:pStyle w:val="Ttulo1"/>
        <w:spacing w:before="0" w:after="0" w:line="240" w:lineRule="auto"/>
        <w:jc w:val="center"/>
        <w:rPr>
          <w:rFonts w:cs="Arial"/>
          <w:i/>
          <w:szCs w:val="22"/>
        </w:rPr>
      </w:pPr>
      <w:bookmarkStart w:id="1056" w:name="_Toc354647955"/>
      <w:bookmarkStart w:id="1057" w:name="_Toc354648216"/>
      <w:bookmarkStart w:id="1058" w:name="_Toc354655457"/>
      <w:r w:rsidRPr="006B520E">
        <w:rPr>
          <w:rFonts w:cs="Arial"/>
          <w:i/>
          <w:szCs w:val="22"/>
        </w:rPr>
        <w:t>TÉRMINOS DE REFERENCIA PARA EL ESTUDIO DE IMPACTO AMBIENTAL</w:t>
      </w:r>
      <w:bookmarkEnd w:id="1056"/>
      <w:bookmarkEnd w:id="1057"/>
      <w:bookmarkEnd w:id="1058"/>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jc w:val="center"/>
        <w:rPr>
          <w:rFonts w:ascii="Arial" w:hAnsi="Arial" w:cs="Arial"/>
          <w:lang w:val="pt-BR"/>
        </w:rPr>
      </w:pPr>
      <w:r w:rsidRPr="006B520E">
        <w:rPr>
          <w:rFonts w:ascii="Arial" w:hAnsi="Arial" w:cs="Arial"/>
          <w:b/>
          <w:lang w:val="pt-BR"/>
        </w:rPr>
        <w:t>Nota: Se comunicará mediante Circular</w:t>
      </w: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D927D0" w:rsidRPr="006B520E" w:rsidRDefault="00D927D0" w:rsidP="00544EEF">
      <w:pPr>
        <w:spacing w:after="0" w:line="240" w:lineRule="auto"/>
        <w:rPr>
          <w:rFonts w:ascii="Arial" w:hAnsi="Arial" w:cs="Arial"/>
          <w:lang w:val="pt-BR"/>
        </w:rPr>
      </w:pPr>
    </w:p>
    <w:p w:rsidR="00116F58" w:rsidRPr="006B520E" w:rsidRDefault="00116F58" w:rsidP="00544EEF">
      <w:pPr>
        <w:spacing w:after="0" w:line="240" w:lineRule="auto"/>
        <w:jc w:val="center"/>
        <w:rPr>
          <w:rFonts w:ascii="Arial" w:hAnsi="Arial" w:cs="Arial"/>
          <w:b/>
          <w:i/>
        </w:rPr>
      </w:pPr>
      <w:bookmarkStart w:id="1059" w:name="_Toc354647956"/>
      <w:bookmarkStart w:id="1060" w:name="_Toc354648217"/>
      <w:bookmarkStart w:id="1061" w:name="_Toc354655458"/>
      <w:r w:rsidRPr="006B520E">
        <w:rPr>
          <w:rFonts w:ascii="Arial" w:hAnsi="Arial" w:cs="Arial"/>
          <w:b/>
          <w:i/>
        </w:rPr>
        <w:lastRenderedPageBreak/>
        <w:t>ANEXO 1</w:t>
      </w:r>
      <w:bookmarkEnd w:id="1059"/>
      <w:bookmarkEnd w:id="1060"/>
      <w:bookmarkEnd w:id="1061"/>
      <w:r w:rsidR="00D927D0" w:rsidRPr="006B520E">
        <w:rPr>
          <w:rFonts w:ascii="Arial" w:hAnsi="Arial" w:cs="Arial"/>
          <w:b/>
          <w:i/>
        </w:rPr>
        <w:t>1</w:t>
      </w:r>
    </w:p>
    <w:p w:rsidR="00116F58" w:rsidRPr="006B520E" w:rsidRDefault="00116F58" w:rsidP="00544EEF">
      <w:pPr>
        <w:pStyle w:val="Ttulo1"/>
        <w:spacing w:before="0" w:after="0" w:line="240" w:lineRule="auto"/>
        <w:jc w:val="center"/>
        <w:rPr>
          <w:rFonts w:cs="Arial"/>
          <w:i/>
          <w:szCs w:val="22"/>
        </w:rPr>
      </w:pPr>
      <w:bookmarkStart w:id="1062" w:name="_Toc354647957"/>
      <w:bookmarkStart w:id="1063" w:name="_Toc354648218"/>
      <w:bookmarkStart w:id="1064" w:name="_Toc354655459"/>
      <w:r w:rsidRPr="006B520E">
        <w:rPr>
          <w:rFonts w:cs="Arial"/>
          <w:i/>
          <w:szCs w:val="22"/>
        </w:rPr>
        <w:t>PENALIDADES APLICABLES AL CONTRATO</w:t>
      </w:r>
      <w:bookmarkEnd w:id="1062"/>
      <w:bookmarkEnd w:id="1063"/>
      <w:bookmarkEnd w:id="1064"/>
      <w:r w:rsidRPr="006B520E">
        <w:rPr>
          <w:rFonts w:cs="Arial"/>
          <w:i/>
          <w:szCs w:val="22"/>
        </w:rPr>
        <w:t xml:space="preserve"> DE CONCESIÓN</w:t>
      </w: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jc w:val="center"/>
        <w:rPr>
          <w:rFonts w:ascii="Arial" w:hAnsi="Arial" w:cs="Arial"/>
          <w:lang w:val="es-ES_tradnl"/>
        </w:rPr>
      </w:pPr>
      <w:r w:rsidRPr="006B520E">
        <w:rPr>
          <w:rFonts w:ascii="Arial" w:hAnsi="Arial" w:cs="Arial"/>
          <w:b/>
          <w:lang w:val="pt-BR"/>
        </w:rPr>
        <w:t>Nota: Se comunicará mediante Circular</w:t>
      </w:r>
    </w:p>
    <w:p w:rsidR="00116F58" w:rsidRPr="006B520E" w:rsidRDefault="00116F58" w:rsidP="00544EEF">
      <w:pPr>
        <w:pStyle w:val="Ttulo1"/>
        <w:spacing w:before="0" w:after="0" w:line="240" w:lineRule="auto"/>
        <w:jc w:val="center"/>
        <w:rPr>
          <w:rFonts w:cs="Arial"/>
          <w:i/>
          <w:szCs w:val="22"/>
          <w:lang w:val="es-PE"/>
        </w:rPr>
      </w:pPr>
      <w:bookmarkStart w:id="1065" w:name="_Toc354647958"/>
      <w:bookmarkStart w:id="1066" w:name="_Toc354648219"/>
      <w:bookmarkStart w:id="1067" w:name="_Toc354655460"/>
    </w:p>
    <w:p w:rsidR="00116F58" w:rsidRPr="006B520E" w:rsidRDefault="00116F58" w:rsidP="00544EEF">
      <w:pPr>
        <w:pStyle w:val="Ttulo1"/>
        <w:spacing w:before="0" w:after="0" w:line="240" w:lineRule="auto"/>
        <w:jc w:val="center"/>
        <w:rPr>
          <w:rFonts w:cs="Arial"/>
          <w:i/>
          <w:szCs w:val="22"/>
          <w:lang w:val="es-PE"/>
        </w:rPr>
      </w:pPr>
    </w:p>
    <w:p w:rsidR="00116F58" w:rsidRPr="006B520E" w:rsidRDefault="00116F58" w:rsidP="00544EEF">
      <w:pPr>
        <w:pStyle w:val="Ttulo1"/>
        <w:spacing w:before="0" w:after="0" w:line="240" w:lineRule="auto"/>
        <w:jc w:val="center"/>
        <w:rPr>
          <w:rFonts w:cs="Arial"/>
          <w:i/>
          <w:szCs w:val="22"/>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D927D0">
      <w:pPr>
        <w:rPr>
          <w:lang w:val="es-PE"/>
        </w:rPr>
      </w:pPr>
    </w:p>
    <w:p w:rsidR="00D927D0" w:rsidRPr="006B520E" w:rsidRDefault="00D927D0" w:rsidP="00544EEF">
      <w:pPr>
        <w:pStyle w:val="Ttulo1"/>
        <w:spacing w:before="0" w:after="0" w:line="240" w:lineRule="auto"/>
        <w:jc w:val="center"/>
        <w:rPr>
          <w:rFonts w:cs="Arial"/>
          <w:i/>
          <w:szCs w:val="22"/>
          <w:lang w:val="es-PE"/>
        </w:rPr>
      </w:pPr>
    </w:p>
    <w:p w:rsidR="00116F58" w:rsidRPr="006B520E" w:rsidRDefault="00116F58" w:rsidP="00544EEF">
      <w:pPr>
        <w:pStyle w:val="Ttulo1"/>
        <w:spacing w:before="0" w:after="0" w:line="240" w:lineRule="auto"/>
        <w:jc w:val="center"/>
        <w:rPr>
          <w:rFonts w:cs="Arial"/>
          <w:i/>
          <w:szCs w:val="22"/>
          <w:lang w:val="es-PE"/>
        </w:rPr>
      </w:pPr>
      <w:r w:rsidRPr="006B520E">
        <w:rPr>
          <w:rFonts w:cs="Arial"/>
          <w:i/>
          <w:szCs w:val="22"/>
        </w:rPr>
        <w:t>ANEXO 1</w:t>
      </w:r>
      <w:bookmarkEnd w:id="1065"/>
      <w:bookmarkEnd w:id="1066"/>
      <w:bookmarkEnd w:id="1067"/>
      <w:r w:rsidR="00437F04" w:rsidRPr="006B520E">
        <w:rPr>
          <w:rFonts w:cs="Arial"/>
          <w:i/>
          <w:szCs w:val="22"/>
          <w:lang w:val="es-PE"/>
        </w:rPr>
        <w:t>2</w:t>
      </w:r>
    </w:p>
    <w:p w:rsidR="00116F58" w:rsidRPr="006B520E" w:rsidRDefault="00116F58" w:rsidP="00544EEF">
      <w:pPr>
        <w:pStyle w:val="Ttulo1"/>
        <w:spacing w:before="0" w:after="0" w:line="240" w:lineRule="auto"/>
        <w:jc w:val="center"/>
        <w:rPr>
          <w:rFonts w:cs="Arial"/>
          <w:i/>
          <w:szCs w:val="22"/>
        </w:rPr>
      </w:pPr>
      <w:bookmarkStart w:id="1068" w:name="_Toc354647959"/>
      <w:bookmarkStart w:id="1069" w:name="_Toc354648220"/>
      <w:bookmarkStart w:id="1070" w:name="_Toc354655461"/>
      <w:r w:rsidRPr="006B520E">
        <w:rPr>
          <w:rFonts w:cs="Arial"/>
          <w:i/>
          <w:szCs w:val="22"/>
        </w:rPr>
        <w:t>MODELO DE DECLARACIÓN DEL ACREEDOR PERMITIDO</w:t>
      </w:r>
      <w:bookmarkEnd w:id="1068"/>
      <w:bookmarkEnd w:id="1069"/>
      <w:bookmarkEnd w:id="1070"/>
    </w:p>
    <w:p w:rsidR="00116F58" w:rsidRPr="006B520E" w:rsidRDefault="00116F58" w:rsidP="00544EEF">
      <w:pPr>
        <w:spacing w:after="0" w:line="240" w:lineRule="auto"/>
        <w:rPr>
          <w:rFonts w:ascii="Arial" w:hAnsi="Arial" w:cs="Arial"/>
          <w:lang w:val="pt-BR"/>
        </w:rPr>
      </w:pPr>
    </w:p>
    <w:p w:rsidR="00116F58" w:rsidRPr="006B520E" w:rsidRDefault="00116F58" w:rsidP="00544EEF">
      <w:pPr>
        <w:spacing w:after="0" w:line="240" w:lineRule="auto"/>
        <w:rPr>
          <w:rFonts w:ascii="Arial" w:hAnsi="Arial" w:cs="Arial"/>
          <w:lang w:val="es-PE" w:eastAsia="ja-JP"/>
        </w:rPr>
      </w:pPr>
    </w:p>
    <w:p w:rsidR="00116F58" w:rsidRPr="006B520E" w:rsidRDefault="00116F58" w:rsidP="00544EEF">
      <w:pPr>
        <w:spacing w:after="0" w:line="240" w:lineRule="auto"/>
        <w:rPr>
          <w:rFonts w:ascii="Arial" w:hAnsi="Arial" w:cs="Arial"/>
          <w:lang w:val="es-PE" w:eastAsia="ja-JP"/>
        </w:rPr>
      </w:pPr>
    </w:p>
    <w:p w:rsidR="00116F58" w:rsidRPr="006B520E" w:rsidRDefault="00116F58" w:rsidP="00544EEF">
      <w:pPr>
        <w:spacing w:after="0" w:line="240" w:lineRule="auto"/>
        <w:rPr>
          <w:rFonts w:ascii="Arial" w:hAnsi="Arial" w:cs="Arial"/>
          <w:lang w:val="es-PE" w:eastAsia="ja-JP"/>
        </w:rPr>
      </w:pPr>
    </w:p>
    <w:p w:rsidR="00116F58" w:rsidRPr="006B520E" w:rsidRDefault="00116F58"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6B520E" w:rsidRPr="006B520E" w:rsidRDefault="006B520E" w:rsidP="006B520E">
      <w:pPr>
        <w:spacing w:after="0" w:line="240" w:lineRule="auto"/>
        <w:jc w:val="center"/>
        <w:rPr>
          <w:rFonts w:ascii="Arial" w:hAnsi="Arial" w:cs="Arial"/>
          <w:lang w:val="es-ES_tradnl"/>
        </w:rPr>
      </w:pPr>
      <w:r w:rsidRPr="006B520E">
        <w:rPr>
          <w:rFonts w:ascii="Arial" w:hAnsi="Arial" w:cs="Arial"/>
          <w:b/>
          <w:lang w:val="pt-BR"/>
        </w:rPr>
        <w:t>Nota: Se comunicará mediante Circular</w:t>
      </w: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437F04" w:rsidRPr="006B520E" w:rsidRDefault="00437F04" w:rsidP="00544EEF">
      <w:pPr>
        <w:spacing w:after="0" w:line="240" w:lineRule="auto"/>
        <w:rPr>
          <w:rFonts w:ascii="Arial" w:hAnsi="Arial" w:cs="Arial"/>
          <w:lang w:val="es-PE" w:eastAsia="ja-JP"/>
        </w:rPr>
      </w:pPr>
    </w:p>
    <w:p w:rsidR="00116F58" w:rsidRPr="006B520E" w:rsidRDefault="00116F58" w:rsidP="00544EEF">
      <w:pPr>
        <w:spacing w:after="0" w:line="240" w:lineRule="auto"/>
        <w:rPr>
          <w:rFonts w:ascii="Arial" w:hAnsi="Arial" w:cs="Arial"/>
          <w:lang w:val="es-PE" w:eastAsia="ja-JP"/>
        </w:rPr>
      </w:pPr>
    </w:p>
    <w:p w:rsidR="00437F04" w:rsidRPr="006B520E" w:rsidRDefault="00437F04" w:rsidP="00437F04">
      <w:pPr>
        <w:pStyle w:val="Ttulo1"/>
        <w:spacing w:before="0" w:after="0" w:line="240" w:lineRule="auto"/>
        <w:jc w:val="center"/>
        <w:rPr>
          <w:rFonts w:cs="Arial"/>
          <w:i/>
          <w:szCs w:val="22"/>
          <w:lang w:val="es-PE"/>
        </w:rPr>
      </w:pPr>
      <w:r w:rsidRPr="006B520E">
        <w:rPr>
          <w:rFonts w:cs="Arial"/>
          <w:i/>
          <w:szCs w:val="22"/>
        </w:rPr>
        <w:t>ANEXO 1</w:t>
      </w:r>
      <w:r w:rsidRPr="006B520E">
        <w:rPr>
          <w:rFonts w:cs="Arial"/>
          <w:i/>
          <w:szCs w:val="22"/>
          <w:lang w:val="es-PE"/>
        </w:rPr>
        <w:t>3</w:t>
      </w:r>
    </w:p>
    <w:p w:rsidR="00437F04" w:rsidRPr="006B520E" w:rsidRDefault="00437F04" w:rsidP="00437F04">
      <w:pPr>
        <w:pStyle w:val="Ttulo1"/>
        <w:spacing w:before="0" w:after="0" w:line="240" w:lineRule="auto"/>
        <w:jc w:val="center"/>
        <w:rPr>
          <w:rFonts w:cs="Arial"/>
          <w:b w:val="0"/>
          <w:szCs w:val="22"/>
          <w:lang w:val="es-MX"/>
        </w:rPr>
      </w:pPr>
      <w:r w:rsidRPr="006B520E">
        <w:rPr>
          <w:rFonts w:cs="Arial"/>
          <w:i/>
          <w:szCs w:val="22"/>
          <w:lang w:val="es-PE"/>
        </w:rPr>
        <w:t xml:space="preserve">ACTA DE CONFORMIDAD PARA EL INICIO DE OPERACIONES </w:t>
      </w:r>
    </w:p>
    <w:p w:rsidR="00437F04" w:rsidRPr="006B520E" w:rsidRDefault="00437F04" w:rsidP="00544EEF">
      <w:pPr>
        <w:pStyle w:val="Ttulo1"/>
        <w:spacing w:before="0" w:after="0" w:line="240" w:lineRule="auto"/>
        <w:jc w:val="center"/>
        <w:rPr>
          <w:rFonts w:cs="Arial"/>
          <w:i/>
          <w:szCs w:val="22"/>
          <w:lang w:val="es-MX"/>
        </w:rPr>
      </w:pPr>
    </w:p>
    <w:p w:rsidR="00437F04" w:rsidRDefault="00437F04"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Pr="006B520E" w:rsidRDefault="006B520E" w:rsidP="006B520E">
      <w:pPr>
        <w:spacing w:after="0" w:line="240" w:lineRule="auto"/>
        <w:jc w:val="center"/>
        <w:rPr>
          <w:rFonts w:ascii="Arial" w:hAnsi="Arial" w:cs="Arial"/>
          <w:lang w:val="es-ES_tradnl"/>
        </w:rPr>
      </w:pPr>
      <w:r w:rsidRPr="006B520E">
        <w:rPr>
          <w:rFonts w:ascii="Arial" w:hAnsi="Arial" w:cs="Arial"/>
          <w:b/>
          <w:lang w:val="pt-BR"/>
        </w:rPr>
        <w:t>Nota: Se comunicará mediante Circular</w:t>
      </w:r>
    </w:p>
    <w:p w:rsidR="006B520E" w:rsidRPr="006B520E" w:rsidRDefault="006B520E" w:rsidP="00437F04">
      <w:pPr>
        <w:rPr>
          <w:lang w:val="es-PE"/>
        </w:rPr>
      </w:pPr>
    </w:p>
    <w:p w:rsidR="00437F04" w:rsidRPr="006B520E" w:rsidRDefault="00437F04" w:rsidP="00544EEF">
      <w:pPr>
        <w:pStyle w:val="Ttulo1"/>
        <w:spacing w:before="0" w:after="0" w:line="240" w:lineRule="auto"/>
        <w:jc w:val="center"/>
        <w:rPr>
          <w:rFonts w:cs="Arial"/>
          <w:i/>
          <w:szCs w:val="22"/>
          <w:lang w:val="es-PE"/>
        </w:rPr>
      </w:pPr>
    </w:p>
    <w:p w:rsidR="00437F04" w:rsidRPr="006B520E" w:rsidRDefault="00437F04" w:rsidP="00544EEF">
      <w:pPr>
        <w:pStyle w:val="Ttulo1"/>
        <w:spacing w:before="0" w:after="0" w:line="240" w:lineRule="auto"/>
        <w:jc w:val="center"/>
        <w:rPr>
          <w:rFonts w:cs="Arial"/>
          <w:i/>
          <w:szCs w:val="22"/>
          <w:lang w:val="es-PE"/>
        </w:rPr>
      </w:pPr>
    </w:p>
    <w:p w:rsidR="00437F04" w:rsidRPr="006B520E" w:rsidRDefault="00437F04" w:rsidP="00544EEF">
      <w:pPr>
        <w:pStyle w:val="Ttulo1"/>
        <w:spacing w:before="0" w:after="0" w:line="240" w:lineRule="auto"/>
        <w:jc w:val="center"/>
        <w:rPr>
          <w:rFonts w:cs="Arial"/>
          <w:i/>
          <w:szCs w:val="22"/>
          <w:lang w:val="es-PE"/>
        </w:rPr>
      </w:pPr>
    </w:p>
    <w:p w:rsidR="00437F04" w:rsidRPr="006B520E" w:rsidRDefault="00437F04" w:rsidP="00544EEF">
      <w:pPr>
        <w:pStyle w:val="Ttulo1"/>
        <w:spacing w:before="0" w:after="0" w:line="240" w:lineRule="auto"/>
        <w:jc w:val="center"/>
        <w:rPr>
          <w:rFonts w:cs="Arial"/>
          <w:i/>
          <w:szCs w:val="22"/>
          <w:lang w:val="es-PE"/>
        </w:rPr>
      </w:pPr>
    </w:p>
    <w:p w:rsidR="00437F04" w:rsidRPr="006B520E" w:rsidRDefault="00437F04" w:rsidP="00544EEF">
      <w:pPr>
        <w:pStyle w:val="Ttulo1"/>
        <w:spacing w:before="0" w:after="0" w:line="240" w:lineRule="auto"/>
        <w:jc w:val="center"/>
        <w:rPr>
          <w:rFonts w:cs="Arial"/>
          <w:i/>
          <w:szCs w:val="22"/>
          <w:lang w:val="es-PE"/>
        </w:rPr>
      </w:pPr>
    </w:p>
    <w:p w:rsidR="00437F04" w:rsidRPr="006B520E" w:rsidRDefault="00437F04" w:rsidP="00544EEF">
      <w:pPr>
        <w:pStyle w:val="Ttulo1"/>
        <w:spacing w:before="0" w:after="0" w:line="240" w:lineRule="auto"/>
        <w:jc w:val="center"/>
        <w:rPr>
          <w:rFonts w:cs="Arial"/>
          <w:i/>
          <w:szCs w:val="22"/>
          <w:lang w:val="es-PE"/>
        </w:rPr>
      </w:pPr>
    </w:p>
    <w:p w:rsidR="00437F04" w:rsidRPr="006B520E" w:rsidRDefault="00437F04" w:rsidP="00544EEF">
      <w:pPr>
        <w:pStyle w:val="Ttulo1"/>
        <w:spacing w:before="0" w:after="0" w:line="240" w:lineRule="auto"/>
        <w:jc w:val="center"/>
        <w:rPr>
          <w:rFonts w:cs="Arial"/>
          <w:i/>
          <w:szCs w:val="22"/>
          <w:lang w:val="es-PE"/>
        </w:rPr>
      </w:pPr>
    </w:p>
    <w:p w:rsidR="00437F04" w:rsidRPr="006B520E" w:rsidRDefault="00437F04" w:rsidP="00437F04">
      <w:pPr>
        <w:rPr>
          <w:lang w:val="es-PE"/>
        </w:rPr>
      </w:pPr>
    </w:p>
    <w:p w:rsidR="00437F04" w:rsidRDefault="00437F04"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Default="006B520E" w:rsidP="00437F04">
      <w:pPr>
        <w:rPr>
          <w:lang w:val="es-PE"/>
        </w:rPr>
      </w:pPr>
    </w:p>
    <w:p w:rsidR="006B520E" w:rsidRPr="006B520E" w:rsidRDefault="006B520E" w:rsidP="00437F04">
      <w:pPr>
        <w:rPr>
          <w:lang w:val="es-PE"/>
        </w:rPr>
      </w:pPr>
    </w:p>
    <w:p w:rsidR="00437F04" w:rsidRPr="006B520E" w:rsidRDefault="00437F04" w:rsidP="00437F04">
      <w:pPr>
        <w:pStyle w:val="Ttulo1"/>
        <w:spacing w:before="0" w:after="0" w:line="240" w:lineRule="auto"/>
        <w:jc w:val="center"/>
        <w:rPr>
          <w:rFonts w:cs="Arial"/>
          <w:i/>
          <w:szCs w:val="22"/>
          <w:lang w:val="es-PE"/>
        </w:rPr>
      </w:pPr>
      <w:r w:rsidRPr="006B520E">
        <w:rPr>
          <w:rFonts w:cs="Arial"/>
          <w:i/>
          <w:szCs w:val="22"/>
        </w:rPr>
        <w:t>ANEXO 1</w:t>
      </w:r>
      <w:r w:rsidRPr="006B520E">
        <w:rPr>
          <w:rFonts w:cs="Arial"/>
          <w:i/>
          <w:szCs w:val="22"/>
          <w:lang w:val="es-PE"/>
        </w:rPr>
        <w:t>4</w:t>
      </w:r>
    </w:p>
    <w:p w:rsidR="00437F04" w:rsidRPr="006B520E" w:rsidRDefault="005F2A7E" w:rsidP="00437F04">
      <w:pPr>
        <w:pStyle w:val="Ttulo1"/>
        <w:spacing w:before="0" w:after="0" w:line="240" w:lineRule="auto"/>
        <w:jc w:val="center"/>
        <w:rPr>
          <w:rFonts w:cs="Arial"/>
          <w:b w:val="0"/>
          <w:szCs w:val="22"/>
          <w:lang w:val="es-MX"/>
        </w:rPr>
      </w:pPr>
      <w:r w:rsidRPr="006B520E">
        <w:rPr>
          <w:rFonts w:cs="Arial"/>
          <w:i/>
          <w:szCs w:val="22"/>
          <w:lang w:val="es-PE"/>
        </w:rPr>
        <w:t>BANCOS EXTRANJEROS DE PRIMERA CATEGORÍA</w:t>
      </w:r>
    </w:p>
    <w:p w:rsidR="00437F04" w:rsidRPr="006B520E" w:rsidRDefault="00437F04" w:rsidP="00437F04">
      <w:pPr>
        <w:rPr>
          <w:lang w:val="es-MX"/>
        </w:rPr>
      </w:pPr>
    </w:p>
    <w:p w:rsidR="005F2A7E" w:rsidRPr="006B520E" w:rsidRDefault="005F2A7E" w:rsidP="00437F04">
      <w:pPr>
        <w:rPr>
          <w:lang w:val="es-MX"/>
        </w:rPr>
      </w:pPr>
    </w:p>
    <w:p w:rsidR="005F2A7E" w:rsidRDefault="005F2A7E" w:rsidP="006B520E">
      <w:pPr>
        <w:jc w:val="cente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Pr="006B520E" w:rsidRDefault="006B520E" w:rsidP="006B520E">
      <w:pPr>
        <w:spacing w:after="0" w:line="240" w:lineRule="auto"/>
        <w:jc w:val="center"/>
        <w:rPr>
          <w:rFonts w:ascii="Arial" w:hAnsi="Arial" w:cs="Arial"/>
          <w:lang w:val="es-ES_tradnl"/>
        </w:rPr>
      </w:pPr>
      <w:r w:rsidRPr="006B520E">
        <w:rPr>
          <w:rFonts w:ascii="Arial" w:hAnsi="Arial" w:cs="Arial"/>
          <w:b/>
          <w:lang w:val="pt-BR"/>
        </w:rPr>
        <w:t>Nota: Se comunicará mediante Circular</w:t>
      </w: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6B520E" w:rsidRDefault="006B520E" w:rsidP="00437F04">
      <w:pPr>
        <w:rPr>
          <w:lang w:val="es-MX"/>
        </w:rPr>
      </w:pPr>
    </w:p>
    <w:p w:rsidR="005F2A7E" w:rsidRPr="006B520E" w:rsidRDefault="005F2A7E" w:rsidP="005F2A7E">
      <w:pPr>
        <w:pStyle w:val="Ttulo1"/>
        <w:spacing w:before="0" w:after="0" w:line="240" w:lineRule="auto"/>
        <w:jc w:val="center"/>
        <w:rPr>
          <w:rFonts w:cs="Arial"/>
          <w:i/>
          <w:szCs w:val="22"/>
          <w:lang w:val="es-PE"/>
        </w:rPr>
      </w:pPr>
      <w:r w:rsidRPr="006B520E">
        <w:rPr>
          <w:rFonts w:cs="Arial"/>
          <w:i/>
          <w:szCs w:val="22"/>
        </w:rPr>
        <w:t>ANEXO 1</w:t>
      </w:r>
      <w:r w:rsidRPr="006B520E">
        <w:rPr>
          <w:rFonts w:cs="Arial"/>
          <w:i/>
          <w:szCs w:val="22"/>
          <w:lang w:val="es-PE"/>
        </w:rPr>
        <w:t>5</w:t>
      </w:r>
    </w:p>
    <w:p w:rsidR="005F2A7E" w:rsidRPr="006B520E" w:rsidRDefault="005F2A7E" w:rsidP="005F2A7E">
      <w:pPr>
        <w:pStyle w:val="Ttulo1"/>
        <w:spacing w:before="0" w:after="0" w:line="240" w:lineRule="auto"/>
        <w:jc w:val="center"/>
        <w:rPr>
          <w:rFonts w:cs="Arial"/>
          <w:b w:val="0"/>
        </w:rPr>
      </w:pPr>
      <w:r w:rsidRPr="006B520E">
        <w:rPr>
          <w:rFonts w:cs="Arial"/>
          <w:i/>
          <w:szCs w:val="22"/>
          <w:lang w:val="es-PE"/>
        </w:rPr>
        <w:t>ACTA DE RECEPCIÓN Y ADJUDICACIÓN DE LOS BIENES DE LA CONCESIÓN</w:t>
      </w:r>
    </w:p>
    <w:p w:rsidR="005F2A7E" w:rsidRPr="006B520E" w:rsidRDefault="005F2A7E" w:rsidP="005F2A7E">
      <w:pPr>
        <w:spacing w:after="0"/>
        <w:jc w:val="center"/>
        <w:rPr>
          <w:rFonts w:cs="Arial"/>
          <w:b/>
        </w:rPr>
      </w:pPr>
    </w:p>
    <w:p w:rsidR="00437F04" w:rsidRPr="006B520E" w:rsidRDefault="00437F04" w:rsidP="00437F04"/>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6B520E" w:rsidRPr="006B520E" w:rsidRDefault="006B520E" w:rsidP="006B520E">
      <w:pPr>
        <w:spacing w:after="0" w:line="240" w:lineRule="auto"/>
        <w:jc w:val="center"/>
        <w:rPr>
          <w:rFonts w:ascii="Arial" w:hAnsi="Arial" w:cs="Arial"/>
          <w:lang w:val="es-ES_tradnl"/>
        </w:rPr>
      </w:pPr>
      <w:r w:rsidRPr="006B520E">
        <w:rPr>
          <w:rFonts w:ascii="Arial" w:hAnsi="Arial" w:cs="Arial"/>
          <w:b/>
          <w:lang w:val="pt-BR"/>
        </w:rPr>
        <w:t>Nota: Se comunicará mediante Circular</w:t>
      </w: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5F2A7E" w:rsidRPr="006B520E" w:rsidRDefault="005F2A7E" w:rsidP="00437F04">
      <w:pPr>
        <w:rPr>
          <w:lang w:val="es-PE"/>
        </w:rPr>
      </w:pPr>
    </w:p>
    <w:p w:rsidR="00116F58" w:rsidRPr="006B520E" w:rsidRDefault="00116F58" w:rsidP="00544EEF">
      <w:pPr>
        <w:pStyle w:val="Ttulo1"/>
        <w:spacing w:before="0" w:after="0" w:line="240" w:lineRule="auto"/>
        <w:jc w:val="center"/>
        <w:rPr>
          <w:rFonts w:cs="Arial"/>
          <w:i/>
          <w:szCs w:val="22"/>
          <w:lang w:val="es-PE"/>
        </w:rPr>
      </w:pPr>
      <w:r w:rsidRPr="006B520E">
        <w:rPr>
          <w:rFonts w:cs="Arial"/>
          <w:i/>
          <w:szCs w:val="22"/>
        </w:rPr>
        <w:lastRenderedPageBreak/>
        <w:t xml:space="preserve">ANEXO </w:t>
      </w:r>
      <w:r w:rsidR="00DB6E9D" w:rsidRPr="006B520E">
        <w:rPr>
          <w:rFonts w:cs="Arial"/>
          <w:i/>
          <w:szCs w:val="22"/>
          <w:lang w:val="es-PE"/>
        </w:rPr>
        <w:t>16</w:t>
      </w:r>
    </w:p>
    <w:p w:rsidR="00116F58" w:rsidRPr="006B520E" w:rsidRDefault="00DB6E9D" w:rsidP="00544EEF">
      <w:pPr>
        <w:pStyle w:val="Ttulo1"/>
        <w:spacing w:before="0" w:after="0" w:line="240" w:lineRule="auto"/>
        <w:jc w:val="center"/>
        <w:rPr>
          <w:rFonts w:cs="Arial"/>
          <w:i/>
          <w:szCs w:val="22"/>
          <w:lang w:val="es-PE"/>
        </w:rPr>
      </w:pPr>
      <w:r w:rsidRPr="006B520E">
        <w:rPr>
          <w:rFonts w:cs="Arial"/>
          <w:i/>
          <w:szCs w:val="22"/>
          <w:lang w:val="es-PE"/>
        </w:rPr>
        <w:t>ACTA DE REVERSION DE LA POSESIÓN DE LOS BIENES DE LA CONCESIÓN</w:t>
      </w:r>
    </w:p>
    <w:p w:rsidR="00116F58" w:rsidRPr="006B520E" w:rsidRDefault="00116F58" w:rsidP="00544EEF">
      <w:pPr>
        <w:spacing w:after="0" w:line="240" w:lineRule="auto"/>
        <w:rPr>
          <w:rFonts w:ascii="Arial" w:hAnsi="Arial" w:cs="Arial"/>
          <w:lang w:val="es-PE"/>
        </w:rPr>
      </w:pPr>
    </w:p>
    <w:p w:rsidR="00116F58" w:rsidRPr="006B520E" w:rsidRDefault="00116F58" w:rsidP="00544EEF">
      <w:pPr>
        <w:spacing w:after="0" w:line="240" w:lineRule="auto"/>
        <w:rPr>
          <w:rFonts w:ascii="Arial" w:hAnsi="Arial" w:cs="Arial"/>
          <w:lang w:val="es-MX"/>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Default="00116F58"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Default="006B520E" w:rsidP="00544EEF">
      <w:pPr>
        <w:spacing w:after="0" w:line="240" w:lineRule="auto"/>
        <w:rPr>
          <w:rFonts w:ascii="Arial" w:hAnsi="Arial" w:cs="Arial"/>
          <w:lang w:val="es-ES_tradnl"/>
        </w:rPr>
      </w:pPr>
    </w:p>
    <w:p w:rsidR="006B520E" w:rsidRPr="006B520E" w:rsidRDefault="006B520E" w:rsidP="00544EEF">
      <w:pPr>
        <w:spacing w:after="0" w:line="240" w:lineRule="auto"/>
        <w:rPr>
          <w:rFonts w:ascii="Arial" w:hAnsi="Arial" w:cs="Arial"/>
          <w:lang w:val="es-ES_tradnl"/>
        </w:rPr>
      </w:pPr>
    </w:p>
    <w:p w:rsidR="006B520E" w:rsidRPr="006B520E" w:rsidRDefault="006B520E" w:rsidP="006B520E">
      <w:pPr>
        <w:spacing w:after="0" w:line="240" w:lineRule="auto"/>
        <w:jc w:val="center"/>
        <w:rPr>
          <w:rFonts w:ascii="Arial" w:hAnsi="Arial" w:cs="Arial"/>
          <w:lang w:val="es-ES_tradnl"/>
        </w:rPr>
      </w:pPr>
      <w:r w:rsidRPr="006B520E">
        <w:rPr>
          <w:rFonts w:ascii="Arial" w:hAnsi="Arial" w:cs="Arial"/>
          <w:b/>
          <w:lang w:val="pt-BR"/>
        </w:rPr>
        <w:t>Nota: Se comunicará mediante Circular</w:t>
      </w: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6B520E" w:rsidRPr="006B520E" w:rsidRDefault="006B520E"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6E5FE7">
      <w:pPr>
        <w:pStyle w:val="Ttulo1"/>
        <w:spacing w:before="0" w:after="0" w:line="240" w:lineRule="auto"/>
        <w:jc w:val="center"/>
        <w:rPr>
          <w:rFonts w:cs="Arial"/>
          <w:i/>
          <w:szCs w:val="22"/>
          <w:lang w:val="es-PE"/>
        </w:rPr>
      </w:pPr>
      <w:r w:rsidRPr="006B520E">
        <w:rPr>
          <w:rFonts w:cs="Arial"/>
          <w:i/>
          <w:szCs w:val="22"/>
        </w:rPr>
        <w:t xml:space="preserve">ANEXO </w:t>
      </w:r>
      <w:r w:rsidRPr="006B520E">
        <w:rPr>
          <w:rFonts w:cs="Arial"/>
          <w:i/>
          <w:szCs w:val="22"/>
          <w:lang w:val="es-PE"/>
        </w:rPr>
        <w:t>1</w:t>
      </w:r>
      <w:r w:rsidR="00B2058B" w:rsidRPr="006B520E">
        <w:rPr>
          <w:rFonts w:cs="Arial"/>
          <w:i/>
          <w:szCs w:val="22"/>
          <w:lang w:val="es-PE"/>
        </w:rPr>
        <w:t>7</w:t>
      </w:r>
    </w:p>
    <w:p w:rsidR="006E5FE7" w:rsidRPr="006B520E" w:rsidRDefault="006E5FE7" w:rsidP="00B2058B">
      <w:pPr>
        <w:spacing w:after="0" w:line="240" w:lineRule="auto"/>
        <w:jc w:val="center"/>
        <w:rPr>
          <w:rFonts w:ascii="Arial" w:hAnsi="Arial" w:cs="Arial"/>
          <w:lang w:val="es-ES_tradnl"/>
        </w:rPr>
      </w:pPr>
      <w:r w:rsidRPr="006B520E">
        <w:rPr>
          <w:rFonts w:ascii="Arial" w:hAnsi="Arial" w:cs="Arial"/>
          <w:b/>
          <w:i/>
          <w:lang w:val="es-PE"/>
        </w:rPr>
        <w:t>R</w:t>
      </w:r>
      <w:r w:rsidR="00B2058B" w:rsidRPr="006B520E">
        <w:rPr>
          <w:rFonts w:ascii="Arial" w:hAnsi="Arial" w:cs="Arial"/>
          <w:b/>
          <w:i/>
          <w:lang w:val="es-PE"/>
        </w:rPr>
        <w:t>EQUISITOS MÍNIMOS PARA LA ATENCIÓN AL USUARIO</w:t>
      </w: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544EEF">
      <w:pPr>
        <w:spacing w:after="0" w:line="240" w:lineRule="auto"/>
        <w:rPr>
          <w:rFonts w:ascii="Arial" w:hAnsi="Arial" w:cs="Arial"/>
          <w:lang w:val="es-ES_tradnl"/>
        </w:rPr>
      </w:pPr>
    </w:p>
    <w:p w:rsidR="006E5FE7" w:rsidRPr="006B520E" w:rsidRDefault="006E5FE7" w:rsidP="00B2058B">
      <w:pPr>
        <w:spacing w:after="0" w:line="240" w:lineRule="auto"/>
        <w:rPr>
          <w:rFonts w:ascii="Arial" w:hAnsi="Arial" w:cs="Arial"/>
        </w:rPr>
      </w:pPr>
    </w:p>
    <w:p w:rsidR="006E5FE7" w:rsidRPr="006B520E" w:rsidRDefault="006E5FE7"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437F04" w:rsidRPr="006B520E" w:rsidRDefault="00437F04"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ES_tradnl"/>
        </w:rPr>
      </w:pPr>
    </w:p>
    <w:p w:rsidR="00116F58" w:rsidRPr="006B520E" w:rsidRDefault="00116F58" w:rsidP="00544EEF">
      <w:pPr>
        <w:spacing w:after="0" w:line="240" w:lineRule="auto"/>
        <w:rPr>
          <w:rFonts w:ascii="Arial" w:hAnsi="Arial" w:cs="Arial"/>
          <w:lang w:val="es-PE" w:eastAsia="ja-JP"/>
        </w:rPr>
      </w:pPr>
    </w:p>
    <w:p w:rsidR="00116F58" w:rsidRPr="006B520E" w:rsidRDefault="00116F58" w:rsidP="00544EEF">
      <w:pPr>
        <w:tabs>
          <w:tab w:val="num" w:pos="567"/>
        </w:tabs>
        <w:spacing w:after="0" w:line="240" w:lineRule="auto"/>
        <w:ind w:left="567" w:hanging="567"/>
        <w:rPr>
          <w:rFonts w:ascii="Arial" w:hAnsi="Arial" w:cs="Arial"/>
        </w:rPr>
      </w:pPr>
    </w:p>
    <w:p w:rsidR="004D6842" w:rsidRPr="006B520E" w:rsidRDefault="004D6842"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6B520E">
      <w:pPr>
        <w:spacing w:after="0" w:line="240" w:lineRule="auto"/>
        <w:jc w:val="center"/>
        <w:rPr>
          <w:rFonts w:ascii="Arial" w:hAnsi="Arial" w:cs="Arial"/>
          <w:lang w:val="es-ES_tradnl"/>
        </w:rPr>
      </w:pPr>
      <w:r w:rsidRPr="006B520E">
        <w:rPr>
          <w:rFonts w:ascii="Arial" w:hAnsi="Arial" w:cs="Arial"/>
          <w:b/>
          <w:lang w:val="pt-BR"/>
        </w:rPr>
        <w:t>Nota: Se comunicará mediante Circular</w:t>
      </w: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6B520E">
      <w:pPr>
        <w:spacing w:after="0" w:line="240" w:lineRule="auto"/>
        <w:rPr>
          <w:rFonts w:ascii="Arial" w:hAnsi="Arial" w:cs="Arial"/>
          <w:lang w:val="es-ES_tradnl"/>
        </w:rPr>
      </w:pPr>
    </w:p>
    <w:p w:rsidR="006B520E" w:rsidRPr="006B520E" w:rsidRDefault="006B520E" w:rsidP="006B520E">
      <w:pPr>
        <w:pStyle w:val="Ttulo1"/>
        <w:spacing w:before="0" w:after="0" w:line="240" w:lineRule="auto"/>
        <w:jc w:val="center"/>
        <w:rPr>
          <w:rFonts w:cs="Arial"/>
          <w:i/>
          <w:szCs w:val="22"/>
          <w:lang w:val="es-PE"/>
        </w:rPr>
      </w:pPr>
      <w:r w:rsidRPr="006B520E">
        <w:rPr>
          <w:rFonts w:cs="Arial"/>
          <w:i/>
          <w:szCs w:val="22"/>
        </w:rPr>
        <w:t>ANEXO</w:t>
      </w:r>
      <w:r w:rsidRPr="006B520E">
        <w:rPr>
          <w:rFonts w:cs="Arial"/>
          <w:i/>
          <w:szCs w:val="22"/>
          <w:lang w:val="es-PE"/>
        </w:rPr>
        <w:t xml:space="preserve"> 18</w:t>
      </w:r>
    </w:p>
    <w:p w:rsidR="006B520E" w:rsidRPr="006B520E" w:rsidRDefault="006B520E" w:rsidP="006B520E">
      <w:pPr>
        <w:pStyle w:val="Ttulo1"/>
        <w:spacing w:before="0" w:after="0" w:line="240" w:lineRule="auto"/>
        <w:jc w:val="center"/>
        <w:rPr>
          <w:rFonts w:cs="Arial"/>
          <w:i/>
          <w:szCs w:val="22"/>
        </w:rPr>
      </w:pPr>
      <w:r w:rsidRPr="006B520E">
        <w:rPr>
          <w:rFonts w:cs="Arial"/>
          <w:i/>
          <w:szCs w:val="22"/>
        </w:rPr>
        <w:t>BASES DEL CONCURSO</w:t>
      </w: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544EEF">
      <w:pPr>
        <w:spacing w:after="0" w:line="240" w:lineRule="auto"/>
        <w:jc w:val="center"/>
        <w:rPr>
          <w:rFonts w:ascii="Arial" w:hAnsi="Arial" w:cs="Arial"/>
          <w:lang w:eastAsia="ja-JP"/>
        </w:rPr>
      </w:pPr>
    </w:p>
    <w:p w:rsidR="006B520E" w:rsidRPr="006B520E" w:rsidRDefault="006B520E" w:rsidP="006B520E">
      <w:pPr>
        <w:pStyle w:val="Ttulo1"/>
        <w:spacing w:before="0" w:after="0" w:line="240" w:lineRule="auto"/>
        <w:jc w:val="center"/>
        <w:rPr>
          <w:rFonts w:cs="Arial"/>
          <w:i/>
          <w:szCs w:val="22"/>
          <w:lang w:val="es-PE"/>
        </w:rPr>
      </w:pPr>
      <w:r w:rsidRPr="006B520E">
        <w:rPr>
          <w:rFonts w:cs="Arial"/>
          <w:i/>
          <w:szCs w:val="22"/>
        </w:rPr>
        <w:t>ANEXO</w:t>
      </w:r>
      <w:r w:rsidRPr="006B520E">
        <w:rPr>
          <w:rFonts w:cs="Arial"/>
          <w:i/>
          <w:szCs w:val="22"/>
          <w:lang w:val="es-PE"/>
        </w:rPr>
        <w:t xml:space="preserve"> 19</w:t>
      </w:r>
    </w:p>
    <w:p w:rsidR="006B520E" w:rsidRPr="00746F36" w:rsidRDefault="006B520E" w:rsidP="006B520E">
      <w:pPr>
        <w:pStyle w:val="Ttulo1"/>
        <w:spacing w:before="0" w:after="0" w:line="240" w:lineRule="auto"/>
        <w:jc w:val="center"/>
        <w:rPr>
          <w:rFonts w:cs="Arial"/>
          <w:i/>
          <w:szCs w:val="22"/>
        </w:rPr>
      </w:pPr>
      <w:r w:rsidRPr="006B520E">
        <w:rPr>
          <w:rFonts w:cs="Arial"/>
          <w:i/>
          <w:szCs w:val="22"/>
        </w:rPr>
        <w:t>CIRCULARES</w:t>
      </w:r>
    </w:p>
    <w:p w:rsidR="006B520E" w:rsidRPr="00746F36" w:rsidRDefault="006B520E" w:rsidP="00544EEF">
      <w:pPr>
        <w:spacing w:after="0" w:line="240" w:lineRule="auto"/>
        <w:jc w:val="center"/>
        <w:rPr>
          <w:rFonts w:ascii="Arial" w:hAnsi="Arial" w:cs="Arial"/>
          <w:lang w:eastAsia="ja-JP"/>
        </w:rPr>
      </w:pPr>
    </w:p>
    <w:sectPr w:rsidR="006B520E" w:rsidRPr="00746F36" w:rsidSect="008154BB">
      <w:headerReference w:type="default" r:id="rId10"/>
      <w:footerReference w:type="even" r:id="rId11"/>
      <w:foot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BC" w:rsidRDefault="008A5FBC" w:rsidP="00534A79">
      <w:pPr>
        <w:spacing w:after="0" w:line="240" w:lineRule="auto"/>
      </w:pPr>
      <w:r>
        <w:separator/>
      </w:r>
    </w:p>
    <w:p w:rsidR="008A5FBC" w:rsidRDefault="008A5FBC"/>
  </w:endnote>
  <w:endnote w:type="continuationSeparator" w:id="0">
    <w:p w:rsidR="008A5FBC" w:rsidRDefault="008A5FBC" w:rsidP="00534A79">
      <w:pPr>
        <w:spacing w:after="0" w:line="240" w:lineRule="auto"/>
      </w:pPr>
      <w:r>
        <w:continuationSeparator/>
      </w:r>
    </w:p>
    <w:p w:rsidR="008A5FBC" w:rsidRDefault="008A5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FD" w:rsidRDefault="00291392" w:rsidP="009E48E8">
    <w:pPr>
      <w:pStyle w:val="Piedepgina"/>
      <w:framePr w:wrap="around" w:vAnchor="text" w:hAnchor="margin" w:xAlign="right" w:y="1"/>
      <w:rPr>
        <w:rStyle w:val="Nmerodepgina"/>
      </w:rPr>
    </w:pPr>
    <w:r>
      <w:rPr>
        <w:rStyle w:val="Nmerodepgina"/>
      </w:rPr>
      <w:fldChar w:fldCharType="begin"/>
    </w:r>
    <w:r w:rsidR="00EB59FD">
      <w:rPr>
        <w:rStyle w:val="Nmerodepgina"/>
      </w:rPr>
      <w:instrText xml:space="preserve">PAGE  </w:instrText>
    </w:r>
    <w:r>
      <w:rPr>
        <w:rStyle w:val="Nmerodepgina"/>
      </w:rPr>
      <w:fldChar w:fldCharType="end"/>
    </w:r>
  </w:p>
  <w:p w:rsidR="00EB59FD" w:rsidRDefault="00EB59FD" w:rsidP="00A50B31">
    <w:pPr>
      <w:pStyle w:val="Piedepgina"/>
      <w:ind w:right="360"/>
    </w:pPr>
  </w:p>
  <w:p w:rsidR="00EB59FD" w:rsidRDefault="00EB59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FD" w:rsidRPr="00B60F82" w:rsidRDefault="00EB59FD" w:rsidP="00B60F82">
    <w:pPr>
      <w:pStyle w:val="Piedepgina"/>
      <w:pBdr>
        <w:top w:val="single" w:sz="4" w:space="1" w:color="auto"/>
      </w:pBdr>
      <w:ind w:right="44"/>
      <w:rPr>
        <w:rFonts w:ascii="Arial" w:hAnsi="Arial" w:cs="Arial"/>
        <w:sz w:val="18"/>
        <w:szCs w:val="18"/>
      </w:rPr>
    </w:pPr>
    <w:r>
      <w:rPr>
        <w:rFonts w:ascii="Arial" w:hAnsi="Arial" w:cs="Arial"/>
        <w:sz w:val="18"/>
        <w:szCs w:val="18"/>
      </w:rPr>
      <w:t xml:space="preserve">Primer Proyecto del Contrato de Concesión del </w:t>
    </w:r>
    <w:r w:rsidRPr="00204432">
      <w:rPr>
        <w:rFonts w:ascii="Arial" w:hAnsi="Arial" w:cs="Arial"/>
        <w:sz w:val="18"/>
        <w:szCs w:val="18"/>
      </w:rPr>
      <w:t xml:space="preserve">Proyecto </w:t>
    </w:r>
    <w:r>
      <w:rPr>
        <w:rFonts w:ascii="Arial" w:hAnsi="Arial" w:cs="Arial"/>
        <w:sz w:val="18"/>
        <w:szCs w:val="18"/>
      </w:rPr>
      <w:t xml:space="preserve"> </w:t>
    </w:r>
    <w:r w:rsidRPr="00B60F82">
      <w:rPr>
        <w:rFonts w:ascii="Arial" w:hAnsi="Arial" w:cs="Arial"/>
        <w:sz w:val="18"/>
        <w:szCs w:val="18"/>
      </w:rPr>
      <w:t>“R</w:t>
    </w:r>
    <w:r>
      <w:rPr>
        <w:rFonts w:ascii="Arial" w:hAnsi="Arial" w:cs="Arial"/>
        <w:sz w:val="18"/>
        <w:szCs w:val="18"/>
      </w:rPr>
      <w:t>ed Dorsal Nacional de Fibra Óptica:</w:t>
    </w:r>
    <w:r w:rsidRPr="00B60F82">
      <w:rPr>
        <w:rFonts w:ascii="Arial" w:hAnsi="Arial" w:cs="Arial"/>
        <w:sz w:val="18"/>
        <w:szCs w:val="18"/>
      </w:rPr>
      <w:t xml:space="preserve"> </w:t>
    </w:r>
    <w:r>
      <w:rPr>
        <w:rFonts w:ascii="Arial" w:hAnsi="Arial" w:cs="Arial"/>
        <w:sz w:val="18"/>
        <w:szCs w:val="18"/>
      </w:rPr>
      <w:t>Cobertura Universal Norte, Cobertura Universal Sur y</w:t>
    </w:r>
    <w:r w:rsidRPr="00B60F82">
      <w:rPr>
        <w:rFonts w:ascii="Arial" w:hAnsi="Arial" w:cs="Arial"/>
        <w:sz w:val="18"/>
        <w:szCs w:val="18"/>
      </w:rPr>
      <w:t xml:space="preserve"> </w:t>
    </w:r>
    <w:r>
      <w:rPr>
        <w:rFonts w:ascii="Arial" w:hAnsi="Arial" w:cs="Arial"/>
        <w:sz w:val="18"/>
        <w:szCs w:val="18"/>
      </w:rPr>
      <w:t>Cobertura Universal Centro.</w:t>
    </w:r>
  </w:p>
  <w:p w:rsidR="00EB59FD" w:rsidRPr="00472CC6" w:rsidRDefault="00EB59FD" w:rsidP="00F52D90">
    <w:pPr>
      <w:pStyle w:val="Piedepgina"/>
      <w:pBdr>
        <w:top w:val="single" w:sz="4" w:space="1" w:color="auto"/>
      </w:pBdr>
      <w:ind w:right="44"/>
      <w:rPr>
        <w:sz w:val="18"/>
        <w:szCs w:val="18"/>
        <w:lang w:val="pt-BR"/>
      </w:rPr>
    </w:pPr>
    <w:r w:rsidRPr="00472CC6">
      <w:rPr>
        <w:rFonts w:ascii="Arial" w:hAnsi="Arial" w:cs="Arial"/>
        <w:sz w:val="18"/>
        <w:szCs w:val="18"/>
        <w:lang w:val="pt-BR"/>
      </w:rPr>
      <w:t xml:space="preserve">Página </w:t>
    </w:r>
    <w:r w:rsidR="00291392" w:rsidRPr="00204432">
      <w:rPr>
        <w:rFonts w:ascii="Arial" w:hAnsi="Arial" w:cs="Arial"/>
        <w:sz w:val="18"/>
        <w:szCs w:val="18"/>
      </w:rPr>
      <w:fldChar w:fldCharType="begin"/>
    </w:r>
    <w:r w:rsidRPr="00472CC6">
      <w:rPr>
        <w:rFonts w:ascii="Arial" w:hAnsi="Arial" w:cs="Arial"/>
        <w:sz w:val="18"/>
        <w:szCs w:val="18"/>
        <w:lang w:val="pt-BR"/>
      </w:rPr>
      <w:instrText xml:space="preserve"> PAGE </w:instrText>
    </w:r>
    <w:r w:rsidR="00291392" w:rsidRPr="00204432">
      <w:rPr>
        <w:rFonts w:ascii="Arial" w:hAnsi="Arial" w:cs="Arial"/>
        <w:sz w:val="18"/>
        <w:szCs w:val="18"/>
      </w:rPr>
      <w:fldChar w:fldCharType="separate"/>
    </w:r>
    <w:r w:rsidR="00A9334A">
      <w:rPr>
        <w:rFonts w:ascii="Arial" w:hAnsi="Arial" w:cs="Arial"/>
        <w:noProof/>
        <w:sz w:val="18"/>
        <w:szCs w:val="18"/>
        <w:lang w:val="pt-BR"/>
      </w:rPr>
      <w:t>1</w:t>
    </w:r>
    <w:r w:rsidR="00291392" w:rsidRPr="00204432">
      <w:rPr>
        <w:rFonts w:ascii="Arial" w:hAnsi="Arial" w:cs="Arial"/>
        <w:sz w:val="18"/>
        <w:szCs w:val="18"/>
      </w:rPr>
      <w:fldChar w:fldCharType="end"/>
    </w:r>
    <w:r w:rsidRPr="00472CC6">
      <w:rPr>
        <w:rFonts w:ascii="Arial" w:hAnsi="Arial" w:cs="Arial"/>
        <w:sz w:val="18"/>
        <w:szCs w:val="18"/>
        <w:lang w:val="pt-BR"/>
      </w:rPr>
      <w:t xml:space="preserve"> de </w:t>
    </w:r>
    <w:r w:rsidR="00291392" w:rsidRPr="00204432">
      <w:rPr>
        <w:rFonts w:ascii="Arial" w:hAnsi="Arial" w:cs="Arial"/>
        <w:sz w:val="18"/>
        <w:szCs w:val="18"/>
      </w:rPr>
      <w:fldChar w:fldCharType="begin"/>
    </w:r>
    <w:r w:rsidRPr="00472CC6">
      <w:rPr>
        <w:rFonts w:ascii="Arial" w:hAnsi="Arial" w:cs="Arial"/>
        <w:sz w:val="18"/>
        <w:szCs w:val="18"/>
        <w:lang w:val="pt-BR"/>
      </w:rPr>
      <w:instrText xml:space="preserve"> NUMPAGES </w:instrText>
    </w:r>
    <w:r w:rsidR="00291392" w:rsidRPr="00204432">
      <w:rPr>
        <w:rFonts w:ascii="Arial" w:hAnsi="Arial" w:cs="Arial"/>
        <w:sz w:val="18"/>
        <w:szCs w:val="18"/>
      </w:rPr>
      <w:fldChar w:fldCharType="separate"/>
    </w:r>
    <w:r w:rsidR="00A9334A">
      <w:rPr>
        <w:rFonts w:ascii="Arial" w:hAnsi="Arial" w:cs="Arial"/>
        <w:noProof/>
        <w:sz w:val="18"/>
        <w:szCs w:val="18"/>
        <w:lang w:val="pt-BR"/>
      </w:rPr>
      <w:t>93</w:t>
    </w:r>
    <w:r w:rsidR="00291392" w:rsidRPr="00204432">
      <w:rPr>
        <w:rFonts w:ascii="Arial" w:hAnsi="Arial" w:cs="Arial"/>
        <w:sz w:val="18"/>
        <w:szCs w:val="18"/>
      </w:rPr>
      <w:fldChar w:fldCharType="end"/>
    </w:r>
  </w:p>
  <w:p w:rsidR="00EB59FD" w:rsidRDefault="00EB5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BC" w:rsidRDefault="008A5FBC" w:rsidP="00534A79">
      <w:pPr>
        <w:spacing w:after="0" w:line="240" w:lineRule="auto"/>
      </w:pPr>
      <w:r>
        <w:separator/>
      </w:r>
    </w:p>
    <w:p w:rsidR="008A5FBC" w:rsidRDefault="008A5FBC"/>
  </w:footnote>
  <w:footnote w:type="continuationSeparator" w:id="0">
    <w:p w:rsidR="008A5FBC" w:rsidRDefault="008A5FBC" w:rsidP="00534A79">
      <w:pPr>
        <w:spacing w:after="0" w:line="240" w:lineRule="auto"/>
      </w:pPr>
      <w:r>
        <w:continuationSeparator/>
      </w:r>
    </w:p>
    <w:p w:rsidR="008A5FBC" w:rsidRDefault="008A5F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FD" w:rsidRDefault="00EB59FD" w:rsidP="00C66A56">
    <w:pPr>
      <w:pStyle w:val="Encabezado"/>
      <w:jc w:val="center"/>
    </w:pPr>
  </w:p>
  <w:p w:rsidR="00EB59FD" w:rsidRDefault="00EB59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3F4"/>
    <w:multiLevelType w:val="multilevel"/>
    <w:tmpl w:val="DE0C13CC"/>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2E618E"/>
    <w:multiLevelType w:val="hybridMultilevel"/>
    <w:tmpl w:val="DF5C731A"/>
    <w:lvl w:ilvl="0" w:tplc="3DAA102A">
      <w:start w:val="1"/>
      <w:numFmt w:val="decimal"/>
      <w:lvlText w:val="2.%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1455169"/>
    <w:multiLevelType w:val="hybridMultilevel"/>
    <w:tmpl w:val="C0C26D58"/>
    <w:lvl w:ilvl="0" w:tplc="055E4244">
      <w:numFmt w:val="bullet"/>
      <w:lvlText w:val="-"/>
      <w:lvlJc w:val="left"/>
      <w:pPr>
        <w:ind w:left="502" w:hanging="360"/>
      </w:pPr>
      <w:rPr>
        <w:rFonts w:ascii="Arial" w:eastAsia="Times New Roman"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3">
    <w:nsid w:val="01D449CD"/>
    <w:multiLevelType w:val="multilevel"/>
    <w:tmpl w:val="8F5E8CBC"/>
    <w:lvl w:ilvl="0">
      <w:start w:val="1"/>
      <w:numFmt w:val="upperRoman"/>
      <w:pStyle w:val="Titulo1"/>
      <w:lvlText w:val="SECCION %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EstiloTtulo2AsiticaMSMincho"/>
      <w:isLgl/>
      <w:lvlText w:val="%1.%2"/>
      <w:lvlJc w:val="left"/>
      <w:pPr>
        <w:tabs>
          <w:tab w:val="num" w:pos="644"/>
        </w:tabs>
        <w:ind w:left="927" w:hanging="567"/>
      </w:pPr>
      <w:rPr>
        <w:rFonts w:hint="default"/>
        <w:b w:val="0"/>
      </w:rPr>
    </w:lvl>
    <w:lvl w:ilvl="2">
      <w:start w:val="1"/>
      <w:numFmt w:val="decimal"/>
      <w:pStyle w:val="EstiloTtulo3Hdg3Heading3aSubrayadoAntes0ptoDespus"/>
      <w:lvlText w:val="%2.%3.1"/>
      <w:lvlJc w:val="left"/>
      <w:pPr>
        <w:tabs>
          <w:tab w:val="num" w:pos="-7921"/>
        </w:tabs>
        <w:ind w:left="567" w:hanging="567"/>
      </w:pPr>
      <w:rPr>
        <w:rFonts w:hint="default"/>
      </w:rPr>
    </w:lvl>
    <w:lvl w:ilvl="3">
      <w:start w:val="1"/>
      <w:numFmt w:val="decimal"/>
      <w:pStyle w:val="Ttulo4"/>
      <w:lvlText w:val="%1.%2.%3.%4"/>
      <w:lvlJc w:val="left"/>
      <w:pPr>
        <w:tabs>
          <w:tab w:val="num" w:pos="-7777"/>
        </w:tabs>
        <w:ind w:left="-7777" w:hanging="864"/>
      </w:pPr>
      <w:rPr>
        <w:rFonts w:hint="default"/>
      </w:rPr>
    </w:lvl>
    <w:lvl w:ilvl="4">
      <w:start w:val="1"/>
      <w:numFmt w:val="decimal"/>
      <w:pStyle w:val="Ttulo5"/>
      <w:lvlText w:val="%1.%2.%3.%4.%5"/>
      <w:lvlJc w:val="left"/>
      <w:pPr>
        <w:tabs>
          <w:tab w:val="num" w:pos="-7633"/>
        </w:tabs>
        <w:ind w:left="-7633" w:hanging="1008"/>
      </w:pPr>
      <w:rPr>
        <w:rFonts w:hint="default"/>
      </w:rPr>
    </w:lvl>
    <w:lvl w:ilvl="5">
      <w:start w:val="1"/>
      <w:numFmt w:val="decimal"/>
      <w:pStyle w:val="Ttulo6"/>
      <w:lvlText w:val="%1.%2.%3.%4.%5.%6"/>
      <w:lvlJc w:val="left"/>
      <w:pPr>
        <w:tabs>
          <w:tab w:val="num" w:pos="-7489"/>
        </w:tabs>
        <w:ind w:left="-7489" w:hanging="1152"/>
      </w:pPr>
      <w:rPr>
        <w:rFonts w:hint="default"/>
      </w:rPr>
    </w:lvl>
    <w:lvl w:ilvl="6">
      <w:start w:val="1"/>
      <w:numFmt w:val="decimal"/>
      <w:pStyle w:val="Ttulo7"/>
      <w:lvlText w:val="%1.%2.%3.%4.%5.%6.%7"/>
      <w:lvlJc w:val="left"/>
      <w:pPr>
        <w:tabs>
          <w:tab w:val="num" w:pos="-7165"/>
        </w:tabs>
        <w:ind w:left="-7165" w:hanging="1296"/>
      </w:pPr>
      <w:rPr>
        <w:rFonts w:hint="default"/>
      </w:rPr>
    </w:lvl>
    <w:lvl w:ilvl="7">
      <w:start w:val="1"/>
      <w:numFmt w:val="decimal"/>
      <w:pStyle w:val="Ttulo8"/>
      <w:lvlText w:val="%1.%2.%3.%4.%5.%6.%7.%8"/>
      <w:lvlJc w:val="left"/>
      <w:pPr>
        <w:tabs>
          <w:tab w:val="num" w:pos="-7201"/>
        </w:tabs>
        <w:ind w:left="-7201" w:hanging="1440"/>
      </w:pPr>
      <w:rPr>
        <w:rFonts w:hint="default"/>
      </w:rPr>
    </w:lvl>
    <w:lvl w:ilvl="8">
      <w:start w:val="1"/>
      <w:numFmt w:val="decimal"/>
      <w:pStyle w:val="Ttulo9"/>
      <w:lvlText w:val="%1.%2.%3.%4.%5.%6.%7.%8.%9"/>
      <w:lvlJc w:val="left"/>
      <w:pPr>
        <w:tabs>
          <w:tab w:val="num" w:pos="-7057"/>
        </w:tabs>
        <w:ind w:left="-7057" w:hanging="1584"/>
      </w:pPr>
      <w:rPr>
        <w:rFonts w:hint="default"/>
      </w:rPr>
    </w:lvl>
  </w:abstractNum>
  <w:abstractNum w:abstractNumId="4">
    <w:nsid w:val="020E70C1"/>
    <w:multiLevelType w:val="multilevel"/>
    <w:tmpl w:val="447C972A"/>
    <w:lvl w:ilvl="0">
      <w:start w:val="3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830670"/>
    <w:multiLevelType w:val="multilevel"/>
    <w:tmpl w:val="2922693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61438E"/>
    <w:multiLevelType w:val="multilevel"/>
    <w:tmpl w:val="24A40C52"/>
    <w:lvl w:ilvl="0">
      <w:start w:val="1"/>
      <w:numFmt w:val="upperRoman"/>
      <w:pStyle w:val="Titulo4"/>
      <w:lvlText w:val="SECCION %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isLgl/>
      <w:lvlText w:val="%1.%2"/>
      <w:lvlJc w:val="left"/>
      <w:pPr>
        <w:tabs>
          <w:tab w:val="num" w:pos="284"/>
        </w:tabs>
        <w:ind w:left="567" w:hanging="567"/>
      </w:pPr>
      <w:rPr>
        <w:rFonts w:hint="default"/>
      </w:rPr>
    </w:lvl>
    <w:lvl w:ilvl="2">
      <w:start w:val="1"/>
      <w:numFmt w:val="decimal"/>
      <w:lvlText w:val="%2.%3.1"/>
      <w:lvlJc w:val="left"/>
      <w:pPr>
        <w:tabs>
          <w:tab w:val="num" w:pos="284"/>
        </w:tabs>
        <w:ind w:left="567" w:hanging="567"/>
      </w:pPr>
      <w:rPr>
        <w:rFonts w:hint="default"/>
      </w:rPr>
    </w:lvl>
    <w:lvl w:ilvl="3">
      <w:start w:val="1"/>
      <w:numFmt w:val="decimal"/>
      <w:lvlText w:val="%1.%2.%3.%4"/>
      <w:lvlJc w:val="left"/>
      <w:pPr>
        <w:tabs>
          <w:tab w:val="num" w:pos="-7777"/>
        </w:tabs>
        <w:ind w:left="-7777" w:hanging="864"/>
      </w:pPr>
      <w:rPr>
        <w:rFonts w:hint="default"/>
      </w:rPr>
    </w:lvl>
    <w:lvl w:ilvl="4">
      <w:start w:val="1"/>
      <w:numFmt w:val="decimal"/>
      <w:lvlText w:val="%1.%2.%3.%4.%5"/>
      <w:lvlJc w:val="left"/>
      <w:pPr>
        <w:tabs>
          <w:tab w:val="num" w:pos="-7633"/>
        </w:tabs>
        <w:ind w:left="-7633" w:hanging="1008"/>
      </w:pPr>
      <w:rPr>
        <w:rFonts w:hint="default"/>
      </w:rPr>
    </w:lvl>
    <w:lvl w:ilvl="5">
      <w:start w:val="1"/>
      <w:numFmt w:val="decimal"/>
      <w:lvlText w:val="%1.%2.%3.%4.%5.%6"/>
      <w:lvlJc w:val="left"/>
      <w:pPr>
        <w:tabs>
          <w:tab w:val="num" w:pos="-7489"/>
        </w:tabs>
        <w:ind w:left="-7489" w:hanging="1152"/>
      </w:pPr>
      <w:rPr>
        <w:rFonts w:hint="default"/>
      </w:rPr>
    </w:lvl>
    <w:lvl w:ilvl="6">
      <w:start w:val="1"/>
      <w:numFmt w:val="decimal"/>
      <w:lvlText w:val="%1.%2.%3.%4.%5.%6.%7"/>
      <w:lvlJc w:val="left"/>
      <w:pPr>
        <w:tabs>
          <w:tab w:val="num" w:pos="-7165"/>
        </w:tabs>
        <w:ind w:left="-7165" w:hanging="1296"/>
      </w:pPr>
      <w:rPr>
        <w:rFonts w:hint="default"/>
      </w:rPr>
    </w:lvl>
    <w:lvl w:ilvl="7">
      <w:start w:val="1"/>
      <w:numFmt w:val="decimal"/>
      <w:lvlText w:val="%1.%2.%3.%4.%5.%6.%7.%8"/>
      <w:lvlJc w:val="left"/>
      <w:pPr>
        <w:tabs>
          <w:tab w:val="num" w:pos="-7201"/>
        </w:tabs>
        <w:ind w:left="-7201" w:hanging="1440"/>
      </w:pPr>
      <w:rPr>
        <w:rFonts w:hint="default"/>
      </w:rPr>
    </w:lvl>
    <w:lvl w:ilvl="8">
      <w:start w:val="1"/>
      <w:numFmt w:val="decimal"/>
      <w:lvlText w:val="%1.%2.%3.%4.%5.%6.%7.%8.%9"/>
      <w:lvlJc w:val="left"/>
      <w:pPr>
        <w:tabs>
          <w:tab w:val="num" w:pos="-7057"/>
        </w:tabs>
        <w:ind w:left="-7057" w:hanging="1584"/>
      </w:pPr>
      <w:rPr>
        <w:rFonts w:hint="default"/>
      </w:rPr>
    </w:lvl>
  </w:abstractNum>
  <w:abstractNum w:abstractNumId="7">
    <w:nsid w:val="044D283A"/>
    <w:multiLevelType w:val="multilevel"/>
    <w:tmpl w:val="008068B8"/>
    <w:lvl w:ilvl="0">
      <w:start w:val="5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4E60D7A"/>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9">
    <w:nsid w:val="05523846"/>
    <w:multiLevelType w:val="multilevel"/>
    <w:tmpl w:val="28FEE7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6436F48"/>
    <w:multiLevelType w:val="multilevel"/>
    <w:tmpl w:val="2922693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9D4FFE"/>
    <w:multiLevelType w:val="multilevel"/>
    <w:tmpl w:val="2922693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82B789F"/>
    <w:multiLevelType w:val="multilevel"/>
    <w:tmpl w:val="F61C3C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0"/>
        </w:tabs>
        <w:ind w:left="760" w:hanging="360"/>
      </w:pPr>
      <w:rPr>
        <w:rFonts w:hint="default"/>
      </w:rPr>
    </w:lvl>
    <w:lvl w:ilvl="2">
      <w:start w:val="1"/>
      <w:numFmt w:val="decimal"/>
      <w:pStyle w:val="Ttulo3Comprimido015pto"/>
      <w:lvlText w:val="%1.%2.%3."/>
      <w:lvlJc w:val="left"/>
      <w:pPr>
        <w:tabs>
          <w:tab w:val="num" w:pos="720"/>
        </w:tabs>
        <w:ind w:left="720" w:hanging="720"/>
      </w:pPr>
      <w:rPr>
        <w:rFonts w:hint="default"/>
      </w:rPr>
    </w:lvl>
    <w:lvl w:ilvl="3">
      <w:start w:val="1"/>
      <w:numFmt w:val="decimal"/>
      <w:lvlText w:val="%1.%2.%3.%4."/>
      <w:lvlJc w:val="left"/>
      <w:pPr>
        <w:tabs>
          <w:tab w:val="num" w:pos="6520"/>
        </w:tabs>
        <w:ind w:left="65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8543060"/>
    <w:multiLevelType w:val="multilevel"/>
    <w:tmpl w:val="C5FCC690"/>
    <w:lvl w:ilvl="0">
      <w:start w:val="1"/>
      <w:numFmt w:val="upperRoman"/>
      <w:pStyle w:val="Titulo4numerado"/>
      <w:lvlText w:val="SECCION %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isLgl/>
      <w:lvlText w:val="%1.%2"/>
      <w:lvlJc w:val="left"/>
      <w:pPr>
        <w:tabs>
          <w:tab w:val="num" w:pos="284"/>
        </w:tabs>
        <w:ind w:left="567" w:hanging="567"/>
      </w:pPr>
      <w:rPr>
        <w:rFonts w:hint="default"/>
      </w:rPr>
    </w:lvl>
    <w:lvl w:ilvl="2">
      <w:start w:val="1"/>
      <w:numFmt w:val="decimal"/>
      <w:lvlText w:val="%2.%3.1"/>
      <w:lvlJc w:val="left"/>
      <w:pPr>
        <w:tabs>
          <w:tab w:val="num" w:pos="284"/>
        </w:tabs>
        <w:ind w:left="567" w:hanging="567"/>
      </w:pPr>
      <w:rPr>
        <w:rFonts w:hint="default"/>
      </w:rPr>
    </w:lvl>
    <w:lvl w:ilvl="3">
      <w:start w:val="1"/>
      <w:numFmt w:val="decimal"/>
      <w:lvlText w:val="%1.%2.%3.%4"/>
      <w:lvlJc w:val="left"/>
      <w:pPr>
        <w:tabs>
          <w:tab w:val="num" w:pos="-7777"/>
        </w:tabs>
        <w:ind w:left="-7777" w:hanging="864"/>
      </w:pPr>
      <w:rPr>
        <w:rFonts w:hint="default"/>
      </w:rPr>
    </w:lvl>
    <w:lvl w:ilvl="4">
      <w:start w:val="1"/>
      <w:numFmt w:val="decimal"/>
      <w:lvlText w:val="%1.%2.%3.%4.%5"/>
      <w:lvlJc w:val="left"/>
      <w:pPr>
        <w:tabs>
          <w:tab w:val="num" w:pos="-7633"/>
        </w:tabs>
        <w:ind w:left="-7633" w:hanging="1008"/>
      </w:pPr>
      <w:rPr>
        <w:rFonts w:hint="default"/>
      </w:rPr>
    </w:lvl>
    <w:lvl w:ilvl="5">
      <w:start w:val="1"/>
      <w:numFmt w:val="decimal"/>
      <w:lvlText w:val="%1.%2.%3.%4.%5.%6"/>
      <w:lvlJc w:val="left"/>
      <w:pPr>
        <w:tabs>
          <w:tab w:val="num" w:pos="-7489"/>
        </w:tabs>
        <w:ind w:left="-7489" w:hanging="1152"/>
      </w:pPr>
      <w:rPr>
        <w:rFonts w:hint="default"/>
      </w:rPr>
    </w:lvl>
    <w:lvl w:ilvl="6">
      <w:start w:val="1"/>
      <w:numFmt w:val="decimal"/>
      <w:lvlText w:val="%1.%2.%3.%4.%5.%6.%7"/>
      <w:lvlJc w:val="left"/>
      <w:pPr>
        <w:tabs>
          <w:tab w:val="num" w:pos="-7165"/>
        </w:tabs>
        <w:ind w:left="-7165" w:hanging="1296"/>
      </w:pPr>
      <w:rPr>
        <w:rFonts w:hint="default"/>
      </w:rPr>
    </w:lvl>
    <w:lvl w:ilvl="7">
      <w:start w:val="1"/>
      <w:numFmt w:val="decimal"/>
      <w:lvlText w:val="%1.%2.%3.%4.%5.%6.%7.%8"/>
      <w:lvlJc w:val="left"/>
      <w:pPr>
        <w:tabs>
          <w:tab w:val="num" w:pos="-7201"/>
        </w:tabs>
        <w:ind w:left="-7201" w:hanging="1440"/>
      </w:pPr>
      <w:rPr>
        <w:rFonts w:hint="default"/>
      </w:rPr>
    </w:lvl>
    <w:lvl w:ilvl="8">
      <w:start w:val="1"/>
      <w:numFmt w:val="decimal"/>
      <w:lvlText w:val="%1.%2.%3.%4.%5.%6.%7.%8.%9"/>
      <w:lvlJc w:val="left"/>
      <w:pPr>
        <w:tabs>
          <w:tab w:val="num" w:pos="-7057"/>
        </w:tabs>
        <w:ind w:left="-7057" w:hanging="1584"/>
      </w:pPr>
      <w:rPr>
        <w:rFonts w:hint="default"/>
      </w:rPr>
    </w:lvl>
  </w:abstractNum>
  <w:abstractNum w:abstractNumId="14">
    <w:nsid w:val="08DB5F0D"/>
    <w:multiLevelType w:val="hybridMultilevel"/>
    <w:tmpl w:val="D7B60AB0"/>
    <w:lvl w:ilvl="0" w:tplc="D0224F8A">
      <w:start w:val="1"/>
      <w:numFmt w:val="decimal"/>
      <w:pStyle w:val="TDC3"/>
      <w:lvlText w:val="2.%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0A7431CB"/>
    <w:multiLevelType w:val="hybridMultilevel"/>
    <w:tmpl w:val="38F6A552"/>
    <w:lvl w:ilvl="0" w:tplc="8C16A4FC">
      <w:start w:val="1"/>
      <w:numFmt w:val="lowerLetter"/>
      <w:lvlText w:val="%1)"/>
      <w:lvlJc w:val="left"/>
      <w:pPr>
        <w:ind w:left="644" w:hanging="360"/>
      </w:pPr>
      <w:rPr>
        <w:rFonts w:hint="default"/>
      </w:rPr>
    </w:lvl>
    <w:lvl w:ilvl="1" w:tplc="CC42ADEA">
      <w:start w:val="1"/>
      <w:numFmt w:val="lowerRoman"/>
      <w:lvlText w:val="(%2)"/>
      <w:lvlJc w:val="left"/>
      <w:pPr>
        <w:ind w:left="1724" w:hanging="720"/>
      </w:pPr>
      <w:rPr>
        <w:rFonts w:hint="default"/>
      </w:r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nsid w:val="0B54353A"/>
    <w:multiLevelType w:val="multilevel"/>
    <w:tmpl w:val="693470B8"/>
    <w:lvl w:ilvl="0">
      <w:start w:val="28"/>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0BB42961"/>
    <w:multiLevelType w:val="multilevel"/>
    <w:tmpl w:val="3848845E"/>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D0E0B59"/>
    <w:multiLevelType w:val="multilevel"/>
    <w:tmpl w:val="41ACC5AC"/>
    <w:lvl w:ilvl="0">
      <w:start w:val="4"/>
      <w:numFmt w:val="decimal"/>
      <w:lvlText w:val="%1"/>
      <w:lvlJc w:val="left"/>
      <w:pPr>
        <w:ind w:left="375" w:hanging="375"/>
      </w:pPr>
      <w:rPr>
        <w:rFonts w:ascii="Times New Roman" w:eastAsia="Times New Roman" w:hAnsi="Times New Roman" w:hint="default"/>
        <w:sz w:val="28"/>
      </w:rPr>
    </w:lvl>
    <w:lvl w:ilvl="1">
      <w:start w:val="1"/>
      <w:numFmt w:val="decimal"/>
      <w:lvlText w:val="%1.%2"/>
      <w:lvlJc w:val="left"/>
      <w:pPr>
        <w:ind w:left="375" w:hanging="375"/>
      </w:pPr>
      <w:rPr>
        <w:rFonts w:ascii="Arial" w:eastAsia="Times New Roman" w:hAnsi="Arial" w:cs="Arial" w:hint="default"/>
        <w:sz w:val="22"/>
        <w:szCs w:val="22"/>
      </w:rPr>
    </w:lvl>
    <w:lvl w:ilvl="2">
      <w:start w:val="1"/>
      <w:numFmt w:val="decimal"/>
      <w:lvlText w:val="%1.%2.%3"/>
      <w:lvlJc w:val="left"/>
      <w:pPr>
        <w:ind w:left="720" w:hanging="720"/>
      </w:pPr>
      <w:rPr>
        <w:rFonts w:ascii="Times New Roman" w:eastAsia="Times New Roman" w:hAnsi="Times New Roman" w:hint="default"/>
        <w:sz w:val="28"/>
      </w:rPr>
    </w:lvl>
    <w:lvl w:ilvl="3">
      <w:start w:val="1"/>
      <w:numFmt w:val="decimal"/>
      <w:lvlText w:val="%1.%2.%3.%4"/>
      <w:lvlJc w:val="left"/>
      <w:pPr>
        <w:ind w:left="720" w:hanging="720"/>
      </w:pPr>
      <w:rPr>
        <w:rFonts w:ascii="Times New Roman" w:eastAsia="Times New Roman" w:hAnsi="Times New Roman" w:hint="default"/>
        <w:sz w:val="28"/>
      </w:rPr>
    </w:lvl>
    <w:lvl w:ilvl="4">
      <w:start w:val="1"/>
      <w:numFmt w:val="decimal"/>
      <w:lvlText w:val="%1.%2.%3.%4.%5"/>
      <w:lvlJc w:val="left"/>
      <w:pPr>
        <w:ind w:left="1080" w:hanging="1080"/>
      </w:pPr>
      <w:rPr>
        <w:rFonts w:ascii="Times New Roman" w:eastAsia="Times New Roman" w:hAnsi="Times New Roman" w:hint="default"/>
        <w:sz w:val="28"/>
      </w:rPr>
    </w:lvl>
    <w:lvl w:ilvl="5">
      <w:start w:val="1"/>
      <w:numFmt w:val="decimal"/>
      <w:lvlText w:val="%1.%2.%3.%4.%5.%6"/>
      <w:lvlJc w:val="left"/>
      <w:pPr>
        <w:ind w:left="1080" w:hanging="1080"/>
      </w:pPr>
      <w:rPr>
        <w:rFonts w:ascii="Times New Roman" w:eastAsia="Times New Roman" w:hAnsi="Times New Roman" w:hint="default"/>
        <w:sz w:val="28"/>
      </w:rPr>
    </w:lvl>
    <w:lvl w:ilvl="6">
      <w:start w:val="1"/>
      <w:numFmt w:val="decimal"/>
      <w:lvlText w:val="%1.%2.%3.%4.%5.%6.%7"/>
      <w:lvlJc w:val="left"/>
      <w:pPr>
        <w:ind w:left="1440" w:hanging="1440"/>
      </w:pPr>
      <w:rPr>
        <w:rFonts w:ascii="Times New Roman" w:eastAsia="Times New Roman" w:hAnsi="Times New Roman" w:hint="default"/>
        <w:sz w:val="28"/>
      </w:rPr>
    </w:lvl>
    <w:lvl w:ilvl="7">
      <w:start w:val="1"/>
      <w:numFmt w:val="decimal"/>
      <w:lvlText w:val="%1.%2.%3.%4.%5.%6.%7.%8"/>
      <w:lvlJc w:val="left"/>
      <w:pPr>
        <w:ind w:left="1440" w:hanging="1440"/>
      </w:pPr>
      <w:rPr>
        <w:rFonts w:ascii="Times New Roman" w:eastAsia="Times New Roman" w:hAnsi="Times New Roman" w:hint="default"/>
        <w:sz w:val="28"/>
      </w:rPr>
    </w:lvl>
    <w:lvl w:ilvl="8">
      <w:start w:val="1"/>
      <w:numFmt w:val="decimal"/>
      <w:lvlText w:val="%1.%2.%3.%4.%5.%6.%7.%8.%9"/>
      <w:lvlJc w:val="left"/>
      <w:pPr>
        <w:ind w:left="1800" w:hanging="1800"/>
      </w:pPr>
      <w:rPr>
        <w:rFonts w:ascii="Times New Roman" w:eastAsia="Times New Roman" w:hAnsi="Times New Roman" w:hint="default"/>
        <w:sz w:val="28"/>
      </w:rPr>
    </w:lvl>
  </w:abstractNum>
  <w:abstractNum w:abstractNumId="19">
    <w:nsid w:val="10DF6795"/>
    <w:multiLevelType w:val="multilevel"/>
    <w:tmpl w:val="EB0849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rPr>
        <w:rFonts w:ascii="Arial" w:eastAsia="Calibri" w:hAnsi="Arial"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17E46BF"/>
    <w:multiLevelType w:val="hybridMultilevel"/>
    <w:tmpl w:val="A51C9920"/>
    <w:lvl w:ilvl="0" w:tplc="E54AE4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150E76EA"/>
    <w:multiLevelType w:val="hybridMultilevel"/>
    <w:tmpl w:val="34C6EB32"/>
    <w:lvl w:ilvl="0" w:tplc="819CC016">
      <w:start w:val="1"/>
      <w:numFmt w:val="lowerLetter"/>
      <w:lvlText w:val="%1)"/>
      <w:lvlJc w:val="left"/>
      <w:pPr>
        <w:ind w:left="927" w:hanging="360"/>
      </w:pPr>
      <w:rPr>
        <w:rFonts w:hint="default"/>
      </w:rPr>
    </w:lvl>
    <w:lvl w:ilvl="1" w:tplc="6316D98E">
      <w:start w:val="1"/>
      <w:numFmt w:val="lowerRoman"/>
      <w:lvlText w:val="(%2)"/>
      <w:lvlJc w:val="left"/>
      <w:pPr>
        <w:ind w:left="2007" w:hanging="720"/>
      </w:pPr>
      <w:rPr>
        <w:rFonts w:hint="default"/>
      </w:rPr>
    </w:lvl>
    <w:lvl w:ilvl="2" w:tplc="280A001B" w:tentative="1">
      <w:start w:val="1"/>
      <w:numFmt w:val="lowerRoman"/>
      <w:lvlText w:val="%3."/>
      <w:lvlJc w:val="right"/>
      <w:pPr>
        <w:ind w:left="2367" w:hanging="180"/>
      </w:pPr>
    </w:lvl>
    <w:lvl w:ilvl="3" w:tplc="280A000F">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nsid w:val="16F02D19"/>
    <w:multiLevelType w:val="multilevel"/>
    <w:tmpl w:val="AE1AB89A"/>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321CE3"/>
    <w:multiLevelType w:val="multilevel"/>
    <w:tmpl w:val="D1380FB2"/>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EE60523"/>
    <w:multiLevelType w:val="multilevel"/>
    <w:tmpl w:val="A94E7E9C"/>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EF843BD"/>
    <w:multiLevelType w:val="multilevel"/>
    <w:tmpl w:val="D6B46A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0156CFC"/>
    <w:multiLevelType w:val="multilevel"/>
    <w:tmpl w:val="292269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1571D4"/>
    <w:multiLevelType w:val="multilevel"/>
    <w:tmpl w:val="2922693C"/>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A165A6"/>
    <w:multiLevelType w:val="multilevel"/>
    <w:tmpl w:val="9C805A6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39D796E"/>
    <w:multiLevelType w:val="hybridMultilevel"/>
    <w:tmpl w:val="8AF41D76"/>
    <w:lvl w:ilvl="0" w:tplc="0396CE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447716B"/>
    <w:multiLevelType w:val="multilevel"/>
    <w:tmpl w:val="BA04CC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50C0941"/>
    <w:multiLevelType w:val="hybridMultilevel"/>
    <w:tmpl w:val="D0E8F426"/>
    <w:lvl w:ilvl="0" w:tplc="280A0019">
      <w:start w:val="1"/>
      <w:numFmt w:val="lowerLetter"/>
      <w:lvlText w:val="%1."/>
      <w:lvlJc w:val="left"/>
      <w:pPr>
        <w:tabs>
          <w:tab w:val="num" w:pos="360"/>
        </w:tabs>
        <w:ind w:left="360" w:hanging="360"/>
      </w:pPr>
      <w:rPr>
        <w:rFonts w:ascii="Arial" w:eastAsia="Times New Roman" w:hAnsi="Arial" w:cs="Arial"/>
        <w:b w:val="0"/>
        <w:i w:val="0"/>
        <w:sz w:val="22"/>
        <w:szCs w:val="22"/>
      </w:rPr>
    </w:lvl>
    <w:lvl w:ilvl="1" w:tplc="280A0019">
      <w:start w:val="1"/>
      <w:numFmt w:val="lowerLetter"/>
      <w:lvlText w:val="%2."/>
      <w:lvlJc w:val="left"/>
      <w:pPr>
        <w:tabs>
          <w:tab w:val="num" w:pos="-491"/>
        </w:tabs>
        <w:ind w:left="-491" w:hanging="360"/>
      </w:pPr>
    </w:lvl>
    <w:lvl w:ilvl="2" w:tplc="280A001B">
      <w:start w:val="1"/>
      <w:numFmt w:val="lowerRoman"/>
      <w:lvlText w:val="%3."/>
      <w:lvlJc w:val="right"/>
      <w:pPr>
        <w:tabs>
          <w:tab w:val="num" w:pos="229"/>
        </w:tabs>
        <w:ind w:left="229" w:hanging="180"/>
      </w:pPr>
    </w:lvl>
    <w:lvl w:ilvl="3" w:tplc="280A000F">
      <w:start w:val="1"/>
      <w:numFmt w:val="decimal"/>
      <w:lvlText w:val="%4."/>
      <w:lvlJc w:val="left"/>
      <w:pPr>
        <w:tabs>
          <w:tab w:val="num" w:pos="949"/>
        </w:tabs>
        <w:ind w:left="949" w:hanging="360"/>
      </w:pPr>
      <w:rPr>
        <w:rFonts w:hint="default"/>
      </w:rPr>
    </w:lvl>
    <w:lvl w:ilvl="4" w:tplc="280A0019">
      <w:start w:val="1"/>
      <w:numFmt w:val="lowerLetter"/>
      <w:lvlText w:val="%5."/>
      <w:lvlJc w:val="left"/>
      <w:pPr>
        <w:tabs>
          <w:tab w:val="num" w:pos="1669"/>
        </w:tabs>
        <w:ind w:left="1669" w:hanging="360"/>
      </w:pPr>
    </w:lvl>
    <w:lvl w:ilvl="5" w:tplc="280A001B">
      <w:start w:val="1"/>
      <w:numFmt w:val="bullet"/>
      <w:lvlText w:val="-"/>
      <w:lvlJc w:val="left"/>
      <w:pPr>
        <w:tabs>
          <w:tab w:val="num" w:pos="2569"/>
        </w:tabs>
        <w:ind w:left="2569" w:hanging="360"/>
      </w:pPr>
      <w:rPr>
        <w:rFonts w:ascii="Verdana" w:hAnsi="Verdana" w:hint="default"/>
        <w:b w:val="0"/>
        <w:i w:val="0"/>
        <w:sz w:val="22"/>
        <w:szCs w:val="22"/>
      </w:rPr>
    </w:lvl>
    <w:lvl w:ilvl="6" w:tplc="280A000F" w:tentative="1">
      <w:start w:val="1"/>
      <w:numFmt w:val="decimal"/>
      <w:lvlText w:val="%7."/>
      <w:lvlJc w:val="left"/>
      <w:pPr>
        <w:tabs>
          <w:tab w:val="num" w:pos="3109"/>
        </w:tabs>
        <w:ind w:left="3109" w:hanging="360"/>
      </w:pPr>
    </w:lvl>
    <w:lvl w:ilvl="7" w:tplc="280A0019" w:tentative="1">
      <w:start w:val="1"/>
      <w:numFmt w:val="lowerLetter"/>
      <w:lvlText w:val="%8."/>
      <w:lvlJc w:val="left"/>
      <w:pPr>
        <w:tabs>
          <w:tab w:val="num" w:pos="3829"/>
        </w:tabs>
        <w:ind w:left="3829" w:hanging="360"/>
      </w:pPr>
    </w:lvl>
    <w:lvl w:ilvl="8" w:tplc="280A001B" w:tentative="1">
      <w:start w:val="1"/>
      <w:numFmt w:val="lowerRoman"/>
      <w:lvlText w:val="%9."/>
      <w:lvlJc w:val="right"/>
      <w:pPr>
        <w:tabs>
          <w:tab w:val="num" w:pos="4549"/>
        </w:tabs>
        <w:ind w:left="4549" w:hanging="180"/>
      </w:pPr>
    </w:lvl>
  </w:abstractNum>
  <w:abstractNum w:abstractNumId="32">
    <w:nsid w:val="25685086"/>
    <w:multiLevelType w:val="multilevel"/>
    <w:tmpl w:val="2922693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81D16BB"/>
    <w:multiLevelType w:val="multilevel"/>
    <w:tmpl w:val="8BFE3204"/>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292FF0"/>
    <w:multiLevelType w:val="multilevel"/>
    <w:tmpl w:val="E5BABBB8"/>
    <w:lvl w:ilvl="0">
      <w:start w:val="1"/>
      <w:numFmt w:val="decimal"/>
      <w:lvlText w:val="%1."/>
      <w:lvlJc w:val="left"/>
      <w:pPr>
        <w:tabs>
          <w:tab w:val="num" w:pos="1429"/>
        </w:tabs>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2B9E171F"/>
    <w:multiLevelType w:val="hybridMultilevel"/>
    <w:tmpl w:val="808619B0"/>
    <w:lvl w:ilvl="0" w:tplc="23A61AC0">
      <w:start w:val="1"/>
      <w:numFmt w:val="bullet"/>
      <w:lvlText w:val=""/>
      <w:lvlJc w:val="left"/>
      <w:pPr>
        <w:tabs>
          <w:tab w:val="num" w:pos="720"/>
        </w:tabs>
        <w:ind w:left="720" w:hanging="360"/>
      </w:pPr>
      <w:rPr>
        <w:rFonts w:ascii="Symbol" w:hAnsi="Symbol" w:hint="default"/>
      </w:rPr>
    </w:lvl>
    <w:lvl w:ilvl="1" w:tplc="9B42AB42" w:tentative="1">
      <w:start w:val="1"/>
      <w:numFmt w:val="bullet"/>
      <w:lvlText w:val="o"/>
      <w:lvlJc w:val="left"/>
      <w:pPr>
        <w:tabs>
          <w:tab w:val="num" w:pos="1440"/>
        </w:tabs>
        <w:ind w:left="1440" w:hanging="360"/>
      </w:pPr>
      <w:rPr>
        <w:rFonts w:ascii="Courier New" w:hAnsi="Courier New" w:hint="default"/>
      </w:rPr>
    </w:lvl>
    <w:lvl w:ilvl="2" w:tplc="A3A8CE9A" w:tentative="1">
      <w:start w:val="1"/>
      <w:numFmt w:val="bullet"/>
      <w:lvlText w:val=""/>
      <w:lvlJc w:val="left"/>
      <w:pPr>
        <w:tabs>
          <w:tab w:val="num" w:pos="2160"/>
        </w:tabs>
        <w:ind w:left="2160" w:hanging="360"/>
      </w:pPr>
      <w:rPr>
        <w:rFonts w:ascii="Wingdings" w:hAnsi="Wingdings" w:hint="default"/>
      </w:rPr>
    </w:lvl>
    <w:lvl w:ilvl="3" w:tplc="656C812C" w:tentative="1">
      <w:start w:val="1"/>
      <w:numFmt w:val="bullet"/>
      <w:lvlText w:val=""/>
      <w:lvlJc w:val="left"/>
      <w:pPr>
        <w:tabs>
          <w:tab w:val="num" w:pos="2880"/>
        </w:tabs>
        <w:ind w:left="2880" w:hanging="360"/>
      </w:pPr>
      <w:rPr>
        <w:rFonts w:ascii="Symbol" w:hAnsi="Symbol" w:hint="default"/>
      </w:rPr>
    </w:lvl>
    <w:lvl w:ilvl="4" w:tplc="DABAB562" w:tentative="1">
      <w:start w:val="1"/>
      <w:numFmt w:val="bullet"/>
      <w:lvlText w:val="o"/>
      <w:lvlJc w:val="left"/>
      <w:pPr>
        <w:tabs>
          <w:tab w:val="num" w:pos="3600"/>
        </w:tabs>
        <w:ind w:left="3600" w:hanging="360"/>
      </w:pPr>
      <w:rPr>
        <w:rFonts w:ascii="Courier New" w:hAnsi="Courier New" w:hint="default"/>
      </w:rPr>
    </w:lvl>
    <w:lvl w:ilvl="5" w:tplc="F55C658A" w:tentative="1">
      <w:start w:val="1"/>
      <w:numFmt w:val="bullet"/>
      <w:lvlText w:val=""/>
      <w:lvlJc w:val="left"/>
      <w:pPr>
        <w:tabs>
          <w:tab w:val="num" w:pos="4320"/>
        </w:tabs>
        <w:ind w:left="4320" w:hanging="360"/>
      </w:pPr>
      <w:rPr>
        <w:rFonts w:ascii="Wingdings" w:hAnsi="Wingdings" w:hint="default"/>
      </w:rPr>
    </w:lvl>
    <w:lvl w:ilvl="6" w:tplc="BD16AF3A" w:tentative="1">
      <w:start w:val="1"/>
      <w:numFmt w:val="bullet"/>
      <w:lvlText w:val=""/>
      <w:lvlJc w:val="left"/>
      <w:pPr>
        <w:tabs>
          <w:tab w:val="num" w:pos="5040"/>
        </w:tabs>
        <w:ind w:left="5040" w:hanging="360"/>
      </w:pPr>
      <w:rPr>
        <w:rFonts w:ascii="Symbol" w:hAnsi="Symbol" w:hint="default"/>
      </w:rPr>
    </w:lvl>
    <w:lvl w:ilvl="7" w:tplc="E0D60192" w:tentative="1">
      <w:start w:val="1"/>
      <w:numFmt w:val="bullet"/>
      <w:lvlText w:val="o"/>
      <w:lvlJc w:val="left"/>
      <w:pPr>
        <w:tabs>
          <w:tab w:val="num" w:pos="5760"/>
        </w:tabs>
        <w:ind w:left="5760" w:hanging="360"/>
      </w:pPr>
      <w:rPr>
        <w:rFonts w:ascii="Courier New" w:hAnsi="Courier New" w:hint="default"/>
      </w:rPr>
    </w:lvl>
    <w:lvl w:ilvl="8" w:tplc="77347E2C" w:tentative="1">
      <w:start w:val="1"/>
      <w:numFmt w:val="bullet"/>
      <w:lvlText w:val=""/>
      <w:lvlJc w:val="left"/>
      <w:pPr>
        <w:tabs>
          <w:tab w:val="num" w:pos="6480"/>
        </w:tabs>
        <w:ind w:left="6480" w:hanging="360"/>
      </w:pPr>
      <w:rPr>
        <w:rFonts w:ascii="Wingdings" w:hAnsi="Wingdings" w:hint="default"/>
      </w:rPr>
    </w:lvl>
  </w:abstractNum>
  <w:abstractNum w:abstractNumId="36">
    <w:nsid w:val="2CDE04C6"/>
    <w:multiLevelType w:val="multilevel"/>
    <w:tmpl w:val="A90A8DA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F185CC9"/>
    <w:multiLevelType w:val="multilevel"/>
    <w:tmpl w:val="C32E3CA4"/>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F244648"/>
    <w:multiLevelType w:val="multilevel"/>
    <w:tmpl w:val="060EBA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F946F0C"/>
    <w:multiLevelType w:val="multilevel"/>
    <w:tmpl w:val="0144EA6C"/>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2FE0518F"/>
    <w:multiLevelType w:val="multilevel"/>
    <w:tmpl w:val="447C972A"/>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13B67BB"/>
    <w:multiLevelType w:val="multilevel"/>
    <w:tmpl w:val="14CC36B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372B2E75"/>
    <w:multiLevelType w:val="multilevel"/>
    <w:tmpl w:val="0ED0BC1E"/>
    <w:lvl w:ilvl="0">
      <w:start w:val="5"/>
      <w:numFmt w:val="decimal"/>
      <w:lvlText w:val="%1."/>
      <w:lvlJc w:val="left"/>
      <w:pPr>
        <w:ind w:left="360" w:hanging="360"/>
      </w:pPr>
      <w:rPr>
        <w:rFonts w:eastAsia="MS Mincho" w:hint="default"/>
      </w:rPr>
    </w:lvl>
    <w:lvl w:ilvl="1">
      <w:start w:val="1"/>
      <w:numFmt w:val="decimal"/>
      <w:lvlText w:val="%1.%2."/>
      <w:lvlJc w:val="left"/>
      <w:pPr>
        <w:ind w:left="1080" w:hanging="72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2160" w:hanging="108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3240" w:hanging="144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4320" w:hanging="1800"/>
      </w:pPr>
      <w:rPr>
        <w:rFonts w:eastAsia="MS Mincho" w:hint="default"/>
      </w:rPr>
    </w:lvl>
    <w:lvl w:ilvl="8">
      <w:start w:val="1"/>
      <w:numFmt w:val="decimal"/>
      <w:lvlText w:val="%1.%2.%3.%4.%5.%6.%7.%8.%9."/>
      <w:lvlJc w:val="left"/>
      <w:pPr>
        <w:ind w:left="4680" w:hanging="1800"/>
      </w:pPr>
      <w:rPr>
        <w:rFonts w:eastAsia="MS Mincho" w:hint="default"/>
      </w:rPr>
    </w:lvl>
  </w:abstractNum>
  <w:abstractNum w:abstractNumId="43">
    <w:nsid w:val="37FD1A76"/>
    <w:multiLevelType w:val="multilevel"/>
    <w:tmpl w:val="B98E1A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9BD4C6B"/>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45">
    <w:nsid w:val="3A0D4589"/>
    <w:multiLevelType w:val="multilevel"/>
    <w:tmpl w:val="235E2F3A"/>
    <w:lvl w:ilvl="0">
      <w:start w:val="1"/>
      <w:numFmt w:val="decimal"/>
      <w:pStyle w:val="Estilo2"/>
      <w:lvlText w:val="%1."/>
      <w:lvlJc w:val="left"/>
      <w:pPr>
        <w:tabs>
          <w:tab w:val="num" w:pos="0"/>
        </w:tabs>
        <w:ind w:left="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432"/>
        </w:tabs>
        <w:ind w:left="432" w:hanging="432"/>
      </w:pPr>
      <w:rPr>
        <w:rFonts w:hint="default"/>
      </w:rPr>
    </w:lvl>
    <w:lvl w:ilvl="2">
      <w:start w:val="1"/>
      <w:numFmt w:val="decimal"/>
      <w:lvlText w:val="%2%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6">
    <w:nsid w:val="3A825972"/>
    <w:multiLevelType w:val="hybridMultilevel"/>
    <w:tmpl w:val="B088F01C"/>
    <w:lvl w:ilvl="0" w:tplc="A9FA4E8A">
      <w:start w:val="1"/>
      <w:numFmt w:val="lowerRoman"/>
      <w:lvlText w:val="(%1)"/>
      <w:lvlJc w:val="left"/>
      <w:pPr>
        <w:tabs>
          <w:tab w:val="num" w:pos="1080"/>
        </w:tabs>
        <w:ind w:left="1080" w:hanging="720"/>
      </w:pPr>
      <w:rPr>
        <w:rFonts w:ascii="Arial" w:hAnsi="Arial" w:hint="default"/>
        <w:b w:val="0"/>
        <w:i w:val="0"/>
      </w:rPr>
    </w:lvl>
    <w:lvl w:ilvl="1" w:tplc="60BC68B0" w:tentative="1">
      <w:start w:val="1"/>
      <w:numFmt w:val="lowerLetter"/>
      <w:lvlText w:val="%2."/>
      <w:lvlJc w:val="left"/>
      <w:pPr>
        <w:tabs>
          <w:tab w:val="num" w:pos="1440"/>
        </w:tabs>
        <w:ind w:left="1440" w:hanging="360"/>
      </w:pPr>
    </w:lvl>
    <w:lvl w:ilvl="2" w:tplc="7E60C158" w:tentative="1">
      <w:start w:val="1"/>
      <w:numFmt w:val="lowerRoman"/>
      <w:lvlText w:val="%3."/>
      <w:lvlJc w:val="right"/>
      <w:pPr>
        <w:tabs>
          <w:tab w:val="num" w:pos="2160"/>
        </w:tabs>
        <w:ind w:left="2160" w:hanging="180"/>
      </w:pPr>
    </w:lvl>
    <w:lvl w:ilvl="3" w:tplc="0026EB22" w:tentative="1">
      <w:start w:val="1"/>
      <w:numFmt w:val="decimal"/>
      <w:lvlText w:val="%4."/>
      <w:lvlJc w:val="left"/>
      <w:pPr>
        <w:tabs>
          <w:tab w:val="num" w:pos="2880"/>
        </w:tabs>
        <w:ind w:left="2880" w:hanging="360"/>
      </w:pPr>
    </w:lvl>
    <w:lvl w:ilvl="4" w:tplc="0BD42C44" w:tentative="1">
      <w:start w:val="1"/>
      <w:numFmt w:val="lowerLetter"/>
      <w:lvlText w:val="%5."/>
      <w:lvlJc w:val="left"/>
      <w:pPr>
        <w:tabs>
          <w:tab w:val="num" w:pos="3600"/>
        </w:tabs>
        <w:ind w:left="3600" w:hanging="360"/>
      </w:pPr>
    </w:lvl>
    <w:lvl w:ilvl="5" w:tplc="BA445746" w:tentative="1">
      <w:start w:val="1"/>
      <w:numFmt w:val="lowerRoman"/>
      <w:lvlText w:val="%6."/>
      <w:lvlJc w:val="right"/>
      <w:pPr>
        <w:tabs>
          <w:tab w:val="num" w:pos="4320"/>
        </w:tabs>
        <w:ind w:left="4320" w:hanging="180"/>
      </w:pPr>
    </w:lvl>
    <w:lvl w:ilvl="6" w:tplc="6902E3CE" w:tentative="1">
      <w:start w:val="1"/>
      <w:numFmt w:val="decimal"/>
      <w:lvlText w:val="%7."/>
      <w:lvlJc w:val="left"/>
      <w:pPr>
        <w:tabs>
          <w:tab w:val="num" w:pos="5040"/>
        </w:tabs>
        <w:ind w:left="5040" w:hanging="360"/>
      </w:pPr>
    </w:lvl>
    <w:lvl w:ilvl="7" w:tplc="D7EAE392" w:tentative="1">
      <w:start w:val="1"/>
      <w:numFmt w:val="lowerLetter"/>
      <w:lvlText w:val="%8."/>
      <w:lvlJc w:val="left"/>
      <w:pPr>
        <w:tabs>
          <w:tab w:val="num" w:pos="5760"/>
        </w:tabs>
        <w:ind w:left="5760" w:hanging="360"/>
      </w:pPr>
    </w:lvl>
    <w:lvl w:ilvl="8" w:tplc="EFA63262" w:tentative="1">
      <w:start w:val="1"/>
      <w:numFmt w:val="lowerRoman"/>
      <w:lvlText w:val="%9."/>
      <w:lvlJc w:val="right"/>
      <w:pPr>
        <w:tabs>
          <w:tab w:val="num" w:pos="6480"/>
        </w:tabs>
        <w:ind w:left="6480" w:hanging="180"/>
      </w:pPr>
    </w:lvl>
  </w:abstractNum>
  <w:abstractNum w:abstractNumId="47">
    <w:nsid w:val="3AC3006B"/>
    <w:multiLevelType w:val="multilevel"/>
    <w:tmpl w:val="517C914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E0719"/>
    <w:multiLevelType w:val="singleLevel"/>
    <w:tmpl w:val="869478A8"/>
    <w:lvl w:ilvl="0">
      <w:start w:val="1"/>
      <w:numFmt w:val="lowerLetter"/>
      <w:lvlText w:val="(%1)"/>
      <w:legacy w:legacy="1" w:legacySpace="0" w:legacyIndent="450"/>
      <w:lvlJc w:val="left"/>
      <w:pPr>
        <w:ind w:left="450" w:hanging="450"/>
      </w:pPr>
    </w:lvl>
  </w:abstractNum>
  <w:abstractNum w:abstractNumId="49">
    <w:nsid w:val="3D0C3796"/>
    <w:multiLevelType w:val="multilevel"/>
    <w:tmpl w:val="816A413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51">
    <w:nsid w:val="3F3C21E9"/>
    <w:multiLevelType w:val="multilevel"/>
    <w:tmpl w:val="546E782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F7E07EE"/>
    <w:multiLevelType w:val="multilevel"/>
    <w:tmpl w:val="DE0C13C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134208D"/>
    <w:multiLevelType w:val="multilevel"/>
    <w:tmpl w:val="2922693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2B149B2"/>
    <w:multiLevelType w:val="multilevel"/>
    <w:tmpl w:val="0C1E337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436532EF"/>
    <w:multiLevelType w:val="hybridMultilevel"/>
    <w:tmpl w:val="EB0849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D1E7E9C">
      <w:start w:val="1"/>
      <w:numFmt w:val="lowerRoman"/>
      <w:lvlText w:val="(%3)"/>
      <w:lvlJc w:val="right"/>
      <w:pPr>
        <w:ind w:left="2160" w:hanging="180"/>
      </w:pPr>
      <w:rPr>
        <w:rFonts w:ascii="Arial" w:eastAsia="Calibri"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373447F"/>
    <w:multiLevelType w:val="singleLevel"/>
    <w:tmpl w:val="CA440844"/>
    <w:lvl w:ilvl="0">
      <w:start w:val="1"/>
      <w:numFmt w:val="lowerLetter"/>
      <w:lvlText w:val="(%1)"/>
      <w:lvlJc w:val="left"/>
      <w:pPr>
        <w:tabs>
          <w:tab w:val="num" w:pos="720"/>
        </w:tabs>
        <w:ind w:left="720" w:hanging="720"/>
      </w:pPr>
    </w:lvl>
  </w:abstractNum>
  <w:abstractNum w:abstractNumId="57">
    <w:nsid w:val="438741A0"/>
    <w:multiLevelType w:val="singleLevel"/>
    <w:tmpl w:val="C09A5CFE"/>
    <w:lvl w:ilvl="0">
      <w:start w:val="1"/>
      <w:numFmt w:val="lowerRoman"/>
      <w:lvlText w:val="(%1)"/>
      <w:lvlJc w:val="left"/>
      <w:pPr>
        <w:tabs>
          <w:tab w:val="num" w:pos="1425"/>
        </w:tabs>
        <w:ind w:left="1425" w:hanging="720"/>
      </w:pPr>
      <w:rPr>
        <w:rFonts w:hint="default"/>
      </w:rPr>
    </w:lvl>
  </w:abstractNum>
  <w:abstractNum w:abstractNumId="58">
    <w:nsid w:val="439D1537"/>
    <w:multiLevelType w:val="singleLevel"/>
    <w:tmpl w:val="1FBCDC7A"/>
    <w:lvl w:ilvl="0">
      <w:start w:val="1"/>
      <w:numFmt w:val="lowerLetter"/>
      <w:lvlText w:val="(%1)"/>
      <w:legacy w:legacy="1" w:legacySpace="0" w:legacyIndent="435"/>
      <w:lvlJc w:val="left"/>
      <w:pPr>
        <w:ind w:left="495" w:hanging="435"/>
      </w:pPr>
    </w:lvl>
  </w:abstractNum>
  <w:abstractNum w:abstractNumId="59">
    <w:nsid w:val="456D2DE2"/>
    <w:multiLevelType w:val="multilevel"/>
    <w:tmpl w:val="E93EA384"/>
    <w:lvl w:ilvl="0">
      <w:start w:val="5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7B52040"/>
    <w:multiLevelType w:val="multilevel"/>
    <w:tmpl w:val="DE0C13C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A8B7341"/>
    <w:multiLevelType w:val="multilevel"/>
    <w:tmpl w:val="98D21544"/>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B467DA9"/>
    <w:multiLevelType w:val="multilevel"/>
    <w:tmpl w:val="2922693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BBF3574"/>
    <w:multiLevelType w:val="multilevel"/>
    <w:tmpl w:val="C20E3104"/>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CB03101"/>
    <w:multiLevelType w:val="multilevel"/>
    <w:tmpl w:val="5080D066"/>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E461CEC"/>
    <w:multiLevelType w:val="multilevel"/>
    <w:tmpl w:val="447C972A"/>
    <w:lvl w:ilvl="0">
      <w:start w:val="3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EC06F02"/>
    <w:multiLevelType w:val="hybridMultilevel"/>
    <w:tmpl w:val="DC32F7EC"/>
    <w:lvl w:ilvl="0" w:tplc="54DA89E6">
      <w:start w:val="1"/>
      <w:numFmt w:val="lowerLetter"/>
      <w:lvlText w:val="%1)"/>
      <w:lvlJc w:val="left"/>
      <w:pPr>
        <w:tabs>
          <w:tab w:val="num" w:pos="1410"/>
        </w:tabs>
        <w:ind w:left="1410" w:hanging="690"/>
      </w:pPr>
      <w:rPr>
        <w:rFonts w:cs="Times New Roman" w:hint="default"/>
      </w:rPr>
    </w:lvl>
    <w:lvl w:ilvl="1" w:tplc="C8645C96"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7">
    <w:nsid w:val="4F5961FD"/>
    <w:multiLevelType w:val="hybridMultilevel"/>
    <w:tmpl w:val="45F42D16"/>
    <w:lvl w:ilvl="0" w:tplc="B444398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nsid w:val="51CD7335"/>
    <w:multiLevelType w:val="multilevel"/>
    <w:tmpl w:val="2922693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20A174D"/>
    <w:multiLevelType w:val="hybridMultilevel"/>
    <w:tmpl w:val="4CAE331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nsid w:val="52C77104"/>
    <w:multiLevelType w:val="multilevel"/>
    <w:tmpl w:val="D812ABC6"/>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545472ED"/>
    <w:multiLevelType w:val="hybridMultilevel"/>
    <w:tmpl w:val="783CF30A"/>
    <w:name w:val="Article5"/>
    <w:lvl w:ilvl="0" w:tplc="FFFFFFFF">
      <w:start w:val="1"/>
      <w:numFmt w:val="lowerLetter"/>
      <w:lvlText w:val="%1)"/>
      <w:lvlJc w:val="left"/>
      <w:pPr>
        <w:tabs>
          <w:tab w:val="num" w:pos="1272"/>
        </w:tabs>
        <w:ind w:left="1272" w:hanging="705"/>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5167F2E"/>
    <w:multiLevelType w:val="hybridMultilevel"/>
    <w:tmpl w:val="4448D820"/>
    <w:lvl w:ilvl="0" w:tplc="0C0A000D">
      <w:start w:val="1"/>
      <w:numFmt w:val="bullet"/>
      <w:pStyle w:val="ALG-Vietas1"/>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3">
    <w:nsid w:val="56D32632"/>
    <w:multiLevelType w:val="multilevel"/>
    <w:tmpl w:val="BC8032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58BF67B3"/>
    <w:multiLevelType w:val="hybridMultilevel"/>
    <w:tmpl w:val="13A2AEAA"/>
    <w:lvl w:ilvl="0" w:tplc="565EA532">
      <w:start w:val="1"/>
      <w:numFmt w:val="lowerRoman"/>
      <w:lvlText w:val="(%1)"/>
      <w:lvlJc w:val="left"/>
      <w:pPr>
        <w:ind w:left="1068" w:hanging="360"/>
      </w:pPr>
      <w:rPr>
        <w:rFonts w:hint="default"/>
        <w:lang w:val="pt-BR"/>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5">
    <w:nsid w:val="5FD652DE"/>
    <w:multiLevelType w:val="multilevel"/>
    <w:tmpl w:val="873A2A8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2064FA9"/>
    <w:multiLevelType w:val="multilevel"/>
    <w:tmpl w:val="BC8032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633420C9"/>
    <w:multiLevelType w:val="multilevel"/>
    <w:tmpl w:val="EA8A53BC"/>
    <w:lvl w:ilvl="0">
      <w:start w:val="2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4247D2B"/>
    <w:multiLevelType w:val="multilevel"/>
    <w:tmpl w:val="292269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43D41FD"/>
    <w:multiLevelType w:val="multilevel"/>
    <w:tmpl w:val="8E26A9D4"/>
    <w:lvl w:ilvl="0">
      <w:start w:val="1"/>
      <w:numFmt w:val="upperRoman"/>
      <w:pStyle w:val="Titulo3"/>
      <w:lvlText w:val="SECCION %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isLgl/>
      <w:lvlText w:val="%1.%2"/>
      <w:lvlJc w:val="left"/>
      <w:pPr>
        <w:tabs>
          <w:tab w:val="num" w:pos="284"/>
        </w:tabs>
        <w:ind w:left="567" w:hanging="567"/>
      </w:pPr>
      <w:rPr>
        <w:rFonts w:hint="default"/>
      </w:rPr>
    </w:lvl>
    <w:lvl w:ilvl="2">
      <w:start w:val="1"/>
      <w:numFmt w:val="decimal"/>
      <w:lvlText w:val="%2.%3.1"/>
      <w:lvlJc w:val="left"/>
      <w:pPr>
        <w:tabs>
          <w:tab w:val="num" w:pos="-7921"/>
        </w:tabs>
        <w:ind w:left="567" w:hanging="567"/>
      </w:pPr>
      <w:rPr>
        <w:rFonts w:hint="default"/>
      </w:rPr>
    </w:lvl>
    <w:lvl w:ilvl="3">
      <w:start w:val="1"/>
      <w:numFmt w:val="decimal"/>
      <w:lvlText w:val="%1.%2.%3.%4"/>
      <w:lvlJc w:val="left"/>
      <w:pPr>
        <w:tabs>
          <w:tab w:val="num" w:pos="-7777"/>
        </w:tabs>
        <w:ind w:left="-7777" w:hanging="864"/>
      </w:pPr>
      <w:rPr>
        <w:rFonts w:hint="default"/>
      </w:rPr>
    </w:lvl>
    <w:lvl w:ilvl="4">
      <w:start w:val="1"/>
      <w:numFmt w:val="decimal"/>
      <w:lvlText w:val="%1.%2.%3.%4.%5"/>
      <w:lvlJc w:val="left"/>
      <w:pPr>
        <w:tabs>
          <w:tab w:val="num" w:pos="-7633"/>
        </w:tabs>
        <w:ind w:left="-7633" w:hanging="1008"/>
      </w:pPr>
      <w:rPr>
        <w:rFonts w:hint="default"/>
      </w:rPr>
    </w:lvl>
    <w:lvl w:ilvl="5">
      <w:start w:val="1"/>
      <w:numFmt w:val="decimal"/>
      <w:lvlText w:val="%1.%2.%3.%4.%5.%6"/>
      <w:lvlJc w:val="left"/>
      <w:pPr>
        <w:tabs>
          <w:tab w:val="num" w:pos="-7489"/>
        </w:tabs>
        <w:ind w:left="-7489" w:hanging="1152"/>
      </w:pPr>
      <w:rPr>
        <w:rFonts w:hint="default"/>
      </w:rPr>
    </w:lvl>
    <w:lvl w:ilvl="6">
      <w:start w:val="1"/>
      <w:numFmt w:val="decimal"/>
      <w:lvlText w:val="%1.%2.%3.%4.%5.%6.%7"/>
      <w:lvlJc w:val="left"/>
      <w:pPr>
        <w:tabs>
          <w:tab w:val="num" w:pos="-7165"/>
        </w:tabs>
        <w:ind w:left="-7165" w:hanging="1296"/>
      </w:pPr>
      <w:rPr>
        <w:rFonts w:hint="default"/>
      </w:rPr>
    </w:lvl>
    <w:lvl w:ilvl="7">
      <w:start w:val="1"/>
      <w:numFmt w:val="decimal"/>
      <w:lvlText w:val="%1.%2.%3.%4.%5.%6.%7.%8"/>
      <w:lvlJc w:val="left"/>
      <w:pPr>
        <w:tabs>
          <w:tab w:val="num" w:pos="-7201"/>
        </w:tabs>
        <w:ind w:left="-7201" w:hanging="1440"/>
      </w:pPr>
      <w:rPr>
        <w:rFonts w:hint="default"/>
      </w:rPr>
    </w:lvl>
    <w:lvl w:ilvl="8">
      <w:start w:val="1"/>
      <w:numFmt w:val="decimal"/>
      <w:lvlText w:val="%1.%2.%3.%4.%5.%6.%7.%8.%9"/>
      <w:lvlJc w:val="left"/>
      <w:pPr>
        <w:tabs>
          <w:tab w:val="num" w:pos="-7057"/>
        </w:tabs>
        <w:ind w:left="-7057" w:hanging="1584"/>
      </w:pPr>
      <w:rPr>
        <w:rFonts w:hint="default"/>
      </w:rPr>
    </w:lvl>
  </w:abstractNum>
  <w:abstractNum w:abstractNumId="80">
    <w:nsid w:val="66BB508E"/>
    <w:multiLevelType w:val="multilevel"/>
    <w:tmpl w:val="28FEE7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81824A6"/>
    <w:multiLevelType w:val="multilevel"/>
    <w:tmpl w:val="6D9217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8C635E0"/>
    <w:multiLevelType w:val="multilevel"/>
    <w:tmpl w:val="BC8032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691F0E00"/>
    <w:multiLevelType w:val="hybridMultilevel"/>
    <w:tmpl w:val="75548DE8"/>
    <w:lvl w:ilvl="0" w:tplc="AC40B8E4">
      <w:start w:val="1"/>
      <w:numFmt w:val="lowerRoman"/>
      <w:lvlText w:val="(%1)"/>
      <w:lvlJc w:val="left"/>
      <w:pPr>
        <w:tabs>
          <w:tab w:val="num" w:pos="1800"/>
        </w:tabs>
        <w:ind w:left="1800" w:hanging="720"/>
      </w:pPr>
      <w:rPr>
        <w:rFonts w:ascii="Arial" w:hAnsi="Arial" w:hint="default"/>
        <w:b w:val="0"/>
        <w:i w:val="0"/>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84">
    <w:nsid w:val="69EB248C"/>
    <w:multiLevelType w:val="multilevel"/>
    <w:tmpl w:val="78002292"/>
    <w:lvl w:ilvl="0">
      <w:start w:val="4"/>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5">
    <w:nsid w:val="6A7432F1"/>
    <w:multiLevelType w:val="hybridMultilevel"/>
    <w:tmpl w:val="408A56B0"/>
    <w:lvl w:ilvl="0" w:tplc="47EEF1B8">
      <w:start w:val="1"/>
      <w:numFmt w:val="decimal"/>
      <w:pStyle w:val="ALG-Tablas-Cap4"/>
      <w:lvlText w:val="Tabla 4.%1."/>
      <w:lvlJc w:val="left"/>
      <w:pPr>
        <w:ind w:left="720" w:hanging="360"/>
      </w:pPr>
      <w:rPr>
        <w:rFonts w:ascii="Century Gothic" w:hAnsi="Century Gothic" w:hint="default"/>
        <w:b/>
        <w:i w:val="0"/>
        <w:sz w:val="20"/>
      </w:rPr>
    </w:lvl>
    <w:lvl w:ilvl="1" w:tplc="D8722294" w:tentative="1">
      <w:start w:val="1"/>
      <w:numFmt w:val="lowerLetter"/>
      <w:lvlText w:val="%2."/>
      <w:lvlJc w:val="left"/>
      <w:pPr>
        <w:ind w:left="1440" w:hanging="360"/>
      </w:pPr>
    </w:lvl>
    <w:lvl w:ilvl="2" w:tplc="10469E40" w:tentative="1">
      <w:start w:val="1"/>
      <w:numFmt w:val="lowerRoman"/>
      <w:lvlText w:val="%3."/>
      <w:lvlJc w:val="right"/>
      <w:pPr>
        <w:ind w:left="2160" w:hanging="180"/>
      </w:pPr>
    </w:lvl>
    <w:lvl w:ilvl="3" w:tplc="906AC7C2" w:tentative="1">
      <w:start w:val="1"/>
      <w:numFmt w:val="decimal"/>
      <w:lvlText w:val="%4."/>
      <w:lvlJc w:val="left"/>
      <w:pPr>
        <w:ind w:left="2880" w:hanging="360"/>
      </w:pPr>
    </w:lvl>
    <w:lvl w:ilvl="4" w:tplc="ED0A2176" w:tentative="1">
      <w:start w:val="1"/>
      <w:numFmt w:val="lowerLetter"/>
      <w:lvlText w:val="%5."/>
      <w:lvlJc w:val="left"/>
      <w:pPr>
        <w:ind w:left="3600" w:hanging="360"/>
      </w:pPr>
    </w:lvl>
    <w:lvl w:ilvl="5" w:tplc="2570A222" w:tentative="1">
      <w:start w:val="1"/>
      <w:numFmt w:val="lowerRoman"/>
      <w:lvlText w:val="%6."/>
      <w:lvlJc w:val="right"/>
      <w:pPr>
        <w:ind w:left="4320" w:hanging="180"/>
      </w:pPr>
    </w:lvl>
    <w:lvl w:ilvl="6" w:tplc="64A8E2D4" w:tentative="1">
      <w:start w:val="1"/>
      <w:numFmt w:val="decimal"/>
      <w:lvlText w:val="%7."/>
      <w:lvlJc w:val="left"/>
      <w:pPr>
        <w:ind w:left="5040" w:hanging="360"/>
      </w:pPr>
    </w:lvl>
    <w:lvl w:ilvl="7" w:tplc="A3CC61E4" w:tentative="1">
      <w:start w:val="1"/>
      <w:numFmt w:val="lowerLetter"/>
      <w:lvlText w:val="%8."/>
      <w:lvlJc w:val="left"/>
      <w:pPr>
        <w:ind w:left="5760" w:hanging="360"/>
      </w:pPr>
    </w:lvl>
    <w:lvl w:ilvl="8" w:tplc="EDC43618" w:tentative="1">
      <w:start w:val="1"/>
      <w:numFmt w:val="lowerRoman"/>
      <w:lvlText w:val="%9."/>
      <w:lvlJc w:val="right"/>
      <w:pPr>
        <w:ind w:left="6480" w:hanging="180"/>
      </w:pPr>
    </w:lvl>
  </w:abstractNum>
  <w:abstractNum w:abstractNumId="86">
    <w:nsid w:val="6D923CDF"/>
    <w:multiLevelType w:val="multilevel"/>
    <w:tmpl w:val="DE0C13CC"/>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F3640A2"/>
    <w:multiLevelType w:val="multilevel"/>
    <w:tmpl w:val="7206CD2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F5F58A3"/>
    <w:multiLevelType w:val="hybridMultilevel"/>
    <w:tmpl w:val="4218DDCC"/>
    <w:lvl w:ilvl="0" w:tplc="565EA532">
      <w:start w:val="1"/>
      <w:numFmt w:val="lowerRoman"/>
      <w:lvlText w:val="(%1)"/>
      <w:lvlJc w:val="left"/>
      <w:pPr>
        <w:ind w:left="1211" w:hanging="360"/>
      </w:pPr>
      <w:rPr>
        <w:rFonts w:hint="default"/>
        <w:lang w:val="pt-BR"/>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9">
    <w:nsid w:val="70CB6079"/>
    <w:multiLevelType w:val="hybridMultilevel"/>
    <w:tmpl w:val="ABBE1D9A"/>
    <w:lvl w:ilvl="0" w:tplc="565EA532">
      <w:start w:val="1"/>
      <w:numFmt w:val="lowerRoman"/>
      <w:lvlText w:val="(%1)"/>
      <w:lvlJc w:val="left"/>
      <w:pPr>
        <w:ind w:left="1506" w:hanging="720"/>
      </w:pPr>
      <w:rPr>
        <w:rFonts w:hint="default"/>
        <w:lang w:val="pt-BR"/>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0">
    <w:nsid w:val="70E72393"/>
    <w:multiLevelType w:val="multilevel"/>
    <w:tmpl w:val="02E8F422"/>
    <w:lvl w:ilvl="0">
      <w:start w:val="3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nsid w:val="72876946"/>
    <w:multiLevelType w:val="multilevel"/>
    <w:tmpl w:val="C6C2BA2C"/>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6D23468"/>
    <w:multiLevelType w:val="multilevel"/>
    <w:tmpl w:val="50100CA8"/>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8662BE8"/>
    <w:multiLevelType w:val="multilevel"/>
    <w:tmpl w:val="2922693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8B5071D"/>
    <w:multiLevelType w:val="multilevel"/>
    <w:tmpl w:val="15523558"/>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5">
    <w:nsid w:val="79B2768E"/>
    <w:multiLevelType w:val="hybridMultilevel"/>
    <w:tmpl w:val="D382BDFE"/>
    <w:lvl w:ilvl="0" w:tplc="0C0A0017">
      <w:start w:val="1"/>
      <w:numFmt w:val="lowerLetter"/>
      <w:lvlText w:val="%1)"/>
      <w:lvlJc w:val="left"/>
      <w:pPr>
        <w:tabs>
          <w:tab w:val="num" w:pos="1525"/>
        </w:tabs>
        <w:ind w:left="1525" w:hanging="360"/>
      </w:pPr>
    </w:lvl>
    <w:lvl w:ilvl="1" w:tplc="0C0A0019" w:tentative="1">
      <w:start w:val="1"/>
      <w:numFmt w:val="lowerLetter"/>
      <w:lvlText w:val="%2."/>
      <w:lvlJc w:val="left"/>
      <w:pPr>
        <w:tabs>
          <w:tab w:val="num" w:pos="2245"/>
        </w:tabs>
        <w:ind w:left="2245" w:hanging="360"/>
      </w:pPr>
    </w:lvl>
    <w:lvl w:ilvl="2" w:tplc="0C0A001B" w:tentative="1">
      <w:start w:val="1"/>
      <w:numFmt w:val="lowerRoman"/>
      <w:lvlText w:val="%3."/>
      <w:lvlJc w:val="right"/>
      <w:pPr>
        <w:tabs>
          <w:tab w:val="num" w:pos="2965"/>
        </w:tabs>
        <w:ind w:left="2965" w:hanging="180"/>
      </w:pPr>
    </w:lvl>
    <w:lvl w:ilvl="3" w:tplc="0C0A000F" w:tentative="1">
      <w:start w:val="1"/>
      <w:numFmt w:val="decimal"/>
      <w:lvlText w:val="%4."/>
      <w:lvlJc w:val="left"/>
      <w:pPr>
        <w:tabs>
          <w:tab w:val="num" w:pos="3685"/>
        </w:tabs>
        <w:ind w:left="3685" w:hanging="360"/>
      </w:pPr>
    </w:lvl>
    <w:lvl w:ilvl="4" w:tplc="0C0A0019" w:tentative="1">
      <w:start w:val="1"/>
      <w:numFmt w:val="lowerLetter"/>
      <w:lvlText w:val="%5."/>
      <w:lvlJc w:val="left"/>
      <w:pPr>
        <w:tabs>
          <w:tab w:val="num" w:pos="4405"/>
        </w:tabs>
        <w:ind w:left="4405" w:hanging="360"/>
      </w:pPr>
    </w:lvl>
    <w:lvl w:ilvl="5" w:tplc="0C0A001B" w:tentative="1">
      <w:start w:val="1"/>
      <w:numFmt w:val="lowerRoman"/>
      <w:lvlText w:val="%6."/>
      <w:lvlJc w:val="right"/>
      <w:pPr>
        <w:tabs>
          <w:tab w:val="num" w:pos="5125"/>
        </w:tabs>
        <w:ind w:left="5125" w:hanging="180"/>
      </w:pPr>
    </w:lvl>
    <w:lvl w:ilvl="6" w:tplc="0C0A000F" w:tentative="1">
      <w:start w:val="1"/>
      <w:numFmt w:val="decimal"/>
      <w:lvlText w:val="%7."/>
      <w:lvlJc w:val="left"/>
      <w:pPr>
        <w:tabs>
          <w:tab w:val="num" w:pos="5845"/>
        </w:tabs>
        <w:ind w:left="5845" w:hanging="360"/>
      </w:pPr>
    </w:lvl>
    <w:lvl w:ilvl="7" w:tplc="0C0A0019" w:tentative="1">
      <w:start w:val="1"/>
      <w:numFmt w:val="lowerLetter"/>
      <w:lvlText w:val="%8."/>
      <w:lvlJc w:val="left"/>
      <w:pPr>
        <w:tabs>
          <w:tab w:val="num" w:pos="6565"/>
        </w:tabs>
        <w:ind w:left="6565" w:hanging="360"/>
      </w:pPr>
    </w:lvl>
    <w:lvl w:ilvl="8" w:tplc="0C0A001B" w:tentative="1">
      <w:start w:val="1"/>
      <w:numFmt w:val="lowerRoman"/>
      <w:lvlText w:val="%9."/>
      <w:lvlJc w:val="right"/>
      <w:pPr>
        <w:tabs>
          <w:tab w:val="num" w:pos="7285"/>
        </w:tabs>
        <w:ind w:left="7285" w:hanging="180"/>
      </w:pPr>
    </w:lvl>
  </w:abstractNum>
  <w:abstractNum w:abstractNumId="96">
    <w:nsid w:val="7A31706F"/>
    <w:multiLevelType w:val="hybridMultilevel"/>
    <w:tmpl w:val="978A0CFA"/>
    <w:lvl w:ilvl="0" w:tplc="D3DC29F8">
      <w:start w:val="3"/>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C84387A"/>
    <w:multiLevelType w:val="hybridMultilevel"/>
    <w:tmpl w:val="A02AD5F0"/>
    <w:lvl w:ilvl="0" w:tplc="67989F66">
      <w:start w:val="1"/>
      <w:numFmt w:val="lowerLetter"/>
      <w:lvlText w:val="%1)"/>
      <w:lvlJc w:val="left"/>
      <w:pPr>
        <w:tabs>
          <w:tab w:val="num" w:pos="1915"/>
        </w:tabs>
        <w:ind w:left="1915" w:hanging="495"/>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8">
    <w:nsid w:val="7E137C09"/>
    <w:multiLevelType w:val="multilevel"/>
    <w:tmpl w:val="643E27D2"/>
    <w:lvl w:ilvl="0">
      <w:start w:val="3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ED90BEC"/>
    <w:multiLevelType w:val="multilevel"/>
    <w:tmpl w:val="292269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EE44C67"/>
    <w:multiLevelType w:val="hybridMultilevel"/>
    <w:tmpl w:val="F976DEE2"/>
    <w:lvl w:ilvl="0" w:tplc="0C0A0017">
      <w:start w:val="2"/>
      <w:numFmt w:val="lowerLetter"/>
      <w:lvlText w:val="%1)"/>
      <w:lvlJc w:val="left"/>
      <w:pPr>
        <w:tabs>
          <w:tab w:val="num" w:pos="720"/>
        </w:tabs>
        <w:ind w:left="720" w:hanging="360"/>
      </w:pPr>
      <w:rPr>
        <w:rFonts w:hint="default"/>
      </w:rPr>
    </w:lvl>
    <w:lvl w:ilvl="1" w:tplc="36D283E2">
      <w:start w:val="1"/>
      <w:numFmt w:val="lowerRoman"/>
      <w:lvlText w:val="(%2)"/>
      <w:lvlJc w:val="left"/>
      <w:pPr>
        <w:tabs>
          <w:tab w:val="num" w:pos="1800"/>
        </w:tabs>
        <w:ind w:left="1800" w:hanging="720"/>
      </w:pPr>
      <w:rPr>
        <w:rFonts w:hint="default"/>
        <w:color w:val="000000"/>
      </w:rPr>
    </w:lvl>
    <w:lvl w:ilvl="2" w:tplc="0CE2AB3C">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72"/>
  </w:num>
  <w:num w:numId="4">
    <w:abstractNumId w:val="3"/>
  </w:num>
  <w:num w:numId="5">
    <w:abstractNumId w:val="79"/>
  </w:num>
  <w:num w:numId="6">
    <w:abstractNumId w:val="6"/>
  </w:num>
  <w:num w:numId="7">
    <w:abstractNumId w:val="13"/>
  </w:num>
  <w:num w:numId="8">
    <w:abstractNumId w:val="50"/>
  </w:num>
  <w:num w:numId="9">
    <w:abstractNumId w:val="85"/>
  </w:num>
  <w:num w:numId="10">
    <w:abstractNumId w:val="46"/>
  </w:num>
  <w:num w:numId="11">
    <w:abstractNumId w:val="31"/>
  </w:num>
  <w:num w:numId="12">
    <w:abstractNumId w:val="12"/>
  </w:num>
  <w:num w:numId="13">
    <w:abstractNumId w:val="14"/>
  </w:num>
  <w:num w:numId="14">
    <w:abstractNumId w:val="1"/>
  </w:num>
  <w:num w:numId="15">
    <w:abstractNumId w:val="2"/>
  </w:num>
  <w:num w:numId="16">
    <w:abstractNumId w:val="18"/>
  </w:num>
  <w:num w:numId="17">
    <w:abstractNumId w:val="41"/>
  </w:num>
  <w:num w:numId="18">
    <w:abstractNumId w:val="94"/>
  </w:num>
  <w:num w:numId="19">
    <w:abstractNumId w:val="84"/>
  </w:num>
  <w:num w:numId="20">
    <w:abstractNumId w:val="57"/>
  </w:num>
  <w:num w:numId="21">
    <w:abstractNumId w:val="48"/>
  </w:num>
  <w:num w:numId="22">
    <w:abstractNumId w:val="34"/>
  </w:num>
  <w:num w:numId="23">
    <w:abstractNumId w:val="44"/>
  </w:num>
  <w:num w:numId="24">
    <w:abstractNumId w:val="58"/>
  </w:num>
  <w:num w:numId="25">
    <w:abstractNumId w:val="56"/>
  </w:num>
  <w:num w:numId="26">
    <w:abstractNumId w:val="8"/>
  </w:num>
  <w:num w:numId="27">
    <w:abstractNumId w:val="74"/>
  </w:num>
  <w:num w:numId="28">
    <w:abstractNumId w:val="21"/>
  </w:num>
  <w:num w:numId="29">
    <w:abstractNumId w:val="95"/>
  </w:num>
  <w:num w:numId="30">
    <w:abstractNumId w:val="69"/>
  </w:num>
  <w:num w:numId="31">
    <w:abstractNumId w:val="97"/>
  </w:num>
  <w:num w:numId="32">
    <w:abstractNumId w:val="83"/>
  </w:num>
  <w:num w:numId="33">
    <w:abstractNumId w:val="66"/>
  </w:num>
  <w:num w:numId="34">
    <w:abstractNumId w:val="42"/>
  </w:num>
  <w:num w:numId="35">
    <w:abstractNumId w:val="81"/>
  </w:num>
  <w:num w:numId="36">
    <w:abstractNumId w:val="9"/>
  </w:num>
  <w:num w:numId="37">
    <w:abstractNumId w:val="38"/>
  </w:num>
  <w:num w:numId="38">
    <w:abstractNumId w:val="25"/>
  </w:num>
  <w:num w:numId="39">
    <w:abstractNumId w:val="30"/>
  </w:num>
  <w:num w:numId="40">
    <w:abstractNumId w:val="51"/>
  </w:num>
  <w:num w:numId="41">
    <w:abstractNumId w:val="43"/>
  </w:num>
  <w:num w:numId="42">
    <w:abstractNumId w:val="99"/>
  </w:num>
  <w:num w:numId="43">
    <w:abstractNumId w:val="93"/>
  </w:num>
  <w:num w:numId="44">
    <w:abstractNumId w:val="10"/>
  </w:num>
  <w:num w:numId="45">
    <w:abstractNumId w:val="32"/>
  </w:num>
  <w:num w:numId="46">
    <w:abstractNumId w:val="53"/>
  </w:num>
  <w:num w:numId="47">
    <w:abstractNumId w:val="26"/>
  </w:num>
  <w:num w:numId="48">
    <w:abstractNumId w:val="78"/>
  </w:num>
  <w:num w:numId="49">
    <w:abstractNumId w:val="5"/>
  </w:num>
  <w:num w:numId="50">
    <w:abstractNumId w:val="11"/>
  </w:num>
  <w:num w:numId="51">
    <w:abstractNumId w:val="27"/>
  </w:num>
  <w:num w:numId="52">
    <w:abstractNumId w:val="62"/>
  </w:num>
  <w:num w:numId="53">
    <w:abstractNumId w:val="68"/>
  </w:num>
  <w:num w:numId="54">
    <w:abstractNumId w:val="90"/>
  </w:num>
  <w:num w:numId="55">
    <w:abstractNumId w:val="86"/>
  </w:num>
  <w:num w:numId="56">
    <w:abstractNumId w:val="60"/>
  </w:num>
  <w:num w:numId="57">
    <w:abstractNumId w:val="0"/>
  </w:num>
  <w:num w:numId="58">
    <w:abstractNumId w:val="52"/>
  </w:num>
  <w:num w:numId="59">
    <w:abstractNumId w:val="20"/>
  </w:num>
  <w:num w:numId="60">
    <w:abstractNumId w:val="40"/>
  </w:num>
  <w:num w:numId="61">
    <w:abstractNumId w:val="16"/>
  </w:num>
  <w:num w:numId="62">
    <w:abstractNumId w:val="77"/>
  </w:num>
  <w:num w:numId="63">
    <w:abstractNumId w:val="70"/>
  </w:num>
  <w:num w:numId="64">
    <w:abstractNumId w:val="98"/>
  </w:num>
  <w:num w:numId="65">
    <w:abstractNumId w:val="65"/>
  </w:num>
  <w:num w:numId="66">
    <w:abstractNumId w:val="54"/>
  </w:num>
  <w:num w:numId="67">
    <w:abstractNumId w:val="4"/>
  </w:num>
  <w:num w:numId="68">
    <w:abstractNumId w:val="49"/>
  </w:num>
  <w:num w:numId="69">
    <w:abstractNumId w:val="64"/>
  </w:num>
  <w:num w:numId="70">
    <w:abstractNumId w:val="28"/>
  </w:num>
  <w:num w:numId="71">
    <w:abstractNumId w:val="36"/>
  </w:num>
  <w:num w:numId="72">
    <w:abstractNumId w:val="37"/>
  </w:num>
  <w:num w:numId="73">
    <w:abstractNumId w:val="33"/>
  </w:num>
  <w:num w:numId="74">
    <w:abstractNumId w:val="75"/>
  </w:num>
  <w:num w:numId="75">
    <w:abstractNumId w:val="23"/>
  </w:num>
  <w:num w:numId="76">
    <w:abstractNumId w:val="63"/>
  </w:num>
  <w:num w:numId="77">
    <w:abstractNumId w:val="92"/>
  </w:num>
  <w:num w:numId="78">
    <w:abstractNumId w:val="22"/>
  </w:num>
  <w:num w:numId="79">
    <w:abstractNumId w:val="91"/>
  </w:num>
  <w:num w:numId="80">
    <w:abstractNumId w:val="61"/>
  </w:num>
  <w:num w:numId="81">
    <w:abstractNumId w:val="7"/>
  </w:num>
  <w:num w:numId="82">
    <w:abstractNumId w:val="59"/>
  </w:num>
  <w:num w:numId="83">
    <w:abstractNumId w:val="24"/>
  </w:num>
  <w:num w:numId="84">
    <w:abstractNumId w:val="67"/>
  </w:num>
  <w:num w:numId="85">
    <w:abstractNumId w:val="17"/>
  </w:num>
  <w:num w:numId="86">
    <w:abstractNumId w:val="100"/>
  </w:num>
  <w:num w:numId="87">
    <w:abstractNumId w:val="15"/>
  </w:num>
  <w:num w:numId="88">
    <w:abstractNumId w:val="89"/>
  </w:num>
  <w:num w:numId="89">
    <w:abstractNumId w:val="88"/>
  </w:num>
  <w:num w:numId="90">
    <w:abstractNumId w:val="47"/>
  </w:num>
  <w:num w:numId="91">
    <w:abstractNumId w:val="29"/>
  </w:num>
  <w:num w:numId="92">
    <w:abstractNumId w:val="76"/>
  </w:num>
  <w:num w:numId="93">
    <w:abstractNumId w:val="82"/>
  </w:num>
  <w:num w:numId="94">
    <w:abstractNumId w:val="80"/>
  </w:num>
  <w:num w:numId="95">
    <w:abstractNumId w:val="39"/>
  </w:num>
  <w:num w:numId="96">
    <w:abstractNumId w:val="73"/>
  </w:num>
  <w:num w:numId="97">
    <w:abstractNumId w:val="87"/>
  </w:num>
  <w:num w:numId="98">
    <w:abstractNumId w:val="96"/>
  </w:num>
  <w:num w:numId="99">
    <w:abstractNumId w:val="55"/>
  </w:num>
  <w:num w:numId="10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79"/>
    <w:rsid w:val="00000062"/>
    <w:rsid w:val="0000009E"/>
    <w:rsid w:val="00000107"/>
    <w:rsid w:val="00000DF3"/>
    <w:rsid w:val="00001315"/>
    <w:rsid w:val="00001ADD"/>
    <w:rsid w:val="00001B22"/>
    <w:rsid w:val="00001CF1"/>
    <w:rsid w:val="000022BD"/>
    <w:rsid w:val="0000258A"/>
    <w:rsid w:val="00002633"/>
    <w:rsid w:val="00002717"/>
    <w:rsid w:val="000027B5"/>
    <w:rsid w:val="00002872"/>
    <w:rsid w:val="000029A2"/>
    <w:rsid w:val="00002F0E"/>
    <w:rsid w:val="0000361C"/>
    <w:rsid w:val="000038EB"/>
    <w:rsid w:val="0000399A"/>
    <w:rsid w:val="00004202"/>
    <w:rsid w:val="000042DD"/>
    <w:rsid w:val="00004435"/>
    <w:rsid w:val="00004621"/>
    <w:rsid w:val="0000472B"/>
    <w:rsid w:val="000048AA"/>
    <w:rsid w:val="00004A3A"/>
    <w:rsid w:val="00004BB7"/>
    <w:rsid w:val="00004E04"/>
    <w:rsid w:val="0000507D"/>
    <w:rsid w:val="000052C4"/>
    <w:rsid w:val="00005401"/>
    <w:rsid w:val="00005A1B"/>
    <w:rsid w:val="00005EDD"/>
    <w:rsid w:val="000064B9"/>
    <w:rsid w:val="00006754"/>
    <w:rsid w:val="000069F2"/>
    <w:rsid w:val="00007271"/>
    <w:rsid w:val="000072E7"/>
    <w:rsid w:val="00007EE3"/>
    <w:rsid w:val="0001125A"/>
    <w:rsid w:val="000114E6"/>
    <w:rsid w:val="000115E9"/>
    <w:rsid w:val="000116C6"/>
    <w:rsid w:val="00011C73"/>
    <w:rsid w:val="00011E57"/>
    <w:rsid w:val="00011E60"/>
    <w:rsid w:val="00012C18"/>
    <w:rsid w:val="00012CF9"/>
    <w:rsid w:val="00012D17"/>
    <w:rsid w:val="000133F1"/>
    <w:rsid w:val="00013418"/>
    <w:rsid w:val="00013AED"/>
    <w:rsid w:val="00013C2E"/>
    <w:rsid w:val="00013D07"/>
    <w:rsid w:val="00013F94"/>
    <w:rsid w:val="0001428A"/>
    <w:rsid w:val="0001445E"/>
    <w:rsid w:val="000145E7"/>
    <w:rsid w:val="00014960"/>
    <w:rsid w:val="00014A5B"/>
    <w:rsid w:val="00014C7D"/>
    <w:rsid w:val="00014DD7"/>
    <w:rsid w:val="00015057"/>
    <w:rsid w:val="00015AA2"/>
    <w:rsid w:val="00015B4D"/>
    <w:rsid w:val="00016493"/>
    <w:rsid w:val="000164B8"/>
    <w:rsid w:val="000168A1"/>
    <w:rsid w:val="0001729B"/>
    <w:rsid w:val="00017456"/>
    <w:rsid w:val="000176B0"/>
    <w:rsid w:val="00017785"/>
    <w:rsid w:val="00017F24"/>
    <w:rsid w:val="00020295"/>
    <w:rsid w:val="00020352"/>
    <w:rsid w:val="00020809"/>
    <w:rsid w:val="00020A9B"/>
    <w:rsid w:val="00020C6E"/>
    <w:rsid w:val="00020F40"/>
    <w:rsid w:val="00020F57"/>
    <w:rsid w:val="000215EC"/>
    <w:rsid w:val="000216B5"/>
    <w:rsid w:val="000217D6"/>
    <w:rsid w:val="0002192A"/>
    <w:rsid w:val="00022338"/>
    <w:rsid w:val="00022392"/>
    <w:rsid w:val="0002283D"/>
    <w:rsid w:val="00022BEF"/>
    <w:rsid w:val="00022C2C"/>
    <w:rsid w:val="00022DFC"/>
    <w:rsid w:val="00023663"/>
    <w:rsid w:val="000237F1"/>
    <w:rsid w:val="00023D98"/>
    <w:rsid w:val="000241AA"/>
    <w:rsid w:val="00024CDD"/>
    <w:rsid w:val="00024DC9"/>
    <w:rsid w:val="00025361"/>
    <w:rsid w:val="000258FE"/>
    <w:rsid w:val="000264EB"/>
    <w:rsid w:val="000268D0"/>
    <w:rsid w:val="00026D42"/>
    <w:rsid w:val="00026EB9"/>
    <w:rsid w:val="000271BC"/>
    <w:rsid w:val="000277BD"/>
    <w:rsid w:val="0002798A"/>
    <w:rsid w:val="00027BDE"/>
    <w:rsid w:val="00027CCF"/>
    <w:rsid w:val="00027EF1"/>
    <w:rsid w:val="00027F4C"/>
    <w:rsid w:val="000304B0"/>
    <w:rsid w:val="000308C3"/>
    <w:rsid w:val="00030D6D"/>
    <w:rsid w:val="0003114F"/>
    <w:rsid w:val="00031C63"/>
    <w:rsid w:val="000321A6"/>
    <w:rsid w:val="000321F7"/>
    <w:rsid w:val="00032227"/>
    <w:rsid w:val="000323AC"/>
    <w:rsid w:val="000328DF"/>
    <w:rsid w:val="000329E4"/>
    <w:rsid w:val="00032DD2"/>
    <w:rsid w:val="0003333C"/>
    <w:rsid w:val="000339AA"/>
    <w:rsid w:val="00033D4C"/>
    <w:rsid w:val="00034788"/>
    <w:rsid w:val="000347D2"/>
    <w:rsid w:val="00034AD2"/>
    <w:rsid w:val="00034BF4"/>
    <w:rsid w:val="00034D05"/>
    <w:rsid w:val="00035423"/>
    <w:rsid w:val="000356FF"/>
    <w:rsid w:val="00035792"/>
    <w:rsid w:val="00035E0D"/>
    <w:rsid w:val="00036325"/>
    <w:rsid w:val="00036985"/>
    <w:rsid w:val="00036A95"/>
    <w:rsid w:val="00036CCA"/>
    <w:rsid w:val="0003729F"/>
    <w:rsid w:val="000373A6"/>
    <w:rsid w:val="0003763B"/>
    <w:rsid w:val="00037FCB"/>
    <w:rsid w:val="000400FC"/>
    <w:rsid w:val="00040147"/>
    <w:rsid w:val="00040604"/>
    <w:rsid w:val="00040A7A"/>
    <w:rsid w:val="00040A9E"/>
    <w:rsid w:val="00040E75"/>
    <w:rsid w:val="00040FB9"/>
    <w:rsid w:val="0004159B"/>
    <w:rsid w:val="0004175B"/>
    <w:rsid w:val="000423CF"/>
    <w:rsid w:val="000424EE"/>
    <w:rsid w:val="000425C2"/>
    <w:rsid w:val="00042682"/>
    <w:rsid w:val="00042DFF"/>
    <w:rsid w:val="000432D9"/>
    <w:rsid w:val="00043558"/>
    <w:rsid w:val="0004390A"/>
    <w:rsid w:val="00043B55"/>
    <w:rsid w:val="00043FDA"/>
    <w:rsid w:val="00044260"/>
    <w:rsid w:val="000444F4"/>
    <w:rsid w:val="00045062"/>
    <w:rsid w:val="0004513F"/>
    <w:rsid w:val="00045A55"/>
    <w:rsid w:val="00045BCC"/>
    <w:rsid w:val="00045C01"/>
    <w:rsid w:val="0004661D"/>
    <w:rsid w:val="00046645"/>
    <w:rsid w:val="0004673C"/>
    <w:rsid w:val="000467D0"/>
    <w:rsid w:val="000468A3"/>
    <w:rsid w:val="00046AA5"/>
    <w:rsid w:val="00047036"/>
    <w:rsid w:val="000473D9"/>
    <w:rsid w:val="000473ED"/>
    <w:rsid w:val="000475F4"/>
    <w:rsid w:val="0004775B"/>
    <w:rsid w:val="00047883"/>
    <w:rsid w:val="00047A3D"/>
    <w:rsid w:val="00047DA4"/>
    <w:rsid w:val="00047EF3"/>
    <w:rsid w:val="00047F9C"/>
    <w:rsid w:val="00050534"/>
    <w:rsid w:val="0005080D"/>
    <w:rsid w:val="00051A07"/>
    <w:rsid w:val="00051BA4"/>
    <w:rsid w:val="00051F8B"/>
    <w:rsid w:val="0005208A"/>
    <w:rsid w:val="00052E56"/>
    <w:rsid w:val="0005324B"/>
    <w:rsid w:val="00053274"/>
    <w:rsid w:val="00053A77"/>
    <w:rsid w:val="00053D72"/>
    <w:rsid w:val="00053E6D"/>
    <w:rsid w:val="0005438E"/>
    <w:rsid w:val="000547F4"/>
    <w:rsid w:val="00054EBC"/>
    <w:rsid w:val="00055165"/>
    <w:rsid w:val="0005570D"/>
    <w:rsid w:val="00055A73"/>
    <w:rsid w:val="00055F51"/>
    <w:rsid w:val="000562DF"/>
    <w:rsid w:val="00056596"/>
    <w:rsid w:val="000574F4"/>
    <w:rsid w:val="00060397"/>
    <w:rsid w:val="000603FA"/>
    <w:rsid w:val="000605DC"/>
    <w:rsid w:val="00060965"/>
    <w:rsid w:val="000618BE"/>
    <w:rsid w:val="00061BC3"/>
    <w:rsid w:val="0006224D"/>
    <w:rsid w:val="00062487"/>
    <w:rsid w:val="000629BB"/>
    <w:rsid w:val="00062AA3"/>
    <w:rsid w:val="00062D14"/>
    <w:rsid w:val="0006336C"/>
    <w:rsid w:val="0006386B"/>
    <w:rsid w:val="00063972"/>
    <w:rsid w:val="00063ACD"/>
    <w:rsid w:val="0006428A"/>
    <w:rsid w:val="00064639"/>
    <w:rsid w:val="000647CF"/>
    <w:rsid w:val="00064A5D"/>
    <w:rsid w:val="00064F30"/>
    <w:rsid w:val="000652C4"/>
    <w:rsid w:val="0006535E"/>
    <w:rsid w:val="00065A41"/>
    <w:rsid w:val="00065BDD"/>
    <w:rsid w:val="00065DC2"/>
    <w:rsid w:val="00065DFA"/>
    <w:rsid w:val="00065F75"/>
    <w:rsid w:val="00066297"/>
    <w:rsid w:val="0006629D"/>
    <w:rsid w:val="00066CAE"/>
    <w:rsid w:val="00066F6B"/>
    <w:rsid w:val="00067945"/>
    <w:rsid w:val="00067AD5"/>
    <w:rsid w:val="00070016"/>
    <w:rsid w:val="00070495"/>
    <w:rsid w:val="00070861"/>
    <w:rsid w:val="00070880"/>
    <w:rsid w:val="00070B41"/>
    <w:rsid w:val="00070CFF"/>
    <w:rsid w:val="00071015"/>
    <w:rsid w:val="000715CD"/>
    <w:rsid w:val="000716D5"/>
    <w:rsid w:val="00071970"/>
    <w:rsid w:val="00071D9C"/>
    <w:rsid w:val="00071E68"/>
    <w:rsid w:val="00072062"/>
    <w:rsid w:val="000722BB"/>
    <w:rsid w:val="000726D3"/>
    <w:rsid w:val="000729B0"/>
    <w:rsid w:val="00072F3E"/>
    <w:rsid w:val="000731BC"/>
    <w:rsid w:val="00073471"/>
    <w:rsid w:val="000734A7"/>
    <w:rsid w:val="00073B18"/>
    <w:rsid w:val="00073DD8"/>
    <w:rsid w:val="000744A4"/>
    <w:rsid w:val="00074D65"/>
    <w:rsid w:val="0007507B"/>
    <w:rsid w:val="00075227"/>
    <w:rsid w:val="00075940"/>
    <w:rsid w:val="00076091"/>
    <w:rsid w:val="000767C2"/>
    <w:rsid w:val="00077318"/>
    <w:rsid w:val="000773FE"/>
    <w:rsid w:val="00077954"/>
    <w:rsid w:val="00077D5F"/>
    <w:rsid w:val="00080133"/>
    <w:rsid w:val="0008091C"/>
    <w:rsid w:val="00080DA6"/>
    <w:rsid w:val="00080FAF"/>
    <w:rsid w:val="00081AB4"/>
    <w:rsid w:val="00081DED"/>
    <w:rsid w:val="00081F14"/>
    <w:rsid w:val="00082241"/>
    <w:rsid w:val="0008267D"/>
    <w:rsid w:val="00082B16"/>
    <w:rsid w:val="00082C6B"/>
    <w:rsid w:val="00083646"/>
    <w:rsid w:val="00083780"/>
    <w:rsid w:val="00083A86"/>
    <w:rsid w:val="00083C4C"/>
    <w:rsid w:val="00083D4A"/>
    <w:rsid w:val="000847BA"/>
    <w:rsid w:val="000849E5"/>
    <w:rsid w:val="00084A05"/>
    <w:rsid w:val="00084ABD"/>
    <w:rsid w:val="00084CB0"/>
    <w:rsid w:val="0008523B"/>
    <w:rsid w:val="000854F9"/>
    <w:rsid w:val="00085770"/>
    <w:rsid w:val="00085E03"/>
    <w:rsid w:val="00085F0A"/>
    <w:rsid w:val="00086350"/>
    <w:rsid w:val="00086539"/>
    <w:rsid w:val="00086877"/>
    <w:rsid w:val="00086A30"/>
    <w:rsid w:val="00087192"/>
    <w:rsid w:val="000875F9"/>
    <w:rsid w:val="00087636"/>
    <w:rsid w:val="00087D94"/>
    <w:rsid w:val="000908C6"/>
    <w:rsid w:val="000908E6"/>
    <w:rsid w:val="00090FF6"/>
    <w:rsid w:val="00091A29"/>
    <w:rsid w:val="000920C1"/>
    <w:rsid w:val="00092285"/>
    <w:rsid w:val="00092AF6"/>
    <w:rsid w:val="00092E29"/>
    <w:rsid w:val="00092F80"/>
    <w:rsid w:val="00092FC2"/>
    <w:rsid w:val="00093F0F"/>
    <w:rsid w:val="00094157"/>
    <w:rsid w:val="00094B75"/>
    <w:rsid w:val="00094CC3"/>
    <w:rsid w:val="00094D72"/>
    <w:rsid w:val="0009570D"/>
    <w:rsid w:val="00095981"/>
    <w:rsid w:val="00095E52"/>
    <w:rsid w:val="00095F3D"/>
    <w:rsid w:val="000961D5"/>
    <w:rsid w:val="0009627F"/>
    <w:rsid w:val="000964C7"/>
    <w:rsid w:val="00096DD7"/>
    <w:rsid w:val="0009715C"/>
    <w:rsid w:val="00097814"/>
    <w:rsid w:val="00097BC1"/>
    <w:rsid w:val="000A00F4"/>
    <w:rsid w:val="000A04E2"/>
    <w:rsid w:val="000A0675"/>
    <w:rsid w:val="000A0765"/>
    <w:rsid w:val="000A07E6"/>
    <w:rsid w:val="000A0816"/>
    <w:rsid w:val="000A0E8C"/>
    <w:rsid w:val="000A10DF"/>
    <w:rsid w:val="000A11EE"/>
    <w:rsid w:val="000A1A9E"/>
    <w:rsid w:val="000A1BCD"/>
    <w:rsid w:val="000A1D74"/>
    <w:rsid w:val="000A226E"/>
    <w:rsid w:val="000A2659"/>
    <w:rsid w:val="000A26A1"/>
    <w:rsid w:val="000A277D"/>
    <w:rsid w:val="000A2932"/>
    <w:rsid w:val="000A2B3B"/>
    <w:rsid w:val="000A2F62"/>
    <w:rsid w:val="000A33BD"/>
    <w:rsid w:val="000A3470"/>
    <w:rsid w:val="000A3606"/>
    <w:rsid w:val="000A37C5"/>
    <w:rsid w:val="000A37E0"/>
    <w:rsid w:val="000A38B4"/>
    <w:rsid w:val="000A3CDC"/>
    <w:rsid w:val="000A43A9"/>
    <w:rsid w:val="000A43E2"/>
    <w:rsid w:val="000A4446"/>
    <w:rsid w:val="000A4737"/>
    <w:rsid w:val="000A48E3"/>
    <w:rsid w:val="000A4EBC"/>
    <w:rsid w:val="000A51DD"/>
    <w:rsid w:val="000A561B"/>
    <w:rsid w:val="000A5EFA"/>
    <w:rsid w:val="000A5F90"/>
    <w:rsid w:val="000A5FC2"/>
    <w:rsid w:val="000A6405"/>
    <w:rsid w:val="000A6870"/>
    <w:rsid w:val="000A68DD"/>
    <w:rsid w:val="000A68E5"/>
    <w:rsid w:val="000A6960"/>
    <w:rsid w:val="000A6CCD"/>
    <w:rsid w:val="000A6D2A"/>
    <w:rsid w:val="000A70F7"/>
    <w:rsid w:val="000A7772"/>
    <w:rsid w:val="000A7786"/>
    <w:rsid w:val="000B079E"/>
    <w:rsid w:val="000B0FAB"/>
    <w:rsid w:val="000B1521"/>
    <w:rsid w:val="000B1697"/>
    <w:rsid w:val="000B17E9"/>
    <w:rsid w:val="000B1A29"/>
    <w:rsid w:val="000B2B7D"/>
    <w:rsid w:val="000B30B7"/>
    <w:rsid w:val="000B3560"/>
    <w:rsid w:val="000B3579"/>
    <w:rsid w:val="000B3D99"/>
    <w:rsid w:val="000B475D"/>
    <w:rsid w:val="000B47D0"/>
    <w:rsid w:val="000B4874"/>
    <w:rsid w:val="000B4E1A"/>
    <w:rsid w:val="000B4F50"/>
    <w:rsid w:val="000B5082"/>
    <w:rsid w:val="000B5463"/>
    <w:rsid w:val="000B55BE"/>
    <w:rsid w:val="000B57F8"/>
    <w:rsid w:val="000B581C"/>
    <w:rsid w:val="000B5C27"/>
    <w:rsid w:val="000B5F4B"/>
    <w:rsid w:val="000B618B"/>
    <w:rsid w:val="000B6D39"/>
    <w:rsid w:val="000B7335"/>
    <w:rsid w:val="000B7D61"/>
    <w:rsid w:val="000B7EEB"/>
    <w:rsid w:val="000C03CD"/>
    <w:rsid w:val="000C11DC"/>
    <w:rsid w:val="000C15EB"/>
    <w:rsid w:val="000C17F7"/>
    <w:rsid w:val="000C282D"/>
    <w:rsid w:val="000C3127"/>
    <w:rsid w:val="000C3423"/>
    <w:rsid w:val="000C35E5"/>
    <w:rsid w:val="000C3F95"/>
    <w:rsid w:val="000C409D"/>
    <w:rsid w:val="000C44F5"/>
    <w:rsid w:val="000C4AB0"/>
    <w:rsid w:val="000C4E33"/>
    <w:rsid w:val="000C4F32"/>
    <w:rsid w:val="000C56D9"/>
    <w:rsid w:val="000C5786"/>
    <w:rsid w:val="000C6050"/>
    <w:rsid w:val="000C60D6"/>
    <w:rsid w:val="000C637E"/>
    <w:rsid w:val="000C64BB"/>
    <w:rsid w:val="000C6636"/>
    <w:rsid w:val="000C67CF"/>
    <w:rsid w:val="000C6805"/>
    <w:rsid w:val="000C7189"/>
    <w:rsid w:val="000C74D2"/>
    <w:rsid w:val="000C75FF"/>
    <w:rsid w:val="000C7CBB"/>
    <w:rsid w:val="000C7D95"/>
    <w:rsid w:val="000C7DE7"/>
    <w:rsid w:val="000C7E30"/>
    <w:rsid w:val="000D0156"/>
    <w:rsid w:val="000D0198"/>
    <w:rsid w:val="000D01D5"/>
    <w:rsid w:val="000D02F6"/>
    <w:rsid w:val="000D0828"/>
    <w:rsid w:val="000D0CB7"/>
    <w:rsid w:val="000D0EDD"/>
    <w:rsid w:val="000D1360"/>
    <w:rsid w:val="000D1623"/>
    <w:rsid w:val="000D1BEC"/>
    <w:rsid w:val="000D1D75"/>
    <w:rsid w:val="000D1F21"/>
    <w:rsid w:val="000D27EE"/>
    <w:rsid w:val="000D29DF"/>
    <w:rsid w:val="000D312E"/>
    <w:rsid w:val="000D3571"/>
    <w:rsid w:val="000D35D3"/>
    <w:rsid w:val="000D3871"/>
    <w:rsid w:val="000D3912"/>
    <w:rsid w:val="000D3C5A"/>
    <w:rsid w:val="000D405E"/>
    <w:rsid w:val="000D4371"/>
    <w:rsid w:val="000D4624"/>
    <w:rsid w:val="000D49E2"/>
    <w:rsid w:val="000D4BD6"/>
    <w:rsid w:val="000D5005"/>
    <w:rsid w:val="000D5029"/>
    <w:rsid w:val="000D5822"/>
    <w:rsid w:val="000D5B61"/>
    <w:rsid w:val="000D6100"/>
    <w:rsid w:val="000D65AC"/>
    <w:rsid w:val="000D6784"/>
    <w:rsid w:val="000D6A6B"/>
    <w:rsid w:val="000D71DD"/>
    <w:rsid w:val="000D73EF"/>
    <w:rsid w:val="000D782F"/>
    <w:rsid w:val="000D79C9"/>
    <w:rsid w:val="000D7C72"/>
    <w:rsid w:val="000D7F87"/>
    <w:rsid w:val="000E0056"/>
    <w:rsid w:val="000E021D"/>
    <w:rsid w:val="000E03B1"/>
    <w:rsid w:val="000E0517"/>
    <w:rsid w:val="000E05FC"/>
    <w:rsid w:val="000E0890"/>
    <w:rsid w:val="000E0DCC"/>
    <w:rsid w:val="000E1265"/>
    <w:rsid w:val="000E130E"/>
    <w:rsid w:val="000E1B23"/>
    <w:rsid w:val="000E2A25"/>
    <w:rsid w:val="000E2B30"/>
    <w:rsid w:val="000E2E57"/>
    <w:rsid w:val="000E3019"/>
    <w:rsid w:val="000E31E1"/>
    <w:rsid w:val="000E3344"/>
    <w:rsid w:val="000E3944"/>
    <w:rsid w:val="000E40BB"/>
    <w:rsid w:val="000E4124"/>
    <w:rsid w:val="000E4338"/>
    <w:rsid w:val="000E45FC"/>
    <w:rsid w:val="000E46FA"/>
    <w:rsid w:val="000E4CAB"/>
    <w:rsid w:val="000E57E4"/>
    <w:rsid w:val="000E6136"/>
    <w:rsid w:val="000E695B"/>
    <w:rsid w:val="000E72F9"/>
    <w:rsid w:val="000E74A0"/>
    <w:rsid w:val="000E7AD2"/>
    <w:rsid w:val="000F00F6"/>
    <w:rsid w:val="000F0154"/>
    <w:rsid w:val="000F02D1"/>
    <w:rsid w:val="000F04E7"/>
    <w:rsid w:val="000F0791"/>
    <w:rsid w:val="000F0E39"/>
    <w:rsid w:val="000F14F2"/>
    <w:rsid w:val="000F1958"/>
    <w:rsid w:val="000F1A8D"/>
    <w:rsid w:val="000F1ADE"/>
    <w:rsid w:val="000F1C54"/>
    <w:rsid w:val="000F34ED"/>
    <w:rsid w:val="000F353C"/>
    <w:rsid w:val="000F3901"/>
    <w:rsid w:val="000F3F47"/>
    <w:rsid w:val="000F4047"/>
    <w:rsid w:val="000F4796"/>
    <w:rsid w:val="000F4876"/>
    <w:rsid w:val="000F49DE"/>
    <w:rsid w:val="000F4B79"/>
    <w:rsid w:val="000F4FD2"/>
    <w:rsid w:val="000F5233"/>
    <w:rsid w:val="000F523E"/>
    <w:rsid w:val="000F5940"/>
    <w:rsid w:val="000F5D64"/>
    <w:rsid w:val="000F65DD"/>
    <w:rsid w:val="000F67BD"/>
    <w:rsid w:val="000F6CB0"/>
    <w:rsid w:val="000F6CE5"/>
    <w:rsid w:val="000F7320"/>
    <w:rsid w:val="000F791E"/>
    <w:rsid w:val="000F7AD2"/>
    <w:rsid w:val="000F7BD6"/>
    <w:rsid w:val="001000B5"/>
    <w:rsid w:val="00100573"/>
    <w:rsid w:val="00100777"/>
    <w:rsid w:val="00100AD6"/>
    <w:rsid w:val="00100AFF"/>
    <w:rsid w:val="00100BC9"/>
    <w:rsid w:val="00100CFC"/>
    <w:rsid w:val="0010109D"/>
    <w:rsid w:val="0010198A"/>
    <w:rsid w:val="00101B52"/>
    <w:rsid w:val="00101E13"/>
    <w:rsid w:val="00101E94"/>
    <w:rsid w:val="00102701"/>
    <w:rsid w:val="00102A64"/>
    <w:rsid w:val="00103225"/>
    <w:rsid w:val="00103EA1"/>
    <w:rsid w:val="001040C1"/>
    <w:rsid w:val="001043F6"/>
    <w:rsid w:val="00104442"/>
    <w:rsid w:val="0010461D"/>
    <w:rsid w:val="00104644"/>
    <w:rsid w:val="0010494B"/>
    <w:rsid w:val="00104C22"/>
    <w:rsid w:val="0010504D"/>
    <w:rsid w:val="0010512C"/>
    <w:rsid w:val="00105996"/>
    <w:rsid w:val="001059AF"/>
    <w:rsid w:val="00105AD9"/>
    <w:rsid w:val="00106C56"/>
    <w:rsid w:val="00107722"/>
    <w:rsid w:val="00107F38"/>
    <w:rsid w:val="001101CC"/>
    <w:rsid w:val="001104F6"/>
    <w:rsid w:val="00110527"/>
    <w:rsid w:val="0011062E"/>
    <w:rsid w:val="00110EC5"/>
    <w:rsid w:val="00111208"/>
    <w:rsid w:val="0011126E"/>
    <w:rsid w:val="0011149F"/>
    <w:rsid w:val="00111711"/>
    <w:rsid w:val="0011174E"/>
    <w:rsid w:val="0011221F"/>
    <w:rsid w:val="00112881"/>
    <w:rsid w:val="00112B0C"/>
    <w:rsid w:val="00112CDF"/>
    <w:rsid w:val="00113409"/>
    <w:rsid w:val="00113503"/>
    <w:rsid w:val="0011350A"/>
    <w:rsid w:val="00113CD3"/>
    <w:rsid w:val="00113F3D"/>
    <w:rsid w:val="00113F80"/>
    <w:rsid w:val="00114E38"/>
    <w:rsid w:val="0011571D"/>
    <w:rsid w:val="00115C1A"/>
    <w:rsid w:val="00116532"/>
    <w:rsid w:val="001165E4"/>
    <w:rsid w:val="00116824"/>
    <w:rsid w:val="00116A3A"/>
    <w:rsid w:val="00116C87"/>
    <w:rsid w:val="00116F58"/>
    <w:rsid w:val="001175F7"/>
    <w:rsid w:val="001178D2"/>
    <w:rsid w:val="00117B5F"/>
    <w:rsid w:val="00117C67"/>
    <w:rsid w:val="00117EB9"/>
    <w:rsid w:val="0012022E"/>
    <w:rsid w:val="00120432"/>
    <w:rsid w:val="0012057D"/>
    <w:rsid w:val="00120657"/>
    <w:rsid w:val="00121206"/>
    <w:rsid w:val="001212C3"/>
    <w:rsid w:val="0012133E"/>
    <w:rsid w:val="001218D1"/>
    <w:rsid w:val="00122297"/>
    <w:rsid w:val="00122315"/>
    <w:rsid w:val="0012263A"/>
    <w:rsid w:val="001227B6"/>
    <w:rsid w:val="00122C6D"/>
    <w:rsid w:val="00122C80"/>
    <w:rsid w:val="00122D43"/>
    <w:rsid w:val="00122F09"/>
    <w:rsid w:val="00122F61"/>
    <w:rsid w:val="001232A4"/>
    <w:rsid w:val="001234E3"/>
    <w:rsid w:val="00123935"/>
    <w:rsid w:val="00124E92"/>
    <w:rsid w:val="00124FF8"/>
    <w:rsid w:val="0012502C"/>
    <w:rsid w:val="0012554C"/>
    <w:rsid w:val="00125553"/>
    <w:rsid w:val="00125DC8"/>
    <w:rsid w:val="0012621A"/>
    <w:rsid w:val="001268DE"/>
    <w:rsid w:val="00126DC9"/>
    <w:rsid w:val="001270D0"/>
    <w:rsid w:val="00127CBA"/>
    <w:rsid w:val="0013013A"/>
    <w:rsid w:val="001308C7"/>
    <w:rsid w:val="00130B69"/>
    <w:rsid w:val="001310BA"/>
    <w:rsid w:val="00131531"/>
    <w:rsid w:val="001317D4"/>
    <w:rsid w:val="0013200A"/>
    <w:rsid w:val="001320B5"/>
    <w:rsid w:val="0013222B"/>
    <w:rsid w:val="00132A6F"/>
    <w:rsid w:val="00132EA1"/>
    <w:rsid w:val="001337EC"/>
    <w:rsid w:val="00133A54"/>
    <w:rsid w:val="00133BE0"/>
    <w:rsid w:val="00133CA8"/>
    <w:rsid w:val="00133CD7"/>
    <w:rsid w:val="00133CE5"/>
    <w:rsid w:val="00133F88"/>
    <w:rsid w:val="00134241"/>
    <w:rsid w:val="0013436A"/>
    <w:rsid w:val="00134594"/>
    <w:rsid w:val="001346D5"/>
    <w:rsid w:val="0013481D"/>
    <w:rsid w:val="001348B2"/>
    <w:rsid w:val="00135649"/>
    <w:rsid w:val="00135859"/>
    <w:rsid w:val="00135F8D"/>
    <w:rsid w:val="001370BD"/>
    <w:rsid w:val="0013724E"/>
    <w:rsid w:val="00137502"/>
    <w:rsid w:val="00137532"/>
    <w:rsid w:val="0014028C"/>
    <w:rsid w:val="00140357"/>
    <w:rsid w:val="0014057E"/>
    <w:rsid w:val="00140B32"/>
    <w:rsid w:val="00140BB7"/>
    <w:rsid w:val="00140C80"/>
    <w:rsid w:val="00140DE2"/>
    <w:rsid w:val="00140E25"/>
    <w:rsid w:val="001410C8"/>
    <w:rsid w:val="00141365"/>
    <w:rsid w:val="0014138A"/>
    <w:rsid w:val="001418AA"/>
    <w:rsid w:val="00141F5A"/>
    <w:rsid w:val="00142758"/>
    <w:rsid w:val="00142B49"/>
    <w:rsid w:val="00142B59"/>
    <w:rsid w:val="0014326F"/>
    <w:rsid w:val="001432A0"/>
    <w:rsid w:val="00143BFE"/>
    <w:rsid w:val="00143E48"/>
    <w:rsid w:val="001444D3"/>
    <w:rsid w:val="001449D6"/>
    <w:rsid w:val="00144D08"/>
    <w:rsid w:val="00144EA4"/>
    <w:rsid w:val="00144ED9"/>
    <w:rsid w:val="001455DD"/>
    <w:rsid w:val="0014566C"/>
    <w:rsid w:val="00145706"/>
    <w:rsid w:val="00145713"/>
    <w:rsid w:val="001458E0"/>
    <w:rsid w:val="00145B9C"/>
    <w:rsid w:val="0014658F"/>
    <w:rsid w:val="00146697"/>
    <w:rsid w:val="0014671A"/>
    <w:rsid w:val="00146721"/>
    <w:rsid w:val="00146C8D"/>
    <w:rsid w:val="00147527"/>
    <w:rsid w:val="00147887"/>
    <w:rsid w:val="00147AAA"/>
    <w:rsid w:val="00147CD1"/>
    <w:rsid w:val="00150E21"/>
    <w:rsid w:val="0015128C"/>
    <w:rsid w:val="00151451"/>
    <w:rsid w:val="0015178C"/>
    <w:rsid w:val="0015243E"/>
    <w:rsid w:val="001524D9"/>
    <w:rsid w:val="00152582"/>
    <w:rsid w:val="001525AE"/>
    <w:rsid w:val="00152AE7"/>
    <w:rsid w:val="00152FDE"/>
    <w:rsid w:val="00153245"/>
    <w:rsid w:val="0015347D"/>
    <w:rsid w:val="0015347E"/>
    <w:rsid w:val="00153574"/>
    <w:rsid w:val="0015358D"/>
    <w:rsid w:val="00153ED5"/>
    <w:rsid w:val="00154653"/>
    <w:rsid w:val="001558D4"/>
    <w:rsid w:val="00155A41"/>
    <w:rsid w:val="00155B6F"/>
    <w:rsid w:val="00155E83"/>
    <w:rsid w:val="00156343"/>
    <w:rsid w:val="0015656B"/>
    <w:rsid w:val="00156877"/>
    <w:rsid w:val="00156C5B"/>
    <w:rsid w:val="00156CE7"/>
    <w:rsid w:val="00156D02"/>
    <w:rsid w:val="001570E4"/>
    <w:rsid w:val="0015723A"/>
    <w:rsid w:val="001573B7"/>
    <w:rsid w:val="00157474"/>
    <w:rsid w:val="001574A8"/>
    <w:rsid w:val="00157823"/>
    <w:rsid w:val="00160177"/>
    <w:rsid w:val="00160272"/>
    <w:rsid w:val="00160510"/>
    <w:rsid w:val="0016053B"/>
    <w:rsid w:val="00160FF6"/>
    <w:rsid w:val="00161047"/>
    <w:rsid w:val="0016107B"/>
    <w:rsid w:val="00161130"/>
    <w:rsid w:val="001619F2"/>
    <w:rsid w:val="00161D05"/>
    <w:rsid w:val="00161D35"/>
    <w:rsid w:val="00161EE2"/>
    <w:rsid w:val="00161F15"/>
    <w:rsid w:val="00162775"/>
    <w:rsid w:val="00162D57"/>
    <w:rsid w:val="00162D76"/>
    <w:rsid w:val="001631A1"/>
    <w:rsid w:val="0016325C"/>
    <w:rsid w:val="0016351D"/>
    <w:rsid w:val="0016367B"/>
    <w:rsid w:val="0016381B"/>
    <w:rsid w:val="00163C06"/>
    <w:rsid w:val="0016420E"/>
    <w:rsid w:val="0016426C"/>
    <w:rsid w:val="00164B2E"/>
    <w:rsid w:val="00164C2E"/>
    <w:rsid w:val="00164E17"/>
    <w:rsid w:val="00164E19"/>
    <w:rsid w:val="00165599"/>
    <w:rsid w:val="00165699"/>
    <w:rsid w:val="0016579C"/>
    <w:rsid w:val="00165CF8"/>
    <w:rsid w:val="00166971"/>
    <w:rsid w:val="00166B69"/>
    <w:rsid w:val="00166D02"/>
    <w:rsid w:val="00167206"/>
    <w:rsid w:val="00167344"/>
    <w:rsid w:val="001676B4"/>
    <w:rsid w:val="00167806"/>
    <w:rsid w:val="00167830"/>
    <w:rsid w:val="001679BF"/>
    <w:rsid w:val="00167CF6"/>
    <w:rsid w:val="00167DB5"/>
    <w:rsid w:val="00167DFA"/>
    <w:rsid w:val="00170207"/>
    <w:rsid w:val="001706A8"/>
    <w:rsid w:val="00170AB2"/>
    <w:rsid w:val="00170B64"/>
    <w:rsid w:val="00170D05"/>
    <w:rsid w:val="00171589"/>
    <w:rsid w:val="0017175D"/>
    <w:rsid w:val="00171D87"/>
    <w:rsid w:val="001724E1"/>
    <w:rsid w:val="00172531"/>
    <w:rsid w:val="00172C50"/>
    <w:rsid w:val="001737C5"/>
    <w:rsid w:val="00173838"/>
    <w:rsid w:val="00173E43"/>
    <w:rsid w:val="00173EDF"/>
    <w:rsid w:val="0017492F"/>
    <w:rsid w:val="00174F5D"/>
    <w:rsid w:val="001753B8"/>
    <w:rsid w:val="001754CE"/>
    <w:rsid w:val="001759EB"/>
    <w:rsid w:val="001767C8"/>
    <w:rsid w:val="001769CC"/>
    <w:rsid w:val="00176C27"/>
    <w:rsid w:val="00176C36"/>
    <w:rsid w:val="00176DD9"/>
    <w:rsid w:val="00176F31"/>
    <w:rsid w:val="00176F45"/>
    <w:rsid w:val="001771AF"/>
    <w:rsid w:val="00177854"/>
    <w:rsid w:val="0017796B"/>
    <w:rsid w:val="00177B3B"/>
    <w:rsid w:val="001800D4"/>
    <w:rsid w:val="00180308"/>
    <w:rsid w:val="00180AAB"/>
    <w:rsid w:val="00180B9F"/>
    <w:rsid w:val="0018117B"/>
    <w:rsid w:val="00181696"/>
    <w:rsid w:val="00181753"/>
    <w:rsid w:val="00181823"/>
    <w:rsid w:val="00181D1E"/>
    <w:rsid w:val="0018215D"/>
    <w:rsid w:val="00182249"/>
    <w:rsid w:val="001822DD"/>
    <w:rsid w:val="00182368"/>
    <w:rsid w:val="00182AE7"/>
    <w:rsid w:val="00182B62"/>
    <w:rsid w:val="00182F37"/>
    <w:rsid w:val="00183550"/>
    <w:rsid w:val="00183A03"/>
    <w:rsid w:val="001849C1"/>
    <w:rsid w:val="00184E67"/>
    <w:rsid w:val="00184E9C"/>
    <w:rsid w:val="0018503B"/>
    <w:rsid w:val="001852B7"/>
    <w:rsid w:val="001857C1"/>
    <w:rsid w:val="0018593C"/>
    <w:rsid w:val="00185AB6"/>
    <w:rsid w:val="00186052"/>
    <w:rsid w:val="001863E8"/>
    <w:rsid w:val="0018645C"/>
    <w:rsid w:val="00186622"/>
    <w:rsid w:val="00186C09"/>
    <w:rsid w:val="0018723F"/>
    <w:rsid w:val="001876D5"/>
    <w:rsid w:val="00187711"/>
    <w:rsid w:val="001879E8"/>
    <w:rsid w:val="00187B77"/>
    <w:rsid w:val="001909EA"/>
    <w:rsid w:val="00191BDE"/>
    <w:rsid w:val="00191D2D"/>
    <w:rsid w:val="00192100"/>
    <w:rsid w:val="001924DC"/>
    <w:rsid w:val="00192716"/>
    <w:rsid w:val="00192E52"/>
    <w:rsid w:val="00193053"/>
    <w:rsid w:val="00193263"/>
    <w:rsid w:val="00193597"/>
    <w:rsid w:val="00193B17"/>
    <w:rsid w:val="00193C1F"/>
    <w:rsid w:val="00193EE4"/>
    <w:rsid w:val="00193F0D"/>
    <w:rsid w:val="00194487"/>
    <w:rsid w:val="001951A2"/>
    <w:rsid w:val="001952D5"/>
    <w:rsid w:val="00195E9D"/>
    <w:rsid w:val="00196022"/>
    <w:rsid w:val="001964DC"/>
    <w:rsid w:val="0019679F"/>
    <w:rsid w:val="00196F81"/>
    <w:rsid w:val="00197422"/>
    <w:rsid w:val="0019774B"/>
    <w:rsid w:val="0019789D"/>
    <w:rsid w:val="00197ABB"/>
    <w:rsid w:val="00197C69"/>
    <w:rsid w:val="001A016C"/>
    <w:rsid w:val="001A0557"/>
    <w:rsid w:val="001A0C9C"/>
    <w:rsid w:val="001A0D1F"/>
    <w:rsid w:val="001A0E92"/>
    <w:rsid w:val="001A1CA2"/>
    <w:rsid w:val="001A27DF"/>
    <w:rsid w:val="001A28DA"/>
    <w:rsid w:val="001A28E1"/>
    <w:rsid w:val="001A3065"/>
    <w:rsid w:val="001A3553"/>
    <w:rsid w:val="001A3944"/>
    <w:rsid w:val="001A4171"/>
    <w:rsid w:val="001A5348"/>
    <w:rsid w:val="001A5508"/>
    <w:rsid w:val="001A5C1E"/>
    <w:rsid w:val="001A5CEE"/>
    <w:rsid w:val="001A6377"/>
    <w:rsid w:val="001A63AB"/>
    <w:rsid w:val="001A63E1"/>
    <w:rsid w:val="001A6886"/>
    <w:rsid w:val="001A6BCA"/>
    <w:rsid w:val="001A71BE"/>
    <w:rsid w:val="001A751C"/>
    <w:rsid w:val="001A7C57"/>
    <w:rsid w:val="001B0439"/>
    <w:rsid w:val="001B072A"/>
    <w:rsid w:val="001B0B56"/>
    <w:rsid w:val="001B1402"/>
    <w:rsid w:val="001B14E3"/>
    <w:rsid w:val="001B1B19"/>
    <w:rsid w:val="001B1B33"/>
    <w:rsid w:val="001B1D2A"/>
    <w:rsid w:val="001B1DB3"/>
    <w:rsid w:val="001B1E7C"/>
    <w:rsid w:val="001B1F89"/>
    <w:rsid w:val="001B23EE"/>
    <w:rsid w:val="001B2424"/>
    <w:rsid w:val="001B2F20"/>
    <w:rsid w:val="001B31A8"/>
    <w:rsid w:val="001B37DD"/>
    <w:rsid w:val="001B412B"/>
    <w:rsid w:val="001B46C8"/>
    <w:rsid w:val="001B4879"/>
    <w:rsid w:val="001B48E5"/>
    <w:rsid w:val="001B49BE"/>
    <w:rsid w:val="001B4A57"/>
    <w:rsid w:val="001B51D6"/>
    <w:rsid w:val="001B5610"/>
    <w:rsid w:val="001B570E"/>
    <w:rsid w:val="001B5AEC"/>
    <w:rsid w:val="001B6551"/>
    <w:rsid w:val="001B6C28"/>
    <w:rsid w:val="001B72AB"/>
    <w:rsid w:val="001B73B2"/>
    <w:rsid w:val="001B7991"/>
    <w:rsid w:val="001B7B43"/>
    <w:rsid w:val="001B7D38"/>
    <w:rsid w:val="001B7D73"/>
    <w:rsid w:val="001C018D"/>
    <w:rsid w:val="001C09ED"/>
    <w:rsid w:val="001C0A35"/>
    <w:rsid w:val="001C1464"/>
    <w:rsid w:val="001C1955"/>
    <w:rsid w:val="001C1BE2"/>
    <w:rsid w:val="001C20CA"/>
    <w:rsid w:val="001C2242"/>
    <w:rsid w:val="001C2B01"/>
    <w:rsid w:val="001C3049"/>
    <w:rsid w:val="001C33EA"/>
    <w:rsid w:val="001C405D"/>
    <w:rsid w:val="001C4088"/>
    <w:rsid w:val="001C4BCE"/>
    <w:rsid w:val="001C4E1B"/>
    <w:rsid w:val="001C4E8F"/>
    <w:rsid w:val="001C4F2D"/>
    <w:rsid w:val="001C56A6"/>
    <w:rsid w:val="001C5D17"/>
    <w:rsid w:val="001C5ED6"/>
    <w:rsid w:val="001C60BC"/>
    <w:rsid w:val="001C6612"/>
    <w:rsid w:val="001C69CD"/>
    <w:rsid w:val="001C69EE"/>
    <w:rsid w:val="001C6D18"/>
    <w:rsid w:val="001C7277"/>
    <w:rsid w:val="001C733E"/>
    <w:rsid w:val="001D079C"/>
    <w:rsid w:val="001D0CA7"/>
    <w:rsid w:val="001D1255"/>
    <w:rsid w:val="001D1286"/>
    <w:rsid w:val="001D1354"/>
    <w:rsid w:val="001D1585"/>
    <w:rsid w:val="001D18E7"/>
    <w:rsid w:val="001D1CD3"/>
    <w:rsid w:val="001D1E58"/>
    <w:rsid w:val="001D246A"/>
    <w:rsid w:val="001D24EE"/>
    <w:rsid w:val="001D2617"/>
    <w:rsid w:val="001D2809"/>
    <w:rsid w:val="001D28F8"/>
    <w:rsid w:val="001D29CE"/>
    <w:rsid w:val="001D3B8F"/>
    <w:rsid w:val="001D3FF0"/>
    <w:rsid w:val="001D4417"/>
    <w:rsid w:val="001D4731"/>
    <w:rsid w:val="001D4C7E"/>
    <w:rsid w:val="001D4E3D"/>
    <w:rsid w:val="001D54B5"/>
    <w:rsid w:val="001D6413"/>
    <w:rsid w:val="001D666B"/>
    <w:rsid w:val="001D6691"/>
    <w:rsid w:val="001D6791"/>
    <w:rsid w:val="001D6F97"/>
    <w:rsid w:val="001D6FB2"/>
    <w:rsid w:val="001D722E"/>
    <w:rsid w:val="001D78C8"/>
    <w:rsid w:val="001D7E2C"/>
    <w:rsid w:val="001E0595"/>
    <w:rsid w:val="001E05CA"/>
    <w:rsid w:val="001E0B69"/>
    <w:rsid w:val="001E0B9D"/>
    <w:rsid w:val="001E1863"/>
    <w:rsid w:val="001E21DC"/>
    <w:rsid w:val="001E245B"/>
    <w:rsid w:val="001E284D"/>
    <w:rsid w:val="001E2A88"/>
    <w:rsid w:val="001E2E48"/>
    <w:rsid w:val="001E3508"/>
    <w:rsid w:val="001E369D"/>
    <w:rsid w:val="001E36E9"/>
    <w:rsid w:val="001E3CDD"/>
    <w:rsid w:val="001E44C7"/>
    <w:rsid w:val="001E4549"/>
    <w:rsid w:val="001E4766"/>
    <w:rsid w:val="001E4C42"/>
    <w:rsid w:val="001E4D04"/>
    <w:rsid w:val="001E5161"/>
    <w:rsid w:val="001E51F2"/>
    <w:rsid w:val="001E5524"/>
    <w:rsid w:val="001E577A"/>
    <w:rsid w:val="001E5854"/>
    <w:rsid w:val="001E5B19"/>
    <w:rsid w:val="001E5B5A"/>
    <w:rsid w:val="001E5B5B"/>
    <w:rsid w:val="001E5D62"/>
    <w:rsid w:val="001E5DA7"/>
    <w:rsid w:val="001E5E39"/>
    <w:rsid w:val="001E6386"/>
    <w:rsid w:val="001E665C"/>
    <w:rsid w:val="001E6C37"/>
    <w:rsid w:val="001E6EFE"/>
    <w:rsid w:val="001E757F"/>
    <w:rsid w:val="001E764B"/>
    <w:rsid w:val="001E77F5"/>
    <w:rsid w:val="001E7B22"/>
    <w:rsid w:val="001E7D06"/>
    <w:rsid w:val="001F0034"/>
    <w:rsid w:val="001F05DD"/>
    <w:rsid w:val="001F0662"/>
    <w:rsid w:val="001F0819"/>
    <w:rsid w:val="001F0C75"/>
    <w:rsid w:val="001F1500"/>
    <w:rsid w:val="001F1A7B"/>
    <w:rsid w:val="001F2268"/>
    <w:rsid w:val="001F2653"/>
    <w:rsid w:val="001F28FD"/>
    <w:rsid w:val="001F2BD4"/>
    <w:rsid w:val="001F2FD3"/>
    <w:rsid w:val="001F3133"/>
    <w:rsid w:val="001F3764"/>
    <w:rsid w:val="001F3880"/>
    <w:rsid w:val="001F38FB"/>
    <w:rsid w:val="001F3A3D"/>
    <w:rsid w:val="001F3C1B"/>
    <w:rsid w:val="001F4F32"/>
    <w:rsid w:val="001F5480"/>
    <w:rsid w:val="001F6017"/>
    <w:rsid w:val="001F6493"/>
    <w:rsid w:val="001F664C"/>
    <w:rsid w:val="001F6E62"/>
    <w:rsid w:val="001F6F60"/>
    <w:rsid w:val="001F73F7"/>
    <w:rsid w:val="001F74DB"/>
    <w:rsid w:val="001F74E8"/>
    <w:rsid w:val="001F79F3"/>
    <w:rsid w:val="001F7B74"/>
    <w:rsid w:val="001F7C17"/>
    <w:rsid w:val="001F7DEA"/>
    <w:rsid w:val="002000BD"/>
    <w:rsid w:val="00200507"/>
    <w:rsid w:val="00200678"/>
    <w:rsid w:val="0020071B"/>
    <w:rsid w:val="0020095C"/>
    <w:rsid w:val="002009EF"/>
    <w:rsid w:val="00200A95"/>
    <w:rsid w:val="00200B13"/>
    <w:rsid w:val="00200F88"/>
    <w:rsid w:val="002010A4"/>
    <w:rsid w:val="00201157"/>
    <w:rsid w:val="002014FA"/>
    <w:rsid w:val="00201577"/>
    <w:rsid w:val="0020197B"/>
    <w:rsid w:val="00201AD3"/>
    <w:rsid w:val="00201BE4"/>
    <w:rsid w:val="00201EEA"/>
    <w:rsid w:val="00201FB0"/>
    <w:rsid w:val="0020203C"/>
    <w:rsid w:val="00202889"/>
    <w:rsid w:val="00202F6D"/>
    <w:rsid w:val="00202FC7"/>
    <w:rsid w:val="00203180"/>
    <w:rsid w:val="002033F3"/>
    <w:rsid w:val="002034B0"/>
    <w:rsid w:val="00203FBD"/>
    <w:rsid w:val="002040EA"/>
    <w:rsid w:val="002043F8"/>
    <w:rsid w:val="00204432"/>
    <w:rsid w:val="00204C5E"/>
    <w:rsid w:val="00204E42"/>
    <w:rsid w:val="002052C4"/>
    <w:rsid w:val="00205750"/>
    <w:rsid w:val="00205977"/>
    <w:rsid w:val="00206007"/>
    <w:rsid w:val="00206952"/>
    <w:rsid w:val="0020707D"/>
    <w:rsid w:val="00207273"/>
    <w:rsid w:val="002074DC"/>
    <w:rsid w:val="0020793F"/>
    <w:rsid w:val="00207E9D"/>
    <w:rsid w:val="00207EB2"/>
    <w:rsid w:val="00210DE3"/>
    <w:rsid w:val="002116DA"/>
    <w:rsid w:val="0021199A"/>
    <w:rsid w:val="00211D57"/>
    <w:rsid w:val="00212044"/>
    <w:rsid w:val="0021259A"/>
    <w:rsid w:val="00212689"/>
    <w:rsid w:val="00212929"/>
    <w:rsid w:val="00212B25"/>
    <w:rsid w:val="00212CE8"/>
    <w:rsid w:val="00212F97"/>
    <w:rsid w:val="002131CD"/>
    <w:rsid w:val="002132EA"/>
    <w:rsid w:val="002139CB"/>
    <w:rsid w:val="0021497E"/>
    <w:rsid w:val="00214B64"/>
    <w:rsid w:val="0021532D"/>
    <w:rsid w:val="00215CB6"/>
    <w:rsid w:val="00215E08"/>
    <w:rsid w:val="00215FC8"/>
    <w:rsid w:val="0021648B"/>
    <w:rsid w:val="002164D7"/>
    <w:rsid w:val="002166AF"/>
    <w:rsid w:val="00216749"/>
    <w:rsid w:val="0021681A"/>
    <w:rsid w:val="00216AAA"/>
    <w:rsid w:val="002173B0"/>
    <w:rsid w:val="002178DC"/>
    <w:rsid w:val="00217CE0"/>
    <w:rsid w:val="00217EFA"/>
    <w:rsid w:val="00217F61"/>
    <w:rsid w:val="00220251"/>
    <w:rsid w:val="0022112B"/>
    <w:rsid w:val="002211BF"/>
    <w:rsid w:val="00221F81"/>
    <w:rsid w:val="00222038"/>
    <w:rsid w:val="0022209A"/>
    <w:rsid w:val="002223BE"/>
    <w:rsid w:val="002224D8"/>
    <w:rsid w:val="00222586"/>
    <w:rsid w:val="00222C3B"/>
    <w:rsid w:val="00223146"/>
    <w:rsid w:val="00223339"/>
    <w:rsid w:val="002238E2"/>
    <w:rsid w:val="0022396E"/>
    <w:rsid w:val="00223C34"/>
    <w:rsid w:val="0022468C"/>
    <w:rsid w:val="002248A7"/>
    <w:rsid w:val="00224AA5"/>
    <w:rsid w:val="00224B0D"/>
    <w:rsid w:val="00224B32"/>
    <w:rsid w:val="00225315"/>
    <w:rsid w:val="00225472"/>
    <w:rsid w:val="0022553B"/>
    <w:rsid w:val="00225657"/>
    <w:rsid w:val="00225864"/>
    <w:rsid w:val="002260AA"/>
    <w:rsid w:val="0022618A"/>
    <w:rsid w:val="00226636"/>
    <w:rsid w:val="00226A52"/>
    <w:rsid w:val="00226B63"/>
    <w:rsid w:val="002270C2"/>
    <w:rsid w:val="00227469"/>
    <w:rsid w:val="00227F2B"/>
    <w:rsid w:val="00230188"/>
    <w:rsid w:val="00230382"/>
    <w:rsid w:val="002303CE"/>
    <w:rsid w:val="00230688"/>
    <w:rsid w:val="002312B4"/>
    <w:rsid w:val="002314B5"/>
    <w:rsid w:val="00231799"/>
    <w:rsid w:val="002318FA"/>
    <w:rsid w:val="00231C9B"/>
    <w:rsid w:val="00231F25"/>
    <w:rsid w:val="002322C0"/>
    <w:rsid w:val="002325E1"/>
    <w:rsid w:val="00232792"/>
    <w:rsid w:val="00232AFC"/>
    <w:rsid w:val="00232F4D"/>
    <w:rsid w:val="0023327D"/>
    <w:rsid w:val="00233320"/>
    <w:rsid w:val="002334C2"/>
    <w:rsid w:val="0023368B"/>
    <w:rsid w:val="00233882"/>
    <w:rsid w:val="00233A42"/>
    <w:rsid w:val="0023524D"/>
    <w:rsid w:val="00235408"/>
    <w:rsid w:val="002354A5"/>
    <w:rsid w:val="00235ADA"/>
    <w:rsid w:val="00235D8D"/>
    <w:rsid w:val="0023627C"/>
    <w:rsid w:val="0023635E"/>
    <w:rsid w:val="00236663"/>
    <w:rsid w:val="002368CE"/>
    <w:rsid w:val="0023694E"/>
    <w:rsid w:val="0023728C"/>
    <w:rsid w:val="0023745B"/>
    <w:rsid w:val="00237628"/>
    <w:rsid w:val="00237672"/>
    <w:rsid w:val="002377ED"/>
    <w:rsid w:val="00237BEC"/>
    <w:rsid w:val="002400E1"/>
    <w:rsid w:val="00240526"/>
    <w:rsid w:val="002406BD"/>
    <w:rsid w:val="00240C71"/>
    <w:rsid w:val="00240C99"/>
    <w:rsid w:val="00240D98"/>
    <w:rsid w:val="002410C2"/>
    <w:rsid w:val="002416B2"/>
    <w:rsid w:val="0024176A"/>
    <w:rsid w:val="002418BB"/>
    <w:rsid w:val="00241989"/>
    <w:rsid w:val="00241D98"/>
    <w:rsid w:val="00241EFF"/>
    <w:rsid w:val="002420A1"/>
    <w:rsid w:val="00242437"/>
    <w:rsid w:val="002424B4"/>
    <w:rsid w:val="00242AB3"/>
    <w:rsid w:val="00242C65"/>
    <w:rsid w:val="00243154"/>
    <w:rsid w:val="002433F7"/>
    <w:rsid w:val="002434D8"/>
    <w:rsid w:val="0024394E"/>
    <w:rsid w:val="00243BCF"/>
    <w:rsid w:val="00244136"/>
    <w:rsid w:val="00244566"/>
    <w:rsid w:val="00244822"/>
    <w:rsid w:val="0024546F"/>
    <w:rsid w:val="00245EC6"/>
    <w:rsid w:val="00246041"/>
    <w:rsid w:val="00246217"/>
    <w:rsid w:val="00246224"/>
    <w:rsid w:val="002466C6"/>
    <w:rsid w:val="00246BAC"/>
    <w:rsid w:val="002476DB"/>
    <w:rsid w:val="00247FDB"/>
    <w:rsid w:val="00250262"/>
    <w:rsid w:val="00250558"/>
    <w:rsid w:val="002508AE"/>
    <w:rsid w:val="00251298"/>
    <w:rsid w:val="002513E4"/>
    <w:rsid w:val="00251B99"/>
    <w:rsid w:val="00251F53"/>
    <w:rsid w:val="00252243"/>
    <w:rsid w:val="00252377"/>
    <w:rsid w:val="002527A8"/>
    <w:rsid w:val="00252C9B"/>
    <w:rsid w:val="00252FE5"/>
    <w:rsid w:val="002532E4"/>
    <w:rsid w:val="00253A37"/>
    <w:rsid w:val="00253C28"/>
    <w:rsid w:val="00253ECC"/>
    <w:rsid w:val="00253F68"/>
    <w:rsid w:val="0025578E"/>
    <w:rsid w:val="00255C7D"/>
    <w:rsid w:val="002565B2"/>
    <w:rsid w:val="002565F4"/>
    <w:rsid w:val="00256B37"/>
    <w:rsid w:val="00256E15"/>
    <w:rsid w:val="00257892"/>
    <w:rsid w:val="00257A61"/>
    <w:rsid w:val="002600A6"/>
    <w:rsid w:val="00260114"/>
    <w:rsid w:val="00260717"/>
    <w:rsid w:val="00260BA3"/>
    <w:rsid w:val="00260E08"/>
    <w:rsid w:val="002616F6"/>
    <w:rsid w:val="002616FB"/>
    <w:rsid w:val="00261DD2"/>
    <w:rsid w:val="002628A0"/>
    <w:rsid w:val="0026291D"/>
    <w:rsid w:val="00262A91"/>
    <w:rsid w:val="00262A93"/>
    <w:rsid w:val="00262CFD"/>
    <w:rsid w:val="00262FB5"/>
    <w:rsid w:val="002632F6"/>
    <w:rsid w:val="00263953"/>
    <w:rsid w:val="002639F7"/>
    <w:rsid w:val="002642DC"/>
    <w:rsid w:val="002642E1"/>
    <w:rsid w:val="0026441D"/>
    <w:rsid w:val="00264461"/>
    <w:rsid w:val="00264F24"/>
    <w:rsid w:val="00264F46"/>
    <w:rsid w:val="0026505E"/>
    <w:rsid w:val="002656D5"/>
    <w:rsid w:val="00265901"/>
    <w:rsid w:val="00265D51"/>
    <w:rsid w:val="00265D7E"/>
    <w:rsid w:val="0026613F"/>
    <w:rsid w:val="002661C7"/>
    <w:rsid w:val="00266D58"/>
    <w:rsid w:val="00266E5C"/>
    <w:rsid w:val="002678EA"/>
    <w:rsid w:val="002678ED"/>
    <w:rsid w:val="00267D47"/>
    <w:rsid w:val="0027088F"/>
    <w:rsid w:val="0027089E"/>
    <w:rsid w:val="00270FE9"/>
    <w:rsid w:val="0027143C"/>
    <w:rsid w:val="002716C9"/>
    <w:rsid w:val="0027187F"/>
    <w:rsid w:val="0027194F"/>
    <w:rsid w:val="00271C68"/>
    <w:rsid w:val="0027211C"/>
    <w:rsid w:val="00272376"/>
    <w:rsid w:val="002723D9"/>
    <w:rsid w:val="002726B3"/>
    <w:rsid w:val="002729ED"/>
    <w:rsid w:val="00272BE2"/>
    <w:rsid w:val="0027307F"/>
    <w:rsid w:val="00273222"/>
    <w:rsid w:val="00273404"/>
    <w:rsid w:val="002736B7"/>
    <w:rsid w:val="002737AB"/>
    <w:rsid w:val="00273921"/>
    <w:rsid w:val="00273992"/>
    <w:rsid w:val="002744E5"/>
    <w:rsid w:val="00274926"/>
    <w:rsid w:val="002749BC"/>
    <w:rsid w:val="00274BCF"/>
    <w:rsid w:val="00274EF4"/>
    <w:rsid w:val="00275DA3"/>
    <w:rsid w:val="00275E65"/>
    <w:rsid w:val="00276990"/>
    <w:rsid w:val="00276B5A"/>
    <w:rsid w:val="00276F1F"/>
    <w:rsid w:val="00277268"/>
    <w:rsid w:val="0028019C"/>
    <w:rsid w:val="00280AF2"/>
    <w:rsid w:val="00280EF1"/>
    <w:rsid w:val="00281024"/>
    <w:rsid w:val="002819A1"/>
    <w:rsid w:val="00281F4F"/>
    <w:rsid w:val="00282196"/>
    <w:rsid w:val="002822B0"/>
    <w:rsid w:val="002827DC"/>
    <w:rsid w:val="00282894"/>
    <w:rsid w:val="00282A36"/>
    <w:rsid w:val="00282D4E"/>
    <w:rsid w:val="00283156"/>
    <w:rsid w:val="00283172"/>
    <w:rsid w:val="00283204"/>
    <w:rsid w:val="00283276"/>
    <w:rsid w:val="00283641"/>
    <w:rsid w:val="00283D93"/>
    <w:rsid w:val="00284EB9"/>
    <w:rsid w:val="0028524E"/>
    <w:rsid w:val="002852F8"/>
    <w:rsid w:val="00286292"/>
    <w:rsid w:val="002866B6"/>
    <w:rsid w:val="00286748"/>
    <w:rsid w:val="00286C66"/>
    <w:rsid w:val="00286EDD"/>
    <w:rsid w:val="002870EE"/>
    <w:rsid w:val="00287373"/>
    <w:rsid w:val="00287610"/>
    <w:rsid w:val="00287767"/>
    <w:rsid w:val="00287C73"/>
    <w:rsid w:val="00287E5E"/>
    <w:rsid w:val="00287EED"/>
    <w:rsid w:val="002901EE"/>
    <w:rsid w:val="002904D6"/>
    <w:rsid w:val="002908A1"/>
    <w:rsid w:val="00291392"/>
    <w:rsid w:val="00291699"/>
    <w:rsid w:val="002916D9"/>
    <w:rsid w:val="002918F1"/>
    <w:rsid w:val="002921D6"/>
    <w:rsid w:val="002924AB"/>
    <w:rsid w:val="00292B2D"/>
    <w:rsid w:val="00292B97"/>
    <w:rsid w:val="00292F07"/>
    <w:rsid w:val="00293461"/>
    <w:rsid w:val="002934AB"/>
    <w:rsid w:val="00293C8F"/>
    <w:rsid w:val="00293D3A"/>
    <w:rsid w:val="00294052"/>
    <w:rsid w:val="002941A3"/>
    <w:rsid w:val="002944C1"/>
    <w:rsid w:val="002946FA"/>
    <w:rsid w:val="00294A35"/>
    <w:rsid w:val="00294A6D"/>
    <w:rsid w:val="00294D54"/>
    <w:rsid w:val="00294E9E"/>
    <w:rsid w:val="0029526D"/>
    <w:rsid w:val="00295417"/>
    <w:rsid w:val="0029569E"/>
    <w:rsid w:val="002964CD"/>
    <w:rsid w:val="00296665"/>
    <w:rsid w:val="0029679C"/>
    <w:rsid w:val="0029687A"/>
    <w:rsid w:val="00296A48"/>
    <w:rsid w:val="00297716"/>
    <w:rsid w:val="00297801"/>
    <w:rsid w:val="0029780F"/>
    <w:rsid w:val="0029782C"/>
    <w:rsid w:val="00297934"/>
    <w:rsid w:val="002A04DF"/>
    <w:rsid w:val="002A08A1"/>
    <w:rsid w:val="002A0A34"/>
    <w:rsid w:val="002A0C28"/>
    <w:rsid w:val="002A0DC4"/>
    <w:rsid w:val="002A0F17"/>
    <w:rsid w:val="002A1170"/>
    <w:rsid w:val="002A1D47"/>
    <w:rsid w:val="002A1F0C"/>
    <w:rsid w:val="002A22F3"/>
    <w:rsid w:val="002A2931"/>
    <w:rsid w:val="002A2A1D"/>
    <w:rsid w:val="002A2AB2"/>
    <w:rsid w:val="002A2B4B"/>
    <w:rsid w:val="002A2CD5"/>
    <w:rsid w:val="002A2D94"/>
    <w:rsid w:val="002A305B"/>
    <w:rsid w:val="002A30CB"/>
    <w:rsid w:val="002A3344"/>
    <w:rsid w:val="002A3396"/>
    <w:rsid w:val="002A3780"/>
    <w:rsid w:val="002A407E"/>
    <w:rsid w:val="002A4200"/>
    <w:rsid w:val="002A4A53"/>
    <w:rsid w:val="002A4C48"/>
    <w:rsid w:val="002A4FF6"/>
    <w:rsid w:val="002A52C4"/>
    <w:rsid w:val="002A5565"/>
    <w:rsid w:val="002A56A3"/>
    <w:rsid w:val="002A56B2"/>
    <w:rsid w:val="002A5911"/>
    <w:rsid w:val="002A5C3F"/>
    <w:rsid w:val="002A6063"/>
    <w:rsid w:val="002A6B44"/>
    <w:rsid w:val="002A6C73"/>
    <w:rsid w:val="002A7300"/>
    <w:rsid w:val="002A7311"/>
    <w:rsid w:val="002A75F0"/>
    <w:rsid w:val="002A7606"/>
    <w:rsid w:val="002A7983"/>
    <w:rsid w:val="002B051E"/>
    <w:rsid w:val="002B065D"/>
    <w:rsid w:val="002B0D96"/>
    <w:rsid w:val="002B0F1C"/>
    <w:rsid w:val="002B11BA"/>
    <w:rsid w:val="002B1581"/>
    <w:rsid w:val="002B15E7"/>
    <w:rsid w:val="002B183F"/>
    <w:rsid w:val="002B192F"/>
    <w:rsid w:val="002B1C53"/>
    <w:rsid w:val="002B1CFB"/>
    <w:rsid w:val="002B2059"/>
    <w:rsid w:val="002B218F"/>
    <w:rsid w:val="002B2267"/>
    <w:rsid w:val="002B23C0"/>
    <w:rsid w:val="002B24AE"/>
    <w:rsid w:val="002B2860"/>
    <w:rsid w:val="002B2C1C"/>
    <w:rsid w:val="002B2FB8"/>
    <w:rsid w:val="002B3757"/>
    <w:rsid w:val="002B48DC"/>
    <w:rsid w:val="002B4B5A"/>
    <w:rsid w:val="002B5A2D"/>
    <w:rsid w:val="002B5C94"/>
    <w:rsid w:val="002B5F88"/>
    <w:rsid w:val="002B6D2E"/>
    <w:rsid w:val="002B71B4"/>
    <w:rsid w:val="002B7642"/>
    <w:rsid w:val="002C0D47"/>
    <w:rsid w:val="002C1115"/>
    <w:rsid w:val="002C1178"/>
    <w:rsid w:val="002C1758"/>
    <w:rsid w:val="002C25E8"/>
    <w:rsid w:val="002C265F"/>
    <w:rsid w:val="002C2A57"/>
    <w:rsid w:val="002C2D6E"/>
    <w:rsid w:val="002C2EED"/>
    <w:rsid w:val="002C3264"/>
    <w:rsid w:val="002C3316"/>
    <w:rsid w:val="002C34C0"/>
    <w:rsid w:val="002C3723"/>
    <w:rsid w:val="002C4BC7"/>
    <w:rsid w:val="002C542C"/>
    <w:rsid w:val="002C5462"/>
    <w:rsid w:val="002C678D"/>
    <w:rsid w:val="002C6920"/>
    <w:rsid w:val="002C6A8E"/>
    <w:rsid w:val="002C6DC2"/>
    <w:rsid w:val="002C7197"/>
    <w:rsid w:val="002C78D9"/>
    <w:rsid w:val="002C7D32"/>
    <w:rsid w:val="002C7DCE"/>
    <w:rsid w:val="002C7EF7"/>
    <w:rsid w:val="002D0042"/>
    <w:rsid w:val="002D01D7"/>
    <w:rsid w:val="002D0552"/>
    <w:rsid w:val="002D08AE"/>
    <w:rsid w:val="002D1287"/>
    <w:rsid w:val="002D1E1F"/>
    <w:rsid w:val="002D2322"/>
    <w:rsid w:val="002D23A6"/>
    <w:rsid w:val="002D25C5"/>
    <w:rsid w:val="002D27D9"/>
    <w:rsid w:val="002D2991"/>
    <w:rsid w:val="002D3613"/>
    <w:rsid w:val="002D364B"/>
    <w:rsid w:val="002D3781"/>
    <w:rsid w:val="002D3B24"/>
    <w:rsid w:val="002D3B55"/>
    <w:rsid w:val="002D418F"/>
    <w:rsid w:val="002D43DE"/>
    <w:rsid w:val="002D4778"/>
    <w:rsid w:val="002D4941"/>
    <w:rsid w:val="002D4DE5"/>
    <w:rsid w:val="002D5778"/>
    <w:rsid w:val="002D5A9D"/>
    <w:rsid w:val="002D5ADA"/>
    <w:rsid w:val="002D6748"/>
    <w:rsid w:val="002D6806"/>
    <w:rsid w:val="002D684D"/>
    <w:rsid w:val="002D68CA"/>
    <w:rsid w:val="002D6FA5"/>
    <w:rsid w:val="002D745F"/>
    <w:rsid w:val="002D7712"/>
    <w:rsid w:val="002D7B12"/>
    <w:rsid w:val="002E0164"/>
    <w:rsid w:val="002E01F3"/>
    <w:rsid w:val="002E0455"/>
    <w:rsid w:val="002E05B6"/>
    <w:rsid w:val="002E06E2"/>
    <w:rsid w:val="002E08F0"/>
    <w:rsid w:val="002E0917"/>
    <w:rsid w:val="002E0C59"/>
    <w:rsid w:val="002E0EF8"/>
    <w:rsid w:val="002E0FBD"/>
    <w:rsid w:val="002E170D"/>
    <w:rsid w:val="002E1A12"/>
    <w:rsid w:val="002E1A9A"/>
    <w:rsid w:val="002E2452"/>
    <w:rsid w:val="002E24A2"/>
    <w:rsid w:val="002E2A77"/>
    <w:rsid w:val="002E3365"/>
    <w:rsid w:val="002E33B2"/>
    <w:rsid w:val="002E3561"/>
    <w:rsid w:val="002E386B"/>
    <w:rsid w:val="002E42B9"/>
    <w:rsid w:val="002E4377"/>
    <w:rsid w:val="002E45CE"/>
    <w:rsid w:val="002E4D03"/>
    <w:rsid w:val="002E4D8E"/>
    <w:rsid w:val="002E4DE3"/>
    <w:rsid w:val="002E4F10"/>
    <w:rsid w:val="002E5165"/>
    <w:rsid w:val="002E5176"/>
    <w:rsid w:val="002E52D7"/>
    <w:rsid w:val="002E5459"/>
    <w:rsid w:val="002E5956"/>
    <w:rsid w:val="002E59A9"/>
    <w:rsid w:val="002E5E86"/>
    <w:rsid w:val="002E5EBC"/>
    <w:rsid w:val="002E63BB"/>
    <w:rsid w:val="002E6D31"/>
    <w:rsid w:val="002E72E2"/>
    <w:rsid w:val="002E760E"/>
    <w:rsid w:val="002E782D"/>
    <w:rsid w:val="002E79ED"/>
    <w:rsid w:val="002E7A8F"/>
    <w:rsid w:val="002E7ACB"/>
    <w:rsid w:val="002F03BD"/>
    <w:rsid w:val="002F0484"/>
    <w:rsid w:val="002F0887"/>
    <w:rsid w:val="002F0ACA"/>
    <w:rsid w:val="002F11F9"/>
    <w:rsid w:val="002F131B"/>
    <w:rsid w:val="002F152D"/>
    <w:rsid w:val="002F175B"/>
    <w:rsid w:val="002F17DE"/>
    <w:rsid w:val="002F194E"/>
    <w:rsid w:val="002F1A12"/>
    <w:rsid w:val="002F1E31"/>
    <w:rsid w:val="002F1E5E"/>
    <w:rsid w:val="002F2169"/>
    <w:rsid w:val="002F2508"/>
    <w:rsid w:val="002F25E7"/>
    <w:rsid w:val="002F26FF"/>
    <w:rsid w:val="002F298F"/>
    <w:rsid w:val="002F3179"/>
    <w:rsid w:val="002F3947"/>
    <w:rsid w:val="002F430C"/>
    <w:rsid w:val="002F47DE"/>
    <w:rsid w:val="002F4E80"/>
    <w:rsid w:val="002F50E7"/>
    <w:rsid w:val="002F5167"/>
    <w:rsid w:val="002F5323"/>
    <w:rsid w:val="002F57C0"/>
    <w:rsid w:val="002F5827"/>
    <w:rsid w:val="002F5860"/>
    <w:rsid w:val="002F5954"/>
    <w:rsid w:val="002F5BF9"/>
    <w:rsid w:val="002F5DF6"/>
    <w:rsid w:val="002F5EF6"/>
    <w:rsid w:val="002F611D"/>
    <w:rsid w:val="002F61FB"/>
    <w:rsid w:val="002F6244"/>
    <w:rsid w:val="002F6CE8"/>
    <w:rsid w:val="002F75F7"/>
    <w:rsid w:val="002F76ED"/>
    <w:rsid w:val="002F795E"/>
    <w:rsid w:val="002F7BD6"/>
    <w:rsid w:val="002F7D36"/>
    <w:rsid w:val="002F7F94"/>
    <w:rsid w:val="00300799"/>
    <w:rsid w:val="00300CB2"/>
    <w:rsid w:val="003012DD"/>
    <w:rsid w:val="0030145D"/>
    <w:rsid w:val="0030205D"/>
    <w:rsid w:val="00302127"/>
    <w:rsid w:val="003024D8"/>
    <w:rsid w:val="00302819"/>
    <w:rsid w:val="00302CEB"/>
    <w:rsid w:val="00303C72"/>
    <w:rsid w:val="00303CC0"/>
    <w:rsid w:val="00304BCA"/>
    <w:rsid w:val="00304E23"/>
    <w:rsid w:val="00304E5A"/>
    <w:rsid w:val="00304E6D"/>
    <w:rsid w:val="00305975"/>
    <w:rsid w:val="00305B87"/>
    <w:rsid w:val="00305E1C"/>
    <w:rsid w:val="003060E0"/>
    <w:rsid w:val="0030648B"/>
    <w:rsid w:val="00306518"/>
    <w:rsid w:val="00306F8F"/>
    <w:rsid w:val="00307AA5"/>
    <w:rsid w:val="00307B40"/>
    <w:rsid w:val="00307F0A"/>
    <w:rsid w:val="003107A8"/>
    <w:rsid w:val="00310D05"/>
    <w:rsid w:val="003112B5"/>
    <w:rsid w:val="00311592"/>
    <w:rsid w:val="0031188A"/>
    <w:rsid w:val="00311A03"/>
    <w:rsid w:val="00311AAD"/>
    <w:rsid w:val="00311B0D"/>
    <w:rsid w:val="00311BEF"/>
    <w:rsid w:val="003120E7"/>
    <w:rsid w:val="00312A64"/>
    <w:rsid w:val="00312A6A"/>
    <w:rsid w:val="00312AD6"/>
    <w:rsid w:val="00312BC5"/>
    <w:rsid w:val="00312C9D"/>
    <w:rsid w:val="003134CE"/>
    <w:rsid w:val="00313FE4"/>
    <w:rsid w:val="003140CF"/>
    <w:rsid w:val="00314365"/>
    <w:rsid w:val="003145CD"/>
    <w:rsid w:val="00314D61"/>
    <w:rsid w:val="00314EE6"/>
    <w:rsid w:val="00315319"/>
    <w:rsid w:val="0031539A"/>
    <w:rsid w:val="0031588B"/>
    <w:rsid w:val="00315C4C"/>
    <w:rsid w:val="00315CE9"/>
    <w:rsid w:val="003160A7"/>
    <w:rsid w:val="003164CE"/>
    <w:rsid w:val="0031695E"/>
    <w:rsid w:val="00316BEE"/>
    <w:rsid w:val="00316C81"/>
    <w:rsid w:val="00316EEB"/>
    <w:rsid w:val="003170C8"/>
    <w:rsid w:val="00317655"/>
    <w:rsid w:val="00317C10"/>
    <w:rsid w:val="00317E20"/>
    <w:rsid w:val="00317F9E"/>
    <w:rsid w:val="003201C6"/>
    <w:rsid w:val="0032075E"/>
    <w:rsid w:val="0032086F"/>
    <w:rsid w:val="00321074"/>
    <w:rsid w:val="003211A9"/>
    <w:rsid w:val="00321977"/>
    <w:rsid w:val="00321F11"/>
    <w:rsid w:val="003225B4"/>
    <w:rsid w:val="00322A54"/>
    <w:rsid w:val="00322B10"/>
    <w:rsid w:val="00322B8C"/>
    <w:rsid w:val="00322D02"/>
    <w:rsid w:val="00323150"/>
    <w:rsid w:val="00323200"/>
    <w:rsid w:val="003232CA"/>
    <w:rsid w:val="00323777"/>
    <w:rsid w:val="003239B3"/>
    <w:rsid w:val="00323BAF"/>
    <w:rsid w:val="0032414A"/>
    <w:rsid w:val="003244B1"/>
    <w:rsid w:val="003257C2"/>
    <w:rsid w:val="00325BCA"/>
    <w:rsid w:val="00325CC3"/>
    <w:rsid w:val="00325E15"/>
    <w:rsid w:val="00326022"/>
    <w:rsid w:val="00326649"/>
    <w:rsid w:val="003268E1"/>
    <w:rsid w:val="00326E14"/>
    <w:rsid w:val="00327585"/>
    <w:rsid w:val="0032788E"/>
    <w:rsid w:val="00327A71"/>
    <w:rsid w:val="00327ADE"/>
    <w:rsid w:val="00327BB2"/>
    <w:rsid w:val="00330117"/>
    <w:rsid w:val="0033064A"/>
    <w:rsid w:val="003309D9"/>
    <w:rsid w:val="00330D30"/>
    <w:rsid w:val="00330ED9"/>
    <w:rsid w:val="00331012"/>
    <w:rsid w:val="00331878"/>
    <w:rsid w:val="00331D30"/>
    <w:rsid w:val="00332055"/>
    <w:rsid w:val="003322FF"/>
    <w:rsid w:val="003325B8"/>
    <w:rsid w:val="00332B5B"/>
    <w:rsid w:val="00332BFB"/>
    <w:rsid w:val="00332DB0"/>
    <w:rsid w:val="00332DFE"/>
    <w:rsid w:val="00332E65"/>
    <w:rsid w:val="00333A22"/>
    <w:rsid w:val="0033403C"/>
    <w:rsid w:val="00334171"/>
    <w:rsid w:val="0033463F"/>
    <w:rsid w:val="00334840"/>
    <w:rsid w:val="00334CC4"/>
    <w:rsid w:val="003350D3"/>
    <w:rsid w:val="0033560C"/>
    <w:rsid w:val="00335EE8"/>
    <w:rsid w:val="0033628A"/>
    <w:rsid w:val="0033699D"/>
    <w:rsid w:val="00336A55"/>
    <w:rsid w:val="0033707F"/>
    <w:rsid w:val="003370FC"/>
    <w:rsid w:val="00337680"/>
    <w:rsid w:val="00337B63"/>
    <w:rsid w:val="0034029C"/>
    <w:rsid w:val="0034030B"/>
    <w:rsid w:val="0034031B"/>
    <w:rsid w:val="00340341"/>
    <w:rsid w:val="00340389"/>
    <w:rsid w:val="0034067E"/>
    <w:rsid w:val="003413EA"/>
    <w:rsid w:val="003415ED"/>
    <w:rsid w:val="003415EF"/>
    <w:rsid w:val="00341623"/>
    <w:rsid w:val="003426B4"/>
    <w:rsid w:val="00342716"/>
    <w:rsid w:val="0034345D"/>
    <w:rsid w:val="00343CCE"/>
    <w:rsid w:val="0034480C"/>
    <w:rsid w:val="00344BB8"/>
    <w:rsid w:val="00344ECD"/>
    <w:rsid w:val="003450D7"/>
    <w:rsid w:val="00345415"/>
    <w:rsid w:val="00345694"/>
    <w:rsid w:val="00345A0C"/>
    <w:rsid w:val="003463B8"/>
    <w:rsid w:val="00346619"/>
    <w:rsid w:val="0034670B"/>
    <w:rsid w:val="00346DBC"/>
    <w:rsid w:val="00346F9A"/>
    <w:rsid w:val="00347289"/>
    <w:rsid w:val="003474DE"/>
    <w:rsid w:val="0035035D"/>
    <w:rsid w:val="003508B5"/>
    <w:rsid w:val="00350BBA"/>
    <w:rsid w:val="003510D9"/>
    <w:rsid w:val="00351AF9"/>
    <w:rsid w:val="00351C36"/>
    <w:rsid w:val="00351C6C"/>
    <w:rsid w:val="003520F9"/>
    <w:rsid w:val="00352CEA"/>
    <w:rsid w:val="0035309B"/>
    <w:rsid w:val="003537B9"/>
    <w:rsid w:val="00353817"/>
    <w:rsid w:val="003541EC"/>
    <w:rsid w:val="0035423F"/>
    <w:rsid w:val="00354802"/>
    <w:rsid w:val="00355691"/>
    <w:rsid w:val="003556FA"/>
    <w:rsid w:val="00355790"/>
    <w:rsid w:val="00355B06"/>
    <w:rsid w:val="00355B23"/>
    <w:rsid w:val="00355D1A"/>
    <w:rsid w:val="0035615C"/>
    <w:rsid w:val="0035633B"/>
    <w:rsid w:val="0035648C"/>
    <w:rsid w:val="003564D4"/>
    <w:rsid w:val="00356AE2"/>
    <w:rsid w:val="00356CFE"/>
    <w:rsid w:val="00356E5A"/>
    <w:rsid w:val="00356EA5"/>
    <w:rsid w:val="0035778F"/>
    <w:rsid w:val="003577FE"/>
    <w:rsid w:val="00357E2A"/>
    <w:rsid w:val="00357F97"/>
    <w:rsid w:val="003600BA"/>
    <w:rsid w:val="00360117"/>
    <w:rsid w:val="00360226"/>
    <w:rsid w:val="0036022B"/>
    <w:rsid w:val="00360371"/>
    <w:rsid w:val="00360AB0"/>
    <w:rsid w:val="00360B0B"/>
    <w:rsid w:val="00361057"/>
    <w:rsid w:val="003611FF"/>
    <w:rsid w:val="00361648"/>
    <w:rsid w:val="003619B0"/>
    <w:rsid w:val="00361B04"/>
    <w:rsid w:val="003621EC"/>
    <w:rsid w:val="00362D66"/>
    <w:rsid w:val="00362D6E"/>
    <w:rsid w:val="00362D93"/>
    <w:rsid w:val="0036300E"/>
    <w:rsid w:val="003631B9"/>
    <w:rsid w:val="00363F0B"/>
    <w:rsid w:val="0036405A"/>
    <w:rsid w:val="003640C6"/>
    <w:rsid w:val="003641BB"/>
    <w:rsid w:val="003644B3"/>
    <w:rsid w:val="0036489A"/>
    <w:rsid w:val="00364A7F"/>
    <w:rsid w:val="00365BD6"/>
    <w:rsid w:val="003664AF"/>
    <w:rsid w:val="00366EC2"/>
    <w:rsid w:val="00366EE6"/>
    <w:rsid w:val="003670A0"/>
    <w:rsid w:val="003670AC"/>
    <w:rsid w:val="00367302"/>
    <w:rsid w:val="0036765A"/>
    <w:rsid w:val="00367697"/>
    <w:rsid w:val="00367858"/>
    <w:rsid w:val="00367A92"/>
    <w:rsid w:val="00367CB9"/>
    <w:rsid w:val="003708AF"/>
    <w:rsid w:val="003709DB"/>
    <w:rsid w:val="00370ADB"/>
    <w:rsid w:val="00370BBB"/>
    <w:rsid w:val="00370FA7"/>
    <w:rsid w:val="0037115E"/>
    <w:rsid w:val="003715A2"/>
    <w:rsid w:val="00371E3E"/>
    <w:rsid w:val="003721C0"/>
    <w:rsid w:val="003723D5"/>
    <w:rsid w:val="003727BC"/>
    <w:rsid w:val="00372A52"/>
    <w:rsid w:val="00372BCB"/>
    <w:rsid w:val="00372BED"/>
    <w:rsid w:val="00372D20"/>
    <w:rsid w:val="003730E6"/>
    <w:rsid w:val="003731B4"/>
    <w:rsid w:val="00373364"/>
    <w:rsid w:val="00373628"/>
    <w:rsid w:val="0037389B"/>
    <w:rsid w:val="003738AD"/>
    <w:rsid w:val="00373CF8"/>
    <w:rsid w:val="00373E07"/>
    <w:rsid w:val="00373E7B"/>
    <w:rsid w:val="0037402F"/>
    <w:rsid w:val="00374511"/>
    <w:rsid w:val="00374C68"/>
    <w:rsid w:val="00375935"/>
    <w:rsid w:val="00375C16"/>
    <w:rsid w:val="00375CA8"/>
    <w:rsid w:val="0037676C"/>
    <w:rsid w:val="00376CD8"/>
    <w:rsid w:val="00376DE3"/>
    <w:rsid w:val="00376E6A"/>
    <w:rsid w:val="00377179"/>
    <w:rsid w:val="00380583"/>
    <w:rsid w:val="00380E69"/>
    <w:rsid w:val="00380EA9"/>
    <w:rsid w:val="00381232"/>
    <w:rsid w:val="00381401"/>
    <w:rsid w:val="003816F8"/>
    <w:rsid w:val="0038250B"/>
    <w:rsid w:val="003828BF"/>
    <w:rsid w:val="00382F81"/>
    <w:rsid w:val="003839CC"/>
    <w:rsid w:val="003839FA"/>
    <w:rsid w:val="00383B46"/>
    <w:rsid w:val="00383E7E"/>
    <w:rsid w:val="00384F7D"/>
    <w:rsid w:val="0038514B"/>
    <w:rsid w:val="00385224"/>
    <w:rsid w:val="003852D5"/>
    <w:rsid w:val="00385646"/>
    <w:rsid w:val="0038597A"/>
    <w:rsid w:val="00385B37"/>
    <w:rsid w:val="00386319"/>
    <w:rsid w:val="003867EA"/>
    <w:rsid w:val="00386C05"/>
    <w:rsid w:val="00386E96"/>
    <w:rsid w:val="0038721F"/>
    <w:rsid w:val="003879BE"/>
    <w:rsid w:val="00387A6D"/>
    <w:rsid w:val="0039009F"/>
    <w:rsid w:val="00390331"/>
    <w:rsid w:val="003903B2"/>
    <w:rsid w:val="00391177"/>
    <w:rsid w:val="00391990"/>
    <w:rsid w:val="00391E43"/>
    <w:rsid w:val="00391F5E"/>
    <w:rsid w:val="00392060"/>
    <w:rsid w:val="003920AE"/>
    <w:rsid w:val="003920BE"/>
    <w:rsid w:val="003921BE"/>
    <w:rsid w:val="00392244"/>
    <w:rsid w:val="003922B9"/>
    <w:rsid w:val="0039249A"/>
    <w:rsid w:val="00393D7D"/>
    <w:rsid w:val="0039421C"/>
    <w:rsid w:val="00394651"/>
    <w:rsid w:val="003949E9"/>
    <w:rsid w:val="00394AE9"/>
    <w:rsid w:val="00394FEA"/>
    <w:rsid w:val="0039577D"/>
    <w:rsid w:val="00395F22"/>
    <w:rsid w:val="0039639E"/>
    <w:rsid w:val="003965D2"/>
    <w:rsid w:val="003967AC"/>
    <w:rsid w:val="00396CD2"/>
    <w:rsid w:val="00396CDB"/>
    <w:rsid w:val="0039761D"/>
    <w:rsid w:val="00397ACA"/>
    <w:rsid w:val="003A02FB"/>
    <w:rsid w:val="003A066D"/>
    <w:rsid w:val="003A06B0"/>
    <w:rsid w:val="003A06B6"/>
    <w:rsid w:val="003A0765"/>
    <w:rsid w:val="003A07E4"/>
    <w:rsid w:val="003A0928"/>
    <w:rsid w:val="003A124D"/>
    <w:rsid w:val="003A17FE"/>
    <w:rsid w:val="003A194C"/>
    <w:rsid w:val="003A1B55"/>
    <w:rsid w:val="003A1CFC"/>
    <w:rsid w:val="003A1FED"/>
    <w:rsid w:val="003A205A"/>
    <w:rsid w:val="003A2200"/>
    <w:rsid w:val="003A2349"/>
    <w:rsid w:val="003A243B"/>
    <w:rsid w:val="003A256E"/>
    <w:rsid w:val="003A2EE2"/>
    <w:rsid w:val="003A3445"/>
    <w:rsid w:val="003A3447"/>
    <w:rsid w:val="003A37C4"/>
    <w:rsid w:val="003A3A1B"/>
    <w:rsid w:val="003A3A37"/>
    <w:rsid w:val="003A3F31"/>
    <w:rsid w:val="003A3F50"/>
    <w:rsid w:val="003A439D"/>
    <w:rsid w:val="003A43D0"/>
    <w:rsid w:val="003A45FC"/>
    <w:rsid w:val="003A496A"/>
    <w:rsid w:val="003A496D"/>
    <w:rsid w:val="003A506B"/>
    <w:rsid w:val="003A5166"/>
    <w:rsid w:val="003A5CEC"/>
    <w:rsid w:val="003A5E39"/>
    <w:rsid w:val="003A5FB9"/>
    <w:rsid w:val="003A6136"/>
    <w:rsid w:val="003A643D"/>
    <w:rsid w:val="003A675E"/>
    <w:rsid w:val="003A6FDE"/>
    <w:rsid w:val="003B00E2"/>
    <w:rsid w:val="003B01E8"/>
    <w:rsid w:val="003B0413"/>
    <w:rsid w:val="003B06D4"/>
    <w:rsid w:val="003B0865"/>
    <w:rsid w:val="003B2010"/>
    <w:rsid w:val="003B2AF6"/>
    <w:rsid w:val="003B2B0B"/>
    <w:rsid w:val="003B2E77"/>
    <w:rsid w:val="003B349A"/>
    <w:rsid w:val="003B3AA7"/>
    <w:rsid w:val="003B3BC1"/>
    <w:rsid w:val="003B3CE4"/>
    <w:rsid w:val="003B4459"/>
    <w:rsid w:val="003B44CE"/>
    <w:rsid w:val="003B4592"/>
    <w:rsid w:val="003B492B"/>
    <w:rsid w:val="003B532B"/>
    <w:rsid w:val="003B5517"/>
    <w:rsid w:val="003B578A"/>
    <w:rsid w:val="003B5FDC"/>
    <w:rsid w:val="003B606B"/>
    <w:rsid w:val="003B6CD0"/>
    <w:rsid w:val="003B7646"/>
    <w:rsid w:val="003C067A"/>
    <w:rsid w:val="003C0AF3"/>
    <w:rsid w:val="003C1019"/>
    <w:rsid w:val="003C11BC"/>
    <w:rsid w:val="003C1330"/>
    <w:rsid w:val="003C13D9"/>
    <w:rsid w:val="003C1B86"/>
    <w:rsid w:val="003C206E"/>
    <w:rsid w:val="003C22A0"/>
    <w:rsid w:val="003C254D"/>
    <w:rsid w:val="003C2ACC"/>
    <w:rsid w:val="003C315E"/>
    <w:rsid w:val="003C3D7B"/>
    <w:rsid w:val="003C40B2"/>
    <w:rsid w:val="003C45F3"/>
    <w:rsid w:val="003C4B05"/>
    <w:rsid w:val="003C5194"/>
    <w:rsid w:val="003C550B"/>
    <w:rsid w:val="003C57DD"/>
    <w:rsid w:val="003C5A83"/>
    <w:rsid w:val="003C5D3B"/>
    <w:rsid w:val="003C5F18"/>
    <w:rsid w:val="003C60F7"/>
    <w:rsid w:val="003C621B"/>
    <w:rsid w:val="003C63B3"/>
    <w:rsid w:val="003C6708"/>
    <w:rsid w:val="003C6793"/>
    <w:rsid w:val="003C6C33"/>
    <w:rsid w:val="003C75DD"/>
    <w:rsid w:val="003C78F8"/>
    <w:rsid w:val="003C7AD8"/>
    <w:rsid w:val="003C7CA3"/>
    <w:rsid w:val="003D02C4"/>
    <w:rsid w:val="003D0674"/>
    <w:rsid w:val="003D0895"/>
    <w:rsid w:val="003D0D77"/>
    <w:rsid w:val="003D0F94"/>
    <w:rsid w:val="003D114F"/>
    <w:rsid w:val="003D11D2"/>
    <w:rsid w:val="003D1700"/>
    <w:rsid w:val="003D182C"/>
    <w:rsid w:val="003D1B89"/>
    <w:rsid w:val="003D20EE"/>
    <w:rsid w:val="003D21B0"/>
    <w:rsid w:val="003D26B5"/>
    <w:rsid w:val="003D278A"/>
    <w:rsid w:val="003D2CA6"/>
    <w:rsid w:val="003D2FF3"/>
    <w:rsid w:val="003D3728"/>
    <w:rsid w:val="003D378B"/>
    <w:rsid w:val="003D3B5B"/>
    <w:rsid w:val="003D3B81"/>
    <w:rsid w:val="003D4234"/>
    <w:rsid w:val="003D45F4"/>
    <w:rsid w:val="003D46DB"/>
    <w:rsid w:val="003D4D95"/>
    <w:rsid w:val="003D507C"/>
    <w:rsid w:val="003D5594"/>
    <w:rsid w:val="003D593A"/>
    <w:rsid w:val="003D689F"/>
    <w:rsid w:val="003D6A2C"/>
    <w:rsid w:val="003D6E67"/>
    <w:rsid w:val="003D7511"/>
    <w:rsid w:val="003D755E"/>
    <w:rsid w:val="003E0208"/>
    <w:rsid w:val="003E09F6"/>
    <w:rsid w:val="003E0CA2"/>
    <w:rsid w:val="003E0DD3"/>
    <w:rsid w:val="003E0FDC"/>
    <w:rsid w:val="003E11A3"/>
    <w:rsid w:val="003E1277"/>
    <w:rsid w:val="003E14D7"/>
    <w:rsid w:val="003E1880"/>
    <w:rsid w:val="003E1C12"/>
    <w:rsid w:val="003E1EBE"/>
    <w:rsid w:val="003E2197"/>
    <w:rsid w:val="003E2811"/>
    <w:rsid w:val="003E2B3E"/>
    <w:rsid w:val="003E2C1A"/>
    <w:rsid w:val="003E2F74"/>
    <w:rsid w:val="003E3232"/>
    <w:rsid w:val="003E3301"/>
    <w:rsid w:val="003E3697"/>
    <w:rsid w:val="003E38AE"/>
    <w:rsid w:val="003E3950"/>
    <w:rsid w:val="003E3DC9"/>
    <w:rsid w:val="003E3E9D"/>
    <w:rsid w:val="003E407E"/>
    <w:rsid w:val="003E40A3"/>
    <w:rsid w:val="003E4521"/>
    <w:rsid w:val="003E56C3"/>
    <w:rsid w:val="003E5707"/>
    <w:rsid w:val="003E5B60"/>
    <w:rsid w:val="003E6549"/>
    <w:rsid w:val="003E657D"/>
    <w:rsid w:val="003E67DA"/>
    <w:rsid w:val="003E684C"/>
    <w:rsid w:val="003E6B6B"/>
    <w:rsid w:val="003E6D23"/>
    <w:rsid w:val="003E735A"/>
    <w:rsid w:val="003E747D"/>
    <w:rsid w:val="003E7640"/>
    <w:rsid w:val="003E7A11"/>
    <w:rsid w:val="003E7A9A"/>
    <w:rsid w:val="003F020B"/>
    <w:rsid w:val="003F0351"/>
    <w:rsid w:val="003F0689"/>
    <w:rsid w:val="003F06B0"/>
    <w:rsid w:val="003F0D76"/>
    <w:rsid w:val="003F0E66"/>
    <w:rsid w:val="003F1215"/>
    <w:rsid w:val="003F130B"/>
    <w:rsid w:val="003F1744"/>
    <w:rsid w:val="003F1E1E"/>
    <w:rsid w:val="003F1EAF"/>
    <w:rsid w:val="003F1EBA"/>
    <w:rsid w:val="003F2324"/>
    <w:rsid w:val="003F268A"/>
    <w:rsid w:val="003F3211"/>
    <w:rsid w:val="003F369A"/>
    <w:rsid w:val="003F3CC6"/>
    <w:rsid w:val="003F3DC2"/>
    <w:rsid w:val="003F4798"/>
    <w:rsid w:val="003F47D0"/>
    <w:rsid w:val="003F568D"/>
    <w:rsid w:val="003F5A1F"/>
    <w:rsid w:val="003F5FF0"/>
    <w:rsid w:val="003F60EF"/>
    <w:rsid w:val="003F6371"/>
    <w:rsid w:val="003F66C8"/>
    <w:rsid w:val="003F6C63"/>
    <w:rsid w:val="003F6C66"/>
    <w:rsid w:val="003F70C8"/>
    <w:rsid w:val="003F7154"/>
    <w:rsid w:val="003F73BC"/>
    <w:rsid w:val="004002B1"/>
    <w:rsid w:val="004003C4"/>
    <w:rsid w:val="0040051D"/>
    <w:rsid w:val="00400661"/>
    <w:rsid w:val="00400BAD"/>
    <w:rsid w:val="00400EE2"/>
    <w:rsid w:val="00400F5E"/>
    <w:rsid w:val="0040153C"/>
    <w:rsid w:val="00401B94"/>
    <w:rsid w:val="004024EC"/>
    <w:rsid w:val="0040250F"/>
    <w:rsid w:val="00402CF7"/>
    <w:rsid w:val="00402DCF"/>
    <w:rsid w:val="00402E31"/>
    <w:rsid w:val="00403051"/>
    <w:rsid w:val="00403D81"/>
    <w:rsid w:val="0040409A"/>
    <w:rsid w:val="00404402"/>
    <w:rsid w:val="00404499"/>
    <w:rsid w:val="00404CD4"/>
    <w:rsid w:val="00404CDD"/>
    <w:rsid w:val="00405CF5"/>
    <w:rsid w:val="00406366"/>
    <w:rsid w:val="004063F5"/>
    <w:rsid w:val="0040694C"/>
    <w:rsid w:val="00406D07"/>
    <w:rsid w:val="00406D17"/>
    <w:rsid w:val="00407128"/>
    <w:rsid w:val="00407367"/>
    <w:rsid w:val="00407526"/>
    <w:rsid w:val="004077A5"/>
    <w:rsid w:val="00407869"/>
    <w:rsid w:val="0040787E"/>
    <w:rsid w:val="00407AAE"/>
    <w:rsid w:val="00407F65"/>
    <w:rsid w:val="00410101"/>
    <w:rsid w:val="00410400"/>
    <w:rsid w:val="00410766"/>
    <w:rsid w:val="00410775"/>
    <w:rsid w:val="00410C42"/>
    <w:rsid w:val="00411C30"/>
    <w:rsid w:val="004123FB"/>
    <w:rsid w:val="004126F1"/>
    <w:rsid w:val="00412ECC"/>
    <w:rsid w:val="004130BB"/>
    <w:rsid w:val="00413295"/>
    <w:rsid w:val="004136BD"/>
    <w:rsid w:val="00413B7E"/>
    <w:rsid w:val="00413FAA"/>
    <w:rsid w:val="004141BD"/>
    <w:rsid w:val="004143A7"/>
    <w:rsid w:val="004154C5"/>
    <w:rsid w:val="004155D6"/>
    <w:rsid w:val="0041593A"/>
    <w:rsid w:val="00415C1F"/>
    <w:rsid w:val="00415EB6"/>
    <w:rsid w:val="00415F6E"/>
    <w:rsid w:val="00415FC6"/>
    <w:rsid w:val="00416488"/>
    <w:rsid w:val="004165E4"/>
    <w:rsid w:val="00416B3A"/>
    <w:rsid w:val="00416D6A"/>
    <w:rsid w:val="00416F78"/>
    <w:rsid w:val="00417C9A"/>
    <w:rsid w:val="00417D8C"/>
    <w:rsid w:val="004210E0"/>
    <w:rsid w:val="004212BF"/>
    <w:rsid w:val="00421D71"/>
    <w:rsid w:val="00422DF6"/>
    <w:rsid w:val="00422FCA"/>
    <w:rsid w:val="00423CB1"/>
    <w:rsid w:val="0042442A"/>
    <w:rsid w:val="004245BA"/>
    <w:rsid w:val="00424E5F"/>
    <w:rsid w:val="00425283"/>
    <w:rsid w:val="00425365"/>
    <w:rsid w:val="004257E0"/>
    <w:rsid w:val="00425A0D"/>
    <w:rsid w:val="00426228"/>
    <w:rsid w:val="004269FD"/>
    <w:rsid w:val="00426D6E"/>
    <w:rsid w:val="00426E56"/>
    <w:rsid w:val="00426F71"/>
    <w:rsid w:val="00427399"/>
    <w:rsid w:val="0042785F"/>
    <w:rsid w:val="00427D77"/>
    <w:rsid w:val="00427FB5"/>
    <w:rsid w:val="0043021E"/>
    <w:rsid w:val="004302F3"/>
    <w:rsid w:val="0043044A"/>
    <w:rsid w:val="00430484"/>
    <w:rsid w:val="004306E0"/>
    <w:rsid w:val="00430845"/>
    <w:rsid w:val="00431001"/>
    <w:rsid w:val="00431048"/>
    <w:rsid w:val="0043114A"/>
    <w:rsid w:val="0043114F"/>
    <w:rsid w:val="004311DA"/>
    <w:rsid w:val="00431667"/>
    <w:rsid w:val="0043171D"/>
    <w:rsid w:val="00431738"/>
    <w:rsid w:val="00431786"/>
    <w:rsid w:val="0043214A"/>
    <w:rsid w:val="00432363"/>
    <w:rsid w:val="00432E04"/>
    <w:rsid w:val="0043304B"/>
    <w:rsid w:val="00433426"/>
    <w:rsid w:val="004339C8"/>
    <w:rsid w:val="00433D5C"/>
    <w:rsid w:val="004341E3"/>
    <w:rsid w:val="00434613"/>
    <w:rsid w:val="00434CC4"/>
    <w:rsid w:val="004356EB"/>
    <w:rsid w:val="00435756"/>
    <w:rsid w:val="00435CD7"/>
    <w:rsid w:val="00436096"/>
    <w:rsid w:val="00436324"/>
    <w:rsid w:val="004364C9"/>
    <w:rsid w:val="004365BE"/>
    <w:rsid w:val="004367A3"/>
    <w:rsid w:val="004370AC"/>
    <w:rsid w:val="00437338"/>
    <w:rsid w:val="00437E2F"/>
    <w:rsid w:val="00437F04"/>
    <w:rsid w:val="004408BB"/>
    <w:rsid w:val="00440EBA"/>
    <w:rsid w:val="004416D2"/>
    <w:rsid w:val="00441876"/>
    <w:rsid w:val="00442154"/>
    <w:rsid w:val="004423B3"/>
    <w:rsid w:val="00442442"/>
    <w:rsid w:val="004424C9"/>
    <w:rsid w:val="00442C25"/>
    <w:rsid w:val="00442DD3"/>
    <w:rsid w:val="004432AC"/>
    <w:rsid w:val="00443C23"/>
    <w:rsid w:val="00443DC1"/>
    <w:rsid w:val="00443EEA"/>
    <w:rsid w:val="004441FA"/>
    <w:rsid w:val="0044463C"/>
    <w:rsid w:val="00444667"/>
    <w:rsid w:val="00444792"/>
    <w:rsid w:val="004447D1"/>
    <w:rsid w:val="004447D3"/>
    <w:rsid w:val="00444B96"/>
    <w:rsid w:val="00445047"/>
    <w:rsid w:val="00445200"/>
    <w:rsid w:val="00445466"/>
    <w:rsid w:val="004461A6"/>
    <w:rsid w:val="0044673E"/>
    <w:rsid w:val="00446B93"/>
    <w:rsid w:val="00446FC0"/>
    <w:rsid w:val="0044753E"/>
    <w:rsid w:val="00447C5A"/>
    <w:rsid w:val="00447D6D"/>
    <w:rsid w:val="00447D7C"/>
    <w:rsid w:val="004503B1"/>
    <w:rsid w:val="00450470"/>
    <w:rsid w:val="00451463"/>
    <w:rsid w:val="00451597"/>
    <w:rsid w:val="0045196D"/>
    <w:rsid w:val="00451BFD"/>
    <w:rsid w:val="004522D0"/>
    <w:rsid w:val="004527D6"/>
    <w:rsid w:val="00452EA1"/>
    <w:rsid w:val="0045362F"/>
    <w:rsid w:val="004539A9"/>
    <w:rsid w:val="00453C45"/>
    <w:rsid w:val="00453CE3"/>
    <w:rsid w:val="00454797"/>
    <w:rsid w:val="00454EF5"/>
    <w:rsid w:val="0045500F"/>
    <w:rsid w:val="00455298"/>
    <w:rsid w:val="00455482"/>
    <w:rsid w:val="00455EC1"/>
    <w:rsid w:val="004561E4"/>
    <w:rsid w:val="00456378"/>
    <w:rsid w:val="004564CF"/>
    <w:rsid w:val="004566F0"/>
    <w:rsid w:val="00456BAC"/>
    <w:rsid w:val="00456CBE"/>
    <w:rsid w:val="00456D5A"/>
    <w:rsid w:val="0045708C"/>
    <w:rsid w:val="00457103"/>
    <w:rsid w:val="0045719F"/>
    <w:rsid w:val="00457374"/>
    <w:rsid w:val="00457545"/>
    <w:rsid w:val="0045766F"/>
    <w:rsid w:val="00457B4E"/>
    <w:rsid w:val="00457C1F"/>
    <w:rsid w:val="00457C27"/>
    <w:rsid w:val="0046071E"/>
    <w:rsid w:val="00460E75"/>
    <w:rsid w:val="00460FBA"/>
    <w:rsid w:val="0046142A"/>
    <w:rsid w:val="00461548"/>
    <w:rsid w:val="004619AF"/>
    <w:rsid w:val="004619E1"/>
    <w:rsid w:val="00461AEA"/>
    <w:rsid w:val="00461BE6"/>
    <w:rsid w:val="00461E26"/>
    <w:rsid w:val="004623E4"/>
    <w:rsid w:val="004630CD"/>
    <w:rsid w:val="0046325B"/>
    <w:rsid w:val="0046391D"/>
    <w:rsid w:val="00463ACA"/>
    <w:rsid w:val="00463EC8"/>
    <w:rsid w:val="00463F7B"/>
    <w:rsid w:val="0046431C"/>
    <w:rsid w:val="00464426"/>
    <w:rsid w:val="00464828"/>
    <w:rsid w:val="00464A67"/>
    <w:rsid w:val="00464D0F"/>
    <w:rsid w:val="00464E7E"/>
    <w:rsid w:val="0046537D"/>
    <w:rsid w:val="0046584B"/>
    <w:rsid w:val="0046588F"/>
    <w:rsid w:val="00465C74"/>
    <w:rsid w:val="00465CD1"/>
    <w:rsid w:val="00465D53"/>
    <w:rsid w:val="00465FBE"/>
    <w:rsid w:val="004661E6"/>
    <w:rsid w:val="00466486"/>
    <w:rsid w:val="004667F1"/>
    <w:rsid w:val="00466918"/>
    <w:rsid w:val="00466F93"/>
    <w:rsid w:val="00466FA1"/>
    <w:rsid w:val="004670A8"/>
    <w:rsid w:val="004670E1"/>
    <w:rsid w:val="00467A3B"/>
    <w:rsid w:val="004700D8"/>
    <w:rsid w:val="004705A0"/>
    <w:rsid w:val="00470985"/>
    <w:rsid w:val="00470AFC"/>
    <w:rsid w:val="00470F8B"/>
    <w:rsid w:val="004710CD"/>
    <w:rsid w:val="004711E8"/>
    <w:rsid w:val="00471893"/>
    <w:rsid w:val="00471944"/>
    <w:rsid w:val="00471B0F"/>
    <w:rsid w:val="00471DCB"/>
    <w:rsid w:val="00471E41"/>
    <w:rsid w:val="00471E7B"/>
    <w:rsid w:val="00471EB0"/>
    <w:rsid w:val="00471FE2"/>
    <w:rsid w:val="00472407"/>
    <w:rsid w:val="00472517"/>
    <w:rsid w:val="00472597"/>
    <w:rsid w:val="0047265C"/>
    <w:rsid w:val="0047268C"/>
    <w:rsid w:val="00472784"/>
    <w:rsid w:val="00472911"/>
    <w:rsid w:val="00472B0B"/>
    <w:rsid w:val="00472B8E"/>
    <w:rsid w:val="00472C66"/>
    <w:rsid w:val="00472CC6"/>
    <w:rsid w:val="004732C9"/>
    <w:rsid w:val="00473698"/>
    <w:rsid w:val="004737FB"/>
    <w:rsid w:val="00473B11"/>
    <w:rsid w:val="00473BD1"/>
    <w:rsid w:val="00474453"/>
    <w:rsid w:val="004749EA"/>
    <w:rsid w:val="00474BE1"/>
    <w:rsid w:val="00474C0D"/>
    <w:rsid w:val="00474E78"/>
    <w:rsid w:val="00475785"/>
    <w:rsid w:val="00476281"/>
    <w:rsid w:val="004764BD"/>
    <w:rsid w:val="004764E4"/>
    <w:rsid w:val="0047727D"/>
    <w:rsid w:val="004774FB"/>
    <w:rsid w:val="00477620"/>
    <w:rsid w:val="0047772B"/>
    <w:rsid w:val="00480322"/>
    <w:rsid w:val="00480D48"/>
    <w:rsid w:val="00480F1B"/>
    <w:rsid w:val="00480F78"/>
    <w:rsid w:val="00481388"/>
    <w:rsid w:val="0048158B"/>
    <w:rsid w:val="00481878"/>
    <w:rsid w:val="00481C23"/>
    <w:rsid w:val="00481D63"/>
    <w:rsid w:val="004826C2"/>
    <w:rsid w:val="0048287E"/>
    <w:rsid w:val="00482E43"/>
    <w:rsid w:val="004830EA"/>
    <w:rsid w:val="004835BE"/>
    <w:rsid w:val="004835BF"/>
    <w:rsid w:val="004842F8"/>
    <w:rsid w:val="004843C9"/>
    <w:rsid w:val="00484854"/>
    <w:rsid w:val="004848B3"/>
    <w:rsid w:val="00484B48"/>
    <w:rsid w:val="00484CDA"/>
    <w:rsid w:val="00484FD4"/>
    <w:rsid w:val="004851E2"/>
    <w:rsid w:val="0048523A"/>
    <w:rsid w:val="00485315"/>
    <w:rsid w:val="004856E5"/>
    <w:rsid w:val="00485AEC"/>
    <w:rsid w:val="00485EA3"/>
    <w:rsid w:val="0048621F"/>
    <w:rsid w:val="004863A6"/>
    <w:rsid w:val="00486676"/>
    <w:rsid w:val="00486A57"/>
    <w:rsid w:val="00486B6C"/>
    <w:rsid w:val="00486ECC"/>
    <w:rsid w:val="0048700B"/>
    <w:rsid w:val="00487237"/>
    <w:rsid w:val="004872E7"/>
    <w:rsid w:val="00487761"/>
    <w:rsid w:val="00487A03"/>
    <w:rsid w:val="00487C18"/>
    <w:rsid w:val="0049036B"/>
    <w:rsid w:val="00490C83"/>
    <w:rsid w:val="00490EB8"/>
    <w:rsid w:val="004911BA"/>
    <w:rsid w:val="00491841"/>
    <w:rsid w:val="00491900"/>
    <w:rsid w:val="00491CB2"/>
    <w:rsid w:val="004920E9"/>
    <w:rsid w:val="00492393"/>
    <w:rsid w:val="004923E1"/>
    <w:rsid w:val="004929AE"/>
    <w:rsid w:val="00492A91"/>
    <w:rsid w:val="00492B84"/>
    <w:rsid w:val="00492E04"/>
    <w:rsid w:val="00493284"/>
    <w:rsid w:val="00493576"/>
    <w:rsid w:val="004936BC"/>
    <w:rsid w:val="00493C38"/>
    <w:rsid w:val="00493E9E"/>
    <w:rsid w:val="00493EE9"/>
    <w:rsid w:val="00494119"/>
    <w:rsid w:val="004943FD"/>
    <w:rsid w:val="00494731"/>
    <w:rsid w:val="0049575F"/>
    <w:rsid w:val="00495A91"/>
    <w:rsid w:val="00495E74"/>
    <w:rsid w:val="0049659A"/>
    <w:rsid w:val="00496A7B"/>
    <w:rsid w:val="00496CA3"/>
    <w:rsid w:val="00496F91"/>
    <w:rsid w:val="00496FC6"/>
    <w:rsid w:val="004970DC"/>
    <w:rsid w:val="0049713B"/>
    <w:rsid w:val="00497280"/>
    <w:rsid w:val="0049738C"/>
    <w:rsid w:val="0049772F"/>
    <w:rsid w:val="00497938"/>
    <w:rsid w:val="004979AE"/>
    <w:rsid w:val="00497F28"/>
    <w:rsid w:val="00497FEE"/>
    <w:rsid w:val="004A0226"/>
    <w:rsid w:val="004A0404"/>
    <w:rsid w:val="004A0EAF"/>
    <w:rsid w:val="004A1217"/>
    <w:rsid w:val="004A12B8"/>
    <w:rsid w:val="004A1D1C"/>
    <w:rsid w:val="004A1DB9"/>
    <w:rsid w:val="004A25A5"/>
    <w:rsid w:val="004A2B62"/>
    <w:rsid w:val="004A337F"/>
    <w:rsid w:val="004A34C5"/>
    <w:rsid w:val="004A3B16"/>
    <w:rsid w:val="004A3B62"/>
    <w:rsid w:val="004A3D73"/>
    <w:rsid w:val="004A4032"/>
    <w:rsid w:val="004A41B4"/>
    <w:rsid w:val="004A4714"/>
    <w:rsid w:val="004A4A00"/>
    <w:rsid w:val="004A5047"/>
    <w:rsid w:val="004A52AC"/>
    <w:rsid w:val="004A5747"/>
    <w:rsid w:val="004A5DE6"/>
    <w:rsid w:val="004A7047"/>
    <w:rsid w:val="004A71BC"/>
    <w:rsid w:val="004A72DA"/>
    <w:rsid w:val="004A766C"/>
    <w:rsid w:val="004A79BF"/>
    <w:rsid w:val="004A7ACC"/>
    <w:rsid w:val="004B037C"/>
    <w:rsid w:val="004B0659"/>
    <w:rsid w:val="004B0732"/>
    <w:rsid w:val="004B0B49"/>
    <w:rsid w:val="004B0E6F"/>
    <w:rsid w:val="004B0F6F"/>
    <w:rsid w:val="004B10BD"/>
    <w:rsid w:val="004B1238"/>
    <w:rsid w:val="004B12AF"/>
    <w:rsid w:val="004B1816"/>
    <w:rsid w:val="004B1862"/>
    <w:rsid w:val="004B1B2E"/>
    <w:rsid w:val="004B1CCB"/>
    <w:rsid w:val="004B2759"/>
    <w:rsid w:val="004B27FA"/>
    <w:rsid w:val="004B29FC"/>
    <w:rsid w:val="004B2C2E"/>
    <w:rsid w:val="004B2E34"/>
    <w:rsid w:val="004B2ECA"/>
    <w:rsid w:val="004B3D64"/>
    <w:rsid w:val="004B44D8"/>
    <w:rsid w:val="004B4A09"/>
    <w:rsid w:val="004B4BFE"/>
    <w:rsid w:val="004B4C2E"/>
    <w:rsid w:val="004B4E5A"/>
    <w:rsid w:val="004B4F8C"/>
    <w:rsid w:val="004B50A6"/>
    <w:rsid w:val="004B51C5"/>
    <w:rsid w:val="004B5338"/>
    <w:rsid w:val="004B5FAD"/>
    <w:rsid w:val="004B641E"/>
    <w:rsid w:val="004B655F"/>
    <w:rsid w:val="004B6A31"/>
    <w:rsid w:val="004B6AA0"/>
    <w:rsid w:val="004B6D22"/>
    <w:rsid w:val="004B6FFD"/>
    <w:rsid w:val="004B7189"/>
    <w:rsid w:val="004B7C37"/>
    <w:rsid w:val="004C0231"/>
    <w:rsid w:val="004C0C16"/>
    <w:rsid w:val="004C0C94"/>
    <w:rsid w:val="004C0E62"/>
    <w:rsid w:val="004C1532"/>
    <w:rsid w:val="004C18A7"/>
    <w:rsid w:val="004C192D"/>
    <w:rsid w:val="004C1A7C"/>
    <w:rsid w:val="004C2489"/>
    <w:rsid w:val="004C2DD3"/>
    <w:rsid w:val="004C3342"/>
    <w:rsid w:val="004C3415"/>
    <w:rsid w:val="004C34C5"/>
    <w:rsid w:val="004C3A8F"/>
    <w:rsid w:val="004C3C09"/>
    <w:rsid w:val="004C4139"/>
    <w:rsid w:val="004C4290"/>
    <w:rsid w:val="004C4613"/>
    <w:rsid w:val="004C50A2"/>
    <w:rsid w:val="004C529D"/>
    <w:rsid w:val="004C5EFE"/>
    <w:rsid w:val="004C6384"/>
    <w:rsid w:val="004C7229"/>
    <w:rsid w:val="004C7B80"/>
    <w:rsid w:val="004C7E7B"/>
    <w:rsid w:val="004D057C"/>
    <w:rsid w:val="004D0F35"/>
    <w:rsid w:val="004D168B"/>
    <w:rsid w:val="004D1AA1"/>
    <w:rsid w:val="004D1E05"/>
    <w:rsid w:val="004D24E1"/>
    <w:rsid w:val="004D2794"/>
    <w:rsid w:val="004D27F6"/>
    <w:rsid w:val="004D2A2B"/>
    <w:rsid w:val="004D2AFE"/>
    <w:rsid w:val="004D2F77"/>
    <w:rsid w:val="004D35FB"/>
    <w:rsid w:val="004D4303"/>
    <w:rsid w:val="004D445F"/>
    <w:rsid w:val="004D4858"/>
    <w:rsid w:val="004D4A9E"/>
    <w:rsid w:val="004D4BCA"/>
    <w:rsid w:val="004D5B19"/>
    <w:rsid w:val="004D615E"/>
    <w:rsid w:val="004D6179"/>
    <w:rsid w:val="004D620E"/>
    <w:rsid w:val="004D6842"/>
    <w:rsid w:val="004D702B"/>
    <w:rsid w:val="004D7424"/>
    <w:rsid w:val="004D750A"/>
    <w:rsid w:val="004D76B3"/>
    <w:rsid w:val="004D79C0"/>
    <w:rsid w:val="004D7BBD"/>
    <w:rsid w:val="004D7E05"/>
    <w:rsid w:val="004E0455"/>
    <w:rsid w:val="004E0713"/>
    <w:rsid w:val="004E08CA"/>
    <w:rsid w:val="004E0970"/>
    <w:rsid w:val="004E0FD9"/>
    <w:rsid w:val="004E18E7"/>
    <w:rsid w:val="004E1C12"/>
    <w:rsid w:val="004E2155"/>
    <w:rsid w:val="004E22D6"/>
    <w:rsid w:val="004E243C"/>
    <w:rsid w:val="004E271D"/>
    <w:rsid w:val="004E2722"/>
    <w:rsid w:val="004E2A9B"/>
    <w:rsid w:val="004E2AB9"/>
    <w:rsid w:val="004E2AF4"/>
    <w:rsid w:val="004E2B15"/>
    <w:rsid w:val="004E2EA1"/>
    <w:rsid w:val="004E37BB"/>
    <w:rsid w:val="004E37C4"/>
    <w:rsid w:val="004E391C"/>
    <w:rsid w:val="004E39B5"/>
    <w:rsid w:val="004E3E4F"/>
    <w:rsid w:val="004E4683"/>
    <w:rsid w:val="004E46C1"/>
    <w:rsid w:val="004E4ACF"/>
    <w:rsid w:val="004E4C68"/>
    <w:rsid w:val="004E4D88"/>
    <w:rsid w:val="004E55C4"/>
    <w:rsid w:val="004E5936"/>
    <w:rsid w:val="004E5992"/>
    <w:rsid w:val="004E6296"/>
    <w:rsid w:val="004E6591"/>
    <w:rsid w:val="004E6639"/>
    <w:rsid w:val="004E6BFA"/>
    <w:rsid w:val="004E6EA8"/>
    <w:rsid w:val="004E7238"/>
    <w:rsid w:val="004E766B"/>
    <w:rsid w:val="004E7BF7"/>
    <w:rsid w:val="004E7C63"/>
    <w:rsid w:val="004E7D35"/>
    <w:rsid w:val="004E7FA7"/>
    <w:rsid w:val="004F00B8"/>
    <w:rsid w:val="004F0481"/>
    <w:rsid w:val="004F05A9"/>
    <w:rsid w:val="004F0B36"/>
    <w:rsid w:val="004F0C53"/>
    <w:rsid w:val="004F16C4"/>
    <w:rsid w:val="004F1C34"/>
    <w:rsid w:val="004F1EE1"/>
    <w:rsid w:val="004F264E"/>
    <w:rsid w:val="004F2A07"/>
    <w:rsid w:val="004F3257"/>
    <w:rsid w:val="004F37A4"/>
    <w:rsid w:val="004F3A04"/>
    <w:rsid w:val="004F42E6"/>
    <w:rsid w:val="004F4401"/>
    <w:rsid w:val="004F481E"/>
    <w:rsid w:val="004F484E"/>
    <w:rsid w:val="004F5088"/>
    <w:rsid w:val="004F53F3"/>
    <w:rsid w:val="004F62DE"/>
    <w:rsid w:val="004F63EA"/>
    <w:rsid w:val="004F69CE"/>
    <w:rsid w:val="004F6F3F"/>
    <w:rsid w:val="004F7152"/>
    <w:rsid w:val="004F71E6"/>
    <w:rsid w:val="004F7525"/>
    <w:rsid w:val="004F7717"/>
    <w:rsid w:val="004F7893"/>
    <w:rsid w:val="004F7E18"/>
    <w:rsid w:val="004F7EB8"/>
    <w:rsid w:val="0050005A"/>
    <w:rsid w:val="00500189"/>
    <w:rsid w:val="00500450"/>
    <w:rsid w:val="005004A7"/>
    <w:rsid w:val="0050063F"/>
    <w:rsid w:val="00500748"/>
    <w:rsid w:val="0050098D"/>
    <w:rsid w:val="00500E47"/>
    <w:rsid w:val="005016D9"/>
    <w:rsid w:val="00501B0F"/>
    <w:rsid w:val="00501DC5"/>
    <w:rsid w:val="00502691"/>
    <w:rsid w:val="0050272B"/>
    <w:rsid w:val="00502A3F"/>
    <w:rsid w:val="00502B63"/>
    <w:rsid w:val="00502B9F"/>
    <w:rsid w:val="00502DB1"/>
    <w:rsid w:val="00502F60"/>
    <w:rsid w:val="005037D1"/>
    <w:rsid w:val="005038C7"/>
    <w:rsid w:val="00503E1A"/>
    <w:rsid w:val="00504385"/>
    <w:rsid w:val="005051C7"/>
    <w:rsid w:val="0050553B"/>
    <w:rsid w:val="00505CB2"/>
    <w:rsid w:val="005066BA"/>
    <w:rsid w:val="005066F1"/>
    <w:rsid w:val="00506939"/>
    <w:rsid w:val="00506C7E"/>
    <w:rsid w:val="00506E0D"/>
    <w:rsid w:val="005070EA"/>
    <w:rsid w:val="00507905"/>
    <w:rsid w:val="00507A31"/>
    <w:rsid w:val="00507FB4"/>
    <w:rsid w:val="00507FC7"/>
    <w:rsid w:val="00507FEC"/>
    <w:rsid w:val="0051018F"/>
    <w:rsid w:val="005101EF"/>
    <w:rsid w:val="00510ED4"/>
    <w:rsid w:val="005110AA"/>
    <w:rsid w:val="00511429"/>
    <w:rsid w:val="0051277C"/>
    <w:rsid w:val="00512A88"/>
    <w:rsid w:val="00512AA0"/>
    <w:rsid w:val="00512B6B"/>
    <w:rsid w:val="00512BA9"/>
    <w:rsid w:val="0051329B"/>
    <w:rsid w:val="00513341"/>
    <w:rsid w:val="0051350D"/>
    <w:rsid w:val="00513702"/>
    <w:rsid w:val="0051382C"/>
    <w:rsid w:val="00513AAC"/>
    <w:rsid w:val="00513D37"/>
    <w:rsid w:val="00513E66"/>
    <w:rsid w:val="00513F5B"/>
    <w:rsid w:val="00514435"/>
    <w:rsid w:val="00514581"/>
    <w:rsid w:val="0051464F"/>
    <w:rsid w:val="0051490D"/>
    <w:rsid w:val="00514B8A"/>
    <w:rsid w:val="00514E38"/>
    <w:rsid w:val="00514EBE"/>
    <w:rsid w:val="0051544E"/>
    <w:rsid w:val="00515BB8"/>
    <w:rsid w:val="00515CD1"/>
    <w:rsid w:val="00515E07"/>
    <w:rsid w:val="00515FDF"/>
    <w:rsid w:val="00516002"/>
    <w:rsid w:val="005160BD"/>
    <w:rsid w:val="005160F1"/>
    <w:rsid w:val="005163B9"/>
    <w:rsid w:val="00516580"/>
    <w:rsid w:val="005168F3"/>
    <w:rsid w:val="00516AE4"/>
    <w:rsid w:val="00516C73"/>
    <w:rsid w:val="00517429"/>
    <w:rsid w:val="005176FE"/>
    <w:rsid w:val="0052095E"/>
    <w:rsid w:val="00520C07"/>
    <w:rsid w:val="00520E1F"/>
    <w:rsid w:val="0052107A"/>
    <w:rsid w:val="00521724"/>
    <w:rsid w:val="00521F17"/>
    <w:rsid w:val="005220AE"/>
    <w:rsid w:val="00523312"/>
    <w:rsid w:val="00523610"/>
    <w:rsid w:val="00523F0B"/>
    <w:rsid w:val="00524A4A"/>
    <w:rsid w:val="00524C95"/>
    <w:rsid w:val="00524E83"/>
    <w:rsid w:val="00524F2B"/>
    <w:rsid w:val="00525493"/>
    <w:rsid w:val="005255E6"/>
    <w:rsid w:val="00525B9F"/>
    <w:rsid w:val="00527219"/>
    <w:rsid w:val="0052723F"/>
    <w:rsid w:val="00527262"/>
    <w:rsid w:val="00527312"/>
    <w:rsid w:val="00527334"/>
    <w:rsid w:val="00527EF9"/>
    <w:rsid w:val="00527F73"/>
    <w:rsid w:val="0053097B"/>
    <w:rsid w:val="00530EF7"/>
    <w:rsid w:val="0053123B"/>
    <w:rsid w:val="005312A7"/>
    <w:rsid w:val="0053149D"/>
    <w:rsid w:val="00531544"/>
    <w:rsid w:val="005315C7"/>
    <w:rsid w:val="00531603"/>
    <w:rsid w:val="00531770"/>
    <w:rsid w:val="00531829"/>
    <w:rsid w:val="0053198C"/>
    <w:rsid w:val="00531B60"/>
    <w:rsid w:val="00531D3B"/>
    <w:rsid w:val="00531E25"/>
    <w:rsid w:val="00531F33"/>
    <w:rsid w:val="0053232C"/>
    <w:rsid w:val="0053236A"/>
    <w:rsid w:val="0053276B"/>
    <w:rsid w:val="00532989"/>
    <w:rsid w:val="00532A14"/>
    <w:rsid w:val="005332A4"/>
    <w:rsid w:val="00533AA3"/>
    <w:rsid w:val="00534591"/>
    <w:rsid w:val="005345AF"/>
    <w:rsid w:val="00534A79"/>
    <w:rsid w:val="00534BEC"/>
    <w:rsid w:val="005355E9"/>
    <w:rsid w:val="00535C3D"/>
    <w:rsid w:val="0053606C"/>
    <w:rsid w:val="0053646C"/>
    <w:rsid w:val="0053677C"/>
    <w:rsid w:val="00536917"/>
    <w:rsid w:val="0053697F"/>
    <w:rsid w:val="0053706D"/>
    <w:rsid w:val="005378BF"/>
    <w:rsid w:val="00540011"/>
    <w:rsid w:val="005400D1"/>
    <w:rsid w:val="005405EA"/>
    <w:rsid w:val="005413B8"/>
    <w:rsid w:val="00541540"/>
    <w:rsid w:val="00541725"/>
    <w:rsid w:val="00541B28"/>
    <w:rsid w:val="00541D14"/>
    <w:rsid w:val="00541D34"/>
    <w:rsid w:val="00541FFB"/>
    <w:rsid w:val="00542406"/>
    <w:rsid w:val="005424F2"/>
    <w:rsid w:val="00542DEB"/>
    <w:rsid w:val="00542EF6"/>
    <w:rsid w:val="005433C1"/>
    <w:rsid w:val="00543978"/>
    <w:rsid w:val="00543AEC"/>
    <w:rsid w:val="00544109"/>
    <w:rsid w:val="0054445C"/>
    <w:rsid w:val="00544B4D"/>
    <w:rsid w:val="00544DF4"/>
    <w:rsid w:val="00544EEF"/>
    <w:rsid w:val="0054546C"/>
    <w:rsid w:val="0054548E"/>
    <w:rsid w:val="005454B5"/>
    <w:rsid w:val="005454FD"/>
    <w:rsid w:val="00546233"/>
    <w:rsid w:val="00546290"/>
    <w:rsid w:val="0054632B"/>
    <w:rsid w:val="005464D6"/>
    <w:rsid w:val="00546C12"/>
    <w:rsid w:val="00546CAF"/>
    <w:rsid w:val="005479CF"/>
    <w:rsid w:val="00547B7D"/>
    <w:rsid w:val="005501D0"/>
    <w:rsid w:val="00550354"/>
    <w:rsid w:val="005509A1"/>
    <w:rsid w:val="00550EE9"/>
    <w:rsid w:val="0055122B"/>
    <w:rsid w:val="00551732"/>
    <w:rsid w:val="00551C62"/>
    <w:rsid w:val="00551CC7"/>
    <w:rsid w:val="005528C1"/>
    <w:rsid w:val="005536A5"/>
    <w:rsid w:val="0055377E"/>
    <w:rsid w:val="00553B77"/>
    <w:rsid w:val="00554008"/>
    <w:rsid w:val="0055410B"/>
    <w:rsid w:val="00554223"/>
    <w:rsid w:val="0055463E"/>
    <w:rsid w:val="00554959"/>
    <w:rsid w:val="00554B9E"/>
    <w:rsid w:val="00554F0F"/>
    <w:rsid w:val="00555012"/>
    <w:rsid w:val="0055576A"/>
    <w:rsid w:val="00555B93"/>
    <w:rsid w:val="00555F80"/>
    <w:rsid w:val="0055609F"/>
    <w:rsid w:val="00556804"/>
    <w:rsid w:val="005569D7"/>
    <w:rsid w:val="00556CC0"/>
    <w:rsid w:val="00556EB5"/>
    <w:rsid w:val="00556FFA"/>
    <w:rsid w:val="005572CE"/>
    <w:rsid w:val="00557398"/>
    <w:rsid w:val="005574D7"/>
    <w:rsid w:val="00557680"/>
    <w:rsid w:val="0055778E"/>
    <w:rsid w:val="005578CC"/>
    <w:rsid w:val="00557C9D"/>
    <w:rsid w:val="00557EF2"/>
    <w:rsid w:val="0056015D"/>
    <w:rsid w:val="0056019A"/>
    <w:rsid w:val="005608C3"/>
    <w:rsid w:val="00560BD4"/>
    <w:rsid w:val="0056105F"/>
    <w:rsid w:val="005619F9"/>
    <w:rsid w:val="00561E23"/>
    <w:rsid w:val="005621A0"/>
    <w:rsid w:val="00562216"/>
    <w:rsid w:val="00562305"/>
    <w:rsid w:val="00562333"/>
    <w:rsid w:val="00562A90"/>
    <w:rsid w:val="0056319E"/>
    <w:rsid w:val="00563433"/>
    <w:rsid w:val="005639EE"/>
    <w:rsid w:val="00563E62"/>
    <w:rsid w:val="0056479D"/>
    <w:rsid w:val="005647D7"/>
    <w:rsid w:val="005649FD"/>
    <w:rsid w:val="00564ACA"/>
    <w:rsid w:val="00564D73"/>
    <w:rsid w:val="00564E12"/>
    <w:rsid w:val="005654C0"/>
    <w:rsid w:val="005657A2"/>
    <w:rsid w:val="0056581A"/>
    <w:rsid w:val="00565963"/>
    <w:rsid w:val="0056607A"/>
    <w:rsid w:val="0056632C"/>
    <w:rsid w:val="005668C6"/>
    <w:rsid w:val="00567571"/>
    <w:rsid w:val="0056763F"/>
    <w:rsid w:val="005676AA"/>
    <w:rsid w:val="00567EA7"/>
    <w:rsid w:val="005701CD"/>
    <w:rsid w:val="00570A34"/>
    <w:rsid w:val="00570E02"/>
    <w:rsid w:val="00571190"/>
    <w:rsid w:val="0057135B"/>
    <w:rsid w:val="005715D2"/>
    <w:rsid w:val="00571A56"/>
    <w:rsid w:val="00572109"/>
    <w:rsid w:val="0057210E"/>
    <w:rsid w:val="005724E8"/>
    <w:rsid w:val="00572B8A"/>
    <w:rsid w:val="00572BD9"/>
    <w:rsid w:val="00572DDC"/>
    <w:rsid w:val="00572EFA"/>
    <w:rsid w:val="00572FA2"/>
    <w:rsid w:val="0057337C"/>
    <w:rsid w:val="005736D4"/>
    <w:rsid w:val="00573B78"/>
    <w:rsid w:val="00573E9A"/>
    <w:rsid w:val="00574259"/>
    <w:rsid w:val="00574651"/>
    <w:rsid w:val="005746EE"/>
    <w:rsid w:val="00574DE1"/>
    <w:rsid w:val="00574F4E"/>
    <w:rsid w:val="00574F6B"/>
    <w:rsid w:val="00575500"/>
    <w:rsid w:val="00575772"/>
    <w:rsid w:val="00576172"/>
    <w:rsid w:val="005762CC"/>
    <w:rsid w:val="005774C0"/>
    <w:rsid w:val="005778E2"/>
    <w:rsid w:val="00577956"/>
    <w:rsid w:val="00577B15"/>
    <w:rsid w:val="00577B26"/>
    <w:rsid w:val="00577C94"/>
    <w:rsid w:val="00577E5F"/>
    <w:rsid w:val="00577E82"/>
    <w:rsid w:val="00580487"/>
    <w:rsid w:val="0058061E"/>
    <w:rsid w:val="00580700"/>
    <w:rsid w:val="00580E35"/>
    <w:rsid w:val="00581DDE"/>
    <w:rsid w:val="00582139"/>
    <w:rsid w:val="0058233F"/>
    <w:rsid w:val="00582716"/>
    <w:rsid w:val="00582AAA"/>
    <w:rsid w:val="00582BFE"/>
    <w:rsid w:val="0058327A"/>
    <w:rsid w:val="005833E1"/>
    <w:rsid w:val="005833F0"/>
    <w:rsid w:val="00583463"/>
    <w:rsid w:val="00583C7B"/>
    <w:rsid w:val="00583DD2"/>
    <w:rsid w:val="005841DB"/>
    <w:rsid w:val="00584A4F"/>
    <w:rsid w:val="005855E4"/>
    <w:rsid w:val="00585685"/>
    <w:rsid w:val="00585720"/>
    <w:rsid w:val="0058604A"/>
    <w:rsid w:val="005861DA"/>
    <w:rsid w:val="005866D8"/>
    <w:rsid w:val="0058705E"/>
    <w:rsid w:val="00587C40"/>
    <w:rsid w:val="0059042A"/>
    <w:rsid w:val="005909C3"/>
    <w:rsid w:val="00590AC8"/>
    <w:rsid w:val="00591061"/>
    <w:rsid w:val="005915B3"/>
    <w:rsid w:val="00591A5C"/>
    <w:rsid w:val="00591B0C"/>
    <w:rsid w:val="00591E7D"/>
    <w:rsid w:val="00592BD5"/>
    <w:rsid w:val="00593252"/>
    <w:rsid w:val="005933E2"/>
    <w:rsid w:val="005935F0"/>
    <w:rsid w:val="0059369C"/>
    <w:rsid w:val="00593F11"/>
    <w:rsid w:val="005944BD"/>
    <w:rsid w:val="005945D6"/>
    <w:rsid w:val="0059478A"/>
    <w:rsid w:val="00594E85"/>
    <w:rsid w:val="00595663"/>
    <w:rsid w:val="005958BA"/>
    <w:rsid w:val="00596892"/>
    <w:rsid w:val="00596922"/>
    <w:rsid w:val="00596C38"/>
    <w:rsid w:val="00597163"/>
    <w:rsid w:val="00597211"/>
    <w:rsid w:val="0059723D"/>
    <w:rsid w:val="0059752B"/>
    <w:rsid w:val="00597EC8"/>
    <w:rsid w:val="005A00E8"/>
    <w:rsid w:val="005A0518"/>
    <w:rsid w:val="005A07F4"/>
    <w:rsid w:val="005A08A3"/>
    <w:rsid w:val="005A0B81"/>
    <w:rsid w:val="005A0E8E"/>
    <w:rsid w:val="005A0EAA"/>
    <w:rsid w:val="005A10EC"/>
    <w:rsid w:val="005A1E4A"/>
    <w:rsid w:val="005A2064"/>
    <w:rsid w:val="005A2077"/>
    <w:rsid w:val="005A2599"/>
    <w:rsid w:val="005A2C74"/>
    <w:rsid w:val="005A2D1E"/>
    <w:rsid w:val="005A2E8C"/>
    <w:rsid w:val="005A392F"/>
    <w:rsid w:val="005A39EA"/>
    <w:rsid w:val="005A3BA1"/>
    <w:rsid w:val="005A3C92"/>
    <w:rsid w:val="005A4368"/>
    <w:rsid w:val="005A484E"/>
    <w:rsid w:val="005A5307"/>
    <w:rsid w:val="005A559F"/>
    <w:rsid w:val="005A6586"/>
    <w:rsid w:val="005A6771"/>
    <w:rsid w:val="005A7EB2"/>
    <w:rsid w:val="005A7F82"/>
    <w:rsid w:val="005B0C18"/>
    <w:rsid w:val="005B1654"/>
    <w:rsid w:val="005B188E"/>
    <w:rsid w:val="005B1B01"/>
    <w:rsid w:val="005B1F9A"/>
    <w:rsid w:val="005B2007"/>
    <w:rsid w:val="005B2FE9"/>
    <w:rsid w:val="005B3047"/>
    <w:rsid w:val="005B3096"/>
    <w:rsid w:val="005B33F5"/>
    <w:rsid w:val="005B44D5"/>
    <w:rsid w:val="005B4564"/>
    <w:rsid w:val="005B4592"/>
    <w:rsid w:val="005B4CEF"/>
    <w:rsid w:val="005B5782"/>
    <w:rsid w:val="005B5D1F"/>
    <w:rsid w:val="005B5DBB"/>
    <w:rsid w:val="005B5E33"/>
    <w:rsid w:val="005B5FC7"/>
    <w:rsid w:val="005B6381"/>
    <w:rsid w:val="005B6571"/>
    <w:rsid w:val="005B6634"/>
    <w:rsid w:val="005B6800"/>
    <w:rsid w:val="005B69D2"/>
    <w:rsid w:val="005B6F54"/>
    <w:rsid w:val="005B7275"/>
    <w:rsid w:val="005B75FA"/>
    <w:rsid w:val="005B7936"/>
    <w:rsid w:val="005B79C3"/>
    <w:rsid w:val="005B7F3B"/>
    <w:rsid w:val="005C05B8"/>
    <w:rsid w:val="005C09AB"/>
    <w:rsid w:val="005C09D9"/>
    <w:rsid w:val="005C0A4D"/>
    <w:rsid w:val="005C0BBF"/>
    <w:rsid w:val="005C0E79"/>
    <w:rsid w:val="005C0FDF"/>
    <w:rsid w:val="005C11BF"/>
    <w:rsid w:val="005C13BF"/>
    <w:rsid w:val="005C148D"/>
    <w:rsid w:val="005C1A97"/>
    <w:rsid w:val="005C1B01"/>
    <w:rsid w:val="005C1C0B"/>
    <w:rsid w:val="005C2280"/>
    <w:rsid w:val="005C2770"/>
    <w:rsid w:val="005C3298"/>
    <w:rsid w:val="005C3689"/>
    <w:rsid w:val="005C3AE8"/>
    <w:rsid w:val="005C3C1E"/>
    <w:rsid w:val="005C40F1"/>
    <w:rsid w:val="005C4205"/>
    <w:rsid w:val="005C45AC"/>
    <w:rsid w:val="005C481B"/>
    <w:rsid w:val="005C482C"/>
    <w:rsid w:val="005C483D"/>
    <w:rsid w:val="005C4D5D"/>
    <w:rsid w:val="005C56D2"/>
    <w:rsid w:val="005C60C4"/>
    <w:rsid w:val="005C637C"/>
    <w:rsid w:val="005C63F0"/>
    <w:rsid w:val="005C6B4C"/>
    <w:rsid w:val="005C7AFB"/>
    <w:rsid w:val="005C7B78"/>
    <w:rsid w:val="005C7E19"/>
    <w:rsid w:val="005D0689"/>
    <w:rsid w:val="005D08CD"/>
    <w:rsid w:val="005D0927"/>
    <w:rsid w:val="005D129F"/>
    <w:rsid w:val="005D1573"/>
    <w:rsid w:val="005D1791"/>
    <w:rsid w:val="005D19E5"/>
    <w:rsid w:val="005D1A3C"/>
    <w:rsid w:val="005D1DDB"/>
    <w:rsid w:val="005D2228"/>
    <w:rsid w:val="005D2788"/>
    <w:rsid w:val="005D2E8A"/>
    <w:rsid w:val="005D2FA1"/>
    <w:rsid w:val="005D30D2"/>
    <w:rsid w:val="005D3174"/>
    <w:rsid w:val="005D3279"/>
    <w:rsid w:val="005D35A4"/>
    <w:rsid w:val="005D398B"/>
    <w:rsid w:val="005D3B02"/>
    <w:rsid w:val="005D3DF5"/>
    <w:rsid w:val="005D4024"/>
    <w:rsid w:val="005D451E"/>
    <w:rsid w:val="005D4AA8"/>
    <w:rsid w:val="005D50F2"/>
    <w:rsid w:val="005D5A17"/>
    <w:rsid w:val="005D5A30"/>
    <w:rsid w:val="005D5E3F"/>
    <w:rsid w:val="005D5ECA"/>
    <w:rsid w:val="005D607A"/>
    <w:rsid w:val="005D6219"/>
    <w:rsid w:val="005D6275"/>
    <w:rsid w:val="005D674D"/>
    <w:rsid w:val="005D694B"/>
    <w:rsid w:val="005D70B8"/>
    <w:rsid w:val="005D7150"/>
    <w:rsid w:val="005D71D6"/>
    <w:rsid w:val="005D7580"/>
    <w:rsid w:val="005D76CB"/>
    <w:rsid w:val="005E0331"/>
    <w:rsid w:val="005E05B5"/>
    <w:rsid w:val="005E0DC8"/>
    <w:rsid w:val="005E0DE1"/>
    <w:rsid w:val="005E0E6B"/>
    <w:rsid w:val="005E10B9"/>
    <w:rsid w:val="005E1E65"/>
    <w:rsid w:val="005E1EFF"/>
    <w:rsid w:val="005E2247"/>
    <w:rsid w:val="005E3468"/>
    <w:rsid w:val="005E3635"/>
    <w:rsid w:val="005E3744"/>
    <w:rsid w:val="005E3EBE"/>
    <w:rsid w:val="005E3EEA"/>
    <w:rsid w:val="005E4098"/>
    <w:rsid w:val="005E54F1"/>
    <w:rsid w:val="005E56C0"/>
    <w:rsid w:val="005E573F"/>
    <w:rsid w:val="005E5781"/>
    <w:rsid w:val="005E5918"/>
    <w:rsid w:val="005E68FA"/>
    <w:rsid w:val="005E6D9D"/>
    <w:rsid w:val="005E6F37"/>
    <w:rsid w:val="005E6FA1"/>
    <w:rsid w:val="005E70F6"/>
    <w:rsid w:val="005E7266"/>
    <w:rsid w:val="005E77EF"/>
    <w:rsid w:val="005E79D3"/>
    <w:rsid w:val="005E7A30"/>
    <w:rsid w:val="005E7AA9"/>
    <w:rsid w:val="005E7C8E"/>
    <w:rsid w:val="005E7D99"/>
    <w:rsid w:val="005F020C"/>
    <w:rsid w:val="005F0213"/>
    <w:rsid w:val="005F021A"/>
    <w:rsid w:val="005F0461"/>
    <w:rsid w:val="005F0792"/>
    <w:rsid w:val="005F0AE1"/>
    <w:rsid w:val="005F0D7C"/>
    <w:rsid w:val="005F1AFB"/>
    <w:rsid w:val="005F1F84"/>
    <w:rsid w:val="005F2021"/>
    <w:rsid w:val="005F23F7"/>
    <w:rsid w:val="005F2A7E"/>
    <w:rsid w:val="005F2F42"/>
    <w:rsid w:val="005F2F4F"/>
    <w:rsid w:val="005F334F"/>
    <w:rsid w:val="005F3500"/>
    <w:rsid w:val="005F396B"/>
    <w:rsid w:val="005F3ADD"/>
    <w:rsid w:val="005F3E03"/>
    <w:rsid w:val="005F3EF3"/>
    <w:rsid w:val="005F3F4E"/>
    <w:rsid w:val="005F40B1"/>
    <w:rsid w:val="005F42E0"/>
    <w:rsid w:val="005F4964"/>
    <w:rsid w:val="005F4A11"/>
    <w:rsid w:val="005F4A83"/>
    <w:rsid w:val="005F4AE2"/>
    <w:rsid w:val="005F4B72"/>
    <w:rsid w:val="005F4E6A"/>
    <w:rsid w:val="005F54C1"/>
    <w:rsid w:val="005F5512"/>
    <w:rsid w:val="005F5641"/>
    <w:rsid w:val="005F5B6D"/>
    <w:rsid w:val="005F6B3E"/>
    <w:rsid w:val="005F709E"/>
    <w:rsid w:val="005F75A6"/>
    <w:rsid w:val="005F7DC9"/>
    <w:rsid w:val="0060029C"/>
    <w:rsid w:val="00600316"/>
    <w:rsid w:val="006007D2"/>
    <w:rsid w:val="0060087D"/>
    <w:rsid w:val="006008B1"/>
    <w:rsid w:val="00600CF0"/>
    <w:rsid w:val="0060108C"/>
    <w:rsid w:val="00601234"/>
    <w:rsid w:val="00601735"/>
    <w:rsid w:val="00601845"/>
    <w:rsid w:val="00602569"/>
    <w:rsid w:val="0060256D"/>
    <w:rsid w:val="00602A50"/>
    <w:rsid w:val="00602C4F"/>
    <w:rsid w:val="00602F7A"/>
    <w:rsid w:val="00603758"/>
    <w:rsid w:val="006038AC"/>
    <w:rsid w:val="00603944"/>
    <w:rsid w:val="00603BD8"/>
    <w:rsid w:val="00604191"/>
    <w:rsid w:val="006046C5"/>
    <w:rsid w:val="006046E0"/>
    <w:rsid w:val="00604977"/>
    <w:rsid w:val="00605304"/>
    <w:rsid w:val="0060535F"/>
    <w:rsid w:val="0060540D"/>
    <w:rsid w:val="006057E5"/>
    <w:rsid w:val="006059B5"/>
    <w:rsid w:val="00605EEB"/>
    <w:rsid w:val="00606E1E"/>
    <w:rsid w:val="00607758"/>
    <w:rsid w:val="00607C3E"/>
    <w:rsid w:val="00607E2F"/>
    <w:rsid w:val="0061074C"/>
    <w:rsid w:val="0061087B"/>
    <w:rsid w:val="006109DB"/>
    <w:rsid w:val="00610B16"/>
    <w:rsid w:val="00610D00"/>
    <w:rsid w:val="006110AC"/>
    <w:rsid w:val="00611189"/>
    <w:rsid w:val="0061144F"/>
    <w:rsid w:val="006115E7"/>
    <w:rsid w:val="006118E1"/>
    <w:rsid w:val="0061197B"/>
    <w:rsid w:val="00611FB4"/>
    <w:rsid w:val="00612292"/>
    <w:rsid w:val="0061229F"/>
    <w:rsid w:val="00612442"/>
    <w:rsid w:val="00612BE8"/>
    <w:rsid w:val="00612E6C"/>
    <w:rsid w:val="006130BD"/>
    <w:rsid w:val="00613455"/>
    <w:rsid w:val="0061376E"/>
    <w:rsid w:val="00613B1B"/>
    <w:rsid w:val="00613C73"/>
    <w:rsid w:val="006141F9"/>
    <w:rsid w:val="006148FB"/>
    <w:rsid w:val="006149BC"/>
    <w:rsid w:val="00614FCB"/>
    <w:rsid w:val="00615428"/>
    <w:rsid w:val="00615719"/>
    <w:rsid w:val="00615A96"/>
    <w:rsid w:val="00615E27"/>
    <w:rsid w:val="00616017"/>
    <w:rsid w:val="00616316"/>
    <w:rsid w:val="0061674F"/>
    <w:rsid w:val="006170C6"/>
    <w:rsid w:val="00617493"/>
    <w:rsid w:val="006177F1"/>
    <w:rsid w:val="00617CD7"/>
    <w:rsid w:val="006202DE"/>
    <w:rsid w:val="0062034C"/>
    <w:rsid w:val="00620706"/>
    <w:rsid w:val="0062075A"/>
    <w:rsid w:val="00620C11"/>
    <w:rsid w:val="00620E92"/>
    <w:rsid w:val="00620F3F"/>
    <w:rsid w:val="006210CE"/>
    <w:rsid w:val="006211EB"/>
    <w:rsid w:val="00621B3B"/>
    <w:rsid w:val="00621E5A"/>
    <w:rsid w:val="00622E4A"/>
    <w:rsid w:val="00622FAE"/>
    <w:rsid w:val="006239BC"/>
    <w:rsid w:val="00623C83"/>
    <w:rsid w:val="00623C9D"/>
    <w:rsid w:val="00624290"/>
    <w:rsid w:val="00624876"/>
    <w:rsid w:val="006248E5"/>
    <w:rsid w:val="006249F2"/>
    <w:rsid w:val="00624A40"/>
    <w:rsid w:val="00624CB6"/>
    <w:rsid w:val="00625139"/>
    <w:rsid w:val="006253A2"/>
    <w:rsid w:val="006253F5"/>
    <w:rsid w:val="00625547"/>
    <w:rsid w:val="00625687"/>
    <w:rsid w:val="0062577C"/>
    <w:rsid w:val="006257D0"/>
    <w:rsid w:val="00625882"/>
    <w:rsid w:val="006259B5"/>
    <w:rsid w:val="00625B0C"/>
    <w:rsid w:val="00625CCB"/>
    <w:rsid w:val="0062692D"/>
    <w:rsid w:val="006269A3"/>
    <w:rsid w:val="00626F59"/>
    <w:rsid w:val="006274B8"/>
    <w:rsid w:val="006275A4"/>
    <w:rsid w:val="00627927"/>
    <w:rsid w:val="006305CA"/>
    <w:rsid w:val="00630706"/>
    <w:rsid w:val="006307F0"/>
    <w:rsid w:val="006308A5"/>
    <w:rsid w:val="00630CD9"/>
    <w:rsid w:val="00630DD8"/>
    <w:rsid w:val="00630FF3"/>
    <w:rsid w:val="0063102A"/>
    <w:rsid w:val="00631B46"/>
    <w:rsid w:val="00631E2A"/>
    <w:rsid w:val="0063236C"/>
    <w:rsid w:val="00632B20"/>
    <w:rsid w:val="00632D4B"/>
    <w:rsid w:val="00633081"/>
    <w:rsid w:val="006332DB"/>
    <w:rsid w:val="00633A5B"/>
    <w:rsid w:val="00633CBC"/>
    <w:rsid w:val="00633CE4"/>
    <w:rsid w:val="00633D27"/>
    <w:rsid w:val="00633F33"/>
    <w:rsid w:val="0063411B"/>
    <w:rsid w:val="006341E3"/>
    <w:rsid w:val="00634482"/>
    <w:rsid w:val="006345A0"/>
    <w:rsid w:val="00634EF3"/>
    <w:rsid w:val="0063504A"/>
    <w:rsid w:val="00635B44"/>
    <w:rsid w:val="00635D8B"/>
    <w:rsid w:val="00636326"/>
    <w:rsid w:val="00636359"/>
    <w:rsid w:val="00636583"/>
    <w:rsid w:val="00636BB3"/>
    <w:rsid w:val="00636FF3"/>
    <w:rsid w:val="006374D4"/>
    <w:rsid w:val="00637571"/>
    <w:rsid w:val="00637CAF"/>
    <w:rsid w:val="00640541"/>
    <w:rsid w:val="00640758"/>
    <w:rsid w:val="00640960"/>
    <w:rsid w:val="00640A01"/>
    <w:rsid w:val="0064100C"/>
    <w:rsid w:val="006414A2"/>
    <w:rsid w:val="006415A8"/>
    <w:rsid w:val="00641989"/>
    <w:rsid w:val="006429DC"/>
    <w:rsid w:val="00642E63"/>
    <w:rsid w:val="0064322F"/>
    <w:rsid w:val="0064328B"/>
    <w:rsid w:val="00644196"/>
    <w:rsid w:val="006448A4"/>
    <w:rsid w:val="006449AC"/>
    <w:rsid w:val="00644D93"/>
    <w:rsid w:val="00644DBA"/>
    <w:rsid w:val="00644F30"/>
    <w:rsid w:val="006453E7"/>
    <w:rsid w:val="00645469"/>
    <w:rsid w:val="00645523"/>
    <w:rsid w:val="006456AD"/>
    <w:rsid w:val="0064597E"/>
    <w:rsid w:val="00645AC8"/>
    <w:rsid w:val="00645BA0"/>
    <w:rsid w:val="00645DE2"/>
    <w:rsid w:val="00645FC4"/>
    <w:rsid w:val="0064674E"/>
    <w:rsid w:val="006467C1"/>
    <w:rsid w:val="00646E2A"/>
    <w:rsid w:val="006471DD"/>
    <w:rsid w:val="006472C0"/>
    <w:rsid w:val="006474B3"/>
    <w:rsid w:val="00647A2D"/>
    <w:rsid w:val="00647E08"/>
    <w:rsid w:val="00647E5C"/>
    <w:rsid w:val="00647EAB"/>
    <w:rsid w:val="00650807"/>
    <w:rsid w:val="006508F2"/>
    <w:rsid w:val="006509CE"/>
    <w:rsid w:val="00650AA1"/>
    <w:rsid w:val="0065113D"/>
    <w:rsid w:val="0065124D"/>
    <w:rsid w:val="00651265"/>
    <w:rsid w:val="00651D95"/>
    <w:rsid w:val="00651EF7"/>
    <w:rsid w:val="00652BEF"/>
    <w:rsid w:val="00652E76"/>
    <w:rsid w:val="006534CA"/>
    <w:rsid w:val="0065354E"/>
    <w:rsid w:val="00653DD9"/>
    <w:rsid w:val="00653E0E"/>
    <w:rsid w:val="00653E97"/>
    <w:rsid w:val="00653F6E"/>
    <w:rsid w:val="00653FA7"/>
    <w:rsid w:val="006542C1"/>
    <w:rsid w:val="00654610"/>
    <w:rsid w:val="0065464E"/>
    <w:rsid w:val="006547F0"/>
    <w:rsid w:val="00654823"/>
    <w:rsid w:val="00654C10"/>
    <w:rsid w:val="00654C6D"/>
    <w:rsid w:val="006558E3"/>
    <w:rsid w:val="00655EDB"/>
    <w:rsid w:val="00655EE0"/>
    <w:rsid w:val="00655EE1"/>
    <w:rsid w:val="006560B2"/>
    <w:rsid w:val="0065721C"/>
    <w:rsid w:val="00657455"/>
    <w:rsid w:val="00657A26"/>
    <w:rsid w:val="00657DEB"/>
    <w:rsid w:val="00657FC5"/>
    <w:rsid w:val="0066063F"/>
    <w:rsid w:val="00660865"/>
    <w:rsid w:val="00660894"/>
    <w:rsid w:val="00660933"/>
    <w:rsid w:val="00660A24"/>
    <w:rsid w:val="00660BF9"/>
    <w:rsid w:val="00660F57"/>
    <w:rsid w:val="00661785"/>
    <w:rsid w:val="00662AF3"/>
    <w:rsid w:val="00663708"/>
    <w:rsid w:val="006637E5"/>
    <w:rsid w:val="00663B6F"/>
    <w:rsid w:val="00663D34"/>
    <w:rsid w:val="00663F54"/>
    <w:rsid w:val="00663FAC"/>
    <w:rsid w:val="00664055"/>
    <w:rsid w:val="006643C2"/>
    <w:rsid w:val="006647D4"/>
    <w:rsid w:val="00664855"/>
    <w:rsid w:val="00664B1F"/>
    <w:rsid w:val="00664E31"/>
    <w:rsid w:val="006650ED"/>
    <w:rsid w:val="00665D5E"/>
    <w:rsid w:val="006660A3"/>
    <w:rsid w:val="00666220"/>
    <w:rsid w:val="00666460"/>
    <w:rsid w:val="00666857"/>
    <w:rsid w:val="0066687F"/>
    <w:rsid w:val="00666CFF"/>
    <w:rsid w:val="00666D82"/>
    <w:rsid w:val="006673A6"/>
    <w:rsid w:val="006675DA"/>
    <w:rsid w:val="00667D60"/>
    <w:rsid w:val="0067001A"/>
    <w:rsid w:val="00670B12"/>
    <w:rsid w:val="00670D7C"/>
    <w:rsid w:val="00670F61"/>
    <w:rsid w:val="00670F98"/>
    <w:rsid w:val="006714F2"/>
    <w:rsid w:val="006716FA"/>
    <w:rsid w:val="00671D1A"/>
    <w:rsid w:val="00672291"/>
    <w:rsid w:val="006723D1"/>
    <w:rsid w:val="00672743"/>
    <w:rsid w:val="00672754"/>
    <w:rsid w:val="006729B0"/>
    <w:rsid w:val="006731FE"/>
    <w:rsid w:val="006735A7"/>
    <w:rsid w:val="00673CF6"/>
    <w:rsid w:val="00674370"/>
    <w:rsid w:val="006745FD"/>
    <w:rsid w:val="00674B86"/>
    <w:rsid w:val="00674C4B"/>
    <w:rsid w:val="006753AF"/>
    <w:rsid w:val="006759AA"/>
    <w:rsid w:val="00675DA9"/>
    <w:rsid w:val="00675EE2"/>
    <w:rsid w:val="00676064"/>
    <w:rsid w:val="00676085"/>
    <w:rsid w:val="006760AF"/>
    <w:rsid w:val="0067619D"/>
    <w:rsid w:val="00676246"/>
    <w:rsid w:val="00676522"/>
    <w:rsid w:val="00676559"/>
    <w:rsid w:val="0067672C"/>
    <w:rsid w:val="00676A08"/>
    <w:rsid w:val="00676A48"/>
    <w:rsid w:val="00676AE8"/>
    <w:rsid w:val="00676FDE"/>
    <w:rsid w:val="006771DD"/>
    <w:rsid w:val="00677A86"/>
    <w:rsid w:val="006803D8"/>
    <w:rsid w:val="00680CB3"/>
    <w:rsid w:val="00681028"/>
    <w:rsid w:val="00681B73"/>
    <w:rsid w:val="00682337"/>
    <w:rsid w:val="00682E6C"/>
    <w:rsid w:val="00683041"/>
    <w:rsid w:val="006836D2"/>
    <w:rsid w:val="006838AF"/>
    <w:rsid w:val="0068404E"/>
    <w:rsid w:val="006841D2"/>
    <w:rsid w:val="00684433"/>
    <w:rsid w:val="006851BF"/>
    <w:rsid w:val="006859AB"/>
    <w:rsid w:val="00685B67"/>
    <w:rsid w:val="00685D76"/>
    <w:rsid w:val="0068608B"/>
    <w:rsid w:val="00686780"/>
    <w:rsid w:val="00686A76"/>
    <w:rsid w:val="00686B5C"/>
    <w:rsid w:val="00687157"/>
    <w:rsid w:val="006875F0"/>
    <w:rsid w:val="00687BDB"/>
    <w:rsid w:val="00687EBC"/>
    <w:rsid w:val="00690057"/>
    <w:rsid w:val="00690222"/>
    <w:rsid w:val="00690B7B"/>
    <w:rsid w:val="00690CE4"/>
    <w:rsid w:val="00690F93"/>
    <w:rsid w:val="0069126D"/>
    <w:rsid w:val="006914DE"/>
    <w:rsid w:val="006915CC"/>
    <w:rsid w:val="006919D0"/>
    <w:rsid w:val="00691A92"/>
    <w:rsid w:val="00691BEE"/>
    <w:rsid w:val="00691F7E"/>
    <w:rsid w:val="00692837"/>
    <w:rsid w:val="00692972"/>
    <w:rsid w:val="00692E80"/>
    <w:rsid w:val="0069329F"/>
    <w:rsid w:val="00693943"/>
    <w:rsid w:val="00693AD0"/>
    <w:rsid w:val="00693B3C"/>
    <w:rsid w:val="00693C27"/>
    <w:rsid w:val="00694404"/>
    <w:rsid w:val="0069453B"/>
    <w:rsid w:val="00694B8C"/>
    <w:rsid w:val="00694BDF"/>
    <w:rsid w:val="00694F02"/>
    <w:rsid w:val="00695624"/>
    <w:rsid w:val="00695903"/>
    <w:rsid w:val="00695BD0"/>
    <w:rsid w:val="0069632D"/>
    <w:rsid w:val="0069662B"/>
    <w:rsid w:val="00696765"/>
    <w:rsid w:val="00696E23"/>
    <w:rsid w:val="00696F97"/>
    <w:rsid w:val="00697526"/>
    <w:rsid w:val="0069769D"/>
    <w:rsid w:val="006976E4"/>
    <w:rsid w:val="006977B6"/>
    <w:rsid w:val="00697BCC"/>
    <w:rsid w:val="00697C74"/>
    <w:rsid w:val="00697F54"/>
    <w:rsid w:val="00697F9E"/>
    <w:rsid w:val="006A0173"/>
    <w:rsid w:val="006A02C5"/>
    <w:rsid w:val="006A0963"/>
    <w:rsid w:val="006A09F1"/>
    <w:rsid w:val="006A0B65"/>
    <w:rsid w:val="006A0BBB"/>
    <w:rsid w:val="006A1674"/>
    <w:rsid w:val="006A1A01"/>
    <w:rsid w:val="006A1B5A"/>
    <w:rsid w:val="006A1C4F"/>
    <w:rsid w:val="006A1F83"/>
    <w:rsid w:val="006A20CE"/>
    <w:rsid w:val="006A274E"/>
    <w:rsid w:val="006A2866"/>
    <w:rsid w:val="006A2B06"/>
    <w:rsid w:val="006A2CB8"/>
    <w:rsid w:val="006A3A9C"/>
    <w:rsid w:val="006A3B1F"/>
    <w:rsid w:val="006A3D4C"/>
    <w:rsid w:val="006A3D7C"/>
    <w:rsid w:val="006A473E"/>
    <w:rsid w:val="006A4C90"/>
    <w:rsid w:val="006A4E09"/>
    <w:rsid w:val="006A5473"/>
    <w:rsid w:val="006A5B18"/>
    <w:rsid w:val="006A5DF4"/>
    <w:rsid w:val="006A5DF6"/>
    <w:rsid w:val="006A6333"/>
    <w:rsid w:val="006A638C"/>
    <w:rsid w:val="006A68B0"/>
    <w:rsid w:val="006A6E96"/>
    <w:rsid w:val="006A74E6"/>
    <w:rsid w:val="006A7A89"/>
    <w:rsid w:val="006A7B21"/>
    <w:rsid w:val="006A7B9B"/>
    <w:rsid w:val="006A7CBC"/>
    <w:rsid w:val="006A7FF0"/>
    <w:rsid w:val="006B0414"/>
    <w:rsid w:val="006B0F59"/>
    <w:rsid w:val="006B0F6D"/>
    <w:rsid w:val="006B1300"/>
    <w:rsid w:val="006B1A59"/>
    <w:rsid w:val="006B1B3A"/>
    <w:rsid w:val="006B1DCB"/>
    <w:rsid w:val="006B2457"/>
    <w:rsid w:val="006B24C0"/>
    <w:rsid w:val="006B2A5C"/>
    <w:rsid w:val="006B2B64"/>
    <w:rsid w:val="006B2E5C"/>
    <w:rsid w:val="006B2FE4"/>
    <w:rsid w:val="006B3880"/>
    <w:rsid w:val="006B38E4"/>
    <w:rsid w:val="006B3CF4"/>
    <w:rsid w:val="006B3DF4"/>
    <w:rsid w:val="006B4831"/>
    <w:rsid w:val="006B489F"/>
    <w:rsid w:val="006B50DC"/>
    <w:rsid w:val="006B520E"/>
    <w:rsid w:val="006B5A02"/>
    <w:rsid w:val="006B6249"/>
    <w:rsid w:val="006B6C32"/>
    <w:rsid w:val="006B747C"/>
    <w:rsid w:val="006B7905"/>
    <w:rsid w:val="006B7DFA"/>
    <w:rsid w:val="006B7F2A"/>
    <w:rsid w:val="006C016B"/>
    <w:rsid w:val="006C0280"/>
    <w:rsid w:val="006C04C2"/>
    <w:rsid w:val="006C087A"/>
    <w:rsid w:val="006C119B"/>
    <w:rsid w:val="006C1915"/>
    <w:rsid w:val="006C1B62"/>
    <w:rsid w:val="006C1B67"/>
    <w:rsid w:val="006C1F86"/>
    <w:rsid w:val="006C25B4"/>
    <w:rsid w:val="006C2974"/>
    <w:rsid w:val="006C2CDE"/>
    <w:rsid w:val="006C32F7"/>
    <w:rsid w:val="006C34A6"/>
    <w:rsid w:val="006C3520"/>
    <w:rsid w:val="006C3749"/>
    <w:rsid w:val="006C3A3A"/>
    <w:rsid w:val="006C3D65"/>
    <w:rsid w:val="006C3D9D"/>
    <w:rsid w:val="006C4313"/>
    <w:rsid w:val="006C445A"/>
    <w:rsid w:val="006C54FA"/>
    <w:rsid w:val="006C5ED5"/>
    <w:rsid w:val="006C663E"/>
    <w:rsid w:val="006C6861"/>
    <w:rsid w:val="006C6BEC"/>
    <w:rsid w:val="006C6CC8"/>
    <w:rsid w:val="006C6FF1"/>
    <w:rsid w:val="006C7089"/>
    <w:rsid w:val="006C727D"/>
    <w:rsid w:val="006C79DC"/>
    <w:rsid w:val="006C7D0C"/>
    <w:rsid w:val="006C7D8D"/>
    <w:rsid w:val="006C7DBD"/>
    <w:rsid w:val="006C7F5D"/>
    <w:rsid w:val="006D10F1"/>
    <w:rsid w:val="006D1734"/>
    <w:rsid w:val="006D18B1"/>
    <w:rsid w:val="006D19D5"/>
    <w:rsid w:val="006D1C47"/>
    <w:rsid w:val="006D2707"/>
    <w:rsid w:val="006D2DB7"/>
    <w:rsid w:val="006D2F41"/>
    <w:rsid w:val="006D2F6E"/>
    <w:rsid w:val="006D3340"/>
    <w:rsid w:val="006D3B7D"/>
    <w:rsid w:val="006D3BA5"/>
    <w:rsid w:val="006D3D16"/>
    <w:rsid w:val="006D3D32"/>
    <w:rsid w:val="006D3E56"/>
    <w:rsid w:val="006D407F"/>
    <w:rsid w:val="006D4698"/>
    <w:rsid w:val="006D4821"/>
    <w:rsid w:val="006D48EF"/>
    <w:rsid w:val="006D5668"/>
    <w:rsid w:val="006D5EB3"/>
    <w:rsid w:val="006D5ECF"/>
    <w:rsid w:val="006D5FF1"/>
    <w:rsid w:val="006D6709"/>
    <w:rsid w:val="006D6A08"/>
    <w:rsid w:val="006D6CAE"/>
    <w:rsid w:val="006D6FEC"/>
    <w:rsid w:val="006D711D"/>
    <w:rsid w:val="006D79C7"/>
    <w:rsid w:val="006D7D02"/>
    <w:rsid w:val="006E0040"/>
    <w:rsid w:val="006E070F"/>
    <w:rsid w:val="006E1061"/>
    <w:rsid w:val="006E1360"/>
    <w:rsid w:val="006E13AE"/>
    <w:rsid w:val="006E1812"/>
    <w:rsid w:val="006E1AC5"/>
    <w:rsid w:val="006E1B1D"/>
    <w:rsid w:val="006E1C37"/>
    <w:rsid w:val="006E1C53"/>
    <w:rsid w:val="006E20B9"/>
    <w:rsid w:val="006E2168"/>
    <w:rsid w:val="006E2525"/>
    <w:rsid w:val="006E25F1"/>
    <w:rsid w:val="006E289A"/>
    <w:rsid w:val="006E29D8"/>
    <w:rsid w:val="006E2D4D"/>
    <w:rsid w:val="006E3104"/>
    <w:rsid w:val="006E3122"/>
    <w:rsid w:val="006E362F"/>
    <w:rsid w:val="006E389D"/>
    <w:rsid w:val="006E3BEF"/>
    <w:rsid w:val="006E4140"/>
    <w:rsid w:val="006E4494"/>
    <w:rsid w:val="006E4852"/>
    <w:rsid w:val="006E4E8A"/>
    <w:rsid w:val="006E536A"/>
    <w:rsid w:val="006E5669"/>
    <w:rsid w:val="006E5C97"/>
    <w:rsid w:val="006E5FE7"/>
    <w:rsid w:val="006E6468"/>
    <w:rsid w:val="006E6C11"/>
    <w:rsid w:val="006E6E49"/>
    <w:rsid w:val="006E70BD"/>
    <w:rsid w:val="006E7D47"/>
    <w:rsid w:val="006E7EEC"/>
    <w:rsid w:val="006F095F"/>
    <w:rsid w:val="006F10AF"/>
    <w:rsid w:val="006F112B"/>
    <w:rsid w:val="006F121D"/>
    <w:rsid w:val="006F1858"/>
    <w:rsid w:val="006F1D0F"/>
    <w:rsid w:val="006F242A"/>
    <w:rsid w:val="006F24C3"/>
    <w:rsid w:val="006F28EA"/>
    <w:rsid w:val="006F301F"/>
    <w:rsid w:val="006F303D"/>
    <w:rsid w:val="006F3050"/>
    <w:rsid w:val="006F3E78"/>
    <w:rsid w:val="006F3F45"/>
    <w:rsid w:val="006F40A8"/>
    <w:rsid w:val="006F40EA"/>
    <w:rsid w:val="006F4315"/>
    <w:rsid w:val="006F486B"/>
    <w:rsid w:val="006F4ABC"/>
    <w:rsid w:val="006F5159"/>
    <w:rsid w:val="006F5947"/>
    <w:rsid w:val="006F609F"/>
    <w:rsid w:val="006F6146"/>
    <w:rsid w:val="006F62D5"/>
    <w:rsid w:val="006F6724"/>
    <w:rsid w:val="006F6D56"/>
    <w:rsid w:val="006F6FEF"/>
    <w:rsid w:val="006F7214"/>
    <w:rsid w:val="006F7D2D"/>
    <w:rsid w:val="00700097"/>
    <w:rsid w:val="00700269"/>
    <w:rsid w:val="007002E5"/>
    <w:rsid w:val="007003DD"/>
    <w:rsid w:val="00700B94"/>
    <w:rsid w:val="00700CE6"/>
    <w:rsid w:val="00700F60"/>
    <w:rsid w:val="00702319"/>
    <w:rsid w:val="0070236B"/>
    <w:rsid w:val="007025F5"/>
    <w:rsid w:val="007026F7"/>
    <w:rsid w:val="00702B33"/>
    <w:rsid w:val="00702CB5"/>
    <w:rsid w:val="00702F7D"/>
    <w:rsid w:val="007031F6"/>
    <w:rsid w:val="00703570"/>
    <w:rsid w:val="00703666"/>
    <w:rsid w:val="007036C0"/>
    <w:rsid w:val="007039EB"/>
    <w:rsid w:val="007049B5"/>
    <w:rsid w:val="00704AF5"/>
    <w:rsid w:val="00704CF5"/>
    <w:rsid w:val="00704CF6"/>
    <w:rsid w:val="00704FE8"/>
    <w:rsid w:val="00705145"/>
    <w:rsid w:val="0070529B"/>
    <w:rsid w:val="007055ED"/>
    <w:rsid w:val="00706156"/>
    <w:rsid w:val="00706230"/>
    <w:rsid w:val="007066BA"/>
    <w:rsid w:val="007067BC"/>
    <w:rsid w:val="00706D91"/>
    <w:rsid w:val="00706E89"/>
    <w:rsid w:val="00706FF6"/>
    <w:rsid w:val="00707408"/>
    <w:rsid w:val="0070745C"/>
    <w:rsid w:val="0070792B"/>
    <w:rsid w:val="007079F0"/>
    <w:rsid w:val="00707BB1"/>
    <w:rsid w:val="00707BD5"/>
    <w:rsid w:val="00707BFF"/>
    <w:rsid w:val="00707F5B"/>
    <w:rsid w:val="007106A1"/>
    <w:rsid w:val="00710BA5"/>
    <w:rsid w:val="00711135"/>
    <w:rsid w:val="00711272"/>
    <w:rsid w:val="007115D1"/>
    <w:rsid w:val="00712260"/>
    <w:rsid w:val="00712455"/>
    <w:rsid w:val="00712DCD"/>
    <w:rsid w:val="007132C3"/>
    <w:rsid w:val="007134EA"/>
    <w:rsid w:val="007138A4"/>
    <w:rsid w:val="00713ED2"/>
    <w:rsid w:val="007140AE"/>
    <w:rsid w:val="007142A6"/>
    <w:rsid w:val="00714CE5"/>
    <w:rsid w:val="00714E9D"/>
    <w:rsid w:val="00714EF5"/>
    <w:rsid w:val="00714F53"/>
    <w:rsid w:val="0071557E"/>
    <w:rsid w:val="0071593A"/>
    <w:rsid w:val="00715999"/>
    <w:rsid w:val="00715FE6"/>
    <w:rsid w:val="007162DF"/>
    <w:rsid w:val="0071668D"/>
    <w:rsid w:val="0071696E"/>
    <w:rsid w:val="00716BFF"/>
    <w:rsid w:val="00717158"/>
    <w:rsid w:val="00717360"/>
    <w:rsid w:val="00717818"/>
    <w:rsid w:val="00717B99"/>
    <w:rsid w:val="00717D38"/>
    <w:rsid w:val="00717DCD"/>
    <w:rsid w:val="007200ED"/>
    <w:rsid w:val="0072060F"/>
    <w:rsid w:val="0072074C"/>
    <w:rsid w:val="00720A20"/>
    <w:rsid w:val="00720B0E"/>
    <w:rsid w:val="00720EDB"/>
    <w:rsid w:val="00720F88"/>
    <w:rsid w:val="00721044"/>
    <w:rsid w:val="007212EF"/>
    <w:rsid w:val="00721373"/>
    <w:rsid w:val="00721535"/>
    <w:rsid w:val="00721641"/>
    <w:rsid w:val="00721754"/>
    <w:rsid w:val="00721DE5"/>
    <w:rsid w:val="007221D4"/>
    <w:rsid w:val="00722346"/>
    <w:rsid w:val="00722C71"/>
    <w:rsid w:val="00722DBD"/>
    <w:rsid w:val="00723028"/>
    <w:rsid w:val="007236E3"/>
    <w:rsid w:val="00723887"/>
    <w:rsid w:val="00723BC7"/>
    <w:rsid w:val="00724668"/>
    <w:rsid w:val="00724CB6"/>
    <w:rsid w:val="00724EC1"/>
    <w:rsid w:val="007251F8"/>
    <w:rsid w:val="00725359"/>
    <w:rsid w:val="00725B39"/>
    <w:rsid w:val="00725B9C"/>
    <w:rsid w:val="007265D6"/>
    <w:rsid w:val="007267B8"/>
    <w:rsid w:val="00726A49"/>
    <w:rsid w:val="00726F5F"/>
    <w:rsid w:val="007271CE"/>
    <w:rsid w:val="00727F66"/>
    <w:rsid w:val="00730466"/>
    <w:rsid w:val="00730811"/>
    <w:rsid w:val="007311EC"/>
    <w:rsid w:val="007312D4"/>
    <w:rsid w:val="00731349"/>
    <w:rsid w:val="0073169A"/>
    <w:rsid w:val="00731819"/>
    <w:rsid w:val="00731998"/>
    <w:rsid w:val="00731BC9"/>
    <w:rsid w:val="0073263D"/>
    <w:rsid w:val="007326B0"/>
    <w:rsid w:val="0073281E"/>
    <w:rsid w:val="007328D7"/>
    <w:rsid w:val="007329EB"/>
    <w:rsid w:val="00732B08"/>
    <w:rsid w:val="00732B62"/>
    <w:rsid w:val="00732EB1"/>
    <w:rsid w:val="00732F63"/>
    <w:rsid w:val="00733860"/>
    <w:rsid w:val="007339DE"/>
    <w:rsid w:val="007344E1"/>
    <w:rsid w:val="007351B0"/>
    <w:rsid w:val="007351B1"/>
    <w:rsid w:val="007353A6"/>
    <w:rsid w:val="00735B21"/>
    <w:rsid w:val="00735C17"/>
    <w:rsid w:val="007362D4"/>
    <w:rsid w:val="00736792"/>
    <w:rsid w:val="00736A6B"/>
    <w:rsid w:val="00736CF4"/>
    <w:rsid w:val="007375D0"/>
    <w:rsid w:val="00737718"/>
    <w:rsid w:val="0073779A"/>
    <w:rsid w:val="00737907"/>
    <w:rsid w:val="00737F16"/>
    <w:rsid w:val="00740043"/>
    <w:rsid w:val="00740110"/>
    <w:rsid w:val="0074053C"/>
    <w:rsid w:val="007408A3"/>
    <w:rsid w:val="007409C7"/>
    <w:rsid w:val="0074135D"/>
    <w:rsid w:val="0074138B"/>
    <w:rsid w:val="00741408"/>
    <w:rsid w:val="00741492"/>
    <w:rsid w:val="00741814"/>
    <w:rsid w:val="007420AF"/>
    <w:rsid w:val="007422F9"/>
    <w:rsid w:val="0074259E"/>
    <w:rsid w:val="00742B02"/>
    <w:rsid w:val="0074379E"/>
    <w:rsid w:val="00743AE6"/>
    <w:rsid w:val="00743C26"/>
    <w:rsid w:val="00743C28"/>
    <w:rsid w:val="00744456"/>
    <w:rsid w:val="00744481"/>
    <w:rsid w:val="007444E7"/>
    <w:rsid w:val="00744816"/>
    <w:rsid w:val="00744FC3"/>
    <w:rsid w:val="0074500A"/>
    <w:rsid w:val="007452E2"/>
    <w:rsid w:val="007455A7"/>
    <w:rsid w:val="0074560A"/>
    <w:rsid w:val="00745623"/>
    <w:rsid w:val="007458B6"/>
    <w:rsid w:val="007458CC"/>
    <w:rsid w:val="00745925"/>
    <w:rsid w:val="0074594B"/>
    <w:rsid w:val="00745981"/>
    <w:rsid w:val="00745BCD"/>
    <w:rsid w:val="00745F10"/>
    <w:rsid w:val="00746057"/>
    <w:rsid w:val="0074607E"/>
    <w:rsid w:val="00746700"/>
    <w:rsid w:val="00746F36"/>
    <w:rsid w:val="0074799D"/>
    <w:rsid w:val="00747B21"/>
    <w:rsid w:val="00750112"/>
    <w:rsid w:val="00750311"/>
    <w:rsid w:val="007503CC"/>
    <w:rsid w:val="007506C3"/>
    <w:rsid w:val="007509DC"/>
    <w:rsid w:val="00750AAD"/>
    <w:rsid w:val="00750F9A"/>
    <w:rsid w:val="0075154D"/>
    <w:rsid w:val="00751BD7"/>
    <w:rsid w:val="00751DC7"/>
    <w:rsid w:val="007520E0"/>
    <w:rsid w:val="00752174"/>
    <w:rsid w:val="00752264"/>
    <w:rsid w:val="00752334"/>
    <w:rsid w:val="0075241C"/>
    <w:rsid w:val="007524D0"/>
    <w:rsid w:val="00752ACE"/>
    <w:rsid w:val="00752CE9"/>
    <w:rsid w:val="00752DAD"/>
    <w:rsid w:val="00752F1A"/>
    <w:rsid w:val="00753083"/>
    <w:rsid w:val="007536C4"/>
    <w:rsid w:val="00753988"/>
    <w:rsid w:val="00753DE5"/>
    <w:rsid w:val="007541FB"/>
    <w:rsid w:val="007543A7"/>
    <w:rsid w:val="0075458D"/>
    <w:rsid w:val="007548A1"/>
    <w:rsid w:val="00754946"/>
    <w:rsid w:val="00754CDA"/>
    <w:rsid w:val="0075543F"/>
    <w:rsid w:val="00755528"/>
    <w:rsid w:val="007556C0"/>
    <w:rsid w:val="0075583E"/>
    <w:rsid w:val="00755A6A"/>
    <w:rsid w:val="00756214"/>
    <w:rsid w:val="007567FE"/>
    <w:rsid w:val="00756AF7"/>
    <w:rsid w:val="0075702D"/>
    <w:rsid w:val="00757C99"/>
    <w:rsid w:val="00757F35"/>
    <w:rsid w:val="007601CA"/>
    <w:rsid w:val="00760C7A"/>
    <w:rsid w:val="0076104D"/>
    <w:rsid w:val="007617FB"/>
    <w:rsid w:val="00761E02"/>
    <w:rsid w:val="00761E81"/>
    <w:rsid w:val="00761F6A"/>
    <w:rsid w:val="00762490"/>
    <w:rsid w:val="007624B1"/>
    <w:rsid w:val="0076314D"/>
    <w:rsid w:val="00763229"/>
    <w:rsid w:val="007634FE"/>
    <w:rsid w:val="007637CF"/>
    <w:rsid w:val="007639B4"/>
    <w:rsid w:val="00763E26"/>
    <w:rsid w:val="00763EE5"/>
    <w:rsid w:val="00764085"/>
    <w:rsid w:val="007640CE"/>
    <w:rsid w:val="0076464B"/>
    <w:rsid w:val="007646C6"/>
    <w:rsid w:val="007646F4"/>
    <w:rsid w:val="007654A6"/>
    <w:rsid w:val="00765585"/>
    <w:rsid w:val="0076591C"/>
    <w:rsid w:val="00765D03"/>
    <w:rsid w:val="00765D09"/>
    <w:rsid w:val="00765D17"/>
    <w:rsid w:val="00766192"/>
    <w:rsid w:val="007664E7"/>
    <w:rsid w:val="007668AD"/>
    <w:rsid w:val="00766BFA"/>
    <w:rsid w:val="00766DBE"/>
    <w:rsid w:val="00767265"/>
    <w:rsid w:val="0076764B"/>
    <w:rsid w:val="00767AEF"/>
    <w:rsid w:val="0077080D"/>
    <w:rsid w:val="007709DD"/>
    <w:rsid w:val="00770AA7"/>
    <w:rsid w:val="00770BEE"/>
    <w:rsid w:val="0077120C"/>
    <w:rsid w:val="007714D5"/>
    <w:rsid w:val="0077182E"/>
    <w:rsid w:val="0077189D"/>
    <w:rsid w:val="00771A8B"/>
    <w:rsid w:val="00771BDA"/>
    <w:rsid w:val="00771D4A"/>
    <w:rsid w:val="00771E83"/>
    <w:rsid w:val="0077280E"/>
    <w:rsid w:val="0077287C"/>
    <w:rsid w:val="00772C97"/>
    <w:rsid w:val="00773410"/>
    <w:rsid w:val="007736AC"/>
    <w:rsid w:val="007736EE"/>
    <w:rsid w:val="00773A8C"/>
    <w:rsid w:val="00773EC1"/>
    <w:rsid w:val="007740E1"/>
    <w:rsid w:val="007745A1"/>
    <w:rsid w:val="00774A5F"/>
    <w:rsid w:val="00775705"/>
    <w:rsid w:val="00775765"/>
    <w:rsid w:val="00775CDA"/>
    <w:rsid w:val="0077660B"/>
    <w:rsid w:val="00776A13"/>
    <w:rsid w:val="00776CB7"/>
    <w:rsid w:val="00776EDF"/>
    <w:rsid w:val="007774EE"/>
    <w:rsid w:val="00777B93"/>
    <w:rsid w:val="00777BFD"/>
    <w:rsid w:val="00777C6F"/>
    <w:rsid w:val="0078035D"/>
    <w:rsid w:val="007803AE"/>
    <w:rsid w:val="00780467"/>
    <w:rsid w:val="007808F1"/>
    <w:rsid w:val="0078091F"/>
    <w:rsid w:val="00780A49"/>
    <w:rsid w:val="00780AA9"/>
    <w:rsid w:val="00780D27"/>
    <w:rsid w:val="00780FBF"/>
    <w:rsid w:val="00780FD3"/>
    <w:rsid w:val="007813F4"/>
    <w:rsid w:val="00781904"/>
    <w:rsid w:val="00781C9D"/>
    <w:rsid w:val="00781F7A"/>
    <w:rsid w:val="00783522"/>
    <w:rsid w:val="007835CD"/>
    <w:rsid w:val="00783B45"/>
    <w:rsid w:val="00783B47"/>
    <w:rsid w:val="00783FEC"/>
    <w:rsid w:val="0078441E"/>
    <w:rsid w:val="007847E0"/>
    <w:rsid w:val="00784BA9"/>
    <w:rsid w:val="00785111"/>
    <w:rsid w:val="007856E9"/>
    <w:rsid w:val="007861AD"/>
    <w:rsid w:val="007862E3"/>
    <w:rsid w:val="00786813"/>
    <w:rsid w:val="0078682F"/>
    <w:rsid w:val="00786B0A"/>
    <w:rsid w:val="00786EB4"/>
    <w:rsid w:val="0078739B"/>
    <w:rsid w:val="00787760"/>
    <w:rsid w:val="00787BBC"/>
    <w:rsid w:val="00787EBF"/>
    <w:rsid w:val="00787F46"/>
    <w:rsid w:val="007908B3"/>
    <w:rsid w:val="00790933"/>
    <w:rsid w:val="007919C6"/>
    <w:rsid w:val="00791ACE"/>
    <w:rsid w:val="00791AED"/>
    <w:rsid w:val="00791FAA"/>
    <w:rsid w:val="007922CC"/>
    <w:rsid w:val="0079234B"/>
    <w:rsid w:val="00792413"/>
    <w:rsid w:val="0079277F"/>
    <w:rsid w:val="00792C2D"/>
    <w:rsid w:val="00792DD9"/>
    <w:rsid w:val="00793256"/>
    <w:rsid w:val="0079329A"/>
    <w:rsid w:val="00793991"/>
    <w:rsid w:val="00793C46"/>
    <w:rsid w:val="007942C6"/>
    <w:rsid w:val="00794CD7"/>
    <w:rsid w:val="00794D63"/>
    <w:rsid w:val="00794EDC"/>
    <w:rsid w:val="00795309"/>
    <w:rsid w:val="0079576B"/>
    <w:rsid w:val="00795E5F"/>
    <w:rsid w:val="007961D2"/>
    <w:rsid w:val="007962DE"/>
    <w:rsid w:val="00796BCD"/>
    <w:rsid w:val="00796D29"/>
    <w:rsid w:val="00796DD2"/>
    <w:rsid w:val="00797818"/>
    <w:rsid w:val="0079784B"/>
    <w:rsid w:val="00797956"/>
    <w:rsid w:val="007979AB"/>
    <w:rsid w:val="00797DD3"/>
    <w:rsid w:val="007A054F"/>
    <w:rsid w:val="007A0DDB"/>
    <w:rsid w:val="007A0E11"/>
    <w:rsid w:val="007A164A"/>
    <w:rsid w:val="007A1D88"/>
    <w:rsid w:val="007A24F8"/>
    <w:rsid w:val="007A2AAA"/>
    <w:rsid w:val="007A2C34"/>
    <w:rsid w:val="007A3BA4"/>
    <w:rsid w:val="007A4029"/>
    <w:rsid w:val="007A4546"/>
    <w:rsid w:val="007A4823"/>
    <w:rsid w:val="007A4D10"/>
    <w:rsid w:val="007A4E86"/>
    <w:rsid w:val="007A603B"/>
    <w:rsid w:val="007A62C8"/>
    <w:rsid w:val="007A683E"/>
    <w:rsid w:val="007A6EB6"/>
    <w:rsid w:val="007A6F3B"/>
    <w:rsid w:val="007A6F4E"/>
    <w:rsid w:val="007A7129"/>
    <w:rsid w:val="007A7688"/>
    <w:rsid w:val="007A782A"/>
    <w:rsid w:val="007A7B41"/>
    <w:rsid w:val="007A7DB9"/>
    <w:rsid w:val="007B0168"/>
    <w:rsid w:val="007B053A"/>
    <w:rsid w:val="007B0A77"/>
    <w:rsid w:val="007B109F"/>
    <w:rsid w:val="007B1343"/>
    <w:rsid w:val="007B1913"/>
    <w:rsid w:val="007B1AB9"/>
    <w:rsid w:val="007B1EB1"/>
    <w:rsid w:val="007B3311"/>
    <w:rsid w:val="007B34C4"/>
    <w:rsid w:val="007B37B3"/>
    <w:rsid w:val="007B476E"/>
    <w:rsid w:val="007B4D84"/>
    <w:rsid w:val="007B5B18"/>
    <w:rsid w:val="007B5CAE"/>
    <w:rsid w:val="007B5D04"/>
    <w:rsid w:val="007B60E1"/>
    <w:rsid w:val="007B6160"/>
    <w:rsid w:val="007B6299"/>
    <w:rsid w:val="007B64D2"/>
    <w:rsid w:val="007B65E3"/>
    <w:rsid w:val="007B665A"/>
    <w:rsid w:val="007B6FAC"/>
    <w:rsid w:val="007B720A"/>
    <w:rsid w:val="007B77C3"/>
    <w:rsid w:val="007B79EC"/>
    <w:rsid w:val="007B7E9D"/>
    <w:rsid w:val="007B7F39"/>
    <w:rsid w:val="007C00E2"/>
    <w:rsid w:val="007C00F2"/>
    <w:rsid w:val="007C02AD"/>
    <w:rsid w:val="007C034E"/>
    <w:rsid w:val="007C05B3"/>
    <w:rsid w:val="007C06D0"/>
    <w:rsid w:val="007C0727"/>
    <w:rsid w:val="007C0A42"/>
    <w:rsid w:val="007C0E0B"/>
    <w:rsid w:val="007C0EFD"/>
    <w:rsid w:val="007C116F"/>
    <w:rsid w:val="007C12E8"/>
    <w:rsid w:val="007C14D3"/>
    <w:rsid w:val="007C1699"/>
    <w:rsid w:val="007C188F"/>
    <w:rsid w:val="007C1A4B"/>
    <w:rsid w:val="007C1B09"/>
    <w:rsid w:val="007C2188"/>
    <w:rsid w:val="007C28A6"/>
    <w:rsid w:val="007C32B9"/>
    <w:rsid w:val="007C3320"/>
    <w:rsid w:val="007C3657"/>
    <w:rsid w:val="007C37E6"/>
    <w:rsid w:val="007C3C4F"/>
    <w:rsid w:val="007C3D8A"/>
    <w:rsid w:val="007C3EEC"/>
    <w:rsid w:val="007C435F"/>
    <w:rsid w:val="007C4ED0"/>
    <w:rsid w:val="007C5A53"/>
    <w:rsid w:val="007C5BD8"/>
    <w:rsid w:val="007C5BFC"/>
    <w:rsid w:val="007C5F4D"/>
    <w:rsid w:val="007C63E5"/>
    <w:rsid w:val="007C6589"/>
    <w:rsid w:val="007C6D0C"/>
    <w:rsid w:val="007C6D9D"/>
    <w:rsid w:val="007C7088"/>
    <w:rsid w:val="007C793D"/>
    <w:rsid w:val="007C7D0B"/>
    <w:rsid w:val="007D0148"/>
    <w:rsid w:val="007D0294"/>
    <w:rsid w:val="007D0513"/>
    <w:rsid w:val="007D075F"/>
    <w:rsid w:val="007D08E8"/>
    <w:rsid w:val="007D0B7B"/>
    <w:rsid w:val="007D0CB2"/>
    <w:rsid w:val="007D164D"/>
    <w:rsid w:val="007D1785"/>
    <w:rsid w:val="007D29B0"/>
    <w:rsid w:val="007D2EE8"/>
    <w:rsid w:val="007D2F17"/>
    <w:rsid w:val="007D3162"/>
    <w:rsid w:val="007D3776"/>
    <w:rsid w:val="007D387C"/>
    <w:rsid w:val="007D3E11"/>
    <w:rsid w:val="007D42F8"/>
    <w:rsid w:val="007D43A6"/>
    <w:rsid w:val="007D4427"/>
    <w:rsid w:val="007D5959"/>
    <w:rsid w:val="007D5A9A"/>
    <w:rsid w:val="007D6AF3"/>
    <w:rsid w:val="007D6B22"/>
    <w:rsid w:val="007D6B3E"/>
    <w:rsid w:val="007D6B7F"/>
    <w:rsid w:val="007D73EA"/>
    <w:rsid w:val="007D79BF"/>
    <w:rsid w:val="007D7A32"/>
    <w:rsid w:val="007D7ADC"/>
    <w:rsid w:val="007D7B32"/>
    <w:rsid w:val="007E01A4"/>
    <w:rsid w:val="007E0272"/>
    <w:rsid w:val="007E054D"/>
    <w:rsid w:val="007E0C58"/>
    <w:rsid w:val="007E0C65"/>
    <w:rsid w:val="007E0EC6"/>
    <w:rsid w:val="007E12BC"/>
    <w:rsid w:val="007E1881"/>
    <w:rsid w:val="007E1C0B"/>
    <w:rsid w:val="007E1FB6"/>
    <w:rsid w:val="007E209F"/>
    <w:rsid w:val="007E2445"/>
    <w:rsid w:val="007E2475"/>
    <w:rsid w:val="007E2819"/>
    <w:rsid w:val="007E28E7"/>
    <w:rsid w:val="007E2915"/>
    <w:rsid w:val="007E2CEE"/>
    <w:rsid w:val="007E2D0C"/>
    <w:rsid w:val="007E2D58"/>
    <w:rsid w:val="007E2F4C"/>
    <w:rsid w:val="007E32F9"/>
    <w:rsid w:val="007E34D2"/>
    <w:rsid w:val="007E35FF"/>
    <w:rsid w:val="007E36A2"/>
    <w:rsid w:val="007E3933"/>
    <w:rsid w:val="007E4476"/>
    <w:rsid w:val="007E4798"/>
    <w:rsid w:val="007E481C"/>
    <w:rsid w:val="007E4D8C"/>
    <w:rsid w:val="007E4EE9"/>
    <w:rsid w:val="007E530D"/>
    <w:rsid w:val="007E54DC"/>
    <w:rsid w:val="007E5541"/>
    <w:rsid w:val="007E6068"/>
    <w:rsid w:val="007E6431"/>
    <w:rsid w:val="007E6545"/>
    <w:rsid w:val="007E693C"/>
    <w:rsid w:val="007E6BED"/>
    <w:rsid w:val="007E6FFF"/>
    <w:rsid w:val="007E7D00"/>
    <w:rsid w:val="007F04BB"/>
    <w:rsid w:val="007F07BC"/>
    <w:rsid w:val="007F0BDF"/>
    <w:rsid w:val="007F150F"/>
    <w:rsid w:val="007F219B"/>
    <w:rsid w:val="007F231E"/>
    <w:rsid w:val="007F23CA"/>
    <w:rsid w:val="007F23F1"/>
    <w:rsid w:val="007F278B"/>
    <w:rsid w:val="007F2AD1"/>
    <w:rsid w:val="007F2E19"/>
    <w:rsid w:val="007F3015"/>
    <w:rsid w:val="007F30B8"/>
    <w:rsid w:val="007F310E"/>
    <w:rsid w:val="007F31EA"/>
    <w:rsid w:val="007F3319"/>
    <w:rsid w:val="007F34ED"/>
    <w:rsid w:val="007F3B7E"/>
    <w:rsid w:val="007F3BDB"/>
    <w:rsid w:val="007F3BE6"/>
    <w:rsid w:val="007F3FCD"/>
    <w:rsid w:val="007F41E5"/>
    <w:rsid w:val="007F46E3"/>
    <w:rsid w:val="007F4910"/>
    <w:rsid w:val="007F492D"/>
    <w:rsid w:val="007F4A15"/>
    <w:rsid w:val="007F4B12"/>
    <w:rsid w:val="007F4D62"/>
    <w:rsid w:val="007F54F7"/>
    <w:rsid w:val="007F5DFD"/>
    <w:rsid w:val="007F5EB6"/>
    <w:rsid w:val="007F5EC8"/>
    <w:rsid w:val="007F608B"/>
    <w:rsid w:val="007F648E"/>
    <w:rsid w:val="007F6CC7"/>
    <w:rsid w:val="007F7383"/>
    <w:rsid w:val="007F75B5"/>
    <w:rsid w:val="007F7A80"/>
    <w:rsid w:val="007F7A88"/>
    <w:rsid w:val="007F7EDA"/>
    <w:rsid w:val="007F7F6A"/>
    <w:rsid w:val="007F7FD1"/>
    <w:rsid w:val="00800335"/>
    <w:rsid w:val="00800370"/>
    <w:rsid w:val="00800406"/>
    <w:rsid w:val="0080068C"/>
    <w:rsid w:val="008006B0"/>
    <w:rsid w:val="00800D24"/>
    <w:rsid w:val="00800EB3"/>
    <w:rsid w:val="00801058"/>
    <w:rsid w:val="008018A1"/>
    <w:rsid w:val="0080249F"/>
    <w:rsid w:val="008024D9"/>
    <w:rsid w:val="008027B9"/>
    <w:rsid w:val="00802850"/>
    <w:rsid w:val="00802A7D"/>
    <w:rsid w:val="00802E90"/>
    <w:rsid w:val="00803134"/>
    <w:rsid w:val="0080328C"/>
    <w:rsid w:val="00803573"/>
    <w:rsid w:val="0080373B"/>
    <w:rsid w:val="00803979"/>
    <w:rsid w:val="00803984"/>
    <w:rsid w:val="008043EA"/>
    <w:rsid w:val="00804B56"/>
    <w:rsid w:val="00804DDA"/>
    <w:rsid w:val="0080501B"/>
    <w:rsid w:val="0080579F"/>
    <w:rsid w:val="008059AD"/>
    <w:rsid w:val="00805ABF"/>
    <w:rsid w:val="00805DF9"/>
    <w:rsid w:val="00805E5D"/>
    <w:rsid w:val="00806A4C"/>
    <w:rsid w:val="008070EF"/>
    <w:rsid w:val="00807419"/>
    <w:rsid w:val="00807447"/>
    <w:rsid w:val="00807728"/>
    <w:rsid w:val="00807D14"/>
    <w:rsid w:val="00807F0F"/>
    <w:rsid w:val="00810263"/>
    <w:rsid w:val="0081043B"/>
    <w:rsid w:val="00810503"/>
    <w:rsid w:val="00810BEE"/>
    <w:rsid w:val="008111BF"/>
    <w:rsid w:val="008121D4"/>
    <w:rsid w:val="008123DC"/>
    <w:rsid w:val="008131CA"/>
    <w:rsid w:val="0081383A"/>
    <w:rsid w:val="00813956"/>
    <w:rsid w:val="00813B41"/>
    <w:rsid w:val="00813CEC"/>
    <w:rsid w:val="00813DEE"/>
    <w:rsid w:val="008144D2"/>
    <w:rsid w:val="00814912"/>
    <w:rsid w:val="008154BB"/>
    <w:rsid w:val="00815789"/>
    <w:rsid w:val="00815A7C"/>
    <w:rsid w:val="00815F53"/>
    <w:rsid w:val="00816063"/>
    <w:rsid w:val="008162FC"/>
    <w:rsid w:val="008168A6"/>
    <w:rsid w:val="0081759D"/>
    <w:rsid w:val="008178FC"/>
    <w:rsid w:val="00820731"/>
    <w:rsid w:val="00820E55"/>
    <w:rsid w:val="008212D6"/>
    <w:rsid w:val="00822499"/>
    <w:rsid w:val="00822919"/>
    <w:rsid w:val="00822D3A"/>
    <w:rsid w:val="00823000"/>
    <w:rsid w:val="008230CC"/>
    <w:rsid w:val="0082313C"/>
    <w:rsid w:val="0082358F"/>
    <w:rsid w:val="00823AE4"/>
    <w:rsid w:val="00823DB9"/>
    <w:rsid w:val="00824805"/>
    <w:rsid w:val="008249EF"/>
    <w:rsid w:val="00824DE1"/>
    <w:rsid w:val="008253CA"/>
    <w:rsid w:val="008256D4"/>
    <w:rsid w:val="0082609F"/>
    <w:rsid w:val="00826118"/>
    <w:rsid w:val="008261C7"/>
    <w:rsid w:val="008262D7"/>
    <w:rsid w:val="008269D3"/>
    <w:rsid w:val="00826A10"/>
    <w:rsid w:val="00826CB5"/>
    <w:rsid w:val="00826E0E"/>
    <w:rsid w:val="008271EB"/>
    <w:rsid w:val="00827434"/>
    <w:rsid w:val="0082753E"/>
    <w:rsid w:val="00827A0C"/>
    <w:rsid w:val="00830318"/>
    <w:rsid w:val="008306F6"/>
    <w:rsid w:val="00830B4E"/>
    <w:rsid w:val="00830E89"/>
    <w:rsid w:val="008311D8"/>
    <w:rsid w:val="00831302"/>
    <w:rsid w:val="0083139C"/>
    <w:rsid w:val="0083185A"/>
    <w:rsid w:val="00831C13"/>
    <w:rsid w:val="00831C53"/>
    <w:rsid w:val="00831EA3"/>
    <w:rsid w:val="0083214C"/>
    <w:rsid w:val="008322BE"/>
    <w:rsid w:val="00832328"/>
    <w:rsid w:val="008323D2"/>
    <w:rsid w:val="00832BC8"/>
    <w:rsid w:val="00832F46"/>
    <w:rsid w:val="0083311C"/>
    <w:rsid w:val="008331CF"/>
    <w:rsid w:val="008334E3"/>
    <w:rsid w:val="008335CF"/>
    <w:rsid w:val="00833753"/>
    <w:rsid w:val="00833F1A"/>
    <w:rsid w:val="008341F2"/>
    <w:rsid w:val="00834377"/>
    <w:rsid w:val="00834482"/>
    <w:rsid w:val="00834562"/>
    <w:rsid w:val="008345C8"/>
    <w:rsid w:val="008345FC"/>
    <w:rsid w:val="0083497E"/>
    <w:rsid w:val="00834F1B"/>
    <w:rsid w:val="0083590F"/>
    <w:rsid w:val="00835AC4"/>
    <w:rsid w:val="00835FD8"/>
    <w:rsid w:val="0083630F"/>
    <w:rsid w:val="0083632E"/>
    <w:rsid w:val="00836968"/>
    <w:rsid w:val="00836A47"/>
    <w:rsid w:val="00836BB7"/>
    <w:rsid w:val="00837574"/>
    <w:rsid w:val="0083760E"/>
    <w:rsid w:val="008376DC"/>
    <w:rsid w:val="008377A6"/>
    <w:rsid w:val="00837B5B"/>
    <w:rsid w:val="00837D0C"/>
    <w:rsid w:val="008401BA"/>
    <w:rsid w:val="0084032D"/>
    <w:rsid w:val="00840715"/>
    <w:rsid w:val="00840951"/>
    <w:rsid w:val="00840C42"/>
    <w:rsid w:val="00840F2E"/>
    <w:rsid w:val="008410E0"/>
    <w:rsid w:val="0084168A"/>
    <w:rsid w:val="008417E3"/>
    <w:rsid w:val="00841865"/>
    <w:rsid w:val="00841FEC"/>
    <w:rsid w:val="00842190"/>
    <w:rsid w:val="00842205"/>
    <w:rsid w:val="00842365"/>
    <w:rsid w:val="0084253A"/>
    <w:rsid w:val="008428E1"/>
    <w:rsid w:val="00842CAF"/>
    <w:rsid w:val="00842E50"/>
    <w:rsid w:val="00842FA1"/>
    <w:rsid w:val="0084339D"/>
    <w:rsid w:val="008438FE"/>
    <w:rsid w:val="00843D6D"/>
    <w:rsid w:val="00843F47"/>
    <w:rsid w:val="0084420D"/>
    <w:rsid w:val="008442DD"/>
    <w:rsid w:val="008442EC"/>
    <w:rsid w:val="008443B2"/>
    <w:rsid w:val="008444D4"/>
    <w:rsid w:val="00844646"/>
    <w:rsid w:val="00844B0D"/>
    <w:rsid w:val="00844DDE"/>
    <w:rsid w:val="0084580D"/>
    <w:rsid w:val="00845817"/>
    <w:rsid w:val="00846212"/>
    <w:rsid w:val="008466FD"/>
    <w:rsid w:val="00846AEB"/>
    <w:rsid w:val="0084704C"/>
    <w:rsid w:val="008470CA"/>
    <w:rsid w:val="008475DB"/>
    <w:rsid w:val="008475E3"/>
    <w:rsid w:val="00847745"/>
    <w:rsid w:val="008477AE"/>
    <w:rsid w:val="0084789C"/>
    <w:rsid w:val="00847A8D"/>
    <w:rsid w:val="00847AA7"/>
    <w:rsid w:val="00847B00"/>
    <w:rsid w:val="008508BD"/>
    <w:rsid w:val="008510D1"/>
    <w:rsid w:val="00851F0E"/>
    <w:rsid w:val="00852312"/>
    <w:rsid w:val="0085242B"/>
    <w:rsid w:val="00853A21"/>
    <w:rsid w:val="008543E6"/>
    <w:rsid w:val="00854640"/>
    <w:rsid w:val="00854773"/>
    <w:rsid w:val="008549B3"/>
    <w:rsid w:val="00854E1C"/>
    <w:rsid w:val="00854FF2"/>
    <w:rsid w:val="008552E5"/>
    <w:rsid w:val="00855A70"/>
    <w:rsid w:val="00855E6A"/>
    <w:rsid w:val="0085621B"/>
    <w:rsid w:val="0085642C"/>
    <w:rsid w:val="0085648B"/>
    <w:rsid w:val="008564CE"/>
    <w:rsid w:val="00856738"/>
    <w:rsid w:val="0085686A"/>
    <w:rsid w:val="0085710D"/>
    <w:rsid w:val="0085714F"/>
    <w:rsid w:val="00857302"/>
    <w:rsid w:val="008574B2"/>
    <w:rsid w:val="00860254"/>
    <w:rsid w:val="00860AFF"/>
    <w:rsid w:val="00860C2B"/>
    <w:rsid w:val="00860D37"/>
    <w:rsid w:val="008612C3"/>
    <w:rsid w:val="0086141B"/>
    <w:rsid w:val="008616FD"/>
    <w:rsid w:val="00861879"/>
    <w:rsid w:val="00861C38"/>
    <w:rsid w:val="00861DA2"/>
    <w:rsid w:val="00861FF1"/>
    <w:rsid w:val="00862185"/>
    <w:rsid w:val="008623F0"/>
    <w:rsid w:val="00862A94"/>
    <w:rsid w:val="00862F75"/>
    <w:rsid w:val="00863283"/>
    <w:rsid w:val="00863649"/>
    <w:rsid w:val="008637E9"/>
    <w:rsid w:val="008639AB"/>
    <w:rsid w:val="00863C5B"/>
    <w:rsid w:val="008640ED"/>
    <w:rsid w:val="00864424"/>
    <w:rsid w:val="00864490"/>
    <w:rsid w:val="008645D6"/>
    <w:rsid w:val="008647B8"/>
    <w:rsid w:val="00864F89"/>
    <w:rsid w:val="00865644"/>
    <w:rsid w:val="0086582F"/>
    <w:rsid w:val="00865B4D"/>
    <w:rsid w:val="00865FE1"/>
    <w:rsid w:val="00866EED"/>
    <w:rsid w:val="00867588"/>
    <w:rsid w:val="00867751"/>
    <w:rsid w:val="00867E54"/>
    <w:rsid w:val="00867F3A"/>
    <w:rsid w:val="0087042C"/>
    <w:rsid w:val="00870765"/>
    <w:rsid w:val="00870A61"/>
    <w:rsid w:val="00870BF3"/>
    <w:rsid w:val="0087113A"/>
    <w:rsid w:val="0087119E"/>
    <w:rsid w:val="00871413"/>
    <w:rsid w:val="008718BA"/>
    <w:rsid w:val="008718BF"/>
    <w:rsid w:val="00871AD6"/>
    <w:rsid w:val="00871CBA"/>
    <w:rsid w:val="0087241D"/>
    <w:rsid w:val="008729FD"/>
    <w:rsid w:val="00873277"/>
    <w:rsid w:val="0087338F"/>
    <w:rsid w:val="008739D2"/>
    <w:rsid w:val="00874391"/>
    <w:rsid w:val="00874A16"/>
    <w:rsid w:val="00874AC9"/>
    <w:rsid w:val="008750C6"/>
    <w:rsid w:val="0087540C"/>
    <w:rsid w:val="00875A1A"/>
    <w:rsid w:val="00875E88"/>
    <w:rsid w:val="008762F6"/>
    <w:rsid w:val="0087662C"/>
    <w:rsid w:val="00876DDD"/>
    <w:rsid w:val="00876E3E"/>
    <w:rsid w:val="00876E5E"/>
    <w:rsid w:val="00876FF8"/>
    <w:rsid w:val="00877995"/>
    <w:rsid w:val="00877A2C"/>
    <w:rsid w:val="00877A6F"/>
    <w:rsid w:val="00877D00"/>
    <w:rsid w:val="00880512"/>
    <w:rsid w:val="0088080E"/>
    <w:rsid w:val="008812A4"/>
    <w:rsid w:val="0088146B"/>
    <w:rsid w:val="00881CF5"/>
    <w:rsid w:val="00881DA1"/>
    <w:rsid w:val="00881EF6"/>
    <w:rsid w:val="00881F93"/>
    <w:rsid w:val="008822D5"/>
    <w:rsid w:val="00882A12"/>
    <w:rsid w:val="00883115"/>
    <w:rsid w:val="008833EA"/>
    <w:rsid w:val="00883E1F"/>
    <w:rsid w:val="00884471"/>
    <w:rsid w:val="008848E7"/>
    <w:rsid w:val="0088491A"/>
    <w:rsid w:val="008849B2"/>
    <w:rsid w:val="00884D70"/>
    <w:rsid w:val="00884E0A"/>
    <w:rsid w:val="0088555D"/>
    <w:rsid w:val="00885590"/>
    <w:rsid w:val="0088571F"/>
    <w:rsid w:val="008858C6"/>
    <w:rsid w:val="00885DDE"/>
    <w:rsid w:val="008863A3"/>
    <w:rsid w:val="008867E5"/>
    <w:rsid w:val="00886A39"/>
    <w:rsid w:val="00886B3E"/>
    <w:rsid w:val="00886EF2"/>
    <w:rsid w:val="0088720A"/>
    <w:rsid w:val="0088749E"/>
    <w:rsid w:val="00887549"/>
    <w:rsid w:val="00887770"/>
    <w:rsid w:val="00887A44"/>
    <w:rsid w:val="00887A9A"/>
    <w:rsid w:val="0089004F"/>
    <w:rsid w:val="008900E8"/>
    <w:rsid w:val="00890A52"/>
    <w:rsid w:val="00890A68"/>
    <w:rsid w:val="00891704"/>
    <w:rsid w:val="008918F1"/>
    <w:rsid w:val="00891989"/>
    <w:rsid w:val="00891C9D"/>
    <w:rsid w:val="00891E38"/>
    <w:rsid w:val="00892015"/>
    <w:rsid w:val="008920AF"/>
    <w:rsid w:val="008921B7"/>
    <w:rsid w:val="008924FB"/>
    <w:rsid w:val="008927A7"/>
    <w:rsid w:val="00892813"/>
    <w:rsid w:val="00892B34"/>
    <w:rsid w:val="0089309C"/>
    <w:rsid w:val="008937A1"/>
    <w:rsid w:val="00893D03"/>
    <w:rsid w:val="00893F86"/>
    <w:rsid w:val="008943A5"/>
    <w:rsid w:val="00894403"/>
    <w:rsid w:val="00894442"/>
    <w:rsid w:val="00894725"/>
    <w:rsid w:val="008947A0"/>
    <w:rsid w:val="00894A74"/>
    <w:rsid w:val="00894AD2"/>
    <w:rsid w:val="008950CD"/>
    <w:rsid w:val="008956EF"/>
    <w:rsid w:val="00895869"/>
    <w:rsid w:val="008958B4"/>
    <w:rsid w:val="00895B3A"/>
    <w:rsid w:val="00895BAB"/>
    <w:rsid w:val="00895D58"/>
    <w:rsid w:val="008964A4"/>
    <w:rsid w:val="0089689E"/>
    <w:rsid w:val="00896C40"/>
    <w:rsid w:val="00896CC5"/>
    <w:rsid w:val="008970EB"/>
    <w:rsid w:val="00897876"/>
    <w:rsid w:val="00897A31"/>
    <w:rsid w:val="00897EF2"/>
    <w:rsid w:val="00897F10"/>
    <w:rsid w:val="008A05E3"/>
    <w:rsid w:val="008A0A20"/>
    <w:rsid w:val="008A0AED"/>
    <w:rsid w:val="008A11CF"/>
    <w:rsid w:val="008A125F"/>
    <w:rsid w:val="008A18AC"/>
    <w:rsid w:val="008A19DD"/>
    <w:rsid w:val="008A1C8C"/>
    <w:rsid w:val="008A29D8"/>
    <w:rsid w:val="008A2E9F"/>
    <w:rsid w:val="008A34A3"/>
    <w:rsid w:val="008A38A2"/>
    <w:rsid w:val="008A3D0B"/>
    <w:rsid w:val="008A3ED8"/>
    <w:rsid w:val="008A409A"/>
    <w:rsid w:val="008A4724"/>
    <w:rsid w:val="008A50F3"/>
    <w:rsid w:val="008A55F9"/>
    <w:rsid w:val="008A5AD0"/>
    <w:rsid w:val="008A5C56"/>
    <w:rsid w:val="008A5FBC"/>
    <w:rsid w:val="008A63E4"/>
    <w:rsid w:val="008A69FE"/>
    <w:rsid w:val="008A6B69"/>
    <w:rsid w:val="008A7255"/>
    <w:rsid w:val="008A7B59"/>
    <w:rsid w:val="008A7C2B"/>
    <w:rsid w:val="008A7EE7"/>
    <w:rsid w:val="008B027B"/>
    <w:rsid w:val="008B0718"/>
    <w:rsid w:val="008B0769"/>
    <w:rsid w:val="008B07ED"/>
    <w:rsid w:val="008B0A8D"/>
    <w:rsid w:val="008B0D2D"/>
    <w:rsid w:val="008B0F99"/>
    <w:rsid w:val="008B1987"/>
    <w:rsid w:val="008B1A57"/>
    <w:rsid w:val="008B1AED"/>
    <w:rsid w:val="008B1B70"/>
    <w:rsid w:val="008B1CCE"/>
    <w:rsid w:val="008B1FEC"/>
    <w:rsid w:val="008B2321"/>
    <w:rsid w:val="008B2AF5"/>
    <w:rsid w:val="008B2B61"/>
    <w:rsid w:val="008B2EFB"/>
    <w:rsid w:val="008B3410"/>
    <w:rsid w:val="008B43D5"/>
    <w:rsid w:val="008B4483"/>
    <w:rsid w:val="008B44B9"/>
    <w:rsid w:val="008B483E"/>
    <w:rsid w:val="008B4A8C"/>
    <w:rsid w:val="008B4C01"/>
    <w:rsid w:val="008B528D"/>
    <w:rsid w:val="008B5475"/>
    <w:rsid w:val="008B5743"/>
    <w:rsid w:val="008B5B8A"/>
    <w:rsid w:val="008B5CCF"/>
    <w:rsid w:val="008B5F1F"/>
    <w:rsid w:val="008B607D"/>
    <w:rsid w:val="008B6260"/>
    <w:rsid w:val="008B63AB"/>
    <w:rsid w:val="008B65B1"/>
    <w:rsid w:val="008B65B6"/>
    <w:rsid w:val="008B6EBE"/>
    <w:rsid w:val="008B6FD8"/>
    <w:rsid w:val="008B776A"/>
    <w:rsid w:val="008B7B99"/>
    <w:rsid w:val="008C0873"/>
    <w:rsid w:val="008C1114"/>
    <w:rsid w:val="008C12BC"/>
    <w:rsid w:val="008C14E9"/>
    <w:rsid w:val="008C167D"/>
    <w:rsid w:val="008C1E8D"/>
    <w:rsid w:val="008C2517"/>
    <w:rsid w:val="008C2B96"/>
    <w:rsid w:val="008C2C73"/>
    <w:rsid w:val="008C2E04"/>
    <w:rsid w:val="008C2EBE"/>
    <w:rsid w:val="008C2FCE"/>
    <w:rsid w:val="008C32D9"/>
    <w:rsid w:val="008C37E2"/>
    <w:rsid w:val="008C3AC7"/>
    <w:rsid w:val="008C3C59"/>
    <w:rsid w:val="008C3D73"/>
    <w:rsid w:val="008C41FD"/>
    <w:rsid w:val="008C44B4"/>
    <w:rsid w:val="008C44D5"/>
    <w:rsid w:val="008C4A61"/>
    <w:rsid w:val="008C4F51"/>
    <w:rsid w:val="008C4F9B"/>
    <w:rsid w:val="008C51C6"/>
    <w:rsid w:val="008C5619"/>
    <w:rsid w:val="008C5AAF"/>
    <w:rsid w:val="008C5C6A"/>
    <w:rsid w:val="008C646D"/>
    <w:rsid w:val="008C677A"/>
    <w:rsid w:val="008C6CB1"/>
    <w:rsid w:val="008C6E21"/>
    <w:rsid w:val="008C6F6F"/>
    <w:rsid w:val="008C716C"/>
    <w:rsid w:val="008C7206"/>
    <w:rsid w:val="008C727D"/>
    <w:rsid w:val="008C732C"/>
    <w:rsid w:val="008C753E"/>
    <w:rsid w:val="008C760A"/>
    <w:rsid w:val="008C7D78"/>
    <w:rsid w:val="008D01BB"/>
    <w:rsid w:val="008D01FB"/>
    <w:rsid w:val="008D05E8"/>
    <w:rsid w:val="008D06EC"/>
    <w:rsid w:val="008D06F9"/>
    <w:rsid w:val="008D0B2D"/>
    <w:rsid w:val="008D0B30"/>
    <w:rsid w:val="008D0B67"/>
    <w:rsid w:val="008D10D1"/>
    <w:rsid w:val="008D1450"/>
    <w:rsid w:val="008D159F"/>
    <w:rsid w:val="008D1877"/>
    <w:rsid w:val="008D24D4"/>
    <w:rsid w:val="008D2EB2"/>
    <w:rsid w:val="008D313D"/>
    <w:rsid w:val="008D36A1"/>
    <w:rsid w:val="008D3726"/>
    <w:rsid w:val="008D3841"/>
    <w:rsid w:val="008D3B25"/>
    <w:rsid w:val="008D3D00"/>
    <w:rsid w:val="008D3D7A"/>
    <w:rsid w:val="008D3F2B"/>
    <w:rsid w:val="008D42C0"/>
    <w:rsid w:val="008D442A"/>
    <w:rsid w:val="008D45A0"/>
    <w:rsid w:val="008D46A1"/>
    <w:rsid w:val="008D4B5B"/>
    <w:rsid w:val="008D4BA2"/>
    <w:rsid w:val="008D4F02"/>
    <w:rsid w:val="008D4F8B"/>
    <w:rsid w:val="008D560B"/>
    <w:rsid w:val="008D5F61"/>
    <w:rsid w:val="008D6128"/>
    <w:rsid w:val="008D62AE"/>
    <w:rsid w:val="008D636C"/>
    <w:rsid w:val="008D6474"/>
    <w:rsid w:val="008D66AE"/>
    <w:rsid w:val="008D67F9"/>
    <w:rsid w:val="008D6801"/>
    <w:rsid w:val="008D6831"/>
    <w:rsid w:val="008D6AD3"/>
    <w:rsid w:val="008D6D02"/>
    <w:rsid w:val="008D6ED8"/>
    <w:rsid w:val="008D6FD2"/>
    <w:rsid w:val="008D7204"/>
    <w:rsid w:val="008D74C7"/>
    <w:rsid w:val="008D7775"/>
    <w:rsid w:val="008D79CA"/>
    <w:rsid w:val="008E00BA"/>
    <w:rsid w:val="008E0167"/>
    <w:rsid w:val="008E0168"/>
    <w:rsid w:val="008E064B"/>
    <w:rsid w:val="008E0698"/>
    <w:rsid w:val="008E1083"/>
    <w:rsid w:val="008E1146"/>
    <w:rsid w:val="008E141C"/>
    <w:rsid w:val="008E1954"/>
    <w:rsid w:val="008E1BCE"/>
    <w:rsid w:val="008E2097"/>
    <w:rsid w:val="008E228A"/>
    <w:rsid w:val="008E243C"/>
    <w:rsid w:val="008E3242"/>
    <w:rsid w:val="008E372A"/>
    <w:rsid w:val="008E3A0C"/>
    <w:rsid w:val="008E3C43"/>
    <w:rsid w:val="008E3E8A"/>
    <w:rsid w:val="008E3F53"/>
    <w:rsid w:val="008E40CA"/>
    <w:rsid w:val="008E4BF3"/>
    <w:rsid w:val="008E58A5"/>
    <w:rsid w:val="008E5D9B"/>
    <w:rsid w:val="008E625D"/>
    <w:rsid w:val="008E68E9"/>
    <w:rsid w:val="008E69AD"/>
    <w:rsid w:val="008E6D00"/>
    <w:rsid w:val="008E6ECE"/>
    <w:rsid w:val="008E71DC"/>
    <w:rsid w:val="008E742C"/>
    <w:rsid w:val="008E7986"/>
    <w:rsid w:val="008E7A5A"/>
    <w:rsid w:val="008F0029"/>
    <w:rsid w:val="008F0394"/>
    <w:rsid w:val="008F061E"/>
    <w:rsid w:val="008F0695"/>
    <w:rsid w:val="008F0825"/>
    <w:rsid w:val="008F0896"/>
    <w:rsid w:val="008F0973"/>
    <w:rsid w:val="008F10A7"/>
    <w:rsid w:val="008F1208"/>
    <w:rsid w:val="008F13B1"/>
    <w:rsid w:val="008F173D"/>
    <w:rsid w:val="008F1EC3"/>
    <w:rsid w:val="008F21BF"/>
    <w:rsid w:val="008F231A"/>
    <w:rsid w:val="008F2387"/>
    <w:rsid w:val="008F23C2"/>
    <w:rsid w:val="008F26ED"/>
    <w:rsid w:val="008F2842"/>
    <w:rsid w:val="008F290B"/>
    <w:rsid w:val="008F2FE4"/>
    <w:rsid w:val="008F32A4"/>
    <w:rsid w:val="008F39D0"/>
    <w:rsid w:val="008F4132"/>
    <w:rsid w:val="008F42BC"/>
    <w:rsid w:val="008F4433"/>
    <w:rsid w:val="008F4589"/>
    <w:rsid w:val="008F4BC7"/>
    <w:rsid w:val="008F4DF6"/>
    <w:rsid w:val="008F5110"/>
    <w:rsid w:val="008F5403"/>
    <w:rsid w:val="008F5445"/>
    <w:rsid w:val="008F56DF"/>
    <w:rsid w:val="008F5A28"/>
    <w:rsid w:val="008F5D7E"/>
    <w:rsid w:val="008F6069"/>
    <w:rsid w:val="008F6195"/>
    <w:rsid w:val="008F750B"/>
    <w:rsid w:val="008F77B1"/>
    <w:rsid w:val="008F7EDA"/>
    <w:rsid w:val="0090049C"/>
    <w:rsid w:val="00900D76"/>
    <w:rsid w:val="0090117B"/>
    <w:rsid w:val="00901761"/>
    <w:rsid w:val="00902104"/>
    <w:rsid w:val="00902451"/>
    <w:rsid w:val="0090258B"/>
    <w:rsid w:val="00902735"/>
    <w:rsid w:val="009028B8"/>
    <w:rsid w:val="009029D6"/>
    <w:rsid w:val="009032E0"/>
    <w:rsid w:val="00903692"/>
    <w:rsid w:val="00903701"/>
    <w:rsid w:val="00903921"/>
    <w:rsid w:val="00903B6E"/>
    <w:rsid w:val="00903C05"/>
    <w:rsid w:val="00903D41"/>
    <w:rsid w:val="00903DEE"/>
    <w:rsid w:val="009041C4"/>
    <w:rsid w:val="0090449A"/>
    <w:rsid w:val="00904934"/>
    <w:rsid w:val="00904A77"/>
    <w:rsid w:val="00904F18"/>
    <w:rsid w:val="00905460"/>
    <w:rsid w:val="00906057"/>
    <w:rsid w:val="0090647C"/>
    <w:rsid w:val="009064EB"/>
    <w:rsid w:val="009066EF"/>
    <w:rsid w:val="00906876"/>
    <w:rsid w:val="00906C29"/>
    <w:rsid w:val="00906EE0"/>
    <w:rsid w:val="00907105"/>
    <w:rsid w:val="0090749A"/>
    <w:rsid w:val="00907A70"/>
    <w:rsid w:val="00907E42"/>
    <w:rsid w:val="00907F63"/>
    <w:rsid w:val="00907F90"/>
    <w:rsid w:val="009100B9"/>
    <w:rsid w:val="00910A5F"/>
    <w:rsid w:val="00910DA2"/>
    <w:rsid w:val="00911580"/>
    <w:rsid w:val="00911B83"/>
    <w:rsid w:val="00911EA5"/>
    <w:rsid w:val="00912247"/>
    <w:rsid w:val="00912496"/>
    <w:rsid w:val="0091292F"/>
    <w:rsid w:val="00913496"/>
    <w:rsid w:val="0091350E"/>
    <w:rsid w:val="009138F3"/>
    <w:rsid w:val="00913D50"/>
    <w:rsid w:val="00913FE7"/>
    <w:rsid w:val="00914BD2"/>
    <w:rsid w:val="0091501B"/>
    <w:rsid w:val="00915027"/>
    <w:rsid w:val="00915485"/>
    <w:rsid w:val="00915651"/>
    <w:rsid w:val="00915A50"/>
    <w:rsid w:val="009164BF"/>
    <w:rsid w:val="00916AB0"/>
    <w:rsid w:val="00916B7C"/>
    <w:rsid w:val="00916F75"/>
    <w:rsid w:val="009173B1"/>
    <w:rsid w:val="00917612"/>
    <w:rsid w:val="00917DFD"/>
    <w:rsid w:val="009200ED"/>
    <w:rsid w:val="00920427"/>
    <w:rsid w:val="009205E4"/>
    <w:rsid w:val="009207C3"/>
    <w:rsid w:val="0092095C"/>
    <w:rsid w:val="00920971"/>
    <w:rsid w:val="00920D40"/>
    <w:rsid w:val="00921209"/>
    <w:rsid w:val="00921A07"/>
    <w:rsid w:val="00921E72"/>
    <w:rsid w:val="0092234B"/>
    <w:rsid w:val="00923150"/>
    <w:rsid w:val="00923C6B"/>
    <w:rsid w:val="00923E32"/>
    <w:rsid w:val="00923FAA"/>
    <w:rsid w:val="00924517"/>
    <w:rsid w:val="009248BF"/>
    <w:rsid w:val="00925235"/>
    <w:rsid w:val="00925B8B"/>
    <w:rsid w:val="00925C1A"/>
    <w:rsid w:val="009266E9"/>
    <w:rsid w:val="00927160"/>
    <w:rsid w:val="0092744E"/>
    <w:rsid w:val="0092753B"/>
    <w:rsid w:val="00927946"/>
    <w:rsid w:val="00927B6B"/>
    <w:rsid w:val="00927B74"/>
    <w:rsid w:val="00930DC0"/>
    <w:rsid w:val="0093145B"/>
    <w:rsid w:val="009316F5"/>
    <w:rsid w:val="00931912"/>
    <w:rsid w:val="009319B6"/>
    <w:rsid w:val="00932612"/>
    <w:rsid w:val="009327D9"/>
    <w:rsid w:val="00932AA8"/>
    <w:rsid w:val="0093329A"/>
    <w:rsid w:val="00933496"/>
    <w:rsid w:val="009338F9"/>
    <w:rsid w:val="00933C30"/>
    <w:rsid w:val="00933D75"/>
    <w:rsid w:val="00933ECC"/>
    <w:rsid w:val="00933F13"/>
    <w:rsid w:val="009340A2"/>
    <w:rsid w:val="009343E3"/>
    <w:rsid w:val="00934505"/>
    <w:rsid w:val="00934538"/>
    <w:rsid w:val="00934869"/>
    <w:rsid w:val="009349DD"/>
    <w:rsid w:val="00934A92"/>
    <w:rsid w:val="00934B32"/>
    <w:rsid w:val="00934FAA"/>
    <w:rsid w:val="0093522B"/>
    <w:rsid w:val="009353D4"/>
    <w:rsid w:val="00935508"/>
    <w:rsid w:val="00935D9E"/>
    <w:rsid w:val="0093616B"/>
    <w:rsid w:val="00936A96"/>
    <w:rsid w:val="00937893"/>
    <w:rsid w:val="0093795C"/>
    <w:rsid w:val="00937BA8"/>
    <w:rsid w:val="00937BCB"/>
    <w:rsid w:val="009402FC"/>
    <w:rsid w:val="009407F8"/>
    <w:rsid w:val="00940B5C"/>
    <w:rsid w:val="00940C0E"/>
    <w:rsid w:val="00941351"/>
    <w:rsid w:val="009419D9"/>
    <w:rsid w:val="00941C11"/>
    <w:rsid w:val="00942CD2"/>
    <w:rsid w:val="00942ED2"/>
    <w:rsid w:val="009438F9"/>
    <w:rsid w:val="00943C05"/>
    <w:rsid w:val="00943E82"/>
    <w:rsid w:val="0094450F"/>
    <w:rsid w:val="0094486C"/>
    <w:rsid w:val="00944BED"/>
    <w:rsid w:val="00944F46"/>
    <w:rsid w:val="00945475"/>
    <w:rsid w:val="009454B8"/>
    <w:rsid w:val="00945588"/>
    <w:rsid w:val="0094562B"/>
    <w:rsid w:val="00945BE9"/>
    <w:rsid w:val="00946454"/>
    <w:rsid w:val="0094690F"/>
    <w:rsid w:val="00946DFC"/>
    <w:rsid w:val="00947D90"/>
    <w:rsid w:val="009505E3"/>
    <w:rsid w:val="00950898"/>
    <w:rsid w:val="00950B66"/>
    <w:rsid w:val="009511FE"/>
    <w:rsid w:val="009514BE"/>
    <w:rsid w:val="0095187F"/>
    <w:rsid w:val="00951A3A"/>
    <w:rsid w:val="00951C07"/>
    <w:rsid w:val="00952130"/>
    <w:rsid w:val="00952185"/>
    <w:rsid w:val="0095249B"/>
    <w:rsid w:val="00952776"/>
    <w:rsid w:val="00952821"/>
    <w:rsid w:val="009529D2"/>
    <w:rsid w:val="00952B65"/>
    <w:rsid w:val="00952EAF"/>
    <w:rsid w:val="00953836"/>
    <w:rsid w:val="00953978"/>
    <w:rsid w:val="00953D58"/>
    <w:rsid w:val="009541E2"/>
    <w:rsid w:val="00954CA5"/>
    <w:rsid w:val="00954DE4"/>
    <w:rsid w:val="00954E25"/>
    <w:rsid w:val="009552C0"/>
    <w:rsid w:val="00955A4B"/>
    <w:rsid w:val="00955AF9"/>
    <w:rsid w:val="00956A86"/>
    <w:rsid w:val="00956D00"/>
    <w:rsid w:val="00957042"/>
    <w:rsid w:val="00957092"/>
    <w:rsid w:val="0095738D"/>
    <w:rsid w:val="009575F3"/>
    <w:rsid w:val="0095771A"/>
    <w:rsid w:val="00957DD4"/>
    <w:rsid w:val="00960112"/>
    <w:rsid w:val="00960279"/>
    <w:rsid w:val="009604FC"/>
    <w:rsid w:val="009606DA"/>
    <w:rsid w:val="00960730"/>
    <w:rsid w:val="00960DC8"/>
    <w:rsid w:val="0096107C"/>
    <w:rsid w:val="00961231"/>
    <w:rsid w:val="00961259"/>
    <w:rsid w:val="00961DFB"/>
    <w:rsid w:val="0096259A"/>
    <w:rsid w:val="00962723"/>
    <w:rsid w:val="009630E9"/>
    <w:rsid w:val="00963206"/>
    <w:rsid w:val="0096337A"/>
    <w:rsid w:val="0096368F"/>
    <w:rsid w:val="0096421C"/>
    <w:rsid w:val="00964327"/>
    <w:rsid w:val="0096477A"/>
    <w:rsid w:val="009648D0"/>
    <w:rsid w:val="00965025"/>
    <w:rsid w:val="0096509E"/>
    <w:rsid w:val="00965388"/>
    <w:rsid w:val="009656FA"/>
    <w:rsid w:val="00965AB1"/>
    <w:rsid w:val="00965B5F"/>
    <w:rsid w:val="0096607C"/>
    <w:rsid w:val="00966134"/>
    <w:rsid w:val="00966743"/>
    <w:rsid w:val="00966D83"/>
    <w:rsid w:val="00966D95"/>
    <w:rsid w:val="0096705D"/>
    <w:rsid w:val="00967671"/>
    <w:rsid w:val="00967B4C"/>
    <w:rsid w:val="00967CCE"/>
    <w:rsid w:val="00967DB2"/>
    <w:rsid w:val="00967EC3"/>
    <w:rsid w:val="009701F7"/>
    <w:rsid w:val="00970460"/>
    <w:rsid w:val="00970AD0"/>
    <w:rsid w:val="00970DF1"/>
    <w:rsid w:val="0097108D"/>
    <w:rsid w:val="00971403"/>
    <w:rsid w:val="009715DE"/>
    <w:rsid w:val="00971D51"/>
    <w:rsid w:val="009722DA"/>
    <w:rsid w:val="0097258C"/>
    <w:rsid w:val="00972DAE"/>
    <w:rsid w:val="00972DEA"/>
    <w:rsid w:val="00972EC4"/>
    <w:rsid w:val="009730D4"/>
    <w:rsid w:val="00973194"/>
    <w:rsid w:val="009732AB"/>
    <w:rsid w:val="00973491"/>
    <w:rsid w:val="00973893"/>
    <w:rsid w:val="0097454D"/>
    <w:rsid w:val="00974CFD"/>
    <w:rsid w:val="00974D48"/>
    <w:rsid w:val="00974E0F"/>
    <w:rsid w:val="00975212"/>
    <w:rsid w:val="00975DFF"/>
    <w:rsid w:val="00975F0D"/>
    <w:rsid w:val="0097634F"/>
    <w:rsid w:val="0097643E"/>
    <w:rsid w:val="00976678"/>
    <w:rsid w:val="00976A3F"/>
    <w:rsid w:val="00977153"/>
    <w:rsid w:val="0097756C"/>
    <w:rsid w:val="00977B73"/>
    <w:rsid w:val="00977C08"/>
    <w:rsid w:val="00977C57"/>
    <w:rsid w:val="0098078F"/>
    <w:rsid w:val="009807A5"/>
    <w:rsid w:val="00980A51"/>
    <w:rsid w:val="00980A7B"/>
    <w:rsid w:val="00980D15"/>
    <w:rsid w:val="0098106F"/>
    <w:rsid w:val="009810AE"/>
    <w:rsid w:val="009815A4"/>
    <w:rsid w:val="00981629"/>
    <w:rsid w:val="00981998"/>
    <w:rsid w:val="00981C35"/>
    <w:rsid w:val="00982337"/>
    <w:rsid w:val="00983032"/>
    <w:rsid w:val="0098323C"/>
    <w:rsid w:val="00983372"/>
    <w:rsid w:val="00983751"/>
    <w:rsid w:val="0098399A"/>
    <w:rsid w:val="00983ACA"/>
    <w:rsid w:val="00983EF6"/>
    <w:rsid w:val="00983F90"/>
    <w:rsid w:val="00984178"/>
    <w:rsid w:val="009842F2"/>
    <w:rsid w:val="00984643"/>
    <w:rsid w:val="00984B90"/>
    <w:rsid w:val="00984FF1"/>
    <w:rsid w:val="009858B2"/>
    <w:rsid w:val="00985A4C"/>
    <w:rsid w:val="00986149"/>
    <w:rsid w:val="0098639B"/>
    <w:rsid w:val="00986885"/>
    <w:rsid w:val="00986B3C"/>
    <w:rsid w:val="00986DC3"/>
    <w:rsid w:val="009872BF"/>
    <w:rsid w:val="00987534"/>
    <w:rsid w:val="009875B0"/>
    <w:rsid w:val="00990610"/>
    <w:rsid w:val="00990D64"/>
    <w:rsid w:val="009915A5"/>
    <w:rsid w:val="009917A7"/>
    <w:rsid w:val="00991AF9"/>
    <w:rsid w:val="00992329"/>
    <w:rsid w:val="0099262E"/>
    <w:rsid w:val="009929A1"/>
    <w:rsid w:val="00992FA2"/>
    <w:rsid w:val="00993149"/>
    <w:rsid w:val="00993863"/>
    <w:rsid w:val="00993B9A"/>
    <w:rsid w:val="00993DCB"/>
    <w:rsid w:val="00993E2C"/>
    <w:rsid w:val="00994162"/>
    <w:rsid w:val="009943AC"/>
    <w:rsid w:val="00994697"/>
    <w:rsid w:val="00994B04"/>
    <w:rsid w:val="00994C40"/>
    <w:rsid w:val="00994D36"/>
    <w:rsid w:val="00995506"/>
    <w:rsid w:val="009958B6"/>
    <w:rsid w:val="009959ED"/>
    <w:rsid w:val="00995DB0"/>
    <w:rsid w:val="00996280"/>
    <w:rsid w:val="009967E1"/>
    <w:rsid w:val="0099691D"/>
    <w:rsid w:val="009969B9"/>
    <w:rsid w:val="00997056"/>
    <w:rsid w:val="0099719B"/>
    <w:rsid w:val="009977C2"/>
    <w:rsid w:val="00997C35"/>
    <w:rsid w:val="00997F51"/>
    <w:rsid w:val="009A00CA"/>
    <w:rsid w:val="009A014C"/>
    <w:rsid w:val="009A01E6"/>
    <w:rsid w:val="009A06F1"/>
    <w:rsid w:val="009A081A"/>
    <w:rsid w:val="009A0AB8"/>
    <w:rsid w:val="009A103D"/>
    <w:rsid w:val="009A10D5"/>
    <w:rsid w:val="009A14F5"/>
    <w:rsid w:val="009A168B"/>
    <w:rsid w:val="009A19B6"/>
    <w:rsid w:val="009A19CC"/>
    <w:rsid w:val="009A1FA4"/>
    <w:rsid w:val="009A2206"/>
    <w:rsid w:val="009A27AF"/>
    <w:rsid w:val="009A27B8"/>
    <w:rsid w:val="009A293A"/>
    <w:rsid w:val="009A2BDD"/>
    <w:rsid w:val="009A2CE8"/>
    <w:rsid w:val="009A33B3"/>
    <w:rsid w:val="009A34C5"/>
    <w:rsid w:val="009A3568"/>
    <w:rsid w:val="009A3988"/>
    <w:rsid w:val="009A3D0F"/>
    <w:rsid w:val="009A3E20"/>
    <w:rsid w:val="009A41F6"/>
    <w:rsid w:val="009A4313"/>
    <w:rsid w:val="009A47E7"/>
    <w:rsid w:val="009A4BB2"/>
    <w:rsid w:val="009A5890"/>
    <w:rsid w:val="009A5ED3"/>
    <w:rsid w:val="009A60A6"/>
    <w:rsid w:val="009A64D1"/>
    <w:rsid w:val="009A650D"/>
    <w:rsid w:val="009A65CE"/>
    <w:rsid w:val="009A6777"/>
    <w:rsid w:val="009A68E2"/>
    <w:rsid w:val="009A6C60"/>
    <w:rsid w:val="009A747F"/>
    <w:rsid w:val="009A7D85"/>
    <w:rsid w:val="009B0803"/>
    <w:rsid w:val="009B093A"/>
    <w:rsid w:val="009B0B6B"/>
    <w:rsid w:val="009B1182"/>
    <w:rsid w:val="009B13AC"/>
    <w:rsid w:val="009B1911"/>
    <w:rsid w:val="009B1AF4"/>
    <w:rsid w:val="009B1BA7"/>
    <w:rsid w:val="009B1FA9"/>
    <w:rsid w:val="009B22F2"/>
    <w:rsid w:val="009B25A2"/>
    <w:rsid w:val="009B2791"/>
    <w:rsid w:val="009B2971"/>
    <w:rsid w:val="009B298F"/>
    <w:rsid w:val="009B2F2C"/>
    <w:rsid w:val="009B2F64"/>
    <w:rsid w:val="009B3228"/>
    <w:rsid w:val="009B33F7"/>
    <w:rsid w:val="009B41A5"/>
    <w:rsid w:val="009B4507"/>
    <w:rsid w:val="009B47F3"/>
    <w:rsid w:val="009B4D3D"/>
    <w:rsid w:val="009B4E4A"/>
    <w:rsid w:val="009B4F53"/>
    <w:rsid w:val="009B4F86"/>
    <w:rsid w:val="009B54DF"/>
    <w:rsid w:val="009B55D6"/>
    <w:rsid w:val="009B5893"/>
    <w:rsid w:val="009B5BBE"/>
    <w:rsid w:val="009B5D2B"/>
    <w:rsid w:val="009B600A"/>
    <w:rsid w:val="009B62BB"/>
    <w:rsid w:val="009B640D"/>
    <w:rsid w:val="009B64C9"/>
    <w:rsid w:val="009B6501"/>
    <w:rsid w:val="009B75BC"/>
    <w:rsid w:val="009B7B37"/>
    <w:rsid w:val="009B7C41"/>
    <w:rsid w:val="009B7D6F"/>
    <w:rsid w:val="009C0202"/>
    <w:rsid w:val="009C0386"/>
    <w:rsid w:val="009C0964"/>
    <w:rsid w:val="009C0A1B"/>
    <w:rsid w:val="009C0AA3"/>
    <w:rsid w:val="009C0E2B"/>
    <w:rsid w:val="009C0F89"/>
    <w:rsid w:val="009C1121"/>
    <w:rsid w:val="009C1BDD"/>
    <w:rsid w:val="009C1C7A"/>
    <w:rsid w:val="009C1CE6"/>
    <w:rsid w:val="009C228F"/>
    <w:rsid w:val="009C24E7"/>
    <w:rsid w:val="009C27DE"/>
    <w:rsid w:val="009C2F08"/>
    <w:rsid w:val="009C308D"/>
    <w:rsid w:val="009C31CC"/>
    <w:rsid w:val="009C31CD"/>
    <w:rsid w:val="009C3AC4"/>
    <w:rsid w:val="009C3C14"/>
    <w:rsid w:val="009C4714"/>
    <w:rsid w:val="009C475D"/>
    <w:rsid w:val="009C48A6"/>
    <w:rsid w:val="009C4A32"/>
    <w:rsid w:val="009C4E2C"/>
    <w:rsid w:val="009C524A"/>
    <w:rsid w:val="009C5333"/>
    <w:rsid w:val="009C60E3"/>
    <w:rsid w:val="009C623A"/>
    <w:rsid w:val="009C664F"/>
    <w:rsid w:val="009C67F1"/>
    <w:rsid w:val="009C6A46"/>
    <w:rsid w:val="009C6FCA"/>
    <w:rsid w:val="009C7397"/>
    <w:rsid w:val="009C73F1"/>
    <w:rsid w:val="009C74F5"/>
    <w:rsid w:val="009C7760"/>
    <w:rsid w:val="009C7854"/>
    <w:rsid w:val="009C7A43"/>
    <w:rsid w:val="009D00D1"/>
    <w:rsid w:val="009D01A0"/>
    <w:rsid w:val="009D0229"/>
    <w:rsid w:val="009D05C7"/>
    <w:rsid w:val="009D11F1"/>
    <w:rsid w:val="009D1490"/>
    <w:rsid w:val="009D1DBB"/>
    <w:rsid w:val="009D2030"/>
    <w:rsid w:val="009D2291"/>
    <w:rsid w:val="009D24AB"/>
    <w:rsid w:val="009D2E2F"/>
    <w:rsid w:val="009D2F0C"/>
    <w:rsid w:val="009D3020"/>
    <w:rsid w:val="009D32E1"/>
    <w:rsid w:val="009D3A06"/>
    <w:rsid w:val="009D3AE0"/>
    <w:rsid w:val="009D3B0F"/>
    <w:rsid w:val="009D3D9E"/>
    <w:rsid w:val="009D4151"/>
    <w:rsid w:val="009D44FB"/>
    <w:rsid w:val="009D48E5"/>
    <w:rsid w:val="009D4DA2"/>
    <w:rsid w:val="009D4E9B"/>
    <w:rsid w:val="009D4EE7"/>
    <w:rsid w:val="009D4F51"/>
    <w:rsid w:val="009D527C"/>
    <w:rsid w:val="009D61E4"/>
    <w:rsid w:val="009D66A9"/>
    <w:rsid w:val="009D6C48"/>
    <w:rsid w:val="009D7EBD"/>
    <w:rsid w:val="009D7F6A"/>
    <w:rsid w:val="009D7F8C"/>
    <w:rsid w:val="009E0109"/>
    <w:rsid w:val="009E0264"/>
    <w:rsid w:val="009E0779"/>
    <w:rsid w:val="009E0931"/>
    <w:rsid w:val="009E117D"/>
    <w:rsid w:val="009E1510"/>
    <w:rsid w:val="009E176B"/>
    <w:rsid w:val="009E189D"/>
    <w:rsid w:val="009E1C61"/>
    <w:rsid w:val="009E1D40"/>
    <w:rsid w:val="009E1D79"/>
    <w:rsid w:val="009E1D9E"/>
    <w:rsid w:val="009E1E06"/>
    <w:rsid w:val="009E1E8E"/>
    <w:rsid w:val="009E210D"/>
    <w:rsid w:val="009E2283"/>
    <w:rsid w:val="009E24BE"/>
    <w:rsid w:val="009E25DF"/>
    <w:rsid w:val="009E2672"/>
    <w:rsid w:val="009E29A9"/>
    <w:rsid w:val="009E2B3C"/>
    <w:rsid w:val="009E2CD5"/>
    <w:rsid w:val="009E2E82"/>
    <w:rsid w:val="009E315D"/>
    <w:rsid w:val="009E36A7"/>
    <w:rsid w:val="009E36C2"/>
    <w:rsid w:val="009E3929"/>
    <w:rsid w:val="009E3AC3"/>
    <w:rsid w:val="009E3B4F"/>
    <w:rsid w:val="009E3FD8"/>
    <w:rsid w:val="009E4397"/>
    <w:rsid w:val="009E48E8"/>
    <w:rsid w:val="009E4AD0"/>
    <w:rsid w:val="009E4C43"/>
    <w:rsid w:val="009E589E"/>
    <w:rsid w:val="009E5C83"/>
    <w:rsid w:val="009E5D8C"/>
    <w:rsid w:val="009E5F79"/>
    <w:rsid w:val="009E62CD"/>
    <w:rsid w:val="009E6769"/>
    <w:rsid w:val="009E75D0"/>
    <w:rsid w:val="009E7A22"/>
    <w:rsid w:val="009E7F04"/>
    <w:rsid w:val="009F09EC"/>
    <w:rsid w:val="009F0A02"/>
    <w:rsid w:val="009F0C9E"/>
    <w:rsid w:val="009F1A8F"/>
    <w:rsid w:val="009F1A9F"/>
    <w:rsid w:val="009F1D4D"/>
    <w:rsid w:val="009F1EDE"/>
    <w:rsid w:val="009F2064"/>
    <w:rsid w:val="009F2561"/>
    <w:rsid w:val="009F258C"/>
    <w:rsid w:val="009F2D70"/>
    <w:rsid w:val="009F332A"/>
    <w:rsid w:val="009F33E2"/>
    <w:rsid w:val="009F37BD"/>
    <w:rsid w:val="009F414A"/>
    <w:rsid w:val="009F4CCA"/>
    <w:rsid w:val="009F55D9"/>
    <w:rsid w:val="009F6025"/>
    <w:rsid w:val="009F7431"/>
    <w:rsid w:val="009F75A1"/>
    <w:rsid w:val="009F79DC"/>
    <w:rsid w:val="00A004C4"/>
    <w:rsid w:val="00A009DB"/>
    <w:rsid w:val="00A00BC8"/>
    <w:rsid w:val="00A01378"/>
    <w:rsid w:val="00A01E01"/>
    <w:rsid w:val="00A024E0"/>
    <w:rsid w:val="00A035ED"/>
    <w:rsid w:val="00A037A2"/>
    <w:rsid w:val="00A03AAA"/>
    <w:rsid w:val="00A04165"/>
    <w:rsid w:val="00A04856"/>
    <w:rsid w:val="00A052B9"/>
    <w:rsid w:val="00A0551A"/>
    <w:rsid w:val="00A059BE"/>
    <w:rsid w:val="00A05BB8"/>
    <w:rsid w:val="00A0601D"/>
    <w:rsid w:val="00A06085"/>
    <w:rsid w:val="00A0628C"/>
    <w:rsid w:val="00A0658B"/>
    <w:rsid w:val="00A069B7"/>
    <w:rsid w:val="00A06C1C"/>
    <w:rsid w:val="00A07A6A"/>
    <w:rsid w:val="00A07B13"/>
    <w:rsid w:val="00A07DC1"/>
    <w:rsid w:val="00A10146"/>
    <w:rsid w:val="00A102F7"/>
    <w:rsid w:val="00A106BD"/>
    <w:rsid w:val="00A10A8F"/>
    <w:rsid w:val="00A111C0"/>
    <w:rsid w:val="00A1166F"/>
    <w:rsid w:val="00A11726"/>
    <w:rsid w:val="00A117F5"/>
    <w:rsid w:val="00A11FE7"/>
    <w:rsid w:val="00A1214E"/>
    <w:rsid w:val="00A12417"/>
    <w:rsid w:val="00A1271A"/>
    <w:rsid w:val="00A128ED"/>
    <w:rsid w:val="00A12F3C"/>
    <w:rsid w:val="00A13109"/>
    <w:rsid w:val="00A13190"/>
    <w:rsid w:val="00A13AD7"/>
    <w:rsid w:val="00A13C97"/>
    <w:rsid w:val="00A13D43"/>
    <w:rsid w:val="00A13EE3"/>
    <w:rsid w:val="00A14014"/>
    <w:rsid w:val="00A140EE"/>
    <w:rsid w:val="00A143AA"/>
    <w:rsid w:val="00A148B1"/>
    <w:rsid w:val="00A148DD"/>
    <w:rsid w:val="00A14EE0"/>
    <w:rsid w:val="00A1500C"/>
    <w:rsid w:val="00A157F2"/>
    <w:rsid w:val="00A159EC"/>
    <w:rsid w:val="00A15F82"/>
    <w:rsid w:val="00A16299"/>
    <w:rsid w:val="00A16A6A"/>
    <w:rsid w:val="00A16CE0"/>
    <w:rsid w:val="00A176B0"/>
    <w:rsid w:val="00A17A08"/>
    <w:rsid w:val="00A17E59"/>
    <w:rsid w:val="00A17FE6"/>
    <w:rsid w:val="00A20230"/>
    <w:rsid w:val="00A20611"/>
    <w:rsid w:val="00A208E1"/>
    <w:rsid w:val="00A20A8B"/>
    <w:rsid w:val="00A20F68"/>
    <w:rsid w:val="00A21002"/>
    <w:rsid w:val="00A2124A"/>
    <w:rsid w:val="00A215D0"/>
    <w:rsid w:val="00A215EE"/>
    <w:rsid w:val="00A21E62"/>
    <w:rsid w:val="00A21FD2"/>
    <w:rsid w:val="00A220BE"/>
    <w:rsid w:val="00A2287F"/>
    <w:rsid w:val="00A22C2B"/>
    <w:rsid w:val="00A22D3E"/>
    <w:rsid w:val="00A22EB7"/>
    <w:rsid w:val="00A23072"/>
    <w:rsid w:val="00A23C82"/>
    <w:rsid w:val="00A23E95"/>
    <w:rsid w:val="00A24A81"/>
    <w:rsid w:val="00A24F07"/>
    <w:rsid w:val="00A24F61"/>
    <w:rsid w:val="00A2520A"/>
    <w:rsid w:val="00A25B9A"/>
    <w:rsid w:val="00A25CD0"/>
    <w:rsid w:val="00A26028"/>
    <w:rsid w:val="00A26905"/>
    <w:rsid w:val="00A270B5"/>
    <w:rsid w:val="00A270E2"/>
    <w:rsid w:val="00A27306"/>
    <w:rsid w:val="00A2792F"/>
    <w:rsid w:val="00A27B06"/>
    <w:rsid w:val="00A27B5C"/>
    <w:rsid w:val="00A27E85"/>
    <w:rsid w:val="00A3057B"/>
    <w:rsid w:val="00A30583"/>
    <w:rsid w:val="00A30A8C"/>
    <w:rsid w:val="00A30F94"/>
    <w:rsid w:val="00A31030"/>
    <w:rsid w:val="00A3111C"/>
    <w:rsid w:val="00A3126D"/>
    <w:rsid w:val="00A3146B"/>
    <w:rsid w:val="00A315C9"/>
    <w:rsid w:val="00A3188E"/>
    <w:rsid w:val="00A31E5E"/>
    <w:rsid w:val="00A31E8C"/>
    <w:rsid w:val="00A31F5A"/>
    <w:rsid w:val="00A32B80"/>
    <w:rsid w:val="00A32E54"/>
    <w:rsid w:val="00A3315D"/>
    <w:rsid w:val="00A3324A"/>
    <w:rsid w:val="00A33781"/>
    <w:rsid w:val="00A33EED"/>
    <w:rsid w:val="00A341B5"/>
    <w:rsid w:val="00A34590"/>
    <w:rsid w:val="00A34F74"/>
    <w:rsid w:val="00A35330"/>
    <w:rsid w:val="00A355C5"/>
    <w:rsid w:val="00A35911"/>
    <w:rsid w:val="00A35B8E"/>
    <w:rsid w:val="00A35CCF"/>
    <w:rsid w:val="00A35E32"/>
    <w:rsid w:val="00A35F90"/>
    <w:rsid w:val="00A36139"/>
    <w:rsid w:val="00A3647A"/>
    <w:rsid w:val="00A36562"/>
    <w:rsid w:val="00A36717"/>
    <w:rsid w:val="00A36AFB"/>
    <w:rsid w:val="00A36F0B"/>
    <w:rsid w:val="00A37896"/>
    <w:rsid w:val="00A37C5D"/>
    <w:rsid w:val="00A37F3A"/>
    <w:rsid w:val="00A40691"/>
    <w:rsid w:val="00A40E53"/>
    <w:rsid w:val="00A4148F"/>
    <w:rsid w:val="00A41524"/>
    <w:rsid w:val="00A41702"/>
    <w:rsid w:val="00A41C25"/>
    <w:rsid w:val="00A42118"/>
    <w:rsid w:val="00A42422"/>
    <w:rsid w:val="00A42674"/>
    <w:rsid w:val="00A42E17"/>
    <w:rsid w:val="00A431C3"/>
    <w:rsid w:val="00A43328"/>
    <w:rsid w:val="00A442B7"/>
    <w:rsid w:val="00A44492"/>
    <w:rsid w:val="00A45330"/>
    <w:rsid w:val="00A454E7"/>
    <w:rsid w:val="00A45CA3"/>
    <w:rsid w:val="00A460B8"/>
    <w:rsid w:val="00A461CB"/>
    <w:rsid w:val="00A46AF1"/>
    <w:rsid w:val="00A46CD4"/>
    <w:rsid w:val="00A47061"/>
    <w:rsid w:val="00A4750B"/>
    <w:rsid w:val="00A47CAF"/>
    <w:rsid w:val="00A47ED3"/>
    <w:rsid w:val="00A5041B"/>
    <w:rsid w:val="00A507D2"/>
    <w:rsid w:val="00A508C0"/>
    <w:rsid w:val="00A50A2A"/>
    <w:rsid w:val="00A50B31"/>
    <w:rsid w:val="00A51339"/>
    <w:rsid w:val="00A51523"/>
    <w:rsid w:val="00A51572"/>
    <w:rsid w:val="00A51912"/>
    <w:rsid w:val="00A5290C"/>
    <w:rsid w:val="00A52B4F"/>
    <w:rsid w:val="00A532F7"/>
    <w:rsid w:val="00A5381C"/>
    <w:rsid w:val="00A53DB4"/>
    <w:rsid w:val="00A54079"/>
    <w:rsid w:val="00A5410E"/>
    <w:rsid w:val="00A54261"/>
    <w:rsid w:val="00A549C1"/>
    <w:rsid w:val="00A54DD0"/>
    <w:rsid w:val="00A5512E"/>
    <w:rsid w:val="00A55154"/>
    <w:rsid w:val="00A556DE"/>
    <w:rsid w:val="00A558DB"/>
    <w:rsid w:val="00A55C0F"/>
    <w:rsid w:val="00A55E0B"/>
    <w:rsid w:val="00A561EB"/>
    <w:rsid w:val="00A5625C"/>
    <w:rsid w:val="00A565A1"/>
    <w:rsid w:val="00A566E2"/>
    <w:rsid w:val="00A569B7"/>
    <w:rsid w:val="00A56A8B"/>
    <w:rsid w:val="00A56F7C"/>
    <w:rsid w:val="00A5704E"/>
    <w:rsid w:val="00A571D1"/>
    <w:rsid w:val="00A572DB"/>
    <w:rsid w:val="00A572F0"/>
    <w:rsid w:val="00A576E6"/>
    <w:rsid w:val="00A57E68"/>
    <w:rsid w:val="00A57FEE"/>
    <w:rsid w:val="00A600DF"/>
    <w:rsid w:val="00A605B0"/>
    <w:rsid w:val="00A60D25"/>
    <w:rsid w:val="00A60F20"/>
    <w:rsid w:val="00A61169"/>
    <w:rsid w:val="00A61270"/>
    <w:rsid w:val="00A6141C"/>
    <w:rsid w:val="00A614C4"/>
    <w:rsid w:val="00A614CA"/>
    <w:rsid w:val="00A618B4"/>
    <w:rsid w:val="00A61AFC"/>
    <w:rsid w:val="00A61B1C"/>
    <w:rsid w:val="00A61C90"/>
    <w:rsid w:val="00A61ECE"/>
    <w:rsid w:val="00A620F3"/>
    <w:rsid w:val="00A622C6"/>
    <w:rsid w:val="00A6304E"/>
    <w:rsid w:val="00A6311C"/>
    <w:rsid w:val="00A633B6"/>
    <w:rsid w:val="00A6348E"/>
    <w:rsid w:val="00A63624"/>
    <w:rsid w:val="00A6383F"/>
    <w:rsid w:val="00A63B1B"/>
    <w:rsid w:val="00A63E4A"/>
    <w:rsid w:val="00A64034"/>
    <w:rsid w:val="00A642F9"/>
    <w:rsid w:val="00A64426"/>
    <w:rsid w:val="00A64CA8"/>
    <w:rsid w:val="00A64F44"/>
    <w:rsid w:val="00A64F7F"/>
    <w:rsid w:val="00A6537C"/>
    <w:rsid w:val="00A656F5"/>
    <w:rsid w:val="00A658C2"/>
    <w:rsid w:val="00A65C78"/>
    <w:rsid w:val="00A66293"/>
    <w:rsid w:val="00A66303"/>
    <w:rsid w:val="00A66385"/>
    <w:rsid w:val="00A663BE"/>
    <w:rsid w:val="00A6645D"/>
    <w:rsid w:val="00A66767"/>
    <w:rsid w:val="00A667EF"/>
    <w:rsid w:val="00A669D0"/>
    <w:rsid w:val="00A66ABE"/>
    <w:rsid w:val="00A66B35"/>
    <w:rsid w:val="00A67208"/>
    <w:rsid w:val="00A6720B"/>
    <w:rsid w:val="00A6754D"/>
    <w:rsid w:val="00A67693"/>
    <w:rsid w:val="00A67A35"/>
    <w:rsid w:val="00A67CEB"/>
    <w:rsid w:val="00A67FAD"/>
    <w:rsid w:val="00A70039"/>
    <w:rsid w:val="00A700BB"/>
    <w:rsid w:val="00A70224"/>
    <w:rsid w:val="00A70264"/>
    <w:rsid w:val="00A7040E"/>
    <w:rsid w:val="00A708E9"/>
    <w:rsid w:val="00A70B82"/>
    <w:rsid w:val="00A70CDF"/>
    <w:rsid w:val="00A710A3"/>
    <w:rsid w:val="00A717F2"/>
    <w:rsid w:val="00A717F9"/>
    <w:rsid w:val="00A71EE9"/>
    <w:rsid w:val="00A722EC"/>
    <w:rsid w:val="00A72610"/>
    <w:rsid w:val="00A727CD"/>
    <w:rsid w:val="00A72A6C"/>
    <w:rsid w:val="00A731B1"/>
    <w:rsid w:val="00A735DD"/>
    <w:rsid w:val="00A7391C"/>
    <w:rsid w:val="00A73C63"/>
    <w:rsid w:val="00A73C6B"/>
    <w:rsid w:val="00A74781"/>
    <w:rsid w:val="00A7543D"/>
    <w:rsid w:val="00A7578E"/>
    <w:rsid w:val="00A759C2"/>
    <w:rsid w:val="00A76740"/>
    <w:rsid w:val="00A76946"/>
    <w:rsid w:val="00A76DC3"/>
    <w:rsid w:val="00A76F09"/>
    <w:rsid w:val="00A775D3"/>
    <w:rsid w:val="00A77E13"/>
    <w:rsid w:val="00A800B3"/>
    <w:rsid w:val="00A801A1"/>
    <w:rsid w:val="00A804DF"/>
    <w:rsid w:val="00A8072F"/>
    <w:rsid w:val="00A807C7"/>
    <w:rsid w:val="00A817C7"/>
    <w:rsid w:val="00A81A86"/>
    <w:rsid w:val="00A81AFF"/>
    <w:rsid w:val="00A81EBE"/>
    <w:rsid w:val="00A82153"/>
    <w:rsid w:val="00A821DD"/>
    <w:rsid w:val="00A82508"/>
    <w:rsid w:val="00A825ED"/>
    <w:rsid w:val="00A82E57"/>
    <w:rsid w:val="00A83A13"/>
    <w:rsid w:val="00A847A2"/>
    <w:rsid w:val="00A84A66"/>
    <w:rsid w:val="00A84B12"/>
    <w:rsid w:val="00A854CC"/>
    <w:rsid w:val="00A855EE"/>
    <w:rsid w:val="00A85EBB"/>
    <w:rsid w:val="00A86140"/>
    <w:rsid w:val="00A86262"/>
    <w:rsid w:val="00A8632A"/>
    <w:rsid w:val="00A86677"/>
    <w:rsid w:val="00A86C08"/>
    <w:rsid w:val="00A86E99"/>
    <w:rsid w:val="00A87300"/>
    <w:rsid w:val="00A87657"/>
    <w:rsid w:val="00A87ECE"/>
    <w:rsid w:val="00A87EE4"/>
    <w:rsid w:val="00A9036A"/>
    <w:rsid w:val="00A90778"/>
    <w:rsid w:val="00A90A82"/>
    <w:rsid w:val="00A90D8E"/>
    <w:rsid w:val="00A9155D"/>
    <w:rsid w:val="00A91778"/>
    <w:rsid w:val="00A919F0"/>
    <w:rsid w:val="00A91C8C"/>
    <w:rsid w:val="00A91CBF"/>
    <w:rsid w:val="00A92847"/>
    <w:rsid w:val="00A92D6A"/>
    <w:rsid w:val="00A93093"/>
    <w:rsid w:val="00A9334A"/>
    <w:rsid w:val="00A934C2"/>
    <w:rsid w:val="00A9371B"/>
    <w:rsid w:val="00A93E8E"/>
    <w:rsid w:val="00A9400C"/>
    <w:rsid w:val="00A94532"/>
    <w:rsid w:val="00A94947"/>
    <w:rsid w:val="00A950D8"/>
    <w:rsid w:val="00A9510D"/>
    <w:rsid w:val="00A953EE"/>
    <w:rsid w:val="00A95479"/>
    <w:rsid w:val="00A954DA"/>
    <w:rsid w:val="00A95B63"/>
    <w:rsid w:val="00A9647D"/>
    <w:rsid w:val="00A96506"/>
    <w:rsid w:val="00A9650D"/>
    <w:rsid w:val="00A96917"/>
    <w:rsid w:val="00A96BDA"/>
    <w:rsid w:val="00A96D56"/>
    <w:rsid w:val="00A96E8B"/>
    <w:rsid w:val="00A96EE8"/>
    <w:rsid w:val="00A96EEB"/>
    <w:rsid w:val="00A97146"/>
    <w:rsid w:val="00A972F2"/>
    <w:rsid w:val="00A973DC"/>
    <w:rsid w:val="00A9742C"/>
    <w:rsid w:val="00A97A7F"/>
    <w:rsid w:val="00A97C66"/>
    <w:rsid w:val="00A97D72"/>
    <w:rsid w:val="00A97FE4"/>
    <w:rsid w:val="00AA0499"/>
    <w:rsid w:val="00AA04DF"/>
    <w:rsid w:val="00AA0788"/>
    <w:rsid w:val="00AA1312"/>
    <w:rsid w:val="00AA14F6"/>
    <w:rsid w:val="00AA1FB4"/>
    <w:rsid w:val="00AA2B51"/>
    <w:rsid w:val="00AA3AC9"/>
    <w:rsid w:val="00AA404C"/>
    <w:rsid w:val="00AA4975"/>
    <w:rsid w:val="00AA49FC"/>
    <w:rsid w:val="00AA4E48"/>
    <w:rsid w:val="00AA4F42"/>
    <w:rsid w:val="00AA5134"/>
    <w:rsid w:val="00AA5450"/>
    <w:rsid w:val="00AA55A9"/>
    <w:rsid w:val="00AA649E"/>
    <w:rsid w:val="00AA6A77"/>
    <w:rsid w:val="00AA6AD7"/>
    <w:rsid w:val="00AA7041"/>
    <w:rsid w:val="00AA7304"/>
    <w:rsid w:val="00AA76D5"/>
    <w:rsid w:val="00AB028A"/>
    <w:rsid w:val="00AB0CBA"/>
    <w:rsid w:val="00AB100E"/>
    <w:rsid w:val="00AB1085"/>
    <w:rsid w:val="00AB1744"/>
    <w:rsid w:val="00AB1E65"/>
    <w:rsid w:val="00AB21E6"/>
    <w:rsid w:val="00AB27AE"/>
    <w:rsid w:val="00AB2CC1"/>
    <w:rsid w:val="00AB3045"/>
    <w:rsid w:val="00AB326D"/>
    <w:rsid w:val="00AB32E8"/>
    <w:rsid w:val="00AB34B5"/>
    <w:rsid w:val="00AB3532"/>
    <w:rsid w:val="00AB3D93"/>
    <w:rsid w:val="00AB458B"/>
    <w:rsid w:val="00AB4AF9"/>
    <w:rsid w:val="00AB4CB4"/>
    <w:rsid w:val="00AB5255"/>
    <w:rsid w:val="00AB59B6"/>
    <w:rsid w:val="00AB5AB8"/>
    <w:rsid w:val="00AB5B82"/>
    <w:rsid w:val="00AB5E7D"/>
    <w:rsid w:val="00AB6264"/>
    <w:rsid w:val="00AB6889"/>
    <w:rsid w:val="00AB6A41"/>
    <w:rsid w:val="00AB6C64"/>
    <w:rsid w:val="00AB6EA4"/>
    <w:rsid w:val="00AB6F91"/>
    <w:rsid w:val="00AB6FA8"/>
    <w:rsid w:val="00AB7199"/>
    <w:rsid w:val="00AB7275"/>
    <w:rsid w:val="00AB756B"/>
    <w:rsid w:val="00AB7644"/>
    <w:rsid w:val="00AB772D"/>
    <w:rsid w:val="00AB77A8"/>
    <w:rsid w:val="00AB7912"/>
    <w:rsid w:val="00AB7B31"/>
    <w:rsid w:val="00AB7B77"/>
    <w:rsid w:val="00AB7FD7"/>
    <w:rsid w:val="00AC0B03"/>
    <w:rsid w:val="00AC0F0E"/>
    <w:rsid w:val="00AC155D"/>
    <w:rsid w:val="00AC1D4E"/>
    <w:rsid w:val="00AC2115"/>
    <w:rsid w:val="00AC2227"/>
    <w:rsid w:val="00AC2288"/>
    <w:rsid w:val="00AC243F"/>
    <w:rsid w:val="00AC35EB"/>
    <w:rsid w:val="00AC39FB"/>
    <w:rsid w:val="00AC3AFC"/>
    <w:rsid w:val="00AC3B26"/>
    <w:rsid w:val="00AC3C34"/>
    <w:rsid w:val="00AC3CDA"/>
    <w:rsid w:val="00AC40DE"/>
    <w:rsid w:val="00AC40ED"/>
    <w:rsid w:val="00AC4190"/>
    <w:rsid w:val="00AC4276"/>
    <w:rsid w:val="00AC4788"/>
    <w:rsid w:val="00AC525B"/>
    <w:rsid w:val="00AC58D4"/>
    <w:rsid w:val="00AC5AD3"/>
    <w:rsid w:val="00AC5CE5"/>
    <w:rsid w:val="00AC62C9"/>
    <w:rsid w:val="00AC63A8"/>
    <w:rsid w:val="00AC6603"/>
    <w:rsid w:val="00AC6B9D"/>
    <w:rsid w:val="00AC7171"/>
    <w:rsid w:val="00AC722F"/>
    <w:rsid w:val="00AC7636"/>
    <w:rsid w:val="00AC7686"/>
    <w:rsid w:val="00AC7965"/>
    <w:rsid w:val="00AC7DD4"/>
    <w:rsid w:val="00AC7E44"/>
    <w:rsid w:val="00AD00DE"/>
    <w:rsid w:val="00AD01FE"/>
    <w:rsid w:val="00AD082F"/>
    <w:rsid w:val="00AD0D68"/>
    <w:rsid w:val="00AD0FCD"/>
    <w:rsid w:val="00AD1056"/>
    <w:rsid w:val="00AD1250"/>
    <w:rsid w:val="00AD177A"/>
    <w:rsid w:val="00AD21DE"/>
    <w:rsid w:val="00AD22F2"/>
    <w:rsid w:val="00AD305E"/>
    <w:rsid w:val="00AD307C"/>
    <w:rsid w:val="00AD334C"/>
    <w:rsid w:val="00AD359A"/>
    <w:rsid w:val="00AD35BF"/>
    <w:rsid w:val="00AD39BD"/>
    <w:rsid w:val="00AD3DBC"/>
    <w:rsid w:val="00AD4425"/>
    <w:rsid w:val="00AD4614"/>
    <w:rsid w:val="00AD4A7F"/>
    <w:rsid w:val="00AD4A8E"/>
    <w:rsid w:val="00AD5819"/>
    <w:rsid w:val="00AD5AD6"/>
    <w:rsid w:val="00AD5BD9"/>
    <w:rsid w:val="00AD5D3D"/>
    <w:rsid w:val="00AD6224"/>
    <w:rsid w:val="00AD62DB"/>
    <w:rsid w:val="00AD69F3"/>
    <w:rsid w:val="00AD6C83"/>
    <w:rsid w:val="00AD6F33"/>
    <w:rsid w:val="00AD7348"/>
    <w:rsid w:val="00AD753B"/>
    <w:rsid w:val="00AD75FA"/>
    <w:rsid w:val="00AD7884"/>
    <w:rsid w:val="00AE0322"/>
    <w:rsid w:val="00AE0696"/>
    <w:rsid w:val="00AE08FF"/>
    <w:rsid w:val="00AE0A82"/>
    <w:rsid w:val="00AE0C8E"/>
    <w:rsid w:val="00AE103A"/>
    <w:rsid w:val="00AE129F"/>
    <w:rsid w:val="00AE1429"/>
    <w:rsid w:val="00AE21D8"/>
    <w:rsid w:val="00AE2308"/>
    <w:rsid w:val="00AE269E"/>
    <w:rsid w:val="00AE282C"/>
    <w:rsid w:val="00AE3286"/>
    <w:rsid w:val="00AE3352"/>
    <w:rsid w:val="00AE3892"/>
    <w:rsid w:val="00AE3A99"/>
    <w:rsid w:val="00AE43E9"/>
    <w:rsid w:val="00AE484C"/>
    <w:rsid w:val="00AE4EDC"/>
    <w:rsid w:val="00AE4FCA"/>
    <w:rsid w:val="00AE50B3"/>
    <w:rsid w:val="00AE578D"/>
    <w:rsid w:val="00AE5936"/>
    <w:rsid w:val="00AE5BF4"/>
    <w:rsid w:val="00AE5E2B"/>
    <w:rsid w:val="00AE5F3B"/>
    <w:rsid w:val="00AE61E4"/>
    <w:rsid w:val="00AE69A3"/>
    <w:rsid w:val="00AE6C7F"/>
    <w:rsid w:val="00AE6E45"/>
    <w:rsid w:val="00AE6EFB"/>
    <w:rsid w:val="00AE6FAE"/>
    <w:rsid w:val="00AE7259"/>
    <w:rsid w:val="00AE72C8"/>
    <w:rsid w:val="00AE7533"/>
    <w:rsid w:val="00AE7DD3"/>
    <w:rsid w:val="00AE7F79"/>
    <w:rsid w:val="00AF019F"/>
    <w:rsid w:val="00AF040F"/>
    <w:rsid w:val="00AF062C"/>
    <w:rsid w:val="00AF0E13"/>
    <w:rsid w:val="00AF0E33"/>
    <w:rsid w:val="00AF0F20"/>
    <w:rsid w:val="00AF113A"/>
    <w:rsid w:val="00AF1550"/>
    <w:rsid w:val="00AF20FD"/>
    <w:rsid w:val="00AF23B1"/>
    <w:rsid w:val="00AF2915"/>
    <w:rsid w:val="00AF2B46"/>
    <w:rsid w:val="00AF30AB"/>
    <w:rsid w:val="00AF3544"/>
    <w:rsid w:val="00AF363C"/>
    <w:rsid w:val="00AF37E4"/>
    <w:rsid w:val="00AF381C"/>
    <w:rsid w:val="00AF39F6"/>
    <w:rsid w:val="00AF3BC9"/>
    <w:rsid w:val="00AF3C5F"/>
    <w:rsid w:val="00AF3EB0"/>
    <w:rsid w:val="00AF3F7A"/>
    <w:rsid w:val="00AF4225"/>
    <w:rsid w:val="00AF4BBB"/>
    <w:rsid w:val="00AF540D"/>
    <w:rsid w:val="00AF5565"/>
    <w:rsid w:val="00AF5A69"/>
    <w:rsid w:val="00AF5BD4"/>
    <w:rsid w:val="00AF5CF7"/>
    <w:rsid w:val="00AF5EC8"/>
    <w:rsid w:val="00AF621E"/>
    <w:rsid w:val="00AF665D"/>
    <w:rsid w:val="00AF66AD"/>
    <w:rsid w:val="00AF678C"/>
    <w:rsid w:val="00AF6D55"/>
    <w:rsid w:val="00AF6E99"/>
    <w:rsid w:val="00B004EC"/>
    <w:rsid w:val="00B00695"/>
    <w:rsid w:val="00B00794"/>
    <w:rsid w:val="00B00E31"/>
    <w:rsid w:val="00B0185A"/>
    <w:rsid w:val="00B01960"/>
    <w:rsid w:val="00B01A9B"/>
    <w:rsid w:val="00B01BFE"/>
    <w:rsid w:val="00B0201F"/>
    <w:rsid w:val="00B0249B"/>
    <w:rsid w:val="00B025F0"/>
    <w:rsid w:val="00B02651"/>
    <w:rsid w:val="00B03295"/>
    <w:rsid w:val="00B0340E"/>
    <w:rsid w:val="00B03632"/>
    <w:rsid w:val="00B03A17"/>
    <w:rsid w:val="00B03A9D"/>
    <w:rsid w:val="00B03F24"/>
    <w:rsid w:val="00B051D5"/>
    <w:rsid w:val="00B0568B"/>
    <w:rsid w:val="00B057E1"/>
    <w:rsid w:val="00B05935"/>
    <w:rsid w:val="00B05BAE"/>
    <w:rsid w:val="00B06282"/>
    <w:rsid w:val="00B062F1"/>
    <w:rsid w:val="00B065FB"/>
    <w:rsid w:val="00B0672A"/>
    <w:rsid w:val="00B06C0C"/>
    <w:rsid w:val="00B07AE3"/>
    <w:rsid w:val="00B07D88"/>
    <w:rsid w:val="00B07F71"/>
    <w:rsid w:val="00B1005B"/>
    <w:rsid w:val="00B109EF"/>
    <w:rsid w:val="00B10DAC"/>
    <w:rsid w:val="00B10E38"/>
    <w:rsid w:val="00B10F6A"/>
    <w:rsid w:val="00B10F96"/>
    <w:rsid w:val="00B122DF"/>
    <w:rsid w:val="00B12661"/>
    <w:rsid w:val="00B13484"/>
    <w:rsid w:val="00B13564"/>
    <w:rsid w:val="00B13711"/>
    <w:rsid w:val="00B1398D"/>
    <w:rsid w:val="00B14202"/>
    <w:rsid w:val="00B14238"/>
    <w:rsid w:val="00B14388"/>
    <w:rsid w:val="00B14433"/>
    <w:rsid w:val="00B148A7"/>
    <w:rsid w:val="00B14955"/>
    <w:rsid w:val="00B1551F"/>
    <w:rsid w:val="00B155A0"/>
    <w:rsid w:val="00B15635"/>
    <w:rsid w:val="00B15823"/>
    <w:rsid w:val="00B159DC"/>
    <w:rsid w:val="00B15A84"/>
    <w:rsid w:val="00B15D96"/>
    <w:rsid w:val="00B160F7"/>
    <w:rsid w:val="00B16277"/>
    <w:rsid w:val="00B162AA"/>
    <w:rsid w:val="00B162DE"/>
    <w:rsid w:val="00B16994"/>
    <w:rsid w:val="00B16E2C"/>
    <w:rsid w:val="00B16E7E"/>
    <w:rsid w:val="00B17645"/>
    <w:rsid w:val="00B17BFF"/>
    <w:rsid w:val="00B17E8D"/>
    <w:rsid w:val="00B20389"/>
    <w:rsid w:val="00B2058B"/>
    <w:rsid w:val="00B20CEE"/>
    <w:rsid w:val="00B20E39"/>
    <w:rsid w:val="00B20EF1"/>
    <w:rsid w:val="00B20FE3"/>
    <w:rsid w:val="00B212FB"/>
    <w:rsid w:val="00B2161F"/>
    <w:rsid w:val="00B216F4"/>
    <w:rsid w:val="00B2276E"/>
    <w:rsid w:val="00B22B77"/>
    <w:rsid w:val="00B2342E"/>
    <w:rsid w:val="00B234AC"/>
    <w:rsid w:val="00B23638"/>
    <w:rsid w:val="00B2394C"/>
    <w:rsid w:val="00B24020"/>
    <w:rsid w:val="00B24081"/>
    <w:rsid w:val="00B24210"/>
    <w:rsid w:val="00B24856"/>
    <w:rsid w:val="00B248D8"/>
    <w:rsid w:val="00B248ED"/>
    <w:rsid w:val="00B24A1E"/>
    <w:rsid w:val="00B24B0C"/>
    <w:rsid w:val="00B24B8A"/>
    <w:rsid w:val="00B251AB"/>
    <w:rsid w:val="00B251DA"/>
    <w:rsid w:val="00B253C7"/>
    <w:rsid w:val="00B259BB"/>
    <w:rsid w:val="00B260D0"/>
    <w:rsid w:val="00B268A4"/>
    <w:rsid w:val="00B26D04"/>
    <w:rsid w:val="00B26D15"/>
    <w:rsid w:val="00B26E99"/>
    <w:rsid w:val="00B27B26"/>
    <w:rsid w:val="00B3016F"/>
    <w:rsid w:val="00B302C6"/>
    <w:rsid w:val="00B3084C"/>
    <w:rsid w:val="00B30A58"/>
    <w:rsid w:val="00B30CCA"/>
    <w:rsid w:val="00B31220"/>
    <w:rsid w:val="00B312BE"/>
    <w:rsid w:val="00B314E2"/>
    <w:rsid w:val="00B31552"/>
    <w:rsid w:val="00B31800"/>
    <w:rsid w:val="00B31E26"/>
    <w:rsid w:val="00B323E3"/>
    <w:rsid w:val="00B324AC"/>
    <w:rsid w:val="00B325E4"/>
    <w:rsid w:val="00B32CB1"/>
    <w:rsid w:val="00B32DE5"/>
    <w:rsid w:val="00B3316D"/>
    <w:rsid w:val="00B33223"/>
    <w:rsid w:val="00B33F9C"/>
    <w:rsid w:val="00B349BC"/>
    <w:rsid w:val="00B34DAA"/>
    <w:rsid w:val="00B351C9"/>
    <w:rsid w:val="00B35460"/>
    <w:rsid w:val="00B356C0"/>
    <w:rsid w:val="00B359E1"/>
    <w:rsid w:val="00B36310"/>
    <w:rsid w:val="00B3658C"/>
    <w:rsid w:val="00B372D4"/>
    <w:rsid w:val="00B37530"/>
    <w:rsid w:val="00B37609"/>
    <w:rsid w:val="00B37970"/>
    <w:rsid w:val="00B37B19"/>
    <w:rsid w:val="00B40133"/>
    <w:rsid w:val="00B406F1"/>
    <w:rsid w:val="00B40919"/>
    <w:rsid w:val="00B40AD7"/>
    <w:rsid w:val="00B4141F"/>
    <w:rsid w:val="00B41531"/>
    <w:rsid w:val="00B41838"/>
    <w:rsid w:val="00B42099"/>
    <w:rsid w:val="00B4247E"/>
    <w:rsid w:val="00B424CB"/>
    <w:rsid w:val="00B42598"/>
    <w:rsid w:val="00B43165"/>
    <w:rsid w:val="00B431F2"/>
    <w:rsid w:val="00B435B8"/>
    <w:rsid w:val="00B435F0"/>
    <w:rsid w:val="00B4393F"/>
    <w:rsid w:val="00B43BB7"/>
    <w:rsid w:val="00B43BCE"/>
    <w:rsid w:val="00B43E23"/>
    <w:rsid w:val="00B4404B"/>
    <w:rsid w:val="00B4428E"/>
    <w:rsid w:val="00B44446"/>
    <w:rsid w:val="00B44A28"/>
    <w:rsid w:val="00B454B0"/>
    <w:rsid w:val="00B45832"/>
    <w:rsid w:val="00B45B05"/>
    <w:rsid w:val="00B4646A"/>
    <w:rsid w:val="00B46524"/>
    <w:rsid w:val="00B46931"/>
    <w:rsid w:val="00B46BE8"/>
    <w:rsid w:val="00B4727D"/>
    <w:rsid w:val="00B4753D"/>
    <w:rsid w:val="00B477A1"/>
    <w:rsid w:val="00B47C57"/>
    <w:rsid w:val="00B47CBB"/>
    <w:rsid w:val="00B50691"/>
    <w:rsid w:val="00B512BF"/>
    <w:rsid w:val="00B51A1B"/>
    <w:rsid w:val="00B51BB5"/>
    <w:rsid w:val="00B51E0D"/>
    <w:rsid w:val="00B522B1"/>
    <w:rsid w:val="00B52437"/>
    <w:rsid w:val="00B526F7"/>
    <w:rsid w:val="00B53039"/>
    <w:rsid w:val="00B53595"/>
    <w:rsid w:val="00B53691"/>
    <w:rsid w:val="00B5383E"/>
    <w:rsid w:val="00B54029"/>
    <w:rsid w:val="00B54AC4"/>
    <w:rsid w:val="00B55134"/>
    <w:rsid w:val="00B55390"/>
    <w:rsid w:val="00B5573B"/>
    <w:rsid w:val="00B5587F"/>
    <w:rsid w:val="00B55916"/>
    <w:rsid w:val="00B55E8B"/>
    <w:rsid w:val="00B56FF4"/>
    <w:rsid w:val="00B57425"/>
    <w:rsid w:val="00B5745B"/>
    <w:rsid w:val="00B60019"/>
    <w:rsid w:val="00B602A2"/>
    <w:rsid w:val="00B6072C"/>
    <w:rsid w:val="00B60840"/>
    <w:rsid w:val="00B60F12"/>
    <w:rsid w:val="00B60F82"/>
    <w:rsid w:val="00B61321"/>
    <w:rsid w:val="00B61437"/>
    <w:rsid w:val="00B61979"/>
    <w:rsid w:val="00B61D24"/>
    <w:rsid w:val="00B6233B"/>
    <w:rsid w:val="00B626BB"/>
    <w:rsid w:val="00B6311E"/>
    <w:rsid w:val="00B6339D"/>
    <w:rsid w:val="00B636FD"/>
    <w:rsid w:val="00B6386D"/>
    <w:rsid w:val="00B64161"/>
    <w:rsid w:val="00B645F3"/>
    <w:rsid w:val="00B64729"/>
    <w:rsid w:val="00B65283"/>
    <w:rsid w:val="00B653BE"/>
    <w:rsid w:val="00B6556E"/>
    <w:rsid w:val="00B656DA"/>
    <w:rsid w:val="00B6573D"/>
    <w:rsid w:val="00B664BA"/>
    <w:rsid w:val="00B66619"/>
    <w:rsid w:val="00B666FA"/>
    <w:rsid w:val="00B66B0C"/>
    <w:rsid w:val="00B66D74"/>
    <w:rsid w:val="00B66F15"/>
    <w:rsid w:val="00B67AA1"/>
    <w:rsid w:val="00B701B7"/>
    <w:rsid w:val="00B703EE"/>
    <w:rsid w:val="00B707EE"/>
    <w:rsid w:val="00B70814"/>
    <w:rsid w:val="00B70954"/>
    <w:rsid w:val="00B71A2A"/>
    <w:rsid w:val="00B71B51"/>
    <w:rsid w:val="00B71F56"/>
    <w:rsid w:val="00B725B5"/>
    <w:rsid w:val="00B72664"/>
    <w:rsid w:val="00B72B5A"/>
    <w:rsid w:val="00B72D8D"/>
    <w:rsid w:val="00B72F25"/>
    <w:rsid w:val="00B72F4F"/>
    <w:rsid w:val="00B73B7D"/>
    <w:rsid w:val="00B73BDA"/>
    <w:rsid w:val="00B73D54"/>
    <w:rsid w:val="00B73FBC"/>
    <w:rsid w:val="00B74560"/>
    <w:rsid w:val="00B74981"/>
    <w:rsid w:val="00B74BD7"/>
    <w:rsid w:val="00B7515F"/>
    <w:rsid w:val="00B756D5"/>
    <w:rsid w:val="00B75747"/>
    <w:rsid w:val="00B758F4"/>
    <w:rsid w:val="00B759C2"/>
    <w:rsid w:val="00B75FD8"/>
    <w:rsid w:val="00B767E2"/>
    <w:rsid w:val="00B768CB"/>
    <w:rsid w:val="00B76CB8"/>
    <w:rsid w:val="00B77211"/>
    <w:rsid w:val="00B772D6"/>
    <w:rsid w:val="00B77B48"/>
    <w:rsid w:val="00B77DB9"/>
    <w:rsid w:val="00B77FF5"/>
    <w:rsid w:val="00B802EE"/>
    <w:rsid w:val="00B8047A"/>
    <w:rsid w:val="00B8098D"/>
    <w:rsid w:val="00B80CB4"/>
    <w:rsid w:val="00B818F1"/>
    <w:rsid w:val="00B81D47"/>
    <w:rsid w:val="00B82E36"/>
    <w:rsid w:val="00B82F8B"/>
    <w:rsid w:val="00B82FAE"/>
    <w:rsid w:val="00B831B9"/>
    <w:rsid w:val="00B8373F"/>
    <w:rsid w:val="00B8395A"/>
    <w:rsid w:val="00B83A98"/>
    <w:rsid w:val="00B83F41"/>
    <w:rsid w:val="00B847D3"/>
    <w:rsid w:val="00B85154"/>
    <w:rsid w:val="00B856A2"/>
    <w:rsid w:val="00B859E7"/>
    <w:rsid w:val="00B85B94"/>
    <w:rsid w:val="00B85E66"/>
    <w:rsid w:val="00B870E9"/>
    <w:rsid w:val="00B8720F"/>
    <w:rsid w:val="00B87A60"/>
    <w:rsid w:val="00B87EEF"/>
    <w:rsid w:val="00B87F9B"/>
    <w:rsid w:val="00B87FDB"/>
    <w:rsid w:val="00B9053F"/>
    <w:rsid w:val="00B906A3"/>
    <w:rsid w:val="00B90950"/>
    <w:rsid w:val="00B90B96"/>
    <w:rsid w:val="00B913AC"/>
    <w:rsid w:val="00B916ED"/>
    <w:rsid w:val="00B91813"/>
    <w:rsid w:val="00B91D4C"/>
    <w:rsid w:val="00B91DC6"/>
    <w:rsid w:val="00B91F27"/>
    <w:rsid w:val="00B91F60"/>
    <w:rsid w:val="00B9209B"/>
    <w:rsid w:val="00B927EF"/>
    <w:rsid w:val="00B92884"/>
    <w:rsid w:val="00B93532"/>
    <w:rsid w:val="00B93583"/>
    <w:rsid w:val="00B9364F"/>
    <w:rsid w:val="00B93733"/>
    <w:rsid w:val="00B94006"/>
    <w:rsid w:val="00B9501B"/>
    <w:rsid w:val="00B95177"/>
    <w:rsid w:val="00B958E6"/>
    <w:rsid w:val="00B95E90"/>
    <w:rsid w:val="00B96133"/>
    <w:rsid w:val="00B96592"/>
    <w:rsid w:val="00B96FE3"/>
    <w:rsid w:val="00B97051"/>
    <w:rsid w:val="00B9754F"/>
    <w:rsid w:val="00B97EE9"/>
    <w:rsid w:val="00B97F9C"/>
    <w:rsid w:val="00B97FA0"/>
    <w:rsid w:val="00BA017F"/>
    <w:rsid w:val="00BA027B"/>
    <w:rsid w:val="00BA055A"/>
    <w:rsid w:val="00BA0B4B"/>
    <w:rsid w:val="00BA0F4D"/>
    <w:rsid w:val="00BA113B"/>
    <w:rsid w:val="00BA118B"/>
    <w:rsid w:val="00BA15C1"/>
    <w:rsid w:val="00BA16F1"/>
    <w:rsid w:val="00BA1858"/>
    <w:rsid w:val="00BA1DA5"/>
    <w:rsid w:val="00BA2020"/>
    <w:rsid w:val="00BA20BC"/>
    <w:rsid w:val="00BA221E"/>
    <w:rsid w:val="00BA2340"/>
    <w:rsid w:val="00BA24C9"/>
    <w:rsid w:val="00BA25E6"/>
    <w:rsid w:val="00BA2620"/>
    <w:rsid w:val="00BA270B"/>
    <w:rsid w:val="00BA3706"/>
    <w:rsid w:val="00BA3738"/>
    <w:rsid w:val="00BA38BA"/>
    <w:rsid w:val="00BA3BDA"/>
    <w:rsid w:val="00BA4B0A"/>
    <w:rsid w:val="00BA4C19"/>
    <w:rsid w:val="00BA4FEE"/>
    <w:rsid w:val="00BA5A29"/>
    <w:rsid w:val="00BA5E00"/>
    <w:rsid w:val="00BA6481"/>
    <w:rsid w:val="00BA67DF"/>
    <w:rsid w:val="00BA6B13"/>
    <w:rsid w:val="00BA6FB3"/>
    <w:rsid w:val="00BA77CC"/>
    <w:rsid w:val="00BA7C9F"/>
    <w:rsid w:val="00BB03DD"/>
    <w:rsid w:val="00BB0657"/>
    <w:rsid w:val="00BB0C91"/>
    <w:rsid w:val="00BB1813"/>
    <w:rsid w:val="00BB1898"/>
    <w:rsid w:val="00BB19C8"/>
    <w:rsid w:val="00BB2126"/>
    <w:rsid w:val="00BB250B"/>
    <w:rsid w:val="00BB256B"/>
    <w:rsid w:val="00BB2862"/>
    <w:rsid w:val="00BB2D2E"/>
    <w:rsid w:val="00BB2E0C"/>
    <w:rsid w:val="00BB3069"/>
    <w:rsid w:val="00BB3987"/>
    <w:rsid w:val="00BB3AC1"/>
    <w:rsid w:val="00BB4036"/>
    <w:rsid w:val="00BB49C5"/>
    <w:rsid w:val="00BB4CDB"/>
    <w:rsid w:val="00BB53FE"/>
    <w:rsid w:val="00BB610E"/>
    <w:rsid w:val="00BB65A5"/>
    <w:rsid w:val="00BB6B9B"/>
    <w:rsid w:val="00BB6E38"/>
    <w:rsid w:val="00BB78FC"/>
    <w:rsid w:val="00BB796B"/>
    <w:rsid w:val="00BB7F7F"/>
    <w:rsid w:val="00BC0480"/>
    <w:rsid w:val="00BC0745"/>
    <w:rsid w:val="00BC0862"/>
    <w:rsid w:val="00BC0BD8"/>
    <w:rsid w:val="00BC0F13"/>
    <w:rsid w:val="00BC1E54"/>
    <w:rsid w:val="00BC201D"/>
    <w:rsid w:val="00BC2B25"/>
    <w:rsid w:val="00BC2BDC"/>
    <w:rsid w:val="00BC2CDD"/>
    <w:rsid w:val="00BC33C8"/>
    <w:rsid w:val="00BC3492"/>
    <w:rsid w:val="00BC34EC"/>
    <w:rsid w:val="00BC35E8"/>
    <w:rsid w:val="00BC37E6"/>
    <w:rsid w:val="00BC3B0E"/>
    <w:rsid w:val="00BC3CD1"/>
    <w:rsid w:val="00BC3DE4"/>
    <w:rsid w:val="00BC42F4"/>
    <w:rsid w:val="00BC42FA"/>
    <w:rsid w:val="00BC462E"/>
    <w:rsid w:val="00BC48ED"/>
    <w:rsid w:val="00BC4B61"/>
    <w:rsid w:val="00BC52B4"/>
    <w:rsid w:val="00BC5959"/>
    <w:rsid w:val="00BC5E50"/>
    <w:rsid w:val="00BC6009"/>
    <w:rsid w:val="00BC70C2"/>
    <w:rsid w:val="00BC70EB"/>
    <w:rsid w:val="00BC7745"/>
    <w:rsid w:val="00BC7FE8"/>
    <w:rsid w:val="00BD01EC"/>
    <w:rsid w:val="00BD0348"/>
    <w:rsid w:val="00BD062D"/>
    <w:rsid w:val="00BD0AD4"/>
    <w:rsid w:val="00BD0E76"/>
    <w:rsid w:val="00BD100F"/>
    <w:rsid w:val="00BD12B9"/>
    <w:rsid w:val="00BD19F4"/>
    <w:rsid w:val="00BD1D74"/>
    <w:rsid w:val="00BD200F"/>
    <w:rsid w:val="00BD2284"/>
    <w:rsid w:val="00BD256B"/>
    <w:rsid w:val="00BD26B4"/>
    <w:rsid w:val="00BD2D39"/>
    <w:rsid w:val="00BD3BDD"/>
    <w:rsid w:val="00BD407C"/>
    <w:rsid w:val="00BD440F"/>
    <w:rsid w:val="00BD4424"/>
    <w:rsid w:val="00BD4C87"/>
    <w:rsid w:val="00BD4E0A"/>
    <w:rsid w:val="00BD512F"/>
    <w:rsid w:val="00BD519F"/>
    <w:rsid w:val="00BD52FF"/>
    <w:rsid w:val="00BD5466"/>
    <w:rsid w:val="00BD5A02"/>
    <w:rsid w:val="00BD5CDA"/>
    <w:rsid w:val="00BD5E0C"/>
    <w:rsid w:val="00BD6348"/>
    <w:rsid w:val="00BD6643"/>
    <w:rsid w:val="00BD66A0"/>
    <w:rsid w:val="00BD679A"/>
    <w:rsid w:val="00BD69C7"/>
    <w:rsid w:val="00BD6E4C"/>
    <w:rsid w:val="00BD72E3"/>
    <w:rsid w:val="00BD7888"/>
    <w:rsid w:val="00BD79A0"/>
    <w:rsid w:val="00BD7A23"/>
    <w:rsid w:val="00BD7F0C"/>
    <w:rsid w:val="00BE007C"/>
    <w:rsid w:val="00BE050E"/>
    <w:rsid w:val="00BE12E1"/>
    <w:rsid w:val="00BE13A9"/>
    <w:rsid w:val="00BE15A1"/>
    <w:rsid w:val="00BE1F72"/>
    <w:rsid w:val="00BE2329"/>
    <w:rsid w:val="00BE2A75"/>
    <w:rsid w:val="00BE2AEE"/>
    <w:rsid w:val="00BE2BBC"/>
    <w:rsid w:val="00BE2EC9"/>
    <w:rsid w:val="00BE3184"/>
    <w:rsid w:val="00BE32A4"/>
    <w:rsid w:val="00BE34A1"/>
    <w:rsid w:val="00BE37A1"/>
    <w:rsid w:val="00BE38F2"/>
    <w:rsid w:val="00BE3902"/>
    <w:rsid w:val="00BE3954"/>
    <w:rsid w:val="00BE3CBA"/>
    <w:rsid w:val="00BE3F12"/>
    <w:rsid w:val="00BE400F"/>
    <w:rsid w:val="00BE45D4"/>
    <w:rsid w:val="00BE5C17"/>
    <w:rsid w:val="00BE5FA7"/>
    <w:rsid w:val="00BE609D"/>
    <w:rsid w:val="00BE6416"/>
    <w:rsid w:val="00BE6767"/>
    <w:rsid w:val="00BE67CD"/>
    <w:rsid w:val="00BE69E4"/>
    <w:rsid w:val="00BE6C92"/>
    <w:rsid w:val="00BE6D4F"/>
    <w:rsid w:val="00BE6D68"/>
    <w:rsid w:val="00BE733F"/>
    <w:rsid w:val="00BE747F"/>
    <w:rsid w:val="00BE7724"/>
    <w:rsid w:val="00BE7E11"/>
    <w:rsid w:val="00BF06A2"/>
    <w:rsid w:val="00BF06FE"/>
    <w:rsid w:val="00BF0AC6"/>
    <w:rsid w:val="00BF0B10"/>
    <w:rsid w:val="00BF0DA2"/>
    <w:rsid w:val="00BF1422"/>
    <w:rsid w:val="00BF14F0"/>
    <w:rsid w:val="00BF1534"/>
    <w:rsid w:val="00BF1602"/>
    <w:rsid w:val="00BF1AB1"/>
    <w:rsid w:val="00BF1C0F"/>
    <w:rsid w:val="00BF22E9"/>
    <w:rsid w:val="00BF232F"/>
    <w:rsid w:val="00BF23C4"/>
    <w:rsid w:val="00BF2834"/>
    <w:rsid w:val="00BF29B5"/>
    <w:rsid w:val="00BF316B"/>
    <w:rsid w:val="00BF352F"/>
    <w:rsid w:val="00BF35D7"/>
    <w:rsid w:val="00BF3AE7"/>
    <w:rsid w:val="00BF3C2B"/>
    <w:rsid w:val="00BF3D80"/>
    <w:rsid w:val="00BF41EC"/>
    <w:rsid w:val="00BF432A"/>
    <w:rsid w:val="00BF4467"/>
    <w:rsid w:val="00BF448E"/>
    <w:rsid w:val="00BF468D"/>
    <w:rsid w:val="00BF4783"/>
    <w:rsid w:val="00BF49B9"/>
    <w:rsid w:val="00BF4B14"/>
    <w:rsid w:val="00BF4B2B"/>
    <w:rsid w:val="00BF50DD"/>
    <w:rsid w:val="00BF5452"/>
    <w:rsid w:val="00BF55CD"/>
    <w:rsid w:val="00BF5B22"/>
    <w:rsid w:val="00BF5EE3"/>
    <w:rsid w:val="00BF5F77"/>
    <w:rsid w:val="00BF638D"/>
    <w:rsid w:val="00BF648D"/>
    <w:rsid w:val="00BF6604"/>
    <w:rsid w:val="00BF7309"/>
    <w:rsid w:val="00BF772A"/>
    <w:rsid w:val="00BF79F2"/>
    <w:rsid w:val="00BF7B92"/>
    <w:rsid w:val="00BF7E18"/>
    <w:rsid w:val="00BF7E7A"/>
    <w:rsid w:val="00C00300"/>
    <w:rsid w:val="00C009DB"/>
    <w:rsid w:val="00C00B4D"/>
    <w:rsid w:val="00C00D8C"/>
    <w:rsid w:val="00C00E57"/>
    <w:rsid w:val="00C0163D"/>
    <w:rsid w:val="00C01A75"/>
    <w:rsid w:val="00C023A2"/>
    <w:rsid w:val="00C02406"/>
    <w:rsid w:val="00C02717"/>
    <w:rsid w:val="00C02B56"/>
    <w:rsid w:val="00C02C2F"/>
    <w:rsid w:val="00C0388C"/>
    <w:rsid w:val="00C03DB3"/>
    <w:rsid w:val="00C043CB"/>
    <w:rsid w:val="00C04528"/>
    <w:rsid w:val="00C04945"/>
    <w:rsid w:val="00C049AD"/>
    <w:rsid w:val="00C049EA"/>
    <w:rsid w:val="00C04AB5"/>
    <w:rsid w:val="00C04CBC"/>
    <w:rsid w:val="00C05038"/>
    <w:rsid w:val="00C058D1"/>
    <w:rsid w:val="00C05BD2"/>
    <w:rsid w:val="00C05C5F"/>
    <w:rsid w:val="00C05F66"/>
    <w:rsid w:val="00C063B8"/>
    <w:rsid w:val="00C0660A"/>
    <w:rsid w:val="00C06FDA"/>
    <w:rsid w:val="00C07687"/>
    <w:rsid w:val="00C0791B"/>
    <w:rsid w:val="00C07CAB"/>
    <w:rsid w:val="00C07E44"/>
    <w:rsid w:val="00C07F35"/>
    <w:rsid w:val="00C07FA2"/>
    <w:rsid w:val="00C10162"/>
    <w:rsid w:val="00C10226"/>
    <w:rsid w:val="00C102F2"/>
    <w:rsid w:val="00C102FD"/>
    <w:rsid w:val="00C10C1C"/>
    <w:rsid w:val="00C10F1A"/>
    <w:rsid w:val="00C10FC1"/>
    <w:rsid w:val="00C110B2"/>
    <w:rsid w:val="00C116B6"/>
    <w:rsid w:val="00C11983"/>
    <w:rsid w:val="00C12F0E"/>
    <w:rsid w:val="00C1314D"/>
    <w:rsid w:val="00C132AE"/>
    <w:rsid w:val="00C134BF"/>
    <w:rsid w:val="00C13586"/>
    <w:rsid w:val="00C13699"/>
    <w:rsid w:val="00C13EAF"/>
    <w:rsid w:val="00C1411E"/>
    <w:rsid w:val="00C145A4"/>
    <w:rsid w:val="00C14E02"/>
    <w:rsid w:val="00C14F54"/>
    <w:rsid w:val="00C14FF2"/>
    <w:rsid w:val="00C151EA"/>
    <w:rsid w:val="00C153D0"/>
    <w:rsid w:val="00C159C7"/>
    <w:rsid w:val="00C15A97"/>
    <w:rsid w:val="00C15F91"/>
    <w:rsid w:val="00C162AB"/>
    <w:rsid w:val="00C162EA"/>
    <w:rsid w:val="00C16359"/>
    <w:rsid w:val="00C166C5"/>
    <w:rsid w:val="00C16C05"/>
    <w:rsid w:val="00C1705D"/>
    <w:rsid w:val="00C17AFC"/>
    <w:rsid w:val="00C17BD4"/>
    <w:rsid w:val="00C17D0A"/>
    <w:rsid w:val="00C17E8D"/>
    <w:rsid w:val="00C20013"/>
    <w:rsid w:val="00C201A2"/>
    <w:rsid w:val="00C203FD"/>
    <w:rsid w:val="00C20871"/>
    <w:rsid w:val="00C212EA"/>
    <w:rsid w:val="00C21372"/>
    <w:rsid w:val="00C21B56"/>
    <w:rsid w:val="00C21E6A"/>
    <w:rsid w:val="00C21E9A"/>
    <w:rsid w:val="00C21F62"/>
    <w:rsid w:val="00C225FD"/>
    <w:rsid w:val="00C2266F"/>
    <w:rsid w:val="00C227A5"/>
    <w:rsid w:val="00C22DF8"/>
    <w:rsid w:val="00C23279"/>
    <w:rsid w:val="00C232E2"/>
    <w:rsid w:val="00C23401"/>
    <w:rsid w:val="00C23465"/>
    <w:rsid w:val="00C23AFE"/>
    <w:rsid w:val="00C23CFC"/>
    <w:rsid w:val="00C23FD9"/>
    <w:rsid w:val="00C243FE"/>
    <w:rsid w:val="00C2483C"/>
    <w:rsid w:val="00C24D14"/>
    <w:rsid w:val="00C25245"/>
    <w:rsid w:val="00C25B71"/>
    <w:rsid w:val="00C26203"/>
    <w:rsid w:val="00C262E1"/>
    <w:rsid w:val="00C266AD"/>
    <w:rsid w:val="00C266B3"/>
    <w:rsid w:val="00C2670A"/>
    <w:rsid w:val="00C26E43"/>
    <w:rsid w:val="00C2721B"/>
    <w:rsid w:val="00C2729F"/>
    <w:rsid w:val="00C2797B"/>
    <w:rsid w:val="00C279E4"/>
    <w:rsid w:val="00C27B05"/>
    <w:rsid w:val="00C27DC4"/>
    <w:rsid w:val="00C301E0"/>
    <w:rsid w:val="00C306F4"/>
    <w:rsid w:val="00C3084B"/>
    <w:rsid w:val="00C310DD"/>
    <w:rsid w:val="00C3118B"/>
    <w:rsid w:val="00C31389"/>
    <w:rsid w:val="00C319E6"/>
    <w:rsid w:val="00C31A3E"/>
    <w:rsid w:val="00C33059"/>
    <w:rsid w:val="00C33C0C"/>
    <w:rsid w:val="00C3400D"/>
    <w:rsid w:val="00C3488A"/>
    <w:rsid w:val="00C349DB"/>
    <w:rsid w:val="00C349F1"/>
    <w:rsid w:val="00C34B62"/>
    <w:rsid w:val="00C34F54"/>
    <w:rsid w:val="00C353DE"/>
    <w:rsid w:val="00C357AC"/>
    <w:rsid w:val="00C3589A"/>
    <w:rsid w:val="00C36332"/>
    <w:rsid w:val="00C36471"/>
    <w:rsid w:val="00C36C5C"/>
    <w:rsid w:val="00C36FA7"/>
    <w:rsid w:val="00C3709C"/>
    <w:rsid w:val="00C3743B"/>
    <w:rsid w:val="00C37759"/>
    <w:rsid w:val="00C37DD3"/>
    <w:rsid w:val="00C40286"/>
    <w:rsid w:val="00C406D1"/>
    <w:rsid w:val="00C407BB"/>
    <w:rsid w:val="00C40D1E"/>
    <w:rsid w:val="00C41657"/>
    <w:rsid w:val="00C41857"/>
    <w:rsid w:val="00C41DCB"/>
    <w:rsid w:val="00C424F9"/>
    <w:rsid w:val="00C42622"/>
    <w:rsid w:val="00C428F6"/>
    <w:rsid w:val="00C42972"/>
    <w:rsid w:val="00C42D00"/>
    <w:rsid w:val="00C42D5E"/>
    <w:rsid w:val="00C42EC4"/>
    <w:rsid w:val="00C42F09"/>
    <w:rsid w:val="00C42FF8"/>
    <w:rsid w:val="00C4327A"/>
    <w:rsid w:val="00C434CE"/>
    <w:rsid w:val="00C438BB"/>
    <w:rsid w:val="00C43DB6"/>
    <w:rsid w:val="00C44146"/>
    <w:rsid w:val="00C44342"/>
    <w:rsid w:val="00C44434"/>
    <w:rsid w:val="00C44658"/>
    <w:rsid w:val="00C447ED"/>
    <w:rsid w:val="00C44A16"/>
    <w:rsid w:val="00C4536A"/>
    <w:rsid w:val="00C45B0C"/>
    <w:rsid w:val="00C46081"/>
    <w:rsid w:val="00C4645D"/>
    <w:rsid w:val="00C476A9"/>
    <w:rsid w:val="00C4772D"/>
    <w:rsid w:val="00C47ADC"/>
    <w:rsid w:val="00C47E13"/>
    <w:rsid w:val="00C50283"/>
    <w:rsid w:val="00C50559"/>
    <w:rsid w:val="00C50567"/>
    <w:rsid w:val="00C50811"/>
    <w:rsid w:val="00C508F5"/>
    <w:rsid w:val="00C5115F"/>
    <w:rsid w:val="00C512D1"/>
    <w:rsid w:val="00C51638"/>
    <w:rsid w:val="00C516B5"/>
    <w:rsid w:val="00C51914"/>
    <w:rsid w:val="00C51EB6"/>
    <w:rsid w:val="00C51F2E"/>
    <w:rsid w:val="00C52296"/>
    <w:rsid w:val="00C524BE"/>
    <w:rsid w:val="00C52FCC"/>
    <w:rsid w:val="00C53020"/>
    <w:rsid w:val="00C5347A"/>
    <w:rsid w:val="00C5358A"/>
    <w:rsid w:val="00C53783"/>
    <w:rsid w:val="00C53D1B"/>
    <w:rsid w:val="00C54214"/>
    <w:rsid w:val="00C54287"/>
    <w:rsid w:val="00C5443B"/>
    <w:rsid w:val="00C5447A"/>
    <w:rsid w:val="00C54BDA"/>
    <w:rsid w:val="00C54C30"/>
    <w:rsid w:val="00C5543B"/>
    <w:rsid w:val="00C5549B"/>
    <w:rsid w:val="00C5558A"/>
    <w:rsid w:val="00C5564E"/>
    <w:rsid w:val="00C5566A"/>
    <w:rsid w:val="00C55688"/>
    <w:rsid w:val="00C558BE"/>
    <w:rsid w:val="00C55E1B"/>
    <w:rsid w:val="00C561AD"/>
    <w:rsid w:val="00C561EF"/>
    <w:rsid w:val="00C56400"/>
    <w:rsid w:val="00C56485"/>
    <w:rsid w:val="00C56C9D"/>
    <w:rsid w:val="00C56ED9"/>
    <w:rsid w:val="00C5702B"/>
    <w:rsid w:val="00C576B9"/>
    <w:rsid w:val="00C578C8"/>
    <w:rsid w:val="00C60A43"/>
    <w:rsid w:val="00C60B22"/>
    <w:rsid w:val="00C60D34"/>
    <w:rsid w:val="00C60E6B"/>
    <w:rsid w:val="00C60F08"/>
    <w:rsid w:val="00C613C4"/>
    <w:rsid w:val="00C61495"/>
    <w:rsid w:val="00C61F8A"/>
    <w:rsid w:val="00C62307"/>
    <w:rsid w:val="00C625E9"/>
    <w:rsid w:val="00C627E0"/>
    <w:rsid w:val="00C629B7"/>
    <w:rsid w:val="00C62A65"/>
    <w:rsid w:val="00C62F5E"/>
    <w:rsid w:val="00C63244"/>
    <w:rsid w:val="00C64402"/>
    <w:rsid w:val="00C6500E"/>
    <w:rsid w:val="00C652EE"/>
    <w:rsid w:val="00C6558A"/>
    <w:rsid w:val="00C6565C"/>
    <w:rsid w:val="00C656C1"/>
    <w:rsid w:val="00C65710"/>
    <w:rsid w:val="00C659B1"/>
    <w:rsid w:val="00C65B83"/>
    <w:rsid w:val="00C65D30"/>
    <w:rsid w:val="00C66398"/>
    <w:rsid w:val="00C666E5"/>
    <w:rsid w:val="00C66A56"/>
    <w:rsid w:val="00C67657"/>
    <w:rsid w:val="00C67673"/>
    <w:rsid w:val="00C679B3"/>
    <w:rsid w:val="00C67AFF"/>
    <w:rsid w:val="00C67CA3"/>
    <w:rsid w:val="00C700CC"/>
    <w:rsid w:val="00C70119"/>
    <w:rsid w:val="00C70887"/>
    <w:rsid w:val="00C7095F"/>
    <w:rsid w:val="00C70A97"/>
    <w:rsid w:val="00C71270"/>
    <w:rsid w:val="00C717B4"/>
    <w:rsid w:val="00C71AEB"/>
    <w:rsid w:val="00C71C53"/>
    <w:rsid w:val="00C71DAA"/>
    <w:rsid w:val="00C71FD5"/>
    <w:rsid w:val="00C7209C"/>
    <w:rsid w:val="00C720E8"/>
    <w:rsid w:val="00C7261E"/>
    <w:rsid w:val="00C72C54"/>
    <w:rsid w:val="00C73060"/>
    <w:rsid w:val="00C739B3"/>
    <w:rsid w:val="00C73BED"/>
    <w:rsid w:val="00C74088"/>
    <w:rsid w:val="00C74E26"/>
    <w:rsid w:val="00C750D3"/>
    <w:rsid w:val="00C755FF"/>
    <w:rsid w:val="00C75704"/>
    <w:rsid w:val="00C75826"/>
    <w:rsid w:val="00C7587C"/>
    <w:rsid w:val="00C75A2B"/>
    <w:rsid w:val="00C75A73"/>
    <w:rsid w:val="00C75FC5"/>
    <w:rsid w:val="00C7610E"/>
    <w:rsid w:val="00C76423"/>
    <w:rsid w:val="00C76488"/>
    <w:rsid w:val="00C76894"/>
    <w:rsid w:val="00C76C5A"/>
    <w:rsid w:val="00C76EA4"/>
    <w:rsid w:val="00C7791A"/>
    <w:rsid w:val="00C803D8"/>
    <w:rsid w:val="00C8040F"/>
    <w:rsid w:val="00C80D8C"/>
    <w:rsid w:val="00C80F87"/>
    <w:rsid w:val="00C810D4"/>
    <w:rsid w:val="00C8110C"/>
    <w:rsid w:val="00C8188D"/>
    <w:rsid w:val="00C81BD6"/>
    <w:rsid w:val="00C81BD8"/>
    <w:rsid w:val="00C81C04"/>
    <w:rsid w:val="00C82032"/>
    <w:rsid w:val="00C821A2"/>
    <w:rsid w:val="00C82411"/>
    <w:rsid w:val="00C82747"/>
    <w:rsid w:val="00C827A0"/>
    <w:rsid w:val="00C82E1A"/>
    <w:rsid w:val="00C84159"/>
    <w:rsid w:val="00C84934"/>
    <w:rsid w:val="00C84A07"/>
    <w:rsid w:val="00C851A0"/>
    <w:rsid w:val="00C85606"/>
    <w:rsid w:val="00C8572C"/>
    <w:rsid w:val="00C8576E"/>
    <w:rsid w:val="00C857ED"/>
    <w:rsid w:val="00C8658E"/>
    <w:rsid w:val="00C86BBD"/>
    <w:rsid w:val="00C87169"/>
    <w:rsid w:val="00C871D0"/>
    <w:rsid w:val="00C87387"/>
    <w:rsid w:val="00C8792A"/>
    <w:rsid w:val="00C9017E"/>
    <w:rsid w:val="00C908F9"/>
    <w:rsid w:val="00C90C2A"/>
    <w:rsid w:val="00C90E1B"/>
    <w:rsid w:val="00C914A2"/>
    <w:rsid w:val="00C92C81"/>
    <w:rsid w:val="00C92ED3"/>
    <w:rsid w:val="00C930EE"/>
    <w:rsid w:val="00C94E8B"/>
    <w:rsid w:val="00C952B1"/>
    <w:rsid w:val="00C9596D"/>
    <w:rsid w:val="00C964F8"/>
    <w:rsid w:val="00C96533"/>
    <w:rsid w:val="00C9690A"/>
    <w:rsid w:val="00C96956"/>
    <w:rsid w:val="00C96B2E"/>
    <w:rsid w:val="00C96B58"/>
    <w:rsid w:val="00C96E40"/>
    <w:rsid w:val="00C96E6E"/>
    <w:rsid w:val="00C96E6F"/>
    <w:rsid w:val="00C97407"/>
    <w:rsid w:val="00C97A84"/>
    <w:rsid w:val="00CA0741"/>
    <w:rsid w:val="00CA08EF"/>
    <w:rsid w:val="00CA0A0A"/>
    <w:rsid w:val="00CA0E50"/>
    <w:rsid w:val="00CA1112"/>
    <w:rsid w:val="00CA1556"/>
    <w:rsid w:val="00CA15EA"/>
    <w:rsid w:val="00CA2316"/>
    <w:rsid w:val="00CA258C"/>
    <w:rsid w:val="00CA2629"/>
    <w:rsid w:val="00CA28E4"/>
    <w:rsid w:val="00CA2AB4"/>
    <w:rsid w:val="00CA2ECD"/>
    <w:rsid w:val="00CA3044"/>
    <w:rsid w:val="00CA3535"/>
    <w:rsid w:val="00CA357E"/>
    <w:rsid w:val="00CA393F"/>
    <w:rsid w:val="00CA3EA4"/>
    <w:rsid w:val="00CA43A5"/>
    <w:rsid w:val="00CA4D86"/>
    <w:rsid w:val="00CA4DDA"/>
    <w:rsid w:val="00CA60A5"/>
    <w:rsid w:val="00CA62F9"/>
    <w:rsid w:val="00CA6459"/>
    <w:rsid w:val="00CA655A"/>
    <w:rsid w:val="00CA68AD"/>
    <w:rsid w:val="00CA6AA1"/>
    <w:rsid w:val="00CA6DFC"/>
    <w:rsid w:val="00CA6E5F"/>
    <w:rsid w:val="00CA709D"/>
    <w:rsid w:val="00CA7BAF"/>
    <w:rsid w:val="00CA7C60"/>
    <w:rsid w:val="00CB0230"/>
    <w:rsid w:val="00CB0333"/>
    <w:rsid w:val="00CB05FE"/>
    <w:rsid w:val="00CB0A3C"/>
    <w:rsid w:val="00CB0A7E"/>
    <w:rsid w:val="00CB0E65"/>
    <w:rsid w:val="00CB1034"/>
    <w:rsid w:val="00CB135D"/>
    <w:rsid w:val="00CB19C1"/>
    <w:rsid w:val="00CB1B69"/>
    <w:rsid w:val="00CB1BF8"/>
    <w:rsid w:val="00CB1D3F"/>
    <w:rsid w:val="00CB1E9E"/>
    <w:rsid w:val="00CB1EF8"/>
    <w:rsid w:val="00CB2AD2"/>
    <w:rsid w:val="00CB2BC0"/>
    <w:rsid w:val="00CB2CA0"/>
    <w:rsid w:val="00CB2FFF"/>
    <w:rsid w:val="00CB3964"/>
    <w:rsid w:val="00CB3E83"/>
    <w:rsid w:val="00CB4457"/>
    <w:rsid w:val="00CB48B4"/>
    <w:rsid w:val="00CB48CD"/>
    <w:rsid w:val="00CB496A"/>
    <w:rsid w:val="00CB5622"/>
    <w:rsid w:val="00CB5D94"/>
    <w:rsid w:val="00CB5DF7"/>
    <w:rsid w:val="00CB5DFE"/>
    <w:rsid w:val="00CB6467"/>
    <w:rsid w:val="00CB65AF"/>
    <w:rsid w:val="00CB6ABE"/>
    <w:rsid w:val="00CB7264"/>
    <w:rsid w:val="00CB731B"/>
    <w:rsid w:val="00CB79E7"/>
    <w:rsid w:val="00CC02EE"/>
    <w:rsid w:val="00CC044E"/>
    <w:rsid w:val="00CC07C8"/>
    <w:rsid w:val="00CC0A56"/>
    <w:rsid w:val="00CC0F8D"/>
    <w:rsid w:val="00CC1276"/>
    <w:rsid w:val="00CC14C6"/>
    <w:rsid w:val="00CC1CAC"/>
    <w:rsid w:val="00CC1F65"/>
    <w:rsid w:val="00CC1F7A"/>
    <w:rsid w:val="00CC21FD"/>
    <w:rsid w:val="00CC2AB1"/>
    <w:rsid w:val="00CC2C77"/>
    <w:rsid w:val="00CC372B"/>
    <w:rsid w:val="00CC377C"/>
    <w:rsid w:val="00CC3BCA"/>
    <w:rsid w:val="00CC3F2B"/>
    <w:rsid w:val="00CC41FC"/>
    <w:rsid w:val="00CC486B"/>
    <w:rsid w:val="00CC49AF"/>
    <w:rsid w:val="00CC5056"/>
    <w:rsid w:val="00CC50A8"/>
    <w:rsid w:val="00CC514C"/>
    <w:rsid w:val="00CC52C9"/>
    <w:rsid w:val="00CC597B"/>
    <w:rsid w:val="00CC5F79"/>
    <w:rsid w:val="00CC63ED"/>
    <w:rsid w:val="00CC6898"/>
    <w:rsid w:val="00CC6B67"/>
    <w:rsid w:val="00CC6DE2"/>
    <w:rsid w:val="00CC73E6"/>
    <w:rsid w:val="00CC749A"/>
    <w:rsid w:val="00CC7A77"/>
    <w:rsid w:val="00CC7EDF"/>
    <w:rsid w:val="00CD0118"/>
    <w:rsid w:val="00CD04D7"/>
    <w:rsid w:val="00CD04E6"/>
    <w:rsid w:val="00CD05A5"/>
    <w:rsid w:val="00CD06E4"/>
    <w:rsid w:val="00CD083A"/>
    <w:rsid w:val="00CD0EC0"/>
    <w:rsid w:val="00CD13AF"/>
    <w:rsid w:val="00CD15CD"/>
    <w:rsid w:val="00CD1A98"/>
    <w:rsid w:val="00CD20C0"/>
    <w:rsid w:val="00CD26DA"/>
    <w:rsid w:val="00CD2B60"/>
    <w:rsid w:val="00CD3341"/>
    <w:rsid w:val="00CD34BD"/>
    <w:rsid w:val="00CD3614"/>
    <w:rsid w:val="00CD36DB"/>
    <w:rsid w:val="00CD378A"/>
    <w:rsid w:val="00CD37C4"/>
    <w:rsid w:val="00CD3BD6"/>
    <w:rsid w:val="00CD4116"/>
    <w:rsid w:val="00CD43F0"/>
    <w:rsid w:val="00CD4521"/>
    <w:rsid w:val="00CD4575"/>
    <w:rsid w:val="00CD4C80"/>
    <w:rsid w:val="00CD59A3"/>
    <w:rsid w:val="00CD690A"/>
    <w:rsid w:val="00CD6D80"/>
    <w:rsid w:val="00CD7814"/>
    <w:rsid w:val="00CE0D32"/>
    <w:rsid w:val="00CE0EE8"/>
    <w:rsid w:val="00CE1F6B"/>
    <w:rsid w:val="00CE205B"/>
    <w:rsid w:val="00CE272A"/>
    <w:rsid w:val="00CE308A"/>
    <w:rsid w:val="00CE32CC"/>
    <w:rsid w:val="00CE3438"/>
    <w:rsid w:val="00CE391E"/>
    <w:rsid w:val="00CE3E0B"/>
    <w:rsid w:val="00CE4083"/>
    <w:rsid w:val="00CE5112"/>
    <w:rsid w:val="00CE55CA"/>
    <w:rsid w:val="00CE56F8"/>
    <w:rsid w:val="00CE5E4D"/>
    <w:rsid w:val="00CE60AB"/>
    <w:rsid w:val="00CE63FF"/>
    <w:rsid w:val="00CE6485"/>
    <w:rsid w:val="00CE66B7"/>
    <w:rsid w:val="00CE66D5"/>
    <w:rsid w:val="00CE6832"/>
    <w:rsid w:val="00CE7314"/>
    <w:rsid w:val="00CF062F"/>
    <w:rsid w:val="00CF097A"/>
    <w:rsid w:val="00CF0B62"/>
    <w:rsid w:val="00CF0D57"/>
    <w:rsid w:val="00CF0E37"/>
    <w:rsid w:val="00CF1420"/>
    <w:rsid w:val="00CF1A04"/>
    <w:rsid w:val="00CF1DE6"/>
    <w:rsid w:val="00CF22B0"/>
    <w:rsid w:val="00CF2448"/>
    <w:rsid w:val="00CF2515"/>
    <w:rsid w:val="00CF2646"/>
    <w:rsid w:val="00CF272C"/>
    <w:rsid w:val="00CF2B0F"/>
    <w:rsid w:val="00CF348F"/>
    <w:rsid w:val="00CF36E3"/>
    <w:rsid w:val="00CF3774"/>
    <w:rsid w:val="00CF386A"/>
    <w:rsid w:val="00CF38DD"/>
    <w:rsid w:val="00CF443C"/>
    <w:rsid w:val="00CF4C8E"/>
    <w:rsid w:val="00CF517B"/>
    <w:rsid w:val="00CF567B"/>
    <w:rsid w:val="00CF5908"/>
    <w:rsid w:val="00CF5E99"/>
    <w:rsid w:val="00CF5EC9"/>
    <w:rsid w:val="00CF60E6"/>
    <w:rsid w:val="00CF61D0"/>
    <w:rsid w:val="00CF6275"/>
    <w:rsid w:val="00CF6488"/>
    <w:rsid w:val="00CF675D"/>
    <w:rsid w:val="00CF6B24"/>
    <w:rsid w:val="00CF6CE3"/>
    <w:rsid w:val="00CF6FBA"/>
    <w:rsid w:val="00CF6FCA"/>
    <w:rsid w:val="00CF73B1"/>
    <w:rsid w:val="00CF754B"/>
    <w:rsid w:val="00CF766E"/>
    <w:rsid w:val="00CF7989"/>
    <w:rsid w:val="00CF7B18"/>
    <w:rsid w:val="00CF7E13"/>
    <w:rsid w:val="00CF7FC1"/>
    <w:rsid w:val="00D000F3"/>
    <w:rsid w:val="00D0040D"/>
    <w:rsid w:val="00D00926"/>
    <w:rsid w:val="00D00EF0"/>
    <w:rsid w:val="00D01276"/>
    <w:rsid w:val="00D015D8"/>
    <w:rsid w:val="00D01A4D"/>
    <w:rsid w:val="00D01B2D"/>
    <w:rsid w:val="00D01C88"/>
    <w:rsid w:val="00D01F04"/>
    <w:rsid w:val="00D02617"/>
    <w:rsid w:val="00D026FF"/>
    <w:rsid w:val="00D02B7A"/>
    <w:rsid w:val="00D02EAF"/>
    <w:rsid w:val="00D03580"/>
    <w:rsid w:val="00D03F75"/>
    <w:rsid w:val="00D0505D"/>
    <w:rsid w:val="00D0596E"/>
    <w:rsid w:val="00D06026"/>
    <w:rsid w:val="00D060C2"/>
    <w:rsid w:val="00D065A8"/>
    <w:rsid w:val="00D065DA"/>
    <w:rsid w:val="00D066FA"/>
    <w:rsid w:val="00D068B4"/>
    <w:rsid w:val="00D06D8F"/>
    <w:rsid w:val="00D072A9"/>
    <w:rsid w:val="00D07935"/>
    <w:rsid w:val="00D07BDD"/>
    <w:rsid w:val="00D07CA6"/>
    <w:rsid w:val="00D117A6"/>
    <w:rsid w:val="00D11843"/>
    <w:rsid w:val="00D11A3C"/>
    <w:rsid w:val="00D11E15"/>
    <w:rsid w:val="00D121C1"/>
    <w:rsid w:val="00D125B0"/>
    <w:rsid w:val="00D12A3A"/>
    <w:rsid w:val="00D12B37"/>
    <w:rsid w:val="00D12D5A"/>
    <w:rsid w:val="00D132F2"/>
    <w:rsid w:val="00D1367A"/>
    <w:rsid w:val="00D13758"/>
    <w:rsid w:val="00D13CAD"/>
    <w:rsid w:val="00D13EC1"/>
    <w:rsid w:val="00D13F14"/>
    <w:rsid w:val="00D140B6"/>
    <w:rsid w:val="00D142EB"/>
    <w:rsid w:val="00D1448A"/>
    <w:rsid w:val="00D149CD"/>
    <w:rsid w:val="00D14CF2"/>
    <w:rsid w:val="00D14F45"/>
    <w:rsid w:val="00D15158"/>
    <w:rsid w:val="00D15561"/>
    <w:rsid w:val="00D15627"/>
    <w:rsid w:val="00D1566F"/>
    <w:rsid w:val="00D1580D"/>
    <w:rsid w:val="00D15851"/>
    <w:rsid w:val="00D1585F"/>
    <w:rsid w:val="00D15FF2"/>
    <w:rsid w:val="00D1634F"/>
    <w:rsid w:val="00D16630"/>
    <w:rsid w:val="00D16BFE"/>
    <w:rsid w:val="00D1725B"/>
    <w:rsid w:val="00D17553"/>
    <w:rsid w:val="00D178B1"/>
    <w:rsid w:val="00D2005F"/>
    <w:rsid w:val="00D2007E"/>
    <w:rsid w:val="00D218E7"/>
    <w:rsid w:val="00D21F0E"/>
    <w:rsid w:val="00D22284"/>
    <w:rsid w:val="00D222CC"/>
    <w:rsid w:val="00D225DC"/>
    <w:rsid w:val="00D230E0"/>
    <w:rsid w:val="00D23180"/>
    <w:rsid w:val="00D231D6"/>
    <w:rsid w:val="00D23456"/>
    <w:rsid w:val="00D236CC"/>
    <w:rsid w:val="00D23C97"/>
    <w:rsid w:val="00D23CB1"/>
    <w:rsid w:val="00D23D51"/>
    <w:rsid w:val="00D24BC3"/>
    <w:rsid w:val="00D24BD9"/>
    <w:rsid w:val="00D253DD"/>
    <w:rsid w:val="00D25601"/>
    <w:rsid w:val="00D2566C"/>
    <w:rsid w:val="00D256BD"/>
    <w:rsid w:val="00D256D0"/>
    <w:rsid w:val="00D25706"/>
    <w:rsid w:val="00D25A2D"/>
    <w:rsid w:val="00D25A9A"/>
    <w:rsid w:val="00D25E91"/>
    <w:rsid w:val="00D260D6"/>
    <w:rsid w:val="00D261BA"/>
    <w:rsid w:val="00D26886"/>
    <w:rsid w:val="00D26E52"/>
    <w:rsid w:val="00D27183"/>
    <w:rsid w:val="00D271A6"/>
    <w:rsid w:val="00D271BF"/>
    <w:rsid w:val="00D27384"/>
    <w:rsid w:val="00D27399"/>
    <w:rsid w:val="00D27494"/>
    <w:rsid w:val="00D27BC6"/>
    <w:rsid w:val="00D3037C"/>
    <w:rsid w:val="00D30483"/>
    <w:rsid w:val="00D30983"/>
    <w:rsid w:val="00D3179B"/>
    <w:rsid w:val="00D318F5"/>
    <w:rsid w:val="00D31BD4"/>
    <w:rsid w:val="00D31DF9"/>
    <w:rsid w:val="00D31F80"/>
    <w:rsid w:val="00D32138"/>
    <w:rsid w:val="00D32E8B"/>
    <w:rsid w:val="00D335E4"/>
    <w:rsid w:val="00D33A27"/>
    <w:rsid w:val="00D33E6D"/>
    <w:rsid w:val="00D33F2F"/>
    <w:rsid w:val="00D342CB"/>
    <w:rsid w:val="00D34D27"/>
    <w:rsid w:val="00D34FCF"/>
    <w:rsid w:val="00D353CF"/>
    <w:rsid w:val="00D35B5C"/>
    <w:rsid w:val="00D35BF0"/>
    <w:rsid w:val="00D35CA0"/>
    <w:rsid w:val="00D35D5D"/>
    <w:rsid w:val="00D36551"/>
    <w:rsid w:val="00D365B8"/>
    <w:rsid w:val="00D366B7"/>
    <w:rsid w:val="00D36853"/>
    <w:rsid w:val="00D36E7D"/>
    <w:rsid w:val="00D37113"/>
    <w:rsid w:val="00D378B0"/>
    <w:rsid w:val="00D379D4"/>
    <w:rsid w:val="00D37A29"/>
    <w:rsid w:val="00D37DD0"/>
    <w:rsid w:val="00D40297"/>
    <w:rsid w:val="00D403C2"/>
    <w:rsid w:val="00D40620"/>
    <w:rsid w:val="00D406A4"/>
    <w:rsid w:val="00D40CF2"/>
    <w:rsid w:val="00D410B8"/>
    <w:rsid w:val="00D41598"/>
    <w:rsid w:val="00D41DCE"/>
    <w:rsid w:val="00D41FAC"/>
    <w:rsid w:val="00D428F8"/>
    <w:rsid w:val="00D42BD1"/>
    <w:rsid w:val="00D42BF6"/>
    <w:rsid w:val="00D42EC9"/>
    <w:rsid w:val="00D431DE"/>
    <w:rsid w:val="00D433CB"/>
    <w:rsid w:val="00D43481"/>
    <w:rsid w:val="00D43484"/>
    <w:rsid w:val="00D4432F"/>
    <w:rsid w:val="00D444F1"/>
    <w:rsid w:val="00D44A43"/>
    <w:rsid w:val="00D44BAE"/>
    <w:rsid w:val="00D44C46"/>
    <w:rsid w:val="00D44D86"/>
    <w:rsid w:val="00D44F10"/>
    <w:rsid w:val="00D45948"/>
    <w:rsid w:val="00D45FA2"/>
    <w:rsid w:val="00D47081"/>
    <w:rsid w:val="00D47229"/>
    <w:rsid w:val="00D4722C"/>
    <w:rsid w:val="00D472C0"/>
    <w:rsid w:val="00D47562"/>
    <w:rsid w:val="00D47743"/>
    <w:rsid w:val="00D5024A"/>
    <w:rsid w:val="00D505D5"/>
    <w:rsid w:val="00D50D3C"/>
    <w:rsid w:val="00D50E2C"/>
    <w:rsid w:val="00D51107"/>
    <w:rsid w:val="00D5146E"/>
    <w:rsid w:val="00D51927"/>
    <w:rsid w:val="00D5199F"/>
    <w:rsid w:val="00D51E8D"/>
    <w:rsid w:val="00D520CB"/>
    <w:rsid w:val="00D521C5"/>
    <w:rsid w:val="00D5287E"/>
    <w:rsid w:val="00D5303E"/>
    <w:rsid w:val="00D53103"/>
    <w:rsid w:val="00D536CC"/>
    <w:rsid w:val="00D5398F"/>
    <w:rsid w:val="00D53BB8"/>
    <w:rsid w:val="00D53C20"/>
    <w:rsid w:val="00D53FC1"/>
    <w:rsid w:val="00D54C5C"/>
    <w:rsid w:val="00D54F05"/>
    <w:rsid w:val="00D54FE8"/>
    <w:rsid w:val="00D54FF4"/>
    <w:rsid w:val="00D55B48"/>
    <w:rsid w:val="00D55F12"/>
    <w:rsid w:val="00D55FF6"/>
    <w:rsid w:val="00D562B2"/>
    <w:rsid w:val="00D56565"/>
    <w:rsid w:val="00D568EF"/>
    <w:rsid w:val="00D569E3"/>
    <w:rsid w:val="00D56AA9"/>
    <w:rsid w:val="00D56AE3"/>
    <w:rsid w:val="00D5700C"/>
    <w:rsid w:val="00D571E5"/>
    <w:rsid w:val="00D5722E"/>
    <w:rsid w:val="00D579F6"/>
    <w:rsid w:val="00D60019"/>
    <w:rsid w:val="00D60062"/>
    <w:rsid w:val="00D6057D"/>
    <w:rsid w:val="00D606AD"/>
    <w:rsid w:val="00D60905"/>
    <w:rsid w:val="00D60A9D"/>
    <w:rsid w:val="00D60E87"/>
    <w:rsid w:val="00D60FB2"/>
    <w:rsid w:val="00D611C9"/>
    <w:rsid w:val="00D6130C"/>
    <w:rsid w:val="00D6198B"/>
    <w:rsid w:val="00D61D82"/>
    <w:rsid w:val="00D621FE"/>
    <w:rsid w:val="00D62456"/>
    <w:rsid w:val="00D625EA"/>
    <w:rsid w:val="00D629EE"/>
    <w:rsid w:val="00D62A55"/>
    <w:rsid w:val="00D6311B"/>
    <w:rsid w:val="00D63316"/>
    <w:rsid w:val="00D63540"/>
    <w:rsid w:val="00D63541"/>
    <w:rsid w:val="00D63B2C"/>
    <w:rsid w:val="00D63DAF"/>
    <w:rsid w:val="00D6408B"/>
    <w:rsid w:val="00D64230"/>
    <w:rsid w:val="00D64738"/>
    <w:rsid w:val="00D647A3"/>
    <w:rsid w:val="00D650F0"/>
    <w:rsid w:val="00D653A7"/>
    <w:rsid w:val="00D653B4"/>
    <w:rsid w:val="00D65633"/>
    <w:rsid w:val="00D659A8"/>
    <w:rsid w:val="00D65B91"/>
    <w:rsid w:val="00D660D3"/>
    <w:rsid w:val="00D6610A"/>
    <w:rsid w:val="00D662AB"/>
    <w:rsid w:val="00D6686B"/>
    <w:rsid w:val="00D66B06"/>
    <w:rsid w:val="00D67062"/>
    <w:rsid w:val="00D6716C"/>
    <w:rsid w:val="00D674A7"/>
    <w:rsid w:val="00D67E41"/>
    <w:rsid w:val="00D702F4"/>
    <w:rsid w:val="00D7096B"/>
    <w:rsid w:val="00D70AF8"/>
    <w:rsid w:val="00D70D64"/>
    <w:rsid w:val="00D7117F"/>
    <w:rsid w:val="00D711B8"/>
    <w:rsid w:val="00D7146E"/>
    <w:rsid w:val="00D71520"/>
    <w:rsid w:val="00D715A6"/>
    <w:rsid w:val="00D71D87"/>
    <w:rsid w:val="00D72265"/>
    <w:rsid w:val="00D72704"/>
    <w:rsid w:val="00D727D1"/>
    <w:rsid w:val="00D729F0"/>
    <w:rsid w:val="00D72F2F"/>
    <w:rsid w:val="00D72FC8"/>
    <w:rsid w:val="00D73510"/>
    <w:rsid w:val="00D73BC6"/>
    <w:rsid w:val="00D73F2B"/>
    <w:rsid w:val="00D745D3"/>
    <w:rsid w:val="00D7465E"/>
    <w:rsid w:val="00D74964"/>
    <w:rsid w:val="00D74DC3"/>
    <w:rsid w:val="00D74F0A"/>
    <w:rsid w:val="00D7506D"/>
    <w:rsid w:val="00D7525F"/>
    <w:rsid w:val="00D7543A"/>
    <w:rsid w:val="00D75E0C"/>
    <w:rsid w:val="00D75EFE"/>
    <w:rsid w:val="00D76001"/>
    <w:rsid w:val="00D7640D"/>
    <w:rsid w:val="00D76799"/>
    <w:rsid w:val="00D76921"/>
    <w:rsid w:val="00D7755F"/>
    <w:rsid w:val="00D77697"/>
    <w:rsid w:val="00D77D50"/>
    <w:rsid w:val="00D8016F"/>
    <w:rsid w:val="00D804C2"/>
    <w:rsid w:val="00D805F4"/>
    <w:rsid w:val="00D80974"/>
    <w:rsid w:val="00D80CFA"/>
    <w:rsid w:val="00D80E8A"/>
    <w:rsid w:val="00D815AD"/>
    <w:rsid w:val="00D81644"/>
    <w:rsid w:val="00D81786"/>
    <w:rsid w:val="00D81D49"/>
    <w:rsid w:val="00D8217B"/>
    <w:rsid w:val="00D82183"/>
    <w:rsid w:val="00D82303"/>
    <w:rsid w:val="00D83647"/>
    <w:rsid w:val="00D83866"/>
    <w:rsid w:val="00D83B23"/>
    <w:rsid w:val="00D83C91"/>
    <w:rsid w:val="00D83F8C"/>
    <w:rsid w:val="00D851EC"/>
    <w:rsid w:val="00D85684"/>
    <w:rsid w:val="00D856E1"/>
    <w:rsid w:val="00D8585B"/>
    <w:rsid w:val="00D85D8F"/>
    <w:rsid w:val="00D85E32"/>
    <w:rsid w:val="00D8662C"/>
    <w:rsid w:val="00D86B7A"/>
    <w:rsid w:val="00D87131"/>
    <w:rsid w:val="00D8769C"/>
    <w:rsid w:val="00D87A73"/>
    <w:rsid w:val="00D87CA1"/>
    <w:rsid w:val="00D87E4E"/>
    <w:rsid w:val="00D90D24"/>
    <w:rsid w:val="00D90F93"/>
    <w:rsid w:val="00D90FD4"/>
    <w:rsid w:val="00D9119F"/>
    <w:rsid w:val="00D9139A"/>
    <w:rsid w:val="00D91509"/>
    <w:rsid w:val="00D918E3"/>
    <w:rsid w:val="00D9199A"/>
    <w:rsid w:val="00D91A7A"/>
    <w:rsid w:val="00D91C6D"/>
    <w:rsid w:val="00D91DC7"/>
    <w:rsid w:val="00D91E77"/>
    <w:rsid w:val="00D91F34"/>
    <w:rsid w:val="00D91F70"/>
    <w:rsid w:val="00D921DC"/>
    <w:rsid w:val="00D9251C"/>
    <w:rsid w:val="00D927D0"/>
    <w:rsid w:val="00D927FB"/>
    <w:rsid w:val="00D928DB"/>
    <w:rsid w:val="00D9366D"/>
    <w:rsid w:val="00D938E3"/>
    <w:rsid w:val="00D93CF4"/>
    <w:rsid w:val="00D94043"/>
    <w:rsid w:val="00D946F4"/>
    <w:rsid w:val="00D948E1"/>
    <w:rsid w:val="00D948FF"/>
    <w:rsid w:val="00D94E3D"/>
    <w:rsid w:val="00D94FD1"/>
    <w:rsid w:val="00D95266"/>
    <w:rsid w:val="00D954BB"/>
    <w:rsid w:val="00D956BB"/>
    <w:rsid w:val="00D95B19"/>
    <w:rsid w:val="00D95D8D"/>
    <w:rsid w:val="00D95FCB"/>
    <w:rsid w:val="00D96054"/>
    <w:rsid w:val="00D96122"/>
    <w:rsid w:val="00D96409"/>
    <w:rsid w:val="00D969E6"/>
    <w:rsid w:val="00D96C93"/>
    <w:rsid w:val="00D96F0A"/>
    <w:rsid w:val="00D96F2F"/>
    <w:rsid w:val="00D9704E"/>
    <w:rsid w:val="00D9714D"/>
    <w:rsid w:val="00D97381"/>
    <w:rsid w:val="00D9786F"/>
    <w:rsid w:val="00D978C4"/>
    <w:rsid w:val="00D979DE"/>
    <w:rsid w:val="00DA01CC"/>
    <w:rsid w:val="00DA0D0B"/>
    <w:rsid w:val="00DA0DD0"/>
    <w:rsid w:val="00DA0E29"/>
    <w:rsid w:val="00DA1176"/>
    <w:rsid w:val="00DA1477"/>
    <w:rsid w:val="00DA150A"/>
    <w:rsid w:val="00DA1539"/>
    <w:rsid w:val="00DA1BA0"/>
    <w:rsid w:val="00DA1BA3"/>
    <w:rsid w:val="00DA2360"/>
    <w:rsid w:val="00DA2703"/>
    <w:rsid w:val="00DA2E02"/>
    <w:rsid w:val="00DA31C2"/>
    <w:rsid w:val="00DA33AA"/>
    <w:rsid w:val="00DA3652"/>
    <w:rsid w:val="00DA3A58"/>
    <w:rsid w:val="00DA3D6E"/>
    <w:rsid w:val="00DA4029"/>
    <w:rsid w:val="00DA46CB"/>
    <w:rsid w:val="00DA520B"/>
    <w:rsid w:val="00DA5ADB"/>
    <w:rsid w:val="00DA5C89"/>
    <w:rsid w:val="00DA64BF"/>
    <w:rsid w:val="00DA6CFC"/>
    <w:rsid w:val="00DA777D"/>
    <w:rsid w:val="00DA7F57"/>
    <w:rsid w:val="00DA7F82"/>
    <w:rsid w:val="00DB01F9"/>
    <w:rsid w:val="00DB0684"/>
    <w:rsid w:val="00DB0D4D"/>
    <w:rsid w:val="00DB0E22"/>
    <w:rsid w:val="00DB12A0"/>
    <w:rsid w:val="00DB16CB"/>
    <w:rsid w:val="00DB1D4F"/>
    <w:rsid w:val="00DB1DC6"/>
    <w:rsid w:val="00DB1F6F"/>
    <w:rsid w:val="00DB20E3"/>
    <w:rsid w:val="00DB2592"/>
    <w:rsid w:val="00DB25C0"/>
    <w:rsid w:val="00DB2A2B"/>
    <w:rsid w:val="00DB2B9A"/>
    <w:rsid w:val="00DB2D72"/>
    <w:rsid w:val="00DB31DE"/>
    <w:rsid w:val="00DB3530"/>
    <w:rsid w:val="00DB3835"/>
    <w:rsid w:val="00DB386D"/>
    <w:rsid w:val="00DB3A17"/>
    <w:rsid w:val="00DB3ACD"/>
    <w:rsid w:val="00DB3E64"/>
    <w:rsid w:val="00DB3F27"/>
    <w:rsid w:val="00DB42F4"/>
    <w:rsid w:val="00DB48D4"/>
    <w:rsid w:val="00DB520D"/>
    <w:rsid w:val="00DB5C96"/>
    <w:rsid w:val="00DB5DAF"/>
    <w:rsid w:val="00DB5F76"/>
    <w:rsid w:val="00DB5F95"/>
    <w:rsid w:val="00DB6190"/>
    <w:rsid w:val="00DB67CB"/>
    <w:rsid w:val="00DB69BD"/>
    <w:rsid w:val="00DB6BD8"/>
    <w:rsid w:val="00DB6C2F"/>
    <w:rsid w:val="00DB6C3B"/>
    <w:rsid w:val="00DB6DFD"/>
    <w:rsid w:val="00DB6E24"/>
    <w:rsid w:val="00DB6E9D"/>
    <w:rsid w:val="00DB7052"/>
    <w:rsid w:val="00DB72E1"/>
    <w:rsid w:val="00DB7A1E"/>
    <w:rsid w:val="00DC0E65"/>
    <w:rsid w:val="00DC1804"/>
    <w:rsid w:val="00DC1A45"/>
    <w:rsid w:val="00DC1B8F"/>
    <w:rsid w:val="00DC1DC7"/>
    <w:rsid w:val="00DC23E8"/>
    <w:rsid w:val="00DC2880"/>
    <w:rsid w:val="00DC3237"/>
    <w:rsid w:val="00DC34D2"/>
    <w:rsid w:val="00DC3B11"/>
    <w:rsid w:val="00DC40BE"/>
    <w:rsid w:val="00DC42F9"/>
    <w:rsid w:val="00DC4C94"/>
    <w:rsid w:val="00DC52BB"/>
    <w:rsid w:val="00DC5A0B"/>
    <w:rsid w:val="00DC6162"/>
    <w:rsid w:val="00DC6907"/>
    <w:rsid w:val="00DC6965"/>
    <w:rsid w:val="00DC7B73"/>
    <w:rsid w:val="00DC7DB9"/>
    <w:rsid w:val="00DC7F98"/>
    <w:rsid w:val="00DD09C1"/>
    <w:rsid w:val="00DD0F40"/>
    <w:rsid w:val="00DD1000"/>
    <w:rsid w:val="00DD105F"/>
    <w:rsid w:val="00DD1092"/>
    <w:rsid w:val="00DD1257"/>
    <w:rsid w:val="00DD1508"/>
    <w:rsid w:val="00DD1750"/>
    <w:rsid w:val="00DD188B"/>
    <w:rsid w:val="00DD1A95"/>
    <w:rsid w:val="00DD1E97"/>
    <w:rsid w:val="00DD1F55"/>
    <w:rsid w:val="00DD21C0"/>
    <w:rsid w:val="00DD26BA"/>
    <w:rsid w:val="00DD277C"/>
    <w:rsid w:val="00DD2CEC"/>
    <w:rsid w:val="00DD3090"/>
    <w:rsid w:val="00DD326C"/>
    <w:rsid w:val="00DD32FA"/>
    <w:rsid w:val="00DD3548"/>
    <w:rsid w:val="00DD3636"/>
    <w:rsid w:val="00DD3DFF"/>
    <w:rsid w:val="00DD3FE1"/>
    <w:rsid w:val="00DD491D"/>
    <w:rsid w:val="00DD49AE"/>
    <w:rsid w:val="00DD4DDD"/>
    <w:rsid w:val="00DD5E54"/>
    <w:rsid w:val="00DD6147"/>
    <w:rsid w:val="00DD64E5"/>
    <w:rsid w:val="00DD6A4F"/>
    <w:rsid w:val="00DD6BD0"/>
    <w:rsid w:val="00DD758A"/>
    <w:rsid w:val="00DD76D1"/>
    <w:rsid w:val="00DD7C2C"/>
    <w:rsid w:val="00DD7FCA"/>
    <w:rsid w:val="00DE01E5"/>
    <w:rsid w:val="00DE04F6"/>
    <w:rsid w:val="00DE0685"/>
    <w:rsid w:val="00DE0BB8"/>
    <w:rsid w:val="00DE1607"/>
    <w:rsid w:val="00DE21CF"/>
    <w:rsid w:val="00DE2332"/>
    <w:rsid w:val="00DE25FD"/>
    <w:rsid w:val="00DE2D35"/>
    <w:rsid w:val="00DE3425"/>
    <w:rsid w:val="00DE3888"/>
    <w:rsid w:val="00DE3972"/>
    <w:rsid w:val="00DE3E8D"/>
    <w:rsid w:val="00DE40B4"/>
    <w:rsid w:val="00DE45F3"/>
    <w:rsid w:val="00DE5294"/>
    <w:rsid w:val="00DE54D0"/>
    <w:rsid w:val="00DE562F"/>
    <w:rsid w:val="00DE58C9"/>
    <w:rsid w:val="00DE591E"/>
    <w:rsid w:val="00DE5BCD"/>
    <w:rsid w:val="00DE5D5F"/>
    <w:rsid w:val="00DE6B5E"/>
    <w:rsid w:val="00DE6D75"/>
    <w:rsid w:val="00DE77D9"/>
    <w:rsid w:val="00DE7F22"/>
    <w:rsid w:val="00DF01CA"/>
    <w:rsid w:val="00DF08C9"/>
    <w:rsid w:val="00DF0C9D"/>
    <w:rsid w:val="00DF0E42"/>
    <w:rsid w:val="00DF11BB"/>
    <w:rsid w:val="00DF125C"/>
    <w:rsid w:val="00DF133F"/>
    <w:rsid w:val="00DF13D1"/>
    <w:rsid w:val="00DF14B0"/>
    <w:rsid w:val="00DF196C"/>
    <w:rsid w:val="00DF1FD7"/>
    <w:rsid w:val="00DF20AB"/>
    <w:rsid w:val="00DF26A6"/>
    <w:rsid w:val="00DF2B97"/>
    <w:rsid w:val="00DF305C"/>
    <w:rsid w:val="00DF3758"/>
    <w:rsid w:val="00DF3EBD"/>
    <w:rsid w:val="00DF40C9"/>
    <w:rsid w:val="00DF4B6C"/>
    <w:rsid w:val="00DF4BED"/>
    <w:rsid w:val="00DF4CF4"/>
    <w:rsid w:val="00DF59D7"/>
    <w:rsid w:val="00DF5C85"/>
    <w:rsid w:val="00DF5F1A"/>
    <w:rsid w:val="00DF651F"/>
    <w:rsid w:val="00DF73BB"/>
    <w:rsid w:val="00DF789D"/>
    <w:rsid w:val="00DF7FED"/>
    <w:rsid w:val="00E00172"/>
    <w:rsid w:val="00E00212"/>
    <w:rsid w:val="00E0022A"/>
    <w:rsid w:val="00E0024E"/>
    <w:rsid w:val="00E004D9"/>
    <w:rsid w:val="00E00CFE"/>
    <w:rsid w:val="00E00EF8"/>
    <w:rsid w:val="00E0112B"/>
    <w:rsid w:val="00E0188F"/>
    <w:rsid w:val="00E01A39"/>
    <w:rsid w:val="00E01A94"/>
    <w:rsid w:val="00E01BA5"/>
    <w:rsid w:val="00E01C95"/>
    <w:rsid w:val="00E0205C"/>
    <w:rsid w:val="00E02296"/>
    <w:rsid w:val="00E02D8A"/>
    <w:rsid w:val="00E02E22"/>
    <w:rsid w:val="00E02F13"/>
    <w:rsid w:val="00E03604"/>
    <w:rsid w:val="00E03914"/>
    <w:rsid w:val="00E03AE6"/>
    <w:rsid w:val="00E03B57"/>
    <w:rsid w:val="00E03F4B"/>
    <w:rsid w:val="00E041F2"/>
    <w:rsid w:val="00E041F9"/>
    <w:rsid w:val="00E045C7"/>
    <w:rsid w:val="00E04769"/>
    <w:rsid w:val="00E04AD5"/>
    <w:rsid w:val="00E04D89"/>
    <w:rsid w:val="00E055F1"/>
    <w:rsid w:val="00E0562A"/>
    <w:rsid w:val="00E0609A"/>
    <w:rsid w:val="00E06453"/>
    <w:rsid w:val="00E0651A"/>
    <w:rsid w:val="00E066BB"/>
    <w:rsid w:val="00E06BCA"/>
    <w:rsid w:val="00E07147"/>
    <w:rsid w:val="00E07BFD"/>
    <w:rsid w:val="00E07CE9"/>
    <w:rsid w:val="00E07D57"/>
    <w:rsid w:val="00E07DD1"/>
    <w:rsid w:val="00E1000D"/>
    <w:rsid w:val="00E1025D"/>
    <w:rsid w:val="00E11433"/>
    <w:rsid w:val="00E1165B"/>
    <w:rsid w:val="00E11715"/>
    <w:rsid w:val="00E1173D"/>
    <w:rsid w:val="00E1188C"/>
    <w:rsid w:val="00E11AA9"/>
    <w:rsid w:val="00E1254D"/>
    <w:rsid w:val="00E125FD"/>
    <w:rsid w:val="00E12C7B"/>
    <w:rsid w:val="00E1310E"/>
    <w:rsid w:val="00E13650"/>
    <w:rsid w:val="00E13AF2"/>
    <w:rsid w:val="00E14003"/>
    <w:rsid w:val="00E140BD"/>
    <w:rsid w:val="00E143C7"/>
    <w:rsid w:val="00E14512"/>
    <w:rsid w:val="00E149C1"/>
    <w:rsid w:val="00E14D95"/>
    <w:rsid w:val="00E14FC1"/>
    <w:rsid w:val="00E15114"/>
    <w:rsid w:val="00E1542A"/>
    <w:rsid w:val="00E1545F"/>
    <w:rsid w:val="00E15526"/>
    <w:rsid w:val="00E156B4"/>
    <w:rsid w:val="00E1591B"/>
    <w:rsid w:val="00E15D90"/>
    <w:rsid w:val="00E15EB9"/>
    <w:rsid w:val="00E15F05"/>
    <w:rsid w:val="00E15FF4"/>
    <w:rsid w:val="00E16642"/>
    <w:rsid w:val="00E16DA7"/>
    <w:rsid w:val="00E17188"/>
    <w:rsid w:val="00E17692"/>
    <w:rsid w:val="00E17B1C"/>
    <w:rsid w:val="00E17DCA"/>
    <w:rsid w:val="00E20332"/>
    <w:rsid w:val="00E206F3"/>
    <w:rsid w:val="00E20A1F"/>
    <w:rsid w:val="00E2112E"/>
    <w:rsid w:val="00E21136"/>
    <w:rsid w:val="00E211D9"/>
    <w:rsid w:val="00E21681"/>
    <w:rsid w:val="00E2182D"/>
    <w:rsid w:val="00E218E6"/>
    <w:rsid w:val="00E21965"/>
    <w:rsid w:val="00E219C5"/>
    <w:rsid w:val="00E21BCD"/>
    <w:rsid w:val="00E21F10"/>
    <w:rsid w:val="00E22518"/>
    <w:rsid w:val="00E227E6"/>
    <w:rsid w:val="00E229B3"/>
    <w:rsid w:val="00E22AC2"/>
    <w:rsid w:val="00E22B18"/>
    <w:rsid w:val="00E22D98"/>
    <w:rsid w:val="00E23727"/>
    <w:rsid w:val="00E2377D"/>
    <w:rsid w:val="00E238B4"/>
    <w:rsid w:val="00E23A10"/>
    <w:rsid w:val="00E23B90"/>
    <w:rsid w:val="00E23D64"/>
    <w:rsid w:val="00E23E2B"/>
    <w:rsid w:val="00E23E54"/>
    <w:rsid w:val="00E240C0"/>
    <w:rsid w:val="00E24269"/>
    <w:rsid w:val="00E24421"/>
    <w:rsid w:val="00E24966"/>
    <w:rsid w:val="00E24CC5"/>
    <w:rsid w:val="00E25531"/>
    <w:rsid w:val="00E25651"/>
    <w:rsid w:val="00E25A5C"/>
    <w:rsid w:val="00E2631E"/>
    <w:rsid w:val="00E2660A"/>
    <w:rsid w:val="00E268F1"/>
    <w:rsid w:val="00E2694F"/>
    <w:rsid w:val="00E26A1E"/>
    <w:rsid w:val="00E26D79"/>
    <w:rsid w:val="00E26EC6"/>
    <w:rsid w:val="00E272A9"/>
    <w:rsid w:val="00E272BB"/>
    <w:rsid w:val="00E27333"/>
    <w:rsid w:val="00E27A1C"/>
    <w:rsid w:val="00E27D5C"/>
    <w:rsid w:val="00E30103"/>
    <w:rsid w:val="00E30232"/>
    <w:rsid w:val="00E3066D"/>
    <w:rsid w:val="00E30B91"/>
    <w:rsid w:val="00E30C1D"/>
    <w:rsid w:val="00E30F5E"/>
    <w:rsid w:val="00E3134F"/>
    <w:rsid w:val="00E313EA"/>
    <w:rsid w:val="00E3141F"/>
    <w:rsid w:val="00E3146A"/>
    <w:rsid w:val="00E31637"/>
    <w:rsid w:val="00E318BF"/>
    <w:rsid w:val="00E32280"/>
    <w:rsid w:val="00E32342"/>
    <w:rsid w:val="00E32619"/>
    <w:rsid w:val="00E32993"/>
    <w:rsid w:val="00E32FD2"/>
    <w:rsid w:val="00E331CA"/>
    <w:rsid w:val="00E33278"/>
    <w:rsid w:val="00E33315"/>
    <w:rsid w:val="00E3338E"/>
    <w:rsid w:val="00E33515"/>
    <w:rsid w:val="00E337F7"/>
    <w:rsid w:val="00E3387D"/>
    <w:rsid w:val="00E33E54"/>
    <w:rsid w:val="00E33E6A"/>
    <w:rsid w:val="00E33E83"/>
    <w:rsid w:val="00E340FC"/>
    <w:rsid w:val="00E34776"/>
    <w:rsid w:val="00E34B26"/>
    <w:rsid w:val="00E35568"/>
    <w:rsid w:val="00E355B5"/>
    <w:rsid w:val="00E35935"/>
    <w:rsid w:val="00E3610F"/>
    <w:rsid w:val="00E3638F"/>
    <w:rsid w:val="00E36C4A"/>
    <w:rsid w:val="00E373D7"/>
    <w:rsid w:val="00E374DC"/>
    <w:rsid w:val="00E37778"/>
    <w:rsid w:val="00E37C18"/>
    <w:rsid w:val="00E37E11"/>
    <w:rsid w:val="00E37F53"/>
    <w:rsid w:val="00E4060D"/>
    <w:rsid w:val="00E408B2"/>
    <w:rsid w:val="00E40940"/>
    <w:rsid w:val="00E40A2A"/>
    <w:rsid w:val="00E40C3B"/>
    <w:rsid w:val="00E40CBB"/>
    <w:rsid w:val="00E40CFF"/>
    <w:rsid w:val="00E40EF2"/>
    <w:rsid w:val="00E412FF"/>
    <w:rsid w:val="00E413D6"/>
    <w:rsid w:val="00E4151E"/>
    <w:rsid w:val="00E41A99"/>
    <w:rsid w:val="00E41C34"/>
    <w:rsid w:val="00E41E10"/>
    <w:rsid w:val="00E41ECA"/>
    <w:rsid w:val="00E42256"/>
    <w:rsid w:val="00E424B7"/>
    <w:rsid w:val="00E425FF"/>
    <w:rsid w:val="00E42758"/>
    <w:rsid w:val="00E42B98"/>
    <w:rsid w:val="00E43525"/>
    <w:rsid w:val="00E4385E"/>
    <w:rsid w:val="00E446F8"/>
    <w:rsid w:val="00E447B3"/>
    <w:rsid w:val="00E449B8"/>
    <w:rsid w:val="00E44C81"/>
    <w:rsid w:val="00E44FC0"/>
    <w:rsid w:val="00E450C8"/>
    <w:rsid w:val="00E45C6D"/>
    <w:rsid w:val="00E46584"/>
    <w:rsid w:val="00E46A1C"/>
    <w:rsid w:val="00E46B70"/>
    <w:rsid w:val="00E46C15"/>
    <w:rsid w:val="00E478B7"/>
    <w:rsid w:val="00E47A3A"/>
    <w:rsid w:val="00E47E38"/>
    <w:rsid w:val="00E50005"/>
    <w:rsid w:val="00E50DC0"/>
    <w:rsid w:val="00E50F09"/>
    <w:rsid w:val="00E51132"/>
    <w:rsid w:val="00E513FE"/>
    <w:rsid w:val="00E515F1"/>
    <w:rsid w:val="00E51B4E"/>
    <w:rsid w:val="00E51BC4"/>
    <w:rsid w:val="00E52051"/>
    <w:rsid w:val="00E52AB6"/>
    <w:rsid w:val="00E52CCF"/>
    <w:rsid w:val="00E5371C"/>
    <w:rsid w:val="00E539C5"/>
    <w:rsid w:val="00E539DB"/>
    <w:rsid w:val="00E53B71"/>
    <w:rsid w:val="00E53F04"/>
    <w:rsid w:val="00E54CD1"/>
    <w:rsid w:val="00E54D89"/>
    <w:rsid w:val="00E552E0"/>
    <w:rsid w:val="00E553E9"/>
    <w:rsid w:val="00E55423"/>
    <w:rsid w:val="00E554D3"/>
    <w:rsid w:val="00E55866"/>
    <w:rsid w:val="00E558B7"/>
    <w:rsid w:val="00E55DCA"/>
    <w:rsid w:val="00E56FD1"/>
    <w:rsid w:val="00E573D6"/>
    <w:rsid w:val="00E5776C"/>
    <w:rsid w:val="00E57FE8"/>
    <w:rsid w:val="00E601BB"/>
    <w:rsid w:val="00E6128E"/>
    <w:rsid w:val="00E61509"/>
    <w:rsid w:val="00E61A63"/>
    <w:rsid w:val="00E61ECF"/>
    <w:rsid w:val="00E621E9"/>
    <w:rsid w:val="00E623A2"/>
    <w:rsid w:val="00E625E3"/>
    <w:rsid w:val="00E62690"/>
    <w:rsid w:val="00E627AD"/>
    <w:rsid w:val="00E62E65"/>
    <w:rsid w:val="00E6308F"/>
    <w:rsid w:val="00E634E1"/>
    <w:rsid w:val="00E63849"/>
    <w:rsid w:val="00E63A68"/>
    <w:rsid w:val="00E63B24"/>
    <w:rsid w:val="00E64252"/>
    <w:rsid w:val="00E6450B"/>
    <w:rsid w:val="00E6518B"/>
    <w:rsid w:val="00E65551"/>
    <w:rsid w:val="00E6587D"/>
    <w:rsid w:val="00E65982"/>
    <w:rsid w:val="00E65D56"/>
    <w:rsid w:val="00E66036"/>
    <w:rsid w:val="00E6668E"/>
    <w:rsid w:val="00E66996"/>
    <w:rsid w:val="00E66FB1"/>
    <w:rsid w:val="00E66FF6"/>
    <w:rsid w:val="00E671CF"/>
    <w:rsid w:val="00E67220"/>
    <w:rsid w:val="00E67C57"/>
    <w:rsid w:val="00E705B3"/>
    <w:rsid w:val="00E7061F"/>
    <w:rsid w:val="00E70A3E"/>
    <w:rsid w:val="00E70F0A"/>
    <w:rsid w:val="00E7128E"/>
    <w:rsid w:val="00E7129B"/>
    <w:rsid w:val="00E712A0"/>
    <w:rsid w:val="00E71621"/>
    <w:rsid w:val="00E71A65"/>
    <w:rsid w:val="00E71B5E"/>
    <w:rsid w:val="00E720E3"/>
    <w:rsid w:val="00E72263"/>
    <w:rsid w:val="00E72793"/>
    <w:rsid w:val="00E72B68"/>
    <w:rsid w:val="00E72FD4"/>
    <w:rsid w:val="00E738CF"/>
    <w:rsid w:val="00E73C75"/>
    <w:rsid w:val="00E73E58"/>
    <w:rsid w:val="00E73F44"/>
    <w:rsid w:val="00E74078"/>
    <w:rsid w:val="00E749C8"/>
    <w:rsid w:val="00E74A4B"/>
    <w:rsid w:val="00E74FC1"/>
    <w:rsid w:val="00E7500A"/>
    <w:rsid w:val="00E75083"/>
    <w:rsid w:val="00E75089"/>
    <w:rsid w:val="00E76124"/>
    <w:rsid w:val="00E76250"/>
    <w:rsid w:val="00E76B50"/>
    <w:rsid w:val="00E76BEC"/>
    <w:rsid w:val="00E76E1F"/>
    <w:rsid w:val="00E779AB"/>
    <w:rsid w:val="00E779DA"/>
    <w:rsid w:val="00E77F42"/>
    <w:rsid w:val="00E80074"/>
    <w:rsid w:val="00E801EA"/>
    <w:rsid w:val="00E80C88"/>
    <w:rsid w:val="00E80ED7"/>
    <w:rsid w:val="00E8162A"/>
    <w:rsid w:val="00E81633"/>
    <w:rsid w:val="00E81D3D"/>
    <w:rsid w:val="00E824B8"/>
    <w:rsid w:val="00E82F1A"/>
    <w:rsid w:val="00E83127"/>
    <w:rsid w:val="00E83333"/>
    <w:rsid w:val="00E8350F"/>
    <w:rsid w:val="00E83553"/>
    <w:rsid w:val="00E835B6"/>
    <w:rsid w:val="00E835DA"/>
    <w:rsid w:val="00E83896"/>
    <w:rsid w:val="00E844F2"/>
    <w:rsid w:val="00E846C4"/>
    <w:rsid w:val="00E84915"/>
    <w:rsid w:val="00E84B89"/>
    <w:rsid w:val="00E84DAC"/>
    <w:rsid w:val="00E84F84"/>
    <w:rsid w:val="00E8513A"/>
    <w:rsid w:val="00E85359"/>
    <w:rsid w:val="00E859D0"/>
    <w:rsid w:val="00E85BF0"/>
    <w:rsid w:val="00E85D72"/>
    <w:rsid w:val="00E85DA4"/>
    <w:rsid w:val="00E85DC9"/>
    <w:rsid w:val="00E8650F"/>
    <w:rsid w:val="00E86685"/>
    <w:rsid w:val="00E86843"/>
    <w:rsid w:val="00E86DD1"/>
    <w:rsid w:val="00E871C7"/>
    <w:rsid w:val="00E874C3"/>
    <w:rsid w:val="00E875F7"/>
    <w:rsid w:val="00E8790C"/>
    <w:rsid w:val="00E87F5E"/>
    <w:rsid w:val="00E90656"/>
    <w:rsid w:val="00E90A8C"/>
    <w:rsid w:val="00E90B4E"/>
    <w:rsid w:val="00E9109F"/>
    <w:rsid w:val="00E91236"/>
    <w:rsid w:val="00E91848"/>
    <w:rsid w:val="00E91F05"/>
    <w:rsid w:val="00E9211A"/>
    <w:rsid w:val="00E921D5"/>
    <w:rsid w:val="00E92511"/>
    <w:rsid w:val="00E9334B"/>
    <w:rsid w:val="00E9358D"/>
    <w:rsid w:val="00E93612"/>
    <w:rsid w:val="00E93969"/>
    <w:rsid w:val="00E9468C"/>
    <w:rsid w:val="00E946DD"/>
    <w:rsid w:val="00E94AF3"/>
    <w:rsid w:val="00E94D63"/>
    <w:rsid w:val="00E952E4"/>
    <w:rsid w:val="00E95CF6"/>
    <w:rsid w:val="00E95D57"/>
    <w:rsid w:val="00E960EB"/>
    <w:rsid w:val="00E966E5"/>
    <w:rsid w:val="00E968D9"/>
    <w:rsid w:val="00E968DD"/>
    <w:rsid w:val="00E96ABF"/>
    <w:rsid w:val="00E96E7E"/>
    <w:rsid w:val="00E96FC6"/>
    <w:rsid w:val="00E96FF6"/>
    <w:rsid w:val="00E97007"/>
    <w:rsid w:val="00E977C5"/>
    <w:rsid w:val="00E97864"/>
    <w:rsid w:val="00E9790E"/>
    <w:rsid w:val="00E97CA2"/>
    <w:rsid w:val="00E97E57"/>
    <w:rsid w:val="00EA0579"/>
    <w:rsid w:val="00EA077D"/>
    <w:rsid w:val="00EA0846"/>
    <w:rsid w:val="00EA0934"/>
    <w:rsid w:val="00EA1E44"/>
    <w:rsid w:val="00EA27A7"/>
    <w:rsid w:val="00EA2849"/>
    <w:rsid w:val="00EA2B0B"/>
    <w:rsid w:val="00EA2CC7"/>
    <w:rsid w:val="00EA2E5C"/>
    <w:rsid w:val="00EA34A4"/>
    <w:rsid w:val="00EA36E1"/>
    <w:rsid w:val="00EA3738"/>
    <w:rsid w:val="00EA3D74"/>
    <w:rsid w:val="00EA411C"/>
    <w:rsid w:val="00EA4894"/>
    <w:rsid w:val="00EA49B8"/>
    <w:rsid w:val="00EA4F3C"/>
    <w:rsid w:val="00EA515A"/>
    <w:rsid w:val="00EA5257"/>
    <w:rsid w:val="00EA5538"/>
    <w:rsid w:val="00EA569A"/>
    <w:rsid w:val="00EA5780"/>
    <w:rsid w:val="00EA6552"/>
    <w:rsid w:val="00EA662B"/>
    <w:rsid w:val="00EA676E"/>
    <w:rsid w:val="00EA67A3"/>
    <w:rsid w:val="00EA67CD"/>
    <w:rsid w:val="00EA6BAF"/>
    <w:rsid w:val="00EA6CBD"/>
    <w:rsid w:val="00EA6D5D"/>
    <w:rsid w:val="00EA7237"/>
    <w:rsid w:val="00EA72BD"/>
    <w:rsid w:val="00EA77F1"/>
    <w:rsid w:val="00EA7AB4"/>
    <w:rsid w:val="00EA7C59"/>
    <w:rsid w:val="00EA7F2B"/>
    <w:rsid w:val="00EB0640"/>
    <w:rsid w:val="00EB0665"/>
    <w:rsid w:val="00EB067E"/>
    <w:rsid w:val="00EB0734"/>
    <w:rsid w:val="00EB0870"/>
    <w:rsid w:val="00EB0BDE"/>
    <w:rsid w:val="00EB127E"/>
    <w:rsid w:val="00EB133D"/>
    <w:rsid w:val="00EB16D2"/>
    <w:rsid w:val="00EB1B36"/>
    <w:rsid w:val="00EB2571"/>
    <w:rsid w:val="00EB2E69"/>
    <w:rsid w:val="00EB305A"/>
    <w:rsid w:val="00EB3A87"/>
    <w:rsid w:val="00EB3FC9"/>
    <w:rsid w:val="00EB4D62"/>
    <w:rsid w:val="00EB59FD"/>
    <w:rsid w:val="00EB5EDE"/>
    <w:rsid w:val="00EB61BE"/>
    <w:rsid w:val="00EB65DF"/>
    <w:rsid w:val="00EB6D40"/>
    <w:rsid w:val="00EB7065"/>
    <w:rsid w:val="00EB75F6"/>
    <w:rsid w:val="00EB772C"/>
    <w:rsid w:val="00EB7796"/>
    <w:rsid w:val="00EB78D0"/>
    <w:rsid w:val="00EB7CA7"/>
    <w:rsid w:val="00EC0167"/>
    <w:rsid w:val="00EC02AC"/>
    <w:rsid w:val="00EC09DF"/>
    <w:rsid w:val="00EC0A81"/>
    <w:rsid w:val="00EC0BEB"/>
    <w:rsid w:val="00EC0C51"/>
    <w:rsid w:val="00EC0CAC"/>
    <w:rsid w:val="00EC0D76"/>
    <w:rsid w:val="00EC0F9C"/>
    <w:rsid w:val="00EC1138"/>
    <w:rsid w:val="00EC151E"/>
    <w:rsid w:val="00EC1612"/>
    <w:rsid w:val="00EC1C22"/>
    <w:rsid w:val="00EC1FD2"/>
    <w:rsid w:val="00EC25AA"/>
    <w:rsid w:val="00EC271F"/>
    <w:rsid w:val="00EC2793"/>
    <w:rsid w:val="00EC2B21"/>
    <w:rsid w:val="00EC2D86"/>
    <w:rsid w:val="00EC2F7D"/>
    <w:rsid w:val="00EC30EC"/>
    <w:rsid w:val="00EC3319"/>
    <w:rsid w:val="00EC33D5"/>
    <w:rsid w:val="00EC3C3B"/>
    <w:rsid w:val="00EC3E1C"/>
    <w:rsid w:val="00EC41DF"/>
    <w:rsid w:val="00EC42F8"/>
    <w:rsid w:val="00EC45DA"/>
    <w:rsid w:val="00EC4E69"/>
    <w:rsid w:val="00EC53A9"/>
    <w:rsid w:val="00EC53B1"/>
    <w:rsid w:val="00EC582D"/>
    <w:rsid w:val="00EC58A8"/>
    <w:rsid w:val="00EC5DDF"/>
    <w:rsid w:val="00EC72CF"/>
    <w:rsid w:val="00EC73FB"/>
    <w:rsid w:val="00EC755D"/>
    <w:rsid w:val="00EC7B65"/>
    <w:rsid w:val="00EC7EC9"/>
    <w:rsid w:val="00ED0467"/>
    <w:rsid w:val="00ED08EC"/>
    <w:rsid w:val="00ED0E32"/>
    <w:rsid w:val="00ED164A"/>
    <w:rsid w:val="00ED16F0"/>
    <w:rsid w:val="00ED1903"/>
    <w:rsid w:val="00ED196C"/>
    <w:rsid w:val="00ED1A28"/>
    <w:rsid w:val="00ED1A5C"/>
    <w:rsid w:val="00ED1ABC"/>
    <w:rsid w:val="00ED2120"/>
    <w:rsid w:val="00ED28DC"/>
    <w:rsid w:val="00ED2ADE"/>
    <w:rsid w:val="00ED2CF2"/>
    <w:rsid w:val="00ED2E0F"/>
    <w:rsid w:val="00ED384A"/>
    <w:rsid w:val="00ED3A8F"/>
    <w:rsid w:val="00ED4034"/>
    <w:rsid w:val="00ED40E1"/>
    <w:rsid w:val="00ED412F"/>
    <w:rsid w:val="00ED42B4"/>
    <w:rsid w:val="00ED4661"/>
    <w:rsid w:val="00ED4DA8"/>
    <w:rsid w:val="00ED523B"/>
    <w:rsid w:val="00ED55C1"/>
    <w:rsid w:val="00ED595C"/>
    <w:rsid w:val="00ED5C8C"/>
    <w:rsid w:val="00ED5D18"/>
    <w:rsid w:val="00ED5DEB"/>
    <w:rsid w:val="00ED619F"/>
    <w:rsid w:val="00ED680F"/>
    <w:rsid w:val="00ED6948"/>
    <w:rsid w:val="00ED6C9B"/>
    <w:rsid w:val="00ED7322"/>
    <w:rsid w:val="00ED743C"/>
    <w:rsid w:val="00ED7768"/>
    <w:rsid w:val="00ED7827"/>
    <w:rsid w:val="00ED7F3C"/>
    <w:rsid w:val="00EE036B"/>
    <w:rsid w:val="00EE077D"/>
    <w:rsid w:val="00EE0D6A"/>
    <w:rsid w:val="00EE11FB"/>
    <w:rsid w:val="00EE12FA"/>
    <w:rsid w:val="00EE1BB2"/>
    <w:rsid w:val="00EE1F9E"/>
    <w:rsid w:val="00EE2013"/>
    <w:rsid w:val="00EE219D"/>
    <w:rsid w:val="00EE2CB7"/>
    <w:rsid w:val="00EE2D21"/>
    <w:rsid w:val="00EE2E37"/>
    <w:rsid w:val="00EE3AC9"/>
    <w:rsid w:val="00EE3E7E"/>
    <w:rsid w:val="00EE3F7D"/>
    <w:rsid w:val="00EE42C6"/>
    <w:rsid w:val="00EE455B"/>
    <w:rsid w:val="00EE484A"/>
    <w:rsid w:val="00EE4B0B"/>
    <w:rsid w:val="00EE4BB9"/>
    <w:rsid w:val="00EE5070"/>
    <w:rsid w:val="00EE5344"/>
    <w:rsid w:val="00EE55E6"/>
    <w:rsid w:val="00EE588F"/>
    <w:rsid w:val="00EE5934"/>
    <w:rsid w:val="00EE5E40"/>
    <w:rsid w:val="00EE5F93"/>
    <w:rsid w:val="00EE634B"/>
    <w:rsid w:val="00EE6603"/>
    <w:rsid w:val="00EE66A3"/>
    <w:rsid w:val="00EE66B0"/>
    <w:rsid w:val="00EE681C"/>
    <w:rsid w:val="00EE6BFF"/>
    <w:rsid w:val="00EE74AA"/>
    <w:rsid w:val="00EE7A22"/>
    <w:rsid w:val="00EE7AC9"/>
    <w:rsid w:val="00EF0432"/>
    <w:rsid w:val="00EF0441"/>
    <w:rsid w:val="00EF09C8"/>
    <w:rsid w:val="00EF0DD6"/>
    <w:rsid w:val="00EF0F76"/>
    <w:rsid w:val="00EF167A"/>
    <w:rsid w:val="00EF1706"/>
    <w:rsid w:val="00EF1764"/>
    <w:rsid w:val="00EF2168"/>
    <w:rsid w:val="00EF24F4"/>
    <w:rsid w:val="00EF2736"/>
    <w:rsid w:val="00EF2879"/>
    <w:rsid w:val="00EF2AB6"/>
    <w:rsid w:val="00EF2ABC"/>
    <w:rsid w:val="00EF2AFC"/>
    <w:rsid w:val="00EF2C21"/>
    <w:rsid w:val="00EF2E4D"/>
    <w:rsid w:val="00EF3107"/>
    <w:rsid w:val="00EF3235"/>
    <w:rsid w:val="00EF42C4"/>
    <w:rsid w:val="00EF48C8"/>
    <w:rsid w:val="00EF4A70"/>
    <w:rsid w:val="00EF4B8C"/>
    <w:rsid w:val="00EF5340"/>
    <w:rsid w:val="00EF5370"/>
    <w:rsid w:val="00EF5929"/>
    <w:rsid w:val="00EF5BC5"/>
    <w:rsid w:val="00EF673E"/>
    <w:rsid w:val="00EF6947"/>
    <w:rsid w:val="00EF6A5C"/>
    <w:rsid w:val="00EF6A9B"/>
    <w:rsid w:val="00EF756B"/>
    <w:rsid w:val="00F0018E"/>
    <w:rsid w:val="00F00470"/>
    <w:rsid w:val="00F00695"/>
    <w:rsid w:val="00F007DC"/>
    <w:rsid w:val="00F00A8C"/>
    <w:rsid w:val="00F00B7F"/>
    <w:rsid w:val="00F00B96"/>
    <w:rsid w:val="00F00C92"/>
    <w:rsid w:val="00F00D0E"/>
    <w:rsid w:val="00F010B0"/>
    <w:rsid w:val="00F01542"/>
    <w:rsid w:val="00F015D9"/>
    <w:rsid w:val="00F01698"/>
    <w:rsid w:val="00F018FD"/>
    <w:rsid w:val="00F02627"/>
    <w:rsid w:val="00F0344E"/>
    <w:rsid w:val="00F034C8"/>
    <w:rsid w:val="00F03851"/>
    <w:rsid w:val="00F03A8E"/>
    <w:rsid w:val="00F03D1E"/>
    <w:rsid w:val="00F045A3"/>
    <w:rsid w:val="00F04980"/>
    <w:rsid w:val="00F04D9F"/>
    <w:rsid w:val="00F05A84"/>
    <w:rsid w:val="00F05B69"/>
    <w:rsid w:val="00F05BCD"/>
    <w:rsid w:val="00F05F9A"/>
    <w:rsid w:val="00F06307"/>
    <w:rsid w:val="00F0640A"/>
    <w:rsid w:val="00F06B04"/>
    <w:rsid w:val="00F06B11"/>
    <w:rsid w:val="00F06F71"/>
    <w:rsid w:val="00F07124"/>
    <w:rsid w:val="00F072EF"/>
    <w:rsid w:val="00F073D5"/>
    <w:rsid w:val="00F07746"/>
    <w:rsid w:val="00F0782B"/>
    <w:rsid w:val="00F07917"/>
    <w:rsid w:val="00F07C4F"/>
    <w:rsid w:val="00F107DE"/>
    <w:rsid w:val="00F108F2"/>
    <w:rsid w:val="00F11256"/>
    <w:rsid w:val="00F11AFD"/>
    <w:rsid w:val="00F12048"/>
    <w:rsid w:val="00F1243D"/>
    <w:rsid w:val="00F124B0"/>
    <w:rsid w:val="00F12539"/>
    <w:rsid w:val="00F12A1C"/>
    <w:rsid w:val="00F12BA6"/>
    <w:rsid w:val="00F12E34"/>
    <w:rsid w:val="00F132A0"/>
    <w:rsid w:val="00F136A6"/>
    <w:rsid w:val="00F13C82"/>
    <w:rsid w:val="00F13CC4"/>
    <w:rsid w:val="00F13DA6"/>
    <w:rsid w:val="00F13DBD"/>
    <w:rsid w:val="00F14497"/>
    <w:rsid w:val="00F14513"/>
    <w:rsid w:val="00F14955"/>
    <w:rsid w:val="00F14AF8"/>
    <w:rsid w:val="00F14C82"/>
    <w:rsid w:val="00F14E2A"/>
    <w:rsid w:val="00F14E84"/>
    <w:rsid w:val="00F14EED"/>
    <w:rsid w:val="00F152C2"/>
    <w:rsid w:val="00F154CB"/>
    <w:rsid w:val="00F1565A"/>
    <w:rsid w:val="00F157A2"/>
    <w:rsid w:val="00F15B60"/>
    <w:rsid w:val="00F15BFC"/>
    <w:rsid w:val="00F15E3D"/>
    <w:rsid w:val="00F15EFE"/>
    <w:rsid w:val="00F1617B"/>
    <w:rsid w:val="00F1672E"/>
    <w:rsid w:val="00F16E8B"/>
    <w:rsid w:val="00F17952"/>
    <w:rsid w:val="00F20223"/>
    <w:rsid w:val="00F20970"/>
    <w:rsid w:val="00F21708"/>
    <w:rsid w:val="00F21730"/>
    <w:rsid w:val="00F2193E"/>
    <w:rsid w:val="00F219F9"/>
    <w:rsid w:val="00F224D5"/>
    <w:rsid w:val="00F22792"/>
    <w:rsid w:val="00F22A0B"/>
    <w:rsid w:val="00F22FF8"/>
    <w:rsid w:val="00F233D1"/>
    <w:rsid w:val="00F234AC"/>
    <w:rsid w:val="00F237A4"/>
    <w:rsid w:val="00F2398C"/>
    <w:rsid w:val="00F23A87"/>
    <w:rsid w:val="00F23EE7"/>
    <w:rsid w:val="00F246BF"/>
    <w:rsid w:val="00F24AF8"/>
    <w:rsid w:val="00F25166"/>
    <w:rsid w:val="00F25410"/>
    <w:rsid w:val="00F26F87"/>
    <w:rsid w:val="00F270A9"/>
    <w:rsid w:val="00F27295"/>
    <w:rsid w:val="00F27C3F"/>
    <w:rsid w:val="00F303D2"/>
    <w:rsid w:val="00F3055E"/>
    <w:rsid w:val="00F30A01"/>
    <w:rsid w:val="00F30E9F"/>
    <w:rsid w:val="00F318AE"/>
    <w:rsid w:val="00F31B38"/>
    <w:rsid w:val="00F324D6"/>
    <w:rsid w:val="00F327C5"/>
    <w:rsid w:val="00F32CC3"/>
    <w:rsid w:val="00F32F13"/>
    <w:rsid w:val="00F32FD6"/>
    <w:rsid w:val="00F3328A"/>
    <w:rsid w:val="00F334C7"/>
    <w:rsid w:val="00F336AD"/>
    <w:rsid w:val="00F336FD"/>
    <w:rsid w:val="00F33B29"/>
    <w:rsid w:val="00F33D03"/>
    <w:rsid w:val="00F340A4"/>
    <w:rsid w:val="00F34278"/>
    <w:rsid w:val="00F345D9"/>
    <w:rsid w:val="00F34628"/>
    <w:rsid w:val="00F34782"/>
    <w:rsid w:val="00F35B09"/>
    <w:rsid w:val="00F378DF"/>
    <w:rsid w:val="00F379BE"/>
    <w:rsid w:val="00F37A2E"/>
    <w:rsid w:val="00F37B2E"/>
    <w:rsid w:val="00F37EA9"/>
    <w:rsid w:val="00F4069F"/>
    <w:rsid w:val="00F415D8"/>
    <w:rsid w:val="00F418F3"/>
    <w:rsid w:val="00F41B84"/>
    <w:rsid w:val="00F41EFE"/>
    <w:rsid w:val="00F41F8A"/>
    <w:rsid w:val="00F4211D"/>
    <w:rsid w:val="00F4231B"/>
    <w:rsid w:val="00F4272F"/>
    <w:rsid w:val="00F42AD3"/>
    <w:rsid w:val="00F42C9D"/>
    <w:rsid w:val="00F42D70"/>
    <w:rsid w:val="00F42ED3"/>
    <w:rsid w:val="00F42EEE"/>
    <w:rsid w:val="00F4305E"/>
    <w:rsid w:val="00F43EC7"/>
    <w:rsid w:val="00F441DF"/>
    <w:rsid w:val="00F4446B"/>
    <w:rsid w:val="00F4546A"/>
    <w:rsid w:val="00F4568A"/>
    <w:rsid w:val="00F45F1A"/>
    <w:rsid w:val="00F45F67"/>
    <w:rsid w:val="00F4604E"/>
    <w:rsid w:val="00F46163"/>
    <w:rsid w:val="00F46290"/>
    <w:rsid w:val="00F46438"/>
    <w:rsid w:val="00F4647B"/>
    <w:rsid w:val="00F46663"/>
    <w:rsid w:val="00F466C5"/>
    <w:rsid w:val="00F46E53"/>
    <w:rsid w:val="00F470C7"/>
    <w:rsid w:val="00F47500"/>
    <w:rsid w:val="00F47805"/>
    <w:rsid w:val="00F47C1C"/>
    <w:rsid w:val="00F47F55"/>
    <w:rsid w:val="00F47FAB"/>
    <w:rsid w:val="00F5043A"/>
    <w:rsid w:val="00F51909"/>
    <w:rsid w:val="00F51A3D"/>
    <w:rsid w:val="00F527DB"/>
    <w:rsid w:val="00F5283F"/>
    <w:rsid w:val="00F529CA"/>
    <w:rsid w:val="00F52B81"/>
    <w:rsid w:val="00F52D90"/>
    <w:rsid w:val="00F5313A"/>
    <w:rsid w:val="00F53192"/>
    <w:rsid w:val="00F53A3E"/>
    <w:rsid w:val="00F5429D"/>
    <w:rsid w:val="00F54F82"/>
    <w:rsid w:val="00F55205"/>
    <w:rsid w:val="00F5532F"/>
    <w:rsid w:val="00F55468"/>
    <w:rsid w:val="00F55503"/>
    <w:rsid w:val="00F55786"/>
    <w:rsid w:val="00F55AAF"/>
    <w:rsid w:val="00F56D77"/>
    <w:rsid w:val="00F577C4"/>
    <w:rsid w:val="00F57E31"/>
    <w:rsid w:val="00F606B0"/>
    <w:rsid w:val="00F60847"/>
    <w:rsid w:val="00F60C3D"/>
    <w:rsid w:val="00F60CBC"/>
    <w:rsid w:val="00F60FCC"/>
    <w:rsid w:val="00F61224"/>
    <w:rsid w:val="00F61261"/>
    <w:rsid w:val="00F620B5"/>
    <w:rsid w:val="00F62BBC"/>
    <w:rsid w:val="00F63433"/>
    <w:rsid w:val="00F638C0"/>
    <w:rsid w:val="00F63EDD"/>
    <w:rsid w:val="00F64056"/>
    <w:rsid w:val="00F64722"/>
    <w:rsid w:val="00F64A50"/>
    <w:rsid w:val="00F64C4D"/>
    <w:rsid w:val="00F6556A"/>
    <w:rsid w:val="00F65B1F"/>
    <w:rsid w:val="00F66178"/>
    <w:rsid w:val="00F664F2"/>
    <w:rsid w:val="00F6666E"/>
    <w:rsid w:val="00F66C53"/>
    <w:rsid w:val="00F678FE"/>
    <w:rsid w:val="00F67DA9"/>
    <w:rsid w:val="00F67DD1"/>
    <w:rsid w:val="00F70314"/>
    <w:rsid w:val="00F706E1"/>
    <w:rsid w:val="00F7070E"/>
    <w:rsid w:val="00F70D10"/>
    <w:rsid w:val="00F70FFA"/>
    <w:rsid w:val="00F72221"/>
    <w:rsid w:val="00F72370"/>
    <w:rsid w:val="00F723E2"/>
    <w:rsid w:val="00F72503"/>
    <w:rsid w:val="00F7284A"/>
    <w:rsid w:val="00F72FE5"/>
    <w:rsid w:val="00F734AD"/>
    <w:rsid w:val="00F7356C"/>
    <w:rsid w:val="00F73892"/>
    <w:rsid w:val="00F73B75"/>
    <w:rsid w:val="00F73CD2"/>
    <w:rsid w:val="00F73D6C"/>
    <w:rsid w:val="00F746B2"/>
    <w:rsid w:val="00F746FE"/>
    <w:rsid w:val="00F74747"/>
    <w:rsid w:val="00F74A7E"/>
    <w:rsid w:val="00F74AE7"/>
    <w:rsid w:val="00F75079"/>
    <w:rsid w:val="00F750E9"/>
    <w:rsid w:val="00F75847"/>
    <w:rsid w:val="00F75A4C"/>
    <w:rsid w:val="00F75B48"/>
    <w:rsid w:val="00F75BD1"/>
    <w:rsid w:val="00F76960"/>
    <w:rsid w:val="00F76AA8"/>
    <w:rsid w:val="00F76DC1"/>
    <w:rsid w:val="00F77106"/>
    <w:rsid w:val="00F776C5"/>
    <w:rsid w:val="00F77972"/>
    <w:rsid w:val="00F77F02"/>
    <w:rsid w:val="00F8019C"/>
    <w:rsid w:val="00F80242"/>
    <w:rsid w:val="00F80440"/>
    <w:rsid w:val="00F8044A"/>
    <w:rsid w:val="00F811A5"/>
    <w:rsid w:val="00F8142C"/>
    <w:rsid w:val="00F81475"/>
    <w:rsid w:val="00F814BE"/>
    <w:rsid w:val="00F8167E"/>
    <w:rsid w:val="00F8171A"/>
    <w:rsid w:val="00F81874"/>
    <w:rsid w:val="00F8221B"/>
    <w:rsid w:val="00F823EB"/>
    <w:rsid w:val="00F8265B"/>
    <w:rsid w:val="00F83288"/>
    <w:rsid w:val="00F83381"/>
    <w:rsid w:val="00F8345E"/>
    <w:rsid w:val="00F8357E"/>
    <w:rsid w:val="00F83A82"/>
    <w:rsid w:val="00F83B3B"/>
    <w:rsid w:val="00F841D8"/>
    <w:rsid w:val="00F84359"/>
    <w:rsid w:val="00F84764"/>
    <w:rsid w:val="00F84B95"/>
    <w:rsid w:val="00F84C6E"/>
    <w:rsid w:val="00F850DC"/>
    <w:rsid w:val="00F85579"/>
    <w:rsid w:val="00F8672F"/>
    <w:rsid w:val="00F86825"/>
    <w:rsid w:val="00F86E0D"/>
    <w:rsid w:val="00F87315"/>
    <w:rsid w:val="00F8737F"/>
    <w:rsid w:val="00F878E8"/>
    <w:rsid w:val="00F87D8D"/>
    <w:rsid w:val="00F87D98"/>
    <w:rsid w:val="00F9052D"/>
    <w:rsid w:val="00F9054E"/>
    <w:rsid w:val="00F90ECB"/>
    <w:rsid w:val="00F910BE"/>
    <w:rsid w:val="00F9126A"/>
    <w:rsid w:val="00F918D9"/>
    <w:rsid w:val="00F91C5C"/>
    <w:rsid w:val="00F91CAC"/>
    <w:rsid w:val="00F91EE0"/>
    <w:rsid w:val="00F926CE"/>
    <w:rsid w:val="00F92817"/>
    <w:rsid w:val="00F9283B"/>
    <w:rsid w:val="00F92A70"/>
    <w:rsid w:val="00F92E24"/>
    <w:rsid w:val="00F92FA1"/>
    <w:rsid w:val="00F939F7"/>
    <w:rsid w:val="00F93E53"/>
    <w:rsid w:val="00F93E70"/>
    <w:rsid w:val="00F94160"/>
    <w:rsid w:val="00F94DBF"/>
    <w:rsid w:val="00F952A2"/>
    <w:rsid w:val="00F95538"/>
    <w:rsid w:val="00F956E6"/>
    <w:rsid w:val="00F95E31"/>
    <w:rsid w:val="00F9606F"/>
    <w:rsid w:val="00F9694C"/>
    <w:rsid w:val="00F96A8F"/>
    <w:rsid w:val="00F96B7D"/>
    <w:rsid w:val="00F96DFB"/>
    <w:rsid w:val="00F96F11"/>
    <w:rsid w:val="00F96F20"/>
    <w:rsid w:val="00F97855"/>
    <w:rsid w:val="00F97A0E"/>
    <w:rsid w:val="00F97B57"/>
    <w:rsid w:val="00F97C1B"/>
    <w:rsid w:val="00F97F29"/>
    <w:rsid w:val="00FA067B"/>
    <w:rsid w:val="00FA06D1"/>
    <w:rsid w:val="00FA107C"/>
    <w:rsid w:val="00FA211A"/>
    <w:rsid w:val="00FA21F1"/>
    <w:rsid w:val="00FA2503"/>
    <w:rsid w:val="00FA25CB"/>
    <w:rsid w:val="00FA277D"/>
    <w:rsid w:val="00FA2833"/>
    <w:rsid w:val="00FA3287"/>
    <w:rsid w:val="00FA3363"/>
    <w:rsid w:val="00FA3562"/>
    <w:rsid w:val="00FA3754"/>
    <w:rsid w:val="00FA3C75"/>
    <w:rsid w:val="00FA41A1"/>
    <w:rsid w:val="00FA4358"/>
    <w:rsid w:val="00FA4588"/>
    <w:rsid w:val="00FA46DB"/>
    <w:rsid w:val="00FA474C"/>
    <w:rsid w:val="00FA4BC3"/>
    <w:rsid w:val="00FA4E41"/>
    <w:rsid w:val="00FA553E"/>
    <w:rsid w:val="00FA5642"/>
    <w:rsid w:val="00FA57C5"/>
    <w:rsid w:val="00FA5932"/>
    <w:rsid w:val="00FA627C"/>
    <w:rsid w:val="00FA6473"/>
    <w:rsid w:val="00FA66B5"/>
    <w:rsid w:val="00FA6C31"/>
    <w:rsid w:val="00FA6D7D"/>
    <w:rsid w:val="00FA7534"/>
    <w:rsid w:val="00FA75A8"/>
    <w:rsid w:val="00FA77CD"/>
    <w:rsid w:val="00FA7855"/>
    <w:rsid w:val="00FA7F4C"/>
    <w:rsid w:val="00FB0387"/>
    <w:rsid w:val="00FB0404"/>
    <w:rsid w:val="00FB06EF"/>
    <w:rsid w:val="00FB08F6"/>
    <w:rsid w:val="00FB1EED"/>
    <w:rsid w:val="00FB2BF3"/>
    <w:rsid w:val="00FB2D4C"/>
    <w:rsid w:val="00FB3B6A"/>
    <w:rsid w:val="00FB3F1B"/>
    <w:rsid w:val="00FB470E"/>
    <w:rsid w:val="00FB4906"/>
    <w:rsid w:val="00FB49FF"/>
    <w:rsid w:val="00FB5114"/>
    <w:rsid w:val="00FB5922"/>
    <w:rsid w:val="00FB5FDE"/>
    <w:rsid w:val="00FB62C4"/>
    <w:rsid w:val="00FB754B"/>
    <w:rsid w:val="00FB764C"/>
    <w:rsid w:val="00FB76D4"/>
    <w:rsid w:val="00FC01BC"/>
    <w:rsid w:val="00FC0A0E"/>
    <w:rsid w:val="00FC11BE"/>
    <w:rsid w:val="00FC17F4"/>
    <w:rsid w:val="00FC1AF5"/>
    <w:rsid w:val="00FC1B5F"/>
    <w:rsid w:val="00FC1CC7"/>
    <w:rsid w:val="00FC1D07"/>
    <w:rsid w:val="00FC2030"/>
    <w:rsid w:val="00FC2244"/>
    <w:rsid w:val="00FC24CE"/>
    <w:rsid w:val="00FC2AAF"/>
    <w:rsid w:val="00FC2AB1"/>
    <w:rsid w:val="00FC2C97"/>
    <w:rsid w:val="00FC2D13"/>
    <w:rsid w:val="00FC3317"/>
    <w:rsid w:val="00FC36D4"/>
    <w:rsid w:val="00FC394D"/>
    <w:rsid w:val="00FC4123"/>
    <w:rsid w:val="00FC424D"/>
    <w:rsid w:val="00FC43D8"/>
    <w:rsid w:val="00FC44D4"/>
    <w:rsid w:val="00FC49DA"/>
    <w:rsid w:val="00FC4C15"/>
    <w:rsid w:val="00FC4E4C"/>
    <w:rsid w:val="00FC4FC8"/>
    <w:rsid w:val="00FC6123"/>
    <w:rsid w:val="00FC6370"/>
    <w:rsid w:val="00FC64A2"/>
    <w:rsid w:val="00FD0243"/>
    <w:rsid w:val="00FD06FB"/>
    <w:rsid w:val="00FD08A8"/>
    <w:rsid w:val="00FD0CAE"/>
    <w:rsid w:val="00FD0D8B"/>
    <w:rsid w:val="00FD11E3"/>
    <w:rsid w:val="00FD1772"/>
    <w:rsid w:val="00FD1A80"/>
    <w:rsid w:val="00FD1ABB"/>
    <w:rsid w:val="00FD1E44"/>
    <w:rsid w:val="00FD228E"/>
    <w:rsid w:val="00FD24F3"/>
    <w:rsid w:val="00FD26C5"/>
    <w:rsid w:val="00FD2A33"/>
    <w:rsid w:val="00FD3181"/>
    <w:rsid w:val="00FD34DE"/>
    <w:rsid w:val="00FD3827"/>
    <w:rsid w:val="00FD4078"/>
    <w:rsid w:val="00FD491D"/>
    <w:rsid w:val="00FD49BA"/>
    <w:rsid w:val="00FD4DC1"/>
    <w:rsid w:val="00FD4E59"/>
    <w:rsid w:val="00FD4E67"/>
    <w:rsid w:val="00FD5086"/>
    <w:rsid w:val="00FD51B9"/>
    <w:rsid w:val="00FD584F"/>
    <w:rsid w:val="00FD609F"/>
    <w:rsid w:val="00FD6325"/>
    <w:rsid w:val="00FD72F2"/>
    <w:rsid w:val="00FD76DB"/>
    <w:rsid w:val="00FD78CE"/>
    <w:rsid w:val="00FD794F"/>
    <w:rsid w:val="00FE05F4"/>
    <w:rsid w:val="00FE0697"/>
    <w:rsid w:val="00FE0C22"/>
    <w:rsid w:val="00FE0EED"/>
    <w:rsid w:val="00FE1105"/>
    <w:rsid w:val="00FE1418"/>
    <w:rsid w:val="00FE1510"/>
    <w:rsid w:val="00FE19D4"/>
    <w:rsid w:val="00FE1AE9"/>
    <w:rsid w:val="00FE2796"/>
    <w:rsid w:val="00FE2BE6"/>
    <w:rsid w:val="00FE2C77"/>
    <w:rsid w:val="00FE2D2E"/>
    <w:rsid w:val="00FE2DB9"/>
    <w:rsid w:val="00FE321A"/>
    <w:rsid w:val="00FE3707"/>
    <w:rsid w:val="00FE38F5"/>
    <w:rsid w:val="00FE476B"/>
    <w:rsid w:val="00FE49BA"/>
    <w:rsid w:val="00FE4A0B"/>
    <w:rsid w:val="00FE4B9F"/>
    <w:rsid w:val="00FE5437"/>
    <w:rsid w:val="00FE5B3E"/>
    <w:rsid w:val="00FE5DA1"/>
    <w:rsid w:val="00FE5F7D"/>
    <w:rsid w:val="00FE6457"/>
    <w:rsid w:val="00FE649C"/>
    <w:rsid w:val="00FE6733"/>
    <w:rsid w:val="00FE69A0"/>
    <w:rsid w:val="00FE721E"/>
    <w:rsid w:val="00FE725E"/>
    <w:rsid w:val="00FE74D4"/>
    <w:rsid w:val="00FE7AB0"/>
    <w:rsid w:val="00FE7ACE"/>
    <w:rsid w:val="00FE7D90"/>
    <w:rsid w:val="00FF0407"/>
    <w:rsid w:val="00FF0575"/>
    <w:rsid w:val="00FF0616"/>
    <w:rsid w:val="00FF092E"/>
    <w:rsid w:val="00FF0B50"/>
    <w:rsid w:val="00FF0BB8"/>
    <w:rsid w:val="00FF0C88"/>
    <w:rsid w:val="00FF1E75"/>
    <w:rsid w:val="00FF1EC3"/>
    <w:rsid w:val="00FF22D6"/>
    <w:rsid w:val="00FF24B9"/>
    <w:rsid w:val="00FF24C5"/>
    <w:rsid w:val="00FF25AD"/>
    <w:rsid w:val="00FF26B4"/>
    <w:rsid w:val="00FF2AB1"/>
    <w:rsid w:val="00FF2B15"/>
    <w:rsid w:val="00FF2BFA"/>
    <w:rsid w:val="00FF3404"/>
    <w:rsid w:val="00FF355E"/>
    <w:rsid w:val="00FF382D"/>
    <w:rsid w:val="00FF42D0"/>
    <w:rsid w:val="00FF43DB"/>
    <w:rsid w:val="00FF56CC"/>
    <w:rsid w:val="00FF58A3"/>
    <w:rsid w:val="00FF6724"/>
    <w:rsid w:val="00FF6792"/>
    <w:rsid w:val="00FF6DF6"/>
    <w:rsid w:val="00FF71E9"/>
    <w:rsid w:val="00FF7441"/>
    <w:rsid w:val="00FF7D27"/>
    <w:rsid w:val="00FF7DB7"/>
    <w:rsid w:val="00FF7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1FE"/>
    <w:pPr>
      <w:spacing w:after="200" w:line="276" w:lineRule="auto"/>
    </w:pPr>
    <w:rPr>
      <w:sz w:val="22"/>
      <w:szCs w:val="22"/>
      <w:lang w:val="es-ES" w:eastAsia="en-US"/>
    </w:rPr>
  </w:style>
  <w:style w:type="paragraph" w:styleId="Ttulo1">
    <w:name w:val="heading 1"/>
    <w:basedOn w:val="Normal"/>
    <w:next w:val="Normal"/>
    <w:link w:val="Ttulo1Car"/>
    <w:qFormat/>
    <w:rsid w:val="004936BC"/>
    <w:pPr>
      <w:keepNext/>
      <w:spacing w:before="240" w:after="60"/>
      <w:outlineLvl w:val="0"/>
    </w:pPr>
    <w:rPr>
      <w:rFonts w:ascii="Arial" w:hAnsi="Arial"/>
      <w:b/>
      <w:bCs/>
      <w:kern w:val="32"/>
      <w:szCs w:val="32"/>
    </w:rPr>
  </w:style>
  <w:style w:type="paragraph" w:styleId="Ttulo2">
    <w:name w:val="heading 2"/>
    <w:basedOn w:val="Normal"/>
    <w:next w:val="Normal"/>
    <w:link w:val="Ttulo2Car"/>
    <w:qFormat/>
    <w:rsid w:val="004210E0"/>
    <w:pPr>
      <w:keepNext/>
      <w:spacing w:after="0" w:line="240" w:lineRule="auto"/>
      <w:outlineLvl w:val="1"/>
    </w:pPr>
    <w:rPr>
      <w:rFonts w:ascii="CG Omega" w:hAnsi="CG Omega"/>
      <w:szCs w:val="20"/>
      <w:u w:val="single"/>
      <w:lang w:val="es-ES_tradnl" w:eastAsia="es-ES"/>
    </w:rPr>
  </w:style>
  <w:style w:type="paragraph" w:styleId="Ttulo3">
    <w:name w:val="heading 3"/>
    <w:aliases w:val="Hdg 3,Heading 3a"/>
    <w:basedOn w:val="Normal"/>
    <w:next w:val="Normal"/>
    <w:link w:val="Ttulo3Car"/>
    <w:qFormat/>
    <w:rsid w:val="007B4D84"/>
    <w:pPr>
      <w:keepNext/>
      <w:spacing w:before="240" w:after="60"/>
      <w:outlineLvl w:val="2"/>
    </w:pPr>
    <w:rPr>
      <w:rFonts w:ascii="Arial" w:hAnsi="Arial"/>
      <w:bCs/>
      <w:szCs w:val="26"/>
    </w:rPr>
  </w:style>
  <w:style w:type="paragraph" w:styleId="Ttulo4">
    <w:name w:val="heading 4"/>
    <w:basedOn w:val="Normal"/>
    <w:next w:val="Normal"/>
    <w:link w:val="Ttulo4Car"/>
    <w:qFormat/>
    <w:rsid w:val="007B4D84"/>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B4D84"/>
    <w:pPr>
      <w:numPr>
        <w:ilvl w:val="4"/>
        <w:numId w:val="4"/>
      </w:numPr>
      <w:spacing w:before="240" w:after="60"/>
      <w:outlineLvl w:val="4"/>
    </w:pPr>
    <w:rPr>
      <w:b/>
      <w:bCs/>
      <w:i/>
      <w:iCs/>
      <w:sz w:val="26"/>
      <w:szCs w:val="26"/>
    </w:rPr>
  </w:style>
  <w:style w:type="paragraph" w:styleId="Ttulo6">
    <w:name w:val="heading 6"/>
    <w:basedOn w:val="Normal"/>
    <w:next w:val="Normal"/>
    <w:link w:val="Ttulo6Car"/>
    <w:qFormat/>
    <w:rsid w:val="007B4D84"/>
    <w:pPr>
      <w:numPr>
        <w:ilvl w:val="5"/>
        <w:numId w:val="4"/>
      </w:numPr>
      <w:spacing w:before="240" w:after="60"/>
      <w:outlineLvl w:val="5"/>
    </w:pPr>
    <w:rPr>
      <w:rFonts w:ascii="Times New Roman" w:hAnsi="Times New Roman"/>
      <w:b/>
      <w:bCs/>
    </w:rPr>
  </w:style>
  <w:style w:type="paragraph" w:styleId="Ttulo7">
    <w:name w:val="heading 7"/>
    <w:basedOn w:val="Normal"/>
    <w:next w:val="Normal"/>
    <w:link w:val="Ttulo7Car"/>
    <w:qFormat/>
    <w:rsid w:val="007B4D84"/>
    <w:pPr>
      <w:numPr>
        <w:ilvl w:val="6"/>
        <w:numId w:val="4"/>
      </w:num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7B4D84"/>
    <w:pPr>
      <w:numPr>
        <w:ilvl w:val="7"/>
        <w:numId w:val="4"/>
      </w:num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7B4D84"/>
    <w:pPr>
      <w:numPr>
        <w:ilvl w:val="8"/>
        <w:numId w:val="4"/>
      </w:num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rsid w:val="00534A79"/>
  </w:style>
  <w:style w:type="paragraph" w:styleId="Piedepgina">
    <w:name w:val="footer"/>
    <w:aliases w:val="Pie de página ALG"/>
    <w:basedOn w:val="Normal"/>
    <w:link w:val="PiedepginaCar"/>
    <w:uiPriority w:val="99"/>
    <w:unhideWhenUsed/>
    <w:rsid w:val="00534A79"/>
    <w:pPr>
      <w:tabs>
        <w:tab w:val="center" w:pos="4252"/>
        <w:tab w:val="right" w:pos="8504"/>
      </w:tabs>
      <w:spacing w:after="0" w:line="240" w:lineRule="auto"/>
    </w:pPr>
  </w:style>
  <w:style w:type="character" w:customStyle="1" w:styleId="PiedepginaCar">
    <w:name w:val="Pie de página Car"/>
    <w:aliases w:val="Pie de página ALG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table" w:styleId="Tablaconcuadrcula">
    <w:name w:val="Table Grid"/>
    <w:basedOn w:val="Tablanormal"/>
    <w:rsid w:val="003F130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945BE9"/>
    <w:pPr>
      <w:spacing w:after="0" w:line="240" w:lineRule="auto"/>
      <w:jc w:val="center"/>
    </w:pPr>
    <w:rPr>
      <w:rFonts w:ascii="Times New Roman" w:eastAsia="Times New Roman" w:hAnsi="Times New Roman"/>
      <w:b/>
      <w:sz w:val="28"/>
      <w:szCs w:val="20"/>
    </w:rPr>
  </w:style>
  <w:style w:type="paragraph" w:customStyle="1" w:styleId="BodyTextIndent21">
    <w:name w:val="Body Text Indent 21"/>
    <w:basedOn w:val="Normal"/>
    <w:rsid w:val="00473BD1"/>
    <w:pPr>
      <w:spacing w:after="0" w:line="240" w:lineRule="auto"/>
      <w:ind w:left="426"/>
      <w:jc w:val="both"/>
    </w:pPr>
    <w:rPr>
      <w:rFonts w:ascii="Arial" w:eastAsia="Times New Roman" w:hAnsi="Arial"/>
      <w:sz w:val="24"/>
      <w:szCs w:val="20"/>
      <w:lang w:val="es-ES_tradnl" w:eastAsia="es-ES"/>
    </w:rPr>
  </w:style>
  <w:style w:type="paragraph" w:styleId="Textosinformato">
    <w:name w:val="Plain Text"/>
    <w:aliases w:val=" Car,Car"/>
    <w:basedOn w:val="Normal"/>
    <w:link w:val="TextosinformatoCar"/>
    <w:rsid w:val="00F318AE"/>
    <w:pPr>
      <w:spacing w:after="0" w:line="240" w:lineRule="auto"/>
    </w:pPr>
    <w:rPr>
      <w:rFonts w:ascii="Courier New" w:eastAsia="Times New Roman" w:hAnsi="Courier New"/>
      <w:sz w:val="20"/>
      <w:szCs w:val="20"/>
    </w:rPr>
  </w:style>
  <w:style w:type="paragraph" w:styleId="Ttulo">
    <w:name w:val="Title"/>
    <w:basedOn w:val="Normal"/>
    <w:link w:val="TtuloCar"/>
    <w:qFormat/>
    <w:rsid w:val="002000BD"/>
    <w:pPr>
      <w:spacing w:after="0" w:line="240" w:lineRule="auto"/>
      <w:jc w:val="center"/>
    </w:pPr>
    <w:rPr>
      <w:rFonts w:ascii="Times New Roman" w:eastAsia="Times New Roman" w:hAnsi="Times New Roman"/>
      <w:b/>
      <w:szCs w:val="20"/>
      <w:lang w:val="es-ES_tradnl"/>
    </w:rPr>
  </w:style>
  <w:style w:type="paragraph" w:styleId="Sangradetextonormal">
    <w:name w:val="Body Text Indent"/>
    <w:aliases w:val="Sangría de t,independiente"/>
    <w:basedOn w:val="Normal"/>
    <w:link w:val="SangradetextonormalCar"/>
    <w:uiPriority w:val="99"/>
    <w:rsid w:val="00B0249B"/>
    <w:pPr>
      <w:spacing w:after="120"/>
      <w:ind w:left="283"/>
    </w:pPr>
  </w:style>
  <w:style w:type="paragraph" w:styleId="Textoindependiente">
    <w:name w:val="Body Text"/>
    <w:aliases w:val="bt,Ctrl+1"/>
    <w:basedOn w:val="Normal"/>
    <w:link w:val="TextoindependienteCar"/>
    <w:uiPriority w:val="99"/>
    <w:rsid w:val="00B0249B"/>
    <w:pPr>
      <w:spacing w:after="120"/>
    </w:pPr>
  </w:style>
  <w:style w:type="paragraph" w:customStyle="1" w:styleId="ArticleL3">
    <w:name w:val="Article_L3"/>
    <w:basedOn w:val="Normal"/>
    <w:next w:val="Normal"/>
    <w:rsid w:val="00B0249B"/>
    <w:pPr>
      <w:spacing w:before="240" w:after="0" w:line="360" w:lineRule="auto"/>
      <w:ind w:left="1440" w:hanging="720"/>
      <w:jc w:val="both"/>
    </w:pPr>
    <w:rPr>
      <w:rFonts w:ascii="Times New Roman" w:eastAsia="Times New Roman" w:hAnsi="Times New Roman"/>
      <w:snapToGrid w:val="0"/>
      <w:sz w:val="24"/>
      <w:szCs w:val="20"/>
      <w:lang w:eastAsia="es-ES"/>
    </w:rPr>
  </w:style>
  <w:style w:type="paragraph" w:customStyle="1" w:styleId="Pelota">
    <w:name w:val="Pelota"/>
    <w:basedOn w:val="Normal"/>
    <w:uiPriority w:val="99"/>
    <w:rsid w:val="00B0249B"/>
    <w:pPr>
      <w:spacing w:after="0" w:line="240" w:lineRule="auto"/>
      <w:jc w:val="both"/>
    </w:pPr>
    <w:rPr>
      <w:rFonts w:ascii="Times New Roman" w:eastAsia="Times New Roman" w:hAnsi="Times New Roman"/>
      <w:szCs w:val="20"/>
      <w:lang w:val="en-US" w:eastAsia="es-ES"/>
    </w:rPr>
  </w:style>
  <w:style w:type="paragraph" w:customStyle="1" w:styleId="Default">
    <w:name w:val="Default"/>
    <w:rsid w:val="00B0249B"/>
    <w:pPr>
      <w:autoSpaceDE w:val="0"/>
      <w:autoSpaceDN w:val="0"/>
      <w:adjustRightInd w:val="0"/>
    </w:pPr>
    <w:rPr>
      <w:rFonts w:ascii="Tahoma" w:eastAsia="Times New Roman" w:hAnsi="Tahoma" w:cs="Tahoma"/>
      <w:color w:val="000000"/>
      <w:sz w:val="24"/>
      <w:szCs w:val="24"/>
      <w:lang w:val="es-ES" w:eastAsia="es-ES"/>
    </w:rPr>
  </w:style>
  <w:style w:type="paragraph" w:styleId="Sangra2detindependiente">
    <w:name w:val="Body Text Indent 2"/>
    <w:basedOn w:val="Normal"/>
    <w:link w:val="Sangra2detindependienteCar"/>
    <w:uiPriority w:val="99"/>
    <w:rsid w:val="00227F2B"/>
    <w:pPr>
      <w:spacing w:after="120" w:line="480" w:lineRule="auto"/>
      <w:ind w:left="283"/>
    </w:pPr>
  </w:style>
  <w:style w:type="paragraph" w:styleId="Sangra3detindependiente">
    <w:name w:val="Body Text Indent 3"/>
    <w:basedOn w:val="Normal"/>
    <w:link w:val="Sangra3detindependienteCar"/>
    <w:uiPriority w:val="99"/>
    <w:rsid w:val="00227F2B"/>
    <w:pPr>
      <w:spacing w:after="120"/>
      <w:ind w:left="283"/>
    </w:pPr>
    <w:rPr>
      <w:sz w:val="16"/>
      <w:szCs w:val="16"/>
    </w:rPr>
  </w:style>
  <w:style w:type="character" w:styleId="nfasis">
    <w:name w:val="Emphasis"/>
    <w:uiPriority w:val="99"/>
    <w:qFormat/>
    <w:rsid w:val="00227F2B"/>
    <w:rPr>
      <w:i/>
      <w:iCs/>
    </w:rPr>
  </w:style>
  <w:style w:type="character" w:styleId="Refdecomentario">
    <w:name w:val="annotation reference"/>
    <w:rsid w:val="00597EC8"/>
    <w:rPr>
      <w:sz w:val="16"/>
      <w:szCs w:val="16"/>
    </w:rPr>
  </w:style>
  <w:style w:type="paragraph" w:styleId="Textocomentario">
    <w:name w:val="annotation text"/>
    <w:basedOn w:val="Normal"/>
    <w:link w:val="TextocomentarioCar"/>
    <w:semiHidden/>
    <w:rsid w:val="00597EC8"/>
    <w:rPr>
      <w:sz w:val="20"/>
      <w:szCs w:val="20"/>
    </w:rPr>
  </w:style>
  <w:style w:type="paragraph" w:styleId="Asuntodelcomentario">
    <w:name w:val="annotation subject"/>
    <w:basedOn w:val="Textocomentario"/>
    <w:next w:val="Textocomentario"/>
    <w:link w:val="AsuntodelcomentarioCar"/>
    <w:semiHidden/>
    <w:rsid w:val="00597EC8"/>
    <w:rPr>
      <w:b/>
      <w:bCs/>
    </w:rPr>
  </w:style>
  <w:style w:type="paragraph" w:styleId="Textonotapie">
    <w:name w:val="footnote text"/>
    <w:basedOn w:val="Normal"/>
    <w:link w:val="TextonotapieCar"/>
    <w:uiPriority w:val="99"/>
    <w:semiHidden/>
    <w:rsid w:val="00F14C82"/>
    <w:pPr>
      <w:spacing w:after="0" w:line="240" w:lineRule="auto"/>
    </w:pPr>
    <w:rPr>
      <w:rFonts w:ascii="Arial" w:eastAsia="Times New Roman" w:hAnsi="Arial"/>
      <w:bCs/>
      <w:szCs w:val="18"/>
      <w:lang w:eastAsia="es-ES"/>
    </w:rPr>
  </w:style>
  <w:style w:type="character" w:styleId="Nmerodepgina">
    <w:name w:val="page number"/>
    <w:basedOn w:val="Fuentedeprrafopredeter"/>
    <w:rsid w:val="00A50B31"/>
  </w:style>
  <w:style w:type="paragraph" w:customStyle="1" w:styleId="EstiloTtulo2AsiticaMSMincho">
    <w:name w:val="Estilo Título 2 + (Asiática) MS Mincho"/>
    <w:basedOn w:val="Titulo3"/>
    <w:next w:val="Normal"/>
    <w:link w:val="EstiloTtulo2AsiticaMSMinchoCarCar"/>
    <w:rsid w:val="0053697F"/>
    <w:pPr>
      <w:numPr>
        <w:ilvl w:val="1"/>
        <w:numId w:val="4"/>
      </w:numPr>
      <w:jc w:val="both"/>
    </w:pPr>
    <w:rPr>
      <w:u w:val="single"/>
    </w:rPr>
  </w:style>
  <w:style w:type="paragraph" w:customStyle="1" w:styleId="EstiloTtulo2AsiticaMSMincho1">
    <w:name w:val="Estilo Título 2 + (Asiática) MS Mincho1"/>
    <w:basedOn w:val="Ttulo2"/>
    <w:next w:val="Normal"/>
    <w:rsid w:val="00094B75"/>
    <w:rPr>
      <w:rFonts w:ascii="Arial" w:eastAsia="MS Mincho" w:hAnsi="Arial"/>
      <w:b/>
      <w:szCs w:val="22"/>
      <w:u w:val="none"/>
    </w:rPr>
  </w:style>
  <w:style w:type="paragraph" w:customStyle="1" w:styleId="EstiloTtulo2ArialNegritaSinsubrayado">
    <w:name w:val="Estilo Título 2 + Arial Negrita Sin subrayado"/>
    <w:basedOn w:val="Ttulo2"/>
    <w:rsid w:val="004936BC"/>
    <w:rPr>
      <w:rFonts w:ascii="Arial" w:hAnsi="Arial"/>
      <w:b/>
      <w:bCs/>
      <w:u w:val="none"/>
    </w:rPr>
  </w:style>
  <w:style w:type="paragraph" w:customStyle="1" w:styleId="EstiloTtulo2ArialNegritaAilSinsubrayado">
    <w:name w:val="Estilo Título 2 + Arial Negrita Añil Sin subrayado"/>
    <w:basedOn w:val="Ttulo2"/>
    <w:next w:val="Normal"/>
    <w:rsid w:val="00494119"/>
    <w:pPr>
      <w:jc w:val="both"/>
    </w:pPr>
    <w:rPr>
      <w:rFonts w:ascii="Arial" w:hAnsi="Arial"/>
      <w:b/>
      <w:bCs/>
      <w:color w:val="333399"/>
      <w:u w:val="none"/>
    </w:rPr>
  </w:style>
  <w:style w:type="paragraph" w:styleId="TDC1">
    <w:name w:val="toc 1"/>
    <w:basedOn w:val="Normal"/>
    <w:next w:val="Normal"/>
    <w:autoRedefine/>
    <w:uiPriority w:val="39"/>
    <w:rsid w:val="00AC7965"/>
    <w:pPr>
      <w:spacing w:after="0" w:line="240" w:lineRule="auto"/>
      <w:jc w:val="center"/>
    </w:pPr>
    <w:rPr>
      <w:rFonts w:ascii="Arial" w:hAnsi="Arial" w:cs="Arial"/>
      <w:noProof/>
    </w:rPr>
  </w:style>
  <w:style w:type="paragraph" w:styleId="TDC2">
    <w:name w:val="toc 2"/>
    <w:basedOn w:val="Normal"/>
    <w:next w:val="Normal"/>
    <w:autoRedefine/>
    <w:uiPriority w:val="39"/>
    <w:rsid w:val="004A52AC"/>
    <w:pPr>
      <w:tabs>
        <w:tab w:val="left" w:pos="1701"/>
        <w:tab w:val="right" w:leader="dot" w:pos="8494"/>
      </w:tabs>
      <w:spacing w:after="0" w:line="240" w:lineRule="auto"/>
    </w:pPr>
    <w:rPr>
      <w:rFonts w:ascii="Times New Roman" w:hAnsi="Times New Roman" w:cs="Arial"/>
      <w:bCs/>
      <w:noProof/>
    </w:rPr>
  </w:style>
  <w:style w:type="paragraph" w:styleId="TDC3">
    <w:name w:val="toc 3"/>
    <w:basedOn w:val="Normal"/>
    <w:next w:val="Normal"/>
    <w:autoRedefine/>
    <w:uiPriority w:val="39"/>
    <w:rsid w:val="005E7AA9"/>
    <w:pPr>
      <w:numPr>
        <w:numId w:val="13"/>
      </w:numPr>
      <w:tabs>
        <w:tab w:val="left" w:pos="1320"/>
        <w:tab w:val="right" w:leader="dot" w:pos="8494"/>
      </w:tabs>
      <w:spacing w:after="0" w:line="240" w:lineRule="auto"/>
    </w:pPr>
    <w:rPr>
      <w:rFonts w:ascii="Times New Roman" w:hAnsi="Times New Roman"/>
      <w:sz w:val="20"/>
      <w:szCs w:val="20"/>
    </w:rPr>
  </w:style>
  <w:style w:type="paragraph" w:styleId="TDC4">
    <w:name w:val="toc 4"/>
    <w:basedOn w:val="Normal"/>
    <w:next w:val="Normal"/>
    <w:autoRedefine/>
    <w:uiPriority w:val="39"/>
    <w:rsid w:val="00BB7F7F"/>
    <w:pPr>
      <w:spacing w:after="0"/>
      <w:ind w:left="660"/>
    </w:pPr>
    <w:rPr>
      <w:rFonts w:ascii="Times New Roman" w:hAnsi="Times New Roman"/>
      <w:sz w:val="20"/>
      <w:szCs w:val="20"/>
    </w:rPr>
  </w:style>
  <w:style w:type="paragraph" w:styleId="TDC5">
    <w:name w:val="toc 5"/>
    <w:basedOn w:val="Normal"/>
    <w:next w:val="Normal"/>
    <w:autoRedefine/>
    <w:uiPriority w:val="39"/>
    <w:rsid w:val="00BB7F7F"/>
    <w:pPr>
      <w:spacing w:after="0"/>
      <w:ind w:left="880"/>
    </w:pPr>
    <w:rPr>
      <w:rFonts w:ascii="Times New Roman" w:hAnsi="Times New Roman"/>
      <w:sz w:val="20"/>
      <w:szCs w:val="20"/>
    </w:rPr>
  </w:style>
  <w:style w:type="paragraph" w:styleId="TDC6">
    <w:name w:val="toc 6"/>
    <w:basedOn w:val="Normal"/>
    <w:next w:val="Normal"/>
    <w:autoRedefine/>
    <w:uiPriority w:val="39"/>
    <w:rsid w:val="00BB7F7F"/>
    <w:pPr>
      <w:spacing w:after="0"/>
      <w:ind w:left="1100"/>
    </w:pPr>
    <w:rPr>
      <w:rFonts w:ascii="Times New Roman" w:hAnsi="Times New Roman"/>
      <w:sz w:val="20"/>
      <w:szCs w:val="20"/>
    </w:rPr>
  </w:style>
  <w:style w:type="paragraph" w:styleId="TDC7">
    <w:name w:val="toc 7"/>
    <w:basedOn w:val="Normal"/>
    <w:next w:val="Normal"/>
    <w:autoRedefine/>
    <w:uiPriority w:val="39"/>
    <w:rsid w:val="00BB7F7F"/>
    <w:pPr>
      <w:spacing w:after="0"/>
      <w:ind w:left="1320"/>
    </w:pPr>
    <w:rPr>
      <w:rFonts w:ascii="Times New Roman" w:hAnsi="Times New Roman"/>
      <w:sz w:val="20"/>
      <w:szCs w:val="20"/>
    </w:rPr>
  </w:style>
  <w:style w:type="paragraph" w:styleId="TDC8">
    <w:name w:val="toc 8"/>
    <w:basedOn w:val="Normal"/>
    <w:next w:val="Normal"/>
    <w:autoRedefine/>
    <w:uiPriority w:val="39"/>
    <w:rsid w:val="00BB7F7F"/>
    <w:pPr>
      <w:spacing w:after="0"/>
      <w:ind w:left="1540"/>
    </w:pPr>
    <w:rPr>
      <w:rFonts w:ascii="Times New Roman" w:hAnsi="Times New Roman"/>
      <w:sz w:val="20"/>
      <w:szCs w:val="20"/>
    </w:rPr>
  </w:style>
  <w:style w:type="paragraph" w:styleId="TDC9">
    <w:name w:val="toc 9"/>
    <w:basedOn w:val="Normal"/>
    <w:next w:val="Normal"/>
    <w:autoRedefine/>
    <w:uiPriority w:val="39"/>
    <w:rsid w:val="00BB7F7F"/>
    <w:pPr>
      <w:spacing w:after="0"/>
      <w:ind w:left="1760"/>
    </w:pPr>
    <w:rPr>
      <w:rFonts w:ascii="Times New Roman" w:hAnsi="Times New Roman"/>
      <w:sz w:val="20"/>
      <w:szCs w:val="20"/>
    </w:rPr>
  </w:style>
  <w:style w:type="character" w:styleId="Hipervnculo">
    <w:name w:val="Hyperlink"/>
    <w:uiPriority w:val="99"/>
    <w:rsid w:val="00BB7F7F"/>
    <w:rPr>
      <w:rFonts w:ascii="Arial" w:hAnsi="Arial"/>
      <w:color w:val="0000FF"/>
      <w:sz w:val="22"/>
      <w:u w:val="single"/>
    </w:rPr>
  </w:style>
  <w:style w:type="paragraph" w:customStyle="1" w:styleId="ArticleL2">
    <w:name w:val="Article_L2"/>
    <w:next w:val="Normal"/>
    <w:rsid w:val="005D0927"/>
    <w:pPr>
      <w:spacing w:before="240" w:line="360" w:lineRule="auto"/>
      <w:jc w:val="both"/>
    </w:pPr>
    <w:rPr>
      <w:rFonts w:ascii="Times New Roman" w:eastAsia="Times New Roman" w:hAnsi="Times New Roman"/>
      <w:color w:val="FF6600"/>
      <w:sz w:val="24"/>
      <w:lang w:eastAsia="es-ES"/>
    </w:rPr>
  </w:style>
  <w:style w:type="paragraph" w:customStyle="1" w:styleId="BodyText22">
    <w:name w:val="Body Text 22"/>
    <w:basedOn w:val="Normal"/>
    <w:rsid w:val="00A669D0"/>
    <w:pPr>
      <w:tabs>
        <w:tab w:val="left" w:pos="567"/>
        <w:tab w:val="left" w:pos="1134"/>
        <w:tab w:val="left" w:pos="1701"/>
        <w:tab w:val="left" w:pos="2268"/>
        <w:tab w:val="left" w:pos="2835"/>
      </w:tabs>
      <w:spacing w:after="0" w:line="240" w:lineRule="auto"/>
      <w:jc w:val="both"/>
    </w:pPr>
    <w:rPr>
      <w:rFonts w:ascii="Times New Roman" w:eastAsia="MS Mincho" w:hAnsi="Times New Roman"/>
      <w:snapToGrid w:val="0"/>
      <w:sz w:val="24"/>
      <w:szCs w:val="20"/>
      <w:lang w:eastAsia="es-ES"/>
    </w:rPr>
  </w:style>
  <w:style w:type="paragraph" w:customStyle="1" w:styleId="EstiloTtulo1AilAntes6ptoDespus6ptoInterlineado">
    <w:name w:val="Estilo Título 1 + Añil Antes:  6 pto Después:  6 pto Interlineado..."/>
    <w:basedOn w:val="Ttulo1"/>
    <w:rsid w:val="007B4D84"/>
    <w:pPr>
      <w:spacing w:after="240" w:line="240" w:lineRule="auto"/>
    </w:pPr>
    <w:rPr>
      <w:szCs w:val="20"/>
    </w:rPr>
  </w:style>
  <w:style w:type="paragraph" w:customStyle="1" w:styleId="EstiloEstiloTtulo2ArialNegritaAilSinsubrayadoAntes">
    <w:name w:val="Estilo Estilo Título 2 + Arial Negrita Añil Sin subrayado + Antes:  ..."/>
    <w:basedOn w:val="EstiloTtulo2ArialNegritaAilSinsubrayado"/>
    <w:rsid w:val="00580E35"/>
    <w:pPr>
      <w:spacing w:before="240" w:after="240"/>
    </w:pPr>
  </w:style>
  <w:style w:type="paragraph" w:customStyle="1" w:styleId="Prrafodelista1">
    <w:name w:val="Párrafo de lista1"/>
    <w:basedOn w:val="Normal"/>
    <w:uiPriority w:val="99"/>
    <w:qFormat/>
    <w:rsid w:val="00236663"/>
    <w:pPr>
      <w:ind w:left="720"/>
    </w:pPr>
  </w:style>
  <w:style w:type="paragraph" w:customStyle="1" w:styleId="Revisin1">
    <w:name w:val="Revisión1"/>
    <w:hidden/>
    <w:uiPriority w:val="99"/>
    <w:semiHidden/>
    <w:rsid w:val="00325CC3"/>
    <w:rPr>
      <w:sz w:val="22"/>
      <w:szCs w:val="22"/>
      <w:lang w:val="es-ES" w:eastAsia="en-US"/>
    </w:rPr>
  </w:style>
  <w:style w:type="character" w:styleId="Refdenotaalpie">
    <w:name w:val="footnote reference"/>
    <w:semiHidden/>
    <w:rsid w:val="00332DB0"/>
    <w:rPr>
      <w:vertAlign w:val="superscript"/>
    </w:rPr>
  </w:style>
  <w:style w:type="paragraph" w:customStyle="1" w:styleId="bodytext220">
    <w:name w:val="bodytext22"/>
    <w:basedOn w:val="Normal"/>
    <w:rsid w:val="00332DB0"/>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Textoennegrita">
    <w:name w:val="Strong"/>
    <w:qFormat/>
    <w:rsid w:val="001D3FF0"/>
    <w:rPr>
      <w:b/>
      <w:bCs/>
    </w:rPr>
  </w:style>
  <w:style w:type="character" w:customStyle="1" w:styleId="EstiloCorreo621">
    <w:name w:val="EstiloCorreo621"/>
    <w:rsid w:val="001D3FF0"/>
    <w:rPr>
      <w:rFonts w:ascii="Arial" w:hAnsi="Arial" w:cs="Arial"/>
      <w:color w:val="000080"/>
    </w:rPr>
  </w:style>
  <w:style w:type="paragraph" w:customStyle="1" w:styleId="BodyText24">
    <w:name w:val="Body Text 24"/>
    <w:basedOn w:val="Normal"/>
    <w:rsid w:val="00AD1250"/>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napToGrid w:val="0"/>
      <w:szCs w:val="20"/>
      <w:lang w:val="es-PE" w:eastAsia="es-ES"/>
    </w:rPr>
  </w:style>
  <w:style w:type="paragraph" w:customStyle="1" w:styleId="a">
    <w:name w:val=":"/>
    <w:basedOn w:val="Normal"/>
    <w:rsid w:val="00844B0D"/>
    <w:pPr>
      <w:tabs>
        <w:tab w:val="left" w:pos="-720"/>
      </w:tabs>
      <w:suppressAutoHyphens/>
      <w:spacing w:after="240" w:line="240" w:lineRule="auto"/>
      <w:jc w:val="both"/>
    </w:pPr>
    <w:rPr>
      <w:rFonts w:ascii="Times New Roman" w:eastAsia="Times New Roman" w:hAnsi="Times New Roman"/>
      <w:spacing w:val="-2"/>
      <w:sz w:val="20"/>
      <w:szCs w:val="20"/>
      <w:lang w:val="es-ES_tradnl"/>
    </w:rPr>
  </w:style>
  <w:style w:type="paragraph" w:styleId="Prrafodelista">
    <w:name w:val="List Paragraph"/>
    <w:basedOn w:val="Normal"/>
    <w:uiPriority w:val="99"/>
    <w:qFormat/>
    <w:rsid w:val="00706D91"/>
    <w:pPr>
      <w:ind w:left="708"/>
    </w:pPr>
  </w:style>
  <w:style w:type="paragraph" w:styleId="Revisin">
    <w:name w:val="Revision"/>
    <w:hidden/>
    <w:uiPriority w:val="99"/>
    <w:semiHidden/>
    <w:rsid w:val="000F5233"/>
    <w:rPr>
      <w:sz w:val="22"/>
      <w:szCs w:val="22"/>
      <w:lang w:val="es-ES" w:eastAsia="en-US"/>
    </w:rPr>
  </w:style>
  <w:style w:type="paragraph" w:customStyle="1" w:styleId="p3">
    <w:name w:val="p3"/>
    <w:basedOn w:val="Normal"/>
    <w:rsid w:val="00B14955"/>
    <w:pPr>
      <w:widowControl w:val="0"/>
      <w:tabs>
        <w:tab w:val="left" w:pos="720"/>
      </w:tabs>
      <w:spacing w:after="0" w:line="240" w:lineRule="auto"/>
      <w:jc w:val="both"/>
    </w:pPr>
    <w:rPr>
      <w:rFonts w:ascii="Times" w:eastAsia="Times New Roman" w:hAnsi="Times"/>
      <w:sz w:val="24"/>
      <w:szCs w:val="20"/>
      <w:lang w:val="es-ES_tradnl" w:eastAsia="es-ES"/>
    </w:rPr>
  </w:style>
  <w:style w:type="paragraph" w:styleId="Mapadeldocumento">
    <w:name w:val="Document Map"/>
    <w:basedOn w:val="Normal"/>
    <w:link w:val="MapadeldocumentoCar"/>
    <w:semiHidden/>
    <w:rsid w:val="00E93612"/>
    <w:pPr>
      <w:shd w:val="clear" w:color="auto" w:fill="000080"/>
    </w:pPr>
    <w:rPr>
      <w:rFonts w:ascii="Tahoma" w:hAnsi="Tahoma"/>
      <w:sz w:val="20"/>
      <w:szCs w:val="20"/>
    </w:rPr>
  </w:style>
  <w:style w:type="paragraph" w:customStyle="1" w:styleId="Sangria">
    <w:name w:val="Sangria"/>
    <w:basedOn w:val="Normal"/>
    <w:rsid w:val="002678ED"/>
    <w:pPr>
      <w:spacing w:before="120" w:after="120" w:line="240" w:lineRule="auto"/>
      <w:ind w:left="567" w:hanging="567"/>
      <w:jc w:val="both"/>
    </w:pPr>
    <w:rPr>
      <w:rFonts w:ascii="Times New Roman" w:eastAsia="Times New Roman" w:hAnsi="Times New Roman"/>
      <w:sz w:val="24"/>
      <w:szCs w:val="20"/>
      <w:lang w:val="es-ES_tradnl" w:eastAsia="es-ES"/>
    </w:rPr>
  </w:style>
  <w:style w:type="paragraph" w:customStyle="1" w:styleId="ALG-Ttulo5">
    <w:name w:val="ALG - Título 5"/>
    <w:basedOn w:val="Normal"/>
    <w:next w:val="Normal"/>
    <w:rsid w:val="00272BE2"/>
    <w:pPr>
      <w:spacing w:before="120" w:after="120" w:line="240" w:lineRule="auto"/>
      <w:jc w:val="both"/>
    </w:pPr>
    <w:rPr>
      <w:rFonts w:ascii="Century Gothic" w:eastAsia="Times New Roman" w:hAnsi="Century Gothic"/>
      <w:sz w:val="20"/>
      <w:szCs w:val="24"/>
      <w:u w:val="single"/>
      <w:lang w:eastAsia="pt-BR"/>
    </w:rPr>
  </w:style>
  <w:style w:type="paragraph" w:customStyle="1" w:styleId="ALG-Vietas1">
    <w:name w:val="ALG - Viñetas 1"/>
    <w:basedOn w:val="Normal"/>
    <w:link w:val="ALG-Vietas1Car"/>
    <w:rsid w:val="00771E83"/>
    <w:pPr>
      <w:numPr>
        <w:numId w:val="3"/>
      </w:numPr>
      <w:spacing w:before="240" w:after="120" w:line="240" w:lineRule="auto"/>
      <w:jc w:val="both"/>
    </w:pPr>
    <w:rPr>
      <w:rFonts w:ascii="Century Gothic" w:hAnsi="Century Gothic"/>
      <w:sz w:val="20"/>
      <w:szCs w:val="24"/>
      <w:lang w:eastAsia="pt-BR"/>
    </w:rPr>
  </w:style>
  <w:style w:type="character" w:customStyle="1" w:styleId="ALG-Vietas1Car">
    <w:name w:val="ALG - Viñetas 1 Car"/>
    <w:link w:val="ALG-Vietas1"/>
    <w:rsid w:val="00771E83"/>
    <w:rPr>
      <w:rFonts w:ascii="Century Gothic" w:hAnsi="Century Gothic"/>
      <w:szCs w:val="24"/>
      <w:lang w:eastAsia="pt-BR"/>
    </w:rPr>
  </w:style>
  <w:style w:type="paragraph" w:customStyle="1" w:styleId="ALG-Ttulo4">
    <w:name w:val="ALG - Título 4"/>
    <w:basedOn w:val="Normal"/>
    <w:next w:val="Normal"/>
    <w:link w:val="ALG-Ttulo4Car"/>
    <w:rsid w:val="00771E83"/>
    <w:pPr>
      <w:spacing w:before="240" w:after="240" w:line="240" w:lineRule="auto"/>
      <w:jc w:val="both"/>
    </w:pPr>
    <w:rPr>
      <w:rFonts w:ascii="Century Gothic" w:hAnsi="Century Gothic"/>
      <w:b/>
      <w:sz w:val="20"/>
      <w:szCs w:val="24"/>
      <w:lang w:val="es-ES_tradnl" w:eastAsia="es-ES"/>
    </w:rPr>
  </w:style>
  <w:style w:type="character" w:customStyle="1" w:styleId="ALG-Ttulo4Car">
    <w:name w:val="ALG - Título 4 Car"/>
    <w:link w:val="ALG-Ttulo4"/>
    <w:rsid w:val="00771E83"/>
    <w:rPr>
      <w:rFonts w:ascii="Century Gothic" w:hAnsi="Century Gothic"/>
      <w:b/>
      <w:szCs w:val="24"/>
      <w:lang w:val="es-ES_tradnl" w:eastAsia="es-ES" w:bidi="ar-SA"/>
    </w:rPr>
  </w:style>
  <w:style w:type="character" w:customStyle="1" w:styleId="Ttulo2Car">
    <w:name w:val="Título 2 Car"/>
    <w:link w:val="Ttulo2"/>
    <w:rsid w:val="004210E0"/>
    <w:rPr>
      <w:rFonts w:ascii="CG Omega" w:hAnsi="CG Omega"/>
      <w:sz w:val="22"/>
      <w:u w:val="single"/>
      <w:lang w:val="es-ES_tradnl" w:eastAsia="es-ES" w:bidi="ar-SA"/>
    </w:rPr>
  </w:style>
  <w:style w:type="character" w:customStyle="1" w:styleId="EstiloTtulo2AsiticaMSMinchoCarCar">
    <w:name w:val="Estilo Título 2 + (Asiática) MS Mincho Car Car"/>
    <w:link w:val="EstiloTtulo2AsiticaMSMincho"/>
    <w:rsid w:val="00783B45"/>
    <w:rPr>
      <w:rFonts w:ascii="Arial" w:eastAsia="MS Mincho" w:hAnsi="Arial"/>
      <w:sz w:val="22"/>
      <w:u w:val="single"/>
      <w:lang w:val="es-ES_tradnl"/>
    </w:rPr>
  </w:style>
  <w:style w:type="paragraph" w:customStyle="1" w:styleId="Titulo4numerado">
    <w:name w:val="Titulo 4 numerado"/>
    <w:rsid w:val="0022396E"/>
    <w:pPr>
      <w:numPr>
        <w:numId w:val="7"/>
      </w:numPr>
    </w:pPr>
    <w:rPr>
      <w:rFonts w:ascii="Arial" w:hAnsi="Arial"/>
      <w:sz w:val="22"/>
      <w:szCs w:val="22"/>
      <w:lang w:val="es-ES" w:eastAsia="en-US"/>
    </w:rPr>
  </w:style>
  <w:style w:type="paragraph" w:customStyle="1" w:styleId="Titulo1">
    <w:name w:val="Titulo 1"/>
    <w:basedOn w:val="Ttulo1"/>
    <w:rsid w:val="001E0B9D"/>
    <w:pPr>
      <w:numPr>
        <w:numId w:val="4"/>
      </w:numPr>
      <w:spacing w:before="0" w:after="0" w:line="240" w:lineRule="auto"/>
    </w:pPr>
    <w:rPr>
      <w:rFonts w:eastAsia="MS Mincho"/>
      <w:caps/>
      <w:lang w:val="es-ES_tradnl" w:eastAsia="es-ES"/>
    </w:rPr>
  </w:style>
  <w:style w:type="paragraph" w:customStyle="1" w:styleId="Estilo2">
    <w:name w:val="Estilo2"/>
    <w:basedOn w:val="Normal"/>
    <w:rsid w:val="007B4D84"/>
    <w:pPr>
      <w:numPr>
        <w:numId w:val="1"/>
      </w:numPr>
    </w:pPr>
  </w:style>
  <w:style w:type="paragraph" w:customStyle="1" w:styleId="Titulo">
    <w:name w:val="Titulo"/>
    <w:rsid w:val="007B4D84"/>
    <w:rPr>
      <w:rFonts w:ascii="Arial" w:eastAsia="Times New Roman" w:hAnsi="Arial" w:cs="Arial"/>
      <w:b/>
      <w:bCs/>
      <w:caps/>
      <w:sz w:val="22"/>
      <w:szCs w:val="22"/>
      <w:lang w:val="es-ES_tradnl" w:eastAsia="es-ES"/>
    </w:rPr>
  </w:style>
  <w:style w:type="paragraph" w:customStyle="1" w:styleId="EstiloTtulo3Hdg3Heading3aSubrayadoAntes0ptoDespus">
    <w:name w:val="Estilo Título 3Hdg 3Heading 3a + Subrayado Antes:  0 pto Después..."/>
    <w:basedOn w:val="Normal"/>
    <w:rsid w:val="007B4D84"/>
    <w:pPr>
      <w:numPr>
        <w:ilvl w:val="2"/>
        <w:numId w:val="4"/>
      </w:numPr>
    </w:pPr>
  </w:style>
  <w:style w:type="paragraph" w:customStyle="1" w:styleId="Titulo3">
    <w:name w:val="Titulo 3"/>
    <w:rsid w:val="007B4D84"/>
    <w:pPr>
      <w:numPr>
        <w:numId w:val="5"/>
      </w:numPr>
    </w:pPr>
    <w:rPr>
      <w:rFonts w:ascii="Arial" w:eastAsia="MS Mincho" w:hAnsi="Arial"/>
      <w:sz w:val="22"/>
      <w:lang w:val="es-ES_tradnl" w:eastAsia="es-ES"/>
    </w:rPr>
  </w:style>
  <w:style w:type="paragraph" w:customStyle="1" w:styleId="Titulo4">
    <w:name w:val="Titulo 4"/>
    <w:rsid w:val="0022396E"/>
    <w:pPr>
      <w:numPr>
        <w:numId w:val="6"/>
      </w:numPr>
    </w:pPr>
    <w:rPr>
      <w:rFonts w:ascii="Arial" w:eastAsia="MS Mincho" w:hAnsi="Arial"/>
      <w:sz w:val="22"/>
      <w:lang w:val="es-ES_tradnl" w:eastAsia="es-ES"/>
    </w:rPr>
  </w:style>
  <w:style w:type="paragraph" w:customStyle="1" w:styleId="BodyText31">
    <w:name w:val="Body Text 31"/>
    <w:basedOn w:val="Normal"/>
    <w:rsid w:val="006A3B1F"/>
    <w:pPr>
      <w:overflowPunct w:val="0"/>
      <w:autoSpaceDE w:val="0"/>
      <w:autoSpaceDN w:val="0"/>
      <w:adjustRightInd w:val="0"/>
      <w:spacing w:after="0" w:line="240" w:lineRule="auto"/>
      <w:jc w:val="both"/>
      <w:textAlignment w:val="baseline"/>
    </w:pPr>
    <w:rPr>
      <w:rFonts w:ascii="Arial Narrow" w:eastAsia="Times New Roman" w:hAnsi="Arial Narrow" w:cs="Arial"/>
      <w:bCs/>
      <w:sz w:val="18"/>
      <w:szCs w:val="18"/>
      <w:lang w:val="es-MX" w:eastAsia="es-ES"/>
    </w:rPr>
  </w:style>
  <w:style w:type="character" w:customStyle="1" w:styleId="TextonotapieCar">
    <w:name w:val="Texto nota pie Car"/>
    <w:link w:val="Textonotapie"/>
    <w:uiPriority w:val="99"/>
    <w:semiHidden/>
    <w:locked/>
    <w:rsid w:val="006A3B1F"/>
    <w:rPr>
      <w:rFonts w:ascii="Arial" w:eastAsia="Times New Roman" w:hAnsi="Arial" w:cs="Arial"/>
      <w:bCs/>
      <w:sz w:val="22"/>
      <w:szCs w:val="18"/>
      <w:lang w:val="es-ES" w:eastAsia="es-ES"/>
    </w:rPr>
  </w:style>
  <w:style w:type="paragraph" w:customStyle="1" w:styleId="CM39">
    <w:name w:val="CM39"/>
    <w:basedOn w:val="Default"/>
    <w:next w:val="Default"/>
    <w:rsid w:val="00C407BB"/>
    <w:pPr>
      <w:widowControl w:val="0"/>
      <w:spacing w:line="253" w:lineRule="atLeast"/>
    </w:pPr>
    <w:rPr>
      <w:rFonts w:ascii="Arial" w:hAnsi="Arial" w:cs="Arial"/>
      <w:color w:val="auto"/>
    </w:rPr>
  </w:style>
  <w:style w:type="paragraph" w:customStyle="1" w:styleId="sinestilo">
    <w:name w:val="sin estilo"/>
    <w:rsid w:val="006E2168"/>
    <w:pPr>
      <w:autoSpaceDE w:val="0"/>
      <w:autoSpaceDN w:val="0"/>
      <w:adjustRightInd w:val="0"/>
      <w:spacing w:before="120" w:after="120"/>
      <w:jc w:val="center"/>
      <w:outlineLvl w:val="0"/>
    </w:pPr>
    <w:rPr>
      <w:rFonts w:ascii="Arial" w:eastAsia="MS Mincho" w:hAnsi="Arial" w:cs="Arial"/>
      <w:b/>
      <w:sz w:val="22"/>
      <w:szCs w:val="22"/>
      <w:lang w:val="es-ES" w:eastAsia="ja-JP"/>
    </w:rPr>
  </w:style>
  <w:style w:type="paragraph" w:customStyle="1" w:styleId="Estilo1">
    <w:name w:val="Estilo1"/>
    <w:next w:val="sinestilo"/>
    <w:rsid w:val="00783B45"/>
    <w:pPr>
      <w:spacing w:before="120" w:after="120"/>
    </w:pPr>
    <w:rPr>
      <w:rFonts w:ascii="Arial" w:eastAsia="MS Mincho" w:hAnsi="Arial" w:cs="Arial"/>
      <w:sz w:val="22"/>
      <w:szCs w:val="22"/>
      <w:lang w:val="es-ES" w:eastAsia="ja-JP"/>
    </w:rPr>
  </w:style>
  <w:style w:type="paragraph" w:customStyle="1" w:styleId="EstiloArialNegroJustificadoDespus0ptoInterlineadose">
    <w:name w:val="Estilo Arial Negro Justificado Después:  0 pto Interlineado:  se..."/>
    <w:basedOn w:val="Normal"/>
    <w:next w:val="sinestilo"/>
    <w:rsid w:val="00A84B12"/>
    <w:pPr>
      <w:spacing w:after="0" w:line="240" w:lineRule="auto"/>
      <w:jc w:val="both"/>
    </w:pPr>
    <w:rPr>
      <w:rFonts w:ascii="Arial" w:hAnsi="Arial"/>
      <w:color w:val="000000"/>
      <w:szCs w:val="20"/>
    </w:rPr>
  </w:style>
  <w:style w:type="paragraph" w:styleId="Textoindependiente3">
    <w:name w:val="Body Text 3"/>
    <w:basedOn w:val="Normal"/>
    <w:link w:val="Textoindependiente3Car"/>
    <w:uiPriority w:val="99"/>
    <w:rsid w:val="004D2A2B"/>
    <w:pPr>
      <w:spacing w:after="120" w:line="240" w:lineRule="auto"/>
    </w:pPr>
    <w:rPr>
      <w:rFonts w:eastAsia="Times New Roman"/>
      <w:bCs/>
      <w:color w:val="000000"/>
      <w:sz w:val="16"/>
      <w:szCs w:val="16"/>
      <w:lang w:val="es-PE"/>
    </w:rPr>
  </w:style>
  <w:style w:type="numbering" w:customStyle="1" w:styleId="Listaactual1">
    <w:name w:val="Lista actual1"/>
    <w:rsid w:val="004D2A2B"/>
    <w:pPr>
      <w:numPr>
        <w:numId w:val="8"/>
      </w:numPr>
    </w:pPr>
  </w:style>
  <w:style w:type="paragraph" w:customStyle="1" w:styleId="subpar">
    <w:name w:val="subpar"/>
    <w:basedOn w:val="Sangra3detindependiente"/>
    <w:rsid w:val="00674B86"/>
    <w:pPr>
      <w:spacing w:before="120" w:line="240" w:lineRule="auto"/>
      <w:ind w:left="0"/>
      <w:jc w:val="both"/>
      <w:outlineLvl w:val="2"/>
    </w:pPr>
    <w:rPr>
      <w:rFonts w:ascii="Times New Roman" w:eastAsia="Times New Roman" w:hAnsi="Times New Roman"/>
      <w:sz w:val="24"/>
      <w:szCs w:val="20"/>
      <w:lang w:val="es-ES_tradnl"/>
    </w:rPr>
  </w:style>
  <w:style w:type="paragraph" w:customStyle="1" w:styleId="ALG-Tablas-Cap4">
    <w:name w:val="ALG - Tablas - Cap.4"/>
    <w:next w:val="Normal"/>
    <w:rsid w:val="006C445A"/>
    <w:pPr>
      <w:numPr>
        <w:numId w:val="9"/>
      </w:numPr>
      <w:spacing w:before="120" w:after="120"/>
      <w:jc w:val="center"/>
    </w:pPr>
    <w:rPr>
      <w:rFonts w:ascii="Century Gothic" w:eastAsia="Times New Roman" w:hAnsi="Century Gothic"/>
      <w:b/>
      <w:szCs w:val="24"/>
      <w:lang w:val="es-ES_tradnl" w:eastAsia="es-ES"/>
    </w:rPr>
  </w:style>
  <w:style w:type="character" w:customStyle="1" w:styleId="TextosinformatoCar">
    <w:name w:val="Texto sin formato Car"/>
    <w:aliases w:val=" Car Car,Car Car2"/>
    <w:link w:val="Textosinformato"/>
    <w:locked/>
    <w:rsid w:val="0004661D"/>
    <w:rPr>
      <w:rFonts w:ascii="Courier New" w:eastAsia="Times New Roman" w:hAnsi="Courier New"/>
    </w:rPr>
  </w:style>
  <w:style w:type="character" w:customStyle="1" w:styleId="TextocomentarioCar">
    <w:name w:val="Texto comentario Car"/>
    <w:link w:val="Textocomentario"/>
    <w:semiHidden/>
    <w:rsid w:val="00731998"/>
    <w:rPr>
      <w:lang w:eastAsia="en-US"/>
    </w:rPr>
  </w:style>
  <w:style w:type="paragraph" w:styleId="NormalWeb">
    <w:name w:val="Normal (Web)"/>
    <w:basedOn w:val="Normal"/>
    <w:unhideWhenUsed/>
    <w:rsid w:val="00A87300"/>
    <w:pPr>
      <w:spacing w:before="100" w:beforeAutospacing="1" w:after="100" w:afterAutospacing="1" w:line="240" w:lineRule="auto"/>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933ECC"/>
    <w:pPr>
      <w:spacing w:after="0" w:line="240" w:lineRule="auto"/>
      <w:jc w:val="both"/>
    </w:pPr>
    <w:rPr>
      <w:rFonts w:ascii="Arial" w:eastAsia="Batang" w:hAnsi="Arial"/>
      <w:b/>
      <w:sz w:val="20"/>
      <w:szCs w:val="20"/>
      <w:lang w:val="es-MX"/>
    </w:rPr>
  </w:style>
  <w:style w:type="character" w:customStyle="1" w:styleId="SubttuloCar">
    <w:name w:val="Subtítulo Car"/>
    <w:link w:val="Subttulo"/>
    <w:uiPriority w:val="99"/>
    <w:rsid w:val="00933ECC"/>
    <w:rPr>
      <w:rFonts w:ascii="Arial" w:eastAsia="Batang" w:hAnsi="Arial"/>
      <w:b/>
      <w:lang w:val="es-MX"/>
    </w:rPr>
  </w:style>
  <w:style w:type="character" w:customStyle="1" w:styleId="Ttulo1Car">
    <w:name w:val="Título 1 Car"/>
    <w:link w:val="Ttulo1"/>
    <w:rsid w:val="007A4029"/>
    <w:rPr>
      <w:rFonts w:ascii="Arial" w:hAnsi="Arial" w:cs="Arial"/>
      <w:b/>
      <w:bCs/>
      <w:kern w:val="32"/>
      <w:sz w:val="22"/>
      <w:szCs w:val="32"/>
      <w:lang w:eastAsia="en-US"/>
    </w:rPr>
  </w:style>
  <w:style w:type="character" w:customStyle="1" w:styleId="Ttulo3Car">
    <w:name w:val="Título 3 Car"/>
    <w:aliases w:val="Hdg 3 Car,Heading 3a Car"/>
    <w:link w:val="Ttulo3"/>
    <w:rsid w:val="007A4029"/>
    <w:rPr>
      <w:rFonts w:ascii="Arial" w:hAnsi="Arial" w:cs="Arial"/>
      <w:bCs/>
      <w:sz w:val="22"/>
      <w:szCs w:val="26"/>
      <w:lang w:eastAsia="en-US"/>
    </w:rPr>
  </w:style>
  <w:style w:type="character" w:customStyle="1" w:styleId="Ttulo4Car">
    <w:name w:val="Título 4 Car"/>
    <w:link w:val="Ttulo4"/>
    <w:rsid w:val="007A4029"/>
    <w:rPr>
      <w:rFonts w:ascii="Times New Roman" w:hAnsi="Times New Roman"/>
      <w:b/>
      <w:bCs/>
      <w:sz w:val="28"/>
      <w:szCs w:val="28"/>
      <w:lang w:eastAsia="en-US"/>
    </w:rPr>
  </w:style>
  <w:style w:type="character" w:customStyle="1" w:styleId="Ttulo5Car">
    <w:name w:val="Título 5 Car"/>
    <w:link w:val="Ttulo5"/>
    <w:rsid w:val="007A4029"/>
    <w:rPr>
      <w:b/>
      <w:bCs/>
      <w:i/>
      <w:iCs/>
      <w:sz w:val="26"/>
      <w:szCs w:val="26"/>
      <w:lang w:eastAsia="en-US"/>
    </w:rPr>
  </w:style>
  <w:style w:type="character" w:customStyle="1" w:styleId="Ttulo6Car">
    <w:name w:val="Título 6 Car"/>
    <w:link w:val="Ttulo6"/>
    <w:rsid w:val="007A4029"/>
    <w:rPr>
      <w:rFonts w:ascii="Times New Roman" w:hAnsi="Times New Roman"/>
      <w:b/>
      <w:bCs/>
      <w:sz w:val="22"/>
      <w:szCs w:val="22"/>
      <w:lang w:eastAsia="en-US"/>
    </w:rPr>
  </w:style>
  <w:style w:type="character" w:customStyle="1" w:styleId="Ttulo7Car">
    <w:name w:val="Título 7 Car"/>
    <w:link w:val="Ttulo7"/>
    <w:rsid w:val="007A4029"/>
    <w:rPr>
      <w:rFonts w:ascii="Times New Roman" w:hAnsi="Times New Roman"/>
      <w:sz w:val="24"/>
      <w:szCs w:val="24"/>
      <w:lang w:eastAsia="en-US"/>
    </w:rPr>
  </w:style>
  <w:style w:type="character" w:customStyle="1" w:styleId="Ttulo8Car">
    <w:name w:val="Título 8 Car"/>
    <w:link w:val="Ttulo8"/>
    <w:rsid w:val="007A4029"/>
    <w:rPr>
      <w:rFonts w:ascii="Times New Roman" w:hAnsi="Times New Roman"/>
      <w:i/>
      <w:iCs/>
      <w:sz w:val="24"/>
      <w:szCs w:val="24"/>
      <w:lang w:eastAsia="en-US"/>
    </w:rPr>
  </w:style>
  <w:style w:type="character" w:customStyle="1" w:styleId="Ttulo9Car">
    <w:name w:val="Título 9 Car"/>
    <w:link w:val="Ttulo9"/>
    <w:rsid w:val="007A4029"/>
    <w:rPr>
      <w:rFonts w:ascii="Arial" w:hAnsi="Arial"/>
      <w:sz w:val="22"/>
      <w:szCs w:val="22"/>
      <w:lang w:eastAsia="en-US"/>
    </w:rPr>
  </w:style>
  <w:style w:type="character" w:customStyle="1" w:styleId="Hdg3CarCar3">
    <w:name w:val="Hdg 3 Car Car3"/>
    <w:rsid w:val="007A4029"/>
    <w:rPr>
      <w:rFonts w:ascii="Arial" w:eastAsia="Batang" w:hAnsi="Arial"/>
      <w:b/>
      <w:sz w:val="22"/>
      <w:lang w:val="es-ES" w:eastAsia="es-ES" w:bidi="ar-SA"/>
    </w:rPr>
  </w:style>
  <w:style w:type="character" w:customStyle="1" w:styleId="SangradetextonormalCar">
    <w:name w:val="Sangría de texto normal Car"/>
    <w:aliases w:val="Sangría de t Car,independiente Car"/>
    <w:link w:val="Sangradetextonormal"/>
    <w:uiPriority w:val="99"/>
    <w:rsid w:val="007A4029"/>
    <w:rPr>
      <w:sz w:val="22"/>
      <w:szCs w:val="22"/>
      <w:lang w:eastAsia="en-US"/>
    </w:rPr>
  </w:style>
  <w:style w:type="character" w:customStyle="1" w:styleId="TextoindependienteCar">
    <w:name w:val="Texto independiente Car"/>
    <w:aliases w:val="bt Car,Ctrl+1 Car"/>
    <w:link w:val="Textoindependiente"/>
    <w:uiPriority w:val="99"/>
    <w:rsid w:val="007A4029"/>
    <w:rPr>
      <w:sz w:val="22"/>
      <w:szCs w:val="22"/>
      <w:lang w:eastAsia="en-US"/>
    </w:rPr>
  </w:style>
  <w:style w:type="character" w:customStyle="1" w:styleId="Textoindependiente2Car">
    <w:name w:val="Texto independiente 2 Car"/>
    <w:link w:val="Textoindependiente2"/>
    <w:uiPriority w:val="99"/>
    <w:rsid w:val="007A4029"/>
    <w:rPr>
      <w:rFonts w:ascii="Times New Roman" w:eastAsia="Times New Roman" w:hAnsi="Times New Roman"/>
      <w:b/>
      <w:sz w:val="28"/>
    </w:rPr>
  </w:style>
  <w:style w:type="character" w:customStyle="1" w:styleId="Textoindependiente3Car">
    <w:name w:val="Texto independiente 3 Car"/>
    <w:link w:val="Textoindependiente3"/>
    <w:uiPriority w:val="99"/>
    <w:rsid w:val="007A4029"/>
    <w:rPr>
      <w:rFonts w:eastAsia="Times New Roman"/>
      <w:bCs/>
      <w:color w:val="000000"/>
      <w:sz w:val="16"/>
      <w:szCs w:val="16"/>
      <w:lang w:val="es-PE" w:eastAsia="en-US"/>
    </w:rPr>
  </w:style>
  <w:style w:type="character" w:customStyle="1" w:styleId="Sangra2detindependienteCar">
    <w:name w:val="Sangría 2 de t. independiente Car"/>
    <w:link w:val="Sangra2detindependiente"/>
    <w:uiPriority w:val="99"/>
    <w:rsid w:val="007A4029"/>
    <w:rPr>
      <w:sz w:val="22"/>
      <w:szCs w:val="22"/>
      <w:lang w:eastAsia="en-US"/>
    </w:rPr>
  </w:style>
  <w:style w:type="character" w:customStyle="1" w:styleId="Sangra3detindependienteCar">
    <w:name w:val="Sangría 3 de t. independiente Car"/>
    <w:link w:val="Sangra3detindependiente"/>
    <w:uiPriority w:val="99"/>
    <w:rsid w:val="007A4029"/>
    <w:rPr>
      <w:sz w:val="16"/>
      <w:szCs w:val="16"/>
      <w:lang w:eastAsia="en-US"/>
    </w:rPr>
  </w:style>
  <w:style w:type="paragraph" w:customStyle="1" w:styleId="BodyText21">
    <w:name w:val="Body Text 21"/>
    <w:basedOn w:val="Normal"/>
    <w:rsid w:val="007A4029"/>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Arial" w:eastAsia="Batang" w:hAnsi="Arial"/>
      <w:szCs w:val="20"/>
      <w:lang w:eastAsia="ja-JP"/>
    </w:rPr>
  </w:style>
  <w:style w:type="paragraph" w:styleId="Textodebloque">
    <w:name w:val="Block Text"/>
    <w:basedOn w:val="Normal"/>
    <w:uiPriority w:val="99"/>
    <w:rsid w:val="007A4029"/>
    <w:pPr>
      <w:tabs>
        <w:tab w:val="left" w:pos="-720"/>
        <w:tab w:val="left" w:pos="709"/>
        <w:tab w:val="left" w:pos="1440"/>
      </w:tabs>
      <w:spacing w:after="0" w:line="240" w:lineRule="auto"/>
      <w:ind w:left="1440" w:right="-5"/>
      <w:jc w:val="both"/>
    </w:pPr>
    <w:rPr>
      <w:rFonts w:ascii="Arial" w:eastAsia="Batang" w:hAnsi="Arial"/>
      <w:spacing w:val="-3"/>
      <w:szCs w:val="20"/>
      <w:lang w:val="es-PE" w:eastAsia="ja-JP"/>
    </w:rPr>
  </w:style>
  <w:style w:type="paragraph" w:customStyle="1" w:styleId="subitemt">
    <w:name w:val="subitem t"/>
    <w:basedOn w:val="Normal"/>
    <w:rsid w:val="007A4029"/>
    <w:pPr>
      <w:tabs>
        <w:tab w:val="right" w:leader="dot" w:pos="851"/>
        <w:tab w:val="right" w:leader="dot" w:pos="8789"/>
      </w:tabs>
      <w:spacing w:before="60" w:after="60" w:line="240" w:lineRule="auto"/>
      <w:jc w:val="both"/>
    </w:pPr>
    <w:rPr>
      <w:rFonts w:ascii="Arial" w:eastAsia="Batang" w:hAnsi="Arial"/>
      <w:sz w:val="24"/>
      <w:szCs w:val="20"/>
      <w:lang w:val="es-PE" w:eastAsia="es-ES"/>
    </w:rPr>
  </w:style>
  <w:style w:type="paragraph" w:customStyle="1" w:styleId="item">
    <w:name w:val="item"/>
    <w:basedOn w:val="Normal"/>
    <w:rsid w:val="007A4029"/>
    <w:pPr>
      <w:tabs>
        <w:tab w:val="num" w:pos="360"/>
      </w:tabs>
      <w:spacing w:before="60" w:after="60" w:line="240" w:lineRule="auto"/>
      <w:ind w:left="360" w:hanging="360"/>
      <w:jc w:val="both"/>
    </w:pPr>
    <w:rPr>
      <w:rFonts w:ascii="Arial" w:eastAsia="Batang" w:hAnsi="Arial"/>
      <w:sz w:val="24"/>
      <w:szCs w:val="20"/>
      <w:lang w:val="es-PE" w:eastAsia="es-ES"/>
    </w:rPr>
  </w:style>
  <w:style w:type="paragraph" w:customStyle="1" w:styleId="subitem">
    <w:name w:val="subitem"/>
    <w:basedOn w:val="item"/>
    <w:rsid w:val="007A4029"/>
    <w:pPr>
      <w:tabs>
        <w:tab w:val="clear" w:pos="360"/>
        <w:tab w:val="num" w:pos="720"/>
      </w:tabs>
      <w:ind w:left="720"/>
    </w:pPr>
  </w:style>
  <w:style w:type="character" w:customStyle="1" w:styleId="estilocorreo20">
    <w:name w:val="estilocorreo20"/>
    <w:rsid w:val="007A4029"/>
    <w:rPr>
      <w:rFonts w:ascii="Arial" w:hAnsi="Arial" w:cs="Arial"/>
      <w:color w:val="000080"/>
    </w:rPr>
  </w:style>
  <w:style w:type="paragraph" w:customStyle="1" w:styleId="Textoindependiente31">
    <w:name w:val="Texto independiente 31"/>
    <w:basedOn w:val="Normal"/>
    <w:rsid w:val="007A4029"/>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ko-KR"/>
    </w:rPr>
  </w:style>
  <w:style w:type="paragraph" w:customStyle="1" w:styleId="Textoindependiente21">
    <w:name w:val="Texto independiente 21"/>
    <w:basedOn w:val="Normal"/>
    <w:rsid w:val="007A4029"/>
    <w:pPr>
      <w:suppressAutoHyphens/>
      <w:overflowPunct w:val="0"/>
      <w:autoSpaceDE w:val="0"/>
      <w:autoSpaceDN w:val="0"/>
      <w:adjustRightInd w:val="0"/>
      <w:spacing w:after="0" w:line="240" w:lineRule="auto"/>
      <w:jc w:val="both"/>
      <w:textAlignment w:val="baseline"/>
    </w:pPr>
    <w:rPr>
      <w:rFonts w:ascii="Arial" w:eastAsia="Times New Roman" w:hAnsi="Arial"/>
      <w:szCs w:val="20"/>
      <w:lang w:eastAsia="ko-KR"/>
    </w:rPr>
  </w:style>
  <w:style w:type="character" w:customStyle="1" w:styleId="TtuloCar">
    <w:name w:val="Título Car"/>
    <w:link w:val="Ttulo"/>
    <w:rsid w:val="007A4029"/>
    <w:rPr>
      <w:rFonts w:ascii="Times New Roman" w:eastAsia="Times New Roman" w:hAnsi="Times New Roman"/>
      <w:b/>
      <w:sz w:val="22"/>
      <w:lang w:val="es-ES_tradnl"/>
    </w:rPr>
  </w:style>
  <w:style w:type="character" w:customStyle="1" w:styleId="AsuntodelcomentarioCar">
    <w:name w:val="Asunto del comentario Car"/>
    <w:link w:val="Asuntodelcomentario"/>
    <w:semiHidden/>
    <w:rsid w:val="007A4029"/>
    <w:rPr>
      <w:b/>
      <w:bCs/>
      <w:lang w:eastAsia="en-US"/>
    </w:rPr>
  </w:style>
  <w:style w:type="paragraph" w:customStyle="1" w:styleId="CM90">
    <w:name w:val="CM90"/>
    <w:basedOn w:val="Default"/>
    <w:next w:val="Default"/>
    <w:uiPriority w:val="99"/>
    <w:rsid w:val="007A4029"/>
    <w:pPr>
      <w:widowControl w:val="0"/>
      <w:spacing w:after="248"/>
    </w:pPr>
    <w:rPr>
      <w:rFonts w:ascii="Arial" w:hAnsi="Arial" w:cs="Arial"/>
      <w:color w:val="auto"/>
    </w:rPr>
  </w:style>
  <w:style w:type="paragraph" w:customStyle="1" w:styleId="CM92">
    <w:name w:val="CM92"/>
    <w:basedOn w:val="Default"/>
    <w:next w:val="Default"/>
    <w:rsid w:val="007A4029"/>
    <w:pPr>
      <w:widowControl w:val="0"/>
      <w:spacing w:after="113"/>
    </w:pPr>
    <w:rPr>
      <w:rFonts w:ascii="Arial" w:hAnsi="Arial" w:cs="Arial"/>
      <w:color w:val="auto"/>
    </w:rPr>
  </w:style>
  <w:style w:type="paragraph" w:customStyle="1" w:styleId="CM6">
    <w:name w:val="CM6"/>
    <w:basedOn w:val="Default"/>
    <w:next w:val="Default"/>
    <w:uiPriority w:val="99"/>
    <w:rsid w:val="007A4029"/>
    <w:pPr>
      <w:widowControl w:val="0"/>
      <w:spacing w:line="253" w:lineRule="atLeast"/>
    </w:pPr>
    <w:rPr>
      <w:rFonts w:ascii="Arial" w:hAnsi="Arial" w:cs="Arial"/>
      <w:color w:val="auto"/>
    </w:rPr>
  </w:style>
  <w:style w:type="paragraph" w:customStyle="1" w:styleId="CM44">
    <w:name w:val="CM44"/>
    <w:basedOn w:val="Default"/>
    <w:next w:val="Default"/>
    <w:rsid w:val="007A4029"/>
    <w:pPr>
      <w:widowControl w:val="0"/>
      <w:spacing w:line="253" w:lineRule="atLeast"/>
    </w:pPr>
    <w:rPr>
      <w:rFonts w:ascii="Arial" w:hAnsi="Arial" w:cs="Arial"/>
      <w:color w:val="auto"/>
    </w:rPr>
  </w:style>
  <w:style w:type="character" w:customStyle="1" w:styleId="MapadeldocumentoCar">
    <w:name w:val="Mapa del documento Car"/>
    <w:link w:val="Mapadeldocumento"/>
    <w:semiHidden/>
    <w:rsid w:val="007A4029"/>
    <w:rPr>
      <w:rFonts w:ascii="Tahoma" w:hAnsi="Tahoma" w:cs="Tahoma"/>
      <w:shd w:val="clear" w:color="auto" w:fill="000080"/>
      <w:lang w:eastAsia="en-US"/>
    </w:rPr>
  </w:style>
  <w:style w:type="paragraph" w:customStyle="1" w:styleId="EstiloTtulo3Hdg3Subrayado">
    <w:name w:val="Estilo Título 3Hdg 3 + Subrayado"/>
    <w:basedOn w:val="Ttulo3"/>
    <w:rsid w:val="007A4029"/>
    <w:pPr>
      <w:spacing w:before="0" w:after="0" w:line="240" w:lineRule="auto"/>
      <w:jc w:val="center"/>
    </w:pPr>
    <w:rPr>
      <w:rFonts w:eastAsia="Batang"/>
      <w:b/>
      <w:sz w:val="20"/>
      <w:szCs w:val="20"/>
      <w:lang w:eastAsia="es-ES"/>
    </w:rPr>
  </w:style>
  <w:style w:type="character" w:customStyle="1" w:styleId="EstiloTtulo3Hdg3SubrayadoCar">
    <w:name w:val="Estilo Título 3Hdg 3 + Subrayado Car"/>
    <w:uiPriority w:val="99"/>
    <w:rsid w:val="007A4029"/>
    <w:rPr>
      <w:rFonts w:ascii="Arial" w:eastAsia="Batang" w:hAnsi="Arial"/>
      <w:b/>
      <w:bCs/>
      <w:sz w:val="22"/>
      <w:lang w:val="es-ES" w:eastAsia="es-ES" w:bidi="ar-SA"/>
    </w:rPr>
  </w:style>
  <w:style w:type="paragraph" w:customStyle="1" w:styleId="Comprimido015pto">
    <w:name w:val="+ Comprimido  0.15 pto"/>
    <w:basedOn w:val="Titulo3"/>
    <w:rsid w:val="007A4029"/>
    <w:pPr>
      <w:numPr>
        <w:numId w:val="0"/>
      </w:numPr>
      <w:tabs>
        <w:tab w:val="num" w:pos="720"/>
      </w:tabs>
      <w:ind w:left="720" w:hanging="720"/>
      <w:jc w:val="both"/>
    </w:pPr>
    <w:rPr>
      <w:rFonts w:eastAsia="Batang" w:cs="Arial"/>
      <w:spacing w:val="-3"/>
      <w:szCs w:val="22"/>
      <w:lang w:val="es-PE"/>
    </w:rPr>
  </w:style>
  <w:style w:type="paragraph" w:customStyle="1" w:styleId="Ttulo3Comprimido015pto">
    <w:name w:val="Título 3 + Comprimido  0.15 pto"/>
    <w:basedOn w:val="Comprimido015pto"/>
    <w:rsid w:val="007A4029"/>
    <w:pPr>
      <w:numPr>
        <w:ilvl w:val="2"/>
        <w:numId w:val="12"/>
      </w:numPr>
    </w:pPr>
  </w:style>
  <w:style w:type="paragraph" w:styleId="ndice5">
    <w:name w:val="index 5"/>
    <w:basedOn w:val="Normal"/>
    <w:next w:val="Normal"/>
    <w:autoRedefine/>
    <w:rsid w:val="007A4029"/>
    <w:pPr>
      <w:spacing w:after="0" w:line="240" w:lineRule="auto"/>
      <w:ind w:left="1100" w:hanging="220"/>
      <w:jc w:val="both"/>
    </w:pPr>
    <w:rPr>
      <w:rFonts w:ascii="Arial" w:eastAsia="Batang" w:hAnsi="Arial"/>
      <w:szCs w:val="20"/>
      <w:lang w:eastAsia="es-ES"/>
    </w:rPr>
  </w:style>
  <w:style w:type="paragraph" w:styleId="ndice1">
    <w:name w:val="index 1"/>
    <w:basedOn w:val="Normal"/>
    <w:next w:val="Normal"/>
    <w:autoRedefine/>
    <w:rsid w:val="007A4029"/>
    <w:pPr>
      <w:spacing w:after="0" w:line="240" w:lineRule="auto"/>
      <w:ind w:left="220" w:hanging="220"/>
      <w:jc w:val="both"/>
    </w:pPr>
    <w:rPr>
      <w:rFonts w:ascii="Arial" w:eastAsia="Batang" w:hAnsi="Arial"/>
      <w:szCs w:val="20"/>
      <w:lang w:eastAsia="es-ES"/>
    </w:rPr>
  </w:style>
  <w:style w:type="character" w:customStyle="1" w:styleId="Hdg3CarCar">
    <w:name w:val="Hdg 3 Car Car"/>
    <w:rsid w:val="007A4029"/>
    <w:rPr>
      <w:rFonts w:ascii="Arial" w:eastAsia="Batang" w:hAnsi="Arial"/>
      <w:b/>
      <w:sz w:val="22"/>
      <w:lang w:val="es-ES" w:eastAsia="es-ES" w:bidi="ar-SA"/>
    </w:rPr>
  </w:style>
  <w:style w:type="character" w:customStyle="1" w:styleId="nshiroma">
    <w:name w:val="nshiroma"/>
    <w:semiHidden/>
    <w:rsid w:val="007A4029"/>
    <w:rPr>
      <w:rFonts w:ascii="Arial" w:hAnsi="Arial" w:cs="Arial"/>
      <w:color w:val="auto"/>
      <w:sz w:val="20"/>
      <w:szCs w:val="20"/>
    </w:rPr>
  </w:style>
  <w:style w:type="paragraph" w:customStyle="1" w:styleId="Sangra3detindependiente1">
    <w:name w:val="Sangría 3 de t. independiente1"/>
    <w:basedOn w:val="Normal"/>
    <w:rsid w:val="007A4029"/>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character" w:customStyle="1" w:styleId="Hdg3CarCar4">
    <w:name w:val="Hdg 3 Car Car4"/>
    <w:rsid w:val="007A4029"/>
    <w:rPr>
      <w:rFonts w:ascii="Arial" w:eastAsia="Batang" w:hAnsi="Arial"/>
      <w:b/>
      <w:sz w:val="22"/>
      <w:lang w:val="es-ES" w:eastAsia="es-ES" w:bidi="ar-SA"/>
    </w:rPr>
  </w:style>
  <w:style w:type="character" w:customStyle="1" w:styleId="Hdg3CarCar1">
    <w:name w:val="Hdg 3 Car Car1"/>
    <w:rsid w:val="007A4029"/>
    <w:rPr>
      <w:rFonts w:ascii="Arial" w:eastAsia="Batang" w:hAnsi="Arial"/>
      <w:b/>
      <w:sz w:val="22"/>
      <w:lang w:val="es-ES" w:eastAsia="es-ES" w:bidi="ar-SA"/>
    </w:rPr>
  </w:style>
  <w:style w:type="character" w:customStyle="1" w:styleId="DeltaViewInsertion">
    <w:name w:val="DeltaView Insertion"/>
    <w:uiPriority w:val="99"/>
    <w:rsid w:val="007A4029"/>
    <w:rPr>
      <w:color w:val="0000FF"/>
      <w:spacing w:val="0"/>
      <w:u w:val="double"/>
    </w:rPr>
  </w:style>
  <w:style w:type="character" w:customStyle="1" w:styleId="DeltaViewDeletion">
    <w:name w:val="DeltaView Deletion"/>
    <w:rsid w:val="007A4029"/>
    <w:rPr>
      <w:strike/>
      <w:color w:val="FF0000"/>
      <w:spacing w:val="0"/>
    </w:rPr>
  </w:style>
  <w:style w:type="paragraph" w:customStyle="1" w:styleId="Sangra2detindependiente1">
    <w:name w:val="Sangría 2 de t. independiente1"/>
    <w:basedOn w:val="Normal"/>
    <w:rsid w:val="007A4029"/>
    <w:pPr>
      <w:widowControl w:val="0"/>
      <w:tabs>
        <w:tab w:val="left" w:pos="851"/>
      </w:tabs>
      <w:suppressAutoHyphens/>
      <w:spacing w:after="0" w:line="240" w:lineRule="auto"/>
      <w:ind w:left="851"/>
      <w:jc w:val="both"/>
    </w:pPr>
    <w:rPr>
      <w:rFonts w:ascii="Arial" w:eastAsia="Batang" w:hAnsi="Arial"/>
      <w:spacing w:val="-3"/>
      <w:szCs w:val="20"/>
      <w:lang w:val="es-ES_tradnl" w:eastAsia="es-ES"/>
    </w:rPr>
  </w:style>
  <w:style w:type="character" w:customStyle="1" w:styleId="Hdg3CarCar2">
    <w:name w:val="Hdg 3 Car Car2"/>
    <w:rsid w:val="007A4029"/>
    <w:rPr>
      <w:rFonts w:ascii="Arial" w:eastAsia="Batang" w:hAnsi="Arial"/>
      <w:b/>
      <w:sz w:val="22"/>
      <w:lang w:val="es-ES" w:eastAsia="es-ES" w:bidi="ar-SA"/>
    </w:rPr>
  </w:style>
  <w:style w:type="paragraph" w:customStyle="1" w:styleId="TypistsInitials">
    <w:name w:val="Typist's Initials"/>
    <w:basedOn w:val="Normal"/>
    <w:rsid w:val="007A4029"/>
    <w:pPr>
      <w:spacing w:before="240" w:after="0" w:line="240" w:lineRule="auto"/>
      <w:jc w:val="both"/>
    </w:pPr>
    <w:rPr>
      <w:rFonts w:ascii="Times New Roman" w:eastAsia="Times New Roman" w:hAnsi="Times New Roman"/>
      <w:sz w:val="20"/>
      <w:szCs w:val="20"/>
      <w:lang w:val="en-US" w:eastAsia="es-ES"/>
    </w:rPr>
  </w:style>
  <w:style w:type="character" w:styleId="Refdenotaalfinal">
    <w:name w:val="endnote reference"/>
    <w:rsid w:val="007A4029"/>
    <w:rPr>
      <w:vertAlign w:val="superscript"/>
    </w:rPr>
  </w:style>
  <w:style w:type="character" w:customStyle="1" w:styleId="CarCar1">
    <w:name w:val="Car Car1"/>
    <w:rsid w:val="007A4029"/>
    <w:rPr>
      <w:rFonts w:ascii="Arial" w:eastAsia="MS Mincho" w:hAnsi="Arial"/>
      <w:spacing w:val="-3"/>
      <w:sz w:val="24"/>
      <w:lang w:val="es-PE" w:eastAsia="ja-JP" w:bidi="ar-SA"/>
    </w:rPr>
  </w:style>
  <w:style w:type="character" w:customStyle="1" w:styleId="CarCar">
    <w:name w:val="Car Car"/>
    <w:rsid w:val="007A4029"/>
    <w:rPr>
      <w:rFonts w:ascii="Courier New" w:eastAsia="Batang" w:hAnsi="Courier New"/>
      <w:sz w:val="22"/>
      <w:lang w:val="es-ES" w:eastAsia="ja-JP" w:bidi="ar-SA"/>
    </w:rPr>
  </w:style>
  <w:style w:type="character" w:customStyle="1" w:styleId="deltaviewinsertion0">
    <w:name w:val="deltaviewinsertion"/>
    <w:rsid w:val="007A4029"/>
    <w:rPr>
      <w:color w:val="0000FF"/>
      <w:spacing w:val="0"/>
      <w:u w:val="single"/>
    </w:rPr>
  </w:style>
  <w:style w:type="paragraph" w:customStyle="1" w:styleId="EstiloNegritaJustificado">
    <w:name w:val="Estilo Negrita Justificado"/>
    <w:basedOn w:val="Ttulo2"/>
    <w:next w:val="Ttulo2"/>
    <w:rsid w:val="007A4029"/>
    <w:pPr>
      <w:ind w:left="964"/>
      <w:jc w:val="both"/>
    </w:pPr>
    <w:rPr>
      <w:rFonts w:eastAsia="Times New Roman"/>
      <w:b/>
      <w:bCs/>
      <w:sz w:val="20"/>
    </w:rPr>
  </w:style>
  <w:style w:type="character" w:styleId="Hipervnculovisitado">
    <w:name w:val="FollowedHyperlink"/>
    <w:rsid w:val="007A4029"/>
    <w:rPr>
      <w:color w:val="800080"/>
      <w:u w:val="single"/>
    </w:rPr>
  </w:style>
  <w:style w:type="paragraph" w:customStyle="1" w:styleId="Quicka">
    <w:name w:val="Quick a)"/>
    <w:basedOn w:val="Normal"/>
    <w:rsid w:val="00C07687"/>
    <w:pPr>
      <w:widowControl w:val="0"/>
      <w:adjustRightInd w:val="0"/>
      <w:spacing w:after="0" w:line="240" w:lineRule="auto"/>
      <w:ind w:left="720" w:hanging="720"/>
      <w:jc w:val="both"/>
      <w:textAlignment w:val="baseline"/>
    </w:pPr>
    <w:rPr>
      <w:rFonts w:ascii="Times New Roman" w:eastAsia="Times New Roman" w:hAnsi="Times New Roman"/>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1FE"/>
    <w:pPr>
      <w:spacing w:after="200" w:line="276" w:lineRule="auto"/>
    </w:pPr>
    <w:rPr>
      <w:sz w:val="22"/>
      <w:szCs w:val="22"/>
      <w:lang w:val="es-ES" w:eastAsia="en-US"/>
    </w:rPr>
  </w:style>
  <w:style w:type="paragraph" w:styleId="Ttulo1">
    <w:name w:val="heading 1"/>
    <w:basedOn w:val="Normal"/>
    <w:next w:val="Normal"/>
    <w:link w:val="Ttulo1Car"/>
    <w:qFormat/>
    <w:rsid w:val="004936BC"/>
    <w:pPr>
      <w:keepNext/>
      <w:spacing w:before="240" w:after="60"/>
      <w:outlineLvl w:val="0"/>
    </w:pPr>
    <w:rPr>
      <w:rFonts w:ascii="Arial" w:hAnsi="Arial"/>
      <w:b/>
      <w:bCs/>
      <w:kern w:val="32"/>
      <w:szCs w:val="32"/>
    </w:rPr>
  </w:style>
  <w:style w:type="paragraph" w:styleId="Ttulo2">
    <w:name w:val="heading 2"/>
    <w:basedOn w:val="Normal"/>
    <w:next w:val="Normal"/>
    <w:link w:val="Ttulo2Car"/>
    <w:qFormat/>
    <w:rsid w:val="004210E0"/>
    <w:pPr>
      <w:keepNext/>
      <w:spacing w:after="0" w:line="240" w:lineRule="auto"/>
      <w:outlineLvl w:val="1"/>
    </w:pPr>
    <w:rPr>
      <w:rFonts w:ascii="CG Omega" w:hAnsi="CG Omega"/>
      <w:szCs w:val="20"/>
      <w:u w:val="single"/>
      <w:lang w:val="es-ES_tradnl" w:eastAsia="es-ES"/>
    </w:rPr>
  </w:style>
  <w:style w:type="paragraph" w:styleId="Ttulo3">
    <w:name w:val="heading 3"/>
    <w:aliases w:val="Hdg 3,Heading 3a"/>
    <w:basedOn w:val="Normal"/>
    <w:next w:val="Normal"/>
    <w:link w:val="Ttulo3Car"/>
    <w:qFormat/>
    <w:rsid w:val="007B4D84"/>
    <w:pPr>
      <w:keepNext/>
      <w:spacing w:before="240" w:after="60"/>
      <w:outlineLvl w:val="2"/>
    </w:pPr>
    <w:rPr>
      <w:rFonts w:ascii="Arial" w:hAnsi="Arial"/>
      <w:bCs/>
      <w:szCs w:val="26"/>
    </w:rPr>
  </w:style>
  <w:style w:type="paragraph" w:styleId="Ttulo4">
    <w:name w:val="heading 4"/>
    <w:basedOn w:val="Normal"/>
    <w:next w:val="Normal"/>
    <w:link w:val="Ttulo4Car"/>
    <w:qFormat/>
    <w:rsid w:val="007B4D84"/>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B4D84"/>
    <w:pPr>
      <w:numPr>
        <w:ilvl w:val="4"/>
        <w:numId w:val="4"/>
      </w:numPr>
      <w:spacing w:before="240" w:after="60"/>
      <w:outlineLvl w:val="4"/>
    </w:pPr>
    <w:rPr>
      <w:b/>
      <w:bCs/>
      <w:i/>
      <w:iCs/>
      <w:sz w:val="26"/>
      <w:szCs w:val="26"/>
    </w:rPr>
  </w:style>
  <w:style w:type="paragraph" w:styleId="Ttulo6">
    <w:name w:val="heading 6"/>
    <w:basedOn w:val="Normal"/>
    <w:next w:val="Normal"/>
    <w:link w:val="Ttulo6Car"/>
    <w:qFormat/>
    <w:rsid w:val="007B4D84"/>
    <w:pPr>
      <w:numPr>
        <w:ilvl w:val="5"/>
        <w:numId w:val="4"/>
      </w:numPr>
      <w:spacing w:before="240" w:after="60"/>
      <w:outlineLvl w:val="5"/>
    </w:pPr>
    <w:rPr>
      <w:rFonts w:ascii="Times New Roman" w:hAnsi="Times New Roman"/>
      <w:b/>
      <w:bCs/>
    </w:rPr>
  </w:style>
  <w:style w:type="paragraph" w:styleId="Ttulo7">
    <w:name w:val="heading 7"/>
    <w:basedOn w:val="Normal"/>
    <w:next w:val="Normal"/>
    <w:link w:val="Ttulo7Car"/>
    <w:qFormat/>
    <w:rsid w:val="007B4D84"/>
    <w:pPr>
      <w:numPr>
        <w:ilvl w:val="6"/>
        <w:numId w:val="4"/>
      </w:num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7B4D84"/>
    <w:pPr>
      <w:numPr>
        <w:ilvl w:val="7"/>
        <w:numId w:val="4"/>
      </w:num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7B4D84"/>
    <w:pPr>
      <w:numPr>
        <w:ilvl w:val="8"/>
        <w:numId w:val="4"/>
      </w:num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rsid w:val="00534A79"/>
  </w:style>
  <w:style w:type="paragraph" w:styleId="Piedepgina">
    <w:name w:val="footer"/>
    <w:aliases w:val="Pie de página ALG"/>
    <w:basedOn w:val="Normal"/>
    <w:link w:val="PiedepginaCar"/>
    <w:uiPriority w:val="99"/>
    <w:unhideWhenUsed/>
    <w:rsid w:val="00534A79"/>
    <w:pPr>
      <w:tabs>
        <w:tab w:val="center" w:pos="4252"/>
        <w:tab w:val="right" w:pos="8504"/>
      </w:tabs>
      <w:spacing w:after="0" w:line="240" w:lineRule="auto"/>
    </w:pPr>
  </w:style>
  <w:style w:type="character" w:customStyle="1" w:styleId="PiedepginaCar">
    <w:name w:val="Pie de página Car"/>
    <w:aliases w:val="Pie de página ALG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table" w:styleId="Tablaconcuadrcula">
    <w:name w:val="Table Grid"/>
    <w:basedOn w:val="Tablanormal"/>
    <w:rsid w:val="003F130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945BE9"/>
    <w:pPr>
      <w:spacing w:after="0" w:line="240" w:lineRule="auto"/>
      <w:jc w:val="center"/>
    </w:pPr>
    <w:rPr>
      <w:rFonts w:ascii="Times New Roman" w:eastAsia="Times New Roman" w:hAnsi="Times New Roman"/>
      <w:b/>
      <w:sz w:val="28"/>
      <w:szCs w:val="20"/>
    </w:rPr>
  </w:style>
  <w:style w:type="paragraph" w:customStyle="1" w:styleId="BodyTextIndent21">
    <w:name w:val="Body Text Indent 21"/>
    <w:basedOn w:val="Normal"/>
    <w:rsid w:val="00473BD1"/>
    <w:pPr>
      <w:spacing w:after="0" w:line="240" w:lineRule="auto"/>
      <w:ind w:left="426"/>
      <w:jc w:val="both"/>
    </w:pPr>
    <w:rPr>
      <w:rFonts w:ascii="Arial" w:eastAsia="Times New Roman" w:hAnsi="Arial"/>
      <w:sz w:val="24"/>
      <w:szCs w:val="20"/>
      <w:lang w:val="es-ES_tradnl" w:eastAsia="es-ES"/>
    </w:rPr>
  </w:style>
  <w:style w:type="paragraph" w:styleId="Textosinformato">
    <w:name w:val="Plain Text"/>
    <w:aliases w:val=" Car,Car"/>
    <w:basedOn w:val="Normal"/>
    <w:link w:val="TextosinformatoCar"/>
    <w:rsid w:val="00F318AE"/>
    <w:pPr>
      <w:spacing w:after="0" w:line="240" w:lineRule="auto"/>
    </w:pPr>
    <w:rPr>
      <w:rFonts w:ascii="Courier New" w:eastAsia="Times New Roman" w:hAnsi="Courier New"/>
      <w:sz w:val="20"/>
      <w:szCs w:val="20"/>
    </w:rPr>
  </w:style>
  <w:style w:type="paragraph" w:styleId="Ttulo">
    <w:name w:val="Title"/>
    <w:basedOn w:val="Normal"/>
    <w:link w:val="TtuloCar"/>
    <w:qFormat/>
    <w:rsid w:val="002000BD"/>
    <w:pPr>
      <w:spacing w:after="0" w:line="240" w:lineRule="auto"/>
      <w:jc w:val="center"/>
    </w:pPr>
    <w:rPr>
      <w:rFonts w:ascii="Times New Roman" w:eastAsia="Times New Roman" w:hAnsi="Times New Roman"/>
      <w:b/>
      <w:szCs w:val="20"/>
      <w:lang w:val="es-ES_tradnl"/>
    </w:rPr>
  </w:style>
  <w:style w:type="paragraph" w:styleId="Sangradetextonormal">
    <w:name w:val="Body Text Indent"/>
    <w:aliases w:val="Sangría de t,independiente"/>
    <w:basedOn w:val="Normal"/>
    <w:link w:val="SangradetextonormalCar"/>
    <w:uiPriority w:val="99"/>
    <w:rsid w:val="00B0249B"/>
    <w:pPr>
      <w:spacing w:after="120"/>
      <w:ind w:left="283"/>
    </w:pPr>
  </w:style>
  <w:style w:type="paragraph" w:styleId="Textoindependiente">
    <w:name w:val="Body Text"/>
    <w:aliases w:val="bt,Ctrl+1"/>
    <w:basedOn w:val="Normal"/>
    <w:link w:val="TextoindependienteCar"/>
    <w:uiPriority w:val="99"/>
    <w:rsid w:val="00B0249B"/>
    <w:pPr>
      <w:spacing w:after="120"/>
    </w:pPr>
  </w:style>
  <w:style w:type="paragraph" w:customStyle="1" w:styleId="ArticleL3">
    <w:name w:val="Article_L3"/>
    <w:basedOn w:val="Normal"/>
    <w:next w:val="Normal"/>
    <w:rsid w:val="00B0249B"/>
    <w:pPr>
      <w:spacing w:before="240" w:after="0" w:line="360" w:lineRule="auto"/>
      <w:ind w:left="1440" w:hanging="720"/>
      <w:jc w:val="both"/>
    </w:pPr>
    <w:rPr>
      <w:rFonts w:ascii="Times New Roman" w:eastAsia="Times New Roman" w:hAnsi="Times New Roman"/>
      <w:snapToGrid w:val="0"/>
      <w:sz w:val="24"/>
      <w:szCs w:val="20"/>
      <w:lang w:eastAsia="es-ES"/>
    </w:rPr>
  </w:style>
  <w:style w:type="paragraph" w:customStyle="1" w:styleId="Pelota">
    <w:name w:val="Pelota"/>
    <w:basedOn w:val="Normal"/>
    <w:uiPriority w:val="99"/>
    <w:rsid w:val="00B0249B"/>
    <w:pPr>
      <w:spacing w:after="0" w:line="240" w:lineRule="auto"/>
      <w:jc w:val="both"/>
    </w:pPr>
    <w:rPr>
      <w:rFonts w:ascii="Times New Roman" w:eastAsia="Times New Roman" w:hAnsi="Times New Roman"/>
      <w:szCs w:val="20"/>
      <w:lang w:val="en-US" w:eastAsia="es-ES"/>
    </w:rPr>
  </w:style>
  <w:style w:type="paragraph" w:customStyle="1" w:styleId="Default">
    <w:name w:val="Default"/>
    <w:rsid w:val="00B0249B"/>
    <w:pPr>
      <w:autoSpaceDE w:val="0"/>
      <w:autoSpaceDN w:val="0"/>
      <w:adjustRightInd w:val="0"/>
    </w:pPr>
    <w:rPr>
      <w:rFonts w:ascii="Tahoma" w:eastAsia="Times New Roman" w:hAnsi="Tahoma" w:cs="Tahoma"/>
      <w:color w:val="000000"/>
      <w:sz w:val="24"/>
      <w:szCs w:val="24"/>
      <w:lang w:val="es-ES" w:eastAsia="es-ES"/>
    </w:rPr>
  </w:style>
  <w:style w:type="paragraph" w:styleId="Sangra2detindependiente">
    <w:name w:val="Body Text Indent 2"/>
    <w:basedOn w:val="Normal"/>
    <w:link w:val="Sangra2detindependienteCar"/>
    <w:uiPriority w:val="99"/>
    <w:rsid w:val="00227F2B"/>
    <w:pPr>
      <w:spacing w:after="120" w:line="480" w:lineRule="auto"/>
      <w:ind w:left="283"/>
    </w:pPr>
  </w:style>
  <w:style w:type="paragraph" w:styleId="Sangra3detindependiente">
    <w:name w:val="Body Text Indent 3"/>
    <w:basedOn w:val="Normal"/>
    <w:link w:val="Sangra3detindependienteCar"/>
    <w:uiPriority w:val="99"/>
    <w:rsid w:val="00227F2B"/>
    <w:pPr>
      <w:spacing w:after="120"/>
      <w:ind w:left="283"/>
    </w:pPr>
    <w:rPr>
      <w:sz w:val="16"/>
      <w:szCs w:val="16"/>
    </w:rPr>
  </w:style>
  <w:style w:type="character" w:styleId="nfasis">
    <w:name w:val="Emphasis"/>
    <w:uiPriority w:val="99"/>
    <w:qFormat/>
    <w:rsid w:val="00227F2B"/>
    <w:rPr>
      <w:i/>
      <w:iCs/>
    </w:rPr>
  </w:style>
  <w:style w:type="character" w:styleId="Refdecomentario">
    <w:name w:val="annotation reference"/>
    <w:rsid w:val="00597EC8"/>
    <w:rPr>
      <w:sz w:val="16"/>
      <w:szCs w:val="16"/>
    </w:rPr>
  </w:style>
  <w:style w:type="paragraph" w:styleId="Textocomentario">
    <w:name w:val="annotation text"/>
    <w:basedOn w:val="Normal"/>
    <w:link w:val="TextocomentarioCar"/>
    <w:semiHidden/>
    <w:rsid w:val="00597EC8"/>
    <w:rPr>
      <w:sz w:val="20"/>
      <w:szCs w:val="20"/>
    </w:rPr>
  </w:style>
  <w:style w:type="paragraph" w:styleId="Asuntodelcomentario">
    <w:name w:val="annotation subject"/>
    <w:basedOn w:val="Textocomentario"/>
    <w:next w:val="Textocomentario"/>
    <w:link w:val="AsuntodelcomentarioCar"/>
    <w:semiHidden/>
    <w:rsid w:val="00597EC8"/>
    <w:rPr>
      <w:b/>
      <w:bCs/>
    </w:rPr>
  </w:style>
  <w:style w:type="paragraph" w:styleId="Textonotapie">
    <w:name w:val="footnote text"/>
    <w:basedOn w:val="Normal"/>
    <w:link w:val="TextonotapieCar"/>
    <w:uiPriority w:val="99"/>
    <w:semiHidden/>
    <w:rsid w:val="00F14C82"/>
    <w:pPr>
      <w:spacing w:after="0" w:line="240" w:lineRule="auto"/>
    </w:pPr>
    <w:rPr>
      <w:rFonts w:ascii="Arial" w:eastAsia="Times New Roman" w:hAnsi="Arial"/>
      <w:bCs/>
      <w:szCs w:val="18"/>
      <w:lang w:eastAsia="es-ES"/>
    </w:rPr>
  </w:style>
  <w:style w:type="character" w:styleId="Nmerodepgina">
    <w:name w:val="page number"/>
    <w:basedOn w:val="Fuentedeprrafopredeter"/>
    <w:rsid w:val="00A50B31"/>
  </w:style>
  <w:style w:type="paragraph" w:customStyle="1" w:styleId="EstiloTtulo2AsiticaMSMincho">
    <w:name w:val="Estilo Título 2 + (Asiática) MS Mincho"/>
    <w:basedOn w:val="Titulo3"/>
    <w:next w:val="Normal"/>
    <w:link w:val="EstiloTtulo2AsiticaMSMinchoCarCar"/>
    <w:rsid w:val="0053697F"/>
    <w:pPr>
      <w:numPr>
        <w:ilvl w:val="1"/>
        <w:numId w:val="4"/>
      </w:numPr>
      <w:jc w:val="both"/>
    </w:pPr>
    <w:rPr>
      <w:u w:val="single"/>
    </w:rPr>
  </w:style>
  <w:style w:type="paragraph" w:customStyle="1" w:styleId="EstiloTtulo2AsiticaMSMincho1">
    <w:name w:val="Estilo Título 2 + (Asiática) MS Mincho1"/>
    <w:basedOn w:val="Ttulo2"/>
    <w:next w:val="Normal"/>
    <w:rsid w:val="00094B75"/>
    <w:rPr>
      <w:rFonts w:ascii="Arial" w:eastAsia="MS Mincho" w:hAnsi="Arial"/>
      <w:b/>
      <w:szCs w:val="22"/>
      <w:u w:val="none"/>
    </w:rPr>
  </w:style>
  <w:style w:type="paragraph" w:customStyle="1" w:styleId="EstiloTtulo2ArialNegritaSinsubrayado">
    <w:name w:val="Estilo Título 2 + Arial Negrita Sin subrayado"/>
    <w:basedOn w:val="Ttulo2"/>
    <w:rsid w:val="004936BC"/>
    <w:rPr>
      <w:rFonts w:ascii="Arial" w:hAnsi="Arial"/>
      <w:b/>
      <w:bCs/>
      <w:u w:val="none"/>
    </w:rPr>
  </w:style>
  <w:style w:type="paragraph" w:customStyle="1" w:styleId="EstiloTtulo2ArialNegritaAilSinsubrayado">
    <w:name w:val="Estilo Título 2 + Arial Negrita Añil Sin subrayado"/>
    <w:basedOn w:val="Ttulo2"/>
    <w:next w:val="Normal"/>
    <w:rsid w:val="00494119"/>
    <w:pPr>
      <w:jc w:val="both"/>
    </w:pPr>
    <w:rPr>
      <w:rFonts w:ascii="Arial" w:hAnsi="Arial"/>
      <w:b/>
      <w:bCs/>
      <w:color w:val="333399"/>
      <w:u w:val="none"/>
    </w:rPr>
  </w:style>
  <w:style w:type="paragraph" w:styleId="TDC1">
    <w:name w:val="toc 1"/>
    <w:basedOn w:val="Normal"/>
    <w:next w:val="Normal"/>
    <w:autoRedefine/>
    <w:uiPriority w:val="39"/>
    <w:rsid w:val="00AC7965"/>
    <w:pPr>
      <w:spacing w:after="0" w:line="240" w:lineRule="auto"/>
      <w:jc w:val="center"/>
    </w:pPr>
    <w:rPr>
      <w:rFonts w:ascii="Arial" w:hAnsi="Arial" w:cs="Arial"/>
      <w:noProof/>
    </w:rPr>
  </w:style>
  <w:style w:type="paragraph" w:styleId="TDC2">
    <w:name w:val="toc 2"/>
    <w:basedOn w:val="Normal"/>
    <w:next w:val="Normal"/>
    <w:autoRedefine/>
    <w:uiPriority w:val="39"/>
    <w:rsid w:val="004A52AC"/>
    <w:pPr>
      <w:tabs>
        <w:tab w:val="left" w:pos="1701"/>
        <w:tab w:val="right" w:leader="dot" w:pos="8494"/>
      </w:tabs>
      <w:spacing w:after="0" w:line="240" w:lineRule="auto"/>
    </w:pPr>
    <w:rPr>
      <w:rFonts w:ascii="Times New Roman" w:hAnsi="Times New Roman" w:cs="Arial"/>
      <w:bCs/>
      <w:noProof/>
    </w:rPr>
  </w:style>
  <w:style w:type="paragraph" w:styleId="TDC3">
    <w:name w:val="toc 3"/>
    <w:basedOn w:val="Normal"/>
    <w:next w:val="Normal"/>
    <w:autoRedefine/>
    <w:uiPriority w:val="39"/>
    <w:rsid w:val="005E7AA9"/>
    <w:pPr>
      <w:numPr>
        <w:numId w:val="13"/>
      </w:numPr>
      <w:tabs>
        <w:tab w:val="left" w:pos="1320"/>
        <w:tab w:val="right" w:leader="dot" w:pos="8494"/>
      </w:tabs>
      <w:spacing w:after="0" w:line="240" w:lineRule="auto"/>
    </w:pPr>
    <w:rPr>
      <w:rFonts w:ascii="Times New Roman" w:hAnsi="Times New Roman"/>
      <w:sz w:val="20"/>
      <w:szCs w:val="20"/>
    </w:rPr>
  </w:style>
  <w:style w:type="paragraph" w:styleId="TDC4">
    <w:name w:val="toc 4"/>
    <w:basedOn w:val="Normal"/>
    <w:next w:val="Normal"/>
    <w:autoRedefine/>
    <w:uiPriority w:val="39"/>
    <w:rsid w:val="00BB7F7F"/>
    <w:pPr>
      <w:spacing w:after="0"/>
      <w:ind w:left="660"/>
    </w:pPr>
    <w:rPr>
      <w:rFonts w:ascii="Times New Roman" w:hAnsi="Times New Roman"/>
      <w:sz w:val="20"/>
      <w:szCs w:val="20"/>
    </w:rPr>
  </w:style>
  <w:style w:type="paragraph" w:styleId="TDC5">
    <w:name w:val="toc 5"/>
    <w:basedOn w:val="Normal"/>
    <w:next w:val="Normal"/>
    <w:autoRedefine/>
    <w:uiPriority w:val="39"/>
    <w:rsid w:val="00BB7F7F"/>
    <w:pPr>
      <w:spacing w:after="0"/>
      <w:ind w:left="880"/>
    </w:pPr>
    <w:rPr>
      <w:rFonts w:ascii="Times New Roman" w:hAnsi="Times New Roman"/>
      <w:sz w:val="20"/>
      <w:szCs w:val="20"/>
    </w:rPr>
  </w:style>
  <w:style w:type="paragraph" w:styleId="TDC6">
    <w:name w:val="toc 6"/>
    <w:basedOn w:val="Normal"/>
    <w:next w:val="Normal"/>
    <w:autoRedefine/>
    <w:uiPriority w:val="39"/>
    <w:rsid w:val="00BB7F7F"/>
    <w:pPr>
      <w:spacing w:after="0"/>
      <w:ind w:left="1100"/>
    </w:pPr>
    <w:rPr>
      <w:rFonts w:ascii="Times New Roman" w:hAnsi="Times New Roman"/>
      <w:sz w:val="20"/>
      <w:szCs w:val="20"/>
    </w:rPr>
  </w:style>
  <w:style w:type="paragraph" w:styleId="TDC7">
    <w:name w:val="toc 7"/>
    <w:basedOn w:val="Normal"/>
    <w:next w:val="Normal"/>
    <w:autoRedefine/>
    <w:uiPriority w:val="39"/>
    <w:rsid w:val="00BB7F7F"/>
    <w:pPr>
      <w:spacing w:after="0"/>
      <w:ind w:left="1320"/>
    </w:pPr>
    <w:rPr>
      <w:rFonts w:ascii="Times New Roman" w:hAnsi="Times New Roman"/>
      <w:sz w:val="20"/>
      <w:szCs w:val="20"/>
    </w:rPr>
  </w:style>
  <w:style w:type="paragraph" w:styleId="TDC8">
    <w:name w:val="toc 8"/>
    <w:basedOn w:val="Normal"/>
    <w:next w:val="Normal"/>
    <w:autoRedefine/>
    <w:uiPriority w:val="39"/>
    <w:rsid w:val="00BB7F7F"/>
    <w:pPr>
      <w:spacing w:after="0"/>
      <w:ind w:left="1540"/>
    </w:pPr>
    <w:rPr>
      <w:rFonts w:ascii="Times New Roman" w:hAnsi="Times New Roman"/>
      <w:sz w:val="20"/>
      <w:szCs w:val="20"/>
    </w:rPr>
  </w:style>
  <w:style w:type="paragraph" w:styleId="TDC9">
    <w:name w:val="toc 9"/>
    <w:basedOn w:val="Normal"/>
    <w:next w:val="Normal"/>
    <w:autoRedefine/>
    <w:uiPriority w:val="39"/>
    <w:rsid w:val="00BB7F7F"/>
    <w:pPr>
      <w:spacing w:after="0"/>
      <w:ind w:left="1760"/>
    </w:pPr>
    <w:rPr>
      <w:rFonts w:ascii="Times New Roman" w:hAnsi="Times New Roman"/>
      <w:sz w:val="20"/>
      <w:szCs w:val="20"/>
    </w:rPr>
  </w:style>
  <w:style w:type="character" w:styleId="Hipervnculo">
    <w:name w:val="Hyperlink"/>
    <w:uiPriority w:val="99"/>
    <w:rsid w:val="00BB7F7F"/>
    <w:rPr>
      <w:rFonts w:ascii="Arial" w:hAnsi="Arial"/>
      <w:color w:val="0000FF"/>
      <w:sz w:val="22"/>
      <w:u w:val="single"/>
    </w:rPr>
  </w:style>
  <w:style w:type="paragraph" w:customStyle="1" w:styleId="ArticleL2">
    <w:name w:val="Article_L2"/>
    <w:next w:val="Normal"/>
    <w:rsid w:val="005D0927"/>
    <w:pPr>
      <w:spacing w:before="240" w:line="360" w:lineRule="auto"/>
      <w:jc w:val="both"/>
    </w:pPr>
    <w:rPr>
      <w:rFonts w:ascii="Times New Roman" w:eastAsia="Times New Roman" w:hAnsi="Times New Roman"/>
      <w:color w:val="FF6600"/>
      <w:sz w:val="24"/>
      <w:lang w:eastAsia="es-ES"/>
    </w:rPr>
  </w:style>
  <w:style w:type="paragraph" w:customStyle="1" w:styleId="BodyText22">
    <w:name w:val="Body Text 22"/>
    <w:basedOn w:val="Normal"/>
    <w:rsid w:val="00A669D0"/>
    <w:pPr>
      <w:tabs>
        <w:tab w:val="left" w:pos="567"/>
        <w:tab w:val="left" w:pos="1134"/>
        <w:tab w:val="left" w:pos="1701"/>
        <w:tab w:val="left" w:pos="2268"/>
        <w:tab w:val="left" w:pos="2835"/>
      </w:tabs>
      <w:spacing w:after="0" w:line="240" w:lineRule="auto"/>
      <w:jc w:val="both"/>
    </w:pPr>
    <w:rPr>
      <w:rFonts w:ascii="Times New Roman" w:eastAsia="MS Mincho" w:hAnsi="Times New Roman"/>
      <w:snapToGrid w:val="0"/>
      <w:sz w:val="24"/>
      <w:szCs w:val="20"/>
      <w:lang w:eastAsia="es-ES"/>
    </w:rPr>
  </w:style>
  <w:style w:type="paragraph" w:customStyle="1" w:styleId="EstiloTtulo1AilAntes6ptoDespus6ptoInterlineado">
    <w:name w:val="Estilo Título 1 + Añil Antes:  6 pto Después:  6 pto Interlineado..."/>
    <w:basedOn w:val="Ttulo1"/>
    <w:rsid w:val="007B4D84"/>
    <w:pPr>
      <w:spacing w:after="240" w:line="240" w:lineRule="auto"/>
    </w:pPr>
    <w:rPr>
      <w:szCs w:val="20"/>
    </w:rPr>
  </w:style>
  <w:style w:type="paragraph" w:customStyle="1" w:styleId="EstiloEstiloTtulo2ArialNegritaAilSinsubrayadoAntes">
    <w:name w:val="Estilo Estilo Título 2 + Arial Negrita Añil Sin subrayado + Antes:  ..."/>
    <w:basedOn w:val="EstiloTtulo2ArialNegritaAilSinsubrayado"/>
    <w:rsid w:val="00580E35"/>
    <w:pPr>
      <w:spacing w:before="240" w:after="240"/>
    </w:pPr>
  </w:style>
  <w:style w:type="paragraph" w:customStyle="1" w:styleId="Prrafodelista1">
    <w:name w:val="Párrafo de lista1"/>
    <w:basedOn w:val="Normal"/>
    <w:uiPriority w:val="99"/>
    <w:qFormat/>
    <w:rsid w:val="00236663"/>
    <w:pPr>
      <w:ind w:left="720"/>
    </w:pPr>
  </w:style>
  <w:style w:type="paragraph" w:customStyle="1" w:styleId="Revisin1">
    <w:name w:val="Revisión1"/>
    <w:hidden/>
    <w:uiPriority w:val="99"/>
    <w:semiHidden/>
    <w:rsid w:val="00325CC3"/>
    <w:rPr>
      <w:sz w:val="22"/>
      <w:szCs w:val="22"/>
      <w:lang w:val="es-ES" w:eastAsia="en-US"/>
    </w:rPr>
  </w:style>
  <w:style w:type="character" w:styleId="Refdenotaalpie">
    <w:name w:val="footnote reference"/>
    <w:semiHidden/>
    <w:rsid w:val="00332DB0"/>
    <w:rPr>
      <w:vertAlign w:val="superscript"/>
    </w:rPr>
  </w:style>
  <w:style w:type="paragraph" w:customStyle="1" w:styleId="bodytext220">
    <w:name w:val="bodytext22"/>
    <w:basedOn w:val="Normal"/>
    <w:rsid w:val="00332DB0"/>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Textoennegrita">
    <w:name w:val="Strong"/>
    <w:qFormat/>
    <w:rsid w:val="001D3FF0"/>
    <w:rPr>
      <w:b/>
      <w:bCs/>
    </w:rPr>
  </w:style>
  <w:style w:type="character" w:customStyle="1" w:styleId="EstiloCorreo621">
    <w:name w:val="EstiloCorreo621"/>
    <w:rsid w:val="001D3FF0"/>
    <w:rPr>
      <w:rFonts w:ascii="Arial" w:hAnsi="Arial" w:cs="Arial"/>
      <w:color w:val="000080"/>
    </w:rPr>
  </w:style>
  <w:style w:type="paragraph" w:customStyle="1" w:styleId="BodyText24">
    <w:name w:val="Body Text 24"/>
    <w:basedOn w:val="Normal"/>
    <w:rsid w:val="00AD1250"/>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napToGrid w:val="0"/>
      <w:szCs w:val="20"/>
      <w:lang w:val="es-PE" w:eastAsia="es-ES"/>
    </w:rPr>
  </w:style>
  <w:style w:type="paragraph" w:customStyle="1" w:styleId="a">
    <w:name w:val=":"/>
    <w:basedOn w:val="Normal"/>
    <w:rsid w:val="00844B0D"/>
    <w:pPr>
      <w:tabs>
        <w:tab w:val="left" w:pos="-720"/>
      </w:tabs>
      <w:suppressAutoHyphens/>
      <w:spacing w:after="240" w:line="240" w:lineRule="auto"/>
      <w:jc w:val="both"/>
    </w:pPr>
    <w:rPr>
      <w:rFonts w:ascii="Times New Roman" w:eastAsia="Times New Roman" w:hAnsi="Times New Roman"/>
      <w:spacing w:val="-2"/>
      <w:sz w:val="20"/>
      <w:szCs w:val="20"/>
      <w:lang w:val="es-ES_tradnl"/>
    </w:rPr>
  </w:style>
  <w:style w:type="paragraph" w:styleId="Prrafodelista">
    <w:name w:val="List Paragraph"/>
    <w:basedOn w:val="Normal"/>
    <w:uiPriority w:val="99"/>
    <w:qFormat/>
    <w:rsid w:val="00706D91"/>
    <w:pPr>
      <w:ind w:left="708"/>
    </w:pPr>
  </w:style>
  <w:style w:type="paragraph" w:styleId="Revisin">
    <w:name w:val="Revision"/>
    <w:hidden/>
    <w:uiPriority w:val="99"/>
    <w:semiHidden/>
    <w:rsid w:val="000F5233"/>
    <w:rPr>
      <w:sz w:val="22"/>
      <w:szCs w:val="22"/>
      <w:lang w:val="es-ES" w:eastAsia="en-US"/>
    </w:rPr>
  </w:style>
  <w:style w:type="paragraph" w:customStyle="1" w:styleId="p3">
    <w:name w:val="p3"/>
    <w:basedOn w:val="Normal"/>
    <w:rsid w:val="00B14955"/>
    <w:pPr>
      <w:widowControl w:val="0"/>
      <w:tabs>
        <w:tab w:val="left" w:pos="720"/>
      </w:tabs>
      <w:spacing w:after="0" w:line="240" w:lineRule="auto"/>
      <w:jc w:val="both"/>
    </w:pPr>
    <w:rPr>
      <w:rFonts w:ascii="Times" w:eastAsia="Times New Roman" w:hAnsi="Times"/>
      <w:sz w:val="24"/>
      <w:szCs w:val="20"/>
      <w:lang w:val="es-ES_tradnl" w:eastAsia="es-ES"/>
    </w:rPr>
  </w:style>
  <w:style w:type="paragraph" w:styleId="Mapadeldocumento">
    <w:name w:val="Document Map"/>
    <w:basedOn w:val="Normal"/>
    <w:link w:val="MapadeldocumentoCar"/>
    <w:semiHidden/>
    <w:rsid w:val="00E93612"/>
    <w:pPr>
      <w:shd w:val="clear" w:color="auto" w:fill="000080"/>
    </w:pPr>
    <w:rPr>
      <w:rFonts w:ascii="Tahoma" w:hAnsi="Tahoma"/>
      <w:sz w:val="20"/>
      <w:szCs w:val="20"/>
    </w:rPr>
  </w:style>
  <w:style w:type="paragraph" w:customStyle="1" w:styleId="Sangria">
    <w:name w:val="Sangria"/>
    <w:basedOn w:val="Normal"/>
    <w:rsid w:val="002678ED"/>
    <w:pPr>
      <w:spacing w:before="120" w:after="120" w:line="240" w:lineRule="auto"/>
      <w:ind w:left="567" w:hanging="567"/>
      <w:jc w:val="both"/>
    </w:pPr>
    <w:rPr>
      <w:rFonts w:ascii="Times New Roman" w:eastAsia="Times New Roman" w:hAnsi="Times New Roman"/>
      <w:sz w:val="24"/>
      <w:szCs w:val="20"/>
      <w:lang w:val="es-ES_tradnl" w:eastAsia="es-ES"/>
    </w:rPr>
  </w:style>
  <w:style w:type="paragraph" w:customStyle="1" w:styleId="ALG-Ttulo5">
    <w:name w:val="ALG - Título 5"/>
    <w:basedOn w:val="Normal"/>
    <w:next w:val="Normal"/>
    <w:rsid w:val="00272BE2"/>
    <w:pPr>
      <w:spacing w:before="120" w:after="120" w:line="240" w:lineRule="auto"/>
      <w:jc w:val="both"/>
    </w:pPr>
    <w:rPr>
      <w:rFonts w:ascii="Century Gothic" w:eastAsia="Times New Roman" w:hAnsi="Century Gothic"/>
      <w:sz w:val="20"/>
      <w:szCs w:val="24"/>
      <w:u w:val="single"/>
      <w:lang w:eastAsia="pt-BR"/>
    </w:rPr>
  </w:style>
  <w:style w:type="paragraph" w:customStyle="1" w:styleId="ALG-Vietas1">
    <w:name w:val="ALG - Viñetas 1"/>
    <w:basedOn w:val="Normal"/>
    <w:link w:val="ALG-Vietas1Car"/>
    <w:rsid w:val="00771E83"/>
    <w:pPr>
      <w:numPr>
        <w:numId w:val="3"/>
      </w:numPr>
      <w:spacing w:before="240" w:after="120" w:line="240" w:lineRule="auto"/>
      <w:jc w:val="both"/>
    </w:pPr>
    <w:rPr>
      <w:rFonts w:ascii="Century Gothic" w:hAnsi="Century Gothic"/>
      <w:sz w:val="20"/>
      <w:szCs w:val="24"/>
      <w:lang w:eastAsia="pt-BR"/>
    </w:rPr>
  </w:style>
  <w:style w:type="character" w:customStyle="1" w:styleId="ALG-Vietas1Car">
    <w:name w:val="ALG - Viñetas 1 Car"/>
    <w:link w:val="ALG-Vietas1"/>
    <w:rsid w:val="00771E83"/>
    <w:rPr>
      <w:rFonts w:ascii="Century Gothic" w:hAnsi="Century Gothic"/>
      <w:szCs w:val="24"/>
      <w:lang w:eastAsia="pt-BR"/>
    </w:rPr>
  </w:style>
  <w:style w:type="paragraph" w:customStyle="1" w:styleId="ALG-Ttulo4">
    <w:name w:val="ALG - Título 4"/>
    <w:basedOn w:val="Normal"/>
    <w:next w:val="Normal"/>
    <w:link w:val="ALG-Ttulo4Car"/>
    <w:rsid w:val="00771E83"/>
    <w:pPr>
      <w:spacing w:before="240" w:after="240" w:line="240" w:lineRule="auto"/>
      <w:jc w:val="both"/>
    </w:pPr>
    <w:rPr>
      <w:rFonts w:ascii="Century Gothic" w:hAnsi="Century Gothic"/>
      <w:b/>
      <w:sz w:val="20"/>
      <w:szCs w:val="24"/>
      <w:lang w:val="es-ES_tradnl" w:eastAsia="es-ES"/>
    </w:rPr>
  </w:style>
  <w:style w:type="character" w:customStyle="1" w:styleId="ALG-Ttulo4Car">
    <w:name w:val="ALG - Título 4 Car"/>
    <w:link w:val="ALG-Ttulo4"/>
    <w:rsid w:val="00771E83"/>
    <w:rPr>
      <w:rFonts w:ascii="Century Gothic" w:hAnsi="Century Gothic"/>
      <w:b/>
      <w:szCs w:val="24"/>
      <w:lang w:val="es-ES_tradnl" w:eastAsia="es-ES" w:bidi="ar-SA"/>
    </w:rPr>
  </w:style>
  <w:style w:type="character" w:customStyle="1" w:styleId="Ttulo2Car">
    <w:name w:val="Título 2 Car"/>
    <w:link w:val="Ttulo2"/>
    <w:rsid w:val="004210E0"/>
    <w:rPr>
      <w:rFonts w:ascii="CG Omega" w:hAnsi="CG Omega"/>
      <w:sz w:val="22"/>
      <w:u w:val="single"/>
      <w:lang w:val="es-ES_tradnl" w:eastAsia="es-ES" w:bidi="ar-SA"/>
    </w:rPr>
  </w:style>
  <w:style w:type="character" w:customStyle="1" w:styleId="EstiloTtulo2AsiticaMSMinchoCarCar">
    <w:name w:val="Estilo Título 2 + (Asiática) MS Mincho Car Car"/>
    <w:link w:val="EstiloTtulo2AsiticaMSMincho"/>
    <w:rsid w:val="00783B45"/>
    <w:rPr>
      <w:rFonts w:ascii="Arial" w:eastAsia="MS Mincho" w:hAnsi="Arial"/>
      <w:sz w:val="22"/>
      <w:u w:val="single"/>
      <w:lang w:val="es-ES_tradnl"/>
    </w:rPr>
  </w:style>
  <w:style w:type="paragraph" w:customStyle="1" w:styleId="Titulo4numerado">
    <w:name w:val="Titulo 4 numerado"/>
    <w:rsid w:val="0022396E"/>
    <w:pPr>
      <w:numPr>
        <w:numId w:val="7"/>
      </w:numPr>
    </w:pPr>
    <w:rPr>
      <w:rFonts w:ascii="Arial" w:hAnsi="Arial"/>
      <w:sz w:val="22"/>
      <w:szCs w:val="22"/>
      <w:lang w:val="es-ES" w:eastAsia="en-US"/>
    </w:rPr>
  </w:style>
  <w:style w:type="paragraph" w:customStyle="1" w:styleId="Titulo1">
    <w:name w:val="Titulo 1"/>
    <w:basedOn w:val="Ttulo1"/>
    <w:rsid w:val="001E0B9D"/>
    <w:pPr>
      <w:numPr>
        <w:numId w:val="4"/>
      </w:numPr>
      <w:spacing w:before="0" w:after="0" w:line="240" w:lineRule="auto"/>
    </w:pPr>
    <w:rPr>
      <w:rFonts w:eastAsia="MS Mincho"/>
      <w:caps/>
      <w:lang w:val="es-ES_tradnl" w:eastAsia="es-ES"/>
    </w:rPr>
  </w:style>
  <w:style w:type="paragraph" w:customStyle="1" w:styleId="Estilo2">
    <w:name w:val="Estilo2"/>
    <w:basedOn w:val="Normal"/>
    <w:rsid w:val="007B4D84"/>
    <w:pPr>
      <w:numPr>
        <w:numId w:val="1"/>
      </w:numPr>
    </w:pPr>
  </w:style>
  <w:style w:type="paragraph" w:customStyle="1" w:styleId="Titulo">
    <w:name w:val="Titulo"/>
    <w:rsid w:val="007B4D84"/>
    <w:rPr>
      <w:rFonts w:ascii="Arial" w:eastAsia="Times New Roman" w:hAnsi="Arial" w:cs="Arial"/>
      <w:b/>
      <w:bCs/>
      <w:caps/>
      <w:sz w:val="22"/>
      <w:szCs w:val="22"/>
      <w:lang w:val="es-ES_tradnl" w:eastAsia="es-ES"/>
    </w:rPr>
  </w:style>
  <w:style w:type="paragraph" w:customStyle="1" w:styleId="EstiloTtulo3Hdg3Heading3aSubrayadoAntes0ptoDespus">
    <w:name w:val="Estilo Título 3Hdg 3Heading 3a + Subrayado Antes:  0 pto Después..."/>
    <w:basedOn w:val="Normal"/>
    <w:rsid w:val="007B4D84"/>
    <w:pPr>
      <w:numPr>
        <w:ilvl w:val="2"/>
        <w:numId w:val="4"/>
      </w:numPr>
    </w:pPr>
  </w:style>
  <w:style w:type="paragraph" w:customStyle="1" w:styleId="Titulo3">
    <w:name w:val="Titulo 3"/>
    <w:rsid w:val="007B4D84"/>
    <w:pPr>
      <w:numPr>
        <w:numId w:val="5"/>
      </w:numPr>
    </w:pPr>
    <w:rPr>
      <w:rFonts w:ascii="Arial" w:eastAsia="MS Mincho" w:hAnsi="Arial"/>
      <w:sz w:val="22"/>
      <w:lang w:val="es-ES_tradnl" w:eastAsia="es-ES"/>
    </w:rPr>
  </w:style>
  <w:style w:type="paragraph" w:customStyle="1" w:styleId="Titulo4">
    <w:name w:val="Titulo 4"/>
    <w:rsid w:val="0022396E"/>
    <w:pPr>
      <w:numPr>
        <w:numId w:val="6"/>
      </w:numPr>
    </w:pPr>
    <w:rPr>
      <w:rFonts w:ascii="Arial" w:eastAsia="MS Mincho" w:hAnsi="Arial"/>
      <w:sz w:val="22"/>
      <w:lang w:val="es-ES_tradnl" w:eastAsia="es-ES"/>
    </w:rPr>
  </w:style>
  <w:style w:type="paragraph" w:customStyle="1" w:styleId="BodyText31">
    <w:name w:val="Body Text 31"/>
    <w:basedOn w:val="Normal"/>
    <w:rsid w:val="006A3B1F"/>
    <w:pPr>
      <w:overflowPunct w:val="0"/>
      <w:autoSpaceDE w:val="0"/>
      <w:autoSpaceDN w:val="0"/>
      <w:adjustRightInd w:val="0"/>
      <w:spacing w:after="0" w:line="240" w:lineRule="auto"/>
      <w:jc w:val="both"/>
      <w:textAlignment w:val="baseline"/>
    </w:pPr>
    <w:rPr>
      <w:rFonts w:ascii="Arial Narrow" w:eastAsia="Times New Roman" w:hAnsi="Arial Narrow" w:cs="Arial"/>
      <w:bCs/>
      <w:sz w:val="18"/>
      <w:szCs w:val="18"/>
      <w:lang w:val="es-MX" w:eastAsia="es-ES"/>
    </w:rPr>
  </w:style>
  <w:style w:type="character" w:customStyle="1" w:styleId="TextonotapieCar">
    <w:name w:val="Texto nota pie Car"/>
    <w:link w:val="Textonotapie"/>
    <w:uiPriority w:val="99"/>
    <w:semiHidden/>
    <w:locked/>
    <w:rsid w:val="006A3B1F"/>
    <w:rPr>
      <w:rFonts w:ascii="Arial" w:eastAsia="Times New Roman" w:hAnsi="Arial" w:cs="Arial"/>
      <w:bCs/>
      <w:sz w:val="22"/>
      <w:szCs w:val="18"/>
      <w:lang w:val="es-ES" w:eastAsia="es-ES"/>
    </w:rPr>
  </w:style>
  <w:style w:type="paragraph" w:customStyle="1" w:styleId="CM39">
    <w:name w:val="CM39"/>
    <w:basedOn w:val="Default"/>
    <w:next w:val="Default"/>
    <w:rsid w:val="00C407BB"/>
    <w:pPr>
      <w:widowControl w:val="0"/>
      <w:spacing w:line="253" w:lineRule="atLeast"/>
    </w:pPr>
    <w:rPr>
      <w:rFonts w:ascii="Arial" w:hAnsi="Arial" w:cs="Arial"/>
      <w:color w:val="auto"/>
    </w:rPr>
  </w:style>
  <w:style w:type="paragraph" w:customStyle="1" w:styleId="sinestilo">
    <w:name w:val="sin estilo"/>
    <w:rsid w:val="006E2168"/>
    <w:pPr>
      <w:autoSpaceDE w:val="0"/>
      <w:autoSpaceDN w:val="0"/>
      <w:adjustRightInd w:val="0"/>
      <w:spacing w:before="120" w:after="120"/>
      <w:jc w:val="center"/>
      <w:outlineLvl w:val="0"/>
    </w:pPr>
    <w:rPr>
      <w:rFonts w:ascii="Arial" w:eastAsia="MS Mincho" w:hAnsi="Arial" w:cs="Arial"/>
      <w:b/>
      <w:sz w:val="22"/>
      <w:szCs w:val="22"/>
      <w:lang w:val="es-ES" w:eastAsia="ja-JP"/>
    </w:rPr>
  </w:style>
  <w:style w:type="paragraph" w:customStyle="1" w:styleId="Estilo1">
    <w:name w:val="Estilo1"/>
    <w:next w:val="sinestilo"/>
    <w:rsid w:val="00783B45"/>
    <w:pPr>
      <w:spacing w:before="120" w:after="120"/>
    </w:pPr>
    <w:rPr>
      <w:rFonts w:ascii="Arial" w:eastAsia="MS Mincho" w:hAnsi="Arial" w:cs="Arial"/>
      <w:sz w:val="22"/>
      <w:szCs w:val="22"/>
      <w:lang w:val="es-ES" w:eastAsia="ja-JP"/>
    </w:rPr>
  </w:style>
  <w:style w:type="paragraph" w:customStyle="1" w:styleId="EstiloArialNegroJustificadoDespus0ptoInterlineadose">
    <w:name w:val="Estilo Arial Negro Justificado Después:  0 pto Interlineado:  se..."/>
    <w:basedOn w:val="Normal"/>
    <w:next w:val="sinestilo"/>
    <w:rsid w:val="00A84B12"/>
    <w:pPr>
      <w:spacing w:after="0" w:line="240" w:lineRule="auto"/>
      <w:jc w:val="both"/>
    </w:pPr>
    <w:rPr>
      <w:rFonts w:ascii="Arial" w:hAnsi="Arial"/>
      <w:color w:val="000000"/>
      <w:szCs w:val="20"/>
    </w:rPr>
  </w:style>
  <w:style w:type="paragraph" w:styleId="Textoindependiente3">
    <w:name w:val="Body Text 3"/>
    <w:basedOn w:val="Normal"/>
    <w:link w:val="Textoindependiente3Car"/>
    <w:uiPriority w:val="99"/>
    <w:rsid w:val="004D2A2B"/>
    <w:pPr>
      <w:spacing w:after="120" w:line="240" w:lineRule="auto"/>
    </w:pPr>
    <w:rPr>
      <w:rFonts w:eastAsia="Times New Roman"/>
      <w:bCs/>
      <w:color w:val="000000"/>
      <w:sz w:val="16"/>
      <w:szCs w:val="16"/>
      <w:lang w:val="es-PE"/>
    </w:rPr>
  </w:style>
  <w:style w:type="numbering" w:customStyle="1" w:styleId="Listaactual1">
    <w:name w:val="Lista actual1"/>
    <w:rsid w:val="004D2A2B"/>
    <w:pPr>
      <w:numPr>
        <w:numId w:val="8"/>
      </w:numPr>
    </w:pPr>
  </w:style>
  <w:style w:type="paragraph" w:customStyle="1" w:styleId="subpar">
    <w:name w:val="subpar"/>
    <w:basedOn w:val="Sangra3detindependiente"/>
    <w:rsid w:val="00674B86"/>
    <w:pPr>
      <w:spacing w:before="120" w:line="240" w:lineRule="auto"/>
      <w:ind w:left="0"/>
      <w:jc w:val="both"/>
      <w:outlineLvl w:val="2"/>
    </w:pPr>
    <w:rPr>
      <w:rFonts w:ascii="Times New Roman" w:eastAsia="Times New Roman" w:hAnsi="Times New Roman"/>
      <w:sz w:val="24"/>
      <w:szCs w:val="20"/>
      <w:lang w:val="es-ES_tradnl"/>
    </w:rPr>
  </w:style>
  <w:style w:type="paragraph" w:customStyle="1" w:styleId="ALG-Tablas-Cap4">
    <w:name w:val="ALG - Tablas - Cap.4"/>
    <w:next w:val="Normal"/>
    <w:rsid w:val="006C445A"/>
    <w:pPr>
      <w:numPr>
        <w:numId w:val="9"/>
      </w:numPr>
      <w:spacing w:before="120" w:after="120"/>
      <w:jc w:val="center"/>
    </w:pPr>
    <w:rPr>
      <w:rFonts w:ascii="Century Gothic" w:eastAsia="Times New Roman" w:hAnsi="Century Gothic"/>
      <w:b/>
      <w:szCs w:val="24"/>
      <w:lang w:val="es-ES_tradnl" w:eastAsia="es-ES"/>
    </w:rPr>
  </w:style>
  <w:style w:type="character" w:customStyle="1" w:styleId="TextosinformatoCar">
    <w:name w:val="Texto sin formato Car"/>
    <w:aliases w:val=" Car Car,Car Car2"/>
    <w:link w:val="Textosinformato"/>
    <w:locked/>
    <w:rsid w:val="0004661D"/>
    <w:rPr>
      <w:rFonts w:ascii="Courier New" w:eastAsia="Times New Roman" w:hAnsi="Courier New"/>
    </w:rPr>
  </w:style>
  <w:style w:type="character" w:customStyle="1" w:styleId="TextocomentarioCar">
    <w:name w:val="Texto comentario Car"/>
    <w:link w:val="Textocomentario"/>
    <w:semiHidden/>
    <w:rsid w:val="00731998"/>
    <w:rPr>
      <w:lang w:eastAsia="en-US"/>
    </w:rPr>
  </w:style>
  <w:style w:type="paragraph" w:styleId="NormalWeb">
    <w:name w:val="Normal (Web)"/>
    <w:basedOn w:val="Normal"/>
    <w:unhideWhenUsed/>
    <w:rsid w:val="00A87300"/>
    <w:pPr>
      <w:spacing w:before="100" w:beforeAutospacing="1" w:after="100" w:afterAutospacing="1" w:line="240" w:lineRule="auto"/>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933ECC"/>
    <w:pPr>
      <w:spacing w:after="0" w:line="240" w:lineRule="auto"/>
      <w:jc w:val="both"/>
    </w:pPr>
    <w:rPr>
      <w:rFonts w:ascii="Arial" w:eastAsia="Batang" w:hAnsi="Arial"/>
      <w:b/>
      <w:sz w:val="20"/>
      <w:szCs w:val="20"/>
      <w:lang w:val="es-MX"/>
    </w:rPr>
  </w:style>
  <w:style w:type="character" w:customStyle="1" w:styleId="SubttuloCar">
    <w:name w:val="Subtítulo Car"/>
    <w:link w:val="Subttulo"/>
    <w:uiPriority w:val="99"/>
    <w:rsid w:val="00933ECC"/>
    <w:rPr>
      <w:rFonts w:ascii="Arial" w:eastAsia="Batang" w:hAnsi="Arial"/>
      <w:b/>
      <w:lang w:val="es-MX"/>
    </w:rPr>
  </w:style>
  <w:style w:type="character" w:customStyle="1" w:styleId="Ttulo1Car">
    <w:name w:val="Título 1 Car"/>
    <w:link w:val="Ttulo1"/>
    <w:rsid w:val="007A4029"/>
    <w:rPr>
      <w:rFonts w:ascii="Arial" w:hAnsi="Arial" w:cs="Arial"/>
      <w:b/>
      <w:bCs/>
      <w:kern w:val="32"/>
      <w:sz w:val="22"/>
      <w:szCs w:val="32"/>
      <w:lang w:eastAsia="en-US"/>
    </w:rPr>
  </w:style>
  <w:style w:type="character" w:customStyle="1" w:styleId="Ttulo3Car">
    <w:name w:val="Título 3 Car"/>
    <w:aliases w:val="Hdg 3 Car,Heading 3a Car"/>
    <w:link w:val="Ttulo3"/>
    <w:rsid w:val="007A4029"/>
    <w:rPr>
      <w:rFonts w:ascii="Arial" w:hAnsi="Arial" w:cs="Arial"/>
      <w:bCs/>
      <w:sz w:val="22"/>
      <w:szCs w:val="26"/>
      <w:lang w:eastAsia="en-US"/>
    </w:rPr>
  </w:style>
  <w:style w:type="character" w:customStyle="1" w:styleId="Ttulo4Car">
    <w:name w:val="Título 4 Car"/>
    <w:link w:val="Ttulo4"/>
    <w:rsid w:val="007A4029"/>
    <w:rPr>
      <w:rFonts w:ascii="Times New Roman" w:hAnsi="Times New Roman"/>
      <w:b/>
      <w:bCs/>
      <w:sz w:val="28"/>
      <w:szCs w:val="28"/>
      <w:lang w:eastAsia="en-US"/>
    </w:rPr>
  </w:style>
  <w:style w:type="character" w:customStyle="1" w:styleId="Ttulo5Car">
    <w:name w:val="Título 5 Car"/>
    <w:link w:val="Ttulo5"/>
    <w:rsid w:val="007A4029"/>
    <w:rPr>
      <w:b/>
      <w:bCs/>
      <w:i/>
      <w:iCs/>
      <w:sz w:val="26"/>
      <w:szCs w:val="26"/>
      <w:lang w:eastAsia="en-US"/>
    </w:rPr>
  </w:style>
  <w:style w:type="character" w:customStyle="1" w:styleId="Ttulo6Car">
    <w:name w:val="Título 6 Car"/>
    <w:link w:val="Ttulo6"/>
    <w:rsid w:val="007A4029"/>
    <w:rPr>
      <w:rFonts w:ascii="Times New Roman" w:hAnsi="Times New Roman"/>
      <w:b/>
      <w:bCs/>
      <w:sz w:val="22"/>
      <w:szCs w:val="22"/>
      <w:lang w:eastAsia="en-US"/>
    </w:rPr>
  </w:style>
  <w:style w:type="character" w:customStyle="1" w:styleId="Ttulo7Car">
    <w:name w:val="Título 7 Car"/>
    <w:link w:val="Ttulo7"/>
    <w:rsid w:val="007A4029"/>
    <w:rPr>
      <w:rFonts w:ascii="Times New Roman" w:hAnsi="Times New Roman"/>
      <w:sz w:val="24"/>
      <w:szCs w:val="24"/>
      <w:lang w:eastAsia="en-US"/>
    </w:rPr>
  </w:style>
  <w:style w:type="character" w:customStyle="1" w:styleId="Ttulo8Car">
    <w:name w:val="Título 8 Car"/>
    <w:link w:val="Ttulo8"/>
    <w:rsid w:val="007A4029"/>
    <w:rPr>
      <w:rFonts w:ascii="Times New Roman" w:hAnsi="Times New Roman"/>
      <w:i/>
      <w:iCs/>
      <w:sz w:val="24"/>
      <w:szCs w:val="24"/>
      <w:lang w:eastAsia="en-US"/>
    </w:rPr>
  </w:style>
  <w:style w:type="character" w:customStyle="1" w:styleId="Ttulo9Car">
    <w:name w:val="Título 9 Car"/>
    <w:link w:val="Ttulo9"/>
    <w:rsid w:val="007A4029"/>
    <w:rPr>
      <w:rFonts w:ascii="Arial" w:hAnsi="Arial"/>
      <w:sz w:val="22"/>
      <w:szCs w:val="22"/>
      <w:lang w:eastAsia="en-US"/>
    </w:rPr>
  </w:style>
  <w:style w:type="character" w:customStyle="1" w:styleId="Hdg3CarCar3">
    <w:name w:val="Hdg 3 Car Car3"/>
    <w:rsid w:val="007A4029"/>
    <w:rPr>
      <w:rFonts w:ascii="Arial" w:eastAsia="Batang" w:hAnsi="Arial"/>
      <w:b/>
      <w:sz w:val="22"/>
      <w:lang w:val="es-ES" w:eastAsia="es-ES" w:bidi="ar-SA"/>
    </w:rPr>
  </w:style>
  <w:style w:type="character" w:customStyle="1" w:styleId="SangradetextonormalCar">
    <w:name w:val="Sangría de texto normal Car"/>
    <w:aliases w:val="Sangría de t Car,independiente Car"/>
    <w:link w:val="Sangradetextonormal"/>
    <w:uiPriority w:val="99"/>
    <w:rsid w:val="007A4029"/>
    <w:rPr>
      <w:sz w:val="22"/>
      <w:szCs w:val="22"/>
      <w:lang w:eastAsia="en-US"/>
    </w:rPr>
  </w:style>
  <w:style w:type="character" w:customStyle="1" w:styleId="TextoindependienteCar">
    <w:name w:val="Texto independiente Car"/>
    <w:aliases w:val="bt Car,Ctrl+1 Car"/>
    <w:link w:val="Textoindependiente"/>
    <w:uiPriority w:val="99"/>
    <w:rsid w:val="007A4029"/>
    <w:rPr>
      <w:sz w:val="22"/>
      <w:szCs w:val="22"/>
      <w:lang w:eastAsia="en-US"/>
    </w:rPr>
  </w:style>
  <w:style w:type="character" w:customStyle="1" w:styleId="Textoindependiente2Car">
    <w:name w:val="Texto independiente 2 Car"/>
    <w:link w:val="Textoindependiente2"/>
    <w:uiPriority w:val="99"/>
    <w:rsid w:val="007A4029"/>
    <w:rPr>
      <w:rFonts w:ascii="Times New Roman" w:eastAsia="Times New Roman" w:hAnsi="Times New Roman"/>
      <w:b/>
      <w:sz w:val="28"/>
    </w:rPr>
  </w:style>
  <w:style w:type="character" w:customStyle="1" w:styleId="Textoindependiente3Car">
    <w:name w:val="Texto independiente 3 Car"/>
    <w:link w:val="Textoindependiente3"/>
    <w:uiPriority w:val="99"/>
    <w:rsid w:val="007A4029"/>
    <w:rPr>
      <w:rFonts w:eastAsia="Times New Roman"/>
      <w:bCs/>
      <w:color w:val="000000"/>
      <w:sz w:val="16"/>
      <w:szCs w:val="16"/>
      <w:lang w:val="es-PE" w:eastAsia="en-US"/>
    </w:rPr>
  </w:style>
  <w:style w:type="character" w:customStyle="1" w:styleId="Sangra2detindependienteCar">
    <w:name w:val="Sangría 2 de t. independiente Car"/>
    <w:link w:val="Sangra2detindependiente"/>
    <w:uiPriority w:val="99"/>
    <w:rsid w:val="007A4029"/>
    <w:rPr>
      <w:sz w:val="22"/>
      <w:szCs w:val="22"/>
      <w:lang w:eastAsia="en-US"/>
    </w:rPr>
  </w:style>
  <w:style w:type="character" w:customStyle="1" w:styleId="Sangra3detindependienteCar">
    <w:name w:val="Sangría 3 de t. independiente Car"/>
    <w:link w:val="Sangra3detindependiente"/>
    <w:uiPriority w:val="99"/>
    <w:rsid w:val="007A4029"/>
    <w:rPr>
      <w:sz w:val="16"/>
      <w:szCs w:val="16"/>
      <w:lang w:eastAsia="en-US"/>
    </w:rPr>
  </w:style>
  <w:style w:type="paragraph" w:customStyle="1" w:styleId="BodyText21">
    <w:name w:val="Body Text 21"/>
    <w:basedOn w:val="Normal"/>
    <w:rsid w:val="007A4029"/>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Arial" w:eastAsia="Batang" w:hAnsi="Arial"/>
      <w:szCs w:val="20"/>
      <w:lang w:eastAsia="ja-JP"/>
    </w:rPr>
  </w:style>
  <w:style w:type="paragraph" w:styleId="Textodebloque">
    <w:name w:val="Block Text"/>
    <w:basedOn w:val="Normal"/>
    <w:uiPriority w:val="99"/>
    <w:rsid w:val="007A4029"/>
    <w:pPr>
      <w:tabs>
        <w:tab w:val="left" w:pos="-720"/>
        <w:tab w:val="left" w:pos="709"/>
        <w:tab w:val="left" w:pos="1440"/>
      </w:tabs>
      <w:spacing w:after="0" w:line="240" w:lineRule="auto"/>
      <w:ind w:left="1440" w:right="-5"/>
      <w:jc w:val="both"/>
    </w:pPr>
    <w:rPr>
      <w:rFonts w:ascii="Arial" w:eastAsia="Batang" w:hAnsi="Arial"/>
      <w:spacing w:val="-3"/>
      <w:szCs w:val="20"/>
      <w:lang w:val="es-PE" w:eastAsia="ja-JP"/>
    </w:rPr>
  </w:style>
  <w:style w:type="paragraph" w:customStyle="1" w:styleId="subitemt">
    <w:name w:val="subitem t"/>
    <w:basedOn w:val="Normal"/>
    <w:rsid w:val="007A4029"/>
    <w:pPr>
      <w:tabs>
        <w:tab w:val="right" w:leader="dot" w:pos="851"/>
        <w:tab w:val="right" w:leader="dot" w:pos="8789"/>
      </w:tabs>
      <w:spacing w:before="60" w:after="60" w:line="240" w:lineRule="auto"/>
      <w:jc w:val="both"/>
    </w:pPr>
    <w:rPr>
      <w:rFonts w:ascii="Arial" w:eastAsia="Batang" w:hAnsi="Arial"/>
      <w:sz w:val="24"/>
      <w:szCs w:val="20"/>
      <w:lang w:val="es-PE" w:eastAsia="es-ES"/>
    </w:rPr>
  </w:style>
  <w:style w:type="paragraph" w:customStyle="1" w:styleId="item">
    <w:name w:val="item"/>
    <w:basedOn w:val="Normal"/>
    <w:rsid w:val="007A4029"/>
    <w:pPr>
      <w:tabs>
        <w:tab w:val="num" w:pos="360"/>
      </w:tabs>
      <w:spacing w:before="60" w:after="60" w:line="240" w:lineRule="auto"/>
      <w:ind w:left="360" w:hanging="360"/>
      <w:jc w:val="both"/>
    </w:pPr>
    <w:rPr>
      <w:rFonts w:ascii="Arial" w:eastAsia="Batang" w:hAnsi="Arial"/>
      <w:sz w:val="24"/>
      <w:szCs w:val="20"/>
      <w:lang w:val="es-PE" w:eastAsia="es-ES"/>
    </w:rPr>
  </w:style>
  <w:style w:type="paragraph" w:customStyle="1" w:styleId="subitem">
    <w:name w:val="subitem"/>
    <w:basedOn w:val="item"/>
    <w:rsid w:val="007A4029"/>
    <w:pPr>
      <w:tabs>
        <w:tab w:val="clear" w:pos="360"/>
        <w:tab w:val="num" w:pos="720"/>
      </w:tabs>
      <w:ind w:left="720"/>
    </w:pPr>
  </w:style>
  <w:style w:type="character" w:customStyle="1" w:styleId="estilocorreo20">
    <w:name w:val="estilocorreo20"/>
    <w:rsid w:val="007A4029"/>
    <w:rPr>
      <w:rFonts w:ascii="Arial" w:hAnsi="Arial" w:cs="Arial"/>
      <w:color w:val="000080"/>
    </w:rPr>
  </w:style>
  <w:style w:type="paragraph" w:customStyle="1" w:styleId="Textoindependiente31">
    <w:name w:val="Texto independiente 31"/>
    <w:basedOn w:val="Normal"/>
    <w:rsid w:val="007A4029"/>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ko-KR"/>
    </w:rPr>
  </w:style>
  <w:style w:type="paragraph" w:customStyle="1" w:styleId="Textoindependiente21">
    <w:name w:val="Texto independiente 21"/>
    <w:basedOn w:val="Normal"/>
    <w:rsid w:val="007A4029"/>
    <w:pPr>
      <w:suppressAutoHyphens/>
      <w:overflowPunct w:val="0"/>
      <w:autoSpaceDE w:val="0"/>
      <w:autoSpaceDN w:val="0"/>
      <w:adjustRightInd w:val="0"/>
      <w:spacing w:after="0" w:line="240" w:lineRule="auto"/>
      <w:jc w:val="both"/>
      <w:textAlignment w:val="baseline"/>
    </w:pPr>
    <w:rPr>
      <w:rFonts w:ascii="Arial" w:eastAsia="Times New Roman" w:hAnsi="Arial"/>
      <w:szCs w:val="20"/>
      <w:lang w:eastAsia="ko-KR"/>
    </w:rPr>
  </w:style>
  <w:style w:type="character" w:customStyle="1" w:styleId="TtuloCar">
    <w:name w:val="Título Car"/>
    <w:link w:val="Ttulo"/>
    <w:rsid w:val="007A4029"/>
    <w:rPr>
      <w:rFonts w:ascii="Times New Roman" w:eastAsia="Times New Roman" w:hAnsi="Times New Roman"/>
      <w:b/>
      <w:sz w:val="22"/>
      <w:lang w:val="es-ES_tradnl"/>
    </w:rPr>
  </w:style>
  <w:style w:type="character" w:customStyle="1" w:styleId="AsuntodelcomentarioCar">
    <w:name w:val="Asunto del comentario Car"/>
    <w:link w:val="Asuntodelcomentario"/>
    <w:semiHidden/>
    <w:rsid w:val="007A4029"/>
    <w:rPr>
      <w:b/>
      <w:bCs/>
      <w:lang w:eastAsia="en-US"/>
    </w:rPr>
  </w:style>
  <w:style w:type="paragraph" w:customStyle="1" w:styleId="CM90">
    <w:name w:val="CM90"/>
    <w:basedOn w:val="Default"/>
    <w:next w:val="Default"/>
    <w:uiPriority w:val="99"/>
    <w:rsid w:val="007A4029"/>
    <w:pPr>
      <w:widowControl w:val="0"/>
      <w:spacing w:after="248"/>
    </w:pPr>
    <w:rPr>
      <w:rFonts w:ascii="Arial" w:hAnsi="Arial" w:cs="Arial"/>
      <w:color w:val="auto"/>
    </w:rPr>
  </w:style>
  <w:style w:type="paragraph" w:customStyle="1" w:styleId="CM92">
    <w:name w:val="CM92"/>
    <w:basedOn w:val="Default"/>
    <w:next w:val="Default"/>
    <w:rsid w:val="007A4029"/>
    <w:pPr>
      <w:widowControl w:val="0"/>
      <w:spacing w:after="113"/>
    </w:pPr>
    <w:rPr>
      <w:rFonts w:ascii="Arial" w:hAnsi="Arial" w:cs="Arial"/>
      <w:color w:val="auto"/>
    </w:rPr>
  </w:style>
  <w:style w:type="paragraph" w:customStyle="1" w:styleId="CM6">
    <w:name w:val="CM6"/>
    <w:basedOn w:val="Default"/>
    <w:next w:val="Default"/>
    <w:uiPriority w:val="99"/>
    <w:rsid w:val="007A4029"/>
    <w:pPr>
      <w:widowControl w:val="0"/>
      <w:spacing w:line="253" w:lineRule="atLeast"/>
    </w:pPr>
    <w:rPr>
      <w:rFonts w:ascii="Arial" w:hAnsi="Arial" w:cs="Arial"/>
      <w:color w:val="auto"/>
    </w:rPr>
  </w:style>
  <w:style w:type="paragraph" w:customStyle="1" w:styleId="CM44">
    <w:name w:val="CM44"/>
    <w:basedOn w:val="Default"/>
    <w:next w:val="Default"/>
    <w:rsid w:val="007A4029"/>
    <w:pPr>
      <w:widowControl w:val="0"/>
      <w:spacing w:line="253" w:lineRule="atLeast"/>
    </w:pPr>
    <w:rPr>
      <w:rFonts w:ascii="Arial" w:hAnsi="Arial" w:cs="Arial"/>
      <w:color w:val="auto"/>
    </w:rPr>
  </w:style>
  <w:style w:type="character" w:customStyle="1" w:styleId="MapadeldocumentoCar">
    <w:name w:val="Mapa del documento Car"/>
    <w:link w:val="Mapadeldocumento"/>
    <w:semiHidden/>
    <w:rsid w:val="007A4029"/>
    <w:rPr>
      <w:rFonts w:ascii="Tahoma" w:hAnsi="Tahoma" w:cs="Tahoma"/>
      <w:shd w:val="clear" w:color="auto" w:fill="000080"/>
      <w:lang w:eastAsia="en-US"/>
    </w:rPr>
  </w:style>
  <w:style w:type="paragraph" w:customStyle="1" w:styleId="EstiloTtulo3Hdg3Subrayado">
    <w:name w:val="Estilo Título 3Hdg 3 + Subrayado"/>
    <w:basedOn w:val="Ttulo3"/>
    <w:rsid w:val="007A4029"/>
    <w:pPr>
      <w:spacing w:before="0" w:after="0" w:line="240" w:lineRule="auto"/>
      <w:jc w:val="center"/>
    </w:pPr>
    <w:rPr>
      <w:rFonts w:eastAsia="Batang"/>
      <w:b/>
      <w:sz w:val="20"/>
      <w:szCs w:val="20"/>
      <w:lang w:eastAsia="es-ES"/>
    </w:rPr>
  </w:style>
  <w:style w:type="character" w:customStyle="1" w:styleId="EstiloTtulo3Hdg3SubrayadoCar">
    <w:name w:val="Estilo Título 3Hdg 3 + Subrayado Car"/>
    <w:uiPriority w:val="99"/>
    <w:rsid w:val="007A4029"/>
    <w:rPr>
      <w:rFonts w:ascii="Arial" w:eastAsia="Batang" w:hAnsi="Arial"/>
      <w:b/>
      <w:bCs/>
      <w:sz w:val="22"/>
      <w:lang w:val="es-ES" w:eastAsia="es-ES" w:bidi="ar-SA"/>
    </w:rPr>
  </w:style>
  <w:style w:type="paragraph" w:customStyle="1" w:styleId="Comprimido015pto">
    <w:name w:val="+ Comprimido  0.15 pto"/>
    <w:basedOn w:val="Titulo3"/>
    <w:rsid w:val="007A4029"/>
    <w:pPr>
      <w:numPr>
        <w:numId w:val="0"/>
      </w:numPr>
      <w:tabs>
        <w:tab w:val="num" w:pos="720"/>
      </w:tabs>
      <w:ind w:left="720" w:hanging="720"/>
      <w:jc w:val="both"/>
    </w:pPr>
    <w:rPr>
      <w:rFonts w:eastAsia="Batang" w:cs="Arial"/>
      <w:spacing w:val="-3"/>
      <w:szCs w:val="22"/>
      <w:lang w:val="es-PE"/>
    </w:rPr>
  </w:style>
  <w:style w:type="paragraph" w:customStyle="1" w:styleId="Ttulo3Comprimido015pto">
    <w:name w:val="Título 3 + Comprimido  0.15 pto"/>
    <w:basedOn w:val="Comprimido015pto"/>
    <w:rsid w:val="007A4029"/>
    <w:pPr>
      <w:numPr>
        <w:ilvl w:val="2"/>
        <w:numId w:val="12"/>
      </w:numPr>
    </w:pPr>
  </w:style>
  <w:style w:type="paragraph" w:styleId="ndice5">
    <w:name w:val="index 5"/>
    <w:basedOn w:val="Normal"/>
    <w:next w:val="Normal"/>
    <w:autoRedefine/>
    <w:rsid w:val="007A4029"/>
    <w:pPr>
      <w:spacing w:after="0" w:line="240" w:lineRule="auto"/>
      <w:ind w:left="1100" w:hanging="220"/>
      <w:jc w:val="both"/>
    </w:pPr>
    <w:rPr>
      <w:rFonts w:ascii="Arial" w:eastAsia="Batang" w:hAnsi="Arial"/>
      <w:szCs w:val="20"/>
      <w:lang w:eastAsia="es-ES"/>
    </w:rPr>
  </w:style>
  <w:style w:type="paragraph" w:styleId="ndice1">
    <w:name w:val="index 1"/>
    <w:basedOn w:val="Normal"/>
    <w:next w:val="Normal"/>
    <w:autoRedefine/>
    <w:rsid w:val="007A4029"/>
    <w:pPr>
      <w:spacing w:after="0" w:line="240" w:lineRule="auto"/>
      <w:ind w:left="220" w:hanging="220"/>
      <w:jc w:val="both"/>
    </w:pPr>
    <w:rPr>
      <w:rFonts w:ascii="Arial" w:eastAsia="Batang" w:hAnsi="Arial"/>
      <w:szCs w:val="20"/>
      <w:lang w:eastAsia="es-ES"/>
    </w:rPr>
  </w:style>
  <w:style w:type="character" w:customStyle="1" w:styleId="Hdg3CarCar">
    <w:name w:val="Hdg 3 Car Car"/>
    <w:rsid w:val="007A4029"/>
    <w:rPr>
      <w:rFonts w:ascii="Arial" w:eastAsia="Batang" w:hAnsi="Arial"/>
      <w:b/>
      <w:sz w:val="22"/>
      <w:lang w:val="es-ES" w:eastAsia="es-ES" w:bidi="ar-SA"/>
    </w:rPr>
  </w:style>
  <w:style w:type="character" w:customStyle="1" w:styleId="nshiroma">
    <w:name w:val="nshiroma"/>
    <w:semiHidden/>
    <w:rsid w:val="007A4029"/>
    <w:rPr>
      <w:rFonts w:ascii="Arial" w:hAnsi="Arial" w:cs="Arial"/>
      <w:color w:val="auto"/>
      <w:sz w:val="20"/>
      <w:szCs w:val="20"/>
    </w:rPr>
  </w:style>
  <w:style w:type="paragraph" w:customStyle="1" w:styleId="Sangra3detindependiente1">
    <w:name w:val="Sangría 3 de t. independiente1"/>
    <w:basedOn w:val="Normal"/>
    <w:rsid w:val="007A4029"/>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character" w:customStyle="1" w:styleId="Hdg3CarCar4">
    <w:name w:val="Hdg 3 Car Car4"/>
    <w:rsid w:val="007A4029"/>
    <w:rPr>
      <w:rFonts w:ascii="Arial" w:eastAsia="Batang" w:hAnsi="Arial"/>
      <w:b/>
      <w:sz w:val="22"/>
      <w:lang w:val="es-ES" w:eastAsia="es-ES" w:bidi="ar-SA"/>
    </w:rPr>
  </w:style>
  <w:style w:type="character" w:customStyle="1" w:styleId="Hdg3CarCar1">
    <w:name w:val="Hdg 3 Car Car1"/>
    <w:rsid w:val="007A4029"/>
    <w:rPr>
      <w:rFonts w:ascii="Arial" w:eastAsia="Batang" w:hAnsi="Arial"/>
      <w:b/>
      <w:sz w:val="22"/>
      <w:lang w:val="es-ES" w:eastAsia="es-ES" w:bidi="ar-SA"/>
    </w:rPr>
  </w:style>
  <w:style w:type="character" w:customStyle="1" w:styleId="DeltaViewInsertion">
    <w:name w:val="DeltaView Insertion"/>
    <w:uiPriority w:val="99"/>
    <w:rsid w:val="007A4029"/>
    <w:rPr>
      <w:color w:val="0000FF"/>
      <w:spacing w:val="0"/>
      <w:u w:val="double"/>
    </w:rPr>
  </w:style>
  <w:style w:type="character" w:customStyle="1" w:styleId="DeltaViewDeletion">
    <w:name w:val="DeltaView Deletion"/>
    <w:rsid w:val="007A4029"/>
    <w:rPr>
      <w:strike/>
      <w:color w:val="FF0000"/>
      <w:spacing w:val="0"/>
    </w:rPr>
  </w:style>
  <w:style w:type="paragraph" w:customStyle="1" w:styleId="Sangra2detindependiente1">
    <w:name w:val="Sangría 2 de t. independiente1"/>
    <w:basedOn w:val="Normal"/>
    <w:rsid w:val="007A4029"/>
    <w:pPr>
      <w:widowControl w:val="0"/>
      <w:tabs>
        <w:tab w:val="left" w:pos="851"/>
      </w:tabs>
      <w:suppressAutoHyphens/>
      <w:spacing w:after="0" w:line="240" w:lineRule="auto"/>
      <w:ind w:left="851"/>
      <w:jc w:val="both"/>
    </w:pPr>
    <w:rPr>
      <w:rFonts w:ascii="Arial" w:eastAsia="Batang" w:hAnsi="Arial"/>
      <w:spacing w:val="-3"/>
      <w:szCs w:val="20"/>
      <w:lang w:val="es-ES_tradnl" w:eastAsia="es-ES"/>
    </w:rPr>
  </w:style>
  <w:style w:type="character" w:customStyle="1" w:styleId="Hdg3CarCar2">
    <w:name w:val="Hdg 3 Car Car2"/>
    <w:rsid w:val="007A4029"/>
    <w:rPr>
      <w:rFonts w:ascii="Arial" w:eastAsia="Batang" w:hAnsi="Arial"/>
      <w:b/>
      <w:sz w:val="22"/>
      <w:lang w:val="es-ES" w:eastAsia="es-ES" w:bidi="ar-SA"/>
    </w:rPr>
  </w:style>
  <w:style w:type="paragraph" w:customStyle="1" w:styleId="TypistsInitials">
    <w:name w:val="Typist's Initials"/>
    <w:basedOn w:val="Normal"/>
    <w:rsid w:val="007A4029"/>
    <w:pPr>
      <w:spacing w:before="240" w:after="0" w:line="240" w:lineRule="auto"/>
      <w:jc w:val="both"/>
    </w:pPr>
    <w:rPr>
      <w:rFonts w:ascii="Times New Roman" w:eastAsia="Times New Roman" w:hAnsi="Times New Roman"/>
      <w:sz w:val="20"/>
      <w:szCs w:val="20"/>
      <w:lang w:val="en-US" w:eastAsia="es-ES"/>
    </w:rPr>
  </w:style>
  <w:style w:type="character" w:styleId="Refdenotaalfinal">
    <w:name w:val="endnote reference"/>
    <w:rsid w:val="007A4029"/>
    <w:rPr>
      <w:vertAlign w:val="superscript"/>
    </w:rPr>
  </w:style>
  <w:style w:type="character" w:customStyle="1" w:styleId="CarCar1">
    <w:name w:val="Car Car1"/>
    <w:rsid w:val="007A4029"/>
    <w:rPr>
      <w:rFonts w:ascii="Arial" w:eastAsia="MS Mincho" w:hAnsi="Arial"/>
      <w:spacing w:val="-3"/>
      <w:sz w:val="24"/>
      <w:lang w:val="es-PE" w:eastAsia="ja-JP" w:bidi="ar-SA"/>
    </w:rPr>
  </w:style>
  <w:style w:type="character" w:customStyle="1" w:styleId="CarCar">
    <w:name w:val="Car Car"/>
    <w:rsid w:val="007A4029"/>
    <w:rPr>
      <w:rFonts w:ascii="Courier New" w:eastAsia="Batang" w:hAnsi="Courier New"/>
      <w:sz w:val="22"/>
      <w:lang w:val="es-ES" w:eastAsia="ja-JP" w:bidi="ar-SA"/>
    </w:rPr>
  </w:style>
  <w:style w:type="character" w:customStyle="1" w:styleId="deltaviewinsertion0">
    <w:name w:val="deltaviewinsertion"/>
    <w:rsid w:val="007A4029"/>
    <w:rPr>
      <w:color w:val="0000FF"/>
      <w:spacing w:val="0"/>
      <w:u w:val="single"/>
    </w:rPr>
  </w:style>
  <w:style w:type="paragraph" w:customStyle="1" w:styleId="EstiloNegritaJustificado">
    <w:name w:val="Estilo Negrita Justificado"/>
    <w:basedOn w:val="Ttulo2"/>
    <w:next w:val="Ttulo2"/>
    <w:rsid w:val="007A4029"/>
    <w:pPr>
      <w:ind w:left="964"/>
      <w:jc w:val="both"/>
    </w:pPr>
    <w:rPr>
      <w:rFonts w:eastAsia="Times New Roman"/>
      <w:b/>
      <w:bCs/>
      <w:sz w:val="20"/>
    </w:rPr>
  </w:style>
  <w:style w:type="character" w:styleId="Hipervnculovisitado">
    <w:name w:val="FollowedHyperlink"/>
    <w:rsid w:val="007A4029"/>
    <w:rPr>
      <w:color w:val="800080"/>
      <w:u w:val="single"/>
    </w:rPr>
  </w:style>
  <w:style w:type="paragraph" w:customStyle="1" w:styleId="Quicka">
    <w:name w:val="Quick a)"/>
    <w:basedOn w:val="Normal"/>
    <w:rsid w:val="00C07687"/>
    <w:pPr>
      <w:widowControl w:val="0"/>
      <w:adjustRightInd w:val="0"/>
      <w:spacing w:after="0" w:line="240" w:lineRule="auto"/>
      <w:ind w:left="720" w:hanging="720"/>
      <w:jc w:val="both"/>
      <w:textAlignment w:val="baseline"/>
    </w:pPr>
    <w:rPr>
      <w:rFonts w:ascii="Times New Roman" w:eastAsia="Times New Roman" w:hAnsi="Times New Roman"/>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300">
      <w:bodyDiv w:val="1"/>
      <w:marLeft w:val="0"/>
      <w:marRight w:val="0"/>
      <w:marTop w:val="0"/>
      <w:marBottom w:val="0"/>
      <w:divBdr>
        <w:top w:val="none" w:sz="0" w:space="0" w:color="auto"/>
        <w:left w:val="none" w:sz="0" w:space="0" w:color="auto"/>
        <w:bottom w:val="none" w:sz="0" w:space="0" w:color="auto"/>
        <w:right w:val="none" w:sz="0" w:space="0" w:color="auto"/>
      </w:divBdr>
    </w:div>
    <w:div w:id="141196324">
      <w:bodyDiv w:val="1"/>
      <w:marLeft w:val="0"/>
      <w:marRight w:val="0"/>
      <w:marTop w:val="0"/>
      <w:marBottom w:val="0"/>
      <w:divBdr>
        <w:top w:val="none" w:sz="0" w:space="0" w:color="auto"/>
        <w:left w:val="none" w:sz="0" w:space="0" w:color="auto"/>
        <w:bottom w:val="none" w:sz="0" w:space="0" w:color="auto"/>
        <w:right w:val="none" w:sz="0" w:space="0" w:color="auto"/>
      </w:divBdr>
    </w:div>
    <w:div w:id="211574680">
      <w:bodyDiv w:val="1"/>
      <w:marLeft w:val="0"/>
      <w:marRight w:val="0"/>
      <w:marTop w:val="0"/>
      <w:marBottom w:val="0"/>
      <w:divBdr>
        <w:top w:val="none" w:sz="0" w:space="0" w:color="auto"/>
        <w:left w:val="none" w:sz="0" w:space="0" w:color="auto"/>
        <w:bottom w:val="none" w:sz="0" w:space="0" w:color="auto"/>
        <w:right w:val="none" w:sz="0" w:space="0" w:color="auto"/>
      </w:divBdr>
    </w:div>
    <w:div w:id="253436025">
      <w:bodyDiv w:val="1"/>
      <w:marLeft w:val="0"/>
      <w:marRight w:val="0"/>
      <w:marTop w:val="0"/>
      <w:marBottom w:val="0"/>
      <w:divBdr>
        <w:top w:val="none" w:sz="0" w:space="0" w:color="auto"/>
        <w:left w:val="none" w:sz="0" w:space="0" w:color="auto"/>
        <w:bottom w:val="none" w:sz="0" w:space="0" w:color="auto"/>
        <w:right w:val="none" w:sz="0" w:space="0" w:color="auto"/>
      </w:divBdr>
      <w:divsChild>
        <w:div w:id="550384003">
          <w:marLeft w:val="1166"/>
          <w:marRight w:val="0"/>
          <w:marTop w:val="192"/>
          <w:marBottom w:val="0"/>
          <w:divBdr>
            <w:top w:val="none" w:sz="0" w:space="0" w:color="auto"/>
            <w:left w:val="none" w:sz="0" w:space="0" w:color="auto"/>
            <w:bottom w:val="none" w:sz="0" w:space="0" w:color="auto"/>
            <w:right w:val="none" w:sz="0" w:space="0" w:color="auto"/>
          </w:divBdr>
        </w:div>
        <w:div w:id="624847142">
          <w:marLeft w:val="1166"/>
          <w:marRight w:val="0"/>
          <w:marTop w:val="192"/>
          <w:marBottom w:val="0"/>
          <w:divBdr>
            <w:top w:val="none" w:sz="0" w:space="0" w:color="auto"/>
            <w:left w:val="none" w:sz="0" w:space="0" w:color="auto"/>
            <w:bottom w:val="none" w:sz="0" w:space="0" w:color="auto"/>
            <w:right w:val="none" w:sz="0" w:space="0" w:color="auto"/>
          </w:divBdr>
        </w:div>
        <w:div w:id="2013750550">
          <w:marLeft w:val="1166"/>
          <w:marRight w:val="0"/>
          <w:marTop w:val="192"/>
          <w:marBottom w:val="0"/>
          <w:divBdr>
            <w:top w:val="none" w:sz="0" w:space="0" w:color="auto"/>
            <w:left w:val="none" w:sz="0" w:space="0" w:color="auto"/>
            <w:bottom w:val="none" w:sz="0" w:space="0" w:color="auto"/>
            <w:right w:val="none" w:sz="0" w:space="0" w:color="auto"/>
          </w:divBdr>
        </w:div>
      </w:divsChild>
    </w:div>
    <w:div w:id="321202044">
      <w:bodyDiv w:val="1"/>
      <w:marLeft w:val="0"/>
      <w:marRight w:val="0"/>
      <w:marTop w:val="0"/>
      <w:marBottom w:val="0"/>
      <w:divBdr>
        <w:top w:val="none" w:sz="0" w:space="0" w:color="auto"/>
        <w:left w:val="none" w:sz="0" w:space="0" w:color="auto"/>
        <w:bottom w:val="none" w:sz="0" w:space="0" w:color="auto"/>
        <w:right w:val="none" w:sz="0" w:space="0" w:color="auto"/>
      </w:divBdr>
    </w:div>
    <w:div w:id="381364094">
      <w:bodyDiv w:val="1"/>
      <w:marLeft w:val="0"/>
      <w:marRight w:val="0"/>
      <w:marTop w:val="0"/>
      <w:marBottom w:val="0"/>
      <w:divBdr>
        <w:top w:val="none" w:sz="0" w:space="0" w:color="auto"/>
        <w:left w:val="none" w:sz="0" w:space="0" w:color="auto"/>
        <w:bottom w:val="none" w:sz="0" w:space="0" w:color="auto"/>
        <w:right w:val="none" w:sz="0" w:space="0" w:color="auto"/>
      </w:divBdr>
    </w:div>
    <w:div w:id="427387443">
      <w:bodyDiv w:val="1"/>
      <w:marLeft w:val="960"/>
      <w:marRight w:val="0"/>
      <w:marTop w:val="0"/>
      <w:marBottom w:val="0"/>
      <w:divBdr>
        <w:top w:val="none" w:sz="0" w:space="0" w:color="auto"/>
        <w:left w:val="none" w:sz="0" w:space="0" w:color="auto"/>
        <w:bottom w:val="none" w:sz="0" w:space="0" w:color="auto"/>
        <w:right w:val="none" w:sz="0" w:space="0" w:color="auto"/>
      </w:divBdr>
    </w:div>
    <w:div w:id="448621846">
      <w:bodyDiv w:val="1"/>
      <w:marLeft w:val="0"/>
      <w:marRight w:val="0"/>
      <w:marTop w:val="0"/>
      <w:marBottom w:val="0"/>
      <w:divBdr>
        <w:top w:val="none" w:sz="0" w:space="0" w:color="auto"/>
        <w:left w:val="none" w:sz="0" w:space="0" w:color="auto"/>
        <w:bottom w:val="none" w:sz="0" w:space="0" w:color="auto"/>
        <w:right w:val="none" w:sz="0" w:space="0" w:color="auto"/>
      </w:divBdr>
    </w:div>
    <w:div w:id="466093641">
      <w:bodyDiv w:val="1"/>
      <w:marLeft w:val="0"/>
      <w:marRight w:val="0"/>
      <w:marTop w:val="0"/>
      <w:marBottom w:val="0"/>
      <w:divBdr>
        <w:top w:val="none" w:sz="0" w:space="0" w:color="auto"/>
        <w:left w:val="none" w:sz="0" w:space="0" w:color="auto"/>
        <w:bottom w:val="none" w:sz="0" w:space="0" w:color="auto"/>
        <w:right w:val="none" w:sz="0" w:space="0" w:color="auto"/>
      </w:divBdr>
    </w:div>
    <w:div w:id="495464210">
      <w:bodyDiv w:val="1"/>
      <w:marLeft w:val="0"/>
      <w:marRight w:val="0"/>
      <w:marTop w:val="0"/>
      <w:marBottom w:val="0"/>
      <w:divBdr>
        <w:top w:val="none" w:sz="0" w:space="0" w:color="auto"/>
        <w:left w:val="none" w:sz="0" w:space="0" w:color="auto"/>
        <w:bottom w:val="none" w:sz="0" w:space="0" w:color="auto"/>
        <w:right w:val="none" w:sz="0" w:space="0" w:color="auto"/>
      </w:divBdr>
    </w:div>
    <w:div w:id="512299763">
      <w:bodyDiv w:val="1"/>
      <w:marLeft w:val="0"/>
      <w:marRight w:val="0"/>
      <w:marTop w:val="0"/>
      <w:marBottom w:val="0"/>
      <w:divBdr>
        <w:top w:val="none" w:sz="0" w:space="0" w:color="auto"/>
        <w:left w:val="none" w:sz="0" w:space="0" w:color="auto"/>
        <w:bottom w:val="none" w:sz="0" w:space="0" w:color="auto"/>
        <w:right w:val="none" w:sz="0" w:space="0" w:color="auto"/>
      </w:divBdr>
    </w:div>
    <w:div w:id="586815938">
      <w:bodyDiv w:val="1"/>
      <w:marLeft w:val="0"/>
      <w:marRight w:val="0"/>
      <w:marTop w:val="0"/>
      <w:marBottom w:val="0"/>
      <w:divBdr>
        <w:top w:val="none" w:sz="0" w:space="0" w:color="auto"/>
        <w:left w:val="none" w:sz="0" w:space="0" w:color="auto"/>
        <w:bottom w:val="none" w:sz="0" w:space="0" w:color="auto"/>
        <w:right w:val="none" w:sz="0" w:space="0" w:color="auto"/>
      </w:divBdr>
    </w:div>
    <w:div w:id="665406278">
      <w:bodyDiv w:val="1"/>
      <w:marLeft w:val="0"/>
      <w:marRight w:val="0"/>
      <w:marTop w:val="0"/>
      <w:marBottom w:val="0"/>
      <w:divBdr>
        <w:top w:val="none" w:sz="0" w:space="0" w:color="auto"/>
        <w:left w:val="none" w:sz="0" w:space="0" w:color="auto"/>
        <w:bottom w:val="none" w:sz="0" w:space="0" w:color="auto"/>
        <w:right w:val="none" w:sz="0" w:space="0" w:color="auto"/>
      </w:divBdr>
    </w:div>
    <w:div w:id="705375044">
      <w:bodyDiv w:val="1"/>
      <w:marLeft w:val="0"/>
      <w:marRight w:val="0"/>
      <w:marTop w:val="0"/>
      <w:marBottom w:val="0"/>
      <w:divBdr>
        <w:top w:val="none" w:sz="0" w:space="0" w:color="auto"/>
        <w:left w:val="none" w:sz="0" w:space="0" w:color="auto"/>
        <w:bottom w:val="none" w:sz="0" w:space="0" w:color="auto"/>
        <w:right w:val="none" w:sz="0" w:space="0" w:color="auto"/>
      </w:divBdr>
    </w:div>
    <w:div w:id="1336422388">
      <w:bodyDiv w:val="1"/>
      <w:marLeft w:val="0"/>
      <w:marRight w:val="0"/>
      <w:marTop w:val="0"/>
      <w:marBottom w:val="0"/>
      <w:divBdr>
        <w:top w:val="none" w:sz="0" w:space="0" w:color="auto"/>
        <w:left w:val="none" w:sz="0" w:space="0" w:color="auto"/>
        <w:bottom w:val="none" w:sz="0" w:space="0" w:color="auto"/>
        <w:right w:val="none" w:sz="0" w:space="0" w:color="auto"/>
      </w:divBdr>
    </w:div>
    <w:div w:id="1367632884">
      <w:bodyDiv w:val="1"/>
      <w:marLeft w:val="0"/>
      <w:marRight w:val="0"/>
      <w:marTop w:val="0"/>
      <w:marBottom w:val="0"/>
      <w:divBdr>
        <w:top w:val="none" w:sz="0" w:space="0" w:color="auto"/>
        <w:left w:val="none" w:sz="0" w:space="0" w:color="auto"/>
        <w:bottom w:val="none" w:sz="0" w:space="0" w:color="auto"/>
        <w:right w:val="none" w:sz="0" w:space="0" w:color="auto"/>
      </w:divBdr>
    </w:div>
    <w:div w:id="1412923283">
      <w:bodyDiv w:val="1"/>
      <w:marLeft w:val="0"/>
      <w:marRight w:val="0"/>
      <w:marTop w:val="0"/>
      <w:marBottom w:val="0"/>
      <w:divBdr>
        <w:top w:val="none" w:sz="0" w:space="0" w:color="auto"/>
        <w:left w:val="none" w:sz="0" w:space="0" w:color="auto"/>
        <w:bottom w:val="none" w:sz="0" w:space="0" w:color="auto"/>
        <w:right w:val="none" w:sz="0" w:space="0" w:color="auto"/>
      </w:divBdr>
    </w:div>
    <w:div w:id="1478062954">
      <w:bodyDiv w:val="1"/>
      <w:marLeft w:val="0"/>
      <w:marRight w:val="0"/>
      <w:marTop w:val="0"/>
      <w:marBottom w:val="0"/>
      <w:divBdr>
        <w:top w:val="none" w:sz="0" w:space="0" w:color="auto"/>
        <w:left w:val="none" w:sz="0" w:space="0" w:color="auto"/>
        <w:bottom w:val="none" w:sz="0" w:space="0" w:color="auto"/>
        <w:right w:val="none" w:sz="0" w:space="0" w:color="auto"/>
      </w:divBdr>
    </w:div>
    <w:div w:id="1478298923">
      <w:bodyDiv w:val="1"/>
      <w:marLeft w:val="0"/>
      <w:marRight w:val="0"/>
      <w:marTop w:val="0"/>
      <w:marBottom w:val="0"/>
      <w:divBdr>
        <w:top w:val="none" w:sz="0" w:space="0" w:color="auto"/>
        <w:left w:val="none" w:sz="0" w:space="0" w:color="auto"/>
        <w:bottom w:val="none" w:sz="0" w:space="0" w:color="auto"/>
        <w:right w:val="none" w:sz="0" w:space="0" w:color="auto"/>
      </w:divBdr>
    </w:div>
    <w:div w:id="1491020340">
      <w:bodyDiv w:val="1"/>
      <w:marLeft w:val="0"/>
      <w:marRight w:val="0"/>
      <w:marTop w:val="0"/>
      <w:marBottom w:val="0"/>
      <w:divBdr>
        <w:top w:val="none" w:sz="0" w:space="0" w:color="auto"/>
        <w:left w:val="none" w:sz="0" w:space="0" w:color="auto"/>
        <w:bottom w:val="none" w:sz="0" w:space="0" w:color="auto"/>
        <w:right w:val="none" w:sz="0" w:space="0" w:color="auto"/>
      </w:divBdr>
      <w:divsChild>
        <w:div w:id="989600438">
          <w:marLeft w:val="0"/>
          <w:marRight w:val="0"/>
          <w:marTop w:val="0"/>
          <w:marBottom w:val="0"/>
          <w:divBdr>
            <w:top w:val="none" w:sz="0" w:space="0" w:color="auto"/>
            <w:left w:val="none" w:sz="0" w:space="0" w:color="auto"/>
            <w:bottom w:val="none" w:sz="0" w:space="0" w:color="auto"/>
            <w:right w:val="none" w:sz="0" w:space="0" w:color="auto"/>
          </w:divBdr>
          <w:divsChild>
            <w:div w:id="506941450">
              <w:marLeft w:val="0"/>
              <w:marRight w:val="0"/>
              <w:marTop w:val="0"/>
              <w:marBottom w:val="0"/>
              <w:divBdr>
                <w:top w:val="none" w:sz="0" w:space="0" w:color="auto"/>
                <w:left w:val="none" w:sz="0" w:space="0" w:color="auto"/>
                <w:bottom w:val="none" w:sz="0" w:space="0" w:color="auto"/>
                <w:right w:val="none" w:sz="0" w:space="0" w:color="auto"/>
              </w:divBdr>
            </w:div>
            <w:div w:id="877470654">
              <w:marLeft w:val="0"/>
              <w:marRight w:val="0"/>
              <w:marTop w:val="0"/>
              <w:marBottom w:val="0"/>
              <w:divBdr>
                <w:top w:val="none" w:sz="0" w:space="0" w:color="auto"/>
                <w:left w:val="none" w:sz="0" w:space="0" w:color="auto"/>
                <w:bottom w:val="none" w:sz="0" w:space="0" w:color="auto"/>
                <w:right w:val="none" w:sz="0" w:space="0" w:color="auto"/>
              </w:divBdr>
            </w:div>
            <w:div w:id="13465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9763">
      <w:bodyDiv w:val="1"/>
      <w:marLeft w:val="0"/>
      <w:marRight w:val="0"/>
      <w:marTop w:val="0"/>
      <w:marBottom w:val="0"/>
      <w:divBdr>
        <w:top w:val="none" w:sz="0" w:space="0" w:color="auto"/>
        <w:left w:val="none" w:sz="0" w:space="0" w:color="auto"/>
        <w:bottom w:val="none" w:sz="0" w:space="0" w:color="auto"/>
        <w:right w:val="none" w:sz="0" w:space="0" w:color="auto"/>
      </w:divBdr>
    </w:div>
    <w:div w:id="1643120523">
      <w:bodyDiv w:val="1"/>
      <w:marLeft w:val="0"/>
      <w:marRight w:val="0"/>
      <w:marTop w:val="0"/>
      <w:marBottom w:val="0"/>
      <w:divBdr>
        <w:top w:val="none" w:sz="0" w:space="0" w:color="auto"/>
        <w:left w:val="none" w:sz="0" w:space="0" w:color="auto"/>
        <w:bottom w:val="none" w:sz="0" w:space="0" w:color="auto"/>
        <w:right w:val="none" w:sz="0" w:space="0" w:color="auto"/>
      </w:divBdr>
    </w:div>
    <w:div w:id="1643383490">
      <w:bodyDiv w:val="1"/>
      <w:marLeft w:val="0"/>
      <w:marRight w:val="0"/>
      <w:marTop w:val="0"/>
      <w:marBottom w:val="0"/>
      <w:divBdr>
        <w:top w:val="none" w:sz="0" w:space="0" w:color="auto"/>
        <w:left w:val="none" w:sz="0" w:space="0" w:color="auto"/>
        <w:bottom w:val="none" w:sz="0" w:space="0" w:color="auto"/>
        <w:right w:val="none" w:sz="0" w:space="0" w:color="auto"/>
      </w:divBdr>
    </w:div>
    <w:div w:id="1655186580">
      <w:bodyDiv w:val="1"/>
      <w:marLeft w:val="0"/>
      <w:marRight w:val="0"/>
      <w:marTop w:val="0"/>
      <w:marBottom w:val="0"/>
      <w:divBdr>
        <w:top w:val="none" w:sz="0" w:space="0" w:color="auto"/>
        <w:left w:val="none" w:sz="0" w:space="0" w:color="auto"/>
        <w:bottom w:val="none" w:sz="0" w:space="0" w:color="auto"/>
        <w:right w:val="none" w:sz="0" w:space="0" w:color="auto"/>
      </w:divBdr>
    </w:div>
    <w:div w:id="1699575910">
      <w:bodyDiv w:val="1"/>
      <w:marLeft w:val="0"/>
      <w:marRight w:val="0"/>
      <w:marTop w:val="0"/>
      <w:marBottom w:val="0"/>
      <w:divBdr>
        <w:top w:val="none" w:sz="0" w:space="0" w:color="auto"/>
        <w:left w:val="none" w:sz="0" w:space="0" w:color="auto"/>
        <w:bottom w:val="none" w:sz="0" w:space="0" w:color="auto"/>
        <w:right w:val="none" w:sz="0" w:space="0" w:color="auto"/>
      </w:divBdr>
    </w:div>
    <w:div w:id="1721516038">
      <w:bodyDiv w:val="1"/>
      <w:marLeft w:val="0"/>
      <w:marRight w:val="0"/>
      <w:marTop w:val="0"/>
      <w:marBottom w:val="0"/>
      <w:divBdr>
        <w:top w:val="none" w:sz="0" w:space="0" w:color="auto"/>
        <w:left w:val="none" w:sz="0" w:space="0" w:color="auto"/>
        <w:bottom w:val="none" w:sz="0" w:space="0" w:color="auto"/>
        <w:right w:val="none" w:sz="0" w:space="0" w:color="auto"/>
      </w:divBdr>
    </w:div>
    <w:div w:id="1776905007">
      <w:bodyDiv w:val="1"/>
      <w:marLeft w:val="0"/>
      <w:marRight w:val="0"/>
      <w:marTop w:val="0"/>
      <w:marBottom w:val="0"/>
      <w:divBdr>
        <w:top w:val="none" w:sz="0" w:space="0" w:color="auto"/>
        <w:left w:val="none" w:sz="0" w:space="0" w:color="auto"/>
        <w:bottom w:val="none" w:sz="0" w:space="0" w:color="auto"/>
        <w:right w:val="none" w:sz="0" w:space="0" w:color="auto"/>
      </w:divBdr>
    </w:div>
    <w:div w:id="1837767836">
      <w:bodyDiv w:val="1"/>
      <w:marLeft w:val="0"/>
      <w:marRight w:val="0"/>
      <w:marTop w:val="0"/>
      <w:marBottom w:val="0"/>
      <w:divBdr>
        <w:top w:val="none" w:sz="0" w:space="0" w:color="auto"/>
        <w:left w:val="none" w:sz="0" w:space="0" w:color="auto"/>
        <w:bottom w:val="none" w:sz="0" w:space="0" w:color="auto"/>
        <w:right w:val="none" w:sz="0" w:space="0" w:color="auto"/>
      </w:divBdr>
    </w:div>
    <w:div w:id="1882785301">
      <w:bodyDiv w:val="1"/>
      <w:marLeft w:val="0"/>
      <w:marRight w:val="0"/>
      <w:marTop w:val="0"/>
      <w:marBottom w:val="0"/>
      <w:divBdr>
        <w:top w:val="none" w:sz="0" w:space="0" w:color="auto"/>
        <w:left w:val="none" w:sz="0" w:space="0" w:color="auto"/>
        <w:bottom w:val="none" w:sz="0" w:space="0" w:color="auto"/>
        <w:right w:val="none" w:sz="0" w:space="0" w:color="auto"/>
      </w:divBdr>
    </w:div>
    <w:div w:id="1883858580">
      <w:bodyDiv w:val="1"/>
      <w:marLeft w:val="0"/>
      <w:marRight w:val="0"/>
      <w:marTop w:val="0"/>
      <w:marBottom w:val="0"/>
      <w:divBdr>
        <w:top w:val="none" w:sz="0" w:space="0" w:color="auto"/>
        <w:left w:val="none" w:sz="0" w:space="0" w:color="auto"/>
        <w:bottom w:val="none" w:sz="0" w:space="0" w:color="auto"/>
        <w:right w:val="none" w:sz="0" w:space="0" w:color="auto"/>
      </w:divBdr>
    </w:div>
    <w:div w:id="1959218750">
      <w:bodyDiv w:val="1"/>
      <w:marLeft w:val="0"/>
      <w:marRight w:val="0"/>
      <w:marTop w:val="0"/>
      <w:marBottom w:val="0"/>
      <w:divBdr>
        <w:top w:val="none" w:sz="0" w:space="0" w:color="auto"/>
        <w:left w:val="none" w:sz="0" w:space="0" w:color="auto"/>
        <w:bottom w:val="none" w:sz="0" w:space="0" w:color="auto"/>
        <w:right w:val="none" w:sz="0" w:space="0" w:color="auto"/>
      </w:divBdr>
    </w:div>
    <w:div w:id="2054453036">
      <w:bodyDiv w:val="1"/>
      <w:marLeft w:val="0"/>
      <w:marRight w:val="0"/>
      <w:marTop w:val="0"/>
      <w:marBottom w:val="0"/>
      <w:divBdr>
        <w:top w:val="none" w:sz="0" w:space="0" w:color="auto"/>
        <w:left w:val="none" w:sz="0" w:space="0" w:color="auto"/>
        <w:bottom w:val="none" w:sz="0" w:space="0" w:color="auto"/>
        <w:right w:val="none" w:sz="0" w:space="0" w:color="auto"/>
      </w:divBdr>
    </w:div>
    <w:div w:id="2059888484">
      <w:bodyDiv w:val="1"/>
      <w:marLeft w:val="0"/>
      <w:marRight w:val="0"/>
      <w:marTop w:val="0"/>
      <w:marBottom w:val="0"/>
      <w:divBdr>
        <w:top w:val="none" w:sz="0" w:space="0" w:color="auto"/>
        <w:left w:val="none" w:sz="0" w:space="0" w:color="auto"/>
        <w:bottom w:val="none" w:sz="0" w:space="0" w:color="auto"/>
        <w:right w:val="none" w:sz="0" w:space="0" w:color="auto"/>
      </w:divBdr>
      <w:divsChild>
        <w:div w:id="889145145">
          <w:marLeft w:val="0"/>
          <w:marRight w:val="0"/>
          <w:marTop w:val="0"/>
          <w:marBottom w:val="0"/>
          <w:divBdr>
            <w:top w:val="none" w:sz="0" w:space="0" w:color="auto"/>
            <w:left w:val="none" w:sz="0" w:space="0" w:color="auto"/>
            <w:bottom w:val="none" w:sz="0" w:space="0" w:color="auto"/>
            <w:right w:val="none" w:sz="0" w:space="0" w:color="auto"/>
          </w:divBdr>
        </w:div>
      </w:divsChild>
    </w:div>
    <w:div w:id="21287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29E3-017C-4E4A-B0DA-95B8DA54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27977</Words>
  <Characters>153874</Characters>
  <Application>Microsoft Office Word</Application>
  <DocSecurity>0</DocSecurity>
  <Lines>1282</Lines>
  <Paragraphs>362</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RevolucionUnattended</Company>
  <LinksUpToDate>false</LinksUpToDate>
  <CharactersWithSpaces>181489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supervisor</dc:creator>
  <cp:lastModifiedBy>rcaceres</cp:lastModifiedBy>
  <cp:revision>2</cp:revision>
  <cp:lastPrinted>2013-07-08T16:09:00Z</cp:lastPrinted>
  <dcterms:created xsi:type="dcterms:W3CDTF">2013-07-11T00:20:00Z</dcterms:created>
  <dcterms:modified xsi:type="dcterms:W3CDTF">2013-07-11T00:20:00Z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-1705066259</vt:i4>
  </property>
  <property fmtid="{D5CDD505-2E9C-101B-9397-08002B2CF9AE}" pid="3" name="_ReviewCycleID">
    <vt:i4>-1705066259</vt:i4>
  </property>
  <property fmtid="{D5CDD505-2E9C-101B-9397-08002B2CF9AE}" pid="4" name="_NewReviewCycle">
    <vt:lpwstr/>
  </property>
  <property fmtid="{D5CDD505-2E9C-101B-9397-08002B2CF9AE}" pid="5" name="_EmailEntryID">
    <vt:lpwstr>0000000086074F3B83CCC44A9B5CA7DBC4D781620700A2815531187D3A4889503943976822FB000001FB7D4E0000FD546D52FEE94E45A794FB5A6FBBC17100000020FADD0000</vt:lpwstr>
  </property>
  <property fmtid="{D5CDD505-2E9C-101B-9397-08002B2CF9AE}" pid="6" name="_EmailStoreID">
    <vt:lpwstr>0000000038A1BB1005E5101AA1BB08002B2A56C20000454D534D44422E444C4C00000000000000001B55FA20AA6611CD9BC800AA002FC45A0C0000004D544345584348434C555354455231002F4F3D4D54432F4F553D4D54432D4C494D412F636E3D526563697069656E74732F636E3D526F7274697A00</vt:lpwstr>
  </property>
  <property fmtid="{D5CDD505-2E9C-101B-9397-08002B2CF9AE}" pid="7" name="_EmailStoreID0">
    <vt:lpwstr>0000000038A1BB1005E5101AA1BB08002B2A56C200006D737073742E646C6C00000000004E495441F9BFB80100AA0037D96E0000000043003A005C0044006F00630075006D0065006E0074007300200061006E0064002000530065007400740069006E00670073005C006D006200610072007A006F006C0061005C0043006F0</vt:lpwstr>
  </property>
  <property fmtid="{D5CDD505-2E9C-101B-9397-08002B2CF9AE}" pid="8" name="_EmailStoreID1">
    <vt:lpwstr>06E0066006900670075007200610063006900F3006E0020006C006F00630061006C005C004400610074006F0073002000640065002000700072006F006700720061006D0061005C004D006900630072006F0073006F00660074005C004F00750074006C006F006F006B005C004F00750074006C006F006F006B002E00700073</vt:lpwstr>
  </property>
  <property fmtid="{D5CDD505-2E9C-101B-9397-08002B2CF9AE}" pid="9" name="_EmailStoreID2">
    <vt:lpwstr>0074000000</vt:lpwstr>
  </property>
  <property fmtid="{D5CDD505-2E9C-101B-9397-08002B2CF9AE}" pid="10" name="_ReviewingToolsShownOnce">
    <vt:lpwstr/>
  </property>
</Properties>
</file>