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84" w:rsidRPr="0072646C" w:rsidRDefault="00F23484" w:rsidP="00E3154D">
      <w:pPr>
        <w:tabs>
          <w:tab w:val="left" w:pos="5529"/>
        </w:tabs>
      </w:pPr>
      <w:bookmarkStart w:id="0" w:name="_GoBack"/>
      <w:bookmarkEnd w:id="0"/>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val="es-ES" w:eastAsia="es-ES"/>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val="es-ES" w:eastAsia="es-ES"/>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y Desarrollo Social de la Región  </w:t>
      </w:r>
      <w:r w:rsidR="006C3ACE">
        <w:rPr>
          <w:rFonts w:cs="Arial"/>
          <w:b/>
          <w:szCs w:val="22"/>
        </w:rPr>
        <w:t>Apurímac</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3725E5" w:rsidP="009C36C1">
      <w:pPr>
        <w:jc w:val="center"/>
        <w:rPr>
          <w:b/>
        </w:rPr>
      </w:pPr>
      <w:r>
        <w:rPr>
          <w:b/>
        </w:rPr>
        <w:t xml:space="preserve">  </w:t>
      </w:r>
      <w:r w:rsidR="00F9283D" w:rsidRPr="003725E5">
        <w:rPr>
          <w:b/>
        </w:rPr>
        <w:t xml:space="preserve"> </w:t>
      </w:r>
      <w:r>
        <w:rPr>
          <w:b/>
        </w:rPr>
        <w:t xml:space="preserve">AL           </w:t>
      </w:r>
      <w:r w:rsidR="00F9283D" w:rsidRPr="003725E5">
        <w:rPr>
          <w:b/>
        </w:rPr>
        <w:t>DE DICIEMBRE</w:t>
      </w:r>
      <w:r w:rsidR="00C170F6" w:rsidRPr="003725E5">
        <w:rPr>
          <w:b/>
        </w:rPr>
        <w:t xml:space="preserve"> </w:t>
      </w:r>
      <w:r w:rsidR="00F23484" w:rsidRPr="003725E5">
        <w:rPr>
          <w:b/>
        </w:rPr>
        <w:t>DE 201</w:t>
      </w:r>
      <w:r w:rsidR="00353899" w:rsidRPr="003725E5">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 xml:space="preserve">Objeto del </w:t>
      </w:r>
      <w:r w:rsidR="001D67E9" w:rsidRPr="00E20A4C">
        <w:t>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 xml:space="preserve">Marco Legal del </w:t>
      </w:r>
      <w:r w:rsidR="001D67E9" w:rsidRPr="00E20A4C">
        <w:t>CONCURSO</w:t>
      </w:r>
      <w:r w:rsidRPr="00E20A4C">
        <w:tab/>
        <w:t>1</w:t>
      </w:r>
      <w:r w:rsidR="007C3FED">
        <w:t>5</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 xml:space="preserve">Cronograma del </w:t>
      </w:r>
      <w:r w:rsidR="001D67E9" w:rsidRPr="00E20A4C">
        <w:t>CONCURSO</w:t>
      </w:r>
      <w:r w:rsidRPr="00E20A4C">
        <w:tab/>
      </w:r>
      <w:r w:rsidR="004F45B2" w:rsidRPr="00E20A4C">
        <w:t>1</w:t>
      </w:r>
      <w:r w:rsidR="007C3FED">
        <w:t>8</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rsidR="00E810C4" w:rsidRPr="00E20A4C" w:rsidRDefault="00E810C4" w:rsidP="009C36C1">
      <w:pPr>
        <w:tabs>
          <w:tab w:val="left" w:pos="900"/>
          <w:tab w:val="right" w:leader="dot" w:pos="8505"/>
        </w:tabs>
        <w:ind w:left="900" w:hanging="540"/>
      </w:pPr>
      <w:r>
        <w:t>1.9.</w:t>
      </w:r>
      <w:r>
        <w:tab/>
        <w:t xml:space="preserve">Consideraciones que rigen el </w:t>
      </w:r>
      <w:r w:rsidR="001D67E9">
        <w:t>CONCURSO</w:t>
      </w:r>
      <w:r>
        <w:t xml:space="preserve">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r>
      <w:r w:rsidR="007C3FED">
        <w:t>30</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rsidR="00F23484" w:rsidRPr="00E20A4C" w:rsidRDefault="00F23484" w:rsidP="009C36C1">
      <w:pPr>
        <w:tabs>
          <w:tab w:val="left" w:pos="900"/>
          <w:tab w:val="right" w:leader="dot" w:pos="8505"/>
        </w:tabs>
        <w:ind w:left="900" w:hanging="540"/>
      </w:pPr>
      <w:r w:rsidRPr="00E20A4C">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1D67E9" w:rsidRPr="00E20A4C">
        <w:t xml:space="preserve">De </w:t>
      </w:r>
      <w:r w:rsidR="001D67E9">
        <w:t>C</w:t>
      </w:r>
      <w:r w:rsidR="001D67E9"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41</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41</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7C3FED">
        <w:t>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53</w:t>
      </w:r>
    </w:p>
    <w:p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55</w:t>
      </w:r>
    </w:p>
    <w:p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r>
      <w:r w:rsidR="001D67E9" w:rsidRPr="00E20A4C">
        <w:t>CONCURSO</w:t>
      </w:r>
      <w:r w:rsidR="00F23484" w:rsidRPr="00E20A4C">
        <w:t xml:space="preserve"> Desierto</w:t>
      </w:r>
      <w:r w:rsidR="00F23484" w:rsidRPr="00E20A4C">
        <w:tab/>
      </w:r>
      <w:r w:rsidR="007C3FED">
        <w:t>57</w:t>
      </w:r>
    </w:p>
    <w:p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w:t>
      </w:r>
      <w:r w:rsidR="001D67E9" w:rsidRPr="00E20A4C">
        <w:t>CONCURSO</w:t>
      </w:r>
      <w:r w:rsidR="00F23484" w:rsidRPr="00E20A4C">
        <w:tab/>
      </w:r>
      <w:r w:rsidR="007C3FED">
        <w:t>57</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7C3FED">
        <w:rPr>
          <w:b/>
        </w:rPr>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7C3FED">
        <w:t>7</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7C3FED">
        <w:rPr>
          <w:b/>
        </w:rPr>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65704E">
        <w:t>8</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62</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62</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rsidR="00E20A4C" w:rsidRDefault="00E20A4C" w:rsidP="009C36C1"/>
    <w:p w:rsidR="0038244B" w:rsidRDefault="0038244B" w:rsidP="009C36C1"/>
    <w:p w:rsidR="00FE083C" w:rsidRDefault="00FE083C" w:rsidP="009C36C1"/>
    <w:p w:rsidR="00FE083C" w:rsidRPr="00E20A4C" w:rsidRDefault="00FE083C"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711120">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846C28" w:rsidRDefault="00846C28" w:rsidP="00846C28">
      <w:pPr>
        <w:ind w:left="2160" w:hanging="1800"/>
      </w:pPr>
      <w:r>
        <w:t>Formulario Nº 6:</w:t>
      </w:r>
      <w:r>
        <w:tab/>
        <w:t xml:space="preserve">Declaración Jurada garantizando que los equipos serán nuevos </w:t>
      </w:r>
    </w:p>
    <w:p w:rsidR="0093771F" w:rsidRDefault="0093771F" w:rsidP="009C36C1">
      <w:pPr>
        <w:ind w:left="2160" w:hanging="1800"/>
      </w:pPr>
    </w:p>
    <w:p w:rsidR="00FE083C" w:rsidRPr="00E20A4C" w:rsidRDefault="00FE083C" w:rsidP="009C36C1"/>
    <w:p w:rsidR="00F23484" w:rsidRPr="00E20A4C" w:rsidRDefault="00F23484" w:rsidP="009C36C1">
      <w:pPr>
        <w:rPr>
          <w:b/>
        </w:rPr>
      </w:pPr>
      <w:r w:rsidRPr="00E20A4C">
        <w:rPr>
          <w:b/>
        </w:rPr>
        <w:t>ANEXO Nº 5: CONTENIDO DEL SOBRE Nº 3</w:t>
      </w:r>
    </w:p>
    <w:p w:rsidR="00F23484" w:rsidRPr="00F9283D" w:rsidRDefault="00846C28" w:rsidP="009C36C1">
      <w:pPr>
        <w:ind w:left="2127" w:hanging="1767"/>
        <w:rPr>
          <w:b/>
          <w:i/>
        </w:rPr>
      </w:pPr>
      <w:r w:rsidRPr="00F9283D">
        <w:rPr>
          <w:b/>
          <w:i/>
        </w:rPr>
        <w:t xml:space="preserve">Formulario </w:t>
      </w:r>
      <w:r w:rsidR="0065704E">
        <w:rPr>
          <w:b/>
          <w:i/>
        </w:rPr>
        <w:t>p</w:t>
      </w:r>
      <w:r w:rsidRPr="00F9283D">
        <w:rPr>
          <w:b/>
          <w:i/>
        </w:rPr>
        <w:t xml:space="preserve">ara la Evaluación de las Propuestas Económicas de los Postores Aptos </w:t>
      </w:r>
    </w:p>
    <w:p w:rsidR="00F23484" w:rsidRDefault="00F23484"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Default="00F23484" w:rsidP="009C36C1">
      <w:pPr>
        <w:ind w:left="2160" w:hanging="1800"/>
      </w:pPr>
      <w:r w:rsidRPr="00E20A4C">
        <w:t>Formulario Nº 3:</w:t>
      </w:r>
      <w:r w:rsidRPr="00E20A4C">
        <w:tab/>
        <w:t>Solicitud de consultas técnicas de la SALA DE DATOS</w:t>
      </w:r>
    </w:p>
    <w:p w:rsidR="0065704E" w:rsidRPr="00E20A4C" w:rsidRDefault="0065704E" w:rsidP="009C36C1">
      <w:pPr>
        <w:ind w:left="2160" w:hanging="1800"/>
      </w:pPr>
      <w:r>
        <w:t>Apéndice 2:</w:t>
      </w:r>
      <w:r>
        <w:tab/>
        <w:t>Relación de documentos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 xml:space="preserve">DE LA RED DE </w:t>
      </w:r>
      <w:r w:rsidR="00655BF8">
        <w:t>TRANSPORTE</w:t>
      </w:r>
    </w:p>
    <w:p w:rsidR="00D83208" w:rsidRPr="00E3154D" w:rsidRDefault="00D83208" w:rsidP="00E3154D">
      <w:pPr>
        <w:numPr>
          <w:ilvl w:val="0"/>
          <w:numId w:val="47"/>
        </w:numPr>
      </w:pPr>
      <w:r w:rsidRPr="00E3154D">
        <w:t xml:space="preserve">DE LA RED DE </w:t>
      </w:r>
      <w:r w:rsidR="00655BF8">
        <w:t>ACCESO</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E083C" w:rsidRDefault="00FE083C">
      <w:pPr>
        <w:jc w:val="left"/>
      </w:pPr>
      <w:r>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Instalación de Banda Ancha para la Conectividad Integral y Desarrollo Social de la Región  </w:t>
      </w:r>
      <w:r w:rsidR="006C3ACE">
        <w:rPr>
          <w:rFonts w:cs="Arial"/>
        </w:rPr>
        <w:t>Apurímac</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Objeto del </w:t>
      </w:r>
      <w:r w:rsidR="001D67E9" w:rsidRPr="00F41994">
        <w:rPr>
          <w:b/>
        </w:rPr>
        <w:t>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Instalación de Banda Ancha para la Conectividad Integral y Desarrollo Social de la Región  </w:t>
      </w:r>
      <w:r w:rsidR="006C3ACE">
        <w:rPr>
          <w:rFonts w:cs="Arial"/>
        </w:rPr>
        <w:t>Apurímac</w:t>
      </w:r>
      <w:r w:rsidR="00353899">
        <w:rPr>
          <w:rFonts w:cs="Arial"/>
        </w:rPr>
        <w:t>”</w:t>
      </w:r>
      <w:r w:rsidR="00D15A3B">
        <w:rPr>
          <w:rFonts w:cs="Arial"/>
        </w:rPr>
        <w:t xml:space="preserve"> - </w:t>
      </w:r>
      <w:r w:rsidR="00B56426">
        <w:rPr>
          <w:rFonts w:cs="Arial"/>
        </w:rPr>
        <w:t xml:space="preserve">PROYECTO </w:t>
      </w:r>
      <w:r w:rsidR="006C3ACE">
        <w:rPr>
          <w:rFonts w:cs="Arial"/>
        </w:rPr>
        <w:t>APURÍMAC</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1"/>
      </w:r>
      <w:r>
        <w:t xml:space="preserve">. </w:t>
      </w:r>
    </w:p>
    <w:p w:rsidR="00F446D0" w:rsidRDefault="00F446D0" w:rsidP="00F446D0">
      <w:pPr>
        <w:ind w:left="709"/>
      </w:pPr>
    </w:p>
    <w:p w:rsidR="00846C28" w:rsidRPr="00F41994" w:rsidRDefault="00846C28"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2"/>
      </w:r>
      <w:r w:rsidR="007A767D" w:rsidRPr="007A767D">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603DD7" w:rsidRPr="007A767D">
        <w:t xml:space="preserve">Requisitos Técnicos De </w:t>
      </w:r>
      <w:r w:rsidR="00603DD7">
        <w:t>C</w:t>
      </w:r>
      <w:r w:rsidR="00603DD7" w:rsidRPr="007A767D">
        <w:t>alificación</w:t>
      </w:r>
      <w:r w:rsidR="00603DD7">
        <w:t>.</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3"/>
      </w:r>
      <w:r w:rsidR="00B711FC" w:rsidRPr="002E2201">
        <w:t>.</w:t>
      </w:r>
    </w:p>
    <w:p w:rsidR="00926BDA" w:rsidRDefault="00926BDA"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“Instalación de Banda Ancha para la Conectividad Integral y Desarrollo Social de la Región  </w:t>
      </w:r>
      <w:r w:rsidR="006C3ACE">
        <w:t>Apurímac</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4"/>
      </w:r>
      <w:r w:rsidRPr="002E2201">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6C3ACE">
        <w:t>Apurímac</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diez (10) </w:t>
      </w:r>
      <w:r>
        <w:t>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6C3ACE">
        <w:t>APURÍMAC</w:t>
      </w:r>
      <w:r w:rsidR="00A942C9" w:rsidRPr="006C3ACE">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5"/>
      </w:r>
      <w:r w:rsidR="002B0701" w:rsidRPr="00711120">
        <w:rPr>
          <w:b/>
          <w:i/>
        </w:rPr>
        <w:t>.</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C479F3">
        <w:rPr>
          <w:b/>
          <w:i/>
        </w:rPr>
        <w:t>9.1</w:t>
      </w:r>
      <w:r w:rsidR="00EC73C7">
        <w:rPr>
          <w:b/>
          <w:i/>
        </w:rPr>
        <w:t xml:space="preserve"> </w:t>
      </w:r>
      <w:r w:rsidRPr="00F41994">
        <w:t>de las BASES</w:t>
      </w:r>
      <w:r w:rsidR="00C479F3" w:rsidRPr="00711120">
        <w:rPr>
          <w:rStyle w:val="Refdenotaalpie"/>
          <w:b/>
          <w:i/>
        </w:rPr>
        <w:footnoteReference w:id="6"/>
      </w:r>
      <w:r w:rsidRPr="00F41994">
        <w:t>.</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603DD7" w:rsidRPr="00457C8C">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7"/>
      </w:r>
      <w:r w:rsidRPr="00457C8C">
        <w:t>.</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8"/>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2D2267">
        <w:rPr>
          <w:rFonts w:cs="Arial"/>
          <w:b/>
          <w:i/>
        </w:rPr>
        <w:t xml:space="preserve">Es la propuesta de los POSTORES </w:t>
      </w:r>
      <w:r w:rsidR="00372AB1">
        <w:rPr>
          <w:rFonts w:cs="Arial"/>
          <w:b/>
          <w:i/>
        </w:rPr>
        <w:t>APTOS</w:t>
      </w:r>
      <w:r w:rsidR="00CC1576" w:rsidRPr="002D2267">
        <w:rPr>
          <w:rFonts w:cs="Arial"/>
          <w:b/>
          <w:i/>
        </w:rPr>
        <w:t xml:space="preserve">, conformada por la Oferta Técnica, la Oferta Económica y la bonificación por adelanto de la ETAPA DE INSTACIÓN (Bono por Adelanto de Ejecución de la ETAPA DE INSTALACION) del Proyecto. Será anotada por los POSTORES </w:t>
      </w:r>
      <w:r w:rsidR="00372AB1">
        <w:rPr>
          <w:rFonts w:cs="Arial"/>
          <w:b/>
          <w:i/>
        </w:rPr>
        <w:t>APTOS</w:t>
      </w:r>
      <w:r w:rsidR="00CC1576" w:rsidRPr="002D2267">
        <w:rPr>
          <w:rFonts w:cs="Arial"/>
          <w:b/>
          <w:i/>
        </w:rPr>
        <w:t xml:space="preserve"> en el Formulario del Anexo N° 5 de las BASES</w:t>
      </w:r>
      <w:r w:rsidR="002D2267">
        <w:rPr>
          <w:rStyle w:val="Refdenotaalpie"/>
          <w:b/>
          <w:i/>
        </w:rPr>
        <w:footnoteReference w:id="9"/>
      </w:r>
      <w:r w:rsidR="00CC1576" w:rsidRPr="002D2267">
        <w:rPr>
          <w:rFonts w:cs="Arial"/>
          <w:b/>
          <w:i/>
        </w:rPr>
        <w:t>.</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6C3ACE">
        <w:rPr>
          <w:b/>
        </w:rPr>
        <w:t>APURÍMAC</w:t>
      </w:r>
      <w:r w:rsidRPr="00045F27">
        <w:rPr>
          <w:b/>
        </w:rPr>
        <w:t>:</w:t>
      </w:r>
      <w:r w:rsidR="002E050C">
        <w:t xml:space="preserve"> </w:t>
      </w:r>
      <w:r w:rsidR="002E050C" w:rsidRPr="002E050C">
        <w:t xml:space="preserve">Es el Proyecto “Instalación de Banda Ancha para la Conectividad Integral y Desarrollo Social de la Región  </w:t>
      </w:r>
      <w:r w:rsidR="006C3ACE">
        <w:t>Apurímac</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6C3ACE">
        <w:t>APURÍMAC</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rsidR="00C479F3" w:rsidRPr="00C479F3" w:rsidRDefault="00C479F3" w:rsidP="00C479F3">
      <w:pPr>
        <w:pStyle w:val="Prrafodelista"/>
        <w:rPr>
          <w:b/>
        </w:rPr>
      </w:pPr>
    </w:p>
    <w:p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Pr="00711120"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0"/>
      </w:r>
      <w:r w:rsidR="00F24D8F" w:rsidRPr="00F9283D">
        <w:rPr>
          <w:rFonts w:cs="Arial"/>
          <w:i/>
        </w:rPr>
        <w:t>.</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rsidR="00F24D8F" w:rsidRDefault="00F24D8F" w:rsidP="00CA785E">
      <w:pPr>
        <w:pStyle w:val="Prrafodelista"/>
      </w:pPr>
    </w:p>
    <w:p w:rsidR="00F24D8F" w:rsidRPr="00E44069" w:rsidRDefault="00F24D8F" w:rsidP="009C36C1">
      <w:pPr>
        <w:pStyle w:val="Prrafodelista"/>
        <w:numPr>
          <w:ilvl w:val="2"/>
          <w:numId w:val="1"/>
        </w:numPr>
        <w:tabs>
          <w:tab w:val="clear" w:pos="1713"/>
        </w:tabs>
        <w:ind w:left="709"/>
      </w:pPr>
      <w:r w:rsidRPr="00CA785E">
        <w:rPr>
          <w:rFonts w:cs="Arial"/>
          <w:b/>
        </w:rPr>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1"/>
      </w:r>
      <w:r w:rsidRPr="00CA785E">
        <w:rPr>
          <w:rFonts w:cs="Arial"/>
          <w:b/>
          <w:i/>
        </w:rPr>
        <w:t>.</w:t>
      </w:r>
    </w:p>
    <w:p w:rsidR="00846C28" w:rsidRDefault="00846C28" w:rsidP="009C36C1">
      <w:pPr>
        <w:rPr>
          <w:b/>
        </w:rPr>
      </w:pPr>
    </w:p>
    <w:p w:rsidR="00C479F3" w:rsidRDefault="00C479F3" w:rsidP="009C36C1">
      <w:pPr>
        <w:rPr>
          <w:b/>
        </w:rPr>
      </w:pPr>
    </w:p>
    <w:p w:rsidR="00C479F3" w:rsidRDefault="00C479F3" w:rsidP="009C36C1">
      <w:pPr>
        <w:rPr>
          <w:b/>
        </w:rPr>
      </w:pPr>
    </w:p>
    <w:p w:rsidR="00C479F3" w:rsidRDefault="00C479F3" w:rsidP="009C36C1">
      <w:pPr>
        <w:rPr>
          <w:b/>
        </w:rPr>
      </w:pPr>
    </w:p>
    <w:p w:rsidR="00C479F3" w:rsidRPr="00E44069" w:rsidRDefault="00C479F3" w:rsidP="009C36C1">
      <w:pPr>
        <w:rPr>
          <w:b/>
        </w:rPr>
      </w:pPr>
    </w:p>
    <w:p w:rsidR="00F23484" w:rsidRDefault="00F23484" w:rsidP="009C36C1">
      <w:pPr>
        <w:numPr>
          <w:ilvl w:val="1"/>
          <w:numId w:val="1"/>
        </w:numPr>
        <w:tabs>
          <w:tab w:val="num" w:pos="900"/>
        </w:tabs>
        <w:ind w:left="900" w:hanging="900"/>
        <w:rPr>
          <w:b/>
        </w:rPr>
      </w:pPr>
      <w:r w:rsidRPr="00F41994">
        <w:rPr>
          <w:b/>
        </w:rPr>
        <w:t xml:space="preserve">Marco Legal del </w:t>
      </w:r>
      <w:r w:rsidR="001D67E9" w:rsidRPr="00F41994">
        <w:rPr>
          <w:b/>
        </w:rPr>
        <w:t>CONCURSO</w:t>
      </w:r>
    </w:p>
    <w:p w:rsidR="00C479F3" w:rsidRPr="00F41994" w:rsidRDefault="00C479F3" w:rsidP="00C479F3">
      <w:pPr>
        <w:tabs>
          <w:tab w:val="num" w:pos="4123"/>
        </w:tabs>
        <w:ind w:left="900"/>
        <w:rPr>
          <w:b/>
        </w:rPr>
      </w:pPr>
    </w:p>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6C3ACE">
        <w:t>APURÍMAC</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784AFC">
        <w:t>037</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6C3ACE">
        <w:t>Apurímac</w:t>
      </w:r>
      <w:r>
        <w:t>”.</w:t>
      </w:r>
    </w:p>
    <w:p w:rsidR="001A54EA" w:rsidRDefault="001A54EA" w:rsidP="001A54EA">
      <w:pPr>
        <w:tabs>
          <w:tab w:val="num" w:pos="1713"/>
        </w:tabs>
        <w:ind w:left="900"/>
      </w:pPr>
    </w:p>
    <w:p w:rsidR="001A54EA" w:rsidRDefault="00447C91" w:rsidP="001A54EA">
      <w:pPr>
        <w:numPr>
          <w:ilvl w:val="2"/>
          <w:numId w:val="1"/>
        </w:numPr>
        <w:tabs>
          <w:tab w:val="num" w:pos="900"/>
        </w:tabs>
        <w:ind w:left="900" w:hanging="900"/>
      </w:pPr>
      <w:r w:rsidRPr="00447C91">
        <w:t xml:space="preserve">Resolución Suprema Nº </w:t>
      </w:r>
      <w:r w:rsidR="00784AFC" w:rsidRPr="00447C91">
        <w:t>0</w:t>
      </w:r>
      <w:r w:rsidR="00784AFC">
        <w:t>43</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“Instalación de Banda Ancha para la Conectividad Integral y Desarrollo Social de la Región </w:t>
      </w:r>
      <w:r w:rsidR="006C3ACE">
        <w:t>Apurímac</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6C3ACE">
        <w:t>Apurímac</w:t>
      </w:r>
      <w:r w:rsidR="00A34BB4">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Default="00F23484" w:rsidP="009C36C1"/>
    <w:p w:rsidR="00C97FEC" w:rsidRPr="00F41994" w:rsidRDefault="00C97FEC"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 xml:space="preserve">Cronograma del </w:t>
      </w:r>
      <w:r w:rsidR="001D67E9" w:rsidRPr="00F41994">
        <w:rPr>
          <w:b/>
        </w:rPr>
        <w:t>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2"/>
      </w:r>
      <w:r w:rsidRPr="00711120">
        <w:rPr>
          <w:b/>
          <w:i/>
        </w:rPr>
        <w:t>.</w:t>
      </w:r>
    </w:p>
    <w:p w:rsidR="00F23484" w:rsidRDefault="00F23484"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predominan sobre las disposiciones de las BASES aunque no se manifieste expresamente.</w:t>
      </w:r>
    </w:p>
    <w:p w:rsidR="00F23484" w:rsidRDefault="00F23484" w:rsidP="009C36C1"/>
    <w:p w:rsidR="00846C28" w:rsidRPr="00F41994" w:rsidRDefault="00846C28"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1D67E9" w:rsidRPr="0074732A">
        <w:rPr>
          <w:b/>
        </w:rPr>
        <w:t>CONCURSO</w:t>
      </w:r>
      <w:r w:rsidRPr="0074732A">
        <w:rPr>
          <w:b/>
        </w:rPr>
        <w:t xml:space="preserve">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w:t>
      </w:r>
      <w:r w:rsidR="001D67E9" w:rsidRPr="0074732A">
        <w:t>De Calificación</w:t>
      </w:r>
      <w:r w:rsidRPr="0074732A">
        <w:t xml:space="preserve">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3"/>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de las empresas </w:t>
      </w:r>
      <w:r w:rsidR="00F23484" w:rsidRPr="00284CA8">
        <w:t>integrantes, en caso de CONSORCIO</w:t>
      </w:r>
      <w:r w:rsidR="00897F4B">
        <w:t>, o la persona natural</w:t>
      </w:r>
      <w:r w:rsidR="00897F4B">
        <w:rPr>
          <w:rStyle w:val="Refdenotaalpie"/>
        </w:rPr>
        <w:footnoteReference w:id="14"/>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846C28" w:rsidRDefault="00846C28"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Default="002574EF" w:rsidP="00657ADA">
      <w:pPr>
        <w:ind w:left="900"/>
      </w:pPr>
    </w:p>
    <w:p w:rsidR="00846C28" w:rsidRPr="00657ADA" w:rsidRDefault="00846C28"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FE083C" w:rsidRDefault="00FE083C"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Default="00F23484" w:rsidP="009C36C1"/>
    <w:p w:rsidR="00C479F3" w:rsidRPr="00F41994" w:rsidRDefault="00C479F3"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C97FEC" w:rsidRPr="00F41994" w:rsidRDefault="00C97FEC"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846C28" w:rsidRPr="006D44AF" w:rsidRDefault="00846C28"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rsidR="00846C28" w:rsidRDefault="00846C28" w:rsidP="009C36C1">
      <w:pPr>
        <w:rPr>
          <w:lang w:val="es-ES"/>
        </w:rPr>
      </w:pPr>
    </w:p>
    <w:p w:rsidR="00846C28" w:rsidRDefault="00846C28"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15"/>
      </w:r>
      <w:r w:rsidR="00074896" w:rsidRPr="00711120">
        <w:rPr>
          <w:b/>
          <w:i/>
        </w:rPr>
        <w:t>.</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Default="00F23484" w:rsidP="009C36C1"/>
    <w:p w:rsidR="0074715B" w:rsidRDefault="0074715B" w:rsidP="009C36C1"/>
    <w:p w:rsidR="0074715B" w:rsidRDefault="0074715B" w:rsidP="009C36C1"/>
    <w:p w:rsidR="0074715B" w:rsidRPr="00F41994" w:rsidRDefault="0074715B"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0"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5843"/>
      </w:tblGrid>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jc w:val="right"/>
        </w:trPr>
        <w:tc>
          <w:tcPr>
            <w:tcW w:w="1919" w:type="dxa"/>
            <w:shd w:val="clear" w:color="auto" w:fill="auto"/>
          </w:tcPr>
          <w:p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rsidR="009B6D4A" w:rsidRPr="00CA7A7B" w:rsidRDefault="009B6D4A" w:rsidP="009B6D4A">
            <w:pPr>
              <w:tabs>
                <w:tab w:val="left" w:pos="3491"/>
              </w:tabs>
              <w:rPr>
                <w:rFonts w:cs="Arial"/>
                <w:sz w:val="20"/>
                <w:szCs w:val="20"/>
              </w:rPr>
            </w:pPr>
          </w:p>
        </w:tc>
      </w:tr>
      <w:tr w:rsidR="009B6D4A" w:rsidRPr="00CA7A7B" w:rsidTr="00C97FEC">
        <w:trPr>
          <w:trHeight w:val="779"/>
          <w:jc w:val="right"/>
        </w:trPr>
        <w:tc>
          <w:tcPr>
            <w:tcW w:w="7762" w:type="dxa"/>
            <w:gridSpan w:val="2"/>
            <w:shd w:val="clear" w:color="auto" w:fill="auto"/>
          </w:tcPr>
          <w:p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Default="000F6D68" w:rsidP="000F6D68">
      <w:pPr>
        <w:ind w:left="1418" w:hanging="1418"/>
      </w:pPr>
    </w:p>
    <w:p w:rsidR="00C479F3" w:rsidRPr="00F41994" w:rsidRDefault="00C479F3"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1" w:history="1">
        <w:r w:rsidRPr="00F41994">
          <w:rPr>
            <w:rStyle w:val="Hipervnculo"/>
          </w:rPr>
          <w:t>jguillen@proinversion.gob.pe</w:t>
        </w:r>
      </w:hyperlink>
    </w:p>
    <w:p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834"/>
      </w:tblGrid>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c>
          <w:tcPr>
            <w:tcW w:w="1843"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C97FEC">
        <w:trPr>
          <w:trHeight w:val="779"/>
        </w:trPr>
        <w:tc>
          <w:tcPr>
            <w:tcW w:w="7686"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2"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Default="00987866"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Default="00F23484" w:rsidP="009C36C1"/>
    <w:p w:rsidR="00846C28" w:rsidRPr="00F41994" w:rsidRDefault="00846C28"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846C28" w:rsidRDefault="00846C28"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Default="00746872" w:rsidP="009C36C1"/>
    <w:p w:rsidR="00846C28" w:rsidRPr="00F41994" w:rsidRDefault="00846C28"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846C28">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846C28">
      <w:pPr>
        <w:tabs>
          <w:tab w:val="left" w:pos="3686"/>
        </w:tabs>
        <w:ind w:left="708"/>
      </w:pPr>
    </w:p>
    <w:p w:rsidR="003D7FEC" w:rsidRDefault="00A861BC" w:rsidP="00846C28">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846C28">
      <w:pPr>
        <w:tabs>
          <w:tab w:val="left" w:pos="3686"/>
        </w:tabs>
        <w:ind w:left="708"/>
      </w:pPr>
    </w:p>
    <w:p w:rsidR="00F23484" w:rsidRPr="00F41994" w:rsidRDefault="003D7FEC" w:rsidP="00846C28">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846C28">
      <w:pPr>
        <w:ind w:left="708"/>
      </w:pPr>
    </w:p>
    <w:p w:rsidR="00BE159A" w:rsidRPr="00BE159A" w:rsidRDefault="00BE159A" w:rsidP="00846C28">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846C28" w:rsidRDefault="00846C28" w:rsidP="009C36C1"/>
    <w:p w:rsidR="00846C28" w:rsidRDefault="00846C28"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846C28">
        <w:rPr>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16"/>
      </w:r>
      <w:r w:rsidRPr="00F41994">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233B03" w:rsidRDefault="00233B03"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6C3ACE">
        <w:rPr>
          <w:b/>
        </w:rPr>
        <w:t>Apurímac</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Default="00F23484" w:rsidP="009C36C1">
      <w:pPr>
        <w:rPr>
          <w:lang w:val="es-ES"/>
        </w:rPr>
      </w:pPr>
    </w:p>
    <w:p w:rsidR="00233B03" w:rsidRPr="00657ADA" w:rsidRDefault="00233B03"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B299F" w:rsidRDefault="00FB299F" w:rsidP="009C36C1"/>
    <w:p w:rsidR="00233B03" w:rsidRPr="00F41994" w:rsidRDefault="00233B03"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Default="00F23484" w:rsidP="009C36C1"/>
    <w:p w:rsidR="00233B03" w:rsidRPr="00F41994" w:rsidRDefault="00233B03"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233B03" w:rsidRPr="00F41994" w:rsidRDefault="00233B03"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1D67E9">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17"/>
      </w:r>
    </w:p>
    <w:p w:rsidR="00F919FD" w:rsidRDefault="00F919FD" w:rsidP="00D95F92">
      <w:pPr>
        <w:ind w:left="900"/>
      </w:pPr>
    </w:p>
    <w:p w:rsidR="002D15A2" w:rsidRPr="002D15A2" w:rsidRDefault="002D15A2" w:rsidP="002D15A2">
      <w:pPr>
        <w:ind w:left="993"/>
      </w:pPr>
      <w:r w:rsidRPr="002D15A2">
        <w:t xml:space="preserve">En caso el POSTOR sea un CONSORCIO, al menos uno de sus integrantes deberá acreditar los </w:t>
      </w:r>
      <w:r w:rsidR="00603DD7" w:rsidRPr="002D15A2">
        <w:t>Requisitos Técnicos</w:t>
      </w:r>
      <w:r w:rsidRPr="002D15A2">
        <w:t xml:space="preserve">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603DD7" w:rsidRPr="002D15A2">
        <w:t>Requisitos Técnicos</w:t>
      </w:r>
      <w:r w:rsidRPr="002D15A2">
        <w:t xml:space="preserve"> para la calificación y donde se acredita que el POSTOR cuenta  con:  </w:t>
      </w:r>
    </w:p>
    <w:p w:rsidR="002D15A2" w:rsidRPr="002D15A2" w:rsidRDefault="002D15A2" w:rsidP="007F0033">
      <w:pPr>
        <w:ind w:left="2552" w:hanging="839"/>
      </w:pPr>
    </w:p>
    <w:p w:rsidR="002D15A2" w:rsidRPr="008A3554" w:rsidRDefault="008A3554" w:rsidP="007F0033">
      <w:pPr>
        <w:numPr>
          <w:ilvl w:val="3"/>
          <w:numId w:val="1"/>
        </w:numPr>
        <w:tabs>
          <w:tab w:val="clear" w:pos="1980"/>
          <w:tab w:val="num" w:pos="3065"/>
        </w:tabs>
        <w:ind w:left="2552" w:hanging="839"/>
        <w:rPr>
          <w:b/>
          <w:i/>
        </w:rPr>
      </w:pPr>
      <w:r w:rsidRPr="008A3554">
        <w:rPr>
          <w:b/>
          <w:i/>
        </w:rPr>
        <w:t>Concesión,</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 para prestar al menos uno de los siguientes servicios públicos de telecomunicaciones en el Perú</w:t>
      </w:r>
      <w:r w:rsidR="00875234">
        <w:rPr>
          <w:b/>
          <w:i/>
        </w:rPr>
        <w:t>:</w:t>
      </w:r>
      <w:r w:rsidR="002D15A2" w:rsidRPr="008A3554">
        <w:rPr>
          <w:b/>
          <w:i/>
        </w:rPr>
        <w:t xml:space="preserve"> </w:t>
      </w:r>
    </w:p>
    <w:p w:rsidR="008A3554" w:rsidRPr="00EC5C25" w:rsidRDefault="008A3554" w:rsidP="008A3554">
      <w:pPr>
        <w:pStyle w:val="Sinespaciado"/>
        <w:ind w:left="2268" w:hanging="850"/>
        <w:jc w:val="both"/>
        <w:rPr>
          <w:rFonts w:ascii="Arial" w:eastAsia="Times New Roman" w:hAnsi="Arial"/>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rsidR="008A3554" w:rsidRPr="00A7713C" w:rsidRDefault="008A3554" w:rsidP="00A7713C">
      <w:pPr>
        <w:pStyle w:val="Sinespaciado"/>
        <w:tabs>
          <w:tab w:val="left" w:pos="2552"/>
        </w:tabs>
        <w:ind w:left="2912"/>
        <w:jc w:val="both"/>
        <w:rPr>
          <w:rFonts w:ascii="Arial" w:eastAsia="Times New Roman" w:hAnsi="Arial"/>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rsidR="008A3554" w:rsidRPr="00A7713C" w:rsidRDefault="008A3554" w:rsidP="00A7713C">
      <w:pPr>
        <w:pStyle w:val="Prrafodelista"/>
        <w:ind w:left="992"/>
        <w:rPr>
          <w:b/>
          <w:i/>
        </w:rPr>
      </w:pPr>
    </w:p>
    <w:p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rsidR="008A3554" w:rsidRPr="00A7713C" w:rsidRDefault="008A3554" w:rsidP="00A7713C">
      <w:pPr>
        <w:pStyle w:val="Prrafodelista"/>
        <w:ind w:left="992"/>
        <w:rPr>
          <w:b/>
          <w:i/>
        </w:rPr>
      </w:pPr>
    </w:p>
    <w:p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rsidR="008A3554" w:rsidRPr="00EC5C25" w:rsidRDefault="008A3554" w:rsidP="008A3554">
      <w:pPr>
        <w:pStyle w:val="Sinespaciado"/>
        <w:ind w:left="720"/>
        <w:jc w:val="both"/>
        <w:rPr>
          <w:rFonts w:ascii="Arial" w:eastAsia="Times New Roman" w:hAnsi="Arial"/>
        </w:rPr>
      </w:pPr>
    </w:p>
    <w:p w:rsidR="008A3554" w:rsidRPr="00A7713C" w:rsidRDefault="008A3554" w:rsidP="00A7713C">
      <w:pPr>
        <w:pStyle w:val="Sinespaciado"/>
        <w:ind w:left="2552"/>
        <w:jc w:val="both"/>
        <w:rPr>
          <w:rFonts w:ascii="Arial" w:eastAsia="Times New Roman" w:hAnsi="Arial"/>
          <w:b/>
          <w:i/>
        </w:rPr>
      </w:pPr>
      <w:r w:rsidRPr="00A7713C">
        <w:rPr>
          <w:rFonts w:ascii="Arial" w:eastAsia="Times New Roman" w:hAnsi="Arial"/>
          <w:b/>
          <w:i/>
        </w:rPr>
        <w:t>Los POSTORES deberán acreditar un tiempo mínimo de experiencia de cinco (05) años en la prestación de alguno de los servicios indicados precedentemente y que está ofertándolo en el mercado nacional o regional tres (03) meses antes de la emisión de la CIRCULAR N° 5</w:t>
      </w:r>
      <w:r w:rsidR="00A7713C">
        <w:rPr>
          <w:rStyle w:val="Refdenotaalpie"/>
          <w:rFonts w:ascii="Arial" w:eastAsia="Times New Roman" w:hAnsi="Arial"/>
          <w:b/>
          <w:i/>
        </w:rPr>
        <w:footnoteReference w:id="18"/>
      </w:r>
      <w:r w:rsidRPr="00A7713C">
        <w:rPr>
          <w:rFonts w:ascii="Arial" w:eastAsia="Times New Roman" w:hAnsi="Arial"/>
          <w:b/>
          <w:i/>
        </w:rPr>
        <w:t>.</w:t>
      </w:r>
    </w:p>
    <w:p w:rsidR="008A3554" w:rsidRPr="00A7713C" w:rsidRDefault="008A3554" w:rsidP="008A3554">
      <w:pPr>
        <w:pStyle w:val="Sinespaciado"/>
        <w:ind w:left="2268"/>
        <w:jc w:val="both"/>
        <w:rPr>
          <w:rFonts w:ascii="Arial" w:eastAsia="Times New Roman" w:hAnsi="Arial"/>
          <w:b/>
          <w:i/>
        </w:rPr>
      </w:pPr>
    </w:p>
    <w:p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rsidR="008A3554" w:rsidRDefault="008A3554" w:rsidP="008A3554">
      <w:pPr>
        <w:pStyle w:val="Sinespaciado"/>
        <w:ind w:left="2268"/>
        <w:jc w:val="both"/>
        <w:rPr>
          <w:rFonts w:ascii="Arial" w:eastAsia="Times New Roman" w:hAnsi="Arial"/>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rsidR="008A3554" w:rsidRPr="00711120" w:rsidRDefault="008A3554" w:rsidP="00875234">
      <w:pPr>
        <w:pStyle w:val="Sinespaciado"/>
        <w:tabs>
          <w:tab w:val="left" w:pos="2552"/>
        </w:tabs>
        <w:ind w:left="2912"/>
        <w:jc w:val="both"/>
        <w:rPr>
          <w:rFonts w:ascii="Arial" w:eastAsia="Times New Roman" w:hAnsi="Arial"/>
          <w:b/>
          <w:i/>
        </w:rPr>
      </w:pPr>
    </w:p>
    <w:p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rsidR="008A3554" w:rsidRPr="00711120" w:rsidRDefault="008A3554" w:rsidP="00875234">
      <w:pPr>
        <w:pStyle w:val="Sinespaciado"/>
        <w:tabs>
          <w:tab w:val="left" w:pos="2552"/>
        </w:tabs>
        <w:ind w:left="2836" w:hanging="284"/>
        <w:jc w:val="both"/>
        <w:rPr>
          <w:rFonts w:ascii="Arial" w:eastAsia="Times New Roman" w:hAnsi="Arial"/>
          <w:b/>
          <w:i/>
        </w:rPr>
      </w:pPr>
    </w:p>
    <w:p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19"/>
      </w:r>
      <w:r w:rsidRPr="00711120">
        <w:rPr>
          <w:rFonts w:ascii="Arial" w:eastAsia="Times New Roman" w:hAnsi="Arial"/>
          <w:b/>
          <w:i/>
        </w:rPr>
        <w:t xml:space="preserve">. </w:t>
      </w:r>
    </w:p>
    <w:p w:rsidR="008A3554" w:rsidRDefault="008A3554" w:rsidP="008A3554">
      <w:pPr>
        <w:pStyle w:val="Sinespaciado"/>
        <w:tabs>
          <w:tab w:val="left" w:pos="2552"/>
        </w:tabs>
        <w:ind w:left="2552" w:hanging="284"/>
        <w:jc w:val="both"/>
        <w:rPr>
          <w:rFonts w:ascii="Arial" w:eastAsia="Times New Roman" w:hAnsi="Arial"/>
        </w:rPr>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rsidR="002D15A2" w:rsidRPr="002D15A2" w:rsidRDefault="002D15A2" w:rsidP="007F0033">
      <w:pPr>
        <w:tabs>
          <w:tab w:val="num" w:pos="1985"/>
        </w:tabs>
        <w:ind w:left="2552" w:hanging="851"/>
      </w:pPr>
    </w:p>
    <w:p w:rsidR="00875234" w:rsidRPr="00875234" w:rsidRDefault="002D15A2" w:rsidP="00875234">
      <w:pPr>
        <w:pStyle w:val="Sinespaciado"/>
        <w:ind w:left="2552"/>
        <w:jc w:val="both"/>
        <w:rPr>
          <w:rFonts w:ascii="Arial" w:eastAsia="Times New Roman" w:hAnsi="Arial"/>
          <w:b/>
          <w:i/>
        </w:rPr>
      </w:pPr>
      <w:r w:rsidRPr="00875234">
        <w:rPr>
          <w:rFonts w:ascii="Arial" w:eastAsia="Times New Roman" w:hAnsi="Arial"/>
        </w:rPr>
        <w:t xml:space="preserve">Para acreditar esta experiencia, el POSTOR acompañará </w:t>
      </w:r>
      <w:r w:rsidR="00875234" w:rsidRPr="00875234">
        <w:rPr>
          <w:rFonts w:ascii="Arial" w:eastAsia="Times New Roman" w:hAnsi="Arial"/>
          <w:b/>
          <w:i/>
        </w:rPr>
        <w:t>al menos una (01)</w:t>
      </w:r>
      <w:r w:rsidR="00875234" w:rsidRPr="00875234">
        <w:rPr>
          <w:rFonts w:ascii="Arial" w:eastAsia="Times New Roman" w:hAnsi="Arial"/>
        </w:rPr>
        <w:t xml:space="preserve"> </w:t>
      </w:r>
      <w:r w:rsidRPr="00875234">
        <w:rPr>
          <w:rFonts w:ascii="Arial" w:eastAsia="Times New Roman" w:hAnsi="Arial"/>
        </w:rPr>
        <w:t>copia de los títulos habilitantes</w:t>
      </w:r>
      <w:r w:rsidR="00875234" w:rsidRPr="00875234">
        <w:rPr>
          <w:rFonts w:ascii="Arial" w:eastAsia="Times New Roman" w:hAnsi="Arial"/>
        </w:rPr>
        <w:t xml:space="preserve"> </w:t>
      </w:r>
      <w:r w:rsidR="00875234" w:rsidRPr="00875234">
        <w:rPr>
          <w:rFonts w:ascii="Arial" w:eastAsia="Times New Roman" w:hAnsi="Arial"/>
          <w:b/>
          <w:i/>
        </w:rPr>
        <w:t>que le autoriza a prestar el servicio acreditado con  al menos una antigüedad de cinco (05) años contados desde la fecha de presentación del SOBRE N</w:t>
      </w:r>
      <w:r w:rsidR="00875234">
        <w:rPr>
          <w:rFonts w:ascii="Arial" w:eastAsia="Times New Roman" w:hAnsi="Arial"/>
          <w:b/>
          <w:i/>
        </w:rPr>
        <w:t>°</w:t>
      </w:r>
      <w:r w:rsidR="00875234" w:rsidRPr="00875234">
        <w:rPr>
          <w:rFonts w:ascii="Arial" w:eastAsia="Times New Roman" w:hAnsi="Arial"/>
          <w:b/>
          <w:i/>
        </w:rPr>
        <w:t xml:space="preserve"> 1 y una DECLARACIÓN JURADA que acredite que viene prestando el servicio tres meses antes de la emisión de la CIRCULAR N° 5</w:t>
      </w:r>
      <w:r w:rsidR="00875234">
        <w:rPr>
          <w:rStyle w:val="Refdenotaalpie"/>
          <w:rFonts w:ascii="Arial" w:eastAsia="Times New Roman" w:hAnsi="Arial"/>
          <w:b/>
          <w:i/>
        </w:rPr>
        <w:footnoteReference w:id="20"/>
      </w:r>
      <w:r w:rsidR="00875234">
        <w:rPr>
          <w:rFonts w:ascii="Arial" w:eastAsia="Times New Roman" w:hAnsi="Arial"/>
          <w:b/>
          <w:i/>
        </w:rPr>
        <w:t>.</w:t>
      </w:r>
    </w:p>
    <w:p w:rsidR="002D15A2" w:rsidRPr="002D15A2" w:rsidRDefault="002D15A2" w:rsidP="007F0033">
      <w:pPr>
        <w:tabs>
          <w:tab w:val="num" w:pos="1985"/>
        </w:tabs>
        <w:ind w:left="2552"/>
      </w:pPr>
    </w:p>
    <w:p w:rsidR="00F23484" w:rsidRPr="00F41994" w:rsidRDefault="00F23484" w:rsidP="009C36C1"/>
    <w:p w:rsidR="00F23484" w:rsidRPr="00F41994" w:rsidRDefault="00F23484" w:rsidP="00B7031A">
      <w:pPr>
        <w:tabs>
          <w:tab w:val="num" w:pos="1134"/>
        </w:tabs>
        <w:rPr>
          <w:b/>
        </w:rPr>
      </w:pPr>
      <w:r w:rsidRPr="00F41994">
        <w:rPr>
          <w:b/>
        </w:rPr>
        <w:t>Requisitos Financieros</w:t>
      </w:r>
      <w:r w:rsidR="00CE3DEC">
        <w:rPr>
          <w:rStyle w:val="Refdenotaalpie"/>
          <w:b/>
          <w:i/>
        </w:rPr>
        <w:footnoteReference w:id="21"/>
      </w:r>
    </w:p>
    <w:p w:rsidR="00F23484" w:rsidRPr="00F41994" w:rsidRDefault="00F23484" w:rsidP="009C36C1"/>
    <w:p w:rsidR="00ED4883" w:rsidRDefault="00ED4883" w:rsidP="00577839">
      <w:pPr>
        <w:numPr>
          <w:ilvl w:val="2"/>
          <w:numId w:val="1"/>
        </w:numPr>
        <w:tabs>
          <w:tab w:val="num" w:pos="4123"/>
        </w:tabs>
      </w:pPr>
      <w:r>
        <w:t xml:space="preserve">El POSTOR deberá acreditar que cumple concurrentemente con los siguientes </w:t>
      </w:r>
      <w:r w:rsidR="001D67E9">
        <w:t>Requisitos Financieros</w:t>
      </w:r>
      <w:r w:rsidR="00577839">
        <w:rPr>
          <w:rStyle w:val="Refdenotaalpie"/>
          <w:b/>
          <w:i/>
        </w:rPr>
        <w:footnoteReference w:id="22"/>
      </w:r>
      <w:r>
        <w:t>:</w:t>
      </w:r>
    </w:p>
    <w:p w:rsidR="00ED4883" w:rsidRDefault="00ED4883" w:rsidP="00ED4883"/>
    <w:p w:rsidR="00CE3DEC" w:rsidRPr="00CE3DEC" w:rsidRDefault="00ED4883" w:rsidP="00CE3DEC">
      <w:pPr>
        <w:pStyle w:val="Sinespaciado"/>
        <w:numPr>
          <w:ilvl w:val="0"/>
          <w:numId w:val="64"/>
        </w:numPr>
        <w:tabs>
          <w:tab w:val="left" w:pos="2694"/>
        </w:tabs>
        <w:ind w:left="2694" w:hanging="426"/>
        <w:jc w:val="both"/>
        <w:rPr>
          <w:rFonts w:ascii="Arial" w:eastAsia="Times New Roman" w:hAnsi="Arial" w:cs="Arial"/>
          <w:i/>
        </w:rPr>
      </w:pPr>
      <w:r w:rsidRPr="00CE3DEC">
        <w:rPr>
          <w:rFonts w:ascii="Arial" w:hAnsi="Arial" w:cs="Arial"/>
        </w:rPr>
        <w:t xml:space="preserve">Ventas mínimas </w:t>
      </w:r>
      <w:r w:rsidR="00577839" w:rsidRPr="00577839">
        <w:rPr>
          <w:rFonts w:ascii="Arial" w:hAnsi="Arial" w:cs="Arial"/>
          <w:b/>
          <w:i/>
        </w:rPr>
        <w:t xml:space="preserve">en el año 2012 </w:t>
      </w:r>
      <w:r w:rsidRPr="00CE3DEC">
        <w:rPr>
          <w:rFonts w:ascii="Arial" w:hAnsi="Arial" w:cs="Arial"/>
        </w:rPr>
        <w:t xml:space="preserve">ascendentes a US$ </w:t>
      </w:r>
      <w:r w:rsidR="00CE3DEC" w:rsidRPr="00CE3DEC">
        <w:rPr>
          <w:rFonts w:ascii="Arial" w:eastAsia="Times New Roman" w:hAnsi="Arial" w:cs="Arial"/>
          <w:b/>
          <w:i/>
        </w:rPr>
        <w:t>4´</w:t>
      </w:r>
      <w:r w:rsidR="005F38ED">
        <w:rPr>
          <w:rFonts w:ascii="Arial" w:eastAsia="Times New Roman" w:hAnsi="Arial" w:cs="Arial"/>
          <w:b/>
          <w:i/>
        </w:rPr>
        <w:t>0</w:t>
      </w:r>
      <w:r w:rsidR="005F38ED" w:rsidRPr="00CE3DEC">
        <w:rPr>
          <w:rFonts w:ascii="Arial" w:eastAsia="Times New Roman" w:hAnsi="Arial" w:cs="Arial"/>
          <w:b/>
          <w:i/>
        </w:rPr>
        <w:t>00</w:t>
      </w:r>
      <w:r w:rsidR="00CE3DEC" w:rsidRPr="00CE3DEC">
        <w:rPr>
          <w:rFonts w:ascii="Arial" w:eastAsia="Times New Roman" w:hAnsi="Arial" w:cs="Arial"/>
          <w:b/>
          <w:i/>
        </w:rPr>
        <w:t xml:space="preserve">,000.00 (Cuatro millones </w:t>
      </w:r>
      <w:r w:rsidR="005F38ED">
        <w:rPr>
          <w:rFonts w:ascii="Arial" w:eastAsia="Times New Roman" w:hAnsi="Arial" w:cs="Arial"/>
          <w:b/>
          <w:i/>
        </w:rPr>
        <w:t>de</w:t>
      </w:r>
      <w:r w:rsidR="00CE3DEC" w:rsidRPr="00CE3DEC">
        <w:rPr>
          <w:rFonts w:ascii="Arial" w:eastAsia="Times New Roman" w:hAnsi="Arial" w:cs="Arial"/>
          <w:b/>
          <w:i/>
        </w:rPr>
        <w:t xml:space="preserve"> </w:t>
      </w:r>
      <w:r w:rsidR="00CE3DEC" w:rsidRPr="00577839">
        <w:rPr>
          <w:rFonts w:ascii="Arial" w:eastAsia="Times New Roman" w:hAnsi="Arial" w:cs="Arial"/>
        </w:rPr>
        <w:t>DÓLARES AMERICANOS).</w:t>
      </w:r>
    </w:p>
    <w:p w:rsidR="00CE3DEC" w:rsidRDefault="00CE3DEC" w:rsidP="00CE3DEC">
      <w:pPr>
        <w:pStyle w:val="Sinespaciado"/>
        <w:tabs>
          <w:tab w:val="left" w:pos="2694"/>
        </w:tabs>
        <w:ind w:left="2694" w:hanging="426"/>
        <w:jc w:val="both"/>
        <w:rPr>
          <w:rFonts w:ascii="Arial" w:eastAsia="Times New Roman" w:hAnsi="Arial"/>
        </w:rPr>
      </w:pPr>
    </w:p>
    <w:p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US$ 4´</w:t>
      </w:r>
      <w:r w:rsidR="005F38ED">
        <w:rPr>
          <w:rFonts w:ascii="Arial" w:eastAsia="Times New Roman" w:hAnsi="Arial"/>
          <w:b/>
          <w:i/>
        </w:rPr>
        <w:t>0</w:t>
      </w:r>
      <w:r w:rsidR="005F38ED" w:rsidRPr="00CE3DEC">
        <w:rPr>
          <w:rFonts w:ascii="Arial" w:eastAsia="Times New Roman" w:hAnsi="Arial"/>
          <w:b/>
          <w:i/>
        </w:rPr>
        <w:t>00</w:t>
      </w:r>
      <w:r w:rsidRPr="00CE3DEC">
        <w:rPr>
          <w:rFonts w:ascii="Arial" w:eastAsia="Times New Roman" w:hAnsi="Arial"/>
          <w:b/>
          <w:i/>
        </w:rPr>
        <w:t xml:space="preserve">,000.00 (Cuatro millones </w:t>
      </w:r>
      <w:r w:rsidR="005F38ED">
        <w:rPr>
          <w:rFonts w:ascii="Arial" w:eastAsia="Times New Roman" w:hAnsi="Arial"/>
          <w:b/>
          <w:i/>
        </w:rPr>
        <w:t>de</w:t>
      </w:r>
      <w:r w:rsidRPr="00CE3DEC">
        <w:rPr>
          <w:rFonts w:ascii="Arial" w:eastAsia="Times New Roman" w:hAnsi="Arial"/>
          <w:b/>
          <w:i/>
        </w:rPr>
        <w:t xml:space="preserve"> DÓLARES AMERICANOS).</w:t>
      </w:r>
    </w:p>
    <w:p w:rsidR="0038244B" w:rsidRPr="00C85B76" w:rsidRDefault="0038244B" w:rsidP="00E84326">
      <w:pPr>
        <w:ind w:left="2705"/>
      </w:pPr>
    </w:p>
    <w:p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577839" w:rsidRDefault="00ED4883" w:rsidP="00CE3DEC">
      <w:pPr>
        <w:pStyle w:val="Sinespaciado"/>
        <w:numPr>
          <w:ilvl w:val="0"/>
          <w:numId w:val="64"/>
        </w:numPr>
        <w:tabs>
          <w:tab w:val="left" w:pos="2694"/>
        </w:tabs>
        <w:ind w:left="2694" w:hanging="426"/>
        <w:jc w:val="both"/>
        <w:rPr>
          <w:rFonts w:ascii="Arial" w:hAnsi="Arial" w:cs="Arial"/>
        </w:rPr>
      </w:pPr>
      <w:r w:rsidRPr="00CE3DEC">
        <w:rPr>
          <w:rFonts w:ascii="Arial" w:hAnsi="Arial" w:cs="Arial"/>
        </w:rPr>
        <w:t xml:space="preserve">Patrimonio Neto mínimo </w:t>
      </w:r>
      <w:r w:rsidR="00577839" w:rsidRPr="00577839">
        <w:rPr>
          <w:rFonts w:ascii="Arial" w:hAnsi="Arial" w:cs="Arial"/>
          <w:b/>
          <w:i/>
        </w:rPr>
        <w:t>en el año 2012 ascendente a</w:t>
      </w:r>
      <w:r w:rsidRPr="00CE3DEC">
        <w:rPr>
          <w:rFonts w:ascii="Arial" w:hAnsi="Arial" w:cs="Arial"/>
        </w:rPr>
        <w:t xml:space="preserve"> US$</w:t>
      </w:r>
      <w:r w:rsidR="00577839">
        <w:rPr>
          <w:rFonts w:ascii="Arial" w:hAnsi="Arial" w:cs="Arial"/>
        </w:rPr>
        <w:t xml:space="preserve"> </w:t>
      </w:r>
      <w:r w:rsidR="00304CBA">
        <w:rPr>
          <w:rFonts w:ascii="Arial" w:eastAsia="Times New Roman" w:hAnsi="Arial"/>
          <w:b/>
          <w:i/>
        </w:rPr>
        <w:t>6</w:t>
      </w:r>
      <w:r w:rsidR="00577839" w:rsidRPr="00577839">
        <w:rPr>
          <w:rFonts w:ascii="Arial" w:eastAsia="Times New Roman" w:hAnsi="Arial"/>
          <w:b/>
          <w:i/>
        </w:rPr>
        <w:t>´</w:t>
      </w:r>
      <w:r w:rsidR="00304CBA">
        <w:rPr>
          <w:rFonts w:ascii="Arial" w:eastAsia="Times New Roman" w:hAnsi="Arial"/>
          <w:b/>
          <w:i/>
        </w:rPr>
        <w:t>3</w:t>
      </w:r>
      <w:r w:rsidR="00304CBA" w:rsidRPr="00577839">
        <w:rPr>
          <w:rFonts w:ascii="Arial" w:eastAsia="Times New Roman" w:hAnsi="Arial"/>
          <w:b/>
          <w:i/>
        </w:rPr>
        <w:t>00</w:t>
      </w:r>
      <w:r w:rsidR="00577839" w:rsidRPr="00577839">
        <w:rPr>
          <w:rFonts w:ascii="Arial" w:eastAsia="Times New Roman" w:hAnsi="Arial"/>
          <w:b/>
          <w:i/>
        </w:rPr>
        <w:t>,000.00 (</w:t>
      </w:r>
      <w:r w:rsidR="00304CBA" w:rsidRPr="00577839">
        <w:rPr>
          <w:rFonts w:ascii="Arial" w:eastAsia="Times New Roman" w:hAnsi="Arial"/>
          <w:b/>
          <w:i/>
        </w:rPr>
        <w:t>S</w:t>
      </w:r>
      <w:r w:rsidR="00304CBA">
        <w:rPr>
          <w:rFonts w:ascii="Arial" w:eastAsia="Times New Roman" w:hAnsi="Arial"/>
          <w:b/>
          <w:i/>
        </w:rPr>
        <w:t>eis</w:t>
      </w:r>
      <w:r w:rsidR="00304CBA" w:rsidRPr="00577839">
        <w:rPr>
          <w:rFonts w:ascii="Arial" w:eastAsia="Times New Roman" w:hAnsi="Arial"/>
          <w:b/>
          <w:i/>
        </w:rPr>
        <w:t xml:space="preserve"> </w:t>
      </w:r>
      <w:r w:rsidR="00577839" w:rsidRPr="00577839">
        <w:rPr>
          <w:rFonts w:ascii="Arial" w:eastAsia="Times New Roman" w:hAnsi="Arial"/>
          <w:b/>
          <w:i/>
        </w:rPr>
        <w:t xml:space="preserve">millones </w:t>
      </w:r>
      <w:r w:rsidR="00304CBA">
        <w:rPr>
          <w:rFonts w:ascii="Arial" w:eastAsia="Times New Roman" w:hAnsi="Arial"/>
          <w:b/>
          <w:i/>
        </w:rPr>
        <w:t>tres</w:t>
      </w:r>
      <w:r w:rsidR="00577839" w:rsidRPr="00577839">
        <w:rPr>
          <w:rFonts w:ascii="Arial" w:eastAsia="Times New Roman" w:hAnsi="Arial"/>
          <w:b/>
          <w:i/>
        </w:rPr>
        <w:t>cien</w:t>
      </w:r>
      <w:r w:rsidR="00304CBA">
        <w:rPr>
          <w:rFonts w:ascii="Arial" w:eastAsia="Times New Roman" w:hAnsi="Arial"/>
          <w:b/>
          <w:i/>
        </w:rPr>
        <w:t>tos</w:t>
      </w:r>
      <w:r w:rsidR="00577839" w:rsidRPr="00577839">
        <w:rPr>
          <w:rFonts w:ascii="Arial" w:eastAsia="Times New Roman" w:hAnsi="Arial"/>
          <w:b/>
          <w:i/>
        </w:rPr>
        <w:t xml:space="preserve"> mil</w:t>
      </w:r>
      <w:r w:rsidR="00577839">
        <w:rPr>
          <w:rFonts w:ascii="Arial" w:eastAsia="Times New Roman" w:hAnsi="Arial"/>
          <w:b/>
        </w:rPr>
        <w:t xml:space="preserve"> </w:t>
      </w:r>
      <w:r w:rsidRPr="00CE3DEC">
        <w:rPr>
          <w:rFonts w:ascii="Arial" w:hAnsi="Arial" w:cs="Arial"/>
        </w:rPr>
        <w:t>DÓLARES AMERICANOS)</w:t>
      </w:r>
      <w:r w:rsidR="00577839">
        <w:rPr>
          <w:rFonts w:ascii="Arial" w:hAnsi="Arial" w:cs="Arial"/>
        </w:rPr>
        <w:t>.</w:t>
      </w:r>
    </w:p>
    <w:p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304CBA">
        <w:rPr>
          <w:rFonts w:ascii="Arial" w:eastAsia="Times New Roman" w:hAnsi="Arial"/>
          <w:b/>
          <w:i/>
        </w:rPr>
        <w:t>6</w:t>
      </w:r>
      <w:r w:rsidRPr="00577839">
        <w:rPr>
          <w:rFonts w:ascii="Arial" w:eastAsia="Times New Roman" w:hAnsi="Arial"/>
          <w:b/>
          <w:i/>
        </w:rPr>
        <w:t>´</w:t>
      </w:r>
      <w:r w:rsidR="00304CBA">
        <w:rPr>
          <w:rFonts w:ascii="Arial" w:eastAsia="Times New Roman" w:hAnsi="Arial"/>
          <w:b/>
          <w:i/>
        </w:rPr>
        <w:t>3</w:t>
      </w:r>
      <w:r w:rsidR="00304CBA" w:rsidRPr="00577839">
        <w:rPr>
          <w:rFonts w:ascii="Arial" w:eastAsia="Times New Roman" w:hAnsi="Arial"/>
          <w:b/>
          <w:i/>
        </w:rPr>
        <w:t>00</w:t>
      </w:r>
      <w:r w:rsidRPr="00577839">
        <w:rPr>
          <w:rFonts w:ascii="Arial" w:eastAsia="Times New Roman" w:hAnsi="Arial"/>
          <w:b/>
          <w:i/>
        </w:rPr>
        <w:t>,000.00 (</w:t>
      </w:r>
      <w:r w:rsidR="00ED0D68" w:rsidRPr="00577839">
        <w:rPr>
          <w:rFonts w:ascii="Arial" w:eastAsia="Times New Roman" w:hAnsi="Arial"/>
          <w:b/>
          <w:i/>
        </w:rPr>
        <w:t>S</w:t>
      </w:r>
      <w:r w:rsidR="00ED0D68">
        <w:rPr>
          <w:rFonts w:ascii="Arial" w:eastAsia="Times New Roman" w:hAnsi="Arial"/>
          <w:b/>
          <w:i/>
        </w:rPr>
        <w:t>eis</w:t>
      </w:r>
      <w:r w:rsidR="00ED0D68" w:rsidRPr="00577839">
        <w:rPr>
          <w:rFonts w:ascii="Arial" w:eastAsia="Times New Roman" w:hAnsi="Arial"/>
          <w:b/>
          <w:i/>
        </w:rPr>
        <w:t xml:space="preserve"> </w:t>
      </w:r>
      <w:r w:rsidRPr="00577839">
        <w:rPr>
          <w:rFonts w:ascii="Arial" w:eastAsia="Times New Roman" w:hAnsi="Arial"/>
          <w:b/>
          <w:i/>
        </w:rPr>
        <w:t xml:space="preserve">millones </w:t>
      </w:r>
      <w:r w:rsidR="00ED0D68">
        <w:rPr>
          <w:rFonts w:ascii="Arial" w:eastAsia="Times New Roman" w:hAnsi="Arial"/>
          <w:b/>
          <w:i/>
        </w:rPr>
        <w:t>tres</w:t>
      </w:r>
      <w:r w:rsidRPr="00577839">
        <w:rPr>
          <w:rFonts w:ascii="Arial" w:eastAsia="Times New Roman" w:hAnsi="Arial"/>
          <w:b/>
          <w:i/>
        </w:rPr>
        <w:t>cien</w:t>
      </w:r>
      <w:r w:rsidR="00ED0D68">
        <w:rPr>
          <w:rFonts w:ascii="Arial" w:eastAsia="Times New Roman" w:hAnsi="Arial"/>
          <w:b/>
          <w:i/>
        </w:rPr>
        <w:t>tos</w:t>
      </w:r>
      <w:r w:rsidRPr="00577839">
        <w:rPr>
          <w:rFonts w:ascii="Arial" w:eastAsia="Times New Roman" w:hAnsi="Arial"/>
          <w:b/>
          <w:i/>
        </w:rPr>
        <w:t xml:space="preserve"> mil DÓLARES AMERICANOS).</w:t>
      </w:r>
    </w:p>
    <w:p w:rsidR="0038244B" w:rsidRPr="00CE3DEC" w:rsidRDefault="0038244B" w:rsidP="00E84326">
      <w:pPr>
        <w:ind w:left="2705"/>
        <w:rPr>
          <w:rFonts w:cs="Arial"/>
        </w:rPr>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195EE7" w:rsidRDefault="00ED4883" w:rsidP="00577839">
      <w:pPr>
        <w:pStyle w:val="Sinespaciado"/>
        <w:numPr>
          <w:ilvl w:val="0"/>
          <w:numId w:val="64"/>
        </w:numPr>
        <w:tabs>
          <w:tab w:val="left" w:pos="2694"/>
        </w:tabs>
        <w:ind w:left="2694" w:hanging="426"/>
        <w:jc w:val="both"/>
        <w:rPr>
          <w:rFonts w:ascii="Arial" w:hAnsi="Arial" w:cs="Arial"/>
        </w:rPr>
      </w:pPr>
      <w:r w:rsidRPr="00577839">
        <w:rPr>
          <w:rFonts w:ascii="Arial" w:hAnsi="Arial" w:cs="Arial"/>
        </w:rPr>
        <w:t xml:space="preserve">Activos Netos mínimos </w:t>
      </w:r>
      <w:r w:rsidR="00195EE7" w:rsidRPr="00577839">
        <w:rPr>
          <w:rFonts w:ascii="Arial" w:hAnsi="Arial" w:cs="Arial"/>
          <w:b/>
          <w:i/>
        </w:rPr>
        <w:t xml:space="preserve">en el año 2012 </w:t>
      </w:r>
      <w:r w:rsidRPr="00577839">
        <w:rPr>
          <w:rFonts w:ascii="Arial" w:hAnsi="Arial" w:cs="Arial"/>
        </w:rPr>
        <w:t xml:space="preserve">de US$ </w:t>
      </w:r>
      <w:r w:rsidR="00ED0D68" w:rsidRPr="00B82635">
        <w:rPr>
          <w:rFonts w:ascii="Arial" w:eastAsia="Times New Roman" w:hAnsi="Arial"/>
          <w:b/>
        </w:rPr>
        <w:t>2</w:t>
      </w:r>
      <w:r w:rsidR="00ED0D68">
        <w:rPr>
          <w:rFonts w:ascii="Arial" w:eastAsia="Times New Roman" w:hAnsi="Arial"/>
          <w:b/>
        </w:rPr>
        <w:t>0</w:t>
      </w:r>
      <w:r w:rsidR="00195EE7" w:rsidRPr="00B82635">
        <w:rPr>
          <w:rFonts w:ascii="Arial" w:eastAsia="Times New Roman" w:hAnsi="Arial"/>
          <w:b/>
        </w:rPr>
        <w:t>´</w:t>
      </w:r>
      <w:r w:rsidR="00ED0D68">
        <w:rPr>
          <w:rFonts w:ascii="Arial" w:eastAsia="Times New Roman" w:hAnsi="Arial"/>
          <w:b/>
        </w:rPr>
        <w:t>5</w:t>
      </w:r>
      <w:r w:rsidR="00ED0D68" w:rsidRPr="00B82635">
        <w:rPr>
          <w:rFonts w:ascii="Arial" w:eastAsia="Times New Roman" w:hAnsi="Arial"/>
          <w:b/>
        </w:rPr>
        <w:t>00</w:t>
      </w:r>
      <w:r w:rsidR="00195EE7" w:rsidRPr="00B82635">
        <w:rPr>
          <w:rFonts w:ascii="Arial" w:eastAsia="Times New Roman" w:hAnsi="Arial"/>
          <w:b/>
        </w:rPr>
        <w:t>,000.00  (</w:t>
      </w:r>
      <w:r w:rsidR="00195EE7">
        <w:rPr>
          <w:rFonts w:ascii="Arial" w:eastAsia="Times New Roman" w:hAnsi="Arial"/>
          <w:b/>
        </w:rPr>
        <w:t>Veint</w:t>
      </w:r>
      <w:r w:rsidR="00ED0D68">
        <w:rPr>
          <w:rFonts w:ascii="Arial" w:eastAsia="Times New Roman" w:hAnsi="Arial"/>
          <w:b/>
        </w:rPr>
        <w:t xml:space="preserve">e </w:t>
      </w:r>
      <w:r w:rsidR="00195EE7">
        <w:rPr>
          <w:rFonts w:ascii="Arial" w:eastAsia="Times New Roman" w:hAnsi="Arial"/>
          <w:b/>
        </w:rPr>
        <w:t>m</w:t>
      </w:r>
      <w:r w:rsidR="00195EE7" w:rsidRPr="00B82635">
        <w:rPr>
          <w:rFonts w:ascii="Arial" w:eastAsia="Times New Roman" w:hAnsi="Arial"/>
          <w:b/>
        </w:rPr>
        <w:t xml:space="preserve">illones </w:t>
      </w:r>
      <w:proofErr w:type="spellStart"/>
      <w:r w:rsidR="00ED0D68">
        <w:rPr>
          <w:rFonts w:ascii="Arial" w:eastAsia="Times New Roman" w:hAnsi="Arial"/>
          <w:b/>
        </w:rPr>
        <w:t>qunientos</w:t>
      </w:r>
      <w:proofErr w:type="spellEnd"/>
      <w:r w:rsidR="00ED0D68">
        <w:rPr>
          <w:rFonts w:ascii="Arial" w:eastAsia="Times New Roman" w:hAnsi="Arial"/>
          <w:b/>
        </w:rPr>
        <w:t xml:space="preserve"> </w:t>
      </w:r>
      <w:r w:rsidR="00195EE7">
        <w:rPr>
          <w:rFonts w:ascii="Arial" w:eastAsia="Times New Roman" w:hAnsi="Arial"/>
          <w:b/>
        </w:rPr>
        <w:t>mil</w:t>
      </w:r>
      <w:r w:rsidR="00195EE7" w:rsidRPr="00B82635">
        <w:rPr>
          <w:rFonts w:ascii="Arial" w:eastAsia="Times New Roman" w:hAnsi="Arial"/>
          <w:b/>
        </w:rPr>
        <w:t xml:space="preserve"> </w:t>
      </w:r>
      <w:r w:rsidRPr="00577839">
        <w:rPr>
          <w:rFonts w:ascii="Arial" w:hAnsi="Arial" w:cs="Arial"/>
        </w:rPr>
        <w:t>DÓLARES AMERICANOS</w:t>
      </w:r>
      <w:r w:rsidR="00195EE7">
        <w:rPr>
          <w:rFonts w:ascii="Arial" w:hAnsi="Arial" w:cs="Arial"/>
        </w:rPr>
        <w:t>).</w:t>
      </w:r>
    </w:p>
    <w:p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ED0D68" w:rsidRPr="00195EE7">
        <w:rPr>
          <w:rFonts w:ascii="Arial" w:eastAsia="Times New Roman" w:hAnsi="Arial"/>
          <w:b/>
          <w:i/>
        </w:rPr>
        <w:t>2</w:t>
      </w:r>
      <w:r w:rsidR="00ED0D68">
        <w:rPr>
          <w:rFonts w:ascii="Arial" w:eastAsia="Times New Roman" w:hAnsi="Arial"/>
          <w:b/>
          <w:i/>
        </w:rPr>
        <w:t>0</w:t>
      </w:r>
      <w:r w:rsidRPr="00195EE7">
        <w:rPr>
          <w:rFonts w:ascii="Arial" w:eastAsia="Times New Roman" w:hAnsi="Arial"/>
          <w:b/>
          <w:i/>
        </w:rPr>
        <w:t>´</w:t>
      </w:r>
      <w:r w:rsidR="00ED0D68">
        <w:rPr>
          <w:rFonts w:ascii="Arial" w:eastAsia="Times New Roman" w:hAnsi="Arial"/>
          <w:b/>
          <w:i/>
        </w:rPr>
        <w:t>5</w:t>
      </w:r>
      <w:r w:rsidR="00ED0D68" w:rsidRPr="00195EE7">
        <w:rPr>
          <w:rFonts w:ascii="Arial" w:eastAsia="Times New Roman" w:hAnsi="Arial"/>
          <w:b/>
          <w:i/>
        </w:rPr>
        <w:t>00</w:t>
      </w:r>
      <w:r w:rsidRPr="00195EE7">
        <w:rPr>
          <w:rFonts w:ascii="Arial" w:eastAsia="Times New Roman" w:hAnsi="Arial"/>
          <w:b/>
          <w:i/>
        </w:rPr>
        <w:t>,000.00  (Veint</w:t>
      </w:r>
      <w:r w:rsidR="00ED0D68">
        <w:rPr>
          <w:rFonts w:ascii="Arial" w:eastAsia="Times New Roman" w:hAnsi="Arial"/>
          <w:b/>
          <w:i/>
        </w:rPr>
        <w:t xml:space="preserve">e </w:t>
      </w:r>
      <w:r w:rsidRPr="00195EE7">
        <w:rPr>
          <w:rFonts w:ascii="Arial" w:eastAsia="Times New Roman" w:hAnsi="Arial"/>
          <w:b/>
          <w:i/>
        </w:rPr>
        <w:t xml:space="preserve">millones </w:t>
      </w:r>
      <w:r w:rsidR="00ED0D68">
        <w:rPr>
          <w:rFonts w:ascii="Arial" w:eastAsia="Times New Roman" w:hAnsi="Arial"/>
          <w:b/>
          <w:i/>
        </w:rPr>
        <w:t xml:space="preserve"> quinientos</w:t>
      </w:r>
      <w:r w:rsidRPr="00195EE7">
        <w:rPr>
          <w:rFonts w:ascii="Arial" w:eastAsia="Times New Roman" w:hAnsi="Arial"/>
          <w:b/>
          <w:i/>
        </w:rPr>
        <w:t xml:space="preserve"> mil DÓLARES AMERICANOS).</w:t>
      </w:r>
    </w:p>
    <w:p w:rsidR="00195EE7" w:rsidRDefault="00195EE7" w:rsidP="00195EE7">
      <w:pPr>
        <w:pStyle w:val="Sinespaciado"/>
        <w:tabs>
          <w:tab w:val="left" w:pos="2552"/>
        </w:tabs>
        <w:ind w:left="2628"/>
        <w:jc w:val="both"/>
        <w:rPr>
          <w:rFonts w:ascii="Arial" w:eastAsia="Times New Roman" w:hAnsi="Arial"/>
        </w:rPr>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577839">
      <w:pPr>
        <w:ind w:left="1701"/>
      </w:pPr>
      <w:r>
        <w:t xml:space="preserve">Para acreditar el cumplimiento de los </w:t>
      </w:r>
      <w:r w:rsidR="001D67E9">
        <w:t>Requisitos Financieros</w:t>
      </w:r>
      <w:r>
        <w:t>, el POSTOR deberá presentar los siguientes documentos:</w:t>
      </w:r>
    </w:p>
    <w:p w:rsidR="00ED4883" w:rsidRDefault="00ED4883" w:rsidP="00E84326">
      <w:pPr>
        <w:ind w:left="720"/>
      </w:pPr>
    </w:p>
    <w:p w:rsidR="00ED4883" w:rsidRDefault="00ED4883" w:rsidP="0057783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577839">
      <w:pPr>
        <w:ind w:left="1701"/>
      </w:pPr>
      <w:r>
        <w:t>Esta información podrá ser presentada en idioma español o en otro idioma, requiriendo traducción simple en este último caso.</w:t>
      </w:r>
    </w:p>
    <w:p w:rsidR="00ED4883" w:rsidRDefault="00ED4883" w:rsidP="00E84326">
      <w:pPr>
        <w:ind w:left="720"/>
      </w:pPr>
    </w:p>
    <w:p w:rsidR="00ED4883" w:rsidRDefault="00ED4883" w:rsidP="0057783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23"/>
      </w:r>
    </w:p>
    <w:p w:rsidR="00F23484" w:rsidRPr="00F41994" w:rsidRDefault="00F23484" w:rsidP="009C36C1"/>
    <w:p w:rsidR="00F23484" w:rsidRPr="00F41994" w:rsidRDefault="00F23484" w:rsidP="00195EE7">
      <w:pPr>
        <w:tabs>
          <w:tab w:val="num" w:pos="4123"/>
        </w:tabs>
        <w:ind w:left="1146"/>
      </w:pPr>
      <w:r w:rsidRPr="00F41994">
        <w:t xml:space="preserve">El POSTOR deberá acreditar el cumplimiento de los siguientes </w:t>
      </w:r>
      <w:r w:rsidR="001D67E9" w:rsidRPr="00F41994">
        <w:t>Requisitos Legales</w:t>
      </w:r>
      <w:r w:rsidRPr="00F41994">
        <w:t>:</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195EE7">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195EE7">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195EE7">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195EE7">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ED0D68">
        <w:rPr>
          <w:rFonts w:cs="Arial"/>
          <w:b/>
          <w:i/>
        </w:rPr>
        <w:t>4</w:t>
      </w:r>
      <w:r w:rsidR="00A43E37" w:rsidRPr="00A43E37">
        <w:rPr>
          <w:rFonts w:cs="Arial"/>
          <w:b/>
          <w:i/>
        </w:rPr>
        <w:t>´</w:t>
      </w:r>
      <w:r w:rsidR="00ED0D68">
        <w:rPr>
          <w:rFonts w:cs="Arial"/>
          <w:b/>
          <w:i/>
        </w:rPr>
        <w:t>9</w:t>
      </w:r>
      <w:r w:rsidR="00ED0D68" w:rsidRPr="00A43E37">
        <w:rPr>
          <w:rFonts w:cs="Arial"/>
          <w:b/>
          <w:i/>
        </w:rPr>
        <w:t>00</w:t>
      </w:r>
      <w:r w:rsidR="00A43E37" w:rsidRPr="00A43E37">
        <w:rPr>
          <w:rFonts w:cs="Arial"/>
          <w:b/>
          <w:i/>
        </w:rPr>
        <w:t>,000 (</w:t>
      </w:r>
      <w:r w:rsidR="00ED0D68" w:rsidRPr="00A43E37">
        <w:rPr>
          <w:rFonts w:cs="Arial"/>
          <w:b/>
          <w:i/>
        </w:rPr>
        <w:t>C</w:t>
      </w:r>
      <w:r w:rsidR="00ED0D68">
        <w:rPr>
          <w:rFonts w:cs="Arial"/>
          <w:b/>
          <w:i/>
        </w:rPr>
        <w:t>uatro</w:t>
      </w:r>
      <w:r w:rsidR="00ED0D68" w:rsidRPr="00A43E37">
        <w:rPr>
          <w:rFonts w:cs="Arial"/>
          <w:b/>
          <w:i/>
        </w:rPr>
        <w:t xml:space="preserve"> </w:t>
      </w:r>
      <w:r w:rsidR="00A43E37" w:rsidRPr="00A43E37">
        <w:rPr>
          <w:rFonts w:cs="Arial"/>
          <w:b/>
          <w:i/>
        </w:rPr>
        <w:t xml:space="preserve">millones </w:t>
      </w:r>
      <w:r w:rsidR="00ED0D68">
        <w:rPr>
          <w:rFonts w:cs="Arial"/>
          <w:b/>
          <w:i/>
        </w:rPr>
        <w:t>N</w:t>
      </w:r>
      <w:r w:rsidR="00ED0D68" w:rsidRPr="00A43E37">
        <w:rPr>
          <w:rFonts w:cs="Arial"/>
          <w:b/>
          <w:i/>
        </w:rPr>
        <w:t>o</w:t>
      </w:r>
      <w:r w:rsidR="00ED0D68">
        <w:rPr>
          <w:rFonts w:cs="Arial"/>
          <w:b/>
          <w:i/>
        </w:rPr>
        <w:t>ve</w:t>
      </w:r>
      <w:r w:rsidR="00ED0D68" w:rsidRPr="00A43E37">
        <w:rPr>
          <w:rFonts w:cs="Arial"/>
          <w:b/>
          <w:i/>
        </w:rPr>
        <w:t xml:space="preserve">cientos </w:t>
      </w:r>
      <w:r w:rsidR="00A43E37" w:rsidRPr="00A43E37">
        <w:rPr>
          <w:rFonts w:cs="Arial"/>
          <w:b/>
          <w:i/>
        </w:rPr>
        <w:t>mil  DOLARES AMERICANOS)</w:t>
      </w:r>
      <w:r w:rsidR="00A43E37">
        <w:rPr>
          <w:rFonts w:cs="Arial"/>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233B03" w:rsidRDefault="00233B03" w:rsidP="00233B03">
      <w:pPr>
        <w:pStyle w:val="Prrafodelista"/>
        <w:ind w:left="1701"/>
        <w:rPr>
          <w:rFonts w:cs="Arial"/>
          <w:b/>
          <w:i/>
          <w:sz w:val="21"/>
          <w:szCs w:val="21"/>
        </w:rPr>
      </w:pPr>
    </w:p>
    <w:p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rsidR="00233B03" w:rsidRPr="00233B03" w:rsidRDefault="00233B03" w:rsidP="00233B03">
      <w:pPr>
        <w:pStyle w:val="Prrafodelista"/>
        <w:ind w:left="1701"/>
        <w:rPr>
          <w:rFonts w:cs="Arial"/>
          <w:b/>
          <w:i/>
        </w:rPr>
      </w:pPr>
      <w:r w:rsidRPr="00233B03">
        <w:rPr>
          <w:rFonts w:cs="Arial"/>
          <w:b/>
          <w:i/>
        </w:rPr>
        <w:t xml:space="preserve"> </w:t>
      </w:r>
    </w:p>
    <w:p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rsidR="00233B03" w:rsidRPr="00233B03" w:rsidRDefault="00233B03" w:rsidP="00233B03">
      <w:pPr>
        <w:pStyle w:val="Prrafodelista"/>
        <w:ind w:left="1701"/>
        <w:rPr>
          <w:rFonts w:cs="Arial"/>
          <w:b/>
          <w:i/>
        </w:rPr>
      </w:pPr>
      <w:r w:rsidRPr="00233B03">
        <w:rPr>
          <w:rFonts w:cs="Arial"/>
          <w:b/>
          <w:i/>
        </w:rPr>
        <w:t xml:space="preserve"> </w:t>
      </w:r>
    </w:p>
    <w:p w:rsidR="00A54FC1" w:rsidRDefault="00A54FC1" w:rsidP="00233B03">
      <w:pPr>
        <w:ind w:left="1701"/>
      </w:pPr>
      <w:r w:rsidRPr="00A54FC1">
        <w:rPr>
          <w:rFonts w:cs="Arial"/>
        </w:rPr>
        <w:t>En la estructura accionaria del CONTRATADO, el integrante que a</w:t>
      </w:r>
      <w:r w:rsidRPr="00F41994">
        <w:t xml:space="preserve">creditó los </w:t>
      </w:r>
      <w:r w:rsidR="00603DD7" w:rsidRPr="00F41994">
        <w:t>Requisitos Técnicos</w:t>
      </w:r>
      <w:r w:rsidR="0097680C" w:rsidRPr="00F41994">
        <w:t xml:space="preserve"> </w:t>
      </w:r>
      <w:r w:rsidR="00603DD7" w:rsidRPr="00F41994">
        <w:t>De Calificación</w:t>
      </w:r>
      <w:r w:rsidRPr="00F41994">
        <w:t xml:space="preserve">, deberá poseer la PARTICIPACIÓN MÍNIMA del </w:t>
      </w:r>
      <w:r w:rsidR="009005D7">
        <w:t xml:space="preserve">cincuenta y uno </w:t>
      </w:r>
      <w:r w:rsidRPr="00F41994">
        <w:t xml:space="preserve"> por ciento (5</w:t>
      </w:r>
      <w:r w:rsidR="009005D7">
        <w:t>1</w:t>
      </w:r>
      <w:r w:rsidRPr="00F41994">
        <w:t>%) en la estructura accionaria del CONTRATADO</w:t>
      </w:r>
      <w:r w:rsidR="00233B03" w:rsidRPr="00711120">
        <w:rPr>
          <w:rStyle w:val="Refdenotaalpie"/>
          <w:b/>
          <w:i/>
        </w:rPr>
        <w:footnoteReference w:id="24"/>
      </w:r>
      <w:r w:rsidRPr="00F41994">
        <w:t>.</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275F5"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D67E9" w:rsidRPr="008C38BE">
        <w:t>Requisitos Financieros</w:t>
      </w:r>
      <w:r w:rsidR="00113AE0" w:rsidRPr="008C38BE">
        <w:t xml:space="preserve"> </w:t>
      </w:r>
      <w:r w:rsidRPr="008C38BE">
        <w:t xml:space="preserve">y </w:t>
      </w:r>
      <w:r w:rsidR="00603DD7">
        <w:t xml:space="preserve">Requisitos </w:t>
      </w:r>
      <w:r w:rsidR="00603DD7" w:rsidRPr="008C38BE">
        <w:t>Técnicos</w:t>
      </w:r>
      <w:r w:rsidR="00113AE0" w:rsidRPr="008C38BE">
        <w:t xml:space="preserve"> </w:t>
      </w:r>
      <w:r w:rsidRPr="008C38BE">
        <w:t>podrá presentarse información propia o de una EMPRESA VINCULADA.</w:t>
      </w:r>
    </w:p>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3"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 xml:space="preserve">La conversión de las cifras exigidas como </w:t>
      </w:r>
      <w:r w:rsidR="001D67E9" w:rsidRPr="008C38BE">
        <w:t>Requisitos Financieros</w:t>
      </w:r>
      <w:r w:rsidRPr="008C38BE">
        <w:t xml:space="preserve"> será incluida por el POSTOR en su SOBRE Nº 1, en una impresión de la hoja de cálculo utilizada para la conversión, indicando con nitidez los tipos de cambio utilizados.</w:t>
      </w:r>
    </w:p>
    <w:p w:rsidR="00F23484" w:rsidRDefault="00F23484" w:rsidP="009C36C1"/>
    <w:p w:rsidR="00233B03" w:rsidRPr="008C38BE" w:rsidRDefault="00233B03"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1D67E9" w:rsidRPr="00A5705A">
        <w:rPr>
          <w:bCs/>
        </w:rPr>
        <w:t>CONCURSO</w:t>
      </w:r>
      <w:r w:rsidR="00A5705A" w:rsidRPr="00A5705A">
        <w:rPr>
          <w:bCs/>
        </w:rPr>
        <w:t xml:space="preserve">: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 xml:space="preserve">Copia del Comprobante de pago del Derecho de Participar en el </w:t>
      </w:r>
      <w:r w:rsidR="001D67E9" w:rsidRPr="0012267E">
        <w:rPr>
          <w:rFonts w:cs="Arial"/>
          <w:lang w:val="es-ES" w:eastAsia="es-ES"/>
        </w:rPr>
        <w:t>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BC4A13">
        <w:rPr>
          <w:b/>
          <w:i w:val="0"/>
          <w:iCs w:val="0"/>
          <w:sz w:val="22"/>
        </w:rPr>
        <w:t>Presentación del contenido del Sobre N° 1</w:t>
      </w:r>
      <w:bookmarkEnd w:id="1"/>
      <w:bookmarkEnd w:id="2"/>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940681" w:rsidRPr="00F41994" w:rsidRDefault="00CA6521" w:rsidP="00940681">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4715B">
        <w:rPr>
          <w:b/>
          <w:i/>
        </w:rPr>
        <w:t>5.2.1</w:t>
      </w:r>
      <w:r w:rsidR="00224006" w:rsidRPr="0074715B">
        <w:rPr>
          <w:b/>
          <w:i/>
        </w:rPr>
        <w:t>0</w:t>
      </w:r>
      <w:r w:rsidR="00712CD2" w:rsidRPr="0074715B">
        <w:t>, 5.2.11., 5.2.12.</w:t>
      </w:r>
      <w:r w:rsidR="00224006" w:rsidRPr="0074715B">
        <w:t xml:space="preserve"> </w:t>
      </w:r>
      <w:proofErr w:type="gramStart"/>
      <w:r w:rsidR="00224006" w:rsidRPr="0074715B">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25"/>
      </w:r>
      <w:r w:rsidR="00940681">
        <w:t>.</w:t>
      </w: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Default="00875AAE" w:rsidP="00980251">
      <w:pPr>
        <w:pStyle w:val="Textosinformato"/>
        <w:tabs>
          <w:tab w:val="left" w:pos="851"/>
        </w:tabs>
        <w:ind w:left="851" w:hanging="851"/>
        <w:jc w:val="both"/>
        <w:rPr>
          <w:rFonts w:ascii="Arial" w:hAnsi="Arial" w:cs="Arial"/>
          <w:sz w:val="22"/>
        </w:rPr>
      </w:pPr>
    </w:p>
    <w:p w:rsidR="00535D8D" w:rsidRPr="00BC4A13" w:rsidRDefault="00535D8D"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26"/>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11120">
        <w:rPr>
          <w:b/>
          <w:i/>
        </w:rPr>
        <w:t>)</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que le será comunicado por CIRCULAR </w:t>
      </w:r>
      <w:r w:rsidR="0018246B" w:rsidRPr="00287F5F">
        <w:t xml:space="preserve">para </w:t>
      </w:r>
      <w:r w:rsidRPr="00287F5F">
        <w:t>garantizar la val</w:t>
      </w:r>
      <w:r w:rsidRPr="00F41994">
        <w:t>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2A172A"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6C3ACE">
        <w:t>APURÍMAC</w:t>
      </w:r>
      <w:r w:rsidR="00F23484" w:rsidRPr="00F41994">
        <w:t xml:space="preserve">, </w:t>
      </w:r>
      <w:r w:rsidR="00F23484" w:rsidRPr="00FF0ACA">
        <w:t>deberá contener:</w:t>
      </w:r>
    </w:p>
    <w:p w:rsidR="00F23484" w:rsidRPr="00FF0ACA" w:rsidRDefault="00F23484" w:rsidP="009C36C1"/>
    <w:p w:rsidR="00F23484" w:rsidRPr="00FF0ACA" w:rsidRDefault="00014090" w:rsidP="00940AF0">
      <w:pPr>
        <w:numPr>
          <w:ilvl w:val="0"/>
          <w:numId w:val="14"/>
        </w:numPr>
      </w:pPr>
      <w:r>
        <w:t>DECLARACIÓN JURADA señalando que la ETAPA DE INSTALACIÓN  del PROYECTO APURÍMAC no será superior a diez (10)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6C3ACE">
        <w:t>APURÍMAC</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535D8D" w:rsidRDefault="00535D8D"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 contenido en el</w:t>
      </w:r>
      <w:r>
        <w:rPr>
          <w:rFonts w:cs="Arial"/>
        </w:rPr>
        <w:t xml:space="preserve"> Anexo N° 5 </w:t>
      </w:r>
      <w:r w:rsidRPr="00881481">
        <w:rPr>
          <w:rFonts w:cs="Arial"/>
          <w:b/>
          <w:i/>
        </w:rPr>
        <w:t>de las BASES</w:t>
      </w:r>
      <w:r w:rsidR="00881481">
        <w:rPr>
          <w:rStyle w:val="Refdenotaalpie"/>
          <w:b/>
          <w:i/>
        </w:rPr>
        <w:footnoteReference w:id="27"/>
      </w:r>
      <w:r>
        <w:rPr>
          <w:rFonts w:cs="Arial"/>
        </w:rPr>
        <w:t>.</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28"/>
      </w:r>
      <w:r w:rsidRPr="00CC1576">
        <w:rPr>
          <w:rFonts w:cs="Arial"/>
        </w:rPr>
        <w:t xml:space="preserve">. </w:t>
      </w:r>
    </w:p>
    <w:p w:rsidR="00F23484" w:rsidRPr="00F41994" w:rsidRDefault="00F23484" w:rsidP="009C36C1"/>
    <w:p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 xml:space="preserve">MÁXIMO DEL PROYECTO será comunicado por </w:t>
      </w:r>
      <w:r w:rsidRPr="00287F5F">
        <w:rPr>
          <w:rFonts w:cs="Arial"/>
          <w:b/>
          <w:i/>
        </w:rPr>
        <w:t>el COMITÉ mediante</w:t>
      </w:r>
      <w:r w:rsidRPr="00287F5F">
        <w:rPr>
          <w:rFonts w:cs="Arial"/>
        </w:rPr>
        <w:t xml:space="preserve"> CIRCULAR</w:t>
      </w:r>
      <w:r w:rsidR="00540946" w:rsidRPr="00287F5F">
        <w:rPr>
          <w:rStyle w:val="Refdenotaalpie"/>
          <w:b/>
          <w:i/>
        </w:rPr>
        <w:footnoteReference w:id="29"/>
      </w:r>
      <w:r w:rsidRPr="00287F5F">
        <w:rPr>
          <w:rFonts w:cs="Arial"/>
        </w:rPr>
        <w:t>.</w:t>
      </w:r>
    </w:p>
    <w:p w:rsidR="00751E85" w:rsidRDefault="00751E85" w:rsidP="009C36C1"/>
    <w:p w:rsidR="00E376BE" w:rsidRPr="00F41994" w:rsidRDefault="00E376BE"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Default="00F23484" w:rsidP="009C36C1"/>
    <w:p w:rsidR="00E376BE" w:rsidRPr="00F41994" w:rsidRDefault="00E376BE"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Default="00F23484" w:rsidP="009C36C1"/>
    <w:p w:rsidR="00535D8D" w:rsidRPr="00F41994" w:rsidRDefault="00535D8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30"/>
      </w:r>
    </w:p>
    <w:p w:rsidR="00CC1576" w:rsidRDefault="00CC1576" w:rsidP="00CC1576">
      <w:pPr>
        <w:ind w:left="567"/>
        <w:rPr>
          <w:rFonts w:cs="Arial"/>
          <w:sz w:val="20"/>
          <w:szCs w:val="20"/>
        </w:rPr>
      </w:pPr>
    </w:p>
    <w:p w:rsidR="00BE0126" w:rsidRPr="00DC169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El 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rsidR="00BE0126" w:rsidRPr="00DC169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rsidR="00BE0126" w:rsidRPr="00D44777" w:rsidRDefault="00BE0126" w:rsidP="00BE0126">
      <w:pPr>
        <w:pStyle w:val="Textosinformato"/>
        <w:ind w:left="567"/>
        <w:jc w:val="both"/>
        <w:rPr>
          <w:rFonts w:ascii="Arial" w:hAnsi="Arial" w:cs="Arial"/>
          <w:b/>
          <w:i/>
          <w:sz w:val="22"/>
          <w:szCs w:val="22"/>
        </w:rPr>
      </w:pPr>
    </w:p>
    <w:p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t xml:space="preserve">A continuación, y de ser el caso luego de verificarse el cumplimiento de lo señalado en el Numeral 9.1.6, el Presidente del COMITÉ o la persona a quien éste designe, solicitará al Notario abrir los SOBRES Nº 3 de los POSTORES APTOS.  </w:t>
      </w:r>
    </w:p>
    <w:p w:rsidR="00BE0126" w:rsidRPr="00D44777" w:rsidRDefault="00BE0126" w:rsidP="00CC1576">
      <w:pPr>
        <w:ind w:left="567"/>
        <w:rPr>
          <w:rFonts w:cs="Arial"/>
          <w:lang w:val="es-ES"/>
        </w:rPr>
      </w:pPr>
    </w:p>
    <w:p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rsidR="00CC1576" w:rsidRPr="00D44777" w:rsidRDefault="00CC1576" w:rsidP="00CC1576">
      <w:pPr>
        <w:ind w:left="426"/>
        <w:rPr>
          <w:rFonts w:cs="Arial"/>
        </w:rPr>
      </w:pPr>
    </w:p>
    <w:p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rsidR="00CC1576" w:rsidRPr="00D44777" w:rsidRDefault="00CC1576" w:rsidP="00CC1576">
      <w:pPr>
        <w:tabs>
          <w:tab w:val="left" w:pos="851"/>
        </w:tabs>
        <w:ind w:left="851"/>
        <w:rPr>
          <w:rFonts w:cs="Arial"/>
        </w:rPr>
      </w:pPr>
    </w:p>
    <w:p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rsidR="00CC1576" w:rsidRPr="00D44777" w:rsidRDefault="00CC1576" w:rsidP="00CC1576">
      <w:pPr>
        <w:ind w:left="426"/>
        <w:rPr>
          <w:rFonts w:cs="Arial"/>
        </w:rPr>
      </w:pPr>
    </w:p>
    <w:p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rsidR="00CC1576" w:rsidRPr="00D44777" w:rsidRDefault="00CC1576" w:rsidP="00CC1576">
      <w:pPr>
        <w:ind w:left="567"/>
        <w:rPr>
          <w:rFonts w:cs="Arial"/>
        </w:rPr>
      </w:pPr>
    </w:p>
    <w:p w:rsidR="00D44777" w:rsidRPr="00D44777" w:rsidRDefault="00D44777" w:rsidP="00CC1576">
      <w:pPr>
        <w:ind w:left="567"/>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rsidR="00CC1576" w:rsidRPr="00D44777" w:rsidRDefault="00CC1576" w:rsidP="00CC1576">
      <w:pPr>
        <w:ind w:left="567"/>
        <w:rPr>
          <w:rFonts w:cs="Arial"/>
        </w:rPr>
      </w:pPr>
    </w:p>
    <w:p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rsidR="00CC1576" w:rsidRPr="00D44777" w:rsidRDefault="00CC1576" w:rsidP="00CC1576">
      <w:pPr>
        <w:ind w:left="426"/>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w:t>
      </w:r>
      <w:r w:rsidR="00A8463B">
        <w:rPr>
          <w:rFonts w:cs="Arial"/>
        </w:rPr>
        <w:t xml:space="preserve">treinta </w:t>
      </w:r>
      <w:r w:rsidR="000C47BA">
        <w:rPr>
          <w:rFonts w:cs="Arial"/>
        </w:rPr>
        <w:t xml:space="preserve">y </w:t>
      </w:r>
      <w:r w:rsidR="00A8463B">
        <w:rPr>
          <w:rFonts w:cs="Arial"/>
        </w:rPr>
        <w:t xml:space="preserve">siete </w:t>
      </w:r>
      <w:r w:rsidR="000C47BA">
        <w:rPr>
          <w:rFonts w:cs="Arial"/>
        </w:rPr>
        <w:t>(</w:t>
      </w:r>
      <w:r w:rsidR="00A8463B">
        <w:rPr>
          <w:rFonts w:cs="Arial"/>
        </w:rPr>
        <w:t>37</w:t>
      </w:r>
      <w:r w:rsidR="000C47BA">
        <w:rPr>
          <w:rFonts w:cs="Arial"/>
        </w:rPr>
        <w:t xml:space="preserve">) </w:t>
      </w:r>
      <w:r w:rsidRPr="00D44777">
        <w:rPr>
          <w:rFonts w:cs="Arial"/>
        </w:rPr>
        <w:t>Localidades Beneficiarias Adicionales, sin que ello signifique una mayor puntuación.</w:t>
      </w:r>
    </w:p>
    <w:p w:rsidR="00CC1576" w:rsidRPr="00D44777" w:rsidRDefault="00CC1576" w:rsidP="00CC1576">
      <w:pPr>
        <w:ind w:left="1134"/>
        <w:rPr>
          <w:rFonts w:cs="Arial"/>
        </w:rPr>
      </w:pPr>
      <w:r w:rsidRPr="00D44777">
        <w:rPr>
          <w:rFonts w:cs="Arial"/>
        </w:rPr>
        <w:t xml:space="preserve"> </w:t>
      </w:r>
    </w:p>
    <w:p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rsidR="00CC1576" w:rsidRPr="00D44777" w:rsidRDefault="00CC1576" w:rsidP="00CC1576">
      <w:pPr>
        <w:ind w:left="1134"/>
        <w:rPr>
          <w:rFonts w:cs="Arial"/>
        </w:rPr>
      </w:pPr>
      <w:r w:rsidRPr="00D44777">
        <w:rPr>
          <w:rFonts w:cs="Arial"/>
        </w:rPr>
        <w:t xml:space="preserve"> </w:t>
      </w:r>
    </w:p>
    <w:p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31"/>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rsidR="009F72A4" w:rsidRPr="00D44777" w:rsidRDefault="009F72A4" w:rsidP="009F72A4">
      <w:pPr>
        <w:ind w:left="1134"/>
        <w:rPr>
          <w:rFonts w:cs="Arial"/>
          <w:b/>
          <w:i/>
        </w:rPr>
      </w:pPr>
    </w:p>
    <w:p w:rsidR="009F72A4" w:rsidRPr="00D44777" w:rsidRDefault="009F72A4" w:rsidP="009F72A4">
      <w:pPr>
        <w:ind w:left="1134"/>
        <w:rPr>
          <w:rFonts w:cs="Arial"/>
          <w:i/>
        </w:rPr>
      </w:pPr>
      <w:r w:rsidRPr="00D44777">
        <w:rPr>
          <w:rFonts w:cs="Arial"/>
          <w:b/>
          <w:i/>
        </w:rPr>
        <w:t xml:space="preserve">Total de tabletas en diez (10) años, </w:t>
      </w:r>
      <w:r w:rsidR="00D15536">
        <w:rPr>
          <w:rFonts w:cs="Arial"/>
          <w:b/>
          <w:i/>
        </w:rPr>
        <w:t>Seis</w:t>
      </w:r>
      <w:r w:rsidR="00D15536" w:rsidRPr="00D44777">
        <w:rPr>
          <w:rFonts w:cs="Arial"/>
          <w:b/>
          <w:i/>
        </w:rPr>
        <w:t xml:space="preserve"> </w:t>
      </w:r>
      <w:r w:rsidRPr="00D44777">
        <w:rPr>
          <w:rFonts w:cs="Arial"/>
          <w:b/>
          <w:i/>
        </w:rPr>
        <w:t xml:space="preserve">Mil </w:t>
      </w:r>
      <w:r w:rsidR="00D15536">
        <w:rPr>
          <w:rFonts w:cs="Arial"/>
          <w:b/>
          <w:i/>
        </w:rPr>
        <w:t>C</w:t>
      </w:r>
      <w:r w:rsidR="00D15536" w:rsidRPr="00D44777">
        <w:rPr>
          <w:rFonts w:cs="Arial"/>
          <w:b/>
          <w:i/>
        </w:rPr>
        <w:t xml:space="preserve">iento </w:t>
      </w:r>
      <w:r w:rsidRPr="00D44777">
        <w:rPr>
          <w:rFonts w:cs="Arial"/>
          <w:b/>
          <w:i/>
        </w:rPr>
        <w:t xml:space="preserve">Veinte </w:t>
      </w:r>
      <w:proofErr w:type="gramStart"/>
      <w:r w:rsidRPr="00D44777">
        <w:rPr>
          <w:rFonts w:cs="Arial"/>
          <w:b/>
          <w:i/>
        </w:rPr>
        <w:t>(</w:t>
      </w:r>
      <w:r w:rsidR="00D15536">
        <w:rPr>
          <w:rFonts w:cs="Arial"/>
          <w:b/>
          <w:i/>
        </w:rPr>
        <w:t xml:space="preserve"> 6,120</w:t>
      </w:r>
      <w:proofErr w:type="gramEnd"/>
      <w:r w:rsidRPr="00D44777">
        <w:rPr>
          <w:rFonts w:cs="Arial"/>
          <w:b/>
          <w:i/>
        </w:rPr>
        <w:t>) Tabletas.</w:t>
      </w:r>
    </w:p>
    <w:p w:rsidR="009F72A4" w:rsidRPr="00D44777" w:rsidRDefault="009F72A4" w:rsidP="009F72A4">
      <w:pPr>
        <w:ind w:left="567"/>
        <w:rPr>
          <w:rFonts w:cs="Arial"/>
        </w:rPr>
      </w:pPr>
    </w:p>
    <w:p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rsidR="00CC1576" w:rsidRPr="00D44777" w:rsidRDefault="00CC1576" w:rsidP="00CC1576">
      <w:pPr>
        <w:ind w:left="567"/>
        <w:rPr>
          <w:rFonts w:cs="Arial"/>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p>
    <w:p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rsidR="00D44777" w:rsidRDefault="00CC1576" w:rsidP="00CC1576">
      <w:pPr>
        <w:ind w:left="1134"/>
        <w:rPr>
          <w:rFonts w:cs="Arial"/>
        </w:rPr>
      </w:pPr>
      <w:r w:rsidRPr="00D44777">
        <w:rPr>
          <w:rFonts w:cs="Arial"/>
        </w:rPr>
        <w:tab/>
      </w:r>
    </w:p>
    <w:p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/B</w:t>
      </w:r>
      <w:r w:rsidRPr="00D44777">
        <w:rPr>
          <w:rFonts w:cs="Arial"/>
          <w:vertAlign w:val="subscript"/>
        </w:rPr>
        <w:t>i</w:t>
      </w:r>
      <w:r w:rsidRPr="00D44777">
        <w:rPr>
          <w:rFonts w:cs="Arial"/>
        </w:rPr>
        <w:t xml:space="preserve">) * 25 </w:t>
      </w:r>
    </w:p>
    <w:p w:rsidR="00CC1576" w:rsidRPr="00D44777" w:rsidRDefault="00CC1576" w:rsidP="00CC1576">
      <w:pPr>
        <w:ind w:left="1134"/>
        <w:rPr>
          <w:rFonts w:cs="Arial"/>
        </w:rPr>
      </w:pPr>
      <w:r w:rsidRPr="00D44777">
        <w:rPr>
          <w:rFonts w:cs="Arial"/>
        </w:rPr>
        <w:tab/>
      </w:r>
    </w:p>
    <w:p w:rsidR="00CC1576" w:rsidRPr="00D44777" w:rsidRDefault="00CC1576" w:rsidP="00CC1576">
      <w:pPr>
        <w:ind w:left="708" w:firstLine="708"/>
        <w:rPr>
          <w:rFonts w:cs="Arial"/>
        </w:rPr>
      </w:pPr>
      <w:r w:rsidRPr="00D44777">
        <w:rPr>
          <w:rFonts w:cs="Arial"/>
        </w:rPr>
        <w:t>Donde:</w:t>
      </w:r>
    </w:p>
    <w:p w:rsidR="00CC1576" w:rsidRPr="00D44777" w:rsidRDefault="00CC1576" w:rsidP="00CC1576">
      <w:pPr>
        <w:ind w:left="1134"/>
        <w:rPr>
          <w:rFonts w:cs="Arial"/>
        </w:rPr>
      </w:pPr>
    </w:p>
    <w:p w:rsidR="00CC1576" w:rsidRPr="00D44777" w:rsidRDefault="00CC1576" w:rsidP="00D44777">
      <w:pPr>
        <w:tabs>
          <w:tab w:val="left" w:pos="1418"/>
        </w:tabs>
        <w:ind w:left="2127" w:hanging="1276"/>
        <w:rPr>
          <w:rFonts w:cs="Arial"/>
        </w:rPr>
      </w:pPr>
      <w:r w:rsidRPr="00D44777">
        <w:rPr>
          <w:rFonts w:cs="Arial"/>
        </w:rPr>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rsidR="00CC1576" w:rsidRPr="00D44777" w:rsidRDefault="00CC1576" w:rsidP="00CC1576">
      <w:pPr>
        <w:tabs>
          <w:tab w:val="left" w:pos="1418"/>
        </w:tabs>
        <w:ind w:left="1985" w:hanging="1134"/>
        <w:rPr>
          <w:rFonts w:cs="Arial"/>
        </w:rPr>
      </w:pPr>
    </w:p>
    <w:p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Ai</w:t>
      </w:r>
      <w:proofErr w:type="spellEnd"/>
      <w:r w:rsidRPr="00D44777">
        <w:rPr>
          <w:rFonts w:cs="Arial"/>
        </w:rPr>
        <w:t xml:space="preserve">:   </w:t>
      </w:r>
      <w:r w:rsidR="00D44777">
        <w:rPr>
          <w:rFonts w:cs="Arial"/>
        </w:rPr>
        <w:t xml:space="preserve">  </w:t>
      </w:r>
      <w:r w:rsidRPr="00D44777">
        <w:rPr>
          <w:rFonts w:cs="Arial"/>
        </w:rPr>
        <w:t xml:space="preserve">Es el número de Localidades Beneficiarias Adicionales ofrecida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426"/>
        <w:rPr>
          <w:rFonts w:cs="Arial"/>
        </w:rPr>
      </w:pPr>
    </w:p>
    <w:p w:rsidR="00CC1576" w:rsidRPr="00D44777" w:rsidRDefault="00CC1576" w:rsidP="00D44777">
      <w:pPr>
        <w:ind w:left="2127" w:hanging="709"/>
        <w:rPr>
          <w:rFonts w:cs="Arial"/>
        </w:rPr>
      </w:pPr>
      <w:r w:rsidRPr="00D44777">
        <w:rPr>
          <w:rFonts w:cs="Arial"/>
        </w:rPr>
        <w:t xml:space="preserve"> B</w:t>
      </w:r>
      <w:r w:rsidRPr="00D44777">
        <w:rPr>
          <w:rFonts w:cs="Arial"/>
          <w:vertAlign w:val="subscript"/>
        </w:rPr>
        <w:t>i</w:t>
      </w:r>
      <w:r w:rsidRPr="00D44777">
        <w:rPr>
          <w:rFonts w:cs="Arial"/>
        </w:rPr>
        <w:t xml:space="preserve">: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D44777" w:rsidRPr="00D44777" w:rsidRDefault="00D44777" w:rsidP="00CC1576">
      <w:pPr>
        <w:ind w:left="851"/>
        <w:rPr>
          <w:rFonts w:cs="Arial"/>
        </w:rPr>
      </w:pPr>
    </w:p>
    <w:p w:rsidR="00CC1576" w:rsidRPr="00D44777" w:rsidRDefault="00CC1576" w:rsidP="00CC1576">
      <w:pPr>
        <w:ind w:left="1134"/>
        <w:rPr>
          <w:rFonts w:cs="Arial"/>
          <w:b/>
        </w:rPr>
      </w:pPr>
      <w:r w:rsidRPr="00D44777">
        <w:rPr>
          <w:rFonts w:cs="Arial"/>
          <w:b/>
        </w:rPr>
        <w:t>Factor de Competencia: Tabletas</w:t>
      </w:r>
    </w:p>
    <w:p w:rsidR="002300A7" w:rsidRPr="00D44777" w:rsidRDefault="002300A7" w:rsidP="00CC1576">
      <w:pPr>
        <w:ind w:left="1134"/>
        <w:rPr>
          <w:rFonts w:cs="Arial"/>
          <w:b/>
        </w:rPr>
      </w:pPr>
    </w:p>
    <w:p w:rsidR="000E3712" w:rsidRPr="00D44777" w:rsidRDefault="000E3712" w:rsidP="000E3712">
      <w:pPr>
        <w:ind w:left="1134"/>
        <w:rPr>
          <w:rFonts w:cs="Arial"/>
          <w:b/>
          <w:bCs/>
          <w:i/>
        </w:rPr>
      </w:pPr>
      <w:r w:rsidRPr="00D44777">
        <w:rPr>
          <w:rFonts w:cs="Arial"/>
          <w:b/>
          <w:bCs/>
          <w:i/>
        </w:rPr>
        <w:t>Se aplica siempre y cuando el número total de Tabletas ofertado supere la cantidad de Tabletas indicada en el literal b.</w:t>
      </w:r>
    </w:p>
    <w:p w:rsidR="002300A7" w:rsidRPr="00D44777" w:rsidRDefault="002300A7" w:rsidP="00CC1576">
      <w:pPr>
        <w:ind w:left="1134"/>
        <w:rPr>
          <w:rFonts w:cs="Arial"/>
          <w:b/>
        </w:rPr>
      </w:pPr>
    </w:p>
    <w:p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/D</w:t>
      </w:r>
      <w:r w:rsidRPr="00D44777">
        <w:rPr>
          <w:rFonts w:cs="Arial"/>
          <w:vertAlign w:val="subscript"/>
        </w:rPr>
        <w:t>i</w:t>
      </w:r>
      <w:r w:rsidRPr="00D44777">
        <w:rPr>
          <w:rFonts w:cs="Arial"/>
        </w:rPr>
        <w:t xml:space="preserve">) * 25 </w:t>
      </w:r>
    </w:p>
    <w:p w:rsidR="00CC1576" w:rsidRPr="00D44777" w:rsidRDefault="00CC1576" w:rsidP="00CC1576">
      <w:pPr>
        <w:ind w:left="851"/>
        <w:rPr>
          <w:rFonts w:cs="Arial"/>
        </w:rPr>
      </w:pPr>
    </w:p>
    <w:p w:rsidR="00CC1576" w:rsidRPr="00D44777" w:rsidRDefault="00CC1576" w:rsidP="00CC1576">
      <w:pPr>
        <w:ind w:left="851"/>
        <w:rPr>
          <w:rFonts w:cs="Arial"/>
        </w:rPr>
      </w:pPr>
      <w:r w:rsidRPr="00D44777">
        <w:rPr>
          <w:rFonts w:cs="Arial"/>
        </w:rPr>
        <w:tab/>
        <w:t>Dónde:</w:t>
      </w:r>
    </w:p>
    <w:p w:rsidR="00CC1576" w:rsidRPr="00D44777" w:rsidRDefault="00CC1576" w:rsidP="00CC1576">
      <w:pPr>
        <w:ind w:left="851"/>
        <w:rPr>
          <w:rFonts w:cs="Arial"/>
        </w:rPr>
      </w:pPr>
    </w:p>
    <w:p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rsidR="00CC1576" w:rsidRPr="00D44777" w:rsidRDefault="00CC1576" w:rsidP="00CC1576">
      <w:pPr>
        <w:ind w:left="851"/>
        <w:rPr>
          <w:rFonts w:cs="Arial"/>
        </w:rPr>
      </w:pPr>
    </w:p>
    <w:p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C1576">
      <w:pPr>
        <w:ind w:left="851"/>
        <w:rPr>
          <w:rFonts w:cs="Arial"/>
        </w:rPr>
      </w:pPr>
    </w:p>
    <w:p w:rsidR="00CC1576" w:rsidRPr="00D44777" w:rsidRDefault="00CC1576" w:rsidP="00CC1576">
      <w:pPr>
        <w:ind w:left="1843" w:hanging="427"/>
        <w:rPr>
          <w:rFonts w:cs="Arial"/>
        </w:rPr>
      </w:pPr>
      <w:r w:rsidRPr="00D44777">
        <w:rPr>
          <w:rFonts w:cs="Arial"/>
        </w:rPr>
        <w:t>D</w:t>
      </w:r>
      <w:r w:rsidRPr="00D44777">
        <w:rPr>
          <w:rFonts w:cs="Arial"/>
          <w:vertAlign w:val="subscript"/>
        </w:rPr>
        <w:t>i</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rsidR="00CC1576" w:rsidRPr="00D44777" w:rsidRDefault="00CC1576" w:rsidP="00CC1576">
      <w:pPr>
        <w:ind w:left="851"/>
        <w:rPr>
          <w:rFonts w:cs="Arial"/>
          <w:b/>
        </w:rPr>
      </w:pPr>
    </w:p>
    <w:p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w:t>
      </w:r>
      <w:proofErr w:type="spellStart"/>
      <w:r w:rsidRPr="00D44777">
        <w:rPr>
          <w:rFonts w:cs="Arial"/>
        </w:rPr>
        <w:t>PTi</w:t>
      </w:r>
      <w:proofErr w:type="spellEnd"/>
      <w:r w:rsidRPr="00D44777">
        <w:rPr>
          <w:rFonts w:cs="Arial"/>
        </w:rPr>
        <w:t>) de cada uno de ellos, el mismo que se calcula según lo siguiente:</w:t>
      </w:r>
    </w:p>
    <w:p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rsidR="00CC1576" w:rsidRPr="00D44777" w:rsidRDefault="00CC1576" w:rsidP="00CC1576">
      <w:pPr>
        <w:ind w:left="851"/>
        <w:rPr>
          <w:rFonts w:cs="Arial"/>
        </w:rPr>
      </w:pPr>
      <w:r w:rsidRPr="00D44777">
        <w:rPr>
          <w:rFonts w:cs="Arial"/>
          <w:b/>
          <w:lang w:val="pt-BR"/>
        </w:rPr>
        <w:t xml:space="preserve">  </w:t>
      </w:r>
    </w:p>
    <w:p w:rsidR="00CC1576" w:rsidRPr="00D44777" w:rsidRDefault="00CC1576" w:rsidP="00CC1576">
      <w:pPr>
        <w:ind w:left="1134"/>
        <w:rPr>
          <w:rFonts w:cs="Arial"/>
        </w:rPr>
      </w:pPr>
      <w:r w:rsidRPr="00D44777">
        <w:rPr>
          <w:rFonts w:cs="Arial"/>
        </w:rPr>
        <w:t>El Puntaje Técnico (</w:t>
      </w:r>
      <w:proofErr w:type="spellStart"/>
      <w:r w:rsidRPr="00D44777">
        <w:rPr>
          <w:rFonts w:cs="Arial"/>
        </w:rPr>
        <w:t>PTi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rsidR="00CC1576" w:rsidRPr="00D44777" w:rsidRDefault="00CC1576" w:rsidP="00CC1576">
      <w:pPr>
        <w:ind w:left="426"/>
        <w:rPr>
          <w:rFonts w:cs="Arial"/>
        </w:rPr>
      </w:pPr>
    </w:p>
    <w:p w:rsidR="00D44777" w:rsidRPr="00D44777" w:rsidRDefault="00D44777" w:rsidP="00CC1576">
      <w:pPr>
        <w:ind w:left="426"/>
        <w:rPr>
          <w:rFonts w:cs="Arial"/>
        </w:rPr>
      </w:pPr>
    </w:p>
    <w:p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p>
    <w:p w:rsidR="00CC1576" w:rsidRPr="00D44777" w:rsidRDefault="00CC1576" w:rsidP="00CC1576">
      <w:pPr>
        <w:ind w:left="426"/>
        <w:rPr>
          <w:rFonts w:cs="Arial"/>
        </w:rPr>
      </w:pPr>
    </w:p>
    <w:p w:rsidR="000E3712" w:rsidRPr="00D44777" w:rsidRDefault="00CC1576" w:rsidP="00D44777">
      <w:pPr>
        <w:ind w:left="851"/>
        <w:rPr>
          <w:rFonts w:cs="Arial"/>
          <w:b/>
          <w:i/>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Dicho puntaje es valor del Factor de Competencia denominado Menor Financiamiento Requerido por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que deberán ser igual o menor al FINANCIAMIENTO MÁXIMO DEL PROYECTO, valor que será </w:t>
      </w:r>
      <w:r w:rsidRPr="00A52899">
        <w:rPr>
          <w:rFonts w:cs="Arial"/>
        </w:rPr>
        <w:t>comunicado oportunamente por el COMITÉ mediante CIRCULAR.</w:t>
      </w:r>
      <w:r w:rsidR="000E3712" w:rsidRPr="00A52899">
        <w:rPr>
          <w:rFonts w:cs="Arial"/>
        </w:rPr>
        <w:t xml:space="preserve"> </w:t>
      </w:r>
      <w:r w:rsidR="000E3712" w:rsidRPr="00A52899">
        <w:rPr>
          <w:rFonts w:cs="Arial"/>
          <w:b/>
          <w:i/>
        </w:rPr>
        <w:t>El valor</w:t>
      </w:r>
      <w:r w:rsidR="000E3712" w:rsidRPr="00D44777">
        <w:rPr>
          <w:rFonts w:cs="Arial"/>
          <w:b/>
          <w:i/>
        </w:rPr>
        <w:t xml:space="preserve"> del Menor Financiamiento Requerido por los POSTORES APTOS es igual a la suma del FINANCIAMIENTO DE LA RED DE TRANSPORTE (Numeral 1.3.38 de las BASES) y del FINANCIAMIENTO DE LA RED DE ACCESO (Numeral 1.3.37 de las BASES) que también serán declarados en el Formulario del Anexo N° 5.</w:t>
      </w:r>
    </w:p>
    <w:p w:rsidR="00CC1576" w:rsidRPr="00D44777" w:rsidRDefault="00CC1576" w:rsidP="00CC1576">
      <w:pPr>
        <w:ind w:left="567"/>
        <w:rPr>
          <w:rFonts w:cs="Arial"/>
        </w:rPr>
      </w:pPr>
    </w:p>
    <w:p w:rsidR="00CC1576" w:rsidRPr="00D44777" w:rsidRDefault="00CC1576" w:rsidP="00CC1576">
      <w:pPr>
        <w:ind w:left="426" w:hanging="425"/>
        <w:rPr>
          <w:rFonts w:cs="Arial"/>
        </w:rPr>
      </w:pPr>
    </w:p>
    <w:p w:rsidR="00CC1576" w:rsidRPr="00D44777" w:rsidRDefault="00CC1576" w:rsidP="00D44777">
      <w:pPr>
        <w:ind w:left="851"/>
        <w:rPr>
          <w:rFonts w:cs="Arial"/>
        </w:rPr>
      </w:pPr>
      <w:r w:rsidRPr="00D44777">
        <w:rPr>
          <w:rFonts w:cs="Arial"/>
        </w:rPr>
        <w:t xml:space="preserve">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no deberá ser inferior al Ochenta y Cinco por Ciento (85%) del FINANCIAMIENTO MÁXIMO DEL PROYECTO. Las Ofertas Económicas menores a ese valor no serán consideradas y los POSTORES </w:t>
      </w:r>
      <w:r w:rsidRPr="00D44777">
        <w:rPr>
          <w:rFonts w:cs="Arial"/>
          <w:b/>
          <w:i/>
        </w:rPr>
        <w:t>A</w:t>
      </w:r>
      <w:r w:rsidR="000E3712" w:rsidRPr="00D44777">
        <w:rPr>
          <w:rFonts w:cs="Arial"/>
          <w:b/>
          <w:i/>
        </w:rPr>
        <w:t>PTOS</w:t>
      </w:r>
      <w:r w:rsidRPr="00D44777">
        <w:rPr>
          <w:rFonts w:cs="Arial"/>
        </w:rPr>
        <w:t xml:space="preserve"> que las propongan serán  descalificados del CONCURSO.</w:t>
      </w:r>
    </w:p>
    <w:p w:rsidR="00CC1576" w:rsidRPr="00D44777" w:rsidRDefault="00CC1576" w:rsidP="00CC1576">
      <w:pPr>
        <w:ind w:left="426" w:hanging="425"/>
        <w:rPr>
          <w:rFonts w:cs="Arial"/>
        </w:rPr>
      </w:pPr>
    </w:p>
    <w:p w:rsidR="00CC1576" w:rsidRPr="00D44777" w:rsidRDefault="00CC1576" w:rsidP="00D44777">
      <w:pPr>
        <w:ind w:left="851"/>
        <w:rPr>
          <w:rFonts w:cs="Arial"/>
          <w:b/>
        </w:rPr>
      </w:pPr>
      <w:r w:rsidRPr="00D44777">
        <w:rPr>
          <w:rFonts w:cs="Arial"/>
          <w:b/>
        </w:rPr>
        <w:t>Factor de Competencia para la Oferta Económica</w:t>
      </w:r>
    </w:p>
    <w:p w:rsidR="00CC1576" w:rsidRPr="00D44777" w:rsidRDefault="00CC1576" w:rsidP="00D44777">
      <w:pPr>
        <w:ind w:left="710"/>
        <w:rPr>
          <w:rFonts w:cs="Arial"/>
        </w:rPr>
      </w:pPr>
    </w:p>
    <w:p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w:t>
      </w:r>
      <w:proofErr w:type="spellStart"/>
      <w:r w:rsidRPr="00D44777">
        <w:rPr>
          <w:rFonts w:cs="Arial"/>
        </w:rPr>
        <w:t>E</w:t>
      </w:r>
      <w:r w:rsidRPr="00D44777">
        <w:rPr>
          <w:rFonts w:cs="Arial"/>
          <w:vertAlign w:val="subscript"/>
        </w:rPr>
        <w:t>i</w:t>
      </w:r>
      <w:proofErr w:type="spellEnd"/>
      <w:r w:rsidRPr="00D44777">
        <w:rPr>
          <w:rFonts w:cs="Arial"/>
        </w:rPr>
        <w:t>/F</w:t>
      </w:r>
      <w:r w:rsidRPr="00D44777">
        <w:rPr>
          <w:rFonts w:cs="Arial"/>
          <w:vertAlign w:val="subscript"/>
        </w:rPr>
        <w:t>i</w:t>
      </w:r>
      <w:r w:rsidRPr="00D44777">
        <w:rPr>
          <w:rFonts w:cs="Arial"/>
        </w:rPr>
        <w:t xml:space="preserve">) * 50 </w:t>
      </w:r>
    </w:p>
    <w:p w:rsidR="00CC1576" w:rsidRPr="00D44777" w:rsidRDefault="00CC1576" w:rsidP="00D44777">
      <w:pPr>
        <w:ind w:left="851"/>
        <w:rPr>
          <w:rFonts w:cs="Arial"/>
        </w:rPr>
      </w:pPr>
    </w:p>
    <w:p w:rsidR="00CC1576" w:rsidRPr="00D44777" w:rsidRDefault="00CC1576" w:rsidP="00D44777">
      <w:pPr>
        <w:ind w:left="851"/>
        <w:rPr>
          <w:rFonts w:cs="Arial"/>
        </w:rPr>
      </w:pPr>
      <w:r w:rsidRPr="00D44777">
        <w:rPr>
          <w:rFonts w:cs="Arial"/>
        </w:rPr>
        <w:t xml:space="preserve">Donde:  </w:t>
      </w:r>
    </w:p>
    <w:p w:rsidR="00CC1576" w:rsidRPr="00D44777" w:rsidRDefault="00CC1576" w:rsidP="00D44777">
      <w:pPr>
        <w:ind w:left="710"/>
        <w:rPr>
          <w:rFonts w:cs="Arial"/>
        </w:rPr>
      </w:pPr>
    </w:p>
    <w:p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w:t>
      </w:r>
      <w:r w:rsidRPr="00D44777">
        <w:rPr>
          <w:rFonts w:cs="Arial"/>
          <w:b/>
          <w:i/>
        </w:rPr>
        <w:t>O</w:t>
      </w:r>
      <w:r w:rsidRPr="00D44777">
        <w:rPr>
          <w:rFonts w:cs="Arial"/>
        </w:rPr>
        <w:t>.</w:t>
      </w:r>
    </w:p>
    <w:p w:rsidR="00CC1576" w:rsidRPr="00D44777" w:rsidRDefault="00CC1576" w:rsidP="00D44777">
      <w:pPr>
        <w:ind w:left="710"/>
        <w:rPr>
          <w:rFonts w:cs="Arial"/>
        </w:rPr>
      </w:pPr>
    </w:p>
    <w:p w:rsidR="00CC1576" w:rsidRPr="00D44777" w:rsidRDefault="00CC1576" w:rsidP="00D44777">
      <w:pPr>
        <w:ind w:left="1277" w:hanging="426"/>
        <w:rPr>
          <w:rFonts w:cs="Arial"/>
        </w:rPr>
      </w:pPr>
      <w:r w:rsidRPr="00D44777">
        <w:rPr>
          <w:rFonts w:cs="Arial"/>
        </w:rPr>
        <w:t>E</w:t>
      </w:r>
      <w:r w:rsidRPr="00D44777">
        <w:rPr>
          <w:rFonts w:cs="Arial"/>
          <w:vertAlign w:val="subscript"/>
        </w:rPr>
        <w:t>i</w:t>
      </w:r>
      <w:r w:rsidRPr="00D44777">
        <w:rPr>
          <w:rFonts w:cs="Arial"/>
        </w:rPr>
        <w:t xml:space="preserve">: Es el mínimo valor del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en Dólares de los Estados Unidos,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el mismo que no debe ser  inferior al 85% del FINANCIAMIENTO MÁXIMO DEL PROYECTO </w:t>
      </w:r>
    </w:p>
    <w:p w:rsidR="00CC1576" w:rsidRPr="00D44777" w:rsidRDefault="00CC1576" w:rsidP="00D44777">
      <w:pPr>
        <w:ind w:left="1277" w:hanging="426"/>
        <w:rPr>
          <w:rFonts w:cs="Arial"/>
        </w:rPr>
      </w:pPr>
    </w:p>
    <w:p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Financiamiento Requerido en Dólares de los Estados Unidos,  solicitado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D44777">
      <w:pPr>
        <w:ind w:left="710"/>
        <w:rPr>
          <w:rFonts w:cs="Arial"/>
        </w:rPr>
      </w:pPr>
      <w:r w:rsidRPr="00D44777">
        <w:rPr>
          <w:rFonts w:cs="Arial"/>
        </w:rPr>
        <w:t xml:space="preserve"> </w:t>
      </w:r>
    </w:p>
    <w:p w:rsidR="00CC1576" w:rsidRPr="00D44777" w:rsidRDefault="00CC1576" w:rsidP="00D44777">
      <w:pPr>
        <w:ind w:left="851"/>
        <w:rPr>
          <w:rFonts w:cs="Arial"/>
          <w:b/>
        </w:rPr>
      </w:pPr>
      <w:r w:rsidRPr="00D44777">
        <w:rPr>
          <w:rFonts w:cs="Arial"/>
          <w:b/>
        </w:rPr>
        <w:t>Cálculo del Puntaje Total</w:t>
      </w:r>
    </w:p>
    <w:p w:rsidR="00CC1576" w:rsidRPr="00D44777" w:rsidRDefault="00CC1576" w:rsidP="00D44777">
      <w:pPr>
        <w:ind w:left="710"/>
        <w:rPr>
          <w:rFonts w:cs="Arial"/>
          <w:b/>
        </w:rPr>
      </w:pPr>
    </w:p>
    <w:p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rsidR="00CC1576" w:rsidRPr="00D44777" w:rsidRDefault="00CC1576" w:rsidP="00D44777">
      <w:pPr>
        <w:ind w:left="851"/>
        <w:rPr>
          <w:rFonts w:cs="Arial"/>
          <w:b/>
        </w:rPr>
      </w:pPr>
    </w:p>
    <w:p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rsidR="00CC1576" w:rsidRDefault="00CC1576" w:rsidP="00CC1576">
      <w:pPr>
        <w:ind w:left="426"/>
        <w:rPr>
          <w:rFonts w:cs="Arial"/>
          <w:b/>
          <w:lang w:val="pt-BR"/>
        </w:rPr>
      </w:pPr>
    </w:p>
    <w:p w:rsidR="00C42EB8" w:rsidRPr="00D44777" w:rsidRDefault="00C42EB8" w:rsidP="00CC1576">
      <w:pPr>
        <w:ind w:left="426"/>
        <w:rPr>
          <w:rFonts w:cs="Arial"/>
          <w:b/>
          <w:lang w:val="pt-BR"/>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y el valor de su ponderación será comunicado mediante CIRCULAR por el COMITE.</w:t>
      </w:r>
    </w:p>
    <w:p w:rsidR="00CC1576" w:rsidRPr="00D44777" w:rsidRDefault="00CC1576" w:rsidP="00C42EB8">
      <w:pPr>
        <w:ind w:left="851"/>
        <w:rPr>
          <w:rFonts w:cs="Arial"/>
          <w:b/>
        </w:rPr>
      </w:pPr>
    </w:p>
    <w:p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rsidR="00CC1576" w:rsidRPr="00D44777" w:rsidRDefault="00CC1576" w:rsidP="00C42EB8">
      <w:pPr>
        <w:ind w:left="851"/>
        <w:rPr>
          <w:rFonts w:cs="Arial"/>
        </w:rPr>
      </w:pPr>
    </w:p>
    <w:p w:rsidR="00CC1576" w:rsidRPr="00D44777" w:rsidRDefault="00CC1576" w:rsidP="00C42EB8">
      <w:pPr>
        <w:ind w:left="851"/>
        <w:rPr>
          <w:rFonts w:cs="Arial"/>
        </w:rPr>
      </w:pPr>
      <w:proofErr w:type="spellStart"/>
      <w:r w:rsidRPr="00D44777">
        <w:rPr>
          <w:rFonts w:cs="Arial"/>
        </w:rPr>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rsidR="00CC1576" w:rsidRPr="00D44777" w:rsidRDefault="00CC1576" w:rsidP="00C42EB8">
      <w:pPr>
        <w:ind w:left="851"/>
        <w:rPr>
          <w:rFonts w:cs="Arial"/>
        </w:rPr>
      </w:pPr>
    </w:p>
    <w:p w:rsidR="00CC1576" w:rsidRPr="00D44777" w:rsidRDefault="00CC1576" w:rsidP="00C42EB8">
      <w:pPr>
        <w:ind w:left="851"/>
        <w:rPr>
          <w:rFonts w:cs="Arial"/>
        </w:rPr>
      </w:pPr>
      <w:r w:rsidRPr="00D44777">
        <w:rPr>
          <w:rFonts w:cs="Arial"/>
        </w:rPr>
        <w:t>D</w:t>
      </w:r>
      <w:r w:rsidR="00C42EB8">
        <w:rPr>
          <w:rFonts w:cs="Arial"/>
        </w:rPr>
        <w:t>o</w:t>
      </w:r>
      <w:r w:rsidRPr="00D44777">
        <w:rPr>
          <w:rFonts w:cs="Arial"/>
        </w:rPr>
        <w:t>nde:</w:t>
      </w:r>
    </w:p>
    <w:p w:rsidR="00CC1576" w:rsidRPr="00D44777" w:rsidRDefault="00CC1576" w:rsidP="00C42EB8">
      <w:pPr>
        <w:ind w:left="851"/>
        <w:rPr>
          <w:rFonts w:cs="Arial"/>
        </w:rPr>
      </w:pPr>
    </w:p>
    <w:p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rsidR="00CC1576" w:rsidRPr="00D44777" w:rsidRDefault="00CC1576" w:rsidP="00C42EB8">
      <w:pPr>
        <w:ind w:left="851"/>
        <w:rPr>
          <w:rFonts w:cs="Arial"/>
          <w:b/>
        </w:rPr>
      </w:pPr>
    </w:p>
    <w:p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Pr="00A52899">
        <w:rPr>
          <w:rFonts w:cs="Arial"/>
        </w:rPr>
        <w:t>el mismo que será comunicado mediante CIRCULAR.</w:t>
      </w:r>
    </w:p>
    <w:p w:rsidR="00CC1576" w:rsidRPr="00D44777" w:rsidRDefault="00CC1576" w:rsidP="00C42EB8">
      <w:pPr>
        <w:ind w:left="851"/>
        <w:rPr>
          <w:rFonts w:cs="Arial"/>
        </w:rPr>
      </w:pPr>
    </w:p>
    <w:p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6C3ACE">
        <w:rPr>
          <w:rFonts w:cs="Arial"/>
        </w:rPr>
        <w:t>Apurímac</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rsidR="00CC1576" w:rsidRPr="00D44777" w:rsidRDefault="00CC1576"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rsidR="00CC1576" w:rsidRPr="00D44777" w:rsidRDefault="00CC1576" w:rsidP="00CC1576">
      <w:pPr>
        <w:ind w:left="426"/>
        <w:rPr>
          <w:rFonts w:cs="Arial"/>
          <w:b/>
        </w:rPr>
      </w:pPr>
    </w:p>
    <w:p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rsidR="00CC1576" w:rsidRPr="00D44777" w:rsidRDefault="00CC1576" w:rsidP="00CC1576">
      <w:pPr>
        <w:ind w:left="426"/>
        <w:rPr>
          <w:rFonts w:cs="Arial"/>
        </w:rPr>
      </w:pPr>
    </w:p>
    <w:p w:rsidR="00CC1576" w:rsidRPr="00D44777" w:rsidRDefault="00CC1576" w:rsidP="00CC1576">
      <w:pPr>
        <w:ind w:left="426" w:firstLine="708"/>
        <w:rPr>
          <w:rFonts w:cs="Arial"/>
          <w:b/>
        </w:rPr>
      </w:pPr>
      <w:r w:rsidRPr="00D44777">
        <w:rPr>
          <w:rFonts w:cs="Arial"/>
          <w:b/>
        </w:rPr>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rsidR="00CC1576" w:rsidRDefault="00CC1576" w:rsidP="00CC1576">
      <w:pPr>
        <w:ind w:left="426"/>
        <w:rPr>
          <w:rFonts w:cs="Arial"/>
          <w:b/>
        </w:rPr>
      </w:pPr>
    </w:p>
    <w:p w:rsidR="00C42EB8" w:rsidRPr="00D44777" w:rsidRDefault="00C42EB8" w:rsidP="00CC1576">
      <w:pPr>
        <w:ind w:left="426"/>
        <w:rPr>
          <w:rFonts w:cs="Arial"/>
          <w:b/>
        </w:rPr>
      </w:pPr>
    </w:p>
    <w:p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rsidR="00CC1576" w:rsidRDefault="00CC1576" w:rsidP="00CC1576">
      <w:pPr>
        <w:ind w:left="426"/>
        <w:rPr>
          <w:rFonts w:cs="Arial"/>
        </w:rPr>
      </w:pPr>
    </w:p>
    <w:p w:rsidR="00C42EB8" w:rsidRPr="00D44777" w:rsidRDefault="00C42EB8" w:rsidP="00CC1576">
      <w:pPr>
        <w:ind w:left="426"/>
        <w:rPr>
          <w:rFonts w:cs="Arial"/>
        </w:rPr>
      </w:pPr>
    </w:p>
    <w:p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Desarrollo Social de la Zona Norte del país. Región Lambayeque”;  (ii) “Instalación de Banda Ancha para la Conectividad Integral y Desarrollo Social de la Región Apurímac”; (ii) “Instalación de Banda Ancha para la Conectividad Integral y Desarrollo Social de la Región Ayacucho”; y/o (iv) “Instalación de Banda Ancha para la Conectividad Integral y Desarrollo Social de la Región Huancavelica”, siempre y cuando</w:t>
      </w:r>
      <w:r w:rsidRPr="00C42EB8">
        <w:rPr>
          <w:rFonts w:ascii="Arial" w:hAnsi="Arial" w:cs="Arial"/>
          <w:b/>
          <w:bCs/>
          <w:i/>
          <w:color w:val="1F497D"/>
          <w:sz w:val="22"/>
          <w:szCs w:val="22"/>
        </w:rPr>
        <w:t>:</w:t>
      </w: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rsidR="00C42EB8" w:rsidRDefault="00C42EB8" w:rsidP="00C42EB8">
      <w:pPr>
        <w:pStyle w:val="NormalWeb"/>
        <w:spacing w:before="0" w:beforeAutospacing="0" w:after="0" w:afterAutospacing="0"/>
        <w:ind w:left="851"/>
        <w:jc w:val="both"/>
        <w:rPr>
          <w:rFonts w:ascii="Arial" w:hAnsi="Arial" w:cs="Arial"/>
          <w:b/>
          <w:bCs/>
          <w:i/>
          <w:sz w:val="22"/>
          <w:szCs w:val="22"/>
        </w:rPr>
      </w:pPr>
    </w:p>
    <w:p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Desempate de Puntaje Final </w:t>
      </w:r>
    </w:p>
    <w:p w:rsidR="00CC1576" w:rsidRPr="00D44777" w:rsidRDefault="00CC1576" w:rsidP="00CC1576">
      <w:pPr>
        <w:ind w:left="426"/>
        <w:rPr>
          <w:rFonts w:cs="Arial"/>
        </w:rPr>
      </w:pPr>
    </w:p>
    <w:p w:rsidR="00CC1576" w:rsidRPr="00D44777" w:rsidRDefault="00CC1576" w:rsidP="00C42EB8">
      <w:pPr>
        <w:ind w:left="851"/>
        <w:rPr>
          <w:rFonts w:cs="Arial"/>
        </w:rPr>
      </w:pPr>
      <w:r w:rsidRPr="00D44777">
        <w:rPr>
          <w:rFonts w:cs="Arial"/>
        </w:rPr>
        <w:t>Si hubiera un empate en el Puntaje Final, el COMIT</w:t>
      </w:r>
      <w:r w:rsidR="00AB62A7" w:rsidRPr="00D44777">
        <w:rPr>
          <w:rFonts w:cs="Arial"/>
        </w:rPr>
        <w:t>É</w:t>
      </w:r>
      <w:r w:rsidRPr="00D44777">
        <w:rPr>
          <w:rFonts w:cs="Arial"/>
        </w:rPr>
        <w:t xml:space="preserve"> otorgará un plazo adicional de hasta treinta (30) minutos desde la lectura del Puntaje Final por el COMITÉ, luego del cual los POSTORES </w:t>
      </w:r>
      <w:r w:rsidR="00AB62A7" w:rsidRPr="00D44777">
        <w:rPr>
          <w:rFonts w:cs="Arial"/>
          <w:b/>
          <w:i/>
        </w:rPr>
        <w:t>APTO</w:t>
      </w:r>
      <w:r w:rsidRPr="00D44777">
        <w:rPr>
          <w:rFonts w:cs="Arial"/>
          <w:b/>
          <w:i/>
        </w:rPr>
        <w:t>S</w:t>
      </w:r>
      <w:r w:rsidRPr="00D44777">
        <w:rPr>
          <w:rFonts w:cs="Arial"/>
        </w:rPr>
        <w:t xml:space="preserve"> presentarán un nuevo Sobre que contenga el Descuento en las Tarifas de Internet</w:t>
      </w:r>
      <w:r w:rsidR="00AB62A7" w:rsidRPr="00D44777">
        <w:rPr>
          <w:rFonts w:cs="Arial"/>
        </w:rPr>
        <w:t xml:space="preserve"> </w:t>
      </w:r>
      <w:r w:rsidR="00AB62A7" w:rsidRPr="00D44777">
        <w:rPr>
          <w:rFonts w:cs="Arial"/>
          <w:b/>
          <w:i/>
        </w:rPr>
        <w:t>(Numeral 2.3.1.2 del Anexo 8-B de las BASES, ESPECIFICACIONES TÉCNICAS RED DE ACCESO)</w:t>
      </w:r>
      <w:r w:rsidR="00AB62A7" w:rsidRPr="00D44777">
        <w:rPr>
          <w:rFonts w:cs="Arial"/>
        </w:rPr>
        <w:t>.</w:t>
      </w:r>
      <w:r w:rsidRPr="00D44777">
        <w:rPr>
          <w:rFonts w:cs="Arial"/>
        </w:rPr>
        <w:t xml:space="preserve"> Será seleccionado como ADJUDICATARIO al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hubiera ofrecido el mayor Descuento en las Tarifas de Internet.</w:t>
      </w:r>
    </w:p>
    <w:p w:rsidR="00B87F17" w:rsidRPr="00D44777" w:rsidRDefault="00B87F17" w:rsidP="00CC1576">
      <w:pPr>
        <w:ind w:left="426"/>
        <w:rPr>
          <w:rFonts w:cs="Arial"/>
        </w:rPr>
      </w:pPr>
    </w:p>
    <w:p w:rsidR="00CC1576" w:rsidRPr="00D44777" w:rsidRDefault="00CC1576" w:rsidP="00E376BE">
      <w:pPr>
        <w:ind w:left="851"/>
        <w:rPr>
          <w:rFonts w:cs="Arial"/>
        </w:rPr>
      </w:pPr>
      <w:r w:rsidRPr="00D44777">
        <w:rPr>
          <w:rFonts w:cs="Arial"/>
        </w:rPr>
        <w:t>Si a pesar de ello, el empate subsistiese, la ADJUDICACIÓN DE LA BUENA PRO se decidirá por sorteo, en presencia del Notario Público.</w:t>
      </w:r>
    </w:p>
    <w:p w:rsidR="00CC1576" w:rsidRDefault="00CC1576" w:rsidP="00CC1576">
      <w:pPr>
        <w:ind w:left="426"/>
        <w:rPr>
          <w:rFonts w:cs="Arial"/>
        </w:rPr>
      </w:pPr>
    </w:p>
    <w:p w:rsidR="003725E5" w:rsidRPr="00D44777" w:rsidRDefault="003725E5" w:rsidP="00CC1576">
      <w:pPr>
        <w:ind w:left="426"/>
        <w:rPr>
          <w:rFonts w:cs="Arial"/>
        </w:rPr>
      </w:pPr>
    </w:p>
    <w:p w:rsid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w:t>
      </w:r>
      <w:r w:rsidR="00B87F17" w:rsidRPr="00711120">
        <w:rPr>
          <w:rStyle w:val="Refdenotaalpie"/>
          <w:b/>
          <w:i/>
          <w:lang w:val="pt-BR"/>
        </w:rPr>
        <w:footnoteReference w:id="32"/>
      </w:r>
      <w:r w:rsidRPr="00F23484">
        <w:rPr>
          <w:b/>
          <w:lang w:val="pt-BR"/>
        </w:rPr>
        <w:t xml:space="preserve"> </w:t>
      </w:r>
    </w:p>
    <w:p w:rsidR="002E31F5" w:rsidRPr="00F23484" w:rsidRDefault="002E31F5" w:rsidP="002E31F5">
      <w:pPr>
        <w:tabs>
          <w:tab w:val="num" w:pos="4123"/>
        </w:tabs>
        <w:ind w:left="900"/>
        <w:rPr>
          <w:b/>
          <w:lang w:val="pt-BR"/>
        </w:rPr>
      </w:pPr>
    </w:p>
    <w:p w:rsidR="00BC507D" w:rsidRDefault="00154181" w:rsidP="00711120">
      <w:pPr>
        <w:numPr>
          <w:ilvl w:val="2"/>
          <w:numId w:val="1"/>
        </w:numPr>
        <w:tabs>
          <w:tab w:val="num" w:pos="4123"/>
        </w:tabs>
        <w:rPr>
          <w:rFonts w:cs="Arial"/>
        </w:rPr>
      </w:pPr>
      <w:r w:rsidRPr="00BC4A13">
        <w:rPr>
          <w:rFonts w:cs="Arial"/>
        </w:rPr>
        <w:t xml:space="preserve">El Presidente del </w:t>
      </w:r>
      <w:r w:rsidR="00A63075" w:rsidRPr="00BC4A13">
        <w:rPr>
          <w:rFonts w:cs="Arial"/>
        </w:rPr>
        <w:t xml:space="preserve">COMITÉ </w:t>
      </w:r>
      <w:r w:rsidRPr="00BC4A13">
        <w:rPr>
          <w:rFonts w:cs="Arial"/>
        </w:rPr>
        <w:t xml:space="preserve">o la persona a quien éste designe, dará inicio al acto de apertura de los SOBRES Nº 3 y ADJUDICACIÓN DE LA BUENA PRO, en presencia de Notario Público en el </w:t>
      </w:r>
      <w:r w:rsidRPr="00A52899">
        <w:rPr>
          <w:rFonts w:cs="Arial"/>
        </w:rPr>
        <w:t xml:space="preserve">lugar y hora señalados en el </w:t>
      </w:r>
      <w:r w:rsidR="00A63075" w:rsidRPr="00A52899">
        <w:rPr>
          <w:rFonts w:cs="Arial"/>
        </w:rPr>
        <w:t>CRONOGRAMA</w:t>
      </w:r>
      <w:r w:rsidRPr="00A52899">
        <w:rPr>
          <w:rFonts w:cs="Arial"/>
        </w:rPr>
        <w:t xml:space="preserve"> </w:t>
      </w:r>
      <w:r w:rsidR="000F033D" w:rsidRPr="00A52899">
        <w:rPr>
          <w:rFonts w:cs="Arial"/>
        </w:rPr>
        <w:t xml:space="preserve">o </w:t>
      </w:r>
      <w:r w:rsidRPr="00A52899">
        <w:rPr>
          <w:rFonts w:cs="Arial"/>
        </w:rPr>
        <w:t xml:space="preserve">mediante </w:t>
      </w:r>
      <w:r w:rsidR="00A63075" w:rsidRPr="00A52899">
        <w:rPr>
          <w:rFonts w:cs="Arial"/>
        </w:rPr>
        <w:t>CIRCULAR</w:t>
      </w:r>
      <w:r w:rsidR="00BC507D" w:rsidRPr="00A52899">
        <w:rPr>
          <w:rFonts w:cs="Arial"/>
        </w:rPr>
        <w:t>.</w:t>
      </w:r>
    </w:p>
    <w:p w:rsidR="00BC507D" w:rsidRDefault="00BC507D" w:rsidP="00BC507D">
      <w:pPr>
        <w:pStyle w:val="Textosinformato"/>
        <w:ind w:left="1418"/>
        <w:jc w:val="both"/>
        <w:rPr>
          <w:rFonts w:ascii="Arial" w:hAnsi="Arial" w:cs="Arial"/>
          <w:sz w:val="22"/>
        </w:rPr>
      </w:pPr>
    </w:p>
    <w:p w:rsidR="00154181" w:rsidRPr="00BC4A13" w:rsidRDefault="00BC507D" w:rsidP="0046742E">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6F43D1" w:rsidRDefault="00154181" w:rsidP="003725E5">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 xml:space="preserve">y de ser el caso luego de verificarse el cumplimiento de lo señalado en el Numeral 9.1.6.,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33"/>
      </w:r>
      <w:r w:rsidR="002E31F5">
        <w:rPr>
          <w:rFonts w:ascii="Arial" w:hAnsi="Arial" w:cs="Arial"/>
          <w:sz w:val="22"/>
        </w:rPr>
        <w:t>.</w:t>
      </w:r>
    </w:p>
    <w:p w:rsidR="002E31F5" w:rsidRPr="00DB328F" w:rsidRDefault="002E31F5" w:rsidP="003725E5">
      <w:pPr>
        <w:pStyle w:val="Textosinformato"/>
        <w:ind w:left="1713"/>
        <w:jc w:val="both"/>
        <w:rPr>
          <w:rFonts w:ascii="Arial" w:hAnsi="Arial" w:cs="Arial"/>
          <w:sz w:val="22"/>
        </w:rPr>
      </w:pPr>
    </w:p>
    <w:p w:rsidR="00CC1576" w:rsidRPr="00CC1576" w:rsidRDefault="00DB328F" w:rsidP="0046742E">
      <w:pPr>
        <w:numPr>
          <w:ilvl w:val="2"/>
          <w:numId w:val="1"/>
        </w:numPr>
        <w:tabs>
          <w:tab w:val="num" w:pos="4123"/>
        </w:tabs>
        <w:rPr>
          <w:rFonts w:cs="Arial"/>
        </w:rPr>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Pr>
          <w:rFonts w:cs="Arial"/>
        </w:rPr>
        <w:t xml:space="preserve"> </w:t>
      </w:r>
      <w:r w:rsidR="00CC1576" w:rsidRPr="00CC1576">
        <w:rPr>
          <w:rFonts w:cs="Arial"/>
        </w:rPr>
        <w:t xml:space="preserve">el Notario Público y el equipo de la Jefatura de Temas en Telecomunicaciones, revisará el contenido de cada uno de los SOBRES N° 3. Si alguna de las PROPUESTAS ECONÓMICAS contenidas en el SOBRE N° 3, no cumpliese con los requisitos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rsidR="00CC1576" w:rsidRPr="002902AA" w:rsidRDefault="00CC1576" w:rsidP="00CC1576">
      <w:pPr>
        <w:pStyle w:val="Prrafodelista"/>
        <w:ind w:left="1065"/>
        <w:rPr>
          <w:rFonts w:cs="Arial"/>
        </w:rPr>
      </w:pPr>
    </w:p>
    <w:p w:rsidR="00CC1576" w:rsidRDefault="00CC1576" w:rsidP="0046742E">
      <w:pPr>
        <w:pStyle w:val="Prrafodelista"/>
        <w:ind w:left="1713"/>
        <w:rPr>
          <w:rFonts w:cs="Arial"/>
        </w:rPr>
      </w:pPr>
      <w:r w:rsidRPr="002902AA">
        <w:rPr>
          <w:rFonts w:cs="Arial"/>
        </w:rPr>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34"/>
      </w:r>
      <w:r w:rsidRPr="002902AA">
        <w:rPr>
          <w:rFonts w:cs="Arial"/>
        </w:rPr>
        <w:t>.</w:t>
      </w:r>
    </w:p>
    <w:p w:rsidR="00154181" w:rsidRPr="00BC4A13" w:rsidRDefault="00154181" w:rsidP="006847A6">
      <w:pPr>
        <w:pStyle w:val="Textosinformato"/>
        <w:ind w:left="708"/>
        <w:jc w:val="both"/>
        <w:rPr>
          <w:rFonts w:ascii="Arial" w:hAnsi="Arial" w:cs="Arial"/>
          <w:iCs/>
          <w:sz w:val="22"/>
          <w:lang w:val="es-ES_tradnl"/>
        </w:rPr>
      </w:pPr>
    </w:p>
    <w:p w:rsidR="00154181" w:rsidRPr="00BC4A13" w:rsidRDefault="00154181" w:rsidP="00711120">
      <w:pPr>
        <w:numPr>
          <w:ilvl w:val="2"/>
          <w:numId w:val="1"/>
        </w:numPr>
        <w:tabs>
          <w:tab w:val="num" w:pos="4123"/>
        </w:tabs>
        <w:rPr>
          <w:rFonts w:cs="Arial"/>
        </w:rPr>
      </w:pPr>
      <w:r w:rsidRPr="00DE403F">
        <w:rPr>
          <w:rFonts w:cs="Arial"/>
        </w:rPr>
        <w:t>El C</w:t>
      </w:r>
      <w:r w:rsidR="00941E73" w:rsidRPr="00DE403F">
        <w:rPr>
          <w:rFonts w:cs="Arial"/>
        </w:rPr>
        <w:t>OMITÉ</w:t>
      </w:r>
      <w:r w:rsidRPr="00DE403F">
        <w:rPr>
          <w:rFonts w:cs="Arial"/>
        </w:rPr>
        <w:t xml:space="preserve"> seleccionará </w:t>
      </w:r>
      <w:r w:rsidR="00C04F1C" w:rsidRPr="00DE403F">
        <w:rPr>
          <w:rFonts w:cs="Arial"/>
        </w:rPr>
        <w:t xml:space="preserve">y declarará </w:t>
      </w:r>
      <w:r w:rsidRPr="00DE403F">
        <w:rPr>
          <w:rFonts w:cs="Arial"/>
        </w:rPr>
        <w:t xml:space="preserve">como </w:t>
      </w:r>
      <w:r w:rsidR="00941E73" w:rsidRPr="00DE403F">
        <w:rPr>
          <w:rFonts w:cs="Arial"/>
        </w:rPr>
        <w:t>ADJUDICATARIO</w:t>
      </w:r>
      <w:r w:rsidRPr="00DE403F">
        <w:rPr>
          <w:rFonts w:cs="Arial"/>
        </w:rPr>
        <w:t xml:space="preserve"> de la </w:t>
      </w:r>
      <w:r w:rsidR="00941E73" w:rsidRPr="00DE403F">
        <w:rPr>
          <w:rFonts w:cs="Arial"/>
        </w:rPr>
        <w:t xml:space="preserve">BUENA PRO </w:t>
      </w:r>
      <w:r w:rsidRPr="00DE403F">
        <w:rPr>
          <w:rFonts w:cs="Arial"/>
        </w:rPr>
        <w:t xml:space="preserve">al </w:t>
      </w:r>
      <w:r w:rsidR="00941E73" w:rsidRPr="00DE403F">
        <w:rPr>
          <w:rFonts w:cs="Arial"/>
        </w:rPr>
        <w:t xml:space="preserve">POSTOR </w:t>
      </w:r>
      <w:r w:rsidR="00C04F1C" w:rsidRPr="00DE403F">
        <w:rPr>
          <w:rFonts w:cs="Arial"/>
        </w:rPr>
        <w:t xml:space="preserve">APTO  </w:t>
      </w:r>
      <w:r w:rsidRPr="00DE403F">
        <w:rPr>
          <w:rFonts w:cs="Arial"/>
        </w:rPr>
        <w:t xml:space="preserve">que haya obtenido el mayor </w:t>
      </w:r>
      <w:r w:rsidR="002E31F5" w:rsidRPr="002E31F5">
        <w:rPr>
          <w:rFonts w:cs="Arial"/>
          <w:b/>
          <w:i/>
        </w:rPr>
        <w:t>P</w:t>
      </w:r>
      <w:r w:rsidRPr="00DE403F">
        <w:rPr>
          <w:rFonts w:cs="Arial"/>
        </w:rPr>
        <w:t xml:space="preserve">untaje </w:t>
      </w:r>
      <w:r w:rsidR="002E31F5" w:rsidRPr="002E31F5">
        <w:rPr>
          <w:rFonts w:cs="Arial"/>
          <w:b/>
          <w:i/>
        </w:rPr>
        <w:t xml:space="preserve">Final </w:t>
      </w:r>
      <w:r w:rsidR="00731A1D" w:rsidRPr="00DE403F">
        <w:rPr>
          <w:rFonts w:cs="Arial"/>
        </w:rPr>
        <w:t>que constituye la MEJOR OFERTA</w:t>
      </w:r>
      <w:r w:rsidR="002041CE" w:rsidRPr="002E31F5">
        <w:rPr>
          <w:rFonts w:cs="Arial"/>
          <w:b/>
          <w:i/>
        </w:rPr>
        <w:t>, de acuerdo a lo indicado en el numeral 9.1.5 de las BASES</w:t>
      </w:r>
      <w:r w:rsidR="00251D20" w:rsidRPr="002E31F5">
        <w:rPr>
          <w:rFonts w:cs="Arial"/>
          <w:b/>
          <w:i/>
        </w:rPr>
        <w:t>.</w:t>
      </w:r>
      <w:r w:rsidR="00251D20">
        <w:rPr>
          <w:rFonts w:cs="Arial"/>
        </w:rPr>
        <w:t xml:space="preserve"> </w:t>
      </w:r>
      <w:r w:rsidRPr="00BC4A13">
        <w:rPr>
          <w:rFonts w:cs="Arial"/>
        </w:rPr>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BC4A13">
        <w:rPr>
          <w:rFonts w:cs="Arial"/>
        </w:rPr>
        <w:t xml:space="preserve"> conforme a lo señalado en el Numeral 9.1.</w:t>
      </w:r>
      <w:r w:rsidR="00B3349A" w:rsidRPr="002E31F5">
        <w:rPr>
          <w:rFonts w:cs="Arial"/>
          <w:b/>
          <w:i/>
        </w:rPr>
        <w:t>7</w:t>
      </w:r>
      <w:r w:rsidRPr="00BC4A13">
        <w:rPr>
          <w:rFonts w:cs="Arial"/>
        </w:rPr>
        <w:t xml:space="preserve">, los </w:t>
      </w:r>
      <w:r w:rsidR="00941E73" w:rsidRPr="00BC4A13">
        <w:rPr>
          <w:rFonts w:cs="Arial"/>
        </w:rPr>
        <w:t xml:space="preserve">POSTORES </w:t>
      </w:r>
      <w:r w:rsidR="00C04F1C">
        <w:rPr>
          <w:rFonts w:cs="Arial"/>
        </w:rPr>
        <w:t>APTOS</w:t>
      </w:r>
      <w:r w:rsidR="00C04F1C" w:rsidRPr="00BC4A13">
        <w:rPr>
          <w:rFonts w:cs="Arial"/>
        </w:rPr>
        <w:t xml:space="preserve"> </w:t>
      </w:r>
      <w:r w:rsidRPr="00BC4A13">
        <w:rPr>
          <w:rFonts w:cs="Arial"/>
        </w:rPr>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BC4A13">
        <w:rPr>
          <w:rFonts w:cs="Arial"/>
        </w:rPr>
        <w:t xml:space="preserve"> para presentar una nueva </w:t>
      </w:r>
      <w:r w:rsidR="00941E73" w:rsidRPr="00BC4A13">
        <w:rPr>
          <w:rFonts w:cs="Arial"/>
        </w:rPr>
        <w:t>PROPUESTA</w:t>
      </w:r>
      <w:r w:rsidRPr="00BC4A13">
        <w:rPr>
          <w:rFonts w:cs="Arial"/>
        </w:rPr>
        <w:t xml:space="preserve">.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PROPUESTA</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6742E">
      <w:pPr>
        <w:pStyle w:val="Textosinformato"/>
        <w:ind w:left="1713"/>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2E31F5">
        <w:rPr>
          <w:rFonts w:ascii="Arial" w:hAnsi="Arial" w:cs="Arial"/>
          <w:b/>
          <w:i/>
          <w:sz w:val="22"/>
        </w:rPr>
        <w:t>S</w:t>
      </w:r>
      <w:r w:rsidR="00844ECD" w:rsidRPr="002E31F5">
        <w:rPr>
          <w:rFonts w:ascii="Arial" w:hAnsi="Arial" w:cs="Arial"/>
          <w:b/>
          <w:i/>
          <w:sz w:val="22"/>
        </w:rPr>
        <w:t>obre</w:t>
      </w:r>
      <w:r w:rsidRPr="00393514">
        <w:rPr>
          <w:rFonts w:ascii="Arial" w:hAnsi="Arial" w:cs="Arial"/>
          <w:sz w:val="22"/>
        </w:rPr>
        <w:t xml:space="preserve">, el cual deberá contener solamente una nueva carta de presentación de </w:t>
      </w:r>
      <w:r w:rsidR="00741748" w:rsidRPr="00393514">
        <w:rPr>
          <w:rFonts w:ascii="Arial" w:hAnsi="Arial" w:cs="Arial"/>
          <w:sz w:val="22"/>
        </w:rPr>
        <w:t>PROPUESTA</w:t>
      </w:r>
      <w:r w:rsidRPr="00393514">
        <w:rPr>
          <w:rFonts w:ascii="Arial" w:hAnsi="Arial" w:cs="Arial"/>
          <w:sz w:val="22"/>
        </w:rPr>
        <w:t>, de acuerdo a</w:t>
      </w:r>
      <w:r w:rsidR="00844ECD">
        <w:rPr>
          <w:rFonts w:ascii="Arial" w:hAnsi="Arial" w:cs="Arial"/>
          <w:sz w:val="22"/>
        </w:rPr>
        <w:t xml:space="preserve"> </w:t>
      </w:r>
      <w:r w:rsidRPr="002E31F5">
        <w:rPr>
          <w:rFonts w:ascii="Arial" w:hAnsi="Arial" w:cs="Arial"/>
          <w:b/>
          <w:i/>
          <w:sz w:val="22"/>
        </w:rPr>
        <w:t>l</w:t>
      </w:r>
      <w:r w:rsidR="00844ECD" w:rsidRPr="002E31F5">
        <w:rPr>
          <w:rFonts w:ascii="Arial" w:hAnsi="Arial" w:cs="Arial"/>
          <w:b/>
          <w:i/>
          <w:sz w:val="22"/>
        </w:rPr>
        <w:t>o establecido en el numeral 9.1.7 de las BASES</w:t>
      </w:r>
      <w:r w:rsidRPr="00393514">
        <w:rPr>
          <w:rFonts w:ascii="Arial" w:hAnsi="Arial" w:cs="Arial"/>
          <w:sz w:val="22"/>
        </w:rPr>
        <w:t xml:space="preserve">, firmada por el respectivo </w:t>
      </w:r>
      <w:r w:rsidR="00741748" w:rsidRPr="00393514">
        <w:rPr>
          <w:rFonts w:ascii="Arial" w:hAnsi="Arial" w:cs="Arial"/>
          <w:sz w:val="22"/>
        </w:rPr>
        <w:t>REPRESENTANTE LEGAL</w:t>
      </w:r>
      <w:r w:rsidR="00212920" w:rsidRPr="00711120">
        <w:rPr>
          <w:rStyle w:val="Refdenotaalpie"/>
          <w:b/>
          <w:i/>
          <w:lang w:val="pt-BR"/>
        </w:rPr>
        <w:footnoteReference w:id="35"/>
      </w:r>
      <w:r w:rsidR="00741748" w:rsidRPr="00393514">
        <w:rPr>
          <w:rFonts w:ascii="Arial" w:hAnsi="Arial" w:cs="Arial"/>
          <w:sz w:val="22"/>
        </w:rPr>
        <w:t>.</w:t>
      </w:r>
    </w:p>
    <w:p w:rsidR="00154181" w:rsidRPr="00BC4A13" w:rsidRDefault="00154181" w:rsidP="00154181">
      <w:pPr>
        <w:pStyle w:val="Textosinformato"/>
        <w:jc w:val="both"/>
        <w:rPr>
          <w:rFonts w:ascii="Arial" w:hAnsi="Arial" w:cs="Arial"/>
          <w:sz w:val="22"/>
        </w:rPr>
      </w:pPr>
    </w:p>
    <w:p w:rsidR="00154181" w:rsidRPr="00BC4A13" w:rsidRDefault="00154181" w:rsidP="00711120">
      <w:pPr>
        <w:numPr>
          <w:ilvl w:val="2"/>
          <w:numId w:val="1"/>
        </w:numPr>
        <w:tabs>
          <w:tab w:val="num" w:pos="4123"/>
        </w:tabs>
        <w:rPr>
          <w:rFonts w:cs="Arial"/>
        </w:rPr>
      </w:pPr>
      <w:r w:rsidRPr="00BC4A13">
        <w:rPr>
          <w:rFonts w:cs="Arial"/>
        </w:rPr>
        <w:t xml:space="preserve">Concluido el procedimiento de </w:t>
      </w:r>
      <w:r w:rsidR="00941E73" w:rsidRPr="00BC4A13">
        <w:rPr>
          <w:rFonts w:cs="Arial"/>
        </w:rPr>
        <w:t>ADJUDICACIÓN DE LA BUENA PRO</w:t>
      </w:r>
      <w:r w:rsidRPr="00BC4A13">
        <w:rPr>
          <w:rFonts w:cs="Arial"/>
        </w:rPr>
        <w:t xml:space="preserve">, el Notario Público levantará un acta, la misma que deberá ser suscrita por los miembros del </w:t>
      </w:r>
      <w:r w:rsidR="00941E73" w:rsidRPr="00BC4A13">
        <w:rPr>
          <w:rFonts w:cs="Arial"/>
        </w:rPr>
        <w:t>COMITÉ</w:t>
      </w:r>
      <w:r w:rsidRPr="00BC4A13">
        <w:rPr>
          <w:rFonts w:cs="Arial"/>
        </w:rPr>
        <w:t xml:space="preserve">, el </w:t>
      </w:r>
      <w:r w:rsidR="00941E73" w:rsidRPr="00BC4A13">
        <w:rPr>
          <w:rFonts w:cs="Arial"/>
        </w:rPr>
        <w:t>ADJUDICATARIO</w:t>
      </w:r>
      <w:r w:rsidRPr="00BC4A13">
        <w:rPr>
          <w:rFonts w:cs="Arial"/>
        </w:rPr>
        <w:t xml:space="preserve"> y por los demás </w:t>
      </w:r>
      <w:r w:rsidR="00941E73" w:rsidRPr="00BC4A13">
        <w:rPr>
          <w:rFonts w:cs="Arial"/>
        </w:rPr>
        <w:t xml:space="preserve">POSTORES </w:t>
      </w:r>
      <w:r w:rsidR="001A2A92">
        <w:rPr>
          <w:rFonts w:cs="Arial"/>
        </w:rPr>
        <w:t>APTOS</w:t>
      </w:r>
      <w:r w:rsidR="00C04F1C">
        <w:rPr>
          <w:rFonts w:cs="Arial"/>
        </w:rPr>
        <w:t xml:space="preserve"> </w:t>
      </w:r>
      <w:r w:rsidR="00C04F1C" w:rsidRPr="00BC4A13">
        <w:rPr>
          <w:rFonts w:cs="Arial"/>
          <w:iCs/>
        </w:rPr>
        <w:t xml:space="preserve"> </w:t>
      </w:r>
      <w:r w:rsidRPr="00BC4A13">
        <w:rPr>
          <w:rFonts w:cs="Arial"/>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711120">
      <w:pPr>
        <w:numPr>
          <w:ilvl w:val="2"/>
          <w:numId w:val="1"/>
        </w:numPr>
        <w:tabs>
          <w:tab w:val="num" w:pos="4123"/>
        </w:tabs>
        <w:rPr>
          <w:rFonts w:cs="Arial"/>
        </w:rPr>
      </w:pPr>
      <w:r w:rsidRPr="00EC3CCA">
        <w:rPr>
          <w:rFonts w:cs="Arial"/>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46742E">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46742E">
      <w:pPr>
        <w:pStyle w:val="Textosinformato"/>
        <w:ind w:left="295"/>
        <w:jc w:val="both"/>
        <w:rPr>
          <w:rFonts w:ascii="Arial" w:hAnsi="Arial" w:cs="Arial"/>
          <w:sz w:val="22"/>
        </w:rPr>
      </w:pPr>
    </w:p>
    <w:p w:rsidR="00EC3CCA" w:rsidRPr="00B4552B" w:rsidRDefault="00154181" w:rsidP="0046742E">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 xml:space="preserve">Final </w:t>
      </w:r>
      <w:r w:rsidRPr="00D22535">
        <w:rPr>
          <w:rFonts w:ascii="Arial" w:hAnsi="Arial" w:cs="Arial"/>
          <w:sz w:val="22"/>
        </w:rPr>
        <w:t xml:space="preserve">de acuerdo a lo señalado en el Numeral </w:t>
      </w:r>
      <w:r w:rsidR="00731A1D" w:rsidRPr="00B85490">
        <w:rPr>
          <w:rFonts w:ascii="Arial" w:hAnsi="Arial" w:cs="Arial"/>
          <w:b/>
          <w:i/>
          <w:sz w:val="22"/>
        </w:rPr>
        <w:t>9.</w:t>
      </w:r>
      <w:r w:rsidR="00B85490" w:rsidRPr="00B85490">
        <w:rPr>
          <w:rFonts w:ascii="Arial" w:hAnsi="Arial" w:cs="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36"/>
      </w:r>
      <w:r w:rsidRPr="00B4552B">
        <w:rPr>
          <w:rFonts w:ascii="Arial" w:hAnsi="Arial" w:cs="Arial"/>
        </w:rPr>
        <w:t>.</w:t>
      </w:r>
      <w:r w:rsidRPr="00B4552B">
        <w:rPr>
          <w:rFonts w:ascii="Arial" w:hAnsi="Arial" w:cs="Arial"/>
          <w:iCs/>
        </w:rPr>
        <w:t xml:space="preserve"> </w:t>
      </w:r>
    </w:p>
    <w:p w:rsidR="00EC3CCA" w:rsidRPr="00D22535" w:rsidRDefault="00EC3CCA" w:rsidP="0046742E">
      <w:pPr>
        <w:pStyle w:val="Prrafodelista"/>
        <w:ind w:left="1713"/>
        <w:rPr>
          <w:rFonts w:cs="Arial"/>
          <w:lang w:val="es-ES"/>
        </w:rPr>
      </w:pPr>
    </w:p>
    <w:p w:rsidR="00154181" w:rsidRPr="00D22535" w:rsidRDefault="00154181" w:rsidP="0046742E">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46742E">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711120">
      <w:pPr>
        <w:numPr>
          <w:ilvl w:val="2"/>
          <w:numId w:val="1"/>
        </w:numPr>
        <w:tabs>
          <w:tab w:val="num" w:pos="4123"/>
        </w:tabs>
        <w:rPr>
          <w:rFonts w:cs="Arial"/>
        </w:rPr>
      </w:pPr>
      <w:r w:rsidRPr="00B4552B">
        <w:rPr>
          <w:rFonts w:cs="Arial"/>
        </w:rPr>
        <w:t xml:space="preserve">Sin perjuicio de lo dispuesto en los Numerales precedentes, el COMITÉ podrá iniciar todas las acciones legales que le permitan las </w:t>
      </w:r>
      <w:r w:rsidR="00484563" w:rsidRPr="00B4552B">
        <w:rPr>
          <w:rFonts w:cs="Arial"/>
        </w:rPr>
        <w:t xml:space="preserve">LEYES APLICABLES </w:t>
      </w:r>
      <w:r w:rsidRPr="00B4552B">
        <w:rPr>
          <w:rFonts w:cs="Arial"/>
        </w:rPr>
        <w:t xml:space="preserve">como consecuencia directa o indirecta del incumplimiento del </w:t>
      </w:r>
      <w:r w:rsidR="006221D0" w:rsidRPr="00B4552B">
        <w:rPr>
          <w:rFonts w:cs="Arial"/>
        </w:rPr>
        <w:t>ADJUDICATARIO</w:t>
      </w:r>
      <w:r w:rsidRPr="00B4552B">
        <w:rPr>
          <w:rFonts w:cs="Arial"/>
        </w:rPr>
        <w:t xml:space="preserve"> original o del nuevo </w:t>
      </w:r>
      <w:r w:rsidR="006221D0" w:rsidRPr="00B4552B">
        <w:rPr>
          <w:rFonts w:cs="Arial"/>
        </w:rPr>
        <w:t>ADJUDICATARIO</w:t>
      </w:r>
      <w:r w:rsidRPr="00B4552B">
        <w:rPr>
          <w:rFonts w:cs="Arial"/>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37"/>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38"/>
      </w:r>
      <w:r w:rsidRPr="00393514">
        <w:t>.</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proofErr w:type="gramStart"/>
      <w:r w:rsidR="00960220">
        <w:rPr>
          <w:rFonts w:cs="Arial"/>
        </w:rPr>
        <w:t>.</w:t>
      </w:r>
      <w:r w:rsidR="008E39F4">
        <w:rPr>
          <w:rFonts w:cs="Arial"/>
        </w:rPr>
        <w:t>.</w:t>
      </w:r>
      <w:proofErr w:type="gramEnd"/>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612137">
        <w:rPr>
          <w:b/>
          <w:i/>
        </w:rPr>
        <w:t>.</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39"/>
      </w:r>
      <w:r w:rsidR="00F23484" w:rsidRPr="00393514">
        <w:t>.</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1D67E9" w:rsidP="009C36C1">
      <w:pPr>
        <w:numPr>
          <w:ilvl w:val="1"/>
          <w:numId w:val="1"/>
        </w:numPr>
        <w:tabs>
          <w:tab w:val="num" w:pos="900"/>
        </w:tabs>
        <w:ind w:left="900" w:hanging="900"/>
        <w:rPr>
          <w:b/>
        </w:rPr>
      </w:pPr>
      <w:r w:rsidRPr="00F41994">
        <w:rPr>
          <w:b/>
        </w:rPr>
        <w:t>CONCURSO</w:t>
      </w:r>
      <w:r w:rsidR="00F23484" w:rsidRPr="00F41994">
        <w:rPr>
          <w:b/>
        </w:rPr>
        <w:t xml:space="preserve"> Desierto</w:t>
      </w:r>
      <w:r w:rsidR="00B87F17" w:rsidRPr="00B22B6E">
        <w:rPr>
          <w:rStyle w:val="Refdenotaalpie"/>
          <w:b/>
          <w:i/>
          <w:lang w:val="pt-BR"/>
        </w:rPr>
        <w:footnoteReference w:id="40"/>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1D67E9" w:rsidRPr="00F41994">
        <w:rPr>
          <w:b/>
        </w:rPr>
        <w:t>CONCURSO</w:t>
      </w:r>
      <w:r w:rsidR="00B87F17" w:rsidRPr="00B22B6E">
        <w:rPr>
          <w:rStyle w:val="Refdenotaalpie"/>
          <w:b/>
          <w:i/>
          <w:lang w:val="pt-BR"/>
        </w:rPr>
        <w:footnoteReference w:id="41"/>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6C3ACE">
        <w:t>APURÍMAC</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603DD7" w:rsidRPr="00F41994">
        <w:t>Requisitos Técnicos</w:t>
      </w:r>
      <w:r w:rsidR="00D06A46" w:rsidRPr="00F41994">
        <w:t xml:space="preserve"> </w:t>
      </w:r>
      <w:r w:rsidR="00603DD7" w:rsidRPr="00F41994">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CF47F9">
        <w:rPr>
          <w:rFonts w:cs="Arial"/>
          <w:b/>
          <w:i/>
        </w:rPr>
        <w:t>4</w:t>
      </w:r>
      <w:r w:rsidR="00215917" w:rsidRPr="00215917">
        <w:rPr>
          <w:rFonts w:cs="Arial"/>
          <w:b/>
          <w:i/>
        </w:rPr>
        <w:t>´</w:t>
      </w:r>
      <w:r w:rsidR="00CF47F9">
        <w:rPr>
          <w:rFonts w:cs="Arial"/>
          <w:b/>
          <w:i/>
        </w:rPr>
        <w:t>9</w:t>
      </w:r>
      <w:r w:rsidR="00CF47F9" w:rsidRPr="00215917">
        <w:rPr>
          <w:rFonts w:cs="Arial"/>
          <w:b/>
          <w:i/>
        </w:rPr>
        <w:t>00</w:t>
      </w:r>
      <w:r w:rsidR="00215917" w:rsidRPr="00215917">
        <w:rPr>
          <w:rFonts w:cs="Arial"/>
          <w:b/>
          <w:i/>
        </w:rPr>
        <w:t>,000 (</w:t>
      </w:r>
      <w:r w:rsidR="00CF47F9" w:rsidRPr="00215917">
        <w:rPr>
          <w:rFonts w:cs="Arial"/>
          <w:b/>
          <w:i/>
        </w:rPr>
        <w:t>C</w:t>
      </w:r>
      <w:r w:rsidR="00CF47F9">
        <w:rPr>
          <w:rFonts w:cs="Arial"/>
          <w:b/>
          <w:i/>
        </w:rPr>
        <w:t>uatr</w:t>
      </w:r>
      <w:r w:rsidR="00CF47F9" w:rsidRPr="00215917">
        <w:rPr>
          <w:rFonts w:cs="Arial"/>
          <w:b/>
          <w:i/>
        </w:rPr>
        <w:t xml:space="preserve">o </w:t>
      </w:r>
      <w:r w:rsidR="00215917" w:rsidRPr="00215917">
        <w:rPr>
          <w:rFonts w:cs="Arial"/>
          <w:b/>
          <w:i/>
        </w:rPr>
        <w:t xml:space="preserve">millones </w:t>
      </w:r>
      <w:r w:rsidR="00CF47F9">
        <w:rPr>
          <w:rFonts w:cs="Arial"/>
          <w:b/>
          <w:i/>
        </w:rPr>
        <w:t>N</w:t>
      </w:r>
      <w:r w:rsidR="00CF47F9" w:rsidRPr="00215917">
        <w:rPr>
          <w:rFonts w:cs="Arial"/>
          <w:b/>
          <w:i/>
        </w:rPr>
        <w:t>o</w:t>
      </w:r>
      <w:r w:rsidR="00CF47F9">
        <w:rPr>
          <w:rFonts w:cs="Arial"/>
          <w:b/>
          <w:i/>
        </w:rPr>
        <w:t>ve</w:t>
      </w:r>
      <w:r w:rsidR="00CF47F9" w:rsidRPr="00215917">
        <w:rPr>
          <w:rFonts w:cs="Arial"/>
          <w:b/>
          <w:i/>
        </w:rPr>
        <w:t xml:space="preserve">cientos </w:t>
      </w:r>
      <w:r w:rsidR="00215917" w:rsidRPr="00215917">
        <w:rPr>
          <w:rFonts w:cs="Arial"/>
          <w:b/>
          <w:i/>
        </w:rPr>
        <w:t>mil  DOLARES AMERICANOS)</w:t>
      </w:r>
      <w:r w:rsidR="00215917">
        <w:rPr>
          <w:rFonts w:cs="Arial"/>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215917" w:rsidRPr="00215917" w:rsidRDefault="00215917" w:rsidP="00215917">
      <w:pPr>
        <w:pStyle w:val="Prrafodelista2"/>
        <w:ind w:left="900"/>
        <w:rPr>
          <w:rFonts w:cs="Arial"/>
          <w:b/>
          <w:i/>
        </w:rPr>
      </w:pPr>
      <w:r w:rsidRPr="00215917">
        <w:rPr>
          <w:rFonts w:cs="Arial"/>
          <w:b/>
          <w:i/>
        </w:rPr>
        <w:t>Sin perjuicio de ello, será de aplicación lo dispuesto en el tercer, cuarto y quinto párrafo del Numeral 5.2.1</w:t>
      </w:r>
      <w:r w:rsidR="00612137">
        <w:rPr>
          <w:rFonts w:cs="Arial"/>
          <w:b/>
          <w:i/>
        </w:rPr>
        <w:t>2</w:t>
      </w:r>
      <w:r>
        <w:rPr>
          <w:rStyle w:val="Refdenotaalpie"/>
          <w:b/>
          <w:i/>
        </w:rPr>
        <w:footnoteReference w:id="42"/>
      </w:r>
      <w:r w:rsidRPr="00215917">
        <w:rPr>
          <w:rFonts w:cs="Arial"/>
          <w:b/>
          <w:i/>
        </w:rPr>
        <w:t>.</w:t>
      </w:r>
    </w:p>
    <w:p w:rsidR="00215917" w:rsidRDefault="00215917" w:rsidP="00215917">
      <w:pPr>
        <w:pStyle w:val="Prrafodelista2"/>
        <w:ind w:left="900"/>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274</w:t>
      </w:r>
      <w:r w:rsidR="008C5788">
        <w:rPr>
          <w:b/>
          <w:i/>
        </w:rPr>
        <w:t>4</w:t>
      </w:r>
      <w:r w:rsidR="005D12E0" w:rsidRPr="005D12E0">
        <w:rPr>
          <w:b/>
          <w:i/>
        </w:rPr>
        <w:t>4</w:t>
      </w:r>
      <w:r w:rsidR="00416A3E" w:rsidRPr="00711120">
        <w:rPr>
          <w:rStyle w:val="Refdenotaalpie"/>
          <w:b/>
          <w:i/>
        </w:rPr>
        <w:footnoteReference w:id="43"/>
      </w:r>
      <w:r w:rsidRPr="00CB3D5A">
        <w:t>.</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44"/>
      </w:r>
      <w:r w:rsidRPr="00497FB7">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1.3.42</w:t>
      </w:r>
      <w:r w:rsidRPr="00F41994">
        <w:t xml:space="preserve"> de las BASES. El valor y la forma de pago se realizará de acuerdo al contenido de la CIRCULAR que emita oportunamente el COMITÉ y sea comunicada al ADJUDICATARIO</w:t>
      </w:r>
      <w:r w:rsidR="00416A3E" w:rsidRPr="00711120">
        <w:rPr>
          <w:rStyle w:val="Refdenotaalpie"/>
          <w:b/>
          <w:i/>
        </w:rPr>
        <w:footnoteReference w:id="45"/>
      </w:r>
      <w:r w:rsidRPr="00F41994">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46"/>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47"/>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48"/>
      </w:r>
      <w:r w:rsidR="00751539" w:rsidRPr="000A5795">
        <w:t>.</w:t>
      </w:r>
      <w:r w:rsidR="00751539">
        <w:t xml:space="preserve"> </w:t>
      </w:r>
    </w:p>
    <w:p w:rsidR="00F23484" w:rsidRPr="00F41994" w:rsidRDefault="00F23484" w:rsidP="002A1D4E">
      <w:pPr>
        <w:tabs>
          <w:tab w:val="num" w:pos="1713"/>
        </w:tabs>
        <w:ind w:left="900"/>
      </w:pPr>
    </w:p>
    <w:p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653053">
      <w:pPr>
        <w:ind w:left="900"/>
      </w:pPr>
    </w:p>
    <w:p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xml:space="preserve">. El modelo deberá ser presentado en algún medio electrónico de almacenamiento, en formato Excel, sin </w:t>
      </w:r>
      <w:proofErr w:type="spellStart"/>
      <w:r w:rsidRPr="00F20A1C">
        <w:rPr>
          <w:rFonts w:cs="Arial"/>
        </w:rPr>
        <w:t>encriptar</w:t>
      </w:r>
      <w:proofErr w:type="spellEnd"/>
      <w:r w:rsidRPr="00F20A1C">
        <w:rPr>
          <w:rFonts w:cs="Arial"/>
        </w:rPr>
        <w:t xml:space="preserve"> y sin restricciones de acceso</w:t>
      </w:r>
      <w:r w:rsidR="002B175E">
        <w:rPr>
          <w:rStyle w:val="Refdenotaalpie"/>
          <w:b/>
          <w:i/>
        </w:rPr>
        <w:footnoteReference w:id="49"/>
      </w:r>
      <w:r w:rsidRPr="00F20A1C">
        <w:rPr>
          <w:rFonts w:cs="Arial"/>
        </w:rPr>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50"/>
      </w:r>
      <w:r w:rsidRPr="007516F8">
        <w:rPr>
          <w:b/>
          <w:i/>
        </w:rPr>
        <w:t>.</w:t>
      </w:r>
    </w:p>
    <w:p w:rsidR="00F23484" w:rsidRDefault="00F23484" w:rsidP="009C36C1"/>
    <w:p w:rsidR="00E823C8" w:rsidRPr="00F41994" w:rsidRDefault="00E823C8"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51"/>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52"/>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Default="00F23484" w:rsidP="009C36C1"/>
    <w:p w:rsidR="00287F5F" w:rsidRPr="00F41994" w:rsidRDefault="00287F5F"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proofErr w:type="gramStart"/>
      <w:r w:rsidR="006C3ACE">
        <w:t>Apurímac</w:t>
      </w:r>
      <w:r w:rsidR="000765A2" w:rsidRPr="00AF173F" w:rsidDel="000765A2">
        <w:t xml:space="preserve"> </w:t>
      </w:r>
      <w:r w:rsidRPr="00F41994">
        <w:t>”</w:t>
      </w:r>
      <w:proofErr w:type="gramEnd"/>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6C3ACE">
        <w:t>Apurímac</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proofErr w:type="gramStart"/>
      <w:r w:rsidR="006C3ACE">
        <w:t>Apurímac</w:t>
      </w:r>
      <w:r w:rsidR="00AB021D" w:rsidRPr="00AF173F" w:rsidDel="00AB021D">
        <w:t xml:space="preserve"> </w:t>
      </w:r>
      <w:r w:rsidRPr="00F41994">
        <w:t>”</w:t>
      </w:r>
      <w:proofErr w:type="gramEnd"/>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8C0568" w:rsidRPr="008C0568" w:rsidRDefault="008C0568" w:rsidP="008C0568">
      <w:pPr>
        <w:jc w:val="center"/>
        <w:rPr>
          <w:rFonts w:cs="Arial"/>
          <w:b/>
        </w:rPr>
      </w:pPr>
      <w:r w:rsidRPr="008C0568">
        <w:rPr>
          <w:rFonts w:cs="Arial"/>
          <w:b/>
        </w:rPr>
        <w:t>Formulario Nº 2: Carta de Presentación de los Requisitos Técnicos para la Calificación</w:t>
      </w:r>
      <w:r w:rsidR="00286B45">
        <w:rPr>
          <w:rStyle w:val="Refdenotaalpie"/>
          <w:b/>
          <w:i/>
        </w:rPr>
        <w:footnoteReference w:id="53"/>
      </w:r>
    </w:p>
    <w:p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rsidR="008C0568" w:rsidRDefault="008C0568" w:rsidP="008C0568">
      <w:pPr>
        <w:jc w:val="center"/>
        <w:rPr>
          <w:rFonts w:cs="Arial"/>
          <w:b/>
        </w:rPr>
      </w:pPr>
    </w:p>
    <w:p w:rsidR="008116D8" w:rsidRDefault="008116D8" w:rsidP="008C0568">
      <w:pPr>
        <w:jc w:val="center"/>
        <w:rPr>
          <w:rFonts w:cs="Arial"/>
          <w:b/>
        </w:rPr>
      </w:pPr>
    </w:p>
    <w:p w:rsidR="008C0568" w:rsidRPr="008C0568" w:rsidRDefault="008C0568" w:rsidP="008C0568">
      <w:pPr>
        <w:jc w:val="center"/>
        <w:rPr>
          <w:rFonts w:cs="Arial"/>
          <w:b/>
        </w:rPr>
      </w:pPr>
    </w:p>
    <w:p w:rsidR="008C0568" w:rsidRDefault="008C0568" w:rsidP="008116D8">
      <w:pPr>
        <w:jc w:val="center"/>
        <w:rPr>
          <w:rFonts w:cs="Arial"/>
          <w:b/>
        </w:rPr>
      </w:pPr>
      <w:r>
        <w:rPr>
          <w:rFonts w:cs="Arial"/>
          <w:b/>
        </w:rPr>
        <w:t>POSTOR NACIONAL O ESTABLECIDO EN EL PAIS</w:t>
      </w:r>
    </w:p>
    <w:p w:rsidR="008C0568" w:rsidRPr="005C36E5" w:rsidRDefault="008C056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C0568" w:rsidRPr="005C36E5" w:rsidRDefault="008C056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ind w:left="1418" w:hanging="1418"/>
        <w:rPr>
          <w:rFonts w:cs="Arial"/>
        </w:rPr>
      </w:pPr>
    </w:p>
    <w:p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Pr>
          <w:rFonts w:cs="Arial"/>
        </w:rPr>
        <w:t>Instalación de Banda A</w:t>
      </w:r>
      <w:r w:rsidRPr="00B0382F">
        <w:rPr>
          <w:rFonts w:cs="Arial"/>
        </w:rPr>
        <w:t xml:space="preserve">ncha para la </w:t>
      </w:r>
      <w:r>
        <w:rPr>
          <w:rFonts w:cs="Arial"/>
        </w:rPr>
        <w:t>Conectividad I</w:t>
      </w:r>
      <w:r w:rsidRPr="00B0382F">
        <w:rPr>
          <w:rFonts w:cs="Arial"/>
        </w:rPr>
        <w:t xml:space="preserve">ntegral y </w:t>
      </w:r>
      <w:r>
        <w:rPr>
          <w:rFonts w:cs="Arial"/>
        </w:rPr>
        <w:t xml:space="preserve">Desarrollo Social de la Región </w:t>
      </w:r>
      <w:r w:rsidR="006C3ACE">
        <w:rPr>
          <w:rFonts w:cs="Arial"/>
        </w:rPr>
        <w:t>Apurímac</w:t>
      </w:r>
      <w:r w:rsidRPr="00B0382F">
        <w:rPr>
          <w:rFonts w:cs="Arial"/>
        </w:rPr>
        <w:t>”</w:t>
      </w:r>
    </w:p>
    <w:p w:rsidR="008C0568" w:rsidRDefault="008C0568" w:rsidP="008C0568">
      <w:pPr>
        <w:rPr>
          <w:rFonts w:cs="Arial"/>
          <w:b/>
        </w:rPr>
      </w:pP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C0568" w:rsidRPr="00D23A84" w:rsidRDefault="008C0568" w:rsidP="008C0568">
      <w:pPr>
        <w:rPr>
          <w:rFonts w:cs="Arial"/>
        </w:rPr>
      </w:pPr>
      <w:r w:rsidRPr="00D23A84">
        <w:rPr>
          <w:rFonts w:cs="Arial"/>
        </w:rPr>
        <w:t xml:space="preserve">Por medio de la presente, hago de su conocimiento el cumplimiento de los </w:t>
      </w:r>
      <w:r w:rsidR="001D67E9" w:rsidRPr="00D23A84">
        <w:rPr>
          <w:rFonts w:cs="Arial"/>
        </w:rPr>
        <w:t xml:space="preserve">Requisitos De </w:t>
      </w:r>
      <w:proofErr w:type="spellStart"/>
      <w:r w:rsidR="001D67E9" w:rsidRPr="00D23A84">
        <w:rPr>
          <w:rFonts w:cs="Arial"/>
        </w:rPr>
        <w:t>Calificacion</w:t>
      </w:r>
      <w:proofErr w:type="spellEnd"/>
      <w:r w:rsidR="001D67E9" w:rsidRPr="00D23A84">
        <w:rPr>
          <w:rFonts w:cs="Arial"/>
        </w:rPr>
        <w:t xml:space="preserve"> </w:t>
      </w:r>
      <w:r w:rsidRPr="00D23A84">
        <w:rPr>
          <w:rFonts w:cs="Arial"/>
        </w:rPr>
        <w:t xml:space="preserve">del </w:t>
      </w:r>
      <w:r w:rsidR="001D67E9" w:rsidRPr="00D23A84">
        <w:rPr>
          <w:rFonts w:cs="Arial"/>
        </w:rPr>
        <w:t>CONCURSO</w:t>
      </w:r>
      <w:r>
        <w:rPr>
          <w:rFonts w:cs="Arial"/>
        </w:rPr>
        <w:t>, para lo cual adjunto</w:t>
      </w:r>
      <w:r w:rsidRPr="00D23A84">
        <w:rPr>
          <w:rFonts w:cs="Arial"/>
        </w:rPr>
        <w:t xml:space="preserve">: </w:t>
      </w:r>
    </w:p>
    <w:p w:rsidR="008C0568" w:rsidRDefault="008C0568" w:rsidP="008C0568">
      <w:pPr>
        <w:rPr>
          <w:rFonts w:cs="Arial"/>
          <w:b/>
        </w:rPr>
      </w:pPr>
    </w:p>
    <w:p w:rsidR="008C0568" w:rsidRDefault="008C0568" w:rsidP="008C0568">
      <w:pPr>
        <w:rPr>
          <w:rFonts w:cs="Arial"/>
          <w:b/>
        </w:rPr>
      </w:pPr>
    </w:p>
    <w:p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C0568">
      <w:pPr>
        <w:pStyle w:val="Sinespaciado"/>
        <w:numPr>
          <w:ilvl w:val="0"/>
          <w:numId w:val="66"/>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3"/>
        <w:gridCol w:w="2514"/>
        <w:gridCol w:w="3969"/>
      </w:tblGrid>
      <w:tr w:rsidR="008C0568" w:rsidRPr="00614A85" w:rsidTr="008C0568">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tblPr>
      <w:tblGrid>
        <w:gridCol w:w="2140"/>
        <w:gridCol w:w="3131"/>
        <w:gridCol w:w="2269"/>
      </w:tblGrid>
      <w:tr w:rsidR="008C0568" w:rsidRPr="008F1C53"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Fecha</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r w:rsidR="008C0568" w:rsidRPr="008F1C53"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rsidR="008C0568" w:rsidRPr="008F1C53" w:rsidRDefault="008C0568" w:rsidP="008C0568">
            <w:pPr>
              <w:rPr>
                <w:color w:val="000000"/>
                <w:lang w:eastAsia="es-PE"/>
              </w:rPr>
            </w:pPr>
            <w:r w:rsidRPr="008F1C53">
              <w:rPr>
                <w:color w:val="000000"/>
                <w:lang w:eastAsia="es-PE"/>
              </w:rPr>
              <w:t> </w:t>
            </w:r>
          </w:p>
        </w:tc>
      </w:tr>
    </w:tbl>
    <w:p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rsidR="008C0568" w:rsidRDefault="008C0568" w:rsidP="008C0568">
      <w:pPr>
        <w:pStyle w:val="Sinespaciado"/>
        <w:jc w:val="both"/>
        <w:rPr>
          <w:rFonts w:ascii="Arial" w:eastAsia="Times New Roman" w:hAnsi="Arial" w:cs="Arial"/>
          <w:color w:val="000000"/>
          <w:sz w:val="18"/>
          <w:szCs w:val="18"/>
          <w:lang w:eastAsia="es-PE"/>
        </w:rPr>
      </w:pPr>
    </w:p>
    <w:p w:rsidR="008C0568" w:rsidRPr="00B0382F" w:rsidRDefault="008C0568" w:rsidP="008C0568">
      <w:pPr>
        <w:pStyle w:val="Sinespaciado"/>
        <w:jc w:val="both"/>
        <w:rPr>
          <w:rFonts w:ascii="Arial" w:eastAsia="Times New Roman" w:hAnsi="Arial" w:cs="Arial"/>
          <w:color w:val="000000"/>
          <w:sz w:val="18"/>
          <w:szCs w:val="18"/>
          <w:lang w:eastAsia="es-PE"/>
        </w:rPr>
      </w:pPr>
    </w:p>
    <w:p w:rsidR="008C0568" w:rsidRPr="00EE6BFE" w:rsidRDefault="008C0568" w:rsidP="008C0568">
      <w:pPr>
        <w:rPr>
          <w:rFonts w:cs="Arial"/>
        </w:rPr>
      </w:pPr>
      <w:r w:rsidRPr="00EE6BFE">
        <w:rPr>
          <w:rFonts w:cs="Arial"/>
        </w:rPr>
        <w:t>Atentamente,</w:t>
      </w:r>
    </w:p>
    <w:p w:rsidR="008C0568" w:rsidRDefault="008C0568" w:rsidP="008C0568">
      <w:pPr>
        <w:rPr>
          <w:rFonts w:cs="Arial"/>
          <w:b/>
        </w:rPr>
      </w:pPr>
    </w:p>
    <w:p w:rsidR="008116D8" w:rsidRPr="005C36E5" w:rsidRDefault="008116D8" w:rsidP="008C0568">
      <w:pPr>
        <w:rPr>
          <w:rFonts w:cs="Arial"/>
          <w:b/>
        </w:rPr>
      </w:pPr>
    </w:p>
    <w:p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rsidR="008C0568" w:rsidRDefault="008C0568" w:rsidP="008C0568">
      <w:pPr>
        <w:rPr>
          <w:rFonts w:cs="Arial"/>
          <w:b/>
        </w:rPr>
      </w:pPr>
    </w:p>
    <w:p w:rsidR="008116D8" w:rsidRDefault="008116D8" w:rsidP="008C0568">
      <w:pPr>
        <w:rPr>
          <w:rFonts w:cs="Arial"/>
          <w:b/>
        </w:rPr>
      </w:pPr>
    </w:p>
    <w:p w:rsidR="008C0568" w:rsidRDefault="008C0568" w:rsidP="008C0568">
      <w:pPr>
        <w:rPr>
          <w:rFonts w:cs="Arial"/>
          <w:b/>
        </w:rPr>
      </w:pPr>
      <w:r>
        <w:rPr>
          <w:rFonts w:cs="Arial"/>
          <w:b/>
        </w:rPr>
        <w:t xml:space="preserve">. . . . . . . . . . . . . . . . . . . . . . . . . </w:t>
      </w:r>
      <w:r w:rsidR="008116D8">
        <w:rPr>
          <w:rFonts w:cs="Arial"/>
          <w:b/>
        </w:rPr>
        <w:t>……….</w:t>
      </w:r>
    </w:p>
    <w:p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rsidR="008C0568" w:rsidRPr="008F1C53" w:rsidRDefault="008C0568" w:rsidP="008C0568">
      <w:pPr>
        <w:pStyle w:val="Sinespaciado"/>
        <w:ind w:left="720"/>
        <w:jc w:val="both"/>
        <w:rPr>
          <w:rFonts w:ascii="Arial" w:eastAsia="Times New Roman" w:hAnsi="Arial" w:cs="Arial"/>
          <w:color w:val="000000"/>
          <w:sz w:val="18"/>
          <w:szCs w:val="18"/>
          <w:lang w:eastAsia="es-PE"/>
        </w:rPr>
      </w:pPr>
    </w:p>
    <w:p w:rsidR="008C0568" w:rsidRDefault="008C0568" w:rsidP="008C0568">
      <w:pPr>
        <w:jc w:val="center"/>
        <w:rPr>
          <w:rFonts w:cs="Arial"/>
          <w:b/>
        </w:rPr>
      </w:pPr>
      <w:r>
        <w:rPr>
          <w:rFonts w:cs="Arial"/>
          <w:b/>
        </w:rPr>
        <w:t xml:space="preserve">POSTOR EXTRANJERO </w:t>
      </w:r>
    </w:p>
    <w:p w:rsidR="008C0568" w:rsidRDefault="008C0568" w:rsidP="008C0568">
      <w:pPr>
        <w:jc w:val="center"/>
        <w:rPr>
          <w:rFonts w:cs="Arial"/>
          <w:b/>
        </w:rPr>
      </w:pPr>
    </w:p>
    <w:p w:rsidR="008116D8" w:rsidRDefault="008116D8" w:rsidP="008C0568">
      <w:pPr>
        <w:jc w:val="center"/>
        <w:rPr>
          <w:rFonts w:cs="Arial"/>
          <w:b/>
        </w:rPr>
      </w:pPr>
    </w:p>
    <w:p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rPr>
          <w:rFonts w:cs="Arial"/>
        </w:rPr>
      </w:pPr>
    </w:p>
    <w:p w:rsidR="008C0568" w:rsidRPr="005C36E5" w:rsidRDefault="008C0568" w:rsidP="008C0568">
      <w:pPr>
        <w:rPr>
          <w:rFonts w:cs="Arial"/>
        </w:rPr>
      </w:pPr>
      <w:r w:rsidRPr="005C36E5">
        <w:rPr>
          <w:rFonts w:cs="Arial"/>
        </w:rPr>
        <w:t>Señores</w:t>
      </w:r>
      <w:r>
        <w:rPr>
          <w:rFonts w:cs="Arial"/>
        </w:rPr>
        <w:t>:</w:t>
      </w:r>
    </w:p>
    <w:p w:rsidR="008C0568" w:rsidRPr="005C36E5" w:rsidRDefault="008C0568" w:rsidP="008C0568">
      <w:pPr>
        <w:rPr>
          <w:rFonts w:cs="Arial"/>
          <w:b/>
        </w:rPr>
      </w:pPr>
      <w:r w:rsidRPr="005C36E5">
        <w:rPr>
          <w:rFonts w:cs="Arial"/>
          <w:b/>
        </w:rPr>
        <w:t>Comité de PROINVERSIÓN en Proyectos de Energía e Hidrocarburos – PRO CONECTIVIDAD</w:t>
      </w:r>
    </w:p>
    <w:p w:rsidR="008116D8" w:rsidRDefault="008116D8" w:rsidP="008C0568">
      <w:pPr>
        <w:rPr>
          <w:rFonts w:cs="Arial"/>
        </w:rPr>
      </w:pPr>
    </w:p>
    <w:p w:rsidR="008C0568" w:rsidRPr="005C36E5" w:rsidRDefault="008C0568" w:rsidP="008C0568">
      <w:pPr>
        <w:rPr>
          <w:rFonts w:cs="Arial"/>
        </w:rPr>
      </w:pPr>
      <w:r w:rsidRPr="005C36E5">
        <w:rPr>
          <w:rFonts w:cs="Arial"/>
        </w:rPr>
        <w:t>Agencia de Promoción de la Inversión Privada - PROINVERSIÓN</w:t>
      </w:r>
    </w:p>
    <w:p w:rsidR="008C0568" w:rsidRPr="005C36E5" w:rsidRDefault="008C0568" w:rsidP="008C0568">
      <w:pPr>
        <w:rPr>
          <w:rFonts w:cs="Arial"/>
        </w:rPr>
      </w:pPr>
      <w:r w:rsidRPr="005C36E5">
        <w:rPr>
          <w:rFonts w:cs="Arial"/>
        </w:rPr>
        <w:t>Presente.-</w:t>
      </w:r>
    </w:p>
    <w:p w:rsidR="008116D8" w:rsidRDefault="008116D8" w:rsidP="008C0568">
      <w:pPr>
        <w:tabs>
          <w:tab w:val="left" w:pos="1701"/>
        </w:tabs>
        <w:ind w:left="1418" w:hanging="1418"/>
        <w:rPr>
          <w:rFonts w:cs="Arial"/>
        </w:rPr>
      </w:pPr>
    </w:p>
    <w:p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w:t>
      </w:r>
      <w:r>
        <w:rPr>
          <w:rFonts w:cs="Arial"/>
        </w:rPr>
        <w:t xml:space="preserve">       </w:t>
      </w:r>
      <w:r w:rsidRPr="00B0382F">
        <w:rPr>
          <w:rFonts w:cs="Arial"/>
        </w:rPr>
        <w:t xml:space="preserve">Conectividad Integral y Desarrollo Social de la Región </w:t>
      </w:r>
      <w:r w:rsidR="006C3ACE">
        <w:rPr>
          <w:rFonts w:cs="Arial"/>
        </w:rPr>
        <w:t>Apurímac</w:t>
      </w:r>
      <w:r>
        <w:rPr>
          <w:rFonts w:cs="Arial"/>
        </w:rPr>
        <w:t>”</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8C0568" w:rsidRPr="005C36E5" w:rsidRDefault="008C0568" w:rsidP="008C0568">
      <w:pPr>
        <w:rPr>
          <w:rFonts w:cs="Arial"/>
          <w:b/>
        </w:rPr>
      </w:pPr>
    </w:p>
    <w:p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8C0568" w:rsidRDefault="008C0568" w:rsidP="008C0568">
      <w:pPr>
        <w:rPr>
          <w:rFonts w:cs="Arial"/>
          <w:b/>
        </w:rPr>
      </w:pPr>
    </w:p>
    <w:p w:rsidR="008116D8" w:rsidRDefault="008116D8" w:rsidP="008C0568">
      <w:pPr>
        <w:rPr>
          <w:rFonts w:cs="Arial"/>
          <w:b/>
        </w:rPr>
      </w:pPr>
    </w:p>
    <w:p w:rsidR="008116D8" w:rsidRDefault="008116D8" w:rsidP="008C0568">
      <w:pPr>
        <w:rPr>
          <w:rFonts w:cs="Arial"/>
          <w:b/>
        </w:rPr>
      </w:pPr>
    </w:p>
    <w:p w:rsidR="008C0568" w:rsidRDefault="008C0568" w:rsidP="008C0568">
      <w:pPr>
        <w:rPr>
          <w:rFonts w:cs="Arial"/>
        </w:rPr>
      </w:pPr>
      <w:r w:rsidRPr="00D23A84">
        <w:rPr>
          <w:rFonts w:cs="Arial"/>
        </w:rPr>
        <w:t xml:space="preserve">Por medio de la presente, hago de su conocimiento el cumplimiento de los </w:t>
      </w:r>
      <w:r w:rsidR="001D67E9" w:rsidRPr="00D23A84">
        <w:rPr>
          <w:rFonts w:cs="Arial"/>
        </w:rPr>
        <w:t xml:space="preserve">Requisitos De </w:t>
      </w:r>
      <w:proofErr w:type="spellStart"/>
      <w:r w:rsidR="001D67E9" w:rsidRPr="00D23A84">
        <w:rPr>
          <w:rFonts w:cs="Arial"/>
        </w:rPr>
        <w:t>Calificacion</w:t>
      </w:r>
      <w:proofErr w:type="spellEnd"/>
      <w:r w:rsidRPr="00D23A84">
        <w:rPr>
          <w:rFonts w:cs="Arial"/>
        </w:rPr>
        <w:t xml:space="preserve"> del </w:t>
      </w:r>
      <w:r w:rsidR="001D67E9" w:rsidRPr="00D23A84">
        <w:rPr>
          <w:rFonts w:cs="Arial"/>
        </w:rPr>
        <w:t>CONCURSO</w:t>
      </w:r>
      <w:r>
        <w:rPr>
          <w:rFonts w:cs="Arial"/>
        </w:rPr>
        <w:t>, para lo cual adjunto</w:t>
      </w:r>
      <w:r w:rsidRPr="00D23A84">
        <w:rPr>
          <w:rFonts w:cs="Arial"/>
        </w:rPr>
        <w:t xml:space="preserve">: </w:t>
      </w:r>
    </w:p>
    <w:p w:rsidR="008116D8" w:rsidRPr="00D23A84" w:rsidRDefault="008116D8" w:rsidP="008C0568">
      <w:pPr>
        <w:rPr>
          <w:rFonts w:cs="Arial"/>
        </w:rPr>
      </w:pPr>
    </w:p>
    <w:p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tblPr>
      <w:tblGrid>
        <w:gridCol w:w="3778"/>
        <w:gridCol w:w="1061"/>
        <w:gridCol w:w="1660"/>
        <w:gridCol w:w="861"/>
        <w:gridCol w:w="2020"/>
      </w:tblGrid>
      <w:tr w:rsidR="008C0568" w:rsidRPr="00D1271C"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rsidR="008C0568" w:rsidRPr="00D1271C" w:rsidRDefault="008C0568" w:rsidP="008C0568">
            <w:pPr>
              <w:rPr>
                <w:rFonts w:cs="Arial"/>
                <w:b/>
                <w:bCs/>
                <w:color w:val="000000"/>
                <w:sz w:val="18"/>
                <w:szCs w:val="18"/>
                <w:lang w:eastAsia="es-PE"/>
              </w:rPr>
            </w:pPr>
          </w:p>
        </w:tc>
      </w:tr>
      <w:tr w:rsidR="008C0568" w:rsidRPr="00D1271C"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rsidR="008C0568" w:rsidRPr="00D1271C" w:rsidRDefault="008C0568" w:rsidP="008C0568">
            <w:pPr>
              <w:rPr>
                <w:color w:val="000000"/>
                <w:sz w:val="18"/>
                <w:szCs w:val="18"/>
                <w:lang w:eastAsia="es-PE"/>
              </w:rPr>
            </w:pPr>
            <w:r w:rsidRPr="00D1271C">
              <w:rPr>
                <w:color w:val="000000"/>
                <w:sz w:val="18"/>
                <w:szCs w:val="18"/>
                <w:lang w:eastAsia="es-PE"/>
              </w:rPr>
              <w:t> </w:t>
            </w:r>
          </w:p>
        </w:tc>
      </w:tr>
    </w:tbl>
    <w:p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rsidR="008C0568" w:rsidRDefault="008C0568" w:rsidP="008C0568">
      <w:pPr>
        <w:pStyle w:val="Sinespaciado"/>
        <w:jc w:val="both"/>
        <w:rPr>
          <w:rFonts w:ascii="Arial" w:eastAsia="Times New Roman" w:hAnsi="Arial"/>
        </w:rPr>
      </w:pPr>
    </w:p>
    <w:p w:rsidR="008C0568" w:rsidRDefault="008C0568" w:rsidP="008C0568">
      <w:pPr>
        <w:pStyle w:val="Sinespaciado"/>
        <w:jc w:val="both"/>
        <w:rPr>
          <w:rFonts w:ascii="Arial" w:eastAsia="Times New Roman" w:hAnsi="Arial"/>
        </w:rPr>
      </w:pPr>
    </w:p>
    <w:p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3"/>
        <w:gridCol w:w="2514"/>
        <w:gridCol w:w="3969"/>
      </w:tblGrid>
      <w:tr w:rsidR="008C0568" w:rsidRPr="00614A85" w:rsidTr="008116D8">
        <w:trPr>
          <w:tblHeader/>
        </w:trPr>
        <w:tc>
          <w:tcPr>
            <w:tcW w:w="2943" w:type="dxa"/>
            <w:vAlign w:val="bottom"/>
          </w:tcPr>
          <w:p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r w:rsidR="008C0568" w:rsidRPr="00614A85" w:rsidTr="008C0568">
        <w:tc>
          <w:tcPr>
            <w:tcW w:w="2943" w:type="dxa"/>
            <w:vAlign w:val="center"/>
          </w:tcPr>
          <w:p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rsidR="008C0568" w:rsidRPr="002731C8" w:rsidRDefault="008C0568" w:rsidP="008C0568">
            <w:pPr>
              <w:rPr>
                <w:rFonts w:cs="Arial"/>
                <w:color w:val="000000"/>
                <w:sz w:val="18"/>
                <w:szCs w:val="18"/>
                <w:lang w:eastAsia="es-PE"/>
              </w:rPr>
            </w:pPr>
          </w:p>
        </w:tc>
        <w:tc>
          <w:tcPr>
            <w:tcW w:w="3969" w:type="dxa"/>
          </w:tcPr>
          <w:p w:rsidR="008C0568" w:rsidRPr="002731C8" w:rsidRDefault="008C0568" w:rsidP="008C0568">
            <w:pPr>
              <w:rPr>
                <w:rFonts w:cs="Arial"/>
                <w:color w:val="000000"/>
                <w:sz w:val="18"/>
                <w:szCs w:val="18"/>
                <w:lang w:eastAsia="es-PE"/>
              </w:rPr>
            </w:pPr>
          </w:p>
        </w:tc>
      </w:tr>
    </w:tbl>
    <w:p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rsidR="008C0568" w:rsidRDefault="008C0568" w:rsidP="008C0568">
      <w:pPr>
        <w:pStyle w:val="Sinespaciado"/>
        <w:ind w:left="2268" w:hanging="850"/>
        <w:jc w:val="both"/>
        <w:rPr>
          <w:rFonts w:ascii="Arial" w:eastAsia="Times New Roman" w:hAnsi="Arial"/>
        </w:rPr>
      </w:pPr>
    </w:p>
    <w:p w:rsidR="008C0568" w:rsidRDefault="008C0568" w:rsidP="008C0568">
      <w:pPr>
        <w:pStyle w:val="Sinespaciado"/>
        <w:ind w:left="2268" w:hanging="850"/>
        <w:jc w:val="both"/>
        <w:rPr>
          <w:rFonts w:ascii="Arial" w:eastAsia="Times New Roman" w:hAnsi="Arial"/>
        </w:rPr>
      </w:pPr>
    </w:p>
    <w:p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rsidR="008116D8" w:rsidRDefault="008116D8" w:rsidP="008C0568">
      <w:pPr>
        <w:ind w:left="426"/>
      </w:pPr>
    </w:p>
    <w:p w:rsidR="008C0568" w:rsidRPr="004E2C68" w:rsidRDefault="008C0568" w:rsidP="008C0568">
      <w:pPr>
        <w:ind w:left="426"/>
      </w:pPr>
      <w:r w:rsidRPr="004E2C68">
        <w:t>Señores:</w:t>
      </w:r>
    </w:p>
    <w:p w:rsidR="008116D8" w:rsidRDefault="008116D8" w:rsidP="008C0568">
      <w:pPr>
        <w:ind w:left="426"/>
      </w:pPr>
    </w:p>
    <w:p w:rsidR="008C0568" w:rsidRPr="004E2C68" w:rsidRDefault="008C0568" w:rsidP="008C0568">
      <w:pPr>
        <w:ind w:left="426"/>
      </w:pPr>
      <w:r w:rsidRPr="004E2C68">
        <w:t>Comité de PROINVERSIÓN en Proyectos de Energía e Hidrocarburos – PRO CONECTIVIDAD</w:t>
      </w:r>
    </w:p>
    <w:p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rsidR="008C0568" w:rsidRDefault="008C0568" w:rsidP="008C0568">
      <w:pPr>
        <w:ind w:left="426"/>
      </w:pPr>
    </w:p>
    <w:p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54"/>
      </w:r>
      <w:r>
        <w:t xml:space="preserve">. </w:t>
      </w:r>
    </w:p>
    <w:p w:rsidR="008C0568" w:rsidRDefault="008C0568" w:rsidP="008C0568">
      <w:pPr>
        <w:ind w:left="426"/>
      </w:pPr>
    </w:p>
    <w:p w:rsidR="008116D8" w:rsidRDefault="008116D8" w:rsidP="008C0568">
      <w:pPr>
        <w:ind w:left="426"/>
      </w:pPr>
    </w:p>
    <w:p w:rsidR="008116D8" w:rsidRDefault="008116D8" w:rsidP="008C0568">
      <w:pPr>
        <w:ind w:left="426"/>
      </w:pPr>
    </w:p>
    <w:p w:rsidR="008C0568" w:rsidRDefault="008C0568" w:rsidP="008C0568">
      <w:pPr>
        <w:ind w:left="426"/>
      </w:pPr>
      <w:r>
        <w:t xml:space="preserve">Nombre del REPRESENTANTE LEGAL: . . . . . . . . . . . . . . . . . . . . . . . . . . . . . . </w:t>
      </w:r>
    </w:p>
    <w:p w:rsidR="008116D8" w:rsidRDefault="008116D8" w:rsidP="008C0568">
      <w:pPr>
        <w:ind w:left="426"/>
      </w:pPr>
    </w:p>
    <w:p w:rsidR="008116D8" w:rsidRDefault="008116D8" w:rsidP="008C0568">
      <w:pPr>
        <w:ind w:left="426"/>
      </w:pPr>
    </w:p>
    <w:p w:rsidR="008C0568" w:rsidRDefault="008116D8" w:rsidP="008C0568">
      <w:pPr>
        <w:ind w:left="426"/>
      </w:pPr>
      <w:r>
        <w:t>……………….</w:t>
      </w:r>
      <w:r w:rsidR="008C0568">
        <w:t>………………………….</w:t>
      </w:r>
    </w:p>
    <w:p w:rsidR="008C0568" w:rsidRDefault="008C0568" w:rsidP="008C0568">
      <w:pPr>
        <w:ind w:left="426"/>
      </w:pPr>
      <w:r>
        <w:t xml:space="preserve">Firma del REPRESENTANTE LEGAL  </w:t>
      </w:r>
    </w:p>
    <w:p w:rsidR="008C0568" w:rsidRDefault="008C0568" w:rsidP="008C0568">
      <w:pPr>
        <w:ind w:left="426"/>
        <w:rPr>
          <w:b/>
        </w:rPr>
      </w:pPr>
    </w:p>
    <w:p w:rsidR="008C0568" w:rsidRDefault="008C0568" w:rsidP="008C0568">
      <w:pPr>
        <w:ind w:left="426"/>
        <w:rPr>
          <w:b/>
        </w:rPr>
      </w:pPr>
    </w:p>
    <w:p w:rsidR="008C0568" w:rsidRDefault="008C0568" w:rsidP="008C0568">
      <w:pPr>
        <w:ind w:left="426"/>
        <w:rPr>
          <w:b/>
        </w:rPr>
      </w:pPr>
    </w:p>
    <w:p w:rsidR="008C0568" w:rsidRPr="00EE6BFE" w:rsidRDefault="008C0568" w:rsidP="008C0568">
      <w:pPr>
        <w:ind w:left="426"/>
        <w:rPr>
          <w:rFonts w:cs="Arial"/>
        </w:rPr>
      </w:pPr>
      <w:r w:rsidRPr="00EE6BFE">
        <w:rPr>
          <w:rFonts w:cs="Arial"/>
        </w:rPr>
        <w:t>Atentamente,</w:t>
      </w:r>
    </w:p>
    <w:p w:rsidR="008C0568" w:rsidRDefault="008C0568"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8C0568" w:rsidRDefault="008C0568" w:rsidP="008C0568">
      <w:pPr>
        <w:ind w:left="426"/>
        <w:rPr>
          <w:rFonts w:cs="Arial"/>
          <w:b/>
        </w:rPr>
      </w:pPr>
    </w:p>
    <w:p w:rsidR="00091144" w:rsidRDefault="00091144" w:rsidP="008C0568">
      <w:pPr>
        <w:ind w:left="426"/>
        <w:rPr>
          <w:rFonts w:cs="Arial"/>
          <w:b/>
        </w:rPr>
      </w:pPr>
    </w:p>
    <w:p w:rsidR="008C0568" w:rsidRDefault="008C0568" w:rsidP="008C0568">
      <w:pPr>
        <w:ind w:left="426"/>
        <w:rPr>
          <w:rFonts w:cs="Arial"/>
          <w:b/>
        </w:rPr>
      </w:pPr>
      <w:r>
        <w:rPr>
          <w:rFonts w:cs="Arial"/>
          <w:b/>
        </w:rPr>
        <w:t>. . . . . . . . . . . . . . . . . . . . . . . . . . . . . . . .</w:t>
      </w:r>
    </w:p>
    <w:p w:rsidR="008C0568" w:rsidRDefault="008C0568" w:rsidP="008C0568">
      <w:pPr>
        <w:ind w:left="426"/>
        <w:rPr>
          <w:rFonts w:cs="Arial"/>
          <w:b/>
        </w:rPr>
      </w:pPr>
      <w:r>
        <w:rPr>
          <w:rFonts w:cs="Arial"/>
          <w:b/>
        </w:rPr>
        <w:t xml:space="preserve">Firma del </w:t>
      </w:r>
      <w:r w:rsidRPr="005C36E5">
        <w:rPr>
          <w:rFonts w:cs="Arial"/>
          <w:b/>
        </w:rPr>
        <w:t>REPRESENTANTE LEGAL</w:t>
      </w:r>
    </w:p>
    <w:p w:rsidR="0015535A" w:rsidRDefault="0015535A" w:rsidP="008C0568">
      <w:pP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470EDD" w:rsidRDefault="00470EDD"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55"/>
      </w:r>
    </w:p>
    <w:p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56"/>
      </w:r>
    </w:p>
    <w:p w:rsidR="00324038" w:rsidRDefault="00324038" w:rsidP="00324038"/>
    <w:p w:rsidR="0015535A" w:rsidRDefault="0015535A" w:rsidP="00324038">
      <w:pPr>
        <w:jc w:val="center"/>
        <w:rPr>
          <w:b/>
        </w:rPr>
      </w:pPr>
    </w:p>
    <w:p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rsidR="00286B45" w:rsidRPr="005C36E5" w:rsidRDefault="00286B45" w:rsidP="00286B45">
      <w:pPr>
        <w:rPr>
          <w:rFonts w:cs="Arial"/>
        </w:rPr>
      </w:pPr>
    </w:p>
    <w:p w:rsidR="00286B45" w:rsidRPr="005C36E5" w:rsidRDefault="00286B45" w:rsidP="00286B45">
      <w:pPr>
        <w:rPr>
          <w:rFonts w:cs="Arial"/>
        </w:rPr>
      </w:pPr>
      <w:r w:rsidRPr="005C36E5">
        <w:rPr>
          <w:rFonts w:cs="Arial"/>
        </w:rPr>
        <w:t>Señores</w:t>
      </w:r>
      <w:r>
        <w:rPr>
          <w:rFonts w:cs="Arial"/>
        </w:rPr>
        <w:t>:</w:t>
      </w:r>
    </w:p>
    <w:p w:rsidR="00286B45" w:rsidRPr="005C36E5" w:rsidRDefault="00286B45" w:rsidP="00286B45">
      <w:pPr>
        <w:rPr>
          <w:rFonts w:cs="Arial"/>
          <w:b/>
        </w:rPr>
      </w:pPr>
      <w:r w:rsidRPr="005C36E5">
        <w:rPr>
          <w:rFonts w:cs="Arial"/>
          <w:b/>
        </w:rPr>
        <w:t>Comité de PROINVERSIÓN en Proyectos de Energía e Hidrocarburos – PRO CONECTIVIDAD</w:t>
      </w:r>
    </w:p>
    <w:p w:rsidR="00286B45" w:rsidRDefault="00286B45" w:rsidP="00286B45">
      <w:pPr>
        <w:rPr>
          <w:rFonts w:cs="Arial"/>
        </w:rPr>
      </w:pPr>
    </w:p>
    <w:p w:rsidR="00286B45" w:rsidRPr="005C36E5" w:rsidRDefault="00286B45" w:rsidP="00286B45">
      <w:pPr>
        <w:rPr>
          <w:rFonts w:cs="Arial"/>
        </w:rPr>
      </w:pPr>
      <w:r w:rsidRPr="005C36E5">
        <w:rPr>
          <w:rFonts w:cs="Arial"/>
        </w:rPr>
        <w:t>Agencia de Promoción de la Inversión Privada - PROINVERSIÓN</w:t>
      </w:r>
    </w:p>
    <w:p w:rsidR="00286B45" w:rsidRPr="005C36E5" w:rsidRDefault="00286B45" w:rsidP="00286B45">
      <w:pPr>
        <w:rPr>
          <w:rFonts w:cs="Arial"/>
        </w:rPr>
      </w:pPr>
      <w:r w:rsidRPr="005C36E5">
        <w:rPr>
          <w:rFonts w:cs="Arial"/>
        </w:rPr>
        <w:t>Presente.-</w:t>
      </w:r>
    </w:p>
    <w:p w:rsidR="00286B45" w:rsidRDefault="00286B45" w:rsidP="00286B45">
      <w:pPr>
        <w:ind w:left="1276" w:hanging="1276"/>
        <w:rPr>
          <w:rFonts w:cs="Arial"/>
        </w:rPr>
      </w:pPr>
    </w:p>
    <w:p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“I</w:t>
      </w:r>
      <w:r w:rsidRPr="00B0382F">
        <w:rPr>
          <w:rFonts w:cs="Arial"/>
        </w:rPr>
        <w:t xml:space="preserve">nstalación de Banda Ancha para la Conectividad Integral y Desarrollo Social de la Región </w:t>
      </w:r>
      <w:r w:rsidR="006C3ACE">
        <w:rPr>
          <w:rFonts w:cs="Arial"/>
        </w:rPr>
        <w:t>Apurímac</w:t>
      </w:r>
      <w:r>
        <w:rPr>
          <w:rFonts w:cs="Arial"/>
        </w:rPr>
        <w:t>”</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rsidR="00286B45" w:rsidRDefault="00286B45" w:rsidP="00286B45">
      <w:pPr>
        <w:rPr>
          <w:rFonts w:cs="Arial"/>
          <w:b/>
        </w:rPr>
      </w:pPr>
    </w:p>
    <w:p w:rsidR="00286B45" w:rsidRPr="005C36E5" w:rsidRDefault="00286B45" w:rsidP="00286B45">
      <w:pPr>
        <w:rPr>
          <w:rFonts w:cs="Arial"/>
          <w:b/>
        </w:rPr>
      </w:pPr>
    </w:p>
    <w:p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rsidR="00286B45" w:rsidRDefault="00286B45" w:rsidP="00286B45">
      <w:pPr>
        <w:rPr>
          <w:rFonts w:cs="Arial"/>
          <w:b/>
        </w:rPr>
      </w:pPr>
    </w:p>
    <w:p w:rsidR="00286B45" w:rsidRDefault="00286B45" w:rsidP="00286B45">
      <w:pPr>
        <w:rPr>
          <w:rFonts w:cs="Arial"/>
        </w:rPr>
      </w:pPr>
    </w:p>
    <w:p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603DD7">
        <w:rPr>
          <w:rFonts w:cs="Arial"/>
        </w:rPr>
        <w:t>Requisitos Financieros</w:t>
      </w:r>
      <w:r>
        <w:rPr>
          <w:rFonts w:cs="Arial"/>
        </w:rPr>
        <w:t xml:space="preserve"> </w:t>
      </w:r>
      <w:r w:rsidR="00603DD7">
        <w:rPr>
          <w:rFonts w:cs="Arial"/>
        </w:rPr>
        <w:t xml:space="preserve">De </w:t>
      </w:r>
      <w:proofErr w:type="spellStart"/>
      <w:r w:rsidR="00603DD7" w:rsidRPr="00D23A84">
        <w:rPr>
          <w:rFonts w:cs="Arial"/>
        </w:rPr>
        <w:t>Calificacion</w:t>
      </w:r>
      <w:proofErr w:type="spellEnd"/>
      <w:r w:rsidRPr="00D23A84">
        <w:rPr>
          <w:rFonts w:cs="Arial"/>
        </w:rPr>
        <w:t xml:space="preserve"> del </w:t>
      </w:r>
      <w:r w:rsidR="00603DD7" w:rsidRPr="00D23A84">
        <w:rPr>
          <w:rFonts w:cs="Arial"/>
        </w:rPr>
        <w:t>CONCURSO</w:t>
      </w:r>
      <w:r>
        <w:rPr>
          <w:rFonts w:cs="Arial"/>
        </w:rPr>
        <w:t>, de acuerdo al contenido de la tabla siguiente:</w:t>
      </w:r>
    </w:p>
    <w:p w:rsidR="00286B45" w:rsidRDefault="00286B45" w:rsidP="00286B45">
      <w:pPr>
        <w:rPr>
          <w:rFonts w:cs="Arial"/>
        </w:rPr>
      </w:pPr>
    </w:p>
    <w:tbl>
      <w:tblPr>
        <w:tblW w:w="8100" w:type="dxa"/>
        <w:tblInd w:w="55" w:type="dxa"/>
        <w:tblCellMar>
          <w:left w:w="70" w:type="dxa"/>
          <w:right w:w="70" w:type="dxa"/>
        </w:tblCellMar>
        <w:tblLook w:val="04A0"/>
      </w:tblPr>
      <w:tblGrid>
        <w:gridCol w:w="2400"/>
        <w:gridCol w:w="2860"/>
        <w:gridCol w:w="1640"/>
        <w:gridCol w:w="1200"/>
      </w:tblGrid>
      <w:tr w:rsidR="00286B45" w:rsidRPr="00286B45"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rsidR="00286B45" w:rsidRPr="00286B45" w:rsidRDefault="00286B45" w:rsidP="009A6ECD">
            <w:pPr>
              <w:rPr>
                <w:color w:val="000000"/>
                <w:sz w:val="20"/>
                <w:szCs w:val="20"/>
                <w:lang w:eastAsia="es-PE"/>
              </w:rPr>
            </w:pPr>
            <w:r w:rsidRPr="00286B45">
              <w:rPr>
                <w:color w:val="000000"/>
                <w:sz w:val="20"/>
                <w:szCs w:val="20"/>
                <w:lang w:eastAsia="es-PE"/>
              </w:rPr>
              <w:t> </w:t>
            </w:r>
          </w:p>
        </w:tc>
      </w:tr>
    </w:tbl>
    <w:p w:rsidR="00286B45" w:rsidRPr="00286B45" w:rsidRDefault="00286B45" w:rsidP="00286B45">
      <w:pPr>
        <w:rPr>
          <w:rFonts w:cs="Arial"/>
          <w:sz w:val="20"/>
          <w:szCs w:val="20"/>
        </w:rPr>
      </w:pPr>
    </w:p>
    <w:p w:rsidR="00286B45" w:rsidRPr="00286B45" w:rsidRDefault="00286B45" w:rsidP="00286B45">
      <w:pPr>
        <w:ind w:left="426"/>
        <w:rPr>
          <w:rFonts w:cs="Arial"/>
          <w:sz w:val="20"/>
          <w:szCs w:val="20"/>
        </w:rPr>
      </w:pPr>
    </w:p>
    <w:p w:rsidR="00286B45" w:rsidRDefault="00286B45" w:rsidP="00286B45">
      <w:pPr>
        <w:ind w:left="426"/>
        <w:rPr>
          <w:rFonts w:cs="Arial"/>
        </w:rPr>
      </w:pPr>
    </w:p>
    <w:p w:rsidR="00286B45" w:rsidRPr="00EE6BFE" w:rsidRDefault="00286B45" w:rsidP="00286B45">
      <w:pPr>
        <w:ind w:left="426"/>
        <w:rPr>
          <w:rFonts w:cs="Arial"/>
        </w:rPr>
      </w:pPr>
      <w:r w:rsidRPr="00EE6BFE">
        <w:rPr>
          <w:rFonts w:cs="Arial"/>
        </w:rPr>
        <w:t>Atentamente,</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p>
    <w:p w:rsidR="00286B45" w:rsidRDefault="00286B45" w:rsidP="00286B45">
      <w:pPr>
        <w:ind w:left="426"/>
        <w:rPr>
          <w:rFonts w:cs="Arial"/>
          <w:b/>
        </w:rPr>
      </w:pPr>
      <w:r>
        <w:rPr>
          <w:rFonts w:cs="Arial"/>
          <w:b/>
        </w:rPr>
        <w:t>. . . . . . . . . . . . . . . . . . . . . . . . . . . . . . . ….</w:t>
      </w:r>
    </w:p>
    <w:p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rsidR="00286B45" w:rsidRDefault="00286B45" w:rsidP="00286B45">
      <w:pPr>
        <w:pStyle w:val="Ttulo"/>
        <w:jc w:val="both"/>
        <w:outlineLvl w:val="0"/>
        <w:rPr>
          <w:rFonts w:ascii="Arial" w:hAnsi="Arial" w:cs="Arial"/>
          <w:b w:val="0"/>
          <w:sz w:val="22"/>
          <w:szCs w:val="22"/>
          <w:lang w:val="es-PE"/>
        </w:rPr>
      </w:pPr>
    </w:p>
    <w:p w:rsidR="0015535A" w:rsidRDefault="0015535A" w:rsidP="00286B45">
      <w:pP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7"/>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58"/>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59"/>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sidRPr="0036217F">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0"/>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1"/>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2"/>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3"/>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4"/>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5"/>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66"/>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7"/>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w:t>
      </w:r>
      <w:r w:rsidR="001D67E9" w:rsidRPr="00F41994">
        <w:t xml:space="preserve">De </w:t>
      </w:r>
      <w:r w:rsidR="001D67E9">
        <w:t>C</w:t>
      </w:r>
      <w:r w:rsidR="001D67E9" w:rsidRPr="00F41994">
        <w:t>alificación</w:t>
      </w:r>
      <w:r w:rsidRPr="00F41994">
        <w:t xml:space="preserve">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6C3ACE">
        <w:t>Apurímac</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Descripción del Plan de implementación preliminar de los Centros de Operación y Mantenimiento que se considere más adecuados para el PROYECTO ADJUDICADO, indicando la cantidad y ubicación de los Centros 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7F799E" w:rsidRDefault="007F799E">
      <w:pPr>
        <w:jc w:val="left"/>
        <w:rPr>
          <w:b/>
        </w:rPr>
      </w:pPr>
      <w:r>
        <w:rPr>
          <w:b/>
        </w:rPr>
        <w:br w:type="page"/>
      </w:r>
    </w:p>
    <w:p w:rsidR="0015535A" w:rsidRPr="00F41994" w:rsidRDefault="0015535A" w:rsidP="0093771F">
      <w:pPr>
        <w:jc w:val="center"/>
        <w:rPr>
          <w:b/>
        </w:rPr>
      </w:pPr>
      <w:r w:rsidRPr="00F41994">
        <w:rPr>
          <w:b/>
        </w:rPr>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“Instalación de Banda Ancha para la Conectividad Integral y Desarrollo Social de la Región  </w:t>
      </w:r>
      <w:r w:rsidR="006C3ACE">
        <w:rPr>
          <w:rFonts w:cs="Arial"/>
        </w:rPr>
        <w:t>Apurímac</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7F799E" w:rsidRDefault="007F799E">
      <w:pPr>
        <w:jc w:val="left"/>
      </w:pPr>
      <w:r>
        <w:br w:type="page"/>
      </w:r>
    </w:p>
    <w:p w:rsidR="00DF36E9" w:rsidRPr="00F41994" w:rsidRDefault="00DF36E9" w:rsidP="00DF36E9"/>
    <w:p w:rsidR="00324038" w:rsidRPr="00F41994" w:rsidRDefault="00324038" w:rsidP="00B03433">
      <w:pPr>
        <w:jc w:val="center"/>
      </w:pPr>
      <w:r w:rsidRPr="00F41994">
        <w:rPr>
          <w:b/>
        </w:rPr>
        <w:t>ANEXO Nº 5 DE LAS BASES</w:t>
      </w:r>
    </w:p>
    <w:p w:rsidR="00324038" w:rsidRPr="00F41994" w:rsidRDefault="00324038" w:rsidP="00324038">
      <w:pPr>
        <w:jc w:val="center"/>
        <w:rPr>
          <w:b/>
        </w:rPr>
      </w:pPr>
      <w:r w:rsidRPr="00F41994">
        <w:rPr>
          <w:b/>
        </w:rPr>
        <w:t>CONTENIDO DEL SOBRE Nº 3</w:t>
      </w:r>
    </w:p>
    <w:p w:rsidR="00B4552B" w:rsidRDefault="00B4552B" w:rsidP="00CD32FA"/>
    <w:p w:rsidR="008A2FFB" w:rsidRDefault="008A2FFB" w:rsidP="008A2FFB">
      <w:pPr>
        <w:jc w:val="center"/>
        <w:rPr>
          <w:b/>
        </w:rPr>
      </w:pPr>
      <w:r>
        <w:rPr>
          <w:b/>
        </w:rPr>
        <w:t xml:space="preserve">FORMULARIO  PARA LA EVALUACIÓN DE LAS PROPUESTAS ECONÓMICAS DE LOS POSTORES </w:t>
      </w:r>
      <w:r w:rsidR="00AD446E">
        <w:rPr>
          <w:b/>
        </w:rPr>
        <w:t>APTOS</w:t>
      </w:r>
      <w:r w:rsidR="002B175E">
        <w:rPr>
          <w:rStyle w:val="Refdenotaalpie"/>
          <w:b/>
          <w:i/>
        </w:rPr>
        <w:footnoteReference w:id="68"/>
      </w:r>
    </w:p>
    <w:p w:rsidR="008A2FFB" w:rsidRDefault="008A2FFB" w:rsidP="008A2FFB"/>
    <w:tbl>
      <w:tblPr>
        <w:tblW w:w="9820" w:type="dxa"/>
        <w:jc w:val="center"/>
        <w:tblInd w:w="55" w:type="dxa"/>
        <w:tblCellMar>
          <w:left w:w="70" w:type="dxa"/>
          <w:right w:w="70" w:type="dxa"/>
        </w:tblCellMar>
        <w:tblLook w:val="04A0"/>
      </w:tblPr>
      <w:tblGrid>
        <w:gridCol w:w="3707"/>
        <w:gridCol w:w="2120"/>
        <w:gridCol w:w="2693"/>
        <w:gridCol w:w="1300"/>
      </w:tblGrid>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TECNICA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Localidades Adicionales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ECONOMICA</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120" w:type="dxa"/>
            <w:tcBorders>
              <w:top w:val="nil"/>
              <w:left w:val="nil"/>
              <w:bottom w:val="nil"/>
              <w:right w:val="nil"/>
            </w:tcBorders>
            <w:shd w:val="clear" w:color="auto" w:fill="auto"/>
            <w:noWrap/>
            <w:vAlign w:val="bottom"/>
            <w:hideMark/>
          </w:tcPr>
          <w:p w:rsidR="00AD446E" w:rsidRPr="00971806" w:rsidRDefault="00AD446E" w:rsidP="00AD446E">
            <w:pPr>
              <w:rPr>
                <w:color w:val="000000"/>
                <w:sz w:val="18"/>
                <w:szCs w:val="18"/>
                <w:lang w:eastAsia="es-PE"/>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Menor Financiamiento Requerido (1)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rsidTr="00AD446E">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rPr>
                <w:color w:val="000000"/>
                <w:sz w:val="16"/>
                <w:szCs w:val="16"/>
                <w:lang w:eastAsia="es-PE"/>
              </w:rPr>
            </w:pPr>
            <w:r w:rsidRPr="00971806">
              <w:rPr>
                <w:color w:val="000000"/>
                <w:sz w:val="16"/>
                <w:szCs w:val="16"/>
                <w:lang w:eastAsia="es-PE"/>
              </w:rPr>
              <w:t>(1) El Menor Financiamiento Requerido es igual a la suma del FINANCIAMIENTO DE LA RED DE TRANSPORTE y de la RED DE ACCESO.</w:t>
            </w:r>
            <w:r w:rsidRPr="00971806">
              <w:rPr>
                <w:color w:val="000000"/>
                <w:sz w:val="16"/>
                <w:szCs w:val="16"/>
                <w:lang w:eastAsia="es-PE"/>
              </w:rPr>
              <w:br/>
              <w:t>Las tres (03) cifras se anotarán con un máximo de dos (02) decimales.</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D446E" w:rsidRPr="00971806" w:rsidRDefault="00AD446E" w:rsidP="00AD446E">
            <w:pPr>
              <w:jc w:val="center"/>
              <w:rPr>
                <w:color w:val="000000"/>
                <w:sz w:val="18"/>
                <w:szCs w:val="18"/>
                <w:lang w:eastAsia="es-PE"/>
              </w:rPr>
            </w:pPr>
            <w:r w:rsidRPr="00971806">
              <w:rPr>
                <w:color w:val="000000"/>
                <w:sz w:val="18"/>
                <w:szCs w:val="18"/>
                <w:lang w:eastAsia="es-PE"/>
              </w:rPr>
              <w:t xml:space="preserve"> </w:t>
            </w:r>
          </w:p>
        </w:tc>
      </w:tr>
      <w:tr w:rsidR="00AD446E" w:rsidRPr="00971806"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BONO POR ADELANTO DE ETAPA DE INSTALACION DE LA RED DE TRANSPORTE</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color w:val="000000"/>
                <w:sz w:val="18"/>
                <w:szCs w:val="18"/>
                <w:lang w:eastAsia="es-PE"/>
              </w:rPr>
            </w:pPr>
            <w:r w:rsidRPr="00971806">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rsidR="00AD446E" w:rsidRPr="00971806" w:rsidRDefault="00AD446E" w:rsidP="00AD446E">
            <w:pPr>
              <w:rPr>
                <w:b/>
                <w:bCs/>
                <w:i/>
                <w:color w:val="000000"/>
                <w:sz w:val="18"/>
                <w:szCs w:val="18"/>
                <w:lang w:eastAsia="es-PE"/>
              </w:rPr>
            </w:pPr>
            <w:r w:rsidRPr="00971806">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rsidR="00AD446E" w:rsidRPr="00971806" w:rsidRDefault="00AD446E" w:rsidP="00AD446E">
            <w:pPr>
              <w:rPr>
                <w:color w:val="000000"/>
                <w:sz w:val="18"/>
                <w:szCs w:val="18"/>
                <w:lang w:eastAsia="es-PE"/>
              </w:rPr>
            </w:pPr>
            <w:r w:rsidRPr="00971806">
              <w:rPr>
                <w:color w:val="000000"/>
                <w:sz w:val="18"/>
                <w:szCs w:val="18"/>
                <w:lang w:eastAsia="es-PE"/>
              </w:rPr>
              <w:t> </w:t>
            </w:r>
          </w:p>
        </w:tc>
      </w:tr>
    </w:tbl>
    <w:p w:rsidR="00AD446E" w:rsidRDefault="00AD446E" w:rsidP="00AD446E">
      <w:pPr>
        <w:ind w:left="2268" w:hanging="2268"/>
        <w:rPr>
          <w:rFonts w:cs="Arial"/>
        </w:rPr>
      </w:pPr>
    </w:p>
    <w:p w:rsidR="00372AB1" w:rsidRDefault="00372AB1" w:rsidP="00AD446E">
      <w:pPr>
        <w:ind w:left="2268" w:hanging="2268"/>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416" w:firstLine="708"/>
        <w:rPr>
          <w:rFonts w:cs="Arial"/>
        </w:rPr>
      </w:pPr>
      <w:r w:rsidRPr="00971806">
        <w:rPr>
          <w:rFonts w:cs="Arial"/>
        </w:rPr>
        <w:t>POSTOR</w:t>
      </w:r>
    </w:p>
    <w:p w:rsidR="00372AB1" w:rsidRPr="00971806" w:rsidRDefault="00372AB1" w:rsidP="00AD446E">
      <w:pPr>
        <w:ind w:left="1416"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416" w:firstLine="708"/>
        <w:rPr>
          <w:rFonts w:cs="Arial"/>
        </w:rPr>
      </w:pPr>
      <w:r w:rsidRPr="00971806">
        <w:rPr>
          <w:rFonts w:cs="Arial"/>
        </w:rPr>
        <w:t>Representante Legal del POSTOR</w:t>
      </w:r>
    </w:p>
    <w:p w:rsidR="00372AB1" w:rsidRPr="00971806" w:rsidRDefault="00372AB1" w:rsidP="00AD446E">
      <w:pPr>
        <w:ind w:left="1416"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AD446E" w:rsidRPr="00971806" w:rsidRDefault="00AD446E" w:rsidP="00AD446E">
      <w:pPr>
        <w:ind w:left="1416" w:firstLine="708"/>
        <w:rPr>
          <w:rFonts w:cs="Arial"/>
        </w:rPr>
      </w:pPr>
      <w:r w:rsidRPr="00971806">
        <w:rPr>
          <w:rFonts w:cs="Arial"/>
        </w:rPr>
        <w:t>Representante Legal del POSTOR</w:t>
      </w:r>
    </w:p>
    <w:p w:rsidR="00AD446E" w:rsidRPr="00971806" w:rsidRDefault="00AD446E" w:rsidP="00AD446E">
      <w:pPr>
        <w:ind w:left="1416" w:firstLine="708"/>
        <w:rPr>
          <w:rFonts w:cs="Arial"/>
        </w:rPr>
      </w:pPr>
    </w:p>
    <w:p w:rsidR="00AD446E" w:rsidRPr="00971806" w:rsidRDefault="00AD446E" w:rsidP="00AD446E">
      <w:pPr>
        <w:tabs>
          <w:tab w:val="right" w:pos="8787"/>
        </w:tabs>
        <w:rPr>
          <w:rFonts w:cs="Arial"/>
        </w:rPr>
      </w:pPr>
    </w:p>
    <w:p w:rsidR="00AD446E" w:rsidRPr="00971806" w:rsidRDefault="00AD446E" w:rsidP="00AD446E">
      <w:pPr>
        <w:ind w:left="2268" w:hanging="2268"/>
        <w:rPr>
          <w:rFonts w:cs="Arial"/>
        </w:rPr>
      </w:pPr>
      <w:r w:rsidRPr="00971806">
        <w:rPr>
          <w:rFonts w:cs="Arial"/>
        </w:rPr>
        <w:t>Entidad:</w:t>
      </w:r>
      <w:r w:rsidRPr="00971806">
        <w:rPr>
          <w:rFonts w:cs="Arial"/>
        </w:rPr>
        <w:tab/>
        <w:t>…………………………</w:t>
      </w:r>
    </w:p>
    <w:p w:rsidR="00AD446E" w:rsidRDefault="00AD446E" w:rsidP="00AD446E">
      <w:pPr>
        <w:ind w:left="1560" w:firstLine="708"/>
        <w:rPr>
          <w:rFonts w:cs="Arial"/>
        </w:rPr>
      </w:pPr>
      <w:r w:rsidRPr="00971806">
        <w:rPr>
          <w:rFonts w:cs="Arial"/>
        </w:rPr>
        <w:t>OPERADOR</w:t>
      </w:r>
    </w:p>
    <w:p w:rsidR="00372AB1" w:rsidRPr="00971806" w:rsidRDefault="00372AB1" w:rsidP="00AD446E">
      <w:pPr>
        <w:ind w:left="1560" w:firstLine="708"/>
        <w:rPr>
          <w:rFonts w:cs="Arial"/>
        </w:rPr>
      </w:pPr>
    </w:p>
    <w:p w:rsidR="00AD446E" w:rsidRPr="00971806" w:rsidRDefault="00AD446E" w:rsidP="00AD446E">
      <w:pPr>
        <w:ind w:left="2268" w:hanging="2268"/>
        <w:rPr>
          <w:rFonts w:cs="Arial"/>
        </w:rPr>
      </w:pPr>
      <w:r w:rsidRPr="00971806">
        <w:rPr>
          <w:rFonts w:cs="Arial"/>
        </w:rPr>
        <w:t>Nombre:</w:t>
      </w:r>
      <w:r w:rsidRPr="00971806">
        <w:rPr>
          <w:rFonts w:cs="Arial"/>
        </w:rPr>
        <w:tab/>
        <w:t>…………………………</w:t>
      </w:r>
    </w:p>
    <w:p w:rsidR="00AD446E" w:rsidRDefault="00AD446E" w:rsidP="00AD446E">
      <w:pPr>
        <w:ind w:left="1560" w:firstLine="708"/>
        <w:rPr>
          <w:rFonts w:cs="Arial"/>
        </w:rPr>
      </w:pPr>
      <w:r w:rsidRPr="00971806">
        <w:rPr>
          <w:rFonts w:cs="Arial"/>
        </w:rPr>
        <w:t>Representante Legal del OPERADOR</w:t>
      </w:r>
    </w:p>
    <w:p w:rsidR="00372AB1" w:rsidRPr="00971806" w:rsidRDefault="00372AB1" w:rsidP="00AD446E">
      <w:pPr>
        <w:ind w:left="1560" w:firstLine="708"/>
        <w:rPr>
          <w:rFonts w:cs="Arial"/>
        </w:rPr>
      </w:pPr>
    </w:p>
    <w:p w:rsidR="00AD446E" w:rsidRPr="00971806" w:rsidRDefault="00AD446E" w:rsidP="00AD446E">
      <w:pPr>
        <w:rPr>
          <w:rFonts w:cs="Arial"/>
        </w:rPr>
      </w:pPr>
    </w:p>
    <w:p w:rsidR="00AD446E" w:rsidRPr="00971806" w:rsidRDefault="00AD446E" w:rsidP="00AD446E">
      <w:pPr>
        <w:ind w:left="2268" w:hanging="2268"/>
        <w:rPr>
          <w:rFonts w:cs="Arial"/>
        </w:rPr>
      </w:pPr>
      <w:r w:rsidRPr="00971806">
        <w:rPr>
          <w:rFonts w:cs="Arial"/>
        </w:rPr>
        <w:t>Firma:</w:t>
      </w:r>
      <w:r w:rsidRPr="00971806">
        <w:rPr>
          <w:rFonts w:cs="Arial"/>
        </w:rPr>
        <w:tab/>
        <w:t>…………………………</w:t>
      </w:r>
    </w:p>
    <w:p w:rsidR="00324038" w:rsidRPr="00F41994" w:rsidRDefault="00AD446E" w:rsidP="00372AB1">
      <w:pPr>
        <w:ind w:left="1560" w:firstLine="708"/>
      </w:pPr>
      <w:r w:rsidRPr="00971806">
        <w:rPr>
          <w:rFonts w:cs="Arial"/>
        </w:rPr>
        <w:t>Representante Legal del OPERADOR</w:t>
      </w:r>
    </w:p>
    <w:p w:rsidR="00324038" w:rsidRPr="00F41994" w:rsidRDefault="00324038" w:rsidP="00324038">
      <w:pPr>
        <w:jc w:val="center"/>
        <w:rPr>
          <w:b/>
        </w:rPr>
      </w:pPr>
      <w:r w:rsidRPr="00F41994">
        <w:br w:type="page"/>
      </w:r>
      <w:r w:rsidRPr="00F41994">
        <w:rPr>
          <w:b/>
        </w:rPr>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69"/>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6C3ACE">
        <w:t>Apurímac</w:t>
      </w:r>
      <w:r w:rsidR="00870DBC" w:rsidRPr="00AF173F" w:rsidDel="00870DBC">
        <w:t xml:space="preserve"> </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Default="00B874F4" w:rsidP="00324038"/>
    <w:p w:rsidR="00ED5E19" w:rsidRDefault="00ED5E19" w:rsidP="00324038"/>
    <w:p w:rsidR="00ED5E19" w:rsidRPr="00F41994" w:rsidRDefault="00ED5E19"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6C3ACE">
        <w:t>APURÍMAC</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6C3ACE">
              <w:rPr>
                <w:rFonts w:cs="Arial"/>
                <w:sz w:val="18"/>
                <w:szCs w:val="18"/>
              </w:rPr>
              <w:t>APURÍMAC</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6C3ACE">
              <w:rPr>
                <w:rFonts w:cs="Arial"/>
                <w:sz w:val="18"/>
                <w:szCs w:val="18"/>
              </w:rPr>
              <w:t>APURÍMAC</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w:t>
            </w:r>
            <w:r w:rsidR="002A172A" w:rsidRPr="000A2092">
              <w:rPr>
                <w:rFonts w:cs="Arial"/>
                <w:sz w:val="18"/>
                <w:szCs w:val="18"/>
              </w:rPr>
              <w:t>Ñ</w:t>
            </w:r>
            <w:r w:rsidRPr="000A2092">
              <w:rPr>
                <w:rFonts w:cs="Arial"/>
                <w:sz w:val="18"/>
                <w:szCs w:val="18"/>
              </w:rPr>
              <w:t>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6C3ACE">
              <w:rPr>
                <w:rFonts w:cs="Arial"/>
                <w:sz w:val="18"/>
                <w:szCs w:val="18"/>
              </w:rPr>
              <w:t>APURÍMAC</w:t>
            </w:r>
            <w:r w:rsidRPr="000A2092">
              <w:rPr>
                <w:rFonts w:cs="Arial"/>
                <w:sz w:val="18"/>
                <w:szCs w:val="18"/>
              </w:rPr>
              <w:t xml:space="preserve"> </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r w:rsidR="008B1053">
        <w:rPr>
          <w:rStyle w:val="Refdenotaalpie"/>
          <w:b/>
        </w:rPr>
        <w:footnoteReference w:id="70"/>
      </w:r>
      <w:r w:rsidRPr="00F41994">
        <w:rPr>
          <w:b/>
        </w:rPr>
        <w:t>)</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287F5F" w:rsidRDefault="00287F5F">
      <w:pPr>
        <w:jc w:val="left"/>
        <w:rPr>
          <w:b/>
        </w:rPr>
      </w:pPr>
      <w:r>
        <w:rPr>
          <w:b/>
        </w:rPr>
        <w:br w:type="page"/>
      </w: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r w:rsidR="008B1053">
        <w:rPr>
          <w:rStyle w:val="Refdenotaalpie"/>
          <w:b/>
        </w:rPr>
        <w:footnoteReference w:id="71"/>
      </w:r>
    </w:p>
    <w:p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ED5E19" w:rsidRPr="00F41994" w:rsidRDefault="00ED5E19" w:rsidP="00A84ABB">
      <w:pPr>
        <w:jc w:val="center"/>
        <w:rPr>
          <w:b/>
        </w:rPr>
      </w:pPr>
    </w:p>
    <w:tbl>
      <w:tblPr>
        <w:tblW w:w="8240" w:type="dxa"/>
        <w:jc w:val="center"/>
        <w:tblLayout w:type="fixed"/>
        <w:tblCellMar>
          <w:left w:w="70" w:type="dxa"/>
          <w:right w:w="70" w:type="dxa"/>
        </w:tblCellMar>
        <w:tblLook w:val="04A0"/>
      </w:tblPr>
      <w:tblGrid>
        <w:gridCol w:w="4430"/>
        <w:gridCol w:w="3810"/>
      </w:tblGrid>
      <w:tr w:rsidR="00CC7E10" w:rsidRPr="001D77AA" w:rsidTr="00CC7E10">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rsidR="00CC7E10" w:rsidRPr="001D77AA" w:rsidRDefault="00CC7E10" w:rsidP="00CC7E10">
            <w:pPr>
              <w:rPr>
                <w:rFonts w:cs="Arial"/>
                <w:b/>
                <w:bCs/>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b/>
                <w:bCs/>
                <w:color w:val="000000"/>
                <w:sz w:val="20"/>
                <w:szCs w:val="20"/>
                <w:lang w:eastAsia="es-PE"/>
              </w:rPr>
            </w:pPr>
            <w:r w:rsidRPr="001D77AA">
              <w:rPr>
                <w:rFonts w:cs="Arial"/>
                <w:b/>
                <w:bCs/>
                <w:color w:val="000000"/>
                <w:sz w:val="20"/>
                <w:szCs w:val="20"/>
                <w:lang w:eastAsia="es-PE"/>
              </w:rPr>
              <w:t>Fechas</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1D77AA" w:rsidRDefault="00CC7E10" w:rsidP="00CC7E10">
            <w:pPr>
              <w:jc w:val="left"/>
              <w:rPr>
                <w:rFonts w:cs="Arial"/>
                <w:b/>
                <w:bCs/>
                <w:color w:val="000000"/>
                <w:sz w:val="20"/>
                <w:szCs w:val="20"/>
                <w:lang w:eastAsia="es-PE"/>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vAlign w:val="center"/>
          </w:tcPr>
          <w:p w:rsidR="00CC7E10" w:rsidRPr="001D77AA" w:rsidRDefault="00CC7E10" w:rsidP="00CC7E10">
            <w:pPr>
              <w:jc w:val="center"/>
              <w:rPr>
                <w:rFonts w:cs="Arial"/>
                <w:color w:val="000000"/>
                <w:sz w:val="20"/>
                <w:szCs w:val="20"/>
                <w:lang w:eastAsia="es-PE"/>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Bases</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color w:val="000000"/>
                <w:sz w:val="20"/>
                <w:szCs w:val="20"/>
                <w:lang w:eastAsia="es-PE"/>
              </w:rPr>
              <w:t> </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rPr>
            </w:pPr>
            <w:r w:rsidRPr="00A412B7">
              <w:rPr>
                <w:rFonts w:cs="Arial"/>
                <w:sz w:val="20"/>
                <w:szCs w:val="20"/>
              </w:rPr>
              <w:t>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rsidTr="00CC7E10">
        <w:trPr>
          <w:trHeight w:val="488"/>
          <w:jc w:val="center"/>
        </w:trPr>
        <w:tc>
          <w:tcPr>
            <w:tcW w:w="4430" w:type="dxa"/>
            <w:tcBorders>
              <w:top w:val="nil"/>
              <w:left w:val="single" w:sz="4" w:space="0" w:color="auto"/>
              <w:bottom w:val="single" w:sz="4" w:space="0" w:color="auto"/>
              <w:right w:val="single" w:sz="4" w:space="0" w:color="auto"/>
            </w:tcBorders>
            <w:shd w:val="clear" w:color="auto" w:fill="auto"/>
          </w:tcPr>
          <w:p w:rsidR="00CC7E10" w:rsidRPr="00A412B7" w:rsidRDefault="00CC7E10" w:rsidP="00CC7E10">
            <w:pPr>
              <w:rPr>
                <w:rFonts w:cs="Arial"/>
                <w:sz w:val="20"/>
                <w:szCs w:val="20"/>
                <w:lang w:val="es-ES"/>
              </w:rPr>
            </w:pPr>
            <w:r w:rsidRPr="00A412B7">
              <w:rPr>
                <w:rFonts w:cs="Arial"/>
                <w:sz w:val="20"/>
                <w:szCs w:val="20"/>
                <w:lang w:val="es-ES"/>
              </w:rPr>
              <w:t>Absolución de Consultas a las Bases</w:t>
            </w:r>
          </w:p>
        </w:tc>
        <w:tc>
          <w:tcPr>
            <w:tcW w:w="3810" w:type="dxa"/>
            <w:tcBorders>
              <w:top w:val="nil"/>
              <w:left w:val="nil"/>
              <w:bottom w:val="single" w:sz="4" w:space="0" w:color="auto"/>
              <w:right w:val="single" w:sz="4" w:space="0" w:color="auto"/>
            </w:tcBorders>
            <w:shd w:val="clear" w:color="auto" w:fill="auto"/>
          </w:tcPr>
          <w:p w:rsidR="00CC7E10" w:rsidRPr="00A412B7" w:rsidRDefault="00CC7E10" w:rsidP="00CC7E10">
            <w:pPr>
              <w:jc w:val="center"/>
              <w:rPr>
                <w:rFonts w:cs="Arial"/>
                <w:sz w:val="20"/>
                <w:szCs w:val="20"/>
              </w:rPr>
            </w:pPr>
            <w:r w:rsidRPr="00A412B7">
              <w:rPr>
                <w:rFonts w:cs="Arial"/>
                <w:sz w:val="20"/>
                <w:szCs w:val="20"/>
              </w:rPr>
              <w:t xml:space="preserve">Hasta </w:t>
            </w:r>
            <w:r w:rsidRPr="00CC7E10">
              <w:rPr>
                <w:rFonts w:cs="Arial"/>
                <w:b/>
                <w:i/>
                <w:sz w:val="20"/>
                <w:szCs w:val="20"/>
              </w:rPr>
              <w:t>11</w:t>
            </w:r>
            <w:r w:rsidRPr="00A412B7">
              <w:rPr>
                <w:rFonts w:cs="Arial"/>
                <w:sz w:val="20"/>
                <w:szCs w:val="20"/>
              </w:rPr>
              <w:t xml:space="preserve"> de noviembre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Publicación del Texto Único Ordenado de  Bases </w:t>
            </w:r>
          </w:p>
        </w:tc>
        <w:tc>
          <w:tcPr>
            <w:tcW w:w="3810" w:type="dxa"/>
            <w:tcBorders>
              <w:top w:val="nil"/>
              <w:left w:val="nil"/>
              <w:bottom w:val="single" w:sz="4" w:space="0" w:color="auto"/>
              <w:right w:val="single" w:sz="4" w:space="0" w:color="auto"/>
            </w:tcBorders>
            <w:shd w:val="clear" w:color="auto" w:fill="auto"/>
            <w:vAlign w:val="center"/>
            <w:hideMark/>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3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rsidTr="00CC7E10">
        <w:trPr>
          <w:trHeight w:val="521"/>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CC7E10" w:rsidRPr="001D77AA" w:rsidRDefault="00CC7E10"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Contrato de Financiamiento</w:t>
            </w:r>
          </w:p>
        </w:tc>
        <w:tc>
          <w:tcPr>
            <w:tcW w:w="3810" w:type="dxa"/>
            <w:tcBorders>
              <w:top w:val="nil"/>
              <w:left w:val="nil"/>
              <w:bottom w:val="single" w:sz="4" w:space="0" w:color="auto"/>
              <w:right w:val="single" w:sz="4" w:space="0" w:color="auto"/>
            </w:tcBorders>
            <w:shd w:val="clear" w:color="auto" w:fill="auto"/>
            <w:vAlign w:val="center"/>
            <w:hideMark/>
          </w:tcPr>
          <w:p w:rsidR="00CC7E10" w:rsidRPr="001D77AA" w:rsidRDefault="00CC7E10"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ED5E19">
        <w:trPr>
          <w:trHeight w:val="300"/>
          <w:jc w:val="center"/>
        </w:trPr>
        <w:tc>
          <w:tcPr>
            <w:tcW w:w="4430" w:type="dxa"/>
            <w:tcBorders>
              <w:top w:val="nil"/>
              <w:left w:val="single" w:sz="4" w:space="0" w:color="auto"/>
              <w:bottom w:val="single" w:sz="4" w:space="0" w:color="auto"/>
              <w:right w:val="single" w:sz="4" w:space="0" w:color="auto"/>
            </w:tcBorders>
            <w:shd w:val="clear" w:color="auto" w:fill="auto"/>
          </w:tcPr>
          <w:p w:rsidR="00ED5E19" w:rsidRPr="00A412B7" w:rsidRDefault="00ED5E19" w:rsidP="00ED5E19">
            <w:pPr>
              <w:rPr>
                <w:rFonts w:cs="Arial"/>
                <w:sz w:val="20"/>
                <w:szCs w:val="20"/>
                <w:lang w:val="es-ES"/>
              </w:rPr>
            </w:pPr>
            <w:r w:rsidRPr="00A412B7">
              <w:rPr>
                <w:rFonts w:cs="Arial"/>
                <w:sz w:val="20"/>
                <w:szCs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tcPr>
          <w:p w:rsidR="00ED5E19" w:rsidRPr="00A412B7" w:rsidRDefault="00ED5E19" w:rsidP="00ED5E19">
            <w:pPr>
              <w:jc w:val="center"/>
              <w:rPr>
                <w:rFonts w:cs="Arial"/>
                <w:sz w:val="20"/>
                <w:szCs w:val="20"/>
              </w:rPr>
            </w:pPr>
            <w:r w:rsidRPr="00A412B7">
              <w:rPr>
                <w:rFonts w:cs="Arial"/>
                <w:sz w:val="20"/>
                <w:szCs w:val="20"/>
              </w:rPr>
              <w:t>Hasta 9 de setiembre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Sugerencias al Proyecto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Hasta 28  de noviembre 2014</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Entrega de la Versión Final de Contrato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Pr>
                <w:rFonts w:cs="Arial"/>
                <w:b/>
                <w:bCs/>
                <w:i/>
                <w:iCs/>
                <w:color w:val="000000"/>
                <w:sz w:val="20"/>
                <w:szCs w:val="20"/>
                <w:lang w:eastAsia="es-PE"/>
              </w:rPr>
              <w:t>15</w:t>
            </w:r>
            <w:r w:rsidRPr="001D77AA">
              <w:rPr>
                <w:rFonts w:cs="Arial"/>
                <w:b/>
                <w:bCs/>
                <w:i/>
                <w:iCs/>
                <w:color w:val="000000"/>
                <w:sz w:val="20"/>
                <w:szCs w:val="20"/>
                <w:lang w:eastAsia="es-PE"/>
              </w:rPr>
              <w:t xml:space="preserve"> 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637"/>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Calificación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Pago de Derecho de Participación</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Cs/>
                <w:iCs/>
                <w:color w:val="000000"/>
                <w:sz w:val="20"/>
                <w:szCs w:val="20"/>
                <w:lang w:eastAsia="es-PE"/>
              </w:rPr>
            </w:pPr>
            <w:r w:rsidRPr="001D77AA">
              <w:rPr>
                <w:rFonts w:cs="Arial"/>
                <w:bCs/>
                <w:iCs/>
                <w:color w:val="000000"/>
                <w:sz w:val="20"/>
                <w:szCs w:val="20"/>
                <w:lang w:eastAsia="es-PE"/>
              </w:rPr>
              <w:t>Hasta dos  (02) DIAS antes de la presentación de los SOBRES N° 1 de los POSTORES</w:t>
            </w:r>
          </w:p>
        </w:tc>
      </w:tr>
      <w:tr w:rsidR="00ED5E19" w:rsidRPr="001D77AA" w:rsidTr="00CC7E10">
        <w:trPr>
          <w:trHeight w:val="63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rsidR="00ED5E19" w:rsidRPr="001D77AA" w:rsidRDefault="00ED5E19" w:rsidP="00ED5E19">
            <w:pPr>
              <w:rPr>
                <w:rFonts w:cs="Arial"/>
                <w:color w:val="000000"/>
                <w:sz w:val="20"/>
                <w:szCs w:val="20"/>
                <w:lang w:eastAsia="es-PE"/>
              </w:rPr>
            </w:pPr>
            <w:r w:rsidRPr="00ED5E19">
              <w:rPr>
                <w:rFonts w:cs="Arial"/>
                <w:color w:val="000000"/>
                <w:sz w:val="20"/>
                <w:szCs w:val="20"/>
                <w:lang w:eastAsia="es-PE"/>
              </w:rPr>
              <w:t xml:space="preserve">Publicación de Requisitos </w:t>
            </w:r>
            <w:r w:rsidR="001D67E9" w:rsidRPr="00ED5E19">
              <w:rPr>
                <w:rFonts w:cs="Arial"/>
                <w:color w:val="000000"/>
                <w:sz w:val="20"/>
                <w:szCs w:val="20"/>
                <w:lang w:eastAsia="es-PE"/>
              </w:rPr>
              <w:t>De Calificación</w:t>
            </w:r>
            <w:r w:rsidRPr="00ED5E19">
              <w:rPr>
                <w:rFonts w:cs="Arial"/>
                <w:color w:val="000000"/>
                <w:sz w:val="20"/>
                <w:szCs w:val="20"/>
                <w:lang w:eastAsia="es-PE"/>
              </w:rPr>
              <w:t xml:space="preserve">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vAlign w:val="center"/>
          </w:tcPr>
          <w:p w:rsidR="00ED5E19" w:rsidRPr="001D77AA" w:rsidRDefault="00ED5E19" w:rsidP="00CC7E10">
            <w:pPr>
              <w:jc w:val="center"/>
              <w:rPr>
                <w:rFonts w:cs="Arial"/>
                <w:bCs/>
                <w:iCs/>
                <w:color w:val="000000"/>
                <w:sz w:val="20"/>
                <w:szCs w:val="20"/>
                <w:lang w:eastAsia="es-PE"/>
              </w:rPr>
            </w:pPr>
            <w:r w:rsidRPr="00ED5E19">
              <w:rPr>
                <w:rFonts w:cs="Arial"/>
                <w:color w:val="000000"/>
                <w:sz w:val="20"/>
                <w:szCs w:val="20"/>
                <w:lang w:eastAsia="es-PE"/>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ED5E19">
              <w:rPr>
                <w:rFonts w:cs="Arial"/>
                <w:color w:val="000000"/>
                <w:sz w:val="20"/>
                <w:szCs w:val="20"/>
                <w:lang w:eastAsia="es-PE"/>
              </w:rPr>
              <w:t xml:space="preserve"> de octubre de 2014</w:t>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1</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5A670C">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el </w:t>
            </w:r>
            <w:r w:rsidR="005A670C">
              <w:rPr>
                <w:rFonts w:cs="Arial"/>
                <w:b/>
                <w:bCs/>
                <w:i/>
                <w:iCs/>
                <w:color w:val="000000"/>
                <w:sz w:val="20"/>
                <w:szCs w:val="20"/>
                <w:lang w:eastAsia="es-PE"/>
              </w:rPr>
              <w:t xml:space="preserve">20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72"/>
            </w:r>
          </w:p>
        </w:tc>
      </w:tr>
      <w:tr w:rsidR="00ED5E19" w:rsidRPr="001D77AA"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Default="00ED5E19" w:rsidP="00CC7E10">
            <w:pPr>
              <w:rPr>
                <w:rFonts w:cs="Arial"/>
                <w:color w:val="000000"/>
                <w:sz w:val="20"/>
                <w:szCs w:val="20"/>
                <w:lang w:eastAsia="es-PE"/>
              </w:rPr>
            </w:pPr>
          </w:p>
          <w:p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Anuncio de Postores Calificados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Hasta el </w:t>
            </w:r>
            <w:r>
              <w:rPr>
                <w:rFonts w:cs="Arial"/>
                <w:b/>
                <w:i/>
                <w:color w:val="000000"/>
                <w:sz w:val="20"/>
                <w:szCs w:val="20"/>
                <w:lang w:eastAsia="es-PE"/>
              </w:rPr>
              <w:t xml:space="preserve">6 de febrero </w:t>
            </w:r>
            <w:r w:rsidRPr="001D77AA">
              <w:rPr>
                <w:rFonts w:cs="Arial"/>
                <w:b/>
                <w:i/>
                <w:color w:val="000000"/>
                <w:sz w:val="20"/>
                <w:szCs w:val="20"/>
                <w:lang w:eastAsia="es-PE"/>
              </w:rPr>
              <w:t xml:space="preserve"> 2015 </w:t>
            </w:r>
          </w:p>
        </w:tc>
      </w:tr>
      <w:tr w:rsidR="00ED5E19" w:rsidRPr="001D77AA" w:rsidTr="00CC7E10">
        <w:trPr>
          <w:trHeight w:val="665"/>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Presentación de Propuestas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bCs/>
                <w:color w:val="000000"/>
                <w:sz w:val="20"/>
                <w:szCs w:val="20"/>
                <w:lang w:eastAsia="es-PE"/>
              </w:rPr>
              <w:t> </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ED5E19">
            <w:pPr>
              <w:rPr>
                <w:rFonts w:cs="Arial"/>
                <w:color w:val="000000"/>
                <w:sz w:val="20"/>
                <w:szCs w:val="20"/>
                <w:lang w:eastAsia="es-PE"/>
              </w:rPr>
            </w:pPr>
            <w:r w:rsidRPr="001D77AA">
              <w:rPr>
                <w:rFonts w:cs="Arial"/>
                <w:color w:val="000000"/>
                <w:sz w:val="20"/>
                <w:szCs w:val="20"/>
                <w:lang w:eastAsia="es-PE"/>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bCs/>
                <w:i/>
                <w:iCs/>
                <w:color w:val="000000"/>
                <w:sz w:val="20"/>
                <w:szCs w:val="20"/>
                <w:lang w:eastAsia="es-PE"/>
              </w:rPr>
            </w:pPr>
            <w:r w:rsidRPr="001D77AA">
              <w:rPr>
                <w:rFonts w:cs="Arial"/>
                <w:b/>
                <w:bCs/>
                <w:i/>
                <w:iCs/>
                <w:color w:val="000000"/>
                <w:sz w:val="20"/>
                <w:szCs w:val="20"/>
                <w:lang w:eastAsia="es-PE"/>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Pr>
                <w:rFonts w:cs="Arial"/>
                <w:b/>
                <w:bCs/>
                <w:i/>
                <w:iCs/>
                <w:color w:val="000000"/>
                <w:sz w:val="20"/>
                <w:szCs w:val="20"/>
                <w:lang w:eastAsia="es-PE"/>
              </w:rPr>
              <w:t xml:space="preserve">13 de enero </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p>
        </w:tc>
      </w:tr>
      <w:tr w:rsidR="00ED5E19" w:rsidRPr="001D77AA"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rPr>
                <w:rFonts w:cs="Arial"/>
                <w:color w:val="000000"/>
                <w:sz w:val="20"/>
                <w:szCs w:val="20"/>
                <w:lang w:eastAsia="es-PE"/>
              </w:rPr>
            </w:pPr>
            <w:r w:rsidRPr="001D77AA">
              <w:rPr>
                <w:rFonts w:cs="Arial"/>
                <w:color w:val="000000"/>
                <w:sz w:val="20"/>
                <w:szCs w:val="20"/>
                <w:lang w:eastAsia="es-PE"/>
              </w:rPr>
              <w:t>Presentación de Sobres N° 2 y N° 3</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D5434D" w:rsidP="00D5434D">
            <w:pPr>
              <w:jc w:val="center"/>
              <w:rPr>
                <w:rFonts w:cs="Arial"/>
                <w:b/>
                <w:bCs/>
                <w:i/>
                <w:iCs/>
                <w:color w:val="000000"/>
                <w:sz w:val="20"/>
                <w:szCs w:val="20"/>
                <w:lang w:eastAsia="es-PE"/>
              </w:rPr>
            </w:pPr>
            <w:r>
              <w:rPr>
                <w:rFonts w:cs="Arial"/>
                <w:b/>
                <w:bCs/>
                <w:i/>
                <w:iCs/>
                <w:color w:val="000000"/>
                <w:sz w:val="20"/>
                <w:szCs w:val="20"/>
                <w:lang w:eastAsia="es-PE"/>
              </w:rPr>
              <w:t xml:space="preserve">12 </w:t>
            </w:r>
            <w:r w:rsidR="00ED5E19" w:rsidRPr="001D77AA">
              <w:rPr>
                <w:rFonts w:cs="Arial"/>
                <w:b/>
                <w:bCs/>
                <w:i/>
                <w:iCs/>
                <w:color w:val="000000"/>
                <w:sz w:val="20"/>
                <w:szCs w:val="20"/>
                <w:lang w:eastAsia="es-PE"/>
              </w:rPr>
              <w:t xml:space="preserve">de </w:t>
            </w:r>
            <w:r w:rsidR="00ED5E19">
              <w:rPr>
                <w:rFonts w:cs="Arial"/>
                <w:b/>
                <w:bCs/>
                <w:i/>
                <w:iCs/>
                <w:color w:val="000000"/>
                <w:sz w:val="20"/>
                <w:szCs w:val="20"/>
                <w:lang w:eastAsia="es-PE"/>
              </w:rPr>
              <w:t>febr</w:t>
            </w:r>
            <w:r w:rsidR="00ED5E19" w:rsidRPr="001D77AA">
              <w:rPr>
                <w:rFonts w:cs="Arial"/>
                <w:b/>
                <w:bCs/>
                <w:i/>
                <w:iCs/>
                <w:color w:val="000000"/>
                <w:sz w:val="20"/>
                <w:szCs w:val="20"/>
                <w:lang w:eastAsia="es-PE"/>
              </w:rPr>
              <w:t>ero 2015</w:t>
            </w:r>
            <w:r w:rsidR="00ED5E19" w:rsidRPr="001D77AA">
              <w:rPr>
                <w:rStyle w:val="Refdenotaalpie"/>
                <w:rFonts w:cs="Arial"/>
                <w:b/>
                <w:bCs/>
                <w:i/>
                <w:iCs/>
                <w:color w:val="000000"/>
                <w:lang w:eastAsia="es-PE"/>
              </w:rPr>
              <w:footnoteReference w:id="73"/>
            </w:r>
          </w:p>
        </w:tc>
      </w:tr>
      <w:tr w:rsidR="00ED5E19" w:rsidRPr="001D77AA" w:rsidTr="00CC7E10">
        <w:trPr>
          <w:trHeight w:val="682"/>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ind w:left="437" w:hanging="437"/>
              <w:rPr>
                <w:rFonts w:cs="Arial"/>
                <w:color w:val="000000"/>
                <w:sz w:val="20"/>
                <w:szCs w:val="20"/>
                <w:lang w:eastAsia="es-PE"/>
              </w:rPr>
            </w:pPr>
            <w:r w:rsidRPr="001D77AA">
              <w:rPr>
                <w:rFonts w:cs="Arial"/>
                <w:color w:val="000000"/>
                <w:sz w:val="20"/>
                <w:szCs w:val="20"/>
                <w:lang w:eastAsia="es-PE"/>
              </w:rPr>
              <w:t>Apertura Sobre N° 3 y Adjudicación Buena Pro</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b/>
                <w:i/>
                <w:color w:val="000000"/>
                <w:sz w:val="20"/>
                <w:szCs w:val="20"/>
                <w:lang w:eastAsia="es-PE"/>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rsidTr="00CC7E10">
        <w:trPr>
          <w:trHeight w:val="4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rsidR="00ED5E19" w:rsidRPr="001D77AA" w:rsidRDefault="00ED5E19" w:rsidP="00CC7E10">
            <w:pPr>
              <w:numPr>
                <w:ilvl w:val="0"/>
                <w:numId w:val="69"/>
              </w:numPr>
              <w:jc w:val="left"/>
              <w:rPr>
                <w:rFonts w:cs="Arial"/>
                <w:b/>
                <w:bCs/>
                <w:color w:val="000000"/>
                <w:sz w:val="20"/>
                <w:szCs w:val="20"/>
                <w:lang w:eastAsia="es-PE"/>
              </w:rPr>
            </w:pPr>
            <w:r w:rsidRPr="001D77AA">
              <w:rPr>
                <w:rFonts w:cs="Arial"/>
                <w:b/>
                <w:bCs/>
                <w:color w:val="000000"/>
                <w:sz w:val="20"/>
                <w:szCs w:val="20"/>
                <w:lang w:eastAsia="es-PE"/>
              </w:rPr>
              <w:t>Fecha de Cierre</w:t>
            </w:r>
          </w:p>
        </w:tc>
        <w:tc>
          <w:tcPr>
            <w:tcW w:w="3810" w:type="dxa"/>
            <w:tcBorders>
              <w:top w:val="nil"/>
              <w:left w:val="nil"/>
              <w:bottom w:val="single" w:sz="4" w:space="0" w:color="auto"/>
              <w:right w:val="single" w:sz="4" w:space="0" w:color="auto"/>
            </w:tcBorders>
            <w:shd w:val="clear" w:color="auto" w:fill="auto"/>
            <w:vAlign w:val="center"/>
            <w:hideMark/>
          </w:tcPr>
          <w:p w:rsidR="00ED5E19" w:rsidRPr="001D77AA" w:rsidRDefault="00ED5E19" w:rsidP="00CC7E10">
            <w:pPr>
              <w:jc w:val="center"/>
              <w:rPr>
                <w:rFonts w:cs="Arial"/>
                <w:color w:val="000000"/>
                <w:sz w:val="20"/>
                <w:szCs w:val="20"/>
                <w:lang w:eastAsia="es-PE"/>
              </w:rPr>
            </w:pPr>
            <w:r w:rsidRPr="001D77AA">
              <w:rPr>
                <w:rFonts w:cs="Arial"/>
                <w:color w:val="000000"/>
                <w:sz w:val="20"/>
                <w:szCs w:val="20"/>
                <w:lang w:eastAsia="es-PE"/>
              </w:rPr>
              <w:t>Dentro de los 20  días hábiles posteriores  a la Adjudicación de la Buena Pro.</w:t>
            </w:r>
          </w:p>
        </w:tc>
      </w:tr>
    </w:tbl>
    <w:p w:rsidR="00DC034F" w:rsidRPr="00F41994" w:rsidRDefault="00DC034F" w:rsidP="00DC034F">
      <w:pPr>
        <w:jc w:val="center"/>
        <w:rPr>
          <w:b/>
        </w:rPr>
      </w:pPr>
    </w:p>
    <w:p w:rsidR="00ED5E19" w:rsidRDefault="00ED5E19">
      <w:pPr>
        <w:jc w:val="left"/>
        <w:rPr>
          <w:b/>
        </w:rPr>
      </w:pPr>
      <w:r>
        <w:rPr>
          <w:b/>
        </w:rPr>
        <w:br w:type="page"/>
      </w:r>
    </w:p>
    <w:p w:rsidR="00A84ABB" w:rsidRPr="00F41994" w:rsidRDefault="00A84ABB" w:rsidP="00DC034F">
      <w:pPr>
        <w:jc w:val="center"/>
        <w:rPr>
          <w:b/>
        </w:rPr>
      </w:pPr>
      <w:r w:rsidRPr="00F41994">
        <w:rPr>
          <w:b/>
        </w:rPr>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6C3ACE">
        <w:t>Apurímac</w:t>
      </w:r>
      <w:r w:rsidR="00C071F2" w:rsidRPr="00693D97" w:rsidDel="00C071F2">
        <w:t xml:space="preserve"> </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6C3ACE">
        <w:t>Apurímac</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r w:rsidR="008B1053">
        <w:rPr>
          <w:rStyle w:val="Refdenotaalpie"/>
          <w:b/>
        </w:rPr>
        <w:footnoteReference w:id="74"/>
      </w:r>
      <w:r w:rsidRPr="00F41994">
        <w:rPr>
          <w:b/>
        </w:rPr>
        <w:t>)</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4"/>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4F" w:rsidRDefault="007C2D4F" w:rsidP="009C36C1">
      <w:r>
        <w:separator/>
      </w:r>
    </w:p>
  </w:endnote>
  <w:endnote w:type="continuationSeparator" w:id="0">
    <w:p w:rsidR="007C2D4F" w:rsidRDefault="007C2D4F" w:rsidP="009C3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Vrinda"/>
    <w:panose1 w:val="00000000000000000000"/>
    <w:charset w:val="00"/>
    <w:family w:val="swiss"/>
    <w:notTrueType/>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CA" w:rsidRPr="00F9283D" w:rsidRDefault="00FF0ACA">
    <w:pPr>
      <w:pStyle w:val="Piedepgina"/>
      <w:pBdr>
        <w:top w:val="thinThickSmallGap" w:sz="24" w:space="1" w:color="622423" w:themeColor="accent2" w:themeShade="7F"/>
      </w:pBdr>
      <w:rPr>
        <w:rFonts w:ascii="Arial Narrow" w:eastAsiaTheme="majorEastAsia" w:hAnsi="Arial Narrow" w:cs="Arial"/>
        <w:sz w:val="18"/>
        <w:szCs w:val="18"/>
      </w:rPr>
    </w:pPr>
    <w:r w:rsidRPr="00F9283D">
      <w:rPr>
        <w:rFonts w:asciiTheme="minorHAnsi" w:eastAsiaTheme="majorEastAsia" w:hAnsiTheme="minorHAnsi" w:cstheme="minorHAnsi"/>
        <w:i/>
        <w:sz w:val="16"/>
        <w:szCs w:val="16"/>
      </w:rPr>
      <w:t xml:space="preserve">Concurso Público del Proyecto “Instalación de Banda Ancha para la Conectividad Integral y Desarrollo Social de la Región </w:t>
    </w:r>
    <w:r>
      <w:rPr>
        <w:rFonts w:asciiTheme="minorHAnsi" w:eastAsiaTheme="majorEastAsia" w:hAnsiTheme="minorHAnsi" w:cstheme="minorHAnsi"/>
        <w:i/>
        <w:sz w:val="16"/>
        <w:szCs w:val="16"/>
      </w:rPr>
      <w:t>Apurímac</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001538FB" w:rsidRPr="001538FB">
      <w:rPr>
        <w:rFonts w:ascii="Arial Narrow" w:eastAsiaTheme="minorEastAsia" w:hAnsi="Arial Narrow" w:cs="Arial"/>
        <w:sz w:val="18"/>
        <w:szCs w:val="18"/>
      </w:rPr>
      <w:fldChar w:fldCharType="begin"/>
    </w:r>
    <w:r w:rsidRPr="00F9283D">
      <w:rPr>
        <w:rFonts w:ascii="Arial Narrow" w:hAnsi="Arial Narrow" w:cs="Arial"/>
        <w:sz w:val="18"/>
        <w:szCs w:val="18"/>
      </w:rPr>
      <w:instrText>PAGE   \* MERGEFORMAT</w:instrText>
    </w:r>
    <w:r w:rsidR="001538FB" w:rsidRPr="001538FB">
      <w:rPr>
        <w:rFonts w:ascii="Arial Narrow" w:eastAsiaTheme="minorEastAsia" w:hAnsi="Arial Narrow" w:cs="Arial"/>
        <w:sz w:val="18"/>
        <w:szCs w:val="18"/>
      </w:rPr>
      <w:fldChar w:fldCharType="separate"/>
    </w:r>
    <w:r w:rsidR="00582AA4" w:rsidRPr="00582AA4">
      <w:rPr>
        <w:rFonts w:ascii="Arial Narrow" w:eastAsiaTheme="majorEastAsia" w:hAnsi="Arial Narrow" w:cs="Arial"/>
        <w:noProof/>
        <w:sz w:val="18"/>
        <w:szCs w:val="18"/>
        <w:lang w:val="es-ES"/>
      </w:rPr>
      <w:t>113</w:t>
    </w:r>
    <w:r w:rsidR="001538FB" w:rsidRPr="00F9283D">
      <w:rPr>
        <w:rFonts w:ascii="Arial Narrow" w:eastAsiaTheme="majorEastAsia" w:hAnsi="Arial Narrow" w:cs="Arial"/>
        <w:sz w:val="18"/>
        <w:szCs w:val="18"/>
      </w:rPr>
      <w:fldChar w:fldCharType="end"/>
    </w:r>
  </w:p>
  <w:p w:rsidR="00FF0ACA" w:rsidRPr="002A70A0" w:rsidRDefault="00FF0ACA" w:rsidP="002A70A0">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4F" w:rsidRDefault="007C2D4F" w:rsidP="009C36C1">
      <w:r>
        <w:separator/>
      </w:r>
    </w:p>
  </w:footnote>
  <w:footnote w:type="continuationSeparator" w:id="0">
    <w:p w:rsidR="007C2D4F" w:rsidRDefault="007C2D4F" w:rsidP="009C36C1">
      <w:r>
        <w:continuationSeparator/>
      </w:r>
    </w:p>
  </w:footnote>
  <w:footnote w:id="1">
    <w:p w:rsidR="00FF0ACA" w:rsidRPr="00C90127" w:rsidRDefault="00FF0ACA"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2">
    <w:p w:rsidR="00FF0ACA" w:rsidRPr="00C90127" w:rsidRDefault="00FF0ACA"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1.5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3">
    <w:p w:rsidR="00FF0ACA" w:rsidRPr="00C90127" w:rsidRDefault="00FF0ACA"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rsidR="00FF0ACA" w:rsidRPr="00C90127" w:rsidRDefault="00FF0ACA"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rsidR="00FF0ACA" w:rsidRPr="00C90127" w:rsidRDefault="00FF0ACA"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1.6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6">
    <w:p w:rsidR="00FF0ACA" w:rsidRPr="00C90127" w:rsidRDefault="00FF0ACA"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7">
    <w:p w:rsidR="00FF0ACA" w:rsidRPr="00C90127" w:rsidRDefault="00FF0ACA"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8">
    <w:p w:rsidR="00FF0ACA" w:rsidRPr="00C90127" w:rsidRDefault="00FF0ACA"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1.4 de  la </w:t>
      </w:r>
      <w:r w:rsidRPr="00C90127">
        <w:rPr>
          <w:rFonts w:asciiTheme="minorHAnsi" w:hAnsiTheme="minorHAnsi" w:cstheme="minorHAnsi"/>
          <w:sz w:val="18"/>
          <w:szCs w:val="18"/>
        </w:rPr>
        <w:t>Modificación N° 1).</w:t>
      </w:r>
    </w:p>
  </w:footnote>
  <w:footnote w:id="9">
    <w:p w:rsidR="00FF0ACA" w:rsidRPr="00C90127" w:rsidRDefault="00FF0ACA"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0">
    <w:p w:rsidR="00FF0ACA" w:rsidRPr="0074715B" w:rsidRDefault="00FF0AC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1.7 de  la </w:t>
      </w:r>
      <w:r w:rsidRPr="0074715B">
        <w:rPr>
          <w:rFonts w:asciiTheme="minorHAnsi" w:hAnsiTheme="minorHAnsi" w:cstheme="minorHAnsi"/>
          <w:sz w:val="18"/>
          <w:szCs w:val="18"/>
        </w:rPr>
        <w:t>Modificación N° 1).</w:t>
      </w:r>
    </w:p>
  </w:footnote>
  <w:footnote w:id="11">
    <w:p w:rsidR="00FF0ACA" w:rsidRPr="0074715B" w:rsidRDefault="00FF0AC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1.8 de  la </w:t>
      </w:r>
      <w:r w:rsidRPr="0074715B">
        <w:rPr>
          <w:rFonts w:asciiTheme="minorHAnsi" w:hAnsiTheme="minorHAnsi" w:cstheme="minorHAnsi"/>
          <w:sz w:val="18"/>
          <w:szCs w:val="18"/>
        </w:rPr>
        <w:t>Modificación N° 1).</w:t>
      </w:r>
    </w:p>
  </w:footnote>
  <w:footnote w:id="12">
    <w:p w:rsidR="00FF0ACA" w:rsidRPr="0074715B" w:rsidRDefault="00FF0ACA"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1.9 de  la </w:t>
      </w:r>
      <w:r w:rsidRPr="0074715B">
        <w:rPr>
          <w:rFonts w:asciiTheme="minorHAnsi" w:hAnsiTheme="minorHAnsi" w:cstheme="minorHAnsi"/>
          <w:sz w:val="18"/>
          <w:szCs w:val="18"/>
        </w:rPr>
        <w:t>Modificación N° 1).</w:t>
      </w:r>
    </w:p>
  </w:footnote>
  <w:footnote w:id="13">
    <w:p w:rsidR="00FF0ACA" w:rsidRPr="00C90127" w:rsidRDefault="00FF0ACA" w:rsidP="00C90127">
      <w:pPr>
        <w:pStyle w:val="Textonotapie"/>
        <w:spacing w:after="0"/>
        <w:jc w:val="both"/>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Para fines de identificación de los CONSORCIOS, los REPRESENTANTES LEGALES de las empresas que los conforman establecerán el nombre propio al mismo, por ejemplo, CONSORCIO Tele Huancavelica. </w:t>
      </w:r>
    </w:p>
  </w:footnote>
  <w:footnote w:id="14">
    <w:p w:rsidR="00FF0ACA" w:rsidRPr="00C90127" w:rsidRDefault="00FF0ACA" w:rsidP="00C90127">
      <w:pPr>
        <w:pStyle w:val="Textonotapie"/>
        <w:spacing w:after="0"/>
        <w:jc w:val="both"/>
        <w:rPr>
          <w:rFonts w:asciiTheme="minorHAnsi" w:hAnsiTheme="minorHAnsi" w:cstheme="minorHAnsi"/>
          <w:sz w:val="18"/>
          <w:szCs w:val="18"/>
          <w:lang w:val="es-PE"/>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15">
    <w:p w:rsidR="00FF0ACA" w:rsidRPr="00C90127" w:rsidRDefault="00FF0ACA" w:rsidP="00711120">
      <w:pPr>
        <w:pStyle w:val="Textonotapie"/>
        <w:spacing w:after="0"/>
        <w:rPr>
          <w:sz w:val="18"/>
          <w:szCs w:val="18"/>
        </w:rPr>
      </w:pPr>
      <w:r w:rsidRPr="00C90127">
        <w:rPr>
          <w:rStyle w:val="Refdenotaalpie"/>
          <w:sz w:val="18"/>
          <w:szCs w:val="18"/>
        </w:rPr>
        <w:footnoteRef/>
      </w:r>
      <w:r w:rsidRPr="00C90127">
        <w:rPr>
          <w:sz w:val="18"/>
          <w:szCs w:val="18"/>
        </w:rPr>
        <w:t xml:space="preserve"> </w:t>
      </w:r>
      <w:r w:rsidRPr="00C90127">
        <w:rPr>
          <w:rFonts w:cs="Arial"/>
          <w:sz w:val="18"/>
          <w:szCs w:val="18"/>
        </w:rPr>
        <w:t xml:space="preserve">Modificado mediante Circular N° </w:t>
      </w:r>
      <w:r w:rsidRPr="00C90127">
        <w:rPr>
          <w:rFonts w:ascii="Arial" w:hAnsi="Arial" w:cs="Arial"/>
          <w:sz w:val="18"/>
          <w:szCs w:val="18"/>
          <w:lang w:val="es-PE"/>
        </w:rPr>
        <w:t xml:space="preserve">9 (numeral 1.10 de  la </w:t>
      </w:r>
      <w:r w:rsidRPr="00C90127">
        <w:rPr>
          <w:rFonts w:cs="Arial"/>
          <w:sz w:val="18"/>
          <w:szCs w:val="18"/>
        </w:rPr>
        <w:t>Modificación N° 1).</w:t>
      </w:r>
    </w:p>
  </w:footnote>
  <w:footnote w:id="16">
    <w:p w:rsidR="00FF0ACA" w:rsidRPr="0074715B" w:rsidRDefault="00FF0ACA"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 xml:space="preserve">9 (numeral 1.11 de  la </w:t>
      </w:r>
      <w:r w:rsidRPr="0074715B">
        <w:rPr>
          <w:rFonts w:asciiTheme="minorHAnsi" w:hAnsiTheme="minorHAnsi" w:cstheme="minorHAnsi"/>
          <w:sz w:val="18"/>
          <w:szCs w:val="18"/>
        </w:rPr>
        <w:t>Modificación N° 1).</w:t>
      </w:r>
    </w:p>
  </w:footnote>
  <w:footnote w:id="17">
    <w:p w:rsidR="00FF0ACA" w:rsidRPr="0074715B" w:rsidRDefault="00FF0ACA"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18">
    <w:p w:rsidR="00FF0ACA" w:rsidRPr="00C90127" w:rsidRDefault="00FF0AC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19">
    <w:p w:rsidR="00FF0ACA" w:rsidRPr="00C90127" w:rsidRDefault="00FF0AC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0">
    <w:p w:rsidR="00FF0ACA" w:rsidRPr="00C90127" w:rsidRDefault="00FF0ACA"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1">
    <w:p w:rsidR="00FF0ACA" w:rsidRPr="00C90127" w:rsidRDefault="00FF0ACA"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2">
    <w:p w:rsidR="00FF0ACA" w:rsidRPr="00C90127" w:rsidRDefault="00FF0ACA"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23">
    <w:p w:rsidR="00FF0ACA" w:rsidRPr="0074715B" w:rsidRDefault="00FF0ACA"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24">
    <w:p w:rsidR="00FF0ACA" w:rsidRPr="00074896" w:rsidRDefault="00FF0ACA" w:rsidP="00711120">
      <w:pPr>
        <w:pStyle w:val="Textonotapie"/>
        <w:spacing w:after="0"/>
      </w:pPr>
      <w:r>
        <w:rPr>
          <w:rStyle w:val="Refdenotaalpie"/>
        </w:rPr>
        <w:footnoteRef/>
      </w:r>
      <w:r>
        <w:t xml:space="preserve"> </w:t>
      </w:r>
      <w:r w:rsidRPr="007F3822">
        <w:rPr>
          <w:rFonts w:cs="Arial"/>
          <w:sz w:val="16"/>
          <w:szCs w:val="16"/>
        </w:rPr>
        <w:t xml:space="preserve">Modificado mediante Circular </w:t>
      </w:r>
      <w:r>
        <w:rPr>
          <w:rFonts w:cs="Arial"/>
          <w:sz w:val="16"/>
          <w:szCs w:val="16"/>
        </w:rPr>
        <w:t xml:space="preserve">N° 5 (numeral 6) y Circular </w:t>
      </w:r>
      <w:r w:rsidRPr="007F3822">
        <w:rPr>
          <w:rFonts w:cs="Arial"/>
          <w:sz w:val="16"/>
          <w:szCs w:val="16"/>
        </w:rPr>
        <w:t xml:space="preserve">N° </w:t>
      </w:r>
      <w:r>
        <w:rPr>
          <w:rFonts w:cs="Arial"/>
          <w:sz w:val="16"/>
          <w:szCs w:val="16"/>
        </w:rPr>
        <w:t>8</w:t>
      </w:r>
      <w:r>
        <w:rPr>
          <w:rFonts w:ascii="Arial" w:hAnsi="Arial" w:cs="Arial"/>
          <w:sz w:val="16"/>
          <w:szCs w:val="16"/>
          <w:lang w:val="es-PE"/>
        </w:rPr>
        <w:t xml:space="preserve"> (literal D).</w:t>
      </w:r>
    </w:p>
  </w:footnote>
  <w:footnote w:id="25">
    <w:p w:rsidR="00FF0ACA" w:rsidRPr="0074715B" w:rsidRDefault="00FF0ACA"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26">
    <w:p w:rsidR="00FF0ACA" w:rsidRPr="00940681" w:rsidRDefault="00FF0ACA"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 xml:space="preserve">9 (numeral 1.12 de  la </w:t>
      </w:r>
      <w:r w:rsidRPr="00940681">
        <w:rPr>
          <w:rFonts w:asciiTheme="minorHAnsi" w:hAnsiTheme="minorHAnsi" w:cstheme="minorHAnsi"/>
          <w:sz w:val="18"/>
          <w:szCs w:val="18"/>
        </w:rPr>
        <w:t>Modificación N° 1).</w:t>
      </w:r>
    </w:p>
  </w:footnote>
  <w:footnote w:id="27">
    <w:p w:rsidR="00FF0ACA" w:rsidRPr="00540946" w:rsidRDefault="00FF0ACA" w:rsidP="00540946">
      <w:pPr>
        <w:pStyle w:val="Textonotapie"/>
        <w:spacing w:after="0"/>
      </w:pPr>
      <w:r>
        <w:rPr>
          <w:rStyle w:val="Refdenotaalpie"/>
        </w:rPr>
        <w:footnoteRef/>
      </w:r>
      <w:r>
        <w:t xml:space="preserve"> </w:t>
      </w:r>
      <w:r w:rsidRPr="00540946">
        <w:rPr>
          <w:rFonts w:cs="Arial"/>
        </w:rPr>
        <w:t>Modificado mediante Circular N° 1</w:t>
      </w:r>
      <w:r w:rsidRPr="00540946">
        <w:rPr>
          <w:rFonts w:ascii="Arial" w:hAnsi="Arial" w:cs="Arial"/>
          <w:lang w:val="es-PE"/>
        </w:rPr>
        <w:t xml:space="preserve"> (literal D)</w:t>
      </w:r>
      <w:r>
        <w:rPr>
          <w:rFonts w:ascii="Arial" w:hAnsi="Arial" w:cs="Arial"/>
          <w:lang w:val="es-PE"/>
        </w:rPr>
        <w:t xml:space="preserve"> y Circular N° 8 (literal C).</w:t>
      </w:r>
    </w:p>
  </w:footnote>
  <w:footnote w:id="28">
    <w:p w:rsidR="00FF0ACA" w:rsidRPr="00DC1697" w:rsidRDefault="00FF0ACA"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29">
    <w:p w:rsidR="00FF0ACA" w:rsidRPr="00DC1697" w:rsidRDefault="00FF0ACA"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w:t>
      </w:r>
    </w:p>
  </w:footnote>
  <w:footnote w:id="30">
    <w:p w:rsidR="00FF0ACA" w:rsidRPr="00DC1697" w:rsidRDefault="00FF0ACA">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31">
    <w:p w:rsidR="00FF0ACA" w:rsidRPr="009A6ECD" w:rsidRDefault="00FF0ACA"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rsidR="00FF0ACA" w:rsidRDefault="00FF0ACA" w:rsidP="009A6ECD">
      <w:pPr>
        <w:pStyle w:val="Textonotapie"/>
        <w:spacing w:after="0" w:line="240" w:lineRule="auto"/>
      </w:pPr>
    </w:p>
  </w:footnote>
  <w:footnote w:id="32">
    <w:p w:rsidR="00FF0ACA" w:rsidRPr="00B87F17" w:rsidRDefault="00FF0ACA" w:rsidP="00711120">
      <w:pPr>
        <w:pStyle w:val="Textonotapie"/>
        <w:spacing w:after="0"/>
      </w:pPr>
      <w:r>
        <w:rPr>
          <w:rStyle w:val="Refdenotaalpie"/>
        </w:rPr>
        <w:footnoteRef/>
      </w:r>
      <w:r>
        <w:t xml:space="preserve"> Numeración modificada mediante Circular N° 1 (literal E).</w:t>
      </w:r>
    </w:p>
  </w:footnote>
  <w:footnote w:id="33">
    <w:p w:rsidR="00FF0ACA" w:rsidRPr="00B87F17" w:rsidRDefault="00FF0ACA" w:rsidP="00212920">
      <w:pPr>
        <w:pStyle w:val="Textonotapie"/>
        <w:spacing w:after="0"/>
      </w:pPr>
      <w:r>
        <w:rPr>
          <w:rStyle w:val="Refdenotaalpie"/>
        </w:rPr>
        <w:footnoteRef/>
      </w:r>
      <w:r>
        <w:t xml:space="preserve"> Modificado mediante Circular N° 11 (numeral 3).</w:t>
      </w:r>
    </w:p>
  </w:footnote>
  <w:footnote w:id="34">
    <w:p w:rsidR="00FF0ACA" w:rsidRPr="00540946" w:rsidRDefault="00FF0ACA" w:rsidP="00300615">
      <w:pPr>
        <w:pStyle w:val="Textonotapie"/>
        <w:spacing w:after="0"/>
        <w:jc w:val="both"/>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w:t>
      </w:r>
      <w:r>
        <w:rPr>
          <w:rFonts w:asciiTheme="minorHAnsi" w:hAnsiTheme="minorHAnsi" w:cstheme="minorHAnsi"/>
        </w:rPr>
        <w:t>es</w:t>
      </w:r>
      <w:r w:rsidRPr="00540946">
        <w:rPr>
          <w:rFonts w:asciiTheme="minorHAnsi" w:hAnsiTheme="minorHAnsi" w:cstheme="minorHAnsi"/>
        </w:rPr>
        <w:t xml:space="preserve"> N° 1</w:t>
      </w:r>
      <w:r w:rsidRPr="00540946">
        <w:rPr>
          <w:rFonts w:asciiTheme="minorHAnsi" w:hAnsiTheme="minorHAnsi" w:cstheme="minorHAnsi"/>
          <w:lang w:val="es-PE"/>
        </w:rPr>
        <w:t xml:space="preserve"> </w:t>
      </w:r>
      <w:r>
        <w:rPr>
          <w:rFonts w:asciiTheme="minorHAnsi" w:hAnsiTheme="minorHAnsi" w:cstheme="minorHAnsi"/>
          <w:lang w:val="es-PE"/>
        </w:rPr>
        <w:t xml:space="preserve">y N° 11 </w:t>
      </w:r>
      <w:r w:rsidRPr="00540946">
        <w:rPr>
          <w:rFonts w:asciiTheme="minorHAnsi" w:hAnsiTheme="minorHAnsi" w:cstheme="minorHAnsi"/>
          <w:lang w:val="es-PE"/>
        </w:rPr>
        <w:t>(literal D</w:t>
      </w:r>
      <w:r>
        <w:rPr>
          <w:rFonts w:asciiTheme="minorHAnsi" w:hAnsiTheme="minorHAnsi" w:cstheme="minorHAnsi"/>
          <w:lang w:val="es-PE"/>
        </w:rPr>
        <w:t xml:space="preserve"> y numeral 3, respectivamente</w:t>
      </w:r>
      <w:r w:rsidRPr="00540946">
        <w:rPr>
          <w:rFonts w:asciiTheme="minorHAnsi" w:hAnsiTheme="minorHAnsi" w:cstheme="minorHAnsi"/>
          <w:lang w:val="es-PE"/>
        </w:rPr>
        <w:t>).</w:t>
      </w:r>
      <w:r>
        <w:rPr>
          <w:rFonts w:asciiTheme="minorHAnsi" w:hAnsiTheme="minorHAnsi" w:cstheme="minorHAnsi"/>
          <w:lang w:val="es-PE"/>
        </w:rPr>
        <w:t xml:space="preserve"> Los criterios y procedimientos fueron comunicados y modificados mediante Circular N° 1 y N° 8, respectivamente (literales B y A, respectivamente).</w:t>
      </w:r>
    </w:p>
  </w:footnote>
  <w:footnote w:id="35">
    <w:p w:rsidR="00FF0ACA" w:rsidRPr="00B87F17" w:rsidRDefault="00FF0ACA" w:rsidP="00212920">
      <w:pPr>
        <w:pStyle w:val="Textonotapie"/>
        <w:spacing w:after="0"/>
      </w:pPr>
      <w:r>
        <w:rPr>
          <w:rStyle w:val="Refdenotaalpie"/>
        </w:rPr>
        <w:footnoteRef/>
      </w:r>
      <w:r>
        <w:t xml:space="preserve"> Modificado mediante Circular N° 11 (numeral 3).</w:t>
      </w:r>
    </w:p>
  </w:footnote>
  <w:footnote w:id="36">
    <w:p w:rsidR="00FF0ACA" w:rsidRPr="00B87F17" w:rsidRDefault="00FF0ACA" w:rsidP="00212920">
      <w:pPr>
        <w:pStyle w:val="Textonotapie"/>
        <w:spacing w:after="0"/>
      </w:pPr>
      <w:r>
        <w:rPr>
          <w:rStyle w:val="Refdenotaalpie"/>
        </w:rPr>
        <w:footnoteRef/>
      </w:r>
      <w:r>
        <w:t xml:space="preserve"> Modificado mediante Circular N° 11 (numeral 3).</w:t>
      </w:r>
    </w:p>
  </w:footnote>
  <w:footnote w:id="37">
    <w:p w:rsidR="00FF0ACA" w:rsidRPr="00B87F17" w:rsidRDefault="00FF0ACA" w:rsidP="00711120">
      <w:pPr>
        <w:pStyle w:val="Textonotapie"/>
        <w:spacing w:after="120"/>
      </w:pPr>
      <w:r>
        <w:rPr>
          <w:rStyle w:val="Refdenotaalpie"/>
        </w:rPr>
        <w:footnoteRef/>
      </w:r>
      <w:r>
        <w:t xml:space="preserve"> Numeración modificada mediante Circular N° 1 (literal E).</w:t>
      </w:r>
    </w:p>
  </w:footnote>
  <w:footnote w:id="38">
    <w:p w:rsidR="00FF0ACA" w:rsidRPr="00B87F17" w:rsidRDefault="00FF0ACA" w:rsidP="00B85490">
      <w:pPr>
        <w:pStyle w:val="Textonotapie"/>
        <w:spacing w:after="0"/>
      </w:pPr>
      <w:r>
        <w:rPr>
          <w:rStyle w:val="Refdenotaalpie"/>
        </w:rPr>
        <w:footnoteRef/>
      </w:r>
      <w:r>
        <w:t xml:space="preserve"> Modificado mediante Circular N° 11 (numeral 4).</w:t>
      </w:r>
    </w:p>
  </w:footnote>
  <w:footnote w:id="39">
    <w:p w:rsidR="00FF0ACA" w:rsidRPr="00B87F17" w:rsidRDefault="00FF0ACA" w:rsidP="00612137">
      <w:pPr>
        <w:pStyle w:val="Textonotapie"/>
        <w:spacing w:after="0"/>
      </w:pPr>
      <w:r>
        <w:rPr>
          <w:rStyle w:val="Refdenotaalpie"/>
        </w:rPr>
        <w:footnoteRef/>
      </w:r>
      <w:r>
        <w:t xml:space="preserve"> Modificado mediante Circular N° 11 (numeral 4).</w:t>
      </w:r>
    </w:p>
  </w:footnote>
  <w:footnote w:id="40">
    <w:p w:rsidR="00FF0ACA" w:rsidRPr="00B87F17" w:rsidRDefault="00FF0ACA" w:rsidP="00711120">
      <w:pPr>
        <w:pStyle w:val="Textonotapie"/>
        <w:spacing w:after="0"/>
      </w:pPr>
      <w:r>
        <w:rPr>
          <w:rStyle w:val="Refdenotaalpie"/>
        </w:rPr>
        <w:footnoteRef/>
      </w:r>
      <w:r>
        <w:t xml:space="preserve"> Numeración modificada mediante Circular N° 1 (literal E).</w:t>
      </w:r>
    </w:p>
  </w:footnote>
  <w:footnote w:id="41">
    <w:p w:rsidR="00FF0ACA" w:rsidRPr="00B87F17" w:rsidRDefault="00FF0ACA" w:rsidP="00711120">
      <w:pPr>
        <w:pStyle w:val="Textonotapie"/>
        <w:spacing w:after="0"/>
      </w:pPr>
      <w:r>
        <w:rPr>
          <w:rStyle w:val="Refdenotaalpie"/>
        </w:rPr>
        <w:footnoteRef/>
      </w:r>
      <w:r>
        <w:t xml:space="preserve"> Numeración modificada mediante Circular N° 1 (literal E).</w:t>
      </w:r>
    </w:p>
  </w:footnote>
  <w:footnote w:id="42">
    <w:p w:rsidR="00FF0ACA" w:rsidRPr="00C64185" w:rsidRDefault="00FF0ACA" w:rsidP="00C64185">
      <w:pPr>
        <w:pStyle w:val="Textonotapie"/>
        <w:spacing w:after="0"/>
        <w:jc w:val="both"/>
        <w:rPr>
          <w:rFonts w:asciiTheme="minorHAnsi" w:hAnsiTheme="minorHAnsi" w:cstheme="minorHAnsi"/>
          <w:sz w:val="18"/>
          <w:szCs w:val="18"/>
        </w:rPr>
      </w:pPr>
      <w:r w:rsidRPr="00C64185">
        <w:rPr>
          <w:rStyle w:val="Refdenotaalpie"/>
          <w:rFonts w:asciiTheme="minorHAnsi" w:hAnsiTheme="minorHAnsi" w:cstheme="minorHAnsi"/>
          <w:sz w:val="18"/>
          <w:szCs w:val="18"/>
        </w:rPr>
        <w:footnoteRef/>
      </w:r>
      <w:r w:rsidRPr="00C64185">
        <w:rPr>
          <w:rFonts w:asciiTheme="minorHAnsi" w:hAnsiTheme="minorHAnsi" w:cstheme="minorHAnsi"/>
          <w:sz w:val="18"/>
          <w:szCs w:val="18"/>
        </w:rPr>
        <w:t xml:space="preserve"> Modificado mediante Circulares N° 5, N° 8 y N° 11</w:t>
      </w:r>
      <w:r w:rsidRPr="00C64185">
        <w:rPr>
          <w:rFonts w:asciiTheme="minorHAnsi" w:hAnsiTheme="minorHAnsi" w:cstheme="minorHAnsi"/>
          <w:sz w:val="18"/>
          <w:szCs w:val="18"/>
          <w:lang w:val="es-PE"/>
        </w:rPr>
        <w:t xml:space="preserve"> (numeral 7, literal E y numeral 2.</w:t>
      </w:r>
      <w:r>
        <w:rPr>
          <w:rFonts w:asciiTheme="minorHAnsi" w:hAnsiTheme="minorHAnsi" w:cstheme="minorHAnsi"/>
          <w:sz w:val="18"/>
          <w:szCs w:val="18"/>
          <w:lang w:val="es-PE"/>
        </w:rPr>
        <w:t>3</w:t>
      </w:r>
      <w:r w:rsidRPr="00C64185">
        <w:rPr>
          <w:rFonts w:asciiTheme="minorHAnsi" w:hAnsiTheme="minorHAnsi" w:cstheme="minorHAnsi"/>
          <w:sz w:val="18"/>
          <w:szCs w:val="18"/>
          <w:lang w:val="es-PE"/>
        </w:rPr>
        <w:t>, respectivamente).</w:t>
      </w:r>
    </w:p>
  </w:footnote>
  <w:footnote w:id="43">
    <w:p w:rsidR="00FF0ACA" w:rsidRPr="00416A3E" w:rsidRDefault="00FF0ACA" w:rsidP="00201343">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1.13 de  la </w:t>
      </w:r>
      <w:r>
        <w:rPr>
          <w:rFonts w:cs="Arial"/>
          <w:sz w:val="16"/>
          <w:szCs w:val="16"/>
        </w:rPr>
        <w:t>Modificación N° 1).</w:t>
      </w:r>
    </w:p>
  </w:footnote>
  <w:footnote w:id="44">
    <w:p w:rsidR="00FF0ACA" w:rsidRPr="00B87F17" w:rsidRDefault="00FF0ACA" w:rsidP="007661E8">
      <w:pPr>
        <w:pStyle w:val="Textonotapie"/>
        <w:spacing w:after="0"/>
      </w:pPr>
      <w:r>
        <w:rPr>
          <w:rStyle w:val="Refdenotaalpie"/>
        </w:rPr>
        <w:footnoteRef/>
      </w:r>
      <w:r>
        <w:t xml:space="preserve"> Modificado mediante Circular N° 11 (numeral 4).</w:t>
      </w:r>
    </w:p>
  </w:footnote>
  <w:footnote w:id="45">
    <w:p w:rsidR="00FF0ACA" w:rsidRPr="00416A3E" w:rsidRDefault="00FF0ACA" w:rsidP="00E823C8">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1.14 de  la </w:t>
      </w:r>
      <w:r>
        <w:rPr>
          <w:rFonts w:cs="Arial"/>
          <w:sz w:val="16"/>
          <w:szCs w:val="16"/>
        </w:rPr>
        <w:t>Modificación N° 1).</w:t>
      </w:r>
    </w:p>
  </w:footnote>
  <w:footnote w:id="46">
    <w:p w:rsidR="00FF0ACA" w:rsidRPr="00C90127" w:rsidRDefault="00FF0ACA"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47">
    <w:p w:rsidR="00FF0ACA" w:rsidRPr="00416A3E" w:rsidRDefault="00FF0AC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1.15 de  la </w:t>
      </w:r>
      <w:r>
        <w:rPr>
          <w:rFonts w:cs="Arial"/>
          <w:sz w:val="16"/>
          <w:szCs w:val="16"/>
        </w:rPr>
        <w:t>Modificación N° 1)</w:t>
      </w:r>
    </w:p>
  </w:footnote>
  <w:footnote w:id="48">
    <w:p w:rsidR="00FF0ACA" w:rsidRPr="00416A3E" w:rsidRDefault="00FF0AC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1.16 de  la </w:t>
      </w:r>
      <w:r>
        <w:rPr>
          <w:rFonts w:cs="Arial"/>
          <w:sz w:val="16"/>
          <w:szCs w:val="16"/>
        </w:rPr>
        <w:t>Modificación N° 1)</w:t>
      </w:r>
    </w:p>
  </w:footnote>
  <w:footnote w:id="49">
    <w:p w:rsidR="00FF0ACA" w:rsidRPr="00540946" w:rsidRDefault="00FF0ACA"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Modificado mediante Circular N° 1</w:t>
      </w:r>
      <w:r w:rsidRPr="00540946">
        <w:rPr>
          <w:rFonts w:asciiTheme="minorHAnsi" w:hAnsiTheme="minorHAnsi" w:cstheme="minorHAnsi"/>
          <w:lang w:val="es-PE"/>
        </w:rPr>
        <w:t xml:space="preserve"> (literal D).</w:t>
      </w:r>
    </w:p>
  </w:footnote>
  <w:footnote w:id="50">
    <w:p w:rsidR="00FF0ACA" w:rsidRPr="007516F8" w:rsidRDefault="00FF0ACA" w:rsidP="00711120">
      <w:pPr>
        <w:pStyle w:val="Textonotapie"/>
        <w:spacing w:after="0"/>
      </w:pPr>
      <w:r>
        <w:rPr>
          <w:rStyle w:val="Refdenotaalpie"/>
        </w:rPr>
        <w:footnoteRef/>
      </w:r>
      <w:r>
        <w:t xml:space="preserve"> </w:t>
      </w:r>
      <w:r w:rsidRPr="007F3822">
        <w:rPr>
          <w:rFonts w:cs="Arial"/>
          <w:sz w:val="16"/>
          <w:szCs w:val="16"/>
        </w:rPr>
        <w:t xml:space="preserve">Modificado mediante Circular N° </w:t>
      </w:r>
      <w:r>
        <w:rPr>
          <w:rFonts w:ascii="Arial" w:hAnsi="Arial" w:cs="Arial"/>
          <w:sz w:val="16"/>
          <w:szCs w:val="16"/>
          <w:lang w:val="es-PE"/>
        </w:rPr>
        <w:t xml:space="preserve">9 (numeral 1.17 de  la </w:t>
      </w:r>
      <w:r>
        <w:rPr>
          <w:rFonts w:cs="Arial"/>
          <w:sz w:val="16"/>
          <w:szCs w:val="16"/>
        </w:rPr>
        <w:t>Modificación N° 1)</w:t>
      </w:r>
    </w:p>
  </w:footnote>
  <w:footnote w:id="51">
    <w:p w:rsidR="00FF0ACA" w:rsidRPr="00F974AF" w:rsidRDefault="00FF0ACA"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2">
    <w:p w:rsidR="00FF0ACA" w:rsidRPr="00F974AF" w:rsidRDefault="00FF0ACA"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3">
    <w:p w:rsidR="00FF0ACA" w:rsidRPr="00540946" w:rsidRDefault="00FF0ACA"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54">
    <w:p w:rsidR="00FF0ACA" w:rsidRPr="00540946" w:rsidRDefault="00FF0ACA"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55">
    <w:p w:rsidR="00FF0ACA" w:rsidRPr="00540946" w:rsidRDefault="00FF0ACA"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56">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7">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8">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59">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0">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1">
    <w:p w:rsidR="00FF0ACA" w:rsidRPr="00F974AF" w:rsidRDefault="00FF0ACA"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2">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3">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4">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5">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6">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7">
    <w:p w:rsidR="00FF0ACA" w:rsidRPr="00F974AF" w:rsidRDefault="00FF0ACA"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8">
    <w:p w:rsidR="00FF0ACA" w:rsidRPr="00540946" w:rsidRDefault="00FF0ACA"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 N° 8 (literal B)</w:t>
      </w:r>
      <w:r w:rsidRPr="00540946">
        <w:rPr>
          <w:rFonts w:asciiTheme="minorHAnsi" w:hAnsiTheme="minorHAnsi" w:cstheme="minorHAnsi"/>
          <w:lang w:val="es-PE"/>
        </w:rPr>
        <w:t>.</w:t>
      </w:r>
    </w:p>
  </w:footnote>
  <w:footnote w:id="69">
    <w:p w:rsidR="00FF0ACA" w:rsidRPr="00F974AF" w:rsidRDefault="00FF0ACA"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5</w:t>
      </w:r>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70">
    <w:p w:rsidR="00FF0ACA" w:rsidRPr="008B1053" w:rsidRDefault="00FF0ACA">
      <w:pPr>
        <w:pStyle w:val="Textonotapie"/>
      </w:pPr>
      <w:r>
        <w:rPr>
          <w:rStyle w:val="Refdenotaalpie"/>
        </w:rPr>
        <w:footnoteRef/>
      </w:r>
      <w:r>
        <w:t xml:space="preserve"> Comunicado mediante Circulares N° 1 y N° 3, y modificado mediante Circular  N° 9.</w:t>
      </w:r>
    </w:p>
  </w:footnote>
  <w:footnote w:id="71">
    <w:p w:rsidR="00FF0ACA" w:rsidRPr="008B1053" w:rsidRDefault="00FF0ACA">
      <w:pPr>
        <w:pStyle w:val="Textonotapie"/>
      </w:pPr>
      <w:r>
        <w:rPr>
          <w:rStyle w:val="Refdenotaalpie"/>
        </w:rPr>
        <w:footnoteRef/>
      </w:r>
      <w:r>
        <w:t xml:space="preserve"> Modificado mediante Circulares N° 3, 4, 6, 7 y 12.</w:t>
      </w:r>
    </w:p>
  </w:footnote>
  <w:footnote w:id="72">
    <w:p w:rsidR="00FF0ACA" w:rsidRPr="00FC5E9A" w:rsidRDefault="00FF0ACA" w:rsidP="00CC7E10">
      <w:pPr>
        <w:pStyle w:val="Textonotapie"/>
        <w:jc w:val="both"/>
        <w:rPr>
          <w:lang w:val="es-PE"/>
        </w:rPr>
      </w:pPr>
      <w:r>
        <w:rPr>
          <w:rStyle w:val="Refdenotaalpie"/>
        </w:rPr>
        <w:footnoteRef/>
      </w:r>
      <w:r>
        <w:t xml:space="preserve"> </w:t>
      </w:r>
      <w:r>
        <w:rPr>
          <w:lang w:val="es-PE"/>
        </w:rPr>
        <w:t xml:space="preserve">La entrega de los Sobres N°1 se efectuará en el local de PROINVERSION, ubicado en el piso 8 del Edificio de PETROPERU,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por correo electrónico a cada uno de los Postores.  </w:t>
      </w:r>
    </w:p>
  </w:footnote>
  <w:footnote w:id="73">
    <w:p w:rsidR="00FF0ACA" w:rsidRPr="005856E5" w:rsidRDefault="00FF0ACA" w:rsidP="00CC7E10">
      <w:pPr>
        <w:pStyle w:val="Textonotapie"/>
        <w:jc w:val="both"/>
        <w:rPr>
          <w:lang w:val="es-PE"/>
        </w:rPr>
      </w:pPr>
      <w:r>
        <w:rPr>
          <w:rStyle w:val="Refdenotaalpie"/>
        </w:rPr>
        <w:footnoteRef/>
      </w:r>
      <w:r>
        <w:t xml:space="preserve"> </w:t>
      </w:r>
      <w:r>
        <w:rPr>
          <w:lang w:val="es-PE"/>
        </w:rPr>
        <w:t xml:space="preserve">La entrega de los Sobres N° 2 y 3 se efectuará en el local de PROINVERSION, ubicado en el piso 9 del Edificio de PETROPERU, localizado en la Avenida </w:t>
      </w:r>
      <w:proofErr w:type="spellStart"/>
      <w:r>
        <w:rPr>
          <w:lang w:val="es-PE"/>
        </w:rPr>
        <w:t>Canaval</w:t>
      </w:r>
      <w:proofErr w:type="spellEnd"/>
      <w:r>
        <w:rPr>
          <w:lang w:val="es-PE"/>
        </w:rPr>
        <w:t xml:space="preserve"> </w:t>
      </w:r>
      <w:proofErr w:type="spellStart"/>
      <w:r>
        <w:rPr>
          <w:lang w:val="es-PE"/>
        </w:rPr>
        <w:t>Moreyra</w:t>
      </w:r>
      <w:proofErr w:type="spellEnd"/>
      <w:r>
        <w:rPr>
          <w:lang w:val="es-PE"/>
        </w:rPr>
        <w:t xml:space="preserve"> 150, San Isidro, Lima. El horario de entrega será comunicado mediante Circular. </w:t>
      </w:r>
    </w:p>
  </w:footnote>
  <w:footnote w:id="74">
    <w:p w:rsidR="00FF0ACA" w:rsidRPr="008B1053" w:rsidRDefault="00FF0ACA">
      <w:pPr>
        <w:pStyle w:val="Textonotapie"/>
        <w:rPr>
          <w:lang w:val="es-PE"/>
        </w:rPr>
      </w:pPr>
      <w:r>
        <w:rPr>
          <w:rStyle w:val="Refdenotaalpie"/>
        </w:rPr>
        <w:footnoteRef/>
      </w:r>
      <w:r>
        <w:t xml:space="preserve"> </w:t>
      </w:r>
      <w:r>
        <w:rPr>
          <w:lang w:val="es-PE"/>
        </w:rPr>
        <w:t>Comunicado mediante Circular N°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AF8C3F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090"/>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3981"/>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38FB"/>
    <w:rsid w:val="00154181"/>
    <w:rsid w:val="0015535A"/>
    <w:rsid w:val="00156E00"/>
    <w:rsid w:val="00157198"/>
    <w:rsid w:val="0016029B"/>
    <w:rsid w:val="001618C5"/>
    <w:rsid w:val="001621C1"/>
    <w:rsid w:val="0016296B"/>
    <w:rsid w:val="00163391"/>
    <w:rsid w:val="001651B5"/>
    <w:rsid w:val="00165CD4"/>
    <w:rsid w:val="00166911"/>
    <w:rsid w:val="00166C6F"/>
    <w:rsid w:val="001676C9"/>
    <w:rsid w:val="00167DB9"/>
    <w:rsid w:val="0017372C"/>
    <w:rsid w:val="001746E6"/>
    <w:rsid w:val="00174AF8"/>
    <w:rsid w:val="00176891"/>
    <w:rsid w:val="0018176E"/>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C7A66"/>
    <w:rsid w:val="001D0974"/>
    <w:rsid w:val="001D0E2E"/>
    <w:rsid w:val="001D1A15"/>
    <w:rsid w:val="001D67E9"/>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343"/>
    <w:rsid w:val="00201660"/>
    <w:rsid w:val="00202D77"/>
    <w:rsid w:val="002041CE"/>
    <w:rsid w:val="0020511F"/>
    <w:rsid w:val="002067F9"/>
    <w:rsid w:val="00207946"/>
    <w:rsid w:val="00210DBE"/>
    <w:rsid w:val="00211010"/>
    <w:rsid w:val="002115C3"/>
    <w:rsid w:val="00212920"/>
    <w:rsid w:val="00212D32"/>
    <w:rsid w:val="0021335D"/>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713"/>
    <w:rsid w:val="00261EBE"/>
    <w:rsid w:val="00262A1D"/>
    <w:rsid w:val="00262F04"/>
    <w:rsid w:val="00263060"/>
    <w:rsid w:val="00264790"/>
    <w:rsid w:val="00265F8F"/>
    <w:rsid w:val="00266676"/>
    <w:rsid w:val="00270C7B"/>
    <w:rsid w:val="00271309"/>
    <w:rsid w:val="00271703"/>
    <w:rsid w:val="00271805"/>
    <w:rsid w:val="002751C2"/>
    <w:rsid w:val="00276252"/>
    <w:rsid w:val="00276FE3"/>
    <w:rsid w:val="002770DC"/>
    <w:rsid w:val="002806D8"/>
    <w:rsid w:val="0028100F"/>
    <w:rsid w:val="002815EA"/>
    <w:rsid w:val="00281C43"/>
    <w:rsid w:val="00283F00"/>
    <w:rsid w:val="002844F2"/>
    <w:rsid w:val="00284CA8"/>
    <w:rsid w:val="00285BDA"/>
    <w:rsid w:val="00286B45"/>
    <w:rsid w:val="00287F5F"/>
    <w:rsid w:val="002A03D6"/>
    <w:rsid w:val="002A11BC"/>
    <w:rsid w:val="002A15C0"/>
    <w:rsid w:val="002A172A"/>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4397"/>
    <w:rsid w:val="00304CBA"/>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2B02"/>
    <w:rsid w:val="0033305A"/>
    <w:rsid w:val="00334063"/>
    <w:rsid w:val="00334AF8"/>
    <w:rsid w:val="003366AB"/>
    <w:rsid w:val="003372E4"/>
    <w:rsid w:val="00337DD7"/>
    <w:rsid w:val="00337EE8"/>
    <w:rsid w:val="00340928"/>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77A9"/>
    <w:rsid w:val="00360670"/>
    <w:rsid w:val="0036217F"/>
    <w:rsid w:val="00362321"/>
    <w:rsid w:val="003645F0"/>
    <w:rsid w:val="003659FD"/>
    <w:rsid w:val="00365EB3"/>
    <w:rsid w:val="00366489"/>
    <w:rsid w:val="0036653E"/>
    <w:rsid w:val="00370D72"/>
    <w:rsid w:val="00370E4A"/>
    <w:rsid w:val="00371452"/>
    <w:rsid w:val="003725E5"/>
    <w:rsid w:val="00372AB1"/>
    <w:rsid w:val="00372FE8"/>
    <w:rsid w:val="00373780"/>
    <w:rsid w:val="0037617D"/>
    <w:rsid w:val="0037629D"/>
    <w:rsid w:val="00377465"/>
    <w:rsid w:val="00377E6E"/>
    <w:rsid w:val="00380CB7"/>
    <w:rsid w:val="00381771"/>
    <w:rsid w:val="0038183C"/>
    <w:rsid w:val="003819A9"/>
    <w:rsid w:val="0038244B"/>
    <w:rsid w:val="0038479C"/>
    <w:rsid w:val="00386598"/>
    <w:rsid w:val="0038774F"/>
    <w:rsid w:val="003877CD"/>
    <w:rsid w:val="00387CEE"/>
    <w:rsid w:val="003923B8"/>
    <w:rsid w:val="00393514"/>
    <w:rsid w:val="00397C70"/>
    <w:rsid w:val="003A016A"/>
    <w:rsid w:val="003A26D0"/>
    <w:rsid w:val="003A6458"/>
    <w:rsid w:val="003A65EA"/>
    <w:rsid w:val="003A677F"/>
    <w:rsid w:val="003A67ED"/>
    <w:rsid w:val="003B0A3C"/>
    <w:rsid w:val="003B119A"/>
    <w:rsid w:val="003C001E"/>
    <w:rsid w:val="003C052C"/>
    <w:rsid w:val="003C13DC"/>
    <w:rsid w:val="003C2A07"/>
    <w:rsid w:val="003C3D89"/>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74E3"/>
    <w:rsid w:val="00457C8C"/>
    <w:rsid w:val="004605D6"/>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441B"/>
    <w:rsid w:val="004A4477"/>
    <w:rsid w:val="004A46B1"/>
    <w:rsid w:val="004A729D"/>
    <w:rsid w:val="004A7A3E"/>
    <w:rsid w:val="004B1576"/>
    <w:rsid w:val="004B183B"/>
    <w:rsid w:val="004B5D20"/>
    <w:rsid w:val="004C1206"/>
    <w:rsid w:val="004C198A"/>
    <w:rsid w:val="004C3ABC"/>
    <w:rsid w:val="004C3D3E"/>
    <w:rsid w:val="004C436D"/>
    <w:rsid w:val="004C5BAE"/>
    <w:rsid w:val="004C5EB1"/>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352"/>
    <w:rsid w:val="00504A4C"/>
    <w:rsid w:val="00506EEF"/>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F71"/>
    <w:rsid w:val="00575406"/>
    <w:rsid w:val="00576A12"/>
    <w:rsid w:val="00577637"/>
    <w:rsid w:val="00577839"/>
    <w:rsid w:val="00582523"/>
    <w:rsid w:val="00582AA4"/>
    <w:rsid w:val="0058385D"/>
    <w:rsid w:val="005850C5"/>
    <w:rsid w:val="005852B3"/>
    <w:rsid w:val="00586938"/>
    <w:rsid w:val="00587811"/>
    <w:rsid w:val="00590BF9"/>
    <w:rsid w:val="0059372A"/>
    <w:rsid w:val="00595EE6"/>
    <w:rsid w:val="00596D52"/>
    <w:rsid w:val="00597308"/>
    <w:rsid w:val="005A03E5"/>
    <w:rsid w:val="005A0710"/>
    <w:rsid w:val="005A25E2"/>
    <w:rsid w:val="005A26E9"/>
    <w:rsid w:val="005A27EA"/>
    <w:rsid w:val="005A5ED3"/>
    <w:rsid w:val="005A66A5"/>
    <w:rsid w:val="005A670C"/>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38ED"/>
    <w:rsid w:val="005F6AC1"/>
    <w:rsid w:val="005F765E"/>
    <w:rsid w:val="0060397A"/>
    <w:rsid w:val="00603DD7"/>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747F"/>
    <w:rsid w:val="006A7C67"/>
    <w:rsid w:val="006B0116"/>
    <w:rsid w:val="006B31EC"/>
    <w:rsid w:val="006B4B4B"/>
    <w:rsid w:val="006B6BB0"/>
    <w:rsid w:val="006C12C1"/>
    <w:rsid w:val="006C3ACE"/>
    <w:rsid w:val="006C3DFC"/>
    <w:rsid w:val="006C637A"/>
    <w:rsid w:val="006C6804"/>
    <w:rsid w:val="006C7DC9"/>
    <w:rsid w:val="006D10CC"/>
    <w:rsid w:val="006D25B6"/>
    <w:rsid w:val="006D44AF"/>
    <w:rsid w:val="006D5FF7"/>
    <w:rsid w:val="006D7D48"/>
    <w:rsid w:val="006E01BB"/>
    <w:rsid w:val="006E2556"/>
    <w:rsid w:val="006E4E27"/>
    <w:rsid w:val="006E6CC8"/>
    <w:rsid w:val="006E6E23"/>
    <w:rsid w:val="006F00B8"/>
    <w:rsid w:val="006F061C"/>
    <w:rsid w:val="006F0A5D"/>
    <w:rsid w:val="006F19E0"/>
    <w:rsid w:val="006F1B66"/>
    <w:rsid w:val="006F1D2F"/>
    <w:rsid w:val="006F43D1"/>
    <w:rsid w:val="006F598E"/>
    <w:rsid w:val="006F5A8A"/>
    <w:rsid w:val="00700FB3"/>
    <w:rsid w:val="00702F6A"/>
    <w:rsid w:val="00703F66"/>
    <w:rsid w:val="00707ABF"/>
    <w:rsid w:val="00711120"/>
    <w:rsid w:val="00712549"/>
    <w:rsid w:val="00712CD2"/>
    <w:rsid w:val="007145E7"/>
    <w:rsid w:val="007149E5"/>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7274E"/>
    <w:rsid w:val="00773411"/>
    <w:rsid w:val="0077395D"/>
    <w:rsid w:val="00775181"/>
    <w:rsid w:val="00776658"/>
    <w:rsid w:val="00782B5C"/>
    <w:rsid w:val="007841A0"/>
    <w:rsid w:val="00784AFC"/>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D4F"/>
    <w:rsid w:val="007C2FF4"/>
    <w:rsid w:val="007C362A"/>
    <w:rsid w:val="007C36C7"/>
    <w:rsid w:val="007C3FED"/>
    <w:rsid w:val="007C4614"/>
    <w:rsid w:val="007C6D7A"/>
    <w:rsid w:val="007C7231"/>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5FB8"/>
    <w:rsid w:val="008065CA"/>
    <w:rsid w:val="00807E05"/>
    <w:rsid w:val="008116D8"/>
    <w:rsid w:val="0081189F"/>
    <w:rsid w:val="00814D83"/>
    <w:rsid w:val="00815FC6"/>
    <w:rsid w:val="008163C8"/>
    <w:rsid w:val="00816953"/>
    <w:rsid w:val="00820055"/>
    <w:rsid w:val="00825058"/>
    <w:rsid w:val="00826C15"/>
    <w:rsid w:val="00826D07"/>
    <w:rsid w:val="00830C98"/>
    <w:rsid w:val="0083292C"/>
    <w:rsid w:val="00833A8C"/>
    <w:rsid w:val="00833D95"/>
    <w:rsid w:val="0083474D"/>
    <w:rsid w:val="008349D0"/>
    <w:rsid w:val="0083546E"/>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4E3"/>
    <w:rsid w:val="008B486F"/>
    <w:rsid w:val="008B4D74"/>
    <w:rsid w:val="008B5C77"/>
    <w:rsid w:val="008B6645"/>
    <w:rsid w:val="008C0568"/>
    <w:rsid w:val="008C21CA"/>
    <w:rsid w:val="008C38BE"/>
    <w:rsid w:val="008C5788"/>
    <w:rsid w:val="008C57F2"/>
    <w:rsid w:val="008C6E93"/>
    <w:rsid w:val="008C7094"/>
    <w:rsid w:val="008C752D"/>
    <w:rsid w:val="008D16B9"/>
    <w:rsid w:val="008D4BB9"/>
    <w:rsid w:val="008D6907"/>
    <w:rsid w:val="008D72FC"/>
    <w:rsid w:val="008E1DB9"/>
    <w:rsid w:val="008E30BD"/>
    <w:rsid w:val="008E39F4"/>
    <w:rsid w:val="008E6D8F"/>
    <w:rsid w:val="008F00D3"/>
    <w:rsid w:val="008F1941"/>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D"/>
    <w:rsid w:val="00920448"/>
    <w:rsid w:val="0092114F"/>
    <w:rsid w:val="00924934"/>
    <w:rsid w:val="00926BDA"/>
    <w:rsid w:val="00927193"/>
    <w:rsid w:val="00927BBF"/>
    <w:rsid w:val="00927EC7"/>
    <w:rsid w:val="009309D6"/>
    <w:rsid w:val="0093253C"/>
    <w:rsid w:val="00933423"/>
    <w:rsid w:val="00933459"/>
    <w:rsid w:val="009338C9"/>
    <w:rsid w:val="00933ADA"/>
    <w:rsid w:val="00935977"/>
    <w:rsid w:val="00936C9D"/>
    <w:rsid w:val="0093771F"/>
    <w:rsid w:val="00937772"/>
    <w:rsid w:val="00937E84"/>
    <w:rsid w:val="00937F80"/>
    <w:rsid w:val="00940681"/>
    <w:rsid w:val="00940AF0"/>
    <w:rsid w:val="00941E73"/>
    <w:rsid w:val="00942A79"/>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3B07"/>
    <w:rsid w:val="009A4CEC"/>
    <w:rsid w:val="009A4E42"/>
    <w:rsid w:val="009A6381"/>
    <w:rsid w:val="009A6812"/>
    <w:rsid w:val="009A6ECD"/>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21499"/>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3E37"/>
    <w:rsid w:val="00A44686"/>
    <w:rsid w:val="00A454C7"/>
    <w:rsid w:val="00A46402"/>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30DC"/>
    <w:rsid w:val="00A7434E"/>
    <w:rsid w:val="00A75181"/>
    <w:rsid w:val="00A75D14"/>
    <w:rsid w:val="00A76779"/>
    <w:rsid w:val="00A7713C"/>
    <w:rsid w:val="00A80019"/>
    <w:rsid w:val="00A801F6"/>
    <w:rsid w:val="00A82A78"/>
    <w:rsid w:val="00A8346E"/>
    <w:rsid w:val="00A83B79"/>
    <w:rsid w:val="00A8463B"/>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B62A7"/>
    <w:rsid w:val="00AC094F"/>
    <w:rsid w:val="00AC3545"/>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49A"/>
    <w:rsid w:val="00B33D9E"/>
    <w:rsid w:val="00B341B8"/>
    <w:rsid w:val="00B3450D"/>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278"/>
    <w:rsid w:val="00C75B8E"/>
    <w:rsid w:val="00C76F77"/>
    <w:rsid w:val="00C8087F"/>
    <w:rsid w:val="00C819D9"/>
    <w:rsid w:val="00C81A10"/>
    <w:rsid w:val="00C82124"/>
    <w:rsid w:val="00C82BD8"/>
    <w:rsid w:val="00C83BEF"/>
    <w:rsid w:val="00C847DF"/>
    <w:rsid w:val="00C85B76"/>
    <w:rsid w:val="00C87230"/>
    <w:rsid w:val="00C90127"/>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B240F"/>
    <w:rsid w:val="00CB2E60"/>
    <w:rsid w:val="00CB3D5A"/>
    <w:rsid w:val="00CB5950"/>
    <w:rsid w:val="00CB7BE7"/>
    <w:rsid w:val="00CC0462"/>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800"/>
    <w:rsid w:val="00CE4DF0"/>
    <w:rsid w:val="00CE516D"/>
    <w:rsid w:val="00CE60A7"/>
    <w:rsid w:val="00CE6853"/>
    <w:rsid w:val="00CF0E97"/>
    <w:rsid w:val="00CF1967"/>
    <w:rsid w:val="00CF47F9"/>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536"/>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34D"/>
    <w:rsid w:val="00D54FFC"/>
    <w:rsid w:val="00D55079"/>
    <w:rsid w:val="00D565DC"/>
    <w:rsid w:val="00D56907"/>
    <w:rsid w:val="00D573F7"/>
    <w:rsid w:val="00D57D76"/>
    <w:rsid w:val="00D60322"/>
    <w:rsid w:val="00D621AB"/>
    <w:rsid w:val="00D622CD"/>
    <w:rsid w:val="00D627BA"/>
    <w:rsid w:val="00D62F2A"/>
    <w:rsid w:val="00D644A0"/>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6BE"/>
    <w:rsid w:val="00E37F72"/>
    <w:rsid w:val="00E40DE9"/>
    <w:rsid w:val="00E42331"/>
    <w:rsid w:val="00E44069"/>
    <w:rsid w:val="00E4459A"/>
    <w:rsid w:val="00E44AE1"/>
    <w:rsid w:val="00E478DB"/>
    <w:rsid w:val="00E5046B"/>
    <w:rsid w:val="00E50CB4"/>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0D68"/>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EF56E5"/>
    <w:rsid w:val="00F0028A"/>
    <w:rsid w:val="00F02315"/>
    <w:rsid w:val="00F03184"/>
    <w:rsid w:val="00F053B5"/>
    <w:rsid w:val="00F05A11"/>
    <w:rsid w:val="00F10B2C"/>
    <w:rsid w:val="00F1324B"/>
    <w:rsid w:val="00F14129"/>
    <w:rsid w:val="00F143E9"/>
    <w:rsid w:val="00F14D78"/>
    <w:rsid w:val="00F162B3"/>
    <w:rsid w:val="00F174C0"/>
    <w:rsid w:val="00F205F5"/>
    <w:rsid w:val="00F20A1C"/>
    <w:rsid w:val="00F2111F"/>
    <w:rsid w:val="00F21EC4"/>
    <w:rsid w:val="00F2201C"/>
    <w:rsid w:val="00F22906"/>
    <w:rsid w:val="00F23484"/>
    <w:rsid w:val="00F23961"/>
    <w:rsid w:val="00F24D8F"/>
    <w:rsid w:val="00F25D16"/>
    <w:rsid w:val="00F26844"/>
    <w:rsid w:val="00F26897"/>
    <w:rsid w:val="00F26E63"/>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8E2"/>
    <w:rsid w:val="00FE5FBC"/>
    <w:rsid w:val="00FE7F2B"/>
    <w:rsid w:val="00FF0ACA"/>
    <w:rsid w:val="00FF18BE"/>
    <w:rsid w:val="00FF278A"/>
    <w:rsid w:val="00FF2850"/>
    <w:rsid w:val="00FF31D4"/>
    <w:rsid w:val="00FF35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34"/>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C5A-39FE-4BB5-9383-3A19F935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31027</Words>
  <Characters>170653</Characters>
  <Application>Microsoft Office Word</Application>
  <DocSecurity>0</DocSecurity>
  <Lines>1422</Lines>
  <Paragraphs>402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201278</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mruiz</cp:lastModifiedBy>
  <cp:revision>8</cp:revision>
  <cp:lastPrinted>2014-12-04T00:16:00Z</cp:lastPrinted>
  <dcterms:created xsi:type="dcterms:W3CDTF">2014-12-03T17:20:00Z</dcterms:created>
  <dcterms:modified xsi:type="dcterms:W3CDTF">2014-12-04T00:15:00Z</dcterms:modified>
</cp:coreProperties>
</file>