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76" w:rsidRDefault="00D77B76">
      <w:pPr>
        <w:pStyle w:val="Ttulo"/>
        <w:rPr>
          <w:b w:val="0"/>
          <w:lang w:val="es-ES"/>
        </w:rPr>
      </w:pPr>
    </w:p>
    <w:p w:rsidR="007A3B85" w:rsidRDefault="007A3B85">
      <w:pPr>
        <w:pStyle w:val="Ttulo"/>
        <w:rPr>
          <w:b w:val="0"/>
          <w:lang w:val="es-ES"/>
        </w:rPr>
      </w:pPr>
    </w:p>
    <w:p w:rsidR="007A3B85" w:rsidRDefault="007A3B85">
      <w:pPr>
        <w:pStyle w:val="Ttulo"/>
        <w:rPr>
          <w:b w:val="0"/>
          <w:lang w:val="es-ES"/>
        </w:rPr>
      </w:pPr>
    </w:p>
    <w:p w:rsidR="007A3B85" w:rsidRDefault="007A3B85">
      <w:pPr>
        <w:pStyle w:val="Ttulo"/>
        <w:rPr>
          <w:b w:val="0"/>
          <w:lang w:val="es-ES"/>
        </w:rPr>
      </w:pPr>
    </w:p>
    <w:p w:rsidR="007A3B85" w:rsidRPr="009939B3" w:rsidRDefault="007A3B85">
      <w:pPr>
        <w:jc w:val="center"/>
        <w:rPr>
          <w:b/>
        </w:rPr>
      </w:pPr>
      <w:r w:rsidRPr="009939B3">
        <w:rPr>
          <w:b/>
        </w:rPr>
        <w:t>REPUBLICA DEL PER</w:t>
      </w:r>
      <w:r w:rsidR="000D78E7" w:rsidRPr="009939B3">
        <w:rPr>
          <w:b/>
        </w:rPr>
        <w:t>Ú</w:t>
      </w:r>
    </w:p>
    <w:p w:rsidR="007A3B85" w:rsidRDefault="00CC68CC">
      <w:pPr>
        <w:jc w:val="center"/>
        <w:rPr>
          <w:b/>
        </w:rPr>
      </w:pPr>
      <w:r>
        <w:rPr>
          <w:noProof/>
          <w:lang w:val="es-PE" w:eastAsia="es-PE"/>
        </w:rPr>
        <w:drawing>
          <wp:anchor distT="0" distB="0" distL="114300" distR="114300" simplePos="0" relativeHeight="251658240" behindDoc="0" locked="0" layoutInCell="1" allowOverlap="1">
            <wp:simplePos x="0" y="0"/>
            <wp:positionH relativeFrom="column">
              <wp:posOffset>2422525</wp:posOffset>
            </wp:positionH>
            <wp:positionV relativeFrom="paragraph">
              <wp:posOffset>17145</wp:posOffset>
            </wp:positionV>
            <wp:extent cx="762000" cy="762000"/>
            <wp:effectExtent l="0" t="0" r="0" b="0"/>
            <wp:wrapNone/>
            <wp:docPr id="4" name="Imagen 3" descr="Descripción: 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 del Per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p w:rsidR="00AC0472" w:rsidRDefault="00AC0472">
      <w:pPr>
        <w:jc w:val="center"/>
        <w:rPr>
          <w:b/>
        </w:rPr>
      </w:pPr>
    </w:p>
    <w:p w:rsidR="00AC0472" w:rsidRDefault="00AC0472">
      <w:pPr>
        <w:jc w:val="center"/>
        <w:rPr>
          <w:b/>
        </w:rPr>
      </w:pPr>
      <w:permStart w:id="223623735" w:edGrp="everyone"/>
    </w:p>
    <w:permEnd w:id="223623735"/>
    <w:p w:rsidR="00AC0472" w:rsidRDefault="00AC0472">
      <w:pPr>
        <w:jc w:val="center"/>
        <w:rPr>
          <w:b/>
        </w:rPr>
      </w:pPr>
    </w:p>
    <w:p w:rsidR="00AC0472" w:rsidRDefault="00AC0472">
      <w:pPr>
        <w:jc w:val="center"/>
        <w:rPr>
          <w:b/>
        </w:rPr>
      </w:pPr>
    </w:p>
    <w:p w:rsidR="00AC0472" w:rsidRPr="009939B3" w:rsidRDefault="00AC0472">
      <w:pPr>
        <w:jc w:val="center"/>
        <w:rPr>
          <w:b/>
        </w:rPr>
      </w:pPr>
    </w:p>
    <w:p w:rsidR="007A3B85" w:rsidRPr="009939B3" w:rsidRDefault="007A3B85">
      <w:pPr>
        <w:jc w:val="center"/>
        <w:rPr>
          <w:b/>
        </w:rPr>
      </w:pPr>
    </w:p>
    <w:p w:rsidR="007A3B85" w:rsidRPr="009939B3" w:rsidRDefault="007A3B85">
      <w:pPr>
        <w:jc w:val="center"/>
        <w:rPr>
          <w:b/>
        </w:rPr>
      </w:pPr>
    </w:p>
    <w:p w:rsidR="007A3B85" w:rsidRPr="009939B3" w:rsidRDefault="00CC68CC">
      <w:pPr>
        <w:jc w:val="center"/>
        <w:rPr>
          <w:b/>
        </w:rPr>
      </w:pPr>
      <w:r>
        <w:rPr>
          <w:noProof/>
          <w:sz w:val="28"/>
          <w:szCs w:val="28"/>
          <w:lang w:val="es-PE" w:eastAsia="es-PE"/>
        </w:rPr>
        <w:drawing>
          <wp:inline distT="0" distB="0" distL="0" distR="0">
            <wp:extent cx="2792730" cy="617855"/>
            <wp:effectExtent l="0" t="0" r="762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r="38611"/>
                    <a:stretch>
                      <a:fillRect/>
                    </a:stretch>
                  </pic:blipFill>
                  <pic:spPr bwMode="auto">
                    <a:xfrm>
                      <a:off x="0" y="0"/>
                      <a:ext cx="2792730" cy="617855"/>
                    </a:xfrm>
                    <a:prstGeom prst="rect">
                      <a:avLst/>
                    </a:prstGeom>
                    <a:noFill/>
                    <a:ln>
                      <a:noFill/>
                    </a:ln>
                  </pic:spPr>
                </pic:pic>
              </a:graphicData>
            </a:graphic>
          </wp:inline>
        </w:drawing>
      </w:r>
    </w:p>
    <w:p w:rsidR="007A3B85" w:rsidRPr="009939B3" w:rsidRDefault="00C116BF">
      <w:pPr>
        <w:jc w:val="center"/>
        <w:rPr>
          <w:b/>
        </w:rPr>
      </w:pPr>
      <w:r>
        <w:rPr>
          <w:b/>
          <w:i/>
          <w:noProof/>
        </w:rPr>
        <w:pict>
          <v:shape id="_x0000_s1026" type="#_x0000_t75" style="position:absolute;left:0;text-align:left;margin-left:120pt;margin-top:28pt;width:198pt;height:68.4pt;z-index:251657216;v-text-anchor:middle" o:allowincell="f" fillcolor="#369">
            <v:imagedata r:id="rId11" o:title=""/>
            <v:shadow color="silver" offset="3pt"/>
            <w10:wrap type="topAndBottom"/>
          </v:shape>
          <o:OLEObject Type="Embed" ProgID="Word.Document.8" ShapeID="_x0000_s1026" DrawAspect="Content" ObjectID="_1425308080" r:id="rId12">
            <o:FieldCodes>\s</o:FieldCodes>
          </o:OLEObject>
        </w:pict>
      </w:r>
    </w:p>
    <w:p w:rsidR="007A3B85" w:rsidRPr="009939B3" w:rsidRDefault="007A3B85" w:rsidP="00454905">
      <w:pPr>
        <w:jc w:val="center"/>
      </w:pPr>
    </w:p>
    <w:p w:rsidR="007A3B85" w:rsidRPr="009939B3" w:rsidRDefault="007A3B85">
      <w:pPr>
        <w:jc w:val="center"/>
        <w:rPr>
          <w:b/>
        </w:rPr>
      </w:pPr>
    </w:p>
    <w:p w:rsidR="007A3B85" w:rsidRDefault="007A3B85">
      <w:pPr>
        <w:jc w:val="center"/>
        <w:rPr>
          <w:b/>
        </w:rPr>
      </w:pPr>
      <w:bookmarkStart w:id="0" w:name="_GoBack"/>
      <w:bookmarkEnd w:id="0"/>
    </w:p>
    <w:p w:rsidR="00AC0472" w:rsidRDefault="00AC0472">
      <w:pPr>
        <w:jc w:val="center"/>
        <w:rPr>
          <w:b/>
        </w:rPr>
      </w:pPr>
    </w:p>
    <w:p w:rsidR="00AC0472" w:rsidRPr="00D54F4D" w:rsidRDefault="006962EA" w:rsidP="00D54F4D">
      <w:pPr>
        <w:tabs>
          <w:tab w:val="left" w:pos="8505"/>
        </w:tabs>
        <w:jc w:val="center"/>
        <w:rPr>
          <w:b/>
        </w:rPr>
      </w:pPr>
      <w:r>
        <w:rPr>
          <w:b/>
          <w:sz w:val="24"/>
        </w:rPr>
        <w:t>SEGUNDA</w:t>
      </w:r>
      <w:r w:rsidR="00AC0472" w:rsidRPr="00D54F4D">
        <w:rPr>
          <w:b/>
          <w:sz w:val="24"/>
        </w:rPr>
        <w:t xml:space="preserve">VERSIÓN DEL CONTRATO DE CONCESIÓN </w:t>
      </w:r>
      <w:r w:rsidR="00D54F4D" w:rsidRPr="00D54F4D">
        <w:rPr>
          <w:b/>
          <w:sz w:val="24"/>
        </w:rPr>
        <w:t xml:space="preserve">DEL PROYECTO </w:t>
      </w:r>
      <w:r w:rsidR="00AC0472" w:rsidRPr="00D54F4D">
        <w:rPr>
          <w:b/>
        </w:rPr>
        <w:t>“HIDROVIA AMAZONICA:</w:t>
      </w:r>
    </w:p>
    <w:p w:rsidR="00AC0472" w:rsidRPr="00B45F1B" w:rsidRDefault="00AC0472" w:rsidP="00AC0472">
      <w:pPr>
        <w:pStyle w:val="Ttulo5"/>
        <w:tabs>
          <w:tab w:val="left" w:pos="540"/>
        </w:tabs>
        <w:ind w:right="45"/>
        <w:jc w:val="center"/>
        <w:rPr>
          <w:rFonts w:ascii="Century Gothic" w:hAnsi="Century Gothic"/>
          <w:bCs w:val="0"/>
          <w:szCs w:val="24"/>
        </w:rPr>
      </w:pPr>
      <w:proofErr w:type="gramStart"/>
      <w:r>
        <w:rPr>
          <w:rFonts w:ascii="Century Gothic" w:hAnsi="Century Gothic"/>
          <w:bCs w:val="0"/>
          <w:szCs w:val="24"/>
        </w:rPr>
        <w:t>r</w:t>
      </w:r>
      <w:r w:rsidRPr="00B45F1B">
        <w:rPr>
          <w:rFonts w:ascii="Century Gothic" w:hAnsi="Century Gothic"/>
          <w:bCs w:val="0"/>
          <w:szCs w:val="24"/>
        </w:rPr>
        <w:t>íos</w:t>
      </w:r>
      <w:proofErr w:type="gramEnd"/>
      <w:r w:rsidRPr="00B45F1B">
        <w:rPr>
          <w:rFonts w:ascii="Century Gothic" w:hAnsi="Century Gothic"/>
          <w:bCs w:val="0"/>
          <w:szCs w:val="24"/>
        </w:rPr>
        <w:t xml:space="preserve"> Marañón y Amazonas, tramo Saramiriza – Iquitos – Santa Rosa;</w:t>
      </w:r>
    </w:p>
    <w:p w:rsidR="00AC0472" w:rsidRPr="00B45F1B" w:rsidRDefault="00AC0472" w:rsidP="00AC0472">
      <w:pPr>
        <w:pStyle w:val="Ttulo5"/>
        <w:tabs>
          <w:tab w:val="left" w:pos="540"/>
        </w:tabs>
        <w:ind w:right="45"/>
        <w:jc w:val="center"/>
        <w:rPr>
          <w:rFonts w:ascii="Century Gothic" w:hAnsi="Century Gothic"/>
          <w:bCs w:val="0"/>
          <w:szCs w:val="24"/>
        </w:rPr>
      </w:pPr>
      <w:proofErr w:type="gramStart"/>
      <w:r w:rsidRPr="00B45F1B">
        <w:rPr>
          <w:rFonts w:ascii="Century Gothic" w:hAnsi="Century Gothic"/>
          <w:bCs w:val="0"/>
          <w:szCs w:val="24"/>
        </w:rPr>
        <w:t>río</w:t>
      </w:r>
      <w:proofErr w:type="gramEnd"/>
      <w:r w:rsidRPr="00B45F1B">
        <w:rPr>
          <w:rFonts w:ascii="Century Gothic" w:hAnsi="Century Gothic"/>
          <w:bCs w:val="0"/>
          <w:szCs w:val="24"/>
        </w:rPr>
        <w:t xml:space="preserve"> Huallaga, tramo Yurimaguas – Confluencia con el río Marañón;</w:t>
      </w:r>
    </w:p>
    <w:p w:rsidR="00AC0472" w:rsidRPr="00B45F1B" w:rsidRDefault="00AC0472" w:rsidP="00AC0472">
      <w:pPr>
        <w:pStyle w:val="Ttulo5"/>
        <w:tabs>
          <w:tab w:val="left" w:pos="540"/>
        </w:tabs>
        <w:ind w:right="45"/>
        <w:jc w:val="center"/>
        <w:rPr>
          <w:rFonts w:ascii="Century Gothic" w:hAnsi="Century Gothic"/>
          <w:bCs w:val="0"/>
          <w:szCs w:val="24"/>
        </w:rPr>
      </w:pPr>
      <w:proofErr w:type="gramStart"/>
      <w:r w:rsidRPr="00B45F1B">
        <w:rPr>
          <w:rFonts w:ascii="Century Gothic" w:hAnsi="Century Gothic"/>
          <w:bCs w:val="0"/>
          <w:szCs w:val="24"/>
        </w:rPr>
        <w:t>río</w:t>
      </w:r>
      <w:proofErr w:type="gramEnd"/>
      <w:r w:rsidRPr="00B45F1B">
        <w:rPr>
          <w:rFonts w:ascii="Century Gothic" w:hAnsi="Century Gothic"/>
          <w:bCs w:val="0"/>
          <w:szCs w:val="24"/>
        </w:rPr>
        <w:t xml:space="preserve"> Ucayali, tramo Pucallpa – confluencia con el río Marañón</w:t>
      </w:r>
      <w:r>
        <w:rPr>
          <w:rFonts w:ascii="Century Gothic" w:hAnsi="Century Gothic"/>
          <w:bCs w:val="0"/>
          <w:szCs w:val="24"/>
        </w:rPr>
        <w:t>”</w:t>
      </w:r>
    </w:p>
    <w:p w:rsidR="00C927BA" w:rsidRPr="00627A74" w:rsidRDefault="00C927BA" w:rsidP="00C927BA">
      <w:pPr>
        <w:pStyle w:val="Textoindependiente3"/>
        <w:rPr>
          <w:b w:val="0"/>
          <w:bCs w:val="0"/>
          <w:sz w:val="30"/>
          <w:szCs w:val="32"/>
        </w:rPr>
      </w:pPr>
    </w:p>
    <w:p w:rsidR="00AC0472" w:rsidRDefault="00AC0472" w:rsidP="00AC0472">
      <w:pPr>
        <w:jc w:val="center"/>
        <w:rPr>
          <w:b/>
        </w:rPr>
      </w:pPr>
    </w:p>
    <w:p w:rsidR="00AC0472" w:rsidRDefault="00AC0472" w:rsidP="00AC0472">
      <w:pPr>
        <w:jc w:val="center"/>
        <w:rPr>
          <w:b/>
        </w:rPr>
      </w:pPr>
    </w:p>
    <w:p w:rsidR="00AC0472" w:rsidRDefault="00AC0472" w:rsidP="00AC0472">
      <w:pPr>
        <w:jc w:val="center"/>
        <w:rPr>
          <w:b/>
        </w:rPr>
      </w:pPr>
    </w:p>
    <w:p w:rsidR="00AC0472" w:rsidRPr="009939B3" w:rsidRDefault="00AC0472" w:rsidP="00AC0472">
      <w:pPr>
        <w:jc w:val="center"/>
        <w:rPr>
          <w:b/>
        </w:rPr>
      </w:pPr>
    </w:p>
    <w:p w:rsidR="00AC0472" w:rsidRPr="009939B3" w:rsidRDefault="00AC0472" w:rsidP="00AC0472">
      <w:pPr>
        <w:jc w:val="center"/>
        <w:rPr>
          <w:b/>
        </w:rPr>
      </w:pPr>
      <w:r w:rsidRPr="009939B3">
        <w:rPr>
          <w:b/>
        </w:rPr>
        <w:t xml:space="preserve">COMITÉ DE PROINVERSIÓN EN PROYECTOS DE INFRAESTRUCTURA </w:t>
      </w:r>
      <w:r w:rsidRPr="0021395F">
        <w:rPr>
          <w:b/>
        </w:rPr>
        <w:t>VIAL, INFRAESTRUCTURA FERROVIARIA E INFRAESTRUCTURA AEROPORTUARIA-PRO INTEGRACIÓN</w:t>
      </w:r>
    </w:p>
    <w:p w:rsidR="00AC0472" w:rsidRPr="003C4411" w:rsidRDefault="00AC0472" w:rsidP="00146758">
      <w:pPr>
        <w:tabs>
          <w:tab w:val="left" w:pos="8505"/>
        </w:tabs>
        <w:jc w:val="center"/>
        <w:rPr>
          <w:b/>
          <w:sz w:val="24"/>
        </w:rPr>
      </w:pPr>
    </w:p>
    <w:p w:rsidR="007A3B85" w:rsidRPr="009939B3" w:rsidRDefault="007A3B85">
      <w:pPr>
        <w:jc w:val="center"/>
        <w:rPr>
          <w:b/>
        </w:rPr>
      </w:pPr>
    </w:p>
    <w:p w:rsidR="007A3B85" w:rsidRPr="009939B3" w:rsidRDefault="007A3B85">
      <w:pPr>
        <w:jc w:val="center"/>
        <w:rPr>
          <w:b/>
        </w:rPr>
      </w:pPr>
    </w:p>
    <w:p w:rsidR="007A3B85" w:rsidRPr="009939B3" w:rsidRDefault="007A3B85">
      <w:pPr>
        <w:jc w:val="center"/>
        <w:rPr>
          <w:b/>
        </w:rPr>
      </w:pPr>
    </w:p>
    <w:p w:rsidR="007A3B85" w:rsidRDefault="006962EA">
      <w:pPr>
        <w:jc w:val="center"/>
        <w:rPr>
          <w:b/>
          <w:szCs w:val="28"/>
        </w:rPr>
      </w:pPr>
      <w:r>
        <w:rPr>
          <w:b/>
        </w:rPr>
        <w:t>Marzo</w:t>
      </w:r>
      <w:r w:rsidR="00C703C1">
        <w:rPr>
          <w:b/>
        </w:rPr>
        <w:t xml:space="preserve"> </w:t>
      </w:r>
      <w:r w:rsidR="00C46C7E">
        <w:rPr>
          <w:b/>
        </w:rPr>
        <w:t>de 201</w:t>
      </w:r>
      <w:r w:rsidR="00AC0472">
        <w:rPr>
          <w:b/>
        </w:rPr>
        <w:t>3</w:t>
      </w:r>
      <w:r w:rsidR="006E5551" w:rsidRPr="009939B3">
        <w:rPr>
          <w:b/>
        </w:rPr>
        <w:br w:type="page"/>
      </w:r>
      <w:r w:rsidR="007A3B85" w:rsidRPr="009939B3">
        <w:rPr>
          <w:b/>
        </w:rPr>
        <w:lastRenderedPageBreak/>
        <w:t>I</w:t>
      </w:r>
      <w:r w:rsidR="007A3B85" w:rsidRPr="009939B3">
        <w:rPr>
          <w:b/>
          <w:szCs w:val="28"/>
        </w:rPr>
        <w:t>NDICE</w:t>
      </w:r>
    </w:p>
    <w:p w:rsidR="009F2CB1" w:rsidRDefault="009F2CB1">
      <w:pPr>
        <w:jc w:val="center"/>
        <w:rPr>
          <w:b/>
          <w:szCs w:val="28"/>
        </w:rPr>
      </w:pPr>
    </w:p>
    <w:p w:rsidR="009F2CB1" w:rsidRPr="009939B3" w:rsidRDefault="009F2CB1">
      <w:pPr>
        <w:jc w:val="center"/>
        <w:rPr>
          <w:b/>
          <w:szCs w:val="28"/>
        </w:rPr>
      </w:pPr>
    </w:p>
    <w:p w:rsidR="00EE20DE" w:rsidRDefault="007709C9">
      <w:pPr>
        <w:pStyle w:val="TDC1"/>
        <w:rPr>
          <w:rFonts w:asciiTheme="minorHAnsi" w:eastAsiaTheme="minorEastAsia" w:hAnsiTheme="minorHAnsi" w:cstheme="minorBidi"/>
          <w:b w:val="0"/>
          <w:caps w:val="0"/>
          <w:szCs w:val="22"/>
          <w:lang w:eastAsia="es-PE"/>
        </w:rPr>
      </w:pPr>
      <w:r w:rsidRPr="009939B3">
        <w:rPr>
          <w:szCs w:val="28"/>
        </w:rPr>
        <w:fldChar w:fldCharType="begin"/>
      </w:r>
      <w:r w:rsidR="007A3B85" w:rsidRPr="009939B3">
        <w:rPr>
          <w:szCs w:val="28"/>
        </w:rPr>
        <w:instrText xml:space="preserve"> TOC \o "1-3" \u </w:instrText>
      </w:r>
      <w:r w:rsidRPr="009939B3">
        <w:rPr>
          <w:szCs w:val="28"/>
        </w:rPr>
        <w:fldChar w:fldCharType="separate"/>
      </w:r>
      <w:r w:rsidR="00EE20DE">
        <w:t>CAPÍTULO I: ANTECEDENTES Y DEFINICIONES</w:t>
      </w:r>
      <w:r w:rsidR="00EE20DE">
        <w:tab/>
      </w:r>
      <w:r w:rsidR="00EE20DE">
        <w:fldChar w:fldCharType="begin"/>
      </w:r>
      <w:r w:rsidR="00EE20DE">
        <w:instrText xml:space="preserve"> PAGEREF _Toc351562647 \h </w:instrText>
      </w:r>
      <w:r w:rsidR="00EE20DE">
        <w:fldChar w:fldCharType="separate"/>
      </w:r>
      <w:r w:rsidR="00286DF9">
        <w:t>8</w:t>
      </w:r>
      <w:r w:rsidR="00EE20DE">
        <w:fldChar w:fldCharType="end"/>
      </w:r>
    </w:p>
    <w:p w:rsidR="00EE20DE" w:rsidRDefault="00EE20DE">
      <w:pPr>
        <w:pStyle w:val="TDC2"/>
        <w:rPr>
          <w:rFonts w:asciiTheme="minorHAnsi" w:eastAsiaTheme="minorEastAsia" w:hAnsiTheme="minorHAnsi" w:cstheme="minorBidi"/>
          <w:b w:val="0"/>
          <w:lang w:val="es-PE" w:eastAsia="es-PE"/>
        </w:rPr>
      </w:pPr>
      <w:r w:rsidRPr="006A4E3D">
        <w:t>Antecedentes</w:t>
      </w:r>
      <w:r>
        <w:tab/>
      </w:r>
      <w:r>
        <w:fldChar w:fldCharType="begin"/>
      </w:r>
      <w:r>
        <w:instrText xml:space="preserve"> PAGEREF _Toc351562648 \h </w:instrText>
      </w:r>
      <w:r>
        <w:fldChar w:fldCharType="separate"/>
      </w:r>
      <w:r w:rsidR="00286DF9">
        <w:t>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2.1.1</w:t>
      </w:r>
      <w:r>
        <w:rPr>
          <w:rFonts w:asciiTheme="minorHAnsi" w:eastAsiaTheme="minorEastAsia" w:hAnsiTheme="minorHAnsi" w:cstheme="minorBidi"/>
          <w:b w:val="0"/>
          <w:lang w:eastAsia="es-PE"/>
        </w:rPr>
        <w:tab/>
      </w:r>
      <w:r w:rsidRPr="006A4E3D">
        <w:rPr>
          <w:b w:val="0"/>
          <w:u w:val="single"/>
        </w:rPr>
        <w:t>Acreedores Permitidos</w:t>
      </w:r>
      <w:r>
        <w:tab/>
      </w:r>
      <w:r>
        <w:fldChar w:fldCharType="begin"/>
      </w:r>
      <w:r>
        <w:instrText xml:space="preserve"> PAGEREF _Toc351562649 \h </w:instrText>
      </w:r>
      <w:r>
        <w:fldChar w:fldCharType="separate"/>
      </w:r>
      <w:r w:rsidR="00286DF9">
        <w:t>10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2.1.2</w:t>
      </w:r>
      <w:r>
        <w:rPr>
          <w:rFonts w:asciiTheme="minorHAnsi" w:eastAsiaTheme="minorEastAsia" w:hAnsiTheme="minorHAnsi" w:cstheme="minorBidi"/>
          <w:b w:val="0"/>
          <w:lang w:eastAsia="es-PE"/>
        </w:rPr>
        <w:tab/>
      </w:r>
      <w:r w:rsidRPr="006A4E3D">
        <w:rPr>
          <w:b w:val="0"/>
          <w:u w:val="single"/>
        </w:rPr>
        <w:t>Acta de Aceptación de las Obras Obligatorias</w:t>
      </w:r>
      <w:r>
        <w:tab/>
      </w:r>
      <w:r>
        <w:fldChar w:fldCharType="begin"/>
      </w:r>
      <w:r>
        <w:instrText xml:space="preserve"> PAGEREF _Toc351562650 \h </w:instrText>
      </w:r>
      <w:r>
        <w:fldChar w:fldCharType="separate"/>
      </w:r>
      <w:r w:rsidR="00286DF9">
        <w:t>11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2.1.3</w:t>
      </w:r>
      <w:r>
        <w:rPr>
          <w:rFonts w:asciiTheme="minorHAnsi" w:eastAsiaTheme="minorEastAsia" w:hAnsiTheme="minorHAnsi" w:cstheme="minorBidi"/>
          <w:b w:val="0"/>
          <w:lang w:eastAsia="es-PE"/>
        </w:rPr>
        <w:tab/>
      </w:r>
      <w:r w:rsidRPr="006A4E3D">
        <w:rPr>
          <w:b w:val="0"/>
          <w:u w:val="single"/>
          <w:lang w:val="es-MX"/>
        </w:rPr>
        <w:t>Acta de Entrega de los Bienesdel Concedente</w:t>
      </w:r>
      <w:r>
        <w:tab/>
      </w:r>
      <w:r>
        <w:fldChar w:fldCharType="begin"/>
      </w:r>
      <w:r>
        <w:instrText xml:space="preserve"> PAGEREF _Toc351562651 \h </w:instrText>
      </w:r>
      <w:r>
        <w:fldChar w:fldCharType="separate"/>
      </w:r>
      <w:r w:rsidR="00286DF9">
        <w:t>11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2.1.4</w:t>
      </w:r>
      <w:r>
        <w:rPr>
          <w:rFonts w:asciiTheme="minorHAnsi" w:eastAsiaTheme="minorEastAsia" w:hAnsiTheme="minorHAnsi" w:cstheme="minorBidi"/>
          <w:b w:val="0"/>
          <w:lang w:eastAsia="es-PE"/>
        </w:rPr>
        <w:tab/>
      </w:r>
      <w:r w:rsidRPr="006A4E3D">
        <w:rPr>
          <w:b w:val="0"/>
          <w:u w:val="single"/>
          <w:lang w:val="es-MX"/>
        </w:rPr>
        <w:t>Acta de Reversión de los Bienes</w:t>
      </w:r>
      <w:r>
        <w:tab/>
      </w:r>
      <w:r>
        <w:fldChar w:fldCharType="begin"/>
      </w:r>
      <w:r>
        <w:instrText xml:space="preserve"> PAGEREF _Toc351562652 \h </w:instrText>
      </w:r>
      <w:r>
        <w:fldChar w:fldCharType="separate"/>
      </w:r>
      <w:r w:rsidR="00286DF9">
        <w:t>11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2.1.5</w:t>
      </w:r>
      <w:r>
        <w:rPr>
          <w:rFonts w:asciiTheme="minorHAnsi" w:eastAsiaTheme="minorEastAsia" w:hAnsiTheme="minorHAnsi" w:cstheme="minorBidi"/>
          <w:b w:val="0"/>
          <w:lang w:eastAsia="es-PE"/>
        </w:rPr>
        <w:tab/>
      </w:r>
      <w:r w:rsidRPr="006A4E3D">
        <w:rPr>
          <w:b w:val="0"/>
          <w:u w:val="single"/>
          <w:lang w:val="es-MX"/>
        </w:rPr>
        <w:t>Adjudicatario</w:t>
      </w:r>
      <w:r>
        <w:tab/>
      </w:r>
      <w:r>
        <w:fldChar w:fldCharType="begin"/>
      </w:r>
      <w:r>
        <w:instrText xml:space="preserve"> PAGEREF _Toc351562653 \h </w:instrText>
      </w:r>
      <w:r>
        <w:fldChar w:fldCharType="separate"/>
      </w:r>
      <w:r w:rsidR="00286DF9">
        <w:t>11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2.1.6</w:t>
      </w:r>
      <w:r>
        <w:rPr>
          <w:rFonts w:asciiTheme="minorHAnsi" w:eastAsiaTheme="minorEastAsia" w:hAnsiTheme="minorHAnsi" w:cstheme="minorBidi"/>
          <w:b w:val="0"/>
          <w:lang w:eastAsia="es-PE"/>
        </w:rPr>
        <w:tab/>
      </w:r>
      <w:r w:rsidRPr="006A4E3D">
        <w:rPr>
          <w:b w:val="0"/>
          <w:u w:val="single"/>
          <w:lang w:val="es-MX"/>
        </w:rPr>
        <w:t>Agencia de Promoción de la Inversión Privada – PROINVERSION</w:t>
      </w:r>
      <w:r>
        <w:tab/>
      </w:r>
      <w:r>
        <w:fldChar w:fldCharType="begin"/>
      </w:r>
      <w:r>
        <w:instrText xml:space="preserve"> PAGEREF _Toc351562654 \h </w:instrText>
      </w:r>
      <w:r>
        <w:fldChar w:fldCharType="separate"/>
      </w:r>
      <w:r w:rsidR="00286DF9">
        <w:t>11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w:t>
      </w:r>
      <w:r>
        <w:rPr>
          <w:rFonts w:asciiTheme="minorHAnsi" w:eastAsiaTheme="minorEastAsia" w:hAnsiTheme="minorHAnsi" w:cstheme="minorBidi"/>
          <w:b w:val="0"/>
          <w:lang w:eastAsia="es-PE"/>
        </w:rPr>
        <w:tab/>
      </w:r>
      <w:r w:rsidRPr="006A4E3D">
        <w:rPr>
          <w:b w:val="0"/>
          <w:u w:val="single"/>
        </w:rPr>
        <w:t>Año Calendario</w:t>
      </w:r>
      <w:r>
        <w:tab/>
      </w:r>
      <w:r>
        <w:fldChar w:fldCharType="begin"/>
      </w:r>
      <w:r>
        <w:instrText xml:space="preserve"> PAGEREF _Toc351562655 \h </w:instrText>
      </w:r>
      <w:r>
        <w:fldChar w:fldCharType="separate"/>
      </w:r>
      <w:r w:rsidR="00286DF9">
        <w:t>11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2.1.8</w:t>
      </w:r>
      <w:r>
        <w:rPr>
          <w:rFonts w:asciiTheme="minorHAnsi" w:eastAsiaTheme="minorEastAsia" w:hAnsiTheme="minorHAnsi" w:cstheme="minorBidi"/>
          <w:b w:val="0"/>
          <w:lang w:eastAsia="es-PE"/>
        </w:rPr>
        <w:tab/>
      </w:r>
      <w:r w:rsidRPr="006A4E3D">
        <w:rPr>
          <w:b w:val="0"/>
          <w:u w:val="single"/>
          <w:lang w:val="es-MX"/>
        </w:rPr>
        <w:t>Año de la Concesión</w:t>
      </w:r>
      <w:r>
        <w:tab/>
      </w:r>
      <w:r>
        <w:fldChar w:fldCharType="begin"/>
      </w:r>
      <w:r>
        <w:instrText xml:space="preserve"> PAGEREF _Toc351562656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2.1.9</w:t>
      </w:r>
      <w:r>
        <w:rPr>
          <w:rFonts w:asciiTheme="minorHAnsi" w:eastAsiaTheme="minorEastAsia" w:hAnsiTheme="minorHAnsi" w:cstheme="minorBidi"/>
          <w:b w:val="0"/>
          <w:lang w:eastAsia="es-PE"/>
        </w:rPr>
        <w:tab/>
      </w:r>
      <w:r w:rsidRPr="006A4E3D">
        <w:rPr>
          <w:b w:val="0"/>
          <w:u w:val="single"/>
          <w:lang w:val="es-MX"/>
        </w:rPr>
        <w:t>Área de la Concesión</w:t>
      </w:r>
      <w:r>
        <w:tab/>
      </w:r>
      <w:r>
        <w:fldChar w:fldCharType="begin"/>
      </w:r>
      <w:r>
        <w:instrText xml:space="preserve"> PAGEREF _Toc351562657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2.1.10</w:t>
      </w:r>
      <w:r>
        <w:rPr>
          <w:rFonts w:asciiTheme="minorHAnsi" w:eastAsiaTheme="minorEastAsia" w:hAnsiTheme="minorHAnsi" w:cstheme="minorBidi"/>
          <w:b w:val="0"/>
          <w:lang w:eastAsia="es-PE"/>
        </w:rPr>
        <w:tab/>
      </w:r>
      <w:r w:rsidRPr="006A4E3D">
        <w:rPr>
          <w:b w:val="0"/>
          <w:u w:val="single"/>
        </w:rPr>
        <w:t>Autoridad Ambiental Competente</w:t>
      </w:r>
      <w:r>
        <w:tab/>
      </w:r>
      <w:r>
        <w:fldChar w:fldCharType="begin"/>
      </w:r>
      <w:r>
        <w:instrText xml:space="preserve"> PAGEREF _Toc351562658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2.1.11</w:t>
      </w:r>
      <w:r>
        <w:rPr>
          <w:rFonts w:asciiTheme="minorHAnsi" w:eastAsiaTheme="minorEastAsia" w:hAnsiTheme="minorHAnsi" w:cstheme="minorBidi"/>
          <w:b w:val="0"/>
          <w:lang w:eastAsia="es-PE"/>
        </w:rPr>
        <w:tab/>
      </w:r>
      <w:r w:rsidRPr="006A4E3D">
        <w:rPr>
          <w:b w:val="0"/>
          <w:u w:val="single"/>
          <w:lang w:val="es-MX"/>
        </w:rPr>
        <w:t>Autoridad Gubernamental</w:t>
      </w:r>
      <w:r>
        <w:tab/>
      </w:r>
      <w:r>
        <w:fldChar w:fldCharType="begin"/>
      </w:r>
      <w:r>
        <w:instrText xml:space="preserve"> PAGEREF _Toc351562659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2.1.12</w:t>
      </w:r>
      <w:r>
        <w:rPr>
          <w:rFonts w:asciiTheme="minorHAnsi" w:eastAsiaTheme="minorEastAsia" w:hAnsiTheme="minorHAnsi" w:cstheme="minorBidi"/>
          <w:b w:val="0"/>
          <w:lang w:eastAsia="es-PE"/>
        </w:rPr>
        <w:tab/>
      </w:r>
      <w:r w:rsidRPr="006A4E3D">
        <w:rPr>
          <w:b w:val="0"/>
          <w:u w:val="single"/>
          <w:lang w:val="es-MX"/>
        </w:rPr>
        <w:t>Bases</w:t>
      </w:r>
      <w:r>
        <w:tab/>
      </w:r>
      <w:r>
        <w:fldChar w:fldCharType="begin"/>
      </w:r>
      <w:r>
        <w:instrText xml:space="preserve"> PAGEREF _Toc351562660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2.1.13</w:t>
      </w:r>
      <w:r>
        <w:rPr>
          <w:rFonts w:asciiTheme="minorHAnsi" w:eastAsiaTheme="minorEastAsia" w:hAnsiTheme="minorHAnsi" w:cstheme="minorBidi"/>
          <w:b w:val="0"/>
          <w:lang w:eastAsia="es-PE"/>
        </w:rPr>
        <w:tab/>
      </w:r>
      <w:r w:rsidRPr="006A4E3D">
        <w:rPr>
          <w:b w:val="0"/>
          <w:u w:val="single"/>
          <w:lang w:val="es-MX"/>
        </w:rPr>
        <w:t>Bienes de la Concesión</w:t>
      </w:r>
      <w:r>
        <w:tab/>
      </w:r>
      <w:r>
        <w:fldChar w:fldCharType="begin"/>
      </w:r>
      <w:r>
        <w:instrText xml:space="preserve"> PAGEREF _Toc351562661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2.1.14</w:t>
      </w:r>
      <w:r>
        <w:rPr>
          <w:rFonts w:asciiTheme="minorHAnsi" w:eastAsiaTheme="minorEastAsia" w:hAnsiTheme="minorHAnsi" w:cstheme="minorBidi"/>
          <w:b w:val="0"/>
          <w:lang w:eastAsia="es-PE"/>
        </w:rPr>
        <w:tab/>
      </w:r>
      <w:r w:rsidRPr="006A4E3D">
        <w:rPr>
          <w:b w:val="0"/>
          <w:u w:val="single"/>
          <w:lang w:val="es-MX"/>
        </w:rPr>
        <w:t>Bienes del CONCEDENTE</w:t>
      </w:r>
      <w:r>
        <w:tab/>
      </w:r>
      <w:r>
        <w:fldChar w:fldCharType="begin"/>
      </w:r>
      <w:r>
        <w:instrText xml:space="preserve"> PAGEREF _Toc351562662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2.1.15</w:t>
      </w:r>
      <w:r>
        <w:rPr>
          <w:rFonts w:asciiTheme="minorHAnsi" w:eastAsiaTheme="minorEastAsia" w:hAnsiTheme="minorHAnsi" w:cstheme="minorBidi"/>
          <w:b w:val="0"/>
          <w:lang w:eastAsia="es-PE"/>
        </w:rPr>
        <w:tab/>
      </w:r>
      <w:r w:rsidRPr="006A4E3D">
        <w:rPr>
          <w:b w:val="0"/>
          <w:u w:val="single"/>
          <w:lang w:val="es-MX"/>
        </w:rPr>
        <w:t>Bienes Reversibles</w:t>
      </w:r>
      <w:r>
        <w:tab/>
      </w:r>
      <w:r>
        <w:fldChar w:fldCharType="begin"/>
      </w:r>
      <w:r>
        <w:instrText xml:space="preserve"> PAGEREF _Toc351562663 \h </w:instrText>
      </w:r>
      <w:r>
        <w:fldChar w:fldCharType="separate"/>
      </w:r>
      <w:r w:rsidR="00286DF9">
        <w:t>12</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2.1.16</w:t>
      </w:r>
      <w:r>
        <w:rPr>
          <w:rFonts w:asciiTheme="minorHAnsi" w:eastAsiaTheme="minorEastAsia" w:hAnsiTheme="minorHAnsi" w:cstheme="minorBidi"/>
          <w:b w:val="0"/>
          <w:lang w:eastAsia="es-PE"/>
        </w:rPr>
        <w:tab/>
      </w:r>
      <w:r w:rsidRPr="006A4E3D">
        <w:rPr>
          <w:b w:val="0"/>
          <w:u w:val="single"/>
          <w:lang w:val="es-MX"/>
        </w:rPr>
        <w:t>Bienes no Reversibles</w:t>
      </w:r>
      <w:r>
        <w:tab/>
      </w:r>
      <w:r>
        <w:fldChar w:fldCharType="begin"/>
      </w:r>
      <w:r>
        <w:instrText xml:space="preserve"> PAGEREF _Toc351562664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2.1.17</w:t>
      </w:r>
      <w:r>
        <w:rPr>
          <w:rFonts w:asciiTheme="minorHAnsi" w:eastAsiaTheme="minorEastAsia" w:hAnsiTheme="minorHAnsi" w:cstheme="minorBidi"/>
          <w:b w:val="0"/>
          <w:lang w:eastAsia="es-PE"/>
        </w:rPr>
        <w:tab/>
      </w:r>
      <w:r w:rsidRPr="006A4E3D">
        <w:rPr>
          <w:b w:val="0"/>
          <w:u w:val="single"/>
          <w:lang w:val="es-MX"/>
        </w:rPr>
        <w:t>Caducidad de la Concesión o Caducidad</w:t>
      </w:r>
      <w:r>
        <w:tab/>
      </w:r>
      <w:r>
        <w:fldChar w:fldCharType="begin"/>
      </w:r>
      <w:r>
        <w:instrText xml:space="preserve"> PAGEREF _Toc351562665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2.1.18</w:t>
      </w:r>
      <w:r>
        <w:rPr>
          <w:rFonts w:asciiTheme="minorHAnsi" w:eastAsiaTheme="minorEastAsia" w:hAnsiTheme="minorHAnsi" w:cstheme="minorBidi"/>
          <w:b w:val="0"/>
          <w:lang w:eastAsia="es-PE"/>
        </w:rPr>
        <w:tab/>
      </w:r>
      <w:r w:rsidRPr="006A4E3D">
        <w:rPr>
          <w:b w:val="0"/>
          <w:u w:val="single"/>
          <w:lang w:val="es-MX"/>
        </w:rPr>
        <w:t>Cofinanciamiento</w:t>
      </w:r>
      <w:r>
        <w:tab/>
      </w:r>
      <w:r>
        <w:fldChar w:fldCharType="begin"/>
      </w:r>
      <w:r>
        <w:instrText xml:space="preserve"> PAGEREF _Toc351562666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2.1.19</w:t>
      </w:r>
      <w:r>
        <w:rPr>
          <w:rFonts w:asciiTheme="minorHAnsi" w:eastAsiaTheme="minorEastAsia" w:hAnsiTheme="minorHAnsi" w:cstheme="minorBidi"/>
          <w:b w:val="0"/>
          <w:lang w:eastAsia="es-PE"/>
        </w:rPr>
        <w:tab/>
      </w:r>
      <w:r w:rsidRPr="006A4E3D">
        <w:rPr>
          <w:b w:val="0"/>
          <w:u w:val="single"/>
          <w:lang w:val="es-MX"/>
        </w:rPr>
        <w:t>Comité:</w:t>
      </w:r>
      <w:r>
        <w:tab/>
      </w:r>
      <w:r>
        <w:fldChar w:fldCharType="begin"/>
      </w:r>
      <w:r>
        <w:instrText xml:space="preserve"> PAGEREF _Toc351562667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2.1.20</w:t>
      </w:r>
      <w:r>
        <w:rPr>
          <w:rFonts w:asciiTheme="minorHAnsi" w:eastAsiaTheme="minorEastAsia" w:hAnsiTheme="minorHAnsi" w:cstheme="minorBidi"/>
          <w:b w:val="0"/>
          <w:lang w:eastAsia="es-PE"/>
        </w:rPr>
        <w:tab/>
      </w:r>
      <w:r w:rsidRPr="006A4E3D">
        <w:rPr>
          <w:b w:val="0"/>
          <w:u w:val="single"/>
        </w:rPr>
        <w:t>Comité de Aceptación de Obras Obligatorias</w:t>
      </w:r>
      <w:r>
        <w:tab/>
      </w:r>
      <w:r>
        <w:fldChar w:fldCharType="begin"/>
      </w:r>
      <w:r>
        <w:instrText xml:space="preserve"> PAGEREF _Toc351562668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2.1.21</w:t>
      </w:r>
      <w:r>
        <w:rPr>
          <w:rFonts w:asciiTheme="minorHAnsi" w:eastAsiaTheme="minorEastAsia" w:hAnsiTheme="minorHAnsi" w:cstheme="minorBidi"/>
          <w:b w:val="0"/>
          <w:lang w:eastAsia="es-PE"/>
        </w:rPr>
        <w:tab/>
      </w:r>
      <w:r w:rsidRPr="006A4E3D">
        <w:rPr>
          <w:b w:val="0"/>
          <w:u w:val="single"/>
        </w:rPr>
        <w:t>CONCEDENTE</w:t>
      </w:r>
      <w:r>
        <w:tab/>
      </w:r>
      <w:r>
        <w:fldChar w:fldCharType="begin"/>
      </w:r>
      <w:r>
        <w:instrText xml:space="preserve"> PAGEREF _Toc351562669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2.1.22</w:t>
      </w:r>
      <w:r>
        <w:rPr>
          <w:rFonts w:asciiTheme="minorHAnsi" w:eastAsiaTheme="minorEastAsia" w:hAnsiTheme="minorHAnsi" w:cstheme="minorBidi"/>
          <w:b w:val="0"/>
          <w:lang w:eastAsia="es-PE"/>
        </w:rPr>
        <w:tab/>
      </w:r>
      <w:r w:rsidRPr="006A4E3D">
        <w:rPr>
          <w:b w:val="0"/>
          <w:u w:val="single"/>
          <w:lang w:val="es-MX"/>
        </w:rPr>
        <w:t>Concesión</w:t>
      </w:r>
      <w:r>
        <w:tab/>
      </w:r>
      <w:r>
        <w:fldChar w:fldCharType="begin"/>
      </w:r>
      <w:r>
        <w:instrText xml:space="preserve"> PAGEREF _Toc351562670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2.1.23</w:t>
      </w:r>
      <w:r>
        <w:rPr>
          <w:rFonts w:asciiTheme="minorHAnsi" w:eastAsiaTheme="minorEastAsia" w:hAnsiTheme="minorHAnsi" w:cstheme="minorBidi"/>
          <w:b w:val="0"/>
          <w:lang w:eastAsia="es-PE"/>
        </w:rPr>
        <w:tab/>
      </w:r>
      <w:r w:rsidRPr="006A4E3D">
        <w:rPr>
          <w:b w:val="0"/>
          <w:u w:val="single"/>
          <w:lang w:val="es-MX"/>
        </w:rPr>
        <w:t>CONCESIONARIO</w:t>
      </w:r>
      <w:r>
        <w:tab/>
      </w:r>
      <w:r>
        <w:fldChar w:fldCharType="begin"/>
      </w:r>
      <w:r>
        <w:instrText xml:space="preserve"> PAGEREF _Toc351562671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es-MX"/>
        </w:rPr>
        <w:t>2.1.24</w:t>
      </w:r>
      <w:r>
        <w:rPr>
          <w:rFonts w:asciiTheme="minorHAnsi" w:eastAsiaTheme="minorEastAsia" w:hAnsiTheme="minorHAnsi" w:cstheme="minorBidi"/>
          <w:b w:val="0"/>
          <w:lang w:eastAsia="es-PE"/>
        </w:rPr>
        <w:tab/>
      </w:r>
      <w:r w:rsidRPr="006A4E3D">
        <w:rPr>
          <w:b w:val="0"/>
          <w:u w:val="single"/>
          <w:lang w:val="es-MX"/>
        </w:rPr>
        <w:t>Concurso de Proyectos Integrales o Concurso</w:t>
      </w:r>
      <w:r>
        <w:tab/>
      </w:r>
      <w:r>
        <w:fldChar w:fldCharType="begin"/>
      </w:r>
      <w:r>
        <w:instrText xml:space="preserve"> PAGEREF _Toc351562672 \h </w:instrText>
      </w:r>
      <w:r>
        <w:fldChar w:fldCharType="separate"/>
      </w:r>
      <w:r w:rsidR="00286DF9">
        <w:t>13</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2.1.25</w:t>
      </w:r>
      <w:r>
        <w:rPr>
          <w:rFonts w:asciiTheme="minorHAnsi" w:eastAsiaTheme="minorEastAsia" w:hAnsiTheme="minorHAnsi" w:cstheme="minorBidi"/>
          <w:b w:val="0"/>
          <w:lang w:eastAsia="es-PE"/>
        </w:rPr>
        <w:tab/>
      </w:r>
      <w:r w:rsidRPr="006A4E3D">
        <w:rPr>
          <w:b w:val="0"/>
          <w:u w:val="single"/>
        </w:rPr>
        <w:t>Conservación o Mantenimiento</w:t>
      </w:r>
      <w:r>
        <w:tab/>
      </w:r>
      <w:r>
        <w:fldChar w:fldCharType="begin"/>
      </w:r>
      <w:r>
        <w:instrText xml:space="preserve"> PAGEREF _Toc351562673 \h </w:instrText>
      </w:r>
      <w:r>
        <w:fldChar w:fldCharType="separate"/>
      </w:r>
      <w:r w:rsidR="00286DF9">
        <w:t>14</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2.1.26</w:t>
      </w:r>
      <w:r>
        <w:rPr>
          <w:rFonts w:asciiTheme="minorHAnsi" w:eastAsiaTheme="minorEastAsia" w:hAnsiTheme="minorHAnsi" w:cstheme="minorBidi"/>
          <w:b w:val="0"/>
          <w:lang w:eastAsia="es-PE"/>
        </w:rPr>
        <w:tab/>
      </w:r>
      <w:r w:rsidRPr="006A4E3D">
        <w:rPr>
          <w:b w:val="0"/>
          <w:u w:val="single"/>
        </w:rPr>
        <w:t>Conservación Periódicao Mantenimiento Periódico</w:t>
      </w:r>
      <w:r>
        <w:tab/>
      </w:r>
      <w:r>
        <w:fldChar w:fldCharType="begin"/>
      </w:r>
      <w:r>
        <w:instrText xml:space="preserve"> PAGEREF _Toc351562674 \h </w:instrText>
      </w:r>
      <w:r>
        <w:fldChar w:fldCharType="separate"/>
      </w:r>
      <w:r w:rsidR="00286DF9">
        <w:t>14</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2.1.27</w:t>
      </w:r>
      <w:r>
        <w:rPr>
          <w:rFonts w:asciiTheme="minorHAnsi" w:eastAsiaTheme="minorEastAsia" w:hAnsiTheme="minorHAnsi" w:cstheme="minorBidi"/>
          <w:b w:val="0"/>
          <w:lang w:eastAsia="es-PE"/>
        </w:rPr>
        <w:tab/>
      </w:r>
      <w:r w:rsidRPr="006A4E3D">
        <w:rPr>
          <w:b w:val="0"/>
          <w:u w:val="single"/>
        </w:rPr>
        <w:t>Conservación Hidroviariao Mantenimiento Hidroviario Rutinario</w:t>
      </w:r>
      <w:r>
        <w:tab/>
      </w:r>
      <w:r>
        <w:fldChar w:fldCharType="begin"/>
      </w:r>
      <w:r>
        <w:instrText xml:space="preserve"> PAGEREF _Toc351562675 \h </w:instrText>
      </w:r>
      <w:r>
        <w:fldChar w:fldCharType="separate"/>
      </w:r>
      <w:r w:rsidR="00286DF9">
        <w:t>14</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2.1.28</w:t>
      </w:r>
      <w:r>
        <w:rPr>
          <w:rFonts w:asciiTheme="minorHAnsi" w:eastAsiaTheme="minorEastAsia" w:hAnsiTheme="minorHAnsi" w:cstheme="minorBidi"/>
          <w:b w:val="0"/>
          <w:lang w:eastAsia="es-PE"/>
        </w:rPr>
        <w:tab/>
      </w:r>
      <w:r w:rsidRPr="006A4E3D">
        <w:rPr>
          <w:b w:val="0"/>
          <w:u w:val="single"/>
        </w:rPr>
        <w:t>Contabilidad Regulatoria:</w:t>
      </w:r>
      <w:r>
        <w:tab/>
      </w:r>
      <w:r>
        <w:fldChar w:fldCharType="begin"/>
      </w:r>
      <w:r>
        <w:instrText xml:space="preserve"> PAGEREF _Toc351562676 \h </w:instrText>
      </w:r>
      <w:r>
        <w:fldChar w:fldCharType="separate"/>
      </w:r>
      <w:r w:rsidR="00286DF9">
        <w:t>14</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2.1.29</w:t>
      </w:r>
      <w:r>
        <w:rPr>
          <w:rFonts w:asciiTheme="minorHAnsi" w:eastAsiaTheme="minorEastAsia" w:hAnsiTheme="minorHAnsi" w:cstheme="minorBidi"/>
          <w:b w:val="0"/>
          <w:lang w:eastAsia="es-PE"/>
        </w:rPr>
        <w:tab/>
      </w:r>
      <w:r w:rsidRPr="006A4E3D">
        <w:rPr>
          <w:b w:val="0"/>
          <w:u w:val="single"/>
        </w:rPr>
        <w:t>Contrato de Concesión o Contrato</w:t>
      </w:r>
      <w:r>
        <w:tab/>
      </w:r>
      <w:r>
        <w:fldChar w:fldCharType="begin"/>
      </w:r>
      <w:r>
        <w:instrText xml:space="preserve"> PAGEREF _Toc351562677 \h </w:instrText>
      </w:r>
      <w:r>
        <w:fldChar w:fldCharType="separate"/>
      </w:r>
      <w:r w:rsidR="00286DF9">
        <w:t>14</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2.1.30</w:t>
      </w:r>
      <w:r>
        <w:rPr>
          <w:rFonts w:asciiTheme="minorHAnsi" w:eastAsiaTheme="minorEastAsia" w:hAnsiTheme="minorHAnsi" w:cstheme="minorBidi"/>
          <w:b w:val="0"/>
          <w:lang w:eastAsia="es-PE"/>
        </w:rPr>
        <w:tab/>
      </w:r>
      <w:r w:rsidRPr="006A4E3D">
        <w:rPr>
          <w:b w:val="0"/>
          <w:u w:val="single"/>
        </w:rPr>
        <w:t>Días</w:t>
      </w:r>
      <w:r>
        <w:tab/>
      </w:r>
      <w:r>
        <w:fldChar w:fldCharType="begin"/>
      </w:r>
      <w:r>
        <w:instrText xml:space="preserve"> PAGEREF _Toc351562678 \h </w:instrText>
      </w:r>
      <w:r>
        <w:fldChar w:fldCharType="separate"/>
      </w:r>
      <w:r w:rsidR="00286DF9">
        <w:t>14</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2.1.31</w:t>
      </w:r>
      <w:r>
        <w:rPr>
          <w:rFonts w:asciiTheme="minorHAnsi" w:eastAsiaTheme="minorEastAsia" w:hAnsiTheme="minorHAnsi" w:cstheme="minorBidi"/>
          <w:b w:val="0"/>
          <w:lang w:eastAsia="es-PE"/>
        </w:rPr>
        <w:tab/>
      </w:r>
      <w:r w:rsidRPr="006A4E3D">
        <w:rPr>
          <w:b w:val="0"/>
          <w:u w:val="single"/>
        </w:rPr>
        <w:t>Día Calendario</w:t>
      </w:r>
      <w:r>
        <w:tab/>
      </w:r>
      <w:r>
        <w:fldChar w:fldCharType="begin"/>
      </w:r>
      <w:r>
        <w:instrText xml:space="preserve"> PAGEREF _Toc351562679 \h </w:instrText>
      </w:r>
      <w:r>
        <w:fldChar w:fldCharType="separate"/>
      </w:r>
      <w:r w:rsidR="00286DF9">
        <w:t>15</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2.1.32</w:t>
      </w:r>
      <w:r>
        <w:rPr>
          <w:rFonts w:asciiTheme="minorHAnsi" w:eastAsiaTheme="minorEastAsia" w:hAnsiTheme="minorHAnsi" w:cstheme="minorBidi"/>
          <w:b w:val="0"/>
          <w:lang w:eastAsia="es-PE"/>
        </w:rPr>
        <w:tab/>
      </w:r>
      <w:r w:rsidRPr="006A4E3D">
        <w:rPr>
          <w:b w:val="0"/>
          <w:u w:val="single"/>
        </w:rPr>
        <w:t>Dólar o Dólar Americano o US$</w:t>
      </w:r>
      <w:r>
        <w:tab/>
      </w:r>
      <w:r>
        <w:fldChar w:fldCharType="begin"/>
      </w:r>
      <w:r>
        <w:instrText xml:space="preserve"> PAGEREF _Toc351562680 \h </w:instrText>
      </w:r>
      <w:r>
        <w:fldChar w:fldCharType="separate"/>
      </w:r>
      <w:r w:rsidR="00286DF9">
        <w:t>15</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2.1.33</w:t>
      </w:r>
      <w:r>
        <w:rPr>
          <w:rFonts w:asciiTheme="minorHAnsi" w:eastAsiaTheme="minorEastAsia" w:hAnsiTheme="minorHAnsi" w:cstheme="minorBidi"/>
          <w:b w:val="0"/>
          <w:lang w:eastAsia="es-PE"/>
        </w:rPr>
        <w:tab/>
      </w:r>
      <w:r w:rsidRPr="006A4E3D">
        <w:rPr>
          <w:b w:val="0"/>
          <w:u w:val="single"/>
        </w:rPr>
        <w:t>EmergenciaHidroviaria</w:t>
      </w:r>
      <w:r>
        <w:tab/>
      </w:r>
      <w:r>
        <w:fldChar w:fldCharType="begin"/>
      </w:r>
      <w:r>
        <w:instrText xml:space="preserve"> PAGEREF _Toc351562681 \h </w:instrText>
      </w:r>
      <w:r>
        <w:fldChar w:fldCharType="separate"/>
      </w:r>
      <w:r w:rsidR="00286DF9">
        <w:t>15</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pt-BR"/>
        </w:rPr>
        <w:t>2.1.34</w:t>
      </w:r>
      <w:r>
        <w:rPr>
          <w:rFonts w:asciiTheme="minorHAnsi" w:eastAsiaTheme="minorEastAsia" w:hAnsiTheme="minorHAnsi" w:cstheme="minorBidi"/>
          <w:b w:val="0"/>
          <w:lang w:eastAsia="es-PE"/>
        </w:rPr>
        <w:tab/>
      </w:r>
      <w:r w:rsidRPr="006A4E3D">
        <w:rPr>
          <w:b w:val="0"/>
          <w:u w:val="single"/>
          <w:lang w:val="pt-BR"/>
        </w:rPr>
        <w:t>Empresa Afiliada, Matriz Subsidiaria o Vinculada</w:t>
      </w:r>
      <w:r w:rsidRPr="006A4E3D">
        <w:rPr>
          <w:b w:val="0"/>
          <w:lang w:val="pt-BR"/>
        </w:rPr>
        <w:t>:</w:t>
      </w:r>
      <w:r>
        <w:tab/>
      </w:r>
      <w:r>
        <w:fldChar w:fldCharType="begin"/>
      </w:r>
      <w:r>
        <w:instrText xml:space="preserve"> PAGEREF _Toc351562682 \h </w:instrText>
      </w:r>
      <w:r>
        <w:fldChar w:fldCharType="separate"/>
      </w:r>
      <w:r w:rsidR="00286DF9">
        <w:t>15</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2.1.35</w:t>
      </w:r>
      <w:r>
        <w:rPr>
          <w:rFonts w:asciiTheme="minorHAnsi" w:eastAsiaTheme="minorEastAsia" w:hAnsiTheme="minorHAnsi" w:cstheme="minorBidi"/>
          <w:b w:val="0"/>
          <w:lang w:eastAsia="es-PE"/>
        </w:rPr>
        <w:tab/>
      </w:r>
      <w:r w:rsidRPr="006A4E3D">
        <w:rPr>
          <w:b w:val="0"/>
          <w:u w:val="single"/>
        </w:rPr>
        <w:t>Empresa Bancaria</w:t>
      </w:r>
      <w:r>
        <w:tab/>
      </w:r>
      <w:r>
        <w:fldChar w:fldCharType="begin"/>
      </w:r>
      <w:r>
        <w:instrText xml:space="preserve"> PAGEREF _Toc351562683 \h </w:instrText>
      </w:r>
      <w:r>
        <w:fldChar w:fldCharType="separate"/>
      </w:r>
      <w:r w:rsidR="00286DF9">
        <w:t>15</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2.1.36</w:t>
      </w:r>
      <w:r>
        <w:rPr>
          <w:rFonts w:asciiTheme="minorHAnsi" w:eastAsiaTheme="minorEastAsia" w:hAnsiTheme="minorHAnsi" w:cstheme="minorBidi"/>
          <w:b w:val="0"/>
          <w:lang w:eastAsia="es-PE"/>
        </w:rPr>
        <w:tab/>
      </w:r>
      <w:r w:rsidRPr="006A4E3D">
        <w:rPr>
          <w:b w:val="0"/>
          <w:u w:val="single"/>
        </w:rPr>
        <w:t>Endeudamiento Garantizado Permitido</w:t>
      </w:r>
      <w:r>
        <w:tab/>
      </w:r>
      <w:r>
        <w:fldChar w:fldCharType="begin"/>
      </w:r>
      <w:r>
        <w:instrText xml:space="preserve"> PAGEREF _Toc351562684 \h </w:instrText>
      </w:r>
      <w:r>
        <w:fldChar w:fldCharType="separate"/>
      </w:r>
      <w:r w:rsidR="00286DF9">
        <w:t>15</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2.1.37</w:t>
      </w:r>
      <w:r>
        <w:rPr>
          <w:rFonts w:asciiTheme="minorHAnsi" w:eastAsiaTheme="minorEastAsia" w:hAnsiTheme="minorHAnsi" w:cstheme="minorBidi"/>
          <w:b w:val="0"/>
          <w:lang w:eastAsia="es-PE"/>
        </w:rPr>
        <w:tab/>
      </w:r>
      <w:r w:rsidRPr="006A4E3D">
        <w:rPr>
          <w:b w:val="0"/>
          <w:u w:val="single"/>
        </w:rPr>
        <w:t>EspecificacionesSocio Ambientales</w:t>
      </w:r>
      <w:r>
        <w:tab/>
      </w:r>
      <w:r>
        <w:fldChar w:fldCharType="begin"/>
      </w:r>
      <w:r>
        <w:instrText xml:space="preserve"> PAGEREF _Toc351562685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2.1.38</w:t>
      </w:r>
      <w:r>
        <w:rPr>
          <w:rFonts w:asciiTheme="minorHAnsi" w:eastAsiaTheme="minorEastAsia" w:hAnsiTheme="minorHAnsi" w:cstheme="minorBidi"/>
          <w:b w:val="0"/>
          <w:lang w:eastAsia="es-PE"/>
        </w:rPr>
        <w:tab/>
      </w:r>
      <w:r w:rsidRPr="006A4E3D">
        <w:rPr>
          <w:b w:val="0"/>
          <w:u w:val="single"/>
        </w:rPr>
        <w:t>Estudio de Impacto Ambiental (EIA)</w:t>
      </w:r>
      <w:r>
        <w:tab/>
      </w:r>
      <w:r>
        <w:fldChar w:fldCharType="begin"/>
      </w:r>
      <w:r>
        <w:instrText xml:space="preserve"> PAGEREF _Toc351562686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2.1.39</w:t>
      </w:r>
      <w:r>
        <w:rPr>
          <w:rFonts w:asciiTheme="minorHAnsi" w:eastAsiaTheme="minorEastAsia" w:hAnsiTheme="minorHAnsi" w:cstheme="minorBidi"/>
          <w:b w:val="0"/>
          <w:lang w:eastAsia="es-PE"/>
        </w:rPr>
        <w:tab/>
      </w:r>
      <w:r w:rsidRPr="006A4E3D">
        <w:rPr>
          <w:b w:val="0"/>
          <w:u w:val="single"/>
        </w:rPr>
        <w:t>Expediente Técnico (ET)</w:t>
      </w:r>
      <w:r>
        <w:tab/>
      </w:r>
      <w:r>
        <w:fldChar w:fldCharType="begin"/>
      </w:r>
      <w:r>
        <w:instrText xml:space="preserve"> PAGEREF _Toc351562687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2.1.40</w:t>
      </w:r>
      <w:r>
        <w:rPr>
          <w:rFonts w:asciiTheme="minorHAnsi" w:eastAsiaTheme="minorEastAsia" w:hAnsiTheme="minorHAnsi" w:cstheme="minorBidi"/>
          <w:b w:val="0"/>
          <w:lang w:eastAsia="es-PE"/>
        </w:rPr>
        <w:tab/>
      </w:r>
      <w:r w:rsidRPr="006A4E3D">
        <w:rPr>
          <w:b w:val="0"/>
          <w:u w:val="single"/>
        </w:rPr>
        <w:t>Explotación</w:t>
      </w:r>
      <w:r>
        <w:tab/>
      </w:r>
      <w:r>
        <w:fldChar w:fldCharType="begin"/>
      </w:r>
      <w:r>
        <w:instrText xml:space="preserve"> PAGEREF _Toc351562688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2.1.41</w:t>
      </w:r>
      <w:r>
        <w:rPr>
          <w:rFonts w:asciiTheme="minorHAnsi" w:eastAsiaTheme="minorEastAsia" w:hAnsiTheme="minorHAnsi" w:cstheme="minorBidi"/>
          <w:b w:val="0"/>
          <w:lang w:eastAsia="es-PE"/>
        </w:rPr>
        <w:tab/>
      </w:r>
      <w:r w:rsidRPr="006A4E3D">
        <w:rPr>
          <w:b w:val="0"/>
          <w:u w:val="single"/>
        </w:rPr>
        <w:t>Fecha de fin de la Concesión</w:t>
      </w:r>
      <w:r>
        <w:tab/>
      </w:r>
      <w:r>
        <w:fldChar w:fldCharType="begin"/>
      </w:r>
      <w:r>
        <w:instrText xml:space="preserve"> PAGEREF _Toc351562689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2.1.42</w:t>
      </w:r>
      <w:r>
        <w:rPr>
          <w:rFonts w:asciiTheme="minorHAnsi" w:eastAsiaTheme="minorEastAsia" w:hAnsiTheme="minorHAnsi" w:cstheme="minorBidi"/>
          <w:b w:val="0"/>
          <w:lang w:eastAsia="es-PE"/>
        </w:rPr>
        <w:tab/>
      </w:r>
      <w:r w:rsidRPr="006A4E3D">
        <w:rPr>
          <w:b w:val="0"/>
          <w:u w:val="single"/>
        </w:rPr>
        <w:t>Fecha de Inicio de Explotación</w:t>
      </w:r>
      <w:r>
        <w:tab/>
      </w:r>
      <w:r>
        <w:fldChar w:fldCharType="begin"/>
      </w:r>
      <w:r>
        <w:instrText xml:space="preserve"> PAGEREF _Toc351562690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2.1.43</w:t>
      </w:r>
      <w:r>
        <w:rPr>
          <w:rFonts w:asciiTheme="minorHAnsi" w:eastAsiaTheme="minorEastAsia" w:hAnsiTheme="minorHAnsi" w:cstheme="minorBidi"/>
          <w:b w:val="0"/>
          <w:lang w:eastAsia="es-PE"/>
        </w:rPr>
        <w:tab/>
      </w:r>
      <w:r w:rsidRPr="006A4E3D">
        <w:rPr>
          <w:b w:val="0"/>
          <w:u w:val="single"/>
        </w:rPr>
        <w:t>Fecha de Suscripción del Contrato</w:t>
      </w:r>
      <w:r>
        <w:tab/>
      </w:r>
      <w:r>
        <w:fldChar w:fldCharType="begin"/>
      </w:r>
      <w:r>
        <w:instrText xml:space="preserve"> PAGEREF _Toc351562691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2.1.44</w:t>
      </w:r>
      <w:r>
        <w:rPr>
          <w:rFonts w:asciiTheme="minorHAnsi" w:eastAsiaTheme="minorEastAsia" w:hAnsiTheme="minorHAnsi" w:cstheme="minorBidi"/>
          <w:b w:val="0"/>
          <w:lang w:eastAsia="es-PE"/>
        </w:rPr>
        <w:tab/>
      </w:r>
      <w:r w:rsidRPr="006A4E3D">
        <w:rPr>
          <w:b w:val="0"/>
          <w:u w:val="single"/>
        </w:rPr>
        <w:t>Garantía Bancaria</w:t>
      </w:r>
      <w:r>
        <w:tab/>
      </w:r>
      <w:r>
        <w:fldChar w:fldCharType="begin"/>
      </w:r>
      <w:r>
        <w:instrText xml:space="preserve"> PAGEREF _Toc351562692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2.1.45</w:t>
      </w:r>
      <w:r>
        <w:rPr>
          <w:rFonts w:asciiTheme="minorHAnsi" w:eastAsiaTheme="minorEastAsia" w:hAnsiTheme="minorHAnsi" w:cstheme="minorBidi"/>
          <w:b w:val="0"/>
          <w:lang w:eastAsia="es-PE"/>
        </w:rPr>
        <w:tab/>
      </w:r>
      <w:r w:rsidRPr="006A4E3D">
        <w:rPr>
          <w:b w:val="0"/>
          <w:u w:val="single"/>
        </w:rPr>
        <w:t>Garantía de Fiel Cumplimiento de Ejecución  de Obras</w:t>
      </w:r>
      <w:r>
        <w:tab/>
      </w:r>
      <w:r>
        <w:fldChar w:fldCharType="begin"/>
      </w:r>
      <w:r>
        <w:instrText xml:space="preserve"> PAGEREF _Toc351562693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2.1.46</w:t>
      </w:r>
      <w:r>
        <w:rPr>
          <w:rFonts w:asciiTheme="minorHAnsi" w:eastAsiaTheme="minorEastAsia" w:hAnsiTheme="minorHAnsi" w:cstheme="minorBidi"/>
          <w:b w:val="0"/>
          <w:lang w:eastAsia="es-PE"/>
        </w:rPr>
        <w:tab/>
      </w:r>
      <w:r w:rsidRPr="006A4E3D">
        <w:rPr>
          <w:b w:val="0"/>
          <w:u w:val="single"/>
        </w:rPr>
        <w:t>Garantía de Fiel Cumplimiento del Contrato de Concesión</w:t>
      </w:r>
      <w:r>
        <w:tab/>
      </w:r>
      <w:r>
        <w:fldChar w:fldCharType="begin"/>
      </w:r>
      <w:r>
        <w:instrText xml:space="preserve"> PAGEREF _Toc351562694 \h </w:instrText>
      </w:r>
      <w:r>
        <w:fldChar w:fldCharType="separate"/>
      </w:r>
      <w:r w:rsidR="00286DF9">
        <w:t>16</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2.1.47</w:t>
      </w:r>
      <w:r>
        <w:rPr>
          <w:rFonts w:asciiTheme="minorHAnsi" w:eastAsiaTheme="minorEastAsia" w:hAnsiTheme="minorHAnsi" w:cstheme="minorBidi"/>
          <w:b w:val="0"/>
          <w:lang w:eastAsia="es-PE"/>
        </w:rPr>
        <w:tab/>
      </w:r>
      <w:r w:rsidRPr="006A4E3D">
        <w:rPr>
          <w:b w:val="0"/>
          <w:u w:val="single"/>
        </w:rPr>
        <w:t>Hidrovía Amazónica</w:t>
      </w:r>
      <w:r>
        <w:tab/>
      </w:r>
      <w:r>
        <w:fldChar w:fldCharType="begin"/>
      </w:r>
      <w:r>
        <w:instrText xml:space="preserve"> PAGEREF _Toc351562695 \h </w:instrText>
      </w:r>
      <w:r>
        <w:fldChar w:fldCharType="separate"/>
      </w:r>
      <w:r w:rsidR="00286DF9">
        <w:t>17</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lastRenderedPageBreak/>
        <w:t>2.1.48</w:t>
      </w:r>
      <w:r>
        <w:rPr>
          <w:rFonts w:asciiTheme="minorHAnsi" w:eastAsiaTheme="minorEastAsia" w:hAnsiTheme="minorHAnsi" w:cstheme="minorBidi"/>
          <w:b w:val="0"/>
          <w:lang w:eastAsia="es-PE"/>
        </w:rPr>
        <w:tab/>
      </w:r>
      <w:r w:rsidRPr="006A4E3D">
        <w:rPr>
          <w:b w:val="0"/>
          <w:u w:val="single"/>
        </w:rPr>
        <w:t>IGV</w:t>
      </w:r>
      <w:r>
        <w:tab/>
      </w:r>
      <w:r>
        <w:fldChar w:fldCharType="begin"/>
      </w:r>
      <w:r>
        <w:instrText xml:space="preserve"> PAGEREF _Toc351562696 \h </w:instrText>
      </w:r>
      <w:r>
        <w:fldChar w:fldCharType="separate"/>
      </w:r>
      <w:r w:rsidR="00286DF9">
        <w:t>17</w:t>
      </w:r>
      <w:r>
        <w:fldChar w:fldCharType="end"/>
      </w:r>
    </w:p>
    <w:p w:rsidR="00EE20DE" w:rsidRDefault="00EE20DE">
      <w:pPr>
        <w:pStyle w:val="TDC3"/>
        <w:rPr>
          <w:rFonts w:asciiTheme="minorHAnsi" w:eastAsiaTheme="minorEastAsia" w:hAnsiTheme="minorHAnsi" w:cstheme="minorBidi"/>
          <w:b w:val="0"/>
          <w:lang w:eastAsia="es-PE"/>
        </w:rPr>
      </w:pPr>
      <w:r w:rsidRPr="006A4E3D">
        <w:rPr>
          <w:b w:val="0"/>
          <w:lang w:val="pt-BR"/>
        </w:rPr>
        <w:t>2.1.49</w:t>
      </w:r>
      <w:r>
        <w:rPr>
          <w:rFonts w:asciiTheme="minorHAnsi" w:eastAsiaTheme="minorEastAsia" w:hAnsiTheme="minorHAnsi" w:cstheme="minorBidi"/>
          <w:b w:val="0"/>
          <w:lang w:eastAsia="es-PE"/>
        </w:rPr>
        <w:tab/>
      </w:r>
      <w:r w:rsidRPr="006A4E3D">
        <w:rPr>
          <w:b w:val="0"/>
          <w:u w:val="single"/>
          <w:lang w:val="pt-BR"/>
        </w:rPr>
        <w:t>Informe de Avance de Obras</w:t>
      </w:r>
      <w:r>
        <w:tab/>
      </w:r>
      <w:r>
        <w:fldChar w:fldCharType="begin"/>
      </w:r>
      <w:r>
        <w:instrText xml:space="preserve"> PAGEREF _Toc351562697 \h </w:instrText>
      </w:r>
      <w:r>
        <w:fldChar w:fldCharType="separate"/>
      </w:r>
      <w:r w:rsidR="00286DF9">
        <w:t>17</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2.1.50</w:t>
      </w:r>
      <w:r>
        <w:rPr>
          <w:rFonts w:asciiTheme="minorHAnsi" w:eastAsiaTheme="minorEastAsia" w:hAnsiTheme="minorHAnsi" w:cstheme="minorBidi"/>
          <w:b w:val="0"/>
          <w:lang w:eastAsia="es-PE"/>
        </w:rPr>
        <w:tab/>
      </w:r>
      <w:r w:rsidRPr="006A4E3D">
        <w:rPr>
          <w:b w:val="0"/>
          <w:u w:val="single"/>
        </w:rPr>
        <w:t>Ingresos de la Concesión</w:t>
      </w:r>
      <w:r>
        <w:tab/>
      </w:r>
      <w:r>
        <w:fldChar w:fldCharType="begin"/>
      </w:r>
      <w:r>
        <w:instrText xml:space="preserve"> PAGEREF _Toc351562698 \h </w:instrText>
      </w:r>
      <w:r>
        <w:fldChar w:fldCharType="separate"/>
      </w:r>
      <w:r w:rsidR="00286DF9">
        <w:t>17</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2.1.51</w:t>
      </w:r>
      <w:r>
        <w:rPr>
          <w:rFonts w:asciiTheme="minorHAnsi" w:eastAsiaTheme="minorEastAsia" w:hAnsiTheme="minorHAnsi" w:cstheme="minorBidi"/>
          <w:b w:val="0"/>
          <w:lang w:eastAsia="es-PE"/>
        </w:rPr>
        <w:tab/>
      </w:r>
      <w:r w:rsidRPr="006A4E3D">
        <w:rPr>
          <w:b w:val="0"/>
          <w:u w:val="single"/>
        </w:rPr>
        <w:t>Inventarios</w:t>
      </w:r>
      <w:r>
        <w:tab/>
      </w:r>
      <w:r>
        <w:fldChar w:fldCharType="begin"/>
      </w:r>
      <w:r>
        <w:instrText xml:space="preserve"> PAGEREF _Toc351562699 \h </w:instrText>
      </w:r>
      <w:r>
        <w:fldChar w:fldCharType="separate"/>
      </w:r>
      <w:r w:rsidR="00286DF9">
        <w:t>17</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2.1.52</w:t>
      </w:r>
      <w:r>
        <w:rPr>
          <w:rFonts w:asciiTheme="minorHAnsi" w:eastAsiaTheme="minorEastAsia" w:hAnsiTheme="minorHAnsi" w:cstheme="minorBidi"/>
          <w:b w:val="0"/>
          <w:lang w:eastAsia="es-PE"/>
        </w:rPr>
        <w:tab/>
      </w:r>
      <w:r w:rsidRPr="006A4E3D">
        <w:rPr>
          <w:b w:val="0"/>
          <w:u w:val="single"/>
        </w:rPr>
        <w:t>Leyes y Disposiciones Aplicables</w:t>
      </w:r>
      <w:r>
        <w:tab/>
      </w:r>
      <w:r>
        <w:fldChar w:fldCharType="begin"/>
      </w:r>
      <w:r>
        <w:instrText xml:space="preserve"> PAGEREF _Toc351562700 \h </w:instrText>
      </w:r>
      <w:r>
        <w:fldChar w:fldCharType="separate"/>
      </w:r>
      <w:r w:rsidR="00286DF9">
        <w:t>17</w:t>
      </w:r>
      <w:r>
        <w:fldChar w:fldCharType="end"/>
      </w:r>
    </w:p>
    <w:p w:rsidR="00EE20DE" w:rsidRDefault="00EE20DE">
      <w:pPr>
        <w:pStyle w:val="TDC3"/>
        <w:rPr>
          <w:rFonts w:asciiTheme="minorHAnsi" w:eastAsiaTheme="minorEastAsia" w:hAnsiTheme="minorHAnsi" w:cstheme="minorBidi"/>
          <w:b w:val="0"/>
          <w:lang w:eastAsia="es-PE"/>
        </w:rPr>
      </w:pPr>
      <w:r w:rsidRPr="00EE20DE">
        <w:rPr>
          <w:b w:val="0"/>
        </w:rPr>
        <w:t>2.1.53</w:t>
      </w:r>
      <w:r>
        <w:rPr>
          <w:rFonts w:asciiTheme="minorHAnsi" w:eastAsiaTheme="minorEastAsia" w:hAnsiTheme="minorHAnsi" w:cstheme="minorBidi"/>
          <w:b w:val="0"/>
          <w:lang w:eastAsia="es-PE"/>
        </w:rPr>
        <w:tab/>
      </w:r>
      <w:r w:rsidRPr="00EE20DE">
        <w:rPr>
          <w:b w:val="0"/>
          <w:u w:val="single"/>
        </w:rPr>
        <w:t>LIBOR</w:t>
      </w:r>
      <w:r>
        <w:tab/>
      </w:r>
      <w:r>
        <w:fldChar w:fldCharType="begin"/>
      </w:r>
      <w:r>
        <w:instrText xml:space="preserve"> PAGEREF _Toc351562701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2.1.54</w:t>
      </w:r>
      <w:r>
        <w:rPr>
          <w:rFonts w:asciiTheme="minorHAnsi" w:eastAsiaTheme="minorEastAsia" w:hAnsiTheme="minorHAnsi" w:cstheme="minorBidi"/>
          <w:b w:val="0"/>
          <w:lang w:eastAsia="es-PE"/>
        </w:rPr>
        <w:tab/>
      </w:r>
      <w:r w:rsidRPr="006A4E3D">
        <w:rPr>
          <w:b w:val="0"/>
          <w:u w:val="single"/>
        </w:rPr>
        <w:t>Mantenimiento Correctivo:</w:t>
      </w:r>
      <w:r>
        <w:tab/>
      </w:r>
      <w:r>
        <w:fldChar w:fldCharType="begin"/>
      </w:r>
      <w:r>
        <w:instrText xml:space="preserve"> PAGEREF _Toc351562702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2.1.55</w:t>
      </w:r>
      <w:r>
        <w:rPr>
          <w:rFonts w:asciiTheme="minorHAnsi" w:eastAsiaTheme="minorEastAsia" w:hAnsiTheme="minorHAnsi" w:cstheme="minorBidi"/>
          <w:b w:val="0"/>
          <w:lang w:eastAsia="es-PE"/>
        </w:rPr>
        <w:tab/>
      </w:r>
      <w:r w:rsidRPr="006A4E3D">
        <w:rPr>
          <w:b w:val="0"/>
          <w:u w:val="single"/>
        </w:rPr>
        <w:t>MTC</w:t>
      </w:r>
      <w:r>
        <w:tab/>
      </w:r>
      <w:r>
        <w:fldChar w:fldCharType="begin"/>
      </w:r>
      <w:r>
        <w:instrText xml:space="preserve"> PAGEREF _Toc351562703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2.1.56</w:t>
      </w:r>
      <w:r>
        <w:rPr>
          <w:rFonts w:asciiTheme="minorHAnsi" w:eastAsiaTheme="minorEastAsia" w:hAnsiTheme="minorHAnsi" w:cstheme="minorBidi"/>
          <w:b w:val="0"/>
          <w:lang w:eastAsia="es-PE"/>
        </w:rPr>
        <w:tab/>
      </w:r>
      <w:r w:rsidRPr="006A4E3D">
        <w:rPr>
          <w:b w:val="0"/>
          <w:u w:val="single"/>
        </w:rPr>
        <w:t>Navegabilidad</w:t>
      </w:r>
      <w:r>
        <w:tab/>
      </w:r>
      <w:r>
        <w:fldChar w:fldCharType="begin"/>
      </w:r>
      <w:r>
        <w:instrText xml:space="preserve"> PAGEREF _Toc351562704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2.1.57</w:t>
      </w:r>
      <w:r>
        <w:rPr>
          <w:rFonts w:asciiTheme="minorHAnsi" w:eastAsiaTheme="minorEastAsia" w:hAnsiTheme="minorHAnsi" w:cstheme="minorBidi"/>
          <w:b w:val="0"/>
          <w:lang w:eastAsia="es-PE"/>
        </w:rPr>
        <w:tab/>
      </w:r>
      <w:r w:rsidRPr="006A4E3D">
        <w:rPr>
          <w:b w:val="0"/>
          <w:u w:val="single"/>
        </w:rPr>
        <w:t>Niveles de Servicio y Productividad</w:t>
      </w:r>
      <w:r>
        <w:tab/>
      </w:r>
      <w:r>
        <w:fldChar w:fldCharType="begin"/>
      </w:r>
      <w:r>
        <w:instrText xml:space="preserve"> PAGEREF _Toc351562705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2.1.58</w:t>
      </w:r>
      <w:r>
        <w:rPr>
          <w:rFonts w:asciiTheme="minorHAnsi" w:eastAsiaTheme="minorEastAsia" w:hAnsiTheme="minorHAnsi" w:cstheme="minorBidi"/>
          <w:b w:val="0"/>
          <w:lang w:eastAsia="es-PE"/>
        </w:rPr>
        <w:tab/>
      </w:r>
      <w:r w:rsidRPr="006A4E3D">
        <w:rPr>
          <w:b w:val="0"/>
          <w:u w:val="single"/>
        </w:rPr>
        <w:t>Normas Regulatorias</w:t>
      </w:r>
      <w:r>
        <w:tab/>
      </w:r>
      <w:r>
        <w:fldChar w:fldCharType="begin"/>
      </w:r>
      <w:r>
        <w:instrText xml:space="preserve"> PAGEREF _Toc351562706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2.1.59</w:t>
      </w:r>
      <w:r>
        <w:rPr>
          <w:rFonts w:asciiTheme="minorHAnsi" w:eastAsiaTheme="minorEastAsia" w:hAnsiTheme="minorHAnsi" w:cstheme="minorBidi"/>
          <w:b w:val="0"/>
          <w:lang w:eastAsia="es-PE"/>
        </w:rPr>
        <w:tab/>
      </w:r>
      <w:r w:rsidRPr="006A4E3D">
        <w:rPr>
          <w:b w:val="0"/>
          <w:u w:val="single"/>
        </w:rPr>
        <w:t>Obra</w:t>
      </w:r>
      <w:r>
        <w:tab/>
      </w:r>
      <w:r>
        <w:fldChar w:fldCharType="begin"/>
      </w:r>
      <w:r>
        <w:instrText xml:space="preserve"> PAGEREF _Toc351562707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2.1.60</w:t>
      </w:r>
      <w:r>
        <w:rPr>
          <w:rFonts w:asciiTheme="minorHAnsi" w:eastAsiaTheme="minorEastAsia" w:hAnsiTheme="minorHAnsi" w:cstheme="minorBidi"/>
          <w:b w:val="0"/>
          <w:lang w:eastAsia="es-PE"/>
        </w:rPr>
        <w:tab/>
      </w:r>
      <w:r w:rsidRPr="006A4E3D">
        <w:rPr>
          <w:b w:val="0"/>
          <w:u w:val="single"/>
        </w:rPr>
        <w:t>Obras Adicionales</w:t>
      </w:r>
      <w:r>
        <w:tab/>
      </w:r>
      <w:r>
        <w:fldChar w:fldCharType="begin"/>
      </w:r>
      <w:r>
        <w:instrText xml:space="preserve"> PAGEREF _Toc351562708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2.1.61</w:t>
      </w:r>
      <w:r>
        <w:rPr>
          <w:rFonts w:asciiTheme="minorHAnsi" w:eastAsiaTheme="minorEastAsia" w:hAnsiTheme="minorHAnsi" w:cstheme="minorBidi"/>
          <w:b w:val="0"/>
          <w:lang w:eastAsia="es-PE"/>
        </w:rPr>
        <w:tab/>
      </w:r>
      <w:r w:rsidRPr="006A4E3D">
        <w:rPr>
          <w:b w:val="0"/>
          <w:u w:val="single"/>
        </w:rPr>
        <w:t>Obras Obligatorias</w:t>
      </w:r>
      <w:r>
        <w:tab/>
      </w:r>
      <w:r>
        <w:fldChar w:fldCharType="begin"/>
      </w:r>
      <w:r>
        <w:instrText xml:space="preserve"> PAGEREF _Toc351562709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2.1.62</w:t>
      </w:r>
      <w:r>
        <w:rPr>
          <w:rFonts w:asciiTheme="minorHAnsi" w:eastAsiaTheme="minorEastAsia" w:hAnsiTheme="minorHAnsi" w:cstheme="minorBidi"/>
          <w:b w:val="0"/>
          <w:lang w:eastAsia="es-PE"/>
        </w:rPr>
        <w:tab/>
      </w:r>
      <w:r w:rsidRPr="006A4E3D">
        <w:rPr>
          <w:b w:val="0"/>
          <w:u w:val="single"/>
        </w:rPr>
        <w:t>Operación</w:t>
      </w:r>
      <w:r>
        <w:tab/>
      </w:r>
      <w:r>
        <w:fldChar w:fldCharType="begin"/>
      </w:r>
      <w:r>
        <w:instrText xml:space="preserve"> PAGEREF _Toc351562710 \h </w:instrText>
      </w:r>
      <w:r>
        <w:fldChar w:fldCharType="separate"/>
      </w:r>
      <w:r w:rsidR="00286DF9">
        <w:t>18</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2.1.63</w:t>
      </w:r>
      <w:r>
        <w:rPr>
          <w:rFonts w:asciiTheme="minorHAnsi" w:eastAsiaTheme="minorEastAsia" w:hAnsiTheme="minorHAnsi" w:cstheme="minorBidi"/>
          <w:b w:val="0"/>
          <w:lang w:eastAsia="es-PE"/>
        </w:rPr>
        <w:tab/>
      </w:r>
      <w:r w:rsidRPr="006A4E3D">
        <w:rPr>
          <w:b w:val="0"/>
          <w:u w:val="single"/>
        </w:rPr>
        <w:t>Pago por Mantenimiento y Operación (PAMO)</w:t>
      </w:r>
      <w:r>
        <w:tab/>
      </w:r>
      <w:r>
        <w:fldChar w:fldCharType="begin"/>
      </w:r>
      <w:r>
        <w:instrText xml:space="preserve"> PAGEREF _Toc351562711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2.1.64</w:t>
      </w:r>
      <w:r>
        <w:rPr>
          <w:rFonts w:asciiTheme="minorHAnsi" w:eastAsiaTheme="minorEastAsia" w:hAnsiTheme="minorHAnsi" w:cstheme="minorBidi"/>
          <w:b w:val="0"/>
          <w:lang w:eastAsia="es-PE"/>
        </w:rPr>
        <w:tab/>
      </w:r>
      <w:r w:rsidRPr="006A4E3D">
        <w:rPr>
          <w:b w:val="0"/>
          <w:u w:val="single"/>
        </w:rPr>
        <w:t>Pago o Pago Anual por Obras (PAO)</w:t>
      </w:r>
      <w:r>
        <w:tab/>
      </w:r>
      <w:r>
        <w:fldChar w:fldCharType="begin"/>
      </w:r>
      <w:r>
        <w:instrText xml:space="preserve"> PAGEREF _Toc351562712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2.1.65</w:t>
      </w:r>
      <w:r>
        <w:rPr>
          <w:rFonts w:asciiTheme="minorHAnsi" w:eastAsiaTheme="minorEastAsia" w:hAnsiTheme="minorHAnsi" w:cstheme="minorBidi"/>
          <w:b w:val="0"/>
          <w:lang w:eastAsia="es-PE"/>
        </w:rPr>
        <w:tab/>
      </w:r>
      <w:r w:rsidRPr="006A4E3D">
        <w:rPr>
          <w:b w:val="0"/>
          <w:u w:val="single"/>
        </w:rPr>
        <w:t>Parte</w:t>
      </w:r>
      <w:r>
        <w:tab/>
      </w:r>
      <w:r>
        <w:fldChar w:fldCharType="begin"/>
      </w:r>
      <w:r>
        <w:instrText xml:space="preserve"> PAGEREF _Toc351562713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2.1.66</w:t>
      </w:r>
      <w:r>
        <w:rPr>
          <w:rFonts w:asciiTheme="minorHAnsi" w:eastAsiaTheme="minorEastAsia" w:hAnsiTheme="minorHAnsi" w:cstheme="minorBidi"/>
          <w:b w:val="0"/>
          <w:lang w:eastAsia="es-PE"/>
        </w:rPr>
        <w:tab/>
      </w:r>
      <w:r w:rsidRPr="006A4E3D">
        <w:rPr>
          <w:b w:val="0"/>
          <w:u w:val="single"/>
        </w:rPr>
        <w:t>Partes</w:t>
      </w:r>
      <w:r>
        <w:tab/>
      </w:r>
      <w:r>
        <w:fldChar w:fldCharType="begin"/>
      </w:r>
      <w:r>
        <w:instrText xml:space="preserve"> PAGEREF _Toc351562714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2.1.67</w:t>
      </w:r>
      <w:r>
        <w:rPr>
          <w:rFonts w:asciiTheme="minorHAnsi" w:eastAsiaTheme="minorEastAsia" w:hAnsiTheme="minorHAnsi" w:cstheme="minorBidi"/>
          <w:b w:val="0"/>
          <w:lang w:eastAsia="es-PE"/>
        </w:rPr>
        <w:tab/>
      </w:r>
      <w:r w:rsidRPr="006A4E3D">
        <w:rPr>
          <w:b w:val="0"/>
          <w:u w:val="single"/>
        </w:rPr>
        <w:t>Participación Mínima</w:t>
      </w:r>
      <w:r>
        <w:tab/>
      </w:r>
      <w:r>
        <w:fldChar w:fldCharType="begin"/>
      </w:r>
      <w:r>
        <w:instrText xml:space="preserve"> PAGEREF _Toc351562715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2.1.68</w:t>
      </w:r>
      <w:r>
        <w:rPr>
          <w:rFonts w:asciiTheme="minorHAnsi" w:eastAsiaTheme="minorEastAsia" w:hAnsiTheme="minorHAnsi" w:cstheme="minorBidi"/>
          <w:b w:val="0"/>
          <w:lang w:eastAsia="es-PE"/>
        </w:rPr>
        <w:tab/>
      </w:r>
      <w:r w:rsidRPr="006A4E3D">
        <w:rPr>
          <w:b w:val="0"/>
          <w:u w:val="single"/>
        </w:rPr>
        <w:t>Pasivo Ambiental</w:t>
      </w:r>
      <w:r>
        <w:tab/>
      </w:r>
      <w:r>
        <w:fldChar w:fldCharType="begin"/>
      </w:r>
      <w:r>
        <w:instrText xml:space="preserve"> PAGEREF _Toc351562716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2.1.69</w:t>
      </w:r>
      <w:r>
        <w:rPr>
          <w:rFonts w:asciiTheme="minorHAnsi" w:eastAsiaTheme="minorEastAsia" w:hAnsiTheme="minorHAnsi" w:cstheme="minorBidi"/>
          <w:b w:val="0"/>
          <w:lang w:eastAsia="es-PE"/>
        </w:rPr>
        <w:tab/>
      </w:r>
      <w:r w:rsidRPr="006A4E3D">
        <w:rPr>
          <w:b w:val="0"/>
          <w:u w:val="single"/>
        </w:rPr>
        <w:t>Peaje</w:t>
      </w:r>
      <w:r>
        <w:tab/>
      </w:r>
      <w:r>
        <w:fldChar w:fldCharType="begin"/>
      </w:r>
      <w:r>
        <w:instrText xml:space="preserve"> PAGEREF _Toc351562717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2.1.70</w:t>
      </w:r>
      <w:r>
        <w:rPr>
          <w:rFonts w:asciiTheme="minorHAnsi" w:eastAsiaTheme="minorEastAsia" w:hAnsiTheme="minorHAnsi" w:cstheme="minorBidi"/>
          <w:b w:val="0"/>
          <w:lang w:eastAsia="es-PE"/>
        </w:rPr>
        <w:tab/>
      </w:r>
      <w:r w:rsidRPr="006A4E3D">
        <w:rPr>
          <w:b w:val="0"/>
          <w:u w:val="single"/>
        </w:rPr>
        <w:t>Plan de Conservación</w:t>
      </w:r>
      <w:r>
        <w:tab/>
      </w:r>
      <w:r>
        <w:fldChar w:fldCharType="begin"/>
      </w:r>
      <w:r>
        <w:instrText xml:space="preserve"> PAGEREF _Toc351562718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2.1.71</w:t>
      </w:r>
      <w:r>
        <w:rPr>
          <w:rFonts w:asciiTheme="minorHAnsi" w:eastAsiaTheme="minorEastAsia" w:hAnsiTheme="minorHAnsi" w:cstheme="minorBidi"/>
          <w:b w:val="0"/>
          <w:lang w:eastAsia="es-PE"/>
        </w:rPr>
        <w:tab/>
      </w:r>
      <w:r w:rsidRPr="006A4E3D">
        <w:rPr>
          <w:b w:val="0"/>
          <w:u w:val="single"/>
        </w:rPr>
        <w:t>Plazo de la Concesión</w:t>
      </w:r>
      <w:r>
        <w:tab/>
      </w:r>
      <w:r>
        <w:fldChar w:fldCharType="begin"/>
      </w:r>
      <w:r>
        <w:instrText xml:space="preserve"> PAGEREF _Toc351562719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2.1.72</w:t>
      </w:r>
      <w:r>
        <w:rPr>
          <w:rFonts w:asciiTheme="minorHAnsi" w:eastAsiaTheme="minorEastAsia" w:hAnsiTheme="minorHAnsi" w:cstheme="minorBidi"/>
          <w:b w:val="0"/>
          <w:lang w:eastAsia="es-PE"/>
        </w:rPr>
        <w:tab/>
      </w:r>
      <w:r w:rsidRPr="006A4E3D">
        <w:rPr>
          <w:b w:val="0"/>
          <w:u w:val="single"/>
        </w:rPr>
        <w:t>Programa de Ejecución de ObrasObligatorias (PEO)</w:t>
      </w:r>
      <w:r>
        <w:tab/>
      </w:r>
      <w:r>
        <w:fldChar w:fldCharType="begin"/>
      </w:r>
      <w:r>
        <w:instrText xml:space="preserve"> PAGEREF _Toc351562720 \h </w:instrText>
      </w:r>
      <w:r>
        <w:fldChar w:fldCharType="separate"/>
      </w:r>
      <w:r w:rsidR="00286DF9">
        <w:t>19</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2.1.73</w:t>
      </w:r>
      <w:r>
        <w:rPr>
          <w:rFonts w:asciiTheme="minorHAnsi" w:eastAsiaTheme="minorEastAsia" w:hAnsiTheme="minorHAnsi" w:cstheme="minorBidi"/>
          <w:b w:val="0"/>
          <w:lang w:eastAsia="es-PE"/>
        </w:rPr>
        <w:tab/>
      </w:r>
      <w:r w:rsidRPr="006A4E3D">
        <w:rPr>
          <w:b w:val="0"/>
          <w:u w:val="single"/>
        </w:rPr>
        <w:t>Proyecto Referencial</w:t>
      </w:r>
      <w:r>
        <w:tab/>
      </w:r>
      <w:r>
        <w:fldChar w:fldCharType="begin"/>
      </w:r>
      <w:r>
        <w:instrText xml:space="preserve"> PAGEREF _Toc351562721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2.1.74</w:t>
      </w:r>
      <w:r>
        <w:rPr>
          <w:rFonts w:asciiTheme="minorHAnsi" w:eastAsiaTheme="minorEastAsia" w:hAnsiTheme="minorHAnsi" w:cstheme="minorBidi"/>
          <w:b w:val="0"/>
          <w:lang w:eastAsia="es-PE"/>
        </w:rPr>
        <w:tab/>
      </w:r>
      <w:r w:rsidRPr="006A4E3D">
        <w:rPr>
          <w:b w:val="0"/>
          <w:u w:val="single"/>
        </w:rPr>
        <w:t>Reglamento del TUO</w:t>
      </w:r>
      <w:r>
        <w:tab/>
      </w:r>
      <w:r>
        <w:fldChar w:fldCharType="begin"/>
      </w:r>
      <w:r>
        <w:instrText xml:space="preserve"> PAGEREF _Toc351562722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iCs/>
        </w:rPr>
        <w:t>2.1.75</w:t>
      </w:r>
      <w:r>
        <w:rPr>
          <w:rFonts w:asciiTheme="minorHAnsi" w:eastAsiaTheme="minorEastAsia" w:hAnsiTheme="minorHAnsi" w:cstheme="minorBidi"/>
          <w:b w:val="0"/>
          <w:lang w:eastAsia="es-PE"/>
        </w:rPr>
        <w:tab/>
      </w:r>
      <w:r w:rsidRPr="006A4E3D">
        <w:rPr>
          <w:b w:val="0"/>
          <w:iCs/>
          <w:u w:val="single"/>
        </w:rPr>
        <w:t>REGULADOR</w:t>
      </w:r>
      <w:r>
        <w:tab/>
      </w:r>
      <w:r>
        <w:fldChar w:fldCharType="begin"/>
      </w:r>
      <w:r>
        <w:instrText xml:space="preserve"> PAGEREF _Toc351562723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iCs/>
        </w:rPr>
        <w:t>2.1.76</w:t>
      </w:r>
      <w:r>
        <w:rPr>
          <w:rFonts w:asciiTheme="minorHAnsi" w:eastAsiaTheme="minorEastAsia" w:hAnsiTheme="minorHAnsi" w:cstheme="minorBidi"/>
          <w:b w:val="0"/>
          <w:lang w:eastAsia="es-PE"/>
        </w:rPr>
        <w:tab/>
      </w:r>
      <w:r w:rsidRPr="006A4E3D">
        <w:rPr>
          <w:b w:val="0"/>
          <w:iCs/>
          <w:u w:val="single"/>
        </w:rPr>
        <w:t>Reparaciones Por Emergencia:</w:t>
      </w:r>
      <w:r>
        <w:tab/>
      </w:r>
      <w:r>
        <w:fldChar w:fldCharType="begin"/>
      </w:r>
      <w:r>
        <w:instrText xml:space="preserve"> PAGEREF _Toc351562724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2.1.77</w:t>
      </w:r>
      <w:r>
        <w:rPr>
          <w:rFonts w:asciiTheme="minorHAnsi" w:eastAsiaTheme="minorEastAsia" w:hAnsiTheme="minorHAnsi" w:cstheme="minorBidi"/>
          <w:b w:val="0"/>
          <w:lang w:eastAsia="es-PE"/>
        </w:rPr>
        <w:tab/>
      </w:r>
      <w:r w:rsidRPr="006A4E3D">
        <w:rPr>
          <w:b w:val="0"/>
          <w:u w:val="single"/>
        </w:rPr>
        <w:t>Servicios</w:t>
      </w:r>
      <w:r>
        <w:tab/>
      </w:r>
      <w:r>
        <w:fldChar w:fldCharType="begin"/>
      </w:r>
      <w:r>
        <w:instrText xml:space="preserve"> PAGEREF _Toc351562725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2.1.78</w:t>
      </w:r>
      <w:r>
        <w:rPr>
          <w:rFonts w:asciiTheme="minorHAnsi" w:eastAsiaTheme="minorEastAsia" w:hAnsiTheme="minorHAnsi" w:cstheme="minorBidi"/>
          <w:b w:val="0"/>
          <w:lang w:eastAsia="es-PE"/>
        </w:rPr>
        <w:tab/>
      </w:r>
      <w:r w:rsidRPr="006A4E3D">
        <w:rPr>
          <w:b w:val="0"/>
          <w:u w:val="single"/>
        </w:rPr>
        <w:t>Servicios Obligatorios</w:t>
      </w:r>
      <w:r>
        <w:tab/>
      </w:r>
      <w:r>
        <w:fldChar w:fldCharType="begin"/>
      </w:r>
      <w:r>
        <w:instrText xml:space="preserve"> PAGEREF _Toc351562726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2.1.79</w:t>
      </w:r>
      <w:r>
        <w:rPr>
          <w:rFonts w:asciiTheme="minorHAnsi" w:eastAsiaTheme="minorEastAsia" w:hAnsiTheme="minorHAnsi" w:cstheme="minorBidi"/>
          <w:b w:val="0"/>
          <w:lang w:eastAsia="es-PE"/>
        </w:rPr>
        <w:tab/>
      </w:r>
      <w:r w:rsidRPr="006A4E3D">
        <w:rPr>
          <w:b w:val="0"/>
          <w:u w:val="single"/>
        </w:rPr>
        <w:t>Servicios Opcionales</w:t>
      </w:r>
      <w:r>
        <w:tab/>
      </w:r>
      <w:r>
        <w:fldChar w:fldCharType="begin"/>
      </w:r>
      <w:r>
        <w:instrText xml:space="preserve"> PAGEREF _Toc351562727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2.1.80</w:t>
      </w:r>
      <w:r>
        <w:rPr>
          <w:rFonts w:asciiTheme="minorHAnsi" w:eastAsiaTheme="minorEastAsia" w:hAnsiTheme="minorHAnsi" w:cstheme="minorBidi"/>
          <w:b w:val="0"/>
          <w:lang w:eastAsia="es-PE"/>
        </w:rPr>
        <w:tab/>
      </w:r>
      <w:r w:rsidRPr="006A4E3D">
        <w:rPr>
          <w:b w:val="0"/>
          <w:u w:val="single"/>
        </w:rPr>
        <w:t>Socio Estratégico</w:t>
      </w:r>
      <w:r>
        <w:tab/>
      </w:r>
      <w:r>
        <w:fldChar w:fldCharType="begin"/>
      </w:r>
      <w:r>
        <w:instrText xml:space="preserve"> PAGEREF _Toc351562728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2.1.81</w:t>
      </w:r>
      <w:r>
        <w:rPr>
          <w:rFonts w:asciiTheme="minorHAnsi" w:eastAsiaTheme="minorEastAsia" w:hAnsiTheme="minorHAnsi" w:cstheme="minorBidi"/>
          <w:b w:val="0"/>
          <w:lang w:eastAsia="es-PE"/>
        </w:rPr>
        <w:tab/>
      </w:r>
      <w:r w:rsidRPr="006A4E3D">
        <w:rPr>
          <w:b w:val="0"/>
          <w:u w:val="single"/>
        </w:rPr>
        <w:t>Suspensión</w:t>
      </w:r>
      <w:r>
        <w:tab/>
      </w:r>
      <w:r>
        <w:fldChar w:fldCharType="begin"/>
      </w:r>
      <w:r>
        <w:instrText xml:space="preserve"> PAGEREF _Toc351562729 \h </w:instrText>
      </w:r>
      <w:r>
        <w:fldChar w:fldCharType="separate"/>
      </w:r>
      <w:r w:rsidR="00286DF9">
        <w:t>20</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2.1.82</w:t>
      </w:r>
      <w:r>
        <w:rPr>
          <w:rFonts w:asciiTheme="minorHAnsi" w:eastAsiaTheme="minorEastAsia" w:hAnsiTheme="minorHAnsi" w:cstheme="minorBidi"/>
          <w:b w:val="0"/>
          <w:lang w:eastAsia="es-PE"/>
        </w:rPr>
        <w:tab/>
      </w:r>
      <w:r w:rsidRPr="006A4E3D">
        <w:rPr>
          <w:b w:val="0"/>
          <w:u w:val="single"/>
        </w:rPr>
        <w:t>Tarifa</w:t>
      </w:r>
      <w:r>
        <w:tab/>
      </w:r>
      <w:r>
        <w:fldChar w:fldCharType="begin"/>
      </w:r>
      <w:r>
        <w:instrText xml:space="preserve"> PAGEREF _Toc351562730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2.1.83</w:t>
      </w:r>
      <w:r>
        <w:rPr>
          <w:rFonts w:asciiTheme="minorHAnsi" w:eastAsiaTheme="minorEastAsia" w:hAnsiTheme="minorHAnsi" w:cstheme="minorBidi"/>
          <w:b w:val="0"/>
          <w:lang w:eastAsia="es-PE"/>
        </w:rPr>
        <w:tab/>
      </w:r>
      <w:r w:rsidRPr="006A4E3D">
        <w:rPr>
          <w:b w:val="0"/>
          <w:u w:val="single"/>
        </w:rPr>
        <w:t>Términos de Referencia</w:t>
      </w:r>
      <w:r>
        <w:tab/>
      </w:r>
      <w:r>
        <w:fldChar w:fldCharType="begin"/>
      </w:r>
      <w:r>
        <w:instrText xml:space="preserve"> PAGEREF _Toc351562731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2.1.84</w:t>
      </w:r>
      <w:r>
        <w:rPr>
          <w:rFonts w:asciiTheme="minorHAnsi" w:eastAsiaTheme="minorEastAsia" w:hAnsiTheme="minorHAnsi" w:cstheme="minorBidi"/>
          <w:b w:val="0"/>
          <w:lang w:eastAsia="es-PE"/>
        </w:rPr>
        <w:tab/>
      </w:r>
      <w:r w:rsidRPr="006A4E3D">
        <w:rPr>
          <w:b w:val="0"/>
          <w:u w:val="single"/>
        </w:rPr>
        <w:t>Tipo de Cambio</w:t>
      </w:r>
      <w:r>
        <w:tab/>
      </w:r>
      <w:r>
        <w:fldChar w:fldCharType="begin"/>
      </w:r>
      <w:r>
        <w:instrText xml:space="preserve"> PAGEREF _Toc351562732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2.1.85</w:t>
      </w:r>
      <w:r>
        <w:rPr>
          <w:rFonts w:asciiTheme="minorHAnsi" w:eastAsiaTheme="minorEastAsia" w:hAnsiTheme="minorHAnsi" w:cstheme="minorBidi"/>
          <w:b w:val="0"/>
          <w:lang w:eastAsia="es-PE"/>
        </w:rPr>
        <w:tab/>
      </w:r>
      <w:r w:rsidRPr="006A4E3D">
        <w:rPr>
          <w:b w:val="0"/>
          <w:u w:val="single"/>
        </w:rPr>
        <w:t>Toma de Posesión</w:t>
      </w:r>
      <w:r>
        <w:tab/>
      </w:r>
      <w:r>
        <w:fldChar w:fldCharType="begin"/>
      </w:r>
      <w:r>
        <w:instrText xml:space="preserve"> PAGEREF _Toc351562733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2.1.86</w:t>
      </w:r>
      <w:r>
        <w:rPr>
          <w:rFonts w:asciiTheme="minorHAnsi" w:eastAsiaTheme="minorEastAsia" w:hAnsiTheme="minorHAnsi" w:cstheme="minorBidi"/>
          <w:b w:val="0"/>
          <w:lang w:eastAsia="es-PE"/>
        </w:rPr>
        <w:tab/>
      </w:r>
      <w:r w:rsidRPr="006A4E3D">
        <w:rPr>
          <w:b w:val="0"/>
          <w:u w:val="single"/>
        </w:rPr>
        <w:t>Tramo (o Tramos)</w:t>
      </w:r>
      <w:r>
        <w:tab/>
      </w:r>
      <w:r>
        <w:fldChar w:fldCharType="begin"/>
      </w:r>
      <w:r>
        <w:instrText xml:space="preserve"> PAGEREF _Toc351562734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2.1.87</w:t>
      </w:r>
      <w:r>
        <w:rPr>
          <w:rFonts w:asciiTheme="minorHAnsi" w:eastAsiaTheme="minorEastAsia" w:hAnsiTheme="minorHAnsi" w:cstheme="minorBidi"/>
          <w:b w:val="0"/>
          <w:lang w:eastAsia="es-PE"/>
        </w:rPr>
        <w:tab/>
      </w:r>
      <w:r w:rsidRPr="006A4E3D">
        <w:rPr>
          <w:b w:val="0"/>
          <w:u w:val="single"/>
        </w:rPr>
        <w:t>TUO</w:t>
      </w:r>
      <w:r>
        <w:tab/>
      </w:r>
      <w:r>
        <w:fldChar w:fldCharType="begin"/>
      </w:r>
      <w:r>
        <w:instrText xml:space="preserve"> PAGEREF _Toc351562735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2.1.88</w:t>
      </w:r>
      <w:r>
        <w:rPr>
          <w:rFonts w:asciiTheme="minorHAnsi" w:eastAsiaTheme="minorEastAsia" w:hAnsiTheme="minorHAnsi" w:cstheme="minorBidi"/>
          <w:b w:val="0"/>
          <w:lang w:eastAsia="es-PE"/>
        </w:rPr>
        <w:tab/>
      </w:r>
      <w:r w:rsidRPr="006A4E3D">
        <w:rPr>
          <w:b w:val="0"/>
          <w:u w:val="single"/>
        </w:rPr>
        <w:t>UIT</w:t>
      </w:r>
      <w:r>
        <w:tab/>
      </w:r>
      <w:r>
        <w:fldChar w:fldCharType="begin"/>
      </w:r>
      <w:r>
        <w:instrText xml:space="preserve"> PAGEREF _Toc351562736 \h </w:instrText>
      </w:r>
      <w:r>
        <w:fldChar w:fldCharType="separate"/>
      </w:r>
      <w:r w:rsidR="00286DF9">
        <w:t>21</w:t>
      </w:r>
      <w:r>
        <w:fldChar w:fldCharType="end"/>
      </w:r>
    </w:p>
    <w:p w:rsidR="00EE20DE" w:rsidRDefault="00EE20DE">
      <w:pPr>
        <w:pStyle w:val="TDC3"/>
        <w:rPr>
          <w:rFonts w:asciiTheme="minorHAnsi" w:eastAsiaTheme="minorEastAsia" w:hAnsiTheme="minorHAnsi" w:cstheme="minorBidi"/>
          <w:b w:val="0"/>
          <w:lang w:eastAsia="es-PE"/>
        </w:rPr>
      </w:pPr>
      <w:r w:rsidRPr="006A4E3D">
        <w:rPr>
          <w:b w:val="0"/>
        </w:rPr>
        <w:t>2.1.89</w:t>
      </w:r>
      <w:r>
        <w:rPr>
          <w:rFonts w:asciiTheme="minorHAnsi" w:eastAsiaTheme="minorEastAsia" w:hAnsiTheme="minorHAnsi" w:cstheme="minorBidi"/>
          <w:b w:val="0"/>
          <w:lang w:eastAsia="es-PE"/>
        </w:rPr>
        <w:tab/>
      </w:r>
      <w:r w:rsidRPr="006A4E3D">
        <w:rPr>
          <w:b w:val="0"/>
          <w:u w:val="single"/>
        </w:rPr>
        <w:t>Usuarios</w:t>
      </w:r>
      <w:r>
        <w:tab/>
      </w:r>
      <w:r>
        <w:fldChar w:fldCharType="begin"/>
      </w:r>
      <w:r>
        <w:instrText xml:space="preserve"> PAGEREF _Toc351562737 \h </w:instrText>
      </w:r>
      <w:r>
        <w:fldChar w:fldCharType="separate"/>
      </w:r>
      <w:r w:rsidR="00286DF9">
        <w:t>21</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II: NATURALEZA, OBJETO, MODALIDAD Y CARACTERES</w:t>
      </w:r>
      <w:r>
        <w:tab/>
      </w:r>
      <w:r>
        <w:fldChar w:fldCharType="begin"/>
      </w:r>
      <w:r>
        <w:instrText xml:space="preserve"> PAGEREF _Toc351562738 \h </w:instrText>
      </w:r>
      <w:r>
        <w:fldChar w:fldCharType="separate"/>
      </w:r>
      <w:r w:rsidR="00286DF9">
        <w:t>21</w:t>
      </w:r>
      <w:r>
        <w:fldChar w:fldCharType="end"/>
      </w:r>
    </w:p>
    <w:p w:rsidR="00EE20DE" w:rsidRDefault="00EE20DE">
      <w:pPr>
        <w:pStyle w:val="TDC2"/>
        <w:rPr>
          <w:rFonts w:asciiTheme="minorHAnsi" w:eastAsiaTheme="minorEastAsia" w:hAnsiTheme="minorHAnsi" w:cstheme="minorBidi"/>
          <w:b w:val="0"/>
          <w:lang w:val="es-PE" w:eastAsia="es-PE"/>
        </w:rPr>
      </w:pPr>
      <w:r w:rsidRPr="006A4E3D">
        <w:t>NATURALEZA</w:t>
      </w:r>
      <w:r>
        <w:tab/>
      </w:r>
      <w:r>
        <w:fldChar w:fldCharType="begin"/>
      </w:r>
      <w:r>
        <w:instrText xml:space="preserve"> PAGEREF _Toc351562739 \h </w:instrText>
      </w:r>
      <w:r>
        <w:fldChar w:fldCharType="separate"/>
      </w:r>
      <w:r w:rsidR="00286DF9">
        <w:t>21</w:t>
      </w:r>
      <w:r>
        <w:fldChar w:fldCharType="end"/>
      </w:r>
    </w:p>
    <w:p w:rsidR="00EE20DE" w:rsidRDefault="00EE20DE">
      <w:pPr>
        <w:pStyle w:val="TDC2"/>
        <w:rPr>
          <w:rFonts w:asciiTheme="minorHAnsi" w:eastAsiaTheme="minorEastAsia" w:hAnsiTheme="minorHAnsi" w:cstheme="minorBidi"/>
          <w:b w:val="0"/>
          <w:lang w:val="es-PE" w:eastAsia="es-PE"/>
        </w:rPr>
      </w:pPr>
      <w:r w:rsidRPr="006A4E3D">
        <w:t>OBJETO</w:t>
      </w:r>
      <w:r>
        <w:tab/>
      </w:r>
      <w:r>
        <w:fldChar w:fldCharType="begin"/>
      </w:r>
      <w:r>
        <w:instrText xml:space="preserve"> PAGEREF _Toc351562740 \h </w:instrText>
      </w:r>
      <w:r>
        <w:fldChar w:fldCharType="separate"/>
      </w:r>
      <w:r w:rsidR="00286DF9">
        <w:t>22</w:t>
      </w:r>
      <w:r>
        <w:fldChar w:fldCharType="end"/>
      </w:r>
    </w:p>
    <w:p w:rsidR="00EE20DE" w:rsidRDefault="00EE20DE">
      <w:pPr>
        <w:pStyle w:val="TDC2"/>
        <w:rPr>
          <w:rFonts w:asciiTheme="minorHAnsi" w:eastAsiaTheme="minorEastAsia" w:hAnsiTheme="minorHAnsi" w:cstheme="minorBidi"/>
          <w:b w:val="0"/>
          <w:lang w:val="es-PE" w:eastAsia="es-PE"/>
        </w:rPr>
      </w:pPr>
      <w:r w:rsidRPr="006A4E3D">
        <w:t>MODALIDAD</w:t>
      </w:r>
      <w:r>
        <w:tab/>
      </w:r>
      <w:r>
        <w:fldChar w:fldCharType="begin"/>
      </w:r>
      <w:r>
        <w:instrText xml:space="preserve"> PAGEREF _Toc351562741 \h </w:instrText>
      </w:r>
      <w:r>
        <w:fldChar w:fldCharType="separate"/>
      </w:r>
      <w:r w:rsidR="00286DF9">
        <w:t>23</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PE"/>
        </w:rPr>
        <w:t>CARACTERES</w:t>
      </w:r>
      <w:r>
        <w:tab/>
      </w:r>
      <w:r>
        <w:fldChar w:fldCharType="begin"/>
      </w:r>
      <w:r>
        <w:instrText xml:space="preserve"> PAGEREF _Toc351562742 \h </w:instrText>
      </w:r>
      <w:r>
        <w:fldChar w:fldCharType="separate"/>
      </w:r>
      <w:r w:rsidR="00286DF9">
        <w:t>23</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t>III: EVENTOS A LA FECHA DE SUSCRIPCIÓN DEL CONTRATO</w:t>
      </w:r>
      <w:r>
        <w:tab/>
      </w:r>
      <w:r>
        <w:fldChar w:fldCharType="begin"/>
      </w:r>
      <w:r>
        <w:instrText xml:space="preserve"> PAGEREF _Toc351562743 \h </w:instrText>
      </w:r>
      <w:r>
        <w:fldChar w:fldCharType="separate"/>
      </w:r>
      <w:r w:rsidR="00286DF9">
        <w:t>23</w:t>
      </w:r>
      <w:r>
        <w:fldChar w:fldCharType="end"/>
      </w:r>
    </w:p>
    <w:p w:rsidR="00EE20DE" w:rsidRDefault="00EE20DE">
      <w:pPr>
        <w:pStyle w:val="TDC2"/>
        <w:rPr>
          <w:rFonts w:asciiTheme="minorHAnsi" w:eastAsiaTheme="minorEastAsia" w:hAnsiTheme="minorHAnsi" w:cstheme="minorBidi"/>
          <w:b w:val="0"/>
          <w:lang w:val="es-PE" w:eastAsia="es-PE"/>
        </w:rPr>
      </w:pPr>
      <w:r w:rsidRPr="006A4E3D">
        <w:t>DECLARACIONES DEL CONCESIONARIO</w:t>
      </w:r>
      <w:r>
        <w:tab/>
      </w:r>
      <w:r>
        <w:fldChar w:fldCharType="begin"/>
      </w:r>
      <w:r>
        <w:instrText xml:space="preserve"> PAGEREF _Toc351562744 \h </w:instrText>
      </w:r>
      <w:r>
        <w:fldChar w:fldCharType="separate"/>
      </w:r>
      <w:r w:rsidR="00286DF9">
        <w:t>23</w:t>
      </w:r>
      <w:r>
        <w:fldChar w:fldCharType="end"/>
      </w:r>
    </w:p>
    <w:p w:rsidR="00EE20DE" w:rsidRDefault="00EE20DE">
      <w:pPr>
        <w:pStyle w:val="TDC2"/>
        <w:rPr>
          <w:rFonts w:asciiTheme="minorHAnsi" w:eastAsiaTheme="minorEastAsia" w:hAnsiTheme="minorHAnsi" w:cstheme="minorBidi"/>
          <w:b w:val="0"/>
          <w:lang w:val="es-PE" w:eastAsia="es-PE"/>
        </w:rPr>
      </w:pPr>
      <w:r w:rsidRPr="006A4E3D">
        <w:t>DECLARACIONES DEL CONCEDENTE</w:t>
      </w:r>
      <w:r>
        <w:tab/>
      </w:r>
      <w:r>
        <w:fldChar w:fldCharType="begin"/>
      </w:r>
      <w:r>
        <w:instrText xml:space="preserve"> PAGEREF _Toc351562745 \h </w:instrText>
      </w:r>
      <w:r>
        <w:fldChar w:fldCharType="separate"/>
      </w:r>
      <w:r w:rsidR="00286DF9">
        <w:t>26</w:t>
      </w:r>
      <w:r>
        <w:fldChar w:fldCharType="end"/>
      </w:r>
    </w:p>
    <w:p w:rsidR="00EE20DE" w:rsidRDefault="00EE20DE">
      <w:pPr>
        <w:pStyle w:val="TDC2"/>
        <w:rPr>
          <w:rFonts w:asciiTheme="minorHAnsi" w:eastAsiaTheme="minorEastAsia" w:hAnsiTheme="minorHAnsi" w:cstheme="minorBidi"/>
          <w:b w:val="0"/>
          <w:lang w:val="es-PE" w:eastAsia="es-PE"/>
        </w:rPr>
      </w:pPr>
      <w:r w:rsidRPr="006A4E3D">
        <w:lastRenderedPageBreak/>
        <w:t>OBLIGACIONES DEL CONCEDENTE A LA FECHA DE SUSCRIPCIÓN DEL CONTRATO</w:t>
      </w:r>
      <w:r>
        <w:tab/>
      </w:r>
      <w:r>
        <w:fldChar w:fldCharType="begin"/>
      </w:r>
      <w:r>
        <w:instrText xml:space="preserve"> PAGEREF _Toc351562746 \h </w:instrText>
      </w:r>
      <w:r>
        <w:fldChar w:fldCharType="separate"/>
      </w:r>
      <w:r w:rsidR="00286DF9">
        <w:t>30</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rPr>
          <w:color w:val="000000"/>
        </w:rPr>
        <w:t>IV: PLAZO DE LA CONCESION</w:t>
      </w:r>
      <w:r>
        <w:tab/>
      </w:r>
      <w:r>
        <w:fldChar w:fldCharType="begin"/>
      </w:r>
      <w:r>
        <w:instrText xml:space="preserve"> PAGEREF _Toc351562747 \h </w:instrText>
      </w:r>
      <w:r>
        <w:fldChar w:fldCharType="separate"/>
      </w:r>
      <w:r w:rsidR="00286DF9">
        <w:t>30</w:t>
      </w:r>
      <w:r>
        <w:fldChar w:fldCharType="end"/>
      </w:r>
    </w:p>
    <w:p w:rsidR="00EE20DE" w:rsidRDefault="00EE20DE">
      <w:pPr>
        <w:pStyle w:val="TDC2"/>
        <w:rPr>
          <w:rFonts w:asciiTheme="minorHAnsi" w:eastAsiaTheme="minorEastAsia" w:hAnsiTheme="minorHAnsi" w:cstheme="minorBidi"/>
          <w:b w:val="0"/>
          <w:lang w:val="es-PE" w:eastAsia="es-PE"/>
        </w:rPr>
      </w:pPr>
      <w:r w:rsidRPr="006A4E3D">
        <w:t>PLAZO</w:t>
      </w:r>
      <w:r>
        <w:tab/>
      </w:r>
      <w:r>
        <w:fldChar w:fldCharType="begin"/>
      </w:r>
      <w:r>
        <w:instrText xml:space="preserve"> PAGEREF _Toc351562748 \h </w:instrText>
      </w:r>
      <w:r>
        <w:fldChar w:fldCharType="separate"/>
      </w:r>
      <w:r w:rsidR="00286DF9">
        <w:t>30</w:t>
      </w:r>
      <w:r>
        <w:fldChar w:fldCharType="end"/>
      </w:r>
    </w:p>
    <w:p w:rsidR="00EE20DE" w:rsidRDefault="00EE20DE">
      <w:pPr>
        <w:pStyle w:val="TDC2"/>
        <w:rPr>
          <w:rFonts w:asciiTheme="minorHAnsi" w:eastAsiaTheme="minorEastAsia" w:hAnsiTheme="minorHAnsi" w:cstheme="minorBidi"/>
          <w:b w:val="0"/>
          <w:lang w:val="es-PE" w:eastAsia="es-PE"/>
        </w:rPr>
      </w:pPr>
      <w:r w:rsidRPr="006A4E3D">
        <w:t>SUSPENSIÓN DEL PLAZO DE LA CONCESIÓN</w:t>
      </w:r>
      <w:r>
        <w:tab/>
      </w:r>
      <w:r>
        <w:fldChar w:fldCharType="begin"/>
      </w:r>
      <w:r>
        <w:instrText xml:space="preserve"> PAGEREF _Toc351562749 \h </w:instrText>
      </w:r>
      <w:r>
        <w:fldChar w:fldCharType="separate"/>
      </w:r>
      <w:r w:rsidR="00286DF9">
        <w:t>30</w:t>
      </w:r>
      <w:r>
        <w:fldChar w:fldCharType="end"/>
      </w:r>
    </w:p>
    <w:p w:rsidR="00EE20DE" w:rsidRDefault="00EE20DE">
      <w:pPr>
        <w:pStyle w:val="TDC2"/>
        <w:rPr>
          <w:rFonts w:asciiTheme="minorHAnsi" w:eastAsiaTheme="minorEastAsia" w:hAnsiTheme="minorHAnsi" w:cstheme="minorBidi"/>
          <w:b w:val="0"/>
          <w:lang w:val="es-PE" w:eastAsia="es-PE"/>
        </w:rPr>
      </w:pPr>
      <w:r w:rsidRPr="006A4E3D">
        <w:t>AMPLIACIÓN DEL PLAZO DE LA CONCESIÓN</w:t>
      </w:r>
      <w:r>
        <w:tab/>
      </w:r>
      <w:r>
        <w:fldChar w:fldCharType="begin"/>
      </w:r>
      <w:r>
        <w:instrText xml:space="preserve"> PAGEREF _Toc351562750 \h </w:instrText>
      </w:r>
      <w:r>
        <w:fldChar w:fldCharType="separate"/>
      </w:r>
      <w:r w:rsidR="00286DF9">
        <w:t>31</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rPr>
          <w:color w:val="000000"/>
        </w:rPr>
        <w:t>V: RÉGIMEN DE BIENES</w:t>
      </w:r>
      <w:r>
        <w:tab/>
      </w:r>
      <w:r>
        <w:fldChar w:fldCharType="begin"/>
      </w:r>
      <w:r>
        <w:instrText xml:space="preserve"> PAGEREF _Toc351562751 \h </w:instrText>
      </w:r>
      <w:r>
        <w:fldChar w:fldCharType="separate"/>
      </w:r>
      <w:r w:rsidR="00286DF9">
        <w:t>31</w:t>
      </w:r>
      <w:r>
        <w:fldChar w:fldCharType="end"/>
      </w:r>
    </w:p>
    <w:p w:rsidR="00EE20DE" w:rsidRDefault="00EE20DE">
      <w:pPr>
        <w:pStyle w:val="TDC2"/>
        <w:rPr>
          <w:rFonts w:asciiTheme="minorHAnsi" w:eastAsiaTheme="minorEastAsia" w:hAnsiTheme="minorHAnsi" w:cstheme="minorBidi"/>
          <w:b w:val="0"/>
          <w:lang w:val="es-PE" w:eastAsia="es-PE"/>
        </w:rPr>
      </w:pPr>
      <w:r w:rsidRPr="006A4E3D">
        <w:t>TOMA DE POSESIÓN</w:t>
      </w:r>
      <w:r>
        <w:tab/>
      </w:r>
      <w:r>
        <w:fldChar w:fldCharType="begin"/>
      </w:r>
      <w:r>
        <w:instrText xml:space="preserve"> PAGEREF _Toc351562752 \h </w:instrText>
      </w:r>
      <w:r>
        <w:fldChar w:fldCharType="separate"/>
      </w:r>
      <w:r w:rsidR="00286DF9">
        <w:t>33</w:t>
      </w:r>
      <w:r>
        <w:fldChar w:fldCharType="end"/>
      </w:r>
    </w:p>
    <w:p w:rsidR="00EE20DE" w:rsidRDefault="00EE20DE">
      <w:pPr>
        <w:pStyle w:val="TDC2"/>
        <w:rPr>
          <w:rFonts w:asciiTheme="minorHAnsi" w:eastAsiaTheme="minorEastAsia" w:hAnsiTheme="minorHAnsi" w:cstheme="minorBidi"/>
          <w:b w:val="0"/>
          <w:lang w:val="es-PE" w:eastAsia="es-PE"/>
        </w:rPr>
      </w:pPr>
      <w:r w:rsidRPr="006A4E3D">
        <w:t>FINES DEL USO DE LOS BIENES REVERSIBLES</w:t>
      </w:r>
      <w:r>
        <w:tab/>
      </w:r>
      <w:r>
        <w:fldChar w:fldCharType="begin"/>
      </w:r>
      <w:r>
        <w:instrText xml:space="preserve"> PAGEREF _Toc351562753 \h </w:instrText>
      </w:r>
      <w:r>
        <w:fldChar w:fldCharType="separate"/>
      </w:r>
      <w:r w:rsidR="00286DF9">
        <w:t>33</w:t>
      </w:r>
      <w:r>
        <w:fldChar w:fldCharType="end"/>
      </w:r>
    </w:p>
    <w:p w:rsidR="00EE20DE" w:rsidRDefault="00EE20DE">
      <w:pPr>
        <w:pStyle w:val="TDC2"/>
        <w:rPr>
          <w:rFonts w:asciiTheme="minorHAnsi" w:eastAsiaTheme="minorEastAsia" w:hAnsiTheme="minorHAnsi" w:cstheme="minorBidi"/>
          <w:b w:val="0"/>
          <w:lang w:val="es-PE" w:eastAsia="es-PE"/>
        </w:rPr>
      </w:pPr>
      <w:r w:rsidRPr="006A4E3D">
        <w:t>OBLIGACIONES DEL CONCESIONARIO RESPECTO DE LOS BIENES REVERSIBLES</w:t>
      </w:r>
      <w:r>
        <w:tab/>
      </w:r>
      <w:r>
        <w:fldChar w:fldCharType="begin"/>
      </w:r>
      <w:r>
        <w:instrText xml:space="preserve"> PAGEREF _Toc351562754 \h </w:instrText>
      </w:r>
      <w:r>
        <w:fldChar w:fldCharType="separate"/>
      </w:r>
      <w:r w:rsidR="00286DF9">
        <w:t>34</w:t>
      </w:r>
      <w:r>
        <w:fldChar w:fldCharType="end"/>
      </w:r>
    </w:p>
    <w:p w:rsidR="00EE20DE" w:rsidRDefault="00EE20DE">
      <w:pPr>
        <w:pStyle w:val="TDC2"/>
        <w:rPr>
          <w:rFonts w:asciiTheme="minorHAnsi" w:eastAsiaTheme="minorEastAsia" w:hAnsiTheme="minorHAnsi" w:cstheme="minorBidi"/>
          <w:b w:val="0"/>
          <w:lang w:val="es-PE" w:eastAsia="es-PE"/>
        </w:rPr>
      </w:pPr>
      <w:r w:rsidRPr="006A4E3D">
        <w:t>DEVOLUCIÓN DE LOS BIENES REVERSIBLES</w:t>
      </w:r>
      <w:r>
        <w:tab/>
      </w:r>
      <w:r>
        <w:fldChar w:fldCharType="begin"/>
      </w:r>
      <w:r>
        <w:instrText xml:space="preserve"> PAGEREF _Toc351562755 \h </w:instrText>
      </w:r>
      <w:r>
        <w:fldChar w:fldCharType="separate"/>
      </w:r>
      <w:r w:rsidR="00286DF9">
        <w:t>35</w:t>
      </w:r>
      <w:r>
        <w:fldChar w:fldCharType="end"/>
      </w:r>
    </w:p>
    <w:p w:rsidR="00EE20DE" w:rsidRDefault="00EE20DE">
      <w:pPr>
        <w:pStyle w:val="TDC2"/>
        <w:rPr>
          <w:rFonts w:asciiTheme="minorHAnsi" w:eastAsiaTheme="minorEastAsia" w:hAnsiTheme="minorHAnsi" w:cstheme="minorBidi"/>
          <w:b w:val="0"/>
          <w:lang w:val="es-PE" w:eastAsia="es-PE"/>
        </w:rPr>
      </w:pPr>
      <w:r w:rsidRPr="006A4E3D">
        <w:t>DE LOS BIENES NO REVERSIBLES</w:t>
      </w:r>
      <w:r>
        <w:tab/>
      </w:r>
      <w:r>
        <w:fldChar w:fldCharType="begin"/>
      </w:r>
      <w:r>
        <w:instrText xml:space="preserve"> PAGEREF _Toc351562756 \h </w:instrText>
      </w:r>
      <w:r>
        <w:fldChar w:fldCharType="separate"/>
      </w:r>
      <w:r w:rsidR="00286DF9">
        <w:t>36</w:t>
      </w:r>
      <w:r>
        <w:fldChar w:fldCharType="end"/>
      </w:r>
    </w:p>
    <w:p w:rsidR="00EE20DE" w:rsidRDefault="00EE20DE">
      <w:pPr>
        <w:pStyle w:val="TDC2"/>
        <w:rPr>
          <w:rFonts w:asciiTheme="minorHAnsi" w:eastAsiaTheme="minorEastAsia" w:hAnsiTheme="minorHAnsi" w:cstheme="minorBidi"/>
          <w:b w:val="0"/>
          <w:lang w:val="es-PE" w:eastAsia="es-PE"/>
        </w:rPr>
      </w:pPr>
      <w:r w:rsidRPr="006A4E3D">
        <w:t>DE LAS SERVIDUMBRES</w:t>
      </w:r>
      <w:r>
        <w:tab/>
      </w:r>
      <w:r>
        <w:fldChar w:fldCharType="begin"/>
      </w:r>
      <w:r>
        <w:instrText xml:space="preserve"> PAGEREF _Toc351562757 \h </w:instrText>
      </w:r>
      <w:r>
        <w:fldChar w:fldCharType="separate"/>
      </w:r>
      <w:r w:rsidR="00286DF9">
        <w:t>36</w:t>
      </w:r>
      <w:r>
        <w:fldChar w:fldCharType="end"/>
      </w:r>
    </w:p>
    <w:p w:rsidR="00EE20DE" w:rsidRDefault="00EE20DE">
      <w:pPr>
        <w:pStyle w:val="TDC2"/>
        <w:rPr>
          <w:rFonts w:asciiTheme="minorHAnsi" w:eastAsiaTheme="minorEastAsia" w:hAnsiTheme="minorHAnsi" w:cstheme="minorBidi"/>
          <w:b w:val="0"/>
          <w:lang w:val="es-PE" w:eastAsia="es-PE"/>
        </w:rPr>
      </w:pPr>
      <w:r w:rsidRPr="006A4E3D">
        <w:t>DEFENSAS POSESORIAS</w:t>
      </w:r>
      <w:r>
        <w:tab/>
      </w:r>
      <w:r>
        <w:fldChar w:fldCharType="begin"/>
      </w:r>
      <w:r>
        <w:instrText xml:space="preserve"> PAGEREF _Toc351562758 \h </w:instrText>
      </w:r>
      <w:r>
        <w:fldChar w:fldCharType="separate"/>
      </w:r>
      <w:r w:rsidR="00286DF9">
        <w:t>37</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t>VI: EJECUCIÓN DE OBRAS</w:t>
      </w:r>
      <w:r>
        <w:tab/>
      </w:r>
      <w:r>
        <w:fldChar w:fldCharType="begin"/>
      </w:r>
      <w:r>
        <w:instrText xml:space="preserve"> PAGEREF _Toc351562759 \h </w:instrText>
      </w:r>
      <w:r>
        <w:fldChar w:fldCharType="separate"/>
      </w:r>
      <w:r w:rsidR="00286DF9">
        <w:t>38</w:t>
      </w:r>
      <w:r>
        <w:fldChar w:fldCharType="end"/>
      </w:r>
    </w:p>
    <w:p w:rsidR="00EE20DE" w:rsidRDefault="00EE20DE">
      <w:pPr>
        <w:pStyle w:val="TDC2"/>
        <w:rPr>
          <w:rFonts w:asciiTheme="minorHAnsi" w:eastAsiaTheme="minorEastAsia" w:hAnsiTheme="minorHAnsi" w:cstheme="minorBidi"/>
          <w:b w:val="0"/>
          <w:lang w:val="es-PE" w:eastAsia="es-PE"/>
        </w:rPr>
      </w:pPr>
      <w:r w:rsidRPr="006A4E3D">
        <w:t>APROBACIÓN DEL EXPEDIENTE TÉCNICO</w:t>
      </w:r>
      <w:r>
        <w:tab/>
      </w:r>
      <w:r>
        <w:fldChar w:fldCharType="begin"/>
      </w:r>
      <w:r>
        <w:instrText xml:space="preserve"> PAGEREF _Toc351562760 \h </w:instrText>
      </w:r>
      <w:r>
        <w:fldChar w:fldCharType="separate"/>
      </w:r>
      <w:r w:rsidR="00286DF9">
        <w:t>38</w:t>
      </w:r>
      <w:r>
        <w:fldChar w:fldCharType="end"/>
      </w:r>
    </w:p>
    <w:p w:rsidR="00EE20DE" w:rsidRDefault="00EE20DE">
      <w:pPr>
        <w:pStyle w:val="TDC2"/>
        <w:rPr>
          <w:rFonts w:asciiTheme="minorHAnsi" w:eastAsiaTheme="minorEastAsia" w:hAnsiTheme="minorHAnsi" w:cstheme="minorBidi"/>
          <w:b w:val="0"/>
          <w:lang w:val="es-PE" w:eastAsia="es-PE"/>
        </w:rPr>
      </w:pPr>
      <w:r w:rsidRPr="006A4E3D">
        <w:t>SUPERVISIÓN DE DISEÑO</w:t>
      </w:r>
      <w:r>
        <w:tab/>
      </w:r>
      <w:r>
        <w:fldChar w:fldCharType="begin"/>
      </w:r>
      <w:r>
        <w:instrText xml:space="preserve"> PAGEREF _Toc351562761 \h </w:instrText>
      </w:r>
      <w:r>
        <w:fldChar w:fldCharType="separate"/>
      </w:r>
      <w:r w:rsidR="00286DF9">
        <w:t>39</w:t>
      </w:r>
      <w:r>
        <w:fldChar w:fldCharType="end"/>
      </w:r>
    </w:p>
    <w:p w:rsidR="00EE20DE" w:rsidRDefault="00EE20DE">
      <w:pPr>
        <w:pStyle w:val="TDC2"/>
        <w:rPr>
          <w:rFonts w:asciiTheme="minorHAnsi" w:eastAsiaTheme="minorEastAsia" w:hAnsiTheme="minorHAnsi" w:cstheme="minorBidi"/>
          <w:b w:val="0"/>
          <w:lang w:val="es-PE" w:eastAsia="es-PE"/>
        </w:rPr>
      </w:pPr>
      <w:r w:rsidRPr="006A4E3D">
        <w:t>PLAZO DE EJECUCIÓN DE LAS OBRAS OBLIGATORIAS</w:t>
      </w:r>
      <w:r>
        <w:tab/>
      </w:r>
      <w:r>
        <w:fldChar w:fldCharType="begin"/>
      </w:r>
      <w:r>
        <w:instrText xml:space="preserve"> PAGEREF _Toc351562762 \h </w:instrText>
      </w:r>
      <w:r>
        <w:fldChar w:fldCharType="separate"/>
      </w:r>
      <w:r w:rsidR="00286DF9">
        <w:t>39</w:t>
      </w:r>
      <w:r>
        <w:fldChar w:fldCharType="end"/>
      </w:r>
    </w:p>
    <w:p w:rsidR="00EE20DE" w:rsidRDefault="00EE20DE">
      <w:pPr>
        <w:pStyle w:val="TDC2"/>
        <w:rPr>
          <w:rFonts w:asciiTheme="minorHAnsi" w:eastAsiaTheme="minorEastAsia" w:hAnsiTheme="minorHAnsi" w:cstheme="minorBidi"/>
          <w:b w:val="0"/>
          <w:lang w:val="es-PE" w:eastAsia="es-PE"/>
        </w:rPr>
      </w:pPr>
      <w:r w:rsidRPr="006A4E3D">
        <w:t>SUPERVISIÓN DE LAS OBRAS</w:t>
      </w:r>
      <w:r>
        <w:tab/>
      </w:r>
      <w:r>
        <w:fldChar w:fldCharType="begin"/>
      </w:r>
      <w:r>
        <w:instrText xml:space="preserve"> PAGEREF _Toc351562763 \h </w:instrText>
      </w:r>
      <w:r>
        <w:fldChar w:fldCharType="separate"/>
      </w:r>
      <w:r w:rsidR="00286DF9">
        <w:t>39</w:t>
      </w:r>
      <w:r>
        <w:fldChar w:fldCharType="end"/>
      </w:r>
    </w:p>
    <w:p w:rsidR="00EE20DE" w:rsidRDefault="00EE20DE">
      <w:pPr>
        <w:pStyle w:val="TDC2"/>
        <w:rPr>
          <w:rFonts w:asciiTheme="minorHAnsi" w:eastAsiaTheme="minorEastAsia" w:hAnsiTheme="minorHAnsi" w:cstheme="minorBidi"/>
          <w:b w:val="0"/>
          <w:lang w:val="es-PE" w:eastAsia="es-PE"/>
        </w:rPr>
      </w:pPr>
      <w:r w:rsidRPr="006A4E3D">
        <w:t>LIBRO DE OBRA Y LIBRO DE SUGERENCIAS Y RECLAMOS</w:t>
      </w:r>
      <w:r>
        <w:tab/>
      </w:r>
      <w:r>
        <w:fldChar w:fldCharType="begin"/>
      </w:r>
      <w:r>
        <w:instrText xml:space="preserve"> PAGEREF _Toc351562764 \h </w:instrText>
      </w:r>
      <w:r>
        <w:fldChar w:fldCharType="separate"/>
      </w:r>
      <w:r w:rsidR="00286DF9">
        <w:t>39</w:t>
      </w:r>
      <w:r>
        <w:fldChar w:fldCharType="end"/>
      </w:r>
    </w:p>
    <w:p w:rsidR="00EE20DE" w:rsidRDefault="00EE20DE">
      <w:pPr>
        <w:pStyle w:val="TDC2"/>
        <w:rPr>
          <w:rFonts w:asciiTheme="minorHAnsi" w:eastAsiaTheme="minorEastAsia" w:hAnsiTheme="minorHAnsi" w:cstheme="minorBidi"/>
          <w:b w:val="0"/>
          <w:lang w:val="es-PE" w:eastAsia="es-PE"/>
        </w:rPr>
      </w:pPr>
      <w:r w:rsidRPr="006A4E3D">
        <w:t>PROGRAMA DE EJECUCIÓN DE LAS OBRAS OBLIGATORIAS</w:t>
      </w:r>
      <w:r>
        <w:tab/>
      </w:r>
      <w:r>
        <w:fldChar w:fldCharType="begin"/>
      </w:r>
      <w:r>
        <w:instrText xml:space="preserve"> PAGEREF _Toc351562765 \h </w:instrText>
      </w:r>
      <w:r>
        <w:fldChar w:fldCharType="separate"/>
      </w:r>
      <w:r w:rsidR="00286DF9">
        <w:t>40</w:t>
      </w:r>
      <w:r>
        <w:fldChar w:fldCharType="end"/>
      </w:r>
    </w:p>
    <w:p w:rsidR="00EE20DE" w:rsidRDefault="00EE20DE">
      <w:pPr>
        <w:pStyle w:val="TDC2"/>
        <w:rPr>
          <w:rFonts w:asciiTheme="minorHAnsi" w:eastAsiaTheme="minorEastAsia" w:hAnsiTheme="minorHAnsi" w:cstheme="minorBidi"/>
          <w:b w:val="0"/>
          <w:lang w:val="es-PE" w:eastAsia="es-PE"/>
        </w:rPr>
      </w:pPr>
      <w:r w:rsidRPr="006A4E3D">
        <w:t>INICIO DE EJECUCIÓN DE OBRAS OBLIGATORIAS</w:t>
      </w:r>
      <w:r>
        <w:tab/>
      </w:r>
      <w:r>
        <w:fldChar w:fldCharType="begin"/>
      </w:r>
      <w:r>
        <w:instrText xml:space="preserve"> PAGEREF _Toc351562766 \h </w:instrText>
      </w:r>
      <w:r>
        <w:fldChar w:fldCharType="separate"/>
      </w:r>
      <w:r w:rsidR="00286DF9">
        <w:t>40</w:t>
      </w:r>
      <w:r>
        <w:fldChar w:fldCharType="end"/>
      </w:r>
    </w:p>
    <w:p w:rsidR="00EE20DE" w:rsidRDefault="00EE20DE">
      <w:pPr>
        <w:pStyle w:val="TDC2"/>
        <w:rPr>
          <w:rFonts w:asciiTheme="minorHAnsi" w:eastAsiaTheme="minorEastAsia" w:hAnsiTheme="minorHAnsi" w:cstheme="minorBidi"/>
          <w:b w:val="0"/>
          <w:lang w:val="es-PE" w:eastAsia="es-PE"/>
        </w:rPr>
      </w:pPr>
      <w:r w:rsidRPr="006A4E3D">
        <w:t>MODIFICACIÓN DE PLAZOS PARA EJECUCIÓN DE OBRAS OBLIGATORIAS</w:t>
      </w:r>
      <w:r>
        <w:tab/>
      </w:r>
      <w:r>
        <w:fldChar w:fldCharType="begin"/>
      </w:r>
      <w:r>
        <w:instrText xml:space="preserve"> PAGEREF _Toc351562767 \h </w:instrText>
      </w:r>
      <w:r>
        <w:fldChar w:fldCharType="separate"/>
      </w:r>
      <w:r w:rsidR="00286DF9">
        <w:t>40</w:t>
      </w:r>
      <w:r>
        <w:fldChar w:fldCharType="end"/>
      </w:r>
    </w:p>
    <w:p w:rsidR="00EE20DE" w:rsidRDefault="00EE20DE">
      <w:pPr>
        <w:pStyle w:val="TDC2"/>
        <w:rPr>
          <w:rFonts w:asciiTheme="minorHAnsi" w:eastAsiaTheme="minorEastAsia" w:hAnsiTheme="minorHAnsi" w:cstheme="minorBidi"/>
          <w:b w:val="0"/>
          <w:lang w:val="es-PE" w:eastAsia="es-PE"/>
        </w:rPr>
      </w:pPr>
      <w:r w:rsidRPr="006A4E3D">
        <w:t>ACEPTACIÓN DE LAS OBRAS OBLIGATORIAS</w:t>
      </w:r>
      <w:r>
        <w:tab/>
      </w:r>
      <w:r>
        <w:fldChar w:fldCharType="begin"/>
      </w:r>
      <w:r>
        <w:instrText xml:space="preserve"> PAGEREF _Toc351562768 \h </w:instrText>
      </w:r>
      <w:r>
        <w:fldChar w:fldCharType="separate"/>
      </w:r>
      <w:r w:rsidR="00286DF9">
        <w:t>41</w:t>
      </w:r>
      <w:r>
        <w:fldChar w:fldCharType="end"/>
      </w:r>
    </w:p>
    <w:p w:rsidR="00EE20DE" w:rsidRDefault="00EE20DE">
      <w:pPr>
        <w:pStyle w:val="TDC2"/>
        <w:rPr>
          <w:rFonts w:asciiTheme="minorHAnsi" w:eastAsiaTheme="minorEastAsia" w:hAnsiTheme="minorHAnsi" w:cstheme="minorBidi"/>
          <w:b w:val="0"/>
          <w:lang w:val="es-PE" w:eastAsia="es-PE"/>
        </w:rPr>
      </w:pPr>
      <w:r w:rsidRPr="006A4E3D">
        <w:t>OBRAS ADICIONALES</w:t>
      </w:r>
      <w:r>
        <w:tab/>
      </w:r>
      <w:r>
        <w:fldChar w:fldCharType="begin"/>
      </w:r>
      <w:r>
        <w:instrText xml:space="preserve"> PAGEREF _Toc351562769 \h </w:instrText>
      </w:r>
      <w:r>
        <w:fldChar w:fldCharType="separate"/>
      </w:r>
      <w:r w:rsidR="00286DF9">
        <w:t>42</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PE"/>
        </w:rPr>
        <w:t>COMPROMISO DE CONTRATAR MANO DE OBRA LOCAL PARA LA EJECUCIÓN DE OBRAS</w:t>
      </w:r>
      <w:r>
        <w:tab/>
      </w:r>
      <w:r>
        <w:fldChar w:fldCharType="begin"/>
      </w:r>
      <w:r>
        <w:instrText xml:space="preserve"> PAGEREF _Toc351562770 \h </w:instrText>
      </w:r>
      <w:r>
        <w:fldChar w:fldCharType="separate"/>
      </w:r>
      <w:r w:rsidR="00286DF9">
        <w:t>42</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PE"/>
        </w:rPr>
        <w:t>RÉGIMEN ECONÓMICO DE LA EJECUCIÓN DE OBRAS</w:t>
      </w:r>
      <w:r>
        <w:tab/>
      </w:r>
      <w:r>
        <w:fldChar w:fldCharType="begin"/>
      </w:r>
      <w:r>
        <w:instrText xml:space="preserve"> PAGEREF _Toc351562771 \h </w:instrText>
      </w:r>
      <w:r>
        <w:fldChar w:fldCharType="separate"/>
      </w:r>
      <w:r w:rsidR="00286DF9">
        <w:t>42</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rPr>
          <w:color w:val="000000"/>
        </w:rPr>
        <w:t>VII: DE LA CONSERVACIÓN</w:t>
      </w:r>
      <w:r>
        <w:tab/>
      </w:r>
      <w:r>
        <w:fldChar w:fldCharType="begin"/>
      </w:r>
      <w:r>
        <w:instrText xml:space="preserve"> PAGEREF _Toc351562772 \h </w:instrText>
      </w:r>
      <w:r>
        <w:fldChar w:fldCharType="separate"/>
      </w:r>
      <w:r w:rsidR="00286DF9">
        <w:t>43</w:t>
      </w:r>
      <w:r>
        <w:fldChar w:fldCharType="end"/>
      </w:r>
    </w:p>
    <w:p w:rsidR="00EE20DE" w:rsidRDefault="00EE20DE">
      <w:pPr>
        <w:pStyle w:val="TDC2"/>
        <w:rPr>
          <w:rFonts w:asciiTheme="minorHAnsi" w:eastAsiaTheme="minorEastAsia" w:hAnsiTheme="minorHAnsi" w:cstheme="minorBidi"/>
          <w:b w:val="0"/>
          <w:lang w:val="es-PE" w:eastAsia="es-PE"/>
        </w:rPr>
      </w:pPr>
      <w:r w:rsidRPr="006A4E3D">
        <w:t>OBLIGACIONES DEL CONCESIONARIO</w:t>
      </w:r>
      <w:r>
        <w:tab/>
      </w:r>
      <w:r>
        <w:fldChar w:fldCharType="begin"/>
      </w:r>
      <w:r>
        <w:instrText xml:space="preserve"> PAGEREF _Toc351562773 \h </w:instrText>
      </w:r>
      <w:r>
        <w:fldChar w:fldCharType="separate"/>
      </w:r>
      <w:r w:rsidR="00286DF9">
        <w:t>43</w:t>
      </w:r>
      <w:r>
        <w:fldChar w:fldCharType="end"/>
      </w:r>
    </w:p>
    <w:p w:rsidR="00EE20DE" w:rsidRDefault="00EE20DE">
      <w:pPr>
        <w:pStyle w:val="TDC2"/>
        <w:rPr>
          <w:rFonts w:asciiTheme="minorHAnsi" w:eastAsiaTheme="minorEastAsia" w:hAnsiTheme="minorHAnsi" w:cstheme="minorBidi"/>
          <w:b w:val="0"/>
          <w:lang w:val="es-PE" w:eastAsia="es-PE"/>
        </w:rPr>
      </w:pPr>
      <w:r w:rsidRPr="006A4E3D">
        <w:t>SUPERVISIÓN DELA CONSERVACIÓN</w:t>
      </w:r>
      <w:r>
        <w:tab/>
      </w:r>
      <w:r>
        <w:fldChar w:fldCharType="begin"/>
      </w:r>
      <w:r>
        <w:instrText xml:space="preserve"> PAGEREF _Toc351562774 \h </w:instrText>
      </w:r>
      <w:r>
        <w:fldChar w:fldCharType="separate"/>
      </w:r>
      <w:r w:rsidR="00286DF9">
        <w:t>44</w:t>
      </w:r>
      <w:r>
        <w:fldChar w:fldCharType="end"/>
      </w:r>
    </w:p>
    <w:p w:rsidR="00EE20DE" w:rsidRDefault="00EE20DE">
      <w:pPr>
        <w:pStyle w:val="TDC2"/>
        <w:rPr>
          <w:rFonts w:asciiTheme="minorHAnsi" w:eastAsiaTheme="minorEastAsia" w:hAnsiTheme="minorHAnsi" w:cstheme="minorBidi"/>
          <w:b w:val="0"/>
          <w:lang w:val="es-PE" w:eastAsia="es-PE"/>
        </w:rPr>
      </w:pPr>
      <w:r w:rsidRPr="006A4E3D">
        <w:t>PLAN DE CONSERVACION DE LA CONCESIÓN</w:t>
      </w:r>
      <w:r>
        <w:tab/>
      </w:r>
      <w:r>
        <w:fldChar w:fldCharType="begin"/>
      </w:r>
      <w:r>
        <w:instrText xml:space="preserve"> PAGEREF _Toc351562775 \h </w:instrText>
      </w:r>
      <w:r>
        <w:fldChar w:fldCharType="separate"/>
      </w:r>
      <w:r w:rsidR="00286DF9">
        <w:t>44</w:t>
      </w:r>
      <w:r>
        <w:fldChar w:fldCharType="end"/>
      </w:r>
    </w:p>
    <w:p w:rsidR="00EE20DE" w:rsidRDefault="00EE20DE">
      <w:pPr>
        <w:pStyle w:val="TDC2"/>
        <w:rPr>
          <w:rFonts w:asciiTheme="minorHAnsi" w:eastAsiaTheme="minorEastAsia" w:hAnsiTheme="minorHAnsi" w:cstheme="minorBidi"/>
          <w:b w:val="0"/>
          <w:lang w:val="es-PE" w:eastAsia="es-PE"/>
        </w:rPr>
      </w:pPr>
      <w:r w:rsidRPr="006A4E3D">
        <w:t>EMERGENCIA HIDROVIARIA</w:t>
      </w:r>
      <w:r>
        <w:tab/>
      </w:r>
      <w:r>
        <w:fldChar w:fldCharType="begin"/>
      </w:r>
      <w:r>
        <w:instrText xml:space="preserve"> PAGEREF _Toc351562776 \h </w:instrText>
      </w:r>
      <w:r>
        <w:fldChar w:fldCharType="separate"/>
      </w:r>
      <w:r w:rsidR="00286DF9">
        <w:t>44</w:t>
      </w:r>
      <w:r>
        <w:fldChar w:fldCharType="end"/>
      </w:r>
    </w:p>
    <w:p w:rsidR="00EE20DE" w:rsidRDefault="00EE20DE">
      <w:pPr>
        <w:pStyle w:val="TDC2"/>
        <w:rPr>
          <w:rFonts w:asciiTheme="minorHAnsi" w:eastAsiaTheme="minorEastAsia" w:hAnsiTheme="minorHAnsi" w:cstheme="minorBidi"/>
          <w:b w:val="0"/>
          <w:lang w:val="es-PE" w:eastAsia="es-PE"/>
        </w:rPr>
      </w:pPr>
      <w:r w:rsidRPr="006A4E3D">
        <w:t>INFORMACIÓN</w:t>
      </w:r>
      <w:r>
        <w:tab/>
      </w:r>
      <w:r>
        <w:fldChar w:fldCharType="begin"/>
      </w:r>
      <w:r>
        <w:instrText xml:space="preserve"> PAGEREF _Toc351562777 \h </w:instrText>
      </w:r>
      <w:r>
        <w:fldChar w:fldCharType="separate"/>
      </w:r>
      <w:r w:rsidR="00286DF9">
        <w:t>45</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VIII: EXPLOTACIÓN DE LA CONCESIÓN</w:t>
      </w:r>
      <w:r>
        <w:tab/>
      </w:r>
      <w:r>
        <w:fldChar w:fldCharType="begin"/>
      </w:r>
      <w:r>
        <w:instrText xml:space="preserve"> PAGEREF _Toc351562778 \h </w:instrText>
      </w:r>
      <w:r>
        <w:fldChar w:fldCharType="separate"/>
      </w:r>
      <w:r w:rsidR="00286DF9">
        <w:t>45</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MX"/>
        </w:rPr>
        <w:t>DERECHOS Y DEBERES DEL CONCESIONARIO</w:t>
      </w:r>
      <w:r>
        <w:tab/>
      </w:r>
      <w:r>
        <w:fldChar w:fldCharType="begin"/>
      </w:r>
      <w:r>
        <w:instrText xml:space="preserve"> PAGEREF _Toc351562779 \h </w:instrText>
      </w:r>
      <w:r>
        <w:fldChar w:fldCharType="separate"/>
      </w:r>
      <w:r w:rsidR="00286DF9">
        <w:t>45</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MX"/>
        </w:rPr>
        <w:t>ORGANIZACIÓN DEL SERVICIO</w:t>
      </w:r>
      <w:r>
        <w:tab/>
      </w:r>
      <w:r>
        <w:fldChar w:fldCharType="begin"/>
      </w:r>
      <w:r>
        <w:instrText xml:space="preserve"> PAGEREF _Toc351562780 \h </w:instrText>
      </w:r>
      <w:r>
        <w:fldChar w:fldCharType="separate"/>
      </w:r>
      <w:r w:rsidR="00286DF9">
        <w:t>45</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MX"/>
        </w:rPr>
        <w:t>SUPERVISIÓN DE LA EXPLOTACIÓN</w:t>
      </w:r>
      <w:r>
        <w:tab/>
      </w:r>
      <w:r>
        <w:fldChar w:fldCharType="begin"/>
      </w:r>
      <w:r>
        <w:instrText xml:space="preserve"> PAGEREF _Toc351562781 \h </w:instrText>
      </w:r>
      <w:r>
        <w:fldChar w:fldCharType="separate"/>
      </w:r>
      <w:r w:rsidR="00286DF9">
        <w:t>45</w:t>
      </w:r>
      <w:r>
        <w:fldChar w:fldCharType="end"/>
      </w:r>
    </w:p>
    <w:p w:rsidR="00EE20DE" w:rsidRDefault="00EE20DE">
      <w:pPr>
        <w:pStyle w:val="TDC2"/>
        <w:rPr>
          <w:rFonts w:asciiTheme="minorHAnsi" w:eastAsiaTheme="minorEastAsia" w:hAnsiTheme="minorHAnsi" w:cstheme="minorBidi"/>
          <w:b w:val="0"/>
          <w:lang w:val="es-PE" w:eastAsia="es-PE"/>
        </w:rPr>
      </w:pPr>
      <w:r w:rsidRPr="006A4E3D">
        <w:t>DERECHOS Y RECLAMOS DE LOS USUARIOS</w:t>
      </w:r>
      <w:r>
        <w:tab/>
      </w:r>
      <w:r>
        <w:fldChar w:fldCharType="begin"/>
      </w:r>
      <w:r>
        <w:instrText xml:space="preserve"> PAGEREF _Toc351562782 \h </w:instrText>
      </w:r>
      <w:r>
        <w:fldChar w:fldCharType="separate"/>
      </w:r>
      <w:r w:rsidR="00286DF9">
        <w:t>46</w:t>
      </w:r>
      <w:r>
        <w:fldChar w:fldCharType="end"/>
      </w:r>
    </w:p>
    <w:p w:rsidR="00EE20DE" w:rsidRDefault="00EE20DE">
      <w:pPr>
        <w:pStyle w:val="TDC2"/>
        <w:rPr>
          <w:rFonts w:asciiTheme="minorHAnsi" w:eastAsiaTheme="minorEastAsia" w:hAnsiTheme="minorHAnsi" w:cstheme="minorBidi"/>
          <w:b w:val="0"/>
          <w:lang w:val="es-PE" w:eastAsia="es-PE"/>
        </w:rPr>
      </w:pPr>
      <w:r w:rsidRPr="006A4E3D">
        <w:t>REGLAMENTOS INTERNOS</w:t>
      </w:r>
      <w:r>
        <w:tab/>
      </w:r>
      <w:r>
        <w:fldChar w:fldCharType="begin"/>
      </w:r>
      <w:r>
        <w:instrText xml:space="preserve"> PAGEREF _Toc351562783 \h </w:instrText>
      </w:r>
      <w:r>
        <w:fldChar w:fldCharType="separate"/>
      </w:r>
      <w:r w:rsidR="00286DF9">
        <w:t>46</w:t>
      </w:r>
      <w:r>
        <w:fldChar w:fldCharType="end"/>
      </w:r>
    </w:p>
    <w:p w:rsidR="00EE20DE" w:rsidRDefault="00EE20DE">
      <w:pPr>
        <w:pStyle w:val="TDC2"/>
        <w:rPr>
          <w:rFonts w:asciiTheme="minorHAnsi" w:eastAsiaTheme="minorEastAsia" w:hAnsiTheme="minorHAnsi" w:cstheme="minorBidi"/>
          <w:b w:val="0"/>
          <w:lang w:val="es-PE" w:eastAsia="es-PE"/>
        </w:rPr>
      </w:pPr>
      <w:r w:rsidRPr="006A4E3D">
        <w:t>INICIO DE LA EXPLOTACIÓN</w:t>
      </w:r>
      <w:r>
        <w:tab/>
      </w:r>
      <w:r>
        <w:fldChar w:fldCharType="begin"/>
      </w:r>
      <w:r>
        <w:instrText xml:space="preserve"> PAGEREF _Toc351562784 \h </w:instrText>
      </w:r>
      <w:r>
        <w:fldChar w:fldCharType="separate"/>
      </w:r>
      <w:r w:rsidR="00286DF9">
        <w:t>47</w:t>
      </w:r>
      <w:r>
        <w:fldChar w:fldCharType="end"/>
      </w:r>
    </w:p>
    <w:p w:rsidR="00EE20DE" w:rsidRDefault="00EE20DE">
      <w:pPr>
        <w:pStyle w:val="TDC2"/>
        <w:rPr>
          <w:rFonts w:asciiTheme="minorHAnsi" w:eastAsiaTheme="minorEastAsia" w:hAnsiTheme="minorHAnsi" w:cstheme="minorBidi"/>
          <w:b w:val="0"/>
          <w:lang w:val="es-PE" w:eastAsia="es-PE"/>
        </w:rPr>
      </w:pPr>
      <w:r w:rsidRPr="006A4E3D">
        <w:t>SERVICIOS OPCIONALES</w:t>
      </w:r>
      <w:r>
        <w:tab/>
      </w:r>
      <w:r>
        <w:fldChar w:fldCharType="begin"/>
      </w:r>
      <w:r>
        <w:instrText xml:space="preserve"> PAGEREF _Toc351562785 \h </w:instrText>
      </w:r>
      <w:r>
        <w:fldChar w:fldCharType="separate"/>
      </w:r>
      <w:r w:rsidR="00286DF9">
        <w:t>47</w:t>
      </w:r>
      <w:r>
        <w:fldChar w:fldCharType="end"/>
      </w:r>
    </w:p>
    <w:p w:rsidR="00EE20DE" w:rsidRDefault="00EE20DE">
      <w:pPr>
        <w:pStyle w:val="TDC2"/>
        <w:rPr>
          <w:rFonts w:asciiTheme="minorHAnsi" w:eastAsiaTheme="minorEastAsia" w:hAnsiTheme="minorHAnsi" w:cstheme="minorBidi"/>
          <w:b w:val="0"/>
          <w:lang w:val="es-PE" w:eastAsia="es-PE"/>
        </w:rPr>
      </w:pPr>
      <w:r w:rsidRPr="006A4E3D">
        <w:t>CAPÍTULO IX: EL PEAJE Y LA TARIFA</w:t>
      </w:r>
      <w:r>
        <w:tab/>
      </w:r>
      <w:r>
        <w:fldChar w:fldCharType="begin"/>
      </w:r>
      <w:r>
        <w:instrText xml:space="preserve"> PAGEREF _Toc351562786 \h </w:instrText>
      </w:r>
      <w:r>
        <w:fldChar w:fldCharType="separate"/>
      </w:r>
      <w:r w:rsidR="00286DF9">
        <w:t>47</w:t>
      </w:r>
      <w:r>
        <w:fldChar w:fldCharType="end"/>
      </w:r>
    </w:p>
    <w:p w:rsidR="00EE20DE" w:rsidRDefault="00EE20DE">
      <w:pPr>
        <w:pStyle w:val="TDC2"/>
        <w:rPr>
          <w:rFonts w:asciiTheme="minorHAnsi" w:eastAsiaTheme="minorEastAsia" w:hAnsiTheme="minorHAnsi" w:cstheme="minorBidi"/>
          <w:b w:val="0"/>
          <w:lang w:val="es-PE" w:eastAsia="es-PE"/>
        </w:rPr>
      </w:pPr>
      <w:r w:rsidRPr="006A4E3D">
        <w:t>EL PEAJE Y LA TARIFA</w:t>
      </w:r>
      <w:r>
        <w:tab/>
      </w:r>
      <w:r>
        <w:fldChar w:fldCharType="begin"/>
      </w:r>
      <w:r>
        <w:instrText xml:space="preserve"> PAGEREF _Toc351562787 \h </w:instrText>
      </w:r>
      <w:r>
        <w:fldChar w:fldCharType="separate"/>
      </w:r>
      <w:r w:rsidR="00286DF9">
        <w:t>47</w:t>
      </w:r>
      <w:r>
        <w:fldChar w:fldCharType="end"/>
      </w:r>
    </w:p>
    <w:p w:rsidR="00EE20DE" w:rsidRDefault="00EE20DE">
      <w:pPr>
        <w:pStyle w:val="TDC2"/>
        <w:rPr>
          <w:rFonts w:asciiTheme="minorHAnsi" w:eastAsiaTheme="minorEastAsia" w:hAnsiTheme="minorHAnsi" w:cstheme="minorBidi"/>
          <w:b w:val="0"/>
          <w:lang w:val="es-PE" w:eastAsia="es-PE"/>
        </w:rPr>
      </w:pPr>
      <w:r w:rsidRPr="006A4E3D">
        <w:t>CAPÍTULO X: RÉGIMEN ECONÓMICO- FINANCIERO</w:t>
      </w:r>
      <w:r>
        <w:tab/>
      </w:r>
      <w:r>
        <w:fldChar w:fldCharType="begin"/>
      </w:r>
      <w:r>
        <w:instrText xml:space="preserve"> PAGEREF _Toc351562788 \h </w:instrText>
      </w:r>
      <w:r>
        <w:fldChar w:fldCharType="separate"/>
      </w:r>
      <w:r w:rsidR="00286DF9">
        <w:t>47</w:t>
      </w:r>
      <w:r>
        <w:fldChar w:fldCharType="end"/>
      </w:r>
    </w:p>
    <w:p w:rsidR="00EE20DE" w:rsidRDefault="00EE20DE">
      <w:pPr>
        <w:pStyle w:val="TDC1"/>
        <w:rPr>
          <w:rFonts w:asciiTheme="minorHAnsi" w:eastAsiaTheme="minorEastAsia" w:hAnsiTheme="minorHAnsi" w:cstheme="minorBidi"/>
          <w:b w:val="0"/>
          <w:caps w:val="0"/>
          <w:szCs w:val="22"/>
          <w:lang w:eastAsia="es-PE"/>
        </w:rPr>
      </w:pPr>
      <w:r>
        <w:lastRenderedPageBreak/>
        <w:t xml:space="preserve">CAPÍTULO </w:t>
      </w:r>
      <w:r w:rsidRPr="006A4E3D">
        <w:rPr>
          <w:color w:val="000000"/>
        </w:rPr>
        <w:t>XI: GARANTIAS</w:t>
      </w:r>
      <w:r>
        <w:tab/>
      </w:r>
      <w:r>
        <w:fldChar w:fldCharType="begin"/>
      </w:r>
      <w:r>
        <w:instrText xml:space="preserve"> PAGEREF _Toc351562789 \h </w:instrText>
      </w:r>
      <w:r>
        <w:fldChar w:fldCharType="separate"/>
      </w:r>
      <w:r w:rsidR="00286DF9">
        <w:t>49</w:t>
      </w:r>
      <w:r>
        <w:fldChar w:fldCharType="end"/>
      </w:r>
    </w:p>
    <w:p w:rsidR="00EE20DE" w:rsidRDefault="00EE20DE">
      <w:pPr>
        <w:pStyle w:val="TDC2"/>
        <w:rPr>
          <w:rFonts w:asciiTheme="minorHAnsi" w:eastAsiaTheme="minorEastAsia" w:hAnsiTheme="minorHAnsi" w:cstheme="minorBidi"/>
          <w:b w:val="0"/>
          <w:lang w:val="es-PE" w:eastAsia="es-PE"/>
        </w:rPr>
      </w:pPr>
      <w:r w:rsidRPr="006A4E3D">
        <w:t>GARANTÍA DEL CONCEDENTE</w:t>
      </w:r>
      <w:r>
        <w:tab/>
      </w:r>
      <w:r>
        <w:fldChar w:fldCharType="begin"/>
      </w:r>
      <w:r>
        <w:instrText xml:space="preserve"> PAGEREF _Toc351562790 \h </w:instrText>
      </w:r>
      <w:r>
        <w:fldChar w:fldCharType="separate"/>
      </w:r>
      <w:r w:rsidR="00286DF9">
        <w:t>49</w:t>
      </w:r>
      <w:r>
        <w:fldChar w:fldCharType="end"/>
      </w:r>
    </w:p>
    <w:p w:rsidR="00EE20DE" w:rsidRDefault="00EE20DE">
      <w:pPr>
        <w:pStyle w:val="TDC2"/>
        <w:rPr>
          <w:rFonts w:asciiTheme="minorHAnsi" w:eastAsiaTheme="minorEastAsia" w:hAnsiTheme="minorHAnsi" w:cstheme="minorBidi"/>
          <w:b w:val="0"/>
          <w:lang w:val="es-PE" w:eastAsia="es-PE"/>
        </w:rPr>
      </w:pPr>
      <w:r w:rsidRPr="006A4E3D">
        <w:t>GARANTÍAS A FAVOR DEL CONCEDENTE</w:t>
      </w:r>
      <w:r>
        <w:tab/>
      </w:r>
      <w:r>
        <w:fldChar w:fldCharType="begin"/>
      </w:r>
      <w:r>
        <w:instrText xml:space="preserve"> PAGEREF _Toc351562791 \h </w:instrText>
      </w:r>
      <w:r>
        <w:fldChar w:fldCharType="separate"/>
      </w:r>
      <w:r w:rsidR="00286DF9">
        <w:t>50</w:t>
      </w:r>
      <w:r>
        <w:fldChar w:fldCharType="end"/>
      </w:r>
    </w:p>
    <w:p w:rsidR="00EE20DE" w:rsidRDefault="00EE20DE">
      <w:pPr>
        <w:pStyle w:val="TDC2"/>
        <w:rPr>
          <w:rFonts w:asciiTheme="minorHAnsi" w:eastAsiaTheme="minorEastAsia" w:hAnsiTheme="minorHAnsi" w:cstheme="minorBidi"/>
          <w:b w:val="0"/>
          <w:lang w:val="es-PE" w:eastAsia="es-PE"/>
        </w:rPr>
      </w:pPr>
      <w:r w:rsidRPr="006A4E3D">
        <w:t>GARANTÍA DE FIEL CUMPLIMIENTO DE EJECUCION DE OBRAS</w:t>
      </w:r>
      <w:r>
        <w:tab/>
      </w:r>
      <w:r>
        <w:fldChar w:fldCharType="begin"/>
      </w:r>
      <w:r>
        <w:instrText xml:space="preserve"> PAGEREF _Toc351562792 \h </w:instrText>
      </w:r>
      <w:r>
        <w:fldChar w:fldCharType="separate"/>
      </w:r>
      <w:r w:rsidR="00286DF9">
        <w:t>50</w:t>
      </w:r>
      <w:r>
        <w:fldChar w:fldCharType="end"/>
      </w:r>
    </w:p>
    <w:p w:rsidR="00EE20DE" w:rsidRDefault="00EE20DE">
      <w:pPr>
        <w:pStyle w:val="TDC2"/>
        <w:rPr>
          <w:rFonts w:asciiTheme="minorHAnsi" w:eastAsiaTheme="minorEastAsia" w:hAnsiTheme="minorHAnsi" w:cstheme="minorBidi"/>
          <w:b w:val="0"/>
          <w:lang w:val="es-PE" w:eastAsia="es-PE"/>
        </w:rPr>
      </w:pPr>
      <w:r w:rsidRPr="006A4E3D">
        <w:t>GARANTÍA DE FIEL CUMPLIMIENTO DE CONTRATO DE CONCESIÓN</w:t>
      </w:r>
      <w:r>
        <w:tab/>
      </w:r>
      <w:r>
        <w:fldChar w:fldCharType="begin"/>
      </w:r>
      <w:r>
        <w:instrText xml:space="preserve"> PAGEREF _Toc351562793 \h </w:instrText>
      </w:r>
      <w:r>
        <w:fldChar w:fldCharType="separate"/>
      </w:r>
      <w:r w:rsidR="00286DF9">
        <w:t>50</w:t>
      </w:r>
      <w:r>
        <w:fldChar w:fldCharType="end"/>
      </w:r>
    </w:p>
    <w:p w:rsidR="00EE20DE" w:rsidRDefault="00EE20DE">
      <w:pPr>
        <w:pStyle w:val="TDC2"/>
        <w:rPr>
          <w:rFonts w:asciiTheme="minorHAnsi" w:eastAsiaTheme="minorEastAsia" w:hAnsiTheme="minorHAnsi" w:cstheme="minorBidi"/>
          <w:b w:val="0"/>
          <w:lang w:val="es-PE" w:eastAsia="es-PE"/>
        </w:rPr>
      </w:pPr>
      <w:r w:rsidRPr="006A4E3D">
        <w:t>EJECUCIÓN DE LAS GARANTÍAS</w:t>
      </w:r>
      <w:r>
        <w:tab/>
      </w:r>
      <w:r>
        <w:fldChar w:fldCharType="begin"/>
      </w:r>
      <w:r>
        <w:instrText xml:space="preserve"> PAGEREF _Toc351562794 \h </w:instrText>
      </w:r>
      <w:r>
        <w:fldChar w:fldCharType="separate"/>
      </w:r>
      <w:r w:rsidR="00286DF9">
        <w:t>51</w:t>
      </w:r>
      <w:r>
        <w:fldChar w:fldCharType="end"/>
      </w:r>
    </w:p>
    <w:p w:rsidR="00EE20DE" w:rsidRDefault="00EE20DE">
      <w:pPr>
        <w:pStyle w:val="TDC2"/>
        <w:rPr>
          <w:rFonts w:asciiTheme="minorHAnsi" w:eastAsiaTheme="minorEastAsia" w:hAnsiTheme="minorHAnsi" w:cstheme="minorBidi"/>
          <w:b w:val="0"/>
          <w:lang w:val="es-PE" w:eastAsia="es-PE"/>
        </w:rPr>
      </w:pPr>
      <w:r w:rsidRPr="006A4E3D">
        <w:t>GARANTÍAS A FAVOR DE LOS ACREEDORES PERMITIDOS</w:t>
      </w:r>
      <w:r>
        <w:tab/>
      </w:r>
      <w:r>
        <w:fldChar w:fldCharType="begin"/>
      </w:r>
      <w:r>
        <w:instrText xml:space="preserve"> PAGEREF _Toc351562795 \h </w:instrText>
      </w:r>
      <w:r>
        <w:fldChar w:fldCharType="separate"/>
      </w:r>
      <w:r w:rsidR="00286DF9">
        <w:t>51</w:t>
      </w:r>
      <w:r>
        <w:fldChar w:fldCharType="end"/>
      </w:r>
    </w:p>
    <w:p w:rsidR="00EE20DE" w:rsidRDefault="00EE20DE">
      <w:pPr>
        <w:pStyle w:val="TDC2"/>
        <w:rPr>
          <w:rFonts w:asciiTheme="minorHAnsi" w:eastAsiaTheme="minorEastAsia" w:hAnsiTheme="minorHAnsi" w:cstheme="minorBidi"/>
          <w:b w:val="0"/>
          <w:lang w:val="es-PE" w:eastAsia="es-PE"/>
        </w:rPr>
      </w:pPr>
      <w:r w:rsidRPr="006A4E3D">
        <w:t>AUTORIZACIÓN DE ENDEUDAMIENTO GARANTIZADO PERMITIDO</w:t>
      </w:r>
      <w:r>
        <w:tab/>
      </w:r>
      <w:r>
        <w:fldChar w:fldCharType="begin"/>
      </w:r>
      <w:r>
        <w:instrText xml:space="preserve"> PAGEREF _Toc351562796 \h </w:instrText>
      </w:r>
      <w:r>
        <w:fldChar w:fldCharType="separate"/>
      </w:r>
      <w:r w:rsidR="00286DF9">
        <w:t>52</w:t>
      </w:r>
      <w:r>
        <w:fldChar w:fldCharType="end"/>
      </w:r>
    </w:p>
    <w:p w:rsidR="00EE20DE" w:rsidRDefault="00EE20DE">
      <w:pPr>
        <w:pStyle w:val="TDC2"/>
        <w:rPr>
          <w:rFonts w:asciiTheme="minorHAnsi" w:eastAsiaTheme="minorEastAsia" w:hAnsiTheme="minorHAnsi" w:cstheme="minorBidi"/>
          <w:b w:val="0"/>
          <w:lang w:val="es-PE" w:eastAsia="es-PE"/>
        </w:rPr>
      </w:pPr>
      <w:r w:rsidRPr="006A4E3D">
        <w:t>HIPOTECA DEL DERECHO A LA CONCESIÓN</w:t>
      </w:r>
      <w:r>
        <w:tab/>
      </w:r>
      <w:r>
        <w:fldChar w:fldCharType="begin"/>
      </w:r>
      <w:r>
        <w:instrText xml:space="preserve"> PAGEREF _Toc351562797 \h </w:instrText>
      </w:r>
      <w:r>
        <w:fldChar w:fldCharType="separate"/>
      </w:r>
      <w:r w:rsidR="00286DF9">
        <w:t>53</w:t>
      </w:r>
      <w:r>
        <w:fldChar w:fldCharType="end"/>
      </w:r>
    </w:p>
    <w:p w:rsidR="00EE20DE" w:rsidRDefault="00EE20DE">
      <w:pPr>
        <w:pStyle w:val="TDC2"/>
        <w:rPr>
          <w:rFonts w:asciiTheme="minorHAnsi" w:eastAsiaTheme="minorEastAsia" w:hAnsiTheme="minorHAnsi" w:cstheme="minorBidi"/>
          <w:b w:val="0"/>
          <w:lang w:val="es-PE" w:eastAsia="es-PE"/>
        </w:rPr>
      </w:pPr>
      <w:r w:rsidRPr="006A4E3D">
        <w:t>DERECHO DE SUBSANACIÓN DE LOS ACREEDORES PERMITIDOS</w:t>
      </w:r>
      <w:r>
        <w:tab/>
      </w:r>
      <w:r>
        <w:fldChar w:fldCharType="begin"/>
      </w:r>
      <w:r>
        <w:instrText xml:space="preserve"> PAGEREF _Toc351562798 \h </w:instrText>
      </w:r>
      <w:r>
        <w:fldChar w:fldCharType="separate"/>
      </w:r>
      <w:r w:rsidR="00286DF9">
        <w:t>54</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XII: RÉGIMEN DE SEGUROS Y RESPONSABILIDAD DELCONCESIONARIO</w:t>
      </w:r>
      <w:r>
        <w:tab/>
      </w:r>
      <w:r>
        <w:fldChar w:fldCharType="begin"/>
      </w:r>
      <w:r>
        <w:instrText xml:space="preserve"> PAGEREF _Toc351562799 \h </w:instrText>
      </w:r>
      <w:r>
        <w:fldChar w:fldCharType="separate"/>
      </w:r>
      <w:r w:rsidR="00286DF9">
        <w:t>55</w:t>
      </w:r>
      <w:r>
        <w:fldChar w:fldCharType="end"/>
      </w:r>
    </w:p>
    <w:p w:rsidR="00EE20DE" w:rsidRDefault="00EE20DE">
      <w:pPr>
        <w:pStyle w:val="TDC2"/>
        <w:rPr>
          <w:rFonts w:asciiTheme="minorHAnsi" w:eastAsiaTheme="minorEastAsia" w:hAnsiTheme="minorHAnsi" w:cstheme="minorBidi"/>
          <w:b w:val="0"/>
          <w:lang w:val="es-PE" w:eastAsia="es-PE"/>
        </w:rPr>
      </w:pPr>
      <w:r w:rsidRPr="006A4E3D">
        <w:t>APROBACIÓN</w:t>
      </w:r>
      <w:r>
        <w:tab/>
      </w:r>
      <w:r>
        <w:fldChar w:fldCharType="begin"/>
      </w:r>
      <w:r>
        <w:instrText xml:space="preserve"> PAGEREF _Toc351562800 \h </w:instrText>
      </w:r>
      <w:r>
        <w:fldChar w:fldCharType="separate"/>
      </w:r>
      <w:r w:rsidR="00286DF9">
        <w:t>55</w:t>
      </w:r>
      <w:r>
        <w:fldChar w:fldCharType="end"/>
      </w:r>
    </w:p>
    <w:p w:rsidR="00EE20DE" w:rsidRDefault="00EE20DE">
      <w:pPr>
        <w:pStyle w:val="TDC2"/>
        <w:rPr>
          <w:rFonts w:asciiTheme="minorHAnsi" w:eastAsiaTheme="minorEastAsia" w:hAnsiTheme="minorHAnsi" w:cstheme="minorBidi"/>
          <w:b w:val="0"/>
          <w:lang w:val="es-PE" w:eastAsia="es-PE"/>
        </w:rPr>
      </w:pPr>
      <w:r w:rsidRPr="006A4E3D">
        <w:t>CLASES DE PÓLIZAS DE SEGUROS</w:t>
      </w:r>
      <w:r>
        <w:tab/>
      </w:r>
      <w:r>
        <w:fldChar w:fldCharType="begin"/>
      </w:r>
      <w:r>
        <w:instrText xml:space="preserve"> PAGEREF _Toc351562801 \h </w:instrText>
      </w:r>
      <w:r>
        <w:fldChar w:fldCharType="separate"/>
      </w:r>
      <w:r w:rsidR="00286DF9">
        <w:t>55</w:t>
      </w:r>
      <w:r>
        <w:fldChar w:fldCharType="end"/>
      </w:r>
    </w:p>
    <w:p w:rsidR="00EE20DE" w:rsidRDefault="00EE20DE">
      <w:pPr>
        <w:pStyle w:val="TDC2"/>
        <w:rPr>
          <w:rFonts w:asciiTheme="minorHAnsi" w:eastAsiaTheme="minorEastAsia" w:hAnsiTheme="minorHAnsi" w:cstheme="minorBidi"/>
          <w:b w:val="0"/>
          <w:lang w:val="es-PE" w:eastAsia="es-PE"/>
        </w:rPr>
      </w:pPr>
      <w:r w:rsidRPr="006A4E3D">
        <w:t>COMUNICACIÓN</w:t>
      </w:r>
      <w:r>
        <w:tab/>
      </w:r>
      <w:r>
        <w:fldChar w:fldCharType="begin"/>
      </w:r>
      <w:r>
        <w:instrText xml:space="preserve"> PAGEREF _Toc351562802 \h </w:instrText>
      </w:r>
      <w:r>
        <w:fldChar w:fldCharType="separate"/>
      </w:r>
      <w:r w:rsidR="00286DF9">
        <w:t>57</w:t>
      </w:r>
      <w:r>
        <w:fldChar w:fldCharType="end"/>
      </w:r>
    </w:p>
    <w:p w:rsidR="00EE20DE" w:rsidRDefault="00EE20DE">
      <w:pPr>
        <w:pStyle w:val="TDC2"/>
        <w:rPr>
          <w:rFonts w:asciiTheme="minorHAnsi" w:eastAsiaTheme="minorEastAsia" w:hAnsiTheme="minorHAnsi" w:cstheme="minorBidi"/>
          <w:b w:val="0"/>
          <w:lang w:val="es-PE" w:eastAsia="es-PE"/>
        </w:rPr>
      </w:pPr>
      <w:r w:rsidRPr="006A4E3D">
        <w:t>VIGENCIA DE LAS PÓLIZAS</w:t>
      </w:r>
      <w:r>
        <w:tab/>
      </w:r>
      <w:r>
        <w:fldChar w:fldCharType="begin"/>
      </w:r>
      <w:r>
        <w:instrText xml:space="preserve"> PAGEREF _Toc351562803 \h </w:instrText>
      </w:r>
      <w:r>
        <w:fldChar w:fldCharType="separate"/>
      </w:r>
      <w:r w:rsidR="00286DF9">
        <w:t>58</w:t>
      </w:r>
      <w:r>
        <w:fldChar w:fldCharType="end"/>
      </w:r>
    </w:p>
    <w:p w:rsidR="00EE20DE" w:rsidRDefault="00EE20DE">
      <w:pPr>
        <w:pStyle w:val="TDC2"/>
        <w:rPr>
          <w:rFonts w:asciiTheme="minorHAnsi" w:eastAsiaTheme="minorEastAsia" w:hAnsiTheme="minorHAnsi" w:cstheme="minorBidi"/>
          <w:b w:val="0"/>
          <w:lang w:val="es-PE" w:eastAsia="es-PE"/>
        </w:rPr>
      </w:pPr>
      <w:r w:rsidRPr="006A4E3D">
        <w:t>DERECHO DEL CONCEDENTE A ASEGURAR</w:t>
      </w:r>
      <w:r>
        <w:tab/>
      </w:r>
      <w:r>
        <w:fldChar w:fldCharType="begin"/>
      </w:r>
      <w:r>
        <w:instrText xml:space="preserve"> PAGEREF _Toc351562804 \h </w:instrText>
      </w:r>
      <w:r>
        <w:fldChar w:fldCharType="separate"/>
      </w:r>
      <w:r w:rsidR="00286DF9">
        <w:t>58</w:t>
      </w:r>
      <w:r>
        <w:fldChar w:fldCharType="end"/>
      </w:r>
    </w:p>
    <w:p w:rsidR="00EE20DE" w:rsidRDefault="00EE20DE">
      <w:pPr>
        <w:pStyle w:val="TDC2"/>
        <w:rPr>
          <w:rFonts w:asciiTheme="minorHAnsi" w:eastAsiaTheme="minorEastAsia" w:hAnsiTheme="minorHAnsi" w:cstheme="minorBidi"/>
          <w:b w:val="0"/>
          <w:lang w:val="es-PE" w:eastAsia="es-PE"/>
        </w:rPr>
      </w:pPr>
      <w:r w:rsidRPr="006A4E3D">
        <w:t>RESPONSABILIDAD DEL CONCESIONARIO</w:t>
      </w:r>
      <w:r>
        <w:tab/>
      </w:r>
      <w:r>
        <w:fldChar w:fldCharType="begin"/>
      </w:r>
      <w:r>
        <w:instrText xml:space="preserve"> PAGEREF _Toc351562805 \h </w:instrText>
      </w:r>
      <w:r>
        <w:fldChar w:fldCharType="separate"/>
      </w:r>
      <w:r w:rsidR="00286DF9">
        <w:t>58</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PE"/>
        </w:rPr>
        <w:t>OTRAS RESPONSABILIDADES Y OBLIGACIONES DEL CONCESIONARIO</w:t>
      </w:r>
      <w:r>
        <w:tab/>
      </w:r>
      <w:r>
        <w:fldChar w:fldCharType="begin"/>
      </w:r>
      <w:r>
        <w:instrText xml:space="preserve"> PAGEREF _Toc351562806 \h </w:instrText>
      </w:r>
      <w:r>
        <w:fldChar w:fldCharType="separate"/>
      </w:r>
      <w:r w:rsidR="00286DF9">
        <w:t>59</w:t>
      </w:r>
      <w:r>
        <w:fldChar w:fldCharType="end"/>
      </w:r>
    </w:p>
    <w:p w:rsidR="00EE20DE" w:rsidRDefault="00EE20DE">
      <w:pPr>
        <w:pStyle w:val="TDC2"/>
        <w:rPr>
          <w:rFonts w:asciiTheme="minorHAnsi" w:eastAsiaTheme="minorEastAsia" w:hAnsiTheme="minorHAnsi" w:cstheme="minorBidi"/>
          <w:b w:val="0"/>
          <w:lang w:val="es-PE" w:eastAsia="es-PE"/>
        </w:rPr>
      </w:pPr>
      <w:r w:rsidRPr="006A4E3D">
        <w:t>OBLIGACIÓN DEL CONCEDENTE</w:t>
      </w:r>
      <w:r>
        <w:tab/>
      </w:r>
      <w:r>
        <w:fldChar w:fldCharType="begin"/>
      </w:r>
      <w:r>
        <w:instrText xml:space="preserve"> PAGEREF _Toc351562807 \h </w:instrText>
      </w:r>
      <w:r>
        <w:fldChar w:fldCharType="separate"/>
      </w:r>
      <w:r w:rsidR="00286DF9">
        <w:t>59</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t>XIII: CONSIDERACIONES SOCIO AMBIENTALES</w:t>
      </w:r>
      <w:r>
        <w:tab/>
      </w:r>
      <w:r>
        <w:fldChar w:fldCharType="begin"/>
      </w:r>
      <w:r>
        <w:instrText xml:space="preserve"> PAGEREF _Toc351562808 \h </w:instrText>
      </w:r>
      <w:r>
        <w:fldChar w:fldCharType="separate"/>
      </w:r>
      <w:r w:rsidR="00286DF9">
        <w:t>60</w:t>
      </w:r>
      <w:r>
        <w:fldChar w:fldCharType="end"/>
      </w:r>
    </w:p>
    <w:p w:rsidR="00EE20DE" w:rsidRDefault="00EE20DE">
      <w:pPr>
        <w:pStyle w:val="TDC2"/>
        <w:rPr>
          <w:rFonts w:asciiTheme="minorHAnsi" w:eastAsiaTheme="minorEastAsia" w:hAnsiTheme="minorHAnsi" w:cstheme="minorBidi"/>
          <w:b w:val="0"/>
          <w:lang w:val="es-PE" w:eastAsia="es-PE"/>
        </w:rPr>
      </w:pPr>
      <w:r w:rsidRPr="006A4E3D">
        <w:t>OBLIGACIONES SOCIO AMBIENTALES DEL CONCESIONARIO</w:t>
      </w:r>
      <w:r>
        <w:tab/>
      </w:r>
      <w:r>
        <w:fldChar w:fldCharType="begin"/>
      </w:r>
      <w:r>
        <w:instrText xml:space="preserve"> PAGEREF _Toc351562809 \h </w:instrText>
      </w:r>
      <w:r>
        <w:fldChar w:fldCharType="separate"/>
      </w:r>
      <w:r w:rsidR="00286DF9">
        <w:t>60</w:t>
      </w:r>
      <w:r>
        <w:fldChar w:fldCharType="end"/>
      </w:r>
    </w:p>
    <w:p w:rsidR="00EE20DE" w:rsidRDefault="00EE20DE">
      <w:pPr>
        <w:pStyle w:val="TDC2"/>
        <w:rPr>
          <w:rFonts w:asciiTheme="minorHAnsi" w:eastAsiaTheme="minorEastAsia" w:hAnsiTheme="minorHAnsi" w:cstheme="minorBidi"/>
          <w:b w:val="0"/>
          <w:lang w:val="es-PE" w:eastAsia="es-PE"/>
        </w:rPr>
      </w:pPr>
      <w:r w:rsidRPr="006A4E3D">
        <w:t>DOCUMENTACIÓN AMBIENTAL DEL CONTRATO</w:t>
      </w:r>
      <w:r>
        <w:tab/>
      </w:r>
      <w:r>
        <w:fldChar w:fldCharType="begin"/>
      </w:r>
      <w:r>
        <w:instrText xml:space="preserve"> PAGEREF _Toc351562810 \h </w:instrText>
      </w:r>
      <w:r>
        <w:fldChar w:fldCharType="separate"/>
      </w:r>
      <w:r w:rsidR="00286DF9">
        <w:t>60</w:t>
      </w:r>
      <w:r>
        <w:fldChar w:fldCharType="end"/>
      </w:r>
    </w:p>
    <w:p w:rsidR="00EE20DE" w:rsidRDefault="00EE20DE">
      <w:pPr>
        <w:pStyle w:val="TDC2"/>
        <w:rPr>
          <w:rFonts w:asciiTheme="minorHAnsi" w:eastAsiaTheme="minorEastAsia" w:hAnsiTheme="minorHAnsi" w:cstheme="minorBidi"/>
          <w:b w:val="0"/>
          <w:lang w:val="es-PE" w:eastAsia="es-PE"/>
        </w:rPr>
      </w:pPr>
      <w:r w:rsidRPr="006A4E3D">
        <w:t>ESTUDIO DE IMPACTO AMBIENTAL</w:t>
      </w:r>
      <w:r>
        <w:tab/>
      </w:r>
      <w:r>
        <w:fldChar w:fldCharType="begin"/>
      </w:r>
      <w:r>
        <w:instrText xml:space="preserve"> PAGEREF _Toc351562811 \h </w:instrText>
      </w:r>
      <w:r>
        <w:fldChar w:fldCharType="separate"/>
      </w:r>
      <w:r w:rsidR="00286DF9">
        <w:t>61</w:t>
      </w:r>
      <w:r>
        <w:fldChar w:fldCharType="end"/>
      </w:r>
    </w:p>
    <w:p w:rsidR="00EE20DE" w:rsidRDefault="00EE20DE">
      <w:pPr>
        <w:pStyle w:val="TDC2"/>
        <w:rPr>
          <w:rFonts w:asciiTheme="minorHAnsi" w:eastAsiaTheme="minorEastAsia" w:hAnsiTheme="minorHAnsi" w:cstheme="minorBidi"/>
          <w:b w:val="0"/>
          <w:lang w:val="es-PE" w:eastAsia="es-PE"/>
        </w:rPr>
      </w:pPr>
      <w:r w:rsidRPr="006A4E3D">
        <w:t>ESPECIFICACIONES SOCIO AMBIENTALES PREVIAS A LA EJECUCION DE OBRAS Y EXPLOTACIÓN</w:t>
      </w:r>
      <w:r>
        <w:tab/>
      </w:r>
      <w:r>
        <w:fldChar w:fldCharType="begin"/>
      </w:r>
      <w:r>
        <w:instrText xml:space="preserve"> PAGEREF _Toc351562812 \h </w:instrText>
      </w:r>
      <w:r>
        <w:fldChar w:fldCharType="separate"/>
      </w:r>
      <w:r w:rsidR="00286DF9">
        <w:t>61</w:t>
      </w:r>
      <w:r>
        <w:fldChar w:fldCharType="end"/>
      </w:r>
    </w:p>
    <w:p w:rsidR="00EE20DE" w:rsidRDefault="00EE20DE">
      <w:pPr>
        <w:pStyle w:val="TDC2"/>
        <w:rPr>
          <w:rFonts w:asciiTheme="minorHAnsi" w:eastAsiaTheme="minorEastAsia" w:hAnsiTheme="minorHAnsi" w:cstheme="minorBidi"/>
          <w:b w:val="0"/>
          <w:lang w:val="es-PE" w:eastAsia="es-PE"/>
        </w:rPr>
      </w:pPr>
      <w:r w:rsidRPr="006A4E3D">
        <w:t>TRATAMIENTO DE SOBRECOSTOS POR MEDIDAS AMBIENTALES NO CONTEMPLADAS EN EL CONTRATO</w:t>
      </w:r>
      <w:r>
        <w:tab/>
      </w:r>
      <w:r>
        <w:fldChar w:fldCharType="begin"/>
      </w:r>
      <w:r>
        <w:instrText xml:space="preserve"> PAGEREF _Toc351562813 \h </w:instrText>
      </w:r>
      <w:r>
        <w:fldChar w:fldCharType="separate"/>
      </w:r>
      <w:r w:rsidR="00286DF9">
        <w:t>63</w:t>
      </w:r>
      <w:r>
        <w:fldChar w:fldCharType="end"/>
      </w:r>
    </w:p>
    <w:p w:rsidR="00EE20DE" w:rsidRDefault="00EE20DE">
      <w:pPr>
        <w:pStyle w:val="TDC1"/>
        <w:rPr>
          <w:rFonts w:asciiTheme="minorHAnsi" w:eastAsiaTheme="minorEastAsia" w:hAnsiTheme="minorHAnsi" w:cstheme="minorBidi"/>
          <w:b w:val="0"/>
          <w:caps w:val="0"/>
          <w:szCs w:val="22"/>
          <w:lang w:eastAsia="es-PE"/>
        </w:rPr>
      </w:pPr>
      <w:r w:rsidRPr="006A4E3D">
        <w:rPr>
          <w:color w:val="000000"/>
        </w:rPr>
        <w:t>CAPÍTULOXIV: RELACIONES CON SOCIOS, TERCEROS Y PERSONAL</w:t>
      </w:r>
      <w:r>
        <w:tab/>
      </w:r>
      <w:r>
        <w:fldChar w:fldCharType="begin"/>
      </w:r>
      <w:r>
        <w:instrText xml:space="preserve"> PAGEREF _Toc351562814 \h </w:instrText>
      </w:r>
      <w:r>
        <w:fldChar w:fldCharType="separate"/>
      </w:r>
      <w:r w:rsidR="00286DF9">
        <w:t>63</w:t>
      </w:r>
      <w:r>
        <w:fldChar w:fldCharType="end"/>
      </w:r>
    </w:p>
    <w:p w:rsidR="00EE20DE" w:rsidRDefault="00EE20DE">
      <w:pPr>
        <w:pStyle w:val="TDC2"/>
        <w:rPr>
          <w:rFonts w:asciiTheme="minorHAnsi" w:eastAsiaTheme="minorEastAsia" w:hAnsiTheme="minorHAnsi" w:cstheme="minorBidi"/>
          <w:b w:val="0"/>
          <w:lang w:val="es-PE" w:eastAsia="es-PE"/>
        </w:rPr>
      </w:pPr>
      <w:r w:rsidRPr="006A4E3D">
        <w:t>CESIÓN O TRANSFERENCIA DE LA CONCESIÓN</w:t>
      </w:r>
      <w:r>
        <w:tab/>
      </w:r>
      <w:r>
        <w:fldChar w:fldCharType="begin"/>
      </w:r>
      <w:r>
        <w:instrText xml:space="preserve"> PAGEREF _Toc351562815 \h </w:instrText>
      </w:r>
      <w:r>
        <w:fldChar w:fldCharType="separate"/>
      </w:r>
      <w:r w:rsidR="00286DF9">
        <w:t>63</w:t>
      </w:r>
      <w:r>
        <w:fldChar w:fldCharType="end"/>
      </w:r>
    </w:p>
    <w:p w:rsidR="00EE20DE" w:rsidRDefault="00EE20DE">
      <w:pPr>
        <w:pStyle w:val="TDC2"/>
        <w:rPr>
          <w:rFonts w:asciiTheme="minorHAnsi" w:eastAsiaTheme="minorEastAsia" w:hAnsiTheme="minorHAnsi" w:cstheme="minorBidi"/>
          <w:b w:val="0"/>
          <w:lang w:val="es-PE" w:eastAsia="es-PE"/>
        </w:rPr>
      </w:pPr>
      <w:r w:rsidRPr="006A4E3D">
        <w:t>CLÁUSULAS EN CONTRATOS</w:t>
      </w:r>
      <w:r>
        <w:tab/>
      </w:r>
      <w:r>
        <w:fldChar w:fldCharType="begin"/>
      </w:r>
      <w:r>
        <w:instrText xml:space="preserve"> PAGEREF _Toc351562816 \h </w:instrText>
      </w:r>
      <w:r>
        <w:fldChar w:fldCharType="separate"/>
      </w:r>
      <w:r w:rsidR="00286DF9">
        <w:t>64</w:t>
      </w:r>
      <w:r>
        <w:fldChar w:fldCharType="end"/>
      </w:r>
    </w:p>
    <w:p w:rsidR="00EE20DE" w:rsidRDefault="00EE20DE">
      <w:pPr>
        <w:pStyle w:val="TDC2"/>
        <w:rPr>
          <w:rFonts w:asciiTheme="minorHAnsi" w:eastAsiaTheme="minorEastAsia" w:hAnsiTheme="minorHAnsi" w:cstheme="minorBidi"/>
          <w:b w:val="0"/>
          <w:lang w:val="es-PE" w:eastAsia="es-PE"/>
        </w:rPr>
      </w:pPr>
      <w:r w:rsidRPr="006A4E3D">
        <w:rPr>
          <w:lang w:val="es-PE"/>
        </w:rPr>
        <w:t>RELACIONES DE PERSONAL</w:t>
      </w:r>
      <w:r>
        <w:tab/>
      </w:r>
      <w:r>
        <w:fldChar w:fldCharType="begin"/>
      </w:r>
      <w:r>
        <w:instrText xml:space="preserve"> PAGEREF _Toc351562817 \h </w:instrText>
      </w:r>
      <w:r>
        <w:fldChar w:fldCharType="separate"/>
      </w:r>
      <w:r w:rsidR="00286DF9">
        <w:t>64</w:t>
      </w:r>
      <w:r>
        <w:fldChar w:fldCharType="end"/>
      </w:r>
    </w:p>
    <w:p w:rsidR="00EE20DE" w:rsidRDefault="00EE20DE">
      <w:pPr>
        <w:pStyle w:val="TDC2"/>
        <w:rPr>
          <w:rFonts w:asciiTheme="minorHAnsi" w:eastAsiaTheme="minorEastAsia" w:hAnsiTheme="minorHAnsi" w:cstheme="minorBidi"/>
          <w:b w:val="0"/>
          <w:lang w:val="es-PE" w:eastAsia="es-PE"/>
        </w:rPr>
      </w:pPr>
      <w:r w:rsidRPr="006A4E3D">
        <w:t>RELACIONES CON EL SOCIO ESTRATÉGICO</w:t>
      </w:r>
      <w:r>
        <w:tab/>
      </w:r>
      <w:r>
        <w:fldChar w:fldCharType="begin"/>
      </w:r>
      <w:r>
        <w:instrText xml:space="preserve"> PAGEREF _Toc351562818 \h </w:instrText>
      </w:r>
      <w:r>
        <w:fldChar w:fldCharType="separate"/>
      </w:r>
      <w:r w:rsidR="00286DF9">
        <w:t>65</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XV: COMPETENCIAS ADMINISTRATIVAS</w:t>
      </w:r>
      <w:r>
        <w:tab/>
      </w:r>
      <w:r>
        <w:fldChar w:fldCharType="begin"/>
      </w:r>
      <w:r>
        <w:instrText xml:space="preserve"> PAGEREF _Toc351562819 \h </w:instrText>
      </w:r>
      <w:r>
        <w:fldChar w:fldCharType="separate"/>
      </w:r>
      <w:r w:rsidR="00286DF9">
        <w:t>66</w:t>
      </w:r>
      <w:r>
        <w:fldChar w:fldCharType="end"/>
      </w:r>
    </w:p>
    <w:p w:rsidR="00EE20DE" w:rsidRDefault="00EE20DE">
      <w:pPr>
        <w:pStyle w:val="TDC2"/>
        <w:rPr>
          <w:rFonts w:asciiTheme="minorHAnsi" w:eastAsiaTheme="minorEastAsia" w:hAnsiTheme="minorHAnsi" w:cstheme="minorBidi"/>
          <w:b w:val="0"/>
          <w:lang w:val="es-PE" w:eastAsia="es-PE"/>
        </w:rPr>
      </w:pPr>
      <w:r w:rsidRPr="006A4E3D">
        <w:t>DISPOSICIONES COMUNES</w:t>
      </w:r>
      <w:r>
        <w:tab/>
      </w:r>
      <w:r>
        <w:fldChar w:fldCharType="begin"/>
      </w:r>
      <w:r>
        <w:instrText xml:space="preserve"> PAGEREF _Toc351562820 \h </w:instrText>
      </w:r>
      <w:r>
        <w:fldChar w:fldCharType="separate"/>
      </w:r>
      <w:r w:rsidR="00286DF9">
        <w:t>66</w:t>
      </w:r>
      <w:r>
        <w:fldChar w:fldCharType="end"/>
      </w:r>
    </w:p>
    <w:p w:rsidR="00EE20DE" w:rsidRDefault="00EE20DE">
      <w:pPr>
        <w:pStyle w:val="TDC2"/>
        <w:rPr>
          <w:rFonts w:asciiTheme="minorHAnsi" w:eastAsiaTheme="minorEastAsia" w:hAnsiTheme="minorHAnsi" w:cstheme="minorBidi"/>
          <w:b w:val="0"/>
          <w:lang w:val="es-PE" w:eastAsia="es-PE"/>
        </w:rPr>
      </w:pPr>
      <w:r w:rsidRPr="006A4E3D">
        <w:t>DE LA FUNCIÓN DE SUPERVISIÓN</w:t>
      </w:r>
      <w:r>
        <w:tab/>
      </w:r>
      <w:r>
        <w:fldChar w:fldCharType="begin"/>
      </w:r>
      <w:r>
        <w:instrText xml:space="preserve"> PAGEREF _Toc351562821 \h </w:instrText>
      </w:r>
      <w:r>
        <w:fldChar w:fldCharType="separate"/>
      </w:r>
      <w:r w:rsidR="00286DF9">
        <w:t>67</w:t>
      </w:r>
      <w:r>
        <w:fldChar w:fldCharType="end"/>
      </w:r>
    </w:p>
    <w:p w:rsidR="00EE20DE" w:rsidRDefault="00EE20DE">
      <w:pPr>
        <w:pStyle w:val="TDC2"/>
        <w:rPr>
          <w:rFonts w:asciiTheme="minorHAnsi" w:eastAsiaTheme="minorEastAsia" w:hAnsiTheme="minorHAnsi" w:cstheme="minorBidi"/>
          <w:b w:val="0"/>
          <w:lang w:val="es-PE" w:eastAsia="es-PE"/>
        </w:rPr>
      </w:pPr>
      <w:r w:rsidRPr="006A4E3D">
        <w:t>DE LA FUNCIÓN SANCIONADORA</w:t>
      </w:r>
      <w:r>
        <w:tab/>
      </w:r>
      <w:r>
        <w:fldChar w:fldCharType="begin"/>
      </w:r>
      <w:r>
        <w:instrText xml:space="preserve"> PAGEREF _Toc351562822 \h </w:instrText>
      </w:r>
      <w:r>
        <w:fldChar w:fldCharType="separate"/>
      </w:r>
      <w:r w:rsidR="00286DF9">
        <w:t>67</w:t>
      </w:r>
      <w:r>
        <w:fldChar w:fldCharType="end"/>
      </w:r>
    </w:p>
    <w:p w:rsidR="00EE20DE" w:rsidRDefault="00EE20DE">
      <w:pPr>
        <w:pStyle w:val="TDC3"/>
        <w:rPr>
          <w:rFonts w:asciiTheme="minorHAnsi" w:eastAsiaTheme="minorEastAsia" w:hAnsiTheme="minorHAnsi" w:cstheme="minorBidi"/>
          <w:b w:val="0"/>
          <w:lang w:eastAsia="es-PE"/>
        </w:rPr>
      </w:pPr>
      <w:r>
        <w:t>PENALIDADES CONTRACTUALES</w:t>
      </w:r>
      <w:r>
        <w:tab/>
      </w:r>
      <w:r>
        <w:fldChar w:fldCharType="begin"/>
      </w:r>
      <w:r>
        <w:instrText xml:space="preserve"> PAGEREF _Toc351562823 \h </w:instrText>
      </w:r>
      <w:r>
        <w:fldChar w:fldCharType="separate"/>
      </w:r>
      <w:r w:rsidR="00286DF9">
        <w:t>67</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t>XVI: CADUCIDAD DE LA CONCESIÓN</w:t>
      </w:r>
      <w:r>
        <w:tab/>
      </w:r>
      <w:r>
        <w:fldChar w:fldCharType="begin"/>
      </w:r>
      <w:r>
        <w:instrText xml:space="preserve"> PAGEREF _Toc351562824 \h </w:instrText>
      </w:r>
      <w:r>
        <w:fldChar w:fldCharType="separate"/>
      </w:r>
      <w:r w:rsidR="00286DF9">
        <w:t>68</w:t>
      </w:r>
      <w:r>
        <w:fldChar w:fldCharType="end"/>
      </w:r>
    </w:p>
    <w:p w:rsidR="00EE20DE" w:rsidRDefault="00EE20DE">
      <w:pPr>
        <w:pStyle w:val="TDC2"/>
        <w:rPr>
          <w:rFonts w:asciiTheme="minorHAnsi" w:eastAsiaTheme="minorEastAsia" w:hAnsiTheme="minorHAnsi" w:cstheme="minorBidi"/>
          <w:b w:val="0"/>
          <w:lang w:val="es-PE" w:eastAsia="es-PE"/>
        </w:rPr>
      </w:pPr>
      <w:r w:rsidRPr="006A4E3D">
        <w:t>CAUSALES DE CADUCIDAD</w:t>
      </w:r>
      <w:r>
        <w:tab/>
      </w:r>
      <w:r>
        <w:fldChar w:fldCharType="begin"/>
      </w:r>
      <w:r>
        <w:instrText xml:space="preserve"> PAGEREF _Toc351562825 \h </w:instrText>
      </w:r>
      <w:r>
        <w:fldChar w:fldCharType="separate"/>
      </w:r>
      <w:r w:rsidR="00286DF9">
        <w:t>68</w:t>
      </w:r>
      <w:r>
        <w:fldChar w:fldCharType="end"/>
      </w:r>
    </w:p>
    <w:p w:rsidR="00EE20DE" w:rsidRDefault="00EE20DE">
      <w:pPr>
        <w:pStyle w:val="TDC2"/>
        <w:rPr>
          <w:rFonts w:asciiTheme="minorHAnsi" w:eastAsiaTheme="minorEastAsia" w:hAnsiTheme="minorHAnsi" w:cstheme="minorBidi"/>
          <w:b w:val="0"/>
          <w:lang w:val="es-PE" w:eastAsia="es-PE"/>
        </w:rPr>
      </w:pPr>
      <w:r w:rsidRPr="006A4E3D">
        <w:t>PROCEDIMIENTO PARA LAS SUBSANACIONES</w:t>
      </w:r>
      <w:r>
        <w:tab/>
      </w:r>
      <w:r>
        <w:fldChar w:fldCharType="begin"/>
      </w:r>
      <w:r>
        <w:instrText xml:space="preserve"> PAGEREF _Toc351562826 \h </w:instrText>
      </w:r>
      <w:r>
        <w:fldChar w:fldCharType="separate"/>
      </w:r>
      <w:r w:rsidR="00286DF9">
        <w:t>71</w:t>
      </w:r>
      <w:r>
        <w:fldChar w:fldCharType="end"/>
      </w:r>
    </w:p>
    <w:p w:rsidR="00EE20DE" w:rsidRDefault="00EE20DE">
      <w:pPr>
        <w:pStyle w:val="TDC2"/>
        <w:rPr>
          <w:rFonts w:asciiTheme="minorHAnsi" w:eastAsiaTheme="minorEastAsia" w:hAnsiTheme="minorHAnsi" w:cstheme="minorBidi"/>
          <w:b w:val="0"/>
          <w:lang w:val="es-PE" w:eastAsia="es-PE"/>
        </w:rPr>
      </w:pPr>
      <w:r w:rsidRPr="006A4E3D">
        <w:t>EFECTOS DE LA CADUCIDAD</w:t>
      </w:r>
      <w:r>
        <w:tab/>
      </w:r>
      <w:r>
        <w:fldChar w:fldCharType="begin"/>
      </w:r>
      <w:r>
        <w:instrText xml:space="preserve"> PAGEREF _Toc351562827 \h </w:instrText>
      </w:r>
      <w:r>
        <w:fldChar w:fldCharType="separate"/>
      </w:r>
      <w:r w:rsidR="00286DF9">
        <w:t>72</w:t>
      </w:r>
      <w:r>
        <w:fldChar w:fldCharType="end"/>
      </w:r>
    </w:p>
    <w:p w:rsidR="00EE20DE" w:rsidRDefault="00EE20DE">
      <w:pPr>
        <w:pStyle w:val="TDC2"/>
        <w:rPr>
          <w:rFonts w:asciiTheme="minorHAnsi" w:eastAsiaTheme="minorEastAsia" w:hAnsiTheme="minorHAnsi" w:cstheme="minorBidi"/>
          <w:b w:val="0"/>
          <w:lang w:val="es-PE" w:eastAsia="es-PE"/>
        </w:rPr>
      </w:pPr>
      <w:r w:rsidRPr="006A4E3D">
        <w:t>PROCEDIMIENTOS PARA LA CADUCIDAD</w:t>
      </w:r>
      <w:r>
        <w:tab/>
      </w:r>
      <w:r>
        <w:fldChar w:fldCharType="begin"/>
      </w:r>
      <w:r>
        <w:instrText xml:space="preserve"> PAGEREF _Toc351562828 \h </w:instrText>
      </w:r>
      <w:r>
        <w:fldChar w:fldCharType="separate"/>
      </w:r>
      <w:r w:rsidR="00286DF9">
        <w:t>73</w:t>
      </w:r>
      <w:r>
        <w:fldChar w:fldCharType="end"/>
      </w:r>
    </w:p>
    <w:p w:rsidR="00EE20DE" w:rsidRDefault="00EE20DE">
      <w:pPr>
        <w:pStyle w:val="TDC2"/>
        <w:rPr>
          <w:rFonts w:asciiTheme="minorHAnsi" w:eastAsiaTheme="minorEastAsia" w:hAnsiTheme="minorHAnsi" w:cstheme="minorBidi"/>
          <w:b w:val="0"/>
          <w:lang w:val="es-PE" w:eastAsia="es-PE"/>
        </w:rPr>
      </w:pPr>
      <w:r w:rsidRPr="006A4E3D">
        <w:t>LIQUIDACIÓN DEL CONTRATO</w:t>
      </w:r>
      <w:r>
        <w:tab/>
      </w:r>
      <w:r>
        <w:fldChar w:fldCharType="begin"/>
      </w:r>
      <w:r>
        <w:instrText xml:space="preserve"> PAGEREF _Toc351562829 \h </w:instrText>
      </w:r>
      <w:r>
        <w:fldChar w:fldCharType="separate"/>
      </w:r>
      <w:r w:rsidR="00286DF9">
        <w:t>73</w:t>
      </w:r>
      <w:r>
        <w:fldChar w:fldCharType="end"/>
      </w:r>
    </w:p>
    <w:p w:rsidR="00EE20DE" w:rsidRDefault="00EE20DE">
      <w:pPr>
        <w:pStyle w:val="TDC2"/>
        <w:rPr>
          <w:rFonts w:asciiTheme="minorHAnsi" w:eastAsiaTheme="minorEastAsia" w:hAnsiTheme="minorHAnsi" w:cstheme="minorBidi"/>
          <w:b w:val="0"/>
          <w:lang w:val="es-PE" w:eastAsia="es-PE"/>
        </w:rPr>
      </w:pPr>
      <w:r w:rsidRPr="006A4E3D">
        <w:lastRenderedPageBreak/>
        <w:t>LIQUIDACIÓN POR VENCIMIENTO DEL PLAZO DE LA CONCESIÓN</w:t>
      </w:r>
      <w:r>
        <w:tab/>
      </w:r>
      <w:r>
        <w:fldChar w:fldCharType="begin"/>
      </w:r>
      <w:r>
        <w:instrText xml:space="preserve"> PAGEREF _Toc351562830 \h </w:instrText>
      </w:r>
      <w:r>
        <w:fldChar w:fldCharType="separate"/>
      </w:r>
      <w:r w:rsidR="00286DF9">
        <w:t>73</w:t>
      </w:r>
      <w:r>
        <w:fldChar w:fldCharType="end"/>
      </w:r>
    </w:p>
    <w:p w:rsidR="00EE20DE" w:rsidRDefault="00EE20DE">
      <w:pPr>
        <w:pStyle w:val="TDC2"/>
        <w:rPr>
          <w:rFonts w:asciiTheme="minorHAnsi" w:eastAsiaTheme="minorEastAsia" w:hAnsiTheme="minorHAnsi" w:cstheme="minorBidi"/>
          <w:b w:val="0"/>
          <w:lang w:val="es-PE" w:eastAsia="es-PE"/>
        </w:rPr>
      </w:pPr>
      <w:r w:rsidRPr="006A4E3D">
        <w:t>LIQUIDACIÓN POR MUTUO ACUERDO</w:t>
      </w:r>
      <w:r>
        <w:tab/>
      </w:r>
      <w:r>
        <w:fldChar w:fldCharType="begin"/>
      </w:r>
      <w:r>
        <w:instrText xml:space="preserve"> PAGEREF _Toc351562831 \h </w:instrText>
      </w:r>
      <w:r>
        <w:fldChar w:fldCharType="separate"/>
      </w:r>
      <w:r w:rsidR="00286DF9">
        <w:t>73</w:t>
      </w:r>
      <w:r>
        <w:fldChar w:fldCharType="end"/>
      </w:r>
    </w:p>
    <w:p w:rsidR="00EE20DE" w:rsidRDefault="00EE20DE">
      <w:pPr>
        <w:pStyle w:val="TDC2"/>
        <w:rPr>
          <w:rFonts w:asciiTheme="minorHAnsi" w:eastAsiaTheme="minorEastAsia" w:hAnsiTheme="minorHAnsi" w:cstheme="minorBidi"/>
          <w:b w:val="0"/>
          <w:lang w:val="es-PE" w:eastAsia="es-PE"/>
        </w:rPr>
      </w:pPr>
      <w:r w:rsidRPr="006A4E3D">
        <w:t>LIQUIDACIÓN POR INCUMPLIMIENTO DEL CONCESIONARIO</w:t>
      </w:r>
      <w:r>
        <w:tab/>
      </w:r>
      <w:r>
        <w:fldChar w:fldCharType="begin"/>
      </w:r>
      <w:r>
        <w:instrText xml:space="preserve"> PAGEREF _Toc351562832 \h </w:instrText>
      </w:r>
      <w:r>
        <w:fldChar w:fldCharType="separate"/>
      </w:r>
      <w:r w:rsidR="00286DF9">
        <w:t>73</w:t>
      </w:r>
      <w:r>
        <w:fldChar w:fldCharType="end"/>
      </w:r>
    </w:p>
    <w:p w:rsidR="00EE20DE" w:rsidRDefault="00EE20DE">
      <w:pPr>
        <w:pStyle w:val="TDC2"/>
        <w:rPr>
          <w:rFonts w:asciiTheme="minorHAnsi" w:eastAsiaTheme="minorEastAsia" w:hAnsiTheme="minorHAnsi" w:cstheme="minorBidi"/>
          <w:b w:val="0"/>
          <w:lang w:val="es-PE" w:eastAsia="es-PE"/>
        </w:rPr>
      </w:pPr>
      <w:r w:rsidRPr="006A4E3D">
        <w:t>LIQUIDACIÓN POR INCUMPLIMIENTO O DECISIÓN UNILATERAL DEL CONCEDENTE</w:t>
      </w:r>
      <w:r>
        <w:tab/>
      </w:r>
      <w:r>
        <w:fldChar w:fldCharType="begin"/>
      </w:r>
      <w:r>
        <w:instrText xml:space="preserve"> PAGEREF _Toc351562833 \h </w:instrText>
      </w:r>
      <w:r>
        <w:fldChar w:fldCharType="separate"/>
      </w:r>
      <w:r w:rsidR="00286DF9">
        <w:t>74</w:t>
      </w:r>
      <w:r>
        <w:fldChar w:fldCharType="end"/>
      </w:r>
    </w:p>
    <w:p w:rsidR="00EE20DE" w:rsidRDefault="00EE20DE">
      <w:pPr>
        <w:pStyle w:val="TDC2"/>
        <w:rPr>
          <w:rFonts w:asciiTheme="minorHAnsi" w:eastAsiaTheme="minorEastAsia" w:hAnsiTheme="minorHAnsi" w:cstheme="minorBidi"/>
          <w:b w:val="0"/>
          <w:lang w:val="es-PE" w:eastAsia="es-PE"/>
        </w:rPr>
      </w:pPr>
      <w:r w:rsidRPr="006A4E3D">
        <w:t>LIQUIDACIÓN POR FUERZA MAYOR O CASO FORTUITO U OTRAS CAUSALES NO IMPUTABLES A LAS PARTES</w:t>
      </w:r>
      <w:r>
        <w:tab/>
      </w:r>
      <w:r>
        <w:fldChar w:fldCharType="begin"/>
      </w:r>
      <w:r>
        <w:instrText xml:space="preserve"> PAGEREF _Toc351562834 \h </w:instrText>
      </w:r>
      <w:r>
        <w:fldChar w:fldCharType="separate"/>
      </w:r>
      <w:r w:rsidR="00286DF9">
        <w:t>75</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XVII: SUSPENSIÓN DE LAS OBLIGACIONES CONTEMPLADAS EN EL PRESENTE CONTRATO</w:t>
      </w:r>
      <w:r>
        <w:tab/>
      </w:r>
      <w:r>
        <w:fldChar w:fldCharType="begin"/>
      </w:r>
      <w:r>
        <w:instrText xml:space="preserve"> PAGEREF _Toc351562835 \h </w:instrText>
      </w:r>
      <w:r>
        <w:fldChar w:fldCharType="separate"/>
      </w:r>
      <w:r w:rsidR="00286DF9">
        <w:t>75</w:t>
      </w:r>
      <w:r>
        <w:fldChar w:fldCharType="end"/>
      </w:r>
    </w:p>
    <w:p w:rsidR="00EE20DE" w:rsidRDefault="00EE20DE">
      <w:pPr>
        <w:pStyle w:val="TDC2"/>
        <w:rPr>
          <w:rFonts w:asciiTheme="minorHAnsi" w:eastAsiaTheme="minorEastAsia" w:hAnsiTheme="minorHAnsi" w:cstheme="minorBidi"/>
          <w:b w:val="0"/>
          <w:lang w:val="es-PE" w:eastAsia="es-PE"/>
        </w:rPr>
      </w:pPr>
      <w:r w:rsidRPr="006A4E3D">
        <w:t>PROCEDIMIENTO PARA LA DECLARACIÓN DE SUSPENSIÓN</w:t>
      </w:r>
      <w:r>
        <w:tab/>
      </w:r>
      <w:r>
        <w:fldChar w:fldCharType="begin"/>
      </w:r>
      <w:r>
        <w:instrText xml:space="preserve"> PAGEREF _Toc351562836 \h </w:instrText>
      </w:r>
      <w:r>
        <w:fldChar w:fldCharType="separate"/>
      </w:r>
      <w:r w:rsidR="00286DF9">
        <w:t>76</w:t>
      </w:r>
      <w:r>
        <w:fldChar w:fldCharType="end"/>
      </w:r>
    </w:p>
    <w:p w:rsidR="00EE20DE" w:rsidRDefault="00EE20DE">
      <w:pPr>
        <w:pStyle w:val="TDC2"/>
        <w:rPr>
          <w:rFonts w:asciiTheme="minorHAnsi" w:eastAsiaTheme="minorEastAsia" w:hAnsiTheme="minorHAnsi" w:cstheme="minorBidi"/>
          <w:b w:val="0"/>
          <w:lang w:val="es-PE" w:eastAsia="es-PE"/>
        </w:rPr>
      </w:pPr>
      <w:r w:rsidRPr="006A4E3D">
        <w:t>EFECTOS DE LA DECLARACIÓN DE SUSPENSIÓN.</w:t>
      </w:r>
      <w:r>
        <w:tab/>
      </w:r>
      <w:r>
        <w:fldChar w:fldCharType="begin"/>
      </w:r>
      <w:r>
        <w:instrText xml:space="preserve"> PAGEREF _Toc351562837 \h </w:instrText>
      </w:r>
      <w:r>
        <w:fldChar w:fldCharType="separate"/>
      </w:r>
      <w:r w:rsidR="00286DF9">
        <w:t>77</w:t>
      </w:r>
      <w:r>
        <w:fldChar w:fldCharType="end"/>
      </w:r>
    </w:p>
    <w:p w:rsidR="00EE20DE" w:rsidRDefault="00EE20DE">
      <w:pPr>
        <w:pStyle w:val="TDC2"/>
        <w:rPr>
          <w:rFonts w:asciiTheme="minorHAnsi" w:eastAsiaTheme="minorEastAsia" w:hAnsiTheme="minorHAnsi" w:cstheme="minorBidi"/>
          <w:b w:val="0"/>
          <w:lang w:val="es-PE" w:eastAsia="es-PE"/>
        </w:rPr>
      </w:pPr>
      <w:r w:rsidRPr="006A4E3D">
        <w:t>MITIGACIÓN</w:t>
      </w:r>
      <w:r>
        <w:tab/>
      </w:r>
      <w:r>
        <w:fldChar w:fldCharType="begin"/>
      </w:r>
      <w:r>
        <w:instrText xml:space="preserve"> PAGEREF _Toc351562838 \h </w:instrText>
      </w:r>
      <w:r>
        <w:fldChar w:fldCharType="separate"/>
      </w:r>
      <w:r w:rsidR="00286DF9">
        <w:t>77</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XVIII: SOLUCIÓN DE CONTROVERSIAS</w:t>
      </w:r>
      <w:r>
        <w:tab/>
      </w:r>
      <w:r>
        <w:fldChar w:fldCharType="begin"/>
      </w:r>
      <w:r>
        <w:instrText xml:space="preserve"> PAGEREF _Toc351562839 \h </w:instrText>
      </w:r>
      <w:r>
        <w:fldChar w:fldCharType="separate"/>
      </w:r>
      <w:r w:rsidR="00286DF9">
        <w:t>77</w:t>
      </w:r>
      <w:r>
        <w:fldChar w:fldCharType="end"/>
      </w:r>
    </w:p>
    <w:p w:rsidR="00EE20DE" w:rsidRDefault="00EE20DE">
      <w:pPr>
        <w:pStyle w:val="TDC2"/>
        <w:rPr>
          <w:rFonts w:asciiTheme="minorHAnsi" w:eastAsiaTheme="minorEastAsia" w:hAnsiTheme="minorHAnsi" w:cstheme="minorBidi"/>
          <w:b w:val="0"/>
          <w:lang w:val="es-PE" w:eastAsia="es-PE"/>
        </w:rPr>
      </w:pPr>
      <w:r w:rsidRPr="006A4E3D">
        <w:t>LEY APLICABLE</w:t>
      </w:r>
      <w:r>
        <w:tab/>
      </w:r>
      <w:r>
        <w:fldChar w:fldCharType="begin"/>
      </w:r>
      <w:r>
        <w:instrText xml:space="preserve"> PAGEREF _Toc351562840 \h </w:instrText>
      </w:r>
      <w:r>
        <w:fldChar w:fldCharType="separate"/>
      </w:r>
      <w:r w:rsidR="00286DF9">
        <w:t>77</w:t>
      </w:r>
      <w:r>
        <w:fldChar w:fldCharType="end"/>
      </w:r>
    </w:p>
    <w:p w:rsidR="00EE20DE" w:rsidRDefault="00EE20DE">
      <w:pPr>
        <w:pStyle w:val="TDC2"/>
        <w:rPr>
          <w:rFonts w:asciiTheme="minorHAnsi" w:eastAsiaTheme="minorEastAsia" w:hAnsiTheme="minorHAnsi" w:cstheme="minorBidi"/>
          <w:b w:val="0"/>
          <w:lang w:val="es-PE" w:eastAsia="es-PE"/>
        </w:rPr>
      </w:pPr>
      <w:r w:rsidRPr="006A4E3D">
        <w:t>ÁMBITO DE APLICACIÓN</w:t>
      </w:r>
      <w:r>
        <w:tab/>
      </w:r>
      <w:r>
        <w:fldChar w:fldCharType="begin"/>
      </w:r>
      <w:r>
        <w:instrText xml:space="preserve"> PAGEREF _Toc351562841 \h </w:instrText>
      </w:r>
      <w:r>
        <w:fldChar w:fldCharType="separate"/>
      </w:r>
      <w:r w:rsidR="00286DF9">
        <w:t>78</w:t>
      </w:r>
      <w:r>
        <w:fldChar w:fldCharType="end"/>
      </w:r>
    </w:p>
    <w:p w:rsidR="00EE20DE" w:rsidRDefault="00EE20DE">
      <w:pPr>
        <w:pStyle w:val="TDC2"/>
        <w:rPr>
          <w:rFonts w:asciiTheme="minorHAnsi" w:eastAsiaTheme="minorEastAsia" w:hAnsiTheme="minorHAnsi" w:cstheme="minorBidi"/>
          <w:b w:val="0"/>
          <w:lang w:val="es-PE" w:eastAsia="es-PE"/>
        </w:rPr>
      </w:pPr>
      <w:r w:rsidRPr="006A4E3D">
        <w:t>CRITERIOS DE INTERPRETACIÓN</w:t>
      </w:r>
      <w:r>
        <w:tab/>
      </w:r>
      <w:r>
        <w:fldChar w:fldCharType="begin"/>
      </w:r>
      <w:r>
        <w:instrText xml:space="preserve"> PAGEREF _Toc351562842 \h </w:instrText>
      </w:r>
      <w:r>
        <w:fldChar w:fldCharType="separate"/>
      </w:r>
      <w:r w:rsidR="00286DF9">
        <w:t>78</w:t>
      </w:r>
      <w:r>
        <w:fldChar w:fldCharType="end"/>
      </w:r>
    </w:p>
    <w:p w:rsidR="00EE20DE" w:rsidRDefault="00EE20DE">
      <w:pPr>
        <w:pStyle w:val="TDC2"/>
        <w:rPr>
          <w:rFonts w:asciiTheme="minorHAnsi" w:eastAsiaTheme="minorEastAsia" w:hAnsiTheme="minorHAnsi" w:cstheme="minorBidi"/>
          <w:b w:val="0"/>
          <w:lang w:val="es-PE" w:eastAsia="es-PE"/>
        </w:rPr>
      </w:pPr>
      <w:r w:rsidRPr="006A4E3D">
        <w:t>RENUNCIA A RECLAMACIONES DIPLOMÁTICAS</w:t>
      </w:r>
      <w:r>
        <w:tab/>
      </w:r>
      <w:r>
        <w:fldChar w:fldCharType="begin"/>
      </w:r>
      <w:r>
        <w:instrText xml:space="preserve"> PAGEREF _Toc351562843 \h </w:instrText>
      </w:r>
      <w:r>
        <w:fldChar w:fldCharType="separate"/>
      </w:r>
      <w:r w:rsidR="00286DF9">
        <w:t>79</w:t>
      </w:r>
      <w:r>
        <w:fldChar w:fldCharType="end"/>
      </w:r>
    </w:p>
    <w:p w:rsidR="00EE20DE" w:rsidRDefault="00EE20DE">
      <w:pPr>
        <w:pStyle w:val="TDC2"/>
        <w:rPr>
          <w:rFonts w:asciiTheme="minorHAnsi" w:eastAsiaTheme="minorEastAsia" w:hAnsiTheme="minorHAnsi" w:cstheme="minorBidi"/>
          <w:b w:val="0"/>
          <w:lang w:val="es-PE" w:eastAsia="es-PE"/>
        </w:rPr>
      </w:pPr>
      <w:r w:rsidRPr="006A4E3D">
        <w:t>TRATO DIRECTO</w:t>
      </w:r>
      <w:r>
        <w:tab/>
      </w:r>
      <w:r>
        <w:fldChar w:fldCharType="begin"/>
      </w:r>
      <w:r>
        <w:instrText xml:space="preserve"> PAGEREF _Toc351562844 \h </w:instrText>
      </w:r>
      <w:r>
        <w:fldChar w:fldCharType="separate"/>
      </w:r>
      <w:r w:rsidR="00286DF9">
        <w:t>79</w:t>
      </w:r>
      <w:r>
        <w:fldChar w:fldCharType="end"/>
      </w:r>
    </w:p>
    <w:p w:rsidR="00EE20DE" w:rsidRDefault="00EE20DE">
      <w:pPr>
        <w:pStyle w:val="TDC2"/>
        <w:rPr>
          <w:rFonts w:asciiTheme="minorHAnsi" w:eastAsiaTheme="minorEastAsia" w:hAnsiTheme="minorHAnsi" w:cstheme="minorBidi"/>
          <w:b w:val="0"/>
          <w:lang w:val="es-PE" w:eastAsia="es-PE"/>
        </w:rPr>
      </w:pPr>
      <w:r w:rsidRPr="006A4E3D">
        <w:t>ARBITRAJE</w:t>
      </w:r>
      <w:r>
        <w:tab/>
      </w:r>
      <w:r>
        <w:fldChar w:fldCharType="begin"/>
      </w:r>
      <w:r>
        <w:instrText xml:space="preserve"> PAGEREF _Toc351562845 \h </w:instrText>
      </w:r>
      <w:r>
        <w:fldChar w:fldCharType="separate"/>
      </w:r>
      <w:r w:rsidR="00286DF9">
        <w:t>80</w:t>
      </w:r>
      <w:r>
        <w:fldChar w:fldCharType="end"/>
      </w:r>
    </w:p>
    <w:p w:rsidR="00EE20DE" w:rsidRDefault="00EE20DE">
      <w:pPr>
        <w:pStyle w:val="TDC2"/>
        <w:rPr>
          <w:rFonts w:asciiTheme="minorHAnsi" w:eastAsiaTheme="minorEastAsia" w:hAnsiTheme="minorHAnsi" w:cstheme="minorBidi"/>
          <w:b w:val="0"/>
          <w:lang w:val="es-PE" w:eastAsia="es-PE"/>
        </w:rPr>
      </w:pPr>
      <w:r w:rsidRPr="006A4E3D">
        <w:t>REGLAS PROCEDIMENTALES COMUNES</w:t>
      </w:r>
      <w:r>
        <w:tab/>
      </w:r>
      <w:r>
        <w:fldChar w:fldCharType="begin"/>
      </w:r>
      <w:r>
        <w:instrText xml:space="preserve"> PAGEREF _Toc351562846 \h </w:instrText>
      </w:r>
      <w:r>
        <w:fldChar w:fldCharType="separate"/>
      </w:r>
      <w:r w:rsidR="00286DF9">
        <w:t>82</w:t>
      </w:r>
      <w:r>
        <w:fldChar w:fldCharType="end"/>
      </w:r>
    </w:p>
    <w:p w:rsidR="00EE20DE" w:rsidRDefault="00EE20DE">
      <w:pPr>
        <w:pStyle w:val="TDC1"/>
        <w:rPr>
          <w:rFonts w:asciiTheme="minorHAnsi" w:eastAsiaTheme="minorEastAsia" w:hAnsiTheme="minorHAnsi" w:cstheme="minorBidi"/>
          <w:b w:val="0"/>
          <w:caps w:val="0"/>
          <w:szCs w:val="22"/>
          <w:lang w:eastAsia="es-PE"/>
        </w:rPr>
      </w:pPr>
      <w:r>
        <w:t>CAPÍTULO XIX: MODIFICACIONES AL CONTRATO</w:t>
      </w:r>
      <w:r>
        <w:tab/>
      </w:r>
      <w:r>
        <w:fldChar w:fldCharType="begin"/>
      </w:r>
      <w:r>
        <w:instrText xml:space="preserve"> PAGEREF _Toc351562847 \h </w:instrText>
      </w:r>
      <w:r>
        <w:fldChar w:fldCharType="separate"/>
      </w:r>
      <w:r w:rsidR="00286DF9">
        <w:t>83</w:t>
      </w:r>
      <w:r>
        <w:fldChar w:fldCharType="end"/>
      </w:r>
    </w:p>
    <w:p w:rsidR="00EE20DE" w:rsidRDefault="00EE20DE">
      <w:pPr>
        <w:pStyle w:val="TDC1"/>
        <w:rPr>
          <w:rFonts w:asciiTheme="minorHAnsi" w:eastAsiaTheme="minorEastAsia" w:hAnsiTheme="minorHAnsi" w:cstheme="minorBidi"/>
          <w:b w:val="0"/>
          <w:caps w:val="0"/>
          <w:szCs w:val="22"/>
          <w:lang w:eastAsia="es-PE"/>
        </w:rPr>
      </w:pPr>
      <w:r>
        <w:t xml:space="preserve">CAPÍTULO </w:t>
      </w:r>
      <w:r w:rsidRPr="006A4E3D">
        <w:t>XX: DOMICILIOS</w:t>
      </w:r>
      <w:r>
        <w:tab/>
      </w:r>
      <w:r>
        <w:fldChar w:fldCharType="begin"/>
      </w:r>
      <w:r>
        <w:instrText xml:space="preserve"> PAGEREF _Toc351562848 \h </w:instrText>
      </w:r>
      <w:r>
        <w:fldChar w:fldCharType="separate"/>
      </w:r>
      <w:r w:rsidR="00286DF9">
        <w:t>84</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pt-BR"/>
        </w:rPr>
        <w:t>ANEXO 1</w:t>
      </w:r>
      <w:r>
        <w:tab/>
      </w:r>
      <w:r>
        <w:fldChar w:fldCharType="begin"/>
      </w:r>
      <w:r>
        <w:instrText xml:space="preserve"> PAGEREF _Toc351562849 \h </w:instrText>
      </w:r>
      <w:r>
        <w:fldChar w:fldCharType="separate"/>
      </w:r>
      <w:r w:rsidR="00286DF9">
        <w:t>85</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rPr>
        <w:t>ANEXO 1</w:t>
      </w:r>
      <w:r>
        <w:tab/>
      </w:r>
      <w:r>
        <w:fldChar w:fldCharType="begin"/>
      </w:r>
      <w:r>
        <w:instrText xml:space="preserve"> PAGEREF _Toc351562850 \h </w:instrText>
      </w:r>
      <w:r>
        <w:fldChar w:fldCharType="separate"/>
      </w:r>
      <w:r w:rsidR="00286DF9">
        <w:t>86</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rPr>
        <w:t>Apéndice 1: Planos del Área de la Concesión</w:t>
      </w:r>
      <w:r>
        <w:tab/>
      </w:r>
      <w:r>
        <w:fldChar w:fldCharType="begin"/>
      </w:r>
      <w:r>
        <w:instrText xml:space="preserve"> PAGEREF _Toc351562851 \h </w:instrText>
      </w:r>
      <w:r>
        <w:fldChar w:fldCharType="separate"/>
      </w:r>
      <w:r w:rsidR="00286DF9">
        <w:t>86</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2</w:t>
      </w:r>
      <w:r>
        <w:tab/>
      </w:r>
      <w:r>
        <w:fldChar w:fldCharType="begin"/>
      </w:r>
      <w:r>
        <w:instrText xml:space="preserve"> PAGEREF _Toc351562852 \h </w:instrText>
      </w:r>
      <w:r>
        <w:fldChar w:fldCharType="separate"/>
      </w:r>
      <w:r w:rsidR="00286DF9">
        <w:t>87</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rPr>
        <w:t>TESTIMONIO DE LA ESCRITURA PÚBLICA DE CONSTITUCIÓN SOCIAL Y ESTATUTOS DEL CONCESIONARIO</w:t>
      </w:r>
      <w:r>
        <w:tab/>
      </w:r>
      <w:r>
        <w:fldChar w:fldCharType="begin"/>
      </w:r>
      <w:r>
        <w:instrText xml:space="preserve"> PAGEREF _Toc351562853 \h </w:instrText>
      </w:r>
      <w:r>
        <w:fldChar w:fldCharType="separate"/>
      </w:r>
      <w:r w:rsidR="00286DF9">
        <w:t>87</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3</w:t>
      </w:r>
      <w:r>
        <w:tab/>
      </w:r>
      <w:r>
        <w:fldChar w:fldCharType="begin"/>
      </w:r>
      <w:r>
        <w:instrText xml:space="preserve"> PAGEREF _Toc351562854 \h </w:instrText>
      </w:r>
      <w:r>
        <w:fldChar w:fldCharType="separate"/>
      </w:r>
      <w:r w:rsidR="00286DF9">
        <w:t>88</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rPr>
        <w:t>NIVELES DE SERVICIO Y PRODUCTIVIDAD</w:t>
      </w:r>
      <w:r>
        <w:tab/>
      </w:r>
      <w:r>
        <w:fldChar w:fldCharType="begin"/>
      </w:r>
      <w:r>
        <w:instrText xml:space="preserve"> PAGEREF _Toc351562855 \h </w:instrText>
      </w:r>
      <w:r>
        <w:fldChar w:fldCharType="separate"/>
      </w:r>
      <w:r w:rsidR="00286DF9">
        <w:t>88</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4</w:t>
      </w:r>
      <w:r>
        <w:tab/>
      </w:r>
      <w:r>
        <w:fldChar w:fldCharType="begin"/>
      </w:r>
      <w:r>
        <w:instrText xml:space="preserve"> PAGEREF _Toc351562856 \h </w:instrText>
      </w:r>
      <w:r>
        <w:fldChar w:fldCharType="separate"/>
      </w:r>
      <w:r w:rsidR="00286DF9">
        <w:t>89</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PARÁMETROS TÉCNICOS DE CUMPLIMIENTO OBLIGATORIO PARA LAS OBRAS Y EQUIPAMIENTO</w:t>
      </w:r>
      <w:r>
        <w:tab/>
      </w:r>
      <w:r>
        <w:fldChar w:fldCharType="begin"/>
      </w:r>
      <w:r>
        <w:instrText xml:space="preserve"> PAGEREF _Toc351562857 \h </w:instrText>
      </w:r>
      <w:r>
        <w:fldChar w:fldCharType="separate"/>
      </w:r>
      <w:r w:rsidR="00286DF9">
        <w:t>89</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5</w:t>
      </w:r>
      <w:r>
        <w:tab/>
      </w:r>
      <w:r>
        <w:fldChar w:fldCharType="begin"/>
      </w:r>
      <w:r>
        <w:instrText xml:space="preserve"> PAGEREF _Toc351562858 \h </w:instrText>
      </w:r>
      <w:r>
        <w:fldChar w:fldCharType="separate"/>
      </w:r>
      <w:r w:rsidR="00286DF9">
        <w:t>90</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RÉGIMEN TARIFARIO</w:t>
      </w:r>
      <w:r>
        <w:tab/>
      </w:r>
      <w:r>
        <w:fldChar w:fldCharType="begin"/>
      </w:r>
      <w:r>
        <w:instrText xml:space="preserve"> PAGEREF _Toc351562859 \h </w:instrText>
      </w:r>
      <w:r>
        <w:fldChar w:fldCharType="separate"/>
      </w:r>
      <w:r w:rsidR="00286DF9">
        <w:t>90</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6</w:t>
      </w:r>
      <w:r>
        <w:tab/>
      </w:r>
      <w:r>
        <w:fldChar w:fldCharType="begin"/>
      </w:r>
      <w:r>
        <w:instrText xml:space="preserve"> PAGEREF _Toc351562860 \h </w:instrText>
      </w:r>
      <w:r>
        <w:fldChar w:fldCharType="separate"/>
      </w:r>
      <w:r w:rsidR="00286DF9">
        <w:t>91</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TÉRMINOS DE REFERENCIA PARA LA ELABORACIÓN DEL EXPEDIENTE TÉCNICO</w:t>
      </w:r>
      <w:r>
        <w:tab/>
      </w:r>
      <w:r>
        <w:fldChar w:fldCharType="begin"/>
      </w:r>
      <w:r>
        <w:instrText xml:space="preserve"> PAGEREF _Toc351562861 \h </w:instrText>
      </w:r>
      <w:r>
        <w:fldChar w:fldCharType="separate"/>
      </w:r>
      <w:r w:rsidR="00286DF9">
        <w:t>91</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7</w:t>
      </w:r>
      <w:r>
        <w:tab/>
      </w:r>
      <w:r>
        <w:fldChar w:fldCharType="begin"/>
      </w:r>
      <w:r>
        <w:instrText xml:space="preserve"> PAGEREF _Toc351562862 \h </w:instrText>
      </w:r>
      <w:r>
        <w:fldChar w:fldCharType="separate"/>
      </w:r>
      <w:r w:rsidR="00286DF9">
        <w:t>92</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PLAN DE CONSERVACION DE LA CONCESIÓN</w:t>
      </w:r>
      <w:r>
        <w:tab/>
      </w:r>
      <w:r>
        <w:fldChar w:fldCharType="begin"/>
      </w:r>
      <w:r>
        <w:instrText xml:space="preserve"> PAGEREF _Toc351562863 \h </w:instrText>
      </w:r>
      <w:r>
        <w:fldChar w:fldCharType="separate"/>
      </w:r>
      <w:r w:rsidR="00286DF9">
        <w:t>92</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7</w:t>
      </w:r>
      <w:r>
        <w:tab/>
      </w:r>
      <w:r>
        <w:fldChar w:fldCharType="begin"/>
      </w:r>
      <w:r>
        <w:instrText xml:space="preserve"> PAGEREF _Toc351562864 \h </w:instrText>
      </w:r>
      <w:r>
        <w:fldChar w:fldCharType="separate"/>
      </w:r>
      <w:r w:rsidR="00286DF9">
        <w:t>93</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Apéndice 1: Alcances del Mantenimiento</w:t>
      </w:r>
      <w:r>
        <w:tab/>
      </w:r>
      <w:r>
        <w:fldChar w:fldCharType="begin"/>
      </w:r>
      <w:r>
        <w:instrText xml:space="preserve"> PAGEREF _Toc351562865 \h </w:instrText>
      </w:r>
      <w:r>
        <w:fldChar w:fldCharType="separate"/>
      </w:r>
      <w:r w:rsidR="00286DF9">
        <w:t>93</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8</w:t>
      </w:r>
      <w:r>
        <w:tab/>
      </w:r>
      <w:r>
        <w:fldChar w:fldCharType="begin"/>
      </w:r>
      <w:r>
        <w:instrText xml:space="preserve"> PAGEREF _Toc351562866 \h </w:instrText>
      </w:r>
      <w:r>
        <w:fldChar w:fldCharType="separate"/>
      </w:r>
      <w:r w:rsidR="00286DF9">
        <w:t>94</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INFORMACIÓN GENERAL DE LA CONCESIÓN</w:t>
      </w:r>
      <w:r>
        <w:tab/>
      </w:r>
      <w:r>
        <w:fldChar w:fldCharType="begin"/>
      </w:r>
      <w:r>
        <w:instrText xml:space="preserve"> PAGEREF _Toc351562867 \h </w:instrText>
      </w:r>
      <w:r>
        <w:fldChar w:fldCharType="separate"/>
      </w:r>
      <w:r w:rsidR="00286DF9">
        <w:t>94</w:t>
      </w:r>
      <w:r>
        <w:fldChar w:fldCharType="end"/>
      </w:r>
    </w:p>
    <w:p w:rsidR="00EE20DE" w:rsidRDefault="00EE20DE">
      <w:pPr>
        <w:pStyle w:val="TDC3"/>
        <w:rPr>
          <w:rFonts w:asciiTheme="minorHAnsi" w:eastAsiaTheme="minorEastAsia" w:hAnsiTheme="minorHAnsi" w:cstheme="minorBidi"/>
          <w:b w:val="0"/>
          <w:lang w:eastAsia="es-PE"/>
        </w:rPr>
      </w:pPr>
      <w:r>
        <w:t>Plan de Monitoreo</w:t>
      </w:r>
      <w:r>
        <w:tab/>
      </w:r>
      <w:r>
        <w:fldChar w:fldCharType="begin"/>
      </w:r>
      <w:r>
        <w:instrText xml:space="preserve"> PAGEREF _Toc351562868 \h </w:instrText>
      </w:r>
      <w:r>
        <w:fldChar w:fldCharType="separate"/>
      </w:r>
      <w:r w:rsidR="00286DF9">
        <w:t>95</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9</w:t>
      </w:r>
      <w:r>
        <w:tab/>
      </w:r>
      <w:r>
        <w:fldChar w:fldCharType="begin"/>
      </w:r>
      <w:r>
        <w:instrText xml:space="preserve"> PAGEREF _Toc351562869 \h </w:instrText>
      </w:r>
      <w:r>
        <w:fldChar w:fldCharType="separate"/>
      </w:r>
      <w:r w:rsidR="00286DF9">
        <w:t>97</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GARANTÍA DE FIEL CUMPLIMIENTO DE EJECUCION DE OBRAS</w:t>
      </w:r>
      <w:r>
        <w:tab/>
      </w:r>
      <w:r>
        <w:fldChar w:fldCharType="begin"/>
      </w:r>
      <w:r>
        <w:instrText xml:space="preserve"> PAGEREF _Toc351562870 \h </w:instrText>
      </w:r>
      <w:r>
        <w:fldChar w:fldCharType="separate"/>
      </w:r>
      <w:r w:rsidR="00286DF9">
        <w:t>97</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Anexo 10</w:t>
      </w:r>
      <w:r>
        <w:tab/>
      </w:r>
      <w:r>
        <w:fldChar w:fldCharType="begin"/>
      </w:r>
      <w:r>
        <w:instrText xml:space="preserve"> PAGEREF _Toc351562871 \h </w:instrText>
      </w:r>
      <w:r>
        <w:fldChar w:fldCharType="separate"/>
      </w:r>
      <w:r w:rsidR="00286DF9">
        <w:t>98</w:t>
      </w:r>
      <w:r>
        <w:fldChar w:fldCharType="end"/>
      </w:r>
    </w:p>
    <w:p w:rsidR="00EE20DE" w:rsidRDefault="00EE20DE">
      <w:pPr>
        <w:pStyle w:val="TDC2"/>
        <w:rPr>
          <w:rFonts w:asciiTheme="minorHAnsi" w:eastAsiaTheme="minorEastAsia" w:hAnsiTheme="minorHAnsi" w:cstheme="minorBidi"/>
          <w:b w:val="0"/>
          <w:lang w:val="es-PE" w:eastAsia="es-PE"/>
        </w:rPr>
      </w:pPr>
      <w:r w:rsidRPr="006A4E3D">
        <w:rPr>
          <w:color w:val="000000"/>
          <w:lang w:val="es-MX"/>
        </w:rPr>
        <w:t>GARANTÍA DE FIEL CUMPLIMIENTO DE CONTRATO DE CONCESIÓN</w:t>
      </w:r>
      <w:r>
        <w:tab/>
      </w:r>
      <w:r>
        <w:fldChar w:fldCharType="begin"/>
      </w:r>
      <w:r>
        <w:instrText xml:space="preserve"> PAGEREF _Toc351562872 \h </w:instrText>
      </w:r>
      <w:r>
        <w:fldChar w:fldCharType="separate"/>
      </w:r>
      <w:r w:rsidR="00286DF9">
        <w:t>98</w:t>
      </w:r>
      <w:r>
        <w:fldChar w:fldCharType="end"/>
      </w:r>
    </w:p>
    <w:p w:rsidR="00EE20DE" w:rsidRDefault="00EE20DE">
      <w:pPr>
        <w:pStyle w:val="TDC2"/>
        <w:rPr>
          <w:rFonts w:asciiTheme="minorHAnsi" w:eastAsiaTheme="minorEastAsia" w:hAnsiTheme="minorHAnsi" w:cstheme="minorBidi"/>
          <w:b w:val="0"/>
          <w:lang w:val="es-PE" w:eastAsia="es-PE"/>
        </w:rPr>
      </w:pPr>
      <w:r w:rsidRPr="006A4E3D">
        <w:lastRenderedPageBreak/>
        <w:t>Anexo11</w:t>
      </w:r>
      <w:r>
        <w:tab/>
      </w:r>
      <w:r>
        <w:fldChar w:fldCharType="begin"/>
      </w:r>
      <w:r>
        <w:instrText xml:space="preserve"> PAGEREF _Toc351562873 \h </w:instrText>
      </w:r>
      <w:r>
        <w:fldChar w:fldCharType="separate"/>
      </w:r>
      <w:r w:rsidR="00286DF9">
        <w:t>99</w:t>
      </w:r>
      <w:r>
        <w:fldChar w:fldCharType="end"/>
      </w:r>
    </w:p>
    <w:p w:rsidR="00EE20DE" w:rsidRDefault="00EE20DE">
      <w:pPr>
        <w:pStyle w:val="TDC2"/>
        <w:rPr>
          <w:rFonts w:asciiTheme="minorHAnsi" w:eastAsiaTheme="minorEastAsia" w:hAnsiTheme="minorHAnsi" w:cstheme="minorBidi"/>
          <w:b w:val="0"/>
          <w:lang w:val="es-PE" w:eastAsia="es-PE"/>
        </w:rPr>
      </w:pPr>
      <w:r w:rsidRPr="006A4E3D">
        <w:t>MODELO REFERENCIAL DE DECLARACIÓN DEL ACREEDOR PERMITIDO</w:t>
      </w:r>
      <w:r>
        <w:tab/>
      </w:r>
      <w:r>
        <w:fldChar w:fldCharType="begin"/>
      </w:r>
      <w:r>
        <w:instrText xml:space="preserve"> PAGEREF _Toc351562874 \h </w:instrText>
      </w:r>
      <w:r>
        <w:fldChar w:fldCharType="separate"/>
      </w:r>
      <w:r w:rsidR="00286DF9">
        <w:t>99</w:t>
      </w:r>
      <w:r>
        <w:fldChar w:fldCharType="end"/>
      </w:r>
    </w:p>
    <w:p w:rsidR="00EE20DE" w:rsidRDefault="00EE20DE">
      <w:pPr>
        <w:pStyle w:val="TDC2"/>
        <w:rPr>
          <w:rFonts w:asciiTheme="minorHAnsi" w:eastAsiaTheme="minorEastAsia" w:hAnsiTheme="minorHAnsi" w:cstheme="minorBidi"/>
          <w:b w:val="0"/>
          <w:lang w:val="es-PE" w:eastAsia="es-PE"/>
        </w:rPr>
      </w:pPr>
      <w:r w:rsidRPr="006A4E3D">
        <w:t>ANEXO 12</w:t>
      </w:r>
      <w:r>
        <w:tab/>
      </w:r>
      <w:r>
        <w:fldChar w:fldCharType="begin"/>
      </w:r>
      <w:r>
        <w:instrText xml:space="preserve"> PAGEREF _Toc351562875 \h </w:instrText>
      </w:r>
      <w:r>
        <w:fldChar w:fldCharType="separate"/>
      </w:r>
      <w:r w:rsidR="00286DF9">
        <w:t>100</w:t>
      </w:r>
      <w:r>
        <w:fldChar w:fldCharType="end"/>
      </w:r>
    </w:p>
    <w:p w:rsidR="00EE20DE" w:rsidRDefault="00EE20DE">
      <w:pPr>
        <w:pStyle w:val="TDC2"/>
        <w:rPr>
          <w:rFonts w:asciiTheme="minorHAnsi" w:eastAsiaTheme="minorEastAsia" w:hAnsiTheme="minorHAnsi" w:cstheme="minorBidi"/>
          <w:b w:val="0"/>
          <w:lang w:val="es-PE" w:eastAsia="es-PE"/>
        </w:rPr>
      </w:pPr>
      <w:r w:rsidRPr="006A4E3D">
        <w:t>MODELO DE CARTA DE APROBACIÓN EN FAVOR DEL ACREEDOR PERMITIDO</w:t>
      </w:r>
      <w:r>
        <w:tab/>
      </w:r>
      <w:r>
        <w:fldChar w:fldCharType="begin"/>
      </w:r>
      <w:r>
        <w:instrText xml:space="preserve"> PAGEREF _Toc351562876 \h </w:instrText>
      </w:r>
      <w:r>
        <w:fldChar w:fldCharType="separate"/>
      </w:r>
      <w:r w:rsidR="00286DF9">
        <w:t>100</w:t>
      </w:r>
      <w:r>
        <w:fldChar w:fldCharType="end"/>
      </w:r>
    </w:p>
    <w:p w:rsidR="00EE20DE" w:rsidRDefault="00EE20DE">
      <w:pPr>
        <w:pStyle w:val="TDC2"/>
        <w:rPr>
          <w:rFonts w:asciiTheme="minorHAnsi" w:eastAsiaTheme="minorEastAsia" w:hAnsiTheme="minorHAnsi" w:cstheme="minorBidi"/>
          <w:b w:val="0"/>
          <w:lang w:val="es-PE" w:eastAsia="es-PE"/>
        </w:rPr>
      </w:pPr>
      <w:r w:rsidRPr="006A4E3D">
        <w:t>Anexo 13</w:t>
      </w:r>
      <w:r>
        <w:tab/>
      </w:r>
      <w:r>
        <w:fldChar w:fldCharType="begin"/>
      </w:r>
      <w:r>
        <w:instrText xml:space="preserve"> PAGEREF _Toc351562877 \h </w:instrText>
      </w:r>
      <w:r>
        <w:fldChar w:fldCharType="separate"/>
      </w:r>
      <w:r w:rsidR="00286DF9">
        <w:t>101</w:t>
      </w:r>
      <w:r>
        <w:fldChar w:fldCharType="end"/>
      </w:r>
    </w:p>
    <w:p w:rsidR="00EE20DE" w:rsidRDefault="00EE20DE">
      <w:pPr>
        <w:pStyle w:val="TDC2"/>
        <w:rPr>
          <w:rFonts w:asciiTheme="minorHAnsi" w:eastAsiaTheme="minorEastAsia" w:hAnsiTheme="minorHAnsi" w:cstheme="minorBidi"/>
          <w:b w:val="0"/>
          <w:lang w:val="es-PE" w:eastAsia="es-PE"/>
        </w:rPr>
      </w:pPr>
      <w:r w:rsidRPr="006A4E3D">
        <w:t>CONTENIDO DEL ESTUDIO DE IMPACTO AMBIENTAL</w:t>
      </w:r>
      <w:r>
        <w:tab/>
      </w:r>
      <w:r>
        <w:fldChar w:fldCharType="begin"/>
      </w:r>
      <w:r>
        <w:instrText xml:space="preserve"> PAGEREF _Toc351562878 \h </w:instrText>
      </w:r>
      <w:r>
        <w:fldChar w:fldCharType="separate"/>
      </w:r>
      <w:r w:rsidR="00286DF9">
        <w:t>101</w:t>
      </w:r>
      <w:r>
        <w:fldChar w:fldCharType="end"/>
      </w:r>
    </w:p>
    <w:p w:rsidR="00EE20DE" w:rsidRDefault="00EE20DE">
      <w:pPr>
        <w:pStyle w:val="TDC2"/>
        <w:rPr>
          <w:rFonts w:asciiTheme="minorHAnsi" w:eastAsiaTheme="minorEastAsia" w:hAnsiTheme="minorHAnsi" w:cstheme="minorBidi"/>
          <w:b w:val="0"/>
          <w:lang w:val="es-PE" w:eastAsia="es-PE"/>
        </w:rPr>
      </w:pPr>
      <w:r w:rsidRPr="006A4E3D">
        <w:t>Anexo 14</w:t>
      </w:r>
      <w:r>
        <w:tab/>
      </w:r>
      <w:r>
        <w:fldChar w:fldCharType="begin"/>
      </w:r>
      <w:r>
        <w:instrText xml:space="preserve"> PAGEREF _Toc351562879 \h </w:instrText>
      </w:r>
      <w:r>
        <w:fldChar w:fldCharType="separate"/>
      </w:r>
      <w:r w:rsidR="00286DF9">
        <w:t>102</w:t>
      </w:r>
      <w:r>
        <w:fldChar w:fldCharType="end"/>
      </w:r>
    </w:p>
    <w:p w:rsidR="00EE20DE" w:rsidRDefault="00EE20DE">
      <w:pPr>
        <w:pStyle w:val="TDC2"/>
        <w:rPr>
          <w:rFonts w:asciiTheme="minorHAnsi" w:eastAsiaTheme="minorEastAsia" w:hAnsiTheme="minorHAnsi" w:cstheme="minorBidi"/>
          <w:b w:val="0"/>
          <w:lang w:val="es-PE" w:eastAsia="es-PE"/>
        </w:rPr>
      </w:pPr>
      <w:r w:rsidRPr="006A4E3D">
        <w:t>ESTUDIO DE IMPACTO AMBIENTAL</w:t>
      </w:r>
      <w:r>
        <w:tab/>
      </w:r>
      <w:r>
        <w:fldChar w:fldCharType="begin"/>
      </w:r>
      <w:r>
        <w:instrText xml:space="preserve"> PAGEREF _Toc351562880 \h </w:instrText>
      </w:r>
      <w:r>
        <w:fldChar w:fldCharType="separate"/>
      </w:r>
      <w:r w:rsidR="00286DF9">
        <w:t>102</w:t>
      </w:r>
      <w:r>
        <w:fldChar w:fldCharType="end"/>
      </w:r>
    </w:p>
    <w:p w:rsidR="00EE20DE" w:rsidRDefault="00EE20DE">
      <w:pPr>
        <w:pStyle w:val="TDC2"/>
        <w:rPr>
          <w:rFonts w:asciiTheme="minorHAnsi" w:eastAsiaTheme="minorEastAsia" w:hAnsiTheme="minorHAnsi" w:cstheme="minorBidi"/>
          <w:b w:val="0"/>
          <w:lang w:val="es-PE" w:eastAsia="es-PE"/>
        </w:rPr>
      </w:pPr>
      <w:r w:rsidRPr="006A4E3D">
        <w:t>PROPUESTA ECONÓMICA</w:t>
      </w:r>
      <w:r>
        <w:tab/>
      </w:r>
      <w:r>
        <w:fldChar w:fldCharType="begin"/>
      </w:r>
      <w:r>
        <w:instrText xml:space="preserve"> PAGEREF _Toc351562881 \h </w:instrText>
      </w:r>
      <w:r>
        <w:fldChar w:fldCharType="separate"/>
      </w:r>
      <w:r w:rsidR="00286DF9">
        <w:t>103</w:t>
      </w:r>
      <w:r>
        <w:fldChar w:fldCharType="end"/>
      </w:r>
    </w:p>
    <w:p w:rsidR="00EE20DE" w:rsidRDefault="00EE20DE">
      <w:pPr>
        <w:pStyle w:val="TDC2"/>
        <w:rPr>
          <w:rFonts w:asciiTheme="minorHAnsi" w:eastAsiaTheme="minorEastAsia" w:hAnsiTheme="minorHAnsi" w:cstheme="minorBidi"/>
          <w:b w:val="0"/>
          <w:lang w:val="es-PE" w:eastAsia="es-PE"/>
        </w:rPr>
      </w:pPr>
      <w:r w:rsidRPr="006A4E3D">
        <w:t>PROPUESTA TÉCNICA</w:t>
      </w:r>
      <w:r>
        <w:tab/>
      </w:r>
      <w:r>
        <w:fldChar w:fldCharType="begin"/>
      </w:r>
      <w:r>
        <w:instrText xml:space="preserve"> PAGEREF _Toc351562882 \h </w:instrText>
      </w:r>
      <w:r>
        <w:fldChar w:fldCharType="separate"/>
      </w:r>
      <w:r w:rsidR="00286DF9">
        <w:t>104</w:t>
      </w:r>
      <w:r>
        <w:fldChar w:fldCharType="end"/>
      </w:r>
    </w:p>
    <w:p w:rsidR="00EE20DE" w:rsidRDefault="00EE20DE">
      <w:pPr>
        <w:pStyle w:val="TDC1"/>
        <w:rPr>
          <w:rFonts w:asciiTheme="minorHAnsi" w:eastAsiaTheme="minorEastAsia" w:hAnsiTheme="minorHAnsi" w:cstheme="minorBidi"/>
          <w:b w:val="0"/>
          <w:caps w:val="0"/>
          <w:szCs w:val="22"/>
          <w:lang w:eastAsia="es-PE"/>
        </w:rPr>
      </w:pPr>
      <w:r>
        <w:t>Anexo 19</w:t>
      </w:r>
      <w:r>
        <w:tab/>
      </w:r>
      <w:r>
        <w:fldChar w:fldCharType="begin"/>
      </w:r>
      <w:r>
        <w:instrText xml:space="preserve"> PAGEREF _Toc351562883 \h </w:instrText>
      </w:r>
      <w:r>
        <w:fldChar w:fldCharType="separate"/>
      </w:r>
      <w:r w:rsidR="00286DF9">
        <w:t>107</w:t>
      </w:r>
      <w:r>
        <w:fldChar w:fldCharType="end"/>
      </w:r>
    </w:p>
    <w:p w:rsidR="00EE20DE" w:rsidRDefault="00EE20DE">
      <w:pPr>
        <w:pStyle w:val="TDC1"/>
        <w:rPr>
          <w:rFonts w:asciiTheme="minorHAnsi" w:eastAsiaTheme="minorEastAsia" w:hAnsiTheme="minorHAnsi" w:cstheme="minorBidi"/>
          <w:b w:val="0"/>
          <w:caps w:val="0"/>
          <w:szCs w:val="22"/>
          <w:lang w:eastAsia="es-PE"/>
        </w:rPr>
      </w:pPr>
      <w:r>
        <w:t>Régimen Económico Financiero</w:t>
      </w:r>
      <w:r>
        <w:tab/>
      </w:r>
      <w:r>
        <w:fldChar w:fldCharType="begin"/>
      </w:r>
      <w:r>
        <w:instrText xml:space="preserve"> PAGEREF _Toc351562884 \h </w:instrText>
      </w:r>
      <w:r>
        <w:fldChar w:fldCharType="separate"/>
      </w:r>
      <w:r w:rsidR="00286DF9">
        <w:t>107</w:t>
      </w:r>
      <w:r>
        <w:fldChar w:fldCharType="end"/>
      </w:r>
    </w:p>
    <w:p w:rsidR="00EE20DE" w:rsidRDefault="00EE20DE">
      <w:pPr>
        <w:pStyle w:val="TDC1"/>
        <w:rPr>
          <w:rFonts w:asciiTheme="minorHAnsi" w:eastAsiaTheme="minorEastAsia" w:hAnsiTheme="minorHAnsi" w:cstheme="minorBidi"/>
          <w:b w:val="0"/>
          <w:caps w:val="0"/>
          <w:szCs w:val="22"/>
          <w:lang w:eastAsia="es-PE"/>
        </w:rPr>
      </w:pPr>
      <w:r>
        <w:t>Anexo 19- Apéndice 1</w:t>
      </w:r>
      <w:r>
        <w:tab/>
      </w:r>
      <w:r>
        <w:fldChar w:fldCharType="begin"/>
      </w:r>
      <w:r>
        <w:instrText xml:space="preserve"> PAGEREF _Toc351562885 \h </w:instrText>
      </w:r>
      <w:r>
        <w:fldChar w:fldCharType="separate"/>
      </w:r>
      <w:r w:rsidR="00286DF9">
        <w:t>108</w:t>
      </w:r>
      <w:r>
        <w:fldChar w:fldCharType="end"/>
      </w:r>
    </w:p>
    <w:p w:rsidR="00EE20DE" w:rsidRDefault="00EE20DE">
      <w:pPr>
        <w:pStyle w:val="TDC1"/>
        <w:rPr>
          <w:rFonts w:asciiTheme="minorHAnsi" w:eastAsiaTheme="minorEastAsia" w:hAnsiTheme="minorHAnsi" w:cstheme="minorBidi"/>
          <w:b w:val="0"/>
          <w:caps w:val="0"/>
          <w:szCs w:val="22"/>
          <w:lang w:eastAsia="es-PE"/>
        </w:rPr>
      </w:pPr>
      <w:r>
        <w:t>DETERMINACIÓN DEL COFINANCIAMIENTO</w:t>
      </w:r>
      <w:r>
        <w:tab/>
      </w:r>
      <w:r>
        <w:fldChar w:fldCharType="begin"/>
      </w:r>
      <w:r>
        <w:instrText xml:space="preserve"> PAGEREF _Toc351562886 \h </w:instrText>
      </w:r>
      <w:r>
        <w:fldChar w:fldCharType="separate"/>
      </w:r>
      <w:r w:rsidR="00286DF9">
        <w:t>108</w:t>
      </w:r>
      <w:r>
        <w:fldChar w:fldCharType="end"/>
      </w:r>
    </w:p>
    <w:p w:rsidR="00EE20DE" w:rsidRDefault="00EE20DE">
      <w:pPr>
        <w:pStyle w:val="TDC1"/>
        <w:rPr>
          <w:rFonts w:asciiTheme="minorHAnsi" w:eastAsiaTheme="minorEastAsia" w:hAnsiTheme="minorHAnsi" w:cstheme="minorBidi"/>
          <w:b w:val="0"/>
          <w:caps w:val="0"/>
          <w:szCs w:val="22"/>
          <w:lang w:eastAsia="es-PE"/>
        </w:rPr>
      </w:pPr>
      <w:r>
        <w:t>Anexo 19  - Apéndice 2</w:t>
      </w:r>
      <w:r>
        <w:tab/>
      </w:r>
      <w:r>
        <w:fldChar w:fldCharType="begin"/>
      </w:r>
      <w:r>
        <w:instrText xml:space="preserve"> PAGEREF _Toc351562887 \h </w:instrText>
      </w:r>
      <w:r>
        <w:fldChar w:fldCharType="separate"/>
      </w:r>
      <w:r w:rsidR="00286DF9">
        <w:t>109</w:t>
      </w:r>
      <w:r>
        <w:fldChar w:fldCharType="end"/>
      </w:r>
    </w:p>
    <w:p w:rsidR="00EE20DE" w:rsidRDefault="00EE20DE">
      <w:pPr>
        <w:pStyle w:val="TDC1"/>
        <w:rPr>
          <w:rFonts w:asciiTheme="minorHAnsi" w:eastAsiaTheme="minorEastAsia" w:hAnsiTheme="minorHAnsi" w:cstheme="minorBidi"/>
          <w:b w:val="0"/>
          <w:caps w:val="0"/>
          <w:szCs w:val="22"/>
          <w:lang w:eastAsia="es-PE"/>
        </w:rPr>
      </w:pPr>
      <w:r>
        <w:t>DEL PAGO DEL PPO y  PAMO</w:t>
      </w:r>
      <w:r>
        <w:tab/>
      </w:r>
      <w:r>
        <w:fldChar w:fldCharType="begin"/>
      </w:r>
      <w:r>
        <w:instrText xml:space="preserve"> PAGEREF _Toc351562888 \h </w:instrText>
      </w:r>
      <w:r>
        <w:fldChar w:fldCharType="separate"/>
      </w:r>
      <w:r w:rsidR="00286DF9">
        <w:t>109</w:t>
      </w:r>
      <w:r>
        <w:fldChar w:fldCharType="end"/>
      </w:r>
    </w:p>
    <w:p w:rsidR="00EE20DE" w:rsidRDefault="00EE20DE">
      <w:pPr>
        <w:pStyle w:val="TDC1"/>
        <w:rPr>
          <w:rFonts w:asciiTheme="minorHAnsi" w:eastAsiaTheme="minorEastAsia" w:hAnsiTheme="minorHAnsi" w:cstheme="minorBidi"/>
          <w:b w:val="0"/>
          <w:caps w:val="0"/>
          <w:szCs w:val="22"/>
          <w:lang w:eastAsia="es-PE"/>
        </w:rPr>
      </w:pPr>
      <w:r>
        <w:t>Anexo 19  - Apéndice 3</w:t>
      </w:r>
      <w:r>
        <w:tab/>
      </w:r>
      <w:r>
        <w:fldChar w:fldCharType="begin"/>
      </w:r>
      <w:r>
        <w:instrText xml:space="preserve"> PAGEREF _Toc351562889 \h </w:instrText>
      </w:r>
      <w:r>
        <w:fldChar w:fldCharType="separate"/>
      </w:r>
      <w:r w:rsidR="00286DF9">
        <w:t>110</w:t>
      </w:r>
      <w:r>
        <w:fldChar w:fldCharType="end"/>
      </w:r>
    </w:p>
    <w:p w:rsidR="00EE20DE" w:rsidRDefault="00EE20DE">
      <w:pPr>
        <w:pStyle w:val="TDC1"/>
        <w:rPr>
          <w:rFonts w:asciiTheme="minorHAnsi" w:eastAsiaTheme="minorEastAsia" w:hAnsiTheme="minorHAnsi" w:cstheme="minorBidi"/>
          <w:b w:val="0"/>
          <w:caps w:val="0"/>
          <w:szCs w:val="22"/>
          <w:lang w:eastAsia="es-PE"/>
        </w:rPr>
      </w:pPr>
      <w:r>
        <w:t>Fideicomiso</w:t>
      </w:r>
      <w:r>
        <w:tab/>
      </w:r>
      <w:r>
        <w:fldChar w:fldCharType="begin"/>
      </w:r>
      <w:r>
        <w:instrText xml:space="preserve"> PAGEREF _Toc351562890 \h </w:instrText>
      </w:r>
      <w:r>
        <w:fldChar w:fldCharType="separate"/>
      </w:r>
      <w:r w:rsidR="00286DF9">
        <w:t>110</w:t>
      </w:r>
      <w:r>
        <w:fldChar w:fldCharType="end"/>
      </w:r>
    </w:p>
    <w:p w:rsidR="00EE20DE" w:rsidRDefault="00EE20DE">
      <w:pPr>
        <w:pStyle w:val="TDC1"/>
        <w:rPr>
          <w:rFonts w:asciiTheme="minorHAnsi" w:eastAsiaTheme="minorEastAsia" w:hAnsiTheme="minorHAnsi" w:cstheme="minorBidi"/>
          <w:b w:val="0"/>
          <w:caps w:val="0"/>
          <w:szCs w:val="22"/>
          <w:lang w:eastAsia="es-PE"/>
        </w:rPr>
      </w:pPr>
      <w:r w:rsidRPr="006A4E3D">
        <w:rPr>
          <w:color w:val="000000"/>
        </w:rPr>
        <w:t>Anexo 20</w:t>
      </w:r>
      <w:r>
        <w:tab/>
      </w:r>
      <w:r>
        <w:fldChar w:fldCharType="begin"/>
      </w:r>
      <w:r>
        <w:instrText xml:space="preserve"> PAGEREF _Toc351562891 \h </w:instrText>
      </w:r>
      <w:r>
        <w:fldChar w:fldCharType="separate"/>
      </w:r>
      <w:r w:rsidR="00286DF9">
        <w:t>111</w:t>
      </w:r>
      <w:r>
        <w:fldChar w:fldCharType="end"/>
      </w:r>
    </w:p>
    <w:p w:rsidR="00EE20DE" w:rsidRDefault="00EE20DE">
      <w:pPr>
        <w:pStyle w:val="TDC1"/>
        <w:rPr>
          <w:rFonts w:asciiTheme="minorHAnsi" w:eastAsiaTheme="minorEastAsia" w:hAnsiTheme="minorHAnsi" w:cstheme="minorBidi"/>
          <w:b w:val="0"/>
          <w:caps w:val="0"/>
          <w:szCs w:val="22"/>
          <w:lang w:eastAsia="es-PE"/>
        </w:rPr>
      </w:pPr>
      <w:r w:rsidRPr="006A4E3D">
        <w:rPr>
          <w:color w:val="000000"/>
        </w:rPr>
        <w:t>RÉGIMEN DE SEGUROS</w:t>
      </w:r>
      <w:r>
        <w:tab/>
      </w:r>
      <w:r>
        <w:fldChar w:fldCharType="begin"/>
      </w:r>
      <w:r>
        <w:instrText xml:space="preserve"> PAGEREF _Toc351562892 \h </w:instrText>
      </w:r>
      <w:r>
        <w:fldChar w:fldCharType="separate"/>
      </w:r>
      <w:r w:rsidR="00286DF9">
        <w:t>111</w:t>
      </w:r>
      <w:r>
        <w:fldChar w:fldCharType="end"/>
      </w:r>
    </w:p>
    <w:p w:rsidR="00E416E7" w:rsidRDefault="007709C9" w:rsidP="00D70200">
      <w:pPr>
        <w:pStyle w:val="TDC2"/>
        <w:rPr>
          <w:color w:val="000000"/>
        </w:rPr>
      </w:pPr>
      <w:r w:rsidRPr="009939B3">
        <w:fldChar w:fldCharType="end"/>
      </w:r>
    </w:p>
    <w:p w:rsidR="007A3B85" w:rsidRPr="00357C1B" w:rsidRDefault="00E71DD4" w:rsidP="00D70200">
      <w:pPr>
        <w:tabs>
          <w:tab w:val="left" w:pos="2410"/>
        </w:tabs>
        <w:ind w:right="-426"/>
        <w:jc w:val="center"/>
        <w:rPr>
          <w:b/>
        </w:rPr>
      </w:pPr>
      <w:r>
        <w:rPr>
          <w:b/>
          <w:bCs w:val="0"/>
          <w:caps/>
          <w:noProof/>
          <w:szCs w:val="28"/>
          <w:lang w:val="es-PE"/>
        </w:rPr>
        <w:br w:type="page"/>
      </w:r>
      <w:r w:rsidR="007A3B85" w:rsidRPr="00357C1B">
        <w:rPr>
          <w:b/>
        </w:rPr>
        <w:lastRenderedPageBreak/>
        <w:t>CONTRATO DE CONCESIÓN</w:t>
      </w:r>
    </w:p>
    <w:p w:rsidR="007A3B85" w:rsidRPr="009939B3" w:rsidRDefault="007A3B85">
      <w:pPr>
        <w:jc w:val="center"/>
        <w:rPr>
          <w:b/>
          <w:szCs w:val="28"/>
        </w:rPr>
      </w:pPr>
    </w:p>
    <w:p w:rsidR="007A3B85" w:rsidRPr="009939B3" w:rsidRDefault="007A3B85">
      <w:pPr>
        <w:jc w:val="both"/>
      </w:pPr>
    </w:p>
    <w:p w:rsidR="00591820" w:rsidRPr="009939B3" w:rsidRDefault="00591820">
      <w:pPr>
        <w:pStyle w:val="Textoindependiente"/>
        <w:rPr>
          <w:lang w:val="es-ES"/>
        </w:rPr>
      </w:pPr>
      <w:r w:rsidRPr="009939B3">
        <w:rPr>
          <w:lang w:val="es-ES"/>
        </w:rPr>
        <w:t>Señor Notario:</w:t>
      </w:r>
    </w:p>
    <w:p w:rsidR="00591820" w:rsidRPr="009939B3" w:rsidRDefault="00591820">
      <w:pPr>
        <w:pStyle w:val="Textoindependiente"/>
        <w:rPr>
          <w:lang w:val="es-ES"/>
        </w:rPr>
      </w:pPr>
    </w:p>
    <w:p w:rsidR="007A3B85" w:rsidRPr="009939B3" w:rsidRDefault="007C7828">
      <w:pPr>
        <w:pStyle w:val="Textoindependiente"/>
        <w:rPr>
          <w:lang w:val="es-ES"/>
        </w:rPr>
      </w:pPr>
      <w:r w:rsidRPr="009939B3">
        <w:rPr>
          <w:lang w:val="es-ES"/>
        </w:rPr>
        <w:t>Sírvase</w:t>
      </w:r>
      <w:r w:rsidR="00591820" w:rsidRPr="009939B3">
        <w:rPr>
          <w:lang w:val="es-ES"/>
        </w:rPr>
        <w:t xml:space="preserve"> extender en su Registro de Escrituras Públicas una en la que c</w:t>
      </w:r>
      <w:r w:rsidR="007A3B85" w:rsidRPr="009939B3">
        <w:rPr>
          <w:lang w:val="es-ES"/>
        </w:rPr>
        <w:t xml:space="preserve">onste el Contrato de Concesión </w:t>
      </w:r>
      <w:r w:rsidR="007A3B85" w:rsidRPr="009939B3">
        <w:t>de</w:t>
      </w:r>
      <w:r w:rsidR="00F242E9">
        <w:t xml:space="preserve">l </w:t>
      </w:r>
      <w:r w:rsidR="00B516EB">
        <w:rPr>
          <w:bCs w:val="0"/>
        </w:rPr>
        <w:t>proyecto “Hidrovía Amazó</w:t>
      </w:r>
      <w:r w:rsidR="00B516EB" w:rsidRPr="00AD79D3">
        <w:rPr>
          <w:bCs w:val="0"/>
        </w:rPr>
        <w:t>nica: ríos Marañón y Amazonas, tramo Saramiriza – Iquitos – Santa Rosa; río Huallaga, tramo Yurimaguas – Confluencia con el río Marañón; río Ucayali, tramo Pucallpa – confluencia con el río Marañón”</w:t>
      </w:r>
      <w:r w:rsidR="00591820" w:rsidRPr="009939B3">
        <w:t>, suscrito</w:t>
      </w:r>
      <w:r w:rsidR="007A3B85" w:rsidRPr="009939B3">
        <w:rPr>
          <w:lang w:val="es-ES"/>
        </w:rPr>
        <w:t>entre el Estado de la República del Perú</w:t>
      </w:r>
      <w:r w:rsidR="0062583E" w:rsidRPr="009939B3">
        <w:rPr>
          <w:lang w:val="es-ES"/>
        </w:rPr>
        <w:t xml:space="preserve">, en adelante </w:t>
      </w:r>
      <w:r w:rsidR="007A3B85" w:rsidRPr="009939B3">
        <w:rPr>
          <w:lang w:val="es-ES"/>
        </w:rPr>
        <w:t xml:space="preserve">el CONCEDENTE, actuando a través del Ministerio de Transportes y Comunicaciones, facultado por el </w:t>
      </w:r>
      <w:r w:rsidR="007A3B85" w:rsidRPr="0095614A">
        <w:rPr>
          <w:lang w:val="es-ES"/>
        </w:rPr>
        <w:t>Artículo 30, Inciso a) del Decreto Supremo Nº 060-96-PCM</w:t>
      </w:r>
      <w:r w:rsidR="007A3B85" w:rsidRPr="00D50FFD">
        <w:rPr>
          <w:lang w:val="es-ES"/>
        </w:rPr>
        <w:t>, con domicilio en Jirón Zorritos</w:t>
      </w:r>
      <w:r w:rsidR="007A3B85" w:rsidRPr="009939B3">
        <w:rPr>
          <w:lang w:val="es-ES"/>
        </w:rPr>
        <w:t xml:space="preserve"> Nº 1203  Lima, Perú, debidamente representado por ___________________________, con D.N.I. Nº ___________, debidamente facultado mediante Resolución Ministerial Nº _______ de fecha _______</w:t>
      </w:r>
      <w:r w:rsidR="004032C9" w:rsidRPr="009939B3">
        <w:rPr>
          <w:lang w:val="es-ES"/>
        </w:rPr>
        <w:t>,</w:t>
      </w:r>
      <w:r w:rsidR="007A3B85" w:rsidRPr="009939B3">
        <w:rPr>
          <w:lang w:val="es-ES"/>
        </w:rPr>
        <w:t xml:space="preserve"> y de la otra parte</w:t>
      </w:r>
      <w:r w:rsidR="004032C9" w:rsidRPr="009939B3">
        <w:rPr>
          <w:lang w:val="es-ES"/>
        </w:rPr>
        <w:t>,</w:t>
      </w:r>
      <w:r w:rsidR="007A3B85" w:rsidRPr="009939B3">
        <w:rPr>
          <w:lang w:val="es-ES"/>
        </w:rPr>
        <w:t xml:space="preserve"> la Sociedad Concesionaria _____________________________, en adelante  el  CONCESIONARIO, con domicilio en _________________________________, debidamente representada por ___________________________</w:t>
      </w:r>
      <w:r w:rsidR="004032C9" w:rsidRPr="009939B3">
        <w:rPr>
          <w:lang w:val="es-ES"/>
        </w:rPr>
        <w:t>,</w:t>
      </w:r>
      <w:r w:rsidR="007A3B85" w:rsidRPr="009939B3">
        <w:rPr>
          <w:lang w:val="es-ES"/>
        </w:rPr>
        <w:t xml:space="preserve"> con </w:t>
      </w:r>
      <w:r w:rsidR="0062583E" w:rsidRPr="009939B3">
        <w:rPr>
          <w:lang w:val="es-ES"/>
        </w:rPr>
        <w:t xml:space="preserve">D.N.I. Nº </w:t>
      </w:r>
      <w:r w:rsidR="007A3B85" w:rsidRPr="009939B3">
        <w:rPr>
          <w:lang w:val="es-ES"/>
        </w:rPr>
        <w:t>__________________________,</w:t>
      </w:r>
      <w:r w:rsidR="0062583E" w:rsidRPr="009939B3">
        <w:rPr>
          <w:lang w:val="es-ES"/>
        </w:rPr>
        <w:t xml:space="preserve"> con domicilio en _____________________________,</w:t>
      </w:r>
      <w:r w:rsidR="007A3B85" w:rsidRPr="009939B3">
        <w:rPr>
          <w:lang w:val="es-ES"/>
        </w:rPr>
        <w:t xml:space="preserve"> debidamente facultado(s) al efecto por__________________.</w:t>
      </w:r>
    </w:p>
    <w:p w:rsidR="007A3B85" w:rsidRPr="009939B3" w:rsidRDefault="007A3B85">
      <w:pPr>
        <w:jc w:val="both"/>
      </w:pPr>
    </w:p>
    <w:p w:rsidR="006E5551" w:rsidRPr="009939B3" w:rsidRDefault="006E5551">
      <w:pPr>
        <w:pStyle w:val="Ttulo1"/>
      </w:pPr>
      <w:bookmarkStart w:id="1" w:name="_Toc55906319"/>
      <w:bookmarkStart w:id="2" w:name="_Toc131327821"/>
      <w:bookmarkStart w:id="3" w:name="_Toc131328652"/>
      <w:bookmarkStart w:id="4" w:name="_Toc131328988"/>
      <w:bookmarkStart w:id="5" w:name="_Toc131329220"/>
      <w:bookmarkStart w:id="6" w:name="_Toc131329807"/>
      <w:bookmarkStart w:id="7" w:name="_Toc131331894"/>
      <w:bookmarkStart w:id="8" w:name="_Toc131332815"/>
      <w:bookmarkStart w:id="9" w:name="_Toc134448701"/>
    </w:p>
    <w:p w:rsidR="007A3B85" w:rsidRPr="009939B3" w:rsidRDefault="009D633B">
      <w:pPr>
        <w:pStyle w:val="Ttulo1"/>
        <w:rPr>
          <w:b w:val="0"/>
        </w:rPr>
      </w:pPr>
      <w:bookmarkStart w:id="10" w:name="_Toc351562647"/>
      <w:r w:rsidRPr="009939B3">
        <w:t xml:space="preserve">CAPÍTULO </w:t>
      </w:r>
      <w:r w:rsidR="007A3B85" w:rsidRPr="009939B3">
        <w:t>I: ANTECEDENTES Y DEFINICIONES</w:t>
      </w:r>
      <w:bookmarkEnd w:id="1"/>
      <w:bookmarkEnd w:id="2"/>
      <w:bookmarkEnd w:id="3"/>
      <w:bookmarkEnd w:id="4"/>
      <w:bookmarkEnd w:id="5"/>
      <w:bookmarkEnd w:id="6"/>
      <w:bookmarkEnd w:id="7"/>
      <w:bookmarkEnd w:id="8"/>
      <w:bookmarkEnd w:id="9"/>
      <w:bookmarkEnd w:id="10"/>
    </w:p>
    <w:p w:rsidR="007A3B85" w:rsidRPr="009939B3" w:rsidRDefault="007A3B85">
      <w:pPr>
        <w:jc w:val="both"/>
      </w:pPr>
    </w:p>
    <w:p w:rsidR="007A3B85" w:rsidRPr="009939B3" w:rsidRDefault="007A3B85">
      <w:pPr>
        <w:pStyle w:val="Ttulo2"/>
        <w:ind w:left="0"/>
        <w:rPr>
          <w:rFonts w:ascii="Arial" w:hAnsi="Arial"/>
          <w:b/>
          <w:bCs w:val="0"/>
          <w:szCs w:val="24"/>
          <w:u w:val="none"/>
        </w:rPr>
      </w:pPr>
      <w:bookmarkStart w:id="11" w:name="_Toc55906320"/>
      <w:bookmarkStart w:id="12" w:name="_Toc131327822"/>
      <w:bookmarkStart w:id="13" w:name="_Toc131328653"/>
      <w:bookmarkStart w:id="14" w:name="_Toc131328989"/>
      <w:bookmarkStart w:id="15" w:name="_Toc131329221"/>
      <w:bookmarkStart w:id="16" w:name="_Toc131329808"/>
      <w:bookmarkStart w:id="17" w:name="_Toc131331895"/>
      <w:bookmarkStart w:id="18" w:name="_Toc131332816"/>
      <w:bookmarkStart w:id="19" w:name="_Toc134448702"/>
      <w:bookmarkStart w:id="20" w:name="_Toc351562648"/>
      <w:r w:rsidRPr="009939B3">
        <w:rPr>
          <w:rFonts w:ascii="Arial" w:hAnsi="Arial"/>
          <w:b/>
          <w:bCs w:val="0"/>
          <w:szCs w:val="24"/>
          <w:u w:val="none"/>
        </w:rPr>
        <w:t>A</w:t>
      </w:r>
      <w:bookmarkEnd w:id="11"/>
      <w:bookmarkEnd w:id="12"/>
      <w:bookmarkEnd w:id="13"/>
      <w:bookmarkEnd w:id="14"/>
      <w:bookmarkEnd w:id="15"/>
      <w:r w:rsidRPr="009939B3">
        <w:rPr>
          <w:rFonts w:ascii="Arial" w:hAnsi="Arial"/>
          <w:b/>
          <w:bCs w:val="0"/>
          <w:szCs w:val="24"/>
          <w:u w:val="none"/>
        </w:rPr>
        <w:t>ntecedentes</w:t>
      </w:r>
      <w:bookmarkEnd w:id="16"/>
      <w:bookmarkEnd w:id="17"/>
      <w:bookmarkEnd w:id="18"/>
      <w:bookmarkEnd w:id="19"/>
      <w:bookmarkEnd w:id="20"/>
    </w:p>
    <w:p w:rsidR="009411F8" w:rsidRPr="009939B3" w:rsidRDefault="009411F8" w:rsidP="009411F8">
      <w:pPr>
        <w:jc w:val="both"/>
      </w:pPr>
    </w:p>
    <w:p w:rsidR="00B516EB" w:rsidRPr="00B516EB" w:rsidRDefault="00B516EB" w:rsidP="00B516EB">
      <w:pPr>
        <w:pStyle w:val="Textoindependiente3"/>
        <w:ind w:left="360"/>
        <w:jc w:val="both"/>
        <w:rPr>
          <w:b w:val="0"/>
          <w:sz w:val="10"/>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 xml:space="preserve">Mediante Resolución Ministerial Nº 2026-71-MA/CG de fecha 18 de agosto de 1971, se creó el Servicio de Hidrografía y Meteorología de la Fuerza Fluvial de la Amazonía. El 9 de marzo de 1979, cambia su nombre a Servicio de Hidrografía y Navegación de la Amazonía, dependiendo militarmente de la Comandancia General de Operaciones de la Amazonía y Técnicamente de la Dirección de Hidrografía y Navegación de la Marina de Guerra del Perú. </w:t>
      </w:r>
    </w:p>
    <w:p w:rsidR="00B516EB" w:rsidRPr="00AD79D3" w:rsidRDefault="00B516EB" w:rsidP="001057FD">
      <w:pPr>
        <w:pStyle w:val="BodyTextIndent21"/>
        <w:tabs>
          <w:tab w:val="num" w:pos="567"/>
          <w:tab w:val="left" w:pos="720"/>
        </w:tabs>
        <w:ind w:left="567" w:hanging="567"/>
        <w:rPr>
          <w:sz w:val="22"/>
        </w:rPr>
      </w:pPr>
    </w:p>
    <w:p w:rsidR="00B516EB" w:rsidRPr="00B516EB" w:rsidRDefault="001057FD" w:rsidP="001057FD">
      <w:pPr>
        <w:pStyle w:val="Textoindependiente3"/>
        <w:tabs>
          <w:tab w:val="num" w:pos="567"/>
        </w:tabs>
        <w:ind w:left="567" w:hanging="567"/>
        <w:jc w:val="both"/>
        <w:rPr>
          <w:b w:val="0"/>
          <w:sz w:val="22"/>
          <w:u w:val="none"/>
        </w:rPr>
      </w:pPr>
      <w:r>
        <w:rPr>
          <w:b w:val="0"/>
          <w:sz w:val="22"/>
          <w:u w:val="none"/>
        </w:rPr>
        <w:tab/>
      </w:r>
      <w:r w:rsidR="00B516EB" w:rsidRPr="00B516EB">
        <w:rPr>
          <w:b w:val="0"/>
          <w:sz w:val="22"/>
          <w:u w:val="none"/>
        </w:rPr>
        <w:t>Dicha dirección tiene como misión administrar e investigar las actividades relacionadas con las ciencias del ambiente en el ámbito fluvial de la Amazonía Peruana, con el fin de apoyar a las Fuerzas Navales y a los navegantes en general.  Entre dichas actividades se encuentran la Hidrografía, Navegación y Señalización; además de ejecutar investigaciones con instituciones públicas o privadas bajo la modalidad de convenios o contratos.</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Con el Decreto Supremo N° 059-96-PCM del 26 de diciembre de 1996, se aprobó el Texto Único Ordenado de las normas con rango de Ley que regulan la entrega en concesión al sector privado de las obras públicas de infraestructura y de servicios públicos; y con el Decreto Supremo N° 060-96-PCM del 27 de diciembre de 1996, se aprobó su reglamento.</w:t>
      </w:r>
    </w:p>
    <w:p w:rsidR="00B516EB" w:rsidRPr="00AD79D3" w:rsidRDefault="00B516EB" w:rsidP="001057FD">
      <w:pPr>
        <w:pStyle w:val="BodyTextIndent21"/>
        <w:tabs>
          <w:tab w:val="num" w:pos="567"/>
        </w:tabs>
        <w:ind w:left="567" w:hanging="567"/>
        <w:rPr>
          <w:color w:val="FF0000"/>
          <w:sz w:val="22"/>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Con fecha 11 de julio de 2006, se publicó el Decreto Supremo Nº 108-2006-EF mediante el cual se dictan normas relativas al Reglamento del Texto Único Ordenado de las Normas con Rango de Ley que regulan la entrega en concesión al sector privado de las Obras Públicas de Infraestructura y de Servicios Públicos respecto a la naturaleza de las concesiones y el cofinanciamiento del Estado.</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 xml:space="preserve">Con fecha 13 de mayo de 2008 se publicó el Decreto Legislativo N° 1012 mediante el cual se aprueba la Ley Marco de Asociaciones Público Privadas para la generación de </w:t>
      </w:r>
      <w:r w:rsidRPr="00B516EB">
        <w:rPr>
          <w:b w:val="0"/>
          <w:sz w:val="22"/>
          <w:u w:val="none"/>
        </w:rPr>
        <w:lastRenderedPageBreak/>
        <w:t>empleo productivo y dicta normas para la agilización de los procesos de promoción de la inversión privada. El Reglamento del referido Decreto Legislativo fue aprobado mediante Decreto Supremo N° 146-2008-EF.</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Mediante Decreto de Urgencia Nº 121-2009 se priorizó la ejecución a cargo de PROINVERSIÓN para el año 2010, entre otros, del proyecto denominado "Navegabilidad de rutas fluviales: Primera Etapa ruta fluvial Yurimaguas - Iquitos".</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 xml:space="preserve">Mediante Oficio N° 336-2010-MTC/13 de fecha 04 de mayo de 2010 y en el marco del D.U. N° 121-2009, la Dirección General de Transporte Acuático del Ministerio de Transportes y Comunicaciones, encargó a PROINVERSIÓN el Proyecto "Mejoramiento y Mantenimiento de las Condiciones de Navegabilidad en los ríos Ucayali, Huallaga, Marañón y Amazonas" para lo cual se debía contratar a un Consultor a efectos de realizar el Estudio de Factibilidad. </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Con fecha 24 de setiembre de 2010 se adjudicó la Buena Pro el Consorcio Estudio de Ingeniería Hidráulica S.A. (EIH -Argentina-) e Hidráulica y Oceanografía S.A. (H&amp;O -Perú-). Posteriormente, el 20 de octubre de 2010 se suscribió el Contrato N°  031-2010 PROINVERSIÓN, con dicho Consorcio a efectos de realizar el Estudio de Factibilidad del proyecto.</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Mediante Decreto de Urgencia N° 001-2011 y 002-2011 se declaró de necesidad nacional y de ejecución prioritaria por parte de PROINVERSION, entre otros, el proceso de promoción de la inversión privada vinculado con la concesión del proyecto de Navegabilidad de rutas fluviales: Ruta fluvial Yurimaguas - Iquitos-Frontera con Brasil.</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 xml:space="preserve">Mediante Acuerdo N° 461-2-2012-DE, de fecha 15 de febrero de 2012, el Consejo Directivo de PROINVERSIÓN asignó al Comité PRO INTEGRACIÓN, los proyectos de Infraestructura Portuaria, en el que se encuentra , el proyecto "Navegabilidad de Rutas Fluviales: Ruta Fluvial Yurimaguas – Iquitos – Frontera con Brasil”. </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Mediante Oficio N° 539-2012-MTC/13, de fecha 28 de agosto, la Dirección General de Transporte Acuático del Ministerio de Transportes y Comunicaciones, comunica que se ha aprobado el Estudio de Factibilidad y se ha otorgado la declaratoria de viabilidad correspondiente al proyecto.</w:t>
      </w:r>
    </w:p>
    <w:p w:rsidR="00B516EB" w:rsidRPr="00B516EB" w:rsidRDefault="00B516EB" w:rsidP="001057FD">
      <w:pPr>
        <w:pStyle w:val="Textoindependiente3"/>
        <w:tabs>
          <w:tab w:val="num" w:pos="567"/>
        </w:tabs>
        <w:ind w:left="567" w:hanging="567"/>
        <w:jc w:val="both"/>
        <w:rPr>
          <w:b w:val="0"/>
          <w:sz w:val="22"/>
          <w:u w:val="none"/>
        </w:rPr>
      </w:pPr>
    </w:p>
    <w:p w:rsidR="00B516EB" w:rsidRP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 xml:space="preserve">Mediante Oficio N° 825-2012-MTC/02 de fecha 07 de setiembre de 2012, el Ministerio de Transportes y Comunicaciones solicita a PROINVERSIÓN continuar con las siguientes etapas del proceso para la entrega en concesión del proyecto "Mejoramiento y Mantenimiento de las Condiciones de Navegabilidad en los Ríos Huallaga, Ucayali, Marañón y Amazonas" considerando que el mismo incorpora todos los tramos contenidos en el estudio de factibilidad aprobado.  </w:t>
      </w:r>
    </w:p>
    <w:p w:rsidR="00B516EB" w:rsidRPr="00B516EB" w:rsidRDefault="00B516EB" w:rsidP="001057FD">
      <w:pPr>
        <w:pStyle w:val="Textoindependiente3"/>
        <w:tabs>
          <w:tab w:val="num" w:pos="567"/>
        </w:tabs>
        <w:ind w:left="567" w:hanging="567"/>
        <w:jc w:val="both"/>
        <w:rPr>
          <w:b w:val="0"/>
          <w:sz w:val="22"/>
          <w:u w:val="none"/>
        </w:rPr>
      </w:pPr>
    </w:p>
    <w:p w:rsidR="00B516EB" w:rsidRDefault="00B516EB" w:rsidP="001057FD">
      <w:pPr>
        <w:pStyle w:val="Textoindependiente3"/>
        <w:numPr>
          <w:ilvl w:val="1"/>
          <w:numId w:val="19"/>
        </w:numPr>
        <w:tabs>
          <w:tab w:val="clear" w:pos="360"/>
          <w:tab w:val="num" w:pos="567"/>
        </w:tabs>
        <w:ind w:left="567" w:hanging="567"/>
        <w:jc w:val="both"/>
        <w:rPr>
          <w:b w:val="0"/>
          <w:sz w:val="22"/>
          <w:u w:val="none"/>
        </w:rPr>
      </w:pPr>
      <w:r w:rsidRPr="00B516EB">
        <w:rPr>
          <w:b w:val="0"/>
          <w:sz w:val="22"/>
          <w:u w:val="none"/>
        </w:rPr>
        <w:t>Mediante Acuerdo PROINVERSIÓN Nº 488-2-2012-CPI, de fecha 26 de setiembre de 2012 y ratificado mediante Resolución Suprema N° 076-2012-EF, publicado el 08 de diciembre de 2012, el Consejo Directivo de PROINVERSIÓN aprobó el Plan de Promoción del Proyecto “Hidrovía Amazónica: ríos Marañón y Amazonas, tramo Saramiriza – Iquitos – Santa Rosa; río Huallaga, tramo Yurimaguas – Confluencia con el río Marañón; río Ucayali, tramo Pucallpa – confluencia con el río Marañón” (Hidrovía Amazónica)</w:t>
      </w:r>
      <w:r w:rsidR="0028493E">
        <w:rPr>
          <w:b w:val="0"/>
          <w:sz w:val="22"/>
          <w:u w:val="none"/>
        </w:rPr>
        <w:t>.</w:t>
      </w:r>
    </w:p>
    <w:p w:rsidR="0028493E" w:rsidRDefault="0028493E" w:rsidP="001057FD">
      <w:pPr>
        <w:pStyle w:val="Prrafodelista"/>
        <w:tabs>
          <w:tab w:val="num" w:pos="567"/>
        </w:tabs>
        <w:ind w:left="567" w:hanging="567"/>
        <w:rPr>
          <w:b/>
        </w:rPr>
      </w:pPr>
    </w:p>
    <w:p w:rsidR="0028493E" w:rsidRPr="00D50FFD" w:rsidRDefault="0028493E" w:rsidP="001057FD">
      <w:pPr>
        <w:pStyle w:val="Textoindependiente3"/>
        <w:numPr>
          <w:ilvl w:val="1"/>
          <w:numId w:val="19"/>
        </w:numPr>
        <w:tabs>
          <w:tab w:val="clear" w:pos="360"/>
          <w:tab w:val="num" w:pos="567"/>
        </w:tabs>
        <w:ind w:left="567" w:hanging="567"/>
        <w:jc w:val="both"/>
        <w:rPr>
          <w:b w:val="0"/>
          <w:sz w:val="22"/>
          <w:u w:val="none"/>
        </w:rPr>
      </w:pPr>
      <w:r>
        <w:rPr>
          <w:b w:val="0"/>
          <w:sz w:val="22"/>
          <w:u w:val="none"/>
        </w:rPr>
        <w:t xml:space="preserve">Mediante Acuerdo Comité Pro Integración 270-2-2013-Hidrovía Amazónica, de fecha 07 de enero de 2013, se aprobó la Convocatoria y las Bases del Concurso de </w:t>
      </w:r>
      <w:r>
        <w:rPr>
          <w:b w:val="0"/>
          <w:sz w:val="22"/>
          <w:u w:val="none"/>
        </w:rPr>
        <w:lastRenderedPageBreak/>
        <w:t xml:space="preserve">Proyectos Integrales para la entrega en Concesión del proyecto “Hidrovía Amazónica”. Posteriormente mediante Acuerdo PROINVERSIÓN N° 505-4-2013-CPI, el Consejo Directivo de PROINVERSIÓN, en su sesión de fecha 11 de enero de 2013, aprobó las Bases del Concurso </w:t>
      </w:r>
      <w:r w:rsidRPr="0095614A">
        <w:rPr>
          <w:b w:val="0"/>
          <w:sz w:val="22"/>
          <w:u w:val="none"/>
        </w:rPr>
        <w:t>y ratificó la incorporación del proyecto al proceso de promoción de la inversión privada.</w:t>
      </w:r>
    </w:p>
    <w:p w:rsidR="0028493E" w:rsidRDefault="0028493E" w:rsidP="001057FD">
      <w:pPr>
        <w:pStyle w:val="Prrafodelista"/>
        <w:tabs>
          <w:tab w:val="num" w:pos="567"/>
        </w:tabs>
        <w:ind w:left="567" w:hanging="567"/>
        <w:rPr>
          <w:b/>
        </w:rPr>
      </w:pPr>
    </w:p>
    <w:p w:rsidR="00E57E01" w:rsidRPr="00E57E01" w:rsidRDefault="00EE4E70" w:rsidP="001057FD">
      <w:pPr>
        <w:pStyle w:val="Textoindependiente3"/>
        <w:numPr>
          <w:ilvl w:val="1"/>
          <w:numId w:val="19"/>
        </w:numPr>
        <w:tabs>
          <w:tab w:val="clear" w:pos="360"/>
          <w:tab w:val="num" w:pos="567"/>
        </w:tabs>
        <w:ind w:left="567" w:hanging="567"/>
        <w:jc w:val="both"/>
        <w:rPr>
          <w:b w:val="0"/>
          <w:sz w:val="22"/>
          <w:u w:val="none"/>
        </w:rPr>
      </w:pPr>
      <w:r>
        <w:rPr>
          <w:b w:val="0"/>
          <w:sz w:val="22"/>
          <w:u w:val="none"/>
        </w:rPr>
        <w:t xml:space="preserve">Los días 21 y 22 </w:t>
      </w:r>
      <w:r w:rsidR="00E57E01" w:rsidRPr="00E57E01">
        <w:rPr>
          <w:b w:val="0"/>
          <w:sz w:val="22"/>
          <w:u w:val="none"/>
        </w:rPr>
        <w:t>de enero de 2013 se publicaron los avisos de Convocatoria del Proyecto “Hidrovía Amazónica”.</w:t>
      </w:r>
    </w:p>
    <w:p w:rsidR="00E57E01" w:rsidRPr="00E57E01" w:rsidRDefault="00E57E01" w:rsidP="001057FD">
      <w:pPr>
        <w:pStyle w:val="Textoindependiente3"/>
        <w:tabs>
          <w:tab w:val="num" w:pos="567"/>
        </w:tabs>
        <w:ind w:left="567" w:hanging="567"/>
        <w:jc w:val="both"/>
        <w:rPr>
          <w:b w:val="0"/>
          <w:sz w:val="22"/>
          <w:u w:val="none"/>
        </w:rPr>
      </w:pPr>
    </w:p>
    <w:p w:rsidR="00E57E01" w:rsidRPr="00E57E01" w:rsidRDefault="00E57E01" w:rsidP="001057FD">
      <w:pPr>
        <w:pStyle w:val="Textoindependiente3"/>
        <w:numPr>
          <w:ilvl w:val="1"/>
          <w:numId w:val="19"/>
        </w:numPr>
        <w:tabs>
          <w:tab w:val="clear" w:pos="360"/>
          <w:tab w:val="num" w:pos="567"/>
          <w:tab w:val="num" w:pos="709"/>
        </w:tabs>
        <w:ind w:left="567" w:hanging="567"/>
        <w:jc w:val="both"/>
        <w:rPr>
          <w:b w:val="0"/>
          <w:sz w:val="22"/>
          <w:u w:val="none"/>
        </w:rPr>
      </w:pPr>
      <w:r w:rsidRPr="00E57E01">
        <w:rPr>
          <w:b w:val="0"/>
          <w:sz w:val="22"/>
          <w:u w:val="none"/>
        </w:rPr>
        <w:t xml:space="preserve">Por Acuerdo del Consejo Directivo de PROINVERSIÓN de fecha __ de ____ </w:t>
      </w:r>
      <w:proofErr w:type="spellStart"/>
      <w:r w:rsidRPr="00E57E01">
        <w:rPr>
          <w:b w:val="0"/>
          <w:sz w:val="22"/>
          <w:u w:val="none"/>
        </w:rPr>
        <w:t>de</w:t>
      </w:r>
      <w:proofErr w:type="spellEnd"/>
      <w:r w:rsidRPr="00E57E01">
        <w:rPr>
          <w:b w:val="0"/>
          <w:sz w:val="22"/>
          <w:u w:val="none"/>
        </w:rPr>
        <w:t xml:space="preserve"> 2013, se aprobó el Contrato a ser suscrito entre el CONCEDENTE y el CONCESIONARIO.</w:t>
      </w:r>
    </w:p>
    <w:p w:rsidR="00E57E01" w:rsidRPr="00E57E01" w:rsidRDefault="00E57E01" w:rsidP="001057FD">
      <w:pPr>
        <w:pStyle w:val="Textoindependiente3"/>
        <w:tabs>
          <w:tab w:val="num" w:pos="567"/>
        </w:tabs>
        <w:ind w:left="567" w:hanging="567"/>
        <w:jc w:val="both"/>
        <w:rPr>
          <w:b w:val="0"/>
          <w:sz w:val="22"/>
          <w:u w:val="none"/>
        </w:rPr>
      </w:pPr>
    </w:p>
    <w:p w:rsidR="009411F8" w:rsidRDefault="00E57E01" w:rsidP="001057FD">
      <w:pPr>
        <w:pStyle w:val="Textoindependiente3"/>
        <w:numPr>
          <w:ilvl w:val="1"/>
          <w:numId w:val="19"/>
        </w:numPr>
        <w:tabs>
          <w:tab w:val="clear" w:pos="360"/>
          <w:tab w:val="num" w:pos="567"/>
          <w:tab w:val="num" w:pos="709"/>
        </w:tabs>
        <w:ind w:left="567" w:hanging="567"/>
        <w:jc w:val="both"/>
        <w:rPr>
          <w:b w:val="0"/>
          <w:sz w:val="22"/>
          <w:u w:val="none"/>
        </w:rPr>
      </w:pPr>
      <w:r w:rsidRPr="00E57E01">
        <w:rPr>
          <w:b w:val="0"/>
          <w:sz w:val="22"/>
          <w:u w:val="none"/>
        </w:rPr>
        <w:t xml:space="preserve">Con fecha ___ de _____ </w:t>
      </w:r>
      <w:proofErr w:type="spellStart"/>
      <w:r w:rsidRPr="00E57E01">
        <w:rPr>
          <w:b w:val="0"/>
          <w:sz w:val="22"/>
          <w:u w:val="none"/>
        </w:rPr>
        <w:t>de</w:t>
      </w:r>
      <w:proofErr w:type="spellEnd"/>
      <w:r w:rsidRPr="00E57E01">
        <w:rPr>
          <w:b w:val="0"/>
          <w:sz w:val="22"/>
          <w:u w:val="none"/>
        </w:rPr>
        <w:t xml:space="preserve"> 2013, el Comité de PROINVERSIÓN en Proyectos de Infraestructura Vial, infraestructura Ferroviaria e Infraestructura Aeroportuaria – PRO INTEGRACIÓN adjudicó la Buena Pro del Concurso de Proyectos Integrales para la Concesión del Proyecto, a ____________, cuyos integrantes han constituido al CONCESIONARIO, quien ha acreditado el cumplimiento de las condiciones previstas en las Bases para proceder a la suscripción del presente Contrato.</w:t>
      </w:r>
    </w:p>
    <w:p w:rsidR="00E57E01" w:rsidRDefault="00E57E01" w:rsidP="00E57E01">
      <w:pPr>
        <w:pStyle w:val="Prrafodelista"/>
        <w:rPr>
          <w:b/>
        </w:rPr>
      </w:pPr>
    </w:p>
    <w:p w:rsidR="00E57E01" w:rsidRPr="00553126" w:rsidRDefault="00E57E01" w:rsidP="00E57E01">
      <w:pPr>
        <w:pStyle w:val="Textoindependiente3"/>
        <w:ind w:left="360"/>
        <w:jc w:val="both"/>
        <w:rPr>
          <w:b w:val="0"/>
          <w:sz w:val="22"/>
          <w:u w:val="none"/>
        </w:rPr>
      </w:pPr>
    </w:p>
    <w:p w:rsidR="007A3B85" w:rsidRPr="0028493E" w:rsidRDefault="007A3B85" w:rsidP="005F5F40">
      <w:pPr>
        <w:pStyle w:val="Textoindependiente3"/>
        <w:numPr>
          <w:ilvl w:val="0"/>
          <w:numId w:val="19"/>
        </w:numPr>
        <w:jc w:val="both"/>
        <w:rPr>
          <w:b w:val="0"/>
          <w:bCs w:val="0"/>
          <w:sz w:val="22"/>
          <w:szCs w:val="22"/>
          <w:u w:val="none"/>
        </w:rPr>
      </w:pPr>
      <w:bookmarkStart w:id="21" w:name="_Toc55906321"/>
      <w:bookmarkStart w:id="22" w:name="_Toc131327823"/>
      <w:bookmarkStart w:id="23" w:name="_Toc131328654"/>
      <w:bookmarkStart w:id="24" w:name="_Toc131328990"/>
      <w:bookmarkStart w:id="25" w:name="_Toc131329222"/>
      <w:bookmarkStart w:id="26" w:name="_Toc131329809"/>
      <w:bookmarkStart w:id="27" w:name="_Toc131331896"/>
      <w:bookmarkStart w:id="28" w:name="_Toc131332817"/>
      <w:bookmarkStart w:id="29" w:name="_Toc134448703"/>
      <w:r w:rsidRPr="0028493E">
        <w:rPr>
          <w:bCs w:val="0"/>
          <w:szCs w:val="24"/>
          <w:u w:val="none"/>
        </w:rPr>
        <w:t>D</w:t>
      </w:r>
      <w:bookmarkEnd w:id="21"/>
      <w:bookmarkEnd w:id="22"/>
      <w:bookmarkEnd w:id="23"/>
      <w:bookmarkEnd w:id="24"/>
      <w:bookmarkEnd w:id="25"/>
      <w:r w:rsidRPr="0028493E">
        <w:rPr>
          <w:bCs w:val="0"/>
          <w:szCs w:val="24"/>
          <w:u w:val="none"/>
        </w:rPr>
        <w:t>efiniciones</w:t>
      </w:r>
      <w:bookmarkEnd w:id="26"/>
      <w:bookmarkEnd w:id="27"/>
      <w:bookmarkEnd w:id="28"/>
      <w:bookmarkEnd w:id="29"/>
    </w:p>
    <w:p w:rsidR="00B71B4D" w:rsidRPr="009939B3" w:rsidRDefault="00B71B4D" w:rsidP="00B71B4D">
      <w:pPr>
        <w:rPr>
          <w:lang w:val="es-ES_tradnl"/>
        </w:rPr>
      </w:pPr>
    </w:p>
    <w:p w:rsidR="00C7229E" w:rsidRDefault="007A3B85" w:rsidP="005F5F40">
      <w:pPr>
        <w:pStyle w:val="Textoindependiente3"/>
        <w:numPr>
          <w:ilvl w:val="1"/>
          <w:numId w:val="19"/>
        </w:numPr>
        <w:tabs>
          <w:tab w:val="clear" w:pos="360"/>
          <w:tab w:val="num" w:pos="993"/>
        </w:tabs>
        <w:ind w:left="993" w:hanging="993"/>
        <w:jc w:val="both"/>
        <w:rPr>
          <w:b w:val="0"/>
          <w:sz w:val="22"/>
          <w:u w:val="none"/>
        </w:rPr>
      </w:pPr>
      <w:bookmarkStart w:id="30" w:name="_Ref272506767"/>
      <w:r w:rsidRPr="009939B3">
        <w:rPr>
          <w:b w:val="0"/>
          <w:sz w:val="22"/>
          <w:u w:val="none"/>
        </w:rPr>
        <w:t>En este Contrato, los siguientes términos tendrán los significados que a continuación se indican:</w:t>
      </w:r>
      <w:bookmarkEnd w:id="30"/>
    </w:p>
    <w:p w:rsidR="007A3B85" w:rsidRPr="009939B3" w:rsidRDefault="007A3B85">
      <w:pPr>
        <w:jc w:val="both"/>
      </w:pPr>
    </w:p>
    <w:p w:rsidR="006609E5" w:rsidRPr="006609E5" w:rsidRDefault="006609E5" w:rsidP="005F5F40">
      <w:pPr>
        <w:pStyle w:val="Ttulo3"/>
        <w:numPr>
          <w:ilvl w:val="2"/>
          <w:numId w:val="19"/>
        </w:numPr>
        <w:tabs>
          <w:tab w:val="clear" w:pos="720"/>
          <w:tab w:val="num" w:pos="993"/>
        </w:tabs>
        <w:ind w:left="993" w:hanging="993"/>
        <w:rPr>
          <w:b w:val="0"/>
          <w:bCs w:val="0"/>
          <w:szCs w:val="22"/>
          <w:u w:val="single"/>
        </w:rPr>
      </w:pPr>
      <w:bookmarkStart w:id="31" w:name="_Acreedores_Permitidos"/>
      <w:bookmarkStart w:id="32" w:name="_Toc177898680"/>
      <w:bookmarkStart w:id="33" w:name="_Toc214430253"/>
      <w:bookmarkStart w:id="34" w:name="_Toc351562649"/>
      <w:bookmarkStart w:id="35" w:name="_Toc55906322"/>
      <w:bookmarkEnd w:id="31"/>
      <w:r w:rsidRPr="006609E5">
        <w:rPr>
          <w:b w:val="0"/>
          <w:bCs w:val="0"/>
          <w:szCs w:val="22"/>
          <w:u w:val="single"/>
        </w:rPr>
        <w:t>Acreedores Permitidos</w:t>
      </w:r>
      <w:bookmarkEnd w:id="32"/>
      <w:bookmarkEnd w:id="33"/>
      <w:bookmarkEnd w:id="34"/>
    </w:p>
    <w:p w:rsidR="006609E5" w:rsidRDefault="006609E5" w:rsidP="0095614A">
      <w:pPr>
        <w:ind w:left="993"/>
        <w:jc w:val="both"/>
        <w:rPr>
          <w:szCs w:val="22"/>
        </w:rPr>
      </w:pPr>
      <w:r>
        <w:rPr>
          <w:szCs w:val="22"/>
        </w:rPr>
        <w:t>El concepto de Acreedores Permitidos es sólo aplicable para los supuestos de Endeudamiento Garantizado Permitido. Para tales efectos, Acreedor Permitido será:</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cualquier institución multilateral de crédito de la cual el Estado de </w:t>
      </w:r>
      <w:smartTag w:uri="urn:schemas-microsoft-com:office:smarttags" w:element="PersonName">
        <w:smartTagPr>
          <w:attr w:name="ProductID" w:val="la Rep￺blica"/>
        </w:smartTagPr>
        <w:r>
          <w:rPr>
            <w:szCs w:val="22"/>
            <w:lang w:val="es-PE"/>
          </w:rPr>
          <w:t>la República</w:t>
        </w:r>
      </w:smartTag>
      <w:r>
        <w:rPr>
          <w:szCs w:val="22"/>
          <w:lang w:val="es-PE"/>
        </w:rPr>
        <w:t xml:space="preserve"> del Perú sea miembro,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cualquier institución o cualquier agencia gubernamental de cualquier país con el cual el Estado de </w:t>
      </w:r>
      <w:smartTag w:uri="urn:schemas-microsoft-com:office:smarttags" w:element="PersonName">
        <w:smartTagPr>
          <w:attr w:name="ProductID" w:val="la Rep￺blica"/>
        </w:smartTagPr>
        <w:r>
          <w:rPr>
            <w:szCs w:val="22"/>
            <w:lang w:val="es-PE"/>
          </w:rPr>
          <w:t>la República</w:t>
        </w:r>
      </w:smartTag>
      <w:r>
        <w:rPr>
          <w:szCs w:val="22"/>
          <w:lang w:val="es-PE"/>
        </w:rPr>
        <w:t xml:space="preserve"> del Perú mantenga relaciones diplomáticas,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cualquier institución financiera aprobada por el Estado de </w:t>
      </w:r>
      <w:smartTag w:uri="urn:schemas-microsoft-com:office:smarttags" w:element="PersonName">
        <w:smartTagPr>
          <w:attr w:name="ProductID" w:val="la Rep￺blica"/>
        </w:smartTagPr>
        <w:r>
          <w:rPr>
            <w:szCs w:val="22"/>
            <w:lang w:val="es-PE"/>
          </w:rPr>
          <w:t>la República</w:t>
        </w:r>
      </w:smartTag>
      <w:r>
        <w:rPr>
          <w:szCs w:val="22"/>
          <w:lang w:val="es-PE"/>
        </w:rPr>
        <w:t xml:space="preserve"> del Perú y designada como Banco Extranjero de Primera Categoría en la </w:t>
      </w:r>
      <w:r w:rsidRPr="006609E5">
        <w:rPr>
          <w:szCs w:val="22"/>
        </w:rPr>
        <w:t xml:space="preserve">Circular </w:t>
      </w:r>
      <w:r w:rsidRPr="006609E5">
        <w:rPr>
          <w:iCs/>
          <w:szCs w:val="22"/>
        </w:rPr>
        <w:t>N° 0045-2012-BCRP, publicada en el Diario Oficial El Peruano el día 28 de diciembre de 2012</w:t>
      </w:r>
      <w:r>
        <w:rPr>
          <w:szCs w:val="22"/>
          <w:lang w:val="es-PE"/>
        </w:rPr>
        <w:t xml:space="preserve">emitida por el Banco Central de Reserva del Perú, o cualquier otra circular que la modifique, y adicionalmente las que las sustituyan, en el extremo en que incorporen nuevas instituciones,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cualquier otra institución financiera internacional aprobada por el CONCEDENTE, que tenga una clasificación de riesgo no menor a la clasificación de la deuda soberana peruana de largo plazo, evaluada por una entidad de reconocido prestigio aceptada por </w:t>
      </w:r>
      <w:smartTag w:uri="urn:schemas-microsoft-com:office:smarttags" w:element="PersonName">
        <w:smartTagPr>
          <w:attr w:name="ProductID" w:val="la Comisi￳n Nacional"/>
        </w:smartTagPr>
        <w:r>
          <w:rPr>
            <w:szCs w:val="22"/>
            <w:lang w:val="es-PE"/>
          </w:rPr>
          <w:t>la Comisión Nacional</w:t>
        </w:r>
      </w:smartTag>
      <w:r>
        <w:rPr>
          <w:szCs w:val="22"/>
          <w:lang w:val="es-PE"/>
        </w:rPr>
        <w:t xml:space="preserve"> Supervisora de Empresas y Valores (CONASEV),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cualquier institución financiera nacional aprobada por el CONCEDENTE, clasificada como institución con una calificación de riesgo no menor a “A” por una empresa clasificadora de riesgo nacional debidamente autorizada,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todos los inversionistas institucionales así considerados por las normas legales vigentes que adquieran directa o indirectamente cualquier tipo de valor mobiliario emitido por el CONCESIONARIO, tales como las Administradoras de Fondos de Pensiones (AFP),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t xml:space="preserve">cualquier patrimonio </w:t>
      </w:r>
      <w:proofErr w:type="spellStart"/>
      <w:r>
        <w:rPr>
          <w:szCs w:val="22"/>
          <w:lang w:val="es-PE"/>
        </w:rPr>
        <w:t>fideicometido</w:t>
      </w:r>
      <w:proofErr w:type="spellEnd"/>
      <w:r>
        <w:rPr>
          <w:szCs w:val="22"/>
          <w:lang w:val="es-PE"/>
        </w:rPr>
        <w:t xml:space="preserve"> o sociedad </w:t>
      </w:r>
      <w:proofErr w:type="spellStart"/>
      <w:r>
        <w:rPr>
          <w:szCs w:val="22"/>
          <w:lang w:val="es-PE"/>
        </w:rPr>
        <w:t>titulizadora</w:t>
      </w:r>
      <w:proofErr w:type="spellEnd"/>
      <w:r>
        <w:rPr>
          <w:szCs w:val="22"/>
          <w:lang w:val="es-PE"/>
        </w:rPr>
        <w:t xml:space="preserve"> constituida en el Perú o en el extranjero, </w:t>
      </w:r>
    </w:p>
    <w:p w:rsidR="006609E5" w:rsidRDefault="006609E5" w:rsidP="005F5F40">
      <w:pPr>
        <w:numPr>
          <w:ilvl w:val="0"/>
          <w:numId w:val="81"/>
        </w:numPr>
        <w:tabs>
          <w:tab w:val="clear" w:pos="1080"/>
          <w:tab w:val="num" w:pos="600"/>
        </w:tabs>
        <w:ind w:left="1418" w:hanging="425"/>
        <w:jc w:val="both"/>
        <w:rPr>
          <w:szCs w:val="22"/>
          <w:lang w:val="es-PE"/>
        </w:rPr>
      </w:pPr>
      <w:r>
        <w:rPr>
          <w:szCs w:val="22"/>
          <w:lang w:val="es-PE"/>
        </w:rPr>
        <w:lastRenderedPageBreak/>
        <w:t xml:space="preserve">cualquier persona natural o jurídica que adquiera directa o indirectamente cualquier tipo de valor mobiliario emitido por el CONCESIONARIO mediante oferta pública. </w:t>
      </w:r>
    </w:p>
    <w:p w:rsidR="006609E5" w:rsidRDefault="006609E5" w:rsidP="006609E5">
      <w:pPr>
        <w:ind w:left="1418" w:hanging="425"/>
        <w:jc w:val="both"/>
        <w:rPr>
          <w:szCs w:val="22"/>
          <w:lang w:val="es-PE"/>
        </w:rPr>
      </w:pPr>
    </w:p>
    <w:p w:rsidR="006609E5" w:rsidRDefault="006609E5" w:rsidP="006609E5">
      <w:pPr>
        <w:ind w:left="1418"/>
        <w:jc w:val="both"/>
        <w:rPr>
          <w:szCs w:val="22"/>
          <w:lang w:val="es-PE"/>
        </w:rPr>
      </w:pPr>
      <w:r>
        <w:rPr>
          <w:szCs w:val="22"/>
          <w:lang w:val="es-PE"/>
        </w:rPr>
        <w:t xml:space="preserve">Dicho Acreedor Permitido no deberá tener ningún tipo de vinculación con el CONCESIONARIO de conformidad con lo indicado en </w:t>
      </w:r>
      <w:smartTag w:uri="urn:schemas-microsoft-com:office:smarttags" w:element="PersonName">
        <w:smartTagPr>
          <w:attr w:name="ProductID" w:val="la Resoluci￳n CONASEV"/>
        </w:smartTagPr>
        <w:r>
          <w:rPr>
            <w:szCs w:val="22"/>
            <w:lang w:val="es-PE"/>
          </w:rPr>
          <w:t>la Resolución CONASEV</w:t>
        </w:r>
      </w:smartTag>
      <w:r>
        <w:rPr>
          <w:szCs w:val="22"/>
          <w:lang w:val="es-PE"/>
        </w:rPr>
        <w:t xml:space="preserve"> Nº 090-2005-EF-94.10, modificada por </w:t>
      </w:r>
      <w:smartTag w:uri="urn:schemas-microsoft-com:office:smarttags" w:element="PersonName">
        <w:smartTagPr>
          <w:attr w:name="ProductID" w:val="la Resoluci￳n CONASEV"/>
        </w:smartTagPr>
        <w:r>
          <w:rPr>
            <w:szCs w:val="22"/>
            <w:lang w:val="es-PE"/>
          </w:rPr>
          <w:t>la Resolución CONASEV</w:t>
        </w:r>
      </w:smartTag>
      <w:r>
        <w:rPr>
          <w:szCs w:val="22"/>
          <w:lang w:val="es-PE"/>
        </w:rPr>
        <w:t xml:space="preserve"> Nº 005-2006-EF/94.10, o norma que la sustituya.</w:t>
      </w:r>
    </w:p>
    <w:p w:rsidR="006609E5" w:rsidRDefault="006609E5" w:rsidP="006609E5">
      <w:pPr>
        <w:ind w:left="1418" w:hanging="425"/>
        <w:jc w:val="both"/>
        <w:rPr>
          <w:szCs w:val="22"/>
          <w:lang w:val="es-PE"/>
        </w:rPr>
      </w:pPr>
    </w:p>
    <w:p w:rsidR="006609E5" w:rsidRDefault="006609E5" w:rsidP="006609E5">
      <w:pPr>
        <w:ind w:left="1418"/>
        <w:jc w:val="both"/>
        <w:rPr>
          <w:szCs w:val="22"/>
          <w:lang w:val="es-PE"/>
        </w:rPr>
      </w:pPr>
      <w:r w:rsidRPr="00195899">
        <w:rPr>
          <w:szCs w:val="22"/>
          <w:lang w:val="es-PE"/>
        </w:rPr>
        <w:t>Los Acreedores Permitidos deberán contar con la autorización del CONCEDENTE para acreditar tal condición, cumpliendo con presentar previamente el Anexo 11 ante el CONCEDENTE para su aprobación</w:t>
      </w:r>
    </w:p>
    <w:p w:rsidR="00E35BD6" w:rsidRPr="00AD1E22" w:rsidRDefault="00E35BD6" w:rsidP="00BA4410">
      <w:pPr>
        <w:tabs>
          <w:tab w:val="left" w:pos="6592"/>
        </w:tabs>
        <w:ind w:left="993"/>
        <w:jc w:val="both"/>
        <w:rPr>
          <w:szCs w:val="22"/>
          <w:lang w:val="es-PE"/>
        </w:rPr>
      </w:pPr>
    </w:p>
    <w:p w:rsidR="00C7229E" w:rsidRPr="00AD1E22" w:rsidRDefault="00A834FA" w:rsidP="005F5F40">
      <w:pPr>
        <w:pStyle w:val="Ttulo3"/>
        <w:numPr>
          <w:ilvl w:val="2"/>
          <w:numId w:val="19"/>
        </w:numPr>
        <w:tabs>
          <w:tab w:val="clear" w:pos="720"/>
          <w:tab w:val="num" w:pos="993"/>
        </w:tabs>
        <w:ind w:left="993" w:hanging="993"/>
        <w:rPr>
          <w:b w:val="0"/>
          <w:szCs w:val="24"/>
          <w:u w:val="single"/>
          <w:lang w:val="es-MX"/>
        </w:rPr>
      </w:pPr>
      <w:bookmarkStart w:id="36" w:name="_Toc223355760"/>
      <w:bookmarkStart w:id="37" w:name="_Toc223355761"/>
      <w:bookmarkStart w:id="38" w:name="_Toc223355762"/>
      <w:bookmarkStart w:id="39" w:name="_Toc351562650"/>
      <w:bookmarkStart w:id="40" w:name="_Toc131327826"/>
      <w:bookmarkStart w:id="41" w:name="_Toc131328656"/>
      <w:bookmarkStart w:id="42" w:name="_Toc131328992"/>
      <w:bookmarkStart w:id="43" w:name="_Toc131329224"/>
      <w:bookmarkStart w:id="44" w:name="_Toc131329811"/>
      <w:bookmarkStart w:id="45" w:name="_Toc131331898"/>
      <w:bookmarkStart w:id="46" w:name="_Toc131332819"/>
      <w:bookmarkStart w:id="47" w:name="_Toc134448705"/>
      <w:bookmarkEnd w:id="35"/>
      <w:bookmarkEnd w:id="36"/>
      <w:bookmarkEnd w:id="37"/>
      <w:bookmarkEnd w:id="38"/>
      <w:r w:rsidRPr="00AD1E22">
        <w:rPr>
          <w:b w:val="0"/>
          <w:bCs w:val="0"/>
          <w:szCs w:val="22"/>
          <w:u w:val="single"/>
        </w:rPr>
        <w:t>Acta de Aceptación de las Obras</w:t>
      </w:r>
      <w:r w:rsidR="002B1D12">
        <w:rPr>
          <w:b w:val="0"/>
          <w:bCs w:val="0"/>
          <w:szCs w:val="22"/>
          <w:u w:val="single"/>
        </w:rPr>
        <w:t xml:space="preserve"> Obligatorias</w:t>
      </w:r>
      <w:bookmarkEnd w:id="39"/>
    </w:p>
    <w:p w:rsidR="00A834FA" w:rsidRPr="00AD1E22" w:rsidRDefault="00A834FA" w:rsidP="007306FF">
      <w:pPr>
        <w:ind w:left="993"/>
        <w:jc w:val="both"/>
        <w:rPr>
          <w:szCs w:val="24"/>
        </w:rPr>
      </w:pPr>
      <w:bookmarkStart w:id="48" w:name="_Toc199176988"/>
      <w:bookmarkStart w:id="49" w:name="_Toc201717140"/>
      <w:r w:rsidRPr="00AD1E22">
        <w:rPr>
          <w:szCs w:val="24"/>
        </w:rPr>
        <w:t xml:space="preserve">Es el documento suscrito por el Comité de Aceptación de </w:t>
      </w:r>
      <w:r w:rsidR="00FF2092" w:rsidRPr="00AD1E22">
        <w:rPr>
          <w:szCs w:val="24"/>
        </w:rPr>
        <w:t>Obras</w:t>
      </w:r>
      <w:r w:rsidR="002B1D12">
        <w:rPr>
          <w:szCs w:val="24"/>
        </w:rPr>
        <w:t xml:space="preserve"> Obligatorias</w:t>
      </w:r>
      <w:r w:rsidR="00FF2092" w:rsidRPr="00AD1E22">
        <w:rPr>
          <w:szCs w:val="24"/>
        </w:rPr>
        <w:t xml:space="preserve">, mediante el cual se deja constancia de la aceptación de las </w:t>
      </w:r>
      <w:r w:rsidR="00E8363E">
        <w:rPr>
          <w:szCs w:val="24"/>
        </w:rPr>
        <w:t>obras</w:t>
      </w:r>
      <w:r w:rsidR="0054100C" w:rsidRPr="00AD1E22">
        <w:rPr>
          <w:szCs w:val="24"/>
        </w:rPr>
        <w:t xml:space="preserve">, de acuerdo a </w:t>
      </w:r>
      <w:proofErr w:type="spellStart"/>
      <w:r w:rsidR="0054100C" w:rsidRPr="00AD1E22">
        <w:rPr>
          <w:szCs w:val="24"/>
        </w:rPr>
        <w:t>loexigido</w:t>
      </w:r>
      <w:proofErr w:type="spellEnd"/>
      <w:r w:rsidR="0054100C" w:rsidRPr="00AD1E22">
        <w:rPr>
          <w:szCs w:val="24"/>
        </w:rPr>
        <w:t xml:space="preserve"> en el </w:t>
      </w:r>
      <w:r w:rsidR="000E1D19" w:rsidRPr="00AD1E22">
        <w:rPr>
          <w:szCs w:val="24"/>
        </w:rPr>
        <w:t xml:space="preserve">Contrato </w:t>
      </w:r>
      <w:r w:rsidR="00FF2092" w:rsidRPr="00AD1E22">
        <w:rPr>
          <w:szCs w:val="24"/>
        </w:rPr>
        <w:t>debiendo señalar</w:t>
      </w:r>
      <w:r w:rsidR="000D00E0" w:rsidRPr="00AD1E22">
        <w:rPr>
          <w:szCs w:val="24"/>
        </w:rPr>
        <w:t>se</w:t>
      </w:r>
      <w:r w:rsidR="00FF2092" w:rsidRPr="00AD1E22">
        <w:rPr>
          <w:szCs w:val="24"/>
        </w:rPr>
        <w:t xml:space="preserve"> en dicho documento la fecha </w:t>
      </w:r>
      <w:proofErr w:type="spellStart"/>
      <w:r w:rsidR="00FF2092" w:rsidRPr="00AD1E22">
        <w:rPr>
          <w:szCs w:val="24"/>
        </w:rPr>
        <w:t>enque</w:t>
      </w:r>
      <w:proofErr w:type="spellEnd"/>
      <w:r w:rsidR="00FF2092" w:rsidRPr="00AD1E22">
        <w:rPr>
          <w:szCs w:val="24"/>
        </w:rPr>
        <w:t xml:space="preserve"> el Comité de Aceptaci</w:t>
      </w:r>
      <w:r w:rsidR="00DB2B4F" w:rsidRPr="00AD1E22">
        <w:rPr>
          <w:szCs w:val="24"/>
        </w:rPr>
        <w:t>ón</w:t>
      </w:r>
      <w:r w:rsidR="00FF2092" w:rsidRPr="00AD1E22">
        <w:rPr>
          <w:szCs w:val="24"/>
        </w:rPr>
        <w:t xml:space="preserve"> de Obras dio la conformidad </w:t>
      </w:r>
      <w:r w:rsidR="00353CB7" w:rsidRPr="00AD1E22">
        <w:rPr>
          <w:szCs w:val="24"/>
        </w:rPr>
        <w:t xml:space="preserve">a </w:t>
      </w:r>
      <w:r w:rsidR="00FF2092" w:rsidRPr="00AD1E22">
        <w:rPr>
          <w:szCs w:val="24"/>
        </w:rPr>
        <w:t xml:space="preserve">las </w:t>
      </w:r>
      <w:r w:rsidR="00E8363E">
        <w:rPr>
          <w:szCs w:val="24"/>
        </w:rPr>
        <w:t>o</w:t>
      </w:r>
      <w:r w:rsidR="00FF2092" w:rsidRPr="00AD1E22">
        <w:rPr>
          <w:szCs w:val="24"/>
        </w:rPr>
        <w:t xml:space="preserve">bras </w:t>
      </w:r>
      <w:proofErr w:type="spellStart"/>
      <w:r w:rsidR="00FF2092" w:rsidRPr="00AD1E22">
        <w:rPr>
          <w:szCs w:val="24"/>
        </w:rPr>
        <w:t>ejecutadas.</w:t>
      </w:r>
      <w:bookmarkEnd w:id="48"/>
      <w:bookmarkEnd w:id="49"/>
      <w:r w:rsidR="00F901C3" w:rsidRPr="00AD1E22">
        <w:rPr>
          <w:szCs w:val="24"/>
        </w:rPr>
        <w:t>A</w:t>
      </w:r>
      <w:proofErr w:type="spellEnd"/>
      <w:r w:rsidR="00F901C3" w:rsidRPr="00AD1E22">
        <w:rPr>
          <w:szCs w:val="24"/>
        </w:rPr>
        <w:t xml:space="preserve"> dicha </w:t>
      </w:r>
      <w:r w:rsidR="00362738" w:rsidRPr="00AD1E22">
        <w:rPr>
          <w:szCs w:val="24"/>
        </w:rPr>
        <w:t>a</w:t>
      </w:r>
      <w:r w:rsidR="00F901C3" w:rsidRPr="00AD1E22">
        <w:rPr>
          <w:szCs w:val="24"/>
        </w:rPr>
        <w:t>cta se anexarán los resultados de las mediciones efectuadas.</w:t>
      </w:r>
    </w:p>
    <w:p w:rsidR="00A834FA" w:rsidRDefault="00A834FA" w:rsidP="00A834FA"/>
    <w:p w:rsidR="007A3B85" w:rsidRPr="002A36A5" w:rsidRDefault="007A3B85" w:rsidP="005F5F40">
      <w:pPr>
        <w:pStyle w:val="Ttulo3"/>
        <w:numPr>
          <w:ilvl w:val="2"/>
          <w:numId w:val="19"/>
        </w:numPr>
        <w:tabs>
          <w:tab w:val="clear" w:pos="720"/>
          <w:tab w:val="num" w:pos="993"/>
        </w:tabs>
        <w:ind w:left="993" w:hanging="993"/>
        <w:rPr>
          <w:b w:val="0"/>
          <w:szCs w:val="24"/>
          <w:u w:val="single"/>
          <w:lang w:val="es-MX"/>
        </w:rPr>
      </w:pPr>
      <w:bookmarkStart w:id="50" w:name="_Toc351562651"/>
      <w:r w:rsidRPr="002A36A5">
        <w:rPr>
          <w:b w:val="0"/>
          <w:szCs w:val="24"/>
          <w:u w:val="single"/>
          <w:lang w:val="es-MX"/>
        </w:rPr>
        <w:t xml:space="preserve">Acta de Entrega de los </w:t>
      </w:r>
      <w:proofErr w:type="spellStart"/>
      <w:r w:rsidRPr="002A36A5">
        <w:rPr>
          <w:b w:val="0"/>
          <w:szCs w:val="24"/>
          <w:u w:val="single"/>
          <w:lang w:val="es-MX"/>
        </w:rPr>
        <w:t>Bienes</w:t>
      </w:r>
      <w:bookmarkEnd w:id="40"/>
      <w:bookmarkEnd w:id="41"/>
      <w:bookmarkEnd w:id="42"/>
      <w:bookmarkEnd w:id="43"/>
      <w:bookmarkEnd w:id="44"/>
      <w:bookmarkEnd w:id="45"/>
      <w:bookmarkEnd w:id="46"/>
      <w:bookmarkEnd w:id="47"/>
      <w:r w:rsidR="005A5D51">
        <w:rPr>
          <w:b w:val="0"/>
          <w:szCs w:val="24"/>
          <w:u w:val="single"/>
          <w:lang w:val="es-MX"/>
        </w:rPr>
        <w:t>del</w:t>
      </w:r>
      <w:proofErr w:type="spellEnd"/>
      <w:r w:rsidR="005A5D51">
        <w:rPr>
          <w:b w:val="0"/>
          <w:szCs w:val="24"/>
          <w:u w:val="single"/>
          <w:lang w:val="es-MX"/>
        </w:rPr>
        <w:t xml:space="preserve"> Concedente</w:t>
      </w:r>
      <w:bookmarkEnd w:id="50"/>
    </w:p>
    <w:p w:rsidR="00B315B7" w:rsidRDefault="007A3B85" w:rsidP="00B315B7">
      <w:pPr>
        <w:ind w:left="993"/>
        <w:jc w:val="both"/>
        <w:rPr>
          <w:szCs w:val="24"/>
        </w:rPr>
      </w:pPr>
      <w:bookmarkStart w:id="51" w:name="_Toc55906323"/>
      <w:bookmarkStart w:id="52" w:name="_Toc131327827"/>
      <w:r w:rsidRPr="002A36A5">
        <w:rPr>
          <w:szCs w:val="24"/>
        </w:rPr>
        <w:t xml:space="preserve">Es el documento suscrito por el CONCEDENTE y el CONCESIONARIO, mediante el cual se deja constancia que el CONCESIONARIO ha tomado posesión de la totalidad de los Bienes </w:t>
      </w:r>
      <w:r w:rsidR="005A5D51">
        <w:rPr>
          <w:szCs w:val="24"/>
        </w:rPr>
        <w:t xml:space="preserve">del </w:t>
      </w:r>
      <w:proofErr w:type="spellStart"/>
      <w:r w:rsidR="005A5D51">
        <w:rPr>
          <w:szCs w:val="24"/>
        </w:rPr>
        <w:t>Concedente</w:t>
      </w:r>
      <w:r w:rsidRPr="002A36A5">
        <w:rPr>
          <w:szCs w:val="24"/>
        </w:rPr>
        <w:t>en</w:t>
      </w:r>
      <w:proofErr w:type="spellEnd"/>
      <w:r w:rsidRPr="002A36A5">
        <w:rPr>
          <w:szCs w:val="24"/>
        </w:rPr>
        <w:t xml:space="preserve"> el estado en el cual éstos se encuentran, que serán destinados a la ejecución del Contrato</w:t>
      </w:r>
      <w:r w:rsidRPr="00986FB6">
        <w:rPr>
          <w:szCs w:val="24"/>
        </w:rPr>
        <w:t xml:space="preserve">. </w:t>
      </w:r>
      <w:bookmarkEnd w:id="51"/>
      <w:bookmarkEnd w:id="52"/>
    </w:p>
    <w:p w:rsidR="002A36A5" w:rsidRPr="00986FB6" w:rsidRDefault="002A36A5" w:rsidP="00B315B7">
      <w:pPr>
        <w:ind w:left="993"/>
        <w:jc w:val="both"/>
        <w:rPr>
          <w:szCs w:val="24"/>
        </w:rPr>
      </w:pPr>
    </w:p>
    <w:p w:rsidR="007A3B85" w:rsidRPr="009939B3" w:rsidRDefault="007A3B85" w:rsidP="005F5F40">
      <w:pPr>
        <w:pStyle w:val="Ttulo3"/>
        <w:numPr>
          <w:ilvl w:val="2"/>
          <w:numId w:val="19"/>
        </w:numPr>
        <w:tabs>
          <w:tab w:val="clear" w:pos="720"/>
          <w:tab w:val="num" w:pos="993"/>
        </w:tabs>
        <w:ind w:left="993" w:hanging="993"/>
        <w:rPr>
          <w:b w:val="0"/>
          <w:szCs w:val="24"/>
          <w:u w:val="single"/>
          <w:lang w:val="es-MX"/>
        </w:rPr>
      </w:pPr>
      <w:bookmarkStart w:id="53" w:name="_Acta_de_Reversión"/>
      <w:bookmarkStart w:id="54" w:name="_Toc131327830"/>
      <w:bookmarkStart w:id="55" w:name="_Toc131328659"/>
      <w:bookmarkStart w:id="56" w:name="_Toc131328995"/>
      <w:bookmarkStart w:id="57" w:name="_Toc131329227"/>
      <w:bookmarkStart w:id="58" w:name="_Toc131329814"/>
      <w:bookmarkStart w:id="59" w:name="_Toc131331901"/>
      <w:bookmarkStart w:id="60" w:name="_Toc131332822"/>
      <w:bookmarkStart w:id="61" w:name="_Toc134448707"/>
      <w:bookmarkStart w:id="62" w:name="_Ref271822892"/>
      <w:bookmarkStart w:id="63" w:name="_Toc351562652"/>
      <w:bookmarkEnd w:id="53"/>
      <w:r w:rsidRPr="009939B3">
        <w:rPr>
          <w:b w:val="0"/>
          <w:szCs w:val="24"/>
          <w:u w:val="single"/>
          <w:lang w:val="es-MX"/>
        </w:rPr>
        <w:t>Acta de Reversión de los Bienes</w:t>
      </w:r>
      <w:bookmarkEnd w:id="54"/>
      <w:bookmarkEnd w:id="55"/>
      <w:bookmarkEnd w:id="56"/>
      <w:bookmarkEnd w:id="57"/>
      <w:bookmarkEnd w:id="58"/>
      <w:bookmarkEnd w:id="59"/>
      <w:bookmarkEnd w:id="60"/>
      <w:bookmarkEnd w:id="61"/>
      <w:bookmarkEnd w:id="62"/>
      <w:bookmarkEnd w:id="63"/>
    </w:p>
    <w:p w:rsidR="002A36A5" w:rsidRDefault="002A36A5">
      <w:pPr>
        <w:ind w:left="993"/>
        <w:jc w:val="both"/>
      </w:pPr>
    </w:p>
    <w:p w:rsidR="007A3B85" w:rsidRDefault="007A3B85">
      <w:pPr>
        <w:ind w:left="993"/>
        <w:jc w:val="both"/>
      </w:pPr>
      <w:r w:rsidRPr="009939B3">
        <w:t xml:space="preserve">Es el documento suscrito por el CONCEDENTE y el CONCESIONARIO mediante el cual se deja constancia de la entrega en favor del CONCEDENTE de los </w:t>
      </w:r>
      <w:r w:rsidR="00A323F3" w:rsidRPr="009939B3">
        <w:t>B</w:t>
      </w:r>
      <w:r w:rsidRPr="009939B3">
        <w:t xml:space="preserve">ienes </w:t>
      </w:r>
      <w:r w:rsidR="00A323F3" w:rsidRPr="009939B3">
        <w:t>R</w:t>
      </w:r>
      <w:r w:rsidRPr="009939B3">
        <w:t>eversibles</w:t>
      </w:r>
      <w:r w:rsidR="00BA56A5" w:rsidRPr="009939B3">
        <w:t xml:space="preserve"> cuando se producen principalmente las siguientes situaciones</w:t>
      </w:r>
      <w:r w:rsidR="00B17989" w:rsidRPr="009939B3">
        <w:t>: a)</w:t>
      </w:r>
      <w:r w:rsidRPr="009939B3">
        <w:t xml:space="preserve"> la Caducidad de la Concesión,</w:t>
      </w:r>
      <w:r w:rsidR="00B17989" w:rsidRPr="009939B3">
        <w:t xml:space="preserve"> b) </w:t>
      </w:r>
      <w:r w:rsidRPr="009939B3">
        <w:t xml:space="preserve">la entrega al CONCEDENTE de los tramos del Área de la Concesión que ya no sean </w:t>
      </w:r>
      <w:r w:rsidR="006852E3" w:rsidRPr="006852E3">
        <w:t xml:space="preserve">explotados por el CONCESIONARIO o c) la entrega de bienes obsoletos o desfasados que no permiten alcanzar los objetivos del Contrato y que deban ser repuestos por el CONCESIONARIO, en virtud de lo dispuesto en la Cláusula </w:t>
      </w:r>
      <w:r w:rsidR="00B824E1">
        <w:fldChar w:fldCharType="begin"/>
      </w:r>
      <w:r w:rsidR="00B824E1">
        <w:instrText xml:space="preserve"> REF _Ref271728091 \n \h  \* MERGEFORMAT </w:instrText>
      </w:r>
      <w:r w:rsidR="00B824E1">
        <w:fldChar w:fldCharType="separate"/>
      </w:r>
      <w:r w:rsidR="00286DF9">
        <w:t>5.19</w:t>
      </w:r>
      <w:r w:rsidR="00B824E1">
        <w:fldChar w:fldCharType="end"/>
      </w:r>
      <w:r w:rsidR="006852E3" w:rsidRPr="006852E3">
        <w:t>.</w:t>
      </w:r>
    </w:p>
    <w:p w:rsidR="00C75F9F" w:rsidRPr="009939B3" w:rsidRDefault="00C75F9F">
      <w:pPr>
        <w:ind w:left="993"/>
        <w:jc w:val="both"/>
      </w:pPr>
    </w:p>
    <w:p w:rsidR="00C7229E" w:rsidRDefault="007A3B85" w:rsidP="005F5F40">
      <w:pPr>
        <w:pStyle w:val="Ttulo3"/>
        <w:numPr>
          <w:ilvl w:val="2"/>
          <w:numId w:val="19"/>
        </w:numPr>
        <w:tabs>
          <w:tab w:val="clear" w:pos="720"/>
          <w:tab w:val="num" w:pos="993"/>
        </w:tabs>
        <w:ind w:left="993" w:hanging="993"/>
        <w:rPr>
          <w:b w:val="0"/>
          <w:szCs w:val="24"/>
          <w:u w:val="single"/>
          <w:lang w:val="es-MX"/>
        </w:rPr>
      </w:pPr>
      <w:bookmarkStart w:id="64" w:name="_Toc106666391"/>
      <w:bookmarkStart w:id="65" w:name="_Toc131327831"/>
      <w:bookmarkStart w:id="66" w:name="_Toc131328660"/>
      <w:bookmarkStart w:id="67" w:name="_Toc131328996"/>
      <w:bookmarkStart w:id="68" w:name="_Toc131329228"/>
      <w:bookmarkStart w:id="69" w:name="_Toc131329815"/>
      <w:bookmarkStart w:id="70" w:name="_Toc131331902"/>
      <w:bookmarkStart w:id="71" w:name="_Toc131332823"/>
      <w:bookmarkStart w:id="72" w:name="_Toc134448708"/>
      <w:bookmarkStart w:id="73" w:name="_Toc351562653"/>
      <w:r w:rsidRPr="009939B3">
        <w:rPr>
          <w:b w:val="0"/>
          <w:szCs w:val="24"/>
          <w:u w:val="single"/>
          <w:lang w:val="es-MX"/>
        </w:rPr>
        <w:t>Adjudicatario</w:t>
      </w:r>
      <w:bookmarkEnd w:id="64"/>
      <w:bookmarkEnd w:id="65"/>
      <w:bookmarkEnd w:id="66"/>
      <w:bookmarkEnd w:id="67"/>
      <w:bookmarkEnd w:id="68"/>
      <w:bookmarkEnd w:id="69"/>
      <w:bookmarkEnd w:id="70"/>
      <w:bookmarkEnd w:id="71"/>
      <w:bookmarkEnd w:id="72"/>
      <w:bookmarkEnd w:id="73"/>
    </w:p>
    <w:p w:rsidR="007A3B85" w:rsidRPr="009939B3" w:rsidRDefault="007A3B85">
      <w:pPr>
        <w:ind w:left="993"/>
        <w:jc w:val="both"/>
        <w:rPr>
          <w:lang w:val="es-PE"/>
        </w:rPr>
      </w:pPr>
      <w:r w:rsidRPr="009939B3">
        <w:rPr>
          <w:lang w:val="es-PE"/>
        </w:rPr>
        <w:t xml:space="preserve">Es el Postor </w:t>
      </w:r>
      <w:r w:rsidR="00541062">
        <w:rPr>
          <w:lang w:val="es-PE"/>
        </w:rPr>
        <w:t xml:space="preserve">Calificado </w:t>
      </w:r>
      <w:r w:rsidRPr="009939B3">
        <w:rPr>
          <w:lang w:val="es-PE"/>
        </w:rPr>
        <w:t xml:space="preserve">favorecido con la adjudicación de la </w:t>
      </w:r>
      <w:r w:rsidR="006E0F46" w:rsidRPr="009939B3">
        <w:rPr>
          <w:lang w:val="es-PE"/>
        </w:rPr>
        <w:t>b</w:t>
      </w:r>
      <w:r w:rsidRPr="009939B3">
        <w:rPr>
          <w:lang w:val="es-PE"/>
        </w:rPr>
        <w:t xml:space="preserve">uena </w:t>
      </w:r>
      <w:r w:rsidR="006E0F46" w:rsidRPr="009939B3">
        <w:rPr>
          <w:lang w:val="es-PE"/>
        </w:rPr>
        <w:t>p</w:t>
      </w:r>
      <w:r w:rsidRPr="009939B3">
        <w:rPr>
          <w:lang w:val="es-PE"/>
        </w:rPr>
        <w:t>ro.</w:t>
      </w:r>
    </w:p>
    <w:p w:rsidR="00F01785" w:rsidRPr="009939B3" w:rsidRDefault="00F01785">
      <w:pPr>
        <w:jc w:val="both"/>
        <w:rPr>
          <w:lang w:val="es-PE"/>
        </w:rPr>
      </w:pPr>
    </w:p>
    <w:p w:rsidR="00C7229E" w:rsidRPr="00986FB6" w:rsidRDefault="00F1043D" w:rsidP="005F5F40">
      <w:pPr>
        <w:pStyle w:val="Ttulo3"/>
        <w:numPr>
          <w:ilvl w:val="2"/>
          <w:numId w:val="19"/>
        </w:numPr>
        <w:tabs>
          <w:tab w:val="clear" w:pos="720"/>
          <w:tab w:val="num" w:pos="993"/>
        </w:tabs>
        <w:ind w:left="993" w:hanging="993"/>
        <w:rPr>
          <w:b w:val="0"/>
          <w:szCs w:val="24"/>
          <w:u w:val="single"/>
          <w:lang w:val="es-MX"/>
        </w:rPr>
      </w:pPr>
      <w:bookmarkStart w:id="74" w:name="_Toc131327832"/>
      <w:bookmarkStart w:id="75" w:name="_Toc131328661"/>
      <w:bookmarkStart w:id="76" w:name="_Toc131328997"/>
      <w:bookmarkStart w:id="77" w:name="_Toc131329229"/>
      <w:bookmarkStart w:id="78" w:name="_Toc131329816"/>
      <w:bookmarkStart w:id="79" w:name="_Toc131331903"/>
      <w:bookmarkStart w:id="80" w:name="_Toc131332824"/>
      <w:bookmarkStart w:id="81" w:name="_Toc134448709"/>
      <w:bookmarkStart w:id="82" w:name="_Toc351562654"/>
      <w:r>
        <w:rPr>
          <w:b w:val="0"/>
          <w:szCs w:val="24"/>
          <w:u w:val="single"/>
          <w:lang w:val="es-MX"/>
        </w:rPr>
        <w:t>Age</w:t>
      </w:r>
      <w:r w:rsidR="007A3B85" w:rsidRPr="00986FB6">
        <w:rPr>
          <w:b w:val="0"/>
          <w:szCs w:val="24"/>
          <w:u w:val="single"/>
          <w:lang w:val="es-MX"/>
        </w:rPr>
        <w:t>ncia de Promoción de la Inversión Privada – PROINVERSION</w:t>
      </w:r>
      <w:bookmarkEnd w:id="74"/>
      <w:bookmarkEnd w:id="75"/>
      <w:bookmarkEnd w:id="76"/>
      <w:bookmarkEnd w:id="77"/>
      <w:bookmarkEnd w:id="78"/>
      <w:bookmarkEnd w:id="79"/>
      <w:bookmarkEnd w:id="80"/>
      <w:bookmarkEnd w:id="81"/>
      <w:bookmarkEnd w:id="82"/>
    </w:p>
    <w:p w:rsidR="007A3B85" w:rsidRPr="005F3C06" w:rsidRDefault="0088722E">
      <w:pPr>
        <w:pStyle w:val="Textoindependiente"/>
        <w:ind w:left="993"/>
        <w:rPr>
          <w:color w:val="548DD4"/>
        </w:rPr>
      </w:pPr>
      <w:r w:rsidRPr="0088722E">
        <w:rPr>
          <w:szCs w:val="22"/>
          <w:lang w:val="es-ES"/>
        </w:rPr>
        <w:t>Es el organismo público ejecutor adscrito al sector Economía y Finanzas, con personería jurídica, autonomía técnica, funcional, administrativa, económica y financiera a que se refiere la Ley N° 28660  y el Decreto Supremo Nº 034-2008-PCM, el Reglamento de Organización y Funciones de PROINVERSIÓN aprobado mediante Resolución Ministerial N° 225-2011-EF/10, facultado, entre otras funciones, de promover la inversión privada en obras públicas de infraestructura y de servicios públicos, así como en activos, proyectos y empresas del Estado y demás actividades estatales, con arreglo a la legislación de la materia.</w:t>
      </w:r>
      <w:r w:rsidR="00541062" w:rsidRPr="005F3C06">
        <w:rPr>
          <w:color w:val="548DD4"/>
        </w:rPr>
        <w:t>.</w:t>
      </w:r>
    </w:p>
    <w:p w:rsidR="00541062" w:rsidRPr="009939B3" w:rsidRDefault="00541062">
      <w:pPr>
        <w:pStyle w:val="Textoindependiente"/>
        <w:ind w:left="993"/>
        <w:rPr>
          <w:lang w:val="es-ES"/>
        </w:rPr>
      </w:pPr>
    </w:p>
    <w:p w:rsidR="00C7229E" w:rsidRDefault="007A3B85" w:rsidP="005F5F40">
      <w:pPr>
        <w:pStyle w:val="Ttulo3"/>
        <w:numPr>
          <w:ilvl w:val="2"/>
          <w:numId w:val="19"/>
        </w:numPr>
        <w:tabs>
          <w:tab w:val="clear" w:pos="720"/>
          <w:tab w:val="num" w:pos="993"/>
        </w:tabs>
        <w:ind w:left="993" w:hanging="993"/>
        <w:rPr>
          <w:b w:val="0"/>
          <w:u w:val="single"/>
        </w:rPr>
      </w:pPr>
      <w:bookmarkStart w:id="83" w:name="_Toc351562655"/>
      <w:r w:rsidRPr="009939B3">
        <w:rPr>
          <w:b w:val="0"/>
          <w:u w:val="single"/>
        </w:rPr>
        <w:t>Año Calendario</w:t>
      </w:r>
      <w:bookmarkEnd w:id="83"/>
    </w:p>
    <w:p w:rsidR="007A3B85" w:rsidRPr="009939B3" w:rsidRDefault="007A3B85" w:rsidP="00AB3D3E">
      <w:pPr>
        <w:tabs>
          <w:tab w:val="num" w:pos="993"/>
        </w:tabs>
        <w:ind w:left="993"/>
        <w:jc w:val="both"/>
        <w:rPr>
          <w:lang w:val="es-MX"/>
        </w:rPr>
      </w:pPr>
      <w:bookmarkStart w:id="84" w:name="_Toc131327833"/>
      <w:bookmarkStart w:id="85" w:name="_Toc131328662"/>
      <w:bookmarkStart w:id="86" w:name="_Toc131328998"/>
      <w:bookmarkStart w:id="87" w:name="_Toc131329230"/>
      <w:bookmarkStart w:id="88" w:name="_Toc131329817"/>
      <w:bookmarkStart w:id="89" w:name="_Toc131331904"/>
      <w:bookmarkStart w:id="90" w:name="_Toc131332825"/>
      <w:bookmarkStart w:id="91" w:name="_Toc134448710"/>
      <w:r w:rsidRPr="009939B3">
        <w:rPr>
          <w:lang w:val="es-MX"/>
        </w:rPr>
        <w:t>Es el período computado desde el 1 de enero al 31 de diciembre de cada año.</w:t>
      </w:r>
    </w:p>
    <w:p w:rsidR="007A3B85" w:rsidRPr="009939B3" w:rsidRDefault="007A3B85" w:rsidP="00AB3D3E">
      <w:pPr>
        <w:tabs>
          <w:tab w:val="num" w:pos="993"/>
        </w:tabs>
        <w:ind w:left="993"/>
        <w:rPr>
          <w:lang w:val="es-MX"/>
        </w:rPr>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92" w:name="_Toc351562656"/>
      <w:r w:rsidRPr="002655F2">
        <w:rPr>
          <w:b w:val="0"/>
          <w:szCs w:val="24"/>
          <w:u w:val="single"/>
          <w:lang w:val="es-MX"/>
        </w:rPr>
        <w:lastRenderedPageBreak/>
        <w:t>Año de la Concesión</w:t>
      </w:r>
      <w:bookmarkEnd w:id="84"/>
      <w:bookmarkEnd w:id="85"/>
      <w:bookmarkEnd w:id="86"/>
      <w:bookmarkEnd w:id="87"/>
      <w:bookmarkEnd w:id="88"/>
      <w:bookmarkEnd w:id="89"/>
      <w:bookmarkEnd w:id="90"/>
      <w:bookmarkEnd w:id="91"/>
      <w:bookmarkEnd w:id="92"/>
    </w:p>
    <w:p w:rsidR="00EE499F" w:rsidRPr="00736737" w:rsidRDefault="007A3B85" w:rsidP="00511ED2">
      <w:pPr>
        <w:ind w:left="993"/>
        <w:jc w:val="both"/>
      </w:pPr>
      <w:r w:rsidRPr="002655F2">
        <w:rPr>
          <w:lang w:val="es-PE"/>
        </w:rPr>
        <w:t xml:space="preserve">Es el período anual </w:t>
      </w:r>
      <w:r w:rsidR="006852E3" w:rsidRPr="006852E3">
        <w:rPr>
          <w:lang w:val="es-PE"/>
        </w:rPr>
        <w:t>computado desde la Fecha de Suscripción del Contrato, contado de fecha a fecha, concluyendo un día igual al del año en el que se inició el cómputo.</w:t>
      </w:r>
    </w:p>
    <w:p w:rsidR="00EE499F" w:rsidRPr="00736737" w:rsidRDefault="00EE499F" w:rsidP="00AB3D3E">
      <w:pPr>
        <w:pStyle w:val="Ttulo3"/>
        <w:tabs>
          <w:tab w:val="num" w:pos="993"/>
        </w:tabs>
        <w:rPr>
          <w:b w:val="0"/>
          <w:szCs w:val="24"/>
          <w:lang w:val="es-MX"/>
        </w:rPr>
      </w:pPr>
      <w:bookmarkStart w:id="93" w:name="_Toc131327834"/>
      <w:bookmarkStart w:id="94" w:name="_Toc131328663"/>
      <w:bookmarkStart w:id="95" w:name="_Toc131328999"/>
      <w:bookmarkStart w:id="96" w:name="_Toc131329231"/>
      <w:bookmarkStart w:id="97" w:name="_Toc131329818"/>
      <w:bookmarkStart w:id="98" w:name="_Toc131331905"/>
      <w:bookmarkStart w:id="99" w:name="_Toc131332826"/>
      <w:bookmarkStart w:id="100" w:name="_Toc134448711"/>
    </w:p>
    <w:p w:rsidR="00C7229E" w:rsidRDefault="00EA5260" w:rsidP="005F5F40">
      <w:pPr>
        <w:pStyle w:val="Ttulo3"/>
        <w:numPr>
          <w:ilvl w:val="2"/>
          <w:numId w:val="19"/>
        </w:numPr>
        <w:tabs>
          <w:tab w:val="clear" w:pos="720"/>
          <w:tab w:val="num" w:pos="993"/>
        </w:tabs>
        <w:ind w:left="993" w:hanging="993"/>
        <w:rPr>
          <w:b w:val="0"/>
          <w:szCs w:val="24"/>
          <w:lang w:val="es-MX"/>
        </w:rPr>
      </w:pPr>
      <w:bookmarkStart w:id="101" w:name="_Toc351562657"/>
      <w:r>
        <w:rPr>
          <w:b w:val="0"/>
          <w:szCs w:val="24"/>
          <w:u w:val="single"/>
          <w:lang w:val="es-MX"/>
        </w:rPr>
        <w:t>Área de la Concesión</w:t>
      </w:r>
      <w:bookmarkEnd w:id="93"/>
      <w:bookmarkEnd w:id="94"/>
      <w:bookmarkEnd w:id="95"/>
      <w:bookmarkEnd w:id="96"/>
      <w:bookmarkEnd w:id="97"/>
      <w:bookmarkEnd w:id="98"/>
      <w:bookmarkEnd w:id="99"/>
      <w:bookmarkEnd w:id="100"/>
      <w:bookmarkEnd w:id="101"/>
    </w:p>
    <w:p w:rsidR="00B72489" w:rsidRPr="00B72489" w:rsidRDefault="00B72489" w:rsidP="00B72489">
      <w:pPr>
        <w:ind w:left="993"/>
        <w:jc w:val="both"/>
        <w:rPr>
          <w:szCs w:val="22"/>
        </w:rPr>
      </w:pPr>
      <w:r w:rsidRPr="00B72489">
        <w:rPr>
          <w:szCs w:val="22"/>
        </w:rPr>
        <w:t xml:space="preserve">Son las áreas descritas en el Anexo 1 del presente Contrato, en las cuales el CONCESIONARIO desarrollará las actividades necesarias para los fines de la Concesión. </w:t>
      </w:r>
      <w:r>
        <w:rPr>
          <w:szCs w:val="22"/>
        </w:rPr>
        <w:t xml:space="preserve">  </w:t>
      </w:r>
    </w:p>
    <w:p w:rsidR="007A3B85" w:rsidRPr="009939B3" w:rsidRDefault="007A3B85" w:rsidP="00AB3D3E">
      <w:pPr>
        <w:tabs>
          <w:tab w:val="num" w:pos="993"/>
        </w:tabs>
        <w:jc w:val="both"/>
      </w:pPr>
      <w:bookmarkStart w:id="102" w:name="_Toc131327836"/>
      <w:bookmarkStart w:id="103" w:name="_Toc131328665"/>
      <w:bookmarkStart w:id="104" w:name="_Toc131329001"/>
      <w:bookmarkStart w:id="105" w:name="_Toc131329233"/>
      <w:bookmarkStart w:id="106" w:name="_Toc131329820"/>
      <w:bookmarkStart w:id="107" w:name="_Toc131331907"/>
      <w:bookmarkStart w:id="108" w:name="_Toc131332828"/>
      <w:bookmarkStart w:id="109" w:name="_Toc134448713"/>
    </w:p>
    <w:p w:rsidR="00C7229E" w:rsidRDefault="007A3B85" w:rsidP="005F5F40">
      <w:pPr>
        <w:pStyle w:val="Ttulo3"/>
        <w:numPr>
          <w:ilvl w:val="2"/>
          <w:numId w:val="19"/>
        </w:numPr>
        <w:tabs>
          <w:tab w:val="clear" w:pos="720"/>
          <w:tab w:val="num" w:pos="993"/>
        </w:tabs>
        <w:ind w:left="993" w:hanging="993"/>
        <w:rPr>
          <w:b w:val="0"/>
          <w:lang w:val="es-PE"/>
        </w:rPr>
      </w:pPr>
      <w:bookmarkStart w:id="110" w:name="_Toc106603823"/>
      <w:bookmarkStart w:id="111" w:name="_Toc106666397"/>
      <w:bookmarkStart w:id="112" w:name="_Toc351562658"/>
      <w:r w:rsidRPr="006961E4">
        <w:rPr>
          <w:b w:val="0"/>
          <w:u w:val="single"/>
          <w:lang w:val="es-PE"/>
        </w:rPr>
        <w:t>Autoridad Ambiental Competente</w:t>
      </w:r>
      <w:bookmarkEnd w:id="110"/>
      <w:bookmarkEnd w:id="111"/>
      <w:bookmarkEnd w:id="112"/>
    </w:p>
    <w:p w:rsidR="007A3B85" w:rsidRPr="009939B3" w:rsidRDefault="007A3B85" w:rsidP="00AB3D3E">
      <w:pPr>
        <w:tabs>
          <w:tab w:val="left" w:pos="851"/>
          <w:tab w:val="num" w:pos="993"/>
        </w:tabs>
        <w:ind w:left="993" w:hanging="285"/>
        <w:jc w:val="both"/>
        <w:rPr>
          <w:lang w:val="es-PE"/>
        </w:rPr>
      </w:pPr>
      <w:r w:rsidRPr="006961E4">
        <w:rPr>
          <w:lang w:val="es-PE"/>
        </w:rPr>
        <w:tab/>
      </w:r>
      <w:r w:rsidRPr="006961E4">
        <w:rPr>
          <w:lang w:val="es-PE"/>
        </w:rPr>
        <w:tab/>
        <w:t>Es el Ministerio de Transportes y Comunicaciones</w:t>
      </w:r>
      <w:r w:rsidR="006E0F46" w:rsidRPr="006961E4">
        <w:rPr>
          <w:lang w:val="es-PE"/>
        </w:rPr>
        <w:t>,</w:t>
      </w:r>
      <w:r w:rsidRPr="006961E4">
        <w:rPr>
          <w:lang w:val="es-PE"/>
        </w:rPr>
        <w:t xml:space="preserve"> a través de la Dirección General de Asuntos Socio Ambientales – DGASA</w:t>
      </w:r>
      <w:r w:rsidR="00760512">
        <w:rPr>
          <w:lang w:val="es-PE"/>
        </w:rPr>
        <w:t xml:space="preserve"> o el que haga sus veces</w:t>
      </w:r>
      <w:r w:rsidRPr="006961E4">
        <w:rPr>
          <w:lang w:val="es-PE"/>
        </w:rPr>
        <w:t>.</w:t>
      </w:r>
    </w:p>
    <w:p w:rsidR="007A3B85" w:rsidRPr="00F01785" w:rsidRDefault="007A3B85" w:rsidP="00AB3D3E">
      <w:pPr>
        <w:tabs>
          <w:tab w:val="left" w:pos="851"/>
          <w:tab w:val="num" w:pos="993"/>
        </w:tabs>
        <w:jc w:val="both"/>
        <w:rPr>
          <w:sz w:val="16"/>
        </w:rPr>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113" w:name="_Toc351562659"/>
      <w:r w:rsidRPr="009939B3">
        <w:rPr>
          <w:b w:val="0"/>
          <w:szCs w:val="24"/>
          <w:u w:val="single"/>
          <w:lang w:val="es-MX"/>
        </w:rPr>
        <w:t>Autoridad Gubernamental</w:t>
      </w:r>
      <w:bookmarkEnd w:id="102"/>
      <w:bookmarkEnd w:id="103"/>
      <w:bookmarkEnd w:id="104"/>
      <w:bookmarkEnd w:id="105"/>
      <w:bookmarkEnd w:id="106"/>
      <w:bookmarkEnd w:id="107"/>
      <w:bookmarkEnd w:id="108"/>
      <w:bookmarkEnd w:id="109"/>
      <w:bookmarkEnd w:id="113"/>
    </w:p>
    <w:p w:rsidR="007A3B85" w:rsidRPr="009939B3" w:rsidRDefault="007A3B85">
      <w:pPr>
        <w:pStyle w:val="Textoindependiente"/>
        <w:tabs>
          <w:tab w:val="left" w:pos="851"/>
        </w:tabs>
        <w:ind w:left="993" w:hanging="285"/>
        <w:rPr>
          <w:bCs w:val="0"/>
          <w:szCs w:val="22"/>
          <w:lang w:val="es-PE"/>
        </w:rPr>
      </w:pPr>
      <w:r w:rsidRPr="009939B3">
        <w:rPr>
          <w:bCs w:val="0"/>
          <w:szCs w:val="22"/>
          <w:lang w:val="es-PE"/>
        </w:rPr>
        <w:tab/>
      </w:r>
      <w:r w:rsidRPr="009939B3">
        <w:rPr>
          <w:bCs w:val="0"/>
          <w:szCs w:val="22"/>
          <w:lang w:val="es-PE"/>
        </w:rPr>
        <w:tab/>
      </w:r>
      <w:r w:rsidR="00FE1898" w:rsidRPr="006107FB">
        <w:rPr>
          <w:szCs w:val="22"/>
        </w:rPr>
        <w:t>Es cualquier gobierno o autoridad nacional, regional, departamental, provincial o municipal, o cualquiera de sus dependencias o agencias, regulatorias o administrativas, o cualquier entidad u organismo del Estado de la República del Perú que conforme a ley ejerza poderes ejecutivos, legislativos o judiciales, o que pertenezca a cualquiera de los gobiernos, autoridades o instituciones anteriormente citadas, con competencia sobre las personas o materias en cuestión.</w:t>
      </w:r>
    </w:p>
    <w:p w:rsidR="007A3B85" w:rsidRPr="001B344A" w:rsidRDefault="007A3B85">
      <w:pPr>
        <w:tabs>
          <w:tab w:val="left" w:pos="851"/>
        </w:tabs>
        <w:rPr>
          <w:sz w:val="16"/>
          <w:lang w:val="es-PE"/>
        </w:rPr>
      </w:pPr>
      <w:bookmarkStart w:id="114" w:name="_Toc131327837"/>
      <w:bookmarkStart w:id="115" w:name="_Toc131328666"/>
      <w:bookmarkStart w:id="116" w:name="_Toc131329002"/>
      <w:bookmarkStart w:id="117" w:name="_Toc131329234"/>
      <w:bookmarkStart w:id="118" w:name="_Toc131329821"/>
      <w:bookmarkStart w:id="119" w:name="_Toc131331908"/>
      <w:bookmarkStart w:id="120" w:name="_Toc131332829"/>
    </w:p>
    <w:p w:rsidR="00C7229E" w:rsidRDefault="007A3B85" w:rsidP="005F5F40">
      <w:pPr>
        <w:pStyle w:val="Ttulo3"/>
        <w:numPr>
          <w:ilvl w:val="2"/>
          <w:numId w:val="19"/>
        </w:numPr>
        <w:tabs>
          <w:tab w:val="clear" w:pos="720"/>
          <w:tab w:val="num" w:pos="993"/>
        </w:tabs>
        <w:ind w:left="993" w:hanging="993"/>
        <w:rPr>
          <w:b w:val="0"/>
          <w:szCs w:val="24"/>
          <w:lang w:val="es-MX"/>
        </w:rPr>
      </w:pPr>
      <w:bookmarkStart w:id="121" w:name="_Toc134448715"/>
      <w:bookmarkStart w:id="122" w:name="_Toc351562660"/>
      <w:r w:rsidRPr="009939B3">
        <w:rPr>
          <w:b w:val="0"/>
          <w:szCs w:val="24"/>
          <w:u w:val="single"/>
          <w:lang w:val="es-MX"/>
        </w:rPr>
        <w:t>Bases</w:t>
      </w:r>
      <w:bookmarkEnd w:id="114"/>
      <w:bookmarkEnd w:id="115"/>
      <w:bookmarkEnd w:id="116"/>
      <w:bookmarkEnd w:id="117"/>
      <w:bookmarkEnd w:id="118"/>
      <w:bookmarkEnd w:id="119"/>
      <w:bookmarkEnd w:id="120"/>
      <w:bookmarkEnd w:id="121"/>
      <w:bookmarkEnd w:id="122"/>
    </w:p>
    <w:p w:rsidR="002655F2" w:rsidRDefault="007A3B85" w:rsidP="002655F2">
      <w:pPr>
        <w:tabs>
          <w:tab w:val="left" w:pos="851"/>
          <w:tab w:val="num" w:pos="993"/>
        </w:tabs>
        <w:ind w:left="993" w:hanging="285"/>
        <w:jc w:val="both"/>
      </w:pPr>
      <w:r w:rsidRPr="009939B3">
        <w:tab/>
      </w:r>
      <w:r w:rsidRPr="009939B3">
        <w:tab/>
        <w:t xml:space="preserve">Es el documento </w:t>
      </w:r>
      <w:r w:rsidR="00FC2C6F" w:rsidRPr="009939B3">
        <w:t xml:space="preserve">público </w:t>
      </w:r>
      <w:r w:rsidRPr="009939B3">
        <w:t xml:space="preserve">que contiene los aspectos administrativos, procedimientos y condiciones, incluidos sus Anexos, Formularios, Apéndices y las Circulares que expida el </w:t>
      </w:r>
      <w:r w:rsidR="00D27DB3" w:rsidRPr="002C3E05">
        <w:t>Comité de PROINVERSIÓN de Infraestructura Vial, Infraestructura Ferroviaria e Infraestructura Aeroportuaria-PRO INTEGRACIÓN</w:t>
      </w:r>
      <w:r w:rsidRPr="009939B3">
        <w:t>, fijando los términos bajo los cuales se desarrollará el Concurso</w:t>
      </w:r>
      <w:r w:rsidR="00F317BD" w:rsidRPr="009939B3">
        <w:t>. Las Bases forman parte del Contrato.</w:t>
      </w:r>
      <w:bookmarkStart w:id="123" w:name="_Toc131327838"/>
      <w:bookmarkStart w:id="124" w:name="_Toc131328667"/>
      <w:bookmarkStart w:id="125" w:name="_Toc131329003"/>
      <w:bookmarkStart w:id="126" w:name="_Toc131329235"/>
      <w:bookmarkStart w:id="127" w:name="_Toc131329822"/>
      <w:bookmarkStart w:id="128" w:name="_Toc131331909"/>
      <w:bookmarkStart w:id="129" w:name="_Toc131332830"/>
      <w:bookmarkStart w:id="130" w:name="_Toc134448716"/>
    </w:p>
    <w:p w:rsidR="002655F2" w:rsidRDefault="002655F2" w:rsidP="002655F2">
      <w:pPr>
        <w:tabs>
          <w:tab w:val="left" w:pos="851"/>
          <w:tab w:val="num" w:pos="993"/>
        </w:tabs>
        <w:ind w:left="993" w:hanging="285"/>
        <w:jc w:val="both"/>
      </w:pPr>
    </w:p>
    <w:p w:rsidR="00C7229E" w:rsidRDefault="007A3B85" w:rsidP="005F5F40">
      <w:pPr>
        <w:pStyle w:val="Ttulo3"/>
        <w:numPr>
          <w:ilvl w:val="2"/>
          <w:numId w:val="19"/>
        </w:numPr>
        <w:tabs>
          <w:tab w:val="clear" w:pos="720"/>
          <w:tab w:val="num" w:pos="993"/>
        </w:tabs>
        <w:ind w:left="993" w:hanging="993"/>
        <w:rPr>
          <w:b w:val="0"/>
          <w:szCs w:val="24"/>
          <w:u w:val="single"/>
          <w:lang w:val="es-MX"/>
        </w:rPr>
      </w:pPr>
      <w:bookmarkStart w:id="131" w:name="_Toc351562661"/>
      <w:r w:rsidRPr="00586D96">
        <w:rPr>
          <w:b w:val="0"/>
          <w:szCs w:val="24"/>
          <w:u w:val="single"/>
          <w:lang w:val="es-MX"/>
        </w:rPr>
        <w:t>Bienes de la Concesión</w:t>
      </w:r>
      <w:bookmarkEnd w:id="123"/>
      <w:bookmarkEnd w:id="124"/>
      <w:bookmarkEnd w:id="125"/>
      <w:bookmarkEnd w:id="126"/>
      <w:bookmarkEnd w:id="127"/>
      <w:bookmarkEnd w:id="128"/>
      <w:bookmarkEnd w:id="129"/>
      <w:bookmarkEnd w:id="130"/>
      <w:bookmarkEnd w:id="131"/>
    </w:p>
    <w:p w:rsidR="00B72489" w:rsidRDefault="00B72489" w:rsidP="00586D96">
      <w:pPr>
        <w:tabs>
          <w:tab w:val="left" w:pos="851"/>
          <w:tab w:val="num" w:pos="993"/>
        </w:tabs>
        <w:ind w:left="993"/>
        <w:jc w:val="both"/>
        <w:rPr>
          <w:szCs w:val="22"/>
          <w:lang w:val="es-PE"/>
        </w:rPr>
      </w:pPr>
    </w:p>
    <w:p w:rsidR="00B72489" w:rsidRDefault="00B72489" w:rsidP="00B72489">
      <w:pPr>
        <w:tabs>
          <w:tab w:val="left" w:pos="851"/>
          <w:tab w:val="num" w:pos="993"/>
        </w:tabs>
        <w:ind w:left="993"/>
        <w:jc w:val="both"/>
        <w:rPr>
          <w:szCs w:val="22"/>
          <w:lang w:val="es-PE"/>
        </w:rPr>
      </w:pPr>
      <w:r w:rsidRPr="00B72489">
        <w:rPr>
          <w:szCs w:val="22"/>
          <w:lang w:val="es-PE"/>
        </w:rPr>
        <w:t>Son los bienes que se encuentran afectados a la Concesión y están constituidos por Obra</w:t>
      </w:r>
      <w:r w:rsidR="00130E84">
        <w:rPr>
          <w:szCs w:val="22"/>
          <w:lang w:val="es-PE"/>
        </w:rPr>
        <w:t>:</w:t>
      </w:r>
      <w:r w:rsidRPr="00B72489">
        <w:rPr>
          <w:szCs w:val="22"/>
          <w:lang w:val="es-PE"/>
        </w:rPr>
        <w:t xml:space="preserve"> Obras Obligatorias, tales como: obras de infraestructura hidroviaria que sean necesarias para el adecuado cumplimiento de los objetivos de la Concesión, </w:t>
      </w:r>
      <w:r w:rsidRPr="003A5B48">
        <w:rPr>
          <w:szCs w:val="22"/>
          <w:lang w:val="es-PE"/>
        </w:rPr>
        <w:t>incluyendo en sentido amplio y manera de ejemplo</w:t>
      </w:r>
      <w:r w:rsidRPr="00872892">
        <w:rPr>
          <w:szCs w:val="22"/>
          <w:lang w:val="es-PE"/>
        </w:rPr>
        <w:t xml:space="preserve">, </w:t>
      </w:r>
      <w:r w:rsidR="00A00BF8" w:rsidRPr="00872892">
        <w:rPr>
          <w:szCs w:val="22"/>
          <w:lang w:val="es-PE"/>
        </w:rPr>
        <w:t>como</w:t>
      </w:r>
      <w:r w:rsidR="00A00BF8">
        <w:rPr>
          <w:szCs w:val="22"/>
          <w:lang w:val="es-PE"/>
        </w:rPr>
        <w:t xml:space="preserve"> </w:t>
      </w:r>
      <w:r w:rsidRPr="00B72489">
        <w:rPr>
          <w:szCs w:val="22"/>
          <w:lang w:val="es-PE"/>
        </w:rPr>
        <w:t>las ayudas a la navegación, constituidas por la señalización física, los equipos y sistemas informáticos de procesamiento y comunicaciones que sean empleados para la elaboración de cartografía electrónica, estaciones limnimétricas, obras de protección y seguridad</w:t>
      </w:r>
      <w:r w:rsidR="006F3FC8">
        <w:rPr>
          <w:szCs w:val="22"/>
          <w:lang w:val="es-PE"/>
        </w:rPr>
        <w:t xml:space="preserve"> </w:t>
      </w:r>
      <w:r w:rsidRPr="00B72489">
        <w:rPr>
          <w:szCs w:val="22"/>
          <w:lang w:val="es-PE"/>
        </w:rPr>
        <w:t>entre otros; y Obras Adicionales, de ser el caso. Los Bienes de la Concesión pueden ser Reversibles o no Reversibles.</w:t>
      </w:r>
    </w:p>
    <w:p w:rsidR="00517A6C" w:rsidRDefault="00517A6C" w:rsidP="00586D96">
      <w:pPr>
        <w:tabs>
          <w:tab w:val="left" w:pos="851"/>
          <w:tab w:val="num" w:pos="993"/>
        </w:tabs>
        <w:ind w:left="993"/>
        <w:jc w:val="both"/>
        <w:rPr>
          <w:szCs w:val="22"/>
          <w:lang w:val="es-PE"/>
        </w:rPr>
      </w:pPr>
    </w:p>
    <w:p w:rsidR="00517A6C" w:rsidRPr="00DD11C3" w:rsidRDefault="00517A6C" w:rsidP="005F5F40">
      <w:pPr>
        <w:pStyle w:val="Ttulo3"/>
        <w:numPr>
          <w:ilvl w:val="2"/>
          <w:numId w:val="19"/>
        </w:numPr>
        <w:tabs>
          <w:tab w:val="clear" w:pos="720"/>
          <w:tab w:val="num" w:pos="993"/>
        </w:tabs>
        <w:ind w:left="993" w:hanging="993"/>
        <w:rPr>
          <w:b w:val="0"/>
          <w:szCs w:val="24"/>
          <w:u w:val="single"/>
          <w:lang w:val="es-MX"/>
        </w:rPr>
      </w:pPr>
      <w:bookmarkStart w:id="132" w:name="_Toc196630041"/>
      <w:bookmarkStart w:id="133" w:name="_Toc277956895"/>
      <w:bookmarkStart w:id="134" w:name="_Toc351562662"/>
      <w:r w:rsidRPr="00DD11C3">
        <w:rPr>
          <w:b w:val="0"/>
          <w:szCs w:val="24"/>
          <w:u w:val="single"/>
          <w:lang w:val="es-MX"/>
        </w:rPr>
        <w:t>Bienes del CONCEDENTE</w:t>
      </w:r>
      <w:bookmarkEnd w:id="132"/>
      <w:bookmarkEnd w:id="133"/>
      <w:bookmarkEnd w:id="134"/>
    </w:p>
    <w:p w:rsidR="007A3B85" w:rsidRDefault="007A3B85" w:rsidP="00AB3D3E">
      <w:pPr>
        <w:pStyle w:val="Textoindependiente2"/>
        <w:tabs>
          <w:tab w:val="num" w:pos="993"/>
        </w:tabs>
        <w:rPr>
          <w:b/>
          <w:lang w:val="es-ES_tradnl"/>
        </w:rPr>
      </w:pPr>
    </w:p>
    <w:p w:rsidR="00EA5BFC" w:rsidRPr="00EE20DE" w:rsidRDefault="00EA5BFC" w:rsidP="00EE20DE">
      <w:pPr>
        <w:tabs>
          <w:tab w:val="left" w:pos="851"/>
          <w:tab w:val="num" w:pos="993"/>
        </w:tabs>
        <w:ind w:left="993"/>
        <w:jc w:val="both"/>
        <w:rPr>
          <w:szCs w:val="22"/>
          <w:lang w:val="es-PE"/>
        </w:rPr>
      </w:pPr>
      <w:r w:rsidRPr="00EE20DE">
        <w:rPr>
          <w:szCs w:val="22"/>
          <w:lang w:val="es-PE"/>
        </w:rPr>
        <w:t xml:space="preserve">Son </w:t>
      </w:r>
      <w:r>
        <w:rPr>
          <w:szCs w:val="22"/>
          <w:lang w:val="es-PE"/>
        </w:rPr>
        <w:t>las</w:t>
      </w:r>
      <w:r w:rsidRPr="00EE20DE">
        <w:rPr>
          <w:szCs w:val="22"/>
          <w:lang w:val="es-PE"/>
        </w:rPr>
        <w:t>, edificaciones y terrenos existentes en el Área de la Concesión, que sean entregadas por el CONCEDENTE al CONCESIONARIO en la Toma de Posesión, para su utilización conforme a los fines de la Concesión.</w:t>
      </w:r>
    </w:p>
    <w:p w:rsidR="00EA5BFC" w:rsidRDefault="00EA5BFC" w:rsidP="00AB3D3E">
      <w:pPr>
        <w:pStyle w:val="Textoindependiente2"/>
        <w:tabs>
          <w:tab w:val="num" w:pos="993"/>
        </w:tabs>
        <w:rPr>
          <w:b/>
          <w:lang w:val="es-ES_tradnl"/>
        </w:rPr>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135" w:name="_Toc131327839"/>
      <w:bookmarkStart w:id="136" w:name="_Toc131328668"/>
      <w:bookmarkStart w:id="137" w:name="_Toc131329004"/>
      <w:bookmarkStart w:id="138" w:name="_Toc131329236"/>
      <w:bookmarkStart w:id="139" w:name="_Toc131329823"/>
      <w:bookmarkStart w:id="140" w:name="_Toc131331910"/>
      <w:bookmarkStart w:id="141" w:name="_Toc131332831"/>
      <w:bookmarkStart w:id="142" w:name="_Toc134448717"/>
      <w:bookmarkStart w:id="143" w:name="_Toc351562663"/>
      <w:r w:rsidRPr="009939B3">
        <w:rPr>
          <w:b w:val="0"/>
          <w:szCs w:val="24"/>
          <w:u w:val="single"/>
          <w:lang w:val="es-MX"/>
        </w:rPr>
        <w:t>Bienes Reversibles</w:t>
      </w:r>
      <w:bookmarkEnd w:id="135"/>
      <w:bookmarkEnd w:id="136"/>
      <w:bookmarkEnd w:id="137"/>
      <w:bookmarkEnd w:id="138"/>
      <w:bookmarkEnd w:id="139"/>
      <w:bookmarkEnd w:id="140"/>
      <w:bookmarkEnd w:id="141"/>
      <w:bookmarkEnd w:id="142"/>
      <w:bookmarkEnd w:id="143"/>
      <w:r w:rsidRPr="009939B3">
        <w:rPr>
          <w:b w:val="0"/>
          <w:szCs w:val="24"/>
          <w:lang w:val="es-MX"/>
        </w:rPr>
        <w:tab/>
      </w:r>
    </w:p>
    <w:p w:rsidR="007A3B85" w:rsidRPr="009F4B1B" w:rsidRDefault="007A3B85" w:rsidP="00511ED2">
      <w:pPr>
        <w:ind w:left="993"/>
        <w:jc w:val="both"/>
      </w:pPr>
      <w:r w:rsidRPr="009F4B1B">
        <w:t xml:space="preserve">Son los bienes muebles o inmuebles que de una u otra forma se encuentran incorporados a la Concesión, están afectados a ésta o constituyen bienes inseparables del objeto de la misma, sea que hubieren sido entregados por el CONCEDENTE al inicio o durante la Concesión, o los adquiridos o construidos por </w:t>
      </w:r>
      <w:r w:rsidRPr="009F4B1B">
        <w:lastRenderedPageBreak/>
        <w:t xml:space="preserve">el </w:t>
      </w:r>
      <w:r w:rsidRPr="009F4B1B">
        <w:rPr>
          <w:szCs w:val="22"/>
          <w:lang w:val="es-PE"/>
        </w:rPr>
        <w:t>CONCESIONARIO</w:t>
      </w:r>
      <w:r w:rsidRPr="009F4B1B">
        <w:t xml:space="preserve"> durante la vigencia de la misma. Dichos bienes son esenciales para la prestación del Servicio, y serán entregados al CONCEDENTE al término de la Concesión.</w:t>
      </w:r>
    </w:p>
    <w:p w:rsidR="007A3B85" w:rsidRPr="009939B3" w:rsidRDefault="007A3B85">
      <w:pPr>
        <w:pStyle w:val="Textoindependiente2"/>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144" w:name="_Toc131327840"/>
      <w:bookmarkStart w:id="145" w:name="_Toc131328669"/>
      <w:bookmarkStart w:id="146" w:name="_Toc131329005"/>
      <w:bookmarkStart w:id="147" w:name="_Toc131329237"/>
      <w:bookmarkStart w:id="148" w:name="_Toc131329824"/>
      <w:bookmarkStart w:id="149" w:name="_Toc131331911"/>
      <w:bookmarkStart w:id="150" w:name="_Toc131332832"/>
      <w:bookmarkStart w:id="151" w:name="_Toc134448718"/>
      <w:bookmarkStart w:id="152" w:name="_Toc351562664"/>
      <w:r w:rsidRPr="009939B3">
        <w:rPr>
          <w:b w:val="0"/>
          <w:szCs w:val="24"/>
          <w:u w:val="single"/>
          <w:lang w:val="es-MX"/>
        </w:rPr>
        <w:t>Bienes no Reversibles</w:t>
      </w:r>
      <w:bookmarkEnd w:id="144"/>
      <w:bookmarkEnd w:id="145"/>
      <w:bookmarkEnd w:id="146"/>
      <w:bookmarkEnd w:id="147"/>
      <w:bookmarkEnd w:id="148"/>
      <w:bookmarkEnd w:id="149"/>
      <w:bookmarkEnd w:id="150"/>
      <w:bookmarkEnd w:id="151"/>
      <w:bookmarkEnd w:id="152"/>
    </w:p>
    <w:p w:rsidR="007A3B85" w:rsidRPr="009F4B1B" w:rsidRDefault="007A3B85" w:rsidP="00C3609C">
      <w:pPr>
        <w:ind w:left="993"/>
        <w:jc w:val="both"/>
        <w:rPr>
          <w:szCs w:val="22"/>
          <w:lang w:val="es-PE"/>
        </w:rPr>
      </w:pPr>
      <w:r w:rsidRPr="003D5BE4">
        <w:t>Son los bienes no esenciales, afectados a la Concesión, que al término de la Concesión permanecerán en propiedad o posesión del CONCESIONARIO</w:t>
      </w:r>
      <w:r w:rsidRPr="009F4B1B">
        <w:rPr>
          <w:szCs w:val="22"/>
          <w:lang w:val="es-PE"/>
        </w:rPr>
        <w:t>.</w:t>
      </w:r>
    </w:p>
    <w:p w:rsidR="007A3B85" w:rsidRPr="009939B3" w:rsidRDefault="007A3B85" w:rsidP="00AB3D3E">
      <w:pPr>
        <w:pStyle w:val="Textoindependiente2"/>
        <w:tabs>
          <w:tab w:val="num" w:pos="993"/>
        </w:tabs>
        <w:ind w:left="993"/>
        <w:rPr>
          <w:b/>
        </w:rPr>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153" w:name="_Toc55906326"/>
      <w:bookmarkStart w:id="154" w:name="_Toc131327841"/>
      <w:bookmarkStart w:id="155" w:name="_Toc131328670"/>
      <w:bookmarkStart w:id="156" w:name="_Toc131329006"/>
      <w:bookmarkStart w:id="157" w:name="_Toc131329238"/>
      <w:bookmarkStart w:id="158" w:name="_Toc131329825"/>
      <w:bookmarkStart w:id="159" w:name="_Toc131331912"/>
      <w:bookmarkStart w:id="160" w:name="_Toc131332833"/>
      <w:bookmarkStart w:id="161" w:name="_Toc134448719"/>
      <w:bookmarkStart w:id="162" w:name="_Toc351562665"/>
      <w:r w:rsidRPr="009939B3">
        <w:rPr>
          <w:b w:val="0"/>
          <w:szCs w:val="24"/>
          <w:u w:val="single"/>
          <w:lang w:val="es-MX"/>
        </w:rPr>
        <w:t>Caducidad de la Concesión</w:t>
      </w:r>
      <w:bookmarkEnd w:id="153"/>
      <w:bookmarkEnd w:id="154"/>
      <w:bookmarkEnd w:id="155"/>
      <w:bookmarkEnd w:id="156"/>
      <w:bookmarkEnd w:id="157"/>
      <w:bookmarkEnd w:id="158"/>
      <w:bookmarkEnd w:id="159"/>
      <w:bookmarkEnd w:id="160"/>
      <w:bookmarkEnd w:id="161"/>
      <w:r w:rsidR="00714958" w:rsidRPr="009939B3">
        <w:rPr>
          <w:b w:val="0"/>
          <w:szCs w:val="24"/>
          <w:u w:val="single"/>
          <w:lang w:val="es-MX"/>
        </w:rPr>
        <w:t xml:space="preserve"> o Caducidad</w:t>
      </w:r>
      <w:bookmarkEnd w:id="162"/>
    </w:p>
    <w:p w:rsidR="0068139F" w:rsidRDefault="0068139F" w:rsidP="00331ECD">
      <w:pPr>
        <w:ind w:left="993"/>
        <w:jc w:val="both"/>
      </w:pPr>
      <w:r w:rsidRPr="0068139F">
        <w:t xml:space="preserve">Consiste en la extinción de la Concesión, por las causales previstas en este Contrato o en las Leyes y Disposiciones Aplicables. </w:t>
      </w:r>
    </w:p>
    <w:p w:rsidR="00331ECD" w:rsidRDefault="00331ECD" w:rsidP="0068139F">
      <w:pPr>
        <w:ind w:left="993"/>
      </w:pPr>
    </w:p>
    <w:p w:rsidR="00331ECD" w:rsidRPr="00331ECD" w:rsidRDefault="00331ECD" w:rsidP="005F5F40">
      <w:pPr>
        <w:pStyle w:val="Ttulo3"/>
        <w:numPr>
          <w:ilvl w:val="2"/>
          <w:numId w:val="19"/>
        </w:numPr>
        <w:tabs>
          <w:tab w:val="clear" w:pos="720"/>
          <w:tab w:val="num" w:pos="993"/>
        </w:tabs>
        <w:ind w:left="993" w:hanging="993"/>
        <w:rPr>
          <w:b w:val="0"/>
          <w:szCs w:val="24"/>
          <w:u w:val="single"/>
          <w:lang w:val="es-MX"/>
        </w:rPr>
      </w:pPr>
      <w:bookmarkStart w:id="163" w:name="_Toc224534010"/>
      <w:bookmarkStart w:id="164" w:name="_Toc277956899"/>
      <w:bookmarkStart w:id="165" w:name="_Toc351562666"/>
      <w:r w:rsidRPr="00331ECD">
        <w:rPr>
          <w:b w:val="0"/>
          <w:szCs w:val="24"/>
          <w:u w:val="single"/>
          <w:lang w:val="es-MX"/>
        </w:rPr>
        <w:t>Cofinanciamiento</w:t>
      </w:r>
      <w:bookmarkEnd w:id="163"/>
      <w:bookmarkEnd w:id="164"/>
      <w:bookmarkEnd w:id="165"/>
    </w:p>
    <w:p w:rsidR="00331ECD" w:rsidRDefault="00331ECD" w:rsidP="00331ECD">
      <w:pPr>
        <w:ind w:left="993"/>
        <w:jc w:val="both"/>
        <w:rPr>
          <w:szCs w:val="22"/>
        </w:rPr>
      </w:pPr>
      <w:bookmarkStart w:id="166" w:name="_Toc228798065"/>
      <w:bookmarkStart w:id="167" w:name="_Toc229389353"/>
      <w:bookmarkStart w:id="168" w:name="_Toc229463678"/>
      <w:bookmarkStart w:id="169" w:name="_Toc229540475"/>
      <w:bookmarkStart w:id="170" w:name="_Toc229654511"/>
      <w:bookmarkStart w:id="171" w:name="_Toc229657097"/>
      <w:bookmarkStart w:id="172" w:name="_Toc229831940"/>
      <w:bookmarkStart w:id="173" w:name="_Toc231304937"/>
      <w:bookmarkStart w:id="174" w:name="_Toc231813254"/>
      <w:bookmarkStart w:id="175" w:name="_Toc250650107"/>
      <w:bookmarkStart w:id="176" w:name="_Toc264645967"/>
      <w:bookmarkStart w:id="177" w:name="_Toc270094753"/>
      <w:r w:rsidRPr="006107FB">
        <w:rPr>
          <w:szCs w:val="22"/>
        </w:rPr>
        <w:t xml:space="preserve">Es la suma de dinero que desembolsará el CONCEDENTE a efectos de  cubrir el pago al </w:t>
      </w:r>
      <w:r>
        <w:rPr>
          <w:szCs w:val="22"/>
        </w:rPr>
        <w:t>CONCESIONARIO por concepto de PA</w:t>
      </w:r>
      <w:r w:rsidRPr="006107FB">
        <w:rPr>
          <w:szCs w:val="22"/>
        </w:rPr>
        <w:t>O y PAMO.</w:t>
      </w:r>
      <w:bookmarkEnd w:id="166"/>
      <w:bookmarkEnd w:id="167"/>
      <w:bookmarkEnd w:id="168"/>
      <w:bookmarkEnd w:id="169"/>
      <w:bookmarkEnd w:id="170"/>
      <w:bookmarkEnd w:id="171"/>
      <w:bookmarkEnd w:id="172"/>
      <w:bookmarkEnd w:id="173"/>
      <w:bookmarkEnd w:id="174"/>
      <w:bookmarkEnd w:id="175"/>
      <w:bookmarkEnd w:id="176"/>
      <w:bookmarkEnd w:id="177"/>
    </w:p>
    <w:p w:rsidR="00331ECD" w:rsidRDefault="00331ECD" w:rsidP="00331ECD">
      <w:pPr>
        <w:ind w:left="993"/>
        <w:jc w:val="both"/>
        <w:rPr>
          <w:szCs w:val="22"/>
        </w:rPr>
      </w:pPr>
    </w:p>
    <w:p w:rsidR="00331ECD" w:rsidRPr="00331ECD" w:rsidRDefault="00331ECD" w:rsidP="005F5F40">
      <w:pPr>
        <w:pStyle w:val="Ttulo3"/>
        <w:numPr>
          <w:ilvl w:val="2"/>
          <w:numId w:val="19"/>
        </w:numPr>
        <w:tabs>
          <w:tab w:val="clear" w:pos="720"/>
          <w:tab w:val="num" w:pos="993"/>
        </w:tabs>
        <w:ind w:left="993" w:hanging="993"/>
        <w:rPr>
          <w:b w:val="0"/>
          <w:szCs w:val="24"/>
          <w:u w:val="single"/>
          <w:lang w:val="es-MX"/>
        </w:rPr>
      </w:pPr>
      <w:bookmarkStart w:id="178" w:name="_Toc351562667"/>
      <w:r w:rsidRPr="00331ECD">
        <w:rPr>
          <w:b w:val="0"/>
          <w:szCs w:val="24"/>
          <w:u w:val="single"/>
          <w:lang w:val="es-MX"/>
        </w:rPr>
        <w:t>Comité:</w:t>
      </w:r>
      <w:bookmarkEnd w:id="178"/>
    </w:p>
    <w:p w:rsidR="00331ECD" w:rsidRPr="00331ECD" w:rsidRDefault="00331ECD" w:rsidP="00331ECD">
      <w:pPr>
        <w:ind w:left="993"/>
        <w:jc w:val="both"/>
        <w:rPr>
          <w:szCs w:val="22"/>
        </w:rPr>
      </w:pPr>
      <w:r w:rsidRPr="00331ECD">
        <w:rPr>
          <w:szCs w:val="22"/>
        </w:rPr>
        <w:t xml:space="preserve">Es el Comité de PROINVERSIÓN en Proyectos de Infraestructura  Vial, Infraestructura Ferroviaria e Infraestructura Aeroportuaria – PRO INTEGRACIÓN, constituido mediante </w:t>
      </w:r>
      <w:smartTag w:uri="urn:schemas-microsoft-com:office:smarttags" w:element="PersonName">
        <w:smartTagPr>
          <w:attr w:name="ProductID" w:val="la Resoluci￳n Suprema"/>
        </w:smartTagPr>
        <w:r w:rsidRPr="00331ECD">
          <w:rPr>
            <w:szCs w:val="22"/>
          </w:rPr>
          <w:t>la Resolución Suprema</w:t>
        </w:r>
      </w:smartTag>
      <w:r w:rsidRPr="00331ECD">
        <w:rPr>
          <w:szCs w:val="22"/>
        </w:rPr>
        <w:t xml:space="preserve"> N°010-2012-EF y encargado de la ejecución y desarrollo del presente Concurso de acuerdo a lo previsto por el Acuerdo del Consejo Directivo de PROINVERSIÓN N° 461-2-2012-DE, de fecha 15 de febrero de 2012. La designación de los miembros permanentes del Comité se realizó mediante Resolución Suprema Nº 047-2009-EF y Resolución Suprema Nº 046-2010-EF.</w:t>
      </w:r>
    </w:p>
    <w:p w:rsidR="007A3B85" w:rsidRPr="0068139F" w:rsidRDefault="007A3B85" w:rsidP="00AB3D3E">
      <w:pPr>
        <w:tabs>
          <w:tab w:val="num" w:pos="993"/>
        </w:tabs>
        <w:jc w:val="both"/>
        <w:rPr>
          <w:lang w:val="es-ES_tradnl"/>
        </w:rPr>
      </w:pPr>
    </w:p>
    <w:p w:rsidR="00C7229E" w:rsidRPr="00AD1E22" w:rsidRDefault="00BC46FA" w:rsidP="005F5F40">
      <w:pPr>
        <w:pStyle w:val="Ttulo3"/>
        <w:numPr>
          <w:ilvl w:val="2"/>
          <w:numId w:val="19"/>
        </w:numPr>
        <w:tabs>
          <w:tab w:val="clear" w:pos="720"/>
          <w:tab w:val="num" w:pos="993"/>
        </w:tabs>
        <w:ind w:left="993" w:hanging="993"/>
        <w:rPr>
          <w:b w:val="0"/>
          <w:u w:val="single"/>
          <w:lang w:val="es-PE"/>
        </w:rPr>
      </w:pPr>
      <w:bookmarkStart w:id="179" w:name="_Toc351562668"/>
      <w:bookmarkStart w:id="180" w:name="_Toc134448720"/>
      <w:r w:rsidRPr="00AD1E22">
        <w:rPr>
          <w:b w:val="0"/>
          <w:u w:val="single"/>
          <w:lang w:val="es-PE"/>
        </w:rPr>
        <w:t xml:space="preserve">Comité de </w:t>
      </w:r>
      <w:r w:rsidR="009C77F6" w:rsidRPr="00AD1E22">
        <w:rPr>
          <w:b w:val="0"/>
          <w:u w:val="single"/>
          <w:lang w:val="es-PE"/>
        </w:rPr>
        <w:t>Aceptación de Obra</w:t>
      </w:r>
      <w:r w:rsidR="007A6C0A" w:rsidRPr="00AD1E22">
        <w:rPr>
          <w:b w:val="0"/>
          <w:u w:val="single"/>
          <w:lang w:val="es-PE"/>
        </w:rPr>
        <w:t>s</w:t>
      </w:r>
      <w:r w:rsidR="00B17B81">
        <w:rPr>
          <w:b w:val="0"/>
          <w:u w:val="single"/>
          <w:lang w:val="es-PE"/>
        </w:rPr>
        <w:t xml:space="preserve"> Obligatorias</w:t>
      </w:r>
      <w:bookmarkEnd w:id="179"/>
    </w:p>
    <w:p w:rsidR="00BC46FA" w:rsidRPr="009939B3" w:rsidRDefault="00BC46FA" w:rsidP="00AB3D3E">
      <w:pPr>
        <w:tabs>
          <w:tab w:val="num" w:pos="993"/>
        </w:tabs>
        <w:ind w:left="993"/>
        <w:jc w:val="both"/>
        <w:rPr>
          <w:bCs w:val="0"/>
          <w:lang w:val="es-PE"/>
        </w:rPr>
      </w:pPr>
      <w:bookmarkStart w:id="181" w:name="_Toc199177008"/>
      <w:bookmarkStart w:id="182" w:name="_Toc201717159"/>
      <w:r w:rsidRPr="00AD1E22">
        <w:rPr>
          <w:bCs w:val="0"/>
          <w:lang w:val="es-PE"/>
        </w:rPr>
        <w:t xml:space="preserve">Es el comité designado por el </w:t>
      </w:r>
      <w:r w:rsidR="008F11DD" w:rsidRPr="00AD1E22">
        <w:rPr>
          <w:bCs w:val="0"/>
          <w:lang w:val="es-PE"/>
        </w:rPr>
        <w:t xml:space="preserve">CONCEDENTE </w:t>
      </w:r>
      <w:r w:rsidRPr="00AD1E22">
        <w:rPr>
          <w:bCs w:val="0"/>
          <w:lang w:val="es-PE"/>
        </w:rPr>
        <w:t>y que actuará en su representación para la aceptación de las Obras</w:t>
      </w:r>
      <w:r w:rsidR="00B17B81">
        <w:rPr>
          <w:bCs w:val="0"/>
          <w:lang w:val="es-PE"/>
        </w:rPr>
        <w:t xml:space="preserve"> Obligatorias</w:t>
      </w:r>
      <w:r w:rsidRPr="00AD1E22">
        <w:rPr>
          <w:bCs w:val="0"/>
          <w:lang w:val="es-PE"/>
        </w:rPr>
        <w:t xml:space="preserve">, según lo especificado en </w:t>
      </w:r>
      <w:r w:rsidR="00187D71" w:rsidRPr="00AD1E22">
        <w:rPr>
          <w:bCs w:val="0"/>
          <w:lang w:val="es-PE"/>
        </w:rPr>
        <w:t xml:space="preserve">el </w:t>
      </w:r>
      <w:hyperlink w:anchor="_CAPÍTULO_VI:_EJECUCIÓN" w:history="1">
        <w:r w:rsidR="00250D6B" w:rsidRPr="00AD1E22">
          <w:rPr>
            <w:rStyle w:val="Hipervnculo"/>
            <w:bCs w:val="0"/>
            <w:color w:val="auto"/>
            <w:u w:val="none"/>
            <w:lang w:val="es-PE"/>
          </w:rPr>
          <w:t>Capítulo VI</w:t>
        </w:r>
      </w:hyperlink>
      <w:bookmarkEnd w:id="181"/>
      <w:bookmarkEnd w:id="182"/>
      <w:r w:rsidR="00250D6B" w:rsidRPr="00AD1E22">
        <w:rPr>
          <w:bCs w:val="0"/>
          <w:lang w:val="es-PE"/>
        </w:rPr>
        <w:t>.</w:t>
      </w:r>
    </w:p>
    <w:p w:rsidR="00BC46FA" w:rsidRPr="009939B3" w:rsidRDefault="00BC46FA" w:rsidP="00AB3D3E">
      <w:pPr>
        <w:tabs>
          <w:tab w:val="num" w:pos="993"/>
        </w:tabs>
        <w:rPr>
          <w:lang w:val="es-PE"/>
        </w:rPr>
      </w:pPr>
    </w:p>
    <w:p w:rsidR="00C7229E" w:rsidRDefault="007A3B85" w:rsidP="005F5F40">
      <w:pPr>
        <w:pStyle w:val="Ttulo3"/>
        <w:numPr>
          <w:ilvl w:val="2"/>
          <w:numId w:val="19"/>
        </w:numPr>
        <w:tabs>
          <w:tab w:val="clear" w:pos="720"/>
          <w:tab w:val="num" w:pos="993"/>
        </w:tabs>
        <w:ind w:left="993" w:hanging="993"/>
        <w:rPr>
          <w:b w:val="0"/>
          <w:bCs w:val="0"/>
          <w:lang w:val="es-PE"/>
        </w:rPr>
      </w:pPr>
      <w:bookmarkStart w:id="183" w:name="_Toc351562669"/>
      <w:r w:rsidRPr="009939B3">
        <w:rPr>
          <w:b w:val="0"/>
          <w:bCs w:val="0"/>
          <w:u w:val="single"/>
          <w:lang w:val="es-PE"/>
        </w:rPr>
        <w:t>CONCEDENTE</w:t>
      </w:r>
      <w:bookmarkEnd w:id="180"/>
      <w:bookmarkEnd w:id="183"/>
    </w:p>
    <w:p w:rsidR="007A3B85" w:rsidRPr="009939B3" w:rsidRDefault="007A3B85" w:rsidP="00AB3D3E">
      <w:pPr>
        <w:tabs>
          <w:tab w:val="num" w:pos="993"/>
        </w:tabs>
        <w:ind w:left="993"/>
        <w:jc w:val="both"/>
        <w:rPr>
          <w:bCs w:val="0"/>
          <w:szCs w:val="22"/>
          <w:lang w:val="es-PE"/>
        </w:rPr>
      </w:pPr>
      <w:r w:rsidRPr="009939B3">
        <w:rPr>
          <w:bCs w:val="0"/>
          <w:lang w:val="es-PE"/>
        </w:rPr>
        <w:t>Es el Estado de la República del Perú, que actúa representado por el Ministerio de Transportes y Comunicaciones (MTC).</w:t>
      </w:r>
    </w:p>
    <w:p w:rsidR="007A3B85" w:rsidRPr="009939B3" w:rsidRDefault="007A3B85" w:rsidP="00AB3D3E">
      <w:pPr>
        <w:tabs>
          <w:tab w:val="num" w:pos="993"/>
        </w:tabs>
        <w:jc w:val="both"/>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184" w:name="_Toc131327842"/>
      <w:bookmarkStart w:id="185" w:name="_Toc131328671"/>
      <w:bookmarkStart w:id="186" w:name="_Toc131329007"/>
      <w:bookmarkStart w:id="187" w:name="_Toc131329239"/>
      <w:bookmarkStart w:id="188" w:name="_Toc131329826"/>
      <w:bookmarkStart w:id="189" w:name="_Toc131331913"/>
      <w:bookmarkStart w:id="190" w:name="_Toc131332834"/>
      <w:bookmarkStart w:id="191" w:name="_Toc134448721"/>
      <w:bookmarkStart w:id="192" w:name="_Toc351562670"/>
      <w:r w:rsidRPr="009939B3">
        <w:rPr>
          <w:b w:val="0"/>
          <w:szCs w:val="24"/>
          <w:u w:val="single"/>
          <w:lang w:val="es-MX"/>
        </w:rPr>
        <w:t>Concesión</w:t>
      </w:r>
      <w:bookmarkEnd w:id="184"/>
      <w:bookmarkEnd w:id="185"/>
      <w:bookmarkEnd w:id="186"/>
      <w:bookmarkEnd w:id="187"/>
      <w:bookmarkEnd w:id="188"/>
      <w:bookmarkEnd w:id="189"/>
      <w:bookmarkEnd w:id="190"/>
      <w:bookmarkEnd w:id="191"/>
      <w:bookmarkEnd w:id="192"/>
    </w:p>
    <w:p w:rsidR="007A3B85" w:rsidRPr="009939B3" w:rsidRDefault="00392BF1" w:rsidP="00AB3D3E">
      <w:pPr>
        <w:tabs>
          <w:tab w:val="num" w:pos="993"/>
        </w:tabs>
        <w:ind w:left="993"/>
        <w:jc w:val="both"/>
        <w:rPr>
          <w:bCs w:val="0"/>
        </w:rPr>
      </w:pPr>
      <w:r w:rsidRPr="009939B3">
        <w:rPr>
          <w:bCs w:val="0"/>
        </w:rPr>
        <w:t xml:space="preserve">Es la relación jurídica de Derecho Público que se establece entre el CONCEDENTE y el CONCESIONARIO a partir de la </w:t>
      </w:r>
      <w:r w:rsidR="003D347C" w:rsidRPr="009939B3">
        <w:rPr>
          <w:bCs w:val="0"/>
        </w:rPr>
        <w:t>F</w:t>
      </w:r>
      <w:r w:rsidRPr="009939B3">
        <w:rPr>
          <w:bCs w:val="0"/>
        </w:rPr>
        <w:t xml:space="preserve">echa de </w:t>
      </w:r>
      <w:r w:rsidR="003D347C" w:rsidRPr="009939B3">
        <w:rPr>
          <w:bCs w:val="0"/>
        </w:rPr>
        <w:t>S</w:t>
      </w:r>
      <w:r w:rsidRPr="009939B3">
        <w:rPr>
          <w:bCs w:val="0"/>
        </w:rPr>
        <w:t>uscripción del Contrato</w:t>
      </w:r>
      <w:r w:rsidR="007A3B85" w:rsidRPr="009939B3">
        <w:rPr>
          <w:bCs w:val="0"/>
        </w:rPr>
        <w:t xml:space="preserve">, mediante </w:t>
      </w:r>
      <w:r w:rsidR="001A1A9D" w:rsidRPr="009939B3">
        <w:rPr>
          <w:bCs w:val="0"/>
        </w:rPr>
        <w:t xml:space="preserve">la </w:t>
      </w:r>
      <w:r w:rsidR="007A3B85" w:rsidRPr="009939B3">
        <w:rPr>
          <w:bCs w:val="0"/>
        </w:rPr>
        <w:t>cual, el CONCEDENTE otorga al CONCESIONARIO el derecho a explotar l</w:t>
      </w:r>
      <w:r w:rsidR="007A3B85" w:rsidRPr="009939B3">
        <w:rPr>
          <w:bCs w:val="0"/>
          <w:szCs w:val="22"/>
        </w:rPr>
        <w:t xml:space="preserve">os Bienes de la Concesión, y por </w:t>
      </w:r>
      <w:r w:rsidR="007A3B85" w:rsidRPr="006961E4">
        <w:rPr>
          <w:bCs w:val="0"/>
          <w:szCs w:val="22"/>
        </w:rPr>
        <w:t>l</w:t>
      </w:r>
      <w:r w:rsidR="00B16555" w:rsidRPr="006961E4">
        <w:rPr>
          <w:bCs w:val="0"/>
          <w:szCs w:val="22"/>
        </w:rPr>
        <w:t>a</w:t>
      </w:r>
      <w:r w:rsidR="007A3B85" w:rsidRPr="006961E4">
        <w:rPr>
          <w:bCs w:val="0"/>
          <w:szCs w:val="22"/>
        </w:rPr>
        <w:t xml:space="preserve"> cual éste se obliga a ejecutar las </w:t>
      </w:r>
      <w:r w:rsidR="00760625" w:rsidRPr="006961E4">
        <w:rPr>
          <w:bCs w:val="0"/>
          <w:szCs w:val="22"/>
        </w:rPr>
        <w:t>O</w:t>
      </w:r>
      <w:r w:rsidR="007A3B85" w:rsidRPr="006961E4">
        <w:rPr>
          <w:bCs w:val="0"/>
          <w:szCs w:val="22"/>
        </w:rPr>
        <w:t>bras, conservar dichos bienes y prestar una serie de servicios destinados a los usuarios de</w:t>
      </w:r>
      <w:r w:rsidR="00FF5700">
        <w:rPr>
          <w:bCs w:val="0"/>
          <w:szCs w:val="22"/>
        </w:rPr>
        <w:t xml:space="preserve"> la “</w:t>
      </w:r>
      <w:r w:rsidR="00FF5700" w:rsidRPr="00FF5700">
        <w:rPr>
          <w:bCs w:val="0"/>
          <w:szCs w:val="22"/>
        </w:rPr>
        <w:t>Hidrovía Amazónica: ríos Marañón y Amazonas, tramo Saramiriza – Iquitos – Santa Rosa; río Huallaga, tramo Yurimaguas – Confluencia con el río Marañón; río Ucayali, tramo Pucallpa – confluencia con el río Marañón</w:t>
      </w:r>
      <w:r w:rsidR="00FF5700">
        <w:rPr>
          <w:bCs w:val="0"/>
          <w:szCs w:val="22"/>
        </w:rPr>
        <w:t>”</w:t>
      </w:r>
      <w:r w:rsidR="007A3B85" w:rsidRPr="006961E4">
        <w:rPr>
          <w:bCs w:val="0"/>
          <w:szCs w:val="22"/>
        </w:rPr>
        <w:t xml:space="preserve">, </w:t>
      </w:r>
      <w:r w:rsidR="007A3B85" w:rsidRPr="005619A1">
        <w:rPr>
          <w:bCs w:val="0"/>
        </w:rPr>
        <w:t>de acuerdo a lo que estable</w:t>
      </w:r>
      <w:r w:rsidR="005442DB">
        <w:rPr>
          <w:bCs w:val="0"/>
        </w:rPr>
        <w:t>ce</w:t>
      </w:r>
      <w:r w:rsidR="007A3B85" w:rsidRPr="005619A1">
        <w:rPr>
          <w:bCs w:val="0"/>
        </w:rPr>
        <w:t xml:space="preserve"> </w:t>
      </w:r>
      <w:proofErr w:type="spellStart"/>
      <w:r w:rsidR="007A3B85" w:rsidRPr="005619A1">
        <w:rPr>
          <w:bCs w:val="0"/>
        </w:rPr>
        <w:t>el</w:t>
      </w:r>
      <w:r w:rsidR="005442DB">
        <w:rPr>
          <w:bCs w:val="0"/>
        </w:rPr>
        <w:t>presente</w:t>
      </w:r>
      <w:proofErr w:type="spellEnd"/>
      <w:r w:rsidR="005442DB">
        <w:rPr>
          <w:bCs w:val="0"/>
        </w:rPr>
        <w:t xml:space="preserve"> </w:t>
      </w:r>
      <w:r w:rsidR="007A3B85" w:rsidRPr="009939B3">
        <w:rPr>
          <w:bCs w:val="0"/>
        </w:rPr>
        <w:t>Contrato de Concesión y con sujeción a lo dispuesto en las Leyes y Disposiciones Aplicables.</w:t>
      </w:r>
    </w:p>
    <w:p w:rsidR="007A3B85" w:rsidRPr="009939B3" w:rsidRDefault="007A3B85" w:rsidP="00AB3D3E">
      <w:pPr>
        <w:tabs>
          <w:tab w:val="num" w:pos="993"/>
        </w:tabs>
        <w:ind w:left="851"/>
        <w:jc w:val="both"/>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193" w:name="_Toc131327843"/>
      <w:bookmarkStart w:id="194" w:name="_Toc131328672"/>
      <w:bookmarkStart w:id="195" w:name="_Toc131329008"/>
      <w:bookmarkStart w:id="196" w:name="_Toc131329240"/>
      <w:bookmarkStart w:id="197" w:name="_Toc131329827"/>
      <w:bookmarkStart w:id="198" w:name="_Toc131331914"/>
      <w:bookmarkStart w:id="199" w:name="_Toc131332835"/>
      <w:bookmarkStart w:id="200" w:name="_Toc134448722"/>
      <w:bookmarkStart w:id="201" w:name="_Toc351562671"/>
      <w:r w:rsidRPr="009939B3">
        <w:rPr>
          <w:b w:val="0"/>
          <w:szCs w:val="24"/>
          <w:u w:val="single"/>
          <w:lang w:val="es-MX"/>
        </w:rPr>
        <w:t>CONCESIONARIO</w:t>
      </w:r>
      <w:bookmarkEnd w:id="193"/>
      <w:bookmarkEnd w:id="194"/>
      <w:bookmarkEnd w:id="195"/>
      <w:bookmarkEnd w:id="196"/>
      <w:bookmarkEnd w:id="197"/>
      <w:bookmarkEnd w:id="198"/>
      <w:bookmarkEnd w:id="199"/>
      <w:bookmarkEnd w:id="200"/>
      <w:bookmarkEnd w:id="201"/>
    </w:p>
    <w:p w:rsidR="007A3B85" w:rsidRDefault="007A3B85" w:rsidP="00AB3D3E">
      <w:pPr>
        <w:tabs>
          <w:tab w:val="num" w:pos="993"/>
        </w:tabs>
        <w:ind w:left="993"/>
        <w:jc w:val="both"/>
      </w:pPr>
      <w:r w:rsidRPr="009939B3">
        <w:t xml:space="preserve">Es la persona jurídica constituida por el Adjudicatario que </w:t>
      </w:r>
      <w:proofErr w:type="spellStart"/>
      <w:r w:rsidR="00192557" w:rsidRPr="00B16555">
        <w:t>suscribe</w:t>
      </w:r>
      <w:r w:rsidRPr="009939B3">
        <w:t>el</w:t>
      </w:r>
      <w:proofErr w:type="spellEnd"/>
      <w:r w:rsidRPr="009939B3">
        <w:t xml:space="preserve"> Contrato de Concesión con el CONCEDENTE. </w:t>
      </w:r>
    </w:p>
    <w:p w:rsidR="002903BD" w:rsidRPr="009939B3" w:rsidRDefault="002903BD" w:rsidP="00AB3D3E">
      <w:pPr>
        <w:tabs>
          <w:tab w:val="num" w:pos="993"/>
        </w:tabs>
        <w:ind w:left="993"/>
        <w:jc w:val="both"/>
      </w:pPr>
    </w:p>
    <w:p w:rsidR="00C7229E" w:rsidRDefault="007A3B85" w:rsidP="005F5F40">
      <w:pPr>
        <w:pStyle w:val="Ttulo3"/>
        <w:numPr>
          <w:ilvl w:val="2"/>
          <w:numId w:val="19"/>
        </w:numPr>
        <w:tabs>
          <w:tab w:val="clear" w:pos="720"/>
          <w:tab w:val="num" w:pos="993"/>
        </w:tabs>
        <w:ind w:left="993" w:hanging="993"/>
        <w:rPr>
          <w:b w:val="0"/>
          <w:szCs w:val="24"/>
          <w:lang w:val="es-MX"/>
        </w:rPr>
      </w:pPr>
      <w:bookmarkStart w:id="202" w:name="_Toc131327844"/>
      <w:bookmarkStart w:id="203" w:name="_Toc131328673"/>
      <w:bookmarkStart w:id="204" w:name="_Toc131329009"/>
      <w:bookmarkStart w:id="205" w:name="_Toc131329241"/>
      <w:bookmarkStart w:id="206" w:name="_Toc131329828"/>
      <w:bookmarkStart w:id="207" w:name="_Toc131331915"/>
      <w:bookmarkStart w:id="208" w:name="_Toc131332836"/>
      <w:bookmarkStart w:id="209" w:name="_Toc134448723"/>
      <w:bookmarkStart w:id="210" w:name="_Toc351562672"/>
      <w:r w:rsidRPr="009939B3">
        <w:rPr>
          <w:b w:val="0"/>
          <w:szCs w:val="24"/>
          <w:u w:val="single"/>
          <w:lang w:val="es-MX"/>
        </w:rPr>
        <w:t>Concurso</w:t>
      </w:r>
      <w:bookmarkEnd w:id="202"/>
      <w:bookmarkEnd w:id="203"/>
      <w:bookmarkEnd w:id="204"/>
      <w:bookmarkEnd w:id="205"/>
      <w:bookmarkEnd w:id="206"/>
      <w:bookmarkEnd w:id="207"/>
      <w:bookmarkEnd w:id="208"/>
      <w:bookmarkEnd w:id="209"/>
      <w:r w:rsidR="00FF5700">
        <w:rPr>
          <w:b w:val="0"/>
          <w:szCs w:val="24"/>
          <w:u w:val="single"/>
          <w:lang w:val="es-MX"/>
        </w:rPr>
        <w:t xml:space="preserve"> de Proyectos Integrales o Concurso</w:t>
      </w:r>
      <w:bookmarkEnd w:id="210"/>
    </w:p>
    <w:p w:rsidR="001D6FE9" w:rsidRPr="009939B3" w:rsidRDefault="007A3B85" w:rsidP="001D6FE9">
      <w:pPr>
        <w:tabs>
          <w:tab w:val="num" w:pos="993"/>
        </w:tabs>
        <w:ind w:left="993" w:hanging="993"/>
        <w:jc w:val="both"/>
      </w:pPr>
      <w:r w:rsidRPr="009939B3">
        <w:tab/>
      </w:r>
      <w:r w:rsidR="006852E3" w:rsidRPr="006852E3">
        <w:t>Es el proceso regulado por las Bases para la entrega en Concesión al sector privado del</w:t>
      </w:r>
      <w:r w:rsidR="00FF5700">
        <w:t xml:space="preserve"> proyecto </w:t>
      </w:r>
      <w:r w:rsidR="00FF5700" w:rsidRPr="00FF5700">
        <w:t xml:space="preserve">Hidrovía Amazónica: ríos Marañón y Amazonas, tramo </w:t>
      </w:r>
      <w:r w:rsidR="00FF5700" w:rsidRPr="00FF5700">
        <w:lastRenderedPageBreak/>
        <w:t>Saramiriza – Iquitos – Santa Rosa; río Huallaga, tramo Yurimaguas – Confluencia con el río Marañón; río Ucayali, tramo Pucallpa – confluencia con el río Marañón</w:t>
      </w:r>
      <w:r w:rsidR="006852E3" w:rsidRPr="006852E3">
        <w:t xml:space="preserve">, conducido por PROINVERSIÓN y </w:t>
      </w:r>
      <w:r w:rsidR="004620C5">
        <w:t>a través</w:t>
      </w:r>
      <w:r w:rsidR="006852E3" w:rsidRPr="006852E3">
        <w:t xml:space="preserve"> del cual se adjudicó la buena pro al Adjudicatario.</w:t>
      </w:r>
    </w:p>
    <w:p w:rsidR="007A3B85" w:rsidRPr="00AD1E22" w:rsidRDefault="007A3B85" w:rsidP="00AB3D3E">
      <w:pPr>
        <w:tabs>
          <w:tab w:val="num" w:pos="993"/>
        </w:tabs>
        <w:ind w:left="993"/>
        <w:jc w:val="both"/>
        <w:outlineLvl w:val="0"/>
        <w:rPr>
          <w:sz w:val="24"/>
          <w:lang w:val="es-PE"/>
        </w:rPr>
      </w:pPr>
    </w:p>
    <w:p w:rsidR="00C7229E" w:rsidRPr="00AD1E22" w:rsidRDefault="00A46F99" w:rsidP="005F5F40">
      <w:pPr>
        <w:pStyle w:val="Ttulo3"/>
        <w:numPr>
          <w:ilvl w:val="2"/>
          <w:numId w:val="19"/>
        </w:numPr>
        <w:tabs>
          <w:tab w:val="clear" w:pos="720"/>
          <w:tab w:val="num" w:pos="993"/>
        </w:tabs>
        <w:ind w:left="993" w:hanging="993"/>
        <w:rPr>
          <w:b w:val="0"/>
          <w:lang w:val="es-PE"/>
        </w:rPr>
      </w:pPr>
      <w:bookmarkStart w:id="211" w:name="_Toc82858584"/>
      <w:bookmarkStart w:id="212" w:name="_Toc82858805"/>
      <w:bookmarkStart w:id="213" w:name="_Toc82859024"/>
      <w:bookmarkStart w:id="214" w:name="_Toc82859243"/>
      <w:bookmarkStart w:id="215" w:name="_Toc82859459"/>
      <w:bookmarkStart w:id="216" w:name="_Toc82859672"/>
      <w:bookmarkStart w:id="217" w:name="_Toc82859879"/>
      <w:bookmarkStart w:id="218" w:name="_Toc82860085"/>
      <w:bookmarkStart w:id="219" w:name="_Toc82860290"/>
      <w:bookmarkStart w:id="220" w:name="_Toc82860692"/>
      <w:bookmarkStart w:id="221" w:name="_Toc106603834"/>
      <w:bookmarkStart w:id="222" w:name="_Toc106666408"/>
      <w:bookmarkStart w:id="223" w:name="_Toc131327845"/>
      <w:bookmarkStart w:id="224" w:name="_Toc131328674"/>
      <w:bookmarkStart w:id="225" w:name="_Toc131329010"/>
      <w:bookmarkStart w:id="226" w:name="_Toc131329242"/>
      <w:bookmarkStart w:id="227" w:name="_Toc131329829"/>
      <w:bookmarkStart w:id="228" w:name="_Toc131331916"/>
      <w:bookmarkStart w:id="229" w:name="_Toc131332837"/>
      <w:bookmarkStart w:id="230" w:name="_Toc134448724"/>
      <w:bookmarkStart w:id="231" w:name="_Toc351562673"/>
      <w:bookmarkStart w:id="232" w:name="_Toc55906328"/>
      <w:r w:rsidRPr="00AD1E22">
        <w:rPr>
          <w:b w:val="0"/>
          <w:u w:val="single"/>
          <w:lang w:val="es-PE"/>
        </w:rPr>
        <w:t>Conservación</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7A43A0">
        <w:rPr>
          <w:b w:val="0"/>
          <w:u w:val="single"/>
          <w:lang w:val="es-PE"/>
        </w:rPr>
        <w:t xml:space="preserve"> </w:t>
      </w:r>
      <w:r w:rsidR="00AB7C6F" w:rsidRPr="00AD1E22">
        <w:rPr>
          <w:b w:val="0"/>
          <w:u w:val="single"/>
        </w:rPr>
        <w:t>o Mantenimiento</w:t>
      </w:r>
      <w:bookmarkEnd w:id="231"/>
    </w:p>
    <w:p w:rsidR="00644C97" w:rsidRDefault="00250D84" w:rsidP="00AB3D3E">
      <w:pPr>
        <w:tabs>
          <w:tab w:val="num" w:pos="993"/>
        </w:tabs>
        <w:ind w:left="993" w:hanging="993"/>
        <w:jc w:val="both"/>
        <w:rPr>
          <w:lang w:val="es-PE"/>
        </w:rPr>
      </w:pPr>
      <w:bookmarkStart w:id="233" w:name="_Toc199177016"/>
      <w:bookmarkStart w:id="234" w:name="_Toc201717167"/>
      <w:bookmarkStart w:id="235" w:name="_Toc82858585"/>
      <w:bookmarkStart w:id="236" w:name="_Toc82858806"/>
      <w:bookmarkStart w:id="237" w:name="_Toc82859025"/>
      <w:bookmarkStart w:id="238" w:name="_Toc82859244"/>
      <w:bookmarkStart w:id="239" w:name="_Toc82859460"/>
      <w:bookmarkStart w:id="240" w:name="_Toc82859673"/>
      <w:bookmarkStart w:id="241" w:name="_Toc82859880"/>
      <w:bookmarkStart w:id="242" w:name="_Toc82860086"/>
      <w:bookmarkStart w:id="243" w:name="_Toc82860291"/>
      <w:bookmarkStart w:id="244" w:name="_Toc82860693"/>
      <w:bookmarkStart w:id="245" w:name="_Toc106603835"/>
      <w:bookmarkStart w:id="246" w:name="_Toc106666409"/>
      <w:bookmarkStart w:id="247" w:name="_Toc131327846"/>
      <w:bookmarkEnd w:id="232"/>
      <w:r w:rsidRPr="00AD1E22">
        <w:tab/>
      </w:r>
      <w:r w:rsidR="00644C97" w:rsidRPr="00644C97">
        <w:rPr>
          <w:lang w:val="es-PE"/>
        </w:rPr>
        <w:t xml:space="preserve">Es el conjunto de actividades técnicas efectuadas a partir de la Toma de Posesión destinadas a preservar en forma continua y sostenida el buen estado de la infraestructura hidroviaria, de modo que se garantice un Servicio a el(los) Usuario(s) dentro de los estándares especificados en el Expediente Técnico, en el Contrato y sus anexos; puede ser de naturaleza rutinaria o periódica. </w:t>
      </w:r>
    </w:p>
    <w:p w:rsidR="00523B5C" w:rsidRDefault="00644C97" w:rsidP="00AB3D3E">
      <w:pPr>
        <w:tabs>
          <w:tab w:val="num" w:pos="993"/>
        </w:tabs>
        <w:ind w:left="993" w:hanging="993"/>
        <w:jc w:val="both"/>
        <w:rPr>
          <w:highlight w:val="yellow"/>
          <w:lang w:val="es-PE"/>
        </w:rPr>
      </w:pPr>
      <w:r>
        <w:rPr>
          <w:lang w:val="es-PE"/>
        </w:rPr>
        <w:tab/>
      </w:r>
      <w:bookmarkEnd w:id="233"/>
      <w:bookmarkEnd w:id="234"/>
    </w:p>
    <w:p w:rsidR="007A43A0" w:rsidRPr="00AD1E22" w:rsidRDefault="00644C97" w:rsidP="00AB3D3E">
      <w:pPr>
        <w:tabs>
          <w:tab w:val="num" w:pos="993"/>
        </w:tabs>
        <w:ind w:left="993" w:hanging="993"/>
        <w:jc w:val="both"/>
        <w:rPr>
          <w:highlight w:val="yellow"/>
          <w:lang w:val="es-PE"/>
        </w:rPr>
      </w:pPr>
      <w:r>
        <w:rPr>
          <w:lang w:val="es-PE"/>
        </w:rPr>
        <w:tab/>
      </w:r>
      <w:r w:rsidRPr="00644C97">
        <w:rPr>
          <w:lang w:val="es-PE"/>
        </w:rPr>
        <w:t xml:space="preserve"> </w:t>
      </w:r>
    </w:p>
    <w:p w:rsidR="00C7229E" w:rsidRPr="00B10DF0" w:rsidRDefault="007A3B85" w:rsidP="005F5F40">
      <w:pPr>
        <w:pStyle w:val="Ttulo3"/>
        <w:numPr>
          <w:ilvl w:val="2"/>
          <w:numId w:val="19"/>
        </w:numPr>
        <w:tabs>
          <w:tab w:val="clear" w:pos="720"/>
          <w:tab w:val="num" w:pos="993"/>
        </w:tabs>
        <w:ind w:left="993" w:hanging="993"/>
        <w:rPr>
          <w:b w:val="0"/>
          <w:u w:val="single"/>
          <w:lang w:val="es-PE"/>
        </w:rPr>
      </w:pPr>
      <w:bookmarkStart w:id="248" w:name="_Toc351562674"/>
      <w:r w:rsidRPr="00B10DF0">
        <w:rPr>
          <w:b w:val="0"/>
          <w:u w:val="single"/>
          <w:lang w:val="es-PE"/>
        </w:rPr>
        <w:t>Conservación Periódica</w:t>
      </w:r>
      <w:r w:rsidR="00AB7C6F" w:rsidRPr="00B10DF0">
        <w:rPr>
          <w:b w:val="0"/>
          <w:u w:val="single"/>
        </w:rPr>
        <w:t xml:space="preserve">o Mantenimiento </w:t>
      </w:r>
      <w:r w:rsidR="00AB7C6F" w:rsidRPr="00B10DF0">
        <w:rPr>
          <w:b w:val="0"/>
          <w:u w:val="single"/>
          <w:lang w:val="es-PE"/>
        </w:rPr>
        <w:t>Periódico</w:t>
      </w:r>
      <w:bookmarkEnd w:id="248"/>
    </w:p>
    <w:p w:rsidR="00AD1E22" w:rsidRPr="00B10DF0" w:rsidRDefault="007A3B85" w:rsidP="00AB3D3E">
      <w:pPr>
        <w:tabs>
          <w:tab w:val="num" w:pos="993"/>
        </w:tabs>
        <w:ind w:left="993"/>
        <w:jc w:val="both"/>
        <w:rPr>
          <w:lang w:val="es-PE"/>
        </w:rPr>
      </w:pPr>
      <w:r w:rsidRPr="00B10DF0">
        <w:rPr>
          <w:lang w:val="es-PE"/>
        </w:rPr>
        <w:t xml:space="preserve">Es el conjunto de actividades </w:t>
      </w:r>
      <w:r w:rsidR="00D60D2C" w:rsidRPr="00B10DF0">
        <w:rPr>
          <w:lang w:val="es-PE"/>
        </w:rPr>
        <w:t>programables cada cierto período, que se realizan en la</w:t>
      </w:r>
      <w:r w:rsidR="00AD1E22" w:rsidRPr="00B10DF0">
        <w:rPr>
          <w:lang w:val="es-PE"/>
        </w:rPr>
        <w:t xml:space="preserve"> hidrovía </w:t>
      </w:r>
      <w:r w:rsidR="00D60D2C" w:rsidRPr="00B10DF0">
        <w:rPr>
          <w:lang w:val="es-PE"/>
        </w:rPr>
        <w:t xml:space="preserve">para </w:t>
      </w:r>
      <w:r w:rsidR="00AD1E22" w:rsidRPr="00B10DF0">
        <w:rPr>
          <w:lang w:val="es-PE"/>
        </w:rPr>
        <w:t xml:space="preserve">mantener </w:t>
      </w:r>
      <w:r w:rsidR="00464377" w:rsidRPr="00B10DF0">
        <w:rPr>
          <w:lang w:val="es-PE"/>
        </w:rPr>
        <w:t xml:space="preserve">sus </w:t>
      </w:r>
      <w:proofErr w:type="spellStart"/>
      <w:r w:rsidR="00464377" w:rsidRPr="00B10DF0">
        <w:rPr>
          <w:lang w:val="es-PE"/>
        </w:rPr>
        <w:t>condiciones</w:t>
      </w:r>
      <w:r w:rsidR="00D60D2C" w:rsidRPr="00B10DF0">
        <w:rPr>
          <w:lang w:val="es-PE"/>
        </w:rPr>
        <w:t>de</w:t>
      </w:r>
      <w:proofErr w:type="spellEnd"/>
      <w:r w:rsidR="00D60D2C" w:rsidRPr="00B10DF0">
        <w:rPr>
          <w:lang w:val="es-PE"/>
        </w:rPr>
        <w:t xml:space="preserve"> servicio. </w:t>
      </w:r>
    </w:p>
    <w:p w:rsidR="00AD1E22" w:rsidRPr="00B10DF0" w:rsidRDefault="00AD1E22" w:rsidP="00AB3D3E">
      <w:pPr>
        <w:tabs>
          <w:tab w:val="num" w:pos="993"/>
        </w:tabs>
        <w:ind w:left="993"/>
        <w:jc w:val="both"/>
        <w:rPr>
          <w:lang w:val="es-PE"/>
        </w:rPr>
      </w:pPr>
    </w:p>
    <w:p w:rsidR="0010474B" w:rsidRPr="00B10DF0" w:rsidRDefault="0010474B" w:rsidP="00AB3D3E">
      <w:pPr>
        <w:tabs>
          <w:tab w:val="num" w:pos="993"/>
        </w:tabs>
        <w:ind w:left="993"/>
        <w:jc w:val="both"/>
        <w:rPr>
          <w:lang w:val="es-PE"/>
        </w:rPr>
      </w:pPr>
      <w:r w:rsidRPr="00B10DF0">
        <w:rPr>
          <w:lang w:val="es-PE"/>
        </w:rPr>
        <w:t>La conservación o mantenimiento periódico se debe realizar a:</w:t>
      </w:r>
    </w:p>
    <w:p w:rsidR="0010474B" w:rsidRPr="00B10DF0" w:rsidRDefault="0010474B" w:rsidP="00AB3D3E">
      <w:pPr>
        <w:tabs>
          <w:tab w:val="num" w:pos="993"/>
        </w:tabs>
        <w:ind w:left="993"/>
        <w:jc w:val="both"/>
        <w:rPr>
          <w:lang w:val="es-PE"/>
        </w:rPr>
      </w:pPr>
    </w:p>
    <w:p w:rsidR="0010474B" w:rsidRDefault="0010474B" w:rsidP="005F5F40">
      <w:pPr>
        <w:pStyle w:val="Prrafodelista"/>
        <w:numPr>
          <w:ilvl w:val="0"/>
          <w:numId w:val="82"/>
        </w:numPr>
        <w:tabs>
          <w:tab w:val="num" w:pos="993"/>
        </w:tabs>
        <w:ind w:left="1418" w:hanging="425"/>
        <w:jc w:val="both"/>
        <w:rPr>
          <w:lang w:val="es-PE"/>
        </w:rPr>
      </w:pPr>
      <w:r w:rsidRPr="00B10DF0">
        <w:rPr>
          <w:lang w:val="es-PE"/>
        </w:rPr>
        <w:t>las obras de dragado de apertura de los malos pasos y de acceso a los Terminales fluviales Iquitos y Pucallpa</w:t>
      </w:r>
      <w:r w:rsidR="00B10DF0" w:rsidRPr="00B10DF0">
        <w:rPr>
          <w:lang w:val="es-PE"/>
        </w:rPr>
        <w:t xml:space="preserve">, </w:t>
      </w:r>
    </w:p>
    <w:p w:rsidR="001877F6" w:rsidRPr="001877F6" w:rsidRDefault="001877F6" w:rsidP="00EE20DE">
      <w:pPr>
        <w:pStyle w:val="Prrafodelista"/>
        <w:numPr>
          <w:ilvl w:val="0"/>
          <w:numId w:val="82"/>
        </w:numPr>
        <w:ind w:left="1418" w:hanging="425"/>
        <w:jc w:val="both"/>
        <w:rPr>
          <w:szCs w:val="22"/>
        </w:rPr>
      </w:pPr>
      <w:r>
        <w:rPr>
          <w:szCs w:val="22"/>
        </w:rPr>
        <w:t xml:space="preserve">Las obras de dragado de </w:t>
      </w:r>
      <w:r w:rsidRPr="001877F6">
        <w:rPr>
          <w:szCs w:val="22"/>
        </w:rPr>
        <w:t xml:space="preserve">nuevos malos pasos, </w:t>
      </w:r>
      <w:r>
        <w:rPr>
          <w:szCs w:val="22"/>
        </w:rPr>
        <w:t xml:space="preserve">como consecuencia de la </w:t>
      </w:r>
      <w:r w:rsidRPr="001877F6">
        <w:rPr>
          <w:szCs w:val="22"/>
        </w:rPr>
        <w:t xml:space="preserve">ocurrencia de cambios en la extensión o profundidad natural en los </w:t>
      </w:r>
      <w:proofErr w:type="spellStart"/>
      <w:r w:rsidRPr="001877F6">
        <w:rPr>
          <w:szCs w:val="22"/>
        </w:rPr>
        <w:t>preexistentes</w:t>
      </w:r>
      <w:proofErr w:type="spellEnd"/>
      <w:r w:rsidRPr="001877F6">
        <w:rPr>
          <w:szCs w:val="22"/>
        </w:rPr>
        <w:t>, o modificaciones en la alineación o brazo del río por el que pase la ruta de navegación.</w:t>
      </w:r>
    </w:p>
    <w:p w:rsidR="0010474B" w:rsidRPr="00B10DF0" w:rsidRDefault="0010474B" w:rsidP="005F5F40">
      <w:pPr>
        <w:pStyle w:val="Prrafodelista"/>
        <w:numPr>
          <w:ilvl w:val="0"/>
          <w:numId w:val="82"/>
        </w:numPr>
        <w:tabs>
          <w:tab w:val="num" w:pos="993"/>
        </w:tabs>
        <w:ind w:left="1418" w:hanging="425"/>
        <w:jc w:val="both"/>
        <w:rPr>
          <w:lang w:val="es-PE"/>
        </w:rPr>
      </w:pPr>
      <w:r w:rsidRPr="00B10DF0">
        <w:rPr>
          <w:lang w:val="es-PE"/>
        </w:rPr>
        <w:t>los equipos de dragado de apertura y manteni</w:t>
      </w:r>
      <w:r w:rsidR="00D2163A">
        <w:rPr>
          <w:lang w:val="es-PE"/>
        </w:rPr>
        <w:t>mi</w:t>
      </w:r>
      <w:r w:rsidRPr="00B10DF0">
        <w:rPr>
          <w:lang w:val="es-PE"/>
        </w:rPr>
        <w:t>ento.</w:t>
      </w:r>
    </w:p>
    <w:p w:rsidR="0010474B" w:rsidRPr="00B10DF0" w:rsidRDefault="00B10DF0" w:rsidP="005F5F40">
      <w:pPr>
        <w:pStyle w:val="Prrafodelista"/>
        <w:numPr>
          <w:ilvl w:val="0"/>
          <w:numId w:val="82"/>
        </w:numPr>
        <w:tabs>
          <w:tab w:val="num" w:pos="993"/>
        </w:tabs>
        <w:ind w:left="1418" w:hanging="425"/>
        <w:jc w:val="both"/>
        <w:rPr>
          <w:lang w:val="es-PE"/>
        </w:rPr>
      </w:pPr>
      <w:r w:rsidRPr="00B10DF0">
        <w:rPr>
          <w:lang w:val="es-PE"/>
        </w:rPr>
        <w:t>l</w:t>
      </w:r>
      <w:r w:rsidR="0010474B" w:rsidRPr="00B10DF0">
        <w:rPr>
          <w:lang w:val="es-PE"/>
        </w:rPr>
        <w:t>os equipos para instalación de Balizamiento</w:t>
      </w:r>
    </w:p>
    <w:p w:rsidR="0010474B" w:rsidRPr="00B10DF0" w:rsidRDefault="00B10DF0" w:rsidP="005F5F40">
      <w:pPr>
        <w:pStyle w:val="Prrafodelista"/>
        <w:numPr>
          <w:ilvl w:val="0"/>
          <w:numId w:val="82"/>
        </w:numPr>
        <w:tabs>
          <w:tab w:val="num" w:pos="993"/>
        </w:tabs>
        <w:ind w:left="1418" w:hanging="425"/>
        <w:jc w:val="both"/>
        <w:rPr>
          <w:lang w:val="es-PE"/>
        </w:rPr>
      </w:pPr>
      <w:r w:rsidRPr="00B10DF0">
        <w:rPr>
          <w:lang w:val="es-PE"/>
        </w:rPr>
        <w:t>l</w:t>
      </w:r>
      <w:r w:rsidR="0010474B" w:rsidRPr="00B10DF0">
        <w:rPr>
          <w:lang w:val="es-PE"/>
        </w:rPr>
        <w:t xml:space="preserve">os equipos para el monitoreo y mantenimiento preventivo del balizamiento </w:t>
      </w:r>
    </w:p>
    <w:p w:rsidR="00B10DF0" w:rsidRDefault="00B10DF0" w:rsidP="005F5F40">
      <w:pPr>
        <w:pStyle w:val="Prrafodelista"/>
        <w:numPr>
          <w:ilvl w:val="0"/>
          <w:numId w:val="82"/>
        </w:numPr>
        <w:tabs>
          <w:tab w:val="num" w:pos="993"/>
        </w:tabs>
        <w:ind w:left="1418" w:hanging="425"/>
        <w:jc w:val="both"/>
        <w:rPr>
          <w:lang w:val="es-PE"/>
        </w:rPr>
      </w:pPr>
      <w:r w:rsidRPr="00B10DF0">
        <w:rPr>
          <w:lang w:val="es-PE"/>
        </w:rPr>
        <w:t>los equipos para instalaci</w:t>
      </w:r>
      <w:r w:rsidR="00D2163A">
        <w:rPr>
          <w:lang w:val="es-PE"/>
        </w:rPr>
        <w:t>ó</w:t>
      </w:r>
      <w:r w:rsidRPr="00B10DF0">
        <w:rPr>
          <w:lang w:val="es-PE"/>
        </w:rPr>
        <w:t>n y monitoreo y mantenimiento preventivo de estaciones limnimétricas</w:t>
      </w:r>
    </w:p>
    <w:p w:rsidR="00B10DF0" w:rsidRPr="00D3013C" w:rsidRDefault="00B10DF0" w:rsidP="00AB3D3E">
      <w:pPr>
        <w:tabs>
          <w:tab w:val="num" w:pos="993"/>
        </w:tabs>
        <w:ind w:left="993"/>
        <w:jc w:val="both"/>
        <w:rPr>
          <w:lang w:val="es-PE"/>
        </w:rPr>
      </w:pPr>
    </w:p>
    <w:p w:rsidR="00C7229E" w:rsidRPr="00D3013C" w:rsidRDefault="007A3B85" w:rsidP="005F5F40">
      <w:pPr>
        <w:pStyle w:val="Ttulo3"/>
        <w:numPr>
          <w:ilvl w:val="2"/>
          <w:numId w:val="19"/>
        </w:numPr>
        <w:tabs>
          <w:tab w:val="clear" w:pos="720"/>
          <w:tab w:val="num" w:pos="993"/>
        </w:tabs>
        <w:ind w:left="993" w:hanging="993"/>
        <w:rPr>
          <w:b w:val="0"/>
          <w:u w:val="single"/>
          <w:lang w:val="es-PE"/>
        </w:rPr>
      </w:pPr>
      <w:bookmarkStart w:id="249" w:name="_Toc351562675"/>
      <w:r w:rsidRPr="00D3013C">
        <w:rPr>
          <w:b w:val="0"/>
          <w:u w:val="single"/>
          <w:lang w:val="es-PE"/>
        </w:rPr>
        <w:t xml:space="preserve">Conservación </w:t>
      </w:r>
      <w:r w:rsidR="00C83968">
        <w:rPr>
          <w:b w:val="0"/>
          <w:u w:val="single"/>
          <w:lang w:val="es-PE"/>
        </w:rPr>
        <w:t>H</w:t>
      </w:r>
      <w:r w:rsidR="00FA5BCE">
        <w:rPr>
          <w:b w:val="0"/>
          <w:u w:val="single"/>
          <w:lang w:val="es-PE"/>
        </w:rPr>
        <w:t>idroviaria</w:t>
      </w:r>
      <w:r w:rsidR="00AB7C6F" w:rsidRPr="00D3013C">
        <w:rPr>
          <w:b w:val="0"/>
          <w:u w:val="single"/>
        </w:rPr>
        <w:t xml:space="preserve">o Mantenimiento </w:t>
      </w:r>
      <w:proofErr w:type="spellStart"/>
      <w:r w:rsidR="00C83968">
        <w:rPr>
          <w:b w:val="0"/>
          <w:u w:val="single"/>
        </w:rPr>
        <w:t>H</w:t>
      </w:r>
      <w:r w:rsidR="00C83968" w:rsidRPr="00D3013C">
        <w:rPr>
          <w:b w:val="0"/>
          <w:u w:val="single"/>
        </w:rPr>
        <w:t>idroviario</w:t>
      </w:r>
      <w:proofErr w:type="spellEnd"/>
      <w:r w:rsidR="00BA1488">
        <w:rPr>
          <w:b w:val="0"/>
          <w:u w:val="single"/>
        </w:rPr>
        <w:t xml:space="preserve"> </w:t>
      </w:r>
      <w:r w:rsidR="00AB7C6F" w:rsidRPr="00D3013C">
        <w:rPr>
          <w:b w:val="0"/>
          <w:u w:val="single"/>
          <w:lang w:val="es-PE"/>
        </w:rPr>
        <w:t>Rutinario</w:t>
      </w:r>
      <w:bookmarkEnd w:id="249"/>
    </w:p>
    <w:p w:rsidR="00586D96" w:rsidRDefault="007A3B85" w:rsidP="00586D96">
      <w:pPr>
        <w:tabs>
          <w:tab w:val="num" w:pos="993"/>
        </w:tabs>
        <w:ind w:left="993"/>
        <w:jc w:val="both"/>
        <w:rPr>
          <w:lang w:val="es-PE"/>
        </w:rPr>
      </w:pPr>
      <w:r w:rsidRPr="00D3013C">
        <w:rPr>
          <w:lang w:val="es-PE"/>
        </w:rPr>
        <w:t xml:space="preserve">Es el conjunto de actividades que se </w:t>
      </w:r>
      <w:r w:rsidR="00BF0976" w:rsidRPr="00D3013C">
        <w:rPr>
          <w:lang w:val="es-PE"/>
        </w:rPr>
        <w:t>realizan en la</w:t>
      </w:r>
      <w:r w:rsidR="00D3013C" w:rsidRPr="00D3013C">
        <w:rPr>
          <w:lang w:val="es-PE"/>
        </w:rPr>
        <w:t xml:space="preserve"> hidrovía </w:t>
      </w:r>
      <w:r w:rsidR="00BF0976" w:rsidRPr="00D3013C">
        <w:rPr>
          <w:lang w:val="es-PE"/>
        </w:rPr>
        <w:t xml:space="preserve">con carácter permanente </w:t>
      </w:r>
      <w:r w:rsidR="00590A79" w:rsidRPr="00D3013C">
        <w:rPr>
          <w:lang w:val="es-PE"/>
        </w:rPr>
        <w:t xml:space="preserve">para conservar sus niveles de servicio. Estas actividades pueden ser manuales o mecánicas y </w:t>
      </w:r>
      <w:proofErr w:type="spellStart"/>
      <w:r w:rsidR="00590A79" w:rsidRPr="00D3013C">
        <w:rPr>
          <w:lang w:val="es-PE"/>
        </w:rPr>
        <w:t>estan</w:t>
      </w:r>
      <w:proofErr w:type="spellEnd"/>
      <w:r w:rsidR="00590A79" w:rsidRPr="00D3013C">
        <w:rPr>
          <w:lang w:val="es-PE"/>
        </w:rPr>
        <w:t xml:space="preserve"> referidas principalmente a labores de limpieza</w:t>
      </w:r>
      <w:r w:rsidR="008766EF" w:rsidRPr="00D3013C">
        <w:rPr>
          <w:lang w:val="es-PE"/>
        </w:rPr>
        <w:t xml:space="preserve"> de</w:t>
      </w:r>
      <w:r w:rsidR="00D3013C" w:rsidRPr="00D3013C">
        <w:rPr>
          <w:lang w:val="es-PE"/>
        </w:rPr>
        <w:t xml:space="preserve">l canal </w:t>
      </w:r>
      <w:proofErr w:type="spellStart"/>
      <w:r w:rsidR="00D3013C" w:rsidRPr="00D3013C">
        <w:rPr>
          <w:lang w:val="es-PE"/>
        </w:rPr>
        <w:t>hidroviario</w:t>
      </w:r>
      <w:proofErr w:type="spellEnd"/>
      <w:r w:rsidR="00590A79" w:rsidRPr="00D3013C">
        <w:rPr>
          <w:lang w:val="es-PE"/>
        </w:rPr>
        <w:t>, eliminación de derrumbes de pequeña  magnitud, así como de limpieza</w:t>
      </w:r>
      <w:r w:rsidR="00D3013C" w:rsidRPr="00D3013C">
        <w:rPr>
          <w:lang w:val="es-PE"/>
        </w:rPr>
        <w:t xml:space="preserve">, </w:t>
      </w:r>
      <w:r w:rsidR="00590A79" w:rsidRPr="00D3013C">
        <w:rPr>
          <w:lang w:val="es-PE"/>
        </w:rPr>
        <w:t>repar</w:t>
      </w:r>
      <w:r w:rsidR="004B4E9D" w:rsidRPr="00D3013C">
        <w:rPr>
          <w:lang w:val="es-PE"/>
        </w:rPr>
        <w:t>a</w:t>
      </w:r>
      <w:r w:rsidR="00590A79" w:rsidRPr="00D3013C">
        <w:rPr>
          <w:lang w:val="es-PE"/>
        </w:rPr>
        <w:t>ción</w:t>
      </w:r>
      <w:r w:rsidR="00D3013C" w:rsidRPr="00D3013C">
        <w:rPr>
          <w:lang w:val="es-PE"/>
        </w:rPr>
        <w:t xml:space="preserve">, pintura </w:t>
      </w:r>
      <w:r w:rsidR="00590A79" w:rsidRPr="00D3013C">
        <w:rPr>
          <w:lang w:val="es-PE"/>
        </w:rPr>
        <w:t xml:space="preserve">de </w:t>
      </w:r>
      <w:r w:rsidR="00D3013C" w:rsidRPr="00D3013C">
        <w:rPr>
          <w:lang w:val="es-PE"/>
        </w:rPr>
        <w:t>los equipos</w:t>
      </w:r>
      <w:r w:rsidR="00590A79" w:rsidRPr="00D3013C">
        <w:rPr>
          <w:lang w:val="es-PE"/>
        </w:rPr>
        <w:t>.</w:t>
      </w:r>
      <w:bookmarkStart w:id="250" w:name="_Toc106603836"/>
      <w:bookmarkStart w:id="251" w:name="_Toc106666410"/>
      <w:bookmarkStart w:id="252" w:name="_Toc131327848"/>
      <w:bookmarkStart w:id="253" w:name="_Toc131328676"/>
      <w:bookmarkStart w:id="254" w:name="_Toc131329012"/>
      <w:bookmarkStart w:id="255" w:name="_Toc131329244"/>
      <w:bookmarkStart w:id="256" w:name="_Toc131329831"/>
      <w:bookmarkStart w:id="257" w:name="_Toc131331918"/>
      <w:bookmarkStart w:id="258" w:name="_Toc131332839"/>
      <w:bookmarkStart w:id="259" w:name="_Toc134448726"/>
      <w:bookmarkEnd w:id="235"/>
      <w:bookmarkEnd w:id="236"/>
      <w:bookmarkEnd w:id="237"/>
      <w:bookmarkEnd w:id="238"/>
      <w:bookmarkEnd w:id="239"/>
      <w:bookmarkEnd w:id="240"/>
      <w:bookmarkEnd w:id="241"/>
      <w:bookmarkEnd w:id="242"/>
      <w:bookmarkEnd w:id="243"/>
      <w:bookmarkEnd w:id="244"/>
      <w:bookmarkEnd w:id="245"/>
      <w:bookmarkEnd w:id="246"/>
      <w:bookmarkEnd w:id="247"/>
    </w:p>
    <w:p w:rsidR="00D3013C" w:rsidRDefault="00D3013C" w:rsidP="00586D96">
      <w:pPr>
        <w:tabs>
          <w:tab w:val="num" w:pos="993"/>
        </w:tabs>
        <w:ind w:left="993"/>
        <w:jc w:val="both"/>
        <w:rPr>
          <w:lang w:val="es-PE"/>
        </w:rPr>
      </w:pPr>
    </w:p>
    <w:p w:rsidR="00F0579E" w:rsidRPr="00F0579E" w:rsidRDefault="00F0579E" w:rsidP="005F5F40">
      <w:pPr>
        <w:pStyle w:val="Ttulo3"/>
        <w:numPr>
          <w:ilvl w:val="2"/>
          <w:numId w:val="19"/>
        </w:numPr>
        <w:tabs>
          <w:tab w:val="clear" w:pos="720"/>
          <w:tab w:val="num" w:pos="993"/>
        </w:tabs>
        <w:ind w:left="993" w:hanging="993"/>
        <w:rPr>
          <w:b w:val="0"/>
          <w:u w:val="single"/>
          <w:lang w:val="es-PE"/>
        </w:rPr>
      </w:pPr>
      <w:bookmarkStart w:id="260" w:name="_Toc277956907"/>
      <w:bookmarkStart w:id="261" w:name="_Toc351562676"/>
      <w:bookmarkEnd w:id="250"/>
      <w:bookmarkEnd w:id="251"/>
      <w:bookmarkEnd w:id="252"/>
      <w:bookmarkEnd w:id="253"/>
      <w:bookmarkEnd w:id="254"/>
      <w:bookmarkEnd w:id="255"/>
      <w:bookmarkEnd w:id="256"/>
      <w:bookmarkEnd w:id="257"/>
      <w:bookmarkEnd w:id="258"/>
      <w:bookmarkEnd w:id="259"/>
      <w:r w:rsidRPr="00F0579E">
        <w:rPr>
          <w:b w:val="0"/>
          <w:u w:val="single"/>
          <w:lang w:val="es-PE"/>
        </w:rPr>
        <w:t>Contabilidad Regulatoria:</w:t>
      </w:r>
      <w:bookmarkEnd w:id="260"/>
      <w:bookmarkEnd w:id="261"/>
    </w:p>
    <w:p w:rsidR="00F0579E" w:rsidRPr="00F0579E" w:rsidRDefault="00F0579E" w:rsidP="00F0579E">
      <w:pPr>
        <w:pStyle w:val="Textoindependiente"/>
        <w:ind w:left="993"/>
        <w:rPr>
          <w:bCs w:val="0"/>
          <w:szCs w:val="22"/>
          <w:lang w:val="es-PE"/>
        </w:rPr>
      </w:pPr>
      <w:r w:rsidRPr="00F0579E">
        <w:rPr>
          <w:bCs w:val="0"/>
          <w:szCs w:val="22"/>
          <w:lang w:val="es-PE"/>
        </w:rPr>
        <w:t xml:space="preserve">Es la Contabilidad que el Concesionario reporta al REGULADOR, según las normas y procedimientos establecidos por este último. </w:t>
      </w:r>
    </w:p>
    <w:p w:rsidR="00F0579E" w:rsidRPr="00F0579E" w:rsidRDefault="00F0579E" w:rsidP="00586D96">
      <w:pPr>
        <w:tabs>
          <w:tab w:val="num" w:pos="993"/>
        </w:tabs>
        <w:ind w:left="993"/>
        <w:jc w:val="both"/>
        <w:rPr>
          <w:lang w:val="es-ES_tradnl"/>
        </w:rPr>
      </w:pPr>
    </w:p>
    <w:p w:rsidR="00C7229E" w:rsidRDefault="007A3B85" w:rsidP="005F5F40">
      <w:pPr>
        <w:pStyle w:val="Ttulo3"/>
        <w:numPr>
          <w:ilvl w:val="2"/>
          <w:numId w:val="19"/>
        </w:numPr>
        <w:tabs>
          <w:tab w:val="clear" w:pos="720"/>
          <w:tab w:val="num" w:pos="993"/>
        </w:tabs>
        <w:ind w:left="993" w:hanging="993"/>
        <w:rPr>
          <w:b w:val="0"/>
          <w:lang w:val="es-PE"/>
        </w:rPr>
      </w:pPr>
      <w:bookmarkStart w:id="262" w:name="_Toc55906329"/>
      <w:bookmarkStart w:id="263" w:name="_Toc131327849"/>
      <w:bookmarkStart w:id="264" w:name="_Toc131328677"/>
      <w:bookmarkStart w:id="265" w:name="_Toc131329013"/>
      <w:bookmarkStart w:id="266" w:name="_Toc131329245"/>
      <w:bookmarkStart w:id="267" w:name="_Toc131329832"/>
      <w:bookmarkStart w:id="268" w:name="_Toc131331919"/>
      <w:bookmarkStart w:id="269" w:name="_Toc131332840"/>
      <w:bookmarkStart w:id="270" w:name="_Toc134448727"/>
      <w:bookmarkStart w:id="271" w:name="_Toc351562677"/>
      <w:r w:rsidRPr="009939B3">
        <w:rPr>
          <w:b w:val="0"/>
          <w:u w:val="single"/>
          <w:lang w:val="es-PE"/>
        </w:rPr>
        <w:t>Contrato de Concesión o Contrato</w:t>
      </w:r>
      <w:bookmarkEnd w:id="262"/>
      <w:bookmarkEnd w:id="263"/>
      <w:bookmarkEnd w:id="264"/>
      <w:bookmarkEnd w:id="265"/>
      <w:bookmarkEnd w:id="266"/>
      <w:bookmarkEnd w:id="267"/>
      <w:bookmarkEnd w:id="268"/>
      <w:bookmarkEnd w:id="269"/>
      <w:bookmarkEnd w:id="270"/>
      <w:bookmarkEnd w:id="271"/>
    </w:p>
    <w:p w:rsidR="00376735" w:rsidRDefault="007A3B85" w:rsidP="00192557">
      <w:pPr>
        <w:pStyle w:val="Textoindependiente"/>
        <w:ind w:left="993"/>
        <w:rPr>
          <w:bCs w:val="0"/>
          <w:szCs w:val="22"/>
          <w:lang w:val="es-PE"/>
        </w:rPr>
      </w:pPr>
      <w:r w:rsidRPr="00047697">
        <w:rPr>
          <w:bCs w:val="0"/>
          <w:szCs w:val="22"/>
          <w:lang w:val="es-PE"/>
        </w:rPr>
        <w:t xml:space="preserve">Es el presente </w:t>
      </w:r>
      <w:r w:rsidR="008302AB" w:rsidRPr="00047697">
        <w:rPr>
          <w:bCs w:val="0"/>
          <w:szCs w:val="22"/>
          <w:lang w:val="es-PE"/>
        </w:rPr>
        <w:t xml:space="preserve">Contrato </w:t>
      </w:r>
      <w:r w:rsidRPr="00047697">
        <w:rPr>
          <w:bCs w:val="0"/>
          <w:szCs w:val="22"/>
          <w:lang w:val="es-PE"/>
        </w:rPr>
        <w:t xml:space="preserve">incluyendo sus </w:t>
      </w:r>
      <w:r w:rsidR="00EF0F37" w:rsidRPr="00047697">
        <w:rPr>
          <w:bCs w:val="0"/>
          <w:szCs w:val="22"/>
          <w:lang w:val="es-PE"/>
        </w:rPr>
        <w:t>A</w:t>
      </w:r>
      <w:r w:rsidRPr="00047697">
        <w:rPr>
          <w:bCs w:val="0"/>
          <w:szCs w:val="22"/>
          <w:lang w:val="es-PE"/>
        </w:rPr>
        <w:t xml:space="preserve">nexos, </w:t>
      </w:r>
      <w:r w:rsidR="00EF0F37" w:rsidRPr="00047697">
        <w:rPr>
          <w:bCs w:val="0"/>
          <w:szCs w:val="22"/>
          <w:lang w:val="es-PE"/>
        </w:rPr>
        <w:t>A</w:t>
      </w:r>
      <w:r w:rsidRPr="00047697">
        <w:rPr>
          <w:bCs w:val="0"/>
          <w:szCs w:val="22"/>
          <w:lang w:val="es-PE"/>
        </w:rPr>
        <w:t xml:space="preserve">péndices, celebrado entre el CONCEDENTE y el CONCESIONARIO, el mismo que rige las relaciones entre las Partes para la ejecución y </w:t>
      </w:r>
      <w:r w:rsidR="00405493" w:rsidRPr="00047697">
        <w:rPr>
          <w:bCs w:val="0"/>
          <w:szCs w:val="22"/>
          <w:lang w:val="es-PE"/>
        </w:rPr>
        <w:t>E</w:t>
      </w:r>
      <w:r w:rsidRPr="00047697">
        <w:rPr>
          <w:bCs w:val="0"/>
          <w:szCs w:val="22"/>
          <w:lang w:val="es-PE"/>
        </w:rPr>
        <w:t>xplotación de</w:t>
      </w:r>
      <w:r w:rsidR="00BF1AF4" w:rsidRPr="00047697">
        <w:rPr>
          <w:bCs w:val="0"/>
          <w:szCs w:val="22"/>
          <w:lang w:val="es-PE"/>
        </w:rPr>
        <w:t>l</w:t>
      </w:r>
      <w:r w:rsidR="00F0579E">
        <w:rPr>
          <w:bCs w:val="0"/>
          <w:szCs w:val="22"/>
          <w:lang w:val="es-PE"/>
        </w:rPr>
        <w:t>a “</w:t>
      </w:r>
      <w:r w:rsidR="00F0579E" w:rsidRPr="00F0579E">
        <w:rPr>
          <w:bCs w:val="0"/>
          <w:szCs w:val="22"/>
          <w:lang w:val="es-PE"/>
        </w:rPr>
        <w:t xml:space="preserve">Hidrovía Amazónica: ríos Marañón y Amazonas, tramo Saramiriza – Iquitos – Santa Rosa; río Huallaga, tramo Yurimaguas – Confluencia con el río Marañón; río Ucayali, tramo Pucallpa – confluencia con el río </w:t>
      </w:r>
      <w:proofErr w:type="spellStart"/>
      <w:r w:rsidR="00F0579E" w:rsidRPr="00F0579E">
        <w:rPr>
          <w:bCs w:val="0"/>
          <w:szCs w:val="22"/>
          <w:lang w:val="es-PE"/>
        </w:rPr>
        <w:t>Marañón</w:t>
      </w:r>
      <w:r w:rsidR="00F0579E">
        <w:rPr>
          <w:bCs w:val="0"/>
          <w:szCs w:val="22"/>
          <w:lang w:val="es-PE"/>
        </w:rPr>
        <w:t>”</w:t>
      </w:r>
      <w:r w:rsidR="00511ED2" w:rsidRPr="00250D6B">
        <w:rPr>
          <w:bCs w:val="0"/>
          <w:szCs w:val="22"/>
          <w:lang w:val="es-PE"/>
        </w:rPr>
        <w:t>durante</w:t>
      </w:r>
      <w:proofErr w:type="spellEnd"/>
      <w:r w:rsidRPr="00047697">
        <w:rPr>
          <w:bCs w:val="0"/>
          <w:szCs w:val="22"/>
          <w:lang w:val="es-PE"/>
        </w:rPr>
        <w:t xml:space="preserve"> el plazo de la Concesión.</w:t>
      </w:r>
    </w:p>
    <w:p w:rsidR="00511F86" w:rsidRDefault="00511F86" w:rsidP="00192557">
      <w:pPr>
        <w:pStyle w:val="Textoindependiente"/>
        <w:ind w:left="993"/>
        <w:rPr>
          <w:bCs w:val="0"/>
          <w:szCs w:val="22"/>
          <w:lang w:val="es-PE"/>
        </w:rPr>
      </w:pPr>
    </w:p>
    <w:p w:rsidR="00C7229E" w:rsidRDefault="007A3B85" w:rsidP="005F5F40">
      <w:pPr>
        <w:pStyle w:val="Ttulo3"/>
        <w:numPr>
          <w:ilvl w:val="2"/>
          <w:numId w:val="19"/>
        </w:numPr>
        <w:tabs>
          <w:tab w:val="clear" w:pos="720"/>
          <w:tab w:val="num" w:pos="993"/>
        </w:tabs>
        <w:ind w:left="993" w:hanging="993"/>
        <w:rPr>
          <w:b w:val="0"/>
          <w:lang w:val="es-PE"/>
        </w:rPr>
      </w:pPr>
      <w:bookmarkStart w:id="272" w:name="_Toc55906330"/>
      <w:bookmarkStart w:id="273" w:name="_Toc131327851"/>
      <w:bookmarkStart w:id="274" w:name="_Toc131328679"/>
      <w:bookmarkStart w:id="275" w:name="_Toc131329015"/>
      <w:bookmarkStart w:id="276" w:name="_Toc131329247"/>
      <w:bookmarkStart w:id="277" w:name="_Toc131329834"/>
      <w:bookmarkStart w:id="278" w:name="_Toc131331921"/>
      <w:bookmarkStart w:id="279" w:name="_Toc131332842"/>
      <w:bookmarkStart w:id="280" w:name="_Toc134448729"/>
      <w:bookmarkStart w:id="281" w:name="_Toc351562678"/>
      <w:r w:rsidRPr="009939B3">
        <w:rPr>
          <w:b w:val="0"/>
          <w:u w:val="single"/>
          <w:lang w:val="es-PE"/>
        </w:rPr>
        <w:t>Dí</w:t>
      </w:r>
      <w:r w:rsidR="00416FC2">
        <w:rPr>
          <w:b w:val="0"/>
          <w:u w:val="single"/>
          <w:lang w:val="es-PE"/>
        </w:rPr>
        <w:t>as</w:t>
      </w:r>
      <w:bookmarkEnd w:id="272"/>
      <w:bookmarkEnd w:id="273"/>
      <w:bookmarkEnd w:id="274"/>
      <w:bookmarkEnd w:id="275"/>
      <w:bookmarkEnd w:id="276"/>
      <w:bookmarkEnd w:id="277"/>
      <w:bookmarkEnd w:id="278"/>
      <w:bookmarkEnd w:id="279"/>
      <w:bookmarkEnd w:id="280"/>
      <w:bookmarkEnd w:id="281"/>
    </w:p>
    <w:p w:rsidR="009D5924" w:rsidRPr="00357A20" w:rsidRDefault="007A3B85" w:rsidP="009D5924">
      <w:pPr>
        <w:pStyle w:val="Textoindependiente"/>
        <w:tabs>
          <w:tab w:val="num" w:pos="993"/>
        </w:tabs>
        <w:ind w:left="993" w:hanging="993"/>
        <w:rPr>
          <w:szCs w:val="22"/>
          <w:lang w:val="es-PE"/>
        </w:rPr>
      </w:pPr>
      <w:bookmarkStart w:id="282" w:name="_Toc55906331"/>
      <w:bookmarkStart w:id="283" w:name="_Toc82858589"/>
      <w:bookmarkStart w:id="284" w:name="_Toc82858810"/>
      <w:bookmarkStart w:id="285" w:name="_Toc82859029"/>
      <w:r w:rsidRPr="009939B3">
        <w:rPr>
          <w:szCs w:val="22"/>
          <w:lang w:val="es-PE"/>
        </w:rPr>
        <w:tab/>
        <w:t xml:space="preserve">Son los días hábiles, es decir, que no sean sábado, domingo o feriado no laborable en la ciudad de Lima. También se entienden como feriados los días en que los bancos en la ciudad de Lima no se encuentran obligados a atender al </w:t>
      </w:r>
      <w:r w:rsidRPr="009939B3">
        <w:rPr>
          <w:szCs w:val="22"/>
          <w:lang w:val="es-PE"/>
        </w:rPr>
        <w:lastRenderedPageBreak/>
        <w:t>público por disposición de la Autoridad Gubernamental y los feriados regionales</w:t>
      </w:r>
      <w:r w:rsidR="002B6AE9" w:rsidRPr="009939B3">
        <w:rPr>
          <w:szCs w:val="22"/>
          <w:lang w:val="es-PE"/>
        </w:rPr>
        <w:t xml:space="preserve"> no laborables</w:t>
      </w:r>
      <w:r w:rsidR="00954E66">
        <w:rPr>
          <w:szCs w:val="22"/>
          <w:lang w:val="es-PE"/>
        </w:rPr>
        <w:t>.</w:t>
      </w:r>
    </w:p>
    <w:bookmarkEnd w:id="282"/>
    <w:bookmarkEnd w:id="283"/>
    <w:bookmarkEnd w:id="284"/>
    <w:bookmarkEnd w:id="285"/>
    <w:p w:rsidR="007A3B85" w:rsidRPr="009939B3" w:rsidRDefault="007A3B85" w:rsidP="00AB3D3E">
      <w:pPr>
        <w:tabs>
          <w:tab w:val="num" w:pos="993"/>
        </w:tabs>
        <w:ind w:left="993" w:hanging="993"/>
        <w:jc w:val="both"/>
        <w:outlineLvl w:val="0"/>
      </w:pPr>
    </w:p>
    <w:p w:rsidR="007A3B85" w:rsidRPr="009939B3" w:rsidRDefault="007A3B85" w:rsidP="005F5F40">
      <w:pPr>
        <w:pStyle w:val="Ttulo3"/>
        <w:numPr>
          <w:ilvl w:val="2"/>
          <w:numId w:val="19"/>
        </w:numPr>
        <w:tabs>
          <w:tab w:val="clear" w:pos="720"/>
          <w:tab w:val="num" w:pos="993"/>
        </w:tabs>
        <w:ind w:left="993" w:hanging="993"/>
        <w:rPr>
          <w:b w:val="0"/>
          <w:lang w:val="es-PE"/>
        </w:rPr>
      </w:pPr>
      <w:bookmarkStart w:id="286" w:name="_Toc55906332"/>
      <w:bookmarkStart w:id="287" w:name="_Toc131327852"/>
      <w:bookmarkStart w:id="288" w:name="_Toc131328680"/>
      <w:bookmarkStart w:id="289" w:name="_Toc131329016"/>
      <w:bookmarkStart w:id="290" w:name="_Toc131329248"/>
      <w:bookmarkStart w:id="291" w:name="_Toc131329835"/>
      <w:bookmarkStart w:id="292" w:name="_Toc131331922"/>
      <w:bookmarkStart w:id="293" w:name="_Toc131332843"/>
      <w:bookmarkStart w:id="294" w:name="_Toc134448730"/>
      <w:bookmarkStart w:id="295" w:name="_Toc351562679"/>
      <w:r w:rsidRPr="009939B3">
        <w:rPr>
          <w:b w:val="0"/>
          <w:u w:val="single"/>
          <w:lang w:val="es-PE"/>
        </w:rPr>
        <w:t xml:space="preserve">Día </w:t>
      </w:r>
      <w:r w:rsidRPr="00440AD6">
        <w:rPr>
          <w:b w:val="0"/>
          <w:u w:val="single"/>
          <w:lang w:val="es-PE"/>
        </w:rPr>
        <w:t>Calendario</w:t>
      </w:r>
      <w:bookmarkEnd w:id="286"/>
      <w:bookmarkEnd w:id="287"/>
      <w:bookmarkEnd w:id="288"/>
      <w:bookmarkEnd w:id="289"/>
      <w:bookmarkEnd w:id="290"/>
      <w:bookmarkEnd w:id="291"/>
      <w:bookmarkEnd w:id="292"/>
      <w:bookmarkEnd w:id="293"/>
      <w:bookmarkEnd w:id="294"/>
      <w:bookmarkEnd w:id="295"/>
    </w:p>
    <w:p w:rsidR="007A3B85" w:rsidRPr="00416FC2" w:rsidRDefault="007A3B85" w:rsidP="00416FC2">
      <w:pPr>
        <w:pStyle w:val="Textoindependiente"/>
        <w:tabs>
          <w:tab w:val="num" w:pos="993"/>
        </w:tabs>
        <w:ind w:left="993" w:hanging="993"/>
        <w:rPr>
          <w:szCs w:val="22"/>
          <w:lang w:val="es-PE"/>
        </w:rPr>
      </w:pPr>
      <w:r w:rsidRPr="009939B3">
        <w:rPr>
          <w:b/>
          <w:bCs w:val="0"/>
        </w:rPr>
        <w:tab/>
      </w:r>
      <w:r w:rsidR="00416FC2" w:rsidRPr="00416FC2">
        <w:rPr>
          <w:szCs w:val="22"/>
          <w:lang w:val="es-PE"/>
        </w:rPr>
        <w:t>Son los días hábiles, no hábiles y feriados</w:t>
      </w:r>
      <w:r w:rsidRPr="00416FC2">
        <w:rPr>
          <w:szCs w:val="22"/>
          <w:lang w:val="es-PE"/>
        </w:rPr>
        <w:t>.</w:t>
      </w:r>
    </w:p>
    <w:p w:rsidR="007A3B85" w:rsidRPr="009939B3" w:rsidRDefault="007A3B85" w:rsidP="00A051BA">
      <w:pPr>
        <w:tabs>
          <w:tab w:val="num" w:pos="993"/>
        </w:tabs>
        <w:ind w:left="993" w:hanging="993"/>
      </w:pPr>
    </w:p>
    <w:p w:rsidR="007A3B85" w:rsidRPr="009939B3" w:rsidRDefault="007A3B85" w:rsidP="005F5F40">
      <w:pPr>
        <w:pStyle w:val="Ttulo3"/>
        <w:numPr>
          <w:ilvl w:val="2"/>
          <w:numId w:val="19"/>
        </w:numPr>
        <w:tabs>
          <w:tab w:val="clear" w:pos="720"/>
          <w:tab w:val="num" w:pos="993"/>
        </w:tabs>
        <w:ind w:left="993" w:hanging="993"/>
        <w:rPr>
          <w:b w:val="0"/>
          <w:lang w:val="es-PE"/>
        </w:rPr>
      </w:pPr>
      <w:bookmarkStart w:id="296" w:name="_Toc55906334"/>
      <w:bookmarkStart w:id="297" w:name="_Toc131327854"/>
      <w:bookmarkStart w:id="298" w:name="_Toc131328681"/>
      <w:bookmarkStart w:id="299" w:name="_Toc131329017"/>
      <w:bookmarkStart w:id="300" w:name="_Toc131329249"/>
      <w:bookmarkStart w:id="301" w:name="_Toc131329836"/>
      <w:bookmarkStart w:id="302" w:name="_Toc131331923"/>
      <w:bookmarkStart w:id="303" w:name="_Toc131332844"/>
      <w:bookmarkStart w:id="304" w:name="_Toc134448731"/>
      <w:bookmarkStart w:id="305" w:name="_Toc351562680"/>
      <w:r w:rsidRPr="009939B3">
        <w:rPr>
          <w:b w:val="0"/>
          <w:u w:val="single"/>
          <w:lang w:val="es-PE"/>
        </w:rPr>
        <w:t>Dólar o Dólar Americano o US$</w:t>
      </w:r>
      <w:bookmarkEnd w:id="296"/>
      <w:bookmarkEnd w:id="297"/>
      <w:bookmarkEnd w:id="298"/>
      <w:bookmarkEnd w:id="299"/>
      <w:bookmarkEnd w:id="300"/>
      <w:bookmarkEnd w:id="301"/>
      <w:bookmarkEnd w:id="302"/>
      <w:bookmarkEnd w:id="303"/>
      <w:bookmarkEnd w:id="304"/>
      <w:bookmarkEnd w:id="305"/>
    </w:p>
    <w:p w:rsidR="007A3B85" w:rsidRPr="009939B3" w:rsidRDefault="007A3B85" w:rsidP="00AB3D3E">
      <w:pPr>
        <w:tabs>
          <w:tab w:val="num" w:pos="993"/>
        </w:tabs>
        <w:ind w:left="993" w:hanging="993"/>
        <w:jc w:val="both"/>
        <w:rPr>
          <w:szCs w:val="24"/>
        </w:rPr>
      </w:pPr>
      <w:bookmarkStart w:id="306" w:name="_Toc55906335"/>
      <w:bookmarkStart w:id="307" w:name="_Toc131327855"/>
      <w:r w:rsidRPr="009939B3">
        <w:rPr>
          <w:szCs w:val="24"/>
        </w:rPr>
        <w:tab/>
        <w:t xml:space="preserve">Es la moneda o el signo monetario de curso legal en los Estados Unidos de América. </w:t>
      </w:r>
      <w:bookmarkEnd w:id="306"/>
      <w:bookmarkEnd w:id="307"/>
    </w:p>
    <w:p w:rsidR="007D4FD9" w:rsidRPr="009939B3" w:rsidRDefault="007D4FD9" w:rsidP="00AB3D3E">
      <w:pPr>
        <w:tabs>
          <w:tab w:val="num" w:pos="993"/>
        </w:tabs>
        <w:jc w:val="both"/>
      </w:pPr>
    </w:p>
    <w:p w:rsidR="007A3B85" w:rsidRPr="00511F86" w:rsidRDefault="007A3B85" w:rsidP="005F5F40">
      <w:pPr>
        <w:pStyle w:val="Ttulo3"/>
        <w:numPr>
          <w:ilvl w:val="2"/>
          <w:numId w:val="19"/>
        </w:numPr>
        <w:tabs>
          <w:tab w:val="clear" w:pos="720"/>
          <w:tab w:val="num" w:pos="993"/>
        </w:tabs>
        <w:ind w:left="993" w:hanging="993"/>
        <w:rPr>
          <w:b w:val="0"/>
          <w:u w:val="single"/>
        </w:rPr>
      </w:pPr>
      <w:bookmarkStart w:id="308" w:name="_Toc351562681"/>
      <w:r w:rsidRPr="00511F86">
        <w:rPr>
          <w:b w:val="0"/>
          <w:u w:val="single"/>
          <w:lang w:val="es-PE"/>
        </w:rPr>
        <w:t>Emergencia</w:t>
      </w:r>
      <w:r w:rsidR="00511F86">
        <w:rPr>
          <w:b w:val="0"/>
          <w:u w:val="single"/>
        </w:rPr>
        <w:t>Hidroviaria</w:t>
      </w:r>
      <w:bookmarkEnd w:id="308"/>
    </w:p>
    <w:p w:rsidR="007A3B85" w:rsidRDefault="007A3B85" w:rsidP="00A051BA">
      <w:pPr>
        <w:tabs>
          <w:tab w:val="num" w:pos="993"/>
        </w:tabs>
        <w:ind w:left="993"/>
        <w:jc w:val="both"/>
      </w:pPr>
      <w:r w:rsidRPr="00511F86">
        <w:t xml:space="preserve">Daño imprevisto que experimenta la vía por causas de las fuerzas de la naturaleza o de la intervención humana, y que obstaculiza o impide la circulación de los usuarios de la </w:t>
      </w:r>
      <w:r w:rsidR="00511F86">
        <w:t>hidrovía</w:t>
      </w:r>
      <w:r w:rsidR="00422403" w:rsidRPr="00511F86">
        <w:t>.</w:t>
      </w:r>
    </w:p>
    <w:p w:rsidR="00D256CA" w:rsidRDefault="00D256CA" w:rsidP="00A051BA">
      <w:pPr>
        <w:tabs>
          <w:tab w:val="num" w:pos="993"/>
        </w:tabs>
        <w:ind w:left="993"/>
        <w:jc w:val="both"/>
      </w:pPr>
    </w:p>
    <w:p w:rsidR="001C2E24" w:rsidRPr="009939B3" w:rsidRDefault="001C2E24" w:rsidP="005F5F40">
      <w:pPr>
        <w:pStyle w:val="Ttulo3"/>
        <w:numPr>
          <w:ilvl w:val="2"/>
          <w:numId w:val="19"/>
        </w:numPr>
        <w:tabs>
          <w:tab w:val="clear" w:pos="720"/>
          <w:tab w:val="num" w:pos="993"/>
        </w:tabs>
        <w:ind w:left="993" w:hanging="993"/>
        <w:rPr>
          <w:szCs w:val="24"/>
          <w:lang w:val="pt-BR"/>
        </w:rPr>
      </w:pPr>
      <w:bookmarkStart w:id="309" w:name="_Toc351562682"/>
      <w:bookmarkStart w:id="310" w:name="_Toc131327858"/>
      <w:bookmarkStart w:id="311" w:name="_Toc131328684"/>
      <w:bookmarkStart w:id="312" w:name="_Toc131329020"/>
      <w:bookmarkStart w:id="313" w:name="_Toc131329252"/>
      <w:bookmarkStart w:id="314" w:name="_Toc131329839"/>
      <w:bookmarkStart w:id="315" w:name="_Toc131331926"/>
      <w:bookmarkStart w:id="316" w:name="_Toc131332847"/>
      <w:bookmarkStart w:id="317" w:name="_Toc134448732"/>
      <w:r w:rsidRPr="009939B3">
        <w:rPr>
          <w:b w:val="0"/>
          <w:szCs w:val="24"/>
          <w:u w:val="single"/>
          <w:lang w:val="pt-BR"/>
        </w:rPr>
        <w:t>Empresa Afiliada, Matriz Subsidiaria o Vinculada</w:t>
      </w:r>
      <w:r w:rsidRPr="009939B3">
        <w:rPr>
          <w:b w:val="0"/>
          <w:szCs w:val="24"/>
          <w:lang w:val="pt-BR"/>
        </w:rPr>
        <w:t>:</w:t>
      </w:r>
      <w:bookmarkEnd w:id="309"/>
    </w:p>
    <w:p w:rsidR="000120E2" w:rsidRPr="00192557" w:rsidRDefault="000120E2" w:rsidP="000120E2">
      <w:pPr>
        <w:pStyle w:val="Textosinformato"/>
        <w:ind w:left="993"/>
        <w:jc w:val="both"/>
        <w:rPr>
          <w:rFonts w:ascii="Arial" w:hAnsi="Arial"/>
          <w:szCs w:val="24"/>
          <w:lang w:val="es-ES"/>
        </w:rPr>
      </w:pPr>
      <w:r>
        <w:rPr>
          <w:rFonts w:ascii="Arial" w:hAnsi="Arial"/>
          <w:szCs w:val="24"/>
          <w:lang w:val="es-ES"/>
        </w:rPr>
        <w:t xml:space="preserve">Las definiciones </w:t>
      </w:r>
      <w:r w:rsidR="00250098">
        <w:rPr>
          <w:rFonts w:ascii="Arial" w:hAnsi="Arial"/>
          <w:szCs w:val="24"/>
          <w:lang w:val="es-ES"/>
        </w:rPr>
        <w:t>son las siguientes</w:t>
      </w:r>
      <w:r w:rsidR="00FD73F4">
        <w:rPr>
          <w:rFonts w:ascii="Arial" w:hAnsi="Arial"/>
          <w:szCs w:val="24"/>
        </w:rPr>
        <w:t>:</w:t>
      </w:r>
    </w:p>
    <w:p w:rsidR="00406ED7" w:rsidRPr="009939B3" w:rsidRDefault="00406ED7" w:rsidP="00F96F0A">
      <w:pPr>
        <w:pStyle w:val="Textosinformato"/>
        <w:ind w:left="993"/>
        <w:jc w:val="both"/>
        <w:rPr>
          <w:rFonts w:ascii="Arial" w:hAnsi="Arial"/>
          <w:b/>
          <w:szCs w:val="24"/>
          <w:u w:val="single"/>
          <w:lang w:val="es-ES"/>
        </w:rPr>
      </w:pPr>
    </w:p>
    <w:p w:rsidR="00B17B81" w:rsidRPr="009939B3" w:rsidRDefault="00B17B81" w:rsidP="00B17B81">
      <w:pPr>
        <w:pStyle w:val="Textosinformato"/>
        <w:ind w:left="993"/>
        <w:jc w:val="both"/>
        <w:rPr>
          <w:rFonts w:ascii="Arial" w:hAnsi="Arial"/>
          <w:b/>
          <w:szCs w:val="24"/>
          <w:u w:val="single"/>
          <w:lang w:val="es-ES"/>
        </w:rPr>
      </w:pPr>
    </w:p>
    <w:p w:rsidR="00B17B81" w:rsidRPr="009939B3" w:rsidRDefault="00B17B81" w:rsidP="00B17B81">
      <w:pPr>
        <w:pStyle w:val="Textosinformato"/>
        <w:ind w:left="1418" w:hanging="425"/>
        <w:jc w:val="both"/>
        <w:rPr>
          <w:rFonts w:ascii="Arial" w:hAnsi="Arial"/>
          <w:iCs/>
          <w:szCs w:val="24"/>
          <w:lang w:val="es-PE"/>
        </w:rPr>
      </w:pPr>
      <w:r w:rsidRPr="00743C3F">
        <w:rPr>
          <w:rFonts w:ascii="Arial" w:hAnsi="Arial"/>
          <w:szCs w:val="24"/>
        </w:rPr>
        <w:t>a)</w:t>
      </w:r>
      <w:r w:rsidRPr="009939B3">
        <w:rPr>
          <w:rFonts w:ascii="Arial" w:hAnsi="Arial"/>
          <w:b/>
          <w:sz w:val="20"/>
          <w:szCs w:val="24"/>
        </w:rPr>
        <w:tab/>
      </w:r>
      <w:r w:rsidRPr="009939B3">
        <w:rPr>
          <w:rFonts w:ascii="Arial" w:hAnsi="Arial"/>
          <w:szCs w:val="24"/>
          <w:u w:val="single"/>
        </w:rPr>
        <w:t>Empresa Afiliada</w:t>
      </w:r>
      <w:r w:rsidRPr="009939B3">
        <w:rPr>
          <w:rFonts w:ascii="Arial" w:hAnsi="Arial"/>
          <w:b/>
          <w:szCs w:val="24"/>
        </w:rPr>
        <w:t xml:space="preserve">: </w:t>
      </w:r>
      <w:r w:rsidRPr="00AD79D3">
        <w:rPr>
          <w:rFonts w:ascii="Arial" w:hAnsi="Arial"/>
          <w:bCs w:val="0"/>
          <w:spacing w:val="-2"/>
        </w:rPr>
        <w:t>Una empresa será considerada afiliada a otra empresa cuando el Control Efectivo de tales empresas se encuentre en manos de una misma Empresa Matriz</w:t>
      </w:r>
      <w:r w:rsidRPr="009939B3">
        <w:rPr>
          <w:rFonts w:ascii="Arial" w:hAnsi="Arial"/>
          <w:szCs w:val="24"/>
        </w:rPr>
        <w:t>.</w:t>
      </w:r>
    </w:p>
    <w:p w:rsidR="00B17B81" w:rsidRPr="009939B3" w:rsidRDefault="00B17B81" w:rsidP="00B17B81">
      <w:pPr>
        <w:pStyle w:val="Textosinformato"/>
        <w:tabs>
          <w:tab w:val="left" w:pos="720"/>
        </w:tabs>
        <w:ind w:left="1080"/>
        <w:jc w:val="both"/>
        <w:rPr>
          <w:rFonts w:ascii="Arial" w:hAnsi="Arial"/>
          <w:iCs/>
          <w:szCs w:val="24"/>
          <w:lang w:val="es-PE"/>
        </w:rPr>
      </w:pPr>
    </w:p>
    <w:p w:rsidR="00B17B81" w:rsidRPr="009939B3" w:rsidRDefault="00B17B81" w:rsidP="00B17B81">
      <w:pPr>
        <w:pStyle w:val="Textosinformato"/>
        <w:ind w:left="1418" w:hanging="425"/>
        <w:jc w:val="both"/>
        <w:rPr>
          <w:rFonts w:ascii="Arial" w:hAnsi="Arial"/>
          <w:bCs w:val="0"/>
          <w:szCs w:val="24"/>
        </w:rPr>
      </w:pPr>
      <w:r w:rsidRPr="00743C3F">
        <w:rPr>
          <w:rFonts w:ascii="Arial" w:hAnsi="Arial"/>
          <w:bCs w:val="0"/>
          <w:szCs w:val="24"/>
        </w:rPr>
        <w:t>b)</w:t>
      </w:r>
      <w:r w:rsidRPr="009939B3">
        <w:rPr>
          <w:rFonts w:ascii="Arial" w:hAnsi="Arial"/>
          <w:b/>
          <w:bCs w:val="0"/>
          <w:szCs w:val="24"/>
        </w:rPr>
        <w:tab/>
      </w:r>
      <w:r w:rsidRPr="009939B3">
        <w:rPr>
          <w:rFonts w:ascii="Arial" w:hAnsi="Arial"/>
          <w:bCs w:val="0"/>
          <w:szCs w:val="24"/>
          <w:u w:val="single"/>
        </w:rPr>
        <w:t>Empresa Matriz</w:t>
      </w:r>
      <w:r w:rsidRPr="009939B3">
        <w:rPr>
          <w:rFonts w:ascii="Arial" w:hAnsi="Arial"/>
          <w:b/>
          <w:bCs w:val="0"/>
          <w:szCs w:val="24"/>
        </w:rPr>
        <w:t xml:space="preserve">: </w:t>
      </w:r>
      <w:r w:rsidRPr="00AD79D3">
        <w:rPr>
          <w:rFonts w:ascii="Arial" w:hAnsi="Arial"/>
          <w:bCs w:val="0"/>
          <w:spacing w:val="-2"/>
        </w:rPr>
        <w:t>Es aquella empresa que posee el Control Efectivo de una o varias empresas. También está considerada en esta definición aquella empresa que posee el Control Efectivo de una Empresa Matriz, y así sucesivamente</w:t>
      </w:r>
      <w:r w:rsidRPr="009939B3">
        <w:rPr>
          <w:rFonts w:ascii="Arial" w:hAnsi="Arial"/>
          <w:bCs w:val="0"/>
          <w:szCs w:val="24"/>
        </w:rPr>
        <w:t>.</w:t>
      </w:r>
    </w:p>
    <w:p w:rsidR="00B17B81" w:rsidRPr="009939B3" w:rsidRDefault="00B17B81" w:rsidP="00B17B81">
      <w:pPr>
        <w:pStyle w:val="Textosinformato"/>
        <w:tabs>
          <w:tab w:val="left" w:pos="720"/>
        </w:tabs>
        <w:ind w:left="1418" w:hanging="425"/>
        <w:jc w:val="both"/>
        <w:rPr>
          <w:rFonts w:ascii="Arial" w:hAnsi="Arial"/>
          <w:b/>
          <w:sz w:val="24"/>
          <w:szCs w:val="24"/>
        </w:rPr>
      </w:pPr>
    </w:p>
    <w:p w:rsidR="00B17B81" w:rsidRPr="009939B3" w:rsidRDefault="00B17B81" w:rsidP="00B17B81">
      <w:pPr>
        <w:pStyle w:val="Textosinformato"/>
        <w:ind w:left="1418" w:hanging="425"/>
        <w:jc w:val="both"/>
        <w:rPr>
          <w:rFonts w:ascii="Arial" w:hAnsi="Arial"/>
          <w:szCs w:val="22"/>
        </w:rPr>
      </w:pPr>
      <w:r w:rsidRPr="00743C3F">
        <w:rPr>
          <w:rFonts w:ascii="Arial" w:hAnsi="Arial"/>
          <w:szCs w:val="24"/>
        </w:rPr>
        <w:t>c)</w:t>
      </w:r>
      <w:r w:rsidRPr="009939B3">
        <w:rPr>
          <w:rFonts w:ascii="Arial" w:hAnsi="Arial"/>
          <w:b/>
          <w:sz w:val="20"/>
          <w:szCs w:val="22"/>
        </w:rPr>
        <w:tab/>
      </w:r>
      <w:r w:rsidRPr="009939B3">
        <w:rPr>
          <w:rFonts w:ascii="Arial" w:hAnsi="Arial"/>
          <w:szCs w:val="22"/>
          <w:u w:val="single"/>
        </w:rPr>
        <w:t>Empresa Subsidiaria</w:t>
      </w:r>
      <w:r w:rsidRPr="009939B3">
        <w:rPr>
          <w:rFonts w:ascii="Arial" w:hAnsi="Arial"/>
          <w:b/>
          <w:szCs w:val="22"/>
        </w:rPr>
        <w:t xml:space="preserve">: </w:t>
      </w:r>
      <w:r w:rsidRPr="00AD79D3">
        <w:rPr>
          <w:rFonts w:ascii="Arial" w:hAnsi="Arial"/>
          <w:bCs w:val="0"/>
          <w:spacing w:val="-2"/>
        </w:rPr>
        <w:t>Es aquella empresa cuyo Control Efectivo es ejercido por la Empresa Matriz</w:t>
      </w:r>
      <w:r w:rsidRPr="009939B3">
        <w:rPr>
          <w:rFonts w:ascii="Arial" w:hAnsi="Arial"/>
          <w:szCs w:val="22"/>
        </w:rPr>
        <w:t xml:space="preserve">. </w:t>
      </w:r>
    </w:p>
    <w:p w:rsidR="00B17B81" w:rsidRPr="009939B3" w:rsidRDefault="00B17B81" w:rsidP="00B17B81">
      <w:pPr>
        <w:pStyle w:val="Textosinformato"/>
        <w:tabs>
          <w:tab w:val="left" w:pos="720"/>
        </w:tabs>
        <w:ind w:left="1418" w:hanging="425"/>
        <w:jc w:val="both"/>
        <w:rPr>
          <w:rFonts w:ascii="Arial" w:hAnsi="Arial"/>
          <w:szCs w:val="22"/>
        </w:rPr>
      </w:pPr>
    </w:p>
    <w:p w:rsidR="00B17B81" w:rsidRDefault="00B17B81" w:rsidP="00B17B81">
      <w:pPr>
        <w:pStyle w:val="Textoindependiente"/>
        <w:tabs>
          <w:tab w:val="num" w:pos="993"/>
        </w:tabs>
        <w:ind w:left="1418" w:hanging="425"/>
        <w:rPr>
          <w:b/>
          <w:szCs w:val="22"/>
        </w:rPr>
      </w:pPr>
      <w:r w:rsidRPr="00743C3F">
        <w:rPr>
          <w:szCs w:val="22"/>
        </w:rPr>
        <w:t>d)</w:t>
      </w:r>
      <w:r w:rsidRPr="009939B3">
        <w:rPr>
          <w:b/>
          <w:szCs w:val="22"/>
        </w:rPr>
        <w:tab/>
      </w:r>
      <w:r w:rsidRPr="009939B3">
        <w:rPr>
          <w:szCs w:val="22"/>
          <w:u w:val="single"/>
        </w:rPr>
        <w:t>Empresa Vinculada</w:t>
      </w:r>
      <w:r w:rsidRPr="009939B3">
        <w:rPr>
          <w:b/>
          <w:szCs w:val="22"/>
        </w:rPr>
        <w:t xml:space="preserve">: </w:t>
      </w:r>
      <w:r w:rsidRPr="00AD79D3">
        <w:rPr>
          <w:bCs w:val="0"/>
          <w:spacing w:val="-2"/>
        </w:rPr>
        <w:t>Es cualquier Empresa Afiliada o Empresa Subsidiaria o Empresa Matriz</w:t>
      </w:r>
      <w:r w:rsidRPr="006852E3">
        <w:rPr>
          <w:b/>
          <w:szCs w:val="22"/>
        </w:rPr>
        <w:t>.</w:t>
      </w:r>
    </w:p>
    <w:p w:rsidR="00B17B81" w:rsidRDefault="00B17B81" w:rsidP="00B17B81">
      <w:pPr>
        <w:pStyle w:val="Textoindependiente"/>
        <w:tabs>
          <w:tab w:val="num" w:pos="993"/>
        </w:tabs>
        <w:ind w:left="993"/>
        <w:rPr>
          <w:szCs w:val="22"/>
        </w:rPr>
      </w:pPr>
    </w:p>
    <w:p w:rsidR="00B17B81" w:rsidRPr="009A6877" w:rsidRDefault="00B17B81" w:rsidP="00B17B81">
      <w:pPr>
        <w:pStyle w:val="Textoindependiente"/>
        <w:tabs>
          <w:tab w:val="num" w:pos="993"/>
        </w:tabs>
        <w:ind w:left="993"/>
        <w:rPr>
          <w:szCs w:val="22"/>
        </w:rPr>
      </w:pPr>
      <w:r w:rsidRPr="009A6877">
        <w:rPr>
          <w:szCs w:val="22"/>
        </w:rPr>
        <w:t xml:space="preserve">Una persona natural o jurídica ostenta o está sujeta al Control Efectivo de otra persona natural o jurídica en los casos previstos en la Resolución CONASEV Nº 005-2006-EF/94.10 </w:t>
      </w:r>
      <w:r>
        <w:rPr>
          <w:szCs w:val="22"/>
        </w:rPr>
        <w:t xml:space="preserve">modificada por la </w:t>
      </w:r>
      <w:r w:rsidRPr="00C76B2A">
        <w:rPr>
          <w:szCs w:val="22"/>
        </w:rPr>
        <w:t>Resolución CONASEV Nº 005-2006-EF/94.10</w:t>
      </w:r>
      <w:r w:rsidRPr="009A6877">
        <w:rPr>
          <w:szCs w:val="22"/>
        </w:rPr>
        <w:t>o norma que la modifique o sustituya.</w:t>
      </w:r>
    </w:p>
    <w:p w:rsidR="00584673" w:rsidRPr="0095614A" w:rsidRDefault="00584673" w:rsidP="00584673">
      <w:pPr>
        <w:pStyle w:val="Textoindependiente"/>
        <w:tabs>
          <w:tab w:val="num" w:pos="993"/>
        </w:tabs>
        <w:ind w:left="993"/>
        <w:rPr>
          <w:u w:val="single"/>
        </w:rPr>
      </w:pPr>
    </w:p>
    <w:p w:rsidR="00C1720D" w:rsidRPr="009939B3" w:rsidRDefault="00C1720D" w:rsidP="00AB3D3E">
      <w:pPr>
        <w:tabs>
          <w:tab w:val="num" w:pos="993"/>
        </w:tabs>
        <w:rPr>
          <w:lang w:val="es-PE"/>
        </w:rPr>
      </w:pPr>
      <w:bookmarkStart w:id="318" w:name="_Toc131327859"/>
      <w:bookmarkStart w:id="319" w:name="_Toc131328685"/>
      <w:bookmarkStart w:id="320" w:name="_Toc131329021"/>
      <w:bookmarkStart w:id="321" w:name="_Toc131329253"/>
      <w:bookmarkStart w:id="322" w:name="_Toc131329840"/>
      <w:bookmarkStart w:id="323" w:name="_Toc131331927"/>
      <w:bookmarkStart w:id="324" w:name="_Toc131332848"/>
      <w:bookmarkStart w:id="325" w:name="_Toc134448733"/>
      <w:bookmarkEnd w:id="310"/>
      <w:bookmarkEnd w:id="311"/>
      <w:bookmarkEnd w:id="312"/>
      <w:bookmarkEnd w:id="313"/>
      <w:bookmarkEnd w:id="314"/>
      <w:bookmarkEnd w:id="315"/>
      <w:bookmarkEnd w:id="316"/>
      <w:bookmarkEnd w:id="317"/>
    </w:p>
    <w:p w:rsidR="00C1720D" w:rsidRPr="009939B3" w:rsidRDefault="00C1720D" w:rsidP="005F5F40">
      <w:pPr>
        <w:pStyle w:val="Ttulo3"/>
        <w:numPr>
          <w:ilvl w:val="2"/>
          <w:numId w:val="19"/>
        </w:numPr>
        <w:tabs>
          <w:tab w:val="clear" w:pos="720"/>
          <w:tab w:val="num" w:pos="993"/>
        </w:tabs>
        <w:ind w:left="993" w:hanging="993"/>
        <w:rPr>
          <w:szCs w:val="22"/>
          <w:lang w:val="es-PE"/>
        </w:rPr>
      </w:pPr>
      <w:bookmarkStart w:id="326" w:name="_Toc177898717"/>
      <w:bookmarkStart w:id="327" w:name="_Toc196646954"/>
      <w:bookmarkStart w:id="328" w:name="_Toc351562683"/>
      <w:r w:rsidRPr="009939B3">
        <w:rPr>
          <w:b w:val="0"/>
          <w:szCs w:val="22"/>
          <w:u w:val="single"/>
        </w:rPr>
        <w:t>Empresa Bancaria</w:t>
      </w:r>
      <w:bookmarkEnd w:id="326"/>
      <w:bookmarkEnd w:id="327"/>
      <w:bookmarkEnd w:id="328"/>
    </w:p>
    <w:p w:rsidR="00C1720D" w:rsidRDefault="008C2FD0" w:rsidP="00A051BA">
      <w:pPr>
        <w:tabs>
          <w:tab w:val="num" w:pos="993"/>
        </w:tabs>
        <w:autoSpaceDE w:val="0"/>
        <w:autoSpaceDN w:val="0"/>
        <w:adjustRightInd w:val="0"/>
        <w:ind w:left="993"/>
        <w:jc w:val="both"/>
        <w:rPr>
          <w:szCs w:val="22"/>
        </w:rPr>
      </w:pPr>
      <w:r w:rsidRPr="009939B3">
        <w:rPr>
          <w:szCs w:val="22"/>
          <w:lang w:val="es-PE"/>
        </w:rPr>
        <w:t>Es</w:t>
      </w:r>
      <w:r w:rsidR="00C1720D" w:rsidRPr="009939B3">
        <w:rPr>
          <w:szCs w:val="22"/>
        </w:rPr>
        <w:t xml:space="preserve">aquella empresa así definida conforme a la Ley </w:t>
      </w:r>
      <w:r w:rsidR="006F57BF" w:rsidRPr="009939B3">
        <w:rPr>
          <w:szCs w:val="22"/>
        </w:rPr>
        <w:t>Nº</w:t>
      </w:r>
      <w:r w:rsidR="00C1720D" w:rsidRPr="009939B3">
        <w:rPr>
          <w:szCs w:val="22"/>
        </w:rPr>
        <w:t xml:space="preserve"> 26702, Ley General del Sistema Financiero y del Sistema de Seguros y Orgánica de la Superintendencia de Banca y Seguros, a que se refiere las Bases.</w:t>
      </w:r>
    </w:p>
    <w:p w:rsidR="007B1889" w:rsidRPr="009939B3" w:rsidRDefault="007B1889" w:rsidP="00A051BA">
      <w:pPr>
        <w:tabs>
          <w:tab w:val="num" w:pos="993"/>
        </w:tabs>
        <w:autoSpaceDE w:val="0"/>
        <w:autoSpaceDN w:val="0"/>
        <w:adjustRightInd w:val="0"/>
        <w:ind w:left="993"/>
        <w:jc w:val="both"/>
        <w:rPr>
          <w:szCs w:val="22"/>
        </w:rPr>
      </w:pPr>
    </w:p>
    <w:p w:rsidR="007A3B85" w:rsidRPr="00986FB6" w:rsidRDefault="007A3B85" w:rsidP="005F5F40">
      <w:pPr>
        <w:pStyle w:val="Ttulo3"/>
        <w:numPr>
          <w:ilvl w:val="2"/>
          <w:numId w:val="19"/>
        </w:numPr>
        <w:tabs>
          <w:tab w:val="clear" w:pos="720"/>
          <w:tab w:val="num" w:pos="993"/>
        </w:tabs>
        <w:ind w:left="993" w:hanging="993"/>
        <w:rPr>
          <w:b w:val="0"/>
          <w:lang w:val="es-PE"/>
        </w:rPr>
      </w:pPr>
      <w:bookmarkStart w:id="329" w:name="_Toc351562684"/>
      <w:r w:rsidRPr="00986FB6">
        <w:rPr>
          <w:b w:val="0"/>
          <w:u w:val="single"/>
          <w:lang w:val="es-PE"/>
        </w:rPr>
        <w:t>Endeudamiento Garantizado Permitido</w:t>
      </w:r>
      <w:bookmarkEnd w:id="318"/>
      <w:bookmarkEnd w:id="319"/>
      <w:bookmarkEnd w:id="320"/>
      <w:bookmarkEnd w:id="321"/>
      <w:bookmarkEnd w:id="322"/>
      <w:bookmarkEnd w:id="323"/>
      <w:bookmarkEnd w:id="324"/>
      <w:bookmarkEnd w:id="325"/>
      <w:bookmarkEnd w:id="329"/>
    </w:p>
    <w:p w:rsidR="004F45C4" w:rsidRPr="009939B3" w:rsidRDefault="007A3B85" w:rsidP="00AB3D3E">
      <w:pPr>
        <w:tabs>
          <w:tab w:val="num" w:pos="993"/>
        </w:tabs>
        <w:ind w:left="993"/>
        <w:jc w:val="both"/>
        <w:rPr>
          <w:color w:val="0000FF"/>
          <w:szCs w:val="22"/>
          <w:lang w:val="es-PE"/>
        </w:rPr>
      </w:pPr>
      <w:r w:rsidRPr="00986FB6">
        <w:rPr>
          <w:lang w:val="es-MX"/>
        </w:rPr>
        <w:t xml:space="preserve">Consiste en el endeudamiento por concepto </w:t>
      </w:r>
      <w:r w:rsidRPr="00986FB6">
        <w:rPr>
          <w:bCs w:val="0"/>
          <w:szCs w:val="22"/>
          <w:lang w:val="es-PE"/>
        </w:rPr>
        <w:t>de operaciones de financiamiento</w:t>
      </w:r>
      <w:r w:rsidRPr="009939B3">
        <w:rPr>
          <w:bCs w:val="0"/>
          <w:szCs w:val="22"/>
          <w:lang w:val="es-PE"/>
        </w:rPr>
        <w:t xml:space="preserve">, emisión de valores y/o </w:t>
      </w:r>
      <w:r w:rsidR="00741509" w:rsidRPr="009939B3">
        <w:rPr>
          <w:bCs w:val="0"/>
          <w:szCs w:val="22"/>
          <w:lang w:val="es-PE"/>
        </w:rPr>
        <w:t>pr</w:t>
      </w:r>
      <w:r w:rsidR="003C4A0A" w:rsidRPr="009939B3">
        <w:rPr>
          <w:bCs w:val="0"/>
          <w:szCs w:val="22"/>
          <w:lang w:val="es-PE"/>
        </w:rPr>
        <w:t>é</w:t>
      </w:r>
      <w:r w:rsidR="00741509" w:rsidRPr="009939B3">
        <w:rPr>
          <w:bCs w:val="0"/>
          <w:szCs w:val="22"/>
          <w:lang w:val="es-PE"/>
        </w:rPr>
        <w:t xml:space="preserve">stamos </w:t>
      </w:r>
      <w:r w:rsidRPr="009939B3">
        <w:rPr>
          <w:lang w:val="es-MX"/>
        </w:rPr>
        <w:t xml:space="preserve">de dinero </w:t>
      </w:r>
      <w:r w:rsidR="003651E7">
        <w:rPr>
          <w:lang w:val="es-MX"/>
        </w:rPr>
        <w:t xml:space="preserve">otorgado </w:t>
      </w:r>
      <w:proofErr w:type="spellStart"/>
      <w:r w:rsidR="003651E7">
        <w:rPr>
          <w:lang w:val="es-MX"/>
        </w:rPr>
        <w:t>por</w:t>
      </w:r>
      <w:r w:rsidR="00C35A24">
        <w:rPr>
          <w:lang w:val="es-MX"/>
        </w:rPr>
        <w:t>el</w:t>
      </w:r>
      <w:proofErr w:type="spellEnd"/>
      <w:r w:rsidR="00C35A24">
        <w:rPr>
          <w:lang w:val="es-MX"/>
        </w:rPr>
        <w:t xml:space="preserve"> (los)</w:t>
      </w:r>
      <w:r w:rsidRPr="009939B3">
        <w:rPr>
          <w:lang w:val="es-MX"/>
        </w:rPr>
        <w:t>Acreedor</w:t>
      </w:r>
      <w:r w:rsidR="00C35A24">
        <w:rPr>
          <w:lang w:val="es-MX"/>
        </w:rPr>
        <w:t>(es)</w:t>
      </w:r>
      <w:r w:rsidRPr="009939B3">
        <w:rPr>
          <w:lang w:val="es-MX"/>
        </w:rPr>
        <w:t xml:space="preserve"> Permitido</w:t>
      </w:r>
      <w:r w:rsidR="00C35A24">
        <w:rPr>
          <w:lang w:val="es-MX"/>
        </w:rPr>
        <w:t>(s)</w:t>
      </w:r>
      <w:r w:rsidR="00741509" w:rsidRPr="009939B3">
        <w:rPr>
          <w:lang w:val="es-MX"/>
        </w:rPr>
        <w:t xml:space="preserve"> bajo cualquier modalidad, cuyos fondos serán destinados</w:t>
      </w:r>
      <w:r w:rsidR="005C1993" w:rsidRPr="009939B3">
        <w:rPr>
          <w:lang w:val="es-MX"/>
        </w:rPr>
        <w:t xml:space="preserve"> al cum</w:t>
      </w:r>
      <w:r w:rsidR="00741509" w:rsidRPr="009939B3">
        <w:rPr>
          <w:lang w:val="es-MX"/>
        </w:rPr>
        <w:t>plimiento del objeto de</w:t>
      </w:r>
      <w:r w:rsidR="0045743C" w:rsidRPr="009939B3">
        <w:rPr>
          <w:lang w:val="es-MX"/>
        </w:rPr>
        <w:t>l</w:t>
      </w:r>
      <w:r w:rsidR="00741509" w:rsidRPr="009939B3">
        <w:rPr>
          <w:lang w:val="es-MX"/>
        </w:rPr>
        <w:t xml:space="preserve"> </w:t>
      </w:r>
      <w:proofErr w:type="spellStart"/>
      <w:r w:rsidR="00741509" w:rsidRPr="009939B3">
        <w:rPr>
          <w:lang w:val="es-MX"/>
        </w:rPr>
        <w:t>Contrato,</w:t>
      </w:r>
      <w:r w:rsidRPr="009939B3">
        <w:rPr>
          <w:lang w:val="es-MX"/>
        </w:rPr>
        <w:t>incluyendo</w:t>
      </w:r>
      <w:proofErr w:type="spellEnd"/>
      <w:r w:rsidRPr="009939B3">
        <w:rPr>
          <w:lang w:val="es-MX"/>
        </w:rPr>
        <w:t xml:space="preserve"> cualquier renovación o refinanciamiento de tal endeudamiento que se garantice</w:t>
      </w:r>
      <w:r w:rsidR="00741509" w:rsidRPr="009939B3">
        <w:rPr>
          <w:lang w:val="es-MX"/>
        </w:rPr>
        <w:t>;</w:t>
      </w:r>
      <w:r w:rsidRPr="009939B3">
        <w:rPr>
          <w:lang w:val="es-MX"/>
        </w:rPr>
        <w:t xml:space="preserve"> cuyos términos financieros principales, incluyendo los montos del principal, tasa o tasas de interés, disposiciones sobre amortización u otros términos similares, hayan sido informados por escrito al REGULADOR y al CONCEDENTE.</w:t>
      </w:r>
    </w:p>
    <w:p w:rsidR="007A3B85" w:rsidRPr="00743C3F" w:rsidRDefault="007A3B85" w:rsidP="00AB3D3E">
      <w:pPr>
        <w:tabs>
          <w:tab w:val="num" w:pos="993"/>
        </w:tabs>
        <w:ind w:left="993"/>
        <w:jc w:val="both"/>
        <w:rPr>
          <w:sz w:val="18"/>
          <w:lang w:val="es-MX"/>
        </w:rPr>
      </w:pPr>
    </w:p>
    <w:p w:rsidR="007A3B85" w:rsidRPr="009939B3" w:rsidRDefault="007A3B85" w:rsidP="005F5F40">
      <w:pPr>
        <w:pStyle w:val="Ttulo3"/>
        <w:numPr>
          <w:ilvl w:val="2"/>
          <w:numId w:val="19"/>
        </w:numPr>
        <w:tabs>
          <w:tab w:val="clear" w:pos="720"/>
          <w:tab w:val="num" w:pos="993"/>
        </w:tabs>
        <w:ind w:left="993" w:hanging="993"/>
        <w:rPr>
          <w:b w:val="0"/>
          <w:lang w:val="es-PE"/>
        </w:rPr>
      </w:pPr>
      <w:bookmarkStart w:id="330" w:name="_Toc106666420"/>
      <w:bookmarkStart w:id="331" w:name="_Toc131327860"/>
      <w:bookmarkStart w:id="332" w:name="_Toc131328686"/>
      <w:bookmarkStart w:id="333" w:name="_Toc131329022"/>
      <w:bookmarkStart w:id="334" w:name="_Toc131329254"/>
      <w:bookmarkStart w:id="335" w:name="_Toc131329841"/>
      <w:bookmarkStart w:id="336" w:name="_Toc131331928"/>
      <w:bookmarkStart w:id="337" w:name="_Toc131332849"/>
      <w:bookmarkStart w:id="338" w:name="_Toc134448734"/>
      <w:bookmarkStart w:id="339" w:name="_Toc351562685"/>
      <w:proofErr w:type="spellStart"/>
      <w:r w:rsidRPr="009939B3">
        <w:rPr>
          <w:b w:val="0"/>
          <w:u w:val="single"/>
          <w:lang w:val="es-PE"/>
        </w:rPr>
        <w:lastRenderedPageBreak/>
        <w:t>Especificaciones</w:t>
      </w:r>
      <w:r w:rsidR="00403046" w:rsidRPr="009939B3">
        <w:rPr>
          <w:b w:val="0"/>
          <w:bCs w:val="0"/>
          <w:szCs w:val="22"/>
          <w:u w:val="single"/>
          <w:lang w:val="es-PE"/>
        </w:rPr>
        <w:t>Socio</w:t>
      </w:r>
      <w:proofErr w:type="spellEnd"/>
      <w:r w:rsidR="00403046" w:rsidRPr="009939B3">
        <w:rPr>
          <w:b w:val="0"/>
          <w:bCs w:val="0"/>
          <w:szCs w:val="22"/>
          <w:u w:val="single"/>
          <w:lang w:val="es-PE"/>
        </w:rPr>
        <w:t xml:space="preserve"> </w:t>
      </w:r>
      <w:r w:rsidRPr="009939B3">
        <w:rPr>
          <w:b w:val="0"/>
          <w:bCs w:val="0"/>
          <w:szCs w:val="22"/>
          <w:u w:val="single"/>
          <w:lang w:val="es-PE"/>
        </w:rPr>
        <w:t>Ambientales</w:t>
      </w:r>
      <w:bookmarkEnd w:id="330"/>
      <w:bookmarkEnd w:id="331"/>
      <w:bookmarkEnd w:id="332"/>
      <w:bookmarkEnd w:id="333"/>
      <w:bookmarkEnd w:id="334"/>
      <w:bookmarkEnd w:id="335"/>
      <w:bookmarkEnd w:id="336"/>
      <w:bookmarkEnd w:id="337"/>
      <w:bookmarkEnd w:id="338"/>
      <w:bookmarkEnd w:id="339"/>
    </w:p>
    <w:p w:rsidR="00C65F5D" w:rsidRPr="009939B3" w:rsidRDefault="00512191" w:rsidP="00A051BA">
      <w:pPr>
        <w:pStyle w:val="Textoindependiente"/>
        <w:tabs>
          <w:tab w:val="num" w:pos="993"/>
        </w:tabs>
        <w:ind w:left="993"/>
        <w:rPr>
          <w:bCs w:val="0"/>
          <w:szCs w:val="22"/>
          <w:lang w:val="es-PE"/>
        </w:rPr>
      </w:pPr>
      <w:r w:rsidRPr="009939B3">
        <w:rPr>
          <w:bCs w:val="0"/>
          <w:szCs w:val="22"/>
          <w:lang w:val="es-PE"/>
        </w:rPr>
        <w:t>Es la r</w:t>
      </w:r>
      <w:r w:rsidR="007A3B85" w:rsidRPr="009939B3">
        <w:rPr>
          <w:bCs w:val="0"/>
          <w:szCs w:val="22"/>
          <w:lang w:val="es-PE"/>
        </w:rPr>
        <w:t xml:space="preserve">ecopilación organizada de las normas vigentes, generales y específicas, relacionada con los requisitos exigidos en materia de protección y conservación del medio ambiente, aplicables </w:t>
      </w:r>
      <w:r w:rsidR="009F002E" w:rsidRPr="009939B3">
        <w:rPr>
          <w:bCs w:val="0"/>
          <w:szCs w:val="22"/>
          <w:lang w:val="es-PE"/>
        </w:rPr>
        <w:t>en todas las etapas de la Concesión.</w:t>
      </w:r>
    </w:p>
    <w:p w:rsidR="00C65F5D" w:rsidRPr="00743C3F" w:rsidRDefault="00C65F5D" w:rsidP="00A051BA">
      <w:pPr>
        <w:pStyle w:val="Textoindependiente"/>
        <w:tabs>
          <w:tab w:val="num" w:pos="993"/>
        </w:tabs>
        <w:rPr>
          <w:bCs w:val="0"/>
          <w:sz w:val="18"/>
          <w:szCs w:val="22"/>
          <w:lang w:val="es-PE"/>
        </w:rPr>
      </w:pPr>
    </w:p>
    <w:p w:rsidR="00C65F5D" w:rsidRPr="00440AD6" w:rsidRDefault="00C65F5D" w:rsidP="005F5F40">
      <w:pPr>
        <w:pStyle w:val="Ttulo3"/>
        <w:numPr>
          <w:ilvl w:val="2"/>
          <w:numId w:val="19"/>
        </w:numPr>
        <w:tabs>
          <w:tab w:val="clear" w:pos="720"/>
          <w:tab w:val="num" w:pos="993"/>
        </w:tabs>
        <w:ind w:left="993" w:hanging="993"/>
        <w:rPr>
          <w:b w:val="0"/>
          <w:lang w:val="es-PE"/>
        </w:rPr>
      </w:pPr>
      <w:bookmarkStart w:id="340" w:name="_Toc351562686"/>
      <w:r w:rsidRPr="00440AD6">
        <w:rPr>
          <w:b w:val="0"/>
          <w:u w:val="single"/>
          <w:lang w:val="es-PE"/>
        </w:rPr>
        <w:t>Estudio de Impacto Ambiental (EIA)</w:t>
      </w:r>
      <w:bookmarkEnd w:id="340"/>
    </w:p>
    <w:p w:rsidR="00283812" w:rsidRPr="009D506F" w:rsidRDefault="00283812" w:rsidP="009D506F">
      <w:pPr>
        <w:pStyle w:val="Textoindependiente"/>
        <w:tabs>
          <w:tab w:val="num" w:pos="993"/>
        </w:tabs>
        <w:ind w:left="993"/>
        <w:rPr>
          <w:bCs w:val="0"/>
          <w:szCs w:val="22"/>
          <w:lang w:val="es-PE"/>
        </w:rPr>
      </w:pPr>
      <w:r w:rsidRPr="009D506F">
        <w:rPr>
          <w:bCs w:val="0"/>
          <w:szCs w:val="22"/>
          <w:lang w:val="es-PE"/>
        </w:rPr>
        <w:t xml:space="preserve">Es el instrumento de gestión a que se refiere el artículo 25 de la Ley Nº 28611, Ley General del Ambiente que deberá ser presentado por el CONCESIONARIO ante la Autoridad Gubernamental Competente para su conformidad y/o aprobación, antes del inicio de ejecución de Obras, de acuerdo a las Leyes y Disposiciones Aplicables. El EIA formará parte del presente Contrato como Anexo </w:t>
      </w:r>
      <w:r w:rsidR="005E02E1">
        <w:rPr>
          <w:bCs w:val="0"/>
          <w:szCs w:val="22"/>
          <w:lang w:val="es-PE"/>
        </w:rPr>
        <w:t>14</w:t>
      </w:r>
      <w:r w:rsidRPr="009D506F">
        <w:rPr>
          <w:bCs w:val="0"/>
          <w:szCs w:val="22"/>
          <w:lang w:val="es-PE"/>
        </w:rPr>
        <w:t>.</w:t>
      </w:r>
    </w:p>
    <w:p w:rsidR="00283812" w:rsidRPr="009939B3" w:rsidRDefault="00283812" w:rsidP="00AB3D3E">
      <w:pPr>
        <w:pStyle w:val="Textoindependiente"/>
        <w:tabs>
          <w:tab w:val="num" w:pos="993"/>
        </w:tabs>
        <w:ind w:left="993"/>
        <w:rPr>
          <w:bCs w:val="0"/>
          <w:szCs w:val="22"/>
        </w:rPr>
      </w:pPr>
    </w:p>
    <w:p w:rsidR="007A3B85" w:rsidRPr="009939B3" w:rsidRDefault="007A3B85" w:rsidP="005F5F40">
      <w:pPr>
        <w:pStyle w:val="Ttulo3"/>
        <w:numPr>
          <w:ilvl w:val="2"/>
          <w:numId w:val="19"/>
        </w:numPr>
        <w:tabs>
          <w:tab w:val="clear" w:pos="720"/>
          <w:tab w:val="num" w:pos="993"/>
        </w:tabs>
        <w:ind w:left="993" w:hanging="993"/>
        <w:rPr>
          <w:b w:val="0"/>
          <w:u w:val="single"/>
          <w:lang w:val="es-PE"/>
        </w:rPr>
      </w:pPr>
      <w:bookmarkStart w:id="341" w:name="_Toc199177036"/>
      <w:bookmarkStart w:id="342" w:name="_Toc199177037"/>
      <w:bookmarkStart w:id="343" w:name="_Toc199177039"/>
      <w:bookmarkStart w:id="344" w:name="_Toc199177040"/>
      <w:bookmarkStart w:id="345" w:name="_Toc199177041"/>
      <w:bookmarkStart w:id="346" w:name="_Toc131327863"/>
      <w:bookmarkStart w:id="347" w:name="_Toc131328689"/>
      <w:bookmarkStart w:id="348" w:name="_Toc131329025"/>
      <w:bookmarkStart w:id="349" w:name="_Toc131329257"/>
      <w:bookmarkStart w:id="350" w:name="_Toc131329844"/>
      <w:bookmarkStart w:id="351" w:name="_Toc131331931"/>
      <w:bookmarkStart w:id="352" w:name="_Toc131332852"/>
      <w:bookmarkStart w:id="353" w:name="_Toc134448736"/>
      <w:bookmarkStart w:id="354" w:name="_Toc351562687"/>
      <w:bookmarkEnd w:id="341"/>
      <w:bookmarkEnd w:id="342"/>
      <w:bookmarkEnd w:id="343"/>
      <w:bookmarkEnd w:id="344"/>
      <w:bookmarkEnd w:id="345"/>
      <w:r w:rsidRPr="009939B3">
        <w:rPr>
          <w:b w:val="0"/>
          <w:u w:val="single"/>
          <w:lang w:val="es-PE"/>
        </w:rPr>
        <w:t>Expediente Técnico</w:t>
      </w:r>
      <w:bookmarkEnd w:id="346"/>
      <w:bookmarkEnd w:id="347"/>
      <w:bookmarkEnd w:id="348"/>
      <w:bookmarkEnd w:id="349"/>
      <w:bookmarkEnd w:id="350"/>
      <w:bookmarkEnd w:id="351"/>
      <w:bookmarkEnd w:id="352"/>
      <w:bookmarkEnd w:id="353"/>
      <w:r w:rsidR="00502010">
        <w:rPr>
          <w:b w:val="0"/>
          <w:u w:val="single"/>
          <w:lang w:val="es-PE"/>
        </w:rPr>
        <w:t xml:space="preserve"> (ET)</w:t>
      </w:r>
      <w:bookmarkEnd w:id="354"/>
    </w:p>
    <w:p w:rsidR="000278BD" w:rsidRPr="000278BD" w:rsidRDefault="007A3B85" w:rsidP="000278BD">
      <w:pPr>
        <w:pStyle w:val="Textoindependiente"/>
        <w:tabs>
          <w:tab w:val="num" w:pos="993"/>
        </w:tabs>
        <w:ind w:left="993"/>
        <w:rPr>
          <w:lang w:val="es-ES"/>
        </w:rPr>
      </w:pPr>
      <w:r w:rsidRPr="009939B3">
        <w:rPr>
          <w:lang w:val="es-ES"/>
        </w:rPr>
        <w:t xml:space="preserve">Es el conjunto de documentos que comprende: memoria descriptiva, </w:t>
      </w:r>
      <w:r w:rsidR="00CA1C1E" w:rsidRPr="009939B3">
        <w:rPr>
          <w:lang w:val="es-ES"/>
        </w:rPr>
        <w:t xml:space="preserve">especificaciones técnicas, planos de ejecución de </w:t>
      </w:r>
      <w:r w:rsidR="00E92BFB">
        <w:rPr>
          <w:lang w:val="es-ES"/>
        </w:rPr>
        <w:t>O</w:t>
      </w:r>
      <w:r w:rsidR="00CA1C1E" w:rsidRPr="009939B3">
        <w:rPr>
          <w:lang w:val="es-ES"/>
        </w:rPr>
        <w:t xml:space="preserve">bras, </w:t>
      </w:r>
      <w:proofErr w:type="spellStart"/>
      <w:r w:rsidR="00CA1C1E" w:rsidRPr="009939B3">
        <w:rPr>
          <w:lang w:val="es-ES"/>
        </w:rPr>
        <w:t>metrados</w:t>
      </w:r>
      <w:proofErr w:type="spellEnd"/>
      <w:r w:rsidR="00CA1C1E" w:rsidRPr="009939B3">
        <w:rPr>
          <w:lang w:val="es-ES"/>
        </w:rPr>
        <w:t xml:space="preserve">, </w:t>
      </w:r>
      <w:r w:rsidRPr="009939B3">
        <w:rPr>
          <w:lang w:val="es-ES"/>
        </w:rPr>
        <w:t>presupuesto, valor referencial, análisis de precios, calendarios de avance, y, si el caso lo requiere, todos los estudios y disciplinas de ingeniería desarrollados que lo sustentan o complementan</w:t>
      </w:r>
      <w:r w:rsidR="000278BD">
        <w:rPr>
          <w:lang w:val="es-ES"/>
        </w:rPr>
        <w:t xml:space="preserve">, y </w:t>
      </w:r>
      <w:r w:rsidR="000278BD" w:rsidRPr="000278BD">
        <w:rPr>
          <w:lang w:val="es-ES"/>
        </w:rPr>
        <w:t>que deberá ser formulado por el CONCESIONARIO de acuerdo a la Propuesta Técnica. El CONCESIONARIO se encuentra obligado a realizar las Obras descritas en el Expediente Técnico.</w:t>
      </w:r>
    </w:p>
    <w:p w:rsidR="00B25F76" w:rsidRPr="005F3C06" w:rsidRDefault="00B25F76" w:rsidP="00AB3D3E">
      <w:pPr>
        <w:tabs>
          <w:tab w:val="num" w:pos="993"/>
        </w:tabs>
        <w:rPr>
          <w:color w:val="548DD4"/>
          <w:sz w:val="16"/>
        </w:rPr>
      </w:pPr>
    </w:p>
    <w:p w:rsidR="00C7229E" w:rsidRDefault="007A3B85" w:rsidP="005F5F40">
      <w:pPr>
        <w:pStyle w:val="Ttulo3"/>
        <w:numPr>
          <w:ilvl w:val="2"/>
          <w:numId w:val="19"/>
        </w:numPr>
        <w:tabs>
          <w:tab w:val="clear" w:pos="720"/>
          <w:tab w:val="num" w:pos="993"/>
        </w:tabs>
        <w:ind w:left="993" w:hanging="993"/>
        <w:rPr>
          <w:b w:val="0"/>
          <w:lang w:val="es-PE"/>
        </w:rPr>
      </w:pPr>
      <w:bookmarkStart w:id="355" w:name="_Toc199177043"/>
      <w:bookmarkStart w:id="356" w:name="_Toc199177044"/>
      <w:bookmarkStart w:id="357" w:name="_Toc131327864"/>
      <w:bookmarkStart w:id="358" w:name="_Toc131328690"/>
      <w:bookmarkStart w:id="359" w:name="_Toc131329026"/>
      <w:bookmarkStart w:id="360" w:name="_Toc131329258"/>
      <w:bookmarkStart w:id="361" w:name="_Toc131329845"/>
      <w:bookmarkStart w:id="362" w:name="_Toc131331932"/>
      <w:bookmarkStart w:id="363" w:name="_Toc131332853"/>
      <w:bookmarkStart w:id="364" w:name="_Toc134448737"/>
      <w:bookmarkStart w:id="365" w:name="_Toc351562688"/>
      <w:bookmarkEnd w:id="355"/>
      <w:bookmarkEnd w:id="356"/>
      <w:r w:rsidRPr="009939B3">
        <w:rPr>
          <w:b w:val="0"/>
          <w:u w:val="single"/>
          <w:lang w:val="es-PE"/>
        </w:rPr>
        <w:t>Explotación</w:t>
      </w:r>
      <w:bookmarkEnd w:id="357"/>
      <w:bookmarkEnd w:id="358"/>
      <w:bookmarkEnd w:id="359"/>
      <w:bookmarkEnd w:id="360"/>
      <w:bookmarkEnd w:id="361"/>
      <w:bookmarkEnd w:id="362"/>
      <w:bookmarkEnd w:id="363"/>
      <w:bookmarkEnd w:id="364"/>
      <w:bookmarkEnd w:id="365"/>
    </w:p>
    <w:p w:rsidR="000D2F0B" w:rsidRPr="009939B3" w:rsidRDefault="00502010" w:rsidP="00743C3F">
      <w:pPr>
        <w:pStyle w:val="Textoindependiente"/>
        <w:tabs>
          <w:tab w:val="num" w:pos="993"/>
        </w:tabs>
        <w:ind w:left="993"/>
        <w:rPr>
          <w:b/>
          <w:i/>
        </w:rPr>
      </w:pPr>
      <w:r w:rsidRPr="006107FB">
        <w:rPr>
          <w:szCs w:val="22"/>
        </w:rPr>
        <w:t xml:space="preserve">Comprende los siguientes aspectos: la </w:t>
      </w:r>
      <w:r w:rsidR="003D748D">
        <w:rPr>
          <w:szCs w:val="22"/>
        </w:rPr>
        <w:t>O</w:t>
      </w:r>
      <w:r w:rsidRPr="006107FB">
        <w:rPr>
          <w:szCs w:val="22"/>
        </w:rPr>
        <w:t xml:space="preserve">peración </w:t>
      </w:r>
      <w:proofErr w:type="spellStart"/>
      <w:r w:rsidRPr="006107FB">
        <w:rPr>
          <w:szCs w:val="22"/>
        </w:rPr>
        <w:t>del</w:t>
      </w:r>
      <w:r>
        <w:rPr>
          <w:szCs w:val="22"/>
        </w:rPr>
        <w:t>aHidrovía</w:t>
      </w:r>
      <w:proofErr w:type="spellEnd"/>
      <w:r>
        <w:rPr>
          <w:szCs w:val="22"/>
        </w:rPr>
        <w:t xml:space="preserve"> Amazónica</w:t>
      </w:r>
      <w:r w:rsidRPr="006107FB">
        <w:rPr>
          <w:szCs w:val="22"/>
        </w:rPr>
        <w:t>, la prestación de los Servicios que el Concesionario considere pertinente prestar en el área de la Concesión, el cobro a el(los) Usuario(s) de las correspondiente Tarifa(s) y Precio(s) y, en general, el aprovechamiento de la infraestructura concesionada, en los térmi</w:t>
      </w:r>
      <w:r>
        <w:rPr>
          <w:szCs w:val="22"/>
        </w:rPr>
        <w:t>nos establecidos en el Contrato</w:t>
      </w:r>
      <w:r w:rsidR="000D2F0B" w:rsidRPr="009939B3">
        <w:t>.</w:t>
      </w:r>
    </w:p>
    <w:p w:rsidR="00282893" w:rsidRPr="00502010" w:rsidRDefault="00282893" w:rsidP="00AB3D3E">
      <w:pPr>
        <w:pStyle w:val="Textoindependiente"/>
        <w:tabs>
          <w:tab w:val="num" w:pos="993"/>
        </w:tabs>
        <w:ind w:left="993"/>
        <w:rPr>
          <w:sz w:val="16"/>
          <w:szCs w:val="22"/>
        </w:rPr>
      </w:pPr>
    </w:p>
    <w:p w:rsidR="00C7229E" w:rsidRDefault="00EA5260" w:rsidP="005F5F40">
      <w:pPr>
        <w:pStyle w:val="Ttulo3"/>
        <w:numPr>
          <w:ilvl w:val="2"/>
          <w:numId w:val="19"/>
        </w:numPr>
        <w:tabs>
          <w:tab w:val="clear" w:pos="720"/>
          <w:tab w:val="num" w:pos="993"/>
        </w:tabs>
        <w:ind w:left="993" w:hanging="993"/>
        <w:rPr>
          <w:b w:val="0"/>
          <w:szCs w:val="22"/>
          <w:u w:val="single"/>
        </w:rPr>
      </w:pPr>
      <w:bookmarkStart w:id="366" w:name="_Toc351562689"/>
      <w:r>
        <w:rPr>
          <w:b w:val="0"/>
          <w:szCs w:val="22"/>
          <w:u w:val="single"/>
        </w:rPr>
        <w:t>Fecha de fin de la Concesión</w:t>
      </w:r>
      <w:bookmarkEnd w:id="366"/>
    </w:p>
    <w:p w:rsidR="00282893" w:rsidRPr="00736737" w:rsidRDefault="006852E3" w:rsidP="00AB3D3E">
      <w:pPr>
        <w:pStyle w:val="Textoindependiente"/>
        <w:tabs>
          <w:tab w:val="num" w:pos="993"/>
        </w:tabs>
        <w:ind w:left="993"/>
        <w:rPr>
          <w:szCs w:val="22"/>
          <w:lang w:val="es-ES"/>
        </w:rPr>
      </w:pPr>
      <w:r w:rsidRPr="006852E3">
        <w:rPr>
          <w:szCs w:val="22"/>
          <w:lang w:val="es-ES"/>
        </w:rPr>
        <w:t xml:space="preserve">Es la correspondiente al día </w:t>
      </w:r>
      <w:r w:rsidRPr="006852E3">
        <w:rPr>
          <w:lang w:val="es-PE"/>
        </w:rPr>
        <w:t>igual a</w:t>
      </w:r>
      <w:r w:rsidRPr="006852E3">
        <w:rPr>
          <w:szCs w:val="22"/>
          <w:lang w:val="es-ES"/>
        </w:rPr>
        <w:t>l de la Fecha de Suscr</w:t>
      </w:r>
      <w:r w:rsidR="00502010">
        <w:rPr>
          <w:szCs w:val="22"/>
          <w:lang w:val="es-ES"/>
        </w:rPr>
        <w:t>ipción del Contrato, luego de 20</w:t>
      </w:r>
      <w:r w:rsidRPr="006852E3">
        <w:rPr>
          <w:szCs w:val="22"/>
          <w:lang w:val="es-ES"/>
        </w:rPr>
        <w:t xml:space="preserve"> años ó cuando se produzca la Caducidad por otro motivo diferente o al finalizar la prórroga, de haberse producido. </w:t>
      </w:r>
    </w:p>
    <w:p w:rsidR="00E82870" w:rsidRPr="003F4093" w:rsidRDefault="00E82870" w:rsidP="00E82870">
      <w:pPr>
        <w:rPr>
          <w:sz w:val="16"/>
          <w:lang w:val="es-PE"/>
        </w:rPr>
      </w:pPr>
      <w:bookmarkStart w:id="367" w:name="_Toc131327865"/>
      <w:bookmarkStart w:id="368" w:name="_Toc131328691"/>
      <w:bookmarkStart w:id="369" w:name="_Toc131329027"/>
      <w:bookmarkStart w:id="370" w:name="_Toc131329259"/>
      <w:bookmarkStart w:id="371" w:name="_Toc131329846"/>
      <w:bookmarkStart w:id="372" w:name="_Toc131331933"/>
      <w:bookmarkStart w:id="373" w:name="_Toc131332854"/>
      <w:bookmarkStart w:id="374" w:name="_Toc134448738"/>
    </w:p>
    <w:p w:rsidR="008B129E" w:rsidRPr="00736737" w:rsidRDefault="00EA5260" w:rsidP="005F5F40">
      <w:pPr>
        <w:pStyle w:val="Ttulo3"/>
        <w:numPr>
          <w:ilvl w:val="2"/>
          <w:numId w:val="19"/>
        </w:numPr>
        <w:tabs>
          <w:tab w:val="clear" w:pos="720"/>
          <w:tab w:val="num" w:pos="993"/>
        </w:tabs>
        <w:ind w:left="993" w:hanging="993"/>
        <w:rPr>
          <w:b w:val="0"/>
          <w:u w:val="single"/>
          <w:lang w:val="es-PE"/>
        </w:rPr>
      </w:pPr>
      <w:bookmarkStart w:id="375" w:name="_Toc351562690"/>
      <w:r>
        <w:rPr>
          <w:b w:val="0"/>
          <w:u w:val="single"/>
          <w:lang w:val="es-PE"/>
        </w:rPr>
        <w:t>Fecha de Inicio de Explotación</w:t>
      </w:r>
      <w:bookmarkEnd w:id="375"/>
    </w:p>
    <w:p w:rsidR="008B129E" w:rsidRPr="009939B3" w:rsidRDefault="00A61895" w:rsidP="00A051BA">
      <w:pPr>
        <w:tabs>
          <w:tab w:val="num" w:pos="993"/>
        </w:tabs>
        <w:ind w:left="993"/>
        <w:jc w:val="both"/>
        <w:rPr>
          <w:lang w:val="es-PE"/>
        </w:rPr>
      </w:pPr>
      <w:bookmarkStart w:id="376" w:name="_Toc219265980"/>
      <w:bookmarkStart w:id="377" w:name="_Toc219281052"/>
      <w:bookmarkStart w:id="378" w:name="_Toc223355809"/>
      <w:bookmarkStart w:id="379" w:name="_Toc227661297"/>
      <w:bookmarkStart w:id="380" w:name="_Toc230142759"/>
      <w:r w:rsidRPr="009939B3">
        <w:rPr>
          <w:lang w:val="es-PE"/>
        </w:rPr>
        <w:t xml:space="preserve">Es el día en que se </w:t>
      </w:r>
      <w:r w:rsidR="00282893" w:rsidRPr="009939B3">
        <w:rPr>
          <w:lang w:val="es-PE"/>
        </w:rPr>
        <w:t>inicia</w:t>
      </w:r>
      <w:r w:rsidRPr="009939B3">
        <w:rPr>
          <w:lang w:val="es-PE"/>
        </w:rPr>
        <w:t xml:space="preserve"> la </w:t>
      </w:r>
      <w:r w:rsidR="00406ED7" w:rsidRPr="009939B3">
        <w:rPr>
          <w:lang w:val="es-PE"/>
        </w:rPr>
        <w:t xml:space="preserve">Explotación </w:t>
      </w:r>
      <w:r w:rsidRPr="009939B3">
        <w:rPr>
          <w:lang w:val="es-PE"/>
        </w:rPr>
        <w:t xml:space="preserve">de la Concesión, de conformidad con lo establecido en </w:t>
      </w:r>
      <w:r w:rsidRPr="00056DCC">
        <w:rPr>
          <w:lang w:val="es-PE"/>
        </w:rPr>
        <w:t xml:space="preserve">la </w:t>
      </w:r>
      <w:r w:rsidRPr="001057FD">
        <w:rPr>
          <w:lang w:val="es-PE"/>
        </w:rPr>
        <w:t xml:space="preserve">Cláusula </w:t>
      </w:r>
      <w:bookmarkEnd w:id="376"/>
      <w:bookmarkEnd w:id="377"/>
      <w:bookmarkEnd w:id="378"/>
      <w:bookmarkEnd w:id="379"/>
      <w:bookmarkEnd w:id="380"/>
      <w:r w:rsidR="007709C9" w:rsidRPr="001057FD">
        <w:rPr>
          <w:lang w:val="es-PE"/>
        </w:rPr>
        <w:fldChar w:fldCharType="begin"/>
      </w:r>
      <w:r w:rsidR="00177E27" w:rsidRPr="001057FD">
        <w:rPr>
          <w:lang w:val="es-PE"/>
        </w:rPr>
        <w:instrText xml:space="preserve"> REF _Ref271727997 \n \h </w:instrText>
      </w:r>
      <w:r w:rsidR="00502010" w:rsidRPr="001057FD">
        <w:rPr>
          <w:lang w:val="es-PE"/>
        </w:rPr>
        <w:instrText xml:space="preserve"> \* MERGEFORMAT </w:instrText>
      </w:r>
      <w:r w:rsidR="007709C9" w:rsidRPr="001057FD">
        <w:rPr>
          <w:lang w:val="es-PE"/>
        </w:rPr>
      </w:r>
      <w:r w:rsidR="007709C9" w:rsidRPr="001057FD">
        <w:rPr>
          <w:lang w:val="es-PE"/>
        </w:rPr>
        <w:fldChar w:fldCharType="separate"/>
      </w:r>
      <w:r w:rsidR="00286DF9">
        <w:rPr>
          <w:lang w:val="es-PE"/>
        </w:rPr>
        <w:t>8.9</w:t>
      </w:r>
      <w:r w:rsidR="007709C9" w:rsidRPr="001057FD">
        <w:rPr>
          <w:lang w:val="es-PE"/>
        </w:rPr>
        <w:fldChar w:fldCharType="end"/>
      </w:r>
      <w:r w:rsidR="00177E27">
        <w:rPr>
          <w:lang w:val="es-PE"/>
        </w:rPr>
        <w:t>.</w:t>
      </w:r>
    </w:p>
    <w:p w:rsidR="008B129E" w:rsidRPr="003F4093" w:rsidRDefault="008B129E" w:rsidP="00A051BA">
      <w:pPr>
        <w:tabs>
          <w:tab w:val="num" w:pos="993"/>
        </w:tabs>
        <w:ind w:left="708"/>
        <w:rPr>
          <w:sz w:val="16"/>
          <w:lang w:val="es-PE"/>
        </w:rPr>
      </w:pPr>
    </w:p>
    <w:p w:rsidR="007A3B85" w:rsidRPr="009939B3" w:rsidRDefault="007A3B85" w:rsidP="005F5F40">
      <w:pPr>
        <w:pStyle w:val="Ttulo3"/>
        <w:numPr>
          <w:ilvl w:val="2"/>
          <w:numId w:val="19"/>
        </w:numPr>
        <w:tabs>
          <w:tab w:val="clear" w:pos="720"/>
          <w:tab w:val="num" w:pos="993"/>
        </w:tabs>
        <w:ind w:left="993" w:hanging="993"/>
        <w:rPr>
          <w:b w:val="0"/>
          <w:lang w:val="es-PE"/>
        </w:rPr>
      </w:pPr>
      <w:bookmarkStart w:id="381" w:name="_Toc351562691"/>
      <w:r w:rsidRPr="009939B3">
        <w:rPr>
          <w:b w:val="0"/>
          <w:u w:val="single"/>
          <w:lang w:val="es-PE"/>
        </w:rPr>
        <w:t>Fecha de Suscripción del Contrato</w:t>
      </w:r>
      <w:bookmarkEnd w:id="367"/>
      <w:bookmarkEnd w:id="368"/>
      <w:bookmarkEnd w:id="369"/>
      <w:bookmarkEnd w:id="370"/>
      <w:bookmarkEnd w:id="371"/>
      <w:bookmarkEnd w:id="372"/>
      <w:bookmarkEnd w:id="373"/>
      <w:bookmarkEnd w:id="374"/>
      <w:bookmarkEnd w:id="381"/>
    </w:p>
    <w:p w:rsidR="008C35BE" w:rsidRPr="009939B3" w:rsidRDefault="007A3B85" w:rsidP="00A051BA">
      <w:pPr>
        <w:tabs>
          <w:tab w:val="num" w:pos="993"/>
        </w:tabs>
        <w:ind w:left="993"/>
        <w:jc w:val="both"/>
      </w:pPr>
      <w:r w:rsidRPr="009939B3">
        <w:t xml:space="preserve">Es el día en que se suscribe el Contrato y que en las Bases se denomina como </w:t>
      </w:r>
      <w:r w:rsidRPr="00006F86">
        <w:t>Fecha de Cierre.</w:t>
      </w:r>
    </w:p>
    <w:p w:rsidR="00EB73AB" w:rsidRPr="003F4093" w:rsidRDefault="00EB73AB" w:rsidP="00A051BA">
      <w:pPr>
        <w:tabs>
          <w:tab w:val="num" w:pos="993"/>
        </w:tabs>
        <w:ind w:left="993"/>
        <w:jc w:val="both"/>
        <w:rPr>
          <w:sz w:val="16"/>
          <w:lang w:val="es-ES_tradnl"/>
        </w:rPr>
      </w:pPr>
    </w:p>
    <w:p w:rsidR="007A3B85" w:rsidRPr="009939B3" w:rsidRDefault="007A3B85" w:rsidP="005F5F40">
      <w:pPr>
        <w:pStyle w:val="Ttulo3"/>
        <w:numPr>
          <w:ilvl w:val="2"/>
          <w:numId w:val="19"/>
        </w:numPr>
        <w:tabs>
          <w:tab w:val="clear" w:pos="720"/>
          <w:tab w:val="num" w:pos="993"/>
        </w:tabs>
        <w:ind w:left="993" w:hanging="993"/>
        <w:rPr>
          <w:b w:val="0"/>
          <w:lang w:val="es-PE"/>
        </w:rPr>
      </w:pPr>
      <w:bookmarkStart w:id="382" w:name="_Toc199177049"/>
      <w:bookmarkStart w:id="383" w:name="_Toc199177052"/>
      <w:bookmarkStart w:id="384" w:name="_Toc131327866"/>
      <w:bookmarkStart w:id="385" w:name="_Toc131328692"/>
      <w:bookmarkStart w:id="386" w:name="_Toc131329028"/>
      <w:bookmarkStart w:id="387" w:name="_Toc131329260"/>
      <w:bookmarkStart w:id="388" w:name="_Toc131329847"/>
      <w:bookmarkStart w:id="389" w:name="_Toc131331934"/>
      <w:bookmarkStart w:id="390" w:name="_Toc131332855"/>
      <w:bookmarkStart w:id="391" w:name="_Toc134448739"/>
      <w:bookmarkStart w:id="392" w:name="_Toc351562692"/>
      <w:bookmarkEnd w:id="382"/>
      <w:bookmarkEnd w:id="383"/>
      <w:r w:rsidRPr="009939B3">
        <w:rPr>
          <w:b w:val="0"/>
          <w:u w:val="single"/>
          <w:lang w:val="es-PE"/>
        </w:rPr>
        <w:t>Garantía Bancaria</w:t>
      </w:r>
      <w:bookmarkEnd w:id="384"/>
      <w:bookmarkEnd w:id="385"/>
      <w:bookmarkEnd w:id="386"/>
      <w:bookmarkEnd w:id="387"/>
      <w:bookmarkEnd w:id="388"/>
      <w:bookmarkEnd w:id="389"/>
      <w:bookmarkEnd w:id="390"/>
      <w:bookmarkEnd w:id="391"/>
      <w:bookmarkEnd w:id="392"/>
    </w:p>
    <w:p w:rsidR="007A3B85" w:rsidRPr="009939B3" w:rsidRDefault="007A3B85" w:rsidP="00AB3D3E">
      <w:pPr>
        <w:tabs>
          <w:tab w:val="num" w:pos="993"/>
        </w:tabs>
        <w:ind w:left="993" w:firstLine="1"/>
        <w:jc w:val="both"/>
      </w:pPr>
      <w:r w:rsidRPr="009939B3">
        <w:t xml:space="preserve">El término Garantía </w:t>
      </w:r>
      <w:proofErr w:type="spellStart"/>
      <w:r w:rsidRPr="009939B3">
        <w:t>Bancariaabarca</w:t>
      </w:r>
      <w:proofErr w:type="spellEnd"/>
      <w:r w:rsidRPr="009939B3">
        <w:t xml:space="preserve"> a las garantías que otorgan las instituciones bancarias y financieras, incluyendo la carta fianza</w:t>
      </w:r>
      <w:r w:rsidR="00940FFE" w:rsidRPr="009939B3">
        <w:t xml:space="preserve"> y</w:t>
      </w:r>
      <w:r w:rsidRPr="009939B3">
        <w:t xml:space="preserve"> la carta de crédito stand-</w:t>
      </w:r>
      <w:proofErr w:type="spellStart"/>
      <w:r w:rsidRPr="009939B3">
        <w:t>by</w:t>
      </w:r>
      <w:proofErr w:type="spellEnd"/>
      <w:r w:rsidR="00940FFE" w:rsidRPr="009939B3">
        <w:t>.</w:t>
      </w:r>
    </w:p>
    <w:p w:rsidR="007A3B85" w:rsidRPr="003F4093" w:rsidRDefault="007A3B85" w:rsidP="00AB3D3E">
      <w:pPr>
        <w:tabs>
          <w:tab w:val="num" w:pos="993"/>
        </w:tabs>
        <w:ind w:firstLine="709"/>
        <w:jc w:val="both"/>
        <w:rPr>
          <w:sz w:val="16"/>
          <w:szCs w:val="22"/>
        </w:rPr>
      </w:pPr>
    </w:p>
    <w:p w:rsidR="00C7229E" w:rsidRDefault="007A3B85" w:rsidP="005F5F40">
      <w:pPr>
        <w:pStyle w:val="Ttulo3"/>
        <w:numPr>
          <w:ilvl w:val="2"/>
          <w:numId w:val="19"/>
        </w:numPr>
        <w:tabs>
          <w:tab w:val="clear" w:pos="720"/>
          <w:tab w:val="num" w:pos="993"/>
        </w:tabs>
        <w:ind w:left="993" w:hanging="993"/>
        <w:rPr>
          <w:b w:val="0"/>
          <w:lang w:val="es-PE"/>
        </w:rPr>
      </w:pPr>
      <w:bookmarkStart w:id="393" w:name="_Toc351562693"/>
      <w:bookmarkStart w:id="394" w:name="_Toc131327867"/>
      <w:bookmarkStart w:id="395" w:name="_Toc131328693"/>
      <w:bookmarkStart w:id="396" w:name="_Toc131329029"/>
      <w:bookmarkStart w:id="397" w:name="_Toc131329261"/>
      <w:bookmarkStart w:id="398" w:name="_Toc131329848"/>
      <w:bookmarkStart w:id="399" w:name="_Toc131331935"/>
      <w:bookmarkStart w:id="400" w:name="_Toc131332856"/>
      <w:bookmarkStart w:id="401" w:name="_Toc134448740"/>
      <w:r w:rsidRPr="009939B3">
        <w:rPr>
          <w:b w:val="0"/>
          <w:u w:val="single"/>
          <w:lang w:val="es-PE"/>
        </w:rPr>
        <w:t xml:space="preserve">Garantía de Fiel Cumplimiento de </w:t>
      </w:r>
      <w:r w:rsidR="00192557">
        <w:rPr>
          <w:b w:val="0"/>
          <w:u w:val="single"/>
          <w:lang w:val="es-PE"/>
        </w:rPr>
        <w:t xml:space="preserve">Ejecución </w:t>
      </w:r>
      <w:r w:rsidRPr="009939B3">
        <w:rPr>
          <w:b w:val="0"/>
          <w:u w:val="single"/>
          <w:lang w:val="es-PE"/>
        </w:rPr>
        <w:t xml:space="preserve"> de Obras</w:t>
      </w:r>
      <w:bookmarkEnd w:id="393"/>
    </w:p>
    <w:p w:rsidR="007A3B85" w:rsidRPr="009939B3" w:rsidRDefault="007A3B85" w:rsidP="00AB3D3E">
      <w:pPr>
        <w:pStyle w:val="Textoindependiente3"/>
        <w:tabs>
          <w:tab w:val="left" w:pos="900"/>
          <w:tab w:val="num" w:pos="993"/>
        </w:tabs>
        <w:ind w:left="993"/>
        <w:jc w:val="both"/>
        <w:rPr>
          <w:b w:val="0"/>
          <w:bCs w:val="0"/>
          <w:sz w:val="22"/>
          <w:szCs w:val="22"/>
          <w:u w:val="none"/>
        </w:rPr>
      </w:pPr>
      <w:r w:rsidRPr="009939B3">
        <w:rPr>
          <w:b w:val="0"/>
          <w:bCs w:val="0"/>
          <w:sz w:val="22"/>
          <w:szCs w:val="22"/>
          <w:u w:val="none"/>
        </w:rPr>
        <w:t xml:space="preserve">Es la Garantía Bancaria otorgada para garantizar la correcta ejecución de las Obras, incluyendo el pago de las </w:t>
      </w:r>
      <w:r w:rsidR="003D3935" w:rsidRPr="009939B3">
        <w:rPr>
          <w:b w:val="0"/>
          <w:bCs w:val="0"/>
          <w:sz w:val="22"/>
          <w:szCs w:val="22"/>
          <w:u w:val="none"/>
        </w:rPr>
        <w:t xml:space="preserve">penalidades </w:t>
      </w:r>
      <w:r w:rsidR="00B53A0E">
        <w:rPr>
          <w:b w:val="0"/>
          <w:bCs w:val="0"/>
          <w:sz w:val="22"/>
          <w:szCs w:val="22"/>
          <w:u w:val="none"/>
        </w:rPr>
        <w:t>y</w:t>
      </w:r>
      <w:r w:rsidRPr="009939B3">
        <w:rPr>
          <w:b w:val="0"/>
          <w:bCs w:val="0"/>
          <w:sz w:val="22"/>
          <w:szCs w:val="22"/>
          <w:u w:val="none"/>
        </w:rPr>
        <w:t xml:space="preserve"> demás sanciones y otras obligaciones, de conformidad con lo señalado en la </w:t>
      </w:r>
      <w:r w:rsidRPr="001057FD">
        <w:rPr>
          <w:b w:val="0"/>
          <w:bCs w:val="0"/>
          <w:sz w:val="22"/>
          <w:szCs w:val="22"/>
          <w:u w:val="none"/>
        </w:rPr>
        <w:t>Cláusula</w:t>
      </w:r>
      <w:r w:rsidR="00B824E1">
        <w:fldChar w:fldCharType="begin"/>
      </w:r>
      <w:r w:rsidR="00B824E1">
        <w:instrText xml:space="preserve"> REF _Ref271820794 \r \h  \* MERGEFORMAT </w:instrText>
      </w:r>
      <w:r w:rsidR="00B824E1">
        <w:fldChar w:fldCharType="separate"/>
      </w:r>
      <w:r w:rsidR="00286DF9" w:rsidRPr="00286DF9">
        <w:rPr>
          <w:b w:val="0"/>
          <w:bCs w:val="0"/>
          <w:sz w:val="22"/>
          <w:szCs w:val="22"/>
          <w:u w:val="none"/>
        </w:rPr>
        <w:t>11.2</w:t>
      </w:r>
      <w:r w:rsidR="00B824E1">
        <w:fldChar w:fldCharType="end"/>
      </w:r>
      <w:r w:rsidRPr="001057FD">
        <w:rPr>
          <w:b w:val="0"/>
          <w:bCs w:val="0"/>
          <w:sz w:val="22"/>
          <w:szCs w:val="22"/>
          <w:u w:val="none"/>
        </w:rPr>
        <w:t>.</w:t>
      </w:r>
    </w:p>
    <w:p w:rsidR="007A3B85" w:rsidRPr="003F4093" w:rsidRDefault="007A3B85" w:rsidP="00AB3D3E">
      <w:pPr>
        <w:pStyle w:val="Textoindependiente3"/>
        <w:tabs>
          <w:tab w:val="left" w:pos="900"/>
          <w:tab w:val="num" w:pos="993"/>
        </w:tabs>
        <w:jc w:val="both"/>
        <w:rPr>
          <w:b w:val="0"/>
          <w:bCs w:val="0"/>
          <w:sz w:val="16"/>
          <w:szCs w:val="22"/>
          <w:u w:val="none"/>
        </w:rPr>
      </w:pPr>
    </w:p>
    <w:p w:rsidR="00C7229E" w:rsidRDefault="007A3B85" w:rsidP="005F5F40">
      <w:pPr>
        <w:pStyle w:val="Ttulo3"/>
        <w:numPr>
          <w:ilvl w:val="2"/>
          <w:numId w:val="19"/>
        </w:numPr>
        <w:tabs>
          <w:tab w:val="clear" w:pos="720"/>
          <w:tab w:val="num" w:pos="993"/>
        </w:tabs>
        <w:ind w:left="993" w:hanging="993"/>
        <w:rPr>
          <w:b w:val="0"/>
          <w:lang w:val="es-PE"/>
        </w:rPr>
      </w:pPr>
      <w:bookmarkStart w:id="402" w:name="_Toc351562694"/>
      <w:r w:rsidRPr="00ED7722">
        <w:rPr>
          <w:b w:val="0"/>
          <w:u w:val="single"/>
          <w:lang w:val="es-PE"/>
        </w:rPr>
        <w:t>Garantía de Fiel Cumplimiento del Contrato de Concesión</w:t>
      </w:r>
      <w:bookmarkEnd w:id="394"/>
      <w:bookmarkEnd w:id="395"/>
      <w:bookmarkEnd w:id="396"/>
      <w:bookmarkEnd w:id="397"/>
      <w:bookmarkEnd w:id="398"/>
      <w:bookmarkEnd w:id="399"/>
      <w:bookmarkEnd w:id="400"/>
      <w:bookmarkEnd w:id="401"/>
      <w:bookmarkEnd w:id="402"/>
    </w:p>
    <w:p w:rsidR="007A3B85" w:rsidRDefault="007A3B85" w:rsidP="000D00E0">
      <w:pPr>
        <w:ind w:left="993"/>
        <w:jc w:val="both"/>
      </w:pPr>
      <w:r w:rsidRPr="00ED7722">
        <w:t xml:space="preserve">Es la Garantía Bancaria otorgada para garantizar el cumplimiento de todas y cada una de las obligaciones a cargo del CONCESIONARIO, incluidas las de </w:t>
      </w:r>
      <w:r w:rsidR="006852E3" w:rsidRPr="006852E3">
        <w:t xml:space="preserve">Explotación y el pago de las penalidades que no estén garantizadas por la </w:t>
      </w:r>
      <w:r w:rsidR="006852E3" w:rsidRPr="006852E3">
        <w:lastRenderedPageBreak/>
        <w:t>Garantía de Fiel Cumplimiento de Ejecución  de Obras</w:t>
      </w:r>
      <w:r w:rsidRPr="006D68AD">
        <w:t xml:space="preserve">, </w:t>
      </w:r>
      <w:proofErr w:type="spellStart"/>
      <w:r w:rsidRPr="006D68AD">
        <w:t>conforme</w:t>
      </w:r>
      <w:r w:rsidR="00045131">
        <w:t>con</w:t>
      </w:r>
      <w:proofErr w:type="spellEnd"/>
      <w:r w:rsidR="00045131">
        <w:t xml:space="preserve"> </w:t>
      </w:r>
      <w:r w:rsidRPr="00ED7722">
        <w:t>lo señalado en la Cláusula</w:t>
      </w:r>
      <w:r w:rsidR="00B824E1">
        <w:fldChar w:fldCharType="begin"/>
      </w:r>
      <w:r w:rsidR="00B824E1">
        <w:instrText xml:space="preserve"> REF _Ref271729255 \r \h  \* MERGEFORMAT </w:instrText>
      </w:r>
      <w:r w:rsidR="00B824E1">
        <w:fldChar w:fldCharType="separate"/>
      </w:r>
      <w:r w:rsidR="00286DF9">
        <w:t>11.3</w:t>
      </w:r>
      <w:r w:rsidR="00B824E1">
        <w:fldChar w:fldCharType="end"/>
      </w:r>
      <w:r w:rsidR="00FD73F4" w:rsidRPr="00ED7722">
        <w:t xml:space="preserve"> y</w:t>
      </w:r>
      <w:r w:rsidR="00B824E1">
        <w:fldChar w:fldCharType="begin"/>
      </w:r>
      <w:r w:rsidR="00B824E1">
        <w:instrText xml:space="preserve"> REF _Ref271820909 \r \h  \* MERGEFORMAT </w:instrText>
      </w:r>
      <w:r w:rsidR="00B824E1">
        <w:fldChar w:fldCharType="separate"/>
      </w:r>
      <w:r w:rsidR="00286DF9">
        <w:t>15.9</w:t>
      </w:r>
      <w:r w:rsidR="00B824E1">
        <w:fldChar w:fldCharType="end"/>
      </w:r>
      <w:r w:rsidRPr="00ED7722">
        <w:t>.</w:t>
      </w:r>
    </w:p>
    <w:p w:rsidR="00553126" w:rsidRDefault="00553126" w:rsidP="000D00E0">
      <w:pPr>
        <w:ind w:left="993"/>
        <w:jc w:val="both"/>
      </w:pPr>
    </w:p>
    <w:p w:rsidR="00C86E6C" w:rsidRPr="00EE20DE" w:rsidRDefault="00C86E6C" w:rsidP="008A6919">
      <w:pPr>
        <w:pStyle w:val="Ttulo3"/>
        <w:numPr>
          <w:ilvl w:val="2"/>
          <w:numId w:val="19"/>
        </w:numPr>
        <w:tabs>
          <w:tab w:val="clear" w:pos="720"/>
          <w:tab w:val="num" w:pos="993"/>
        </w:tabs>
        <w:ind w:left="993" w:hanging="993"/>
        <w:rPr>
          <w:b w:val="0"/>
          <w:u w:val="single"/>
          <w:lang w:val="es-PE"/>
        </w:rPr>
      </w:pPr>
      <w:bookmarkStart w:id="403" w:name="_Toc351562695"/>
      <w:r w:rsidRPr="00BA1488">
        <w:rPr>
          <w:b w:val="0"/>
          <w:u w:val="single"/>
          <w:lang w:val="es-PE"/>
        </w:rPr>
        <w:t>Hidrovía Amazónica</w:t>
      </w:r>
      <w:bookmarkEnd w:id="403"/>
      <w:r w:rsidR="00957557" w:rsidRPr="00BA1488">
        <w:rPr>
          <w:b w:val="0"/>
          <w:u w:val="single"/>
          <w:lang w:val="es-PE"/>
        </w:rPr>
        <w:t xml:space="preserve">  </w:t>
      </w:r>
    </w:p>
    <w:p w:rsidR="00C86E6C" w:rsidRDefault="00C86E6C" w:rsidP="000D00E0">
      <w:pPr>
        <w:ind w:left="993"/>
        <w:jc w:val="both"/>
      </w:pPr>
      <w:r>
        <w:t xml:space="preserve">Es una vía fluvial navegable </w:t>
      </w:r>
      <w:r w:rsidR="00C36883">
        <w:t xml:space="preserve">con profundidad adecuada, la que se desarrolla en los </w:t>
      </w:r>
      <w:r>
        <w:t xml:space="preserve">ríos Huallaga, Ucayali, Marañón y el Amazonas, </w:t>
      </w:r>
      <w:r w:rsidR="00C36883">
        <w:t xml:space="preserve">que es consecuencia de la concesión a otorgarse, establecida </w:t>
      </w:r>
      <w:r>
        <w:t xml:space="preserve">para facilitar el tránsito fluvial </w:t>
      </w:r>
      <w:r w:rsidR="00C36883">
        <w:t>de embarcaciones para carga y pasajeros</w:t>
      </w:r>
      <w:r w:rsidR="009B230C">
        <w:t>.</w:t>
      </w:r>
    </w:p>
    <w:p w:rsidR="00C86E6C" w:rsidRPr="009939B3" w:rsidRDefault="00C86E6C" w:rsidP="000D00E0">
      <w:pPr>
        <w:ind w:left="993"/>
        <w:jc w:val="both"/>
      </w:pPr>
    </w:p>
    <w:p w:rsidR="00C7229E" w:rsidRDefault="000C0409" w:rsidP="005F5F40">
      <w:pPr>
        <w:pStyle w:val="Ttulo3"/>
        <w:numPr>
          <w:ilvl w:val="2"/>
          <w:numId w:val="19"/>
        </w:numPr>
        <w:tabs>
          <w:tab w:val="clear" w:pos="720"/>
          <w:tab w:val="num" w:pos="993"/>
        </w:tabs>
        <w:ind w:left="993" w:hanging="993"/>
        <w:rPr>
          <w:b w:val="0"/>
          <w:bCs w:val="0"/>
          <w:lang w:val="es-PE"/>
        </w:rPr>
      </w:pPr>
      <w:bookmarkStart w:id="404" w:name="_Toc223355814"/>
      <w:bookmarkStart w:id="405" w:name="_Toc351562696"/>
      <w:bookmarkEnd w:id="404"/>
      <w:r w:rsidRPr="009939B3">
        <w:rPr>
          <w:b w:val="0"/>
          <w:bCs w:val="0"/>
          <w:u w:val="single"/>
          <w:lang w:val="es-PE"/>
        </w:rPr>
        <w:t>IGV</w:t>
      </w:r>
      <w:bookmarkEnd w:id="405"/>
    </w:p>
    <w:p w:rsidR="00A12608" w:rsidRPr="00CF6C19" w:rsidRDefault="00A12608" w:rsidP="00A12608">
      <w:pPr>
        <w:pStyle w:val="Textoindependiente"/>
        <w:ind w:left="993"/>
        <w:rPr>
          <w:bCs w:val="0"/>
          <w:szCs w:val="22"/>
        </w:rPr>
      </w:pPr>
      <w:r w:rsidRPr="00CF6C19">
        <w:rPr>
          <w:bCs w:val="0"/>
          <w:szCs w:val="22"/>
        </w:rPr>
        <w:t>Es el Impuesto General a las Ventas a que se refiere el Decreto Supremo Nº 055-99-EF, Texto Único Ordenado de la Ley del Impuesto General a las Ventas e Impuesto Selectivo al Consumo, o norma que lo sustituya</w:t>
      </w:r>
      <w:r w:rsidR="00793D66" w:rsidRPr="00CF6C19">
        <w:rPr>
          <w:bCs w:val="0"/>
          <w:szCs w:val="22"/>
        </w:rPr>
        <w:t>, así</w:t>
      </w:r>
      <w:r w:rsidRPr="00CF6C19">
        <w:rPr>
          <w:bCs w:val="0"/>
          <w:szCs w:val="22"/>
        </w:rPr>
        <w:t xml:space="preserve"> como el Impuesto de Promoción Municipal a que se refiere el Decreto Supremo N° 156-2004-EF, Texto Único Ordenado de la Ley de Tributación Municipal, o normas que los sustituyan</w:t>
      </w:r>
      <w:r w:rsidR="0026563A" w:rsidRPr="00CF6C19">
        <w:rPr>
          <w:bCs w:val="0"/>
          <w:szCs w:val="22"/>
        </w:rPr>
        <w:t>.</w:t>
      </w:r>
    </w:p>
    <w:p w:rsidR="00452308" w:rsidRPr="009939B3" w:rsidRDefault="00452308" w:rsidP="00A051BA">
      <w:pPr>
        <w:pStyle w:val="Textoindependiente"/>
        <w:tabs>
          <w:tab w:val="num" w:pos="993"/>
        </w:tabs>
        <w:ind w:left="993"/>
        <w:rPr>
          <w:szCs w:val="22"/>
          <w:lang w:val="es-ES"/>
        </w:rPr>
      </w:pPr>
    </w:p>
    <w:p w:rsidR="00452308" w:rsidRPr="009939B3" w:rsidRDefault="00452308" w:rsidP="005F5F40">
      <w:pPr>
        <w:pStyle w:val="Ttulo3"/>
        <w:numPr>
          <w:ilvl w:val="2"/>
          <w:numId w:val="19"/>
        </w:numPr>
        <w:tabs>
          <w:tab w:val="clear" w:pos="720"/>
          <w:tab w:val="num" w:pos="993"/>
        </w:tabs>
        <w:ind w:left="993" w:hanging="993"/>
        <w:rPr>
          <w:b w:val="0"/>
          <w:u w:val="single"/>
          <w:lang w:val="pt-BR"/>
        </w:rPr>
      </w:pPr>
      <w:bookmarkStart w:id="406" w:name="_Toc351562697"/>
      <w:r w:rsidRPr="009939B3">
        <w:rPr>
          <w:b w:val="0"/>
          <w:u w:val="single"/>
          <w:lang w:val="pt-BR"/>
        </w:rPr>
        <w:t>Informe de Avance de Obras</w:t>
      </w:r>
      <w:bookmarkEnd w:id="406"/>
    </w:p>
    <w:p w:rsidR="00452308" w:rsidRPr="009939B3" w:rsidRDefault="00D1576F" w:rsidP="00A051BA">
      <w:pPr>
        <w:pStyle w:val="Textosinformato"/>
        <w:tabs>
          <w:tab w:val="num" w:pos="993"/>
        </w:tabs>
        <w:ind w:left="993"/>
        <w:jc w:val="both"/>
        <w:rPr>
          <w:rFonts w:ascii="Arial" w:hAnsi="Arial"/>
          <w:bCs w:val="0"/>
          <w:szCs w:val="22"/>
        </w:rPr>
      </w:pPr>
      <w:r w:rsidRPr="009939B3">
        <w:rPr>
          <w:rFonts w:ascii="Arial" w:hAnsi="Arial"/>
          <w:bCs w:val="0"/>
          <w:szCs w:val="22"/>
        </w:rPr>
        <w:t xml:space="preserve">Es el documento que </w:t>
      </w:r>
      <w:r w:rsidR="00D57598" w:rsidRPr="009939B3">
        <w:rPr>
          <w:rFonts w:ascii="Arial" w:hAnsi="Arial"/>
          <w:bCs w:val="0"/>
          <w:szCs w:val="22"/>
        </w:rPr>
        <w:t>presentará</w:t>
      </w:r>
      <w:r w:rsidR="00AB4323">
        <w:rPr>
          <w:rFonts w:ascii="Arial" w:hAnsi="Arial"/>
          <w:bCs w:val="0"/>
          <w:szCs w:val="22"/>
        </w:rPr>
        <w:t xml:space="preserve"> </w:t>
      </w:r>
      <w:r w:rsidR="00D57598" w:rsidRPr="009939B3">
        <w:rPr>
          <w:rFonts w:ascii="Arial" w:hAnsi="Arial"/>
          <w:bCs w:val="0"/>
          <w:szCs w:val="22"/>
        </w:rPr>
        <w:t xml:space="preserve">mensualmente </w:t>
      </w:r>
      <w:r w:rsidRPr="009939B3">
        <w:rPr>
          <w:rFonts w:ascii="Arial" w:hAnsi="Arial"/>
          <w:bCs w:val="0"/>
          <w:szCs w:val="22"/>
        </w:rPr>
        <w:t xml:space="preserve">el CONCESIONARIO </w:t>
      </w:r>
      <w:r w:rsidR="00D57598" w:rsidRPr="009939B3">
        <w:rPr>
          <w:rFonts w:ascii="Arial" w:hAnsi="Arial"/>
          <w:bCs w:val="0"/>
          <w:szCs w:val="22"/>
        </w:rPr>
        <w:t xml:space="preserve">al REGULADOR </w:t>
      </w:r>
      <w:r w:rsidRPr="009939B3">
        <w:rPr>
          <w:rFonts w:ascii="Arial" w:hAnsi="Arial"/>
          <w:bCs w:val="0"/>
          <w:szCs w:val="22"/>
        </w:rPr>
        <w:t xml:space="preserve">conforme a las disposiciones que para tal efecto establezca </w:t>
      </w:r>
      <w:r w:rsidR="00D57598" w:rsidRPr="009939B3">
        <w:rPr>
          <w:rFonts w:ascii="Arial" w:hAnsi="Arial"/>
          <w:bCs w:val="0"/>
          <w:szCs w:val="22"/>
        </w:rPr>
        <w:t xml:space="preserve">éste último </w:t>
      </w:r>
      <w:r w:rsidRPr="009939B3">
        <w:rPr>
          <w:rFonts w:ascii="Arial" w:hAnsi="Arial"/>
          <w:bCs w:val="0"/>
          <w:szCs w:val="22"/>
        </w:rPr>
        <w:t>y mediante el cual dejar</w:t>
      </w:r>
      <w:r w:rsidR="00B12F4A" w:rsidRPr="009939B3">
        <w:rPr>
          <w:rFonts w:ascii="Arial" w:hAnsi="Arial"/>
          <w:bCs w:val="0"/>
          <w:szCs w:val="22"/>
        </w:rPr>
        <w:t>á</w:t>
      </w:r>
      <w:r w:rsidRPr="009939B3">
        <w:rPr>
          <w:rFonts w:ascii="Arial" w:hAnsi="Arial"/>
          <w:bCs w:val="0"/>
          <w:szCs w:val="22"/>
        </w:rPr>
        <w:t xml:space="preserve"> constancia </w:t>
      </w:r>
      <w:r w:rsidR="00880F86" w:rsidRPr="009939B3">
        <w:rPr>
          <w:rFonts w:ascii="Arial" w:hAnsi="Arial"/>
          <w:bCs w:val="0"/>
          <w:szCs w:val="22"/>
        </w:rPr>
        <w:t xml:space="preserve">de </w:t>
      </w:r>
      <w:r w:rsidRPr="009939B3">
        <w:rPr>
          <w:rFonts w:ascii="Arial" w:hAnsi="Arial"/>
          <w:bCs w:val="0"/>
          <w:szCs w:val="22"/>
        </w:rPr>
        <w:t>la ejecución de las Obras</w:t>
      </w:r>
      <w:r w:rsidR="001750A9" w:rsidRPr="009939B3">
        <w:rPr>
          <w:rFonts w:ascii="Arial" w:hAnsi="Arial"/>
          <w:bCs w:val="0"/>
          <w:szCs w:val="22"/>
        </w:rPr>
        <w:t>,</w:t>
      </w:r>
      <w:r w:rsidR="00A36BE2">
        <w:rPr>
          <w:rFonts w:ascii="Arial" w:hAnsi="Arial"/>
          <w:bCs w:val="0"/>
          <w:szCs w:val="22"/>
        </w:rPr>
        <w:t xml:space="preserve"> </w:t>
      </w:r>
      <w:r w:rsidR="001750A9" w:rsidRPr="009939B3">
        <w:rPr>
          <w:rFonts w:ascii="Arial" w:hAnsi="Arial"/>
          <w:bCs w:val="0"/>
          <w:szCs w:val="22"/>
        </w:rPr>
        <w:t xml:space="preserve">señalando el monto invertido y </w:t>
      </w:r>
      <w:r w:rsidR="00880F86" w:rsidRPr="009939B3">
        <w:rPr>
          <w:rFonts w:ascii="Arial" w:hAnsi="Arial"/>
          <w:bCs w:val="0"/>
          <w:szCs w:val="22"/>
        </w:rPr>
        <w:t xml:space="preserve">los porcentajes de avance de cada partida del presupuesto aprobado en </w:t>
      </w:r>
      <w:r w:rsidR="00AB4323">
        <w:rPr>
          <w:rFonts w:ascii="Arial" w:hAnsi="Arial"/>
          <w:bCs w:val="0"/>
          <w:szCs w:val="22"/>
        </w:rPr>
        <w:t xml:space="preserve">el Expediente Técnico </w:t>
      </w:r>
      <w:r w:rsidR="009B230C">
        <w:rPr>
          <w:rFonts w:ascii="Arial" w:hAnsi="Arial"/>
          <w:iCs/>
        </w:rPr>
        <w:t xml:space="preserve"> y </w:t>
      </w:r>
      <w:r w:rsidR="00FF6A8A" w:rsidRPr="00AD17E1">
        <w:rPr>
          <w:rFonts w:ascii="Arial" w:hAnsi="Arial"/>
          <w:iCs/>
        </w:rPr>
        <w:t>e</w:t>
      </w:r>
      <w:r w:rsidR="009B230C">
        <w:rPr>
          <w:rFonts w:ascii="Arial" w:hAnsi="Arial"/>
          <w:iCs/>
        </w:rPr>
        <w:t>n el Estudio de</w:t>
      </w:r>
      <w:r w:rsidR="00FF6A8A" w:rsidRPr="00AD17E1">
        <w:rPr>
          <w:rFonts w:ascii="Arial" w:hAnsi="Arial"/>
          <w:iCs/>
        </w:rPr>
        <w:t xml:space="preserve"> Impacto</w:t>
      </w:r>
      <w:r w:rsidR="00C04595">
        <w:rPr>
          <w:rFonts w:ascii="Arial" w:hAnsi="Arial"/>
          <w:iCs/>
        </w:rPr>
        <w:t xml:space="preserve"> Ambiental</w:t>
      </w:r>
      <w:r w:rsidR="002443E3">
        <w:rPr>
          <w:rFonts w:ascii="Arial" w:hAnsi="Arial"/>
          <w:iCs/>
        </w:rPr>
        <w:t xml:space="preserve"> para las Obras Obligatorias</w:t>
      </w:r>
      <w:r w:rsidR="00880F86" w:rsidRPr="009939B3">
        <w:rPr>
          <w:rFonts w:ascii="Arial" w:hAnsi="Arial"/>
          <w:iCs/>
        </w:rPr>
        <w:t>.</w:t>
      </w:r>
    </w:p>
    <w:p w:rsidR="00644C97" w:rsidRDefault="00644C97" w:rsidP="00A051BA">
      <w:pPr>
        <w:pStyle w:val="Textosinformato"/>
        <w:tabs>
          <w:tab w:val="num" w:pos="993"/>
        </w:tabs>
        <w:ind w:left="993"/>
        <w:jc w:val="both"/>
        <w:rPr>
          <w:rFonts w:ascii="Arial" w:hAnsi="Arial"/>
          <w:bCs w:val="0"/>
          <w:szCs w:val="22"/>
        </w:rPr>
      </w:pPr>
    </w:p>
    <w:p w:rsidR="002423F8" w:rsidRPr="0095614A" w:rsidRDefault="002423F8" w:rsidP="005F5F40">
      <w:pPr>
        <w:pStyle w:val="Ttulo3"/>
        <w:numPr>
          <w:ilvl w:val="2"/>
          <w:numId w:val="19"/>
        </w:numPr>
        <w:tabs>
          <w:tab w:val="clear" w:pos="720"/>
          <w:tab w:val="num" w:pos="993"/>
        </w:tabs>
        <w:ind w:left="993" w:hanging="993"/>
        <w:rPr>
          <w:b w:val="0"/>
          <w:u w:val="single"/>
          <w:lang w:val="es-PE"/>
        </w:rPr>
      </w:pPr>
      <w:bookmarkStart w:id="407" w:name="_Toc277956938"/>
      <w:bookmarkStart w:id="408" w:name="_Toc351562698"/>
      <w:r w:rsidRPr="0095614A">
        <w:rPr>
          <w:b w:val="0"/>
          <w:u w:val="single"/>
          <w:lang w:val="es-PE"/>
        </w:rPr>
        <w:t>Ingresos de la Concesión</w:t>
      </w:r>
      <w:bookmarkEnd w:id="407"/>
      <w:bookmarkEnd w:id="408"/>
    </w:p>
    <w:p w:rsidR="002423F8" w:rsidRDefault="002423F8" w:rsidP="002423F8">
      <w:pPr>
        <w:pStyle w:val="Textosinformato"/>
        <w:tabs>
          <w:tab w:val="num" w:pos="993"/>
        </w:tabs>
        <w:ind w:left="993"/>
        <w:jc w:val="both"/>
        <w:rPr>
          <w:rFonts w:ascii="Arial" w:hAnsi="Arial"/>
          <w:bCs w:val="0"/>
          <w:szCs w:val="22"/>
        </w:rPr>
      </w:pPr>
      <w:r w:rsidRPr="0095614A">
        <w:rPr>
          <w:rFonts w:ascii="Arial" w:hAnsi="Arial"/>
          <w:szCs w:val="22"/>
        </w:rPr>
        <w:t xml:space="preserve">Son los ingresos brutos obtenidos por el CONCESIONARIO, directamente o a través de sus Empresas Vinculadas, por la prestación de los </w:t>
      </w:r>
      <w:r w:rsidR="000B5A7A">
        <w:rPr>
          <w:rFonts w:ascii="Arial" w:hAnsi="Arial"/>
          <w:szCs w:val="22"/>
        </w:rPr>
        <w:t>s</w:t>
      </w:r>
      <w:r w:rsidRPr="0095614A">
        <w:rPr>
          <w:rFonts w:ascii="Arial" w:hAnsi="Arial"/>
          <w:szCs w:val="22"/>
        </w:rPr>
        <w:t>ervicios en la Hidrovía Amazónica.</w:t>
      </w:r>
    </w:p>
    <w:p w:rsidR="002423F8" w:rsidRPr="009939B3" w:rsidRDefault="002423F8" w:rsidP="00A051BA">
      <w:pPr>
        <w:pStyle w:val="Textosinformato"/>
        <w:tabs>
          <w:tab w:val="num" w:pos="993"/>
        </w:tabs>
        <w:ind w:left="993"/>
        <w:jc w:val="both"/>
        <w:rPr>
          <w:rFonts w:ascii="Arial" w:hAnsi="Arial"/>
          <w:bCs w:val="0"/>
          <w:szCs w:val="22"/>
        </w:rPr>
      </w:pPr>
    </w:p>
    <w:p w:rsidR="007A3B85" w:rsidRPr="009939B3" w:rsidRDefault="007A3B85" w:rsidP="005F5F40">
      <w:pPr>
        <w:pStyle w:val="Ttulo3"/>
        <w:numPr>
          <w:ilvl w:val="2"/>
          <w:numId w:val="19"/>
        </w:numPr>
        <w:tabs>
          <w:tab w:val="clear" w:pos="720"/>
          <w:tab w:val="num" w:pos="993"/>
        </w:tabs>
        <w:ind w:left="993" w:hanging="993"/>
        <w:rPr>
          <w:b w:val="0"/>
          <w:lang w:val="es-PE"/>
        </w:rPr>
      </w:pPr>
      <w:bookmarkStart w:id="409" w:name="_Toc199177057"/>
      <w:bookmarkStart w:id="410" w:name="_Toc131327870"/>
      <w:bookmarkStart w:id="411" w:name="_Toc131328696"/>
      <w:bookmarkStart w:id="412" w:name="_Toc131329032"/>
      <w:bookmarkStart w:id="413" w:name="_Toc131329264"/>
      <w:bookmarkStart w:id="414" w:name="_Toc131329851"/>
      <w:bookmarkStart w:id="415" w:name="_Toc131331938"/>
      <w:bookmarkStart w:id="416" w:name="_Toc131332859"/>
      <w:bookmarkStart w:id="417" w:name="_Toc134448743"/>
      <w:bookmarkStart w:id="418" w:name="_Toc201751016"/>
      <w:bookmarkStart w:id="419" w:name="_Toc351562699"/>
      <w:bookmarkEnd w:id="409"/>
      <w:r w:rsidRPr="009939B3">
        <w:rPr>
          <w:b w:val="0"/>
          <w:u w:val="single"/>
          <w:lang w:val="es-PE"/>
        </w:rPr>
        <w:t>Inventarios</w:t>
      </w:r>
      <w:bookmarkEnd w:id="410"/>
      <w:bookmarkEnd w:id="411"/>
      <w:bookmarkEnd w:id="412"/>
      <w:bookmarkEnd w:id="413"/>
      <w:bookmarkEnd w:id="414"/>
      <w:bookmarkEnd w:id="415"/>
      <w:bookmarkEnd w:id="416"/>
      <w:bookmarkEnd w:id="417"/>
      <w:bookmarkEnd w:id="418"/>
      <w:bookmarkEnd w:id="419"/>
    </w:p>
    <w:p w:rsidR="007A3B85" w:rsidRPr="00986FB6" w:rsidRDefault="007A3B85">
      <w:pPr>
        <w:ind w:left="993"/>
        <w:jc w:val="both"/>
      </w:pPr>
      <w:r w:rsidRPr="009939B3">
        <w:t xml:space="preserve">Son los Inventarios de Obra, Anual y Final elaborados y presentados </w:t>
      </w:r>
      <w:r w:rsidRPr="00986FB6">
        <w:t>conforme a los términos siguientes:</w:t>
      </w:r>
    </w:p>
    <w:p w:rsidR="007A3B85" w:rsidRPr="00986FB6" w:rsidRDefault="007A3B85">
      <w:pPr>
        <w:ind w:firstLine="709"/>
        <w:jc w:val="both"/>
      </w:pPr>
    </w:p>
    <w:p w:rsidR="007A3B85" w:rsidRPr="003F11E0" w:rsidRDefault="007A3B85" w:rsidP="000278BD">
      <w:pPr>
        <w:pStyle w:val="Textosinformato"/>
        <w:tabs>
          <w:tab w:val="left" w:pos="1560"/>
        </w:tabs>
        <w:ind w:left="1560" w:hanging="567"/>
        <w:jc w:val="both"/>
        <w:rPr>
          <w:rFonts w:ascii="Arial" w:hAnsi="Arial"/>
        </w:rPr>
      </w:pPr>
      <w:r w:rsidRPr="00986FB6">
        <w:rPr>
          <w:rFonts w:ascii="Arial" w:hAnsi="Arial"/>
        </w:rPr>
        <w:t>a)</w:t>
      </w:r>
      <w:r w:rsidRPr="00986FB6">
        <w:rPr>
          <w:rFonts w:ascii="Arial" w:hAnsi="Arial"/>
        </w:rPr>
        <w:tab/>
      </w:r>
      <w:r w:rsidRPr="009939B3">
        <w:rPr>
          <w:rFonts w:ascii="Arial" w:hAnsi="Arial"/>
          <w:u w:val="single"/>
        </w:rPr>
        <w:t>Inventario de Obra</w:t>
      </w:r>
      <w:r w:rsidRPr="009939B3">
        <w:rPr>
          <w:rFonts w:ascii="Arial" w:hAnsi="Arial"/>
        </w:rPr>
        <w:t>.- Es el listado de l</w:t>
      </w:r>
      <w:r w:rsidRPr="00E71071">
        <w:rPr>
          <w:rFonts w:ascii="Arial" w:hAnsi="Arial"/>
        </w:rPr>
        <w:t xml:space="preserve">os </w:t>
      </w:r>
      <w:r w:rsidRPr="0095614A">
        <w:rPr>
          <w:rFonts w:ascii="Arial" w:hAnsi="Arial"/>
        </w:rPr>
        <w:t>Bienes Reversibles</w:t>
      </w:r>
      <w:r w:rsidRPr="00E71071">
        <w:rPr>
          <w:rFonts w:ascii="Arial" w:hAnsi="Arial"/>
        </w:rPr>
        <w:t xml:space="preserve"> correspondiente a cualquier </w:t>
      </w:r>
      <w:r w:rsidR="00CF50D3" w:rsidRPr="00BC27BD">
        <w:rPr>
          <w:rFonts w:ascii="Arial" w:hAnsi="Arial"/>
        </w:rPr>
        <w:t xml:space="preserve">Obra </w:t>
      </w:r>
      <w:r w:rsidRPr="00E529AA">
        <w:rPr>
          <w:rFonts w:ascii="Arial" w:hAnsi="Arial"/>
        </w:rPr>
        <w:t>que se ejecute durante la Concesión, que en opor</w:t>
      </w:r>
      <w:r w:rsidRPr="003F11E0">
        <w:rPr>
          <w:rFonts w:ascii="Arial" w:hAnsi="Arial"/>
        </w:rPr>
        <w:t>tunidad de su culminación, será presentado por el CONCESIONARIO al CONCEDENTE y al REGULADOR.</w:t>
      </w:r>
    </w:p>
    <w:p w:rsidR="007A3B85" w:rsidRPr="00E71071" w:rsidRDefault="007A3B85">
      <w:pPr>
        <w:pStyle w:val="Textosinformato"/>
        <w:ind w:left="1560" w:hanging="567"/>
        <w:jc w:val="both"/>
        <w:rPr>
          <w:rFonts w:ascii="Arial" w:hAnsi="Arial"/>
        </w:rPr>
      </w:pPr>
      <w:r w:rsidRPr="00A975B9">
        <w:rPr>
          <w:rFonts w:ascii="Arial" w:hAnsi="Arial"/>
        </w:rPr>
        <w:t>c)</w:t>
      </w:r>
      <w:r w:rsidRPr="00A975B9">
        <w:rPr>
          <w:rFonts w:ascii="Arial" w:hAnsi="Arial"/>
        </w:rPr>
        <w:tab/>
      </w:r>
      <w:r w:rsidRPr="00E71071">
        <w:rPr>
          <w:rFonts w:ascii="Arial" w:hAnsi="Arial"/>
          <w:u w:val="single"/>
        </w:rPr>
        <w:t>Inventario Anual</w:t>
      </w:r>
      <w:r w:rsidRPr="00E71071">
        <w:rPr>
          <w:rFonts w:ascii="Arial" w:hAnsi="Arial"/>
        </w:rPr>
        <w:t xml:space="preserve">.- Es el listado de los Bienes Reversibles y </w:t>
      </w:r>
      <w:r w:rsidR="00C405AD" w:rsidRPr="0095614A">
        <w:rPr>
          <w:rFonts w:ascii="Arial" w:hAnsi="Arial"/>
        </w:rPr>
        <w:t xml:space="preserve">Bienes </w:t>
      </w:r>
      <w:r w:rsidRPr="0095614A">
        <w:rPr>
          <w:rFonts w:ascii="Arial" w:hAnsi="Arial"/>
        </w:rPr>
        <w:t>no Reversible</w:t>
      </w:r>
      <w:r w:rsidRPr="00E71071">
        <w:rPr>
          <w:rFonts w:ascii="Arial" w:hAnsi="Arial"/>
        </w:rPr>
        <w:t xml:space="preserve">s con los que cuenta el CONCESIONARIO </w:t>
      </w:r>
      <w:r w:rsidRPr="00BC27BD">
        <w:rPr>
          <w:rFonts w:ascii="Arial" w:hAnsi="Arial"/>
        </w:rPr>
        <w:t>a las fechas de cierre anual de cada año</w:t>
      </w:r>
      <w:r w:rsidRPr="00E529AA">
        <w:rPr>
          <w:rFonts w:ascii="Arial" w:hAnsi="Arial"/>
        </w:rPr>
        <w:t xml:space="preserve"> de vigencia del Contrato h</w:t>
      </w:r>
      <w:r w:rsidRPr="003F11E0">
        <w:rPr>
          <w:rFonts w:ascii="Arial" w:hAnsi="Arial"/>
        </w:rPr>
        <w:t xml:space="preserve">asta su caducidad, que será presentado por el CONCESIONARIO al CONCEDENTE y al REGULADOR, </w:t>
      </w:r>
      <w:r w:rsidRPr="0095614A">
        <w:rPr>
          <w:rFonts w:ascii="Arial" w:hAnsi="Arial"/>
        </w:rPr>
        <w:t>antes del 30 de enero</w:t>
      </w:r>
      <w:r w:rsidRPr="00E71071">
        <w:rPr>
          <w:rFonts w:ascii="Arial" w:hAnsi="Arial"/>
        </w:rPr>
        <w:t xml:space="preserve"> de cada Año de la Concesión, y durante todo el plazo de vigencia de la misma. </w:t>
      </w:r>
    </w:p>
    <w:p w:rsidR="007A3B85" w:rsidRPr="009939B3" w:rsidRDefault="007A3B85">
      <w:pPr>
        <w:ind w:left="1560" w:hanging="567"/>
        <w:jc w:val="both"/>
        <w:rPr>
          <w:lang w:val="es-GT"/>
        </w:rPr>
      </w:pPr>
      <w:r w:rsidRPr="00BC27BD">
        <w:rPr>
          <w:lang w:val="es-GT"/>
        </w:rPr>
        <w:t>d)</w:t>
      </w:r>
      <w:r w:rsidRPr="00BC27BD">
        <w:rPr>
          <w:lang w:val="es-GT"/>
        </w:rPr>
        <w:tab/>
      </w:r>
      <w:r w:rsidRPr="00E529AA">
        <w:rPr>
          <w:u w:val="single"/>
          <w:lang w:val="es-GT"/>
        </w:rPr>
        <w:t>Inventario Final</w:t>
      </w:r>
      <w:r w:rsidRPr="003F11E0">
        <w:rPr>
          <w:lang w:val="es-GT"/>
        </w:rPr>
        <w:t>.- Es el listado de</w:t>
      </w:r>
      <w:r w:rsidRPr="00A975B9">
        <w:rPr>
          <w:lang w:val="es-GT"/>
        </w:rPr>
        <w:t xml:space="preserve"> los </w:t>
      </w:r>
      <w:r w:rsidRPr="0095614A">
        <w:rPr>
          <w:lang w:val="es-GT"/>
        </w:rPr>
        <w:t xml:space="preserve">Bienes Reversibles y </w:t>
      </w:r>
      <w:r w:rsidR="00C405AD" w:rsidRPr="0095614A">
        <w:rPr>
          <w:lang w:val="es-GT"/>
        </w:rPr>
        <w:t xml:space="preserve">Bienes </w:t>
      </w:r>
      <w:r w:rsidRPr="0095614A">
        <w:rPr>
          <w:lang w:val="es-GT"/>
        </w:rPr>
        <w:t>no Reversibles</w:t>
      </w:r>
      <w:r w:rsidRPr="00E71071">
        <w:rPr>
          <w:lang w:val="es-GT"/>
        </w:rPr>
        <w:t xml:space="preserve"> con los que cuenta el CONCESIONARIO a la fecha de Caducidad de la Concesión. Será ela</w:t>
      </w:r>
      <w:r w:rsidRPr="009939B3">
        <w:rPr>
          <w:lang w:val="es-GT"/>
        </w:rPr>
        <w:t>borado por el CONCESIONARIO.</w:t>
      </w:r>
    </w:p>
    <w:p w:rsidR="007A3B85" w:rsidRPr="009939B3" w:rsidRDefault="007A3B85">
      <w:pPr>
        <w:pStyle w:val="Textoindependiente"/>
        <w:suppressLineNumbers/>
        <w:tabs>
          <w:tab w:val="left" w:pos="993"/>
        </w:tabs>
        <w:suppressAutoHyphens/>
        <w:ind w:left="993" w:firstLine="1"/>
        <w:rPr>
          <w:szCs w:val="22"/>
        </w:rPr>
      </w:pPr>
      <w:bookmarkStart w:id="420" w:name="_Toc55906337"/>
    </w:p>
    <w:p w:rsidR="007A3B85" w:rsidRPr="009939B3" w:rsidRDefault="007A3B85" w:rsidP="005F5F40">
      <w:pPr>
        <w:pStyle w:val="Ttulo3"/>
        <w:numPr>
          <w:ilvl w:val="2"/>
          <w:numId w:val="19"/>
        </w:numPr>
        <w:tabs>
          <w:tab w:val="clear" w:pos="720"/>
          <w:tab w:val="num" w:pos="993"/>
        </w:tabs>
        <w:ind w:left="993" w:hanging="993"/>
        <w:rPr>
          <w:b w:val="0"/>
        </w:rPr>
      </w:pPr>
      <w:bookmarkStart w:id="421" w:name="_Toc199177059"/>
      <w:bookmarkStart w:id="422" w:name="_Toc199177060"/>
      <w:bookmarkStart w:id="423" w:name="_Toc199177061"/>
      <w:bookmarkStart w:id="424" w:name="_Toc199177063"/>
      <w:bookmarkStart w:id="425" w:name="_Toc131327872"/>
      <w:bookmarkStart w:id="426" w:name="_Toc131328698"/>
      <w:bookmarkStart w:id="427" w:name="_Toc131329034"/>
      <w:bookmarkStart w:id="428" w:name="_Toc131329266"/>
      <w:bookmarkStart w:id="429" w:name="_Toc131329853"/>
      <w:bookmarkStart w:id="430" w:name="_Toc131331940"/>
      <w:bookmarkStart w:id="431" w:name="_Toc131332861"/>
      <w:bookmarkStart w:id="432" w:name="_Toc134448745"/>
      <w:bookmarkStart w:id="433" w:name="_Toc351562700"/>
      <w:bookmarkEnd w:id="421"/>
      <w:bookmarkEnd w:id="422"/>
      <w:bookmarkEnd w:id="423"/>
      <w:bookmarkEnd w:id="424"/>
      <w:r w:rsidRPr="009939B3">
        <w:rPr>
          <w:b w:val="0"/>
          <w:u w:val="single"/>
        </w:rPr>
        <w:t>Leyes y Disposiciones Aplicables</w:t>
      </w:r>
      <w:bookmarkEnd w:id="420"/>
      <w:bookmarkEnd w:id="425"/>
      <w:bookmarkEnd w:id="426"/>
      <w:bookmarkEnd w:id="427"/>
      <w:bookmarkEnd w:id="428"/>
      <w:bookmarkEnd w:id="429"/>
      <w:bookmarkEnd w:id="430"/>
      <w:bookmarkEnd w:id="431"/>
      <w:bookmarkEnd w:id="432"/>
      <w:bookmarkEnd w:id="433"/>
    </w:p>
    <w:p w:rsidR="0074633D" w:rsidRPr="009939B3" w:rsidRDefault="007A3B85" w:rsidP="00A051BA">
      <w:pPr>
        <w:pStyle w:val="Textocomentario"/>
        <w:tabs>
          <w:tab w:val="num" w:pos="993"/>
        </w:tabs>
        <w:ind w:left="993"/>
        <w:jc w:val="both"/>
      </w:pPr>
      <w:bookmarkStart w:id="434" w:name="_Toc55906338"/>
      <w:bookmarkStart w:id="435" w:name="_Toc131327873"/>
      <w:r w:rsidRPr="00B865A1">
        <w:rPr>
          <w:szCs w:val="24"/>
        </w:rPr>
        <w:t xml:space="preserve">Es el conjunto de disposiciones legales </w:t>
      </w:r>
      <w:r w:rsidR="00E5024F" w:rsidRPr="00B865A1">
        <w:rPr>
          <w:szCs w:val="24"/>
        </w:rPr>
        <w:t xml:space="preserve">peruanas de carácter general </w:t>
      </w:r>
      <w:r w:rsidRPr="00B865A1">
        <w:rPr>
          <w:szCs w:val="24"/>
        </w:rPr>
        <w:t xml:space="preserve">que regulan el Contrato. Incluyen </w:t>
      </w:r>
      <w:r w:rsidR="00E5024F" w:rsidRPr="00B865A1">
        <w:rPr>
          <w:szCs w:val="24"/>
        </w:rPr>
        <w:t xml:space="preserve">la Constitución Política del Perú, las normas con rango de ley, </w:t>
      </w:r>
      <w:r w:rsidRPr="00B865A1">
        <w:rPr>
          <w:szCs w:val="24"/>
        </w:rPr>
        <w:t>los reglamentos, directivas y resoluciones que pueda dictar cualquier Autoridad Gubernamental competente de conformidad con su ley de creación</w:t>
      </w:r>
      <w:r w:rsidR="00C405AD" w:rsidRPr="00B865A1">
        <w:rPr>
          <w:szCs w:val="24"/>
        </w:rPr>
        <w:t>;</w:t>
      </w:r>
      <w:r w:rsidRPr="00B865A1">
        <w:rPr>
          <w:szCs w:val="24"/>
        </w:rPr>
        <w:t xml:space="preserve"> las que serán de observancia obligatoria para las Partes.</w:t>
      </w:r>
      <w:bookmarkEnd w:id="434"/>
      <w:bookmarkEnd w:id="435"/>
    </w:p>
    <w:p w:rsidR="007A3B85" w:rsidRPr="009939B3" w:rsidRDefault="007A3B85" w:rsidP="00A051BA">
      <w:pPr>
        <w:tabs>
          <w:tab w:val="num" w:pos="993"/>
        </w:tabs>
        <w:ind w:left="993" w:firstLine="1"/>
        <w:jc w:val="both"/>
        <w:rPr>
          <w:szCs w:val="24"/>
        </w:rPr>
      </w:pPr>
    </w:p>
    <w:p w:rsidR="007A3B85" w:rsidRPr="009939B3" w:rsidRDefault="00365F09" w:rsidP="005F5F40">
      <w:pPr>
        <w:pStyle w:val="Ttulo3"/>
        <w:numPr>
          <w:ilvl w:val="2"/>
          <w:numId w:val="19"/>
        </w:numPr>
        <w:tabs>
          <w:tab w:val="clear" w:pos="720"/>
          <w:tab w:val="num" w:pos="993"/>
        </w:tabs>
        <w:ind w:left="993" w:hanging="993"/>
        <w:rPr>
          <w:b w:val="0"/>
          <w:u w:val="single"/>
          <w:lang w:val="en-US"/>
        </w:rPr>
      </w:pPr>
      <w:bookmarkStart w:id="436" w:name="_Toc223355821"/>
      <w:bookmarkStart w:id="437" w:name="_Toc351562701"/>
      <w:bookmarkEnd w:id="436"/>
      <w:r w:rsidRPr="009939B3">
        <w:rPr>
          <w:b w:val="0"/>
          <w:szCs w:val="24"/>
          <w:u w:val="single"/>
          <w:lang w:val="en-US"/>
        </w:rPr>
        <w:t>LIBOR</w:t>
      </w:r>
      <w:bookmarkEnd w:id="437"/>
    </w:p>
    <w:p w:rsidR="0026563A" w:rsidRDefault="007A3B85" w:rsidP="006561EF">
      <w:pPr>
        <w:tabs>
          <w:tab w:val="num" w:pos="993"/>
        </w:tabs>
        <w:ind w:left="993" w:firstLine="1"/>
        <w:jc w:val="both"/>
        <w:rPr>
          <w:szCs w:val="24"/>
        </w:rPr>
      </w:pPr>
      <w:bookmarkStart w:id="438" w:name="_Toc131327875"/>
      <w:r w:rsidRPr="009939B3">
        <w:rPr>
          <w:szCs w:val="24"/>
          <w:lang w:val="es-PE"/>
        </w:rPr>
        <w:t xml:space="preserve">Es la tasa </w:t>
      </w:r>
      <w:r w:rsidR="00365F09" w:rsidRPr="009939B3">
        <w:rPr>
          <w:szCs w:val="24"/>
          <w:lang w:val="es-PE"/>
        </w:rPr>
        <w:t xml:space="preserve">London </w:t>
      </w:r>
      <w:proofErr w:type="spellStart"/>
      <w:r w:rsidR="00365F09" w:rsidRPr="009939B3">
        <w:rPr>
          <w:szCs w:val="24"/>
          <w:lang w:val="es-PE"/>
        </w:rPr>
        <w:t>Inter</w:t>
      </w:r>
      <w:r w:rsidR="00F703B5">
        <w:rPr>
          <w:szCs w:val="24"/>
          <w:lang w:val="es-PE"/>
        </w:rPr>
        <w:t>B</w:t>
      </w:r>
      <w:r w:rsidR="00365F09" w:rsidRPr="009939B3">
        <w:rPr>
          <w:szCs w:val="24"/>
          <w:lang w:val="es-PE"/>
        </w:rPr>
        <w:t>ankOfferedRate</w:t>
      </w:r>
      <w:r w:rsidRPr="009939B3">
        <w:rPr>
          <w:szCs w:val="24"/>
          <w:lang w:val="es-PE"/>
        </w:rPr>
        <w:t>a</w:t>
      </w:r>
      <w:proofErr w:type="spellEnd"/>
      <w:r w:rsidRPr="009939B3">
        <w:rPr>
          <w:szCs w:val="24"/>
          <w:lang w:val="es-PE"/>
        </w:rPr>
        <w:t xml:space="preserve"> </w:t>
      </w:r>
      <w:r w:rsidR="005E1288" w:rsidRPr="009939B3">
        <w:rPr>
          <w:szCs w:val="24"/>
          <w:lang w:val="es-PE"/>
        </w:rPr>
        <w:t>seis</w:t>
      </w:r>
      <w:r w:rsidRPr="009939B3">
        <w:rPr>
          <w:szCs w:val="24"/>
          <w:lang w:val="es-PE"/>
        </w:rPr>
        <w:t xml:space="preserve"> (</w:t>
      </w:r>
      <w:r w:rsidR="005E1288" w:rsidRPr="009939B3">
        <w:rPr>
          <w:szCs w:val="24"/>
          <w:lang w:val="es-PE"/>
        </w:rPr>
        <w:t>6</w:t>
      </w:r>
      <w:r w:rsidRPr="009939B3">
        <w:rPr>
          <w:szCs w:val="24"/>
          <w:lang w:val="es-PE"/>
        </w:rPr>
        <w:t xml:space="preserve">) meses informada por Reuters </w:t>
      </w:r>
      <w:r w:rsidRPr="009939B3">
        <w:rPr>
          <w:szCs w:val="24"/>
        </w:rPr>
        <w:t>a la</w:t>
      </w:r>
      <w:r w:rsidR="002423F8">
        <w:rPr>
          <w:szCs w:val="24"/>
        </w:rPr>
        <w:t xml:space="preserve"> hora de cierre en</w:t>
      </w:r>
      <w:r w:rsidRPr="009939B3">
        <w:rPr>
          <w:szCs w:val="24"/>
        </w:rPr>
        <w:t xml:space="preserve"> Londres</w:t>
      </w:r>
      <w:bookmarkEnd w:id="438"/>
      <w:r w:rsidRPr="006561EF">
        <w:rPr>
          <w:szCs w:val="24"/>
        </w:rPr>
        <w:t>.</w:t>
      </w:r>
    </w:p>
    <w:p w:rsidR="006561EF" w:rsidRDefault="006561EF" w:rsidP="006561EF">
      <w:pPr>
        <w:tabs>
          <w:tab w:val="num" w:pos="993"/>
        </w:tabs>
        <w:ind w:left="993" w:firstLine="1"/>
        <w:jc w:val="both"/>
        <w:rPr>
          <w:szCs w:val="24"/>
        </w:rPr>
      </w:pPr>
    </w:p>
    <w:p w:rsidR="000569DC" w:rsidRPr="00EE20DE" w:rsidRDefault="000569DC" w:rsidP="000569DC">
      <w:pPr>
        <w:pStyle w:val="Ttulo3"/>
        <w:numPr>
          <w:ilvl w:val="2"/>
          <w:numId w:val="19"/>
        </w:numPr>
        <w:tabs>
          <w:tab w:val="clear" w:pos="720"/>
          <w:tab w:val="num" w:pos="993"/>
        </w:tabs>
        <w:ind w:left="993" w:hanging="993"/>
        <w:rPr>
          <w:b w:val="0"/>
          <w:u w:val="single"/>
        </w:rPr>
      </w:pPr>
      <w:bookmarkStart w:id="439" w:name="_Toc351562702"/>
      <w:r w:rsidRPr="00EE20DE">
        <w:rPr>
          <w:b w:val="0"/>
          <w:u w:val="single"/>
        </w:rPr>
        <w:t>Mantenimiento Correctivo:</w:t>
      </w:r>
      <w:bookmarkEnd w:id="439"/>
      <w:r w:rsidRPr="00EE20DE">
        <w:rPr>
          <w:b w:val="0"/>
          <w:u w:val="single"/>
        </w:rPr>
        <w:t xml:space="preserve"> </w:t>
      </w:r>
    </w:p>
    <w:p w:rsidR="000569DC" w:rsidRPr="000569DC" w:rsidRDefault="000569DC" w:rsidP="000569DC">
      <w:pPr>
        <w:tabs>
          <w:tab w:val="num" w:pos="993"/>
        </w:tabs>
        <w:ind w:left="993"/>
        <w:jc w:val="both"/>
        <w:rPr>
          <w:lang w:val="es-PE"/>
        </w:rPr>
      </w:pPr>
      <w:r w:rsidRPr="000569DC">
        <w:rPr>
          <w:lang w:val="es-PE"/>
        </w:rPr>
        <w:t xml:space="preserve">Es el conjunto de actividades técnicas destinadas a localizar, corregir y reparar los defectos o averías (previstas) que se produzcan en el equipamiento, sistemas o instalaciones asociadas a la </w:t>
      </w:r>
      <w:r>
        <w:rPr>
          <w:lang w:val="es-PE"/>
        </w:rPr>
        <w:t>C</w:t>
      </w:r>
      <w:r w:rsidRPr="000569DC">
        <w:rPr>
          <w:lang w:val="es-PE"/>
        </w:rPr>
        <w:t>oncesión</w:t>
      </w:r>
      <w:r>
        <w:rPr>
          <w:lang w:val="es-PE"/>
        </w:rPr>
        <w:t>.</w:t>
      </w:r>
      <w:r w:rsidRPr="000569DC">
        <w:rPr>
          <w:lang w:val="es-PE"/>
        </w:rPr>
        <w:t xml:space="preserve"> </w:t>
      </w:r>
    </w:p>
    <w:p w:rsidR="000569DC" w:rsidRPr="00C80DC9" w:rsidRDefault="000569DC" w:rsidP="000569DC">
      <w:pPr>
        <w:pStyle w:val="Ttulo3"/>
        <w:ind w:left="993"/>
        <w:rPr>
          <w:b w:val="0"/>
          <w:u w:val="single"/>
          <w:lang w:val="es-PE"/>
        </w:rPr>
      </w:pPr>
    </w:p>
    <w:p w:rsidR="00647A7B" w:rsidRPr="009939B3" w:rsidRDefault="00647A7B" w:rsidP="005F5F40">
      <w:pPr>
        <w:pStyle w:val="Ttulo3"/>
        <w:numPr>
          <w:ilvl w:val="2"/>
          <w:numId w:val="19"/>
        </w:numPr>
        <w:tabs>
          <w:tab w:val="clear" w:pos="720"/>
          <w:tab w:val="num" w:pos="993"/>
        </w:tabs>
        <w:ind w:left="993" w:hanging="993"/>
      </w:pPr>
      <w:bookmarkStart w:id="440" w:name="_Toc199177066"/>
      <w:bookmarkStart w:id="441" w:name="_Toc351562703"/>
      <w:bookmarkStart w:id="442" w:name="_Toc131327878"/>
      <w:bookmarkStart w:id="443" w:name="_Toc131328702"/>
      <w:bookmarkStart w:id="444" w:name="_Toc131329038"/>
      <w:bookmarkStart w:id="445" w:name="_Toc131329270"/>
      <w:bookmarkStart w:id="446" w:name="_Toc131329857"/>
      <w:bookmarkStart w:id="447" w:name="_Toc131331944"/>
      <w:bookmarkStart w:id="448" w:name="_Toc131332865"/>
      <w:bookmarkStart w:id="449" w:name="_Toc134448749"/>
      <w:r w:rsidRPr="009939B3">
        <w:rPr>
          <w:b w:val="0"/>
          <w:u w:val="single"/>
        </w:rPr>
        <w:t>MTC</w:t>
      </w:r>
      <w:bookmarkEnd w:id="440"/>
      <w:bookmarkEnd w:id="441"/>
    </w:p>
    <w:p w:rsidR="00647A7B" w:rsidRDefault="0073466B" w:rsidP="00A051BA">
      <w:pPr>
        <w:tabs>
          <w:tab w:val="num" w:pos="993"/>
          <w:tab w:val="left" w:pos="1134"/>
        </w:tabs>
        <w:ind w:left="993"/>
        <w:jc w:val="both"/>
        <w:rPr>
          <w:szCs w:val="22"/>
        </w:rPr>
      </w:pPr>
      <w:bookmarkStart w:id="450" w:name="_Toc199177068"/>
      <w:bookmarkStart w:id="451" w:name="_Toc201717194"/>
      <w:r w:rsidRPr="009939B3">
        <w:rPr>
          <w:szCs w:val="22"/>
        </w:rPr>
        <w:t xml:space="preserve">Es el </w:t>
      </w:r>
      <w:r w:rsidR="00647A7B" w:rsidRPr="009939B3">
        <w:rPr>
          <w:szCs w:val="22"/>
        </w:rPr>
        <w:t>Ministerio de Transportes y Comunicaciones</w:t>
      </w:r>
      <w:r w:rsidR="00163D3C" w:rsidRPr="009939B3">
        <w:rPr>
          <w:szCs w:val="22"/>
        </w:rPr>
        <w:t xml:space="preserve"> en su calidad de CONCEDENTE</w:t>
      </w:r>
      <w:r w:rsidR="00647A7B" w:rsidRPr="009939B3">
        <w:rPr>
          <w:szCs w:val="22"/>
        </w:rPr>
        <w:t>.</w:t>
      </w:r>
      <w:bookmarkEnd w:id="450"/>
      <w:bookmarkEnd w:id="451"/>
    </w:p>
    <w:p w:rsidR="00071D19" w:rsidRDefault="00071D19" w:rsidP="00A051BA">
      <w:pPr>
        <w:tabs>
          <w:tab w:val="num" w:pos="993"/>
          <w:tab w:val="left" w:pos="1134"/>
        </w:tabs>
        <w:ind w:left="993"/>
        <w:jc w:val="both"/>
        <w:rPr>
          <w:szCs w:val="22"/>
        </w:rPr>
      </w:pPr>
    </w:p>
    <w:p w:rsidR="002C75B9" w:rsidRPr="00EE20DE" w:rsidRDefault="002C75B9" w:rsidP="002C75B9">
      <w:pPr>
        <w:pStyle w:val="Ttulo3"/>
        <w:numPr>
          <w:ilvl w:val="2"/>
          <w:numId w:val="19"/>
        </w:numPr>
        <w:tabs>
          <w:tab w:val="clear" w:pos="720"/>
          <w:tab w:val="num" w:pos="993"/>
        </w:tabs>
        <w:ind w:left="993" w:hanging="993"/>
        <w:rPr>
          <w:b w:val="0"/>
          <w:u w:val="single"/>
        </w:rPr>
      </w:pPr>
      <w:bookmarkStart w:id="452" w:name="_Toc351562704"/>
      <w:r>
        <w:rPr>
          <w:b w:val="0"/>
          <w:u w:val="single"/>
        </w:rPr>
        <w:t>Navegabilidad</w:t>
      </w:r>
      <w:bookmarkEnd w:id="452"/>
      <w:r>
        <w:rPr>
          <w:b w:val="0"/>
          <w:u w:val="single"/>
        </w:rPr>
        <w:t xml:space="preserve"> </w:t>
      </w:r>
    </w:p>
    <w:p w:rsidR="002C75B9" w:rsidRPr="00BC6076" w:rsidRDefault="00C64095" w:rsidP="002C75B9">
      <w:pPr>
        <w:tabs>
          <w:tab w:val="num" w:pos="993"/>
        </w:tabs>
        <w:ind w:left="993"/>
        <w:jc w:val="both"/>
        <w:rPr>
          <w:szCs w:val="22"/>
        </w:rPr>
      </w:pPr>
      <w:r>
        <w:rPr>
          <w:szCs w:val="22"/>
        </w:rPr>
        <w:t>Es el n</w:t>
      </w:r>
      <w:r w:rsidR="002C75B9" w:rsidRPr="00BC6076">
        <w:rPr>
          <w:szCs w:val="22"/>
        </w:rPr>
        <w:t xml:space="preserve">ivel de servicio de la infraestructura hidroviaria que asegura un estado tal de la misma que permite un </w:t>
      </w:r>
      <w:r w:rsidR="002C75B9" w:rsidRPr="00C64095">
        <w:rPr>
          <w:szCs w:val="22"/>
        </w:rPr>
        <w:t xml:space="preserve">flujo </w:t>
      </w:r>
      <w:r w:rsidR="002C75B9" w:rsidRPr="00EE20DE">
        <w:rPr>
          <w:szCs w:val="22"/>
        </w:rPr>
        <w:t>regular y seguro</w:t>
      </w:r>
      <w:r w:rsidR="002C75B9">
        <w:rPr>
          <w:szCs w:val="22"/>
        </w:rPr>
        <w:t xml:space="preserve"> </w:t>
      </w:r>
      <w:r w:rsidR="002C75B9" w:rsidRPr="00BC6076">
        <w:rPr>
          <w:szCs w:val="22"/>
        </w:rPr>
        <w:t xml:space="preserve">de embarcaciones con las condiciones de </w:t>
      </w:r>
      <w:r w:rsidR="002C75B9">
        <w:rPr>
          <w:szCs w:val="22"/>
        </w:rPr>
        <w:t xml:space="preserve">profundidad </w:t>
      </w:r>
      <w:r w:rsidR="002C75B9" w:rsidRPr="00BC6076">
        <w:rPr>
          <w:szCs w:val="22"/>
        </w:rPr>
        <w:t xml:space="preserve">navegable establecidas en el </w:t>
      </w:r>
      <w:r w:rsidR="00EF4902">
        <w:rPr>
          <w:szCs w:val="22"/>
        </w:rPr>
        <w:t>Contrato de Concesión,</w:t>
      </w:r>
      <w:r w:rsidR="002C75B9" w:rsidRPr="00BC6076">
        <w:rPr>
          <w:szCs w:val="22"/>
        </w:rPr>
        <w:t xml:space="preserve"> durante </w:t>
      </w:r>
      <w:r w:rsidR="00EF4902">
        <w:rPr>
          <w:szCs w:val="22"/>
        </w:rPr>
        <w:t>los 365 días del</w:t>
      </w:r>
      <w:r w:rsidR="002C75B9" w:rsidRPr="00BC6076">
        <w:rPr>
          <w:szCs w:val="22"/>
        </w:rPr>
        <w:t xml:space="preserve"> año.</w:t>
      </w:r>
    </w:p>
    <w:p w:rsidR="002C75B9" w:rsidRDefault="002C75B9" w:rsidP="00EE20DE">
      <w:pPr>
        <w:pStyle w:val="Ttulo3"/>
        <w:ind w:left="993"/>
        <w:rPr>
          <w:b w:val="0"/>
          <w:u w:val="single"/>
        </w:rPr>
      </w:pPr>
    </w:p>
    <w:p w:rsidR="00071D19" w:rsidRPr="00EE20DE" w:rsidRDefault="00071D19" w:rsidP="0095614A">
      <w:pPr>
        <w:pStyle w:val="Ttulo3"/>
        <w:numPr>
          <w:ilvl w:val="2"/>
          <w:numId w:val="19"/>
        </w:numPr>
        <w:tabs>
          <w:tab w:val="clear" w:pos="720"/>
          <w:tab w:val="num" w:pos="993"/>
        </w:tabs>
        <w:ind w:left="993" w:hanging="993"/>
        <w:rPr>
          <w:b w:val="0"/>
          <w:u w:val="single"/>
        </w:rPr>
      </w:pPr>
      <w:bookmarkStart w:id="453" w:name="_Toc351562705"/>
      <w:r w:rsidRPr="00EE20DE">
        <w:rPr>
          <w:b w:val="0"/>
          <w:u w:val="single"/>
        </w:rPr>
        <w:t>Niveles de Servicio y Productividad</w:t>
      </w:r>
      <w:bookmarkEnd w:id="453"/>
    </w:p>
    <w:p w:rsidR="00071D19" w:rsidRDefault="00071D19" w:rsidP="00A051BA">
      <w:pPr>
        <w:tabs>
          <w:tab w:val="num" w:pos="993"/>
          <w:tab w:val="left" w:pos="1134"/>
        </w:tabs>
        <w:ind w:left="993"/>
        <w:jc w:val="both"/>
        <w:rPr>
          <w:szCs w:val="22"/>
        </w:rPr>
      </w:pPr>
      <w:r>
        <w:rPr>
          <w:szCs w:val="22"/>
        </w:rPr>
        <w:t>Son aquellos indicadores mínimos de calidad de Servicio que el CO</w:t>
      </w:r>
      <w:r w:rsidR="00C61505">
        <w:rPr>
          <w:szCs w:val="22"/>
        </w:rPr>
        <w:t>N</w:t>
      </w:r>
      <w:r>
        <w:rPr>
          <w:szCs w:val="22"/>
        </w:rPr>
        <w:t xml:space="preserve">CESIONARIO debe lograr y mantener durante la explotación de la Hidrovía Amazónica, según se especifica en el Anexo </w:t>
      </w:r>
      <w:r w:rsidR="00F074EF">
        <w:rPr>
          <w:szCs w:val="22"/>
        </w:rPr>
        <w:t>3</w:t>
      </w:r>
    </w:p>
    <w:p w:rsidR="002423F8" w:rsidRDefault="002423F8" w:rsidP="002423F8">
      <w:pPr>
        <w:tabs>
          <w:tab w:val="num" w:pos="993"/>
          <w:tab w:val="left" w:pos="1134"/>
        </w:tabs>
        <w:jc w:val="both"/>
        <w:rPr>
          <w:szCs w:val="22"/>
        </w:rPr>
      </w:pPr>
    </w:p>
    <w:p w:rsidR="007A3B85" w:rsidRPr="009939B3" w:rsidRDefault="007A3B85" w:rsidP="005F5F40">
      <w:pPr>
        <w:pStyle w:val="Ttulo3"/>
        <w:numPr>
          <w:ilvl w:val="2"/>
          <w:numId w:val="19"/>
        </w:numPr>
        <w:tabs>
          <w:tab w:val="clear" w:pos="720"/>
          <w:tab w:val="num" w:pos="993"/>
        </w:tabs>
        <w:ind w:left="993" w:hanging="993"/>
        <w:rPr>
          <w:b w:val="0"/>
        </w:rPr>
      </w:pPr>
      <w:bookmarkStart w:id="454" w:name="_Toc351562706"/>
      <w:r w:rsidRPr="009939B3">
        <w:rPr>
          <w:b w:val="0"/>
          <w:u w:val="single"/>
        </w:rPr>
        <w:t>Normas Regulatorias</w:t>
      </w:r>
      <w:bookmarkEnd w:id="442"/>
      <w:bookmarkEnd w:id="443"/>
      <w:bookmarkEnd w:id="444"/>
      <w:bookmarkEnd w:id="445"/>
      <w:bookmarkEnd w:id="446"/>
      <w:bookmarkEnd w:id="447"/>
      <w:bookmarkEnd w:id="448"/>
      <w:bookmarkEnd w:id="449"/>
      <w:bookmarkEnd w:id="454"/>
    </w:p>
    <w:p w:rsidR="007A3B85" w:rsidRPr="009939B3" w:rsidRDefault="007A3B85" w:rsidP="00A051BA">
      <w:pPr>
        <w:tabs>
          <w:tab w:val="num" w:pos="993"/>
          <w:tab w:val="left" w:pos="1134"/>
        </w:tabs>
        <w:ind w:left="993"/>
        <w:jc w:val="both"/>
        <w:rPr>
          <w:szCs w:val="22"/>
        </w:rPr>
      </w:pPr>
      <w:r w:rsidRPr="009939B3">
        <w:rPr>
          <w:szCs w:val="22"/>
        </w:rPr>
        <w:t>Son los reglamentos, directivas y resoluciones que conforme a su ley de creación puede dictar el REGULADOR y cuyo cumplimiento es de carácter obligatorio para el CONCESIONARIO.</w:t>
      </w:r>
    </w:p>
    <w:p w:rsidR="007A3B85" w:rsidRPr="009939B3" w:rsidRDefault="007A3B85" w:rsidP="00A051BA">
      <w:pPr>
        <w:tabs>
          <w:tab w:val="num" w:pos="993"/>
        </w:tabs>
        <w:ind w:firstLine="709"/>
        <w:jc w:val="both"/>
        <w:rPr>
          <w:szCs w:val="22"/>
        </w:rPr>
      </w:pPr>
    </w:p>
    <w:p w:rsidR="007A3B85" w:rsidRPr="009939B3" w:rsidRDefault="007A3B85" w:rsidP="005F5F40">
      <w:pPr>
        <w:pStyle w:val="Ttulo3"/>
        <w:numPr>
          <w:ilvl w:val="2"/>
          <w:numId w:val="19"/>
        </w:numPr>
        <w:tabs>
          <w:tab w:val="clear" w:pos="720"/>
          <w:tab w:val="num" w:pos="993"/>
        </w:tabs>
        <w:ind w:left="993" w:hanging="993"/>
        <w:rPr>
          <w:bCs w:val="0"/>
          <w:szCs w:val="22"/>
        </w:rPr>
      </w:pPr>
      <w:bookmarkStart w:id="455" w:name="_Toc351562707"/>
      <w:r w:rsidRPr="009939B3">
        <w:rPr>
          <w:b w:val="0"/>
          <w:u w:val="single"/>
        </w:rPr>
        <w:t>Obra</w:t>
      </w:r>
      <w:bookmarkEnd w:id="455"/>
    </w:p>
    <w:p w:rsidR="007A3B85" w:rsidRPr="009939B3" w:rsidRDefault="00E2236A" w:rsidP="00AB3D3E">
      <w:pPr>
        <w:tabs>
          <w:tab w:val="num" w:pos="993"/>
          <w:tab w:val="left" w:pos="1134"/>
        </w:tabs>
        <w:ind w:left="993"/>
        <w:jc w:val="both"/>
        <w:rPr>
          <w:bCs w:val="0"/>
          <w:szCs w:val="22"/>
        </w:rPr>
      </w:pPr>
      <w:r w:rsidRPr="009939B3">
        <w:rPr>
          <w:bCs w:val="0"/>
          <w:szCs w:val="22"/>
        </w:rPr>
        <w:t>Es el e</w:t>
      </w:r>
      <w:r w:rsidR="007A3B85" w:rsidRPr="009939B3">
        <w:rPr>
          <w:bCs w:val="0"/>
          <w:szCs w:val="22"/>
        </w:rPr>
        <w:t xml:space="preserve">lemento físico resultado de un diseño y de la ejecución de trabajos que requieren necesariamente de un Expediente Técnico y </w:t>
      </w:r>
      <w:r w:rsidR="000566EB" w:rsidRPr="009939B3">
        <w:rPr>
          <w:bCs w:val="0"/>
          <w:szCs w:val="22"/>
        </w:rPr>
        <w:t>d</w:t>
      </w:r>
      <w:r w:rsidR="007A3B85" w:rsidRPr="009939B3">
        <w:rPr>
          <w:bCs w:val="0"/>
          <w:szCs w:val="22"/>
        </w:rPr>
        <w:t xml:space="preserve">irección </w:t>
      </w:r>
      <w:r w:rsidR="000566EB" w:rsidRPr="009939B3">
        <w:rPr>
          <w:bCs w:val="0"/>
          <w:szCs w:val="22"/>
        </w:rPr>
        <w:t>t</w:t>
      </w:r>
      <w:r w:rsidR="007A3B85" w:rsidRPr="009939B3">
        <w:rPr>
          <w:bCs w:val="0"/>
          <w:szCs w:val="22"/>
        </w:rPr>
        <w:t xml:space="preserve">écnica para su realización, empleando mano de obra, materiales, equipo o alguno(s) de </w:t>
      </w:r>
      <w:r w:rsidR="007D055D" w:rsidRPr="009939B3">
        <w:rPr>
          <w:bCs w:val="0"/>
          <w:szCs w:val="22"/>
        </w:rPr>
        <w:t>é</w:t>
      </w:r>
      <w:r w:rsidR="007A3B85" w:rsidRPr="009939B3">
        <w:rPr>
          <w:bCs w:val="0"/>
          <w:szCs w:val="22"/>
        </w:rPr>
        <w:t>stos.</w:t>
      </w:r>
    </w:p>
    <w:p w:rsidR="007A3B85" w:rsidRPr="009939B3" w:rsidRDefault="007A3B85" w:rsidP="00AB3D3E">
      <w:pPr>
        <w:tabs>
          <w:tab w:val="num" w:pos="993"/>
          <w:tab w:val="left" w:pos="1134"/>
        </w:tabs>
        <w:ind w:left="993"/>
        <w:jc w:val="both"/>
        <w:rPr>
          <w:bCs w:val="0"/>
          <w:szCs w:val="22"/>
        </w:rPr>
      </w:pPr>
    </w:p>
    <w:p w:rsidR="007A3B85" w:rsidRPr="00E71071" w:rsidRDefault="007A3B85" w:rsidP="005F5F40">
      <w:pPr>
        <w:pStyle w:val="Ttulo3"/>
        <w:numPr>
          <w:ilvl w:val="2"/>
          <w:numId w:val="19"/>
        </w:numPr>
        <w:tabs>
          <w:tab w:val="clear" w:pos="720"/>
          <w:tab w:val="num" w:pos="993"/>
        </w:tabs>
        <w:ind w:left="993" w:hanging="993"/>
        <w:rPr>
          <w:b w:val="0"/>
        </w:rPr>
      </w:pPr>
      <w:bookmarkStart w:id="456" w:name="_Toc134448752"/>
      <w:bookmarkStart w:id="457" w:name="_Toc351562708"/>
      <w:r w:rsidRPr="00E71071">
        <w:rPr>
          <w:b w:val="0"/>
          <w:u w:val="single"/>
        </w:rPr>
        <w:t>Obras Adicionales</w:t>
      </w:r>
      <w:bookmarkEnd w:id="456"/>
      <w:bookmarkEnd w:id="457"/>
    </w:p>
    <w:p w:rsidR="007A3B85" w:rsidRPr="0095614A" w:rsidRDefault="007A3B85" w:rsidP="00A051BA">
      <w:pPr>
        <w:pStyle w:val="Textoindependiente"/>
        <w:tabs>
          <w:tab w:val="num" w:pos="993"/>
        </w:tabs>
        <w:ind w:left="993"/>
        <w:rPr>
          <w:bCs w:val="0"/>
          <w:szCs w:val="22"/>
          <w:lang w:val="es-PE"/>
        </w:rPr>
      </w:pPr>
      <w:r w:rsidRPr="0095614A">
        <w:rPr>
          <w:bCs w:val="0"/>
          <w:szCs w:val="22"/>
          <w:lang w:val="es-PE"/>
        </w:rPr>
        <w:t xml:space="preserve">Son aquellas </w:t>
      </w:r>
      <w:r w:rsidR="00852C0C" w:rsidRPr="0095614A">
        <w:rPr>
          <w:bCs w:val="0"/>
          <w:szCs w:val="22"/>
          <w:lang w:val="es-PE"/>
        </w:rPr>
        <w:t xml:space="preserve">Obras </w:t>
      </w:r>
      <w:r w:rsidRPr="0095614A">
        <w:rPr>
          <w:bCs w:val="0"/>
          <w:szCs w:val="22"/>
          <w:lang w:val="es-PE"/>
        </w:rPr>
        <w:t>cuya ejecución puede ser decidida durante el período de Concesión por el CONCEDENTE, con opinión previa del REGULADOR</w:t>
      </w:r>
      <w:r w:rsidR="00C405AD" w:rsidRPr="0095614A">
        <w:rPr>
          <w:bCs w:val="0"/>
          <w:szCs w:val="22"/>
          <w:lang w:val="es-PE"/>
        </w:rPr>
        <w:t>,</w:t>
      </w:r>
      <w:r w:rsidRPr="0095614A">
        <w:rPr>
          <w:bCs w:val="0"/>
          <w:szCs w:val="22"/>
          <w:lang w:val="es-PE"/>
        </w:rPr>
        <w:t xml:space="preserve"> por considerarlas convenientes para el cumplimiento del objeto de la Concesión</w:t>
      </w:r>
      <w:r w:rsidR="00B06B2A" w:rsidRPr="0095614A">
        <w:rPr>
          <w:bCs w:val="0"/>
          <w:szCs w:val="22"/>
          <w:lang w:val="es-PE"/>
        </w:rPr>
        <w:t>, que no se encuentran contempladas en la oferta del CONCESIONARIO</w:t>
      </w:r>
      <w:r w:rsidR="00760512" w:rsidRPr="0095614A">
        <w:rPr>
          <w:bCs w:val="0"/>
          <w:szCs w:val="22"/>
          <w:lang w:val="es-PE"/>
        </w:rPr>
        <w:t>.</w:t>
      </w:r>
    </w:p>
    <w:p w:rsidR="00511ED2" w:rsidRPr="0095614A" w:rsidRDefault="00511ED2" w:rsidP="00A051BA">
      <w:pPr>
        <w:pStyle w:val="Textoindependiente"/>
        <w:tabs>
          <w:tab w:val="num" w:pos="993"/>
        </w:tabs>
        <w:ind w:left="993"/>
        <w:rPr>
          <w:lang w:val="es-PE"/>
        </w:rPr>
      </w:pPr>
    </w:p>
    <w:p w:rsidR="007A3B85" w:rsidRPr="009939B3" w:rsidRDefault="007A3B85" w:rsidP="00A051BA">
      <w:pPr>
        <w:pStyle w:val="Textoindependiente"/>
        <w:tabs>
          <w:tab w:val="num" w:pos="993"/>
        </w:tabs>
        <w:ind w:left="993"/>
        <w:rPr>
          <w:lang w:val="es-PE"/>
        </w:rPr>
      </w:pPr>
      <w:r w:rsidRPr="0095614A">
        <w:rPr>
          <w:lang w:val="es-PE"/>
        </w:rPr>
        <w:t xml:space="preserve">La ejecución </w:t>
      </w:r>
      <w:r w:rsidR="002260EA" w:rsidRPr="0095614A">
        <w:rPr>
          <w:lang w:val="es-PE"/>
        </w:rPr>
        <w:t xml:space="preserve">y </w:t>
      </w:r>
      <w:r w:rsidR="00B63EF3" w:rsidRPr="0095614A">
        <w:rPr>
          <w:lang w:val="es-PE"/>
        </w:rPr>
        <w:t>C</w:t>
      </w:r>
      <w:r w:rsidR="002260EA" w:rsidRPr="0095614A">
        <w:rPr>
          <w:lang w:val="es-PE"/>
        </w:rPr>
        <w:t xml:space="preserve">onservación </w:t>
      </w:r>
      <w:r w:rsidRPr="0095614A">
        <w:rPr>
          <w:lang w:val="es-PE"/>
        </w:rPr>
        <w:t>de las Obras Adicionales se encontrará sujeta a lo regulado en la Cláusula</w:t>
      </w:r>
      <w:r w:rsidR="00B824E1">
        <w:fldChar w:fldCharType="begin"/>
      </w:r>
      <w:r w:rsidR="00B824E1">
        <w:instrText xml:space="preserve"> REF _Ref271730865 \n \h  \* MERGEFORMAT </w:instrText>
      </w:r>
      <w:r w:rsidR="00B824E1">
        <w:fldChar w:fldCharType="separate"/>
      </w:r>
      <w:r w:rsidR="00286DF9" w:rsidRPr="00286DF9">
        <w:rPr>
          <w:lang w:val="es-PE"/>
        </w:rPr>
        <w:t>6.23</w:t>
      </w:r>
      <w:r w:rsidR="00B824E1">
        <w:fldChar w:fldCharType="end"/>
      </w:r>
      <w:r w:rsidRPr="0095614A">
        <w:rPr>
          <w:lang w:val="es-PE"/>
        </w:rPr>
        <w:t xml:space="preserve"> del Contrato.</w:t>
      </w:r>
    </w:p>
    <w:p w:rsidR="00F01785" w:rsidRPr="009939B3" w:rsidRDefault="00F01785" w:rsidP="00A051BA">
      <w:pPr>
        <w:pStyle w:val="Prrafodelista"/>
        <w:tabs>
          <w:tab w:val="num" w:pos="993"/>
        </w:tabs>
      </w:pPr>
    </w:p>
    <w:p w:rsidR="000278BD" w:rsidRDefault="00A01800" w:rsidP="005F5F40">
      <w:pPr>
        <w:pStyle w:val="Ttulo3"/>
        <w:numPr>
          <w:ilvl w:val="2"/>
          <w:numId w:val="19"/>
        </w:numPr>
        <w:tabs>
          <w:tab w:val="clear" w:pos="720"/>
          <w:tab w:val="num" w:pos="993"/>
        </w:tabs>
        <w:ind w:left="993" w:hanging="993"/>
        <w:rPr>
          <w:b w:val="0"/>
          <w:szCs w:val="24"/>
          <w:u w:val="single"/>
        </w:rPr>
      </w:pPr>
      <w:bookmarkStart w:id="458" w:name="_Toc351562709"/>
      <w:r>
        <w:rPr>
          <w:b w:val="0"/>
          <w:szCs w:val="24"/>
          <w:u w:val="single"/>
        </w:rPr>
        <w:t xml:space="preserve">Obras </w:t>
      </w:r>
      <w:r w:rsidR="00A35F79">
        <w:rPr>
          <w:b w:val="0"/>
          <w:szCs w:val="24"/>
          <w:u w:val="single"/>
        </w:rPr>
        <w:t>Obligatorias</w:t>
      </w:r>
      <w:bookmarkEnd w:id="458"/>
    </w:p>
    <w:p w:rsidR="00261BE1" w:rsidRPr="0095614A" w:rsidRDefault="00537196" w:rsidP="0095614A">
      <w:pPr>
        <w:ind w:left="993"/>
        <w:rPr>
          <w:b/>
          <w:noProof/>
        </w:rPr>
      </w:pPr>
      <w:r w:rsidRPr="0095614A">
        <w:rPr>
          <w:noProof/>
        </w:rPr>
        <w:t>Son aquellas o</w:t>
      </w:r>
      <w:r w:rsidR="000278BD" w:rsidRPr="0095614A">
        <w:rPr>
          <w:noProof/>
        </w:rPr>
        <w:t xml:space="preserve">bras establecidas por el </w:t>
      </w:r>
      <w:r w:rsidR="00A35F79" w:rsidRPr="0095614A">
        <w:rPr>
          <w:noProof/>
        </w:rPr>
        <w:t>CONCEDENTE</w:t>
      </w:r>
      <w:r w:rsidR="000278BD" w:rsidRPr="0095614A">
        <w:rPr>
          <w:noProof/>
        </w:rPr>
        <w:t>, de acuerdo a la relación que se indica en el</w:t>
      </w:r>
      <w:r w:rsidR="00FF6F8E" w:rsidRPr="0095614A">
        <w:rPr>
          <w:noProof/>
        </w:rPr>
        <w:t>Anexo</w:t>
      </w:r>
      <w:r w:rsidR="0031028F" w:rsidRPr="0095614A">
        <w:rPr>
          <w:noProof/>
        </w:rPr>
        <w:t>8</w:t>
      </w:r>
      <w:r w:rsidR="000278BD" w:rsidRPr="0095614A">
        <w:rPr>
          <w:noProof/>
        </w:rPr>
        <w:t xml:space="preserve"> de</w:t>
      </w:r>
      <w:r w:rsidR="00FF6F8E" w:rsidRPr="0095614A">
        <w:rPr>
          <w:noProof/>
        </w:rPr>
        <w:t>l Contrato</w:t>
      </w:r>
      <w:r w:rsidR="000278BD" w:rsidRPr="0095614A">
        <w:rPr>
          <w:noProof/>
        </w:rPr>
        <w:t>.</w:t>
      </w:r>
    </w:p>
    <w:p w:rsidR="00C7229E" w:rsidRDefault="00C7229E">
      <w:pPr>
        <w:ind w:left="1134"/>
        <w:jc w:val="both"/>
        <w:rPr>
          <w:u w:val="single"/>
        </w:rPr>
      </w:pPr>
    </w:p>
    <w:p w:rsidR="007A3B85" w:rsidRPr="009939B3" w:rsidRDefault="007A3B85" w:rsidP="005F5F40">
      <w:pPr>
        <w:pStyle w:val="Ttulo3"/>
        <w:numPr>
          <w:ilvl w:val="2"/>
          <w:numId w:val="19"/>
        </w:numPr>
        <w:tabs>
          <w:tab w:val="clear" w:pos="720"/>
          <w:tab w:val="num" w:pos="993"/>
        </w:tabs>
        <w:ind w:left="993" w:hanging="993"/>
        <w:rPr>
          <w:b w:val="0"/>
          <w:bCs w:val="0"/>
          <w:noProof/>
          <w:u w:val="single"/>
        </w:rPr>
      </w:pPr>
      <w:bookmarkStart w:id="459" w:name="_Toc351562710"/>
      <w:r w:rsidRPr="009939B3">
        <w:rPr>
          <w:b w:val="0"/>
          <w:bCs w:val="0"/>
          <w:noProof/>
          <w:u w:val="single"/>
        </w:rPr>
        <w:t>Operación</w:t>
      </w:r>
      <w:bookmarkEnd w:id="459"/>
    </w:p>
    <w:p w:rsidR="007A3B85" w:rsidRPr="009939B3" w:rsidRDefault="008841F0" w:rsidP="00A051BA">
      <w:pPr>
        <w:tabs>
          <w:tab w:val="num" w:pos="993"/>
        </w:tabs>
        <w:autoSpaceDE w:val="0"/>
        <w:autoSpaceDN w:val="0"/>
        <w:adjustRightInd w:val="0"/>
        <w:ind w:left="993"/>
        <w:jc w:val="both"/>
        <w:rPr>
          <w:b/>
          <w:noProof/>
        </w:rPr>
      </w:pPr>
      <w:r w:rsidRPr="008841F0">
        <w:rPr>
          <w:noProof/>
        </w:rPr>
        <w:t xml:space="preserve">Es el conjunto de actividades a desarrollar para que la vía funcione normalmente e incluye la administración de la Concesión, el cuidado y la vigilancia de la </w:t>
      </w:r>
      <w:r w:rsidR="002423F8">
        <w:rPr>
          <w:noProof/>
        </w:rPr>
        <w:t>hidro</w:t>
      </w:r>
      <w:r w:rsidRPr="008841F0">
        <w:rPr>
          <w:noProof/>
        </w:rPr>
        <w:t>vía, seguridad y la prevención de Emergencias.</w:t>
      </w:r>
    </w:p>
    <w:p w:rsidR="00F01785" w:rsidRDefault="00F01785" w:rsidP="00A051BA">
      <w:pPr>
        <w:tabs>
          <w:tab w:val="num" w:pos="993"/>
        </w:tabs>
        <w:autoSpaceDE w:val="0"/>
        <w:autoSpaceDN w:val="0"/>
        <w:adjustRightInd w:val="0"/>
        <w:ind w:left="993"/>
        <w:jc w:val="both"/>
        <w:rPr>
          <w:noProof/>
        </w:rPr>
      </w:pPr>
    </w:p>
    <w:p w:rsidR="002423F8" w:rsidRDefault="002423F8" w:rsidP="005F5F40">
      <w:pPr>
        <w:pStyle w:val="Ttulo3"/>
        <w:numPr>
          <w:ilvl w:val="2"/>
          <w:numId w:val="19"/>
        </w:numPr>
        <w:tabs>
          <w:tab w:val="clear" w:pos="720"/>
          <w:tab w:val="num" w:pos="993"/>
        </w:tabs>
        <w:ind w:left="993" w:hanging="993"/>
        <w:rPr>
          <w:b w:val="0"/>
          <w:szCs w:val="22"/>
          <w:u w:val="single"/>
        </w:rPr>
      </w:pPr>
      <w:bookmarkStart w:id="460" w:name="_Toc277956951"/>
      <w:bookmarkStart w:id="461" w:name="_Toc351562711"/>
      <w:r w:rsidRPr="006107FB">
        <w:rPr>
          <w:b w:val="0"/>
          <w:szCs w:val="22"/>
          <w:u w:val="single"/>
        </w:rPr>
        <w:lastRenderedPageBreak/>
        <w:t>Pago por Mantenimiento y Operación (PAMO)</w:t>
      </w:r>
      <w:bookmarkEnd w:id="460"/>
      <w:bookmarkEnd w:id="461"/>
    </w:p>
    <w:p w:rsidR="002423F8" w:rsidRPr="002423F8" w:rsidRDefault="002423F8" w:rsidP="002423F8">
      <w:pPr>
        <w:tabs>
          <w:tab w:val="num" w:pos="993"/>
        </w:tabs>
        <w:autoSpaceDE w:val="0"/>
        <w:autoSpaceDN w:val="0"/>
        <w:adjustRightInd w:val="0"/>
        <w:ind w:left="993"/>
        <w:jc w:val="both"/>
        <w:rPr>
          <w:noProof/>
        </w:rPr>
      </w:pPr>
      <w:bookmarkStart w:id="462" w:name="_Toc229654564"/>
      <w:bookmarkStart w:id="463" w:name="_Toc229657150"/>
      <w:bookmarkStart w:id="464" w:name="_Toc229831992"/>
      <w:bookmarkStart w:id="465" w:name="_Toc231304991"/>
      <w:bookmarkStart w:id="466" w:name="_Toc231813306"/>
      <w:bookmarkStart w:id="467" w:name="_Toc250650160"/>
      <w:bookmarkStart w:id="468" w:name="_Toc264646023"/>
      <w:bookmarkStart w:id="469" w:name="_Toc270094812"/>
      <w:r w:rsidRPr="002423F8">
        <w:rPr>
          <w:noProof/>
        </w:rPr>
        <w:t>Es el pago anual en Dólares que el CONCEDENTE realizará a favor del CONCESIONARIO con la finalidad de retribuir el mantenimiento, y operación del</w:t>
      </w:r>
      <w:r w:rsidR="002A41C7">
        <w:rPr>
          <w:noProof/>
        </w:rPr>
        <w:t>aHidrovía Amazónica</w:t>
      </w:r>
      <w:r w:rsidRPr="002423F8">
        <w:rPr>
          <w:noProof/>
        </w:rPr>
        <w:t>, de acuerdo a los términos y condiciones establecidos en el presente contrato. Al momento de la facturación, el CONCEDENTE pagará dicho monto con los impuestos que resulten aplicables (IGV u otros).</w:t>
      </w:r>
    </w:p>
    <w:bookmarkEnd w:id="462"/>
    <w:bookmarkEnd w:id="463"/>
    <w:bookmarkEnd w:id="464"/>
    <w:bookmarkEnd w:id="465"/>
    <w:bookmarkEnd w:id="466"/>
    <w:bookmarkEnd w:id="467"/>
    <w:bookmarkEnd w:id="468"/>
    <w:bookmarkEnd w:id="469"/>
    <w:p w:rsidR="002423F8" w:rsidRPr="00E65B02" w:rsidRDefault="002423F8" w:rsidP="002423F8">
      <w:pPr>
        <w:rPr>
          <w:sz w:val="14"/>
          <w:szCs w:val="14"/>
        </w:rPr>
      </w:pPr>
    </w:p>
    <w:p w:rsidR="002423F8" w:rsidRPr="002423F8" w:rsidRDefault="002423F8" w:rsidP="005F5F40">
      <w:pPr>
        <w:pStyle w:val="Ttulo3"/>
        <w:numPr>
          <w:ilvl w:val="2"/>
          <w:numId w:val="19"/>
        </w:numPr>
        <w:tabs>
          <w:tab w:val="clear" w:pos="720"/>
          <w:tab w:val="num" w:pos="993"/>
        </w:tabs>
        <w:ind w:left="993" w:hanging="993"/>
        <w:rPr>
          <w:b w:val="0"/>
          <w:szCs w:val="22"/>
          <w:u w:val="single"/>
        </w:rPr>
      </w:pPr>
      <w:bookmarkStart w:id="470" w:name="_Toc277956952"/>
      <w:bookmarkStart w:id="471" w:name="_Toc351562712"/>
      <w:r w:rsidRPr="002423F8">
        <w:rPr>
          <w:b w:val="0"/>
          <w:szCs w:val="22"/>
          <w:u w:val="single"/>
        </w:rPr>
        <w:t>Pago o Pago Anual por Obras (P</w:t>
      </w:r>
      <w:r>
        <w:rPr>
          <w:b w:val="0"/>
          <w:szCs w:val="22"/>
          <w:u w:val="single"/>
        </w:rPr>
        <w:t>A</w:t>
      </w:r>
      <w:r w:rsidRPr="002423F8">
        <w:rPr>
          <w:b w:val="0"/>
          <w:szCs w:val="22"/>
          <w:u w:val="single"/>
        </w:rPr>
        <w:t>O)</w:t>
      </w:r>
      <w:bookmarkEnd w:id="470"/>
      <w:bookmarkEnd w:id="471"/>
    </w:p>
    <w:p w:rsidR="002423F8" w:rsidRPr="002423F8" w:rsidRDefault="002423F8" w:rsidP="002423F8">
      <w:pPr>
        <w:tabs>
          <w:tab w:val="num" w:pos="993"/>
        </w:tabs>
        <w:autoSpaceDE w:val="0"/>
        <w:autoSpaceDN w:val="0"/>
        <w:adjustRightInd w:val="0"/>
        <w:ind w:left="993"/>
        <w:jc w:val="both"/>
        <w:rPr>
          <w:noProof/>
        </w:rPr>
      </w:pPr>
      <w:bookmarkStart w:id="472" w:name="_Toc229654566"/>
      <w:bookmarkStart w:id="473" w:name="_Toc229657152"/>
      <w:bookmarkStart w:id="474" w:name="_Toc229831994"/>
      <w:bookmarkStart w:id="475" w:name="_Toc231304993"/>
      <w:bookmarkStart w:id="476" w:name="_Toc231813308"/>
      <w:bookmarkStart w:id="477" w:name="_Toc250650162"/>
      <w:bookmarkStart w:id="478" w:name="_Toc264646025"/>
      <w:bookmarkStart w:id="479" w:name="_Toc270094814"/>
      <w:r w:rsidRPr="002423F8">
        <w:rPr>
          <w:noProof/>
        </w:rPr>
        <w:t xml:space="preserve">Es el pago anual, en dólares, que el CONCEDENTE realizará a favor del CONCESIONARIO por las </w:t>
      </w:r>
      <w:r w:rsidR="001321F7">
        <w:rPr>
          <w:noProof/>
        </w:rPr>
        <w:t>Obras Obligatorias</w:t>
      </w:r>
      <w:r w:rsidRPr="002423F8">
        <w:rPr>
          <w:noProof/>
        </w:rPr>
        <w:t xml:space="preserve"> efectuadas</w:t>
      </w:r>
      <w:bookmarkEnd w:id="472"/>
      <w:bookmarkEnd w:id="473"/>
      <w:bookmarkEnd w:id="474"/>
      <w:r w:rsidRPr="002423F8">
        <w:rPr>
          <w:noProof/>
        </w:rPr>
        <w:t xml:space="preserve"> de acuerdo a los términos y condiciones establecidos en el presente contrato. Al momento de la facturación, el CONCEDENTE pagará dicho monto con los impuestos que resulten aplicables (IGV u otros).</w:t>
      </w:r>
      <w:bookmarkEnd w:id="475"/>
      <w:bookmarkEnd w:id="476"/>
      <w:bookmarkEnd w:id="477"/>
      <w:bookmarkEnd w:id="478"/>
      <w:bookmarkEnd w:id="479"/>
    </w:p>
    <w:p w:rsidR="007A3B85" w:rsidRPr="009939B3" w:rsidRDefault="007A3B85" w:rsidP="00A051BA">
      <w:pPr>
        <w:pStyle w:val="Ttulo3"/>
        <w:tabs>
          <w:tab w:val="num" w:pos="993"/>
        </w:tabs>
        <w:ind w:left="708" w:firstLine="285"/>
        <w:rPr>
          <w:b w:val="0"/>
          <w:u w:val="single"/>
        </w:rPr>
      </w:pPr>
      <w:bookmarkStart w:id="480" w:name="_Toc55906340"/>
      <w:bookmarkStart w:id="481" w:name="_Toc131327888"/>
      <w:bookmarkStart w:id="482" w:name="_Toc131328709"/>
      <w:bookmarkStart w:id="483" w:name="_Toc131329045"/>
      <w:bookmarkStart w:id="484" w:name="_Toc131329277"/>
      <w:bookmarkStart w:id="485" w:name="_Toc131329864"/>
      <w:bookmarkStart w:id="486" w:name="_Toc131331951"/>
      <w:bookmarkStart w:id="487" w:name="_Toc131332872"/>
      <w:bookmarkStart w:id="488" w:name="_Toc134448754"/>
    </w:p>
    <w:p w:rsidR="007A3B85" w:rsidRPr="009939B3" w:rsidRDefault="007A3B85" w:rsidP="005F5F40">
      <w:pPr>
        <w:pStyle w:val="Ttulo3"/>
        <w:numPr>
          <w:ilvl w:val="2"/>
          <w:numId w:val="19"/>
        </w:numPr>
        <w:tabs>
          <w:tab w:val="clear" w:pos="720"/>
          <w:tab w:val="num" w:pos="993"/>
        </w:tabs>
        <w:ind w:left="993" w:hanging="993"/>
        <w:rPr>
          <w:b w:val="0"/>
        </w:rPr>
      </w:pPr>
      <w:bookmarkStart w:id="489" w:name="_Toc351562713"/>
      <w:r w:rsidRPr="009939B3">
        <w:rPr>
          <w:b w:val="0"/>
          <w:u w:val="single"/>
        </w:rPr>
        <w:t>Parte</w:t>
      </w:r>
      <w:bookmarkEnd w:id="480"/>
      <w:bookmarkEnd w:id="481"/>
      <w:bookmarkEnd w:id="482"/>
      <w:bookmarkEnd w:id="483"/>
      <w:bookmarkEnd w:id="484"/>
      <w:bookmarkEnd w:id="485"/>
      <w:bookmarkEnd w:id="486"/>
      <w:bookmarkEnd w:id="487"/>
      <w:bookmarkEnd w:id="488"/>
      <w:bookmarkEnd w:id="489"/>
    </w:p>
    <w:p w:rsidR="007A3B85" w:rsidRPr="009939B3" w:rsidRDefault="007A3B85" w:rsidP="00A051BA">
      <w:pPr>
        <w:tabs>
          <w:tab w:val="num" w:pos="993"/>
        </w:tabs>
        <w:ind w:firstLine="708"/>
        <w:jc w:val="both"/>
        <w:rPr>
          <w:szCs w:val="24"/>
        </w:rPr>
      </w:pPr>
      <w:bookmarkStart w:id="490" w:name="_Toc55906341"/>
      <w:bookmarkStart w:id="491" w:name="_Toc131327889"/>
      <w:r w:rsidRPr="009939B3">
        <w:rPr>
          <w:szCs w:val="24"/>
        </w:rPr>
        <w:tab/>
        <w:t>Es, según sea el caso</w:t>
      </w:r>
      <w:r w:rsidR="00511ED2" w:rsidRPr="009939B3">
        <w:rPr>
          <w:szCs w:val="24"/>
        </w:rPr>
        <w:t>, el</w:t>
      </w:r>
      <w:r w:rsidRPr="009939B3">
        <w:rPr>
          <w:szCs w:val="24"/>
        </w:rPr>
        <w:t xml:space="preserve"> CONCEDENTE o el CONCESIONARIO.</w:t>
      </w:r>
      <w:bookmarkEnd w:id="490"/>
      <w:bookmarkEnd w:id="491"/>
    </w:p>
    <w:p w:rsidR="007A3B85" w:rsidRPr="009939B3" w:rsidRDefault="007A3B85" w:rsidP="00A051BA">
      <w:pPr>
        <w:tabs>
          <w:tab w:val="num" w:pos="993"/>
        </w:tabs>
        <w:jc w:val="both"/>
        <w:outlineLvl w:val="0"/>
      </w:pPr>
    </w:p>
    <w:p w:rsidR="007A3B85" w:rsidRPr="009939B3" w:rsidRDefault="007A3B85" w:rsidP="005F5F40">
      <w:pPr>
        <w:pStyle w:val="Ttulo3"/>
        <w:numPr>
          <w:ilvl w:val="2"/>
          <w:numId w:val="19"/>
        </w:numPr>
        <w:tabs>
          <w:tab w:val="clear" w:pos="720"/>
          <w:tab w:val="num" w:pos="993"/>
        </w:tabs>
        <w:ind w:left="993" w:hanging="993"/>
        <w:rPr>
          <w:b w:val="0"/>
        </w:rPr>
      </w:pPr>
      <w:bookmarkStart w:id="492" w:name="_Toc55906342"/>
      <w:bookmarkStart w:id="493" w:name="_Toc131327890"/>
      <w:bookmarkStart w:id="494" w:name="_Toc131328710"/>
      <w:bookmarkStart w:id="495" w:name="_Toc131329046"/>
      <w:bookmarkStart w:id="496" w:name="_Toc131329278"/>
      <w:bookmarkStart w:id="497" w:name="_Toc131329865"/>
      <w:bookmarkStart w:id="498" w:name="_Toc131331952"/>
      <w:bookmarkStart w:id="499" w:name="_Toc131332873"/>
      <w:bookmarkStart w:id="500" w:name="_Toc134448755"/>
      <w:bookmarkStart w:id="501" w:name="_Toc351562714"/>
      <w:r w:rsidRPr="009939B3">
        <w:rPr>
          <w:b w:val="0"/>
          <w:u w:val="single"/>
        </w:rPr>
        <w:t>Partes</w:t>
      </w:r>
      <w:bookmarkEnd w:id="492"/>
      <w:bookmarkEnd w:id="493"/>
      <w:bookmarkEnd w:id="494"/>
      <w:bookmarkEnd w:id="495"/>
      <w:bookmarkEnd w:id="496"/>
      <w:bookmarkEnd w:id="497"/>
      <w:bookmarkEnd w:id="498"/>
      <w:bookmarkEnd w:id="499"/>
      <w:bookmarkEnd w:id="500"/>
      <w:bookmarkEnd w:id="501"/>
    </w:p>
    <w:p w:rsidR="007A3B85" w:rsidRPr="009939B3" w:rsidRDefault="00C405AD" w:rsidP="00A051BA">
      <w:pPr>
        <w:tabs>
          <w:tab w:val="num" w:pos="993"/>
        </w:tabs>
        <w:ind w:firstLine="709"/>
        <w:rPr>
          <w:szCs w:val="24"/>
        </w:rPr>
      </w:pPr>
      <w:bookmarkStart w:id="502" w:name="_Toc55906343"/>
      <w:bookmarkStart w:id="503" w:name="_Toc131327891"/>
      <w:r w:rsidRPr="009939B3">
        <w:rPr>
          <w:szCs w:val="24"/>
        </w:rPr>
        <w:tab/>
        <w:t>Son, conjuntamente,</w:t>
      </w:r>
      <w:r w:rsidR="007A3B85" w:rsidRPr="009939B3">
        <w:rPr>
          <w:szCs w:val="24"/>
        </w:rPr>
        <w:t xml:space="preserve"> el CONCEDENTE y el CONCESIONARIO.</w:t>
      </w:r>
      <w:bookmarkEnd w:id="502"/>
      <w:bookmarkEnd w:id="503"/>
    </w:p>
    <w:p w:rsidR="007A3B85" w:rsidRPr="009939B3" w:rsidRDefault="007A3B85" w:rsidP="00A051BA">
      <w:pPr>
        <w:pStyle w:val="Textosinformato"/>
        <w:tabs>
          <w:tab w:val="num" w:pos="993"/>
        </w:tabs>
        <w:ind w:firstLine="709"/>
        <w:jc w:val="both"/>
        <w:rPr>
          <w:rFonts w:ascii="Arial" w:hAnsi="Arial"/>
          <w:lang w:val="es-ES"/>
        </w:rPr>
      </w:pPr>
    </w:p>
    <w:p w:rsidR="007A3B85" w:rsidRPr="009939B3" w:rsidRDefault="007A3B85" w:rsidP="005F5F40">
      <w:pPr>
        <w:pStyle w:val="Ttulo3"/>
        <w:numPr>
          <w:ilvl w:val="2"/>
          <w:numId w:val="19"/>
        </w:numPr>
        <w:tabs>
          <w:tab w:val="clear" w:pos="720"/>
          <w:tab w:val="num" w:pos="993"/>
        </w:tabs>
        <w:ind w:left="993" w:hanging="993"/>
        <w:rPr>
          <w:b w:val="0"/>
        </w:rPr>
      </w:pPr>
      <w:bookmarkStart w:id="504" w:name="_Toc131327892"/>
      <w:bookmarkStart w:id="505" w:name="_Toc131328711"/>
      <w:bookmarkStart w:id="506" w:name="_Toc131329047"/>
      <w:bookmarkStart w:id="507" w:name="_Toc131329279"/>
      <w:bookmarkStart w:id="508" w:name="_Toc131329866"/>
      <w:bookmarkStart w:id="509" w:name="_Toc131331953"/>
      <w:bookmarkStart w:id="510" w:name="_Toc131332874"/>
      <w:bookmarkStart w:id="511" w:name="_Toc134448756"/>
      <w:bookmarkStart w:id="512" w:name="_Toc351562715"/>
      <w:r w:rsidRPr="009939B3">
        <w:rPr>
          <w:b w:val="0"/>
          <w:u w:val="single"/>
        </w:rPr>
        <w:t>Participación Mínima</w:t>
      </w:r>
      <w:bookmarkEnd w:id="504"/>
      <w:bookmarkEnd w:id="505"/>
      <w:bookmarkEnd w:id="506"/>
      <w:bookmarkEnd w:id="507"/>
      <w:bookmarkEnd w:id="508"/>
      <w:bookmarkEnd w:id="509"/>
      <w:bookmarkEnd w:id="510"/>
      <w:bookmarkEnd w:id="511"/>
      <w:bookmarkEnd w:id="512"/>
    </w:p>
    <w:p w:rsidR="007A3B85" w:rsidRPr="009939B3" w:rsidRDefault="007A3B85" w:rsidP="00A051BA">
      <w:pPr>
        <w:pStyle w:val="Textoindependiente"/>
        <w:tabs>
          <w:tab w:val="num" w:pos="993"/>
        </w:tabs>
        <w:ind w:left="993" w:firstLine="1"/>
      </w:pPr>
      <w:r w:rsidRPr="009939B3">
        <w:t xml:space="preserve">Es </w:t>
      </w:r>
      <w:r w:rsidR="00D4340D" w:rsidRPr="009939B3">
        <w:t>la participación accionaria equivalente a</w:t>
      </w:r>
      <w:r w:rsidRPr="009939B3">
        <w:t xml:space="preserve">l </w:t>
      </w:r>
      <w:r w:rsidR="007D055D" w:rsidRPr="009939B3">
        <w:t>treinta y cinco por ciento (</w:t>
      </w:r>
      <w:r w:rsidRPr="009939B3">
        <w:t>35%</w:t>
      </w:r>
      <w:r w:rsidR="007D055D" w:rsidRPr="009939B3">
        <w:t>)</w:t>
      </w:r>
      <w:r w:rsidRPr="009939B3">
        <w:t xml:space="preserve"> del capital social susc</w:t>
      </w:r>
      <w:r w:rsidR="00C405AD" w:rsidRPr="009939B3">
        <w:t>rito y pagado del CONCESIONARIO</w:t>
      </w:r>
      <w:r w:rsidRPr="009939B3">
        <w:t xml:space="preserve"> que </w:t>
      </w:r>
      <w:r w:rsidR="00C50AE8" w:rsidRPr="009939B3">
        <w:t>e</w:t>
      </w:r>
      <w:r w:rsidRPr="009939B3">
        <w:t>l Socio Estratégico deberá tener y mantener</w:t>
      </w:r>
      <w:r w:rsidR="00C50AE8" w:rsidRPr="009939B3">
        <w:t xml:space="preserve"> como mínimo en el </w:t>
      </w:r>
      <w:proofErr w:type="spellStart"/>
      <w:r w:rsidR="00C50AE8" w:rsidRPr="009939B3">
        <w:t>CONCESIONARIO</w:t>
      </w:r>
      <w:r w:rsidRPr="009939B3">
        <w:t>durante</w:t>
      </w:r>
      <w:proofErr w:type="spellEnd"/>
      <w:r w:rsidRPr="009939B3">
        <w:t xml:space="preserve"> toda la vigencia de la Concesión. Esta </w:t>
      </w:r>
      <w:r w:rsidR="00193EC4" w:rsidRPr="009939B3">
        <w:t>p</w:t>
      </w:r>
      <w:r w:rsidRPr="009939B3">
        <w:t>articipación necesariamente tendrá derecho de voto</w:t>
      </w:r>
      <w:r w:rsidR="00D27DB3">
        <w:t xml:space="preserve"> en la Junta General de Accionistas</w:t>
      </w:r>
      <w:r w:rsidRPr="009939B3">
        <w:t>.</w:t>
      </w:r>
    </w:p>
    <w:p w:rsidR="007A3B85" w:rsidRPr="009939B3" w:rsidRDefault="007A3B85" w:rsidP="00A051BA">
      <w:pPr>
        <w:pStyle w:val="Textoindependiente"/>
        <w:tabs>
          <w:tab w:val="num" w:pos="993"/>
        </w:tabs>
        <w:ind w:firstLine="709"/>
      </w:pPr>
    </w:p>
    <w:p w:rsidR="007A3B85" w:rsidRPr="009939B3" w:rsidRDefault="007A3B85" w:rsidP="005F5F40">
      <w:pPr>
        <w:pStyle w:val="Ttulo3"/>
        <w:numPr>
          <w:ilvl w:val="2"/>
          <w:numId w:val="19"/>
        </w:numPr>
        <w:tabs>
          <w:tab w:val="clear" w:pos="720"/>
          <w:tab w:val="num" w:pos="993"/>
        </w:tabs>
        <w:ind w:left="993" w:hanging="993"/>
        <w:rPr>
          <w:b w:val="0"/>
        </w:rPr>
      </w:pPr>
      <w:bookmarkStart w:id="513" w:name="_Toc131327893"/>
      <w:bookmarkStart w:id="514" w:name="_Toc131328712"/>
      <w:bookmarkStart w:id="515" w:name="_Toc131329048"/>
      <w:bookmarkStart w:id="516" w:name="_Toc131329280"/>
      <w:bookmarkStart w:id="517" w:name="_Toc131329867"/>
      <w:bookmarkStart w:id="518" w:name="_Toc131331954"/>
      <w:bookmarkStart w:id="519" w:name="_Toc131332875"/>
      <w:bookmarkStart w:id="520" w:name="_Toc134448757"/>
      <w:bookmarkStart w:id="521" w:name="_Toc351562716"/>
      <w:r w:rsidRPr="009939B3">
        <w:rPr>
          <w:b w:val="0"/>
          <w:u w:val="single"/>
        </w:rPr>
        <w:t>Pasivo Ambiental</w:t>
      </w:r>
      <w:bookmarkEnd w:id="513"/>
      <w:bookmarkEnd w:id="514"/>
      <w:bookmarkEnd w:id="515"/>
      <w:bookmarkEnd w:id="516"/>
      <w:bookmarkEnd w:id="517"/>
      <w:bookmarkEnd w:id="518"/>
      <w:bookmarkEnd w:id="519"/>
      <w:bookmarkEnd w:id="520"/>
      <w:bookmarkEnd w:id="521"/>
    </w:p>
    <w:p w:rsidR="003A5B48" w:rsidRDefault="003A5B48" w:rsidP="003A5B48">
      <w:pPr>
        <w:ind w:left="993"/>
        <w:jc w:val="both"/>
        <w:rPr>
          <w:szCs w:val="22"/>
        </w:rPr>
      </w:pPr>
      <w:r w:rsidRPr="003A5B48">
        <w:rPr>
          <w:szCs w:val="22"/>
        </w:rPr>
        <w:t>Es todo  daño ambiental o impacto no mitigado  que  afecta de manera perceptible y cuantificable elementos ambientales naturales (físicos y bióticos) y humanos, es decir, la salud, la calidad de vida e incluso bienes públicos (infraestructura) como parques y sitios arqueológicos.</w:t>
      </w:r>
    </w:p>
    <w:p w:rsidR="00872892" w:rsidRDefault="00872892" w:rsidP="003A5B48">
      <w:pPr>
        <w:ind w:left="993"/>
        <w:jc w:val="both"/>
        <w:rPr>
          <w:szCs w:val="22"/>
        </w:rPr>
      </w:pPr>
    </w:p>
    <w:p w:rsidR="00847AF3" w:rsidRPr="005E6D81" w:rsidRDefault="00847AF3" w:rsidP="00A051BA">
      <w:pPr>
        <w:pStyle w:val="Textoindependiente"/>
        <w:tabs>
          <w:tab w:val="num" w:pos="993"/>
        </w:tabs>
        <w:ind w:firstLine="709"/>
        <w:rPr>
          <w:sz w:val="20"/>
          <w:lang w:val="es-ES"/>
        </w:rPr>
      </w:pPr>
    </w:p>
    <w:p w:rsidR="007A3B85" w:rsidRPr="000278BD" w:rsidRDefault="007A3B85" w:rsidP="005F5F40">
      <w:pPr>
        <w:pStyle w:val="Ttulo3"/>
        <w:numPr>
          <w:ilvl w:val="2"/>
          <w:numId w:val="19"/>
        </w:numPr>
        <w:tabs>
          <w:tab w:val="clear" w:pos="720"/>
          <w:tab w:val="num" w:pos="993"/>
        </w:tabs>
        <w:ind w:left="993" w:hanging="993"/>
        <w:rPr>
          <w:b w:val="0"/>
        </w:rPr>
      </w:pPr>
      <w:bookmarkStart w:id="522" w:name="_Toc131327894"/>
      <w:bookmarkStart w:id="523" w:name="_Toc131328713"/>
      <w:bookmarkStart w:id="524" w:name="_Toc131329049"/>
      <w:bookmarkStart w:id="525" w:name="_Toc131329281"/>
      <w:bookmarkStart w:id="526" w:name="_Toc131329868"/>
      <w:bookmarkStart w:id="527" w:name="_Toc131331955"/>
      <w:bookmarkStart w:id="528" w:name="_Toc131332876"/>
      <w:bookmarkStart w:id="529" w:name="_Toc134448758"/>
      <w:bookmarkStart w:id="530" w:name="_Toc351562717"/>
      <w:r w:rsidRPr="000278BD">
        <w:rPr>
          <w:b w:val="0"/>
          <w:u w:val="single"/>
        </w:rPr>
        <w:t>Peaje</w:t>
      </w:r>
      <w:bookmarkEnd w:id="522"/>
      <w:bookmarkEnd w:id="523"/>
      <w:bookmarkEnd w:id="524"/>
      <w:bookmarkEnd w:id="525"/>
      <w:bookmarkEnd w:id="526"/>
      <w:bookmarkEnd w:id="527"/>
      <w:bookmarkEnd w:id="528"/>
      <w:bookmarkEnd w:id="529"/>
      <w:bookmarkEnd w:id="530"/>
    </w:p>
    <w:p w:rsidR="007A3B85" w:rsidRPr="009939B3" w:rsidRDefault="007D5947" w:rsidP="00A051BA">
      <w:pPr>
        <w:pStyle w:val="Textoindependiente"/>
        <w:tabs>
          <w:tab w:val="num" w:pos="993"/>
        </w:tabs>
        <w:ind w:left="993"/>
      </w:pPr>
      <w:r w:rsidRPr="000278BD">
        <w:rPr>
          <w:lang w:val="es-ES"/>
        </w:rPr>
        <w:t xml:space="preserve">Monto </w:t>
      </w:r>
      <w:r w:rsidR="00B536CD" w:rsidRPr="000278BD">
        <w:rPr>
          <w:lang w:val="es-ES"/>
        </w:rPr>
        <w:t xml:space="preserve">que paga el </w:t>
      </w:r>
      <w:r w:rsidR="00A701D0">
        <w:rPr>
          <w:lang w:val="es-ES"/>
        </w:rPr>
        <w:t>U</w:t>
      </w:r>
      <w:r w:rsidR="00A701D0" w:rsidRPr="000278BD">
        <w:rPr>
          <w:lang w:val="es-ES"/>
        </w:rPr>
        <w:t xml:space="preserve">suario </w:t>
      </w:r>
      <w:r w:rsidR="00B536CD" w:rsidRPr="000278BD">
        <w:rPr>
          <w:lang w:val="es-ES"/>
        </w:rPr>
        <w:t xml:space="preserve">por el derecho de utilizar la infraestructura </w:t>
      </w:r>
      <w:r w:rsidR="008F0689" w:rsidRPr="000278BD">
        <w:rPr>
          <w:lang w:val="es-ES"/>
        </w:rPr>
        <w:t>hidroviaria</w:t>
      </w:r>
      <w:r w:rsidR="00B536CD" w:rsidRPr="000278BD">
        <w:rPr>
          <w:lang w:val="es-ES"/>
        </w:rPr>
        <w:t>. No incluye el IGV ni algún otro tributo</w:t>
      </w:r>
      <w:r w:rsidR="0011178D" w:rsidRPr="000278BD">
        <w:rPr>
          <w:lang w:val="es-ES"/>
        </w:rPr>
        <w:t>.</w:t>
      </w:r>
    </w:p>
    <w:p w:rsidR="007A3B85" w:rsidRDefault="007A3B85" w:rsidP="00A051BA">
      <w:pPr>
        <w:pStyle w:val="Textoindependiente"/>
        <w:tabs>
          <w:tab w:val="num" w:pos="993"/>
        </w:tabs>
        <w:ind w:left="993"/>
      </w:pPr>
    </w:p>
    <w:p w:rsidR="002B64B1" w:rsidRPr="001057FD" w:rsidRDefault="002B64B1" w:rsidP="0095614A">
      <w:pPr>
        <w:pStyle w:val="Ttulo3"/>
        <w:numPr>
          <w:ilvl w:val="2"/>
          <w:numId w:val="19"/>
        </w:numPr>
        <w:tabs>
          <w:tab w:val="clear" w:pos="720"/>
          <w:tab w:val="num" w:pos="993"/>
        </w:tabs>
        <w:ind w:left="993" w:hanging="993"/>
        <w:rPr>
          <w:b w:val="0"/>
          <w:u w:val="single"/>
        </w:rPr>
      </w:pPr>
      <w:bookmarkStart w:id="531" w:name="_Toc196630106"/>
      <w:bookmarkStart w:id="532" w:name="_Toc277956957"/>
      <w:bookmarkStart w:id="533" w:name="_Toc351562718"/>
      <w:r w:rsidRPr="001057FD">
        <w:rPr>
          <w:b w:val="0"/>
          <w:u w:val="single"/>
        </w:rPr>
        <w:t>Plan de Conservación</w:t>
      </w:r>
      <w:bookmarkEnd w:id="531"/>
      <w:bookmarkEnd w:id="532"/>
      <w:bookmarkEnd w:id="533"/>
    </w:p>
    <w:p w:rsidR="002B64B1" w:rsidRPr="00E65B02" w:rsidRDefault="002B64B1" w:rsidP="0095614A">
      <w:pPr>
        <w:ind w:left="993"/>
        <w:jc w:val="both"/>
        <w:rPr>
          <w:szCs w:val="22"/>
        </w:rPr>
      </w:pPr>
      <w:r w:rsidRPr="006107FB">
        <w:rPr>
          <w:szCs w:val="22"/>
        </w:rPr>
        <w:t xml:space="preserve">Es el programa que contiene el conjunto de acciones, medidas y otras actividades de previsión o corrección necesarias para asegurar la Conservación de los Bienes de la Concesión, así como reducir, superar o neutralizar los daños que pudieran afectarla, de acuerdo al Anexo 7 del Contrato. </w:t>
      </w:r>
    </w:p>
    <w:p w:rsidR="002B64B1" w:rsidRPr="00F01785" w:rsidRDefault="002B64B1" w:rsidP="00A051BA">
      <w:pPr>
        <w:pStyle w:val="Textoindependiente"/>
        <w:tabs>
          <w:tab w:val="num" w:pos="993"/>
        </w:tabs>
        <w:ind w:left="993"/>
      </w:pPr>
    </w:p>
    <w:p w:rsidR="00485C07" w:rsidRPr="009939B3" w:rsidRDefault="00485C07" w:rsidP="005F5F40">
      <w:pPr>
        <w:pStyle w:val="Ttulo3"/>
        <w:numPr>
          <w:ilvl w:val="2"/>
          <w:numId w:val="19"/>
        </w:numPr>
        <w:tabs>
          <w:tab w:val="clear" w:pos="720"/>
          <w:tab w:val="num" w:pos="993"/>
        </w:tabs>
        <w:ind w:left="993" w:hanging="993"/>
      </w:pPr>
      <w:bookmarkStart w:id="534" w:name="_Toc199177078"/>
      <w:bookmarkStart w:id="535" w:name="_Toc351562719"/>
      <w:bookmarkStart w:id="536" w:name="_Toc131327898"/>
      <w:bookmarkStart w:id="537" w:name="_Toc131328717"/>
      <w:bookmarkStart w:id="538" w:name="_Toc131329053"/>
      <w:bookmarkStart w:id="539" w:name="_Toc131329285"/>
      <w:bookmarkStart w:id="540" w:name="_Toc131329872"/>
      <w:bookmarkStart w:id="541" w:name="_Toc131331959"/>
      <w:bookmarkStart w:id="542" w:name="_Toc131332880"/>
      <w:bookmarkStart w:id="543" w:name="_Toc134448762"/>
      <w:r w:rsidRPr="009939B3">
        <w:rPr>
          <w:b w:val="0"/>
          <w:u w:val="single"/>
        </w:rPr>
        <w:t>Plazo de la Concesión</w:t>
      </w:r>
      <w:bookmarkEnd w:id="534"/>
      <w:bookmarkEnd w:id="535"/>
    </w:p>
    <w:p w:rsidR="00485C07" w:rsidRPr="009939B3" w:rsidRDefault="00485C07" w:rsidP="00A051BA">
      <w:pPr>
        <w:tabs>
          <w:tab w:val="num" w:pos="993"/>
        </w:tabs>
        <w:ind w:left="993" w:firstLine="1"/>
        <w:jc w:val="both"/>
        <w:rPr>
          <w:color w:val="000000"/>
          <w:szCs w:val="22"/>
          <w:lang w:val="es-PE"/>
        </w:rPr>
      </w:pPr>
      <w:bookmarkStart w:id="544" w:name="_Toc199177080"/>
      <w:bookmarkStart w:id="545" w:name="_Toc201717205"/>
      <w:r w:rsidRPr="009939B3">
        <w:rPr>
          <w:color w:val="000000"/>
          <w:szCs w:val="22"/>
          <w:lang w:val="es-PE"/>
        </w:rPr>
        <w:t>Es el periodo comprendido entre la Fecha de Suscripción del Contrato y la Caducidad de la Concesión.</w:t>
      </w:r>
      <w:bookmarkEnd w:id="544"/>
      <w:bookmarkEnd w:id="545"/>
    </w:p>
    <w:p w:rsidR="00485C07" w:rsidRPr="005E6D81" w:rsidRDefault="00485C07" w:rsidP="00A051BA">
      <w:pPr>
        <w:tabs>
          <w:tab w:val="num" w:pos="993"/>
        </w:tabs>
        <w:rPr>
          <w:sz w:val="20"/>
        </w:rPr>
      </w:pPr>
    </w:p>
    <w:p w:rsidR="007A3B85" w:rsidRPr="000278BD" w:rsidRDefault="007A3B85" w:rsidP="005F5F40">
      <w:pPr>
        <w:pStyle w:val="Ttulo3"/>
        <w:numPr>
          <w:ilvl w:val="2"/>
          <w:numId w:val="19"/>
        </w:numPr>
        <w:tabs>
          <w:tab w:val="clear" w:pos="720"/>
          <w:tab w:val="num" w:pos="993"/>
        </w:tabs>
        <w:ind w:left="993" w:hanging="993"/>
        <w:rPr>
          <w:b w:val="0"/>
        </w:rPr>
      </w:pPr>
      <w:bookmarkStart w:id="546" w:name="_Toc351562720"/>
      <w:r w:rsidRPr="000278BD">
        <w:rPr>
          <w:b w:val="0"/>
          <w:u w:val="single"/>
        </w:rPr>
        <w:t xml:space="preserve">Programa de Ejecución de </w:t>
      </w:r>
      <w:proofErr w:type="spellStart"/>
      <w:r w:rsidRPr="000278BD">
        <w:rPr>
          <w:b w:val="0"/>
          <w:u w:val="single"/>
        </w:rPr>
        <w:t>Obras</w:t>
      </w:r>
      <w:bookmarkEnd w:id="536"/>
      <w:bookmarkEnd w:id="537"/>
      <w:bookmarkEnd w:id="538"/>
      <w:bookmarkEnd w:id="539"/>
      <w:bookmarkEnd w:id="540"/>
      <w:bookmarkEnd w:id="541"/>
      <w:bookmarkEnd w:id="542"/>
      <w:bookmarkEnd w:id="543"/>
      <w:r w:rsidR="00D62543">
        <w:rPr>
          <w:b w:val="0"/>
          <w:u w:val="single"/>
        </w:rPr>
        <w:t>Obligatorias</w:t>
      </w:r>
      <w:proofErr w:type="spellEnd"/>
      <w:r w:rsidR="00D62543">
        <w:rPr>
          <w:b w:val="0"/>
          <w:u w:val="single"/>
        </w:rPr>
        <w:t xml:space="preserve"> </w:t>
      </w:r>
      <w:r w:rsidR="003D3935" w:rsidRPr="000278BD">
        <w:rPr>
          <w:b w:val="0"/>
          <w:u w:val="single"/>
        </w:rPr>
        <w:t>(PEO)</w:t>
      </w:r>
      <w:bookmarkEnd w:id="546"/>
    </w:p>
    <w:p w:rsidR="007A3B85" w:rsidRPr="003D2380" w:rsidRDefault="007A3B85" w:rsidP="00A051BA">
      <w:pPr>
        <w:pStyle w:val="Textoindependiente"/>
        <w:tabs>
          <w:tab w:val="num" w:pos="993"/>
        </w:tabs>
        <w:ind w:left="993" w:firstLine="1"/>
      </w:pPr>
      <w:r w:rsidRPr="000278BD">
        <w:t xml:space="preserve">Es el documento en el que consta la programación </w:t>
      </w:r>
      <w:r w:rsidR="001114F2" w:rsidRPr="000278BD">
        <w:t xml:space="preserve">integral </w:t>
      </w:r>
      <w:r w:rsidRPr="000278BD">
        <w:t>de la ejecución de las Obras</w:t>
      </w:r>
      <w:r w:rsidR="00D62543">
        <w:t xml:space="preserve"> Obligatorias</w:t>
      </w:r>
      <w:r w:rsidRPr="000278BD">
        <w:t>, el cual deberá presentarse conforme a lo señalado en la</w:t>
      </w:r>
      <w:r w:rsidR="00C11FF0" w:rsidRPr="000278BD">
        <w:t>s</w:t>
      </w:r>
      <w:r w:rsidRPr="001057FD">
        <w:t>Cláusula</w:t>
      </w:r>
      <w:r w:rsidR="00C11FF0" w:rsidRPr="001057FD">
        <w:t>s</w:t>
      </w:r>
      <w:r w:rsidR="00B824E1">
        <w:fldChar w:fldCharType="begin"/>
      </w:r>
      <w:r w:rsidR="00B824E1">
        <w:instrText xml:space="preserve"> REF _Ref271728216 \r \h  \* MERGEFORMAT </w:instrText>
      </w:r>
      <w:r w:rsidR="00B824E1">
        <w:fldChar w:fldCharType="separate"/>
      </w:r>
      <w:r w:rsidR="00286DF9">
        <w:t>6.10</w:t>
      </w:r>
      <w:r w:rsidR="00B824E1">
        <w:fldChar w:fldCharType="end"/>
      </w:r>
      <w:r w:rsidR="00C11FF0" w:rsidRPr="001057FD">
        <w:t>y</w:t>
      </w:r>
      <w:r w:rsidR="00B824E1">
        <w:fldChar w:fldCharType="begin"/>
      </w:r>
      <w:r w:rsidR="00B824E1">
        <w:instrText xml:space="preserve"> REF _Ref271728250 \r \h  \* MERGEFORMAT </w:instrText>
      </w:r>
      <w:r w:rsidR="00B824E1">
        <w:fldChar w:fldCharType="separate"/>
      </w:r>
      <w:r w:rsidR="00286DF9">
        <w:t>6.11</w:t>
      </w:r>
      <w:r w:rsidR="00B824E1">
        <w:fldChar w:fldCharType="end"/>
      </w:r>
      <w:r w:rsidR="008B04C6" w:rsidRPr="001057FD">
        <w:t>del presente Contrato</w:t>
      </w:r>
      <w:r w:rsidRPr="001057FD">
        <w:t>.</w:t>
      </w:r>
    </w:p>
    <w:p w:rsidR="00CF1B5C" w:rsidRDefault="00CF1B5C" w:rsidP="00A051BA">
      <w:pPr>
        <w:pStyle w:val="Textoindependiente"/>
        <w:tabs>
          <w:tab w:val="num" w:pos="993"/>
        </w:tabs>
        <w:ind w:left="993" w:firstLine="1"/>
        <w:rPr>
          <w:sz w:val="20"/>
        </w:rPr>
      </w:pPr>
    </w:p>
    <w:p w:rsidR="008F0689" w:rsidRPr="008F0689" w:rsidRDefault="008F0689" w:rsidP="005F5F40">
      <w:pPr>
        <w:pStyle w:val="Ttulo3"/>
        <w:numPr>
          <w:ilvl w:val="2"/>
          <w:numId w:val="19"/>
        </w:numPr>
        <w:tabs>
          <w:tab w:val="clear" w:pos="720"/>
          <w:tab w:val="num" w:pos="993"/>
        </w:tabs>
        <w:ind w:left="993" w:hanging="993"/>
        <w:rPr>
          <w:b w:val="0"/>
          <w:u w:val="single"/>
        </w:rPr>
      </w:pPr>
      <w:bookmarkStart w:id="547" w:name="_Toc277956962"/>
      <w:bookmarkStart w:id="548" w:name="_Toc351562721"/>
      <w:r w:rsidRPr="008F0689">
        <w:rPr>
          <w:b w:val="0"/>
          <w:u w:val="single"/>
        </w:rPr>
        <w:lastRenderedPageBreak/>
        <w:t>Proyecto Referencial</w:t>
      </w:r>
      <w:bookmarkEnd w:id="547"/>
      <w:bookmarkEnd w:id="548"/>
    </w:p>
    <w:p w:rsidR="008F0689" w:rsidRPr="008F0689" w:rsidRDefault="00B53CAA" w:rsidP="008F0689">
      <w:pPr>
        <w:tabs>
          <w:tab w:val="num" w:pos="993"/>
        </w:tabs>
        <w:ind w:left="993" w:firstLine="1"/>
        <w:jc w:val="both"/>
        <w:rPr>
          <w:color w:val="000000"/>
          <w:szCs w:val="22"/>
          <w:lang w:val="es-PE"/>
        </w:rPr>
      </w:pPr>
      <w:bookmarkStart w:id="549" w:name="_Toc264646035"/>
      <w:bookmarkStart w:id="550" w:name="_Toc270094824"/>
      <w:r>
        <w:rPr>
          <w:color w:val="000000"/>
          <w:szCs w:val="22"/>
          <w:lang w:val="es-PE"/>
        </w:rPr>
        <w:t xml:space="preserve">Es el </w:t>
      </w:r>
      <w:r w:rsidR="008F0689" w:rsidRPr="008F0689">
        <w:rPr>
          <w:color w:val="000000"/>
          <w:szCs w:val="22"/>
          <w:lang w:val="es-PE"/>
        </w:rPr>
        <w:t xml:space="preserve">estudio de </w:t>
      </w:r>
      <w:proofErr w:type="spellStart"/>
      <w:r w:rsidR="008F0689" w:rsidRPr="008F0689">
        <w:rPr>
          <w:color w:val="000000"/>
          <w:szCs w:val="22"/>
          <w:lang w:val="es-PE"/>
        </w:rPr>
        <w:t>preinversión</w:t>
      </w:r>
      <w:r>
        <w:rPr>
          <w:color w:val="000000"/>
          <w:szCs w:val="22"/>
          <w:lang w:val="es-PE"/>
        </w:rPr>
        <w:t>aprobado</w:t>
      </w:r>
      <w:proofErr w:type="spellEnd"/>
      <w:r>
        <w:rPr>
          <w:color w:val="000000"/>
          <w:szCs w:val="22"/>
          <w:lang w:val="es-PE"/>
        </w:rPr>
        <w:t xml:space="preserve"> por el MTC </w:t>
      </w:r>
      <w:r w:rsidR="008F0689" w:rsidRPr="008F0689">
        <w:rPr>
          <w:color w:val="000000"/>
          <w:szCs w:val="22"/>
          <w:lang w:val="es-PE"/>
        </w:rPr>
        <w:t>cuya declaratoria de viabilidad ha sido otorgada por la entidad competente</w:t>
      </w:r>
      <w:r w:rsidR="006E3217">
        <w:rPr>
          <w:color w:val="000000"/>
          <w:szCs w:val="22"/>
          <w:lang w:val="es-PE"/>
        </w:rPr>
        <w:t xml:space="preserve"> que para el presente proceso es el </w:t>
      </w:r>
      <w:r w:rsidR="006E3217" w:rsidRPr="006E3217">
        <w:rPr>
          <w:color w:val="000000"/>
          <w:szCs w:val="22"/>
          <w:lang w:val="es-PE"/>
        </w:rPr>
        <w:t>estudio "Mejoramiento y Mantenimiento de las Condiciones de Navegabilidad en los ríos Ucayali, Huallaga, Marañón y Amazonas"</w:t>
      </w:r>
      <w:r>
        <w:rPr>
          <w:color w:val="000000"/>
          <w:szCs w:val="22"/>
          <w:lang w:val="es-PE"/>
        </w:rPr>
        <w:t>.</w:t>
      </w:r>
      <w:bookmarkEnd w:id="549"/>
      <w:bookmarkEnd w:id="550"/>
    </w:p>
    <w:p w:rsidR="00F126E4" w:rsidRPr="00F126E4" w:rsidRDefault="00F126E4" w:rsidP="00A051BA">
      <w:pPr>
        <w:pStyle w:val="Textoindependiente"/>
        <w:tabs>
          <w:tab w:val="num" w:pos="993"/>
        </w:tabs>
        <w:ind w:left="993" w:firstLine="1"/>
        <w:rPr>
          <w:sz w:val="20"/>
          <w:lang w:val="es-ES"/>
        </w:rPr>
      </w:pPr>
    </w:p>
    <w:p w:rsidR="000C0409" w:rsidRPr="009939B3" w:rsidRDefault="000C0409" w:rsidP="005F5F40">
      <w:pPr>
        <w:pStyle w:val="Ttulo3"/>
        <w:numPr>
          <w:ilvl w:val="2"/>
          <w:numId w:val="19"/>
        </w:numPr>
        <w:tabs>
          <w:tab w:val="clear" w:pos="720"/>
          <w:tab w:val="num" w:pos="993"/>
        </w:tabs>
        <w:ind w:left="993" w:hanging="993"/>
        <w:rPr>
          <w:b w:val="0"/>
        </w:rPr>
      </w:pPr>
      <w:bookmarkStart w:id="551" w:name="_Toc199177082"/>
      <w:bookmarkStart w:id="552" w:name="_Toc351562722"/>
      <w:bookmarkStart w:id="553" w:name="_Toc131327901"/>
      <w:bookmarkStart w:id="554" w:name="_Toc131328720"/>
      <w:bookmarkStart w:id="555" w:name="_Toc131329056"/>
      <w:bookmarkStart w:id="556" w:name="_Toc131329288"/>
      <w:bookmarkStart w:id="557" w:name="_Toc131329875"/>
      <w:bookmarkStart w:id="558" w:name="_Toc131331962"/>
      <w:bookmarkStart w:id="559" w:name="_Toc131332883"/>
      <w:bookmarkStart w:id="560" w:name="_Toc134448765"/>
      <w:bookmarkEnd w:id="551"/>
      <w:r w:rsidRPr="009939B3">
        <w:rPr>
          <w:b w:val="0"/>
          <w:u w:val="single"/>
        </w:rPr>
        <w:t>Reglament</w:t>
      </w:r>
      <w:r w:rsidR="008F0689">
        <w:rPr>
          <w:b w:val="0"/>
          <w:u w:val="single"/>
        </w:rPr>
        <w:t>o del TUO</w:t>
      </w:r>
      <w:bookmarkEnd w:id="552"/>
    </w:p>
    <w:p w:rsidR="00F138D6" w:rsidRDefault="00F138D6" w:rsidP="00A051BA">
      <w:pPr>
        <w:pStyle w:val="Textoindependiente"/>
        <w:tabs>
          <w:tab w:val="num" w:pos="993"/>
        </w:tabs>
        <w:ind w:left="993"/>
        <w:rPr>
          <w:bCs w:val="0"/>
          <w:iCs/>
          <w:szCs w:val="22"/>
        </w:rPr>
      </w:pPr>
      <w:r w:rsidRPr="009939B3">
        <w:rPr>
          <w:bCs w:val="0"/>
          <w:iCs/>
          <w:szCs w:val="22"/>
        </w:rPr>
        <w:t xml:space="preserve">Es el </w:t>
      </w:r>
      <w:r w:rsidR="0067645E" w:rsidRPr="009939B3">
        <w:rPr>
          <w:bCs w:val="0"/>
          <w:iCs/>
          <w:szCs w:val="22"/>
        </w:rPr>
        <w:t xml:space="preserve">Reglamento del </w:t>
      </w:r>
      <w:r w:rsidRPr="009939B3">
        <w:rPr>
          <w:bCs w:val="0"/>
          <w:iCs/>
          <w:szCs w:val="22"/>
        </w:rPr>
        <w:t xml:space="preserve">Texto Único Ordenado de las Normas con </w:t>
      </w:r>
      <w:r w:rsidR="00BA4410">
        <w:rPr>
          <w:bCs w:val="0"/>
          <w:iCs/>
          <w:szCs w:val="22"/>
        </w:rPr>
        <w:t>r</w:t>
      </w:r>
      <w:r w:rsidRPr="009939B3">
        <w:rPr>
          <w:bCs w:val="0"/>
          <w:iCs/>
          <w:szCs w:val="22"/>
        </w:rPr>
        <w:t xml:space="preserve">ango de Ley que </w:t>
      </w:r>
      <w:r w:rsidR="00BA4410">
        <w:rPr>
          <w:bCs w:val="0"/>
          <w:iCs/>
          <w:szCs w:val="22"/>
        </w:rPr>
        <w:t>r</w:t>
      </w:r>
      <w:r w:rsidRPr="009939B3">
        <w:rPr>
          <w:bCs w:val="0"/>
          <w:iCs/>
          <w:szCs w:val="22"/>
        </w:rPr>
        <w:t xml:space="preserve">egulan la </w:t>
      </w:r>
      <w:r w:rsidR="00BA4410">
        <w:rPr>
          <w:bCs w:val="0"/>
          <w:iCs/>
          <w:szCs w:val="22"/>
        </w:rPr>
        <w:t>e</w:t>
      </w:r>
      <w:r w:rsidRPr="009939B3">
        <w:rPr>
          <w:bCs w:val="0"/>
          <w:iCs/>
          <w:szCs w:val="22"/>
        </w:rPr>
        <w:t xml:space="preserve">ntrega en Concesión al </w:t>
      </w:r>
      <w:r w:rsidR="00446137">
        <w:rPr>
          <w:bCs w:val="0"/>
          <w:iCs/>
          <w:szCs w:val="22"/>
        </w:rPr>
        <w:t>s</w:t>
      </w:r>
      <w:r w:rsidRPr="009939B3">
        <w:rPr>
          <w:bCs w:val="0"/>
          <w:iCs/>
          <w:szCs w:val="22"/>
        </w:rPr>
        <w:t xml:space="preserve">ector </w:t>
      </w:r>
      <w:r w:rsidR="00BA4410">
        <w:rPr>
          <w:bCs w:val="0"/>
          <w:iCs/>
          <w:szCs w:val="22"/>
        </w:rPr>
        <w:t>p</w:t>
      </w:r>
      <w:r w:rsidRPr="009939B3">
        <w:rPr>
          <w:bCs w:val="0"/>
          <w:iCs/>
          <w:szCs w:val="22"/>
        </w:rPr>
        <w:t>rivado de las Obras Públicas de Infraestructura y de Servicios Públicos, aprobado por el Decreto Supremo Nº 0</w:t>
      </w:r>
      <w:r w:rsidR="00C444C1" w:rsidRPr="009939B3">
        <w:rPr>
          <w:bCs w:val="0"/>
          <w:iCs/>
          <w:szCs w:val="22"/>
        </w:rPr>
        <w:t>60</w:t>
      </w:r>
      <w:r w:rsidRPr="009939B3">
        <w:rPr>
          <w:bCs w:val="0"/>
          <w:iCs/>
          <w:szCs w:val="22"/>
        </w:rPr>
        <w:t>-96-PCM</w:t>
      </w:r>
      <w:r w:rsidR="008F0689">
        <w:rPr>
          <w:bCs w:val="0"/>
          <w:iCs/>
          <w:szCs w:val="22"/>
        </w:rPr>
        <w:t>, y sus normas modificatorias</w:t>
      </w:r>
      <w:r w:rsidRPr="009939B3">
        <w:rPr>
          <w:bCs w:val="0"/>
          <w:iCs/>
          <w:szCs w:val="22"/>
        </w:rPr>
        <w:t>.</w:t>
      </w:r>
    </w:p>
    <w:p w:rsidR="00E529AA" w:rsidRDefault="00E529AA" w:rsidP="00A051BA">
      <w:pPr>
        <w:pStyle w:val="Textoindependiente"/>
        <w:tabs>
          <w:tab w:val="num" w:pos="993"/>
        </w:tabs>
        <w:ind w:left="993"/>
        <w:rPr>
          <w:bCs w:val="0"/>
          <w:iCs/>
          <w:szCs w:val="22"/>
        </w:rPr>
      </w:pPr>
    </w:p>
    <w:p w:rsidR="00E529AA" w:rsidRPr="001057FD" w:rsidRDefault="00E529AA" w:rsidP="0095614A">
      <w:pPr>
        <w:pStyle w:val="Ttulo3"/>
        <w:numPr>
          <w:ilvl w:val="2"/>
          <w:numId w:val="19"/>
        </w:numPr>
        <w:tabs>
          <w:tab w:val="clear" w:pos="720"/>
          <w:tab w:val="num" w:pos="993"/>
        </w:tabs>
        <w:ind w:left="993" w:hanging="993"/>
        <w:rPr>
          <w:bCs w:val="0"/>
          <w:iCs/>
          <w:szCs w:val="22"/>
          <w:u w:val="single"/>
        </w:rPr>
      </w:pPr>
      <w:bookmarkStart w:id="561" w:name="_Toc351562723"/>
      <w:r w:rsidRPr="001057FD">
        <w:rPr>
          <w:b w:val="0"/>
          <w:bCs w:val="0"/>
          <w:iCs/>
          <w:szCs w:val="22"/>
          <w:u w:val="single"/>
        </w:rPr>
        <w:t>REGULADOR</w:t>
      </w:r>
      <w:bookmarkEnd w:id="561"/>
    </w:p>
    <w:p w:rsidR="00E529AA" w:rsidRDefault="00E529AA" w:rsidP="00A051BA">
      <w:pPr>
        <w:pStyle w:val="Textoindependiente"/>
        <w:tabs>
          <w:tab w:val="num" w:pos="993"/>
        </w:tabs>
        <w:ind w:left="993"/>
        <w:rPr>
          <w:bCs w:val="0"/>
          <w:iCs/>
          <w:szCs w:val="22"/>
        </w:rPr>
      </w:pPr>
      <w:r>
        <w:rPr>
          <w:bCs w:val="0"/>
          <w:iCs/>
          <w:szCs w:val="22"/>
        </w:rPr>
        <w:t>Es la entidad que se encargará de supervisar el cumplimiento de las obligaciones derivadas del presente Contrato</w:t>
      </w:r>
      <w:r w:rsidR="00AE0D1D">
        <w:rPr>
          <w:bCs w:val="0"/>
          <w:iCs/>
          <w:szCs w:val="22"/>
        </w:rPr>
        <w:t>, sin perjuicio de los procedimientos y competencias establecidas en éste a otras entidades del Estado.</w:t>
      </w:r>
    </w:p>
    <w:bookmarkEnd w:id="553"/>
    <w:bookmarkEnd w:id="554"/>
    <w:bookmarkEnd w:id="555"/>
    <w:bookmarkEnd w:id="556"/>
    <w:bookmarkEnd w:id="557"/>
    <w:bookmarkEnd w:id="558"/>
    <w:bookmarkEnd w:id="559"/>
    <w:bookmarkEnd w:id="560"/>
    <w:p w:rsidR="00C07178" w:rsidRDefault="00C07178" w:rsidP="00A051BA">
      <w:pPr>
        <w:tabs>
          <w:tab w:val="num" w:pos="993"/>
        </w:tabs>
        <w:rPr>
          <w:sz w:val="16"/>
          <w:lang w:val="es-ES_tradnl"/>
        </w:rPr>
      </w:pPr>
    </w:p>
    <w:p w:rsidR="000569DC" w:rsidRPr="00EE20DE" w:rsidRDefault="000569DC" w:rsidP="000569DC">
      <w:pPr>
        <w:pStyle w:val="Ttulo3"/>
        <w:numPr>
          <w:ilvl w:val="2"/>
          <w:numId w:val="19"/>
        </w:numPr>
        <w:tabs>
          <w:tab w:val="clear" w:pos="720"/>
          <w:tab w:val="num" w:pos="993"/>
        </w:tabs>
        <w:ind w:left="993" w:hanging="993"/>
        <w:rPr>
          <w:b w:val="0"/>
          <w:bCs w:val="0"/>
          <w:iCs/>
          <w:szCs w:val="22"/>
          <w:u w:val="single"/>
        </w:rPr>
      </w:pPr>
      <w:bookmarkStart w:id="562" w:name="_Toc351562724"/>
      <w:r w:rsidRPr="00EE20DE">
        <w:rPr>
          <w:b w:val="0"/>
          <w:bCs w:val="0"/>
          <w:iCs/>
          <w:szCs w:val="22"/>
          <w:u w:val="single"/>
        </w:rPr>
        <w:t>Reparaciones Por Emergencia:</w:t>
      </w:r>
      <w:bookmarkEnd w:id="562"/>
      <w:r w:rsidRPr="00EE20DE">
        <w:rPr>
          <w:b w:val="0"/>
          <w:bCs w:val="0"/>
          <w:iCs/>
          <w:szCs w:val="22"/>
          <w:u w:val="single"/>
        </w:rPr>
        <w:t xml:space="preserve"> </w:t>
      </w:r>
    </w:p>
    <w:p w:rsidR="000569DC" w:rsidRPr="00C80DC9" w:rsidRDefault="000569DC" w:rsidP="000569DC">
      <w:pPr>
        <w:tabs>
          <w:tab w:val="num" w:pos="993"/>
        </w:tabs>
        <w:ind w:left="993"/>
        <w:jc w:val="both"/>
        <w:rPr>
          <w:lang w:val="es-PE"/>
        </w:rPr>
      </w:pPr>
      <w:r w:rsidRPr="000569DC">
        <w:rPr>
          <w:lang w:val="es-PE"/>
        </w:rPr>
        <w:t xml:space="preserve">Es el conjunto de actividades técnicas destinadas a localizar, corregir y reparar los defectos o averías (imprevistas) que se produzcan en el equipamiento, sistemas o instalaciones asociadas a la </w:t>
      </w:r>
      <w:r>
        <w:rPr>
          <w:lang w:val="es-PE"/>
        </w:rPr>
        <w:t>C</w:t>
      </w:r>
      <w:r w:rsidRPr="000569DC">
        <w:rPr>
          <w:lang w:val="es-PE"/>
        </w:rPr>
        <w:t>oncesión</w:t>
      </w:r>
      <w:r>
        <w:rPr>
          <w:lang w:val="es-PE"/>
        </w:rPr>
        <w:t>.</w:t>
      </w:r>
    </w:p>
    <w:p w:rsidR="000569DC" w:rsidRPr="00EE20DE" w:rsidRDefault="000569DC" w:rsidP="00A051BA">
      <w:pPr>
        <w:tabs>
          <w:tab w:val="num" w:pos="993"/>
        </w:tabs>
        <w:rPr>
          <w:sz w:val="16"/>
          <w:lang w:val="es-PE"/>
        </w:rPr>
      </w:pPr>
    </w:p>
    <w:p w:rsidR="007A3B85" w:rsidRPr="009939B3" w:rsidRDefault="007A3B85" w:rsidP="005F5F40">
      <w:pPr>
        <w:pStyle w:val="Ttulo3"/>
        <w:numPr>
          <w:ilvl w:val="2"/>
          <w:numId w:val="19"/>
        </w:numPr>
        <w:tabs>
          <w:tab w:val="clear" w:pos="720"/>
          <w:tab w:val="num" w:pos="993"/>
        </w:tabs>
        <w:ind w:left="993" w:hanging="993"/>
        <w:rPr>
          <w:b w:val="0"/>
        </w:rPr>
      </w:pPr>
      <w:bookmarkStart w:id="563" w:name="_Toc199177085"/>
      <w:bookmarkStart w:id="564" w:name="_Toc199177086"/>
      <w:bookmarkStart w:id="565" w:name="_Toc55906345"/>
      <w:bookmarkStart w:id="566" w:name="_Toc131327907"/>
      <w:bookmarkStart w:id="567" w:name="_Toc131328726"/>
      <w:bookmarkStart w:id="568" w:name="_Toc131329062"/>
      <w:bookmarkStart w:id="569" w:name="_Toc131329294"/>
      <w:bookmarkStart w:id="570" w:name="_Toc131329881"/>
      <w:bookmarkStart w:id="571" w:name="_Toc131331968"/>
      <w:bookmarkStart w:id="572" w:name="_Toc131332889"/>
      <w:bookmarkStart w:id="573" w:name="_Toc134448767"/>
      <w:bookmarkStart w:id="574" w:name="_Toc351562725"/>
      <w:bookmarkEnd w:id="563"/>
      <w:bookmarkEnd w:id="564"/>
      <w:r w:rsidRPr="009939B3">
        <w:rPr>
          <w:b w:val="0"/>
          <w:u w:val="single"/>
        </w:rPr>
        <w:t>Servicio</w:t>
      </w:r>
      <w:bookmarkEnd w:id="565"/>
      <w:bookmarkEnd w:id="566"/>
      <w:bookmarkEnd w:id="567"/>
      <w:bookmarkEnd w:id="568"/>
      <w:bookmarkEnd w:id="569"/>
      <w:bookmarkEnd w:id="570"/>
      <w:bookmarkEnd w:id="571"/>
      <w:bookmarkEnd w:id="572"/>
      <w:bookmarkEnd w:id="573"/>
      <w:r w:rsidR="002C75B9">
        <w:rPr>
          <w:b w:val="0"/>
          <w:u w:val="single"/>
        </w:rPr>
        <w:t>s</w:t>
      </w:r>
      <w:bookmarkEnd w:id="574"/>
    </w:p>
    <w:p w:rsidR="00A419B4" w:rsidRDefault="007A3B85" w:rsidP="00A419B4">
      <w:pPr>
        <w:pStyle w:val="Textoindependiente"/>
        <w:tabs>
          <w:tab w:val="num" w:pos="993"/>
        </w:tabs>
        <w:ind w:left="969" w:hanging="969"/>
        <w:rPr>
          <w:lang w:val="es-ES"/>
        </w:rPr>
      </w:pPr>
      <w:r w:rsidRPr="009939B3">
        <w:rPr>
          <w:lang w:val="es-ES"/>
        </w:rPr>
        <w:tab/>
      </w:r>
      <w:r w:rsidR="007D1F0B">
        <w:rPr>
          <w:lang w:val="es-ES"/>
        </w:rPr>
        <w:t>Son</w:t>
      </w:r>
      <w:r w:rsidR="007D1F0B" w:rsidRPr="009939B3">
        <w:rPr>
          <w:lang w:val="es-ES"/>
        </w:rPr>
        <w:t xml:space="preserve"> </w:t>
      </w:r>
      <w:r w:rsidR="007D1F0B">
        <w:rPr>
          <w:lang w:val="es-ES"/>
        </w:rPr>
        <w:t>los</w:t>
      </w:r>
      <w:r w:rsidR="007D1F0B" w:rsidRPr="009939B3">
        <w:rPr>
          <w:lang w:val="es-ES"/>
        </w:rPr>
        <w:t xml:space="preserve"> </w:t>
      </w:r>
      <w:r w:rsidR="00AA5D91">
        <w:rPr>
          <w:lang w:val="es-ES"/>
        </w:rPr>
        <w:t>s</w:t>
      </w:r>
      <w:r w:rsidRPr="009939B3">
        <w:rPr>
          <w:lang w:val="es-ES"/>
        </w:rPr>
        <w:t>ervicio</w:t>
      </w:r>
      <w:r w:rsidR="007D1F0B">
        <w:rPr>
          <w:lang w:val="es-ES"/>
        </w:rPr>
        <w:t>s</w:t>
      </w:r>
      <w:r w:rsidRPr="009939B3">
        <w:rPr>
          <w:lang w:val="es-ES"/>
        </w:rPr>
        <w:t xml:space="preserve"> a ser prestado</w:t>
      </w:r>
      <w:r w:rsidR="007D1F0B">
        <w:rPr>
          <w:lang w:val="es-ES"/>
        </w:rPr>
        <w:t>s</w:t>
      </w:r>
      <w:r w:rsidRPr="009939B3">
        <w:rPr>
          <w:lang w:val="es-ES"/>
        </w:rPr>
        <w:t xml:space="preserve"> por el CONCESIONARIO en </w:t>
      </w:r>
      <w:r w:rsidR="005156A8">
        <w:rPr>
          <w:lang w:val="es-ES"/>
        </w:rPr>
        <w:t xml:space="preserve">el Área </w:t>
      </w:r>
      <w:r w:rsidRPr="005A6141">
        <w:t>de la Concesión</w:t>
      </w:r>
      <w:r w:rsidRPr="005A6141">
        <w:rPr>
          <w:lang w:val="es-ES"/>
        </w:rPr>
        <w:t>, conforme a</w:t>
      </w:r>
      <w:r w:rsidR="003E6553" w:rsidRPr="005A6141">
        <w:rPr>
          <w:lang w:val="es-ES"/>
        </w:rPr>
        <w:t>l presente</w:t>
      </w:r>
      <w:r w:rsidRPr="005A6141">
        <w:rPr>
          <w:lang w:val="es-ES"/>
        </w:rPr>
        <w:t xml:space="preserve"> Contrato y a las Leyes y Disposiciones Aplicables.</w:t>
      </w:r>
      <w:r w:rsidR="00A419B4">
        <w:rPr>
          <w:lang w:val="es-ES"/>
        </w:rPr>
        <w:t xml:space="preserve"> C</w:t>
      </w:r>
      <w:r w:rsidR="00A419B4" w:rsidRPr="00A419B4">
        <w:rPr>
          <w:lang w:val="es-ES"/>
        </w:rPr>
        <w:t>omprende los Servicios Obligatorios y los Servicios Opcionales</w:t>
      </w:r>
      <w:r w:rsidR="00A419B4">
        <w:rPr>
          <w:lang w:val="es-ES"/>
        </w:rPr>
        <w:t>.</w:t>
      </w:r>
    </w:p>
    <w:p w:rsidR="00A419B4" w:rsidRDefault="00A419B4" w:rsidP="00A051BA">
      <w:pPr>
        <w:pStyle w:val="Textoindependiente"/>
        <w:tabs>
          <w:tab w:val="num" w:pos="993"/>
        </w:tabs>
        <w:ind w:left="969" w:hanging="969"/>
        <w:rPr>
          <w:lang w:val="es-ES"/>
        </w:rPr>
      </w:pPr>
      <w:r>
        <w:rPr>
          <w:lang w:val="es-ES"/>
        </w:rPr>
        <w:tab/>
      </w:r>
    </w:p>
    <w:p w:rsidR="007A3B85" w:rsidRPr="005156A8" w:rsidRDefault="007A3B85" w:rsidP="005F5F40">
      <w:pPr>
        <w:pStyle w:val="Ttulo3"/>
        <w:numPr>
          <w:ilvl w:val="2"/>
          <w:numId w:val="19"/>
        </w:numPr>
        <w:tabs>
          <w:tab w:val="clear" w:pos="720"/>
          <w:tab w:val="num" w:pos="993"/>
        </w:tabs>
        <w:ind w:left="993" w:hanging="993"/>
        <w:rPr>
          <w:b w:val="0"/>
        </w:rPr>
      </w:pPr>
      <w:bookmarkStart w:id="575" w:name="_Toc55906346"/>
      <w:bookmarkStart w:id="576" w:name="_Toc131327908"/>
      <w:bookmarkStart w:id="577" w:name="_Toc131328727"/>
      <w:bookmarkStart w:id="578" w:name="_Toc131329063"/>
      <w:bookmarkStart w:id="579" w:name="_Toc131329295"/>
      <w:bookmarkStart w:id="580" w:name="_Toc131329882"/>
      <w:bookmarkStart w:id="581" w:name="_Toc131331969"/>
      <w:bookmarkStart w:id="582" w:name="_Toc131332890"/>
      <w:bookmarkStart w:id="583" w:name="_Toc134448768"/>
      <w:bookmarkStart w:id="584" w:name="_Toc351562726"/>
      <w:r w:rsidRPr="005156A8">
        <w:rPr>
          <w:b w:val="0"/>
          <w:u w:val="single"/>
        </w:rPr>
        <w:t>Servicios Obligatorios</w:t>
      </w:r>
      <w:bookmarkEnd w:id="575"/>
      <w:bookmarkEnd w:id="576"/>
      <w:bookmarkEnd w:id="577"/>
      <w:bookmarkEnd w:id="578"/>
      <w:bookmarkEnd w:id="579"/>
      <w:bookmarkEnd w:id="580"/>
      <w:bookmarkEnd w:id="581"/>
      <w:bookmarkEnd w:id="582"/>
      <w:bookmarkEnd w:id="583"/>
      <w:bookmarkEnd w:id="584"/>
    </w:p>
    <w:p w:rsidR="007A3B85" w:rsidRDefault="007A3B85" w:rsidP="00A051BA">
      <w:pPr>
        <w:pStyle w:val="Textoindependiente"/>
        <w:tabs>
          <w:tab w:val="num" w:pos="993"/>
        </w:tabs>
        <w:ind w:left="969" w:hanging="969"/>
        <w:rPr>
          <w:lang w:val="es-ES"/>
        </w:rPr>
      </w:pPr>
      <w:r w:rsidRPr="005156A8">
        <w:rPr>
          <w:lang w:val="es-ES"/>
        </w:rPr>
        <w:tab/>
        <w:t xml:space="preserve">Comprenden aquellos </w:t>
      </w:r>
      <w:r w:rsidR="00AA5D91" w:rsidRPr="005156A8">
        <w:rPr>
          <w:lang w:val="es-ES"/>
        </w:rPr>
        <w:t>S</w:t>
      </w:r>
      <w:r w:rsidRPr="005156A8">
        <w:rPr>
          <w:lang w:val="es-ES"/>
        </w:rPr>
        <w:t>ervicios relacionados con el objeto específico de la Concesión y que son imprescindibles para el correcto funcionamiento de la misma.</w:t>
      </w:r>
      <w:r w:rsidR="001D7898">
        <w:rPr>
          <w:lang w:val="es-ES"/>
        </w:rPr>
        <w:t xml:space="preserve"> </w:t>
      </w:r>
    </w:p>
    <w:p w:rsidR="001D7898" w:rsidRPr="0017124D" w:rsidRDefault="001D7898" w:rsidP="00EE20DE">
      <w:pPr>
        <w:pStyle w:val="Textoindependiente"/>
        <w:tabs>
          <w:tab w:val="num" w:pos="993"/>
        </w:tabs>
        <w:ind w:left="969" w:hanging="969"/>
      </w:pPr>
      <w:r w:rsidRPr="00EE20DE">
        <w:rPr>
          <w:lang w:val="es-ES"/>
        </w:rPr>
        <w:tab/>
        <w:t>E</w:t>
      </w:r>
      <w:r w:rsidR="00A419B4" w:rsidRPr="00EE20DE">
        <w:rPr>
          <w:lang w:val="es-ES"/>
        </w:rPr>
        <w:t xml:space="preserve">l Concesionario gozará de exclusividad en la prestación de estos servicios, </w:t>
      </w:r>
      <w:r w:rsidRPr="00EE20DE">
        <w:rPr>
          <w:lang w:val="es-ES"/>
        </w:rPr>
        <w:t xml:space="preserve">servicios que serán prestados en todo el período de concesión </w:t>
      </w:r>
      <w:r w:rsidR="00A419B4" w:rsidRPr="00EE20DE">
        <w:rPr>
          <w:lang w:val="es-ES"/>
        </w:rPr>
        <w:t xml:space="preserve">a los Usuarios. </w:t>
      </w:r>
    </w:p>
    <w:p w:rsidR="00A419B4" w:rsidRPr="005156A8" w:rsidRDefault="00A419B4" w:rsidP="00A051BA">
      <w:pPr>
        <w:tabs>
          <w:tab w:val="num" w:pos="993"/>
        </w:tabs>
        <w:ind w:firstLine="709"/>
        <w:jc w:val="both"/>
        <w:rPr>
          <w:sz w:val="16"/>
        </w:rPr>
      </w:pPr>
    </w:p>
    <w:p w:rsidR="007A3B85" w:rsidRPr="005156A8" w:rsidRDefault="007A3B85" w:rsidP="005F5F40">
      <w:pPr>
        <w:pStyle w:val="Ttulo3"/>
        <w:numPr>
          <w:ilvl w:val="2"/>
          <w:numId w:val="19"/>
        </w:numPr>
        <w:tabs>
          <w:tab w:val="clear" w:pos="720"/>
          <w:tab w:val="num" w:pos="993"/>
        </w:tabs>
        <w:ind w:left="993" w:hanging="993"/>
        <w:rPr>
          <w:b w:val="0"/>
        </w:rPr>
      </w:pPr>
      <w:bookmarkStart w:id="585" w:name="_Toc131327909"/>
      <w:bookmarkStart w:id="586" w:name="_Toc131328728"/>
      <w:bookmarkStart w:id="587" w:name="_Toc131329064"/>
      <w:bookmarkStart w:id="588" w:name="_Toc131329296"/>
      <w:bookmarkStart w:id="589" w:name="_Toc131329883"/>
      <w:bookmarkStart w:id="590" w:name="_Toc131331970"/>
      <w:bookmarkStart w:id="591" w:name="_Toc131332891"/>
      <w:bookmarkStart w:id="592" w:name="_Toc134448769"/>
      <w:bookmarkStart w:id="593" w:name="_Toc351562727"/>
      <w:r w:rsidRPr="005156A8">
        <w:rPr>
          <w:b w:val="0"/>
          <w:u w:val="single"/>
        </w:rPr>
        <w:t>Servicios Opcionales</w:t>
      </w:r>
      <w:bookmarkEnd w:id="585"/>
      <w:bookmarkEnd w:id="586"/>
      <w:bookmarkEnd w:id="587"/>
      <w:bookmarkEnd w:id="588"/>
      <w:bookmarkEnd w:id="589"/>
      <w:bookmarkEnd w:id="590"/>
      <w:bookmarkEnd w:id="591"/>
      <w:bookmarkEnd w:id="592"/>
      <w:bookmarkEnd w:id="593"/>
    </w:p>
    <w:p w:rsidR="00C0558E" w:rsidRPr="005156A8" w:rsidRDefault="007A3B85" w:rsidP="006561EF">
      <w:pPr>
        <w:ind w:left="993"/>
        <w:jc w:val="both"/>
        <w:rPr>
          <w:b/>
          <w:szCs w:val="22"/>
          <w:lang w:val="es-ES_tradnl"/>
        </w:rPr>
      </w:pPr>
      <w:r w:rsidRPr="005156A8">
        <w:t xml:space="preserve">Los Servicios Opcionales son todos aquellos que sin ser indispensables para la operatividad de la Concesión y no encontrándose contemplados en el Expediente Técnico, el CONCESIONARIO podrá prestar siempre que sean útiles y contribuyan a elevar los estándares de calidad y comodidad del Servicio. Dichos servicios no podrán ser contrarios a la moral, a las buenas costumbres y al orden público, </w:t>
      </w:r>
      <w:r w:rsidRPr="005156A8">
        <w:rPr>
          <w:bCs w:val="0"/>
          <w:szCs w:val="22"/>
          <w:lang w:val="es-PE"/>
        </w:rPr>
        <w:t>de conformidad con las disposiciones establecidas en el Reglamento Marco de Acceso a la Infraestructura de Transporte de Uso Público</w:t>
      </w:r>
      <w:r w:rsidRPr="005156A8">
        <w:t>.</w:t>
      </w:r>
      <w:r w:rsidR="00C0558E" w:rsidRPr="005156A8">
        <w:rPr>
          <w:szCs w:val="22"/>
          <w:lang w:val="es-ES_tradnl"/>
        </w:rPr>
        <w:t>La prestación de los Servicios Opcionales será aprobada por el CONCEDENTE.</w:t>
      </w:r>
    </w:p>
    <w:p w:rsidR="005156A8" w:rsidRDefault="005156A8" w:rsidP="006561EF">
      <w:pPr>
        <w:ind w:left="993"/>
        <w:jc w:val="both"/>
        <w:rPr>
          <w:szCs w:val="22"/>
          <w:lang w:val="es-ES_tradnl"/>
        </w:rPr>
      </w:pPr>
    </w:p>
    <w:p w:rsidR="00C0558E" w:rsidRPr="005156A8" w:rsidRDefault="00C0558E" w:rsidP="006561EF">
      <w:pPr>
        <w:ind w:left="993"/>
        <w:jc w:val="both"/>
        <w:rPr>
          <w:szCs w:val="22"/>
          <w:lang w:val="es-ES_tradnl"/>
        </w:rPr>
      </w:pPr>
      <w:r w:rsidRPr="005156A8">
        <w:rPr>
          <w:szCs w:val="22"/>
          <w:lang w:val="es-ES_tradnl"/>
        </w:rPr>
        <w:t>La implementación de las instalaciones para la prestación de los servicios indicados, es a cargo y cuenta del CONCESIONARIO.</w:t>
      </w:r>
    </w:p>
    <w:p w:rsidR="00950F31" w:rsidRPr="0010030E" w:rsidRDefault="00950F31" w:rsidP="00A051BA">
      <w:pPr>
        <w:pStyle w:val="Textoindependiente"/>
        <w:tabs>
          <w:tab w:val="num" w:pos="993"/>
        </w:tabs>
        <w:ind w:left="993"/>
        <w:rPr>
          <w:sz w:val="16"/>
        </w:rPr>
      </w:pPr>
    </w:p>
    <w:p w:rsidR="007A3B85" w:rsidRPr="00A441C5" w:rsidRDefault="007A3B85" w:rsidP="005F5F40">
      <w:pPr>
        <w:pStyle w:val="Ttulo3"/>
        <w:numPr>
          <w:ilvl w:val="2"/>
          <w:numId w:val="19"/>
        </w:numPr>
        <w:tabs>
          <w:tab w:val="clear" w:pos="720"/>
          <w:tab w:val="num" w:pos="993"/>
        </w:tabs>
        <w:ind w:left="993" w:hanging="993"/>
        <w:rPr>
          <w:b w:val="0"/>
        </w:rPr>
      </w:pPr>
      <w:bookmarkStart w:id="594" w:name="_Toc131327910"/>
      <w:bookmarkStart w:id="595" w:name="_Toc131328729"/>
      <w:bookmarkStart w:id="596" w:name="_Toc131329065"/>
      <w:bookmarkStart w:id="597" w:name="_Toc131329297"/>
      <w:bookmarkStart w:id="598" w:name="_Toc131329884"/>
      <w:bookmarkStart w:id="599" w:name="_Toc131331971"/>
      <w:bookmarkStart w:id="600" w:name="_Toc131332892"/>
      <w:bookmarkStart w:id="601" w:name="_Toc134448770"/>
      <w:bookmarkStart w:id="602" w:name="_Toc351562728"/>
      <w:r w:rsidRPr="00A441C5">
        <w:rPr>
          <w:b w:val="0"/>
          <w:u w:val="single"/>
        </w:rPr>
        <w:t>Socio Estratégico</w:t>
      </w:r>
      <w:bookmarkEnd w:id="594"/>
      <w:bookmarkEnd w:id="595"/>
      <w:bookmarkEnd w:id="596"/>
      <w:bookmarkEnd w:id="597"/>
      <w:bookmarkEnd w:id="598"/>
      <w:bookmarkEnd w:id="599"/>
      <w:bookmarkEnd w:id="600"/>
      <w:bookmarkEnd w:id="601"/>
      <w:bookmarkEnd w:id="602"/>
    </w:p>
    <w:p w:rsidR="00E62E6F" w:rsidRPr="009939B3" w:rsidRDefault="006852E3" w:rsidP="00A051BA">
      <w:pPr>
        <w:pStyle w:val="Textoindependiente"/>
        <w:tabs>
          <w:tab w:val="num" w:pos="993"/>
        </w:tabs>
        <w:ind w:left="993" w:firstLine="1"/>
        <w:rPr>
          <w:bCs w:val="0"/>
          <w:iCs/>
        </w:rPr>
      </w:pPr>
      <w:r w:rsidRPr="006852E3">
        <w:rPr>
          <w:bCs w:val="0"/>
          <w:iCs/>
          <w:szCs w:val="22"/>
        </w:rPr>
        <w:t>Es el</w:t>
      </w:r>
      <w:r w:rsidRPr="006852E3">
        <w:rPr>
          <w:bCs w:val="0"/>
          <w:iCs/>
        </w:rPr>
        <w:t xml:space="preserve"> accionista o </w:t>
      </w:r>
      <w:proofErr w:type="spellStart"/>
      <w:r w:rsidRPr="006852E3">
        <w:rPr>
          <w:bCs w:val="0"/>
          <w:iCs/>
        </w:rPr>
        <w:t>participacionista</w:t>
      </w:r>
      <w:proofErr w:type="spellEnd"/>
      <w:r w:rsidRPr="006852E3">
        <w:rPr>
          <w:bCs w:val="0"/>
          <w:iCs/>
        </w:rPr>
        <w:t xml:space="preserve"> del CONCESIONARIO que acreditó el cumplimiento de los </w:t>
      </w:r>
      <w:r w:rsidRPr="003B5E14">
        <w:rPr>
          <w:bCs w:val="0"/>
          <w:iCs/>
        </w:rPr>
        <w:t>requisitos de operación</w:t>
      </w:r>
      <w:r w:rsidRPr="006852E3">
        <w:rPr>
          <w:bCs w:val="0"/>
          <w:iCs/>
        </w:rPr>
        <w:t xml:space="preserve"> señalados en las Bases, y que ostenta la titularidad de la Participación Mínima en el CONCESIONARIO. </w:t>
      </w:r>
    </w:p>
    <w:p w:rsidR="009D4CDF" w:rsidRDefault="009D4CDF" w:rsidP="00A051BA">
      <w:pPr>
        <w:pStyle w:val="Textosinformato"/>
        <w:tabs>
          <w:tab w:val="num" w:pos="993"/>
        </w:tabs>
        <w:ind w:left="993"/>
        <w:jc w:val="both"/>
        <w:rPr>
          <w:rFonts w:ascii="Arial" w:hAnsi="Arial"/>
          <w:sz w:val="16"/>
          <w:szCs w:val="22"/>
        </w:rPr>
      </w:pPr>
    </w:p>
    <w:p w:rsidR="008F0689" w:rsidRPr="008F0689" w:rsidRDefault="008F0689" w:rsidP="005F5F40">
      <w:pPr>
        <w:pStyle w:val="Ttulo3"/>
        <w:numPr>
          <w:ilvl w:val="2"/>
          <w:numId w:val="19"/>
        </w:numPr>
        <w:tabs>
          <w:tab w:val="clear" w:pos="720"/>
          <w:tab w:val="num" w:pos="993"/>
        </w:tabs>
        <w:ind w:left="993" w:hanging="993"/>
        <w:rPr>
          <w:b w:val="0"/>
          <w:u w:val="single"/>
        </w:rPr>
      </w:pPr>
      <w:bookmarkStart w:id="603" w:name="_Toc196630125"/>
      <w:bookmarkStart w:id="604" w:name="_Toc277956970"/>
      <w:bookmarkStart w:id="605" w:name="_Toc351562729"/>
      <w:r w:rsidRPr="008F0689">
        <w:rPr>
          <w:b w:val="0"/>
          <w:u w:val="single"/>
        </w:rPr>
        <w:t>Suspensión</w:t>
      </w:r>
      <w:bookmarkEnd w:id="603"/>
      <w:bookmarkEnd w:id="604"/>
      <w:bookmarkEnd w:id="605"/>
    </w:p>
    <w:p w:rsidR="008F0689" w:rsidRPr="008F0689" w:rsidRDefault="008F0689" w:rsidP="008F0689">
      <w:pPr>
        <w:pStyle w:val="Textoindependiente"/>
        <w:tabs>
          <w:tab w:val="num" w:pos="993"/>
        </w:tabs>
        <w:ind w:left="993"/>
        <w:rPr>
          <w:lang w:val="es-ES"/>
        </w:rPr>
      </w:pPr>
      <w:r w:rsidRPr="008F0689">
        <w:rPr>
          <w:lang w:val="es-ES"/>
        </w:rPr>
        <w:t xml:space="preserve">Es la paralización temporal de las actividades relacionadas con la ejecución del Contrato, como resultado de la ocurrencia de cualquier causal de suspensión, de acuerdo a lo previsto por este Contrato o por las Leyes y Disposiciones Aplicables. </w:t>
      </w:r>
    </w:p>
    <w:p w:rsidR="008F0689" w:rsidRDefault="008F0689" w:rsidP="00A051BA">
      <w:pPr>
        <w:pStyle w:val="Textosinformato"/>
        <w:tabs>
          <w:tab w:val="num" w:pos="993"/>
        </w:tabs>
        <w:ind w:left="993"/>
        <w:jc w:val="both"/>
        <w:rPr>
          <w:rFonts w:ascii="Arial" w:hAnsi="Arial"/>
          <w:sz w:val="16"/>
          <w:szCs w:val="22"/>
        </w:rPr>
      </w:pPr>
    </w:p>
    <w:p w:rsidR="007A3B85" w:rsidRPr="009939B3" w:rsidRDefault="007A3B85" w:rsidP="005F5F40">
      <w:pPr>
        <w:pStyle w:val="Ttulo3"/>
        <w:numPr>
          <w:ilvl w:val="2"/>
          <w:numId w:val="19"/>
        </w:numPr>
        <w:tabs>
          <w:tab w:val="clear" w:pos="720"/>
          <w:tab w:val="num" w:pos="993"/>
        </w:tabs>
        <w:ind w:left="993" w:hanging="993"/>
        <w:rPr>
          <w:b w:val="0"/>
        </w:rPr>
      </w:pPr>
      <w:bookmarkStart w:id="606" w:name="_Toc199177137"/>
      <w:bookmarkStart w:id="607" w:name="_Toc199177138"/>
      <w:bookmarkStart w:id="608" w:name="_Toc55906351"/>
      <w:bookmarkStart w:id="609" w:name="_Toc131327914"/>
      <w:bookmarkStart w:id="610" w:name="_Toc131328732"/>
      <w:bookmarkStart w:id="611" w:name="_Toc131329068"/>
      <w:bookmarkStart w:id="612" w:name="_Toc131329300"/>
      <w:bookmarkStart w:id="613" w:name="_Toc131329887"/>
      <w:bookmarkStart w:id="614" w:name="_Toc131331974"/>
      <w:bookmarkStart w:id="615" w:name="_Toc131332895"/>
      <w:bookmarkStart w:id="616" w:name="_Toc134448772"/>
      <w:bookmarkStart w:id="617" w:name="_Toc351562730"/>
      <w:bookmarkEnd w:id="606"/>
      <w:bookmarkEnd w:id="607"/>
      <w:r w:rsidRPr="009939B3">
        <w:rPr>
          <w:b w:val="0"/>
          <w:u w:val="single"/>
        </w:rPr>
        <w:t>Tarifa</w:t>
      </w:r>
      <w:bookmarkEnd w:id="608"/>
      <w:bookmarkEnd w:id="609"/>
      <w:bookmarkEnd w:id="610"/>
      <w:bookmarkEnd w:id="611"/>
      <w:bookmarkEnd w:id="612"/>
      <w:bookmarkEnd w:id="613"/>
      <w:bookmarkEnd w:id="614"/>
      <w:bookmarkEnd w:id="615"/>
      <w:bookmarkEnd w:id="616"/>
      <w:bookmarkEnd w:id="617"/>
    </w:p>
    <w:p w:rsidR="00D761A8" w:rsidRDefault="00B536CD" w:rsidP="00A051BA">
      <w:pPr>
        <w:pStyle w:val="Textoindependiente"/>
        <w:tabs>
          <w:tab w:val="num" w:pos="993"/>
        </w:tabs>
        <w:ind w:left="993"/>
        <w:rPr>
          <w:lang w:val="es-PE"/>
        </w:rPr>
      </w:pPr>
      <w:r>
        <w:rPr>
          <w:lang w:val="es-ES"/>
        </w:rPr>
        <w:t xml:space="preserve">Es el monto del Peaje </w:t>
      </w:r>
      <w:r w:rsidR="00B545E2">
        <w:rPr>
          <w:lang w:val="es-ES"/>
        </w:rPr>
        <w:t xml:space="preserve">más </w:t>
      </w:r>
      <w:r w:rsidR="00BC27BD">
        <w:rPr>
          <w:lang w:val="es-ES"/>
        </w:rPr>
        <w:t>l</w:t>
      </w:r>
      <w:r w:rsidRPr="009939B3">
        <w:rPr>
          <w:lang w:val="es-PE"/>
        </w:rPr>
        <w:t xml:space="preserve">os tributos que </w:t>
      </w:r>
      <w:r w:rsidR="00BC27BD">
        <w:rPr>
          <w:lang w:val="es-PE"/>
        </w:rPr>
        <w:t>sean</w:t>
      </w:r>
      <w:r w:rsidR="00C86E6C">
        <w:rPr>
          <w:lang w:val="es-PE"/>
        </w:rPr>
        <w:t xml:space="preserve"> </w:t>
      </w:r>
      <w:r w:rsidR="00BC27BD">
        <w:rPr>
          <w:lang w:val="es-PE"/>
        </w:rPr>
        <w:t>aplicables según la normativa vigente</w:t>
      </w:r>
      <w:r w:rsidRPr="009939B3">
        <w:rPr>
          <w:lang w:val="es-PE"/>
        </w:rPr>
        <w:t>.</w:t>
      </w:r>
    </w:p>
    <w:p w:rsidR="0011178D" w:rsidRDefault="0011178D" w:rsidP="00A051BA">
      <w:pPr>
        <w:pStyle w:val="Textoindependiente"/>
        <w:tabs>
          <w:tab w:val="num" w:pos="993"/>
        </w:tabs>
        <w:ind w:left="993"/>
        <w:rPr>
          <w:lang w:val="es-PE"/>
        </w:rPr>
      </w:pPr>
    </w:p>
    <w:p w:rsidR="0031028F" w:rsidRPr="0031028F" w:rsidRDefault="0031028F" w:rsidP="0031028F">
      <w:pPr>
        <w:pStyle w:val="Ttulo3"/>
        <w:numPr>
          <w:ilvl w:val="2"/>
          <w:numId w:val="19"/>
        </w:numPr>
        <w:tabs>
          <w:tab w:val="clear" w:pos="720"/>
          <w:tab w:val="num" w:pos="993"/>
        </w:tabs>
        <w:ind w:left="993" w:hanging="993"/>
        <w:rPr>
          <w:b w:val="0"/>
          <w:u w:val="single"/>
        </w:rPr>
      </w:pPr>
      <w:bookmarkStart w:id="618" w:name="_Toc196630129"/>
      <w:bookmarkStart w:id="619" w:name="_Toc277956973"/>
      <w:bookmarkStart w:id="620" w:name="_Toc351562731"/>
      <w:r w:rsidRPr="0031028F">
        <w:rPr>
          <w:b w:val="0"/>
          <w:u w:val="single"/>
        </w:rPr>
        <w:t>Términos de Referencia</w:t>
      </w:r>
      <w:bookmarkEnd w:id="618"/>
      <w:bookmarkEnd w:id="619"/>
      <w:bookmarkEnd w:id="620"/>
    </w:p>
    <w:p w:rsidR="0031028F" w:rsidRPr="0095614A" w:rsidRDefault="0031028F" w:rsidP="0031028F">
      <w:pPr>
        <w:pStyle w:val="Textoindependiente"/>
        <w:tabs>
          <w:tab w:val="num" w:pos="993"/>
        </w:tabs>
        <w:ind w:left="993"/>
        <w:rPr>
          <w:lang w:val="es-ES"/>
        </w:rPr>
      </w:pPr>
      <w:r w:rsidRPr="0095614A">
        <w:rPr>
          <w:lang w:val="es-ES"/>
        </w:rPr>
        <w:t>Constituyen la descripción de las condiciones, especificaciones técnicas y alcances que deberá considerar el CONCESIONARIO, para la elaboración del Expediente Técnico, para la ejecución de las Obras</w:t>
      </w:r>
      <w:r>
        <w:rPr>
          <w:lang w:val="es-ES"/>
        </w:rPr>
        <w:t xml:space="preserve"> Obligatorias</w:t>
      </w:r>
      <w:r w:rsidRPr="0095614A">
        <w:rPr>
          <w:lang w:val="es-ES"/>
        </w:rPr>
        <w:t>, tal como se detalla en el Anexo 6 del Contrato.</w:t>
      </w:r>
    </w:p>
    <w:p w:rsidR="0031028F" w:rsidRPr="0095614A" w:rsidRDefault="0031028F" w:rsidP="00A051BA">
      <w:pPr>
        <w:pStyle w:val="Textoindependiente"/>
        <w:tabs>
          <w:tab w:val="num" w:pos="993"/>
        </w:tabs>
        <w:ind w:left="993"/>
        <w:rPr>
          <w:lang w:val="es-ES"/>
        </w:rPr>
      </w:pPr>
    </w:p>
    <w:p w:rsidR="007A3B85" w:rsidRPr="0010030E" w:rsidRDefault="00067B7D" w:rsidP="00A051BA">
      <w:pPr>
        <w:pStyle w:val="Ttulo3"/>
        <w:tabs>
          <w:tab w:val="num" w:pos="993"/>
        </w:tabs>
        <w:rPr>
          <w:b w:val="0"/>
          <w:sz w:val="16"/>
        </w:rPr>
      </w:pPr>
      <w:bookmarkStart w:id="621" w:name="_Toc199177140"/>
      <w:bookmarkStart w:id="622" w:name="_Toc131327915"/>
      <w:bookmarkStart w:id="623" w:name="_Toc131328733"/>
      <w:bookmarkStart w:id="624" w:name="_Toc131329069"/>
      <w:bookmarkStart w:id="625" w:name="_Toc131329301"/>
      <w:bookmarkStart w:id="626" w:name="_Toc131329888"/>
      <w:bookmarkStart w:id="627" w:name="_Toc131331975"/>
      <w:bookmarkStart w:id="628" w:name="_Toc131332896"/>
      <w:bookmarkStart w:id="629" w:name="_Toc134448773"/>
      <w:bookmarkEnd w:id="621"/>
      <w:r w:rsidRPr="009939B3">
        <w:rPr>
          <w:b w:val="0"/>
        </w:rPr>
        <w:tab/>
      </w:r>
    </w:p>
    <w:p w:rsidR="007A3B85" w:rsidRPr="009939B3" w:rsidRDefault="007A3B85" w:rsidP="005F5F40">
      <w:pPr>
        <w:pStyle w:val="Ttulo3"/>
        <w:numPr>
          <w:ilvl w:val="2"/>
          <w:numId w:val="19"/>
        </w:numPr>
        <w:tabs>
          <w:tab w:val="clear" w:pos="720"/>
          <w:tab w:val="num" w:pos="993"/>
        </w:tabs>
        <w:ind w:left="993" w:hanging="993"/>
        <w:rPr>
          <w:b w:val="0"/>
        </w:rPr>
      </w:pPr>
      <w:bookmarkStart w:id="630" w:name="_Tipo_de_Cambio"/>
      <w:bookmarkStart w:id="631" w:name="_Ref274034890"/>
      <w:bookmarkStart w:id="632" w:name="_Toc351562732"/>
      <w:bookmarkEnd w:id="630"/>
      <w:r w:rsidRPr="009939B3">
        <w:rPr>
          <w:b w:val="0"/>
          <w:u w:val="single"/>
        </w:rPr>
        <w:t>Tipo de Cambio</w:t>
      </w:r>
      <w:bookmarkEnd w:id="622"/>
      <w:bookmarkEnd w:id="623"/>
      <w:bookmarkEnd w:id="624"/>
      <w:bookmarkEnd w:id="625"/>
      <w:bookmarkEnd w:id="626"/>
      <w:bookmarkEnd w:id="627"/>
      <w:bookmarkEnd w:id="628"/>
      <w:bookmarkEnd w:id="629"/>
      <w:bookmarkEnd w:id="631"/>
      <w:bookmarkEnd w:id="632"/>
    </w:p>
    <w:p w:rsidR="007A3B85" w:rsidRPr="009939B3" w:rsidRDefault="007A3B85" w:rsidP="00A051BA">
      <w:pPr>
        <w:pStyle w:val="Textoindependiente"/>
        <w:tabs>
          <w:tab w:val="num" w:pos="993"/>
        </w:tabs>
        <w:ind w:left="993"/>
        <w:rPr>
          <w:bCs w:val="0"/>
          <w:szCs w:val="22"/>
          <w:lang w:val="es-PE"/>
        </w:rPr>
      </w:pPr>
      <w:r w:rsidRPr="009939B3">
        <w:rPr>
          <w:lang w:val="es-ES"/>
        </w:rPr>
        <w:t xml:space="preserve">Es el </w:t>
      </w:r>
      <w:r w:rsidR="002934F0">
        <w:rPr>
          <w:lang w:val="es-ES"/>
        </w:rPr>
        <w:t xml:space="preserve">promedio del </w:t>
      </w:r>
      <w:r w:rsidR="00A71DA5" w:rsidRPr="009939B3">
        <w:rPr>
          <w:lang w:val="es-ES"/>
        </w:rPr>
        <w:t xml:space="preserve">tipo de cambio promedio ponderado </w:t>
      </w:r>
      <w:r w:rsidR="007B05CD" w:rsidRPr="009939B3">
        <w:rPr>
          <w:lang w:val="es-ES"/>
        </w:rPr>
        <w:t xml:space="preserve">de compra y </w:t>
      </w:r>
      <w:r w:rsidR="003929EC">
        <w:rPr>
          <w:lang w:val="es-ES"/>
        </w:rPr>
        <w:t xml:space="preserve">de </w:t>
      </w:r>
      <w:r w:rsidR="007B05CD" w:rsidRPr="009939B3">
        <w:rPr>
          <w:lang w:val="es-ES"/>
        </w:rPr>
        <w:t>venta de D</w:t>
      </w:r>
      <w:r w:rsidR="003E6553" w:rsidRPr="009939B3">
        <w:rPr>
          <w:lang w:val="es-ES"/>
        </w:rPr>
        <w:t>ó</w:t>
      </w:r>
      <w:r w:rsidR="007B05CD" w:rsidRPr="009939B3">
        <w:rPr>
          <w:lang w:val="es-ES"/>
        </w:rPr>
        <w:t xml:space="preserve">lares Americanos del Sistema Financiero publicado periódicamente por la </w:t>
      </w:r>
      <w:r w:rsidRPr="009939B3">
        <w:rPr>
          <w:lang w:val="es-ES"/>
        </w:rPr>
        <w:t>Superintendencia de Banca</w:t>
      </w:r>
      <w:r w:rsidR="00A71DA5" w:rsidRPr="009939B3">
        <w:rPr>
          <w:lang w:val="es-ES"/>
        </w:rPr>
        <w:t>,</w:t>
      </w:r>
      <w:r w:rsidRPr="009939B3">
        <w:rPr>
          <w:lang w:val="es-ES"/>
        </w:rPr>
        <w:t xml:space="preserve"> Seguros y AFP y publicado en el </w:t>
      </w:r>
      <w:r w:rsidR="004A47BF" w:rsidRPr="009939B3">
        <w:rPr>
          <w:lang w:val="es-ES"/>
        </w:rPr>
        <w:t>D</w:t>
      </w:r>
      <w:r w:rsidRPr="009939B3">
        <w:rPr>
          <w:lang w:val="es-ES"/>
        </w:rPr>
        <w:t xml:space="preserve">iario </w:t>
      </w:r>
      <w:r w:rsidR="004A47BF" w:rsidRPr="009939B3">
        <w:rPr>
          <w:lang w:val="es-ES"/>
        </w:rPr>
        <w:t>O</w:t>
      </w:r>
      <w:r w:rsidRPr="009939B3">
        <w:rPr>
          <w:lang w:val="es-ES"/>
        </w:rPr>
        <w:t xml:space="preserve">ficial “El Peruano” </w:t>
      </w:r>
      <w:r w:rsidRPr="009939B3">
        <w:rPr>
          <w:bCs w:val="0"/>
          <w:szCs w:val="22"/>
          <w:lang w:val="es-PE"/>
        </w:rPr>
        <w:t xml:space="preserve">para la conversión de Nuevos Soles a Dólares </w:t>
      </w:r>
      <w:r w:rsidRPr="009939B3">
        <w:rPr>
          <w:bCs w:val="0"/>
          <w:szCs w:val="22"/>
        </w:rPr>
        <w:t xml:space="preserve">Americanos </w:t>
      </w:r>
      <w:r w:rsidRPr="009939B3">
        <w:rPr>
          <w:bCs w:val="0"/>
          <w:szCs w:val="22"/>
          <w:lang w:val="es-PE"/>
        </w:rPr>
        <w:t>y viceversa.</w:t>
      </w:r>
    </w:p>
    <w:p w:rsidR="007A3B85" w:rsidRPr="0010030E" w:rsidRDefault="007A3B85" w:rsidP="00A051BA">
      <w:pPr>
        <w:pStyle w:val="Textoindependiente"/>
        <w:tabs>
          <w:tab w:val="num" w:pos="993"/>
        </w:tabs>
        <w:ind w:left="993"/>
        <w:rPr>
          <w:bCs w:val="0"/>
          <w:sz w:val="16"/>
          <w:szCs w:val="22"/>
          <w:lang w:val="es-PE"/>
        </w:rPr>
      </w:pPr>
    </w:p>
    <w:p w:rsidR="007A3B85" w:rsidRPr="009939B3" w:rsidRDefault="007A3B85" w:rsidP="005F5F40">
      <w:pPr>
        <w:pStyle w:val="Ttulo3"/>
        <w:numPr>
          <w:ilvl w:val="2"/>
          <w:numId w:val="19"/>
        </w:numPr>
        <w:tabs>
          <w:tab w:val="clear" w:pos="720"/>
          <w:tab w:val="num" w:pos="993"/>
        </w:tabs>
        <w:ind w:left="993" w:hanging="993"/>
        <w:rPr>
          <w:b w:val="0"/>
        </w:rPr>
      </w:pPr>
      <w:bookmarkStart w:id="633" w:name="_Toc82858642"/>
      <w:bookmarkStart w:id="634" w:name="_Toc82858863"/>
      <w:bookmarkStart w:id="635" w:name="_Toc82859082"/>
      <w:bookmarkStart w:id="636" w:name="_Toc82859298"/>
      <w:bookmarkStart w:id="637" w:name="_Toc82859511"/>
      <w:bookmarkStart w:id="638" w:name="_Toc82859718"/>
      <w:bookmarkStart w:id="639" w:name="_Toc82859925"/>
      <w:bookmarkStart w:id="640" w:name="_Toc82860131"/>
      <w:bookmarkStart w:id="641" w:name="_Toc82860336"/>
      <w:bookmarkStart w:id="642" w:name="_Toc82860738"/>
      <w:bookmarkStart w:id="643" w:name="_Toc106603874"/>
      <w:bookmarkStart w:id="644" w:name="_Toc106666466"/>
      <w:bookmarkStart w:id="645" w:name="_Toc131327916"/>
      <w:bookmarkStart w:id="646" w:name="_Toc131328734"/>
      <w:bookmarkStart w:id="647" w:name="_Toc131329070"/>
      <w:bookmarkStart w:id="648" w:name="_Toc131329302"/>
      <w:bookmarkStart w:id="649" w:name="_Toc131329889"/>
      <w:bookmarkStart w:id="650" w:name="_Toc131331976"/>
      <w:bookmarkStart w:id="651" w:name="_Toc131332897"/>
      <w:bookmarkStart w:id="652" w:name="_Toc134448774"/>
      <w:bookmarkStart w:id="653" w:name="_Toc351562733"/>
      <w:r w:rsidRPr="009939B3">
        <w:rPr>
          <w:b w:val="0"/>
          <w:u w:val="single"/>
        </w:rPr>
        <w:t>Toma de Posesión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7A3B85" w:rsidRPr="009939B3" w:rsidRDefault="007A3B85" w:rsidP="00A051BA">
      <w:pPr>
        <w:pStyle w:val="Textoindependiente"/>
        <w:tabs>
          <w:tab w:val="num" w:pos="993"/>
        </w:tabs>
        <w:ind w:left="993"/>
        <w:rPr>
          <w:lang w:val="es-ES"/>
        </w:rPr>
      </w:pPr>
      <w:r w:rsidRPr="009939B3">
        <w:rPr>
          <w:lang w:val="es-ES"/>
        </w:rPr>
        <w:t xml:space="preserve">Es el acto mediante el cual el CONCESIONARIO toma posesión </w:t>
      </w:r>
      <w:r w:rsidR="00B87062" w:rsidRPr="009939B3">
        <w:rPr>
          <w:lang w:val="es-ES"/>
        </w:rPr>
        <w:t xml:space="preserve">de manera parcial o total </w:t>
      </w:r>
      <w:r w:rsidRPr="009939B3">
        <w:rPr>
          <w:lang w:val="es-ES"/>
        </w:rPr>
        <w:t>de</w:t>
      </w:r>
      <w:r w:rsidR="00F64519" w:rsidRPr="009939B3">
        <w:rPr>
          <w:lang w:val="es-ES"/>
        </w:rPr>
        <w:t xml:space="preserve">l Área de Concesión y de </w:t>
      </w:r>
      <w:r w:rsidRPr="009939B3">
        <w:rPr>
          <w:lang w:val="es-ES"/>
        </w:rPr>
        <w:t xml:space="preserve">los Bienes </w:t>
      </w:r>
      <w:r w:rsidR="0082653F" w:rsidRPr="009939B3">
        <w:rPr>
          <w:lang w:val="es-ES"/>
        </w:rPr>
        <w:t xml:space="preserve">Reversibles </w:t>
      </w:r>
      <w:r w:rsidRPr="009939B3">
        <w:rPr>
          <w:lang w:val="es-ES"/>
        </w:rPr>
        <w:t xml:space="preserve">para ser destinados a la ejecución del Contrato, dejando constancia de ello en el Acta de Entrega de </w:t>
      </w:r>
      <w:r w:rsidR="00B17B81">
        <w:rPr>
          <w:lang w:val="es-ES"/>
        </w:rPr>
        <w:t xml:space="preserve">los </w:t>
      </w:r>
      <w:r w:rsidRPr="009939B3">
        <w:rPr>
          <w:lang w:val="es-ES"/>
        </w:rPr>
        <w:t>Bienes</w:t>
      </w:r>
      <w:r w:rsidR="00B17B81">
        <w:rPr>
          <w:lang w:val="es-ES"/>
        </w:rPr>
        <w:t xml:space="preserve"> del Concedente</w:t>
      </w:r>
      <w:r w:rsidRPr="009939B3">
        <w:rPr>
          <w:lang w:val="es-ES"/>
        </w:rPr>
        <w:t>. La Toma de Posesión se verifica de acuerdo a lo establecido en las Cláusulas</w:t>
      </w:r>
      <w:hyperlink w:anchor="_TOMA_DE_POSESIÓN" w:history="1">
        <w:r w:rsidR="007709C9">
          <w:rPr>
            <w:rStyle w:val="Hipervnculo"/>
            <w:lang w:val="es-ES"/>
          </w:rPr>
          <w:fldChar w:fldCharType="begin"/>
        </w:r>
        <w:r w:rsidR="00177E27">
          <w:rPr>
            <w:lang w:val="es-ES"/>
          </w:rPr>
          <w:instrText xml:space="preserve"> REF _Ref271728385 \n \h </w:instrText>
        </w:r>
        <w:r w:rsidR="007709C9">
          <w:rPr>
            <w:rStyle w:val="Hipervnculo"/>
            <w:lang w:val="es-ES"/>
          </w:rPr>
        </w:r>
        <w:r w:rsidR="007709C9">
          <w:rPr>
            <w:rStyle w:val="Hipervnculo"/>
            <w:lang w:val="es-ES"/>
          </w:rPr>
          <w:fldChar w:fldCharType="separate"/>
        </w:r>
        <w:r w:rsidR="00286DF9">
          <w:rPr>
            <w:lang w:val="es-ES"/>
          </w:rPr>
          <w:t>5.14</w:t>
        </w:r>
        <w:r w:rsidR="007709C9">
          <w:rPr>
            <w:rStyle w:val="Hipervnculo"/>
            <w:lang w:val="es-ES"/>
          </w:rPr>
          <w:fldChar w:fldCharType="end"/>
        </w:r>
      </w:hyperlink>
      <w:r w:rsidRPr="00E82E3F">
        <w:rPr>
          <w:lang w:val="es-ES"/>
        </w:rPr>
        <w:t xml:space="preserve"> a </w:t>
      </w:r>
      <w:r w:rsidR="007709C9">
        <w:rPr>
          <w:lang w:val="es-ES"/>
        </w:rPr>
        <w:fldChar w:fldCharType="begin"/>
      </w:r>
      <w:r w:rsidR="00177E27">
        <w:rPr>
          <w:lang w:val="es-ES"/>
        </w:rPr>
        <w:instrText xml:space="preserve"> REF _Ref271728410 \n \h </w:instrText>
      </w:r>
      <w:r w:rsidR="007709C9">
        <w:rPr>
          <w:lang w:val="es-ES"/>
        </w:rPr>
      </w:r>
      <w:r w:rsidR="007709C9">
        <w:rPr>
          <w:lang w:val="es-ES"/>
        </w:rPr>
        <w:fldChar w:fldCharType="separate"/>
      </w:r>
      <w:r w:rsidR="00286DF9">
        <w:rPr>
          <w:lang w:val="es-ES"/>
        </w:rPr>
        <w:t>5.16</w:t>
      </w:r>
      <w:r w:rsidR="007709C9">
        <w:rPr>
          <w:lang w:val="es-ES"/>
        </w:rPr>
        <w:fldChar w:fldCharType="end"/>
      </w:r>
      <w:r w:rsidRPr="009939B3">
        <w:rPr>
          <w:lang w:val="es-ES"/>
        </w:rPr>
        <w:t>del Contrato.</w:t>
      </w:r>
    </w:p>
    <w:p w:rsidR="00C061BF" w:rsidRPr="0010030E" w:rsidRDefault="007A3B85" w:rsidP="00A051BA">
      <w:pPr>
        <w:tabs>
          <w:tab w:val="num" w:pos="993"/>
          <w:tab w:val="left" w:pos="1980"/>
        </w:tabs>
        <w:ind w:firstLine="709"/>
        <w:jc w:val="both"/>
        <w:rPr>
          <w:sz w:val="16"/>
          <w:lang w:val="es-ES_tradnl"/>
        </w:rPr>
      </w:pPr>
      <w:r w:rsidRPr="009939B3">
        <w:rPr>
          <w:lang w:val="es-ES_tradnl"/>
        </w:rPr>
        <w:tab/>
      </w:r>
    </w:p>
    <w:p w:rsidR="00E8363E" w:rsidRPr="0095614A" w:rsidRDefault="00E8363E" w:rsidP="005F5F40">
      <w:pPr>
        <w:pStyle w:val="Ttulo3"/>
        <w:numPr>
          <w:ilvl w:val="2"/>
          <w:numId w:val="19"/>
        </w:numPr>
        <w:tabs>
          <w:tab w:val="clear" w:pos="720"/>
          <w:tab w:val="num" w:pos="993"/>
        </w:tabs>
        <w:ind w:left="993" w:hanging="993"/>
        <w:rPr>
          <w:b w:val="0"/>
          <w:u w:val="single"/>
        </w:rPr>
      </w:pPr>
      <w:bookmarkStart w:id="654" w:name="_Toc351562734"/>
      <w:bookmarkStart w:id="655" w:name="_Toc131327918"/>
      <w:bookmarkStart w:id="656" w:name="_Toc131328736"/>
      <w:bookmarkStart w:id="657" w:name="_Toc131329072"/>
      <w:bookmarkStart w:id="658" w:name="_Toc131329304"/>
      <w:bookmarkStart w:id="659" w:name="_Toc131329891"/>
      <w:bookmarkStart w:id="660" w:name="_Toc131331978"/>
      <w:bookmarkStart w:id="661" w:name="_Toc131332899"/>
      <w:bookmarkStart w:id="662" w:name="_Toc134448776"/>
      <w:r w:rsidRPr="0095614A">
        <w:rPr>
          <w:b w:val="0"/>
          <w:u w:val="single"/>
        </w:rPr>
        <w:t xml:space="preserve">Tramo </w:t>
      </w:r>
      <w:r w:rsidR="002F0232">
        <w:rPr>
          <w:b w:val="0"/>
          <w:u w:val="single"/>
        </w:rPr>
        <w:t>(o Tramos)</w:t>
      </w:r>
      <w:bookmarkEnd w:id="654"/>
    </w:p>
    <w:p w:rsidR="00E8363E" w:rsidRDefault="006E75F4" w:rsidP="00EE20DE">
      <w:pPr>
        <w:ind w:left="993"/>
        <w:jc w:val="both"/>
      </w:pPr>
      <w:r>
        <w:t>A</w:t>
      </w:r>
      <w:r w:rsidR="00F246EE">
        <w:t xml:space="preserve"> efectos de la ejecución de las Obras Obligatorias, s</w:t>
      </w:r>
      <w:r w:rsidR="00E8363E">
        <w:t>e considerará como tramos los siguientes:</w:t>
      </w:r>
    </w:p>
    <w:p w:rsidR="00E8363E" w:rsidRDefault="00E8363E" w:rsidP="005F5F40">
      <w:pPr>
        <w:pStyle w:val="Prrafodelista"/>
        <w:numPr>
          <w:ilvl w:val="0"/>
          <w:numId w:val="83"/>
        </w:numPr>
        <w:jc w:val="both"/>
      </w:pPr>
      <w:r>
        <w:t>Tramo</w:t>
      </w:r>
      <w:r w:rsidR="00A975B9">
        <w:t xml:space="preserve"> I:</w:t>
      </w:r>
      <w:r>
        <w:t xml:space="preserve"> Yurimaguas – Santa Rosa</w:t>
      </w:r>
      <w:r w:rsidR="00DE11ED">
        <w:t>, sobre los ríos Huallaga, Marañón y Amazonas</w:t>
      </w:r>
    </w:p>
    <w:p w:rsidR="00E8363E" w:rsidRDefault="00E8363E" w:rsidP="005F5F40">
      <w:pPr>
        <w:pStyle w:val="Prrafodelista"/>
        <w:numPr>
          <w:ilvl w:val="0"/>
          <w:numId w:val="83"/>
        </w:numPr>
        <w:jc w:val="both"/>
      </w:pPr>
      <w:r>
        <w:t>Tramo</w:t>
      </w:r>
      <w:r w:rsidR="00A975B9">
        <w:t xml:space="preserve"> </w:t>
      </w:r>
      <w:proofErr w:type="spellStart"/>
      <w:r w:rsidR="00A975B9">
        <w:t>II:</w:t>
      </w:r>
      <w:r w:rsidR="00DE11ED">
        <w:t>río</w:t>
      </w:r>
      <w:proofErr w:type="spellEnd"/>
      <w:r w:rsidR="00DE11ED">
        <w:t xml:space="preserve"> Ucayali (</w:t>
      </w:r>
      <w:r>
        <w:t xml:space="preserve">Pucallpa – confluencia con el </w:t>
      </w:r>
      <w:r w:rsidR="00DE11ED">
        <w:t>Amazonas) y río Marañón (Saramiriza - desembocadura con el río Huallaga)</w:t>
      </w:r>
    </w:p>
    <w:p w:rsidR="00E8363E" w:rsidRPr="00E8363E" w:rsidRDefault="00E8363E" w:rsidP="00E8363E">
      <w:pPr>
        <w:ind w:left="993"/>
      </w:pPr>
    </w:p>
    <w:bookmarkEnd w:id="655"/>
    <w:bookmarkEnd w:id="656"/>
    <w:bookmarkEnd w:id="657"/>
    <w:bookmarkEnd w:id="658"/>
    <w:bookmarkEnd w:id="659"/>
    <w:bookmarkEnd w:id="660"/>
    <w:bookmarkEnd w:id="661"/>
    <w:bookmarkEnd w:id="662"/>
    <w:p w:rsidR="00A419B4" w:rsidRPr="0010030E" w:rsidRDefault="00A419B4" w:rsidP="00A051BA">
      <w:pPr>
        <w:tabs>
          <w:tab w:val="num" w:pos="993"/>
        </w:tabs>
        <w:rPr>
          <w:sz w:val="16"/>
        </w:rPr>
      </w:pPr>
    </w:p>
    <w:p w:rsidR="000C0409" w:rsidRPr="005156A8" w:rsidRDefault="000C0409" w:rsidP="005F5F40">
      <w:pPr>
        <w:pStyle w:val="Ttulo3"/>
        <w:numPr>
          <w:ilvl w:val="2"/>
          <w:numId w:val="19"/>
        </w:numPr>
        <w:tabs>
          <w:tab w:val="clear" w:pos="720"/>
          <w:tab w:val="num" w:pos="993"/>
        </w:tabs>
        <w:ind w:left="993" w:hanging="993"/>
        <w:rPr>
          <w:b w:val="0"/>
        </w:rPr>
      </w:pPr>
      <w:bookmarkStart w:id="663" w:name="_Toc351562735"/>
      <w:bookmarkStart w:id="664" w:name="_Toc131327919"/>
      <w:bookmarkStart w:id="665" w:name="_Toc131328737"/>
      <w:bookmarkStart w:id="666" w:name="_Toc131329073"/>
      <w:bookmarkStart w:id="667" w:name="_Toc131329305"/>
      <w:bookmarkStart w:id="668" w:name="_Toc131329892"/>
      <w:bookmarkStart w:id="669" w:name="_Toc131331979"/>
      <w:bookmarkStart w:id="670" w:name="_Toc131332900"/>
      <w:bookmarkStart w:id="671" w:name="_Toc134448777"/>
      <w:r w:rsidRPr="005156A8">
        <w:rPr>
          <w:b w:val="0"/>
          <w:u w:val="single"/>
        </w:rPr>
        <w:t>TUO</w:t>
      </w:r>
      <w:bookmarkEnd w:id="663"/>
    </w:p>
    <w:p w:rsidR="000C0409" w:rsidRPr="00986FB6" w:rsidRDefault="000C0409" w:rsidP="00A051BA">
      <w:pPr>
        <w:tabs>
          <w:tab w:val="num" w:pos="993"/>
        </w:tabs>
        <w:ind w:left="993" w:firstLine="1"/>
        <w:jc w:val="both"/>
      </w:pPr>
      <w:r w:rsidRPr="005156A8">
        <w:t>Es el Texto Único Ordenado de las Normas con rango de ley que regula la entrega en Concesión al sector privado de las Obras Públicas de infraestructura y de Servicios Públicos, aprobado por Decreto Supremo Nº 059-96-PCM</w:t>
      </w:r>
      <w:r w:rsidR="00E07D43" w:rsidRPr="005156A8">
        <w:t>.</w:t>
      </w:r>
    </w:p>
    <w:p w:rsidR="00743C3F" w:rsidRPr="0010030E" w:rsidRDefault="00743C3F" w:rsidP="00A051BA">
      <w:pPr>
        <w:tabs>
          <w:tab w:val="num" w:pos="993"/>
        </w:tabs>
        <w:ind w:left="993" w:firstLine="1"/>
        <w:jc w:val="both"/>
        <w:rPr>
          <w:sz w:val="16"/>
        </w:rPr>
      </w:pPr>
    </w:p>
    <w:p w:rsidR="007A3B85" w:rsidRPr="00986FB6" w:rsidRDefault="007A3B85" w:rsidP="005F5F40">
      <w:pPr>
        <w:pStyle w:val="Ttulo3"/>
        <w:numPr>
          <w:ilvl w:val="2"/>
          <w:numId w:val="19"/>
        </w:numPr>
        <w:tabs>
          <w:tab w:val="clear" w:pos="720"/>
          <w:tab w:val="num" w:pos="993"/>
        </w:tabs>
        <w:ind w:left="993" w:hanging="993"/>
        <w:rPr>
          <w:b w:val="0"/>
        </w:rPr>
      </w:pPr>
      <w:bookmarkStart w:id="672" w:name="_Toc55906352"/>
      <w:bookmarkStart w:id="673" w:name="_Toc131327920"/>
      <w:bookmarkStart w:id="674" w:name="_Toc131328738"/>
      <w:bookmarkStart w:id="675" w:name="_Toc131329074"/>
      <w:bookmarkStart w:id="676" w:name="_Toc131329306"/>
      <w:bookmarkStart w:id="677" w:name="_Toc131329893"/>
      <w:bookmarkStart w:id="678" w:name="_Toc131331980"/>
      <w:bookmarkStart w:id="679" w:name="_Toc131332901"/>
      <w:bookmarkStart w:id="680" w:name="_Toc134448778"/>
      <w:bookmarkStart w:id="681" w:name="_Toc351562736"/>
      <w:bookmarkEnd w:id="664"/>
      <w:bookmarkEnd w:id="665"/>
      <w:bookmarkEnd w:id="666"/>
      <w:bookmarkEnd w:id="667"/>
      <w:bookmarkEnd w:id="668"/>
      <w:bookmarkEnd w:id="669"/>
      <w:bookmarkEnd w:id="670"/>
      <w:bookmarkEnd w:id="671"/>
      <w:r w:rsidRPr="00986FB6">
        <w:rPr>
          <w:b w:val="0"/>
          <w:u w:val="single"/>
        </w:rPr>
        <w:t>UIT</w:t>
      </w:r>
      <w:bookmarkEnd w:id="672"/>
      <w:bookmarkEnd w:id="673"/>
      <w:bookmarkEnd w:id="674"/>
      <w:bookmarkEnd w:id="675"/>
      <w:bookmarkEnd w:id="676"/>
      <w:bookmarkEnd w:id="677"/>
      <w:bookmarkEnd w:id="678"/>
      <w:bookmarkEnd w:id="679"/>
      <w:bookmarkEnd w:id="680"/>
      <w:bookmarkEnd w:id="681"/>
    </w:p>
    <w:p w:rsidR="007A3B85" w:rsidRPr="009939B3" w:rsidRDefault="007A3B85" w:rsidP="00A051BA">
      <w:pPr>
        <w:tabs>
          <w:tab w:val="num" w:pos="993"/>
        </w:tabs>
        <w:ind w:left="993" w:firstLine="1"/>
        <w:jc w:val="both"/>
        <w:rPr>
          <w:szCs w:val="24"/>
        </w:rPr>
      </w:pPr>
      <w:bookmarkStart w:id="682" w:name="_Toc55906353"/>
      <w:bookmarkStart w:id="683" w:name="_Toc131327921"/>
      <w:r w:rsidRPr="00986FB6">
        <w:rPr>
          <w:szCs w:val="24"/>
        </w:rPr>
        <w:t xml:space="preserve">Es la Unidad Impositiva Tributaria </w:t>
      </w:r>
      <w:r w:rsidR="003929EC" w:rsidRPr="00986FB6">
        <w:rPr>
          <w:szCs w:val="24"/>
        </w:rPr>
        <w:t xml:space="preserve"> de conformidad con la Norma XV del Titulo Preliminar del Texto </w:t>
      </w:r>
      <w:proofErr w:type="spellStart"/>
      <w:r w:rsidR="003929EC" w:rsidRPr="00986FB6">
        <w:rPr>
          <w:szCs w:val="24"/>
        </w:rPr>
        <w:t>Unico</w:t>
      </w:r>
      <w:r w:rsidR="008841F0" w:rsidRPr="008841F0">
        <w:rPr>
          <w:szCs w:val="24"/>
        </w:rPr>
        <w:t>Ordenado</w:t>
      </w:r>
      <w:proofErr w:type="spellEnd"/>
      <w:r w:rsidR="008841F0" w:rsidRPr="008841F0">
        <w:rPr>
          <w:szCs w:val="24"/>
        </w:rPr>
        <w:t xml:space="preserve"> del </w:t>
      </w:r>
      <w:proofErr w:type="spellStart"/>
      <w:r w:rsidR="008841F0" w:rsidRPr="008841F0">
        <w:rPr>
          <w:szCs w:val="24"/>
        </w:rPr>
        <w:t>Codigo</w:t>
      </w:r>
      <w:proofErr w:type="spellEnd"/>
      <w:r w:rsidR="008841F0" w:rsidRPr="008841F0">
        <w:rPr>
          <w:szCs w:val="24"/>
        </w:rPr>
        <w:t xml:space="preserve"> Tributario, aprobado por el Decreto Supremo N° 135-99-EF o de la norma </w:t>
      </w:r>
      <w:r w:rsidR="008841F0" w:rsidRPr="008841F0">
        <w:rPr>
          <w:bCs w:val="0"/>
          <w:szCs w:val="22"/>
        </w:rPr>
        <w:t>que la sustituya</w:t>
      </w:r>
      <w:r w:rsidR="008841F0" w:rsidRPr="008841F0">
        <w:rPr>
          <w:szCs w:val="24"/>
        </w:rPr>
        <w:t xml:space="preserve">. Para fines del presente Contrato </w:t>
      </w:r>
      <w:r w:rsidR="00111DFA">
        <w:rPr>
          <w:szCs w:val="24"/>
        </w:rPr>
        <w:t>se considerar</w:t>
      </w:r>
      <w:r w:rsidR="002D7D02">
        <w:rPr>
          <w:szCs w:val="24"/>
        </w:rPr>
        <w:t>á</w:t>
      </w:r>
      <w:r w:rsidR="00111DFA">
        <w:rPr>
          <w:szCs w:val="24"/>
        </w:rPr>
        <w:t xml:space="preserve"> el valor </w:t>
      </w:r>
      <w:r w:rsidR="00A71DA5" w:rsidRPr="009939B3">
        <w:rPr>
          <w:szCs w:val="24"/>
        </w:rPr>
        <w:t>vigente al momento de su aplicación</w:t>
      </w:r>
      <w:r w:rsidRPr="009939B3">
        <w:rPr>
          <w:szCs w:val="24"/>
        </w:rPr>
        <w:t>.</w:t>
      </w:r>
      <w:bookmarkEnd w:id="682"/>
      <w:bookmarkEnd w:id="683"/>
    </w:p>
    <w:p w:rsidR="00CA3B73" w:rsidRPr="0010030E" w:rsidRDefault="00CA3B73" w:rsidP="00A051BA">
      <w:pPr>
        <w:tabs>
          <w:tab w:val="num" w:pos="993"/>
        </w:tabs>
        <w:ind w:left="993" w:firstLine="1"/>
        <w:jc w:val="both"/>
        <w:rPr>
          <w:sz w:val="16"/>
          <w:szCs w:val="24"/>
        </w:rPr>
      </w:pPr>
    </w:p>
    <w:p w:rsidR="007A3B85" w:rsidRPr="009939B3" w:rsidRDefault="007A3B85" w:rsidP="005F5F40">
      <w:pPr>
        <w:pStyle w:val="Ttulo3"/>
        <w:numPr>
          <w:ilvl w:val="2"/>
          <w:numId w:val="19"/>
        </w:numPr>
        <w:tabs>
          <w:tab w:val="clear" w:pos="720"/>
          <w:tab w:val="num" w:pos="993"/>
        </w:tabs>
        <w:ind w:left="993" w:hanging="993"/>
        <w:rPr>
          <w:b w:val="0"/>
        </w:rPr>
      </w:pPr>
      <w:bookmarkStart w:id="684" w:name="_Toc131327922"/>
      <w:bookmarkStart w:id="685" w:name="_Toc131328739"/>
      <w:bookmarkStart w:id="686" w:name="_Toc131329075"/>
      <w:bookmarkStart w:id="687" w:name="_Toc131329307"/>
      <w:bookmarkStart w:id="688" w:name="_Toc131329894"/>
      <w:bookmarkStart w:id="689" w:name="_Toc131331981"/>
      <w:bookmarkStart w:id="690" w:name="_Toc131332902"/>
      <w:bookmarkStart w:id="691" w:name="_Toc134448779"/>
      <w:bookmarkStart w:id="692" w:name="_Toc351562737"/>
      <w:r w:rsidRPr="009939B3">
        <w:rPr>
          <w:b w:val="0"/>
          <w:u w:val="single"/>
        </w:rPr>
        <w:t>Usuarios</w:t>
      </w:r>
      <w:bookmarkEnd w:id="684"/>
      <w:bookmarkEnd w:id="685"/>
      <w:bookmarkEnd w:id="686"/>
      <w:bookmarkEnd w:id="687"/>
      <w:bookmarkEnd w:id="688"/>
      <w:bookmarkEnd w:id="689"/>
      <w:bookmarkEnd w:id="690"/>
      <w:bookmarkEnd w:id="691"/>
      <w:bookmarkEnd w:id="692"/>
    </w:p>
    <w:p w:rsidR="007A3B85" w:rsidRPr="009939B3" w:rsidRDefault="007A3B85" w:rsidP="00A051BA">
      <w:pPr>
        <w:pStyle w:val="Textoindependiente"/>
        <w:tabs>
          <w:tab w:val="num" w:pos="993"/>
        </w:tabs>
        <w:ind w:firstLine="709"/>
        <w:rPr>
          <w:lang w:val="es-PE"/>
        </w:rPr>
      </w:pPr>
      <w:r w:rsidRPr="009939B3">
        <w:rPr>
          <w:lang w:val="es-PE"/>
        </w:rPr>
        <w:tab/>
      </w:r>
      <w:r w:rsidR="00400F19" w:rsidRPr="009939B3">
        <w:rPr>
          <w:lang w:val="es-PE"/>
        </w:rPr>
        <w:t xml:space="preserve">Son los </w:t>
      </w:r>
      <w:r w:rsidRPr="009939B3">
        <w:rPr>
          <w:lang w:val="es-PE"/>
        </w:rPr>
        <w:t>beneficiario</w:t>
      </w:r>
      <w:r w:rsidR="00400F19" w:rsidRPr="009939B3">
        <w:rPr>
          <w:lang w:val="es-PE"/>
        </w:rPr>
        <w:t>s</w:t>
      </w:r>
      <w:r w:rsidRPr="009939B3">
        <w:rPr>
          <w:lang w:val="es-PE"/>
        </w:rPr>
        <w:t xml:space="preserve"> del Servicio prestado por el CONCESIONARIO.</w:t>
      </w:r>
    </w:p>
    <w:p w:rsidR="00C7229E" w:rsidRPr="0010030E" w:rsidRDefault="00C7229E" w:rsidP="00EA51CA">
      <w:pPr>
        <w:ind w:firstLine="993"/>
        <w:jc w:val="both"/>
        <w:rPr>
          <w:sz w:val="16"/>
          <w:lang w:val="es-ES_tradnl"/>
        </w:rPr>
      </w:pPr>
    </w:p>
    <w:p w:rsidR="00553126" w:rsidRPr="006561EF" w:rsidRDefault="00553126" w:rsidP="00C0558E">
      <w:pPr>
        <w:jc w:val="both"/>
        <w:rPr>
          <w:szCs w:val="22"/>
          <w:lang w:val="es-MX"/>
        </w:rPr>
      </w:pPr>
    </w:p>
    <w:p w:rsidR="007A3B85" w:rsidRPr="009939B3" w:rsidRDefault="009D633B" w:rsidP="006E5551">
      <w:pPr>
        <w:pStyle w:val="Ttulo1"/>
      </w:pPr>
      <w:bookmarkStart w:id="693" w:name="_Toc55906354"/>
      <w:bookmarkStart w:id="694" w:name="_Toc131327925"/>
      <w:bookmarkStart w:id="695" w:name="_Toc131328742"/>
      <w:bookmarkStart w:id="696" w:name="_Toc131329078"/>
      <w:bookmarkStart w:id="697" w:name="_Toc131329310"/>
      <w:bookmarkStart w:id="698" w:name="_Toc131329897"/>
      <w:bookmarkStart w:id="699" w:name="_Toc131331984"/>
      <w:bookmarkStart w:id="700" w:name="_Toc131332905"/>
      <w:bookmarkStart w:id="701" w:name="_Toc134448782"/>
      <w:bookmarkStart w:id="702" w:name="_Toc351562738"/>
      <w:r w:rsidRPr="009939B3">
        <w:t xml:space="preserve">CAPÍTULO </w:t>
      </w:r>
      <w:r w:rsidR="007A3B85" w:rsidRPr="009939B3">
        <w:t xml:space="preserve">II: </w:t>
      </w:r>
      <w:r w:rsidR="001A220C">
        <w:t xml:space="preserve">NATURALEZA, </w:t>
      </w:r>
      <w:r w:rsidR="007A3B85" w:rsidRPr="009939B3">
        <w:t>OBJETO, MODALIDAD Y CARACTERES</w:t>
      </w:r>
      <w:bookmarkEnd w:id="693"/>
      <w:bookmarkEnd w:id="694"/>
      <w:bookmarkEnd w:id="695"/>
      <w:bookmarkEnd w:id="696"/>
      <w:bookmarkEnd w:id="697"/>
      <w:bookmarkEnd w:id="698"/>
      <w:bookmarkEnd w:id="699"/>
      <w:bookmarkEnd w:id="700"/>
      <w:bookmarkEnd w:id="701"/>
      <w:bookmarkEnd w:id="702"/>
    </w:p>
    <w:p w:rsidR="006E5551" w:rsidRDefault="006E5551">
      <w:pPr>
        <w:jc w:val="both"/>
        <w:rPr>
          <w:b/>
          <w:sz w:val="18"/>
          <w:lang w:val="es-ES_tradnl"/>
        </w:rPr>
      </w:pPr>
    </w:p>
    <w:p w:rsidR="001A220C" w:rsidRDefault="001A220C">
      <w:pPr>
        <w:jc w:val="both"/>
        <w:rPr>
          <w:b/>
          <w:sz w:val="18"/>
          <w:lang w:val="es-ES_tradnl"/>
        </w:rPr>
      </w:pPr>
    </w:p>
    <w:p w:rsidR="001A220C" w:rsidRPr="001A220C" w:rsidRDefault="001A220C" w:rsidP="001A220C">
      <w:pPr>
        <w:pStyle w:val="Ttulo2"/>
        <w:ind w:left="0"/>
        <w:rPr>
          <w:rFonts w:ascii="Arial" w:hAnsi="Arial"/>
          <w:b/>
          <w:u w:val="none"/>
        </w:rPr>
      </w:pPr>
      <w:bookmarkStart w:id="703" w:name="_Toc351562739"/>
      <w:r w:rsidRPr="001A220C">
        <w:rPr>
          <w:rFonts w:ascii="Arial" w:hAnsi="Arial"/>
          <w:b/>
          <w:u w:val="none"/>
        </w:rPr>
        <w:t>NATURALEZA</w:t>
      </w:r>
      <w:bookmarkEnd w:id="703"/>
    </w:p>
    <w:p w:rsidR="001A220C" w:rsidRPr="006C2DBA" w:rsidRDefault="001A220C" w:rsidP="001A220C">
      <w:pPr>
        <w:rPr>
          <w:szCs w:val="22"/>
        </w:rPr>
      </w:pPr>
    </w:p>
    <w:p w:rsidR="001A220C" w:rsidRPr="001D3654" w:rsidRDefault="001A220C" w:rsidP="005F5F40">
      <w:pPr>
        <w:pStyle w:val="Prrafodelista"/>
        <w:numPr>
          <w:ilvl w:val="1"/>
          <w:numId w:val="22"/>
        </w:numPr>
        <w:jc w:val="both"/>
        <w:rPr>
          <w:bCs w:val="0"/>
          <w:szCs w:val="22"/>
          <w:lang w:val="es-ES_tradnl"/>
        </w:rPr>
      </w:pPr>
      <w:r w:rsidRPr="001A220C">
        <w:rPr>
          <w:bCs w:val="0"/>
          <w:szCs w:val="22"/>
          <w:lang w:val="es-ES_tradnl"/>
        </w:rPr>
        <w:t xml:space="preserve">La Concesión materia del presente Contrato se otorga como parte del proceso emprendido por el </w:t>
      </w:r>
      <w:r w:rsidRPr="001D3654">
        <w:rPr>
          <w:bCs w:val="0"/>
          <w:szCs w:val="22"/>
          <w:lang w:val="es-ES_tradnl"/>
        </w:rPr>
        <w:t xml:space="preserve">Estado de la República del Perú, representado por el </w:t>
      </w:r>
      <w:r w:rsidRPr="001D3654">
        <w:rPr>
          <w:bCs w:val="0"/>
          <w:szCs w:val="22"/>
          <w:lang w:val="es-ES_tradnl"/>
        </w:rPr>
        <w:lastRenderedPageBreak/>
        <w:t xml:space="preserve">CONCEDENTE, para la transferencia de actividades productivas al sector privado. Este proceso tiene por objeto mejorar los servicios de ayudas a la navegación de los ríos Huallaga, </w:t>
      </w:r>
      <w:proofErr w:type="spellStart"/>
      <w:r w:rsidRPr="001D3654">
        <w:rPr>
          <w:bCs w:val="0"/>
          <w:szCs w:val="22"/>
          <w:lang w:val="es-ES_tradnl"/>
        </w:rPr>
        <w:t>Marañon</w:t>
      </w:r>
      <w:proofErr w:type="spellEnd"/>
      <w:r w:rsidRPr="001D3654">
        <w:rPr>
          <w:bCs w:val="0"/>
          <w:szCs w:val="22"/>
          <w:lang w:val="es-ES_tradnl"/>
        </w:rPr>
        <w:t xml:space="preserve">, Ucayali y Amazonas, a fin de coadyuvar al desarrollo del </w:t>
      </w:r>
      <w:r w:rsidR="0006375E" w:rsidRPr="001D3654">
        <w:rPr>
          <w:bCs w:val="0"/>
          <w:szCs w:val="22"/>
          <w:lang w:val="es-ES_tradnl"/>
        </w:rPr>
        <w:t xml:space="preserve">transporte de </w:t>
      </w:r>
      <w:r w:rsidR="001D3654" w:rsidRPr="001D3654">
        <w:rPr>
          <w:bCs w:val="0"/>
          <w:szCs w:val="22"/>
          <w:lang w:val="es-ES_tradnl"/>
        </w:rPr>
        <w:t xml:space="preserve">carga y </w:t>
      </w:r>
      <w:r w:rsidR="0006375E" w:rsidRPr="001D3654">
        <w:rPr>
          <w:bCs w:val="0"/>
          <w:szCs w:val="22"/>
          <w:lang w:val="es-ES_tradnl"/>
        </w:rPr>
        <w:t xml:space="preserve">pasajeros, al </w:t>
      </w:r>
      <w:r w:rsidRPr="001D3654">
        <w:rPr>
          <w:bCs w:val="0"/>
          <w:szCs w:val="22"/>
          <w:lang w:val="es-ES_tradnl"/>
        </w:rPr>
        <w:t xml:space="preserve">comercio regional, nacional y con el Brasil, </w:t>
      </w:r>
      <w:r w:rsidR="0006375E" w:rsidRPr="001D3654">
        <w:rPr>
          <w:bCs w:val="0"/>
          <w:szCs w:val="22"/>
          <w:lang w:val="es-ES_tradnl"/>
        </w:rPr>
        <w:t xml:space="preserve">así como </w:t>
      </w:r>
      <w:r w:rsidRPr="001D3654">
        <w:rPr>
          <w:bCs w:val="0"/>
          <w:szCs w:val="22"/>
          <w:lang w:val="es-ES_tradnl"/>
        </w:rPr>
        <w:t>la</w:t>
      </w:r>
      <w:r w:rsidR="0006375E" w:rsidRPr="001D3654">
        <w:rPr>
          <w:bCs w:val="0"/>
          <w:szCs w:val="22"/>
          <w:lang w:val="es-ES_tradnl"/>
        </w:rPr>
        <w:t xml:space="preserve"> reducción de costos a los usuarios</w:t>
      </w:r>
      <w:r w:rsidRPr="001D3654">
        <w:rPr>
          <w:bCs w:val="0"/>
          <w:szCs w:val="22"/>
          <w:lang w:val="es-ES_tradnl"/>
        </w:rPr>
        <w:t>.</w:t>
      </w:r>
    </w:p>
    <w:p w:rsidR="001A220C" w:rsidRPr="006C2DBA" w:rsidRDefault="001A220C" w:rsidP="001A220C">
      <w:pPr>
        <w:rPr>
          <w:szCs w:val="22"/>
        </w:rPr>
      </w:pPr>
    </w:p>
    <w:p w:rsidR="001A220C" w:rsidRPr="001A220C" w:rsidRDefault="001A220C" w:rsidP="005F5F40">
      <w:pPr>
        <w:pStyle w:val="Prrafodelista"/>
        <w:numPr>
          <w:ilvl w:val="1"/>
          <w:numId w:val="22"/>
        </w:numPr>
        <w:jc w:val="both"/>
        <w:rPr>
          <w:bCs w:val="0"/>
          <w:szCs w:val="22"/>
          <w:lang w:val="es-ES_tradnl"/>
        </w:rPr>
      </w:pPr>
      <w:r w:rsidRPr="001A220C">
        <w:rPr>
          <w:bCs w:val="0"/>
          <w:szCs w:val="22"/>
          <w:lang w:val="es-ES_tradnl"/>
        </w:rPr>
        <w:t xml:space="preserve">La transferencia de actividades antes referidas no supone la transferencia de la titularidad de la infraestructura que forma parte del </w:t>
      </w:r>
      <w:r w:rsidR="0006375E">
        <w:rPr>
          <w:bCs w:val="0"/>
          <w:szCs w:val="22"/>
          <w:lang w:val="es-ES_tradnl"/>
        </w:rPr>
        <w:t>s</w:t>
      </w:r>
      <w:r w:rsidRPr="001A220C">
        <w:rPr>
          <w:bCs w:val="0"/>
          <w:szCs w:val="22"/>
          <w:lang w:val="es-ES_tradnl"/>
        </w:rPr>
        <w:t xml:space="preserve">istema </w:t>
      </w:r>
      <w:proofErr w:type="spellStart"/>
      <w:r w:rsidR="0006375E">
        <w:rPr>
          <w:bCs w:val="0"/>
          <w:szCs w:val="22"/>
          <w:lang w:val="es-ES_tradnl"/>
        </w:rPr>
        <w:t>hidroviario</w:t>
      </w:r>
      <w:proofErr w:type="spellEnd"/>
      <w:r w:rsidRPr="001A220C">
        <w:rPr>
          <w:bCs w:val="0"/>
          <w:szCs w:val="22"/>
          <w:lang w:val="es-ES_tradnl"/>
        </w:rPr>
        <w:t xml:space="preserve">, la misma que en todo momento mantiene su condición de pública. El CONCESIONARIO adquiere el derecho de Concesión a partir de la Fecha de Suscripción del Contrato. </w:t>
      </w:r>
    </w:p>
    <w:p w:rsidR="001A220C" w:rsidRPr="001A220C" w:rsidRDefault="001A220C">
      <w:pPr>
        <w:jc w:val="both"/>
        <w:rPr>
          <w:b/>
          <w:sz w:val="18"/>
        </w:rPr>
      </w:pPr>
    </w:p>
    <w:p w:rsidR="001A220C" w:rsidRDefault="001A220C">
      <w:pPr>
        <w:jc w:val="both"/>
        <w:rPr>
          <w:b/>
          <w:sz w:val="18"/>
          <w:lang w:val="es-ES_tradnl"/>
        </w:rPr>
      </w:pPr>
    </w:p>
    <w:p w:rsidR="001A220C" w:rsidRPr="001A220C" w:rsidRDefault="001A220C">
      <w:pPr>
        <w:jc w:val="both"/>
        <w:rPr>
          <w:b/>
          <w:sz w:val="18"/>
          <w:lang w:val="es-ES_tradnl"/>
        </w:rPr>
      </w:pPr>
    </w:p>
    <w:p w:rsidR="007A3B85" w:rsidRPr="001A30F3" w:rsidRDefault="007A3B85" w:rsidP="001A30F3">
      <w:pPr>
        <w:pStyle w:val="Ttulo2"/>
        <w:ind w:left="0"/>
        <w:rPr>
          <w:rFonts w:ascii="Arial" w:hAnsi="Arial"/>
          <w:b/>
          <w:u w:val="none"/>
        </w:rPr>
      </w:pPr>
      <w:bookmarkStart w:id="704" w:name="_OBJETO"/>
      <w:bookmarkStart w:id="705" w:name="_Toc351562740"/>
      <w:bookmarkEnd w:id="704"/>
      <w:r w:rsidRPr="001A30F3">
        <w:rPr>
          <w:rFonts w:ascii="Arial" w:hAnsi="Arial"/>
          <w:b/>
          <w:u w:val="none"/>
        </w:rPr>
        <w:t>OBJETO</w:t>
      </w:r>
      <w:bookmarkEnd w:id="705"/>
    </w:p>
    <w:p w:rsidR="007A3B85" w:rsidRPr="009939B3" w:rsidRDefault="007A3B85">
      <w:pPr>
        <w:rPr>
          <w:lang w:val="es-PE"/>
        </w:rPr>
      </w:pPr>
    </w:p>
    <w:p w:rsidR="00062D47" w:rsidRDefault="00062D47" w:rsidP="005F5F40">
      <w:pPr>
        <w:pStyle w:val="Prrafodelista"/>
        <w:numPr>
          <w:ilvl w:val="1"/>
          <w:numId w:val="22"/>
        </w:numPr>
        <w:jc w:val="both"/>
        <w:rPr>
          <w:bCs w:val="0"/>
          <w:szCs w:val="22"/>
          <w:lang w:val="es-ES_tradnl"/>
        </w:rPr>
      </w:pPr>
      <w:r w:rsidRPr="00062D47">
        <w:rPr>
          <w:bCs w:val="0"/>
          <w:szCs w:val="22"/>
          <w:lang w:val="es-ES_tradnl"/>
        </w:rPr>
        <w:t xml:space="preserve">Conforme a la definición contenida en el Artículo 3 del Reglamento del TUO y lo establecido en el Decreto Legislativo N° 1012, por el presente Contrato el CONCEDENTE otorga en Concesión al CONCESIONARIO el derecho al aprovechamiento económico de los Bienes de la Concesión durante el plazo de vigencia de la misma. El CONCESIONARIO se hace responsable por el </w:t>
      </w:r>
      <w:r>
        <w:rPr>
          <w:bCs w:val="0"/>
          <w:szCs w:val="22"/>
          <w:lang w:val="es-ES_tradnl"/>
        </w:rPr>
        <w:t>D</w:t>
      </w:r>
      <w:r w:rsidRPr="00062D47">
        <w:rPr>
          <w:bCs w:val="0"/>
          <w:szCs w:val="22"/>
          <w:lang w:val="es-ES_tradnl"/>
        </w:rPr>
        <w:t>iseño</w:t>
      </w:r>
      <w:r>
        <w:rPr>
          <w:bCs w:val="0"/>
          <w:szCs w:val="22"/>
          <w:lang w:val="es-ES_tradnl"/>
        </w:rPr>
        <w:t>, Financiamiento, C</w:t>
      </w:r>
      <w:r w:rsidRPr="00062D47">
        <w:rPr>
          <w:bCs w:val="0"/>
          <w:szCs w:val="22"/>
          <w:lang w:val="es-ES_tradnl"/>
        </w:rPr>
        <w:t>onstrucción</w:t>
      </w:r>
      <w:r>
        <w:rPr>
          <w:bCs w:val="0"/>
          <w:szCs w:val="22"/>
          <w:lang w:val="es-ES_tradnl"/>
        </w:rPr>
        <w:t xml:space="preserve">, Operación y Transferencia </w:t>
      </w:r>
      <w:r w:rsidRPr="00062D47">
        <w:rPr>
          <w:bCs w:val="0"/>
          <w:szCs w:val="22"/>
          <w:lang w:val="es-ES_tradnl"/>
        </w:rPr>
        <w:t xml:space="preserve">del Proyecto </w:t>
      </w:r>
      <w:r>
        <w:rPr>
          <w:bCs w:val="0"/>
        </w:rPr>
        <w:t>Hidrovía Amazó</w:t>
      </w:r>
      <w:r w:rsidRPr="00AD79D3">
        <w:rPr>
          <w:bCs w:val="0"/>
        </w:rPr>
        <w:t>nica: ríos Marañón y Amazonas, tramo Saramiriza – Iquitos – Santa Rosa; río Huallaga, tramo Yurimaguas – Confluencia con el río Marañón; río Ucayali, tramo Pucallpa – confluencia con el río Marañó</w:t>
      </w:r>
      <w:r>
        <w:rPr>
          <w:bCs w:val="0"/>
        </w:rPr>
        <w:t>n</w:t>
      </w:r>
      <w:r w:rsidR="00761F47">
        <w:rPr>
          <w:bCs w:val="0"/>
        </w:rPr>
        <w:t xml:space="preserve"> (en adelante “Hidrovía Amazónica”)</w:t>
      </w:r>
      <w:r w:rsidRPr="00062D47">
        <w:rPr>
          <w:bCs w:val="0"/>
          <w:szCs w:val="22"/>
          <w:lang w:val="es-ES_tradnl"/>
        </w:rPr>
        <w:t>, de conformidad con las estipulaciones contenidas en este Contrato.</w:t>
      </w:r>
    </w:p>
    <w:p w:rsidR="00761F47" w:rsidRDefault="00761F47" w:rsidP="00761F47">
      <w:pPr>
        <w:pStyle w:val="Prrafodelista"/>
        <w:ind w:left="720"/>
        <w:jc w:val="both"/>
        <w:rPr>
          <w:bCs w:val="0"/>
          <w:szCs w:val="22"/>
          <w:lang w:val="es-ES_tradnl"/>
        </w:rPr>
      </w:pPr>
    </w:p>
    <w:p w:rsidR="00761F47" w:rsidRPr="00761F47" w:rsidRDefault="00761F47" w:rsidP="005F5F40">
      <w:pPr>
        <w:pStyle w:val="Prrafodelista"/>
        <w:numPr>
          <w:ilvl w:val="1"/>
          <w:numId w:val="22"/>
        </w:numPr>
        <w:jc w:val="both"/>
        <w:rPr>
          <w:bCs w:val="0"/>
          <w:szCs w:val="22"/>
          <w:lang w:val="es-ES_tradnl"/>
        </w:rPr>
      </w:pPr>
      <w:r w:rsidRPr="00761F47">
        <w:rPr>
          <w:bCs w:val="0"/>
          <w:szCs w:val="22"/>
          <w:lang w:val="es-ES_tradnl"/>
        </w:rPr>
        <w:t>Las principales actividades o prestaciones que forman parte de la Concesión y que por tanto son el objeto de los derechos y obligaciones de las Partes en virtud del Contrato, son las siguientes:</w:t>
      </w:r>
    </w:p>
    <w:p w:rsidR="00761F47" w:rsidRPr="00761F47" w:rsidRDefault="00761F47" w:rsidP="00761F47">
      <w:pPr>
        <w:pStyle w:val="Prrafodelista"/>
        <w:ind w:left="720"/>
        <w:jc w:val="both"/>
        <w:rPr>
          <w:bCs w:val="0"/>
          <w:szCs w:val="22"/>
          <w:lang w:val="es-ES_tradnl"/>
        </w:rPr>
      </w:pPr>
    </w:p>
    <w:p w:rsidR="00761F47" w:rsidRPr="00056DCC" w:rsidRDefault="00761F47" w:rsidP="005F5F40">
      <w:pPr>
        <w:pStyle w:val="Prrafodelista"/>
        <w:numPr>
          <w:ilvl w:val="0"/>
          <w:numId w:val="78"/>
        </w:numPr>
        <w:ind w:left="1134" w:hanging="425"/>
        <w:jc w:val="both"/>
        <w:rPr>
          <w:bCs w:val="0"/>
          <w:szCs w:val="22"/>
          <w:lang w:val="es-ES_tradnl"/>
        </w:rPr>
      </w:pPr>
      <w:r w:rsidRPr="00761F47">
        <w:rPr>
          <w:bCs w:val="0"/>
          <w:szCs w:val="22"/>
          <w:lang w:val="es-ES_tradnl"/>
        </w:rPr>
        <w:t xml:space="preserve">La </w:t>
      </w:r>
      <w:r w:rsidRPr="00056DCC">
        <w:rPr>
          <w:bCs w:val="0"/>
          <w:szCs w:val="22"/>
          <w:lang w:val="es-ES_tradnl"/>
        </w:rPr>
        <w:t xml:space="preserve">entrega, transferencia y uso de los </w:t>
      </w:r>
      <w:r w:rsidRPr="001057FD">
        <w:rPr>
          <w:bCs w:val="0"/>
          <w:szCs w:val="22"/>
          <w:lang w:val="es-ES_tradnl"/>
        </w:rPr>
        <w:t>Bienes del CONCEDENTE</w:t>
      </w:r>
      <w:r w:rsidRPr="00056DCC">
        <w:rPr>
          <w:bCs w:val="0"/>
          <w:szCs w:val="22"/>
          <w:lang w:val="es-ES_tradnl"/>
        </w:rPr>
        <w:t xml:space="preserve"> que se regula en </w:t>
      </w:r>
      <w:r w:rsidR="0013039A" w:rsidRPr="00056DCC">
        <w:rPr>
          <w:bCs w:val="0"/>
          <w:szCs w:val="22"/>
          <w:lang w:val="es-ES_tradnl"/>
        </w:rPr>
        <w:t>el</w:t>
      </w:r>
      <w:r w:rsidR="008A6919">
        <w:rPr>
          <w:bCs w:val="0"/>
          <w:szCs w:val="22"/>
          <w:lang w:val="es-ES_tradnl"/>
        </w:rPr>
        <w:t xml:space="preserve"> </w:t>
      </w:r>
      <w:r w:rsidR="0013039A" w:rsidRPr="001057FD">
        <w:rPr>
          <w:bCs w:val="0"/>
          <w:szCs w:val="22"/>
          <w:lang w:val="es-ES_tradnl"/>
        </w:rPr>
        <w:t>Capítulo</w:t>
      </w:r>
      <w:r w:rsidRPr="001057FD">
        <w:rPr>
          <w:bCs w:val="0"/>
          <w:szCs w:val="22"/>
          <w:lang w:val="es-ES_tradnl"/>
        </w:rPr>
        <w:t xml:space="preserve"> V</w:t>
      </w:r>
      <w:r w:rsidRPr="00056DCC">
        <w:rPr>
          <w:bCs w:val="0"/>
          <w:szCs w:val="22"/>
          <w:lang w:val="es-ES_tradnl"/>
        </w:rPr>
        <w:t xml:space="preserve"> del presente Contrato.</w:t>
      </w:r>
    </w:p>
    <w:p w:rsidR="00761F47" w:rsidRPr="001057FD" w:rsidRDefault="00761F47" w:rsidP="00761F47">
      <w:pPr>
        <w:pStyle w:val="Prrafodelista"/>
        <w:ind w:left="1134" w:hanging="425"/>
        <w:jc w:val="both"/>
        <w:rPr>
          <w:bCs w:val="0"/>
          <w:szCs w:val="22"/>
          <w:lang w:val="es-ES_tradnl"/>
        </w:rPr>
      </w:pPr>
    </w:p>
    <w:p w:rsidR="00761F47" w:rsidRPr="00056DCC" w:rsidRDefault="00761F47" w:rsidP="005F5F40">
      <w:pPr>
        <w:pStyle w:val="Prrafodelista"/>
        <w:numPr>
          <w:ilvl w:val="0"/>
          <w:numId w:val="78"/>
        </w:numPr>
        <w:ind w:left="1134" w:hanging="425"/>
        <w:jc w:val="both"/>
        <w:rPr>
          <w:bCs w:val="0"/>
          <w:szCs w:val="22"/>
          <w:lang w:val="es-ES_tradnl"/>
        </w:rPr>
      </w:pPr>
      <w:r w:rsidRPr="001057FD">
        <w:rPr>
          <w:bCs w:val="0"/>
          <w:szCs w:val="22"/>
          <w:lang w:val="es-ES_tradnl"/>
        </w:rPr>
        <w:t xml:space="preserve">La ejecución y provisión de las </w:t>
      </w:r>
      <w:r w:rsidR="00B17B81" w:rsidRPr="001057FD">
        <w:rPr>
          <w:bCs w:val="0"/>
          <w:szCs w:val="22"/>
          <w:lang w:val="es-ES_tradnl"/>
        </w:rPr>
        <w:t xml:space="preserve">Obras </w:t>
      </w:r>
      <w:r w:rsidRPr="001057FD">
        <w:rPr>
          <w:bCs w:val="0"/>
          <w:szCs w:val="22"/>
          <w:lang w:val="es-ES_tradnl"/>
        </w:rPr>
        <w:t>Obligatorias</w:t>
      </w:r>
      <w:r w:rsidR="0013039A" w:rsidRPr="00056DCC">
        <w:rPr>
          <w:bCs w:val="0"/>
          <w:szCs w:val="22"/>
          <w:lang w:val="es-ES_tradnl"/>
        </w:rPr>
        <w:t>, según se detalla en el</w:t>
      </w:r>
      <w:r w:rsidR="008A6919">
        <w:rPr>
          <w:bCs w:val="0"/>
          <w:szCs w:val="22"/>
          <w:lang w:val="es-ES_tradnl"/>
        </w:rPr>
        <w:t xml:space="preserve"> </w:t>
      </w:r>
      <w:r w:rsidR="0013039A" w:rsidRPr="001057FD">
        <w:rPr>
          <w:bCs w:val="0"/>
          <w:szCs w:val="22"/>
          <w:lang w:val="es-ES_tradnl"/>
        </w:rPr>
        <w:t>Capítulo</w:t>
      </w:r>
      <w:r w:rsidRPr="001057FD">
        <w:rPr>
          <w:bCs w:val="0"/>
          <w:szCs w:val="22"/>
          <w:lang w:val="es-ES_tradnl"/>
        </w:rPr>
        <w:t xml:space="preserve"> VI</w:t>
      </w:r>
      <w:r w:rsidRPr="00056DCC">
        <w:rPr>
          <w:bCs w:val="0"/>
          <w:szCs w:val="22"/>
          <w:lang w:val="es-ES_tradnl"/>
        </w:rPr>
        <w:t xml:space="preserve"> del presente Contrato.</w:t>
      </w:r>
    </w:p>
    <w:p w:rsidR="00761F47" w:rsidRPr="001057FD" w:rsidRDefault="00761F47" w:rsidP="00761F47">
      <w:pPr>
        <w:pStyle w:val="Prrafodelista"/>
        <w:ind w:left="1134" w:hanging="425"/>
        <w:jc w:val="both"/>
        <w:rPr>
          <w:bCs w:val="0"/>
          <w:szCs w:val="22"/>
          <w:lang w:val="es-ES_tradnl"/>
        </w:rPr>
      </w:pPr>
    </w:p>
    <w:p w:rsidR="00761F47" w:rsidRPr="00056DCC" w:rsidRDefault="00761F47" w:rsidP="005F5F40">
      <w:pPr>
        <w:pStyle w:val="Prrafodelista"/>
        <w:numPr>
          <w:ilvl w:val="0"/>
          <w:numId w:val="78"/>
        </w:numPr>
        <w:ind w:left="1134" w:hanging="425"/>
        <w:jc w:val="both"/>
        <w:rPr>
          <w:bCs w:val="0"/>
          <w:szCs w:val="22"/>
          <w:lang w:val="es-ES_tradnl"/>
        </w:rPr>
      </w:pPr>
      <w:r w:rsidRPr="001057FD">
        <w:rPr>
          <w:bCs w:val="0"/>
          <w:szCs w:val="22"/>
          <w:lang w:val="es-ES_tradnl"/>
        </w:rPr>
        <w:t>La Conservación y mantenimiento de los Bienes de la Concesión</w:t>
      </w:r>
      <w:r w:rsidR="00512E56" w:rsidRPr="00056DCC">
        <w:rPr>
          <w:bCs w:val="0"/>
          <w:szCs w:val="22"/>
          <w:lang w:val="es-ES_tradnl"/>
        </w:rPr>
        <w:t>, según los términos d</w:t>
      </w:r>
      <w:r w:rsidR="0013039A" w:rsidRPr="00056DCC">
        <w:rPr>
          <w:bCs w:val="0"/>
          <w:szCs w:val="22"/>
          <w:lang w:val="es-ES_tradnl"/>
        </w:rPr>
        <w:t>el</w:t>
      </w:r>
      <w:r w:rsidR="008A6919">
        <w:rPr>
          <w:bCs w:val="0"/>
          <w:szCs w:val="22"/>
          <w:lang w:val="es-ES_tradnl"/>
        </w:rPr>
        <w:t xml:space="preserve"> </w:t>
      </w:r>
      <w:r w:rsidR="0013039A" w:rsidRPr="001057FD">
        <w:rPr>
          <w:bCs w:val="0"/>
          <w:szCs w:val="22"/>
          <w:lang w:val="es-ES_tradnl"/>
        </w:rPr>
        <w:t>Capítulo</w:t>
      </w:r>
      <w:r w:rsidRPr="001057FD">
        <w:rPr>
          <w:bCs w:val="0"/>
          <w:szCs w:val="22"/>
          <w:lang w:val="es-ES_tradnl"/>
        </w:rPr>
        <w:t xml:space="preserve"> VII</w:t>
      </w:r>
      <w:r w:rsidRPr="00056DCC">
        <w:rPr>
          <w:bCs w:val="0"/>
          <w:szCs w:val="22"/>
          <w:lang w:val="es-ES_tradnl"/>
        </w:rPr>
        <w:t xml:space="preserve"> del presente Contrato.</w:t>
      </w:r>
    </w:p>
    <w:p w:rsidR="00761F47" w:rsidRPr="001057FD" w:rsidRDefault="00761F47" w:rsidP="00761F47">
      <w:pPr>
        <w:pStyle w:val="Prrafodelista"/>
        <w:ind w:left="1134" w:hanging="425"/>
        <w:jc w:val="both"/>
        <w:rPr>
          <w:bCs w:val="0"/>
          <w:szCs w:val="22"/>
          <w:lang w:val="es-ES_tradnl"/>
        </w:rPr>
      </w:pPr>
    </w:p>
    <w:p w:rsidR="00761F47" w:rsidRPr="00056DCC" w:rsidRDefault="00761F47" w:rsidP="005F5F40">
      <w:pPr>
        <w:pStyle w:val="Prrafodelista"/>
        <w:numPr>
          <w:ilvl w:val="0"/>
          <w:numId w:val="78"/>
        </w:numPr>
        <w:ind w:left="1134" w:hanging="425"/>
        <w:jc w:val="both"/>
        <w:rPr>
          <w:bCs w:val="0"/>
          <w:szCs w:val="22"/>
          <w:lang w:val="es-ES_tradnl"/>
        </w:rPr>
      </w:pPr>
      <w:r w:rsidRPr="001057FD">
        <w:rPr>
          <w:bCs w:val="0"/>
          <w:szCs w:val="22"/>
          <w:lang w:val="es-ES_tradnl"/>
        </w:rPr>
        <w:t xml:space="preserve">La Explotación, conforme a las condiciones del </w:t>
      </w:r>
      <w:r w:rsidR="0013039A" w:rsidRPr="001057FD">
        <w:rPr>
          <w:bCs w:val="0"/>
          <w:szCs w:val="22"/>
          <w:lang w:val="es-ES_tradnl"/>
        </w:rPr>
        <w:t>Capítulo</w:t>
      </w:r>
      <w:r w:rsidRPr="001057FD">
        <w:rPr>
          <w:bCs w:val="0"/>
          <w:szCs w:val="22"/>
          <w:lang w:val="es-ES_tradnl"/>
        </w:rPr>
        <w:t xml:space="preserve"> VIII</w:t>
      </w:r>
      <w:r w:rsidRPr="00056DCC">
        <w:rPr>
          <w:bCs w:val="0"/>
          <w:szCs w:val="22"/>
          <w:lang w:val="es-ES_tradnl"/>
        </w:rPr>
        <w:t xml:space="preserve"> del presente Contrato.</w:t>
      </w:r>
    </w:p>
    <w:p w:rsidR="00761F47" w:rsidRPr="001057FD" w:rsidRDefault="00761F47" w:rsidP="00761F47">
      <w:pPr>
        <w:pStyle w:val="Prrafodelista"/>
        <w:ind w:left="1134" w:hanging="425"/>
        <w:jc w:val="both"/>
        <w:rPr>
          <w:bCs w:val="0"/>
          <w:szCs w:val="22"/>
          <w:lang w:val="es-ES_tradnl"/>
        </w:rPr>
      </w:pPr>
    </w:p>
    <w:p w:rsidR="00761F47" w:rsidRPr="00056DCC" w:rsidRDefault="00761F47" w:rsidP="005F5F40">
      <w:pPr>
        <w:pStyle w:val="Prrafodelista"/>
        <w:numPr>
          <w:ilvl w:val="0"/>
          <w:numId w:val="78"/>
        </w:numPr>
        <w:ind w:left="1134" w:hanging="425"/>
        <w:jc w:val="both"/>
        <w:rPr>
          <w:bCs w:val="0"/>
          <w:szCs w:val="22"/>
          <w:lang w:val="es-ES_tradnl"/>
        </w:rPr>
      </w:pPr>
      <w:r w:rsidRPr="001057FD">
        <w:rPr>
          <w:bCs w:val="0"/>
          <w:szCs w:val="22"/>
          <w:lang w:val="es-ES_tradnl"/>
        </w:rPr>
        <w:t xml:space="preserve">La obligación de cobro de la Tarifa de acuerdo a las condiciones establecidas en </w:t>
      </w:r>
      <w:r w:rsidR="0013039A" w:rsidRPr="001057FD">
        <w:rPr>
          <w:bCs w:val="0"/>
          <w:szCs w:val="22"/>
          <w:lang w:val="es-ES_tradnl"/>
        </w:rPr>
        <w:t>e</w:t>
      </w:r>
      <w:r w:rsidRPr="001057FD">
        <w:rPr>
          <w:bCs w:val="0"/>
          <w:szCs w:val="22"/>
          <w:lang w:val="es-ES_tradnl"/>
        </w:rPr>
        <w:t xml:space="preserve">l </w:t>
      </w:r>
      <w:r w:rsidR="0013039A" w:rsidRPr="001057FD">
        <w:rPr>
          <w:bCs w:val="0"/>
          <w:szCs w:val="22"/>
          <w:lang w:val="es-ES_tradnl"/>
        </w:rPr>
        <w:t>Capítulo</w:t>
      </w:r>
      <w:r w:rsidRPr="001057FD">
        <w:rPr>
          <w:bCs w:val="0"/>
          <w:szCs w:val="22"/>
          <w:lang w:val="es-ES_tradnl"/>
        </w:rPr>
        <w:t xml:space="preserve"> IX</w:t>
      </w:r>
      <w:r w:rsidRPr="00056DCC">
        <w:rPr>
          <w:bCs w:val="0"/>
          <w:szCs w:val="22"/>
          <w:lang w:val="es-ES_tradnl"/>
        </w:rPr>
        <w:t xml:space="preserve"> del presente Contrato. </w:t>
      </w:r>
    </w:p>
    <w:p w:rsidR="00761F47" w:rsidRPr="001057FD" w:rsidRDefault="00761F47" w:rsidP="00761F47">
      <w:pPr>
        <w:pStyle w:val="Prrafodelista"/>
        <w:ind w:left="1134" w:hanging="425"/>
        <w:jc w:val="both"/>
        <w:rPr>
          <w:bCs w:val="0"/>
          <w:szCs w:val="22"/>
          <w:lang w:val="es-ES_tradnl"/>
        </w:rPr>
      </w:pPr>
    </w:p>
    <w:p w:rsidR="00761F47" w:rsidRPr="00056DCC" w:rsidRDefault="00761F47" w:rsidP="005F5F40">
      <w:pPr>
        <w:pStyle w:val="Prrafodelista"/>
        <w:numPr>
          <w:ilvl w:val="0"/>
          <w:numId w:val="78"/>
        </w:numPr>
        <w:ind w:left="1134" w:hanging="425"/>
        <w:jc w:val="both"/>
        <w:rPr>
          <w:bCs w:val="0"/>
          <w:szCs w:val="22"/>
          <w:lang w:val="es-ES_tradnl"/>
        </w:rPr>
      </w:pPr>
      <w:r w:rsidRPr="001057FD">
        <w:rPr>
          <w:bCs w:val="0"/>
          <w:szCs w:val="22"/>
          <w:lang w:val="es-ES_tradnl"/>
        </w:rPr>
        <w:t>La reversión de los Bienes de la Concesión</w:t>
      </w:r>
      <w:r w:rsidRPr="00056DCC">
        <w:rPr>
          <w:bCs w:val="0"/>
          <w:szCs w:val="22"/>
          <w:lang w:val="es-ES_tradnl"/>
        </w:rPr>
        <w:t xml:space="preserve">, que se regula en </w:t>
      </w:r>
      <w:proofErr w:type="spellStart"/>
      <w:r w:rsidR="0013039A" w:rsidRPr="00056DCC">
        <w:rPr>
          <w:bCs w:val="0"/>
          <w:szCs w:val="22"/>
          <w:lang w:val="es-ES_tradnl"/>
        </w:rPr>
        <w:t>el</w:t>
      </w:r>
      <w:r w:rsidR="0013039A" w:rsidRPr="001057FD">
        <w:rPr>
          <w:bCs w:val="0"/>
          <w:szCs w:val="22"/>
          <w:lang w:val="es-ES_tradnl"/>
        </w:rPr>
        <w:t>Capítulo</w:t>
      </w:r>
      <w:proofErr w:type="spellEnd"/>
      <w:r w:rsidRPr="001057FD">
        <w:rPr>
          <w:bCs w:val="0"/>
          <w:szCs w:val="22"/>
          <w:lang w:val="es-ES_tradnl"/>
        </w:rPr>
        <w:t xml:space="preserve"> V</w:t>
      </w:r>
      <w:r w:rsidRPr="00056DCC">
        <w:rPr>
          <w:bCs w:val="0"/>
          <w:szCs w:val="22"/>
          <w:lang w:val="es-ES_tradnl"/>
        </w:rPr>
        <w:t xml:space="preserve"> del presente Contrato.</w:t>
      </w:r>
    </w:p>
    <w:p w:rsidR="00761F47" w:rsidRPr="00761F47" w:rsidRDefault="00761F47" w:rsidP="00761F47">
      <w:pPr>
        <w:pStyle w:val="Prrafodelista"/>
        <w:ind w:left="720"/>
        <w:jc w:val="both"/>
        <w:rPr>
          <w:bCs w:val="0"/>
          <w:szCs w:val="22"/>
          <w:lang w:val="es-ES_tradnl"/>
        </w:rPr>
      </w:pPr>
    </w:p>
    <w:p w:rsidR="00761F47" w:rsidRPr="00761F47" w:rsidRDefault="00761F47" w:rsidP="005F5F40">
      <w:pPr>
        <w:pStyle w:val="Prrafodelista"/>
        <w:numPr>
          <w:ilvl w:val="1"/>
          <w:numId w:val="22"/>
        </w:numPr>
        <w:jc w:val="both"/>
        <w:rPr>
          <w:bCs w:val="0"/>
          <w:szCs w:val="22"/>
          <w:lang w:val="es-ES_tradnl"/>
        </w:rPr>
      </w:pPr>
      <w:r w:rsidRPr="00761F47">
        <w:rPr>
          <w:bCs w:val="0"/>
          <w:szCs w:val="22"/>
          <w:lang w:val="es-ES_tradnl"/>
        </w:rPr>
        <w:t>El presente Contrato de Concesión responde a un esquema DFBOT (</w:t>
      </w:r>
      <w:proofErr w:type="spellStart"/>
      <w:r w:rsidRPr="00761F47">
        <w:rPr>
          <w:bCs w:val="0"/>
          <w:szCs w:val="22"/>
          <w:lang w:val="es-ES_tradnl"/>
        </w:rPr>
        <w:t>design</w:t>
      </w:r>
      <w:proofErr w:type="spellEnd"/>
      <w:r w:rsidRPr="00761F47">
        <w:rPr>
          <w:bCs w:val="0"/>
          <w:szCs w:val="22"/>
          <w:lang w:val="es-ES_tradnl"/>
        </w:rPr>
        <w:t xml:space="preserve">, </w:t>
      </w:r>
      <w:proofErr w:type="spellStart"/>
      <w:r w:rsidRPr="00761F47">
        <w:rPr>
          <w:bCs w:val="0"/>
          <w:szCs w:val="22"/>
          <w:lang w:val="es-ES_tradnl"/>
        </w:rPr>
        <w:t>finance</w:t>
      </w:r>
      <w:proofErr w:type="spellEnd"/>
      <w:r w:rsidRPr="00761F47">
        <w:rPr>
          <w:bCs w:val="0"/>
          <w:szCs w:val="22"/>
          <w:lang w:val="es-ES_tradnl"/>
        </w:rPr>
        <w:t xml:space="preserve">, </w:t>
      </w:r>
      <w:proofErr w:type="spellStart"/>
      <w:r w:rsidRPr="00761F47">
        <w:rPr>
          <w:bCs w:val="0"/>
          <w:szCs w:val="22"/>
          <w:lang w:val="es-ES_tradnl"/>
        </w:rPr>
        <w:t>build</w:t>
      </w:r>
      <w:proofErr w:type="spellEnd"/>
      <w:r w:rsidRPr="00761F47">
        <w:rPr>
          <w:bCs w:val="0"/>
          <w:szCs w:val="22"/>
          <w:lang w:val="es-ES_tradnl"/>
        </w:rPr>
        <w:t xml:space="preserve">, </w:t>
      </w:r>
      <w:proofErr w:type="spellStart"/>
      <w:r w:rsidRPr="00761F47">
        <w:rPr>
          <w:bCs w:val="0"/>
          <w:szCs w:val="22"/>
          <w:lang w:val="es-ES_tradnl"/>
        </w:rPr>
        <w:t>operate</w:t>
      </w:r>
      <w:proofErr w:type="spellEnd"/>
      <w:r w:rsidRPr="00761F47">
        <w:rPr>
          <w:bCs w:val="0"/>
          <w:szCs w:val="22"/>
          <w:lang w:val="es-ES_tradnl"/>
        </w:rPr>
        <w:t xml:space="preserve"> and transfer), por ello, la propiedad de la infraestructura que forma parte de la Concesión en todo momento mantiene su condición pública. El CONCESIONARIO adquiere el derecho de Concesión a partir de la Fecha de Suscripción del Contrato.</w:t>
      </w:r>
    </w:p>
    <w:p w:rsidR="00761F47" w:rsidRPr="00761F47" w:rsidRDefault="00761F47" w:rsidP="00761F47">
      <w:pPr>
        <w:pStyle w:val="Prrafodelista"/>
        <w:ind w:left="720"/>
        <w:jc w:val="both"/>
        <w:rPr>
          <w:bCs w:val="0"/>
          <w:szCs w:val="22"/>
          <w:lang w:val="es-ES_tradnl"/>
        </w:rPr>
      </w:pPr>
    </w:p>
    <w:p w:rsidR="00C46098" w:rsidRDefault="00C46098" w:rsidP="005F5F40">
      <w:pPr>
        <w:pStyle w:val="Prrafodelista"/>
        <w:numPr>
          <w:ilvl w:val="1"/>
          <w:numId w:val="22"/>
        </w:numPr>
        <w:jc w:val="both"/>
        <w:rPr>
          <w:bCs w:val="0"/>
          <w:szCs w:val="22"/>
          <w:lang w:val="es-ES_tradnl"/>
        </w:rPr>
      </w:pPr>
      <w:r w:rsidRPr="00C46098">
        <w:rPr>
          <w:bCs w:val="0"/>
          <w:szCs w:val="22"/>
          <w:lang w:val="es-ES_tradnl"/>
        </w:rPr>
        <w:lastRenderedPageBreak/>
        <w:t xml:space="preserve">Considerando que el objeto del derecho de Concesión es contribuir con el bienestar social de la población a través de una adecuada prestación del Servicio, en las condiciones económicas y de </w:t>
      </w:r>
      <w:proofErr w:type="spellStart"/>
      <w:r w:rsidRPr="00C46098">
        <w:rPr>
          <w:bCs w:val="0"/>
          <w:szCs w:val="22"/>
          <w:lang w:val="es-ES_tradnl"/>
        </w:rPr>
        <w:t>serviciabilidad</w:t>
      </w:r>
      <w:proofErr w:type="spellEnd"/>
      <w:r w:rsidRPr="00C46098">
        <w:rPr>
          <w:bCs w:val="0"/>
          <w:szCs w:val="22"/>
          <w:lang w:val="es-ES_tradnl"/>
        </w:rPr>
        <w:t xml:space="preserve"> que se establecen en el Contrato de Concesión por tiempo determinado, los actos de disposición y la constitución de derechos sobre la Concesión, deben ser compatibles con esta naturaleza y ser aprobados por el CONCEDENTE, previa opinión del REGULADOR, conforme a lo que disponga el Contrato</w:t>
      </w:r>
      <w:r>
        <w:rPr>
          <w:bCs w:val="0"/>
          <w:szCs w:val="22"/>
          <w:lang w:val="es-ES_tradnl"/>
        </w:rPr>
        <w:t>.</w:t>
      </w:r>
    </w:p>
    <w:p w:rsidR="001A220C" w:rsidRPr="001A220C" w:rsidRDefault="001A220C" w:rsidP="001A220C">
      <w:pPr>
        <w:pStyle w:val="Prrafodelista"/>
        <w:rPr>
          <w:bCs w:val="0"/>
          <w:szCs w:val="22"/>
          <w:lang w:val="es-ES_tradnl"/>
        </w:rPr>
      </w:pPr>
    </w:p>
    <w:p w:rsidR="00743C3F" w:rsidRDefault="00743C3F">
      <w:pPr>
        <w:pStyle w:val="Ttulo2"/>
        <w:ind w:left="0"/>
        <w:rPr>
          <w:rFonts w:ascii="Arial" w:hAnsi="Arial"/>
          <w:b/>
          <w:bCs w:val="0"/>
          <w:u w:val="none"/>
        </w:rPr>
      </w:pPr>
      <w:bookmarkStart w:id="706" w:name="_Toc55906357"/>
      <w:bookmarkStart w:id="707" w:name="_Toc131327928"/>
      <w:bookmarkStart w:id="708" w:name="_Toc131328745"/>
      <w:bookmarkStart w:id="709" w:name="_Toc131329081"/>
      <w:bookmarkStart w:id="710" w:name="_Toc131329313"/>
      <w:bookmarkStart w:id="711" w:name="_Toc131329900"/>
      <w:bookmarkStart w:id="712" w:name="_Toc131331987"/>
      <w:bookmarkStart w:id="713" w:name="_Toc131332908"/>
    </w:p>
    <w:p w:rsidR="007A3B85" w:rsidRPr="009939B3" w:rsidRDefault="007A3B85">
      <w:pPr>
        <w:pStyle w:val="Ttulo2"/>
        <w:ind w:left="0"/>
        <w:rPr>
          <w:rFonts w:ascii="Arial" w:hAnsi="Arial"/>
          <w:b/>
          <w:bCs w:val="0"/>
          <w:u w:val="none"/>
        </w:rPr>
      </w:pPr>
      <w:bookmarkStart w:id="714" w:name="_Toc351562741"/>
      <w:r w:rsidRPr="009939B3">
        <w:rPr>
          <w:rFonts w:ascii="Arial" w:hAnsi="Arial"/>
          <w:b/>
          <w:bCs w:val="0"/>
          <w:u w:val="none"/>
        </w:rPr>
        <w:t>MODALIDAD</w:t>
      </w:r>
      <w:bookmarkEnd w:id="706"/>
      <w:bookmarkEnd w:id="707"/>
      <w:bookmarkEnd w:id="708"/>
      <w:bookmarkEnd w:id="709"/>
      <w:bookmarkEnd w:id="710"/>
      <w:bookmarkEnd w:id="711"/>
      <w:bookmarkEnd w:id="712"/>
      <w:bookmarkEnd w:id="713"/>
      <w:bookmarkEnd w:id="714"/>
    </w:p>
    <w:p w:rsidR="007A3B85" w:rsidRPr="00C46747" w:rsidRDefault="007A3B85">
      <w:pPr>
        <w:jc w:val="both"/>
        <w:rPr>
          <w:sz w:val="18"/>
        </w:rPr>
      </w:pPr>
    </w:p>
    <w:p w:rsidR="00B2239B" w:rsidRPr="00B2239B" w:rsidRDefault="00B2239B" w:rsidP="005F5F40">
      <w:pPr>
        <w:pStyle w:val="Textoindependiente"/>
        <w:numPr>
          <w:ilvl w:val="1"/>
          <w:numId w:val="22"/>
        </w:numPr>
        <w:rPr>
          <w:szCs w:val="22"/>
          <w:lang w:val="es-ES"/>
        </w:rPr>
      </w:pPr>
      <w:r w:rsidRPr="00B2239B">
        <w:rPr>
          <w:szCs w:val="22"/>
          <w:lang w:val="es-ES"/>
        </w:rPr>
        <w:t>La modalidad bajo la cual se otorga la Concesión es la cofinanciada por el Estado de la República del Perú, de conformidad con el literal c) del artículo 14 del TUO, siendo esta concesión una Asociación Público Privada Cofinanciada  conforme a las reglas del Decreto Legislativo N° 1012 y su reglamento.</w:t>
      </w:r>
    </w:p>
    <w:p w:rsidR="00B2239B" w:rsidRPr="00B2239B" w:rsidRDefault="00B2239B" w:rsidP="00B2239B">
      <w:pPr>
        <w:pStyle w:val="Textoindependiente"/>
        <w:ind w:left="720"/>
        <w:rPr>
          <w:szCs w:val="22"/>
          <w:lang w:val="es-ES"/>
        </w:rPr>
      </w:pPr>
    </w:p>
    <w:p w:rsidR="00B2239B" w:rsidRPr="001057FD" w:rsidRDefault="00B2239B" w:rsidP="005F5F40">
      <w:pPr>
        <w:pStyle w:val="Textoindependiente"/>
        <w:numPr>
          <w:ilvl w:val="1"/>
          <w:numId w:val="22"/>
        </w:numPr>
        <w:rPr>
          <w:szCs w:val="22"/>
          <w:lang w:val="es-ES"/>
        </w:rPr>
      </w:pPr>
      <w:r w:rsidRPr="001057FD">
        <w:rPr>
          <w:szCs w:val="22"/>
          <w:lang w:val="es-ES"/>
        </w:rPr>
        <w:t xml:space="preserve">Para tal efecto, el CONCEDENTE reconocerá al CONCESIONARIO, el pago de los siguientes conceptos: i) Pago Anual Obra (PAO) y ii) Pago anual por mantenimiento y operación (PAMO). El cofinanciamiento a ser desembolsado por el CONCEDENTE corresponderá a los flujos resultantes del procedimiento establecido en el Anexo 19. </w:t>
      </w:r>
    </w:p>
    <w:p w:rsidR="00C0558E" w:rsidRPr="006561EF" w:rsidRDefault="00C0558E" w:rsidP="00B2239B">
      <w:pPr>
        <w:pStyle w:val="Textoindependiente"/>
        <w:ind w:left="720"/>
        <w:rPr>
          <w:szCs w:val="22"/>
          <w:lang w:val="es-ES"/>
        </w:rPr>
      </w:pPr>
    </w:p>
    <w:p w:rsidR="00F01785" w:rsidRDefault="00F01785">
      <w:pPr>
        <w:pStyle w:val="Ttulo2"/>
        <w:ind w:left="0"/>
        <w:rPr>
          <w:rFonts w:ascii="Arial" w:hAnsi="Arial"/>
          <w:b/>
          <w:bCs w:val="0"/>
          <w:szCs w:val="22"/>
          <w:u w:val="none"/>
          <w:lang w:val="es-PE"/>
        </w:rPr>
      </w:pPr>
      <w:bookmarkStart w:id="715" w:name="_Toc82858652"/>
      <w:bookmarkStart w:id="716" w:name="_Toc82858873"/>
      <w:bookmarkStart w:id="717" w:name="_Toc82859092"/>
      <w:bookmarkStart w:id="718" w:name="_Toc82859308"/>
      <w:bookmarkStart w:id="719" w:name="_Toc82859521"/>
      <w:bookmarkStart w:id="720" w:name="_Toc82859728"/>
      <w:bookmarkStart w:id="721" w:name="_Toc82859934"/>
      <w:bookmarkStart w:id="722" w:name="_Toc82860140"/>
      <w:bookmarkStart w:id="723" w:name="_Toc82860345"/>
      <w:bookmarkStart w:id="724" w:name="_Toc82860747"/>
      <w:bookmarkStart w:id="725" w:name="_Toc106603883"/>
      <w:bookmarkStart w:id="726" w:name="_Toc106666477"/>
      <w:bookmarkStart w:id="727" w:name="_Toc55906358"/>
    </w:p>
    <w:p w:rsidR="007A3B85" w:rsidRPr="009939B3" w:rsidRDefault="007A3B85">
      <w:pPr>
        <w:pStyle w:val="Ttulo2"/>
        <w:ind w:left="0"/>
        <w:rPr>
          <w:rFonts w:ascii="Arial" w:hAnsi="Arial"/>
          <w:b/>
          <w:bCs w:val="0"/>
          <w:szCs w:val="22"/>
          <w:u w:val="none"/>
          <w:lang w:val="es-PE"/>
        </w:rPr>
      </w:pPr>
      <w:bookmarkStart w:id="728" w:name="_Toc351562742"/>
      <w:r w:rsidRPr="009939B3">
        <w:rPr>
          <w:rFonts w:ascii="Arial" w:hAnsi="Arial"/>
          <w:b/>
          <w:bCs w:val="0"/>
          <w:szCs w:val="22"/>
          <w:u w:val="none"/>
          <w:lang w:val="es-PE"/>
        </w:rPr>
        <w:t>CARACTERES</w:t>
      </w:r>
      <w:bookmarkEnd w:id="715"/>
      <w:bookmarkEnd w:id="716"/>
      <w:bookmarkEnd w:id="717"/>
      <w:bookmarkEnd w:id="718"/>
      <w:bookmarkEnd w:id="719"/>
      <w:bookmarkEnd w:id="720"/>
      <w:bookmarkEnd w:id="721"/>
      <w:bookmarkEnd w:id="722"/>
      <w:bookmarkEnd w:id="723"/>
      <w:bookmarkEnd w:id="724"/>
      <w:bookmarkEnd w:id="725"/>
      <w:bookmarkEnd w:id="726"/>
      <w:bookmarkEnd w:id="728"/>
    </w:p>
    <w:p w:rsidR="007A3B85" w:rsidRPr="00C46747" w:rsidRDefault="007A3B85">
      <w:pPr>
        <w:jc w:val="both"/>
        <w:rPr>
          <w:bCs w:val="0"/>
          <w:sz w:val="18"/>
          <w:szCs w:val="22"/>
          <w:lang w:val="es-PE"/>
        </w:rPr>
      </w:pPr>
    </w:p>
    <w:p w:rsidR="007A3B85" w:rsidRDefault="007A3B85" w:rsidP="005F5F40">
      <w:pPr>
        <w:pStyle w:val="Textoindependiente"/>
        <w:numPr>
          <w:ilvl w:val="1"/>
          <w:numId w:val="22"/>
        </w:numPr>
        <w:rPr>
          <w:bCs w:val="0"/>
          <w:szCs w:val="22"/>
          <w:lang w:val="es-PE"/>
        </w:rPr>
      </w:pPr>
      <w:r w:rsidRPr="009939B3">
        <w:rPr>
          <w:bCs w:val="0"/>
          <w:szCs w:val="22"/>
          <w:lang w:val="es-PE"/>
        </w:rPr>
        <w:t>Sin perjuicio de la multiplicidad de actividades y prestaciones en que se divide su objeto, conforme se describe en la</w:t>
      </w:r>
      <w:r w:rsidR="00C11FF0" w:rsidRPr="009939B3">
        <w:rPr>
          <w:bCs w:val="0"/>
          <w:szCs w:val="22"/>
          <w:lang w:val="es-PE"/>
        </w:rPr>
        <w:t>s</w:t>
      </w:r>
      <w:r w:rsidRPr="009939B3">
        <w:rPr>
          <w:bCs w:val="0"/>
          <w:szCs w:val="22"/>
          <w:lang w:val="es-PE"/>
        </w:rPr>
        <w:t xml:space="preserve"> Cláusula</w:t>
      </w:r>
      <w:r w:rsidR="00C11FF0" w:rsidRPr="009939B3">
        <w:rPr>
          <w:bCs w:val="0"/>
          <w:szCs w:val="22"/>
          <w:lang w:val="es-PE"/>
        </w:rPr>
        <w:t>s</w:t>
      </w:r>
      <w:r w:rsidR="00C11FF0" w:rsidRPr="0095614A">
        <w:rPr>
          <w:bCs w:val="0"/>
          <w:szCs w:val="22"/>
          <w:lang w:val="es-PE"/>
        </w:rPr>
        <w:t>2.4</w:t>
      </w:r>
      <w:r w:rsidRPr="004A366C">
        <w:rPr>
          <w:bCs w:val="0"/>
          <w:szCs w:val="22"/>
          <w:lang w:val="es-PE"/>
        </w:rPr>
        <w:t>,</w:t>
      </w:r>
      <w:r w:rsidRPr="009939B3">
        <w:rPr>
          <w:bCs w:val="0"/>
          <w:szCs w:val="22"/>
          <w:lang w:val="es-PE"/>
        </w:rPr>
        <w:t xml:space="preserve"> el Contrato es de naturaleza unitaria y responde a una causa única.</w:t>
      </w:r>
    </w:p>
    <w:p w:rsidR="00C46747" w:rsidRPr="00C46747" w:rsidRDefault="00C46747" w:rsidP="00C46747">
      <w:pPr>
        <w:pStyle w:val="Textoindependiente"/>
        <w:rPr>
          <w:bCs w:val="0"/>
          <w:sz w:val="18"/>
          <w:szCs w:val="22"/>
          <w:lang w:val="es-PE"/>
        </w:rPr>
      </w:pPr>
    </w:p>
    <w:p w:rsidR="007A3B85" w:rsidRPr="009939B3" w:rsidRDefault="007A3B85" w:rsidP="005F5F40">
      <w:pPr>
        <w:pStyle w:val="Textoindependiente"/>
        <w:numPr>
          <w:ilvl w:val="1"/>
          <w:numId w:val="22"/>
        </w:numPr>
        <w:rPr>
          <w:bCs w:val="0"/>
          <w:szCs w:val="22"/>
          <w:lang w:val="es-PE"/>
        </w:rPr>
      </w:pPr>
      <w:r w:rsidRPr="009939B3">
        <w:rPr>
          <w:bCs w:val="0"/>
          <w:szCs w:val="22"/>
          <w:lang w:val="es-PE"/>
        </w:rPr>
        <w:t xml:space="preserve">El Contrato es principal, de prestaciones recíprocas, de tracto sucesivo y de ejecución </w:t>
      </w:r>
      <w:r w:rsidR="00BD27AE" w:rsidRPr="009939B3">
        <w:rPr>
          <w:bCs w:val="0"/>
          <w:szCs w:val="22"/>
          <w:lang w:val="es-PE"/>
        </w:rPr>
        <w:t>continua</w:t>
      </w:r>
      <w:r w:rsidRPr="009939B3">
        <w:rPr>
          <w:bCs w:val="0"/>
          <w:szCs w:val="22"/>
          <w:lang w:val="es-PE"/>
        </w:rPr>
        <w:t xml:space="preserve">. </w:t>
      </w:r>
    </w:p>
    <w:p w:rsidR="007A3B85" w:rsidRPr="009939B3" w:rsidRDefault="007A3B85">
      <w:pPr>
        <w:jc w:val="both"/>
        <w:rPr>
          <w:bCs w:val="0"/>
          <w:szCs w:val="22"/>
          <w:lang w:val="es-PE"/>
        </w:rPr>
      </w:pPr>
    </w:p>
    <w:p w:rsidR="007A3B85" w:rsidRDefault="007A3B85" w:rsidP="005F5F40">
      <w:pPr>
        <w:pStyle w:val="Textoindependiente"/>
        <w:numPr>
          <w:ilvl w:val="1"/>
          <w:numId w:val="22"/>
        </w:numPr>
        <w:rPr>
          <w:bCs w:val="0"/>
          <w:szCs w:val="22"/>
          <w:lang w:val="es-PE"/>
        </w:rPr>
      </w:pPr>
      <w:r w:rsidRPr="009939B3">
        <w:rPr>
          <w:bCs w:val="0"/>
          <w:szCs w:val="22"/>
          <w:lang w:val="es-PE"/>
        </w:rPr>
        <w:t>Considerando la naturaleza pública de la titularidad de los Bienes de la Concesión, el Servicio que es materia del Contrato se rige por los principios de continuidad, regularidad y no-discriminación.</w:t>
      </w:r>
    </w:p>
    <w:p w:rsidR="004B206A" w:rsidRDefault="004B206A" w:rsidP="004B206A">
      <w:pPr>
        <w:pStyle w:val="Prrafodelista"/>
        <w:rPr>
          <w:bCs w:val="0"/>
          <w:szCs w:val="22"/>
          <w:lang w:val="es-PE"/>
        </w:rPr>
      </w:pPr>
    </w:p>
    <w:p w:rsidR="004B206A" w:rsidRPr="0095614A" w:rsidRDefault="004B206A" w:rsidP="005F5F40">
      <w:pPr>
        <w:numPr>
          <w:ilvl w:val="1"/>
          <w:numId w:val="22"/>
        </w:numPr>
        <w:jc w:val="both"/>
        <w:rPr>
          <w:szCs w:val="22"/>
        </w:rPr>
      </w:pPr>
      <w:r w:rsidRPr="0095614A">
        <w:rPr>
          <w:szCs w:val="22"/>
        </w:rPr>
        <w:t>El presente Contrato establece los Niveles de Servicio</w:t>
      </w:r>
      <w:r w:rsidR="00890093" w:rsidRPr="0095614A">
        <w:rPr>
          <w:szCs w:val="22"/>
        </w:rPr>
        <w:t xml:space="preserve"> y Productividad</w:t>
      </w:r>
      <w:r w:rsidRPr="0095614A">
        <w:rPr>
          <w:szCs w:val="22"/>
        </w:rPr>
        <w:t xml:space="preserve"> (Anexo </w:t>
      </w:r>
      <w:r w:rsidR="002B64B1">
        <w:rPr>
          <w:szCs w:val="22"/>
        </w:rPr>
        <w:t>3</w:t>
      </w:r>
      <w:r w:rsidRPr="0095614A">
        <w:rPr>
          <w:szCs w:val="22"/>
        </w:rPr>
        <w:t>) que el CONCESIONARIO estará obligado a cumplir durante la vigencia del mismo.</w:t>
      </w:r>
    </w:p>
    <w:p w:rsidR="006E5551" w:rsidRPr="00890093" w:rsidRDefault="006E5551" w:rsidP="006E5551">
      <w:bookmarkStart w:id="729" w:name="_Toc131327930"/>
      <w:bookmarkStart w:id="730" w:name="_Toc131328747"/>
      <w:bookmarkStart w:id="731" w:name="_Toc131329083"/>
      <w:bookmarkStart w:id="732" w:name="_Toc131329315"/>
      <w:bookmarkStart w:id="733" w:name="_Toc131329902"/>
      <w:bookmarkStart w:id="734" w:name="_Toc131331989"/>
      <w:bookmarkStart w:id="735" w:name="_Toc131332910"/>
      <w:bookmarkEnd w:id="727"/>
    </w:p>
    <w:p w:rsidR="00C7229E" w:rsidRPr="009939B3" w:rsidRDefault="00C7229E" w:rsidP="006E5551">
      <w:pPr>
        <w:rPr>
          <w:lang w:val="es-ES_tradnl"/>
        </w:rPr>
      </w:pPr>
    </w:p>
    <w:p w:rsidR="007A3B85" w:rsidRPr="009939B3" w:rsidRDefault="009D633B">
      <w:pPr>
        <w:pStyle w:val="Ttulo1"/>
        <w:jc w:val="both"/>
        <w:rPr>
          <w:bCs w:val="0"/>
        </w:rPr>
      </w:pPr>
      <w:bookmarkStart w:id="736" w:name="_Toc351562743"/>
      <w:r w:rsidRPr="009939B3">
        <w:t xml:space="preserve">CAPÍTULO </w:t>
      </w:r>
      <w:r w:rsidR="007A3B85" w:rsidRPr="009939B3">
        <w:rPr>
          <w:bCs w:val="0"/>
        </w:rPr>
        <w:t>III: EVENTOS A LA FECHA DE SUSCRIPCIÓN DEL CONTRATO</w:t>
      </w:r>
      <w:bookmarkEnd w:id="729"/>
      <w:bookmarkEnd w:id="730"/>
      <w:bookmarkEnd w:id="731"/>
      <w:bookmarkEnd w:id="732"/>
      <w:bookmarkEnd w:id="733"/>
      <w:bookmarkEnd w:id="734"/>
      <w:bookmarkEnd w:id="735"/>
      <w:bookmarkEnd w:id="736"/>
    </w:p>
    <w:p w:rsidR="007529AA" w:rsidRDefault="007529AA" w:rsidP="00A34DDA">
      <w:pPr>
        <w:pStyle w:val="Ttulo2"/>
        <w:ind w:left="0"/>
        <w:jc w:val="both"/>
        <w:rPr>
          <w:rFonts w:ascii="Arial" w:hAnsi="Arial"/>
          <w:b/>
          <w:bCs w:val="0"/>
          <w:u w:val="none"/>
        </w:rPr>
      </w:pPr>
    </w:p>
    <w:p w:rsidR="00A34DDA" w:rsidRDefault="007529AA" w:rsidP="00A34DDA">
      <w:pPr>
        <w:pStyle w:val="Ttulo2"/>
        <w:ind w:left="0"/>
        <w:jc w:val="both"/>
        <w:rPr>
          <w:rFonts w:ascii="Arial" w:hAnsi="Arial"/>
          <w:b/>
          <w:bCs w:val="0"/>
          <w:u w:val="none"/>
        </w:rPr>
      </w:pPr>
      <w:bookmarkStart w:id="737" w:name="_Toc351562744"/>
      <w:r w:rsidRPr="009939B3">
        <w:rPr>
          <w:rFonts w:ascii="Arial" w:hAnsi="Arial"/>
          <w:b/>
          <w:bCs w:val="0"/>
          <w:u w:val="none"/>
        </w:rPr>
        <w:t>DECLARACIONES DEL CONCESIONARIO</w:t>
      </w:r>
      <w:bookmarkEnd w:id="737"/>
    </w:p>
    <w:p w:rsidR="00C7229E" w:rsidRDefault="00C7229E"/>
    <w:p w:rsidR="00604BF7" w:rsidRPr="00B53A0E" w:rsidRDefault="00604BF7" w:rsidP="005F5F40">
      <w:pPr>
        <w:pStyle w:val="Sangradetextonormal"/>
        <w:numPr>
          <w:ilvl w:val="1"/>
          <w:numId w:val="23"/>
        </w:numPr>
        <w:tabs>
          <w:tab w:val="clear" w:pos="1004"/>
          <w:tab w:val="num" w:pos="709"/>
        </w:tabs>
        <w:ind w:left="709" w:hanging="709"/>
        <w:rPr>
          <w:sz w:val="22"/>
          <w:szCs w:val="22"/>
        </w:rPr>
      </w:pPr>
      <w:bookmarkStart w:id="738" w:name="_Ref306275410"/>
      <w:r w:rsidRPr="00B53A0E">
        <w:rPr>
          <w:sz w:val="22"/>
          <w:szCs w:val="22"/>
        </w:rPr>
        <w:t xml:space="preserve">El CONCESIONARIO garantiza al CONCEDENTE que, a la Fecha de Suscripción del Contrato, las </w:t>
      </w:r>
      <w:proofErr w:type="spellStart"/>
      <w:r w:rsidR="006852E3" w:rsidRPr="006852E3">
        <w:rPr>
          <w:sz w:val="22"/>
          <w:szCs w:val="22"/>
        </w:rPr>
        <w:t>declaraciones</w:t>
      </w:r>
      <w:r w:rsidR="003D48B5" w:rsidRPr="00B53A0E">
        <w:rPr>
          <w:sz w:val="22"/>
          <w:szCs w:val="22"/>
        </w:rPr>
        <w:t>indicadas</w:t>
      </w:r>
      <w:proofErr w:type="spellEnd"/>
      <w:r w:rsidR="003D48B5" w:rsidRPr="00B53A0E">
        <w:rPr>
          <w:sz w:val="22"/>
          <w:szCs w:val="22"/>
        </w:rPr>
        <w:t xml:space="preserve"> a continuación </w:t>
      </w:r>
      <w:r w:rsidRPr="00B53A0E">
        <w:rPr>
          <w:sz w:val="22"/>
          <w:szCs w:val="22"/>
        </w:rPr>
        <w:t xml:space="preserve">son ciertas, correctas y </w:t>
      </w:r>
      <w:proofErr w:type="spellStart"/>
      <w:r w:rsidRPr="00B53A0E">
        <w:rPr>
          <w:sz w:val="22"/>
          <w:szCs w:val="22"/>
        </w:rPr>
        <w:t>completas</w:t>
      </w:r>
      <w:r w:rsidR="008A6739" w:rsidRPr="00A678E7">
        <w:rPr>
          <w:sz w:val="22"/>
        </w:rPr>
        <w:t>y</w:t>
      </w:r>
      <w:proofErr w:type="spellEnd"/>
      <w:r w:rsidR="008A6739" w:rsidRPr="00A678E7">
        <w:rPr>
          <w:sz w:val="22"/>
        </w:rPr>
        <w:t xml:space="preserve"> reconoce que la suscripción del Contrato por parte del CONCE</w:t>
      </w:r>
      <w:r w:rsidR="008A6739">
        <w:rPr>
          <w:sz w:val="22"/>
        </w:rPr>
        <w:t>DENTE</w:t>
      </w:r>
      <w:r w:rsidR="008A6739" w:rsidRPr="00A678E7">
        <w:rPr>
          <w:sz w:val="22"/>
        </w:rPr>
        <w:t xml:space="preserve"> se basa en ellas</w:t>
      </w:r>
      <w:r w:rsidR="003D48B5" w:rsidRPr="00B53A0E">
        <w:rPr>
          <w:sz w:val="22"/>
          <w:szCs w:val="22"/>
        </w:rPr>
        <w:t>:</w:t>
      </w:r>
      <w:bookmarkEnd w:id="738"/>
    </w:p>
    <w:p w:rsidR="00604BF7" w:rsidRPr="009939B3" w:rsidRDefault="00604BF7" w:rsidP="00604BF7">
      <w:pPr>
        <w:pStyle w:val="Sangradetextonormal"/>
        <w:ind w:firstLine="0"/>
        <w:rPr>
          <w:sz w:val="22"/>
        </w:rPr>
      </w:pPr>
    </w:p>
    <w:p w:rsidR="00604BF7" w:rsidRPr="009939B3" w:rsidRDefault="00604BF7" w:rsidP="005F5F40">
      <w:pPr>
        <w:numPr>
          <w:ilvl w:val="0"/>
          <w:numId w:val="35"/>
        </w:numPr>
        <w:tabs>
          <w:tab w:val="num" w:pos="1134"/>
        </w:tabs>
        <w:ind w:hanging="361"/>
        <w:jc w:val="both"/>
      </w:pPr>
      <w:r w:rsidRPr="009939B3">
        <w:t>Constitución, validez y consentimiento</w:t>
      </w:r>
    </w:p>
    <w:p w:rsidR="00604BF7" w:rsidRPr="009939B3" w:rsidRDefault="00604BF7" w:rsidP="00604BF7">
      <w:pPr>
        <w:tabs>
          <w:tab w:val="num" w:pos="1134"/>
        </w:tabs>
        <w:ind w:left="1134" w:hanging="425"/>
        <w:jc w:val="both"/>
      </w:pPr>
      <w:r w:rsidRPr="009939B3">
        <w:tab/>
        <w:t xml:space="preserve">Que, el CONCESIONARIO (i) es una sociedad debidamente constituida en el Perú conforme a las Leyes y Disposiciones Aplicables; (ii) de acuerdo a su objeto social está debidamente autorizado y en capacidad de asumir las obligaciones que respectivamente le corresponde como consecuencia de la celebración de </w:t>
      </w:r>
      <w:r w:rsidRPr="009939B3">
        <w:lastRenderedPageBreak/>
        <w:t>este Contrato; y (iii) ha cumplido con todos los requisitos necesarios para formalizar este Contrato y para cumplir los compromisos aquí contemplados.</w:t>
      </w:r>
    </w:p>
    <w:p w:rsidR="00604BF7" w:rsidRPr="009939B3" w:rsidRDefault="00604BF7" w:rsidP="00604BF7">
      <w:pPr>
        <w:tabs>
          <w:tab w:val="num" w:pos="1134"/>
        </w:tabs>
        <w:ind w:left="1134" w:hanging="425"/>
        <w:jc w:val="both"/>
      </w:pPr>
    </w:p>
    <w:p w:rsidR="00604BF7" w:rsidRPr="009939B3" w:rsidRDefault="00604BF7" w:rsidP="005F5F40">
      <w:pPr>
        <w:numPr>
          <w:ilvl w:val="0"/>
          <w:numId w:val="35"/>
        </w:numPr>
        <w:tabs>
          <w:tab w:val="num" w:pos="1134"/>
        </w:tabs>
        <w:ind w:hanging="361"/>
        <w:jc w:val="both"/>
        <w:rPr>
          <w:szCs w:val="22"/>
        </w:rPr>
      </w:pPr>
      <w:r w:rsidRPr="009939B3">
        <w:t>Autorización, firma y efecto</w:t>
      </w:r>
    </w:p>
    <w:p w:rsidR="00604BF7" w:rsidRPr="009939B3" w:rsidRDefault="00604BF7" w:rsidP="004D224B">
      <w:pPr>
        <w:tabs>
          <w:tab w:val="num" w:pos="1134"/>
        </w:tabs>
        <w:ind w:left="1134"/>
        <w:jc w:val="both"/>
      </w:pPr>
      <w:r w:rsidRPr="009939B3">
        <w:t xml:space="preserve">Que, la firma y cumplimiento del presente Contrato, así como el cumplimiento de las obligaciones aquí contempladas por parte </w:t>
      </w:r>
      <w:proofErr w:type="spellStart"/>
      <w:r w:rsidRPr="009939B3">
        <w:t>delCONCESIONARIO</w:t>
      </w:r>
      <w:proofErr w:type="spellEnd"/>
      <w:r w:rsidRPr="009939B3">
        <w:t xml:space="preserve"> están comprendidos dentro de sus facultades y ha sido debidamente autorizado por el directorio u otros órganos similares.</w:t>
      </w:r>
    </w:p>
    <w:p w:rsidR="00604BF7" w:rsidRPr="009939B3" w:rsidRDefault="00604BF7" w:rsidP="00604BF7">
      <w:pPr>
        <w:tabs>
          <w:tab w:val="num" w:pos="1134"/>
        </w:tabs>
        <w:ind w:left="1134" w:hanging="425"/>
        <w:jc w:val="both"/>
      </w:pPr>
    </w:p>
    <w:p w:rsidR="00604BF7" w:rsidRPr="009939B3" w:rsidRDefault="00604BF7" w:rsidP="00604BF7">
      <w:pPr>
        <w:tabs>
          <w:tab w:val="num" w:pos="1134"/>
        </w:tabs>
        <w:ind w:left="1134" w:hanging="425"/>
        <w:jc w:val="both"/>
      </w:pPr>
      <w:r w:rsidRPr="009939B3">
        <w:tab/>
        <w:t>Que, el CONCESIONARIO ha cumplido totalmente con los actos y/o procedimientos exigidos en el Concurso para autorizar la suscripción de este Contrato y para el cumplimiento de las obligaciones que respectivamente le corresponde bajo este Contrato. Este Contrato ha sido debid</w:t>
      </w:r>
      <w:r w:rsidR="00C00F0E">
        <w:t>o</w:t>
      </w:r>
      <w:r w:rsidRPr="009939B3">
        <w:t xml:space="preserve"> y válidamente firmado por el CONCESIONARIO y constituye obligación válida, vinculante y exigible para el CONCESIONARIO. </w:t>
      </w:r>
    </w:p>
    <w:p w:rsidR="00604BF7" w:rsidRPr="009939B3" w:rsidRDefault="00604BF7" w:rsidP="00604BF7">
      <w:pPr>
        <w:tabs>
          <w:tab w:val="num" w:pos="1134"/>
        </w:tabs>
        <w:ind w:left="1134" w:hanging="425"/>
        <w:jc w:val="both"/>
      </w:pPr>
    </w:p>
    <w:p w:rsidR="00604BF7" w:rsidRPr="009939B3" w:rsidRDefault="00604BF7" w:rsidP="00604BF7">
      <w:pPr>
        <w:tabs>
          <w:tab w:val="num" w:pos="1134"/>
        </w:tabs>
        <w:ind w:left="1134" w:hanging="425"/>
        <w:jc w:val="both"/>
      </w:pPr>
      <w:r w:rsidRPr="009939B3">
        <w:tab/>
        <w:t>Que, la suscripción de este Contrato constituye la ratificación de todos los actos realizados y documentos suscritos por el o los Representantes Legales del Adjudicatario, incluyendo cualquier derecho u obligación que le corresponda conforme a las Bases, este Contrato o las Leyes y Disposiciones Aplicables.</w:t>
      </w:r>
    </w:p>
    <w:p w:rsidR="00604BF7" w:rsidRPr="009939B3" w:rsidRDefault="00604BF7" w:rsidP="00604BF7">
      <w:pPr>
        <w:tabs>
          <w:tab w:val="num" w:pos="1134"/>
        </w:tabs>
        <w:ind w:left="1134" w:hanging="425"/>
        <w:jc w:val="both"/>
      </w:pPr>
    </w:p>
    <w:p w:rsidR="00604BF7" w:rsidRPr="009939B3" w:rsidRDefault="00604BF7" w:rsidP="00604BF7">
      <w:pPr>
        <w:tabs>
          <w:tab w:val="num" w:pos="1134"/>
        </w:tabs>
        <w:ind w:left="1134" w:hanging="425"/>
        <w:jc w:val="both"/>
      </w:pPr>
      <w:r w:rsidRPr="009939B3">
        <w:tab/>
        <w:t xml:space="preserve">Que, no es necesaria la realización de otros actos o procedimientos por parte del CONCESIONARIO para autorizar la suscripción y cumplimiento de las obligaciones que le correspondan conforme al Contrato. </w:t>
      </w:r>
    </w:p>
    <w:p w:rsidR="00604BF7" w:rsidRPr="009939B3" w:rsidRDefault="00604BF7" w:rsidP="00604BF7">
      <w:pPr>
        <w:tabs>
          <w:tab w:val="num" w:pos="1134"/>
        </w:tabs>
        <w:ind w:left="1134" w:hanging="425"/>
        <w:jc w:val="both"/>
      </w:pPr>
    </w:p>
    <w:p w:rsidR="00604BF7" w:rsidRPr="009939B3" w:rsidRDefault="00604BF7" w:rsidP="005F5F40">
      <w:pPr>
        <w:numPr>
          <w:ilvl w:val="0"/>
          <w:numId w:val="35"/>
        </w:numPr>
        <w:tabs>
          <w:tab w:val="num" w:pos="1134"/>
        </w:tabs>
        <w:ind w:hanging="361"/>
        <w:jc w:val="both"/>
      </w:pPr>
      <w:r w:rsidRPr="009939B3">
        <w:t>Conformación del CONCESIONARIO y su capital</w:t>
      </w:r>
    </w:p>
    <w:p w:rsidR="00604BF7" w:rsidRDefault="00604BF7" w:rsidP="00604BF7">
      <w:pPr>
        <w:tabs>
          <w:tab w:val="num" w:pos="1134"/>
        </w:tabs>
        <w:ind w:left="1134" w:hanging="425"/>
        <w:jc w:val="both"/>
      </w:pPr>
      <w:r w:rsidRPr="009939B3">
        <w:tab/>
        <w:t>El CONCESIONARIO declara lo siguiente:</w:t>
      </w:r>
    </w:p>
    <w:p w:rsidR="00C00F0E" w:rsidRPr="009939B3" w:rsidRDefault="00C00F0E" w:rsidP="00604BF7">
      <w:pPr>
        <w:tabs>
          <w:tab w:val="num" w:pos="1134"/>
        </w:tabs>
        <w:ind w:left="1134" w:hanging="425"/>
        <w:jc w:val="both"/>
      </w:pPr>
    </w:p>
    <w:p w:rsidR="00604BF7" w:rsidRPr="009939B3" w:rsidRDefault="00604BF7" w:rsidP="005F5F40">
      <w:pPr>
        <w:numPr>
          <w:ilvl w:val="0"/>
          <w:numId w:val="29"/>
        </w:numPr>
        <w:jc w:val="both"/>
      </w:pPr>
      <w:r w:rsidRPr="009939B3">
        <w:t xml:space="preserve">El objeto social único del </w:t>
      </w:r>
      <w:r w:rsidRPr="001057FD">
        <w:t>CONCESIONARIO permite la prestación de Servicio y su domicilio está fijado en la provincia de Lima</w:t>
      </w:r>
      <w:r w:rsidRPr="009939B3">
        <w:t>.</w:t>
      </w:r>
    </w:p>
    <w:p w:rsidR="00604BF7" w:rsidRPr="009939B3" w:rsidRDefault="00604BF7" w:rsidP="005F5F40">
      <w:pPr>
        <w:numPr>
          <w:ilvl w:val="0"/>
          <w:numId w:val="29"/>
        </w:numPr>
        <w:jc w:val="both"/>
      </w:pPr>
      <w:r w:rsidRPr="009939B3">
        <w:t>El CONCESIONARIO tiene un capital social suscrito y pagado que cumple con lo establecido en el</w:t>
      </w:r>
      <w:r>
        <w:t xml:space="preserve"> Literal </w:t>
      </w:r>
      <w:r w:rsidR="00A061E3">
        <w:t>a</w:t>
      </w:r>
      <w:proofErr w:type="gramStart"/>
      <w:r w:rsidR="00A061E3">
        <w:t>)</w:t>
      </w:r>
      <w:r w:rsidRPr="009939B3">
        <w:t>de</w:t>
      </w:r>
      <w:proofErr w:type="gramEnd"/>
      <w:r w:rsidRPr="009939B3">
        <w:t xml:space="preserve"> </w:t>
      </w:r>
      <w:r w:rsidRPr="001057FD">
        <w:t>la Cláusula</w:t>
      </w:r>
      <w:r w:rsidR="00B824E1">
        <w:fldChar w:fldCharType="begin"/>
      </w:r>
      <w:r w:rsidR="00B824E1">
        <w:instrText xml:space="preserve"> REF _Ref295467693 \r \h  \* MERGEFORMAT </w:instrText>
      </w:r>
      <w:r w:rsidR="00B824E1">
        <w:fldChar w:fldCharType="separate"/>
      </w:r>
      <w:r w:rsidR="00286DF9">
        <w:t>3.5</w:t>
      </w:r>
      <w:r w:rsidR="00B824E1">
        <w:fldChar w:fldCharType="end"/>
      </w:r>
      <w:r w:rsidRPr="009939B3">
        <w:t>.</w:t>
      </w:r>
    </w:p>
    <w:p w:rsidR="00604BF7" w:rsidRPr="009939B3" w:rsidRDefault="00604BF7" w:rsidP="005F5F40">
      <w:pPr>
        <w:numPr>
          <w:ilvl w:val="0"/>
          <w:numId w:val="29"/>
        </w:numPr>
        <w:jc w:val="both"/>
      </w:pPr>
      <w:r w:rsidRPr="009939B3">
        <w:t>La conformación del capital del CONCESIONARIO vigente a la Fecha de Suscripción del Contrato se encuentra conforme a lo establecido en las Bases.</w:t>
      </w:r>
    </w:p>
    <w:p w:rsidR="00604BF7" w:rsidRPr="00ED7973" w:rsidRDefault="00604BF7" w:rsidP="005F5F40">
      <w:pPr>
        <w:numPr>
          <w:ilvl w:val="0"/>
          <w:numId w:val="29"/>
        </w:numPr>
        <w:jc w:val="both"/>
      </w:pPr>
      <w:r w:rsidRPr="00ED7973">
        <w:t>El Socio Estratégico es propietario y titular de por lo menos la Participación Mínima.</w:t>
      </w:r>
    </w:p>
    <w:p w:rsidR="00604BF7" w:rsidRPr="009939B3" w:rsidRDefault="00604BF7" w:rsidP="00604BF7">
      <w:pPr>
        <w:tabs>
          <w:tab w:val="left" w:pos="-1843"/>
        </w:tabs>
        <w:ind w:left="1100" w:hanging="400"/>
      </w:pPr>
    </w:p>
    <w:p w:rsidR="00604BF7" w:rsidRPr="009939B3" w:rsidRDefault="00604BF7" w:rsidP="005F5F40">
      <w:pPr>
        <w:numPr>
          <w:ilvl w:val="0"/>
          <w:numId w:val="35"/>
        </w:numPr>
        <w:tabs>
          <w:tab w:val="num" w:pos="1134"/>
        </w:tabs>
        <w:ind w:hanging="361"/>
        <w:jc w:val="both"/>
      </w:pPr>
      <w:r w:rsidRPr="009939B3">
        <w:t>Litigios</w:t>
      </w:r>
    </w:p>
    <w:p w:rsidR="00604BF7" w:rsidRPr="009939B3" w:rsidRDefault="00604BF7" w:rsidP="00604BF7">
      <w:pPr>
        <w:tabs>
          <w:tab w:val="left" w:pos="-1843"/>
        </w:tabs>
        <w:ind w:left="1100"/>
        <w:jc w:val="both"/>
      </w:pPr>
      <w:r w:rsidRPr="009939B3">
        <w:t xml:space="preserve">Que, no tiene </w:t>
      </w:r>
      <w:r w:rsidRPr="00B30F70">
        <w:t>conocimiento</w:t>
      </w:r>
      <w:r w:rsidRPr="009939B3">
        <w:t xml:space="preserve"> ni ha sido formalmente notificado de demandas, denuncias, juicios, arbitrajes u otros procedimientos legales en curso, ni sentencias, ni decisiones de cualquier clase no ejecutadas, </w:t>
      </w:r>
      <w:r w:rsidR="004A366C">
        <w:t xml:space="preserve">dirigidas en su </w:t>
      </w:r>
      <w:r w:rsidRPr="009939B3">
        <w:t xml:space="preserve">contra y/o </w:t>
      </w:r>
      <w:r w:rsidR="004A366C">
        <w:t>a</w:t>
      </w:r>
      <w:r w:rsidRPr="009939B3">
        <w:t>l Socio Estratégico que tengan por objeto prohibir o de otra manera impedir o limitar el cumplimiento de los compromisos u obligaciones contemplados en este Contrato.</w:t>
      </w:r>
    </w:p>
    <w:p w:rsidR="00604BF7" w:rsidRPr="009939B3" w:rsidRDefault="00604BF7" w:rsidP="00604BF7">
      <w:pPr>
        <w:tabs>
          <w:tab w:val="num" w:pos="1134"/>
        </w:tabs>
        <w:ind w:left="1134" w:hanging="425"/>
        <w:jc w:val="both"/>
      </w:pPr>
    </w:p>
    <w:p w:rsidR="00604BF7" w:rsidRPr="009939B3" w:rsidRDefault="00604BF7" w:rsidP="005F5F40">
      <w:pPr>
        <w:numPr>
          <w:ilvl w:val="0"/>
          <w:numId w:val="35"/>
        </w:numPr>
        <w:tabs>
          <w:tab w:val="num" w:pos="1134"/>
        </w:tabs>
        <w:ind w:hanging="361"/>
        <w:jc w:val="both"/>
        <w:rPr>
          <w:szCs w:val="22"/>
        </w:rPr>
      </w:pPr>
      <w:r w:rsidRPr="009939B3">
        <w:rPr>
          <w:szCs w:val="22"/>
        </w:rPr>
        <w:t>De la contratación</w:t>
      </w:r>
    </w:p>
    <w:p w:rsidR="00604BF7" w:rsidRPr="009939B3" w:rsidRDefault="00604BF7" w:rsidP="00604BF7">
      <w:pPr>
        <w:ind w:left="1100"/>
        <w:jc w:val="both"/>
        <w:rPr>
          <w:szCs w:val="22"/>
        </w:rPr>
      </w:pPr>
      <w:r w:rsidRPr="009939B3">
        <w:rPr>
          <w:szCs w:val="22"/>
        </w:rPr>
        <w:t>El CONCESIONARIO declara y reconoce expresamente que ha logrado dicha condición como consecuencia del Concurso.</w:t>
      </w:r>
    </w:p>
    <w:p w:rsidR="00604BF7" w:rsidRPr="009939B3" w:rsidRDefault="00604BF7" w:rsidP="00604BF7">
      <w:pPr>
        <w:ind w:left="1100" w:hanging="400"/>
        <w:jc w:val="both"/>
        <w:rPr>
          <w:szCs w:val="22"/>
        </w:rPr>
      </w:pPr>
    </w:p>
    <w:p w:rsidR="00604BF7" w:rsidRPr="009939B3" w:rsidRDefault="00604BF7" w:rsidP="00604BF7">
      <w:pPr>
        <w:ind w:left="1100"/>
        <w:jc w:val="both"/>
        <w:rPr>
          <w:szCs w:val="22"/>
        </w:rPr>
      </w:pPr>
      <w:r w:rsidRPr="009939B3">
        <w:rPr>
          <w:szCs w:val="22"/>
        </w:rPr>
        <w:t xml:space="preserve">Que, el CONCESIONARIO no tiene impedimento ni está sujeto a restricciones (por vía contractual, judicial, arbitral, legal o cualquier otra) para celebrar contratos con el Estado conforme a las Leyes y Disposiciones Aplicables o para asumir y cumplir con todas y cada una de las obligaciones que le corresponden o </w:t>
      </w:r>
      <w:r w:rsidRPr="009939B3">
        <w:rPr>
          <w:szCs w:val="22"/>
        </w:rPr>
        <w:lastRenderedPageBreak/>
        <w:t>pudieran corresponder conforme a las Bases, la Propuesta Técnica, la Propuesta Económica y el presente Contrato.</w:t>
      </w:r>
    </w:p>
    <w:p w:rsidR="00604BF7" w:rsidRPr="009939B3" w:rsidRDefault="00604BF7" w:rsidP="00604BF7">
      <w:pPr>
        <w:ind w:left="1100" w:hanging="400"/>
        <w:jc w:val="both"/>
        <w:rPr>
          <w:szCs w:val="22"/>
        </w:rPr>
      </w:pPr>
    </w:p>
    <w:p w:rsidR="00604BF7" w:rsidRDefault="00604BF7" w:rsidP="00604BF7">
      <w:pPr>
        <w:ind w:left="1100"/>
        <w:jc w:val="both"/>
        <w:rPr>
          <w:szCs w:val="22"/>
        </w:rPr>
      </w:pPr>
      <w:r w:rsidRPr="009939B3">
        <w:rPr>
          <w:szCs w:val="22"/>
        </w:rPr>
        <w:t>Que, no tiene impedimento de contratar conforme a lo normado por el Artículo 1366 del Código Civil, el Artículo 27 del TUO, y no se encuentra sancionado administrativamente con inhabilitación temporal o permanente en el ejercicio de sus derechos para contratar con el Estado.</w:t>
      </w:r>
    </w:p>
    <w:p w:rsidR="00C00F0E" w:rsidRDefault="00C00F0E" w:rsidP="00604BF7">
      <w:pPr>
        <w:ind w:left="1100"/>
        <w:jc w:val="both"/>
        <w:rPr>
          <w:szCs w:val="22"/>
        </w:rPr>
      </w:pPr>
    </w:p>
    <w:p w:rsidR="00C00F0E" w:rsidRPr="006C2DBA" w:rsidRDefault="00C00F0E" w:rsidP="00A74BDC">
      <w:pPr>
        <w:ind w:left="1100"/>
        <w:jc w:val="both"/>
        <w:rPr>
          <w:szCs w:val="22"/>
        </w:rPr>
      </w:pPr>
      <w:r w:rsidRPr="006C2DBA">
        <w:rPr>
          <w:szCs w:val="22"/>
        </w:rPr>
        <w:t>A la Fecha de Suscripción del Contrato, toda la información, declaraciones, certificación y, en general, todos los documentos presentados en los Sobres N° 1 y Nº 2 en la etapa del Concurso permanecen vigentes.</w:t>
      </w:r>
    </w:p>
    <w:p w:rsidR="00C00F0E" w:rsidRPr="006C2DBA" w:rsidRDefault="00C00F0E" w:rsidP="00C00F0E">
      <w:pPr>
        <w:ind w:left="1100" w:hanging="400"/>
        <w:rPr>
          <w:szCs w:val="22"/>
        </w:rPr>
      </w:pPr>
    </w:p>
    <w:p w:rsidR="00C00F0E" w:rsidRPr="009939B3" w:rsidRDefault="00C00F0E" w:rsidP="00C00F0E">
      <w:pPr>
        <w:ind w:left="1100"/>
        <w:jc w:val="both"/>
        <w:rPr>
          <w:szCs w:val="22"/>
        </w:rPr>
      </w:pPr>
      <w:r w:rsidRPr="006C2DBA">
        <w:rPr>
          <w:szCs w:val="22"/>
        </w:rPr>
        <w:t>En caso que luego de la suscripción del Contrato se demuestre la falsedad en la declaración antes señalada, el presente Contrato se resolverá de manera automática por incumplimiento del CONCESIONARIO, procediéndose a ejecutar la Garantía de Fiel Cumplimiento</w:t>
      </w:r>
      <w:r>
        <w:rPr>
          <w:szCs w:val="22"/>
        </w:rPr>
        <w:t>.</w:t>
      </w:r>
    </w:p>
    <w:p w:rsidR="00604BF7" w:rsidRPr="009939B3" w:rsidRDefault="00604BF7" w:rsidP="00604BF7">
      <w:pPr>
        <w:ind w:left="1100" w:hanging="400"/>
        <w:jc w:val="both"/>
        <w:rPr>
          <w:szCs w:val="22"/>
        </w:rPr>
      </w:pPr>
    </w:p>
    <w:p w:rsidR="00604BF7" w:rsidRPr="009939B3" w:rsidRDefault="00604BF7" w:rsidP="005F5F40">
      <w:pPr>
        <w:numPr>
          <w:ilvl w:val="0"/>
          <w:numId w:val="35"/>
        </w:numPr>
        <w:tabs>
          <w:tab w:val="num" w:pos="1134"/>
        </w:tabs>
        <w:ind w:hanging="361"/>
        <w:jc w:val="both"/>
        <w:rPr>
          <w:szCs w:val="22"/>
        </w:rPr>
      </w:pPr>
      <w:r w:rsidRPr="009939B3">
        <w:rPr>
          <w:szCs w:val="22"/>
        </w:rPr>
        <w:t>Limitación de responsabilidad</w:t>
      </w:r>
    </w:p>
    <w:p w:rsidR="00604BF7" w:rsidRPr="009939B3" w:rsidRDefault="00604BF7" w:rsidP="00604BF7">
      <w:pPr>
        <w:ind w:left="1100"/>
        <w:jc w:val="both"/>
        <w:rPr>
          <w:szCs w:val="22"/>
        </w:rPr>
      </w:pPr>
      <w:r w:rsidRPr="009939B3">
        <w:rPr>
          <w:szCs w:val="22"/>
        </w:rPr>
        <w:t>Que el CONCESIONARIO ha basado su decisión, incluyendo la de elaborar, determinar y presentar la Propuesta Técnica, Propuesta Económica y suscribir el presente Contrato, en sus propias investigaciones, exámenes, inspecciones, visitas, entrevistas y otros.</w:t>
      </w:r>
    </w:p>
    <w:p w:rsidR="00604BF7" w:rsidRPr="008A6739" w:rsidRDefault="00604BF7" w:rsidP="00604BF7">
      <w:pPr>
        <w:ind w:left="1100" w:hanging="400"/>
        <w:jc w:val="both"/>
        <w:rPr>
          <w:sz w:val="14"/>
          <w:szCs w:val="22"/>
        </w:rPr>
      </w:pPr>
    </w:p>
    <w:p w:rsidR="00604BF7" w:rsidRPr="009939B3" w:rsidRDefault="00604BF7" w:rsidP="00604BF7">
      <w:pPr>
        <w:ind w:left="1100"/>
        <w:jc w:val="both"/>
        <w:rPr>
          <w:szCs w:val="22"/>
        </w:rPr>
      </w:pPr>
      <w:r w:rsidRPr="009939B3">
        <w:rPr>
          <w:szCs w:val="22"/>
        </w:rPr>
        <w:t>En consecuencia, el MTC, PROINVERSIÓN, los asesores y el Estado de la República del Perú o cualquier dependencia de éste, no garantizan, ni expresa ni implícitamente, la totalidad, integridad, fiabilidad, o veracidad de la información, verbal o escrita, que se suministre a los efectos de, o dentro del Concurso. En consecuencia, no se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esta Cláusula.</w:t>
      </w:r>
    </w:p>
    <w:p w:rsidR="00604BF7" w:rsidRPr="008A6739" w:rsidRDefault="00604BF7" w:rsidP="00604BF7">
      <w:pPr>
        <w:ind w:left="1100" w:hanging="400"/>
        <w:jc w:val="both"/>
        <w:rPr>
          <w:sz w:val="14"/>
          <w:szCs w:val="22"/>
        </w:rPr>
      </w:pPr>
    </w:p>
    <w:p w:rsidR="00604BF7" w:rsidRPr="009939B3" w:rsidRDefault="00604BF7" w:rsidP="00604BF7">
      <w:pPr>
        <w:ind w:left="1100"/>
        <w:jc w:val="both"/>
        <w:rPr>
          <w:szCs w:val="22"/>
        </w:rPr>
      </w:pPr>
      <w:r w:rsidRPr="009939B3">
        <w:rPr>
          <w:szCs w:val="22"/>
        </w:rPr>
        <w:t>La limitación antes enunciada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MTC, PROINVERSIÓN, los asesores y el Estado de la República del Perú o cualquier dependencia de éstos. Del mismo modo, dicha limitación de responsabilidad alcanza a toda información, sea o no suministrada o elaborada, directa o indirectamente, por cualquiera de las partes antes mencionadas.</w:t>
      </w:r>
    </w:p>
    <w:p w:rsidR="00604BF7" w:rsidRPr="008A6739" w:rsidRDefault="00604BF7" w:rsidP="00604BF7">
      <w:pPr>
        <w:ind w:left="1100" w:hanging="400"/>
        <w:jc w:val="both"/>
        <w:rPr>
          <w:sz w:val="14"/>
          <w:szCs w:val="22"/>
        </w:rPr>
      </w:pPr>
    </w:p>
    <w:p w:rsidR="00604BF7" w:rsidRPr="009939B3" w:rsidRDefault="00604BF7" w:rsidP="00604BF7">
      <w:pPr>
        <w:ind w:left="1100"/>
        <w:jc w:val="both"/>
        <w:rPr>
          <w:szCs w:val="22"/>
        </w:rPr>
      </w:pPr>
      <w:r w:rsidRPr="009939B3">
        <w:rPr>
          <w:szCs w:val="22"/>
        </w:rPr>
        <w:t>La limitación de responsabilidad alcanza también a toda la información general alcanzada por PROINVERSIÓN, documentos de mercadeo, así como la proporcionada a través de Circulares o de cualquier otra forma de comunicación, la que se adquiera durante las visitas a la Sala de Datos, y la que se menciona en las Bases, incluyendo todos sus Formularios, Anexos y Apéndices.</w:t>
      </w:r>
    </w:p>
    <w:p w:rsidR="00604BF7" w:rsidRPr="00586D96" w:rsidRDefault="00604BF7" w:rsidP="00604BF7">
      <w:pPr>
        <w:ind w:left="142"/>
        <w:jc w:val="both"/>
        <w:rPr>
          <w:szCs w:val="24"/>
        </w:rPr>
      </w:pPr>
    </w:p>
    <w:p w:rsidR="00604BF7" w:rsidRDefault="00604BF7" w:rsidP="005F5F40">
      <w:pPr>
        <w:numPr>
          <w:ilvl w:val="0"/>
          <w:numId w:val="35"/>
        </w:numPr>
        <w:tabs>
          <w:tab w:val="num" w:pos="1134"/>
        </w:tabs>
        <w:ind w:left="1134" w:hanging="425"/>
        <w:jc w:val="both"/>
        <w:rPr>
          <w:bCs w:val="0"/>
          <w:szCs w:val="22"/>
        </w:rPr>
      </w:pPr>
      <w:bookmarkStart w:id="739" w:name="_Ref306275440"/>
      <w:r w:rsidRPr="00ED7973">
        <w:rPr>
          <w:bCs w:val="0"/>
          <w:szCs w:val="22"/>
        </w:rPr>
        <w:t xml:space="preserve">Que, la Participación Mínima del Socio Estratégico, el estatuto social y los documentos </w:t>
      </w:r>
      <w:r w:rsidRPr="00ED7973">
        <w:rPr>
          <w:szCs w:val="24"/>
        </w:rPr>
        <w:t>constitutivos</w:t>
      </w:r>
      <w:r w:rsidRPr="00ED7973">
        <w:rPr>
          <w:bCs w:val="0"/>
          <w:szCs w:val="22"/>
        </w:rPr>
        <w:t xml:space="preserve"> del CONCESIONARIO están y se mantendrán conforme a las exigencias de las Bases.</w:t>
      </w:r>
      <w:bookmarkEnd w:id="739"/>
    </w:p>
    <w:p w:rsidR="00604BF7" w:rsidRPr="00ED7973" w:rsidRDefault="00604BF7" w:rsidP="00604BF7">
      <w:pPr>
        <w:ind w:left="709"/>
        <w:jc w:val="both"/>
        <w:rPr>
          <w:bCs w:val="0"/>
          <w:szCs w:val="22"/>
        </w:rPr>
      </w:pPr>
    </w:p>
    <w:p w:rsidR="00604BF7" w:rsidRDefault="00604BF7" w:rsidP="005F5F40">
      <w:pPr>
        <w:numPr>
          <w:ilvl w:val="0"/>
          <w:numId w:val="35"/>
        </w:numPr>
        <w:tabs>
          <w:tab w:val="num" w:pos="1134"/>
        </w:tabs>
        <w:ind w:left="1134" w:hanging="425"/>
        <w:jc w:val="both"/>
      </w:pPr>
      <w:r>
        <w:t xml:space="preserve">El </w:t>
      </w:r>
      <w:proofErr w:type="spellStart"/>
      <w:r>
        <w:t>CONCESIONARIOd</w:t>
      </w:r>
      <w:r w:rsidRPr="009939B3">
        <w:t>eja</w:t>
      </w:r>
      <w:proofErr w:type="spellEnd"/>
      <w:r w:rsidRPr="009939B3">
        <w:t xml:space="preserve"> constancia que los contratos que celebre con terceros no serán oponibles respecto del CONCEDENTE.</w:t>
      </w:r>
    </w:p>
    <w:p w:rsidR="00937023" w:rsidRPr="009939B3" w:rsidRDefault="00937023" w:rsidP="00937023">
      <w:pPr>
        <w:tabs>
          <w:tab w:val="num" w:pos="1134"/>
        </w:tabs>
        <w:ind w:left="709"/>
        <w:jc w:val="both"/>
      </w:pPr>
    </w:p>
    <w:p w:rsidR="0067133C" w:rsidRDefault="0067133C" w:rsidP="005F5F40">
      <w:pPr>
        <w:pStyle w:val="Sangradetextonormal"/>
        <w:numPr>
          <w:ilvl w:val="1"/>
          <w:numId w:val="23"/>
        </w:numPr>
        <w:tabs>
          <w:tab w:val="clear" w:pos="1004"/>
          <w:tab w:val="num" w:pos="709"/>
        </w:tabs>
        <w:ind w:left="709" w:hanging="709"/>
        <w:rPr>
          <w:szCs w:val="22"/>
        </w:rPr>
      </w:pPr>
      <w:r w:rsidRPr="0067133C">
        <w:rPr>
          <w:sz w:val="22"/>
          <w:szCs w:val="22"/>
        </w:rPr>
        <w:lastRenderedPageBreak/>
        <w:t xml:space="preserve">El CONCESIONARIO renuncia de manera expresa, incondicional e irrevocable a invocar o ejercer cualquier privilegio o inmunidad, diplomática u otra, o reclamo por la vía diplomática que pudiese ser incoado por o contra el </w:t>
      </w:r>
      <w:r w:rsidR="00A74BDC">
        <w:rPr>
          <w:sz w:val="22"/>
          <w:szCs w:val="22"/>
        </w:rPr>
        <w:t>CONCEDENTE</w:t>
      </w:r>
      <w:r w:rsidRPr="0067133C">
        <w:rPr>
          <w:sz w:val="22"/>
          <w:szCs w:val="22"/>
        </w:rPr>
        <w:t xml:space="preserve"> o sus dependencias, PROINVERSIÓN, los asesores, el Estado o sus dependencias, bajo las Leyes y Disposiciones Aplicables o bajo cualquier otra legislación que resulte aplicable, con respecto a cualesquiera de las obligaciones que le correspondan o pudieran corresponder conforme a las Bases, la Propuesta Técnica, la Propuesta Económica y al presente Contrato.</w:t>
      </w:r>
    </w:p>
    <w:p w:rsidR="00604BF7" w:rsidRPr="009939B3" w:rsidRDefault="00604BF7" w:rsidP="00604BF7">
      <w:pPr>
        <w:pStyle w:val="Sangradetextonormal"/>
        <w:tabs>
          <w:tab w:val="num" w:pos="709"/>
        </w:tabs>
        <w:ind w:left="709" w:hanging="709"/>
        <w:rPr>
          <w:sz w:val="22"/>
          <w:szCs w:val="22"/>
        </w:rPr>
      </w:pPr>
    </w:p>
    <w:p w:rsidR="00C7229E" w:rsidRDefault="006852E3" w:rsidP="005F5F40">
      <w:pPr>
        <w:pStyle w:val="Sangradetextonormal"/>
        <w:numPr>
          <w:ilvl w:val="1"/>
          <w:numId w:val="23"/>
        </w:numPr>
        <w:tabs>
          <w:tab w:val="clear" w:pos="1004"/>
          <w:tab w:val="num" w:pos="709"/>
        </w:tabs>
        <w:ind w:left="709" w:hanging="709"/>
        <w:rPr>
          <w:szCs w:val="22"/>
        </w:rPr>
      </w:pPr>
      <w:bookmarkStart w:id="740" w:name="_Ref295467558"/>
      <w:r w:rsidRPr="006852E3">
        <w:rPr>
          <w:sz w:val="22"/>
          <w:szCs w:val="22"/>
        </w:rPr>
        <w:t>El CONCESIONARIO guardará confidencialidad sobre la información de naturaleza reservada que con tal carácter les hubiere sido suministrada por el CONCEDENTE durante el Concurso, o aquella a cuya reserva obligan las Leyes y Disposiciones Aplicables. Sólo con la autorización previa y por escrito del CONCEDENTE, el CONCESIONARIO podrá divulgar la referida información confidencial o reservada.</w:t>
      </w:r>
      <w:bookmarkEnd w:id="740"/>
    </w:p>
    <w:p w:rsidR="00C7229E" w:rsidRDefault="00C7229E"/>
    <w:p w:rsidR="00604BF7" w:rsidRPr="008D0DB0" w:rsidRDefault="00604BF7" w:rsidP="00604BF7">
      <w:pPr>
        <w:pStyle w:val="Ttulo2"/>
        <w:ind w:left="0"/>
        <w:jc w:val="both"/>
        <w:rPr>
          <w:rFonts w:ascii="Arial" w:hAnsi="Arial"/>
          <w:b/>
          <w:bCs w:val="0"/>
          <w:u w:val="none"/>
        </w:rPr>
      </w:pPr>
      <w:bookmarkStart w:id="741" w:name="_Toc351562745"/>
      <w:r w:rsidRPr="008D0DB0">
        <w:rPr>
          <w:rFonts w:ascii="Arial" w:hAnsi="Arial"/>
          <w:b/>
          <w:bCs w:val="0"/>
          <w:u w:val="none"/>
        </w:rPr>
        <w:t>DECLARACIONES DEL CONCEDENTE</w:t>
      </w:r>
      <w:bookmarkEnd w:id="741"/>
    </w:p>
    <w:p w:rsidR="00604BF7" w:rsidRPr="009939B3" w:rsidRDefault="00604BF7" w:rsidP="00604BF7">
      <w:pPr>
        <w:pStyle w:val="Sangra2detindependiente"/>
        <w:ind w:left="0"/>
        <w:rPr>
          <w:b/>
          <w:szCs w:val="22"/>
          <w:lang w:val="es-ES"/>
        </w:rPr>
      </w:pPr>
    </w:p>
    <w:p w:rsidR="00604BF7" w:rsidRPr="00A678E7" w:rsidRDefault="008841F0" w:rsidP="005F5F40">
      <w:pPr>
        <w:pStyle w:val="Sangradetextonormal"/>
        <w:numPr>
          <w:ilvl w:val="1"/>
          <w:numId w:val="23"/>
        </w:numPr>
        <w:tabs>
          <w:tab w:val="clear" w:pos="1004"/>
          <w:tab w:val="num" w:pos="709"/>
        </w:tabs>
        <w:ind w:left="709" w:hanging="709"/>
        <w:rPr>
          <w:sz w:val="22"/>
        </w:rPr>
      </w:pPr>
      <w:bookmarkStart w:id="742" w:name="_Ref295467141"/>
      <w:r w:rsidRPr="00A678E7">
        <w:rPr>
          <w:sz w:val="22"/>
        </w:rPr>
        <w:t>El CONCEDENTE, por su parte, garantiza al CONCESIONARIO, en la Fecha de Suscripción del Contrato, la veracidad y exactitud de las siguientes declaraciones</w:t>
      </w:r>
      <w:r w:rsidR="005329D3" w:rsidRPr="00A678E7">
        <w:rPr>
          <w:sz w:val="22"/>
        </w:rPr>
        <w:t xml:space="preserve"> </w:t>
      </w:r>
      <w:proofErr w:type="spellStart"/>
      <w:r w:rsidR="005329D3" w:rsidRPr="00A678E7">
        <w:rPr>
          <w:sz w:val="22"/>
        </w:rPr>
        <w:t>y</w:t>
      </w:r>
      <w:r w:rsidRPr="00A678E7">
        <w:rPr>
          <w:sz w:val="22"/>
        </w:rPr>
        <w:t>reconoce</w:t>
      </w:r>
      <w:proofErr w:type="spellEnd"/>
      <w:r w:rsidRPr="00A678E7">
        <w:rPr>
          <w:sz w:val="22"/>
        </w:rPr>
        <w:t xml:space="preserve"> que la suscripción del Contrato por parte del CONCESIONARIO se basa en </w:t>
      </w:r>
      <w:r w:rsidR="005329D3" w:rsidRPr="00A678E7">
        <w:rPr>
          <w:sz w:val="22"/>
        </w:rPr>
        <w:t>ellas</w:t>
      </w:r>
      <w:r w:rsidRPr="00A678E7">
        <w:rPr>
          <w:sz w:val="22"/>
        </w:rPr>
        <w:t>:</w:t>
      </w:r>
      <w:bookmarkEnd w:id="742"/>
    </w:p>
    <w:p w:rsidR="00604BF7" w:rsidRPr="00FC6C75" w:rsidRDefault="00604BF7" w:rsidP="00604BF7">
      <w:pPr>
        <w:pStyle w:val="Textoindependiente"/>
        <w:rPr>
          <w:lang w:val="es-ES"/>
        </w:rPr>
      </w:pPr>
    </w:p>
    <w:p w:rsidR="00604BF7" w:rsidRPr="009939B3" w:rsidRDefault="00604BF7" w:rsidP="00604BF7">
      <w:pPr>
        <w:pStyle w:val="Textoindependiente"/>
        <w:ind w:left="1134" w:hanging="425"/>
      </w:pPr>
      <w:r w:rsidRPr="009939B3">
        <w:t>a)</w:t>
      </w:r>
      <w:r w:rsidRPr="009939B3">
        <w:tab/>
        <w:t xml:space="preserve">Que, está debidamente autorizado conforme a las Leyes y Disposiciones Aplicables para actuar como el CONCEDENTE en el Contrato. La suscripción del Contrato por parte del CONCEDENTE se encuentra conforme a las Leyes y Disposiciones Aplicables, por tanto, ninguna otra acción o procedimiento por parte del CONCEDENTE o cualquier otra entidad gubernamental es necesaria para autorizar la suscripción del Contrato. El </w:t>
      </w:r>
      <w:r w:rsidR="00A74BDC">
        <w:t>presente Contrato ha sido debido</w:t>
      </w:r>
      <w:r w:rsidRPr="009939B3">
        <w:t xml:space="preserve"> y válidamente firmado por el o los representantes autorizados del CONCEDENTE y, junto con la debida autorización y firma del mismo por parte del CONCESIONARIO, constituye una obligación válida y vinculante para el CONCEDENTE.</w:t>
      </w:r>
    </w:p>
    <w:p w:rsidR="00604BF7" w:rsidRPr="009939B3" w:rsidRDefault="00604BF7" w:rsidP="00604BF7">
      <w:pPr>
        <w:ind w:left="426" w:hanging="426"/>
        <w:jc w:val="both"/>
      </w:pPr>
    </w:p>
    <w:p w:rsidR="00604BF7" w:rsidRPr="009939B3" w:rsidRDefault="00604BF7" w:rsidP="00604BF7">
      <w:pPr>
        <w:pStyle w:val="Textoindependiente"/>
        <w:ind w:left="1134" w:hanging="425"/>
      </w:pPr>
      <w:r w:rsidRPr="009939B3">
        <w:t>b)</w:t>
      </w:r>
      <w:r w:rsidRPr="009939B3">
        <w:tab/>
        <w:t>Que, se ha cumplido con todos los actos administrativos, requisitos, exigencias y obligaciones necesarias para celebrar este Contrato y para dar debido cumplimiento a sus estipulaciones. Asimismo, que el Concurso fue efectuado en cumplimiento y observando las Leyes y Disposiciones Aplicables.</w:t>
      </w:r>
    </w:p>
    <w:p w:rsidR="00604BF7" w:rsidRPr="009939B3" w:rsidRDefault="00604BF7" w:rsidP="00604BF7">
      <w:pPr>
        <w:jc w:val="both"/>
      </w:pPr>
    </w:p>
    <w:p w:rsidR="00604BF7" w:rsidRPr="009939B3" w:rsidRDefault="00604BF7" w:rsidP="00604BF7">
      <w:pPr>
        <w:pStyle w:val="Textoindependiente"/>
        <w:ind w:left="1134" w:hanging="425"/>
      </w:pPr>
      <w:r w:rsidRPr="009939B3">
        <w:t>c)</w:t>
      </w:r>
      <w:r w:rsidRPr="009939B3">
        <w:tab/>
        <w:t xml:space="preserve">Que, no existen Leyes </w:t>
      </w:r>
      <w:r w:rsidRPr="009939B3">
        <w:rPr>
          <w:szCs w:val="22"/>
        </w:rPr>
        <w:t xml:space="preserve">y Disposiciones </w:t>
      </w:r>
      <w:r w:rsidRPr="009939B3">
        <w:t>Aplicables que impidan al CONCEDENTE el cumplimiento de sus obligaciones emanadas del presente Contrato. Que tampoco existen demandas, denuncias, juicios, investigaciones, litigios o procedimientos en curso ante órgano jurisdiccional, tribunal arbitral o Autoridad Gubernamental, que prohíban, se opongan o en cualquier forma impidan la firma o cumplimiento de los términos del presente Contrato por parte del CONCEDENTE.</w:t>
      </w:r>
    </w:p>
    <w:p w:rsidR="00604BF7" w:rsidRPr="009939B3" w:rsidRDefault="00604BF7" w:rsidP="00604BF7">
      <w:pPr>
        <w:ind w:left="426" w:hanging="426"/>
        <w:jc w:val="both"/>
      </w:pPr>
    </w:p>
    <w:p w:rsidR="00604BF7" w:rsidRPr="009939B3" w:rsidRDefault="00604BF7" w:rsidP="00604BF7">
      <w:pPr>
        <w:pStyle w:val="Textoindependiente"/>
        <w:ind w:left="1134" w:hanging="425"/>
      </w:pPr>
      <w:r w:rsidRPr="009939B3">
        <w:t>d)</w:t>
      </w:r>
      <w:r w:rsidRPr="009939B3">
        <w:tab/>
        <w:t xml:space="preserve">Que, el CONCESIONARIO tendrá derecho a la Explotación </w:t>
      </w:r>
      <w:r w:rsidR="002E10BB">
        <w:t>conforme a lo establecido en el presente Contrato hasta el vencimiento del mismo</w:t>
      </w:r>
      <w:r w:rsidRPr="009939B3">
        <w:t xml:space="preserve"> y este derecho sólo concluirá en los supuestos de Caducidad de la Concesión previstos en </w:t>
      </w:r>
      <w:r w:rsidRPr="00586D96">
        <w:t xml:space="preserve">el </w:t>
      </w:r>
      <w:hyperlink w:anchor="_CAPÍTULO_XVI:_CADUCIDAD" w:history="1">
        <w:r w:rsidRPr="001057FD">
          <w:rPr>
            <w:rStyle w:val="Hipervnculo"/>
            <w:color w:val="auto"/>
            <w:u w:val="none"/>
          </w:rPr>
          <w:t>Capítulo XVI</w:t>
        </w:r>
      </w:hyperlink>
      <w:r w:rsidRPr="001057FD">
        <w:t xml:space="preserve"> del Co</w:t>
      </w:r>
      <w:r w:rsidRPr="009939B3">
        <w:t xml:space="preserve">ntrato.    </w:t>
      </w:r>
    </w:p>
    <w:p w:rsidR="00604BF7" w:rsidRPr="0097098D" w:rsidRDefault="00604BF7" w:rsidP="00604BF7">
      <w:pPr>
        <w:ind w:left="426" w:hanging="426"/>
        <w:jc w:val="both"/>
        <w:rPr>
          <w:lang w:val="es-ES_tradnl"/>
        </w:rPr>
      </w:pPr>
    </w:p>
    <w:p w:rsidR="00604BF7" w:rsidRPr="009939B3" w:rsidRDefault="00604BF7" w:rsidP="005F5F40">
      <w:pPr>
        <w:pStyle w:val="Textoindependiente"/>
        <w:numPr>
          <w:ilvl w:val="1"/>
          <w:numId w:val="30"/>
        </w:numPr>
        <w:tabs>
          <w:tab w:val="clear" w:pos="2073"/>
          <w:tab w:val="num" w:pos="1134"/>
        </w:tabs>
        <w:ind w:left="1134" w:hanging="425"/>
      </w:pPr>
      <w:r w:rsidRPr="009939B3">
        <w:t>Que, la validez y alcances de las estipulaciones en el Contrato han sido formulados en base a las Leyes y Disposiciones Aplicables.</w:t>
      </w:r>
    </w:p>
    <w:p w:rsidR="00604BF7" w:rsidRPr="009939B3" w:rsidRDefault="00604BF7" w:rsidP="00604BF7">
      <w:pPr>
        <w:pStyle w:val="Textoindependiente"/>
        <w:tabs>
          <w:tab w:val="num" w:pos="1134"/>
        </w:tabs>
        <w:ind w:left="1134" w:hanging="425"/>
      </w:pPr>
    </w:p>
    <w:p w:rsidR="00604BF7" w:rsidRPr="001057FD" w:rsidRDefault="00604BF7" w:rsidP="005F5F40">
      <w:pPr>
        <w:pStyle w:val="Textoindependiente"/>
        <w:numPr>
          <w:ilvl w:val="1"/>
          <w:numId w:val="30"/>
        </w:numPr>
        <w:tabs>
          <w:tab w:val="clear" w:pos="2073"/>
          <w:tab w:val="num" w:pos="1134"/>
        </w:tabs>
        <w:ind w:left="1134" w:hanging="425"/>
      </w:pPr>
      <w:r w:rsidRPr="009939B3">
        <w:lastRenderedPageBreak/>
        <w:t xml:space="preserve">Que, cualquier controversia referente a Caducidad de la Concesión, suspensión o resolución del Contrato únicamente se resolverá de conformidad </w:t>
      </w:r>
      <w:r w:rsidRPr="002F0BA9">
        <w:t xml:space="preserve">con lo dispuesto en </w:t>
      </w:r>
      <w:r w:rsidRPr="001057FD">
        <w:t xml:space="preserve">el </w:t>
      </w:r>
      <w:hyperlink w:anchor="_CAPÍTULO_XVIII:_SOLUCIÓN" w:history="1">
        <w:r w:rsidRPr="001057FD">
          <w:rPr>
            <w:rStyle w:val="Hipervnculo"/>
            <w:color w:val="auto"/>
            <w:u w:val="none"/>
          </w:rPr>
          <w:t>Capítulo XVIII</w:t>
        </w:r>
      </w:hyperlink>
      <w:r w:rsidRPr="001057FD">
        <w:t>.</w:t>
      </w:r>
    </w:p>
    <w:p w:rsidR="00604BF7" w:rsidRPr="002F0BA9" w:rsidRDefault="00604BF7" w:rsidP="00604BF7">
      <w:pPr>
        <w:pStyle w:val="Textoindependiente"/>
      </w:pPr>
    </w:p>
    <w:p w:rsidR="00604BF7" w:rsidRPr="009939B3" w:rsidRDefault="00604BF7" w:rsidP="005F5F40">
      <w:pPr>
        <w:pStyle w:val="Textoindependiente"/>
        <w:numPr>
          <w:ilvl w:val="1"/>
          <w:numId w:val="30"/>
        </w:numPr>
        <w:tabs>
          <w:tab w:val="clear" w:pos="2073"/>
          <w:tab w:val="num" w:pos="1134"/>
        </w:tabs>
        <w:ind w:left="1134" w:hanging="425"/>
      </w:pPr>
      <w:bookmarkStart w:id="743" w:name="_Ref295480137"/>
      <w:r w:rsidRPr="002F0BA9">
        <w:t>Que, no existen pasivos</w:t>
      </w:r>
      <w:r w:rsidRPr="009939B3">
        <w:t>, obligaciones, o contingencias administrativas, laborales</w:t>
      </w:r>
      <w:r w:rsidR="008841F0" w:rsidRPr="008841F0">
        <w:t>, tributarias</w:t>
      </w:r>
      <w:r w:rsidRPr="009939B3">
        <w:t>, judiciales, legales o de cualquier otra naturaleza, que de alguna manera afecten o puedan afectar en el futuro la Concesión, los Bienes del CONCEDENTE, o el derecho a la Explotación. En caso de presentarse pasivos o contingencias generadas antes de la Fecha de Suscripción del Contrato, éstos serán asumidos por el CONCEDENTE, de conformidad con lo dispuesto en las Leyes y Disposiciones Aplicables, o alternativamente será su responsabilidad el sanear aquella situación que pudiera afectar el derecho de Concesión otorgado en virtud del presente Contrato.</w:t>
      </w:r>
      <w:bookmarkEnd w:id="743"/>
    </w:p>
    <w:p w:rsidR="00604BF7" w:rsidRPr="009939B3" w:rsidRDefault="00604BF7" w:rsidP="00604BF7">
      <w:pPr>
        <w:pStyle w:val="Textoindependiente"/>
        <w:tabs>
          <w:tab w:val="num" w:pos="1134"/>
        </w:tabs>
        <w:rPr>
          <w:szCs w:val="22"/>
        </w:rPr>
      </w:pPr>
    </w:p>
    <w:p w:rsidR="00604BF7" w:rsidRPr="0095614A" w:rsidRDefault="00604BF7" w:rsidP="005F5F40">
      <w:pPr>
        <w:pStyle w:val="Textoindependiente"/>
        <w:numPr>
          <w:ilvl w:val="1"/>
          <w:numId w:val="30"/>
        </w:numPr>
        <w:tabs>
          <w:tab w:val="clear" w:pos="2073"/>
          <w:tab w:val="num" w:pos="1134"/>
        </w:tabs>
        <w:ind w:left="1134" w:hanging="425"/>
      </w:pPr>
      <w:r w:rsidRPr="0095614A">
        <w:t>Que, hará las gestiones necesarias para obtener las expropiaciones requeridas</w:t>
      </w:r>
      <w:r w:rsidR="00273F36" w:rsidRPr="0095614A">
        <w:t xml:space="preserve"> de ser el caso</w:t>
      </w:r>
      <w:r w:rsidRPr="0095614A">
        <w:t>.</w:t>
      </w:r>
    </w:p>
    <w:p w:rsidR="00007DD9" w:rsidRDefault="00007DD9" w:rsidP="00007DD9">
      <w:pPr>
        <w:pStyle w:val="Prrafodelista"/>
        <w:rPr>
          <w:highlight w:val="yellow"/>
        </w:rPr>
      </w:pPr>
    </w:p>
    <w:p w:rsidR="00007DD9" w:rsidRPr="00007DD9" w:rsidRDefault="00007DD9" w:rsidP="005F5F40">
      <w:pPr>
        <w:pStyle w:val="Textoindependiente"/>
        <w:numPr>
          <w:ilvl w:val="1"/>
          <w:numId w:val="30"/>
        </w:numPr>
        <w:tabs>
          <w:tab w:val="clear" w:pos="2073"/>
          <w:tab w:val="num" w:pos="1134"/>
        </w:tabs>
        <w:ind w:left="1134" w:hanging="425"/>
      </w:pPr>
      <w:r w:rsidRPr="00007DD9">
        <w:t>Que, en tanto el CONCESIONARIO y sus inversionistas cumplan con lo establecido en las Leyes Aplicables</w:t>
      </w:r>
      <w:r w:rsidRPr="006C2DBA">
        <w:rPr>
          <w:rStyle w:val="Refdenotaalpie"/>
          <w:spacing w:val="-6"/>
          <w:szCs w:val="22"/>
        </w:rPr>
        <w:footnoteReference w:id="1"/>
      </w:r>
      <w:r w:rsidRPr="00007DD9">
        <w:t>, se otorgará el Convenio de Estabilidad Jurídica a que se refieren los Decretos Legislativos Nº 662 y Nº 757 y la Ley Nº 27342.</w:t>
      </w:r>
    </w:p>
    <w:p w:rsidR="00604BF7" w:rsidRPr="009939B3" w:rsidRDefault="00604BF7" w:rsidP="00604BF7">
      <w:pPr>
        <w:pStyle w:val="Textoindependiente"/>
      </w:pPr>
    </w:p>
    <w:p w:rsidR="00604BF7" w:rsidRPr="003B4BE3" w:rsidRDefault="00604BF7" w:rsidP="005F5F40">
      <w:pPr>
        <w:pStyle w:val="Textoindependiente"/>
        <w:numPr>
          <w:ilvl w:val="1"/>
          <w:numId w:val="30"/>
        </w:numPr>
        <w:tabs>
          <w:tab w:val="clear" w:pos="2073"/>
          <w:tab w:val="num" w:pos="1134"/>
        </w:tabs>
        <w:ind w:left="1134" w:hanging="425"/>
      </w:pPr>
      <w:bookmarkStart w:id="744" w:name="_Ref295467157"/>
      <w:r w:rsidRPr="009939B3">
        <w:t xml:space="preserve">Que, de conformidad con el </w:t>
      </w:r>
      <w:r w:rsidRPr="009939B3">
        <w:rPr>
          <w:lang w:val="es-PE"/>
        </w:rPr>
        <w:t>Artículo 4 de la Ley N° 26885, Ley de Incentivos a las Concesiones de Obras de Infraestructura y de Servicios Públicos, el Poder Ejecutivo ha expedido el Decreto Supremo al que se refiere el Artículo 2 del Decreto Ley N° 25570, norma complementaria al Decreto Legislativo N° 674, modificado por el Artículo 6 de la Ley N° 26438, por el cual se otorga la garantía del Estado de la República del Perú en respaldo de las obligaciones, declaraciones y garantías del CONCEDENTE establecidas en el Contrato de Concesión. Esta no es una garantía financiera.</w:t>
      </w:r>
      <w:bookmarkEnd w:id="744"/>
    </w:p>
    <w:p w:rsidR="00604BF7" w:rsidRDefault="00604BF7" w:rsidP="007529AA">
      <w:pPr>
        <w:rPr>
          <w:lang w:val="es-ES_tradnl"/>
        </w:rPr>
      </w:pPr>
    </w:p>
    <w:p w:rsidR="0051542A" w:rsidRPr="0051542A" w:rsidRDefault="0051542A" w:rsidP="00BD625E">
      <w:pPr>
        <w:jc w:val="both"/>
        <w:rPr>
          <w:b/>
          <w:lang w:val="es-ES_tradnl"/>
        </w:rPr>
      </w:pPr>
      <w:r w:rsidRPr="0051542A">
        <w:rPr>
          <w:b/>
          <w:lang w:val="es-ES_tradnl"/>
        </w:rPr>
        <w:t>OBLIGACIONES DEL CONCESIONARIO A LA FECHA DE SUSCRIPCIÓN DEL CONTRATO</w:t>
      </w:r>
    </w:p>
    <w:p w:rsidR="00C7229E" w:rsidRDefault="00C7229E"/>
    <w:p w:rsidR="00604BF7" w:rsidRDefault="009F660A" w:rsidP="005F5F40">
      <w:pPr>
        <w:pStyle w:val="Sangradetextonormal"/>
        <w:numPr>
          <w:ilvl w:val="1"/>
          <w:numId w:val="23"/>
        </w:numPr>
        <w:tabs>
          <w:tab w:val="clear" w:pos="1004"/>
          <w:tab w:val="num" w:pos="709"/>
        </w:tabs>
        <w:ind w:left="709" w:hanging="709"/>
        <w:rPr>
          <w:lang w:val="es-ES_tradnl"/>
        </w:rPr>
      </w:pPr>
      <w:bookmarkStart w:id="745" w:name="_Ref295467693"/>
      <w:r w:rsidRPr="009F660A">
        <w:rPr>
          <w:sz w:val="22"/>
          <w:szCs w:val="22"/>
          <w:lang w:val="es-ES_tradnl"/>
        </w:rPr>
        <w:t>El CONCESIONARIO</w:t>
      </w:r>
      <w:r w:rsidR="00ED66B5">
        <w:rPr>
          <w:bCs w:val="0"/>
          <w:sz w:val="22"/>
          <w:szCs w:val="22"/>
          <w:lang w:val="es-PE"/>
        </w:rPr>
        <w:t>deberá haber</w:t>
      </w:r>
      <w:r w:rsidR="0051542A" w:rsidRPr="009939B3">
        <w:rPr>
          <w:bCs w:val="0"/>
          <w:sz w:val="22"/>
          <w:szCs w:val="22"/>
          <w:lang w:val="es-PE"/>
        </w:rPr>
        <w:t xml:space="preserve"> cumplido a la Fecha de Suscripción del Contrato con lo siguiente:</w:t>
      </w:r>
      <w:bookmarkEnd w:id="745"/>
    </w:p>
    <w:p w:rsidR="00CC4946" w:rsidRPr="00CC4946" w:rsidRDefault="00CC4946" w:rsidP="00CC4946">
      <w:pPr>
        <w:pStyle w:val="Sangradetextonormal"/>
        <w:ind w:left="284" w:firstLine="0"/>
        <w:rPr>
          <w:bCs w:val="0"/>
          <w:szCs w:val="22"/>
          <w:lang w:val="es-PE"/>
        </w:rPr>
      </w:pPr>
    </w:p>
    <w:p w:rsidR="007529AA" w:rsidRPr="003D2380" w:rsidRDefault="00A34DDA" w:rsidP="005F5F40">
      <w:pPr>
        <w:numPr>
          <w:ilvl w:val="0"/>
          <w:numId w:val="48"/>
        </w:numPr>
        <w:tabs>
          <w:tab w:val="clear" w:pos="1637"/>
          <w:tab w:val="num" w:pos="1134"/>
        </w:tabs>
        <w:ind w:left="1134" w:hanging="425"/>
        <w:jc w:val="both"/>
        <w:rPr>
          <w:szCs w:val="22"/>
        </w:rPr>
      </w:pPr>
      <w:r w:rsidRPr="00E54646">
        <w:rPr>
          <w:lang w:val="es-PE"/>
        </w:rPr>
        <w:t>En</w:t>
      </w:r>
      <w:r w:rsidRPr="00E54646">
        <w:rPr>
          <w:bCs w:val="0"/>
          <w:szCs w:val="22"/>
          <w:lang w:val="es-PE"/>
        </w:rPr>
        <w:t xml:space="preserve">tregar el </w:t>
      </w:r>
      <w:proofErr w:type="spellStart"/>
      <w:r w:rsidRPr="00E54646">
        <w:rPr>
          <w:bCs w:val="0"/>
          <w:szCs w:val="22"/>
          <w:lang w:val="es-PE"/>
        </w:rPr>
        <w:t>testi</w:t>
      </w:r>
      <w:r w:rsidRPr="009939B3">
        <w:t>monio</w:t>
      </w:r>
      <w:proofErr w:type="spellEnd"/>
      <w:r w:rsidRPr="009939B3">
        <w:t xml:space="preserve"> de la escritura pública de constitución social y estatuto del CONCESIONARIO </w:t>
      </w:r>
      <w:r w:rsidRPr="009939B3">
        <w:rPr>
          <w:szCs w:val="22"/>
          <w:lang w:val="es-PE"/>
        </w:rPr>
        <w:t>o en su caso, escritura pública de aumento de capital social y modificación parcial de estatutos</w:t>
      </w:r>
      <w:r w:rsidRPr="009939B3">
        <w:t xml:space="preserve">, con la constancia de inscripción registral, con el objeto de acreditar: (i) que es una sociedad válidamente constituida de acuerdo a las leyes de la República del Perú, habiendo adoptado una de las formas reguladas por la Ley General de Sociedades </w:t>
      </w:r>
      <w:r w:rsidRPr="009939B3">
        <w:rPr>
          <w:szCs w:val="22"/>
          <w:lang w:val="es-PE"/>
        </w:rPr>
        <w:t>y de acuerdo con lo establecido en las Bases</w:t>
      </w:r>
      <w:r w:rsidRPr="009939B3">
        <w:t xml:space="preserve">. Este testimonio se adjunta al presente Contrato como </w:t>
      </w:r>
      <w:hyperlink w:anchor="_ANEXO_V" w:history="1">
        <w:r w:rsidRPr="001057FD">
          <w:rPr>
            <w:rStyle w:val="Hipervnculo"/>
            <w:color w:val="auto"/>
            <w:u w:val="none"/>
          </w:rPr>
          <w:t>Anexo</w:t>
        </w:r>
        <w:r w:rsidR="000123C2" w:rsidRPr="001057FD">
          <w:rPr>
            <w:rStyle w:val="Hipervnculo"/>
            <w:color w:val="auto"/>
            <w:u w:val="none"/>
          </w:rPr>
          <w:t xml:space="preserve"> 2</w:t>
        </w:r>
      </w:hyperlink>
      <w:r w:rsidRPr="001057FD">
        <w:rPr>
          <w:szCs w:val="22"/>
        </w:rPr>
        <w:t>; y,</w:t>
      </w:r>
      <w:r w:rsidRPr="009939B3">
        <w:rPr>
          <w:szCs w:val="22"/>
        </w:rPr>
        <w:t xml:space="preserve"> (ii) que cuenta como mínimo, con los mismos socios, accionistas, o integrantes que formaron parte del Adjudicatario; no permitiéndose e</w:t>
      </w:r>
      <w:r w:rsidRPr="009939B3">
        <w:rPr>
          <w:iCs/>
          <w:spacing w:val="-4"/>
          <w:szCs w:val="22"/>
        </w:rPr>
        <w:t xml:space="preserve">n la estructura del accionariado del CONCESIONARIO, la participación de alguna persona jurídica </w:t>
      </w:r>
      <w:r w:rsidRPr="009939B3">
        <w:rPr>
          <w:szCs w:val="22"/>
          <w:lang w:val="es-PE"/>
        </w:rPr>
        <w:t>que haya presentado</w:t>
      </w:r>
      <w:r w:rsidRPr="003D2380">
        <w:rPr>
          <w:szCs w:val="22"/>
          <w:lang w:val="es-PE"/>
        </w:rPr>
        <w:t>, directa o indirectamente a través de alguna Empresa Vinculada, una propuesta económica en el Concurso</w:t>
      </w:r>
      <w:r w:rsidRPr="003D2380">
        <w:rPr>
          <w:szCs w:val="22"/>
        </w:rPr>
        <w:t xml:space="preserve">. </w:t>
      </w:r>
    </w:p>
    <w:p w:rsidR="00A34DDA" w:rsidRPr="003D2380" w:rsidRDefault="00A34DDA" w:rsidP="00A34DDA">
      <w:pPr>
        <w:ind w:left="709"/>
        <w:jc w:val="both"/>
        <w:rPr>
          <w:szCs w:val="22"/>
        </w:rPr>
      </w:pPr>
    </w:p>
    <w:p w:rsidR="003F11E0" w:rsidRPr="00E65B02" w:rsidRDefault="00AC527C" w:rsidP="003F11E0">
      <w:pPr>
        <w:suppressLineNumbers/>
        <w:suppressAutoHyphens/>
        <w:ind w:left="1134"/>
        <w:jc w:val="both"/>
        <w:rPr>
          <w:szCs w:val="22"/>
        </w:rPr>
      </w:pPr>
      <w:bookmarkStart w:id="746" w:name="_Ref275782605"/>
      <w:r w:rsidRPr="003D2380">
        <w:lastRenderedPageBreak/>
        <w:t xml:space="preserve">Acreditar un </w:t>
      </w:r>
      <w:r w:rsidRPr="00017ABF">
        <w:t>capital social</w:t>
      </w:r>
      <w:r w:rsidR="00A34DDA" w:rsidRPr="00017ABF">
        <w:t xml:space="preserve"> mínimo </w:t>
      </w:r>
      <w:r w:rsidR="00FF6A8A" w:rsidRPr="00017ABF">
        <w:t xml:space="preserve">de </w:t>
      </w:r>
      <w:r w:rsidR="00273F36">
        <w:t>___________________</w:t>
      </w:r>
      <w:r w:rsidR="00FF6A8A" w:rsidRPr="00017ABF">
        <w:t>y 00/100 de Dólares Americanos</w:t>
      </w:r>
      <w:r w:rsidR="00EE20DE">
        <w:t xml:space="preserve"> </w:t>
      </w:r>
      <w:r w:rsidR="002017F9" w:rsidRPr="00017ABF">
        <w:t xml:space="preserve">(US$ </w:t>
      </w:r>
      <w:r w:rsidR="00273F36">
        <w:t>______________</w:t>
      </w:r>
      <w:r w:rsidR="002017F9" w:rsidRPr="00017ABF">
        <w:rPr>
          <w:szCs w:val="22"/>
        </w:rPr>
        <w:t>)</w:t>
      </w:r>
      <w:r w:rsidR="002017F9" w:rsidRPr="003D2380">
        <w:rPr>
          <w:szCs w:val="22"/>
        </w:rPr>
        <w:t>o su equivalente en  Nuevos Soles</w:t>
      </w:r>
      <w:r w:rsidR="003F11E0">
        <w:rPr>
          <w:szCs w:val="22"/>
        </w:rPr>
        <w:t xml:space="preserve">. Dicho capital social deberá estar totalmente suscrito de conformidad a lo señalado en la Ley General de Sociedades, debiéndose tomar en cuenta lo siguiente: </w:t>
      </w:r>
    </w:p>
    <w:p w:rsidR="003F11E0" w:rsidRPr="00E65B02" w:rsidRDefault="003F11E0" w:rsidP="003F11E0">
      <w:pPr>
        <w:suppressLineNumbers/>
        <w:suppressAutoHyphens/>
        <w:ind w:left="1134"/>
        <w:jc w:val="both"/>
        <w:rPr>
          <w:szCs w:val="22"/>
        </w:rPr>
      </w:pPr>
    </w:p>
    <w:p w:rsidR="003F11E0" w:rsidRDefault="003F11E0" w:rsidP="0095614A">
      <w:pPr>
        <w:numPr>
          <w:ilvl w:val="0"/>
          <w:numId w:val="89"/>
        </w:numPr>
        <w:suppressLineNumbers/>
        <w:tabs>
          <w:tab w:val="clear" w:pos="720"/>
          <w:tab w:val="num" w:pos="1440"/>
        </w:tabs>
        <w:suppressAutoHyphens/>
        <w:ind w:left="1428"/>
        <w:jc w:val="both"/>
        <w:rPr>
          <w:szCs w:val="22"/>
        </w:rPr>
      </w:pPr>
      <w:r>
        <w:rPr>
          <w:szCs w:val="22"/>
        </w:rPr>
        <w:t>A la Fecha de Suscripción del Contrato, el capital pagado deberá ascender como mínimo al cincuenta por ciento (50%) del capital social mínimo indicado.</w:t>
      </w:r>
    </w:p>
    <w:p w:rsidR="007529AA" w:rsidRPr="003F11E0" w:rsidRDefault="00EB44D3" w:rsidP="0095614A">
      <w:pPr>
        <w:numPr>
          <w:ilvl w:val="0"/>
          <w:numId w:val="89"/>
        </w:numPr>
        <w:suppressLineNumbers/>
        <w:tabs>
          <w:tab w:val="clear" w:pos="720"/>
          <w:tab w:val="num" w:pos="1440"/>
        </w:tabs>
        <w:suppressAutoHyphens/>
        <w:ind w:left="1428"/>
        <w:jc w:val="both"/>
        <w:rPr>
          <w:szCs w:val="22"/>
        </w:rPr>
      </w:pPr>
      <w:r>
        <w:rPr>
          <w:szCs w:val="22"/>
        </w:rPr>
        <w:t>A más tardar a</w:t>
      </w:r>
      <w:r w:rsidR="003F11E0">
        <w:rPr>
          <w:szCs w:val="22"/>
        </w:rPr>
        <w:t xml:space="preserve">l finalizar </w:t>
      </w:r>
      <w:r w:rsidR="003312DE">
        <w:rPr>
          <w:szCs w:val="22"/>
        </w:rPr>
        <w:t>el quinto A</w:t>
      </w:r>
      <w:r>
        <w:rPr>
          <w:szCs w:val="22"/>
        </w:rPr>
        <w:t>ño de la Concesión</w:t>
      </w:r>
      <w:r w:rsidR="003F11E0" w:rsidRPr="003F11E0">
        <w:rPr>
          <w:szCs w:val="22"/>
        </w:rPr>
        <w:t>, deberá haber pagado íntegramente el capital social mínimo.</w:t>
      </w:r>
      <w:r w:rsidR="00A34DDA" w:rsidRPr="003D2380">
        <w:t>.</w:t>
      </w:r>
      <w:bookmarkEnd w:id="746"/>
    </w:p>
    <w:p w:rsidR="00A34DDA" w:rsidRPr="009939B3" w:rsidRDefault="00A34DDA" w:rsidP="00A34DDA">
      <w:pPr>
        <w:ind w:left="1134"/>
        <w:jc w:val="both"/>
      </w:pPr>
    </w:p>
    <w:p w:rsidR="007529AA" w:rsidRDefault="00A34DDA" w:rsidP="005F5F40">
      <w:pPr>
        <w:numPr>
          <w:ilvl w:val="0"/>
          <w:numId w:val="48"/>
        </w:numPr>
        <w:tabs>
          <w:tab w:val="clear" w:pos="1637"/>
          <w:tab w:val="num" w:pos="1134"/>
        </w:tabs>
        <w:ind w:left="1134" w:hanging="425"/>
        <w:jc w:val="both"/>
        <w:rPr>
          <w:szCs w:val="22"/>
        </w:rPr>
      </w:pPr>
      <w:r w:rsidRPr="009939B3">
        <w:t xml:space="preserve">Entregar copia de los documentos donde conste que sus órganos internos competentes han aprobado el presente </w:t>
      </w:r>
      <w:r w:rsidRPr="009939B3">
        <w:rPr>
          <w:szCs w:val="22"/>
        </w:rPr>
        <w:t>Contrato y acreditar la inscripción en la oficina registral correspondiente de los poderes del representante legal del CONCESIONARIO que suscribe el Contrato en su nombre y representación.</w:t>
      </w:r>
    </w:p>
    <w:p w:rsidR="00A34DDA" w:rsidRPr="009939B3" w:rsidRDefault="00A34DDA" w:rsidP="00A34DDA">
      <w:pPr>
        <w:ind w:left="709"/>
        <w:jc w:val="both"/>
        <w:rPr>
          <w:szCs w:val="22"/>
        </w:rPr>
      </w:pPr>
    </w:p>
    <w:p w:rsidR="007529AA" w:rsidRDefault="00A34DDA" w:rsidP="005F5F40">
      <w:pPr>
        <w:numPr>
          <w:ilvl w:val="0"/>
          <w:numId w:val="48"/>
        </w:numPr>
        <w:tabs>
          <w:tab w:val="clear" w:pos="1637"/>
          <w:tab w:val="num" w:pos="1134"/>
        </w:tabs>
        <w:ind w:left="1134" w:hanging="425"/>
        <w:jc w:val="both"/>
        <w:rPr>
          <w:szCs w:val="22"/>
        </w:rPr>
      </w:pPr>
      <w:r w:rsidRPr="009939B3">
        <w:rPr>
          <w:szCs w:val="22"/>
        </w:rPr>
        <w:t>Entregar copia legalizada notarialmente de los asientos del libro de matrícula de acciones o documento equivalente, en donde conste la conformación del accionariado o de las participaciones del CONCESIONARIO.</w:t>
      </w:r>
    </w:p>
    <w:p w:rsidR="00A34DDA" w:rsidRPr="009939B3" w:rsidRDefault="00A34DDA" w:rsidP="00A34DDA">
      <w:pPr>
        <w:tabs>
          <w:tab w:val="num" w:pos="426"/>
          <w:tab w:val="num" w:pos="1134"/>
        </w:tabs>
        <w:ind w:left="1134" w:hanging="425"/>
        <w:jc w:val="both"/>
        <w:rPr>
          <w:szCs w:val="22"/>
        </w:rPr>
      </w:pPr>
    </w:p>
    <w:p w:rsidR="00A34DDA" w:rsidRPr="001057FD" w:rsidRDefault="00A34DDA" w:rsidP="005F5F40">
      <w:pPr>
        <w:numPr>
          <w:ilvl w:val="0"/>
          <w:numId w:val="48"/>
        </w:numPr>
        <w:tabs>
          <w:tab w:val="clear" w:pos="1637"/>
          <w:tab w:val="num" w:pos="1134"/>
        </w:tabs>
        <w:ind w:left="1134" w:hanging="425"/>
        <w:jc w:val="both"/>
      </w:pPr>
      <w:bookmarkStart w:id="747" w:name="_Ref275929054"/>
      <w:r w:rsidRPr="009939B3">
        <w:t xml:space="preserve">Presentar la propuesta de pólizas de seguro, de </w:t>
      </w:r>
      <w:r w:rsidRPr="001057FD">
        <w:t xml:space="preserve">conformidad con la Cláusula </w:t>
      </w:r>
      <w:r w:rsidR="00B824E1">
        <w:fldChar w:fldCharType="begin"/>
      </w:r>
      <w:r w:rsidR="00B824E1">
        <w:instrText xml:space="preserve"> REF _Ref271729781 \n \h  \* MERGEFORMAT </w:instrText>
      </w:r>
      <w:r w:rsidR="00B824E1">
        <w:fldChar w:fldCharType="separate"/>
      </w:r>
      <w:r w:rsidR="00286DF9">
        <w:t>12.1</w:t>
      </w:r>
      <w:r w:rsidR="00B824E1">
        <w:fldChar w:fldCharType="end"/>
      </w:r>
      <w:r w:rsidRPr="001057FD">
        <w:t xml:space="preserve"> y siguientes.</w:t>
      </w:r>
      <w:bookmarkEnd w:id="747"/>
    </w:p>
    <w:p w:rsidR="00553126" w:rsidRPr="009939B3" w:rsidRDefault="00553126" w:rsidP="00553126">
      <w:pPr>
        <w:ind w:left="709"/>
        <w:jc w:val="both"/>
      </w:pPr>
    </w:p>
    <w:p w:rsidR="007529AA" w:rsidRDefault="00A34DDA" w:rsidP="005F5F40">
      <w:pPr>
        <w:numPr>
          <w:ilvl w:val="0"/>
          <w:numId w:val="48"/>
        </w:numPr>
        <w:tabs>
          <w:tab w:val="clear" w:pos="1637"/>
          <w:tab w:val="num" w:pos="1134"/>
        </w:tabs>
        <w:ind w:left="1134" w:hanging="425"/>
        <w:jc w:val="both"/>
      </w:pPr>
      <w:bookmarkStart w:id="748" w:name="_Ref275782346"/>
      <w:r w:rsidRPr="009939B3">
        <w:t>El estatuto del CONCESIONARIO debe contener como mínimo las siguientes disposiciones:</w:t>
      </w:r>
      <w:bookmarkEnd w:id="748"/>
    </w:p>
    <w:p w:rsidR="00A34DDA" w:rsidRPr="009939B3" w:rsidRDefault="00A34DDA" w:rsidP="00A34DDA">
      <w:pPr>
        <w:jc w:val="both"/>
      </w:pPr>
    </w:p>
    <w:p w:rsidR="00A34DDA" w:rsidRPr="009939B3" w:rsidRDefault="00A34DDA" w:rsidP="00BD625E">
      <w:pPr>
        <w:numPr>
          <w:ilvl w:val="0"/>
          <w:numId w:val="8"/>
        </w:numPr>
        <w:tabs>
          <w:tab w:val="clear" w:pos="1571"/>
          <w:tab w:val="num" w:pos="1560"/>
        </w:tabs>
        <w:ind w:left="1560" w:hanging="426"/>
        <w:jc w:val="both"/>
      </w:pPr>
      <w:bookmarkStart w:id="749" w:name="_Ref275932057"/>
      <w:r w:rsidRPr="009939B3">
        <w:t xml:space="preserve">Una restricción a la libre transferencia, disposición o gravamen de acciones o participaciones que representen el treinta y cinco por ciento </w:t>
      </w:r>
      <w:r w:rsidRPr="0095614A">
        <w:t>(35%) correspondiente</w:t>
      </w:r>
      <w:r w:rsidRPr="003312DE">
        <w:t xml:space="preserve"> a</w:t>
      </w:r>
      <w:r w:rsidRPr="00FA0282">
        <w:t xml:space="preserve"> la</w:t>
      </w:r>
      <w:r w:rsidRPr="009939B3">
        <w:t xml:space="preserve"> Participación Mínima del Socio Estratégico</w:t>
      </w:r>
      <w:r w:rsidR="003E62D8">
        <w:t xml:space="preserve"> que acreditó </w:t>
      </w:r>
      <w:r w:rsidR="003312DE">
        <w:t>los</w:t>
      </w:r>
      <w:r w:rsidR="003B5E14">
        <w:t xml:space="preserve"> requisitos </w:t>
      </w:r>
      <w:r w:rsidR="003312DE">
        <w:t xml:space="preserve">técnicos - </w:t>
      </w:r>
      <w:proofErr w:type="spellStart"/>
      <w:r w:rsidR="003312DE">
        <w:t>operativos</w:t>
      </w:r>
      <w:r w:rsidR="003E62D8">
        <w:t>durante</w:t>
      </w:r>
      <w:proofErr w:type="spellEnd"/>
      <w:r w:rsidR="003E62D8">
        <w:t xml:space="preserve"> la etapa de Concurso</w:t>
      </w:r>
      <w:r w:rsidRPr="009939B3">
        <w:t>, a favor de terceros o a otro socio distinto de</w:t>
      </w:r>
      <w:r>
        <w:t>l</w:t>
      </w:r>
      <w:r w:rsidRPr="009939B3">
        <w:t xml:space="preserve"> Socio Estratégico, hasta </w:t>
      </w:r>
      <w:r w:rsidRPr="001057FD">
        <w:t xml:space="preserve">dos (02) años posteriores a la culminación de las Obras </w:t>
      </w:r>
      <w:r w:rsidR="003312DE" w:rsidRPr="001057FD">
        <w:t xml:space="preserve">Obligatorias </w:t>
      </w:r>
      <w:r w:rsidRPr="001057FD">
        <w:t>que se indican</w:t>
      </w:r>
      <w:r w:rsidRPr="009939B3">
        <w:t xml:space="preserve"> en la </w:t>
      </w:r>
      <w:r w:rsidR="008729FC">
        <w:t>Capítulo VI</w:t>
      </w:r>
      <w:r w:rsidRPr="009939B3">
        <w:t xml:space="preserve">, salvo por lo </w:t>
      </w:r>
      <w:r w:rsidR="008729FC">
        <w:t>dispuesto en el Capítulo XI r</w:t>
      </w:r>
      <w:r w:rsidRPr="009939B3">
        <w:t xml:space="preserve">especto de la posibilidad de gravar la Participación Mínima desde el inicio de la Concesión con la finalidad de obtener financiamiento. A partir de dicha fecha el Socio Estratégico podrá transferir, disponer o gravar dichas acciones o participaciones previa aprobación del CONCEDENTE, con opinión del REGULADOR, </w:t>
      </w:r>
      <w:r w:rsidRPr="009939B3">
        <w:rPr>
          <w:bCs w:val="0"/>
          <w:szCs w:val="22"/>
        </w:rPr>
        <w:t xml:space="preserve">quien deberá velar por el cumplimiento de los </w:t>
      </w:r>
      <w:r w:rsidRPr="003B5E14">
        <w:rPr>
          <w:bCs w:val="0"/>
          <w:szCs w:val="22"/>
        </w:rPr>
        <w:t xml:space="preserve">requisitos </w:t>
      </w:r>
      <w:r w:rsidR="003312DE">
        <w:rPr>
          <w:bCs w:val="0"/>
          <w:szCs w:val="22"/>
        </w:rPr>
        <w:t>técnicos - operativos</w:t>
      </w:r>
      <w:r w:rsidRPr="009939B3">
        <w:rPr>
          <w:bCs w:val="0"/>
          <w:szCs w:val="22"/>
        </w:rPr>
        <w:t xml:space="preserve"> exigidos en las Bases del Concurso, en la etapa de calificación de postores, de modo tal que </w:t>
      </w:r>
      <w:r w:rsidRPr="009939B3">
        <w:rPr>
          <w:bCs w:val="0"/>
          <w:szCs w:val="22"/>
          <w:lang w:val="es-PE"/>
        </w:rPr>
        <w:t xml:space="preserve">durante la vigencia del Contrato </w:t>
      </w:r>
      <w:r w:rsidRPr="009939B3">
        <w:rPr>
          <w:bCs w:val="0"/>
          <w:szCs w:val="22"/>
        </w:rPr>
        <w:t>se cumplan en todo momento con dichos requisitos, bajo causal de Caducidad de la Concesión. Queda establecido que durante la vigencia de la Concesión, siempre se deberá mantener la Participación Mínima en el CONCESIONARIO.</w:t>
      </w:r>
      <w:bookmarkEnd w:id="749"/>
    </w:p>
    <w:p w:rsidR="00A34DDA" w:rsidRPr="009939B3" w:rsidRDefault="00A34DDA" w:rsidP="00A34DDA">
      <w:pPr>
        <w:tabs>
          <w:tab w:val="num" w:pos="709"/>
        </w:tabs>
        <w:ind w:left="709" w:hanging="283"/>
        <w:jc w:val="both"/>
      </w:pPr>
    </w:p>
    <w:p w:rsidR="00A34DDA" w:rsidRPr="009939B3" w:rsidRDefault="00A34DDA" w:rsidP="00BD625E">
      <w:pPr>
        <w:numPr>
          <w:ilvl w:val="0"/>
          <w:numId w:val="8"/>
        </w:numPr>
        <w:tabs>
          <w:tab w:val="clear" w:pos="1571"/>
          <w:tab w:val="num" w:pos="1560"/>
        </w:tabs>
        <w:ind w:left="1560" w:hanging="426"/>
        <w:jc w:val="both"/>
      </w:pPr>
      <w:r w:rsidRPr="009939B3">
        <w:t xml:space="preserve">Que, todo proceso de reducción del capital social, fusión, escisión, transformación, disolución o liquidación del CONCESIONARIO requerirá la opinión previa del REGULADOR, </w:t>
      </w:r>
      <w:r w:rsidRPr="009939B3">
        <w:rPr>
          <w:lang w:val="es-PE"/>
        </w:rPr>
        <w:t>y la previa autorización del CONCEDENTE.</w:t>
      </w:r>
    </w:p>
    <w:p w:rsidR="00A34DDA" w:rsidRPr="009939B3" w:rsidRDefault="00A34DDA" w:rsidP="00A34DDA">
      <w:pPr>
        <w:ind w:left="1134"/>
        <w:jc w:val="both"/>
      </w:pPr>
    </w:p>
    <w:p w:rsidR="009A634D" w:rsidRPr="008C3B99" w:rsidRDefault="00A34DDA" w:rsidP="009A634D">
      <w:pPr>
        <w:numPr>
          <w:ilvl w:val="0"/>
          <w:numId w:val="8"/>
        </w:numPr>
        <w:ind w:left="1560" w:hanging="426"/>
        <w:jc w:val="both"/>
        <w:rPr>
          <w:szCs w:val="22"/>
          <w:lang w:val="es-PE"/>
        </w:rPr>
      </w:pPr>
      <w:r w:rsidRPr="009A634D">
        <w:rPr>
          <w:lang w:val="es-PE"/>
        </w:rPr>
        <w:t>Que, e</w:t>
      </w:r>
      <w:r w:rsidRPr="009939B3">
        <w:t xml:space="preserve">n caso que el CONCESIONARIO decida llevar a cabo cualquiera de los procesos anteriormente mencionados, deberá presentar ante el CONCEDENTE, el proyecto de acuerdo de junta general u órgano equivalente que corresponda. Dicho proyecto también deberá ser remitido al </w:t>
      </w:r>
      <w:r w:rsidRPr="009939B3">
        <w:lastRenderedPageBreak/>
        <w:t xml:space="preserve">REGULADOR para su opinión previa, la cual deberá ser emitida en un plazo máximo </w:t>
      </w:r>
      <w:r w:rsidRPr="0095614A">
        <w:t>de quince (15) Días</w:t>
      </w:r>
      <w:r w:rsidRPr="004A700E">
        <w:t>.</w:t>
      </w:r>
    </w:p>
    <w:p w:rsidR="002E7FAA" w:rsidRDefault="002E7FAA" w:rsidP="009A634D">
      <w:pPr>
        <w:ind w:left="1560"/>
        <w:jc w:val="both"/>
      </w:pPr>
    </w:p>
    <w:p w:rsidR="00A34DDA" w:rsidRPr="009939B3" w:rsidRDefault="00A34DDA" w:rsidP="009A634D">
      <w:pPr>
        <w:ind w:left="1560"/>
        <w:jc w:val="both"/>
        <w:rPr>
          <w:szCs w:val="22"/>
          <w:lang w:val="es-PE"/>
        </w:rPr>
      </w:pPr>
      <w:r w:rsidRPr="009939B3">
        <w:t>Una vez recibida la op</w:t>
      </w:r>
      <w:r w:rsidRPr="004A700E">
        <w:t>inión previa del</w:t>
      </w:r>
      <w:r w:rsidRPr="008C3B99">
        <w:t xml:space="preserve"> REGULADOR, el CONCEDENTE </w:t>
      </w:r>
      <w:r w:rsidR="00D4083F" w:rsidRPr="008C3B99">
        <w:t xml:space="preserve">deberá pronunciarse respecto del proyecto de acuerdo en el </w:t>
      </w:r>
      <w:r w:rsidR="00D4083F" w:rsidRPr="0095614A">
        <w:t>plazo de treinta (</w:t>
      </w:r>
      <w:r w:rsidR="008841F0" w:rsidRPr="0095614A">
        <w:t>30</w:t>
      </w:r>
      <w:r w:rsidR="00D4083F" w:rsidRPr="0095614A">
        <w:t>)</w:t>
      </w:r>
      <w:r w:rsidR="00EE20DE">
        <w:t xml:space="preserve"> </w:t>
      </w:r>
      <w:r w:rsidR="00D4083F" w:rsidRPr="008C3B99">
        <w:t xml:space="preserve">Días. Si el </w:t>
      </w:r>
      <w:proofErr w:type="spellStart"/>
      <w:r w:rsidR="00D4083F" w:rsidRPr="008C3B99">
        <w:t>CONCEDENTEno</w:t>
      </w:r>
      <w:proofErr w:type="spellEnd"/>
      <w:r w:rsidR="00D4083F" w:rsidRPr="008C3B99">
        <w:t xml:space="preserve"> se pronunciase en el plazo establecido, dicho proyecto de acuer</w:t>
      </w:r>
      <w:r w:rsidR="00D4083F">
        <w:t xml:space="preserve">do </w:t>
      </w:r>
      <w:r w:rsidR="008841F0" w:rsidRPr="008841F0">
        <w:t xml:space="preserve">no </w:t>
      </w:r>
      <w:r w:rsidR="00D4083F">
        <w:t>se entenderá aprobado</w:t>
      </w:r>
      <w:r w:rsidR="002E7FAA">
        <w:t>.</w:t>
      </w:r>
    </w:p>
    <w:p w:rsidR="00A34DDA" w:rsidRPr="009939B3" w:rsidRDefault="00A34DDA" w:rsidP="00A34DDA">
      <w:pPr>
        <w:jc w:val="both"/>
        <w:rPr>
          <w:szCs w:val="22"/>
          <w:lang w:val="es-PE"/>
        </w:rPr>
      </w:pPr>
    </w:p>
    <w:p w:rsidR="00A34DDA" w:rsidRPr="009939B3" w:rsidRDefault="00A34DDA" w:rsidP="00BD625E">
      <w:pPr>
        <w:numPr>
          <w:ilvl w:val="0"/>
          <w:numId w:val="8"/>
        </w:numPr>
        <w:tabs>
          <w:tab w:val="clear" w:pos="1571"/>
          <w:tab w:val="num" w:pos="1560"/>
        </w:tabs>
        <w:ind w:left="1560" w:hanging="426"/>
        <w:jc w:val="both"/>
      </w:pPr>
      <w:bookmarkStart w:id="750" w:name="_Ref275782718"/>
      <w:r w:rsidRPr="009939B3">
        <w:t xml:space="preserve">El CONCESIONARIO es una sociedad de propósito exclusivo, cuyo objeto social se circunscribe a aquellas actividades que sean necesarias para la ejecución del Contrato, consistiendo exclusivamente en el ejercicio de los derechos y obligaciones relativos a la Concesión de los </w:t>
      </w:r>
      <w:r w:rsidR="008C3B99">
        <w:t>t</w:t>
      </w:r>
      <w:r w:rsidRPr="009939B3">
        <w:t>ramos, así como en la prestación de los Servicios Obligatorios y aquellos Opcionales que autorice el REGULADOR. El objeto social deberá indicar además su calidad de CONCESIONARIO del Estado de la República del Perú.</w:t>
      </w:r>
      <w:bookmarkEnd w:id="750"/>
    </w:p>
    <w:p w:rsidR="00A34DDA" w:rsidRPr="009939B3" w:rsidRDefault="00A34DDA" w:rsidP="00A34DDA">
      <w:pPr>
        <w:jc w:val="both"/>
      </w:pPr>
    </w:p>
    <w:p w:rsidR="00A34DDA" w:rsidRPr="002E7FAA" w:rsidRDefault="00A34DDA" w:rsidP="00BD625E">
      <w:pPr>
        <w:numPr>
          <w:ilvl w:val="0"/>
          <w:numId w:val="8"/>
        </w:numPr>
        <w:tabs>
          <w:tab w:val="clear" w:pos="1571"/>
          <w:tab w:val="num" w:pos="1560"/>
        </w:tabs>
        <w:ind w:left="1560" w:hanging="426"/>
        <w:jc w:val="both"/>
        <w:rPr>
          <w:bCs w:val="0"/>
          <w:szCs w:val="22"/>
          <w:lang w:val="es-PE"/>
        </w:rPr>
      </w:pPr>
      <w:r w:rsidRPr="009939B3">
        <w:rPr>
          <w:bCs w:val="0"/>
          <w:szCs w:val="22"/>
        </w:rPr>
        <w:t xml:space="preserve">Que, el plazo de vigencia de </w:t>
      </w:r>
      <w:r w:rsidRPr="009939B3">
        <w:t xml:space="preserve">la constitución del CONCESIONARIO </w:t>
      </w:r>
      <w:r w:rsidRPr="009939B3">
        <w:rPr>
          <w:bCs w:val="0"/>
          <w:szCs w:val="22"/>
        </w:rPr>
        <w:t xml:space="preserve">debe ser, como mínimo, </w:t>
      </w:r>
      <w:r w:rsidR="00AD5DD8" w:rsidRPr="006C2DBA">
        <w:rPr>
          <w:szCs w:val="22"/>
          <w:lang w:val="es-ES_tradnl"/>
        </w:rPr>
        <w:t>dos (02) años posteriores a la fecha de término del Contrato de Concesión</w:t>
      </w:r>
      <w:r w:rsidRPr="009939B3">
        <w:rPr>
          <w:bCs w:val="0"/>
          <w:szCs w:val="22"/>
        </w:rPr>
        <w:t xml:space="preserve">. Asimismo, en caso de optar por un plazo definido deberá señalarse que, si por cualquier motivo </w:t>
      </w:r>
      <w:r w:rsidRPr="009939B3">
        <w:t>el CONCESIONARIO</w:t>
      </w:r>
      <w:r w:rsidRPr="009939B3">
        <w:rPr>
          <w:bCs w:val="0"/>
          <w:szCs w:val="22"/>
        </w:rPr>
        <w:t xml:space="preserve"> solicitase la prórroga de la </w:t>
      </w:r>
      <w:r w:rsidRPr="002E7FAA">
        <w:rPr>
          <w:bCs w:val="0"/>
          <w:szCs w:val="22"/>
        </w:rPr>
        <w:t>Concesión, deberá prorrogar el plazo de duración de la sociedad por un término adicional, igual o mayor al de la prórroga,</w:t>
      </w:r>
      <w:r w:rsidRPr="002E7FAA">
        <w:rPr>
          <w:bCs w:val="0"/>
          <w:szCs w:val="22"/>
          <w:lang w:val="es-PE"/>
        </w:rPr>
        <w:t xml:space="preserve"> en concordancia con lo establecido en </w:t>
      </w:r>
      <w:r w:rsidRPr="001057FD">
        <w:rPr>
          <w:bCs w:val="0"/>
          <w:szCs w:val="22"/>
          <w:lang w:val="es-PE"/>
        </w:rPr>
        <w:t xml:space="preserve">la Cláusula </w:t>
      </w:r>
      <w:r w:rsidR="00B824E1">
        <w:fldChar w:fldCharType="begin"/>
      </w:r>
      <w:r w:rsidR="00B824E1">
        <w:instrText xml:space="preserve"> REF _Ref271729937 \n \h  \* MERGEFORMAT </w:instrText>
      </w:r>
      <w:r w:rsidR="00B824E1">
        <w:fldChar w:fldCharType="separate"/>
      </w:r>
      <w:r w:rsidR="00286DF9" w:rsidRPr="00286DF9">
        <w:rPr>
          <w:bCs w:val="0"/>
          <w:szCs w:val="22"/>
          <w:lang w:val="es-PE"/>
        </w:rPr>
        <w:t>4.3</w:t>
      </w:r>
      <w:r w:rsidR="00B824E1">
        <w:fldChar w:fldCharType="end"/>
      </w:r>
      <w:r w:rsidRPr="001057FD">
        <w:rPr>
          <w:bCs w:val="0"/>
          <w:szCs w:val="22"/>
        </w:rPr>
        <w:t>.</w:t>
      </w:r>
    </w:p>
    <w:p w:rsidR="009D5924" w:rsidRPr="002E7FAA" w:rsidRDefault="009D5924" w:rsidP="009D5924">
      <w:pPr>
        <w:pStyle w:val="Sangradetextonormal"/>
        <w:tabs>
          <w:tab w:val="left" w:pos="0"/>
        </w:tabs>
        <w:ind w:left="1416" w:firstLine="0"/>
        <w:rPr>
          <w:lang w:val="es-PE"/>
        </w:rPr>
      </w:pPr>
    </w:p>
    <w:p w:rsidR="009D5924" w:rsidRPr="0095614A" w:rsidRDefault="006852E3" w:rsidP="00BD625E">
      <w:pPr>
        <w:numPr>
          <w:ilvl w:val="0"/>
          <w:numId w:val="8"/>
        </w:numPr>
        <w:tabs>
          <w:tab w:val="clear" w:pos="1571"/>
          <w:tab w:val="num" w:pos="1560"/>
        </w:tabs>
        <w:ind w:left="1560" w:hanging="426"/>
        <w:jc w:val="both"/>
      </w:pPr>
      <w:r w:rsidRPr="0095614A">
        <w:t xml:space="preserve">Una restricción a la libre transferencia, disposición o gravamen de acciones o participaciones del CONCESIONARIO a </w:t>
      </w:r>
      <w:r w:rsidR="0085789E" w:rsidRPr="0095614A">
        <w:t>personas natur</w:t>
      </w:r>
      <w:r w:rsidR="0016001B" w:rsidRPr="0095614A">
        <w:t>a</w:t>
      </w:r>
      <w:r w:rsidR="0085789E" w:rsidRPr="0095614A">
        <w:t xml:space="preserve">les o jurídicas extranjeras, </w:t>
      </w:r>
      <w:r w:rsidRPr="0095614A">
        <w:t xml:space="preserve">o cuyo </w:t>
      </w:r>
      <w:r w:rsidR="008841F0" w:rsidRPr="0095614A">
        <w:t>control efectivo</w:t>
      </w:r>
      <w:r w:rsidRPr="0095614A">
        <w:t xml:space="preserve"> lo ejerza otra empresa o grupos de empresas constituidas en el extranjero, sin observar las dispo</w:t>
      </w:r>
      <w:r w:rsidR="00100755" w:rsidRPr="0095614A">
        <w:t>si</w:t>
      </w:r>
      <w:r w:rsidRPr="0095614A">
        <w:t>ciones previstas en el Artículo 71 de la Constitución Política del Perú.</w:t>
      </w:r>
    </w:p>
    <w:p w:rsidR="009D5924" w:rsidRDefault="009D5924" w:rsidP="009D5924">
      <w:pPr>
        <w:ind w:left="1134"/>
        <w:jc w:val="both"/>
      </w:pPr>
    </w:p>
    <w:p w:rsidR="009D5924" w:rsidRPr="00B644D3" w:rsidRDefault="006852E3" w:rsidP="00BD625E">
      <w:pPr>
        <w:numPr>
          <w:ilvl w:val="0"/>
          <w:numId w:val="8"/>
        </w:numPr>
        <w:tabs>
          <w:tab w:val="clear" w:pos="1571"/>
          <w:tab w:val="left" w:pos="1560"/>
        </w:tabs>
        <w:ind w:left="1560" w:hanging="426"/>
        <w:jc w:val="both"/>
      </w:pPr>
      <w:r w:rsidRPr="006852E3">
        <w:t xml:space="preserve">Una restricción a la libre transferencia, disposición o gravamen de </w:t>
      </w:r>
      <w:r w:rsidR="009C05B6">
        <w:t>B</w:t>
      </w:r>
      <w:r w:rsidRPr="006852E3">
        <w:t xml:space="preserve">ienes y/o derechos </w:t>
      </w:r>
      <w:r w:rsidR="00DB7AFD">
        <w:t xml:space="preserve">de la Concesión </w:t>
      </w:r>
      <w:r w:rsidRPr="006852E3">
        <w:t xml:space="preserve">que se encuentren ubicados dentro de los cincuenta (50) kilómetros de la </w:t>
      </w:r>
      <w:r w:rsidRPr="00FC6C75">
        <w:t>frontera del paí</w:t>
      </w:r>
      <w:r w:rsidR="008B758E" w:rsidRPr="00FC6C75">
        <w:t>s</w:t>
      </w:r>
      <w:r w:rsidR="009C05B6" w:rsidRPr="00FC6C75">
        <w:t>,</w:t>
      </w:r>
      <w:r w:rsidR="00DB7AFD" w:rsidRPr="00FC6C75">
        <w:t xml:space="preserve"> a personas naturales o jurídicas extranjeras, o cuyo control efectivo lo ejerza otra empresa o grupos de empresas constituidas</w:t>
      </w:r>
      <w:r w:rsidR="00DB7AFD" w:rsidRPr="006852E3">
        <w:t xml:space="preserve"> en el extranjero</w:t>
      </w:r>
      <w:r w:rsidR="009C05B6">
        <w:t xml:space="preserve"> sin observar </w:t>
      </w:r>
      <w:r w:rsidR="009C05B6" w:rsidRPr="006852E3">
        <w:t xml:space="preserve">las </w:t>
      </w:r>
      <w:proofErr w:type="spellStart"/>
      <w:r w:rsidR="009C05B6" w:rsidRPr="006852E3">
        <w:t>dispociones</w:t>
      </w:r>
      <w:proofErr w:type="spellEnd"/>
      <w:r w:rsidR="009C05B6" w:rsidRPr="006852E3">
        <w:t xml:space="preserve"> previstas en el Artículo 71 de la Constitución Política del Perú</w:t>
      </w:r>
      <w:r w:rsidR="008B758E" w:rsidRPr="00B644D3">
        <w:t>.</w:t>
      </w:r>
    </w:p>
    <w:p w:rsidR="004536E0" w:rsidRDefault="004536E0" w:rsidP="004536E0">
      <w:pPr>
        <w:rPr>
          <w:sz w:val="18"/>
        </w:rPr>
      </w:pPr>
    </w:p>
    <w:p w:rsidR="00E15850" w:rsidRDefault="008841F0" w:rsidP="002E7FAA">
      <w:pPr>
        <w:ind w:left="1560"/>
        <w:jc w:val="both"/>
      </w:pPr>
      <w:r w:rsidRPr="008841F0">
        <w:t>Una Persona ostenta o está sujeta al Control Efectivo de otra empresa o sometida a control común de ésta</w:t>
      </w:r>
      <w:r w:rsidR="008C3B99">
        <w:t xml:space="preserve"> conforme a lo establecido en la </w:t>
      </w:r>
      <w:r w:rsidR="008C3B99" w:rsidRPr="008841F0">
        <w:t>Resolución CONASEV Nº 090-2005-EF-94.10</w:t>
      </w:r>
      <w:r w:rsidR="008C3B99">
        <w:t>, modificada por Resolución CONASEV N° 005-2006-EF/94.10, o norma que la modifique o sustituya.</w:t>
      </w:r>
    </w:p>
    <w:p w:rsidR="00E15850" w:rsidRPr="001057FD" w:rsidRDefault="00E15850" w:rsidP="002E7FAA">
      <w:pPr>
        <w:ind w:left="426" w:firstLine="708"/>
        <w:jc w:val="both"/>
      </w:pPr>
    </w:p>
    <w:p w:rsidR="0051542A" w:rsidRPr="001057FD" w:rsidRDefault="006852E3" w:rsidP="005F5F40">
      <w:pPr>
        <w:numPr>
          <w:ilvl w:val="0"/>
          <w:numId w:val="48"/>
        </w:numPr>
        <w:tabs>
          <w:tab w:val="clear" w:pos="1637"/>
        </w:tabs>
        <w:ind w:left="1134" w:hanging="425"/>
        <w:jc w:val="both"/>
      </w:pPr>
      <w:r w:rsidRPr="001057FD">
        <w:rPr>
          <w:szCs w:val="22"/>
        </w:rPr>
        <w:t>El CONCESIONARIO debe entregar la Garantía de Fiel Cumplimiento de Contrato</w:t>
      </w:r>
      <w:r w:rsidR="0059289D" w:rsidRPr="001057FD">
        <w:rPr>
          <w:szCs w:val="22"/>
        </w:rPr>
        <w:t xml:space="preserve"> de Concesión, establecida en la Cláusula </w:t>
      </w:r>
      <w:r w:rsidR="00B824E1">
        <w:fldChar w:fldCharType="begin"/>
      </w:r>
      <w:r w:rsidR="00B824E1">
        <w:instrText xml:space="preserve"> REF _Ref271729255 \r \h  \* MERGEFORMAT </w:instrText>
      </w:r>
      <w:r w:rsidR="00B824E1">
        <w:fldChar w:fldCharType="separate"/>
      </w:r>
      <w:r w:rsidR="00286DF9" w:rsidRPr="00286DF9">
        <w:rPr>
          <w:szCs w:val="22"/>
        </w:rPr>
        <w:t>11.3</w:t>
      </w:r>
      <w:r w:rsidR="00B824E1">
        <w:fldChar w:fldCharType="end"/>
      </w:r>
      <w:r w:rsidR="0059289D" w:rsidRPr="001057FD">
        <w:rPr>
          <w:szCs w:val="22"/>
        </w:rPr>
        <w:t>. Dicha garantía deberá ser plenamente ejecutable, al sólo requerimiento unilateral del REGULADOR.</w:t>
      </w:r>
    </w:p>
    <w:p w:rsidR="0051542A" w:rsidRPr="0051542A" w:rsidRDefault="0051542A" w:rsidP="0051542A">
      <w:pPr>
        <w:ind w:left="1277" w:hanging="568"/>
        <w:jc w:val="both"/>
      </w:pPr>
    </w:p>
    <w:p w:rsidR="00EF02BE" w:rsidRDefault="00A34DDA" w:rsidP="005F5F40">
      <w:pPr>
        <w:numPr>
          <w:ilvl w:val="0"/>
          <w:numId w:val="48"/>
        </w:numPr>
        <w:tabs>
          <w:tab w:val="clear" w:pos="1637"/>
        </w:tabs>
        <w:ind w:left="1134" w:hanging="425"/>
        <w:jc w:val="both"/>
      </w:pPr>
      <w:r w:rsidRPr="009939B3">
        <w:t xml:space="preserve">El </w:t>
      </w:r>
      <w:r w:rsidRPr="0051542A">
        <w:rPr>
          <w:szCs w:val="22"/>
        </w:rPr>
        <w:t>CONCESIONARIO</w:t>
      </w:r>
      <w:r w:rsidRPr="009939B3">
        <w:t xml:space="preserve"> debe presentar un</w:t>
      </w:r>
      <w:r>
        <w:t xml:space="preserve">a </w:t>
      </w:r>
      <w:proofErr w:type="spellStart"/>
      <w:r>
        <w:t>declaraciónjurada</w:t>
      </w:r>
      <w:proofErr w:type="spellEnd"/>
      <w:r>
        <w:t xml:space="preserve"> del Socio Estratégico mediante la cual </w:t>
      </w:r>
      <w:r w:rsidRPr="009939B3">
        <w:t xml:space="preserve">se compromete a cumplir con los puntos que se detallan en la </w:t>
      </w:r>
      <w:r w:rsidRPr="0095614A">
        <w:t xml:space="preserve">Cláusula </w:t>
      </w:r>
      <w:r w:rsidR="00B824E1">
        <w:fldChar w:fldCharType="begin"/>
      </w:r>
      <w:r w:rsidR="00B824E1">
        <w:instrText xml:space="preserve"> REF _Ref271730191 \n \h  \* MERGEFORMAT </w:instrText>
      </w:r>
      <w:r w:rsidR="00B824E1">
        <w:fldChar w:fldCharType="separate"/>
      </w:r>
      <w:r w:rsidR="00286DF9">
        <w:t>14.7</w:t>
      </w:r>
      <w:r w:rsidR="00B824E1">
        <w:fldChar w:fldCharType="end"/>
      </w:r>
      <w:r w:rsidRPr="009939B3">
        <w:t xml:space="preserve"> del Contrato</w:t>
      </w:r>
      <w:r w:rsidR="00DE19CE">
        <w:t>.</w:t>
      </w:r>
    </w:p>
    <w:p w:rsidR="00A34DDA" w:rsidRDefault="00A34DDA" w:rsidP="00A34DDA">
      <w:pPr>
        <w:tabs>
          <w:tab w:val="left" w:pos="1134"/>
        </w:tabs>
        <w:ind w:left="1134"/>
        <w:jc w:val="both"/>
      </w:pPr>
    </w:p>
    <w:p w:rsidR="007529AA" w:rsidRDefault="00A34DDA" w:rsidP="005F5F40">
      <w:pPr>
        <w:numPr>
          <w:ilvl w:val="0"/>
          <w:numId w:val="48"/>
        </w:numPr>
        <w:tabs>
          <w:tab w:val="clear" w:pos="1637"/>
          <w:tab w:val="num" w:pos="1134"/>
        </w:tabs>
        <w:ind w:left="1134" w:hanging="425"/>
        <w:jc w:val="both"/>
      </w:pPr>
      <w:bookmarkStart w:id="751" w:name="_Ref275878337"/>
      <w:r w:rsidRPr="005A6141">
        <w:t xml:space="preserve">Entregar una Constancia </w:t>
      </w:r>
      <w:r w:rsidR="008D58B2">
        <w:t xml:space="preserve">en la cual </w:t>
      </w:r>
      <w:r w:rsidRPr="005A6141">
        <w:t xml:space="preserve">el CONCESIONARIO que suscriba el Contrato de Concesión, respecto de la empresa </w:t>
      </w:r>
      <w:r w:rsidR="00540FB0">
        <w:t>o</w:t>
      </w:r>
      <w:r w:rsidRPr="005A6141">
        <w:t xml:space="preserve"> los integrantes del Consorcio según sea el caso, no est</w:t>
      </w:r>
      <w:r w:rsidR="00020FDA">
        <w:t>á</w:t>
      </w:r>
      <w:r w:rsidR="00540FB0">
        <w:t>(n)</w:t>
      </w:r>
      <w:r w:rsidRPr="005A6141">
        <w:t xml:space="preserve"> inhabilitado</w:t>
      </w:r>
      <w:r w:rsidR="00540FB0">
        <w:t>(s)</w:t>
      </w:r>
      <w:r w:rsidRPr="005A6141">
        <w:t xml:space="preserve"> para participar en procesos de selección ni para contratar con el Estado</w:t>
      </w:r>
      <w:r w:rsidR="00540FB0">
        <w:t>,</w:t>
      </w:r>
      <w:r w:rsidRPr="005A6141">
        <w:t xml:space="preserve"> que emite el Organismo Supervisor de </w:t>
      </w:r>
      <w:r w:rsidRPr="005A6141">
        <w:lastRenderedPageBreak/>
        <w:t xml:space="preserve">Contrataciones del Estado-OSCE y no haber dejado de ser concesionario por incumplimiento de un </w:t>
      </w:r>
      <w:r w:rsidR="0016001B">
        <w:t>c</w:t>
      </w:r>
      <w:r w:rsidR="0016001B" w:rsidRPr="005A6141">
        <w:t xml:space="preserve">ontrato </w:t>
      </w:r>
      <w:r w:rsidRPr="005A6141">
        <w:t xml:space="preserve">de </w:t>
      </w:r>
      <w:r w:rsidR="0016001B">
        <w:t>c</w:t>
      </w:r>
      <w:r w:rsidR="0016001B" w:rsidRPr="005A6141">
        <w:t xml:space="preserve">oncesión </w:t>
      </w:r>
      <w:r w:rsidRPr="005A6141">
        <w:t>conforme se indica en las Bases.</w:t>
      </w:r>
      <w:bookmarkEnd w:id="751"/>
    </w:p>
    <w:p w:rsidR="00A34DDA" w:rsidRPr="005A6141" w:rsidRDefault="00A34DDA" w:rsidP="00A34DDA">
      <w:pPr>
        <w:ind w:left="709"/>
        <w:jc w:val="both"/>
      </w:pPr>
    </w:p>
    <w:p w:rsidR="007529AA" w:rsidRDefault="00A34DDA" w:rsidP="005F5F40">
      <w:pPr>
        <w:numPr>
          <w:ilvl w:val="0"/>
          <w:numId w:val="48"/>
        </w:numPr>
        <w:tabs>
          <w:tab w:val="clear" w:pos="1637"/>
          <w:tab w:val="num" w:pos="1134"/>
        </w:tabs>
        <w:ind w:left="1134" w:hanging="425"/>
        <w:jc w:val="both"/>
      </w:pPr>
      <w:r w:rsidRPr="005A6141">
        <w:t>Entregar una Declaración</w:t>
      </w:r>
      <w:r w:rsidRPr="00145827">
        <w:t xml:space="preserve"> Jurada mediante la cual se acredita que a la </w:t>
      </w:r>
      <w:r>
        <w:t>F</w:t>
      </w:r>
      <w:r w:rsidRPr="00145827">
        <w:t xml:space="preserve">echa de </w:t>
      </w:r>
      <w:r>
        <w:t>S</w:t>
      </w:r>
      <w:r w:rsidRPr="00145827">
        <w:t xml:space="preserve">uscripción del Contrato de Concesión, toda la información presentada en </w:t>
      </w:r>
      <w:r>
        <w:t xml:space="preserve">el Concurso mediante </w:t>
      </w:r>
      <w:r w:rsidRPr="00145827">
        <w:t>los Sobres Nº 1 y Nº 2 permanece vigente y es fidedigna</w:t>
      </w:r>
      <w:r>
        <w:t xml:space="preserve">, conforme </w:t>
      </w:r>
      <w:r w:rsidR="008729FC">
        <w:t>al Formulario 2 del Anexo 3 de</w:t>
      </w:r>
      <w:r>
        <w:t xml:space="preserve"> las Bases.</w:t>
      </w:r>
    </w:p>
    <w:p w:rsidR="00A34DDA" w:rsidRDefault="00A34DDA" w:rsidP="00A34DDA">
      <w:pPr>
        <w:tabs>
          <w:tab w:val="left" w:pos="1134"/>
        </w:tabs>
        <w:ind w:left="1134"/>
        <w:jc w:val="both"/>
      </w:pPr>
    </w:p>
    <w:p w:rsidR="00553126" w:rsidRDefault="00553126" w:rsidP="00553126">
      <w:pPr>
        <w:jc w:val="both"/>
      </w:pPr>
    </w:p>
    <w:p w:rsidR="007A3B85" w:rsidRDefault="007A3B85">
      <w:pPr>
        <w:pStyle w:val="Ttulo2"/>
        <w:ind w:left="0"/>
        <w:jc w:val="both"/>
        <w:rPr>
          <w:rFonts w:ascii="Arial" w:hAnsi="Arial"/>
          <w:b/>
          <w:bCs w:val="0"/>
          <w:u w:val="none"/>
        </w:rPr>
      </w:pPr>
      <w:bookmarkStart w:id="752" w:name="_DECLARACIONES_DEL_CONCEDENTE"/>
      <w:bookmarkStart w:id="753" w:name="_OBLIGACIONES_DEL_CONCESIONARIO_1"/>
      <w:bookmarkStart w:id="754" w:name="_Toc351562746"/>
      <w:bookmarkStart w:id="755" w:name="_Toc131327933"/>
      <w:bookmarkStart w:id="756" w:name="_Toc131328750"/>
      <w:bookmarkStart w:id="757" w:name="_Toc131329086"/>
      <w:bookmarkStart w:id="758" w:name="_Toc131329318"/>
      <w:bookmarkStart w:id="759" w:name="_Toc131329905"/>
      <w:bookmarkStart w:id="760" w:name="_Toc131331992"/>
      <w:bookmarkStart w:id="761" w:name="_Toc131332913"/>
      <w:bookmarkEnd w:id="752"/>
      <w:bookmarkEnd w:id="753"/>
      <w:r w:rsidRPr="009939B3">
        <w:rPr>
          <w:rFonts w:ascii="Arial" w:hAnsi="Arial"/>
          <w:b/>
          <w:bCs w:val="0"/>
          <w:u w:val="none"/>
        </w:rPr>
        <w:t>OBLIGACIONES DEL CONCEDENTE A LA FECHA DE SUSCRIPCIÓN DEL CONTRATO</w:t>
      </w:r>
      <w:bookmarkEnd w:id="754"/>
    </w:p>
    <w:p w:rsidR="009A634D" w:rsidRPr="009A634D" w:rsidRDefault="009A634D" w:rsidP="009A634D">
      <w:pPr>
        <w:rPr>
          <w:lang w:val="es-ES_tradnl"/>
        </w:rPr>
      </w:pPr>
    </w:p>
    <w:p w:rsidR="0059289D" w:rsidRDefault="0059289D" w:rsidP="005F5F40">
      <w:pPr>
        <w:pStyle w:val="Sangradetextonormal"/>
        <w:numPr>
          <w:ilvl w:val="1"/>
          <w:numId w:val="23"/>
        </w:numPr>
        <w:tabs>
          <w:tab w:val="clear" w:pos="1004"/>
          <w:tab w:val="num" w:pos="709"/>
        </w:tabs>
        <w:ind w:left="709" w:hanging="709"/>
        <w:rPr>
          <w:bCs w:val="0"/>
          <w:sz w:val="22"/>
          <w:szCs w:val="22"/>
          <w:lang w:val="es-PE"/>
        </w:rPr>
      </w:pPr>
      <w:r w:rsidRPr="009939B3">
        <w:rPr>
          <w:sz w:val="22"/>
          <w:lang w:val="es-PE"/>
        </w:rPr>
        <w:t xml:space="preserve">El </w:t>
      </w:r>
      <w:r w:rsidRPr="009939B3">
        <w:rPr>
          <w:bCs w:val="0"/>
          <w:sz w:val="22"/>
          <w:szCs w:val="22"/>
          <w:lang w:val="es-PE"/>
        </w:rPr>
        <w:t>CONCE</w:t>
      </w:r>
      <w:r>
        <w:rPr>
          <w:bCs w:val="0"/>
          <w:sz w:val="22"/>
          <w:szCs w:val="22"/>
          <w:lang w:val="es-PE"/>
        </w:rPr>
        <w:t>DENTE</w:t>
      </w:r>
      <w:r w:rsidRPr="009939B3">
        <w:rPr>
          <w:bCs w:val="0"/>
          <w:sz w:val="22"/>
          <w:szCs w:val="22"/>
          <w:lang w:val="es-PE"/>
        </w:rPr>
        <w:t xml:space="preserve"> a la Fecha de Suscripción del Contrato </w:t>
      </w:r>
      <w:proofErr w:type="spellStart"/>
      <w:r w:rsidRPr="009939B3">
        <w:rPr>
          <w:bCs w:val="0"/>
          <w:sz w:val="22"/>
          <w:szCs w:val="22"/>
          <w:lang w:val="es-PE"/>
        </w:rPr>
        <w:t>deberácumpli</w:t>
      </w:r>
      <w:r>
        <w:rPr>
          <w:bCs w:val="0"/>
          <w:sz w:val="22"/>
          <w:szCs w:val="22"/>
          <w:lang w:val="es-PE"/>
        </w:rPr>
        <w:t>r</w:t>
      </w:r>
      <w:r w:rsidRPr="0059289D">
        <w:rPr>
          <w:bCs w:val="0"/>
          <w:sz w:val="22"/>
          <w:szCs w:val="22"/>
          <w:lang w:val="es-PE"/>
        </w:rPr>
        <w:t>con</w:t>
      </w:r>
      <w:proofErr w:type="spellEnd"/>
      <w:r w:rsidRPr="0059289D">
        <w:rPr>
          <w:bCs w:val="0"/>
          <w:sz w:val="22"/>
          <w:szCs w:val="22"/>
          <w:lang w:val="es-PE"/>
        </w:rPr>
        <w:t xml:space="preserve"> lo siguiente:</w:t>
      </w:r>
    </w:p>
    <w:p w:rsidR="007A3B85" w:rsidRPr="009939B3" w:rsidRDefault="007A3B85">
      <w:pPr>
        <w:rPr>
          <w:sz w:val="18"/>
          <w:lang w:val="es-ES_tradnl"/>
        </w:rPr>
      </w:pPr>
    </w:p>
    <w:bookmarkEnd w:id="755"/>
    <w:bookmarkEnd w:id="756"/>
    <w:bookmarkEnd w:id="757"/>
    <w:bookmarkEnd w:id="758"/>
    <w:bookmarkEnd w:id="759"/>
    <w:bookmarkEnd w:id="760"/>
    <w:bookmarkEnd w:id="761"/>
    <w:p w:rsidR="007A3B85" w:rsidRDefault="0059289D" w:rsidP="005F5F40">
      <w:pPr>
        <w:numPr>
          <w:ilvl w:val="1"/>
          <w:numId w:val="61"/>
        </w:numPr>
        <w:tabs>
          <w:tab w:val="clear" w:pos="1788"/>
          <w:tab w:val="num" w:pos="1276"/>
        </w:tabs>
        <w:ind w:left="1276" w:hanging="567"/>
        <w:jc w:val="both"/>
        <w:rPr>
          <w:szCs w:val="22"/>
          <w:lang w:val="es-PE"/>
        </w:rPr>
      </w:pPr>
      <w:r>
        <w:rPr>
          <w:szCs w:val="22"/>
          <w:lang w:val="es-PE"/>
        </w:rPr>
        <w:t>D</w:t>
      </w:r>
      <w:r w:rsidR="00A34DDA">
        <w:rPr>
          <w:szCs w:val="22"/>
          <w:lang w:val="es-PE"/>
        </w:rPr>
        <w:t xml:space="preserve">evolver la Garantía de Validez, Vigencia y Seriedad de la Oferta </w:t>
      </w:r>
      <w:r w:rsidR="00191E5C">
        <w:rPr>
          <w:szCs w:val="22"/>
          <w:lang w:val="es-PE"/>
        </w:rPr>
        <w:t xml:space="preserve">presentada </w:t>
      </w:r>
      <w:r w:rsidR="00A34DDA">
        <w:rPr>
          <w:szCs w:val="22"/>
          <w:lang w:val="es-PE"/>
        </w:rPr>
        <w:t>por el Adjudicatario durante el proceso del Concurso.</w:t>
      </w:r>
    </w:p>
    <w:p w:rsidR="0051542A" w:rsidRPr="009939B3" w:rsidRDefault="0051542A" w:rsidP="0051542A">
      <w:pPr>
        <w:ind w:left="709"/>
        <w:jc w:val="both"/>
        <w:rPr>
          <w:szCs w:val="22"/>
          <w:lang w:val="es-PE"/>
        </w:rPr>
      </w:pPr>
    </w:p>
    <w:p w:rsidR="00C7229E" w:rsidRPr="003D2380" w:rsidRDefault="00BC655A" w:rsidP="005F5F40">
      <w:pPr>
        <w:numPr>
          <w:ilvl w:val="1"/>
          <w:numId w:val="61"/>
        </w:numPr>
        <w:tabs>
          <w:tab w:val="clear" w:pos="1788"/>
          <w:tab w:val="num" w:pos="1276"/>
        </w:tabs>
        <w:ind w:left="1276" w:hanging="567"/>
        <w:jc w:val="both"/>
      </w:pPr>
      <w:r w:rsidRPr="00BC655A">
        <w:rPr>
          <w:szCs w:val="22"/>
        </w:rPr>
        <w:t>Entregar un ejemplar del Contrato de Concesión debidamente firmado</w:t>
      </w:r>
      <w:r>
        <w:rPr>
          <w:szCs w:val="22"/>
        </w:rPr>
        <w:t>.</w:t>
      </w:r>
    </w:p>
    <w:p w:rsidR="00346049" w:rsidRDefault="00346049" w:rsidP="00346049">
      <w:pPr>
        <w:pStyle w:val="Prrafodelista"/>
      </w:pPr>
    </w:p>
    <w:p w:rsidR="00346049" w:rsidRPr="0095614A" w:rsidRDefault="00346049" w:rsidP="005F5F40">
      <w:pPr>
        <w:numPr>
          <w:ilvl w:val="1"/>
          <w:numId w:val="61"/>
        </w:numPr>
        <w:tabs>
          <w:tab w:val="clear" w:pos="1788"/>
          <w:tab w:val="num" w:pos="1276"/>
        </w:tabs>
        <w:ind w:left="1276" w:hanging="567"/>
        <w:jc w:val="both"/>
      </w:pPr>
      <w:r w:rsidRPr="006C2DBA">
        <w:rPr>
          <w:spacing w:val="-4"/>
          <w:szCs w:val="22"/>
        </w:rPr>
        <w:t>Entregar un ejemplar del Decreto Supremo al que se refiere el artículo 2 del Decreto Ley Nº 25570, expedido por el Poder Ejecutivo, en virtud de lo dispuesto en el artículo 4 de la Ley Nº 26884, Ley de Incentivos a las Concesiones de Inversiones de Infraestructura y de Servicios Públicos, por el cual se otorga la garantía del Estado en respaldo de las declaraciones, seguridades y obligaciones que asume el CONCEDENTE en virtud de este Contrato</w:t>
      </w:r>
      <w:r w:rsidR="003C239C">
        <w:rPr>
          <w:spacing w:val="-4"/>
          <w:szCs w:val="22"/>
        </w:rPr>
        <w:t>.</w:t>
      </w:r>
    </w:p>
    <w:p w:rsidR="003C239C" w:rsidRDefault="003C239C" w:rsidP="0095614A">
      <w:pPr>
        <w:pStyle w:val="Prrafodelista"/>
      </w:pPr>
    </w:p>
    <w:p w:rsidR="00B17B81" w:rsidRPr="009A6877" w:rsidRDefault="00B17B81" w:rsidP="00B17B81">
      <w:pPr>
        <w:numPr>
          <w:ilvl w:val="1"/>
          <w:numId w:val="61"/>
        </w:numPr>
        <w:tabs>
          <w:tab w:val="clear" w:pos="1788"/>
          <w:tab w:val="num" w:pos="1276"/>
        </w:tabs>
        <w:ind w:left="1276" w:hanging="567"/>
        <w:jc w:val="both"/>
      </w:pPr>
      <w:r w:rsidRPr="009A6877">
        <w:t>Emitir y Publicar el Decreto Supremo a que hace referencia el Artículo 71° de la Constitución Política del Perú de ser el caso.</w:t>
      </w:r>
    </w:p>
    <w:p w:rsidR="001200C3" w:rsidRPr="009939B3" w:rsidRDefault="001200C3" w:rsidP="0094775B">
      <w:pPr>
        <w:ind w:left="709"/>
        <w:jc w:val="both"/>
      </w:pPr>
    </w:p>
    <w:p w:rsidR="00C7229E" w:rsidRDefault="004A0BD4" w:rsidP="005F5F40">
      <w:pPr>
        <w:pStyle w:val="Sangradetextonormal"/>
        <w:numPr>
          <w:ilvl w:val="1"/>
          <w:numId w:val="23"/>
        </w:numPr>
        <w:tabs>
          <w:tab w:val="clear" w:pos="1004"/>
          <w:tab w:val="num" w:pos="709"/>
        </w:tabs>
        <w:ind w:left="709" w:hanging="709"/>
        <w:rPr>
          <w:sz w:val="22"/>
          <w:szCs w:val="22"/>
        </w:rPr>
      </w:pPr>
      <w:r w:rsidRPr="009939B3">
        <w:rPr>
          <w:sz w:val="22"/>
          <w:szCs w:val="22"/>
        </w:rPr>
        <w:t xml:space="preserve">Lo estipulado en </w:t>
      </w:r>
      <w:r w:rsidR="00501DA9">
        <w:rPr>
          <w:sz w:val="22"/>
          <w:szCs w:val="22"/>
        </w:rPr>
        <w:t>el</w:t>
      </w:r>
      <w:r w:rsidRPr="009939B3">
        <w:rPr>
          <w:sz w:val="22"/>
          <w:szCs w:val="22"/>
        </w:rPr>
        <w:t xml:space="preserve"> presente </w:t>
      </w:r>
      <w:r w:rsidR="00501DA9">
        <w:rPr>
          <w:sz w:val="22"/>
          <w:szCs w:val="22"/>
        </w:rPr>
        <w:t>Capítulo</w:t>
      </w:r>
      <w:r w:rsidRPr="009939B3">
        <w:rPr>
          <w:sz w:val="22"/>
          <w:szCs w:val="22"/>
        </w:rPr>
        <w:t xml:space="preserve"> es requisito previo para que sean exigibles las obligaciones y los derechos del CONCEDENTE y del CONCESIONARIO bajo este Contrato.</w:t>
      </w:r>
    </w:p>
    <w:p w:rsidR="004A0BD4" w:rsidRPr="009939B3" w:rsidRDefault="004A0BD4" w:rsidP="006B1E34">
      <w:pPr>
        <w:suppressLineNumbers/>
        <w:tabs>
          <w:tab w:val="num" w:pos="709"/>
        </w:tabs>
        <w:suppressAutoHyphens/>
        <w:autoSpaceDE w:val="0"/>
        <w:autoSpaceDN w:val="0"/>
        <w:adjustRightInd w:val="0"/>
        <w:ind w:left="709" w:hanging="709"/>
        <w:jc w:val="both"/>
        <w:rPr>
          <w:szCs w:val="22"/>
        </w:rPr>
      </w:pPr>
    </w:p>
    <w:p w:rsidR="00C7229E" w:rsidRDefault="004A0BD4" w:rsidP="005F5F40">
      <w:pPr>
        <w:pStyle w:val="Sangradetextonormal"/>
        <w:numPr>
          <w:ilvl w:val="1"/>
          <w:numId w:val="23"/>
        </w:numPr>
        <w:tabs>
          <w:tab w:val="clear" w:pos="1004"/>
          <w:tab w:val="num" w:pos="709"/>
        </w:tabs>
        <w:ind w:left="709" w:hanging="709"/>
        <w:rPr>
          <w:sz w:val="22"/>
          <w:szCs w:val="22"/>
        </w:rPr>
      </w:pPr>
      <w:r w:rsidRPr="00DE6299">
        <w:rPr>
          <w:sz w:val="22"/>
          <w:szCs w:val="22"/>
        </w:rPr>
        <w:t>El Contrato entrará en vigencia en la Fecha de Suscripción del Contrato.</w:t>
      </w:r>
    </w:p>
    <w:p w:rsidR="00306AE7" w:rsidRDefault="00306AE7" w:rsidP="00306AE7">
      <w:pPr>
        <w:suppressLineNumbers/>
        <w:suppressAutoHyphens/>
        <w:autoSpaceDE w:val="0"/>
        <w:autoSpaceDN w:val="0"/>
        <w:adjustRightInd w:val="0"/>
        <w:jc w:val="both"/>
        <w:rPr>
          <w:szCs w:val="22"/>
        </w:rPr>
      </w:pPr>
    </w:p>
    <w:p w:rsidR="007A3B85" w:rsidRPr="009939B3" w:rsidRDefault="009D633B">
      <w:pPr>
        <w:pStyle w:val="Ttulo1"/>
        <w:rPr>
          <w:bCs w:val="0"/>
          <w:color w:val="000000"/>
        </w:rPr>
      </w:pPr>
      <w:bookmarkStart w:id="762" w:name="_CIERRE_FINANCIERO"/>
      <w:bookmarkStart w:id="763" w:name="_DV_M690"/>
      <w:bookmarkStart w:id="764" w:name="_DV_M691"/>
      <w:bookmarkStart w:id="765" w:name="_CAPÍTULO_IV:_PLAZO"/>
      <w:bookmarkStart w:id="766" w:name="_Toc131327936"/>
      <w:bookmarkStart w:id="767" w:name="_Toc131328753"/>
      <w:bookmarkStart w:id="768" w:name="_Toc131329089"/>
      <w:bookmarkStart w:id="769" w:name="_Toc131329321"/>
      <w:bookmarkStart w:id="770" w:name="_Toc131329908"/>
      <w:bookmarkStart w:id="771" w:name="_Toc131331995"/>
      <w:bookmarkStart w:id="772" w:name="_Toc131332916"/>
      <w:bookmarkStart w:id="773" w:name="_Toc351562747"/>
      <w:bookmarkEnd w:id="762"/>
      <w:bookmarkEnd w:id="763"/>
      <w:bookmarkEnd w:id="764"/>
      <w:bookmarkEnd w:id="765"/>
      <w:r w:rsidRPr="009939B3">
        <w:t xml:space="preserve">CAPÍTULO </w:t>
      </w:r>
      <w:r w:rsidR="007A3B85" w:rsidRPr="009939B3">
        <w:rPr>
          <w:bCs w:val="0"/>
          <w:color w:val="000000"/>
        </w:rPr>
        <w:t>IV: PLAZO DE LA CONCESION</w:t>
      </w:r>
      <w:bookmarkEnd w:id="766"/>
      <w:bookmarkEnd w:id="767"/>
      <w:bookmarkEnd w:id="768"/>
      <w:bookmarkEnd w:id="769"/>
      <w:bookmarkEnd w:id="770"/>
      <w:bookmarkEnd w:id="771"/>
      <w:bookmarkEnd w:id="772"/>
      <w:bookmarkEnd w:id="773"/>
    </w:p>
    <w:p w:rsidR="007A3B85" w:rsidRPr="008C69A3" w:rsidRDefault="007A3B85">
      <w:pPr>
        <w:rPr>
          <w:b/>
          <w:lang w:val="es-ES_tradnl"/>
        </w:rPr>
      </w:pPr>
    </w:p>
    <w:p w:rsidR="007A3B85" w:rsidRPr="009939B3" w:rsidRDefault="007A3B85">
      <w:pPr>
        <w:pStyle w:val="Ttulo2"/>
        <w:ind w:left="0"/>
        <w:rPr>
          <w:rFonts w:ascii="Arial" w:hAnsi="Arial"/>
          <w:b/>
          <w:bCs w:val="0"/>
          <w:u w:val="none"/>
        </w:rPr>
      </w:pPr>
      <w:bookmarkStart w:id="774" w:name="_Ref405095706"/>
      <w:bookmarkStart w:id="775" w:name="_Toc406846796"/>
      <w:bookmarkStart w:id="776" w:name="_Toc131327937"/>
      <w:bookmarkStart w:id="777" w:name="_Toc131328754"/>
      <w:bookmarkStart w:id="778" w:name="_Toc131329090"/>
      <w:bookmarkStart w:id="779" w:name="_Toc131329322"/>
      <w:bookmarkStart w:id="780" w:name="_Toc131329909"/>
      <w:bookmarkStart w:id="781" w:name="_Toc131331996"/>
      <w:bookmarkStart w:id="782" w:name="_Toc131332917"/>
      <w:bookmarkStart w:id="783" w:name="_Toc351562748"/>
      <w:r w:rsidRPr="009939B3">
        <w:rPr>
          <w:rFonts w:ascii="Arial" w:hAnsi="Arial"/>
          <w:b/>
          <w:bCs w:val="0"/>
          <w:u w:val="none"/>
        </w:rPr>
        <w:t>PLAZO</w:t>
      </w:r>
      <w:bookmarkEnd w:id="774"/>
      <w:bookmarkEnd w:id="775"/>
      <w:bookmarkEnd w:id="776"/>
      <w:bookmarkEnd w:id="777"/>
      <w:bookmarkEnd w:id="778"/>
      <w:bookmarkEnd w:id="779"/>
      <w:bookmarkEnd w:id="780"/>
      <w:bookmarkEnd w:id="781"/>
      <w:bookmarkEnd w:id="782"/>
      <w:bookmarkEnd w:id="783"/>
    </w:p>
    <w:p w:rsidR="007A3B85" w:rsidRPr="009939B3" w:rsidRDefault="007A3B85">
      <w:pPr>
        <w:numPr>
          <w:ilvl w:val="12"/>
          <w:numId w:val="0"/>
        </w:numPr>
        <w:tabs>
          <w:tab w:val="left" w:pos="-720"/>
          <w:tab w:val="left" w:pos="0"/>
          <w:tab w:val="left" w:pos="567"/>
          <w:tab w:val="left" w:pos="1440"/>
          <w:tab w:val="left" w:pos="2160"/>
          <w:tab w:val="left" w:pos="2880"/>
          <w:tab w:val="left" w:pos="3600"/>
        </w:tabs>
        <w:jc w:val="both"/>
      </w:pPr>
    </w:p>
    <w:p w:rsidR="007A3B85" w:rsidRPr="009939B3" w:rsidRDefault="00C60C42" w:rsidP="005F5F40">
      <w:pPr>
        <w:pStyle w:val="Textoindependiente"/>
        <w:numPr>
          <w:ilvl w:val="1"/>
          <w:numId w:val="24"/>
        </w:numPr>
      </w:pPr>
      <w:bookmarkStart w:id="784" w:name="_Ref272504415"/>
      <w:r w:rsidRPr="009939B3">
        <w:rPr>
          <w:bCs w:val="0"/>
          <w:szCs w:val="22"/>
          <w:lang w:val="es-ES"/>
        </w:rPr>
        <w:t>La Concesión s</w:t>
      </w:r>
      <w:r w:rsidR="007A3B85" w:rsidRPr="009939B3">
        <w:rPr>
          <w:bCs w:val="0"/>
          <w:szCs w:val="22"/>
          <w:lang w:val="es-ES"/>
        </w:rPr>
        <w:t>e otorga por un plazo de veint</w:t>
      </w:r>
      <w:r w:rsidR="003C239C">
        <w:rPr>
          <w:bCs w:val="0"/>
          <w:szCs w:val="22"/>
          <w:lang w:val="es-ES"/>
        </w:rPr>
        <w:t>e</w:t>
      </w:r>
      <w:r w:rsidR="007A3B85" w:rsidRPr="009939B3">
        <w:rPr>
          <w:szCs w:val="22"/>
          <w:lang w:val="es-ES"/>
        </w:rPr>
        <w:t>(2</w:t>
      </w:r>
      <w:r w:rsidR="00927DBF">
        <w:rPr>
          <w:szCs w:val="22"/>
          <w:lang w:val="es-ES"/>
        </w:rPr>
        <w:t>0</w:t>
      </w:r>
      <w:r w:rsidR="007A3B85" w:rsidRPr="009939B3">
        <w:rPr>
          <w:szCs w:val="22"/>
          <w:lang w:val="es-ES"/>
        </w:rPr>
        <w:t>)</w:t>
      </w:r>
      <w:r w:rsidR="007A3B85" w:rsidRPr="009939B3">
        <w:rPr>
          <w:bCs w:val="0"/>
          <w:szCs w:val="22"/>
          <w:lang w:val="es-ES"/>
        </w:rPr>
        <w:t xml:space="preserve"> años, contados desde la Fecha de Suscripción del Contrato,</w:t>
      </w:r>
      <w:r w:rsidR="007A3B85" w:rsidRPr="0012029B">
        <w:rPr>
          <w:bCs w:val="0"/>
          <w:szCs w:val="22"/>
          <w:lang w:val="es-PE"/>
        </w:rPr>
        <w:t>salvo los casos de prórroga</w:t>
      </w:r>
      <w:r w:rsidR="00260E05">
        <w:rPr>
          <w:bCs w:val="0"/>
          <w:szCs w:val="22"/>
          <w:lang w:val="es-PE"/>
        </w:rPr>
        <w:t xml:space="preserve"> o caducidad</w:t>
      </w:r>
      <w:r w:rsidR="007A3B85" w:rsidRPr="009939B3">
        <w:rPr>
          <w:bCs w:val="0"/>
          <w:szCs w:val="22"/>
          <w:lang w:val="es-PE"/>
        </w:rPr>
        <w:t>, conforme a los términos y condiciones previstos en el presente Contrato.</w:t>
      </w:r>
      <w:bookmarkEnd w:id="784"/>
    </w:p>
    <w:p w:rsidR="00C60C42" w:rsidRPr="009939B3" w:rsidRDefault="00C60C42" w:rsidP="00282B0C">
      <w:pPr>
        <w:pStyle w:val="Textoindependiente2"/>
        <w:tabs>
          <w:tab w:val="left" w:pos="-2410"/>
          <w:tab w:val="left" w:pos="2268"/>
        </w:tabs>
        <w:ind w:left="709"/>
        <w:rPr>
          <w:b/>
          <w:szCs w:val="22"/>
        </w:rPr>
      </w:pPr>
    </w:p>
    <w:p w:rsidR="00E15850" w:rsidRDefault="00C60C42">
      <w:pPr>
        <w:ind w:left="709"/>
        <w:jc w:val="both"/>
      </w:pPr>
      <w:r w:rsidRPr="000A03CD">
        <w:t xml:space="preserve">Este Contrato estará vigente y surtirá plenos efectos jurídicos durante el plazo indicado en el párrafo anterior, concluyendo por cualquiera de las causales de Caducidad </w:t>
      </w:r>
      <w:r w:rsidRPr="001057FD">
        <w:t xml:space="preserve">establecidas en </w:t>
      </w:r>
      <w:r w:rsidR="009E3BFE" w:rsidRPr="001057FD">
        <w:t xml:space="preserve">el </w:t>
      </w:r>
      <w:hyperlink w:anchor="_CAPÍTULO_XVI:_CADUCIDAD" w:history="1">
        <w:r w:rsidR="009E3BFE" w:rsidRPr="001057FD">
          <w:rPr>
            <w:rStyle w:val="Hipervnculo"/>
            <w:color w:val="auto"/>
            <w:szCs w:val="22"/>
            <w:u w:val="none"/>
          </w:rPr>
          <w:t xml:space="preserve">Capítulo </w:t>
        </w:r>
        <w:r w:rsidRPr="001057FD">
          <w:rPr>
            <w:rStyle w:val="Hipervnculo"/>
            <w:color w:val="auto"/>
            <w:szCs w:val="22"/>
            <w:u w:val="none"/>
          </w:rPr>
          <w:t>XV</w:t>
        </w:r>
        <w:r w:rsidR="005C7270" w:rsidRPr="001057FD">
          <w:rPr>
            <w:rStyle w:val="Hipervnculo"/>
            <w:color w:val="auto"/>
            <w:szCs w:val="22"/>
            <w:u w:val="none"/>
          </w:rPr>
          <w:t>I</w:t>
        </w:r>
      </w:hyperlink>
      <w:r w:rsidRPr="001057FD">
        <w:t>.</w:t>
      </w:r>
    </w:p>
    <w:p w:rsidR="007A3B85" w:rsidRPr="009939B3" w:rsidRDefault="007A3B85">
      <w:pPr>
        <w:pStyle w:val="Textoindependiente"/>
        <w:suppressLineNumbers/>
        <w:suppressAutoHyphens/>
        <w:rPr>
          <w:bCs w:val="0"/>
          <w:szCs w:val="22"/>
          <w:lang w:val="es-ES"/>
        </w:rPr>
      </w:pPr>
    </w:p>
    <w:p w:rsidR="007A3B85" w:rsidRPr="009939B3" w:rsidRDefault="007A3B85">
      <w:pPr>
        <w:pStyle w:val="Ttulo2"/>
        <w:ind w:left="0"/>
        <w:rPr>
          <w:rFonts w:ascii="Arial" w:hAnsi="Arial"/>
          <w:b/>
          <w:bCs w:val="0"/>
          <w:u w:val="none"/>
        </w:rPr>
      </w:pPr>
      <w:bookmarkStart w:id="785" w:name="_SUSPENSIÓN_DEL_PLAZO"/>
      <w:bookmarkStart w:id="786" w:name="_Toc55906364"/>
      <w:bookmarkStart w:id="787" w:name="_Toc131327938"/>
      <w:bookmarkStart w:id="788" w:name="_Toc131328755"/>
      <w:bookmarkStart w:id="789" w:name="_Toc131329091"/>
      <w:bookmarkStart w:id="790" w:name="_Toc131329323"/>
      <w:bookmarkStart w:id="791" w:name="_Toc131329910"/>
      <w:bookmarkStart w:id="792" w:name="_Toc131331997"/>
      <w:bookmarkStart w:id="793" w:name="_Toc131332918"/>
      <w:bookmarkStart w:id="794" w:name="_Toc351562749"/>
      <w:bookmarkEnd w:id="785"/>
      <w:r w:rsidRPr="009939B3">
        <w:rPr>
          <w:rFonts w:ascii="Arial" w:hAnsi="Arial"/>
          <w:b/>
          <w:bCs w:val="0"/>
          <w:u w:val="none"/>
        </w:rPr>
        <w:t>SUSPENSIÓN DEL PLAZO</w:t>
      </w:r>
      <w:bookmarkEnd w:id="786"/>
      <w:bookmarkEnd w:id="787"/>
      <w:bookmarkEnd w:id="788"/>
      <w:bookmarkEnd w:id="789"/>
      <w:bookmarkEnd w:id="790"/>
      <w:bookmarkEnd w:id="791"/>
      <w:bookmarkEnd w:id="792"/>
      <w:bookmarkEnd w:id="793"/>
      <w:r w:rsidR="0088597E">
        <w:rPr>
          <w:rFonts w:ascii="Arial" w:hAnsi="Arial"/>
          <w:b/>
          <w:bCs w:val="0"/>
          <w:u w:val="none"/>
        </w:rPr>
        <w:t xml:space="preserve"> DE LA CONCESIÓN</w:t>
      </w:r>
      <w:bookmarkEnd w:id="794"/>
    </w:p>
    <w:p w:rsidR="00927DBF" w:rsidRPr="00927DBF" w:rsidRDefault="00927DBF" w:rsidP="00772FC0">
      <w:pPr>
        <w:pStyle w:val="Ttulo2"/>
        <w:ind w:left="0"/>
        <w:rPr>
          <w:bCs w:val="0"/>
          <w:szCs w:val="22"/>
          <w:lang w:val="es-PE"/>
        </w:rPr>
      </w:pPr>
    </w:p>
    <w:p w:rsidR="007A3B85" w:rsidRPr="009939B3" w:rsidRDefault="007A3B85" w:rsidP="005F5F40">
      <w:pPr>
        <w:pStyle w:val="Textoindependiente"/>
        <w:numPr>
          <w:ilvl w:val="1"/>
          <w:numId w:val="24"/>
        </w:numPr>
        <w:rPr>
          <w:bCs w:val="0"/>
          <w:szCs w:val="22"/>
          <w:lang w:val="es-PE"/>
        </w:rPr>
      </w:pPr>
      <w:r w:rsidRPr="009939B3">
        <w:t xml:space="preserve">El plazo de la Concesión será suspendido en el supuesto contemplado en </w:t>
      </w:r>
      <w:r w:rsidR="009E3BFE" w:rsidRPr="009939B3">
        <w:t xml:space="preserve">el </w:t>
      </w:r>
      <w:hyperlink w:anchor="_CAPÍTULO_XVII:_SUSPENSIÓN" w:history="1">
        <w:r w:rsidR="009E3BFE" w:rsidRPr="003B6911">
          <w:rPr>
            <w:rStyle w:val="Hipervnculo"/>
            <w:color w:val="auto"/>
            <w:u w:val="none"/>
          </w:rPr>
          <w:t xml:space="preserve">Capítulo </w:t>
        </w:r>
        <w:r w:rsidRPr="003B6911">
          <w:rPr>
            <w:rStyle w:val="Hipervnculo"/>
            <w:color w:val="auto"/>
            <w:u w:val="none"/>
          </w:rPr>
          <w:t>XVII</w:t>
        </w:r>
      </w:hyperlink>
      <w:r w:rsidRPr="009939B3">
        <w:t xml:space="preserve"> del Contrato, </w:t>
      </w:r>
      <w:r w:rsidRPr="009939B3">
        <w:rPr>
          <w:bCs w:val="0"/>
          <w:szCs w:val="22"/>
          <w:lang w:val="es-PE"/>
        </w:rPr>
        <w:t xml:space="preserve">en la medida que los </w:t>
      </w:r>
      <w:r w:rsidR="00B67B21" w:rsidRPr="009939B3">
        <w:rPr>
          <w:bCs w:val="0"/>
          <w:szCs w:val="22"/>
          <w:lang w:val="es-PE"/>
        </w:rPr>
        <w:t xml:space="preserve">efectos de los </w:t>
      </w:r>
      <w:r w:rsidRPr="009939B3">
        <w:rPr>
          <w:bCs w:val="0"/>
          <w:szCs w:val="22"/>
          <w:lang w:val="es-PE"/>
        </w:rPr>
        <w:t>eventos que generen la suspensión</w:t>
      </w:r>
      <w:r w:rsidR="00A27608" w:rsidRPr="009939B3">
        <w:rPr>
          <w:bCs w:val="0"/>
          <w:szCs w:val="22"/>
          <w:lang w:val="es-PE"/>
        </w:rPr>
        <w:t>,</w:t>
      </w:r>
      <w:r w:rsidRPr="009939B3">
        <w:rPr>
          <w:bCs w:val="0"/>
          <w:szCs w:val="22"/>
          <w:lang w:val="es-PE"/>
        </w:rPr>
        <w:t xml:space="preserve"> sean de tal magnitud que impidan </w:t>
      </w:r>
      <w:r w:rsidR="00257442" w:rsidRPr="009939B3">
        <w:rPr>
          <w:bCs w:val="0"/>
          <w:szCs w:val="22"/>
          <w:lang w:val="es-PE"/>
        </w:rPr>
        <w:t xml:space="preserve">el cumplimiento de </w:t>
      </w:r>
      <w:r w:rsidR="00B67B21" w:rsidRPr="009939B3">
        <w:rPr>
          <w:bCs w:val="0"/>
          <w:szCs w:val="22"/>
          <w:lang w:val="es-PE"/>
        </w:rPr>
        <w:t xml:space="preserve">parte de </w:t>
      </w:r>
      <w:r w:rsidRPr="009939B3">
        <w:rPr>
          <w:bCs w:val="0"/>
          <w:szCs w:val="22"/>
          <w:lang w:val="es-PE"/>
        </w:rPr>
        <w:t>la</w:t>
      </w:r>
      <w:r w:rsidR="00257442" w:rsidRPr="009939B3">
        <w:rPr>
          <w:bCs w:val="0"/>
          <w:szCs w:val="22"/>
          <w:lang w:val="es-PE"/>
        </w:rPr>
        <w:t xml:space="preserve">s </w:t>
      </w:r>
      <w:proofErr w:type="spellStart"/>
      <w:r w:rsidR="00257442" w:rsidRPr="009939B3">
        <w:rPr>
          <w:bCs w:val="0"/>
          <w:szCs w:val="22"/>
          <w:lang w:val="es-PE"/>
        </w:rPr>
        <w:t>obligacionesa</w:t>
      </w:r>
      <w:proofErr w:type="spellEnd"/>
      <w:r w:rsidR="00257442" w:rsidRPr="009939B3">
        <w:rPr>
          <w:bCs w:val="0"/>
          <w:szCs w:val="22"/>
          <w:lang w:val="es-PE"/>
        </w:rPr>
        <w:t xml:space="preserve"> cargo </w:t>
      </w:r>
      <w:r w:rsidRPr="009939B3">
        <w:rPr>
          <w:bCs w:val="0"/>
          <w:szCs w:val="22"/>
          <w:lang w:val="es-PE"/>
        </w:rPr>
        <w:t>del CONCESIONARIO.</w:t>
      </w:r>
    </w:p>
    <w:p w:rsidR="002C55E9" w:rsidRDefault="002C55E9" w:rsidP="002C55E9">
      <w:pPr>
        <w:rPr>
          <w:lang w:val="es-ES_tradnl"/>
        </w:rPr>
      </w:pPr>
      <w:bookmarkStart w:id="795" w:name="_Toc131327943"/>
      <w:bookmarkStart w:id="796" w:name="_Toc131328759"/>
      <w:bookmarkStart w:id="797" w:name="_Toc131329095"/>
      <w:bookmarkStart w:id="798" w:name="_Toc131329327"/>
      <w:bookmarkStart w:id="799" w:name="_Toc131329914"/>
      <w:bookmarkStart w:id="800" w:name="_Toc131332001"/>
      <w:bookmarkStart w:id="801" w:name="_Toc131332922"/>
    </w:p>
    <w:p w:rsidR="007A3B85" w:rsidRPr="009939B3" w:rsidRDefault="007A3B85">
      <w:pPr>
        <w:pStyle w:val="Ttulo2"/>
        <w:ind w:left="0"/>
        <w:rPr>
          <w:rFonts w:ascii="Arial" w:hAnsi="Arial"/>
          <w:b/>
          <w:bCs w:val="0"/>
          <w:u w:val="none"/>
        </w:rPr>
      </w:pPr>
      <w:bookmarkStart w:id="802" w:name="_AMPLIACIÓN_DEL_PLAZO"/>
      <w:bookmarkStart w:id="803" w:name="_Toc351562750"/>
      <w:bookmarkEnd w:id="802"/>
      <w:r w:rsidRPr="009939B3">
        <w:rPr>
          <w:rFonts w:ascii="Arial" w:hAnsi="Arial"/>
          <w:b/>
          <w:bCs w:val="0"/>
          <w:u w:val="none"/>
        </w:rPr>
        <w:lastRenderedPageBreak/>
        <w:t>AMPLIACIÓN DEL PLAZO</w:t>
      </w:r>
      <w:bookmarkEnd w:id="795"/>
      <w:bookmarkEnd w:id="796"/>
      <w:bookmarkEnd w:id="797"/>
      <w:bookmarkEnd w:id="798"/>
      <w:bookmarkEnd w:id="799"/>
      <w:bookmarkEnd w:id="800"/>
      <w:bookmarkEnd w:id="801"/>
      <w:r w:rsidR="0088597E">
        <w:rPr>
          <w:rFonts w:ascii="Arial" w:hAnsi="Arial"/>
          <w:b/>
          <w:bCs w:val="0"/>
          <w:u w:val="none"/>
        </w:rPr>
        <w:t xml:space="preserve"> DE LA CONCESIÓN</w:t>
      </w:r>
      <w:bookmarkEnd w:id="803"/>
    </w:p>
    <w:p w:rsidR="007A3B85" w:rsidRPr="009939B3" w:rsidRDefault="007A3B85"/>
    <w:p w:rsidR="00C43C8B" w:rsidRPr="0095614A" w:rsidRDefault="007A3B85" w:rsidP="005F5F40">
      <w:pPr>
        <w:pStyle w:val="Textoindependiente"/>
        <w:numPr>
          <w:ilvl w:val="1"/>
          <w:numId w:val="24"/>
        </w:numPr>
        <w:rPr>
          <w:b/>
          <w:bCs w:val="0"/>
          <w:color w:val="FF0000"/>
          <w:szCs w:val="22"/>
          <w:lang w:val="es-ES"/>
        </w:rPr>
      </w:pPr>
      <w:bookmarkStart w:id="804" w:name="_Ref271729937"/>
      <w:r w:rsidRPr="00361956">
        <w:rPr>
          <w:bCs w:val="0"/>
          <w:szCs w:val="22"/>
          <w:lang w:val="es-ES"/>
        </w:rPr>
        <w:t>C</w:t>
      </w:r>
      <w:r w:rsidR="00C43C8B" w:rsidRPr="00361956">
        <w:rPr>
          <w:bCs w:val="0"/>
          <w:szCs w:val="22"/>
          <w:lang w:val="es-ES"/>
        </w:rPr>
        <w:t xml:space="preserve">uando conforme al presente Contrato, el CONCESIONARIO estime necesario presentar una solicitud de ampliación del plazo de la Concesión, lo hará con la debida fundamentación dirigiéndose al CONCEDENTE, </w:t>
      </w:r>
      <w:r w:rsidR="00E35EF7" w:rsidRPr="00361956">
        <w:rPr>
          <w:bCs w:val="0"/>
          <w:szCs w:val="22"/>
          <w:lang w:val="es-ES"/>
        </w:rPr>
        <w:t xml:space="preserve">con copia al REGULADOR, quien dispondrá de </w:t>
      </w:r>
      <w:r w:rsidR="00F02CDC" w:rsidRPr="00361956">
        <w:rPr>
          <w:bCs w:val="0"/>
          <w:szCs w:val="22"/>
          <w:lang w:val="es-ES"/>
        </w:rPr>
        <w:t>cuarent</w:t>
      </w:r>
      <w:r w:rsidR="00B71230" w:rsidRPr="00361956">
        <w:rPr>
          <w:bCs w:val="0"/>
          <w:szCs w:val="22"/>
          <w:lang w:val="es-ES"/>
        </w:rPr>
        <w:t>a y cinco</w:t>
      </w:r>
      <w:r w:rsidR="00E35EF7" w:rsidRPr="00361956">
        <w:rPr>
          <w:bCs w:val="0"/>
          <w:szCs w:val="22"/>
          <w:lang w:val="es-ES"/>
        </w:rPr>
        <w:t xml:space="preserve"> (</w:t>
      </w:r>
      <w:r w:rsidR="00F02CDC" w:rsidRPr="00361956">
        <w:rPr>
          <w:bCs w:val="0"/>
          <w:szCs w:val="22"/>
          <w:lang w:val="es-ES"/>
        </w:rPr>
        <w:t>45</w:t>
      </w:r>
      <w:r w:rsidR="00E35EF7" w:rsidRPr="00361956">
        <w:rPr>
          <w:bCs w:val="0"/>
          <w:szCs w:val="22"/>
          <w:lang w:val="es-ES"/>
        </w:rPr>
        <w:t xml:space="preserve">) Días desde la recepción de la solicitud </w:t>
      </w:r>
      <w:r w:rsidR="00C43C8B" w:rsidRPr="00361956">
        <w:rPr>
          <w:bCs w:val="0"/>
          <w:szCs w:val="22"/>
          <w:lang w:val="es-ES"/>
        </w:rPr>
        <w:t xml:space="preserve">para que se pronuncie y remita su opinión al CONCEDENTE. Asimismo, el CONCEDENTE tendrá un plazo de </w:t>
      </w:r>
      <w:r w:rsidR="00F02CDC" w:rsidRPr="00361956">
        <w:rPr>
          <w:bCs w:val="0"/>
          <w:szCs w:val="22"/>
          <w:lang w:val="es-ES"/>
        </w:rPr>
        <w:t>cuarent</w:t>
      </w:r>
      <w:r w:rsidR="00B71230" w:rsidRPr="00361956">
        <w:rPr>
          <w:bCs w:val="0"/>
          <w:szCs w:val="22"/>
          <w:lang w:val="es-ES"/>
        </w:rPr>
        <w:t>a y cinco</w:t>
      </w:r>
      <w:r w:rsidR="00C43C8B" w:rsidRPr="00361956">
        <w:rPr>
          <w:bCs w:val="0"/>
          <w:szCs w:val="22"/>
          <w:lang w:val="es-ES"/>
        </w:rPr>
        <w:t>(</w:t>
      </w:r>
      <w:r w:rsidR="00F02CDC" w:rsidRPr="00361956">
        <w:rPr>
          <w:bCs w:val="0"/>
          <w:szCs w:val="22"/>
          <w:lang w:val="es-ES"/>
        </w:rPr>
        <w:t>45</w:t>
      </w:r>
      <w:r w:rsidR="00C43C8B" w:rsidRPr="00361956">
        <w:rPr>
          <w:bCs w:val="0"/>
          <w:szCs w:val="22"/>
          <w:lang w:val="es-ES"/>
        </w:rPr>
        <w:t>) Días para emitir su pronunciamiento, a partir de recibida la opinión del REGULADOR. De no emitir el CONCEDENTE pronunciamiento en el plazo antes señalado, deberá interpretarse que la solicitud ha sido denegada.</w:t>
      </w:r>
      <w:bookmarkEnd w:id="804"/>
    </w:p>
    <w:p w:rsidR="00733AE0" w:rsidRPr="00361956" w:rsidRDefault="00733AE0" w:rsidP="005F5F40">
      <w:pPr>
        <w:pStyle w:val="Textoindependiente"/>
        <w:numPr>
          <w:ilvl w:val="1"/>
          <w:numId w:val="24"/>
        </w:numPr>
        <w:rPr>
          <w:b/>
          <w:bCs w:val="0"/>
          <w:color w:val="FF0000"/>
          <w:szCs w:val="22"/>
          <w:lang w:val="es-ES"/>
        </w:rPr>
      </w:pPr>
      <w:r>
        <w:rPr>
          <w:bCs w:val="0"/>
          <w:szCs w:val="22"/>
          <w:lang w:val="es-ES"/>
        </w:rPr>
        <w:t>En ningún caso el plazo de la Concesión sumado al plazo de cualquier prórroga o prórrogas que se concediesen podrá exceder del plazo máximo establecido en las leyes aplicables.</w:t>
      </w:r>
    </w:p>
    <w:p w:rsidR="00B82FEE" w:rsidRPr="0095614A" w:rsidRDefault="00B82FEE" w:rsidP="00320812">
      <w:pPr>
        <w:pStyle w:val="Textocomentario"/>
      </w:pPr>
    </w:p>
    <w:p w:rsidR="007A3B85" w:rsidRPr="009939B3" w:rsidRDefault="009D633B">
      <w:pPr>
        <w:pStyle w:val="Ttulo1"/>
        <w:rPr>
          <w:bCs w:val="0"/>
          <w:color w:val="000000"/>
        </w:rPr>
      </w:pPr>
      <w:bookmarkStart w:id="805" w:name="_CAPÍTULO_V:_RÉGIMEN"/>
      <w:bookmarkStart w:id="806" w:name="_Toc55906367"/>
      <w:bookmarkStart w:id="807" w:name="_Toc131327944"/>
      <w:bookmarkStart w:id="808" w:name="_Toc131328760"/>
      <w:bookmarkStart w:id="809" w:name="_Toc131329096"/>
      <w:bookmarkStart w:id="810" w:name="_Toc131329328"/>
      <w:bookmarkStart w:id="811" w:name="_Toc131329915"/>
      <w:bookmarkStart w:id="812" w:name="_Toc131332002"/>
      <w:bookmarkStart w:id="813" w:name="_Toc131332923"/>
      <w:bookmarkStart w:id="814" w:name="_Toc351562751"/>
      <w:bookmarkEnd w:id="805"/>
      <w:r w:rsidRPr="009939B3">
        <w:t xml:space="preserve">CAPÍTULO </w:t>
      </w:r>
      <w:r w:rsidR="007A3B85" w:rsidRPr="009939B3">
        <w:rPr>
          <w:bCs w:val="0"/>
          <w:color w:val="000000"/>
        </w:rPr>
        <w:t>V: RÉGIMEN DE BIENES</w:t>
      </w:r>
      <w:bookmarkEnd w:id="806"/>
      <w:bookmarkEnd w:id="807"/>
      <w:bookmarkEnd w:id="808"/>
      <w:bookmarkEnd w:id="809"/>
      <w:bookmarkEnd w:id="810"/>
      <w:bookmarkEnd w:id="811"/>
      <w:bookmarkEnd w:id="812"/>
      <w:bookmarkEnd w:id="813"/>
      <w:bookmarkEnd w:id="814"/>
    </w:p>
    <w:p w:rsidR="007A3B85" w:rsidRPr="009939B3" w:rsidRDefault="00E21718" w:rsidP="00E21718">
      <w:pPr>
        <w:pStyle w:val="Textosinformato"/>
        <w:tabs>
          <w:tab w:val="left" w:pos="6264"/>
        </w:tabs>
        <w:jc w:val="both"/>
        <w:rPr>
          <w:rFonts w:ascii="Arial" w:hAnsi="Arial"/>
        </w:rPr>
      </w:pPr>
      <w:r w:rsidRPr="009939B3">
        <w:rPr>
          <w:rFonts w:ascii="Arial" w:hAnsi="Arial"/>
        </w:rPr>
        <w:tab/>
      </w:r>
    </w:p>
    <w:p w:rsidR="00BD6068" w:rsidRPr="009939B3" w:rsidRDefault="00BD6068">
      <w:pPr>
        <w:pStyle w:val="Textosinformato"/>
        <w:jc w:val="both"/>
        <w:rPr>
          <w:rFonts w:ascii="Arial" w:hAnsi="Arial"/>
          <w:b/>
        </w:rPr>
      </w:pPr>
      <w:r w:rsidRPr="009939B3">
        <w:rPr>
          <w:rFonts w:ascii="Arial" w:hAnsi="Arial"/>
          <w:b/>
        </w:rPr>
        <w:t>DISPOSICIONES GENERALES</w:t>
      </w:r>
    </w:p>
    <w:p w:rsidR="00BD6068" w:rsidRPr="009939B3" w:rsidRDefault="00BD6068">
      <w:pPr>
        <w:pStyle w:val="Textosinformato"/>
        <w:jc w:val="both"/>
        <w:rPr>
          <w:rFonts w:ascii="Arial" w:hAnsi="Arial"/>
        </w:rPr>
      </w:pPr>
    </w:p>
    <w:p w:rsidR="00CA62AB" w:rsidRDefault="00CA62AB" w:rsidP="005F5F40">
      <w:pPr>
        <w:pStyle w:val="Textoindependiente"/>
        <w:numPr>
          <w:ilvl w:val="1"/>
          <w:numId w:val="79"/>
        </w:numPr>
        <w:suppressLineNumbers/>
        <w:suppressAutoHyphens/>
        <w:ind w:hanging="612"/>
        <w:rPr>
          <w:szCs w:val="22"/>
        </w:rPr>
      </w:pPr>
      <w:r>
        <w:rPr>
          <w:szCs w:val="22"/>
        </w:rPr>
        <w:t xml:space="preserve">En </w:t>
      </w:r>
      <w:r w:rsidR="0044769D">
        <w:rPr>
          <w:szCs w:val="22"/>
        </w:rPr>
        <w:t xml:space="preserve">el </w:t>
      </w:r>
      <w:r>
        <w:rPr>
          <w:szCs w:val="22"/>
        </w:rPr>
        <w:t xml:space="preserve">presente </w:t>
      </w:r>
      <w:proofErr w:type="spellStart"/>
      <w:r w:rsidR="0044769D">
        <w:rPr>
          <w:szCs w:val="22"/>
        </w:rPr>
        <w:t>CapítuloCapítulo</w:t>
      </w:r>
      <w:r>
        <w:rPr>
          <w:szCs w:val="22"/>
        </w:rPr>
        <w:t>se</w:t>
      </w:r>
      <w:proofErr w:type="spellEnd"/>
      <w:r>
        <w:rPr>
          <w:szCs w:val="22"/>
        </w:rPr>
        <w:t xml:space="preserve"> establece la regulación contractual aplicable a los Bienes de la Concesión.</w:t>
      </w:r>
    </w:p>
    <w:p w:rsidR="00CA62AB" w:rsidRPr="00E65B02" w:rsidRDefault="00CA62AB" w:rsidP="00CA62AB">
      <w:pPr>
        <w:pStyle w:val="Textosinformato"/>
        <w:suppressLineNumbers/>
        <w:suppressAutoHyphens/>
        <w:jc w:val="both"/>
        <w:rPr>
          <w:rFonts w:ascii="Arial" w:hAnsi="Arial"/>
          <w:szCs w:val="22"/>
        </w:rPr>
      </w:pPr>
    </w:p>
    <w:p w:rsidR="00CA62AB" w:rsidRDefault="00CA62AB" w:rsidP="005F5F40">
      <w:pPr>
        <w:pStyle w:val="Textoindependiente"/>
        <w:numPr>
          <w:ilvl w:val="1"/>
          <w:numId w:val="79"/>
        </w:numPr>
        <w:suppressLineNumbers/>
        <w:suppressAutoHyphens/>
        <w:ind w:hanging="612"/>
        <w:rPr>
          <w:szCs w:val="22"/>
        </w:rPr>
      </w:pPr>
      <w:r>
        <w:rPr>
          <w:szCs w:val="22"/>
        </w:rPr>
        <w:t>Todos los Bienes del CONCEDENTE que éste se encuentra obligado a entregar al CONCESIONARIO bajo este Contrato, deberán ser entregados libres de cargas, gravámenes y ocupantes.</w:t>
      </w:r>
    </w:p>
    <w:p w:rsidR="00CA62AB" w:rsidRPr="00E65B02" w:rsidRDefault="00CA62AB" w:rsidP="00CA62AB">
      <w:pPr>
        <w:pStyle w:val="Textoindependiente"/>
        <w:suppressLineNumbers/>
        <w:tabs>
          <w:tab w:val="num" w:pos="709"/>
        </w:tabs>
        <w:suppressAutoHyphens/>
        <w:rPr>
          <w:szCs w:val="22"/>
        </w:rPr>
      </w:pPr>
    </w:p>
    <w:p w:rsidR="00CA62AB" w:rsidRDefault="00CA62AB" w:rsidP="005F5F40">
      <w:pPr>
        <w:pStyle w:val="Textoindependiente"/>
        <w:numPr>
          <w:ilvl w:val="1"/>
          <w:numId w:val="79"/>
        </w:numPr>
        <w:suppressLineNumbers/>
        <w:suppressAutoHyphens/>
        <w:ind w:hanging="612"/>
        <w:rPr>
          <w:szCs w:val="22"/>
        </w:rPr>
      </w:pPr>
      <w:r>
        <w:rPr>
          <w:szCs w:val="22"/>
        </w:rPr>
        <w:t xml:space="preserve">Durante la vigencia de la Concesión, el CONCEDENTE mantendrá la titularidad de los Bienes de la Concesión. Sin perjuicio de ello, esta Concesión es título suficiente para que el CONCESIONARIO ejerza derechos exclusivos de Explotación sobre los mismos y haga valer sus derechos frente a terceros. </w:t>
      </w:r>
    </w:p>
    <w:p w:rsidR="00CA62AB" w:rsidRPr="00E65B02" w:rsidRDefault="00CA62AB" w:rsidP="00CA62AB">
      <w:pPr>
        <w:pStyle w:val="Textoindependiente"/>
        <w:suppressLineNumbers/>
        <w:tabs>
          <w:tab w:val="num" w:pos="709"/>
        </w:tabs>
        <w:suppressAutoHyphens/>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El CONCESIONARIO tendrá derecho a la Explotación de los Bienes de la Concesión, para la prestación de los Servicios, así como el ejercicio de los derechos que sean necesarios para que cumpla con las obligaciones a su cargo establecidas en el Contrato y las Leyes y Disposiciones Aplicables.</w:t>
      </w:r>
    </w:p>
    <w:p w:rsidR="0049341D" w:rsidRDefault="0049341D" w:rsidP="0049341D">
      <w:pPr>
        <w:pStyle w:val="Prrafodelista"/>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 xml:space="preserve">El CONCESIONARIO está obligado a realizar las actividades de </w:t>
      </w:r>
      <w:r w:rsidR="000569DC">
        <w:rPr>
          <w:szCs w:val="22"/>
        </w:rPr>
        <w:t>M</w:t>
      </w:r>
      <w:r>
        <w:rPr>
          <w:szCs w:val="22"/>
        </w:rPr>
        <w:t xml:space="preserve">antenimiento </w:t>
      </w:r>
      <w:r w:rsidR="000569DC">
        <w:rPr>
          <w:szCs w:val="22"/>
        </w:rPr>
        <w:t xml:space="preserve">Correctivo, </w:t>
      </w:r>
      <w:r>
        <w:rPr>
          <w:szCs w:val="22"/>
        </w:rPr>
        <w:t>rutinario</w:t>
      </w:r>
      <w:r w:rsidR="000569DC">
        <w:rPr>
          <w:szCs w:val="22"/>
        </w:rPr>
        <w:t xml:space="preserve"> y</w:t>
      </w:r>
      <w:r>
        <w:rPr>
          <w:szCs w:val="22"/>
        </w:rPr>
        <w:t xml:space="preserve"> periódico dirigidas a preservar, durante el plazo de la Concesión, el estado de conservación y la naturaleza de los Bienes de la Concesión. </w:t>
      </w:r>
    </w:p>
    <w:p w:rsidR="00CA62AB" w:rsidRPr="00E65B02" w:rsidRDefault="00CA62AB" w:rsidP="00CA62AB">
      <w:pPr>
        <w:pStyle w:val="Textoindependiente"/>
        <w:suppressLineNumbers/>
        <w:suppressAutoHyphens/>
        <w:ind w:left="709"/>
        <w:rPr>
          <w:szCs w:val="22"/>
        </w:rPr>
      </w:pPr>
    </w:p>
    <w:p w:rsidR="00CA62AB" w:rsidRPr="00E65B02" w:rsidRDefault="00CA62AB" w:rsidP="00CA62AB">
      <w:pPr>
        <w:pStyle w:val="Textoindependiente"/>
        <w:suppressLineNumbers/>
        <w:suppressAutoHyphens/>
        <w:ind w:left="709"/>
        <w:rPr>
          <w:szCs w:val="22"/>
        </w:rPr>
      </w:pPr>
      <w:r>
        <w:rPr>
          <w:szCs w:val="22"/>
        </w:rPr>
        <w:t xml:space="preserve">El CONCESIONARIO está obligado también, a realizar las </w:t>
      </w:r>
      <w:r w:rsidR="000569DC">
        <w:rPr>
          <w:szCs w:val="22"/>
        </w:rPr>
        <w:t>R</w:t>
      </w:r>
      <w:r>
        <w:rPr>
          <w:szCs w:val="22"/>
        </w:rPr>
        <w:t xml:space="preserve">eparaciones </w:t>
      </w:r>
      <w:r w:rsidR="000569DC">
        <w:rPr>
          <w:szCs w:val="22"/>
        </w:rPr>
        <w:t>P</w:t>
      </w:r>
      <w:r>
        <w:rPr>
          <w:szCs w:val="22"/>
        </w:rPr>
        <w:t xml:space="preserve">or </w:t>
      </w:r>
      <w:r w:rsidR="000569DC">
        <w:rPr>
          <w:szCs w:val="22"/>
        </w:rPr>
        <w:t>E</w:t>
      </w:r>
      <w:r>
        <w:rPr>
          <w:szCs w:val="22"/>
        </w:rPr>
        <w:t>mergencia, y, en general, todos aquellos trabajos necesarios para mantener la operatividad de dichos bienes y para evitar un impacto ambiental negativo conforme al alcance definido en el Estudio de Impacto Ambiental. Para efecto del presente párrafo, se considera impacto ambiental negativo a cualquier alteración significativa que cause daño a uno o más de los componentes del ambiente, provocados por la acción antrópica o por fenómenos naturales en el área de influencia directa definida en el Estudio de Impacto Ambiental.</w:t>
      </w:r>
    </w:p>
    <w:p w:rsidR="00CA62AB" w:rsidRPr="00E65B02" w:rsidRDefault="00CA62AB" w:rsidP="00CA62AB">
      <w:pPr>
        <w:pStyle w:val="Textoindependiente"/>
        <w:suppressLineNumbers/>
        <w:suppressAutoHyphens/>
        <w:ind w:left="709"/>
        <w:rPr>
          <w:szCs w:val="22"/>
        </w:rPr>
      </w:pPr>
    </w:p>
    <w:p w:rsidR="00CA62AB" w:rsidRPr="00E65B02" w:rsidRDefault="00CA62AB" w:rsidP="00CA62AB">
      <w:pPr>
        <w:pStyle w:val="Textoindependiente"/>
        <w:suppressLineNumbers/>
        <w:suppressAutoHyphens/>
        <w:ind w:left="709"/>
        <w:rPr>
          <w:szCs w:val="22"/>
        </w:rPr>
      </w:pPr>
      <w:r>
        <w:rPr>
          <w:szCs w:val="22"/>
        </w:rPr>
        <w:t xml:space="preserve">El CONCESIONARIO está obligado a realizar las mejoras necesarias y útiles que requieran los bienes antes mencionados de acuerdo con los Niveles de Servicio y Productividad exigidos. </w:t>
      </w:r>
    </w:p>
    <w:p w:rsidR="00CA62AB" w:rsidRPr="00E65B02" w:rsidRDefault="00CA62AB" w:rsidP="00CA62AB">
      <w:pPr>
        <w:pStyle w:val="Textoindependiente"/>
        <w:suppressLineNumbers/>
        <w:suppressAutoHyphens/>
        <w:ind w:left="709"/>
        <w:rPr>
          <w:szCs w:val="22"/>
        </w:rPr>
      </w:pPr>
    </w:p>
    <w:p w:rsidR="00CA62AB" w:rsidRPr="00E65B02" w:rsidRDefault="00CA62AB" w:rsidP="00CA62AB">
      <w:pPr>
        <w:pStyle w:val="Textoindependiente"/>
        <w:suppressLineNumbers/>
        <w:suppressAutoHyphens/>
        <w:ind w:left="709"/>
        <w:rPr>
          <w:szCs w:val="22"/>
        </w:rPr>
      </w:pPr>
      <w:r>
        <w:rPr>
          <w:szCs w:val="22"/>
        </w:rPr>
        <w:lastRenderedPageBreak/>
        <w:t>En todas estas tareas el CONCESIONARIO procurará tanto utilizar tecnologías de conocida efectividad, así como la introducción de nuevas tecnologías, con la finalidad de cumplir con los requerimientos mínimos de Niveles de Servicio y Productividad.</w:t>
      </w:r>
    </w:p>
    <w:p w:rsidR="00CA62AB" w:rsidRPr="00E65B02" w:rsidRDefault="00CA62AB" w:rsidP="00CA62AB">
      <w:pPr>
        <w:pStyle w:val="Textoindependiente"/>
        <w:suppressLineNumbers/>
        <w:suppressAutoHyphens/>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Los Bienes de la Concesión serán utilizados únicamente para los fines y propósitos de la Concesión; no podrán ser trasladados fuera del Área de la Concesión, ni transferidos separadamente de la Concesión, hipotecados, prendados o sometidos a gravámenes de ningún tipo sin la aprobación previa del CONCEDENTE. El CONCEDENTE deberá pronunciarse en un plazo de treinta (30</w:t>
      </w:r>
      <w:r w:rsidRPr="0095614A">
        <w:rPr>
          <w:szCs w:val="22"/>
        </w:rPr>
        <w:t>) Días contados desde la fecha de recibida la solicitud del CONCESIONARIO, con opinión del REGULADOR, la misma que deberá ser emitida dentro de los primeros quince (15) Días. De no</w:t>
      </w:r>
      <w:r w:rsidRPr="00424BAB">
        <w:rPr>
          <w:szCs w:val="22"/>
        </w:rPr>
        <w:t xml:space="preserve"> existir pronunciamiento del CONCEDENTE en dicho p</w:t>
      </w:r>
      <w:r>
        <w:rPr>
          <w:szCs w:val="22"/>
        </w:rPr>
        <w:t>lazo, la solicitud se entenderá denegada.</w:t>
      </w:r>
    </w:p>
    <w:p w:rsidR="00CA62AB" w:rsidRPr="00E65B02" w:rsidRDefault="00CA62AB" w:rsidP="00CA62AB">
      <w:pPr>
        <w:pStyle w:val="Textoindependiente"/>
        <w:suppressLineNumbers/>
        <w:suppressAutoHyphens/>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 xml:space="preserve">Todos y cada uno de los </w:t>
      </w:r>
      <w:r w:rsidR="00853250">
        <w:rPr>
          <w:szCs w:val="22"/>
        </w:rPr>
        <w:t>B</w:t>
      </w:r>
      <w:r>
        <w:rPr>
          <w:szCs w:val="22"/>
        </w:rPr>
        <w:t>ienes</w:t>
      </w:r>
      <w:r w:rsidR="00853250">
        <w:rPr>
          <w:szCs w:val="22"/>
        </w:rPr>
        <w:t xml:space="preserve"> Reversibles</w:t>
      </w:r>
      <w:r>
        <w:rPr>
          <w:szCs w:val="22"/>
        </w:rPr>
        <w:t xml:space="preserve"> que adquieran la condición de Bienes de la Concesión, quedarán transferidos en propiedad del CONCEDENTE cuando obtengan dicha condición, siendo también obligación del CONCESIONARIO el ejecutar todos los actos necesarios para que dicha transferencia se realice y perfeccione adecuadamente, según la naturaleza de cada bien.</w:t>
      </w:r>
    </w:p>
    <w:p w:rsidR="00CA62AB" w:rsidRPr="00E65B02" w:rsidRDefault="00CA62AB" w:rsidP="00CA62AB">
      <w:pPr>
        <w:tabs>
          <w:tab w:val="left" w:pos="-1843"/>
        </w:tabs>
        <w:ind w:left="708"/>
        <w:rPr>
          <w:szCs w:val="22"/>
          <w:lang w:val="es-PE"/>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 xml:space="preserve">El riesgo vinculado a la Explotación y Conservación de los Bienes de la Concesión, corresponde únicamente al CONCESIONARIO, en los términos y condiciones establecidos en este Contrato, no pudiendo, en ningún caso, ser transferido al CONCEDENTE, salvo  </w:t>
      </w:r>
      <w:r w:rsidR="001E56C1">
        <w:rPr>
          <w:szCs w:val="22"/>
        </w:rPr>
        <w:t>los supuestos de caso fortuito o fuerza mayor regulados en el presente Contrato</w:t>
      </w:r>
      <w:r>
        <w:rPr>
          <w:szCs w:val="22"/>
        </w:rPr>
        <w:t xml:space="preserve">. </w:t>
      </w:r>
    </w:p>
    <w:p w:rsidR="00CA62AB" w:rsidRPr="00E65B02" w:rsidRDefault="00CA62AB" w:rsidP="00CA62AB">
      <w:pPr>
        <w:pStyle w:val="Textoindependiente"/>
        <w:suppressLineNumbers/>
        <w:suppressAutoHyphens/>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 xml:space="preserve">El CONCESIONARIO deberá acreditar la inscripción de los Bienes de la Concesión, que se construyan o instalen a partir de la fecha de Toma de Posesión, en el Registro Público respectivo, de ser ello legalmente posible, de conformidad con las normas de cada Registro, a nombre del CONCEDENTE, dentro del plazo máximo de seis (6) meses de suscrita el Acta de Recepción de Obras, salvo demora o retraso de la administración pública. Para los efectos de lo dispuesto anteriormente, el CONCEDENTE autoriza expresamente al CONCESIONARIO a realizar todas las gestiones administrativas que se requieran y se obliga a prestar su colaboración y mejores esfuerzos, cuando fuera necesario. </w:t>
      </w:r>
    </w:p>
    <w:p w:rsidR="00CA62AB" w:rsidRPr="00E65B02" w:rsidRDefault="00CA62AB" w:rsidP="00CA62AB">
      <w:pPr>
        <w:pStyle w:val="Textoindependiente"/>
        <w:suppressLineNumbers/>
        <w:suppressAutoHyphens/>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El CONCESIONARIO será responsable por los daños, perjuicios o pérdidas ocasionados a los Bienes de la Concesión cuando ellos se generen como consecuencia de hechos imputables al CONCESIONARIO desde la fecha de Toma de Posesión, su adquisición, Construcción o instalación hasta su entrega al CONCEDENTE.</w:t>
      </w:r>
    </w:p>
    <w:p w:rsidR="00CA62AB" w:rsidRPr="0049341D" w:rsidRDefault="00CA62AB" w:rsidP="00CA62AB">
      <w:pPr>
        <w:suppressLineNumbers/>
        <w:suppressAutoHyphens/>
        <w:jc w:val="both"/>
        <w:rPr>
          <w:szCs w:val="22"/>
          <w:lang w:val="es-ES_tradnl"/>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 xml:space="preserve">El CONCESIONARIO mantendrá indemne al CONCEDENTE respecto de y contra cualquier acción o excepción de naturaleza legal, administrativa, arbitral o contractual, o reclamo de cualquier naturaleza respecto de los Bienes de la Concesión, siempre y cuando esta situación se hubiera originado por actos u omisiones ocurridos durante el periodo comprendido entre la </w:t>
      </w:r>
      <w:r>
        <w:rPr>
          <w:szCs w:val="22"/>
          <w:lang w:val="es-MX"/>
        </w:rPr>
        <w:t xml:space="preserve">fecha del Acta de Entrega de Bienes del </w:t>
      </w:r>
      <w:r w:rsidR="00ED5E66">
        <w:rPr>
          <w:szCs w:val="22"/>
          <w:lang w:val="es-MX"/>
        </w:rPr>
        <w:t>Concedente</w:t>
      </w:r>
      <w:r>
        <w:rPr>
          <w:szCs w:val="22"/>
        </w:rPr>
        <w:t xml:space="preserve"> y </w:t>
      </w:r>
      <w:r>
        <w:rPr>
          <w:szCs w:val="22"/>
          <w:lang w:val="es-MX"/>
        </w:rPr>
        <w:t>hasta la fecha de suscripción del Acta de Reversión de los Bienes de la Concesión</w:t>
      </w:r>
      <w:r>
        <w:rPr>
          <w:szCs w:val="22"/>
        </w:rPr>
        <w:t>, salvo que exista una causa imputable al CONCEDENTE.</w:t>
      </w:r>
    </w:p>
    <w:p w:rsidR="00CA62AB" w:rsidRPr="00E65B02" w:rsidRDefault="00CA62AB" w:rsidP="00CA62AB">
      <w:pPr>
        <w:pStyle w:val="Textoindependiente"/>
        <w:suppressLineNumbers/>
        <w:suppressAutoHyphens/>
        <w:rPr>
          <w:szCs w:val="22"/>
        </w:rPr>
      </w:pPr>
    </w:p>
    <w:p w:rsidR="00CA62AB" w:rsidRPr="00E65B02" w:rsidRDefault="00CA62AB" w:rsidP="00CA62AB">
      <w:pPr>
        <w:pStyle w:val="Textoindependiente"/>
        <w:suppressLineNumbers/>
        <w:suppressAutoHyphens/>
        <w:ind w:left="705"/>
        <w:rPr>
          <w:szCs w:val="22"/>
        </w:rPr>
      </w:pPr>
      <w:r>
        <w:rPr>
          <w:szCs w:val="22"/>
        </w:rPr>
        <w:t xml:space="preserve">El CONCESIONARIO será responsable ante el CONCEDENTE, el REGULADOR y los terceros, según corresponda, por la correcta administración y uso de los Bienes de la Concesión, así como por el riesgo inherente a los mismos. </w:t>
      </w:r>
    </w:p>
    <w:p w:rsidR="00CA62AB" w:rsidRPr="00E65B02" w:rsidRDefault="00CA62AB" w:rsidP="00CA62AB">
      <w:pPr>
        <w:suppressLineNumbers/>
        <w:suppressAutoHyphens/>
        <w:jc w:val="both"/>
        <w:rPr>
          <w:szCs w:val="22"/>
        </w:rPr>
      </w:pPr>
    </w:p>
    <w:p w:rsidR="00CA62AB" w:rsidRPr="00E65B02" w:rsidRDefault="00CA62AB" w:rsidP="00CA62AB">
      <w:pPr>
        <w:suppressLineNumbers/>
        <w:suppressAutoHyphens/>
        <w:ind w:left="705"/>
        <w:jc w:val="both"/>
        <w:rPr>
          <w:szCs w:val="22"/>
        </w:rPr>
      </w:pPr>
      <w:r>
        <w:rPr>
          <w:szCs w:val="22"/>
        </w:rPr>
        <w:t xml:space="preserve">Por su parte, el CONCEDENTE, reconoce que cualquier reclamo, acción o acto  iniciado por terceros con relación a los Bienes del CONCEDENTE entregados por éste, por hechos o situaciones originadas antes de la fecha del Acta de Entrega de los Bienes del </w:t>
      </w:r>
      <w:r w:rsidR="00ED5E66">
        <w:rPr>
          <w:szCs w:val="22"/>
        </w:rPr>
        <w:t xml:space="preserve">Concedente </w:t>
      </w:r>
      <w:r>
        <w:rPr>
          <w:szCs w:val="22"/>
        </w:rPr>
        <w:t>no serán de responsabilidad del CONCESIONARIO, siendo de responsabilidad de quien corresponda, de acuerdo con las Leyes y Disposiciones Aplicables. El CONCEDENTE se obliga a mantener libre de responsabilidad al CONCESIONARIO, por los reclamos, acciones o actos antes mencionados.</w:t>
      </w:r>
    </w:p>
    <w:p w:rsidR="00CA62AB" w:rsidRPr="00E65B02" w:rsidRDefault="00CA62AB" w:rsidP="00CA62AB">
      <w:pPr>
        <w:suppressLineNumbers/>
        <w:suppressAutoHyphens/>
        <w:ind w:left="705"/>
        <w:jc w:val="both"/>
        <w:rPr>
          <w:szCs w:val="22"/>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 xml:space="preserve">El CONCESIONARIO se obliga a contratar una póliza de seguro sobre los Bienes de la Concesión, en los términos que fija </w:t>
      </w:r>
      <w:r w:rsidRPr="001057FD">
        <w:rPr>
          <w:szCs w:val="22"/>
        </w:rPr>
        <w:t>el Anexo</w:t>
      </w:r>
      <w:r w:rsidR="000F0398" w:rsidRPr="001057FD">
        <w:rPr>
          <w:szCs w:val="22"/>
        </w:rPr>
        <w:t xml:space="preserve"> 20</w:t>
      </w:r>
      <w:r w:rsidRPr="001057FD">
        <w:rPr>
          <w:szCs w:val="22"/>
        </w:rPr>
        <w:t xml:space="preserve"> del presente</w:t>
      </w:r>
      <w:r>
        <w:rPr>
          <w:szCs w:val="22"/>
        </w:rPr>
        <w:t xml:space="preserve"> contrato.</w:t>
      </w:r>
    </w:p>
    <w:p w:rsidR="00CA62AB" w:rsidRPr="0095614A" w:rsidRDefault="00CA62AB" w:rsidP="00CA62AB">
      <w:pPr>
        <w:suppressLineNumbers/>
        <w:suppressAutoHyphens/>
        <w:ind w:left="426"/>
        <w:jc w:val="both"/>
        <w:rPr>
          <w:szCs w:val="22"/>
          <w:lang w:val="es-ES_tradnl"/>
        </w:rPr>
      </w:pPr>
    </w:p>
    <w:p w:rsidR="00CA62AB" w:rsidRDefault="00CA62AB" w:rsidP="005F5F40">
      <w:pPr>
        <w:pStyle w:val="Textoindependiente"/>
        <w:numPr>
          <w:ilvl w:val="1"/>
          <w:numId w:val="79"/>
        </w:numPr>
        <w:suppressLineNumbers/>
        <w:tabs>
          <w:tab w:val="clear" w:pos="612"/>
          <w:tab w:val="num" w:pos="709"/>
        </w:tabs>
        <w:suppressAutoHyphens/>
        <w:ind w:left="709" w:hanging="709"/>
        <w:rPr>
          <w:szCs w:val="22"/>
        </w:rPr>
      </w:pPr>
      <w:r>
        <w:rPr>
          <w:szCs w:val="22"/>
        </w:rPr>
        <w:t>El CONCESIONARIO será responsable y estará obligado a pagar los impuestos, tasas y contribuciones que le correspondan en relación a los Bienes de la Concesión, de conformidad con las Leyes y Disposiciones Aplicables.</w:t>
      </w:r>
    </w:p>
    <w:p w:rsidR="007A3B85" w:rsidRPr="009939B3" w:rsidRDefault="007A3B85">
      <w:pPr>
        <w:pStyle w:val="Ttulo2"/>
        <w:ind w:left="0"/>
        <w:jc w:val="both"/>
        <w:rPr>
          <w:rFonts w:ascii="Arial" w:hAnsi="Arial"/>
          <w:b/>
          <w:bCs w:val="0"/>
          <w:u w:val="none"/>
          <w:lang w:val="es-ES"/>
        </w:rPr>
      </w:pPr>
      <w:bookmarkStart w:id="815" w:name="_Toc94328504"/>
      <w:bookmarkStart w:id="816" w:name="_Toc94328764"/>
      <w:bookmarkStart w:id="817" w:name="_Toc94329020"/>
      <w:bookmarkStart w:id="818" w:name="_Toc94329266"/>
      <w:bookmarkStart w:id="819" w:name="_Toc94329512"/>
      <w:bookmarkStart w:id="820" w:name="_Toc94330144"/>
      <w:bookmarkStart w:id="821" w:name="_Toc94337600"/>
      <w:bookmarkStart w:id="822" w:name="_Toc94337831"/>
      <w:bookmarkStart w:id="823" w:name="_Toc102405286"/>
      <w:bookmarkStart w:id="824" w:name="_Toc131327948"/>
      <w:bookmarkStart w:id="825" w:name="_Toc131328764"/>
      <w:bookmarkStart w:id="826" w:name="_Toc131329100"/>
      <w:bookmarkStart w:id="827" w:name="_Toc131329332"/>
      <w:bookmarkStart w:id="828" w:name="_Toc131329919"/>
      <w:bookmarkStart w:id="829" w:name="_Toc131332006"/>
      <w:bookmarkStart w:id="830" w:name="_Toc131332927"/>
    </w:p>
    <w:p w:rsidR="007A3B85" w:rsidRPr="009939B3" w:rsidRDefault="007A3B85">
      <w:pPr>
        <w:pStyle w:val="Ttulo2"/>
        <w:ind w:left="0"/>
        <w:jc w:val="both"/>
        <w:rPr>
          <w:rFonts w:ascii="Arial" w:hAnsi="Arial"/>
          <w:b/>
          <w:bCs w:val="0"/>
          <w:u w:val="none"/>
        </w:rPr>
      </w:pPr>
      <w:bookmarkStart w:id="831" w:name="_TOMA_DE_POSESIÓN"/>
      <w:bookmarkStart w:id="832" w:name="_Toc351562752"/>
      <w:bookmarkEnd w:id="831"/>
      <w:r w:rsidRPr="009939B3">
        <w:rPr>
          <w:rFonts w:ascii="Arial" w:hAnsi="Arial"/>
          <w:b/>
          <w:bCs w:val="0"/>
          <w:u w:val="none"/>
        </w:rPr>
        <w:t>TOMA DE POSESIÓN</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2"/>
    </w:p>
    <w:p w:rsidR="007A3B85" w:rsidRPr="009939B3" w:rsidRDefault="007A3B85">
      <w:pPr>
        <w:jc w:val="both"/>
      </w:pPr>
    </w:p>
    <w:p w:rsidR="003267E6" w:rsidRDefault="007A3B85" w:rsidP="0095614A">
      <w:pPr>
        <w:pStyle w:val="Textoindependiente"/>
        <w:numPr>
          <w:ilvl w:val="1"/>
          <w:numId w:val="79"/>
        </w:numPr>
        <w:suppressLineNumbers/>
        <w:tabs>
          <w:tab w:val="clear" w:pos="612"/>
          <w:tab w:val="num" w:pos="709"/>
        </w:tabs>
        <w:suppressAutoHyphens/>
        <w:ind w:left="709" w:hanging="709"/>
        <w:rPr>
          <w:szCs w:val="22"/>
        </w:rPr>
      </w:pPr>
      <w:bookmarkStart w:id="833" w:name="_Ref271728385"/>
      <w:r w:rsidRPr="00B17B81">
        <w:rPr>
          <w:szCs w:val="22"/>
        </w:rPr>
        <w:t xml:space="preserve">La Toma de Posesión del Área de la Concesión así como de los </w:t>
      </w:r>
      <w:r w:rsidR="00ED5E66" w:rsidRPr="00B17B81">
        <w:rPr>
          <w:szCs w:val="22"/>
        </w:rPr>
        <w:t xml:space="preserve"> demás </w:t>
      </w:r>
      <w:r w:rsidRPr="001321F7">
        <w:rPr>
          <w:szCs w:val="22"/>
        </w:rPr>
        <w:t xml:space="preserve">bienes </w:t>
      </w:r>
      <w:r w:rsidR="00ED5E66" w:rsidRPr="00E27F3E">
        <w:rPr>
          <w:szCs w:val="22"/>
        </w:rPr>
        <w:t xml:space="preserve">de la Concesión, </w:t>
      </w:r>
      <w:r w:rsidRPr="00E27F3E">
        <w:rPr>
          <w:szCs w:val="22"/>
        </w:rPr>
        <w:t xml:space="preserve">se </w:t>
      </w:r>
      <w:proofErr w:type="spellStart"/>
      <w:r w:rsidRPr="00E27F3E">
        <w:rPr>
          <w:szCs w:val="22"/>
        </w:rPr>
        <w:t>efectuará</w:t>
      </w:r>
      <w:r w:rsidR="002578F4" w:rsidRPr="00F13065">
        <w:rPr>
          <w:szCs w:val="22"/>
        </w:rPr>
        <w:t>de</w:t>
      </w:r>
      <w:proofErr w:type="spellEnd"/>
      <w:r w:rsidR="002578F4" w:rsidRPr="00F13065">
        <w:rPr>
          <w:szCs w:val="22"/>
        </w:rPr>
        <w:t xml:space="preserve"> acuerdo a lo siguiente: </w:t>
      </w:r>
    </w:p>
    <w:p w:rsidR="00B17B81" w:rsidRPr="001321F7" w:rsidRDefault="00B17B81" w:rsidP="0095614A">
      <w:pPr>
        <w:pStyle w:val="Textoindependiente"/>
        <w:suppressLineNumbers/>
        <w:suppressAutoHyphens/>
        <w:ind w:left="709"/>
        <w:rPr>
          <w:szCs w:val="22"/>
        </w:rPr>
      </w:pPr>
    </w:p>
    <w:p w:rsidR="00D62543" w:rsidRDefault="002578F4" w:rsidP="0095614A">
      <w:pPr>
        <w:pStyle w:val="Textoindependiente"/>
        <w:numPr>
          <w:ilvl w:val="1"/>
          <w:numId w:val="90"/>
        </w:numPr>
      </w:pPr>
      <w:r>
        <w:t xml:space="preserve">para el Tramo I, </w:t>
      </w:r>
      <w:r w:rsidR="00D62543">
        <w:t xml:space="preserve">una vez </w:t>
      </w:r>
      <w:r w:rsidR="00D62543" w:rsidRPr="00305E15">
        <w:t xml:space="preserve">cumplida las siguientes condiciones: </w:t>
      </w:r>
    </w:p>
    <w:p w:rsidR="00D62543" w:rsidRPr="00305E15" w:rsidRDefault="00D62543" w:rsidP="0095614A">
      <w:pPr>
        <w:pStyle w:val="Textoindependiente"/>
        <w:ind w:left="1440"/>
      </w:pPr>
    </w:p>
    <w:p w:rsidR="00D62543" w:rsidRPr="00553A53" w:rsidRDefault="00D62543" w:rsidP="0095614A">
      <w:pPr>
        <w:numPr>
          <w:ilvl w:val="0"/>
          <w:numId w:val="91"/>
        </w:numPr>
        <w:tabs>
          <w:tab w:val="clear" w:pos="1144"/>
          <w:tab w:val="num" w:pos="1843"/>
        </w:tabs>
        <w:ind w:left="1843" w:hanging="425"/>
        <w:jc w:val="both"/>
        <w:rPr>
          <w:bCs w:val="0"/>
          <w:szCs w:val="22"/>
          <w:lang w:val="es-ES_tradnl"/>
        </w:rPr>
      </w:pPr>
      <w:r w:rsidRPr="00553A53">
        <w:rPr>
          <w:szCs w:val="22"/>
        </w:rPr>
        <w:t>El CONCESIONARIO haya acreditado el cierre financiero</w:t>
      </w:r>
    </w:p>
    <w:p w:rsidR="00D62543" w:rsidRPr="00553A53" w:rsidRDefault="00D62543" w:rsidP="0095614A">
      <w:pPr>
        <w:numPr>
          <w:ilvl w:val="0"/>
          <w:numId w:val="91"/>
        </w:numPr>
        <w:tabs>
          <w:tab w:val="clear" w:pos="1144"/>
          <w:tab w:val="num" w:pos="1843"/>
        </w:tabs>
        <w:ind w:left="1843" w:hanging="425"/>
        <w:jc w:val="both"/>
        <w:rPr>
          <w:bCs w:val="0"/>
          <w:szCs w:val="22"/>
        </w:rPr>
      </w:pPr>
      <w:r w:rsidRPr="00553A53">
        <w:rPr>
          <w:bCs w:val="0"/>
          <w:szCs w:val="22"/>
        </w:rPr>
        <w:t xml:space="preserve">El CONCEDENTE haya aprobado el </w:t>
      </w:r>
      <w:r>
        <w:rPr>
          <w:bCs w:val="0"/>
          <w:szCs w:val="22"/>
        </w:rPr>
        <w:t xml:space="preserve">ET y EIA </w:t>
      </w:r>
      <w:r w:rsidRPr="00553A53">
        <w:rPr>
          <w:bCs w:val="0"/>
          <w:szCs w:val="22"/>
        </w:rPr>
        <w:t xml:space="preserve">para las Obras </w:t>
      </w:r>
      <w:r>
        <w:rPr>
          <w:bCs w:val="0"/>
          <w:szCs w:val="22"/>
        </w:rPr>
        <w:t>Obligatorias</w:t>
      </w:r>
      <w:r w:rsidRPr="00553A53">
        <w:rPr>
          <w:bCs w:val="0"/>
          <w:szCs w:val="22"/>
        </w:rPr>
        <w:t xml:space="preserve">. </w:t>
      </w:r>
    </w:p>
    <w:p w:rsidR="00D62543" w:rsidRPr="00553A53" w:rsidRDefault="00D62543" w:rsidP="0095614A">
      <w:pPr>
        <w:numPr>
          <w:ilvl w:val="0"/>
          <w:numId w:val="91"/>
        </w:numPr>
        <w:tabs>
          <w:tab w:val="clear" w:pos="1144"/>
          <w:tab w:val="num" w:pos="1843"/>
        </w:tabs>
        <w:ind w:left="1843" w:hanging="425"/>
        <w:jc w:val="both"/>
        <w:rPr>
          <w:bCs w:val="0"/>
          <w:szCs w:val="22"/>
        </w:rPr>
      </w:pPr>
      <w:r w:rsidRPr="00553A53">
        <w:rPr>
          <w:bCs w:val="0"/>
          <w:szCs w:val="22"/>
        </w:rPr>
        <w:t xml:space="preserve">Se haya presentado el Programa de Ejecución de </w:t>
      </w:r>
      <w:proofErr w:type="spellStart"/>
      <w:r w:rsidRPr="00553A53">
        <w:rPr>
          <w:bCs w:val="0"/>
          <w:szCs w:val="22"/>
        </w:rPr>
        <w:t>Obras</w:t>
      </w:r>
      <w:r w:rsidRPr="0095614A">
        <w:rPr>
          <w:szCs w:val="22"/>
        </w:rPr>
        <w:t>Obligatorias</w:t>
      </w:r>
      <w:r w:rsidRPr="009A12CC">
        <w:rPr>
          <w:szCs w:val="22"/>
        </w:rPr>
        <w:t>y</w:t>
      </w:r>
      <w:proofErr w:type="spellEnd"/>
      <w:r w:rsidRPr="009A12CC">
        <w:rPr>
          <w:szCs w:val="22"/>
        </w:rPr>
        <w:t xml:space="preserve"> obtenida la conformidad del CONCEDENTE</w:t>
      </w:r>
      <w:r w:rsidRPr="00553A53">
        <w:rPr>
          <w:bCs w:val="0"/>
          <w:szCs w:val="22"/>
        </w:rPr>
        <w:t>,</w:t>
      </w:r>
    </w:p>
    <w:p w:rsidR="003267E6" w:rsidRDefault="003267E6" w:rsidP="0095614A">
      <w:pPr>
        <w:pStyle w:val="Textoindependiente"/>
        <w:ind w:left="1440"/>
      </w:pPr>
    </w:p>
    <w:p w:rsidR="007A3B85" w:rsidRPr="003267E6" w:rsidRDefault="002578F4" w:rsidP="0095614A">
      <w:pPr>
        <w:pStyle w:val="Textoindependiente"/>
        <w:numPr>
          <w:ilvl w:val="1"/>
          <w:numId w:val="90"/>
        </w:numPr>
        <w:rPr>
          <w:lang w:val="es-ES"/>
        </w:rPr>
      </w:pPr>
      <w:r>
        <w:t>para el Tramo II, una vez culminada las Obras Obligatorias del Tramo I</w:t>
      </w:r>
      <w:r w:rsidR="003267E6">
        <w:t xml:space="preserve"> y de suscrita</w:t>
      </w:r>
      <w:r w:rsidR="008A6751">
        <w:t xml:space="preserve"> el Acta de Aceptación de Obras </w:t>
      </w:r>
      <w:r w:rsidR="002B1D12">
        <w:t xml:space="preserve">Obligatorias </w:t>
      </w:r>
      <w:r w:rsidR="008A6751">
        <w:t>del Tramo I</w:t>
      </w:r>
      <w:r w:rsidR="007A3B85" w:rsidRPr="009939B3">
        <w:t>.</w:t>
      </w:r>
      <w:bookmarkEnd w:id="833"/>
    </w:p>
    <w:p w:rsidR="00326DD1" w:rsidRPr="009939B3" w:rsidRDefault="00326DD1" w:rsidP="00326DD1">
      <w:pPr>
        <w:pStyle w:val="Textoindependiente"/>
        <w:rPr>
          <w:lang w:val="es-ES"/>
        </w:rPr>
      </w:pPr>
    </w:p>
    <w:p w:rsidR="007A3B85" w:rsidRPr="0095614A" w:rsidRDefault="007A3B85" w:rsidP="0095614A">
      <w:pPr>
        <w:pStyle w:val="Textoindependiente"/>
        <w:numPr>
          <w:ilvl w:val="1"/>
          <w:numId w:val="79"/>
        </w:numPr>
        <w:suppressLineNumbers/>
        <w:tabs>
          <w:tab w:val="clear" w:pos="612"/>
          <w:tab w:val="num" w:pos="709"/>
        </w:tabs>
        <w:suppressAutoHyphens/>
        <w:ind w:left="709" w:hanging="709"/>
        <w:rPr>
          <w:szCs w:val="22"/>
        </w:rPr>
      </w:pPr>
      <w:r w:rsidRPr="0095614A">
        <w:rPr>
          <w:szCs w:val="22"/>
        </w:rPr>
        <w:t>Durante el acto de Toma de Posesión, el CONCEDENTE y el CONCESIONARIO suscribirán las correspondientes Actas de Entrega de Bienes</w:t>
      </w:r>
      <w:r w:rsidR="002B1D12" w:rsidRPr="0095614A">
        <w:rPr>
          <w:szCs w:val="22"/>
        </w:rPr>
        <w:t xml:space="preserve"> del Concedente</w:t>
      </w:r>
      <w:r w:rsidRPr="0095614A">
        <w:rPr>
          <w:szCs w:val="22"/>
        </w:rPr>
        <w:t xml:space="preserve">. En </w:t>
      </w:r>
      <w:r w:rsidR="00BD32D8" w:rsidRPr="0095614A">
        <w:rPr>
          <w:szCs w:val="22"/>
        </w:rPr>
        <w:t xml:space="preserve">dicha acta </w:t>
      </w:r>
      <w:r w:rsidRPr="0095614A">
        <w:rPr>
          <w:szCs w:val="22"/>
        </w:rPr>
        <w:t xml:space="preserve">se establecerá las condiciones generales de su entrega y la afectación específica al cumplimiento del objeto de la Concesión, especificando de la forma más detallada posible y respecto a cada uno de sus componentes, sus características, ubicación, estado de conservación, anotaciones sobre su funcionamiento o rendimiento y demás aspectos de interés. </w:t>
      </w:r>
      <w:r w:rsidR="00DF297E" w:rsidRPr="0095614A">
        <w:rPr>
          <w:szCs w:val="22"/>
        </w:rPr>
        <w:t>El contenido de lo establecido en las Actas de Entrega de Bienes, determinará la responsabilidad del CONCEDENTE y del CONCESIONARIO con relación a los Bienes Reversibles a que se refiere la Cláusula</w:t>
      </w:r>
      <w:r w:rsidR="00B824E1">
        <w:fldChar w:fldCharType="begin"/>
      </w:r>
      <w:r w:rsidR="00B824E1">
        <w:instrText xml:space="preserve"> REF _Ref271822759 \r \h  \* MERGEFORMAT </w:instrText>
      </w:r>
      <w:r w:rsidR="00B824E1">
        <w:fldChar w:fldCharType="separate"/>
      </w:r>
      <w:r w:rsidR="00286DF9" w:rsidRPr="00286DF9">
        <w:rPr>
          <w:szCs w:val="22"/>
        </w:rPr>
        <w:t>5.24</w:t>
      </w:r>
      <w:r w:rsidR="00B824E1">
        <w:fldChar w:fldCharType="end"/>
      </w:r>
      <w:r w:rsidR="00DF297E" w:rsidRPr="0095614A">
        <w:rPr>
          <w:szCs w:val="22"/>
        </w:rPr>
        <w:t xml:space="preserve"> del Contrato, así como las obligaciones de Conservación establecidas en la Cláusula</w:t>
      </w:r>
      <w:r w:rsidR="00B824E1">
        <w:fldChar w:fldCharType="begin"/>
      </w:r>
      <w:r w:rsidR="00B824E1">
        <w:instrText xml:space="preserve"> REF _Ref271822772 \r \h  \* MERGEFORMAT </w:instrText>
      </w:r>
      <w:r w:rsidR="00B824E1">
        <w:fldChar w:fldCharType="separate"/>
      </w:r>
      <w:r w:rsidR="00286DF9" w:rsidRPr="00286DF9">
        <w:rPr>
          <w:szCs w:val="22"/>
        </w:rPr>
        <w:t>7.1</w:t>
      </w:r>
      <w:r w:rsidR="00B824E1">
        <w:fldChar w:fldCharType="end"/>
      </w:r>
      <w:r w:rsidR="00DF297E" w:rsidRPr="0095614A">
        <w:rPr>
          <w:szCs w:val="22"/>
        </w:rPr>
        <w:t xml:space="preserve"> del Contrato.</w:t>
      </w:r>
    </w:p>
    <w:p w:rsidR="007A3B85" w:rsidRPr="0095614A" w:rsidRDefault="007A3B85" w:rsidP="0095614A">
      <w:pPr>
        <w:pStyle w:val="Textoindependiente"/>
        <w:suppressLineNumbers/>
        <w:suppressAutoHyphens/>
        <w:ind w:left="360"/>
        <w:rPr>
          <w:szCs w:val="22"/>
        </w:rPr>
      </w:pPr>
    </w:p>
    <w:p w:rsidR="007A3B85" w:rsidRPr="001321F7" w:rsidRDefault="007A3B85" w:rsidP="0095614A">
      <w:pPr>
        <w:pStyle w:val="Textoindependiente"/>
        <w:numPr>
          <w:ilvl w:val="1"/>
          <w:numId w:val="79"/>
        </w:numPr>
        <w:suppressLineNumbers/>
        <w:tabs>
          <w:tab w:val="clear" w:pos="612"/>
          <w:tab w:val="num" w:pos="709"/>
        </w:tabs>
        <w:suppressAutoHyphens/>
        <w:ind w:left="709" w:hanging="709"/>
        <w:rPr>
          <w:szCs w:val="22"/>
        </w:rPr>
      </w:pPr>
      <w:bookmarkStart w:id="834" w:name="_Ref271728410"/>
      <w:r w:rsidRPr="0095614A">
        <w:rPr>
          <w:szCs w:val="22"/>
        </w:rPr>
        <w:t xml:space="preserve">El Acta de Entrega de Bienes </w:t>
      </w:r>
      <w:r w:rsidR="005420E8" w:rsidRPr="0095614A">
        <w:rPr>
          <w:szCs w:val="22"/>
        </w:rPr>
        <w:t xml:space="preserve">del Concedente </w:t>
      </w:r>
      <w:r w:rsidRPr="0095614A">
        <w:rPr>
          <w:szCs w:val="22"/>
        </w:rPr>
        <w:t>se suscribirá</w:t>
      </w:r>
      <w:r w:rsidR="00F02CDC" w:rsidRPr="0095614A">
        <w:rPr>
          <w:szCs w:val="22"/>
        </w:rPr>
        <w:t>n</w:t>
      </w:r>
      <w:r w:rsidRPr="0095614A">
        <w:rPr>
          <w:szCs w:val="22"/>
        </w:rPr>
        <w:t xml:space="preserve"> en tres (3) originales, uno de los cuales será entregado </w:t>
      </w:r>
      <w:r w:rsidR="00F02CDC" w:rsidRPr="0095614A">
        <w:rPr>
          <w:szCs w:val="22"/>
        </w:rPr>
        <w:t xml:space="preserve">en su oportunidad </w:t>
      </w:r>
      <w:r w:rsidRPr="0095614A">
        <w:rPr>
          <w:szCs w:val="22"/>
        </w:rPr>
        <w:t>al REGULADOR por el CONCEDENTE</w:t>
      </w:r>
      <w:r w:rsidR="008E2F08" w:rsidRPr="0095614A">
        <w:rPr>
          <w:szCs w:val="22"/>
        </w:rPr>
        <w:t>.</w:t>
      </w:r>
      <w:bookmarkEnd w:id="834"/>
    </w:p>
    <w:p w:rsidR="007A3B85" w:rsidRPr="00361956" w:rsidRDefault="007A3B85">
      <w:pPr>
        <w:pStyle w:val="Textoindependiente"/>
      </w:pPr>
    </w:p>
    <w:p w:rsidR="007A3B85" w:rsidRPr="009939B3" w:rsidRDefault="007A3B85">
      <w:pPr>
        <w:pStyle w:val="Ttulo2"/>
        <w:ind w:left="0"/>
        <w:jc w:val="both"/>
        <w:rPr>
          <w:rFonts w:ascii="Arial" w:hAnsi="Arial"/>
          <w:b/>
          <w:bCs w:val="0"/>
          <w:u w:val="none"/>
        </w:rPr>
      </w:pPr>
      <w:bookmarkStart w:id="835" w:name="_Toc94328505"/>
      <w:bookmarkStart w:id="836" w:name="_Toc94328765"/>
      <w:bookmarkStart w:id="837" w:name="_Toc94329021"/>
      <w:bookmarkStart w:id="838" w:name="_Toc94329267"/>
      <w:bookmarkStart w:id="839" w:name="_Toc94329513"/>
      <w:bookmarkStart w:id="840" w:name="_Toc94330145"/>
      <w:bookmarkStart w:id="841" w:name="_Toc94337601"/>
      <w:bookmarkStart w:id="842" w:name="_Toc94337832"/>
      <w:bookmarkStart w:id="843" w:name="_Toc102405287"/>
      <w:bookmarkStart w:id="844" w:name="_Toc131327949"/>
      <w:bookmarkStart w:id="845" w:name="_Toc131328765"/>
      <w:bookmarkStart w:id="846" w:name="_Toc131329101"/>
      <w:bookmarkStart w:id="847" w:name="_Toc131329333"/>
      <w:bookmarkStart w:id="848" w:name="_Toc131329920"/>
      <w:bookmarkStart w:id="849" w:name="_Toc131332007"/>
      <w:bookmarkStart w:id="850" w:name="_Toc131332928"/>
      <w:bookmarkStart w:id="851" w:name="_Toc351562753"/>
      <w:r w:rsidRPr="00361956">
        <w:rPr>
          <w:rFonts w:ascii="Arial" w:hAnsi="Arial"/>
          <w:b/>
          <w:bCs w:val="0"/>
          <w:u w:val="none"/>
        </w:rPr>
        <w:t xml:space="preserve">FINES DEL USO DE LOS </w:t>
      </w:r>
      <w:bookmarkEnd w:id="835"/>
      <w:bookmarkEnd w:id="836"/>
      <w:bookmarkEnd w:id="837"/>
      <w:bookmarkEnd w:id="838"/>
      <w:bookmarkEnd w:id="839"/>
      <w:bookmarkEnd w:id="840"/>
      <w:bookmarkEnd w:id="841"/>
      <w:bookmarkEnd w:id="842"/>
      <w:r w:rsidRPr="00361956">
        <w:rPr>
          <w:rFonts w:ascii="Arial" w:hAnsi="Arial"/>
          <w:b/>
          <w:bCs w:val="0"/>
          <w:u w:val="none"/>
        </w:rPr>
        <w:t>BIENES REVERSIBLES</w:t>
      </w:r>
      <w:bookmarkEnd w:id="843"/>
      <w:bookmarkEnd w:id="844"/>
      <w:bookmarkEnd w:id="845"/>
      <w:bookmarkEnd w:id="846"/>
      <w:bookmarkEnd w:id="847"/>
      <w:bookmarkEnd w:id="848"/>
      <w:bookmarkEnd w:id="849"/>
      <w:bookmarkEnd w:id="850"/>
      <w:bookmarkEnd w:id="851"/>
    </w:p>
    <w:p w:rsidR="00943D4F" w:rsidRPr="009939B3" w:rsidRDefault="00943D4F">
      <w:pPr>
        <w:pStyle w:val="Textosinformato"/>
        <w:jc w:val="both"/>
        <w:rPr>
          <w:rFonts w:ascii="Arial" w:hAnsi="Arial"/>
        </w:rPr>
      </w:pPr>
    </w:p>
    <w:p w:rsidR="007A3B85" w:rsidRPr="0095614A" w:rsidRDefault="007A3B85" w:rsidP="0095614A">
      <w:pPr>
        <w:pStyle w:val="Textoindependiente"/>
        <w:numPr>
          <w:ilvl w:val="1"/>
          <w:numId w:val="79"/>
        </w:numPr>
        <w:suppressLineNumbers/>
        <w:tabs>
          <w:tab w:val="clear" w:pos="612"/>
          <w:tab w:val="num" w:pos="709"/>
        </w:tabs>
        <w:suppressAutoHyphens/>
        <w:ind w:left="709" w:hanging="709"/>
        <w:rPr>
          <w:szCs w:val="22"/>
        </w:rPr>
      </w:pPr>
      <w:r w:rsidRPr="0095614A">
        <w:rPr>
          <w:szCs w:val="22"/>
        </w:rPr>
        <w:t xml:space="preserve">Todos los Bienes Reversibles que el CONCEDENTE entregue </w:t>
      </w:r>
      <w:r w:rsidR="00055B44" w:rsidRPr="0095614A">
        <w:rPr>
          <w:szCs w:val="22"/>
        </w:rPr>
        <w:t>al CONCESIONARIO</w:t>
      </w:r>
      <w:r w:rsidRPr="0095614A">
        <w:rPr>
          <w:szCs w:val="22"/>
        </w:rPr>
        <w:t xml:space="preserve"> estarán destinados únicamente a </w:t>
      </w:r>
      <w:proofErr w:type="spellStart"/>
      <w:r w:rsidRPr="0095614A">
        <w:rPr>
          <w:szCs w:val="22"/>
        </w:rPr>
        <w:t>la</w:t>
      </w:r>
      <w:r w:rsidR="002F3EDE" w:rsidRPr="0095614A">
        <w:rPr>
          <w:szCs w:val="22"/>
        </w:rPr>
        <w:t>ejecución</w:t>
      </w:r>
      <w:proofErr w:type="spellEnd"/>
      <w:r w:rsidR="002F3EDE" w:rsidRPr="0095614A">
        <w:rPr>
          <w:szCs w:val="22"/>
        </w:rPr>
        <w:t xml:space="preserve"> de Obras</w:t>
      </w:r>
      <w:r w:rsidRPr="0095614A">
        <w:rPr>
          <w:szCs w:val="22"/>
        </w:rPr>
        <w:t xml:space="preserve">, </w:t>
      </w:r>
      <w:r w:rsidR="00552BCC" w:rsidRPr="0095614A">
        <w:rPr>
          <w:szCs w:val="22"/>
        </w:rPr>
        <w:t>Operaci</w:t>
      </w:r>
      <w:r w:rsidR="00FD4AFB" w:rsidRPr="0095614A">
        <w:rPr>
          <w:szCs w:val="22"/>
        </w:rPr>
        <w:t>ó</w:t>
      </w:r>
      <w:r w:rsidR="00552BCC" w:rsidRPr="0095614A">
        <w:rPr>
          <w:szCs w:val="22"/>
        </w:rPr>
        <w:t>n y</w:t>
      </w:r>
      <w:r w:rsidRPr="0095614A">
        <w:rPr>
          <w:szCs w:val="22"/>
        </w:rPr>
        <w:t xml:space="preserve"> Conservación </w:t>
      </w:r>
      <w:r w:rsidRPr="0095614A">
        <w:rPr>
          <w:szCs w:val="22"/>
        </w:rPr>
        <w:lastRenderedPageBreak/>
        <w:t>de</w:t>
      </w:r>
      <w:r w:rsidR="005D1022" w:rsidRPr="0095614A">
        <w:rPr>
          <w:szCs w:val="22"/>
        </w:rPr>
        <w:t xml:space="preserve">l Área de </w:t>
      </w:r>
      <w:r w:rsidRPr="0095614A">
        <w:rPr>
          <w:szCs w:val="22"/>
        </w:rPr>
        <w:t>la Concesión, comprendiendo la prestación de los Servicios establecidos en este Contrato.</w:t>
      </w:r>
    </w:p>
    <w:p w:rsidR="007A3B85" w:rsidRPr="009939B3" w:rsidRDefault="007A3B85">
      <w:pPr>
        <w:pStyle w:val="Textoindependiente2"/>
        <w:rPr>
          <w:b/>
        </w:rPr>
      </w:pPr>
    </w:p>
    <w:p w:rsidR="007A3B85" w:rsidRPr="003D2380" w:rsidRDefault="007A3B85">
      <w:pPr>
        <w:pStyle w:val="Ttulo2"/>
        <w:ind w:left="0"/>
        <w:jc w:val="both"/>
        <w:rPr>
          <w:rFonts w:ascii="Arial" w:hAnsi="Arial"/>
          <w:b/>
          <w:bCs w:val="0"/>
          <w:u w:val="none"/>
        </w:rPr>
      </w:pPr>
      <w:bookmarkStart w:id="852" w:name="_OBLIGACIONES_DEL_CONCESIONARIO"/>
      <w:bookmarkStart w:id="853" w:name="_Toc94328506"/>
      <w:bookmarkStart w:id="854" w:name="_Toc94328766"/>
      <w:bookmarkStart w:id="855" w:name="_Toc94329022"/>
      <w:bookmarkStart w:id="856" w:name="_Toc94329268"/>
      <w:bookmarkStart w:id="857" w:name="_Toc94329514"/>
      <w:bookmarkStart w:id="858" w:name="_Toc94330146"/>
      <w:bookmarkStart w:id="859" w:name="_Toc94337602"/>
      <w:bookmarkStart w:id="860" w:name="_Toc94337833"/>
      <w:bookmarkStart w:id="861" w:name="_Toc102405288"/>
      <w:bookmarkStart w:id="862" w:name="_Toc131327950"/>
      <w:bookmarkStart w:id="863" w:name="_Toc131328766"/>
      <w:bookmarkStart w:id="864" w:name="_Toc131329102"/>
      <w:bookmarkStart w:id="865" w:name="_Toc131329334"/>
      <w:bookmarkStart w:id="866" w:name="_Toc131329921"/>
      <w:bookmarkStart w:id="867" w:name="_Toc131332008"/>
      <w:bookmarkStart w:id="868" w:name="_Toc131332929"/>
      <w:bookmarkStart w:id="869" w:name="_Toc351562754"/>
      <w:bookmarkEnd w:id="852"/>
      <w:r w:rsidRPr="009939B3">
        <w:rPr>
          <w:rFonts w:ascii="Arial" w:hAnsi="Arial"/>
          <w:b/>
          <w:bCs w:val="0"/>
          <w:u w:val="none"/>
        </w:rPr>
        <w:t xml:space="preserve">OBLIGACIONES DEL CONCESIONARIO RESPECTO DE LOS </w:t>
      </w:r>
      <w:bookmarkEnd w:id="853"/>
      <w:bookmarkEnd w:id="854"/>
      <w:bookmarkEnd w:id="855"/>
      <w:bookmarkEnd w:id="856"/>
      <w:bookmarkEnd w:id="857"/>
      <w:bookmarkEnd w:id="858"/>
      <w:bookmarkEnd w:id="859"/>
      <w:bookmarkEnd w:id="860"/>
      <w:r w:rsidRPr="009939B3">
        <w:rPr>
          <w:rFonts w:ascii="Arial" w:hAnsi="Arial"/>
          <w:b/>
          <w:bCs w:val="0"/>
          <w:u w:val="none"/>
        </w:rPr>
        <w:t xml:space="preserve">BIENES </w:t>
      </w:r>
      <w:r w:rsidRPr="003D2380">
        <w:rPr>
          <w:rFonts w:ascii="Arial" w:hAnsi="Arial"/>
          <w:b/>
          <w:bCs w:val="0"/>
          <w:u w:val="none"/>
        </w:rPr>
        <w:t>REVERSIBLES</w:t>
      </w:r>
      <w:bookmarkEnd w:id="861"/>
      <w:bookmarkEnd w:id="862"/>
      <w:bookmarkEnd w:id="863"/>
      <w:bookmarkEnd w:id="864"/>
      <w:bookmarkEnd w:id="865"/>
      <w:bookmarkEnd w:id="866"/>
      <w:bookmarkEnd w:id="867"/>
      <w:bookmarkEnd w:id="868"/>
      <w:bookmarkEnd w:id="869"/>
    </w:p>
    <w:p w:rsidR="007A3B85" w:rsidRPr="003D2380" w:rsidRDefault="007A3B85">
      <w:pPr>
        <w:pStyle w:val="Ttulo4"/>
        <w:rPr>
          <w:bCs w:val="0"/>
          <w:sz w:val="22"/>
        </w:rPr>
      </w:pPr>
    </w:p>
    <w:p w:rsidR="000B0FED" w:rsidRDefault="00FF6A8A" w:rsidP="001321F7">
      <w:pPr>
        <w:pStyle w:val="Textosinformato"/>
        <w:numPr>
          <w:ilvl w:val="1"/>
          <w:numId w:val="25"/>
        </w:numPr>
        <w:jc w:val="both"/>
        <w:rPr>
          <w:rFonts w:ascii="Arial" w:hAnsi="Arial"/>
          <w:lang w:val="es-ES"/>
        </w:rPr>
      </w:pPr>
      <w:r w:rsidRPr="00FF6A8A">
        <w:rPr>
          <w:rFonts w:ascii="Arial" w:hAnsi="Arial"/>
          <w:bCs w:val="0"/>
        </w:rPr>
        <w:t>El</w:t>
      </w:r>
      <w:r w:rsidR="007A3B85" w:rsidRPr="003D2380">
        <w:rPr>
          <w:rFonts w:ascii="Arial" w:hAnsi="Arial"/>
          <w:bCs w:val="0"/>
        </w:rPr>
        <w:t xml:space="preserve"> CONCESIONARIO</w:t>
      </w:r>
      <w:r w:rsidR="007A3B85" w:rsidRPr="003D2380">
        <w:rPr>
          <w:rFonts w:ascii="Arial" w:hAnsi="Arial"/>
        </w:rPr>
        <w:t xml:space="preserve"> está obligado a realizar actividades destinadas a preservar, en el plazo fijado para la Concesión, </w:t>
      </w:r>
      <w:r w:rsidR="00DF6629" w:rsidRPr="003D2380">
        <w:rPr>
          <w:rFonts w:ascii="Arial" w:hAnsi="Arial"/>
        </w:rPr>
        <w:t xml:space="preserve">el </w:t>
      </w:r>
      <w:r w:rsidR="007A3B85" w:rsidRPr="003D2380">
        <w:rPr>
          <w:rFonts w:ascii="Arial" w:hAnsi="Arial"/>
        </w:rPr>
        <w:t>estado y la naturaleza de los Bienes Reversibles recibidos del CONCEDENTE,</w:t>
      </w:r>
      <w:r w:rsidR="007A3B85" w:rsidRPr="003D2380">
        <w:rPr>
          <w:rFonts w:ascii="Arial" w:hAnsi="Arial"/>
          <w:lang w:val="es-PE"/>
        </w:rPr>
        <w:t xml:space="preserve"> quedando claramente acordado y entendido entre las Partes que tales bienes sufrirán el deterioro proveniente</w:t>
      </w:r>
      <w:r w:rsidR="007A3B85" w:rsidRPr="009939B3">
        <w:rPr>
          <w:rFonts w:ascii="Arial" w:hAnsi="Arial"/>
          <w:lang w:val="es-PE"/>
        </w:rPr>
        <w:t xml:space="preserve"> de su uso ordinario</w:t>
      </w:r>
      <w:r w:rsidR="007A3B85" w:rsidRPr="009939B3">
        <w:rPr>
          <w:rFonts w:ascii="Arial" w:hAnsi="Arial"/>
        </w:rPr>
        <w:t xml:space="preserve">. El CONCESIONARIO está obligado también a realizar actividades de Conservación, atender las </w:t>
      </w:r>
      <w:r w:rsidR="005D1022">
        <w:rPr>
          <w:rFonts w:ascii="Arial" w:hAnsi="Arial"/>
        </w:rPr>
        <w:t>e</w:t>
      </w:r>
      <w:r w:rsidR="007A3B85" w:rsidRPr="009939B3">
        <w:rPr>
          <w:rFonts w:ascii="Arial" w:hAnsi="Arial"/>
        </w:rPr>
        <w:t xml:space="preserve">mergencias </w:t>
      </w:r>
      <w:proofErr w:type="spellStart"/>
      <w:r w:rsidR="005D1022">
        <w:rPr>
          <w:rFonts w:ascii="Arial" w:hAnsi="Arial"/>
        </w:rPr>
        <w:t>hidroviarias</w:t>
      </w:r>
      <w:r w:rsidR="007A3B85" w:rsidRPr="009939B3">
        <w:rPr>
          <w:rFonts w:ascii="Arial" w:hAnsi="Arial"/>
        </w:rPr>
        <w:t>y</w:t>
      </w:r>
      <w:proofErr w:type="spellEnd"/>
      <w:r w:rsidR="007A3B85" w:rsidRPr="009939B3">
        <w:rPr>
          <w:rFonts w:ascii="Arial" w:hAnsi="Arial"/>
        </w:rPr>
        <w:t xml:space="preserve">, en general, todos aquellos trabajos que procuren mantener la operatividad de los Bienes Reversibles y eviten un impacto ambiental negativo </w:t>
      </w:r>
      <w:r w:rsidR="007A3B85" w:rsidRPr="009939B3">
        <w:rPr>
          <w:rFonts w:ascii="Arial" w:hAnsi="Arial"/>
          <w:lang w:val="es-PE"/>
        </w:rPr>
        <w:t xml:space="preserve">conforme al alcance definido </w:t>
      </w:r>
      <w:r w:rsidR="007A3B85" w:rsidRPr="00021787">
        <w:rPr>
          <w:rFonts w:ascii="Arial" w:hAnsi="Arial"/>
          <w:lang w:val="es-PE"/>
        </w:rPr>
        <w:t xml:space="preserve">en </w:t>
      </w:r>
      <w:proofErr w:type="spellStart"/>
      <w:r w:rsidR="00134349">
        <w:rPr>
          <w:rFonts w:ascii="Arial" w:hAnsi="Arial"/>
          <w:lang w:val="es-PE"/>
        </w:rPr>
        <w:t>el</w:t>
      </w:r>
      <w:r w:rsidR="006C50FE" w:rsidRPr="00021787">
        <w:rPr>
          <w:rFonts w:ascii="Arial" w:hAnsi="Arial"/>
          <w:lang w:val="es-PE"/>
        </w:rPr>
        <w:t>E</w:t>
      </w:r>
      <w:r w:rsidR="007A3B85" w:rsidRPr="00021787">
        <w:rPr>
          <w:rFonts w:ascii="Arial" w:hAnsi="Arial"/>
          <w:lang w:val="es-PE"/>
        </w:rPr>
        <w:t>studio</w:t>
      </w:r>
      <w:proofErr w:type="spellEnd"/>
      <w:r w:rsidR="007A3B85" w:rsidRPr="00021787">
        <w:rPr>
          <w:rFonts w:ascii="Arial" w:hAnsi="Arial"/>
          <w:lang w:val="es-PE"/>
        </w:rPr>
        <w:t xml:space="preserve"> de Impacto Ambiental</w:t>
      </w:r>
      <w:r w:rsidR="007A3B85" w:rsidRPr="009939B3">
        <w:rPr>
          <w:rFonts w:ascii="Arial" w:hAnsi="Arial"/>
          <w:lang w:val="es-PE"/>
        </w:rPr>
        <w:t xml:space="preserve"> respectivo</w:t>
      </w:r>
      <w:r w:rsidR="007A3B85" w:rsidRPr="009939B3">
        <w:rPr>
          <w:rFonts w:ascii="Arial" w:hAnsi="Arial"/>
        </w:rPr>
        <w:t>. El CONCESIONARIO</w:t>
      </w:r>
      <w:r w:rsidR="007A3B85" w:rsidRPr="009939B3">
        <w:rPr>
          <w:rFonts w:ascii="Arial" w:hAnsi="Arial"/>
          <w:lang w:val="es-ES"/>
        </w:rPr>
        <w:t xml:space="preserve"> está obligado a realizar las mejoras necesarias y útiles que requieran los Bienes Reversibles de acuerdo a los </w:t>
      </w:r>
      <w:r w:rsidR="005F7E74">
        <w:rPr>
          <w:rFonts w:ascii="Arial" w:hAnsi="Arial"/>
          <w:lang w:val="es-ES"/>
        </w:rPr>
        <w:t xml:space="preserve">Niveles de Servicio y Productividad </w:t>
      </w:r>
      <w:r w:rsidR="007A3B85" w:rsidRPr="009939B3">
        <w:rPr>
          <w:rFonts w:ascii="Arial" w:hAnsi="Arial"/>
          <w:lang w:val="es-ES"/>
        </w:rPr>
        <w:t xml:space="preserve">exigidos. </w:t>
      </w:r>
    </w:p>
    <w:p w:rsidR="000B0FED" w:rsidRPr="009939B3" w:rsidRDefault="000B0FED">
      <w:pPr>
        <w:jc w:val="both"/>
      </w:pPr>
    </w:p>
    <w:p w:rsidR="007A3B85" w:rsidRPr="009939B3" w:rsidRDefault="007A3B85" w:rsidP="002C2375">
      <w:pPr>
        <w:ind w:left="708"/>
        <w:jc w:val="both"/>
      </w:pPr>
      <w:r w:rsidRPr="009939B3">
        <w:t xml:space="preserve">Para tal efecto, se considera impacto ambiental negativo cualquier alteración significativa que cause daño a uno o más de los componentes del ambiente, provocado por la acción humana o fenómenos naturales en el área de influencia definida </w:t>
      </w:r>
      <w:r w:rsidRPr="009939B3">
        <w:rPr>
          <w:lang w:val="es-PE"/>
        </w:rPr>
        <w:t xml:space="preserve">en </w:t>
      </w:r>
      <w:r w:rsidRPr="00021787">
        <w:rPr>
          <w:lang w:val="es-PE"/>
        </w:rPr>
        <w:t>el Estudio de Impacto Ambiental</w:t>
      </w:r>
      <w:r w:rsidRPr="00021787">
        <w:t>.</w:t>
      </w:r>
    </w:p>
    <w:p w:rsidR="007A3B85" w:rsidRPr="009939B3" w:rsidRDefault="007A3B85">
      <w:pPr>
        <w:jc w:val="both"/>
      </w:pPr>
    </w:p>
    <w:p w:rsidR="007A3B85" w:rsidRPr="009939B3" w:rsidRDefault="007A3B85" w:rsidP="005F5F40">
      <w:pPr>
        <w:pStyle w:val="Textosinformato"/>
        <w:numPr>
          <w:ilvl w:val="1"/>
          <w:numId w:val="25"/>
        </w:numPr>
        <w:jc w:val="both"/>
        <w:rPr>
          <w:rFonts w:ascii="Arial" w:hAnsi="Arial"/>
          <w:lang w:val="es-PE"/>
        </w:rPr>
      </w:pPr>
      <w:bookmarkStart w:id="870" w:name="_Ref271728091"/>
      <w:r w:rsidRPr="009939B3">
        <w:rPr>
          <w:rFonts w:ascii="Arial" w:hAnsi="Arial"/>
        </w:rPr>
        <w:t xml:space="preserve">El CONCESIONARIO </w:t>
      </w:r>
      <w:r w:rsidR="00DC7789">
        <w:rPr>
          <w:rFonts w:ascii="Arial" w:hAnsi="Arial"/>
        </w:rPr>
        <w:t xml:space="preserve">deberá </w:t>
      </w:r>
      <w:r w:rsidRPr="009939B3">
        <w:rPr>
          <w:rFonts w:ascii="Arial" w:hAnsi="Arial"/>
        </w:rPr>
        <w:t xml:space="preserve">reponer los Bienes Reversibles </w:t>
      </w:r>
      <w:proofErr w:type="spellStart"/>
      <w:r w:rsidRPr="009939B3">
        <w:rPr>
          <w:rFonts w:ascii="Arial" w:hAnsi="Arial"/>
        </w:rPr>
        <w:t>perdidosasí</w:t>
      </w:r>
      <w:proofErr w:type="spellEnd"/>
      <w:r w:rsidRPr="009939B3">
        <w:rPr>
          <w:rFonts w:ascii="Arial" w:hAnsi="Arial"/>
        </w:rPr>
        <w:t xml:space="preserve"> como </w:t>
      </w:r>
      <w:r w:rsidR="005E0A56">
        <w:rPr>
          <w:rFonts w:ascii="Arial" w:hAnsi="Arial"/>
        </w:rPr>
        <w:t xml:space="preserve">sustituir </w:t>
      </w:r>
      <w:r w:rsidRPr="009939B3">
        <w:rPr>
          <w:rFonts w:ascii="Arial" w:hAnsi="Arial"/>
          <w:lang w:val="es-PE"/>
        </w:rPr>
        <w:t>aquellos que técnicamente no resulten adecuados para cumplir su objetivo</w:t>
      </w:r>
      <w:r w:rsidRPr="009939B3">
        <w:rPr>
          <w:rFonts w:ascii="Arial" w:hAnsi="Arial"/>
        </w:rPr>
        <w:t xml:space="preserve">. </w:t>
      </w:r>
      <w:r w:rsidR="002437E2" w:rsidRPr="009939B3">
        <w:rPr>
          <w:rFonts w:ascii="Arial" w:hAnsi="Arial"/>
        </w:rPr>
        <w:t>M</w:t>
      </w:r>
      <w:proofErr w:type="spellStart"/>
      <w:r w:rsidR="002437E2" w:rsidRPr="009939B3">
        <w:rPr>
          <w:rFonts w:ascii="Arial" w:hAnsi="Arial"/>
          <w:lang w:val="es-PE"/>
        </w:rPr>
        <w:t>ediante</w:t>
      </w:r>
      <w:proofErr w:type="spellEnd"/>
      <w:r w:rsidR="002437E2" w:rsidRPr="009939B3">
        <w:rPr>
          <w:rFonts w:ascii="Arial" w:hAnsi="Arial"/>
          <w:lang w:val="es-PE"/>
        </w:rPr>
        <w:t xml:space="preserve"> la suscripción del Acta de Reversión de los Bienes</w:t>
      </w:r>
      <w:r w:rsidR="005F7E74">
        <w:rPr>
          <w:rFonts w:ascii="Arial" w:hAnsi="Arial"/>
          <w:lang w:val="es-PE"/>
        </w:rPr>
        <w:t xml:space="preserve"> del Concedente</w:t>
      </w:r>
      <w:r w:rsidR="002437E2" w:rsidRPr="009939B3">
        <w:rPr>
          <w:rFonts w:ascii="Arial" w:hAnsi="Arial"/>
          <w:lang w:val="es-PE"/>
        </w:rPr>
        <w:t>, e</w:t>
      </w:r>
      <w:r w:rsidRPr="009939B3">
        <w:rPr>
          <w:rFonts w:ascii="Arial" w:hAnsi="Arial"/>
          <w:lang w:val="es-PE"/>
        </w:rPr>
        <w:t>l CONCESIONARIO deberá haber efectuado la devolución al CONCEDENTE de los bienes a sustituir que éste le hubiera entregado</w:t>
      </w:r>
      <w:r w:rsidR="002437E2" w:rsidRPr="009939B3">
        <w:rPr>
          <w:rFonts w:ascii="Arial" w:hAnsi="Arial"/>
          <w:lang w:val="es-PE"/>
        </w:rPr>
        <w:t>, de conformidad con lo establecido en la Cláusula</w:t>
      </w:r>
      <w:r w:rsidR="007709C9">
        <w:rPr>
          <w:rFonts w:ascii="Arial" w:hAnsi="Arial"/>
          <w:lang w:val="es-PE"/>
        </w:rPr>
        <w:fldChar w:fldCharType="begin"/>
      </w:r>
      <w:r w:rsidR="003B6911">
        <w:rPr>
          <w:rFonts w:ascii="Arial" w:hAnsi="Arial"/>
          <w:lang w:val="es-PE"/>
        </w:rPr>
        <w:instrText xml:space="preserve"> REF _Ref271822825 \r \h </w:instrText>
      </w:r>
      <w:r w:rsidR="007709C9">
        <w:rPr>
          <w:rFonts w:ascii="Arial" w:hAnsi="Arial"/>
          <w:lang w:val="es-PE"/>
        </w:rPr>
      </w:r>
      <w:r w:rsidR="007709C9">
        <w:rPr>
          <w:rFonts w:ascii="Arial" w:hAnsi="Arial"/>
          <w:lang w:val="es-PE"/>
        </w:rPr>
        <w:fldChar w:fldCharType="separate"/>
      </w:r>
      <w:r w:rsidR="00286DF9">
        <w:rPr>
          <w:rFonts w:ascii="Arial" w:hAnsi="Arial"/>
          <w:lang w:val="es-PE"/>
        </w:rPr>
        <w:t>5.31</w:t>
      </w:r>
      <w:r w:rsidR="007709C9">
        <w:rPr>
          <w:rFonts w:ascii="Arial" w:hAnsi="Arial"/>
          <w:lang w:val="es-PE"/>
        </w:rPr>
        <w:fldChar w:fldCharType="end"/>
      </w:r>
      <w:r w:rsidRPr="000A76E3">
        <w:rPr>
          <w:rFonts w:ascii="Arial" w:hAnsi="Arial"/>
          <w:lang w:val="es-PE"/>
        </w:rPr>
        <w:t>.</w:t>
      </w:r>
      <w:r w:rsidR="0035430C" w:rsidRPr="009939B3">
        <w:rPr>
          <w:rFonts w:ascii="Arial" w:hAnsi="Arial"/>
          <w:lang w:val="es-PE"/>
        </w:rPr>
        <w:t xml:space="preserve">El </w:t>
      </w:r>
      <w:r w:rsidRPr="009939B3">
        <w:rPr>
          <w:rFonts w:ascii="Arial" w:hAnsi="Arial"/>
          <w:lang w:val="es-PE"/>
        </w:rPr>
        <w:t xml:space="preserve">CONCESIONARIO </w:t>
      </w:r>
      <w:r w:rsidR="0035430C" w:rsidRPr="009939B3">
        <w:rPr>
          <w:rFonts w:ascii="Arial" w:hAnsi="Arial"/>
          <w:lang w:val="es-PE"/>
        </w:rPr>
        <w:t xml:space="preserve">pondrá </w:t>
      </w:r>
      <w:r w:rsidRPr="009939B3">
        <w:rPr>
          <w:rFonts w:ascii="Arial" w:hAnsi="Arial"/>
          <w:lang w:val="es-PE"/>
        </w:rPr>
        <w:t>a disposición del CONCEDENTE dichos bienes mediante una comunicación escrita, en un plazo que no deberá exceder los noventa (90) Días Calendario de producido el desgaste o el desfase de dichos bienes. El CONCESIONARIO enviará copia de dicha comunicación al REGULADOR.</w:t>
      </w:r>
      <w:bookmarkEnd w:id="870"/>
    </w:p>
    <w:p w:rsidR="007A3B85" w:rsidRPr="009939B3" w:rsidRDefault="007A3B85">
      <w:pPr>
        <w:pStyle w:val="Textosinformato"/>
        <w:jc w:val="both"/>
        <w:rPr>
          <w:rFonts w:ascii="Arial" w:hAnsi="Arial"/>
        </w:rPr>
      </w:pPr>
    </w:p>
    <w:p w:rsidR="007A3B85" w:rsidRPr="009939B3" w:rsidRDefault="007A3B85" w:rsidP="005F5F40">
      <w:pPr>
        <w:pStyle w:val="Textosinformato"/>
        <w:numPr>
          <w:ilvl w:val="1"/>
          <w:numId w:val="25"/>
        </w:numPr>
        <w:jc w:val="both"/>
        <w:rPr>
          <w:rFonts w:ascii="Arial" w:hAnsi="Arial"/>
        </w:rPr>
      </w:pPr>
      <w:bookmarkStart w:id="871" w:name="_Ref272155596"/>
      <w:r w:rsidRPr="009939B3">
        <w:rPr>
          <w:rFonts w:ascii="Arial" w:hAnsi="Arial"/>
        </w:rPr>
        <w:t>Los Bienes Reversibles que el CONCESIONARIO incorpore o construya durante la Concesión, en tanto que se encuentren afectados a la misma, no podrán ser transferidos separadamente de la Concesión, hipotecados, sujetos a garantía mobiliaria o sometida a gravámenes de ningún tipo, durante el plazo de vigencia de la Concesión, sin la previa autorización del CONCEDENTE, previa opinión del REGULADOR.</w:t>
      </w:r>
      <w:bookmarkEnd w:id="871"/>
    </w:p>
    <w:p w:rsidR="007A3B85" w:rsidRPr="009939B3" w:rsidRDefault="007A3B85">
      <w:pPr>
        <w:pStyle w:val="Textoindependiente"/>
        <w:rPr>
          <w:lang w:val="es-ES" w:eastAsia="en-US"/>
        </w:rPr>
      </w:pPr>
    </w:p>
    <w:p w:rsidR="007A3B85" w:rsidRDefault="007A3B85" w:rsidP="005F5F40">
      <w:pPr>
        <w:pStyle w:val="Textoindependiente"/>
        <w:numPr>
          <w:ilvl w:val="1"/>
          <w:numId w:val="25"/>
        </w:numPr>
        <w:rPr>
          <w:lang w:val="es-ES" w:eastAsia="en-US"/>
        </w:rPr>
      </w:pPr>
      <w:r w:rsidRPr="009939B3">
        <w:rPr>
          <w:lang w:val="es-ES" w:eastAsia="en-US"/>
        </w:rPr>
        <w:t>Sea que hubieren sido entregados con la Concesión</w:t>
      </w:r>
      <w:r w:rsidR="00ED7973" w:rsidRPr="000D46C3">
        <w:rPr>
          <w:lang w:val="es-ES" w:eastAsia="en-US"/>
        </w:rPr>
        <w:t>,</w:t>
      </w:r>
      <w:r w:rsidRPr="000D46C3">
        <w:rPr>
          <w:lang w:val="es-ES" w:eastAsia="en-US"/>
        </w:rPr>
        <w:t xml:space="preserve"> adquiridos</w:t>
      </w:r>
      <w:r w:rsidRPr="009939B3">
        <w:rPr>
          <w:lang w:val="es-ES" w:eastAsia="en-US"/>
        </w:rPr>
        <w:t xml:space="preserve"> o construidos durante su vigencia, todos los Bienes Reversibles que no hubieran sido devueltos al CONCEDENTE con anterioridad a la Caducidad de la Concesión, formarán parte del Inventario Final y serán revertidos al CONCEDENTE.</w:t>
      </w:r>
    </w:p>
    <w:p w:rsidR="00C867BE" w:rsidRDefault="00C867BE" w:rsidP="00C867BE">
      <w:pPr>
        <w:pStyle w:val="Textoindependiente"/>
        <w:rPr>
          <w:lang w:val="es-ES" w:eastAsia="en-US"/>
        </w:rPr>
      </w:pPr>
    </w:p>
    <w:p w:rsidR="007A3B85" w:rsidRPr="009939B3" w:rsidRDefault="007A3B85" w:rsidP="005F5F40">
      <w:pPr>
        <w:numPr>
          <w:ilvl w:val="1"/>
          <w:numId w:val="25"/>
        </w:numPr>
        <w:jc w:val="both"/>
      </w:pPr>
      <w:r w:rsidRPr="009939B3">
        <w:t xml:space="preserve">Tanto la reversión como la devolución de bienes que por cualquier causa realice el CONCESIONARIO al CONCEDENTE estará </w:t>
      </w:r>
      <w:proofErr w:type="spellStart"/>
      <w:r w:rsidRPr="009939B3">
        <w:t>inafecta</w:t>
      </w:r>
      <w:proofErr w:type="spellEnd"/>
      <w:r w:rsidRPr="009939B3">
        <w:t xml:space="preserve"> de todo tributo, creado o por crearse, según lo previsto por el Artículo 22 del TUO y su modificatoria, la Ley Nº 27156.</w:t>
      </w:r>
    </w:p>
    <w:p w:rsidR="007A3B85" w:rsidRPr="009939B3" w:rsidRDefault="007A3B85">
      <w:pPr>
        <w:jc w:val="both"/>
      </w:pPr>
    </w:p>
    <w:p w:rsidR="007A3B85" w:rsidRPr="009939B3" w:rsidRDefault="007A3B85" w:rsidP="005F5F40">
      <w:pPr>
        <w:numPr>
          <w:ilvl w:val="1"/>
          <w:numId w:val="25"/>
        </w:numPr>
        <w:jc w:val="both"/>
      </w:pPr>
      <w:r w:rsidRPr="009939B3">
        <w:t xml:space="preserve">El CONCESIONARIO será responsable por los daños, perjuicios o pérdidas ocasionados a los Bienes Reversibles </w:t>
      </w:r>
      <w:r w:rsidR="00625668" w:rsidRPr="009939B3">
        <w:t xml:space="preserve">que reciba </w:t>
      </w:r>
      <w:r w:rsidRPr="009939B3">
        <w:t>desde la Toma de Posesión, hasta la Caducidad de la Concesión</w:t>
      </w:r>
      <w:r w:rsidR="00DC7789">
        <w:t>, excepto de aquellos que hayan sido revertidos al CONCEDENTE</w:t>
      </w:r>
      <w:r w:rsidR="004B0D84">
        <w:t xml:space="preserve"> conforme a la Cláusula</w:t>
      </w:r>
      <w:r w:rsidR="007709C9">
        <w:fldChar w:fldCharType="begin"/>
      </w:r>
      <w:r w:rsidR="003B6911">
        <w:instrText xml:space="preserve"> REF _Ref271822892 \r \h </w:instrText>
      </w:r>
      <w:r w:rsidR="007709C9">
        <w:fldChar w:fldCharType="separate"/>
      </w:r>
      <w:r w:rsidR="00286DF9">
        <w:t>2.1.4</w:t>
      </w:r>
      <w:r w:rsidR="007709C9">
        <w:fldChar w:fldCharType="end"/>
      </w:r>
      <w:r w:rsidR="004B0D84">
        <w:t xml:space="preserve"> c)</w:t>
      </w:r>
      <w:r w:rsidRPr="009939B3">
        <w:t>.</w:t>
      </w:r>
    </w:p>
    <w:p w:rsidR="007A3B85" w:rsidRPr="009939B3" w:rsidRDefault="007A3B85">
      <w:pPr>
        <w:jc w:val="both"/>
      </w:pPr>
    </w:p>
    <w:p w:rsidR="007A3B85" w:rsidRPr="009939B3" w:rsidRDefault="007A3B85" w:rsidP="005F5F40">
      <w:pPr>
        <w:numPr>
          <w:ilvl w:val="1"/>
          <w:numId w:val="25"/>
        </w:numPr>
        <w:jc w:val="both"/>
      </w:pPr>
      <w:bookmarkStart w:id="872" w:name="_Ref271822759"/>
      <w:r w:rsidRPr="009939B3">
        <w:t>El CONCESIONARIO mantendrá indemne al CONCEDENTE respecto de y contra cualquier acción o excepción de naturaleza legal, administrativa, arbitral o contractual, o reclamo de cualquier naturaleza respecto de los Bienes Reversibles, siempre y cuando esta situación se hubiera presentado a partir de la Toma de Posesión y hasta la reversión de los mismos por parte del CONCESIONARIO al CONCEDENTE; y que se origine en alguna causa no imputable al CONCEDENTE.</w:t>
      </w:r>
      <w:bookmarkEnd w:id="872"/>
    </w:p>
    <w:p w:rsidR="007A3B85" w:rsidRPr="009939B3" w:rsidRDefault="007A3B85">
      <w:pPr>
        <w:jc w:val="both"/>
      </w:pPr>
    </w:p>
    <w:p w:rsidR="007A3B85" w:rsidRPr="009939B3" w:rsidRDefault="007A3B85">
      <w:pPr>
        <w:ind w:left="705"/>
        <w:jc w:val="both"/>
      </w:pPr>
      <w:r w:rsidRPr="009939B3">
        <w:t xml:space="preserve">Por su parte el CONCEDENTE asumirá la responsabilidad por los daños y perjuicios que afecten al CONCESIONARIO como consecuencia de; (i) cualquier situación o hecho anterior a la Toma de Posesión, incluyendo la responsabilidad por los pasivos ambientales y laborales pre existentes, (ii) </w:t>
      </w:r>
      <w:r w:rsidRPr="009939B3">
        <w:rPr>
          <w:lang w:val="es-PE"/>
        </w:rPr>
        <w:t xml:space="preserve">cualquier situación o hecho que habiéndose presentado después de la Toma de Posesión, se origine por causas surgidas con anterioridad a la misma </w:t>
      </w:r>
      <w:r w:rsidRPr="009939B3">
        <w:t xml:space="preserve">y, (iii) </w:t>
      </w:r>
      <w:r w:rsidRPr="009939B3">
        <w:rPr>
          <w:lang w:val="es-PE"/>
        </w:rPr>
        <w:t>cualquier situación o hecho imputable al CONCEDENTE. El CONCEDENTE</w:t>
      </w:r>
      <w:r w:rsidRPr="009939B3">
        <w:t xml:space="preserve"> mantendrá indemne al CONCESIONARIO respecto de cualquier reclamo o acción de terceros que se derive de tales hechos.</w:t>
      </w:r>
    </w:p>
    <w:p w:rsidR="007A3B85" w:rsidRPr="009939B3" w:rsidRDefault="007A3B85">
      <w:pPr>
        <w:jc w:val="both"/>
      </w:pPr>
    </w:p>
    <w:p w:rsidR="007A3B85" w:rsidRPr="009939B3" w:rsidRDefault="007A3B85" w:rsidP="005F5F40">
      <w:pPr>
        <w:pStyle w:val="Textoindependiente"/>
        <w:numPr>
          <w:ilvl w:val="1"/>
          <w:numId w:val="25"/>
        </w:numPr>
        <w:rPr>
          <w:lang w:val="es-ES"/>
        </w:rPr>
      </w:pPr>
      <w:r w:rsidRPr="009939B3">
        <w:t xml:space="preserve">El CONCESIONARIO </w:t>
      </w:r>
      <w:r w:rsidRPr="009939B3">
        <w:rPr>
          <w:lang w:val="es-ES"/>
        </w:rPr>
        <w:t>será responsable ante el CONCEDENTE y el REGULADOR por la correcta administración y uso de los Bienes Reversibles, así como por el riesgo de pérdida, destrucción y desfase tecnológico inherente a los mismos.</w:t>
      </w:r>
    </w:p>
    <w:p w:rsidR="007A3B85" w:rsidRPr="009939B3" w:rsidRDefault="007A3B85">
      <w:pPr>
        <w:jc w:val="both"/>
      </w:pPr>
    </w:p>
    <w:p w:rsidR="007A3B85" w:rsidRPr="009939B3" w:rsidRDefault="007A3B85" w:rsidP="005F5F40">
      <w:pPr>
        <w:numPr>
          <w:ilvl w:val="1"/>
          <w:numId w:val="25"/>
        </w:numPr>
        <w:jc w:val="both"/>
      </w:pPr>
      <w:r w:rsidRPr="009939B3">
        <w:t>El CONCESIONARIO, con el objetivo de mitigar los riesgos del Contrato se obliga a contratar póliza</w:t>
      </w:r>
      <w:r w:rsidR="00B43BDB">
        <w:t>s</w:t>
      </w:r>
      <w:r w:rsidRPr="009939B3">
        <w:t xml:space="preserve"> de seguro en los términos que fija </w:t>
      </w:r>
      <w:r w:rsidR="009E3BFE" w:rsidRPr="009939B3">
        <w:t xml:space="preserve">el </w:t>
      </w:r>
      <w:hyperlink w:anchor="_CAPÍTULO_XII:_RÉGIMEN" w:history="1">
        <w:r w:rsidR="009E3BFE" w:rsidRPr="003B6911">
          <w:rPr>
            <w:rStyle w:val="Hipervnculo"/>
            <w:color w:val="auto"/>
            <w:u w:val="none"/>
          </w:rPr>
          <w:t xml:space="preserve">Capítulo </w:t>
        </w:r>
        <w:r w:rsidRPr="003B6911">
          <w:rPr>
            <w:rStyle w:val="Hipervnculo"/>
            <w:color w:val="auto"/>
            <w:u w:val="none"/>
          </w:rPr>
          <w:t>XII</w:t>
        </w:r>
      </w:hyperlink>
      <w:r w:rsidRPr="009939B3">
        <w:t xml:space="preserve"> del presente Contrato.</w:t>
      </w:r>
    </w:p>
    <w:p w:rsidR="007A3B85" w:rsidRPr="009939B3" w:rsidRDefault="007A3B85">
      <w:pPr>
        <w:ind w:left="426"/>
        <w:jc w:val="both"/>
      </w:pPr>
    </w:p>
    <w:p w:rsidR="007A3B85" w:rsidRPr="009939B3" w:rsidRDefault="007A3B85" w:rsidP="005F5F40">
      <w:pPr>
        <w:numPr>
          <w:ilvl w:val="1"/>
          <w:numId w:val="25"/>
        </w:numPr>
        <w:jc w:val="both"/>
      </w:pPr>
      <w:bookmarkStart w:id="873" w:name="_Ref273550292"/>
      <w:r w:rsidRPr="009939B3">
        <w:t>El CONCESIONARIO será responsable y estará obligado a pagar los impuestos, tasas y contribuciones que se apliquen a los Bienes Reversibles, de acuerdo con las Leyes y Disposiciones Aplicables.</w:t>
      </w:r>
      <w:bookmarkEnd w:id="873"/>
    </w:p>
    <w:p w:rsidR="00306AE7" w:rsidRDefault="00306AE7">
      <w:pPr>
        <w:pStyle w:val="Ttulo2"/>
        <w:ind w:left="0"/>
        <w:rPr>
          <w:rFonts w:ascii="Arial" w:hAnsi="Arial"/>
          <w:b/>
          <w:bCs w:val="0"/>
          <w:u w:val="none"/>
        </w:rPr>
      </w:pPr>
      <w:bookmarkStart w:id="874" w:name="_Toc94328507"/>
      <w:bookmarkStart w:id="875" w:name="_Toc94328767"/>
      <w:bookmarkStart w:id="876" w:name="_Toc94329023"/>
      <w:bookmarkStart w:id="877" w:name="_Toc94329269"/>
      <w:bookmarkStart w:id="878" w:name="_Toc94329515"/>
      <w:bookmarkStart w:id="879" w:name="_Toc94330147"/>
      <w:bookmarkStart w:id="880" w:name="_Toc94337603"/>
      <w:bookmarkStart w:id="881" w:name="_Toc94337834"/>
      <w:bookmarkStart w:id="882" w:name="_Toc102405289"/>
      <w:bookmarkStart w:id="883" w:name="_Toc131327951"/>
      <w:bookmarkStart w:id="884" w:name="_Toc131328767"/>
      <w:bookmarkStart w:id="885" w:name="_Toc131329103"/>
      <w:bookmarkStart w:id="886" w:name="_Toc131329335"/>
      <w:bookmarkStart w:id="887" w:name="_Toc131329922"/>
      <w:bookmarkStart w:id="888" w:name="_Toc131332009"/>
      <w:bookmarkStart w:id="889" w:name="_Toc131332930"/>
    </w:p>
    <w:p w:rsidR="007A3B85" w:rsidRPr="009939B3" w:rsidRDefault="007A3B85">
      <w:pPr>
        <w:pStyle w:val="Ttulo2"/>
        <w:ind w:left="0"/>
        <w:rPr>
          <w:rFonts w:ascii="Arial" w:hAnsi="Arial"/>
          <w:b/>
          <w:bCs w:val="0"/>
          <w:u w:val="none"/>
        </w:rPr>
      </w:pPr>
      <w:bookmarkStart w:id="890" w:name="_DEVOLUCIÓN_DE_LOS"/>
      <w:bookmarkStart w:id="891" w:name="_Toc351562755"/>
      <w:bookmarkEnd w:id="890"/>
      <w:r w:rsidRPr="009939B3">
        <w:rPr>
          <w:rFonts w:ascii="Arial" w:hAnsi="Arial"/>
          <w:b/>
          <w:bCs w:val="0"/>
          <w:u w:val="none"/>
        </w:rPr>
        <w:t xml:space="preserve">DEVOLUCIÓN DE LOS </w:t>
      </w:r>
      <w:bookmarkEnd w:id="874"/>
      <w:bookmarkEnd w:id="875"/>
      <w:bookmarkEnd w:id="876"/>
      <w:bookmarkEnd w:id="877"/>
      <w:bookmarkEnd w:id="878"/>
      <w:bookmarkEnd w:id="879"/>
      <w:bookmarkEnd w:id="880"/>
      <w:bookmarkEnd w:id="881"/>
      <w:r w:rsidRPr="009939B3">
        <w:rPr>
          <w:rFonts w:ascii="Arial" w:hAnsi="Arial"/>
          <w:b/>
          <w:bCs w:val="0"/>
          <w:u w:val="none"/>
        </w:rPr>
        <w:t>BIENES REVERSIBLES</w:t>
      </w:r>
      <w:bookmarkEnd w:id="882"/>
      <w:bookmarkEnd w:id="883"/>
      <w:bookmarkEnd w:id="884"/>
      <w:bookmarkEnd w:id="885"/>
      <w:bookmarkEnd w:id="886"/>
      <w:bookmarkEnd w:id="887"/>
      <w:bookmarkEnd w:id="888"/>
      <w:bookmarkEnd w:id="889"/>
      <w:bookmarkEnd w:id="891"/>
    </w:p>
    <w:p w:rsidR="007A3B85" w:rsidRPr="009939B3" w:rsidRDefault="007A3B85">
      <w:pPr>
        <w:pStyle w:val="Sangra2detindependiente"/>
        <w:ind w:left="0"/>
      </w:pPr>
    </w:p>
    <w:p w:rsidR="007A3B85" w:rsidRPr="009939B3" w:rsidRDefault="007A3B85" w:rsidP="005F5F40">
      <w:pPr>
        <w:pStyle w:val="Textosinformato"/>
        <w:numPr>
          <w:ilvl w:val="1"/>
          <w:numId w:val="25"/>
        </w:numPr>
        <w:jc w:val="both"/>
        <w:rPr>
          <w:rFonts w:ascii="Arial" w:hAnsi="Arial"/>
          <w:bCs w:val="0"/>
        </w:rPr>
      </w:pPr>
      <w:r w:rsidRPr="009939B3">
        <w:rPr>
          <w:rFonts w:ascii="Arial" w:hAnsi="Arial"/>
        </w:rPr>
        <w:t xml:space="preserve">Producida la Caducidad de la Concesión por cualquier causa, el CONCESIONARIO tiene la obligación de devolver al CONCEDENTE dentro de los treinta (30) Días Calendario siguientes, en un único acto, o mediante entregas parciales, todas aquellas áreas de terreno comprendidas dentro del </w:t>
      </w:r>
      <w:r w:rsidRPr="009939B3">
        <w:rPr>
          <w:rFonts w:ascii="Arial" w:hAnsi="Arial"/>
          <w:bCs w:val="0"/>
        </w:rPr>
        <w:t xml:space="preserve">Área de la </w:t>
      </w:r>
      <w:proofErr w:type="spellStart"/>
      <w:r w:rsidRPr="009939B3">
        <w:rPr>
          <w:rFonts w:ascii="Arial" w:hAnsi="Arial"/>
          <w:bCs w:val="0"/>
          <w:szCs w:val="22"/>
        </w:rPr>
        <w:t>Concesión</w:t>
      </w:r>
      <w:r w:rsidRPr="009939B3">
        <w:rPr>
          <w:rFonts w:ascii="Arial" w:hAnsi="Arial"/>
          <w:bCs w:val="0"/>
        </w:rPr>
        <w:t>que</w:t>
      </w:r>
      <w:proofErr w:type="spellEnd"/>
      <w:r w:rsidRPr="009939B3">
        <w:rPr>
          <w:rFonts w:ascii="Arial" w:hAnsi="Arial"/>
          <w:bCs w:val="0"/>
        </w:rPr>
        <w:t xml:space="preserve"> le fueron entregadas por el CONCEDENTE en la Toma de Posesión o por constitución de servidumbres u otros actos posteriores, en buen estado de conservación </w:t>
      </w:r>
      <w:r w:rsidRPr="009939B3">
        <w:rPr>
          <w:rFonts w:ascii="Arial" w:hAnsi="Arial"/>
          <w:lang w:val="es-PE"/>
        </w:rPr>
        <w:t xml:space="preserve">(salvo </w:t>
      </w:r>
      <w:r w:rsidR="002D4340" w:rsidRPr="009939B3">
        <w:rPr>
          <w:rFonts w:ascii="Arial" w:hAnsi="Arial"/>
          <w:lang w:val="es-PE"/>
        </w:rPr>
        <w:t xml:space="preserve">por </w:t>
      </w:r>
      <w:r w:rsidRPr="009939B3">
        <w:rPr>
          <w:rFonts w:ascii="Arial" w:hAnsi="Arial"/>
          <w:lang w:val="es-PE"/>
        </w:rPr>
        <w:t>el deterioro proveniente de su uso ordinario)</w:t>
      </w:r>
      <w:r w:rsidRPr="009939B3">
        <w:rPr>
          <w:rFonts w:ascii="Arial" w:hAnsi="Arial"/>
          <w:bCs w:val="0"/>
        </w:rPr>
        <w:t>, libres de ocupantes y en condiciones de uso y explotación según las indicaciones que haya efectuado el REGULADOR.</w:t>
      </w:r>
    </w:p>
    <w:p w:rsidR="007A3B85" w:rsidRPr="00DF7606" w:rsidRDefault="007A3B85">
      <w:pPr>
        <w:pStyle w:val="Textosinformato"/>
        <w:jc w:val="both"/>
        <w:rPr>
          <w:rFonts w:ascii="Arial" w:hAnsi="Arial"/>
        </w:rPr>
      </w:pPr>
    </w:p>
    <w:p w:rsidR="007A3B85" w:rsidRPr="009939B3" w:rsidRDefault="007A3B85">
      <w:pPr>
        <w:pStyle w:val="Textosinformato"/>
        <w:ind w:left="705"/>
        <w:jc w:val="both"/>
        <w:rPr>
          <w:rFonts w:ascii="Arial" w:hAnsi="Arial"/>
          <w:lang w:val="es-PE"/>
        </w:rPr>
      </w:pPr>
      <w:r w:rsidRPr="009939B3">
        <w:rPr>
          <w:rFonts w:ascii="Arial" w:hAnsi="Arial"/>
          <w:lang w:val="es-PE"/>
        </w:rPr>
        <w:t xml:space="preserve">La obligación contenida en la presente </w:t>
      </w:r>
      <w:r w:rsidR="009558D4" w:rsidRPr="009939B3">
        <w:rPr>
          <w:rFonts w:ascii="Arial" w:hAnsi="Arial"/>
          <w:lang w:val="es-PE"/>
        </w:rPr>
        <w:t>C</w:t>
      </w:r>
      <w:r w:rsidRPr="009939B3">
        <w:rPr>
          <w:rFonts w:ascii="Arial" w:hAnsi="Arial"/>
          <w:lang w:val="es-PE"/>
        </w:rPr>
        <w:t>láusula no será de aplicación en los casos en que los bienes o áreas de terreno no hayan sido entregados en las condiciones previstas en el presente Contrato o que hayan sido ocupadas por razones imputables al CONCEDENTE.</w:t>
      </w:r>
    </w:p>
    <w:p w:rsidR="007A3B85" w:rsidRPr="009939B3" w:rsidRDefault="007A3B85">
      <w:pPr>
        <w:pStyle w:val="Textosinformato"/>
        <w:jc w:val="both"/>
        <w:rPr>
          <w:rFonts w:ascii="Arial" w:hAnsi="Arial"/>
          <w:lang w:val="es-PE"/>
        </w:rPr>
      </w:pPr>
    </w:p>
    <w:p w:rsidR="007A3B85" w:rsidRDefault="007A3B85" w:rsidP="005F5F40">
      <w:pPr>
        <w:pStyle w:val="Textoindependiente"/>
        <w:numPr>
          <w:ilvl w:val="1"/>
          <w:numId w:val="25"/>
        </w:numPr>
      </w:pPr>
      <w:r w:rsidRPr="009939B3">
        <w:rPr>
          <w:lang w:val="es-ES" w:eastAsia="en-US"/>
        </w:rPr>
        <w:t xml:space="preserve">De la misma forma, producida la Caducidad de la Concesión por cualquier causa, </w:t>
      </w:r>
      <w:r w:rsidRPr="009939B3">
        <w:t xml:space="preserve">el CONCESIONARIO </w:t>
      </w:r>
      <w:r w:rsidRPr="009939B3">
        <w:rPr>
          <w:lang w:val="es-ES" w:eastAsia="en-US"/>
        </w:rPr>
        <w:t>tiene la obligación de devolver al CONCEDENTE</w:t>
      </w:r>
      <w:r w:rsidRPr="009939B3">
        <w:t xml:space="preserve"> dentro de los treinta (30) Días Calendario siguientes, en un único </w:t>
      </w:r>
      <w:proofErr w:type="spellStart"/>
      <w:r w:rsidRPr="009939B3">
        <w:t>acto,o</w:t>
      </w:r>
      <w:proofErr w:type="spellEnd"/>
      <w:r w:rsidRPr="009939B3">
        <w:t xml:space="preserve"> mediante entregas parciales, </w:t>
      </w:r>
      <w:r w:rsidRPr="009939B3">
        <w:rPr>
          <w:lang w:val="es-ES" w:eastAsia="en-US"/>
        </w:rPr>
        <w:t xml:space="preserve">los Bienes Reversibles que se hayan incorporado, hayan sido afectados a la Concesión, o constituyan bienes accesorios inseparables del objeto de la misma. Los bienes se devolverán </w:t>
      </w:r>
      <w:r w:rsidRPr="009939B3">
        <w:t xml:space="preserve">en buen estado de </w:t>
      </w:r>
      <w:r w:rsidR="00987D30" w:rsidRPr="009939B3">
        <w:t>C</w:t>
      </w:r>
      <w:r w:rsidRPr="009939B3">
        <w:t>onservación</w:t>
      </w:r>
      <w:r w:rsidR="00AE37FC">
        <w:t>,</w:t>
      </w:r>
      <w:r w:rsidRPr="009939B3">
        <w:rPr>
          <w:lang w:val="es-PE"/>
        </w:rPr>
        <w:t>salvo el deterioro proveniente de su uso ordinario</w:t>
      </w:r>
      <w:r w:rsidRPr="009939B3">
        <w:t xml:space="preserve">, libres de ocupantes y en caso que conforme a los términos del presente Contrato se encuentre obligado, en condiciones de uso y </w:t>
      </w:r>
      <w:r w:rsidR="00C84711" w:rsidRPr="009939B3">
        <w:lastRenderedPageBreak/>
        <w:t>E</w:t>
      </w:r>
      <w:r w:rsidRPr="009939B3">
        <w:t>xplotación según los parámetros establecidos en el presente Contrato, y las indicaciones que haya efectuado el REGULADOR.</w:t>
      </w:r>
    </w:p>
    <w:p w:rsidR="00660EAC" w:rsidRPr="009939B3" w:rsidRDefault="00660EAC" w:rsidP="00660EAC">
      <w:pPr>
        <w:pStyle w:val="Textoindependiente"/>
      </w:pPr>
    </w:p>
    <w:p w:rsidR="007A3B85" w:rsidRDefault="007A3B85">
      <w:pPr>
        <w:pStyle w:val="Textoindependiente"/>
        <w:ind w:left="705"/>
      </w:pPr>
      <w:r w:rsidRPr="009939B3">
        <w:t>Procederá únicamente la devolución de los Bienes Reversibles que estén siendo utilizados a esa fecha por el CONCESIONARIO y no respecto de aquellos que sean sustituidos o repuestos con anterioridad a la Caducidad de la Concesión.</w:t>
      </w:r>
    </w:p>
    <w:p w:rsidR="00B737A1" w:rsidRPr="009939B3" w:rsidRDefault="00B737A1">
      <w:pPr>
        <w:pStyle w:val="Textoindependiente"/>
        <w:ind w:left="705"/>
        <w:rPr>
          <w:lang w:val="es-ES" w:eastAsia="en-US"/>
        </w:rPr>
      </w:pPr>
    </w:p>
    <w:p w:rsidR="00C7229E" w:rsidRDefault="00415E30" w:rsidP="005F5F40">
      <w:pPr>
        <w:pStyle w:val="Textoindependiente"/>
        <w:numPr>
          <w:ilvl w:val="1"/>
          <w:numId w:val="25"/>
        </w:numPr>
        <w:rPr>
          <w:lang w:val="es-ES"/>
        </w:rPr>
      </w:pPr>
      <w:r>
        <w:rPr>
          <w:lang w:val="es-ES"/>
        </w:rPr>
        <w:t>En caso se produzca</w:t>
      </w:r>
      <w:r w:rsidR="005D4B71">
        <w:rPr>
          <w:lang w:val="es-ES"/>
        </w:rPr>
        <w:t xml:space="preserve"> alguna de </w:t>
      </w:r>
      <w:r>
        <w:rPr>
          <w:lang w:val="es-ES"/>
        </w:rPr>
        <w:t xml:space="preserve">las situaciones indicadas en el Numeral </w:t>
      </w:r>
      <w:r w:rsidR="007709C9">
        <w:rPr>
          <w:lang w:val="es-ES"/>
        </w:rPr>
        <w:fldChar w:fldCharType="begin"/>
      </w:r>
      <w:r w:rsidR="00305E15">
        <w:rPr>
          <w:lang w:val="es-ES"/>
        </w:rPr>
        <w:instrText xml:space="preserve"> REF _Ref271822892 \r \h </w:instrText>
      </w:r>
      <w:r w:rsidR="007709C9">
        <w:rPr>
          <w:lang w:val="es-ES"/>
        </w:rPr>
      </w:r>
      <w:r w:rsidR="007709C9">
        <w:rPr>
          <w:lang w:val="es-ES"/>
        </w:rPr>
        <w:fldChar w:fldCharType="separate"/>
      </w:r>
      <w:r w:rsidR="00286DF9">
        <w:rPr>
          <w:lang w:val="es-ES"/>
        </w:rPr>
        <w:t>2.1.4</w:t>
      </w:r>
      <w:r w:rsidR="007709C9">
        <w:rPr>
          <w:lang w:val="es-ES"/>
        </w:rPr>
        <w:fldChar w:fldCharType="end"/>
      </w:r>
      <w:r>
        <w:rPr>
          <w:lang w:val="es-ES"/>
        </w:rPr>
        <w:t xml:space="preserve">, Literales b) o c), </w:t>
      </w:r>
      <w:r w:rsidR="00B737A1">
        <w:rPr>
          <w:lang w:val="es-ES"/>
        </w:rPr>
        <w:t xml:space="preserve">el CONCESIONARIO pondrá a disposición del CONCEDENTE dicho bien mediante una comunicación escrita, con copia al REGULADOR.  </w:t>
      </w:r>
    </w:p>
    <w:p w:rsidR="00C7229E" w:rsidRDefault="00C7229E">
      <w:pPr>
        <w:pStyle w:val="Textoindependiente"/>
        <w:rPr>
          <w:lang w:val="es-ES"/>
        </w:rPr>
      </w:pPr>
    </w:p>
    <w:p w:rsidR="007A3B85" w:rsidRPr="009939B3" w:rsidRDefault="007A3B85" w:rsidP="005F5F40">
      <w:pPr>
        <w:pStyle w:val="Textosinformato"/>
        <w:numPr>
          <w:ilvl w:val="1"/>
          <w:numId w:val="25"/>
        </w:numPr>
        <w:jc w:val="both"/>
        <w:rPr>
          <w:rFonts w:ascii="Arial" w:hAnsi="Arial"/>
        </w:rPr>
      </w:pPr>
      <w:bookmarkStart w:id="892" w:name="_Ref271822825"/>
      <w:r w:rsidRPr="009939B3">
        <w:rPr>
          <w:rFonts w:ascii="Arial" w:hAnsi="Arial"/>
        </w:rPr>
        <w:t xml:space="preserve">Durante el acto de devolución, </w:t>
      </w:r>
      <w:r w:rsidR="006852E3" w:rsidRPr="006852E3">
        <w:rPr>
          <w:rFonts w:ascii="Arial" w:hAnsi="Arial"/>
        </w:rPr>
        <w:t xml:space="preserve">por cualquiera de las situaciones previstas en la Cláusula </w:t>
      </w:r>
      <w:r w:rsidR="00B824E1">
        <w:fldChar w:fldCharType="begin"/>
      </w:r>
      <w:r w:rsidR="00B824E1">
        <w:instrText xml:space="preserve"> REF _Ref271822892 \r \h  \* MERGEFORMAT </w:instrText>
      </w:r>
      <w:r w:rsidR="00B824E1">
        <w:fldChar w:fldCharType="separate"/>
      </w:r>
      <w:r w:rsidR="00286DF9" w:rsidRPr="00286DF9">
        <w:rPr>
          <w:rFonts w:ascii="Arial" w:hAnsi="Arial"/>
        </w:rPr>
        <w:t>2.1.4</w:t>
      </w:r>
      <w:r w:rsidR="00B824E1">
        <w:fldChar w:fldCharType="end"/>
      </w:r>
      <w:proofErr w:type="gramStart"/>
      <w:r w:rsidR="006852E3" w:rsidRPr="006852E3">
        <w:rPr>
          <w:rFonts w:ascii="Arial" w:hAnsi="Arial"/>
        </w:rPr>
        <w:t>,</w:t>
      </w:r>
      <w:r w:rsidRPr="00185DA6">
        <w:rPr>
          <w:rFonts w:ascii="Arial" w:hAnsi="Arial"/>
        </w:rPr>
        <w:t>el</w:t>
      </w:r>
      <w:proofErr w:type="gramEnd"/>
      <w:r w:rsidRPr="00185DA6">
        <w:rPr>
          <w:rFonts w:ascii="Arial" w:hAnsi="Arial"/>
        </w:rPr>
        <w:t xml:space="preserve"> CONCESIONARIO y el CONCEDENTE suscribirán la respectiva Acta de Reversión</w:t>
      </w:r>
      <w:r w:rsidRPr="009939B3">
        <w:rPr>
          <w:rFonts w:ascii="Arial" w:hAnsi="Arial"/>
        </w:rPr>
        <w:t xml:space="preserve"> de los Bienes. En el Acta se establecerá la descripción del </w:t>
      </w:r>
      <w:r w:rsidR="00B737A1">
        <w:rPr>
          <w:rFonts w:ascii="Arial" w:hAnsi="Arial"/>
        </w:rPr>
        <w:t xml:space="preserve">bien </w:t>
      </w:r>
      <w:r w:rsidRPr="009939B3">
        <w:rPr>
          <w:rFonts w:ascii="Arial" w:hAnsi="Arial"/>
        </w:rPr>
        <w:t>objeto de la devolución, especificando en general, o para cada uno de sus componentes: sus características, ubicación, estado de conservación, anotaciones sobre funcionamiento o rendimiento y demás elementos de interés.</w:t>
      </w:r>
      <w:bookmarkEnd w:id="892"/>
    </w:p>
    <w:p w:rsidR="007A3B85" w:rsidRPr="009939B3" w:rsidRDefault="007A3B85">
      <w:pPr>
        <w:pStyle w:val="Textoindependiente"/>
        <w:rPr>
          <w:lang w:val="es-ES"/>
        </w:rPr>
      </w:pPr>
    </w:p>
    <w:p w:rsidR="00C24CDC" w:rsidRDefault="007A3B85" w:rsidP="005F5F40">
      <w:pPr>
        <w:pStyle w:val="Textoindependiente"/>
        <w:numPr>
          <w:ilvl w:val="1"/>
          <w:numId w:val="25"/>
        </w:numPr>
        <w:rPr>
          <w:lang w:val="es-ES"/>
        </w:rPr>
      </w:pPr>
      <w:r w:rsidRPr="009939B3">
        <w:rPr>
          <w:lang w:val="es-ES"/>
        </w:rPr>
        <w:t>Formará parte del Acta de Reversión de los Bienes el Listado de Bienes Reversibles del Inventario Final, así como cualquier otro elemento que ayude a interpretar el objeto devuelto y su condición de estado. Dentro de los elementos interpretativos podrán incluirse planos, fotografías o esquemas.</w:t>
      </w:r>
    </w:p>
    <w:p w:rsidR="007A3B85" w:rsidRPr="009939B3" w:rsidRDefault="007A3B85">
      <w:pPr>
        <w:pStyle w:val="Ttulo2"/>
        <w:ind w:hanging="964"/>
        <w:rPr>
          <w:rFonts w:ascii="Arial" w:hAnsi="Arial"/>
          <w:u w:val="none"/>
          <w:lang w:val="es-ES"/>
        </w:rPr>
      </w:pPr>
    </w:p>
    <w:p w:rsidR="007A3B85" w:rsidRPr="009939B3" w:rsidRDefault="007A3B85" w:rsidP="005F5F40">
      <w:pPr>
        <w:pStyle w:val="Textoindependiente"/>
        <w:numPr>
          <w:ilvl w:val="1"/>
          <w:numId w:val="25"/>
        </w:numPr>
        <w:rPr>
          <w:lang w:val="es-ES"/>
        </w:rPr>
      </w:pPr>
      <w:r w:rsidRPr="009939B3">
        <w:rPr>
          <w:lang w:val="es-ES"/>
        </w:rPr>
        <w:t>El Acta de Reversión de los Bienes se suscribirá en tres (3) originales, uno de los cuales será entregado al REGULADOR.</w:t>
      </w:r>
    </w:p>
    <w:p w:rsidR="007A3B85" w:rsidRDefault="007A3B85">
      <w:pPr>
        <w:pStyle w:val="Textosinformato"/>
        <w:jc w:val="both"/>
        <w:rPr>
          <w:rFonts w:ascii="Arial" w:hAnsi="Arial"/>
          <w:lang w:val="es-ES"/>
        </w:rPr>
      </w:pPr>
    </w:p>
    <w:p w:rsidR="00301A9D" w:rsidRPr="009939B3" w:rsidRDefault="00301A9D">
      <w:pPr>
        <w:pStyle w:val="Textosinformato"/>
        <w:jc w:val="both"/>
        <w:rPr>
          <w:rFonts w:ascii="Arial" w:hAnsi="Arial"/>
          <w:lang w:val="es-ES"/>
        </w:rPr>
      </w:pPr>
    </w:p>
    <w:p w:rsidR="00261D5F" w:rsidRPr="009939B3" w:rsidRDefault="00261D5F" w:rsidP="00261D5F">
      <w:pPr>
        <w:pStyle w:val="Ttulo2"/>
        <w:ind w:left="0"/>
        <w:rPr>
          <w:rFonts w:ascii="Arial" w:hAnsi="Arial"/>
          <w:b/>
          <w:u w:val="none"/>
          <w:lang w:val="es-ES"/>
        </w:rPr>
      </w:pPr>
      <w:bookmarkStart w:id="893" w:name="_Toc351562756"/>
      <w:r w:rsidRPr="009939B3">
        <w:rPr>
          <w:rFonts w:ascii="Arial" w:hAnsi="Arial"/>
          <w:b/>
          <w:u w:val="none"/>
          <w:lang w:val="es-ES"/>
        </w:rPr>
        <w:t>DE LOS BIENES NO REVERSIBLES</w:t>
      </w:r>
      <w:bookmarkEnd w:id="893"/>
    </w:p>
    <w:p w:rsidR="00261D5F" w:rsidRPr="009939B3" w:rsidRDefault="00261D5F">
      <w:pPr>
        <w:pStyle w:val="Textosinformato"/>
        <w:jc w:val="both"/>
        <w:rPr>
          <w:rFonts w:ascii="Arial" w:hAnsi="Arial"/>
          <w:lang w:val="es-ES"/>
        </w:rPr>
      </w:pPr>
    </w:p>
    <w:p w:rsidR="007A3B85" w:rsidRPr="007D3FA8" w:rsidRDefault="007A3B85" w:rsidP="005F5F40">
      <w:pPr>
        <w:pStyle w:val="Textoindependiente"/>
        <w:numPr>
          <w:ilvl w:val="1"/>
          <w:numId w:val="25"/>
        </w:numPr>
        <w:rPr>
          <w:lang w:val="es-PE"/>
        </w:rPr>
      </w:pPr>
      <w:r w:rsidRPr="007D3FA8">
        <w:t xml:space="preserve">Los Bienes no Reversibles del CONCESIONARIO que hubiera afectado a la Concesión y que resultaren convenientes para la continuidad de las operaciones, podrán ser adquiridos por el CONCEDENTE a la terminación de la Concesión, en un plazo no mayor de seis (6) meses, contados a partir de la fecha en la cual el CONCESIONARIO pone a disposición del CONCEDENTE, la relación de los Bienes no Reversibles previa verificación de su estado de conservación y normal utilización, así como </w:t>
      </w:r>
      <w:r w:rsidRPr="007D3FA8">
        <w:rPr>
          <w:lang w:val="es-PE"/>
        </w:rPr>
        <w:t xml:space="preserve">su valor real de acuerdo a las condiciones de mercado, determinado por un perito especializado </w:t>
      </w:r>
      <w:r w:rsidR="0089520C" w:rsidRPr="007D3FA8">
        <w:rPr>
          <w:lang w:val="es-PE"/>
        </w:rPr>
        <w:t xml:space="preserve">contratado </w:t>
      </w:r>
      <w:r w:rsidR="008C6DD9" w:rsidRPr="007D3FA8">
        <w:rPr>
          <w:lang w:val="es-PE"/>
        </w:rPr>
        <w:t xml:space="preserve">por </w:t>
      </w:r>
      <w:r w:rsidR="00261D5F" w:rsidRPr="007D3FA8">
        <w:rPr>
          <w:lang w:val="es-PE"/>
        </w:rPr>
        <w:t xml:space="preserve">y </w:t>
      </w:r>
      <w:r w:rsidRPr="007D3FA8">
        <w:rPr>
          <w:lang w:val="es-PE"/>
        </w:rPr>
        <w:t>a costo del CONCESIONARIO.</w:t>
      </w:r>
    </w:p>
    <w:p w:rsidR="007A3B85" w:rsidRPr="007D3FA8" w:rsidRDefault="007A3B85" w:rsidP="003D5BE4"/>
    <w:p w:rsidR="007A3B85" w:rsidRPr="007D3FA8" w:rsidRDefault="007A3B85" w:rsidP="00553126">
      <w:pPr>
        <w:ind w:left="709"/>
        <w:jc w:val="both"/>
      </w:pPr>
      <w:r w:rsidRPr="007D3FA8">
        <w:t xml:space="preserve">En ese sentido, el CONCEDENTE tiene </w:t>
      </w:r>
      <w:r w:rsidR="002F31DB" w:rsidRPr="007D3FA8">
        <w:t xml:space="preserve">la </w:t>
      </w:r>
      <w:r w:rsidRPr="007D3FA8">
        <w:t xml:space="preserve">opción preferente de compra </w:t>
      </w:r>
      <w:r w:rsidR="002F31DB" w:rsidRPr="007D3FA8">
        <w:t xml:space="preserve">en </w:t>
      </w:r>
      <w:r w:rsidRPr="007D3FA8">
        <w:t>el plazo indicado.</w:t>
      </w:r>
    </w:p>
    <w:p w:rsidR="00301A9D" w:rsidRDefault="00301A9D" w:rsidP="00553126">
      <w:pPr>
        <w:pStyle w:val="Textoindependiente2"/>
        <w:rPr>
          <w:b/>
        </w:rPr>
      </w:pPr>
    </w:p>
    <w:p w:rsidR="00553126" w:rsidRDefault="00553126" w:rsidP="00553126">
      <w:pPr>
        <w:pStyle w:val="Ttulo2"/>
        <w:ind w:left="0"/>
        <w:rPr>
          <w:rFonts w:ascii="Arial" w:hAnsi="Arial"/>
          <w:b/>
          <w:bCs w:val="0"/>
          <w:u w:val="none"/>
        </w:rPr>
      </w:pPr>
      <w:bookmarkStart w:id="894" w:name="_Toc94328508"/>
      <w:bookmarkStart w:id="895" w:name="_Toc94328768"/>
      <w:bookmarkStart w:id="896" w:name="_Toc94329024"/>
      <w:bookmarkStart w:id="897" w:name="_Toc94329270"/>
      <w:bookmarkStart w:id="898" w:name="_Toc94329516"/>
      <w:bookmarkStart w:id="899" w:name="_Toc94330148"/>
      <w:bookmarkStart w:id="900" w:name="_Toc94337604"/>
      <w:bookmarkStart w:id="901" w:name="_Toc94337835"/>
      <w:bookmarkStart w:id="902" w:name="_Toc102405290"/>
      <w:bookmarkStart w:id="903" w:name="_Toc131327952"/>
      <w:bookmarkStart w:id="904" w:name="_Toc131328768"/>
      <w:bookmarkStart w:id="905" w:name="_Toc131329104"/>
      <w:bookmarkStart w:id="906" w:name="_Toc131329336"/>
      <w:bookmarkStart w:id="907" w:name="_Toc131329923"/>
      <w:bookmarkStart w:id="908" w:name="_Toc131332010"/>
      <w:bookmarkStart w:id="909" w:name="_Toc131332931"/>
    </w:p>
    <w:p w:rsidR="007A3B85" w:rsidRPr="009939B3" w:rsidRDefault="007A3B85" w:rsidP="00553126">
      <w:pPr>
        <w:pStyle w:val="Ttulo2"/>
        <w:ind w:left="0"/>
        <w:rPr>
          <w:rFonts w:ascii="Arial" w:hAnsi="Arial"/>
          <w:b/>
          <w:bCs w:val="0"/>
          <w:u w:val="none"/>
        </w:rPr>
      </w:pPr>
      <w:bookmarkStart w:id="910" w:name="_Toc351562757"/>
      <w:r w:rsidRPr="00BF1AF4">
        <w:rPr>
          <w:rFonts w:ascii="Arial" w:hAnsi="Arial"/>
          <w:b/>
          <w:bCs w:val="0"/>
          <w:u w:val="none"/>
        </w:rPr>
        <w:t>DE LAS SERVIDUMBRES</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rsidR="007A3B85" w:rsidRPr="009939B3" w:rsidRDefault="007A3B85" w:rsidP="00553126">
      <w:pPr>
        <w:jc w:val="both"/>
        <w:rPr>
          <w:lang w:val="es-MX"/>
        </w:rPr>
      </w:pPr>
    </w:p>
    <w:p w:rsidR="007A3B85" w:rsidRPr="009939B3" w:rsidRDefault="007A3B85" w:rsidP="005F5F40">
      <w:pPr>
        <w:pStyle w:val="Sangra2detindependiente"/>
        <w:numPr>
          <w:ilvl w:val="1"/>
          <w:numId w:val="25"/>
        </w:numPr>
      </w:pPr>
      <w:r w:rsidRPr="009939B3">
        <w:t xml:space="preserve">El CONCEDENTE es responsable y se compromete a ejecutar los procedimientos de expropiación de derechos y/o de imposición de servidumbres que requiera el CONCESIONARIO para el cumplimiento de sus obligaciones conforme a este Contrato, previa solicitud de este último, conforme al procedimiento y cumpliendo los requisitos previstos en la ley de la materia, y las atribuciones conferidas por el Artículo 30 del Reglamento. Todos los costos relacionados con los procedimientos de expropiación de derechos y/o de imposición de servidumbres serán asumidos en su totalidad por el CONCEDENTE. </w:t>
      </w:r>
    </w:p>
    <w:p w:rsidR="007B7F78" w:rsidRDefault="007B7F78" w:rsidP="007B7F78">
      <w:pPr>
        <w:suppressLineNumbers/>
        <w:suppressAutoHyphens/>
        <w:ind w:left="709" w:hanging="4"/>
        <w:jc w:val="both"/>
        <w:rPr>
          <w:lang w:val="es-MX"/>
        </w:rPr>
      </w:pPr>
    </w:p>
    <w:p w:rsidR="007B7F78" w:rsidRPr="007B7F78" w:rsidRDefault="007B7F78" w:rsidP="007B7F78">
      <w:pPr>
        <w:suppressLineNumbers/>
        <w:suppressAutoHyphens/>
        <w:ind w:left="709" w:hanging="4"/>
        <w:jc w:val="both"/>
        <w:rPr>
          <w:rFonts w:ascii="Times New Roman" w:hAnsi="Times New Roman"/>
          <w:lang w:val="es-MX"/>
        </w:rPr>
      </w:pPr>
      <w:r w:rsidRPr="002D1768">
        <w:rPr>
          <w:lang w:val="es-MX"/>
        </w:rPr>
        <w:lastRenderedPageBreak/>
        <w:t xml:space="preserve">El CONCEDENTE otorgará de forma gratuita las </w:t>
      </w:r>
      <w:r w:rsidRPr="007B7F78">
        <w:rPr>
          <w:lang w:val="es-MX"/>
        </w:rPr>
        <w:t xml:space="preserve">servidumbres </w:t>
      </w:r>
      <w:r w:rsidRPr="002D1768">
        <w:rPr>
          <w:lang w:val="es-MX"/>
        </w:rPr>
        <w:t>respecto de bienes de titularidad pública</w:t>
      </w:r>
      <w:r w:rsidRPr="007B7F78">
        <w:rPr>
          <w:lang w:val="es-MX"/>
        </w:rPr>
        <w:t>.</w:t>
      </w:r>
    </w:p>
    <w:p w:rsidR="007A3B85" w:rsidRPr="009939B3" w:rsidRDefault="007A3B85">
      <w:pPr>
        <w:pStyle w:val="Sangra2detindependiente"/>
        <w:ind w:left="0"/>
      </w:pPr>
    </w:p>
    <w:p w:rsidR="007A3B85" w:rsidRPr="009939B3" w:rsidRDefault="007A3B85">
      <w:pPr>
        <w:pStyle w:val="Sangra2detindependiente"/>
        <w:ind w:left="0" w:firstLine="705"/>
      </w:pPr>
      <w:r w:rsidRPr="009939B3">
        <w:t>Las servidumbres para la ocupación de bienes privados podrán ser:</w:t>
      </w:r>
    </w:p>
    <w:p w:rsidR="007A3B85" w:rsidRPr="009939B3" w:rsidRDefault="007A3B85">
      <w:pPr>
        <w:pStyle w:val="Sangra2detindependiente"/>
        <w:ind w:firstLine="2"/>
      </w:pPr>
    </w:p>
    <w:p w:rsidR="007A3B85" w:rsidRPr="009939B3" w:rsidRDefault="007A3B85" w:rsidP="007B057A">
      <w:pPr>
        <w:pStyle w:val="Sangra2detindependiente"/>
        <w:numPr>
          <w:ilvl w:val="0"/>
          <w:numId w:val="7"/>
        </w:numPr>
        <w:tabs>
          <w:tab w:val="clear" w:pos="360"/>
          <w:tab w:val="left" w:pos="1134"/>
        </w:tabs>
        <w:ind w:left="1134" w:hanging="425"/>
      </w:pPr>
      <w:r w:rsidRPr="009939B3">
        <w:t xml:space="preserve">De ocupación temporal de bienes de propiedad particular, indispensables para la </w:t>
      </w:r>
      <w:r w:rsidR="00750E6E">
        <w:t>e</w:t>
      </w:r>
      <w:r w:rsidR="001D6FE9">
        <w:t xml:space="preserve">jecución de Obras </w:t>
      </w:r>
      <w:r w:rsidRPr="009939B3">
        <w:t xml:space="preserve">y la Explotación de la </w:t>
      </w:r>
      <w:r w:rsidR="003625D8" w:rsidRPr="00EE20DE">
        <w:t>Concesión</w:t>
      </w:r>
      <w:r w:rsidRPr="00EE20DE">
        <w:t>.</w:t>
      </w:r>
    </w:p>
    <w:p w:rsidR="007A3B85" w:rsidRPr="009939B3" w:rsidRDefault="007A3B85">
      <w:pPr>
        <w:pStyle w:val="Sangra2detindependiente"/>
        <w:tabs>
          <w:tab w:val="left" w:pos="1134"/>
        </w:tabs>
        <w:ind w:left="2" w:firstLine="349"/>
      </w:pPr>
    </w:p>
    <w:p w:rsidR="007A3B85" w:rsidRPr="009939B3" w:rsidRDefault="007A3B85" w:rsidP="007B057A">
      <w:pPr>
        <w:pStyle w:val="Sangra2detindependiente"/>
        <w:numPr>
          <w:ilvl w:val="0"/>
          <w:numId w:val="7"/>
        </w:numPr>
        <w:tabs>
          <w:tab w:val="clear" w:pos="360"/>
          <w:tab w:val="left" w:pos="1134"/>
        </w:tabs>
        <w:ind w:left="1134" w:hanging="425"/>
      </w:pPr>
      <w:r w:rsidRPr="009939B3">
        <w:t>De tránsito, para la custodia,</w:t>
      </w:r>
      <w:r w:rsidR="00780EF2">
        <w:t xml:space="preserve"> </w:t>
      </w:r>
      <w:r w:rsidR="00717CEA" w:rsidRPr="009939B3">
        <w:t>C</w:t>
      </w:r>
      <w:r w:rsidRPr="009939B3">
        <w:t>onservación y reparación de las Obras, equipos e instalaciones de la Concesión.</w:t>
      </w:r>
    </w:p>
    <w:p w:rsidR="007A3B85" w:rsidRPr="009939B3" w:rsidRDefault="007A3B85">
      <w:pPr>
        <w:pStyle w:val="Sangra2detindependiente"/>
        <w:ind w:left="0"/>
      </w:pPr>
    </w:p>
    <w:p w:rsidR="007A3B85" w:rsidRDefault="007A3B85" w:rsidP="005F5F40">
      <w:pPr>
        <w:pStyle w:val="Sangra2detindependiente"/>
        <w:numPr>
          <w:ilvl w:val="1"/>
          <w:numId w:val="25"/>
        </w:numPr>
      </w:pPr>
      <w:r w:rsidRPr="009939B3">
        <w:t>Las servidumbres, una vez impuestas, serán consideradas como derechos de la Concesión.</w:t>
      </w:r>
    </w:p>
    <w:p w:rsidR="00F01785" w:rsidRPr="009939B3" w:rsidRDefault="00F01785" w:rsidP="00F01785">
      <w:pPr>
        <w:pStyle w:val="Sangra2detindependiente"/>
        <w:ind w:left="0"/>
      </w:pPr>
    </w:p>
    <w:p w:rsidR="007A3B85" w:rsidRPr="009939B3" w:rsidRDefault="007A3B85" w:rsidP="005F5F40">
      <w:pPr>
        <w:pStyle w:val="Sangra2detindependiente"/>
        <w:numPr>
          <w:ilvl w:val="1"/>
          <w:numId w:val="25"/>
        </w:numPr>
      </w:pPr>
      <w:r w:rsidRPr="009939B3">
        <w:t xml:space="preserve">Las </w:t>
      </w:r>
      <w:r w:rsidRPr="003C035B">
        <w:t xml:space="preserve">servidumbres de ocupación temporal, </w:t>
      </w:r>
      <w:r w:rsidRPr="009939B3">
        <w:t>dan derecho al propietario del predio sirviente a percibir el pago de las indemnizaciones y compensaciones que establecen las Leyes y Disposiciones Aplicables. La negociación y el costo de las indemnizaciones a que hubiere lugar, como resultado de la imposición de tales servidumbres, corresponderán al CONCEDENTE, con cargo a sus propios recursos.</w:t>
      </w:r>
    </w:p>
    <w:p w:rsidR="007A3B85" w:rsidRPr="009939B3" w:rsidRDefault="007A3B85">
      <w:pPr>
        <w:pStyle w:val="Sangra2detindependiente"/>
        <w:tabs>
          <w:tab w:val="num" w:pos="1069"/>
        </w:tabs>
        <w:ind w:left="0"/>
      </w:pPr>
    </w:p>
    <w:p w:rsidR="007A3B85" w:rsidRPr="009939B3" w:rsidRDefault="007A3B85" w:rsidP="005F5F40">
      <w:pPr>
        <w:pStyle w:val="Sangra2detindependiente"/>
        <w:numPr>
          <w:ilvl w:val="1"/>
          <w:numId w:val="25"/>
        </w:numPr>
      </w:pPr>
      <w:r w:rsidRPr="009939B3">
        <w:t>El CONCEDENTE brindará las facilidades y efectuará las coordinaciones para que el CONCESIONARIO pueda utilizar el auxilio de la fuerza pública, siempre que exista oposición del propietario o conductor del predio sirviente, sin perjuicio a que pueda iniciar las acciones legales a que hubiere lugar.</w:t>
      </w:r>
    </w:p>
    <w:p w:rsidR="007A3B85" w:rsidRPr="009939B3" w:rsidRDefault="007A3B85">
      <w:pPr>
        <w:jc w:val="both"/>
        <w:rPr>
          <w:lang w:val="es-MX"/>
        </w:rPr>
      </w:pPr>
    </w:p>
    <w:p w:rsidR="007A3B85" w:rsidRPr="009939B3" w:rsidRDefault="007A3B85" w:rsidP="005F5F40">
      <w:pPr>
        <w:numPr>
          <w:ilvl w:val="1"/>
          <w:numId w:val="25"/>
        </w:numPr>
        <w:jc w:val="both"/>
        <w:rPr>
          <w:lang w:val="es-MX"/>
        </w:rPr>
      </w:pPr>
      <w:r w:rsidRPr="009939B3">
        <w:rPr>
          <w:lang w:val="es-MX"/>
        </w:rPr>
        <w:t xml:space="preserve">El CONCEDENTE reconoce el derecho del </w:t>
      </w:r>
      <w:r w:rsidRPr="009939B3">
        <w:t xml:space="preserve">CONCESIONARIO </w:t>
      </w:r>
      <w:r w:rsidRPr="009939B3">
        <w:rPr>
          <w:lang w:val="es-MX"/>
        </w:rPr>
        <w:t xml:space="preserve">de evitar u oponerse a cualquier reparación o modificación que intente realizar cualquier entidad pública o privada, favorecida o no con una servidumbre, y cuyo ejercicio resulte incompatible con </w:t>
      </w:r>
      <w:r w:rsidR="008C6088">
        <w:rPr>
          <w:lang w:val="es-MX"/>
        </w:rPr>
        <w:t>el objetivo de esta Concesión</w:t>
      </w:r>
      <w:r w:rsidRPr="009939B3">
        <w:rPr>
          <w:lang w:val="es-MX"/>
        </w:rPr>
        <w:t xml:space="preserve">. </w:t>
      </w:r>
      <w:r w:rsidRPr="009939B3">
        <w:t xml:space="preserve">El CONCESIONARIO </w:t>
      </w:r>
      <w:r w:rsidRPr="009939B3">
        <w:rPr>
          <w:lang w:val="es-MX"/>
        </w:rPr>
        <w:t xml:space="preserve">podrá solicitar </w:t>
      </w:r>
      <w:r w:rsidR="00B545E2" w:rsidRPr="009939B3">
        <w:rPr>
          <w:lang w:val="es-MX"/>
        </w:rPr>
        <w:t>al CONCEDENTE</w:t>
      </w:r>
      <w:r w:rsidRPr="009939B3">
        <w:rPr>
          <w:lang w:val="es-MX"/>
        </w:rPr>
        <w:t xml:space="preserve"> su intervención para la adecuada defensa de su derecho.</w:t>
      </w:r>
    </w:p>
    <w:p w:rsidR="007A3B85" w:rsidRPr="009939B3" w:rsidRDefault="007A3B85">
      <w:pPr>
        <w:jc w:val="both"/>
        <w:rPr>
          <w:lang w:val="es-MX"/>
        </w:rPr>
      </w:pPr>
    </w:p>
    <w:p w:rsidR="007A3B85" w:rsidRDefault="007A3B85" w:rsidP="005F5F40">
      <w:pPr>
        <w:numPr>
          <w:ilvl w:val="1"/>
          <w:numId w:val="25"/>
        </w:numPr>
        <w:jc w:val="both"/>
        <w:rPr>
          <w:lang w:val="es-MX"/>
        </w:rPr>
      </w:pPr>
      <w:r w:rsidRPr="00BF1AF4">
        <w:rPr>
          <w:lang w:val="es-MX"/>
        </w:rPr>
        <w:t xml:space="preserve">En caso una servidumbre se extinguiera por culpa del </w:t>
      </w:r>
      <w:r w:rsidRPr="00BF1AF4">
        <w:t xml:space="preserve">CONCESIONARIO </w:t>
      </w:r>
      <w:r w:rsidRPr="00BF1AF4">
        <w:rPr>
          <w:lang w:val="es-MX"/>
        </w:rPr>
        <w:t xml:space="preserve">y por esta razón hubiera necesidad de una nueva servidumbre, corresponderá </w:t>
      </w:r>
      <w:r w:rsidR="00B545E2" w:rsidRPr="00BF1AF4">
        <w:rPr>
          <w:lang w:val="es-MX"/>
        </w:rPr>
        <w:t xml:space="preserve">al </w:t>
      </w:r>
      <w:r w:rsidR="00B545E2" w:rsidRPr="00BF1AF4">
        <w:t>CONCESIONARIO</w:t>
      </w:r>
      <w:r w:rsidRPr="009939B3">
        <w:rPr>
          <w:lang w:val="es-MX"/>
        </w:rPr>
        <w:t xml:space="preserve">obtenerla por su cuenta y costo. Por el contrario, si por alguna razón no imputable </w:t>
      </w:r>
      <w:r w:rsidRPr="009939B3">
        <w:t>al CONCESIONARIO</w:t>
      </w:r>
      <w:r w:rsidRPr="009939B3">
        <w:rPr>
          <w:lang w:val="es-MX"/>
        </w:rPr>
        <w:t xml:space="preserve">, éste perdiera el derecho a alguna servidumbre ya constituida, el CONCEDENTE estará obligado a obtener, por su cuenta y costo, la imposición de una nueva servidumbre a favor </w:t>
      </w:r>
      <w:r w:rsidR="00B545E2" w:rsidRPr="009939B3">
        <w:rPr>
          <w:lang w:val="es-MX"/>
        </w:rPr>
        <w:t xml:space="preserve">del </w:t>
      </w:r>
      <w:r w:rsidR="00B545E2" w:rsidRPr="009939B3">
        <w:t>CONCESIONARIO</w:t>
      </w:r>
      <w:r w:rsidRPr="009939B3">
        <w:rPr>
          <w:lang w:val="es-MX"/>
        </w:rPr>
        <w:t>, que sustituya la anterior.</w:t>
      </w:r>
    </w:p>
    <w:p w:rsidR="00BC5570" w:rsidRPr="009939B3" w:rsidRDefault="00BC5570" w:rsidP="00BC5570">
      <w:pPr>
        <w:jc w:val="both"/>
        <w:rPr>
          <w:lang w:val="es-MX"/>
        </w:rPr>
      </w:pPr>
    </w:p>
    <w:p w:rsidR="007A3B85" w:rsidRPr="009939B3" w:rsidRDefault="007A3B85">
      <w:pPr>
        <w:pStyle w:val="Ttulo2"/>
        <w:ind w:left="0"/>
        <w:rPr>
          <w:rFonts w:ascii="Arial" w:hAnsi="Arial"/>
          <w:b/>
          <w:bCs w:val="0"/>
          <w:u w:val="none"/>
        </w:rPr>
      </w:pPr>
      <w:bookmarkStart w:id="911" w:name="_Toc94328509"/>
      <w:bookmarkStart w:id="912" w:name="_Toc94328769"/>
      <w:bookmarkStart w:id="913" w:name="_Toc94329025"/>
      <w:bookmarkStart w:id="914" w:name="_Toc94329271"/>
      <w:bookmarkStart w:id="915" w:name="_Toc94329517"/>
      <w:bookmarkStart w:id="916" w:name="_Toc94330149"/>
      <w:bookmarkStart w:id="917" w:name="_Toc94337605"/>
      <w:bookmarkStart w:id="918" w:name="_Toc94337836"/>
      <w:bookmarkStart w:id="919" w:name="_Toc102405291"/>
      <w:bookmarkStart w:id="920" w:name="_Toc131327953"/>
      <w:bookmarkStart w:id="921" w:name="_Toc131328769"/>
      <w:bookmarkStart w:id="922" w:name="_Toc131329105"/>
      <w:bookmarkStart w:id="923" w:name="_Toc131329337"/>
      <w:bookmarkStart w:id="924" w:name="_Toc131329924"/>
      <w:bookmarkStart w:id="925" w:name="_Toc131332011"/>
      <w:bookmarkStart w:id="926" w:name="_Toc131332932"/>
      <w:bookmarkStart w:id="927" w:name="_Toc351562758"/>
      <w:r w:rsidRPr="009939B3">
        <w:rPr>
          <w:rFonts w:ascii="Arial" w:hAnsi="Arial"/>
          <w:b/>
          <w:bCs w:val="0"/>
          <w:u w:val="none"/>
        </w:rPr>
        <w:t>DEFENSAS POSESORIAS</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rsidR="007A3B85" w:rsidRPr="009939B3" w:rsidRDefault="007A3B85">
      <w:pPr>
        <w:pStyle w:val="Ttulo4"/>
        <w:rPr>
          <w:bCs w:val="0"/>
          <w:sz w:val="22"/>
        </w:rPr>
      </w:pPr>
    </w:p>
    <w:p w:rsidR="007A3B85" w:rsidRPr="009939B3" w:rsidRDefault="00C3609C" w:rsidP="005F5F40">
      <w:pPr>
        <w:pStyle w:val="Textoindependiente"/>
        <w:numPr>
          <w:ilvl w:val="1"/>
          <w:numId w:val="25"/>
        </w:numPr>
      </w:pPr>
      <w:r w:rsidRPr="00C3609C">
        <w:t xml:space="preserve">Luego de suscrita el Acta de Entrega de los Bienes del </w:t>
      </w:r>
      <w:r w:rsidR="001165B2" w:rsidRPr="00C3609C">
        <w:t>Concedente</w:t>
      </w:r>
      <w:r>
        <w:t>, e</w:t>
      </w:r>
      <w:r w:rsidR="007A3B85" w:rsidRPr="009939B3">
        <w:t>l CONCESIONARIO tiene la obligación de ejercitar las siguientes modalidades de defensa posesoria a partir de la Toma de Posesión, tanto para el caso de intento de usurpación del área comprometida en el Área de la Concesión, como en el caso de actividades incompatibles con el buen uso de dicha área por parte de terceros,</w:t>
      </w:r>
      <w:r w:rsidR="007A3B85" w:rsidRPr="009939B3">
        <w:rPr>
          <w:lang w:val="es-PE"/>
        </w:rPr>
        <w:t xml:space="preserve"> siempre que el CONCEDENTE efectivamente le hubiese entregado dichas áreas desocupadas al CONCESIONARIO</w:t>
      </w:r>
      <w:r w:rsidR="007A3B85" w:rsidRPr="009939B3">
        <w:t>:</w:t>
      </w:r>
    </w:p>
    <w:p w:rsidR="007A3B85" w:rsidRPr="009939B3" w:rsidRDefault="007A3B85">
      <w:pPr>
        <w:jc w:val="both"/>
        <w:rPr>
          <w:lang w:val="es-ES_tradnl"/>
        </w:rPr>
      </w:pPr>
    </w:p>
    <w:p w:rsidR="00DD13B3" w:rsidRDefault="007A3B85" w:rsidP="00DD13B3">
      <w:pPr>
        <w:pStyle w:val="Sangra2detindependiente"/>
        <w:numPr>
          <w:ilvl w:val="0"/>
          <w:numId w:val="4"/>
        </w:numPr>
        <w:tabs>
          <w:tab w:val="clear" w:pos="706"/>
          <w:tab w:val="num" w:pos="1134"/>
        </w:tabs>
        <w:ind w:left="1134" w:hanging="425"/>
      </w:pPr>
      <w:r w:rsidRPr="009939B3">
        <w:t xml:space="preserve">Defensa posesoria extrajudicial, utilizada para repeler la fuerza que se </w:t>
      </w:r>
      <w:r w:rsidRPr="003D2380">
        <w:t>emplee contra el CONCESIONARIO y poder recobrar el bien, sin intervalo de tiempo, si fuere desposeída, pero absteniéndose siempre del empleo de vías de hecho no justificadas por las circunstancias.</w:t>
      </w:r>
    </w:p>
    <w:p w:rsidR="00660EAC" w:rsidRPr="003D2380" w:rsidRDefault="00660EAC" w:rsidP="00660EAC">
      <w:pPr>
        <w:pStyle w:val="Sangra2detindependiente"/>
        <w:ind w:left="709"/>
      </w:pPr>
    </w:p>
    <w:p w:rsidR="00DD13B3" w:rsidRDefault="00FF6A8A" w:rsidP="00DD13B3">
      <w:pPr>
        <w:pStyle w:val="Sangra2detindependiente"/>
        <w:numPr>
          <w:ilvl w:val="0"/>
          <w:numId w:val="4"/>
        </w:numPr>
        <w:tabs>
          <w:tab w:val="clear" w:pos="706"/>
          <w:tab w:val="num" w:pos="1134"/>
        </w:tabs>
        <w:ind w:left="1134" w:hanging="425"/>
      </w:pPr>
      <w:r w:rsidRPr="00FF6A8A">
        <w:lastRenderedPageBreak/>
        <w:t>Defen</w:t>
      </w:r>
      <w:r w:rsidR="00DD13B3" w:rsidRPr="003D2380">
        <w:t>sa posesoria judicial, que el CONCESIONARIO deberá ejercitar, en caso que recaiga sobre la Concesión cualquier afectación, desposesión, ocupación</w:t>
      </w:r>
      <w:r w:rsidR="00A97888" w:rsidRPr="003D2380">
        <w:t xml:space="preserve"> o</w:t>
      </w:r>
      <w:r w:rsidR="00DD13B3" w:rsidRPr="009939B3">
        <w:t xml:space="preserve"> usurpación, </w:t>
      </w:r>
      <w:r w:rsidR="00A97888">
        <w:t xml:space="preserve">debiendo </w:t>
      </w:r>
      <w:r w:rsidR="00DD13B3" w:rsidRPr="009939B3">
        <w:t xml:space="preserve">comunicar al REGULADOR </w:t>
      </w:r>
      <w:r w:rsidR="007B7F78" w:rsidRPr="007B7F78">
        <w:rPr>
          <w:lang w:val="es-ES"/>
        </w:rPr>
        <w:t xml:space="preserve">y al CONCEDENTE </w:t>
      </w:r>
      <w:r w:rsidR="00DD13B3" w:rsidRPr="009939B3">
        <w:t>dichos hechos y hacer uso de los mecanismos y recursos judiciales que le permitan mantener indemne el derecho del CONCEDENTE sobre los Bienes de la Concesión.</w:t>
      </w:r>
    </w:p>
    <w:p w:rsidR="00483B52" w:rsidRDefault="00483B52" w:rsidP="00483B52">
      <w:pPr>
        <w:pStyle w:val="Sangra2detindependiente"/>
        <w:ind w:left="709"/>
      </w:pPr>
    </w:p>
    <w:p w:rsidR="007A3B85" w:rsidRPr="006561EF" w:rsidRDefault="007A3B85" w:rsidP="005F5F40">
      <w:pPr>
        <w:pStyle w:val="Textoindependiente"/>
        <w:numPr>
          <w:ilvl w:val="1"/>
          <w:numId w:val="25"/>
        </w:numPr>
        <w:rPr>
          <w:szCs w:val="22"/>
        </w:rPr>
      </w:pPr>
      <w:bookmarkStart w:id="928" w:name="_Ref273550304"/>
      <w:r w:rsidRPr="006561EF">
        <w:rPr>
          <w:szCs w:val="22"/>
        </w:rPr>
        <w:t xml:space="preserve">El ejercicio de las defensas antes descritas no exime de responsabilidad al  CONCESIONARIO, el cual, ante un supuesto como los descritos en el párrafo precedente, deberá </w:t>
      </w:r>
      <w:r w:rsidR="007B7F78">
        <w:rPr>
          <w:szCs w:val="22"/>
        </w:rPr>
        <w:t xml:space="preserve">comunicar y </w:t>
      </w:r>
      <w:r w:rsidRPr="006561EF">
        <w:rPr>
          <w:szCs w:val="22"/>
        </w:rPr>
        <w:t xml:space="preserve">coordinar inmediatamente con el CONCEDENTE </w:t>
      </w:r>
      <w:r w:rsidR="00282893" w:rsidRPr="006561EF">
        <w:rPr>
          <w:szCs w:val="22"/>
        </w:rPr>
        <w:t>las acciones legales que haya interpuesto o que vaya a interponer</w:t>
      </w:r>
      <w:r w:rsidR="005B4F2F" w:rsidRPr="006561EF">
        <w:rPr>
          <w:szCs w:val="22"/>
        </w:rPr>
        <w:t>,</w:t>
      </w:r>
      <w:r w:rsidR="00282893" w:rsidRPr="006561EF">
        <w:rPr>
          <w:szCs w:val="22"/>
        </w:rPr>
        <w:t xml:space="preserve"> en cuyo caso, </w:t>
      </w:r>
      <w:r w:rsidR="005B4F2F" w:rsidRPr="006561EF">
        <w:rPr>
          <w:szCs w:val="22"/>
        </w:rPr>
        <w:t>el</w:t>
      </w:r>
      <w:r w:rsidR="00282893" w:rsidRPr="006561EF">
        <w:rPr>
          <w:szCs w:val="22"/>
        </w:rPr>
        <w:t xml:space="preserve"> CONCEDENTE estará en libertad de entablar las acciones legales que considere idóneas </w:t>
      </w:r>
      <w:r w:rsidRPr="006561EF">
        <w:rPr>
          <w:szCs w:val="22"/>
        </w:rPr>
        <w:t xml:space="preserve">a fin de mantener indemne </w:t>
      </w:r>
      <w:r w:rsidR="005B4F2F" w:rsidRPr="006561EF">
        <w:rPr>
          <w:szCs w:val="22"/>
        </w:rPr>
        <w:t xml:space="preserve">su </w:t>
      </w:r>
      <w:r w:rsidRPr="006561EF">
        <w:rPr>
          <w:szCs w:val="22"/>
        </w:rPr>
        <w:t>derecho sobre los Bienes de la Concesión, siempre que estos reclamos se originen en hechos ocurridos después de la transferencia de dichos bienes al  CONCESIONARIO</w:t>
      </w:r>
      <w:r w:rsidR="00481461" w:rsidRPr="006561EF">
        <w:rPr>
          <w:szCs w:val="22"/>
        </w:rPr>
        <w:t>.</w:t>
      </w:r>
      <w:bookmarkEnd w:id="928"/>
    </w:p>
    <w:p w:rsidR="006512FA" w:rsidRDefault="006512FA" w:rsidP="006561EF">
      <w:pPr>
        <w:tabs>
          <w:tab w:val="left" w:pos="709"/>
        </w:tabs>
        <w:ind w:left="709"/>
        <w:jc w:val="both"/>
        <w:rPr>
          <w:bCs w:val="0"/>
        </w:rPr>
      </w:pPr>
      <w:bookmarkStart w:id="929" w:name="_Toc94328511"/>
      <w:bookmarkStart w:id="930" w:name="_Toc94328771"/>
      <w:bookmarkStart w:id="931" w:name="_Toc94329027"/>
      <w:bookmarkStart w:id="932" w:name="_Toc94329273"/>
      <w:bookmarkStart w:id="933" w:name="_Toc94329519"/>
      <w:bookmarkStart w:id="934" w:name="_Toc94330151"/>
      <w:bookmarkStart w:id="935" w:name="_Toc94337607"/>
      <w:bookmarkStart w:id="936" w:name="_Toc94337838"/>
      <w:bookmarkStart w:id="937" w:name="_Toc102405293"/>
      <w:bookmarkStart w:id="938" w:name="_Toc131327955"/>
      <w:bookmarkStart w:id="939" w:name="_Toc131328771"/>
      <w:bookmarkStart w:id="940" w:name="_Toc131329107"/>
      <w:bookmarkStart w:id="941" w:name="_Toc131329339"/>
      <w:bookmarkStart w:id="942" w:name="_Toc131329926"/>
      <w:bookmarkStart w:id="943" w:name="_Toc131332013"/>
      <w:bookmarkStart w:id="944" w:name="_Toc131332934"/>
      <w:bookmarkStart w:id="945" w:name="_Toc55906380"/>
    </w:p>
    <w:p w:rsidR="00853618" w:rsidRPr="006561EF" w:rsidRDefault="00853618" w:rsidP="006561EF">
      <w:pPr>
        <w:tabs>
          <w:tab w:val="left" w:pos="709"/>
        </w:tabs>
        <w:ind w:left="709"/>
        <w:jc w:val="both"/>
        <w:rPr>
          <w:bCs w:val="0"/>
        </w:rPr>
      </w:pPr>
      <w:r w:rsidRPr="006561EF">
        <w:rPr>
          <w:bCs w:val="0"/>
        </w:rPr>
        <w:t>El ejercicio de las defensas posesorias</w:t>
      </w:r>
      <w:r w:rsidR="006512FA" w:rsidRPr="009A12CC">
        <w:t>, tanto judiciales como extra judiciales, son</w:t>
      </w:r>
      <w:r w:rsidRPr="009A12CC">
        <w:rPr>
          <w:bCs w:val="0"/>
        </w:rPr>
        <w:t xml:space="preserve"> r</w:t>
      </w:r>
      <w:r w:rsidRPr="006561EF">
        <w:rPr>
          <w:bCs w:val="0"/>
        </w:rPr>
        <w:t xml:space="preserve">esponsabilidad del </w:t>
      </w:r>
      <w:r w:rsidR="007177C6" w:rsidRPr="006561EF">
        <w:rPr>
          <w:bCs w:val="0"/>
        </w:rPr>
        <w:t>CONCESIONARIO</w:t>
      </w:r>
      <w:r w:rsidRPr="006561EF">
        <w:rPr>
          <w:bCs w:val="0"/>
        </w:rPr>
        <w:t>, debiendo asumir el costo que ellas demanden.</w:t>
      </w:r>
    </w:p>
    <w:p w:rsidR="00AD259A" w:rsidRDefault="00AD259A" w:rsidP="008A5B74"/>
    <w:p w:rsidR="001057FD" w:rsidRPr="006561EF" w:rsidRDefault="001057FD" w:rsidP="008A5B74"/>
    <w:p w:rsidR="007A3B85" w:rsidRPr="006561EF" w:rsidRDefault="009D633B" w:rsidP="00315AFB">
      <w:pPr>
        <w:pStyle w:val="Ttulo1"/>
        <w:jc w:val="both"/>
        <w:rPr>
          <w:bCs w:val="0"/>
        </w:rPr>
      </w:pPr>
      <w:bookmarkStart w:id="946" w:name="_CAPÍTULO_VI:_EJECUCIÓN"/>
      <w:bookmarkStart w:id="947" w:name="_Ref272156839"/>
      <w:bookmarkStart w:id="948" w:name="_Ref272156848"/>
      <w:bookmarkStart w:id="949" w:name="_Ref272156894"/>
      <w:bookmarkStart w:id="950" w:name="_Ref272156905"/>
      <w:bookmarkStart w:id="951" w:name="_Ref272156915"/>
      <w:bookmarkStart w:id="952" w:name="_Ref272156920"/>
      <w:bookmarkStart w:id="953" w:name="_Ref272156924"/>
      <w:bookmarkStart w:id="954" w:name="_Toc351562759"/>
      <w:bookmarkEnd w:id="946"/>
      <w:r w:rsidRPr="006561EF">
        <w:t xml:space="preserve">CAPÍTULO </w:t>
      </w:r>
      <w:r w:rsidR="007A3B85" w:rsidRPr="006561EF">
        <w:rPr>
          <w:bCs w:val="0"/>
        </w:rPr>
        <w:t xml:space="preserve">VI: </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007A3B85" w:rsidRPr="006561EF">
        <w:rPr>
          <w:bCs w:val="0"/>
        </w:rPr>
        <w:t>EJECUCIÓN DE OBRAS</w:t>
      </w:r>
      <w:bookmarkEnd w:id="947"/>
      <w:bookmarkEnd w:id="948"/>
      <w:bookmarkEnd w:id="949"/>
      <w:bookmarkEnd w:id="950"/>
      <w:bookmarkEnd w:id="951"/>
      <w:bookmarkEnd w:id="952"/>
      <w:bookmarkEnd w:id="953"/>
      <w:bookmarkEnd w:id="954"/>
    </w:p>
    <w:p w:rsidR="00B417A3" w:rsidRDefault="00B417A3" w:rsidP="00B417A3">
      <w:pPr>
        <w:pStyle w:val="Ttulo2"/>
        <w:ind w:left="0"/>
        <w:rPr>
          <w:rFonts w:ascii="Arial" w:hAnsi="Arial"/>
          <w:b/>
          <w:bCs w:val="0"/>
          <w:u w:val="none"/>
        </w:rPr>
      </w:pPr>
    </w:p>
    <w:p w:rsidR="000C28D7" w:rsidRPr="0095614A" w:rsidRDefault="000C28D7" w:rsidP="0095614A">
      <w:pPr>
        <w:pStyle w:val="Ttulo2"/>
        <w:ind w:left="0"/>
        <w:rPr>
          <w:rFonts w:ascii="Arial" w:hAnsi="Arial"/>
          <w:b/>
          <w:bCs w:val="0"/>
          <w:u w:val="none"/>
        </w:rPr>
      </w:pPr>
      <w:bookmarkStart w:id="955" w:name="_Toc196630156"/>
      <w:bookmarkStart w:id="956" w:name="_Toc277957004"/>
      <w:bookmarkStart w:id="957" w:name="_Toc351562760"/>
      <w:r w:rsidRPr="0095614A">
        <w:rPr>
          <w:rFonts w:ascii="Arial" w:hAnsi="Arial"/>
          <w:b/>
          <w:bCs w:val="0"/>
          <w:u w:val="none"/>
        </w:rPr>
        <w:t>APROBACIÓN DEL EXPEDIENTE TÉCNICO</w:t>
      </w:r>
      <w:bookmarkEnd w:id="955"/>
      <w:bookmarkEnd w:id="956"/>
      <w:bookmarkEnd w:id="957"/>
    </w:p>
    <w:p w:rsidR="000C28D7" w:rsidRPr="00E65B02" w:rsidRDefault="000C28D7" w:rsidP="000C28D7">
      <w:pPr>
        <w:rPr>
          <w:szCs w:val="22"/>
          <w:lang w:val="es-ES_tradnl"/>
        </w:rPr>
      </w:pPr>
    </w:p>
    <w:p w:rsidR="000C28D7" w:rsidRPr="0095614A" w:rsidRDefault="000C28D7" w:rsidP="0095614A">
      <w:pPr>
        <w:pStyle w:val="Prrafodelista"/>
        <w:numPr>
          <w:ilvl w:val="1"/>
          <w:numId w:val="122"/>
        </w:numPr>
        <w:ind w:left="709" w:hanging="709"/>
        <w:jc w:val="both"/>
        <w:rPr>
          <w:lang w:val="es-MX"/>
        </w:rPr>
      </w:pPr>
      <w:r w:rsidRPr="0095614A">
        <w:rPr>
          <w:lang w:val="es-MX"/>
        </w:rPr>
        <w:t xml:space="preserve">Para supervisar la elaboración del Expediente Técnico correspondiente a las Obras  Obligatorias, el CONCEDENTE deberá contratar y designar a un Supervisor de Diseño, en un plazo máximo de cuatro (04) meses computados desde la Fecha de Suscripción del Contrato. Dicha designación deberá ser comunicada al CONCESIONARIO en un plazo máximo de diez (10) Días Calendario desde tal designación. </w:t>
      </w:r>
    </w:p>
    <w:p w:rsidR="000C28D7" w:rsidRPr="0095614A" w:rsidRDefault="000C28D7" w:rsidP="0095614A">
      <w:pPr>
        <w:ind w:left="720"/>
        <w:jc w:val="both"/>
        <w:rPr>
          <w:lang w:val="es-MX"/>
        </w:rPr>
      </w:pPr>
    </w:p>
    <w:p w:rsidR="000C28D7" w:rsidRPr="0095614A" w:rsidRDefault="000C28D7" w:rsidP="0095614A">
      <w:pPr>
        <w:pStyle w:val="Prrafodelista"/>
        <w:numPr>
          <w:ilvl w:val="1"/>
          <w:numId w:val="122"/>
        </w:numPr>
        <w:ind w:left="709" w:hanging="709"/>
        <w:jc w:val="both"/>
        <w:rPr>
          <w:lang w:val="es-MX"/>
        </w:rPr>
      </w:pPr>
      <w:r w:rsidRPr="0095614A">
        <w:rPr>
          <w:lang w:val="es-MX"/>
        </w:rPr>
        <w:t>El Expediente Técnico deberá contar con información necesaria y suficiente para facilitar su aprobación del CONCEDENTE y permitir iniciar las Obras</w:t>
      </w:r>
      <w:r w:rsidR="00641CDF">
        <w:rPr>
          <w:lang w:val="es-MX"/>
        </w:rPr>
        <w:t xml:space="preserve"> Obligatorias</w:t>
      </w:r>
      <w:r w:rsidRPr="0095614A">
        <w:rPr>
          <w:lang w:val="es-MX"/>
        </w:rPr>
        <w:t>, de acuerdo a lo</w:t>
      </w:r>
      <w:r w:rsidR="00BE0B83" w:rsidRPr="0095614A">
        <w:rPr>
          <w:lang w:val="es-MX"/>
        </w:rPr>
        <w:t xml:space="preserve"> establecido en la Cláusula 6.</w:t>
      </w:r>
      <w:r w:rsidR="00641CDF">
        <w:rPr>
          <w:lang w:val="es-MX"/>
        </w:rPr>
        <w:t>12.</w:t>
      </w:r>
      <w:r w:rsidRPr="0095614A">
        <w:rPr>
          <w:lang w:val="es-MX"/>
        </w:rPr>
        <w:t xml:space="preserve"> El Expediente Técnico deberá comprender lo dispuesto en el Anexo 6. Deberá formar parte integrante del Expediente Técnico, el Plan de Conservación</w:t>
      </w:r>
      <w:r w:rsidR="00BE0B83" w:rsidRPr="0095614A">
        <w:rPr>
          <w:lang w:val="es-MX"/>
        </w:rPr>
        <w:t xml:space="preserve"> de la Concesión</w:t>
      </w:r>
      <w:r w:rsidRPr="0095614A">
        <w:rPr>
          <w:lang w:val="es-MX"/>
        </w:rPr>
        <w:t>.</w:t>
      </w:r>
    </w:p>
    <w:p w:rsidR="000C28D7" w:rsidRPr="0095614A" w:rsidRDefault="000C28D7" w:rsidP="0095614A">
      <w:pPr>
        <w:ind w:left="720"/>
        <w:jc w:val="both"/>
        <w:rPr>
          <w:lang w:val="es-MX"/>
        </w:rPr>
      </w:pPr>
    </w:p>
    <w:p w:rsidR="000C28D7" w:rsidRPr="0095614A" w:rsidRDefault="000C28D7" w:rsidP="0095614A">
      <w:pPr>
        <w:ind w:left="720"/>
        <w:jc w:val="both"/>
        <w:rPr>
          <w:lang w:val="es-MX"/>
        </w:rPr>
      </w:pPr>
      <w:r w:rsidRPr="0095614A">
        <w:rPr>
          <w:lang w:val="es-MX"/>
        </w:rPr>
        <w:t>Los gastos generales de los Presupuestos Estimado de Obra, deberán ser comprendidos y debidamente estructurados en el Expediente Técnico, pudiendo ser observados si no existe una sustentación adecuada.</w:t>
      </w:r>
    </w:p>
    <w:p w:rsidR="000C28D7" w:rsidRPr="0095614A" w:rsidRDefault="000C28D7" w:rsidP="0095614A">
      <w:pPr>
        <w:ind w:left="720"/>
        <w:jc w:val="both"/>
        <w:rPr>
          <w:lang w:val="es-MX"/>
        </w:rPr>
      </w:pPr>
    </w:p>
    <w:p w:rsidR="000C28D7" w:rsidRPr="0095614A" w:rsidRDefault="000C28D7" w:rsidP="0095614A">
      <w:pPr>
        <w:pStyle w:val="Prrafodelista"/>
        <w:numPr>
          <w:ilvl w:val="1"/>
          <w:numId w:val="122"/>
        </w:numPr>
        <w:ind w:left="709" w:hanging="709"/>
        <w:jc w:val="both"/>
        <w:rPr>
          <w:lang w:val="es-MX"/>
        </w:rPr>
      </w:pPr>
      <w:r w:rsidRPr="0095614A">
        <w:rPr>
          <w:lang w:val="es-MX"/>
        </w:rPr>
        <w:t xml:space="preserve">El CONCESIONARIO, </w:t>
      </w:r>
      <w:bookmarkStart w:id="958" w:name="_Ref16337233"/>
      <w:r w:rsidRPr="0095614A">
        <w:rPr>
          <w:lang w:val="es-MX"/>
        </w:rPr>
        <w:t xml:space="preserve">dentro de los </w:t>
      </w:r>
      <w:r w:rsidR="004E7FBC">
        <w:rPr>
          <w:lang w:val="es-MX"/>
        </w:rPr>
        <w:t>doce</w:t>
      </w:r>
      <w:r w:rsidR="004E7FBC" w:rsidRPr="0095614A">
        <w:rPr>
          <w:lang w:val="es-MX"/>
        </w:rPr>
        <w:t xml:space="preserve"> </w:t>
      </w:r>
      <w:r w:rsidRPr="0095614A">
        <w:rPr>
          <w:lang w:val="es-MX"/>
        </w:rPr>
        <w:t>(1</w:t>
      </w:r>
      <w:r w:rsidR="004E7FBC">
        <w:rPr>
          <w:lang w:val="es-MX"/>
        </w:rPr>
        <w:t>2</w:t>
      </w:r>
      <w:r w:rsidRPr="0095614A">
        <w:rPr>
          <w:lang w:val="es-MX"/>
        </w:rPr>
        <w:t>) meses contados a partir de la comunicación de la designación del Supervisor de Diseño, deberá presentar a</w:t>
      </w:r>
      <w:r w:rsidR="00BE0B83" w:rsidRPr="0095614A">
        <w:rPr>
          <w:lang w:val="es-MX"/>
        </w:rPr>
        <w:t>l CONCEDENTE</w:t>
      </w:r>
      <w:r w:rsidRPr="0095614A">
        <w:rPr>
          <w:lang w:val="es-MX"/>
        </w:rPr>
        <w:t xml:space="preserve"> </w:t>
      </w:r>
      <w:r w:rsidR="00BE0B83" w:rsidRPr="0095614A">
        <w:rPr>
          <w:lang w:val="es-MX"/>
        </w:rPr>
        <w:t>el Expediente</w:t>
      </w:r>
      <w:r w:rsidRPr="0095614A">
        <w:rPr>
          <w:lang w:val="es-MX"/>
        </w:rPr>
        <w:t xml:space="preserve"> Técnico</w:t>
      </w:r>
      <w:bookmarkEnd w:id="958"/>
      <w:r w:rsidRPr="0095614A">
        <w:rPr>
          <w:lang w:val="es-MX"/>
        </w:rPr>
        <w:t xml:space="preserve"> correspondientes a </w:t>
      </w:r>
      <w:r w:rsidR="00BE0B83" w:rsidRPr="0095614A">
        <w:rPr>
          <w:lang w:val="es-MX"/>
        </w:rPr>
        <w:t>las Obras Obligatorias de los Tramos</w:t>
      </w:r>
      <w:r w:rsidRPr="0095614A">
        <w:rPr>
          <w:lang w:val="es-MX"/>
        </w:rPr>
        <w:t>, para las  aprobaciones respectivas.</w:t>
      </w:r>
    </w:p>
    <w:p w:rsidR="000C28D7" w:rsidRPr="0095614A" w:rsidRDefault="000C28D7" w:rsidP="0095614A">
      <w:pPr>
        <w:ind w:left="720"/>
        <w:jc w:val="both"/>
        <w:rPr>
          <w:lang w:val="es-MX"/>
        </w:rPr>
      </w:pPr>
    </w:p>
    <w:p w:rsidR="000C28D7" w:rsidRPr="0095614A" w:rsidRDefault="00BE0B83" w:rsidP="0095614A">
      <w:pPr>
        <w:ind w:left="720"/>
        <w:jc w:val="both"/>
        <w:rPr>
          <w:lang w:val="es-MX"/>
        </w:rPr>
      </w:pPr>
      <w:r w:rsidRPr="0095614A">
        <w:rPr>
          <w:lang w:val="es-MX"/>
        </w:rPr>
        <w:t>El Expediente Técnico</w:t>
      </w:r>
      <w:r w:rsidR="000C28D7" w:rsidRPr="0095614A">
        <w:rPr>
          <w:lang w:val="es-MX"/>
        </w:rPr>
        <w:t xml:space="preserve"> deberán ser elaborados conforme a las normas y estándares nacionales y supletoriamente los internacionales</w:t>
      </w:r>
      <w:r w:rsidR="001521FD">
        <w:rPr>
          <w:lang w:val="es-MX"/>
        </w:rPr>
        <w:t xml:space="preserve"> que se hayan desarrollado al respecto</w:t>
      </w:r>
      <w:r w:rsidR="000C28D7" w:rsidRPr="0095614A">
        <w:rPr>
          <w:lang w:val="es-MX"/>
        </w:rPr>
        <w:t>. Asimismo, deberán contemplar lo establecido en el Anexo 6, Propuesta Técnica.</w:t>
      </w:r>
      <w:r w:rsidR="001521FD">
        <w:rPr>
          <w:lang w:val="es-MX"/>
        </w:rPr>
        <w:t xml:space="preserve">   </w:t>
      </w:r>
    </w:p>
    <w:p w:rsidR="00233A63" w:rsidRDefault="00233A63" w:rsidP="00233A63">
      <w:pPr>
        <w:pStyle w:val="Textoindependiente"/>
        <w:suppressLineNumbers/>
        <w:suppressAutoHyphens/>
        <w:ind w:left="720"/>
        <w:rPr>
          <w:szCs w:val="22"/>
          <w:lang w:val="es-MX"/>
        </w:rPr>
      </w:pPr>
    </w:p>
    <w:p w:rsidR="00233A63" w:rsidRPr="00E65B02" w:rsidRDefault="00233A63" w:rsidP="000C28D7">
      <w:pPr>
        <w:pStyle w:val="Textoindependiente"/>
        <w:suppressLineNumbers/>
        <w:suppressAutoHyphens/>
        <w:ind w:left="720"/>
        <w:rPr>
          <w:sz w:val="16"/>
          <w:szCs w:val="16"/>
        </w:rPr>
      </w:pPr>
      <w:bookmarkStart w:id="959" w:name="_Toc196630157"/>
    </w:p>
    <w:p w:rsidR="000C28D7" w:rsidRPr="0095614A" w:rsidRDefault="000C28D7" w:rsidP="0095614A">
      <w:pPr>
        <w:pStyle w:val="Ttulo2"/>
        <w:ind w:left="0"/>
        <w:rPr>
          <w:rFonts w:ascii="Arial" w:hAnsi="Arial"/>
          <w:b/>
          <w:bCs w:val="0"/>
          <w:u w:val="none"/>
        </w:rPr>
      </w:pPr>
      <w:bookmarkStart w:id="960" w:name="_Toc277957005"/>
      <w:bookmarkStart w:id="961" w:name="_Toc351562761"/>
      <w:r w:rsidRPr="0095614A">
        <w:rPr>
          <w:rFonts w:ascii="Arial" w:hAnsi="Arial"/>
          <w:b/>
          <w:bCs w:val="0"/>
          <w:u w:val="none"/>
        </w:rPr>
        <w:lastRenderedPageBreak/>
        <w:t>SUPERVISIÓN DE DISEÑO</w:t>
      </w:r>
      <w:bookmarkEnd w:id="959"/>
      <w:bookmarkEnd w:id="960"/>
      <w:bookmarkEnd w:id="961"/>
    </w:p>
    <w:p w:rsidR="000C28D7" w:rsidRPr="00E65B02" w:rsidRDefault="000C28D7" w:rsidP="000C28D7">
      <w:pPr>
        <w:pStyle w:val="Textoindependiente2"/>
        <w:rPr>
          <w:b/>
          <w:sz w:val="16"/>
          <w:szCs w:val="16"/>
          <w:lang w:val="es-PE"/>
        </w:rPr>
      </w:pPr>
    </w:p>
    <w:p w:rsidR="000C28D7" w:rsidRPr="0095614A" w:rsidRDefault="000C28D7" w:rsidP="0095614A">
      <w:pPr>
        <w:pStyle w:val="Prrafodelista"/>
        <w:numPr>
          <w:ilvl w:val="1"/>
          <w:numId w:val="122"/>
        </w:numPr>
        <w:ind w:left="709" w:hanging="709"/>
        <w:jc w:val="both"/>
        <w:rPr>
          <w:lang w:val="es-MX"/>
        </w:rPr>
      </w:pPr>
      <w:r w:rsidRPr="0095614A">
        <w:rPr>
          <w:lang w:val="es-MX"/>
        </w:rPr>
        <w:t xml:space="preserve">Durante la elaboración del Expediente Técnico correspondiente a las </w:t>
      </w:r>
      <w:r w:rsidR="00BE0B83" w:rsidRPr="0095614A">
        <w:rPr>
          <w:lang w:val="es-MX"/>
        </w:rPr>
        <w:t>Obras Obligatorias</w:t>
      </w:r>
      <w:r w:rsidRPr="0095614A">
        <w:rPr>
          <w:lang w:val="es-MX"/>
        </w:rPr>
        <w:t xml:space="preserve">, el CONCESIONARIO deberá proporcionar al Supervisor de Diseño, designado por </w:t>
      </w:r>
      <w:r w:rsidR="00BE0B83" w:rsidRPr="0095614A">
        <w:rPr>
          <w:lang w:val="es-MX"/>
        </w:rPr>
        <w:t>el CONCEDENTE</w:t>
      </w:r>
      <w:r w:rsidRPr="0095614A">
        <w:rPr>
          <w:lang w:val="es-MX"/>
        </w:rPr>
        <w:t xml:space="preserve">, toda la información que éste le solicite, sea la disponible o que deba producirse, bajo el principio de razonabilidad, relacionada con dicho expediente y facilitarle el acceso a las actividades y estudios que el CONCESIONARIO realice para este fin. </w:t>
      </w:r>
    </w:p>
    <w:p w:rsidR="000C28D7" w:rsidRPr="0095614A" w:rsidRDefault="000C28D7" w:rsidP="0095614A"/>
    <w:p w:rsidR="00BC5570" w:rsidRDefault="00BC5570" w:rsidP="00B75D61">
      <w:pPr>
        <w:rPr>
          <w:lang w:val="es-PE"/>
        </w:rPr>
      </w:pPr>
    </w:p>
    <w:p w:rsidR="007A3B85" w:rsidRPr="006561EF" w:rsidRDefault="006E29FE" w:rsidP="00501582">
      <w:pPr>
        <w:pStyle w:val="Ttulo2"/>
        <w:ind w:left="0"/>
        <w:rPr>
          <w:rFonts w:ascii="Arial" w:hAnsi="Arial"/>
          <w:b/>
          <w:bCs w:val="0"/>
          <w:u w:val="none"/>
        </w:rPr>
      </w:pPr>
      <w:bookmarkStart w:id="962" w:name="_DESCRIPCIÓN_DE_LAS"/>
      <w:bookmarkStart w:id="963" w:name="_Toc94328512"/>
      <w:bookmarkStart w:id="964" w:name="_Toc94328772"/>
      <w:bookmarkStart w:id="965" w:name="_Toc94329028"/>
      <w:bookmarkStart w:id="966" w:name="_Toc94329274"/>
      <w:bookmarkStart w:id="967" w:name="_Toc94329520"/>
      <w:bookmarkStart w:id="968" w:name="_Toc94330152"/>
      <w:bookmarkStart w:id="969" w:name="_Toc94337608"/>
      <w:bookmarkStart w:id="970" w:name="_Toc94337839"/>
      <w:bookmarkStart w:id="971" w:name="_Toc102405294"/>
      <w:bookmarkStart w:id="972" w:name="_Toc131327956"/>
      <w:bookmarkStart w:id="973" w:name="_Toc131328772"/>
      <w:bookmarkStart w:id="974" w:name="_Toc131329108"/>
      <w:bookmarkStart w:id="975" w:name="_Toc131329340"/>
      <w:bookmarkStart w:id="976" w:name="_Toc131329927"/>
      <w:bookmarkStart w:id="977" w:name="_Toc131332014"/>
      <w:bookmarkStart w:id="978" w:name="_Toc131332935"/>
      <w:bookmarkStart w:id="979" w:name="_Toc351562762"/>
      <w:bookmarkEnd w:id="962"/>
      <w:r w:rsidRPr="006561EF">
        <w:rPr>
          <w:rFonts w:ascii="Arial" w:hAnsi="Arial"/>
          <w:b/>
          <w:bCs w:val="0"/>
          <w:u w:val="none"/>
        </w:rPr>
        <w:t xml:space="preserve">PLAZO DE EJECUCIÓN </w:t>
      </w:r>
      <w:r w:rsidR="007A3B85" w:rsidRPr="006561EF">
        <w:rPr>
          <w:rFonts w:ascii="Arial" w:hAnsi="Arial"/>
          <w:b/>
          <w:bCs w:val="0"/>
          <w:u w:val="none"/>
        </w:rPr>
        <w:t>DE LAS OBRAS</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001321F7">
        <w:rPr>
          <w:rFonts w:ascii="Arial" w:hAnsi="Arial"/>
          <w:b/>
          <w:bCs w:val="0"/>
          <w:u w:val="none"/>
        </w:rPr>
        <w:t xml:space="preserve"> OBLIGATORIAS</w:t>
      </w:r>
      <w:bookmarkEnd w:id="979"/>
    </w:p>
    <w:p w:rsidR="00B75D61" w:rsidRPr="006561EF" w:rsidRDefault="00B75D61" w:rsidP="00BB12CC">
      <w:pPr>
        <w:pStyle w:val="Textoindependiente"/>
        <w:suppressLineNumbers/>
        <w:suppressAutoHyphens/>
      </w:pPr>
    </w:p>
    <w:p w:rsidR="007C21EF" w:rsidRPr="0095614A" w:rsidRDefault="007C21EF" w:rsidP="0095614A">
      <w:pPr>
        <w:pStyle w:val="Prrafodelista"/>
        <w:numPr>
          <w:ilvl w:val="1"/>
          <w:numId w:val="122"/>
        </w:numPr>
        <w:ind w:left="709" w:hanging="709"/>
        <w:jc w:val="both"/>
        <w:rPr>
          <w:lang w:val="es-MX"/>
        </w:rPr>
      </w:pPr>
      <w:bookmarkStart w:id="980" w:name="_Ref271729813"/>
      <w:r w:rsidRPr="0095614A">
        <w:rPr>
          <w:lang w:val="es-MX"/>
        </w:rPr>
        <w:t xml:space="preserve">El CONCESIONARIO se obliga a ejecutar las </w:t>
      </w:r>
      <w:r w:rsidR="001321F7" w:rsidRPr="0095614A">
        <w:rPr>
          <w:lang w:val="es-MX"/>
        </w:rPr>
        <w:t>Obras Obligatorias</w:t>
      </w:r>
      <w:r w:rsidR="00020E95" w:rsidRPr="0095614A">
        <w:rPr>
          <w:lang w:val="es-MX"/>
        </w:rPr>
        <w:t>, en</w:t>
      </w:r>
      <w:r w:rsidRPr="0095614A">
        <w:rPr>
          <w:lang w:val="es-MX"/>
        </w:rPr>
        <w:t xml:space="preserve"> un plazo máximo de </w:t>
      </w:r>
      <w:r w:rsidR="00C402E5" w:rsidRPr="0095614A">
        <w:rPr>
          <w:lang w:val="es-MX"/>
        </w:rPr>
        <w:t xml:space="preserve">veinticuatro </w:t>
      </w:r>
      <w:r w:rsidR="00FF6A8A" w:rsidRPr="0095614A">
        <w:rPr>
          <w:lang w:val="es-MX"/>
        </w:rPr>
        <w:t>(</w:t>
      </w:r>
      <w:r w:rsidR="00C402E5" w:rsidRPr="0095614A">
        <w:rPr>
          <w:lang w:val="es-MX"/>
        </w:rPr>
        <w:t>24</w:t>
      </w:r>
      <w:r w:rsidR="00FF6A8A" w:rsidRPr="0095614A">
        <w:rPr>
          <w:lang w:val="es-MX"/>
        </w:rPr>
        <w:t>) meses,</w:t>
      </w:r>
      <w:r w:rsidR="003C42CA" w:rsidRPr="0095614A">
        <w:rPr>
          <w:lang w:val="es-MX"/>
        </w:rPr>
        <w:t xml:space="preserve"> luego de haberlas </w:t>
      </w:r>
      <w:proofErr w:type="spellStart"/>
      <w:r w:rsidR="003C42CA" w:rsidRPr="0095614A">
        <w:rPr>
          <w:lang w:val="es-MX"/>
        </w:rPr>
        <w:t>iniciado.</w:t>
      </w:r>
      <w:r w:rsidRPr="0095614A">
        <w:rPr>
          <w:lang w:val="es-MX"/>
        </w:rPr>
        <w:t>Para</w:t>
      </w:r>
      <w:proofErr w:type="spellEnd"/>
      <w:r w:rsidRPr="0095614A">
        <w:rPr>
          <w:lang w:val="es-MX"/>
        </w:rPr>
        <w:t xml:space="preserve"> iniciar la </w:t>
      </w:r>
      <w:r w:rsidR="005E3DA7" w:rsidRPr="0095614A">
        <w:rPr>
          <w:lang w:val="es-MX"/>
        </w:rPr>
        <w:t xml:space="preserve">ejecución de las </w:t>
      </w:r>
      <w:r w:rsidRPr="0095614A">
        <w:rPr>
          <w:lang w:val="es-MX"/>
        </w:rPr>
        <w:t>Obra</w:t>
      </w:r>
      <w:r w:rsidR="005E3DA7" w:rsidRPr="0095614A">
        <w:rPr>
          <w:lang w:val="es-MX"/>
        </w:rPr>
        <w:t>s</w:t>
      </w:r>
      <w:r w:rsidR="003C42CA" w:rsidRPr="0095614A">
        <w:rPr>
          <w:lang w:val="es-MX"/>
        </w:rPr>
        <w:t xml:space="preserve"> indicadas</w:t>
      </w:r>
      <w:r w:rsidRPr="0095614A">
        <w:rPr>
          <w:lang w:val="es-MX"/>
        </w:rPr>
        <w:t xml:space="preserve">, </w:t>
      </w:r>
      <w:r w:rsidR="004E1D8D" w:rsidRPr="0095614A">
        <w:rPr>
          <w:lang w:val="es-MX"/>
        </w:rPr>
        <w:t xml:space="preserve">se deberá verificar el cumplimiento de </w:t>
      </w:r>
      <w:r w:rsidRPr="0095614A">
        <w:rPr>
          <w:lang w:val="es-MX"/>
        </w:rPr>
        <w:t>las condiciones indicadas en la Cláusula</w:t>
      </w:r>
      <w:r w:rsidR="00B824E1">
        <w:fldChar w:fldCharType="begin"/>
      </w:r>
      <w:r w:rsidR="00B824E1">
        <w:instrText xml:space="preserve"> REF _Ref271823069 \r \h  \* MERGEFORMAT </w:instrText>
      </w:r>
      <w:r w:rsidR="00B824E1">
        <w:fldChar w:fldCharType="separate"/>
      </w:r>
      <w:r w:rsidR="00286DF9" w:rsidRPr="00286DF9">
        <w:rPr>
          <w:lang w:val="es-MX"/>
        </w:rPr>
        <w:t>6.12</w:t>
      </w:r>
      <w:r w:rsidR="00B824E1">
        <w:fldChar w:fldCharType="end"/>
      </w:r>
      <w:r w:rsidRPr="0095614A">
        <w:rPr>
          <w:lang w:val="es-MX"/>
        </w:rPr>
        <w:t>.</w:t>
      </w:r>
      <w:bookmarkEnd w:id="980"/>
    </w:p>
    <w:p w:rsidR="00B427A8" w:rsidRPr="006561EF" w:rsidRDefault="00B427A8" w:rsidP="00B427A8">
      <w:pPr>
        <w:rPr>
          <w:lang w:val="es-ES_tradnl"/>
        </w:rPr>
      </w:pPr>
      <w:bookmarkStart w:id="981" w:name="_Toc94328513"/>
      <w:bookmarkStart w:id="982" w:name="_Toc94328773"/>
      <w:bookmarkStart w:id="983" w:name="_Toc94329029"/>
      <w:bookmarkStart w:id="984" w:name="_Toc94329275"/>
      <w:bookmarkStart w:id="985" w:name="_Toc94329521"/>
      <w:bookmarkStart w:id="986" w:name="_Toc94330153"/>
      <w:bookmarkStart w:id="987" w:name="_Toc94337609"/>
      <w:bookmarkStart w:id="988" w:name="_Toc94337840"/>
      <w:bookmarkStart w:id="989" w:name="_Toc102405296"/>
      <w:bookmarkStart w:id="990" w:name="_Toc131327958"/>
      <w:bookmarkStart w:id="991" w:name="_Toc131328774"/>
      <w:bookmarkStart w:id="992" w:name="_Toc131329110"/>
      <w:bookmarkStart w:id="993" w:name="_Toc131329342"/>
      <w:bookmarkStart w:id="994" w:name="_Toc131329929"/>
      <w:bookmarkStart w:id="995" w:name="_Toc131332016"/>
      <w:bookmarkStart w:id="996" w:name="_Toc131332937"/>
    </w:p>
    <w:p w:rsidR="007A3B85" w:rsidRPr="006561EF" w:rsidRDefault="007A3B85">
      <w:pPr>
        <w:pStyle w:val="Ttulo2"/>
        <w:ind w:left="0"/>
        <w:rPr>
          <w:rFonts w:ascii="Arial" w:hAnsi="Arial"/>
          <w:b/>
          <w:bCs w:val="0"/>
          <w:u w:val="none"/>
        </w:rPr>
      </w:pPr>
      <w:bookmarkStart w:id="997" w:name="_Toc351562763"/>
      <w:r w:rsidRPr="006561EF">
        <w:rPr>
          <w:rFonts w:ascii="Arial" w:hAnsi="Arial"/>
          <w:b/>
          <w:bCs w:val="0"/>
          <w:u w:val="none"/>
        </w:rPr>
        <w:t>SUPERVISIÓN DE LAS OBRAS</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B75D61" w:rsidRPr="006561EF" w:rsidRDefault="00B75D61">
      <w:pPr>
        <w:pStyle w:val="Textoindependiente"/>
      </w:pPr>
    </w:p>
    <w:p w:rsidR="007A3B85" w:rsidRPr="0095614A" w:rsidRDefault="007A3B85" w:rsidP="0095614A">
      <w:pPr>
        <w:pStyle w:val="Prrafodelista"/>
        <w:numPr>
          <w:ilvl w:val="1"/>
          <w:numId w:val="122"/>
        </w:numPr>
        <w:ind w:left="709" w:hanging="709"/>
        <w:jc w:val="both"/>
        <w:rPr>
          <w:lang w:val="es-MX"/>
        </w:rPr>
      </w:pPr>
      <w:r w:rsidRPr="0095614A">
        <w:rPr>
          <w:lang w:val="es-MX"/>
        </w:rPr>
        <w:t xml:space="preserve">Corresponde al </w:t>
      </w:r>
      <w:r w:rsidR="001321F7" w:rsidRPr="0095614A">
        <w:rPr>
          <w:lang w:val="es-MX"/>
        </w:rPr>
        <w:t>REGULADOR</w:t>
      </w:r>
      <w:r w:rsidRPr="0095614A">
        <w:rPr>
          <w:lang w:val="es-MX"/>
        </w:rPr>
        <w:t xml:space="preserve">, directamente o a través del supervisor de Obras, efectuar las acciones de </w:t>
      </w:r>
      <w:r w:rsidR="000C28D7" w:rsidRPr="0095614A">
        <w:rPr>
          <w:lang w:val="es-MX"/>
        </w:rPr>
        <w:t xml:space="preserve">supervisión y fiscalización </w:t>
      </w:r>
      <w:r w:rsidRPr="0095614A">
        <w:rPr>
          <w:lang w:val="es-MX"/>
        </w:rPr>
        <w:t xml:space="preserve">que le competen durante el desarrollo de las Obras </w:t>
      </w:r>
      <w:r w:rsidR="009128CD" w:rsidRPr="0095614A">
        <w:rPr>
          <w:lang w:val="es-MX"/>
        </w:rPr>
        <w:t xml:space="preserve">Obligatorias </w:t>
      </w:r>
      <w:r w:rsidRPr="0095614A">
        <w:rPr>
          <w:lang w:val="es-MX"/>
        </w:rPr>
        <w:t xml:space="preserve">indicadas en la </w:t>
      </w:r>
      <w:r w:rsidR="00351246" w:rsidRPr="0095614A">
        <w:rPr>
          <w:lang w:val="es-MX"/>
        </w:rPr>
        <w:t>C</w:t>
      </w:r>
      <w:r w:rsidRPr="0095614A">
        <w:rPr>
          <w:lang w:val="es-MX"/>
        </w:rPr>
        <w:t xml:space="preserve">láusula precedente. En caso que el </w:t>
      </w:r>
      <w:r w:rsidR="001321F7" w:rsidRPr="0095614A">
        <w:rPr>
          <w:lang w:val="es-MX"/>
        </w:rPr>
        <w:t xml:space="preserve">REGULADOR </w:t>
      </w:r>
      <w:r w:rsidRPr="0095614A">
        <w:rPr>
          <w:lang w:val="es-MX"/>
        </w:rPr>
        <w:t xml:space="preserve">opte por designar a un supervisor de Obras, deberá informar  por escrito al CONCESIONARIO en un plazo máximo de cinco (5) Días, contados </w:t>
      </w:r>
      <w:r w:rsidR="00B545E2" w:rsidRPr="0095614A">
        <w:rPr>
          <w:lang w:val="es-MX"/>
        </w:rPr>
        <w:t>a partir</w:t>
      </w:r>
      <w:r w:rsidRPr="0095614A">
        <w:rPr>
          <w:lang w:val="es-MX"/>
        </w:rPr>
        <w:t xml:space="preserve"> de la </w:t>
      </w:r>
      <w:r w:rsidR="006C1581" w:rsidRPr="0095614A">
        <w:rPr>
          <w:lang w:val="es-MX"/>
        </w:rPr>
        <w:t>f</w:t>
      </w:r>
      <w:r w:rsidRPr="0095614A">
        <w:rPr>
          <w:lang w:val="es-MX"/>
        </w:rPr>
        <w:t xml:space="preserve">echa de </w:t>
      </w:r>
      <w:r w:rsidR="006C1581" w:rsidRPr="0095614A">
        <w:rPr>
          <w:lang w:val="es-MX"/>
        </w:rPr>
        <w:t>s</w:t>
      </w:r>
      <w:r w:rsidRPr="0095614A">
        <w:rPr>
          <w:lang w:val="es-MX"/>
        </w:rPr>
        <w:t xml:space="preserve">uscripción del </w:t>
      </w:r>
      <w:r w:rsidR="006C1581" w:rsidRPr="0095614A">
        <w:rPr>
          <w:lang w:val="es-MX"/>
        </w:rPr>
        <w:t>c</w:t>
      </w:r>
      <w:r w:rsidRPr="0095614A">
        <w:rPr>
          <w:lang w:val="es-MX"/>
        </w:rPr>
        <w:t>ontrato con el supervisor antes indicado.</w:t>
      </w:r>
    </w:p>
    <w:p w:rsidR="007A3B85" w:rsidRPr="0095614A" w:rsidRDefault="007A3B85" w:rsidP="0095614A">
      <w:pPr>
        <w:pStyle w:val="Prrafodelista"/>
        <w:ind w:left="709"/>
        <w:jc w:val="both"/>
        <w:rPr>
          <w:lang w:val="es-MX"/>
        </w:rPr>
      </w:pPr>
    </w:p>
    <w:p w:rsidR="007A3B85" w:rsidRPr="0095614A" w:rsidRDefault="007A3B85" w:rsidP="0095614A">
      <w:pPr>
        <w:pStyle w:val="Prrafodelista"/>
        <w:numPr>
          <w:ilvl w:val="1"/>
          <w:numId w:val="122"/>
        </w:numPr>
        <w:ind w:left="709" w:hanging="709"/>
        <w:jc w:val="both"/>
        <w:rPr>
          <w:lang w:val="es-MX"/>
        </w:rPr>
      </w:pPr>
      <w:bookmarkStart w:id="998" w:name="_Ref273550345"/>
      <w:r w:rsidRPr="0095614A">
        <w:rPr>
          <w:lang w:val="es-MX"/>
        </w:rPr>
        <w:t xml:space="preserve">El CONCESIONARIO deberá dar al </w:t>
      </w:r>
      <w:r w:rsidR="001321F7" w:rsidRPr="0095614A">
        <w:rPr>
          <w:lang w:val="es-MX"/>
        </w:rPr>
        <w:t xml:space="preserve">REGULADOR </w:t>
      </w:r>
      <w:r w:rsidRPr="0095614A">
        <w:rPr>
          <w:lang w:val="es-MX"/>
        </w:rPr>
        <w:t>o al supervisor de Obras y al equipo que éste disponga, de ser el caso, libre acceso al Área de la Concesión para realizar sin obstáculos su labor con la exactitud requerida.</w:t>
      </w:r>
      <w:bookmarkEnd w:id="998"/>
    </w:p>
    <w:p w:rsidR="00553126" w:rsidRDefault="00553126" w:rsidP="00553126">
      <w:pPr>
        <w:pStyle w:val="Textoindependiente"/>
        <w:suppressLineNumbers/>
        <w:suppressAutoHyphens/>
        <w:rPr>
          <w:lang w:val="es-ES"/>
        </w:rPr>
      </w:pPr>
    </w:p>
    <w:p w:rsidR="000604DF" w:rsidRPr="006561EF" w:rsidRDefault="000604DF" w:rsidP="006561EF">
      <w:pPr>
        <w:ind w:left="709"/>
        <w:jc w:val="both"/>
      </w:pPr>
      <w:bookmarkStart w:id="999" w:name="_DE_LOS_ESTUDIOS"/>
      <w:bookmarkEnd w:id="999"/>
    </w:p>
    <w:p w:rsidR="00955F8C" w:rsidRPr="009939B3" w:rsidRDefault="00C75F9F" w:rsidP="002E7BC3">
      <w:pPr>
        <w:pStyle w:val="Ttulo2"/>
        <w:ind w:hanging="964"/>
        <w:rPr>
          <w:rFonts w:ascii="Arial" w:hAnsi="Arial"/>
          <w:b/>
          <w:u w:val="none"/>
        </w:rPr>
      </w:pPr>
      <w:bookmarkStart w:id="1000" w:name="_LIBRO_DE_OBRA"/>
      <w:bookmarkStart w:id="1001" w:name="_Toc351562764"/>
      <w:bookmarkEnd w:id="1000"/>
      <w:r>
        <w:rPr>
          <w:rFonts w:ascii="Arial" w:hAnsi="Arial"/>
          <w:b/>
          <w:u w:val="none"/>
        </w:rPr>
        <w:t xml:space="preserve">LIBRO DE </w:t>
      </w:r>
      <w:r w:rsidR="00955F8C" w:rsidRPr="009939B3">
        <w:rPr>
          <w:rFonts w:ascii="Arial" w:hAnsi="Arial"/>
          <w:b/>
          <w:u w:val="none"/>
        </w:rPr>
        <w:t xml:space="preserve">OBRA Y </w:t>
      </w:r>
      <w:r w:rsidR="00B56BCD" w:rsidRPr="009939B3">
        <w:rPr>
          <w:rFonts w:ascii="Arial" w:hAnsi="Arial"/>
          <w:b/>
          <w:u w:val="none"/>
        </w:rPr>
        <w:t xml:space="preserve">LIBRO </w:t>
      </w:r>
      <w:r w:rsidR="00955F8C" w:rsidRPr="009939B3">
        <w:rPr>
          <w:rFonts w:ascii="Arial" w:hAnsi="Arial"/>
          <w:b/>
          <w:u w:val="none"/>
        </w:rPr>
        <w:t>DE SUGERENCIAS</w:t>
      </w:r>
      <w:r w:rsidR="00B56BCD" w:rsidRPr="009939B3">
        <w:rPr>
          <w:rFonts w:ascii="Arial" w:hAnsi="Arial"/>
          <w:b/>
          <w:u w:val="none"/>
        </w:rPr>
        <w:t xml:space="preserve"> Y RECLAMOS</w:t>
      </w:r>
      <w:bookmarkEnd w:id="1001"/>
    </w:p>
    <w:p w:rsidR="00955F8C" w:rsidRPr="006561EF" w:rsidRDefault="00955F8C" w:rsidP="00955F8C">
      <w:pPr>
        <w:jc w:val="both"/>
        <w:rPr>
          <w:lang w:val="es-ES_tradnl"/>
        </w:rPr>
      </w:pPr>
    </w:p>
    <w:p w:rsidR="007A3B85" w:rsidRPr="0095614A" w:rsidRDefault="007A3B85" w:rsidP="0095614A">
      <w:pPr>
        <w:pStyle w:val="Prrafodelista"/>
        <w:numPr>
          <w:ilvl w:val="1"/>
          <w:numId w:val="122"/>
        </w:numPr>
        <w:ind w:left="709" w:hanging="709"/>
        <w:jc w:val="both"/>
        <w:rPr>
          <w:lang w:val="es-MX"/>
        </w:rPr>
      </w:pPr>
      <w:bookmarkStart w:id="1002" w:name="_Ref273550373"/>
      <w:r w:rsidRPr="0095614A">
        <w:rPr>
          <w:lang w:val="es-MX"/>
        </w:rPr>
        <w:t>A partir del inicio de las Obras</w:t>
      </w:r>
      <w:r w:rsidR="009128CD" w:rsidRPr="0095614A">
        <w:rPr>
          <w:lang w:val="es-MX"/>
        </w:rPr>
        <w:t xml:space="preserve"> Obligatorias</w:t>
      </w:r>
      <w:r w:rsidRPr="0095614A">
        <w:rPr>
          <w:lang w:val="es-MX"/>
        </w:rPr>
        <w:t xml:space="preserve"> en </w:t>
      </w:r>
      <w:r w:rsidR="009558D4" w:rsidRPr="0095614A">
        <w:rPr>
          <w:lang w:val="es-MX"/>
        </w:rPr>
        <w:t>e</w:t>
      </w:r>
      <w:r w:rsidRPr="0095614A">
        <w:rPr>
          <w:lang w:val="es-MX"/>
        </w:rPr>
        <w:t>l plazo indicado en la Cláusula</w:t>
      </w:r>
      <w:r w:rsidR="00B824E1">
        <w:fldChar w:fldCharType="begin"/>
      </w:r>
      <w:r w:rsidR="00B824E1">
        <w:instrText xml:space="preserve"> REF _Ref271823069 \r \h  \* MERGEFORMAT </w:instrText>
      </w:r>
      <w:r w:rsidR="00B824E1">
        <w:fldChar w:fldCharType="separate"/>
      </w:r>
      <w:r w:rsidR="00286DF9" w:rsidRPr="00286DF9">
        <w:rPr>
          <w:lang w:val="es-MX"/>
        </w:rPr>
        <w:t>6.12</w:t>
      </w:r>
      <w:r w:rsidR="00B824E1">
        <w:fldChar w:fldCharType="end"/>
      </w:r>
      <w:r w:rsidRPr="0095614A">
        <w:rPr>
          <w:lang w:val="es-MX"/>
        </w:rPr>
        <w:t xml:space="preserve"> el CONCESIONARIO se obliga a abrir y mantener un </w:t>
      </w:r>
      <w:r w:rsidR="001344ED" w:rsidRPr="0095614A">
        <w:rPr>
          <w:lang w:val="es-MX"/>
        </w:rPr>
        <w:t>libro de obra y un libro de sugerencias y reclamos</w:t>
      </w:r>
      <w:r w:rsidRPr="0095614A">
        <w:rPr>
          <w:lang w:val="es-MX"/>
        </w:rPr>
        <w:t xml:space="preserve">. En dicho </w:t>
      </w:r>
      <w:r w:rsidR="001344ED" w:rsidRPr="0095614A">
        <w:rPr>
          <w:lang w:val="es-MX"/>
        </w:rPr>
        <w:t xml:space="preserve">libro de obra </w:t>
      </w:r>
      <w:r w:rsidRPr="0095614A">
        <w:rPr>
          <w:lang w:val="es-MX"/>
        </w:rPr>
        <w:t xml:space="preserve">se anotarán los hechos más importantes durante la </w:t>
      </w:r>
      <w:r w:rsidR="00E47FF4" w:rsidRPr="0095614A">
        <w:rPr>
          <w:lang w:val="es-MX"/>
        </w:rPr>
        <w:t>ejecución</w:t>
      </w:r>
      <w:r w:rsidRPr="0095614A">
        <w:rPr>
          <w:lang w:val="es-MX"/>
        </w:rPr>
        <w:t xml:space="preserve"> de las mismas, incluyendo entre otros: relación de fuentes de materiales que se estén empleando; relación de proveedores y subcontratistas; copia de resultados de ensayo o de pruebas de puesta en funcionamiento; copia de comunicaciones entre el CONCESIONARIO y el </w:t>
      </w:r>
      <w:r w:rsidR="001321F7" w:rsidRPr="0095614A">
        <w:rPr>
          <w:lang w:val="es-MX"/>
        </w:rPr>
        <w:t>REGULADOR</w:t>
      </w:r>
      <w:r w:rsidRPr="0095614A">
        <w:rPr>
          <w:lang w:val="es-MX"/>
        </w:rPr>
        <w:t xml:space="preserve">; copia de los </w:t>
      </w:r>
      <w:r w:rsidR="001344ED" w:rsidRPr="0095614A">
        <w:rPr>
          <w:lang w:val="es-MX"/>
        </w:rPr>
        <w:t>informes de avance de obra</w:t>
      </w:r>
      <w:r w:rsidRPr="0095614A">
        <w:rPr>
          <w:lang w:val="es-MX"/>
        </w:rPr>
        <w:t xml:space="preserve">; relación de los eventos que han afectado el cumplimiento del calendario de avance; consultas y respuestas entre el </w:t>
      </w:r>
      <w:r w:rsidR="001321F7" w:rsidRPr="0095614A">
        <w:rPr>
          <w:lang w:val="es-MX"/>
        </w:rPr>
        <w:t xml:space="preserve">REGULADOR </w:t>
      </w:r>
      <w:r w:rsidR="00280A98" w:rsidRPr="0095614A">
        <w:rPr>
          <w:lang w:val="es-MX"/>
        </w:rPr>
        <w:t xml:space="preserve">o </w:t>
      </w:r>
      <w:r w:rsidR="001344ED" w:rsidRPr="0095614A">
        <w:rPr>
          <w:lang w:val="es-MX"/>
        </w:rPr>
        <w:t xml:space="preserve">supervisor </w:t>
      </w:r>
      <w:r w:rsidR="00280A98" w:rsidRPr="0095614A">
        <w:rPr>
          <w:lang w:val="es-MX"/>
        </w:rPr>
        <w:t xml:space="preserve">designado por éste, </w:t>
      </w:r>
      <w:r w:rsidRPr="0095614A">
        <w:rPr>
          <w:lang w:val="es-MX"/>
        </w:rPr>
        <w:t>referido a todo evento</w:t>
      </w:r>
      <w:r w:rsidR="00280A98" w:rsidRPr="0095614A">
        <w:rPr>
          <w:lang w:val="es-MX"/>
        </w:rPr>
        <w:t xml:space="preserve"> trascendente que tenga relación con el proceso de ejecución de obras</w:t>
      </w:r>
      <w:r w:rsidRPr="0095614A">
        <w:rPr>
          <w:lang w:val="es-MX"/>
        </w:rPr>
        <w:t xml:space="preserve"> y cualquier otra información útil para documentar el proceso de </w:t>
      </w:r>
      <w:r w:rsidR="00B36949" w:rsidRPr="0095614A">
        <w:rPr>
          <w:lang w:val="es-MX"/>
        </w:rPr>
        <w:t>ejecución</w:t>
      </w:r>
      <w:r w:rsidRPr="0095614A">
        <w:rPr>
          <w:lang w:val="es-MX"/>
        </w:rPr>
        <w:t xml:space="preserve"> de las Obras. Se anotarán, por último, las condiciones en que se pone en servicio la Obra.</w:t>
      </w:r>
      <w:bookmarkEnd w:id="1002"/>
    </w:p>
    <w:p w:rsidR="007A3B85" w:rsidRPr="009939B3" w:rsidRDefault="007A3B85">
      <w:pPr>
        <w:jc w:val="both"/>
        <w:rPr>
          <w:bCs w:val="0"/>
          <w:lang w:val="es-PE"/>
        </w:rPr>
      </w:pPr>
    </w:p>
    <w:p w:rsidR="0079726A" w:rsidRPr="0095614A" w:rsidRDefault="005B0C1C" w:rsidP="0095614A">
      <w:pPr>
        <w:pStyle w:val="Prrafodelista"/>
        <w:numPr>
          <w:ilvl w:val="1"/>
          <w:numId w:val="122"/>
        </w:numPr>
        <w:ind w:left="709" w:hanging="709"/>
        <w:jc w:val="both"/>
        <w:rPr>
          <w:lang w:val="es-MX"/>
        </w:rPr>
      </w:pPr>
      <w:bookmarkStart w:id="1003" w:name="_Ref272156389"/>
      <w:r w:rsidRPr="0095614A">
        <w:rPr>
          <w:lang w:val="es-MX"/>
        </w:rPr>
        <w:t>El Libro de</w:t>
      </w:r>
      <w:r w:rsidR="007A3B85" w:rsidRPr="0095614A">
        <w:rPr>
          <w:lang w:val="es-MX"/>
        </w:rPr>
        <w:t xml:space="preserve"> Obra deberá llevarse en original</w:t>
      </w:r>
      <w:r w:rsidRPr="0095614A">
        <w:rPr>
          <w:lang w:val="es-MX"/>
        </w:rPr>
        <w:t>, el mismo</w:t>
      </w:r>
      <w:r w:rsidR="00DF6629" w:rsidRPr="0095614A">
        <w:rPr>
          <w:lang w:val="es-MX"/>
        </w:rPr>
        <w:t xml:space="preserve"> que</w:t>
      </w:r>
      <w:r w:rsidR="007A3B85" w:rsidRPr="0095614A">
        <w:rPr>
          <w:lang w:val="es-MX"/>
        </w:rPr>
        <w:t xml:space="preserve"> deberá estar </w:t>
      </w:r>
      <w:r w:rsidRPr="0095614A">
        <w:rPr>
          <w:lang w:val="es-MX"/>
        </w:rPr>
        <w:t xml:space="preserve">debidamente </w:t>
      </w:r>
      <w:r w:rsidR="007A3B85" w:rsidRPr="0095614A">
        <w:rPr>
          <w:lang w:val="es-MX"/>
        </w:rPr>
        <w:t>legalizad</w:t>
      </w:r>
      <w:r w:rsidRPr="0095614A">
        <w:rPr>
          <w:lang w:val="es-MX"/>
        </w:rPr>
        <w:t>o</w:t>
      </w:r>
      <w:r w:rsidR="007A3B85" w:rsidRPr="0095614A">
        <w:rPr>
          <w:lang w:val="es-MX"/>
        </w:rPr>
        <w:t xml:space="preserve"> notarialmente, </w:t>
      </w:r>
      <w:r w:rsidR="009032E1" w:rsidRPr="0095614A">
        <w:rPr>
          <w:lang w:val="es-MX"/>
        </w:rPr>
        <w:t>con</w:t>
      </w:r>
      <w:r w:rsidR="00CE7F21" w:rsidRPr="0095614A">
        <w:rPr>
          <w:lang w:val="es-MX"/>
        </w:rPr>
        <w:t xml:space="preserve"> las p</w:t>
      </w:r>
      <w:r w:rsidR="005A50DA" w:rsidRPr="0095614A">
        <w:rPr>
          <w:lang w:val="es-MX"/>
        </w:rPr>
        <w:t>á</w:t>
      </w:r>
      <w:r w:rsidR="00CE7F21" w:rsidRPr="0095614A">
        <w:rPr>
          <w:lang w:val="es-MX"/>
        </w:rPr>
        <w:t xml:space="preserve">ginas </w:t>
      </w:r>
      <w:r w:rsidR="007A3B85" w:rsidRPr="0095614A">
        <w:rPr>
          <w:lang w:val="es-MX"/>
        </w:rPr>
        <w:t>numeradas correlativamente, pudiendo adoptarse el sistema mecanizado de hojas sueltas.</w:t>
      </w:r>
      <w:bookmarkEnd w:id="1003"/>
    </w:p>
    <w:p w:rsidR="0079726A" w:rsidRDefault="0079726A" w:rsidP="0079726A">
      <w:pPr>
        <w:pStyle w:val="Textoindependiente"/>
        <w:suppressLineNumbers/>
        <w:suppressAutoHyphens/>
        <w:rPr>
          <w:bCs w:val="0"/>
          <w:lang w:val="es-GT"/>
        </w:rPr>
      </w:pPr>
    </w:p>
    <w:p w:rsidR="007A3B85" w:rsidRPr="00553A53" w:rsidRDefault="00137152" w:rsidP="0079726A">
      <w:pPr>
        <w:pStyle w:val="Textoindependiente"/>
        <w:suppressLineNumbers/>
        <w:suppressAutoHyphens/>
        <w:ind w:left="709"/>
        <w:rPr>
          <w:bCs w:val="0"/>
          <w:lang w:val="es-GT"/>
        </w:rPr>
      </w:pPr>
      <w:r w:rsidRPr="009939B3">
        <w:rPr>
          <w:bCs w:val="0"/>
          <w:lang w:val="es-GT"/>
        </w:rPr>
        <w:t xml:space="preserve">Del mismo modo, el CONCESIONARIO se obliga a abrir a partir de la Fecha de Inicio de </w:t>
      </w:r>
      <w:r w:rsidRPr="00553A53">
        <w:rPr>
          <w:bCs w:val="0"/>
          <w:lang w:val="es-GT"/>
        </w:rPr>
        <w:t xml:space="preserve">Explotación a que se refiere la </w:t>
      </w:r>
      <w:r w:rsidRPr="001057FD">
        <w:rPr>
          <w:bCs w:val="0"/>
          <w:lang w:val="es-GT"/>
        </w:rPr>
        <w:t>Cláusula</w:t>
      </w:r>
      <w:r w:rsidR="00B824E1">
        <w:fldChar w:fldCharType="begin"/>
      </w:r>
      <w:r w:rsidR="00B824E1">
        <w:instrText xml:space="preserve"> REF _Ref273983109 \r \h  \* MERGEFORMAT </w:instrText>
      </w:r>
      <w:r w:rsidR="00B824E1">
        <w:fldChar w:fldCharType="separate"/>
      </w:r>
      <w:r w:rsidR="00286DF9" w:rsidRPr="00286DF9">
        <w:rPr>
          <w:bCs w:val="0"/>
          <w:lang w:val="es-GT"/>
        </w:rPr>
        <w:t>8.7</w:t>
      </w:r>
      <w:r w:rsidR="00B824E1">
        <w:fldChar w:fldCharType="end"/>
      </w:r>
      <w:r w:rsidRPr="001057FD">
        <w:rPr>
          <w:bCs w:val="0"/>
          <w:lang w:val="es-GT"/>
        </w:rPr>
        <w:t xml:space="preserve">, un </w:t>
      </w:r>
      <w:r w:rsidR="001344ED" w:rsidRPr="001057FD">
        <w:rPr>
          <w:bCs w:val="0"/>
          <w:lang w:val="es-GT"/>
        </w:rPr>
        <w:t>libro</w:t>
      </w:r>
      <w:r w:rsidR="001344ED" w:rsidRPr="00553A53">
        <w:rPr>
          <w:bCs w:val="0"/>
          <w:lang w:val="es-GT"/>
        </w:rPr>
        <w:t xml:space="preserve"> de sugerencias y reclamos </w:t>
      </w:r>
      <w:r w:rsidR="001344ED" w:rsidRPr="00553A53">
        <w:rPr>
          <w:szCs w:val="22"/>
          <w:lang w:val="es-GT"/>
        </w:rPr>
        <w:t xml:space="preserve">y </w:t>
      </w:r>
      <w:r w:rsidR="001344ED" w:rsidRPr="00553A53">
        <w:rPr>
          <w:szCs w:val="22"/>
          <w:lang w:val="es-GT"/>
        </w:rPr>
        <w:lastRenderedPageBreak/>
        <w:t xml:space="preserve">todos los demás mecanismos establecidos sobre la materia </w:t>
      </w:r>
      <w:r w:rsidR="001344ED" w:rsidRPr="00553A53">
        <w:rPr>
          <w:bCs w:val="0"/>
          <w:lang w:val="es-GT"/>
        </w:rPr>
        <w:t xml:space="preserve">en </w:t>
      </w:r>
      <w:proofErr w:type="spellStart"/>
      <w:r w:rsidR="001344ED" w:rsidRPr="00553A53">
        <w:rPr>
          <w:bCs w:val="0"/>
          <w:lang w:val="es-GT"/>
        </w:rPr>
        <w:t>el</w:t>
      </w:r>
      <w:r w:rsidR="001344ED">
        <w:rPr>
          <w:bCs w:val="0"/>
          <w:lang w:val="es-GT"/>
        </w:rPr>
        <w:t>“</w:t>
      </w:r>
      <w:r w:rsidR="007A3B85" w:rsidRPr="00553A53">
        <w:rPr>
          <w:bCs w:val="0"/>
          <w:lang w:val="es-GT"/>
        </w:rPr>
        <w:t>Reglamento</w:t>
      </w:r>
      <w:proofErr w:type="spellEnd"/>
      <w:r w:rsidR="007A3B85" w:rsidRPr="00553A53">
        <w:rPr>
          <w:bCs w:val="0"/>
          <w:lang w:val="es-GT"/>
        </w:rPr>
        <w:t xml:space="preserve"> de Atención de Reclamos y Solución de Controversias</w:t>
      </w:r>
      <w:r w:rsidR="001344ED">
        <w:rPr>
          <w:bCs w:val="0"/>
          <w:lang w:val="es-GT"/>
        </w:rPr>
        <w:t>”</w:t>
      </w:r>
      <w:r w:rsidR="007A3B85" w:rsidRPr="00553A53">
        <w:rPr>
          <w:bCs w:val="0"/>
          <w:lang w:val="es-GT"/>
        </w:rPr>
        <w:t xml:space="preserve"> del </w:t>
      </w:r>
      <w:r w:rsidR="001321F7">
        <w:rPr>
          <w:bCs w:val="0"/>
          <w:lang w:val="es-GT"/>
        </w:rPr>
        <w:t>REGULADOR</w:t>
      </w:r>
      <w:r w:rsidR="007A3B85" w:rsidRPr="00553A53">
        <w:rPr>
          <w:bCs w:val="0"/>
          <w:lang w:val="es-GT"/>
        </w:rPr>
        <w:t>.</w:t>
      </w:r>
    </w:p>
    <w:p w:rsidR="00AD259A" w:rsidRPr="009939B3" w:rsidRDefault="00AD259A">
      <w:pPr>
        <w:ind w:left="705"/>
        <w:jc w:val="both"/>
        <w:rPr>
          <w:bCs w:val="0"/>
          <w:lang w:val="es-GT"/>
        </w:rPr>
      </w:pPr>
    </w:p>
    <w:p w:rsidR="007A3B85" w:rsidRPr="009939B3" w:rsidRDefault="007A3B85">
      <w:pPr>
        <w:pStyle w:val="Ttulo2"/>
        <w:ind w:left="0"/>
        <w:rPr>
          <w:rFonts w:ascii="Arial" w:hAnsi="Arial"/>
          <w:b/>
          <w:bCs w:val="0"/>
          <w:u w:val="none"/>
        </w:rPr>
      </w:pPr>
      <w:bookmarkStart w:id="1004" w:name="_PROGRAMA_DE_EJECUCIÓN"/>
      <w:bookmarkStart w:id="1005" w:name="_Toc94328516"/>
      <w:bookmarkStart w:id="1006" w:name="_Toc94328776"/>
      <w:bookmarkStart w:id="1007" w:name="_Toc94329032"/>
      <w:bookmarkStart w:id="1008" w:name="_Toc94329278"/>
      <w:bookmarkStart w:id="1009" w:name="_Toc94329524"/>
      <w:bookmarkStart w:id="1010" w:name="_Toc94330156"/>
      <w:bookmarkStart w:id="1011" w:name="_Toc94337612"/>
      <w:bookmarkStart w:id="1012" w:name="_Toc94337843"/>
      <w:bookmarkStart w:id="1013" w:name="_Toc102405300"/>
      <w:bookmarkStart w:id="1014" w:name="_Toc131327961"/>
      <w:bookmarkStart w:id="1015" w:name="_Toc131328777"/>
      <w:bookmarkStart w:id="1016" w:name="_Toc131329113"/>
      <w:bookmarkStart w:id="1017" w:name="_Toc131329345"/>
      <w:bookmarkStart w:id="1018" w:name="_Toc131329932"/>
      <w:bookmarkStart w:id="1019" w:name="_Toc131332019"/>
      <w:bookmarkStart w:id="1020" w:name="_Toc131332940"/>
      <w:bookmarkStart w:id="1021" w:name="_Toc134448814"/>
      <w:bookmarkStart w:id="1022" w:name="_Toc351562765"/>
      <w:bookmarkEnd w:id="1004"/>
      <w:r w:rsidRPr="009939B3">
        <w:rPr>
          <w:rFonts w:ascii="Arial" w:hAnsi="Arial"/>
          <w:b/>
          <w:bCs w:val="0"/>
          <w:u w:val="none"/>
        </w:rPr>
        <w:t>PROGRAMA DE EJECUCIÓN DE LAS OBRAS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001344ED">
        <w:rPr>
          <w:rFonts w:ascii="Arial" w:hAnsi="Arial"/>
          <w:b/>
          <w:bCs w:val="0"/>
          <w:u w:val="none"/>
        </w:rPr>
        <w:t xml:space="preserve"> OBLIGATORIAS</w:t>
      </w:r>
      <w:bookmarkEnd w:id="1022"/>
    </w:p>
    <w:p w:rsidR="007A3B85" w:rsidRPr="008C69A3" w:rsidRDefault="007A3B85">
      <w:pPr>
        <w:jc w:val="both"/>
        <w:rPr>
          <w:lang w:val="es-ES_tradnl"/>
        </w:rPr>
      </w:pPr>
    </w:p>
    <w:p w:rsidR="007A3B85" w:rsidRPr="0095614A" w:rsidRDefault="007A3B85" w:rsidP="0095614A">
      <w:pPr>
        <w:pStyle w:val="Prrafodelista"/>
        <w:numPr>
          <w:ilvl w:val="1"/>
          <w:numId w:val="122"/>
        </w:numPr>
        <w:ind w:left="709" w:hanging="709"/>
        <w:jc w:val="both"/>
        <w:rPr>
          <w:lang w:val="es-MX"/>
        </w:rPr>
      </w:pPr>
      <w:bookmarkStart w:id="1023" w:name="_Ref271728216"/>
      <w:r w:rsidRPr="0095614A">
        <w:rPr>
          <w:lang w:val="es-MX"/>
        </w:rPr>
        <w:t xml:space="preserve">El </w:t>
      </w:r>
      <w:r w:rsidR="007D76E7" w:rsidRPr="0095614A">
        <w:rPr>
          <w:lang w:val="es-MX"/>
        </w:rPr>
        <w:t>p</w:t>
      </w:r>
      <w:r w:rsidRPr="0095614A">
        <w:rPr>
          <w:lang w:val="es-MX"/>
        </w:rPr>
        <w:t>laneamiento de la organización de las Obras</w:t>
      </w:r>
      <w:r w:rsidR="00E27F3E" w:rsidRPr="0095614A">
        <w:rPr>
          <w:lang w:val="es-MX"/>
        </w:rPr>
        <w:t xml:space="preserve"> Obligatorias</w:t>
      </w:r>
      <w:r w:rsidRPr="0095614A">
        <w:rPr>
          <w:lang w:val="es-MX"/>
        </w:rPr>
        <w:t xml:space="preserve"> corresponde al CONCESIONARIO, el mismo que se reflejará en el Programa de Ejecución de Obras</w:t>
      </w:r>
      <w:r w:rsidR="00E27F3E" w:rsidRPr="0095614A">
        <w:rPr>
          <w:lang w:val="es-MX"/>
        </w:rPr>
        <w:t xml:space="preserve"> Obligatorias</w:t>
      </w:r>
      <w:r w:rsidRPr="0095614A">
        <w:rPr>
          <w:lang w:val="es-MX"/>
        </w:rPr>
        <w:t>.</w:t>
      </w:r>
      <w:bookmarkEnd w:id="1023"/>
    </w:p>
    <w:p w:rsidR="007A3B85" w:rsidRPr="009939B3" w:rsidRDefault="007A3B85" w:rsidP="00B34F73">
      <w:pPr>
        <w:pStyle w:val="Textoindependiente"/>
        <w:rPr>
          <w:lang w:val="es-ES"/>
        </w:rPr>
      </w:pPr>
    </w:p>
    <w:p w:rsidR="007A3B85" w:rsidRPr="00361956" w:rsidRDefault="007A3B85" w:rsidP="00B34F73">
      <w:pPr>
        <w:pStyle w:val="Textoindependiente"/>
        <w:ind w:left="709"/>
        <w:rPr>
          <w:lang w:val="es-ES"/>
        </w:rPr>
      </w:pPr>
      <w:r w:rsidRPr="00361956">
        <w:rPr>
          <w:lang w:val="es-ES"/>
        </w:rPr>
        <w:t xml:space="preserve">Con una anticipación de treinta (30) Días Calendario al inicio de las Obras </w:t>
      </w:r>
      <w:r w:rsidR="00E27F3E">
        <w:rPr>
          <w:lang w:val="es-ES"/>
        </w:rPr>
        <w:t xml:space="preserve">Obligatorias </w:t>
      </w:r>
      <w:r w:rsidRPr="00361956">
        <w:rPr>
          <w:lang w:val="es-ES"/>
        </w:rPr>
        <w:t>indicadas en la Cláusula</w:t>
      </w:r>
      <w:r w:rsidR="007709C9">
        <w:rPr>
          <w:lang w:val="es-ES"/>
        </w:rPr>
        <w:fldChar w:fldCharType="begin"/>
      </w:r>
      <w:r w:rsidR="008B3630">
        <w:rPr>
          <w:lang w:val="es-ES"/>
        </w:rPr>
        <w:instrText xml:space="preserve"> REF _Ref271729813 \r \h </w:instrText>
      </w:r>
      <w:r w:rsidR="007709C9">
        <w:rPr>
          <w:lang w:val="es-ES"/>
        </w:rPr>
      </w:r>
      <w:r w:rsidR="007709C9">
        <w:rPr>
          <w:lang w:val="es-ES"/>
        </w:rPr>
        <w:fldChar w:fldCharType="separate"/>
      </w:r>
      <w:r w:rsidR="00286DF9">
        <w:rPr>
          <w:lang w:val="es-ES"/>
        </w:rPr>
        <w:t>6.5</w:t>
      </w:r>
      <w:r w:rsidR="007709C9">
        <w:rPr>
          <w:lang w:val="es-ES"/>
        </w:rPr>
        <w:fldChar w:fldCharType="end"/>
      </w:r>
      <w:r w:rsidRPr="00361956">
        <w:rPr>
          <w:lang w:val="es-ES"/>
        </w:rPr>
        <w:t xml:space="preserve">, el CONCESIONARIO deberá presentar en medios magnéticos y físicos para </w:t>
      </w:r>
      <w:r w:rsidR="004A7EA8">
        <w:rPr>
          <w:lang w:val="es-ES"/>
        </w:rPr>
        <w:t xml:space="preserve">conocimiento </w:t>
      </w:r>
      <w:r w:rsidRPr="00361956">
        <w:rPr>
          <w:lang w:val="es-ES"/>
        </w:rPr>
        <w:t xml:space="preserve">del </w:t>
      </w:r>
      <w:proofErr w:type="spellStart"/>
      <w:r w:rsidR="00E2153C">
        <w:rPr>
          <w:lang w:val="es-ES"/>
        </w:rPr>
        <w:t>REGULADOR</w:t>
      </w:r>
      <w:r w:rsidRPr="00361956">
        <w:rPr>
          <w:lang w:val="es-ES"/>
        </w:rPr>
        <w:t>el</w:t>
      </w:r>
      <w:proofErr w:type="spellEnd"/>
      <w:r w:rsidRPr="00361956">
        <w:rPr>
          <w:lang w:val="es-ES"/>
        </w:rPr>
        <w:t xml:space="preserve"> Programa de Ejecución de Obras </w:t>
      </w:r>
      <w:proofErr w:type="spellStart"/>
      <w:r w:rsidR="00E27F3E">
        <w:rPr>
          <w:lang w:val="es-ES"/>
        </w:rPr>
        <w:t>Obligatorias</w:t>
      </w:r>
      <w:r w:rsidRPr="00361956">
        <w:rPr>
          <w:lang w:val="es-ES"/>
        </w:rPr>
        <w:t>que</w:t>
      </w:r>
      <w:proofErr w:type="spellEnd"/>
      <w:r w:rsidRPr="00361956">
        <w:rPr>
          <w:lang w:val="es-ES"/>
        </w:rPr>
        <w:t xml:space="preserve"> incluya tiempos de las partidas relativas a la ejecución de las obras indicadas</w:t>
      </w:r>
      <w:r w:rsidR="00E2153C">
        <w:rPr>
          <w:lang w:val="es-ES"/>
        </w:rPr>
        <w:t>, el mismo que luego de la opinión previa del REGULADOR, deberá tener la conformidad del CONCEDENTE</w:t>
      </w:r>
      <w:r w:rsidR="006512FA" w:rsidRPr="009A12CC">
        <w:rPr>
          <w:szCs w:val="22"/>
          <w:lang w:val="es-ES"/>
        </w:rPr>
        <w:t>.</w:t>
      </w:r>
    </w:p>
    <w:p w:rsidR="00F01785" w:rsidRPr="00361956" w:rsidRDefault="00F01785">
      <w:pPr>
        <w:pStyle w:val="Textoindependiente"/>
        <w:ind w:left="709"/>
        <w:rPr>
          <w:lang w:val="es-ES"/>
        </w:rPr>
      </w:pPr>
    </w:p>
    <w:p w:rsidR="007A3B85" w:rsidRDefault="007A3B85">
      <w:pPr>
        <w:pStyle w:val="Textoindependiente"/>
        <w:ind w:left="705"/>
        <w:rPr>
          <w:lang w:val="es-ES"/>
        </w:rPr>
      </w:pPr>
      <w:r w:rsidRPr="00361956">
        <w:rPr>
          <w:lang w:val="es-ES"/>
        </w:rPr>
        <w:t xml:space="preserve">El Programa de Ejecución de Obras </w:t>
      </w:r>
      <w:proofErr w:type="spellStart"/>
      <w:r w:rsidR="00E27F3E">
        <w:rPr>
          <w:lang w:val="es-ES"/>
        </w:rPr>
        <w:t>Obligatorias</w:t>
      </w:r>
      <w:r w:rsidRPr="00361956">
        <w:rPr>
          <w:lang w:val="es-ES"/>
        </w:rPr>
        <w:t>deberá</w:t>
      </w:r>
      <w:proofErr w:type="spellEnd"/>
      <w:r w:rsidRPr="00361956">
        <w:rPr>
          <w:lang w:val="es-ES"/>
        </w:rPr>
        <w:t xml:space="preserve"> respetar </w:t>
      </w:r>
      <w:r w:rsidR="00405026" w:rsidRPr="00361956">
        <w:rPr>
          <w:lang w:val="es-ES"/>
        </w:rPr>
        <w:t>los</w:t>
      </w:r>
      <w:r w:rsidRPr="00361956">
        <w:rPr>
          <w:lang w:val="es-ES"/>
        </w:rPr>
        <w:t xml:space="preserve"> plazo</w:t>
      </w:r>
      <w:r w:rsidR="00405026" w:rsidRPr="00361956">
        <w:rPr>
          <w:lang w:val="es-ES"/>
        </w:rPr>
        <w:t>s</w:t>
      </w:r>
      <w:r w:rsidRPr="009939B3">
        <w:rPr>
          <w:lang w:val="es-ES"/>
        </w:rPr>
        <w:t xml:space="preserve"> </w:t>
      </w:r>
      <w:proofErr w:type="spellStart"/>
      <w:r w:rsidRPr="009939B3">
        <w:rPr>
          <w:lang w:val="es-ES"/>
        </w:rPr>
        <w:t>máximo</w:t>
      </w:r>
      <w:r w:rsidR="00405026">
        <w:rPr>
          <w:lang w:val="es-ES"/>
        </w:rPr>
        <w:t>s</w:t>
      </w:r>
      <w:r w:rsidRPr="001057FD">
        <w:rPr>
          <w:lang w:val="es-ES"/>
        </w:rPr>
        <w:t>establecido</w:t>
      </w:r>
      <w:r w:rsidR="00405026" w:rsidRPr="001057FD">
        <w:rPr>
          <w:lang w:val="es-ES"/>
        </w:rPr>
        <w:t>s</w:t>
      </w:r>
      <w:proofErr w:type="spellEnd"/>
      <w:r w:rsidRPr="001057FD">
        <w:rPr>
          <w:lang w:val="es-ES"/>
        </w:rPr>
        <w:t xml:space="preserve"> en la Cláusula</w:t>
      </w:r>
      <w:r w:rsidR="00B824E1">
        <w:fldChar w:fldCharType="begin"/>
      </w:r>
      <w:r w:rsidR="00B824E1">
        <w:instrText xml:space="preserve"> REF _Ref271729813 \r \h  \* MERGEFORMAT </w:instrText>
      </w:r>
      <w:r w:rsidR="00B824E1">
        <w:fldChar w:fldCharType="separate"/>
      </w:r>
      <w:r w:rsidR="00286DF9" w:rsidRPr="00286DF9">
        <w:rPr>
          <w:lang w:val="es-ES"/>
        </w:rPr>
        <w:t>6.5</w:t>
      </w:r>
      <w:r w:rsidR="00B824E1">
        <w:fldChar w:fldCharType="end"/>
      </w:r>
      <w:r w:rsidRPr="001057FD">
        <w:rPr>
          <w:lang w:val="es-ES"/>
        </w:rPr>
        <w:t>.</w:t>
      </w:r>
    </w:p>
    <w:p w:rsidR="0004089F" w:rsidRPr="009939B3" w:rsidRDefault="0004089F">
      <w:pPr>
        <w:pStyle w:val="Textoindependiente"/>
        <w:ind w:left="705"/>
        <w:rPr>
          <w:lang w:val="es-ES"/>
        </w:rPr>
      </w:pPr>
    </w:p>
    <w:p w:rsidR="007A3B85" w:rsidRPr="003D2380" w:rsidRDefault="007A3B85">
      <w:pPr>
        <w:pStyle w:val="Textoindependiente"/>
        <w:ind w:left="709"/>
        <w:rPr>
          <w:lang w:val="es-ES"/>
        </w:rPr>
      </w:pPr>
      <w:r w:rsidRPr="009939B3">
        <w:rPr>
          <w:lang w:val="es-ES"/>
        </w:rPr>
        <w:t xml:space="preserve">El </w:t>
      </w:r>
      <w:proofErr w:type="spellStart"/>
      <w:r w:rsidR="00E2153C">
        <w:rPr>
          <w:lang w:val="es-ES"/>
        </w:rPr>
        <w:t>REGULADOR</w:t>
      </w:r>
      <w:r w:rsidRPr="009939B3">
        <w:rPr>
          <w:lang w:val="es-ES"/>
        </w:rPr>
        <w:t>deberá</w:t>
      </w:r>
      <w:proofErr w:type="spellEnd"/>
      <w:r w:rsidRPr="009939B3">
        <w:rPr>
          <w:lang w:val="es-ES"/>
        </w:rPr>
        <w:t xml:space="preserve"> verificar el cumplimiento del Programa de Ejecución de </w:t>
      </w:r>
      <w:r w:rsidRPr="003D2380">
        <w:rPr>
          <w:lang w:val="es-ES"/>
        </w:rPr>
        <w:t>Obras</w:t>
      </w:r>
      <w:r w:rsidR="00E27F3E">
        <w:rPr>
          <w:lang w:val="es-ES"/>
        </w:rPr>
        <w:t xml:space="preserve"> Obligatorias</w:t>
      </w:r>
      <w:r w:rsidR="006512FA">
        <w:rPr>
          <w:lang w:val="es-ES"/>
        </w:rPr>
        <w:t>.</w:t>
      </w:r>
    </w:p>
    <w:p w:rsidR="007A3B85" w:rsidRPr="003D2380" w:rsidRDefault="007A3B85">
      <w:pPr>
        <w:pStyle w:val="Textoindependiente"/>
        <w:ind w:left="709"/>
        <w:rPr>
          <w:lang w:val="es-ES"/>
        </w:rPr>
      </w:pPr>
    </w:p>
    <w:p w:rsidR="00502F3D" w:rsidRPr="00361956" w:rsidRDefault="00FF6A8A">
      <w:pPr>
        <w:pStyle w:val="Textoindependiente"/>
        <w:ind w:left="705"/>
        <w:rPr>
          <w:bCs w:val="0"/>
          <w:szCs w:val="22"/>
        </w:rPr>
      </w:pPr>
      <w:r w:rsidRPr="00FF6A8A">
        <w:rPr>
          <w:lang w:val="es-ES"/>
        </w:rPr>
        <w:t>En</w:t>
      </w:r>
      <w:r w:rsidR="007A3B85" w:rsidRPr="003D2380">
        <w:rPr>
          <w:lang w:val="es-ES"/>
        </w:rPr>
        <w:t xml:space="preserve"> caso de demora en </w:t>
      </w:r>
      <w:r w:rsidR="00220B02" w:rsidRPr="003D2380">
        <w:rPr>
          <w:bCs w:val="0"/>
          <w:szCs w:val="22"/>
        </w:rPr>
        <w:t xml:space="preserve">el inicio de las </w:t>
      </w:r>
      <w:proofErr w:type="spellStart"/>
      <w:r w:rsidR="00220B02" w:rsidRPr="003D2380">
        <w:rPr>
          <w:bCs w:val="0"/>
          <w:szCs w:val="22"/>
        </w:rPr>
        <w:t>Obras</w:t>
      </w:r>
      <w:r w:rsidR="00E2153C">
        <w:t>Obligatorias</w:t>
      </w:r>
      <w:proofErr w:type="spellEnd"/>
      <w:r w:rsidR="00405026" w:rsidRPr="003D2380">
        <w:rPr>
          <w:bCs w:val="0"/>
          <w:szCs w:val="22"/>
        </w:rPr>
        <w:t xml:space="preserve">, según sea el caso, </w:t>
      </w:r>
      <w:r w:rsidR="00220B02" w:rsidRPr="003D2380">
        <w:rPr>
          <w:bCs w:val="0"/>
          <w:szCs w:val="22"/>
        </w:rPr>
        <w:t xml:space="preserve">y en la terminación de la </w:t>
      </w:r>
      <w:r w:rsidR="00220B02" w:rsidRPr="00DD4C86">
        <w:rPr>
          <w:bCs w:val="0"/>
          <w:szCs w:val="22"/>
        </w:rPr>
        <w:t>ejecución de las mismas</w:t>
      </w:r>
      <w:r w:rsidR="007A3B85" w:rsidRPr="00DD4C86">
        <w:rPr>
          <w:lang w:val="es-ES"/>
        </w:rPr>
        <w:t xml:space="preserve"> por causa</w:t>
      </w:r>
      <w:r w:rsidR="00220B02" w:rsidRPr="00DD4C86">
        <w:rPr>
          <w:lang w:val="es-ES"/>
        </w:rPr>
        <w:t>s</w:t>
      </w:r>
      <w:r w:rsidR="007A3B85" w:rsidRPr="00DD4C86">
        <w:rPr>
          <w:lang w:val="es-ES"/>
        </w:rPr>
        <w:t xml:space="preserve"> imputables al CONCESIONARIO, </w:t>
      </w:r>
      <w:r w:rsidR="00220B02" w:rsidRPr="00DD4C86">
        <w:rPr>
          <w:bCs w:val="0"/>
          <w:szCs w:val="22"/>
        </w:rPr>
        <w:t>dará lugar</w:t>
      </w:r>
      <w:r w:rsidR="00894BFE" w:rsidRPr="00DD4C86">
        <w:rPr>
          <w:bCs w:val="0"/>
          <w:szCs w:val="22"/>
        </w:rPr>
        <w:t>,</w:t>
      </w:r>
      <w:r w:rsidR="00220B02" w:rsidRPr="00DD4C86">
        <w:rPr>
          <w:bCs w:val="0"/>
          <w:szCs w:val="22"/>
        </w:rPr>
        <w:t xml:space="preserve"> sin necesidad de un requerimiento </w:t>
      </w:r>
      <w:proofErr w:type="spellStart"/>
      <w:r w:rsidR="00220B02" w:rsidRPr="00DD4C86">
        <w:rPr>
          <w:bCs w:val="0"/>
          <w:szCs w:val="22"/>
        </w:rPr>
        <w:t>previo</w:t>
      </w:r>
      <w:r w:rsidR="00894BFE" w:rsidRPr="00DD4C86">
        <w:rPr>
          <w:bCs w:val="0"/>
          <w:szCs w:val="22"/>
        </w:rPr>
        <w:t>,a</w:t>
      </w:r>
      <w:proofErr w:type="spellEnd"/>
      <w:r w:rsidR="00894BFE" w:rsidRPr="00DD4C86">
        <w:rPr>
          <w:bCs w:val="0"/>
          <w:szCs w:val="22"/>
        </w:rPr>
        <w:t xml:space="preserve"> la aplicación</w:t>
      </w:r>
      <w:r w:rsidR="00160AFD" w:rsidRPr="00DD4C86">
        <w:rPr>
          <w:bCs w:val="0"/>
          <w:szCs w:val="22"/>
        </w:rPr>
        <w:t>,</w:t>
      </w:r>
      <w:r w:rsidR="00894BFE" w:rsidRPr="00DD4C86">
        <w:rPr>
          <w:bCs w:val="0"/>
          <w:szCs w:val="22"/>
        </w:rPr>
        <w:t xml:space="preserve"> de </w:t>
      </w:r>
      <w:r w:rsidR="00220B02" w:rsidRPr="00DD4C86">
        <w:rPr>
          <w:bCs w:val="0"/>
          <w:szCs w:val="22"/>
        </w:rPr>
        <w:t xml:space="preserve">una penalidad al </w:t>
      </w:r>
      <w:r w:rsidR="00220B02" w:rsidRPr="00DD4C86">
        <w:rPr>
          <w:lang w:val="es-ES"/>
        </w:rPr>
        <w:t>CONCESIONARIO</w:t>
      </w:r>
      <w:r w:rsidR="00220B02" w:rsidRPr="00DD4C86">
        <w:rPr>
          <w:bCs w:val="0"/>
          <w:szCs w:val="22"/>
        </w:rPr>
        <w:t xml:space="preserve"> equivalente a tres </w:t>
      </w:r>
      <w:r w:rsidR="008C6DD9" w:rsidRPr="00DD4C86">
        <w:rPr>
          <w:bCs w:val="0"/>
          <w:szCs w:val="22"/>
        </w:rPr>
        <w:t>por diez mil</w:t>
      </w:r>
      <w:r w:rsidR="00220B02" w:rsidRPr="00DD4C86">
        <w:rPr>
          <w:bCs w:val="0"/>
          <w:szCs w:val="22"/>
        </w:rPr>
        <w:t xml:space="preserve"> (3</w:t>
      </w:r>
      <w:r w:rsidR="0081385F" w:rsidRPr="00DD4C86">
        <w:rPr>
          <w:bCs w:val="0"/>
          <w:szCs w:val="22"/>
          <w:vertAlign w:val="superscript"/>
        </w:rPr>
        <w:t>0</w:t>
      </w:r>
      <w:r w:rsidR="008C6DD9" w:rsidRPr="00DD4C86">
        <w:rPr>
          <w:bCs w:val="0"/>
          <w:szCs w:val="22"/>
        </w:rPr>
        <w:t>/</w:t>
      </w:r>
      <w:r w:rsidR="008C6DD9" w:rsidRPr="00DD4C86">
        <w:rPr>
          <w:bCs w:val="0"/>
          <w:szCs w:val="22"/>
          <w:vertAlign w:val="subscript"/>
        </w:rPr>
        <w:t>000</w:t>
      </w:r>
      <w:r w:rsidR="00220B02" w:rsidRPr="00DD4C86">
        <w:rPr>
          <w:bCs w:val="0"/>
          <w:szCs w:val="22"/>
        </w:rPr>
        <w:t xml:space="preserve">) </w:t>
      </w:r>
      <w:r w:rsidRPr="00FF6A8A">
        <w:rPr>
          <w:bCs w:val="0"/>
          <w:szCs w:val="22"/>
        </w:rPr>
        <w:t xml:space="preserve">del presupuesto aprobado en </w:t>
      </w:r>
      <w:r w:rsidR="00337223">
        <w:rPr>
          <w:bCs w:val="0"/>
          <w:szCs w:val="22"/>
        </w:rPr>
        <w:t xml:space="preserve">el ET y el EIA </w:t>
      </w:r>
      <w:r w:rsidR="00744C12" w:rsidRPr="00DD4C86">
        <w:rPr>
          <w:bCs w:val="0"/>
          <w:szCs w:val="22"/>
        </w:rPr>
        <w:t xml:space="preserve">de las </w:t>
      </w:r>
      <w:r w:rsidR="001321F7">
        <w:rPr>
          <w:bCs w:val="0"/>
          <w:szCs w:val="22"/>
        </w:rPr>
        <w:t>Obras Obligatorias</w:t>
      </w:r>
      <w:r w:rsidR="00220B02" w:rsidRPr="00DD4C86">
        <w:rPr>
          <w:bCs w:val="0"/>
          <w:szCs w:val="22"/>
        </w:rPr>
        <w:t xml:space="preserve">, </w:t>
      </w:r>
      <w:r w:rsidR="00D5110F" w:rsidRPr="00DD4C86">
        <w:rPr>
          <w:bCs w:val="0"/>
          <w:szCs w:val="22"/>
        </w:rPr>
        <w:t xml:space="preserve">por cada Día de atraso </w:t>
      </w:r>
      <w:r w:rsidR="00220B02" w:rsidRPr="00DD4C86">
        <w:rPr>
          <w:bCs w:val="0"/>
          <w:szCs w:val="22"/>
        </w:rPr>
        <w:t xml:space="preserve">hasta por un máximo equivalente al cinco </w:t>
      </w:r>
      <w:r w:rsidR="00101F0F" w:rsidRPr="00DD4C86">
        <w:rPr>
          <w:bCs w:val="0"/>
          <w:szCs w:val="22"/>
        </w:rPr>
        <w:t xml:space="preserve">por ciento </w:t>
      </w:r>
      <w:r w:rsidR="00220B02" w:rsidRPr="00DD4C86">
        <w:rPr>
          <w:bCs w:val="0"/>
          <w:szCs w:val="22"/>
        </w:rPr>
        <w:t>(5%) del</w:t>
      </w:r>
      <w:r w:rsidR="0086336D" w:rsidRPr="00DD4C86">
        <w:rPr>
          <w:bCs w:val="0"/>
          <w:szCs w:val="22"/>
        </w:rPr>
        <w:t xml:space="preserve">a suma </w:t>
      </w:r>
      <w:proofErr w:type="spellStart"/>
      <w:r w:rsidR="0086336D" w:rsidRPr="00DD4C86">
        <w:rPr>
          <w:bCs w:val="0"/>
          <w:szCs w:val="22"/>
        </w:rPr>
        <w:t>de</w:t>
      </w:r>
      <w:r w:rsidR="001C619A" w:rsidRPr="00DD4C86">
        <w:rPr>
          <w:bCs w:val="0"/>
          <w:szCs w:val="22"/>
        </w:rPr>
        <w:t>l</w:t>
      </w:r>
      <w:r w:rsidR="001619C6" w:rsidRPr="00DD4C86">
        <w:rPr>
          <w:bCs w:val="0"/>
          <w:szCs w:val="22"/>
        </w:rPr>
        <w:t>os</w:t>
      </w:r>
      <w:r w:rsidR="00AA18DF" w:rsidRPr="00DD4C86">
        <w:rPr>
          <w:bCs w:val="0"/>
          <w:szCs w:val="22"/>
        </w:rPr>
        <w:t>presupuesto</w:t>
      </w:r>
      <w:r w:rsidR="001619C6" w:rsidRPr="00DD4C86">
        <w:rPr>
          <w:bCs w:val="0"/>
          <w:szCs w:val="22"/>
        </w:rPr>
        <w:t>s</w:t>
      </w:r>
      <w:proofErr w:type="spellEnd"/>
      <w:r w:rsidR="0086336D" w:rsidRPr="00DD4C86">
        <w:rPr>
          <w:bCs w:val="0"/>
          <w:szCs w:val="22"/>
        </w:rPr>
        <w:t xml:space="preserve"> contenido en </w:t>
      </w:r>
      <w:r w:rsidR="00337223">
        <w:rPr>
          <w:bCs w:val="0"/>
          <w:szCs w:val="22"/>
        </w:rPr>
        <w:t>el ET y EIA</w:t>
      </w:r>
      <w:r w:rsidR="002443E3">
        <w:rPr>
          <w:bCs w:val="0"/>
          <w:szCs w:val="22"/>
        </w:rPr>
        <w:t xml:space="preserve"> de las </w:t>
      </w:r>
      <w:r w:rsidR="001321F7">
        <w:rPr>
          <w:bCs w:val="0"/>
          <w:szCs w:val="22"/>
        </w:rPr>
        <w:t>Obras Obligatorias</w:t>
      </w:r>
      <w:r w:rsidR="001619C6">
        <w:rPr>
          <w:bCs w:val="0"/>
          <w:szCs w:val="22"/>
        </w:rPr>
        <w:t xml:space="preserve"> establecidos en </w:t>
      </w:r>
      <w:r w:rsidR="001619C6" w:rsidRPr="001057FD">
        <w:rPr>
          <w:bCs w:val="0"/>
          <w:szCs w:val="22"/>
        </w:rPr>
        <w:t>la Cláusula 6.6</w:t>
      </w:r>
      <w:r w:rsidR="003211D3" w:rsidRPr="001057FD">
        <w:rPr>
          <w:bCs w:val="0"/>
          <w:szCs w:val="22"/>
        </w:rPr>
        <w:t>.En caso</w:t>
      </w:r>
      <w:r w:rsidR="003211D3" w:rsidRPr="00361956">
        <w:rPr>
          <w:bCs w:val="0"/>
          <w:szCs w:val="22"/>
        </w:rPr>
        <w:t xml:space="preserve"> se supere el porcentaje indicado, </w:t>
      </w:r>
      <w:r w:rsidR="005A50DA" w:rsidRPr="00361956">
        <w:rPr>
          <w:bCs w:val="0"/>
          <w:szCs w:val="22"/>
        </w:rPr>
        <w:t>será</w:t>
      </w:r>
      <w:r w:rsidR="003211D3" w:rsidRPr="00361956">
        <w:rPr>
          <w:bCs w:val="0"/>
          <w:szCs w:val="22"/>
        </w:rPr>
        <w:t xml:space="preserve"> causal de caducidad.</w:t>
      </w:r>
    </w:p>
    <w:p w:rsidR="00306AE7" w:rsidRPr="00361956" w:rsidRDefault="00306AE7">
      <w:pPr>
        <w:pStyle w:val="Textoindependiente"/>
        <w:ind w:left="705"/>
        <w:rPr>
          <w:bCs w:val="0"/>
          <w:szCs w:val="22"/>
        </w:rPr>
      </w:pPr>
    </w:p>
    <w:p w:rsidR="00877F37" w:rsidRPr="00361956" w:rsidRDefault="00B56BCD">
      <w:pPr>
        <w:pStyle w:val="Textoindependiente"/>
        <w:ind w:left="705"/>
      </w:pPr>
      <w:r w:rsidRPr="00361956">
        <w:t>El R</w:t>
      </w:r>
      <w:r w:rsidR="0086336D" w:rsidRPr="00361956">
        <w:t>EGULADOR</w:t>
      </w:r>
      <w:r w:rsidRPr="00361956">
        <w:t xml:space="preserve"> en base al PEO </w:t>
      </w:r>
      <w:r w:rsidR="00C84ABC" w:rsidRPr="00361956">
        <w:t>efectuará el control de avance de Obras</w:t>
      </w:r>
      <w:r w:rsidR="00E27F3E">
        <w:rPr>
          <w:lang w:val="es-ES"/>
        </w:rPr>
        <w:t>Obligatorias</w:t>
      </w:r>
      <w:r w:rsidR="0026563A" w:rsidRPr="00361956">
        <w:t>.</w:t>
      </w:r>
    </w:p>
    <w:p w:rsidR="00B56BCD" w:rsidRPr="00361956" w:rsidRDefault="00B56BCD">
      <w:pPr>
        <w:pStyle w:val="Textoindependiente"/>
        <w:ind w:left="705"/>
      </w:pPr>
    </w:p>
    <w:p w:rsidR="007A3B85" w:rsidRPr="0095614A" w:rsidRDefault="007A3B85" w:rsidP="0095614A">
      <w:pPr>
        <w:pStyle w:val="Prrafodelista"/>
        <w:numPr>
          <w:ilvl w:val="1"/>
          <w:numId w:val="122"/>
        </w:numPr>
        <w:ind w:left="709" w:hanging="709"/>
        <w:jc w:val="both"/>
        <w:rPr>
          <w:lang w:val="es-MX"/>
        </w:rPr>
      </w:pPr>
      <w:bookmarkStart w:id="1024" w:name="_Ref271728250"/>
      <w:r w:rsidRPr="0095614A">
        <w:rPr>
          <w:lang w:val="es-MX"/>
        </w:rPr>
        <w:t>El Programa de Ejecución de Obras</w:t>
      </w:r>
      <w:r w:rsidR="00E27F3E" w:rsidRPr="0095614A">
        <w:rPr>
          <w:lang w:val="es-MX"/>
        </w:rPr>
        <w:t xml:space="preserve"> Obligatorias</w:t>
      </w:r>
      <w:r w:rsidRPr="0095614A">
        <w:rPr>
          <w:lang w:val="es-MX"/>
        </w:rPr>
        <w:t xml:space="preserve"> deberá ser confeccionado teniendo en cuenta que se garantizará que el tránsito no será interrumpido por un período </w:t>
      </w:r>
      <w:r w:rsidR="00CA105F" w:rsidRPr="0095614A">
        <w:rPr>
          <w:lang w:val="es-MX"/>
        </w:rPr>
        <w:t>que será definido por el CONCEDENTE</w:t>
      </w:r>
      <w:r w:rsidRPr="0095614A">
        <w:rPr>
          <w:lang w:val="es-MX"/>
        </w:rPr>
        <w:t xml:space="preserve">, en el </w:t>
      </w:r>
      <w:r w:rsidR="002442A4" w:rsidRPr="0095614A">
        <w:rPr>
          <w:lang w:val="es-MX"/>
        </w:rPr>
        <w:t xml:space="preserve">sector </w:t>
      </w:r>
      <w:r w:rsidRPr="0095614A">
        <w:rPr>
          <w:lang w:val="es-MX"/>
        </w:rPr>
        <w:t xml:space="preserve">intervenido durante </w:t>
      </w:r>
      <w:proofErr w:type="spellStart"/>
      <w:r w:rsidR="00815BD4" w:rsidRPr="0095614A">
        <w:rPr>
          <w:lang w:val="es-MX"/>
        </w:rPr>
        <w:t>la</w:t>
      </w:r>
      <w:r w:rsidR="0085661B" w:rsidRPr="0095614A">
        <w:rPr>
          <w:lang w:val="es-MX"/>
        </w:rPr>
        <w:t>ejecución</w:t>
      </w:r>
      <w:proofErr w:type="spellEnd"/>
      <w:r w:rsidR="0085661B" w:rsidRPr="0095614A">
        <w:rPr>
          <w:lang w:val="es-MX"/>
        </w:rPr>
        <w:t xml:space="preserve"> de las Obras</w:t>
      </w:r>
      <w:r w:rsidR="00E27F3E" w:rsidRPr="0095614A">
        <w:rPr>
          <w:lang w:val="es-MX"/>
        </w:rPr>
        <w:t xml:space="preserve"> Obligatorias</w:t>
      </w:r>
      <w:r w:rsidRPr="0095614A">
        <w:rPr>
          <w:lang w:val="es-MX"/>
        </w:rPr>
        <w:t>.</w:t>
      </w:r>
      <w:r w:rsidR="0086336D" w:rsidRPr="0095614A">
        <w:rPr>
          <w:lang w:val="es-MX"/>
        </w:rPr>
        <w:t xml:space="preserve"> De darse caso</w:t>
      </w:r>
      <w:r w:rsidR="00172A7A" w:rsidRPr="0095614A">
        <w:rPr>
          <w:lang w:val="es-MX"/>
        </w:rPr>
        <w:t>s</w:t>
      </w:r>
      <w:r w:rsidR="0086336D" w:rsidRPr="0095614A">
        <w:rPr>
          <w:lang w:val="es-MX"/>
        </w:rPr>
        <w:t xml:space="preserve"> e</w:t>
      </w:r>
      <w:r w:rsidR="00172A7A" w:rsidRPr="0095614A">
        <w:rPr>
          <w:lang w:val="es-MX"/>
        </w:rPr>
        <w:t>speciales</w:t>
      </w:r>
      <w:r w:rsidR="0086336D" w:rsidRPr="0095614A">
        <w:rPr>
          <w:lang w:val="es-MX"/>
        </w:rPr>
        <w:t xml:space="preserve">, el CONCESIONARIO podrá solicitar </w:t>
      </w:r>
      <w:proofErr w:type="spellStart"/>
      <w:r w:rsidR="0086336D" w:rsidRPr="0095614A">
        <w:rPr>
          <w:lang w:val="es-MX"/>
        </w:rPr>
        <w:t>al</w:t>
      </w:r>
      <w:r w:rsidR="00CA105F" w:rsidRPr="0095614A">
        <w:rPr>
          <w:lang w:val="es-MX"/>
        </w:rPr>
        <w:t>CONCEDENTE</w:t>
      </w:r>
      <w:proofErr w:type="spellEnd"/>
      <w:r w:rsidR="0086336D" w:rsidRPr="0095614A">
        <w:rPr>
          <w:lang w:val="es-MX"/>
        </w:rPr>
        <w:t xml:space="preserve"> ampliación del período indicado.</w:t>
      </w:r>
      <w:bookmarkEnd w:id="1024"/>
    </w:p>
    <w:p w:rsidR="00873FF2" w:rsidRPr="00361956" w:rsidRDefault="00873FF2">
      <w:pPr>
        <w:pStyle w:val="Ttulo2"/>
        <w:ind w:left="0"/>
        <w:rPr>
          <w:rFonts w:ascii="Arial" w:hAnsi="Arial"/>
          <w:b/>
          <w:bCs w:val="0"/>
          <w:u w:val="none"/>
        </w:rPr>
      </w:pPr>
      <w:bookmarkStart w:id="1025" w:name="_Toc102405301"/>
      <w:bookmarkStart w:id="1026" w:name="_Toc131327962"/>
      <w:bookmarkStart w:id="1027" w:name="_Toc131328778"/>
      <w:bookmarkStart w:id="1028" w:name="_Toc131329114"/>
      <w:bookmarkStart w:id="1029" w:name="_Toc131329346"/>
      <w:bookmarkStart w:id="1030" w:name="_Toc131329933"/>
      <w:bookmarkStart w:id="1031" w:name="_Toc131332020"/>
      <w:bookmarkStart w:id="1032" w:name="_Toc131332941"/>
      <w:bookmarkStart w:id="1033" w:name="_Toc134448815"/>
    </w:p>
    <w:p w:rsidR="007A3B85" w:rsidRPr="00553A53" w:rsidRDefault="007A3B85">
      <w:pPr>
        <w:pStyle w:val="Ttulo2"/>
        <w:ind w:left="0"/>
        <w:rPr>
          <w:rFonts w:ascii="Arial" w:hAnsi="Arial"/>
          <w:b/>
          <w:bCs w:val="0"/>
          <w:u w:val="none"/>
        </w:rPr>
      </w:pPr>
      <w:bookmarkStart w:id="1034" w:name="_INICIO_DE_EJECUCIÓN"/>
      <w:bookmarkStart w:id="1035" w:name="_Toc351562766"/>
      <w:bookmarkEnd w:id="1034"/>
      <w:r w:rsidRPr="00553A53">
        <w:rPr>
          <w:rFonts w:ascii="Arial" w:hAnsi="Arial"/>
          <w:b/>
          <w:bCs w:val="0"/>
          <w:u w:val="none"/>
        </w:rPr>
        <w:t xml:space="preserve">INICIO DE </w:t>
      </w:r>
      <w:bookmarkEnd w:id="1025"/>
      <w:bookmarkEnd w:id="1026"/>
      <w:bookmarkEnd w:id="1027"/>
      <w:bookmarkEnd w:id="1028"/>
      <w:bookmarkEnd w:id="1029"/>
      <w:bookmarkEnd w:id="1030"/>
      <w:bookmarkEnd w:id="1031"/>
      <w:bookmarkEnd w:id="1032"/>
      <w:bookmarkEnd w:id="1033"/>
      <w:r w:rsidRPr="00553A53">
        <w:rPr>
          <w:rFonts w:ascii="Arial" w:hAnsi="Arial"/>
          <w:b/>
          <w:bCs w:val="0"/>
          <w:u w:val="none"/>
        </w:rPr>
        <w:t>EJECUCIÓN DE OBRAS</w:t>
      </w:r>
      <w:r w:rsidR="00E27F3E">
        <w:rPr>
          <w:rFonts w:ascii="Arial" w:hAnsi="Arial"/>
          <w:b/>
          <w:bCs w:val="0"/>
          <w:u w:val="none"/>
        </w:rPr>
        <w:t xml:space="preserve"> OBLIGATORIAS</w:t>
      </w:r>
      <w:bookmarkEnd w:id="1035"/>
    </w:p>
    <w:p w:rsidR="00C62454" w:rsidRPr="00553A53" w:rsidRDefault="00C62454">
      <w:pPr>
        <w:pStyle w:val="Piedepgina"/>
        <w:tabs>
          <w:tab w:val="clear" w:pos="4419"/>
          <w:tab w:val="clear" w:pos="8838"/>
        </w:tabs>
        <w:rPr>
          <w:b/>
          <w:szCs w:val="22"/>
        </w:rPr>
      </w:pPr>
    </w:p>
    <w:p w:rsidR="00055B44" w:rsidRPr="0095614A" w:rsidRDefault="005123B7" w:rsidP="0095614A">
      <w:pPr>
        <w:pStyle w:val="Prrafodelista"/>
        <w:numPr>
          <w:ilvl w:val="1"/>
          <w:numId w:val="122"/>
        </w:numPr>
        <w:ind w:left="709" w:hanging="709"/>
        <w:jc w:val="both"/>
        <w:rPr>
          <w:lang w:val="es-MX"/>
        </w:rPr>
      </w:pPr>
      <w:bookmarkStart w:id="1036" w:name="_Ref271823069"/>
      <w:r w:rsidRPr="0095614A">
        <w:rPr>
          <w:lang w:val="es-MX"/>
        </w:rPr>
        <w:t xml:space="preserve">La </w:t>
      </w:r>
      <w:r w:rsidR="00D62543" w:rsidRPr="0095614A">
        <w:rPr>
          <w:lang w:val="es-MX"/>
        </w:rPr>
        <w:t xml:space="preserve">ejecución delas </w:t>
      </w:r>
      <w:r w:rsidRPr="0095614A">
        <w:rPr>
          <w:lang w:val="es-MX"/>
        </w:rPr>
        <w:t xml:space="preserve">Obras </w:t>
      </w:r>
      <w:r w:rsidR="00D62543" w:rsidRPr="0095614A">
        <w:rPr>
          <w:lang w:val="es-MX"/>
        </w:rPr>
        <w:t>Obligatorias</w:t>
      </w:r>
      <w:r w:rsidRPr="0095614A">
        <w:rPr>
          <w:lang w:val="es-MX"/>
        </w:rPr>
        <w:t>, deberá</w:t>
      </w:r>
      <w:r w:rsidR="0093124E" w:rsidRPr="0095614A">
        <w:rPr>
          <w:lang w:val="es-MX"/>
        </w:rPr>
        <w:t>n</w:t>
      </w:r>
      <w:r w:rsidRPr="0095614A">
        <w:rPr>
          <w:lang w:val="es-MX"/>
        </w:rPr>
        <w:t xml:space="preserve"> iniciarse a más tardar a los treinta (30) Días Calendario contados a partir del momento en que se</w:t>
      </w:r>
      <w:r w:rsidR="00D62543" w:rsidRPr="0095614A">
        <w:rPr>
          <w:lang w:val="es-MX"/>
        </w:rPr>
        <w:t xml:space="preserve"> da la Toma de Posesión de los tramos correspondientes</w:t>
      </w:r>
      <w:bookmarkEnd w:id="1036"/>
      <w:r w:rsidR="00D62543" w:rsidRPr="0095614A">
        <w:rPr>
          <w:lang w:val="es-MX"/>
        </w:rPr>
        <w:t>.</w:t>
      </w:r>
    </w:p>
    <w:p w:rsidR="00BC5570" w:rsidRPr="009F3BD3" w:rsidRDefault="00BC5570">
      <w:pPr>
        <w:ind w:left="1134" w:hanging="425"/>
        <w:jc w:val="both"/>
        <w:rPr>
          <w:szCs w:val="22"/>
          <w:lang w:val="es-ES_tradnl"/>
        </w:rPr>
      </w:pPr>
    </w:p>
    <w:p w:rsidR="001614C1" w:rsidRPr="005E5BF0" w:rsidRDefault="001614C1" w:rsidP="005E5BF0">
      <w:pPr>
        <w:pStyle w:val="Ttulo2"/>
        <w:ind w:left="0"/>
        <w:rPr>
          <w:rFonts w:ascii="Arial" w:hAnsi="Arial"/>
          <w:b/>
          <w:bCs w:val="0"/>
          <w:u w:val="none"/>
        </w:rPr>
      </w:pPr>
      <w:bookmarkStart w:id="1037" w:name="_MODIFICACIÓN_DE_PLAZOS"/>
      <w:bookmarkStart w:id="1038" w:name="_Toc351562767"/>
      <w:bookmarkEnd w:id="1037"/>
      <w:r w:rsidRPr="005E5BF0">
        <w:rPr>
          <w:rFonts w:ascii="Arial" w:hAnsi="Arial"/>
          <w:b/>
          <w:bCs w:val="0"/>
          <w:u w:val="none"/>
        </w:rPr>
        <w:t>MODIFICACI</w:t>
      </w:r>
      <w:r w:rsidR="00982D9D" w:rsidRPr="005E5BF0">
        <w:rPr>
          <w:rFonts w:ascii="Arial" w:hAnsi="Arial"/>
          <w:b/>
          <w:bCs w:val="0"/>
          <w:u w:val="none"/>
        </w:rPr>
        <w:t>Ó</w:t>
      </w:r>
      <w:r w:rsidRPr="005E5BF0">
        <w:rPr>
          <w:rFonts w:ascii="Arial" w:hAnsi="Arial"/>
          <w:b/>
          <w:bCs w:val="0"/>
          <w:u w:val="none"/>
        </w:rPr>
        <w:t>N DE PLAZOS PARA EJECUCI</w:t>
      </w:r>
      <w:r w:rsidR="00982D9D" w:rsidRPr="005E5BF0">
        <w:rPr>
          <w:rFonts w:ascii="Arial" w:hAnsi="Arial"/>
          <w:b/>
          <w:bCs w:val="0"/>
          <w:u w:val="none"/>
        </w:rPr>
        <w:t>Ó</w:t>
      </w:r>
      <w:r w:rsidRPr="005E5BF0">
        <w:rPr>
          <w:rFonts w:ascii="Arial" w:hAnsi="Arial"/>
          <w:b/>
          <w:bCs w:val="0"/>
          <w:u w:val="none"/>
        </w:rPr>
        <w:t>N DE OBRAS</w:t>
      </w:r>
      <w:r w:rsidR="00F13065">
        <w:rPr>
          <w:rFonts w:ascii="Arial" w:hAnsi="Arial"/>
          <w:b/>
          <w:bCs w:val="0"/>
          <w:u w:val="none"/>
        </w:rPr>
        <w:t xml:space="preserve"> OBLIGATORIAS</w:t>
      </w:r>
      <w:bookmarkEnd w:id="1038"/>
    </w:p>
    <w:p w:rsidR="001614C1" w:rsidRPr="009939B3" w:rsidRDefault="001614C1">
      <w:pPr>
        <w:ind w:left="1134" w:hanging="425"/>
        <w:jc w:val="both"/>
        <w:rPr>
          <w:szCs w:val="22"/>
        </w:rPr>
      </w:pPr>
    </w:p>
    <w:p w:rsidR="008806E2" w:rsidRPr="0095614A" w:rsidRDefault="007A3B85" w:rsidP="0095614A">
      <w:pPr>
        <w:pStyle w:val="Prrafodelista"/>
        <w:numPr>
          <w:ilvl w:val="1"/>
          <w:numId w:val="122"/>
        </w:numPr>
        <w:ind w:left="709" w:hanging="709"/>
        <w:jc w:val="both"/>
        <w:rPr>
          <w:lang w:val="es-MX"/>
        </w:rPr>
      </w:pPr>
      <w:bookmarkStart w:id="1039" w:name="_Ref271822503"/>
      <w:r w:rsidRPr="0095614A">
        <w:rPr>
          <w:lang w:val="es-MX"/>
        </w:rPr>
        <w:t>El CONCESIONARIO podrá solicitar la modificación de los plazos parciales contenidos en el Programa de Ejecución de Obras</w:t>
      </w:r>
      <w:r w:rsidR="00F13065" w:rsidRPr="0095614A">
        <w:rPr>
          <w:lang w:val="es-MX"/>
        </w:rPr>
        <w:t xml:space="preserve"> Obligatorias</w:t>
      </w:r>
      <w:r w:rsidR="00E56B0D" w:rsidRPr="0095614A">
        <w:rPr>
          <w:lang w:val="es-MX"/>
        </w:rPr>
        <w:t>.</w:t>
      </w:r>
      <w:bookmarkEnd w:id="1039"/>
    </w:p>
    <w:p w:rsidR="008806E2" w:rsidRPr="0095614A" w:rsidRDefault="008806E2" w:rsidP="0095614A">
      <w:pPr>
        <w:pStyle w:val="Prrafodelista"/>
        <w:ind w:left="709"/>
        <w:jc w:val="both"/>
        <w:rPr>
          <w:lang w:val="es-MX"/>
        </w:rPr>
      </w:pPr>
    </w:p>
    <w:p w:rsidR="008806E2" w:rsidRPr="0095614A" w:rsidRDefault="008806E2" w:rsidP="0095614A">
      <w:pPr>
        <w:pStyle w:val="Prrafodelista"/>
        <w:numPr>
          <w:ilvl w:val="1"/>
          <w:numId w:val="122"/>
        </w:numPr>
        <w:ind w:left="709" w:hanging="709"/>
        <w:jc w:val="both"/>
        <w:rPr>
          <w:lang w:val="es-MX"/>
        </w:rPr>
      </w:pPr>
      <w:r w:rsidRPr="0095614A">
        <w:rPr>
          <w:lang w:val="es-MX"/>
        </w:rPr>
        <w:t>Las solicitudes de ampliación de plazo para la ejecuci</w:t>
      </w:r>
      <w:r w:rsidR="004312A3" w:rsidRPr="0095614A">
        <w:rPr>
          <w:lang w:val="es-MX"/>
        </w:rPr>
        <w:t>ón de las Obras</w:t>
      </w:r>
      <w:r w:rsidR="00F13065" w:rsidRPr="0095614A">
        <w:rPr>
          <w:lang w:val="es-MX"/>
        </w:rPr>
        <w:t xml:space="preserve"> Obligatorias</w:t>
      </w:r>
      <w:r w:rsidRPr="0095614A">
        <w:rPr>
          <w:lang w:val="es-MX"/>
        </w:rPr>
        <w:t xml:space="preserve"> serán presentadas al CONCEDENTE, </w:t>
      </w:r>
      <w:r w:rsidR="00F265DA" w:rsidRPr="0095614A">
        <w:rPr>
          <w:lang w:val="es-MX"/>
        </w:rPr>
        <w:t xml:space="preserve">que </w:t>
      </w:r>
      <w:r w:rsidRPr="0095614A">
        <w:rPr>
          <w:lang w:val="es-MX"/>
        </w:rPr>
        <w:t xml:space="preserve">deberá pronunciarse en el </w:t>
      </w:r>
      <w:r w:rsidR="00F265DA" w:rsidRPr="0095614A">
        <w:rPr>
          <w:lang w:val="es-MX"/>
        </w:rPr>
        <w:t xml:space="preserve">plazo </w:t>
      </w:r>
      <w:r w:rsidRPr="0095614A">
        <w:rPr>
          <w:lang w:val="es-MX"/>
        </w:rPr>
        <w:t xml:space="preserve">de treinta </w:t>
      </w:r>
      <w:r w:rsidRPr="0095614A">
        <w:rPr>
          <w:lang w:val="es-MX"/>
        </w:rPr>
        <w:lastRenderedPageBreak/>
        <w:t xml:space="preserve">(30) Días </w:t>
      </w:r>
      <w:r w:rsidR="0092616A" w:rsidRPr="0095614A">
        <w:rPr>
          <w:lang w:val="es-MX"/>
        </w:rPr>
        <w:t>Calendario</w:t>
      </w:r>
      <w:r w:rsidRPr="0095614A">
        <w:rPr>
          <w:lang w:val="es-MX"/>
        </w:rPr>
        <w:t>. Transcurrido el plazo indicado, el silencio del CONCEDENTE debe interpretarse como una denegatoria del pedido de ampliación. Cuando las ampliaciones sean concedidas por causas no imputables al CONCESIONARIO, impedirán la aplicación de penalidades y de las demás medidas previstas para sancionar el incumplimiento contractual por causa de demora en la ejecuc</w:t>
      </w:r>
      <w:r w:rsidR="0026563A" w:rsidRPr="0095614A">
        <w:rPr>
          <w:lang w:val="es-MX"/>
        </w:rPr>
        <w:t>ión de la obra correspondiente.</w:t>
      </w:r>
    </w:p>
    <w:p w:rsidR="006C2A90" w:rsidRPr="0095614A" w:rsidRDefault="006C2A90" w:rsidP="0095614A">
      <w:pPr>
        <w:pStyle w:val="Prrafodelista"/>
        <w:ind w:left="709"/>
        <w:jc w:val="both"/>
        <w:rPr>
          <w:lang w:val="es-MX"/>
        </w:rPr>
      </w:pPr>
    </w:p>
    <w:p w:rsidR="007A3B85" w:rsidRPr="0095614A" w:rsidRDefault="006C2A90" w:rsidP="0095614A">
      <w:pPr>
        <w:pStyle w:val="Prrafodelista"/>
        <w:numPr>
          <w:ilvl w:val="1"/>
          <w:numId w:val="122"/>
        </w:numPr>
        <w:ind w:left="709" w:hanging="709"/>
        <w:jc w:val="both"/>
        <w:rPr>
          <w:lang w:val="es-MX"/>
        </w:rPr>
      </w:pPr>
      <w:bookmarkStart w:id="1040" w:name="_Ref271822535"/>
      <w:r w:rsidRPr="0095614A">
        <w:rPr>
          <w:lang w:val="es-MX"/>
        </w:rPr>
        <w:t>Las modificaciones de plazo que sean aprobadas, podrán generar la reformulación del Programa de Ejecución de Obras</w:t>
      </w:r>
      <w:bookmarkEnd w:id="1040"/>
      <w:r w:rsidR="00F13065" w:rsidRPr="0095614A">
        <w:rPr>
          <w:lang w:val="es-MX"/>
        </w:rPr>
        <w:t xml:space="preserve"> Obligatorias</w:t>
      </w:r>
      <w:r w:rsidR="00F265DA" w:rsidRPr="0095614A">
        <w:rPr>
          <w:lang w:val="es-MX"/>
        </w:rPr>
        <w:t>.</w:t>
      </w:r>
    </w:p>
    <w:p w:rsidR="007A3B85" w:rsidRPr="0095614A" w:rsidRDefault="007A3B85" w:rsidP="0095614A">
      <w:pPr>
        <w:pStyle w:val="Prrafodelista"/>
        <w:ind w:left="709"/>
        <w:jc w:val="both"/>
        <w:rPr>
          <w:lang w:val="es-MX"/>
        </w:rPr>
      </w:pPr>
      <w:r w:rsidRPr="0095614A">
        <w:rPr>
          <w:lang w:val="es-MX"/>
        </w:rPr>
        <w:t xml:space="preserve">En el caso que el </w:t>
      </w:r>
      <w:r w:rsidR="00EC29F0" w:rsidRPr="0095614A">
        <w:rPr>
          <w:lang w:val="es-MX"/>
        </w:rPr>
        <w:t>i</w:t>
      </w:r>
      <w:r w:rsidRPr="0095614A">
        <w:rPr>
          <w:lang w:val="es-MX"/>
        </w:rPr>
        <w:t xml:space="preserve">nicio </w:t>
      </w:r>
      <w:r w:rsidR="00EC29F0" w:rsidRPr="0095614A">
        <w:rPr>
          <w:lang w:val="es-MX"/>
        </w:rPr>
        <w:t xml:space="preserve">o continuación </w:t>
      </w:r>
      <w:r w:rsidRPr="0095614A">
        <w:rPr>
          <w:lang w:val="es-MX"/>
        </w:rPr>
        <w:t>de las Obras</w:t>
      </w:r>
      <w:r w:rsidR="00F13065" w:rsidRPr="0095614A">
        <w:rPr>
          <w:lang w:val="es-MX"/>
        </w:rPr>
        <w:t xml:space="preserve"> Obligatorias</w:t>
      </w:r>
      <w:r w:rsidRPr="0095614A">
        <w:rPr>
          <w:lang w:val="es-MX"/>
        </w:rPr>
        <w:t xml:space="preserve"> se retrase</w:t>
      </w:r>
      <w:r w:rsidR="00EC29F0" w:rsidRPr="0095614A">
        <w:rPr>
          <w:lang w:val="es-MX"/>
        </w:rPr>
        <w:t>n</w:t>
      </w:r>
      <w:r w:rsidRPr="0095614A">
        <w:rPr>
          <w:lang w:val="es-MX"/>
        </w:rPr>
        <w:t xml:space="preserve"> por un hecho imputable al CONCEDENTE, el CONCESIONARIO podrá solicitar al </w:t>
      </w:r>
      <w:r w:rsidR="008118A9" w:rsidRPr="0095614A">
        <w:rPr>
          <w:lang w:val="es-MX"/>
        </w:rPr>
        <w:t>CONCEDENTE</w:t>
      </w:r>
      <w:r w:rsidR="00547B79" w:rsidRPr="0095614A">
        <w:rPr>
          <w:lang w:val="es-MX"/>
        </w:rPr>
        <w:t xml:space="preserve">, </w:t>
      </w:r>
      <w:r w:rsidRPr="0095614A">
        <w:rPr>
          <w:lang w:val="es-MX"/>
        </w:rPr>
        <w:t>que el plazo de ejecución de Obras</w:t>
      </w:r>
      <w:r w:rsidR="00F13065" w:rsidRPr="0095614A">
        <w:rPr>
          <w:lang w:val="es-MX"/>
        </w:rPr>
        <w:t xml:space="preserve"> Obligatorias</w:t>
      </w:r>
      <w:r w:rsidRPr="0095614A">
        <w:rPr>
          <w:lang w:val="es-MX"/>
        </w:rPr>
        <w:t xml:space="preserve"> se amplíe proporcionalmente a dicha demora</w:t>
      </w:r>
      <w:r w:rsidR="00F5409D" w:rsidRPr="0095614A">
        <w:rPr>
          <w:lang w:val="es-MX"/>
        </w:rPr>
        <w:t xml:space="preserve">, conforme al procedimiento indicado en la Cláusula </w:t>
      </w:r>
      <w:r w:rsidR="001E633A" w:rsidRPr="0095614A">
        <w:rPr>
          <w:lang w:val="es-MX"/>
        </w:rPr>
        <w:t>precedente</w:t>
      </w:r>
      <w:r w:rsidR="00547B79" w:rsidRPr="0095614A">
        <w:rPr>
          <w:lang w:val="es-MX"/>
        </w:rPr>
        <w:t xml:space="preserve">. </w:t>
      </w:r>
    </w:p>
    <w:p w:rsidR="00BC5570" w:rsidRDefault="00BC5570">
      <w:pPr>
        <w:pStyle w:val="Textoindependiente"/>
        <w:ind w:left="705"/>
        <w:rPr>
          <w:u w:color="FFFF00"/>
        </w:rPr>
      </w:pPr>
    </w:p>
    <w:p w:rsidR="007A3B85" w:rsidRDefault="007A3B85" w:rsidP="005E6D00">
      <w:pPr>
        <w:pStyle w:val="EstiloNegritaJustificado"/>
      </w:pPr>
      <w:bookmarkStart w:id="1041" w:name="_CIRCULACIÓN_DEL_TRÁNSITO"/>
      <w:bookmarkEnd w:id="1041"/>
    </w:p>
    <w:p w:rsidR="001057FD" w:rsidRPr="001057FD" w:rsidRDefault="001057FD" w:rsidP="001057FD">
      <w:pPr>
        <w:pStyle w:val="Ttulo2"/>
      </w:pPr>
    </w:p>
    <w:p w:rsidR="007A3B85" w:rsidRPr="009939B3" w:rsidRDefault="006852E3">
      <w:pPr>
        <w:pStyle w:val="Ttulo2"/>
        <w:ind w:left="0"/>
        <w:rPr>
          <w:rFonts w:ascii="Arial" w:hAnsi="Arial"/>
          <w:b/>
          <w:bCs w:val="0"/>
          <w:u w:val="none"/>
        </w:rPr>
      </w:pPr>
      <w:bookmarkStart w:id="1042" w:name="_ACEPTACIÓN_DE_LAS"/>
      <w:bookmarkStart w:id="1043" w:name="_Toc94328519"/>
      <w:bookmarkStart w:id="1044" w:name="_Toc94328779"/>
      <w:bookmarkStart w:id="1045" w:name="_Toc94329035"/>
      <w:bookmarkStart w:id="1046" w:name="_Toc94329281"/>
      <w:bookmarkStart w:id="1047" w:name="_Toc94329527"/>
      <w:bookmarkStart w:id="1048" w:name="_Toc94330159"/>
      <w:bookmarkStart w:id="1049" w:name="_Toc94337615"/>
      <w:bookmarkStart w:id="1050" w:name="_Toc94337846"/>
      <w:bookmarkStart w:id="1051" w:name="_Toc102405304"/>
      <w:bookmarkStart w:id="1052" w:name="_Toc131327965"/>
      <w:bookmarkStart w:id="1053" w:name="_Toc131328781"/>
      <w:bookmarkStart w:id="1054" w:name="_Toc131329117"/>
      <w:bookmarkStart w:id="1055" w:name="_Toc131329349"/>
      <w:bookmarkStart w:id="1056" w:name="_Toc131329936"/>
      <w:bookmarkStart w:id="1057" w:name="_Toc131332023"/>
      <w:bookmarkStart w:id="1058" w:name="_Toc131332944"/>
      <w:bookmarkStart w:id="1059" w:name="_Toc134448818"/>
      <w:bookmarkStart w:id="1060" w:name="_Ref272745319"/>
      <w:bookmarkStart w:id="1061" w:name="_Ref272745329"/>
      <w:bookmarkStart w:id="1062" w:name="_Toc351562768"/>
      <w:bookmarkEnd w:id="1042"/>
      <w:r w:rsidRPr="006852E3">
        <w:rPr>
          <w:rFonts w:ascii="Arial" w:hAnsi="Arial"/>
          <w:b/>
          <w:bCs w:val="0"/>
          <w:u w:val="none"/>
        </w:rPr>
        <w:t>ACEPTACIÓN DE LAS OBRAS</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sidR="00F13065">
        <w:rPr>
          <w:rFonts w:ascii="Arial" w:hAnsi="Arial"/>
          <w:b/>
          <w:bCs w:val="0"/>
          <w:u w:val="none"/>
        </w:rPr>
        <w:t xml:space="preserve"> OBLIGATORIAS</w:t>
      </w:r>
      <w:bookmarkEnd w:id="1062"/>
    </w:p>
    <w:p w:rsidR="00D841F5" w:rsidRPr="00FF675A" w:rsidRDefault="00D841F5" w:rsidP="00F34C26">
      <w:pPr>
        <w:pStyle w:val="Textoindependiente"/>
        <w:suppressLineNumbers/>
        <w:suppressAutoHyphens/>
        <w:rPr>
          <w:bCs w:val="0"/>
          <w:szCs w:val="22"/>
        </w:rPr>
      </w:pPr>
    </w:p>
    <w:p w:rsidR="00A64A2D" w:rsidRPr="0095614A" w:rsidRDefault="009B3936" w:rsidP="0095614A">
      <w:pPr>
        <w:pStyle w:val="Prrafodelista"/>
        <w:numPr>
          <w:ilvl w:val="1"/>
          <w:numId w:val="122"/>
        </w:numPr>
        <w:ind w:left="709" w:hanging="709"/>
        <w:jc w:val="both"/>
        <w:rPr>
          <w:lang w:val="es-MX"/>
        </w:rPr>
      </w:pPr>
      <w:bookmarkStart w:id="1063" w:name="_Ref272157251"/>
      <w:r w:rsidRPr="0095614A">
        <w:rPr>
          <w:lang w:val="es-MX"/>
        </w:rPr>
        <w:t xml:space="preserve">Cuando el CONCESIONARIO cuente </w:t>
      </w:r>
      <w:r w:rsidR="00A64A2D" w:rsidRPr="0095614A">
        <w:rPr>
          <w:lang w:val="es-MX"/>
        </w:rPr>
        <w:t xml:space="preserve">con la conformidad del </w:t>
      </w:r>
      <w:r w:rsidR="00E2153C" w:rsidRPr="0095614A">
        <w:rPr>
          <w:lang w:val="es-MX"/>
        </w:rPr>
        <w:t xml:space="preserve">REGULADOR </w:t>
      </w:r>
      <w:r w:rsidR="00A64A2D" w:rsidRPr="0095614A">
        <w:rPr>
          <w:lang w:val="es-MX"/>
        </w:rPr>
        <w:t>de haber ejecutado la</w:t>
      </w:r>
      <w:r w:rsidR="005D289D" w:rsidRPr="0095614A">
        <w:rPr>
          <w:lang w:val="es-MX"/>
        </w:rPr>
        <w:t>s</w:t>
      </w:r>
      <w:r w:rsidR="00A64A2D" w:rsidRPr="0095614A">
        <w:rPr>
          <w:lang w:val="es-MX"/>
        </w:rPr>
        <w:t xml:space="preserve"> </w:t>
      </w:r>
      <w:proofErr w:type="spellStart"/>
      <w:r w:rsidR="00A64A2D" w:rsidRPr="0095614A">
        <w:rPr>
          <w:lang w:val="es-MX"/>
        </w:rPr>
        <w:t>Obra</w:t>
      </w:r>
      <w:r w:rsidR="005D289D" w:rsidRPr="0095614A">
        <w:rPr>
          <w:lang w:val="es-MX"/>
        </w:rPr>
        <w:t>sObligatorias</w:t>
      </w:r>
      <w:proofErr w:type="spellEnd"/>
      <w:r w:rsidR="005D289D" w:rsidRPr="0095614A">
        <w:rPr>
          <w:lang w:val="es-MX"/>
        </w:rPr>
        <w:t xml:space="preserve"> </w:t>
      </w:r>
      <w:r w:rsidR="00A64A2D" w:rsidRPr="0095614A">
        <w:rPr>
          <w:lang w:val="es-MX"/>
        </w:rPr>
        <w:t xml:space="preserve">de acuerdo con el </w:t>
      </w:r>
      <w:r w:rsidR="00F265DA" w:rsidRPr="0095614A">
        <w:rPr>
          <w:lang w:val="es-MX"/>
        </w:rPr>
        <w:t>ET y EIA</w:t>
      </w:r>
      <w:r w:rsidR="00A64A2D" w:rsidRPr="0095614A">
        <w:rPr>
          <w:lang w:val="es-MX"/>
        </w:rPr>
        <w:t>, podrá solicitar al CONCEDENTE la aceptación de dichas obras</w:t>
      </w:r>
      <w:r w:rsidR="00E2153C" w:rsidRPr="0095614A">
        <w:rPr>
          <w:lang w:val="es-MX"/>
        </w:rPr>
        <w:t xml:space="preserve"> cursando una solicitud al REGULADOR</w:t>
      </w:r>
      <w:r w:rsidR="006512FA" w:rsidRPr="0095614A">
        <w:rPr>
          <w:lang w:val="es-MX"/>
        </w:rPr>
        <w:t>, adjuntando el Acta de conformidad de correcta ejecución de los Planes de Gestión Ambiental emitido por la DGASA</w:t>
      </w:r>
      <w:r w:rsidR="00A64A2D" w:rsidRPr="0095614A">
        <w:rPr>
          <w:lang w:val="es-MX"/>
        </w:rPr>
        <w:t>.</w:t>
      </w:r>
    </w:p>
    <w:bookmarkEnd w:id="1063"/>
    <w:p w:rsidR="00C7229E" w:rsidRPr="0095614A" w:rsidRDefault="00C7229E" w:rsidP="0095614A">
      <w:pPr>
        <w:pStyle w:val="Prrafodelista"/>
        <w:ind w:left="709"/>
        <w:jc w:val="both"/>
        <w:rPr>
          <w:lang w:val="es-MX"/>
        </w:rPr>
      </w:pPr>
    </w:p>
    <w:p w:rsidR="00745592" w:rsidRPr="0095614A" w:rsidRDefault="0067133C" w:rsidP="0095614A">
      <w:pPr>
        <w:pStyle w:val="Prrafodelista"/>
        <w:numPr>
          <w:ilvl w:val="1"/>
          <w:numId w:val="122"/>
        </w:numPr>
        <w:ind w:left="709" w:hanging="709"/>
        <w:jc w:val="both"/>
        <w:rPr>
          <w:lang w:val="es-MX"/>
        </w:rPr>
      </w:pPr>
      <w:r w:rsidRPr="0095614A">
        <w:rPr>
          <w:lang w:val="es-MX"/>
        </w:rPr>
        <w:t>En el plazo de cinco (5) Días de solicitada la aceptación de las Obras</w:t>
      </w:r>
      <w:r w:rsidR="00E2153C" w:rsidRPr="0095614A">
        <w:rPr>
          <w:lang w:val="es-MX"/>
        </w:rPr>
        <w:t xml:space="preserve"> Obligatorias</w:t>
      </w:r>
      <w:r w:rsidRPr="0095614A">
        <w:rPr>
          <w:lang w:val="es-MX"/>
        </w:rPr>
        <w:t>, el  CONCEDENTE nombrará un Comité de Aceptación de</w:t>
      </w:r>
      <w:r w:rsidR="00E8363E" w:rsidRPr="0095614A">
        <w:rPr>
          <w:lang w:val="es-MX"/>
        </w:rPr>
        <w:t xml:space="preserve"> Obras</w:t>
      </w:r>
      <w:r w:rsidR="00E2153C" w:rsidRPr="0095614A">
        <w:rPr>
          <w:lang w:val="es-MX"/>
        </w:rPr>
        <w:t xml:space="preserve"> Obligatorias</w:t>
      </w:r>
      <w:r w:rsidR="00051571" w:rsidRPr="0095614A">
        <w:rPr>
          <w:lang w:val="es-MX"/>
        </w:rPr>
        <w:t>, el que deberá contar por lo menos con un representante del REGULADOR</w:t>
      </w:r>
      <w:r w:rsidR="00745592" w:rsidRPr="0095614A">
        <w:rPr>
          <w:lang w:val="es-MX"/>
        </w:rPr>
        <w:t>. El Comité de Aceptación de Obras</w:t>
      </w:r>
      <w:r w:rsidR="00E2153C" w:rsidRPr="0095614A">
        <w:rPr>
          <w:lang w:val="es-MX"/>
        </w:rPr>
        <w:t xml:space="preserve"> Obligatorias</w:t>
      </w:r>
      <w:r w:rsidR="00745592" w:rsidRPr="0095614A">
        <w:rPr>
          <w:lang w:val="es-MX"/>
        </w:rPr>
        <w:t xml:space="preserve">, en el plazo de treinta (30) Días, contados desde su nombramiento, dictaminará mediante el </w:t>
      </w:r>
      <w:r w:rsidR="00E8363E" w:rsidRPr="0095614A">
        <w:rPr>
          <w:lang w:val="es-MX"/>
        </w:rPr>
        <w:t>Acta de Aceptación de las Obras</w:t>
      </w:r>
      <w:r w:rsidR="00E2153C" w:rsidRPr="0095614A">
        <w:rPr>
          <w:lang w:val="es-MX"/>
        </w:rPr>
        <w:t xml:space="preserve"> </w:t>
      </w:r>
      <w:proofErr w:type="spellStart"/>
      <w:r w:rsidR="00E2153C" w:rsidRPr="0095614A">
        <w:rPr>
          <w:lang w:val="es-MX"/>
        </w:rPr>
        <w:t>Obligatorias</w:t>
      </w:r>
      <w:r w:rsidR="00745592" w:rsidRPr="0095614A">
        <w:rPr>
          <w:lang w:val="es-MX"/>
        </w:rPr>
        <w:t>,si</w:t>
      </w:r>
      <w:proofErr w:type="spellEnd"/>
      <w:r w:rsidR="00745592" w:rsidRPr="0095614A">
        <w:rPr>
          <w:lang w:val="es-MX"/>
        </w:rPr>
        <w:t xml:space="preserve"> su ejecución se encuentra conforme a lo exigido en el Contrato y determinará la aceptación o rechazo de la</w:t>
      </w:r>
      <w:r w:rsidR="00E2153C" w:rsidRPr="0095614A">
        <w:rPr>
          <w:lang w:val="es-MX"/>
        </w:rPr>
        <w:t>s</w:t>
      </w:r>
      <w:r w:rsidR="00745592" w:rsidRPr="0095614A">
        <w:rPr>
          <w:lang w:val="es-MX"/>
        </w:rPr>
        <w:t xml:space="preserve"> Obra</w:t>
      </w:r>
      <w:r w:rsidR="00E2153C" w:rsidRPr="0095614A">
        <w:rPr>
          <w:lang w:val="es-MX"/>
        </w:rPr>
        <w:t>s Obligatorias</w:t>
      </w:r>
      <w:r w:rsidR="00745592" w:rsidRPr="0095614A">
        <w:rPr>
          <w:lang w:val="es-MX"/>
        </w:rPr>
        <w:t>. Aceptada la Obra, se entenderá concedida la autorización para la puesta en Servicio de la Obra correspondiente al Tramo finalizado. De no pronunciarse el Comité de Aceptación de Obras</w:t>
      </w:r>
      <w:r w:rsidR="00E2153C" w:rsidRPr="0095614A">
        <w:rPr>
          <w:lang w:val="es-MX"/>
        </w:rPr>
        <w:t xml:space="preserve"> Obligatorias</w:t>
      </w:r>
      <w:r w:rsidR="00745592" w:rsidRPr="0095614A">
        <w:rPr>
          <w:lang w:val="es-MX"/>
        </w:rPr>
        <w:t xml:space="preserve"> en el plazo establecido, el Comité, por única vez, tendrá un plazo adicional de diez (10) Días para emitir dicho pronunciamiento. Transcurrido el plazo adicional sin haberse producido el pronunciamiento del Comité, se entenderá que el Tramo </w:t>
      </w:r>
      <w:r w:rsidR="001610FB" w:rsidRPr="0095614A">
        <w:rPr>
          <w:lang w:val="es-MX"/>
        </w:rPr>
        <w:t xml:space="preserve"> de la Concesión </w:t>
      </w:r>
      <w:r w:rsidR="00745592" w:rsidRPr="0095614A">
        <w:rPr>
          <w:lang w:val="es-MX"/>
        </w:rPr>
        <w:t>correspondiente no ha sido aceptado.</w:t>
      </w:r>
    </w:p>
    <w:p w:rsidR="00476FB9" w:rsidRDefault="00476FB9" w:rsidP="00553A53">
      <w:pPr>
        <w:pStyle w:val="Textoindependiente"/>
        <w:suppressLineNumbers/>
        <w:suppressAutoHyphens/>
        <w:ind w:left="709"/>
        <w:rPr>
          <w:bCs w:val="0"/>
          <w:szCs w:val="22"/>
        </w:rPr>
      </w:pPr>
    </w:p>
    <w:p w:rsidR="00476FB9" w:rsidRDefault="00476FB9" w:rsidP="00553A53">
      <w:pPr>
        <w:pStyle w:val="Textoindependiente"/>
        <w:suppressLineNumbers/>
        <w:suppressAutoHyphens/>
        <w:ind w:left="709"/>
        <w:rPr>
          <w:bCs w:val="0"/>
          <w:szCs w:val="22"/>
        </w:rPr>
      </w:pPr>
      <w:r w:rsidRPr="00476FB9">
        <w:rPr>
          <w:bCs w:val="0"/>
          <w:szCs w:val="22"/>
        </w:rPr>
        <w:t xml:space="preserve">El (las) Acta(s) de Aceptación de las </w:t>
      </w:r>
      <w:proofErr w:type="spellStart"/>
      <w:r w:rsidRPr="00476FB9">
        <w:rPr>
          <w:bCs w:val="0"/>
          <w:szCs w:val="22"/>
        </w:rPr>
        <w:t>Obras</w:t>
      </w:r>
      <w:r w:rsidR="00E2153C">
        <w:t>Obligatorias</w:t>
      </w:r>
      <w:proofErr w:type="spellEnd"/>
      <w:r w:rsidRPr="00476FB9">
        <w:rPr>
          <w:bCs w:val="0"/>
          <w:szCs w:val="22"/>
        </w:rPr>
        <w:t>, pasará(n) a formar parte del Inventario de Bienes de la Concesión.</w:t>
      </w:r>
    </w:p>
    <w:p w:rsidR="00745592" w:rsidRDefault="00745592" w:rsidP="00745592">
      <w:pPr>
        <w:pStyle w:val="Textoindependiente"/>
        <w:suppressLineNumbers/>
        <w:suppressAutoHyphens/>
        <w:rPr>
          <w:bCs w:val="0"/>
          <w:szCs w:val="22"/>
        </w:rPr>
      </w:pPr>
    </w:p>
    <w:p w:rsidR="007A3B85" w:rsidRPr="0095614A" w:rsidRDefault="00E75C5F" w:rsidP="0095614A">
      <w:pPr>
        <w:pStyle w:val="Prrafodelista"/>
        <w:numPr>
          <w:ilvl w:val="1"/>
          <w:numId w:val="122"/>
        </w:numPr>
        <w:ind w:left="709" w:hanging="709"/>
        <w:jc w:val="both"/>
        <w:rPr>
          <w:lang w:val="es-MX"/>
        </w:rPr>
      </w:pPr>
      <w:bookmarkStart w:id="1064" w:name="_Ref272155553"/>
      <w:r w:rsidRPr="0095614A">
        <w:rPr>
          <w:lang w:val="es-MX"/>
        </w:rPr>
        <w:t>El Comité de Aceptación de Obras</w:t>
      </w:r>
      <w:r w:rsidR="007A3B85" w:rsidRPr="0095614A">
        <w:rPr>
          <w:lang w:val="es-MX"/>
        </w:rPr>
        <w:t xml:space="preserve"> aprobará con observaciones la Obra en caso de que se encuentren defectos menores, cuya subsanación no represente más del uno por ciento (1.0%)de</w:t>
      </w:r>
      <w:r w:rsidR="00377984" w:rsidRPr="0095614A">
        <w:rPr>
          <w:lang w:val="es-MX"/>
        </w:rPr>
        <w:t xml:space="preserve">l </w:t>
      </w:r>
      <w:proofErr w:type="spellStart"/>
      <w:r w:rsidR="00377984" w:rsidRPr="0095614A">
        <w:rPr>
          <w:lang w:val="es-MX"/>
        </w:rPr>
        <w:t>presupuesto</w:t>
      </w:r>
      <w:r w:rsidR="00B434E5" w:rsidRPr="0095614A">
        <w:rPr>
          <w:lang w:val="es-MX"/>
        </w:rPr>
        <w:t>aprobad</w:t>
      </w:r>
      <w:r w:rsidR="00377984" w:rsidRPr="0095614A">
        <w:rPr>
          <w:lang w:val="es-MX"/>
        </w:rPr>
        <w:t>o</w:t>
      </w:r>
      <w:proofErr w:type="spellEnd"/>
      <w:r w:rsidR="00B434E5" w:rsidRPr="0095614A">
        <w:rPr>
          <w:lang w:val="es-MX"/>
        </w:rPr>
        <w:t xml:space="preserve"> en el </w:t>
      </w:r>
      <w:r w:rsidR="001610FB" w:rsidRPr="0095614A">
        <w:rPr>
          <w:lang w:val="es-MX"/>
        </w:rPr>
        <w:t>ET</w:t>
      </w:r>
      <w:r w:rsidR="00B434E5" w:rsidRPr="0095614A">
        <w:rPr>
          <w:lang w:val="es-MX"/>
        </w:rPr>
        <w:t xml:space="preserve">, </w:t>
      </w:r>
      <w:proofErr w:type="spellStart"/>
      <w:r w:rsidR="007A3B85" w:rsidRPr="0095614A">
        <w:rPr>
          <w:lang w:val="es-MX"/>
        </w:rPr>
        <w:t>del</w:t>
      </w:r>
      <w:r w:rsidR="002443E3" w:rsidRPr="0095614A">
        <w:rPr>
          <w:lang w:val="es-MX"/>
        </w:rPr>
        <w:t>aObra</w:t>
      </w:r>
      <w:proofErr w:type="spellEnd"/>
      <w:r w:rsidR="002443E3" w:rsidRPr="0095614A">
        <w:rPr>
          <w:lang w:val="es-MX"/>
        </w:rPr>
        <w:t xml:space="preserve"> </w:t>
      </w:r>
      <w:r w:rsidR="007A3B85" w:rsidRPr="0095614A">
        <w:rPr>
          <w:lang w:val="es-MX"/>
        </w:rPr>
        <w:t>por recibir</w:t>
      </w:r>
      <w:r w:rsidR="00643C1C" w:rsidRPr="0095614A">
        <w:rPr>
          <w:lang w:val="es-MX"/>
        </w:rPr>
        <w:t>. E</w:t>
      </w:r>
      <w:r w:rsidR="007A3B85" w:rsidRPr="0095614A">
        <w:rPr>
          <w:lang w:val="es-MX"/>
        </w:rPr>
        <w:t xml:space="preserve">l CONCESIONARIO tendrá treinta (30) Días prorrogables por el </w:t>
      </w:r>
      <w:r w:rsidR="00A90F4D" w:rsidRPr="0095614A">
        <w:rPr>
          <w:lang w:val="es-MX"/>
        </w:rPr>
        <w:t>Comité de Aceptación de Obras</w:t>
      </w:r>
      <w:r w:rsidR="007A3B85" w:rsidRPr="0095614A">
        <w:rPr>
          <w:lang w:val="es-MX"/>
        </w:rPr>
        <w:t xml:space="preserve"> hasta un máximo de noventa (90) Días, para efectuar la subsanación de las observaciones, quedando concedida la autorización para la puesta en servicio de la Obra</w:t>
      </w:r>
      <w:r w:rsidR="00CF327E" w:rsidRPr="0095614A">
        <w:rPr>
          <w:lang w:val="es-MX"/>
        </w:rPr>
        <w:t xml:space="preserve"> una vez verificado el levantamiento de las observaciones</w:t>
      </w:r>
      <w:r w:rsidR="007A3B85" w:rsidRPr="0095614A">
        <w:rPr>
          <w:lang w:val="es-MX"/>
        </w:rPr>
        <w:t>.</w:t>
      </w:r>
      <w:bookmarkEnd w:id="1064"/>
    </w:p>
    <w:p w:rsidR="00521483" w:rsidRPr="0095614A" w:rsidRDefault="00521483" w:rsidP="0095614A">
      <w:pPr>
        <w:pStyle w:val="Prrafodelista"/>
        <w:ind w:left="709"/>
        <w:jc w:val="both"/>
        <w:rPr>
          <w:lang w:val="es-MX"/>
        </w:rPr>
      </w:pPr>
    </w:p>
    <w:p w:rsidR="00521483" w:rsidRPr="0095614A" w:rsidRDefault="00521483" w:rsidP="0095614A">
      <w:pPr>
        <w:pStyle w:val="Prrafodelista"/>
        <w:numPr>
          <w:ilvl w:val="1"/>
          <w:numId w:val="122"/>
        </w:numPr>
        <w:ind w:left="709" w:hanging="709"/>
        <w:jc w:val="both"/>
        <w:rPr>
          <w:lang w:val="es-MX"/>
        </w:rPr>
      </w:pPr>
      <w:r w:rsidRPr="0095614A">
        <w:rPr>
          <w:lang w:val="es-MX"/>
        </w:rPr>
        <w:t>En caso de rechazo de la Obra por el Comité de Aceptación de Obras</w:t>
      </w:r>
      <w:r w:rsidR="00E2153C" w:rsidRPr="0095614A">
        <w:rPr>
          <w:lang w:val="es-MX"/>
        </w:rPr>
        <w:t xml:space="preserve"> Obligatorias</w:t>
      </w:r>
      <w:r w:rsidRPr="0095614A">
        <w:rPr>
          <w:lang w:val="es-MX"/>
        </w:rPr>
        <w:t>, y sin perjuicio de las penalidades que correspondan, el CONCESIONARIO deberá cumplir con levantar las objeciones o subsanar las irregularidades detectadas por el Comité de Aceptación de Obras</w:t>
      </w:r>
      <w:r w:rsidR="00E2153C" w:rsidRPr="0095614A">
        <w:rPr>
          <w:lang w:val="es-MX"/>
        </w:rPr>
        <w:t xml:space="preserve"> Obligatorias</w:t>
      </w:r>
      <w:r w:rsidRPr="0095614A">
        <w:rPr>
          <w:lang w:val="es-MX"/>
        </w:rPr>
        <w:t xml:space="preserve">, de modo tal que pueda procederse a la </w:t>
      </w:r>
      <w:r w:rsidRPr="0095614A">
        <w:rPr>
          <w:lang w:val="es-MX"/>
        </w:rPr>
        <w:lastRenderedPageBreak/>
        <w:t xml:space="preserve">puesta en </w:t>
      </w:r>
      <w:r w:rsidR="00E2153C" w:rsidRPr="0095614A">
        <w:rPr>
          <w:lang w:val="es-MX"/>
        </w:rPr>
        <w:t>s</w:t>
      </w:r>
      <w:r w:rsidRPr="0095614A">
        <w:rPr>
          <w:lang w:val="es-MX"/>
        </w:rPr>
        <w:t>ervicio de la Obra</w:t>
      </w:r>
      <w:r w:rsidR="00E2153C" w:rsidRPr="0095614A">
        <w:rPr>
          <w:lang w:val="es-MX"/>
        </w:rPr>
        <w:t>s Obligatorias</w:t>
      </w:r>
      <w:r w:rsidRPr="0095614A">
        <w:rPr>
          <w:lang w:val="es-MX"/>
        </w:rPr>
        <w:t xml:space="preserve"> en el plazo que le fije el </w:t>
      </w:r>
      <w:r w:rsidR="00620376" w:rsidRPr="0095614A">
        <w:rPr>
          <w:lang w:val="es-MX"/>
        </w:rPr>
        <w:t>Comité de Aceptación de Obras</w:t>
      </w:r>
      <w:r w:rsidR="00E2153C" w:rsidRPr="0095614A">
        <w:rPr>
          <w:lang w:val="es-MX"/>
        </w:rPr>
        <w:t xml:space="preserve"> Obligatorias</w:t>
      </w:r>
      <w:r w:rsidRPr="0095614A">
        <w:rPr>
          <w:lang w:val="es-MX"/>
        </w:rPr>
        <w:t>, el mismo que en ningún caso deberá exceder los ciento veinte (120) Días, contados desde la notificación del Comité de Aceptación de Obras</w:t>
      </w:r>
      <w:r w:rsidR="00E2153C" w:rsidRPr="0095614A">
        <w:rPr>
          <w:lang w:val="es-MX"/>
        </w:rPr>
        <w:t xml:space="preserve"> Obligatorias</w:t>
      </w:r>
      <w:r w:rsidRPr="0095614A">
        <w:rPr>
          <w:lang w:val="es-MX"/>
        </w:rPr>
        <w:t xml:space="preserve">. </w:t>
      </w:r>
    </w:p>
    <w:p w:rsidR="00E90029" w:rsidRPr="0095614A" w:rsidRDefault="00E90029" w:rsidP="0095614A">
      <w:pPr>
        <w:pStyle w:val="Prrafodelista"/>
        <w:ind w:left="709"/>
        <w:jc w:val="both"/>
        <w:rPr>
          <w:lang w:val="es-MX"/>
        </w:rPr>
      </w:pPr>
    </w:p>
    <w:p w:rsidR="00393862" w:rsidRDefault="007A3B85" w:rsidP="0095614A">
      <w:pPr>
        <w:pStyle w:val="Prrafodelista"/>
        <w:numPr>
          <w:ilvl w:val="1"/>
          <w:numId w:val="122"/>
        </w:numPr>
        <w:ind w:left="709" w:hanging="709"/>
        <w:jc w:val="both"/>
        <w:rPr>
          <w:bCs w:val="0"/>
          <w:szCs w:val="22"/>
        </w:rPr>
      </w:pPr>
      <w:bookmarkStart w:id="1065" w:name="_Ref272155724"/>
      <w:r w:rsidRPr="0095614A">
        <w:rPr>
          <w:lang w:val="es-MX"/>
        </w:rPr>
        <w:t>Cualquiera de las Partes que no esté de acuerdo con el pronunciamiento de</w:t>
      </w:r>
      <w:r w:rsidR="00FA32B3" w:rsidRPr="0095614A">
        <w:rPr>
          <w:lang w:val="es-MX"/>
        </w:rPr>
        <w:t xml:space="preserve">l </w:t>
      </w:r>
      <w:r w:rsidR="00A90F4D" w:rsidRPr="0095614A">
        <w:rPr>
          <w:lang w:val="es-MX"/>
        </w:rPr>
        <w:t>Comité de Aceptación de Obras</w:t>
      </w:r>
      <w:r w:rsidR="00E2153C" w:rsidRPr="0095614A">
        <w:rPr>
          <w:lang w:val="es-MX"/>
        </w:rPr>
        <w:t xml:space="preserve"> </w:t>
      </w:r>
      <w:proofErr w:type="spellStart"/>
      <w:r w:rsidR="00E2153C" w:rsidRPr="0095614A">
        <w:rPr>
          <w:lang w:val="es-MX"/>
        </w:rPr>
        <w:t>Obligatorias</w:t>
      </w:r>
      <w:r w:rsidRPr="0095614A">
        <w:rPr>
          <w:lang w:val="es-MX"/>
        </w:rPr>
        <w:t>podrá</w:t>
      </w:r>
      <w:proofErr w:type="spellEnd"/>
      <w:r w:rsidRPr="0095614A">
        <w:rPr>
          <w:lang w:val="es-MX"/>
        </w:rPr>
        <w:t xml:space="preserve"> solicitar que la controversia sea dirimida por un peritaje técnico a cargo de un ingeniero civil elegido de común acuerdo entre el CONCEDENTE y el CONCESIONARIO. En caso que luego de transcurridos cinco (5) Días desde la fecha de emplazamiento, las Partes no hubieran designado al perito común, cualquiera de ellas podrá solicitar al Colegio de Ingenieros del Perú la designación del perito. En ningún caso, el perito deberá haber tenido vinculación</w:t>
      </w:r>
      <w:r w:rsidRPr="009939B3">
        <w:rPr>
          <w:bCs w:val="0"/>
          <w:szCs w:val="22"/>
        </w:rPr>
        <w:t xml:space="preserve"> alguna de manera directa o indirecta con ninguna de las Partes en los últimos cinco (5) años.</w:t>
      </w:r>
      <w:bookmarkEnd w:id="1065"/>
    </w:p>
    <w:p w:rsidR="007A3B85" w:rsidRPr="0095504B" w:rsidRDefault="007A3B85">
      <w:pPr>
        <w:suppressLineNumbers/>
        <w:suppressAutoHyphens/>
        <w:jc w:val="both"/>
        <w:rPr>
          <w:bCs w:val="0"/>
          <w:szCs w:val="22"/>
        </w:rPr>
      </w:pPr>
    </w:p>
    <w:p w:rsidR="00393862" w:rsidRPr="0095614A" w:rsidRDefault="007A3B85" w:rsidP="0095614A">
      <w:pPr>
        <w:pStyle w:val="Prrafodelista"/>
        <w:numPr>
          <w:ilvl w:val="1"/>
          <w:numId w:val="122"/>
        </w:numPr>
        <w:ind w:left="709" w:hanging="709"/>
        <w:jc w:val="both"/>
        <w:rPr>
          <w:lang w:val="es-MX"/>
        </w:rPr>
      </w:pPr>
      <w:bookmarkStart w:id="1066" w:name="_Ref272155746"/>
      <w:r w:rsidRPr="0095614A">
        <w:rPr>
          <w:lang w:val="es-MX"/>
        </w:rPr>
        <w:t xml:space="preserve">El pronunciamiento del </w:t>
      </w:r>
      <w:r w:rsidR="00AF78B7" w:rsidRPr="0095614A">
        <w:rPr>
          <w:lang w:val="es-MX"/>
        </w:rPr>
        <w:t>p</w:t>
      </w:r>
      <w:r w:rsidRPr="0095614A">
        <w:rPr>
          <w:lang w:val="es-MX"/>
        </w:rPr>
        <w:t>erito deberá ser emitido en un plazo no mayor de treinta (30) Días contados a partir de</w:t>
      </w:r>
      <w:r w:rsidR="003A2B7E" w:rsidRPr="0095614A">
        <w:rPr>
          <w:lang w:val="es-MX"/>
        </w:rPr>
        <w:t xml:space="preserve"> que </w:t>
      </w:r>
      <w:r w:rsidRPr="0095614A">
        <w:rPr>
          <w:lang w:val="es-MX"/>
        </w:rPr>
        <w:t xml:space="preserve">las Partes </w:t>
      </w:r>
      <w:r w:rsidR="003A2B7E" w:rsidRPr="0095614A">
        <w:rPr>
          <w:lang w:val="es-MX"/>
        </w:rPr>
        <w:t xml:space="preserve">hayan </w:t>
      </w:r>
      <w:r w:rsidRPr="0095614A">
        <w:rPr>
          <w:lang w:val="es-MX"/>
        </w:rPr>
        <w:t>sustent</w:t>
      </w:r>
      <w:r w:rsidR="003A2B7E" w:rsidRPr="0095614A">
        <w:rPr>
          <w:lang w:val="es-MX"/>
        </w:rPr>
        <w:t>ado</w:t>
      </w:r>
      <w:r w:rsidRPr="0095614A">
        <w:rPr>
          <w:lang w:val="es-MX"/>
        </w:rPr>
        <w:t xml:space="preserve"> su posición</w:t>
      </w:r>
      <w:r w:rsidR="00630EB6" w:rsidRPr="0095614A">
        <w:rPr>
          <w:lang w:val="es-MX"/>
        </w:rPr>
        <w:t xml:space="preserve"> dentro del plazo otorgado por el perito y </w:t>
      </w:r>
      <w:r w:rsidRPr="0095614A">
        <w:rPr>
          <w:lang w:val="es-MX"/>
        </w:rPr>
        <w:t xml:space="preserve">tendrá carácter definitivo no pudiendo ser impugnado. Los costos del peritaje serán sufragados por la Parte que </w:t>
      </w:r>
      <w:r w:rsidR="00B7016D" w:rsidRPr="0095614A">
        <w:rPr>
          <w:lang w:val="es-MX"/>
        </w:rPr>
        <w:t>no resultó favorecida con el pronunciamiento del perito.</w:t>
      </w:r>
      <w:bookmarkEnd w:id="1066"/>
    </w:p>
    <w:p w:rsidR="003A4A4C" w:rsidRDefault="003A4A4C" w:rsidP="003A4A4C">
      <w:pPr>
        <w:suppressLineNumbers/>
        <w:suppressAutoHyphens/>
        <w:jc w:val="both"/>
        <w:rPr>
          <w:szCs w:val="22"/>
        </w:rPr>
      </w:pPr>
    </w:p>
    <w:p w:rsidR="007A3B85" w:rsidRDefault="007A3B85">
      <w:pPr>
        <w:suppressLineNumbers/>
        <w:suppressAutoHyphens/>
        <w:ind w:left="705"/>
        <w:jc w:val="both"/>
        <w:rPr>
          <w:szCs w:val="22"/>
        </w:rPr>
      </w:pPr>
      <w:r w:rsidRPr="009939B3">
        <w:rPr>
          <w:szCs w:val="22"/>
        </w:rPr>
        <w:t xml:space="preserve">En este </w:t>
      </w:r>
      <w:proofErr w:type="spellStart"/>
      <w:r w:rsidRPr="009939B3">
        <w:rPr>
          <w:szCs w:val="22"/>
        </w:rPr>
        <w:t>supuesto</w:t>
      </w:r>
      <w:proofErr w:type="gramStart"/>
      <w:r w:rsidR="00197DF9" w:rsidRPr="009939B3">
        <w:rPr>
          <w:szCs w:val="22"/>
        </w:rPr>
        <w:t>,</w:t>
      </w:r>
      <w:r w:rsidR="00CF327E" w:rsidRPr="009939B3">
        <w:rPr>
          <w:szCs w:val="22"/>
        </w:rPr>
        <w:t>los</w:t>
      </w:r>
      <w:proofErr w:type="spellEnd"/>
      <w:proofErr w:type="gramEnd"/>
      <w:r w:rsidR="00CF327E" w:rsidRPr="009939B3">
        <w:rPr>
          <w:szCs w:val="22"/>
        </w:rPr>
        <w:t xml:space="preserve"> plazos</w:t>
      </w:r>
      <w:r w:rsidRPr="009939B3">
        <w:rPr>
          <w:szCs w:val="22"/>
        </w:rPr>
        <w:t xml:space="preserve"> señalado</w:t>
      </w:r>
      <w:r w:rsidR="00CF327E" w:rsidRPr="009939B3">
        <w:rPr>
          <w:szCs w:val="22"/>
        </w:rPr>
        <w:t>s</w:t>
      </w:r>
      <w:r w:rsidRPr="009939B3">
        <w:rPr>
          <w:szCs w:val="22"/>
        </w:rPr>
        <w:t xml:space="preserve"> en </w:t>
      </w:r>
      <w:r w:rsidRPr="001057FD">
        <w:rPr>
          <w:szCs w:val="22"/>
        </w:rPr>
        <w:t>la Cláusula</w:t>
      </w:r>
      <w:r w:rsidR="00B824E1">
        <w:fldChar w:fldCharType="begin"/>
      </w:r>
      <w:r w:rsidR="00B824E1">
        <w:instrText xml:space="preserve"> REF _Ref272155553 \w \h  \* MERGEFORMAT </w:instrText>
      </w:r>
      <w:r w:rsidR="00B824E1">
        <w:fldChar w:fldCharType="separate"/>
      </w:r>
      <w:r w:rsidR="00286DF9" w:rsidRPr="00286DF9">
        <w:rPr>
          <w:szCs w:val="22"/>
        </w:rPr>
        <w:t>6.18</w:t>
      </w:r>
      <w:r w:rsidR="00B824E1">
        <w:fldChar w:fldCharType="end"/>
      </w:r>
      <w:r w:rsidR="00CF327E" w:rsidRPr="001057FD">
        <w:rPr>
          <w:szCs w:val="22"/>
        </w:rPr>
        <w:t>,</w:t>
      </w:r>
      <w:r w:rsidRPr="001057FD">
        <w:rPr>
          <w:szCs w:val="22"/>
        </w:rPr>
        <w:t>se suspenderá</w:t>
      </w:r>
      <w:r w:rsidR="00BA01E6" w:rsidRPr="001057FD">
        <w:rPr>
          <w:szCs w:val="22"/>
        </w:rPr>
        <w:t>n</w:t>
      </w:r>
      <w:r w:rsidRPr="009939B3">
        <w:rPr>
          <w:szCs w:val="22"/>
        </w:rPr>
        <w:t xml:space="preserve"> hasta la emisión del pronunciamiento del perito.</w:t>
      </w:r>
    </w:p>
    <w:p w:rsidR="00055B44" w:rsidRPr="009939B3" w:rsidRDefault="00055B44">
      <w:pPr>
        <w:suppressLineNumbers/>
        <w:suppressAutoHyphens/>
        <w:ind w:left="705"/>
        <w:jc w:val="both"/>
        <w:rPr>
          <w:bCs w:val="0"/>
          <w:szCs w:val="22"/>
        </w:rPr>
      </w:pPr>
    </w:p>
    <w:p w:rsidR="00393862" w:rsidRPr="0095614A" w:rsidRDefault="007A3B85" w:rsidP="0095614A">
      <w:pPr>
        <w:pStyle w:val="Prrafodelista"/>
        <w:numPr>
          <w:ilvl w:val="1"/>
          <w:numId w:val="122"/>
        </w:numPr>
        <w:ind w:left="709" w:hanging="709"/>
        <w:jc w:val="both"/>
        <w:rPr>
          <w:lang w:val="es-MX"/>
        </w:rPr>
      </w:pPr>
      <w:bookmarkStart w:id="1067" w:name="_Ref272503638"/>
      <w:r w:rsidRPr="0095614A">
        <w:rPr>
          <w:lang w:val="es-MX"/>
        </w:rPr>
        <w:t xml:space="preserve">En caso venza el plazo fijado por el </w:t>
      </w:r>
      <w:r w:rsidR="00620376" w:rsidRPr="0095614A">
        <w:rPr>
          <w:lang w:val="es-MX"/>
        </w:rPr>
        <w:t>Comité de Aceptación de Obras</w:t>
      </w:r>
      <w:r w:rsidR="00E2153C" w:rsidRPr="0095614A">
        <w:rPr>
          <w:lang w:val="es-MX"/>
        </w:rPr>
        <w:t xml:space="preserve"> Obligatorias</w:t>
      </w:r>
      <w:r w:rsidRPr="0095614A">
        <w:rPr>
          <w:lang w:val="es-MX"/>
        </w:rPr>
        <w:t xml:space="preserve"> para la subsanación correspondiente, sin que la Obra haya sido aceptada por causas imputables al CONCESIONARIO, el CONCEDENTE procederá a resolver el Contrato</w:t>
      </w:r>
      <w:r w:rsidR="00390FFA" w:rsidRPr="0095614A">
        <w:rPr>
          <w:lang w:val="es-MX"/>
        </w:rPr>
        <w:t>, previa opinión del REGULADOR</w:t>
      </w:r>
      <w:r w:rsidRPr="0095614A">
        <w:rPr>
          <w:lang w:val="es-MX"/>
        </w:rPr>
        <w:t xml:space="preserve">, y a ejecutar la Garantía de Fiel Cumplimiento de </w:t>
      </w:r>
      <w:r w:rsidR="008D29FA" w:rsidRPr="0095614A">
        <w:rPr>
          <w:lang w:val="es-MX"/>
        </w:rPr>
        <w:t>Ejecución</w:t>
      </w:r>
      <w:r w:rsidRPr="0095614A">
        <w:rPr>
          <w:lang w:val="es-MX"/>
        </w:rPr>
        <w:t xml:space="preserve"> de Obras, sin perjuicio de las penalidades que haya cobrado o se hayan devengado previamente, conforme a las disposiciones de est</w:t>
      </w:r>
      <w:r w:rsidR="005821BA" w:rsidRPr="0095614A">
        <w:rPr>
          <w:lang w:val="es-MX"/>
        </w:rPr>
        <w:t>e Capítulo</w:t>
      </w:r>
      <w:r w:rsidRPr="0095614A">
        <w:rPr>
          <w:lang w:val="es-MX"/>
        </w:rPr>
        <w:t>.</w:t>
      </w:r>
      <w:bookmarkEnd w:id="1067"/>
    </w:p>
    <w:p w:rsidR="0095504B" w:rsidRDefault="0095504B" w:rsidP="0095504B">
      <w:bookmarkStart w:id="1068" w:name="_Toc94328520"/>
      <w:bookmarkStart w:id="1069" w:name="_Toc94328780"/>
      <w:bookmarkStart w:id="1070" w:name="_Toc94329036"/>
      <w:bookmarkStart w:id="1071" w:name="_Toc94329282"/>
      <w:bookmarkStart w:id="1072" w:name="_Toc94329528"/>
      <w:bookmarkStart w:id="1073" w:name="_Toc94330160"/>
      <w:bookmarkStart w:id="1074" w:name="_Toc94337616"/>
      <w:bookmarkStart w:id="1075" w:name="_Toc94337847"/>
      <w:bookmarkStart w:id="1076" w:name="_Toc102405305"/>
      <w:bookmarkStart w:id="1077" w:name="_Toc131327966"/>
      <w:bookmarkStart w:id="1078" w:name="_Toc131328782"/>
      <w:bookmarkStart w:id="1079" w:name="_Toc131329118"/>
      <w:bookmarkStart w:id="1080" w:name="_Toc131329350"/>
      <w:bookmarkStart w:id="1081" w:name="_Toc131329937"/>
      <w:bookmarkStart w:id="1082" w:name="_Toc131332024"/>
      <w:bookmarkStart w:id="1083" w:name="_Toc131332945"/>
      <w:bookmarkStart w:id="1084" w:name="_Toc134448819"/>
    </w:p>
    <w:p w:rsidR="007A3B85" w:rsidRPr="00361956" w:rsidRDefault="007A3B85">
      <w:pPr>
        <w:pStyle w:val="Ttulo2"/>
        <w:ind w:left="0"/>
        <w:rPr>
          <w:rFonts w:ascii="Arial" w:hAnsi="Arial"/>
          <w:b/>
          <w:bCs w:val="0"/>
          <w:u w:val="none"/>
        </w:rPr>
      </w:pPr>
      <w:bookmarkStart w:id="1085" w:name="_OBRAS_ADICIONALES"/>
      <w:bookmarkStart w:id="1086" w:name="_Toc351562769"/>
      <w:bookmarkEnd w:id="1085"/>
      <w:r w:rsidRPr="00361956">
        <w:rPr>
          <w:rFonts w:ascii="Arial" w:hAnsi="Arial"/>
          <w:b/>
          <w:bCs w:val="0"/>
          <w:u w:val="none"/>
        </w:rPr>
        <w:t>OBRAS ADICIONALES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6"/>
    </w:p>
    <w:p w:rsidR="00D265EF" w:rsidRPr="00B34F73" w:rsidRDefault="00D265EF" w:rsidP="00D265EF">
      <w:pPr>
        <w:rPr>
          <w:lang w:val="es-ES_tradnl"/>
        </w:rPr>
      </w:pPr>
    </w:p>
    <w:p w:rsidR="00393862" w:rsidRPr="0095614A" w:rsidRDefault="007A3B85" w:rsidP="0095614A">
      <w:pPr>
        <w:pStyle w:val="Prrafodelista"/>
        <w:numPr>
          <w:ilvl w:val="1"/>
          <w:numId w:val="122"/>
        </w:numPr>
        <w:ind w:left="709" w:hanging="709"/>
        <w:jc w:val="both"/>
        <w:rPr>
          <w:lang w:val="es-MX"/>
        </w:rPr>
      </w:pPr>
      <w:bookmarkStart w:id="1087" w:name="_Ref271730865"/>
      <w:r w:rsidRPr="0095614A">
        <w:rPr>
          <w:lang w:val="es-MX"/>
        </w:rPr>
        <w:t>Si durante la vigencia de la Concesión cualquiera de las Partes determinar</w:t>
      </w:r>
      <w:r w:rsidR="00EC3BDA" w:rsidRPr="0095614A">
        <w:rPr>
          <w:lang w:val="es-MX"/>
        </w:rPr>
        <w:t>a</w:t>
      </w:r>
      <w:r w:rsidRPr="0095614A">
        <w:rPr>
          <w:lang w:val="es-MX"/>
        </w:rPr>
        <w:t xml:space="preserve"> la necesidad de realizar Obras Adicionales, resultará de aplicación el procedimiento previsto en las </w:t>
      </w:r>
      <w:r w:rsidR="0056554B" w:rsidRPr="0095614A">
        <w:rPr>
          <w:lang w:val="es-MX"/>
        </w:rPr>
        <w:t>C</w:t>
      </w:r>
      <w:r w:rsidRPr="0095614A">
        <w:rPr>
          <w:lang w:val="es-MX"/>
        </w:rPr>
        <w:t xml:space="preserve">láusulas </w:t>
      </w:r>
      <w:r w:rsidR="00E2153C" w:rsidRPr="0095614A">
        <w:rPr>
          <w:lang w:val="es-MX"/>
        </w:rPr>
        <w:t>precedentes</w:t>
      </w:r>
      <w:r w:rsidRPr="0095614A">
        <w:rPr>
          <w:lang w:val="es-MX"/>
        </w:rPr>
        <w:t>.</w:t>
      </w:r>
      <w:r w:rsidR="00C84ABC" w:rsidRPr="0095614A">
        <w:rPr>
          <w:lang w:val="es-MX"/>
        </w:rPr>
        <w:t xml:space="preserve"> Todas estas obras requerirán de la aprobación previa de la Dirección General de Asuntos Socio Ambientales – DGASA, el procedimiento y requerimientos para este fin se incluirán en los Términos de Referencia.</w:t>
      </w:r>
      <w:bookmarkEnd w:id="1087"/>
    </w:p>
    <w:p w:rsidR="00646EE3" w:rsidRPr="00AE4DA1" w:rsidRDefault="00646EE3">
      <w:pPr>
        <w:pStyle w:val="Textoindependiente"/>
        <w:ind w:left="705" w:hanging="705"/>
        <w:rPr>
          <w:sz w:val="16"/>
          <w:lang w:val="es-PE"/>
        </w:rPr>
      </w:pPr>
    </w:p>
    <w:p w:rsidR="00E408ED" w:rsidRDefault="00E408ED">
      <w:pPr>
        <w:pStyle w:val="Ttulo2"/>
        <w:ind w:left="0"/>
        <w:rPr>
          <w:rFonts w:ascii="Arial" w:hAnsi="Arial"/>
          <w:b/>
          <w:bCs w:val="0"/>
          <w:u w:val="none"/>
          <w:lang w:val="es-PE"/>
        </w:rPr>
      </w:pPr>
      <w:bookmarkStart w:id="1088" w:name="_Toc102405309"/>
      <w:bookmarkStart w:id="1089" w:name="_Toc131327970"/>
      <w:bookmarkStart w:id="1090" w:name="_Toc131328786"/>
      <w:bookmarkStart w:id="1091" w:name="_Toc131329122"/>
      <w:bookmarkStart w:id="1092" w:name="_Toc131329354"/>
      <w:bookmarkStart w:id="1093" w:name="_Toc131329941"/>
      <w:bookmarkStart w:id="1094" w:name="_Toc131332028"/>
      <w:bookmarkStart w:id="1095" w:name="_Toc131332949"/>
    </w:p>
    <w:p w:rsidR="007A3B85" w:rsidRPr="009939B3" w:rsidRDefault="007A3B85">
      <w:pPr>
        <w:pStyle w:val="Ttulo2"/>
        <w:ind w:left="0"/>
        <w:rPr>
          <w:rFonts w:ascii="Arial" w:hAnsi="Arial"/>
          <w:b/>
          <w:bCs w:val="0"/>
          <w:u w:val="none"/>
          <w:lang w:val="es-PE"/>
        </w:rPr>
      </w:pPr>
      <w:bookmarkStart w:id="1096" w:name="_Toc351562770"/>
      <w:r w:rsidRPr="009939B3">
        <w:rPr>
          <w:rFonts w:ascii="Arial" w:hAnsi="Arial"/>
          <w:b/>
          <w:bCs w:val="0"/>
          <w:u w:val="none"/>
          <w:lang w:val="es-PE"/>
        </w:rPr>
        <w:t>COMPROMISO DE CONTRATAR MANO DE OBRA LOCAL PARA LA EJECUCIÓN DE OBRAS</w:t>
      </w:r>
      <w:bookmarkEnd w:id="1096"/>
    </w:p>
    <w:p w:rsidR="00F94759" w:rsidRPr="0095614A" w:rsidRDefault="00F94759" w:rsidP="0095614A">
      <w:pPr>
        <w:pStyle w:val="Prrafodelista"/>
        <w:ind w:left="709"/>
        <w:jc w:val="both"/>
        <w:rPr>
          <w:lang w:val="es-MX"/>
        </w:rPr>
      </w:pPr>
    </w:p>
    <w:p w:rsidR="00C7229E" w:rsidRPr="0095614A" w:rsidRDefault="007A3B85" w:rsidP="0095614A">
      <w:pPr>
        <w:pStyle w:val="Prrafodelista"/>
        <w:numPr>
          <w:ilvl w:val="1"/>
          <w:numId w:val="122"/>
        </w:numPr>
        <w:ind w:left="709" w:hanging="709"/>
        <w:jc w:val="both"/>
        <w:rPr>
          <w:lang w:val="es-MX"/>
        </w:rPr>
      </w:pPr>
      <w:r w:rsidRPr="0095614A">
        <w:rPr>
          <w:lang w:val="es-MX"/>
        </w:rPr>
        <w:t>El CONCESIONARIO se compr</w:t>
      </w:r>
      <w:r w:rsidR="005F5572" w:rsidRPr="0095614A">
        <w:rPr>
          <w:lang w:val="es-MX"/>
        </w:rPr>
        <w:t>omete a realizar</w:t>
      </w:r>
      <w:r w:rsidRPr="0095614A">
        <w:rPr>
          <w:lang w:val="es-MX"/>
        </w:rPr>
        <w:t xml:space="preserve"> sus </w:t>
      </w:r>
      <w:r w:rsidR="008841F0" w:rsidRPr="0095614A">
        <w:rPr>
          <w:lang w:val="es-MX"/>
        </w:rPr>
        <w:t>mejores esfuerzos</w:t>
      </w:r>
      <w:r w:rsidRPr="0095614A">
        <w:rPr>
          <w:lang w:val="es-MX"/>
        </w:rPr>
        <w:t xml:space="preserve"> para que él directamente o a través de él o los constructores, se contrate para la ejecución de las Obras</w:t>
      </w:r>
      <w:r w:rsidR="00390FFA" w:rsidRPr="0095614A">
        <w:rPr>
          <w:lang w:val="es-MX"/>
        </w:rPr>
        <w:t xml:space="preserve"> Obligatorias</w:t>
      </w:r>
      <w:r w:rsidRPr="0095614A">
        <w:rPr>
          <w:lang w:val="es-MX"/>
        </w:rPr>
        <w:t xml:space="preserve">, a personas naturales </w:t>
      </w:r>
      <w:r w:rsidR="002B6AE9" w:rsidRPr="0095614A">
        <w:rPr>
          <w:lang w:val="es-MX"/>
        </w:rPr>
        <w:t xml:space="preserve">o jurídicas </w:t>
      </w:r>
      <w:r w:rsidRPr="0095614A">
        <w:rPr>
          <w:lang w:val="es-MX"/>
        </w:rPr>
        <w:t xml:space="preserve">residentes de los lugares en donde se ejecutarán las Obras, </w:t>
      </w:r>
      <w:r w:rsidR="007A3B3A" w:rsidRPr="0095614A">
        <w:rPr>
          <w:lang w:val="es-MX"/>
        </w:rPr>
        <w:t>en función a la especialización requerida por el tipo de trabajo a realizar</w:t>
      </w:r>
      <w:r w:rsidRPr="0095614A">
        <w:rPr>
          <w:lang w:val="es-MX"/>
        </w:rPr>
        <w:t xml:space="preserve">. </w:t>
      </w:r>
    </w:p>
    <w:p w:rsidR="00BC5570" w:rsidRDefault="00BC5570" w:rsidP="00BC5570">
      <w:pPr>
        <w:pStyle w:val="Ttulo2"/>
      </w:pPr>
    </w:p>
    <w:p w:rsidR="00E104DE" w:rsidRPr="0095614A" w:rsidRDefault="00E104DE" w:rsidP="00E104DE">
      <w:pPr>
        <w:pStyle w:val="Ttulo2"/>
        <w:ind w:left="0"/>
        <w:rPr>
          <w:rFonts w:ascii="Arial" w:hAnsi="Arial"/>
          <w:b/>
          <w:bCs w:val="0"/>
          <w:u w:val="none"/>
          <w:lang w:val="es-PE"/>
        </w:rPr>
      </w:pPr>
      <w:bookmarkStart w:id="1097" w:name="_Toc351562771"/>
      <w:r w:rsidRPr="0095614A">
        <w:rPr>
          <w:rFonts w:ascii="Arial" w:hAnsi="Arial"/>
          <w:b/>
          <w:bCs w:val="0"/>
          <w:u w:val="none"/>
          <w:lang w:val="es-PE"/>
        </w:rPr>
        <w:t>RÉGIMEN ECONÓMICO DE LA EJECUCIÓN DE OBRAS</w:t>
      </w:r>
      <w:bookmarkEnd w:id="1097"/>
    </w:p>
    <w:p w:rsidR="00E104DE" w:rsidRPr="006561EF" w:rsidRDefault="00E104DE" w:rsidP="00E104DE">
      <w:pPr>
        <w:rPr>
          <w:szCs w:val="22"/>
        </w:rPr>
      </w:pPr>
    </w:p>
    <w:p w:rsidR="00E104DE" w:rsidRPr="0095614A" w:rsidRDefault="00E104DE" w:rsidP="0095614A">
      <w:pPr>
        <w:pStyle w:val="Prrafodelista"/>
        <w:numPr>
          <w:ilvl w:val="1"/>
          <w:numId w:val="122"/>
        </w:numPr>
        <w:ind w:left="709" w:hanging="709"/>
        <w:jc w:val="both"/>
        <w:rPr>
          <w:lang w:val="es-MX"/>
        </w:rPr>
      </w:pPr>
      <w:r w:rsidRPr="0095614A">
        <w:rPr>
          <w:lang w:val="es-MX"/>
        </w:rPr>
        <w:lastRenderedPageBreak/>
        <w:t xml:space="preserve">Antes del inicio de las Obras Obligatorias y después de la aprobación del Expediente Técnico, de acuerdo al plazo previsto en la Cláusula </w:t>
      </w:r>
      <w:r w:rsidR="00B824E1">
        <w:fldChar w:fldCharType="begin"/>
      </w:r>
      <w:r w:rsidR="00B824E1">
        <w:instrText xml:space="preserve"> REF _Ref271823069 \r \h  \* MERGEFORMAT </w:instrText>
      </w:r>
      <w:r w:rsidR="00B824E1">
        <w:fldChar w:fldCharType="separate"/>
      </w:r>
      <w:r w:rsidR="00286DF9" w:rsidRPr="00286DF9">
        <w:rPr>
          <w:lang w:val="es-MX"/>
        </w:rPr>
        <w:t>6.12</w:t>
      </w:r>
      <w:r w:rsidR="00B824E1">
        <w:fldChar w:fldCharType="end"/>
      </w:r>
      <w:r w:rsidRPr="0095614A">
        <w:rPr>
          <w:lang w:val="es-MX"/>
        </w:rPr>
        <w:t>, el CONCESIONARIO deberá acreditar que cuenta con la totalidad de los recursos financieros o los contratos suscritos que establezcan los compromisos de financiamiento que se generen para la ejecución de las Obras Obligatorias, siendo como mínimo el monto consignado en el presupuesto del ET y EIA para las Obras Obligatorias, debidamente aprobados.</w:t>
      </w:r>
    </w:p>
    <w:p w:rsidR="00E104DE" w:rsidRPr="00E104DE" w:rsidRDefault="00E104DE" w:rsidP="0095614A">
      <w:pPr>
        <w:pStyle w:val="Textoindependiente"/>
        <w:suppressLineNumbers/>
        <w:suppressAutoHyphens/>
        <w:ind w:left="720"/>
        <w:rPr>
          <w:lang w:val="es-PE"/>
        </w:rPr>
      </w:pPr>
    </w:p>
    <w:p w:rsidR="00E104DE" w:rsidRDefault="00E104DE" w:rsidP="00E104DE">
      <w:pPr>
        <w:pStyle w:val="Sangradetextonormal"/>
        <w:ind w:left="709" w:firstLine="0"/>
        <w:rPr>
          <w:sz w:val="22"/>
          <w:szCs w:val="22"/>
          <w:lang w:val="es-PE"/>
        </w:rPr>
      </w:pPr>
      <w:r w:rsidRPr="009939B3">
        <w:rPr>
          <w:sz w:val="22"/>
          <w:szCs w:val="22"/>
        </w:rPr>
        <w:t>Para tal</w:t>
      </w:r>
      <w:r>
        <w:rPr>
          <w:sz w:val="22"/>
          <w:szCs w:val="22"/>
        </w:rPr>
        <w:t>es</w:t>
      </w:r>
      <w:r w:rsidRPr="009939B3">
        <w:rPr>
          <w:sz w:val="22"/>
          <w:szCs w:val="22"/>
        </w:rPr>
        <w:t xml:space="preserve"> efecto</w:t>
      </w:r>
      <w:r>
        <w:rPr>
          <w:sz w:val="22"/>
          <w:szCs w:val="22"/>
        </w:rPr>
        <w:t>s</w:t>
      </w:r>
      <w:r w:rsidRPr="009939B3">
        <w:rPr>
          <w:sz w:val="22"/>
          <w:szCs w:val="22"/>
        </w:rPr>
        <w:t xml:space="preserve">, el CONCESIONARIO deberá presentar </w:t>
      </w:r>
      <w:r w:rsidRPr="006561EF">
        <w:rPr>
          <w:sz w:val="22"/>
          <w:lang w:val="es-MX"/>
        </w:rPr>
        <w:t xml:space="preserve">para aprobación </w:t>
      </w:r>
      <w:r>
        <w:rPr>
          <w:sz w:val="22"/>
          <w:szCs w:val="22"/>
        </w:rPr>
        <w:t xml:space="preserve">al </w:t>
      </w:r>
      <w:r w:rsidRPr="009939B3">
        <w:rPr>
          <w:sz w:val="22"/>
          <w:szCs w:val="22"/>
        </w:rPr>
        <w:t xml:space="preserve">CONCEDENTE copia legalizada notarial de los contratos de financiamiento, garantías, fideicomisos, la Tasa de Costo de Deuda, y en general cualquier texto contractual relevante que el CONCESIONARIO haya acordado con el (los) Acreedor(es) Permitido(s) que participará(n) en la financiación de esta Concesión. </w:t>
      </w:r>
      <w:r w:rsidRPr="009939B3">
        <w:rPr>
          <w:rStyle w:val="DeltaViewInsertion"/>
          <w:b w:val="0"/>
          <w:sz w:val="22"/>
          <w:szCs w:val="22"/>
          <w:u w:val="none"/>
        </w:rPr>
        <w:t xml:space="preserve">Los contratos </w:t>
      </w:r>
      <w:r>
        <w:rPr>
          <w:rStyle w:val="DeltaViewInsertion"/>
          <w:b w:val="0"/>
          <w:sz w:val="22"/>
          <w:szCs w:val="22"/>
          <w:u w:val="none"/>
        </w:rPr>
        <w:t xml:space="preserve">indicados </w:t>
      </w:r>
      <w:r w:rsidRPr="009939B3">
        <w:rPr>
          <w:sz w:val="22"/>
          <w:szCs w:val="22"/>
        </w:rPr>
        <w:t xml:space="preserve">deberán contener expresamente una disposición </w:t>
      </w:r>
      <w:r w:rsidRPr="0011275F">
        <w:rPr>
          <w:sz w:val="22"/>
          <w:szCs w:val="22"/>
        </w:rPr>
        <w:t>referida</w:t>
      </w:r>
      <w:r w:rsidRPr="009939B3">
        <w:rPr>
          <w:sz w:val="22"/>
          <w:szCs w:val="22"/>
        </w:rPr>
        <w:t xml:space="preserve"> a que </w:t>
      </w:r>
      <w:r w:rsidRPr="009939B3">
        <w:rPr>
          <w:sz w:val="22"/>
          <w:szCs w:val="22"/>
          <w:lang w:val="es-PE"/>
        </w:rPr>
        <w:t>en caso el financiamiento quede sin efecto o el CONCESIONARIO incurra en alguna causal que active su terminación o resolución, el Acreedor Permitido comunicará inmediatamente dicha situación al CONCEDENTE.</w:t>
      </w:r>
    </w:p>
    <w:p w:rsidR="00E104DE" w:rsidRDefault="00E104DE" w:rsidP="00E104DE">
      <w:pPr>
        <w:pStyle w:val="Textoindependiente"/>
        <w:suppressLineNumbers/>
        <w:suppressAutoHyphens/>
        <w:ind w:left="709"/>
        <w:rPr>
          <w:szCs w:val="22"/>
          <w:lang w:val="es-PE"/>
        </w:rPr>
      </w:pPr>
    </w:p>
    <w:p w:rsidR="00E104DE" w:rsidRPr="006400F2" w:rsidRDefault="00E104DE" w:rsidP="00E104DE">
      <w:pPr>
        <w:pStyle w:val="Textoindependiente"/>
        <w:suppressLineNumbers/>
        <w:suppressAutoHyphens/>
        <w:ind w:left="709"/>
        <w:rPr>
          <w:lang w:val="es-PE"/>
        </w:rPr>
      </w:pPr>
      <w:r w:rsidRPr="006400F2">
        <w:rPr>
          <w:szCs w:val="22"/>
          <w:lang w:val="es-PE"/>
        </w:rPr>
        <w:t>En caso que el financiamiento de las inversiones se realice con recursos propios</w:t>
      </w:r>
      <w:r w:rsidRPr="006400F2">
        <w:rPr>
          <w:lang w:val="es-PE"/>
        </w:rPr>
        <w:t xml:space="preserve"> del CONCESIONARIO, éste deberá presentar el testimonio de la escritura pública donde conste el aumento de capital social correspondiente, debidamente pagado e inscrito en registros públicos.</w:t>
      </w:r>
    </w:p>
    <w:p w:rsidR="00E104DE" w:rsidRDefault="00E104DE" w:rsidP="00E104DE">
      <w:pPr>
        <w:pStyle w:val="Sangradetextonormal"/>
        <w:ind w:left="709" w:firstLine="0"/>
        <w:rPr>
          <w:sz w:val="22"/>
          <w:szCs w:val="22"/>
          <w:lang w:val="es-PE"/>
        </w:rPr>
      </w:pPr>
    </w:p>
    <w:p w:rsidR="00C64095" w:rsidRDefault="00E104DE" w:rsidP="00EE20DE">
      <w:pPr>
        <w:pStyle w:val="Prrafodelista"/>
        <w:numPr>
          <w:ilvl w:val="1"/>
          <w:numId w:val="122"/>
        </w:numPr>
        <w:ind w:left="709" w:hanging="709"/>
        <w:jc w:val="both"/>
        <w:rPr>
          <w:lang w:val="es-MX"/>
        </w:rPr>
      </w:pPr>
      <w:r w:rsidRPr="0095614A">
        <w:rPr>
          <w:lang w:val="es-MX"/>
        </w:rPr>
        <w:t>De no acreditar el Cierre Financiero al vencimiento del plazo establecido en la Cláusula precedente, se producirá la Caducidad de la Concesión por causa del CONCESIONARIO, y el CONCEDENTE ejecutará en señal de compensación por daños y perjuicios al Estado la Garantía de Fiel Cumplimiento de Contrato de Concesión por un monto equivalente al cien por ciento (100%) de la misma.</w:t>
      </w:r>
    </w:p>
    <w:p w:rsidR="00C64095" w:rsidRDefault="00C64095" w:rsidP="00EE20DE">
      <w:pPr>
        <w:pStyle w:val="Prrafodelista"/>
        <w:ind w:left="709"/>
        <w:jc w:val="both"/>
        <w:rPr>
          <w:lang w:val="es-MX"/>
        </w:rPr>
      </w:pPr>
    </w:p>
    <w:p w:rsidR="00C64095" w:rsidRPr="00EE20DE" w:rsidRDefault="00C64095" w:rsidP="00EE20DE">
      <w:pPr>
        <w:pStyle w:val="Prrafodelista"/>
        <w:numPr>
          <w:ilvl w:val="1"/>
          <w:numId w:val="122"/>
        </w:numPr>
        <w:ind w:left="709" w:hanging="709"/>
        <w:jc w:val="both"/>
        <w:rPr>
          <w:lang w:val="es-MX"/>
        </w:rPr>
      </w:pPr>
      <w:r w:rsidRPr="00EE20DE">
        <w:rPr>
          <w:szCs w:val="22"/>
          <w:lang w:val="es-PE"/>
        </w:rPr>
        <w:t xml:space="preserve">Se debe mencionar que durante el desarrollo de la Concesión, se pueden producir cambios en el comportamiento </w:t>
      </w:r>
      <w:proofErr w:type="spellStart"/>
      <w:r w:rsidRPr="00EE20DE">
        <w:rPr>
          <w:szCs w:val="22"/>
          <w:lang w:val="es-PE"/>
        </w:rPr>
        <w:t>hidrosedimentológico</w:t>
      </w:r>
      <w:proofErr w:type="spellEnd"/>
      <w:r w:rsidRPr="00EE20DE">
        <w:rPr>
          <w:szCs w:val="22"/>
          <w:lang w:val="es-PE"/>
        </w:rPr>
        <w:t xml:space="preserve"> del río que determine la aparición de nuevos malos pasos, la ocurrencia de cambios en la extensión o profundidad natural en los </w:t>
      </w:r>
      <w:proofErr w:type="spellStart"/>
      <w:r w:rsidRPr="00EE20DE">
        <w:rPr>
          <w:szCs w:val="22"/>
          <w:lang w:val="es-PE"/>
        </w:rPr>
        <w:t>preexistentes</w:t>
      </w:r>
      <w:proofErr w:type="spellEnd"/>
      <w:r w:rsidRPr="00EE20DE">
        <w:rPr>
          <w:szCs w:val="22"/>
          <w:lang w:val="es-PE"/>
        </w:rPr>
        <w:t xml:space="preserve">, o modificaciones en la alineación o brazo del río por el que pase la ruta de navegación. </w:t>
      </w:r>
    </w:p>
    <w:p w:rsidR="00C64095" w:rsidRPr="00EE20DE" w:rsidRDefault="00C64095" w:rsidP="00EE20DE">
      <w:pPr>
        <w:pStyle w:val="Textoindependiente"/>
        <w:suppressLineNumbers/>
        <w:suppressAutoHyphens/>
        <w:ind w:left="709"/>
        <w:rPr>
          <w:szCs w:val="22"/>
          <w:lang w:val="es-PE"/>
        </w:rPr>
      </w:pPr>
    </w:p>
    <w:p w:rsidR="00C64095" w:rsidRPr="00EE20DE" w:rsidRDefault="00C64095" w:rsidP="00EE20DE">
      <w:pPr>
        <w:pStyle w:val="Textoindependiente"/>
        <w:suppressLineNumbers/>
        <w:suppressAutoHyphens/>
        <w:ind w:left="709"/>
        <w:rPr>
          <w:szCs w:val="22"/>
          <w:lang w:val="es-PE"/>
        </w:rPr>
      </w:pPr>
      <w:r w:rsidRPr="00EE20DE">
        <w:rPr>
          <w:szCs w:val="22"/>
          <w:lang w:val="es-PE"/>
        </w:rPr>
        <w:t>Las situaciones antes indicadas deben considerarse como incluidas en el riesgo empresarial de la Concesión, y no motivarán pagos del Concedente al Concesionario, ni la modificación de los plazos de la Concesión ni modificación de Tarifas.</w:t>
      </w:r>
    </w:p>
    <w:p w:rsidR="00301A9D" w:rsidRDefault="00301A9D" w:rsidP="00301A9D">
      <w:pPr>
        <w:rPr>
          <w:lang w:val="es-ES_tradnl"/>
        </w:rPr>
      </w:pPr>
    </w:p>
    <w:p w:rsidR="00E104DE" w:rsidRPr="00301A9D" w:rsidRDefault="00E104DE" w:rsidP="00301A9D">
      <w:pPr>
        <w:rPr>
          <w:lang w:val="es-ES_tradnl"/>
        </w:rPr>
      </w:pPr>
    </w:p>
    <w:p w:rsidR="007A3B85" w:rsidRPr="009939B3" w:rsidRDefault="009D633B">
      <w:pPr>
        <w:pStyle w:val="Ttulo1"/>
        <w:jc w:val="both"/>
        <w:rPr>
          <w:bCs w:val="0"/>
          <w:color w:val="000000"/>
        </w:rPr>
      </w:pPr>
      <w:bookmarkStart w:id="1098" w:name="_CAPÍTULO_VII:_DE"/>
      <w:bookmarkStart w:id="1099" w:name="_Toc94328524"/>
      <w:bookmarkStart w:id="1100" w:name="_Toc94328784"/>
      <w:bookmarkStart w:id="1101" w:name="_Toc94329040"/>
      <w:bookmarkStart w:id="1102" w:name="_Toc94329286"/>
      <w:bookmarkStart w:id="1103" w:name="_Toc94329532"/>
      <w:bookmarkStart w:id="1104" w:name="_Toc94330164"/>
      <w:bookmarkStart w:id="1105" w:name="_Toc94337620"/>
      <w:bookmarkStart w:id="1106" w:name="_Toc94337851"/>
      <w:bookmarkStart w:id="1107" w:name="_Toc102405314"/>
      <w:bookmarkStart w:id="1108" w:name="_Toc131327973"/>
      <w:bookmarkStart w:id="1109" w:name="_Toc131328789"/>
      <w:bookmarkStart w:id="1110" w:name="_Toc131329125"/>
      <w:bookmarkStart w:id="1111" w:name="_Toc131329357"/>
      <w:bookmarkStart w:id="1112" w:name="_Toc131329944"/>
      <w:bookmarkStart w:id="1113" w:name="_Toc131332031"/>
      <w:bookmarkStart w:id="1114" w:name="_Toc131332952"/>
      <w:bookmarkStart w:id="1115" w:name="_Toc351562772"/>
      <w:bookmarkEnd w:id="945"/>
      <w:bookmarkEnd w:id="1088"/>
      <w:bookmarkEnd w:id="1089"/>
      <w:bookmarkEnd w:id="1090"/>
      <w:bookmarkEnd w:id="1091"/>
      <w:bookmarkEnd w:id="1092"/>
      <w:bookmarkEnd w:id="1093"/>
      <w:bookmarkEnd w:id="1094"/>
      <w:bookmarkEnd w:id="1095"/>
      <w:bookmarkEnd w:id="1098"/>
      <w:r w:rsidRPr="009939B3">
        <w:t xml:space="preserve">CAPÍTULO </w:t>
      </w:r>
      <w:r w:rsidR="007A3B85" w:rsidRPr="009939B3">
        <w:rPr>
          <w:bCs w:val="0"/>
          <w:color w:val="000000"/>
        </w:rPr>
        <w:t>VII: DE LA CONSERVACIÓN</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7A3B85" w:rsidRPr="009939B3" w:rsidRDefault="007A3B85">
      <w:pPr>
        <w:pStyle w:val="Subttulo"/>
        <w:rPr>
          <w:b w:val="0"/>
          <w:szCs w:val="22"/>
          <w:lang w:val="es-ES_tradnl"/>
        </w:rPr>
      </w:pPr>
    </w:p>
    <w:p w:rsidR="007A3B85" w:rsidRDefault="007A3B85">
      <w:pPr>
        <w:pStyle w:val="Ttulo2"/>
        <w:ind w:left="0"/>
        <w:rPr>
          <w:rFonts w:ascii="Arial" w:hAnsi="Arial"/>
          <w:b/>
          <w:bCs w:val="0"/>
          <w:u w:val="none"/>
        </w:rPr>
      </w:pPr>
      <w:bookmarkStart w:id="1116" w:name="_OBLIGACIONES_DEL_CONCESIONARIO_"/>
      <w:bookmarkStart w:id="1117" w:name="_Toc94328525"/>
      <w:bookmarkStart w:id="1118" w:name="_Toc94328785"/>
      <w:bookmarkStart w:id="1119" w:name="_Toc94329041"/>
      <w:bookmarkStart w:id="1120" w:name="_Toc94329287"/>
      <w:bookmarkStart w:id="1121" w:name="_Toc94329533"/>
      <w:bookmarkStart w:id="1122" w:name="_Toc94330165"/>
      <w:bookmarkStart w:id="1123" w:name="_Toc94337621"/>
      <w:bookmarkStart w:id="1124" w:name="_Toc94337852"/>
      <w:bookmarkStart w:id="1125" w:name="_Toc102405315"/>
      <w:bookmarkStart w:id="1126" w:name="_Toc131327974"/>
      <w:bookmarkStart w:id="1127" w:name="_Toc131328790"/>
      <w:bookmarkStart w:id="1128" w:name="_Toc131329126"/>
      <w:bookmarkStart w:id="1129" w:name="_Toc131329358"/>
      <w:bookmarkStart w:id="1130" w:name="_Toc131329945"/>
      <w:bookmarkStart w:id="1131" w:name="_Toc131332032"/>
      <w:bookmarkStart w:id="1132" w:name="_Toc131332953"/>
      <w:bookmarkStart w:id="1133" w:name="_Toc351562773"/>
      <w:bookmarkEnd w:id="1116"/>
      <w:r w:rsidRPr="009939B3">
        <w:rPr>
          <w:rFonts w:ascii="Arial" w:hAnsi="Arial"/>
          <w:b/>
          <w:bCs w:val="0"/>
          <w:u w:val="none"/>
        </w:rPr>
        <w:t xml:space="preserve">OBLIGACIONES DEL </w:t>
      </w:r>
      <w:bookmarkEnd w:id="1117"/>
      <w:bookmarkEnd w:id="1118"/>
      <w:bookmarkEnd w:id="1119"/>
      <w:bookmarkEnd w:id="1120"/>
      <w:bookmarkEnd w:id="1121"/>
      <w:bookmarkEnd w:id="1122"/>
      <w:bookmarkEnd w:id="1123"/>
      <w:bookmarkEnd w:id="1124"/>
      <w:bookmarkEnd w:id="1125"/>
      <w:r w:rsidRPr="009939B3">
        <w:rPr>
          <w:rFonts w:ascii="Arial" w:hAnsi="Arial"/>
          <w:b/>
          <w:bCs w:val="0"/>
          <w:u w:val="none"/>
        </w:rPr>
        <w:t>CONCESIONARIO</w:t>
      </w:r>
      <w:bookmarkEnd w:id="1126"/>
      <w:bookmarkEnd w:id="1127"/>
      <w:bookmarkEnd w:id="1128"/>
      <w:bookmarkEnd w:id="1129"/>
      <w:bookmarkEnd w:id="1130"/>
      <w:bookmarkEnd w:id="1131"/>
      <w:bookmarkEnd w:id="1132"/>
      <w:bookmarkEnd w:id="1133"/>
    </w:p>
    <w:p w:rsidR="00EF5121" w:rsidRPr="00EF5121" w:rsidRDefault="00EF5121" w:rsidP="00EF5121">
      <w:pPr>
        <w:rPr>
          <w:lang w:val="es-ES_tradnl"/>
        </w:rPr>
      </w:pPr>
    </w:p>
    <w:p w:rsidR="007A3B85" w:rsidRDefault="007A3B85" w:rsidP="005F5F40">
      <w:pPr>
        <w:pStyle w:val="Textoindependiente"/>
        <w:numPr>
          <w:ilvl w:val="1"/>
          <w:numId w:val="27"/>
        </w:numPr>
        <w:rPr>
          <w:szCs w:val="22"/>
          <w:lang w:val="es-ES"/>
        </w:rPr>
      </w:pPr>
      <w:bookmarkStart w:id="1134" w:name="_Ref271822772"/>
      <w:r w:rsidRPr="009939B3">
        <w:rPr>
          <w:szCs w:val="22"/>
          <w:lang w:val="es-ES"/>
        </w:rPr>
        <w:t xml:space="preserve">El CONCESIONARIO se obliga a efectuar la Conservación de los Bienes Reversibles que </w:t>
      </w:r>
      <w:r w:rsidR="00CB333D" w:rsidRPr="009939B3">
        <w:rPr>
          <w:szCs w:val="22"/>
          <w:lang w:val="es-ES"/>
        </w:rPr>
        <w:t xml:space="preserve">haya </w:t>
      </w:r>
      <w:r w:rsidRPr="009939B3">
        <w:rPr>
          <w:szCs w:val="22"/>
          <w:lang w:val="es-ES"/>
        </w:rPr>
        <w:t>recib</w:t>
      </w:r>
      <w:r w:rsidR="00CB333D" w:rsidRPr="009939B3">
        <w:rPr>
          <w:szCs w:val="22"/>
          <w:lang w:val="es-ES"/>
        </w:rPr>
        <w:t>ido</w:t>
      </w:r>
      <w:r w:rsidRPr="009939B3">
        <w:rPr>
          <w:szCs w:val="22"/>
          <w:lang w:val="es-ES"/>
        </w:rPr>
        <w:t xml:space="preserve"> del CONCEDENTE, desde la </w:t>
      </w:r>
      <w:r w:rsidR="003A694A">
        <w:rPr>
          <w:szCs w:val="22"/>
          <w:lang w:val="es-ES"/>
        </w:rPr>
        <w:t xml:space="preserve">recepción </w:t>
      </w:r>
      <w:r w:rsidR="00CB333D" w:rsidRPr="009939B3">
        <w:rPr>
          <w:szCs w:val="22"/>
          <w:lang w:val="es-ES"/>
        </w:rPr>
        <w:t xml:space="preserve">de </w:t>
      </w:r>
      <w:r w:rsidR="00E17DFA" w:rsidRPr="009939B3">
        <w:rPr>
          <w:szCs w:val="22"/>
          <w:lang w:val="es-ES"/>
        </w:rPr>
        <w:t>los mismos</w:t>
      </w:r>
      <w:r w:rsidR="00CB333D" w:rsidRPr="009939B3">
        <w:rPr>
          <w:szCs w:val="22"/>
          <w:lang w:val="es-ES"/>
        </w:rPr>
        <w:t xml:space="preserve">, </w:t>
      </w:r>
      <w:r w:rsidRPr="009939B3">
        <w:rPr>
          <w:szCs w:val="22"/>
          <w:lang w:val="es-ES"/>
        </w:rPr>
        <w:t xml:space="preserve">hasta la fecha de Caducidad de la Concesión, así como respecto de otros Bienes Reversibles que incorpore o sean incorporados a la Concesión, desde </w:t>
      </w:r>
      <w:r w:rsidR="003A694A" w:rsidRPr="009939B3">
        <w:rPr>
          <w:szCs w:val="22"/>
          <w:lang w:val="es-ES"/>
        </w:rPr>
        <w:t>el momento</w:t>
      </w:r>
      <w:r w:rsidRPr="009939B3">
        <w:rPr>
          <w:szCs w:val="22"/>
          <w:lang w:val="es-ES"/>
        </w:rPr>
        <w:t xml:space="preserve"> de la incorporación y mientras dure la vigencia del Contrato.</w:t>
      </w:r>
      <w:bookmarkEnd w:id="1134"/>
    </w:p>
    <w:p w:rsidR="00272A45" w:rsidRPr="009939B3" w:rsidRDefault="00272A45" w:rsidP="00272A45">
      <w:pPr>
        <w:pStyle w:val="Textoindependiente"/>
        <w:rPr>
          <w:szCs w:val="22"/>
          <w:lang w:val="es-ES"/>
        </w:rPr>
      </w:pPr>
    </w:p>
    <w:p w:rsidR="007A3B85" w:rsidRDefault="00723F1E" w:rsidP="00723F1E">
      <w:pPr>
        <w:pStyle w:val="Textoindependiente"/>
        <w:ind w:left="709"/>
        <w:rPr>
          <w:szCs w:val="22"/>
          <w:lang w:val="es-ES"/>
        </w:rPr>
      </w:pPr>
      <w:r w:rsidRPr="009939B3">
        <w:rPr>
          <w:szCs w:val="22"/>
          <w:lang w:val="es-ES"/>
        </w:rPr>
        <w:t xml:space="preserve">La obligación del CONCESIONARIO es mantener los </w:t>
      </w:r>
      <w:r w:rsidR="004E56D0">
        <w:rPr>
          <w:szCs w:val="22"/>
          <w:lang w:val="es-ES"/>
        </w:rPr>
        <w:t xml:space="preserve">Niveles de Servicio y </w:t>
      </w:r>
      <w:proofErr w:type="spellStart"/>
      <w:r w:rsidR="004E56D0">
        <w:rPr>
          <w:szCs w:val="22"/>
          <w:lang w:val="es-ES"/>
        </w:rPr>
        <w:t>Productividad</w:t>
      </w:r>
      <w:r w:rsidR="006E4E10">
        <w:rPr>
          <w:szCs w:val="22"/>
          <w:lang w:val="es-ES"/>
        </w:rPr>
        <w:t>que</w:t>
      </w:r>
      <w:proofErr w:type="spellEnd"/>
      <w:r w:rsidR="006E4E10">
        <w:rPr>
          <w:szCs w:val="22"/>
          <w:lang w:val="es-ES"/>
        </w:rPr>
        <w:t xml:space="preserve"> establezca el Contrato</w:t>
      </w:r>
      <w:r w:rsidR="00BB1BBB">
        <w:rPr>
          <w:szCs w:val="22"/>
          <w:lang w:val="es-ES"/>
        </w:rPr>
        <w:t xml:space="preserve">, los mismos que deberá mantener </w:t>
      </w:r>
      <w:r w:rsidRPr="009939B3">
        <w:rPr>
          <w:szCs w:val="22"/>
          <w:lang w:val="es-ES"/>
        </w:rPr>
        <w:t xml:space="preserve">durante toda la etapa de </w:t>
      </w:r>
      <w:proofErr w:type="spellStart"/>
      <w:r w:rsidR="008D29FA">
        <w:rPr>
          <w:szCs w:val="22"/>
          <w:lang w:val="es-ES"/>
        </w:rPr>
        <w:t>E</w:t>
      </w:r>
      <w:r w:rsidRPr="009939B3">
        <w:rPr>
          <w:szCs w:val="22"/>
          <w:lang w:val="es-ES"/>
        </w:rPr>
        <w:t>xplotación</w:t>
      </w:r>
      <w:r w:rsidR="00CD2666">
        <w:rPr>
          <w:szCs w:val="22"/>
          <w:lang w:val="es-ES"/>
        </w:rPr>
        <w:t>dentro</w:t>
      </w:r>
      <w:proofErr w:type="spellEnd"/>
      <w:r w:rsidR="00CD2666">
        <w:rPr>
          <w:szCs w:val="22"/>
          <w:lang w:val="es-ES"/>
        </w:rPr>
        <w:t xml:space="preserve"> </w:t>
      </w:r>
      <w:r w:rsidR="00CD2666" w:rsidRPr="009939B3">
        <w:rPr>
          <w:szCs w:val="22"/>
          <w:lang w:val="es-ES"/>
        </w:rPr>
        <w:t>de</w:t>
      </w:r>
      <w:r w:rsidRPr="009939B3">
        <w:rPr>
          <w:szCs w:val="22"/>
          <w:lang w:val="es-ES"/>
        </w:rPr>
        <w:t xml:space="preserve"> los parámetros </w:t>
      </w:r>
      <w:r w:rsidRPr="009F4B1B">
        <w:rPr>
          <w:szCs w:val="22"/>
          <w:lang w:val="es-ES"/>
        </w:rPr>
        <w:t xml:space="preserve">indicados en </w:t>
      </w:r>
      <w:r w:rsidRPr="0015791A">
        <w:rPr>
          <w:szCs w:val="22"/>
          <w:lang w:val="es-ES"/>
        </w:rPr>
        <w:t>el</w:t>
      </w:r>
      <w:r w:rsidR="004E56D0">
        <w:t>Anexo 3</w:t>
      </w:r>
      <w:r w:rsidRPr="0015791A">
        <w:rPr>
          <w:szCs w:val="22"/>
          <w:lang w:val="es-ES"/>
        </w:rPr>
        <w:t>.</w:t>
      </w:r>
    </w:p>
    <w:p w:rsidR="00946554" w:rsidRPr="009939B3" w:rsidRDefault="00946554" w:rsidP="00723F1E">
      <w:pPr>
        <w:pStyle w:val="Textoindependiente"/>
        <w:ind w:left="709"/>
        <w:rPr>
          <w:szCs w:val="22"/>
          <w:lang w:val="es-ES"/>
        </w:rPr>
      </w:pPr>
    </w:p>
    <w:p w:rsidR="003625D8" w:rsidRDefault="007A3B85" w:rsidP="0095614A">
      <w:pPr>
        <w:pStyle w:val="Textoindependiente"/>
        <w:ind w:left="720"/>
        <w:rPr>
          <w:szCs w:val="22"/>
          <w:lang w:val="es-ES"/>
        </w:rPr>
      </w:pPr>
      <w:r w:rsidRPr="003625D8">
        <w:rPr>
          <w:szCs w:val="22"/>
          <w:lang w:val="es-ES"/>
        </w:rPr>
        <w:t>El CONCESIONARIO efectuará las labores de Conservación de la infraestructura</w:t>
      </w:r>
      <w:r w:rsidR="00102BBB" w:rsidRPr="003625D8">
        <w:rPr>
          <w:szCs w:val="22"/>
          <w:lang w:val="es-ES"/>
        </w:rPr>
        <w:t>,</w:t>
      </w:r>
      <w:r w:rsidR="00CB3462">
        <w:rPr>
          <w:szCs w:val="22"/>
          <w:lang w:val="es-ES"/>
        </w:rPr>
        <w:t xml:space="preserve"> </w:t>
      </w:r>
      <w:r w:rsidR="00102BBB" w:rsidRPr="008A76D0">
        <w:rPr>
          <w:szCs w:val="22"/>
          <w:lang w:val="es-ES"/>
        </w:rPr>
        <w:t xml:space="preserve">incluyendo las de seguridad, </w:t>
      </w:r>
      <w:r w:rsidRPr="008A76D0">
        <w:rPr>
          <w:szCs w:val="22"/>
          <w:lang w:val="es-ES"/>
        </w:rPr>
        <w:t xml:space="preserve">que sean necesarias </w:t>
      </w:r>
      <w:proofErr w:type="spellStart"/>
      <w:r w:rsidRPr="008A76D0">
        <w:rPr>
          <w:szCs w:val="22"/>
          <w:lang w:val="es-ES"/>
        </w:rPr>
        <w:t>paraalcanzar</w:t>
      </w:r>
      <w:proofErr w:type="spellEnd"/>
      <w:r w:rsidRPr="008A76D0">
        <w:rPr>
          <w:szCs w:val="22"/>
          <w:lang w:val="es-ES"/>
        </w:rPr>
        <w:t xml:space="preserve"> y mantener los </w:t>
      </w:r>
      <w:r w:rsidR="00641CDF">
        <w:rPr>
          <w:szCs w:val="22"/>
          <w:lang w:val="es-ES"/>
        </w:rPr>
        <w:t>N</w:t>
      </w:r>
      <w:r w:rsidRPr="008A76D0">
        <w:rPr>
          <w:szCs w:val="22"/>
          <w:lang w:val="es-ES"/>
        </w:rPr>
        <w:t xml:space="preserve">iveles de </w:t>
      </w:r>
      <w:r w:rsidR="00641CDF">
        <w:rPr>
          <w:szCs w:val="22"/>
          <w:lang w:val="es-ES"/>
        </w:rPr>
        <w:t>S</w:t>
      </w:r>
      <w:r w:rsidRPr="008A76D0">
        <w:rPr>
          <w:szCs w:val="22"/>
          <w:lang w:val="es-ES"/>
        </w:rPr>
        <w:t>ervicio</w:t>
      </w:r>
      <w:r w:rsidR="008C4518" w:rsidRPr="008A76D0">
        <w:rPr>
          <w:szCs w:val="22"/>
          <w:lang w:val="es-ES"/>
        </w:rPr>
        <w:t xml:space="preserve"> y </w:t>
      </w:r>
      <w:r w:rsidR="00641CDF">
        <w:rPr>
          <w:szCs w:val="22"/>
          <w:lang w:val="es-ES"/>
        </w:rPr>
        <w:t>P</w:t>
      </w:r>
      <w:r w:rsidR="008C4518" w:rsidRPr="008A76D0">
        <w:rPr>
          <w:szCs w:val="22"/>
          <w:lang w:val="es-ES"/>
        </w:rPr>
        <w:t>roductividad</w:t>
      </w:r>
      <w:r w:rsidRPr="008A76D0">
        <w:rPr>
          <w:szCs w:val="22"/>
          <w:lang w:val="es-ES"/>
        </w:rPr>
        <w:t xml:space="preserve"> que se encuentran establecidos en el </w:t>
      </w:r>
      <w:r w:rsidR="004E56D0" w:rsidRPr="008A76D0">
        <w:rPr>
          <w:szCs w:val="22"/>
          <w:lang w:val="es-ES"/>
        </w:rPr>
        <w:t>Anexo 3</w:t>
      </w:r>
      <w:r w:rsidRPr="003625D8">
        <w:rPr>
          <w:szCs w:val="22"/>
          <w:lang w:val="es-ES"/>
        </w:rPr>
        <w:t xml:space="preserve"> del presente Contrato</w:t>
      </w:r>
      <w:r w:rsidR="0026563A" w:rsidRPr="003625D8">
        <w:rPr>
          <w:szCs w:val="22"/>
          <w:lang w:val="es-ES"/>
        </w:rPr>
        <w:t>.</w:t>
      </w:r>
    </w:p>
    <w:p w:rsidR="00C7229E" w:rsidRDefault="00C7229E">
      <w:pPr>
        <w:pStyle w:val="Textoindependiente"/>
        <w:tabs>
          <w:tab w:val="left" w:pos="1700"/>
        </w:tabs>
        <w:ind w:left="708"/>
      </w:pPr>
    </w:p>
    <w:p w:rsidR="00301A9D" w:rsidRDefault="00301A9D">
      <w:pPr>
        <w:pStyle w:val="Textoindependiente"/>
        <w:tabs>
          <w:tab w:val="left" w:pos="1700"/>
        </w:tabs>
        <w:ind w:left="708"/>
        <w:rPr>
          <w:szCs w:val="22"/>
          <w:lang w:val="es-ES"/>
        </w:rPr>
      </w:pPr>
    </w:p>
    <w:p w:rsidR="007A3B85" w:rsidRPr="00361956" w:rsidRDefault="007A3B85">
      <w:pPr>
        <w:pStyle w:val="Ttulo2"/>
        <w:ind w:left="0"/>
        <w:rPr>
          <w:rFonts w:ascii="Arial" w:hAnsi="Arial"/>
          <w:b/>
          <w:bCs w:val="0"/>
          <w:u w:val="none"/>
        </w:rPr>
      </w:pPr>
      <w:bookmarkStart w:id="1135" w:name="_Toc94328526"/>
      <w:bookmarkStart w:id="1136" w:name="_Toc94328786"/>
      <w:bookmarkStart w:id="1137" w:name="_Toc94329042"/>
      <w:bookmarkStart w:id="1138" w:name="_Toc94329288"/>
      <w:bookmarkStart w:id="1139" w:name="_Toc94329534"/>
      <w:bookmarkStart w:id="1140" w:name="_Toc94330166"/>
      <w:bookmarkStart w:id="1141" w:name="_Toc94337622"/>
      <w:bookmarkStart w:id="1142" w:name="_Toc94337853"/>
      <w:bookmarkStart w:id="1143" w:name="_Toc102405316"/>
      <w:bookmarkStart w:id="1144" w:name="_Toc131327975"/>
      <w:bookmarkStart w:id="1145" w:name="_Toc131328791"/>
      <w:bookmarkStart w:id="1146" w:name="_Toc131329127"/>
      <w:bookmarkStart w:id="1147" w:name="_Toc131329359"/>
      <w:bookmarkStart w:id="1148" w:name="_Toc131329946"/>
      <w:bookmarkStart w:id="1149" w:name="_Toc131332033"/>
      <w:bookmarkStart w:id="1150" w:name="_Toc131332954"/>
      <w:bookmarkStart w:id="1151" w:name="_Toc351562774"/>
      <w:r w:rsidRPr="00361956">
        <w:rPr>
          <w:rFonts w:ascii="Arial" w:hAnsi="Arial"/>
          <w:b/>
          <w:bCs w:val="0"/>
          <w:u w:val="none"/>
        </w:rPr>
        <w:t>SUPERVISIÓN DE</w:t>
      </w:r>
      <w:bookmarkEnd w:id="1135"/>
      <w:bookmarkEnd w:id="1136"/>
      <w:bookmarkEnd w:id="1137"/>
      <w:bookmarkEnd w:id="1138"/>
      <w:bookmarkEnd w:id="1139"/>
      <w:bookmarkEnd w:id="1140"/>
      <w:bookmarkEnd w:id="1141"/>
      <w:bookmarkEnd w:id="1142"/>
      <w:bookmarkEnd w:id="1143"/>
      <w:r w:rsidR="004646A0" w:rsidRPr="00361956">
        <w:rPr>
          <w:rFonts w:ascii="Arial" w:hAnsi="Arial"/>
          <w:b/>
          <w:bCs w:val="0"/>
          <w:u w:val="none"/>
        </w:rPr>
        <w:t xml:space="preserve">LA </w:t>
      </w:r>
      <w:r w:rsidRPr="00361956">
        <w:rPr>
          <w:rFonts w:ascii="Arial" w:hAnsi="Arial"/>
          <w:b/>
          <w:bCs w:val="0"/>
          <w:u w:val="none"/>
        </w:rPr>
        <w:t>CONSERVACIÓN</w:t>
      </w:r>
      <w:bookmarkEnd w:id="1144"/>
      <w:bookmarkEnd w:id="1145"/>
      <w:bookmarkEnd w:id="1146"/>
      <w:bookmarkEnd w:id="1147"/>
      <w:bookmarkEnd w:id="1148"/>
      <w:bookmarkEnd w:id="1149"/>
      <w:bookmarkEnd w:id="1150"/>
      <w:bookmarkEnd w:id="1151"/>
    </w:p>
    <w:p w:rsidR="007A3B85" w:rsidRPr="00361956" w:rsidRDefault="007A3B85">
      <w:pPr>
        <w:jc w:val="both"/>
        <w:rPr>
          <w:szCs w:val="22"/>
        </w:rPr>
      </w:pPr>
    </w:p>
    <w:p w:rsidR="007A3B85" w:rsidRPr="009939B3" w:rsidRDefault="007A3B85" w:rsidP="005F5F40">
      <w:pPr>
        <w:pStyle w:val="Textoindependiente"/>
        <w:numPr>
          <w:ilvl w:val="1"/>
          <w:numId w:val="27"/>
        </w:numPr>
      </w:pPr>
      <w:r w:rsidRPr="00361956">
        <w:t xml:space="preserve">Corresponde al </w:t>
      </w:r>
      <w:proofErr w:type="spellStart"/>
      <w:r w:rsidR="00095526">
        <w:t>REGULADOR</w:t>
      </w:r>
      <w:r w:rsidRPr="00361956">
        <w:t>efectuar</w:t>
      </w:r>
      <w:proofErr w:type="spellEnd"/>
      <w:r w:rsidRPr="00361956">
        <w:t xml:space="preserve"> las acciones de fiscalización técnica que le competen para el desarrollo de las labores de Conservación indicadas en </w:t>
      </w:r>
      <w:proofErr w:type="spellStart"/>
      <w:r w:rsidRPr="00361956">
        <w:t>est</w:t>
      </w:r>
      <w:r w:rsidR="0044769D">
        <w:t>eCapítuloCapítulo</w:t>
      </w:r>
      <w:r w:rsidRPr="00361956">
        <w:t>del</w:t>
      </w:r>
      <w:proofErr w:type="spellEnd"/>
      <w:r w:rsidRPr="00361956">
        <w:t xml:space="preserve"> Contrato</w:t>
      </w:r>
      <w:r w:rsidRPr="009939B3">
        <w:t>.</w:t>
      </w:r>
    </w:p>
    <w:p w:rsidR="007A3B85" w:rsidRPr="009939B3" w:rsidRDefault="007A3B85">
      <w:pPr>
        <w:pStyle w:val="Pelota"/>
        <w:rPr>
          <w:lang w:val="es-ES_tradnl"/>
        </w:rPr>
      </w:pPr>
    </w:p>
    <w:p w:rsidR="007A3B85" w:rsidRPr="009939B3" w:rsidRDefault="007A3B85" w:rsidP="005F5F40">
      <w:pPr>
        <w:pStyle w:val="Textoindependiente"/>
        <w:numPr>
          <w:ilvl w:val="1"/>
          <w:numId w:val="27"/>
        </w:numPr>
      </w:pPr>
      <w:r w:rsidRPr="009939B3">
        <w:t xml:space="preserve">El CONCESIONARIO dará al </w:t>
      </w:r>
      <w:r w:rsidR="00095526">
        <w:t>REGULADOR</w:t>
      </w:r>
      <w:r w:rsidRPr="009939B3">
        <w:rPr>
          <w:b/>
        </w:rPr>
        <w:t xml:space="preserve">, </w:t>
      </w:r>
      <w:r w:rsidRPr="009939B3">
        <w:rPr>
          <w:bCs w:val="0"/>
        </w:rPr>
        <w:t xml:space="preserve">o a quien éste designe, libre acceso al Área de la Concesión para realizar sin </w:t>
      </w:r>
      <w:r w:rsidRPr="009939B3">
        <w:t xml:space="preserve">obstáculos su labor. </w:t>
      </w:r>
    </w:p>
    <w:p w:rsidR="0095504B" w:rsidRPr="009939B3" w:rsidRDefault="0095504B">
      <w:pPr>
        <w:pStyle w:val="Textoindependiente"/>
        <w:rPr>
          <w:szCs w:val="22"/>
          <w:lang w:val="es-ES"/>
        </w:rPr>
      </w:pPr>
    </w:p>
    <w:p w:rsidR="007A3B85" w:rsidRPr="009939B3" w:rsidRDefault="00C9323C">
      <w:pPr>
        <w:pStyle w:val="Ttulo2"/>
        <w:ind w:left="0"/>
        <w:rPr>
          <w:rFonts w:ascii="Arial" w:hAnsi="Arial"/>
          <w:b/>
          <w:bCs w:val="0"/>
          <w:u w:val="none"/>
        </w:rPr>
      </w:pPr>
      <w:bookmarkStart w:id="1152" w:name="_Toc94328527"/>
      <w:bookmarkStart w:id="1153" w:name="_Toc94328787"/>
      <w:bookmarkStart w:id="1154" w:name="_Toc94329043"/>
      <w:bookmarkStart w:id="1155" w:name="_Toc94329289"/>
      <w:bookmarkStart w:id="1156" w:name="_Toc94329535"/>
      <w:bookmarkStart w:id="1157" w:name="_Toc94330167"/>
      <w:bookmarkStart w:id="1158" w:name="_Toc94337623"/>
      <w:bookmarkStart w:id="1159" w:name="_Toc94337854"/>
      <w:bookmarkStart w:id="1160" w:name="_Toc102405317"/>
      <w:bookmarkStart w:id="1161" w:name="_Toc131327976"/>
      <w:bookmarkStart w:id="1162" w:name="_Toc131328792"/>
      <w:bookmarkStart w:id="1163" w:name="_Toc131329128"/>
      <w:bookmarkStart w:id="1164" w:name="_Toc131329360"/>
      <w:bookmarkStart w:id="1165" w:name="_Toc131329947"/>
      <w:bookmarkStart w:id="1166" w:name="_Toc131332034"/>
      <w:bookmarkStart w:id="1167" w:name="_Toc131332955"/>
      <w:bookmarkStart w:id="1168" w:name="_Toc351562775"/>
      <w:r w:rsidRPr="009939B3">
        <w:rPr>
          <w:rFonts w:ascii="Arial" w:hAnsi="Arial"/>
          <w:b/>
          <w:bCs w:val="0"/>
          <w:u w:val="none"/>
        </w:rPr>
        <w:t>P</w:t>
      </w:r>
      <w:r>
        <w:rPr>
          <w:rFonts w:ascii="Arial" w:hAnsi="Arial"/>
          <w:b/>
          <w:bCs w:val="0"/>
          <w:u w:val="none"/>
        </w:rPr>
        <w:t xml:space="preserve">LAN </w:t>
      </w:r>
      <w:r w:rsidR="007A3B85" w:rsidRPr="009939B3">
        <w:rPr>
          <w:rFonts w:ascii="Arial" w:hAnsi="Arial"/>
          <w:b/>
          <w:bCs w:val="0"/>
          <w:u w:val="none"/>
        </w:rPr>
        <w:t xml:space="preserve">DE </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007A3B85" w:rsidRPr="009939B3">
        <w:rPr>
          <w:rFonts w:ascii="Arial" w:hAnsi="Arial"/>
          <w:b/>
          <w:bCs w:val="0"/>
          <w:u w:val="none"/>
        </w:rPr>
        <w:t>CONSERVACION</w:t>
      </w:r>
      <w:r>
        <w:rPr>
          <w:rFonts w:ascii="Arial" w:hAnsi="Arial"/>
          <w:b/>
          <w:bCs w:val="0"/>
          <w:u w:val="none"/>
        </w:rPr>
        <w:t xml:space="preserve"> DE LA CONCESIÓN</w:t>
      </w:r>
      <w:bookmarkEnd w:id="1168"/>
    </w:p>
    <w:p w:rsidR="00745592" w:rsidRPr="00745592" w:rsidRDefault="00745592" w:rsidP="00745592">
      <w:pPr>
        <w:pStyle w:val="Textoindependiente"/>
        <w:rPr>
          <w:lang w:val="es-PE"/>
        </w:rPr>
      </w:pPr>
    </w:p>
    <w:p w:rsidR="008A76D0" w:rsidRPr="00397A17" w:rsidRDefault="008A76D0" w:rsidP="0095614A">
      <w:pPr>
        <w:pStyle w:val="Textoindependiente"/>
        <w:numPr>
          <w:ilvl w:val="1"/>
          <w:numId w:val="27"/>
        </w:numPr>
      </w:pPr>
      <w:r w:rsidRPr="0095614A">
        <w:rPr>
          <w:lang w:val="es-ES"/>
        </w:rPr>
        <w:t xml:space="preserve">El Plan de Conservación </w:t>
      </w:r>
      <w:proofErr w:type="spellStart"/>
      <w:r w:rsidRPr="0095614A">
        <w:rPr>
          <w:lang w:val="es-ES"/>
        </w:rPr>
        <w:t>del</w:t>
      </w:r>
      <w:r>
        <w:rPr>
          <w:lang w:val="es-ES"/>
        </w:rPr>
        <w:t>aHidrovía</w:t>
      </w:r>
      <w:proofErr w:type="spellEnd"/>
      <w:r>
        <w:rPr>
          <w:lang w:val="es-ES"/>
        </w:rPr>
        <w:t xml:space="preserve"> Amazónica</w:t>
      </w:r>
      <w:r w:rsidRPr="0095614A">
        <w:rPr>
          <w:lang w:val="es-ES"/>
        </w:rPr>
        <w:t xml:space="preserve"> deberá considerar el tipo de Obra, equipo e instalación, según sea su intensidad de uso, aspectos críticos, condiciones de operación y condiciones ambientales; para dar cumplimiento a los Niveles de Servicios y Productividad mínimos establecidos en el presente Contrato.</w:t>
      </w:r>
    </w:p>
    <w:p w:rsidR="008A76D0" w:rsidRPr="00397A17" w:rsidRDefault="008A76D0" w:rsidP="0095614A">
      <w:pPr>
        <w:pStyle w:val="Textoindependiente"/>
        <w:ind w:left="720"/>
      </w:pPr>
    </w:p>
    <w:p w:rsidR="008A76D0" w:rsidRPr="0095614A" w:rsidRDefault="008A76D0" w:rsidP="0095614A">
      <w:pPr>
        <w:pStyle w:val="Textoindependiente"/>
        <w:ind w:left="720"/>
        <w:rPr>
          <w:lang w:val="es-ES"/>
        </w:rPr>
      </w:pPr>
      <w:r w:rsidRPr="0095614A">
        <w:rPr>
          <w:lang w:val="es-ES"/>
        </w:rPr>
        <w:t xml:space="preserve">El CONCESIONARIO tomará como base los estudios de </w:t>
      </w:r>
      <w:proofErr w:type="spellStart"/>
      <w:r w:rsidRPr="0095614A">
        <w:rPr>
          <w:lang w:val="es-ES"/>
        </w:rPr>
        <w:t>preinversión</w:t>
      </w:r>
      <w:proofErr w:type="spellEnd"/>
      <w:r w:rsidRPr="0095614A">
        <w:rPr>
          <w:lang w:val="es-ES"/>
        </w:rPr>
        <w:t xml:space="preserve"> y podrá proponer soluciones mejores, incluyendo para ello niveles de servicio para mejorar la calidad del servicio, así como los establecidos en el contrato</w:t>
      </w:r>
    </w:p>
    <w:p w:rsidR="008A76D0" w:rsidRPr="0095614A" w:rsidRDefault="008A76D0" w:rsidP="0095614A">
      <w:pPr>
        <w:pStyle w:val="Textoindependiente"/>
        <w:ind w:left="720"/>
        <w:rPr>
          <w:lang w:val="es-ES"/>
        </w:rPr>
      </w:pPr>
    </w:p>
    <w:p w:rsidR="008A76D0" w:rsidRDefault="008A76D0" w:rsidP="0095614A">
      <w:pPr>
        <w:pStyle w:val="Textoindependiente"/>
        <w:ind w:left="720"/>
        <w:rPr>
          <w:lang w:val="es-ES"/>
        </w:rPr>
      </w:pPr>
      <w:r w:rsidRPr="0095614A">
        <w:rPr>
          <w:lang w:val="es-ES"/>
        </w:rPr>
        <w:t>Los criterios para la selección de las soluciones para las diferentes estructuras, como para la elección de los equipos, están orientados a definir equipos o estructuras estándar y estar dispuestos a asignar montos importantes en mantenimiento, incluso reposición de equipos o bienes.</w:t>
      </w:r>
    </w:p>
    <w:p w:rsidR="008A76D0" w:rsidRDefault="008A76D0" w:rsidP="0095614A">
      <w:pPr>
        <w:pStyle w:val="Textoindependiente"/>
        <w:ind w:left="720"/>
        <w:rPr>
          <w:szCs w:val="22"/>
        </w:rPr>
      </w:pPr>
    </w:p>
    <w:p w:rsidR="00760512" w:rsidRPr="005762C4" w:rsidRDefault="008A76D0" w:rsidP="0095614A">
      <w:pPr>
        <w:pStyle w:val="Textoindependiente"/>
        <w:ind w:left="720"/>
        <w:rPr>
          <w:lang w:val="es-ES"/>
        </w:rPr>
      </w:pPr>
      <w:r>
        <w:rPr>
          <w:szCs w:val="22"/>
        </w:rPr>
        <w:t>En base a lo expuesto en los párrafos precedentes, el CONCESIONARIO deberá elaborar un Plan de Conservación conforme a lo establecido en el Anexo 7.</w:t>
      </w:r>
    </w:p>
    <w:p w:rsidR="007A3B85" w:rsidRPr="009939B3" w:rsidRDefault="007A3B85">
      <w:pPr>
        <w:pStyle w:val="Textoindependiente"/>
        <w:ind w:left="705"/>
        <w:rPr>
          <w:lang w:val="es-PE"/>
        </w:rPr>
      </w:pPr>
    </w:p>
    <w:p w:rsidR="007A3B85" w:rsidRPr="009939B3" w:rsidRDefault="007A3B85" w:rsidP="00853AFD">
      <w:pPr>
        <w:pStyle w:val="Textoindependiente"/>
        <w:ind w:firstLine="709"/>
        <w:rPr>
          <w:lang w:val="es-PE"/>
        </w:rPr>
      </w:pPr>
    </w:p>
    <w:p w:rsidR="007A3B85" w:rsidRPr="008C4518" w:rsidRDefault="007A3B85">
      <w:pPr>
        <w:pStyle w:val="Ttulo2"/>
        <w:ind w:left="0"/>
        <w:rPr>
          <w:rFonts w:ascii="Arial" w:hAnsi="Arial"/>
          <w:b/>
          <w:bCs w:val="0"/>
          <w:u w:val="none"/>
        </w:rPr>
      </w:pPr>
      <w:bookmarkStart w:id="1169" w:name="_Toc94328528"/>
      <w:bookmarkStart w:id="1170" w:name="_Toc94328788"/>
      <w:bookmarkStart w:id="1171" w:name="_Toc94329044"/>
      <w:bookmarkStart w:id="1172" w:name="_Toc94329290"/>
      <w:bookmarkStart w:id="1173" w:name="_Toc94329536"/>
      <w:bookmarkStart w:id="1174" w:name="_Toc94330168"/>
      <w:bookmarkStart w:id="1175" w:name="_Toc94337624"/>
      <w:bookmarkStart w:id="1176" w:name="_Toc94337855"/>
      <w:bookmarkStart w:id="1177" w:name="_Toc102405318"/>
      <w:bookmarkStart w:id="1178" w:name="_Toc131327977"/>
      <w:bookmarkStart w:id="1179" w:name="_Toc131328793"/>
      <w:bookmarkStart w:id="1180" w:name="_Toc131329129"/>
      <w:bookmarkStart w:id="1181" w:name="_Toc131329361"/>
      <w:bookmarkStart w:id="1182" w:name="_Toc131329948"/>
      <w:bookmarkStart w:id="1183" w:name="_Toc131332035"/>
      <w:bookmarkStart w:id="1184" w:name="_Toc131332956"/>
      <w:bookmarkStart w:id="1185" w:name="_Toc351562776"/>
      <w:r w:rsidRPr="008C4518">
        <w:rPr>
          <w:rFonts w:ascii="Arial" w:hAnsi="Arial"/>
          <w:b/>
          <w:bCs w:val="0"/>
          <w:u w:val="none"/>
        </w:rPr>
        <w:t>EMERGENCIA</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00872892">
        <w:rPr>
          <w:rFonts w:ascii="Arial" w:hAnsi="Arial"/>
          <w:b/>
          <w:bCs w:val="0"/>
          <w:u w:val="none"/>
        </w:rPr>
        <w:t xml:space="preserve"> </w:t>
      </w:r>
      <w:r w:rsidR="008C4518" w:rsidRPr="008C4518">
        <w:rPr>
          <w:rFonts w:ascii="Arial" w:hAnsi="Arial"/>
          <w:b/>
          <w:bCs w:val="0"/>
          <w:u w:val="none"/>
        </w:rPr>
        <w:t>HIDROVIARIA</w:t>
      </w:r>
      <w:bookmarkEnd w:id="1185"/>
    </w:p>
    <w:p w:rsidR="007A3B85" w:rsidRPr="008C4518" w:rsidRDefault="007A3B85" w:rsidP="005E6D00">
      <w:pPr>
        <w:pStyle w:val="EstiloNegritaJustificado"/>
      </w:pPr>
    </w:p>
    <w:p w:rsidR="006D3B4E" w:rsidRPr="008C4518" w:rsidRDefault="007A3B85" w:rsidP="005F5F40">
      <w:pPr>
        <w:pStyle w:val="Textoindependiente"/>
        <w:numPr>
          <w:ilvl w:val="1"/>
          <w:numId w:val="27"/>
        </w:numPr>
        <w:rPr>
          <w:b/>
        </w:rPr>
      </w:pPr>
      <w:r w:rsidRPr="008C4518">
        <w:t xml:space="preserve">En caso que sucediera una situación </w:t>
      </w:r>
      <w:r w:rsidR="006D3B4E" w:rsidRPr="008C4518">
        <w:t xml:space="preserve">de </w:t>
      </w:r>
      <w:r w:rsidRPr="008C4518">
        <w:t xml:space="preserve">Emergencia </w:t>
      </w:r>
      <w:r w:rsidR="008C4518" w:rsidRPr="008C4518">
        <w:t>Hidroviaria</w:t>
      </w:r>
      <w:r w:rsidRPr="008C4518">
        <w:t xml:space="preserve">, el CONCESIONARIO realizará bajo su </w:t>
      </w:r>
      <w:proofErr w:type="spellStart"/>
      <w:r w:rsidRPr="008C4518">
        <w:t>costolas</w:t>
      </w:r>
      <w:proofErr w:type="spellEnd"/>
      <w:r w:rsidRPr="008C4518">
        <w:t xml:space="preserve"> labores que sean necesarias para recuperar la </w:t>
      </w:r>
      <w:r w:rsidR="008C4518" w:rsidRPr="008C4518">
        <w:t>navegabilidad</w:t>
      </w:r>
      <w:r w:rsidRPr="008C4518">
        <w:t xml:space="preserve"> en el menor plazo posible</w:t>
      </w:r>
      <w:r w:rsidR="00357AEA" w:rsidRPr="008C4518">
        <w:t>.</w:t>
      </w:r>
    </w:p>
    <w:p w:rsidR="00020BF8" w:rsidRPr="008C4518" w:rsidRDefault="00020BF8" w:rsidP="00020BF8">
      <w:pPr>
        <w:pStyle w:val="Textoindependiente"/>
      </w:pPr>
    </w:p>
    <w:p w:rsidR="00020BF8" w:rsidRPr="008C4518" w:rsidRDefault="005D1D5F" w:rsidP="00020BF8">
      <w:pPr>
        <w:pStyle w:val="Textoindependiente"/>
        <w:ind w:left="709"/>
      </w:pPr>
      <w:r w:rsidRPr="008C4518">
        <w:t>Además</w:t>
      </w:r>
      <w:r w:rsidR="00020BF8" w:rsidRPr="008C4518">
        <w:t xml:space="preserve"> el C</w:t>
      </w:r>
      <w:r w:rsidR="002E455F" w:rsidRPr="008C4518">
        <w:t>ONCESIONARIO, de ser necesario,</w:t>
      </w:r>
      <w:r w:rsidR="00CB3462">
        <w:t xml:space="preserve"> </w:t>
      </w:r>
      <w:r w:rsidRPr="008C4518">
        <w:t>deberá</w:t>
      </w:r>
      <w:r w:rsidR="00020BF8" w:rsidRPr="008C4518">
        <w:t xml:space="preserve"> reparar los daños ocasionados hasta recuperar los </w:t>
      </w:r>
      <w:r w:rsidR="0098480F">
        <w:t>Niveles de Servicio y Productividad</w:t>
      </w:r>
      <w:r w:rsidR="00020BF8" w:rsidRPr="008C4518">
        <w:t xml:space="preserve"> conforme a lo indicado en el</w:t>
      </w:r>
      <w:r w:rsidR="0098480F">
        <w:t xml:space="preserve"> Anexo 3</w:t>
      </w:r>
      <w:r w:rsidR="0015791A" w:rsidRPr="008C4518">
        <w:t>.</w:t>
      </w:r>
    </w:p>
    <w:p w:rsidR="007E3DDC" w:rsidRPr="008C4518" w:rsidRDefault="00020BF8" w:rsidP="00020BF8">
      <w:pPr>
        <w:pStyle w:val="Textoindependiente"/>
        <w:ind w:left="709"/>
      </w:pPr>
      <w:r w:rsidRPr="008C4518">
        <w:t xml:space="preserve">Las actividades para reparar los daños ocasionados </w:t>
      </w:r>
      <w:r w:rsidR="005D1D5F" w:rsidRPr="008C4518">
        <w:t>deberán</w:t>
      </w:r>
      <w:r w:rsidRPr="008C4518">
        <w:t xml:space="preserve"> ser </w:t>
      </w:r>
      <w:r w:rsidR="003A2060" w:rsidRPr="008C4518">
        <w:t>cubiertas</w:t>
      </w:r>
      <w:r w:rsidRPr="008C4518">
        <w:t xml:space="preserve"> con los propios recursos del CONCESIONARIO o a </w:t>
      </w:r>
      <w:r w:rsidR="005D1D5F" w:rsidRPr="008C4518">
        <w:t>través</w:t>
      </w:r>
      <w:r w:rsidRPr="008C4518">
        <w:t xml:space="preserve"> de las coberturas de acuerdo a las </w:t>
      </w:r>
      <w:r w:rsidR="005D1D5F" w:rsidRPr="008C4518">
        <w:t>pólizas</w:t>
      </w:r>
      <w:r w:rsidRPr="008C4518">
        <w:t xml:space="preserve"> contratadas para dicho fin</w:t>
      </w:r>
      <w:r w:rsidR="007E3DDC" w:rsidRPr="008C4518">
        <w:t xml:space="preserve">. </w:t>
      </w:r>
    </w:p>
    <w:p w:rsidR="007E3DDC" w:rsidRPr="008C4518" w:rsidRDefault="007E3DDC" w:rsidP="00020BF8">
      <w:pPr>
        <w:pStyle w:val="Textoindependiente"/>
        <w:ind w:left="709"/>
      </w:pPr>
    </w:p>
    <w:p w:rsidR="007A3B85" w:rsidRPr="008C4518" w:rsidRDefault="00020BF8" w:rsidP="005F5F40">
      <w:pPr>
        <w:pStyle w:val="Textoindependiente"/>
        <w:numPr>
          <w:ilvl w:val="1"/>
          <w:numId w:val="27"/>
        </w:numPr>
      </w:pPr>
      <w:r w:rsidRPr="008C4518">
        <w:t xml:space="preserve">El CONCESIONARIO </w:t>
      </w:r>
      <w:r w:rsidR="005D1D5F" w:rsidRPr="008C4518">
        <w:t>deberá</w:t>
      </w:r>
      <w:r w:rsidRPr="008C4518">
        <w:t xml:space="preserve"> dar cuenta al CONCEDENTE de las medidas tomadas, en un plazo no mayor de dos (2) Días Calendario de verificada la emergencia. En caso que las medidas de emergencia tomadas por el CONCESIONARIO requieran ser reforzadas con medidas definitivas tendientes a recuperar el estándar técnico exigido para el Tramo, en un plazo no mayor de veinte (20) Días Calendario de haber </w:t>
      </w:r>
      <w:r w:rsidRPr="008C4518">
        <w:lastRenderedPageBreak/>
        <w:t>comunicado la emergencia al CONCEDENTE, el CONCESIONARIO deberá presentar al CONCEDENTE un informe técnico detallando las me</w:t>
      </w:r>
      <w:r w:rsidR="008C4518" w:rsidRPr="008C4518">
        <w:t>didas definitivas a ser tomadas</w:t>
      </w:r>
      <w:r w:rsidR="008841F0" w:rsidRPr="008C4518">
        <w:t>.</w:t>
      </w:r>
    </w:p>
    <w:p w:rsidR="007A3B85" w:rsidRPr="00C60D71" w:rsidRDefault="007A3B85">
      <w:pPr>
        <w:pStyle w:val="Textoindependiente"/>
        <w:ind w:left="705"/>
        <w:rPr>
          <w:strike/>
          <w:lang w:val="es-ES"/>
        </w:rPr>
      </w:pPr>
    </w:p>
    <w:p w:rsidR="007E3DDC" w:rsidRPr="00301A9D" w:rsidRDefault="007E3DDC">
      <w:pPr>
        <w:pStyle w:val="Textoindependiente"/>
        <w:ind w:left="705"/>
        <w:rPr>
          <w:sz w:val="28"/>
          <w:szCs w:val="14"/>
          <w:lang w:val="es-ES"/>
        </w:rPr>
      </w:pPr>
    </w:p>
    <w:p w:rsidR="007A3B85" w:rsidRPr="009939B3" w:rsidRDefault="007A3B85">
      <w:pPr>
        <w:pStyle w:val="Ttulo2"/>
        <w:ind w:left="0"/>
        <w:rPr>
          <w:rFonts w:ascii="Arial" w:hAnsi="Arial"/>
          <w:b/>
          <w:bCs w:val="0"/>
          <w:u w:val="none"/>
        </w:rPr>
      </w:pPr>
      <w:bookmarkStart w:id="1186" w:name="_Toc102405319"/>
      <w:bookmarkStart w:id="1187" w:name="_Toc131327978"/>
      <w:bookmarkStart w:id="1188" w:name="_Toc131328794"/>
      <w:bookmarkStart w:id="1189" w:name="_Toc131329130"/>
      <w:bookmarkStart w:id="1190" w:name="_Toc131329362"/>
      <w:bookmarkStart w:id="1191" w:name="_Toc131329949"/>
      <w:bookmarkStart w:id="1192" w:name="_Toc131332036"/>
      <w:bookmarkStart w:id="1193" w:name="_Toc131332957"/>
      <w:bookmarkStart w:id="1194" w:name="_Toc351562777"/>
      <w:r w:rsidRPr="009939B3">
        <w:rPr>
          <w:rFonts w:ascii="Arial" w:hAnsi="Arial"/>
          <w:b/>
          <w:bCs w:val="0"/>
          <w:u w:val="none"/>
        </w:rPr>
        <w:t>INFORMACIÓN</w:t>
      </w:r>
      <w:bookmarkEnd w:id="1186"/>
      <w:bookmarkEnd w:id="1187"/>
      <w:bookmarkEnd w:id="1188"/>
      <w:bookmarkEnd w:id="1189"/>
      <w:bookmarkEnd w:id="1190"/>
      <w:bookmarkEnd w:id="1191"/>
      <w:bookmarkEnd w:id="1192"/>
      <w:bookmarkEnd w:id="1193"/>
      <w:bookmarkEnd w:id="1194"/>
    </w:p>
    <w:p w:rsidR="007A3B85" w:rsidRPr="00301A9D" w:rsidRDefault="007A3B85">
      <w:pPr>
        <w:jc w:val="both"/>
        <w:rPr>
          <w:bCs w:val="0"/>
          <w:szCs w:val="14"/>
        </w:rPr>
      </w:pPr>
    </w:p>
    <w:p w:rsidR="007A3B85" w:rsidRPr="009939B3" w:rsidRDefault="007A3B85" w:rsidP="005F5F40">
      <w:pPr>
        <w:pStyle w:val="Textoindependiente"/>
        <w:numPr>
          <w:ilvl w:val="1"/>
          <w:numId w:val="27"/>
        </w:numPr>
        <w:rPr>
          <w:bCs w:val="0"/>
          <w:szCs w:val="22"/>
          <w:lang w:val="es-PE"/>
        </w:rPr>
      </w:pPr>
      <w:bookmarkStart w:id="1195" w:name="_Ref274058108"/>
      <w:r w:rsidRPr="009939B3">
        <w:rPr>
          <w:bCs w:val="0"/>
          <w:szCs w:val="22"/>
        </w:rPr>
        <w:t xml:space="preserve">Es obligación del CONCESIONARIO proporcionar al </w:t>
      </w:r>
      <w:r w:rsidR="008C4518">
        <w:rPr>
          <w:bCs w:val="0"/>
          <w:szCs w:val="22"/>
        </w:rPr>
        <w:t>CONCEDENTE,</w:t>
      </w:r>
      <w:r w:rsidRPr="009939B3">
        <w:rPr>
          <w:bCs w:val="0"/>
          <w:szCs w:val="22"/>
        </w:rPr>
        <w:t xml:space="preserve"> informes relativos al desarrollo de la Conservación de la Concesión para su evaluación. En dicho informe se deberá incluir información sobre resultados de niveles de servicio de las actividades de Conservación realizadas. El costo de la preparación de los informes corresponderá al CONCESIONARIO</w:t>
      </w:r>
      <w:r w:rsidRPr="009939B3">
        <w:rPr>
          <w:bCs w:val="0"/>
          <w:szCs w:val="22"/>
          <w:lang w:val="es-PE"/>
        </w:rPr>
        <w:t>.</w:t>
      </w:r>
      <w:bookmarkEnd w:id="1195"/>
    </w:p>
    <w:p w:rsidR="00A11730" w:rsidRDefault="00A11730">
      <w:pPr>
        <w:jc w:val="both"/>
        <w:rPr>
          <w:bCs w:val="0"/>
        </w:rPr>
      </w:pPr>
      <w:bookmarkStart w:id="1196" w:name="_OBRAS_QUE_SE"/>
      <w:bookmarkEnd w:id="1196"/>
    </w:p>
    <w:p w:rsidR="007C34B4" w:rsidRPr="007C34B4" w:rsidRDefault="007C34B4">
      <w:pPr>
        <w:jc w:val="both"/>
        <w:rPr>
          <w:bCs w:val="0"/>
        </w:rPr>
      </w:pPr>
    </w:p>
    <w:p w:rsidR="007A3B85" w:rsidRPr="009939B3" w:rsidRDefault="009D633B">
      <w:pPr>
        <w:pStyle w:val="Ttulo1"/>
        <w:jc w:val="both"/>
      </w:pPr>
      <w:bookmarkStart w:id="1197" w:name="_CAPÍTULO_VIII:_EXPLOTACIÓN"/>
      <w:bookmarkStart w:id="1198" w:name="_Toc131327980"/>
      <w:bookmarkStart w:id="1199" w:name="_Toc131328796"/>
      <w:bookmarkStart w:id="1200" w:name="_Toc131329132"/>
      <w:bookmarkStart w:id="1201" w:name="_Toc131329364"/>
      <w:bookmarkStart w:id="1202" w:name="_Toc131329951"/>
      <w:bookmarkStart w:id="1203" w:name="_Toc131332038"/>
      <w:bookmarkStart w:id="1204" w:name="_Toc131332959"/>
      <w:bookmarkStart w:id="1205" w:name="_Toc351562778"/>
      <w:bookmarkEnd w:id="1197"/>
      <w:r w:rsidRPr="009939B3">
        <w:t xml:space="preserve">CAPÍTULO </w:t>
      </w:r>
      <w:r w:rsidR="007A3B85" w:rsidRPr="009939B3">
        <w:t>VIII: EXPLOTACIÓN DE LA CONCESIÓN</w:t>
      </w:r>
      <w:bookmarkEnd w:id="1198"/>
      <w:bookmarkEnd w:id="1199"/>
      <w:bookmarkEnd w:id="1200"/>
      <w:bookmarkEnd w:id="1201"/>
      <w:bookmarkEnd w:id="1202"/>
      <w:bookmarkEnd w:id="1203"/>
      <w:bookmarkEnd w:id="1204"/>
      <w:bookmarkEnd w:id="1205"/>
    </w:p>
    <w:p w:rsidR="007A3B85" w:rsidRPr="009939B3" w:rsidRDefault="007A3B85">
      <w:pPr>
        <w:pStyle w:val="Ttulo2"/>
        <w:ind w:left="0"/>
        <w:rPr>
          <w:rFonts w:ascii="Arial" w:hAnsi="Arial"/>
          <w:b/>
          <w:bCs w:val="0"/>
          <w:u w:val="none"/>
          <w:lang w:val="es-MX"/>
        </w:rPr>
      </w:pPr>
      <w:bookmarkStart w:id="1206" w:name="_Toc131327981"/>
      <w:bookmarkStart w:id="1207" w:name="_Toc131328797"/>
      <w:bookmarkStart w:id="1208" w:name="_Toc131329133"/>
      <w:bookmarkStart w:id="1209" w:name="_Toc131329365"/>
      <w:bookmarkStart w:id="1210" w:name="_Toc131329952"/>
      <w:bookmarkStart w:id="1211" w:name="_Toc131332039"/>
      <w:bookmarkStart w:id="1212" w:name="_Toc131332960"/>
    </w:p>
    <w:p w:rsidR="007A3B85" w:rsidRPr="009939B3" w:rsidRDefault="007A3B85">
      <w:pPr>
        <w:pStyle w:val="Ttulo2"/>
        <w:ind w:left="0"/>
        <w:rPr>
          <w:rFonts w:ascii="Arial" w:hAnsi="Arial"/>
          <w:b/>
          <w:bCs w:val="0"/>
          <w:u w:val="none"/>
          <w:lang w:val="es-MX"/>
        </w:rPr>
      </w:pPr>
      <w:bookmarkStart w:id="1213" w:name="_Toc351562779"/>
      <w:r w:rsidRPr="009939B3">
        <w:rPr>
          <w:rFonts w:ascii="Arial" w:hAnsi="Arial"/>
          <w:b/>
          <w:bCs w:val="0"/>
          <w:u w:val="none"/>
          <w:lang w:val="es-MX"/>
        </w:rPr>
        <w:t>DERECHOS Y DEBERES DEL CONCESIONARIO</w:t>
      </w:r>
      <w:bookmarkEnd w:id="1206"/>
      <w:bookmarkEnd w:id="1207"/>
      <w:bookmarkEnd w:id="1208"/>
      <w:bookmarkEnd w:id="1209"/>
      <w:bookmarkEnd w:id="1210"/>
      <w:bookmarkEnd w:id="1211"/>
      <w:bookmarkEnd w:id="1212"/>
      <w:bookmarkEnd w:id="1213"/>
    </w:p>
    <w:p w:rsidR="007A3B85" w:rsidRPr="009939B3" w:rsidRDefault="007A3B85">
      <w:pPr>
        <w:jc w:val="both"/>
        <w:rPr>
          <w:lang w:val="es-MX"/>
        </w:rPr>
      </w:pPr>
    </w:p>
    <w:p w:rsidR="005F5F40" w:rsidRPr="00E65B02" w:rsidRDefault="005F5F40" w:rsidP="005F5F40">
      <w:pPr>
        <w:pStyle w:val="Textoindependiente"/>
        <w:numPr>
          <w:ilvl w:val="1"/>
          <w:numId w:val="28"/>
        </w:numPr>
        <w:suppressLineNumbers/>
        <w:suppressAutoHyphens/>
        <w:rPr>
          <w:szCs w:val="22"/>
        </w:rPr>
      </w:pPr>
      <w:r w:rsidRPr="006107FB">
        <w:rPr>
          <w:szCs w:val="22"/>
        </w:rPr>
        <w:t>La Explotación del</w:t>
      </w:r>
      <w:r>
        <w:rPr>
          <w:szCs w:val="22"/>
        </w:rPr>
        <w:t>a Hidrovía Amazónica</w:t>
      </w:r>
      <w:r w:rsidRPr="006107FB">
        <w:rPr>
          <w:szCs w:val="22"/>
        </w:rPr>
        <w:t xml:space="preserve"> por el CONCESIONARIO constituye un derecho, en la medida que es el mecanismo mediante el cual el CONCESIONARIO recibe el Cofinanciamiento, así como un deber, en la medida en que el CONCESIONARIO está obligado a mantener la operatividad de dicho </w:t>
      </w:r>
      <w:r>
        <w:rPr>
          <w:szCs w:val="22"/>
        </w:rPr>
        <w:t>sistema</w:t>
      </w:r>
      <w:r w:rsidRPr="006107FB">
        <w:rPr>
          <w:szCs w:val="22"/>
        </w:rPr>
        <w:t xml:space="preserve"> y prestar </w:t>
      </w:r>
      <w:r>
        <w:rPr>
          <w:szCs w:val="22"/>
        </w:rPr>
        <w:t>e</w:t>
      </w:r>
      <w:r w:rsidRPr="006107FB">
        <w:rPr>
          <w:szCs w:val="22"/>
        </w:rPr>
        <w:t>l</w:t>
      </w:r>
      <w:r>
        <w:rPr>
          <w:szCs w:val="22"/>
        </w:rPr>
        <w:t xml:space="preserve"> Servicio</w:t>
      </w:r>
      <w:r w:rsidRPr="006107FB">
        <w:rPr>
          <w:szCs w:val="22"/>
        </w:rPr>
        <w:t xml:space="preserve"> a el(los) Usuario(s) dentro de los estándares especificados en el Expediente Técnico, en el Contrato y sus anexos. </w:t>
      </w:r>
    </w:p>
    <w:p w:rsidR="005F5F40" w:rsidRPr="00E65B02" w:rsidRDefault="005F5F40" w:rsidP="005F5F40">
      <w:pPr>
        <w:pStyle w:val="Textoindependiente2"/>
        <w:tabs>
          <w:tab w:val="num" w:pos="709"/>
        </w:tabs>
        <w:rPr>
          <w:b/>
          <w:szCs w:val="22"/>
        </w:rPr>
      </w:pPr>
    </w:p>
    <w:p w:rsidR="007C34B4" w:rsidRDefault="007C34B4">
      <w:pPr>
        <w:pStyle w:val="Ttulo2"/>
        <w:ind w:left="0"/>
        <w:rPr>
          <w:rFonts w:ascii="Arial" w:hAnsi="Arial"/>
          <w:b/>
          <w:bCs w:val="0"/>
          <w:u w:val="none"/>
          <w:lang w:val="es-MX"/>
        </w:rPr>
      </w:pPr>
      <w:bookmarkStart w:id="1214" w:name="_Toc131327982"/>
      <w:bookmarkStart w:id="1215" w:name="_Toc131328798"/>
      <w:bookmarkStart w:id="1216" w:name="_Toc131329134"/>
      <w:bookmarkStart w:id="1217" w:name="_Toc131329366"/>
      <w:bookmarkStart w:id="1218" w:name="_Toc131329953"/>
      <w:bookmarkStart w:id="1219" w:name="_Toc131332040"/>
      <w:bookmarkStart w:id="1220" w:name="_Toc131332961"/>
    </w:p>
    <w:p w:rsidR="007A3B85" w:rsidRPr="009939B3" w:rsidRDefault="007A3B85">
      <w:pPr>
        <w:pStyle w:val="Ttulo2"/>
        <w:ind w:left="0"/>
        <w:rPr>
          <w:rFonts w:ascii="Arial" w:hAnsi="Arial"/>
          <w:b/>
          <w:bCs w:val="0"/>
          <w:u w:val="none"/>
          <w:lang w:val="es-MX"/>
        </w:rPr>
      </w:pPr>
      <w:bookmarkStart w:id="1221" w:name="_Toc351562780"/>
      <w:r w:rsidRPr="009939B3">
        <w:rPr>
          <w:rFonts w:ascii="Arial" w:hAnsi="Arial"/>
          <w:b/>
          <w:bCs w:val="0"/>
          <w:u w:val="none"/>
          <w:lang w:val="es-MX"/>
        </w:rPr>
        <w:t>ORGANIZACIÓN DE</w:t>
      </w:r>
      <w:r w:rsidR="00A33CA6" w:rsidRPr="009939B3">
        <w:rPr>
          <w:rFonts w:ascii="Arial" w:hAnsi="Arial"/>
          <w:b/>
          <w:bCs w:val="0"/>
          <w:u w:val="none"/>
          <w:lang w:val="es-MX"/>
        </w:rPr>
        <w:t>L</w:t>
      </w:r>
      <w:r w:rsidRPr="009939B3">
        <w:rPr>
          <w:rFonts w:ascii="Arial" w:hAnsi="Arial"/>
          <w:b/>
          <w:bCs w:val="0"/>
          <w:u w:val="none"/>
          <w:lang w:val="es-MX"/>
        </w:rPr>
        <w:t xml:space="preserve"> SERVICIO</w:t>
      </w:r>
      <w:bookmarkEnd w:id="1214"/>
      <w:bookmarkEnd w:id="1215"/>
      <w:bookmarkEnd w:id="1216"/>
      <w:bookmarkEnd w:id="1217"/>
      <w:bookmarkEnd w:id="1218"/>
      <w:bookmarkEnd w:id="1219"/>
      <w:bookmarkEnd w:id="1220"/>
      <w:bookmarkEnd w:id="1221"/>
    </w:p>
    <w:p w:rsidR="007A3B85" w:rsidRPr="009939B3" w:rsidRDefault="007A3B85">
      <w:pPr>
        <w:jc w:val="both"/>
        <w:rPr>
          <w:lang w:val="es-MX"/>
        </w:rPr>
      </w:pPr>
    </w:p>
    <w:p w:rsidR="007A3B85" w:rsidRPr="00361956" w:rsidRDefault="007A3B85" w:rsidP="005F5F40">
      <w:pPr>
        <w:numPr>
          <w:ilvl w:val="1"/>
          <w:numId w:val="28"/>
        </w:numPr>
        <w:jc w:val="both"/>
        <w:rPr>
          <w:bCs w:val="0"/>
          <w:szCs w:val="22"/>
        </w:rPr>
      </w:pPr>
      <w:r w:rsidRPr="009939B3">
        <w:rPr>
          <w:lang w:val="es-MX"/>
        </w:rPr>
        <w:t xml:space="preserve">Corresponde al CONCESIONARIO diseñar y administrar </w:t>
      </w:r>
      <w:r w:rsidR="00424262">
        <w:rPr>
          <w:lang w:val="es-MX"/>
        </w:rPr>
        <w:t>el</w:t>
      </w:r>
      <w:r w:rsidRPr="009939B3">
        <w:rPr>
          <w:lang w:val="es-MX"/>
        </w:rPr>
        <w:t xml:space="preserve"> Servicio que se proporcionará</w:t>
      </w:r>
      <w:r w:rsidR="009305BD" w:rsidRPr="009939B3">
        <w:rPr>
          <w:lang w:val="es-MX"/>
        </w:rPr>
        <w:t>n</w:t>
      </w:r>
      <w:r w:rsidRPr="009939B3">
        <w:rPr>
          <w:lang w:val="es-MX"/>
        </w:rPr>
        <w:t xml:space="preserve"> a los Usuarios </w:t>
      </w:r>
      <w:r w:rsidRPr="009064DF">
        <w:t xml:space="preserve">de los </w:t>
      </w:r>
      <w:r w:rsidRPr="0095614A">
        <w:t>Tramos</w:t>
      </w:r>
      <w:r w:rsidRPr="009064DF">
        <w:t>,</w:t>
      </w:r>
      <w:r w:rsidRPr="00361956">
        <w:rPr>
          <w:lang w:val="es-MX"/>
        </w:rPr>
        <w:t xml:space="preserve"> de conformidad con los parámetros establecidos para tal efecto en las Bases, y el Contrato de Concesión</w:t>
      </w:r>
      <w:r w:rsidRPr="00361956">
        <w:rPr>
          <w:bCs w:val="0"/>
          <w:szCs w:val="22"/>
        </w:rPr>
        <w:t xml:space="preserve">. </w:t>
      </w:r>
    </w:p>
    <w:p w:rsidR="00E30726" w:rsidRDefault="00E30726" w:rsidP="00E30726">
      <w:pPr>
        <w:rPr>
          <w:lang w:val="es-MX"/>
        </w:rPr>
      </w:pPr>
      <w:bookmarkStart w:id="1222" w:name="_Toc94328533"/>
      <w:bookmarkStart w:id="1223" w:name="_Toc94328793"/>
      <w:bookmarkStart w:id="1224" w:name="_Toc94329049"/>
      <w:bookmarkStart w:id="1225" w:name="_Toc94329295"/>
      <w:bookmarkStart w:id="1226" w:name="_Toc94329541"/>
      <w:bookmarkStart w:id="1227" w:name="_Toc94330173"/>
      <w:bookmarkStart w:id="1228" w:name="_Toc94337629"/>
      <w:bookmarkStart w:id="1229" w:name="_Toc94337860"/>
      <w:bookmarkStart w:id="1230" w:name="_Toc102405323"/>
      <w:bookmarkStart w:id="1231" w:name="_Toc131327983"/>
      <w:bookmarkStart w:id="1232" w:name="_Toc131328799"/>
      <w:bookmarkStart w:id="1233" w:name="_Toc131329135"/>
      <w:bookmarkStart w:id="1234" w:name="_Toc131329367"/>
      <w:bookmarkStart w:id="1235" w:name="_Toc131329954"/>
      <w:bookmarkStart w:id="1236" w:name="_Toc131332041"/>
      <w:bookmarkStart w:id="1237" w:name="_Toc131332962"/>
      <w:bookmarkStart w:id="1238" w:name="_Toc134448835"/>
    </w:p>
    <w:p w:rsidR="00553126" w:rsidRPr="00E30726" w:rsidRDefault="00553126" w:rsidP="00E30726">
      <w:pPr>
        <w:rPr>
          <w:lang w:val="es-MX"/>
        </w:rPr>
      </w:pPr>
    </w:p>
    <w:p w:rsidR="007A3B85" w:rsidRPr="00361956" w:rsidRDefault="007A3B85">
      <w:pPr>
        <w:pStyle w:val="Ttulo2"/>
        <w:ind w:left="0"/>
        <w:rPr>
          <w:rFonts w:ascii="Arial" w:hAnsi="Arial"/>
          <w:b/>
          <w:bCs w:val="0"/>
          <w:u w:val="none"/>
          <w:lang w:val="es-MX"/>
        </w:rPr>
      </w:pPr>
      <w:bookmarkStart w:id="1239" w:name="_Toc351562781"/>
      <w:r w:rsidRPr="00361956">
        <w:rPr>
          <w:rFonts w:ascii="Arial" w:hAnsi="Arial"/>
          <w:b/>
          <w:bCs w:val="0"/>
          <w:u w:val="none"/>
          <w:lang w:val="es-MX"/>
        </w:rPr>
        <w:t>SUPERVISIÓN DE LA EXPLOTACIÓN</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rsidR="007A3B85" w:rsidRPr="00361956" w:rsidRDefault="007A3B85">
      <w:pPr>
        <w:jc w:val="both"/>
        <w:rPr>
          <w:color w:val="000000"/>
          <w:szCs w:val="22"/>
        </w:rPr>
      </w:pPr>
    </w:p>
    <w:p w:rsidR="007A3B85" w:rsidRPr="009939B3" w:rsidRDefault="007A3B85" w:rsidP="005F5F40">
      <w:pPr>
        <w:pStyle w:val="Textoindependiente"/>
        <w:numPr>
          <w:ilvl w:val="1"/>
          <w:numId w:val="28"/>
        </w:numPr>
        <w:rPr>
          <w:lang w:val="es-ES"/>
        </w:rPr>
      </w:pPr>
      <w:r w:rsidRPr="00361956">
        <w:rPr>
          <w:szCs w:val="22"/>
          <w:lang w:val="es-ES"/>
        </w:rPr>
        <w:t xml:space="preserve">Corresponde al </w:t>
      </w:r>
      <w:proofErr w:type="spellStart"/>
      <w:r w:rsidR="009064DF">
        <w:rPr>
          <w:szCs w:val="22"/>
          <w:lang w:val="es-ES"/>
        </w:rPr>
        <w:t>REGULADOR</w:t>
      </w:r>
      <w:r w:rsidRPr="00361956">
        <w:rPr>
          <w:szCs w:val="22"/>
          <w:lang w:val="es-ES"/>
        </w:rPr>
        <w:t>efectuar</w:t>
      </w:r>
      <w:proofErr w:type="spellEnd"/>
      <w:r w:rsidRPr="00361956">
        <w:rPr>
          <w:szCs w:val="22"/>
          <w:lang w:val="es-ES"/>
        </w:rPr>
        <w:t xml:space="preserve"> las </w:t>
      </w:r>
      <w:r w:rsidRPr="00D805DD">
        <w:rPr>
          <w:szCs w:val="22"/>
          <w:lang w:val="es-ES"/>
        </w:rPr>
        <w:t>acciones de fiscalización técnica que</w:t>
      </w:r>
      <w:r w:rsidRPr="00361956">
        <w:rPr>
          <w:szCs w:val="22"/>
          <w:lang w:val="es-ES"/>
        </w:rPr>
        <w:t xml:space="preserve"> le competen para el desarrollo de las labores de Explotación</w:t>
      </w:r>
      <w:r w:rsidRPr="009939B3">
        <w:rPr>
          <w:szCs w:val="22"/>
          <w:lang w:val="es-ES"/>
        </w:rPr>
        <w:t xml:space="preserve"> de la Concesión indicadas en est</w:t>
      </w:r>
      <w:r w:rsidR="0002548E" w:rsidRPr="009939B3">
        <w:rPr>
          <w:szCs w:val="22"/>
          <w:lang w:val="es-ES"/>
        </w:rPr>
        <w:t xml:space="preserve">e Capítulo </w:t>
      </w:r>
      <w:r w:rsidRPr="009939B3">
        <w:rPr>
          <w:szCs w:val="22"/>
          <w:lang w:val="es-ES"/>
        </w:rPr>
        <w:t>del Contrato.</w:t>
      </w:r>
    </w:p>
    <w:p w:rsidR="007A3B85" w:rsidRPr="009939B3" w:rsidRDefault="007A3B85">
      <w:pPr>
        <w:jc w:val="both"/>
        <w:rPr>
          <w:color w:val="000000"/>
          <w:szCs w:val="22"/>
        </w:rPr>
      </w:pPr>
    </w:p>
    <w:p w:rsidR="007A3B85" w:rsidRPr="00361956" w:rsidRDefault="007A3B85">
      <w:pPr>
        <w:pStyle w:val="Textoindependiente"/>
        <w:ind w:left="705"/>
      </w:pPr>
      <w:r w:rsidRPr="009939B3">
        <w:rPr>
          <w:bCs w:val="0"/>
          <w:szCs w:val="22"/>
          <w:lang w:val="es-PE"/>
        </w:rPr>
        <w:t xml:space="preserve">El </w:t>
      </w:r>
      <w:proofErr w:type="spellStart"/>
      <w:r w:rsidR="009064DF">
        <w:rPr>
          <w:bCs w:val="0"/>
          <w:szCs w:val="22"/>
          <w:lang w:val="es-PE"/>
        </w:rPr>
        <w:t>REGULADOR</w:t>
      </w:r>
      <w:r w:rsidRPr="009939B3">
        <w:rPr>
          <w:bCs w:val="0"/>
          <w:szCs w:val="22"/>
          <w:lang w:val="es-PE"/>
        </w:rPr>
        <w:t>estará</w:t>
      </w:r>
      <w:proofErr w:type="spellEnd"/>
      <w:r w:rsidRPr="009939B3">
        <w:rPr>
          <w:bCs w:val="0"/>
          <w:szCs w:val="22"/>
          <w:lang w:val="es-PE"/>
        </w:rPr>
        <w:t xml:space="preserve"> a cargo de la verificación del cumplimiento de la obligación del CONCESIONARIO, de mantener determinados </w:t>
      </w:r>
      <w:r w:rsidRPr="009939B3">
        <w:t xml:space="preserve">parámetros, niveles, capacidad y otros asociados a la inversión, así como con estándares e </w:t>
      </w:r>
      <w:r w:rsidR="009064DF">
        <w:t>Niveles de Servicio y Productividad</w:t>
      </w:r>
      <w:r w:rsidRPr="00361956">
        <w:t xml:space="preserve"> propios de la Explotación de los Tramos </w:t>
      </w:r>
      <w:r w:rsidR="00FE1628">
        <w:t xml:space="preserve">de la Concesión </w:t>
      </w:r>
      <w:r w:rsidRPr="00361956">
        <w:t xml:space="preserve">previstos en el presente Contrato. </w:t>
      </w:r>
    </w:p>
    <w:p w:rsidR="007A3B85" w:rsidRPr="00361956" w:rsidRDefault="007A3B85">
      <w:pPr>
        <w:pStyle w:val="Textoindependiente"/>
        <w:rPr>
          <w:bCs w:val="0"/>
          <w:szCs w:val="22"/>
          <w:lang w:val="es-ES"/>
        </w:rPr>
      </w:pPr>
    </w:p>
    <w:p w:rsidR="007A3B85" w:rsidRPr="007C34B4" w:rsidRDefault="007A3B85" w:rsidP="005F5F40">
      <w:pPr>
        <w:pStyle w:val="Textoindependiente"/>
        <w:numPr>
          <w:ilvl w:val="1"/>
          <w:numId w:val="28"/>
        </w:numPr>
        <w:rPr>
          <w:bCs w:val="0"/>
          <w:szCs w:val="22"/>
          <w:lang w:val="es-ES" w:eastAsia="en-US"/>
        </w:rPr>
      </w:pPr>
      <w:r w:rsidRPr="007C34B4">
        <w:rPr>
          <w:bCs w:val="0"/>
          <w:szCs w:val="22"/>
          <w:lang w:val="es-PE" w:eastAsia="en-US"/>
        </w:rPr>
        <w:t xml:space="preserve">El CONCESIONARIO está obligado a brindar la cooperación necesaria para la supervisión de la Explotación. </w:t>
      </w:r>
    </w:p>
    <w:p w:rsidR="00C605B7" w:rsidRPr="007C34B4" w:rsidRDefault="00C605B7">
      <w:pPr>
        <w:pStyle w:val="Textoindependiente"/>
        <w:rPr>
          <w:b/>
          <w:bCs w:val="0"/>
        </w:rPr>
      </w:pPr>
    </w:p>
    <w:p w:rsidR="007A3B85" w:rsidRPr="007C34B4" w:rsidRDefault="007A3B85">
      <w:pPr>
        <w:pStyle w:val="Textoindependiente"/>
      </w:pPr>
      <w:r w:rsidRPr="007C34B4">
        <w:rPr>
          <w:b/>
          <w:bCs w:val="0"/>
        </w:rPr>
        <w:t>INFORMACIÓN</w:t>
      </w:r>
    </w:p>
    <w:p w:rsidR="007A3B85" w:rsidRPr="007C34B4" w:rsidRDefault="007A3B85">
      <w:pPr>
        <w:jc w:val="both"/>
        <w:rPr>
          <w:bCs w:val="0"/>
          <w:szCs w:val="22"/>
        </w:rPr>
      </w:pPr>
    </w:p>
    <w:p w:rsidR="007A3B85" w:rsidRPr="007C34B4" w:rsidRDefault="007A3B85" w:rsidP="005F5F40">
      <w:pPr>
        <w:pStyle w:val="Textoindependiente"/>
        <w:numPr>
          <w:ilvl w:val="1"/>
          <w:numId w:val="28"/>
        </w:numPr>
        <w:rPr>
          <w:b/>
          <w:bCs w:val="0"/>
        </w:rPr>
      </w:pPr>
      <w:bookmarkStart w:id="1240" w:name="_Ref273550813"/>
      <w:r w:rsidRPr="007C34B4">
        <w:rPr>
          <w:bCs w:val="0"/>
          <w:szCs w:val="22"/>
        </w:rPr>
        <w:t xml:space="preserve">Es obligación del </w:t>
      </w:r>
      <w:r w:rsidRPr="007C34B4">
        <w:rPr>
          <w:szCs w:val="22"/>
          <w:lang w:val="es-MX"/>
        </w:rPr>
        <w:t>CONCESIONARIO</w:t>
      </w:r>
      <w:r w:rsidRPr="007C34B4">
        <w:rPr>
          <w:bCs w:val="0"/>
          <w:szCs w:val="22"/>
        </w:rPr>
        <w:t xml:space="preserve"> proporcionar al </w:t>
      </w:r>
      <w:proofErr w:type="spellStart"/>
      <w:r w:rsidR="009064DF">
        <w:rPr>
          <w:bCs w:val="0"/>
          <w:szCs w:val="22"/>
        </w:rPr>
        <w:t>REGULADOR</w:t>
      </w:r>
      <w:r w:rsidRPr="007C34B4">
        <w:rPr>
          <w:bCs w:val="0"/>
          <w:szCs w:val="22"/>
        </w:rPr>
        <w:t>lo</w:t>
      </w:r>
      <w:proofErr w:type="spellEnd"/>
      <w:r w:rsidRPr="007C34B4">
        <w:rPr>
          <w:bCs w:val="0"/>
          <w:szCs w:val="22"/>
        </w:rPr>
        <w:t xml:space="preserve"> siguiente:</w:t>
      </w:r>
      <w:bookmarkEnd w:id="1240"/>
    </w:p>
    <w:p w:rsidR="007A3B85" w:rsidRPr="007C34B4" w:rsidRDefault="007A3B85">
      <w:pPr>
        <w:jc w:val="both"/>
        <w:rPr>
          <w:bCs w:val="0"/>
          <w:szCs w:val="22"/>
        </w:rPr>
      </w:pPr>
    </w:p>
    <w:p w:rsidR="007A3B85" w:rsidRDefault="007A3B85" w:rsidP="00D805DD">
      <w:pPr>
        <w:numPr>
          <w:ilvl w:val="0"/>
          <w:numId w:val="49"/>
        </w:numPr>
        <w:tabs>
          <w:tab w:val="num" w:pos="1134"/>
        </w:tabs>
        <w:ind w:left="1134" w:hanging="425"/>
        <w:jc w:val="both"/>
        <w:rPr>
          <w:bCs w:val="0"/>
          <w:szCs w:val="22"/>
        </w:rPr>
      </w:pPr>
      <w:bookmarkStart w:id="1241" w:name="_Ref275934556"/>
      <w:r w:rsidRPr="00D805DD">
        <w:rPr>
          <w:bCs w:val="0"/>
          <w:szCs w:val="22"/>
        </w:rPr>
        <w:lastRenderedPageBreak/>
        <w:t>Informes relativos al desarrollo de la Explotación de la Concesión. El costo de la preparación de los informes corresponderá al CONCESIONARIO</w:t>
      </w:r>
      <w:r w:rsidR="009064DF">
        <w:rPr>
          <w:bCs w:val="0"/>
          <w:szCs w:val="22"/>
        </w:rPr>
        <w:t>, conforme al formato aprobado por el REGULADOR</w:t>
      </w:r>
      <w:r w:rsidRPr="00D805DD">
        <w:rPr>
          <w:bCs w:val="0"/>
          <w:szCs w:val="22"/>
        </w:rPr>
        <w:t xml:space="preserve">. </w:t>
      </w:r>
      <w:bookmarkEnd w:id="1241"/>
    </w:p>
    <w:p w:rsidR="00D805DD" w:rsidRPr="00D805DD" w:rsidRDefault="00D805DD" w:rsidP="00D805DD">
      <w:pPr>
        <w:ind w:left="1134"/>
        <w:jc w:val="both"/>
        <w:rPr>
          <w:bCs w:val="0"/>
          <w:szCs w:val="22"/>
        </w:rPr>
      </w:pPr>
    </w:p>
    <w:p w:rsidR="0066307A" w:rsidRPr="005762C4" w:rsidRDefault="00FB6176" w:rsidP="005F5F40">
      <w:pPr>
        <w:numPr>
          <w:ilvl w:val="0"/>
          <w:numId w:val="49"/>
        </w:numPr>
        <w:ind w:left="1134" w:hanging="425"/>
        <w:jc w:val="both"/>
        <w:rPr>
          <w:bCs w:val="0"/>
          <w:szCs w:val="22"/>
        </w:rPr>
      </w:pPr>
      <w:r w:rsidRPr="001057FD">
        <w:rPr>
          <w:bCs w:val="0"/>
          <w:szCs w:val="22"/>
        </w:rPr>
        <w:t xml:space="preserve">A partir de la Toma de Posesión de los </w:t>
      </w:r>
      <w:r w:rsidR="0061518D" w:rsidRPr="001057FD">
        <w:t>Tramos</w:t>
      </w:r>
      <w:r w:rsidR="00D805DD" w:rsidRPr="001057FD">
        <w:t xml:space="preserve"> de la </w:t>
      </w:r>
      <w:proofErr w:type="spellStart"/>
      <w:r w:rsidR="00D805DD" w:rsidRPr="001057FD">
        <w:t>Concesión</w:t>
      </w:r>
      <w:r w:rsidRPr="001057FD">
        <w:rPr>
          <w:bCs w:val="0"/>
          <w:szCs w:val="22"/>
        </w:rPr>
        <w:t>indicados</w:t>
      </w:r>
      <w:proofErr w:type="spellEnd"/>
      <w:r w:rsidRPr="001057FD">
        <w:rPr>
          <w:bCs w:val="0"/>
          <w:szCs w:val="22"/>
        </w:rPr>
        <w:t xml:space="preserve"> en la Cláusula</w:t>
      </w:r>
      <w:r w:rsidR="00553257" w:rsidRPr="001057FD">
        <w:rPr>
          <w:bCs w:val="0"/>
          <w:szCs w:val="22"/>
        </w:rPr>
        <w:t xml:space="preserve"> 5.14 y siguientes</w:t>
      </w:r>
      <w:r w:rsidRPr="001057FD">
        <w:rPr>
          <w:bCs w:val="0"/>
          <w:szCs w:val="22"/>
        </w:rPr>
        <w:t xml:space="preserve">, </w:t>
      </w:r>
      <w:proofErr w:type="spellStart"/>
      <w:r w:rsidRPr="001057FD">
        <w:rPr>
          <w:bCs w:val="0"/>
          <w:szCs w:val="22"/>
        </w:rPr>
        <w:t>i</w:t>
      </w:r>
      <w:r w:rsidR="007A3B85" w:rsidRPr="001057FD">
        <w:rPr>
          <w:bCs w:val="0"/>
          <w:szCs w:val="22"/>
        </w:rPr>
        <w:t>nformes</w:t>
      </w:r>
      <w:r w:rsidR="007A3B85" w:rsidRPr="005762C4">
        <w:rPr>
          <w:bCs w:val="0"/>
          <w:szCs w:val="22"/>
        </w:rPr>
        <w:t>trimestrales</w:t>
      </w:r>
      <w:proofErr w:type="spellEnd"/>
      <w:r w:rsidR="007A3B85" w:rsidRPr="005762C4">
        <w:rPr>
          <w:bCs w:val="0"/>
          <w:szCs w:val="22"/>
        </w:rPr>
        <w:t xml:space="preserve"> relativos al estado superficial y condición de la </w:t>
      </w:r>
      <w:r w:rsidR="00D805DD">
        <w:rPr>
          <w:bCs w:val="0"/>
          <w:szCs w:val="22"/>
        </w:rPr>
        <w:t>hidro</w:t>
      </w:r>
      <w:r w:rsidR="007A3B85" w:rsidRPr="005762C4">
        <w:rPr>
          <w:bCs w:val="0"/>
          <w:szCs w:val="22"/>
        </w:rPr>
        <w:t xml:space="preserve">vía y las actividades ejecutadas que le han permitido el cumplimiento de los </w:t>
      </w:r>
      <w:r w:rsidR="009064DF">
        <w:rPr>
          <w:bCs w:val="0"/>
          <w:szCs w:val="22"/>
        </w:rPr>
        <w:t>Niveles de Servicio y Productividad</w:t>
      </w:r>
      <w:r w:rsidR="007A3B85" w:rsidRPr="005762C4">
        <w:rPr>
          <w:bCs w:val="0"/>
          <w:szCs w:val="22"/>
        </w:rPr>
        <w:t xml:space="preserve"> de la Concesión.</w:t>
      </w:r>
    </w:p>
    <w:p w:rsidR="00333887" w:rsidRPr="005762C4" w:rsidRDefault="00333887" w:rsidP="00333887">
      <w:pPr>
        <w:jc w:val="both"/>
        <w:rPr>
          <w:bCs w:val="0"/>
          <w:szCs w:val="22"/>
        </w:rPr>
      </w:pPr>
    </w:p>
    <w:p w:rsidR="00C7229E" w:rsidRPr="005762C4" w:rsidRDefault="00AC2960" w:rsidP="005F5F40">
      <w:pPr>
        <w:numPr>
          <w:ilvl w:val="0"/>
          <w:numId w:val="49"/>
        </w:numPr>
        <w:ind w:left="1134" w:hanging="425"/>
        <w:jc w:val="both"/>
        <w:rPr>
          <w:bCs w:val="0"/>
          <w:szCs w:val="22"/>
        </w:rPr>
      </w:pPr>
      <w:r w:rsidRPr="005762C4">
        <w:rPr>
          <w:bCs w:val="0"/>
          <w:szCs w:val="22"/>
        </w:rPr>
        <w:t xml:space="preserve">Informes anuales relativos a la evaluación y determinación de los </w:t>
      </w:r>
      <w:r w:rsidR="009064DF">
        <w:rPr>
          <w:bCs w:val="0"/>
          <w:szCs w:val="22"/>
        </w:rPr>
        <w:t>Niveles de Servicio y Productividad</w:t>
      </w:r>
      <w:r w:rsidRPr="005762C4">
        <w:rPr>
          <w:bCs w:val="0"/>
          <w:szCs w:val="22"/>
        </w:rPr>
        <w:t xml:space="preserve"> de la Concesión. Deberá acompañar evaluaciones, análisis, listados de mediciones, metodología del procesamiento de los datos, diseños utilizados, elementos gráficos y otros.</w:t>
      </w:r>
    </w:p>
    <w:p w:rsidR="00333887" w:rsidRPr="005762C4" w:rsidRDefault="00333887" w:rsidP="00333887">
      <w:pPr>
        <w:ind w:left="1134"/>
        <w:jc w:val="both"/>
        <w:rPr>
          <w:bCs w:val="0"/>
          <w:szCs w:val="22"/>
        </w:rPr>
      </w:pPr>
    </w:p>
    <w:p w:rsidR="007A3B85" w:rsidRDefault="00110B85" w:rsidP="00D805DD">
      <w:pPr>
        <w:tabs>
          <w:tab w:val="num" w:pos="1134"/>
        </w:tabs>
        <w:ind w:left="1134" w:hanging="425"/>
        <w:jc w:val="both"/>
      </w:pPr>
      <w:r w:rsidRPr="009939B3">
        <w:rPr>
          <w:bCs w:val="0"/>
          <w:szCs w:val="22"/>
        </w:rPr>
        <w:tab/>
      </w:r>
    </w:p>
    <w:p w:rsidR="007A3B85" w:rsidRPr="009939B3" w:rsidRDefault="007A3B85">
      <w:pPr>
        <w:pStyle w:val="Ttulo2"/>
        <w:ind w:left="0"/>
        <w:rPr>
          <w:rFonts w:ascii="Arial" w:hAnsi="Arial"/>
          <w:b/>
          <w:bCs w:val="0"/>
          <w:u w:val="none"/>
        </w:rPr>
      </w:pPr>
      <w:bookmarkStart w:id="1242" w:name="_Toc131327985"/>
      <w:bookmarkStart w:id="1243" w:name="_Toc131328801"/>
      <w:bookmarkStart w:id="1244" w:name="_Toc131329137"/>
      <w:bookmarkStart w:id="1245" w:name="_Toc131329369"/>
      <w:bookmarkStart w:id="1246" w:name="_Toc131329956"/>
      <w:bookmarkStart w:id="1247" w:name="_Toc131332043"/>
      <w:bookmarkStart w:id="1248" w:name="_Toc131332964"/>
      <w:bookmarkStart w:id="1249" w:name="_Toc351562782"/>
      <w:r w:rsidRPr="009939B3">
        <w:rPr>
          <w:rFonts w:ascii="Arial" w:hAnsi="Arial"/>
          <w:b/>
          <w:bCs w:val="0"/>
          <w:u w:val="none"/>
        </w:rPr>
        <w:t>DERECHOS Y RECLAMOS DE LOS USUARIOS</w:t>
      </w:r>
      <w:bookmarkEnd w:id="1242"/>
      <w:bookmarkEnd w:id="1243"/>
      <w:bookmarkEnd w:id="1244"/>
      <w:bookmarkEnd w:id="1245"/>
      <w:bookmarkEnd w:id="1246"/>
      <w:bookmarkEnd w:id="1247"/>
      <w:bookmarkEnd w:id="1248"/>
      <w:bookmarkEnd w:id="1249"/>
    </w:p>
    <w:p w:rsidR="007A3B85" w:rsidRPr="009939B3" w:rsidRDefault="007A3B85">
      <w:pPr>
        <w:pStyle w:val="Textoindependiente"/>
      </w:pPr>
    </w:p>
    <w:p w:rsidR="007A3B85" w:rsidRPr="009939B3" w:rsidRDefault="007A3B85" w:rsidP="005F5F40">
      <w:pPr>
        <w:pStyle w:val="Textoindependiente"/>
        <w:numPr>
          <w:ilvl w:val="1"/>
          <w:numId w:val="28"/>
        </w:numPr>
      </w:pPr>
      <w:r w:rsidRPr="009939B3">
        <w:t xml:space="preserve">Los derechos inherentes a los Usuarios, consistirán básicamente en la utilización de la </w:t>
      </w:r>
      <w:r w:rsidR="001D5D33">
        <w:t>hidro</w:t>
      </w:r>
      <w:r w:rsidRPr="009939B3">
        <w:t xml:space="preserve">vía, en la posibilidad de acceder a todos los Servicios Obligatorios y Opcionales de la Concesión, a recibir un Servicio </w:t>
      </w:r>
      <w:r w:rsidRPr="009939B3">
        <w:rPr>
          <w:bCs w:val="0"/>
          <w:szCs w:val="22"/>
        </w:rPr>
        <w:t>conforme a lo establecido en el Contrato y</w:t>
      </w:r>
      <w:r w:rsidRPr="009939B3">
        <w:t xml:space="preserve"> a encontrarse informado sobre las características del mismo, y los demás que contemplan las </w:t>
      </w:r>
      <w:r w:rsidR="00B34B3D" w:rsidRPr="009939B3">
        <w:t>L</w:t>
      </w:r>
      <w:r w:rsidRPr="009939B3">
        <w:t xml:space="preserve">eyes </w:t>
      </w:r>
      <w:r w:rsidR="00B34B3D" w:rsidRPr="009939B3">
        <w:t xml:space="preserve">y Disposiciones Aplicables </w:t>
      </w:r>
      <w:r w:rsidRPr="009939B3">
        <w:t xml:space="preserve">y </w:t>
      </w:r>
      <w:r w:rsidRPr="009939B3">
        <w:rPr>
          <w:bCs w:val="0"/>
          <w:szCs w:val="22"/>
        </w:rPr>
        <w:t xml:space="preserve">otros que pudieren establecerse en </w:t>
      </w:r>
      <w:r w:rsidRPr="009939B3">
        <w:t xml:space="preserve">el Contrato y Normas Regulatorias. </w:t>
      </w:r>
    </w:p>
    <w:p w:rsidR="007A3B85" w:rsidRPr="009939B3" w:rsidRDefault="007A3B85">
      <w:pPr>
        <w:jc w:val="both"/>
        <w:rPr>
          <w:lang w:val="es-ES_tradnl"/>
        </w:rPr>
      </w:pPr>
    </w:p>
    <w:p w:rsidR="007A3B85" w:rsidRPr="009939B3" w:rsidRDefault="007A3B85" w:rsidP="005F5F40">
      <w:pPr>
        <w:pStyle w:val="Textoindependiente"/>
        <w:numPr>
          <w:ilvl w:val="1"/>
          <w:numId w:val="28"/>
        </w:numPr>
        <w:rPr>
          <w:bCs w:val="0"/>
          <w:szCs w:val="22"/>
          <w:lang w:val="es-MX"/>
        </w:rPr>
      </w:pPr>
      <w:bookmarkStart w:id="1250" w:name="_Ref273983109"/>
      <w:r w:rsidRPr="009939B3">
        <w:t xml:space="preserve">El CONCESIONARIO </w:t>
      </w:r>
      <w:r w:rsidRPr="009939B3">
        <w:rPr>
          <w:bCs w:val="0"/>
          <w:szCs w:val="22"/>
          <w:lang w:val="es-MX"/>
        </w:rPr>
        <w:t xml:space="preserve">abrirá un libro de sugerencias </w:t>
      </w:r>
      <w:r w:rsidR="00235833" w:rsidRPr="009939B3">
        <w:rPr>
          <w:szCs w:val="22"/>
          <w:lang w:val="es-MX"/>
        </w:rPr>
        <w:t xml:space="preserve">y </w:t>
      </w:r>
      <w:proofErr w:type="spellStart"/>
      <w:r w:rsidR="00235833" w:rsidRPr="009939B3">
        <w:rPr>
          <w:szCs w:val="22"/>
          <w:lang w:val="es-MX"/>
        </w:rPr>
        <w:t>reclamos</w:t>
      </w:r>
      <w:r w:rsidRPr="009939B3">
        <w:rPr>
          <w:bCs w:val="0"/>
          <w:szCs w:val="22"/>
          <w:lang w:val="es-MX"/>
        </w:rPr>
        <w:t>o</w:t>
      </w:r>
      <w:proofErr w:type="spellEnd"/>
      <w:r w:rsidRPr="009939B3">
        <w:rPr>
          <w:bCs w:val="0"/>
          <w:szCs w:val="22"/>
          <w:lang w:val="es-MX"/>
        </w:rPr>
        <w:t xml:space="preserve"> implementará el mecanismo </w:t>
      </w:r>
      <w:r w:rsidR="00CD2666" w:rsidRPr="009939B3">
        <w:rPr>
          <w:bCs w:val="0"/>
          <w:szCs w:val="22"/>
          <w:lang w:val="es-MX"/>
        </w:rPr>
        <w:t xml:space="preserve">establecido </w:t>
      </w:r>
      <w:r w:rsidR="00CD2666" w:rsidRPr="001057FD">
        <w:rPr>
          <w:bCs w:val="0"/>
          <w:szCs w:val="22"/>
          <w:lang w:val="es-MX"/>
        </w:rPr>
        <w:t>en</w:t>
      </w:r>
      <w:r w:rsidRPr="001057FD">
        <w:rPr>
          <w:bCs w:val="0"/>
          <w:szCs w:val="22"/>
          <w:lang w:val="es-MX"/>
        </w:rPr>
        <w:t xml:space="preserve"> la Cláusula</w:t>
      </w:r>
      <w:r w:rsidR="00B824E1">
        <w:fldChar w:fldCharType="begin"/>
      </w:r>
      <w:r w:rsidR="00B824E1">
        <w:instrText xml:space="preserve"> REF _Ref273550373 \r \h  \* MERGEFORMAT </w:instrText>
      </w:r>
      <w:r w:rsidR="00B824E1">
        <w:fldChar w:fldCharType="separate"/>
      </w:r>
      <w:r w:rsidR="00286DF9" w:rsidRPr="00286DF9">
        <w:rPr>
          <w:bCs w:val="0"/>
          <w:szCs w:val="22"/>
          <w:lang w:val="es-MX"/>
        </w:rPr>
        <w:t>6.8</w:t>
      </w:r>
      <w:r w:rsidR="00B824E1">
        <w:fldChar w:fldCharType="end"/>
      </w:r>
      <w:r w:rsidRPr="001057FD">
        <w:rPr>
          <w:bCs w:val="0"/>
          <w:szCs w:val="22"/>
          <w:lang w:val="es-MX"/>
        </w:rPr>
        <w:t>, el que</w:t>
      </w:r>
      <w:r w:rsidRPr="009939B3">
        <w:rPr>
          <w:bCs w:val="0"/>
          <w:szCs w:val="22"/>
          <w:lang w:val="es-MX"/>
        </w:rPr>
        <w:t xml:space="preserve"> tendrá por finalidad registrar y dar trámite </w:t>
      </w:r>
      <w:r w:rsidR="00CD2666" w:rsidRPr="009939B3">
        <w:rPr>
          <w:bCs w:val="0"/>
          <w:szCs w:val="22"/>
          <w:lang w:val="es-MX"/>
        </w:rPr>
        <w:t>a todos</w:t>
      </w:r>
      <w:r w:rsidRPr="009939B3">
        <w:rPr>
          <w:bCs w:val="0"/>
          <w:szCs w:val="22"/>
          <w:lang w:val="es-MX"/>
        </w:rPr>
        <w:t xml:space="preserve"> los reclamos que presenten los Usuarios de los Tramos</w:t>
      </w:r>
      <w:bookmarkEnd w:id="1250"/>
      <w:r w:rsidR="001D5D33">
        <w:rPr>
          <w:bCs w:val="0"/>
          <w:szCs w:val="22"/>
          <w:lang w:val="es-MX"/>
        </w:rPr>
        <w:t>.</w:t>
      </w:r>
    </w:p>
    <w:p w:rsidR="0060157A" w:rsidRPr="009939B3" w:rsidRDefault="0060157A" w:rsidP="0060157A">
      <w:pPr>
        <w:jc w:val="both"/>
        <w:rPr>
          <w:bCs w:val="0"/>
          <w:szCs w:val="22"/>
          <w:lang w:val="es-MX"/>
        </w:rPr>
      </w:pPr>
    </w:p>
    <w:p w:rsidR="00F01785" w:rsidRDefault="00F01785">
      <w:pPr>
        <w:pStyle w:val="Ttulo2"/>
        <w:ind w:left="0"/>
        <w:rPr>
          <w:rFonts w:ascii="Arial" w:hAnsi="Arial"/>
          <w:b/>
          <w:bCs w:val="0"/>
          <w:u w:val="none"/>
        </w:rPr>
      </w:pPr>
      <w:bookmarkStart w:id="1251" w:name="_Toc131327986"/>
      <w:bookmarkStart w:id="1252" w:name="_Toc131328802"/>
      <w:bookmarkStart w:id="1253" w:name="_Toc131329138"/>
      <w:bookmarkStart w:id="1254" w:name="_Toc131329370"/>
      <w:bookmarkStart w:id="1255" w:name="_Toc131329957"/>
      <w:bookmarkStart w:id="1256" w:name="_Toc131332044"/>
      <w:bookmarkStart w:id="1257" w:name="_Toc131332965"/>
    </w:p>
    <w:p w:rsidR="007A3B85" w:rsidRPr="009939B3" w:rsidRDefault="007A3B85">
      <w:pPr>
        <w:pStyle w:val="Ttulo2"/>
        <w:ind w:left="0"/>
        <w:rPr>
          <w:rFonts w:ascii="Arial" w:hAnsi="Arial"/>
          <w:b/>
          <w:bCs w:val="0"/>
          <w:u w:val="none"/>
        </w:rPr>
      </w:pPr>
      <w:bookmarkStart w:id="1258" w:name="_Toc351562783"/>
      <w:r w:rsidRPr="009939B3">
        <w:rPr>
          <w:rFonts w:ascii="Arial" w:hAnsi="Arial"/>
          <w:b/>
          <w:bCs w:val="0"/>
          <w:u w:val="none"/>
        </w:rPr>
        <w:t>REGLAMENTOS INTERNOS</w:t>
      </w:r>
      <w:bookmarkEnd w:id="1251"/>
      <w:bookmarkEnd w:id="1252"/>
      <w:bookmarkEnd w:id="1253"/>
      <w:bookmarkEnd w:id="1254"/>
      <w:bookmarkEnd w:id="1255"/>
      <w:bookmarkEnd w:id="1256"/>
      <w:bookmarkEnd w:id="1257"/>
      <w:bookmarkEnd w:id="1258"/>
    </w:p>
    <w:p w:rsidR="007A3B85" w:rsidRPr="009939B3" w:rsidRDefault="007A3B85">
      <w:pPr>
        <w:pStyle w:val="Textoindependiente"/>
      </w:pPr>
    </w:p>
    <w:p w:rsidR="007A3B85" w:rsidRPr="009939B3" w:rsidRDefault="007A3B85" w:rsidP="005F5F40">
      <w:pPr>
        <w:pStyle w:val="Textoindependiente"/>
        <w:numPr>
          <w:ilvl w:val="1"/>
          <w:numId w:val="28"/>
        </w:numPr>
      </w:pPr>
      <w:bookmarkStart w:id="1259" w:name="_Ref273550828"/>
      <w:r w:rsidRPr="009939B3">
        <w:t xml:space="preserve">El CONCESIONARIO </w:t>
      </w:r>
      <w:r w:rsidRPr="009939B3">
        <w:rPr>
          <w:bCs w:val="0"/>
          <w:szCs w:val="22"/>
          <w:lang w:val="es-ES"/>
        </w:rPr>
        <w:t xml:space="preserve">deberá </w:t>
      </w:r>
      <w:r w:rsidRPr="009939B3">
        <w:rPr>
          <w:bCs w:val="0"/>
          <w:szCs w:val="22"/>
          <w:lang w:val="es-PE"/>
        </w:rPr>
        <w:t xml:space="preserve">poner en conocimiento </w:t>
      </w:r>
      <w:r w:rsidRPr="009939B3">
        <w:t xml:space="preserve">del </w:t>
      </w:r>
      <w:r w:rsidR="009064DF">
        <w:t>REGULADOR</w:t>
      </w:r>
      <w:r w:rsidRPr="009939B3">
        <w:rPr>
          <w:bCs w:val="0"/>
          <w:szCs w:val="22"/>
          <w:lang w:val="es-PE"/>
        </w:rPr>
        <w:t xml:space="preserve">los reglamentos internos señalados en los </w:t>
      </w:r>
      <w:r w:rsidR="0038082B" w:rsidRPr="009939B3">
        <w:rPr>
          <w:bCs w:val="0"/>
          <w:szCs w:val="22"/>
          <w:lang w:val="es-PE"/>
        </w:rPr>
        <w:t>Literales</w:t>
      </w:r>
      <w:r w:rsidRPr="009939B3">
        <w:rPr>
          <w:bCs w:val="0"/>
          <w:szCs w:val="22"/>
          <w:lang w:val="es-ES"/>
        </w:rPr>
        <w:t xml:space="preserve"> siguientes, en un plazo no mayor de noventa (90) Días C</w:t>
      </w:r>
      <w:proofErr w:type="spellStart"/>
      <w:r w:rsidRPr="009939B3">
        <w:rPr>
          <w:bCs w:val="0"/>
          <w:szCs w:val="22"/>
          <w:lang w:val="es-PE"/>
        </w:rPr>
        <w:t>alendario</w:t>
      </w:r>
      <w:proofErr w:type="spellEnd"/>
      <w:r w:rsidRPr="009939B3">
        <w:rPr>
          <w:bCs w:val="0"/>
          <w:szCs w:val="22"/>
          <w:lang w:val="es-PE"/>
        </w:rPr>
        <w:t>,</w:t>
      </w:r>
      <w:r w:rsidRPr="009939B3">
        <w:rPr>
          <w:bCs w:val="0"/>
          <w:szCs w:val="22"/>
          <w:lang w:val="es-ES"/>
        </w:rPr>
        <w:t xml:space="preserve"> contados a partir de la Fecha de Suscripción del Contrato</w:t>
      </w:r>
      <w:r w:rsidRPr="009939B3">
        <w:t>:</w:t>
      </w:r>
      <w:bookmarkEnd w:id="1259"/>
    </w:p>
    <w:p w:rsidR="007A3B85" w:rsidRPr="009939B3" w:rsidRDefault="007A3B85">
      <w:pPr>
        <w:pStyle w:val="Textoindependiente"/>
      </w:pPr>
    </w:p>
    <w:p w:rsidR="007A3B85" w:rsidRPr="009939B3" w:rsidRDefault="007A3B85">
      <w:pPr>
        <w:pStyle w:val="Textoindependiente"/>
        <w:numPr>
          <w:ilvl w:val="0"/>
          <w:numId w:val="3"/>
        </w:numPr>
        <w:tabs>
          <w:tab w:val="left" w:pos="1134"/>
        </w:tabs>
        <w:ind w:firstLine="4"/>
        <w:rPr>
          <w:szCs w:val="22"/>
          <w:lang w:val="es-ES"/>
        </w:rPr>
      </w:pPr>
      <w:r w:rsidRPr="009939B3">
        <w:rPr>
          <w:bCs w:val="0"/>
          <w:szCs w:val="22"/>
          <w:lang w:val="es-ES"/>
        </w:rPr>
        <w:t xml:space="preserve">De procedimientos operativos, incluyendo: </w:t>
      </w:r>
    </w:p>
    <w:p w:rsidR="000238A5" w:rsidRDefault="007A3B85" w:rsidP="005F5F40">
      <w:pPr>
        <w:pStyle w:val="Textoindependiente"/>
        <w:numPr>
          <w:ilvl w:val="0"/>
          <w:numId w:val="66"/>
        </w:numPr>
        <w:tabs>
          <w:tab w:val="left" w:pos="1134"/>
        </w:tabs>
        <w:ind w:left="1560" w:hanging="426"/>
        <w:rPr>
          <w:szCs w:val="22"/>
          <w:lang w:val="es-PE"/>
        </w:rPr>
      </w:pPr>
      <w:r w:rsidRPr="009939B3">
        <w:rPr>
          <w:bCs w:val="0"/>
          <w:szCs w:val="22"/>
          <w:lang w:val="es-PE"/>
        </w:rPr>
        <w:t>P</w:t>
      </w:r>
      <w:r w:rsidRPr="009939B3">
        <w:rPr>
          <w:szCs w:val="22"/>
          <w:lang w:val="es-PE"/>
        </w:rPr>
        <w:t>rocedimientos para la recaudación,</w:t>
      </w:r>
    </w:p>
    <w:p w:rsidR="000238A5" w:rsidRDefault="007A3B85" w:rsidP="005F5F40">
      <w:pPr>
        <w:pStyle w:val="Textoindependiente"/>
        <w:numPr>
          <w:ilvl w:val="0"/>
          <w:numId w:val="66"/>
        </w:numPr>
        <w:tabs>
          <w:tab w:val="left" w:pos="1134"/>
        </w:tabs>
        <w:ind w:left="1560" w:hanging="426"/>
        <w:rPr>
          <w:szCs w:val="22"/>
          <w:lang w:val="es-PE"/>
        </w:rPr>
      </w:pPr>
      <w:r w:rsidRPr="009939B3">
        <w:rPr>
          <w:szCs w:val="22"/>
          <w:lang w:val="es-PE"/>
        </w:rPr>
        <w:t>Procedimientos para la supervisión y el control de calidad.</w:t>
      </w:r>
    </w:p>
    <w:p w:rsidR="00F01785" w:rsidRPr="009939B3" w:rsidRDefault="00F01785">
      <w:pPr>
        <w:pStyle w:val="Textoindependiente"/>
        <w:tabs>
          <w:tab w:val="left" w:pos="1134"/>
        </w:tabs>
        <w:ind w:left="1134"/>
        <w:rPr>
          <w:szCs w:val="22"/>
          <w:lang w:val="es-PE"/>
        </w:rPr>
      </w:pPr>
    </w:p>
    <w:p w:rsidR="007A3B85" w:rsidRPr="00A212BD" w:rsidRDefault="007A3B85">
      <w:pPr>
        <w:pStyle w:val="Textoindependiente"/>
        <w:numPr>
          <w:ilvl w:val="0"/>
          <w:numId w:val="3"/>
        </w:numPr>
        <w:tabs>
          <w:tab w:val="left" w:pos="1134"/>
        </w:tabs>
        <w:ind w:firstLine="4"/>
        <w:rPr>
          <w:bCs w:val="0"/>
          <w:szCs w:val="22"/>
          <w:lang w:val="es-ES"/>
        </w:rPr>
      </w:pPr>
      <w:r w:rsidRPr="00A212BD">
        <w:rPr>
          <w:bCs w:val="0"/>
          <w:szCs w:val="22"/>
          <w:lang w:val="es-ES"/>
        </w:rPr>
        <w:t>Para la atención de accidentes y emergencias.</w:t>
      </w:r>
    </w:p>
    <w:p w:rsidR="007A3B85" w:rsidRPr="00A212BD" w:rsidRDefault="007A3B85">
      <w:pPr>
        <w:pStyle w:val="Textoindependiente"/>
        <w:ind w:left="705"/>
        <w:rPr>
          <w:lang w:val="es-ES"/>
        </w:rPr>
      </w:pPr>
    </w:p>
    <w:p w:rsidR="007A3B85" w:rsidRPr="009939B3" w:rsidRDefault="007A3B85">
      <w:pPr>
        <w:pStyle w:val="Textoindependiente"/>
        <w:ind w:left="705"/>
        <w:rPr>
          <w:bCs w:val="0"/>
          <w:szCs w:val="22"/>
          <w:lang w:val="es-PE"/>
        </w:rPr>
      </w:pPr>
      <w:r w:rsidRPr="00A212BD">
        <w:rPr>
          <w:bCs w:val="0"/>
          <w:szCs w:val="22"/>
          <w:lang w:val="es-PE"/>
        </w:rPr>
        <w:t xml:space="preserve">La enumeración de los reglamentos mencionados no limita la facultad del </w:t>
      </w:r>
      <w:proofErr w:type="spellStart"/>
      <w:r w:rsidR="009064DF">
        <w:rPr>
          <w:bCs w:val="0"/>
          <w:szCs w:val="22"/>
          <w:lang w:val="es-PE"/>
        </w:rPr>
        <w:t>REGULADOR</w:t>
      </w:r>
      <w:r w:rsidRPr="00A212BD">
        <w:rPr>
          <w:bCs w:val="0"/>
          <w:szCs w:val="22"/>
          <w:lang w:val="es-PE"/>
        </w:rPr>
        <w:t>de</w:t>
      </w:r>
      <w:proofErr w:type="spellEnd"/>
      <w:r w:rsidRPr="00A212BD">
        <w:rPr>
          <w:bCs w:val="0"/>
          <w:szCs w:val="22"/>
          <w:lang w:val="es-PE"/>
        </w:rPr>
        <w:t xml:space="preserve"> solicitar otros documentos e información de similar naturaleza vinculados con la regulación</w:t>
      </w:r>
      <w:r w:rsidR="000E4708" w:rsidRPr="00A212BD">
        <w:rPr>
          <w:bCs w:val="0"/>
          <w:szCs w:val="22"/>
          <w:lang w:val="es-PE"/>
        </w:rPr>
        <w:t xml:space="preserve"> y control</w:t>
      </w:r>
      <w:r w:rsidRPr="00A212BD">
        <w:rPr>
          <w:bCs w:val="0"/>
          <w:szCs w:val="22"/>
          <w:lang w:val="es-PE"/>
        </w:rPr>
        <w:t xml:space="preserve"> de la infraestructura concesionada.</w:t>
      </w:r>
    </w:p>
    <w:p w:rsidR="007A3B85" w:rsidRPr="00301A9D" w:rsidRDefault="007A3B85">
      <w:pPr>
        <w:pStyle w:val="Textoindependiente"/>
        <w:rPr>
          <w:sz w:val="16"/>
          <w:lang w:val="es-PE"/>
        </w:rPr>
      </w:pPr>
    </w:p>
    <w:p w:rsidR="007A3B85" w:rsidRPr="009939B3" w:rsidRDefault="007A3B85">
      <w:pPr>
        <w:pStyle w:val="Textoindependiente"/>
        <w:ind w:left="705"/>
        <w:rPr>
          <w:szCs w:val="22"/>
          <w:lang w:val="es-ES"/>
        </w:rPr>
      </w:pPr>
      <w:r w:rsidRPr="009939B3">
        <w:rPr>
          <w:szCs w:val="22"/>
          <w:lang w:val="es-ES"/>
        </w:rPr>
        <w:t>El CONCESIONARIO deberá incorporar en la elaboración de sus Reglamentos Internos, los principios aplicables de acuerdo a lo establecido en las Normas Regulatorias.</w:t>
      </w:r>
    </w:p>
    <w:p w:rsidR="007A3B85" w:rsidRPr="00301A9D" w:rsidRDefault="007A3B85">
      <w:pPr>
        <w:pStyle w:val="Textoindependiente"/>
        <w:rPr>
          <w:sz w:val="16"/>
          <w:szCs w:val="22"/>
          <w:lang w:val="es-ES"/>
        </w:rPr>
      </w:pPr>
    </w:p>
    <w:p w:rsidR="007A3B85" w:rsidRDefault="007A3B85">
      <w:pPr>
        <w:pStyle w:val="Textoindependiente"/>
        <w:ind w:left="705"/>
        <w:rPr>
          <w:szCs w:val="22"/>
          <w:lang w:val="es-ES"/>
        </w:rPr>
      </w:pPr>
      <w:r w:rsidRPr="009939B3">
        <w:rPr>
          <w:szCs w:val="22"/>
          <w:lang w:val="es-ES"/>
        </w:rPr>
        <w:t xml:space="preserve">En caso de duda o discrepancia, prevalecerá lo establecido en las Normas Regulatorias. </w:t>
      </w:r>
    </w:p>
    <w:p w:rsidR="001D5D33" w:rsidRPr="009939B3" w:rsidRDefault="001D5D33">
      <w:pPr>
        <w:pStyle w:val="Textoindependiente"/>
        <w:ind w:left="705"/>
        <w:rPr>
          <w:szCs w:val="22"/>
          <w:lang w:val="es-ES"/>
        </w:rPr>
      </w:pPr>
    </w:p>
    <w:p w:rsidR="007A3B85" w:rsidRPr="00C46C7E" w:rsidRDefault="007A3B85" w:rsidP="00C46C7E">
      <w:pPr>
        <w:pStyle w:val="Ttulo2"/>
        <w:ind w:left="0"/>
        <w:rPr>
          <w:rFonts w:ascii="Arial" w:hAnsi="Arial"/>
          <w:b/>
          <w:sz w:val="24"/>
          <w:u w:val="none"/>
        </w:rPr>
      </w:pPr>
      <w:bookmarkStart w:id="1260" w:name="_INICIO_DE_LA"/>
      <w:bookmarkStart w:id="1261" w:name="_Toc131327987"/>
      <w:bookmarkStart w:id="1262" w:name="_Toc131328803"/>
      <w:bookmarkStart w:id="1263" w:name="_Toc131329139"/>
      <w:bookmarkStart w:id="1264" w:name="_Toc131329371"/>
      <w:bookmarkStart w:id="1265" w:name="_Toc131329958"/>
      <w:bookmarkStart w:id="1266" w:name="_Toc131332045"/>
      <w:bookmarkStart w:id="1267" w:name="_Toc131332966"/>
      <w:bookmarkStart w:id="1268" w:name="_Toc351562784"/>
      <w:bookmarkEnd w:id="1260"/>
      <w:r w:rsidRPr="00C46C7E">
        <w:rPr>
          <w:rFonts w:ascii="Arial" w:hAnsi="Arial"/>
          <w:b/>
          <w:sz w:val="24"/>
          <w:u w:val="none"/>
        </w:rPr>
        <w:lastRenderedPageBreak/>
        <w:t>INICIO DE LA EXPLOTACIÓN</w:t>
      </w:r>
      <w:bookmarkEnd w:id="1261"/>
      <w:bookmarkEnd w:id="1262"/>
      <w:bookmarkEnd w:id="1263"/>
      <w:bookmarkEnd w:id="1264"/>
      <w:bookmarkEnd w:id="1265"/>
      <w:bookmarkEnd w:id="1266"/>
      <w:bookmarkEnd w:id="1267"/>
      <w:bookmarkEnd w:id="1268"/>
    </w:p>
    <w:p w:rsidR="00CC3C98" w:rsidRPr="00301A9D" w:rsidRDefault="00CC3C98" w:rsidP="00CC3C98">
      <w:pPr>
        <w:pStyle w:val="Textoindependiente"/>
        <w:ind w:left="709" w:hanging="4"/>
        <w:rPr>
          <w:bCs w:val="0"/>
          <w:szCs w:val="22"/>
          <w:lang w:val="es-ES"/>
        </w:rPr>
      </w:pPr>
    </w:p>
    <w:p w:rsidR="00D53116" w:rsidRPr="00E65B02" w:rsidRDefault="00D53116" w:rsidP="00B77581">
      <w:pPr>
        <w:pStyle w:val="Textoindependiente"/>
        <w:numPr>
          <w:ilvl w:val="1"/>
          <w:numId w:val="84"/>
        </w:numPr>
        <w:suppressLineNumbers/>
        <w:suppressAutoHyphens/>
        <w:rPr>
          <w:szCs w:val="22"/>
        </w:rPr>
      </w:pPr>
      <w:bookmarkStart w:id="1269" w:name="_Ref271727997"/>
      <w:r w:rsidRPr="006107FB">
        <w:rPr>
          <w:szCs w:val="22"/>
        </w:rPr>
        <w:t>La Explotación sólo podrá iniciarse si el CONCESIONARIO ha cumplido con contratar y mantener la vigencia de la Garantía de Fiel Cumplimiento de Contrato de Concesión y de las pólizas de seguros que se exigen en el Contrato, de acuerdo con los plazos y condiciones establecidos en el mismo.</w:t>
      </w:r>
    </w:p>
    <w:p w:rsidR="00D53116" w:rsidRPr="00E65B02" w:rsidRDefault="00D53116" w:rsidP="00D53116">
      <w:pPr>
        <w:pStyle w:val="Textoindependiente"/>
        <w:suppressLineNumbers/>
        <w:suppressAutoHyphens/>
        <w:rPr>
          <w:szCs w:val="22"/>
        </w:rPr>
      </w:pPr>
    </w:p>
    <w:p w:rsidR="00D53116" w:rsidRPr="00E65B02" w:rsidRDefault="00D53116" w:rsidP="00D53116">
      <w:pPr>
        <w:pStyle w:val="Textoindependiente"/>
        <w:numPr>
          <w:ilvl w:val="1"/>
          <w:numId w:val="84"/>
        </w:numPr>
        <w:suppressLineNumbers/>
        <w:suppressAutoHyphens/>
        <w:rPr>
          <w:szCs w:val="22"/>
        </w:rPr>
      </w:pPr>
      <w:r w:rsidRPr="006107FB">
        <w:rPr>
          <w:szCs w:val="22"/>
        </w:rPr>
        <w:t xml:space="preserve">La fecha de inicio de Explotación de la Concesión se computará a partir que </w:t>
      </w:r>
      <w:r>
        <w:rPr>
          <w:szCs w:val="22"/>
        </w:rPr>
        <w:t xml:space="preserve">el </w:t>
      </w:r>
      <w:r w:rsidR="009064DF">
        <w:rPr>
          <w:szCs w:val="22"/>
        </w:rPr>
        <w:t>CONCEDENTE</w:t>
      </w:r>
      <w:r w:rsidRPr="006107FB">
        <w:rPr>
          <w:szCs w:val="22"/>
        </w:rPr>
        <w:t xml:space="preserve">, conforme lo previsto en el </w:t>
      </w:r>
      <w:r w:rsidR="009064DF">
        <w:rPr>
          <w:szCs w:val="22"/>
        </w:rPr>
        <w:t>Capítulo VI</w:t>
      </w:r>
      <w:r w:rsidRPr="006107FB">
        <w:rPr>
          <w:szCs w:val="22"/>
        </w:rPr>
        <w:t xml:space="preserve"> del presente Contrato, otorgue su conformidad con respect</w:t>
      </w:r>
      <w:r>
        <w:rPr>
          <w:szCs w:val="22"/>
        </w:rPr>
        <w:t>o a las Obras</w:t>
      </w:r>
      <w:r w:rsidR="009064DF">
        <w:rPr>
          <w:szCs w:val="22"/>
        </w:rPr>
        <w:t xml:space="preserve"> Obligatorias</w:t>
      </w:r>
      <w:r>
        <w:rPr>
          <w:szCs w:val="22"/>
        </w:rPr>
        <w:t xml:space="preserve"> correspondientes al Tramo </w:t>
      </w:r>
      <w:r w:rsidR="009064DF">
        <w:rPr>
          <w:szCs w:val="22"/>
        </w:rPr>
        <w:t>respectivo</w:t>
      </w:r>
      <w:r w:rsidRPr="006107FB">
        <w:rPr>
          <w:szCs w:val="22"/>
        </w:rPr>
        <w:t xml:space="preserve">, ejecutadas de acuerdo al respectivo Expediente Técnico. </w:t>
      </w:r>
    </w:p>
    <w:p w:rsidR="00D53116" w:rsidRPr="00E65B02" w:rsidRDefault="00D53116" w:rsidP="00D53116">
      <w:pPr>
        <w:pStyle w:val="Textoindependiente"/>
        <w:suppressLineNumbers/>
        <w:suppressAutoHyphens/>
        <w:rPr>
          <w:szCs w:val="22"/>
        </w:rPr>
      </w:pPr>
    </w:p>
    <w:p w:rsidR="00D53116" w:rsidRPr="00E65B02" w:rsidRDefault="00D53116" w:rsidP="00D53116">
      <w:pPr>
        <w:pStyle w:val="Textoindependiente"/>
        <w:suppressLineNumbers/>
        <w:suppressAutoHyphens/>
        <w:ind w:left="720"/>
        <w:rPr>
          <w:szCs w:val="22"/>
        </w:rPr>
      </w:pPr>
      <w:r w:rsidRPr="006107FB">
        <w:rPr>
          <w:szCs w:val="22"/>
        </w:rPr>
        <w:t xml:space="preserve">En cualquier caso, las </w:t>
      </w:r>
      <w:r w:rsidR="001321F7">
        <w:rPr>
          <w:szCs w:val="22"/>
        </w:rPr>
        <w:t>Obras Obligatorias</w:t>
      </w:r>
      <w:r w:rsidRPr="006107FB">
        <w:rPr>
          <w:szCs w:val="22"/>
        </w:rPr>
        <w:t xml:space="preserve"> deberán cumplir con los parámetros técnicos </w:t>
      </w:r>
      <w:r w:rsidRPr="001057FD">
        <w:rPr>
          <w:szCs w:val="22"/>
        </w:rPr>
        <w:t>indicados en el Anexo 4 del Contrato y garantizar los Niveles de Servicio y Productividad indicados en el Anexo 3 del</w:t>
      </w:r>
      <w:r w:rsidRPr="006107FB">
        <w:rPr>
          <w:szCs w:val="22"/>
        </w:rPr>
        <w:t xml:space="preserve"> Contrato. </w:t>
      </w:r>
      <w:r>
        <w:rPr>
          <w:szCs w:val="22"/>
        </w:rPr>
        <w:t>El CONCEDENTE</w:t>
      </w:r>
      <w:r w:rsidRPr="006107FB">
        <w:rPr>
          <w:szCs w:val="22"/>
        </w:rPr>
        <w:t xml:space="preserve"> deberá dejar constancia en el Acta de Recepción de Obras</w:t>
      </w:r>
      <w:r w:rsidR="009064DF">
        <w:rPr>
          <w:szCs w:val="22"/>
        </w:rPr>
        <w:t xml:space="preserve"> Obligatorias</w:t>
      </w:r>
      <w:r w:rsidRPr="006107FB">
        <w:rPr>
          <w:szCs w:val="22"/>
        </w:rPr>
        <w:t>, que la Obra</w:t>
      </w:r>
      <w:r w:rsidR="009064DF">
        <w:rPr>
          <w:szCs w:val="22"/>
        </w:rPr>
        <w:t>s Obligatorias</w:t>
      </w:r>
      <w:r w:rsidRPr="006107FB">
        <w:rPr>
          <w:szCs w:val="22"/>
        </w:rPr>
        <w:t xml:space="preserve"> recibida puede ser explotada por el CONCESIONARIO. </w:t>
      </w:r>
    </w:p>
    <w:p w:rsidR="00D53116" w:rsidRPr="00E65B02" w:rsidRDefault="00D53116" w:rsidP="00D53116">
      <w:pPr>
        <w:pStyle w:val="Textoindependiente"/>
        <w:suppressLineNumbers/>
        <w:suppressAutoHyphens/>
        <w:rPr>
          <w:szCs w:val="22"/>
        </w:rPr>
      </w:pPr>
    </w:p>
    <w:p w:rsidR="00D53116" w:rsidRPr="00E65B02" w:rsidRDefault="00D53116" w:rsidP="00D53116">
      <w:pPr>
        <w:pStyle w:val="Textoindependiente"/>
        <w:suppressLineNumbers/>
        <w:suppressAutoHyphens/>
        <w:ind w:left="720"/>
        <w:rPr>
          <w:szCs w:val="22"/>
        </w:rPr>
      </w:pPr>
      <w:r w:rsidRPr="006107FB">
        <w:rPr>
          <w:szCs w:val="22"/>
        </w:rPr>
        <w:t>En los casos en que existiesen razones ajenas al CONCESIONARIO que ocasionaran un retraso en el inicio de la Explotación, el CONCEDENTE podrá aprobar una prórroga a los plazos establecidos en el presente Contrato</w:t>
      </w:r>
      <w:r>
        <w:rPr>
          <w:b/>
          <w:szCs w:val="22"/>
        </w:rPr>
        <w:t>,</w:t>
      </w:r>
      <w:r w:rsidRPr="006107FB">
        <w:rPr>
          <w:szCs w:val="22"/>
        </w:rPr>
        <w:t xml:space="preserve"> sin afectar el plazo total de la Concesión.</w:t>
      </w:r>
    </w:p>
    <w:bookmarkEnd w:id="1269"/>
    <w:p w:rsidR="005C13A6" w:rsidRPr="009939B3" w:rsidRDefault="005C13A6" w:rsidP="00C605B7">
      <w:pPr>
        <w:ind w:left="1134"/>
        <w:jc w:val="both"/>
      </w:pPr>
    </w:p>
    <w:p w:rsidR="007A3B85" w:rsidRPr="009939B3" w:rsidRDefault="007A3B85">
      <w:pPr>
        <w:pStyle w:val="Ttulo2"/>
        <w:ind w:left="0"/>
        <w:rPr>
          <w:rFonts w:ascii="Arial" w:hAnsi="Arial"/>
          <w:b/>
          <w:bCs w:val="0"/>
          <w:u w:val="none"/>
        </w:rPr>
      </w:pPr>
      <w:bookmarkStart w:id="1270" w:name="_SERVICIOS_OPCIONALES"/>
      <w:bookmarkStart w:id="1271" w:name="_Toc102405329"/>
      <w:bookmarkStart w:id="1272" w:name="_Toc131327989"/>
      <w:bookmarkStart w:id="1273" w:name="_Toc131328805"/>
      <w:bookmarkStart w:id="1274" w:name="_Toc131329141"/>
      <w:bookmarkStart w:id="1275" w:name="_Toc131329373"/>
      <w:bookmarkStart w:id="1276" w:name="_Toc131329960"/>
      <w:bookmarkStart w:id="1277" w:name="_Toc131332047"/>
      <w:bookmarkStart w:id="1278" w:name="_Toc131332968"/>
      <w:bookmarkStart w:id="1279" w:name="_Toc351562785"/>
      <w:bookmarkEnd w:id="1270"/>
      <w:r w:rsidRPr="009939B3">
        <w:rPr>
          <w:rFonts w:ascii="Arial" w:hAnsi="Arial"/>
          <w:b/>
          <w:bCs w:val="0"/>
          <w:u w:val="none"/>
        </w:rPr>
        <w:t>SERVICIOS OPCIONALES</w:t>
      </w:r>
      <w:bookmarkEnd w:id="1271"/>
      <w:bookmarkEnd w:id="1272"/>
      <w:bookmarkEnd w:id="1273"/>
      <w:bookmarkEnd w:id="1274"/>
      <w:bookmarkEnd w:id="1275"/>
      <w:bookmarkEnd w:id="1276"/>
      <w:bookmarkEnd w:id="1277"/>
      <w:bookmarkEnd w:id="1278"/>
      <w:bookmarkEnd w:id="1279"/>
    </w:p>
    <w:p w:rsidR="007A3B85" w:rsidRPr="007C34B4" w:rsidRDefault="007A3B85">
      <w:pPr>
        <w:pStyle w:val="Textoindependiente"/>
        <w:rPr>
          <w:sz w:val="16"/>
        </w:rPr>
      </w:pPr>
    </w:p>
    <w:p w:rsidR="007A3B85" w:rsidRPr="0095614A" w:rsidRDefault="007A3B85" w:rsidP="0095614A">
      <w:pPr>
        <w:pStyle w:val="Textoindependiente"/>
        <w:numPr>
          <w:ilvl w:val="1"/>
          <w:numId w:val="84"/>
        </w:numPr>
        <w:suppressLineNumbers/>
        <w:suppressAutoHyphens/>
        <w:rPr>
          <w:szCs w:val="22"/>
        </w:rPr>
      </w:pPr>
      <w:bookmarkStart w:id="1280" w:name="_Ref271730490"/>
      <w:r w:rsidRPr="0095614A">
        <w:rPr>
          <w:szCs w:val="22"/>
        </w:rPr>
        <w:t xml:space="preserve">Los Servicios Opcionales que el CONCESIONARIO haya incorporado durante la vigencia de la Concesión, podrán llevarse a cabo </w:t>
      </w:r>
      <w:r w:rsidR="004A3D69" w:rsidRPr="0095614A">
        <w:rPr>
          <w:szCs w:val="22"/>
        </w:rPr>
        <w:t>dentro del Área de la Concesión,</w:t>
      </w:r>
      <w:r w:rsidRPr="0095614A">
        <w:rPr>
          <w:szCs w:val="22"/>
        </w:rPr>
        <w:t xml:space="preserve"> de acuerdo a las normas y reglamentos aplicables.</w:t>
      </w:r>
      <w:bookmarkEnd w:id="1280"/>
    </w:p>
    <w:p w:rsidR="007A3B85" w:rsidRPr="007C34B4" w:rsidRDefault="007A3B85">
      <w:pPr>
        <w:pStyle w:val="Textoindependiente"/>
        <w:rPr>
          <w:sz w:val="16"/>
          <w:lang w:val="es-PE"/>
        </w:rPr>
      </w:pPr>
    </w:p>
    <w:p w:rsidR="007A3B85" w:rsidRDefault="007A3B85">
      <w:pPr>
        <w:pStyle w:val="Textoindependiente"/>
        <w:ind w:left="705"/>
        <w:rPr>
          <w:lang w:val="es-PE"/>
        </w:rPr>
      </w:pPr>
      <w:r w:rsidRPr="009939B3">
        <w:rPr>
          <w:lang w:val="es-PE"/>
        </w:rPr>
        <w:t xml:space="preserve">Los ingresos obtenidos por este concepto </w:t>
      </w:r>
      <w:r w:rsidR="00EC2454" w:rsidRPr="009939B3">
        <w:rPr>
          <w:lang w:val="es-PE"/>
        </w:rPr>
        <w:t>serán de libre disponibilidad del CONCESIONARIO</w:t>
      </w:r>
      <w:r w:rsidRPr="009939B3">
        <w:rPr>
          <w:lang w:val="es-PE"/>
        </w:rPr>
        <w:t>.</w:t>
      </w:r>
    </w:p>
    <w:p w:rsidR="00BC5570" w:rsidRDefault="00BC5570">
      <w:pPr>
        <w:pStyle w:val="Textoindependiente"/>
        <w:ind w:left="705"/>
        <w:rPr>
          <w:lang w:val="es-PE"/>
        </w:rPr>
      </w:pPr>
    </w:p>
    <w:p w:rsidR="00223E3F" w:rsidRPr="009939B3" w:rsidRDefault="00223E3F">
      <w:pPr>
        <w:pStyle w:val="Textoindependiente"/>
        <w:ind w:left="705"/>
        <w:rPr>
          <w:lang w:val="es-PE"/>
        </w:rPr>
      </w:pPr>
    </w:p>
    <w:p w:rsidR="004B2666" w:rsidRPr="009939B3" w:rsidRDefault="009D633B">
      <w:pPr>
        <w:pStyle w:val="Ttulo2"/>
        <w:ind w:left="0"/>
        <w:jc w:val="both"/>
        <w:rPr>
          <w:rFonts w:ascii="Arial" w:hAnsi="Arial"/>
          <w:b/>
          <w:szCs w:val="22"/>
          <w:u w:val="none"/>
        </w:rPr>
      </w:pPr>
      <w:bookmarkStart w:id="1281" w:name="_CAPÍTULO_IX:_EL"/>
      <w:bookmarkStart w:id="1282" w:name="_Toc351562786"/>
      <w:bookmarkStart w:id="1283" w:name="_Toc201751098"/>
      <w:bookmarkStart w:id="1284" w:name="_Toc131327990"/>
      <w:bookmarkStart w:id="1285" w:name="_Toc131328806"/>
      <w:bookmarkStart w:id="1286" w:name="_Toc131329142"/>
      <w:bookmarkStart w:id="1287" w:name="_Toc131329374"/>
      <w:bookmarkStart w:id="1288" w:name="_Toc131329961"/>
      <w:bookmarkStart w:id="1289" w:name="_Toc131332048"/>
      <w:bookmarkStart w:id="1290" w:name="_Toc131332969"/>
      <w:bookmarkStart w:id="1291" w:name="_Toc134448841"/>
      <w:bookmarkEnd w:id="1281"/>
      <w:r w:rsidRPr="009939B3">
        <w:rPr>
          <w:rFonts w:ascii="Arial" w:hAnsi="Arial"/>
          <w:b/>
          <w:szCs w:val="22"/>
          <w:u w:val="none"/>
        </w:rPr>
        <w:t xml:space="preserve">CAPÍTULO </w:t>
      </w:r>
      <w:r w:rsidR="007A3B85" w:rsidRPr="009939B3">
        <w:rPr>
          <w:rFonts w:ascii="Arial" w:hAnsi="Arial"/>
          <w:b/>
          <w:szCs w:val="22"/>
          <w:u w:val="none"/>
        </w:rPr>
        <w:t xml:space="preserve">IX: </w:t>
      </w:r>
      <w:r w:rsidR="004B2666" w:rsidRPr="009939B3">
        <w:rPr>
          <w:rFonts w:ascii="Arial" w:hAnsi="Arial"/>
          <w:b/>
          <w:szCs w:val="22"/>
          <w:u w:val="none"/>
        </w:rPr>
        <w:t>EL PEAJE Y LA TARIFA</w:t>
      </w:r>
      <w:bookmarkEnd w:id="1282"/>
    </w:p>
    <w:p w:rsidR="004B2666" w:rsidRDefault="004B2666">
      <w:pPr>
        <w:pStyle w:val="Ttulo2"/>
        <w:ind w:left="0"/>
        <w:jc w:val="both"/>
        <w:rPr>
          <w:rFonts w:ascii="Arial" w:hAnsi="Arial"/>
          <w:b/>
          <w:bCs w:val="0"/>
          <w:sz w:val="16"/>
          <w:u w:val="none"/>
        </w:rPr>
      </w:pPr>
    </w:p>
    <w:p w:rsidR="009064DF" w:rsidRPr="009064DF" w:rsidRDefault="009064DF" w:rsidP="0095614A"/>
    <w:p w:rsidR="0027421A" w:rsidRPr="009939B3" w:rsidRDefault="0027421A" w:rsidP="0027421A">
      <w:pPr>
        <w:pStyle w:val="Ttulo2"/>
        <w:ind w:left="0"/>
        <w:rPr>
          <w:rFonts w:ascii="Arial" w:hAnsi="Arial"/>
          <w:b/>
          <w:bCs w:val="0"/>
          <w:u w:val="none"/>
        </w:rPr>
      </w:pPr>
      <w:bookmarkStart w:id="1292" w:name="_EL_PEAJE_Y"/>
      <w:bookmarkStart w:id="1293" w:name="_Toc351562787"/>
      <w:bookmarkEnd w:id="1292"/>
      <w:r w:rsidRPr="009939B3">
        <w:rPr>
          <w:rFonts w:ascii="Arial" w:hAnsi="Arial"/>
          <w:b/>
          <w:bCs w:val="0"/>
          <w:u w:val="none"/>
        </w:rPr>
        <w:t>EL PEAJE Y LA TARIFA</w:t>
      </w:r>
      <w:bookmarkEnd w:id="1293"/>
    </w:p>
    <w:p w:rsidR="0027421A" w:rsidRPr="007C34B4" w:rsidRDefault="0027421A" w:rsidP="0027421A">
      <w:pPr>
        <w:jc w:val="both"/>
        <w:rPr>
          <w:color w:val="000000"/>
          <w:sz w:val="16"/>
        </w:rPr>
      </w:pPr>
    </w:p>
    <w:p w:rsidR="00035D2E" w:rsidRDefault="00035D2E" w:rsidP="00035D2E">
      <w:pPr>
        <w:pStyle w:val="Textoindependiente"/>
        <w:numPr>
          <w:ilvl w:val="1"/>
          <w:numId w:val="86"/>
        </w:numPr>
        <w:suppressLineNumbers/>
        <w:suppressAutoHyphens/>
        <w:rPr>
          <w:szCs w:val="22"/>
        </w:rPr>
      </w:pPr>
      <w:r>
        <w:rPr>
          <w:szCs w:val="22"/>
          <w:lang w:val="es-ES"/>
        </w:rPr>
        <w:t>Los valores, procedimientos, políticas, y todo lo relativo a la fijación de peajes y tarifas serán comunicados por el Comité mediante Circular.</w:t>
      </w:r>
    </w:p>
    <w:p w:rsidR="00E57FD4" w:rsidRPr="00E65B02" w:rsidRDefault="00E57FD4" w:rsidP="00E57FD4">
      <w:pPr>
        <w:pStyle w:val="Textoindependiente"/>
        <w:suppressLineNumbers/>
        <w:suppressAutoHyphens/>
        <w:ind w:left="709" w:hanging="1"/>
        <w:rPr>
          <w:szCs w:val="22"/>
        </w:rPr>
      </w:pPr>
    </w:p>
    <w:p w:rsidR="008311F0" w:rsidRDefault="008311F0" w:rsidP="008311F0">
      <w:pPr>
        <w:tabs>
          <w:tab w:val="num" w:pos="1134"/>
        </w:tabs>
        <w:ind w:left="709"/>
        <w:jc w:val="both"/>
      </w:pPr>
    </w:p>
    <w:p w:rsidR="007A3B85" w:rsidRPr="009939B3" w:rsidRDefault="0027421A" w:rsidP="00B34F73">
      <w:pPr>
        <w:pStyle w:val="Ttulo2"/>
        <w:ind w:left="0"/>
        <w:jc w:val="both"/>
        <w:rPr>
          <w:rFonts w:ascii="Arial" w:hAnsi="Arial"/>
          <w:b/>
          <w:bCs w:val="0"/>
          <w:u w:val="none"/>
        </w:rPr>
      </w:pPr>
      <w:bookmarkStart w:id="1294" w:name="_Toc351562788"/>
      <w:r w:rsidRPr="009939B3">
        <w:rPr>
          <w:rFonts w:ascii="Arial" w:hAnsi="Arial"/>
          <w:b/>
          <w:szCs w:val="22"/>
          <w:u w:val="none"/>
          <w:lang w:val="es-ES"/>
        </w:rPr>
        <w:t xml:space="preserve">CAPÍTULO X: </w:t>
      </w:r>
      <w:r w:rsidR="007A3B85" w:rsidRPr="009939B3">
        <w:rPr>
          <w:rFonts w:ascii="Arial" w:hAnsi="Arial"/>
          <w:b/>
          <w:szCs w:val="22"/>
          <w:u w:val="none"/>
          <w:lang w:val="es-ES"/>
        </w:rPr>
        <w:t>RÉGIMEN ECONÓMICO</w:t>
      </w:r>
      <w:bookmarkEnd w:id="1283"/>
      <w:r w:rsidR="001B00B4" w:rsidRPr="009939B3">
        <w:rPr>
          <w:rFonts w:ascii="Arial" w:hAnsi="Arial"/>
          <w:b/>
          <w:szCs w:val="22"/>
          <w:u w:val="none"/>
          <w:lang w:val="es-ES"/>
        </w:rPr>
        <w:t>- FINANCIERO</w:t>
      </w:r>
      <w:bookmarkEnd w:id="1294"/>
    </w:p>
    <w:p w:rsidR="0051276E" w:rsidRPr="009939B3" w:rsidRDefault="0051276E" w:rsidP="00B34F73">
      <w:pPr>
        <w:ind w:left="709" w:hanging="709"/>
        <w:jc w:val="both"/>
        <w:rPr>
          <w:szCs w:val="22"/>
          <w:lang w:val="es-ES_tradnl"/>
        </w:rPr>
      </w:pPr>
    </w:p>
    <w:bookmarkEnd w:id="1284"/>
    <w:bookmarkEnd w:id="1285"/>
    <w:bookmarkEnd w:id="1286"/>
    <w:bookmarkEnd w:id="1287"/>
    <w:bookmarkEnd w:id="1288"/>
    <w:bookmarkEnd w:id="1289"/>
    <w:bookmarkEnd w:id="1290"/>
    <w:bookmarkEnd w:id="1291"/>
    <w:p w:rsidR="00035D2E" w:rsidRDefault="00035D2E" w:rsidP="00035D2E">
      <w:pPr>
        <w:pStyle w:val="Textoindependiente"/>
        <w:numPr>
          <w:ilvl w:val="1"/>
          <w:numId w:val="106"/>
        </w:numPr>
        <w:suppressLineNumbers/>
        <w:suppressAutoHyphens/>
        <w:ind w:left="709" w:hanging="709"/>
        <w:rPr>
          <w:szCs w:val="22"/>
        </w:rPr>
      </w:pPr>
      <w:r>
        <w:rPr>
          <w:szCs w:val="22"/>
        </w:rPr>
        <w:t xml:space="preserve">Las Partes declaran su compromiso de mantener a lo largo de todo el período de duración del Contrato, el equilibrio económico – financiero de éste. En tal sentido, las Partes reconocen que el Contrato a la Fecha de Suscripción del mismo, se encuentra en una situación de equilibrio económico-financiero en términos de derechos, responsabilidad y riesgos asignados a las Partes. </w:t>
      </w:r>
    </w:p>
    <w:p w:rsidR="00035D2E" w:rsidRDefault="00035D2E" w:rsidP="00035D2E">
      <w:pPr>
        <w:pStyle w:val="Textoindependiente"/>
        <w:suppressLineNumbers/>
        <w:tabs>
          <w:tab w:val="num" w:pos="720"/>
        </w:tabs>
        <w:suppressAutoHyphens/>
        <w:rPr>
          <w:szCs w:val="22"/>
        </w:rPr>
      </w:pPr>
    </w:p>
    <w:p w:rsidR="00035D2E" w:rsidRDefault="00035D2E" w:rsidP="00035D2E">
      <w:pPr>
        <w:pStyle w:val="Textoindependiente"/>
        <w:numPr>
          <w:ilvl w:val="1"/>
          <w:numId w:val="106"/>
        </w:numPr>
        <w:suppressLineNumbers/>
        <w:suppressAutoHyphens/>
        <w:ind w:left="709" w:hanging="709"/>
        <w:rPr>
          <w:szCs w:val="22"/>
        </w:rPr>
      </w:pPr>
      <w:r>
        <w:rPr>
          <w:szCs w:val="22"/>
        </w:rPr>
        <w:t xml:space="preserve">El presente Contrato estipula un mecanismo de restablecimiento del equilibrio económico-financiero al cual tendrán derecho el CONCESIONARIO y el CONCEDENTE en caso que la Concesión se vea afectada, exclusiva y explícitamente debido a cambios en las Leyes y Disposiciones Aplicables en la </w:t>
      </w:r>
      <w:r>
        <w:rPr>
          <w:szCs w:val="22"/>
        </w:rPr>
        <w:lastRenderedPageBreak/>
        <w:t xml:space="preserve">medida que tenga exclusiva relación a aspectos económicos financieros vinculados a la variación de costos del CONCESIONARIO. </w:t>
      </w:r>
    </w:p>
    <w:p w:rsidR="00035D2E" w:rsidRDefault="00035D2E" w:rsidP="00035D2E">
      <w:pPr>
        <w:pStyle w:val="Textoindependiente"/>
        <w:suppressLineNumbers/>
        <w:tabs>
          <w:tab w:val="num" w:pos="720"/>
        </w:tabs>
        <w:suppressAutoHyphens/>
        <w:rPr>
          <w:szCs w:val="22"/>
          <w:lang w:val="es-PE"/>
        </w:rPr>
      </w:pPr>
    </w:p>
    <w:p w:rsidR="00035D2E" w:rsidRDefault="00035D2E" w:rsidP="00035D2E">
      <w:pPr>
        <w:pStyle w:val="Textoindependiente"/>
        <w:tabs>
          <w:tab w:val="num" w:pos="720"/>
        </w:tabs>
        <w:ind w:left="710"/>
        <w:rPr>
          <w:szCs w:val="22"/>
        </w:rPr>
      </w:pPr>
      <w:r>
        <w:rPr>
          <w:szCs w:val="22"/>
        </w:rPr>
        <w:t xml:space="preserve">El equilibrio será restablecido siempre que las condiciones anteriores hayan tenido implicancias en la variación de costos relacionados al Servicio. Cualquiera de las Partes que considere que el equilibrio - económico financiero del Contrato se ha visto afectado podrá invocar su restablecimiento, proponiendo por escrito y con la suficiente sustentación las soluciones y procedimientos a seguir para su restablecimiento.  </w:t>
      </w:r>
    </w:p>
    <w:p w:rsidR="00035D2E" w:rsidRDefault="00035D2E" w:rsidP="00035D2E">
      <w:pPr>
        <w:pStyle w:val="Textoindependiente"/>
        <w:tabs>
          <w:tab w:val="num" w:pos="720"/>
        </w:tabs>
        <w:ind w:left="710"/>
        <w:rPr>
          <w:szCs w:val="22"/>
        </w:rPr>
      </w:pPr>
    </w:p>
    <w:p w:rsidR="00035D2E" w:rsidRDefault="00035D2E" w:rsidP="00035D2E">
      <w:pPr>
        <w:pStyle w:val="Textoindependiente"/>
        <w:tabs>
          <w:tab w:val="num" w:pos="720"/>
        </w:tabs>
        <w:ind w:left="710"/>
        <w:rPr>
          <w:szCs w:val="22"/>
        </w:rPr>
      </w:pPr>
      <w:r>
        <w:rPr>
          <w:szCs w:val="22"/>
        </w:rPr>
        <w:t>El restablecimiento del equilibrio económico se efectuará en base al Estado de Ganancias y Pérdidas auditado del CONCESIONARIO del ejercicio anual en el que se verifiquen las variaciones de costos anteriormente referidas. Sin perjuicio de ello, el REGULADOR o CONCEDENTE podrán solicitar mayor información que sustente las variaciones señaladas.</w:t>
      </w:r>
    </w:p>
    <w:p w:rsidR="00035D2E" w:rsidRDefault="00035D2E" w:rsidP="00035D2E">
      <w:pPr>
        <w:pStyle w:val="Textoindependiente"/>
        <w:tabs>
          <w:tab w:val="num" w:pos="720"/>
        </w:tabs>
        <w:ind w:left="710"/>
        <w:rPr>
          <w:szCs w:val="22"/>
        </w:rPr>
      </w:pPr>
    </w:p>
    <w:p w:rsidR="00035D2E" w:rsidRDefault="00035D2E" w:rsidP="00035D2E">
      <w:pPr>
        <w:pStyle w:val="Textoindependiente"/>
        <w:numPr>
          <w:ilvl w:val="1"/>
          <w:numId w:val="106"/>
        </w:numPr>
        <w:suppressLineNumbers/>
        <w:suppressAutoHyphens/>
        <w:ind w:left="709" w:hanging="709"/>
        <w:rPr>
          <w:szCs w:val="22"/>
        </w:rPr>
      </w:pPr>
      <w:r>
        <w:rPr>
          <w:szCs w:val="22"/>
        </w:rPr>
        <w:t>El REGULADOR establecerá que el equilibrio económico-financiero se ha visto afectado cuando, debido a cambio en las Leyes y Disposiciones Aplicables, se demuestre la existencia de variaciones en los costos.</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 xml:space="preserve">El REGULADOR, establecerá la magnitud del desequilibrio en función a la diferencia entre: </w:t>
      </w:r>
    </w:p>
    <w:p w:rsidR="00035D2E" w:rsidRDefault="00035D2E" w:rsidP="00035D2E">
      <w:pPr>
        <w:pStyle w:val="Textoindependiente"/>
        <w:suppressLineNumbers/>
        <w:suppressAutoHyphens/>
        <w:ind w:left="709"/>
        <w:rPr>
          <w:szCs w:val="22"/>
        </w:rPr>
      </w:pPr>
    </w:p>
    <w:p w:rsidR="00035D2E" w:rsidRDefault="00035D2E" w:rsidP="00035D2E">
      <w:pPr>
        <w:pStyle w:val="Textoindependiente"/>
        <w:numPr>
          <w:ilvl w:val="0"/>
          <w:numId w:val="107"/>
        </w:numPr>
        <w:suppressLineNumbers/>
        <w:tabs>
          <w:tab w:val="clear" w:pos="360"/>
          <w:tab w:val="num" w:pos="1068"/>
        </w:tabs>
        <w:suppressAutoHyphens/>
        <w:ind w:left="1068"/>
        <w:rPr>
          <w:szCs w:val="22"/>
        </w:rPr>
      </w:pPr>
      <w:r>
        <w:rPr>
          <w:szCs w:val="22"/>
        </w:rPr>
        <w:t xml:space="preserve">Los resultados antes de impuestos resultante del ejercicio; y </w:t>
      </w:r>
    </w:p>
    <w:p w:rsidR="00035D2E" w:rsidRDefault="00035D2E" w:rsidP="00035D2E">
      <w:pPr>
        <w:pStyle w:val="Textoindependiente"/>
        <w:suppressLineNumbers/>
        <w:suppressAutoHyphens/>
        <w:ind w:left="1417"/>
        <w:rPr>
          <w:szCs w:val="22"/>
        </w:rPr>
      </w:pPr>
    </w:p>
    <w:p w:rsidR="00035D2E" w:rsidRDefault="00035D2E" w:rsidP="00035D2E">
      <w:pPr>
        <w:pStyle w:val="Textoindependiente"/>
        <w:numPr>
          <w:ilvl w:val="0"/>
          <w:numId w:val="107"/>
        </w:numPr>
        <w:suppressLineNumbers/>
        <w:tabs>
          <w:tab w:val="clear" w:pos="360"/>
          <w:tab w:val="num" w:pos="708"/>
        </w:tabs>
        <w:suppressAutoHyphens/>
        <w:ind w:left="1068"/>
        <w:rPr>
          <w:szCs w:val="22"/>
        </w:rPr>
      </w:pPr>
      <w:r>
        <w:rPr>
          <w:szCs w:val="22"/>
        </w:rPr>
        <w:t xml:space="preserve">El </w:t>
      </w:r>
      <w:proofErr w:type="spellStart"/>
      <w:r>
        <w:rPr>
          <w:szCs w:val="22"/>
        </w:rPr>
        <w:t>recálculo</w:t>
      </w:r>
      <w:proofErr w:type="spellEnd"/>
      <w:r>
        <w:rPr>
          <w:szCs w:val="22"/>
        </w:rPr>
        <w:t xml:space="preserve"> de los resultados antes de impuestos del mismo ejercicio aplicando los valores de costos que correspondan al momento previo a la modificación que ocurran como consecuencia de los cambios a los que se refiere la presente Cláusula.</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Para tal efecto, el REGULADOR podrá solicitar al CONCESIONARIO la información que considere necesaria sobre los costos que hayan sido afectados por los cambios en las Leyes y Disposiciones Aplicables.</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Si el desequilibrio se produce en varios periodos, sin haberse restituido el mismo, se encontrará la diferencia acumulada de los resultados siguiendo el mismo procedimiento.</w:t>
      </w:r>
    </w:p>
    <w:p w:rsidR="00035D2E" w:rsidRDefault="00035D2E" w:rsidP="00035D2E">
      <w:pPr>
        <w:pStyle w:val="Textoindependiente"/>
        <w:suppressLineNumbers/>
        <w:suppressAutoHyphens/>
        <w:ind w:left="709"/>
        <w:rPr>
          <w:szCs w:val="22"/>
        </w:rPr>
      </w:pPr>
    </w:p>
    <w:p w:rsidR="00035D2E" w:rsidRDefault="00035D2E" w:rsidP="00035D2E">
      <w:pPr>
        <w:pStyle w:val="Textoindependiente"/>
        <w:numPr>
          <w:ilvl w:val="1"/>
          <w:numId w:val="106"/>
        </w:numPr>
        <w:suppressLineNumbers/>
        <w:suppressAutoHyphens/>
        <w:ind w:left="709" w:hanging="709"/>
        <w:rPr>
          <w:szCs w:val="22"/>
        </w:rPr>
      </w:pPr>
      <w:r>
        <w:rPr>
          <w:szCs w:val="22"/>
        </w:rPr>
        <w:t>Acto seguido se procederá a encontrar el porcentaje del desequilibrio dividiendo la diferencia resultante del procedimiento anteriormente descrito entre el resultado antes de impuestos del último ejercicio o del resultado acumulado, según corresponda. Si supera el 10% se procederá a restablecerlo, otorgando una compensación al CONCESIONARIO por el desequilibrio calculado; o viceversa, si el desequilibrio afecta al CONCEDENTE se compensará al mismo disminuyendo el monto del PAMO del (de los) siguiente(s) periodo(s) hasta alcanzar el monto del desequilibrio calculado.</w:t>
      </w:r>
    </w:p>
    <w:p w:rsidR="00035D2E" w:rsidRDefault="00035D2E" w:rsidP="00035D2E">
      <w:pPr>
        <w:pStyle w:val="Textoindependiente"/>
        <w:suppressLineNumbers/>
        <w:suppressAutoHyphens/>
        <w:ind w:left="709"/>
        <w:rPr>
          <w:szCs w:val="22"/>
        </w:rPr>
      </w:pPr>
    </w:p>
    <w:p w:rsidR="00035D2E" w:rsidRDefault="00035D2E" w:rsidP="00035D2E">
      <w:pPr>
        <w:pStyle w:val="Textoindependiente"/>
        <w:numPr>
          <w:ilvl w:val="1"/>
          <w:numId w:val="106"/>
        </w:numPr>
        <w:suppressLineNumbers/>
        <w:suppressAutoHyphens/>
        <w:ind w:left="709" w:hanging="709"/>
        <w:rPr>
          <w:szCs w:val="22"/>
        </w:rPr>
      </w:pPr>
      <w:r>
        <w:rPr>
          <w:szCs w:val="22"/>
        </w:rPr>
        <w:t xml:space="preserve">En el supuesto en el que el CONCESIONARIO solicite el restablecimiento del equilibrio económico - financiero, corresponderá al REGULADOR, determinar, en los treinta (30) Días siguientes de recibida tal solicitud, la procedencia en aplicación de lo dispuesto en los párrafos precedentes. De ser el caso, el REGULADOR deberá establecer en un plazo no mayor a treinta (30) Días a partir de determinada la procedencia del pedido, el monto a pagar a favor del CONCESIONARIO, aplicando para tal efecto los criterios de valorización previstos en la presente Cláusula e </w:t>
      </w:r>
      <w:r>
        <w:rPr>
          <w:szCs w:val="22"/>
        </w:rPr>
        <w:lastRenderedPageBreak/>
        <w:t xml:space="preserve">informará del resultado al CONSECIONARIO y CONCEDENTE. El pago se efectuará en los seis (06) meses siguientes sin incluir intereses. En el caso que no sea posible cancelar dicho monto dentro del periodo señalado, el CONCEDENTE pagará la suma restante dentro de los noventa (90) Días Calendario posteriores al vencimiento del plazo anterior. Por cualquier retraso a partir de este último plazo se reconocerá un interés a la tasa LIBOR más uno por ciento (1%) sobre el saldo no pagado. </w:t>
      </w:r>
    </w:p>
    <w:p w:rsidR="00035D2E" w:rsidRDefault="00035D2E" w:rsidP="00035D2E">
      <w:pPr>
        <w:pStyle w:val="Textoindependiente"/>
        <w:suppressLineNumbers/>
        <w:suppressAutoHyphens/>
        <w:rPr>
          <w:szCs w:val="22"/>
        </w:rPr>
      </w:pPr>
    </w:p>
    <w:p w:rsidR="00035D2E" w:rsidRDefault="00035D2E" w:rsidP="00035D2E">
      <w:pPr>
        <w:pStyle w:val="Textoindependiente"/>
        <w:numPr>
          <w:ilvl w:val="1"/>
          <w:numId w:val="106"/>
        </w:numPr>
        <w:suppressLineNumbers/>
        <w:suppressAutoHyphens/>
        <w:ind w:left="709" w:hanging="709"/>
        <w:rPr>
          <w:szCs w:val="22"/>
        </w:rPr>
      </w:pPr>
      <w:r>
        <w:rPr>
          <w:szCs w:val="22"/>
        </w:rPr>
        <w:t xml:space="preserve">En el supuesto que el CONCEDENTE solicite el restablecimiento del equilibrio económico - financiero, corresponderá al REGULADOR, determinar en los treinta (30) Días siguientes de recibida tal solicitud, la procedencia en aplicación de lo dispuesto en los párrafos precedentes. De ser el caso, el REGULADOR deberá proponer en un plazo no mayor a treinta (30) Días, a partir de determinada la procedencia, aplicando para tal efecto, los criterios de valorización previstos en la presente Cláusula e informará del resultado al CONCESIONARIO, con copia al CONCEDENTE. El monto resultante será abonado por el CONCESIONARIO al CONCEDENTE dentro de los seis (06) meses siguientes a la determinación del monto a pagar. Por cualquier retraso se reconocerá un interés a la tasa LIBOR más uno por ciento (1%) sobre el saldo no pagado. </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 xml:space="preserve">En la misma oportunidad que el CONCEDENTE o el CONCESIONARIO invoquen el restablecimiento del equilibrio económico – financiero, se dirigirán al REGULADOR para que emita su opinión técnica de conformidad con sus competencias </w:t>
      </w:r>
      <w:r w:rsidR="00D60C0F">
        <w:rPr>
          <w:szCs w:val="22"/>
        </w:rPr>
        <w:t>contractuales</w:t>
      </w:r>
      <w:r>
        <w:rPr>
          <w:szCs w:val="22"/>
        </w:rPr>
        <w:t xml:space="preserve">, aplicándose </w:t>
      </w:r>
      <w:proofErr w:type="spellStart"/>
      <w:r w:rsidR="0044769D">
        <w:rPr>
          <w:szCs w:val="22"/>
        </w:rPr>
        <w:t>elCapítulo</w:t>
      </w:r>
      <w:proofErr w:type="spellEnd"/>
      <w:r>
        <w:rPr>
          <w:szCs w:val="22"/>
        </w:rPr>
        <w:t xml:space="preserve"> XV en lo que corresponda. </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 xml:space="preserve">Cualquier otro mecanismo de pago correspondiente a la restitución del equilibrio económico –financiero será acordado por las Partes. </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 xml:space="preserve">La discrepancia sobre si existe ruptura del equilibrio económico-financiero será resuelta de conformidad con los mecanismos de solución de controversias regulados en </w:t>
      </w:r>
      <w:proofErr w:type="spellStart"/>
      <w:r w:rsidR="0044769D">
        <w:rPr>
          <w:szCs w:val="22"/>
        </w:rPr>
        <w:t>elCapítulo</w:t>
      </w:r>
      <w:proofErr w:type="spellEnd"/>
      <w:r>
        <w:rPr>
          <w:szCs w:val="22"/>
        </w:rPr>
        <w:t xml:space="preserve"> XVIII.</w:t>
      </w:r>
    </w:p>
    <w:p w:rsidR="00035D2E" w:rsidRDefault="00035D2E" w:rsidP="00035D2E">
      <w:pPr>
        <w:pStyle w:val="Textoindependiente"/>
        <w:suppressLineNumbers/>
        <w:suppressAutoHyphens/>
        <w:ind w:left="709"/>
        <w:rPr>
          <w:szCs w:val="22"/>
        </w:rPr>
      </w:pPr>
    </w:p>
    <w:p w:rsidR="00035D2E" w:rsidRDefault="00035D2E" w:rsidP="00035D2E">
      <w:pPr>
        <w:pStyle w:val="Textoindependiente"/>
        <w:suppressLineNumbers/>
        <w:suppressAutoHyphens/>
        <w:ind w:left="709"/>
        <w:rPr>
          <w:szCs w:val="22"/>
        </w:rPr>
      </w:pPr>
      <w:r>
        <w:rPr>
          <w:szCs w:val="22"/>
        </w:rPr>
        <w:t xml:space="preserve">La discrepancia respecto al monto establecido por el REGULADOR originará que la misma sea determinada por tres peritos independientes, designados de la misma forma prevista para la designación de árbitros en </w:t>
      </w:r>
      <w:proofErr w:type="spellStart"/>
      <w:r w:rsidR="0044769D">
        <w:rPr>
          <w:szCs w:val="22"/>
        </w:rPr>
        <w:t>elCapítulo</w:t>
      </w:r>
      <w:proofErr w:type="spellEnd"/>
      <w:r>
        <w:rPr>
          <w:szCs w:val="22"/>
        </w:rPr>
        <w:t xml:space="preserve"> XV</w:t>
      </w:r>
      <w:r w:rsidR="001057FD">
        <w:rPr>
          <w:szCs w:val="22"/>
        </w:rPr>
        <w:t>II</w:t>
      </w:r>
      <w:r>
        <w:rPr>
          <w:szCs w:val="22"/>
        </w:rPr>
        <w:t>I, rigiendo las demás disposiciones de esta cláusula en lo que fueran pertinentes, salvo que las soluciones propuestas se refieran a la modificación del régimen tarifario vigente, caso en el cual la solicitud será resuelta por el REGULADOR, conforme al procedimiento que se establecerá por resolución de su Consejo Directivo, por ser la regulación del sistema tarifario una función legal de dicho organismo.</w:t>
      </w:r>
    </w:p>
    <w:p w:rsidR="00035D2E" w:rsidRDefault="00035D2E" w:rsidP="00035D2E">
      <w:pPr>
        <w:pStyle w:val="Textoindependiente"/>
        <w:suppressLineNumbers/>
        <w:suppressAutoHyphens/>
        <w:ind w:left="709"/>
        <w:rPr>
          <w:szCs w:val="22"/>
        </w:rPr>
      </w:pPr>
    </w:p>
    <w:p w:rsidR="00434AA7" w:rsidRPr="00E65B02" w:rsidRDefault="00035D2E" w:rsidP="00434AA7">
      <w:pPr>
        <w:pStyle w:val="Textoindependiente"/>
        <w:suppressLineNumbers/>
        <w:suppressAutoHyphens/>
        <w:ind w:left="709"/>
        <w:rPr>
          <w:szCs w:val="22"/>
        </w:rPr>
      </w:pPr>
      <w:r>
        <w:rPr>
          <w:szCs w:val="22"/>
        </w:rPr>
        <w:t>No se considerará aplicable lo indicado en esta Cláusula para aquellos cambios producidos como consecuencia de disposiciones expedidas por el REGULADOR, en temas relacionados con Tarifas, infracciones o sanciones, que estuviesen contemplados en el Contrato o que fueran como consecuencia de actos, hechos imputables o resultado del desempeño del CONCESIONARIO</w:t>
      </w:r>
      <w:r w:rsidR="00434AA7" w:rsidRPr="006107FB">
        <w:rPr>
          <w:szCs w:val="22"/>
        </w:rPr>
        <w:t>.</w:t>
      </w:r>
    </w:p>
    <w:p w:rsidR="00B34F73" w:rsidRDefault="00B34F73" w:rsidP="00B51C46">
      <w:pPr>
        <w:pStyle w:val="Textosinformato"/>
        <w:ind w:firstLine="709"/>
        <w:jc w:val="both"/>
        <w:rPr>
          <w:rFonts w:ascii="Arial" w:hAnsi="Arial"/>
          <w:szCs w:val="22"/>
        </w:rPr>
      </w:pPr>
    </w:p>
    <w:p w:rsidR="00434AA7" w:rsidRPr="00434AA7" w:rsidRDefault="00434AA7" w:rsidP="00B51C46">
      <w:pPr>
        <w:pStyle w:val="Textosinformato"/>
        <w:ind w:firstLine="709"/>
        <w:jc w:val="both"/>
        <w:rPr>
          <w:rFonts w:ascii="Arial" w:hAnsi="Arial"/>
          <w:szCs w:val="22"/>
        </w:rPr>
      </w:pPr>
    </w:p>
    <w:p w:rsidR="007A3B85" w:rsidRPr="009939B3" w:rsidRDefault="009D633B">
      <w:pPr>
        <w:pStyle w:val="Ttulo1"/>
        <w:jc w:val="both"/>
        <w:rPr>
          <w:bCs w:val="0"/>
          <w:color w:val="000000"/>
        </w:rPr>
      </w:pPr>
      <w:bookmarkStart w:id="1295" w:name="_Toc131327998"/>
      <w:bookmarkStart w:id="1296" w:name="_Toc131328814"/>
      <w:bookmarkStart w:id="1297" w:name="_Toc131329150"/>
      <w:bookmarkStart w:id="1298" w:name="_Toc131329382"/>
      <w:bookmarkStart w:id="1299" w:name="_Toc131329969"/>
      <w:bookmarkStart w:id="1300" w:name="_Toc131332056"/>
      <w:bookmarkStart w:id="1301" w:name="_Toc131332977"/>
      <w:bookmarkStart w:id="1302" w:name="_Toc351562789"/>
      <w:r w:rsidRPr="009939B3">
        <w:t xml:space="preserve">CAPÍTULO </w:t>
      </w:r>
      <w:r w:rsidR="007A3B85" w:rsidRPr="009939B3">
        <w:rPr>
          <w:bCs w:val="0"/>
          <w:color w:val="000000"/>
        </w:rPr>
        <w:t>XI: GARANTIAS</w:t>
      </w:r>
      <w:bookmarkEnd w:id="1295"/>
      <w:bookmarkEnd w:id="1296"/>
      <w:bookmarkEnd w:id="1297"/>
      <w:bookmarkEnd w:id="1298"/>
      <w:bookmarkEnd w:id="1299"/>
      <w:bookmarkEnd w:id="1300"/>
      <w:bookmarkEnd w:id="1301"/>
      <w:bookmarkEnd w:id="1302"/>
    </w:p>
    <w:p w:rsidR="007A3B85" w:rsidRPr="009939B3" w:rsidRDefault="007A3B85">
      <w:pPr>
        <w:pStyle w:val="Textoindependiente"/>
      </w:pPr>
    </w:p>
    <w:p w:rsidR="007A3B85" w:rsidRPr="009939B3" w:rsidRDefault="007A3B85">
      <w:pPr>
        <w:pStyle w:val="Ttulo2"/>
        <w:ind w:left="0"/>
        <w:rPr>
          <w:rFonts w:ascii="Arial" w:hAnsi="Arial"/>
          <w:b/>
          <w:bCs w:val="0"/>
          <w:u w:val="none"/>
        </w:rPr>
      </w:pPr>
      <w:bookmarkStart w:id="1303" w:name="_Toc131327999"/>
      <w:bookmarkStart w:id="1304" w:name="_Toc131328815"/>
      <w:bookmarkStart w:id="1305" w:name="_Toc131329151"/>
      <w:bookmarkStart w:id="1306" w:name="_Toc131329383"/>
      <w:bookmarkStart w:id="1307" w:name="_Toc131329970"/>
      <w:bookmarkStart w:id="1308" w:name="_Toc131332057"/>
      <w:bookmarkStart w:id="1309" w:name="_Toc131332978"/>
      <w:bookmarkStart w:id="1310" w:name="_Toc351562790"/>
      <w:r w:rsidRPr="009939B3">
        <w:rPr>
          <w:rFonts w:ascii="Arial" w:hAnsi="Arial"/>
          <w:b/>
          <w:bCs w:val="0"/>
          <w:u w:val="none"/>
        </w:rPr>
        <w:t>GARANTÍA DEL CONCEDENTE</w:t>
      </w:r>
      <w:bookmarkEnd w:id="1303"/>
      <w:bookmarkEnd w:id="1304"/>
      <w:bookmarkEnd w:id="1305"/>
      <w:bookmarkEnd w:id="1306"/>
      <w:bookmarkEnd w:id="1307"/>
      <w:bookmarkEnd w:id="1308"/>
      <w:bookmarkEnd w:id="1309"/>
      <w:bookmarkEnd w:id="1310"/>
    </w:p>
    <w:p w:rsidR="007A3B85" w:rsidRPr="009939B3" w:rsidRDefault="007A3B85">
      <w:pPr>
        <w:pStyle w:val="Textoindependiente"/>
      </w:pPr>
    </w:p>
    <w:p w:rsidR="00035D2E" w:rsidRDefault="00035D2E" w:rsidP="0095614A">
      <w:pPr>
        <w:pStyle w:val="Prrafodelista"/>
        <w:numPr>
          <w:ilvl w:val="1"/>
          <w:numId w:val="124"/>
        </w:numPr>
        <w:ind w:left="709" w:hanging="709"/>
        <w:jc w:val="both"/>
      </w:pPr>
      <w:r>
        <w:t xml:space="preserve">De conformidad con lo establecido en el Literal j de la </w:t>
      </w:r>
      <w:proofErr w:type="spellStart"/>
      <w:r>
        <w:t>Claúsula</w:t>
      </w:r>
      <w:proofErr w:type="spellEnd"/>
      <w:r>
        <w:t xml:space="preserve"> 3.4 el CONCEDENTE otorga a favor del CONCESIONARIO la garantía del Estado de la República del Perú </w:t>
      </w:r>
      <w:r>
        <w:lastRenderedPageBreak/>
        <w:t>en respaldo de las obligaciones, declaraciones y garantías del CONCEDENTE establecidas en el Contrato de Concesión</w:t>
      </w:r>
      <w:r w:rsidRPr="00531F42">
        <w:rPr>
          <w:b/>
          <w:lang w:val="es-PE"/>
        </w:rPr>
        <w:t>.</w:t>
      </w:r>
    </w:p>
    <w:p w:rsidR="00F46169" w:rsidRDefault="00F46169">
      <w:pPr>
        <w:jc w:val="both"/>
        <w:rPr>
          <w:lang w:val="es-ES_tradnl"/>
        </w:rPr>
      </w:pPr>
    </w:p>
    <w:p w:rsidR="008311F0" w:rsidRPr="008D0DB0" w:rsidRDefault="008311F0">
      <w:pPr>
        <w:jc w:val="both"/>
        <w:rPr>
          <w:lang w:val="es-ES_tradnl"/>
        </w:rPr>
      </w:pPr>
    </w:p>
    <w:p w:rsidR="007A3B85" w:rsidRPr="009939B3" w:rsidRDefault="007A3B85">
      <w:pPr>
        <w:pStyle w:val="Ttulo2"/>
        <w:ind w:left="0"/>
        <w:rPr>
          <w:rFonts w:ascii="Arial" w:hAnsi="Arial"/>
          <w:b/>
          <w:u w:val="none"/>
        </w:rPr>
      </w:pPr>
      <w:bookmarkStart w:id="1311" w:name="_Toc55906401"/>
      <w:bookmarkStart w:id="1312" w:name="_Toc131328000"/>
      <w:bookmarkStart w:id="1313" w:name="_Toc131328816"/>
      <w:bookmarkStart w:id="1314" w:name="_Toc131329152"/>
      <w:bookmarkStart w:id="1315" w:name="_Toc131329384"/>
      <w:bookmarkStart w:id="1316" w:name="_Toc131329971"/>
      <w:bookmarkStart w:id="1317" w:name="_Toc131332058"/>
      <w:bookmarkStart w:id="1318" w:name="_Toc131332979"/>
      <w:bookmarkStart w:id="1319" w:name="_Toc351562791"/>
      <w:r w:rsidRPr="009939B3">
        <w:rPr>
          <w:rFonts w:ascii="Arial" w:hAnsi="Arial"/>
          <w:b/>
          <w:u w:val="none"/>
        </w:rPr>
        <w:t xml:space="preserve">GARANTÍAS A FAVOR DEL </w:t>
      </w:r>
      <w:bookmarkEnd w:id="1311"/>
      <w:r w:rsidRPr="009939B3">
        <w:rPr>
          <w:rFonts w:ascii="Arial" w:hAnsi="Arial"/>
          <w:b/>
          <w:u w:val="none"/>
        </w:rPr>
        <w:t>CONCEDENTE</w:t>
      </w:r>
      <w:bookmarkEnd w:id="1312"/>
      <w:bookmarkEnd w:id="1313"/>
      <w:bookmarkEnd w:id="1314"/>
      <w:bookmarkEnd w:id="1315"/>
      <w:bookmarkEnd w:id="1316"/>
      <w:bookmarkEnd w:id="1317"/>
      <w:bookmarkEnd w:id="1318"/>
      <w:bookmarkEnd w:id="1319"/>
    </w:p>
    <w:p w:rsidR="00B174B3" w:rsidRPr="009939B3" w:rsidRDefault="00B174B3" w:rsidP="005E6D00">
      <w:pPr>
        <w:pStyle w:val="EstiloNegritaJustificado"/>
      </w:pPr>
    </w:p>
    <w:p w:rsidR="007A3B85" w:rsidRPr="00647FD4" w:rsidRDefault="008841F0" w:rsidP="005E6D00">
      <w:pPr>
        <w:pStyle w:val="Ttulo2"/>
        <w:ind w:left="0"/>
        <w:rPr>
          <w:rFonts w:ascii="Arial" w:hAnsi="Arial"/>
          <w:b/>
          <w:szCs w:val="22"/>
          <w:u w:val="none"/>
        </w:rPr>
      </w:pPr>
      <w:bookmarkStart w:id="1320" w:name="_GARANTÍA_DE_FIEL"/>
      <w:bookmarkStart w:id="1321" w:name="_Toc351562792"/>
      <w:bookmarkEnd w:id="1320"/>
      <w:r w:rsidRPr="008841F0">
        <w:rPr>
          <w:rFonts w:ascii="Arial" w:hAnsi="Arial"/>
          <w:b/>
          <w:szCs w:val="22"/>
          <w:u w:val="none"/>
        </w:rPr>
        <w:t>GARANTÍA DE FIEL CUMPLIMIENTO DE EJECUCION DE OBRAS</w:t>
      </w:r>
      <w:bookmarkEnd w:id="1321"/>
    </w:p>
    <w:p w:rsidR="007A3B85" w:rsidRPr="008074F2" w:rsidRDefault="007A3B85">
      <w:pPr>
        <w:pStyle w:val="Textosinformato"/>
        <w:suppressAutoHyphens/>
        <w:spacing w:line="260" w:lineRule="exact"/>
        <w:ind w:left="709" w:hanging="283"/>
        <w:jc w:val="both"/>
        <w:rPr>
          <w:rFonts w:ascii="Arial" w:hAnsi="Arial"/>
          <w:bCs w:val="0"/>
          <w:sz w:val="18"/>
        </w:rPr>
      </w:pPr>
    </w:p>
    <w:p w:rsidR="000B5A7A" w:rsidRDefault="000B5A7A" w:rsidP="0095614A">
      <w:pPr>
        <w:pStyle w:val="Prrafodelista"/>
        <w:numPr>
          <w:ilvl w:val="1"/>
          <w:numId w:val="124"/>
        </w:numPr>
        <w:ind w:left="709" w:hanging="709"/>
        <w:jc w:val="both"/>
      </w:pPr>
      <w:bookmarkStart w:id="1322" w:name="_Ref271820794"/>
      <w:r>
        <w:t>Para garantizar la correcta ejecución de las Obras, el CONCESIONARIO entregará al CONCEDENTE una Garantía de Fiel Cumplimiento de Ejecución de Obras, cuyo monto será comunicado por el Comité mediante Circular</w:t>
      </w:r>
      <w:r w:rsidRPr="00531F42">
        <w:t xml:space="preserve">. </w:t>
      </w:r>
    </w:p>
    <w:p w:rsidR="000B5A7A" w:rsidRDefault="000B5A7A" w:rsidP="000B5A7A">
      <w:pPr>
        <w:ind w:left="1134"/>
        <w:jc w:val="both"/>
        <w:rPr>
          <w:bCs w:val="0"/>
          <w:szCs w:val="22"/>
        </w:rPr>
      </w:pPr>
    </w:p>
    <w:p w:rsidR="000B5A7A" w:rsidRPr="00531F42" w:rsidRDefault="000B5A7A" w:rsidP="0095614A">
      <w:pPr>
        <w:pStyle w:val="Prrafodelista"/>
        <w:ind w:left="709"/>
        <w:jc w:val="both"/>
      </w:pPr>
      <w:r w:rsidRPr="00531F42">
        <w:t xml:space="preserve">Esta garantía tendrá las características de solidaria, incondicional, irrevocable, sin beneficio de excusión, ni división y de realización automática, y deberá estar vigente desde el inicio de </w:t>
      </w:r>
      <w:r w:rsidRPr="0095614A">
        <w:t>las Obras Obligatorias,</w:t>
      </w:r>
      <w:r w:rsidRPr="00531F42">
        <w:t xml:space="preserve"> hasta dos (2) años posteriores a la aceptación de dichas Obras, conforme al procedimient</w:t>
      </w:r>
      <w:r w:rsidR="001057FD">
        <w:t>o previsto en las Cláusulas 6.16 a 6.22</w:t>
      </w:r>
      <w:r w:rsidRPr="00531F42">
        <w:t xml:space="preserve">. </w:t>
      </w:r>
    </w:p>
    <w:p w:rsidR="000B5A7A" w:rsidRPr="0095614A" w:rsidRDefault="000B5A7A" w:rsidP="0095614A">
      <w:pPr>
        <w:pStyle w:val="Prrafodelista"/>
        <w:ind w:left="709"/>
        <w:jc w:val="both"/>
      </w:pPr>
    </w:p>
    <w:p w:rsidR="000B5A7A" w:rsidRPr="0095614A" w:rsidRDefault="000B5A7A" w:rsidP="0095614A">
      <w:pPr>
        <w:pStyle w:val="Prrafodelista"/>
        <w:ind w:left="709"/>
        <w:jc w:val="both"/>
      </w:pPr>
      <w:r w:rsidRPr="0095614A">
        <w:t>Dicha garantía deberá ser emitida por una Empresa Bancaria, autorizada de conformidad con lo establecido en el Apéndice 2 del Anexo Nº 2 de las Bases del Concurso. En caso dicha garantía sea emitida por una Entidad Financiera Internacional o alguna de sus filiales o sucursales, autorizada de conformidad con el Apéndice 1 Anexo Nº 2 de las Bases del Concurso, deberá ser necesariamente confirmada por una Empresa Bancaria.</w:t>
      </w:r>
    </w:p>
    <w:p w:rsidR="000B5A7A" w:rsidRPr="0095614A" w:rsidRDefault="000B5A7A" w:rsidP="0095614A">
      <w:pPr>
        <w:pStyle w:val="Prrafodelista"/>
        <w:ind w:left="709"/>
        <w:jc w:val="both"/>
      </w:pPr>
    </w:p>
    <w:p w:rsidR="000B5A7A" w:rsidRDefault="000B5A7A" w:rsidP="0095614A">
      <w:pPr>
        <w:pStyle w:val="Prrafodelista"/>
        <w:ind w:left="709"/>
        <w:jc w:val="both"/>
      </w:pPr>
      <w:r>
        <w:t>La garantía podrá ser expedida por períodos anuales, siempre y cuando su renovación se realice con una antelación no menor a treinta (30) Días Calendario a la fecha de su vencimiento.</w:t>
      </w:r>
    </w:p>
    <w:p w:rsidR="000B5A7A" w:rsidRDefault="000B5A7A" w:rsidP="0095614A">
      <w:pPr>
        <w:pStyle w:val="Prrafodelista"/>
        <w:ind w:left="709"/>
        <w:jc w:val="both"/>
      </w:pPr>
    </w:p>
    <w:p w:rsidR="000B5A7A" w:rsidRDefault="000B5A7A" w:rsidP="0095614A">
      <w:pPr>
        <w:pStyle w:val="Prrafodelista"/>
        <w:ind w:left="709"/>
        <w:jc w:val="both"/>
      </w:pPr>
      <w:r>
        <w:t>La garantía deberá ser devuelta al CONCESIONARIO, siempre que haya sido renovada.</w:t>
      </w:r>
    </w:p>
    <w:bookmarkEnd w:id="1322"/>
    <w:p w:rsidR="009D5829" w:rsidRPr="009939B3" w:rsidRDefault="00651DE1" w:rsidP="005C5962">
      <w:pPr>
        <w:ind w:left="709"/>
        <w:jc w:val="both"/>
      </w:pPr>
      <w:r>
        <w:t>.</w:t>
      </w:r>
    </w:p>
    <w:p w:rsidR="007A3B85" w:rsidRPr="009939B3" w:rsidRDefault="007A3B85">
      <w:pPr>
        <w:jc w:val="both"/>
      </w:pPr>
    </w:p>
    <w:p w:rsidR="007A3B85" w:rsidRPr="00647FD4" w:rsidRDefault="008841F0" w:rsidP="005E6D00">
      <w:pPr>
        <w:pStyle w:val="Ttulo2"/>
        <w:ind w:left="0"/>
        <w:rPr>
          <w:rFonts w:ascii="Arial" w:hAnsi="Arial"/>
          <w:b/>
          <w:szCs w:val="22"/>
          <w:u w:val="none"/>
        </w:rPr>
      </w:pPr>
      <w:bookmarkStart w:id="1323" w:name="_GARANTÍA_DE_FIEL_"/>
      <w:bookmarkStart w:id="1324" w:name="_Toc102405348"/>
      <w:bookmarkStart w:id="1325" w:name="_Toc351562793"/>
      <w:bookmarkEnd w:id="1323"/>
      <w:r w:rsidRPr="008841F0">
        <w:rPr>
          <w:rFonts w:ascii="Arial" w:hAnsi="Arial"/>
          <w:b/>
          <w:szCs w:val="22"/>
          <w:u w:val="none"/>
        </w:rPr>
        <w:t>GARANTÍA DE FIEL CUMPLIMIENTO DE CONTRATO DE CONCESIÓN</w:t>
      </w:r>
      <w:bookmarkEnd w:id="1324"/>
      <w:bookmarkEnd w:id="1325"/>
    </w:p>
    <w:p w:rsidR="007A3B85" w:rsidRPr="00A212BD" w:rsidRDefault="007A3B85">
      <w:pPr>
        <w:jc w:val="both"/>
        <w:rPr>
          <w:szCs w:val="22"/>
        </w:rPr>
      </w:pPr>
    </w:p>
    <w:p w:rsidR="00035D2E" w:rsidRPr="003F2FA7" w:rsidRDefault="00035D2E" w:rsidP="0095614A">
      <w:pPr>
        <w:pStyle w:val="Prrafodelista"/>
        <w:numPr>
          <w:ilvl w:val="1"/>
          <w:numId w:val="124"/>
        </w:numPr>
        <w:ind w:left="709" w:hanging="709"/>
        <w:jc w:val="both"/>
      </w:pPr>
      <w:bookmarkStart w:id="1326" w:name="_Ref271729255"/>
      <w:r w:rsidRPr="00531F42">
        <w:t xml:space="preserve">A fin de garantizar el correcto y oportuno cumplimiento de todas y cada una de las obligaciones a cargo del CONCESIONARIO derivadas de la celebración del Contrato, incluidas las Obras Obligatorias y el pago de las  penalidades no garantizadas con la Garantía de Fiel Cumplimiento de </w:t>
      </w:r>
      <w:proofErr w:type="spellStart"/>
      <w:r w:rsidRPr="00531F42">
        <w:t>Ejecucion</w:t>
      </w:r>
      <w:proofErr w:type="spellEnd"/>
      <w:r w:rsidRPr="00531F42">
        <w:t xml:space="preserve"> de Obras, el CONCESIONARIO entregará a favor del CONCEDENTE, a la Fecha de Suscripción del Contrato, una Garantía de Fiel Cumplimiento de Contrato de Concesión con las características de solidaria, incondicional, irrevocable, sin beneficio de excusión, ni divi</w:t>
      </w:r>
      <w:r w:rsidRPr="003F2FA7">
        <w:t xml:space="preserve">sión y de realización automática. </w:t>
      </w:r>
    </w:p>
    <w:p w:rsidR="00035D2E" w:rsidRPr="003F2FA7" w:rsidRDefault="00035D2E" w:rsidP="0095614A">
      <w:pPr>
        <w:pStyle w:val="Prrafodelista"/>
        <w:ind w:left="709"/>
        <w:jc w:val="both"/>
      </w:pPr>
    </w:p>
    <w:p w:rsidR="00035D2E" w:rsidRPr="00531F42" w:rsidRDefault="00035D2E" w:rsidP="0095614A">
      <w:pPr>
        <w:pStyle w:val="Prrafodelista"/>
        <w:ind w:left="709"/>
        <w:jc w:val="both"/>
      </w:pPr>
      <w:r>
        <w:t xml:space="preserve">La Garantía de Fiel Cumplimiento del Contrato tendrá una vigencia desde la </w:t>
      </w:r>
      <w:r w:rsidRPr="00531F42">
        <w:t xml:space="preserve">Fecha de Suscripción del Contrato hasta </w:t>
      </w:r>
      <w:r>
        <w:t>doce (12) meses posteriores a la culminación</w:t>
      </w:r>
      <w:r w:rsidRPr="00531F42">
        <w:t xml:space="preserve"> del plazo de la Concesión</w:t>
      </w:r>
      <w:r>
        <w:t xml:space="preserve">. </w:t>
      </w:r>
      <w:r w:rsidRPr="00531F42">
        <w:t xml:space="preserve">Esta garantía podrá ser expedida por períodos anuales siempre y cuando su renovación se realice con una antelación no menor a treinta (30) Días Calendario a la fecha de su vencimiento. </w:t>
      </w:r>
    </w:p>
    <w:p w:rsidR="00035D2E" w:rsidRPr="00531F42" w:rsidRDefault="00035D2E" w:rsidP="0095614A">
      <w:pPr>
        <w:pStyle w:val="Prrafodelista"/>
        <w:ind w:left="709"/>
        <w:jc w:val="both"/>
      </w:pPr>
    </w:p>
    <w:p w:rsidR="00035D2E" w:rsidRDefault="00035D2E" w:rsidP="0095614A">
      <w:pPr>
        <w:pStyle w:val="Prrafodelista"/>
        <w:ind w:left="709"/>
        <w:jc w:val="both"/>
      </w:pPr>
      <w:r>
        <w:t>Las garantías deberán ser devueltas al CONCESIONARIO, siempre que hayan sido renovadas.</w:t>
      </w:r>
    </w:p>
    <w:p w:rsidR="00035D2E" w:rsidRPr="00531F42" w:rsidRDefault="00035D2E" w:rsidP="0095614A">
      <w:pPr>
        <w:pStyle w:val="Prrafodelista"/>
        <w:ind w:left="709"/>
        <w:jc w:val="both"/>
      </w:pPr>
    </w:p>
    <w:p w:rsidR="00035D2E" w:rsidRPr="0095614A" w:rsidRDefault="00035D2E" w:rsidP="0095614A">
      <w:pPr>
        <w:pStyle w:val="Prrafodelista"/>
        <w:ind w:left="709"/>
        <w:jc w:val="both"/>
      </w:pPr>
      <w:r w:rsidRPr="00531F42">
        <w:lastRenderedPageBreak/>
        <w:t xml:space="preserve">Desde </w:t>
      </w:r>
      <w:r>
        <w:t xml:space="preserve">la </w:t>
      </w:r>
      <w:r w:rsidRPr="00531F42">
        <w:t>Fecha de Suscripción del Contrato, la garantía será</w:t>
      </w:r>
      <w:r>
        <w:t xml:space="preserve"> por un </w:t>
      </w:r>
      <w:proofErr w:type="spellStart"/>
      <w:r w:rsidRPr="00531F42">
        <w:t>monto</w:t>
      </w:r>
      <w:r>
        <w:t>de</w:t>
      </w:r>
      <w:proofErr w:type="spellEnd"/>
      <w:r>
        <w:t xml:space="preserve"> ………………………. y 00/100 Dólares Americanos (US$ ……………….), la cual</w:t>
      </w:r>
      <w:r w:rsidRPr="00531F42">
        <w:t xml:space="preserve"> permanecerá vigente hasta doce</w:t>
      </w:r>
      <w:r>
        <w:t xml:space="preserve"> (12) meses posteriores a la culminación</w:t>
      </w:r>
      <w:r w:rsidRPr="00531F42">
        <w:t xml:space="preserve"> de la vigencia de la Concesión</w:t>
      </w:r>
      <w:r>
        <w:t xml:space="preserve">. </w:t>
      </w:r>
    </w:p>
    <w:p w:rsidR="00035D2E" w:rsidRPr="0095614A" w:rsidRDefault="00035D2E" w:rsidP="0095614A">
      <w:pPr>
        <w:pStyle w:val="Prrafodelista"/>
        <w:ind w:left="709"/>
        <w:jc w:val="both"/>
      </w:pPr>
    </w:p>
    <w:p w:rsidR="00035D2E" w:rsidRPr="0095614A" w:rsidRDefault="00035D2E" w:rsidP="0095614A">
      <w:pPr>
        <w:pStyle w:val="Prrafodelista"/>
        <w:ind w:left="709"/>
        <w:jc w:val="both"/>
      </w:pPr>
      <w:r w:rsidRPr="0095614A">
        <w:t>Dicha garantía deberá ser emitida por una Empresa Bancaria, autorizada de conformidad con lo establecido en el Apéndice 2 del Anexo Nº 2 de las Bases del Concurso. En caso dicha garantía sea emitida por una Entidad Financiera Internacional o alguna de sus filiales o sucursales, autorizada de conformidad con el Apéndice 1 Anexo Nº 2 de las Bases del Concurso, deberá ser necesariamente confirmada por una Empresa Bancaria.</w:t>
      </w:r>
    </w:p>
    <w:p w:rsidR="00035D2E" w:rsidRDefault="00035D2E" w:rsidP="00035D2E">
      <w:pPr>
        <w:pStyle w:val="Textosinformato"/>
        <w:suppressAutoHyphens/>
        <w:spacing w:line="260" w:lineRule="exact"/>
        <w:ind w:left="709"/>
        <w:jc w:val="both"/>
        <w:rPr>
          <w:rStyle w:val="Textoennegrita"/>
          <w:rFonts w:ascii="Arial" w:hAnsi="Arial"/>
          <w:b w:val="0"/>
          <w:bCs/>
          <w:szCs w:val="22"/>
        </w:rPr>
      </w:pPr>
    </w:p>
    <w:p w:rsidR="00035D2E" w:rsidRDefault="00035D2E" w:rsidP="00035D2E">
      <w:pPr>
        <w:pStyle w:val="Ttulo2"/>
        <w:ind w:left="0"/>
        <w:rPr>
          <w:b/>
          <w:bCs w:val="0"/>
          <w:u w:val="none"/>
        </w:rPr>
      </w:pPr>
      <w:bookmarkStart w:id="1327" w:name="_Toc347168663"/>
      <w:bookmarkStart w:id="1328" w:name="_Toc351562794"/>
      <w:r>
        <w:rPr>
          <w:rFonts w:ascii="Arial" w:hAnsi="Arial"/>
          <w:b/>
          <w:bCs w:val="0"/>
          <w:u w:val="none"/>
        </w:rPr>
        <w:t>EJECUCIÓN DE LAS GARANTÍAS</w:t>
      </w:r>
      <w:bookmarkEnd w:id="1327"/>
      <w:bookmarkEnd w:id="1328"/>
    </w:p>
    <w:p w:rsidR="00035D2E" w:rsidRDefault="00035D2E" w:rsidP="00035D2E">
      <w:pPr>
        <w:suppressAutoHyphens/>
        <w:ind w:hanging="11"/>
        <w:jc w:val="both"/>
        <w:rPr>
          <w:bCs w:val="0"/>
          <w:szCs w:val="22"/>
        </w:rPr>
      </w:pPr>
    </w:p>
    <w:p w:rsidR="00035D2E" w:rsidRPr="00531F42" w:rsidRDefault="00035D2E" w:rsidP="0095614A">
      <w:pPr>
        <w:pStyle w:val="Prrafodelista"/>
        <w:numPr>
          <w:ilvl w:val="1"/>
          <w:numId w:val="124"/>
        </w:numPr>
        <w:ind w:left="709" w:hanging="709"/>
        <w:jc w:val="both"/>
      </w:pPr>
      <w:r w:rsidRPr="00531F42">
        <w:t xml:space="preserve">Las Garantías señaladas en las Cláusulas 11.2 y </w:t>
      </w:r>
      <w:hyperlink r:id="rId13" w:anchor="_GARANTÍA_DE_FIEL_" w:history="1">
        <w:r w:rsidR="00B824E1">
          <w:fldChar w:fldCharType="begin"/>
        </w:r>
        <w:r w:rsidR="00B824E1">
          <w:instrText xml:space="preserve"> REF _Ref271729255 \w \h  \* MERGEFORMAT </w:instrText>
        </w:r>
        <w:r w:rsidR="00B824E1">
          <w:fldChar w:fldCharType="separate"/>
        </w:r>
        <w:r w:rsidR="00286DF9">
          <w:t>11.3</w:t>
        </w:r>
        <w:r w:rsidR="00B824E1">
          <w:fldChar w:fldCharType="end"/>
        </w:r>
      </w:hyperlink>
      <w:r w:rsidRPr="00531F42">
        <w:t xml:space="preserve"> podrán ser ejecutadas en forma total o parcial por cualquiera de las siguientes causales:</w:t>
      </w:r>
    </w:p>
    <w:p w:rsidR="00035D2E" w:rsidRDefault="00035D2E" w:rsidP="00035D2E">
      <w:pPr>
        <w:ind w:hanging="11"/>
        <w:jc w:val="both"/>
        <w:rPr>
          <w:bCs w:val="0"/>
          <w:szCs w:val="22"/>
          <w:lang w:val="es-ES_tradnl"/>
        </w:rPr>
      </w:pPr>
    </w:p>
    <w:p w:rsidR="00035D2E" w:rsidRDefault="00035D2E" w:rsidP="00035D2E">
      <w:pPr>
        <w:pStyle w:val="Prrafodelista"/>
        <w:numPr>
          <w:ilvl w:val="0"/>
          <w:numId w:val="109"/>
        </w:numPr>
        <w:ind w:left="1134" w:hanging="425"/>
        <w:jc w:val="both"/>
        <w:rPr>
          <w:bCs w:val="0"/>
          <w:szCs w:val="22"/>
        </w:rPr>
      </w:pPr>
      <w:r>
        <w:rPr>
          <w:bCs w:val="0"/>
          <w:szCs w:val="22"/>
        </w:rPr>
        <w:t xml:space="preserve">En los supuestos establecidos de manera expresa en el Contrato y en el evento que el CONCESIONARIO incurra en una causal de incumplimiento grave de sus obligaciones, de acuerdo a lo establecido en el </w:t>
      </w:r>
      <w:r w:rsidRPr="00DD74F1">
        <w:rPr>
          <w:bCs w:val="0"/>
          <w:szCs w:val="22"/>
        </w:rPr>
        <w:t>Capítulo XV</w:t>
      </w:r>
      <w:r>
        <w:rPr>
          <w:bCs w:val="0"/>
          <w:szCs w:val="22"/>
        </w:rPr>
        <w:t xml:space="preserve"> y siempre y cuando el mismo no haya sido subsanado por el CONCESIONARIO dentro de los plazos otorgados para tal fin.</w:t>
      </w:r>
    </w:p>
    <w:p w:rsidR="00035D2E" w:rsidRDefault="00035D2E" w:rsidP="00035D2E">
      <w:pPr>
        <w:tabs>
          <w:tab w:val="num" w:pos="284"/>
          <w:tab w:val="num" w:pos="1276"/>
        </w:tabs>
        <w:ind w:left="1134" w:hanging="425"/>
        <w:jc w:val="both"/>
        <w:rPr>
          <w:bCs w:val="0"/>
          <w:szCs w:val="22"/>
        </w:rPr>
      </w:pPr>
    </w:p>
    <w:p w:rsidR="00035D2E" w:rsidRDefault="00035D2E" w:rsidP="00035D2E">
      <w:pPr>
        <w:pStyle w:val="Prrafodelista"/>
        <w:numPr>
          <w:ilvl w:val="0"/>
          <w:numId w:val="109"/>
        </w:numPr>
        <w:ind w:left="1134" w:hanging="425"/>
        <w:jc w:val="both"/>
        <w:rPr>
          <w:bCs w:val="0"/>
          <w:szCs w:val="22"/>
        </w:rPr>
      </w:pPr>
      <w:r>
        <w:rPr>
          <w:bCs w:val="0"/>
          <w:szCs w:val="22"/>
        </w:rPr>
        <w:t>En el evento que, debido al incumplimiento o al cumplimiento parcial, tardío o defectuoso de sus obligaciones, una sentencia definitiva firme o laudo condene al CONCESIONARIO a efectuar un pago a favor del CONCEDENTE y siempre que el CONCESIONARIO no hubiere realizado dicho pago en el plazo establecido en la sentencia definitiva o laudo condenatorio.</w:t>
      </w:r>
    </w:p>
    <w:p w:rsidR="00035D2E" w:rsidRDefault="00035D2E" w:rsidP="00035D2E">
      <w:pPr>
        <w:pStyle w:val="Textoindependiente"/>
        <w:ind w:left="709"/>
        <w:rPr>
          <w:bCs w:val="0"/>
          <w:szCs w:val="22"/>
        </w:rPr>
      </w:pPr>
    </w:p>
    <w:p w:rsidR="00035D2E" w:rsidRPr="00531F42" w:rsidRDefault="00035D2E" w:rsidP="0095614A">
      <w:pPr>
        <w:pStyle w:val="Prrafodelista"/>
        <w:ind w:left="709"/>
        <w:jc w:val="both"/>
      </w:pPr>
      <w:r w:rsidRPr="00531F42">
        <w:t>En caso de ejecución total o parcial de las Garantías mencionadas en el presente Capítulo, el CONCESIONARIO deberá restituir, o hacer restituir, la o las Garantías al monto establecido. Si el CONCESIONARIO no restituye las Garantías, en un plazo de treinta (30) Días contados a partir de la fecha en la cual se realizó la ejecución total o parcial de las mismas, entonces el CONCEDENTE, previa opinión del REGULADOR, mediante comunicación escrita a ese efecto, declarará resuelto el Contrato y la Concesión vencida en la fecha de dicha notificación procediendo a ejecutar la Garantía de Fiel Cumplimiento de Contrato por el monto remanente en señal de penalidad.</w:t>
      </w:r>
    </w:p>
    <w:p w:rsidR="00035D2E" w:rsidRDefault="00035D2E" w:rsidP="00035D2E">
      <w:pPr>
        <w:pStyle w:val="Textoindependiente"/>
        <w:ind w:left="709"/>
        <w:rPr>
          <w:bCs w:val="0"/>
          <w:szCs w:val="22"/>
          <w:lang w:val="es-PE"/>
        </w:rPr>
      </w:pPr>
    </w:p>
    <w:p w:rsidR="00035D2E" w:rsidRDefault="00035D2E" w:rsidP="00035D2E">
      <w:pPr>
        <w:pStyle w:val="Ttulo2"/>
        <w:ind w:left="0"/>
        <w:rPr>
          <w:rFonts w:ascii="Arial" w:hAnsi="Arial"/>
          <w:b/>
          <w:bCs w:val="0"/>
          <w:u w:val="none"/>
        </w:rPr>
      </w:pPr>
      <w:bookmarkStart w:id="1329" w:name="_Toc347168664"/>
      <w:bookmarkStart w:id="1330" w:name="_Toc351562795"/>
      <w:r>
        <w:rPr>
          <w:rFonts w:ascii="Arial" w:hAnsi="Arial"/>
          <w:b/>
          <w:bCs w:val="0"/>
          <w:u w:val="none"/>
        </w:rPr>
        <w:t>GARANTÍAS A FAVOR DE LOS ACREEDORES PERMITIDOS</w:t>
      </w:r>
      <w:bookmarkEnd w:id="1329"/>
      <w:bookmarkEnd w:id="1330"/>
    </w:p>
    <w:p w:rsidR="00035D2E" w:rsidRDefault="00035D2E" w:rsidP="00035D2E">
      <w:pPr>
        <w:ind w:hanging="11"/>
        <w:jc w:val="both"/>
        <w:rPr>
          <w:lang w:val="es-ES_tradnl"/>
        </w:rPr>
      </w:pPr>
    </w:p>
    <w:p w:rsidR="00035D2E" w:rsidRDefault="00035D2E" w:rsidP="0095614A">
      <w:pPr>
        <w:tabs>
          <w:tab w:val="left" w:pos="709"/>
        </w:tabs>
        <w:ind w:left="709"/>
        <w:jc w:val="both"/>
      </w:pPr>
      <w:r>
        <w:t xml:space="preserve">Con el propósito de financiar la ejecución de Obras y Explotación de la Concesión, </w:t>
      </w:r>
      <w:r>
        <w:rPr>
          <w:szCs w:val="22"/>
          <w:lang w:val="es-PE"/>
        </w:rPr>
        <w:t>y sin perjuicio de otras garantías que posteriormente se constituyan</w:t>
      </w:r>
      <w:r>
        <w:t>, el CONCESIONARIO podrá, previa autorización otorgada por el CONCEDENTE, con opinión favorable del REGULADOR, imponer un gravamen o asignación de fondos con la naturaleza de una garantía a favor de los Acreedores Permitidos, para garantizar el Endeudamiento Garantizado Permitido, entre otros derechos sobre los siguientes bienes, respecto de los cuales cuenta con título de propiedad válido:</w:t>
      </w:r>
    </w:p>
    <w:p w:rsidR="00035D2E" w:rsidRDefault="00035D2E" w:rsidP="0095614A">
      <w:pPr>
        <w:ind w:left="709"/>
      </w:pPr>
    </w:p>
    <w:p w:rsidR="00035D2E" w:rsidRDefault="00035D2E" w:rsidP="00035D2E">
      <w:pPr>
        <w:pStyle w:val="Prrafodelista"/>
        <w:numPr>
          <w:ilvl w:val="0"/>
          <w:numId w:val="110"/>
        </w:numPr>
        <w:ind w:left="1134" w:hanging="425"/>
        <w:jc w:val="both"/>
      </w:pPr>
      <w:r>
        <w:t>El derecho de Concesión, conforme a lo previsto en el Artículo 3 de la Ley Nº 26885.</w:t>
      </w:r>
    </w:p>
    <w:p w:rsidR="00035D2E" w:rsidRDefault="00035D2E" w:rsidP="00035D2E">
      <w:pPr>
        <w:ind w:left="1134" w:hanging="425"/>
        <w:jc w:val="both"/>
      </w:pPr>
    </w:p>
    <w:p w:rsidR="00035D2E" w:rsidRDefault="00035D2E" w:rsidP="00035D2E">
      <w:pPr>
        <w:pStyle w:val="Prrafodelista"/>
        <w:numPr>
          <w:ilvl w:val="0"/>
          <w:numId w:val="110"/>
        </w:numPr>
        <w:ind w:left="1134" w:hanging="425"/>
        <w:jc w:val="both"/>
      </w:pPr>
      <w:r>
        <w:t>Los ingresos que sean de libre disponibilidad del CONCESIONARIO.</w:t>
      </w:r>
    </w:p>
    <w:p w:rsidR="00035D2E" w:rsidRDefault="00035D2E" w:rsidP="00035D2E">
      <w:pPr>
        <w:ind w:left="1134" w:hanging="425"/>
        <w:jc w:val="both"/>
      </w:pPr>
    </w:p>
    <w:p w:rsidR="00035D2E" w:rsidRDefault="00035D2E" w:rsidP="00035D2E">
      <w:pPr>
        <w:pStyle w:val="Prrafodelista"/>
        <w:numPr>
          <w:ilvl w:val="0"/>
          <w:numId w:val="110"/>
        </w:numPr>
        <w:ind w:left="1134" w:hanging="425"/>
        <w:jc w:val="both"/>
      </w:pPr>
      <w:r>
        <w:lastRenderedPageBreak/>
        <w:t xml:space="preserve">Las acciones o participaciones del CONCESIONARIO. </w:t>
      </w:r>
    </w:p>
    <w:p w:rsidR="00035D2E" w:rsidRDefault="00035D2E" w:rsidP="00035D2E">
      <w:pPr>
        <w:tabs>
          <w:tab w:val="num" w:pos="0"/>
        </w:tabs>
        <w:jc w:val="both"/>
      </w:pPr>
    </w:p>
    <w:p w:rsidR="00035D2E" w:rsidRPr="0079426A" w:rsidRDefault="00035D2E" w:rsidP="0095614A">
      <w:pPr>
        <w:tabs>
          <w:tab w:val="left" w:pos="709"/>
        </w:tabs>
        <w:ind w:left="709"/>
        <w:jc w:val="both"/>
      </w:pPr>
      <w:r w:rsidRPr="00E31EDC">
        <w:t>El CONCESIONARIO acepta y reconoce que cualquiera de tales garantías o asignaciones de fondos no lo relevará de sus obligaciones en cumplimiento de lo establecido en el Contrato. El CONCEDENTE acepta y reconoce que ni los Acreedores Permitidos ni otra persona que actúe en representación de ellos serán responsables del cumplimiento del Contrato por parte del CONCESIONARIO hasta que en su caso los Acreedores Permitidos ejerzan los derechos mencionados en e</w:t>
      </w:r>
      <w:r w:rsidR="001057FD">
        <w:t>l literal b) de la Cláusula 11.8</w:t>
      </w:r>
      <w:r w:rsidRPr="00E31EDC">
        <w:t xml:space="preserve"> respecto de </w:t>
      </w:r>
      <w:r w:rsidRPr="0079426A">
        <w:t xml:space="preserve">la ejecución de la hipoteca, en cuyo caso quien resulte titular de la misma como consecuencia de su ejecución, asumirá en su condición de nuevo concesionario, las obligaciones y derechos del presente Contrato. </w:t>
      </w:r>
    </w:p>
    <w:p w:rsidR="00035D2E" w:rsidRPr="0079426A" w:rsidRDefault="00035D2E" w:rsidP="0095614A">
      <w:pPr>
        <w:tabs>
          <w:tab w:val="left" w:pos="709"/>
        </w:tabs>
        <w:ind w:left="709"/>
        <w:jc w:val="both"/>
      </w:pPr>
    </w:p>
    <w:p w:rsidR="00035D2E" w:rsidRPr="0079426A" w:rsidRDefault="00035D2E" w:rsidP="0095614A">
      <w:pPr>
        <w:tabs>
          <w:tab w:val="left" w:pos="709"/>
        </w:tabs>
        <w:ind w:left="709"/>
        <w:jc w:val="both"/>
      </w:pPr>
      <w:r w:rsidRPr="0079426A">
        <w:t>El CONCEDENTE y el CONCESIONARIO garantizan que los derechos que se estipulan a favor de los Acreedores Permitidos en el presente Contrato son irrenunciables, irrevocables e inmutables, salvo que medie el consentimiento previo y expreso de tales Acreedores Permitidos; entendiéndose que con la sola comunicación de los Acreedores Permitidos, dirigida al CONCEDENTE y al CONCESIONARIO haciéndole conocer que harán uso de tales derechos, se tendrá por cumplida la aceptación del respectivo Acreedor Permitido a la que se refiere el Artículo 1458 del Código Civil.</w:t>
      </w:r>
    </w:p>
    <w:p w:rsidR="00035D2E" w:rsidRPr="0079426A" w:rsidRDefault="00035D2E" w:rsidP="0095614A">
      <w:pPr>
        <w:tabs>
          <w:tab w:val="left" w:pos="709"/>
        </w:tabs>
        <w:ind w:left="709"/>
        <w:jc w:val="both"/>
      </w:pPr>
    </w:p>
    <w:p w:rsidR="00035D2E" w:rsidRPr="00E31EDC" w:rsidRDefault="00035D2E" w:rsidP="0095614A">
      <w:pPr>
        <w:tabs>
          <w:tab w:val="left" w:pos="709"/>
        </w:tabs>
        <w:ind w:left="709"/>
        <w:jc w:val="both"/>
      </w:pPr>
      <w:r w:rsidRPr="0079426A">
        <w:t xml:space="preserve">Para efecto de la autorización de constitución de las garantías a que se refiere la presente Cláusula, el CONCESIONARIO deberá entregar al CONCEDENTE, y al REGULADOR copia de los proyectos de contrato y demás documentos relacionados con la operación, así como una declaración del posible Acreedor Permitido que contenga los requisitos contenidos en el </w:t>
      </w:r>
      <w:r w:rsidRPr="0095614A">
        <w:t xml:space="preserve">Anexo </w:t>
      </w:r>
      <w:r w:rsidRPr="00E31EDC">
        <w:t>11.</w:t>
      </w:r>
    </w:p>
    <w:p w:rsidR="00035D2E" w:rsidRDefault="00035D2E" w:rsidP="00035D2E">
      <w:pPr>
        <w:pStyle w:val="Textoindependiente"/>
        <w:suppressLineNumbers/>
        <w:suppressAutoHyphens/>
        <w:rPr>
          <w:b/>
          <w:bCs w:val="0"/>
          <w:szCs w:val="22"/>
          <w:lang w:val="es-ES"/>
        </w:rPr>
      </w:pPr>
    </w:p>
    <w:p w:rsidR="00035D2E" w:rsidRPr="0095614A" w:rsidRDefault="00035D2E" w:rsidP="0095614A">
      <w:pPr>
        <w:pStyle w:val="Ttulo2"/>
        <w:ind w:left="0"/>
        <w:rPr>
          <w:b/>
          <w:bCs w:val="0"/>
        </w:rPr>
      </w:pPr>
      <w:bookmarkStart w:id="1331" w:name="_Toc196630194"/>
      <w:bookmarkStart w:id="1332" w:name="_Toc351562796"/>
      <w:r w:rsidRPr="0095614A">
        <w:rPr>
          <w:rFonts w:ascii="Arial" w:hAnsi="Arial"/>
          <w:b/>
          <w:bCs w:val="0"/>
          <w:u w:val="none"/>
        </w:rPr>
        <w:t>AUTORIZACIÓN DE ENDEUDAMIENTO GARANTIZADO PERMITIDO</w:t>
      </w:r>
      <w:bookmarkEnd w:id="1331"/>
      <w:bookmarkEnd w:id="1332"/>
    </w:p>
    <w:p w:rsidR="00035D2E" w:rsidRDefault="00035D2E" w:rsidP="00035D2E">
      <w:pPr>
        <w:suppressLineNumbers/>
        <w:suppressAutoHyphens/>
        <w:jc w:val="both"/>
        <w:rPr>
          <w:szCs w:val="22"/>
          <w:lang w:val="es-ES_tradnl"/>
        </w:rPr>
      </w:pPr>
    </w:p>
    <w:p w:rsidR="00035D2E" w:rsidRPr="0095614A" w:rsidRDefault="00035D2E" w:rsidP="0095614A">
      <w:pPr>
        <w:pStyle w:val="Prrafodelista"/>
        <w:numPr>
          <w:ilvl w:val="1"/>
          <w:numId w:val="124"/>
        </w:numPr>
        <w:ind w:left="709" w:hanging="709"/>
        <w:jc w:val="both"/>
      </w:pPr>
      <w:r w:rsidRPr="0095614A">
        <w:t xml:space="preserve">Se requerirá la aprobación del CONCEDENTE de los términos financieros principales del Endeudamiento Garantizado Permitido. La aprobación sólo podrá negarse basándose en el perjuicio económico que dichos términos podrían ocasionar al CONCEDENTE. </w:t>
      </w:r>
    </w:p>
    <w:p w:rsidR="00035D2E" w:rsidRDefault="00035D2E" w:rsidP="00035D2E">
      <w:pPr>
        <w:pStyle w:val="Textoindependiente2"/>
        <w:ind w:left="708"/>
        <w:rPr>
          <w:szCs w:val="22"/>
          <w:lang w:val="es-MX"/>
        </w:rPr>
      </w:pPr>
    </w:p>
    <w:p w:rsidR="00035D2E" w:rsidRDefault="00035D2E" w:rsidP="0095614A">
      <w:pPr>
        <w:ind w:left="708"/>
        <w:jc w:val="both"/>
      </w:pPr>
      <w:r>
        <w:t xml:space="preserve">El CONCESIONARIO deberá presentar por escrito la solicitud de aprobación simultáneamente al CONCEDENTE y al REGULADOR, acompañando la información vinculada al Endeudamiento Garantizado Permitido, así como la información indicada en </w:t>
      </w:r>
      <w:r w:rsidR="001057FD">
        <w:t>esta Cláusula.</w:t>
      </w:r>
    </w:p>
    <w:p w:rsidR="00035D2E" w:rsidRDefault="00035D2E" w:rsidP="0095614A">
      <w:pPr>
        <w:ind w:left="708"/>
        <w:jc w:val="both"/>
      </w:pPr>
    </w:p>
    <w:p w:rsidR="00035D2E" w:rsidRDefault="00035D2E" w:rsidP="0095614A">
      <w:pPr>
        <w:ind w:left="708"/>
        <w:jc w:val="both"/>
      </w:pPr>
      <w:r>
        <w:t xml:space="preserve">En cualquier caso el Endeudamiento Garantizado Permitido deberá prever la constitución de un fideicomiso sobre los pagos correspondientes al PAO, menos los aportes que se realicen al REGULADOR y de cualquier otro monto comprometido a entidades estatales; con la finalidad de garantizar que los ingresos </w:t>
      </w:r>
      <w:proofErr w:type="spellStart"/>
      <w:r>
        <w:t>fideicometidos</w:t>
      </w:r>
      <w:proofErr w:type="spellEnd"/>
      <w:r>
        <w:t xml:space="preserve"> serán efectivamente utilizados para el servicio de la deuda.</w:t>
      </w:r>
    </w:p>
    <w:p w:rsidR="00035D2E" w:rsidRDefault="00035D2E" w:rsidP="0095614A">
      <w:pPr>
        <w:ind w:left="708"/>
        <w:jc w:val="both"/>
      </w:pPr>
    </w:p>
    <w:p w:rsidR="00035D2E" w:rsidRDefault="00035D2E" w:rsidP="0095614A">
      <w:pPr>
        <w:ind w:left="708"/>
        <w:jc w:val="both"/>
      </w:pPr>
      <w:r>
        <w:t xml:space="preserve">El CONCEDENTE deberá emitir su pronunciamiento en un plazo máximo de treinta (30) Días Calendario, contados desde el día siguiente de la fecha de vencimiento del plazo para la emisión de la opinión técnica del REGULADOR, </w:t>
      </w:r>
      <w:proofErr w:type="spellStart"/>
      <w:r>
        <w:t>aún</w:t>
      </w:r>
      <w:proofErr w:type="spellEnd"/>
      <w:r>
        <w:t xml:space="preserve"> cuando este último no se haya pronunciado. El REGULADOR contará con veinte (20) Días contados desde la fecha de recepción de la solicitud del CONCESIONARIO para emitir su opinión técnica. </w:t>
      </w:r>
    </w:p>
    <w:p w:rsidR="00035D2E" w:rsidRDefault="00035D2E" w:rsidP="0095614A">
      <w:pPr>
        <w:ind w:left="708"/>
        <w:jc w:val="both"/>
      </w:pPr>
    </w:p>
    <w:p w:rsidR="00035D2E" w:rsidRDefault="00035D2E" w:rsidP="0095614A">
      <w:pPr>
        <w:ind w:left="708"/>
        <w:jc w:val="both"/>
      </w:pPr>
      <w:r>
        <w:lastRenderedPageBreak/>
        <w:t>Para los efectos de la evaluación, el CONCEDENTE y el REGULADOR podrán solicitar información adicional, dentro de los quince (15) Días Calendario de recibida la solicitud presentada por el CONCESIONARIO. En tal caso, el plazo máximo de veinte (20) Días Calendario para la emisión de la opinión técnica del REGULADOR comenzará nuevamente a computarse desde la fecha de presentación de la información adicional solicitada, siempre que haya sido presentada de manera completa y sin deficiencias. Dicha información deberá ser remitida simultáneamente al REGULADOR y al CONCEDENTE.</w:t>
      </w:r>
    </w:p>
    <w:p w:rsidR="00035D2E" w:rsidRDefault="00035D2E" w:rsidP="0095614A">
      <w:pPr>
        <w:ind w:left="708"/>
        <w:jc w:val="both"/>
      </w:pPr>
    </w:p>
    <w:p w:rsidR="00035D2E" w:rsidRDefault="00035D2E" w:rsidP="0095614A">
      <w:pPr>
        <w:ind w:left="708"/>
        <w:jc w:val="both"/>
      </w:pPr>
      <w:r>
        <w:t>Por su parte, el CONCEDENTE podrá solicitar información adicional dentro de los quince (15) Días Calendario de recibida la opinión técnica del REGULADOR. En tal caso, los plazos máximos previstos para que dichas entidades emitan su pronunciamiento, comenzarán nuevamente a computarse desde la fecha de presentación de la información adicional solicitada.</w:t>
      </w:r>
    </w:p>
    <w:p w:rsidR="00035D2E" w:rsidRDefault="00035D2E" w:rsidP="0095614A">
      <w:pPr>
        <w:ind w:left="708"/>
        <w:jc w:val="both"/>
      </w:pPr>
    </w:p>
    <w:p w:rsidR="00035D2E" w:rsidRDefault="00035D2E" w:rsidP="0095614A">
      <w:pPr>
        <w:ind w:left="708"/>
        <w:jc w:val="both"/>
      </w:pPr>
      <w:r>
        <w:t>En caso venciera el plazo previsto en los párrafos anteriores sin que el CONCEDENTE se pronuncie, se entenderá que el Endeudamiento Garantizado Permitido solicitado cuenta con la opinión favorable del mismo.</w:t>
      </w:r>
    </w:p>
    <w:p w:rsidR="00035D2E" w:rsidRDefault="00035D2E" w:rsidP="0095614A">
      <w:pPr>
        <w:ind w:left="708"/>
        <w:jc w:val="both"/>
      </w:pPr>
    </w:p>
    <w:p w:rsidR="00035D2E" w:rsidRDefault="00035D2E" w:rsidP="0095614A">
      <w:pPr>
        <w:ind w:left="708"/>
        <w:jc w:val="both"/>
      </w:pPr>
      <w:r>
        <w:t>El Anexo 12 del presente Contrato contiene los términos de la comunicación que el CONCEDENTE conviene irrevocablemente en otorgar a favor de los Acreedores Permitidos, consintiendo en la creación del paquete de garantías así como en su ejecución cuando así lo requieran los Acreedores Permitidos.</w:t>
      </w:r>
    </w:p>
    <w:p w:rsidR="00035D2E" w:rsidRDefault="00035D2E" w:rsidP="0095614A">
      <w:pPr>
        <w:ind w:left="708"/>
        <w:jc w:val="both"/>
      </w:pPr>
    </w:p>
    <w:p w:rsidR="00035D2E" w:rsidRDefault="00035D2E" w:rsidP="0095614A">
      <w:pPr>
        <w:ind w:left="708"/>
        <w:jc w:val="both"/>
      </w:pPr>
      <w:r>
        <w:t>El endeudamiento que contraiga el CONCESIONARIO para efectos del diseño, la Construcción, la Conservación y/o la Explotación de la Concesión, no gozará de garantía alguna por parte del CONCEDENTE.</w:t>
      </w:r>
    </w:p>
    <w:p w:rsidR="00035D2E" w:rsidRDefault="00035D2E" w:rsidP="0095614A">
      <w:pPr>
        <w:ind w:left="708"/>
        <w:jc w:val="both"/>
      </w:pPr>
    </w:p>
    <w:p w:rsidR="00035D2E" w:rsidRDefault="00035D2E" w:rsidP="0095614A">
      <w:pPr>
        <w:ind w:left="708"/>
        <w:jc w:val="both"/>
      </w:pPr>
      <w:r>
        <w:t>El CONCEDENTE podrá exigir que en los contratos que el CONCESIONARIO celebre con Acreedores Permitidos para el financiamiento de las Obras se establezca el derecho del CONCEDENTE a asumir la posición contractual del CONCESIONARIO en caso de Caducidad de la Concesión.</w:t>
      </w:r>
    </w:p>
    <w:p w:rsidR="00035D2E" w:rsidRDefault="00035D2E" w:rsidP="0095614A">
      <w:pPr>
        <w:ind w:left="708"/>
        <w:jc w:val="both"/>
      </w:pPr>
    </w:p>
    <w:p w:rsidR="00035D2E" w:rsidRDefault="00035D2E" w:rsidP="0095614A">
      <w:pPr>
        <w:ind w:left="708"/>
        <w:jc w:val="both"/>
      </w:pPr>
      <w:bookmarkStart w:id="1333" w:name="_Toc196630195"/>
      <w:r>
        <w:t xml:space="preserve">Cualquier modificación que el CONCESIONARIO estime necesario realizar a los términos financieros del Endeudamiento Garantizado Permitido contraído, deberá contar con la aprobación previa del CONCEDENTE, de acuerdo con el procedimiento establecido en la presente cláusula. </w:t>
      </w:r>
    </w:p>
    <w:p w:rsidR="00035D2E" w:rsidRDefault="00035D2E" w:rsidP="0095614A">
      <w:pPr>
        <w:jc w:val="both"/>
        <w:rPr>
          <w:b/>
          <w:sz w:val="24"/>
          <w:szCs w:val="24"/>
        </w:rPr>
      </w:pPr>
    </w:p>
    <w:p w:rsidR="00035D2E" w:rsidRPr="0095614A" w:rsidRDefault="00035D2E" w:rsidP="0095614A">
      <w:pPr>
        <w:pStyle w:val="Ttulo2"/>
        <w:ind w:left="0"/>
        <w:rPr>
          <w:b/>
          <w:bCs w:val="0"/>
        </w:rPr>
      </w:pPr>
      <w:bookmarkStart w:id="1334" w:name="_Toc351562797"/>
      <w:r w:rsidRPr="0095614A">
        <w:rPr>
          <w:rFonts w:ascii="Arial" w:hAnsi="Arial"/>
          <w:b/>
          <w:bCs w:val="0"/>
          <w:u w:val="none"/>
        </w:rPr>
        <w:t>HIPOTECA DEL DERECHO A LA CONCESIÓN</w:t>
      </w:r>
      <w:bookmarkEnd w:id="1333"/>
      <w:bookmarkEnd w:id="1334"/>
    </w:p>
    <w:p w:rsidR="00035D2E" w:rsidRDefault="00035D2E" w:rsidP="00035D2E">
      <w:pPr>
        <w:suppressLineNumbers/>
        <w:suppressAutoHyphens/>
        <w:jc w:val="both"/>
        <w:rPr>
          <w:szCs w:val="22"/>
        </w:rPr>
      </w:pPr>
    </w:p>
    <w:p w:rsidR="00035D2E" w:rsidRPr="00531F42" w:rsidRDefault="00035D2E" w:rsidP="0095614A">
      <w:pPr>
        <w:pStyle w:val="Prrafodelista"/>
        <w:numPr>
          <w:ilvl w:val="1"/>
          <w:numId w:val="124"/>
        </w:numPr>
        <w:ind w:left="709" w:hanging="709"/>
        <w:jc w:val="both"/>
      </w:pPr>
      <w:r w:rsidRPr="00531F42">
        <w:t>El CONCESIONARIO tiene derecho a otorgar en hipoteca su derecho de Concesión conforme a lo establecido en las Leyes y Disposiciones Aplicables, en garantía del Endeudamiento Garantizado Permitido. La solicitud de autorización y la constitución de la garantía y su respectiva ejecución extrajudicial se regirán por las siguientes reglas:</w:t>
      </w:r>
    </w:p>
    <w:p w:rsidR="00035D2E" w:rsidRDefault="00035D2E" w:rsidP="00035D2E">
      <w:pPr>
        <w:suppressLineNumbers/>
        <w:suppressAutoHyphens/>
        <w:jc w:val="both"/>
        <w:rPr>
          <w:szCs w:val="22"/>
        </w:rPr>
      </w:pPr>
    </w:p>
    <w:p w:rsidR="00035D2E" w:rsidRDefault="00035D2E" w:rsidP="0095614A">
      <w:pPr>
        <w:pStyle w:val="Prrafodelista"/>
        <w:numPr>
          <w:ilvl w:val="1"/>
          <w:numId w:val="7"/>
        </w:numPr>
        <w:jc w:val="both"/>
      </w:pPr>
      <w:r>
        <w:t>Autorización de constitución de Hipoteca</w:t>
      </w:r>
    </w:p>
    <w:p w:rsidR="00035D2E" w:rsidRDefault="00035D2E" w:rsidP="0095614A">
      <w:pPr>
        <w:ind w:left="708"/>
        <w:jc w:val="both"/>
        <w:rPr>
          <w:lang w:val="es-ES_tradnl"/>
        </w:rPr>
      </w:pPr>
    </w:p>
    <w:p w:rsidR="00035D2E" w:rsidRDefault="00035D2E" w:rsidP="0095614A">
      <w:pPr>
        <w:ind w:left="708"/>
        <w:jc w:val="both"/>
      </w:pPr>
      <w:r>
        <w:t>El CONCESIONARIO podrá constituir hipoteca sobre su derecho de Concesión siempre que cuente con la previa autorización del CONCEDENTE contando con la opinión técnica del R</w:t>
      </w:r>
      <w:r w:rsidR="001057FD">
        <w:t>EGULADOR, según la Cláusula 11.5</w:t>
      </w:r>
      <w:r>
        <w:t>.</w:t>
      </w:r>
    </w:p>
    <w:p w:rsidR="00035D2E" w:rsidRDefault="00035D2E" w:rsidP="0095614A">
      <w:pPr>
        <w:ind w:left="708"/>
        <w:jc w:val="both"/>
      </w:pPr>
    </w:p>
    <w:p w:rsidR="00035D2E" w:rsidRDefault="00035D2E" w:rsidP="0095614A">
      <w:pPr>
        <w:ind w:left="708"/>
        <w:jc w:val="both"/>
      </w:pPr>
      <w:r>
        <w:t>Para la modificación de la hipoteca sobre la Concesión en caso sea necesario, se seguirá el mismo procedimie</w:t>
      </w:r>
      <w:r w:rsidR="001057FD">
        <w:t>nto previsto en la Cláusula 11.5</w:t>
      </w:r>
      <w:r>
        <w:t xml:space="preserve">. </w:t>
      </w:r>
    </w:p>
    <w:p w:rsidR="00035D2E" w:rsidRDefault="00035D2E" w:rsidP="0095614A">
      <w:pPr>
        <w:ind w:left="708"/>
        <w:jc w:val="both"/>
      </w:pPr>
      <w:r>
        <w:lastRenderedPageBreak/>
        <w:tab/>
      </w:r>
    </w:p>
    <w:p w:rsidR="00035D2E" w:rsidRPr="00531F42" w:rsidRDefault="00035D2E" w:rsidP="0095614A">
      <w:pPr>
        <w:pStyle w:val="Prrafodelista"/>
        <w:numPr>
          <w:ilvl w:val="1"/>
          <w:numId w:val="7"/>
        </w:numPr>
        <w:jc w:val="both"/>
      </w:pPr>
      <w:r w:rsidRPr="00531F42">
        <w:t>Ejecución Extrajudicial de la Hipoteca</w:t>
      </w:r>
    </w:p>
    <w:p w:rsidR="00035D2E" w:rsidRDefault="00035D2E" w:rsidP="00035D2E">
      <w:pPr>
        <w:pStyle w:val="Textoindependiente2"/>
        <w:ind w:left="708"/>
        <w:rPr>
          <w:szCs w:val="22"/>
        </w:rPr>
      </w:pPr>
    </w:p>
    <w:p w:rsidR="00035D2E" w:rsidRPr="00531F42" w:rsidRDefault="00035D2E" w:rsidP="0095614A">
      <w:pPr>
        <w:ind w:left="708"/>
        <w:jc w:val="both"/>
      </w:pPr>
      <w:r w:rsidRPr="00531F42">
        <w:t xml:space="preserve">La ejecución de la hipoteca se hará siguiendo los procedimientos de ejecución que será establecido en el correspondiente contrato de hipoteca y respetando lo establecido en el Artículo 3 de la Ley Nº 26885 o norma que la sustituya. </w:t>
      </w:r>
    </w:p>
    <w:p w:rsidR="00035D2E" w:rsidRDefault="00035D2E" w:rsidP="00035D2E">
      <w:pPr>
        <w:pStyle w:val="Textoindependiente"/>
        <w:suppressLineNumbers/>
        <w:suppressAutoHyphens/>
        <w:rPr>
          <w:b/>
          <w:sz w:val="24"/>
          <w:szCs w:val="24"/>
        </w:rPr>
      </w:pPr>
    </w:p>
    <w:p w:rsidR="00035D2E" w:rsidRPr="0095614A" w:rsidRDefault="00035D2E" w:rsidP="0095614A">
      <w:pPr>
        <w:pStyle w:val="Ttulo2"/>
        <w:ind w:left="0"/>
        <w:rPr>
          <w:b/>
          <w:bCs w:val="0"/>
        </w:rPr>
      </w:pPr>
      <w:bookmarkStart w:id="1335" w:name="_Toc351562798"/>
      <w:r w:rsidRPr="0095614A">
        <w:rPr>
          <w:rFonts w:ascii="Arial" w:hAnsi="Arial"/>
          <w:b/>
          <w:bCs w:val="0"/>
          <w:u w:val="none"/>
        </w:rPr>
        <w:t>DERECHO DE SUBSANACIÓN DE LOS ACREEDORES PERMITIDOS</w:t>
      </w:r>
      <w:bookmarkEnd w:id="1335"/>
    </w:p>
    <w:p w:rsidR="00035D2E" w:rsidRDefault="00035D2E" w:rsidP="00035D2E">
      <w:pPr>
        <w:suppressLineNumbers/>
        <w:suppressAutoHyphens/>
        <w:ind w:left="709" w:hanging="1"/>
        <w:jc w:val="both"/>
        <w:rPr>
          <w:szCs w:val="22"/>
        </w:rPr>
      </w:pPr>
    </w:p>
    <w:p w:rsidR="00035D2E" w:rsidRPr="00531F42" w:rsidRDefault="00035D2E" w:rsidP="0095614A">
      <w:pPr>
        <w:pStyle w:val="Prrafodelista"/>
        <w:numPr>
          <w:ilvl w:val="1"/>
          <w:numId w:val="124"/>
        </w:numPr>
        <w:ind w:left="709" w:hanging="709"/>
        <w:jc w:val="both"/>
      </w:pPr>
      <w:r w:rsidRPr="00531F42">
        <w:t xml:space="preserve">El REGULADOR notificará a los Acreedores Permitidos, simultáneamente a la notificación que se remita al CONCESIONARIO, de la ocurrencia de cualquier incumplimiento de las obligaciones del CONCESIONARIO establecidas en </w:t>
      </w:r>
      <w:proofErr w:type="spellStart"/>
      <w:r w:rsidR="0044769D">
        <w:t>elCapítulo</w:t>
      </w:r>
      <w:proofErr w:type="spellEnd"/>
      <w:r w:rsidRPr="00531F42">
        <w:t xml:space="preserve"> XVI, con el fin de que los Acreedores Permitidos, puedan realizar las acciones que consideren necesarias para contribuir al cabal cumplimiento de las obligaciones a cargo del CONCESIONARIO.</w:t>
      </w:r>
    </w:p>
    <w:p w:rsidR="00035D2E" w:rsidRPr="00531F42" w:rsidRDefault="00035D2E" w:rsidP="0095614A">
      <w:pPr>
        <w:pStyle w:val="Prrafodelista"/>
        <w:ind w:left="709"/>
        <w:jc w:val="both"/>
      </w:pPr>
    </w:p>
    <w:p w:rsidR="00035D2E" w:rsidRPr="00954C1D" w:rsidRDefault="00035D2E" w:rsidP="0095614A">
      <w:pPr>
        <w:pStyle w:val="Prrafodelista"/>
        <w:numPr>
          <w:ilvl w:val="1"/>
          <w:numId w:val="124"/>
        </w:numPr>
        <w:ind w:left="709" w:hanging="709"/>
        <w:jc w:val="both"/>
      </w:pPr>
      <w:r w:rsidRPr="003F2FA7">
        <w:t xml:space="preserve">El CONCEDENTE reconoce que no se puede resolver el Contrato o declarar la Caducidad de la Concesión, sin notificar previamente a los Acreedores Permitidos de tal intención, y sin que los Acreedores Permitidos hayan contado con el derecho de subsanar la causal que </w:t>
      </w:r>
      <w:r w:rsidRPr="00954C1D">
        <w:t>haya originado el derecho del CONCEDENTE de resolver el Contrato de acuerdo a lo previsto en la presente Cláusula y con el procedimiento señalado a continuación:</w:t>
      </w:r>
    </w:p>
    <w:p w:rsidR="00035D2E" w:rsidRDefault="00035D2E" w:rsidP="00035D2E">
      <w:pPr>
        <w:suppressLineNumbers/>
        <w:tabs>
          <w:tab w:val="num" w:pos="709"/>
        </w:tabs>
        <w:suppressAutoHyphens/>
        <w:ind w:left="709" w:hanging="1"/>
        <w:jc w:val="both"/>
        <w:rPr>
          <w:szCs w:val="22"/>
        </w:rPr>
      </w:pPr>
    </w:p>
    <w:p w:rsidR="00035D2E" w:rsidRDefault="00035D2E" w:rsidP="00035D2E">
      <w:pPr>
        <w:numPr>
          <w:ilvl w:val="0"/>
          <w:numId w:val="112"/>
        </w:numPr>
        <w:suppressLineNumbers/>
        <w:suppressAutoHyphens/>
        <w:jc w:val="both"/>
        <w:rPr>
          <w:szCs w:val="22"/>
        </w:rPr>
      </w:pPr>
      <w:r>
        <w:rPr>
          <w:szCs w:val="22"/>
        </w:rPr>
        <w:t>En caso ocurriese cualquiera de las causales señaladas en</w:t>
      </w:r>
      <w:r w:rsidR="0044769D">
        <w:rPr>
          <w:szCs w:val="22"/>
        </w:rPr>
        <w:t xml:space="preserve"> </w:t>
      </w:r>
      <w:proofErr w:type="spellStart"/>
      <w:r w:rsidR="0044769D">
        <w:rPr>
          <w:szCs w:val="22"/>
        </w:rPr>
        <w:t>elCapítulo</w:t>
      </w:r>
      <w:proofErr w:type="spellEnd"/>
      <w:r>
        <w:rPr>
          <w:szCs w:val="22"/>
        </w:rPr>
        <w:t xml:space="preserve"> XVI del Contrato y hubiese vencido el plazo del CONCESIONARIO para subsanar dicho evento y el CONCEDENTE quisiese ejercer su derecho de resolver el Contrato, éste deberá primero enviar una notificación por escrito a los Acreedores Permitidos.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035D2E" w:rsidRDefault="00035D2E" w:rsidP="00035D2E">
      <w:pPr>
        <w:suppressLineNumbers/>
        <w:suppressAutoHyphens/>
        <w:ind w:left="709"/>
        <w:jc w:val="both"/>
        <w:rPr>
          <w:szCs w:val="22"/>
        </w:rPr>
      </w:pPr>
    </w:p>
    <w:p w:rsidR="00035D2E" w:rsidRDefault="00035D2E" w:rsidP="00035D2E">
      <w:pPr>
        <w:numPr>
          <w:ilvl w:val="0"/>
          <w:numId w:val="112"/>
        </w:numPr>
        <w:suppressLineNumbers/>
        <w:suppressAutoHyphens/>
        <w:jc w:val="both"/>
        <w:rPr>
          <w:szCs w:val="22"/>
        </w:rPr>
      </w:pPr>
      <w:r>
        <w:rPr>
          <w:szCs w:val="22"/>
        </w:rPr>
        <w:t xml:space="preserve">Los Acreedores Permitidos contarán con un plazo de sesenta (60) Días contados desde la notificación a que se refiere el Literal a) precedente, para remediar la causal o causales de resolución que le hayan sido notificadas. Transcurrido dicho plazo sin que los Acreedores Permitidos logren remediar la causal de resolución ocurrida, el CONCEDENTE podrá ejercer su derecho a resolver el Contrato, asumiendo las obligaciones frente los Acreedores Permitidos conforme a </w:t>
      </w:r>
      <w:proofErr w:type="spellStart"/>
      <w:r w:rsidR="0044769D">
        <w:rPr>
          <w:szCs w:val="22"/>
        </w:rPr>
        <w:t>elCapítulo</w:t>
      </w:r>
      <w:proofErr w:type="spellEnd"/>
      <w:r>
        <w:rPr>
          <w:szCs w:val="22"/>
        </w:rPr>
        <w:t xml:space="preserve"> XVI.</w:t>
      </w:r>
    </w:p>
    <w:p w:rsidR="00035D2E" w:rsidRDefault="00035D2E" w:rsidP="00035D2E">
      <w:pPr>
        <w:suppressLineNumbers/>
        <w:suppressAutoHyphens/>
        <w:ind w:left="1276" w:hanging="567"/>
        <w:jc w:val="both"/>
        <w:rPr>
          <w:szCs w:val="22"/>
        </w:rPr>
      </w:pPr>
    </w:p>
    <w:p w:rsidR="00035D2E" w:rsidRDefault="00035D2E" w:rsidP="00035D2E">
      <w:pPr>
        <w:suppressLineNumbers/>
        <w:suppressAutoHyphens/>
        <w:ind w:left="1440"/>
        <w:jc w:val="both"/>
        <w:rPr>
          <w:szCs w:val="22"/>
        </w:rPr>
      </w:pPr>
      <w:r>
        <w:rPr>
          <w:szCs w:val="22"/>
        </w:rPr>
        <w:t xml:space="preserve">El no ejercicio de la facultad de subsanación por parte de los Acreedores Permitidos, en modo alguno afecta o afectará los beneficios y/o derechos establecidos a favor de los Acreedores Permitidos en este Contrato. </w:t>
      </w:r>
    </w:p>
    <w:p w:rsidR="00035D2E" w:rsidRDefault="00035D2E" w:rsidP="00035D2E">
      <w:pPr>
        <w:suppressLineNumbers/>
        <w:suppressAutoHyphens/>
        <w:jc w:val="both"/>
        <w:rPr>
          <w:szCs w:val="22"/>
        </w:rPr>
      </w:pPr>
    </w:p>
    <w:p w:rsidR="00035D2E" w:rsidRDefault="00035D2E" w:rsidP="00035D2E">
      <w:pPr>
        <w:numPr>
          <w:ilvl w:val="0"/>
          <w:numId w:val="112"/>
        </w:numPr>
        <w:suppressLineNumbers/>
        <w:suppressAutoHyphens/>
        <w:jc w:val="both"/>
        <w:rPr>
          <w:szCs w:val="22"/>
        </w:rPr>
      </w:pPr>
      <w:r>
        <w:rPr>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035D2E" w:rsidRDefault="00035D2E" w:rsidP="00035D2E">
      <w:pPr>
        <w:pStyle w:val="Textoindependiente2"/>
        <w:ind w:left="708"/>
        <w:rPr>
          <w:b/>
          <w:szCs w:val="22"/>
        </w:rPr>
      </w:pPr>
    </w:p>
    <w:p w:rsidR="00035D2E" w:rsidRDefault="00035D2E" w:rsidP="0095614A">
      <w:pPr>
        <w:ind w:left="708"/>
        <w:jc w:val="both"/>
        <w:rPr>
          <w:lang w:val="es-ES_tradnl"/>
        </w:rPr>
      </w:pPr>
      <w:r>
        <w:rPr>
          <w:szCs w:val="22"/>
        </w:rPr>
        <w:t xml:space="preserve">En caso el CONCESIONARIO subsanara la causal de resolución durante el período de sesenta (60) Días a que hace referencia el Literal b) precedente, el </w:t>
      </w:r>
      <w:r>
        <w:rPr>
          <w:szCs w:val="22"/>
        </w:rPr>
        <w:lastRenderedPageBreak/>
        <w:t>CONCEDENTE se obliga a notificar en un plazo máximo de setenta y dos (72) horas de ocurrido dicho hecho, a los Acreedores Permitidos comunicando la cesación de la existencia de la causal de resolución.</w:t>
      </w:r>
    </w:p>
    <w:p w:rsidR="007A3B85" w:rsidRPr="005035E6" w:rsidRDefault="007A3B85" w:rsidP="0095614A">
      <w:pPr>
        <w:pStyle w:val="Prrafodelista"/>
        <w:ind w:left="1134"/>
        <w:jc w:val="both"/>
        <w:rPr>
          <w:lang w:val="es-ES_tradnl"/>
        </w:rPr>
      </w:pPr>
      <w:bookmarkStart w:id="1336" w:name="_EJECUCIÓN_DE_LAS"/>
      <w:bookmarkStart w:id="1337" w:name="_GARANTÍAS_A_FAVOR"/>
      <w:bookmarkEnd w:id="1326"/>
      <w:bookmarkEnd w:id="1336"/>
      <w:bookmarkEnd w:id="1337"/>
    </w:p>
    <w:p w:rsidR="005035E6" w:rsidRDefault="005035E6" w:rsidP="005035E6">
      <w:pPr>
        <w:jc w:val="both"/>
        <w:rPr>
          <w:lang w:val="es-ES_tradnl"/>
        </w:rPr>
      </w:pPr>
    </w:p>
    <w:p w:rsidR="008311F0" w:rsidRPr="005035E6" w:rsidRDefault="008311F0" w:rsidP="005035E6">
      <w:pPr>
        <w:jc w:val="both"/>
        <w:rPr>
          <w:lang w:val="es-ES_tradnl"/>
        </w:rPr>
      </w:pPr>
    </w:p>
    <w:p w:rsidR="007A3B85" w:rsidRPr="009939B3" w:rsidRDefault="009D633B">
      <w:pPr>
        <w:pStyle w:val="Ttulo1"/>
        <w:jc w:val="both"/>
      </w:pPr>
      <w:bookmarkStart w:id="1338" w:name="_CAPÍTULO_XII:_RÉGIMEN"/>
      <w:bookmarkStart w:id="1339" w:name="_Toc55906403"/>
      <w:bookmarkStart w:id="1340" w:name="_Toc131328003"/>
      <w:bookmarkStart w:id="1341" w:name="_Toc131328819"/>
      <w:bookmarkStart w:id="1342" w:name="_Toc131329155"/>
      <w:bookmarkStart w:id="1343" w:name="_Toc131329387"/>
      <w:bookmarkStart w:id="1344" w:name="_Toc131329974"/>
      <w:bookmarkStart w:id="1345" w:name="_Toc131332061"/>
      <w:bookmarkStart w:id="1346" w:name="_Toc131332982"/>
      <w:bookmarkStart w:id="1347" w:name="_Ref272768321"/>
      <w:bookmarkStart w:id="1348" w:name="_Toc351562799"/>
      <w:bookmarkEnd w:id="1338"/>
      <w:r w:rsidRPr="009939B3">
        <w:t xml:space="preserve">CAPÍTULO </w:t>
      </w:r>
      <w:r w:rsidR="007A3B85" w:rsidRPr="009939B3">
        <w:t>XII: RÉGIMEN DE SEGUROS</w:t>
      </w:r>
      <w:bookmarkEnd w:id="1339"/>
      <w:bookmarkEnd w:id="1340"/>
      <w:bookmarkEnd w:id="1341"/>
      <w:bookmarkEnd w:id="1342"/>
      <w:bookmarkEnd w:id="1343"/>
      <w:bookmarkEnd w:id="1344"/>
      <w:bookmarkEnd w:id="1345"/>
      <w:bookmarkEnd w:id="1346"/>
      <w:r w:rsidR="007A3B85" w:rsidRPr="009939B3">
        <w:t xml:space="preserve"> Y RESPONSABILIDAD DELCONCESIONARIO</w:t>
      </w:r>
      <w:bookmarkEnd w:id="1347"/>
      <w:bookmarkEnd w:id="1348"/>
    </w:p>
    <w:p w:rsidR="007A3B85" w:rsidRPr="009939B3" w:rsidRDefault="007A3B85">
      <w:pPr>
        <w:jc w:val="center"/>
        <w:rPr>
          <w:b/>
          <w:lang w:val="es-ES_tradnl"/>
        </w:rPr>
      </w:pPr>
    </w:p>
    <w:p w:rsidR="007A3B85" w:rsidRPr="009939B3" w:rsidRDefault="007A3B85">
      <w:pPr>
        <w:pStyle w:val="Ttulo2"/>
        <w:ind w:left="0"/>
        <w:rPr>
          <w:rFonts w:ascii="Arial" w:hAnsi="Arial"/>
          <w:b/>
          <w:bCs w:val="0"/>
          <w:u w:val="none"/>
        </w:rPr>
      </w:pPr>
      <w:bookmarkStart w:id="1349" w:name="_Toc131328004"/>
      <w:bookmarkStart w:id="1350" w:name="_Toc131328820"/>
      <w:bookmarkStart w:id="1351" w:name="_Toc131329156"/>
      <w:bookmarkStart w:id="1352" w:name="_Toc131329388"/>
      <w:bookmarkStart w:id="1353" w:name="_Toc131329975"/>
      <w:bookmarkStart w:id="1354" w:name="_Toc131332062"/>
      <w:bookmarkStart w:id="1355" w:name="_Toc131332983"/>
      <w:bookmarkStart w:id="1356" w:name="_Toc351562800"/>
      <w:r w:rsidRPr="009939B3">
        <w:rPr>
          <w:rFonts w:ascii="Arial" w:hAnsi="Arial"/>
          <w:b/>
          <w:bCs w:val="0"/>
          <w:u w:val="none"/>
        </w:rPr>
        <w:t>APROBACIÓN</w:t>
      </w:r>
      <w:bookmarkEnd w:id="1349"/>
      <w:bookmarkEnd w:id="1350"/>
      <w:bookmarkEnd w:id="1351"/>
      <w:bookmarkEnd w:id="1352"/>
      <w:bookmarkEnd w:id="1353"/>
      <w:bookmarkEnd w:id="1354"/>
      <w:bookmarkEnd w:id="1355"/>
      <w:bookmarkEnd w:id="1356"/>
    </w:p>
    <w:p w:rsidR="007A3B85" w:rsidRPr="009939B3" w:rsidRDefault="007A3B85">
      <w:pPr>
        <w:jc w:val="both"/>
      </w:pPr>
    </w:p>
    <w:p w:rsidR="005D22CC" w:rsidRPr="009939B3" w:rsidRDefault="007A3B85" w:rsidP="005F5F40">
      <w:pPr>
        <w:pStyle w:val="BodyText22"/>
        <w:numPr>
          <w:ilvl w:val="1"/>
          <w:numId w:val="37"/>
        </w:numPr>
        <w:tabs>
          <w:tab w:val="clear" w:pos="567"/>
          <w:tab w:val="clear" w:pos="1134"/>
          <w:tab w:val="clear" w:pos="1701"/>
          <w:tab w:val="clear" w:pos="2268"/>
          <w:tab w:val="clear" w:pos="2835"/>
        </w:tabs>
        <w:rPr>
          <w:bCs w:val="0"/>
          <w:snapToGrid/>
          <w:sz w:val="22"/>
        </w:rPr>
      </w:pPr>
      <w:bookmarkStart w:id="1357" w:name="_Ref271729781"/>
      <w:r w:rsidRPr="00AD22F6">
        <w:rPr>
          <w:bCs w:val="0"/>
          <w:snapToGrid/>
          <w:sz w:val="22"/>
        </w:rPr>
        <w:t xml:space="preserve">El CONCESIONARIO se obliga a contar durante la vigencia del Contrato con </w:t>
      </w:r>
      <w:r w:rsidR="00740FB5" w:rsidRPr="00AD22F6">
        <w:rPr>
          <w:bCs w:val="0"/>
          <w:snapToGrid/>
          <w:sz w:val="22"/>
        </w:rPr>
        <w:t>los seguros</w:t>
      </w:r>
      <w:r w:rsidRPr="00AD22F6">
        <w:rPr>
          <w:bCs w:val="0"/>
          <w:snapToGrid/>
          <w:sz w:val="22"/>
        </w:rPr>
        <w:t xml:space="preserve"> de conformidad con lo establecido en </w:t>
      </w:r>
      <w:r w:rsidR="001B68DD" w:rsidRPr="00AD22F6">
        <w:rPr>
          <w:bCs w:val="0"/>
          <w:snapToGrid/>
          <w:sz w:val="22"/>
        </w:rPr>
        <w:t xml:space="preserve">el </w:t>
      </w:r>
      <w:r w:rsidRPr="00AD22F6">
        <w:rPr>
          <w:bCs w:val="0"/>
          <w:snapToGrid/>
          <w:sz w:val="22"/>
        </w:rPr>
        <w:t xml:space="preserve">presente </w:t>
      </w:r>
      <w:r w:rsidR="001B68DD" w:rsidRPr="00AD22F6">
        <w:rPr>
          <w:bCs w:val="0"/>
          <w:snapToGrid/>
          <w:sz w:val="22"/>
        </w:rPr>
        <w:t>Capítulo</w:t>
      </w:r>
      <w:r w:rsidRPr="00AD22F6">
        <w:rPr>
          <w:bCs w:val="0"/>
          <w:snapToGrid/>
          <w:sz w:val="22"/>
        </w:rPr>
        <w:t>, cuyas propuestas de pólizas deberán ser presentadas al REGULADOR</w:t>
      </w:r>
      <w:r w:rsidR="000B605B" w:rsidRPr="00AD22F6">
        <w:rPr>
          <w:bCs w:val="0"/>
          <w:snapToGrid/>
          <w:sz w:val="22"/>
        </w:rPr>
        <w:t>.</w:t>
      </w:r>
      <w:r w:rsidRPr="00AD22F6">
        <w:rPr>
          <w:bCs w:val="0"/>
          <w:snapToGrid/>
          <w:sz w:val="22"/>
        </w:rPr>
        <w:t xml:space="preserve"> para su aprobación.</w:t>
      </w:r>
      <w:bookmarkEnd w:id="1357"/>
    </w:p>
    <w:p w:rsidR="007A3B85" w:rsidRPr="009939B3" w:rsidRDefault="007A3B85">
      <w:pPr>
        <w:jc w:val="both"/>
        <w:rPr>
          <w:bCs w:val="0"/>
        </w:rPr>
      </w:pPr>
    </w:p>
    <w:p w:rsidR="007A3B85" w:rsidRPr="007B2339" w:rsidRDefault="00AD22F6" w:rsidP="005F5F40">
      <w:pPr>
        <w:pStyle w:val="BodyText22"/>
        <w:numPr>
          <w:ilvl w:val="1"/>
          <w:numId w:val="37"/>
        </w:numPr>
        <w:tabs>
          <w:tab w:val="clear" w:pos="567"/>
          <w:tab w:val="clear" w:pos="1134"/>
          <w:tab w:val="clear" w:pos="1701"/>
          <w:tab w:val="clear" w:pos="2268"/>
          <w:tab w:val="clear" w:pos="2835"/>
        </w:tabs>
        <w:rPr>
          <w:sz w:val="22"/>
          <w:lang w:val="es-PE"/>
        </w:rPr>
      </w:pPr>
      <w:bookmarkStart w:id="1358" w:name="_Ref273550874"/>
      <w:r w:rsidRPr="007B2339">
        <w:rPr>
          <w:sz w:val="22"/>
          <w:lang w:val="es-PE"/>
        </w:rPr>
        <w:t xml:space="preserve">Para </w:t>
      </w:r>
      <w:r w:rsidR="007A3B85" w:rsidRPr="007B2339">
        <w:rPr>
          <w:sz w:val="22"/>
          <w:lang w:val="es-PE"/>
        </w:rPr>
        <w:t xml:space="preserve">las propuestas de pólizas a que se refiere el </w:t>
      </w:r>
      <w:proofErr w:type="spellStart"/>
      <w:r w:rsidR="007A3B85" w:rsidRPr="007B2339">
        <w:rPr>
          <w:sz w:val="22"/>
          <w:lang w:val="es-PE"/>
        </w:rPr>
        <w:t>Literal</w:t>
      </w:r>
      <w:r w:rsidR="007709C9">
        <w:rPr>
          <w:sz w:val="22"/>
          <w:lang w:val="es-PE"/>
        </w:rPr>
        <w:fldChar w:fldCharType="begin"/>
      </w:r>
      <w:r w:rsidR="00020E95">
        <w:rPr>
          <w:sz w:val="22"/>
          <w:lang w:val="es-PE"/>
        </w:rPr>
        <w:instrText xml:space="preserve"> REF _Ref275929054 \r \h </w:instrText>
      </w:r>
      <w:r w:rsidR="007709C9">
        <w:rPr>
          <w:sz w:val="22"/>
          <w:lang w:val="es-PE"/>
        </w:rPr>
      </w:r>
      <w:r w:rsidR="007709C9">
        <w:rPr>
          <w:sz w:val="22"/>
          <w:lang w:val="es-PE"/>
        </w:rPr>
        <w:fldChar w:fldCharType="separate"/>
      </w:r>
      <w:r w:rsidR="00286DF9">
        <w:rPr>
          <w:sz w:val="22"/>
          <w:lang w:val="es-PE"/>
        </w:rPr>
        <w:t>d</w:t>
      </w:r>
      <w:proofErr w:type="spellEnd"/>
      <w:r w:rsidR="00286DF9">
        <w:rPr>
          <w:sz w:val="22"/>
          <w:lang w:val="es-PE"/>
        </w:rPr>
        <w:t>)</w:t>
      </w:r>
      <w:r w:rsidR="007709C9">
        <w:rPr>
          <w:sz w:val="22"/>
          <w:lang w:val="es-PE"/>
        </w:rPr>
        <w:fldChar w:fldCharType="end"/>
      </w:r>
      <w:r w:rsidR="007A3B85" w:rsidRPr="007B2339">
        <w:rPr>
          <w:sz w:val="22"/>
          <w:lang w:val="es-PE"/>
        </w:rPr>
        <w:t xml:space="preserve"> de la Cláusula</w:t>
      </w:r>
      <w:r w:rsidR="007709C9">
        <w:rPr>
          <w:sz w:val="22"/>
          <w:lang w:val="es-PE"/>
        </w:rPr>
        <w:fldChar w:fldCharType="begin"/>
      </w:r>
      <w:r w:rsidR="00672B87">
        <w:rPr>
          <w:sz w:val="22"/>
          <w:lang w:val="es-PE"/>
        </w:rPr>
        <w:instrText xml:space="preserve"> REF _Ref295467693 \r \h </w:instrText>
      </w:r>
      <w:r w:rsidR="007709C9">
        <w:rPr>
          <w:sz w:val="22"/>
          <w:lang w:val="es-PE"/>
        </w:rPr>
      </w:r>
      <w:r w:rsidR="007709C9">
        <w:rPr>
          <w:sz w:val="22"/>
          <w:lang w:val="es-PE"/>
        </w:rPr>
        <w:fldChar w:fldCharType="separate"/>
      </w:r>
      <w:r w:rsidR="00286DF9">
        <w:rPr>
          <w:sz w:val="22"/>
          <w:lang w:val="es-PE"/>
        </w:rPr>
        <w:t>3.5</w:t>
      </w:r>
      <w:r w:rsidR="007709C9">
        <w:rPr>
          <w:sz w:val="22"/>
          <w:lang w:val="es-PE"/>
        </w:rPr>
        <w:fldChar w:fldCharType="end"/>
      </w:r>
      <w:r w:rsidR="007A3B85" w:rsidRPr="007B2339">
        <w:rPr>
          <w:sz w:val="22"/>
          <w:lang w:val="es-PE"/>
        </w:rPr>
        <w:t xml:space="preserve">, el REGULADOR cuenta con un plazo de </w:t>
      </w:r>
      <w:r w:rsidR="007C7828" w:rsidRPr="007B2339">
        <w:rPr>
          <w:sz w:val="22"/>
          <w:lang w:val="es-PE"/>
        </w:rPr>
        <w:t>treinta</w:t>
      </w:r>
      <w:r w:rsidR="006411A8">
        <w:rPr>
          <w:sz w:val="22"/>
          <w:lang w:val="es-PE"/>
        </w:rPr>
        <w:t xml:space="preserve"> </w:t>
      </w:r>
      <w:r w:rsidR="007A3B85" w:rsidRPr="007B2339">
        <w:rPr>
          <w:sz w:val="22"/>
          <w:lang w:val="es-PE"/>
        </w:rPr>
        <w:t>(</w:t>
      </w:r>
      <w:r w:rsidR="002F6FC7" w:rsidRPr="007B2339">
        <w:rPr>
          <w:sz w:val="22"/>
          <w:lang w:val="es-PE"/>
        </w:rPr>
        <w:t>3</w:t>
      </w:r>
      <w:r w:rsidR="007A3B85" w:rsidRPr="007B2339">
        <w:rPr>
          <w:sz w:val="22"/>
          <w:lang w:val="es-PE"/>
        </w:rPr>
        <w:t xml:space="preserve">0) </w:t>
      </w:r>
      <w:r w:rsidR="00510AB3" w:rsidRPr="007B2339">
        <w:rPr>
          <w:sz w:val="22"/>
          <w:lang w:val="es-PE"/>
        </w:rPr>
        <w:t>Días Calendario</w:t>
      </w:r>
      <w:r w:rsidR="007A3B85" w:rsidRPr="007B2339">
        <w:rPr>
          <w:sz w:val="22"/>
          <w:lang w:val="es-PE"/>
        </w:rPr>
        <w:t xml:space="preserve"> para su aprobación</w:t>
      </w:r>
      <w:r w:rsidR="002F6FC7" w:rsidRPr="007B2339">
        <w:rPr>
          <w:sz w:val="22"/>
          <w:lang w:val="es-PE"/>
        </w:rPr>
        <w:t xml:space="preserve"> desde que es notificado por el CONCEDENTE</w:t>
      </w:r>
      <w:r w:rsidR="007A3B85" w:rsidRPr="007B2339">
        <w:rPr>
          <w:sz w:val="22"/>
          <w:lang w:val="es-PE"/>
        </w:rPr>
        <w:t xml:space="preserve">, tal situación es igualmente aplicable a los casos en que el CONCESIONARIO deba presentar la relación de pólizas de seguros, de acuerdo a lo establecido en la Cláusula </w:t>
      </w:r>
      <w:r w:rsidR="001057FD">
        <w:rPr>
          <w:sz w:val="22"/>
          <w:lang w:val="es-PE"/>
        </w:rPr>
        <w:t>3</w:t>
      </w:r>
      <w:r w:rsidR="007A3B85" w:rsidRPr="007B2339">
        <w:rPr>
          <w:sz w:val="22"/>
          <w:lang w:val="es-PE"/>
        </w:rPr>
        <w:t>.</w:t>
      </w:r>
      <w:bookmarkEnd w:id="1358"/>
    </w:p>
    <w:p w:rsidR="007A3B85" w:rsidRPr="009939B3" w:rsidRDefault="007A3B85">
      <w:pPr>
        <w:tabs>
          <w:tab w:val="num" w:pos="720"/>
        </w:tabs>
        <w:ind w:left="426" w:hanging="426"/>
        <w:jc w:val="both"/>
        <w:rPr>
          <w:szCs w:val="22"/>
          <w:lang w:val="es-PE"/>
        </w:rPr>
      </w:pPr>
    </w:p>
    <w:p w:rsidR="007A3B85" w:rsidRPr="009939B3" w:rsidRDefault="007A3B85">
      <w:pPr>
        <w:pStyle w:val="Sangradetextonormal"/>
        <w:tabs>
          <w:tab w:val="num" w:pos="720"/>
        </w:tabs>
        <w:ind w:left="708" w:firstLine="0"/>
        <w:rPr>
          <w:bCs w:val="0"/>
          <w:sz w:val="22"/>
          <w:szCs w:val="22"/>
          <w:lang w:val="es-PE"/>
        </w:rPr>
      </w:pPr>
      <w:r w:rsidRPr="009939B3">
        <w:rPr>
          <w:sz w:val="22"/>
          <w:szCs w:val="22"/>
          <w:lang w:val="es-PE"/>
        </w:rPr>
        <w:t xml:space="preserve">De efectuarse alguna observación, el CONCESIONARIO contará con </w:t>
      </w:r>
      <w:r w:rsidR="003C7587" w:rsidRPr="009939B3">
        <w:rPr>
          <w:sz w:val="22"/>
          <w:szCs w:val="22"/>
          <w:lang w:val="es-PE"/>
        </w:rPr>
        <w:t xml:space="preserve">quince </w:t>
      </w:r>
      <w:r w:rsidRPr="009939B3">
        <w:rPr>
          <w:sz w:val="22"/>
          <w:szCs w:val="22"/>
          <w:lang w:val="es-PE"/>
        </w:rPr>
        <w:t>(1</w:t>
      </w:r>
      <w:r w:rsidR="003C7587" w:rsidRPr="009939B3">
        <w:rPr>
          <w:sz w:val="22"/>
          <w:szCs w:val="22"/>
          <w:lang w:val="es-PE"/>
        </w:rPr>
        <w:t>5</w:t>
      </w:r>
      <w:r w:rsidRPr="009939B3">
        <w:rPr>
          <w:sz w:val="22"/>
          <w:szCs w:val="22"/>
          <w:lang w:val="es-PE"/>
        </w:rPr>
        <w:t>) Días Calendario</w:t>
      </w:r>
      <w:r w:rsidRPr="009939B3">
        <w:rPr>
          <w:bCs w:val="0"/>
          <w:sz w:val="22"/>
          <w:szCs w:val="22"/>
          <w:lang w:val="es-PE"/>
        </w:rPr>
        <w:t xml:space="preserve"> para subsanar dicha observación. </w:t>
      </w:r>
      <w:r w:rsidR="003C7587" w:rsidRPr="009939B3">
        <w:rPr>
          <w:bCs w:val="0"/>
          <w:sz w:val="22"/>
          <w:szCs w:val="22"/>
          <w:lang w:val="es-PE"/>
        </w:rPr>
        <w:t xml:space="preserve">Dicho plazo podrá ser ampliado por única vez por el REGULADOR a </w:t>
      </w:r>
      <w:proofErr w:type="spellStart"/>
      <w:r w:rsidR="00EC3122">
        <w:rPr>
          <w:bCs w:val="0"/>
          <w:sz w:val="22"/>
          <w:szCs w:val="22"/>
          <w:lang w:val="es-PE"/>
        </w:rPr>
        <w:t>pedido</w:t>
      </w:r>
      <w:r w:rsidR="003C7587" w:rsidRPr="009939B3">
        <w:rPr>
          <w:bCs w:val="0"/>
          <w:sz w:val="22"/>
          <w:szCs w:val="22"/>
          <w:lang w:val="es-PE"/>
        </w:rPr>
        <w:t>del</w:t>
      </w:r>
      <w:proofErr w:type="spellEnd"/>
      <w:r w:rsidR="003C7587" w:rsidRPr="009939B3">
        <w:rPr>
          <w:bCs w:val="0"/>
          <w:sz w:val="22"/>
          <w:szCs w:val="22"/>
          <w:lang w:val="es-PE"/>
        </w:rPr>
        <w:t xml:space="preserve"> CONCESIONARIO.</w:t>
      </w:r>
    </w:p>
    <w:p w:rsidR="007A3B85" w:rsidRPr="009939B3" w:rsidRDefault="007A3B85">
      <w:pPr>
        <w:pStyle w:val="Sangradetextonormal"/>
        <w:tabs>
          <w:tab w:val="num" w:pos="720"/>
        </w:tabs>
        <w:ind w:left="1134" w:hanging="426"/>
        <w:rPr>
          <w:bCs w:val="0"/>
          <w:sz w:val="22"/>
          <w:szCs w:val="22"/>
          <w:lang w:val="es-PE"/>
        </w:rPr>
      </w:pPr>
    </w:p>
    <w:p w:rsidR="007A3B85" w:rsidRDefault="007A3B85">
      <w:pPr>
        <w:ind w:left="708"/>
        <w:jc w:val="both"/>
        <w:rPr>
          <w:bCs w:val="0"/>
          <w:szCs w:val="22"/>
          <w:lang w:val="es-PE"/>
        </w:rPr>
      </w:pPr>
      <w:r w:rsidRPr="009939B3">
        <w:rPr>
          <w:bCs w:val="0"/>
          <w:szCs w:val="22"/>
          <w:lang w:val="es-PE"/>
        </w:rPr>
        <w:t xml:space="preserve">De no efectuarse observación alguna por el REGULADOR, y a los efectos que los Bienes de la Concesión no queden desprovistos de un seguro, se entenderán aprobadas las propuestas de pólizas. </w:t>
      </w:r>
    </w:p>
    <w:p w:rsidR="001057FD" w:rsidRDefault="001057FD" w:rsidP="000B5974">
      <w:pPr>
        <w:ind w:left="708"/>
        <w:jc w:val="both"/>
        <w:rPr>
          <w:bCs w:val="0"/>
        </w:rPr>
      </w:pPr>
    </w:p>
    <w:p w:rsidR="007A3B85" w:rsidRPr="009939B3" w:rsidRDefault="007A3B85" w:rsidP="000B5974">
      <w:pPr>
        <w:ind w:left="708"/>
        <w:jc w:val="both"/>
        <w:rPr>
          <w:bCs w:val="0"/>
        </w:rPr>
      </w:pPr>
      <w:r w:rsidRPr="009939B3">
        <w:rPr>
          <w:bCs w:val="0"/>
        </w:rPr>
        <w:t xml:space="preserve">Las pólizas definitivas deberán estar contratadas y entregadas al CONCEDENTE con copia al REGULADOR, en un plazo que no deberá exceder de treinta (30) Días </w:t>
      </w:r>
      <w:r w:rsidR="009B6D32" w:rsidRPr="009939B3">
        <w:rPr>
          <w:bCs w:val="0"/>
          <w:szCs w:val="22"/>
          <w:lang w:val="es-PE"/>
        </w:rPr>
        <w:t xml:space="preserve">Calendario </w:t>
      </w:r>
      <w:r w:rsidRPr="009939B3">
        <w:rPr>
          <w:bCs w:val="0"/>
        </w:rPr>
        <w:t>de aprobadas las propuestas de pólizas antes referidas.</w:t>
      </w:r>
    </w:p>
    <w:p w:rsidR="00C97124" w:rsidRDefault="00C97124">
      <w:pPr>
        <w:tabs>
          <w:tab w:val="num" w:pos="720"/>
        </w:tabs>
        <w:ind w:left="11" w:hanging="11"/>
        <w:jc w:val="both"/>
        <w:rPr>
          <w:bCs w:val="0"/>
        </w:rPr>
      </w:pPr>
    </w:p>
    <w:p w:rsidR="001057FD" w:rsidRDefault="001057FD">
      <w:pPr>
        <w:tabs>
          <w:tab w:val="num" w:pos="720"/>
        </w:tabs>
        <w:ind w:left="11" w:hanging="11"/>
        <w:jc w:val="both"/>
        <w:rPr>
          <w:bCs w:val="0"/>
        </w:rPr>
      </w:pPr>
    </w:p>
    <w:p w:rsidR="00540947" w:rsidRPr="007D3FA8" w:rsidRDefault="007A3B85" w:rsidP="007D3FA8">
      <w:pPr>
        <w:pStyle w:val="Ttulo2"/>
        <w:ind w:left="0"/>
        <w:rPr>
          <w:rFonts w:ascii="Arial" w:hAnsi="Arial"/>
          <w:b/>
          <w:bCs w:val="0"/>
          <w:sz w:val="24"/>
          <w:u w:val="none"/>
        </w:rPr>
      </w:pPr>
      <w:bookmarkStart w:id="1359" w:name="_CLASES_DE_PÓLIZAS"/>
      <w:bookmarkStart w:id="1360" w:name="_Toc94328558"/>
      <w:bookmarkStart w:id="1361" w:name="_Toc94328818"/>
      <w:bookmarkStart w:id="1362" w:name="_Toc94329074"/>
      <w:bookmarkStart w:id="1363" w:name="_Toc94329320"/>
      <w:bookmarkStart w:id="1364" w:name="_Toc94329566"/>
      <w:bookmarkStart w:id="1365" w:name="_Toc94330197"/>
      <w:bookmarkStart w:id="1366" w:name="_Toc94337653"/>
      <w:bookmarkStart w:id="1367" w:name="_Toc94337884"/>
      <w:bookmarkStart w:id="1368" w:name="_Toc102405353"/>
      <w:bookmarkStart w:id="1369" w:name="_Toc351562801"/>
      <w:bookmarkEnd w:id="1359"/>
      <w:r w:rsidRPr="007D3FA8">
        <w:rPr>
          <w:rFonts w:ascii="Arial" w:hAnsi="Arial"/>
          <w:b/>
          <w:bCs w:val="0"/>
          <w:sz w:val="24"/>
          <w:u w:val="none"/>
        </w:rPr>
        <w:t>CLASES DE PÓLIZAS DE SEGUROS</w:t>
      </w:r>
      <w:bookmarkEnd w:id="1360"/>
      <w:bookmarkEnd w:id="1361"/>
      <w:bookmarkEnd w:id="1362"/>
      <w:bookmarkEnd w:id="1363"/>
      <w:bookmarkEnd w:id="1364"/>
      <w:bookmarkEnd w:id="1365"/>
      <w:bookmarkEnd w:id="1366"/>
      <w:bookmarkEnd w:id="1367"/>
      <w:bookmarkEnd w:id="1368"/>
      <w:bookmarkEnd w:id="1369"/>
    </w:p>
    <w:p w:rsidR="007A3B85" w:rsidRPr="009939B3" w:rsidRDefault="007A3B85">
      <w:pPr>
        <w:tabs>
          <w:tab w:val="num" w:pos="720"/>
        </w:tabs>
        <w:ind w:left="11" w:hanging="11"/>
        <w:jc w:val="both"/>
        <w:rPr>
          <w:b/>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sz w:val="22"/>
        </w:rPr>
      </w:pPr>
      <w:r w:rsidRPr="009939B3">
        <w:rPr>
          <w:bCs w:val="0"/>
          <w:sz w:val="22"/>
        </w:rPr>
        <w:tab/>
      </w:r>
      <w:bookmarkStart w:id="1370" w:name="_Ref272155269"/>
      <w:r w:rsidR="00397A17" w:rsidRPr="009939B3">
        <w:rPr>
          <w:bCs w:val="0"/>
          <w:sz w:val="22"/>
        </w:rPr>
        <w:t xml:space="preserve">Durante la vigencia del Contrato, el CONCESIONARIO tomará y deberá mantener vigente las siguientes pólizas de </w:t>
      </w:r>
      <w:proofErr w:type="spellStart"/>
      <w:r w:rsidR="00397A17" w:rsidRPr="009939B3">
        <w:rPr>
          <w:bCs w:val="0"/>
          <w:sz w:val="22"/>
        </w:rPr>
        <w:t>seguros,</w:t>
      </w:r>
      <w:r w:rsidR="00397A17" w:rsidRPr="009939B3">
        <w:rPr>
          <w:sz w:val="22"/>
        </w:rPr>
        <w:t>que</w:t>
      </w:r>
      <w:proofErr w:type="spellEnd"/>
      <w:r w:rsidR="00397A17" w:rsidRPr="009939B3">
        <w:rPr>
          <w:sz w:val="22"/>
        </w:rPr>
        <w:t xml:space="preserve"> tendrán como objeto cubrir los siniestros que se produzcan relacionados con la </w:t>
      </w:r>
      <w:r w:rsidR="00397A17">
        <w:rPr>
          <w:sz w:val="22"/>
        </w:rPr>
        <w:t>Hidrovía Amazónica</w:t>
      </w:r>
      <w:r w:rsidR="00397A17" w:rsidRPr="009939B3">
        <w:rPr>
          <w:sz w:val="22"/>
        </w:rPr>
        <w:t xml:space="preserve"> objeto de la Concesión</w:t>
      </w:r>
      <w:r w:rsidRPr="009939B3">
        <w:rPr>
          <w:sz w:val="22"/>
        </w:rPr>
        <w:t>.</w:t>
      </w:r>
      <w:bookmarkEnd w:id="1370"/>
    </w:p>
    <w:p w:rsidR="00600C7E" w:rsidRPr="009939B3" w:rsidRDefault="00600C7E">
      <w:pPr>
        <w:tabs>
          <w:tab w:val="num" w:pos="720"/>
        </w:tabs>
        <w:ind w:left="708" w:hanging="11"/>
        <w:jc w:val="both"/>
        <w:rPr>
          <w:bCs w:val="0"/>
        </w:rPr>
      </w:pPr>
    </w:p>
    <w:p w:rsidR="007A3B85" w:rsidRPr="009939B3" w:rsidRDefault="007A3B85">
      <w:pPr>
        <w:tabs>
          <w:tab w:val="num" w:pos="720"/>
        </w:tabs>
        <w:ind w:left="708" w:hanging="11"/>
        <w:jc w:val="both"/>
        <w:rPr>
          <w:bCs w:val="0"/>
        </w:rPr>
      </w:pPr>
      <w:r w:rsidRPr="009939B3">
        <w:rPr>
          <w:bCs w:val="0"/>
        </w:rPr>
        <w:tab/>
      </w:r>
      <w:r w:rsidRPr="009939B3">
        <w:rPr>
          <w:bCs w:val="0"/>
        </w:rPr>
        <w:tab/>
        <w:t>Durante la vigencia de la Concesión, se deberá contar con los siguientes seguros:</w:t>
      </w:r>
    </w:p>
    <w:p w:rsidR="007A3B85" w:rsidRPr="009939B3" w:rsidRDefault="007A3B85">
      <w:pPr>
        <w:tabs>
          <w:tab w:val="num" w:pos="720"/>
        </w:tabs>
        <w:ind w:left="11" w:hanging="11"/>
        <w:jc w:val="both"/>
        <w:rPr>
          <w:bCs w:val="0"/>
        </w:rPr>
      </w:pPr>
    </w:p>
    <w:p w:rsidR="00C24CDC" w:rsidRDefault="007A5E14" w:rsidP="005F5F40">
      <w:pPr>
        <w:numPr>
          <w:ilvl w:val="0"/>
          <w:numId w:val="13"/>
        </w:numPr>
        <w:tabs>
          <w:tab w:val="clear" w:pos="1065"/>
          <w:tab w:val="num" w:pos="709"/>
          <w:tab w:val="left" w:pos="1134"/>
        </w:tabs>
        <w:ind w:left="431" w:firstLine="278"/>
        <w:jc w:val="both"/>
      </w:pPr>
      <w:bookmarkStart w:id="1371" w:name="_Ref272503741"/>
      <w:r w:rsidRPr="009F351A">
        <w:rPr>
          <w:b/>
        </w:rPr>
        <w:t>Seguro de r</w:t>
      </w:r>
      <w:r w:rsidR="007A3B85" w:rsidRPr="009F351A">
        <w:rPr>
          <w:b/>
        </w:rPr>
        <w:t>esponsabilidad civil</w:t>
      </w:r>
      <w:r w:rsidR="007A3B85" w:rsidRPr="009939B3">
        <w:t>.</w:t>
      </w:r>
      <w:bookmarkEnd w:id="1371"/>
    </w:p>
    <w:p w:rsidR="007A3B85" w:rsidRPr="009939B3" w:rsidRDefault="004845D6">
      <w:pPr>
        <w:pStyle w:val="Sangra2detindependiente"/>
        <w:ind w:left="1134"/>
      </w:pPr>
      <w:r>
        <w:rPr>
          <w:lang w:val="es-ES"/>
        </w:rPr>
        <w:t xml:space="preserve">Desde el inicio de </w:t>
      </w:r>
      <w:r w:rsidR="00973CF7" w:rsidRPr="00973CF7">
        <w:rPr>
          <w:lang w:val="es-ES"/>
        </w:rPr>
        <w:t>la Explotación</w:t>
      </w:r>
      <w:r w:rsidR="007A3B85" w:rsidRPr="009939B3">
        <w:rPr>
          <w:lang w:val="es-ES"/>
        </w:rPr>
        <w:t xml:space="preserve">, </w:t>
      </w:r>
      <w:r w:rsidR="00973CF7">
        <w:rPr>
          <w:lang w:val="es-ES"/>
        </w:rPr>
        <w:t xml:space="preserve">el CONCESIONARIO </w:t>
      </w:r>
      <w:r w:rsidR="007A3B85" w:rsidRPr="009939B3">
        <w:t xml:space="preserve">estará obligado a contratar una póliza de seguro por Responsabilidad Civil (RC) que cubrirá cualquier daño, pérdida o lesión que pudiere sobrevenir a bienes de terceros o a terceros a causa de cualquier acción del CONCESIONARIO, sus contratistas, subcontratistas, sus funcionarios y/o dependientes, en relación con la ejecución del presente Contrato. </w:t>
      </w:r>
    </w:p>
    <w:p w:rsidR="007A3B85" w:rsidRPr="009939B3" w:rsidRDefault="007A3B85">
      <w:pPr>
        <w:pStyle w:val="Sangra2detindependiente"/>
        <w:ind w:left="1134"/>
      </w:pPr>
    </w:p>
    <w:p w:rsidR="007A3B85" w:rsidRPr="009939B3" w:rsidRDefault="007A3B85">
      <w:pPr>
        <w:pStyle w:val="Sangra2detindependiente"/>
        <w:ind w:left="1134"/>
      </w:pPr>
      <w:r w:rsidRPr="009939B3">
        <w:t xml:space="preserve">En dicho seguro deberá figurar el CONCEDENTE como asegurado adicional. </w:t>
      </w:r>
    </w:p>
    <w:p w:rsidR="007A3B85" w:rsidRPr="009939B3" w:rsidRDefault="007A3B85">
      <w:pPr>
        <w:pStyle w:val="Sangra2detindependiente"/>
        <w:ind w:left="1134"/>
      </w:pPr>
    </w:p>
    <w:p w:rsidR="007A3B85" w:rsidRPr="009939B3" w:rsidRDefault="007A3B85">
      <w:pPr>
        <w:tabs>
          <w:tab w:val="left" w:pos="851"/>
          <w:tab w:val="left" w:pos="1134"/>
        </w:tabs>
        <w:ind w:left="1134"/>
        <w:jc w:val="both"/>
      </w:pPr>
      <w:r w:rsidRPr="009939B3">
        <w:t>Este seguro deberá contar al menos con las siguientes coberturas:</w:t>
      </w:r>
    </w:p>
    <w:p w:rsidR="007A3B85" w:rsidRPr="009939B3" w:rsidRDefault="007A3B85">
      <w:pPr>
        <w:tabs>
          <w:tab w:val="left" w:pos="851"/>
          <w:tab w:val="left" w:pos="1560"/>
        </w:tabs>
        <w:ind w:left="1134"/>
        <w:jc w:val="both"/>
      </w:pPr>
    </w:p>
    <w:p w:rsidR="00C24CDC" w:rsidRDefault="007A3B85" w:rsidP="005F5F40">
      <w:pPr>
        <w:numPr>
          <w:ilvl w:val="0"/>
          <w:numId w:val="14"/>
        </w:numPr>
        <w:ind w:left="1418" w:hanging="284"/>
        <w:jc w:val="both"/>
        <w:rPr>
          <w:color w:val="0000FF"/>
        </w:rPr>
      </w:pPr>
      <w:r w:rsidRPr="009939B3">
        <w:lastRenderedPageBreak/>
        <w:t xml:space="preserve">RC por las actividades relacionadas con el Contrato, (RC Contractual). </w:t>
      </w:r>
    </w:p>
    <w:p w:rsidR="00C24CDC" w:rsidRDefault="007A3B85" w:rsidP="005F5F40">
      <w:pPr>
        <w:numPr>
          <w:ilvl w:val="0"/>
          <w:numId w:val="14"/>
        </w:numPr>
        <w:ind w:left="360" w:firstLine="774"/>
        <w:jc w:val="both"/>
      </w:pPr>
      <w:r w:rsidRPr="009939B3">
        <w:t>RC por Construcción.</w:t>
      </w:r>
    </w:p>
    <w:p w:rsidR="00C24CDC" w:rsidRDefault="007A3B85" w:rsidP="005F5F40">
      <w:pPr>
        <w:numPr>
          <w:ilvl w:val="0"/>
          <w:numId w:val="14"/>
        </w:numPr>
        <w:ind w:left="360" w:firstLine="774"/>
        <w:jc w:val="both"/>
      </w:pPr>
      <w:r w:rsidRPr="009939B3">
        <w:t>RC por Carga.</w:t>
      </w:r>
    </w:p>
    <w:p w:rsidR="00C24CDC" w:rsidRDefault="007A3B85" w:rsidP="005F5F40">
      <w:pPr>
        <w:numPr>
          <w:ilvl w:val="0"/>
          <w:numId w:val="14"/>
        </w:numPr>
        <w:tabs>
          <w:tab w:val="clear" w:pos="720"/>
          <w:tab w:val="num" w:pos="1418"/>
        </w:tabs>
        <w:ind w:left="1418" w:hanging="284"/>
        <w:jc w:val="both"/>
      </w:pPr>
      <w:r w:rsidRPr="009939B3">
        <w:t xml:space="preserve">RC por Filtración, Polución o </w:t>
      </w:r>
      <w:proofErr w:type="spellStart"/>
      <w:r w:rsidRPr="009939B3">
        <w:t>ContaminaciónSúbita</w:t>
      </w:r>
      <w:proofErr w:type="spellEnd"/>
      <w:r w:rsidRPr="009939B3">
        <w:t>, Imprevista y Accidental.</w:t>
      </w:r>
    </w:p>
    <w:p w:rsidR="00C24CDC" w:rsidRDefault="007A3B85" w:rsidP="005F5F40">
      <w:pPr>
        <w:numPr>
          <w:ilvl w:val="0"/>
          <w:numId w:val="14"/>
        </w:numPr>
        <w:ind w:left="1418" w:hanging="284"/>
        <w:jc w:val="both"/>
      </w:pPr>
      <w:r w:rsidRPr="009939B3">
        <w:t xml:space="preserve">RC Patronal incluyendo trabajos en altura y/o subterráneos. Los empleados y trabajadores de los Sub Contratistas también deberán ser incluidos dentro de este seguro o bajo una póliza independiente. </w:t>
      </w:r>
    </w:p>
    <w:p w:rsidR="00C24CDC" w:rsidRDefault="007A3B85" w:rsidP="005F5F40">
      <w:pPr>
        <w:numPr>
          <w:ilvl w:val="0"/>
          <w:numId w:val="14"/>
        </w:numPr>
        <w:ind w:left="1418" w:hanging="284"/>
        <w:jc w:val="both"/>
      </w:pPr>
      <w:r w:rsidRPr="009939B3">
        <w:t>RC Cruzada.</w:t>
      </w:r>
    </w:p>
    <w:p w:rsidR="00C24CDC" w:rsidRDefault="007A3B85" w:rsidP="005F5F40">
      <w:pPr>
        <w:numPr>
          <w:ilvl w:val="0"/>
          <w:numId w:val="14"/>
        </w:numPr>
        <w:ind w:left="1418" w:hanging="284"/>
        <w:jc w:val="both"/>
      </w:pPr>
      <w:r w:rsidRPr="009939B3">
        <w:t>RC de Vehículos Motorizados y Equipo Móvil, que cubra todos los vehículos propios, arrendados o en leasing utilizados en conexión con las Obras</w:t>
      </w:r>
      <w:r w:rsidR="00394D9E">
        <w:t>.</w:t>
      </w:r>
    </w:p>
    <w:p w:rsidR="007A3B85" w:rsidRDefault="007A3B85" w:rsidP="005A5C99">
      <w:pPr>
        <w:jc w:val="both"/>
      </w:pPr>
    </w:p>
    <w:p w:rsidR="00C24CDC" w:rsidRDefault="007A3B85" w:rsidP="005F5F40">
      <w:pPr>
        <w:numPr>
          <w:ilvl w:val="0"/>
          <w:numId w:val="13"/>
        </w:numPr>
        <w:tabs>
          <w:tab w:val="clear" w:pos="1065"/>
          <w:tab w:val="num" w:pos="709"/>
          <w:tab w:val="left" w:pos="1134"/>
        </w:tabs>
        <w:ind w:left="431" w:firstLine="278"/>
        <w:jc w:val="both"/>
      </w:pPr>
      <w:r w:rsidRPr="009F351A">
        <w:rPr>
          <w:b/>
        </w:rPr>
        <w:t>Seguro sobre bienes en Construcción</w:t>
      </w:r>
      <w:r w:rsidRPr="00884D11">
        <w:t xml:space="preserve">. </w:t>
      </w:r>
    </w:p>
    <w:p w:rsidR="006411A8" w:rsidRDefault="006411A8">
      <w:pPr>
        <w:ind w:left="1134"/>
        <w:jc w:val="both"/>
      </w:pPr>
    </w:p>
    <w:p w:rsidR="007A3B85" w:rsidRPr="009D1DE8" w:rsidRDefault="007A3B85">
      <w:pPr>
        <w:ind w:left="1134"/>
        <w:jc w:val="both"/>
      </w:pPr>
      <w:r w:rsidRPr="00884D11">
        <w:t xml:space="preserve">El CONCESIONARIO </w:t>
      </w:r>
      <w:r w:rsidRPr="009D1DE8">
        <w:t xml:space="preserve">está obligado a contratar, durante la </w:t>
      </w:r>
      <w:r w:rsidR="00427706" w:rsidRPr="009D1DE8">
        <w:t>e</w:t>
      </w:r>
      <w:r w:rsidRPr="009D1DE8">
        <w:t xml:space="preserve">jecución de </w:t>
      </w:r>
      <w:r w:rsidR="00AB772A" w:rsidRPr="009D1DE8">
        <w:t xml:space="preserve">las Obras </w:t>
      </w:r>
      <w:r w:rsidR="00024428" w:rsidRPr="009D1DE8">
        <w:rPr>
          <w:lang w:val="es-ES_tradnl"/>
        </w:rPr>
        <w:t>Obligatorias</w:t>
      </w:r>
      <w:r w:rsidR="0061484E" w:rsidRPr="009D1DE8">
        <w:rPr>
          <w:szCs w:val="20"/>
          <w:lang w:val="es-MX"/>
        </w:rPr>
        <w:t>y Obras Adicionales</w:t>
      </w:r>
      <w:r w:rsidR="00024428" w:rsidRPr="009D1DE8" w:rsidDel="00B545E2">
        <w:t>,</w:t>
      </w:r>
      <w:r w:rsidRPr="009D1DE8">
        <w:t xml:space="preserve"> un seguro contra todo riesgo de </w:t>
      </w:r>
      <w:r w:rsidR="00427706" w:rsidRPr="009D1DE8">
        <w:t>C</w:t>
      </w:r>
      <w:r w:rsidRPr="009D1DE8">
        <w:t>onstrucción pólizas C.A.R (</w:t>
      </w:r>
      <w:proofErr w:type="spellStart"/>
      <w:r w:rsidRPr="009D1DE8">
        <w:t>ConstructionAllRisk</w:t>
      </w:r>
      <w:proofErr w:type="spellEnd"/>
      <w:r w:rsidRPr="009D1DE8">
        <w:t>)</w:t>
      </w:r>
      <w:r w:rsidR="008841F0" w:rsidRPr="009D1DE8">
        <w:t>)</w:t>
      </w:r>
      <w:r w:rsidRPr="009D1DE8">
        <w:t xml:space="preserve"> que cubra dentro de la Cobertura Básica (“A”) el cien por ciento (100%) del valor de reposición de los bienes en Construcción que </w:t>
      </w:r>
      <w:r w:rsidR="00626435" w:rsidRPr="009D1DE8">
        <w:t>resulten afectados</w:t>
      </w:r>
      <w:r w:rsidRPr="009D1DE8">
        <w:t>.</w:t>
      </w:r>
    </w:p>
    <w:p w:rsidR="00394D9E" w:rsidRPr="009D1DE8" w:rsidRDefault="00394D9E">
      <w:pPr>
        <w:ind w:left="1134"/>
        <w:jc w:val="both"/>
      </w:pPr>
    </w:p>
    <w:p w:rsidR="00C3666A" w:rsidRPr="009939B3" w:rsidRDefault="007A3B85">
      <w:pPr>
        <w:ind w:left="1134"/>
        <w:jc w:val="both"/>
      </w:pPr>
      <w:r w:rsidRPr="009939B3">
        <w:t xml:space="preserve">Adicionalmente a la Cobertura Básica (“A”) la Póliza C.A.R. deberá contar con otras coberturas tales como: riesgos de diseño, riesgos de ingeniería y eventos catastróficos como terremotos, inundaciones, lluvias, incendios, explosiones, terrorismo, vandalismo, conmoción </w:t>
      </w:r>
      <w:r w:rsidR="00F366EA" w:rsidRPr="009939B3">
        <w:t>social</w:t>
      </w:r>
      <w:r w:rsidRPr="009939B3">
        <w:t>, robo y cualquier otra cobertura contemplada bajo una póliza C.A.R. hasta una suma asegurada que sea por demás suficiente para ser frente ante cualquier siniestro que pudiese ocurrir durante la Construcción de las Obras</w:t>
      </w:r>
      <w:r w:rsidR="00C3666A" w:rsidRPr="009939B3">
        <w:t>.</w:t>
      </w:r>
    </w:p>
    <w:p w:rsidR="007A3B85" w:rsidRPr="009939B3" w:rsidRDefault="007A3B85">
      <w:pPr>
        <w:ind w:left="1416"/>
        <w:jc w:val="both"/>
      </w:pPr>
    </w:p>
    <w:p w:rsidR="00397A17" w:rsidRPr="009939B3" w:rsidRDefault="00397A17" w:rsidP="00397A17">
      <w:pPr>
        <w:pStyle w:val="Textosinformato"/>
        <w:ind w:left="1134"/>
        <w:jc w:val="both"/>
        <w:rPr>
          <w:rFonts w:ascii="Arial" w:hAnsi="Arial"/>
        </w:rPr>
      </w:pPr>
      <w:r w:rsidRPr="009939B3">
        <w:rPr>
          <w:rFonts w:ascii="Arial" w:hAnsi="Arial"/>
          <w:bCs w:val="0"/>
        </w:rPr>
        <w:t>Las pólizas contratadas tendrán como único beneficiario al CONCESIONARIO, el cual estará obligado a destinar de inmediato los fondos obtenidos en la</w:t>
      </w:r>
      <w:r>
        <w:rPr>
          <w:rFonts w:ascii="Arial" w:hAnsi="Arial"/>
          <w:bCs w:val="0"/>
        </w:rPr>
        <w:t>s actividades necesarias para recuperar los Niveles de Servicio y Productividad.</w:t>
      </w:r>
    </w:p>
    <w:p w:rsidR="007A3B85" w:rsidRPr="009939B3" w:rsidRDefault="007A3B85">
      <w:pPr>
        <w:ind w:left="1134"/>
        <w:jc w:val="both"/>
        <w:rPr>
          <w:lang w:val="es-ES_tradnl"/>
        </w:rPr>
      </w:pPr>
    </w:p>
    <w:p w:rsidR="007A3B85" w:rsidRPr="009939B3" w:rsidRDefault="007A3B85">
      <w:pPr>
        <w:ind w:left="1134"/>
        <w:jc w:val="both"/>
      </w:pPr>
      <w:r w:rsidRPr="009939B3">
        <w:rPr>
          <w:lang w:val="es-ES_tradnl"/>
        </w:rPr>
        <w:t>El</w:t>
      </w:r>
      <w:r w:rsidRPr="009939B3">
        <w:t xml:space="preserve"> presente seguro deberá incluir una </w:t>
      </w:r>
      <w:r w:rsidR="00020E95">
        <w:t>C</w:t>
      </w:r>
      <w:r w:rsidRPr="009939B3">
        <w:t>láusula en la que se establezca que los fondos producto de la indemnización por cualquier siniestro deberán ser destinados necesariamente a la reparación de los daños causados por el siniestro.</w:t>
      </w:r>
    </w:p>
    <w:p w:rsidR="007A3B85" w:rsidRPr="009939B3" w:rsidRDefault="007A3B85">
      <w:pPr>
        <w:pStyle w:val="Textosinformato"/>
        <w:ind w:left="708"/>
        <w:jc w:val="both"/>
        <w:rPr>
          <w:rFonts w:ascii="Arial" w:hAnsi="Arial"/>
        </w:rPr>
      </w:pPr>
    </w:p>
    <w:p w:rsidR="007A3B85" w:rsidRDefault="007A3B85">
      <w:pPr>
        <w:pStyle w:val="Textosinformato"/>
        <w:ind w:left="1134"/>
        <w:jc w:val="both"/>
        <w:rPr>
          <w:rFonts w:ascii="Arial" w:hAnsi="Arial"/>
          <w:bCs w:val="0"/>
        </w:rPr>
      </w:pPr>
      <w:r w:rsidRPr="00483D5A">
        <w:rPr>
          <w:rFonts w:ascii="Arial" w:hAnsi="Arial"/>
          <w:bCs w:val="0"/>
        </w:rPr>
        <w:t xml:space="preserve">El valor declarado de la póliza de seguro será equivalente al valor de reposición del monto total de las Obras en </w:t>
      </w:r>
      <w:r w:rsidR="00E92BFB">
        <w:rPr>
          <w:rFonts w:ascii="Arial" w:hAnsi="Arial"/>
          <w:bCs w:val="0"/>
        </w:rPr>
        <w:t>e</w:t>
      </w:r>
      <w:r w:rsidR="00EA5100" w:rsidRPr="00483D5A">
        <w:rPr>
          <w:rFonts w:ascii="Arial" w:hAnsi="Arial"/>
          <w:bCs w:val="0"/>
        </w:rPr>
        <w:t xml:space="preserve">jecución </w:t>
      </w:r>
      <w:r w:rsidRPr="00483D5A">
        <w:rPr>
          <w:rFonts w:ascii="Arial" w:hAnsi="Arial"/>
          <w:bCs w:val="0"/>
        </w:rPr>
        <w:t>y deberá adecuarse a la naturaleza de cada bien. En ningún caso se tomará en cuenta el valor contable de cada uno de ellos.</w:t>
      </w:r>
    </w:p>
    <w:p w:rsidR="00672B87" w:rsidRPr="009939B3" w:rsidRDefault="00672B87">
      <w:pPr>
        <w:pStyle w:val="Textosinformato"/>
        <w:ind w:left="1134"/>
        <w:jc w:val="both"/>
        <w:rPr>
          <w:rFonts w:ascii="Arial" w:hAnsi="Arial"/>
          <w:bCs w:val="0"/>
        </w:rPr>
      </w:pPr>
    </w:p>
    <w:p w:rsidR="007A3B85" w:rsidRPr="009939B3" w:rsidRDefault="007A3B85">
      <w:pPr>
        <w:pStyle w:val="Textosinformato"/>
        <w:ind w:left="1134"/>
        <w:jc w:val="both"/>
        <w:rPr>
          <w:rFonts w:ascii="Arial" w:hAnsi="Arial"/>
          <w:bCs w:val="0"/>
        </w:rPr>
      </w:pPr>
      <w:r w:rsidRPr="009939B3">
        <w:rPr>
          <w:rFonts w:ascii="Arial" w:hAnsi="Arial"/>
          <w:bCs w:val="0"/>
        </w:rPr>
        <w:t xml:space="preserve">El cálculo del monto correspondiente a la Obra </w:t>
      </w:r>
      <w:r w:rsidR="00E21576" w:rsidRPr="009939B3">
        <w:rPr>
          <w:rFonts w:ascii="Arial" w:hAnsi="Arial"/>
          <w:bCs w:val="0"/>
        </w:rPr>
        <w:t xml:space="preserve">en </w:t>
      </w:r>
      <w:r w:rsidR="00E92BFB">
        <w:rPr>
          <w:rFonts w:ascii="Arial" w:hAnsi="Arial"/>
          <w:bCs w:val="0"/>
        </w:rPr>
        <w:t>e</w:t>
      </w:r>
      <w:r w:rsidR="00EA5100">
        <w:rPr>
          <w:rFonts w:ascii="Arial" w:hAnsi="Arial"/>
          <w:bCs w:val="0"/>
        </w:rPr>
        <w:t>jecución</w:t>
      </w:r>
      <w:r w:rsidRPr="009939B3">
        <w:rPr>
          <w:rFonts w:ascii="Arial" w:hAnsi="Arial"/>
          <w:bCs w:val="0"/>
        </w:rPr>
        <w:t xml:space="preserve"> se establecerá sobre la base del cronograma de avance físico de la </w:t>
      </w:r>
      <w:r w:rsidR="00E21576" w:rsidRPr="009939B3">
        <w:rPr>
          <w:rFonts w:ascii="Arial" w:hAnsi="Arial"/>
          <w:bCs w:val="0"/>
        </w:rPr>
        <w:t>O</w:t>
      </w:r>
      <w:r w:rsidRPr="009939B3">
        <w:rPr>
          <w:rFonts w:ascii="Arial" w:hAnsi="Arial"/>
          <w:bCs w:val="0"/>
        </w:rPr>
        <w:t xml:space="preserve">bra y su vigencia será igual al </w:t>
      </w:r>
      <w:r w:rsidR="0001199D" w:rsidRPr="009939B3">
        <w:rPr>
          <w:rFonts w:ascii="Arial" w:hAnsi="Arial"/>
          <w:bCs w:val="0"/>
        </w:rPr>
        <w:t>p</w:t>
      </w:r>
      <w:r w:rsidRPr="009939B3">
        <w:rPr>
          <w:rFonts w:ascii="Arial" w:hAnsi="Arial"/>
          <w:bCs w:val="0"/>
        </w:rPr>
        <w:t xml:space="preserve">eríodo de </w:t>
      </w:r>
      <w:r w:rsidR="00E92BFB">
        <w:rPr>
          <w:rFonts w:ascii="Arial" w:hAnsi="Arial"/>
          <w:bCs w:val="0"/>
        </w:rPr>
        <w:t>e</w:t>
      </w:r>
      <w:r w:rsidR="00EA5100">
        <w:rPr>
          <w:rFonts w:ascii="Arial" w:hAnsi="Arial"/>
          <w:bCs w:val="0"/>
        </w:rPr>
        <w:t>jecución d</w:t>
      </w:r>
      <w:r w:rsidR="002A12E2">
        <w:rPr>
          <w:rFonts w:ascii="Arial" w:hAnsi="Arial"/>
          <w:bCs w:val="0"/>
        </w:rPr>
        <w:t>e</w:t>
      </w:r>
      <w:r w:rsidR="00EA5100">
        <w:rPr>
          <w:rFonts w:ascii="Arial" w:hAnsi="Arial"/>
          <w:bCs w:val="0"/>
        </w:rPr>
        <w:t xml:space="preserve"> Obras</w:t>
      </w:r>
      <w:r w:rsidRPr="009939B3">
        <w:rPr>
          <w:rFonts w:ascii="Arial" w:hAnsi="Arial"/>
          <w:bCs w:val="0"/>
        </w:rPr>
        <w:t>.</w:t>
      </w:r>
    </w:p>
    <w:p w:rsidR="007A3B85" w:rsidRPr="009939B3" w:rsidRDefault="007A3B85">
      <w:pPr>
        <w:pStyle w:val="Textosinformato"/>
        <w:ind w:left="1842"/>
        <w:jc w:val="both"/>
        <w:rPr>
          <w:rFonts w:ascii="Arial" w:hAnsi="Arial"/>
        </w:rPr>
      </w:pPr>
    </w:p>
    <w:p w:rsidR="007A3B85" w:rsidRPr="009939B3" w:rsidRDefault="007A3B85">
      <w:pPr>
        <w:pStyle w:val="Textosinformato"/>
        <w:ind w:left="1134"/>
        <w:jc w:val="both"/>
        <w:rPr>
          <w:rFonts w:ascii="Arial" w:hAnsi="Arial"/>
        </w:rPr>
      </w:pPr>
      <w:r w:rsidRPr="009939B3">
        <w:rPr>
          <w:rFonts w:ascii="Arial" w:hAnsi="Arial"/>
        </w:rPr>
        <w:t>Se podrá tener como asegurado adicional de la póliza a los Acreedores Permitidos, previa aprobación del REGULADOR.</w:t>
      </w:r>
    </w:p>
    <w:p w:rsidR="00660D67" w:rsidRPr="009939B3" w:rsidRDefault="00660D67" w:rsidP="00660D67">
      <w:pPr>
        <w:pStyle w:val="Textosinformato"/>
        <w:ind w:left="1134"/>
        <w:jc w:val="both"/>
        <w:rPr>
          <w:rFonts w:ascii="Arial" w:hAnsi="Arial"/>
        </w:rPr>
      </w:pPr>
    </w:p>
    <w:p w:rsidR="00E21576" w:rsidRDefault="00660D67" w:rsidP="00660D67">
      <w:pPr>
        <w:pStyle w:val="Textosinformato"/>
        <w:ind w:left="1134"/>
        <w:jc w:val="both"/>
        <w:rPr>
          <w:rFonts w:ascii="Arial" w:hAnsi="Arial"/>
          <w:szCs w:val="22"/>
        </w:rPr>
      </w:pPr>
      <w:r w:rsidRPr="009939B3">
        <w:rPr>
          <w:rFonts w:ascii="Arial" w:hAnsi="Arial"/>
          <w:szCs w:val="22"/>
        </w:rPr>
        <w:t xml:space="preserve">Una vez que las </w:t>
      </w:r>
      <w:r w:rsidR="00C859D7" w:rsidRPr="009939B3">
        <w:rPr>
          <w:rFonts w:ascii="Arial" w:hAnsi="Arial"/>
          <w:szCs w:val="22"/>
          <w:lang w:val="es-PE"/>
        </w:rPr>
        <w:t xml:space="preserve">Obras </w:t>
      </w:r>
      <w:r w:rsidR="00B545E2" w:rsidRPr="00B545E2">
        <w:rPr>
          <w:rFonts w:ascii="Arial" w:hAnsi="Arial"/>
          <w:szCs w:val="22"/>
          <w:lang w:val="es-ES"/>
        </w:rPr>
        <w:t>Obligatorias</w:t>
      </w:r>
      <w:r w:rsidRPr="009939B3">
        <w:rPr>
          <w:rFonts w:ascii="Arial" w:hAnsi="Arial"/>
          <w:szCs w:val="22"/>
        </w:rPr>
        <w:t xml:space="preserve">cuenten con la </w:t>
      </w:r>
      <w:r w:rsidR="0001199D" w:rsidRPr="009939B3">
        <w:rPr>
          <w:rFonts w:ascii="Arial" w:hAnsi="Arial"/>
          <w:szCs w:val="22"/>
        </w:rPr>
        <w:t>a</w:t>
      </w:r>
      <w:r w:rsidRPr="009939B3">
        <w:rPr>
          <w:rFonts w:ascii="Arial" w:hAnsi="Arial"/>
          <w:szCs w:val="22"/>
        </w:rPr>
        <w:t>ceptación respectiva de acuerdo con el procedimiento establecido en los Cláusulas</w:t>
      </w:r>
      <w:r w:rsidR="007709C9">
        <w:rPr>
          <w:rFonts w:ascii="Arial" w:hAnsi="Arial"/>
          <w:szCs w:val="22"/>
        </w:rPr>
        <w:fldChar w:fldCharType="begin"/>
      </w:r>
      <w:r w:rsidR="00510AB3">
        <w:rPr>
          <w:rFonts w:ascii="Arial" w:hAnsi="Arial"/>
          <w:szCs w:val="22"/>
        </w:rPr>
        <w:instrText xml:space="preserve"> REF _Ref272157251 \r \h </w:instrText>
      </w:r>
      <w:r w:rsidR="007709C9">
        <w:rPr>
          <w:rFonts w:ascii="Arial" w:hAnsi="Arial"/>
          <w:szCs w:val="22"/>
        </w:rPr>
      </w:r>
      <w:r w:rsidR="007709C9">
        <w:rPr>
          <w:rFonts w:ascii="Arial" w:hAnsi="Arial"/>
          <w:szCs w:val="22"/>
        </w:rPr>
        <w:fldChar w:fldCharType="separate"/>
      </w:r>
      <w:r w:rsidR="00286DF9">
        <w:rPr>
          <w:rFonts w:ascii="Arial" w:hAnsi="Arial"/>
          <w:szCs w:val="22"/>
        </w:rPr>
        <w:t>6.16</w:t>
      </w:r>
      <w:r w:rsidR="007709C9">
        <w:rPr>
          <w:rFonts w:ascii="Arial" w:hAnsi="Arial"/>
          <w:szCs w:val="22"/>
        </w:rPr>
        <w:fldChar w:fldCharType="end"/>
      </w:r>
      <w:r w:rsidRPr="009939B3">
        <w:rPr>
          <w:rFonts w:ascii="Arial" w:hAnsi="Arial"/>
          <w:szCs w:val="22"/>
        </w:rPr>
        <w:t xml:space="preserve"> a </w:t>
      </w:r>
      <w:r w:rsidR="007709C9">
        <w:rPr>
          <w:rFonts w:ascii="Arial" w:hAnsi="Arial"/>
          <w:szCs w:val="22"/>
        </w:rPr>
        <w:fldChar w:fldCharType="begin"/>
      </w:r>
      <w:r w:rsidR="00510AB3">
        <w:rPr>
          <w:rFonts w:ascii="Arial" w:hAnsi="Arial"/>
          <w:szCs w:val="22"/>
        </w:rPr>
        <w:instrText xml:space="preserve"> REF _Ref272503638 \r \h </w:instrText>
      </w:r>
      <w:r w:rsidR="007709C9">
        <w:rPr>
          <w:rFonts w:ascii="Arial" w:hAnsi="Arial"/>
          <w:szCs w:val="22"/>
        </w:rPr>
      </w:r>
      <w:r w:rsidR="007709C9">
        <w:rPr>
          <w:rFonts w:ascii="Arial" w:hAnsi="Arial"/>
          <w:szCs w:val="22"/>
        </w:rPr>
        <w:fldChar w:fldCharType="separate"/>
      </w:r>
      <w:r w:rsidR="00286DF9">
        <w:rPr>
          <w:rFonts w:ascii="Arial" w:hAnsi="Arial"/>
          <w:szCs w:val="22"/>
        </w:rPr>
        <w:t>6.22</w:t>
      </w:r>
      <w:r w:rsidR="007709C9">
        <w:rPr>
          <w:rFonts w:ascii="Arial" w:hAnsi="Arial"/>
          <w:szCs w:val="22"/>
        </w:rPr>
        <w:fldChar w:fldCharType="end"/>
      </w:r>
      <w:r w:rsidRPr="009939B3">
        <w:rPr>
          <w:rFonts w:ascii="Arial" w:hAnsi="Arial"/>
          <w:szCs w:val="22"/>
        </w:rPr>
        <w:t xml:space="preserve">, dichos bienes deberán pasar a estar cubiertos por la póliza contemplada en el </w:t>
      </w:r>
      <w:r w:rsidR="000B7C87" w:rsidRPr="009939B3">
        <w:rPr>
          <w:rFonts w:ascii="Arial" w:hAnsi="Arial"/>
          <w:szCs w:val="22"/>
        </w:rPr>
        <w:t>L</w:t>
      </w:r>
      <w:r w:rsidRPr="009939B3">
        <w:rPr>
          <w:rFonts w:ascii="Arial" w:hAnsi="Arial"/>
          <w:szCs w:val="22"/>
        </w:rPr>
        <w:t xml:space="preserve">iteral siguiente. </w:t>
      </w:r>
    </w:p>
    <w:p w:rsidR="005035E6" w:rsidRDefault="005035E6" w:rsidP="00660D67">
      <w:pPr>
        <w:pStyle w:val="Textosinformato"/>
        <w:ind w:left="1134"/>
        <w:jc w:val="both"/>
        <w:rPr>
          <w:rFonts w:ascii="Arial" w:hAnsi="Arial"/>
          <w:szCs w:val="22"/>
        </w:rPr>
      </w:pPr>
    </w:p>
    <w:p w:rsidR="00CA6E89" w:rsidRDefault="00CA6E89" w:rsidP="00660D67">
      <w:pPr>
        <w:pStyle w:val="Textosinformato"/>
        <w:ind w:left="1134"/>
        <w:jc w:val="both"/>
        <w:rPr>
          <w:rFonts w:ascii="Arial" w:hAnsi="Arial"/>
          <w:szCs w:val="22"/>
        </w:rPr>
      </w:pPr>
    </w:p>
    <w:p w:rsidR="00C24CDC" w:rsidRDefault="007A3B85" w:rsidP="005F5F40">
      <w:pPr>
        <w:numPr>
          <w:ilvl w:val="0"/>
          <w:numId w:val="13"/>
        </w:numPr>
        <w:tabs>
          <w:tab w:val="clear" w:pos="1065"/>
          <w:tab w:val="num" w:pos="709"/>
          <w:tab w:val="left" w:pos="1134"/>
        </w:tabs>
        <w:ind w:left="431" w:firstLine="278"/>
        <w:jc w:val="both"/>
      </w:pPr>
      <w:r w:rsidRPr="009F351A">
        <w:rPr>
          <w:b/>
        </w:rPr>
        <w:t>Seguros sobre bienes en Operación</w:t>
      </w:r>
      <w:r w:rsidRPr="009939B3">
        <w:t>.</w:t>
      </w:r>
    </w:p>
    <w:p w:rsidR="007A3B85" w:rsidRPr="009939B3" w:rsidRDefault="004E6C2D">
      <w:pPr>
        <w:ind w:left="1134"/>
        <w:jc w:val="both"/>
        <w:rPr>
          <w:bCs w:val="0"/>
          <w:szCs w:val="22"/>
          <w:lang w:val="es-PE"/>
        </w:rPr>
      </w:pPr>
      <w:r>
        <w:rPr>
          <w:bCs w:val="0"/>
          <w:szCs w:val="22"/>
          <w:lang w:val="es-PE"/>
        </w:rPr>
        <w:t>Desde el inicio de la Explotación, e</w:t>
      </w:r>
      <w:r w:rsidR="007A3B85" w:rsidRPr="009939B3">
        <w:rPr>
          <w:bCs w:val="0"/>
          <w:szCs w:val="22"/>
          <w:lang w:val="es-PE"/>
        </w:rPr>
        <w:t xml:space="preserve">l CONCESIONARIO </w:t>
      </w:r>
      <w:r w:rsidR="007A3B85" w:rsidRPr="009939B3">
        <w:t>está obligado a contratar</w:t>
      </w:r>
      <w:r w:rsidR="007A3B85" w:rsidRPr="009939B3">
        <w:rPr>
          <w:bCs w:val="0"/>
          <w:szCs w:val="22"/>
          <w:lang w:val="es-PE"/>
        </w:rPr>
        <w:t xml:space="preserve"> por su cuenta y costo un Seguro sobre Bienes </w:t>
      </w:r>
      <w:r>
        <w:rPr>
          <w:bCs w:val="0"/>
          <w:szCs w:val="22"/>
          <w:lang w:val="es-PE"/>
        </w:rPr>
        <w:t>de la Concesión que esté o</w:t>
      </w:r>
      <w:r w:rsidR="007A3B85" w:rsidRPr="009939B3">
        <w:rPr>
          <w:bCs w:val="0"/>
          <w:szCs w:val="22"/>
          <w:lang w:val="es-PE"/>
        </w:rPr>
        <w:t>pera</w:t>
      </w:r>
      <w:r>
        <w:rPr>
          <w:bCs w:val="0"/>
          <w:szCs w:val="22"/>
          <w:lang w:val="es-PE"/>
        </w:rPr>
        <w:t>ndo</w:t>
      </w:r>
      <w:r w:rsidR="007A3B85" w:rsidRPr="009939B3">
        <w:rPr>
          <w:bCs w:val="0"/>
          <w:szCs w:val="22"/>
          <w:lang w:val="es-PE"/>
        </w:rPr>
        <w:t>,</w:t>
      </w:r>
      <w:r w:rsidR="00896FBE" w:rsidRPr="009939B3">
        <w:t xml:space="preserve">que cubra el cien por ciento (100%) </w:t>
      </w:r>
      <w:r w:rsidR="00896FBE" w:rsidRPr="009E49B1">
        <w:t xml:space="preserve">del valor de reposición de </w:t>
      </w:r>
      <w:proofErr w:type="spellStart"/>
      <w:r>
        <w:t>dichos</w:t>
      </w:r>
      <w:r w:rsidR="00896FBE" w:rsidRPr="009E49B1">
        <w:t>bienes</w:t>
      </w:r>
      <w:proofErr w:type="spellEnd"/>
      <w:r w:rsidR="002A4BD5">
        <w:t xml:space="preserve">, </w:t>
      </w:r>
      <w:r w:rsidR="0012460B" w:rsidRPr="009939B3">
        <w:t>que resulten afectados</w:t>
      </w:r>
      <w:r w:rsidR="00896FBE" w:rsidRPr="009939B3">
        <w:t>,</w:t>
      </w:r>
      <w:r w:rsidR="007A3B85" w:rsidRPr="009939B3">
        <w:rPr>
          <w:bCs w:val="0"/>
          <w:szCs w:val="22"/>
          <w:lang w:val="es-PE"/>
        </w:rPr>
        <w:t xml:space="preserve">contando con coberturas tales como: eventos de la naturaleza, explosiones, vandalismo, conmoción </w:t>
      </w:r>
      <w:r w:rsidR="00F366EA" w:rsidRPr="009939B3">
        <w:rPr>
          <w:bCs w:val="0"/>
          <w:szCs w:val="22"/>
          <w:lang w:val="es-PE"/>
        </w:rPr>
        <w:t>social</w:t>
      </w:r>
      <w:r w:rsidR="007A3B85" w:rsidRPr="009939B3">
        <w:rPr>
          <w:bCs w:val="0"/>
          <w:szCs w:val="22"/>
          <w:lang w:val="es-PE"/>
        </w:rPr>
        <w:t>, entre otros. En caso de presentarse algún siniestro que afecte los bienes en operación, el CONCESIONARIO será responsable por los costos directos e indirectos, relacionados con los daños ocasionados, así como por las franquicias que deberán ser pagadas a las compañías as</w:t>
      </w:r>
      <w:r w:rsidR="0026563A" w:rsidRPr="009939B3">
        <w:rPr>
          <w:bCs w:val="0"/>
          <w:szCs w:val="22"/>
          <w:lang w:val="es-PE"/>
        </w:rPr>
        <w:t>eguradoras en caso corresponda.</w:t>
      </w:r>
    </w:p>
    <w:p w:rsidR="00896FBE" w:rsidRPr="009939B3" w:rsidRDefault="00896FBE">
      <w:pPr>
        <w:tabs>
          <w:tab w:val="num" w:pos="720"/>
        </w:tabs>
        <w:ind w:left="1134"/>
        <w:jc w:val="both"/>
        <w:rPr>
          <w:lang w:val="es-PE"/>
        </w:rPr>
      </w:pPr>
    </w:p>
    <w:p w:rsidR="007A3B85" w:rsidRPr="009939B3" w:rsidRDefault="007A3B85">
      <w:pPr>
        <w:ind w:left="1134"/>
        <w:jc w:val="both"/>
        <w:rPr>
          <w:bCs w:val="0"/>
          <w:szCs w:val="22"/>
          <w:lang w:val="es-PE"/>
        </w:rPr>
      </w:pPr>
      <w:r w:rsidRPr="009939B3">
        <w:rPr>
          <w:bCs w:val="0"/>
          <w:szCs w:val="22"/>
          <w:lang w:val="es-PE"/>
        </w:rPr>
        <w:t xml:space="preserve">Este Seguro sobre Bienes en Operación servirá para cubrir los costos derivados de </w:t>
      </w:r>
      <w:r w:rsidR="009547A9" w:rsidRPr="009939B3">
        <w:rPr>
          <w:bCs w:val="0"/>
          <w:szCs w:val="22"/>
          <w:lang w:val="es-PE"/>
        </w:rPr>
        <w:t xml:space="preserve">una Emergencia </w:t>
      </w:r>
      <w:r w:rsidR="00C9323C">
        <w:rPr>
          <w:bCs w:val="0"/>
          <w:szCs w:val="22"/>
          <w:lang w:val="es-PE"/>
        </w:rPr>
        <w:t>Hidroviaria</w:t>
      </w:r>
      <w:r w:rsidRPr="009939B3">
        <w:rPr>
          <w:bCs w:val="0"/>
          <w:szCs w:val="22"/>
          <w:lang w:val="es-PE"/>
        </w:rPr>
        <w:t>. Sin perjuicio de lo señalado, el CONCESIONARIO se obliga a destinar cualquier indemnización que obtenga derivada de la póliza señalada, a la reposición de los Bienes que se hubiesen perdido.</w:t>
      </w:r>
    </w:p>
    <w:p w:rsidR="008241E5" w:rsidRDefault="008241E5" w:rsidP="00DA6DCF">
      <w:pPr>
        <w:rPr>
          <w:lang w:val="es-PE"/>
        </w:rPr>
      </w:pPr>
    </w:p>
    <w:p w:rsidR="00C24CDC" w:rsidRDefault="007A3B85" w:rsidP="005F5F40">
      <w:pPr>
        <w:numPr>
          <w:ilvl w:val="0"/>
          <w:numId w:val="13"/>
        </w:numPr>
        <w:tabs>
          <w:tab w:val="clear" w:pos="1065"/>
          <w:tab w:val="num" w:pos="709"/>
          <w:tab w:val="left" w:pos="1134"/>
        </w:tabs>
        <w:ind w:left="431" w:firstLine="278"/>
        <w:jc w:val="both"/>
      </w:pPr>
      <w:bookmarkStart w:id="1372" w:name="_Ref272503761"/>
      <w:r w:rsidRPr="009F351A">
        <w:rPr>
          <w:b/>
        </w:rPr>
        <w:t>De riesgos laborales</w:t>
      </w:r>
      <w:r w:rsidRPr="009939B3">
        <w:t>.</w:t>
      </w:r>
      <w:bookmarkEnd w:id="1372"/>
    </w:p>
    <w:p w:rsidR="007A3B85" w:rsidRPr="009939B3" w:rsidRDefault="00ED2485">
      <w:pPr>
        <w:ind w:left="1134"/>
        <w:jc w:val="both"/>
        <w:rPr>
          <w:bCs w:val="0"/>
        </w:rPr>
      </w:pPr>
      <w:r w:rsidRPr="009939B3">
        <w:rPr>
          <w:bCs w:val="0"/>
        </w:rPr>
        <w:t>A partir del inicio de Obras</w:t>
      </w:r>
      <w:r w:rsidR="00397A17">
        <w:rPr>
          <w:bCs w:val="0"/>
        </w:rPr>
        <w:t xml:space="preserve"> Obligatorias</w:t>
      </w:r>
      <w:r w:rsidRPr="009939B3">
        <w:rPr>
          <w:bCs w:val="0"/>
        </w:rPr>
        <w:t>, a que se refiere la Cláusula</w:t>
      </w:r>
      <w:r w:rsidR="007709C9">
        <w:rPr>
          <w:bCs w:val="0"/>
        </w:rPr>
        <w:fldChar w:fldCharType="begin"/>
      </w:r>
      <w:r w:rsidR="00510AB3">
        <w:rPr>
          <w:bCs w:val="0"/>
        </w:rPr>
        <w:instrText xml:space="preserve"> REF _Ref271823069 \r \h </w:instrText>
      </w:r>
      <w:r w:rsidR="007709C9">
        <w:rPr>
          <w:bCs w:val="0"/>
        </w:rPr>
      </w:r>
      <w:r w:rsidR="007709C9">
        <w:rPr>
          <w:bCs w:val="0"/>
        </w:rPr>
        <w:fldChar w:fldCharType="separate"/>
      </w:r>
      <w:r w:rsidR="00286DF9">
        <w:rPr>
          <w:bCs w:val="0"/>
        </w:rPr>
        <w:t>6.12</w:t>
      </w:r>
      <w:r w:rsidR="007709C9">
        <w:rPr>
          <w:bCs w:val="0"/>
        </w:rPr>
        <w:fldChar w:fldCharType="end"/>
      </w:r>
      <w:r w:rsidR="00823643" w:rsidRPr="00823643">
        <w:rPr>
          <w:bCs w:val="0"/>
        </w:rPr>
        <w:t>y las Obras Adicionales</w:t>
      </w:r>
      <w:r w:rsidRPr="00483D5A">
        <w:rPr>
          <w:bCs w:val="0"/>
        </w:rPr>
        <w:t>,</w:t>
      </w:r>
      <w:r w:rsidRPr="009939B3">
        <w:rPr>
          <w:bCs w:val="0"/>
        </w:rPr>
        <w:t xml:space="preserve"> e</w:t>
      </w:r>
      <w:r w:rsidR="007A3B85" w:rsidRPr="009939B3">
        <w:rPr>
          <w:bCs w:val="0"/>
        </w:rPr>
        <w:t>l CONCESIONARIO, en tanto entidad empleadora, está obligado a contratar una póliza de seguro complementario de trabajo de riesgo, conforme lo regula la Ley Nº 26790 y sus reglamentos y cualquier norma modificatoria.</w:t>
      </w:r>
    </w:p>
    <w:p w:rsidR="007A3B85" w:rsidRPr="00510AB3" w:rsidRDefault="007A3B85">
      <w:pPr>
        <w:suppressLineNumbers/>
        <w:suppressAutoHyphens/>
        <w:ind w:left="1134"/>
        <w:jc w:val="both"/>
        <w:rPr>
          <w:bCs w:val="0"/>
        </w:rPr>
      </w:pPr>
    </w:p>
    <w:p w:rsidR="007A3B85" w:rsidRPr="009939B3" w:rsidRDefault="007A3B85">
      <w:pPr>
        <w:pStyle w:val="Textosinformato"/>
        <w:suppressLineNumbers/>
        <w:tabs>
          <w:tab w:val="left" w:pos="567"/>
        </w:tabs>
        <w:suppressAutoHyphens/>
        <w:ind w:left="1134"/>
        <w:jc w:val="both"/>
        <w:rPr>
          <w:rFonts w:ascii="Arial" w:hAnsi="Arial"/>
        </w:rPr>
      </w:pPr>
      <w:r w:rsidRPr="009939B3">
        <w:rPr>
          <w:rFonts w:ascii="Arial" w:hAnsi="Arial"/>
        </w:rPr>
        <w:t>Asimismo, el CONCESIONARIO deberá verificar que las empresas de servicios especiales, agentes contratistas o subcontratistas con la que el CONCESIONARIO vaya a emplear o contratar, también cumplan con la norma señalada en el párrafo anterior, o, en su defecto, deberá contratar directamente dicho seguro por cuenta de ellas.</w:t>
      </w:r>
    </w:p>
    <w:p w:rsidR="007A3B85" w:rsidRPr="00157347" w:rsidRDefault="007A3B85">
      <w:pPr>
        <w:suppressLineNumbers/>
        <w:tabs>
          <w:tab w:val="left" w:pos="567"/>
        </w:tabs>
        <w:suppressAutoHyphens/>
        <w:ind w:left="567"/>
        <w:jc w:val="both"/>
        <w:rPr>
          <w:sz w:val="12"/>
          <w:lang w:val="es-ES_tradnl"/>
        </w:rPr>
      </w:pPr>
    </w:p>
    <w:p w:rsidR="007A3B85" w:rsidRPr="009939B3" w:rsidRDefault="007A3B85">
      <w:pPr>
        <w:suppressLineNumbers/>
        <w:tabs>
          <w:tab w:val="left" w:pos="567"/>
        </w:tabs>
        <w:suppressAutoHyphens/>
        <w:ind w:left="1134"/>
        <w:jc w:val="both"/>
      </w:pPr>
      <w:r w:rsidRPr="009939B3">
        <w:t>Los montos asegurados y los amparos contemplados deberán corresponder a las exigencias contenidas en la mencionada ley.</w:t>
      </w:r>
    </w:p>
    <w:p w:rsidR="004D7A9F" w:rsidRPr="00157347" w:rsidRDefault="004D7A9F">
      <w:pPr>
        <w:suppressLineNumbers/>
        <w:tabs>
          <w:tab w:val="left" w:pos="567"/>
        </w:tabs>
        <w:suppressAutoHyphens/>
        <w:ind w:left="1134"/>
        <w:jc w:val="both"/>
        <w:rPr>
          <w:sz w:val="18"/>
        </w:rPr>
      </w:pPr>
    </w:p>
    <w:p w:rsidR="00C24CDC" w:rsidRDefault="007A3B85" w:rsidP="005F5F40">
      <w:pPr>
        <w:numPr>
          <w:ilvl w:val="0"/>
          <w:numId w:val="13"/>
        </w:numPr>
        <w:tabs>
          <w:tab w:val="clear" w:pos="1065"/>
          <w:tab w:val="num" w:pos="709"/>
          <w:tab w:val="left" w:pos="1134"/>
        </w:tabs>
        <w:ind w:left="431" w:firstLine="278"/>
        <w:jc w:val="both"/>
        <w:rPr>
          <w:bCs w:val="0"/>
        </w:rPr>
      </w:pPr>
      <w:r w:rsidRPr="009939B3">
        <w:rPr>
          <w:b/>
        </w:rPr>
        <w:t>Otras Pólizas.</w:t>
      </w:r>
    </w:p>
    <w:p w:rsidR="007A3B85" w:rsidRPr="00406037" w:rsidRDefault="007A3B85">
      <w:pPr>
        <w:tabs>
          <w:tab w:val="num" w:pos="567"/>
        </w:tabs>
        <w:ind w:left="1134"/>
        <w:jc w:val="both"/>
        <w:rPr>
          <w:b/>
        </w:rPr>
      </w:pPr>
      <w:r w:rsidRPr="009939B3">
        <w:t xml:space="preserve">Sin perjuicio de las pólizas obligatorias indicadas en los Literales </w:t>
      </w:r>
      <w:r w:rsidR="007709C9">
        <w:fldChar w:fldCharType="begin"/>
      </w:r>
      <w:r w:rsidR="00510AB3">
        <w:instrText xml:space="preserve"> REF _Ref272503741 \r \h </w:instrText>
      </w:r>
      <w:r w:rsidR="007709C9">
        <w:fldChar w:fldCharType="separate"/>
      </w:r>
      <w:r w:rsidR="00286DF9">
        <w:t>a)</w:t>
      </w:r>
      <w:proofErr w:type="spellStart"/>
      <w:r w:rsidR="007709C9">
        <w:fldChar w:fldCharType="end"/>
      </w:r>
      <w:r w:rsidR="008A1A9F" w:rsidRPr="009939B3">
        <w:t>al</w:t>
      </w:r>
      <w:r w:rsidR="007709C9">
        <w:fldChar w:fldCharType="begin"/>
      </w:r>
      <w:r w:rsidR="00510AB3">
        <w:instrText xml:space="preserve"> REF _Ref272503761 \r \h </w:instrText>
      </w:r>
      <w:r w:rsidR="007709C9">
        <w:fldChar w:fldCharType="separate"/>
      </w:r>
      <w:r w:rsidR="00286DF9">
        <w:t>d</w:t>
      </w:r>
      <w:proofErr w:type="spellEnd"/>
      <w:r w:rsidR="00286DF9">
        <w:t>)</w:t>
      </w:r>
      <w:r w:rsidR="007709C9">
        <w:fldChar w:fldCharType="end"/>
      </w:r>
      <w:r w:rsidRPr="009939B3">
        <w:t xml:space="preserve"> de la presente </w:t>
      </w:r>
      <w:r w:rsidR="00320103" w:rsidRPr="009939B3">
        <w:t>C</w:t>
      </w:r>
      <w:r w:rsidRPr="009939B3">
        <w:t>láusula, el CONCESIONARIO podrá, de acuerdo a su propia visión estratégica de manejo y distribución de los riesgos o bien para cumplir con lo establecido por el ordenamiento jurídico de la República del Perú o bien por cualquier otra causa debidamente justificada, tomar cualquier otra póliza de seguros</w:t>
      </w:r>
      <w:r w:rsidR="0095681E">
        <w:t>, comunicando este hecho al CONCEDENTE y REGULADOR.</w:t>
      </w:r>
    </w:p>
    <w:p w:rsidR="005A5C99" w:rsidRPr="00157347" w:rsidRDefault="005A5C99" w:rsidP="0000091D">
      <w:pPr>
        <w:tabs>
          <w:tab w:val="num" w:pos="720"/>
        </w:tabs>
        <w:ind w:left="708" w:hanging="11"/>
        <w:jc w:val="both"/>
        <w:rPr>
          <w:bCs w:val="0"/>
          <w:sz w:val="18"/>
        </w:rPr>
      </w:pPr>
    </w:p>
    <w:p w:rsidR="005A5C99" w:rsidRPr="009939B3" w:rsidRDefault="005A5C99" w:rsidP="0000091D">
      <w:pPr>
        <w:tabs>
          <w:tab w:val="num" w:pos="720"/>
        </w:tabs>
        <w:ind w:left="708" w:hanging="11"/>
        <w:jc w:val="both"/>
      </w:pPr>
      <w:r w:rsidRPr="0095681E">
        <w:t>La suma a asegurar en cada una de las pólizas antes mencionadas será determinada por el CONCESIONARIO en un nivel suficiente para cubrir los daños de acuerdo a cada tipo de póliza. El CONCESIONARIO será responsable por el saldo no cubierto con el seguro contratado, en el caso que cualquier siniestro que le sea imputable supere la suma asegurada, relevando de responsabilidad al CONCEDENTE.</w:t>
      </w:r>
    </w:p>
    <w:p w:rsidR="005A5C99" w:rsidRDefault="005A5C99">
      <w:pPr>
        <w:tabs>
          <w:tab w:val="num" w:pos="720"/>
        </w:tabs>
        <w:ind w:left="708"/>
        <w:jc w:val="both"/>
        <w:rPr>
          <w:b/>
        </w:rPr>
      </w:pPr>
    </w:p>
    <w:p w:rsidR="00223E3F" w:rsidRDefault="00223E3F">
      <w:pPr>
        <w:tabs>
          <w:tab w:val="num" w:pos="720"/>
        </w:tabs>
        <w:ind w:left="708"/>
        <w:jc w:val="both"/>
        <w:rPr>
          <w:b/>
        </w:rPr>
      </w:pPr>
    </w:p>
    <w:p w:rsidR="007A3B85" w:rsidRPr="009939B3" w:rsidRDefault="007A3B85">
      <w:pPr>
        <w:pStyle w:val="Ttulo2"/>
        <w:ind w:left="0"/>
        <w:rPr>
          <w:rFonts w:ascii="Arial" w:hAnsi="Arial"/>
          <w:b/>
          <w:bCs w:val="0"/>
          <w:u w:val="none"/>
        </w:rPr>
      </w:pPr>
      <w:bookmarkStart w:id="1373" w:name="_COMUNICACIÓN"/>
      <w:bookmarkStart w:id="1374" w:name="_Toc94328559"/>
      <w:bookmarkStart w:id="1375" w:name="_Toc94328819"/>
      <w:bookmarkStart w:id="1376" w:name="_Toc94329075"/>
      <w:bookmarkStart w:id="1377" w:name="_Toc94329321"/>
      <w:bookmarkStart w:id="1378" w:name="_Toc94329567"/>
      <w:bookmarkStart w:id="1379" w:name="_Toc94330198"/>
      <w:bookmarkStart w:id="1380" w:name="_Toc94337654"/>
      <w:bookmarkStart w:id="1381" w:name="_Toc94337885"/>
      <w:bookmarkStart w:id="1382" w:name="_Toc102405354"/>
      <w:bookmarkStart w:id="1383" w:name="_Toc351562802"/>
      <w:bookmarkEnd w:id="1373"/>
      <w:r w:rsidRPr="009939B3">
        <w:rPr>
          <w:rFonts w:ascii="Arial" w:hAnsi="Arial"/>
          <w:b/>
          <w:bCs w:val="0"/>
          <w:u w:val="none"/>
        </w:rPr>
        <w:t>COMUNICACIÓN</w:t>
      </w:r>
      <w:bookmarkEnd w:id="1374"/>
      <w:bookmarkEnd w:id="1375"/>
      <w:bookmarkEnd w:id="1376"/>
      <w:bookmarkEnd w:id="1377"/>
      <w:bookmarkEnd w:id="1378"/>
      <w:bookmarkEnd w:id="1379"/>
      <w:bookmarkEnd w:id="1380"/>
      <w:bookmarkEnd w:id="1381"/>
      <w:bookmarkEnd w:id="1382"/>
      <w:bookmarkEnd w:id="1383"/>
    </w:p>
    <w:p w:rsidR="007A3B85" w:rsidRPr="00157347" w:rsidRDefault="007A3B85">
      <w:pPr>
        <w:tabs>
          <w:tab w:val="num" w:pos="720"/>
        </w:tabs>
        <w:ind w:left="11" w:hanging="11"/>
        <w:jc w:val="both"/>
        <w:rPr>
          <w:bCs w:val="0"/>
          <w:sz w:val="18"/>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bCs w:val="0"/>
          <w:sz w:val="22"/>
        </w:rPr>
      </w:pPr>
      <w:r w:rsidRPr="009939B3">
        <w:rPr>
          <w:bCs w:val="0"/>
          <w:sz w:val="22"/>
        </w:rPr>
        <w:tab/>
      </w:r>
      <w:bookmarkStart w:id="1384" w:name="_Ref272503562"/>
      <w:r w:rsidRPr="009939B3">
        <w:rPr>
          <w:bCs w:val="0"/>
          <w:sz w:val="22"/>
        </w:rPr>
        <w:t xml:space="preserve">Las pólizas emitidas de conformidad con </w:t>
      </w:r>
      <w:r w:rsidR="0001199D" w:rsidRPr="009939B3">
        <w:rPr>
          <w:bCs w:val="0"/>
          <w:sz w:val="22"/>
        </w:rPr>
        <w:t xml:space="preserve">lo establecido en </w:t>
      </w:r>
      <w:r w:rsidRPr="009939B3">
        <w:rPr>
          <w:bCs w:val="0"/>
          <w:sz w:val="22"/>
        </w:rPr>
        <w:t xml:space="preserve">el Contrato deberán contener una estipulación que obligue a la compañía aseguradora respectiva a notificar por escrito al REGULADOR y al CONCEDENTE sobre cualquier omisión de pago de primas en que incurriese el CONCESIONARIO y sobre cualquier </w:t>
      </w:r>
      <w:r w:rsidRPr="009939B3">
        <w:rPr>
          <w:bCs w:val="0"/>
          <w:sz w:val="22"/>
        </w:rPr>
        <w:lastRenderedPageBreak/>
        <w:t>circunstancia que afecte la vigencia, validez o efectividad de la póliza, con una anticipación no menor a veinte (20) Días a la fecha en que el incumplimiento del CONCESIONARIO pueda determinar la caducidad o pérdida de vigencia de la póliza en forma total o parcial. La obligación de notificación será también aplicable al supuesto de cesación, retiro, cancelación o falta de renovación de cualquier seguro que el CONCESIONARIO deba mantener conforme a este Contrato.</w:t>
      </w:r>
      <w:bookmarkEnd w:id="1384"/>
    </w:p>
    <w:p w:rsidR="007A3B85" w:rsidRPr="00157347" w:rsidRDefault="007A3B85">
      <w:pPr>
        <w:tabs>
          <w:tab w:val="num" w:pos="720"/>
        </w:tabs>
        <w:ind w:left="11" w:hanging="11"/>
        <w:jc w:val="both"/>
        <w:rPr>
          <w:bCs w:val="0"/>
          <w:sz w:val="18"/>
          <w:lang w:val="es-ES_tradnl"/>
        </w:rPr>
      </w:pPr>
    </w:p>
    <w:p w:rsidR="007A3B85" w:rsidRPr="009939B3" w:rsidRDefault="007A3B85">
      <w:pPr>
        <w:tabs>
          <w:tab w:val="num" w:pos="720"/>
        </w:tabs>
        <w:ind w:left="705" w:hanging="11"/>
        <w:jc w:val="both"/>
        <w:rPr>
          <w:bCs w:val="0"/>
        </w:rPr>
      </w:pPr>
      <w:r w:rsidRPr="009939B3">
        <w:rPr>
          <w:bCs w:val="0"/>
        </w:rPr>
        <w:t>La póliza respectiva deberá establecer, asimismo, que la caducidad o pérdida de vigencia de la póliza sólo se producirá si la compañía aseguradora ha cumplido previamente con la obligación a que se refiere el párrafo precedente.</w:t>
      </w:r>
    </w:p>
    <w:p w:rsidR="00672B87" w:rsidRPr="009939B3" w:rsidRDefault="00672B87" w:rsidP="004673ED">
      <w:bookmarkStart w:id="1385" w:name="_Toc94328560"/>
      <w:bookmarkStart w:id="1386" w:name="_Toc94328820"/>
      <w:bookmarkStart w:id="1387" w:name="_Toc94329076"/>
      <w:bookmarkStart w:id="1388" w:name="_Toc94329322"/>
      <w:bookmarkStart w:id="1389" w:name="_Toc94329568"/>
      <w:bookmarkStart w:id="1390" w:name="_Toc94330199"/>
      <w:bookmarkStart w:id="1391" w:name="_Toc94337655"/>
      <w:bookmarkStart w:id="1392" w:name="_Toc94337886"/>
      <w:bookmarkStart w:id="1393" w:name="_Toc102405355"/>
    </w:p>
    <w:p w:rsidR="007A3B85" w:rsidRPr="009939B3" w:rsidRDefault="007A3B85">
      <w:pPr>
        <w:pStyle w:val="Ttulo2"/>
        <w:ind w:left="0"/>
        <w:rPr>
          <w:rFonts w:ascii="Arial" w:hAnsi="Arial"/>
          <w:b/>
          <w:bCs w:val="0"/>
          <w:u w:val="none"/>
        </w:rPr>
      </w:pPr>
      <w:bookmarkStart w:id="1394" w:name="_Toc351562803"/>
      <w:r w:rsidRPr="009939B3">
        <w:rPr>
          <w:rFonts w:ascii="Arial" w:hAnsi="Arial"/>
          <w:b/>
          <w:bCs w:val="0"/>
          <w:u w:val="none"/>
        </w:rPr>
        <w:t>VIGENCIA DE LAS PÓLIZAS</w:t>
      </w:r>
      <w:bookmarkEnd w:id="1385"/>
      <w:bookmarkEnd w:id="1386"/>
      <w:bookmarkEnd w:id="1387"/>
      <w:bookmarkEnd w:id="1388"/>
      <w:bookmarkEnd w:id="1389"/>
      <w:bookmarkEnd w:id="1390"/>
      <w:bookmarkEnd w:id="1391"/>
      <w:bookmarkEnd w:id="1392"/>
      <w:bookmarkEnd w:id="1393"/>
      <w:bookmarkEnd w:id="1394"/>
    </w:p>
    <w:p w:rsidR="007A3B85" w:rsidRPr="009939B3" w:rsidRDefault="007A3B85">
      <w:pPr>
        <w:tabs>
          <w:tab w:val="num" w:pos="720"/>
        </w:tabs>
        <w:ind w:left="11" w:hanging="11"/>
        <w:jc w:val="both"/>
        <w:rPr>
          <w:bCs w:val="0"/>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bCs w:val="0"/>
          <w:sz w:val="22"/>
        </w:rPr>
      </w:pPr>
      <w:r w:rsidRPr="009939B3">
        <w:rPr>
          <w:bCs w:val="0"/>
          <w:sz w:val="22"/>
        </w:rPr>
        <w:tab/>
        <w:t xml:space="preserve">El CONCESIONARIO se compromete a presentar al REGULADOR, anualmente, antes del 30 de enero de cada año, y durante todo el plazo de vigencia de la Concesión, una relación de las pólizas de seguro a ser tomadas y/o mantenidas por el CONCESIONARIO durante cada </w:t>
      </w:r>
      <w:r w:rsidR="001504A0" w:rsidRPr="009939B3">
        <w:rPr>
          <w:bCs w:val="0"/>
          <w:sz w:val="22"/>
        </w:rPr>
        <w:t>A</w:t>
      </w:r>
      <w:r w:rsidRPr="009939B3">
        <w:rPr>
          <w:bCs w:val="0"/>
          <w:sz w:val="22"/>
        </w:rPr>
        <w:t xml:space="preserve">ño </w:t>
      </w:r>
      <w:r w:rsidR="001504A0" w:rsidRPr="009939B3">
        <w:rPr>
          <w:bCs w:val="0"/>
          <w:sz w:val="22"/>
        </w:rPr>
        <w:t>C</w:t>
      </w:r>
      <w:r w:rsidRPr="009939B3">
        <w:rPr>
          <w:bCs w:val="0"/>
          <w:sz w:val="22"/>
        </w:rPr>
        <w:t xml:space="preserve">alendario, indicando al menos la cobertura, la compañía aseguradora y las reclamaciones hechas durante el año anterior, y un certificado emitido por el representante autorizado de la compañía aseguradora indicando que el CONCESIONARIO ha cumplido durante el año anterior con los términos de la presente </w:t>
      </w:r>
      <w:r w:rsidR="008C2EBD" w:rsidRPr="009939B3">
        <w:rPr>
          <w:bCs w:val="0"/>
          <w:sz w:val="22"/>
        </w:rPr>
        <w:t>C</w:t>
      </w:r>
      <w:r w:rsidRPr="009939B3">
        <w:rPr>
          <w:bCs w:val="0"/>
          <w:sz w:val="22"/>
        </w:rPr>
        <w:t>láusula.</w:t>
      </w:r>
    </w:p>
    <w:p w:rsidR="007A3B85" w:rsidRDefault="007A3B85">
      <w:pPr>
        <w:ind w:left="708" w:hanging="11"/>
        <w:jc w:val="both"/>
        <w:rPr>
          <w:bCs w:val="0"/>
        </w:rPr>
      </w:pPr>
      <w:r w:rsidRPr="009939B3">
        <w:rPr>
          <w:bCs w:val="0"/>
        </w:rPr>
        <w:t>Sin perjuicio de lo indicado precedentemente, durante el transcurso del Contrato y cada vez que el REGULADOR lo requiera, el CONCESIONARIO deberá presentar prueba fehaciente ante el REGULADOR y el CONCEDENTE de que todas las pólizas de seguro siguen vigentes.</w:t>
      </w:r>
    </w:p>
    <w:p w:rsidR="00CA6E89" w:rsidRDefault="00CA6E89">
      <w:pPr>
        <w:ind w:left="708" w:hanging="11"/>
        <w:jc w:val="both"/>
        <w:rPr>
          <w:bCs w:val="0"/>
        </w:rPr>
      </w:pPr>
    </w:p>
    <w:p w:rsidR="007A3B85" w:rsidRPr="009939B3" w:rsidRDefault="007A3B85">
      <w:pPr>
        <w:pStyle w:val="Ttulo2"/>
        <w:ind w:left="0"/>
        <w:rPr>
          <w:rFonts w:ascii="Arial" w:hAnsi="Arial"/>
          <w:b/>
          <w:bCs w:val="0"/>
          <w:u w:val="none"/>
        </w:rPr>
      </w:pPr>
      <w:bookmarkStart w:id="1395" w:name="_DERECHO_DEL_CONCEDENTE"/>
      <w:bookmarkStart w:id="1396" w:name="_Toc94328561"/>
      <w:bookmarkStart w:id="1397" w:name="_Toc94328821"/>
      <w:bookmarkStart w:id="1398" w:name="_Toc94329077"/>
      <w:bookmarkStart w:id="1399" w:name="_Toc94329323"/>
      <w:bookmarkStart w:id="1400" w:name="_Toc94329569"/>
      <w:bookmarkStart w:id="1401" w:name="_Toc94330200"/>
      <w:bookmarkStart w:id="1402" w:name="_Toc94337656"/>
      <w:bookmarkStart w:id="1403" w:name="_Toc94337887"/>
      <w:bookmarkStart w:id="1404" w:name="_Toc102405356"/>
      <w:bookmarkStart w:id="1405" w:name="_Toc351562804"/>
      <w:bookmarkEnd w:id="1395"/>
      <w:r w:rsidRPr="009939B3">
        <w:rPr>
          <w:rFonts w:ascii="Arial" w:hAnsi="Arial"/>
          <w:b/>
          <w:bCs w:val="0"/>
          <w:u w:val="none"/>
        </w:rPr>
        <w:t>DERECHO DEL CONCEDENTE A ASEGURAR</w:t>
      </w:r>
      <w:bookmarkEnd w:id="1396"/>
      <w:bookmarkEnd w:id="1397"/>
      <w:bookmarkEnd w:id="1398"/>
      <w:bookmarkEnd w:id="1399"/>
      <w:bookmarkEnd w:id="1400"/>
      <w:bookmarkEnd w:id="1401"/>
      <w:bookmarkEnd w:id="1402"/>
      <w:bookmarkEnd w:id="1403"/>
      <w:bookmarkEnd w:id="1404"/>
      <w:bookmarkEnd w:id="1405"/>
    </w:p>
    <w:p w:rsidR="007A3B85" w:rsidRPr="007E1869" w:rsidRDefault="007A3B85">
      <w:pPr>
        <w:tabs>
          <w:tab w:val="num" w:pos="720"/>
        </w:tabs>
        <w:ind w:left="11" w:hanging="11"/>
        <w:jc w:val="both"/>
        <w:rPr>
          <w:bCs w:val="0"/>
          <w:sz w:val="18"/>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bCs w:val="0"/>
          <w:sz w:val="22"/>
        </w:rPr>
      </w:pPr>
      <w:bookmarkStart w:id="1406" w:name="_Ref272504591"/>
      <w:r w:rsidRPr="009939B3">
        <w:rPr>
          <w:bCs w:val="0"/>
          <w:sz w:val="22"/>
        </w:rPr>
        <w:t xml:space="preserve">De verificarse el incumplimiento de la obligación del CONCESIONARIO de mantener vigentes las pólizas señaladas en los Literales a) </w:t>
      </w:r>
      <w:proofErr w:type="spellStart"/>
      <w:r w:rsidR="00DC0930" w:rsidRPr="009939B3">
        <w:rPr>
          <w:bCs w:val="0"/>
          <w:sz w:val="22"/>
        </w:rPr>
        <w:t>ald</w:t>
      </w:r>
      <w:proofErr w:type="spellEnd"/>
      <w:r w:rsidRPr="009939B3">
        <w:rPr>
          <w:bCs w:val="0"/>
          <w:sz w:val="22"/>
        </w:rPr>
        <w:t>) de la Cláusula</w:t>
      </w:r>
      <w:r w:rsidR="007709C9">
        <w:rPr>
          <w:bCs w:val="0"/>
          <w:sz w:val="22"/>
        </w:rPr>
        <w:fldChar w:fldCharType="begin"/>
      </w:r>
      <w:r w:rsidR="00510AB3">
        <w:rPr>
          <w:bCs w:val="0"/>
          <w:sz w:val="22"/>
        </w:rPr>
        <w:instrText xml:space="preserve"> REF _Ref272155269 \r \h </w:instrText>
      </w:r>
      <w:r w:rsidR="007709C9">
        <w:rPr>
          <w:bCs w:val="0"/>
          <w:sz w:val="22"/>
        </w:rPr>
      </w:r>
      <w:r w:rsidR="007709C9">
        <w:rPr>
          <w:bCs w:val="0"/>
          <w:sz w:val="22"/>
        </w:rPr>
        <w:fldChar w:fldCharType="separate"/>
      </w:r>
      <w:r w:rsidR="00286DF9">
        <w:rPr>
          <w:bCs w:val="0"/>
          <w:sz w:val="22"/>
        </w:rPr>
        <w:t>12.3</w:t>
      </w:r>
      <w:r w:rsidR="007709C9">
        <w:rPr>
          <w:bCs w:val="0"/>
          <w:sz w:val="22"/>
        </w:rPr>
        <w:fldChar w:fldCharType="end"/>
      </w:r>
      <w:r w:rsidRPr="009939B3">
        <w:rPr>
          <w:bCs w:val="0"/>
          <w:sz w:val="22"/>
        </w:rPr>
        <w:t xml:space="preserve"> o el supuesto contemplado en la Cláusula</w:t>
      </w:r>
      <w:r w:rsidR="007709C9">
        <w:rPr>
          <w:bCs w:val="0"/>
          <w:sz w:val="22"/>
        </w:rPr>
        <w:fldChar w:fldCharType="begin"/>
      </w:r>
      <w:r w:rsidR="00510AB3">
        <w:rPr>
          <w:bCs w:val="0"/>
          <w:sz w:val="22"/>
        </w:rPr>
        <w:instrText xml:space="preserve"> REF _Ref272503801 \r \h </w:instrText>
      </w:r>
      <w:r w:rsidR="007709C9">
        <w:rPr>
          <w:bCs w:val="0"/>
          <w:sz w:val="22"/>
        </w:rPr>
      </w:r>
      <w:r w:rsidR="007709C9">
        <w:rPr>
          <w:bCs w:val="0"/>
          <w:sz w:val="22"/>
        </w:rPr>
        <w:fldChar w:fldCharType="separate"/>
      </w:r>
      <w:r w:rsidR="00286DF9">
        <w:rPr>
          <w:bCs w:val="0"/>
          <w:sz w:val="22"/>
        </w:rPr>
        <w:t>12.9</w:t>
      </w:r>
      <w:r w:rsidR="007709C9">
        <w:rPr>
          <w:bCs w:val="0"/>
          <w:sz w:val="22"/>
        </w:rPr>
        <w:fldChar w:fldCharType="end"/>
      </w:r>
      <w:r w:rsidRPr="009939B3">
        <w:rPr>
          <w:bCs w:val="0"/>
          <w:sz w:val="22"/>
        </w:rPr>
        <w:t>, el CONCEDENTE tendrá derecho, procediendo en forma razonable, a adquirir por sí mismo estos seguros</w:t>
      </w:r>
      <w:r w:rsidR="001504A0" w:rsidRPr="009939B3">
        <w:rPr>
          <w:bCs w:val="0"/>
          <w:sz w:val="22"/>
        </w:rPr>
        <w:t>,</w:t>
      </w:r>
      <w:r w:rsidRPr="009939B3">
        <w:rPr>
          <w:bCs w:val="0"/>
          <w:sz w:val="22"/>
        </w:rPr>
        <w:t xml:space="preserve"> en cuyo caso todos los montos pagados por el CONCEDENTE por este concepto deberán ser </w:t>
      </w:r>
      <w:proofErr w:type="spellStart"/>
      <w:r w:rsidRPr="009939B3">
        <w:rPr>
          <w:bCs w:val="0"/>
          <w:sz w:val="22"/>
        </w:rPr>
        <w:t>reembolsados</w:t>
      </w:r>
      <w:proofErr w:type="spellEnd"/>
      <w:r w:rsidRPr="009939B3">
        <w:rPr>
          <w:bCs w:val="0"/>
          <w:sz w:val="22"/>
        </w:rPr>
        <w:t xml:space="preserve"> por el CONCESIONARIO al CONCEDENTE, con un recargo de diez por ciento (10%) por concepto de penalidad dentro de los treinta</w:t>
      </w:r>
      <w:r w:rsidR="00A46F28" w:rsidRPr="009939B3">
        <w:rPr>
          <w:bCs w:val="0"/>
          <w:sz w:val="22"/>
        </w:rPr>
        <w:t xml:space="preserve"> (30)</w:t>
      </w:r>
      <w:r w:rsidRPr="009939B3">
        <w:rPr>
          <w:bCs w:val="0"/>
          <w:sz w:val="22"/>
        </w:rPr>
        <w:t xml:space="preserve"> Días Calendario siguientes a la fecha en que el CONCEDENTE haya comunicado formalmente el ejercicio de la facultad comprendida en est</w:t>
      </w:r>
      <w:r w:rsidR="001B68DD" w:rsidRPr="009939B3">
        <w:rPr>
          <w:bCs w:val="0"/>
          <w:sz w:val="22"/>
        </w:rPr>
        <w:t>e Capítulo</w:t>
      </w:r>
      <w:r w:rsidRPr="009939B3">
        <w:rPr>
          <w:bCs w:val="0"/>
          <w:sz w:val="22"/>
        </w:rPr>
        <w:t>.</w:t>
      </w:r>
      <w:bookmarkEnd w:id="1406"/>
    </w:p>
    <w:p w:rsidR="00CD690E" w:rsidRPr="007E1869" w:rsidRDefault="00CD690E" w:rsidP="00CD690E">
      <w:pPr>
        <w:jc w:val="both"/>
        <w:rPr>
          <w:bCs w:val="0"/>
          <w:sz w:val="20"/>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bCs w:val="0"/>
          <w:sz w:val="22"/>
        </w:rPr>
      </w:pPr>
      <w:r w:rsidRPr="009939B3">
        <w:rPr>
          <w:bCs w:val="0"/>
          <w:sz w:val="22"/>
        </w:rPr>
        <w:t xml:space="preserve">En caso de incumplimiento de la obligación de </w:t>
      </w:r>
      <w:proofErr w:type="spellStart"/>
      <w:r w:rsidRPr="009939B3">
        <w:rPr>
          <w:bCs w:val="0"/>
          <w:sz w:val="22"/>
        </w:rPr>
        <w:t>reembolso</w:t>
      </w:r>
      <w:proofErr w:type="spellEnd"/>
      <w:r w:rsidRPr="009939B3">
        <w:rPr>
          <w:bCs w:val="0"/>
          <w:sz w:val="22"/>
        </w:rPr>
        <w:t xml:space="preserve"> así como del recargo señalado, el CONCEDENTE procederá a ejecutar en forma inmediata la Garantía de Fiel Cumplimiento de Contrato de Concesión, sin perjuicio de las eventuales acciones a que diera lugar el referido incumplimiento, entre ellas, la resolución del Contrato de conformidad con lo establecido en </w:t>
      </w:r>
      <w:proofErr w:type="spellStart"/>
      <w:r w:rsidR="001057FD">
        <w:rPr>
          <w:bCs w:val="0"/>
          <w:sz w:val="22"/>
        </w:rPr>
        <w:t>elCapitulo</w:t>
      </w:r>
      <w:proofErr w:type="spellEnd"/>
      <w:r w:rsidR="001057FD">
        <w:rPr>
          <w:bCs w:val="0"/>
          <w:sz w:val="22"/>
        </w:rPr>
        <w:t xml:space="preserve"> XVI</w:t>
      </w:r>
      <w:r w:rsidRPr="009939B3">
        <w:rPr>
          <w:bCs w:val="0"/>
          <w:sz w:val="22"/>
        </w:rPr>
        <w:t>.</w:t>
      </w:r>
    </w:p>
    <w:p w:rsidR="00A519FF" w:rsidRPr="007E1869" w:rsidRDefault="00A519FF" w:rsidP="000A7EE2">
      <w:pPr>
        <w:pStyle w:val="Textoindependiente"/>
        <w:rPr>
          <w:sz w:val="24"/>
          <w:lang w:val="es-ES"/>
        </w:rPr>
      </w:pPr>
    </w:p>
    <w:p w:rsidR="007A3B85" w:rsidRPr="009939B3" w:rsidRDefault="007A3B85">
      <w:pPr>
        <w:pStyle w:val="Ttulo2"/>
        <w:ind w:left="0"/>
        <w:rPr>
          <w:rFonts w:ascii="Arial" w:hAnsi="Arial"/>
          <w:b/>
          <w:bCs w:val="0"/>
          <w:u w:val="none"/>
        </w:rPr>
      </w:pPr>
      <w:bookmarkStart w:id="1407" w:name="_Toc94328564"/>
      <w:bookmarkStart w:id="1408" w:name="_Toc94328824"/>
      <w:bookmarkStart w:id="1409" w:name="_Toc94329080"/>
      <w:bookmarkStart w:id="1410" w:name="_Toc94329326"/>
      <w:bookmarkStart w:id="1411" w:name="_Toc94329572"/>
      <w:bookmarkStart w:id="1412" w:name="_Toc94330203"/>
      <w:bookmarkStart w:id="1413" w:name="_Toc94337659"/>
      <w:bookmarkStart w:id="1414" w:name="_Toc94337890"/>
      <w:bookmarkStart w:id="1415" w:name="_Toc102405360"/>
      <w:bookmarkStart w:id="1416" w:name="_Toc351562805"/>
      <w:r w:rsidRPr="009939B3">
        <w:rPr>
          <w:rFonts w:ascii="Arial" w:hAnsi="Arial"/>
          <w:b/>
          <w:bCs w:val="0"/>
          <w:u w:val="none"/>
        </w:rPr>
        <w:t>RESPONSABILIDAD DEL CONCESIONARIO</w:t>
      </w:r>
      <w:bookmarkEnd w:id="1407"/>
      <w:bookmarkEnd w:id="1408"/>
      <w:bookmarkEnd w:id="1409"/>
      <w:bookmarkEnd w:id="1410"/>
      <w:bookmarkEnd w:id="1411"/>
      <w:bookmarkEnd w:id="1412"/>
      <w:bookmarkEnd w:id="1413"/>
      <w:bookmarkEnd w:id="1414"/>
      <w:bookmarkEnd w:id="1415"/>
      <w:bookmarkEnd w:id="1416"/>
    </w:p>
    <w:p w:rsidR="007A3B85" w:rsidRPr="007E1869" w:rsidRDefault="007A3B85">
      <w:pPr>
        <w:tabs>
          <w:tab w:val="num" w:pos="720"/>
        </w:tabs>
        <w:ind w:left="11" w:hanging="11"/>
        <w:jc w:val="both"/>
        <w:rPr>
          <w:b/>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sz w:val="22"/>
        </w:rPr>
      </w:pPr>
      <w:r w:rsidRPr="009939B3">
        <w:rPr>
          <w:sz w:val="22"/>
        </w:rPr>
        <w:tab/>
        <w:t xml:space="preserve">La contratación de pólizas de seguros por parte del CONCESIONARIO no disminuye la responsabilidad de éste, la misma que es atribuible a causas originadas con posterioridad </w:t>
      </w:r>
      <w:r w:rsidR="00A50DD3" w:rsidRPr="009939B3">
        <w:rPr>
          <w:sz w:val="22"/>
        </w:rPr>
        <w:t>a</w:t>
      </w:r>
      <w:r w:rsidRPr="009939B3">
        <w:rPr>
          <w:sz w:val="22"/>
        </w:rPr>
        <w:t xml:space="preserve"> la Toma de Posesión</w:t>
      </w:r>
      <w:r w:rsidR="00A50DD3" w:rsidRPr="009939B3">
        <w:rPr>
          <w:sz w:val="22"/>
        </w:rPr>
        <w:t xml:space="preserve"> efectuada en forma progresiva</w:t>
      </w:r>
      <w:r w:rsidR="00BB72B7" w:rsidRPr="009939B3">
        <w:rPr>
          <w:sz w:val="22"/>
        </w:rPr>
        <w:t xml:space="preserve"> mediante la </w:t>
      </w:r>
      <w:r w:rsidR="00076CAA" w:rsidRPr="009939B3">
        <w:rPr>
          <w:sz w:val="22"/>
        </w:rPr>
        <w:t>e</w:t>
      </w:r>
      <w:r w:rsidR="00BB72B7" w:rsidRPr="009939B3">
        <w:rPr>
          <w:sz w:val="22"/>
        </w:rPr>
        <w:t xml:space="preserve">ntrega </w:t>
      </w:r>
      <w:r w:rsidR="00076CAA" w:rsidRPr="009939B3">
        <w:rPr>
          <w:sz w:val="22"/>
        </w:rPr>
        <w:t>p</w:t>
      </w:r>
      <w:r w:rsidR="00BB72B7" w:rsidRPr="009939B3">
        <w:rPr>
          <w:sz w:val="22"/>
        </w:rPr>
        <w:t xml:space="preserve">arcial de </w:t>
      </w:r>
      <w:r w:rsidR="00076CAA" w:rsidRPr="009939B3">
        <w:rPr>
          <w:sz w:val="22"/>
        </w:rPr>
        <w:t>b</w:t>
      </w:r>
      <w:r w:rsidR="00BB72B7" w:rsidRPr="009939B3">
        <w:rPr>
          <w:sz w:val="22"/>
        </w:rPr>
        <w:t>ienes</w:t>
      </w:r>
      <w:r w:rsidRPr="009939B3">
        <w:rPr>
          <w:sz w:val="22"/>
        </w:rPr>
        <w:t xml:space="preserve">, por tanto el CONCESIONARIO continúa  sujeto al  cumplimiento de  las obligaciones establecidas en este Contrato. Asimismo, durante </w:t>
      </w:r>
      <w:r w:rsidR="00076CAA" w:rsidRPr="009939B3">
        <w:rPr>
          <w:sz w:val="22"/>
        </w:rPr>
        <w:t xml:space="preserve">la vigencia </w:t>
      </w:r>
      <w:r w:rsidR="00740FB5" w:rsidRPr="009939B3">
        <w:rPr>
          <w:sz w:val="22"/>
        </w:rPr>
        <w:t>de la</w:t>
      </w:r>
      <w:r w:rsidRPr="009939B3">
        <w:rPr>
          <w:sz w:val="22"/>
        </w:rPr>
        <w:t xml:space="preserve"> Concesión, el CONCESIONARIO será responsable de la correcta ejecución </w:t>
      </w:r>
      <w:r w:rsidR="00740FB5" w:rsidRPr="009939B3">
        <w:rPr>
          <w:sz w:val="22"/>
        </w:rPr>
        <w:t>de las</w:t>
      </w:r>
      <w:r w:rsidRPr="009939B3">
        <w:rPr>
          <w:sz w:val="22"/>
        </w:rPr>
        <w:t xml:space="preserve"> Obras, sin perjuicio de las funciones de dirección y control que correspondan al CONCEDENTE o al REGULADOR.</w:t>
      </w:r>
    </w:p>
    <w:p w:rsidR="007A3B85" w:rsidRPr="007E1869" w:rsidRDefault="007A3B85">
      <w:pPr>
        <w:pStyle w:val="Textoindependiente"/>
      </w:pPr>
    </w:p>
    <w:p w:rsidR="007A3B85" w:rsidRPr="009939B3" w:rsidRDefault="007A3B85">
      <w:pPr>
        <w:pStyle w:val="Textoindependiente"/>
        <w:ind w:left="708"/>
        <w:rPr>
          <w:lang w:val="es-PE"/>
        </w:rPr>
      </w:pPr>
      <w:r w:rsidRPr="009939B3">
        <w:rPr>
          <w:lang w:val="es-PE"/>
        </w:rPr>
        <w:t xml:space="preserve">El CONCEDENTE no estará sujeto a ninguna responsabilidad por cualquier pérdida, daño, demanda o responsabilidad que provenga o se base en el uso, operación, condición o estado de las Obras en el Área de la Concesión desde (e incluyendo) la  fecha en que se produzca la Toma de Posesión </w:t>
      </w:r>
      <w:r w:rsidR="00217039" w:rsidRPr="009939B3">
        <w:t xml:space="preserve">efectuada en forma progresiva mediante la </w:t>
      </w:r>
      <w:r w:rsidR="00076CAA" w:rsidRPr="009939B3">
        <w:t>e</w:t>
      </w:r>
      <w:r w:rsidR="00217039" w:rsidRPr="009939B3">
        <w:t xml:space="preserve">ntrega </w:t>
      </w:r>
      <w:r w:rsidR="00076CAA" w:rsidRPr="009939B3">
        <w:t>p</w:t>
      </w:r>
      <w:r w:rsidR="00217039" w:rsidRPr="009939B3">
        <w:t xml:space="preserve">arcial de </w:t>
      </w:r>
      <w:r w:rsidR="00076CAA" w:rsidRPr="009939B3">
        <w:t>b</w:t>
      </w:r>
      <w:r w:rsidR="00217039" w:rsidRPr="009939B3">
        <w:t>ienes</w:t>
      </w:r>
      <w:r w:rsidRPr="009939B3">
        <w:rPr>
          <w:lang w:val="es-PE"/>
        </w:rPr>
        <w:t xml:space="preserve">y hasta (e incluyendo) la fecha de Caducidad de la Concesión, debiendo el CONCESIONARIO indemnizar, defender y mantener indemne al </w:t>
      </w:r>
      <w:proofErr w:type="spellStart"/>
      <w:r w:rsidRPr="009939B3">
        <w:rPr>
          <w:lang w:val="es-PE"/>
        </w:rPr>
        <w:t>CONCEDENTE,</w:t>
      </w:r>
      <w:r w:rsidRPr="00EC3122">
        <w:rPr>
          <w:szCs w:val="22"/>
          <w:lang w:val="es-PE"/>
        </w:rPr>
        <w:t>e</w:t>
      </w:r>
      <w:r w:rsidRPr="00EC3122">
        <w:rPr>
          <w:lang w:val="es-PE"/>
        </w:rPr>
        <w:t>xcepto</w:t>
      </w:r>
      <w:proofErr w:type="spellEnd"/>
      <w:r w:rsidRPr="00EC3122">
        <w:rPr>
          <w:lang w:val="es-PE"/>
        </w:rPr>
        <w:t xml:space="preserve"> que dichos eventos (i) sean causados por negligencia grave o dolo del CONCEDENTE (</w:t>
      </w:r>
      <w:r w:rsidRPr="009939B3">
        <w:rPr>
          <w:lang w:val="es-PE"/>
        </w:rPr>
        <w:t>o cualquier trabajador, agente, o representante de éste) o (ii) que sean causados única y directamente por cualquier acción regulatoria adoptada por el REGULADOR.</w:t>
      </w:r>
    </w:p>
    <w:p w:rsidR="007A3B85" w:rsidRPr="007E1869" w:rsidRDefault="007A3B85">
      <w:pPr>
        <w:pStyle w:val="Textoindependiente"/>
        <w:rPr>
          <w:szCs w:val="22"/>
          <w:lang w:val="es-PE"/>
        </w:rPr>
      </w:pPr>
    </w:p>
    <w:p w:rsidR="007A3B85" w:rsidRPr="009939B3" w:rsidRDefault="007A3B85">
      <w:pPr>
        <w:pStyle w:val="Textoindependiente"/>
        <w:ind w:left="671"/>
        <w:rPr>
          <w:b/>
          <w:szCs w:val="22"/>
          <w:lang w:val="es-PE"/>
        </w:rPr>
      </w:pPr>
      <w:r w:rsidRPr="009939B3">
        <w:rPr>
          <w:szCs w:val="22"/>
          <w:lang w:val="es-PE"/>
        </w:rPr>
        <w:t xml:space="preserve">Asimismo y con independencia de lo estipulado en la presente </w:t>
      </w:r>
      <w:r w:rsidR="008C2EBD" w:rsidRPr="009939B3">
        <w:rPr>
          <w:szCs w:val="22"/>
          <w:lang w:val="es-PE"/>
        </w:rPr>
        <w:t>C</w:t>
      </w:r>
      <w:r w:rsidRPr="009939B3">
        <w:rPr>
          <w:szCs w:val="22"/>
          <w:lang w:val="es-PE"/>
        </w:rPr>
        <w:t>láusula y las obligaciones en ella establecidas, el CONCESIONARIO deberá pagar la totalidad de las sumas debidas a cualquier persona hasta el límite de su responsabilidad de acuerdo con las Leyes y Disposiciones Aplicables en el Estado de la República del Perú</w:t>
      </w:r>
      <w:r w:rsidR="00D72D17" w:rsidRPr="009939B3">
        <w:rPr>
          <w:szCs w:val="22"/>
          <w:lang w:val="es-PE"/>
        </w:rPr>
        <w:t>,</w:t>
      </w:r>
      <w:r w:rsidRPr="009939B3">
        <w:rPr>
          <w:szCs w:val="22"/>
          <w:lang w:val="es-PE"/>
        </w:rPr>
        <w:t xml:space="preserve"> vigentes en el momento en que se produce el daño.</w:t>
      </w:r>
    </w:p>
    <w:p w:rsidR="007A3B85" w:rsidRPr="007E1869" w:rsidRDefault="007A3B85">
      <w:pPr>
        <w:tabs>
          <w:tab w:val="num" w:pos="720"/>
        </w:tabs>
        <w:ind w:left="682" w:hanging="11"/>
        <w:jc w:val="both"/>
        <w:rPr>
          <w:bCs w:val="0"/>
          <w:sz w:val="14"/>
          <w:szCs w:val="22"/>
          <w:lang w:val="es-PE"/>
        </w:rPr>
      </w:pPr>
    </w:p>
    <w:p w:rsidR="007A3B85" w:rsidRPr="009939B3" w:rsidRDefault="007A3B85">
      <w:pPr>
        <w:tabs>
          <w:tab w:val="num" w:pos="720"/>
        </w:tabs>
        <w:ind w:left="682" w:hanging="11"/>
        <w:jc w:val="both"/>
        <w:rPr>
          <w:bCs w:val="0"/>
          <w:szCs w:val="22"/>
          <w:lang w:val="es-PE"/>
        </w:rPr>
      </w:pPr>
      <w:r w:rsidRPr="009939B3">
        <w:rPr>
          <w:bCs w:val="0"/>
          <w:szCs w:val="22"/>
          <w:lang w:val="es-PE"/>
        </w:rPr>
        <w:t>El CONCESIONARIO asumirá los costos de todo y cada uno de los deducibles y/o coaseguros que haya contratado en las pólizas de seguros requeridas.</w:t>
      </w:r>
    </w:p>
    <w:p w:rsidR="005035E6" w:rsidRDefault="005035E6">
      <w:pPr>
        <w:pStyle w:val="Ttulo2"/>
        <w:ind w:left="0"/>
        <w:rPr>
          <w:rFonts w:ascii="Arial" w:hAnsi="Arial"/>
          <w:b/>
          <w:bCs w:val="0"/>
          <w:szCs w:val="22"/>
          <w:u w:val="none"/>
          <w:lang w:val="es-PE"/>
        </w:rPr>
      </w:pPr>
      <w:bookmarkStart w:id="1417" w:name="_OTRAS_RESPONSABILIDADES_Y"/>
      <w:bookmarkStart w:id="1418" w:name="_Toc106666572"/>
      <w:bookmarkEnd w:id="1417"/>
    </w:p>
    <w:p w:rsidR="007A3B85" w:rsidRPr="009939B3" w:rsidRDefault="007A3B85">
      <w:pPr>
        <w:pStyle w:val="Ttulo2"/>
        <w:ind w:left="0"/>
        <w:rPr>
          <w:rFonts w:ascii="Arial" w:hAnsi="Arial"/>
          <w:b/>
          <w:bCs w:val="0"/>
          <w:szCs w:val="22"/>
          <w:u w:val="none"/>
          <w:lang w:val="es-PE"/>
        </w:rPr>
      </w:pPr>
      <w:bookmarkStart w:id="1419" w:name="_Toc351562806"/>
      <w:r w:rsidRPr="009939B3">
        <w:rPr>
          <w:rFonts w:ascii="Arial" w:hAnsi="Arial"/>
          <w:b/>
          <w:bCs w:val="0"/>
          <w:szCs w:val="22"/>
          <w:u w:val="none"/>
          <w:lang w:val="es-PE"/>
        </w:rPr>
        <w:t>OTRAS RESPONSABILIDADES Y OBLIGACIONES DEL CONCESIONARIO</w:t>
      </w:r>
      <w:bookmarkEnd w:id="1418"/>
      <w:bookmarkEnd w:id="1419"/>
    </w:p>
    <w:p w:rsidR="007A3B85" w:rsidRPr="009939B3" w:rsidRDefault="007A3B85">
      <w:pPr>
        <w:tabs>
          <w:tab w:val="num" w:pos="720"/>
        </w:tabs>
        <w:ind w:left="11" w:hanging="11"/>
        <w:jc w:val="both"/>
        <w:rPr>
          <w:bCs w:val="0"/>
          <w:szCs w:val="22"/>
          <w:lang w:val="es-PE"/>
        </w:rPr>
      </w:pPr>
    </w:p>
    <w:p w:rsidR="007A3B85" w:rsidRPr="009939B3" w:rsidRDefault="007A3B85" w:rsidP="005F5F40">
      <w:pPr>
        <w:pStyle w:val="BodyText22"/>
        <w:numPr>
          <w:ilvl w:val="1"/>
          <w:numId w:val="37"/>
        </w:numPr>
        <w:tabs>
          <w:tab w:val="clear" w:pos="567"/>
          <w:tab w:val="clear" w:pos="1134"/>
          <w:tab w:val="clear" w:pos="1701"/>
          <w:tab w:val="clear" w:pos="2268"/>
          <w:tab w:val="clear" w:pos="2835"/>
        </w:tabs>
        <w:rPr>
          <w:bCs w:val="0"/>
          <w:sz w:val="22"/>
          <w:szCs w:val="22"/>
          <w:lang w:val="es-PE"/>
        </w:rPr>
      </w:pPr>
      <w:r w:rsidRPr="009939B3">
        <w:rPr>
          <w:bCs w:val="0"/>
          <w:sz w:val="22"/>
          <w:szCs w:val="22"/>
          <w:lang w:val="es-PE"/>
        </w:rPr>
        <w:tab/>
      </w:r>
      <w:bookmarkStart w:id="1420" w:name="_Ref272503801"/>
      <w:r w:rsidRPr="009939B3">
        <w:rPr>
          <w:bCs w:val="0"/>
          <w:sz w:val="22"/>
          <w:szCs w:val="22"/>
          <w:lang w:val="es-PE"/>
        </w:rPr>
        <w:t>El CONCESIONARIO contratará todas las pólizas de seguro que se requieran en virtud del presente Contrato con Compañías de Seguros y Reaseguros que tengan la calificación B+ o una superior, según información de la S</w:t>
      </w:r>
      <w:r w:rsidR="007F7A20" w:rsidRPr="009939B3">
        <w:rPr>
          <w:bCs w:val="0"/>
          <w:sz w:val="22"/>
          <w:szCs w:val="22"/>
          <w:lang w:val="es-PE"/>
        </w:rPr>
        <w:t xml:space="preserve">uperintendencia de </w:t>
      </w:r>
      <w:r w:rsidRPr="009939B3">
        <w:rPr>
          <w:bCs w:val="0"/>
          <w:sz w:val="22"/>
          <w:szCs w:val="22"/>
          <w:lang w:val="es-PE"/>
        </w:rPr>
        <w:t>B</w:t>
      </w:r>
      <w:r w:rsidR="007F7A20" w:rsidRPr="009939B3">
        <w:rPr>
          <w:bCs w:val="0"/>
          <w:sz w:val="22"/>
          <w:szCs w:val="22"/>
          <w:lang w:val="es-PE"/>
        </w:rPr>
        <w:t xml:space="preserve">anca, </w:t>
      </w:r>
      <w:r w:rsidRPr="009939B3">
        <w:rPr>
          <w:bCs w:val="0"/>
          <w:sz w:val="22"/>
          <w:szCs w:val="22"/>
          <w:lang w:val="es-PE"/>
        </w:rPr>
        <w:t>S</w:t>
      </w:r>
      <w:r w:rsidR="007F7A20" w:rsidRPr="009939B3">
        <w:rPr>
          <w:bCs w:val="0"/>
          <w:sz w:val="22"/>
          <w:szCs w:val="22"/>
          <w:lang w:val="es-PE"/>
        </w:rPr>
        <w:t xml:space="preserve">eguro y AFP </w:t>
      </w:r>
      <w:r w:rsidRPr="009939B3">
        <w:rPr>
          <w:bCs w:val="0"/>
          <w:sz w:val="22"/>
          <w:szCs w:val="22"/>
          <w:lang w:val="es-PE"/>
        </w:rPr>
        <w:t xml:space="preserve"> y/o Clasificadora de Riesgos que operen en el Perú y/o en el extranjero. Los certificados de seguros para cada póliza  antes indicadas deberán contener  lo siguiente:</w:t>
      </w:r>
      <w:bookmarkEnd w:id="1420"/>
    </w:p>
    <w:p w:rsidR="007A3B85" w:rsidRPr="009939B3" w:rsidRDefault="007A3B85">
      <w:pPr>
        <w:tabs>
          <w:tab w:val="num" w:pos="720"/>
        </w:tabs>
        <w:ind w:left="11" w:hanging="11"/>
        <w:jc w:val="both"/>
        <w:rPr>
          <w:bCs w:val="0"/>
          <w:szCs w:val="22"/>
          <w:lang w:val="es-PE"/>
        </w:rPr>
      </w:pPr>
    </w:p>
    <w:p w:rsidR="00C7229E" w:rsidRPr="00E94387" w:rsidRDefault="007A3B85" w:rsidP="005F5F40">
      <w:pPr>
        <w:numPr>
          <w:ilvl w:val="0"/>
          <w:numId w:val="62"/>
        </w:numPr>
        <w:ind w:hanging="356"/>
        <w:jc w:val="both"/>
        <w:rPr>
          <w:bCs w:val="0"/>
          <w:szCs w:val="22"/>
          <w:lang w:val="es-PE"/>
        </w:rPr>
      </w:pPr>
      <w:r w:rsidRPr="009939B3">
        <w:rPr>
          <w:bCs w:val="0"/>
          <w:szCs w:val="22"/>
          <w:lang w:val="es-PE"/>
        </w:rPr>
        <w:t xml:space="preserve">Una declaración en la que el CONCEDENTE aparezca como </w:t>
      </w:r>
      <w:r w:rsidR="00740FB5">
        <w:rPr>
          <w:bCs w:val="0"/>
          <w:szCs w:val="22"/>
          <w:lang w:val="es-PE"/>
        </w:rPr>
        <w:t xml:space="preserve">beneficiario </w:t>
      </w:r>
      <w:r w:rsidR="00740FB5" w:rsidRPr="009939B3">
        <w:rPr>
          <w:bCs w:val="0"/>
          <w:szCs w:val="22"/>
          <w:lang w:val="es-PE"/>
        </w:rPr>
        <w:t>adicional</w:t>
      </w:r>
      <w:r w:rsidR="00973CF7" w:rsidRPr="00973CF7">
        <w:rPr>
          <w:bCs w:val="0"/>
          <w:szCs w:val="22"/>
          <w:lang w:val="es-PE"/>
        </w:rPr>
        <w:t xml:space="preserve">, según </w:t>
      </w:r>
      <w:r w:rsidR="00973CF7" w:rsidRPr="00E94387">
        <w:rPr>
          <w:bCs w:val="0"/>
          <w:szCs w:val="22"/>
          <w:lang w:val="es-PE"/>
        </w:rPr>
        <w:t>corresponda</w:t>
      </w:r>
      <w:r w:rsidRPr="00DC6094">
        <w:rPr>
          <w:bCs w:val="0"/>
          <w:szCs w:val="22"/>
          <w:lang w:val="es-PE"/>
        </w:rPr>
        <w:t>.</w:t>
      </w:r>
    </w:p>
    <w:p w:rsidR="00C7229E" w:rsidRDefault="007A3B85" w:rsidP="005F5F40">
      <w:pPr>
        <w:numPr>
          <w:ilvl w:val="0"/>
          <w:numId w:val="62"/>
        </w:numPr>
        <w:ind w:hanging="356"/>
        <w:jc w:val="both"/>
        <w:rPr>
          <w:bCs w:val="0"/>
          <w:szCs w:val="22"/>
          <w:lang w:val="es-PE"/>
        </w:rPr>
      </w:pPr>
      <w:r w:rsidRPr="009939B3">
        <w:rPr>
          <w:bCs w:val="0"/>
          <w:szCs w:val="22"/>
          <w:lang w:val="es-PE"/>
        </w:rPr>
        <w:t>Una declaración en la que la Compañía de Seguros haya renunciado a los derechos de subrogación con respecto al CONCEDENTE.</w:t>
      </w:r>
    </w:p>
    <w:p w:rsidR="00C7229E" w:rsidRDefault="007A3B85" w:rsidP="005F5F40">
      <w:pPr>
        <w:numPr>
          <w:ilvl w:val="0"/>
          <w:numId w:val="62"/>
        </w:numPr>
        <w:ind w:hanging="356"/>
        <w:jc w:val="both"/>
        <w:rPr>
          <w:bCs w:val="0"/>
          <w:szCs w:val="22"/>
          <w:lang w:val="es-PE"/>
        </w:rPr>
      </w:pPr>
      <w:r w:rsidRPr="009939B3">
        <w:rPr>
          <w:bCs w:val="0"/>
          <w:szCs w:val="22"/>
          <w:lang w:val="es-PE"/>
        </w:rPr>
        <w:t>Una declaración de la compañía de seguros a través de la cual se obliga a notificar por escrito al REGULADOR y al CONCEDENTE sobre cualquier omisión de pago de primas en que incurriese el CONCESIONARIO y sobre cualquier circunstancia que afecte la vigencia, validez o efectividad de la póliza, conforme a lo dispuesto en la Cláusula</w:t>
      </w:r>
      <w:r w:rsidR="007709C9">
        <w:rPr>
          <w:bCs w:val="0"/>
          <w:szCs w:val="22"/>
          <w:lang w:val="es-PE"/>
        </w:rPr>
        <w:fldChar w:fldCharType="begin"/>
      </w:r>
      <w:r w:rsidR="00510AB3">
        <w:rPr>
          <w:bCs w:val="0"/>
          <w:szCs w:val="22"/>
          <w:lang w:val="es-PE"/>
        </w:rPr>
        <w:instrText xml:space="preserve"> REF _Ref272503562 \r \h </w:instrText>
      </w:r>
      <w:r w:rsidR="007709C9">
        <w:rPr>
          <w:bCs w:val="0"/>
          <w:szCs w:val="22"/>
          <w:lang w:val="es-PE"/>
        </w:rPr>
      </w:r>
      <w:r w:rsidR="007709C9">
        <w:rPr>
          <w:bCs w:val="0"/>
          <w:szCs w:val="22"/>
          <w:lang w:val="es-PE"/>
        </w:rPr>
        <w:fldChar w:fldCharType="separate"/>
      </w:r>
      <w:r w:rsidR="00286DF9">
        <w:rPr>
          <w:bCs w:val="0"/>
          <w:szCs w:val="22"/>
          <w:lang w:val="es-PE"/>
        </w:rPr>
        <w:t>12.4</w:t>
      </w:r>
      <w:r w:rsidR="007709C9">
        <w:rPr>
          <w:bCs w:val="0"/>
          <w:szCs w:val="22"/>
          <w:lang w:val="es-PE"/>
        </w:rPr>
        <w:fldChar w:fldCharType="end"/>
      </w:r>
      <w:r w:rsidRPr="009939B3">
        <w:rPr>
          <w:bCs w:val="0"/>
          <w:szCs w:val="22"/>
          <w:lang w:val="es-PE"/>
        </w:rPr>
        <w:t>.</w:t>
      </w:r>
    </w:p>
    <w:p w:rsidR="007A3B85" w:rsidRDefault="007A3B85">
      <w:pPr>
        <w:ind w:left="709"/>
        <w:jc w:val="both"/>
        <w:rPr>
          <w:bCs w:val="0"/>
          <w:szCs w:val="22"/>
          <w:lang w:val="es-PE"/>
        </w:rPr>
      </w:pPr>
    </w:p>
    <w:p w:rsidR="007A3B85" w:rsidRPr="009939B3" w:rsidRDefault="007A3B85">
      <w:pPr>
        <w:pStyle w:val="Ttulo2"/>
        <w:ind w:left="11"/>
        <w:rPr>
          <w:rFonts w:ascii="Arial" w:hAnsi="Arial"/>
          <w:b/>
          <w:bCs w:val="0"/>
          <w:u w:val="none"/>
        </w:rPr>
      </w:pPr>
      <w:bookmarkStart w:id="1421" w:name="_Toc94328565"/>
      <w:bookmarkStart w:id="1422" w:name="_Toc94328825"/>
      <w:bookmarkStart w:id="1423" w:name="_Toc94329081"/>
      <w:bookmarkStart w:id="1424" w:name="_Toc94329327"/>
      <w:bookmarkStart w:id="1425" w:name="_Toc94329573"/>
      <w:bookmarkStart w:id="1426" w:name="_Toc94330204"/>
      <w:bookmarkStart w:id="1427" w:name="_Toc94337660"/>
      <w:bookmarkStart w:id="1428" w:name="_Toc94337891"/>
      <w:bookmarkStart w:id="1429" w:name="_Toc102405361"/>
      <w:bookmarkStart w:id="1430" w:name="_Toc351562807"/>
      <w:r w:rsidRPr="009939B3">
        <w:rPr>
          <w:rFonts w:ascii="Arial" w:hAnsi="Arial"/>
          <w:b/>
          <w:bCs w:val="0"/>
          <w:u w:val="none"/>
        </w:rPr>
        <w:t>OBLIGACIÓN DEL CONCEDENTE</w:t>
      </w:r>
      <w:bookmarkEnd w:id="1421"/>
      <w:bookmarkEnd w:id="1422"/>
      <w:bookmarkEnd w:id="1423"/>
      <w:bookmarkEnd w:id="1424"/>
      <w:bookmarkEnd w:id="1425"/>
      <w:bookmarkEnd w:id="1426"/>
      <w:bookmarkEnd w:id="1427"/>
      <w:bookmarkEnd w:id="1428"/>
      <w:bookmarkEnd w:id="1429"/>
      <w:bookmarkEnd w:id="1430"/>
    </w:p>
    <w:p w:rsidR="007A3B85" w:rsidRPr="00A519FF" w:rsidRDefault="007A3B85">
      <w:pPr>
        <w:tabs>
          <w:tab w:val="num" w:pos="720"/>
        </w:tabs>
        <w:ind w:left="11" w:hanging="11"/>
        <w:jc w:val="both"/>
        <w:rPr>
          <w:bCs w:val="0"/>
          <w:sz w:val="16"/>
        </w:rPr>
      </w:pPr>
    </w:p>
    <w:p w:rsidR="00E15850" w:rsidRDefault="007A3B85" w:rsidP="005F5F40">
      <w:pPr>
        <w:pStyle w:val="BodyText22"/>
        <w:numPr>
          <w:ilvl w:val="1"/>
          <w:numId w:val="37"/>
        </w:numPr>
        <w:tabs>
          <w:tab w:val="clear" w:pos="567"/>
          <w:tab w:val="clear" w:pos="1134"/>
          <w:tab w:val="clear" w:pos="1701"/>
          <w:tab w:val="clear" w:pos="2268"/>
          <w:tab w:val="clear" w:pos="2835"/>
        </w:tabs>
        <w:rPr>
          <w:bCs w:val="0"/>
          <w:sz w:val="22"/>
        </w:rPr>
      </w:pPr>
      <w:r w:rsidRPr="009939B3">
        <w:rPr>
          <w:bCs w:val="0"/>
          <w:sz w:val="22"/>
        </w:rPr>
        <w:t xml:space="preserve">En caso el CONCEDENTE recibiera algún monto de </w:t>
      </w:r>
      <w:proofErr w:type="spellStart"/>
      <w:r w:rsidRPr="009939B3">
        <w:rPr>
          <w:bCs w:val="0"/>
          <w:sz w:val="22"/>
        </w:rPr>
        <w:t>reembolso</w:t>
      </w:r>
      <w:proofErr w:type="spellEnd"/>
      <w:r w:rsidRPr="009939B3">
        <w:rPr>
          <w:bCs w:val="0"/>
          <w:sz w:val="22"/>
        </w:rPr>
        <w:t xml:space="preserve"> de daños producidos en la infraestructura en cumplimiento de los términos pactados en las pólizas a que se refiere </w:t>
      </w:r>
      <w:r w:rsidR="0044769D">
        <w:rPr>
          <w:bCs w:val="0"/>
          <w:sz w:val="22"/>
        </w:rPr>
        <w:t>el</w:t>
      </w:r>
      <w:r w:rsidRPr="009939B3">
        <w:rPr>
          <w:bCs w:val="0"/>
          <w:sz w:val="22"/>
        </w:rPr>
        <w:t xml:space="preserve"> presente </w:t>
      </w:r>
      <w:proofErr w:type="spellStart"/>
      <w:r w:rsidR="0044769D">
        <w:rPr>
          <w:bCs w:val="0"/>
          <w:sz w:val="22"/>
        </w:rPr>
        <w:t>CapítuloCapítulo</w:t>
      </w:r>
      <w:proofErr w:type="spellEnd"/>
      <w:r w:rsidRPr="009939B3">
        <w:rPr>
          <w:bCs w:val="0"/>
          <w:sz w:val="22"/>
        </w:rPr>
        <w:t xml:space="preserve">, serán destinados única y exclusivamente a que el CONCESIONARIO repare dichos daños, de tal manera que pueda seguir explotando normalmente los Tramos. Para tal efecto, el CONCEDENTE deberá entregar los montos </w:t>
      </w:r>
      <w:r w:rsidRPr="0015019B">
        <w:rPr>
          <w:bCs w:val="0"/>
          <w:sz w:val="22"/>
        </w:rPr>
        <w:t xml:space="preserve">percibidos al CONCESIONARIO en un plazo que no deberá exceder de </w:t>
      </w:r>
      <w:r w:rsidR="00041498" w:rsidRPr="0015019B">
        <w:rPr>
          <w:bCs w:val="0"/>
          <w:sz w:val="22"/>
        </w:rPr>
        <w:t xml:space="preserve">ciento ochenta </w:t>
      </w:r>
      <w:r w:rsidR="00F1043D" w:rsidRPr="0015019B">
        <w:rPr>
          <w:bCs w:val="0"/>
          <w:sz w:val="22"/>
        </w:rPr>
        <w:t xml:space="preserve">(180) Días. </w:t>
      </w:r>
    </w:p>
    <w:p w:rsidR="00C9323C" w:rsidRDefault="00C9323C">
      <w:pPr>
        <w:pStyle w:val="Ttulo1"/>
      </w:pPr>
      <w:bookmarkStart w:id="1431" w:name="_Toc55906404"/>
      <w:bookmarkStart w:id="1432" w:name="_Toc131328011"/>
      <w:bookmarkStart w:id="1433" w:name="_Toc131328827"/>
      <w:bookmarkStart w:id="1434" w:name="_Toc131329163"/>
      <w:bookmarkStart w:id="1435" w:name="_Toc131329395"/>
      <w:bookmarkStart w:id="1436" w:name="_Toc131329982"/>
      <w:bookmarkStart w:id="1437" w:name="_Toc131332069"/>
      <w:bookmarkStart w:id="1438" w:name="_Toc131332990"/>
    </w:p>
    <w:p w:rsidR="007A3B85" w:rsidRPr="00406037" w:rsidRDefault="009D633B">
      <w:pPr>
        <w:pStyle w:val="Ttulo1"/>
        <w:rPr>
          <w:bCs w:val="0"/>
          <w:color w:val="FF0000"/>
          <w:szCs w:val="22"/>
          <w:lang w:val="es-CL"/>
        </w:rPr>
      </w:pPr>
      <w:bookmarkStart w:id="1439" w:name="_Toc351562808"/>
      <w:r w:rsidRPr="00E6508D">
        <w:t xml:space="preserve">CAPÍTULO </w:t>
      </w:r>
      <w:r w:rsidR="007A3B85" w:rsidRPr="00E6508D">
        <w:rPr>
          <w:bCs w:val="0"/>
        </w:rPr>
        <w:t>XIII: CONSIDERACIONES SOCIO AMBIENTALES</w:t>
      </w:r>
      <w:bookmarkEnd w:id="1439"/>
    </w:p>
    <w:p w:rsidR="001163A3" w:rsidRPr="00ED7973" w:rsidRDefault="001163A3" w:rsidP="002C4AE0">
      <w:pPr>
        <w:pStyle w:val="Ttulo2"/>
        <w:ind w:left="0"/>
        <w:rPr>
          <w:rFonts w:ascii="Arial" w:hAnsi="Arial"/>
          <w:b/>
          <w:bCs w:val="0"/>
          <w:szCs w:val="22"/>
          <w:u w:val="none"/>
          <w:lang w:val="es-CL"/>
        </w:rPr>
      </w:pPr>
    </w:p>
    <w:p w:rsidR="002C4AE0" w:rsidRPr="009939B3" w:rsidRDefault="002C4AE0" w:rsidP="002C4AE0">
      <w:pPr>
        <w:pStyle w:val="Ttulo2"/>
        <w:ind w:left="0"/>
        <w:rPr>
          <w:rFonts w:ascii="Arial" w:hAnsi="Arial"/>
          <w:b/>
          <w:bCs w:val="0"/>
          <w:szCs w:val="22"/>
          <w:u w:val="none"/>
        </w:rPr>
      </w:pPr>
      <w:bookmarkStart w:id="1440" w:name="_Toc351562809"/>
      <w:r w:rsidRPr="009939B3">
        <w:rPr>
          <w:rFonts w:ascii="Arial" w:hAnsi="Arial"/>
          <w:b/>
          <w:bCs w:val="0"/>
          <w:szCs w:val="22"/>
          <w:u w:val="none"/>
        </w:rPr>
        <w:t>OBLIGACIONES SOCIO AMBIENTALES DEL CONCESIONARIO</w:t>
      </w:r>
      <w:bookmarkEnd w:id="1440"/>
    </w:p>
    <w:p w:rsidR="002C4AE0" w:rsidRPr="009939B3" w:rsidRDefault="002C4AE0" w:rsidP="005E6D00">
      <w:pPr>
        <w:pStyle w:val="EstiloNegritaJustificado"/>
      </w:pPr>
    </w:p>
    <w:p w:rsidR="004F1BDE" w:rsidRDefault="002C4AE0" w:rsidP="005F5F40">
      <w:pPr>
        <w:numPr>
          <w:ilvl w:val="1"/>
          <w:numId w:val="38"/>
        </w:numPr>
        <w:shd w:val="solid" w:color="FFFFFF" w:fill="auto"/>
        <w:jc w:val="both"/>
        <w:rPr>
          <w:szCs w:val="22"/>
          <w:lang w:val="es-CL"/>
        </w:rPr>
      </w:pPr>
      <w:r w:rsidRPr="004F1BDE">
        <w:rPr>
          <w:szCs w:val="22"/>
          <w:lang w:val="es-CL"/>
        </w:rPr>
        <w:t>El CONCESIONARIO declara conocer la legislación nacional vigente, las regulaciones internacionales y las que establece este contrato en materia ambiental, en cuanto sean aplicables a las actividades reguladas por este contrato. Durante</w:t>
      </w:r>
      <w:r w:rsidR="000D79A5" w:rsidRPr="004F1BDE">
        <w:rPr>
          <w:szCs w:val="22"/>
          <w:lang w:val="es-CL"/>
        </w:rPr>
        <w:t xml:space="preserve"> el período de </w:t>
      </w:r>
      <w:r w:rsidR="00E92BFB" w:rsidRPr="004F1BDE">
        <w:rPr>
          <w:szCs w:val="22"/>
          <w:lang w:val="es-CL"/>
        </w:rPr>
        <w:t>e</w:t>
      </w:r>
      <w:r w:rsidR="00EA5100" w:rsidRPr="004F1BDE">
        <w:rPr>
          <w:szCs w:val="22"/>
          <w:lang w:val="es-CL"/>
        </w:rPr>
        <w:t>jecución de Obras</w:t>
      </w:r>
      <w:r w:rsidRPr="004F1BDE">
        <w:rPr>
          <w:szCs w:val="22"/>
          <w:lang w:val="es-CL"/>
        </w:rPr>
        <w:t xml:space="preserve"> y Explotación </w:t>
      </w:r>
      <w:proofErr w:type="spellStart"/>
      <w:r w:rsidRPr="004F1BDE">
        <w:rPr>
          <w:szCs w:val="22"/>
          <w:lang w:val="es-CL"/>
        </w:rPr>
        <w:t>de</w:t>
      </w:r>
      <w:r w:rsidR="004F1BDE" w:rsidRPr="004F1BDE">
        <w:rPr>
          <w:szCs w:val="22"/>
          <w:lang w:val="es-CL"/>
        </w:rPr>
        <w:t>laConcesión</w:t>
      </w:r>
      <w:proofErr w:type="spellEnd"/>
      <w:r w:rsidR="004F1BDE" w:rsidRPr="004F1BDE">
        <w:rPr>
          <w:szCs w:val="22"/>
          <w:lang w:val="es-CL"/>
        </w:rPr>
        <w:t xml:space="preserve">, el CONCESIONARIO se obliga a cumplir con dichas normas legales como una variable fundamental de su gestión, implementando las medidas necesarias que aseguren un manejo ambiental apropiado en </w:t>
      </w:r>
      <w:r w:rsidR="00C9323C">
        <w:rPr>
          <w:szCs w:val="22"/>
          <w:lang w:val="es-CL"/>
        </w:rPr>
        <w:t>la Concesión</w:t>
      </w:r>
      <w:r w:rsidR="004F1BDE" w:rsidRPr="004F1BDE">
        <w:rPr>
          <w:szCs w:val="22"/>
          <w:lang w:val="es-CL"/>
        </w:rPr>
        <w:t xml:space="preserve"> y los mecanismos que permitan una adecuada comunicación con la comunidad.</w:t>
      </w:r>
    </w:p>
    <w:p w:rsidR="00E15850" w:rsidRPr="00A519FF" w:rsidRDefault="00E15850">
      <w:pPr>
        <w:shd w:val="solid" w:color="FFFFFF" w:fill="auto"/>
        <w:ind w:left="705"/>
        <w:jc w:val="both"/>
        <w:rPr>
          <w:sz w:val="16"/>
          <w:szCs w:val="22"/>
          <w:lang w:val="es-CL"/>
        </w:rPr>
      </w:pPr>
    </w:p>
    <w:p w:rsidR="002C4AE0" w:rsidRDefault="002C4AE0" w:rsidP="005F5F40">
      <w:pPr>
        <w:numPr>
          <w:ilvl w:val="1"/>
          <w:numId w:val="38"/>
        </w:numPr>
        <w:shd w:val="solid" w:color="FFFFFF" w:fill="auto"/>
        <w:jc w:val="both"/>
        <w:rPr>
          <w:szCs w:val="22"/>
          <w:lang w:val="es-CL"/>
        </w:rPr>
      </w:pPr>
      <w:r w:rsidRPr="009939B3">
        <w:rPr>
          <w:szCs w:val="22"/>
          <w:lang w:val="es-CL"/>
        </w:rPr>
        <w:tab/>
        <w:t xml:space="preserve">El CONCESIONARIO será solidariamente responsable con los subcontratistas del cumplimiento de la normativa ambiental vigente aplicable a las actividades que se desarrollarán en ejecución de las obligaciones que le corresponden en virtud del presente contrato, en especial de lo establecido en la </w:t>
      </w:r>
      <w:r w:rsidR="00954C1D">
        <w:t>Ley del Sistema Nacional de Evaluación de Impacto Ambiental Nº 27446 y su Reglamento D.S. 019-2009/MINAM</w:t>
      </w:r>
      <w:r w:rsidRPr="009939B3">
        <w:rPr>
          <w:szCs w:val="22"/>
          <w:lang w:val="es-CL"/>
        </w:rPr>
        <w:t xml:space="preserve">, las normas que la desarrollan, la legislación sectorial pertinente; así como de las obligaciones que se deriven del </w:t>
      </w:r>
      <w:r w:rsidRPr="00E6508D">
        <w:rPr>
          <w:szCs w:val="22"/>
          <w:lang w:val="es-CL"/>
        </w:rPr>
        <w:t>Estudio de Impacto Ambiental</w:t>
      </w:r>
      <w:r w:rsidRPr="009939B3">
        <w:rPr>
          <w:szCs w:val="22"/>
          <w:lang w:val="es-CL"/>
        </w:rPr>
        <w:t xml:space="preserve"> que apruebe el Ministerio de Transportes y Comunicaciones.</w:t>
      </w:r>
    </w:p>
    <w:p w:rsidR="00CA6E89" w:rsidRPr="009939B3" w:rsidRDefault="00CA6E89" w:rsidP="00CA6E89">
      <w:pPr>
        <w:shd w:val="solid" w:color="FFFFFF" w:fill="auto"/>
        <w:jc w:val="both"/>
        <w:rPr>
          <w:szCs w:val="22"/>
          <w:lang w:val="es-CL"/>
        </w:rPr>
      </w:pPr>
    </w:p>
    <w:p w:rsidR="002C4AE0" w:rsidRPr="00E6508D" w:rsidRDefault="002C4AE0" w:rsidP="005F5F40">
      <w:pPr>
        <w:numPr>
          <w:ilvl w:val="1"/>
          <w:numId w:val="38"/>
        </w:numPr>
        <w:shd w:val="solid" w:color="FFFFFF" w:fill="auto"/>
        <w:jc w:val="both"/>
        <w:rPr>
          <w:szCs w:val="22"/>
          <w:lang w:val="es-CL"/>
        </w:rPr>
      </w:pPr>
      <w:r w:rsidRPr="009939B3">
        <w:rPr>
          <w:szCs w:val="22"/>
          <w:lang w:val="es-CL"/>
        </w:rPr>
        <w:tab/>
        <w:t xml:space="preserve">Con el propósito de minimizar los impactos negativos que se puedan producir al medio ambiente en el área de influencia del proyecto, </w:t>
      </w:r>
      <w:r w:rsidR="00187317">
        <w:rPr>
          <w:szCs w:val="22"/>
          <w:lang w:val="es-CL"/>
        </w:rPr>
        <w:t>e</w:t>
      </w:r>
      <w:r w:rsidRPr="009939B3">
        <w:rPr>
          <w:szCs w:val="22"/>
          <w:lang w:val="es-CL"/>
        </w:rPr>
        <w:t xml:space="preserve">l CONCESIONARIO se obliga a cumplir, durante </w:t>
      </w:r>
      <w:r w:rsidR="00654993" w:rsidRPr="009939B3">
        <w:rPr>
          <w:szCs w:val="22"/>
          <w:lang w:val="es-CL"/>
        </w:rPr>
        <w:t xml:space="preserve">el período de </w:t>
      </w:r>
      <w:r w:rsidR="00E92BFB">
        <w:rPr>
          <w:szCs w:val="22"/>
          <w:lang w:val="es-CL"/>
        </w:rPr>
        <w:t>e</w:t>
      </w:r>
      <w:r w:rsidR="00EA5100">
        <w:rPr>
          <w:szCs w:val="22"/>
          <w:lang w:val="es-CL"/>
        </w:rPr>
        <w:t xml:space="preserve">jecución de </w:t>
      </w:r>
      <w:r w:rsidR="00740FB5">
        <w:rPr>
          <w:szCs w:val="22"/>
          <w:lang w:val="es-CL"/>
        </w:rPr>
        <w:t xml:space="preserve">Obras </w:t>
      </w:r>
      <w:r w:rsidR="00740FB5" w:rsidRPr="009939B3">
        <w:rPr>
          <w:szCs w:val="22"/>
          <w:lang w:val="es-CL"/>
        </w:rPr>
        <w:t>y</w:t>
      </w:r>
      <w:r w:rsidRPr="009939B3">
        <w:rPr>
          <w:szCs w:val="22"/>
          <w:lang w:val="es-CL"/>
        </w:rPr>
        <w:t xml:space="preserve"> Explotación de </w:t>
      </w:r>
      <w:r w:rsidR="00EA5100">
        <w:rPr>
          <w:szCs w:val="22"/>
          <w:lang w:val="es-CL"/>
        </w:rPr>
        <w:t xml:space="preserve">la </w:t>
      </w:r>
      <w:r w:rsidR="006822AD">
        <w:rPr>
          <w:szCs w:val="22"/>
          <w:lang w:val="es-CL"/>
        </w:rPr>
        <w:t>C</w:t>
      </w:r>
      <w:r w:rsidR="00EA5100">
        <w:rPr>
          <w:szCs w:val="22"/>
          <w:lang w:val="es-CL"/>
        </w:rPr>
        <w:t>oncesión</w:t>
      </w:r>
      <w:r w:rsidRPr="009939B3">
        <w:rPr>
          <w:szCs w:val="22"/>
          <w:lang w:val="es-CL"/>
        </w:rPr>
        <w:t xml:space="preserve">, con las especificaciones y medidas definidas en </w:t>
      </w:r>
      <w:r w:rsidR="00134349">
        <w:rPr>
          <w:szCs w:val="22"/>
          <w:lang w:val="es-CL"/>
        </w:rPr>
        <w:t>e</w:t>
      </w:r>
      <w:r w:rsidRPr="009939B3">
        <w:rPr>
          <w:szCs w:val="22"/>
          <w:lang w:val="es-CL"/>
        </w:rPr>
        <w:t xml:space="preserve">l </w:t>
      </w:r>
      <w:r w:rsidRPr="00E6508D">
        <w:rPr>
          <w:szCs w:val="22"/>
          <w:lang w:val="es-CL"/>
        </w:rPr>
        <w:t>Estudio de Impacto Ambiental (EIA),</w:t>
      </w:r>
      <w:r w:rsidR="00134349">
        <w:rPr>
          <w:bCs w:val="0"/>
          <w:color w:val="000000"/>
          <w:szCs w:val="22"/>
          <w:lang w:val="es-CL"/>
        </w:rPr>
        <w:t>e</w:t>
      </w:r>
      <w:r w:rsidR="00FB0AFA">
        <w:rPr>
          <w:bCs w:val="0"/>
          <w:color w:val="000000"/>
          <w:szCs w:val="22"/>
          <w:lang w:val="es-CL"/>
        </w:rPr>
        <w:t>l</w:t>
      </w:r>
      <w:r w:rsidRPr="00E6508D">
        <w:rPr>
          <w:bCs w:val="0"/>
          <w:color w:val="000000"/>
          <w:szCs w:val="22"/>
          <w:lang w:val="es-CL"/>
        </w:rPr>
        <w:t xml:space="preserve"> cual se elaborará de acuerdo a los </w:t>
      </w:r>
      <w:r w:rsidR="00680265">
        <w:rPr>
          <w:bCs w:val="0"/>
          <w:color w:val="000000"/>
          <w:szCs w:val="22"/>
          <w:lang w:val="es-CL"/>
        </w:rPr>
        <w:t>T</w:t>
      </w:r>
      <w:r w:rsidRPr="00E6508D">
        <w:rPr>
          <w:bCs w:val="0"/>
          <w:color w:val="000000"/>
          <w:szCs w:val="22"/>
          <w:lang w:val="es-CL"/>
        </w:rPr>
        <w:t xml:space="preserve">érminos de </w:t>
      </w:r>
      <w:r w:rsidR="00680265">
        <w:rPr>
          <w:bCs w:val="0"/>
          <w:color w:val="000000"/>
          <w:szCs w:val="22"/>
          <w:lang w:val="es-CL"/>
        </w:rPr>
        <w:t>R</w:t>
      </w:r>
      <w:r w:rsidRPr="00E6508D">
        <w:rPr>
          <w:bCs w:val="0"/>
          <w:color w:val="000000"/>
          <w:szCs w:val="22"/>
          <w:lang w:val="es-CL"/>
        </w:rPr>
        <w:t xml:space="preserve">eferencia </w:t>
      </w:r>
      <w:r w:rsidR="00FB0AFA">
        <w:rPr>
          <w:bCs w:val="0"/>
          <w:color w:val="000000"/>
          <w:szCs w:val="22"/>
          <w:lang w:val="es-CL"/>
        </w:rPr>
        <w:t>respectivos</w:t>
      </w:r>
      <w:r w:rsidRPr="00E6508D">
        <w:rPr>
          <w:szCs w:val="22"/>
          <w:lang w:val="es-CL"/>
        </w:rPr>
        <w:t xml:space="preserve">. </w:t>
      </w:r>
    </w:p>
    <w:p w:rsidR="002C4AE0" w:rsidRPr="00A519FF" w:rsidRDefault="002C4AE0" w:rsidP="002C4AE0">
      <w:pPr>
        <w:shd w:val="solid" w:color="FFFFFF" w:fill="auto"/>
        <w:jc w:val="both"/>
        <w:rPr>
          <w:sz w:val="16"/>
          <w:szCs w:val="22"/>
          <w:lang w:val="es-CL"/>
        </w:rPr>
      </w:pPr>
    </w:p>
    <w:p w:rsidR="002C4AE0" w:rsidRPr="000805BA" w:rsidRDefault="002C4AE0" w:rsidP="005F5F40">
      <w:pPr>
        <w:numPr>
          <w:ilvl w:val="1"/>
          <w:numId w:val="38"/>
        </w:numPr>
        <w:shd w:val="solid" w:color="FFFFFF" w:fill="auto"/>
        <w:jc w:val="both"/>
        <w:rPr>
          <w:szCs w:val="22"/>
          <w:lang w:val="es-CL"/>
        </w:rPr>
      </w:pPr>
      <w:r w:rsidRPr="009939B3">
        <w:rPr>
          <w:szCs w:val="22"/>
          <w:lang w:val="es-CL"/>
        </w:rPr>
        <w:tab/>
      </w:r>
      <w:r w:rsidRPr="000805BA">
        <w:rPr>
          <w:szCs w:val="22"/>
          <w:lang w:val="es-CL"/>
        </w:rPr>
        <w:t xml:space="preserve">El CONCESIONARIO sólo será responsable de la mitigación de la contaminación que se genere en el </w:t>
      </w:r>
      <w:r w:rsidR="00654993" w:rsidRPr="000805BA">
        <w:rPr>
          <w:szCs w:val="22"/>
          <w:lang w:val="es-CL"/>
        </w:rPr>
        <w:t>Á</w:t>
      </w:r>
      <w:r w:rsidRPr="000805BA">
        <w:rPr>
          <w:szCs w:val="22"/>
          <w:lang w:val="es-CL"/>
        </w:rPr>
        <w:t xml:space="preserve">rea de </w:t>
      </w:r>
      <w:r w:rsidR="00CA145C">
        <w:rPr>
          <w:szCs w:val="22"/>
          <w:lang w:val="es-CL"/>
        </w:rPr>
        <w:t xml:space="preserve">Influencia de </w:t>
      </w:r>
      <w:r w:rsidR="00900785" w:rsidRPr="000805BA">
        <w:rPr>
          <w:szCs w:val="22"/>
          <w:lang w:val="es-CL"/>
        </w:rPr>
        <w:t xml:space="preserve">la </w:t>
      </w:r>
      <w:r w:rsidR="00654993" w:rsidRPr="000805BA">
        <w:rPr>
          <w:szCs w:val="22"/>
          <w:lang w:val="es-CL"/>
        </w:rPr>
        <w:t>C</w:t>
      </w:r>
      <w:r w:rsidRPr="000805BA">
        <w:rPr>
          <w:szCs w:val="22"/>
          <w:lang w:val="es-CL"/>
        </w:rPr>
        <w:t xml:space="preserve">oncesión (incluyendo  otras áreas utilizadas para canteras, </w:t>
      </w:r>
      <w:r w:rsidR="00D35C8B" w:rsidRPr="000805BA">
        <w:rPr>
          <w:szCs w:val="22"/>
          <w:lang w:val="es-CL"/>
        </w:rPr>
        <w:t>depósitos</w:t>
      </w:r>
      <w:r w:rsidRPr="000805BA">
        <w:rPr>
          <w:szCs w:val="22"/>
          <w:lang w:val="es-CL"/>
        </w:rPr>
        <w:t xml:space="preserve"> de </w:t>
      </w:r>
      <w:r w:rsidR="00654993" w:rsidRPr="000805BA">
        <w:rPr>
          <w:szCs w:val="22"/>
          <w:lang w:val="es-CL"/>
        </w:rPr>
        <w:t>m</w:t>
      </w:r>
      <w:r w:rsidRPr="000805BA">
        <w:rPr>
          <w:szCs w:val="22"/>
          <w:lang w:val="es-CL"/>
        </w:rPr>
        <w:t xml:space="preserve">aterial </w:t>
      </w:r>
      <w:r w:rsidR="00654993" w:rsidRPr="000805BA">
        <w:rPr>
          <w:szCs w:val="22"/>
          <w:lang w:val="es-CL"/>
        </w:rPr>
        <w:t>e</w:t>
      </w:r>
      <w:r w:rsidRPr="000805BA">
        <w:rPr>
          <w:szCs w:val="22"/>
          <w:lang w:val="es-CL"/>
        </w:rPr>
        <w:t>xcedente, instalación, uso u operación de almacenes, oficinas, talleres, patio de maquinarias, campamentos</w:t>
      </w:r>
      <w:r w:rsidR="00CA145C">
        <w:rPr>
          <w:szCs w:val="22"/>
          <w:lang w:val="es-CL"/>
        </w:rPr>
        <w:t>, accesos</w:t>
      </w:r>
      <w:r w:rsidR="009B3936" w:rsidRPr="000805BA">
        <w:rPr>
          <w:szCs w:val="22"/>
          <w:lang w:val="es-CL"/>
        </w:rPr>
        <w:t xml:space="preserve"> y otras áreas auxiliares</w:t>
      </w:r>
      <w:r w:rsidRPr="000805BA">
        <w:rPr>
          <w:szCs w:val="22"/>
          <w:lang w:val="es-CL"/>
        </w:rPr>
        <w:t>), a partir de la Toma de Posesión. Tratándose de zonas fuera del Área de la Concesión, el CONCESIONARIO será responsable únicamente en caso de que se demuestre que la causa del daño se hubiere originado en el Área de la Concesión a partir de la Toma de Posesión.</w:t>
      </w:r>
    </w:p>
    <w:p w:rsidR="002C4AE0" w:rsidRPr="00A519FF" w:rsidRDefault="002C4AE0" w:rsidP="002C4AE0">
      <w:pPr>
        <w:shd w:val="solid" w:color="FFFFFF" w:fill="auto"/>
        <w:tabs>
          <w:tab w:val="num" w:pos="720"/>
        </w:tabs>
        <w:ind w:left="708" w:hanging="708"/>
        <w:jc w:val="both"/>
        <w:rPr>
          <w:sz w:val="16"/>
          <w:szCs w:val="22"/>
          <w:lang w:val="es-CL"/>
        </w:rPr>
      </w:pPr>
    </w:p>
    <w:p w:rsidR="002C4AE0" w:rsidRPr="009939B3" w:rsidRDefault="002C4AE0" w:rsidP="002C4AE0">
      <w:pPr>
        <w:shd w:val="solid" w:color="FFFFFF" w:fill="auto"/>
        <w:ind w:left="709"/>
        <w:jc w:val="both"/>
        <w:rPr>
          <w:bCs w:val="0"/>
          <w:color w:val="000000"/>
          <w:szCs w:val="22"/>
          <w:lang w:val="es-CL"/>
        </w:rPr>
      </w:pPr>
      <w:r w:rsidRPr="009939B3">
        <w:rPr>
          <w:bCs w:val="0"/>
          <w:color w:val="000000"/>
          <w:szCs w:val="22"/>
          <w:lang w:val="es-CL"/>
        </w:rPr>
        <w:t xml:space="preserve">A fin de remediar estos impactos, el CONCESIONARIO adoptará las medidas previstas en el </w:t>
      </w:r>
      <w:r w:rsidRPr="00E6508D">
        <w:rPr>
          <w:bCs w:val="0"/>
          <w:color w:val="000000"/>
          <w:szCs w:val="22"/>
          <w:lang w:val="es-CL"/>
        </w:rPr>
        <w:t xml:space="preserve">Plan de Manejo Ambiental, el mismo que forma parte del Estudio de Impacto Ambiental, elaborado de acuerdo a los Términos de Referencia </w:t>
      </w:r>
      <w:r w:rsidR="00FB0AFA">
        <w:rPr>
          <w:bCs w:val="0"/>
          <w:color w:val="000000"/>
          <w:szCs w:val="22"/>
          <w:lang w:val="es-CL"/>
        </w:rPr>
        <w:t>respectivos</w:t>
      </w:r>
      <w:r w:rsidRPr="00E6508D">
        <w:rPr>
          <w:bCs w:val="0"/>
          <w:color w:val="000000"/>
          <w:szCs w:val="22"/>
          <w:lang w:val="es-CL"/>
        </w:rPr>
        <w:t>.</w:t>
      </w:r>
    </w:p>
    <w:p w:rsidR="002C4AE0" w:rsidRDefault="002C4AE0" w:rsidP="002C4AE0">
      <w:pPr>
        <w:shd w:val="solid" w:color="FFFFFF" w:fill="auto"/>
        <w:ind w:left="708"/>
        <w:jc w:val="both"/>
        <w:rPr>
          <w:szCs w:val="22"/>
          <w:lang w:val="es-CL"/>
        </w:rPr>
      </w:pPr>
      <w:r w:rsidRPr="009939B3">
        <w:rPr>
          <w:szCs w:val="22"/>
          <w:lang w:val="es-CL"/>
        </w:rPr>
        <w:t>En ningún caso</w:t>
      </w:r>
      <w:r w:rsidR="00654993" w:rsidRPr="009939B3">
        <w:rPr>
          <w:szCs w:val="22"/>
          <w:lang w:val="es-CL"/>
        </w:rPr>
        <w:t xml:space="preserve"> el CONCESIONARIO</w:t>
      </w:r>
      <w:r w:rsidRPr="009939B3">
        <w:rPr>
          <w:szCs w:val="22"/>
          <w:lang w:val="es-CL"/>
        </w:rPr>
        <w:t xml:space="preserve"> será responsable por daños ambientales generados antes de la Toma de Posesión, a</w:t>
      </w:r>
      <w:r w:rsidR="00086A85">
        <w:rPr>
          <w:szCs w:val="22"/>
          <w:lang w:val="es-CL"/>
        </w:rPr>
        <w:t>u</w:t>
      </w:r>
      <w:r w:rsidRPr="009939B3">
        <w:rPr>
          <w:szCs w:val="22"/>
          <w:lang w:val="es-CL"/>
        </w:rPr>
        <w:t>n cuando los efectos dañinos y/o los reclamos correspondientes se produzcan después de dicha fecha.</w:t>
      </w:r>
    </w:p>
    <w:p w:rsidR="00872892" w:rsidRDefault="00872892" w:rsidP="002C4AE0">
      <w:pPr>
        <w:shd w:val="solid" w:color="FFFFFF" w:fill="auto"/>
        <w:ind w:left="708"/>
        <w:jc w:val="both"/>
        <w:rPr>
          <w:szCs w:val="22"/>
          <w:lang w:val="es-CL"/>
        </w:rPr>
      </w:pPr>
    </w:p>
    <w:p w:rsidR="00872892" w:rsidRPr="00EE20DE" w:rsidRDefault="00872892" w:rsidP="00872892">
      <w:pPr>
        <w:shd w:val="solid" w:color="FFFFFF" w:fill="auto"/>
        <w:ind w:left="708"/>
        <w:jc w:val="both"/>
        <w:rPr>
          <w:bCs w:val="0"/>
          <w:color w:val="000000"/>
          <w:szCs w:val="22"/>
          <w:lang w:val="es-CL"/>
        </w:rPr>
      </w:pPr>
      <w:r>
        <w:rPr>
          <w:bCs w:val="0"/>
          <w:color w:val="000000"/>
          <w:szCs w:val="22"/>
          <w:lang w:val="es-CL"/>
        </w:rPr>
        <w:t>E</w:t>
      </w:r>
      <w:r w:rsidRPr="00EE20DE">
        <w:rPr>
          <w:bCs w:val="0"/>
          <w:color w:val="000000"/>
          <w:szCs w:val="22"/>
          <w:lang w:val="es-CL"/>
        </w:rPr>
        <w:t>l Concesionario deberá asumir los Pasivos Ambientales que se produzcan a partir de la  Toma de Posesión, de forma que los pasivos ambientales existentes  a dicha fecha,  o aquellos que pudieran percibirse en forma posterior pero que tengan origen en un hecho previo,  no serán responsabilidad del Concesionario</w:t>
      </w:r>
    </w:p>
    <w:p w:rsidR="00B34F73" w:rsidRPr="009939B3" w:rsidRDefault="00B34F73" w:rsidP="002C4AE0">
      <w:pPr>
        <w:shd w:val="solid" w:color="FFFFFF" w:fill="auto"/>
        <w:ind w:left="708"/>
        <w:jc w:val="both"/>
        <w:rPr>
          <w:szCs w:val="22"/>
          <w:lang w:val="es-CL"/>
        </w:rPr>
      </w:pPr>
    </w:p>
    <w:p w:rsidR="002C4AE0" w:rsidRPr="009939B3" w:rsidRDefault="002C4AE0" w:rsidP="002C4AE0">
      <w:pPr>
        <w:pStyle w:val="Ttulo2"/>
        <w:ind w:left="0"/>
        <w:rPr>
          <w:rFonts w:ascii="Arial" w:hAnsi="Arial"/>
          <w:b/>
          <w:bCs w:val="0"/>
          <w:szCs w:val="22"/>
          <w:u w:val="none"/>
        </w:rPr>
      </w:pPr>
      <w:bookmarkStart w:id="1441" w:name="_Toc351562810"/>
      <w:r w:rsidRPr="009939B3">
        <w:rPr>
          <w:rFonts w:ascii="Arial" w:hAnsi="Arial"/>
          <w:b/>
          <w:bCs w:val="0"/>
          <w:szCs w:val="22"/>
          <w:u w:val="none"/>
        </w:rPr>
        <w:t>DOCUMENTACIÓN AMBIENTAL DEL CONTRATO</w:t>
      </w:r>
      <w:bookmarkEnd w:id="1441"/>
    </w:p>
    <w:p w:rsidR="002C4AE0" w:rsidRPr="009939B3" w:rsidRDefault="002C4AE0" w:rsidP="002C4AE0">
      <w:pPr>
        <w:tabs>
          <w:tab w:val="num" w:pos="1080"/>
        </w:tabs>
        <w:jc w:val="both"/>
        <w:rPr>
          <w:b/>
          <w:bCs w:val="0"/>
          <w:sz w:val="24"/>
          <w:szCs w:val="22"/>
          <w:lang w:val="es-CL"/>
        </w:rPr>
      </w:pPr>
    </w:p>
    <w:p w:rsidR="002C4AE0" w:rsidRPr="009939B3" w:rsidRDefault="002C4AE0" w:rsidP="005F5F40">
      <w:pPr>
        <w:numPr>
          <w:ilvl w:val="1"/>
          <w:numId w:val="38"/>
        </w:numPr>
        <w:shd w:val="solid" w:color="FFFFFF" w:fill="auto"/>
        <w:jc w:val="both"/>
        <w:rPr>
          <w:szCs w:val="22"/>
          <w:lang w:val="es-CL"/>
        </w:rPr>
      </w:pPr>
      <w:r w:rsidRPr="009939B3">
        <w:rPr>
          <w:szCs w:val="22"/>
          <w:lang w:val="es-CL"/>
        </w:rPr>
        <w:t xml:space="preserve">La implementación de las condiciones y/o medidas establecidas </w:t>
      </w:r>
      <w:r w:rsidRPr="00E6508D">
        <w:rPr>
          <w:szCs w:val="22"/>
          <w:lang w:val="es-CL"/>
        </w:rPr>
        <w:t xml:space="preserve">en </w:t>
      </w:r>
      <w:r w:rsidR="00664A81" w:rsidRPr="00E6508D">
        <w:rPr>
          <w:szCs w:val="22"/>
          <w:lang w:val="es-CL"/>
        </w:rPr>
        <w:t xml:space="preserve">el </w:t>
      </w:r>
      <w:r w:rsidRPr="00E6508D">
        <w:rPr>
          <w:szCs w:val="22"/>
          <w:lang w:val="es-CL"/>
        </w:rPr>
        <w:t>Estudio de Impacto Ambiental,</w:t>
      </w:r>
      <w:r w:rsidRPr="009939B3">
        <w:rPr>
          <w:szCs w:val="22"/>
          <w:lang w:val="es-CL"/>
        </w:rPr>
        <w:t xml:space="preserve"> serán de exclusiva responsabilidad y costo del </w:t>
      </w:r>
      <w:r w:rsidRPr="009939B3">
        <w:rPr>
          <w:bCs w:val="0"/>
          <w:szCs w:val="22"/>
        </w:rPr>
        <w:lastRenderedPageBreak/>
        <w:t>CONCESIONARIO</w:t>
      </w:r>
      <w:r w:rsidRPr="009939B3">
        <w:rPr>
          <w:szCs w:val="22"/>
          <w:lang w:val="es-CL"/>
        </w:rPr>
        <w:t xml:space="preserve">, debiendo dar cumplimiento a toda la normativa ambiental </w:t>
      </w:r>
      <w:proofErr w:type="spellStart"/>
      <w:r w:rsidRPr="009939B3">
        <w:rPr>
          <w:szCs w:val="22"/>
          <w:lang w:val="es-CL"/>
        </w:rPr>
        <w:t>vigente.</w:t>
      </w:r>
      <w:r w:rsidR="00896068" w:rsidRPr="00E6508D">
        <w:rPr>
          <w:szCs w:val="22"/>
          <w:lang w:val="es-CL"/>
        </w:rPr>
        <w:t>E</w:t>
      </w:r>
      <w:proofErr w:type="spellEnd"/>
      <w:r w:rsidR="00896068" w:rsidRPr="00E6508D">
        <w:rPr>
          <w:szCs w:val="22"/>
        </w:rPr>
        <w:t xml:space="preserve">l </w:t>
      </w:r>
      <w:r w:rsidR="00BD2E6C" w:rsidRPr="00E6508D">
        <w:rPr>
          <w:szCs w:val="22"/>
        </w:rPr>
        <w:t xml:space="preserve">Estudio </w:t>
      </w:r>
      <w:r w:rsidR="00896068" w:rsidRPr="00E6508D">
        <w:rPr>
          <w:szCs w:val="22"/>
        </w:rPr>
        <w:t xml:space="preserve">de </w:t>
      </w:r>
      <w:r w:rsidR="00BD2E6C" w:rsidRPr="00E6508D">
        <w:rPr>
          <w:szCs w:val="22"/>
        </w:rPr>
        <w:t xml:space="preserve">Impacto </w:t>
      </w:r>
      <w:proofErr w:type="spellStart"/>
      <w:r w:rsidR="00BD2E6C" w:rsidRPr="00E6508D">
        <w:rPr>
          <w:szCs w:val="22"/>
        </w:rPr>
        <w:t>Ambiental</w:t>
      </w:r>
      <w:r w:rsidR="00896068" w:rsidRPr="009939B3">
        <w:rPr>
          <w:szCs w:val="22"/>
        </w:rPr>
        <w:t>constituye</w:t>
      </w:r>
      <w:proofErr w:type="spellEnd"/>
      <w:r w:rsidR="00896068" w:rsidRPr="009939B3">
        <w:rPr>
          <w:szCs w:val="22"/>
        </w:rPr>
        <w:t xml:space="preserve"> parte integrante del </w:t>
      </w:r>
      <w:r w:rsidR="00BD2E6C" w:rsidRPr="009939B3">
        <w:rPr>
          <w:szCs w:val="22"/>
        </w:rPr>
        <w:t xml:space="preserve">Contrato </w:t>
      </w:r>
      <w:r w:rsidR="00896068" w:rsidRPr="009939B3">
        <w:rPr>
          <w:szCs w:val="22"/>
        </w:rPr>
        <w:t xml:space="preserve">de </w:t>
      </w:r>
      <w:r w:rsidR="00BD2E6C" w:rsidRPr="009939B3">
        <w:rPr>
          <w:szCs w:val="22"/>
        </w:rPr>
        <w:t>Concesión</w:t>
      </w:r>
      <w:r w:rsidR="00896068" w:rsidRPr="009939B3">
        <w:rPr>
          <w:szCs w:val="22"/>
        </w:rPr>
        <w:t>.</w:t>
      </w:r>
    </w:p>
    <w:p w:rsidR="007A7E90" w:rsidRDefault="007A7E90" w:rsidP="002C4AE0">
      <w:pPr>
        <w:pStyle w:val="Ttulo2"/>
        <w:ind w:left="0"/>
        <w:rPr>
          <w:rFonts w:ascii="Arial" w:hAnsi="Arial"/>
          <w:b/>
          <w:bCs w:val="0"/>
          <w:szCs w:val="22"/>
          <w:u w:val="none"/>
        </w:rPr>
      </w:pPr>
      <w:bookmarkStart w:id="1442" w:name="_ESTUDIO_DE_IMPACTO"/>
      <w:bookmarkEnd w:id="1442"/>
    </w:p>
    <w:p w:rsidR="002C4AE0" w:rsidRPr="009D1DE8" w:rsidRDefault="002C4AE0" w:rsidP="002C4AE0">
      <w:pPr>
        <w:pStyle w:val="Ttulo2"/>
        <w:ind w:left="0"/>
        <w:rPr>
          <w:rFonts w:ascii="Arial" w:hAnsi="Arial"/>
          <w:b/>
          <w:bCs w:val="0"/>
          <w:szCs w:val="22"/>
          <w:u w:val="none"/>
        </w:rPr>
      </w:pPr>
      <w:bookmarkStart w:id="1443" w:name="_Toc351562811"/>
      <w:r w:rsidRPr="009D1DE8">
        <w:rPr>
          <w:rFonts w:ascii="Arial" w:hAnsi="Arial"/>
          <w:b/>
          <w:bCs w:val="0"/>
          <w:szCs w:val="22"/>
          <w:u w:val="none"/>
        </w:rPr>
        <w:t>ESTUDIO DE IMPACTO AMBIENTAL</w:t>
      </w:r>
      <w:bookmarkEnd w:id="1443"/>
    </w:p>
    <w:p w:rsidR="004F7AE2" w:rsidRPr="009D1DE8" w:rsidRDefault="004F7AE2" w:rsidP="005E6D00">
      <w:pPr>
        <w:pStyle w:val="EstiloNegritaJustificado"/>
        <w:rPr>
          <w:u w:val="none"/>
        </w:rPr>
      </w:pPr>
    </w:p>
    <w:p w:rsidR="002C4AE0" w:rsidRPr="009D1DE8" w:rsidRDefault="002C4AE0" w:rsidP="00954C1D">
      <w:pPr>
        <w:numPr>
          <w:ilvl w:val="1"/>
          <w:numId w:val="38"/>
        </w:numPr>
        <w:shd w:val="solid" w:color="FFFFFF" w:fill="auto"/>
        <w:jc w:val="both"/>
        <w:rPr>
          <w:szCs w:val="22"/>
          <w:lang w:val="es-CL"/>
        </w:rPr>
      </w:pPr>
      <w:r w:rsidRPr="009D1DE8">
        <w:rPr>
          <w:szCs w:val="22"/>
          <w:lang w:val="es-CL"/>
        </w:rPr>
        <w:tab/>
      </w:r>
      <w:bookmarkStart w:id="1444" w:name="_Ref272504163"/>
      <w:r w:rsidRPr="009D1DE8">
        <w:rPr>
          <w:lang w:val="es-PE"/>
        </w:rPr>
        <w:t>En cumplimiento de la Ley General del Ambiente y de la Ley del Sistema Nacional de Evaluación del Impacto Ambiental</w:t>
      </w:r>
      <w:r w:rsidR="00F366EA" w:rsidRPr="009D1DE8">
        <w:rPr>
          <w:szCs w:val="22"/>
        </w:rPr>
        <w:t>y de la Ley del Sistema Nacional de Evaluación y Fiscalización Ambiental</w:t>
      </w:r>
      <w:r w:rsidRPr="009D1DE8">
        <w:rPr>
          <w:lang w:val="es-PE"/>
        </w:rPr>
        <w:t xml:space="preserve">, el CONCESIONARIO, deberá presentar ante la Dirección General de Asuntos Socio-Ambientales (DGASA) del Ministerio de Transportes y Comunicaciones (MTC), </w:t>
      </w:r>
      <w:r w:rsidR="00E1201C" w:rsidRPr="009D1DE8">
        <w:rPr>
          <w:lang w:val="es-PE"/>
        </w:rPr>
        <w:t xml:space="preserve">previa a </w:t>
      </w:r>
      <w:r w:rsidRPr="009D1DE8">
        <w:rPr>
          <w:szCs w:val="22"/>
          <w:lang w:val="es-PE"/>
        </w:rPr>
        <w:t xml:space="preserve"> la </w:t>
      </w:r>
      <w:r w:rsidR="00E8617A" w:rsidRPr="009D1DE8">
        <w:rPr>
          <w:szCs w:val="22"/>
          <w:lang w:val="es-PE"/>
        </w:rPr>
        <w:t>e</w:t>
      </w:r>
      <w:r w:rsidRPr="009D1DE8">
        <w:rPr>
          <w:szCs w:val="22"/>
          <w:lang w:val="es-PE"/>
        </w:rPr>
        <w:t xml:space="preserve">jecución de </w:t>
      </w:r>
      <w:r w:rsidR="00E8617A" w:rsidRPr="009D1DE8">
        <w:rPr>
          <w:szCs w:val="22"/>
          <w:lang w:val="es-PE"/>
        </w:rPr>
        <w:t>O</w:t>
      </w:r>
      <w:r w:rsidRPr="009D1DE8">
        <w:rPr>
          <w:szCs w:val="22"/>
          <w:lang w:val="es-PE"/>
        </w:rPr>
        <w:t>bras</w:t>
      </w:r>
      <w:r w:rsidR="00E1201C" w:rsidRPr="009D1DE8">
        <w:rPr>
          <w:szCs w:val="22"/>
          <w:lang w:val="es-PE"/>
        </w:rPr>
        <w:t xml:space="preserve">, </w:t>
      </w:r>
      <w:r w:rsidR="00E1201C" w:rsidRPr="009D1DE8">
        <w:rPr>
          <w:bCs w:val="0"/>
          <w:szCs w:val="22"/>
        </w:rPr>
        <w:t>una Evaluación Preliminar cuyo contenido mínimo es lo establecido en el Anexo VI del D.S. No. 019 – 2009 – MINAM</w:t>
      </w:r>
      <w:r w:rsidR="00954C1D">
        <w:rPr>
          <w:bCs w:val="0"/>
          <w:szCs w:val="22"/>
        </w:rPr>
        <w:t>, el que t</w:t>
      </w:r>
      <w:r w:rsidR="00954C1D" w:rsidRPr="00954C1D">
        <w:rPr>
          <w:bCs w:val="0"/>
          <w:szCs w:val="22"/>
        </w:rPr>
        <w:t>omará en cuenta a su vez el EIA aprobado por la DGASA a nivel de factibilidad y</w:t>
      </w:r>
      <w:r w:rsidR="00E1201C" w:rsidRPr="009D1DE8">
        <w:rPr>
          <w:bCs w:val="0"/>
          <w:szCs w:val="22"/>
        </w:rPr>
        <w:t xml:space="preserve"> sin perjuicio de la información adicional que pueda solicitar la DGASA y debe estar suscrito por el titular y el o los profesionales responsables de su elaboración. </w:t>
      </w:r>
      <w:bookmarkEnd w:id="1444"/>
    </w:p>
    <w:p w:rsidR="002C4AE0" w:rsidRPr="009D1DE8" w:rsidRDefault="002C4AE0" w:rsidP="002C4AE0">
      <w:pPr>
        <w:ind w:left="720"/>
        <w:jc w:val="both"/>
        <w:rPr>
          <w:lang w:val="es-CL"/>
        </w:rPr>
      </w:pPr>
    </w:p>
    <w:p w:rsidR="00E1201C" w:rsidRPr="009D1DE8" w:rsidRDefault="00E1201C" w:rsidP="009D1DE8">
      <w:pPr>
        <w:ind w:left="709"/>
        <w:jc w:val="both"/>
        <w:rPr>
          <w:bCs w:val="0"/>
          <w:szCs w:val="22"/>
        </w:rPr>
      </w:pPr>
      <w:r w:rsidRPr="009D1DE8">
        <w:rPr>
          <w:bCs w:val="0"/>
          <w:szCs w:val="22"/>
        </w:rPr>
        <w:t xml:space="preserve">Asimismo el CONCESIONARIO deberá seguir los pasos que señala el artículo No. 41 de dicho Reglamento para solicitar la Clasificación del nivel de Estudio Ambiental requerido ante la Dirección General de Asuntos Socio Ambientales del MTC.  </w:t>
      </w:r>
    </w:p>
    <w:p w:rsidR="00E1201C" w:rsidRPr="009D1DE8" w:rsidRDefault="00E1201C" w:rsidP="0022532F">
      <w:pPr>
        <w:ind w:left="708"/>
        <w:jc w:val="both"/>
        <w:rPr>
          <w:szCs w:val="22"/>
          <w:lang w:val="es-PE"/>
        </w:rPr>
      </w:pPr>
      <w:bookmarkStart w:id="1445" w:name="_Toc201717305"/>
    </w:p>
    <w:p w:rsidR="002C4AE0" w:rsidRPr="009D1DE8" w:rsidRDefault="00134349" w:rsidP="0022532F">
      <w:pPr>
        <w:ind w:left="708"/>
        <w:jc w:val="both"/>
        <w:rPr>
          <w:szCs w:val="22"/>
          <w:lang w:val="es-PE"/>
        </w:rPr>
      </w:pPr>
      <w:r w:rsidRPr="009D1DE8">
        <w:rPr>
          <w:szCs w:val="22"/>
          <w:lang w:val="es-PE"/>
        </w:rPr>
        <w:t>El</w:t>
      </w:r>
      <w:r w:rsidR="002C4AE0" w:rsidRPr="009D1DE8">
        <w:rPr>
          <w:szCs w:val="22"/>
          <w:lang w:val="es-PE"/>
        </w:rPr>
        <w:t xml:space="preserve"> Estudio de Impacto Ambiental correspondiente a la</w:t>
      </w:r>
      <w:r w:rsidR="00EA5100" w:rsidRPr="009D1DE8">
        <w:rPr>
          <w:szCs w:val="22"/>
          <w:lang w:val="es-PE"/>
        </w:rPr>
        <w:t xml:space="preserve"> ejecución de</w:t>
      </w:r>
      <w:r w:rsidR="00680265" w:rsidRPr="009D1DE8">
        <w:rPr>
          <w:szCs w:val="22"/>
          <w:lang w:val="es-PE"/>
        </w:rPr>
        <w:t xml:space="preserve">las </w:t>
      </w:r>
      <w:r w:rsidR="00C409C4" w:rsidRPr="009D1DE8">
        <w:rPr>
          <w:szCs w:val="22"/>
          <w:lang w:val="es-PE"/>
        </w:rPr>
        <w:t>Obras</w:t>
      </w:r>
      <w:r w:rsidR="00B545E2" w:rsidRPr="009D1DE8">
        <w:rPr>
          <w:lang w:val="es-ES_tradnl"/>
        </w:rPr>
        <w:t>Obligatorias</w:t>
      </w:r>
      <w:r w:rsidR="002C4AE0" w:rsidRPr="009D1DE8">
        <w:rPr>
          <w:szCs w:val="22"/>
          <w:lang w:val="es-PE"/>
        </w:rPr>
        <w:t xml:space="preserve">deberá ser presentado con </w:t>
      </w:r>
      <w:r w:rsidR="00F5141D" w:rsidRPr="009D1DE8">
        <w:rPr>
          <w:szCs w:val="22"/>
          <w:lang w:val="es-PE"/>
        </w:rPr>
        <w:t>el</w:t>
      </w:r>
      <w:r w:rsidR="002C4AE0" w:rsidRPr="009D1DE8">
        <w:rPr>
          <w:szCs w:val="22"/>
          <w:lang w:val="es-PE"/>
        </w:rPr>
        <w:t xml:space="preserve"> Estudio Definitivo de Ingeniería</w:t>
      </w:r>
      <w:r w:rsidR="00F5141D" w:rsidRPr="009D1DE8">
        <w:rPr>
          <w:szCs w:val="22"/>
          <w:lang w:val="es-PE"/>
        </w:rPr>
        <w:t>,</w:t>
      </w:r>
      <w:r w:rsidR="002C4AE0" w:rsidRPr="009D1DE8">
        <w:rPr>
          <w:szCs w:val="22"/>
          <w:lang w:val="es-PE"/>
        </w:rPr>
        <w:t xml:space="preserve"> en los plazos y términos establecidos en la</w:t>
      </w:r>
      <w:r w:rsidR="001057FD">
        <w:rPr>
          <w:szCs w:val="22"/>
          <w:lang w:val="es-PE"/>
        </w:rPr>
        <w:t>s</w:t>
      </w:r>
      <w:r w:rsidR="002C4AE0" w:rsidRPr="009D1DE8">
        <w:rPr>
          <w:szCs w:val="22"/>
          <w:lang w:val="es-PE"/>
        </w:rPr>
        <w:t xml:space="preserve"> Cláusula</w:t>
      </w:r>
      <w:r w:rsidR="001057FD">
        <w:rPr>
          <w:szCs w:val="22"/>
          <w:lang w:val="es-PE"/>
        </w:rPr>
        <w:t>s6.1 al 6.3</w:t>
      </w:r>
      <w:r w:rsidR="002C4AE0" w:rsidRPr="009D1DE8">
        <w:rPr>
          <w:szCs w:val="22"/>
          <w:lang w:val="es-PE"/>
        </w:rPr>
        <w:t>.</w:t>
      </w:r>
      <w:bookmarkEnd w:id="1445"/>
    </w:p>
    <w:p w:rsidR="002C4AE0" w:rsidRPr="009D1DE8" w:rsidRDefault="002C4AE0" w:rsidP="002C4AE0">
      <w:pPr>
        <w:pStyle w:val="pelota0"/>
        <w:spacing w:before="0" w:beforeAutospacing="0" w:after="0" w:afterAutospacing="0"/>
        <w:jc w:val="both"/>
        <w:rPr>
          <w:rFonts w:ascii="Arial" w:eastAsia="Times New Roman" w:hAnsi="Arial" w:cs="Arial"/>
          <w:sz w:val="22"/>
          <w:lang w:val="es-PE"/>
        </w:rPr>
      </w:pPr>
    </w:p>
    <w:p w:rsidR="002C4AE0" w:rsidRPr="009D1DE8" w:rsidRDefault="002C4AE0" w:rsidP="002C4AE0">
      <w:pPr>
        <w:ind w:left="708"/>
        <w:jc w:val="both"/>
        <w:rPr>
          <w:szCs w:val="22"/>
          <w:lang w:val="es-PE"/>
        </w:rPr>
      </w:pPr>
      <w:r w:rsidRPr="009D1DE8">
        <w:rPr>
          <w:szCs w:val="22"/>
          <w:lang w:val="es-PE"/>
        </w:rPr>
        <w:t xml:space="preserve">Sin perjuicio de la aplicación de las sanciones administrativas, el incumplimiento de las obligaciones de carácter ambiental previstas en este Contrato, dará lugar a la imposición de </w:t>
      </w:r>
      <w:r w:rsidR="00DB1634" w:rsidRPr="009D1DE8">
        <w:rPr>
          <w:szCs w:val="22"/>
          <w:lang w:val="es-PE"/>
        </w:rPr>
        <w:t>p</w:t>
      </w:r>
      <w:r w:rsidRPr="009D1DE8">
        <w:rPr>
          <w:szCs w:val="22"/>
          <w:lang w:val="es-PE"/>
        </w:rPr>
        <w:t>enalidades, de acuerdo con lo establecido en el presente Contrato.</w:t>
      </w:r>
    </w:p>
    <w:p w:rsidR="002C4AE0" w:rsidRPr="009D1DE8" w:rsidRDefault="002C4AE0" w:rsidP="002C4AE0">
      <w:pPr>
        <w:jc w:val="both"/>
        <w:rPr>
          <w:sz w:val="18"/>
          <w:szCs w:val="22"/>
          <w:lang w:val="es-PE"/>
        </w:rPr>
      </w:pPr>
    </w:p>
    <w:p w:rsidR="002C4AE0" w:rsidRPr="009D1DE8" w:rsidRDefault="002C4AE0" w:rsidP="002C4AE0">
      <w:pPr>
        <w:ind w:left="708"/>
        <w:jc w:val="both"/>
        <w:rPr>
          <w:szCs w:val="22"/>
        </w:rPr>
      </w:pPr>
      <w:r w:rsidRPr="009D1DE8">
        <w:rPr>
          <w:szCs w:val="22"/>
          <w:lang w:val="es-PE"/>
        </w:rPr>
        <w:t>El CONCEDENTE, a través de la DGASA en su calidad de Autoridad Ambiental Competente, aprobará formalmente el Estudio de Impacto Ambiental, mediante Resolución administrativa conforme a ley.</w:t>
      </w:r>
    </w:p>
    <w:p w:rsidR="00157563" w:rsidRPr="009D1DE8" w:rsidRDefault="00157563" w:rsidP="002C4AE0">
      <w:pPr>
        <w:ind w:left="708"/>
        <w:jc w:val="both"/>
        <w:rPr>
          <w:szCs w:val="22"/>
          <w:lang w:val="es-CL"/>
        </w:rPr>
      </w:pPr>
    </w:p>
    <w:p w:rsidR="002C4AE0" w:rsidRPr="009D1DE8" w:rsidRDefault="00157563" w:rsidP="005F5F40">
      <w:pPr>
        <w:numPr>
          <w:ilvl w:val="1"/>
          <w:numId w:val="38"/>
        </w:numPr>
        <w:shd w:val="solid" w:color="FFFFFF" w:fill="auto"/>
        <w:jc w:val="both"/>
        <w:rPr>
          <w:szCs w:val="22"/>
          <w:lang w:val="es-CL"/>
        </w:rPr>
      </w:pPr>
      <w:r w:rsidRPr="009D1DE8">
        <w:rPr>
          <w:szCs w:val="22"/>
          <w:lang w:val="es-CL"/>
        </w:rPr>
        <w:t xml:space="preserve">En aplicación del </w:t>
      </w:r>
      <w:r w:rsidRPr="009D1DE8">
        <w:rPr>
          <w:szCs w:val="22"/>
          <w:lang w:val="es-PE"/>
        </w:rPr>
        <w:t xml:space="preserve">Decreto Supremo No. 003 – 2011 – MINAM, si el área del proyecto de concesión estuviera afectando un Área Natural Protegida o su Zona de Amortiguamiento, el concedente de conformidad con lo establecido en el artículo No. 44 del Reglamento de la Ley del Sistema Nacional de Evaluación de Impacto Ambiental, aprobado mediante Decreto supremo No. 019 – 2009 – MINAM, la autoridad ambiental competente solicitará al SERNANP la Opinión Técnica sobre los Términos de Referencia para la elaboración del </w:t>
      </w:r>
      <w:r w:rsidR="00954C1D">
        <w:rPr>
          <w:szCs w:val="22"/>
          <w:lang w:val="es-PE"/>
        </w:rPr>
        <w:t>EIA que corresponda efectuar</w:t>
      </w:r>
      <w:r w:rsidRPr="009D1DE8">
        <w:rPr>
          <w:szCs w:val="22"/>
          <w:lang w:val="es-PE"/>
        </w:rPr>
        <w:t>.</w:t>
      </w:r>
    </w:p>
    <w:p w:rsidR="002C4AE0" w:rsidRPr="009D1DE8" w:rsidRDefault="002C4AE0" w:rsidP="002C4AE0">
      <w:pPr>
        <w:ind w:left="708"/>
        <w:jc w:val="both"/>
        <w:rPr>
          <w:szCs w:val="22"/>
          <w:lang w:val="es-PE"/>
        </w:rPr>
      </w:pPr>
      <w:r w:rsidRPr="009D1DE8">
        <w:rPr>
          <w:szCs w:val="22"/>
          <w:lang w:val="es-PE"/>
        </w:rPr>
        <w:t xml:space="preserve">Sin perjuicio de la aplicación de las sanciones administrativas, el incumplimiento de las obligaciones de carácter ambiental previstas en este Contrato, dará lugar a la imposición de </w:t>
      </w:r>
      <w:r w:rsidR="00647FD4" w:rsidRPr="009D1DE8">
        <w:rPr>
          <w:szCs w:val="22"/>
          <w:lang w:val="es-PE"/>
        </w:rPr>
        <w:t>p</w:t>
      </w:r>
      <w:r w:rsidRPr="009D1DE8">
        <w:rPr>
          <w:szCs w:val="22"/>
          <w:lang w:val="es-PE"/>
        </w:rPr>
        <w:t xml:space="preserve">enalidades, de acuerdo con lo establecido en el </w:t>
      </w:r>
      <w:hyperlink w:anchor="_ANEXO_IX" w:history="1">
        <w:r w:rsidRPr="009D1DE8">
          <w:rPr>
            <w:rStyle w:val="Hipervnculo"/>
            <w:color w:val="auto"/>
            <w:szCs w:val="22"/>
            <w:u w:val="none"/>
            <w:lang w:val="es-PE"/>
          </w:rPr>
          <w:t xml:space="preserve">Anexo </w:t>
        </w:r>
        <w:r w:rsidR="000B5A7A">
          <w:rPr>
            <w:rStyle w:val="Hipervnculo"/>
            <w:color w:val="auto"/>
            <w:szCs w:val="22"/>
            <w:u w:val="none"/>
            <w:lang w:val="es-PE"/>
          </w:rPr>
          <w:t>17</w:t>
        </w:r>
      </w:hyperlink>
      <w:r w:rsidRPr="009D1DE8">
        <w:rPr>
          <w:szCs w:val="22"/>
          <w:lang w:val="es-PE"/>
        </w:rPr>
        <w:t xml:space="preserve"> del presente Contrato.</w:t>
      </w:r>
    </w:p>
    <w:p w:rsidR="002C4AE0" w:rsidRPr="009D1DE8" w:rsidRDefault="002C4AE0" w:rsidP="002C4AE0">
      <w:pPr>
        <w:pStyle w:val="Ttulo2"/>
        <w:ind w:left="0"/>
        <w:jc w:val="both"/>
        <w:rPr>
          <w:rFonts w:ascii="Arial" w:hAnsi="Arial"/>
          <w:b/>
          <w:bCs w:val="0"/>
          <w:szCs w:val="22"/>
          <w:u w:val="none"/>
          <w:lang w:val="es-PE"/>
        </w:rPr>
      </w:pPr>
    </w:p>
    <w:p w:rsidR="002C4AE0" w:rsidRPr="009D1DE8" w:rsidRDefault="002C4AE0" w:rsidP="002C4AE0">
      <w:pPr>
        <w:pStyle w:val="Ttulo2"/>
        <w:ind w:left="0"/>
        <w:jc w:val="both"/>
        <w:rPr>
          <w:rFonts w:ascii="Arial" w:hAnsi="Arial"/>
          <w:b/>
          <w:bCs w:val="0"/>
          <w:szCs w:val="22"/>
          <w:u w:val="none"/>
        </w:rPr>
      </w:pPr>
      <w:bookmarkStart w:id="1446" w:name="_Toc351562812"/>
      <w:r w:rsidRPr="009D1DE8">
        <w:rPr>
          <w:rFonts w:ascii="Arial" w:hAnsi="Arial"/>
          <w:b/>
          <w:bCs w:val="0"/>
          <w:szCs w:val="22"/>
          <w:u w:val="none"/>
        </w:rPr>
        <w:t xml:space="preserve">ESPECIFICACIONES SOCIO AMBIENTALES </w:t>
      </w:r>
      <w:r w:rsidR="00157563" w:rsidRPr="009D1DE8">
        <w:rPr>
          <w:rFonts w:ascii="Arial" w:hAnsi="Arial"/>
          <w:b/>
          <w:bCs w:val="0"/>
          <w:szCs w:val="22"/>
          <w:u w:val="none"/>
        </w:rPr>
        <w:t xml:space="preserve">PREVIAS A </w:t>
      </w:r>
      <w:r w:rsidR="00E84B68" w:rsidRPr="009D1DE8">
        <w:rPr>
          <w:rFonts w:ascii="Arial" w:hAnsi="Arial"/>
          <w:b/>
          <w:bCs w:val="0"/>
          <w:szCs w:val="22"/>
          <w:u w:val="none"/>
        </w:rPr>
        <w:t xml:space="preserve">LA </w:t>
      </w:r>
      <w:r w:rsidR="00C71A47" w:rsidRPr="009D1DE8">
        <w:rPr>
          <w:rFonts w:ascii="Arial" w:hAnsi="Arial"/>
          <w:b/>
          <w:bCs w:val="0"/>
          <w:szCs w:val="22"/>
          <w:u w:val="none"/>
        </w:rPr>
        <w:t xml:space="preserve">EJECUCION DE </w:t>
      </w:r>
      <w:r w:rsidR="00740FB5" w:rsidRPr="009D1DE8">
        <w:rPr>
          <w:rFonts w:ascii="Arial" w:hAnsi="Arial"/>
          <w:b/>
          <w:bCs w:val="0"/>
          <w:szCs w:val="22"/>
          <w:u w:val="none"/>
        </w:rPr>
        <w:t>OBRAS Y</w:t>
      </w:r>
      <w:r w:rsidR="00E84B68" w:rsidRPr="009D1DE8">
        <w:rPr>
          <w:rFonts w:ascii="Arial" w:hAnsi="Arial"/>
          <w:b/>
          <w:bCs w:val="0"/>
          <w:szCs w:val="22"/>
          <w:u w:val="none"/>
        </w:rPr>
        <w:t xml:space="preserve"> EXPLOTACIÓN</w:t>
      </w:r>
      <w:bookmarkEnd w:id="1446"/>
    </w:p>
    <w:p w:rsidR="002C4AE0" w:rsidRPr="009D1DE8" w:rsidRDefault="002C4AE0" w:rsidP="002C4AE0">
      <w:pPr>
        <w:shd w:val="solid" w:color="FFFFFF" w:fill="auto"/>
        <w:jc w:val="both"/>
        <w:rPr>
          <w:sz w:val="18"/>
          <w:szCs w:val="22"/>
          <w:lang w:val="es-CL"/>
        </w:rPr>
      </w:pPr>
    </w:p>
    <w:p w:rsidR="002C4AE0" w:rsidRPr="009D1DE8" w:rsidRDefault="002C4AE0" w:rsidP="005F5F40">
      <w:pPr>
        <w:numPr>
          <w:ilvl w:val="1"/>
          <w:numId w:val="38"/>
        </w:numPr>
        <w:shd w:val="solid" w:color="FFFFFF" w:fill="auto"/>
        <w:jc w:val="both"/>
        <w:rPr>
          <w:szCs w:val="22"/>
          <w:lang w:val="es-CL"/>
        </w:rPr>
      </w:pPr>
      <w:r w:rsidRPr="009D1DE8">
        <w:rPr>
          <w:szCs w:val="22"/>
          <w:lang w:val="es-CL"/>
        </w:rPr>
        <w:tab/>
      </w:r>
      <w:bookmarkStart w:id="1447" w:name="_Ref273550939"/>
      <w:r w:rsidRPr="009D1DE8">
        <w:rPr>
          <w:szCs w:val="22"/>
          <w:lang w:val="es-CL"/>
        </w:rPr>
        <w:t xml:space="preserve">Las Especificaciones Socio Ambientales que deberá implementar el CONCESIONARIO considera medidas de mitigación, compensación, prevención de riesgos, control de accidentes, seguimiento y monitoreo ambiental, según resulte pertinente, para aquellas actividades y Obras del proyecto que produzcan impactos negativos en algún componente ambiental, que no pueda revertirse sin la aplicación </w:t>
      </w:r>
      <w:r w:rsidRPr="009D1DE8">
        <w:rPr>
          <w:szCs w:val="22"/>
          <w:lang w:val="es-CL"/>
        </w:rPr>
        <w:lastRenderedPageBreak/>
        <w:t xml:space="preserve">de tales medidas, o cuando sea necesario aplicarlas para cumplir con la legislación vigente, de acuerdo a los Términos de Referencia </w:t>
      </w:r>
      <w:r w:rsidR="00795603" w:rsidRPr="009D1DE8">
        <w:rPr>
          <w:szCs w:val="22"/>
          <w:lang w:val="es-CL"/>
        </w:rPr>
        <w:t>respectivos</w:t>
      </w:r>
      <w:r w:rsidRPr="009D1DE8">
        <w:rPr>
          <w:szCs w:val="22"/>
          <w:lang w:val="es-CL"/>
        </w:rPr>
        <w:t>.</w:t>
      </w:r>
      <w:bookmarkEnd w:id="1447"/>
    </w:p>
    <w:p w:rsidR="002C4AE0" w:rsidRPr="009D1DE8" w:rsidRDefault="002C4AE0" w:rsidP="002C4AE0">
      <w:pPr>
        <w:shd w:val="solid" w:color="FFFFFF" w:fill="auto"/>
        <w:tabs>
          <w:tab w:val="num" w:pos="720"/>
        </w:tabs>
        <w:ind w:left="709" w:hanging="709"/>
        <w:jc w:val="both"/>
        <w:rPr>
          <w:sz w:val="18"/>
          <w:szCs w:val="22"/>
          <w:lang w:val="es-CL"/>
        </w:rPr>
      </w:pPr>
    </w:p>
    <w:p w:rsidR="002C4AE0" w:rsidRPr="009D1DE8" w:rsidRDefault="002C4AE0" w:rsidP="005F5F40">
      <w:pPr>
        <w:numPr>
          <w:ilvl w:val="1"/>
          <w:numId w:val="38"/>
        </w:numPr>
        <w:shd w:val="solid" w:color="FFFFFF" w:fill="auto"/>
        <w:jc w:val="both"/>
        <w:rPr>
          <w:szCs w:val="22"/>
          <w:lang w:val="es-CL"/>
        </w:rPr>
      </w:pPr>
      <w:r w:rsidRPr="009D1DE8">
        <w:rPr>
          <w:szCs w:val="22"/>
          <w:lang w:val="es-CL"/>
        </w:rPr>
        <w:tab/>
      </w:r>
      <w:bookmarkStart w:id="1448" w:name="_Ref273551087"/>
      <w:r w:rsidRPr="009D1DE8">
        <w:rPr>
          <w:szCs w:val="22"/>
          <w:lang w:val="es-CL"/>
        </w:rPr>
        <w:t xml:space="preserve">Las medidas establecidas </w:t>
      </w:r>
      <w:r w:rsidR="00C84ABC" w:rsidRPr="009D1DE8">
        <w:rPr>
          <w:szCs w:val="22"/>
          <w:lang w:val="es-CL"/>
        </w:rPr>
        <w:t xml:space="preserve">forman </w:t>
      </w:r>
      <w:r w:rsidR="00E65467" w:rsidRPr="009D1DE8">
        <w:rPr>
          <w:szCs w:val="22"/>
          <w:lang w:val="es-CL"/>
        </w:rPr>
        <w:t>parte del</w:t>
      </w:r>
      <w:r w:rsidRPr="009D1DE8">
        <w:rPr>
          <w:szCs w:val="22"/>
          <w:lang w:val="es-CL"/>
        </w:rPr>
        <w:t xml:space="preserve"> Estudio de Impacto Ambiental del presente Contrato, y deberán ser considerad</w:t>
      </w:r>
      <w:r w:rsidR="00E65467" w:rsidRPr="009D1DE8">
        <w:rPr>
          <w:szCs w:val="22"/>
          <w:lang w:val="es-CL"/>
        </w:rPr>
        <w:t>a</w:t>
      </w:r>
      <w:r w:rsidRPr="009D1DE8">
        <w:rPr>
          <w:szCs w:val="22"/>
          <w:lang w:val="es-CL"/>
        </w:rPr>
        <w:t>s dentro de los criterios, procedimientos y acciones necesarias de implementar para el desarrollo de una adecuada y oportuna gestión socio ambiental del Contrato.</w:t>
      </w:r>
      <w:bookmarkEnd w:id="1448"/>
    </w:p>
    <w:p w:rsidR="00BF64C8" w:rsidRPr="009D1DE8" w:rsidRDefault="00BF64C8" w:rsidP="00E05C17">
      <w:pPr>
        <w:shd w:val="solid" w:color="FFFFFF" w:fill="auto"/>
        <w:jc w:val="both"/>
        <w:rPr>
          <w:sz w:val="18"/>
          <w:szCs w:val="22"/>
          <w:lang w:val="es-CL"/>
        </w:rPr>
      </w:pPr>
    </w:p>
    <w:p w:rsidR="002C4AE0" w:rsidRPr="009D1DE8" w:rsidRDefault="002C4AE0" w:rsidP="005F5F40">
      <w:pPr>
        <w:numPr>
          <w:ilvl w:val="1"/>
          <w:numId w:val="38"/>
        </w:numPr>
        <w:shd w:val="solid" w:color="FFFFFF" w:fill="auto"/>
        <w:jc w:val="both"/>
        <w:rPr>
          <w:szCs w:val="22"/>
          <w:lang w:val="es-CL"/>
        </w:rPr>
      </w:pPr>
      <w:r w:rsidRPr="009D1DE8">
        <w:rPr>
          <w:szCs w:val="22"/>
          <w:lang w:val="es-CL"/>
        </w:rPr>
        <w:tab/>
        <w:t xml:space="preserve">Las Especificaciones Ambientales se presentan desglosadas por componente ambiental de acuerdo a los Términos de Referencia </w:t>
      </w:r>
      <w:r w:rsidR="00795603" w:rsidRPr="009D1DE8">
        <w:rPr>
          <w:szCs w:val="22"/>
          <w:lang w:val="es-CL"/>
        </w:rPr>
        <w:t>respectivos</w:t>
      </w:r>
      <w:r w:rsidR="00C84ABC" w:rsidRPr="009D1DE8">
        <w:rPr>
          <w:szCs w:val="22"/>
          <w:lang w:val="es-CL"/>
        </w:rPr>
        <w:t xml:space="preserve">, elaborados y aprobados por la Dirección </w:t>
      </w:r>
      <w:r w:rsidR="000372FB" w:rsidRPr="009D1DE8">
        <w:rPr>
          <w:szCs w:val="22"/>
          <w:lang w:val="es-CL"/>
        </w:rPr>
        <w:t xml:space="preserve">General </w:t>
      </w:r>
      <w:r w:rsidR="00C84ABC" w:rsidRPr="009D1DE8">
        <w:rPr>
          <w:szCs w:val="22"/>
          <w:lang w:val="es-CL"/>
        </w:rPr>
        <w:t>de Asuntos Socio Ambientales –DGASA</w:t>
      </w:r>
      <w:r w:rsidRPr="009D1DE8">
        <w:rPr>
          <w:szCs w:val="22"/>
          <w:lang w:val="es-CL"/>
        </w:rPr>
        <w:t>. Para cada un</w:t>
      </w:r>
      <w:r w:rsidR="00222AEC" w:rsidRPr="009D1DE8">
        <w:rPr>
          <w:szCs w:val="22"/>
          <w:lang w:val="es-CL"/>
        </w:rPr>
        <w:t>o</w:t>
      </w:r>
      <w:r w:rsidRPr="009D1DE8">
        <w:rPr>
          <w:szCs w:val="22"/>
          <w:lang w:val="es-CL"/>
        </w:rPr>
        <w:t xml:space="preserve"> de ell</w:t>
      </w:r>
      <w:r w:rsidR="00222AEC" w:rsidRPr="009D1DE8">
        <w:rPr>
          <w:szCs w:val="22"/>
          <w:lang w:val="es-CL"/>
        </w:rPr>
        <w:t>o</w:t>
      </w:r>
      <w:r w:rsidRPr="009D1DE8">
        <w:rPr>
          <w:szCs w:val="22"/>
          <w:lang w:val="es-CL"/>
        </w:rPr>
        <w:t>s se indican los criterios, buenas prácticas y/o medidas de mitigación, prevención de riesgos, contingencias, seguimiento y/o monitoreo ambiental, según resulte pertinente.</w:t>
      </w:r>
    </w:p>
    <w:p w:rsidR="008E0CCF" w:rsidRPr="009D1DE8" w:rsidRDefault="008E0CCF" w:rsidP="008E0CCF">
      <w:pPr>
        <w:shd w:val="solid" w:color="FFFFFF" w:fill="auto"/>
        <w:jc w:val="both"/>
        <w:rPr>
          <w:szCs w:val="22"/>
          <w:lang w:val="es-CL"/>
        </w:rPr>
      </w:pPr>
    </w:p>
    <w:p w:rsidR="002C4AE0" w:rsidRPr="009D1DE8" w:rsidRDefault="002C4AE0" w:rsidP="005F5F40">
      <w:pPr>
        <w:numPr>
          <w:ilvl w:val="1"/>
          <w:numId w:val="38"/>
        </w:numPr>
        <w:shd w:val="solid" w:color="FFFFFF" w:fill="auto"/>
        <w:jc w:val="both"/>
        <w:rPr>
          <w:szCs w:val="22"/>
          <w:lang w:val="es-CL"/>
        </w:rPr>
      </w:pPr>
      <w:r w:rsidRPr="009D1DE8">
        <w:rPr>
          <w:szCs w:val="22"/>
          <w:lang w:val="es-CL"/>
        </w:rPr>
        <w:tab/>
      </w:r>
      <w:bookmarkStart w:id="1449" w:name="_Ref273551039"/>
      <w:r w:rsidRPr="009D1DE8">
        <w:rPr>
          <w:szCs w:val="22"/>
          <w:lang w:val="es-CL"/>
        </w:rPr>
        <w:t xml:space="preserve">Adicionalmente, se incluyen los contenidos de los Programas de Manejo Ambiental </w:t>
      </w:r>
      <w:r w:rsidR="006D2525" w:rsidRPr="009D1DE8">
        <w:rPr>
          <w:szCs w:val="22"/>
        </w:rPr>
        <w:t xml:space="preserve">del Estudio de Impacto Ambiental cuya descripción deberá ser consignada  en los Informes Ambientales  </w:t>
      </w:r>
      <w:r w:rsidRPr="009D1DE8">
        <w:rPr>
          <w:szCs w:val="22"/>
          <w:lang w:val="es-CL"/>
        </w:rPr>
        <w:t xml:space="preserve">que el CONCESIONARIO deberá entregar </w:t>
      </w:r>
      <w:r w:rsidR="006D2525" w:rsidRPr="009D1DE8">
        <w:rPr>
          <w:szCs w:val="22"/>
          <w:lang w:val="es-CL"/>
        </w:rPr>
        <w:t xml:space="preserve">a </w:t>
      </w:r>
      <w:r w:rsidR="00C84ABC" w:rsidRPr="009D1DE8">
        <w:rPr>
          <w:szCs w:val="22"/>
          <w:lang w:val="es-CL"/>
        </w:rPr>
        <w:t xml:space="preserve">la Dirección de Asuntos Socio Ambientales –DGASA </w:t>
      </w:r>
      <w:r w:rsidR="006D2525" w:rsidRPr="009D1DE8">
        <w:rPr>
          <w:szCs w:val="22"/>
          <w:lang w:val="es-CL"/>
        </w:rPr>
        <w:t>para su revisión y aprobación</w:t>
      </w:r>
      <w:r w:rsidRPr="009D1DE8">
        <w:rPr>
          <w:szCs w:val="22"/>
          <w:lang w:val="es-CL"/>
        </w:rPr>
        <w:t>.</w:t>
      </w:r>
      <w:bookmarkEnd w:id="1449"/>
    </w:p>
    <w:p w:rsidR="002C4AE0" w:rsidRPr="000805BA" w:rsidRDefault="002C4AE0" w:rsidP="005250DD">
      <w:pPr>
        <w:shd w:val="solid" w:color="FFFFFF" w:fill="auto"/>
        <w:jc w:val="both"/>
        <w:rPr>
          <w:sz w:val="18"/>
          <w:szCs w:val="22"/>
          <w:lang w:val="es-CL"/>
        </w:rPr>
      </w:pPr>
    </w:p>
    <w:p w:rsidR="002C4AE0" w:rsidRPr="0060188D" w:rsidRDefault="002C4AE0" w:rsidP="005F5F40">
      <w:pPr>
        <w:numPr>
          <w:ilvl w:val="1"/>
          <w:numId w:val="38"/>
        </w:numPr>
        <w:shd w:val="solid" w:color="FFFFFF" w:fill="auto"/>
        <w:jc w:val="both"/>
        <w:rPr>
          <w:szCs w:val="22"/>
          <w:lang w:val="es-CL"/>
        </w:rPr>
      </w:pPr>
      <w:bookmarkStart w:id="1450" w:name="_Ref273550984"/>
      <w:r w:rsidRPr="000805BA">
        <w:rPr>
          <w:szCs w:val="22"/>
          <w:lang w:val="es-CL"/>
        </w:rPr>
        <w:t>El incumplimiento de las medidas establecidas en estas especificaciones y de las instrucciones impartidas por el REGULADOR, a través del libro de obras, distintas de aquellas que emanan de la legislación</w:t>
      </w:r>
      <w:r w:rsidRPr="009939B3">
        <w:rPr>
          <w:szCs w:val="22"/>
          <w:lang w:val="es-CL"/>
        </w:rPr>
        <w:t xml:space="preserve"> ambiental, hará incurrir al CONCESIONARIO en las penalidades establecidas en </w:t>
      </w:r>
      <w:r w:rsidRPr="0060188D">
        <w:rPr>
          <w:szCs w:val="22"/>
          <w:lang w:val="es-CL"/>
        </w:rPr>
        <w:t xml:space="preserve">el </w:t>
      </w:r>
      <w:hyperlink w:anchor="_ANEXO_IX" w:history="1">
        <w:r w:rsidRPr="0060188D">
          <w:rPr>
            <w:rStyle w:val="Hipervnculo"/>
            <w:color w:val="auto"/>
            <w:szCs w:val="22"/>
            <w:u w:val="none"/>
            <w:lang w:val="es-CL"/>
          </w:rPr>
          <w:t>Anexo</w:t>
        </w:r>
        <w:r w:rsidR="000B5A7A">
          <w:rPr>
            <w:rStyle w:val="Hipervnculo"/>
            <w:color w:val="auto"/>
            <w:szCs w:val="22"/>
            <w:u w:val="none"/>
            <w:lang w:val="es-CL"/>
          </w:rPr>
          <w:t xml:space="preserve"> 17</w:t>
        </w:r>
      </w:hyperlink>
      <w:r w:rsidRPr="0060188D">
        <w:rPr>
          <w:szCs w:val="22"/>
          <w:lang w:val="es-CL"/>
        </w:rPr>
        <w:t xml:space="preserve"> de este contrato.</w:t>
      </w:r>
      <w:bookmarkEnd w:id="1450"/>
    </w:p>
    <w:p w:rsidR="002C4AE0" w:rsidRPr="00157347" w:rsidRDefault="002C4AE0" w:rsidP="002C4AE0">
      <w:pPr>
        <w:shd w:val="solid" w:color="FFFFFF" w:fill="auto"/>
        <w:tabs>
          <w:tab w:val="num" w:pos="709"/>
        </w:tabs>
        <w:jc w:val="both"/>
        <w:rPr>
          <w:sz w:val="18"/>
          <w:szCs w:val="22"/>
          <w:lang w:val="es-CL"/>
        </w:rPr>
      </w:pPr>
    </w:p>
    <w:p w:rsidR="002C4AE0" w:rsidRPr="009939B3" w:rsidRDefault="002C4AE0" w:rsidP="005F5F40">
      <w:pPr>
        <w:numPr>
          <w:ilvl w:val="1"/>
          <w:numId w:val="38"/>
        </w:numPr>
        <w:shd w:val="solid" w:color="FFFFFF" w:fill="auto"/>
        <w:jc w:val="both"/>
        <w:rPr>
          <w:szCs w:val="22"/>
          <w:lang w:val="es-CL"/>
        </w:rPr>
      </w:pPr>
      <w:r w:rsidRPr="009939B3">
        <w:rPr>
          <w:szCs w:val="22"/>
          <w:lang w:val="es-CL"/>
        </w:rPr>
        <w:t>Para el tratamiento de los aspectos del Patrimonio Cultural, se considerarán las siguientes especificaciones:</w:t>
      </w:r>
    </w:p>
    <w:p w:rsidR="002C4AE0" w:rsidRPr="00157347" w:rsidRDefault="002C4AE0" w:rsidP="002C4AE0">
      <w:pPr>
        <w:shd w:val="solid" w:color="FFFFFF" w:fill="auto"/>
        <w:jc w:val="both"/>
        <w:rPr>
          <w:sz w:val="16"/>
          <w:szCs w:val="22"/>
          <w:lang w:val="es-CL"/>
        </w:rPr>
      </w:pPr>
    </w:p>
    <w:p w:rsidR="002C4AE0" w:rsidRPr="009939B3" w:rsidRDefault="002C4AE0" w:rsidP="002C4AE0">
      <w:pPr>
        <w:tabs>
          <w:tab w:val="left" w:pos="1134"/>
        </w:tabs>
        <w:ind w:firstLine="709"/>
        <w:jc w:val="both"/>
        <w:rPr>
          <w:bCs w:val="0"/>
          <w:iCs/>
          <w:szCs w:val="22"/>
          <w:lang w:val="es-CL"/>
        </w:rPr>
      </w:pPr>
      <w:r w:rsidRPr="009939B3">
        <w:rPr>
          <w:bCs w:val="0"/>
          <w:iCs/>
          <w:szCs w:val="22"/>
          <w:lang w:val="es-CL"/>
        </w:rPr>
        <w:t>a)</w:t>
      </w:r>
      <w:r w:rsidRPr="009939B3">
        <w:rPr>
          <w:bCs w:val="0"/>
          <w:iCs/>
          <w:szCs w:val="22"/>
          <w:lang w:val="es-CL"/>
        </w:rPr>
        <w:tab/>
        <w:t>Normatividad ambiental aplicable</w:t>
      </w:r>
    </w:p>
    <w:p w:rsidR="00E15850" w:rsidRDefault="002C4AE0" w:rsidP="005F5F40">
      <w:pPr>
        <w:numPr>
          <w:ilvl w:val="1"/>
          <w:numId w:val="55"/>
        </w:numPr>
        <w:tabs>
          <w:tab w:val="clear" w:pos="2574"/>
          <w:tab w:val="num" w:pos="1418"/>
        </w:tabs>
        <w:ind w:left="1418" w:hanging="284"/>
        <w:jc w:val="both"/>
        <w:rPr>
          <w:lang w:val="es-CL"/>
        </w:rPr>
      </w:pPr>
      <w:r w:rsidRPr="00045057">
        <w:rPr>
          <w:lang w:val="es-CL"/>
        </w:rPr>
        <w:t xml:space="preserve">La Ley General del Patrimonio Cultural de la </w:t>
      </w:r>
      <w:proofErr w:type="spellStart"/>
      <w:r w:rsidRPr="00045057">
        <w:rPr>
          <w:lang w:val="es-CL"/>
        </w:rPr>
        <w:t>Nación</w:t>
      </w:r>
      <w:r w:rsidR="00115921" w:rsidRPr="00045057">
        <w:rPr>
          <w:lang w:val="es-CL"/>
        </w:rPr>
        <w:t>,Ley</w:t>
      </w:r>
      <w:proofErr w:type="spellEnd"/>
      <w:r w:rsidR="00115921" w:rsidRPr="00045057">
        <w:rPr>
          <w:lang w:val="es-CL"/>
        </w:rPr>
        <w:t xml:space="preserve"> N° 28296, </w:t>
      </w:r>
      <w:r w:rsidRPr="00045057">
        <w:rPr>
          <w:lang w:val="es-CL"/>
        </w:rPr>
        <w:t>de</w:t>
      </w:r>
      <w:r w:rsidR="00015C5B" w:rsidRPr="00045057">
        <w:rPr>
          <w:lang w:val="es-CL"/>
        </w:rPr>
        <w:t xml:space="preserve"> fecha </w:t>
      </w:r>
      <w:r w:rsidRPr="00045057">
        <w:rPr>
          <w:lang w:val="es-CL"/>
        </w:rPr>
        <w:t>22</w:t>
      </w:r>
      <w:r w:rsidR="00015C5B" w:rsidRPr="00045057">
        <w:rPr>
          <w:lang w:val="es-CL"/>
        </w:rPr>
        <w:t xml:space="preserve"> de julio del año 2004</w:t>
      </w:r>
      <w:r w:rsidRPr="00045057">
        <w:rPr>
          <w:lang w:val="es-CL"/>
        </w:rPr>
        <w:t xml:space="preserve">, que reconoce como bien cultural los sitios arqueológicos, estipulando sanciones administrativas por caso de negligencia grave o dolo, en la conservación de los bienes del patrimonio cultural de la Nación y la modificatoria del Artículo 30, establecida en el Decreto Legislativo Nº 1003. </w:t>
      </w:r>
    </w:p>
    <w:p w:rsidR="00E15850" w:rsidRDefault="002C4AE0" w:rsidP="005F5F40">
      <w:pPr>
        <w:numPr>
          <w:ilvl w:val="1"/>
          <w:numId w:val="55"/>
        </w:numPr>
        <w:tabs>
          <w:tab w:val="clear" w:pos="2574"/>
          <w:tab w:val="num" w:pos="1418"/>
        </w:tabs>
        <w:ind w:left="1418" w:hanging="284"/>
        <w:jc w:val="both"/>
        <w:rPr>
          <w:lang w:val="es-CL"/>
        </w:rPr>
      </w:pPr>
      <w:r w:rsidRPr="00045057">
        <w:rPr>
          <w:lang w:val="es-CL"/>
        </w:rPr>
        <w:t>El Reglamento de Organización y Funciones del Instituto Nacional de Cultura (INC)</w:t>
      </w:r>
      <w:r w:rsidR="00115921" w:rsidRPr="00045057">
        <w:rPr>
          <w:lang w:val="es-CL"/>
        </w:rPr>
        <w:t>, aprobado por Decreto Supremo Nº 017-2003-ED</w:t>
      </w:r>
      <w:r w:rsidRPr="00045057">
        <w:rPr>
          <w:lang w:val="es-CL"/>
        </w:rPr>
        <w:t xml:space="preserve">. Este Organismo constituye la entidad gubernamental encargada de velar por el cumplimiento de la norma referente al patrimonio cultural. </w:t>
      </w:r>
    </w:p>
    <w:p w:rsidR="003D5BE4" w:rsidRPr="00045057" w:rsidRDefault="003D5BE4" w:rsidP="003D5BE4">
      <w:pPr>
        <w:rPr>
          <w:lang w:val="es-CL"/>
        </w:rPr>
      </w:pPr>
    </w:p>
    <w:p w:rsidR="00566EFA" w:rsidRPr="009939B3" w:rsidRDefault="004673ED" w:rsidP="004673ED">
      <w:pPr>
        <w:tabs>
          <w:tab w:val="left" w:pos="1134"/>
        </w:tabs>
        <w:ind w:left="1134" w:hanging="425"/>
        <w:jc w:val="both"/>
        <w:rPr>
          <w:szCs w:val="22"/>
        </w:rPr>
      </w:pPr>
      <w:r w:rsidRPr="009939B3">
        <w:rPr>
          <w:szCs w:val="22"/>
        </w:rPr>
        <w:t>b)</w:t>
      </w:r>
      <w:r w:rsidRPr="009939B3">
        <w:rPr>
          <w:szCs w:val="22"/>
        </w:rPr>
        <w:tab/>
      </w:r>
      <w:r w:rsidR="00C47041">
        <w:rPr>
          <w:szCs w:val="22"/>
        </w:rPr>
        <w:t>Para la obtención del CIRA, de ser el caso, se deberá tener en cuenta la normatividad vigente.</w:t>
      </w:r>
    </w:p>
    <w:p w:rsidR="00E05C17" w:rsidRPr="00157347" w:rsidRDefault="00E05C17" w:rsidP="002C4AE0">
      <w:pPr>
        <w:ind w:left="1134"/>
        <w:jc w:val="both"/>
        <w:rPr>
          <w:bCs w:val="0"/>
          <w:iCs/>
          <w:sz w:val="16"/>
          <w:szCs w:val="22"/>
          <w:lang w:val="es-CL"/>
        </w:rPr>
      </w:pPr>
    </w:p>
    <w:p w:rsidR="00566EFA" w:rsidRPr="009939B3" w:rsidRDefault="002C4AE0" w:rsidP="00C962BE">
      <w:pPr>
        <w:ind w:left="1134" w:hanging="425"/>
        <w:jc w:val="both"/>
        <w:rPr>
          <w:rStyle w:val="Textoennegrita"/>
          <w:b w:val="0"/>
          <w:szCs w:val="22"/>
          <w:lang w:val="es-PE"/>
        </w:rPr>
      </w:pPr>
      <w:r w:rsidRPr="009939B3">
        <w:rPr>
          <w:rStyle w:val="Textoennegrita"/>
          <w:b w:val="0"/>
          <w:szCs w:val="22"/>
          <w:lang w:val="es-PE"/>
        </w:rPr>
        <w:t xml:space="preserve">c) La obtención del correspondiente CIRA será responsabilidad del CONCESIONARIO para el caso </w:t>
      </w:r>
      <w:r w:rsidR="00740FB5" w:rsidRPr="009939B3">
        <w:rPr>
          <w:rStyle w:val="Textoennegrita"/>
          <w:b w:val="0"/>
          <w:szCs w:val="22"/>
          <w:lang w:val="es-PE"/>
        </w:rPr>
        <w:t>de las</w:t>
      </w:r>
      <w:r w:rsidR="00C859D7" w:rsidRPr="009939B3">
        <w:rPr>
          <w:rStyle w:val="Textoennegrita"/>
          <w:b w:val="0"/>
          <w:szCs w:val="22"/>
          <w:lang w:val="es-PE"/>
        </w:rPr>
        <w:t xml:space="preserve"> </w:t>
      </w:r>
      <w:proofErr w:type="spellStart"/>
      <w:r w:rsidR="00C859D7" w:rsidRPr="009939B3">
        <w:rPr>
          <w:rStyle w:val="Textoennegrita"/>
          <w:b w:val="0"/>
          <w:szCs w:val="22"/>
          <w:lang w:val="es-PE"/>
        </w:rPr>
        <w:t>Obras</w:t>
      </w:r>
      <w:r w:rsidR="00222AEC">
        <w:rPr>
          <w:rStyle w:val="Textoennegrita"/>
          <w:b w:val="0"/>
          <w:szCs w:val="22"/>
          <w:lang w:val="es-PE"/>
        </w:rPr>
        <w:t>que</w:t>
      </w:r>
      <w:proofErr w:type="spellEnd"/>
      <w:r w:rsidR="00222AEC">
        <w:rPr>
          <w:rStyle w:val="Textoennegrita"/>
          <w:b w:val="0"/>
          <w:szCs w:val="22"/>
          <w:lang w:val="es-PE"/>
        </w:rPr>
        <w:t xml:space="preserve"> pudieran estar </w:t>
      </w:r>
      <w:r w:rsidR="00740FB5">
        <w:rPr>
          <w:rStyle w:val="Textoennegrita"/>
          <w:b w:val="0"/>
          <w:szCs w:val="22"/>
          <w:lang w:val="es-PE"/>
        </w:rPr>
        <w:t xml:space="preserve">fuera </w:t>
      </w:r>
      <w:r w:rsidR="00740FB5" w:rsidRPr="009939B3">
        <w:rPr>
          <w:rStyle w:val="Textoennegrita"/>
          <w:b w:val="0"/>
          <w:szCs w:val="22"/>
          <w:lang w:val="es-PE"/>
        </w:rPr>
        <w:t>del</w:t>
      </w:r>
      <w:r w:rsidR="00566EFA" w:rsidRPr="009939B3">
        <w:rPr>
          <w:rStyle w:val="Textoennegrita"/>
          <w:b w:val="0"/>
          <w:szCs w:val="22"/>
          <w:lang w:val="es-PE"/>
        </w:rPr>
        <w:t xml:space="preserve"> Derecho de Vía aprobado por el Ministerio de Transportes y Comunicaciones, debiendo cumplirse con lo estipulado en el Art</w:t>
      </w:r>
      <w:r w:rsidR="00115921" w:rsidRPr="009939B3">
        <w:rPr>
          <w:rStyle w:val="Textoennegrita"/>
          <w:b w:val="0"/>
          <w:szCs w:val="22"/>
          <w:lang w:val="es-PE"/>
        </w:rPr>
        <w:t>ículo</w:t>
      </w:r>
      <w:r w:rsidR="00566EFA" w:rsidRPr="009939B3">
        <w:rPr>
          <w:rStyle w:val="Textoennegrita"/>
          <w:b w:val="0"/>
          <w:szCs w:val="22"/>
          <w:lang w:val="es-PE"/>
        </w:rPr>
        <w:t xml:space="preserve"> 65 del Reglamento de Investigaciones Arqueológicas</w:t>
      </w:r>
      <w:r w:rsidR="00115921" w:rsidRPr="009939B3">
        <w:rPr>
          <w:rStyle w:val="Textoennegrita"/>
          <w:b w:val="0"/>
          <w:szCs w:val="22"/>
          <w:lang w:val="es-PE"/>
        </w:rPr>
        <w:t>,</w:t>
      </w:r>
      <w:r w:rsidR="00566EFA" w:rsidRPr="009939B3">
        <w:rPr>
          <w:rStyle w:val="Textoennegrita"/>
          <w:b w:val="0"/>
          <w:szCs w:val="22"/>
          <w:lang w:val="es-PE"/>
        </w:rPr>
        <w:t xml:space="preserve"> aprobado por Resolución Suprema </w:t>
      </w:r>
      <w:r w:rsidR="00C962BE" w:rsidRPr="009939B3">
        <w:rPr>
          <w:rStyle w:val="Textoennegrita"/>
          <w:b w:val="0"/>
          <w:szCs w:val="22"/>
          <w:lang w:val="es-PE"/>
        </w:rPr>
        <w:t xml:space="preserve">Nº </w:t>
      </w:r>
      <w:r w:rsidR="00566EFA" w:rsidRPr="009939B3">
        <w:rPr>
          <w:rStyle w:val="Textoennegrita"/>
          <w:b w:val="0"/>
          <w:szCs w:val="22"/>
          <w:lang w:val="es-PE"/>
        </w:rPr>
        <w:t>004-200</w:t>
      </w:r>
      <w:r w:rsidR="006F792D" w:rsidRPr="009939B3">
        <w:rPr>
          <w:rStyle w:val="Textoennegrita"/>
          <w:b w:val="0"/>
          <w:szCs w:val="22"/>
          <w:lang w:val="es-PE"/>
        </w:rPr>
        <w:t>0</w:t>
      </w:r>
      <w:r w:rsidR="00566EFA" w:rsidRPr="009939B3">
        <w:rPr>
          <w:rStyle w:val="Textoennegrita"/>
          <w:b w:val="0"/>
          <w:szCs w:val="22"/>
          <w:lang w:val="es-PE"/>
        </w:rPr>
        <w:t>-ED</w:t>
      </w:r>
      <w:r w:rsidR="00C962BE" w:rsidRPr="009939B3">
        <w:rPr>
          <w:rStyle w:val="Textoennegrita"/>
          <w:b w:val="0"/>
          <w:szCs w:val="22"/>
          <w:lang w:val="es-PE"/>
        </w:rPr>
        <w:t>.</w:t>
      </w:r>
    </w:p>
    <w:p w:rsidR="00C962BE" w:rsidRPr="008D1455" w:rsidRDefault="00C962BE" w:rsidP="00C962BE">
      <w:pPr>
        <w:ind w:left="1429"/>
        <w:jc w:val="both"/>
        <w:rPr>
          <w:rStyle w:val="Textoennegrita"/>
          <w:b w:val="0"/>
          <w:sz w:val="14"/>
          <w:szCs w:val="22"/>
          <w:lang w:val="es-PE"/>
        </w:rPr>
      </w:pPr>
    </w:p>
    <w:p w:rsidR="002C4AE0" w:rsidRPr="009939B3" w:rsidRDefault="002C4AE0" w:rsidP="002C4AE0">
      <w:pPr>
        <w:shd w:val="solid" w:color="FFFFFF" w:fill="auto"/>
        <w:ind w:left="1134" w:hanging="425"/>
        <w:jc w:val="both"/>
        <w:rPr>
          <w:szCs w:val="22"/>
          <w:lang w:val="es-CL"/>
        </w:rPr>
      </w:pPr>
      <w:r w:rsidRPr="009939B3">
        <w:rPr>
          <w:szCs w:val="22"/>
          <w:lang w:val="es-CL"/>
        </w:rPr>
        <w:t xml:space="preserve">d) En la eventualidad de requerir la modificación de uno o </w:t>
      </w:r>
      <w:r w:rsidRPr="00C47041">
        <w:rPr>
          <w:szCs w:val="22"/>
          <w:lang w:val="es-CL"/>
        </w:rPr>
        <w:t>más de los Programas de Manejo Ambiental aprobados como parte de</w:t>
      </w:r>
      <w:r w:rsidR="00134349">
        <w:rPr>
          <w:szCs w:val="22"/>
          <w:lang w:val="es-CL"/>
        </w:rPr>
        <w:t>l</w:t>
      </w:r>
      <w:r w:rsidRPr="00C47041">
        <w:rPr>
          <w:szCs w:val="22"/>
          <w:lang w:val="es-CL"/>
        </w:rPr>
        <w:t xml:space="preserve"> Estudio de Impacto Ambiental</w:t>
      </w:r>
      <w:r w:rsidR="00DC3EB7" w:rsidRPr="00C47041">
        <w:rPr>
          <w:szCs w:val="22"/>
          <w:lang w:val="es-CL"/>
        </w:rPr>
        <w:t>,</w:t>
      </w:r>
      <w:r w:rsidRPr="00C47041">
        <w:rPr>
          <w:szCs w:val="22"/>
          <w:lang w:val="es-CL"/>
        </w:rPr>
        <w:t xml:space="preserve"> de acuerdo a los Términos de Referencia </w:t>
      </w:r>
      <w:r w:rsidR="00C47041" w:rsidRPr="00C47041">
        <w:rPr>
          <w:szCs w:val="22"/>
          <w:lang w:val="es-CL"/>
        </w:rPr>
        <w:t>respectivos</w:t>
      </w:r>
      <w:r w:rsidRPr="00C47041">
        <w:rPr>
          <w:szCs w:val="22"/>
          <w:lang w:val="es-CL"/>
        </w:rPr>
        <w:t>, el CONCESIONARIO deberá presentarlos como propuesta</w:t>
      </w:r>
      <w:r w:rsidRPr="009939B3">
        <w:rPr>
          <w:szCs w:val="22"/>
          <w:lang w:val="es-CL"/>
        </w:rPr>
        <w:t xml:space="preserve"> al REGULADOR, para la aprobación del CONCEDENTE, antes del inicio de la </w:t>
      </w:r>
      <w:proofErr w:type="spellStart"/>
      <w:r w:rsidRPr="009939B3">
        <w:rPr>
          <w:szCs w:val="22"/>
          <w:lang w:val="es-CL"/>
        </w:rPr>
        <w:t>actividad</w:t>
      </w:r>
      <w:r w:rsidR="00B82CD6" w:rsidRPr="009939B3">
        <w:rPr>
          <w:szCs w:val="22"/>
          <w:lang w:val="es-CL"/>
        </w:rPr>
        <w:t>correspondiente</w:t>
      </w:r>
      <w:proofErr w:type="spellEnd"/>
      <w:r w:rsidR="00B82CD6" w:rsidRPr="009939B3">
        <w:rPr>
          <w:szCs w:val="22"/>
          <w:lang w:val="es-CL"/>
        </w:rPr>
        <w:t xml:space="preserve">. </w:t>
      </w:r>
    </w:p>
    <w:p w:rsidR="002C4AE0" w:rsidRPr="0095614A" w:rsidRDefault="002C4AE0" w:rsidP="0095614A">
      <w:pPr>
        <w:shd w:val="solid" w:color="FFFFFF" w:fill="auto"/>
        <w:ind w:left="705"/>
        <w:jc w:val="both"/>
        <w:rPr>
          <w:szCs w:val="22"/>
          <w:lang w:val="es-CL"/>
        </w:rPr>
      </w:pPr>
    </w:p>
    <w:p w:rsidR="00954C1D" w:rsidRPr="0095614A" w:rsidRDefault="00954C1D" w:rsidP="0095614A">
      <w:pPr>
        <w:shd w:val="solid" w:color="FFFFFF" w:fill="auto"/>
        <w:ind w:left="705"/>
        <w:jc w:val="both"/>
        <w:rPr>
          <w:szCs w:val="22"/>
          <w:lang w:val="es-CL"/>
        </w:rPr>
      </w:pPr>
      <w:r w:rsidRPr="0095614A">
        <w:rPr>
          <w:szCs w:val="22"/>
          <w:lang w:val="es-CL"/>
        </w:rPr>
        <w:t>Para los casos no contemplados en las disposiciones señaladas en los párrafos anteriores se aplicará la Resolución Ministerial Nº 012-2010-MC que aprueba la directiva que establece Procedimientos Especiales para la Implementación del Decreto Supremo Nº 009-2009-ED</w:t>
      </w:r>
      <w:r>
        <w:rPr>
          <w:szCs w:val="22"/>
          <w:lang w:val="es-CL"/>
        </w:rPr>
        <w:t>.</w:t>
      </w:r>
    </w:p>
    <w:p w:rsidR="00397A17" w:rsidRPr="009939B3" w:rsidRDefault="00397A17" w:rsidP="0095614A">
      <w:pPr>
        <w:shd w:val="solid" w:color="FFFFFF" w:fill="auto"/>
        <w:ind w:left="705"/>
        <w:jc w:val="both"/>
        <w:rPr>
          <w:szCs w:val="22"/>
          <w:lang w:val="es-CL"/>
        </w:rPr>
      </w:pPr>
    </w:p>
    <w:p w:rsidR="00397A17" w:rsidRDefault="00397A17" w:rsidP="00397A17">
      <w:pPr>
        <w:numPr>
          <w:ilvl w:val="1"/>
          <w:numId w:val="38"/>
        </w:numPr>
        <w:shd w:val="solid" w:color="FFFFFF" w:fill="auto"/>
        <w:jc w:val="both"/>
        <w:rPr>
          <w:szCs w:val="22"/>
          <w:lang w:val="es-CL"/>
        </w:rPr>
      </w:pPr>
      <w:r w:rsidRPr="009939B3">
        <w:rPr>
          <w:szCs w:val="22"/>
          <w:lang w:val="es-CL"/>
        </w:rPr>
        <w:t>Antes de iniciar la</w:t>
      </w:r>
      <w:r>
        <w:rPr>
          <w:szCs w:val="22"/>
          <w:lang w:val="es-CL"/>
        </w:rPr>
        <w:t xml:space="preserve"> ejecución delas </w:t>
      </w:r>
      <w:r w:rsidRPr="009939B3">
        <w:rPr>
          <w:rStyle w:val="Textoennegrita"/>
          <w:b w:val="0"/>
          <w:szCs w:val="22"/>
          <w:lang w:val="es-PE"/>
        </w:rPr>
        <w:t xml:space="preserve">Obras </w:t>
      </w:r>
      <w:r>
        <w:rPr>
          <w:lang w:val="es-ES_tradnl"/>
        </w:rPr>
        <w:t>Obligatorias</w:t>
      </w:r>
      <w:r w:rsidRPr="009939B3">
        <w:rPr>
          <w:szCs w:val="22"/>
          <w:lang w:val="es-CL"/>
        </w:rPr>
        <w:t xml:space="preserve">, </w:t>
      </w:r>
      <w:r>
        <w:rPr>
          <w:szCs w:val="22"/>
          <w:lang w:val="es-CL"/>
        </w:rPr>
        <w:t>éste</w:t>
      </w:r>
      <w:r w:rsidRPr="009939B3">
        <w:rPr>
          <w:szCs w:val="22"/>
          <w:lang w:val="es-CL"/>
        </w:rPr>
        <w:t xml:space="preserve"> deberá realizar una serie de actividades tendientes a capacitar a sus trabajadores, en temas relacionados, </w:t>
      </w:r>
      <w:r>
        <w:rPr>
          <w:szCs w:val="22"/>
          <w:lang w:val="es-CL"/>
        </w:rPr>
        <w:t>con la ejecución del proyecto.</w:t>
      </w:r>
    </w:p>
    <w:p w:rsidR="002C4AE0" w:rsidRDefault="002C4AE0" w:rsidP="0095614A">
      <w:pPr>
        <w:shd w:val="solid" w:color="FFFFFF" w:fill="auto"/>
        <w:ind w:left="705"/>
        <w:jc w:val="both"/>
        <w:rPr>
          <w:szCs w:val="22"/>
          <w:lang w:val="es-CL"/>
        </w:rPr>
      </w:pPr>
      <w:r w:rsidRPr="009939B3">
        <w:rPr>
          <w:szCs w:val="22"/>
          <w:lang w:val="es-CL"/>
        </w:rPr>
        <w:t>.</w:t>
      </w:r>
    </w:p>
    <w:p w:rsidR="0039156C" w:rsidRDefault="0039156C" w:rsidP="0039156C">
      <w:pPr>
        <w:shd w:val="solid" w:color="FFFFFF" w:fill="auto"/>
        <w:ind w:left="709"/>
        <w:jc w:val="both"/>
        <w:rPr>
          <w:szCs w:val="22"/>
          <w:lang w:val="es-CL"/>
        </w:rPr>
      </w:pPr>
    </w:p>
    <w:p w:rsidR="00726670" w:rsidRPr="009939B3" w:rsidRDefault="00726670" w:rsidP="0039156C">
      <w:pPr>
        <w:shd w:val="solid" w:color="FFFFFF" w:fill="auto"/>
        <w:ind w:left="709"/>
        <w:jc w:val="both"/>
        <w:rPr>
          <w:szCs w:val="22"/>
          <w:lang w:val="es-CL"/>
        </w:rPr>
      </w:pPr>
    </w:p>
    <w:p w:rsidR="002C4AE0" w:rsidRPr="009939B3" w:rsidRDefault="002C4AE0" w:rsidP="002C4AE0">
      <w:pPr>
        <w:pStyle w:val="Ttulo2"/>
        <w:ind w:left="0"/>
        <w:jc w:val="both"/>
        <w:rPr>
          <w:rFonts w:ascii="Arial" w:hAnsi="Arial"/>
          <w:b/>
          <w:szCs w:val="22"/>
          <w:u w:val="none"/>
          <w:lang w:val="es-CL"/>
        </w:rPr>
      </w:pPr>
      <w:bookmarkStart w:id="1451" w:name="_Toc351562813"/>
      <w:r w:rsidRPr="009939B3">
        <w:rPr>
          <w:rFonts w:ascii="Arial" w:hAnsi="Arial"/>
          <w:b/>
          <w:bCs w:val="0"/>
          <w:szCs w:val="22"/>
          <w:u w:val="none"/>
        </w:rPr>
        <w:t>TRATAMIENTO DE SOBRECOSTOS POR MEDIDAS AMBIENTALES NO CONTEMPLADAS EN EL CONTRATO</w:t>
      </w:r>
      <w:bookmarkEnd w:id="1451"/>
    </w:p>
    <w:p w:rsidR="002C4AE0" w:rsidRPr="009939B3" w:rsidRDefault="002C4AE0" w:rsidP="002C4AE0">
      <w:pPr>
        <w:pStyle w:val="Sangradetextonormal"/>
        <w:tabs>
          <w:tab w:val="left" w:pos="0"/>
        </w:tabs>
        <w:rPr>
          <w:b/>
          <w:sz w:val="22"/>
          <w:szCs w:val="22"/>
          <w:lang w:val="es-CL"/>
        </w:rPr>
      </w:pPr>
    </w:p>
    <w:p w:rsidR="002C4AE0" w:rsidRPr="009939B3" w:rsidRDefault="002C4AE0" w:rsidP="005F5F40">
      <w:pPr>
        <w:numPr>
          <w:ilvl w:val="1"/>
          <w:numId w:val="38"/>
        </w:numPr>
        <w:shd w:val="solid" w:color="FFFFFF" w:fill="auto"/>
        <w:jc w:val="both"/>
        <w:rPr>
          <w:szCs w:val="22"/>
          <w:lang w:val="es-CL"/>
        </w:rPr>
      </w:pPr>
      <w:r w:rsidRPr="009939B3">
        <w:rPr>
          <w:szCs w:val="22"/>
          <w:lang w:val="es-CL"/>
        </w:rPr>
        <w:t>El incumplimiento de las obligaciones de carácter ambiental previstas en las Cláusulas</w:t>
      </w:r>
      <w:r w:rsidR="007709C9">
        <w:rPr>
          <w:szCs w:val="22"/>
          <w:lang w:val="es-CL"/>
        </w:rPr>
        <w:fldChar w:fldCharType="begin"/>
      </w:r>
      <w:r w:rsidR="00510AB3">
        <w:rPr>
          <w:szCs w:val="22"/>
          <w:lang w:val="es-CL"/>
        </w:rPr>
        <w:instrText xml:space="preserve"> REF _Ref272504163 \r \h </w:instrText>
      </w:r>
      <w:r w:rsidR="007709C9">
        <w:rPr>
          <w:szCs w:val="22"/>
          <w:lang w:val="es-CL"/>
        </w:rPr>
      </w:r>
      <w:r w:rsidR="007709C9">
        <w:rPr>
          <w:szCs w:val="22"/>
          <w:lang w:val="es-CL"/>
        </w:rPr>
        <w:fldChar w:fldCharType="separate"/>
      </w:r>
      <w:r w:rsidR="00286DF9">
        <w:rPr>
          <w:szCs w:val="22"/>
          <w:lang w:val="es-CL"/>
        </w:rPr>
        <w:t>13.6</w:t>
      </w:r>
      <w:r w:rsidR="007709C9">
        <w:rPr>
          <w:szCs w:val="22"/>
          <w:lang w:val="es-CL"/>
        </w:rPr>
        <w:fldChar w:fldCharType="end"/>
      </w:r>
      <w:r w:rsidRPr="009939B3">
        <w:rPr>
          <w:szCs w:val="22"/>
          <w:lang w:val="es-CL"/>
        </w:rPr>
        <w:t xml:space="preserve"> y</w:t>
      </w:r>
      <w:r w:rsidR="0081012C">
        <w:rPr>
          <w:szCs w:val="22"/>
          <w:lang w:val="es-CL"/>
        </w:rPr>
        <w:t xml:space="preserve"> 13.</w:t>
      </w:r>
      <w:r w:rsidR="0081012C" w:rsidRPr="00DC6094">
        <w:rPr>
          <w:szCs w:val="22"/>
          <w:lang w:val="es-CL"/>
        </w:rPr>
        <w:t>7</w:t>
      </w:r>
      <w:r w:rsidRPr="009939B3">
        <w:rPr>
          <w:szCs w:val="22"/>
          <w:lang w:val="es-CL"/>
        </w:rPr>
        <w:t xml:space="preserve">de este Contrato, distintas de aquellas que emanan de la legislación ambiental dará lugar a la imposición de penalidades, de acuerdo con lo establecido en </w:t>
      </w:r>
      <w:r w:rsidR="000B5A7A" w:rsidRPr="007D6071">
        <w:rPr>
          <w:szCs w:val="22"/>
          <w:lang w:val="es-CL"/>
        </w:rPr>
        <w:t xml:space="preserve">el </w:t>
      </w:r>
      <w:r w:rsidR="000B5A7A" w:rsidRPr="0095614A">
        <w:rPr>
          <w:bCs w:val="0"/>
          <w:szCs w:val="22"/>
        </w:rPr>
        <w:t>Anexo 17</w:t>
      </w:r>
      <w:r w:rsidRPr="009939B3">
        <w:rPr>
          <w:szCs w:val="22"/>
          <w:lang w:val="es-CL"/>
        </w:rPr>
        <w:t xml:space="preserve">del presente Contrato.  </w:t>
      </w:r>
    </w:p>
    <w:p w:rsidR="002C4AE0" w:rsidRPr="009939B3" w:rsidRDefault="002C4AE0" w:rsidP="002C4AE0">
      <w:pPr>
        <w:shd w:val="solid" w:color="FFFFFF" w:fill="auto"/>
        <w:jc w:val="both"/>
        <w:rPr>
          <w:szCs w:val="22"/>
          <w:lang w:val="es-CL"/>
        </w:rPr>
      </w:pPr>
    </w:p>
    <w:p w:rsidR="002C4AE0" w:rsidRPr="009939B3" w:rsidRDefault="002C4AE0" w:rsidP="005F5F40">
      <w:pPr>
        <w:numPr>
          <w:ilvl w:val="1"/>
          <w:numId w:val="38"/>
        </w:numPr>
        <w:shd w:val="solid" w:color="FFFFFF" w:fill="auto"/>
        <w:jc w:val="both"/>
        <w:rPr>
          <w:szCs w:val="22"/>
          <w:lang w:val="es-CL"/>
        </w:rPr>
      </w:pPr>
      <w:r w:rsidRPr="009939B3">
        <w:rPr>
          <w:szCs w:val="22"/>
          <w:lang w:val="es-CL"/>
        </w:rPr>
        <w:t>Si durante la vigencia de la Concesión, el CONCEDENTE determinara la necesidad de implementar medidas de mitigación y/o compensación ambientales adicionales a las contempladas en el presente Contrato, éstas serán consideradas como Obras Adicionales y, por lo tanto, se regirán por los procedimientos establecidos en las Cláusulas</w:t>
      </w:r>
      <w:r w:rsidR="007709C9">
        <w:rPr>
          <w:szCs w:val="22"/>
          <w:lang w:val="es-CL"/>
        </w:rPr>
        <w:fldChar w:fldCharType="begin"/>
      </w:r>
      <w:r w:rsidR="00510AB3">
        <w:rPr>
          <w:szCs w:val="22"/>
          <w:lang w:val="es-CL"/>
        </w:rPr>
        <w:instrText xml:space="preserve"> REF _Ref271730865 \r \h </w:instrText>
      </w:r>
      <w:r w:rsidR="007709C9">
        <w:rPr>
          <w:szCs w:val="22"/>
          <w:lang w:val="es-CL"/>
        </w:rPr>
      </w:r>
      <w:r w:rsidR="007709C9">
        <w:rPr>
          <w:szCs w:val="22"/>
          <w:lang w:val="es-CL"/>
        </w:rPr>
        <w:fldChar w:fldCharType="separate"/>
      </w:r>
      <w:r w:rsidR="00286DF9">
        <w:rPr>
          <w:szCs w:val="22"/>
          <w:lang w:val="es-CL"/>
        </w:rPr>
        <w:t>6.23</w:t>
      </w:r>
      <w:r w:rsidR="007709C9">
        <w:rPr>
          <w:szCs w:val="22"/>
          <w:lang w:val="es-CL"/>
        </w:rPr>
        <w:fldChar w:fldCharType="end"/>
      </w:r>
      <w:r w:rsidR="001057FD">
        <w:rPr>
          <w:szCs w:val="22"/>
          <w:lang w:val="es-CL"/>
        </w:rPr>
        <w:t>.</w:t>
      </w:r>
    </w:p>
    <w:p w:rsidR="008D1455" w:rsidRDefault="008D1455" w:rsidP="00D21081">
      <w:pPr>
        <w:shd w:val="solid" w:color="FFFFFF" w:fill="auto"/>
        <w:jc w:val="both"/>
        <w:rPr>
          <w:szCs w:val="22"/>
          <w:lang w:val="es-CL"/>
        </w:rPr>
      </w:pPr>
    </w:p>
    <w:p w:rsidR="00E524DC" w:rsidRPr="009939B3" w:rsidRDefault="00E524DC" w:rsidP="00D21081">
      <w:pPr>
        <w:shd w:val="solid" w:color="FFFFFF" w:fill="auto"/>
        <w:jc w:val="both"/>
        <w:rPr>
          <w:szCs w:val="22"/>
          <w:lang w:val="es-CL"/>
        </w:rPr>
      </w:pPr>
    </w:p>
    <w:p w:rsidR="007A3B85" w:rsidRPr="009939B3" w:rsidRDefault="00247FE2">
      <w:pPr>
        <w:pStyle w:val="Ttulo1"/>
        <w:rPr>
          <w:bCs w:val="0"/>
          <w:color w:val="000000"/>
        </w:rPr>
      </w:pPr>
      <w:bookmarkStart w:id="1452" w:name="_Hlt6741543"/>
      <w:bookmarkStart w:id="1453" w:name="_Hlt492440525"/>
      <w:bookmarkStart w:id="1454" w:name="_Hlt492447317"/>
      <w:bookmarkStart w:id="1455" w:name="_Hlt492455729"/>
      <w:bookmarkStart w:id="1456" w:name="_Hlt492457768"/>
      <w:bookmarkStart w:id="1457" w:name="_Hlt492458486"/>
      <w:bookmarkStart w:id="1458" w:name="_Hlt492458310"/>
      <w:bookmarkStart w:id="1459" w:name="_Hlt492093864"/>
      <w:bookmarkStart w:id="1460" w:name="_Hlt492093501"/>
      <w:bookmarkStart w:id="1461" w:name="_Hlt492464642"/>
      <w:bookmarkStart w:id="1462" w:name="_Toc92694630"/>
      <w:bookmarkStart w:id="1463" w:name="_Hlt13919222"/>
      <w:bookmarkStart w:id="1464" w:name="_Hlt23593206"/>
      <w:bookmarkStart w:id="1465" w:name="_Hlt6053934"/>
      <w:bookmarkStart w:id="1466" w:name="_Toc92694651"/>
      <w:bookmarkStart w:id="1467" w:name="_Toc92694764"/>
      <w:bookmarkStart w:id="1468" w:name="_Toc92694827"/>
      <w:bookmarkStart w:id="1469" w:name="_Hlt6293136"/>
      <w:bookmarkStart w:id="1470" w:name="_Toc131328019"/>
      <w:bookmarkStart w:id="1471" w:name="_Toc131328835"/>
      <w:bookmarkStart w:id="1472" w:name="_Toc131329171"/>
      <w:bookmarkStart w:id="1473" w:name="_Toc131329403"/>
      <w:bookmarkStart w:id="1474" w:name="_Toc131329990"/>
      <w:bookmarkStart w:id="1475" w:name="_Toc131332077"/>
      <w:bookmarkStart w:id="1476" w:name="_Toc131332998"/>
      <w:bookmarkStart w:id="1477" w:name="_Toc351562814"/>
      <w:bookmarkEnd w:id="1431"/>
      <w:bookmarkEnd w:id="1432"/>
      <w:bookmarkEnd w:id="1433"/>
      <w:bookmarkEnd w:id="1434"/>
      <w:bookmarkEnd w:id="1435"/>
      <w:bookmarkEnd w:id="1436"/>
      <w:bookmarkEnd w:id="1437"/>
      <w:bookmarkEnd w:id="1438"/>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Pr>
          <w:bCs w:val="0"/>
          <w:color w:val="000000"/>
        </w:rPr>
        <w:t>CAPÍTULO</w:t>
      </w:r>
      <w:r w:rsidR="007A3B85" w:rsidRPr="009939B3">
        <w:rPr>
          <w:bCs w:val="0"/>
          <w:color w:val="000000"/>
        </w:rPr>
        <w:t>XIV: RELACIONES CON SOCIOS, TERCEROS Y PERSONAL</w:t>
      </w:r>
      <w:bookmarkEnd w:id="1470"/>
      <w:bookmarkEnd w:id="1471"/>
      <w:bookmarkEnd w:id="1472"/>
      <w:bookmarkEnd w:id="1473"/>
      <w:bookmarkEnd w:id="1474"/>
      <w:bookmarkEnd w:id="1475"/>
      <w:bookmarkEnd w:id="1476"/>
      <w:bookmarkEnd w:id="1477"/>
    </w:p>
    <w:p w:rsidR="007A3B85" w:rsidRPr="009939B3" w:rsidRDefault="007A3B85" w:rsidP="005E6D00">
      <w:pPr>
        <w:pStyle w:val="EstiloNegritaJustificado"/>
      </w:pPr>
    </w:p>
    <w:p w:rsidR="007A3B85" w:rsidRPr="00672B87" w:rsidRDefault="007A3B85" w:rsidP="00D5734D">
      <w:pPr>
        <w:pStyle w:val="EstiloNegritaJustificado"/>
        <w:ind w:hanging="964"/>
        <w:rPr>
          <w:rFonts w:ascii="Arial" w:hAnsi="Arial" w:cs="Arial"/>
          <w:u w:val="none"/>
        </w:rPr>
      </w:pPr>
      <w:bookmarkStart w:id="1478" w:name="_Toc351562815"/>
      <w:r w:rsidRPr="00672B87">
        <w:rPr>
          <w:rFonts w:ascii="Arial" w:hAnsi="Arial" w:cs="Arial"/>
          <w:u w:val="none"/>
        </w:rPr>
        <w:t>CESIÓN O TRANSFERENCIA DE LA CONCESIÓN</w:t>
      </w:r>
      <w:bookmarkEnd w:id="1478"/>
    </w:p>
    <w:p w:rsidR="007A3B85" w:rsidRPr="009939B3" w:rsidRDefault="007A3B85" w:rsidP="005E6D00">
      <w:pPr>
        <w:pStyle w:val="EstiloNegritaJustificado"/>
      </w:pPr>
    </w:p>
    <w:p w:rsidR="007A3B85" w:rsidRDefault="007A3B85" w:rsidP="005F5F40">
      <w:pPr>
        <w:numPr>
          <w:ilvl w:val="1"/>
          <w:numId w:val="39"/>
        </w:numPr>
        <w:jc w:val="both"/>
      </w:pPr>
      <w:r w:rsidRPr="009939B3">
        <w:t xml:space="preserve">El CONCESIONARIO no podrá transferir su derecho a la Concesión ni ceder su posición contractual sin la autorización previa </w:t>
      </w:r>
      <w:r w:rsidR="009C1237">
        <w:t xml:space="preserve">por escrito </w:t>
      </w:r>
      <w:r w:rsidRPr="009939B3">
        <w:t>del CONCEDENTE, la cual deberá tener en consideración la opinión técnica que previamente debe emitir el REGULADOR</w:t>
      </w:r>
      <w:r w:rsidR="00201930" w:rsidRPr="00201930">
        <w:t>.</w:t>
      </w:r>
    </w:p>
    <w:p w:rsidR="00A32960" w:rsidRPr="009939B3" w:rsidRDefault="00A32960" w:rsidP="00A32960">
      <w:pPr>
        <w:jc w:val="both"/>
      </w:pPr>
    </w:p>
    <w:p w:rsidR="001D76BF" w:rsidRPr="009939B3" w:rsidRDefault="00B649AA" w:rsidP="001D76BF">
      <w:pPr>
        <w:ind w:left="705"/>
        <w:jc w:val="both"/>
      </w:pPr>
      <w:r w:rsidRPr="006F5E39">
        <w:t xml:space="preserve">Con relación a </w:t>
      </w:r>
      <w:r w:rsidR="00A619A1" w:rsidRPr="006F5E39">
        <w:t xml:space="preserve">la propiedad de los extranjeros </w:t>
      </w:r>
      <w:r w:rsidRPr="006F5E39">
        <w:t xml:space="preserve">señalado en la Constitución </w:t>
      </w:r>
      <w:proofErr w:type="spellStart"/>
      <w:r w:rsidRPr="006F5E39">
        <w:t>Politica</w:t>
      </w:r>
      <w:proofErr w:type="spellEnd"/>
      <w:r w:rsidRPr="006F5E39">
        <w:t xml:space="preserve"> del Perú, se considerará como extranjero, entre otros, a: </w:t>
      </w:r>
      <w:r w:rsidR="009020A0" w:rsidRPr="006F5E39">
        <w:t xml:space="preserve">i) persona natural </w:t>
      </w:r>
      <w:r w:rsidRPr="006F5E39">
        <w:t xml:space="preserve">de nacionalidad </w:t>
      </w:r>
      <w:r w:rsidR="009020A0" w:rsidRPr="006F5E39">
        <w:t>extranjera</w:t>
      </w:r>
      <w:r w:rsidR="00F0136E" w:rsidRPr="006F5E39">
        <w:t xml:space="preserve">; ii) </w:t>
      </w:r>
      <w:r w:rsidR="006852E3" w:rsidRPr="006F5E39">
        <w:t xml:space="preserve">empresa </w:t>
      </w:r>
      <w:r w:rsidR="00704032" w:rsidRPr="006F5E39">
        <w:t xml:space="preserve">o persona jurídica </w:t>
      </w:r>
      <w:r w:rsidR="006852E3" w:rsidRPr="006F5E39">
        <w:t>constituida en el extranjero</w:t>
      </w:r>
      <w:r w:rsidR="00C07457" w:rsidRPr="006F5E39">
        <w:t xml:space="preserve">; iii) </w:t>
      </w:r>
      <w:r w:rsidR="00704032" w:rsidRPr="006F5E39">
        <w:t xml:space="preserve">empresa o </w:t>
      </w:r>
      <w:r w:rsidR="00C07457" w:rsidRPr="006F5E39">
        <w:t>p</w:t>
      </w:r>
      <w:r w:rsidR="00D62710" w:rsidRPr="006F5E39">
        <w:t>ersona jurídica constituida en el Perú</w:t>
      </w:r>
      <w:r w:rsidR="00201930" w:rsidRPr="006F5E39">
        <w:t xml:space="preserve">: </w:t>
      </w:r>
      <w:r w:rsidR="00704032" w:rsidRPr="006F5E39">
        <w:t xml:space="preserve">a) </w:t>
      </w:r>
      <w:r w:rsidR="00201930" w:rsidRPr="006F5E39">
        <w:t xml:space="preserve">que </w:t>
      </w:r>
      <w:r w:rsidR="00D62710" w:rsidRPr="006F5E39">
        <w:t>tenga por</w:t>
      </w:r>
      <w:r w:rsidR="009020A0" w:rsidRPr="006F5E39">
        <w:t xml:space="preserve"> socios a </w:t>
      </w:r>
      <w:r w:rsidR="00F0136E" w:rsidRPr="006F5E39">
        <w:t xml:space="preserve">personas naturales </w:t>
      </w:r>
      <w:r w:rsidRPr="006F5E39">
        <w:t xml:space="preserve">de nacionalidad </w:t>
      </w:r>
      <w:r w:rsidR="00F0136E" w:rsidRPr="006F5E39">
        <w:t>extranjera</w:t>
      </w:r>
      <w:r w:rsidR="00704032" w:rsidRPr="006F5E39">
        <w:t xml:space="preserve"> y/</w:t>
      </w:r>
      <w:proofErr w:type="spellStart"/>
      <w:r w:rsidR="00704032" w:rsidRPr="006F5E39">
        <w:t>o</w:t>
      </w:r>
      <w:r w:rsidR="009020A0" w:rsidRPr="006F5E39">
        <w:t>empresas</w:t>
      </w:r>
      <w:proofErr w:type="spellEnd"/>
      <w:r w:rsidR="009020A0" w:rsidRPr="006F5E39">
        <w:t xml:space="preserve"> </w:t>
      </w:r>
      <w:r w:rsidR="00704032" w:rsidRPr="006F5E39">
        <w:t xml:space="preserve">o personas jurídicas </w:t>
      </w:r>
      <w:r w:rsidR="009020A0" w:rsidRPr="006F5E39">
        <w:t>constituidas en el extranjero</w:t>
      </w:r>
      <w:r w:rsidR="00704032" w:rsidRPr="006F5E39">
        <w:t xml:space="preserve">; b) </w:t>
      </w:r>
      <w:r w:rsidR="006852E3" w:rsidRPr="006F5E39">
        <w:t xml:space="preserve">cuyo </w:t>
      </w:r>
      <w:r w:rsidR="002020F9" w:rsidRPr="006F5E39">
        <w:t>C</w:t>
      </w:r>
      <w:r w:rsidR="006852E3" w:rsidRPr="006F5E39">
        <w:t xml:space="preserve">ontrol </w:t>
      </w:r>
      <w:r w:rsidR="002020F9" w:rsidRPr="006F5E39">
        <w:t>E</w:t>
      </w:r>
      <w:r w:rsidR="006852E3" w:rsidRPr="006F5E39">
        <w:t>fectivo</w:t>
      </w:r>
      <w:r w:rsidR="00683B5B">
        <w:t xml:space="preserve"> </w:t>
      </w:r>
      <w:r w:rsidR="006852E3" w:rsidRPr="006F5E39">
        <w:t xml:space="preserve">lo ejerza una </w:t>
      </w:r>
      <w:r w:rsidR="00F0136E" w:rsidRPr="006F5E39">
        <w:t xml:space="preserve">o más empresas </w:t>
      </w:r>
      <w:r w:rsidR="00704032" w:rsidRPr="006F5E39">
        <w:t xml:space="preserve">o personas jurídicas </w:t>
      </w:r>
      <w:r w:rsidR="006852E3" w:rsidRPr="006F5E39">
        <w:t>constituidas en el extranjero</w:t>
      </w:r>
      <w:r w:rsidR="00201930" w:rsidRPr="006F5E39">
        <w:t xml:space="preserve">. </w:t>
      </w:r>
      <w:r w:rsidRPr="006F5E39">
        <w:t>En estos casos, p</w:t>
      </w:r>
      <w:r w:rsidR="006852E3" w:rsidRPr="006F5E39">
        <w:t xml:space="preserve">reviamente a la cesión o transferencia </w:t>
      </w:r>
      <w:r w:rsidRPr="006F5E39">
        <w:t xml:space="preserve">de la Concesión </w:t>
      </w:r>
      <w:r w:rsidR="006852E3" w:rsidRPr="006F5E39">
        <w:t xml:space="preserve">se </w:t>
      </w:r>
      <w:proofErr w:type="spellStart"/>
      <w:r w:rsidR="006852E3" w:rsidRPr="006F5E39">
        <w:t>deberá</w:t>
      </w:r>
      <w:r w:rsidR="002020F9" w:rsidRPr="006F5E39">
        <w:t>nobtener</w:t>
      </w:r>
      <w:proofErr w:type="spellEnd"/>
      <w:r w:rsidR="002020F9" w:rsidRPr="006F5E39">
        <w:t xml:space="preserve"> las autorizaciones </w:t>
      </w:r>
      <w:r w:rsidR="006852E3" w:rsidRPr="006F5E39">
        <w:t>conte</w:t>
      </w:r>
      <w:r w:rsidR="00201930" w:rsidRPr="006F5E39">
        <w:t>m</w:t>
      </w:r>
      <w:r w:rsidR="002020F9" w:rsidRPr="006F5E39">
        <w:t>pladas</w:t>
      </w:r>
      <w:r w:rsidR="006852E3" w:rsidRPr="006F5E39">
        <w:t xml:space="preserve"> en </w:t>
      </w:r>
      <w:r w:rsidR="00A742B8" w:rsidRPr="006F5E39">
        <w:t>las Leyes y Disposic</w:t>
      </w:r>
      <w:r w:rsidR="00DA2B47" w:rsidRPr="006F5E39">
        <w:t>i</w:t>
      </w:r>
      <w:r w:rsidR="00A742B8" w:rsidRPr="006F5E39">
        <w:t>ones Aplicables</w:t>
      </w:r>
      <w:r w:rsidR="00DA2B47" w:rsidRPr="006F5E39">
        <w:t>.</w:t>
      </w:r>
    </w:p>
    <w:p w:rsidR="007A3B85" w:rsidRPr="009939B3" w:rsidRDefault="007A3B85">
      <w:pPr>
        <w:jc w:val="both"/>
      </w:pPr>
    </w:p>
    <w:p w:rsidR="007A3B85" w:rsidRPr="009939B3" w:rsidRDefault="007A3B85">
      <w:pPr>
        <w:ind w:left="708"/>
        <w:jc w:val="both"/>
      </w:pPr>
      <w:r w:rsidRPr="009939B3">
        <w:t>Para efecto de la autorización, el CONCESIONARIO deberá comunicar su intención de transferir la Concesión o ceder su posición contractual, acompañando lo siguiente:</w:t>
      </w:r>
    </w:p>
    <w:p w:rsidR="007A3B85" w:rsidRPr="009939B3" w:rsidRDefault="007A3B85">
      <w:pPr>
        <w:pStyle w:val="Textoindependiente"/>
        <w:ind w:left="708" w:hanging="708"/>
        <w:rPr>
          <w:lang w:val="es-ES"/>
        </w:rPr>
      </w:pPr>
    </w:p>
    <w:p w:rsidR="00C24CDC" w:rsidRDefault="007A3B85" w:rsidP="005F5F40">
      <w:pPr>
        <w:pStyle w:val="Textoindependiente"/>
        <w:numPr>
          <w:ilvl w:val="0"/>
          <w:numId w:val="41"/>
        </w:numPr>
        <w:tabs>
          <w:tab w:val="clear" w:pos="1080"/>
          <w:tab w:val="left" w:pos="1276"/>
        </w:tabs>
        <w:ind w:left="1276" w:hanging="567"/>
      </w:pPr>
      <w:r w:rsidRPr="009939B3">
        <w:t>Contrato preparatorio o carta de intención de transferencia o cesión, debidamente suscrita por el cedente, de acuerdo al procedimiento y con las mayorías societarias exigidas por el Estatuto Social;</w:t>
      </w:r>
    </w:p>
    <w:p w:rsidR="007A3B85" w:rsidRPr="009939B3" w:rsidRDefault="007A3B85" w:rsidP="00AF4632">
      <w:pPr>
        <w:pStyle w:val="Textoindependiente"/>
        <w:tabs>
          <w:tab w:val="left" w:pos="1276"/>
        </w:tabs>
        <w:ind w:left="709"/>
      </w:pPr>
    </w:p>
    <w:p w:rsidR="00C24CDC" w:rsidRDefault="007A3B85" w:rsidP="005F5F40">
      <w:pPr>
        <w:pStyle w:val="Textoindependiente"/>
        <w:numPr>
          <w:ilvl w:val="0"/>
          <w:numId w:val="41"/>
        </w:numPr>
        <w:tabs>
          <w:tab w:val="clear" w:pos="1080"/>
          <w:tab w:val="left" w:pos="1276"/>
        </w:tabs>
        <w:ind w:left="1276" w:hanging="567"/>
      </w:pPr>
      <w:r w:rsidRPr="009939B3">
        <w:lastRenderedPageBreak/>
        <w:t>Contrato preparatorio o carta de intención de transferencia o cesión, debidamente suscrita por el cesionario, de acuerdo al procedimiento y con las mayorías societarias exigidas por el Estatuto Social.</w:t>
      </w:r>
    </w:p>
    <w:p w:rsidR="007A3B85" w:rsidRPr="009939B3" w:rsidRDefault="007A3B85" w:rsidP="00AF4632">
      <w:pPr>
        <w:pStyle w:val="Textoindependiente"/>
        <w:tabs>
          <w:tab w:val="left" w:pos="1276"/>
        </w:tabs>
        <w:ind w:left="709"/>
      </w:pPr>
    </w:p>
    <w:p w:rsidR="00C24CDC" w:rsidRDefault="007A3B85" w:rsidP="005F5F40">
      <w:pPr>
        <w:pStyle w:val="Textoindependiente"/>
        <w:numPr>
          <w:ilvl w:val="0"/>
          <w:numId w:val="41"/>
        </w:numPr>
        <w:tabs>
          <w:tab w:val="clear" w:pos="1080"/>
          <w:tab w:val="left" w:pos="1276"/>
        </w:tabs>
        <w:ind w:left="1276" w:hanging="567"/>
      </w:pPr>
      <w:r w:rsidRPr="009939B3">
        <w:t>Documentación que acredite la capacidad legal necesaria del cesionario.</w:t>
      </w:r>
    </w:p>
    <w:p w:rsidR="007E2F19" w:rsidRPr="009939B3" w:rsidRDefault="007E2F19" w:rsidP="00AF4632">
      <w:pPr>
        <w:pStyle w:val="Textoindependiente"/>
        <w:tabs>
          <w:tab w:val="left" w:pos="1276"/>
        </w:tabs>
        <w:ind w:left="709"/>
      </w:pPr>
    </w:p>
    <w:p w:rsidR="00C24CDC" w:rsidRDefault="007A3B85" w:rsidP="005F5F40">
      <w:pPr>
        <w:pStyle w:val="Textoindependiente"/>
        <w:numPr>
          <w:ilvl w:val="0"/>
          <w:numId w:val="41"/>
        </w:numPr>
        <w:tabs>
          <w:tab w:val="clear" w:pos="1080"/>
          <w:tab w:val="left" w:pos="1276"/>
        </w:tabs>
        <w:ind w:left="1276" w:hanging="567"/>
      </w:pPr>
      <w:r w:rsidRPr="009939B3">
        <w:t>Documentación que acredite la capacidad financiera y técnica del cesionario, teniendo en cuenta las previsiones de las Bases y el Contrato de Concesión.</w:t>
      </w:r>
    </w:p>
    <w:p w:rsidR="007A3B85" w:rsidRPr="009939B3" w:rsidRDefault="007A3B85">
      <w:pPr>
        <w:tabs>
          <w:tab w:val="left" w:pos="1134"/>
        </w:tabs>
        <w:ind w:firstLine="1"/>
        <w:jc w:val="both"/>
      </w:pPr>
    </w:p>
    <w:p w:rsidR="00C24CDC" w:rsidRDefault="007A3B85" w:rsidP="005F5F40">
      <w:pPr>
        <w:pStyle w:val="Textoindependiente"/>
        <w:numPr>
          <w:ilvl w:val="0"/>
          <w:numId w:val="41"/>
        </w:numPr>
        <w:tabs>
          <w:tab w:val="clear" w:pos="1080"/>
          <w:tab w:val="left" w:pos="1276"/>
        </w:tabs>
        <w:ind w:left="1276" w:hanging="567"/>
      </w:pPr>
      <w:r w:rsidRPr="009939B3">
        <w:t>Acuerdo por el cual el tercero conviene en asumir cualquier daño y pagar cualquier otra suma debida y pagadera por el CONCESIONARIO.</w:t>
      </w:r>
    </w:p>
    <w:p w:rsidR="007A3B85" w:rsidRPr="009939B3" w:rsidRDefault="007A3B85" w:rsidP="00AF4632">
      <w:pPr>
        <w:pStyle w:val="Textoindependiente"/>
        <w:tabs>
          <w:tab w:val="left" w:pos="1276"/>
        </w:tabs>
        <w:ind w:left="709"/>
      </w:pPr>
    </w:p>
    <w:p w:rsidR="00C24CDC" w:rsidRDefault="007A3B85" w:rsidP="005F5F40">
      <w:pPr>
        <w:pStyle w:val="Textoindependiente"/>
        <w:numPr>
          <w:ilvl w:val="0"/>
          <w:numId w:val="41"/>
        </w:numPr>
        <w:tabs>
          <w:tab w:val="clear" w:pos="1080"/>
          <w:tab w:val="left" w:pos="1276"/>
        </w:tabs>
        <w:ind w:left="1276" w:hanging="567"/>
      </w:pPr>
      <w:r w:rsidRPr="009939B3">
        <w:t xml:space="preserve">Acuerdo por el cual el Socio Estratégico es sustituido por uno de los accionistas del cesionario en la posición contractual que ocupaba el primero en el Contrato de Concesión. Dicho cesionario deberá cumplir los </w:t>
      </w:r>
      <w:r w:rsidRPr="003B5E14">
        <w:t>requisitos de operación</w:t>
      </w:r>
      <w:r w:rsidRPr="009939B3">
        <w:t xml:space="preserve"> indicados para la precalificación, conforme a lo señalado en las Bases del Concurso.</w:t>
      </w:r>
    </w:p>
    <w:p w:rsidR="007A3B85" w:rsidRPr="009939B3" w:rsidRDefault="007A3B85" w:rsidP="00AF4632">
      <w:pPr>
        <w:pStyle w:val="Textoindependiente"/>
        <w:tabs>
          <w:tab w:val="left" w:pos="1276"/>
        </w:tabs>
        <w:ind w:left="709"/>
      </w:pPr>
    </w:p>
    <w:p w:rsidR="00C24CDC" w:rsidRDefault="007A3B85" w:rsidP="005F5F40">
      <w:pPr>
        <w:pStyle w:val="Textoindependiente"/>
        <w:numPr>
          <w:ilvl w:val="0"/>
          <w:numId w:val="41"/>
        </w:numPr>
        <w:tabs>
          <w:tab w:val="clear" w:pos="1080"/>
          <w:tab w:val="left" w:pos="1276"/>
        </w:tabs>
        <w:ind w:left="1276" w:hanging="567"/>
      </w:pPr>
      <w:r w:rsidRPr="009939B3">
        <w:t>Conformidad de los Acreedores Permitidos respecto al acuerdo de transferencia o cesión propuesta.</w:t>
      </w:r>
    </w:p>
    <w:p w:rsidR="007A3B85" w:rsidRPr="009939B3" w:rsidRDefault="007A3B85" w:rsidP="00AF4632">
      <w:pPr>
        <w:pStyle w:val="Textoindependiente"/>
        <w:tabs>
          <w:tab w:val="left" w:pos="1276"/>
        </w:tabs>
        <w:ind w:left="709"/>
      </w:pPr>
    </w:p>
    <w:p w:rsidR="007A3B85" w:rsidRPr="009939B3" w:rsidRDefault="00561DF1">
      <w:pPr>
        <w:ind w:left="708"/>
        <w:jc w:val="both"/>
      </w:pPr>
      <w:r w:rsidRPr="009939B3">
        <w:t>El CONCESIONARIO deberá presentar toda la documentación señalada en la presente Cláusula tanto al CONCEDENTE como al REGULADOR. En un plazo no mayor de treinta (30) Días contados desde la presentación efectuada por el CONCESIONARIO, el REGULADOR deberá emitir opinión previa. A su vez, el CONCEDENTE deberá pronunciarse sobre la operación en un plazo máximo de cuarenta (40) Días, contados desde la recepción de la opinión del REGULADOR.</w:t>
      </w:r>
      <w:r w:rsidR="007A3B85" w:rsidRPr="009939B3">
        <w:t xml:space="preserve"> El asentimiento del CONCEDENTE no libera de la responsabilidad al CONCESIONARIO por la transferencia de su derecho a la Concesión o cesión de su posición contractual hasta por un plazo máximo de un (1) año desde la fecha de aprobación de la transferencia o cesión. Esto implica que durante este período el CONCESIONARIO será solidariamente responsable con el nuevo concesionario por los actos realizados hasta antes de la transferencia o cesión. El pronunciamiento negativo o la ausencia de pronunciamiento implica</w:t>
      </w:r>
      <w:r w:rsidR="0085390B" w:rsidRPr="009939B3">
        <w:t>n</w:t>
      </w:r>
      <w:r w:rsidR="007A3B85" w:rsidRPr="009939B3">
        <w:t xml:space="preserve"> el rechazo de la operación.</w:t>
      </w:r>
    </w:p>
    <w:p w:rsidR="007A3B85" w:rsidRPr="009939B3" w:rsidRDefault="007A3B85">
      <w:pPr>
        <w:jc w:val="both"/>
      </w:pPr>
    </w:p>
    <w:p w:rsidR="007A3B85" w:rsidRPr="009939B3" w:rsidRDefault="007A3B85">
      <w:pPr>
        <w:pStyle w:val="Ttulo2"/>
        <w:ind w:left="0"/>
        <w:rPr>
          <w:rFonts w:ascii="Arial" w:hAnsi="Arial"/>
          <w:b/>
          <w:bCs w:val="0"/>
          <w:u w:val="none"/>
        </w:rPr>
      </w:pPr>
      <w:bookmarkStart w:id="1479" w:name="_CLÁUSULAS_EN_CONTRATOS"/>
      <w:bookmarkStart w:id="1480" w:name="_Toc351562816"/>
      <w:bookmarkEnd w:id="1479"/>
      <w:r w:rsidRPr="009939B3">
        <w:rPr>
          <w:rFonts w:ascii="Arial" w:hAnsi="Arial"/>
          <w:b/>
          <w:bCs w:val="0"/>
          <w:u w:val="none"/>
        </w:rPr>
        <w:t>CLÁUSULAS EN CONTRATOS</w:t>
      </w:r>
      <w:bookmarkEnd w:id="1480"/>
    </w:p>
    <w:p w:rsidR="007A3B85" w:rsidRPr="009939B3" w:rsidRDefault="007A3B85">
      <w:pPr>
        <w:jc w:val="both"/>
        <w:rPr>
          <w:sz w:val="24"/>
        </w:rPr>
      </w:pPr>
    </w:p>
    <w:p w:rsidR="007A3B85" w:rsidRPr="009939B3" w:rsidRDefault="007A3B85" w:rsidP="005F5F40">
      <w:pPr>
        <w:numPr>
          <w:ilvl w:val="1"/>
          <w:numId w:val="39"/>
        </w:numPr>
        <w:jc w:val="both"/>
        <w:rPr>
          <w:szCs w:val="22"/>
        </w:rPr>
      </w:pPr>
      <w:r w:rsidRPr="009939B3">
        <w:tab/>
      </w:r>
      <w:bookmarkStart w:id="1481" w:name="_Ref272506106"/>
      <w:r w:rsidRPr="009939B3">
        <w:rPr>
          <w:szCs w:val="22"/>
        </w:rPr>
        <w:t xml:space="preserve">En todos los contratos, </w:t>
      </w:r>
      <w:r w:rsidRPr="009939B3">
        <w:rPr>
          <w:bCs w:val="0"/>
          <w:szCs w:val="22"/>
          <w:lang w:val="es-PE"/>
        </w:rPr>
        <w:t>convenios o acuerdos que el CONCESIONARIO celebre con sus socios, terceros y personal, se deberán incluir cláusulas que contemplen los siguientes aspectos:</w:t>
      </w:r>
      <w:bookmarkEnd w:id="1481"/>
    </w:p>
    <w:p w:rsidR="007A3B85" w:rsidRPr="009939B3" w:rsidRDefault="007A3B85">
      <w:pPr>
        <w:pStyle w:val="Textoindependiente"/>
        <w:suppressLineNumbers/>
        <w:suppressAutoHyphens/>
      </w:pPr>
    </w:p>
    <w:p w:rsidR="00C24CDC" w:rsidRDefault="007A3B85" w:rsidP="005F5F40">
      <w:pPr>
        <w:pStyle w:val="Textoindependiente"/>
        <w:numPr>
          <w:ilvl w:val="2"/>
          <w:numId w:val="42"/>
        </w:numPr>
        <w:tabs>
          <w:tab w:val="clear" w:pos="2685"/>
          <w:tab w:val="left" w:pos="1134"/>
        </w:tabs>
        <w:ind w:left="1134" w:hanging="425"/>
        <w:rPr>
          <w:bCs w:val="0"/>
          <w:szCs w:val="22"/>
        </w:rPr>
      </w:pPr>
      <w:r w:rsidRPr="009939B3">
        <w:rPr>
          <w:bCs w:val="0"/>
          <w:szCs w:val="22"/>
        </w:rPr>
        <w:t>La resolución de los respectivos contratos por la Caducidad de la Concesión.</w:t>
      </w:r>
    </w:p>
    <w:p w:rsidR="00C24CDC" w:rsidRDefault="007A3B85" w:rsidP="005F5F40">
      <w:pPr>
        <w:pStyle w:val="Textoindependiente"/>
        <w:numPr>
          <w:ilvl w:val="2"/>
          <w:numId w:val="42"/>
        </w:numPr>
        <w:tabs>
          <w:tab w:val="clear" w:pos="2685"/>
          <w:tab w:val="left" w:pos="1134"/>
        </w:tabs>
        <w:ind w:left="1134" w:hanging="425"/>
        <w:rPr>
          <w:bCs w:val="0"/>
          <w:szCs w:val="22"/>
        </w:rPr>
      </w:pPr>
      <w:r w:rsidRPr="009939B3">
        <w:rPr>
          <w:bCs w:val="0"/>
          <w:szCs w:val="22"/>
        </w:rPr>
        <w:t xml:space="preserve">Que el plazo de vigencia no exceda el </w:t>
      </w:r>
      <w:r w:rsidR="00D31A58" w:rsidRPr="009939B3">
        <w:rPr>
          <w:bCs w:val="0"/>
          <w:szCs w:val="22"/>
        </w:rPr>
        <w:t>P</w:t>
      </w:r>
      <w:r w:rsidRPr="009939B3">
        <w:rPr>
          <w:bCs w:val="0"/>
          <w:szCs w:val="22"/>
        </w:rPr>
        <w:t>lazo de la Concesión.</w:t>
      </w:r>
    </w:p>
    <w:p w:rsidR="00C24CDC" w:rsidRDefault="007A3B85" w:rsidP="005F5F40">
      <w:pPr>
        <w:pStyle w:val="Textoindependiente"/>
        <w:numPr>
          <w:ilvl w:val="2"/>
          <w:numId w:val="42"/>
        </w:numPr>
        <w:tabs>
          <w:tab w:val="clear" w:pos="2685"/>
          <w:tab w:val="left" w:pos="1134"/>
        </w:tabs>
        <w:ind w:left="1134" w:hanging="425"/>
        <w:rPr>
          <w:bCs w:val="0"/>
          <w:szCs w:val="22"/>
        </w:rPr>
      </w:pPr>
      <w:r w:rsidRPr="009939B3">
        <w:rPr>
          <w:bCs w:val="0"/>
          <w:szCs w:val="22"/>
        </w:rPr>
        <w:t xml:space="preserve">La renuncia a interponer acciones de responsabilidad civil contra </w:t>
      </w:r>
      <w:r w:rsidRPr="009939B3">
        <w:rPr>
          <w:szCs w:val="22"/>
        </w:rPr>
        <w:t>el</w:t>
      </w:r>
      <w:r w:rsidRPr="009939B3">
        <w:rPr>
          <w:bCs w:val="0"/>
          <w:szCs w:val="22"/>
        </w:rPr>
        <w:t xml:space="preserve"> CONCEDENTE, el REGULADOR y sus funcionarios. </w:t>
      </w:r>
    </w:p>
    <w:p w:rsidR="007A3B85" w:rsidRPr="009939B3" w:rsidRDefault="007A3B85" w:rsidP="005E6D00">
      <w:pPr>
        <w:pStyle w:val="EstiloNegritaJustificado"/>
      </w:pPr>
    </w:p>
    <w:p w:rsidR="00E15850" w:rsidRDefault="007A3B85">
      <w:pPr>
        <w:ind w:left="708"/>
        <w:jc w:val="both"/>
        <w:rPr>
          <w:lang w:val="es-ES_tradnl"/>
        </w:rPr>
      </w:pPr>
      <w:r w:rsidRPr="009939B3">
        <w:rPr>
          <w:lang w:val="es-ES_tradnl"/>
        </w:rPr>
        <w:t>En ningún caso el CONCESIONARIO se exime de responsabilidad alguna frente al CONCEDENTE, por actos derivados de la ejecución de contratos suscritos con terceros, que pudiere tener incidencia alguna sobre la Concesión.</w:t>
      </w:r>
    </w:p>
    <w:p w:rsidR="00672B87" w:rsidRPr="00672B87" w:rsidRDefault="00672B87" w:rsidP="00672B87">
      <w:pPr>
        <w:rPr>
          <w:lang w:val="es-PE"/>
        </w:rPr>
      </w:pPr>
      <w:bookmarkStart w:id="1482" w:name="_Toc82858740"/>
      <w:bookmarkStart w:id="1483" w:name="_Toc82858961"/>
      <w:bookmarkStart w:id="1484" w:name="_Toc82859180"/>
      <w:bookmarkStart w:id="1485" w:name="_Toc82859396"/>
      <w:bookmarkStart w:id="1486" w:name="_Toc82859609"/>
      <w:bookmarkStart w:id="1487" w:name="_Toc82859816"/>
      <w:bookmarkStart w:id="1488" w:name="_Toc82860022"/>
      <w:bookmarkStart w:id="1489" w:name="_Toc82860227"/>
      <w:bookmarkStart w:id="1490" w:name="_Toc82860432"/>
      <w:bookmarkStart w:id="1491" w:name="_Toc82860834"/>
      <w:bookmarkStart w:id="1492" w:name="_Toc106603980"/>
      <w:bookmarkStart w:id="1493" w:name="_Toc106666590"/>
    </w:p>
    <w:p w:rsidR="007A3B85" w:rsidRPr="009939B3" w:rsidRDefault="007A3B85">
      <w:pPr>
        <w:pStyle w:val="Ttulo2"/>
        <w:ind w:left="0"/>
        <w:rPr>
          <w:rFonts w:ascii="Arial" w:hAnsi="Arial"/>
          <w:b/>
          <w:bCs w:val="0"/>
          <w:szCs w:val="22"/>
          <w:u w:val="none"/>
          <w:lang w:val="es-PE"/>
        </w:rPr>
      </w:pPr>
      <w:bookmarkStart w:id="1494" w:name="_Toc351562817"/>
      <w:r w:rsidRPr="009939B3">
        <w:rPr>
          <w:rFonts w:ascii="Arial" w:hAnsi="Arial"/>
          <w:b/>
          <w:bCs w:val="0"/>
          <w:szCs w:val="22"/>
          <w:u w:val="none"/>
          <w:lang w:val="es-PE"/>
        </w:rPr>
        <w:t>RELACIONES DE PERSONAL</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sidR="007A3B85" w:rsidRPr="009939B3" w:rsidRDefault="007A3B85">
      <w:pPr>
        <w:jc w:val="both"/>
        <w:rPr>
          <w:bCs w:val="0"/>
          <w:szCs w:val="22"/>
          <w:lang w:val="es-PE"/>
        </w:rPr>
      </w:pPr>
    </w:p>
    <w:p w:rsidR="007A3B85" w:rsidRPr="009939B3" w:rsidRDefault="007A3B85" w:rsidP="005F5F40">
      <w:pPr>
        <w:numPr>
          <w:ilvl w:val="1"/>
          <w:numId w:val="39"/>
        </w:numPr>
        <w:jc w:val="both"/>
        <w:rPr>
          <w:bCs w:val="0"/>
          <w:szCs w:val="22"/>
          <w:lang w:val="es-PE"/>
        </w:rPr>
      </w:pPr>
      <w:r w:rsidRPr="009939B3">
        <w:rPr>
          <w:bCs w:val="0"/>
          <w:szCs w:val="22"/>
          <w:lang w:val="es-PE"/>
        </w:rPr>
        <w:tab/>
        <w:t xml:space="preserve">Los contratos de trabajo de personal nacional o personal extranjero del CONCESIONARIO, la ejecución de dichos contratos y la resolución de los mismos se </w:t>
      </w:r>
      <w:r w:rsidRPr="009939B3">
        <w:rPr>
          <w:bCs w:val="0"/>
          <w:szCs w:val="22"/>
          <w:lang w:val="es-PE"/>
        </w:rPr>
        <w:lastRenderedPageBreak/>
        <w:t>sujetan a las normas que regulan las relaciones laborales de los trabajadores de la actividad privada. Asimismo, serán de aplicación los regímenes especiales de trabajo en los supuestos que se presenten.</w:t>
      </w:r>
    </w:p>
    <w:p w:rsidR="007A3B85" w:rsidRPr="009939B3" w:rsidRDefault="007A3B85">
      <w:pPr>
        <w:jc w:val="both"/>
        <w:rPr>
          <w:bCs w:val="0"/>
          <w:szCs w:val="22"/>
          <w:lang w:val="es-PE"/>
        </w:rPr>
      </w:pPr>
      <w:r w:rsidRPr="009939B3">
        <w:rPr>
          <w:bCs w:val="0"/>
          <w:szCs w:val="22"/>
          <w:lang w:val="es-PE"/>
        </w:rPr>
        <w:tab/>
      </w:r>
    </w:p>
    <w:p w:rsidR="007A3B85" w:rsidRPr="009939B3" w:rsidRDefault="007A3B85">
      <w:pPr>
        <w:pStyle w:val="Textoindependiente"/>
        <w:ind w:left="708"/>
        <w:rPr>
          <w:bCs w:val="0"/>
          <w:szCs w:val="22"/>
          <w:lang w:val="es-PE"/>
        </w:rPr>
      </w:pPr>
      <w:r w:rsidRPr="009939B3">
        <w:rPr>
          <w:bCs w:val="0"/>
          <w:szCs w:val="22"/>
          <w:lang w:val="es-PE"/>
        </w:rPr>
        <w:t>El CONCESIONARIO deberá cumplir estrictamente con la normativa laboral referida a las obligaciones formales del empleador (libros de planillas, boletas de pago y otras), el pago y retención de las cotizaciones previsionales, así como las obligaciones contractuales y legales referidas a la seguridad e higiene ocupacional.</w:t>
      </w:r>
    </w:p>
    <w:p w:rsidR="007A3B85" w:rsidRPr="009939B3" w:rsidRDefault="007A3B85">
      <w:pPr>
        <w:jc w:val="both"/>
        <w:rPr>
          <w:bCs w:val="0"/>
          <w:szCs w:val="22"/>
          <w:lang w:val="es-PE"/>
        </w:rPr>
      </w:pPr>
    </w:p>
    <w:p w:rsidR="007A3B85" w:rsidRPr="009939B3" w:rsidRDefault="007A3B85" w:rsidP="005F5F40">
      <w:pPr>
        <w:numPr>
          <w:ilvl w:val="1"/>
          <w:numId w:val="39"/>
        </w:numPr>
        <w:jc w:val="both"/>
        <w:rPr>
          <w:bCs w:val="0"/>
          <w:szCs w:val="22"/>
          <w:lang w:val="es-PE"/>
        </w:rPr>
      </w:pPr>
      <w:r w:rsidRPr="009939B3">
        <w:rPr>
          <w:bCs w:val="0"/>
          <w:szCs w:val="22"/>
          <w:lang w:val="es-PE"/>
        </w:rPr>
        <w:tab/>
        <w:t xml:space="preserve">El CONCESIONARIO deberá contar con un equipo de personal que ante cualquier situación de emergencia garantice la prestación adecuada del Servicio durante las </w:t>
      </w:r>
      <w:r w:rsidR="008D5F1B" w:rsidRPr="009939B3">
        <w:rPr>
          <w:bCs w:val="0"/>
          <w:szCs w:val="22"/>
          <w:lang w:val="es-PE"/>
        </w:rPr>
        <w:t>veinticuatro (</w:t>
      </w:r>
      <w:r w:rsidRPr="009939B3">
        <w:rPr>
          <w:bCs w:val="0"/>
          <w:szCs w:val="22"/>
          <w:lang w:val="es-PE"/>
        </w:rPr>
        <w:t>24</w:t>
      </w:r>
      <w:r w:rsidR="008D5F1B" w:rsidRPr="009939B3">
        <w:rPr>
          <w:bCs w:val="0"/>
          <w:szCs w:val="22"/>
          <w:lang w:val="es-PE"/>
        </w:rPr>
        <w:t>)</w:t>
      </w:r>
      <w:r w:rsidRPr="009939B3">
        <w:rPr>
          <w:bCs w:val="0"/>
          <w:szCs w:val="22"/>
          <w:lang w:val="es-PE"/>
        </w:rPr>
        <w:t xml:space="preserve"> horas del día.</w:t>
      </w:r>
    </w:p>
    <w:p w:rsidR="007A3B85" w:rsidRPr="009939B3" w:rsidRDefault="007A3B85">
      <w:pPr>
        <w:jc w:val="both"/>
        <w:rPr>
          <w:bCs w:val="0"/>
          <w:szCs w:val="22"/>
          <w:lang w:val="es-PE"/>
        </w:rPr>
      </w:pPr>
    </w:p>
    <w:p w:rsidR="007A3B85" w:rsidRPr="009939B3" w:rsidRDefault="007A3B85" w:rsidP="005F5F40">
      <w:pPr>
        <w:numPr>
          <w:ilvl w:val="1"/>
          <w:numId w:val="39"/>
        </w:numPr>
        <w:jc w:val="both"/>
        <w:rPr>
          <w:bCs w:val="0"/>
          <w:szCs w:val="22"/>
          <w:lang w:val="es-PE"/>
        </w:rPr>
      </w:pPr>
      <w:r w:rsidRPr="009939B3">
        <w:rPr>
          <w:bCs w:val="0"/>
          <w:szCs w:val="22"/>
          <w:lang w:val="es-PE"/>
        </w:rPr>
        <w:tab/>
        <w:t>En caso se produzca la Caducidad de la Concesión, el CONCESIONARIO es responsable exclusivo del pago de todos los beneficios laborales, tales como remuneraciones, condiciones de trabajo y demás beneficios convencionales o unilaterales, adeudados a sus trabajadores hasta la fecha en que se produjo la Caducidad de la Concesión. El CONCEDENTE no será responsable, en ningún caso, de dichos adeudos.</w:t>
      </w:r>
    </w:p>
    <w:p w:rsidR="007A3B85" w:rsidRPr="009939B3" w:rsidRDefault="007A3B85">
      <w:pPr>
        <w:jc w:val="both"/>
        <w:rPr>
          <w:bCs w:val="0"/>
          <w:szCs w:val="22"/>
          <w:lang w:val="es-PE"/>
        </w:rPr>
      </w:pPr>
    </w:p>
    <w:p w:rsidR="007A3B85" w:rsidRPr="009939B3" w:rsidRDefault="007A3B85">
      <w:pPr>
        <w:ind w:left="705"/>
        <w:jc w:val="both"/>
        <w:rPr>
          <w:bCs w:val="0"/>
          <w:szCs w:val="22"/>
          <w:lang w:val="es-PE"/>
        </w:rPr>
      </w:pPr>
      <w:r w:rsidRPr="009939B3">
        <w:rPr>
          <w:bCs w:val="0"/>
          <w:szCs w:val="22"/>
          <w:lang w:val="es-PE"/>
        </w:rPr>
        <w:t>En el supuesto que judicialmente se ordenara al CONCEDENTE a pagar alguna acreencia laboral, que se hubiese generado mientras se encuentre en vigencia la Concesión, éste podrá repetir contra el CONCESIONARIO.</w:t>
      </w:r>
    </w:p>
    <w:p w:rsidR="007A3B85" w:rsidRPr="009939B3" w:rsidRDefault="007A3B85">
      <w:pPr>
        <w:jc w:val="both"/>
        <w:rPr>
          <w:bCs w:val="0"/>
          <w:sz w:val="24"/>
          <w:szCs w:val="22"/>
          <w:lang w:val="es-PE"/>
        </w:rPr>
      </w:pPr>
    </w:p>
    <w:p w:rsidR="007A3B85" w:rsidRPr="00B34F73" w:rsidRDefault="007A3B85" w:rsidP="005F5F40">
      <w:pPr>
        <w:numPr>
          <w:ilvl w:val="1"/>
          <w:numId w:val="39"/>
        </w:numPr>
        <w:jc w:val="both"/>
        <w:rPr>
          <w:b/>
          <w:szCs w:val="22"/>
          <w:lang w:val="es-PE"/>
        </w:rPr>
      </w:pPr>
      <w:r w:rsidRPr="009939B3">
        <w:rPr>
          <w:bCs w:val="0"/>
          <w:szCs w:val="22"/>
          <w:lang w:val="es-PE"/>
        </w:rPr>
        <w:tab/>
        <w:t>El CONCESIONARIO determinará libremente el número de personal que requiera contratar para la Explotación de la infraestructura</w:t>
      </w:r>
      <w:r w:rsidR="00C9323C">
        <w:rPr>
          <w:bCs w:val="0"/>
          <w:szCs w:val="22"/>
          <w:lang w:val="es-PE"/>
        </w:rPr>
        <w:t>.</w:t>
      </w:r>
      <w:r w:rsidRPr="009939B3">
        <w:rPr>
          <w:bCs w:val="0"/>
          <w:szCs w:val="22"/>
          <w:lang w:val="es-PE"/>
        </w:rPr>
        <w:t>.</w:t>
      </w:r>
    </w:p>
    <w:p w:rsidR="00B34F73" w:rsidRPr="009939B3" w:rsidRDefault="00B34F73" w:rsidP="00B34F73">
      <w:pPr>
        <w:jc w:val="both"/>
        <w:rPr>
          <w:b/>
          <w:szCs w:val="22"/>
          <w:lang w:val="es-PE"/>
        </w:rPr>
      </w:pPr>
    </w:p>
    <w:p w:rsidR="007A3B85" w:rsidRPr="009939B3" w:rsidRDefault="007A3B85">
      <w:pPr>
        <w:pStyle w:val="Ttulo2"/>
        <w:ind w:left="0"/>
        <w:rPr>
          <w:rFonts w:ascii="Arial" w:hAnsi="Arial"/>
          <w:b/>
          <w:bCs w:val="0"/>
          <w:u w:val="none"/>
        </w:rPr>
      </w:pPr>
      <w:bookmarkStart w:id="1495" w:name="_RELACIONES_CON_EL"/>
      <w:bookmarkStart w:id="1496" w:name="_Toc131328020"/>
      <w:bookmarkStart w:id="1497" w:name="_Toc131328836"/>
      <w:bookmarkStart w:id="1498" w:name="_Toc131329172"/>
      <w:bookmarkStart w:id="1499" w:name="_Toc131329404"/>
      <w:bookmarkStart w:id="1500" w:name="_Toc131329991"/>
      <w:bookmarkStart w:id="1501" w:name="_Toc131332078"/>
      <w:bookmarkStart w:id="1502" w:name="_Toc131332999"/>
      <w:bookmarkStart w:id="1503" w:name="_Toc351562818"/>
      <w:bookmarkEnd w:id="1495"/>
      <w:r w:rsidRPr="009939B3">
        <w:rPr>
          <w:rFonts w:ascii="Arial" w:hAnsi="Arial"/>
          <w:b/>
          <w:bCs w:val="0"/>
          <w:u w:val="none"/>
        </w:rPr>
        <w:t>RELACIONES CON EL SOCIO ESTRATÉGICO</w:t>
      </w:r>
      <w:bookmarkEnd w:id="1496"/>
      <w:bookmarkEnd w:id="1497"/>
      <w:bookmarkEnd w:id="1498"/>
      <w:bookmarkEnd w:id="1499"/>
      <w:bookmarkEnd w:id="1500"/>
      <w:bookmarkEnd w:id="1501"/>
      <w:bookmarkEnd w:id="1502"/>
      <w:bookmarkEnd w:id="1503"/>
    </w:p>
    <w:p w:rsidR="007E7BED" w:rsidRPr="00B34F73" w:rsidRDefault="007E7BED">
      <w:pPr>
        <w:jc w:val="both"/>
        <w:rPr>
          <w:lang w:val="es-ES_tradnl"/>
        </w:rPr>
      </w:pPr>
    </w:p>
    <w:p w:rsidR="007A3B85" w:rsidRPr="009939B3" w:rsidRDefault="007A3B85" w:rsidP="005F5F40">
      <w:pPr>
        <w:numPr>
          <w:ilvl w:val="1"/>
          <w:numId w:val="39"/>
        </w:numPr>
        <w:jc w:val="both"/>
      </w:pPr>
      <w:r w:rsidRPr="009939B3">
        <w:tab/>
      </w:r>
      <w:bookmarkStart w:id="1504" w:name="_Ref271730191"/>
      <w:r w:rsidR="005B4F63">
        <w:t>E</w:t>
      </w:r>
      <w:r w:rsidRPr="009939B3">
        <w:t>l Socio Estratégico, a la Fecha de Suscripción del Contrato, debe</w:t>
      </w:r>
      <w:r w:rsidR="003702CD">
        <w:t xml:space="preserve">rá comprometerse </w:t>
      </w:r>
      <w:r w:rsidRPr="009939B3">
        <w:t xml:space="preserve"> a:</w:t>
      </w:r>
      <w:bookmarkEnd w:id="1504"/>
    </w:p>
    <w:p w:rsidR="007A3B85" w:rsidRPr="009939B3" w:rsidRDefault="007A3B85">
      <w:pPr>
        <w:pStyle w:val="Textosinformato"/>
        <w:jc w:val="both"/>
        <w:rPr>
          <w:rFonts w:ascii="Arial" w:hAnsi="Arial"/>
        </w:rPr>
      </w:pPr>
    </w:p>
    <w:p w:rsidR="007A3B85" w:rsidRPr="009939B3" w:rsidRDefault="007A3B85" w:rsidP="007B057A">
      <w:pPr>
        <w:pStyle w:val="Textosinformato"/>
        <w:numPr>
          <w:ilvl w:val="0"/>
          <w:numId w:val="5"/>
        </w:numPr>
        <w:tabs>
          <w:tab w:val="clear" w:pos="360"/>
          <w:tab w:val="left" w:pos="1134"/>
        </w:tabs>
        <w:ind w:left="1134" w:hanging="425"/>
        <w:jc w:val="both"/>
        <w:rPr>
          <w:rFonts w:ascii="Arial" w:hAnsi="Arial"/>
        </w:rPr>
      </w:pPr>
      <w:r w:rsidRPr="009939B3">
        <w:rPr>
          <w:rFonts w:ascii="Arial" w:hAnsi="Arial"/>
        </w:rPr>
        <w:t xml:space="preserve">Ajustar su conducta en las Juntas Generales del CONCESIONARIO de modo tal que faciliten con su voto los acuerdos y decisiones del máximo órgano de la sociedad en favor de asuntos vinculados con la cabal ejecución del Contrato. </w:t>
      </w:r>
    </w:p>
    <w:p w:rsidR="007A3B85" w:rsidRPr="009939B3" w:rsidRDefault="007A3B85">
      <w:pPr>
        <w:pStyle w:val="Textosinformato"/>
        <w:ind w:left="1134" w:hanging="425"/>
        <w:jc w:val="both"/>
        <w:rPr>
          <w:rFonts w:ascii="Arial" w:hAnsi="Arial"/>
        </w:rPr>
      </w:pPr>
    </w:p>
    <w:p w:rsidR="007A3B85" w:rsidRPr="009939B3" w:rsidRDefault="007A3B85" w:rsidP="007B057A">
      <w:pPr>
        <w:pStyle w:val="Textosinformato"/>
        <w:numPr>
          <w:ilvl w:val="0"/>
          <w:numId w:val="5"/>
        </w:numPr>
        <w:tabs>
          <w:tab w:val="clear" w:pos="360"/>
          <w:tab w:val="left" w:pos="1134"/>
        </w:tabs>
        <w:ind w:left="1134" w:hanging="425"/>
        <w:jc w:val="both"/>
        <w:rPr>
          <w:rFonts w:ascii="Arial" w:hAnsi="Arial"/>
        </w:rPr>
      </w:pPr>
      <w:r w:rsidRPr="009939B3">
        <w:rPr>
          <w:rFonts w:ascii="Arial" w:hAnsi="Arial"/>
        </w:rPr>
        <w:t xml:space="preserve">No impedir con sus actos u omisiones que el CONCESIONARIO desarrolle normalmente sus actividades y en especial aquellas que impliquen la ejecución del Contrato. </w:t>
      </w:r>
    </w:p>
    <w:p w:rsidR="007A3B85" w:rsidRPr="009939B3" w:rsidRDefault="007A3B85">
      <w:pPr>
        <w:pStyle w:val="Textosinformato"/>
        <w:jc w:val="both"/>
        <w:rPr>
          <w:rFonts w:ascii="Arial" w:hAnsi="Arial"/>
        </w:rPr>
      </w:pPr>
    </w:p>
    <w:p w:rsidR="007A3B85" w:rsidRPr="009939B3" w:rsidRDefault="007A3B85" w:rsidP="007B057A">
      <w:pPr>
        <w:pStyle w:val="Textosinformato"/>
        <w:numPr>
          <w:ilvl w:val="0"/>
          <w:numId w:val="5"/>
        </w:numPr>
        <w:tabs>
          <w:tab w:val="clear" w:pos="360"/>
          <w:tab w:val="left" w:pos="1134"/>
        </w:tabs>
        <w:ind w:left="1134" w:hanging="425"/>
        <w:jc w:val="both"/>
        <w:rPr>
          <w:rFonts w:ascii="Arial" w:hAnsi="Arial"/>
        </w:rPr>
      </w:pPr>
      <w:r w:rsidRPr="009939B3">
        <w:rPr>
          <w:rFonts w:ascii="Arial" w:hAnsi="Arial"/>
        </w:rPr>
        <w:t>Asumir las obligaciones, responsabilidades y garantías que le corresponda conforme a este Contrato y demás convenios vinculados.</w:t>
      </w:r>
    </w:p>
    <w:p w:rsidR="007A3B85" w:rsidRPr="009939B3" w:rsidRDefault="007A3B85">
      <w:pPr>
        <w:pStyle w:val="Textosinformato"/>
        <w:ind w:firstLine="60"/>
        <w:jc w:val="both"/>
        <w:rPr>
          <w:rFonts w:ascii="Arial" w:hAnsi="Arial"/>
        </w:rPr>
      </w:pPr>
    </w:p>
    <w:p w:rsidR="007A3B85" w:rsidRPr="009939B3" w:rsidRDefault="007A3B85" w:rsidP="007B057A">
      <w:pPr>
        <w:pStyle w:val="Textosinformato"/>
        <w:numPr>
          <w:ilvl w:val="0"/>
          <w:numId w:val="5"/>
        </w:numPr>
        <w:tabs>
          <w:tab w:val="clear" w:pos="360"/>
          <w:tab w:val="left" w:pos="1134"/>
        </w:tabs>
        <w:ind w:left="1134" w:hanging="425"/>
        <w:jc w:val="both"/>
        <w:rPr>
          <w:rFonts w:ascii="Arial" w:hAnsi="Arial"/>
        </w:rPr>
      </w:pPr>
      <w:r w:rsidRPr="009939B3">
        <w:rPr>
          <w:rFonts w:ascii="Arial" w:hAnsi="Arial"/>
        </w:rPr>
        <w:t xml:space="preserve">Oponerse, a cualquier moción que presente un accionista o socio del  CONCESIONARIO que proponga un aumento del capital social respecto del cual el Socio Estratégico no esté en capacidad de ejercer su derecho de suscripción preferente que le permita, cuando menos, seguir manteniendo la Participación Mínima en el CONCESIONARIO. </w:t>
      </w:r>
    </w:p>
    <w:p w:rsidR="007C0063" w:rsidRDefault="007C0063" w:rsidP="007C0063">
      <w:pPr>
        <w:pStyle w:val="Ttulo2"/>
      </w:pPr>
    </w:p>
    <w:p w:rsidR="00726670" w:rsidRPr="00726670" w:rsidRDefault="00726670" w:rsidP="00726670">
      <w:pPr>
        <w:rPr>
          <w:lang w:val="es-ES_tradnl"/>
        </w:rPr>
      </w:pPr>
    </w:p>
    <w:p w:rsidR="008D1455" w:rsidRDefault="008D1455">
      <w:pPr>
        <w:pStyle w:val="Textoindependiente"/>
        <w:ind w:left="708"/>
        <w:rPr>
          <w:spacing w:val="-3"/>
          <w:lang w:val="es-PE"/>
        </w:rPr>
      </w:pPr>
    </w:p>
    <w:p w:rsidR="007A3B85" w:rsidRPr="009939B3" w:rsidRDefault="009D633B">
      <w:pPr>
        <w:pStyle w:val="Ttulo1"/>
        <w:jc w:val="both"/>
      </w:pPr>
      <w:bookmarkStart w:id="1505" w:name="_Toc55906408"/>
      <w:bookmarkStart w:id="1506" w:name="_Toc131328024"/>
      <w:bookmarkStart w:id="1507" w:name="_Toc131328840"/>
      <w:bookmarkStart w:id="1508" w:name="_Toc131329176"/>
      <w:bookmarkStart w:id="1509" w:name="_Toc131329408"/>
      <w:bookmarkStart w:id="1510" w:name="_Toc131329995"/>
      <w:bookmarkStart w:id="1511" w:name="_Toc131332082"/>
      <w:bookmarkStart w:id="1512" w:name="_Toc131333003"/>
      <w:bookmarkStart w:id="1513" w:name="_Toc351562819"/>
      <w:r w:rsidRPr="009939B3">
        <w:lastRenderedPageBreak/>
        <w:t xml:space="preserve">CAPÍTULO </w:t>
      </w:r>
      <w:r w:rsidR="007A3B85" w:rsidRPr="009939B3">
        <w:t>XV: COMPETENCIAS ADMINISTRATIVAS</w:t>
      </w:r>
      <w:bookmarkEnd w:id="1505"/>
      <w:bookmarkEnd w:id="1506"/>
      <w:bookmarkEnd w:id="1507"/>
      <w:bookmarkEnd w:id="1508"/>
      <w:bookmarkEnd w:id="1509"/>
      <w:bookmarkEnd w:id="1510"/>
      <w:bookmarkEnd w:id="1511"/>
      <w:bookmarkEnd w:id="1512"/>
      <w:bookmarkEnd w:id="1513"/>
    </w:p>
    <w:p w:rsidR="007A3B85" w:rsidRPr="009939B3" w:rsidRDefault="007A3B85">
      <w:pPr>
        <w:pStyle w:val="Ttulo5"/>
        <w:rPr>
          <w:sz w:val="22"/>
        </w:rPr>
      </w:pPr>
    </w:p>
    <w:p w:rsidR="007A3B85" w:rsidRPr="009939B3" w:rsidRDefault="007A3B85">
      <w:pPr>
        <w:pStyle w:val="Ttulo2"/>
        <w:ind w:left="0"/>
        <w:rPr>
          <w:rFonts w:ascii="Arial" w:hAnsi="Arial"/>
          <w:b/>
          <w:bCs w:val="0"/>
          <w:u w:val="none"/>
        </w:rPr>
      </w:pPr>
      <w:bookmarkStart w:id="1514" w:name="_Toc55906409"/>
      <w:bookmarkStart w:id="1515" w:name="_Toc131328025"/>
      <w:bookmarkStart w:id="1516" w:name="_Toc131328841"/>
      <w:bookmarkStart w:id="1517" w:name="_Toc131329177"/>
      <w:bookmarkStart w:id="1518" w:name="_Toc131329409"/>
      <w:bookmarkStart w:id="1519" w:name="_Toc131329996"/>
      <w:bookmarkStart w:id="1520" w:name="_Toc131332083"/>
      <w:bookmarkStart w:id="1521" w:name="_Toc131333004"/>
      <w:bookmarkStart w:id="1522" w:name="_Toc351562820"/>
      <w:r w:rsidRPr="009939B3">
        <w:rPr>
          <w:rFonts w:ascii="Arial" w:hAnsi="Arial"/>
          <w:b/>
          <w:bCs w:val="0"/>
          <w:u w:val="none"/>
        </w:rPr>
        <w:t>DISPOSICIONES COMUNES</w:t>
      </w:r>
      <w:bookmarkEnd w:id="1514"/>
      <w:bookmarkEnd w:id="1515"/>
      <w:bookmarkEnd w:id="1516"/>
      <w:bookmarkEnd w:id="1517"/>
      <w:bookmarkEnd w:id="1518"/>
      <w:bookmarkEnd w:id="1519"/>
      <w:bookmarkEnd w:id="1520"/>
      <w:bookmarkEnd w:id="1521"/>
      <w:bookmarkEnd w:id="1522"/>
    </w:p>
    <w:p w:rsidR="007A3B85" w:rsidRPr="009939B3" w:rsidRDefault="007A3B85">
      <w:pPr>
        <w:jc w:val="both"/>
      </w:pPr>
    </w:p>
    <w:p w:rsidR="00397A17" w:rsidRPr="00397A17" w:rsidRDefault="007A3B85" w:rsidP="00397A17">
      <w:pPr>
        <w:numPr>
          <w:ilvl w:val="1"/>
          <w:numId w:val="32"/>
        </w:numPr>
        <w:jc w:val="both"/>
        <w:rPr>
          <w:szCs w:val="22"/>
        </w:rPr>
      </w:pPr>
      <w:r w:rsidRPr="009939B3">
        <w:rPr>
          <w:szCs w:val="22"/>
        </w:rPr>
        <w:t xml:space="preserve">El CONCEDENTE y el REGULADOR cumplirán sus funciones relacionadas al presente Contrato, en estricto cumplimiento de las Leyes y Disposiciones Aplicables y dentro de sus respectivos ámbitos de competencia, para lo cual el CONCESIONARIO brindará las facilidades necesarias. El ejercicio de tales funciones, en ningún caso estará sujeto a autorizaciones, permisos o cualquier manifestación de voluntad del CONCESIONARIO. </w:t>
      </w:r>
      <w:r w:rsidR="001B0DF0" w:rsidRPr="009939B3">
        <w:rPr>
          <w:szCs w:val="22"/>
        </w:rPr>
        <w:t xml:space="preserve">El </w:t>
      </w:r>
      <w:r w:rsidR="00740FB5" w:rsidRPr="009939B3">
        <w:rPr>
          <w:szCs w:val="22"/>
        </w:rPr>
        <w:t>CONCESIONARIO deberá</w:t>
      </w:r>
      <w:r w:rsidRPr="009939B3">
        <w:rPr>
          <w:szCs w:val="22"/>
        </w:rPr>
        <w:t xml:space="preserve"> prestar toda su colaboración para facilitar el cumplimiento de esas funciones, caso contrario será de aplicación lo dispuesto en </w:t>
      </w:r>
      <w:r w:rsidR="00397A17" w:rsidRPr="00397A17">
        <w:rPr>
          <w:szCs w:val="22"/>
        </w:rPr>
        <w:t>presente Contrato en relación a las penalidades</w:t>
      </w:r>
    </w:p>
    <w:p w:rsidR="00320915" w:rsidRPr="009939B3" w:rsidRDefault="007A3B85" w:rsidP="0095614A">
      <w:pPr>
        <w:ind w:left="720"/>
        <w:jc w:val="both"/>
        <w:rPr>
          <w:szCs w:val="22"/>
        </w:rPr>
      </w:pPr>
      <w:r w:rsidRPr="009939B3">
        <w:rPr>
          <w:szCs w:val="22"/>
        </w:rPr>
        <w:t>.</w:t>
      </w:r>
    </w:p>
    <w:p w:rsidR="00AA5DAF" w:rsidRPr="009939B3" w:rsidRDefault="00AA5DAF" w:rsidP="00320915">
      <w:pPr>
        <w:pStyle w:val="Textoindependiente"/>
        <w:rPr>
          <w:b/>
          <w:bCs w:val="0"/>
        </w:rPr>
      </w:pPr>
    </w:p>
    <w:p w:rsidR="00320915" w:rsidRPr="009939B3" w:rsidRDefault="00320915" w:rsidP="00320915">
      <w:pPr>
        <w:pStyle w:val="Textoindependiente"/>
        <w:rPr>
          <w:b/>
          <w:bCs w:val="0"/>
        </w:rPr>
      </w:pPr>
      <w:r w:rsidRPr="009939B3">
        <w:rPr>
          <w:b/>
          <w:bCs w:val="0"/>
        </w:rPr>
        <w:t>OPINIONES PREVIAS</w:t>
      </w:r>
    </w:p>
    <w:p w:rsidR="00320915" w:rsidRPr="009939B3" w:rsidRDefault="00320915" w:rsidP="00320915">
      <w:pPr>
        <w:jc w:val="both"/>
        <w:rPr>
          <w:szCs w:val="22"/>
        </w:rPr>
      </w:pPr>
    </w:p>
    <w:p w:rsidR="007A3B85" w:rsidRPr="009939B3" w:rsidRDefault="007A3B85" w:rsidP="005F5F40">
      <w:pPr>
        <w:numPr>
          <w:ilvl w:val="1"/>
          <w:numId w:val="32"/>
        </w:numPr>
        <w:jc w:val="both"/>
        <w:rPr>
          <w:szCs w:val="22"/>
        </w:rPr>
      </w:pPr>
      <w:r w:rsidRPr="009939B3">
        <w:rPr>
          <w:szCs w:val="22"/>
        </w:rPr>
        <w:t xml:space="preserve">En los casos previstos en este Contrato en los que el ejercicio de las funciones que debe cumplir el CONCEDENTE o el REGULADOR requieran contar con una opinión previa, por parte de cualquiera de las entidades citadas, y que no se hubiesen establecido plazos, materias o procedimientos distintos para estos efectos, de manera expresa en las </w:t>
      </w:r>
      <w:r w:rsidR="00020E95">
        <w:rPr>
          <w:szCs w:val="22"/>
        </w:rPr>
        <w:t>C</w:t>
      </w:r>
      <w:r w:rsidRPr="009939B3">
        <w:rPr>
          <w:szCs w:val="22"/>
        </w:rPr>
        <w:t xml:space="preserve">láusulas correspondientes, se deberán respetar las siguientes reglas supletorias: </w:t>
      </w:r>
    </w:p>
    <w:p w:rsidR="007A3B85" w:rsidRPr="009939B3" w:rsidRDefault="007A3B85">
      <w:pPr>
        <w:pStyle w:val="Textoindependiente"/>
        <w:rPr>
          <w:szCs w:val="22"/>
        </w:rPr>
      </w:pPr>
    </w:p>
    <w:p w:rsidR="00C24CDC" w:rsidRDefault="007A3B85" w:rsidP="005F5F40">
      <w:pPr>
        <w:pStyle w:val="Sangradetextonormal"/>
        <w:numPr>
          <w:ilvl w:val="0"/>
          <w:numId w:val="17"/>
        </w:numPr>
        <w:tabs>
          <w:tab w:val="clear" w:pos="720"/>
          <w:tab w:val="num" w:pos="1134"/>
        </w:tabs>
        <w:ind w:left="1134" w:hanging="436"/>
        <w:rPr>
          <w:sz w:val="22"/>
          <w:szCs w:val="22"/>
          <w:lang w:val="es-PE"/>
        </w:rPr>
      </w:pPr>
      <w:r w:rsidRPr="009939B3">
        <w:rPr>
          <w:sz w:val="22"/>
          <w:szCs w:val="22"/>
        </w:rPr>
        <w:t xml:space="preserve">En los casos en los cuales una de las entidades sea responsable de formular una opinión, el plazo con el que contará la otra para emitir la suya será de </w:t>
      </w:r>
      <w:r w:rsidR="00533F56" w:rsidRPr="009939B3">
        <w:rPr>
          <w:sz w:val="22"/>
          <w:szCs w:val="22"/>
        </w:rPr>
        <w:t>la mitad del plazo más un Día con el que cuenta la entidad competente para pronunciarse conforme a lo previsto en este Contrato.</w:t>
      </w:r>
    </w:p>
    <w:p w:rsidR="00C24CDC" w:rsidRDefault="007A3B85" w:rsidP="005F5F40">
      <w:pPr>
        <w:pStyle w:val="Sangradetextonormal"/>
        <w:numPr>
          <w:ilvl w:val="0"/>
          <w:numId w:val="17"/>
        </w:numPr>
        <w:tabs>
          <w:tab w:val="clear" w:pos="720"/>
          <w:tab w:val="num" w:pos="1134"/>
        </w:tabs>
        <w:ind w:left="1134" w:hanging="436"/>
        <w:rPr>
          <w:sz w:val="22"/>
          <w:szCs w:val="22"/>
          <w:lang w:val="es-PE"/>
        </w:rPr>
      </w:pPr>
      <w:r w:rsidRPr="009939B3">
        <w:rPr>
          <w:sz w:val="22"/>
          <w:szCs w:val="22"/>
          <w:lang w:val="es-PE"/>
        </w:rPr>
        <w:t xml:space="preserve">El plazo máximo para emitir una opinión es de treinta (30) Días, salvo otras disposiciones expresas del Contrato. Este plazo se cuenta desde el día siguiente que la solicitud de opinión es recibida por la entidad correspondiente. </w:t>
      </w:r>
      <w:r w:rsidRPr="009939B3">
        <w:rPr>
          <w:sz w:val="22"/>
          <w:szCs w:val="22"/>
        </w:rPr>
        <w:t>En caso de presentar una misma solicitud en fechas distintas, se contará el plazo a partir de la notificación de la última solicitud.</w:t>
      </w:r>
    </w:p>
    <w:p w:rsidR="00C24CDC" w:rsidRDefault="007A3B85" w:rsidP="005F5F40">
      <w:pPr>
        <w:pStyle w:val="Sangradetextonormal"/>
        <w:numPr>
          <w:ilvl w:val="0"/>
          <w:numId w:val="17"/>
        </w:numPr>
        <w:ind w:left="1134" w:hanging="436"/>
        <w:rPr>
          <w:sz w:val="22"/>
          <w:szCs w:val="22"/>
        </w:rPr>
      </w:pPr>
      <w:r w:rsidRPr="009939B3">
        <w:rPr>
          <w:sz w:val="22"/>
          <w:szCs w:val="22"/>
        </w:rPr>
        <w:t xml:space="preserve">En </w:t>
      </w:r>
      <w:r w:rsidRPr="009939B3">
        <w:rPr>
          <w:sz w:val="22"/>
          <w:szCs w:val="22"/>
          <w:lang w:val="es-PE"/>
        </w:rPr>
        <w:t>caso</w:t>
      </w:r>
      <w:r w:rsidRPr="009939B3">
        <w:rPr>
          <w:sz w:val="22"/>
          <w:szCs w:val="22"/>
        </w:rPr>
        <w:t xml:space="preserve"> de requerir mayor información para emitir opinión, tanto el REGULADOR como el CONCEDENTE podrán optar por suspender el plazo mientras el CONCESIONARIO envía la información solicitada. El pedido de información deberá formularse dentro de los primeros diez (10) Días de recibida la solicitud para emitir opinión, pudiendo repetirse el presente procedimiento hasta la entrega de la información solicitada al CONCESIONARIO.</w:t>
      </w:r>
    </w:p>
    <w:p w:rsidR="00C24CDC" w:rsidRDefault="007A3B85" w:rsidP="005F5F40">
      <w:pPr>
        <w:pStyle w:val="Sangradetextonormal"/>
        <w:numPr>
          <w:ilvl w:val="0"/>
          <w:numId w:val="17"/>
        </w:numPr>
        <w:tabs>
          <w:tab w:val="clear" w:pos="720"/>
          <w:tab w:val="num" w:pos="1134"/>
        </w:tabs>
        <w:ind w:left="1134" w:hanging="436"/>
        <w:rPr>
          <w:sz w:val="22"/>
          <w:szCs w:val="22"/>
          <w:lang w:val="es-PE"/>
        </w:rPr>
      </w:pPr>
      <w:r w:rsidRPr="009939B3">
        <w:rPr>
          <w:sz w:val="22"/>
          <w:szCs w:val="22"/>
          <w:lang w:val="es-PE"/>
        </w:rPr>
        <w:t xml:space="preserve">En caso una opinión no sea emitida dentro de los plazos señalados en el Contrato, incluida esta Cláusula o se haya incumplido en la entrega de información por el CONCEDENTE, el REGULADOR u otra entidad, se </w:t>
      </w:r>
      <w:r w:rsidRPr="009939B3">
        <w:rPr>
          <w:sz w:val="22"/>
          <w:szCs w:val="22"/>
        </w:rPr>
        <w:t>podrá prescindir de dicha opinión a efectos de cumplir con pronunciarse dentro de los plazos previstos contractualmente</w:t>
      </w:r>
      <w:r w:rsidRPr="009939B3">
        <w:rPr>
          <w:sz w:val="22"/>
          <w:szCs w:val="22"/>
          <w:lang w:val="es-PE"/>
        </w:rPr>
        <w:t>, salvo que la misma estuviera prevista expresamente en las Leyes y Disposiciones Aplicables como condición para la realización de algún acto.</w:t>
      </w:r>
    </w:p>
    <w:p w:rsidR="007A3B85" w:rsidRPr="00607B34" w:rsidRDefault="007A3B85" w:rsidP="00607B34">
      <w:pPr>
        <w:pStyle w:val="Sangradetextonormal"/>
        <w:ind w:left="698" w:firstLine="0"/>
      </w:pPr>
    </w:p>
    <w:p w:rsidR="007A3B85" w:rsidRPr="00607B34" w:rsidRDefault="007A3B85" w:rsidP="005F5F40">
      <w:pPr>
        <w:numPr>
          <w:ilvl w:val="1"/>
          <w:numId w:val="32"/>
        </w:numPr>
        <w:jc w:val="both"/>
      </w:pPr>
      <w:r w:rsidRPr="00607B34">
        <w:t xml:space="preserve">El CONCESIONARIO cumplirá con todos los requerimientos de información y procedimientos establecidos en este Contrato o que puedan ser establecidos por el </w:t>
      </w:r>
      <w:r w:rsidR="001221B0" w:rsidRPr="00607B34">
        <w:t xml:space="preserve">CONCEDENTE y </w:t>
      </w:r>
      <w:r w:rsidRPr="00607B34">
        <w:t>REGULADOR, en las materias de su competencia.</w:t>
      </w:r>
    </w:p>
    <w:p w:rsidR="007A3B85" w:rsidRPr="00607B34" w:rsidRDefault="007A3B85">
      <w:pPr>
        <w:jc w:val="both"/>
      </w:pPr>
    </w:p>
    <w:p w:rsidR="007A3B85" w:rsidRPr="009939B3" w:rsidRDefault="007A3B85">
      <w:pPr>
        <w:ind w:left="705"/>
        <w:jc w:val="both"/>
      </w:pPr>
      <w:r w:rsidRPr="00607B34">
        <w:t xml:space="preserve">El CONCESIONARIO deberá presentar </w:t>
      </w:r>
      <w:r w:rsidRPr="009939B3">
        <w:t xml:space="preserve">los informes periódicos, estadísticas y cualquier otro dato con relación a sus actividades y operaciones, en las formas y </w:t>
      </w:r>
      <w:r w:rsidRPr="009939B3">
        <w:lastRenderedPageBreak/>
        <w:t xml:space="preserve">plazos que establezcan el Contrato de Concesión o el CONCEDENTE y el REGULADOR en el respectivo requerimiento.   </w:t>
      </w:r>
    </w:p>
    <w:p w:rsidR="007A3B85" w:rsidRPr="009939B3" w:rsidRDefault="007A3B85">
      <w:pPr>
        <w:ind w:left="705"/>
        <w:jc w:val="both"/>
      </w:pPr>
    </w:p>
    <w:p w:rsidR="007A3B85" w:rsidRPr="009939B3" w:rsidRDefault="007A3B85">
      <w:pPr>
        <w:ind w:left="705"/>
        <w:jc w:val="both"/>
      </w:pPr>
      <w:r w:rsidRPr="009939B3">
        <w:t xml:space="preserve">El CONCESIONARIO deberá facilitar la revisión de su documentación, archivos y otros datos que requieran el REGULADOR, con el fin de vigilar y hacer valer los términos de este Contrato. </w:t>
      </w:r>
    </w:p>
    <w:p w:rsidR="00F0136E" w:rsidRDefault="00F0136E">
      <w:pPr>
        <w:ind w:left="705"/>
        <w:jc w:val="both"/>
        <w:rPr>
          <w:szCs w:val="22"/>
          <w:lang w:val="es-ES_tradnl"/>
        </w:rPr>
      </w:pPr>
    </w:p>
    <w:p w:rsidR="008E0CCF" w:rsidRPr="009939B3" w:rsidRDefault="008E0CCF">
      <w:pPr>
        <w:ind w:left="705"/>
        <w:jc w:val="both"/>
      </w:pPr>
    </w:p>
    <w:p w:rsidR="007C0063" w:rsidRPr="000805BA" w:rsidRDefault="007C0063">
      <w:pPr>
        <w:ind w:left="705" w:hanging="705"/>
        <w:jc w:val="both"/>
        <w:rPr>
          <w:lang w:val="es-PE"/>
        </w:rPr>
      </w:pPr>
    </w:p>
    <w:p w:rsidR="007A3B85" w:rsidRPr="000805BA" w:rsidRDefault="007A3B85">
      <w:pPr>
        <w:pStyle w:val="Ttulo2"/>
        <w:ind w:left="0"/>
        <w:rPr>
          <w:rFonts w:ascii="Arial" w:hAnsi="Arial"/>
          <w:b/>
          <w:bCs w:val="0"/>
          <w:u w:val="none"/>
        </w:rPr>
      </w:pPr>
      <w:bookmarkStart w:id="1523" w:name="_Toc55906411"/>
      <w:bookmarkStart w:id="1524" w:name="_Toc131328027"/>
      <w:bookmarkStart w:id="1525" w:name="_Toc131328843"/>
      <w:bookmarkStart w:id="1526" w:name="_Toc131329179"/>
      <w:bookmarkStart w:id="1527" w:name="_Toc131329411"/>
      <w:bookmarkStart w:id="1528" w:name="_Toc131329998"/>
      <w:bookmarkStart w:id="1529" w:name="_Toc131332085"/>
      <w:bookmarkStart w:id="1530" w:name="_Toc131333006"/>
      <w:bookmarkStart w:id="1531" w:name="_Toc351562821"/>
      <w:r w:rsidRPr="000805BA">
        <w:rPr>
          <w:rFonts w:ascii="Arial" w:hAnsi="Arial"/>
          <w:b/>
          <w:bCs w:val="0"/>
          <w:u w:val="none"/>
        </w:rPr>
        <w:t>DE LA FUNCIÓN DE SUPERVISIÓN</w:t>
      </w:r>
      <w:bookmarkEnd w:id="1523"/>
      <w:bookmarkEnd w:id="1524"/>
      <w:bookmarkEnd w:id="1525"/>
      <w:bookmarkEnd w:id="1526"/>
      <w:bookmarkEnd w:id="1527"/>
      <w:bookmarkEnd w:id="1528"/>
      <w:bookmarkEnd w:id="1529"/>
      <w:bookmarkEnd w:id="1530"/>
      <w:bookmarkEnd w:id="1531"/>
    </w:p>
    <w:p w:rsidR="001D6748" w:rsidRPr="000805BA" w:rsidRDefault="001D6748" w:rsidP="001D6748">
      <w:pPr>
        <w:suppressLineNumbers/>
        <w:suppressAutoHyphens/>
        <w:jc w:val="both"/>
        <w:rPr>
          <w:color w:val="000000"/>
          <w:szCs w:val="22"/>
          <w:lang w:val="es-ES_tradnl"/>
        </w:rPr>
      </w:pPr>
    </w:p>
    <w:p w:rsidR="00397A17" w:rsidRPr="009939B3" w:rsidRDefault="00397A17" w:rsidP="00397A17">
      <w:pPr>
        <w:numPr>
          <w:ilvl w:val="1"/>
          <w:numId w:val="32"/>
        </w:numPr>
        <w:jc w:val="both"/>
        <w:rPr>
          <w:bCs w:val="0"/>
          <w:szCs w:val="22"/>
          <w:lang w:val="es-PE"/>
        </w:rPr>
      </w:pPr>
      <w:r w:rsidRPr="000805BA">
        <w:rPr>
          <w:bCs w:val="0"/>
          <w:szCs w:val="22"/>
          <w:lang w:val="es-PE"/>
        </w:rPr>
        <w:t>El REGULADOR tiene competencia para la supervisión al CONCESIONARIO en el cumplimiento de las obligaciones contractuales</w:t>
      </w:r>
      <w:r>
        <w:rPr>
          <w:bCs w:val="0"/>
          <w:szCs w:val="22"/>
          <w:lang w:val="es-PE"/>
        </w:rPr>
        <w:t>.</w:t>
      </w:r>
      <w:r w:rsidRPr="009939B3">
        <w:rPr>
          <w:bCs w:val="0"/>
          <w:szCs w:val="22"/>
          <w:lang w:val="es-PE"/>
        </w:rPr>
        <w:t>. El CONCESIONARIO deberá proceder a dar cumplimiento a las disposiciones impartidas por el REGULADOR.</w:t>
      </w:r>
    </w:p>
    <w:p w:rsidR="007A3B85" w:rsidRPr="009939B3" w:rsidRDefault="007A3B85">
      <w:pPr>
        <w:ind w:left="709" w:hanging="709"/>
        <w:jc w:val="both"/>
        <w:rPr>
          <w:bCs w:val="0"/>
          <w:szCs w:val="22"/>
          <w:lang w:val="es-PE"/>
        </w:rPr>
      </w:pPr>
    </w:p>
    <w:p w:rsidR="007A3B85" w:rsidRPr="009939B3" w:rsidRDefault="007A3B85">
      <w:pPr>
        <w:ind w:left="705"/>
        <w:jc w:val="both"/>
        <w:rPr>
          <w:bCs w:val="0"/>
          <w:szCs w:val="22"/>
        </w:rPr>
      </w:pPr>
      <w:r w:rsidRPr="009939B3">
        <w:rPr>
          <w:bCs w:val="0"/>
          <w:szCs w:val="22"/>
        </w:rPr>
        <w:t xml:space="preserve">Los costos derivados de la actividad de </w:t>
      </w:r>
      <w:proofErr w:type="spellStart"/>
      <w:r w:rsidRPr="009939B3">
        <w:rPr>
          <w:bCs w:val="0"/>
          <w:szCs w:val="22"/>
        </w:rPr>
        <w:t>supervisiónserán</w:t>
      </w:r>
      <w:proofErr w:type="spellEnd"/>
      <w:r w:rsidRPr="009939B3">
        <w:rPr>
          <w:bCs w:val="0"/>
          <w:szCs w:val="22"/>
        </w:rPr>
        <w:t xml:space="preserve"> asumidos por el CONCESIONARIO</w:t>
      </w:r>
      <w:r w:rsidR="001057FD">
        <w:rPr>
          <w:bCs w:val="0"/>
          <w:szCs w:val="22"/>
        </w:rPr>
        <w:t>.</w:t>
      </w:r>
    </w:p>
    <w:p w:rsidR="007A3B85" w:rsidRPr="00F055FA" w:rsidRDefault="007A3B85">
      <w:pPr>
        <w:pStyle w:val="Textoindependiente"/>
        <w:rPr>
          <w:bCs w:val="0"/>
          <w:szCs w:val="22"/>
          <w:lang w:val="es-ES"/>
        </w:rPr>
      </w:pPr>
    </w:p>
    <w:p w:rsidR="007A3B85" w:rsidRPr="009939B3" w:rsidRDefault="007A3B85">
      <w:pPr>
        <w:pStyle w:val="Textoindependiente"/>
        <w:suppressLineNumbers/>
        <w:suppressAutoHyphens/>
        <w:ind w:left="705"/>
        <w:rPr>
          <w:bCs w:val="0"/>
          <w:szCs w:val="22"/>
        </w:rPr>
      </w:pPr>
      <w:r w:rsidRPr="009939B3">
        <w:rPr>
          <w:bCs w:val="0"/>
          <w:szCs w:val="22"/>
        </w:rPr>
        <w:t xml:space="preserve">En caso que el CONCESIONARIO no cancele los </w:t>
      </w:r>
      <w:r w:rsidR="001057FD">
        <w:rPr>
          <w:bCs w:val="0"/>
          <w:szCs w:val="22"/>
        </w:rPr>
        <w:t>costos derivados de la supervisión</w:t>
      </w:r>
      <w:r w:rsidRPr="009939B3">
        <w:rPr>
          <w:bCs w:val="0"/>
          <w:szCs w:val="22"/>
        </w:rPr>
        <w:t>, el REGULADOR podrá ejecutar la Garantía de Fiel Cumplimiento de Contrato de Concesión hasta el monto indicado.</w:t>
      </w:r>
    </w:p>
    <w:p w:rsidR="007A3B85" w:rsidRPr="009939B3" w:rsidRDefault="007A3B85">
      <w:pPr>
        <w:pStyle w:val="Textoindependiente"/>
      </w:pPr>
    </w:p>
    <w:p w:rsidR="00E23F61" w:rsidRPr="00672B87" w:rsidRDefault="007A3B85" w:rsidP="005F5F40">
      <w:pPr>
        <w:numPr>
          <w:ilvl w:val="1"/>
          <w:numId w:val="32"/>
        </w:numPr>
        <w:jc w:val="both"/>
      </w:pPr>
      <w:r w:rsidRPr="009939B3">
        <w:rPr>
          <w:lang w:val="es-PE"/>
        </w:rPr>
        <w:t>El REGULADOR podrá designar a un supervisor de obras, el mismo que realizará las actividades que el primero le asigne. La titularidad de la función se mantiene en el REGULADOR.</w:t>
      </w:r>
    </w:p>
    <w:p w:rsidR="00672B87" w:rsidRPr="009939B3" w:rsidRDefault="00672B87" w:rsidP="00672B87">
      <w:pPr>
        <w:jc w:val="both"/>
      </w:pPr>
    </w:p>
    <w:p w:rsidR="007A3B85" w:rsidRPr="009939B3" w:rsidRDefault="007A3B85" w:rsidP="00B34F73">
      <w:pPr>
        <w:ind w:left="709"/>
        <w:jc w:val="both"/>
        <w:rPr>
          <w:bCs w:val="0"/>
          <w:szCs w:val="22"/>
          <w:lang w:val="es-PE"/>
        </w:rPr>
      </w:pPr>
      <w:r w:rsidRPr="009939B3">
        <w:rPr>
          <w:bCs w:val="0"/>
          <w:szCs w:val="22"/>
          <w:lang w:val="es-PE"/>
        </w:rPr>
        <w:t xml:space="preserve">El supervisor de Obras no deberá haber prestado directamente ningún tipo de servicios a favor del CONCESIONARIO, sus accionistas o </w:t>
      </w:r>
      <w:r w:rsidR="004F2459" w:rsidRPr="009939B3">
        <w:rPr>
          <w:bCs w:val="0"/>
          <w:szCs w:val="22"/>
          <w:lang w:val="es-PE"/>
        </w:rPr>
        <w:t>e</w:t>
      </w:r>
      <w:r w:rsidRPr="009939B3">
        <w:rPr>
          <w:bCs w:val="0"/>
          <w:szCs w:val="22"/>
          <w:lang w:val="es-PE"/>
        </w:rPr>
        <w:t xml:space="preserve">mpresas </w:t>
      </w:r>
      <w:r w:rsidR="004F2459" w:rsidRPr="009939B3">
        <w:rPr>
          <w:bCs w:val="0"/>
          <w:szCs w:val="22"/>
          <w:lang w:val="es-PE"/>
        </w:rPr>
        <w:t>v</w:t>
      </w:r>
      <w:r w:rsidRPr="009939B3">
        <w:rPr>
          <w:bCs w:val="0"/>
          <w:szCs w:val="22"/>
          <w:lang w:val="es-PE"/>
        </w:rPr>
        <w:t>inculadas en el último año en el Perú o en el extranjero, al momento que el REGULADOR realice la contratación.</w:t>
      </w:r>
    </w:p>
    <w:p w:rsidR="006A248F" w:rsidRPr="009939B3" w:rsidRDefault="006A248F">
      <w:pPr>
        <w:jc w:val="both"/>
        <w:rPr>
          <w:bCs w:val="0"/>
          <w:szCs w:val="22"/>
          <w:lang w:val="es-PE"/>
        </w:rPr>
      </w:pPr>
    </w:p>
    <w:p w:rsidR="007A3B85" w:rsidRPr="009939B3" w:rsidRDefault="007A3B85">
      <w:pPr>
        <w:pStyle w:val="Ttulo2"/>
        <w:ind w:left="0"/>
        <w:rPr>
          <w:rFonts w:ascii="Arial" w:hAnsi="Arial"/>
          <w:b/>
          <w:bCs w:val="0"/>
          <w:u w:val="none"/>
        </w:rPr>
      </w:pPr>
      <w:bookmarkStart w:id="1532" w:name="_Toc55906412"/>
      <w:bookmarkStart w:id="1533" w:name="_Toc131328028"/>
      <w:bookmarkStart w:id="1534" w:name="_Toc131328844"/>
      <w:bookmarkStart w:id="1535" w:name="_Toc131329180"/>
      <w:bookmarkStart w:id="1536" w:name="_Toc131329412"/>
      <w:bookmarkStart w:id="1537" w:name="_Toc131329999"/>
      <w:bookmarkStart w:id="1538" w:name="_Toc131332086"/>
      <w:bookmarkStart w:id="1539" w:name="_Toc131333007"/>
      <w:bookmarkStart w:id="1540" w:name="_Toc351562822"/>
      <w:r w:rsidRPr="009939B3">
        <w:rPr>
          <w:rFonts w:ascii="Arial" w:hAnsi="Arial"/>
          <w:b/>
          <w:bCs w:val="0"/>
          <w:u w:val="none"/>
        </w:rPr>
        <w:t>DE LA FUNCIÓN SANCIONADORA</w:t>
      </w:r>
      <w:bookmarkEnd w:id="1532"/>
      <w:bookmarkEnd w:id="1533"/>
      <w:bookmarkEnd w:id="1534"/>
      <w:bookmarkEnd w:id="1535"/>
      <w:bookmarkEnd w:id="1536"/>
      <w:bookmarkEnd w:id="1537"/>
      <w:bookmarkEnd w:id="1538"/>
      <w:bookmarkEnd w:id="1539"/>
      <w:bookmarkEnd w:id="1540"/>
    </w:p>
    <w:p w:rsidR="007A3B85" w:rsidRPr="009939B3" w:rsidRDefault="007A3B85">
      <w:pPr>
        <w:pStyle w:val="Pelota"/>
        <w:rPr>
          <w:lang w:val="es-ES"/>
        </w:rPr>
      </w:pPr>
    </w:p>
    <w:p w:rsidR="00397A17" w:rsidRDefault="00397A17" w:rsidP="00397A17">
      <w:pPr>
        <w:numPr>
          <w:ilvl w:val="1"/>
          <w:numId w:val="32"/>
        </w:numPr>
        <w:jc w:val="both"/>
        <w:rPr>
          <w:color w:val="000000"/>
          <w:szCs w:val="22"/>
        </w:rPr>
      </w:pPr>
      <w:r w:rsidRPr="009939B3">
        <w:rPr>
          <w:szCs w:val="22"/>
        </w:rPr>
        <w:t xml:space="preserve">El REGULADOR tiene competencia para aplicar sanciones al CONCESIONARIO en caso de incumplimiento de sus obligaciones, </w:t>
      </w:r>
      <w:r>
        <w:rPr>
          <w:szCs w:val="22"/>
        </w:rPr>
        <w:t>conforme a</w:t>
      </w:r>
      <w:r w:rsidRPr="009939B3">
        <w:rPr>
          <w:color w:val="000000"/>
          <w:szCs w:val="22"/>
        </w:rPr>
        <w:t xml:space="preserve"> las penalidades establecidas en </w:t>
      </w:r>
      <w:r w:rsidRPr="0060188D">
        <w:rPr>
          <w:szCs w:val="22"/>
        </w:rPr>
        <w:t xml:space="preserve">el </w:t>
      </w:r>
      <w:hyperlink w:anchor="_ANEXO_IX" w:history="1">
        <w:r w:rsidRPr="0060188D">
          <w:rPr>
            <w:rStyle w:val="Hipervnculo"/>
            <w:color w:val="auto"/>
            <w:szCs w:val="22"/>
            <w:u w:val="none"/>
          </w:rPr>
          <w:t>Anexo</w:t>
        </w:r>
        <w:r w:rsidR="000B5A7A">
          <w:rPr>
            <w:rStyle w:val="Hipervnculo"/>
            <w:color w:val="auto"/>
            <w:szCs w:val="22"/>
            <w:u w:val="none"/>
          </w:rPr>
          <w:t xml:space="preserve"> 17</w:t>
        </w:r>
      </w:hyperlink>
      <w:r w:rsidRPr="009939B3">
        <w:rPr>
          <w:color w:val="000000"/>
          <w:szCs w:val="22"/>
        </w:rPr>
        <w:t xml:space="preserve"> del presente Contrato</w:t>
      </w:r>
      <w:r>
        <w:rPr>
          <w:color w:val="000000"/>
          <w:szCs w:val="22"/>
        </w:rPr>
        <w:t xml:space="preserve">. </w:t>
      </w:r>
    </w:p>
    <w:p w:rsidR="00397A17" w:rsidRPr="009939B3" w:rsidRDefault="00397A17" w:rsidP="00397A17">
      <w:pPr>
        <w:pStyle w:val="Textoindependiente"/>
        <w:ind w:left="708"/>
        <w:rPr>
          <w:color w:val="000000"/>
          <w:szCs w:val="22"/>
          <w:lang w:val="es-ES"/>
        </w:rPr>
      </w:pPr>
    </w:p>
    <w:p w:rsidR="00397A17" w:rsidRPr="009939B3" w:rsidRDefault="00397A17" w:rsidP="00397A17">
      <w:pPr>
        <w:ind w:left="708"/>
        <w:jc w:val="both"/>
        <w:rPr>
          <w:color w:val="000000"/>
          <w:szCs w:val="22"/>
        </w:rPr>
      </w:pPr>
      <w:r w:rsidRPr="009939B3">
        <w:rPr>
          <w:color w:val="000000"/>
          <w:szCs w:val="22"/>
        </w:rPr>
        <w:t>Las sanciones administrativas impuestas</w:t>
      </w:r>
      <w:r>
        <w:rPr>
          <w:color w:val="000000"/>
          <w:szCs w:val="22"/>
        </w:rPr>
        <w:t>,</w:t>
      </w:r>
      <w:r w:rsidRPr="009939B3">
        <w:rPr>
          <w:color w:val="000000"/>
          <w:szCs w:val="22"/>
        </w:rPr>
        <w:t xml:space="preserve"> entre otras autoridades administrativas, por la Administración Tributaria, el Ministerio de Trabajo y Promoción del Empleo, que se originen en la ejecución del presente Contrato, se aplicarán al CONCESIONARIO independientemente de las penalidades contractuales establecidas en el mismo y sin perjuicio de la obligación de responder por los daños y perjuicios resultantes del incumplimiento.</w:t>
      </w:r>
    </w:p>
    <w:p w:rsidR="00B03EE1" w:rsidRDefault="00B03EE1">
      <w:pPr>
        <w:pStyle w:val="Textoindependiente"/>
        <w:ind w:left="709" w:hanging="4"/>
        <w:rPr>
          <w:szCs w:val="22"/>
          <w:lang w:val="es-ES"/>
        </w:rPr>
      </w:pPr>
    </w:p>
    <w:p w:rsidR="00F50769" w:rsidRDefault="00F50769">
      <w:pPr>
        <w:pStyle w:val="Textoindependiente"/>
        <w:ind w:left="709" w:hanging="4"/>
        <w:rPr>
          <w:szCs w:val="22"/>
          <w:lang w:val="es-ES"/>
        </w:rPr>
      </w:pPr>
    </w:p>
    <w:p w:rsidR="007A3B85" w:rsidRPr="005E6D00" w:rsidRDefault="007A3B85" w:rsidP="005E6D00">
      <w:pPr>
        <w:pStyle w:val="Ttulo3"/>
        <w:suppressLineNumbers/>
        <w:suppressAutoHyphens/>
        <w:rPr>
          <w:szCs w:val="22"/>
        </w:rPr>
      </w:pPr>
      <w:bookmarkStart w:id="1541" w:name="_PENALIDADES_CONTRACTUALES"/>
      <w:bookmarkStart w:id="1542" w:name="_Toc351562823"/>
      <w:bookmarkEnd w:id="1541"/>
      <w:r w:rsidRPr="005E6D00">
        <w:rPr>
          <w:szCs w:val="22"/>
        </w:rPr>
        <w:t>PENALIDADES CONTRACTUALES</w:t>
      </w:r>
      <w:bookmarkEnd w:id="1542"/>
    </w:p>
    <w:p w:rsidR="007A3B85" w:rsidRPr="009939B3" w:rsidRDefault="007A3B85">
      <w:pPr>
        <w:pStyle w:val="Textoindependiente"/>
        <w:ind w:firstLine="705"/>
        <w:rPr>
          <w:b/>
          <w:bCs w:val="0"/>
          <w:szCs w:val="22"/>
          <w:lang w:val="es-ES"/>
        </w:rPr>
      </w:pPr>
    </w:p>
    <w:p w:rsidR="007A3B85" w:rsidRPr="009939B3" w:rsidRDefault="007A3B85" w:rsidP="005F5F40">
      <w:pPr>
        <w:numPr>
          <w:ilvl w:val="1"/>
          <w:numId w:val="32"/>
        </w:numPr>
        <w:jc w:val="both"/>
        <w:rPr>
          <w:lang w:val="es-PE"/>
        </w:rPr>
      </w:pPr>
      <w:r w:rsidRPr="009939B3">
        <w:rPr>
          <w:lang w:val="es-PE"/>
        </w:rPr>
        <w:t>El monto de las penalidades será abonado por el CONCESIONARIO a</w:t>
      </w:r>
      <w:r w:rsidR="008D4219" w:rsidRPr="009939B3">
        <w:rPr>
          <w:lang w:val="es-PE"/>
        </w:rPr>
        <w:t xml:space="preserve">l CONCEDENTE </w:t>
      </w:r>
      <w:r w:rsidRPr="009939B3">
        <w:rPr>
          <w:lang w:val="es-PE"/>
        </w:rPr>
        <w:t xml:space="preserve">en el plazo de diez (10) Días contados a partir del día siguiente de la notificación que reciba por parte del REGULADOR. </w:t>
      </w:r>
    </w:p>
    <w:p w:rsidR="007A3B85" w:rsidRPr="009939B3" w:rsidRDefault="007A3B85">
      <w:pPr>
        <w:pStyle w:val="Textosinformato"/>
        <w:jc w:val="both"/>
        <w:rPr>
          <w:rFonts w:ascii="Arial" w:hAnsi="Arial"/>
          <w:lang w:val="es-PE"/>
        </w:rPr>
      </w:pPr>
    </w:p>
    <w:p w:rsidR="007A3B85" w:rsidRPr="009939B3" w:rsidRDefault="007A3B85">
      <w:pPr>
        <w:pStyle w:val="Textosinformato"/>
        <w:ind w:left="705"/>
        <w:jc w:val="both"/>
        <w:rPr>
          <w:rFonts w:ascii="Arial" w:hAnsi="Arial"/>
          <w:lang w:val="es-PE"/>
        </w:rPr>
      </w:pPr>
      <w:r w:rsidRPr="009939B3">
        <w:rPr>
          <w:rFonts w:ascii="Arial" w:hAnsi="Arial"/>
          <w:lang w:val="es-PE"/>
        </w:rPr>
        <w:t xml:space="preserve">El plazo para el abono de las penalidades a que se refiere la presente </w:t>
      </w:r>
      <w:r w:rsidR="00B22F56" w:rsidRPr="009939B3">
        <w:rPr>
          <w:rFonts w:ascii="Arial" w:hAnsi="Arial"/>
          <w:lang w:val="es-PE"/>
        </w:rPr>
        <w:t>C</w:t>
      </w:r>
      <w:r w:rsidRPr="009939B3">
        <w:rPr>
          <w:rFonts w:ascii="Arial" w:hAnsi="Arial"/>
          <w:lang w:val="es-PE"/>
        </w:rPr>
        <w:t xml:space="preserve">láusula será suspendido ante la impugnación de la penalidad por el CONCESIONARIO, </w:t>
      </w:r>
      <w:r w:rsidRPr="009939B3">
        <w:rPr>
          <w:rFonts w:ascii="Arial" w:hAnsi="Arial"/>
          <w:lang w:val="es-PE"/>
        </w:rPr>
        <w:lastRenderedPageBreak/>
        <w:t>reiniciándose el cómputo de dicho plazo en caso se confirme su imposición por el REGULADOR.</w:t>
      </w:r>
    </w:p>
    <w:p w:rsidR="007A3B85" w:rsidRPr="009939B3" w:rsidRDefault="007A3B85">
      <w:pPr>
        <w:pStyle w:val="Textosinformato"/>
        <w:jc w:val="both"/>
        <w:rPr>
          <w:rFonts w:ascii="Arial" w:hAnsi="Arial"/>
          <w:sz w:val="24"/>
          <w:lang w:val="es-PE"/>
        </w:rPr>
      </w:pPr>
    </w:p>
    <w:p w:rsidR="007A3B85" w:rsidRPr="009939B3" w:rsidRDefault="007A3B85" w:rsidP="005F5F40">
      <w:pPr>
        <w:numPr>
          <w:ilvl w:val="1"/>
          <w:numId w:val="32"/>
        </w:numPr>
        <w:jc w:val="both"/>
        <w:rPr>
          <w:bCs w:val="0"/>
          <w:szCs w:val="22"/>
          <w:lang w:val="es-PE"/>
        </w:rPr>
      </w:pPr>
      <w:r w:rsidRPr="009939B3">
        <w:rPr>
          <w:bCs w:val="0"/>
          <w:szCs w:val="22"/>
          <w:lang w:val="es-PE"/>
        </w:rPr>
        <w:t>El CONCESIONARIO podrá impugnar la penalidad para lo cual deberá presentar ante el REGULADOR, en un plazo máximo de diez (10) Días, contado a partir del día siguiente de la fecha de notificación de la misma, la impugnación por escrito dirigida al REGULADOR con el respectivo sustento.</w:t>
      </w:r>
    </w:p>
    <w:p w:rsidR="007A3B85" w:rsidRPr="009939B3" w:rsidRDefault="007A3B85">
      <w:pPr>
        <w:jc w:val="both"/>
        <w:rPr>
          <w:bCs w:val="0"/>
          <w:lang w:val="es-PE"/>
        </w:rPr>
      </w:pPr>
    </w:p>
    <w:p w:rsidR="007A3B85" w:rsidRPr="009939B3" w:rsidRDefault="007A3B85">
      <w:pPr>
        <w:pStyle w:val="Textosinformato"/>
        <w:ind w:left="705"/>
        <w:jc w:val="both"/>
        <w:rPr>
          <w:rFonts w:ascii="Arial" w:hAnsi="Arial"/>
          <w:lang w:val="es-PE"/>
        </w:rPr>
      </w:pPr>
      <w:r w:rsidRPr="009939B3">
        <w:rPr>
          <w:rFonts w:ascii="Arial" w:hAnsi="Arial"/>
          <w:bCs w:val="0"/>
          <w:lang w:val="es-PE"/>
        </w:rPr>
        <w:t xml:space="preserve">El REGULADOR contará con un plazo máximo de </w:t>
      </w:r>
      <w:r w:rsidR="002B6B37">
        <w:rPr>
          <w:rFonts w:ascii="Arial" w:hAnsi="Arial"/>
          <w:bCs w:val="0"/>
          <w:lang w:val="es-PE"/>
        </w:rPr>
        <w:t xml:space="preserve">quince </w:t>
      </w:r>
      <w:r w:rsidRPr="009939B3">
        <w:rPr>
          <w:rFonts w:ascii="Arial" w:hAnsi="Arial"/>
          <w:bCs w:val="0"/>
          <w:szCs w:val="22"/>
          <w:lang w:val="es-PE"/>
        </w:rPr>
        <w:t>(</w:t>
      </w:r>
      <w:r w:rsidRPr="009939B3">
        <w:rPr>
          <w:rFonts w:ascii="Arial" w:hAnsi="Arial"/>
          <w:bCs w:val="0"/>
          <w:lang w:val="es-PE"/>
        </w:rPr>
        <w:t>1</w:t>
      </w:r>
      <w:r w:rsidR="002B6B37">
        <w:rPr>
          <w:rFonts w:ascii="Arial" w:hAnsi="Arial"/>
          <w:bCs w:val="0"/>
          <w:lang w:val="es-PE"/>
        </w:rPr>
        <w:t>5</w:t>
      </w:r>
      <w:r w:rsidRPr="009939B3">
        <w:rPr>
          <w:rFonts w:ascii="Arial" w:hAnsi="Arial"/>
          <w:bCs w:val="0"/>
          <w:lang w:val="es-PE"/>
        </w:rPr>
        <w:t xml:space="preserve">) Días para emitir su pronunciamiento debidamente </w:t>
      </w:r>
      <w:r w:rsidR="00A1340E" w:rsidRPr="009939B3">
        <w:rPr>
          <w:rFonts w:ascii="Arial" w:hAnsi="Arial"/>
          <w:bCs w:val="0"/>
          <w:lang w:val="es-PE"/>
        </w:rPr>
        <w:t>fundamentado</w:t>
      </w:r>
      <w:r w:rsidRPr="009939B3">
        <w:rPr>
          <w:rFonts w:ascii="Arial" w:hAnsi="Arial"/>
          <w:bCs w:val="0"/>
          <w:lang w:val="es-PE"/>
        </w:rPr>
        <w:t>. En caso que vencido el plazo antes indicado, el REGULADOR no emita pronunciamiento alguno, se entenderá por denegada la impugnación presentada. La decisión del REGULADOR tendrá el carácter de definitivo y no estará sujeta a reclamación alguna por parte del CONCESIONARIO.</w:t>
      </w:r>
    </w:p>
    <w:p w:rsidR="007A3B85" w:rsidRPr="009939B3" w:rsidRDefault="007A3B85">
      <w:pPr>
        <w:pStyle w:val="Textosinformato"/>
        <w:jc w:val="both"/>
        <w:rPr>
          <w:rFonts w:ascii="Arial" w:hAnsi="Arial"/>
          <w:lang w:val="es-PE"/>
        </w:rPr>
      </w:pPr>
    </w:p>
    <w:p w:rsidR="00BE088E" w:rsidRDefault="007A3B85" w:rsidP="00EE20DE">
      <w:pPr>
        <w:numPr>
          <w:ilvl w:val="1"/>
          <w:numId w:val="32"/>
        </w:numPr>
        <w:jc w:val="both"/>
        <w:rPr>
          <w:lang w:val="es-PE"/>
        </w:rPr>
      </w:pPr>
      <w:bookmarkStart w:id="1543" w:name="_Ref271820909"/>
      <w:r w:rsidRPr="00BE088E">
        <w:rPr>
          <w:lang w:val="es-PE"/>
        </w:rPr>
        <w:t xml:space="preserve">En caso que el CONCESIONARIO incumpla con pagar dichas penalidades dentro del </w:t>
      </w:r>
      <w:r w:rsidR="00740FB5" w:rsidRPr="00BE088E">
        <w:rPr>
          <w:lang w:val="es-PE"/>
        </w:rPr>
        <w:t>plazo mencionado</w:t>
      </w:r>
      <w:r w:rsidRPr="00BE088E">
        <w:rPr>
          <w:lang w:val="es-PE"/>
        </w:rPr>
        <w:t>, el REGULADOR podrá ejecutar la Garantía de Fiel Cumplimiento del Contrato de Concesión</w:t>
      </w:r>
      <w:r w:rsidR="00647FD4" w:rsidRPr="00BE088E">
        <w:rPr>
          <w:lang w:val="es-PE"/>
        </w:rPr>
        <w:t xml:space="preserve"> o </w:t>
      </w:r>
      <w:r w:rsidR="00647FD4">
        <w:t>la G</w:t>
      </w:r>
      <w:r w:rsidR="00647FD4" w:rsidRPr="00647FD4">
        <w:t xml:space="preserve">arantía de </w:t>
      </w:r>
      <w:r w:rsidR="00647FD4">
        <w:t>F</w:t>
      </w:r>
      <w:r w:rsidR="00647FD4" w:rsidRPr="00647FD4">
        <w:t xml:space="preserve">iel </w:t>
      </w:r>
      <w:r w:rsidR="00647FD4">
        <w:t>C</w:t>
      </w:r>
      <w:r w:rsidR="00647FD4" w:rsidRPr="00647FD4">
        <w:t xml:space="preserve">umplimiento de </w:t>
      </w:r>
      <w:proofErr w:type="spellStart"/>
      <w:r w:rsidR="00647FD4">
        <w:t>E</w:t>
      </w:r>
      <w:r w:rsidR="00647FD4" w:rsidRPr="00647FD4">
        <w:t>jecucion</w:t>
      </w:r>
      <w:proofErr w:type="spellEnd"/>
      <w:r w:rsidR="00647FD4" w:rsidRPr="00647FD4">
        <w:t xml:space="preserve"> de Obras</w:t>
      </w:r>
      <w:r w:rsidR="00647FD4">
        <w:t>, según corresponda,</w:t>
      </w:r>
      <w:r w:rsidRPr="00BE088E">
        <w:rPr>
          <w:lang w:val="es-PE"/>
        </w:rPr>
        <w:t xml:space="preserve"> hasta el monto al que ascienda la penalidad impuesta, debiendo el CONCESIONARIO cumplir con lo dispuesto en la Cláusula</w:t>
      </w:r>
      <w:r w:rsidR="00BE088E" w:rsidRPr="00BE088E">
        <w:rPr>
          <w:lang w:val="es-PE"/>
        </w:rPr>
        <w:t xml:space="preserve"> 11.4</w:t>
      </w:r>
      <w:r w:rsidR="00BE088E">
        <w:rPr>
          <w:lang w:val="es-PE"/>
        </w:rPr>
        <w:t>.</w:t>
      </w:r>
    </w:p>
    <w:bookmarkEnd w:id="1543"/>
    <w:p w:rsidR="007A3B85" w:rsidRPr="00BE088E" w:rsidRDefault="007A3B85" w:rsidP="00EE20DE">
      <w:pPr>
        <w:ind w:left="720"/>
        <w:jc w:val="both"/>
        <w:rPr>
          <w:lang w:val="es-PE"/>
        </w:rPr>
      </w:pPr>
    </w:p>
    <w:p w:rsidR="007A3B85" w:rsidRPr="00607B34" w:rsidRDefault="007A3B85" w:rsidP="005F5F40">
      <w:pPr>
        <w:numPr>
          <w:ilvl w:val="1"/>
          <w:numId w:val="32"/>
        </w:numPr>
        <w:jc w:val="both"/>
        <w:rPr>
          <w:lang w:val="es-PE"/>
        </w:rPr>
      </w:pPr>
      <w:r w:rsidRPr="009939B3">
        <w:rPr>
          <w:lang w:val="es-PE"/>
        </w:rPr>
        <w:t xml:space="preserve">El pago de las penalidades aplicables no podrá ser considerado como una afectación al flujo financiero de la Concesión y tampoco se podrá invocar por ello la </w:t>
      </w:r>
      <w:r w:rsidRPr="00607B34">
        <w:rPr>
          <w:lang w:val="es-PE"/>
        </w:rPr>
        <w:t>ruptura del equilibrio económico-financiero.</w:t>
      </w:r>
    </w:p>
    <w:p w:rsidR="006A248F" w:rsidRDefault="006A248F">
      <w:pPr>
        <w:pStyle w:val="Textoindependiente"/>
        <w:suppressLineNumbers/>
        <w:suppressAutoHyphens/>
        <w:rPr>
          <w:bCs w:val="0"/>
          <w:szCs w:val="22"/>
          <w:lang w:val="es-ES"/>
        </w:rPr>
      </w:pPr>
      <w:bookmarkStart w:id="1544" w:name="_APORTE_POR_REGULACIÓN"/>
      <w:bookmarkEnd w:id="1544"/>
    </w:p>
    <w:p w:rsidR="00726670" w:rsidRPr="00607B34" w:rsidRDefault="00726670">
      <w:pPr>
        <w:pStyle w:val="Textoindependiente"/>
        <w:suppressLineNumbers/>
        <w:suppressAutoHyphens/>
        <w:rPr>
          <w:bCs w:val="0"/>
          <w:szCs w:val="22"/>
          <w:lang w:val="es-ES"/>
        </w:rPr>
      </w:pPr>
    </w:p>
    <w:p w:rsidR="007A3B85" w:rsidRPr="00607B34" w:rsidRDefault="009D633B">
      <w:pPr>
        <w:pStyle w:val="Ttulo1"/>
        <w:rPr>
          <w:bCs w:val="0"/>
        </w:rPr>
      </w:pPr>
      <w:bookmarkStart w:id="1545" w:name="_CAPÍTULO_XVI:_CADUCIDAD"/>
      <w:bookmarkStart w:id="1546" w:name="_Toc131328029"/>
      <w:bookmarkStart w:id="1547" w:name="_Toc131328845"/>
      <w:bookmarkStart w:id="1548" w:name="_Toc131329181"/>
      <w:bookmarkStart w:id="1549" w:name="_Toc131329413"/>
      <w:bookmarkStart w:id="1550" w:name="_Toc131330000"/>
      <w:bookmarkStart w:id="1551" w:name="_Toc131332087"/>
      <w:bookmarkStart w:id="1552" w:name="_Toc131333008"/>
      <w:bookmarkStart w:id="1553" w:name="_Toc351562824"/>
      <w:bookmarkEnd w:id="1545"/>
      <w:r w:rsidRPr="00607B34">
        <w:t xml:space="preserve">CAPÍTULO </w:t>
      </w:r>
      <w:r w:rsidR="007A3B85" w:rsidRPr="00607B34">
        <w:rPr>
          <w:bCs w:val="0"/>
        </w:rPr>
        <w:t>XVI: CADUCIDAD DE LA CONCESIÓN</w:t>
      </w:r>
      <w:bookmarkEnd w:id="1546"/>
      <w:bookmarkEnd w:id="1547"/>
      <w:bookmarkEnd w:id="1548"/>
      <w:bookmarkEnd w:id="1549"/>
      <w:bookmarkEnd w:id="1550"/>
      <w:bookmarkEnd w:id="1551"/>
      <w:bookmarkEnd w:id="1552"/>
      <w:bookmarkEnd w:id="1553"/>
    </w:p>
    <w:p w:rsidR="007A3B85" w:rsidRPr="00613639" w:rsidRDefault="007A3B85">
      <w:pPr>
        <w:pStyle w:val="Ttulo"/>
        <w:jc w:val="both"/>
      </w:pPr>
    </w:p>
    <w:p w:rsidR="00925A11" w:rsidRPr="0095614A" w:rsidRDefault="00925A11" w:rsidP="0095614A">
      <w:pPr>
        <w:pStyle w:val="EstiloNegritaJustificado"/>
        <w:ind w:left="0"/>
        <w:rPr>
          <w:rFonts w:ascii="Arial" w:hAnsi="Arial"/>
          <w:u w:val="none"/>
        </w:rPr>
      </w:pPr>
      <w:bookmarkStart w:id="1554" w:name="_TERMINACIÓN_DEL_CONTRATO"/>
      <w:bookmarkStart w:id="1555" w:name="_Toc277957057"/>
      <w:bookmarkStart w:id="1556" w:name="_Toc196630216"/>
      <w:bookmarkStart w:id="1557" w:name="_Toc351562825"/>
      <w:bookmarkStart w:id="1558" w:name="_Toc131328030"/>
      <w:bookmarkStart w:id="1559" w:name="_Toc131328846"/>
      <w:bookmarkStart w:id="1560" w:name="_Toc131329182"/>
      <w:bookmarkStart w:id="1561" w:name="_Toc131329414"/>
      <w:bookmarkStart w:id="1562" w:name="_Toc131330001"/>
      <w:bookmarkStart w:id="1563" w:name="_Toc131332088"/>
      <w:bookmarkStart w:id="1564" w:name="_Toc131333009"/>
      <w:bookmarkEnd w:id="1554"/>
      <w:r w:rsidRPr="00925A11">
        <w:rPr>
          <w:rFonts w:ascii="Arial" w:hAnsi="Arial" w:cs="Arial"/>
          <w:u w:val="none"/>
        </w:rPr>
        <w:t>CAUSALES DE CADUCIDAD</w:t>
      </w:r>
      <w:bookmarkEnd w:id="1555"/>
      <w:bookmarkEnd w:id="1556"/>
      <w:bookmarkEnd w:id="1557"/>
    </w:p>
    <w:p w:rsidR="00925A11" w:rsidRDefault="00925A11" w:rsidP="00925A11">
      <w:pPr>
        <w:ind w:left="709" w:hanging="709"/>
        <w:jc w:val="both"/>
        <w:rPr>
          <w:szCs w:val="22"/>
        </w:rPr>
      </w:pPr>
    </w:p>
    <w:p w:rsidR="00925A11" w:rsidRDefault="00925A11" w:rsidP="00925A11">
      <w:pPr>
        <w:pStyle w:val="Prrafodelista"/>
        <w:numPr>
          <w:ilvl w:val="1"/>
          <w:numId w:val="113"/>
        </w:numPr>
        <w:ind w:left="709" w:hanging="709"/>
        <w:jc w:val="both"/>
        <w:rPr>
          <w:szCs w:val="22"/>
        </w:rPr>
      </w:pPr>
      <w:r>
        <w:rPr>
          <w:szCs w:val="22"/>
        </w:rPr>
        <w:t xml:space="preserve">El presente Contrato sólo se declarará terminado por la ocurrencia de alguna(s) de las siguientes causales:  </w:t>
      </w:r>
    </w:p>
    <w:p w:rsidR="00925A11" w:rsidRDefault="00925A11" w:rsidP="00925A11">
      <w:pPr>
        <w:jc w:val="both"/>
        <w:rPr>
          <w:bCs w:val="0"/>
          <w:szCs w:val="22"/>
        </w:rPr>
      </w:pPr>
    </w:p>
    <w:p w:rsidR="00925A11" w:rsidRDefault="00925A11" w:rsidP="00925A11">
      <w:pPr>
        <w:jc w:val="both"/>
        <w:rPr>
          <w:szCs w:val="22"/>
        </w:rPr>
      </w:pPr>
      <w:r>
        <w:rPr>
          <w:szCs w:val="22"/>
        </w:rPr>
        <w:t>16.1.1 Término por Vencimiento del Plazo</w:t>
      </w:r>
    </w:p>
    <w:p w:rsidR="00925A11" w:rsidRDefault="00925A11" w:rsidP="00925A11">
      <w:pPr>
        <w:ind w:left="708"/>
        <w:jc w:val="both"/>
        <w:rPr>
          <w:szCs w:val="22"/>
        </w:rPr>
      </w:pPr>
    </w:p>
    <w:p w:rsidR="00925A11" w:rsidRDefault="00925A11" w:rsidP="00925A11">
      <w:pPr>
        <w:pStyle w:val="Textoindependiente"/>
        <w:ind w:left="705"/>
        <w:rPr>
          <w:szCs w:val="22"/>
        </w:rPr>
      </w:pPr>
      <w:r>
        <w:rPr>
          <w:szCs w:val="22"/>
        </w:rPr>
        <w:t>La Concesión caducará al vencimiento del plazo establecido en la Cláusula 4.1 salvo por lo previsto en las Cláusulas 4.2. y 4.3.</w:t>
      </w:r>
    </w:p>
    <w:p w:rsidR="00925A11" w:rsidRDefault="00925A11" w:rsidP="00925A11">
      <w:pPr>
        <w:jc w:val="both"/>
        <w:rPr>
          <w:bCs w:val="0"/>
          <w:szCs w:val="22"/>
        </w:rPr>
      </w:pPr>
    </w:p>
    <w:p w:rsidR="00925A11" w:rsidRDefault="00925A11" w:rsidP="00925A11">
      <w:pPr>
        <w:pStyle w:val="Prrafodelista"/>
        <w:numPr>
          <w:ilvl w:val="2"/>
          <w:numId w:val="114"/>
        </w:numPr>
        <w:jc w:val="both"/>
        <w:rPr>
          <w:bCs w:val="0"/>
          <w:szCs w:val="22"/>
        </w:rPr>
      </w:pPr>
      <w:r>
        <w:rPr>
          <w:szCs w:val="22"/>
        </w:rPr>
        <w:t>Término por Mutuo Acuerdo</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El Contrato caducará en cualquier momento, por acuerdo escrito entre el CONCESIONARIO y el CONCEDENTE, previa opinión técnica del REGULADOR. Antes de la adopción del acuerdo, los Acreedores Permitidos deberán haber sido comunicados de este hecho, de conformidad con lo dispuesto en la</w:t>
      </w:r>
      <w:r w:rsidR="001057FD">
        <w:rPr>
          <w:szCs w:val="22"/>
        </w:rPr>
        <w:t>s</w:t>
      </w:r>
      <w:r>
        <w:rPr>
          <w:szCs w:val="22"/>
        </w:rPr>
        <w:t xml:space="preserve"> Cláusula</w:t>
      </w:r>
      <w:r w:rsidR="001057FD">
        <w:rPr>
          <w:szCs w:val="22"/>
        </w:rPr>
        <w:t>s 11.7 y 11.8</w:t>
      </w:r>
      <w:r>
        <w:rPr>
          <w:szCs w:val="22"/>
        </w:rPr>
        <w:t xml:space="preserve"> del Contrato. </w:t>
      </w:r>
    </w:p>
    <w:p w:rsidR="00925A11" w:rsidRDefault="00925A11" w:rsidP="00925A11">
      <w:pPr>
        <w:jc w:val="both"/>
        <w:rPr>
          <w:bCs w:val="0"/>
          <w:szCs w:val="22"/>
          <w:u w:val="single"/>
          <w:lang w:val="es-ES_tradnl"/>
        </w:rPr>
      </w:pPr>
    </w:p>
    <w:p w:rsidR="00925A11" w:rsidRDefault="00925A11" w:rsidP="00925A11">
      <w:pPr>
        <w:pStyle w:val="Prrafodelista"/>
        <w:numPr>
          <w:ilvl w:val="2"/>
          <w:numId w:val="114"/>
        </w:numPr>
        <w:jc w:val="both"/>
        <w:rPr>
          <w:bCs w:val="0"/>
          <w:szCs w:val="22"/>
        </w:rPr>
      </w:pPr>
      <w:r>
        <w:rPr>
          <w:szCs w:val="22"/>
        </w:rPr>
        <w:t xml:space="preserve">Término por Incumplimiento del CONCESIONARIO </w:t>
      </w:r>
    </w:p>
    <w:p w:rsidR="00925A11" w:rsidRDefault="00925A11" w:rsidP="00925A11">
      <w:pPr>
        <w:pStyle w:val="Textoindependiente"/>
        <w:ind w:left="720"/>
        <w:rPr>
          <w:szCs w:val="22"/>
        </w:rPr>
      </w:pPr>
    </w:p>
    <w:p w:rsidR="00925A11" w:rsidRDefault="00925A11" w:rsidP="00925A11">
      <w:pPr>
        <w:pStyle w:val="Textoindependiente"/>
        <w:ind w:left="705"/>
        <w:rPr>
          <w:szCs w:val="22"/>
        </w:rPr>
      </w:pPr>
      <w:r>
        <w:rPr>
          <w:szCs w:val="22"/>
        </w:rPr>
        <w:t xml:space="preserve">El CONCEDENTE podrá dar por terminado el presente Contrato en forma anticipada en caso que el CONCESIONARIO incurra en incumplimiento grave de sus obligaciones contractuales. Sin perjuicio de las penalidades que procedan, se considerarán como causales de incumplimiento grave de las obligaciones del </w:t>
      </w:r>
      <w:r>
        <w:rPr>
          <w:szCs w:val="22"/>
        </w:rPr>
        <w:lastRenderedPageBreak/>
        <w:t>CONCESIONARIO, aquellas señaladas expresamente en el Contrato dentro de las cuales se encuentran las siguientes:</w:t>
      </w:r>
    </w:p>
    <w:p w:rsidR="00925A11" w:rsidRDefault="00925A11" w:rsidP="00925A11">
      <w:pPr>
        <w:ind w:left="720"/>
        <w:jc w:val="both"/>
        <w:rPr>
          <w:szCs w:val="22"/>
        </w:rPr>
      </w:pPr>
    </w:p>
    <w:p w:rsidR="00925A11" w:rsidRDefault="00925A11" w:rsidP="00925A11">
      <w:pPr>
        <w:numPr>
          <w:ilvl w:val="0"/>
          <w:numId w:val="115"/>
        </w:numPr>
        <w:jc w:val="both"/>
        <w:rPr>
          <w:szCs w:val="22"/>
        </w:rPr>
      </w:pPr>
      <w:r>
        <w:rPr>
          <w:szCs w:val="22"/>
        </w:rPr>
        <w:t>La declaración de disolución, liquidación o quiebra de acuerdo a lo establecido en las Leyes y Disposiciones Aplicables sobre la materia. En estos casos, la resolución del Contrato se producirá cuando el REGULADOR tome conocimiento y curse una notificación, en tal sentido, siempre que la disolución, liquidación o quiebra no hubiese sido subsanada, conforme a ley dentro de los sesenta (60) Días Calendario siguientes de notificada, o dentro de un plazo mayor que el REGULADOR por escrito haya fijado, el cual se otorgará cuando medien causas razonables, salvo que se pruebe que la declaración de disolución, liquidación o quiebra haya sido fraudulenta.</w:t>
      </w:r>
    </w:p>
    <w:p w:rsidR="00925A11" w:rsidRDefault="00925A11" w:rsidP="00925A11">
      <w:pPr>
        <w:numPr>
          <w:ilvl w:val="0"/>
          <w:numId w:val="115"/>
        </w:numPr>
        <w:jc w:val="both"/>
        <w:rPr>
          <w:szCs w:val="22"/>
        </w:rPr>
      </w:pPr>
      <w:r>
        <w:rPr>
          <w:szCs w:val="22"/>
        </w:rPr>
        <w:t>La no concurrencia a la Toma de Posesión de los Bienes del CONCEDENTE en el plazo y en la forma prevista para tal efecto, por causas imputables al CONCESIONARIO.</w:t>
      </w:r>
    </w:p>
    <w:p w:rsidR="00925A11" w:rsidRDefault="00925A11" w:rsidP="00925A11">
      <w:pPr>
        <w:numPr>
          <w:ilvl w:val="0"/>
          <w:numId w:val="115"/>
        </w:numPr>
        <w:jc w:val="both"/>
        <w:rPr>
          <w:szCs w:val="22"/>
        </w:rPr>
      </w:pPr>
      <w:r>
        <w:rPr>
          <w:szCs w:val="22"/>
        </w:rPr>
        <w:t xml:space="preserve">La grave alteración del ambiente, del patrimonio histórico y/o de los recursos naturales, producto del incumplimiento doloso o culposo de las recomendaciones del Estudio de Impacto Ambiental, declarada así por decisión firme emitida por la Autoridad Gubernamental competente. </w:t>
      </w:r>
    </w:p>
    <w:p w:rsidR="00925A11" w:rsidRDefault="00925A11" w:rsidP="00925A11">
      <w:pPr>
        <w:numPr>
          <w:ilvl w:val="0"/>
          <w:numId w:val="115"/>
        </w:numPr>
        <w:jc w:val="both"/>
        <w:rPr>
          <w:szCs w:val="22"/>
        </w:rPr>
      </w:pPr>
      <w:r>
        <w:rPr>
          <w:szCs w:val="22"/>
        </w:rPr>
        <w:t>La transferencia de los derechos del CONCESIONARIO derivados del presente Contrato, así como la cesión de su posición contractual sin autorización previa y por escrito del CONCEDENTE,  la sustitución del Socio Estratégico por un tercero y la reducción de la participación accionaria del Socio Estratégico en el CONCESIONARIO por debajo del porcentaje mínimo del 35% (treinta y cinco por ciento), sin contar con el previo consentimiento escrito del CONCEDENTE.</w:t>
      </w:r>
    </w:p>
    <w:p w:rsidR="00925A11" w:rsidRDefault="00925A11" w:rsidP="00925A11">
      <w:pPr>
        <w:numPr>
          <w:ilvl w:val="0"/>
          <w:numId w:val="115"/>
        </w:numPr>
        <w:jc w:val="both"/>
        <w:rPr>
          <w:szCs w:val="22"/>
        </w:rPr>
      </w:pPr>
      <w:r>
        <w:rPr>
          <w:szCs w:val="22"/>
        </w:rPr>
        <w:t xml:space="preserve">El inicio, a instancia del CONCESIONARIO, de un proceso societario, administrativo o judicial para su disolución o liquidación. </w:t>
      </w:r>
    </w:p>
    <w:p w:rsidR="00925A11" w:rsidRDefault="00925A11" w:rsidP="00925A11">
      <w:pPr>
        <w:numPr>
          <w:ilvl w:val="0"/>
          <w:numId w:val="115"/>
        </w:numPr>
        <w:jc w:val="both"/>
        <w:rPr>
          <w:szCs w:val="22"/>
        </w:rPr>
      </w:pPr>
      <w:r>
        <w:rPr>
          <w:szCs w:val="22"/>
        </w:rPr>
        <w:t>El incumplimiento del CONCESIONARIO de otorgar o renovar la Garantía de Fiel Cumplimiento del Contrato de Concesión, o las pólizas de seguros exigidas en el presente Contrato o si cualquiera de ellas fuera emitida en términos y condiciones distintas a las pactadas en el Contrato.</w:t>
      </w:r>
    </w:p>
    <w:p w:rsidR="00925A11" w:rsidRDefault="00925A11" w:rsidP="00925A11">
      <w:pPr>
        <w:numPr>
          <w:ilvl w:val="0"/>
          <w:numId w:val="115"/>
        </w:numPr>
        <w:jc w:val="both"/>
        <w:rPr>
          <w:szCs w:val="22"/>
        </w:rPr>
      </w:pPr>
      <w:r>
        <w:rPr>
          <w:szCs w:val="22"/>
        </w:rPr>
        <w:t>La disposición de los Bienes de la Concesión por parte del CONCESIONARIO en forma distinta a lo previsto en el Contrato, sin autorización previa y por escrito del CONCEDENTE.</w:t>
      </w:r>
    </w:p>
    <w:p w:rsidR="00925A11" w:rsidRDefault="00925A11" w:rsidP="00925A11">
      <w:pPr>
        <w:numPr>
          <w:ilvl w:val="0"/>
          <w:numId w:val="115"/>
        </w:numPr>
        <w:jc w:val="both"/>
        <w:rPr>
          <w:szCs w:val="22"/>
        </w:rPr>
      </w:pPr>
      <w:r>
        <w:rPr>
          <w:szCs w:val="22"/>
        </w:rPr>
        <w:t>La expedición de una orden judicial consentida o ejecutoriada, o la expedición de alguna medida cautelar, por causa imputable al CONCESIONARIO, que impida al CONCESIONARIO realizar una parte sustancial de su negocio o que le imponga un embargo, gravamen o secuestro que afecte en todo o en parte sustancial a los Bienes de la Concesión, siempre que cualquiera de estas medidas se mantenga vigente durante más de sesenta (60) Días Calendario</w:t>
      </w:r>
      <w:r>
        <w:rPr>
          <w:szCs w:val="22"/>
          <w:lang w:val="es-PE"/>
        </w:rPr>
        <w:t xml:space="preserve"> o dentro del plazo mayor que haya fijado el REGULADOR por escrito, el cual se otorgará cuando medien causas razonables</w:t>
      </w:r>
      <w:r>
        <w:rPr>
          <w:szCs w:val="22"/>
        </w:rPr>
        <w:t>.</w:t>
      </w:r>
    </w:p>
    <w:p w:rsidR="00925A11" w:rsidRDefault="00925A11" w:rsidP="00925A11">
      <w:pPr>
        <w:numPr>
          <w:ilvl w:val="0"/>
          <w:numId w:val="115"/>
        </w:numPr>
        <w:jc w:val="both"/>
        <w:rPr>
          <w:szCs w:val="22"/>
        </w:rPr>
      </w:pPr>
      <w:r>
        <w:rPr>
          <w:szCs w:val="22"/>
        </w:rPr>
        <w:t>El cumplimiento parcial, tardío o defectuoso, no justificado a satisfacción del REGULADOR, por parte del CONCESIONARIO, en la ejecución de las Obras, que excedan a los plazos máximos establecidos para la aplicación de penalidades por mora.</w:t>
      </w:r>
    </w:p>
    <w:p w:rsidR="00925A11" w:rsidRDefault="00925A11" w:rsidP="00925A11">
      <w:pPr>
        <w:numPr>
          <w:ilvl w:val="0"/>
          <w:numId w:val="115"/>
        </w:numPr>
        <w:jc w:val="both"/>
        <w:rPr>
          <w:szCs w:val="22"/>
        </w:rPr>
      </w:pPr>
      <w:r>
        <w:rPr>
          <w:szCs w:val="22"/>
        </w:rPr>
        <w:t xml:space="preserve">La no subsanación de las observaciones en los plazos establecidos en </w:t>
      </w:r>
      <w:proofErr w:type="spellStart"/>
      <w:r w:rsidR="0044769D">
        <w:rPr>
          <w:szCs w:val="22"/>
        </w:rPr>
        <w:t>elCapítulo</w:t>
      </w:r>
      <w:proofErr w:type="spellEnd"/>
      <w:r>
        <w:rPr>
          <w:szCs w:val="22"/>
        </w:rPr>
        <w:t xml:space="preserve"> VI del Contrato.</w:t>
      </w:r>
    </w:p>
    <w:p w:rsidR="00925A11" w:rsidRDefault="00925A11" w:rsidP="00925A11">
      <w:pPr>
        <w:numPr>
          <w:ilvl w:val="0"/>
          <w:numId w:val="115"/>
        </w:numPr>
        <w:jc w:val="both"/>
        <w:rPr>
          <w:szCs w:val="22"/>
        </w:rPr>
      </w:pPr>
      <w:r>
        <w:rPr>
          <w:szCs w:val="22"/>
        </w:rPr>
        <w:t xml:space="preserve">La estructuración financiera no se haya concretado por responsabilidad del CONCESIONARIO, de acuerdo a lo establecido en el Régimen Económico de la Ejecución de Obras, en </w:t>
      </w:r>
      <w:proofErr w:type="spellStart"/>
      <w:r w:rsidR="0044769D">
        <w:rPr>
          <w:szCs w:val="22"/>
        </w:rPr>
        <w:t>elCapítulo</w:t>
      </w:r>
      <w:proofErr w:type="spellEnd"/>
      <w:r>
        <w:rPr>
          <w:szCs w:val="22"/>
        </w:rPr>
        <w:t xml:space="preserve"> VI del presente Contrato.</w:t>
      </w:r>
    </w:p>
    <w:p w:rsidR="00925A11" w:rsidRDefault="00925A11" w:rsidP="00925A11">
      <w:pPr>
        <w:numPr>
          <w:ilvl w:val="0"/>
          <w:numId w:val="115"/>
        </w:numPr>
        <w:jc w:val="both"/>
        <w:rPr>
          <w:szCs w:val="22"/>
        </w:rPr>
      </w:pPr>
      <w:r>
        <w:rPr>
          <w:szCs w:val="22"/>
          <w:lang w:val="es-PE"/>
        </w:rPr>
        <w:t xml:space="preserve">Realización de actos que constituyan abuso de una posición de dominio en el mercado o que limiten, restrinjan o distorsionen la libre competencia o el libre </w:t>
      </w:r>
      <w:r>
        <w:rPr>
          <w:szCs w:val="22"/>
          <w:lang w:val="es-PE"/>
        </w:rPr>
        <w:lastRenderedPageBreak/>
        <w:t xml:space="preserve">acceso a la </w:t>
      </w:r>
      <w:proofErr w:type="spellStart"/>
      <w:r>
        <w:rPr>
          <w:szCs w:val="22"/>
          <w:lang w:val="es-PE"/>
        </w:rPr>
        <w:t>Hidrovia</w:t>
      </w:r>
      <w:proofErr w:type="spellEnd"/>
      <w:r>
        <w:rPr>
          <w:szCs w:val="22"/>
          <w:lang w:val="es-PE"/>
        </w:rPr>
        <w:t xml:space="preserve"> Amazónica. Dicha conducta deberá ser declarada por la autoridad competente</w:t>
      </w:r>
    </w:p>
    <w:p w:rsidR="00925A11" w:rsidRDefault="00925A11" w:rsidP="00925A11">
      <w:pPr>
        <w:numPr>
          <w:ilvl w:val="0"/>
          <w:numId w:val="115"/>
        </w:numPr>
        <w:jc w:val="both"/>
        <w:rPr>
          <w:iCs/>
          <w:szCs w:val="22"/>
          <w:lang w:val="es-PE"/>
        </w:rPr>
      </w:pPr>
      <w:r>
        <w:rPr>
          <w:iCs/>
          <w:szCs w:val="22"/>
          <w:lang w:val="es-PE"/>
        </w:rPr>
        <w:t>En este supuesto, el CONCEDENTE podrá, de considerarlo conveniente para garantizar la continuidad en la prestación de los servicios de la Concesión, no invocar la caducidad de la misma, y llegar a un acuerdo con el CONCESIONARIO, en relación a un nuevo límite de penalidades.</w:t>
      </w:r>
    </w:p>
    <w:p w:rsidR="00925A11" w:rsidRDefault="00925A11" w:rsidP="00925A11">
      <w:pPr>
        <w:ind w:left="1080"/>
        <w:jc w:val="both"/>
        <w:rPr>
          <w:szCs w:val="22"/>
          <w:lang w:val="es-PE"/>
        </w:rPr>
      </w:pPr>
    </w:p>
    <w:p w:rsidR="00925A11" w:rsidRDefault="00925A11" w:rsidP="00925A11">
      <w:pPr>
        <w:pStyle w:val="Textoindependiente"/>
        <w:ind w:left="705"/>
        <w:rPr>
          <w:szCs w:val="22"/>
        </w:rPr>
      </w:pPr>
      <w:r>
        <w:rPr>
          <w:szCs w:val="22"/>
        </w:rPr>
        <w:t>Verificados los supuestos mencionados, la Caducidad del Contrato operará de pleno derecho si así lo decidió el CONCEDENTE y de acuerdo a lo establecido en el presente Contrato, incluyendo los derechos del CONCESIONARIO y/o de los Acreedores Permitidos, según corresponda, luego de vencido el plazo establecido en el Contrato para subsanar las causales que pudieran motivar la resolución, de conformidad con lo dispuesto en la Cláusula 16.2.</w:t>
      </w:r>
    </w:p>
    <w:p w:rsidR="00925A11" w:rsidRDefault="00925A11" w:rsidP="00925A11">
      <w:pPr>
        <w:ind w:left="720"/>
        <w:jc w:val="both"/>
        <w:rPr>
          <w:szCs w:val="22"/>
          <w:lang w:val="es-PE"/>
        </w:rPr>
      </w:pPr>
    </w:p>
    <w:p w:rsidR="00925A11" w:rsidRDefault="00925A11" w:rsidP="00925A11">
      <w:pPr>
        <w:ind w:left="720"/>
        <w:jc w:val="both"/>
        <w:rPr>
          <w:szCs w:val="22"/>
          <w:lang w:val="es-PE"/>
        </w:rPr>
      </w:pPr>
      <w:r>
        <w:rPr>
          <w:szCs w:val="22"/>
          <w:lang w:val="es-PE"/>
        </w:rPr>
        <w:t>En el caso que el CONCEDENTE opte por la terminación del Contrato, conforme a lo señalado en los literales precedentes, el CONCEDENTE, con copia al REGULADOR, deberá comunicarlo al CONCESIONARIO por escrito con una anticipación de al menos sesenta (60) Días Calendario respecto de la fecha de término anticipado prevista, de conformidad a lo dispuesto en la Cláusula 16.7.</w:t>
      </w:r>
    </w:p>
    <w:p w:rsidR="00925A11" w:rsidRDefault="00925A11" w:rsidP="00925A11">
      <w:pPr>
        <w:jc w:val="both"/>
        <w:rPr>
          <w:szCs w:val="22"/>
        </w:rPr>
      </w:pPr>
    </w:p>
    <w:p w:rsidR="00925A11" w:rsidRDefault="00925A11" w:rsidP="00925A11">
      <w:pPr>
        <w:numPr>
          <w:ilvl w:val="2"/>
          <w:numId w:val="114"/>
        </w:numPr>
        <w:jc w:val="both"/>
        <w:rPr>
          <w:bCs w:val="0"/>
          <w:szCs w:val="22"/>
          <w:u w:val="single"/>
        </w:rPr>
      </w:pPr>
      <w:r>
        <w:rPr>
          <w:szCs w:val="22"/>
          <w:u w:val="single"/>
        </w:rPr>
        <w:t>Término por Incumplimiento del CONCEDENTE</w:t>
      </w:r>
    </w:p>
    <w:p w:rsidR="00925A11" w:rsidRDefault="00925A11" w:rsidP="00925A11">
      <w:pPr>
        <w:ind w:left="720"/>
        <w:jc w:val="both"/>
        <w:rPr>
          <w:szCs w:val="22"/>
        </w:rPr>
      </w:pPr>
    </w:p>
    <w:p w:rsidR="00925A11" w:rsidRDefault="00925A11" w:rsidP="00925A11">
      <w:pPr>
        <w:pStyle w:val="Textoindependiente"/>
        <w:ind w:left="705"/>
        <w:rPr>
          <w:szCs w:val="22"/>
        </w:rPr>
      </w:pPr>
      <w:r>
        <w:rPr>
          <w:szCs w:val="22"/>
        </w:rPr>
        <w:t>El CONCESIONARIO podrá poner término anticipadamente al Contrato en caso el CONCEDENTE incurra en incumplimiento grave de las obligaciones a su cargo, que se detalla a continuación:</w:t>
      </w:r>
    </w:p>
    <w:p w:rsidR="00925A11" w:rsidRDefault="00925A11" w:rsidP="00925A11">
      <w:pPr>
        <w:pStyle w:val="Textoindependiente"/>
        <w:ind w:left="705"/>
        <w:rPr>
          <w:szCs w:val="22"/>
        </w:rPr>
      </w:pPr>
    </w:p>
    <w:p w:rsidR="00925A11" w:rsidRDefault="00925A11" w:rsidP="00925A11">
      <w:pPr>
        <w:numPr>
          <w:ilvl w:val="0"/>
          <w:numId w:val="116"/>
        </w:numPr>
        <w:jc w:val="both"/>
        <w:rPr>
          <w:szCs w:val="22"/>
        </w:rPr>
      </w:pPr>
      <w:r>
        <w:rPr>
          <w:szCs w:val="22"/>
          <w:lang w:val="es-PE"/>
        </w:rPr>
        <w:t>Incumplimiento del CONCEDENTE en los pagos del PAO y PAMO.</w:t>
      </w:r>
    </w:p>
    <w:p w:rsidR="00925A11" w:rsidRDefault="00925A11" w:rsidP="00925A11">
      <w:pPr>
        <w:ind w:left="1080"/>
        <w:jc w:val="both"/>
        <w:rPr>
          <w:bCs w:val="0"/>
          <w:szCs w:val="22"/>
        </w:rPr>
      </w:pPr>
    </w:p>
    <w:p w:rsidR="00925A11" w:rsidRDefault="00925A11" w:rsidP="00925A11">
      <w:pPr>
        <w:ind w:left="1080"/>
        <w:jc w:val="both"/>
        <w:rPr>
          <w:bCs w:val="0"/>
          <w:szCs w:val="22"/>
          <w:lang w:val="es-PE"/>
        </w:rPr>
      </w:pPr>
      <w:r>
        <w:rPr>
          <w:szCs w:val="22"/>
          <w:lang w:val="es-PE"/>
        </w:rPr>
        <w:t>El CONCESIONARIO podrá poner término al Contrato si el CONCEDENTE incurriera en atraso en el pago del Cofinanciamiento, necesario para completar el importe del PAO y PAMO, por más de sesenta (60) Días Calendario, a partir de que dicha obligación sea exigible, siempre que el CONCESIONARIO hubiere presentado las facturas respectivas y éstas hubieran sido aceptadas por el CONCEDENTE sin observaciones.</w:t>
      </w:r>
    </w:p>
    <w:p w:rsidR="00925A11" w:rsidRDefault="00925A11" w:rsidP="00925A11">
      <w:pPr>
        <w:ind w:left="720"/>
        <w:jc w:val="both"/>
        <w:rPr>
          <w:szCs w:val="22"/>
          <w:lang w:val="es-PE"/>
        </w:rPr>
      </w:pPr>
    </w:p>
    <w:p w:rsidR="00925A11" w:rsidRDefault="00925A11" w:rsidP="00925A11">
      <w:pPr>
        <w:numPr>
          <w:ilvl w:val="0"/>
          <w:numId w:val="116"/>
        </w:numPr>
        <w:jc w:val="both"/>
        <w:rPr>
          <w:szCs w:val="22"/>
        </w:rPr>
      </w:pPr>
      <w:r>
        <w:rPr>
          <w:szCs w:val="22"/>
        </w:rPr>
        <w:t xml:space="preserve">Incumplimiento injustificado del procedimiento previsto para el restablecimiento del equilibrio económico financiero establecido en </w:t>
      </w:r>
      <w:proofErr w:type="spellStart"/>
      <w:r w:rsidR="0044769D">
        <w:rPr>
          <w:szCs w:val="22"/>
        </w:rPr>
        <w:t>elCapítulo</w:t>
      </w:r>
      <w:proofErr w:type="spellEnd"/>
      <w:r>
        <w:rPr>
          <w:szCs w:val="22"/>
        </w:rPr>
        <w:t xml:space="preserve"> IX del presente Contrato.</w:t>
      </w:r>
      <w:r>
        <w:rPr>
          <w:szCs w:val="22"/>
        </w:rPr>
        <w:tab/>
      </w:r>
    </w:p>
    <w:p w:rsidR="00925A11" w:rsidRDefault="00925A11" w:rsidP="00925A11">
      <w:pPr>
        <w:ind w:left="1080"/>
        <w:jc w:val="both"/>
        <w:rPr>
          <w:szCs w:val="22"/>
        </w:rPr>
      </w:pPr>
    </w:p>
    <w:p w:rsidR="00925A11" w:rsidRDefault="00925A11" w:rsidP="00925A11">
      <w:pPr>
        <w:numPr>
          <w:ilvl w:val="0"/>
          <w:numId w:val="116"/>
        </w:numPr>
        <w:jc w:val="both"/>
        <w:rPr>
          <w:szCs w:val="22"/>
        </w:rPr>
      </w:pPr>
      <w:r>
        <w:rPr>
          <w:szCs w:val="22"/>
        </w:rPr>
        <w:t>Incumplimiento injustificado en la entrega de los Bienes del CONCEDENTE en el plazo establecido en el Contrato.</w:t>
      </w:r>
    </w:p>
    <w:p w:rsidR="00925A11" w:rsidRDefault="00925A11" w:rsidP="00925A11">
      <w:pPr>
        <w:jc w:val="both"/>
        <w:rPr>
          <w:bCs w:val="0"/>
          <w:szCs w:val="22"/>
        </w:rPr>
      </w:pPr>
    </w:p>
    <w:p w:rsidR="00925A11" w:rsidRDefault="00925A11" w:rsidP="00925A11">
      <w:pPr>
        <w:ind w:left="708"/>
        <w:jc w:val="both"/>
        <w:rPr>
          <w:bCs w:val="0"/>
          <w:szCs w:val="22"/>
        </w:rPr>
      </w:pPr>
      <w:r>
        <w:rPr>
          <w:szCs w:val="22"/>
        </w:rPr>
        <w:t>En caso el CONCESIONARIO opte por la terminación del Contrato, conforme a lo señalado en los literales precedentes, deberá así comunicarlo por escrito al CONCEDENTE y al REGULADOR con una anticipación de al menos sesenta (60) Días Calendario respecto de la fecha de término anticipado prevista.</w:t>
      </w:r>
    </w:p>
    <w:p w:rsidR="00925A11" w:rsidRDefault="00925A11" w:rsidP="00925A11">
      <w:pPr>
        <w:jc w:val="both"/>
        <w:rPr>
          <w:bCs w:val="0"/>
          <w:szCs w:val="22"/>
        </w:rPr>
      </w:pPr>
    </w:p>
    <w:p w:rsidR="00925A11" w:rsidRDefault="00925A11" w:rsidP="00925A11">
      <w:pPr>
        <w:numPr>
          <w:ilvl w:val="2"/>
          <w:numId w:val="114"/>
        </w:numPr>
        <w:jc w:val="both"/>
        <w:rPr>
          <w:bCs w:val="0"/>
          <w:szCs w:val="22"/>
        </w:rPr>
      </w:pPr>
      <w:r>
        <w:rPr>
          <w:szCs w:val="22"/>
          <w:u w:val="single"/>
        </w:rPr>
        <w:t>Término por Decisión Unilateral del CONCEDENTE</w:t>
      </w:r>
    </w:p>
    <w:p w:rsidR="00925A11" w:rsidRDefault="00925A11" w:rsidP="00925A11">
      <w:pPr>
        <w:ind w:left="720"/>
        <w:jc w:val="both"/>
        <w:rPr>
          <w:szCs w:val="22"/>
        </w:rPr>
      </w:pPr>
    </w:p>
    <w:p w:rsidR="00925A11" w:rsidRDefault="00925A11" w:rsidP="00925A11">
      <w:pPr>
        <w:pStyle w:val="Textoindependiente"/>
        <w:ind w:left="705"/>
        <w:rPr>
          <w:szCs w:val="22"/>
        </w:rPr>
      </w:pPr>
      <w:r>
        <w:rPr>
          <w:szCs w:val="22"/>
        </w:rPr>
        <w:t xml:space="preserve">Por razones de interés público debidamente fundadas, el CONCEDENTE tiene la facultad de resolver el Contrato de Concesión, mediante notificación previa y por escrito al CONCESIONARIO con una antelación no inferior a seis (6) meses del plazo previsto para la terminación. En igual plazo deberá notificar tal decisión a los Acreedores Permitidos. </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El ejercicio de esta facultad por parte del CONCEDENTE, será sin perjuicio de lo dispuesto en la Cláusula 16.13 y 16.14 del presente Contrato.</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 xml:space="preserve">La antedicha comunicación deberá además estar suscrita por el organismo del Estado de la República del Perú competente para atender tal problema de interés público. </w:t>
      </w:r>
    </w:p>
    <w:p w:rsidR="00925A11" w:rsidRDefault="00925A11" w:rsidP="00925A11">
      <w:pPr>
        <w:pStyle w:val="Textoindependiente"/>
        <w:ind w:left="705"/>
        <w:rPr>
          <w:szCs w:val="22"/>
        </w:rPr>
      </w:pPr>
    </w:p>
    <w:p w:rsidR="00925A11" w:rsidRDefault="00925A11" w:rsidP="00925A11">
      <w:pPr>
        <w:numPr>
          <w:ilvl w:val="2"/>
          <w:numId w:val="114"/>
        </w:numPr>
        <w:jc w:val="both"/>
        <w:rPr>
          <w:bCs w:val="0"/>
          <w:szCs w:val="22"/>
          <w:u w:val="single"/>
        </w:rPr>
      </w:pPr>
      <w:r>
        <w:rPr>
          <w:szCs w:val="22"/>
          <w:u w:val="single"/>
        </w:rPr>
        <w:t>Término por Fuerza Mayor o caso fortuito.</w:t>
      </w:r>
    </w:p>
    <w:p w:rsidR="00925A11" w:rsidRDefault="00925A11" w:rsidP="00925A11">
      <w:pPr>
        <w:pStyle w:val="Textoindependiente"/>
        <w:ind w:left="720"/>
        <w:rPr>
          <w:szCs w:val="22"/>
        </w:rPr>
      </w:pPr>
    </w:p>
    <w:p w:rsidR="00925A11" w:rsidRDefault="00925A11" w:rsidP="00925A11">
      <w:pPr>
        <w:pStyle w:val="Textoindependiente"/>
        <w:ind w:left="705"/>
        <w:rPr>
          <w:szCs w:val="22"/>
        </w:rPr>
      </w:pPr>
      <w:r>
        <w:rPr>
          <w:szCs w:val="22"/>
        </w:rPr>
        <w:t>El CONCESIONARIO tendrá la opción de resolver del Contrato por eventos de Fuerza Mayor o caso fortuito, siempre y cuando dicho evento haya producido un daño cierto, actual y determinable, debidamente fundado y acreditado, originado en un suceso insuperable por estar fuera del control razonable del CONCESIONARIO, el cual, a pesar de todos los esfuerzos que pueda realizar para prevenir o mitigar sus efectos, no puede evitar que se configure la situación de incumplimiento, como consecuencia directa y necesaria de dicho suceso.</w:t>
      </w:r>
    </w:p>
    <w:p w:rsidR="00925A11" w:rsidRDefault="00925A11" w:rsidP="00925A11">
      <w:pPr>
        <w:pStyle w:val="Textoindependiente"/>
        <w:rPr>
          <w:szCs w:val="22"/>
        </w:rPr>
      </w:pPr>
    </w:p>
    <w:p w:rsidR="00925A11" w:rsidRDefault="00925A11" w:rsidP="00925A11">
      <w:pPr>
        <w:pStyle w:val="Textoindependiente"/>
        <w:ind w:left="705"/>
        <w:rPr>
          <w:szCs w:val="22"/>
        </w:rPr>
      </w:pPr>
      <w:r>
        <w:rPr>
          <w:szCs w:val="22"/>
        </w:rPr>
        <w:t xml:space="preserve">Adicionalmente, para efectos de la presente Cláusula el evento de Fuerza Mayor o caso fortuito deberá: (i) impedir a alguna de las Partes cumplir con las obligaciones a su cargo o causar su cumplimiento parcial, tardío o defectuoso durante un plazo superior a seis (6) meses continuos; y, (ii) significar una pérdida en la capacidad operativa superior al sesenta por ciento (60%) de la  capacidad alcanzada al momento de la ocurrencia del evento de caso fortuito o Fuerza Mayor. </w:t>
      </w:r>
    </w:p>
    <w:p w:rsidR="00925A11" w:rsidRDefault="00925A11" w:rsidP="00925A11">
      <w:pPr>
        <w:pStyle w:val="Textoindependiente"/>
        <w:ind w:left="705"/>
        <w:rPr>
          <w:szCs w:val="22"/>
        </w:rPr>
      </w:pPr>
    </w:p>
    <w:p w:rsidR="00925A11" w:rsidRDefault="00925A11" w:rsidP="00925A11">
      <w:pPr>
        <w:ind w:left="708"/>
        <w:jc w:val="both"/>
        <w:rPr>
          <w:szCs w:val="22"/>
        </w:rPr>
      </w:pPr>
      <w:r>
        <w:rPr>
          <w:szCs w:val="22"/>
        </w:rPr>
        <w:t>Ante la ocurrencia de un hecho de Fuerza Mayor o caso fortuito, según los términos descritos en el párrafo que antecede, el CONCESIONARIO tendrá la opción de resolver el Contrato.</w:t>
      </w:r>
    </w:p>
    <w:p w:rsidR="00925A11" w:rsidRDefault="00925A11" w:rsidP="00925A11">
      <w:pPr>
        <w:jc w:val="both"/>
        <w:rPr>
          <w:bCs w:val="0"/>
          <w:szCs w:val="22"/>
        </w:rPr>
      </w:pPr>
    </w:p>
    <w:p w:rsidR="00925A11" w:rsidRDefault="00925A11" w:rsidP="00925A11">
      <w:pPr>
        <w:ind w:left="720"/>
        <w:jc w:val="both"/>
        <w:rPr>
          <w:bCs w:val="0"/>
          <w:szCs w:val="22"/>
        </w:rPr>
      </w:pPr>
      <w:r>
        <w:rPr>
          <w:szCs w:val="22"/>
        </w:rPr>
        <w:t>De existir discrepancia en cuanto a la procedencia del pedido de salida formulado por el CONCESIONARIO, dicha discrepancia se someterá al procedimiento establecido en</w:t>
      </w:r>
      <w:r w:rsidR="0044769D">
        <w:rPr>
          <w:szCs w:val="22"/>
        </w:rPr>
        <w:t xml:space="preserve"> </w:t>
      </w:r>
      <w:proofErr w:type="spellStart"/>
      <w:r w:rsidR="0044769D">
        <w:rPr>
          <w:szCs w:val="22"/>
        </w:rPr>
        <w:t>elCapítulo</w:t>
      </w:r>
      <w:proofErr w:type="spellEnd"/>
      <w:r>
        <w:rPr>
          <w:szCs w:val="22"/>
        </w:rPr>
        <w:t xml:space="preserve"> XVIII. </w:t>
      </w:r>
    </w:p>
    <w:p w:rsidR="00925A11" w:rsidRDefault="00925A11" w:rsidP="00925A11">
      <w:pPr>
        <w:jc w:val="both"/>
        <w:rPr>
          <w:bCs w:val="0"/>
          <w:szCs w:val="22"/>
        </w:rPr>
      </w:pPr>
    </w:p>
    <w:p w:rsidR="00925A11" w:rsidRDefault="00925A11" w:rsidP="00925A11">
      <w:pPr>
        <w:numPr>
          <w:ilvl w:val="2"/>
          <w:numId w:val="114"/>
        </w:numPr>
        <w:jc w:val="both"/>
        <w:rPr>
          <w:bCs w:val="0"/>
          <w:szCs w:val="22"/>
          <w:u w:val="single"/>
        </w:rPr>
      </w:pPr>
      <w:r>
        <w:rPr>
          <w:szCs w:val="22"/>
          <w:u w:val="single"/>
        </w:rPr>
        <w:t>Otras Causales No Imputables a las Partes</w:t>
      </w:r>
    </w:p>
    <w:p w:rsidR="00925A11" w:rsidRDefault="00925A11" w:rsidP="00925A11">
      <w:pPr>
        <w:pStyle w:val="Textoindependiente"/>
        <w:ind w:left="705"/>
        <w:rPr>
          <w:bCs w:val="0"/>
          <w:szCs w:val="22"/>
        </w:rPr>
      </w:pPr>
    </w:p>
    <w:p w:rsidR="00925A11" w:rsidRDefault="00925A11" w:rsidP="00925A11">
      <w:pPr>
        <w:pStyle w:val="Textoindependiente"/>
        <w:ind w:left="705"/>
        <w:rPr>
          <w:szCs w:val="22"/>
        </w:rPr>
      </w:pPr>
      <w:r>
        <w:rPr>
          <w:szCs w:val="22"/>
        </w:rPr>
        <w:tab/>
        <w:t xml:space="preserve">La inejecución de obligaciones o el cumplimiento parcial, tardío o defectuoso por causas no imputables a las Partes, distintas a Fuerza Mayor, producirá la resolución del Contrato sólo si su ejecución deviene en imposible, la Parte perjudicada pierde interés en ella o ya no le sea útil, y luego de descartado el trato directo a que se refiere la Cláusula 18.11. </w:t>
      </w:r>
    </w:p>
    <w:p w:rsidR="00925A11" w:rsidRDefault="00925A11" w:rsidP="00925A11">
      <w:pPr>
        <w:pStyle w:val="Ttulo2"/>
        <w:ind w:left="0"/>
        <w:jc w:val="both"/>
        <w:rPr>
          <w:rFonts w:ascii="Arial" w:hAnsi="Arial"/>
          <w:b/>
          <w:bCs w:val="0"/>
          <w:szCs w:val="22"/>
        </w:rPr>
      </w:pPr>
    </w:p>
    <w:p w:rsidR="00925A11" w:rsidRDefault="00925A11" w:rsidP="00925A11">
      <w:pPr>
        <w:numPr>
          <w:ilvl w:val="2"/>
          <w:numId w:val="114"/>
        </w:numPr>
        <w:jc w:val="both"/>
        <w:rPr>
          <w:szCs w:val="22"/>
          <w:lang w:val="es-ES_tradnl"/>
        </w:rPr>
      </w:pPr>
      <w:r>
        <w:rPr>
          <w:szCs w:val="22"/>
          <w:lang w:val="es-ES_tradnl"/>
        </w:rPr>
        <w:t>Producida la Caducidad de la Concesión por cualquier causa, el CONCESIONARIO no podrá trasladar fuera del Área de la Concesión y/o disponer de los Bienes de la Concesión. De igual forma no podrá disponer de sus Bienes en tanto:</w:t>
      </w:r>
    </w:p>
    <w:p w:rsidR="00925A11" w:rsidRDefault="00925A11" w:rsidP="00925A11">
      <w:pPr>
        <w:ind w:left="993" w:hanging="273"/>
        <w:jc w:val="both"/>
        <w:rPr>
          <w:szCs w:val="22"/>
          <w:lang w:val="es-ES_tradnl"/>
        </w:rPr>
      </w:pPr>
      <w:r>
        <w:rPr>
          <w:szCs w:val="22"/>
          <w:lang w:val="es-ES_tradnl"/>
        </w:rPr>
        <w:t xml:space="preserve">i) El CONCEDENTE haya ejercido la opción de compra sobre la totalidad o parte de dichos Bienes, </w:t>
      </w:r>
    </w:p>
    <w:p w:rsidR="00925A11" w:rsidRDefault="00925A11" w:rsidP="00925A11">
      <w:pPr>
        <w:ind w:left="993" w:hanging="273"/>
        <w:jc w:val="both"/>
        <w:rPr>
          <w:szCs w:val="22"/>
          <w:lang w:val="es-ES_tradnl"/>
        </w:rPr>
      </w:pPr>
      <w:r>
        <w:rPr>
          <w:szCs w:val="22"/>
          <w:lang w:val="es-ES_tradnl"/>
        </w:rPr>
        <w:t>ii) No haya vencido el plazo otorgado para el ejercicio de la referida opción sin que el CONCEDENTE la haya ejercido, de acuerdo a lo establecido en la cláusula 5.21; o</w:t>
      </w:r>
    </w:p>
    <w:p w:rsidR="00925A11" w:rsidRDefault="00925A11" w:rsidP="00925A11">
      <w:pPr>
        <w:ind w:left="993" w:hanging="273"/>
        <w:jc w:val="both"/>
        <w:rPr>
          <w:szCs w:val="22"/>
          <w:lang w:val="es-ES_tradnl"/>
        </w:rPr>
      </w:pPr>
      <w:r>
        <w:rPr>
          <w:szCs w:val="22"/>
          <w:lang w:val="es-ES_tradnl"/>
        </w:rPr>
        <w:t>iii) El CONCEDENTE haya comunicado al CONCESIONARIO que no ejercerá el derecho de opción de compra.</w:t>
      </w:r>
    </w:p>
    <w:p w:rsidR="00925A11" w:rsidRDefault="00925A11" w:rsidP="00925A11">
      <w:pPr>
        <w:jc w:val="both"/>
        <w:rPr>
          <w:szCs w:val="22"/>
          <w:lang w:val="es-ES_tradnl"/>
        </w:rPr>
      </w:pPr>
    </w:p>
    <w:p w:rsidR="00925A11" w:rsidRPr="0095614A" w:rsidRDefault="00925A11" w:rsidP="0095614A">
      <w:pPr>
        <w:pStyle w:val="EstiloNegritaJustificado"/>
        <w:ind w:left="0"/>
        <w:rPr>
          <w:rFonts w:ascii="Arial" w:hAnsi="Arial"/>
          <w:u w:val="none"/>
        </w:rPr>
      </w:pPr>
      <w:bookmarkStart w:id="1565" w:name="_Toc277957058"/>
      <w:bookmarkStart w:id="1566" w:name="_Toc196630217"/>
      <w:bookmarkStart w:id="1567" w:name="_Toc351562826"/>
      <w:r w:rsidRPr="0095614A">
        <w:rPr>
          <w:rFonts w:ascii="Arial" w:hAnsi="Arial" w:cs="Arial"/>
          <w:u w:val="none"/>
        </w:rPr>
        <w:t>PROCEDIMIENTO PARA LAS SUBSANACIONES</w:t>
      </w:r>
      <w:bookmarkEnd w:id="1565"/>
      <w:bookmarkEnd w:id="1566"/>
      <w:bookmarkEnd w:id="1567"/>
    </w:p>
    <w:p w:rsidR="00925A11" w:rsidRDefault="00925A11" w:rsidP="00925A11">
      <w:pPr>
        <w:rPr>
          <w:szCs w:val="22"/>
          <w:lang w:val="es-ES_tradnl"/>
        </w:rPr>
      </w:pPr>
    </w:p>
    <w:p w:rsidR="00925A11" w:rsidRDefault="00925A11" w:rsidP="00925A11">
      <w:pPr>
        <w:numPr>
          <w:ilvl w:val="1"/>
          <w:numId w:val="114"/>
        </w:numPr>
        <w:jc w:val="both"/>
        <w:rPr>
          <w:bCs w:val="0"/>
          <w:szCs w:val="22"/>
        </w:rPr>
      </w:pPr>
      <w:r>
        <w:rPr>
          <w:szCs w:val="22"/>
        </w:rPr>
        <w:lastRenderedPageBreak/>
        <w:t xml:space="preserve">El incumplimiento por causa imputable a una de las Partes dará derecho a la Parte afectada a resolver el Contrato y a exigir la indemnización por daños y perjuicios conforme al procedimiento de liquidación descrito en </w:t>
      </w:r>
      <w:r w:rsidR="0044769D">
        <w:rPr>
          <w:szCs w:val="22"/>
        </w:rPr>
        <w:t>el</w:t>
      </w:r>
      <w:r>
        <w:rPr>
          <w:szCs w:val="22"/>
        </w:rPr>
        <w:t xml:space="preserve"> presente </w:t>
      </w:r>
      <w:r w:rsidR="0044769D">
        <w:rPr>
          <w:szCs w:val="22"/>
        </w:rPr>
        <w:t>Capítulo</w:t>
      </w:r>
      <w:r>
        <w:rPr>
          <w:szCs w:val="22"/>
        </w:rPr>
        <w:t>, previo requerimiento de subsanación a la Parte infractora. La Parte infractora contará con un plazo de treinta (30) Días Calendario, prorrogables por treinta (30) Días Calendario adicionales contados desde la fecha de recepción del requerimiento para subsanar dicha situación de incumplimiento, salvo plazo distinto establecido en el Contrato o mayor concedido expresamente y por escrito por la Parte que hace valer su derecho de resolución.</w:t>
      </w:r>
    </w:p>
    <w:p w:rsidR="00925A11" w:rsidRDefault="00925A11" w:rsidP="00925A11">
      <w:pPr>
        <w:ind w:left="720"/>
        <w:jc w:val="both"/>
        <w:rPr>
          <w:bCs w:val="0"/>
          <w:szCs w:val="22"/>
        </w:rPr>
      </w:pPr>
    </w:p>
    <w:p w:rsidR="00925A11" w:rsidRDefault="00925A11" w:rsidP="00925A11">
      <w:pPr>
        <w:ind w:left="720"/>
        <w:jc w:val="both"/>
        <w:rPr>
          <w:bCs w:val="0"/>
          <w:szCs w:val="22"/>
        </w:rPr>
      </w:pPr>
      <w:r>
        <w:rPr>
          <w:szCs w:val="22"/>
        </w:rPr>
        <w:t>En el caso que la Parte afectada fuera el CONCEDENTE, la resolución del Contrato requerirá previamente la comunicación a los Acreedores Permitidos de tal intención, de conformidad con lo dispuesto en la Cláusula 11.9</w:t>
      </w:r>
    </w:p>
    <w:p w:rsidR="00925A11" w:rsidRDefault="00925A11" w:rsidP="00925A11">
      <w:pPr>
        <w:jc w:val="both"/>
        <w:rPr>
          <w:bCs w:val="0"/>
          <w:szCs w:val="22"/>
        </w:rPr>
      </w:pPr>
    </w:p>
    <w:p w:rsidR="00925A11" w:rsidRPr="0095614A" w:rsidRDefault="00925A11" w:rsidP="0095614A">
      <w:pPr>
        <w:pStyle w:val="EstiloNegritaJustificado"/>
        <w:ind w:left="0"/>
        <w:rPr>
          <w:rFonts w:ascii="Arial" w:hAnsi="Arial"/>
          <w:u w:val="none"/>
        </w:rPr>
      </w:pPr>
      <w:bookmarkStart w:id="1568" w:name="_Toc277957059"/>
      <w:bookmarkStart w:id="1569" w:name="_Toc196630220"/>
      <w:bookmarkStart w:id="1570" w:name="_Toc135041680"/>
      <w:bookmarkStart w:id="1571" w:name="_Toc351562827"/>
      <w:r w:rsidRPr="0095614A">
        <w:rPr>
          <w:rFonts w:ascii="Arial" w:hAnsi="Arial" w:cs="Arial"/>
          <w:u w:val="none"/>
        </w:rPr>
        <w:t>EFECTOS DE LA CADUCIDAD</w:t>
      </w:r>
      <w:bookmarkEnd w:id="1568"/>
      <w:bookmarkEnd w:id="1569"/>
      <w:bookmarkEnd w:id="1570"/>
      <w:bookmarkEnd w:id="1571"/>
    </w:p>
    <w:p w:rsidR="00925A11" w:rsidRDefault="00925A11" w:rsidP="00925A11">
      <w:pPr>
        <w:rPr>
          <w:szCs w:val="22"/>
          <w:lang w:val="es-ES_tradnl"/>
        </w:rPr>
      </w:pPr>
    </w:p>
    <w:p w:rsidR="00925A11" w:rsidRDefault="00925A11" w:rsidP="00925A11">
      <w:pPr>
        <w:numPr>
          <w:ilvl w:val="1"/>
          <w:numId w:val="114"/>
        </w:numPr>
        <w:jc w:val="both"/>
        <w:rPr>
          <w:szCs w:val="22"/>
        </w:rPr>
      </w:pPr>
      <w:r>
        <w:rPr>
          <w:szCs w:val="22"/>
        </w:rPr>
        <w:t>La Caducidad de la Concesión produce la obligación del CONCESIONARIO de devolver al CONCEDENTE todas las áreas comprendidas en el Área de Concesión, así como a entregar los Bienes de la Concesión al CONCEDENTE, conforme a los términos establecidos en</w:t>
      </w:r>
      <w:r w:rsidR="0044769D">
        <w:rPr>
          <w:szCs w:val="22"/>
        </w:rPr>
        <w:t xml:space="preserve"> </w:t>
      </w:r>
      <w:proofErr w:type="spellStart"/>
      <w:r w:rsidR="0044769D">
        <w:rPr>
          <w:szCs w:val="22"/>
        </w:rPr>
        <w:t>elCapítulo</w:t>
      </w:r>
      <w:proofErr w:type="spellEnd"/>
      <w:r>
        <w:rPr>
          <w:szCs w:val="22"/>
        </w:rPr>
        <w:t xml:space="preserve"> V del Contrato.</w:t>
      </w:r>
    </w:p>
    <w:p w:rsidR="00925A11" w:rsidRDefault="00925A11" w:rsidP="00925A11">
      <w:pPr>
        <w:pStyle w:val="Textoindependiente"/>
        <w:ind w:left="705"/>
        <w:rPr>
          <w:szCs w:val="22"/>
          <w:lang w:val="es-ES"/>
        </w:rPr>
      </w:pPr>
    </w:p>
    <w:p w:rsidR="00925A11" w:rsidRDefault="00925A11" w:rsidP="00925A11">
      <w:pPr>
        <w:pStyle w:val="Textoindependiente"/>
        <w:ind w:left="705"/>
        <w:rPr>
          <w:szCs w:val="22"/>
        </w:rPr>
      </w:pPr>
      <w:r>
        <w:rPr>
          <w:szCs w:val="22"/>
        </w:rPr>
        <w:t xml:space="preserve">El CONCESIONARIO deberá entregar la </w:t>
      </w:r>
      <w:proofErr w:type="spellStart"/>
      <w:r>
        <w:rPr>
          <w:szCs w:val="22"/>
        </w:rPr>
        <w:t>Hidrovia</w:t>
      </w:r>
      <w:proofErr w:type="spellEnd"/>
      <w:r>
        <w:rPr>
          <w:szCs w:val="22"/>
        </w:rPr>
        <w:t xml:space="preserve"> Amazónica en condiciones operativas, es decir, en condiciones que permitan la continuidad en la prestación de los Niveles de Servicio y Productividad, salvo en los casos de Fuerza Mayor.</w:t>
      </w:r>
    </w:p>
    <w:p w:rsidR="00925A11" w:rsidRDefault="00925A11" w:rsidP="00925A11">
      <w:pPr>
        <w:pStyle w:val="Textoindependiente"/>
        <w:ind w:left="705"/>
        <w:rPr>
          <w:szCs w:val="22"/>
        </w:rPr>
      </w:pPr>
    </w:p>
    <w:p w:rsidR="00925A11" w:rsidRDefault="00925A11" w:rsidP="00925A11">
      <w:pPr>
        <w:pStyle w:val="Textoindependiente"/>
        <w:ind w:left="703"/>
        <w:rPr>
          <w:szCs w:val="22"/>
        </w:rPr>
      </w:pPr>
      <w:r>
        <w:rPr>
          <w:szCs w:val="22"/>
        </w:rPr>
        <w:t>Sesenta (60) Días Calendario antes que se produzca el vencimiento del plazo de la Concesión, se dará comienzo al Inventario Final de los Bienes de la Concesión, el mismo que se realizará con intervención del REGULADOR y deberá quedar concluido diez (10) Días Calendario antes de la fecha de vencimiento del plazo de la Concesión.</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En el supuesto de Caducidad por mutuo acuerdo, el Inventario Final integrará este acuerdo como anexo del contrato que se suscriba para el efecto.</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Para los casos de resolución por incumplimiento del CONCESIONARIO, finalizado el plazo otorgado para la subsanación, se dará comienzo a la elaboración del Inventario Final de los Bienes de la Concesión, el mismo que se realizará con intervención del REGULADOR y que deberá quedar concluido a los sesenta (60) Días contados a partir del vencimiento del plazo de subsanación antes indicado.</w:t>
      </w:r>
    </w:p>
    <w:p w:rsidR="00925A11" w:rsidRDefault="00925A11" w:rsidP="00925A11">
      <w:pPr>
        <w:pStyle w:val="Textoindependiente"/>
        <w:ind w:left="705"/>
        <w:rPr>
          <w:szCs w:val="22"/>
        </w:rPr>
      </w:pPr>
    </w:p>
    <w:p w:rsidR="00925A11" w:rsidRDefault="00925A11" w:rsidP="00925A11">
      <w:pPr>
        <w:numPr>
          <w:ilvl w:val="1"/>
          <w:numId w:val="114"/>
        </w:numPr>
        <w:jc w:val="both"/>
        <w:rPr>
          <w:szCs w:val="22"/>
        </w:rPr>
      </w:pPr>
      <w:r>
        <w:rPr>
          <w:szCs w:val="22"/>
        </w:rPr>
        <w:t xml:space="preserve">Producida la Caducidad de la Concesión, la actividad del CONCESIONARIO cesa y se extingue su derecho de explotar la </w:t>
      </w:r>
      <w:proofErr w:type="spellStart"/>
      <w:r>
        <w:rPr>
          <w:szCs w:val="22"/>
        </w:rPr>
        <w:t>Hidrovia</w:t>
      </w:r>
      <w:proofErr w:type="spellEnd"/>
      <w:r>
        <w:rPr>
          <w:szCs w:val="22"/>
        </w:rPr>
        <w:t xml:space="preserve"> Amazónica, derecho que es reasumido por el CONCEDENTE, sin perjuicio del reconocimiento de los derechos que corresponden a los Acreedores Permitidos según lo establecido en </w:t>
      </w:r>
      <w:proofErr w:type="spellStart"/>
      <w:r w:rsidR="0044769D">
        <w:rPr>
          <w:szCs w:val="22"/>
        </w:rPr>
        <w:t>elCapítulo</w:t>
      </w:r>
      <w:proofErr w:type="spellEnd"/>
      <w:r>
        <w:rPr>
          <w:szCs w:val="22"/>
        </w:rPr>
        <w:t xml:space="preserve"> XI del presente Contrato.</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 xml:space="preserve">Asimismo, se extinguen todos los contratos a los que se refiere </w:t>
      </w:r>
      <w:proofErr w:type="spellStart"/>
      <w:r w:rsidR="0044769D">
        <w:rPr>
          <w:szCs w:val="22"/>
        </w:rPr>
        <w:t>elCapítulo</w:t>
      </w:r>
      <w:proofErr w:type="spellEnd"/>
      <w:r>
        <w:rPr>
          <w:szCs w:val="22"/>
        </w:rPr>
        <w:t xml:space="preserve"> XIV del presente Contrato, salvo aquellos que expresamente el CONCEDENTE haya decidido mantener en vigencia y asumido la posición contractual del CONCESIONARIO.</w:t>
      </w:r>
    </w:p>
    <w:p w:rsidR="00925A11" w:rsidRDefault="00925A11" w:rsidP="00925A11">
      <w:pPr>
        <w:pStyle w:val="Textoindependiente"/>
        <w:ind w:left="705"/>
        <w:rPr>
          <w:szCs w:val="22"/>
        </w:rPr>
      </w:pPr>
    </w:p>
    <w:p w:rsidR="00925A11" w:rsidRDefault="00925A11" w:rsidP="00925A11">
      <w:pPr>
        <w:numPr>
          <w:ilvl w:val="1"/>
          <w:numId w:val="114"/>
        </w:numPr>
        <w:jc w:val="both"/>
        <w:rPr>
          <w:szCs w:val="22"/>
        </w:rPr>
      </w:pPr>
      <w:r>
        <w:rPr>
          <w:szCs w:val="22"/>
        </w:rPr>
        <w:t xml:space="preserve">Producida la Caducidad de la Concesión, el CONCEDENTE se hará cargo de la operación, correspondiéndole al REGULADOR efectuar la liquidación final conforme a los términos de </w:t>
      </w:r>
      <w:proofErr w:type="spellStart"/>
      <w:r>
        <w:rPr>
          <w:szCs w:val="22"/>
        </w:rPr>
        <w:t>est</w:t>
      </w:r>
      <w:r w:rsidR="0044769D">
        <w:rPr>
          <w:szCs w:val="22"/>
        </w:rPr>
        <w:t>eCapítulo</w:t>
      </w:r>
      <w:proofErr w:type="spellEnd"/>
      <w:r>
        <w:rPr>
          <w:szCs w:val="22"/>
        </w:rPr>
        <w:t>.</w:t>
      </w:r>
    </w:p>
    <w:p w:rsidR="00925A11" w:rsidRDefault="00925A11" w:rsidP="00925A11">
      <w:pPr>
        <w:pStyle w:val="Ttulo2"/>
        <w:ind w:left="0"/>
        <w:jc w:val="both"/>
        <w:rPr>
          <w:rFonts w:ascii="Arial" w:hAnsi="Arial"/>
          <w:b/>
          <w:bCs w:val="0"/>
          <w:szCs w:val="22"/>
          <w:lang w:val="es-ES"/>
        </w:rPr>
      </w:pPr>
    </w:p>
    <w:p w:rsidR="00925A11" w:rsidRPr="0095614A" w:rsidRDefault="00925A11" w:rsidP="0095614A">
      <w:pPr>
        <w:pStyle w:val="EstiloNegritaJustificado"/>
        <w:ind w:left="0"/>
        <w:rPr>
          <w:rFonts w:ascii="Arial" w:hAnsi="Arial"/>
          <w:u w:val="none"/>
        </w:rPr>
      </w:pPr>
      <w:bookmarkStart w:id="1572" w:name="_Toc277957060"/>
      <w:bookmarkStart w:id="1573" w:name="_Toc196630221"/>
      <w:bookmarkStart w:id="1574" w:name="_Toc135041681"/>
      <w:bookmarkStart w:id="1575" w:name="_Toc351562828"/>
      <w:r w:rsidRPr="0095614A">
        <w:rPr>
          <w:rFonts w:ascii="Arial" w:hAnsi="Arial" w:cs="Arial"/>
          <w:u w:val="none"/>
        </w:rPr>
        <w:t>PROCEDIMIENTOS PARA LA CADUCIDAD</w:t>
      </w:r>
      <w:bookmarkEnd w:id="1572"/>
      <w:bookmarkEnd w:id="1573"/>
      <w:bookmarkEnd w:id="1574"/>
      <w:bookmarkEnd w:id="1575"/>
    </w:p>
    <w:p w:rsidR="00925A11" w:rsidRDefault="00925A11" w:rsidP="00925A11">
      <w:pPr>
        <w:ind w:left="705" w:hanging="705"/>
        <w:jc w:val="both"/>
        <w:rPr>
          <w:bCs w:val="0"/>
          <w:szCs w:val="22"/>
        </w:rPr>
      </w:pPr>
    </w:p>
    <w:p w:rsidR="00925A11" w:rsidRDefault="00925A11" w:rsidP="00925A11">
      <w:pPr>
        <w:numPr>
          <w:ilvl w:val="1"/>
          <w:numId w:val="114"/>
        </w:numPr>
        <w:jc w:val="both"/>
        <w:rPr>
          <w:szCs w:val="22"/>
        </w:rPr>
      </w:pPr>
      <w:r>
        <w:rPr>
          <w:szCs w:val="22"/>
        </w:rPr>
        <w:t xml:space="preserve">El Contrato quedará resuelto y la Concesión caducará de pleno derecho siempre que las Partes, según corresponda en cada caso, hayan cumplido previamente con todas sus obligaciones y procedimientos previstos en el presente Contrato para efectos de la resolución del Contrato o la Caducidad de la Concesión, incluyendo pero sin limitarse a la obligación de notificación y al derecho de subsanación por parte de los Acreedores Permitidos al que hace referencia </w:t>
      </w:r>
      <w:proofErr w:type="spellStart"/>
      <w:r w:rsidR="0044769D">
        <w:rPr>
          <w:szCs w:val="22"/>
        </w:rPr>
        <w:t>elCapítulo</w:t>
      </w:r>
      <w:proofErr w:type="spellEnd"/>
      <w:r>
        <w:rPr>
          <w:szCs w:val="22"/>
        </w:rPr>
        <w:t xml:space="preserve"> XI.</w:t>
      </w:r>
    </w:p>
    <w:p w:rsidR="00925A11" w:rsidRDefault="00925A11" w:rsidP="00925A11">
      <w:pPr>
        <w:jc w:val="both"/>
        <w:rPr>
          <w:szCs w:val="22"/>
        </w:rPr>
      </w:pPr>
    </w:p>
    <w:p w:rsidR="00925A11" w:rsidRDefault="00925A11" w:rsidP="00925A11">
      <w:pPr>
        <w:numPr>
          <w:ilvl w:val="1"/>
          <w:numId w:val="114"/>
        </w:numPr>
        <w:jc w:val="both"/>
        <w:rPr>
          <w:szCs w:val="22"/>
        </w:rPr>
      </w:pPr>
      <w:r>
        <w:rPr>
          <w:szCs w:val="22"/>
        </w:rPr>
        <w:t>Cualquier advertencia, requerimiento y/o decisión de resolución del Contrato que cursen las Partes deberá ser, simultáneamente, puesta en conocimiento del REGULADOR y de los Acreedores Permitidos; al efecto que éstos tomen medidas que juzguen necesarias en protección de sus intereses y/o en provecho de la continuidad y saneamiento de la Concesión. Esta notificación se cursará con carácter previo a la resolución del Contrato con sesenta (60) Días Calendario de anticipación a la fecha prevista para la terminación anticipada.</w:t>
      </w:r>
    </w:p>
    <w:p w:rsidR="00925A11" w:rsidRDefault="00925A11" w:rsidP="00925A11">
      <w:pPr>
        <w:jc w:val="both"/>
        <w:rPr>
          <w:szCs w:val="22"/>
        </w:rPr>
      </w:pPr>
    </w:p>
    <w:p w:rsidR="00925A11" w:rsidRDefault="00925A11" w:rsidP="00925A11">
      <w:pPr>
        <w:numPr>
          <w:ilvl w:val="1"/>
          <w:numId w:val="114"/>
        </w:numPr>
        <w:jc w:val="both"/>
        <w:rPr>
          <w:szCs w:val="22"/>
        </w:rPr>
      </w:pPr>
      <w:r>
        <w:rPr>
          <w:szCs w:val="22"/>
        </w:rPr>
        <w:t>La Caducidad de la Concesión, de pleno derecho, se producirá por el solo mérito de la iniciativa de Parte:</w:t>
      </w:r>
    </w:p>
    <w:p w:rsidR="00925A11" w:rsidRDefault="00925A11" w:rsidP="00925A11">
      <w:pPr>
        <w:jc w:val="both"/>
        <w:rPr>
          <w:szCs w:val="22"/>
        </w:rPr>
      </w:pPr>
    </w:p>
    <w:p w:rsidR="00925A11" w:rsidRDefault="00925A11" w:rsidP="00925A11">
      <w:pPr>
        <w:numPr>
          <w:ilvl w:val="0"/>
          <w:numId w:val="117"/>
        </w:numPr>
        <w:suppressLineNumbers/>
        <w:tabs>
          <w:tab w:val="num" w:pos="1134"/>
        </w:tabs>
        <w:suppressAutoHyphens/>
        <w:ind w:left="1134" w:hanging="425"/>
        <w:jc w:val="both"/>
        <w:rPr>
          <w:strike/>
          <w:szCs w:val="22"/>
        </w:rPr>
      </w:pPr>
      <w:r>
        <w:rPr>
          <w:szCs w:val="22"/>
        </w:rPr>
        <w:t xml:space="preserve">Al vencimiento del plazo fijado en la Cláusula 16.2, sin que la Parte infractora haya subsanado el incumplimiento a satisfacción de la Parte perjudicada; o </w:t>
      </w:r>
    </w:p>
    <w:p w:rsidR="00925A11" w:rsidRDefault="00925A11" w:rsidP="00925A11">
      <w:pPr>
        <w:numPr>
          <w:ilvl w:val="0"/>
          <w:numId w:val="117"/>
        </w:numPr>
        <w:suppressLineNumbers/>
        <w:tabs>
          <w:tab w:val="num" w:pos="1134"/>
        </w:tabs>
        <w:suppressAutoHyphens/>
        <w:ind w:left="1134" w:hanging="425"/>
        <w:jc w:val="both"/>
        <w:rPr>
          <w:strike/>
          <w:szCs w:val="22"/>
        </w:rPr>
      </w:pPr>
      <w:r>
        <w:rPr>
          <w:szCs w:val="22"/>
        </w:rPr>
        <w:t xml:space="preserve">A la recepción por el CONCESIONARIO de la comunicación escrita en la que el CONCEDENTE le informa de su decisión de proceder a la revocación de la Concesión conforme a la Cláusula 16.1.5, salvo disposición diferente en </w:t>
      </w:r>
      <w:r w:rsidR="0044769D">
        <w:rPr>
          <w:szCs w:val="22"/>
        </w:rPr>
        <w:t>el</w:t>
      </w:r>
      <w:r>
        <w:rPr>
          <w:szCs w:val="22"/>
        </w:rPr>
        <w:t xml:space="preserve"> presente </w:t>
      </w:r>
      <w:r w:rsidR="0044769D">
        <w:rPr>
          <w:szCs w:val="22"/>
        </w:rPr>
        <w:t>Capítulo</w:t>
      </w:r>
      <w:r>
        <w:rPr>
          <w:szCs w:val="22"/>
        </w:rPr>
        <w:t xml:space="preserve"> o plazo especial concedido en la comunicación.</w:t>
      </w:r>
    </w:p>
    <w:p w:rsidR="00925A11" w:rsidRDefault="00925A11" w:rsidP="00925A11">
      <w:pPr>
        <w:suppressLineNumbers/>
        <w:suppressAutoHyphens/>
        <w:ind w:left="709"/>
        <w:jc w:val="both"/>
        <w:rPr>
          <w:strike/>
          <w:szCs w:val="22"/>
        </w:rPr>
      </w:pPr>
    </w:p>
    <w:p w:rsidR="00925A11" w:rsidRPr="00FC3F7D" w:rsidRDefault="00925A11" w:rsidP="00925A11">
      <w:pPr>
        <w:pStyle w:val="Ttulo2"/>
        <w:ind w:left="0"/>
        <w:jc w:val="both"/>
        <w:rPr>
          <w:rFonts w:ascii="Arial" w:hAnsi="Arial"/>
          <w:b/>
          <w:i/>
          <w:iCs/>
          <w:szCs w:val="22"/>
        </w:rPr>
      </w:pPr>
      <w:bookmarkStart w:id="1576" w:name="_Toc277957061"/>
      <w:bookmarkStart w:id="1577" w:name="_Toc196630222"/>
      <w:bookmarkStart w:id="1578" w:name="_Toc135041682"/>
      <w:bookmarkStart w:id="1579" w:name="_Toc351562829"/>
      <w:r w:rsidRPr="00FC3F7D">
        <w:rPr>
          <w:rFonts w:ascii="Arial" w:hAnsi="Arial"/>
          <w:b/>
          <w:szCs w:val="22"/>
        </w:rPr>
        <w:t>LIQUIDACIÓN DEL CONTRATO</w:t>
      </w:r>
      <w:bookmarkEnd w:id="1576"/>
      <w:bookmarkEnd w:id="1577"/>
      <w:bookmarkEnd w:id="1578"/>
      <w:bookmarkEnd w:id="1579"/>
    </w:p>
    <w:p w:rsidR="00925A11" w:rsidRDefault="00925A11" w:rsidP="00925A11">
      <w:pPr>
        <w:jc w:val="both"/>
        <w:rPr>
          <w:b/>
          <w:bCs w:val="0"/>
          <w:szCs w:val="22"/>
        </w:rPr>
      </w:pPr>
    </w:p>
    <w:p w:rsidR="00925A11" w:rsidRPr="0095614A" w:rsidRDefault="00925A11" w:rsidP="0095614A">
      <w:pPr>
        <w:pStyle w:val="EstiloNegritaJustificado"/>
        <w:ind w:left="0"/>
        <w:rPr>
          <w:rFonts w:ascii="Arial" w:hAnsi="Arial"/>
          <w:u w:val="none"/>
        </w:rPr>
      </w:pPr>
      <w:bookmarkStart w:id="1580" w:name="_Toc277957062"/>
      <w:bookmarkStart w:id="1581" w:name="_Toc196630223"/>
      <w:bookmarkStart w:id="1582" w:name="_Toc135041683"/>
      <w:bookmarkStart w:id="1583" w:name="_Toc351562830"/>
      <w:r w:rsidRPr="0095614A">
        <w:rPr>
          <w:rFonts w:ascii="Arial" w:hAnsi="Arial" w:cs="Arial"/>
          <w:u w:val="none"/>
        </w:rPr>
        <w:t>LIQUIDACIÓN POR VENC</w:t>
      </w:r>
      <w:r w:rsidRPr="00925A11">
        <w:rPr>
          <w:rFonts w:ascii="Arial" w:hAnsi="Arial" w:cs="Arial"/>
          <w:u w:val="none"/>
        </w:rPr>
        <w:t>IMIENTO DEL PLAZO DE LA CONCESI</w:t>
      </w:r>
      <w:r>
        <w:rPr>
          <w:rFonts w:ascii="Arial" w:hAnsi="Arial" w:cs="Arial"/>
          <w:u w:val="none"/>
        </w:rPr>
        <w:t>Ó</w:t>
      </w:r>
      <w:r w:rsidRPr="0095614A">
        <w:rPr>
          <w:rFonts w:ascii="Arial" w:hAnsi="Arial" w:cs="Arial"/>
          <w:u w:val="none"/>
        </w:rPr>
        <w:t>N</w:t>
      </w:r>
      <w:bookmarkEnd w:id="1580"/>
      <w:bookmarkEnd w:id="1581"/>
      <w:bookmarkEnd w:id="1582"/>
      <w:bookmarkEnd w:id="1583"/>
    </w:p>
    <w:p w:rsidR="00925A11" w:rsidRDefault="00925A11" w:rsidP="00925A11">
      <w:pPr>
        <w:ind w:left="705" w:hanging="705"/>
        <w:jc w:val="both"/>
        <w:rPr>
          <w:szCs w:val="22"/>
        </w:rPr>
      </w:pPr>
    </w:p>
    <w:p w:rsidR="00925A11" w:rsidRDefault="00925A11" w:rsidP="00925A11">
      <w:pPr>
        <w:numPr>
          <w:ilvl w:val="1"/>
          <w:numId w:val="114"/>
        </w:numPr>
        <w:jc w:val="both"/>
        <w:rPr>
          <w:szCs w:val="22"/>
        </w:rPr>
      </w:pPr>
      <w:r>
        <w:rPr>
          <w:szCs w:val="22"/>
        </w:rPr>
        <w:t>Cuando se produzca la Caducidad de la Concesión por el vencimiento del plazo pactado, la liquidación no contemplará contraprestación o compensación por las inversiones realizadas, ni monto indemnizatorio por concepto alguno.</w:t>
      </w:r>
    </w:p>
    <w:p w:rsidR="00925A11" w:rsidRDefault="00925A11" w:rsidP="00925A11">
      <w:pPr>
        <w:jc w:val="both"/>
        <w:rPr>
          <w:szCs w:val="22"/>
        </w:rPr>
      </w:pPr>
    </w:p>
    <w:p w:rsidR="00925A11" w:rsidRPr="0095614A" w:rsidRDefault="00925A11" w:rsidP="0095614A">
      <w:pPr>
        <w:pStyle w:val="EstiloNegritaJustificado"/>
        <w:ind w:left="0"/>
        <w:rPr>
          <w:rFonts w:ascii="Arial" w:hAnsi="Arial"/>
          <w:u w:val="none"/>
        </w:rPr>
      </w:pPr>
      <w:bookmarkStart w:id="1584" w:name="_Toc277957063"/>
      <w:bookmarkStart w:id="1585" w:name="_Toc196630224"/>
      <w:bookmarkStart w:id="1586" w:name="_Toc135041684"/>
      <w:bookmarkStart w:id="1587" w:name="_Toc351562831"/>
      <w:r w:rsidRPr="0095614A">
        <w:rPr>
          <w:rFonts w:ascii="Arial" w:hAnsi="Arial" w:cs="Arial"/>
          <w:u w:val="none"/>
        </w:rPr>
        <w:t>LIQUIDACIÓN POR MUTUO ACUERDO</w:t>
      </w:r>
      <w:bookmarkEnd w:id="1584"/>
      <w:bookmarkEnd w:id="1585"/>
      <w:bookmarkEnd w:id="1586"/>
      <w:bookmarkEnd w:id="1587"/>
    </w:p>
    <w:p w:rsidR="00925A11" w:rsidRDefault="00925A11" w:rsidP="00925A11">
      <w:pPr>
        <w:jc w:val="both"/>
        <w:rPr>
          <w:szCs w:val="22"/>
        </w:rPr>
      </w:pPr>
    </w:p>
    <w:p w:rsidR="00925A11" w:rsidRDefault="00925A11" w:rsidP="00925A11">
      <w:pPr>
        <w:numPr>
          <w:ilvl w:val="1"/>
          <w:numId w:val="114"/>
        </w:numPr>
        <w:jc w:val="both"/>
        <w:rPr>
          <w:szCs w:val="22"/>
        </w:rPr>
      </w:pPr>
      <w:r>
        <w:rPr>
          <w:szCs w:val="22"/>
        </w:rPr>
        <w:t xml:space="preserve">Si el término del Contrato se produce por mutuo acuerdo entre las Partes, este acuerdo deberá contener el mecanismo de liquidación de la Concesión. Para este efecto, se deberá considerar el tiempo transcurrido desde la celebración del Contrato, los montos de avance de Obra pendiente a ser reconocidos, si los hubiera, y las circunstancias existentes a la fecha en que las Partes toman esa decisión, como criterios para determinar el mecanismo de liquidación. No se considerará monto indemnizatorio alguno por los daños que irrogue la Caducidad de la Concesión a las Partes. </w:t>
      </w:r>
    </w:p>
    <w:p w:rsidR="00925A11" w:rsidRDefault="00925A11" w:rsidP="00925A11">
      <w:pPr>
        <w:pStyle w:val="Textoindependiente"/>
        <w:ind w:left="705"/>
        <w:rPr>
          <w:szCs w:val="22"/>
        </w:rPr>
      </w:pPr>
    </w:p>
    <w:p w:rsidR="00925A11" w:rsidRDefault="00925A11" w:rsidP="00925A11">
      <w:pPr>
        <w:pStyle w:val="Textoindependiente"/>
        <w:ind w:left="705"/>
        <w:rPr>
          <w:szCs w:val="22"/>
        </w:rPr>
      </w:pPr>
      <w:r>
        <w:rPr>
          <w:szCs w:val="22"/>
        </w:rPr>
        <w:t>Para el mecanismo de liquidación el CONCEDENTE deberá tomar en cuenta la opinión de los Acreedores Permitidos que efectivamente se encuentren financiando la Concesión, así como la del REGULADOR al momento de producirse el acuerdo de Caducidad.</w:t>
      </w:r>
    </w:p>
    <w:p w:rsidR="00925A11" w:rsidRDefault="00925A11" w:rsidP="00925A11">
      <w:pPr>
        <w:pStyle w:val="Textoindependiente"/>
        <w:ind w:left="705"/>
        <w:rPr>
          <w:szCs w:val="22"/>
        </w:rPr>
      </w:pPr>
    </w:p>
    <w:p w:rsidR="00925A11" w:rsidRPr="0095614A" w:rsidRDefault="00925A11" w:rsidP="0095614A">
      <w:pPr>
        <w:pStyle w:val="EstiloNegritaJustificado"/>
        <w:ind w:left="0"/>
        <w:rPr>
          <w:rFonts w:ascii="Arial" w:hAnsi="Arial"/>
          <w:u w:val="none"/>
        </w:rPr>
      </w:pPr>
      <w:bookmarkStart w:id="1588" w:name="_Toc277957064"/>
      <w:bookmarkStart w:id="1589" w:name="_Toc196630225"/>
      <w:bookmarkStart w:id="1590" w:name="_Toc135041685"/>
      <w:bookmarkStart w:id="1591" w:name="_Toc351562832"/>
      <w:r w:rsidRPr="0095614A">
        <w:rPr>
          <w:rFonts w:ascii="Arial" w:hAnsi="Arial" w:cs="Arial"/>
          <w:u w:val="none"/>
        </w:rPr>
        <w:t>LIQUIDACIÓN POR INCUMPLIMIENTO DEL CONCESIONARIO</w:t>
      </w:r>
      <w:bookmarkEnd w:id="1588"/>
      <w:bookmarkEnd w:id="1589"/>
      <w:bookmarkEnd w:id="1590"/>
      <w:bookmarkEnd w:id="1591"/>
    </w:p>
    <w:p w:rsidR="00925A11" w:rsidRDefault="00925A11" w:rsidP="00925A11">
      <w:pPr>
        <w:tabs>
          <w:tab w:val="left" w:pos="1386"/>
        </w:tabs>
        <w:ind w:left="705" w:hanging="705"/>
        <w:jc w:val="both"/>
        <w:rPr>
          <w:szCs w:val="22"/>
        </w:rPr>
      </w:pPr>
    </w:p>
    <w:p w:rsidR="00925A11" w:rsidRDefault="00925A11" w:rsidP="00925A11">
      <w:pPr>
        <w:numPr>
          <w:ilvl w:val="1"/>
          <w:numId w:val="114"/>
        </w:numPr>
        <w:jc w:val="both"/>
        <w:rPr>
          <w:szCs w:val="22"/>
        </w:rPr>
      </w:pPr>
      <w:r>
        <w:rPr>
          <w:szCs w:val="22"/>
        </w:rPr>
        <w:lastRenderedPageBreak/>
        <w:t xml:space="preserve">Si la resolución del Contrato o la Caducidad de la Concesión se producen por incumplimiento del CONCESIONARIO, el CONCEDENTE ejecutará el total de la Garantía de Fiel Cumplimiento del Contrato de Concesión que corresponda. Entendiéndose que el CONCEDENTE está expresamente autorizado a cobrar y retener el monto de la garantía sin derecho a </w:t>
      </w:r>
      <w:proofErr w:type="spellStart"/>
      <w:r>
        <w:rPr>
          <w:szCs w:val="22"/>
        </w:rPr>
        <w:t>reembolso</w:t>
      </w:r>
      <w:proofErr w:type="spellEnd"/>
      <w:r>
        <w:rPr>
          <w:szCs w:val="22"/>
        </w:rPr>
        <w:t xml:space="preserve"> alguno para el Concesionario.</w:t>
      </w:r>
    </w:p>
    <w:p w:rsidR="00925A11" w:rsidRDefault="00925A11" w:rsidP="00925A11">
      <w:pPr>
        <w:jc w:val="both"/>
        <w:rPr>
          <w:szCs w:val="22"/>
        </w:rPr>
      </w:pPr>
    </w:p>
    <w:p w:rsidR="00925A11" w:rsidRDefault="00925A11" w:rsidP="00925A11">
      <w:pPr>
        <w:numPr>
          <w:ilvl w:val="1"/>
          <w:numId w:val="114"/>
        </w:numPr>
        <w:jc w:val="both"/>
        <w:rPr>
          <w:szCs w:val="22"/>
        </w:rPr>
      </w:pPr>
      <w:r>
        <w:rPr>
          <w:szCs w:val="22"/>
        </w:rPr>
        <w:t xml:space="preserve">Sin perjuicio de las penalidades correspondientes, los pagos </w:t>
      </w:r>
      <w:proofErr w:type="spellStart"/>
      <w:r>
        <w:rPr>
          <w:szCs w:val="22"/>
        </w:rPr>
        <w:t>PAOs</w:t>
      </w:r>
      <w:proofErr w:type="spellEnd"/>
      <w:r>
        <w:rPr>
          <w:szCs w:val="22"/>
        </w:rPr>
        <w:t xml:space="preserve"> correspondientes a las Obras, se continuarán pagando de acuerdo al cronograma establecido en el presente Contrato.</w:t>
      </w:r>
    </w:p>
    <w:p w:rsidR="00925A11" w:rsidRDefault="00925A11" w:rsidP="00925A11">
      <w:pPr>
        <w:pStyle w:val="Ttulo3"/>
        <w:rPr>
          <w:szCs w:val="22"/>
        </w:rPr>
      </w:pPr>
    </w:p>
    <w:p w:rsidR="00925A11" w:rsidRPr="0095614A" w:rsidRDefault="00925A11" w:rsidP="0095614A">
      <w:pPr>
        <w:pStyle w:val="EstiloNegritaJustificado"/>
        <w:ind w:left="0"/>
        <w:rPr>
          <w:rFonts w:ascii="Arial" w:hAnsi="Arial"/>
          <w:u w:val="none"/>
        </w:rPr>
      </w:pPr>
      <w:bookmarkStart w:id="1592" w:name="_Toc277957065"/>
      <w:bookmarkStart w:id="1593" w:name="_Toc196630226"/>
      <w:bookmarkStart w:id="1594" w:name="_Toc135041686"/>
      <w:bookmarkStart w:id="1595" w:name="_Toc351562833"/>
      <w:r w:rsidRPr="0095614A">
        <w:rPr>
          <w:rFonts w:ascii="Arial" w:hAnsi="Arial" w:cs="Arial"/>
          <w:u w:val="none"/>
        </w:rPr>
        <w:t>LIQUIDACIÓN POR INCUMPLIMIENTO O DECISIÓN UNILATERAL DEL CONCEDENTE</w:t>
      </w:r>
      <w:bookmarkEnd w:id="1592"/>
      <w:bookmarkEnd w:id="1593"/>
      <w:bookmarkEnd w:id="1594"/>
      <w:bookmarkEnd w:id="1595"/>
    </w:p>
    <w:p w:rsidR="00925A11" w:rsidRDefault="00925A11" w:rsidP="00925A11">
      <w:pPr>
        <w:pStyle w:val="ArticleL3"/>
        <w:suppressLineNumbers/>
        <w:suppressAutoHyphens/>
        <w:spacing w:before="0" w:line="240" w:lineRule="auto"/>
        <w:ind w:left="720"/>
        <w:rPr>
          <w:sz w:val="22"/>
          <w:szCs w:val="22"/>
        </w:rPr>
      </w:pPr>
    </w:p>
    <w:p w:rsidR="00925A11" w:rsidRDefault="00925A11" w:rsidP="00925A11">
      <w:pPr>
        <w:numPr>
          <w:ilvl w:val="1"/>
          <w:numId w:val="114"/>
        </w:numPr>
        <w:jc w:val="both"/>
        <w:rPr>
          <w:szCs w:val="22"/>
        </w:rPr>
      </w:pPr>
      <w:r>
        <w:rPr>
          <w:szCs w:val="22"/>
        </w:rPr>
        <w:t>Si la resolución del Contrato se produce antes del inicio de la Construcción, se origina el derecho a reconocer al CONCESIONARIO por parte del CONCEDENTE, como compensación, los gastos generales pre-operativos en que haya incurrido  hasta la fecha en que surta efecto la resolución del Contrato, debidamente acreditados y reconocidos por el REGULADOR.</w:t>
      </w:r>
    </w:p>
    <w:p w:rsidR="00925A11" w:rsidRDefault="00925A11" w:rsidP="00925A11">
      <w:pPr>
        <w:pStyle w:val="ArticleL3"/>
        <w:suppressLineNumbers/>
        <w:suppressAutoHyphens/>
        <w:spacing w:before="0" w:line="240" w:lineRule="auto"/>
        <w:ind w:left="720"/>
        <w:rPr>
          <w:sz w:val="22"/>
          <w:szCs w:val="22"/>
        </w:rPr>
      </w:pPr>
    </w:p>
    <w:p w:rsidR="00925A11" w:rsidRDefault="00925A11" w:rsidP="00925A11">
      <w:pPr>
        <w:pStyle w:val="ArticleL3"/>
        <w:suppressLineNumbers/>
        <w:suppressAutoHyphens/>
        <w:spacing w:before="0" w:line="240" w:lineRule="auto"/>
        <w:ind w:left="720" w:hanging="15"/>
        <w:rPr>
          <w:sz w:val="22"/>
          <w:szCs w:val="22"/>
        </w:rPr>
      </w:pPr>
      <w:r>
        <w:rPr>
          <w:sz w:val="22"/>
          <w:szCs w:val="22"/>
        </w:rPr>
        <w:t>El pago de la compensación antes referida se efectuará en un plazo máximo de 12 meses siguientes de ocurrida la resolución del Contrato.</w:t>
      </w:r>
    </w:p>
    <w:p w:rsidR="00925A11" w:rsidRDefault="00925A11" w:rsidP="00925A11">
      <w:pPr>
        <w:pStyle w:val="ArticleL3"/>
        <w:suppressLineNumbers/>
        <w:suppressAutoHyphens/>
        <w:spacing w:before="0" w:line="240" w:lineRule="auto"/>
        <w:ind w:left="720"/>
        <w:rPr>
          <w:sz w:val="22"/>
          <w:szCs w:val="22"/>
        </w:rPr>
      </w:pPr>
    </w:p>
    <w:p w:rsidR="00925A11" w:rsidRDefault="00925A11" w:rsidP="00925A11">
      <w:pPr>
        <w:pStyle w:val="ArticleL3"/>
        <w:suppressLineNumbers/>
        <w:suppressAutoHyphens/>
        <w:spacing w:before="0" w:line="240" w:lineRule="auto"/>
        <w:ind w:left="720" w:hanging="15"/>
        <w:rPr>
          <w:sz w:val="22"/>
          <w:szCs w:val="22"/>
        </w:rPr>
      </w:pPr>
      <w:r>
        <w:rPr>
          <w:sz w:val="22"/>
          <w:szCs w:val="22"/>
        </w:rPr>
        <w:t>El CONCEDENTE devolverá al CONCESIONARIO la Garantía de Fiel Cumplimiento del Contrato de Concesión.</w:t>
      </w:r>
    </w:p>
    <w:p w:rsidR="00925A11" w:rsidRDefault="00925A11" w:rsidP="00925A11">
      <w:pPr>
        <w:pStyle w:val="ArticleL3"/>
        <w:suppressLineNumbers/>
        <w:suppressAutoHyphens/>
        <w:spacing w:before="0" w:line="240" w:lineRule="auto"/>
        <w:ind w:left="720"/>
        <w:rPr>
          <w:sz w:val="22"/>
          <w:szCs w:val="22"/>
        </w:rPr>
      </w:pPr>
    </w:p>
    <w:p w:rsidR="00925A11" w:rsidRDefault="00925A11" w:rsidP="00925A11">
      <w:pPr>
        <w:pStyle w:val="ArticleL3"/>
        <w:suppressLineNumbers/>
        <w:suppressAutoHyphens/>
        <w:spacing w:before="0" w:line="240" w:lineRule="auto"/>
        <w:ind w:left="720" w:hanging="15"/>
        <w:rPr>
          <w:sz w:val="22"/>
          <w:szCs w:val="22"/>
        </w:rPr>
      </w:pPr>
      <w:r>
        <w:rPr>
          <w:sz w:val="22"/>
          <w:szCs w:val="22"/>
        </w:rPr>
        <w:t>El monto señalado en la presente Cláusula, es el único pago a ser reconocido a favor del CONCESIONARIO, que incluye el reconocimiento de los gastos diversos con motivo de la Concesión.</w:t>
      </w:r>
    </w:p>
    <w:p w:rsidR="00925A11" w:rsidRDefault="00925A11" w:rsidP="00925A11"/>
    <w:p w:rsidR="00925A11" w:rsidRDefault="00925A11" w:rsidP="00925A11">
      <w:pPr>
        <w:numPr>
          <w:ilvl w:val="1"/>
          <w:numId w:val="114"/>
        </w:numPr>
        <w:jc w:val="both"/>
        <w:rPr>
          <w:szCs w:val="22"/>
        </w:rPr>
      </w:pPr>
      <w:r>
        <w:rPr>
          <w:szCs w:val="22"/>
          <w:lang w:val="es-PE"/>
        </w:rPr>
        <w:t>Si la resolución del Contrato se produce en los supuestos establecidos en los Literales a) y b) de la Cláusula 16.1.4 precedente, se origina el derecho a reconocer al CONCESIONARIO por parte del CONCEDENTE, a recibir las sumas que se determinen de conformidad con lo establecido a continuación:</w:t>
      </w:r>
    </w:p>
    <w:p w:rsidR="00925A11" w:rsidRDefault="00925A11" w:rsidP="00925A11">
      <w:pPr>
        <w:pStyle w:val="Textoindependiente"/>
        <w:rPr>
          <w:bCs w:val="0"/>
          <w:szCs w:val="22"/>
          <w:lang w:val="es-PE"/>
        </w:rPr>
      </w:pPr>
    </w:p>
    <w:p w:rsidR="00925A11" w:rsidRDefault="00925A11" w:rsidP="00925A11">
      <w:pPr>
        <w:numPr>
          <w:ilvl w:val="0"/>
          <w:numId w:val="118"/>
        </w:numPr>
        <w:jc w:val="both"/>
        <w:rPr>
          <w:szCs w:val="22"/>
          <w:lang w:eastAsia="ja-JP"/>
        </w:rPr>
      </w:pPr>
      <w:r>
        <w:rPr>
          <w:szCs w:val="22"/>
          <w:lang w:eastAsia="ja-JP"/>
        </w:rPr>
        <w:t xml:space="preserve">Si la terminación y/o resolución a que se refiere el presente numeral por incumplimiento del Contrato, se produce luego del Inicio de la Construcción y antes de la aceptación total de las Obras Obligatorias, el REGULADOR determinará el monto final a ser reconocido al CONCESIONARIO por las Obras ejecutadas de acuerdo a  lo establecido en el presente Contrato. </w:t>
      </w:r>
    </w:p>
    <w:p w:rsidR="00925A11" w:rsidRDefault="00925A11" w:rsidP="00925A11">
      <w:pPr>
        <w:numPr>
          <w:ilvl w:val="0"/>
          <w:numId w:val="118"/>
        </w:numPr>
        <w:jc w:val="both"/>
        <w:rPr>
          <w:szCs w:val="22"/>
          <w:lang w:eastAsia="ja-JP"/>
        </w:rPr>
      </w:pPr>
      <w:r>
        <w:rPr>
          <w:szCs w:val="22"/>
          <w:lang w:eastAsia="ja-JP"/>
        </w:rPr>
        <w:t>Si la terminación y/o resolución a que se refiere el presente numeral se produce después de la aceptación total de las Obras Obligatorias y durante la Explotación de la Concesión, resultará de aplicación lo siguiente:</w:t>
      </w:r>
    </w:p>
    <w:p w:rsidR="00925A11" w:rsidRDefault="00925A11" w:rsidP="00925A11">
      <w:pPr>
        <w:autoSpaceDE w:val="0"/>
        <w:autoSpaceDN w:val="0"/>
        <w:adjustRightInd w:val="0"/>
        <w:jc w:val="both"/>
        <w:rPr>
          <w:szCs w:val="22"/>
          <w:lang w:eastAsia="ja-JP"/>
        </w:rPr>
      </w:pPr>
    </w:p>
    <w:p w:rsidR="00925A11" w:rsidRDefault="00925A11" w:rsidP="00925A11">
      <w:pPr>
        <w:autoSpaceDE w:val="0"/>
        <w:autoSpaceDN w:val="0"/>
        <w:adjustRightInd w:val="0"/>
        <w:ind w:left="1440"/>
        <w:jc w:val="both"/>
        <w:rPr>
          <w:szCs w:val="22"/>
          <w:lang w:eastAsia="ja-JP"/>
        </w:rPr>
      </w:pPr>
      <w:r>
        <w:rPr>
          <w:szCs w:val="22"/>
          <w:lang w:eastAsia="ja-JP"/>
        </w:rPr>
        <w:t xml:space="preserve">El CONCEDENTE no efectuará los pagos de los subsiguientes PAMO, salvo el correspondiente al período en que se hubieran efectuado las labores de Mantenimiento y Operación, previa verificación por parte del REGULADOR de los Niveles de Servicio. Dicho pago tendrá el carácter de irrevocable y será calculado en forma proporcional al PAMO trimestral. </w:t>
      </w:r>
    </w:p>
    <w:p w:rsidR="00925A11" w:rsidRDefault="00925A11" w:rsidP="00925A11">
      <w:pPr>
        <w:autoSpaceDE w:val="0"/>
        <w:autoSpaceDN w:val="0"/>
        <w:adjustRightInd w:val="0"/>
        <w:ind w:left="1416"/>
        <w:jc w:val="both"/>
        <w:rPr>
          <w:szCs w:val="22"/>
          <w:lang w:eastAsia="ja-JP"/>
        </w:rPr>
      </w:pPr>
      <w:r>
        <w:rPr>
          <w:szCs w:val="22"/>
          <w:lang w:val="es-PE"/>
        </w:rPr>
        <w:t>En caso que esté definida la caducidad, los pagos PAO que faltasen abonar, deberán seguir siendo pagados hasta que se cumpla con la totalidad del cronograma de pagos del PAO.</w:t>
      </w:r>
    </w:p>
    <w:p w:rsidR="00925A11" w:rsidRDefault="00925A11" w:rsidP="00925A11">
      <w:pPr>
        <w:autoSpaceDE w:val="0"/>
        <w:autoSpaceDN w:val="0"/>
        <w:adjustRightInd w:val="0"/>
        <w:ind w:left="1065"/>
        <w:jc w:val="both"/>
        <w:rPr>
          <w:szCs w:val="22"/>
          <w:lang w:val="es-PE" w:eastAsia="ja-JP"/>
        </w:rPr>
      </w:pPr>
    </w:p>
    <w:p w:rsidR="00925A11" w:rsidRDefault="00925A11" w:rsidP="00925A11">
      <w:pPr>
        <w:pStyle w:val="Textoindependiente"/>
        <w:ind w:left="708"/>
        <w:rPr>
          <w:szCs w:val="22"/>
          <w:lang w:val="es-PE"/>
        </w:rPr>
      </w:pPr>
      <w:r>
        <w:rPr>
          <w:szCs w:val="22"/>
          <w:lang w:val="es-PE"/>
        </w:rPr>
        <w:t xml:space="preserve">Asimismo, en ambos casos, el CONCEDENTE abonará al CONCESIONARIO como compensación los gastos generales que correspondan y/o de desmovilización en que incurra, debidamente acreditados y reconocidos por el REGULADOR, en la medida </w:t>
      </w:r>
      <w:r>
        <w:rPr>
          <w:szCs w:val="22"/>
          <w:lang w:val="es-PE"/>
        </w:rPr>
        <w:lastRenderedPageBreak/>
        <w:t xml:space="preserve">en que dichos gastos no hayan sido reconocidos. Adicionalmente el CONCEDENTE pagará al CONCESIONARIO </w:t>
      </w:r>
      <w:r>
        <w:rPr>
          <w:szCs w:val="22"/>
        </w:rPr>
        <w:t>una indemnización equivalente a</w:t>
      </w:r>
      <w:r>
        <w:rPr>
          <w:szCs w:val="22"/>
          <w:lang w:val="es-PE"/>
        </w:rPr>
        <w:t>l monto de la Garantía de Fiel Cumplimiento del Contrato</w:t>
      </w:r>
      <w:r>
        <w:rPr>
          <w:szCs w:val="22"/>
        </w:rPr>
        <w:t xml:space="preserve"> de Concesión. </w:t>
      </w:r>
    </w:p>
    <w:p w:rsidR="00925A11" w:rsidRDefault="00925A11" w:rsidP="00925A11">
      <w:pPr>
        <w:pStyle w:val="Textoindependiente"/>
        <w:ind w:left="708"/>
        <w:rPr>
          <w:szCs w:val="22"/>
          <w:lang w:val="es-PE"/>
        </w:rPr>
      </w:pPr>
    </w:p>
    <w:p w:rsidR="00925A11" w:rsidRDefault="00925A11" w:rsidP="00925A11">
      <w:pPr>
        <w:pStyle w:val="Textoindependiente"/>
        <w:ind w:left="708"/>
        <w:rPr>
          <w:szCs w:val="22"/>
          <w:lang w:val="es-PE"/>
        </w:rPr>
      </w:pPr>
      <w:r>
        <w:rPr>
          <w:szCs w:val="22"/>
          <w:lang w:val="es-PE"/>
        </w:rPr>
        <w:t xml:space="preserve">El pago de la compensación antes referida se efectuará en la fecha que estaba prevista para el siguiente pago del PAMO. </w:t>
      </w:r>
    </w:p>
    <w:p w:rsidR="00925A11" w:rsidRDefault="00925A11" w:rsidP="00925A11">
      <w:pPr>
        <w:pStyle w:val="Textoindependiente"/>
        <w:ind w:left="708"/>
        <w:rPr>
          <w:szCs w:val="22"/>
          <w:lang w:val="es-PE"/>
        </w:rPr>
      </w:pPr>
    </w:p>
    <w:p w:rsidR="00925A11" w:rsidRDefault="00925A11" w:rsidP="00925A11">
      <w:pPr>
        <w:pStyle w:val="Textoindependiente"/>
        <w:ind w:left="708"/>
        <w:rPr>
          <w:szCs w:val="22"/>
          <w:lang w:val="es-PE"/>
        </w:rPr>
      </w:pPr>
      <w:r>
        <w:rPr>
          <w:szCs w:val="22"/>
          <w:lang w:val="es-PE"/>
        </w:rPr>
        <w:t xml:space="preserve">El CONCEDENTE devolverá al CONCESIONARIO la Garantía de Fiel Cumplimiento del Contrato de Concesión. </w:t>
      </w:r>
    </w:p>
    <w:p w:rsidR="00925A11" w:rsidRDefault="00925A11" w:rsidP="00925A11">
      <w:pPr>
        <w:pStyle w:val="Textoindependiente"/>
        <w:ind w:left="708"/>
        <w:rPr>
          <w:szCs w:val="22"/>
          <w:lang w:val="es-PE"/>
        </w:rPr>
      </w:pPr>
    </w:p>
    <w:p w:rsidR="00925A11" w:rsidRDefault="00925A11" w:rsidP="00925A11">
      <w:pPr>
        <w:pStyle w:val="Textoindependiente"/>
        <w:ind w:left="708"/>
        <w:rPr>
          <w:szCs w:val="22"/>
          <w:lang w:val="es-PE"/>
        </w:rPr>
      </w:pPr>
      <w:r>
        <w:rPr>
          <w:szCs w:val="22"/>
          <w:lang w:val="es-PE"/>
        </w:rPr>
        <w:t xml:space="preserve">Los montos y acápites señalados en la presente Cláusula son los únicos pagos a ser reconocidos a favor del CONCESIONARIO, que incluye el reconocimiento de los gastos diversos con motivo de la Concesión. </w:t>
      </w:r>
    </w:p>
    <w:p w:rsidR="00925A11" w:rsidRDefault="00925A11" w:rsidP="00925A11">
      <w:pPr>
        <w:pStyle w:val="ArticleL3"/>
        <w:suppressLineNumbers/>
        <w:suppressAutoHyphens/>
        <w:spacing w:before="0" w:line="240" w:lineRule="auto"/>
        <w:ind w:left="720"/>
        <w:rPr>
          <w:sz w:val="22"/>
          <w:szCs w:val="22"/>
        </w:rPr>
      </w:pPr>
    </w:p>
    <w:p w:rsidR="00925A11" w:rsidRDefault="00925A11" w:rsidP="00925A11">
      <w:pPr>
        <w:pStyle w:val="Textoindependiente"/>
        <w:ind w:left="705"/>
        <w:rPr>
          <w:szCs w:val="22"/>
        </w:rPr>
      </w:pPr>
    </w:p>
    <w:p w:rsidR="00925A11" w:rsidRPr="0095614A" w:rsidRDefault="00925A11" w:rsidP="0095614A">
      <w:pPr>
        <w:pStyle w:val="EstiloNegritaJustificado"/>
        <w:ind w:left="0"/>
        <w:rPr>
          <w:rFonts w:ascii="Arial" w:hAnsi="Arial"/>
          <w:u w:val="none"/>
        </w:rPr>
      </w:pPr>
      <w:bookmarkStart w:id="1596" w:name="_Toc277957066"/>
      <w:bookmarkStart w:id="1597" w:name="_Toc196630227"/>
      <w:bookmarkStart w:id="1598" w:name="_Toc135041687"/>
      <w:bookmarkStart w:id="1599" w:name="_Toc351562834"/>
      <w:r w:rsidRPr="0095614A">
        <w:rPr>
          <w:rFonts w:ascii="Arial" w:hAnsi="Arial" w:cs="Arial"/>
          <w:u w:val="none"/>
        </w:rPr>
        <w:t>LIQUIDACIÓN POR FUERZA MAYOR O CASO FORTUITO U OTRAS CAUSALES NO IMPUTABLES A LAS PARTES</w:t>
      </w:r>
      <w:bookmarkEnd w:id="1596"/>
      <w:bookmarkEnd w:id="1597"/>
      <w:bookmarkEnd w:id="1598"/>
      <w:bookmarkEnd w:id="1599"/>
    </w:p>
    <w:p w:rsidR="00925A11" w:rsidRDefault="00925A11" w:rsidP="00925A11">
      <w:pPr>
        <w:pStyle w:val="TituloClausulas2"/>
        <w:suppressLineNumbers/>
        <w:suppressAutoHyphens/>
        <w:spacing w:before="0" w:after="0"/>
        <w:rPr>
          <w:rFonts w:eastAsia="Times New Roman" w:cs="Arial"/>
          <w:bCs/>
        </w:rPr>
      </w:pPr>
    </w:p>
    <w:p w:rsidR="00925A11" w:rsidRDefault="00925A11" w:rsidP="00925A11">
      <w:pPr>
        <w:numPr>
          <w:ilvl w:val="1"/>
          <w:numId w:val="114"/>
        </w:numPr>
        <w:jc w:val="both"/>
        <w:rPr>
          <w:szCs w:val="22"/>
        </w:rPr>
      </w:pPr>
      <w:r>
        <w:rPr>
          <w:szCs w:val="22"/>
        </w:rPr>
        <w:t xml:space="preserve">Para el ejercicio de la facultad contemplada en esta cláusula, el CONCESIONARIO deberá  observar el siguiente procedimiento: </w:t>
      </w:r>
    </w:p>
    <w:p w:rsidR="00925A11" w:rsidRDefault="00925A11" w:rsidP="00925A11">
      <w:pPr>
        <w:jc w:val="both"/>
        <w:rPr>
          <w:szCs w:val="22"/>
        </w:rPr>
      </w:pPr>
    </w:p>
    <w:p w:rsidR="00925A11" w:rsidRDefault="00925A11" w:rsidP="00925A11">
      <w:pPr>
        <w:numPr>
          <w:ilvl w:val="0"/>
          <w:numId w:val="119"/>
        </w:numPr>
        <w:jc w:val="both"/>
        <w:rPr>
          <w:szCs w:val="22"/>
        </w:rPr>
      </w:pPr>
      <w:r>
        <w:rPr>
          <w:szCs w:val="22"/>
        </w:rPr>
        <w:t xml:space="preserve">El CONCESIONARIO deberá comunicar, por medio de un informe oficial, al CONCEDENTE y al REGULADOR la ocurrencia de alguna(s) de las circunstancias antes descritas dentro de los treinta (30) Días Calendario siguientes a la ocurrencia de las mismas. Dicho informe deberá contener: </w:t>
      </w:r>
    </w:p>
    <w:p w:rsidR="00925A11" w:rsidRDefault="00925A11" w:rsidP="00925A11">
      <w:pPr>
        <w:numPr>
          <w:ilvl w:val="0"/>
          <w:numId w:val="120"/>
        </w:numPr>
        <w:jc w:val="both"/>
        <w:rPr>
          <w:szCs w:val="22"/>
        </w:rPr>
      </w:pPr>
      <w:r>
        <w:rPr>
          <w:szCs w:val="22"/>
        </w:rPr>
        <w:t>Una descripción fundada de la causal invocada y de los efectos económicos o jurídicos de la misma.</w:t>
      </w:r>
    </w:p>
    <w:p w:rsidR="00925A11" w:rsidRDefault="00925A11" w:rsidP="00925A11">
      <w:pPr>
        <w:numPr>
          <w:ilvl w:val="0"/>
          <w:numId w:val="120"/>
        </w:numPr>
        <w:jc w:val="both"/>
        <w:rPr>
          <w:szCs w:val="22"/>
        </w:rPr>
      </w:pPr>
      <w:r>
        <w:rPr>
          <w:szCs w:val="22"/>
        </w:rPr>
        <w:t>Una proposición del procedimiento a seguir para la terminación del Contrato.</w:t>
      </w:r>
    </w:p>
    <w:p w:rsidR="00925A11" w:rsidRDefault="00925A11" w:rsidP="00925A11">
      <w:pPr>
        <w:numPr>
          <w:ilvl w:val="0"/>
          <w:numId w:val="119"/>
        </w:numPr>
        <w:jc w:val="both"/>
        <w:rPr>
          <w:szCs w:val="22"/>
        </w:rPr>
      </w:pPr>
      <w:r>
        <w:rPr>
          <w:szCs w:val="22"/>
        </w:rPr>
        <w:t>Dicha proposición deberá ser entregada al CONCEDENTE, al REGULADOR y a los Acreedores Permitidos, los cuales tendrán un plazo de veinte (20) Días para formular observaciones.</w:t>
      </w:r>
    </w:p>
    <w:p w:rsidR="00925A11" w:rsidRDefault="00925A11" w:rsidP="00925A11">
      <w:pPr>
        <w:numPr>
          <w:ilvl w:val="0"/>
          <w:numId w:val="119"/>
        </w:numPr>
        <w:jc w:val="both"/>
        <w:rPr>
          <w:szCs w:val="22"/>
        </w:rPr>
      </w:pPr>
      <w:r>
        <w:rPr>
          <w:szCs w:val="22"/>
        </w:rPr>
        <w:t>En caso de existir discrepancias en relación con el procedimiento propuesto por el CONCESIONARIO, éstas deberán someterse a lo establecido en</w:t>
      </w:r>
      <w:r w:rsidR="0044769D">
        <w:rPr>
          <w:szCs w:val="22"/>
        </w:rPr>
        <w:t xml:space="preserve"> </w:t>
      </w:r>
      <w:proofErr w:type="spellStart"/>
      <w:r w:rsidR="0044769D">
        <w:rPr>
          <w:szCs w:val="22"/>
        </w:rPr>
        <w:t>elCapítulo</w:t>
      </w:r>
      <w:proofErr w:type="spellEnd"/>
      <w:r>
        <w:rPr>
          <w:szCs w:val="22"/>
        </w:rPr>
        <w:t xml:space="preserve"> XVIII.</w:t>
      </w:r>
    </w:p>
    <w:p w:rsidR="00925A11" w:rsidRDefault="00925A11" w:rsidP="00925A11">
      <w:pPr>
        <w:pStyle w:val="Textoindependiente"/>
        <w:ind w:left="705"/>
        <w:rPr>
          <w:szCs w:val="22"/>
        </w:rPr>
      </w:pPr>
    </w:p>
    <w:p w:rsidR="00925A11" w:rsidRDefault="00925A11" w:rsidP="00925A11">
      <w:pPr>
        <w:numPr>
          <w:ilvl w:val="1"/>
          <w:numId w:val="114"/>
        </w:numPr>
        <w:jc w:val="both"/>
        <w:rPr>
          <w:szCs w:val="22"/>
        </w:rPr>
      </w:pPr>
      <w:r>
        <w:rPr>
          <w:szCs w:val="22"/>
        </w:rPr>
        <w:t>En el evento que el CONCESIONARIO ejerza la opción aquí establecida, éste recibirá un monto con arreglo a lo señalado en la Cláusula 16.14 según corresponda, a excepción de la indemnización señalada equivalente a</w:t>
      </w:r>
      <w:r>
        <w:rPr>
          <w:szCs w:val="22"/>
          <w:lang w:val="es-PE"/>
        </w:rPr>
        <w:t>l monto de la Garantía de Fiel Cumplimiento del Contrato</w:t>
      </w:r>
      <w:r>
        <w:rPr>
          <w:szCs w:val="22"/>
        </w:rPr>
        <w:t xml:space="preserve"> de Concesión, el cual no surge efecto.</w:t>
      </w:r>
    </w:p>
    <w:p w:rsidR="00925A11" w:rsidRDefault="00925A11" w:rsidP="00925A11">
      <w:pPr>
        <w:jc w:val="both"/>
        <w:rPr>
          <w:szCs w:val="22"/>
        </w:rPr>
      </w:pPr>
    </w:p>
    <w:p w:rsidR="00925A11" w:rsidRDefault="00925A11" w:rsidP="00925A11">
      <w:pPr>
        <w:numPr>
          <w:ilvl w:val="1"/>
          <w:numId w:val="114"/>
        </w:numPr>
        <w:jc w:val="both"/>
        <w:rPr>
          <w:szCs w:val="22"/>
        </w:rPr>
      </w:pPr>
      <w:r>
        <w:rPr>
          <w:szCs w:val="22"/>
        </w:rPr>
        <w:t xml:space="preserve"> En caso se originen desembolsos por activación de los seguros, estos montos corresponderán al CONCEDENTE el cual definirá su aplicación a los Bienes de la Concesión afectados, así como el mecanismo.  </w:t>
      </w:r>
    </w:p>
    <w:p w:rsidR="00925A11" w:rsidRDefault="00925A11" w:rsidP="00925A11">
      <w:pPr>
        <w:jc w:val="both"/>
        <w:rPr>
          <w:szCs w:val="22"/>
        </w:rPr>
      </w:pPr>
    </w:p>
    <w:p w:rsidR="00925A11" w:rsidRDefault="00925A11" w:rsidP="00925A11">
      <w:pPr>
        <w:pStyle w:val="Textoindependiente"/>
        <w:numPr>
          <w:ilvl w:val="1"/>
          <w:numId w:val="114"/>
        </w:numPr>
        <w:rPr>
          <w:szCs w:val="22"/>
        </w:rPr>
      </w:pPr>
      <w:r>
        <w:rPr>
          <w:szCs w:val="22"/>
        </w:rPr>
        <w:t>Concluido el procedimiento de liquidación,  el CONCEDENTE procederá a devolver al CONCESIONARIO, dentro de los treinta (30) Días Calendario siguientes, la Garantía de Fiel Cumplimiento del Contrato de Concesión</w:t>
      </w:r>
    </w:p>
    <w:p w:rsidR="00D964C8" w:rsidRPr="0095614A" w:rsidRDefault="00D964C8">
      <w:pPr>
        <w:suppressLineNumbers/>
        <w:tabs>
          <w:tab w:val="left" w:pos="709"/>
          <w:tab w:val="num" w:pos="1458"/>
        </w:tabs>
        <w:suppressAutoHyphens/>
        <w:ind w:left="709"/>
        <w:jc w:val="both"/>
        <w:rPr>
          <w:bCs w:val="0"/>
          <w:color w:val="000000"/>
          <w:sz w:val="14"/>
          <w:szCs w:val="22"/>
          <w:lang w:val="es-ES_tradnl"/>
        </w:rPr>
      </w:pPr>
      <w:bookmarkStart w:id="1600" w:name="_TÉRMINO_POR_VENCIMIENTO"/>
      <w:bookmarkStart w:id="1601" w:name="_TÉRMINO_POR_INCUMPLIMIENTO"/>
      <w:bookmarkStart w:id="1602" w:name="_VALOR_CONTABLE_NETO"/>
      <w:bookmarkStart w:id="1603" w:name="_VALORIZACIÓN_POR_CADUCIDAD"/>
      <w:bookmarkStart w:id="1604" w:name="_EFECTOS_DE_LA"/>
      <w:bookmarkStart w:id="1605" w:name="_PROCEDIMIENTO_PARA_LA"/>
      <w:bookmarkEnd w:id="1558"/>
      <w:bookmarkEnd w:id="1559"/>
      <w:bookmarkEnd w:id="1560"/>
      <w:bookmarkEnd w:id="1561"/>
      <w:bookmarkEnd w:id="1562"/>
      <w:bookmarkEnd w:id="1563"/>
      <w:bookmarkEnd w:id="1564"/>
      <w:bookmarkEnd w:id="1600"/>
      <w:bookmarkEnd w:id="1601"/>
      <w:bookmarkEnd w:id="1602"/>
      <w:bookmarkEnd w:id="1603"/>
      <w:bookmarkEnd w:id="1604"/>
      <w:bookmarkEnd w:id="1605"/>
    </w:p>
    <w:p w:rsidR="00373168" w:rsidRPr="009939B3" w:rsidRDefault="00373168">
      <w:pPr>
        <w:suppressLineNumbers/>
        <w:tabs>
          <w:tab w:val="left" w:pos="709"/>
          <w:tab w:val="num" w:pos="1458"/>
        </w:tabs>
        <w:suppressAutoHyphens/>
        <w:ind w:left="709"/>
        <w:jc w:val="both"/>
        <w:rPr>
          <w:bCs w:val="0"/>
          <w:color w:val="000000"/>
          <w:szCs w:val="22"/>
        </w:rPr>
      </w:pPr>
    </w:p>
    <w:p w:rsidR="007A3B85" w:rsidRPr="009939B3" w:rsidRDefault="009D633B">
      <w:pPr>
        <w:pStyle w:val="Ttulo1"/>
        <w:jc w:val="both"/>
        <w:rPr>
          <w:szCs w:val="24"/>
        </w:rPr>
      </w:pPr>
      <w:bookmarkStart w:id="1606" w:name="_CAPÍTULO_XVII:_SUSPENSIÓN"/>
      <w:bookmarkStart w:id="1607" w:name="_Toc351562835"/>
      <w:bookmarkStart w:id="1608" w:name="_Toc94328608"/>
      <w:bookmarkStart w:id="1609" w:name="_Toc94328868"/>
      <w:bookmarkStart w:id="1610" w:name="_Toc94329124"/>
      <w:bookmarkStart w:id="1611" w:name="_Toc94329370"/>
      <w:bookmarkStart w:id="1612" w:name="_Toc94329616"/>
      <w:bookmarkStart w:id="1613" w:name="_Toc94330243"/>
      <w:bookmarkStart w:id="1614" w:name="_Toc94337699"/>
      <w:bookmarkStart w:id="1615" w:name="_Toc94337930"/>
      <w:bookmarkStart w:id="1616" w:name="_Toc102405399"/>
      <w:bookmarkStart w:id="1617" w:name="_Toc131328037"/>
      <w:bookmarkStart w:id="1618" w:name="_Toc131328853"/>
      <w:bookmarkStart w:id="1619" w:name="_Toc131329189"/>
      <w:bookmarkStart w:id="1620" w:name="_Toc131329421"/>
      <w:bookmarkStart w:id="1621" w:name="_Toc131330008"/>
      <w:bookmarkStart w:id="1622" w:name="_Toc131332095"/>
      <w:bookmarkStart w:id="1623" w:name="_Toc131333016"/>
      <w:bookmarkEnd w:id="1606"/>
      <w:r w:rsidRPr="009939B3">
        <w:t xml:space="preserve">CAPÍTULO </w:t>
      </w:r>
      <w:r w:rsidR="007A3B85" w:rsidRPr="009939B3">
        <w:rPr>
          <w:szCs w:val="24"/>
        </w:rPr>
        <w:t xml:space="preserve">XVII: </w:t>
      </w:r>
      <w:r w:rsidR="007A3B85" w:rsidRPr="009939B3">
        <w:t>SUSPENSIÓN DE LAS OBLIGACIONES CONTEMPLADAS EN EL PRESENTE CONTRATO</w:t>
      </w:r>
      <w:bookmarkEnd w:id="1607"/>
    </w:p>
    <w:p w:rsidR="007A3B85" w:rsidRPr="00662933" w:rsidRDefault="007A3B85">
      <w:pPr>
        <w:pStyle w:val="Ttulo1"/>
        <w:rPr>
          <w:sz w:val="16"/>
          <w:szCs w:val="24"/>
        </w:rPr>
      </w:pPr>
    </w:p>
    <w:p w:rsidR="00C7229E" w:rsidRDefault="007A3B85" w:rsidP="005F5F40">
      <w:pPr>
        <w:numPr>
          <w:ilvl w:val="1"/>
          <w:numId w:val="47"/>
        </w:numPr>
        <w:tabs>
          <w:tab w:val="clear" w:pos="420"/>
          <w:tab w:val="num" w:pos="709"/>
        </w:tabs>
        <w:ind w:left="709" w:hanging="709"/>
        <w:jc w:val="both"/>
      </w:pPr>
      <w:bookmarkStart w:id="1624" w:name="_Ref272156706"/>
      <w:r w:rsidRPr="009939B3">
        <w:t xml:space="preserve">El incumplimiento </w:t>
      </w:r>
      <w:r w:rsidRPr="009939B3">
        <w:rPr>
          <w:lang w:val="es-PE"/>
        </w:rPr>
        <w:t xml:space="preserve">de las obligaciones </w:t>
      </w:r>
      <w:r w:rsidRPr="009939B3">
        <w:t xml:space="preserve">de cualquiera de las Partes contempladas en este Contrato, </w:t>
      </w:r>
      <w:r w:rsidRPr="009939B3">
        <w:rPr>
          <w:lang w:val="es-PE"/>
        </w:rPr>
        <w:t xml:space="preserve">no será considerada como causa imputable de incumplimiento </w:t>
      </w:r>
      <w:r w:rsidR="005C7270" w:rsidRPr="009939B3">
        <w:rPr>
          <w:lang w:val="es-PE"/>
        </w:rPr>
        <w:t xml:space="preserve">a </w:t>
      </w:r>
      <w:r w:rsidR="005C7270" w:rsidRPr="009939B3">
        <w:rPr>
          <w:lang w:val="es-PE"/>
        </w:rPr>
        <w:lastRenderedPageBreak/>
        <w:t xml:space="preserve">alguna de ellas </w:t>
      </w:r>
      <w:r w:rsidRPr="009939B3">
        <w:rPr>
          <w:lang w:val="es-PE"/>
        </w:rPr>
        <w:t>durante el tiempo y en la medida que tal incumplimiento sea causado por alguna de las siguientes causales e impida la ejecución de las Obras o la prestación del Servicio:</w:t>
      </w:r>
      <w:bookmarkEnd w:id="1624"/>
    </w:p>
    <w:p w:rsidR="007A3B85" w:rsidRPr="00662933" w:rsidRDefault="007A3B85">
      <w:pPr>
        <w:pStyle w:val="Ttulo1"/>
        <w:rPr>
          <w:sz w:val="14"/>
          <w:szCs w:val="24"/>
          <w:lang w:val="es-ES"/>
        </w:rPr>
      </w:pPr>
    </w:p>
    <w:p w:rsidR="00C7229E" w:rsidRDefault="007A3B85" w:rsidP="005F5F40">
      <w:pPr>
        <w:numPr>
          <w:ilvl w:val="0"/>
          <w:numId w:val="65"/>
        </w:numPr>
        <w:ind w:left="1134" w:hanging="425"/>
        <w:jc w:val="both"/>
        <w:rPr>
          <w:bCs w:val="0"/>
          <w:lang w:val="es-PE"/>
        </w:rPr>
      </w:pPr>
      <w:bookmarkStart w:id="1625" w:name="_Ref272505603"/>
      <w:r w:rsidRPr="009939B3">
        <w:rPr>
          <w:bCs w:val="0"/>
          <w:lang w:val="es-PE"/>
        </w:rPr>
        <w:t>Fuerza mayor o caso fortuito,</w:t>
      </w:r>
      <w:r w:rsidR="007C210E" w:rsidRPr="009939B3">
        <w:rPr>
          <w:bCs w:val="0"/>
          <w:lang w:val="es-PE"/>
        </w:rPr>
        <w:t xml:space="preserve"> entendidos como evento</w:t>
      </w:r>
      <w:r w:rsidR="004B5FBC" w:rsidRPr="009939B3">
        <w:rPr>
          <w:bCs w:val="0"/>
          <w:lang w:val="es-PE"/>
        </w:rPr>
        <w:t>s, condicio</w:t>
      </w:r>
      <w:r w:rsidR="007C210E" w:rsidRPr="009939B3">
        <w:rPr>
          <w:bCs w:val="0"/>
          <w:lang w:val="es-PE"/>
        </w:rPr>
        <w:t>n</w:t>
      </w:r>
      <w:r w:rsidR="004B5FBC" w:rsidRPr="009939B3">
        <w:rPr>
          <w:bCs w:val="0"/>
          <w:lang w:val="es-PE"/>
        </w:rPr>
        <w:t>es</w:t>
      </w:r>
      <w:r w:rsidR="007C210E" w:rsidRPr="009939B3">
        <w:rPr>
          <w:bCs w:val="0"/>
          <w:lang w:val="es-PE"/>
        </w:rPr>
        <w:t xml:space="preserve"> o circunstancia</w:t>
      </w:r>
      <w:r w:rsidR="004B5FBC" w:rsidRPr="009939B3">
        <w:rPr>
          <w:bCs w:val="0"/>
          <w:lang w:val="es-PE"/>
        </w:rPr>
        <w:t>s</w:t>
      </w:r>
      <w:r w:rsidR="007C210E" w:rsidRPr="009939B3">
        <w:rPr>
          <w:bCs w:val="0"/>
          <w:lang w:val="es-PE"/>
        </w:rPr>
        <w:t xml:space="preserve"> no imputable</w:t>
      </w:r>
      <w:r w:rsidR="004B5FBC" w:rsidRPr="009939B3">
        <w:rPr>
          <w:bCs w:val="0"/>
          <w:lang w:val="es-PE"/>
        </w:rPr>
        <w:t>s</w:t>
      </w:r>
      <w:r w:rsidR="007C210E" w:rsidRPr="009939B3">
        <w:rPr>
          <w:bCs w:val="0"/>
          <w:lang w:val="es-PE"/>
        </w:rPr>
        <w:t xml:space="preserve"> a las Partes, de naturaleza extraordinaria, imprevisible e irresistible, que impida</w:t>
      </w:r>
      <w:r w:rsidR="004B5FBC" w:rsidRPr="009939B3">
        <w:rPr>
          <w:bCs w:val="0"/>
          <w:lang w:val="es-PE"/>
        </w:rPr>
        <w:t>n</w:t>
      </w:r>
      <w:r w:rsidR="007C210E" w:rsidRPr="009939B3">
        <w:rPr>
          <w:bCs w:val="0"/>
          <w:lang w:val="es-PE"/>
        </w:rPr>
        <w:t xml:space="preserve"> a alguna de ellas cumplir con las obligaciones a su cargo o cause</w:t>
      </w:r>
      <w:r w:rsidR="004B5FBC" w:rsidRPr="009939B3">
        <w:rPr>
          <w:bCs w:val="0"/>
          <w:lang w:val="es-PE"/>
        </w:rPr>
        <w:t>n</w:t>
      </w:r>
      <w:r w:rsidR="007C210E" w:rsidRPr="009939B3">
        <w:rPr>
          <w:bCs w:val="0"/>
          <w:lang w:val="es-PE"/>
        </w:rPr>
        <w:t xml:space="preserve"> su cumplimiento parcial, tardío o defectuoso. El suceso deberá estar fuera del control razonable de la Parte que invoque la causal, la cual, a pesar de todos los esfuerzos razonables para prevenirlos o mitigar sus efectos, no puede evitar que se configure la situación de incumplimiento. </w:t>
      </w:r>
      <w:r w:rsidRPr="009939B3">
        <w:rPr>
          <w:bCs w:val="0"/>
          <w:lang w:val="es-PE"/>
        </w:rPr>
        <w:t>Entre otros eventos se encuentran, las siguientes situaciones:</w:t>
      </w:r>
      <w:bookmarkEnd w:id="1625"/>
    </w:p>
    <w:p w:rsidR="004B5FBC" w:rsidRPr="009939B3" w:rsidRDefault="004B5FBC" w:rsidP="005F5F40">
      <w:pPr>
        <w:pStyle w:val="Sangra2detindependiente"/>
        <w:numPr>
          <w:ilvl w:val="0"/>
          <w:numId w:val="12"/>
        </w:numPr>
        <w:tabs>
          <w:tab w:val="clear" w:pos="720"/>
          <w:tab w:val="num" w:pos="1418"/>
        </w:tabs>
        <w:ind w:left="1418" w:hanging="284"/>
        <w:rPr>
          <w:bCs w:val="0"/>
          <w:szCs w:val="22"/>
          <w:lang w:val="es-PE"/>
        </w:rPr>
      </w:pPr>
      <w:r w:rsidRPr="009939B3">
        <w:rPr>
          <w:szCs w:val="22"/>
        </w:rPr>
        <w:t>Cualquier acto de guerra externa, interna o civil (declarada o no declarada), invasión, conflicto armado, bloqueo, revolución, motín, insurrección, conmoción civil o actos de terrorismo.</w:t>
      </w:r>
    </w:p>
    <w:p w:rsidR="007A3B85" w:rsidRPr="009939B3" w:rsidRDefault="007A3B85" w:rsidP="005F5F40">
      <w:pPr>
        <w:pStyle w:val="Sangra2detindependiente"/>
        <w:numPr>
          <w:ilvl w:val="0"/>
          <w:numId w:val="12"/>
        </w:numPr>
        <w:tabs>
          <w:tab w:val="clear" w:pos="720"/>
          <w:tab w:val="num" w:pos="1418"/>
        </w:tabs>
        <w:ind w:left="1418" w:hanging="284"/>
        <w:rPr>
          <w:bCs w:val="0"/>
          <w:lang w:val="es-PE"/>
        </w:rPr>
      </w:pPr>
      <w:r w:rsidRPr="009939B3">
        <w:rPr>
          <w:bCs w:val="0"/>
          <w:lang w:val="es-PE"/>
        </w:rPr>
        <w:t>Aquellos paros o huelgas generales de trabajadores, protestas, actos de violencia o de fuerza realizadas por organizaciones comunales, sociales o políticas, o manifestaciones públicas de gran envergadura que afecten directamente al CONCESIONARIO por causas ajenas a su voluntad que no le sean imputables y que vayan más allá de su control razonable.</w:t>
      </w:r>
    </w:p>
    <w:p w:rsidR="007A3B85" w:rsidRPr="009939B3" w:rsidRDefault="007A3B85" w:rsidP="005F5F40">
      <w:pPr>
        <w:pStyle w:val="Sangra2detindependiente"/>
        <w:numPr>
          <w:ilvl w:val="0"/>
          <w:numId w:val="12"/>
        </w:numPr>
        <w:tabs>
          <w:tab w:val="clear" w:pos="720"/>
          <w:tab w:val="num" w:pos="1418"/>
        </w:tabs>
        <w:ind w:left="1418" w:hanging="284"/>
        <w:rPr>
          <w:bCs w:val="0"/>
          <w:lang w:val="es-PE"/>
        </w:rPr>
      </w:pPr>
      <w:r w:rsidRPr="009939B3">
        <w:rPr>
          <w:bCs w:val="0"/>
          <w:lang w:val="es-PE"/>
        </w:rPr>
        <w:t>La eventual confiscación, requisa, o destrucción total o parcial de la infraestructura de la Concesión y su imposibilidad de recuperación, ocasionados por orden de cualquier autoridad pública, por causas no imputables al CONCESIONARIO, que afecten gravemente la ejecución del Contrato impidiendo al CONCESIONARIO cumplir con las obligaciones a su cargo.</w:t>
      </w:r>
    </w:p>
    <w:p w:rsidR="007A3B85" w:rsidRPr="009939B3" w:rsidRDefault="007A3B85" w:rsidP="005F5F40">
      <w:pPr>
        <w:pStyle w:val="Sangra2detindependiente"/>
        <w:numPr>
          <w:ilvl w:val="0"/>
          <w:numId w:val="12"/>
        </w:numPr>
        <w:tabs>
          <w:tab w:val="clear" w:pos="720"/>
          <w:tab w:val="num" w:pos="1418"/>
        </w:tabs>
        <w:ind w:left="1418" w:hanging="284"/>
        <w:rPr>
          <w:bCs w:val="0"/>
          <w:lang w:val="es-PE"/>
        </w:rPr>
      </w:pPr>
      <w:r w:rsidRPr="009939B3">
        <w:rPr>
          <w:bCs w:val="0"/>
          <w:lang w:val="es-PE"/>
        </w:rPr>
        <w:t xml:space="preserve">Aquellos descubrimientos de restos arqueológicos que sean de una magnitud tal que impidan al CONCESIONARIO cumplir en forma definitiva con las obligaciones a su cargo. </w:t>
      </w:r>
    </w:p>
    <w:p w:rsidR="009615C2" w:rsidRPr="00662933" w:rsidRDefault="009615C2" w:rsidP="009615C2">
      <w:pPr>
        <w:pStyle w:val="Sangra2detindependiente"/>
        <w:ind w:left="0"/>
        <w:rPr>
          <w:bCs w:val="0"/>
          <w:sz w:val="14"/>
          <w:lang w:val="es-PE"/>
        </w:rPr>
      </w:pPr>
    </w:p>
    <w:p w:rsidR="0066307A" w:rsidRDefault="007A3B85" w:rsidP="005F5F40">
      <w:pPr>
        <w:numPr>
          <w:ilvl w:val="0"/>
          <w:numId w:val="65"/>
        </w:numPr>
        <w:ind w:left="1134" w:hanging="425"/>
        <w:jc w:val="both"/>
        <w:rPr>
          <w:bCs w:val="0"/>
          <w:lang w:val="es-PE"/>
        </w:rPr>
      </w:pPr>
      <w:bookmarkStart w:id="1626" w:name="_Ref272506184"/>
      <w:r w:rsidRPr="009939B3">
        <w:rPr>
          <w:bCs w:val="0"/>
          <w:lang w:val="es-PE"/>
        </w:rPr>
        <w:t>Acuerdo entre las Partes, derivado de circunstancias distintas a las referida</w:t>
      </w:r>
      <w:r w:rsidR="006A4D61" w:rsidRPr="009939B3">
        <w:rPr>
          <w:bCs w:val="0"/>
          <w:lang w:val="es-PE"/>
        </w:rPr>
        <w:t>s</w:t>
      </w:r>
      <w:r w:rsidRPr="009939B3">
        <w:rPr>
          <w:bCs w:val="0"/>
          <w:lang w:val="es-PE"/>
        </w:rPr>
        <w:t xml:space="preserve"> en </w:t>
      </w:r>
      <w:r w:rsidR="006A4D61" w:rsidRPr="009939B3">
        <w:rPr>
          <w:bCs w:val="0"/>
          <w:lang w:val="es-PE"/>
        </w:rPr>
        <w:t>e</w:t>
      </w:r>
      <w:r w:rsidRPr="009939B3">
        <w:rPr>
          <w:bCs w:val="0"/>
          <w:lang w:val="es-PE"/>
        </w:rPr>
        <w:t xml:space="preserve">l </w:t>
      </w:r>
      <w:r w:rsidRPr="009939B3">
        <w:rPr>
          <w:lang w:val="es-PE"/>
        </w:rPr>
        <w:t>Literal</w:t>
      </w:r>
      <w:r w:rsidR="006A4D61" w:rsidRPr="009939B3">
        <w:rPr>
          <w:lang w:val="es-PE"/>
        </w:rPr>
        <w:t xml:space="preserve"> </w:t>
      </w:r>
      <w:proofErr w:type="spellStart"/>
      <w:r w:rsidR="006A4D61" w:rsidRPr="009939B3">
        <w:rPr>
          <w:lang w:val="es-PE"/>
        </w:rPr>
        <w:t>anterior,</w:t>
      </w:r>
      <w:r w:rsidRPr="009939B3">
        <w:rPr>
          <w:bCs w:val="0"/>
          <w:lang w:val="es-PE"/>
        </w:rPr>
        <w:t>en</w:t>
      </w:r>
      <w:proofErr w:type="spellEnd"/>
      <w:r w:rsidRPr="009939B3">
        <w:rPr>
          <w:bCs w:val="0"/>
          <w:lang w:val="es-PE"/>
        </w:rPr>
        <w:t xml:space="preserve"> cuyo caso será necesario contar con la previa opinión del REGULADOR.</w:t>
      </w:r>
      <w:bookmarkEnd w:id="1626"/>
    </w:p>
    <w:p w:rsidR="005C7270" w:rsidRPr="00662933" w:rsidRDefault="005C7270" w:rsidP="00C161BA">
      <w:pPr>
        <w:tabs>
          <w:tab w:val="num" w:pos="1134"/>
        </w:tabs>
        <w:ind w:left="1134" w:hanging="425"/>
        <w:jc w:val="both"/>
        <w:rPr>
          <w:bCs w:val="0"/>
          <w:sz w:val="16"/>
          <w:lang w:val="es-PE"/>
        </w:rPr>
      </w:pPr>
    </w:p>
    <w:p w:rsidR="0066307A" w:rsidRDefault="005C7270" w:rsidP="005F5F40">
      <w:pPr>
        <w:numPr>
          <w:ilvl w:val="0"/>
          <w:numId w:val="65"/>
        </w:numPr>
        <w:ind w:left="1134" w:hanging="425"/>
        <w:jc w:val="both"/>
        <w:rPr>
          <w:bCs w:val="0"/>
          <w:lang w:val="es-PE"/>
        </w:rPr>
      </w:pPr>
      <w:r w:rsidRPr="009939B3">
        <w:rPr>
          <w:bCs w:val="0"/>
          <w:lang w:val="es-PE"/>
        </w:rPr>
        <w:t>Los demás casos expresamente previstos en el presente Contrato.</w:t>
      </w:r>
    </w:p>
    <w:p w:rsidR="00797EA9" w:rsidRDefault="00797EA9" w:rsidP="00797EA9">
      <w:pPr>
        <w:ind w:left="709"/>
        <w:jc w:val="both"/>
        <w:rPr>
          <w:bCs w:val="0"/>
          <w:lang w:val="es-PE"/>
        </w:rPr>
      </w:pPr>
    </w:p>
    <w:p w:rsidR="00FC3F7D" w:rsidRDefault="00FC3F7D" w:rsidP="0083230C">
      <w:pPr>
        <w:pStyle w:val="EstiloNegritaJustificado"/>
        <w:ind w:hanging="964"/>
        <w:rPr>
          <w:rFonts w:ascii="Arial" w:hAnsi="Arial" w:cs="Arial"/>
          <w:u w:val="none"/>
        </w:rPr>
      </w:pPr>
    </w:p>
    <w:p w:rsidR="00FC3F7D" w:rsidRDefault="00FC3F7D" w:rsidP="0083230C">
      <w:pPr>
        <w:pStyle w:val="EstiloNegritaJustificado"/>
        <w:ind w:hanging="964"/>
        <w:rPr>
          <w:rFonts w:ascii="Arial" w:hAnsi="Arial" w:cs="Arial"/>
          <w:u w:val="none"/>
        </w:rPr>
      </w:pPr>
    </w:p>
    <w:p w:rsidR="00452432" w:rsidRPr="00726670" w:rsidRDefault="00926D6F" w:rsidP="0083230C">
      <w:pPr>
        <w:pStyle w:val="EstiloNegritaJustificado"/>
        <w:ind w:hanging="964"/>
        <w:rPr>
          <w:rFonts w:ascii="Arial" w:hAnsi="Arial" w:cs="Arial"/>
          <w:u w:val="none"/>
          <w:lang w:val="es-PE"/>
        </w:rPr>
      </w:pPr>
      <w:bookmarkStart w:id="1627" w:name="_Toc351562836"/>
      <w:r w:rsidRPr="00726670">
        <w:rPr>
          <w:rFonts w:ascii="Arial" w:hAnsi="Arial" w:cs="Arial"/>
          <w:u w:val="none"/>
        </w:rPr>
        <w:t>PROCEDIMIENTO PARA LA DECLARACIÓN DE SUSPENSIÓN</w:t>
      </w:r>
      <w:bookmarkEnd w:id="1627"/>
    </w:p>
    <w:p w:rsidR="00452432" w:rsidRPr="00726670" w:rsidRDefault="00452432" w:rsidP="00452432">
      <w:pPr>
        <w:jc w:val="both"/>
        <w:rPr>
          <w:bCs w:val="0"/>
          <w:sz w:val="14"/>
          <w:lang w:val="es-PE"/>
        </w:rPr>
      </w:pPr>
    </w:p>
    <w:p w:rsidR="007A3B85" w:rsidRPr="009939B3" w:rsidRDefault="00175449" w:rsidP="005F5F40">
      <w:pPr>
        <w:numPr>
          <w:ilvl w:val="1"/>
          <w:numId w:val="47"/>
        </w:numPr>
        <w:tabs>
          <w:tab w:val="clear" w:pos="420"/>
          <w:tab w:val="num" w:pos="709"/>
        </w:tabs>
        <w:ind w:left="709" w:hanging="709"/>
        <w:jc w:val="both"/>
        <w:rPr>
          <w:szCs w:val="22"/>
          <w:lang w:val="es-PE"/>
        </w:rPr>
      </w:pPr>
      <w:r w:rsidRPr="009939B3">
        <w:rPr>
          <w:szCs w:val="22"/>
          <w:lang w:val="es-PE"/>
        </w:rPr>
        <w:t xml:space="preserve">A excepción de la causal mencionada en el Literal </w:t>
      </w:r>
      <w:r w:rsidR="007709C9">
        <w:rPr>
          <w:szCs w:val="22"/>
          <w:lang w:val="es-PE"/>
        </w:rPr>
        <w:fldChar w:fldCharType="begin"/>
      </w:r>
      <w:r w:rsidR="000908FB">
        <w:rPr>
          <w:szCs w:val="22"/>
          <w:lang w:val="es-PE"/>
        </w:rPr>
        <w:instrText xml:space="preserve"> REF _Ref272506184 \r \h </w:instrText>
      </w:r>
      <w:r w:rsidR="007709C9">
        <w:rPr>
          <w:szCs w:val="22"/>
          <w:lang w:val="es-PE"/>
        </w:rPr>
      </w:r>
      <w:r w:rsidR="007709C9">
        <w:rPr>
          <w:szCs w:val="22"/>
          <w:lang w:val="es-PE"/>
        </w:rPr>
        <w:fldChar w:fldCharType="separate"/>
      </w:r>
      <w:r w:rsidR="00286DF9">
        <w:rPr>
          <w:szCs w:val="22"/>
          <w:lang w:val="es-PE"/>
        </w:rPr>
        <w:t>b)</w:t>
      </w:r>
      <w:r w:rsidR="007709C9">
        <w:rPr>
          <w:szCs w:val="22"/>
          <w:lang w:val="es-PE"/>
        </w:rPr>
        <w:fldChar w:fldCharType="end"/>
      </w:r>
      <w:r w:rsidRPr="009939B3">
        <w:rPr>
          <w:szCs w:val="22"/>
          <w:lang w:val="es-PE"/>
        </w:rPr>
        <w:t xml:space="preserve"> de la Cláusula</w:t>
      </w:r>
      <w:r w:rsidR="007709C9">
        <w:rPr>
          <w:szCs w:val="22"/>
          <w:lang w:val="es-PE"/>
        </w:rPr>
        <w:fldChar w:fldCharType="begin"/>
      </w:r>
      <w:r w:rsidR="000908FB">
        <w:rPr>
          <w:szCs w:val="22"/>
          <w:lang w:val="es-PE"/>
        </w:rPr>
        <w:instrText xml:space="preserve"> REF _Ref272156706 \r \h </w:instrText>
      </w:r>
      <w:r w:rsidR="007709C9">
        <w:rPr>
          <w:szCs w:val="22"/>
          <w:lang w:val="es-PE"/>
        </w:rPr>
      </w:r>
      <w:r w:rsidR="007709C9">
        <w:rPr>
          <w:szCs w:val="22"/>
          <w:lang w:val="es-PE"/>
        </w:rPr>
        <w:fldChar w:fldCharType="separate"/>
      </w:r>
      <w:r w:rsidR="00286DF9">
        <w:rPr>
          <w:szCs w:val="22"/>
          <w:lang w:val="es-PE"/>
        </w:rPr>
        <w:t>17.1</w:t>
      </w:r>
      <w:r w:rsidR="007709C9">
        <w:rPr>
          <w:szCs w:val="22"/>
          <w:lang w:val="es-PE"/>
        </w:rPr>
        <w:fldChar w:fldCharType="end"/>
      </w:r>
      <w:r w:rsidRPr="009939B3">
        <w:rPr>
          <w:szCs w:val="22"/>
          <w:lang w:val="es-PE"/>
        </w:rPr>
        <w:t>, s</w:t>
      </w:r>
      <w:r w:rsidR="007A3B85" w:rsidRPr="009939B3">
        <w:rPr>
          <w:szCs w:val="22"/>
          <w:lang w:val="es-PE"/>
        </w:rPr>
        <w:t>i una de las Partes no puede cumplir las obligaciones que se le imponen por el presente Contrato, debido a alguno de los eventos señalados</w:t>
      </w:r>
      <w:r w:rsidR="00E82EE0" w:rsidRPr="009939B3">
        <w:rPr>
          <w:szCs w:val="22"/>
          <w:lang w:val="es-PE"/>
        </w:rPr>
        <w:t xml:space="preserve"> en </w:t>
      </w:r>
      <w:r w:rsidR="00D31A58" w:rsidRPr="009939B3">
        <w:rPr>
          <w:szCs w:val="22"/>
          <w:lang w:val="es-PE"/>
        </w:rPr>
        <w:t>dicha</w:t>
      </w:r>
      <w:r w:rsidR="00E82EE0" w:rsidRPr="009939B3">
        <w:rPr>
          <w:szCs w:val="22"/>
          <w:lang w:val="es-PE"/>
        </w:rPr>
        <w:t xml:space="preserve"> Cláusula</w:t>
      </w:r>
      <w:r w:rsidR="007A3B85" w:rsidRPr="009939B3">
        <w:rPr>
          <w:szCs w:val="22"/>
          <w:lang w:val="es-PE"/>
        </w:rPr>
        <w:t>, tal Parte notificará a la otra Parte y al REGULADOR, por escrito,</w:t>
      </w:r>
      <w:r w:rsidRPr="009939B3">
        <w:rPr>
          <w:szCs w:val="22"/>
          <w:lang w:val="es-PE"/>
        </w:rPr>
        <w:t xml:space="preserve"> dentro de los siete (7) Días de producido el evento</w:t>
      </w:r>
      <w:r w:rsidR="007A3B85" w:rsidRPr="009939B3">
        <w:rPr>
          <w:szCs w:val="22"/>
          <w:lang w:val="es-PE"/>
        </w:rPr>
        <w:t>, dando las razones del incumplimiento, detalles de tal evento</w:t>
      </w:r>
      <w:r w:rsidR="00484A76" w:rsidRPr="009939B3">
        <w:rPr>
          <w:szCs w:val="22"/>
          <w:lang w:val="es-PE"/>
        </w:rPr>
        <w:t>,</w:t>
      </w:r>
      <w:r w:rsidR="007A3B85" w:rsidRPr="009939B3">
        <w:rPr>
          <w:szCs w:val="22"/>
          <w:lang w:val="es-PE"/>
        </w:rPr>
        <w:t xml:space="preserve"> la obligación o condición afectada</w:t>
      </w:r>
      <w:r w:rsidR="00484A76" w:rsidRPr="009939B3">
        <w:rPr>
          <w:szCs w:val="22"/>
          <w:lang w:val="es-PE"/>
        </w:rPr>
        <w:t>, el periodo estimado de restricción total o parcial de sus actividades y el grado de impacto previsto</w:t>
      </w:r>
      <w:r w:rsidR="007A3B85" w:rsidRPr="009939B3">
        <w:rPr>
          <w:szCs w:val="22"/>
          <w:lang w:val="es-PE"/>
        </w:rPr>
        <w:t>.</w:t>
      </w:r>
      <w:r w:rsidR="00484A76" w:rsidRPr="009939B3">
        <w:rPr>
          <w:szCs w:val="22"/>
          <w:lang w:val="es-PE"/>
        </w:rPr>
        <w:t xml:space="preserve"> Adicionalmente</w:t>
      </w:r>
      <w:r w:rsidR="00183F69" w:rsidRPr="009939B3">
        <w:rPr>
          <w:szCs w:val="22"/>
          <w:lang w:val="es-PE"/>
        </w:rPr>
        <w:t xml:space="preserve">, la Parte que se vea afectada por el evento deberá mantener a la otra Parte informada </w:t>
      </w:r>
      <w:r w:rsidR="00250CDF" w:rsidRPr="009939B3">
        <w:rPr>
          <w:szCs w:val="22"/>
          <w:lang w:val="es-PE"/>
        </w:rPr>
        <w:t>del desarrollo del mismo.</w:t>
      </w:r>
    </w:p>
    <w:p w:rsidR="007A3B85" w:rsidRPr="0066663D" w:rsidRDefault="007A3B85">
      <w:pPr>
        <w:ind w:left="708"/>
        <w:jc w:val="both"/>
        <w:rPr>
          <w:sz w:val="14"/>
          <w:szCs w:val="22"/>
          <w:lang w:val="es-PE"/>
        </w:rPr>
      </w:pPr>
    </w:p>
    <w:p w:rsidR="008A4017" w:rsidRPr="009939B3" w:rsidRDefault="007A3B85" w:rsidP="00BE0B66">
      <w:pPr>
        <w:ind w:left="708"/>
        <w:jc w:val="both"/>
        <w:rPr>
          <w:szCs w:val="22"/>
        </w:rPr>
      </w:pPr>
      <w:r w:rsidRPr="009939B3">
        <w:rPr>
          <w:szCs w:val="22"/>
          <w:lang w:val="es-PE"/>
        </w:rPr>
        <w:t xml:space="preserve">La Parte que haya recibido la comunicación deberá comunicar </w:t>
      </w:r>
      <w:r w:rsidR="0041450D">
        <w:rPr>
          <w:szCs w:val="22"/>
          <w:lang w:val="es-PE"/>
        </w:rPr>
        <w:t xml:space="preserve">a la otra Parte y </w:t>
      </w:r>
      <w:r w:rsidRPr="009939B3">
        <w:rPr>
          <w:szCs w:val="22"/>
          <w:lang w:val="es-PE"/>
        </w:rPr>
        <w:t xml:space="preserve">al REGULADOR su opinión sobre la referida solicitud en un plazo no superior a los quince (15) Días, contados desde la fecha de comunicación de la circunstancia por la cual se invocó la suspensión temporal de las </w:t>
      </w:r>
      <w:proofErr w:type="spellStart"/>
      <w:r w:rsidRPr="009939B3">
        <w:rPr>
          <w:szCs w:val="22"/>
          <w:lang w:val="es-PE"/>
        </w:rPr>
        <w:t>obligaciones.</w:t>
      </w:r>
      <w:r w:rsidRPr="009939B3">
        <w:rPr>
          <w:bCs w:val="0"/>
          <w:szCs w:val="22"/>
          <w:lang w:val="es-PE"/>
        </w:rPr>
        <w:t>Corresponderá</w:t>
      </w:r>
      <w:proofErr w:type="spellEnd"/>
      <w:r w:rsidRPr="009939B3">
        <w:rPr>
          <w:bCs w:val="0"/>
          <w:szCs w:val="22"/>
          <w:lang w:val="es-PE"/>
        </w:rPr>
        <w:t xml:space="preserve"> al REGULADOR declarar la suspensión de la Concesión, de conformidad con las </w:t>
      </w:r>
      <w:r w:rsidRPr="009939B3">
        <w:rPr>
          <w:bCs w:val="0"/>
          <w:szCs w:val="22"/>
          <w:lang w:val="es-PE"/>
        </w:rPr>
        <w:lastRenderedPageBreak/>
        <w:t xml:space="preserve">Normas Regulatorias. </w:t>
      </w:r>
      <w:r w:rsidR="008A4017" w:rsidRPr="009939B3">
        <w:rPr>
          <w:szCs w:val="22"/>
        </w:rPr>
        <w:t>La</w:t>
      </w:r>
      <w:r w:rsidR="00446A6D" w:rsidRPr="009939B3">
        <w:rPr>
          <w:szCs w:val="22"/>
        </w:rPr>
        <w:t xml:space="preserve">s obligaciones afectadas por un hecho de fuerza mayor o caso fortuito, así como el </w:t>
      </w:r>
      <w:r w:rsidR="00123CFC" w:rsidRPr="009939B3">
        <w:rPr>
          <w:szCs w:val="22"/>
        </w:rPr>
        <w:t>P</w:t>
      </w:r>
      <w:r w:rsidR="00446A6D" w:rsidRPr="009939B3">
        <w:rPr>
          <w:szCs w:val="22"/>
        </w:rPr>
        <w:t>lazo del</w:t>
      </w:r>
      <w:r w:rsidR="00123CFC" w:rsidRPr="009939B3">
        <w:rPr>
          <w:szCs w:val="22"/>
        </w:rPr>
        <w:t>a Concesión</w:t>
      </w:r>
      <w:r w:rsidR="00446A6D" w:rsidRPr="009939B3">
        <w:rPr>
          <w:szCs w:val="22"/>
        </w:rPr>
        <w:t>, quedarán automáticamente suspendidos desde la ocurrencia del evento de fuerza mayor o caso fortuito y mientras dure dicho evento</w:t>
      </w:r>
      <w:r w:rsidR="008A4017" w:rsidRPr="009939B3">
        <w:rPr>
          <w:szCs w:val="22"/>
        </w:rPr>
        <w:t>.</w:t>
      </w:r>
    </w:p>
    <w:p w:rsidR="00BE0B66" w:rsidRPr="0066663D" w:rsidRDefault="00BE0B66" w:rsidP="00BE0B66">
      <w:pPr>
        <w:ind w:left="708"/>
        <w:jc w:val="both"/>
        <w:rPr>
          <w:bCs w:val="0"/>
          <w:sz w:val="14"/>
          <w:lang w:val="es-PE"/>
        </w:rPr>
      </w:pPr>
    </w:p>
    <w:p w:rsidR="00292067" w:rsidRPr="009939B3" w:rsidRDefault="00292067">
      <w:pPr>
        <w:jc w:val="both"/>
      </w:pPr>
    </w:p>
    <w:p w:rsidR="007A3B85" w:rsidRPr="009939B3" w:rsidRDefault="007A3B85">
      <w:pPr>
        <w:pStyle w:val="Ttulo2"/>
        <w:ind w:left="0"/>
        <w:rPr>
          <w:rFonts w:ascii="Arial" w:hAnsi="Arial"/>
          <w:b/>
          <w:bCs w:val="0"/>
          <w:u w:val="none"/>
        </w:rPr>
      </w:pPr>
      <w:bookmarkStart w:id="1628" w:name="_EFECTOS_DE_LA_"/>
      <w:bookmarkStart w:id="1629" w:name="_Toc351562837"/>
      <w:bookmarkEnd w:id="1628"/>
      <w:r w:rsidRPr="009939B3">
        <w:rPr>
          <w:rFonts w:ascii="Arial" w:hAnsi="Arial"/>
          <w:b/>
          <w:bCs w:val="0"/>
          <w:u w:val="none"/>
        </w:rPr>
        <w:t>EFECTOS DE LA DECLARACIÓN DE SUSPENSIÓN.</w:t>
      </w:r>
      <w:bookmarkEnd w:id="1629"/>
    </w:p>
    <w:p w:rsidR="007A3B85" w:rsidRPr="0066663D" w:rsidRDefault="007A3B85">
      <w:pPr>
        <w:jc w:val="both"/>
        <w:rPr>
          <w:sz w:val="14"/>
          <w:szCs w:val="22"/>
          <w:lang w:val="es-ES_tradnl"/>
        </w:rPr>
      </w:pPr>
    </w:p>
    <w:p w:rsidR="007A3B85" w:rsidRPr="009939B3" w:rsidRDefault="007A3B85" w:rsidP="005F5F40">
      <w:pPr>
        <w:numPr>
          <w:ilvl w:val="1"/>
          <w:numId w:val="47"/>
        </w:numPr>
        <w:tabs>
          <w:tab w:val="clear" w:pos="420"/>
          <w:tab w:val="num" w:pos="709"/>
        </w:tabs>
        <w:ind w:left="709" w:hanging="709"/>
        <w:jc w:val="both"/>
        <w:rPr>
          <w:szCs w:val="24"/>
          <w:lang w:val="es-PE"/>
        </w:rPr>
      </w:pPr>
      <w:r w:rsidRPr="009939B3">
        <w:rPr>
          <w:szCs w:val="24"/>
          <w:lang w:val="es-PE"/>
        </w:rPr>
        <w:t xml:space="preserve">El deber de una Parte de cumplir las obligaciones que aquí se le imponen, </w:t>
      </w:r>
      <w:r w:rsidRPr="009939B3">
        <w:rPr>
          <w:szCs w:val="24"/>
          <w:lang w:val="es-ES_tradnl"/>
        </w:rPr>
        <w:t>será</w:t>
      </w:r>
      <w:r w:rsidRPr="009939B3">
        <w:rPr>
          <w:szCs w:val="24"/>
          <w:lang w:val="es-PE"/>
        </w:rPr>
        <w:t xml:space="preserve"> temporalmente suspendido durante el período en que tal Parte esté imposibilitada de cumplir, por cualquiera de las causales indicadas en la Cláusula</w:t>
      </w:r>
      <w:r w:rsidR="00702CB3">
        <w:rPr>
          <w:szCs w:val="24"/>
          <w:lang w:val="es-PE"/>
        </w:rPr>
        <w:t xml:space="preserve"> </w:t>
      </w:r>
      <w:r w:rsidR="007709C9">
        <w:rPr>
          <w:szCs w:val="24"/>
          <w:lang w:val="es-PE"/>
        </w:rPr>
        <w:fldChar w:fldCharType="begin"/>
      </w:r>
      <w:r w:rsidR="000908FB">
        <w:rPr>
          <w:szCs w:val="24"/>
          <w:lang w:val="es-PE"/>
        </w:rPr>
        <w:instrText xml:space="preserve"> REF _Ref272156706 \r \h </w:instrText>
      </w:r>
      <w:r w:rsidR="007709C9">
        <w:rPr>
          <w:szCs w:val="24"/>
          <w:lang w:val="es-PE"/>
        </w:rPr>
      </w:r>
      <w:r w:rsidR="007709C9">
        <w:rPr>
          <w:szCs w:val="24"/>
          <w:lang w:val="es-PE"/>
        </w:rPr>
        <w:fldChar w:fldCharType="separate"/>
      </w:r>
      <w:r w:rsidR="00286DF9">
        <w:rPr>
          <w:szCs w:val="24"/>
          <w:lang w:val="es-PE"/>
        </w:rPr>
        <w:t>17.1</w:t>
      </w:r>
      <w:r w:rsidR="007709C9">
        <w:rPr>
          <w:szCs w:val="24"/>
          <w:lang w:val="es-PE"/>
        </w:rPr>
        <w:fldChar w:fldCharType="end"/>
      </w:r>
      <w:r w:rsidRPr="009939B3">
        <w:rPr>
          <w:szCs w:val="24"/>
          <w:lang w:val="es-PE"/>
        </w:rPr>
        <w:t xml:space="preserve">, pero sólo mientras exista esa imposibilidad. </w:t>
      </w:r>
    </w:p>
    <w:p w:rsidR="00BE0B66" w:rsidRPr="00CD5535" w:rsidRDefault="00BE0B66" w:rsidP="00BE0B66">
      <w:pPr>
        <w:ind w:left="708"/>
        <w:jc w:val="both"/>
        <w:rPr>
          <w:bCs w:val="0"/>
          <w:sz w:val="20"/>
          <w:szCs w:val="20"/>
          <w:lang w:val="es-PE"/>
        </w:rPr>
      </w:pPr>
      <w:bookmarkStart w:id="1630" w:name="_Toc82858761"/>
      <w:bookmarkStart w:id="1631" w:name="_Toc82858982"/>
      <w:bookmarkStart w:id="1632" w:name="_Toc82859201"/>
      <w:bookmarkStart w:id="1633" w:name="_Toc82859417"/>
      <w:bookmarkStart w:id="1634" w:name="_Toc82859630"/>
      <w:bookmarkStart w:id="1635" w:name="_Toc82859837"/>
      <w:bookmarkStart w:id="1636" w:name="_Toc82860043"/>
      <w:bookmarkStart w:id="1637" w:name="_Toc82860248"/>
    </w:p>
    <w:p w:rsidR="00BE0B66" w:rsidRPr="009939B3" w:rsidRDefault="00BE0B66" w:rsidP="00BE0B66">
      <w:pPr>
        <w:ind w:left="708"/>
        <w:jc w:val="both"/>
        <w:rPr>
          <w:bCs w:val="0"/>
          <w:lang w:val="es-PE"/>
        </w:rPr>
      </w:pPr>
      <w:r w:rsidRPr="009939B3">
        <w:rPr>
          <w:bCs w:val="0"/>
          <w:lang w:val="es-PE"/>
        </w:rPr>
        <w:t xml:space="preserve">Lo anterior es sin perjuicio de la obligación del CONCESIONARIO de restablecer la </w:t>
      </w:r>
      <w:r w:rsidR="006411A8">
        <w:rPr>
          <w:bCs w:val="0"/>
          <w:lang w:val="es-PE"/>
        </w:rPr>
        <w:t>Navegabilidad</w:t>
      </w:r>
      <w:r w:rsidR="006411A8" w:rsidRPr="009939B3">
        <w:rPr>
          <w:bCs w:val="0"/>
          <w:lang w:val="es-PE"/>
        </w:rPr>
        <w:t xml:space="preserve"> </w:t>
      </w:r>
      <w:r w:rsidRPr="009939B3">
        <w:rPr>
          <w:bCs w:val="0"/>
          <w:lang w:val="es-PE"/>
        </w:rPr>
        <w:t>en la medida de lo posible, una vez que cese la causal que dio origen a la suspensión, y en el menor tiempo posible</w:t>
      </w:r>
      <w:r w:rsidRPr="000908FB">
        <w:rPr>
          <w:bCs w:val="0"/>
          <w:lang w:val="es-PE"/>
        </w:rPr>
        <w:t>.</w:t>
      </w:r>
    </w:p>
    <w:p w:rsidR="00CF1191" w:rsidRPr="00CD5535" w:rsidRDefault="00CF1191" w:rsidP="00BE0B66">
      <w:pPr>
        <w:ind w:left="708"/>
        <w:jc w:val="both"/>
        <w:rPr>
          <w:bCs w:val="0"/>
          <w:sz w:val="20"/>
          <w:szCs w:val="20"/>
          <w:lang w:val="es-PE"/>
        </w:rPr>
      </w:pPr>
    </w:p>
    <w:p w:rsidR="007A3B85" w:rsidRPr="00607B34" w:rsidRDefault="007A3B85">
      <w:pPr>
        <w:ind w:left="705"/>
        <w:jc w:val="both"/>
        <w:rPr>
          <w:szCs w:val="22"/>
          <w:lang w:val="es-PE"/>
        </w:rPr>
      </w:pPr>
      <w:r w:rsidRPr="009939B3">
        <w:rPr>
          <w:szCs w:val="22"/>
          <w:lang w:val="es-PE"/>
        </w:rPr>
        <w:t xml:space="preserve">La Parte </w:t>
      </w:r>
      <w:r w:rsidRPr="00607B34">
        <w:rPr>
          <w:szCs w:val="22"/>
          <w:lang w:val="es-PE"/>
        </w:rPr>
        <w:t xml:space="preserve">afectada por un evento de fuerza mayor, deberá notificar en forma inmediata a la otra Parte y al REGULADOR cuando tal evento haya cesado y no le impida seguir cumpliendo con sus obligaciones, y deberá a partir de entonces reasumir el cumplimiento de las obligaciones suspendidas del Contrato. </w:t>
      </w:r>
    </w:p>
    <w:p w:rsidR="00EF3C02" w:rsidRPr="00607B34" w:rsidRDefault="00EF3C02">
      <w:pPr>
        <w:ind w:left="705"/>
        <w:jc w:val="both"/>
        <w:rPr>
          <w:sz w:val="20"/>
          <w:szCs w:val="20"/>
          <w:lang w:val="es-PE"/>
        </w:rPr>
      </w:pPr>
    </w:p>
    <w:p w:rsidR="007A3B85" w:rsidRPr="00607B34" w:rsidRDefault="00EF3C02" w:rsidP="00452432">
      <w:pPr>
        <w:ind w:left="705"/>
        <w:jc w:val="both"/>
        <w:rPr>
          <w:lang w:val="es-PE"/>
        </w:rPr>
      </w:pPr>
      <w:r w:rsidRPr="00607B34">
        <w:rPr>
          <w:lang w:val="es-PE"/>
        </w:rPr>
        <w:t>La fuerza mayor o caso fortuito no liberará a las Partes del cumplimiento de las obligaciones que no sean suspendidas por dichos eventos</w:t>
      </w:r>
      <w:r w:rsidR="00797186" w:rsidRPr="00607B34">
        <w:rPr>
          <w:lang w:val="es-PE"/>
        </w:rPr>
        <w:t xml:space="preserve">, </w:t>
      </w:r>
      <w:r w:rsidR="00797186" w:rsidRPr="00607B34">
        <w:rPr>
          <w:szCs w:val="22"/>
        </w:rPr>
        <w:t>así como tampoco liberará al Concesionario de la aplicación de penalidades por los incumplimientos debidamente notificados por el REGULADOR con anterior a la declaración de suspensión</w:t>
      </w:r>
      <w:r w:rsidRPr="00607B34">
        <w:rPr>
          <w:lang w:val="es-PE"/>
        </w:rPr>
        <w:t>.</w:t>
      </w:r>
      <w:bookmarkEnd w:id="1630"/>
      <w:bookmarkEnd w:id="1631"/>
      <w:bookmarkEnd w:id="1632"/>
      <w:bookmarkEnd w:id="1633"/>
      <w:bookmarkEnd w:id="1634"/>
      <w:bookmarkEnd w:id="1635"/>
      <w:bookmarkEnd w:id="1636"/>
      <w:bookmarkEnd w:id="1637"/>
    </w:p>
    <w:p w:rsidR="00452432" w:rsidRPr="00607B34" w:rsidRDefault="00452432" w:rsidP="00452432">
      <w:pPr>
        <w:ind w:left="705"/>
        <w:jc w:val="both"/>
        <w:rPr>
          <w:szCs w:val="22"/>
          <w:lang w:val="es-PE"/>
        </w:rPr>
      </w:pPr>
    </w:p>
    <w:p w:rsidR="00C7229E" w:rsidRDefault="007A3B85" w:rsidP="005F5F40">
      <w:pPr>
        <w:numPr>
          <w:ilvl w:val="1"/>
          <w:numId w:val="47"/>
        </w:numPr>
        <w:tabs>
          <w:tab w:val="clear" w:pos="420"/>
          <w:tab w:val="num" w:pos="709"/>
        </w:tabs>
        <w:ind w:left="709" w:hanging="709"/>
        <w:jc w:val="both"/>
        <w:rPr>
          <w:szCs w:val="22"/>
          <w:lang w:val="es-ES_tradnl"/>
        </w:rPr>
      </w:pPr>
      <w:bookmarkStart w:id="1638" w:name="_Ref272505644"/>
      <w:r w:rsidRPr="00607B34">
        <w:rPr>
          <w:szCs w:val="22"/>
          <w:lang w:val="es-ES_tradnl"/>
        </w:rPr>
        <w:t xml:space="preserve">En caso la suspensión se extienda por más de noventa (90) Días </w:t>
      </w:r>
      <w:proofErr w:type="spellStart"/>
      <w:r w:rsidRPr="00607B34">
        <w:rPr>
          <w:szCs w:val="22"/>
          <w:lang w:val="es-ES_tradnl"/>
        </w:rPr>
        <w:t>Calendariocontados</w:t>
      </w:r>
      <w:proofErr w:type="spellEnd"/>
      <w:r w:rsidRPr="00607B34">
        <w:rPr>
          <w:szCs w:val="22"/>
          <w:lang w:val="es-ES_tradnl"/>
        </w:rPr>
        <w:t xml:space="preserve"> desde la respectiva declaración</w:t>
      </w:r>
      <w:r w:rsidRPr="009939B3">
        <w:rPr>
          <w:szCs w:val="22"/>
          <w:lang w:val="es-ES_tradnl"/>
        </w:rPr>
        <w:t>, la Parte afectada por dicha suspensión podrá invocar la Caducidad del Contrato.</w:t>
      </w:r>
      <w:bookmarkEnd w:id="1638"/>
    </w:p>
    <w:p w:rsidR="007A3B85" w:rsidRPr="009939B3" w:rsidRDefault="007A3B85">
      <w:pPr>
        <w:jc w:val="both"/>
        <w:rPr>
          <w:szCs w:val="22"/>
          <w:lang w:val="es-PE"/>
        </w:rPr>
      </w:pPr>
    </w:p>
    <w:p w:rsidR="00F60B75" w:rsidRPr="00797EA9" w:rsidRDefault="00F60B75" w:rsidP="005F5F40">
      <w:pPr>
        <w:numPr>
          <w:ilvl w:val="1"/>
          <w:numId w:val="47"/>
        </w:numPr>
        <w:tabs>
          <w:tab w:val="clear" w:pos="420"/>
          <w:tab w:val="num" w:pos="709"/>
        </w:tabs>
        <w:ind w:left="709" w:hanging="709"/>
        <w:jc w:val="both"/>
        <w:rPr>
          <w:bCs w:val="0"/>
          <w:szCs w:val="22"/>
          <w:lang w:val="es-PE"/>
        </w:rPr>
      </w:pPr>
      <w:r w:rsidRPr="009939B3">
        <w:rPr>
          <w:szCs w:val="22"/>
          <w:lang w:val="es-PE"/>
        </w:rPr>
        <w:t>El incumplimiento de obligaciones producido a consecuencia de los supuestos indicados en la</w:t>
      </w:r>
      <w:r w:rsidR="00BD079C" w:rsidRPr="009939B3">
        <w:rPr>
          <w:szCs w:val="22"/>
          <w:lang w:val="es-PE"/>
        </w:rPr>
        <w:t xml:space="preserve"> Cláusula</w:t>
      </w:r>
      <w:r w:rsidR="007709C9">
        <w:rPr>
          <w:szCs w:val="22"/>
          <w:lang w:val="es-PE"/>
        </w:rPr>
        <w:fldChar w:fldCharType="begin"/>
      </w:r>
      <w:r w:rsidR="000908FB">
        <w:rPr>
          <w:szCs w:val="22"/>
          <w:lang w:val="es-PE"/>
        </w:rPr>
        <w:instrText xml:space="preserve"> REF _Ref272156706 \r \h </w:instrText>
      </w:r>
      <w:r w:rsidR="007709C9">
        <w:rPr>
          <w:szCs w:val="22"/>
          <w:lang w:val="es-PE"/>
        </w:rPr>
      </w:r>
      <w:r w:rsidR="007709C9">
        <w:rPr>
          <w:szCs w:val="22"/>
          <w:lang w:val="es-PE"/>
        </w:rPr>
        <w:fldChar w:fldCharType="separate"/>
      </w:r>
      <w:r w:rsidR="00286DF9">
        <w:rPr>
          <w:szCs w:val="22"/>
          <w:lang w:val="es-PE"/>
        </w:rPr>
        <w:t>17.1</w:t>
      </w:r>
      <w:r w:rsidR="007709C9">
        <w:rPr>
          <w:szCs w:val="22"/>
          <w:lang w:val="es-PE"/>
        </w:rPr>
        <w:fldChar w:fldCharType="end"/>
      </w:r>
      <w:r w:rsidRPr="009939B3">
        <w:rPr>
          <w:szCs w:val="22"/>
          <w:lang w:val="es-PE"/>
        </w:rPr>
        <w:t>, no será sancionado con las penalidades indicadas en el presente Contrato, conforme a los términos y condiciones previst</w:t>
      </w:r>
      <w:r w:rsidR="002B2D17" w:rsidRPr="009939B3">
        <w:rPr>
          <w:szCs w:val="22"/>
          <w:lang w:val="es-PE"/>
        </w:rPr>
        <w:t>a</w:t>
      </w:r>
      <w:r w:rsidRPr="009939B3">
        <w:rPr>
          <w:szCs w:val="22"/>
          <w:lang w:val="es-PE"/>
        </w:rPr>
        <w:t>s.</w:t>
      </w:r>
      <w:r w:rsidRPr="009939B3">
        <w:rPr>
          <w:szCs w:val="22"/>
        </w:rPr>
        <w:t xml:space="preserve"> En caso el REGULADOR </w:t>
      </w:r>
      <w:r w:rsidRPr="009939B3">
        <w:rPr>
          <w:bCs w:val="0"/>
          <w:szCs w:val="22"/>
          <w:lang w:val="es-PE"/>
        </w:rPr>
        <w:t>declare improcedente la solicitud de suspensión de la Concesión,</w:t>
      </w:r>
      <w:r w:rsidRPr="009939B3">
        <w:rPr>
          <w:szCs w:val="22"/>
        </w:rPr>
        <w:t xml:space="preserve"> las penalidades correspondientes al CONCESIONARIO podrán ser aplicadas de manera retroactiva.</w:t>
      </w:r>
    </w:p>
    <w:p w:rsidR="00797EA9" w:rsidRPr="009939B3" w:rsidRDefault="00797EA9" w:rsidP="00797EA9">
      <w:pPr>
        <w:jc w:val="both"/>
        <w:rPr>
          <w:bCs w:val="0"/>
          <w:szCs w:val="22"/>
          <w:lang w:val="es-PE"/>
        </w:rPr>
      </w:pPr>
    </w:p>
    <w:p w:rsidR="00F60B75" w:rsidRPr="009939B3" w:rsidRDefault="00F60B75" w:rsidP="00F60B75">
      <w:pPr>
        <w:pStyle w:val="Ttulo2"/>
        <w:ind w:left="0"/>
        <w:rPr>
          <w:rFonts w:ascii="Arial" w:hAnsi="Arial"/>
          <w:b/>
          <w:bCs w:val="0"/>
          <w:szCs w:val="22"/>
          <w:u w:val="none"/>
        </w:rPr>
      </w:pPr>
      <w:bookmarkStart w:id="1639" w:name="_Toc351562838"/>
      <w:r w:rsidRPr="009939B3">
        <w:rPr>
          <w:rFonts w:ascii="Arial" w:hAnsi="Arial"/>
          <w:b/>
          <w:bCs w:val="0"/>
          <w:szCs w:val="22"/>
          <w:u w:val="none"/>
        </w:rPr>
        <w:t>MITIGACIÓN</w:t>
      </w:r>
      <w:bookmarkEnd w:id="1639"/>
    </w:p>
    <w:p w:rsidR="00F60B75" w:rsidRPr="009939B3" w:rsidRDefault="00F60B75" w:rsidP="00F60B75">
      <w:pPr>
        <w:jc w:val="both"/>
        <w:rPr>
          <w:bCs w:val="0"/>
          <w:szCs w:val="22"/>
          <w:lang w:val="es-PE"/>
        </w:rPr>
      </w:pPr>
    </w:p>
    <w:p w:rsidR="00C7229E" w:rsidRDefault="007A3B85" w:rsidP="005F5F40">
      <w:pPr>
        <w:numPr>
          <w:ilvl w:val="1"/>
          <w:numId w:val="47"/>
        </w:numPr>
        <w:tabs>
          <w:tab w:val="clear" w:pos="420"/>
          <w:tab w:val="num" w:pos="709"/>
        </w:tabs>
        <w:ind w:left="709" w:hanging="709"/>
        <w:jc w:val="both"/>
        <w:rPr>
          <w:bCs w:val="0"/>
          <w:szCs w:val="22"/>
          <w:lang w:val="es-PE"/>
        </w:rPr>
      </w:pPr>
      <w:r w:rsidRPr="009939B3">
        <w:rPr>
          <w:bCs w:val="0"/>
          <w:szCs w:val="22"/>
          <w:lang w:val="es-PE"/>
        </w:rPr>
        <w:t>La Parte que haya notificado un evento de caso fortuito o fuerza mayor deberá hacer esfuerzos razonables para mitigar los efectos de tal</w:t>
      </w:r>
      <w:r w:rsidR="00BE0B66" w:rsidRPr="009939B3">
        <w:rPr>
          <w:bCs w:val="0"/>
          <w:szCs w:val="22"/>
          <w:lang w:val="es-PE"/>
        </w:rPr>
        <w:t>es</w:t>
      </w:r>
      <w:r w:rsidRPr="009939B3">
        <w:rPr>
          <w:bCs w:val="0"/>
          <w:szCs w:val="22"/>
          <w:lang w:val="es-PE"/>
        </w:rPr>
        <w:t xml:space="preserve"> evento</w:t>
      </w:r>
      <w:r w:rsidR="00BE0B66" w:rsidRPr="009939B3">
        <w:rPr>
          <w:bCs w:val="0"/>
          <w:szCs w:val="22"/>
          <w:lang w:val="es-PE"/>
        </w:rPr>
        <w:t>s</w:t>
      </w:r>
      <w:r w:rsidRPr="009939B3">
        <w:rPr>
          <w:bCs w:val="0"/>
          <w:szCs w:val="22"/>
          <w:lang w:val="es-PE"/>
        </w:rPr>
        <w:t xml:space="preserve"> en el cumplimiento de sus obligaciones.</w:t>
      </w:r>
    </w:p>
    <w:p w:rsidR="001A73AD" w:rsidRDefault="001A73AD">
      <w:pPr>
        <w:rPr>
          <w:lang w:val="es-PE"/>
        </w:rPr>
      </w:pPr>
    </w:p>
    <w:p w:rsidR="00DC430B" w:rsidRPr="009939B3" w:rsidRDefault="00DC430B">
      <w:pPr>
        <w:rPr>
          <w:lang w:val="es-PE"/>
        </w:rPr>
      </w:pPr>
    </w:p>
    <w:p w:rsidR="00DC68E3" w:rsidRPr="009939B3" w:rsidRDefault="009D633B" w:rsidP="00DC68E3">
      <w:pPr>
        <w:pStyle w:val="Ttulo1"/>
      </w:pPr>
      <w:bookmarkStart w:id="1640" w:name="_CAPÍTULO_XVIII:_SOLUCIÓN"/>
      <w:bookmarkStart w:id="1641" w:name="_Toc196630228"/>
      <w:bookmarkStart w:id="1642" w:name="_Toc209499281"/>
      <w:bookmarkStart w:id="1643" w:name="_Toc351562839"/>
      <w:bookmarkStart w:id="1644" w:name="_Toc117079869"/>
      <w:bookmarkStart w:id="1645" w:name="_Toc120419455"/>
      <w:bookmarkEnd w:id="1640"/>
      <w:r w:rsidRPr="009939B3">
        <w:t xml:space="preserve">CAPÍTULO </w:t>
      </w:r>
      <w:r w:rsidR="00DC68E3" w:rsidRPr="009939B3">
        <w:t>XVIII: SOLUCIÓN DE CONTROVERSIAS</w:t>
      </w:r>
      <w:bookmarkEnd w:id="1641"/>
      <w:bookmarkEnd w:id="1642"/>
      <w:bookmarkEnd w:id="1643"/>
    </w:p>
    <w:p w:rsidR="00DC68E3" w:rsidRPr="009939B3" w:rsidRDefault="00DC68E3" w:rsidP="005E6D00">
      <w:pPr>
        <w:pStyle w:val="EstiloNegritaJustificado"/>
      </w:pPr>
    </w:p>
    <w:p w:rsidR="00DC68E3" w:rsidRPr="009939B3" w:rsidRDefault="00DC68E3" w:rsidP="00DC68E3">
      <w:pPr>
        <w:pStyle w:val="Ttulo2"/>
        <w:ind w:left="0"/>
        <w:jc w:val="both"/>
        <w:rPr>
          <w:rFonts w:ascii="Arial" w:hAnsi="Arial"/>
          <w:b/>
          <w:bCs w:val="0"/>
          <w:u w:val="none"/>
        </w:rPr>
      </w:pPr>
      <w:bookmarkStart w:id="1646" w:name="_Toc196630229"/>
      <w:bookmarkStart w:id="1647" w:name="_Toc209499282"/>
      <w:bookmarkStart w:id="1648" w:name="_Toc351562840"/>
      <w:r w:rsidRPr="009939B3">
        <w:rPr>
          <w:rFonts w:ascii="Arial" w:hAnsi="Arial"/>
          <w:b/>
          <w:bCs w:val="0"/>
          <w:u w:val="none"/>
        </w:rPr>
        <w:t>LEY APLICABLE</w:t>
      </w:r>
      <w:bookmarkEnd w:id="1646"/>
      <w:bookmarkEnd w:id="1647"/>
      <w:bookmarkEnd w:id="1648"/>
    </w:p>
    <w:p w:rsidR="004673ED" w:rsidRPr="009939B3" w:rsidRDefault="004673ED" w:rsidP="004673ED">
      <w:pPr>
        <w:rPr>
          <w:lang w:val="es-ES_tradnl"/>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El Contrato se regirá e interpretará de acuerdo a las Leyes y Disposiciones Aplicables. Por tanto, expresa que el contenido, ejecución, conflictos y demás consecuencias que de él se originen, se regirán por dicha legislación, la misma que el CONCESIONARIO declara conocer.</w:t>
      </w:r>
    </w:p>
    <w:p w:rsidR="00373168" w:rsidRPr="009939B3" w:rsidRDefault="00373168" w:rsidP="00373168">
      <w:pPr>
        <w:jc w:val="both"/>
        <w:rPr>
          <w:szCs w:val="22"/>
        </w:rPr>
      </w:pPr>
    </w:p>
    <w:p w:rsidR="00DC68E3" w:rsidRPr="009939B3" w:rsidRDefault="00DC68E3" w:rsidP="00DC68E3">
      <w:pPr>
        <w:pStyle w:val="Ttulo2"/>
        <w:ind w:left="0"/>
        <w:jc w:val="both"/>
        <w:rPr>
          <w:rFonts w:ascii="Arial" w:hAnsi="Arial"/>
          <w:b/>
          <w:bCs w:val="0"/>
          <w:u w:val="none"/>
        </w:rPr>
      </w:pPr>
      <w:bookmarkStart w:id="1649" w:name="_Toc196630230"/>
      <w:bookmarkStart w:id="1650" w:name="_Toc209499283"/>
      <w:bookmarkStart w:id="1651" w:name="_Toc351562841"/>
      <w:r w:rsidRPr="009939B3">
        <w:rPr>
          <w:rFonts w:ascii="Arial" w:hAnsi="Arial"/>
          <w:b/>
          <w:bCs w:val="0"/>
          <w:u w:val="none"/>
        </w:rPr>
        <w:lastRenderedPageBreak/>
        <w:t>ÁMBITO DE APLICACIÓN</w:t>
      </w:r>
      <w:bookmarkEnd w:id="1649"/>
      <w:bookmarkEnd w:id="1650"/>
      <w:bookmarkEnd w:id="1651"/>
    </w:p>
    <w:p w:rsidR="00DC68E3" w:rsidRPr="0004651F" w:rsidRDefault="00DC68E3" w:rsidP="00DC68E3">
      <w:pPr>
        <w:suppressLineNumbers/>
        <w:suppressAutoHyphens/>
        <w:jc w:val="both"/>
        <w:rPr>
          <w:sz w:val="16"/>
          <w:szCs w:val="22"/>
        </w:rPr>
      </w:pPr>
    </w:p>
    <w:p w:rsidR="00C7229E" w:rsidRDefault="008D5A8D" w:rsidP="005F5F40">
      <w:pPr>
        <w:numPr>
          <w:ilvl w:val="1"/>
          <w:numId w:val="45"/>
        </w:numPr>
        <w:tabs>
          <w:tab w:val="clear" w:pos="420"/>
          <w:tab w:val="num" w:pos="709"/>
        </w:tabs>
        <w:ind w:left="709" w:hanging="709"/>
        <w:jc w:val="both"/>
        <w:rPr>
          <w:szCs w:val="22"/>
        </w:rPr>
      </w:pPr>
      <w:r w:rsidRPr="009939B3">
        <w:rPr>
          <w:szCs w:val="22"/>
        </w:rPr>
        <w:t xml:space="preserve">El </w:t>
      </w:r>
      <w:r w:rsidR="00DC68E3" w:rsidRPr="009939B3">
        <w:rPr>
          <w:szCs w:val="22"/>
        </w:rPr>
        <w:t xml:space="preserve">presente </w:t>
      </w:r>
      <w:r w:rsidR="00C72B09" w:rsidRPr="009939B3">
        <w:rPr>
          <w:szCs w:val="22"/>
        </w:rPr>
        <w:t xml:space="preserve">Capítulo </w:t>
      </w:r>
      <w:r w:rsidR="00DC68E3" w:rsidRPr="009939B3">
        <w:rPr>
          <w:szCs w:val="22"/>
        </w:rPr>
        <w:t>regula la solución de controversias que se generen entre las Partes durante la Concesión y aquellas relacionadas con la resolución del Contrato y la Caducidad de la Concesión.</w:t>
      </w:r>
    </w:p>
    <w:p w:rsidR="00DC68E3" w:rsidRPr="0004651F" w:rsidRDefault="00DC68E3" w:rsidP="00DC68E3">
      <w:pPr>
        <w:jc w:val="both"/>
        <w:rPr>
          <w:sz w:val="14"/>
          <w:szCs w:val="22"/>
        </w:rPr>
      </w:pPr>
    </w:p>
    <w:p w:rsidR="00DC68E3" w:rsidRPr="009939B3" w:rsidRDefault="003C050B" w:rsidP="00DC68E3">
      <w:pPr>
        <w:pStyle w:val="CM39"/>
        <w:suppressLineNumbers/>
        <w:suppressAutoHyphens/>
        <w:spacing w:line="240" w:lineRule="auto"/>
        <w:ind w:left="705"/>
        <w:jc w:val="both"/>
        <w:rPr>
          <w:bCs w:val="0"/>
          <w:sz w:val="22"/>
          <w:szCs w:val="22"/>
          <w:lang w:val="es-PE"/>
        </w:rPr>
      </w:pPr>
      <w:r w:rsidRPr="009939B3">
        <w:rPr>
          <w:bCs w:val="0"/>
          <w:sz w:val="22"/>
          <w:szCs w:val="22"/>
          <w:lang w:val="es-PE"/>
        </w:rPr>
        <w:t>De conformidad con el A</w:t>
      </w:r>
      <w:r w:rsidR="00DC68E3" w:rsidRPr="009939B3">
        <w:rPr>
          <w:bCs w:val="0"/>
          <w:sz w:val="22"/>
          <w:szCs w:val="22"/>
          <w:lang w:val="es-PE"/>
        </w:rPr>
        <w:t>rtículo 62 de la Constitución Política del Perú, se reconoce que los conflictos derivados de la relación contractual se solucionarán por el trato directo y en la vía arbitral, según los mecanismos de protección previstos en el Contrato.</w:t>
      </w:r>
    </w:p>
    <w:p w:rsidR="00DC68E3" w:rsidRPr="0004651F" w:rsidRDefault="00DC68E3" w:rsidP="00DC68E3">
      <w:pPr>
        <w:pStyle w:val="Default"/>
        <w:rPr>
          <w:color w:val="auto"/>
          <w:sz w:val="14"/>
          <w:szCs w:val="22"/>
          <w:lang w:val="es-PE"/>
        </w:rPr>
      </w:pPr>
    </w:p>
    <w:p w:rsidR="00DC68E3" w:rsidRPr="009939B3" w:rsidRDefault="00DC68E3" w:rsidP="00DC68E3">
      <w:pPr>
        <w:pStyle w:val="Textoindependiente"/>
        <w:ind w:left="709"/>
        <w:rPr>
          <w:szCs w:val="22"/>
        </w:rPr>
      </w:pPr>
      <w:r w:rsidRPr="009939B3">
        <w:rPr>
          <w:szCs w:val="22"/>
        </w:rPr>
        <w:t>El laudo que se expida será integrado a las reglas contractuales establecidas en el presente Contrato de Concesión.</w:t>
      </w:r>
    </w:p>
    <w:p w:rsidR="00DC68E3" w:rsidRPr="0004651F" w:rsidRDefault="00DC68E3" w:rsidP="00DC68E3">
      <w:pPr>
        <w:pStyle w:val="Textoindependiente"/>
        <w:ind w:left="709"/>
        <w:rPr>
          <w:sz w:val="14"/>
          <w:szCs w:val="22"/>
        </w:rPr>
      </w:pPr>
    </w:p>
    <w:p w:rsidR="00DC68E3" w:rsidRDefault="00DC68E3" w:rsidP="00DC68E3">
      <w:pPr>
        <w:pStyle w:val="Textoindependiente"/>
        <w:ind w:left="709"/>
        <w:rPr>
          <w:szCs w:val="22"/>
        </w:rPr>
      </w:pPr>
      <w:r w:rsidRPr="009939B3">
        <w:rPr>
          <w:szCs w:val="22"/>
        </w:rPr>
        <w:t>Sin perjuicio de lo establecido en los párrafos anteriores, las Partes reconocen que la impugnación de las decisiones del REGULADOR relativas a la aplicación de Tarifas y de las demás decisiones expedidas por el REGULADOR en el ejercicio de sus funciones administrativas, deberá sujetarse a las Leyes y Disposiciones Aplicables.</w:t>
      </w:r>
    </w:p>
    <w:p w:rsidR="00726670" w:rsidRPr="009939B3" w:rsidRDefault="00726670" w:rsidP="00DC68E3">
      <w:pPr>
        <w:pStyle w:val="Textoindependiente"/>
        <w:ind w:left="709"/>
        <w:rPr>
          <w:szCs w:val="22"/>
        </w:rPr>
      </w:pPr>
    </w:p>
    <w:p w:rsidR="00DC68E3" w:rsidRPr="009939B3" w:rsidRDefault="00DC68E3" w:rsidP="00DC68E3">
      <w:pPr>
        <w:pStyle w:val="Ttulo2"/>
        <w:ind w:left="0"/>
        <w:jc w:val="both"/>
        <w:rPr>
          <w:rFonts w:ascii="Arial" w:hAnsi="Arial"/>
          <w:b/>
          <w:bCs w:val="0"/>
          <w:u w:val="none"/>
        </w:rPr>
      </w:pPr>
      <w:bookmarkStart w:id="1652" w:name="_Toc196630231"/>
      <w:bookmarkStart w:id="1653" w:name="_Toc209499284"/>
      <w:bookmarkStart w:id="1654" w:name="_Toc351562842"/>
      <w:r w:rsidRPr="009939B3">
        <w:rPr>
          <w:rFonts w:ascii="Arial" w:hAnsi="Arial"/>
          <w:b/>
          <w:bCs w:val="0"/>
          <w:u w:val="none"/>
        </w:rPr>
        <w:t>CRITERIOS DE INTERPRETACIÓN</w:t>
      </w:r>
      <w:bookmarkEnd w:id="1652"/>
      <w:bookmarkEnd w:id="1653"/>
      <w:bookmarkEnd w:id="1654"/>
    </w:p>
    <w:p w:rsidR="00DC68E3" w:rsidRPr="009939B3" w:rsidRDefault="00DC68E3" w:rsidP="00DC68E3">
      <w:pPr>
        <w:suppressLineNumbers/>
        <w:suppressAutoHyphens/>
        <w:jc w:val="both"/>
        <w:rPr>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 xml:space="preserve">En caso de divergencia en la interpretación de este Contrato, se seguirá el siguiente orden de prelación para resolver dicha situación: </w:t>
      </w:r>
    </w:p>
    <w:p w:rsidR="00DC68E3" w:rsidRPr="0004651F" w:rsidRDefault="00DC68E3" w:rsidP="00DC68E3">
      <w:pPr>
        <w:suppressLineNumbers/>
        <w:suppressAutoHyphens/>
        <w:jc w:val="both"/>
        <w:rPr>
          <w:sz w:val="14"/>
          <w:szCs w:val="22"/>
        </w:rPr>
      </w:pPr>
    </w:p>
    <w:p w:rsidR="00DC68E3" w:rsidRPr="009939B3" w:rsidRDefault="00DC68E3" w:rsidP="00DC68E3">
      <w:pPr>
        <w:numPr>
          <w:ilvl w:val="0"/>
          <w:numId w:val="2"/>
        </w:numPr>
        <w:suppressLineNumbers/>
        <w:tabs>
          <w:tab w:val="clear" w:pos="624"/>
        </w:tabs>
        <w:suppressAutoHyphens/>
        <w:ind w:left="993" w:hanging="284"/>
        <w:jc w:val="both"/>
        <w:rPr>
          <w:szCs w:val="22"/>
        </w:rPr>
      </w:pPr>
      <w:r w:rsidRPr="009939B3">
        <w:rPr>
          <w:szCs w:val="22"/>
        </w:rPr>
        <w:t xml:space="preserve">El Contrato y sus modificatorias; </w:t>
      </w:r>
    </w:p>
    <w:p w:rsidR="00DC68E3" w:rsidRPr="009939B3" w:rsidRDefault="00DC68E3" w:rsidP="00DC68E3">
      <w:pPr>
        <w:numPr>
          <w:ilvl w:val="0"/>
          <w:numId w:val="2"/>
        </w:numPr>
        <w:suppressLineNumbers/>
        <w:tabs>
          <w:tab w:val="clear" w:pos="624"/>
        </w:tabs>
        <w:suppressAutoHyphens/>
        <w:ind w:left="993" w:hanging="284"/>
        <w:jc w:val="both"/>
        <w:rPr>
          <w:szCs w:val="22"/>
        </w:rPr>
      </w:pPr>
      <w:r w:rsidRPr="009939B3">
        <w:rPr>
          <w:szCs w:val="22"/>
        </w:rPr>
        <w:t>Circulares a que se hace referencia en las Bases; y</w:t>
      </w:r>
    </w:p>
    <w:p w:rsidR="00DC68E3" w:rsidRPr="009939B3" w:rsidRDefault="00DC68E3" w:rsidP="00DC68E3">
      <w:pPr>
        <w:numPr>
          <w:ilvl w:val="0"/>
          <w:numId w:val="2"/>
        </w:numPr>
        <w:suppressLineNumbers/>
        <w:tabs>
          <w:tab w:val="clear" w:pos="624"/>
        </w:tabs>
        <w:suppressAutoHyphens/>
        <w:ind w:left="993" w:hanging="284"/>
        <w:jc w:val="both"/>
        <w:rPr>
          <w:szCs w:val="22"/>
        </w:rPr>
      </w:pPr>
      <w:r w:rsidRPr="009939B3">
        <w:rPr>
          <w:szCs w:val="22"/>
        </w:rPr>
        <w:t>Las Bases.</w:t>
      </w:r>
    </w:p>
    <w:p w:rsidR="00DC68E3" w:rsidRPr="009939B3" w:rsidRDefault="00DC68E3" w:rsidP="00DC68E3">
      <w:pPr>
        <w:suppressLineNumbers/>
        <w:suppressAutoHyphens/>
        <w:jc w:val="both"/>
        <w:rPr>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El Contrato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DC68E3" w:rsidRPr="0004651F" w:rsidRDefault="00DC68E3" w:rsidP="00DC68E3">
      <w:pPr>
        <w:suppressLineNumbers/>
        <w:suppressAutoHyphens/>
        <w:jc w:val="both"/>
        <w:rPr>
          <w:sz w:val="14"/>
          <w:szCs w:val="22"/>
        </w:rPr>
      </w:pPr>
    </w:p>
    <w:p w:rsidR="00DC68E3" w:rsidRDefault="00DC68E3" w:rsidP="00DC68E3">
      <w:pPr>
        <w:suppressLineNumbers/>
        <w:suppressAutoHyphens/>
        <w:ind w:left="705"/>
        <w:jc w:val="both"/>
        <w:rPr>
          <w:szCs w:val="22"/>
          <w:lang w:val="es-PE"/>
        </w:rPr>
      </w:pPr>
      <w:r w:rsidRPr="009939B3">
        <w:rPr>
          <w:szCs w:val="22"/>
          <w:lang w:val="es-PE"/>
        </w:rPr>
        <w:t>Los términos “Anexo”, “Apéndice” “Cláusula”, “</w:t>
      </w:r>
      <w:r w:rsidR="004919A8" w:rsidRPr="009939B3">
        <w:rPr>
          <w:szCs w:val="22"/>
          <w:lang w:val="es-PE"/>
        </w:rPr>
        <w:t>Capítulo</w:t>
      </w:r>
      <w:r w:rsidRPr="009939B3">
        <w:rPr>
          <w:szCs w:val="22"/>
          <w:lang w:val="es-PE"/>
        </w:rPr>
        <w:t>”, “Numeral” y “Literal” se entienden referidos al presente Contrato de Concesión, salvo que del contexto se deduzca inequívocamente y sin lugar a dudas que se refieren a otro documento.</w:t>
      </w:r>
    </w:p>
    <w:p w:rsidR="00797EA9" w:rsidRPr="009939B3" w:rsidRDefault="00797EA9" w:rsidP="00DC68E3">
      <w:pPr>
        <w:suppressLineNumbers/>
        <w:suppressAutoHyphens/>
        <w:ind w:left="705"/>
        <w:jc w:val="both"/>
        <w:rPr>
          <w:szCs w:val="22"/>
          <w:lang w:val="es-PE"/>
        </w:rPr>
      </w:pPr>
    </w:p>
    <w:p w:rsidR="00C7229E" w:rsidRDefault="0004651F" w:rsidP="005F5F40">
      <w:pPr>
        <w:numPr>
          <w:ilvl w:val="1"/>
          <w:numId w:val="45"/>
        </w:numPr>
        <w:tabs>
          <w:tab w:val="clear" w:pos="420"/>
          <w:tab w:val="num" w:pos="709"/>
        </w:tabs>
        <w:ind w:left="709" w:hanging="709"/>
        <w:jc w:val="both"/>
        <w:rPr>
          <w:szCs w:val="22"/>
        </w:rPr>
      </w:pPr>
      <w:r>
        <w:rPr>
          <w:szCs w:val="22"/>
          <w:lang w:val="es-PE"/>
        </w:rPr>
        <w:t>L</w:t>
      </w:r>
      <w:r w:rsidR="00DC68E3" w:rsidRPr="009939B3">
        <w:rPr>
          <w:szCs w:val="22"/>
        </w:rPr>
        <w:t>os plazos establecidos se computarán en días, meses o años según corresponda.</w:t>
      </w:r>
    </w:p>
    <w:p w:rsidR="00DC68E3" w:rsidRPr="001A73AD" w:rsidRDefault="00DC68E3" w:rsidP="00DC68E3">
      <w:pPr>
        <w:pStyle w:val="Textoindependiente"/>
        <w:ind w:left="709"/>
        <w:rPr>
          <w:sz w:val="16"/>
          <w:szCs w:val="22"/>
        </w:rPr>
      </w:pPr>
    </w:p>
    <w:p w:rsidR="00DC68E3" w:rsidRPr="009939B3" w:rsidRDefault="00DC68E3" w:rsidP="00DC68E3">
      <w:pPr>
        <w:pStyle w:val="Textoindependiente"/>
        <w:ind w:left="709"/>
        <w:rPr>
          <w:szCs w:val="22"/>
        </w:rPr>
      </w:pPr>
      <w:r w:rsidRPr="009939B3">
        <w:rPr>
          <w:szCs w:val="22"/>
        </w:rPr>
        <w:t>Los títulos contenidos en el Contrato tienen únicamente el propósito de identificación y no deben ser considerados como parte del Contrato, para limitar o ampliar su contenido ni para determinar derechos y obligaciones de las Partes.</w:t>
      </w:r>
    </w:p>
    <w:p w:rsidR="00DC68E3" w:rsidRPr="001A73AD" w:rsidRDefault="00DC68E3" w:rsidP="00DC68E3">
      <w:pPr>
        <w:pStyle w:val="Textoindependiente"/>
        <w:ind w:left="709"/>
        <w:rPr>
          <w:sz w:val="18"/>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Los términos en singular incluirán los mismos términos en plural y viceversa. Los términos en masculino incluyen al femenino y viceversa.</w:t>
      </w:r>
    </w:p>
    <w:p w:rsidR="00AA5DAF" w:rsidRPr="009939B3" w:rsidRDefault="00AA5DAF" w:rsidP="00AA5DAF">
      <w:pPr>
        <w:jc w:val="both"/>
        <w:rPr>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El uso de la disyunción “o” en una enumeración deberá entenderse que comprende excluyentemente a alguno de los elementos de tal enumeración.</w:t>
      </w:r>
    </w:p>
    <w:p w:rsidR="00292067" w:rsidRDefault="00292067" w:rsidP="00292067">
      <w:pPr>
        <w:jc w:val="both"/>
        <w:rPr>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El uso de la conjunción “y” en una enumeración deberá entenderse que comprende a todos los elementos de dicha enumeración o lista.</w:t>
      </w:r>
    </w:p>
    <w:p w:rsidR="009615C2" w:rsidRPr="009939B3" w:rsidRDefault="009615C2" w:rsidP="009615C2">
      <w:pPr>
        <w:jc w:val="both"/>
        <w:rPr>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Todos aquellas tarifas, ingresos, costos, gastos y similares a que tenga derecho el CONCESIONARIO por la prestación de los Servicios deberán ser cobrados en la moneda que corresponda conforme a las Leyes y Disposiciones Aplicables y a los términos del Contrato.</w:t>
      </w:r>
    </w:p>
    <w:p w:rsidR="00373168" w:rsidRPr="009939B3" w:rsidRDefault="00373168" w:rsidP="00DC68E3">
      <w:pPr>
        <w:jc w:val="both"/>
        <w:rPr>
          <w:szCs w:val="22"/>
        </w:rPr>
      </w:pPr>
    </w:p>
    <w:p w:rsidR="00DC68E3" w:rsidRPr="009939B3" w:rsidRDefault="00DC68E3" w:rsidP="00DC68E3">
      <w:pPr>
        <w:pStyle w:val="Ttulo2"/>
        <w:ind w:left="0"/>
        <w:jc w:val="both"/>
        <w:rPr>
          <w:rFonts w:ascii="Arial" w:hAnsi="Arial"/>
          <w:b/>
          <w:bCs w:val="0"/>
          <w:u w:val="none"/>
        </w:rPr>
      </w:pPr>
      <w:bookmarkStart w:id="1655" w:name="_Toc196630232"/>
      <w:bookmarkStart w:id="1656" w:name="_Toc209499285"/>
      <w:bookmarkStart w:id="1657" w:name="_Toc351562843"/>
      <w:r w:rsidRPr="009939B3">
        <w:rPr>
          <w:rFonts w:ascii="Arial" w:hAnsi="Arial"/>
          <w:b/>
          <w:bCs w:val="0"/>
          <w:u w:val="none"/>
        </w:rPr>
        <w:t>RENUNCIA A RECLAMACIONES DIPLOMÁTICAS</w:t>
      </w:r>
      <w:bookmarkEnd w:id="1655"/>
      <w:bookmarkEnd w:id="1656"/>
      <w:bookmarkEnd w:id="1657"/>
    </w:p>
    <w:p w:rsidR="00DC68E3" w:rsidRPr="009939B3" w:rsidRDefault="00DC68E3" w:rsidP="00DC68E3">
      <w:pPr>
        <w:suppressLineNumbers/>
        <w:suppressAutoHyphens/>
        <w:jc w:val="both"/>
        <w:rPr>
          <w:szCs w:val="22"/>
        </w:rPr>
      </w:pPr>
    </w:p>
    <w:p w:rsidR="00C7229E" w:rsidRDefault="00DC68E3" w:rsidP="005F5F40">
      <w:pPr>
        <w:numPr>
          <w:ilvl w:val="1"/>
          <w:numId w:val="45"/>
        </w:numPr>
        <w:tabs>
          <w:tab w:val="clear" w:pos="420"/>
          <w:tab w:val="num" w:pos="709"/>
        </w:tabs>
        <w:ind w:left="709" w:hanging="709"/>
        <w:jc w:val="both"/>
        <w:rPr>
          <w:szCs w:val="22"/>
        </w:rPr>
      </w:pPr>
      <w:r w:rsidRPr="009939B3">
        <w:rPr>
          <w:szCs w:val="22"/>
        </w:rPr>
        <w:t xml:space="preserve">El CONCESIONARIO y sus socios, accionistas o </w:t>
      </w:r>
      <w:proofErr w:type="spellStart"/>
      <w:r w:rsidRPr="009939B3">
        <w:rPr>
          <w:szCs w:val="22"/>
        </w:rPr>
        <w:t>participacionistas</w:t>
      </w:r>
      <w:proofErr w:type="spellEnd"/>
      <w:r w:rsidRPr="009939B3">
        <w:rPr>
          <w:szCs w:val="22"/>
        </w:rPr>
        <w:t xml:space="preserve"> renuncian de manera expresa, incondicional e irrevocable a cualquier reclamación diplomática, por las controversias o conflictos que pudiesen surgir del Contrato.</w:t>
      </w:r>
    </w:p>
    <w:p w:rsidR="00DC68E3" w:rsidRPr="009939B3" w:rsidRDefault="00DC68E3" w:rsidP="00DC68E3">
      <w:pPr>
        <w:suppressLineNumbers/>
        <w:suppressAutoHyphens/>
        <w:jc w:val="both"/>
        <w:rPr>
          <w:szCs w:val="22"/>
        </w:rPr>
      </w:pPr>
    </w:p>
    <w:p w:rsidR="00DC68E3" w:rsidRPr="009939B3" w:rsidRDefault="00DC68E3" w:rsidP="00DC68E3">
      <w:pPr>
        <w:pStyle w:val="Ttulo2"/>
        <w:ind w:left="0"/>
        <w:jc w:val="both"/>
        <w:rPr>
          <w:rFonts w:ascii="Arial" w:hAnsi="Arial"/>
          <w:b/>
          <w:bCs w:val="0"/>
          <w:u w:val="none"/>
        </w:rPr>
      </w:pPr>
      <w:bookmarkStart w:id="1658" w:name="_TRATO_DIRECTO"/>
      <w:bookmarkStart w:id="1659" w:name="_Toc196630233"/>
      <w:bookmarkStart w:id="1660" w:name="_Toc209499286"/>
      <w:bookmarkStart w:id="1661" w:name="_Toc351562844"/>
      <w:bookmarkEnd w:id="1658"/>
      <w:r w:rsidRPr="009939B3">
        <w:rPr>
          <w:rFonts w:ascii="Arial" w:hAnsi="Arial"/>
          <w:b/>
          <w:bCs w:val="0"/>
          <w:u w:val="none"/>
        </w:rPr>
        <w:t>TRATO DIRECTO</w:t>
      </w:r>
      <w:bookmarkEnd w:id="1659"/>
      <w:bookmarkEnd w:id="1660"/>
      <w:bookmarkEnd w:id="1661"/>
    </w:p>
    <w:p w:rsidR="00DC68E3" w:rsidRPr="009939B3" w:rsidRDefault="00DC68E3" w:rsidP="00DC68E3">
      <w:pPr>
        <w:pStyle w:val="BodyText22"/>
        <w:suppressLineNumbers/>
        <w:tabs>
          <w:tab w:val="clear" w:pos="567"/>
          <w:tab w:val="clear" w:pos="1134"/>
          <w:tab w:val="clear" w:pos="1701"/>
          <w:tab w:val="clear" w:pos="2268"/>
          <w:tab w:val="clear" w:pos="2835"/>
        </w:tabs>
        <w:suppressAutoHyphens/>
        <w:rPr>
          <w:sz w:val="22"/>
          <w:szCs w:val="22"/>
          <w:lang w:val="es-PE"/>
        </w:rPr>
      </w:pPr>
    </w:p>
    <w:p w:rsidR="00C7229E" w:rsidRPr="00607B34" w:rsidRDefault="00DC68E3" w:rsidP="005F5F40">
      <w:pPr>
        <w:numPr>
          <w:ilvl w:val="1"/>
          <w:numId w:val="45"/>
        </w:numPr>
        <w:tabs>
          <w:tab w:val="clear" w:pos="420"/>
          <w:tab w:val="num" w:pos="709"/>
        </w:tabs>
        <w:ind w:left="709" w:hanging="709"/>
        <w:jc w:val="both"/>
        <w:rPr>
          <w:szCs w:val="22"/>
        </w:rPr>
      </w:pPr>
      <w:bookmarkStart w:id="1662" w:name="_Ref272506491"/>
      <w:r w:rsidRPr="009939B3">
        <w:rPr>
          <w:szCs w:val="22"/>
        </w:rPr>
        <w:t xml:space="preserve">Las </w:t>
      </w:r>
      <w:r w:rsidRPr="00607B34">
        <w:rPr>
          <w:szCs w:val="22"/>
        </w:rPr>
        <w:t xml:space="preserve">Partes declaran que es su voluntad que todos los conflictos o incertidumbres con relevancia jurídica que pudieran surgir con respecto a la interpretación, ejecución, cumplimiento, y cualquier aspecto relativo a la existencia, validez o eficacia del Contrato o Caducidad de la Concesión, </w:t>
      </w:r>
      <w:r w:rsidR="00797186" w:rsidRPr="00607B34">
        <w:rPr>
          <w:szCs w:val="22"/>
        </w:rPr>
        <w:t xml:space="preserve">con excepción de lo regulado en el Capítulo IX del presente Contrato, referente a los aspectos tarifarios que corresponde decidir al </w:t>
      </w:r>
      <w:proofErr w:type="spellStart"/>
      <w:r w:rsidR="00797186" w:rsidRPr="00607B34">
        <w:rPr>
          <w:szCs w:val="22"/>
        </w:rPr>
        <w:t>REGULADOR,</w:t>
      </w:r>
      <w:r w:rsidRPr="00607B34">
        <w:rPr>
          <w:szCs w:val="22"/>
        </w:rPr>
        <w:t>serán</w:t>
      </w:r>
      <w:proofErr w:type="spellEnd"/>
      <w:r w:rsidRPr="00607B34">
        <w:rPr>
          <w:szCs w:val="22"/>
        </w:rPr>
        <w:t xml:space="preserve"> resueltos por trato directo entre las Partes.</w:t>
      </w:r>
      <w:bookmarkEnd w:id="1662"/>
    </w:p>
    <w:p w:rsidR="000908FB" w:rsidRPr="00B37406" w:rsidRDefault="000908FB" w:rsidP="000908FB">
      <w:pPr>
        <w:jc w:val="both"/>
        <w:rPr>
          <w:sz w:val="16"/>
          <w:szCs w:val="22"/>
        </w:rPr>
      </w:pPr>
    </w:p>
    <w:p w:rsidR="00DC68E3" w:rsidRPr="00607B34" w:rsidRDefault="00DC68E3" w:rsidP="00DC68E3">
      <w:pPr>
        <w:ind w:left="705"/>
        <w:jc w:val="both"/>
        <w:rPr>
          <w:szCs w:val="22"/>
        </w:rPr>
      </w:pPr>
      <w:r w:rsidRPr="00607B34">
        <w:rPr>
          <w:szCs w:val="22"/>
        </w:rPr>
        <w:t xml:space="preserve">El plazo de trato directo para el caso del arbitraje nacional deberá ser de quince (15) Días contados a partir de la fecha en que una Parte comunica a la otra, por escrito, la existencia de un conflicto o de una incertidumbre con relevancia jurídica. </w:t>
      </w:r>
    </w:p>
    <w:p w:rsidR="00DC68E3" w:rsidRPr="00B37406" w:rsidRDefault="00DC68E3" w:rsidP="00DC68E3">
      <w:pPr>
        <w:pStyle w:val="Textoindependiente"/>
        <w:ind w:left="709"/>
        <w:rPr>
          <w:sz w:val="16"/>
          <w:szCs w:val="22"/>
          <w:lang w:val="es-ES"/>
        </w:rPr>
      </w:pPr>
    </w:p>
    <w:p w:rsidR="00B37406" w:rsidRPr="00711883" w:rsidRDefault="00DC68E3" w:rsidP="00B37406">
      <w:pPr>
        <w:pStyle w:val="Textoindependiente"/>
        <w:ind w:left="709"/>
        <w:rPr>
          <w:szCs w:val="22"/>
          <w:lang w:val="es-ES"/>
        </w:rPr>
      </w:pPr>
      <w:r w:rsidRPr="009939B3">
        <w:rPr>
          <w:szCs w:val="22"/>
        </w:rPr>
        <w:t xml:space="preserve">De otro lado, tratándose </w:t>
      </w:r>
      <w:r w:rsidRPr="009939B3">
        <w:rPr>
          <w:bCs w:val="0"/>
          <w:szCs w:val="22"/>
          <w:lang w:val="es-ES"/>
        </w:rPr>
        <w:t xml:space="preserve">del arbitraje internacional, el periodo de negociación o trato directo será no menor a seis (6) meses. Dicho plazo se computará a partir de la fecha en la que la parte </w:t>
      </w:r>
      <w:r w:rsidRPr="009939B3">
        <w:rPr>
          <w:szCs w:val="22"/>
          <w:lang w:val="es-ES"/>
        </w:rPr>
        <w:t xml:space="preserve">que invoca la </w:t>
      </w:r>
      <w:r w:rsidR="00020E95">
        <w:rPr>
          <w:szCs w:val="22"/>
          <w:lang w:val="es-ES"/>
        </w:rPr>
        <w:t>C</w:t>
      </w:r>
      <w:r w:rsidRPr="009939B3">
        <w:rPr>
          <w:szCs w:val="22"/>
          <w:lang w:val="es-ES"/>
        </w:rPr>
        <w:t xml:space="preserve">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w:t>
      </w:r>
      <w:proofErr w:type="spellStart"/>
      <w:r w:rsidRPr="009939B3">
        <w:rPr>
          <w:szCs w:val="22"/>
          <w:lang w:val="es-ES"/>
        </w:rPr>
        <w:t>modificatorias.</w:t>
      </w:r>
      <w:r w:rsidR="00B37406" w:rsidRPr="00711883">
        <w:rPr>
          <w:lang w:val="es-ES"/>
        </w:rPr>
        <w:t>La</w:t>
      </w:r>
      <w:proofErr w:type="spellEnd"/>
      <w:r w:rsidR="00B37406" w:rsidRPr="00711883">
        <w:rPr>
          <w:lang w:val="es-ES"/>
        </w:rPr>
        <w:t xml:space="preserve"> solicitud de inicio del trato directo debe incluir una descripción comprensiva de la controversia y su debida fundamentación, así como estar acompañada de todos los medios probatorios correspondientes</w:t>
      </w:r>
      <w:r w:rsidR="00B37406" w:rsidRPr="00711883">
        <w:rPr>
          <w:szCs w:val="22"/>
          <w:lang w:val="es-ES"/>
        </w:rPr>
        <w:t>.</w:t>
      </w:r>
    </w:p>
    <w:p w:rsidR="00DC68E3" w:rsidRPr="00B37406" w:rsidRDefault="00DC68E3" w:rsidP="00DC68E3">
      <w:pPr>
        <w:pStyle w:val="Textoindependiente"/>
        <w:ind w:left="709"/>
        <w:rPr>
          <w:sz w:val="16"/>
        </w:rPr>
      </w:pPr>
    </w:p>
    <w:p w:rsidR="00DC68E3" w:rsidRPr="009939B3" w:rsidRDefault="00DC68E3" w:rsidP="00DC68E3">
      <w:pPr>
        <w:pStyle w:val="Textoindependiente"/>
        <w:ind w:left="709"/>
      </w:pPr>
      <w:r w:rsidRPr="009939B3">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DC68E3" w:rsidRPr="00B37406" w:rsidRDefault="00DC68E3" w:rsidP="00DC68E3">
      <w:pPr>
        <w:pStyle w:val="Textoindependiente"/>
        <w:ind w:left="1418"/>
        <w:rPr>
          <w:sz w:val="16"/>
          <w:szCs w:val="22"/>
          <w:lang w:val="es-ES"/>
        </w:rPr>
      </w:pPr>
    </w:p>
    <w:p w:rsidR="00DC68E3" w:rsidRPr="009939B3" w:rsidRDefault="00DC68E3" w:rsidP="00DC68E3">
      <w:pPr>
        <w:pStyle w:val="Textoindependiente"/>
        <w:ind w:left="709"/>
      </w:pPr>
      <w:r w:rsidRPr="009939B3">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DC68E3" w:rsidRPr="00B37406" w:rsidRDefault="00DC68E3" w:rsidP="00DC68E3">
      <w:pPr>
        <w:pStyle w:val="Textoindependiente"/>
        <w:ind w:left="709"/>
        <w:rPr>
          <w:sz w:val="16"/>
        </w:rPr>
      </w:pPr>
    </w:p>
    <w:p w:rsidR="00DC68E3" w:rsidRPr="009939B3" w:rsidRDefault="00DC68E3" w:rsidP="00DC68E3">
      <w:pPr>
        <w:pStyle w:val="Textoindependiente"/>
        <w:ind w:left="709"/>
      </w:pPr>
      <w:r w:rsidRPr="009939B3">
        <w:t xml:space="preserve">Los conflictos o incertidumbres técnicas (cada una, una Controversia Técnica) serán resueltos conforme al procedimiento estipulado en el Literal </w:t>
      </w:r>
      <w:r w:rsidR="007709C9">
        <w:fldChar w:fldCharType="begin"/>
      </w:r>
      <w:r w:rsidR="000908FB">
        <w:instrText xml:space="preserve"> REF _Ref272506373 \r \h </w:instrText>
      </w:r>
      <w:r w:rsidR="007709C9">
        <w:fldChar w:fldCharType="separate"/>
      </w:r>
      <w:r w:rsidR="00286DF9">
        <w:t>a)</w:t>
      </w:r>
      <w:r w:rsidR="007709C9">
        <w:fldChar w:fldCharType="end"/>
      </w:r>
      <w:r w:rsidRPr="009939B3">
        <w:t xml:space="preserve"> de la Cláusula</w:t>
      </w:r>
      <w:r w:rsidR="007709C9">
        <w:fldChar w:fldCharType="begin"/>
      </w:r>
      <w:r w:rsidR="000908FB">
        <w:instrText xml:space="preserve"> REF _Ref272506388 \r \h </w:instrText>
      </w:r>
      <w:r w:rsidR="007709C9">
        <w:fldChar w:fldCharType="separate"/>
      </w:r>
      <w:r w:rsidR="00286DF9">
        <w:t>18.12</w:t>
      </w:r>
      <w:r w:rsidR="007709C9">
        <w:fldChar w:fldCharType="end"/>
      </w:r>
      <w:r w:rsidRPr="009939B3">
        <w:t xml:space="preserve">. Los conflictos o incertidumbres que no sean de carácter técnico (cada una, una Controversia No Técnica) serán resueltos conforme al procedimiento previsto en el Literal </w:t>
      </w:r>
      <w:r w:rsidR="007709C9">
        <w:fldChar w:fldCharType="begin"/>
      </w:r>
      <w:r w:rsidR="000908FB">
        <w:instrText xml:space="preserve"> REF _Ref272506413 \r \h </w:instrText>
      </w:r>
      <w:r w:rsidR="007709C9">
        <w:fldChar w:fldCharType="separate"/>
      </w:r>
      <w:r w:rsidR="00286DF9">
        <w:t>b)</w:t>
      </w:r>
      <w:r w:rsidR="007709C9">
        <w:fldChar w:fldCharType="end"/>
      </w:r>
      <w:r w:rsidRPr="009939B3">
        <w:t xml:space="preserve"> de la Cláusula</w:t>
      </w:r>
      <w:r w:rsidR="007709C9">
        <w:fldChar w:fldCharType="begin"/>
      </w:r>
      <w:r w:rsidR="000908FB">
        <w:instrText xml:space="preserve"> REF _Ref272506388 \r \h </w:instrText>
      </w:r>
      <w:r w:rsidR="007709C9">
        <w:fldChar w:fldCharType="separate"/>
      </w:r>
      <w:r w:rsidR="00286DF9">
        <w:t>18.12</w:t>
      </w:r>
      <w:r w:rsidR="007709C9">
        <w:fldChar w:fldCharType="end"/>
      </w:r>
      <w:r w:rsidRPr="009939B3">
        <w:t xml:space="preserve">.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w:t>
      </w:r>
      <w:r w:rsidR="007709C9">
        <w:fldChar w:fldCharType="begin"/>
      </w:r>
      <w:r w:rsidR="000908FB">
        <w:instrText xml:space="preserve"> REF _Ref272506413 \r \h </w:instrText>
      </w:r>
      <w:r w:rsidR="007709C9">
        <w:fldChar w:fldCharType="separate"/>
      </w:r>
      <w:r w:rsidR="00286DF9">
        <w:t>b)</w:t>
      </w:r>
      <w:r w:rsidR="007709C9">
        <w:fldChar w:fldCharType="end"/>
      </w:r>
      <w:r w:rsidRPr="009939B3">
        <w:t xml:space="preserve"> de la Cláusula</w:t>
      </w:r>
      <w:r w:rsidR="007709C9">
        <w:fldChar w:fldCharType="begin"/>
      </w:r>
      <w:r w:rsidR="000908FB">
        <w:instrText xml:space="preserve"> REF _Ref272506388 \r \h </w:instrText>
      </w:r>
      <w:r w:rsidR="007709C9">
        <w:fldChar w:fldCharType="separate"/>
      </w:r>
      <w:r w:rsidR="00286DF9">
        <w:t>18.12</w:t>
      </w:r>
      <w:r w:rsidR="007709C9">
        <w:fldChar w:fldCharType="end"/>
      </w:r>
      <w:r w:rsidRPr="009939B3">
        <w:t>.</w:t>
      </w:r>
    </w:p>
    <w:p w:rsidR="00DC68E3" w:rsidRPr="009939B3" w:rsidRDefault="00DC68E3" w:rsidP="00DC68E3">
      <w:pPr>
        <w:pStyle w:val="Textoindependiente"/>
        <w:ind w:left="709"/>
        <w:rPr>
          <w:szCs w:val="22"/>
        </w:rPr>
      </w:pPr>
    </w:p>
    <w:p w:rsidR="00DC68E3" w:rsidRPr="009939B3" w:rsidRDefault="00DC68E3" w:rsidP="00DC68E3">
      <w:pPr>
        <w:pStyle w:val="Ttulo2"/>
        <w:ind w:left="0"/>
        <w:jc w:val="both"/>
        <w:rPr>
          <w:rFonts w:ascii="Arial" w:hAnsi="Arial"/>
          <w:b/>
          <w:bCs w:val="0"/>
          <w:u w:val="none"/>
        </w:rPr>
      </w:pPr>
      <w:bookmarkStart w:id="1663" w:name="_ARBITRAJE"/>
      <w:bookmarkStart w:id="1664" w:name="_Toc196630234"/>
      <w:bookmarkStart w:id="1665" w:name="_Toc209499287"/>
      <w:bookmarkStart w:id="1666" w:name="_Toc351562845"/>
      <w:bookmarkEnd w:id="1663"/>
      <w:r w:rsidRPr="009939B3">
        <w:rPr>
          <w:rFonts w:ascii="Arial" w:hAnsi="Arial"/>
          <w:b/>
          <w:bCs w:val="0"/>
          <w:u w:val="none"/>
        </w:rPr>
        <w:t>ARBITRAJE</w:t>
      </w:r>
      <w:bookmarkEnd w:id="1664"/>
      <w:bookmarkEnd w:id="1665"/>
      <w:bookmarkEnd w:id="1666"/>
    </w:p>
    <w:p w:rsidR="00DC68E3" w:rsidRPr="00B37406" w:rsidRDefault="00DC68E3" w:rsidP="00DC68E3">
      <w:pPr>
        <w:suppressLineNumbers/>
        <w:suppressAutoHyphens/>
        <w:jc w:val="both"/>
        <w:rPr>
          <w:sz w:val="16"/>
          <w:szCs w:val="22"/>
        </w:rPr>
      </w:pPr>
    </w:p>
    <w:p w:rsidR="00DC68E3" w:rsidRPr="009939B3" w:rsidRDefault="00DC68E3" w:rsidP="005F5F40">
      <w:pPr>
        <w:numPr>
          <w:ilvl w:val="1"/>
          <w:numId w:val="45"/>
        </w:numPr>
        <w:jc w:val="both"/>
        <w:rPr>
          <w:szCs w:val="22"/>
        </w:rPr>
      </w:pPr>
      <w:bookmarkStart w:id="1667" w:name="_Ref272506388"/>
      <w:r w:rsidRPr="009939B3">
        <w:rPr>
          <w:szCs w:val="22"/>
        </w:rPr>
        <w:t>Modalidades de procedimientos arbitrales:</w:t>
      </w:r>
      <w:bookmarkEnd w:id="1667"/>
    </w:p>
    <w:p w:rsidR="00DC68E3" w:rsidRPr="009939B3" w:rsidRDefault="00DC68E3" w:rsidP="00DC68E3">
      <w:pPr>
        <w:suppressLineNumbers/>
        <w:suppressAutoHyphens/>
        <w:jc w:val="both"/>
        <w:rPr>
          <w:szCs w:val="22"/>
        </w:rPr>
      </w:pPr>
    </w:p>
    <w:p w:rsidR="00C7229E" w:rsidRDefault="00DC68E3" w:rsidP="005F5F40">
      <w:pPr>
        <w:pStyle w:val="Textoindependiente"/>
        <w:numPr>
          <w:ilvl w:val="0"/>
          <w:numId w:val="43"/>
        </w:numPr>
        <w:suppressLineNumbers/>
        <w:tabs>
          <w:tab w:val="clear" w:pos="1065"/>
        </w:tabs>
        <w:suppressAutoHyphens/>
        <w:ind w:left="993" w:hanging="288"/>
        <w:rPr>
          <w:szCs w:val="22"/>
        </w:rPr>
      </w:pPr>
      <w:bookmarkStart w:id="1668" w:name="_Ref272506373"/>
      <w:r w:rsidRPr="009939B3">
        <w:rPr>
          <w:szCs w:val="22"/>
        </w:rPr>
        <w:t>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bookmarkEnd w:id="1668"/>
    </w:p>
    <w:p w:rsidR="00CD5535" w:rsidRDefault="00CD5535" w:rsidP="00CD5535">
      <w:pPr>
        <w:pStyle w:val="Textoindependiente"/>
        <w:suppressLineNumbers/>
        <w:suppressAutoHyphens/>
        <w:ind w:left="993"/>
        <w:rPr>
          <w:szCs w:val="22"/>
        </w:rPr>
      </w:pPr>
    </w:p>
    <w:p w:rsidR="00DC68E3" w:rsidRPr="009939B3" w:rsidRDefault="00DC68E3" w:rsidP="00DC68E3">
      <w:pPr>
        <w:pStyle w:val="Textoindependiente"/>
        <w:ind w:left="993"/>
        <w:rPr>
          <w:szCs w:val="22"/>
        </w:rPr>
      </w:pPr>
      <w:r w:rsidRPr="009939B3">
        <w:rPr>
          <w:szCs w:val="22"/>
        </w:rPr>
        <w:t xml:space="preserve">El Tribunal Arbitral podrá solicitar a las Partes la información que estime necesaria para resolver la Controversia Técnica que conozca, y como consecuencia de ello podrá presentar a las </w:t>
      </w:r>
      <w:r w:rsidR="00270451">
        <w:rPr>
          <w:szCs w:val="22"/>
        </w:rPr>
        <w:t>P</w:t>
      </w:r>
      <w:r w:rsidRPr="009939B3">
        <w:rPr>
          <w:szCs w:val="22"/>
        </w:rPr>
        <w:t xml:space="preserve">artes una propuesta de conciliación, la cual podrá ser o no aceptada por éstas. El Tribunal Arbitral podrá actuar todos los medios probatorios y solicitar de las </w:t>
      </w:r>
      <w:r w:rsidR="00270451">
        <w:rPr>
          <w:szCs w:val="22"/>
        </w:rPr>
        <w:t>P</w:t>
      </w:r>
      <w:r w:rsidRPr="009939B3">
        <w:rPr>
          <w:szCs w:val="22"/>
        </w:rPr>
        <w:t xml:space="preserve">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w:t>
      </w:r>
      <w:r w:rsidR="00270451">
        <w:rPr>
          <w:szCs w:val="22"/>
        </w:rPr>
        <w:t>P</w:t>
      </w:r>
      <w:r w:rsidRPr="009939B3">
        <w:rPr>
          <w:szCs w:val="22"/>
        </w:rPr>
        <w:t>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DC68E3" w:rsidRPr="009939B3" w:rsidRDefault="00DC68E3" w:rsidP="00DC68E3">
      <w:pPr>
        <w:pStyle w:val="Textoindependiente"/>
        <w:ind w:left="993"/>
        <w:rPr>
          <w:szCs w:val="22"/>
        </w:rPr>
      </w:pPr>
      <w:r w:rsidRPr="009939B3">
        <w:rPr>
          <w:szCs w:val="22"/>
        </w:rPr>
        <w:t>Los miembros del Tribunal deberán guardar absoluta reserva y mantener confidencialidad sobre toda la información que conozcan por su participación en la resolución de una Controversia Técnica.</w:t>
      </w:r>
    </w:p>
    <w:p w:rsidR="00DC68E3" w:rsidRPr="009939B3" w:rsidRDefault="00DC68E3" w:rsidP="00DC68E3">
      <w:pPr>
        <w:pStyle w:val="Textoindependiente"/>
        <w:suppressLineNumbers/>
        <w:suppressAutoHyphens/>
        <w:ind w:left="900"/>
        <w:rPr>
          <w:bCs w:val="0"/>
          <w:szCs w:val="22"/>
          <w:lang w:val="es-ES"/>
        </w:rPr>
      </w:pPr>
    </w:p>
    <w:p w:rsidR="00DC68E3" w:rsidRPr="009939B3" w:rsidRDefault="00DC68E3" w:rsidP="00292067">
      <w:pPr>
        <w:pStyle w:val="Textoindependiente"/>
        <w:suppressLineNumbers/>
        <w:suppressAutoHyphens/>
        <w:ind w:left="993"/>
        <w:rPr>
          <w:bCs w:val="0"/>
          <w:szCs w:val="22"/>
          <w:lang w:val="es-ES"/>
        </w:rPr>
      </w:pPr>
      <w:r w:rsidRPr="009939B3">
        <w:rPr>
          <w:bCs w:val="0"/>
          <w:szCs w:val="22"/>
          <w:lang w:val="es-ES"/>
        </w:rPr>
        <w:t>La controversia se resolverá a través de arbitraje nacional, siendo de aplicación los Reglamentos del Centro de Arbitraje de la Cámara de Comercio de Lima, en todo lo no previsto en el presente Contrato.</w:t>
      </w:r>
    </w:p>
    <w:p w:rsidR="00DC68E3" w:rsidRPr="009939B3" w:rsidRDefault="00DC68E3" w:rsidP="00DC68E3">
      <w:pPr>
        <w:pStyle w:val="Textoindependiente"/>
        <w:ind w:left="993"/>
        <w:rPr>
          <w:szCs w:val="22"/>
        </w:rPr>
      </w:pPr>
    </w:p>
    <w:p w:rsidR="00C7229E" w:rsidRDefault="00DC68E3" w:rsidP="005F5F40">
      <w:pPr>
        <w:pStyle w:val="Textoindependiente"/>
        <w:numPr>
          <w:ilvl w:val="0"/>
          <w:numId w:val="43"/>
        </w:numPr>
        <w:suppressLineNumbers/>
        <w:tabs>
          <w:tab w:val="clear" w:pos="1065"/>
        </w:tabs>
        <w:suppressAutoHyphens/>
        <w:ind w:left="993" w:hanging="288"/>
        <w:rPr>
          <w:b/>
          <w:lang w:val="es-ES"/>
        </w:rPr>
      </w:pPr>
      <w:bookmarkStart w:id="1669" w:name="_Ref272506413"/>
      <w:r w:rsidRPr="009939B3">
        <w:t>Arbitraje de Derecho.- Las Controversias No-Técnicas serán resueltas mediante arbitraje de derecho, procedimiento en el cual los árbitros deberán resolver de conformidad con la legislación peruana aplicable.  El arbitraje de derecho podrá ser local o internacional, de acuerdo a lo siguiente:</w:t>
      </w:r>
      <w:bookmarkEnd w:id="1669"/>
    </w:p>
    <w:p w:rsidR="00373168" w:rsidRPr="00FA2663" w:rsidRDefault="00373168" w:rsidP="00FA2663">
      <w:pPr>
        <w:pStyle w:val="Textoindependiente"/>
        <w:ind w:left="992"/>
        <w:rPr>
          <w:szCs w:val="22"/>
        </w:rPr>
      </w:pPr>
    </w:p>
    <w:p w:rsidR="00DC68E3" w:rsidRPr="00373168" w:rsidRDefault="00DC68E3" w:rsidP="005F5F40">
      <w:pPr>
        <w:pStyle w:val="Ttulo7"/>
        <w:numPr>
          <w:ilvl w:val="1"/>
          <w:numId w:val="43"/>
        </w:numPr>
        <w:suppressLineNumbers/>
        <w:tabs>
          <w:tab w:val="clear" w:pos="2145"/>
        </w:tabs>
        <w:suppressAutoHyphens/>
        <w:ind w:left="1418" w:hanging="425"/>
        <w:jc w:val="both"/>
        <w:rPr>
          <w:b w:val="0"/>
          <w:sz w:val="22"/>
          <w:lang w:val="es-ES"/>
        </w:rPr>
      </w:pPr>
      <w:r w:rsidRPr="00373168">
        <w:rPr>
          <w:b w:val="0"/>
          <w:sz w:val="22"/>
        </w:rPr>
        <w:lastRenderedPageBreak/>
        <w:t>Cuando las Controversias No-Técnicas tengan u</w:t>
      </w:r>
      <w:r w:rsidR="003C050B" w:rsidRPr="00373168">
        <w:rPr>
          <w:b w:val="0"/>
          <w:sz w:val="22"/>
        </w:rPr>
        <w:t xml:space="preserve">n monto involucrado superior a </w:t>
      </w:r>
      <w:r w:rsidR="00776840" w:rsidRPr="00373168">
        <w:rPr>
          <w:b w:val="0"/>
          <w:sz w:val="22"/>
        </w:rPr>
        <w:t>Diez</w:t>
      </w:r>
      <w:r w:rsidRPr="00373168">
        <w:rPr>
          <w:b w:val="0"/>
          <w:sz w:val="22"/>
        </w:rPr>
        <w:t xml:space="preserve"> Millones </w:t>
      </w:r>
      <w:r w:rsidR="001A7F05" w:rsidRPr="00373168">
        <w:rPr>
          <w:b w:val="0"/>
          <w:sz w:val="22"/>
        </w:rPr>
        <w:t>y 00/100</w:t>
      </w:r>
      <w:r w:rsidRPr="00373168">
        <w:rPr>
          <w:b w:val="0"/>
          <w:sz w:val="22"/>
        </w:rPr>
        <w:t xml:space="preserve"> Dólares (US$ </w:t>
      </w:r>
      <w:r w:rsidR="00776840" w:rsidRPr="00373168">
        <w:rPr>
          <w:b w:val="0"/>
          <w:sz w:val="22"/>
        </w:rPr>
        <w:t xml:space="preserve">10 </w:t>
      </w:r>
      <w:r w:rsidRPr="00373168">
        <w:rPr>
          <w:b w:val="0"/>
          <w:sz w:val="22"/>
        </w:rPr>
        <w:t>000 000,00) o su equivalente en moneda nacional</w:t>
      </w:r>
      <w:r w:rsidR="005F3A67" w:rsidRPr="00373168">
        <w:rPr>
          <w:b w:val="0"/>
          <w:sz w:val="22"/>
        </w:rPr>
        <w:t>, las</w:t>
      </w:r>
      <w:r w:rsidRPr="00373168">
        <w:rPr>
          <w:b w:val="0"/>
          <w:sz w:val="22"/>
        </w:rPr>
        <w:t xml:space="preserve"> Partes tratarán de resolver dicha controversia vía trato directo dentro </w:t>
      </w:r>
      <w:r w:rsidR="005F3A67" w:rsidRPr="00373168">
        <w:rPr>
          <w:b w:val="0"/>
          <w:sz w:val="22"/>
        </w:rPr>
        <w:t>del plazo</w:t>
      </w:r>
      <w:r w:rsidRPr="00373168">
        <w:rPr>
          <w:b w:val="0"/>
          <w:sz w:val="22"/>
        </w:rPr>
        <w:t xml:space="preserve"> establecido en el Numeral </w:t>
      </w:r>
      <w:r w:rsidR="00B824E1">
        <w:fldChar w:fldCharType="begin"/>
      </w:r>
      <w:r w:rsidR="00B824E1">
        <w:instrText xml:space="preserve"> REF _Ref272506491 \r \h  \* MERGEFORMAT </w:instrText>
      </w:r>
      <w:r w:rsidR="00B824E1">
        <w:fldChar w:fldCharType="separate"/>
      </w:r>
      <w:r w:rsidR="00286DF9" w:rsidRPr="00286DF9">
        <w:rPr>
          <w:b w:val="0"/>
          <w:sz w:val="22"/>
        </w:rPr>
        <w:t>18.11</w:t>
      </w:r>
      <w:r w:rsidR="00B824E1">
        <w:fldChar w:fldCharType="end"/>
      </w:r>
      <w:r w:rsidRPr="00373168">
        <w:rPr>
          <w:b w:val="0"/>
          <w:sz w:val="22"/>
        </w:rPr>
        <w:t xml:space="preserve"> para el </w:t>
      </w:r>
      <w:proofErr w:type="spellStart"/>
      <w:r w:rsidRPr="00373168">
        <w:rPr>
          <w:b w:val="0"/>
          <w:sz w:val="22"/>
        </w:rPr>
        <w:t>casodel</w:t>
      </w:r>
      <w:proofErr w:type="spellEnd"/>
      <w:r w:rsidRPr="00373168">
        <w:rPr>
          <w:b w:val="0"/>
          <w:sz w:val="22"/>
        </w:rPr>
        <w:t xml:space="preserve"> arbitraje internacional, pudiendo ampliarse por decisión conjunta de las Partes en los términos establecidos</w:t>
      </w:r>
    </w:p>
    <w:p w:rsidR="00DC68E3" w:rsidRPr="00290F3B" w:rsidRDefault="00DC68E3" w:rsidP="00DC68E3">
      <w:pPr>
        <w:pStyle w:val="Ttulo7"/>
        <w:suppressLineNumbers/>
        <w:suppressAutoHyphens/>
        <w:ind w:left="993"/>
        <w:jc w:val="both"/>
        <w:rPr>
          <w:sz w:val="22"/>
          <w:lang w:val="es-ES"/>
        </w:rPr>
      </w:pPr>
    </w:p>
    <w:p w:rsidR="00DC68E3" w:rsidRPr="00BF7DA6" w:rsidRDefault="00DC68E3" w:rsidP="00BF7DA6">
      <w:pPr>
        <w:pStyle w:val="Textoindependiente"/>
        <w:ind w:left="1418"/>
        <w:rPr>
          <w:szCs w:val="22"/>
          <w:lang w:val="es-ES"/>
        </w:rPr>
      </w:pPr>
      <w:r w:rsidRPr="00BF7DA6">
        <w:rPr>
          <w:szCs w:val="22"/>
        </w:rPr>
        <w:t>En</w:t>
      </w:r>
      <w:r w:rsidRPr="00BF7DA6">
        <w:rPr>
          <w:szCs w:val="22"/>
          <w:lang w:val="es-ES"/>
        </w:rPr>
        <w:t xml:space="preserve"> caso las Partes no se pusieran de acuerdo dentro del plazo de trato directo referido en el párrafo precedente, las controversias suscitada serán resueltas mediante arbitraje internacional de </w:t>
      </w:r>
      <w:proofErr w:type="spellStart"/>
      <w:r w:rsidRPr="00BF7DA6">
        <w:rPr>
          <w:szCs w:val="22"/>
          <w:lang w:val="es-ES"/>
        </w:rPr>
        <w:t>derecho</w:t>
      </w:r>
      <w:r w:rsidR="00EA559C" w:rsidRPr="00BF7DA6">
        <w:rPr>
          <w:szCs w:val="22"/>
          <w:lang w:val="es-ES"/>
        </w:rPr>
        <w:t>,administrado</w:t>
      </w:r>
      <w:proofErr w:type="spellEnd"/>
      <w:r w:rsidR="00EA559C" w:rsidRPr="00BF7DA6">
        <w:rPr>
          <w:szCs w:val="22"/>
          <w:lang w:val="es-ES"/>
        </w:rPr>
        <w:t xml:space="preserve">  por el</w:t>
      </w:r>
      <w:r w:rsidRPr="00BF7DA6">
        <w:rPr>
          <w:szCs w:val="22"/>
          <w:lang w:val="es-ES"/>
        </w:rPr>
        <w:t xml:space="preserve"> Centro Internacional de Arreglo de Diferen</w:t>
      </w:r>
      <w:r w:rsidR="003C050B" w:rsidRPr="00BF7DA6">
        <w:rPr>
          <w:szCs w:val="22"/>
          <w:lang w:val="es-ES"/>
        </w:rPr>
        <w:t>cias Relativas a Inversiones (</w:t>
      </w:r>
      <w:r w:rsidRPr="00BF7DA6">
        <w:rPr>
          <w:szCs w:val="22"/>
          <w:lang w:val="es-ES"/>
        </w:rPr>
        <w:t xml:space="preserve">CIADI), </w:t>
      </w:r>
      <w:r w:rsidR="00EA559C" w:rsidRPr="00BF7DA6">
        <w:rPr>
          <w:szCs w:val="22"/>
          <w:lang w:val="es-ES"/>
        </w:rPr>
        <w:t xml:space="preserve">siendo aplicables para este caso el reglamento y las reglas CIADI aplicables a los procedimientos de Arbitraje </w:t>
      </w:r>
      <w:r w:rsidRPr="00BF7DA6">
        <w:rPr>
          <w:szCs w:val="22"/>
          <w:lang w:val="es-ES"/>
        </w:rPr>
        <w:t>establecidas en el Convenio sobre Arreglo de Diferencias Relativas a Inversiones entre Estados y Nacionales de otros Estados, aprobado por el Perú mediante Resolución Legislativa Nº 26210, a cuyas Normas las Partes se someten incondicionalmente. Alternativamente, las Partes podrán acordar someter la controversia a otro fuero distinto al del CIADI si así lo estimaran conveniente.</w:t>
      </w:r>
    </w:p>
    <w:p w:rsidR="00DC68E3" w:rsidRPr="00290F3B" w:rsidRDefault="00DC68E3" w:rsidP="00DC68E3">
      <w:pPr>
        <w:pStyle w:val="Textoindependiente"/>
        <w:ind w:left="1418"/>
        <w:rPr>
          <w:lang w:val="es-ES"/>
        </w:rPr>
      </w:pPr>
    </w:p>
    <w:p w:rsidR="00DC68E3" w:rsidRPr="009939B3" w:rsidRDefault="00DC68E3" w:rsidP="00DC68E3">
      <w:pPr>
        <w:pStyle w:val="Textoindependiente"/>
        <w:ind w:left="1418"/>
        <w:rPr>
          <w:szCs w:val="22"/>
        </w:rPr>
      </w:pPr>
      <w:r w:rsidRPr="009939B3">
        <w:rPr>
          <w:szCs w:val="22"/>
        </w:rPr>
        <w:t xml:space="preserve">Para efectos de tramitar los procedimientos de arbitraje internacional de derecho, de conformidad con las reglas de arbitraje del CIADI, el CONCEDENTE en representación del Estado de la República del Perú declara que al CONCESIONARIO se le considerará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 </w:t>
      </w:r>
    </w:p>
    <w:p w:rsidR="00DC68E3" w:rsidRPr="00B1590E" w:rsidRDefault="00DC68E3" w:rsidP="00DC68E3">
      <w:pPr>
        <w:pStyle w:val="Textoindependiente"/>
        <w:ind w:left="1418"/>
        <w:rPr>
          <w:sz w:val="16"/>
          <w:szCs w:val="22"/>
        </w:rPr>
      </w:pPr>
    </w:p>
    <w:p w:rsidR="00DC68E3" w:rsidRPr="009939B3" w:rsidRDefault="00DC68E3" w:rsidP="00DC68E3">
      <w:pPr>
        <w:pStyle w:val="Textoindependiente"/>
        <w:ind w:left="1418"/>
        <w:rPr>
          <w:szCs w:val="22"/>
        </w:rPr>
      </w:pPr>
      <w:r w:rsidRPr="009939B3">
        <w:rPr>
          <w:szCs w:val="22"/>
        </w:rPr>
        <w:t>El arbitraje tendrá lugar en la ciudad de Washington D.C., Estados Unidos de América, y será conducido en idioma castellano.</w:t>
      </w:r>
    </w:p>
    <w:p w:rsidR="00DC68E3" w:rsidRPr="00B1590E" w:rsidRDefault="00DC68E3" w:rsidP="00DC68E3">
      <w:pPr>
        <w:pStyle w:val="Textoindependiente"/>
        <w:ind w:left="1418"/>
        <w:rPr>
          <w:sz w:val="16"/>
          <w:szCs w:val="22"/>
        </w:rPr>
      </w:pPr>
    </w:p>
    <w:p w:rsidR="00290F3B" w:rsidRDefault="00DC68E3" w:rsidP="00290F3B">
      <w:pPr>
        <w:pStyle w:val="Textoindependiente"/>
        <w:ind w:left="1418"/>
        <w:rPr>
          <w:szCs w:val="22"/>
        </w:rPr>
      </w:pPr>
      <w:r w:rsidRPr="009939B3">
        <w:rPr>
          <w:szCs w:val="22"/>
        </w:rPr>
        <w:t>Si por cualquier razón el CIADI decidiera no ser competente o   declinara asumir el arbitraje promovido en virtud de la presente Cláusula, las Partes de manera anticipada aceptan someter, en los mismos términos antes señalados, las Controversias No Técnicas que: (a) tengan u</w:t>
      </w:r>
      <w:r w:rsidR="003C050B" w:rsidRPr="009939B3">
        <w:rPr>
          <w:szCs w:val="22"/>
        </w:rPr>
        <w:t xml:space="preserve">n monto involucrado superior a </w:t>
      </w:r>
      <w:r w:rsidR="00776840">
        <w:rPr>
          <w:szCs w:val="22"/>
        </w:rPr>
        <w:t>Diez</w:t>
      </w:r>
      <w:r w:rsidRPr="009939B3">
        <w:rPr>
          <w:szCs w:val="22"/>
        </w:rPr>
        <w:t xml:space="preserve"> Millones </w:t>
      </w:r>
      <w:r w:rsidR="001A7F05">
        <w:rPr>
          <w:szCs w:val="22"/>
        </w:rPr>
        <w:t>y 00/100</w:t>
      </w:r>
      <w:r w:rsidRPr="009939B3">
        <w:rPr>
          <w:szCs w:val="22"/>
        </w:rPr>
        <w:t xml:space="preserve"> Dólares (US$ </w:t>
      </w:r>
      <w:r w:rsidR="00776840">
        <w:rPr>
          <w:szCs w:val="22"/>
        </w:rPr>
        <w:t>10</w:t>
      </w:r>
      <w:r w:rsidRPr="009939B3">
        <w:rPr>
          <w:szCs w:val="22"/>
        </w:rPr>
        <w:t xml:space="preserve"> 000 000,00) o su equivalente en moneda nacional, o (b) las Partes no estén de acuerdo sobre la cuantía de la materia controvertida, </w:t>
      </w:r>
      <w:r w:rsidR="003E70CA" w:rsidRPr="009939B3">
        <w:rPr>
          <w:szCs w:val="22"/>
          <w:lang w:val="es-ES"/>
        </w:rPr>
        <w:t>al Reglamento</w:t>
      </w:r>
      <w:r w:rsidRPr="009939B3">
        <w:rPr>
          <w:szCs w:val="22"/>
        </w:rPr>
        <w:t>de Arbitraje del UNCITRAL</w:t>
      </w:r>
      <w:r w:rsidR="003E70CA" w:rsidRPr="001A7F05">
        <w:rPr>
          <w:szCs w:val="22"/>
          <w:lang w:val="es-ES"/>
        </w:rPr>
        <w:t>(siglas en inglés)</w:t>
      </w:r>
      <w:r w:rsidR="003E70CA" w:rsidRPr="009939B3">
        <w:rPr>
          <w:szCs w:val="22"/>
          <w:lang w:val="es-ES"/>
        </w:rPr>
        <w:t xml:space="preserve"> o CNUDMI (siglas en castellano)</w:t>
      </w:r>
      <w:r w:rsidRPr="009939B3">
        <w:rPr>
          <w:szCs w:val="22"/>
        </w:rPr>
        <w:t>. En ese caso el arbitraje se llevará a cabo en Lima, Perú</w:t>
      </w:r>
      <w:r w:rsidR="00EA559C">
        <w:rPr>
          <w:szCs w:val="22"/>
        </w:rPr>
        <w:t>, en idioma Castellano, siendo aplicable la Ley Peruana</w:t>
      </w:r>
      <w:r w:rsidRPr="009939B3">
        <w:rPr>
          <w:szCs w:val="22"/>
        </w:rPr>
        <w:t>.</w:t>
      </w:r>
    </w:p>
    <w:p w:rsidR="00290F3B" w:rsidRDefault="00290F3B" w:rsidP="00290F3B">
      <w:pPr>
        <w:pStyle w:val="Textoindependiente"/>
        <w:ind w:left="1418"/>
        <w:rPr>
          <w:szCs w:val="22"/>
        </w:rPr>
      </w:pPr>
    </w:p>
    <w:p w:rsidR="00C7229E" w:rsidRDefault="00290F3B" w:rsidP="00290F3B">
      <w:pPr>
        <w:pStyle w:val="Textoindependiente"/>
        <w:ind w:left="1418"/>
        <w:rPr>
          <w:b/>
          <w:szCs w:val="22"/>
        </w:rPr>
      </w:pPr>
      <w:r w:rsidRPr="00290F3B">
        <w:rPr>
          <w:szCs w:val="22"/>
        </w:rPr>
        <w:t>L</w:t>
      </w:r>
      <w:r w:rsidR="00DC68E3" w:rsidRPr="00290F3B">
        <w:rPr>
          <w:szCs w:val="22"/>
        </w:rPr>
        <w:t xml:space="preserve">as Controversias No-Técnicas en las que el monto involucrado sea igual o menor a </w:t>
      </w:r>
      <w:proofErr w:type="spellStart"/>
      <w:r w:rsidR="00776840" w:rsidRPr="00290F3B">
        <w:rPr>
          <w:szCs w:val="22"/>
        </w:rPr>
        <w:t>Diez</w:t>
      </w:r>
      <w:r w:rsidR="003C050B" w:rsidRPr="00290F3B">
        <w:rPr>
          <w:szCs w:val="22"/>
        </w:rPr>
        <w:t>M</w:t>
      </w:r>
      <w:r w:rsidR="00DC68E3" w:rsidRPr="00290F3B">
        <w:rPr>
          <w:szCs w:val="22"/>
        </w:rPr>
        <w:t>illones</w:t>
      </w:r>
      <w:proofErr w:type="spellEnd"/>
      <w:r w:rsidR="00DC68E3" w:rsidRPr="00290F3B">
        <w:rPr>
          <w:szCs w:val="22"/>
        </w:rPr>
        <w:t xml:space="preserve"> </w:t>
      </w:r>
      <w:r w:rsidR="001A7F05" w:rsidRPr="00290F3B">
        <w:rPr>
          <w:szCs w:val="22"/>
        </w:rPr>
        <w:t xml:space="preserve">y 00/100 </w:t>
      </w:r>
      <w:r w:rsidR="00DC68E3" w:rsidRPr="00290F3B">
        <w:rPr>
          <w:szCs w:val="22"/>
        </w:rPr>
        <w:t xml:space="preserve">Dólares (US$ </w:t>
      </w:r>
      <w:r w:rsidR="00776840" w:rsidRPr="00290F3B">
        <w:rPr>
          <w:szCs w:val="22"/>
        </w:rPr>
        <w:t>10</w:t>
      </w:r>
      <w:r w:rsidR="00DC68E3" w:rsidRPr="00290F3B">
        <w:rPr>
          <w:szCs w:val="22"/>
        </w:rPr>
        <w:t xml:space="preserve"> 000 000,00), o su equivalente en moneda nacional, y aquellas controversias de puro derecho que no son cuantificables en dinero, serán resueltas mediante arbitraje de derecho, </w:t>
      </w:r>
      <w:r w:rsidR="00EA559C" w:rsidRPr="00290F3B">
        <w:rPr>
          <w:szCs w:val="22"/>
        </w:rPr>
        <w:t xml:space="preserve">Ad – Hoc, </w:t>
      </w:r>
      <w:r w:rsidR="00DC68E3" w:rsidRPr="00290F3B">
        <w:rPr>
          <w:szCs w:val="22"/>
        </w:rPr>
        <w:t xml:space="preserve">a través de un procedimiento </w:t>
      </w:r>
      <w:r w:rsidR="00EA559C" w:rsidRPr="00290F3B">
        <w:rPr>
          <w:szCs w:val="22"/>
        </w:rPr>
        <w:t xml:space="preserve">que se seguirá </w:t>
      </w:r>
      <w:r w:rsidR="00DC68E3" w:rsidRPr="00290F3B">
        <w:rPr>
          <w:szCs w:val="22"/>
        </w:rPr>
        <w:t xml:space="preserve">de conformidad con los Reglamentos del Centro de Arbitraje de la Cámara de Comercio de Lima, a cuyas normas las Partes se someten </w:t>
      </w:r>
      <w:proofErr w:type="spellStart"/>
      <w:r w:rsidR="00DC68E3" w:rsidRPr="00290F3B">
        <w:rPr>
          <w:szCs w:val="22"/>
        </w:rPr>
        <w:t>incondicionalmente</w:t>
      </w:r>
      <w:r w:rsidR="00EA559C" w:rsidRPr="00290F3B">
        <w:rPr>
          <w:szCs w:val="22"/>
        </w:rPr>
        <w:t>.</w:t>
      </w:r>
      <w:r w:rsidR="00DC68E3" w:rsidRPr="00290F3B">
        <w:rPr>
          <w:szCs w:val="22"/>
        </w:rPr>
        <w:t>Las</w:t>
      </w:r>
      <w:proofErr w:type="spellEnd"/>
      <w:r w:rsidR="00DC68E3" w:rsidRPr="00290F3B">
        <w:rPr>
          <w:szCs w:val="22"/>
        </w:rPr>
        <w:t xml:space="preserve"> Partes podrán </w:t>
      </w:r>
      <w:r w:rsidR="003E70CA" w:rsidRPr="00290F3B">
        <w:rPr>
          <w:szCs w:val="22"/>
        </w:rPr>
        <w:t xml:space="preserve">someter las controversias a las reglas o procedimientos de </w:t>
      </w:r>
      <w:r w:rsidR="00DC68E3" w:rsidRPr="00290F3B">
        <w:rPr>
          <w:szCs w:val="22"/>
        </w:rPr>
        <w:t>otra institución distinta a la Cámara de Comercio de Lima</w:t>
      </w:r>
      <w:r w:rsidR="00EA559C" w:rsidRPr="00290F3B">
        <w:rPr>
          <w:szCs w:val="22"/>
        </w:rPr>
        <w:t>, para ello se requerirá acuerdo  expreso que deberá con</w:t>
      </w:r>
      <w:r w:rsidR="001A7F05" w:rsidRPr="00290F3B">
        <w:rPr>
          <w:szCs w:val="22"/>
        </w:rPr>
        <w:t>s</w:t>
      </w:r>
      <w:r w:rsidR="00EA559C" w:rsidRPr="00290F3B">
        <w:rPr>
          <w:szCs w:val="22"/>
        </w:rPr>
        <w:t xml:space="preserve">tar por escrito. El lugar del arbitraje será la ciudad de Lima, capital de la República del Perú; </w:t>
      </w:r>
      <w:r w:rsidR="00EA559C" w:rsidRPr="00290F3B">
        <w:rPr>
          <w:szCs w:val="22"/>
        </w:rPr>
        <w:lastRenderedPageBreak/>
        <w:t>el idioma oficial a utilizarse será el castellano; y la ley aplicable, la ley peruana.</w:t>
      </w:r>
    </w:p>
    <w:p w:rsidR="00DC68E3" w:rsidRPr="009939B3" w:rsidRDefault="00DC68E3" w:rsidP="00DC68E3">
      <w:pPr>
        <w:pStyle w:val="Textoindependiente"/>
        <w:ind w:left="1418"/>
      </w:pPr>
    </w:p>
    <w:p w:rsidR="00DC68E3" w:rsidRPr="009939B3" w:rsidRDefault="00DC68E3" w:rsidP="00DC68E3">
      <w:pPr>
        <w:pStyle w:val="Ttulo2"/>
        <w:ind w:left="0"/>
        <w:jc w:val="both"/>
        <w:rPr>
          <w:rFonts w:ascii="Arial" w:hAnsi="Arial"/>
          <w:b/>
          <w:bCs w:val="0"/>
          <w:u w:val="none"/>
        </w:rPr>
      </w:pPr>
      <w:bookmarkStart w:id="1670" w:name="_Toc196630235"/>
      <w:bookmarkStart w:id="1671" w:name="_Toc209499288"/>
      <w:bookmarkStart w:id="1672" w:name="_Toc351562846"/>
      <w:r w:rsidRPr="009939B3">
        <w:rPr>
          <w:rFonts w:ascii="Arial" w:hAnsi="Arial"/>
          <w:b/>
          <w:bCs w:val="0"/>
          <w:u w:val="none"/>
        </w:rPr>
        <w:t>REGLAS PROCEDIMENTALES COMUNES</w:t>
      </w:r>
      <w:bookmarkEnd w:id="1670"/>
      <w:bookmarkEnd w:id="1671"/>
      <w:bookmarkEnd w:id="1672"/>
    </w:p>
    <w:p w:rsidR="00DC68E3" w:rsidRPr="009939B3" w:rsidRDefault="00DC68E3" w:rsidP="00DC68E3">
      <w:pPr>
        <w:suppressLineNumbers/>
        <w:suppressAutoHyphens/>
        <w:ind w:firstLine="4"/>
        <w:jc w:val="both"/>
        <w:rPr>
          <w:szCs w:val="22"/>
        </w:rPr>
      </w:pPr>
    </w:p>
    <w:p w:rsidR="00DC68E3" w:rsidRPr="009939B3" w:rsidRDefault="00DC68E3" w:rsidP="005F5F40">
      <w:pPr>
        <w:numPr>
          <w:ilvl w:val="1"/>
          <w:numId w:val="45"/>
        </w:numPr>
        <w:tabs>
          <w:tab w:val="clear" w:pos="420"/>
          <w:tab w:val="num" w:pos="709"/>
        </w:tabs>
        <w:ind w:left="709" w:hanging="709"/>
        <w:jc w:val="both"/>
        <w:rPr>
          <w:szCs w:val="22"/>
        </w:rPr>
      </w:pPr>
      <w:r w:rsidRPr="009939B3">
        <w:rPr>
          <w:szCs w:val="22"/>
        </w:rPr>
        <w:t xml:space="preserve">Tanto para el Arbitraje de Conciencia a que se refiere el Literal </w:t>
      </w:r>
      <w:r w:rsidR="007709C9">
        <w:rPr>
          <w:szCs w:val="22"/>
        </w:rPr>
        <w:fldChar w:fldCharType="begin"/>
      </w:r>
      <w:r w:rsidR="005F3A67">
        <w:rPr>
          <w:szCs w:val="22"/>
        </w:rPr>
        <w:instrText xml:space="preserve"> REF _Ref272506373 \r \h </w:instrText>
      </w:r>
      <w:r w:rsidR="007709C9">
        <w:rPr>
          <w:szCs w:val="22"/>
        </w:rPr>
      </w:r>
      <w:r w:rsidR="007709C9">
        <w:rPr>
          <w:szCs w:val="22"/>
        </w:rPr>
        <w:fldChar w:fldCharType="separate"/>
      </w:r>
      <w:r w:rsidR="00286DF9">
        <w:rPr>
          <w:szCs w:val="22"/>
        </w:rPr>
        <w:t>a)</w:t>
      </w:r>
      <w:r w:rsidR="007709C9">
        <w:rPr>
          <w:szCs w:val="22"/>
        </w:rPr>
        <w:fldChar w:fldCharType="end"/>
      </w:r>
      <w:r w:rsidRPr="009939B3">
        <w:rPr>
          <w:szCs w:val="22"/>
        </w:rPr>
        <w:t xml:space="preserve"> de la Cláusula</w:t>
      </w:r>
      <w:r w:rsidR="007709C9">
        <w:rPr>
          <w:szCs w:val="22"/>
        </w:rPr>
        <w:fldChar w:fldCharType="begin"/>
      </w:r>
      <w:r w:rsidR="005F3A67">
        <w:rPr>
          <w:szCs w:val="22"/>
        </w:rPr>
        <w:instrText xml:space="preserve"> REF _Ref272506388 \r \h </w:instrText>
      </w:r>
      <w:r w:rsidR="007709C9">
        <w:rPr>
          <w:szCs w:val="22"/>
        </w:rPr>
      </w:r>
      <w:r w:rsidR="007709C9">
        <w:rPr>
          <w:szCs w:val="22"/>
        </w:rPr>
        <w:fldChar w:fldCharType="separate"/>
      </w:r>
      <w:r w:rsidR="00286DF9">
        <w:rPr>
          <w:szCs w:val="22"/>
        </w:rPr>
        <w:t>18.12</w:t>
      </w:r>
      <w:r w:rsidR="007709C9">
        <w:rPr>
          <w:szCs w:val="22"/>
        </w:rPr>
        <w:fldChar w:fldCharType="end"/>
      </w:r>
      <w:r w:rsidRPr="009939B3">
        <w:rPr>
          <w:szCs w:val="22"/>
        </w:rPr>
        <w:t xml:space="preserve"> como para el Arbitraje de Derecho a que se refiere el Literal </w:t>
      </w:r>
      <w:r w:rsidR="007709C9">
        <w:rPr>
          <w:szCs w:val="22"/>
        </w:rPr>
        <w:fldChar w:fldCharType="begin"/>
      </w:r>
      <w:r w:rsidR="005F3A67">
        <w:rPr>
          <w:szCs w:val="22"/>
        </w:rPr>
        <w:instrText xml:space="preserve"> REF _Ref272506413 \r \h </w:instrText>
      </w:r>
      <w:r w:rsidR="007709C9">
        <w:rPr>
          <w:szCs w:val="22"/>
        </w:rPr>
      </w:r>
      <w:r w:rsidR="007709C9">
        <w:rPr>
          <w:szCs w:val="22"/>
        </w:rPr>
        <w:fldChar w:fldCharType="separate"/>
      </w:r>
      <w:r w:rsidR="00286DF9">
        <w:rPr>
          <w:szCs w:val="22"/>
        </w:rPr>
        <w:t>b)</w:t>
      </w:r>
      <w:r w:rsidR="007709C9">
        <w:rPr>
          <w:szCs w:val="22"/>
        </w:rPr>
        <w:fldChar w:fldCharType="end"/>
      </w:r>
      <w:r w:rsidRPr="009939B3">
        <w:rPr>
          <w:szCs w:val="22"/>
        </w:rPr>
        <w:t xml:space="preserve"> de la Cláusula</w:t>
      </w:r>
      <w:r w:rsidR="007709C9">
        <w:rPr>
          <w:szCs w:val="22"/>
        </w:rPr>
        <w:fldChar w:fldCharType="begin"/>
      </w:r>
      <w:r w:rsidR="005F3A67">
        <w:rPr>
          <w:szCs w:val="22"/>
        </w:rPr>
        <w:instrText xml:space="preserve"> REF _Ref272506388 \r \h </w:instrText>
      </w:r>
      <w:r w:rsidR="007709C9">
        <w:rPr>
          <w:szCs w:val="22"/>
        </w:rPr>
      </w:r>
      <w:r w:rsidR="007709C9">
        <w:rPr>
          <w:szCs w:val="22"/>
        </w:rPr>
        <w:fldChar w:fldCharType="separate"/>
      </w:r>
      <w:r w:rsidR="00286DF9">
        <w:rPr>
          <w:szCs w:val="22"/>
        </w:rPr>
        <w:t>18.12</w:t>
      </w:r>
      <w:r w:rsidR="007709C9">
        <w:rPr>
          <w:szCs w:val="22"/>
        </w:rPr>
        <w:fldChar w:fldCharType="end"/>
      </w:r>
      <w:r w:rsidRPr="009939B3">
        <w:rPr>
          <w:szCs w:val="22"/>
        </w:rPr>
        <w:t>, ya sea en su modalidad internacional o nacional, se aplicarán por igual las siguientes disposiciones generales:</w:t>
      </w:r>
    </w:p>
    <w:p w:rsidR="00DC68E3" w:rsidRPr="009939B3" w:rsidRDefault="00DC68E3" w:rsidP="00DC68E3">
      <w:pPr>
        <w:pStyle w:val="Sangra2detindependiente"/>
        <w:suppressLineNumbers/>
        <w:suppressAutoHyphens/>
        <w:ind w:left="0"/>
        <w:rPr>
          <w:szCs w:val="22"/>
          <w:lang w:val="es-ES"/>
        </w:rPr>
      </w:pPr>
    </w:p>
    <w:p w:rsidR="00DC68E3" w:rsidRPr="009939B3" w:rsidRDefault="00DC68E3" w:rsidP="00DC68E3">
      <w:pPr>
        <w:pStyle w:val="Sangra2detindependiente"/>
        <w:numPr>
          <w:ilvl w:val="0"/>
          <w:numId w:val="1"/>
        </w:numPr>
        <w:suppressLineNumbers/>
        <w:tabs>
          <w:tab w:val="clear" w:pos="360"/>
          <w:tab w:val="num" w:pos="993"/>
        </w:tabs>
        <w:suppressAutoHyphens/>
        <w:ind w:left="992" w:hanging="284"/>
        <w:rPr>
          <w:szCs w:val="22"/>
          <w:lang w:val="es-ES"/>
        </w:rPr>
      </w:pPr>
      <w:r w:rsidRPr="009939B3">
        <w:rPr>
          <w:szCs w:val="22"/>
          <w:lang w:val="es-ES"/>
        </w:rPr>
        <w:t>El Tribunal Arbit</w:t>
      </w:r>
      <w:r w:rsidR="003C050B" w:rsidRPr="009939B3">
        <w:rPr>
          <w:szCs w:val="22"/>
          <w:lang w:val="es-ES"/>
        </w:rPr>
        <w:t>ral estará integrado por tres (</w:t>
      </w:r>
      <w:r w:rsidRPr="009939B3">
        <w:rPr>
          <w:szCs w:val="22"/>
          <w:lang w:val="es-ES"/>
        </w:rPr>
        <w:t xml:space="preserve">3) miembros. Cada Parte designará a un árbitro y el tercero será designado por acuerdo de los dos árbitros designados por las Partes, quien a su vez se desempeñará como Presidente del Tribunal Arbitral. </w:t>
      </w:r>
      <w:r w:rsidR="00EA559C">
        <w:rPr>
          <w:szCs w:val="22"/>
          <w:lang w:val="es-ES"/>
        </w:rPr>
        <w:t xml:space="preserve">Si una de las </w:t>
      </w:r>
      <w:r w:rsidR="00E47D67">
        <w:rPr>
          <w:szCs w:val="22"/>
          <w:lang w:val="es-ES"/>
        </w:rPr>
        <w:t>P</w:t>
      </w:r>
      <w:r w:rsidR="00EA559C">
        <w:rPr>
          <w:szCs w:val="22"/>
          <w:lang w:val="es-ES"/>
        </w:rPr>
        <w:t>artes no cumpliera con designar a su Arbitro, o s</w:t>
      </w:r>
      <w:r w:rsidRPr="009939B3">
        <w:rPr>
          <w:szCs w:val="22"/>
          <w:lang w:val="es-ES"/>
        </w:rPr>
        <w:t xml:space="preserve">i los dos árbitros </w:t>
      </w:r>
      <w:r w:rsidR="00EA559C">
        <w:rPr>
          <w:szCs w:val="22"/>
          <w:lang w:val="es-ES"/>
        </w:rPr>
        <w:t xml:space="preserve">nombrados por las </w:t>
      </w:r>
      <w:r w:rsidR="00E47D67">
        <w:rPr>
          <w:szCs w:val="22"/>
          <w:lang w:val="es-ES"/>
        </w:rPr>
        <w:t>P</w:t>
      </w:r>
      <w:r w:rsidR="00EA559C">
        <w:rPr>
          <w:szCs w:val="22"/>
          <w:lang w:val="es-ES"/>
        </w:rPr>
        <w:t xml:space="preserve">artes </w:t>
      </w:r>
      <w:r w:rsidRPr="009939B3">
        <w:rPr>
          <w:szCs w:val="22"/>
          <w:lang w:val="es-ES"/>
        </w:rPr>
        <w:t xml:space="preserve">no llegasen a un acuerdo sobre el nombramiento del tercer árbitro dentro de los diez (10) Días siguientes </w:t>
      </w:r>
      <w:r w:rsidR="00EA559C">
        <w:rPr>
          <w:szCs w:val="22"/>
          <w:lang w:val="es-ES"/>
        </w:rPr>
        <w:t xml:space="preserve">a la petición formal de arbitraje por una de las </w:t>
      </w:r>
      <w:r w:rsidR="00E47D67">
        <w:rPr>
          <w:szCs w:val="22"/>
          <w:lang w:val="es-ES"/>
        </w:rPr>
        <w:t>P</w:t>
      </w:r>
      <w:r w:rsidR="00EA559C">
        <w:rPr>
          <w:szCs w:val="22"/>
          <w:lang w:val="es-ES"/>
        </w:rPr>
        <w:t xml:space="preserve">artes </w:t>
      </w:r>
      <w:proofErr w:type="spellStart"/>
      <w:r w:rsidR="00EA559C">
        <w:rPr>
          <w:szCs w:val="22"/>
          <w:lang w:val="es-ES"/>
        </w:rPr>
        <w:t>o</w:t>
      </w:r>
      <w:r w:rsidRPr="009939B3">
        <w:rPr>
          <w:szCs w:val="22"/>
          <w:lang w:val="es-ES"/>
        </w:rPr>
        <w:t>a</w:t>
      </w:r>
      <w:proofErr w:type="spellEnd"/>
      <w:r w:rsidRPr="009939B3">
        <w:rPr>
          <w:szCs w:val="22"/>
          <w:lang w:val="es-ES"/>
        </w:rPr>
        <w:t xml:space="preserve"> la fecha del nombramiento del segundo árbitro, </w:t>
      </w:r>
      <w:r w:rsidR="00EA559C">
        <w:rPr>
          <w:szCs w:val="22"/>
          <w:lang w:val="es-ES"/>
        </w:rPr>
        <w:t xml:space="preserve">el segundo y/o </w:t>
      </w:r>
      <w:r w:rsidRPr="009939B3">
        <w:rPr>
          <w:szCs w:val="22"/>
          <w:lang w:val="es-ES"/>
        </w:rPr>
        <w:t>el tercer árbitro será designado, a pedido de cualquiera de las Partes por la Cámara de Comercio de Lima, en el caso del Arbitraje de Conciencia</w:t>
      </w:r>
      <w:r w:rsidR="00EA559C">
        <w:rPr>
          <w:szCs w:val="22"/>
          <w:lang w:val="es-ES"/>
        </w:rPr>
        <w:t>,</w:t>
      </w:r>
      <w:r w:rsidRPr="009939B3">
        <w:rPr>
          <w:szCs w:val="22"/>
          <w:lang w:val="es-ES"/>
        </w:rPr>
        <w:t xml:space="preserve"> el Arbitraje de Derecho nacional, </w:t>
      </w:r>
      <w:r w:rsidR="00EA559C">
        <w:rPr>
          <w:szCs w:val="22"/>
          <w:lang w:val="es-ES"/>
        </w:rPr>
        <w:t xml:space="preserve">y de manera excepcional actuará como entidad nominadora, en el caso  del Arbitraje promovido bajo las reglas </w:t>
      </w:r>
      <w:r w:rsidR="00E47D67">
        <w:rPr>
          <w:szCs w:val="22"/>
          <w:lang w:val="es-ES"/>
        </w:rPr>
        <w:t>UNCITRAL</w:t>
      </w:r>
      <w:r w:rsidR="00EA559C">
        <w:rPr>
          <w:szCs w:val="22"/>
          <w:lang w:val="es-ES"/>
        </w:rPr>
        <w:t xml:space="preserve"> (CNUDMI); </w:t>
      </w:r>
      <w:r w:rsidRPr="009939B3">
        <w:rPr>
          <w:szCs w:val="22"/>
          <w:lang w:val="es-ES"/>
        </w:rPr>
        <w:t xml:space="preserve">o por el CIADI en el caso del Arbitraje de Derecho internacional. </w:t>
      </w:r>
    </w:p>
    <w:p w:rsidR="00DC68E3" w:rsidRPr="00290F3B" w:rsidRDefault="00DC68E3" w:rsidP="00DC68E3">
      <w:pPr>
        <w:pStyle w:val="Sangra2detindependiente"/>
        <w:suppressLineNumbers/>
        <w:suppressAutoHyphens/>
        <w:rPr>
          <w:szCs w:val="22"/>
          <w:lang w:val="es-ES"/>
        </w:rPr>
      </w:pPr>
    </w:p>
    <w:p w:rsidR="00DC68E3" w:rsidRPr="009939B3" w:rsidRDefault="00DC68E3" w:rsidP="00DC68E3">
      <w:pPr>
        <w:pStyle w:val="Sangra2detindependiente"/>
        <w:numPr>
          <w:ilvl w:val="0"/>
          <w:numId w:val="1"/>
        </w:numPr>
        <w:suppressLineNumbers/>
        <w:tabs>
          <w:tab w:val="clear" w:pos="360"/>
          <w:tab w:val="num" w:pos="993"/>
        </w:tabs>
        <w:suppressAutoHyphens/>
        <w:ind w:left="992" w:hanging="284"/>
        <w:rPr>
          <w:szCs w:val="22"/>
          <w:lang w:val="es-ES"/>
        </w:rPr>
      </w:pPr>
      <w:r w:rsidRPr="009939B3">
        <w:rPr>
          <w:szCs w:val="22"/>
          <w:lang w:val="es-ES"/>
        </w:rPr>
        <w:t>El Tribunal Arbitral puede suplir, a su discreción, cualquier diferencia o laguna existente en la legislación o en el Contrato, mediante la aplicación de los principios generales del derecho</w:t>
      </w:r>
      <w:r w:rsidR="00EA559C">
        <w:rPr>
          <w:szCs w:val="22"/>
          <w:lang w:val="es-ES"/>
        </w:rPr>
        <w:t xml:space="preserve"> y los Convenios, Convenciones y/o Tratados de los que la República del Perú sea signatario</w:t>
      </w:r>
      <w:r w:rsidRPr="009939B3">
        <w:rPr>
          <w:szCs w:val="22"/>
          <w:lang w:val="es-ES"/>
        </w:rPr>
        <w:t>.</w:t>
      </w:r>
    </w:p>
    <w:p w:rsidR="009615C2" w:rsidRPr="00290F3B" w:rsidRDefault="009615C2" w:rsidP="009615C2">
      <w:pPr>
        <w:pStyle w:val="Sangradetextonormal"/>
        <w:suppressLineNumbers/>
        <w:tabs>
          <w:tab w:val="left" w:pos="1"/>
          <w:tab w:val="left" w:pos="600"/>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firstLine="0"/>
        <w:rPr>
          <w:sz w:val="22"/>
          <w:szCs w:val="22"/>
        </w:rPr>
      </w:pPr>
    </w:p>
    <w:p w:rsidR="00DC68E3" w:rsidRPr="009939B3" w:rsidRDefault="00DC68E3" w:rsidP="00DC68E3">
      <w:pPr>
        <w:pStyle w:val="Sangra2detindependiente"/>
        <w:numPr>
          <w:ilvl w:val="0"/>
          <w:numId w:val="1"/>
        </w:numPr>
        <w:suppressLineNumbers/>
        <w:tabs>
          <w:tab w:val="clear" w:pos="360"/>
          <w:tab w:val="num" w:pos="993"/>
        </w:tabs>
        <w:suppressAutoHyphens/>
        <w:ind w:left="992" w:hanging="284"/>
        <w:rPr>
          <w:szCs w:val="22"/>
        </w:rPr>
      </w:pPr>
      <w:r w:rsidRPr="009939B3">
        <w:rPr>
          <w:szCs w:val="22"/>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casación o cualquier otro medio impugnatorio contra el laudo arbitral declarando que éste será obligatorio, de definitivo cumplimiento y de ejecución inmediata, salvo </w:t>
      </w:r>
      <w:r w:rsidR="00B37406" w:rsidRPr="00B61FB3">
        <w:rPr>
          <w:lang w:val="es-ES"/>
        </w:rPr>
        <w:t xml:space="preserve">en los recursos previstos en la Sección 5 del Capítulo IV del Convenio sobre Arreglo de Diferencias Relativas a Inversiones entre Estados y Nacionales de otros Estados y </w:t>
      </w:r>
      <w:r w:rsidRPr="009939B3">
        <w:rPr>
          <w:szCs w:val="22"/>
        </w:rPr>
        <w:t xml:space="preserve">en los causales taxativamente previstos en el artículo 63 del  Decreto Legislativo N° 1071, cuando sea de aplicación.  </w:t>
      </w:r>
    </w:p>
    <w:p w:rsidR="00DC68E3" w:rsidRPr="00290F3B" w:rsidRDefault="00DC68E3" w:rsidP="00DC68E3">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sz w:val="22"/>
          <w:szCs w:val="22"/>
        </w:rPr>
      </w:pPr>
    </w:p>
    <w:p w:rsidR="00DC68E3" w:rsidRPr="009939B3" w:rsidRDefault="00DC68E3" w:rsidP="00DC68E3">
      <w:pPr>
        <w:pStyle w:val="Sangra2detindependiente"/>
        <w:numPr>
          <w:ilvl w:val="0"/>
          <w:numId w:val="1"/>
        </w:numPr>
        <w:suppressLineNumbers/>
        <w:tabs>
          <w:tab w:val="clear" w:pos="360"/>
          <w:tab w:val="num" w:pos="993"/>
        </w:tabs>
        <w:suppressAutoHyphens/>
        <w:ind w:left="992" w:hanging="284"/>
        <w:rPr>
          <w:szCs w:val="22"/>
          <w:lang w:val="es-ES"/>
        </w:rPr>
      </w:pPr>
      <w:r w:rsidRPr="009939B3">
        <w:rPr>
          <w:szCs w:val="22"/>
          <w:lang w:val="es-ES"/>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 Garantía de Fiel Cumplimiento del Contrato de Concesión y/o la Garantía de Ejecución de Inversiones Adicionales, si fuera aplicable, quedará en suspenso el plazo respectivo y tales garantías no podrán ser ejecutadas por el motivo que suscitó el arbitraje y deberán ser mantenidas vigente durante el procedimiento arbitral.</w:t>
      </w:r>
    </w:p>
    <w:p w:rsidR="00DC68E3" w:rsidRPr="00290F3B" w:rsidRDefault="00DC68E3" w:rsidP="00DC68E3">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sz w:val="22"/>
          <w:szCs w:val="22"/>
        </w:rPr>
      </w:pPr>
    </w:p>
    <w:p w:rsidR="00DC68E3" w:rsidRPr="009939B3" w:rsidRDefault="00DC68E3" w:rsidP="00DC68E3">
      <w:pPr>
        <w:pStyle w:val="Sangra2detindependiente"/>
        <w:numPr>
          <w:ilvl w:val="0"/>
          <w:numId w:val="1"/>
        </w:numPr>
        <w:suppressLineNumbers/>
        <w:tabs>
          <w:tab w:val="clear" w:pos="360"/>
          <w:tab w:val="num" w:pos="993"/>
        </w:tabs>
        <w:suppressAutoHyphens/>
        <w:ind w:left="992" w:hanging="284"/>
        <w:rPr>
          <w:szCs w:val="22"/>
        </w:rPr>
      </w:pPr>
      <w:r w:rsidRPr="009939B3">
        <w:rPr>
          <w:szCs w:val="22"/>
        </w:rPr>
        <w:t xml:space="preserve">Todos los gastos que irrogue la resolución de una Controversia Técnica, o No-Técnica, incluyendo los honorarios de los árbitros que participen en la resolución de una controversia, serán cubiertos por la Parte vencida. Igual regla se aplica en caso la Parte demandada o reconvenida se allane o reconozca la pretensión del demandante o del </w:t>
      </w:r>
      <w:proofErr w:type="spellStart"/>
      <w:r w:rsidRPr="009939B3">
        <w:rPr>
          <w:szCs w:val="22"/>
        </w:rPr>
        <w:t>reconviniente</w:t>
      </w:r>
      <w:proofErr w:type="spellEnd"/>
      <w:r w:rsidRPr="009939B3">
        <w:rPr>
          <w:szCs w:val="22"/>
        </w:rPr>
        <w:t xml:space="preserve">. También asumirá los gastos el demandante o el </w:t>
      </w:r>
      <w:proofErr w:type="spellStart"/>
      <w:r w:rsidRPr="009939B3">
        <w:rPr>
          <w:szCs w:val="22"/>
        </w:rPr>
        <w:lastRenderedPageBreak/>
        <w:t>reconviniente</w:t>
      </w:r>
      <w:proofErr w:type="spellEnd"/>
      <w:r w:rsidRPr="009939B3">
        <w:rPr>
          <w:szCs w:val="22"/>
        </w:rPr>
        <w:t xml:space="preserv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w:t>
      </w:r>
      <w:r w:rsidR="008F5A62" w:rsidRPr="009939B3">
        <w:rPr>
          <w:szCs w:val="22"/>
        </w:rPr>
        <w:t>los referidos</w:t>
      </w:r>
      <w:r w:rsidRPr="009939B3">
        <w:rPr>
          <w:szCs w:val="22"/>
        </w:rPr>
        <w:t xml:space="preserve"> gastos.</w:t>
      </w:r>
    </w:p>
    <w:p w:rsidR="00DC68E3" w:rsidRPr="00290F3B" w:rsidRDefault="00DC68E3" w:rsidP="00DC68E3">
      <w:pPr>
        <w:pStyle w:val="Sangra2detindependiente"/>
        <w:suppressLineNumbers/>
        <w:suppressAutoHyphens/>
        <w:ind w:left="0"/>
        <w:rPr>
          <w:szCs w:val="22"/>
        </w:rPr>
      </w:pPr>
    </w:p>
    <w:p w:rsidR="007A3B85" w:rsidRPr="009939B3" w:rsidRDefault="00DC68E3" w:rsidP="00DC68E3">
      <w:pPr>
        <w:pStyle w:val="Sangra2detindependiente"/>
        <w:tabs>
          <w:tab w:val="left" w:pos="1134"/>
          <w:tab w:val="left" w:pos="6804"/>
        </w:tabs>
      </w:pPr>
      <w:r w:rsidRPr="009939B3">
        <w:rPr>
          <w:szCs w:val="22"/>
        </w:rPr>
        <w:t>Se excluyen de lo dispuesto en esta Cláusula los costos y gastos tales como honorarios de asesores, costos internos u otros que resulten imputables a una Parte de manera individual.</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44"/>
      <w:bookmarkEnd w:id="1645"/>
    </w:p>
    <w:p w:rsidR="001A73AD" w:rsidRDefault="001A73AD">
      <w:pPr>
        <w:jc w:val="both"/>
      </w:pPr>
    </w:p>
    <w:p w:rsidR="00290F3B" w:rsidRPr="00290F3B" w:rsidRDefault="00290F3B">
      <w:pPr>
        <w:jc w:val="both"/>
      </w:pPr>
    </w:p>
    <w:p w:rsidR="007A3B85" w:rsidRPr="009939B3" w:rsidRDefault="009D633B">
      <w:pPr>
        <w:pStyle w:val="Ttulo1"/>
      </w:pPr>
      <w:bookmarkStart w:id="1673" w:name="_Toc82858771"/>
      <w:bookmarkStart w:id="1674" w:name="_Toc82858992"/>
      <w:bookmarkStart w:id="1675" w:name="_Toc82859211"/>
      <w:bookmarkStart w:id="1676" w:name="_Toc82859427"/>
      <w:bookmarkStart w:id="1677" w:name="_Toc82859640"/>
      <w:bookmarkStart w:id="1678" w:name="_Toc82859847"/>
      <w:bookmarkStart w:id="1679" w:name="_Toc82860053"/>
      <w:bookmarkStart w:id="1680" w:name="_Toc82860258"/>
      <w:bookmarkStart w:id="1681" w:name="_Toc82860459"/>
      <w:bookmarkStart w:id="1682" w:name="_Toc82860861"/>
      <w:bookmarkStart w:id="1683" w:name="_Toc117079876"/>
      <w:bookmarkStart w:id="1684" w:name="_Toc120419462"/>
      <w:bookmarkStart w:id="1685" w:name="_Toc351562847"/>
      <w:bookmarkStart w:id="1686" w:name="_Toc55906424"/>
      <w:bookmarkStart w:id="1687" w:name="_Toc131328046"/>
      <w:bookmarkStart w:id="1688" w:name="_Toc131328862"/>
      <w:bookmarkStart w:id="1689" w:name="_Toc131329198"/>
      <w:bookmarkStart w:id="1690" w:name="_Toc131329430"/>
      <w:bookmarkStart w:id="1691" w:name="_Toc131330017"/>
      <w:bookmarkStart w:id="1692" w:name="_Toc131332104"/>
      <w:bookmarkStart w:id="1693" w:name="_Toc131333025"/>
      <w:r w:rsidRPr="009939B3">
        <w:t xml:space="preserve">CAPÍTULO </w:t>
      </w:r>
      <w:r w:rsidR="007A3B85" w:rsidRPr="009939B3">
        <w:t>XIX: MODIFICACIONES AL CONTRATO</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p>
    <w:bookmarkEnd w:id="1686"/>
    <w:bookmarkEnd w:id="1687"/>
    <w:bookmarkEnd w:id="1688"/>
    <w:bookmarkEnd w:id="1689"/>
    <w:bookmarkEnd w:id="1690"/>
    <w:bookmarkEnd w:id="1691"/>
    <w:bookmarkEnd w:id="1692"/>
    <w:bookmarkEnd w:id="1693"/>
    <w:p w:rsidR="007A3B85" w:rsidRPr="00B37406" w:rsidRDefault="007A3B85">
      <w:pPr>
        <w:ind w:left="360"/>
        <w:jc w:val="both"/>
        <w:rPr>
          <w:sz w:val="18"/>
        </w:rPr>
      </w:pPr>
    </w:p>
    <w:p w:rsidR="00C7229E" w:rsidRDefault="007A3B85" w:rsidP="005F5F40">
      <w:pPr>
        <w:pStyle w:val="Textoindependiente"/>
        <w:numPr>
          <w:ilvl w:val="1"/>
          <w:numId w:val="46"/>
        </w:numPr>
        <w:tabs>
          <w:tab w:val="clear" w:pos="420"/>
          <w:tab w:val="num" w:pos="709"/>
        </w:tabs>
        <w:ind w:left="709" w:hanging="709"/>
        <w:rPr>
          <w:lang w:val="es-ES"/>
        </w:rPr>
      </w:pPr>
      <w:r w:rsidRPr="009939B3">
        <w:rPr>
          <w:lang w:val="es-ES"/>
        </w:rPr>
        <w:t>Toda solicitud de enmienda, adición o modificación del presente Contrato por cualquiera de las Partes deberá ser presentada a la otra Parte, con copia al REGULADOR, con el debido sustento técnico y económico financiero</w:t>
      </w:r>
      <w:r w:rsidRPr="009939B3">
        <w:rPr>
          <w:szCs w:val="22"/>
          <w:lang w:val="es-PE"/>
        </w:rPr>
        <w:t xml:space="preserve"> y con la conformidad de los Acreedores Permitidos según lo establezcan los actos y contratos de Endeudamiento Garantizado Permitido, en el caso de ser aplicable</w:t>
      </w:r>
      <w:r w:rsidRPr="009939B3">
        <w:rPr>
          <w:lang w:val="es-ES"/>
        </w:rPr>
        <w:t xml:space="preserve">. </w:t>
      </w:r>
      <w:r w:rsidR="00F22BD9">
        <w:rPr>
          <w:lang w:val="es-ES"/>
        </w:rPr>
        <w:t xml:space="preserve">El CONCEDENTE </w:t>
      </w:r>
      <w:r w:rsidRPr="009939B3">
        <w:rPr>
          <w:lang w:val="es-ES"/>
        </w:rPr>
        <w:t>resolverá la solicitud contando con la opinión técnica del REGULADOR. El acuerdo de modificación será obligatorio para las Partes solamente si consta por escrito y es firmado por los representantes debidamente autorizados de las Partes.</w:t>
      </w:r>
    </w:p>
    <w:p w:rsidR="007A3B85" w:rsidRPr="009939B3" w:rsidRDefault="007A3B85">
      <w:pPr>
        <w:jc w:val="both"/>
      </w:pPr>
    </w:p>
    <w:p w:rsidR="007A3B85" w:rsidRPr="009939B3" w:rsidRDefault="007A3B85" w:rsidP="00F522F2">
      <w:pPr>
        <w:ind w:left="708"/>
        <w:jc w:val="both"/>
      </w:pPr>
      <w:r w:rsidRPr="009939B3">
        <w:t xml:space="preserve">La solicitud que en ese sentido realice el CONCESIONARIO o el CONCEDENTE deberá respetar </w:t>
      </w:r>
      <w:r w:rsidRPr="009939B3">
        <w:rPr>
          <w:szCs w:val="22"/>
          <w:lang w:val="es-PE"/>
        </w:rPr>
        <w:t>la naturaleza de la Concesión, las condiciones económicas y técnicas contractualmente convenidas, el equilibrio económico y financiero de las prestaciones a cargo de las Partes</w:t>
      </w:r>
      <w:r w:rsidRPr="009939B3">
        <w:t>.</w:t>
      </w:r>
    </w:p>
    <w:p w:rsidR="007A3B85" w:rsidRPr="009939B3" w:rsidRDefault="007A3B85" w:rsidP="00A17378">
      <w:pPr>
        <w:ind w:left="567"/>
        <w:jc w:val="both"/>
      </w:pPr>
    </w:p>
    <w:p w:rsidR="007A3B85" w:rsidRPr="009939B3" w:rsidRDefault="007A3B85" w:rsidP="00F522F2">
      <w:pPr>
        <w:pStyle w:val="Textoindependiente"/>
        <w:ind w:left="708"/>
        <w:rPr>
          <w:lang w:val="es-ES"/>
        </w:rPr>
      </w:pPr>
      <w:r w:rsidRPr="009939B3">
        <w:rPr>
          <w:lang w:val="es-ES"/>
        </w:rPr>
        <w:t>De conformidad con el Artículo 33 del TUO, las Partes podrán modificar el presente Contrato, previo acuerdo por escrito, por causa debidamente fundada y cuando ello resulte necesario al interés público</w:t>
      </w:r>
      <w:r w:rsidR="00961339">
        <w:rPr>
          <w:lang w:val="es-ES"/>
        </w:rPr>
        <w:t xml:space="preserve">, </w:t>
      </w:r>
      <w:r w:rsidRPr="009939B3">
        <w:rPr>
          <w:lang w:val="es-ES"/>
        </w:rPr>
        <w:t>las condiciones económicas y técnicas contractualmente convenidas y el equilibro económico – financiero de las prestaciones a cargo de las Partes.</w:t>
      </w:r>
    </w:p>
    <w:p w:rsidR="007A3B85" w:rsidRPr="009939B3" w:rsidRDefault="007A3B85" w:rsidP="00A17378">
      <w:pPr>
        <w:pStyle w:val="Textoindependiente"/>
        <w:ind w:left="567"/>
        <w:rPr>
          <w:lang w:val="es-ES"/>
        </w:rPr>
      </w:pPr>
    </w:p>
    <w:p w:rsidR="007A3B85" w:rsidRPr="009939B3" w:rsidRDefault="007A3B85" w:rsidP="00F522F2">
      <w:pPr>
        <w:pStyle w:val="Textoindependiente"/>
        <w:ind w:left="708"/>
        <w:rPr>
          <w:lang w:val="es-PE"/>
        </w:rPr>
      </w:pPr>
      <w:r w:rsidRPr="009939B3">
        <w:rPr>
          <w:lang w:val="es-PE"/>
        </w:rPr>
        <w:t>Para efectos de lo establecido en los párrafos precedentes, debe tomarse en cuenta que la modificación de cualquiera de los términos establecidos en el presente Contrato, requiere de la opinión previa del REGULADOR.</w:t>
      </w:r>
    </w:p>
    <w:p w:rsidR="00EC62DC" w:rsidRPr="009939B3" w:rsidRDefault="00EC62DC" w:rsidP="00EC62DC">
      <w:pPr>
        <w:jc w:val="both"/>
        <w:rPr>
          <w:bCs w:val="0"/>
          <w:szCs w:val="22"/>
          <w:lang w:val="es-PE"/>
        </w:rPr>
      </w:pPr>
      <w:bookmarkStart w:id="1694" w:name="_Toc134448907"/>
    </w:p>
    <w:p w:rsidR="00C7229E" w:rsidRDefault="00EC62DC" w:rsidP="005F5F40">
      <w:pPr>
        <w:pStyle w:val="Textoindependiente"/>
        <w:numPr>
          <w:ilvl w:val="1"/>
          <w:numId w:val="46"/>
        </w:numPr>
        <w:tabs>
          <w:tab w:val="clear" w:pos="420"/>
          <w:tab w:val="num" w:pos="709"/>
        </w:tabs>
        <w:ind w:left="709" w:hanging="709"/>
        <w:rPr>
          <w:bCs w:val="0"/>
          <w:szCs w:val="22"/>
        </w:rPr>
      </w:pPr>
      <w:r w:rsidRPr="009939B3">
        <w:rPr>
          <w:bCs w:val="0"/>
          <w:szCs w:val="22"/>
        </w:rPr>
        <w:t xml:space="preserve">Sin </w:t>
      </w:r>
      <w:r w:rsidRPr="009939B3">
        <w:rPr>
          <w:lang w:val="es-ES"/>
        </w:rPr>
        <w:t>perjuicio</w:t>
      </w:r>
      <w:r w:rsidRPr="009939B3">
        <w:rPr>
          <w:bCs w:val="0"/>
          <w:szCs w:val="22"/>
        </w:rPr>
        <w:t xml:space="preserve"> de lo dispuesto en </w:t>
      </w:r>
      <w:r w:rsidR="0044769D">
        <w:rPr>
          <w:bCs w:val="0"/>
          <w:szCs w:val="22"/>
        </w:rPr>
        <w:t>el</w:t>
      </w:r>
      <w:r w:rsidRPr="009939B3">
        <w:rPr>
          <w:bCs w:val="0"/>
          <w:szCs w:val="22"/>
        </w:rPr>
        <w:t xml:space="preserve"> presente </w:t>
      </w:r>
      <w:r w:rsidR="0044769D">
        <w:rPr>
          <w:bCs w:val="0"/>
          <w:szCs w:val="22"/>
        </w:rPr>
        <w:t>Capítulo</w:t>
      </w:r>
      <w:r w:rsidRPr="009939B3">
        <w:rPr>
          <w:bCs w:val="0"/>
          <w:szCs w:val="22"/>
        </w:rPr>
        <w:t>, es de aplicación al presente Contrato lo dispuesto en el Artículo 9 del Decreto Supremo Nº 146-2008-EF, Reglamento del Decreto Legislativo Nº 1012 que aprueba la Ley Marco de Asociaciones Público – Privadas para la generación de empleo productivo y dicta normas para la agilización de los procesos de promoción de la inversión privada</w:t>
      </w:r>
      <w:r w:rsidR="008F0363">
        <w:rPr>
          <w:bCs w:val="0"/>
          <w:szCs w:val="22"/>
        </w:rPr>
        <w:t>,  y sus modificatorias</w:t>
      </w:r>
      <w:r w:rsidRPr="009939B3">
        <w:rPr>
          <w:bCs w:val="0"/>
          <w:szCs w:val="22"/>
        </w:rPr>
        <w:t>.</w:t>
      </w:r>
    </w:p>
    <w:p w:rsidR="00EC62DC" w:rsidRPr="00914CEC" w:rsidRDefault="00EC62DC" w:rsidP="00EC62DC">
      <w:pPr>
        <w:rPr>
          <w:bCs w:val="0"/>
          <w:sz w:val="20"/>
          <w:szCs w:val="20"/>
          <w:lang w:val="es-ES_tradnl"/>
        </w:rPr>
      </w:pPr>
    </w:p>
    <w:p w:rsidR="00C7229E" w:rsidRDefault="006852E3" w:rsidP="005F5F40">
      <w:pPr>
        <w:pStyle w:val="Textoindependiente"/>
        <w:numPr>
          <w:ilvl w:val="1"/>
          <w:numId w:val="46"/>
        </w:numPr>
        <w:tabs>
          <w:tab w:val="clear" w:pos="420"/>
          <w:tab w:val="num" w:pos="709"/>
        </w:tabs>
        <w:ind w:left="709" w:hanging="709"/>
        <w:rPr>
          <w:iCs/>
        </w:rPr>
      </w:pPr>
      <w:r w:rsidRPr="006852E3">
        <w:rPr>
          <w:bCs w:val="0"/>
          <w:iCs/>
          <w:lang w:val="es-ES"/>
        </w:rPr>
        <w:t>En caso el CONCEDENTE solicite a PROINVERSIÓN asistencia en la negociación o suscripción de adendas al presente Contrato, deberá proporcionar la información necesaria, en la misma oportunidad en que le es presentada por el CONCESIONARIO.</w:t>
      </w:r>
    </w:p>
    <w:p w:rsidR="00F20C4D" w:rsidRPr="00F20C4D" w:rsidRDefault="00F20C4D" w:rsidP="00F20C4D">
      <w:pPr>
        <w:rPr>
          <w:bCs w:val="0"/>
          <w:iCs/>
        </w:rPr>
      </w:pPr>
    </w:p>
    <w:p w:rsidR="00C7229E" w:rsidRDefault="006852E3">
      <w:pPr>
        <w:ind w:left="709"/>
        <w:jc w:val="both"/>
        <w:rPr>
          <w:bCs w:val="0"/>
          <w:iCs/>
        </w:rPr>
      </w:pPr>
      <w:r w:rsidRPr="006852E3">
        <w:rPr>
          <w:bCs w:val="0"/>
          <w:iCs/>
        </w:rPr>
        <w:t xml:space="preserve">En los casos que el CONCEDENTE no solicite asistencia en la negociación o suscripción de adendas al presente Contrato, de darse el caso, luego de suscritas, </w:t>
      </w:r>
      <w:r w:rsidRPr="006852E3">
        <w:rPr>
          <w:bCs w:val="0"/>
          <w:iCs/>
        </w:rPr>
        <w:lastRenderedPageBreak/>
        <w:t>deberá remitir a PROINVERSIÓN copia de la misma así como los antecedentes respectivos</w:t>
      </w:r>
      <w:r w:rsidR="006B379C">
        <w:rPr>
          <w:bCs w:val="0"/>
          <w:iCs/>
        </w:rPr>
        <w:t>, para su conocimiento.</w:t>
      </w:r>
    </w:p>
    <w:p w:rsidR="00FA2663" w:rsidRDefault="00FA2663" w:rsidP="00EC62DC">
      <w:pPr>
        <w:rPr>
          <w:bCs w:val="0"/>
          <w:sz w:val="20"/>
          <w:szCs w:val="20"/>
        </w:rPr>
      </w:pPr>
    </w:p>
    <w:p w:rsidR="00290F3B" w:rsidRPr="009939B3" w:rsidRDefault="00290F3B" w:rsidP="00EC62DC">
      <w:pPr>
        <w:rPr>
          <w:bCs w:val="0"/>
          <w:sz w:val="20"/>
          <w:szCs w:val="20"/>
        </w:rPr>
      </w:pPr>
    </w:p>
    <w:p w:rsidR="007A3B85" w:rsidRPr="009939B3" w:rsidRDefault="009D633B">
      <w:pPr>
        <w:pStyle w:val="Ttulo1"/>
        <w:jc w:val="both"/>
        <w:rPr>
          <w:lang w:val="es-ES"/>
        </w:rPr>
      </w:pPr>
      <w:bookmarkStart w:id="1695" w:name="_Toc351562848"/>
      <w:r w:rsidRPr="009939B3">
        <w:t xml:space="preserve">CAPÍTULO </w:t>
      </w:r>
      <w:r w:rsidR="007A3B85" w:rsidRPr="009939B3">
        <w:rPr>
          <w:bCs w:val="0"/>
          <w:szCs w:val="22"/>
          <w:lang w:val="es-PE"/>
        </w:rPr>
        <w:t xml:space="preserve">XX: </w:t>
      </w:r>
      <w:r w:rsidR="007A3B85" w:rsidRPr="009939B3">
        <w:rPr>
          <w:bCs w:val="0"/>
        </w:rPr>
        <w:t>DOMICILIOS</w:t>
      </w:r>
      <w:bookmarkEnd w:id="1694"/>
      <w:bookmarkEnd w:id="1695"/>
    </w:p>
    <w:p w:rsidR="007A3B85" w:rsidRPr="00607B34" w:rsidRDefault="007A3B85" w:rsidP="005E6D00">
      <w:pPr>
        <w:pStyle w:val="EstiloNegritaJustificado"/>
        <w:rPr>
          <w:lang w:val="es-ES"/>
        </w:rPr>
      </w:pPr>
    </w:p>
    <w:p w:rsidR="007A3B85" w:rsidRPr="00947545" w:rsidRDefault="007A3B85" w:rsidP="00947545">
      <w:pPr>
        <w:rPr>
          <w:b/>
        </w:rPr>
      </w:pPr>
      <w:bookmarkStart w:id="1696" w:name="_Toc55906426"/>
      <w:bookmarkStart w:id="1697" w:name="_Toc131328048"/>
      <w:bookmarkStart w:id="1698" w:name="_Toc131328864"/>
      <w:bookmarkStart w:id="1699" w:name="_Toc131329200"/>
      <w:bookmarkStart w:id="1700" w:name="_Toc131329432"/>
      <w:bookmarkStart w:id="1701" w:name="_Toc131330019"/>
      <w:bookmarkStart w:id="1702" w:name="_Toc131332106"/>
      <w:bookmarkStart w:id="1703" w:name="_Toc131333027"/>
      <w:r w:rsidRPr="00947545">
        <w:rPr>
          <w:b/>
        </w:rPr>
        <w:t>FIJACIÓN</w:t>
      </w:r>
      <w:bookmarkEnd w:id="1696"/>
      <w:bookmarkEnd w:id="1697"/>
      <w:bookmarkEnd w:id="1698"/>
      <w:bookmarkEnd w:id="1699"/>
      <w:bookmarkEnd w:id="1700"/>
      <w:bookmarkEnd w:id="1701"/>
      <w:bookmarkEnd w:id="1702"/>
      <w:bookmarkEnd w:id="1703"/>
    </w:p>
    <w:p w:rsidR="007A3B85" w:rsidRPr="009939B3" w:rsidRDefault="007A3B85">
      <w:pPr>
        <w:jc w:val="both"/>
      </w:pPr>
    </w:p>
    <w:p w:rsidR="007A3B85" w:rsidRPr="009939B3" w:rsidRDefault="007A3B85" w:rsidP="005F5F40">
      <w:pPr>
        <w:pStyle w:val="Textoindependiente"/>
        <w:numPr>
          <w:ilvl w:val="1"/>
          <w:numId w:val="34"/>
        </w:numPr>
      </w:pPr>
      <w:r w:rsidRPr="009939B3">
        <w:t xml:space="preserve">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w:t>
      </w:r>
      <w:proofErr w:type="spellStart"/>
      <w:r w:rsidRPr="009939B3">
        <w:t>courier</w:t>
      </w:r>
      <w:proofErr w:type="spellEnd"/>
      <w:r w:rsidRPr="009939B3">
        <w:t>, por télex o por fax, una vez verificada su recepción, a las siguientes direcciones:</w:t>
      </w:r>
    </w:p>
    <w:p w:rsidR="007A3B85" w:rsidRPr="009939B3" w:rsidRDefault="007A3B85">
      <w:pPr>
        <w:jc w:val="both"/>
      </w:pPr>
    </w:p>
    <w:p w:rsidR="007A3B85" w:rsidRPr="009939B3" w:rsidRDefault="007A3B85">
      <w:pPr>
        <w:ind w:left="705"/>
        <w:jc w:val="both"/>
      </w:pPr>
      <w:r w:rsidRPr="009939B3">
        <w:t>Si va dirigida al CONCEDENTE:</w:t>
      </w:r>
    </w:p>
    <w:p w:rsidR="007A3B85" w:rsidRPr="009939B3" w:rsidRDefault="007A3B85">
      <w:pPr>
        <w:ind w:left="705"/>
        <w:jc w:val="both"/>
      </w:pPr>
      <w:r w:rsidRPr="009939B3">
        <w:t xml:space="preserve">Nombre: </w:t>
      </w:r>
      <w:r w:rsidRPr="009939B3">
        <w:tab/>
        <w:t>Ministerio de Transportes y Comunicaciones.</w:t>
      </w:r>
    </w:p>
    <w:p w:rsidR="007A3B85" w:rsidRPr="009939B3" w:rsidRDefault="007A3B85">
      <w:pPr>
        <w:ind w:left="705"/>
        <w:jc w:val="both"/>
      </w:pPr>
      <w:r w:rsidRPr="009939B3">
        <w:t xml:space="preserve">Dirección: </w:t>
      </w:r>
      <w:r w:rsidRPr="009939B3">
        <w:tab/>
        <w:t>Jirón Zorritos Nº 1203, Lima 1.</w:t>
      </w:r>
    </w:p>
    <w:p w:rsidR="007A3B85" w:rsidRPr="009939B3" w:rsidRDefault="007A3B85">
      <w:pPr>
        <w:ind w:left="705"/>
        <w:jc w:val="both"/>
      </w:pPr>
      <w:r w:rsidRPr="009939B3">
        <w:t xml:space="preserve">Atención: </w:t>
      </w:r>
      <w:r w:rsidRPr="009939B3">
        <w:tab/>
      </w:r>
    </w:p>
    <w:p w:rsidR="007A3B85" w:rsidRPr="009939B3" w:rsidRDefault="007A3B85">
      <w:pPr>
        <w:ind w:left="705"/>
        <w:jc w:val="both"/>
      </w:pPr>
    </w:p>
    <w:p w:rsidR="007A3B85" w:rsidRPr="009939B3" w:rsidRDefault="007A3B85">
      <w:pPr>
        <w:ind w:left="705"/>
        <w:jc w:val="both"/>
      </w:pPr>
      <w:r w:rsidRPr="009939B3">
        <w:t>Si va dirigida a EL CONCESIONARIO:</w:t>
      </w:r>
    </w:p>
    <w:p w:rsidR="007A3B85" w:rsidRPr="009939B3" w:rsidRDefault="007A3B85">
      <w:pPr>
        <w:ind w:left="705"/>
        <w:jc w:val="both"/>
      </w:pPr>
      <w:r w:rsidRPr="009939B3">
        <w:t>Nombre:</w:t>
      </w:r>
    </w:p>
    <w:p w:rsidR="007A3B85" w:rsidRPr="009939B3" w:rsidRDefault="007A3B85">
      <w:pPr>
        <w:ind w:left="705"/>
        <w:jc w:val="both"/>
      </w:pPr>
      <w:r w:rsidRPr="009939B3">
        <w:t>Dirección:</w:t>
      </w:r>
    </w:p>
    <w:p w:rsidR="007A3B85" w:rsidRPr="009939B3" w:rsidRDefault="007A3B85">
      <w:pPr>
        <w:ind w:left="705"/>
        <w:jc w:val="both"/>
      </w:pPr>
      <w:r w:rsidRPr="009939B3">
        <w:t>Atención:</w:t>
      </w:r>
    </w:p>
    <w:p w:rsidR="00EA5511" w:rsidRDefault="00EA5511">
      <w:pPr>
        <w:ind w:left="705"/>
        <w:jc w:val="both"/>
      </w:pPr>
    </w:p>
    <w:p w:rsidR="007A3B85" w:rsidRPr="009939B3" w:rsidRDefault="007A3B85">
      <w:pPr>
        <w:ind w:left="705"/>
        <w:jc w:val="both"/>
      </w:pPr>
      <w:r w:rsidRPr="009939B3">
        <w:t>Si va dirigida al REGULADOR:</w:t>
      </w:r>
    </w:p>
    <w:p w:rsidR="007A3B85" w:rsidRPr="009939B3" w:rsidRDefault="007A3B85">
      <w:pPr>
        <w:ind w:left="1698" w:hanging="993"/>
        <w:jc w:val="both"/>
      </w:pPr>
      <w:r w:rsidRPr="009939B3">
        <w:t xml:space="preserve">Nombre: </w:t>
      </w:r>
      <w:r w:rsidRPr="009939B3">
        <w:tab/>
      </w:r>
    </w:p>
    <w:p w:rsidR="007A3B85" w:rsidRPr="009939B3" w:rsidRDefault="007A3B85">
      <w:pPr>
        <w:ind w:left="705"/>
        <w:jc w:val="both"/>
        <w:rPr>
          <w:color w:val="000000"/>
          <w:szCs w:val="22"/>
        </w:rPr>
      </w:pPr>
      <w:r w:rsidRPr="009939B3">
        <w:t xml:space="preserve">Dirección: </w:t>
      </w:r>
    </w:p>
    <w:p w:rsidR="007A3B85" w:rsidRPr="009939B3" w:rsidRDefault="007A3B85">
      <w:pPr>
        <w:ind w:left="705"/>
        <w:jc w:val="both"/>
      </w:pPr>
      <w:r w:rsidRPr="009939B3">
        <w:t>Atención:</w:t>
      </w:r>
    </w:p>
    <w:p w:rsidR="000B343D" w:rsidRPr="00191886" w:rsidRDefault="000B343D" w:rsidP="00191886">
      <w:bookmarkStart w:id="1704" w:name="_Toc55906427"/>
    </w:p>
    <w:p w:rsidR="007A3B85" w:rsidRPr="00947545" w:rsidRDefault="007A3B85" w:rsidP="00947545">
      <w:pPr>
        <w:rPr>
          <w:b/>
        </w:rPr>
      </w:pPr>
      <w:bookmarkStart w:id="1705" w:name="_Toc131328049"/>
      <w:bookmarkStart w:id="1706" w:name="_Toc131328865"/>
      <w:bookmarkStart w:id="1707" w:name="_Toc131329201"/>
      <w:bookmarkStart w:id="1708" w:name="_Toc131329433"/>
      <w:bookmarkStart w:id="1709" w:name="_Toc131330020"/>
      <w:bookmarkStart w:id="1710" w:name="_Toc131332107"/>
      <w:bookmarkStart w:id="1711" w:name="_Toc131333028"/>
      <w:r w:rsidRPr="00947545">
        <w:rPr>
          <w:b/>
        </w:rPr>
        <w:t>CAMBIOS DE DOMICILIO</w:t>
      </w:r>
      <w:bookmarkEnd w:id="1704"/>
      <w:bookmarkEnd w:id="1705"/>
      <w:bookmarkEnd w:id="1706"/>
      <w:bookmarkEnd w:id="1707"/>
      <w:bookmarkEnd w:id="1708"/>
      <w:bookmarkEnd w:id="1709"/>
      <w:bookmarkEnd w:id="1710"/>
      <w:bookmarkEnd w:id="1711"/>
    </w:p>
    <w:p w:rsidR="007A3B85" w:rsidRPr="009939B3" w:rsidRDefault="007A3B85">
      <w:pPr>
        <w:jc w:val="both"/>
      </w:pPr>
    </w:p>
    <w:p w:rsidR="007A3B85" w:rsidRPr="009939B3" w:rsidRDefault="007A3B85" w:rsidP="005F5F40">
      <w:pPr>
        <w:pStyle w:val="Textoindependiente"/>
        <w:numPr>
          <w:ilvl w:val="1"/>
          <w:numId w:val="34"/>
        </w:numPr>
      </w:pPr>
      <w:r w:rsidRPr="009939B3">
        <w:t xml:space="preserve">Todo cambio de domicilio deberá ser comunicado por escrito a la otra Parte del Contrato y al REGULADOR.  Este nuevo domicilio deberá ser fijado cumpliendo los requisitos de la </w:t>
      </w:r>
      <w:r w:rsidR="002A4A9F" w:rsidRPr="009939B3">
        <w:t>C</w:t>
      </w:r>
      <w:r w:rsidRPr="009939B3">
        <w:t>láusula precedente.</w:t>
      </w:r>
    </w:p>
    <w:p w:rsidR="00F522F2" w:rsidRPr="009939B3" w:rsidRDefault="00F522F2">
      <w:pPr>
        <w:jc w:val="both"/>
      </w:pPr>
    </w:p>
    <w:p w:rsidR="007A3B85" w:rsidRPr="009939B3" w:rsidRDefault="007A3B85" w:rsidP="00FD5B0E">
      <w:pPr>
        <w:jc w:val="both"/>
        <w:rPr>
          <w:noProof/>
          <w:szCs w:val="22"/>
        </w:rPr>
      </w:pPr>
      <w:r w:rsidRPr="009939B3">
        <w:rPr>
          <w:szCs w:val="22"/>
        </w:rPr>
        <w:t xml:space="preserve">Firmado en Lima, en cuatro (4) ejemplares originales, uno para </w:t>
      </w:r>
      <w:r w:rsidR="00382321" w:rsidRPr="009939B3">
        <w:rPr>
          <w:szCs w:val="22"/>
        </w:rPr>
        <w:t xml:space="preserve">el </w:t>
      </w:r>
      <w:r w:rsidRPr="009939B3">
        <w:rPr>
          <w:szCs w:val="22"/>
        </w:rPr>
        <w:t>CONCEDENTE, otro para el REGULADOR, uno para PROINVERSIÓN y el cuarto para el CONCESIONARIO, a los ....... días del mes de .................... de 20</w:t>
      </w:r>
      <w:r w:rsidR="008F5A62">
        <w:rPr>
          <w:szCs w:val="22"/>
        </w:rPr>
        <w:t>1__</w:t>
      </w:r>
      <w:r w:rsidRPr="009939B3">
        <w:rPr>
          <w:szCs w:val="22"/>
        </w:rPr>
        <w:t>.</w:t>
      </w:r>
      <w:bookmarkStart w:id="1712" w:name="_Toc55906428"/>
    </w:p>
    <w:p w:rsidR="007A3B85" w:rsidRDefault="00D52DB2" w:rsidP="00DD4BC5">
      <w:pPr>
        <w:pStyle w:val="Ttulo1"/>
      </w:pPr>
      <w:bookmarkStart w:id="1713" w:name="_Toc131328053"/>
      <w:bookmarkStart w:id="1714" w:name="_Toc131328869"/>
      <w:bookmarkStart w:id="1715" w:name="_Toc131329204"/>
      <w:bookmarkStart w:id="1716" w:name="_Toc131329436"/>
      <w:bookmarkStart w:id="1717" w:name="_Toc131330023"/>
      <w:bookmarkStart w:id="1718" w:name="_Toc131332110"/>
      <w:bookmarkStart w:id="1719" w:name="_Toc131333031"/>
      <w:r w:rsidRPr="009939B3">
        <w:br w:type="page"/>
      </w:r>
      <w:bookmarkStart w:id="1720" w:name="_Toc102405415"/>
      <w:bookmarkEnd w:id="1713"/>
      <w:bookmarkEnd w:id="1714"/>
      <w:bookmarkEnd w:id="1715"/>
      <w:bookmarkEnd w:id="1716"/>
      <w:bookmarkEnd w:id="1717"/>
      <w:bookmarkEnd w:id="1718"/>
      <w:bookmarkEnd w:id="1719"/>
    </w:p>
    <w:p w:rsidR="00AE49B3" w:rsidRPr="007B2339" w:rsidRDefault="00056DCC" w:rsidP="0067604E">
      <w:pPr>
        <w:pStyle w:val="Ttulo2"/>
        <w:ind w:left="0"/>
        <w:jc w:val="center"/>
        <w:rPr>
          <w:rFonts w:ascii="Arial" w:hAnsi="Arial"/>
          <w:b/>
          <w:bCs w:val="0"/>
          <w:color w:val="000000"/>
          <w:u w:val="none"/>
          <w:lang w:val="es-ES"/>
        </w:rPr>
      </w:pPr>
      <w:bookmarkStart w:id="1721" w:name="_Toc131328054"/>
      <w:bookmarkStart w:id="1722" w:name="_Toc131328870"/>
      <w:bookmarkStart w:id="1723" w:name="_Toc131329205"/>
      <w:bookmarkStart w:id="1724" w:name="_Toc131329437"/>
      <w:bookmarkStart w:id="1725" w:name="_Toc131330024"/>
      <w:bookmarkStart w:id="1726" w:name="_Toc131332111"/>
      <w:bookmarkStart w:id="1727" w:name="_Toc131333032"/>
      <w:bookmarkStart w:id="1728" w:name="_Toc134448911"/>
      <w:r>
        <w:rPr>
          <w:rFonts w:ascii="Arial" w:hAnsi="Arial"/>
          <w:b/>
          <w:bCs w:val="0"/>
          <w:color w:val="000000"/>
          <w:u w:val="none"/>
          <w:lang w:val="es-ES"/>
        </w:rPr>
        <w:lastRenderedPageBreak/>
        <w:tab/>
      </w:r>
    </w:p>
    <w:p w:rsidR="0067604E" w:rsidRPr="0042721F" w:rsidRDefault="0067604E" w:rsidP="0067604E">
      <w:pPr>
        <w:pStyle w:val="Ttulo2"/>
        <w:ind w:left="0"/>
        <w:jc w:val="center"/>
        <w:rPr>
          <w:rFonts w:ascii="Arial" w:hAnsi="Arial"/>
          <w:b/>
          <w:bCs w:val="0"/>
          <w:color w:val="000000"/>
          <w:u w:val="none"/>
          <w:lang w:val="pt-BR"/>
        </w:rPr>
      </w:pPr>
      <w:bookmarkStart w:id="1729" w:name="_ANEXO_I"/>
      <w:bookmarkStart w:id="1730" w:name="_Ref272155481"/>
      <w:bookmarkStart w:id="1731" w:name="_Ref272155876"/>
      <w:bookmarkStart w:id="1732" w:name="_Ref272155939"/>
      <w:bookmarkStart w:id="1733" w:name="_Ref272155974"/>
      <w:bookmarkStart w:id="1734" w:name="_Ref272156059"/>
      <w:bookmarkStart w:id="1735" w:name="_Ref272156108"/>
      <w:bookmarkStart w:id="1736" w:name="_Ref272156185"/>
      <w:bookmarkStart w:id="1737" w:name="_Ref272156238"/>
      <w:bookmarkStart w:id="1738" w:name="_Ref272156253"/>
      <w:bookmarkStart w:id="1739" w:name="_Ref272156315"/>
      <w:bookmarkStart w:id="1740" w:name="_Ref272156332"/>
      <w:bookmarkStart w:id="1741" w:name="_Ref272156627"/>
      <w:bookmarkStart w:id="1742" w:name="_Ref272156745"/>
      <w:bookmarkStart w:id="1743" w:name="_Ref272506265"/>
      <w:bookmarkStart w:id="1744" w:name="_Ref272745567"/>
      <w:bookmarkStart w:id="1745" w:name="_Toc351562849"/>
      <w:bookmarkEnd w:id="1729"/>
      <w:r w:rsidRPr="0042721F">
        <w:rPr>
          <w:rFonts w:ascii="Arial" w:hAnsi="Arial"/>
          <w:b/>
          <w:bCs w:val="0"/>
          <w:color w:val="000000"/>
          <w:u w:val="none"/>
          <w:lang w:val="pt-BR"/>
        </w:rPr>
        <w:t xml:space="preserve">ANEXO </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r w:rsidR="002B542B">
        <w:rPr>
          <w:rFonts w:ascii="Arial" w:hAnsi="Arial"/>
          <w:b/>
          <w:bCs w:val="0"/>
          <w:color w:val="000000"/>
          <w:u w:val="none"/>
          <w:lang w:val="pt-BR"/>
        </w:rPr>
        <w:t>1</w:t>
      </w:r>
      <w:bookmarkEnd w:id="1745"/>
    </w:p>
    <w:p w:rsidR="0067604E" w:rsidRPr="0042721F" w:rsidRDefault="0067604E" w:rsidP="0067604E">
      <w:pPr>
        <w:jc w:val="center"/>
        <w:rPr>
          <w:lang w:val="pt-BR"/>
        </w:rPr>
      </w:pPr>
    </w:p>
    <w:p w:rsidR="0067604E" w:rsidRPr="00586D96" w:rsidRDefault="002B542B" w:rsidP="0067604E">
      <w:pPr>
        <w:jc w:val="center"/>
        <w:rPr>
          <w:b/>
        </w:rPr>
      </w:pPr>
      <w:r>
        <w:rPr>
          <w:b/>
        </w:rPr>
        <w:t>AREA DE LA CONCESIÓN</w:t>
      </w:r>
    </w:p>
    <w:p w:rsidR="0067604E" w:rsidRPr="009939B3" w:rsidRDefault="0067604E" w:rsidP="0067604E">
      <w:pPr>
        <w:pStyle w:val="Ttulo2"/>
        <w:ind w:left="0"/>
        <w:jc w:val="center"/>
        <w:rPr>
          <w:rFonts w:ascii="Arial" w:hAnsi="Arial"/>
          <w:b/>
          <w:bCs w:val="0"/>
          <w:color w:val="000000"/>
          <w:u w:val="none"/>
          <w:lang w:val="es-ES"/>
        </w:rPr>
      </w:pPr>
    </w:p>
    <w:p w:rsidR="0067604E" w:rsidRDefault="0067604E" w:rsidP="0067604E">
      <w:pPr>
        <w:pStyle w:val="Ttulo2"/>
        <w:ind w:left="0"/>
        <w:jc w:val="center"/>
        <w:rPr>
          <w:rFonts w:ascii="Arial" w:hAnsi="Arial"/>
          <w:b/>
          <w:bCs w:val="0"/>
          <w:color w:val="000000"/>
          <w:u w:val="none"/>
          <w:lang w:val="es-ES"/>
        </w:rPr>
      </w:pPr>
    </w:p>
    <w:p w:rsidR="0067604E" w:rsidRDefault="0067604E" w:rsidP="0067604E">
      <w:pPr>
        <w:pStyle w:val="Ttulo2"/>
        <w:ind w:left="0"/>
        <w:jc w:val="center"/>
        <w:rPr>
          <w:rFonts w:ascii="Arial" w:hAnsi="Arial"/>
          <w:b/>
          <w:bCs w:val="0"/>
          <w:color w:val="000000"/>
          <w:u w:val="none"/>
          <w:lang w:val="es-ES"/>
        </w:rPr>
      </w:pPr>
    </w:p>
    <w:p w:rsidR="002B542B" w:rsidRDefault="002B542B">
      <w:pPr>
        <w:rPr>
          <w:b/>
          <w:bCs w:val="0"/>
          <w:color w:val="000000"/>
        </w:rPr>
      </w:pPr>
      <w:r>
        <w:rPr>
          <w:b/>
          <w:bCs w:val="0"/>
          <w:color w:val="000000"/>
        </w:rPr>
        <w:br w:type="page"/>
      </w:r>
    </w:p>
    <w:p w:rsidR="0067604E" w:rsidRDefault="002B542B" w:rsidP="0067604E">
      <w:pPr>
        <w:pStyle w:val="Ttulo2"/>
        <w:ind w:left="0"/>
        <w:jc w:val="center"/>
        <w:rPr>
          <w:rFonts w:ascii="Arial" w:hAnsi="Arial"/>
          <w:b/>
          <w:bCs w:val="0"/>
          <w:color w:val="000000"/>
          <w:u w:val="none"/>
          <w:lang w:val="es-ES"/>
        </w:rPr>
      </w:pPr>
      <w:bookmarkStart w:id="1746" w:name="_Toc351562850"/>
      <w:r>
        <w:rPr>
          <w:rFonts w:ascii="Arial" w:hAnsi="Arial"/>
          <w:b/>
          <w:bCs w:val="0"/>
          <w:color w:val="000000"/>
          <w:u w:val="none"/>
          <w:lang w:val="es-ES"/>
        </w:rPr>
        <w:lastRenderedPageBreak/>
        <w:t>ANEXO 1</w:t>
      </w:r>
      <w:bookmarkEnd w:id="1746"/>
    </w:p>
    <w:p w:rsidR="002B542B" w:rsidRDefault="002B542B" w:rsidP="0095614A"/>
    <w:p w:rsidR="002B542B" w:rsidRPr="00163D3F" w:rsidRDefault="002B542B" w:rsidP="00163D3F">
      <w:pPr>
        <w:pStyle w:val="Ttulo2"/>
        <w:ind w:left="0"/>
        <w:jc w:val="center"/>
        <w:rPr>
          <w:rFonts w:ascii="Arial" w:hAnsi="Arial"/>
          <w:b/>
          <w:bCs w:val="0"/>
          <w:color w:val="000000"/>
          <w:u w:val="none"/>
          <w:lang w:val="es-ES"/>
        </w:rPr>
      </w:pPr>
      <w:bookmarkStart w:id="1747" w:name="_Toc351562851"/>
      <w:r w:rsidRPr="0095614A">
        <w:rPr>
          <w:rFonts w:ascii="Arial" w:hAnsi="Arial"/>
          <w:b/>
          <w:bCs w:val="0"/>
          <w:color w:val="000000"/>
          <w:u w:val="none"/>
          <w:lang w:val="es-ES"/>
        </w:rPr>
        <w:t>Apéndice 1: Planos del Área de la Concesión</w:t>
      </w:r>
      <w:bookmarkEnd w:id="1747"/>
    </w:p>
    <w:p w:rsidR="0067604E" w:rsidRPr="009939B3" w:rsidRDefault="0067604E" w:rsidP="0067604E">
      <w:pPr>
        <w:pStyle w:val="Ttulo2"/>
        <w:ind w:left="0"/>
        <w:jc w:val="center"/>
        <w:rPr>
          <w:rFonts w:ascii="Arial" w:hAnsi="Arial"/>
          <w:b/>
          <w:bCs w:val="0"/>
          <w:color w:val="000000"/>
          <w:u w:val="none"/>
          <w:lang w:val="es-ES"/>
        </w:rPr>
      </w:pPr>
    </w:p>
    <w:p w:rsidR="0067604E" w:rsidRPr="009939B3" w:rsidRDefault="0067604E" w:rsidP="0067604E"/>
    <w:p w:rsidR="0067604E" w:rsidRPr="009939B3" w:rsidRDefault="0067604E" w:rsidP="0067604E"/>
    <w:p w:rsidR="0067604E" w:rsidRPr="009939B3" w:rsidRDefault="0067604E" w:rsidP="0067604E"/>
    <w:p w:rsidR="0067604E" w:rsidRPr="009939B3" w:rsidRDefault="0067604E" w:rsidP="0067604E"/>
    <w:p w:rsidR="0067604E" w:rsidRPr="009939B3" w:rsidRDefault="0067604E" w:rsidP="0067604E"/>
    <w:p w:rsidR="0067604E" w:rsidRPr="009939B3" w:rsidRDefault="0067604E" w:rsidP="0067604E"/>
    <w:p w:rsidR="0067604E" w:rsidRPr="009939B3" w:rsidRDefault="0067604E" w:rsidP="0067604E"/>
    <w:p w:rsidR="0067604E" w:rsidRPr="009939B3" w:rsidRDefault="0067604E" w:rsidP="0067604E"/>
    <w:p w:rsidR="0067604E" w:rsidRPr="009939B3" w:rsidRDefault="0067604E" w:rsidP="0067604E"/>
    <w:p w:rsidR="0067604E" w:rsidRDefault="0067604E" w:rsidP="0067604E"/>
    <w:p w:rsidR="00855836" w:rsidRDefault="00855836" w:rsidP="0067604E"/>
    <w:p w:rsidR="00855836" w:rsidRDefault="00855836" w:rsidP="0067604E"/>
    <w:p w:rsidR="00855836" w:rsidRDefault="00855836" w:rsidP="0067604E"/>
    <w:p w:rsidR="00734D2D" w:rsidRDefault="00734D2D" w:rsidP="0067604E"/>
    <w:p w:rsidR="00734D2D" w:rsidRDefault="00734D2D" w:rsidP="0067604E"/>
    <w:p w:rsidR="00734D2D" w:rsidRDefault="00734D2D" w:rsidP="0067604E"/>
    <w:p w:rsidR="00734D2D" w:rsidRDefault="00734D2D" w:rsidP="0067604E"/>
    <w:p w:rsidR="00734D2D" w:rsidRDefault="00734D2D" w:rsidP="0067604E"/>
    <w:p w:rsidR="00734D2D" w:rsidRDefault="00734D2D" w:rsidP="0067604E"/>
    <w:p w:rsidR="00734D2D" w:rsidRDefault="00734D2D" w:rsidP="0067604E"/>
    <w:p w:rsidR="00734D2D" w:rsidRDefault="00734D2D" w:rsidP="0067604E"/>
    <w:p w:rsidR="00734D2D" w:rsidRDefault="00734D2D" w:rsidP="0067604E"/>
    <w:p w:rsidR="00734D2D" w:rsidRDefault="00734D2D" w:rsidP="0067604E"/>
    <w:p w:rsidR="005D57F4" w:rsidRDefault="005D57F4">
      <w:r>
        <w:br w:type="page"/>
      </w:r>
    </w:p>
    <w:p w:rsidR="00734D2D" w:rsidRPr="0095614A" w:rsidRDefault="005D57F4" w:rsidP="0095614A">
      <w:pPr>
        <w:pStyle w:val="Ttulo2"/>
        <w:ind w:left="0"/>
        <w:jc w:val="center"/>
        <w:rPr>
          <w:b/>
          <w:bCs w:val="0"/>
          <w:color w:val="000000"/>
          <w:szCs w:val="22"/>
          <w:lang w:val="es-MX"/>
        </w:rPr>
      </w:pPr>
      <w:bookmarkStart w:id="1748" w:name="_Toc351562852"/>
      <w:r w:rsidRPr="0095614A">
        <w:rPr>
          <w:rFonts w:ascii="Arial" w:hAnsi="Arial"/>
          <w:b/>
          <w:bCs w:val="0"/>
          <w:color w:val="000000"/>
          <w:szCs w:val="22"/>
          <w:u w:val="none"/>
          <w:lang w:val="es-MX"/>
        </w:rPr>
        <w:lastRenderedPageBreak/>
        <w:t>Anexo 2</w:t>
      </w:r>
      <w:bookmarkEnd w:id="1748"/>
    </w:p>
    <w:p w:rsidR="005D57F4" w:rsidRDefault="005D57F4" w:rsidP="0067604E"/>
    <w:p w:rsidR="00641F33" w:rsidRDefault="005D57F4" w:rsidP="00854817">
      <w:pPr>
        <w:pStyle w:val="Ttulo2"/>
        <w:ind w:left="0"/>
        <w:jc w:val="center"/>
        <w:rPr>
          <w:rFonts w:ascii="Arial" w:hAnsi="Arial"/>
          <w:b/>
          <w:bCs w:val="0"/>
          <w:color w:val="000000"/>
          <w:u w:val="none"/>
          <w:lang w:val="es-ES"/>
        </w:rPr>
      </w:pPr>
      <w:bookmarkStart w:id="1749" w:name="_Toc351562853"/>
      <w:bookmarkStart w:id="1750" w:name="_Toc94328638"/>
      <w:bookmarkStart w:id="1751" w:name="_Toc94328898"/>
      <w:bookmarkStart w:id="1752" w:name="_Toc94329154"/>
      <w:bookmarkStart w:id="1753" w:name="_Toc94329400"/>
      <w:bookmarkStart w:id="1754" w:name="_Toc94329646"/>
      <w:bookmarkStart w:id="1755" w:name="_Toc94330266"/>
      <w:bookmarkStart w:id="1756" w:name="_Toc94337722"/>
      <w:bookmarkStart w:id="1757" w:name="_Toc94337952"/>
      <w:bookmarkStart w:id="1758" w:name="_Toc102405417"/>
      <w:bookmarkStart w:id="1759" w:name="_Toc131328056"/>
      <w:bookmarkStart w:id="1760" w:name="_Toc131328872"/>
      <w:bookmarkStart w:id="1761" w:name="_Toc131329207"/>
      <w:bookmarkStart w:id="1762" w:name="_Toc131329439"/>
      <w:bookmarkStart w:id="1763" w:name="_Toc131330026"/>
      <w:bookmarkStart w:id="1764" w:name="_Toc131332113"/>
      <w:bookmarkStart w:id="1765" w:name="_Toc131333034"/>
      <w:bookmarkStart w:id="1766" w:name="_Toc134448912"/>
      <w:bookmarkEnd w:id="1720"/>
      <w:bookmarkEnd w:id="1721"/>
      <w:bookmarkEnd w:id="1722"/>
      <w:bookmarkEnd w:id="1723"/>
      <w:bookmarkEnd w:id="1724"/>
      <w:bookmarkEnd w:id="1725"/>
      <w:bookmarkEnd w:id="1726"/>
      <w:bookmarkEnd w:id="1727"/>
      <w:bookmarkEnd w:id="1728"/>
      <w:r>
        <w:rPr>
          <w:rFonts w:ascii="Arial" w:hAnsi="Arial"/>
          <w:b/>
          <w:bCs w:val="0"/>
          <w:color w:val="000000"/>
          <w:u w:val="none"/>
          <w:lang w:val="es-ES"/>
        </w:rPr>
        <w:t>TESTIMONIO DE LA ESCRITURA PÚBLICA DE CONSTITUCIÓN SOCIAL Y ESTATUTOS DEL CONCESIONARIO</w:t>
      </w:r>
      <w:bookmarkEnd w:id="1749"/>
    </w:p>
    <w:p w:rsidR="00641F33" w:rsidRDefault="00641F33" w:rsidP="00854817">
      <w:pPr>
        <w:pStyle w:val="Ttulo2"/>
        <w:ind w:left="0"/>
        <w:jc w:val="center"/>
        <w:rPr>
          <w:rFonts w:ascii="Arial" w:hAnsi="Arial"/>
          <w:b/>
          <w:bCs w:val="0"/>
          <w:color w:val="000000"/>
          <w:u w:val="none"/>
          <w:lang w:val="es-ES"/>
        </w:rPr>
      </w:pPr>
    </w:p>
    <w:p w:rsidR="00641F33" w:rsidRDefault="00641F33">
      <w:pPr>
        <w:rPr>
          <w:b/>
          <w:bCs w:val="0"/>
          <w:color w:val="000000"/>
        </w:rPr>
      </w:pPr>
      <w:r>
        <w:rPr>
          <w:b/>
          <w:bCs w:val="0"/>
          <w:color w:val="000000"/>
        </w:rPr>
        <w:br w:type="page"/>
      </w:r>
    </w:p>
    <w:p w:rsidR="00641F33" w:rsidRPr="009A6877" w:rsidRDefault="00641F33" w:rsidP="00641F33">
      <w:pPr>
        <w:pStyle w:val="Ttulo2"/>
        <w:ind w:left="0"/>
        <w:jc w:val="center"/>
        <w:rPr>
          <w:rFonts w:ascii="Arial" w:hAnsi="Arial"/>
          <w:b/>
          <w:bCs w:val="0"/>
          <w:color w:val="000000"/>
          <w:szCs w:val="22"/>
          <w:u w:val="none"/>
          <w:lang w:val="es-MX"/>
        </w:rPr>
      </w:pPr>
      <w:bookmarkStart w:id="1767" w:name="_Toc351562854"/>
      <w:r>
        <w:rPr>
          <w:rFonts w:ascii="Arial" w:hAnsi="Arial"/>
          <w:b/>
          <w:bCs w:val="0"/>
          <w:color w:val="000000"/>
          <w:szCs w:val="22"/>
          <w:u w:val="none"/>
          <w:lang w:val="es-MX"/>
        </w:rPr>
        <w:lastRenderedPageBreak/>
        <w:t>Anexo 3</w:t>
      </w:r>
      <w:bookmarkEnd w:id="1767"/>
    </w:p>
    <w:p w:rsidR="00641F33" w:rsidRDefault="00641F33" w:rsidP="00641F33"/>
    <w:p w:rsidR="00641F33" w:rsidRDefault="00641F33" w:rsidP="00641F33">
      <w:pPr>
        <w:pStyle w:val="Ttulo2"/>
        <w:ind w:left="0"/>
        <w:jc w:val="center"/>
        <w:rPr>
          <w:rFonts w:ascii="Arial" w:hAnsi="Arial"/>
          <w:b/>
          <w:bCs w:val="0"/>
          <w:color w:val="000000"/>
          <w:u w:val="none"/>
          <w:lang w:val="es-ES"/>
        </w:rPr>
      </w:pPr>
      <w:bookmarkStart w:id="1768" w:name="_Toc351562855"/>
      <w:r>
        <w:rPr>
          <w:rFonts w:ascii="Arial" w:hAnsi="Arial"/>
          <w:b/>
          <w:bCs w:val="0"/>
          <w:color w:val="000000"/>
          <w:u w:val="none"/>
          <w:lang w:val="es-ES"/>
        </w:rPr>
        <w:t>NIVELES DE SERVICIO Y PRODUCTIVIDAD</w:t>
      </w:r>
      <w:bookmarkEnd w:id="1768"/>
    </w:p>
    <w:p w:rsidR="00641F33" w:rsidRDefault="00641F33" w:rsidP="0095614A"/>
    <w:p w:rsidR="00641F33" w:rsidRDefault="00641F33" w:rsidP="0095614A"/>
    <w:p w:rsidR="001B0367" w:rsidRDefault="00641F33" w:rsidP="00641F33">
      <w:r>
        <w:tab/>
      </w:r>
    </w:p>
    <w:p w:rsidR="001B0367" w:rsidRDefault="001B0367">
      <w:r>
        <w:br w:type="page"/>
      </w:r>
    </w:p>
    <w:p w:rsidR="001B0367" w:rsidRPr="00B97D16" w:rsidRDefault="001B0367" w:rsidP="00B97D16">
      <w:pPr>
        <w:pStyle w:val="Ttulo2"/>
        <w:ind w:left="0"/>
        <w:jc w:val="center"/>
        <w:rPr>
          <w:rFonts w:ascii="Arial" w:hAnsi="Arial"/>
          <w:b/>
          <w:bCs w:val="0"/>
          <w:color w:val="000000"/>
          <w:szCs w:val="22"/>
          <w:u w:val="none"/>
          <w:lang w:val="es-MX"/>
        </w:rPr>
      </w:pPr>
      <w:bookmarkStart w:id="1769" w:name="_Toc277957091"/>
      <w:bookmarkStart w:id="1770" w:name="_Toc351562856"/>
      <w:r w:rsidRPr="00B97D16">
        <w:rPr>
          <w:rFonts w:ascii="Arial" w:hAnsi="Arial"/>
          <w:b/>
          <w:bCs w:val="0"/>
          <w:color w:val="000000"/>
          <w:szCs w:val="22"/>
          <w:u w:val="none"/>
          <w:lang w:val="es-MX"/>
        </w:rPr>
        <w:lastRenderedPageBreak/>
        <w:t>A</w:t>
      </w:r>
      <w:r w:rsidR="00B97D16">
        <w:rPr>
          <w:rFonts w:ascii="Arial" w:hAnsi="Arial"/>
          <w:b/>
          <w:bCs w:val="0"/>
          <w:color w:val="000000"/>
          <w:szCs w:val="22"/>
          <w:u w:val="none"/>
          <w:lang w:val="es-MX"/>
        </w:rPr>
        <w:t>nexo</w:t>
      </w:r>
      <w:r w:rsidRPr="00B97D16">
        <w:rPr>
          <w:rFonts w:ascii="Arial" w:hAnsi="Arial"/>
          <w:b/>
          <w:bCs w:val="0"/>
          <w:color w:val="000000"/>
          <w:szCs w:val="22"/>
          <w:u w:val="none"/>
          <w:lang w:val="es-MX"/>
        </w:rPr>
        <w:t xml:space="preserve"> 4</w:t>
      </w:r>
      <w:bookmarkEnd w:id="1769"/>
      <w:bookmarkEnd w:id="1770"/>
    </w:p>
    <w:p w:rsidR="001B0367" w:rsidRPr="00B97D16" w:rsidRDefault="001B0367" w:rsidP="0095614A">
      <w:pPr>
        <w:pStyle w:val="Ttulo2"/>
        <w:ind w:left="0"/>
        <w:jc w:val="center"/>
        <w:rPr>
          <w:b/>
          <w:bCs w:val="0"/>
          <w:color w:val="000000"/>
          <w:szCs w:val="22"/>
          <w:lang w:val="es-MX"/>
        </w:rPr>
      </w:pPr>
    </w:p>
    <w:p w:rsidR="001B0367" w:rsidRPr="00B97D16" w:rsidRDefault="001B0367" w:rsidP="0095614A">
      <w:pPr>
        <w:pStyle w:val="Ttulo2"/>
        <w:ind w:left="0"/>
        <w:jc w:val="center"/>
        <w:rPr>
          <w:bCs w:val="0"/>
          <w:color w:val="000000"/>
          <w:szCs w:val="22"/>
          <w:lang w:val="es-MX"/>
        </w:rPr>
      </w:pPr>
      <w:bookmarkStart w:id="1771" w:name="_Toc277957092"/>
      <w:bookmarkStart w:id="1772" w:name="_Toc351562857"/>
      <w:r w:rsidRPr="00B97D16">
        <w:rPr>
          <w:rFonts w:ascii="Arial" w:hAnsi="Arial"/>
          <w:b/>
          <w:bCs w:val="0"/>
          <w:color w:val="000000"/>
          <w:szCs w:val="22"/>
          <w:u w:val="none"/>
          <w:lang w:val="es-MX"/>
        </w:rPr>
        <w:t>PARÁMETROS TÉCNICOS DE CUMPLIMIENTO OBLIGATORIO PARA LAS OBRAS Y EQUIPAMIENTO</w:t>
      </w:r>
      <w:bookmarkEnd w:id="1771"/>
      <w:bookmarkEnd w:id="1772"/>
    </w:p>
    <w:p w:rsidR="001B0367" w:rsidRPr="00E65B02" w:rsidRDefault="001B0367" w:rsidP="001B0367">
      <w:pPr>
        <w:rPr>
          <w:lang w:val="es-ES_tradnl"/>
        </w:rPr>
      </w:pPr>
    </w:p>
    <w:p w:rsidR="001B0367" w:rsidRPr="00E65B02" w:rsidRDefault="001B0367" w:rsidP="0095614A">
      <w:pPr>
        <w:jc w:val="both"/>
        <w:rPr>
          <w:szCs w:val="22"/>
        </w:rPr>
      </w:pPr>
      <w:r w:rsidRPr="00B97D16">
        <w:rPr>
          <w:szCs w:val="22"/>
        </w:rPr>
        <w:t>La prestación del Servicio</w:t>
      </w:r>
      <w:r w:rsidRPr="001B0367">
        <w:rPr>
          <w:szCs w:val="22"/>
        </w:rPr>
        <w:t xml:space="preserve"> proporcionado</w:t>
      </w:r>
      <w:r w:rsidRPr="0095614A">
        <w:rPr>
          <w:szCs w:val="22"/>
        </w:rPr>
        <w:t xml:space="preserve"> en </w:t>
      </w:r>
      <w:r>
        <w:rPr>
          <w:szCs w:val="22"/>
        </w:rPr>
        <w:t xml:space="preserve">la Hidrovía Amazónica </w:t>
      </w:r>
      <w:r w:rsidRPr="00B97D16">
        <w:rPr>
          <w:szCs w:val="22"/>
        </w:rPr>
        <w:t>estarán disponibles durante las veinticuatro (24) horas del día (días ordinarios, domingos y feriados)</w:t>
      </w:r>
      <w:r>
        <w:rPr>
          <w:szCs w:val="22"/>
        </w:rPr>
        <w:t>, los 365 Días del año.</w:t>
      </w:r>
      <w:r w:rsidRPr="0095614A">
        <w:rPr>
          <w:szCs w:val="22"/>
        </w:rPr>
        <w:t>.</w:t>
      </w:r>
    </w:p>
    <w:p w:rsidR="001B0367" w:rsidRPr="0095614A" w:rsidRDefault="001B0367" w:rsidP="001B0367">
      <w:pPr>
        <w:rPr>
          <w:b/>
        </w:rPr>
      </w:pPr>
    </w:p>
    <w:p w:rsidR="00641F33" w:rsidRPr="00B97D16" w:rsidRDefault="00641F33" w:rsidP="0095614A"/>
    <w:p w:rsidR="00161D77" w:rsidRDefault="00161D77">
      <w:pPr>
        <w:rPr>
          <w:b/>
          <w:bCs w:val="0"/>
          <w:color w:val="000000"/>
        </w:rPr>
      </w:pPr>
      <w:r>
        <w:rPr>
          <w:b/>
          <w:bCs w:val="0"/>
          <w:color w:val="000000"/>
        </w:rPr>
        <w:br w:type="page"/>
      </w:r>
    </w:p>
    <w:p w:rsidR="00161D77" w:rsidRPr="00B97D16" w:rsidRDefault="00161D77" w:rsidP="00161D77">
      <w:pPr>
        <w:pStyle w:val="Ttulo2"/>
        <w:ind w:left="0"/>
        <w:jc w:val="center"/>
        <w:rPr>
          <w:rFonts w:ascii="Arial" w:hAnsi="Arial"/>
          <w:b/>
          <w:bCs w:val="0"/>
          <w:color w:val="000000"/>
          <w:szCs w:val="22"/>
          <w:u w:val="none"/>
          <w:lang w:val="es-MX"/>
        </w:rPr>
      </w:pPr>
      <w:bookmarkStart w:id="1773" w:name="_Toc351562858"/>
      <w:r w:rsidRPr="00B97D16">
        <w:rPr>
          <w:rFonts w:ascii="Arial" w:hAnsi="Arial"/>
          <w:b/>
          <w:bCs w:val="0"/>
          <w:color w:val="000000"/>
          <w:szCs w:val="22"/>
          <w:u w:val="none"/>
          <w:lang w:val="es-MX"/>
        </w:rPr>
        <w:lastRenderedPageBreak/>
        <w:t>A</w:t>
      </w:r>
      <w:r>
        <w:rPr>
          <w:rFonts w:ascii="Arial" w:hAnsi="Arial"/>
          <w:b/>
          <w:bCs w:val="0"/>
          <w:color w:val="000000"/>
          <w:szCs w:val="22"/>
          <w:u w:val="none"/>
          <w:lang w:val="es-MX"/>
        </w:rPr>
        <w:t>nexo 5</w:t>
      </w:r>
      <w:bookmarkEnd w:id="1773"/>
    </w:p>
    <w:p w:rsidR="00161D77" w:rsidRPr="00B97D16" w:rsidRDefault="00161D77" w:rsidP="00161D77">
      <w:pPr>
        <w:pStyle w:val="Ttulo2"/>
        <w:ind w:left="0"/>
        <w:jc w:val="center"/>
        <w:rPr>
          <w:rFonts w:ascii="Arial" w:hAnsi="Arial"/>
          <w:b/>
          <w:bCs w:val="0"/>
          <w:color w:val="000000"/>
          <w:szCs w:val="22"/>
          <w:u w:val="none"/>
          <w:lang w:val="es-MX"/>
        </w:rPr>
      </w:pPr>
    </w:p>
    <w:p w:rsidR="00161D77" w:rsidRPr="00B97D16" w:rsidRDefault="00161D77" w:rsidP="00161D77">
      <w:pPr>
        <w:pStyle w:val="Ttulo2"/>
        <w:ind w:left="0"/>
        <w:jc w:val="center"/>
        <w:rPr>
          <w:rFonts w:ascii="Arial" w:hAnsi="Arial"/>
          <w:b/>
          <w:bCs w:val="0"/>
          <w:color w:val="000000"/>
          <w:szCs w:val="22"/>
          <w:u w:val="none"/>
          <w:lang w:val="es-MX"/>
        </w:rPr>
      </w:pPr>
      <w:bookmarkStart w:id="1774" w:name="_Toc351562859"/>
      <w:r>
        <w:rPr>
          <w:rFonts w:ascii="Arial" w:hAnsi="Arial"/>
          <w:b/>
          <w:bCs w:val="0"/>
          <w:color w:val="000000"/>
          <w:szCs w:val="22"/>
          <w:u w:val="none"/>
          <w:lang w:val="es-MX"/>
        </w:rPr>
        <w:t>RÉGIMEN TARIFARIO</w:t>
      </w:r>
      <w:bookmarkEnd w:id="1774"/>
    </w:p>
    <w:p w:rsidR="00161D77" w:rsidRDefault="00161D77" w:rsidP="00854817">
      <w:pPr>
        <w:pStyle w:val="Ttulo2"/>
        <w:ind w:left="0"/>
        <w:jc w:val="center"/>
        <w:rPr>
          <w:rFonts w:ascii="Arial" w:hAnsi="Arial"/>
          <w:b/>
          <w:bCs w:val="0"/>
          <w:color w:val="000000"/>
          <w:u w:val="none"/>
          <w:lang w:val="es-ES"/>
        </w:rPr>
      </w:pPr>
    </w:p>
    <w:p w:rsidR="007A7E90" w:rsidRDefault="007A7E90">
      <w:pPr>
        <w:rPr>
          <w:b/>
          <w:bCs w:val="0"/>
          <w:color w:val="000000"/>
        </w:rPr>
      </w:pPr>
      <w:r>
        <w:rPr>
          <w:b/>
          <w:bCs w:val="0"/>
          <w:color w:val="000000"/>
        </w:rPr>
        <w:br w:type="page"/>
      </w:r>
    </w:p>
    <w:p w:rsidR="007A7E90" w:rsidRPr="00B97D16" w:rsidRDefault="007A7E90" w:rsidP="007A7E90">
      <w:pPr>
        <w:pStyle w:val="Ttulo2"/>
        <w:ind w:left="0"/>
        <w:jc w:val="center"/>
        <w:rPr>
          <w:rFonts w:ascii="Arial" w:hAnsi="Arial"/>
          <w:b/>
          <w:bCs w:val="0"/>
          <w:color w:val="000000"/>
          <w:szCs w:val="22"/>
          <w:u w:val="none"/>
          <w:lang w:val="es-MX"/>
        </w:rPr>
      </w:pPr>
      <w:bookmarkStart w:id="1775" w:name="_Toc351562860"/>
      <w:r w:rsidRPr="00B97D16">
        <w:rPr>
          <w:rFonts w:ascii="Arial" w:hAnsi="Arial"/>
          <w:b/>
          <w:bCs w:val="0"/>
          <w:color w:val="000000"/>
          <w:szCs w:val="22"/>
          <w:u w:val="none"/>
          <w:lang w:val="es-MX"/>
        </w:rPr>
        <w:lastRenderedPageBreak/>
        <w:t>A</w:t>
      </w:r>
      <w:r>
        <w:rPr>
          <w:rFonts w:ascii="Arial" w:hAnsi="Arial"/>
          <w:b/>
          <w:bCs w:val="0"/>
          <w:color w:val="000000"/>
          <w:szCs w:val="22"/>
          <w:u w:val="none"/>
          <w:lang w:val="es-MX"/>
        </w:rPr>
        <w:t>nexo 6</w:t>
      </w:r>
      <w:bookmarkEnd w:id="1775"/>
    </w:p>
    <w:p w:rsidR="007A7E90" w:rsidRPr="00B97D16" w:rsidRDefault="007A7E90" w:rsidP="007A7E90">
      <w:pPr>
        <w:pStyle w:val="Ttulo2"/>
        <w:ind w:left="0"/>
        <w:jc w:val="center"/>
        <w:rPr>
          <w:rFonts w:ascii="Arial" w:hAnsi="Arial"/>
          <w:b/>
          <w:bCs w:val="0"/>
          <w:color w:val="000000"/>
          <w:szCs w:val="22"/>
          <w:u w:val="none"/>
          <w:lang w:val="es-MX"/>
        </w:rPr>
      </w:pPr>
    </w:p>
    <w:p w:rsidR="007A7E90" w:rsidRPr="0095614A" w:rsidRDefault="007A7E90" w:rsidP="0095614A">
      <w:pPr>
        <w:pStyle w:val="Ttulo2"/>
        <w:ind w:left="0"/>
        <w:jc w:val="center"/>
        <w:rPr>
          <w:bCs w:val="0"/>
          <w:color w:val="000000"/>
          <w:szCs w:val="22"/>
          <w:lang w:val="es-MX"/>
        </w:rPr>
      </w:pPr>
      <w:bookmarkStart w:id="1776" w:name="_Toc277957096"/>
      <w:bookmarkStart w:id="1777" w:name="_Toc351562861"/>
      <w:r w:rsidRPr="0095614A">
        <w:rPr>
          <w:rFonts w:ascii="Arial" w:hAnsi="Arial"/>
          <w:b/>
          <w:bCs w:val="0"/>
          <w:color w:val="000000"/>
          <w:szCs w:val="22"/>
          <w:u w:val="none"/>
          <w:lang w:val="es-MX"/>
        </w:rPr>
        <w:t>TÉRMINOS DE REFERENCIA PARA LA ELABORACIÓN DEL EXPEDIENTE TÉCNICO</w:t>
      </w:r>
      <w:bookmarkEnd w:id="1776"/>
      <w:bookmarkEnd w:id="1777"/>
    </w:p>
    <w:p w:rsidR="007A7E90" w:rsidRPr="00E65B02" w:rsidRDefault="007A7E90" w:rsidP="007A7E90">
      <w:pPr>
        <w:rPr>
          <w:lang w:val="es-ES_tradnl"/>
        </w:rPr>
      </w:pPr>
    </w:p>
    <w:p w:rsidR="007A7E90" w:rsidRDefault="007A7E90" w:rsidP="007A7E90">
      <w:pPr>
        <w:pStyle w:val="Textosinformato"/>
        <w:numPr>
          <w:ilvl w:val="1"/>
          <w:numId w:val="96"/>
        </w:numPr>
        <w:tabs>
          <w:tab w:val="clear" w:pos="1440"/>
          <w:tab w:val="num" w:pos="540"/>
        </w:tabs>
        <w:ind w:left="567" w:hanging="567"/>
        <w:jc w:val="both"/>
        <w:rPr>
          <w:rFonts w:ascii="Arial" w:hAnsi="Arial"/>
          <w:b/>
          <w:szCs w:val="22"/>
        </w:rPr>
      </w:pPr>
      <w:r>
        <w:rPr>
          <w:rFonts w:ascii="Arial" w:hAnsi="Arial"/>
          <w:b/>
          <w:szCs w:val="22"/>
        </w:rPr>
        <w:t>GENERALIDADES</w:t>
      </w:r>
    </w:p>
    <w:p w:rsidR="007A7E90" w:rsidRPr="00E65B02" w:rsidRDefault="007A7E90" w:rsidP="007A7E90">
      <w:pPr>
        <w:pStyle w:val="Textosinformato"/>
        <w:jc w:val="both"/>
        <w:rPr>
          <w:rFonts w:ascii="Arial" w:hAnsi="Arial"/>
          <w:szCs w:val="22"/>
        </w:rPr>
      </w:pPr>
    </w:p>
    <w:p w:rsidR="007A7E90" w:rsidRPr="00E65B02" w:rsidRDefault="007A7E90" w:rsidP="007A7E90">
      <w:pPr>
        <w:pStyle w:val="Textosinformato"/>
        <w:ind w:left="567"/>
        <w:jc w:val="both"/>
        <w:rPr>
          <w:rFonts w:ascii="Arial" w:hAnsi="Arial"/>
          <w:szCs w:val="22"/>
        </w:rPr>
      </w:pPr>
      <w:r>
        <w:rPr>
          <w:rFonts w:ascii="Arial" w:hAnsi="Arial"/>
          <w:szCs w:val="22"/>
        </w:rPr>
        <w:t>El CONCESIONARIO deberá Diseñar, Financiar, Construir, Conservar y Explotar la Hidrovía Amazónica.</w:t>
      </w:r>
    </w:p>
    <w:p w:rsidR="007A7E90" w:rsidRPr="00E65B02" w:rsidRDefault="007A7E90" w:rsidP="007A7E90">
      <w:pPr>
        <w:pStyle w:val="Textosinformato"/>
        <w:ind w:left="567"/>
        <w:jc w:val="both"/>
        <w:rPr>
          <w:rFonts w:ascii="Arial" w:hAnsi="Arial"/>
          <w:szCs w:val="22"/>
        </w:rPr>
      </w:pPr>
    </w:p>
    <w:p w:rsidR="007A7E90" w:rsidRDefault="007A7E90" w:rsidP="007A7E90">
      <w:pPr>
        <w:pStyle w:val="Textosinformato"/>
        <w:ind w:left="567"/>
        <w:jc w:val="both"/>
        <w:rPr>
          <w:rFonts w:ascii="Arial" w:hAnsi="Arial"/>
          <w:szCs w:val="22"/>
        </w:rPr>
      </w:pPr>
      <w:r w:rsidRPr="006107FB">
        <w:rPr>
          <w:rFonts w:ascii="Arial" w:hAnsi="Arial"/>
          <w:szCs w:val="22"/>
        </w:rPr>
        <w:t xml:space="preserve">El CONCESIONARIO tomará como base los estudios de </w:t>
      </w:r>
      <w:proofErr w:type="spellStart"/>
      <w:r w:rsidRPr="006107FB">
        <w:rPr>
          <w:rFonts w:ascii="Arial" w:hAnsi="Arial"/>
          <w:szCs w:val="22"/>
        </w:rPr>
        <w:t>preinversión</w:t>
      </w:r>
      <w:proofErr w:type="spellEnd"/>
      <w:r w:rsidRPr="006107FB">
        <w:rPr>
          <w:rFonts w:ascii="Arial" w:hAnsi="Arial"/>
          <w:szCs w:val="22"/>
        </w:rPr>
        <w:t xml:space="preserve"> y podrá proponer soluciones mejores, incluyendo para ello niveles de servicio para mejorar la calidad del servicio, así como los establecidos en el contrato</w:t>
      </w:r>
    </w:p>
    <w:p w:rsidR="007A7E90" w:rsidRPr="00E65B02" w:rsidRDefault="007A7E90" w:rsidP="007A7E90">
      <w:pPr>
        <w:pStyle w:val="Textosinformato"/>
        <w:ind w:left="567"/>
        <w:jc w:val="both"/>
        <w:rPr>
          <w:rFonts w:ascii="Arial" w:hAnsi="Arial"/>
          <w:szCs w:val="22"/>
          <w:lang w:val="es-PE"/>
        </w:rPr>
      </w:pPr>
    </w:p>
    <w:p w:rsidR="007A7E90" w:rsidRPr="00E65B02" w:rsidRDefault="007A7E90" w:rsidP="007A7E90">
      <w:pPr>
        <w:pStyle w:val="Textosinformato"/>
        <w:jc w:val="both"/>
        <w:rPr>
          <w:rFonts w:ascii="Arial" w:hAnsi="Arial"/>
          <w:szCs w:val="22"/>
        </w:rPr>
      </w:pPr>
    </w:p>
    <w:p w:rsidR="007A7E90" w:rsidRPr="00E65B02" w:rsidRDefault="007A7E90" w:rsidP="007A7E90">
      <w:pPr>
        <w:pStyle w:val="Textosinformato"/>
        <w:jc w:val="both"/>
        <w:rPr>
          <w:rFonts w:ascii="Arial" w:hAnsi="Arial"/>
          <w:szCs w:val="22"/>
        </w:rPr>
      </w:pPr>
    </w:p>
    <w:p w:rsidR="00161D77" w:rsidRPr="0095614A" w:rsidRDefault="00161D77" w:rsidP="00854817">
      <w:pPr>
        <w:pStyle w:val="Ttulo2"/>
        <w:ind w:left="0"/>
        <w:jc w:val="center"/>
        <w:rPr>
          <w:rFonts w:ascii="Arial" w:hAnsi="Arial"/>
          <w:b/>
          <w:bCs w:val="0"/>
          <w:color w:val="000000"/>
          <w:u w:val="none"/>
        </w:rPr>
      </w:pPr>
    </w:p>
    <w:p w:rsidR="002B64B1" w:rsidRPr="0095614A" w:rsidRDefault="00161D77" w:rsidP="0095614A">
      <w:pPr>
        <w:pStyle w:val="Ttulo2"/>
        <w:ind w:left="0"/>
        <w:jc w:val="center"/>
        <w:rPr>
          <w:bCs w:val="0"/>
          <w:color w:val="000000"/>
          <w:szCs w:val="22"/>
          <w:lang w:val="es-MX"/>
        </w:rPr>
      </w:pPr>
      <w:r>
        <w:rPr>
          <w:rFonts w:ascii="Arial" w:hAnsi="Arial"/>
          <w:b/>
          <w:bCs w:val="0"/>
          <w:color w:val="000000"/>
          <w:u w:val="none"/>
          <w:lang w:val="es-ES"/>
        </w:rPr>
        <w:br w:type="page"/>
      </w:r>
      <w:bookmarkStart w:id="1778" w:name="_Toc277957097"/>
      <w:bookmarkStart w:id="1779" w:name="_Toc351562862"/>
      <w:r w:rsidR="002B64B1" w:rsidRPr="0095614A">
        <w:rPr>
          <w:rFonts w:ascii="Arial" w:hAnsi="Arial"/>
          <w:b/>
          <w:bCs w:val="0"/>
          <w:color w:val="000000"/>
          <w:szCs w:val="22"/>
          <w:u w:val="none"/>
          <w:lang w:val="es-MX"/>
        </w:rPr>
        <w:lastRenderedPageBreak/>
        <w:t>A</w:t>
      </w:r>
      <w:r w:rsidR="002B64B1">
        <w:rPr>
          <w:rFonts w:ascii="Arial" w:hAnsi="Arial"/>
          <w:b/>
          <w:bCs w:val="0"/>
          <w:color w:val="000000"/>
          <w:szCs w:val="22"/>
          <w:u w:val="none"/>
          <w:lang w:val="es-MX"/>
        </w:rPr>
        <w:t>nexo</w:t>
      </w:r>
      <w:r w:rsidR="002B64B1" w:rsidRPr="0095614A">
        <w:rPr>
          <w:rFonts w:ascii="Arial" w:hAnsi="Arial"/>
          <w:b/>
          <w:bCs w:val="0"/>
          <w:color w:val="000000"/>
          <w:szCs w:val="22"/>
          <w:u w:val="none"/>
          <w:lang w:val="es-MX"/>
        </w:rPr>
        <w:t xml:space="preserve"> 7</w:t>
      </w:r>
      <w:bookmarkEnd w:id="1778"/>
      <w:bookmarkEnd w:id="1779"/>
    </w:p>
    <w:p w:rsidR="002B64B1" w:rsidRPr="00E65B02" w:rsidRDefault="002B64B1" w:rsidP="002B64B1">
      <w:pPr>
        <w:rPr>
          <w:sz w:val="24"/>
          <w:szCs w:val="24"/>
          <w:lang w:val="es-ES_tradnl"/>
        </w:rPr>
      </w:pPr>
    </w:p>
    <w:p w:rsidR="002B64B1" w:rsidRPr="0095614A" w:rsidRDefault="002B64B1" w:rsidP="0095614A">
      <w:pPr>
        <w:pStyle w:val="Ttulo2"/>
        <w:ind w:left="0"/>
        <w:jc w:val="center"/>
        <w:rPr>
          <w:bCs w:val="0"/>
          <w:color w:val="000000"/>
          <w:szCs w:val="22"/>
          <w:lang w:val="es-MX"/>
        </w:rPr>
      </w:pPr>
      <w:bookmarkStart w:id="1780" w:name="_Toc277957098"/>
      <w:bookmarkStart w:id="1781" w:name="_Toc351562863"/>
      <w:r w:rsidRPr="0095614A">
        <w:rPr>
          <w:rFonts w:ascii="Arial" w:hAnsi="Arial"/>
          <w:b/>
          <w:bCs w:val="0"/>
          <w:color w:val="000000"/>
          <w:szCs w:val="22"/>
          <w:u w:val="none"/>
          <w:lang w:val="es-MX"/>
        </w:rPr>
        <w:t>PLAN DE CONSERVACION DE LA CONCESIÓN</w:t>
      </w:r>
      <w:bookmarkEnd w:id="1780"/>
      <w:bookmarkEnd w:id="1781"/>
    </w:p>
    <w:p w:rsidR="002B64B1" w:rsidRPr="0095614A" w:rsidRDefault="002B64B1">
      <w:pPr>
        <w:rPr>
          <w:b/>
          <w:bCs w:val="0"/>
          <w:color w:val="000000"/>
          <w:lang w:val="es-ES_tradnl"/>
        </w:rPr>
      </w:pPr>
    </w:p>
    <w:p w:rsidR="00161D77" w:rsidRDefault="00161D77">
      <w:pPr>
        <w:rPr>
          <w:b/>
          <w:bCs w:val="0"/>
          <w:color w:val="000000"/>
        </w:rPr>
      </w:pPr>
    </w:p>
    <w:p w:rsidR="002B64B1" w:rsidRPr="0095614A" w:rsidRDefault="004F33CB" w:rsidP="002B64B1">
      <w:pPr>
        <w:pStyle w:val="Ttulo2"/>
        <w:ind w:left="0"/>
        <w:jc w:val="center"/>
        <w:rPr>
          <w:rFonts w:ascii="Arial" w:hAnsi="Arial"/>
          <w:b/>
          <w:bCs w:val="0"/>
          <w:color w:val="000000"/>
          <w:szCs w:val="22"/>
          <w:u w:val="none"/>
          <w:lang w:val="es-MX"/>
        </w:rPr>
      </w:pPr>
      <w:r>
        <w:rPr>
          <w:rFonts w:ascii="Arial" w:hAnsi="Arial"/>
          <w:b/>
          <w:bCs w:val="0"/>
          <w:color w:val="000000"/>
          <w:u w:val="none"/>
          <w:lang w:val="es-ES"/>
        </w:rPr>
        <w:br w:type="page"/>
      </w:r>
      <w:bookmarkStart w:id="1782" w:name="_Toc277957099"/>
      <w:bookmarkStart w:id="1783" w:name="_Toc351562864"/>
      <w:r w:rsidR="002B64B1" w:rsidRPr="0095614A">
        <w:rPr>
          <w:rFonts w:ascii="Arial" w:hAnsi="Arial"/>
          <w:b/>
          <w:bCs w:val="0"/>
          <w:color w:val="000000"/>
          <w:szCs w:val="22"/>
          <w:u w:val="none"/>
          <w:lang w:val="es-MX"/>
        </w:rPr>
        <w:lastRenderedPageBreak/>
        <w:t>A</w:t>
      </w:r>
      <w:r w:rsidR="002B64B1">
        <w:rPr>
          <w:rFonts w:ascii="Arial" w:hAnsi="Arial"/>
          <w:b/>
          <w:bCs w:val="0"/>
          <w:color w:val="000000"/>
          <w:szCs w:val="22"/>
          <w:u w:val="none"/>
          <w:lang w:val="es-MX"/>
        </w:rPr>
        <w:t>nexo</w:t>
      </w:r>
      <w:r w:rsidR="002B64B1" w:rsidRPr="0095614A">
        <w:rPr>
          <w:rFonts w:ascii="Arial" w:hAnsi="Arial"/>
          <w:b/>
          <w:bCs w:val="0"/>
          <w:color w:val="000000"/>
          <w:szCs w:val="22"/>
          <w:u w:val="none"/>
          <w:lang w:val="es-MX"/>
        </w:rPr>
        <w:t xml:space="preserve"> 7</w:t>
      </w:r>
      <w:bookmarkEnd w:id="1782"/>
      <w:bookmarkEnd w:id="1783"/>
    </w:p>
    <w:p w:rsidR="002B64B1" w:rsidRPr="0095614A" w:rsidRDefault="002B64B1" w:rsidP="002B64B1">
      <w:pPr>
        <w:pStyle w:val="Ttulo2"/>
        <w:ind w:left="0"/>
        <w:jc w:val="center"/>
        <w:rPr>
          <w:rFonts w:ascii="Arial" w:hAnsi="Arial"/>
          <w:b/>
          <w:bCs w:val="0"/>
          <w:color w:val="000000"/>
          <w:szCs w:val="22"/>
          <w:u w:val="none"/>
          <w:lang w:val="es-MX"/>
        </w:rPr>
      </w:pPr>
    </w:p>
    <w:p w:rsidR="002B64B1" w:rsidRPr="0095614A" w:rsidRDefault="002B64B1" w:rsidP="002B64B1">
      <w:pPr>
        <w:pStyle w:val="Ttulo2"/>
        <w:ind w:left="0"/>
        <w:jc w:val="center"/>
        <w:rPr>
          <w:rFonts w:ascii="Arial" w:hAnsi="Arial"/>
          <w:b/>
          <w:bCs w:val="0"/>
          <w:color w:val="000000"/>
          <w:szCs w:val="22"/>
          <w:u w:val="none"/>
          <w:lang w:val="es-MX"/>
        </w:rPr>
      </w:pPr>
      <w:bookmarkStart w:id="1784" w:name="_Toc277957100"/>
      <w:bookmarkStart w:id="1785" w:name="_Toc351562865"/>
      <w:r w:rsidRPr="0095614A">
        <w:rPr>
          <w:rFonts w:ascii="Arial" w:hAnsi="Arial"/>
          <w:b/>
          <w:bCs w:val="0"/>
          <w:color w:val="000000"/>
          <w:szCs w:val="22"/>
          <w:u w:val="none"/>
          <w:lang w:val="es-MX"/>
        </w:rPr>
        <w:t>Apéndice 1: Alcances del Mantenimiento</w:t>
      </w:r>
      <w:bookmarkEnd w:id="1784"/>
      <w:bookmarkEnd w:id="1785"/>
    </w:p>
    <w:p w:rsidR="002B64B1" w:rsidRPr="0095614A" w:rsidRDefault="002B64B1" w:rsidP="0095614A">
      <w:pPr>
        <w:pStyle w:val="Ttulo2"/>
        <w:ind w:left="0"/>
        <w:jc w:val="center"/>
        <w:rPr>
          <w:bCs w:val="0"/>
          <w:color w:val="000000"/>
          <w:szCs w:val="22"/>
          <w:lang w:val="es-MX"/>
        </w:rPr>
      </w:pPr>
      <w:r>
        <w:rPr>
          <w:b/>
          <w:bCs w:val="0"/>
          <w:color w:val="000000"/>
        </w:rPr>
        <w:br w:type="page"/>
      </w:r>
      <w:bookmarkStart w:id="1786" w:name="_Toc277957102"/>
      <w:bookmarkStart w:id="1787" w:name="_Toc351562866"/>
      <w:r w:rsidRPr="0095614A">
        <w:rPr>
          <w:rFonts w:ascii="Arial" w:hAnsi="Arial"/>
          <w:b/>
          <w:bCs w:val="0"/>
          <w:color w:val="000000"/>
          <w:szCs w:val="22"/>
          <w:u w:val="none"/>
          <w:lang w:val="es-MX"/>
        </w:rPr>
        <w:lastRenderedPageBreak/>
        <w:t>A</w:t>
      </w:r>
      <w:r>
        <w:rPr>
          <w:rFonts w:ascii="Arial" w:hAnsi="Arial"/>
          <w:b/>
          <w:bCs w:val="0"/>
          <w:color w:val="000000"/>
          <w:szCs w:val="22"/>
          <w:u w:val="none"/>
          <w:lang w:val="es-MX"/>
        </w:rPr>
        <w:t>nexo</w:t>
      </w:r>
      <w:r w:rsidRPr="0095614A">
        <w:rPr>
          <w:rFonts w:ascii="Arial" w:hAnsi="Arial"/>
          <w:b/>
          <w:bCs w:val="0"/>
          <w:color w:val="000000"/>
          <w:szCs w:val="22"/>
          <w:u w:val="none"/>
          <w:lang w:val="es-MX"/>
        </w:rPr>
        <w:t xml:space="preserve"> 8</w:t>
      </w:r>
      <w:bookmarkEnd w:id="1786"/>
      <w:bookmarkEnd w:id="1787"/>
    </w:p>
    <w:p w:rsidR="002B64B1" w:rsidRPr="0095614A" w:rsidRDefault="002B64B1" w:rsidP="0095614A">
      <w:pPr>
        <w:pStyle w:val="Ttulo2"/>
        <w:ind w:left="0"/>
        <w:jc w:val="center"/>
        <w:rPr>
          <w:bCs w:val="0"/>
          <w:color w:val="000000"/>
          <w:szCs w:val="22"/>
          <w:lang w:val="es-MX"/>
        </w:rPr>
      </w:pPr>
    </w:p>
    <w:p w:rsidR="002B64B1" w:rsidRPr="0095614A" w:rsidRDefault="00701F68" w:rsidP="0095614A">
      <w:pPr>
        <w:pStyle w:val="Ttulo2"/>
        <w:ind w:left="0"/>
        <w:jc w:val="center"/>
        <w:rPr>
          <w:bCs w:val="0"/>
          <w:color w:val="000000"/>
          <w:szCs w:val="22"/>
          <w:lang w:val="es-MX"/>
        </w:rPr>
      </w:pPr>
      <w:bookmarkStart w:id="1788" w:name="_Toc351562867"/>
      <w:r>
        <w:rPr>
          <w:rFonts w:ascii="Arial" w:hAnsi="Arial"/>
          <w:b/>
          <w:bCs w:val="0"/>
          <w:color w:val="000000"/>
          <w:szCs w:val="22"/>
          <w:u w:val="none"/>
          <w:lang w:val="es-MX"/>
        </w:rPr>
        <w:t>INFORMACIÓN GENERAL DE LA CONCESIÓN</w:t>
      </w:r>
      <w:bookmarkEnd w:id="1788"/>
    </w:p>
    <w:p w:rsidR="00FF6F8E" w:rsidRDefault="00FF6F8E" w:rsidP="00701F68">
      <w:pPr>
        <w:pStyle w:val="Ttulo2"/>
        <w:ind w:left="0"/>
        <w:jc w:val="center"/>
        <w:rPr>
          <w:b/>
          <w:bCs w:val="0"/>
          <w:color w:val="000000"/>
        </w:rPr>
      </w:pPr>
    </w:p>
    <w:p w:rsidR="00FF6F8E" w:rsidRDefault="00FF6F8E" w:rsidP="00701F68">
      <w:pPr>
        <w:pStyle w:val="Ttulo2"/>
        <w:ind w:left="0"/>
        <w:jc w:val="center"/>
        <w:rPr>
          <w:b/>
          <w:bCs w:val="0"/>
          <w:color w:val="000000"/>
        </w:rPr>
      </w:pPr>
    </w:p>
    <w:p w:rsidR="00FF6F8E" w:rsidRPr="00AD79D3" w:rsidRDefault="00FF6F8E" w:rsidP="00FF6F8E">
      <w:pPr>
        <w:ind w:left="567" w:hanging="567"/>
        <w:jc w:val="both"/>
        <w:rPr>
          <w:b/>
          <w:i/>
          <w:szCs w:val="22"/>
          <w:u w:val="single"/>
        </w:rPr>
      </w:pPr>
      <w:r w:rsidRPr="00AD79D3">
        <w:rPr>
          <w:b/>
          <w:i/>
          <w:szCs w:val="22"/>
          <w:u w:val="single"/>
        </w:rPr>
        <w:t>OBRAS</w:t>
      </w:r>
    </w:p>
    <w:p w:rsidR="00FF6F8E" w:rsidRPr="00AD79D3" w:rsidRDefault="00FF6F8E" w:rsidP="00FF6F8E">
      <w:pPr>
        <w:ind w:left="567" w:hanging="567"/>
        <w:jc w:val="both"/>
        <w:rPr>
          <w:szCs w:val="22"/>
        </w:rPr>
      </w:pPr>
    </w:p>
    <w:p w:rsidR="00FF6F8E" w:rsidRPr="00AD79D3" w:rsidRDefault="00FF6F8E" w:rsidP="00FF6F8E">
      <w:pPr>
        <w:numPr>
          <w:ilvl w:val="0"/>
          <w:numId w:val="103"/>
        </w:numPr>
        <w:ind w:hanging="218"/>
        <w:jc w:val="both"/>
        <w:rPr>
          <w:b/>
          <w:i/>
          <w:szCs w:val="22"/>
          <w:u w:val="single"/>
        </w:rPr>
      </w:pPr>
      <w:r w:rsidRPr="00AD79D3">
        <w:rPr>
          <w:b/>
          <w:i/>
          <w:szCs w:val="22"/>
          <w:u w:val="single"/>
        </w:rPr>
        <w:t>CONSTRUCCIÓN</w:t>
      </w:r>
    </w:p>
    <w:p w:rsidR="00FF6F8E" w:rsidRPr="00AD79D3" w:rsidRDefault="00FF6F8E" w:rsidP="00FF6F8E">
      <w:pPr>
        <w:ind w:left="567" w:hanging="567"/>
        <w:jc w:val="both"/>
        <w:rPr>
          <w:szCs w:val="22"/>
        </w:rPr>
      </w:pPr>
    </w:p>
    <w:p w:rsidR="00FF6F8E" w:rsidRPr="00AD79D3" w:rsidRDefault="00FF6F8E" w:rsidP="00FF6F8E">
      <w:pPr>
        <w:numPr>
          <w:ilvl w:val="0"/>
          <w:numId w:val="102"/>
        </w:numPr>
        <w:jc w:val="both"/>
        <w:rPr>
          <w:b/>
          <w:szCs w:val="22"/>
        </w:rPr>
      </w:pPr>
      <w:r w:rsidRPr="00AD79D3">
        <w:rPr>
          <w:b/>
          <w:szCs w:val="22"/>
        </w:rPr>
        <w:t>DRAGADO</w:t>
      </w:r>
    </w:p>
    <w:p w:rsidR="00FF6F8E" w:rsidRPr="00AD79D3" w:rsidRDefault="00FF6F8E" w:rsidP="00FF6F8E">
      <w:pPr>
        <w:ind w:left="567" w:hanging="567"/>
        <w:jc w:val="both"/>
        <w:rPr>
          <w:szCs w:val="22"/>
        </w:rPr>
      </w:pPr>
    </w:p>
    <w:p w:rsidR="00FF6F8E" w:rsidRPr="00AD79D3" w:rsidRDefault="00FF6F8E" w:rsidP="00FF6F8E">
      <w:pPr>
        <w:jc w:val="both"/>
        <w:rPr>
          <w:szCs w:val="22"/>
        </w:rPr>
      </w:pPr>
      <w:r w:rsidRPr="00AD79D3">
        <w:rPr>
          <w:szCs w:val="22"/>
        </w:rPr>
        <w:t>Las obras de dragado consisten básicamente en la profundización y ensanche de la vía navegable, en las zonas denominadas Malos Pasos, mediante la construcción de un canal cuyas dimensiones y profundidad deben ser en función de la nave de proyecto, determinada en base a características de las embarcaciones que se utilizan en esta zona,</w:t>
      </w:r>
    </w:p>
    <w:p w:rsidR="00FF6F8E" w:rsidRPr="00AD79D3" w:rsidRDefault="00FF6F8E" w:rsidP="00FF6F8E">
      <w:pPr>
        <w:ind w:left="567" w:hanging="567"/>
        <w:jc w:val="both"/>
        <w:rPr>
          <w:szCs w:val="22"/>
        </w:rPr>
      </w:pPr>
    </w:p>
    <w:p w:rsidR="00FF6F8E" w:rsidRPr="00AD79D3" w:rsidRDefault="00FF6F8E" w:rsidP="00FF6F8E">
      <w:pPr>
        <w:ind w:left="567" w:hanging="567"/>
        <w:jc w:val="both"/>
        <w:rPr>
          <w:szCs w:val="22"/>
        </w:rPr>
      </w:pPr>
      <w:r w:rsidRPr="00AD79D3">
        <w:rPr>
          <w:szCs w:val="22"/>
        </w:rPr>
        <w:t>Se deberá presentar:</w:t>
      </w:r>
    </w:p>
    <w:p w:rsidR="00FF6F8E" w:rsidRPr="00AD79D3" w:rsidRDefault="00FF6F8E" w:rsidP="00FF6F8E">
      <w:pPr>
        <w:ind w:left="567" w:hanging="567"/>
        <w:jc w:val="both"/>
        <w:rPr>
          <w:szCs w:val="22"/>
        </w:rPr>
      </w:pPr>
    </w:p>
    <w:p w:rsidR="00FF6F8E" w:rsidRPr="00AD79D3" w:rsidRDefault="00FF6F8E" w:rsidP="00FF6F8E">
      <w:pPr>
        <w:numPr>
          <w:ilvl w:val="0"/>
          <w:numId w:val="101"/>
        </w:numPr>
        <w:tabs>
          <w:tab w:val="clear" w:pos="2142"/>
        </w:tabs>
        <w:ind w:left="426" w:hanging="426"/>
        <w:jc w:val="both"/>
        <w:rPr>
          <w:szCs w:val="22"/>
        </w:rPr>
      </w:pPr>
      <w:r w:rsidRPr="00AD79D3">
        <w:rPr>
          <w:szCs w:val="22"/>
        </w:rPr>
        <w:t>Requerimientos de profundidad de la Hidrovía Amazónica considerando el dragado del canal de navegación</w:t>
      </w:r>
      <w:r w:rsidRPr="00AD79D3">
        <w:rPr>
          <w:color w:val="000000"/>
          <w:szCs w:val="22"/>
        </w:rPr>
        <w:t>.</w:t>
      </w:r>
    </w:p>
    <w:p w:rsidR="00FF6F8E" w:rsidRPr="00AD79D3" w:rsidRDefault="00FF6F8E" w:rsidP="00FF6F8E">
      <w:pPr>
        <w:numPr>
          <w:ilvl w:val="0"/>
          <w:numId w:val="101"/>
        </w:numPr>
        <w:tabs>
          <w:tab w:val="clear" w:pos="2142"/>
        </w:tabs>
        <w:ind w:left="426" w:hanging="426"/>
        <w:jc w:val="both"/>
        <w:rPr>
          <w:szCs w:val="22"/>
        </w:rPr>
      </w:pPr>
      <w:r w:rsidRPr="00AD79D3">
        <w:rPr>
          <w:szCs w:val="22"/>
        </w:rPr>
        <w:t>Plan de dragado de apertura y de mantenimiento de la Hidrovía en toda su extensión.</w:t>
      </w:r>
    </w:p>
    <w:p w:rsidR="00FF6F8E" w:rsidRPr="00AD79D3" w:rsidRDefault="00FF6F8E" w:rsidP="00FF6F8E">
      <w:pPr>
        <w:numPr>
          <w:ilvl w:val="0"/>
          <w:numId w:val="101"/>
        </w:numPr>
        <w:tabs>
          <w:tab w:val="clear" w:pos="2142"/>
        </w:tabs>
        <w:ind w:left="426" w:hanging="426"/>
        <w:jc w:val="both"/>
        <w:rPr>
          <w:szCs w:val="22"/>
        </w:rPr>
      </w:pPr>
      <w:r w:rsidRPr="00AD79D3">
        <w:rPr>
          <w:szCs w:val="22"/>
        </w:rPr>
        <w:t xml:space="preserve">Plan de dragado en los accesos a los terminales portuarios de Pucallpa y de Iquitos, etapas de implementación. </w:t>
      </w:r>
    </w:p>
    <w:p w:rsidR="00FF6F8E" w:rsidRPr="00AD79D3" w:rsidRDefault="00FF6F8E" w:rsidP="00FF6F8E">
      <w:pPr>
        <w:numPr>
          <w:ilvl w:val="0"/>
          <w:numId w:val="101"/>
        </w:numPr>
        <w:tabs>
          <w:tab w:val="clear" w:pos="2142"/>
        </w:tabs>
        <w:ind w:left="426" w:hanging="426"/>
        <w:jc w:val="both"/>
        <w:rPr>
          <w:szCs w:val="22"/>
        </w:rPr>
      </w:pPr>
      <w:r w:rsidRPr="00AD79D3">
        <w:rPr>
          <w:szCs w:val="22"/>
        </w:rPr>
        <w:t>Características de las dragas a emplear tanto para el dragado de apertura como para el de mantenimiento</w:t>
      </w:r>
    </w:p>
    <w:p w:rsidR="00FF6F8E" w:rsidRPr="00AD79D3" w:rsidRDefault="00FF6F8E" w:rsidP="00FF6F8E">
      <w:pPr>
        <w:numPr>
          <w:ilvl w:val="0"/>
          <w:numId w:val="101"/>
        </w:numPr>
        <w:tabs>
          <w:tab w:val="clear" w:pos="2142"/>
        </w:tabs>
        <w:ind w:left="426" w:hanging="426"/>
        <w:jc w:val="both"/>
        <w:rPr>
          <w:szCs w:val="22"/>
        </w:rPr>
      </w:pPr>
      <w:r w:rsidRPr="00AD79D3">
        <w:rPr>
          <w:szCs w:val="22"/>
        </w:rPr>
        <w:t>Identificación de los aspectos ambientales.</w:t>
      </w:r>
    </w:p>
    <w:p w:rsidR="00FF6F8E" w:rsidRPr="00AD79D3" w:rsidRDefault="00FF6F8E" w:rsidP="00FF6F8E">
      <w:pPr>
        <w:numPr>
          <w:ilvl w:val="0"/>
          <w:numId w:val="101"/>
        </w:numPr>
        <w:tabs>
          <w:tab w:val="clear" w:pos="2142"/>
        </w:tabs>
        <w:ind w:left="426" w:hanging="426"/>
        <w:jc w:val="both"/>
        <w:rPr>
          <w:szCs w:val="22"/>
        </w:rPr>
      </w:pPr>
      <w:r w:rsidRPr="00AD79D3">
        <w:rPr>
          <w:szCs w:val="22"/>
        </w:rPr>
        <w:t xml:space="preserve">Realizar la aclaración </w:t>
      </w:r>
    </w:p>
    <w:p w:rsidR="00FF6F8E" w:rsidRPr="00AD79D3" w:rsidRDefault="00FF6F8E" w:rsidP="00FF6F8E">
      <w:pPr>
        <w:ind w:left="426"/>
        <w:jc w:val="both"/>
        <w:rPr>
          <w:szCs w:val="22"/>
        </w:rPr>
      </w:pPr>
    </w:p>
    <w:p w:rsidR="00FF6F8E" w:rsidRPr="00AD79D3" w:rsidRDefault="00FF6F8E" w:rsidP="00FF6F8E">
      <w:pPr>
        <w:numPr>
          <w:ilvl w:val="0"/>
          <w:numId w:val="103"/>
        </w:numPr>
        <w:ind w:hanging="218"/>
        <w:jc w:val="both"/>
        <w:rPr>
          <w:b/>
          <w:i/>
          <w:szCs w:val="22"/>
          <w:u w:val="single"/>
        </w:rPr>
      </w:pPr>
      <w:r w:rsidRPr="00AD79D3">
        <w:rPr>
          <w:b/>
          <w:i/>
          <w:szCs w:val="22"/>
          <w:u w:val="single"/>
        </w:rPr>
        <w:t>EQUIPAMIENTO</w:t>
      </w:r>
    </w:p>
    <w:p w:rsidR="00FF6F8E" w:rsidRPr="00AD79D3" w:rsidRDefault="00FF6F8E" w:rsidP="0095614A">
      <w:pPr>
        <w:ind w:left="709" w:hanging="567"/>
        <w:jc w:val="both"/>
        <w:rPr>
          <w:szCs w:val="22"/>
        </w:rPr>
      </w:pPr>
    </w:p>
    <w:p w:rsidR="00FF6F8E" w:rsidRPr="00AD79D3" w:rsidRDefault="00FF6F8E" w:rsidP="0095614A">
      <w:pPr>
        <w:numPr>
          <w:ilvl w:val="0"/>
          <w:numId w:val="102"/>
        </w:numPr>
        <w:ind w:left="502"/>
        <w:jc w:val="both"/>
        <w:rPr>
          <w:b/>
          <w:szCs w:val="22"/>
        </w:rPr>
      </w:pPr>
      <w:r w:rsidRPr="00AD79D3">
        <w:rPr>
          <w:b/>
          <w:szCs w:val="22"/>
        </w:rPr>
        <w:t>PARA EL DRAGADO</w:t>
      </w:r>
    </w:p>
    <w:p w:rsidR="00FF6F8E" w:rsidRPr="00AD79D3" w:rsidRDefault="00FF6F8E" w:rsidP="0095614A">
      <w:pPr>
        <w:ind w:left="502"/>
        <w:jc w:val="both"/>
        <w:rPr>
          <w:b/>
          <w:szCs w:val="22"/>
        </w:rPr>
      </w:pPr>
    </w:p>
    <w:p w:rsidR="00FF6F8E" w:rsidRPr="00AD79D3" w:rsidRDefault="00FF6F8E" w:rsidP="0095614A">
      <w:pPr>
        <w:tabs>
          <w:tab w:val="left" w:pos="0"/>
        </w:tabs>
        <w:ind w:left="502"/>
        <w:jc w:val="both"/>
        <w:rPr>
          <w:szCs w:val="22"/>
        </w:rPr>
      </w:pPr>
      <w:r w:rsidRPr="00AD79D3">
        <w:rPr>
          <w:szCs w:val="22"/>
        </w:rPr>
        <w:t>Para la profundización, ensanche y mantenimiento de la vía navegable, en las zonas denominadas Malos Pasos y en otros sitios eventuales, se deberán presentar:</w:t>
      </w:r>
    </w:p>
    <w:p w:rsidR="00FF6F8E" w:rsidRPr="00AD79D3" w:rsidRDefault="00FF6F8E" w:rsidP="0095614A">
      <w:pPr>
        <w:tabs>
          <w:tab w:val="left" w:pos="0"/>
        </w:tabs>
        <w:ind w:left="502"/>
        <w:jc w:val="both"/>
        <w:rPr>
          <w:szCs w:val="22"/>
        </w:rPr>
      </w:pPr>
    </w:p>
    <w:p w:rsidR="00FF6F8E" w:rsidRPr="00AD79D3" w:rsidRDefault="00FF6F8E" w:rsidP="0095614A">
      <w:pPr>
        <w:numPr>
          <w:ilvl w:val="0"/>
          <w:numId w:val="101"/>
        </w:numPr>
        <w:tabs>
          <w:tab w:val="clear" w:pos="2142"/>
        </w:tabs>
        <w:ind w:left="928" w:hanging="426"/>
        <w:jc w:val="both"/>
        <w:rPr>
          <w:szCs w:val="22"/>
        </w:rPr>
      </w:pPr>
      <w:r w:rsidRPr="00AD79D3">
        <w:rPr>
          <w:szCs w:val="22"/>
        </w:rPr>
        <w:t xml:space="preserve">Propuesta y características de las dragas y equipo complementario a emplear para el dragado de apertura </w:t>
      </w:r>
    </w:p>
    <w:p w:rsidR="00FF6F8E" w:rsidRPr="00AD79D3" w:rsidRDefault="00FF6F8E" w:rsidP="0095614A">
      <w:pPr>
        <w:tabs>
          <w:tab w:val="left" w:pos="0"/>
        </w:tabs>
        <w:ind w:left="502"/>
        <w:jc w:val="both"/>
        <w:rPr>
          <w:szCs w:val="22"/>
        </w:rPr>
      </w:pP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y características de las dragas y equipo complementario a emplear para el dragado de mantenimiento</w:t>
      </w:r>
    </w:p>
    <w:p w:rsidR="00FF6F8E" w:rsidRPr="00AD79D3" w:rsidRDefault="00FF6F8E" w:rsidP="0095614A">
      <w:pPr>
        <w:ind w:left="142"/>
        <w:jc w:val="both"/>
        <w:rPr>
          <w:b/>
          <w:szCs w:val="22"/>
        </w:rPr>
      </w:pPr>
    </w:p>
    <w:p w:rsidR="00FF6F8E" w:rsidRPr="00AD79D3" w:rsidRDefault="00FF6F8E" w:rsidP="0095614A">
      <w:pPr>
        <w:numPr>
          <w:ilvl w:val="0"/>
          <w:numId w:val="102"/>
        </w:numPr>
        <w:ind w:left="502"/>
        <w:jc w:val="both"/>
        <w:rPr>
          <w:b/>
          <w:szCs w:val="22"/>
        </w:rPr>
      </w:pPr>
      <w:r w:rsidRPr="00AD79D3">
        <w:rPr>
          <w:b/>
          <w:szCs w:val="22"/>
        </w:rPr>
        <w:t>AYUDAS A LA NAVEGACION</w:t>
      </w:r>
    </w:p>
    <w:p w:rsidR="00FF6F8E" w:rsidRPr="00AD79D3" w:rsidRDefault="00FF6F8E" w:rsidP="0095614A">
      <w:pPr>
        <w:ind w:left="709" w:hanging="567"/>
        <w:jc w:val="both"/>
        <w:rPr>
          <w:szCs w:val="22"/>
        </w:rPr>
      </w:pPr>
    </w:p>
    <w:p w:rsidR="00FF6F8E" w:rsidRPr="00AD79D3" w:rsidRDefault="00FF6F8E" w:rsidP="0095614A">
      <w:pPr>
        <w:ind w:left="502"/>
        <w:jc w:val="both"/>
        <w:rPr>
          <w:szCs w:val="22"/>
        </w:rPr>
      </w:pPr>
      <w:r w:rsidRPr="00AD79D3">
        <w:rPr>
          <w:szCs w:val="22"/>
        </w:rPr>
        <w:t xml:space="preserve">Las ayudas a la navegación de las vías fluviales constituyen un elemento fundamental para hacer seguras a la mismas; estas ayudas, compuestas por balizas, boyas y demás elementos de señalización e información al navegante, forman parte sustancial del proyecto y debe definirse e identificarse todas la señales a instalar en la hidrovía, tales como Balizas luminosas, Boyas Luminosas, Pantallas de Acciones a Emprender, Letreros Informativos. </w:t>
      </w:r>
    </w:p>
    <w:p w:rsidR="00FF6F8E" w:rsidRPr="00AD79D3" w:rsidRDefault="00FF6F8E" w:rsidP="0095614A">
      <w:pPr>
        <w:ind w:left="1069" w:hanging="567"/>
        <w:jc w:val="both"/>
        <w:rPr>
          <w:szCs w:val="22"/>
          <w:lang w:val="es-AR"/>
        </w:rPr>
      </w:pPr>
    </w:p>
    <w:p w:rsidR="00FF6F8E" w:rsidRPr="00AD79D3" w:rsidRDefault="00FF6F8E" w:rsidP="0095614A">
      <w:pPr>
        <w:ind w:left="1069" w:hanging="567"/>
        <w:jc w:val="both"/>
        <w:rPr>
          <w:szCs w:val="22"/>
        </w:rPr>
      </w:pPr>
      <w:r w:rsidRPr="00AD79D3">
        <w:rPr>
          <w:szCs w:val="22"/>
        </w:rPr>
        <w:t>Se deberá presentar:</w:t>
      </w:r>
    </w:p>
    <w:p w:rsidR="00FF6F8E" w:rsidRPr="00AD79D3" w:rsidRDefault="00FF6F8E" w:rsidP="0095614A">
      <w:pPr>
        <w:ind w:left="1069" w:hanging="567"/>
        <w:jc w:val="both"/>
        <w:rPr>
          <w:szCs w:val="22"/>
          <w:lang w:val="es-AR"/>
        </w:rPr>
      </w:pPr>
    </w:p>
    <w:p w:rsidR="00FF6F8E" w:rsidRPr="00AD79D3" w:rsidRDefault="00FF6F8E" w:rsidP="0095614A">
      <w:pPr>
        <w:numPr>
          <w:ilvl w:val="0"/>
          <w:numId w:val="101"/>
        </w:numPr>
        <w:tabs>
          <w:tab w:val="clear" w:pos="2142"/>
        </w:tabs>
        <w:ind w:left="928" w:hanging="426"/>
        <w:jc w:val="both"/>
        <w:rPr>
          <w:szCs w:val="22"/>
        </w:rPr>
      </w:pPr>
      <w:r w:rsidRPr="00AD79D3">
        <w:rPr>
          <w:szCs w:val="22"/>
        </w:rPr>
        <w:lastRenderedPageBreak/>
        <w:t xml:space="preserve">Propuesta del sistema de balizamiento que se propone emplear en los ríos concesionados. </w:t>
      </w:r>
    </w:p>
    <w:p w:rsidR="00FF6F8E" w:rsidRPr="00AD79D3" w:rsidRDefault="00FF6F8E" w:rsidP="0095614A">
      <w:pPr>
        <w:numPr>
          <w:ilvl w:val="0"/>
          <w:numId w:val="101"/>
        </w:numPr>
        <w:tabs>
          <w:tab w:val="clear" w:pos="2142"/>
        </w:tabs>
        <w:ind w:left="928" w:hanging="426"/>
        <w:jc w:val="both"/>
        <w:rPr>
          <w:szCs w:val="22"/>
        </w:rPr>
      </w:pPr>
      <w:r w:rsidRPr="00AD79D3">
        <w:rPr>
          <w:szCs w:val="22"/>
        </w:rPr>
        <w:t>Características de los equipos y materiales para Ayudas a la navegación a utilizarse para el respectivo trabajo</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las tareas de la instalación de la nueva señalización náutica, y combinación de señales náuticas, a cargo de la Empresa Concesionaria, a cargo del SHNA y a cargo de Particulares</w:t>
      </w:r>
    </w:p>
    <w:p w:rsidR="00FF6F8E" w:rsidRPr="00AD79D3" w:rsidRDefault="00FF6F8E" w:rsidP="0095614A">
      <w:pPr>
        <w:ind w:left="709" w:hanging="567"/>
        <w:jc w:val="both"/>
        <w:rPr>
          <w:szCs w:val="22"/>
        </w:rPr>
      </w:pPr>
    </w:p>
    <w:p w:rsidR="00FF6F8E" w:rsidRPr="00AD79D3" w:rsidRDefault="00FF6F8E" w:rsidP="0095614A">
      <w:pPr>
        <w:numPr>
          <w:ilvl w:val="0"/>
          <w:numId w:val="102"/>
        </w:numPr>
        <w:ind w:left="502"/>
        <w:jc w:val="both"/>
        <w:rPr>
          <w:b/>
          <w:szCs w:val="22"/>
        </w:rPr>
      </w:pPr>
      <w:bookmarkStart w:id="1789" w:name="_Toc285626430"/>
      <w:bookmarkStart w:id="1790" w:name="_Toc294878318"/>
      <w:bookmarkStart w:id="1791" w:name="_Toc295470632"/>
      <w:bookmarkStart w:id="1792" w:name="_Toc295946098"/>
      <w:bookmarkStart w:id="1793" w:name="_Toc297215939"/>
      <w:bookmarkStart w:id="1794" w:name="_Toc305164485"/>
      <w:bookmarkStart w:id="1795" w:name="_Toc328522828"/>
      <w:r w:rsidRPr="00AD79D3">
        <w:rPr>
          <w:b/>
          <w:szCs w:val="22"/>
        </w:rPr>
        <w:t>ESTACIONES LIMNIMÉTRICAS</w:t>
      </w:r>
      <w:bookmarkEnd w:id="1789"/>
      <w:bookmarkEnd w:id="1790"/>
      <w:bookmarkEnd w:id="1791"/>
      <w:bookmarkEnd w:id="1792"/>
      <w:bookmarkEnd w:id="1793"/>
      <w:bookmarkEnd w:id="1794"/>
      <w:bookmarkEnd w:id="1795"/>
    </w:p>
    <w:p w:rsidR="00FF6F8E" w:rsidRPr="00AD79D3" w:rsidRDefault="00FF6F8E" w:rsidP="0095614A">
      <w:pPr>
        <w:ind w:left="142"/>
        <w:jc w:val="both"/>
        <w:rPr>
          <w:szCs w:val="22"/>
        </w:rPr>
      </w:pPr>
    </w:p>
    <w:p w:rsidR="00FF6F8E" w:rsidRPr="00AD79D3" w:rsidRDefault="00FF6F8E" w:rsidP="0095614A">
      <w:pPr>
        <w:ind w:left="502"/>
        <w:jc w:val="both"/>
        <w:rPr>
          <w:szCs w:val="22"/>
        </w:rPr>
      </w:pPr>
      <w:r w:rsidRPr="00AD79D3">
        <w:rPr>
          <w:szCs w:val="22"/>
        </w:rPr>
        <w:t>La ubicación de las estaciones limnimétricas se basa fundamentalmente en criterios de navegabilidad, es decir, principalmente deben aportar la información que pueda resultar de interés y utilidad para que el navegante realice su tarea de forma segura y eficaz. Por ello se busca priorizar la medición de niveles en los tramos donde se localizan los malos pasos.</w:t>
      </w:r>
    </w:p>
    <w:p w:rsidR="00FF6F8E" w:rsidRPr="00AD79D3" w:rsidRDefault="00FF6F8E" w:rsidP="0095614A">
      <w:pPr>
        <w:ind w:left="502"/>
        <w:jc w:val="both"/>
        <w:rPr>
          <w:szCs w:val="22"/>
          <w:lang w:val="es-AR"/>
        </w:rPr>
      </w:pPr>
    </w:p>
    <w:p w:rsidR="00FF6F8E" w:rsidRPr="00AD79D3" w:rsidRDefault="00FF6F8E" w:rsidP="0095614A">
      <w:pPr>
        <w:numPr>
          <w:ilvl w:val="0"/>
          <w:numId w:val="101"/>
        </w:numPr>
        <w:tabs>
          <w:tab w:val="clear" w:pos="2142"/>
        </w:tabs>
        <w:ind w:left="928" w:hanging="426"/>
        <w:jc w:val="both"/>
        <w:rPr>
          <w:szCs w:val="22"/>
        </w:rPr>
      </w:pPr>
      <w:r w:rsidRPr="00AD79D3">
        <w:rPr>
          <w:szCs w:val="22"/>
        </w:rPr>
        <w:t xml:space="preserve">Diseño de una red de estaciones limnimétricas de funcionamiento automático que por medio de comunicación satelital permitan conocer los niveles de agua en los ríos de la hidrovía en tiempo cuasi real. </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ubicación de las estaciones limnimétricas con criterios de navegabilidad.</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priorización de medición de niveles en los tramos donde se localizan los malos pasos.</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instalación y descripción de estaciones limnimétricas a lo largo de los ríos que conforman la hidrovía.</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los tipos de estructuras para la instalación de las mismas.</w:t>
      </w:r>
    </w:p>
    <w:p w:rsidR="00FF6F8E" w:rsidRPr="00AD79D3" w:rsidRDefault="00FF6F8E" w:rsidP="0095614A">
      <w:pPr>
        <w:ind w:left="568" w:hanging="426"/>
        <w:jc w:val="both"/>
        <w:rPr>
          <w:szCs w:val="22"/>
        </w:rPr>
      </w:pPr>
    </w:p>
    <w:p w:rsidR="00FF6F8E" w:rsidRPr="00AD79D3" w:rsidRDefault="00FF6F8E" w:rsidP="0095614A">
      <w:pPr>
        <w:numPr>
          <w:ilvl w:val="0"/>
          <w:numId w:val="102"/>
        </w:numPr>
        <w:ind w:left="502"/>
        <w:jc w:val="both"/>
        <w:rPr>
          <w:b/>
          <w:szCs w:val="22"/>
        </w:rPr>
      </w:pPr>
      <w:r w:rsidRPr="00AD79D3">
        <w:rPr>
          <w:b/>
          <w:szCs w:val="22"/>
        </w:rPr>
        <w:t>MONITOREO</w:t>
      </w:r>
    </w:p>
    <w:p w:rsidR="00FF6F8E" w:rsidRPr="00AD79D3" w:rsidRDefault="00FF6F8E" w:rsidP="0095614A">
      <w:pPr>
        <w:ind w:left="709" w:hanging="567"/>
        <w:jc w:val="both"/>
        <w:rPr>
          <w:szCs w:val="22"/>
        </w:rPr>
      </w:pPr>
    </w:p>
    <w:p w:rsidR="00FF6F8E" w:rsidRPr="00AD79D3" w:rsidRDefault="00FF6F8E" w:rsidP="0095614A">
      <w:pPr>
        <w:pStyle w:val="Tit3"/>
        <w:ind w:left="502"/>
      </w:pPr>
      <w:bookmarkStart w:id="1796" w:name="_Toc285626432"/>
      <w:bookmarkStart w:id="1797" w:name="_Toc294878319"/>
      <w:bookmarkStart w:id="1798" w:name="_Toc295470633"/>
      <w:bookmarkStart w:id="1799" w:name="_Toc295946099"/>
      <w:bookmarkStart w:id="1800" w:name="_Toc297215940"/>
      <w:bookmarkStart w:id="1801" w:name="_Toc305164486"/>
      <w:bookmarkStart w:id="1802" w:name="_Toc328522829"/>
      <w:bookmarkStart w:id="1803" w:name="_Toc351562868"/>
      <w:r w:rsidRPr="00AD79D3">
        <w:t>Plan de Monitoreo</w:t>
      </w:r>
      <w:bookmarkEnd w:id="1796"/>
      <w:bookmarkEnd w:id="1797"/>
      <w:bookmarkEnd w:id="1798"/>
      <w:bookmarkEnd w:id="1799"/>
      <w:bookmarkEnd w:id="1800"/>
      <w:bookmarkEnd w:id="1801"/>
      <w:bookmarkEnd w:id="1802"/>
      <w:bookmarkEnd w:id="1803"/>
    </w:p>
    <w:p w:rsidR="00FF6F8E" w:rsidRPr="00AD79D3" w:rsidRDefault="00FF6F8E" w:rsidP="0095614A">
      <w:pPr>
        <w:pStyle w:val="Sinespaciado"/>
        <w:tabs>
          <w:tab w:val="left" w:pos="360"/>
        </w:tabs>
        <w:ind w:left="862" w:hanging="360"/>
        <w:jc w:val="both"/>
        <w:rPr>
          <w:rFonts w:ascii="Arial" w:hAnsi="Arial" w:cs="Arial"/>
          <w:lang w:val="es-AR"/>
        </w:rPr>
      </w:pPr>
    </w:p>
    <w:p w:rsidR="00FF6F8E" w:rsidRPr="00AD79D3" w:rsidRDefault="00FF6F8E" w:rsidP="0095614A">
      <w:pPr>
        <w:ind w:left="502"/>
        <w:jc w:val="both"/>
        <w:rPr>
          <w:szCs w:val="22"/>
        </w:rPr>
      </w:pPr>
      <w:r w:rsidRPr="00AD79D3">
        <w:rPr>
          <w:szCs w:val="22"/>
        </w:rPr>
        <w:t>Es indispensable el control periódico y permanente de las profundidades disponibles.</w:t>
      </w:r>
    </w:p>
    <w:p w:rsidR="00FF6F8E" w:rsidRPr="00AD79D3" w:rsidRDefault="00FF6F8E" w:rsidP="0095614A">
      <w:pPr>
        <w:ind w:left="502"/>
        <w:jc w:val="both"/>
        <w:rPr>
          <w:szCs w:val="22"/>
        </w:rPr>
      </w:pPr>
    </w:p>
    <w:p w:rsidR="00FF6F8E" w:rsidRPr="00AD79D3" w:rsidRDefault="00FF6F8E" w:rsidP="0095614A">
      <w:pPr>
        <w:ind w:left="502"/>
        <w:jc w:val="both"/>
        <w:rPr>
          <w:szCs w:val="22"/>
        </w:rPr>
      </w:pPr>
      <w:r w:rsidRPr="00AD79D3">
        <w:rPr>
          <w:szCs w:val="22"/>
        </w:rPr>
        <w:t xml:space="preserve">En ese sentido, tratándose de un sistema de vías navegables en las que se pretende garantizar determinadas condiciones de navegación, se debe recurrir para ello a realizar tareas de mantenimiento de los canales de navegación mediante dragado, </w:t>
      </w:r>
    </w:p>
    <w:p w:rsidR="00FF6F8E" w:rsidRPr="00AD79D3" w:rsidRDefault="00FF6F8E" w:rsidP="0095614A">
      <w:pPr>
        <w:pStyle w:val="Sinespaciado"/>
        <w:tabs>
          <w:tab w:val="left" w:pos="360"/>
        </w:tabs>
        <w:ind w:left="862" w:hanging="360"/>
        <w:jc w:val="both"/>
        <w:rPr>
          <w:rFonts w:ascii="Arial" w:hAnsi="Arial" w:cs="Arial"/>
        </w:rPr>
      </w:pPr>
    </w:p>
    <w:p w:rsidR="00FF6F8E" w:rsidRPr="00AD79D3" w:rsidRDefault="00FF6F8E" w:rsidP="0095614A">
      <w:pPr>
        <w:pStyle w:val="Sinespaciado"/>
        <w:tabs>
          <w:tab w:val="left" w:pos="360"/>
        </w:tabs>
        <w:ind w:left="862" w:hanging="360"/>
        <w:jc w:val="both"/>
        <w:rPr>
          <w:rFonts w:ascii="Arial" w:hAnsi="Arial" w:cs="Arial"/>
        </w:rPr>
      </w:pPr>
      <w:r w:rsidRPr="00AD79D3">
        <w:rPr>
          <w:rFonts w:ascii="Arial" w:hAnsi="Arial" w:cs="Arial"/>
        </w:rPr>
        <w:t>En ese sentido se deberá presentar:</w:t>
      </w:r>
    </w:p>
    <w:p w:rsidR="00FF6F8E" w:rsidRPr="00AD79D3" w:rsidRDefault="00FF6F8E" w:rsidP="0095614A">
      <w:pPr>
        <w:pStyle w:val="Sinespaciado"/>
        <w:tabs>
          <w:tab w:val="left" w:pos="360"/>
        </w:tabs>
        <w:ind w:left="862" w:hanging="360"/>
        <w:jc w:val="both"/>
        <w:rPr>
          <w:rFonts w:ascii="Arial" w:hAnsi="Arial" w:cs="Arial"/>
        </w:rPr>
      </w:pP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un Plan de Monitoreo de la vía navegable referidas al control de profundidades (batimetrías).</w:t>
      </w:r>
    </w:p>
    <w:p w:rsidR="00FF6F8E" w:rsidRPr="00AD79D3" w:rsidRDefault="00FF6F8E" w:rsidP="0095614A">
      <w:pPr>
        <w:numPr>
          <w:ilvl w:val="0"/>
          <w:numId w:val="101"/>
        </w:numPr>
        <w:tabs>
          <w:tab w:val="clear" w:pos="2142"/>
        </w:tabs>
        <w:ind w:left="928" w:hanging="426"/>
        <w:jc w:val="both"/>
        <w:rPr>
          <w:szCs w:val="22"/>
        </w:rPr>
      </w:pPr>
      <w:r w:rsidRPr="00AD79D3">
        <w:rPr>
          <w:szCs w:val="22"/>
        </w:rPr>
        <w:t xml:space="preserve">Propuesta de otras tareas de control del estado de la vía navegable, en conjunto con las tareas de mantenimiento de las Ayudas a la Navegación y Estaciones Limnimétricas. </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los equipos de trabajo que operarán en forma continua, navegando cada uno de ellos tramos de ríos definidos.</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itinerarios y grupos de trabajo, en relación a la operación  secuencialmente sobre los ríos Huallaga y Marañón, entre los puertos de Yurimaguas y Saramiriza.</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itinerarios y grupos de trabajo en relación al recorrido desde la confluencia del Huallaga con el Marañón, aguas abajo hasta alcanzar en el Amazonas el puerto de Santa Rosa.</w:t>
      </w:r>
    </w:p>
    <w:p w:rsidR="00FF6F8E" w:rsidRPr="00AD79D3" w:rsidRDefault="00FF6F8E" w:rsidP="0095614A">
      <w:pPr>
        <w:numPr>
          <w:ilvl w:val="0"/>
          <w:numId w:val="101"/>
        </w:numPr>
        <w:tabs>
          <w:tab w:val="clear" w:pos="2142"/>
        </w:tabs>
        <w:ind w:left="928" w:hanging="426"/>
        <w:jc w:val="both"/>
        <w:rPr>
          <w:szCs w:val="22"/>
        </w:rPr>
      </w:pPr>
      <w:r w:rsidRPr="00AD79D3">
        <w:rPr>
          <w:szCs w:val="22"/>
        </w:rPr>
        <w:lastRenderedPageBreak/>
        <w:t>Propuesta de itinerarios y grupos de trabajo, en relación a la operación  secuencialmente sobre los ríos Ucayali y Amazonas entre Pucallpa e Iquitos.</w:t>
      </w:r>
    </w:p>
    <w:p w:rsidR="00FF6F8E" w:rsidRPr="00AD79D3" w:rsidRDefault="00FF6F8E" w:rsidP="0095614A">
      <w:pPr>
        <w:numPr>
          <w:ilvl w:val="0"/>
          <w:numId w:val="101"/>
        </w:numPr>
        <w:tabs>
          <w:tab w:val="clear" w:pos="2142"/>
        </w:tabs>
        <w:ind w:left="928" w:hanging="426"/>
        <w:jc w:val="both"/>
        <w:rPr>
          <w:szCs w:val="22"/>
        </w:rPr>
      </w:pPr>
      <w:r w:rsidRPr="00AD79D3">
        <w:rPr>
          <w:szCs w:val="22"/>
        </w:rPr>
        <w:t>Propuesta de embarcaciones y equipos para el monitoreo.</w:t>
      </w:r>
    </w:p>
    <w:p w:rsidR="00FF6F8E" w:rsidRDefault="00FF6F8E" w:rsidP="0095614A">
      <w:pPr>
        <w:numPr>
          <w:ilvl w:val="0"/>
          <w:numId w:val="101"/>
        </w:numPr>
        <w:tabs>
          <w:tab w:val="clear" w:pos="2142"/>
        </w:tabs>
        <w:ind w:left="928" w:hanging="426"/>
        <w:jc w:val="both"/>
        <w:rPr>
          <w:szCs w:val="22"/>
        </w:rPr>
      </w:pPr>
      <w:r w:rsidRPr="00AD79D3">
        <w:rPr>
          <w:szCs w:val="22"/>
        </w:rPr>
        <w:t xml:space="preserve">Propuesta de  Batimetrías sobre el eje del canal / </w:t>
      </w:r>
      <w:proofErr w:type="spellStart"/>
      <w:r w:rsidRPr="00AD79D3">
        <w:rPr>
          <w:szCs w:val="22"/>
        </w:rPr>
        <w:t>thalweg</w:t>
      </w:r>
      <w:proofErr w:type="spellEnd"/>
      <w:r w:rsidRPr="00AD79D3">
        <w:rPr>
          <w:szCs w:val="22"/>
        </w:rPr>
        <w:t xml:space="preserve">, de los Malos Pasos, de Búsqueda lateral de obstrucciones por arrastre, de Visualización (y mantenimiento preventivo) de la señalización y estaciones limnimétricas, de Registro fotográfico de novedades y de búsqueda y registro de palizadas, etc. </w:t>
      </w:r>
    </w:p>
    <w:p w:rsidR="00FF6F8E" w:rsidRDefault="00FF6F8E" w:rsidP="0095614A">
      <w:pPr>
        <w:ind w:left="426"/>
        <w:jc w:val="both"/>
        <w:rPr>
          <w:szCs w:val="22"/>
        </w:rPr>
      </w:pPr>
    </w:p>
    <w:p w:rsidR="00972F3C" w:rsidRDefault="00972F3C" w:rsidP="0095614A">
      <w:pPr>
        <w:ind w:left="426"/>
        <w:jc w:val="both"/>
        <w:rPr>
          <w:szCs w:val="22"/>
        </w:rPr>
      </w:pPr>
    </w:p>
    <w:p w:rsidR="00972F3C" w:rsidRPr="00AD79D3" w:rsidRDefault="00972F3C" w:rsidP="0095614A">
      <w:pPr>
        <w:ind w:left="426"/>
        <w:jc w:val="both"/>
        <w:rPr>
          <w:szCs w:val="22"/>
        </w:rPr>
      </w:pPr>
    </w:p>
    <w:p w:rsidR="00FF6F8E" w:rsidRPr="00AD79D3" w:rsidRDefault="00FF6F8E" w:rsidP="00FF6F8E">
      <w:pPr>
        <w:numPr>
          <w:ilvl w:val="0"/>
          <w:numId w:val="103"/>
        </w:numPr>
        <w:ind w:hanging="218"/>
        <w:jc w:val="both"/>
        <w:rPr>
          <w:b/>
          <w:i/>
          <w:szCs w:val="22"/>
          <w:u w:val="single"/>
        </w:rPr>
      </w:pPr>
      <w:r w:rsidRPr="00AD79D3">
        <w:rPr>
          <w:b/>
          <w:i/>
          <w:szCs w:val="22"/>
          <w:u w:val="single"/>
        </w:rPr>
        <w:t>PLAN DE OPERACIÓN</w:t>
      </w:r>
    </w:p>
    <w:p w:rsidR="00FF6F8E" w:rsidRPr="00AD79D3" w:rsidRDefault="00FF6F8E" w:rsidP="00FF6F8E">
      <w:pPr>
        <w:pStyle w:val="Prrafodelista"/>
        <w:tabs>
          <w:tab w:val="left" w:pos="567"/>
        </w:tabs>
        <w:spacing w:line="360" w:lineRule="auto"/>
        <w:ind w:left="0"/>
        <w:jc w:val="both"/>
      </w:pPr>
    </w:p>
    <w:p w:rsidR="00FF6F8E" w:rsidRPr="00AD79D3" w:rsidRDefault="00FF6F8E" w:rsidP="0095614A">
      <w:pPr>
        <w:pStyle w:val="Prrafodelista"/>
        <w:tabs>
          <w:tab w:val="left" w:pos="567"/>
        </w:tabs>
        <w:spacing w:line="360" w:lineRule="auto"/>
        <w:ind w:left="360"/>
        <w:jc w:val="both"/>
      </w:pPr>
      <w:r w:rsidRPr="00AD79D3">
        <w:t>Descripción del servicio:</w:t>
      </w:r>
    </w:p>
    <w:p w:rsidR="00FF6F8E" w:rsidRPr="00AD79D3" w:rsidRDefault="00FF6F8E" w:rsidP="0095614A">
      <w:pPr>
        <w:numPr>
          <w:ilvl w:val="0"/>
          <w:numId w:val="101"/>
        </w:numPr>
        <w:tabs>
          <w:tab w:val="clear" w:pos="2142"/>
        </w:tabs>
        <w:ind w:left="786" w:hanging="426"/>
        <w:jc w:val="both"/>
        <w:rPr>
          <w:szCs w:val="22"/>
        </w:rPr>
      </w:pPr>
      <w:r w:rsidRPr="00AD79D3">
        <w:rPr>
          <w:szCs w:val="22"/>
        </w:rPr>
        <w:t>De mantener la vía navegable en las condiciones operativas de diseño</w:t>
      </w:r>
    </w:p>
    <w:p w:rsidR="00FF6F8E" w:rsidRPr="00AD79D3" w:rsidRDefault="00FF6F8E" w:rsidP="0095614A">
      <w:pPr>
        <w:numPr>
          <w:ilvl w:val="0"/>
          <w:numId w:val="101"/>
        </w:numPr>
        <w:tabs>
          <w:tab w:val="clear" w:pos="2142"/>
        </w:tabs>
        <w:ind w:left="786" w:hanging="426"/>
        <w:jc w:val="both"/>
        <w:rPr>
          <w:szCs w:val="22"/>
        </w:rPr>
      </w:pPr>
      <w:r w:rsidRPr="00AD79D3">
        <w:rPr>
          <w:szCs w:val="22"/>
        </w:rPr>
        <w:t>Para que las profundidades en todo momento sean como mínimo las de diseño en todo los tramos que componen la misma</w:t>
      </w:r>
    </w:p>
    <w:p w:rsidR="00FF6F8E" w:rsidRPr="00AD79D3" w:rsidRDefault="00FF6F8E" w:rsidP="0095614A">
      <w:pPr>
        <w:numPr>
          <w:ilvl w:val="0"/>
          <w:numId w:val="101"/>
        </w:numPr>
        <w:tabs>
          <w:tab w:val="clear" w:pos="2142"/>
        </w:tabs>
        <w:ind w:left="786" w:hanging="426"/>
        <w:jc w:val="both"/>
        <w:rPr>
          <w:szCs w:val="22"/>
        </w:rPr>
      </w:pPr>
      <w:r w:rsidRPr="00AD79D3">
        <w:rPr>
          <w:szCs w:val="22"/>
        </w:rPr>
        <w:t>De señalización de control de niveles de agua</w:t>
      </w:r>
    </w:p>
    <w:p w:rsidR="00FF6F8E" w:rsidRPr="00AD79D3" w:rsidRDefault="00FF6F8E" w:rsidP="0095614A">
      <w:pPr>
        <w:numPr>
          <w:ilvl w:val="0"/>
          <w:numId w:val="101"/>
        </w:numPr>
        <w:tabs>
          <w:tab w:val="clear" w:pos="2142"/>
        </w:tabs>
        <w:ind w:left="786" w:hanging="426"/>
        <w:jc w:val="both"/>
        <w:rPr>
          <w:szCs w:val="22"/>
        </w:rPr>
      </w:pPr>
      <w:r w:rsidRPr="00AD79D3">
        <w:rPr>
          <w:szCs w:val="22"/>
        </w:rPr>
        <w:t>De las sedes en las ciudades de Iquitos, Pucallpa y Yurimaguas</w:t>
      </w:r>
    </w:p>
    <w:p w:rsidR="00FF6F8E" w:rsidRPr="00AD79D3" w:rsidRDefault="00FF6F8E" w:rsidP="0095614A">
      <w:pPr>
        <w:numPr>
          <w:ilvl w:val="0"/>
          <w:numId w:val="101"/>
        </w:numPr>
        <w:tabs>
          <w:tab w:val="clear" w:pos="2142"/>
        </w:tabs>
        <w:ind w:left="786" w:hanging="426"/>
        <w:jc w:val="both"/>
        <w:rPr>
          <w:szCs w:val="22"/>
        </w:rPr>
      </w:pPr>
      <w:r w:rsidRPr="00AD79D3">
        <w:rPr>
          <w:szCs w:val="22"/>
        </w:rPr>
        <w:t xml:space="preserve">De asistencia a la nave </w:t>
      </w:r>
    </w:p>
    <w:p w:rsidR="00FF6F8E" w:rsidRPr="00AD79D3" w:rsidRDefault="00FF6F8E" w:rsidP="0095614A">
      <w:pPr>
        <w:numPr>
          <w:ilvl w:val="0"/>
          <w:numId w:val="101"/>
        </w:numPr>
        <w:tabs>
          <w:tab w:val="clear" w:pos="2142"/>
        </w:tabs>
        <w:ind w:left="786" w:hanging="426"/>
        <w:jc w:val="both"/>
        <w:rPr>
          <w:szCs w:val="22"/>
          <w:lang w:val="es-AR"/>
        </w:rPr>
      </w:pPr>
      <w:r w:rsidRPr="00AD79D3">
        <w:rPr>
          <w:szCs w:val="22"/>
        </w:rPr>
        <w:t xml:space="preserve">De las instalaciones complementarias, como  </w:t>
      </w:r>
      <w:r w:rsidRPr="00AD79D3">
        <w:rPr>
          <w:szCs w:val="22"/>
          <w:lang w:val="es-AR"/>
        </w:rPr>
        <w:t>Oficinas administrativas y áreas técnicas, Talleres para mantenimiento de equipos acuáticos y terrestres, Talleres de construcción y reparación de señales, Pañoles de herramientas y equipos de medición, Depósitos cubiertos para materiales de construcción, Depósitos a cielo abierto para cañerías, pilotes, cadenas, etc.</w:t>
      </w:r>
    </w:p>
    <w:p w:rsidR="00FF6F8E" w:rsidRPr="00AD79D3" w:rsidRDefault="00FF6F8E" w:rsidP="0095614A">
      <w:pPr>
        <w:numPr>
          <w:ilvl w:val="0"/>
          <w:numId w:val="101"/>
        </w:numPr>
        <w:tabs>
          <w:tab w:val="clear" w:pos="2142"/>
        </w:tabs>
        <w:ind w:left="786" w:hanging="426"/>
        <w:jc w:val="both"/>
        <w:rPr>
          <w:szCs w:val="22"/>
        </w:rPr>
      </w:pPr>
      <w:r w:rsidRPr="00AD79D3">
        <w:rPr>
          <w:szCs w:val="22"/>
          <w:lang w:val="es-AR"/>
        </w:rPr>
        <w:t>De los Muelles auxiliares para dragas y lanchas de relevamiento y señalización</w:t>
      </w:r>
    </w:p>
    <w:p w:rsidR="00FF6F8E" w:rsidRPr="00AD79D3" w:rsidRDefault="00FF6F8E" w:rsidP="0095614A">
      <w:pPr>
        <w:numPr>
          <w:ilvl w:val="0"/>
          <w:numId w:val="101"/>
        </w:numPr>
        <w:tabs>
          <w:tab w:val="clear" w:pos="2142"/>
        </w:tabs>
        <w:ind w:left="786" w:hanging="426"/>
        <w:jc w:val="both"/>
        <w:rPr>
          <w:szCs w:val="22"/>
          <w:lang w:val="es-AR"/>
        </w:rPr>
      </w:pPr>
      <w:r w:rsidRPr="00AD79D3">
        <w:rPr>
          <w:szCs w:val="22"/>
          <w:lang w:val="es-AR"/>
        </w:rPr>
        <w:t xml:space="preserve">De Comercialización identificando políticas de comercialización a efectos de incrementar el flujo de cargas y pasajeros en el transporte fluvial. </w:t>
      </w:r>
    </w:p>
    <w:p w:rsidR="00FF6F8E" w:rsidRPr="00AD79D3" w:rsidRDefault="00FF6F8E" w:rsidP="0095614A">
      <w:pPr>
        <w:numPr>
          <w:ilvl w:val="0"/>
          <w:numId w:val="101"/>
        </w:numPr>
        <w:tabs>
          <w:tab w:val="clear" w:pos="2142"/>
        </w:tabs>
        <w:ind w:left="786" w:hanging="426"/>
        <w:jc w:val="both"/>
        <w:rPr>
          <w:szCs w:val="22"/>
          <w:lang w:val="es-AR"/>
        </w:rPr>
      </w:pPr>
      <w:r w:rsidRPr="00AD79D3">
        <w:rPr>
          <w:szCs w:val="22"/>
          <w:lang w:val="es-AR"/>
        </w:rPr>
        <w:t xml:space="preserve">Del sistema de capacitación de la comunidad portuaria, y de los recursos humanos utilizados en el sistema </w:t>
      </w:r>
      <w:proofErr w:type="spellStart"/>
      <w:r w:rsidRPr="00AD79D3">
        <w:rPr>
          <w:szCs w:val="22"/>
          <w:lang w:val="es-AR"/>
        </w:rPr>
        <w:t>Hidroviario</w:t>
      </w:r>
      <w:proofErr w:type="spellEnd"/>
      <w:r w:rsidRPr="00AD79D3">
        <w:rPr>
          <w:szCs w:val="22"/>
          <w:lang w:val="es-AR"/>
        </w:rPr>
        <w:t>.</w:t>
      </w:r>
    </w:p>
    <w:p w:rsidR="00FF6F8E" w:rsidRPr="00AD79D3" w:rsidRDefault="00FF6F8E" w:rsidP="0095614A">
      <w:pPr>
        <w:numPr>
          <w:ilvl w:val="0"/>
          <w:numId w:val="101"/>
        </w:numPr>
        <w:tabs>
          <w:tab w:val="clear" w:pos="2142"/>
        </w:tabs>
        <w:ind w:left="786" w:hanging="426"/>
        <w:jc w:val="both"/>
        <w:rPr>
          <w:szCs w:val="22"/>
          <w:lang w:val="es-AR"/>
        </w:rPr>
      </w:pPr>
      <w:r w:rsidRPr="00AD79D3">
        <w:rPr>
          <w:szCs w:val="22"/>
          <w:lang w:val="es-AR"/>
        </w:rPr>
        <w:t>Del sistema de Control de operaciones y preservación del medio ambiente, del  control de normas de seguridad del tráfico fluvial y de control del medio ambiente.</w:t>
      </w:r>
    </w:p>
    <w:p w:rsidR="00FF6F8E" w:rsidRPr="00AD79D3" w:rsidRDefault="00FF6F8E" w:rsidP="00FF6F8E">
      <w:pPr>
        <w:jc w:val="both"/>
        <w:rPr>
          <w:szCs w:val="22"/>
          <w:lang w:val="es-AR"/>
        </w:rPr>
      </w:pPr>
    </w:p>
    <w:p w:rsidR="00FF6F8E" w:rsidRPr="00AD79D3" w:rsidRDefault="00FF6F8E" w:rsidP="00FF6F8E">
      <w:pPr>
        <w:numPr>
          <w:ilvl w:val="0"/>
          <w:numId w:val="103"/>
        </w:numPr>
        <w:ind w:hanging="218"/>
        <w:jc w:val="both"/>
        <w:rPr>
          <w:b/>
          <w:i/>
          <w:szCs w:val="22"/>
          <w:u w:val="single"/>
        </w:rPr>
      </w:pPr>
      <w:r w:rsidRPr="00AD79D3">
        <w:rPr>
          <w:b/>
          <w:i/>
          <w:szCs w:val="22"/>
          <w:u w:val="single"/>
        </w:rPr>
        <w:t xml:space="preserve">CADENA LOGÍSTICA: </w:t>
      </w:r>
    </w:p>
    <w:p w:rsidR="00FF6F8E" w:rsidRPr="0095614A" w:rsidRDefault="00FF6F8E" w:rsidP="0095614A">
      <w:pPr>
        <w:ind w:left="786"/>
        <w:jc w:val="both"/>
        <w:rPr>
          <w:szCs w:val="22"/>
          <w:lang w:val="es-AR"/>
        </w:rPr>
      </w:pPr>
    </w:p>
    <w:p w:rsidR="00FF6F8E" w:rsidRPr="0095614A" w:rsidRDefault="00FF6F8E" w:rsidP="0095614A">
      <w:pPr>
        <w:numPr>
          <w:ilvl w:val="0"/>
          <w:numId w:val="101"/>
        </w:numPr>
        <w:tabs>
          <w:tab w:val="clear" w:pos="2142"/>
        </w:tabs>
        <w:ind w:left="786" w:hanging="426"/>
        <w:jc w:val="both"/>
        <w:rPr>
          <w:szCs w:val="22"/>
          <w:lang w:val="es-AR"/>
        </w:rPr>
      </w:pPr>
      <w:r w:rsidRPr="0095614A">
        <w:rPr>
          <w:szCs w:val="22"/>
          <w:lang w:val="es-AR"/>
        </w:rPr>
        <w:t>Descripción "tipo" de las actividades a lo largo de la Hidrovía: tiempos y movimientos programados, entre otros.</w:t>
      </w:r>
    </w:p>
    <w:p w:rsidR="00FF6F8E" w:rsidRPr="00AD79D3" w:rsidRDefault="00FF6F8E" w:rsidP="00FF6F8E">
      <w:pPr>
        <w:jc w:val="both"/>
        <w:rPr>
          <w:szCs w:val="22"/>
        </w:rPr>
      </w:pPr>
    </w:p>
    <w:p w:rsidR="00FF6F8E" w:rsidRPr="00AD79D3" w:rsidRDefault="00865DE8" w:rsidP="00FF6F8E">
      <w:pPr>
        <w:numPr>
          <w:ilvl w:val="0"/>
          <w:numId w:val="103"/>
        </w:numPr>
        <w:ind w:hanging="218"/>
        <w:jc w:val="both"/>
        <w:rPr>
          <w:b/>
          <w:i/>
          <w:szCs w:val="22"/>
          <w:u w:val="single"/>
        </w:rPr>
      </w:pPr>
      <w:r>
        <w:rPr>
          <w:b/>
          <w:i/>
          <w:szCs w:val="22"/>
          <w:u w:val="single"/>
        </w:rPr>
        <w:t>INVERSIÓN</w:t>
      </w:r>
    </w:p>
    <w:p w:rsidR="00FF6F8E" w:rsidRPr="00AD79D3" w:rsidRDefault="00FF6F8E" w:rsidP="00FF6F8E">
      <w:pPr>
        <w:jc w:val="both"/>
        <w:rPr>
          <w:b/>
          <w:i/>
          <w:szCs w:val="22"/>
          <w:u w:val="single"/>
        </w:rPr>
      </w:pPr>
    </w:p>
    <w:p w:rsidR="00701F68" w:rsidRDefault="002B64B1" w:rsidP="00701F68">
      <w:pPr>
        <w:pStyle w:val="Ttulo2"/>
        <w:ind w:left="0"/>
        <w:jc w:val="center"/>
        <w:rPr>
          <w:rFonts w:ascii="Arial" w:hAnsi="Arial"/>
          <w:b/>
          <w:bCs w:val="0"/>
          <w:color w:val="000000"/>
          <w:szCs w:val="22"/>
          <w:u w:val="none"/>
          <w:lang w:val="es-MX"/>
        </w:rPr>
      </w:pPr>
      <w:r>
        <w:rPr>
          <w:b/>
          <w:bCs w:val="0"/>
          <w:color w:val="000000"/>
        </w:rPr>
        <w:br w:type="page"/>
      </w:r>
      <w:bookmarkStart w:id="1804" w:name="_Toc351562869"/>
      <w:r w:rsidR="00701F68">
        <w:rPr>
          <w:rFonts w:ascii="Arial" w:hAnsi="Arial"/>
          <w:b/>
          <w:bCs w:val="0"/>
          <w:color w:val="000000"/>
          <w:szCs w:val="22"/>
          <w:u w:val="none"/>
          <w:lang w:val="es-MX"/>
        </w:rPr>
        <w:lastRenderedPageBreak/>
        <w:t>Anexo 9</w:t>
      </w:r>
      <w:bookmarkEnd w:id="1804"/>
    </w:p>
    <w:p w:rsidR="00701F68" w:rsidRPr="009A6877" w:rsidRDefault="00701F68" w:rsidP="00701F68">
      <w:pPr>
        <w:pStyle w:val="Ttulo2"/>
        <w:ind w:left="0"/>
        <w:jc w:val="center"/>
        <w:rPr>
          <w:rFonts w:ascii="Arial" w:hAnsi="Arial"/>
          <w:b/>
          <w:bCs w:val="0"/>
          <w:color w:val="000000"/>
          <w:szCs w:val="22"/>
          <w:u w:val="none"/>
          <w:lang w:val="es-MX"/>
        </w:rPr>
      </w:pPr>
    </w:p>
    <w:p w:rsidR="00701F68" w:rsidRPr="009A6877" w:rsidRDefault="00701F68" w:rsidP="00701F68">
      <w:pPr>
        <w:pStyle w:val="Ttulo2"/>
        <w:ind w:left="0"/>
        <w:jc w:val="center"/>
        <w:rPr>
          <w:rFonts w:ascii="Arial" w:hAnsi="Arial"/>
          <w:b/>
          <w:bCs w:val="0"/>
          <w:color w:val="000000"/>
          <w:szCs w:val="22"/>
          <w:u w:val="none"/>
          <w:lang w:val="es-MX"/>
        </w:rPr>
      </w:pPr>
      <w:bookmarkStart w:id="1805" w:name="_Toc351562870"/>
      <w:r w:rsidRPr="000805BA">
        <w:rPr>
          <w:rFonts w:ascii="Arial" w:hAnsi="Arial"/>
          <w:b/>
          <w:bCs w:val="0"/>
          <w:color w:val="000000"/>
          <w:szCs w:val="22"/>
          <w:u w:val="none"/>
          <w:lang w:val="es-MX"/>
        </w:rPr>
        <w:t>GARANTÍA DE FIEL CUMPLIMIENTO DE EJECUCION DE OBRAS</w:t>
      </w:r>
      <w:bookmarkEnd w:id="1805"/>
    </w:p>
    <w:p w:rsidR="00701F68" w:rsidRPr="00EC5683" w:rsidRDefault="00701F68" w:rsidP="00701F68">
      <w:pPr>
        <w:pStyle w:val="Textonotapie"/>
        <w:rPr>
          <w:b/>
          <w:bCs w:val="0"/>
          <w:szCs w:val="22"/>
          <w:lang w:val="es-MX"/>
        </w:rPr>
      </w:pPr>
    </w:p>
    <w:p w:rsidR="00701F68" w:rsidRPr="009939B3" w:rsidRDefault="00701F68" w:rsidP="00701F68">
      <w:pPr>
        <w:pStyle w:val="Textosinformato"/>
        <w:jc w:val="right"/>
        <w:rPr>
          <w:rFonts w:ascii="Arial" w:hAnsi="Arial"/>
          <w:szCs w:val="22"/>
        </w:rPr>
      </w:pPr>
      <w:r w:rsidRPr="009939B3">
        <w:rPr>
          <w:rFonts w:ascii="Arial" w:hAnsi="Arial"/>
          <w:szCs w:val="22"/>
        </w:rPr>
        <w:t>Lima,…… de ................... de 20</w:t>
      </w:r>
      <w:r>
        <w:rPr>
          <w:rFonts w:ascii="Arial" w:hAnsi="Arial"/>
          <w:szCs w:val="22"/>
        </w:rPr>
        <w:t>1</w:t>
      </w:r>
      <w:r w:rsidRPr="009939B3">
        <w:rPr>
          <w:rFonts w:ascii="Arial" w:hAnsi="Arial"/>
          <w:szCs w:val="22"/>
        </w:rPr>
        <w:t xml:space="preserve">....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Señores </w:t>
      </w:r>
    </w:p>
    <w:p w:rsidR="00701F68" w:rsidRPr="002C0046" w:rsidRDefault="00701F68" w:rsidP="00701F68">
      <w:pPr>
        <w:rPr>
          <w:b/>
        </w:rPr>
      </w:pPr>
      <w:r w:rsidRPr="002C0046">
        <w:rPr>
          <w:b/>
        </w:rPr>
        <w:t>Ministerio de Transportes y Comunicaciones</w:t>
      </w:r>
    </w:p>
    <w:p w:rsidR="00701F68" w:rsidRPr="009939B3" w:rsidRDefault="00701F68" w:rsidP="00701F68">
      <w:pPr>
        <w:pStyle w:val="Textosinformato"/>
        <w:jc w:val="both"/>
        <w:rPr>
          <w:rFonts w:ascii="Arial" w:hAnsi="Arial"/>
          <w:szCs w:val="22"/>
        </w:rPr>
      </w:pPr>
      <w:r w:rsidRPr="009939B3">
        <w:rPr>
          <w:rFonts w:ascii="Arial" w:hAnsi="Arial"/>
          <w:szCs w:val="22"/>
        </w:rPr>
        <w:t xml:space="preserve">Presente.-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Ref.: Carta Fianza No………….. </w:t>
      </w:r>
    </w:p>
    <w:p w:rsidR="00701F68" w:rsidRPr="009939B3" w:rsidRDefault="00701F68" w:rsidP="00701F68">
      <w:pPr>
        <w:pStyle w:val="Textosinformato"/>
        <w:jc w:val="both"/>
        <w:rPr>
          <w:rFonts w:ascii="Arial" w:hAnsi="Arial"/>
          <w:szCs w:val="22"/>
        </w:rPr>
      </w:pPr>
      <w:r w:rsidRPr="009939B3">
        <w:rPr>
          <w:rFonts w:ascii="Arial" w:hAnsi="Arial"/>
          <w:szCs w:val="22"/>
        </w:rPr>
        <w:t xml:space="preserve">Vencimiento:......................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De nuestra consideración: </w:t>
      </w:r>
    </w:p>
    <w:p w:rsidR="00701F68" w:rsidRPr="009939B3" w:rsidRDefault="00701F68" w:rsidP="00701F68">
      <w:pPr>
        <w:pStyle w:val="Textosinformato"/>
        <w:jc w:val="both"/>
        <w:rPr>
          <w:rFonts w:ascii="Arial" w:hAnsi="Arial"/>
          <w:szCs w:val="22"/>
        </w:rPr>
      </w:pPr>
      <w:r w:rsidRPr="009939B3">
        <w:rPr>
          <w:rFonts w:ascii="Arial" w:hAnsi="Arial"/>
          <w:szCs w:val="22"/>
        </w:rPr>
        <w:t>Por la presente y a la solicitud de nuestros clientes, señores  ................................................. (</w:t>
      </w:r>
      <w:r w:rsidRPr="009939B3">
        <w:rPr>
          <w:rFonts w:ascii="Arial" w:hAnsi="Arial"/>
          <w:i/>
          <w:szCs w:val="22"/>
        </w:rPr>
        <w:t>nombre de la persona jurídica</w:t>
      </w:r>
      <w:r w:rsidRPr="009939B3">
        <w:rPr>
          <w:rFonts w:ascii="Arial" w:hAnsi="Arial"/>
          <w:szCs w:val="22"/>
        </w:rPr>
        <w:t xml:space="preserve">) (en adelante “el Concesionario”) constituimos esta fianza solidaria, irrevocable, incondicional y de realización automática, sin beneficio de excusión, ni división, hasta por la suma de ........................................... a favor del Ministerio de Transportes y Comunicaciones para garantizar el correcto y oportuno cumplimiento de la ejecución de las obras de conformidad con lo establecido en el Anexo 9 de las Bases, </w:t>
      </w:r>
      <w:r>
        <w:rPr>
          <w:rFonts w:ascii="Arial" w:hAnsi="Arial"/>
          <w:szCs w:val="22"/>
        </w:rPr>
        <w:t>el</w:t>
      </w:r>
      <w:r w:rsidRPr="009939B3">
        <w:rPr>
          <w:rFonts w:ascii="Arial" w:hAnsi="Arial"/>
          <w:szCs w:val="22"/>
        </w:rPr>
        <w:t xml:space="preserve"> Estudio Definitivo de Ingeniería e Impacto Ambiental y el Contrato de Concesión </w:t>
      </w:r>
      <w:r w:rsidRPr="00091635">
        <w:rPr>
          <w:rFonts w:ascii="Arial" w:hAnsi="Arial"/>
          <w:szCs w:val="22"/>
        </w:rPr>
        <w:t xml:space="preserve">del </w:t>
      </w:r>
      <w:proofErr w:type="spellStart"/>
      <w:r>
        <w:rPr>
          <w:rFonts w:ascii="Arial" w:hAnsi="Arial"/>
          <w:szCs w:val="22"/>
        </w:rPr>
        <w:t>del</w:t>
      </w:r>
      <w:proofErr w:type="spellEnd"/>
      <w:r>
        <w:rPr>
          <w:rFonts w:ascii="Arial" w:hAnsi="Arial"/>
          <w:szCs w:val="22"/>
        </w:rPr>
        <w:t xml:space="preserve"> proyecto “</w:t>
      </w:r>
      <w:proofErr w:type="spellStart"/>
      <w:r w:rsidRPr="005D57F4">
        <w:rPr>
          <w:rFonts w:ascii="Arial" w:hAnsi="Arial"/>
          <w:szCs w:val="22"/>
        </w:rPr>
        <w:t>Hidrovia</w:t>
      </w:r>
      <w:proofErr w:type="spellEnd"/>
      <w:r w:rsidRPr="005D57F4">
        <w:rPr>
          <w:rFonts w:ascii="Arial" w:hAnsi="Arial"/>
          <w:szCs w:val="22"/>
        </w:rPr>
        <w:t xml:space="preserve"> </w:t>
      </w:r>
      <w:proofErr w:type="spellStart"/>
      <w:r w:rsidRPr="005D57F4">
        <w:rPr>
          <w:rFonts w:ascii="Arial" w:hAnsi="Arial"/>
          <w:szCs w:val="22"/>
        </w:rPr>
        <w:t>Amazonica</w:t>
      </w:r>
      <w:proofErr w:type="spellEnd"/>
      <w:r w:rsidRPr="005D57F4">
        <w:rPr>
          <w:rFonts w:ascii="Arial" w:hAnsi="Arial"/>
          <w:szCs w:val="22"/>
        </w:rPr>
        <w:t xml:space="preserve">: ríos Marañón y Amazonas, tramo Saramiriza – Iquitos – Santa Rosa; río Huallaga, tramo Yurimaguas – Confluencia con el río Marañón; río Ucayali, tramo Pucallpa – confluencia con el río </w:t>
      </w:r>
      <w:proofErr w:type="spellStart"/>
      <w:r w:rsidRPr="005D57F4">
        <w:rPr>
          <w:rFonts w:ascii="Arial" w:hAnsi="Arial"/>
          <w:szCs w:val="22"/>
        </w:rPr>
        <w:t>Marañón</w:t>
      </w:r>
      <w:r>
        <w:rPr>
          <w:rFonts w:ascii="Arial" w:hAnsi="Arial"/>
          <w:szCs w:val="22"/>
        </w:rPr>
        <w:t>”</w:t>
      </w:r>
      <w:r w:rsidRPr="009939B3">
        <w:rPr>
          <w:rFonts w:ascii="Arial" w:hAnsi="Arial"/>
          <w:szCs w:val="22"/>
        </w:rPr>
        <w:t>suscrito</w:t>
      </w:r>
      <w:proofErr w:type="spellEnd"/>
      <w:r w:rsidRPr="009939B3">
        <w:rPr>
          <w:rFonts w:ascii="Arial" w:hAnsi="Arial"/>
          <w:szCs w:val="22"/>
        </w:rPr>
        <w:t xml:space="preserve"> entre el Estado de la República del Perú y nuestros clientes.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Para honrar la presente Fianza a favor de ustedes bastará un requerimiento escrito por conducto notarial del </w:t>
      </w:r>
      <w:r>
        <w:rPr>
          <w:rFonts w:ascii="Arial" w:hAnsi="Arial"/>
          <w:szCs w:val="22"/>
        </w:rPr>
        <w:t>EL REGULADOR</w:t>
      </w:r>
      <w:r w:rsidRPr="009939B3">
        <w:rPr>
          <w:rFonts w:ascii="Arial" w:hAnsi="Arial"/>
          <w:szCs w:val="22"/>
        </w:rPr>
        <w:t>, la cual deberá estar firmada por el Presidente de su Consejo Directivo o alguna persona debidamente autorizada por este organismo. El pago se hará efectivo dentro de las 24 horas siguientes a su requerimiento en nuestras oficinas ubicadas en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Toda demora de nuestra parte para honrarla devengará un interés equivalente a la tasa máxima LIBOR más un margen (spread) de 2%. La tasa LIBOR será la establecida por el Cable Reuter diario a las 05:00 p.m., hora Londres, debiendo devengarse los intereses a partir de la fecha en que se ha exigido su cumplimiento y hasta la fecha efectiva de pago.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Nuestras obligaciones bajo la presente Fianza, no se verán afectadas por cualquier disputa entre ustedes y nuestros clientes. </w:t>
      </w:r>
    </w:p>
    <w:p w:rsidR="00701F68" w:rsidRPr="009939B3"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Esta Fianza estará vigente desde el .....de .................. de 20</w:t>
      </w:r>
      <w:r>
        <w:rPr>
          <w:rFonts w:ascii="Arial" w:hAnsi="Arial"/>
          <w:szCs w:val="22"/>
        </w:rPr>
        <w:t>1</w:t>
      </w:r>
      <w:r w:rsidRPr="009939B3">
        <w:rPr>
          <w:rFonts w:ascii="Arial" w:hAnsi="Arial"/>
          <w:szCs w:val="22"/>
        </w:rPr>
        <w:t>..., hasta el ..... de .................... de 20</w:t>
      </w:r>
      <w:r>
        <w:rPr>
          <w:rFonts w:ascii="Arial" w:hAnsi="Arial"/>
          <w:szCs w:val="22"/>
        </w:rPr>
        <w:t>1</w:t>
      </w:r>
      <w:r w:rsidRPr="009939B3">
        <w:rPr>
          <w:rFonts w:ascii="Arial" w:hAnsi="Arial"/>
          <w:szCs w:val="22"/>
        </w:rPr>
        <w:t xml:space="preserve">..., inclusive. </w:t>
      </w:r>
    </w:p>
    <w:p w:rsidR="00701F68" w:rsidRDefault="00701F68" w:rsidP="00701F68">
      <w:pPr>
        <w:pStyle w:val="Textosinformato"/>
        <w:jc w:val="both"/>
        <w:rPr>
          <w:rFonts w:ascii="Arial" w:hAnsi="Arial"/>
          <w:szCs w:val="22"/>
        </w:rPr>
      </w:pPr>
    </w:p>
    <w:p w:rsidR="00701F68" w:rsidRPr="009939B3" w:rsidRDefault="00701F68" w:rsidP="00701F68">
      <w:pPr>
        <w:pStyle w:val="Textosinformato"/>
        <w:jc w:val="both"/>
        <w:rPr>
          <w:rFonts w:ascii="Arial" w:hAnsi="Arial"/>
          <w:szCs w:val="22"/>
        </w:rPr>
      </w:pPr>
      <w:r w:rsidRPr="009939B3">
        <w:rPr>
          <w:rFonts w:ascii="Arial" w:hAnsi="Arial"/>
          <w:szCs w:val="22"/>
        </w:rPr>
        <w:t xml:space="preserve">Atentamente, </w:t>
      </w:r>
    </w:p>
    <w:p w:rsidR="00701F68" w:rsidRPr="009939B3" w:rsidRDefault="00701F68" w:rsidP="00701F68">
      <w:pPr>
        <w:pStyle w:val="Textosinformato"/>
        <w:jc w:val="both"/>
        <w:rPr>
          <w:rFonts w:ascii="Arial" w:hAnsi="Arial"/>
          <w:szCs w:val="22"/>
        </w:rPr>
      </w:pPr>
      <w:r w:rsidRPr="009939B3">
        <w:rPr>
          <w:rFonts w:ascii="Arial" w:hAnsi="Arial"/>
          <w:szCs w:val="22"/>
        </w:rPr>
        <w:t xml:space="preserve">Firma ……………………….. </w:t>
      </w:r>
    </w:p>
    <w:p w:rsidR="00701F68" w:rsidRPr="009939B3" w:rsidRDefault="00701F68" w:rsidP="00701F68">
      <w:pPr>
        <w:pStyle w:val="Textosinformato"/>
        <w:jc w:val="both"/>
        <w:rPr>
          <w:rFonts w:ascii="Arial" w:hAnsi="Arial"/>
          <w:szCs w:val="22"/>
        </w:rPr>
      </w:pPr>
      <w:r w:rsidRPr="009939B3">
        <w:rPr>
          <w:rFonts w:ascii="Arial" w:hAnsi="Arial"/>
          <w:szCs w:val="22"/>
        </w:rPr>
        <w:t xml:space="preserve">Nombre ………………………. </w:t>
      </w:r>
    </w:p>
    <w:p w:rsidR="00701F68" w:rsidRPr="009939B3" w:rsidRDefault="00701F68" w:rsidP="00701F68">
      <w:pPr>
        <w:pStyle w:val="Textosinformato"/>
        <w:spacing w:line="360" w:lineRule="auto"/>
        <w:jc w:val="both"/>
        <w:rPr>
          <w:rFonts w:ascii="Arial" w:hAnsi="Arial"/>
          <w:b/>
          <w:bCs w:val="0"/>
          <w:szCs w:val="22"/>
        </w:rPr>
      </w:pPr>
    </w:p>
    <w:p w:rsidR="00701F68" w:rsidRPr="009939B3" w:rsidRDefault="00701F68" w:rsidP="00701F68">
      <w:pPr>
        <w:pStyle w:val="Textosinformato"/>
        <w:spacing w:line="360" w:lineRule="auto"/>
        <w:jc w:val="both"/>
        <w:rPr>
          <w:rFonts w:ascii="Arial" w:hAnsi="Arial"/>
          <w:b/>
          <w:bCs w:val="0"/>
          <w:szCs w:val="22"/>
        </w:rPr>
      </w:pPr>
      <w:r w:rsidRPr="009939B3">
        <w:rPr>
          <w:rFonts w:ascii="Arial" w:hAnsi="Arial"/>
          <w:b/>
          <w:bCs w:val="0"/>
          <w:szCs w:val="22"/>
        </w:rPr>
        <w:t>Entidad Bancaria</w:t>
      </w:r>
    </w:p>
    <w:p w:rsidR="00701F68" w:rsidRDefault="00701F68" w:rsidP="00701F68">
      <w:pPr>
        <w:pStyle w:val="Ttulo2"/>
        <w:ind w:left="0"/>
        <w:jc w:val="center"/>
      </w:pPr>
    </w:p>
    <w:p w:rsidR="00701F68" w:rsidRDefault="00701F68">
      <w:pPr>
        <w:rPr>
          <w:b/>
          <w:bCs w:val="0"/>
          <w:color w:val="000000"/>
        </w:rPr>
      </w:pPr>
    </w:p>
    <w:p w:rsidR="002B64B1" w:rsidRDefault="002B64B1">
      <w:pPr>
        <w:rPr>
          <w:b/>
          <w:bCs w:val="0"/>
          <w:color w:val="000000"/>
        </w:rPr>
      </w:pPr>
    </w:p>
    <w:p w:rsidR="002B64B1" w:rsidRDefault="002B64B1">
      <w:pPr>
        <w:rPr>
          <w:b/>
          <w:bCs w:val="0"/>
          <w:color w:val="000000"/>
        </w:rPr>
      </w:pPr>
    </w:p>
    <w:p w:rsidR="002B64B1" w:rsidRDefault="002B64B1">
      <w:pPr>
        <w:rPr>
          <w:b/>
          <w:bCs w:val="0"/>
          <w:color w:val="000000"/>
        </w:rPr>
      </w:pPr>
    </w:p>
    <w:p w:rsidR="0067604E" w:rsidRDefault="005D57F4" w:rsidP="0067604E">
      <w:pPr>
        <w:pStyle w:val="Ttulo2"/>
        <w:ind w:left="0"/>
        <w:jc w:val="center"/>
        <w:rPr>
          <w:rFonts w:ascii="Arial" w:hAnsi="Arial"/>
          <w:b/>
          <w:bCs w:val="0"/>
          <w:color w:val="000000"/>
          <w:szCs w:val="22"/>
          <w:u w:val="none"/>
          <w:lang w:val="es-MX"/>
        </w:rPr>
      </w:pPr>
      <w:bookmarkStart w:id="1806" w:name="_ANEXO_III"/>
      <w:bookmarkStart w:id="1807" w:name="_Ref272157321"/>
      <w:bookmarkStart w:id="1808" w:name="_Toc351562871"/>
      <w:bookmarkEnd w:id="1806"/>
      <w:r>
        <w:rPr>
          <w:rFonts w:ascii="Arial" w:hAnsi="Arial"/>
          <w:b/>
          <w:bCs w:val="0"/>
          <w:color w:val="000000"/>
          <w:szCs w:val="22"/>
          <w:u w:val="none"/>
          <w:lang w:val="es-MX"/>
        </w:rPr>
        <w:lastRenderedPageBreak/>
        <w:t>Anexo 10</w:t>
      </w:r>
      <w:bookmarkEnd w:id="1807"/>
      <w:bookmarkEnd w:id="1808"/>
    </w:p>
    <w:p w:rsidR="0067604E" w:rsidRPr="009939B3" w:rsidRDefault="0067604E" w:rsidP="0067604E">
      <w:pPr>
        <w:pStyle w:val="Ttulo2"/>
        <w:ind w:left="0"/>
        <w:jc w:val="center"/>
        <w:rPr>
          <w:rFonts w:ascii="Arial" w:hAnsi="Arial"/>
          <w:b/>
          <w:bCs w:val="0"/>
          <w:color w:val="000000"/>
          <w:szCs w:val="22"/>
          <w:u w:val="none"/>
          <w:lang w:val="es-MX"/>
        </w:rPr>
      </w:pPr>
      <w:bookmarkStart w:id="1809" w:name="_Toc351562872"/>
      <w:r w:rsidRPr="009939B3">
        <w:rPr>
          <w:rFonts w:ascii="Arial" w:hAnsi="Arial"/>
          <w:b/>
          <w:bCs w:val="0"/>
          <w:color w:val="000000"/>
          <w:szCs w:val="22"/>
          <w:u w:val="none"/>
          <w:lang w:val="es-MX"/>
        </w:rPr>
        <w:t>GARANTÍA DE FIEL CUMPLIMIENTO DE CONTRATO DE CONCESIÓN</w:t>
      </w:r>
      <w:bookmarkEnd w:id="1809"/>
    </w:p>
    <w:p w:rsidR="0067604E" w:rsidRPr="009939B3" w:rsidRDefault="0067604E" w:rsidP="0067604E"/>
    <w:p w:rsidR="0067604E" w:rsidRPr="009939B3" w:rsidRDefault="0067604E" w:rsidP="0067604E">
      <w:pPr>
        <w:pStyle w:val="Textosinformato"/>
        <w:jc w:val="right"/>
        <w:rPr>
          <w:rFonts w:ascii="Arial" w:hAnsi="Arial"/>
          <w:szCs w:val="22"/>
        </w:rPr>
      </w:pPr>
      <w:r w:rsidRPr="009939B3">
        <w:rPr>
          <w:rFonts w:ascii="Arial" w:hAnsi="Arial"/>
          <w:szCs w:val="22"/>
        </w:rPr>
        <w:t>Lima, …… de ................... de 20</w:t>
      </w:r>
      <w:r w:rsidR="00874F72">
        <w:rPr>
          <w:rFonts w:ascii="Arial" w:hAnsi="Arial"/>
          <w:szCs w:val="22"/>
        </w:rPr>
        <w:t>1</w:t>
      </w:r>
      <w:r w:rsidRPr="009939B3">
        <w:rPr>
          <w:rFonts w:ascii="Arial" w:hAnsi="Arial"/>
          <w:szCs w:val="22"/>
        </w:rPr>
        <w:t xml:space="preserve">.... </w:t>
      </w:r>
    </w:p>
    <w:p w:rsidR="0067604E" w:rsidRPr="009939B3" w:rsidRDefault="0067604E" w:rsidP="0067604E">
      <w:pPr>
        <w:pStyle w:val="Textosinformato"/>
        <w:jc w:val="both"/>
        <w:rPr>
          <w:rFonts w:ascii="Arial" w:hAnsi="Arial"/>
          <w:szCs w:val="22"/>
        </w:rPr>
      </w:pPr>
      <w:r w:rsidRPr="009939B3">
        <w:rPr>
          <w:rFonts w:ascii="Arial" w:hAnsi="Arial"/>
          <w:szCs w:val="22"/>
        </w:rPr>
        <w:t xml:space="preserve">Señores </w:t>
      </w:r>
    </w:p>
    <w:p w:rsidR="0067604E" w:rsidRPr="002C0046" w:rsidRDefault="0067604E" w:rsidP="002C0046">
      <w:pPr>
        <w:rPr>
          <w:b/>
        </w:rPr>
      </w:pPr>
      <w:r w:rsidRPr="002C0046">
        <w:rPr>
          <w:b/>
        </w:rPr>
        <w:t>Ministerio de Transportes y Comunicaciones</w:t>
      </w:r>
    </w:p>
    <w:p w:rsidR="0067604E" w:rsidRPr="009939B3" w:rsidRDefault="0067604E" w:rsidP="0067604E">
      <w:pPr>
        <w:pStyle w:val="Textosinformato"/>
        <w:jc w:val="both"/>
        <w:rPr>
          <w:rFonts w:ascii="Arial" w:hAnsi="Arial"/>
          <w:szCs w:val="22"/>
        </w:rPr>
      </w:pPr>
      <w:r w:rsidRPr="009939B3">
        <w:rPr>
          <w:rFonts w:ascii="Arial" w:hAnsi="Arial"/>
          <w:szCs w:val="22"/>
        </w:rPr>
        <w:t xml:space="preserve">Presente.- </w:t>
      </w:r>
    </w:p>
    <w:p w:rsidR="0067604E" w:rsidRPr="009939B3" w:rsidRDefault="0067604E" w:rsidP="0067604E">
      <w:pPr>
        <w:pStyle w:val="Textosinformato"/>
        <w:jc w:val="both"/>
        <w:rPr>
          <w:rFonts w:ascii="Arial" w:hAnsi="Arial"/>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Ref.: Carta Fianza No………….. </w:t>
      </w:r>
    </w:p>
    <w:p w:rsidR="0067604E" w:rsidRPr="009939B3" w:rsidRDefault="0067604E" w:rsidP="0067604E">
      <w:pPr>
        <w:pStyle w:val="Textosinformato"/>
        <w:jc w:val="both"/>
        <w:rPr>
          <w:rFonts w:ascii="Arial" w:hAnsi="Arial"/>
          <w:szCs w:val="22"/>
        </w:rPr>
      </w:pPr>
      <w:r w:rsidRPr="009939B3">
        <w:rPr>
          <w:rFonts w:ascii="Arial" w:hAnsi="Arial"/>
          <w:szCs w:val="22"/>
        </w:rPr>
        <w:t xml:space="preserve">Vencimiento:...................... </w:t>
      </w:r>
    </w:p>
    <w:p w:rsidR="0067604E" w:rsidRPr="00054F34" w:rsidRDefault="0067604E" w:rsidP="0067604E">
      <w:pPr>
        <w:pStyle w:val="Textosinformato"/>
        <w:jc w:val="both"/>
        <w:rPr>
          <w:rFonts w:ascii="Arial" w:hAnsi="Arial"/>
          <w:sz w:val="18"/>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De nuestra consideración: </w:t>
      </w:r>
    </w:p>
    <w:p w:rsidR="0067604E" w:rsidRPr="00054F34" w:rsidRDefault="0067604E" w:rsidP="0067604E">
      <w:pPr>
        <w:pStyle w:val="Textosinformato"/>
        <w:jc w:val="both"/>
        <w:rPr>
          <w:rFonts w:ascii="Arial" w:hAnsi="Arial"/>
          <w:sz w:val="18"/>
          <w:szCs w:val="22"/>
        </w:rPr>
      </w:pPr>
    </w:p>
    <w:p w:rsidR="0067604E" w:rsidRPr="009939B3" w:rsidRDefault="0067604E" w:rsidP="005D57F4">
      <w:pPr>
        <w:pStyle w:val="Textosinformato"/>
        <w:jc w:val="both"/>
        <w:rPr>
          <w:rFonts w:ascii="Arial" w:hAnsi="Arial"/>
          <w:szCs w:val="22"/>
        </w:rPr>
      </w:pPr>
      <w:r w:rsidRPr="009939B3">
        <w:rPr>
          <w:rFonts w:ascii="Arial" w:hAnsi="Arial"/>
          <w:szCs w:val="22"/>
        </w:rPr>
        <w:t>Por la presente y a la solicitud de nuestros clientes, señores .................................................... (</w:t>
      </w:r>
      <w:r w:rsidRPr="009939B3">
        <w:rPr>
          <w:rFonts w:ascii="Arial" w:hAnsi="Arial"/>
          <w:i/>
          <w:szCs w:val="22"/>
        </w:rPr>
        <w:t>nombre de la persona jurídica</w:t>
      </w:r>
      <w:r w:rsidRPr="009939B3">
        <w:rPr>
          <w:rFonts w:ascii="Arial" w:hAnsi="Arial"/>
          <w:szCs w:val="22"/>
        </w:rPr>
        <w:t xml:space="preserve">) (en adelante “el CONCESIONARIO”) constituimos esta fianza solidaria, irrevocable, incondicional y de realización automática, sin beneficio de excusión, ni división, hasta por la suma de .............................................. a favor del Ministerio de Transportes y Comunicaciones para garantizar el correcto y oportuno cumplimiento de todas y cada una de las obligaciones a cargo del CONCESIONARIO, derivadas de la celebración del Contrato de Concesión </w:t>
      </w:r>
      <w:r w:rsidR="005D57F4">
        <w:rPr>
          <w:rFonts w:ascii="Arial" w:hAnsi="Arial"/>
          <w:szCs w:val="22"/>
        </w:rPr>
        <w:t>del proyecto “</w:t>
      </w:r>
      <w:proofErr w:type="spellStart"/>
      <w:r w:rsidR="005D57F4" w:rsidRPr="005D57F4">
        <w:rPr>
          <w:rFonts w:ascii="Arial" w:hAnsi="Arial"/>
          <w:szCs w:val="22"/>
        </w:rPr>
        <w:t>Hidrovia</w:t>
      </w:r>
      <w:proofErr w:type="spellEnd"/>
      <w:r w:rsidR="005D57F4" w:rsidRPr="005D57F4">
        <w:rPr>
          <w:rFonts w:ascii="Arial" w:hAnsi="Arial"/>
          <w:szCs w:val="22"/>
        </w:rPr>
        <w:t xml:space="preserve"> </w:t>
      </w:r>
      <w:proofErr w:type="spellStart"/>
      <w:r w:rsidR="005D57F4" w:rsidRPr="005D57F4">
        <w:rPr>
          <w:rFonts w:ascii="Arial" w:hAnsi="Arial"/>
          <w:szCs w:val="22"/>
        </w:rPr>
        <w:t>Amazonica</w:t>
      </w:r>
      <w:proofErr w:type="spellEnd"/>
      <w:r w:rsidR="005D57F4" w:rsidRPr="005D57F4">
        <w:rPr>
          <w:rFonts w:ascii="Arial" w:hAnsi="Arial"/>
          <w:szCs w:val="22"/>
        </w:rPr>
        <w:t>: ríos Marañón y Amazonas, tramo Saramiriza – Iquitos – Santa Rosa; río Huallaga, tramo Yurimaguas – Confluencia con el río Marañón; río Ucayali, tramo Pucallpa – confluencia con el río Marañón</w:t>
      </w:r>
      <w:r w:rsidR="005D57F4">
        <w:rPr>
          <w:rFonts w:ascii="Arial" w:hAnsi="Arial"/>
          <w:szCs w:val="22"/>
        </w:rPr>
        <w:t>”</w:t>
      </w:r>
      <w:r w:rsidRPr="009939B3">
        <w:rPr>
          <w:rFonts w:ascii="Arial" w:hAnsi="Arial"/>
          <w:szCs w:val="22"/>
        </w:rPr>
        <w:t>(en adelante “el Contrato”).</w:t>
      </w:r>
    </w:p>
    <w:p w:rsidR="0067604E" w:rsidRPr="00054F34" w:rsidRDefault="0067604E" w:rsidP="0067604E">
      <w:pPr>
        <w:pStyle w:val="Textosinformato"/>
        <w:jc w:val="both"/>
        <w:rPr>
          <w:rFonts w:ascii="Arial" w:hAnsi="Arial"/>
          <w:sz w:val="18"/>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La presente Fianza también garantizará el correcto y oportuno cumplimiento de las obligaciones a cargo del CONCESIONARIO establecidas en virtud de las disposiciones contenidas en el Texto Único Ordenado de normas con rango de ley que regulan la entrega en concesión al sector privado de las obras públicas de infraestructura y de servicios públicos aprobado mediante Decreto Supremo No. 059-96-PCM. </w:t>
      </w:r>
    </w:p>
    <w:p w:rsidR="0067604E" w:rsidRPr="00054F34" w:rsidRDefault="0067604E" w:rsidP="0067604E">
      <w:pPr>
        <w:pStyle w:val="Textosinformato"/>
        <w:jc w:val="both"/>
        <w:rPr>
          <w:rFonts w:ascii="Arial" w:hAnsi="Arial"/>
          <w:sz w:val="18"/>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Para honrar la presente Fianza a favor de ustedes bastará un requerimiento escrito por conducto notarial del </w:t>
      </w:r>
      <w:r w:rsidR="00E27F3E">
        <w:rPr>
          <w:rFonts w:ascii="Arial" w:hAnsi="Arial"/>
          <w:szCs w:val="22"/>
        </w:rPr>
        <w:t>EL REGULADOR</w:t>
      </w:r>
      <w:r w:rsidRPr="009939B3">
        <w:rPr>
          <w:rFonts w:ascii="Arial" w:hAnsi="Arial"/>
          <w:szCs w:val="22"/>
        </w:rPr>
        <w:t>, la cual deberá estar firmada por el Presidente de su Consejo Directivo o alguna persona debidamente autorizada por este organismo. El pago se hará efectivo dentro de las 24 horas siguientes a su requerimiento en nuestras oficinas ubicadas en ...................................................</w:t>
      </w:r>
    </w:p>
    <w:p w:rsidR="0067604E" w:rsidRPr="00054F34" w:rsidRDefault="0067604E" w:rsidP="0067604E">
      <w:pPr>
        <w:pStyle w:val="Textosinformato"/>
        <w:jc w:val="both"/>
        <w:rPr>
          <w:rFonts w:ascii="Arial" w:hAnsi="Arial"/>
          <w:sz w:val="18"/>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Toda demora de nuestra parte para honrarla devengará un interés equivalente a la tasa máxima LIBOR más un margen (spread) de 2%. La tasa LIBOR será la establecida por el Cable Reuter diario a las 5:00 p.m., </w:t>
      </w:r>
      <w:r w:rsidR="00F216E4" w:rsidRPr="009939B3">
        <w:rPr>
          <w:rFonts w:ascii="Arial" w:hAnsi="Arial"/>
          <w:szCs w:val="22"/>
        </w:rPr>
        <w:t xml:space="preserve">hora Londres, </w:t>
      </w:r>
      <w:r w:rsidRPr="009939B3">
        <w:rPr>
          <w:rFonts w:ascii="Arial" w:hAnsi="Arial"/>
          <w:szCs w:val="22"/>
        </w:rPr>
        <w:t xml:space="preserve">debiendo devengarse los intereses a partir de la fecha en que se ha exigido su cumplimiento y hasta la fecha efectiva de pago. </w:t>
      </w:r>
    </w:p>
    <w:p w:rsidR="0067604E" w:rsidRPr="00054F34" w:rsidRDefault="0067604E" w:rsidP="0067604E">
      <w:pPr>
        <w:pStyle w:val="Textosinformato"/>
        <w:jc w:val="both"/>
        <w:rPr>
          <w:rFonts w:ascii="Arial" w:hAnsi="Arial"/>
          <w:sz w:val="18"/>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Nuestras obligaciones bajo la presente Fianza, no se verán afectadas por cualquier disputa entre ustedes y nuestros clientes. </w:t>
      </w:r>
    </w:p>
    <w:p w:rsidR="0067604E" w:rsidRPr="009939B3" w:rsidRDefault="0067604E" w:rsidP="0067604E">
      <w:pPr>
        <w:pStyle w:val="Textosinformato"/>
        <w:jc w:val="both"/>
        <w:rPr>
          <w:rFonts w:ascii="Arial" w:hAnsi="Arial"/>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Esta Fianza estará vigente desde el .....de .................. de 20..., hasta el ..... de .................... de 20..., inclusive. </w:t>
      </w:r>
    </w:p>
    <w:p w:rsidR="00054F34" w:rsidRDefault="00054F34" w:rsidP="0067604E">
      <w:pPr>
        <w:pStyle w:val="Textosinformato"/>
        <w:jc w:val="both"/>
        <w:rPr>
          <w:rFonts w:ascii="Arial" w:hAnsi="Arial"/>
          <w:szCs w:val="22"/>
        </w:rPr>
      </w:pPr>
    </w:p>
    <w:p w:rsidR="0067604E" w:rsidRPr="009939B3" w:rsidRDefault="0067604E" w:rsidP="0067604E">
      <w:pPr>
        <w:pStyle w:val="Textosinformato"/>
        <w:jc w:val="both"/>
        <w:rPr>
          <w:rFonts w:ascii="Arial" w:hAnsi="Arial"/>
          <w:szCs w:val="22"/>
        </w:rPr>
      </w:pPr>
      <w:r w:rsidRPr="009939B3">
        <w:rPr>
          <w:rFonts w:ascii="Arial" w:hAnsi="Arial"/>
          <w:szCs w:val="22"/>
        </w:rPr>
        <w:t xml:space="preserve">Atentamente, </w:t>
      </w:r>
    </w:p>
    <w:p w:rsidR="0067604E" w:rsidRPr="009939B3" w:rsidRDefault="0067604E" w:rsidP="0067604E">
      <w:pPr>
        <w:pStyle w:val="Textosinformato"/>
        <w:jc w:val="both"/>
        <w:rPr>
          <w:rFonts w:ascii="Arial" w:hAnsi="Arial"/>
          <w:szCs w:val="22"/>
        </w:rPr>
      </w:pPr>
      <w:r w:rsidRPr="009939B3">
        <w:rPr>
          <w:rFonts w:ascii="Arial" w:hAnsi="Arial"/>
          <w:szCs w:val="22"/>
        </w:rPr>
        <w:t xml:space="preserve">Firma ……………………….. </w:t>
      </w:r>
    </w:p>
    <w:p w:rsidR="0067604E" w:rsidRPr="009939B3" w:rsidRDefault="0067604E" w:rsidP="0067604E">
      <w:pPr>
        <w:pStyle w:val="Textosinformato"/>
        <w:jc w:val="both"/>
        <w:rPr>
          <w:rFonts w:ascii="Arial" w:hAnsi="Arial"/>
          <w:szCs w:val="22"/>
        </w:rPr>
      </w:pPr>
      <w:r w:rsidRPr="009939B3">
        <w:rPr>
          <w:rFonts w:ascii="Arial" w:hAnsi="Arial"/>
          <w:szCs w:val="22"/>
        </w:rPr>
        <w:t xml:space="preserve">Nombre ………………………. </w:t>
      </w:r>
    </w:p>
    <w:p w:rsidR="0067604E" w:rsidRPr="009939B3" w:rsidRDefault="0067604E" w:rsidP="0067604E">
      <w:pPr>
        <w:ind w:firstLine="708"/>
      </w:pPr>
      <w:r w:rsidRPr="009939B3">
        <w:t>Entidad Bancaria</w:t>
      </w:r>
    </w:p>
    <w:p w:rsidR="005D57F4" w:rsidRDefault="005D57F4">
      <w:pPr>
        <w:rPr>
          <w:rFonts w:ascii="CG Omega" w:hAnsi="CG Omega"/>
          <w:u w:val="single"/>
          <w:lang w:val="es-ES_tradnl"/>
        </w:rPr>
      </w:pPr>
      <w:r>
        <w:br w:type="page"/>
      </w:r>
    </w:p>
    <w:p w:rsidR="005D57F4" w:rsidRPr="00736BE6" w:rsidRDefault="005D57F4" w:rsidP="005D57F4">
      <w:pPr>
        <w:pStyle w:val="Ttulo2"/>
        <w:jc w:val="center"/>
        <w:rPr>
          <w:b/>
        </w:rPr>
      </w:pPr>
      <w:bookmarkStart w:id="1810" w:name="_Toc351562873"/>
      <w:r w:rsidRPr="00736BE6">
        <w:rPr>
          <w:b/>
        </w:rPr>
        <w:lastRenderedPageBreak/>
        <w:t>A</w:t>
      </w:r>
      <w:r>
        <w:rPr>
          <w:b/>
        </w:rPr>
        <w:t>nexo11</w:t>
      </w:r>
      <w:bookmarkEnd w:id="1810"/>
    </w:p>
    <w:p w:rsidR="005D57F4" w:rsidRPr="00736BE6" w:rsidRDefault="005D57F4" w:rsidP="005D57F4">
      <w:pPr>
        <w:pStyle w:val="Ttulo2"/>
        <w:rPr>
          <w:b/>
        </w:rPr>
      </w:pPr>
      <w:bookmarkStart w:id="1811" w:name="_Toc351562874"/>
      <w:r w:rsidRPr="00736BE6">
        <w:rPr>
          <w:b/>
        </w:rPr>
        <w:t>MODELO REFERENCIAL DE DECLARACIÓN DEL ACREEDOR PERMITIDO</w:t>
      </w:r>
      <w:bookmarkEnd w:id="1811"/>
    </w:p>
    <w:p w:rsidR="005D57F4" w:rsidRPr="00854817" w:rsidRDefault="005D57F4" w:rsidP="005D57F4">
      <w:pPr>
        <w:rPr>
          <w:lang w:val="es-MX"/>
        </w:rPr>
      </w:pPr>
    </w:p>
    <w:p w:rsidR="005D57F4" w:rsidRPr="009939B3" w:rsidRDefault="005D57F4" w:rsidP="005D57F4">
      <w:pPr>
        <w:rPr>
          <w:bCs w:val="0"/>
          <w:szCs w:val="22"/>
        </w:rPr>
      </w:pPr>
      <w:r w:rsidRPr="009939B3">
        <w:rPr>
          <w:bCs w:val="0"/>
          <w:szCs w:val="22"/>
        </w:rPr>
        <w:t>Lima, ……. de ……….. de  20</w:t>
      </w:r>
      <w:r>
        <w:rPr>
          <w:bCs w:val="0"/>
          <w:szCs w:val="22"/>
        </w:rPr>
        <w:t>1</w:t>
      </w:r>
      <w:r w:rsidRPr="009939B3">
        <w:rPr>
          <w:bCs w:val="0"/>
          <w:szCs w:val="22"/>
        </w:rPr>
        <w:t>…..</w:t>
      </w:r>
    </w:p>
    <w:p w:rsidR="005D57F4" w:rsidRPr="009939B3" w:rsidRDefault="005D57F4" w:rsidP="005D57F4">
      <w:pPr>
        <w:jc w:val="both"/>
        <w:rPr>
          <w:bCs w:val="0"/>
          <w:szCs w:val="22"/>
        </w:rPr>
      </w:pPr>
    </w:p>
    <w:p w:rsidR="005D57F4" w:rsidRPr="009939B3" w:rsidRDefault="005D57F4" w:rsidP="005D57F4">
      <w:pPr>
        <w:jc w:val="both"/>
        <w:rPr>
          <w:bCs w:val="0"/>
          <w:szCs w:val="22"/>
        </w:rPr>
      </w:pPr>
      <w:r w:rsidRPr="009939B3">
        <w:rPr>
          <w:bCs w:val="0"/>
          <w:szCs w:val="22"/>
        </w:rPr>
        <w:t>Señores</w:t>
      </w:r>
    </w:p>
    <w:p w:rsidR="005D57F4" w:rsidRPr="009939B3" w:rsidRDefault="005D57F4" w:rsidP="005D57F4">
      <w:pPr>
        <w:jc w:val="both"/>
        <w:rPr>
          <w:bCs w:val="0"/>
          <w:szCs w:val="22"/>
        </w:rPr>
      </w:pPr>
      <w:r w:rsidRPr="009939B3">
        <w:rPr>
          <w:bCs w:val="0"/>
          <w:szCs w:val="22"/>
        </w:rPr>
        <w:t>Ministerio de Transportes y Comunicaciones</w:t>
      </w:r>
    </w:p>
    <w:p w:rsidR="005D57F4" w:rsidRPr="0042721F" w:rsidRDefault="005D57F4" w:rsidP="005D57F4">
      <w:pPr>
        <w:jc w:val="both"/>
        <w:rPr>
          <w:szCs w:val="22"/>
          <w:lang w:val="pt-BR"/>
        </w:rPr>
      </w:pPr>
      <w:proofErr w:type="spellStart"/>
      <w:r w:rsidRPr="0042721F">
        <w:rPr>
          <w:szCs w:val="22"/>
          <w:lang w:val="pt-BR"/>
        </w:rPr>
        <w:t>Jirón</w:t>
      </w:r>
      <w:proofErr w:type="spellEnd"/>
      <w:r w:rsidRPr="0042721F">
        <w:rPr>
          <w:szCs w:val="22"/>
          <w:lang w:val="pt-BR"/>
        </w:rPr>
        <w:t xml:space="preserve"> </w:t>
      </w:r>
      <w:proofErr w:type="spellStart"/>
      <w:r w:rsidRPr="0042721F">
        <w:rPr>
          <w:szCs w:val="22"/>
          <w:lang w:val="pt-BR"/>
        </w:rPr>
        <w:t>Zorritos</w:t>
      </w:r>
      <w:proofErr w:type="spellEnd"/>
      <w:r w:rsidRPr="0042721F">
        <w:rPr>
          <w:szCs w:val="22"/>
          <w:lang w:val="pt-BR"/>
        </w:rPr>
        <w:t xml:space="preserve"> N° 1203</w:t>
      </w:r>
    </w:p>
    <w:p w:rsidR="005D57F4" w:rsidRPr="0042721F" w:rsidRDefault="005D57F4" w:rsidP="005D57F4">
      <w:pPr>
        <w:jc w:val="both"/>
        <w:rPr>
          <w:bCs w:val="0"/>
          <w:szCs w:val="22"/>
          <w:lang w:val="pt-BR"/>
        </w:rPr>
      </w:pPr>
      <w:r w:rsidRPr="0042721F">
        <w:rPr>
          <w:bCs w:val="0"/>
          <w:szCs w:val="22"/>
          <w:lang w:val="pt-BR"/>
        </w:rPr>
        <w:t xml:space="preserve">Lima – </w:t>
      </w:r>
      <w:proofErr w:type="spellStart"/>
      <w:r w:rsidRPr="0042721F">
        <w:rPr>
          <w:bCs w:val="0"/>
          <w:szCs w:val="22"/>
          <w:lang w:val="pt-BR"/>
        </w:rPr>
        <w:t>Perú</w:t>
      </w:r>
      <w:proofErr w:type="spellEnd"/>
    </w:p>
    <w:p w:rsidR="005D57F4" w:rsidRPr="0042721F" w:rsidRDefault="005D57F4" w:rsidP="005D57F4">
      <w:pPr>
        <w:jc w:val="both"/>
        <w:rPr>
          <w:bCs w:val="0"/>
          <w:szCs w:val="22"/>
          <w:lang w:val="pt-BR"/>
        </w:rPr>
      </w:pPr>
      <w:r w:rsidRPr="0042721F">
        <w:rPr>
          <w:bCs w:val="0"/>
          <w:szCs w:val="22"/>
          <w:lang w:val="pt-BR"/>
        </w:rPr>
        <w:t>Presente.-</w:t>
      </w:r>
    </w:p>
    <w:p w:rsidR="005D57F4" w:rsidRPr="0042721F" w:rsidRDefault="005D57F4" w:rsidP="005D57F4">
      <w:pPr>
        <w:jc w:val="both"/>
        <w:rPr>
          <w:bCs w:val="0"/>
          <w:szCs w:val="22"/>
          <w:lang w:val="pt-BR"/>
        </w:rPr>
      </w:pPr>
    </w:p>
    <w:p w:rsidR="005D57F4" w:rsidRPr="0080394D" w:rsidRDefault="005D57F4" w:rsidP="005D57F4">
      <w:pPr>
        <w:pStyle w:val="Textoindependiente"/>
        <w:rPr>
          <w:bCs w:val="0"/>
          <w:szCs w:val="22"/>
          <w:lang w:val="es-ES"/>
        </w:rPr>
      </w:pPr>
      <w:r w:rsidRPr="0080394D">
        <w:rPr>
          <w:bCs w:val="0"/>
          <w:szCs w:val="22"/>
          <w:lang w:val="es-ES"/>
        </w:rPr>
        <w:t>Acreedor Permitido: ..............................................</w:t>
      </w:r>
    </w:p>
    <w:p w:rsidR="005D57F4" w:rsidRPr="0080394D" w:rsidRDefault="005D57F4" w:rsidP="005D57F4">
      <w:pPr>
        <w:jc w:val="both"/>
        <w:rPr>
          <w:bCs w:val="0"/>
          <w:szCs w:val="22"/>
        </w:rPr>
      </w:pPr>
    </w:p>
    <w:p w:rsidR="005D57F4" w:rsidRPr="009939B3" w:rsidRDefault="005D57F4" w:rsidP="005D57F4">
      <w:pPr>
        <w:jc w:val="both"/>
        <w:rPr>
          <w:bCs w:val="0"/>
          <w:szCs w:val="22"/>
        </w:rPr>
      </w:pPr>
      <w:r w:rsidRPr="009939B3">
        <w:rPr>
          <w:bCs w:val="0"/>
          <w:szCs w:val="22"/>
        </w:rPr>
        <w:t xml:space="preserve">De acuerdo con lo previsto en </w:t>
      </w:r>
      <w:r w:rsidR="00905720">
        <w:rPr>
          <w:bCs w:val="0"/>
          <w:szCs w:val="22"/>
        </w:rPr>
        <w:t xml:space="preserve">la </w:t>
      </w:r>
      <w:proofErr w:type="spellStart"/>
      <w:r w:rsidR="00905720">
        <w:rPr>
          <w:bCs w:val="0"/>
          <w:szCs w:val="22"/>
        </w:rPr>
        <w:t>Cláusila</w:t>
      </w:r>
      <w:proofErr w:type="spellEnd"/>
      <w:r w:rsidR="00905720">
        <w:rPr>
          <w:bCs w:val="0"/>
          <w:szCs w:val="22"/>
        </w:rPr>
        <w:t xml:space="preserve"> 11.5 d</w:t>
      </w:r>
      <w:r w:rsidRPr="009939B3">
        <w:rPr>
          <w:bCs w:val="0"/>
          <w:szCs w:val="22"/>
        </w:rPr>
        <w:t xml:space="preserve">el Contrato de Concesión </w:t>
      </w:r>
      <w:r w:rsidRPr="009939B3">
        <w:t>de</w:t>
      </w:r>
      <w:r>
        <w:t xml:space="preserve">l </w:t>
      </w:r>
      <w:r w:rsidR="00163D3F">
        <w:rPr>
          <w:szCs w:val="22"/>
        </w:rPr>
        <w:t>proyecto “</w:t>
      </w:r>
      <w:proofErr w:type="spellStart"/>
      <w:r w:rsidR="00163D3F" w:rsidRPr="005D57F4">
        <w:rPr>
          <w:szCs w:val="22"/>
        </w:rPr>
        <w:t>Hidrovia</w:t>
      </w:r>
      <w:proofErr w:type="spellEnd"/>
      <w:r w:rsidR="00163D3F" w:rsidRPr="005D57F4">
        <w:rPr>
          <w:szCs w:val="22"/>
        </w:rPr>
        <w:t xml:space="preserve"> </w:t>
      </w:r>
      <w:proofErr w:type="spellStart"/>
      <w:r w:rsidR="00163D3F" w:rsidRPr="005D57F4">
        <w:rPr>
          <w:szCs w:val="22"/>
        </w:rPr>
        <w:t>Amazonica</w:t>
      </w:r>
      <w:proofErr w:type="spellEnd"/>
      <w:r w:rsidR="00163D3F" w:rsidRPr="005D57F4">
        <w:rPr>
          <w:szCs w:val="22"/>
        </w:rPr>
        <w:t>: ríos Marañón y Amazonas, tramo Saramiriza – Iquitos – Santa Rosa; río Huallaga, tramo Yurimaguas – Confluencia con el río Marañón; río Ucayali, tramo Pucallpa – confluencia con el río Marañón</w:t>
      </w:r>
      <w:r w:rsidR="00163D3F">
        <w:rPr>
          <w:szCs w:val="22"/>
        </w:rPr>
        <w:t>”</w:t>
      </w:r>
      <w:r w:rsidRPr="009939B3">
        <w:rPr>
          <w:bCs w:val="0"/>
          <w:szCs w:val="22"/>
        </w:rPr>
        <w:t>, declaramos:</w:t>
      </w:r>
    </w:p>
    <w:p w:rsidR="005D57F4" w:rsidRPr="009939B3" w:rsidRDefault="005D57F4" w:rsidP="005D57F4">
      <w:pPr>
        <w:jc w:val="both"/>
        <w:rPr>
          <w:bCs w:val="0"/>
          <w:szCs w:val="22"/>
        </w:rPr>
      </w:pPr>
    </w:p>
    <w:p w:rsidR="005D57F4" w:rsidRPr="009939B3" w:rsidRDefault="005D57F4" w:rsidP="005D57F4">
      <w:pPr>
        <w:numPr>
          <w:ilvl w:val="0"/>
          <w:numId w:val="9"/>
        </w:numPr>
        <w:jc w:val="both"/>
        <w:rPr>
          <w:bCs w:val="0"/>
          <w:szCs w:val="22"/>
        </w:rPr>
      </w:pPr>
      <w:r w:rsidRPr="009939B3">
        <w:rPr>
          <w:bCs w:val="0"/>
          <w:szCs w:val="22"/>
        </w:rPr>
        <w:t>Que, no nos encontramos sujetos a impedimentos ni restricciones (por vía contractual, judicial, arbitral, administrativa, legislativa u otra), para asumir y cumplir con el compromiso de financiar a ___________________ (CONCESIONARIO) hasta por el monto de ____________, a efectos de que este esté en óptimas condiciones para cumplir con las obligaciones que le correspondan conforme al Contrato de Concesión __________.</w:t>
      </w:r>
    </w:p>
    <w:p w:rsidR="005D57F4" w:rsidRPr="009939B3" w:rsidRDefault="005D57F4" w:rsidP="005D57F4">
      <w:pPr>
        <w:jc w:val="both"/>
        <w:rPr>
          <w:bCs w:val="0"/>
          <w:szCs w:val="22"/>
        </w:rPr>
      </w:pPr>
    </w:p>
    <w:p w:rsidR="005D57F4" w:rsidRPr="009939B3" w:rsidRDefault="005D57F4" w:rsidP="005D57F4">
      <w:pPr>
        <w:numPr>
          <w:ilvl w:val="0"/>
          <w:numId w:val="9"/>
        </w:numPr>
        <w:jc w:val="both"/>
        <w:rPr>
          <w:bCs w:val="0"/>
          <w:szCs w:val="22"/>
        </w:rPr>
      </w:pPr>
      <w:r w:rsidRPr="009939B3">
        <w:rPr>
          <w:bCs w:val="0"/>
          <w:szCs w:val="22"/>
        </w:rPr>
        <w:t xml:space="preserve">Por medio de la presente confirmamos que nuestros órganos internos competentes han aprobado una línea de crédito hasta por el monto de ____________, a favor de ___________________ (CONCESIONARIO), la misma que está destinada a cumplir las  obligaciones derivadas del Contrato de Concesión </w:t>
      </w:r>
      <w:proofErr w:type="spellStart"/>
      <w:r w:rsidRPr="009939B3">
        <w:t>de</w:t>
      </w:r>
      <w:r>
        <w:t>l</w:t>
      </w:r>
      <w:r w:rsidR="00905720">
        <w:t>a</w:t>
      </w:r>
      <w:r w:rsidR="00163D3F" w:rsidRPr="005D57F4">
        <w:rPr>
          <w:szCs w:val="22"/>
        </w:rPr>
        <w:t>Hidrovia</w:t>
      </w:r>
      <w:proofErr w:type="spellEnd"/>
      <w:r w:rsidR="00163D3F" w:rsidRPr="005D57F4">
        <w:rPr>
          <w:szCs w:val="22"/>
        </w:rPr>
        <w:t xml:space="preserve"> </w:t>
      </w:r>
      <w:proofErr w:type="spellStart"/>
      <w:r w:rsidR="00163D3F" w:rsidRPr="005D57F4">
        <w:rPr>
          <w:szCs w:val="22"/>
        </w:rPr>
        <w:t>Amazonica</w:t>
      </w:r>
      <w:proofErr w:type="spellEnd"/>
      <w:r w:rsidRPr="009939B3">
        <w:rPr>
          <w:bCs w:val="0"/>
          <w:szCs w:val="22"/>
        </w:rPr>
        <w:t>.</w:t>
      </w:r>
    </w:p>
    <w:p w:rsidR="005D57F4" w:rsidRPr="009939B3" w:rsidRDefault="005D57F4" w:rsidP="005D57F4">
      <w:pPr>
        <w:jc w:val="both"/>
        <w:rPr>
          <w:bCs w:val="0"/>
          <w:szCs w:val="22"/>
        </w:rPr>
      </w:pPr>
    </w:p>
    <w:p w:rsidR="005D57F4" w:rsidRPr="009939B3" w:rsidRDefault="005D57F4" w:rsidP="005D57F4">
      <w:pPr>
        <w:numPr>
          <w:ilvl w:val="0"/>
          <w:numId w:val="9"/>
        </w:numPr>
        <w:jc w:val="both"/>
        <w:rPr>
          <w:bCs w:val="0"/>
          <w:szCs w:val="22"/>
        </w:rPr>
      </w:pPr>
      <w:r w:rsidRPr="009939B3">
        <w:rPr>
          <w:bCs w:val="0"/>
          <w:szCs w:val="22"/>
        </w:rPr>
        <w:t xml:space="preserve">Que cumplimos con los requisitos establecidos en el Contrato de Concesión </w:t>
      </w:r>
      <w:proofErr w:type="spellStart"/>
      <w:r w:rsidRPr="009939B3">
        <w:t>de</w:t>
      </w:r>
      <w:r w:rsidR="00163D3F">
        <w:rPr>
          <w:szCs w:val="22"/>
        </w:rPr>
        <w:t>l</w:t>
      </w:r>
      <w:r w:rsidR="00905720">
        <w:rPr>
          <w:szCs w:val="22"/>
        </w:rPr>
        <w:t>a</w:t>
      </w:r>
      <w:r w:rsidR="00163D3F" w:rsidRPr="005D57F4">
        <w:rPr>
          <w:szCs w:val="22"/>
        </w:rPr>
        <w:t>Hidrovia</w:t>
      </w:r>
      <w:proofErr w:type="spellEnd"/>
      <w:r w:rsidR="00163D3F" w:rsidRPr="005D57F4">
        <w:rPr>
          <w:szCs w:val="22"/>
        </w:rPr>
        <w:t xml:space="preserve"> </w:t>
      </w:r>
      <w:proofErr w:type="spellStart"/>
      <w:r w:rsidR="00163D3F" w:rsidRPr="005D57F4">
        <w:rPr>
          <w:szCs w:val="22"/>
        </w:rPr>
        <w:t>Amazonica</w:t>
      </w:r>
      <w:proofErr w:type="spellEnd"/>
      <w:r w:rsidRPr="009939B3">
        <w:rPr>
          <w:bCs w:val="0"/>
          <w:szCs w:val="22"/>
        </w:rPr>
        <w:t xml:space="preserve">, así como todos aquellos exigidos por las Normas legales aplicables, para clasificar como Acreedor Permitido, de conformidad con los términos que el Contrato de Concesión asigna a esta definición. </w:t>
      </w:r>
    </w:p>
    <w:p w:rsidR="005D57F4" w:rsidRPr="009939B3" w:rsidRDefault="005D57F4" w:rsidP="005D57F4">
      <w:pPr>
        <w:jc w:val="both"/>
        <w:rPr>
          <w:bCs w:val="0"/>
          <w:szCs w:val="22"/>
        </w:rPr>
      </w:pPr>
    </w:p>
    <w:p w:rsidR="005D57F4" w:rsidRPr="009939B3" w:rsidRDefault="005D57F4" w:rsidP="005D57F4">
      <w:pPr>
        <w:jc w:val="both"/>
        <w:rPr>
          <w:bCs w:val="0"/>
          <w:szCs w:val="22"/>
        </w:rPr>
      </w:pPr>
      <w:r w:rsidRPr="009939B3">
        <w:rPr>
          <w:bCs w:val="0"/>
          <w:szCs w:val="22"/>
        </w:rPr>
        <w:t>Atentamente,</w:t>
      </w:r>
    </w:p>
    <w:p w:rsidR="005D57F4" w:rsidRPr="009939B3" w:rsidRDefault="005D57F4" w:rsidP="005D57F4">
      <w:pPr>
        <w:jc w:val="both"/>
        <w:rPr>
          <w:bCs w:val="0"/>
          <w:szCs w:val="22"/>
        </w:rPr>
      </w:pPr>
    </w:p>
    <w:p w:rsidR="005D57F4" w:rsidRPr="009939B3" w:rsidRDefault="005D57F4" w:rsidP="005D57F4">
      <w:pPr>
        <w:jc w:val="both"/>
        <w:rPr>
          <w:bCs w:val="0"/>
          <w:szCs w:val="22"/>
        </w:rPr>
      </w:pPr>
      <w:r w:rsidRPr="009939B3">
        <w:rPr>
          <w:bCs w:val="0"/>
          <w:szCs w:val="22"/>
        </w:rPr>
        <w:t>Firma: .....................................</w:t>
      </w:r>
    </w:p>
    <w:p w:rsidR="005D57F4" w:rsidRPr="009939B3" w:rsidRDefault="005D57F4" w:rsidP="005D57F4">
      <w:pPr>
        <w:jc w:val="both"/>
        <w:rPr>
          <w:bCs w:val="0"/>
          <w:szCs w:val="22"/>
        </w:rPr>
      </w:pPr>
    </w:p>
    <w:p w:rsidR="005D57F4" w:rsidRPr="009939B3" w:rsidRDefault="005D57F4" w:rsidP="005D57F4">
      <w:pPr>
        <w:jc w:val="both"/>
        <w:rPr>
          <w:bCs w:val="0"/>
          <w:szCs w:val="22"/>
        </w:rPr>
      </w:pPr>
      <w:r w:rsidRPr="009939B3">
        <w:rPr>
          <w:bCs w:val="0"/>
          <w:szCs w:val="22"/>
        </w:rPr>
        <w:t>Nombre: ..................................</w:t>
      </w:r>
    </w:p>
    <w:p w:rsidR="005D57F4" w:rsidRPr="009939B3" w:rsidRDefault="005D57F4" w:rsidP="005D57F4">
      <w:pPr>
        <w:ind w:firstLine="708"/>
        <w:jc w:val="both"/>
        <w:rPr>
          <w:bCs w:val="0"/>
          <w:szCs w:val="22"/>
        </w:rPr>
      </w:pPr>
      <w:r w:rsidRPr="009939B3">
        <w:rPr>
          <w:bCs w:val="0"/>
          <w:szCs w:val="22"/>
        </w:rPr>
        <w:t>Representante del Acreedor Permitido.</w:t>
      </w:r>
    </w:p>
    <w:p w:rsidR="005D57F4" w:rsidRPr="009939B3" w:rsidRDefault="005D57F4" w:rsidP="005D57F4">
      <w:pPr>
        <w:jc w:val="both"/>
        <w:rPr>
          <w:bCs w:val="0"/>
          <w:szCs w:val="22"/>
        </w:rPr>
      </w:pPr>
      <w:r w:rsidRPr="009939B3">
        <w:rPr>
          <w:bCs w:val="0"/>
          <w:szCs w:val="22"/>
        </w:rPr>
        <w:t>Entidad: ...................................</w:t>
      </w:r>
    </w:p>
    <w:p w:rsidR="005D57F4" w:rsidRPr="009939B3" w:rsidRDefault="005D57F4" w:rsidP="005D57F4">
      <w:pPr>
        <w:ind w:firstLine="708"/>
        <w:jc w:val="both"/>
        <w:rPr>
          <w:bCs w:val="0"/>
          <w:szCs w:val="22"/>
        </w:rPr>
      </w:pPr>
      <w:r w:rsidRPr="009939B3">
        <w:rPr>
          <w:bCs w:val="0"/>
          <w:szCs w:val="22"/>
        </w:rPr>
        <w:t>Acreedor Permitido.</w:t>
      </w:r>
    </w:p>
    <w:p w:rsidR="00E4000E" w:rsidRPr="0095614A" w:rsidRDefault="005D57F4" w:rsidP="0095614A">
      <w:pPr>
        <w:pStyle w:val="Ttulo2"/>
        <w:jc w:val="center"/>
      </w:pPr>
      <w:r w:rsidRPr="009939B3">
        <w:rPr>
          <w:bCs w:val="0"/>
          <w:szCs w:val="22"/>
        </w:rPr>
        <w:br w:type="page"/>
      </w:r>
      <w:bookmarkStart w:id="1812" w:name="_Toc277957110"/>
      <w:bookmarkStart w:id="1813" w:name="_Toc351562875"/>
      <w:r w:rsidR="00E4000E" w:rsidRPr="0095614A">
        <w:rPr>
          <w:b/>
        </w:rPr>
        <w:lastRenderedPageBreak/>
        <w:t>ANEXO 12</w:t>
      </w:r>
      <w:bookmarkEnd w:id="1812"/>
      <w:bookmarkEnd w:id="1813"/>
    </w:p>
    <w:p w:rsidR="00E4000E" w:rsidRPr="0095614A" w:rsidRDefault="00E4000E" w:rsidP="0095614A">
      <w:pPr>
        <w:pStyle w:val="Ttulo2"/>
        <w:jc w:val="center"/>
      </w:pPr>
    </w:p>
    <w:p w:rsidR="00E4000E" w:rsidRPr="0095614A" w:rsidRDefault="00E4000E" w:rsidP="0095614A">
      <w:pPr>
        <w:pStyle w:val="Ttulo2"/>
        <w:jc w:val="center"/>
      </w:pPr>
      <w:bookmarkStart w:id="1814" w:name="_Toc277957111"/>
      <w:bookmarkStart w:id="1815" w:name="_Toc351562876"/>
      <w:r w:rsidRPr="0095614A">
        <w:rPr>
          <w:b/>
        </w:rPr>
        <w:t>MODELO DE CARTA DE APROBACIÓN EN FAVOR DEL ACREEDOR PERMITIDO</w:t>
      </w:r>
      <w:bookmarkEnd w:id="1814"/>
      <w:bookmarkEnd w:id="1815"/>
    </w:p>
    <w:p w:rsidR="00E4000E" w:rsidRPr="00E65B02" w:rsidRDefault="00E4000E" w:rsidP="00E4000E">
      <w:pPr>
        <w:pStyle w:val="TituloClausulas2"/>
        <w:suppressLineNumbers/>
        <w:suppressAutoHyphens/>
        <w:spacing w:before="0" w:after="0"/>
        <w:rPr>
          <w:rFonts w:eastAsia="Times New Roman" w:cs="Arial"/>
        </w:rPr>
      </w:pPr>
    </w:p>
    <w:p w:rsidR="00E4000E" w:rsidRPr="00E65B02" w:rsidRDefault="00E4000E" w:rsidP="00E4000E">
      <w:pPr>
        <w:suppressLineNumbers/>
        <w:suppressAutoHyphens/>
        <w:jc w:val="both"/>
        <w:rPr>
          <w:szCs w:val="22"/>
        </w:rPr>
      </w:pPr>
      <w:r>
        <w:rPr>
          <w:szCs w:val="22"/>
        </w:rPr>
        <w:t xml:space="preserve">Lima,             de                 </w:t>
      </w:r>
      <w:proofErr w:type="spellStart"/>
      <w:r>
        <w:rPr>
          <w:szCs w:val="22"/>
        </w:rPr>
        <w:t>de</w:t>
      </w:r>
      <w:proofErr w:type="spellEnd"/>
      <w:r>
        <w:rPr>
          <w:szCs w:val="22"/>
        </w:rPr>
        <w:t xml:space="preserve"> 20__</w:t>
      </w:r>
    </w:p>
    <w:p w:rsidR="00E4000E" w:rsidRPr="00E65B02" w:rsidRDefault="00E4000E" w:rsidP="00E4000E">
      <w:pPr>
        <w:suppressLineNumbers/>
        <w:suppressAutoHyphens/>
        <w:jc w:val="both"/>
        <w:rPr>
          <w:szCs w:val="22"/>
        </w:rPr>
      </w:pPr>
    </w:p>
    <w:p w:rsidR="00E4000E" w:rsidRPr="00E65B02" w:rsidRDefault="00E4000E" w:rsidP="00E4000E">
      <w:pPr>
        <w:suppressLineNumbers/>
        <w:suppressAutoHyphens/>
        <w:jc w:val="both"/>
        <w:rPr>
          <w:szCs w:val="22"/>
        </w:rPr>
      </w:pPr>
      <w:r>
        <w:rPr>
          <w:szCs w:val="22"/>
        </w:rPr>
        <w:t>Señores</w:t>
      </w:r>
    </w:p>
    <w:p w:rsidR="00E4000E" w:rsidRPr="00E65B02" w:rsidRDefault="00E4000E" w:rsidP="00E4000E">
      <w:pPr>
        <w:suppressLineNumbers/>
        <w:suppressAutoHyphens/>
        <w:jc w:val="both"/>
        <w:rPr>
          <w:szCs w:val="22"/>
        </w:rPr>
      </w:pPr>
    </w:p>
    <w:p w:rsidR="00E4000E" w:rsidRPr="00E65B02" w:rsidRDefault="00E4000E" w:rsidP="00E4000E">
      <w:pPr>
        <w:suppressLineNumbers/>
        <w:suppressAutoHyphens/>
        <w:jc w:val="both"/>
        <w:rPr>
          <w:szCs w:val="22"/>
        </w:rPr>
      </w:pPr>
      <w:r>
        <w:t>Acreedor Permitido</w:t>
      </w:r>
    </w:p>
    <w:p w:rsidR="00E4000E" w:rsidRPr="00E65B02" w:rsidRDefault="00E4000E" w:rsidP="00E4000E">
      <w:pPr>
        <w:suppressLineNumbers/>
        <w:suppressAutoHyphens/>
        <w:jc w:val="both"/>
        <w:rPr>
          <w:szCs w:val="22"/>
        </w:rPr>
      </w:pPr>
      <w:r>
        <w:rPr>
          <w:szCs w:val="22"/>
          <w:u w:val="single"/>
        </w:rPr>
        <w:t>Presente</w:t>
      </w:r>
      <w:r>
        <w:rPr>
          <w:szCs w:val="22"/>
        </w:rPr>
        <w:t>.-</w:t>
      </w:r>
    </w:p>
    <w:p w:rsidR="00E4000E" w:rsidRPr="00E65B02" w:rsidRDefault="00E4000E" w:rsidP="00E4000E">
      <w:pPr>
        <w:pStyle w:val="BodyTextIndent21"/>
        <w:ind w:left="0"/>
        <w:rPr>
          <w:sz w:val="22"/>
          <w:szCs w:val="22"/>
        </w:rPr>
      </w:pPr>
    </w:p>
    <w:p w:rsidR="00E4000E" w:rsidRPr="00E65B02" w:rsidRDefault="00E4000E" w:rsidP="00E4000E">
      <w:pPr>
        <w:pStyle w:val="BodyTextIndent21"/>
        <w:ind w:left="0"/>
        <w:rPr>
          <w:sz w:val="22"/>
          <w:szCs w:val="22"/>
        </w:rPr>
      </w:pPr>
      <w:r w:rsidRPr="006107FB">
        <w:rPr>
          <w:sz w:val="22"/>
          <w:szCs w:val="22"/>
        </w:rPr>
        <w:t>Ref.:</w:t>
      </w:r>
      <w:r w:rsidRPr="006107FB">
        <w:rPr>
          <w:sz w:val="22"/>
          <w:szCs w:val="22"/>
        </w:rPr>
        <w:tab/>
        <w:t xml:space="preserve">Contrato de Concesión </w:t>
      </w:r>
      <w:proofErr w:type="spellStart"/>
      <w:r w:rsidRPr="006107FB">
        <w:rPr>
          <w:sz w:val="22"/>
          <w:szCs w:val="22"/>
        </w:rPr>
        <w:t>del</w:t>
      </w:r>
      <w:r>
        <w:rPr>
          <w:sz w:val="22"/>
          <w:szCs w:val="22"/>
        </w:rPr>
        <w:t>aHidrovía</w:t>
      </w:r>
      <w:proofErr w:type="spellEnd"/>
      <w:r>
        <w:rPr>
          <w:sz w:val="22"/>
          <w:szCs w:val="22"/>
        </w:rPr>
        <w:t xml:space="preserve"> Amazónica</w:t>
      </w:r>
      <w:r w:rsidRPr="006107FB">
        <w:rPr>
          <w:sz w:val="22"/>
          <w:szCs w:val="22"/>
        </w:rPr>
        <w:t>.</w:t>
      </w:r>
    </w:p>
    <w:p w:rsidR="00E4000E" w:rsidRPr="00E65B02" w:rsidRDefault="00E4000E" w:rsidP="00E4000E">
      <w:pPr>
        <w:suppressLineNumbers/>
        <w:suppressAutoHyphens/>
        <w:ind w:left="705" w:hanging="705"/>
        <w:jc w:val="both"/>
        <w:rPr>
          <w:szCs w:val="22"/>
        </w:rPr>
      </w:pPr>
    </w:p>
    <w:p w:rsidR="00E4000E" w:rsidRPr="00E65B02" w:rsidRDefault="00E4000E" w:rsidP="00E4000E">
      <w:pPr>
        <w:pStyle w:val="BodyTextIndent21"/>
        <w:ind w:left="0"/>
        <w:rPr>
          <w:sz w:val="22"/>
          <w:szCs w:val="22"/>
        </w:rPr>
      </w:pPr>
      <w:r w:rsidRPr="006107FB">
        <w:rPr>
          <w:sz w:val="22"/>
          <w:szCs w:val="22"/>
        </w:rPr>
        <w:t xml:space="preserve">De acuerdo con lo previsto en la </w:t>
      </w:r>
      <w:r w:rsidRPr="00905720">
        <w:rPr>
          <w:sz w:val="22"/>
          <w:szCs w:val="22"/>
        </w:rPr>
        <w:t>Cláusula 1</w:t>
      </w:r>
      <w:r w:rsidR="00905720" w:rsidRPr="0095614A">
        <w:rPr>
          <w:sz w:val="22"/>
          <w:szCs w:val="22"/>
        </w:rPr>
        <w:t>1</w:t>
      </w:r>
      <w:r w:rsidR="00905720" w:rsidRPr="00905720">
        <w:rPr>
          <w:sz w:val="22"/>
          <w:szCs w:val="22"/>
        </w:rPr>
        <w:t>.</w:t>
      </w:r>
      <w:r w:rsidR="00905720">
        <w:rPr>
          <w:sz w:val="22"/>
          <w:szCs w:val="22"/>
        </w:rPr>
        <w:t>6</w:t>
      </w:r>
      <w:r w:rsidRPr="00905720">
        <w:rPr>
          <w:sz w:val="22"/>
          <w:szCs w:val="22"/>
        </w:rPr>
        <w:t xml:space="preserve"> del</w:t>
      </w:r>
      <w:r w:rsidRPr="006107FB">
        <w:rPr>
          <w:sz w:val="22"/>
          <w:szCs w:val="22"/>
        </w:rPr>
        <w:t xml:space="preserve"> Contrato de Concesión de</w:t>
      </w:r>
      <w:r w:rsidRPr="006107FB">
        <w:rPr>
          <w:sz w:val="22"/>
          <w:szCs w:val="22"/>
          <w:lang w:val="es-MX"/>
        </w:rPr>
        <w:t>l</w:t>
      </w:r>
      <w:r>
        <w:rPr>
          <w:sz w:val="22"/>
          <w:szCs w:val="22"/>
          <w:lang w:val="es-MX"/>
        </w:rPr>
        <w:t xml:space="preserve">a </w:t>
      </w:r>
      <w:proofErr w:type="spellStart"/>
      <w:r w:rsidRPr="00E4000E">
        <w:rPr>
          <w:sz w:val="22"/>
          <w:szCs w:val="22"/>
          <w:lang w:val="es-MX"/>
        </w:rPr>
        <w:t>Hidrovia</w:t>
      </w:r>
      <w:proofErr w:type="spellEnd"/>
      <w:r w:rsidRPr="00E4000E">
        <w:rPr>
          <w:sz w:val="22"/>
          <w:szCs w:val="22"/>
          <w:lang w:val="es-MX"/>
        </w:rPr>
        <w:t xml:space="preserve"> </w:t>
      </w:r>
      <w:proofErr w:type="spellStart"/>
      <w:r w:rsidRPr="00E4000E">
        <w:rPr>
          <w:sz w:val="22"/>
          <w:szCs w:val="22"/>
          <w:lang w:val="es-MX"/>
        </w:rPr>
        <w:t>Amazonica</w:t>
      </w:r>
      <w:proofErr w:type="spellEnd"/>
      <w:r w:rsidRPr="00E4000E">
        <w:rPr>
          <w:sz w:val="22"/>
          <w:szCs w:val="22"/>
          <w:lang w:val="es-MX"/>
        </w:rPr>
        <w:t>: ríos Marañón y Amazonas, tramo Saramiriza – Iquitos – Santa Rosa; río Huallaga, tramo Yurimaguas – Confluencia con el río Marañón; río Ucayali, tramo Pucallpa – confluencia con el río Marañón</w:t>
      </w:r>
      <w:r w:rsidRPr="006107FB">
        <w:rPr>
          <w:sz w:val="22"/>
          <w:szCs w:val="22"/>
        </w:rPr>
        <w:t>,por medio de la presente declaramos en su favor lo siguiente:</w:t>
      </w:r>
    </w:p>
    <w:p w:rsidR="00E4000E" w:rsidRPr="00E65B02" w:rsidRDefault="00E4000E" w:rsidP="00E4000E">
      <w:pPr>
        <w:suppressLineNumbers/>
        <w:suppressAutoHyphens/>
        <w:jc w:val="both"/>
        <w:rPr>
          <w:szCs w:val="22"/>
          <w:lang w:val="es-ES_tradnl"/>
        </w:rPr>
      </w:pPr>
    </w:p>
    <w:p w:rsidR="00E4000E" w:rsidRDefault="00E4000E" w:rsidP="00E4000E">
      <w:pPr>
        <w:numPr>
          <w:ilvl w:val="0"/>
          <w:numId w:val="104"/>
        </w:numPr>
        <w:suppressLineNumbers/>
        <w:tabs>
          <w:tab w:val="clear" w:pos="1069"/>
        </w:tabs>
        <w:suppressAutoHyphens/>
        <w:ind w:left="426" w:hanging="426"/>
        <w:jc w:val="both"/>
        <w:rPr>
          <w:szCs w:val="22"/>
        </w:rPr>
      </w:pPr>
      <w:r>
        <w:rPr>
          <w:szCs w:val="22"/>
        </w:rPr>
        <w:t>Que hemos sido notificados del crédito de hasta………………………. de Dólares (US$ ………..) de capital y todos intereses, comisiones, y cualquier otro gasto o pago vinculado al crédito otorgado por los Acreedores Permitidos al CONCESIONARIO.</w:t>
      </w:r>
    </w:p>
    <w:p w:rsidR="00E4000E" w:rsidRPr="00E65B02" w:rsidRDefault="00E4000E" w:rsidP="00E4000E">
      <w:pPr>
        <w:suppressLineNumbers/>
        <w:suppressAutoHyphens/>
        <w:ind w:left="709" w:hanging="709"/>
        <w:jc w:val="both"/>
        <w:rPr>
          <w:szCs w:val="22"/>
        </w:rPr>
      </w:pPr>
    </w:p>
    <w:p w:rsidR="00E4000E" w:rsidRDefault="00E4000E" w:rsidP="00E4000E">
      <w:pPr>
        <w:numPr>
          <w:ilvl w:val="0"/>
          <w:numId w:val="104"/>
        </w:numPr>
        <w:suppressLineNumbers/>
        <w:tabs>
          <w:tab w:val="clear" w:pos="1069"/>
        </w:tabs>
        <w:suppressAutoHyphens/>
        <w:ind w:left="426" w:hanging="426"/>
        <w:jc w:val="both"/>
        <w:rPr>
          <w:szCs w:val="22"/>
        </w:rPr>
      </w:pPr>
      <w:r>
        <w:rPr>
          <w:szCs w:val="22"/>
        </w:rPr>
        <w:t>Que confirmamos nuestra aprobación respecto al cumplimiento de vuestra parte de todos los requisitos establecidos en el Contrato de Concesión de la Hidrovía Amazónica.</w:t>
      </w:r>
    </w:p>
    <w:p w:rsidR="00E4000E" w:rsidRPr="00E65B02" w:rsidRDefault="00E4000E" w:rsidP="00E4000E">
      <w:pPr>
        <w:suppressLineNumbers/>
        <w:suppressAutoHyphens/>
        <w:ind w:left="709" w:hanging="709"/>
        <w:jc w:val="both"/>
        <w:rPr>
          <w:szCs w:val="22"/>
        </w:rPr>
      </w:pPr>
    </w:p>
    <w:p w:rsidR="00E4000E" w:rsidRDefault="00E4000E" w:rsidP="00E4000E">
      <w:pPr>
        <w:numPr>
          <w:ilvl w:val="0"/>
          <w:numId w:val="104"/>
        </w:numPr>
        <w:suppressLineNumbers/>
        <w:tabs>
          <w:tab w:val="clear" w:pos="1069"/>
        </w:tabs>
        <w:suppressAutoHyphens/>
        <w:ind w:left="426" w:hanging="426"/>
        <w:jc w:val="both"/>
        <w:rPr>
          <w:szCs w:val="22"/>
        </w:rPr>
      </w:pPr>
      <w:r>
        <w:rPr>
          <w:szCs w:val="22"/>
        </w:rPr>
        <w:t xml:space="preserve">Que aprobamos en forma plena e irrestricta, de conformidad con la Cláusula 10.3 del </w:t>
      </w:r>
      <w:proofErr w:type="spellStart"/>
      <w:r>
        <w:rPr>
          <w:szCs w:val="22"/>
        </w:rPr>
        <w:t>Contratode</w:t>
      </w:r>
      <w:proofErr w:type="spellEnd"/>
      <w:r>
        <w:rPr>
          <w:szCs w:val="22"/>
        </w:rPr>
        <w:t xml:space="preserve"> Concesión de la Hidrovía Amazónica, todas y cada una de las garantías que se constituirán en vuestro favor en respaldo del crédito antes referido, las mismas que en forma referencial se mencionan en el anexo adjunto.</w:t>
      </w:r>
    </w:p>
    <w:p w:rsidR="00E4000E" w:rsidRPr="00E65B02" w:rsidRDefault="00E4000E" w:rsidP="00E4000E">
      <w:pPr>
        <w:suppressLineNumbers/>
        <w:suppressAutoHyphens/>
        <w:ind w:left="709" w:hanging="709"/>
        <w:jc w:val="both"/>
        <w:rPr>
          <w:szCs w:val="22"/>
        </w:rPr>
      </w:pPr>
    </w:p>
    <w:p w:rsidR="00E4000E" w:rsidRDefault="00E4000E" w:rsidP="00E4000E">
      <w:pPr>
        <w:numPr>
          <w:ilvl w:val="0"/>
          <w:numId w:val="104"/>
        </w:numPr>
        <w:suppressLineNumbers/>
        <w:tabs>
          <w:tab w:val="clear" w:pos="1069"/>
        </w:tabs>
        <w:suppressAutoHyphens/>
        <w:ind w:left="426" w:hanging="426"/>
        <w:jc w:val="both"/>
        <w:rPr>
          <w:szCs w:val="22"/>
        </w:rPr>
      </w:pPr>
      <w:r>
        <w:rPr>
          <w:szCs w:val="22"/>
        </w:rPr>
        <w:t xml:space="preserve">Que damos nuestro consentimiento anticipado para que todas o parte de las garantías constituidas a vuestro favor, sean ejecutadas en caso así lo establezca los contratos de créditos y demás contratos relacionados y/o complementarios. La ejecución de estas garantías no requerirá de ninguna aprobación previa o confirmación posterior, teniendo ustedes el derecho a ejecutarlas en forma, oportunidad y modo que más convenga a sus intereses, de acuerdo a lo estipulado en el </w:t>
      </w:r>
      <w:proofErr w:type="spellStart"/>
      <w:r>
        <w:rPr>
          <w:szCs w:val="22"/>
        </w:rPr>
        <w:t>Contratode</w:t>
      </w:r>
      <w:proofErr w:type="spellEnd"/>
      <w:r>
        <w:rPr>
          <w:szCs w:val="22"/>
        </w:rPr>
        <w:t xml:space="preserve"> Concesión de la Hidrovía Amazónica.</w:t>
      </w:r>
    </w:p>
    <w:p w:rsidR="00E4000E" w:rsidRPr="00E65B02" w:rsidRDefault="00E4000E" w:rsidP="00E4000E">
      <w:pPr>
        <w:suppressLineNumbers/>
        <w:suppressAutoHyphens/>
        <w:ind w:left="709" w:hanging="709"/>
        <w:jc w:val="both"/>
        <w:rPr>
          <w:szCs w:val="22"/>
        </w:rPr>
      </w:pPr>
    </w:p>
    <w:p w:rsidR="00E4000E" w:rsidRPr="00E65B02" w:rsidRDefault="00E4000E" w:rsidP="00E4000E">
      <w:pPr>
        <w:suppressLineNumbers/>
        <w:suppressAutoHyphens/>
        <w:ind w:left="709" w:hanging="709"/>
        <w:jc w:val="both"/>
        <w:rPr>
          <w:szCs w:val="22"/>
        </w:rPr>
      </w:pPr>
    </w:p>
    <w:p w:rsidR="00E4000E" w:rsidRPr="00E65B02" w:rsidRDefault="00E4000E" w:rsidP="00E4000E">
      <w:pPr>
        <w:suppressLineNumbers/>
        <w:suppressAutoHyphens/>
        <w:jc w:val="both"/>
        <w:rPr>
          <w:szCs w:val="22"/>
        </w:rPr>
      </w:pPr>
      <w:r>
        <w:rPr>
          <w:szCs w:val="22"/>
        </w:rPr>
        <w:t>Atentamente,</w:t>
      </w:r>
    </w:p>
    <w:p w:rsidR="00E4000E" w:rsidRPr="00E65B02" w:rsidRDefault="00E4000E" w:rsidP="00E4000E">
      <w:pPr>
        <w:suppressLineNumbers/>
        <w:suppressAutoHyphens/>
        <w:jc w:val="both"/>
        <w:rPr>
          <w:szCs w:val="22"/>
        </w:rPr>
      </w:pPr>
    </w:p>
    <w:p w:rsidR="00E4000E" w:rsidRPr="00E65B02" w:rsidRDefault="00E4000E" w:rsidP="00E4000E">
      <w:pPr>
        <w:suppressLineNumbers/>
        <w:suppressAutoHyphens/>
        <w:jc w:val="both"/>
        <w:rPr>
          <w:szCs w:val="22"/>
        </w:rPr>
      </w:pPr>
    </w:p>
    <w:p w:rsidR="00E4000E" w:rsidRPr="00E65B02" w:rsidRDefault="00E4000E" w:rsidP="00E4000E">
      <w:pPr>
        <w:jc w:val="both"/>
        <w:rPr>
          <w:szCs w:val="22"/>
        </w:rPr>
      </w:pPr>
      <w:r>
        <w:rPr>
          <w:szCs w:val="22"/>
        </w:rPr>
        <w:t>CONCEDENTE</w:t>
      </w:r>
    </w:p>
    <w:p w:rsidR="00905720" w:rsidRDefault="00905720" w:rsidP="005D57F4">
      <w:pPr>
        <w:pStyle w:val="Ttulo2"/>
        <w:ind w:left="0"/>
        <w:jc w:val="center"/>
      </w:pPr>
    </w:p>
    <w:p w:rsidR="00905720" w:rsidRDefault="00905720" w:rsidP="005D57F4">
      <w:pPr>
        <w:pStyle w:val="Ttulo2"/>
        <w:ind w:left="0"/>
        <w:jc w:val="center"/>
      </w:pPr>
    </w:p>
    <w:p w:rsidR="00905720" w:rsidRDefault="00905720" w:rsidP="005D57F4">
      <w:pPr>
        <w:pStyle w:val="Ttulo2"/>
        <w:ind w:left="0"/>
        <w:jc w:val="center"/>
      </w:pPr>
    </w:p>
    <w:p w:rsidR="00A35DAA" w:rsidRDefault="00A35DAA">
      <w:pPr>
        <w:rPr>
          <w:rFonts w:ascii="CG Omega" w:hAnsi="CG Omega"/>
          <w:u w:val="single"/>
          <w:lang w:val="es-ES_tradnl"/>
        </w:rPr>
      </w:pPr>
      <w:r>
        <w:br w:type="page"/>
      </w:r>
    </w:p>
    <w:p w:rsidR="00A35DAA" w:rsidRPr="0095614A" w:rsidRDefault="00A35DAA" w:rsidP="0095614A">
      <w:pPr>
        <w:pStyle w:val="Ttulo2"/>
        <w:jc w:val="center"/>
      </w:pPr>
      <w:bookmarkStart w:id="1816" w:name="_Toc196630278"/>
      <w:bookmarkStart w:id="1817" w:name="_Toc222754038"/>
      <w:bookmarkStart w:id="1818" w:name="_Toc277957112"/>
      <w:bookmarkStart w:id="1819" w:name="_Toc351562877"/>
      <w:r w:rsidRPr="0095614A">
        <w:rPr>
          <w:b/>
        </w:rPr>
        <w:lastRenderedPageBreak/>
        <w:t>A</w:t>
      </w:r>
      <w:r>
        <w:rPr>
          <w:b/>
        </w:rPr>
        <w:t>nexo</w:t>
      </w:r>
      <w:r w:rsidRPr="0095614A">
        <w:rPr>
          <w:b/>
        </w:rPr>
        <w:t xml:space="preserve"> 13</w:t>
      </w:r>
      <w:bookmarkEnd w:id="1816"/>
      <w:bookmarkEnd w:id="1817"/>
      <w:bookmarkEnd w:id="1818"/>
      <w:bookmarkEnd w:id="1819"/>
    </w:p>
    <w:p w:rsidR="00A35DAA" w:rsidRPr="0095614A" w:rsidRDefault="00A35DAA" w:rsidP="0095614A">
      <w:pPr>
        <w:pStyle w:val="Ttulo2"/>
        <w:jc w:val="center"/>
        <w:rPr>
          <w:b/>
        </w:rPr>
      </w:pPr>
    </w:p>
    <w:p w:rsidR="00A35DAA" w:rsidRPr="0095614A" w:rsidRDefault="00A35DAA" w:rsidP="0095614A">
      <w:pPr>
        <w:pStyle w:val="Ttulo2"/>
        <w:jc w:val="center"/>
      </w:pPr>
      <w:bookmarkStart w:id="1820" w:name="_Toc196630279"/>
      <w:bookmarkStart w:id="1821" w:name="_Toc222754039"/>
      <w:bookmarkStart w:id="1822" w:name="_Toc277957113"/>
      <w:bookmarkStart w:id="1823" w:name="_Toc351562878"/>
      <w:r w:rsidRPr="0095614A">
        <w:rPr>
          <w:b/>
        </w:rPr>
        <w:t>CONTENIDO DEL ESTUDIO DE IMPACTO AMBIENTAL</w:t>
      </w:r>
      <w:bookmarkEnd w:id="1820"/>
      <w:bookmarkEnd w:id="1821"/>
      <w:bookmarkEnd w:id="1822"/>
      <w:bookmarkEnd w:id="1823"/>
    </w:p>
    <w:p w:rsidR="00A35DAA" w:rsidRDefault="00A35DAA" w:rsidP="005D57F4">
      <w:pPr>
        <w:pStyle w:val="Ttulo2"/>
        <w:ind w:left="0"/>
        <w:jc w:val="center"/>
      </w:pPr>
    </w:p>
    <w:p w:rsidR="00A35DAA" w:rsidRDefault="00A35DAA" w:rsidP="005D57F4">
      <w:pPr>
        <w:pStyle w:val="Ttulo2"/>
        <w:ind w:left="0"/>
        <w:jc w:val="center"/>
      </w:pPr>
    </w:p>
    <w:p w:rsidR="00A35DAA" w:rsidRDefault="00A35DAA" w:rsidP="005D57F4">
      <w:pPr>
        <w:pStyle w:val="Ttulo2"/>
        <w:ind w:left="0"/>
        <w:jc w:val="center"/>
      </w:pPr>
    </w:p>
    <w:p w:rsidR="00A35DAA" w:rsidRPr="00A35DAA" w:rsidRDefault="00A35DAA" w:rsidP="0095614A">
      <w:pPr>
        <w:suppressLineNumbers/>
        <w:suppressAutoHyphens/>
        <w:ind w:left="426"/>
        <w:jc w:val="both"/>
        <w:rPr>
          <w:szCs w:val="22"/>
        </w:rPr>
      </w:pPr>
    </w:p>
    <w:p w:rsidR="00A35DAA" w:rsidRPr="0095614A" w:rsidRDefault="00A35DAA" w:rsidP="0095614A">
      <w:pPr>
        <w:numPr>
          <w:ilvl w:val="0"/>
          <w:numId w:val="104"/>
        </w:numPr>
        <w:suppressLineNumbers/>
        <w:tabs>
          <w:tab w:val="clear" w:pos="1069"/>
        </w:tabs>
        <w:suppressAutoHyphens/>
        <w:ind w:left="426" w:hanging="426"/>
        <w:jc w:val="both"/>
        <w:rPr>
          <w:szCs w:val="22"/>
        </w:rPr>
      </w:pPr>
      <w:r w:rsidRPr="00A35DAA">
        <w:rPr>
          <w:szCs w:val="22"/>
        </w:rPr>
        <w:br w:type="page"/>
      </w:r>
    </w:p>
    <w:p w:rsidR="00A35DAA" w:rsidRPr="0095614A" w:rsidRDefault="00A35DAA" w:rsidP="0095614A">
      <w:pPr>
        <w:pStyle w:val="Ttulo2"/>
        <w:jc w:val="center"/>
      </w:pPr>
      <w:bookmarkStart w:id="1824" w:name="_Toc270094976"/>
      <w:bookmarkStart w:id="1825" w:name="_Toc277957115"/>
      <w:bookmarkStart w:id="1826" w:name="_Toc351562879"/>
      <w:r>
        <w:rPr>
          <w:b/>
        </w:rPr>
        <w:lastRenderedPageBreak/>
        <w:t>Anexo</w:t>
      </w:r>
      <w:r w:rsidRPr="0095614A">
        <w:rPr>
          <w:b/>
        </w:rPr>
        <w:t xml:space="preserve"> 14</w:t>
      </w:r>
      <w:bookmarkEnd w:id="1824"/>
      <w:bookmarkEnd w:id="1825"/>
      <w:bookmarkEnd w:id="1826"/>
    </w:p>
    <w:p w:rsidR="00A35DAA" w:rsidRPr="0095614A" w:rsidRDefault="00A35DAA" w:rsidP="0095614A">
      <w:pPr>
        <w:pStyle w:val="Ttulo2"/>
        <w:jc w:val="center"/>
        <w:rPr>
          <w:b/>
        </w:rPr>
      </w:pPr>
    </w:p>
    <w:p w:rsidR="00A35DAA" w:rsidRPr="0095614A" w:rsidRDefault="00A35DAA" w:rsidP="0095614A">
      <w:pPr>
        <w:pStyle w:val="Ttulo2"/>
        <w:jc w:val="center"/>
      </w:pPr>
      <w:bookmarkStart w:id="1827" w:name="_Toc277957116"/>
      <w:bookmarkStart w:id="1828" w:name="_Toc351562880"/>
      <w:r w:rsidRPr="0095614A">
        <w:rPr>
          <w:b/>
        </w:rPr>
        <w:t>ESTUDIO DE IMPACTO AMBIENTAL</w:t>
      </w:r>
      <w:bookmarkEnd w:id="1827"/>
      <w:bookmarkEnd w:id="1828"/>
    </w:p>
    <w:p w:rsidR="00A35DAA" w:rsidRPr="0095614A" w:rsidRDefault="00A35DAA" w:rsidP="0095614A">
      <w:pPr>
        <w:pStyle w:val="Ttulo2"/>
        <w:jc w:val="center"/>
      </w:pPr>
    </w:p>
    <w:p w:rsidR="00A35DAA" w:rsidRPr="0095614A" w:rsidRDefault="00A35DAA" w:rsidP="0095614A">
      <w:pPr>
        <w:suppressLineNumbers/>
        <w:suppressAutoHyphens/>
        <w:ind w:left="426"/>
        <w:jc w:val="center"/>
        <w:rPr>
          <w:rFonts w:ascii="CG Omega" w:hAnsi="CG Omega"/>
          <w:lang w:val="es-ES_tradnl"/>
        </w:rPr>
      </w:pPr>
      <w:r w:rsidRPr="0095614A">
        <w:rPr>
          <w:b/>
          <w:lang w:val="es-ES_tradnl"/>
        </w:rPr>
        <w:br w:type="page"/>
      </w:r>
      <w:bookmarkStart w:id="1829" w:name="_Toc277957117"/>
      <w:r>
        <w:rPr>
          <w:b/>
        </w:rPr>
        <w:lastRenderedPageBreak/>
        <w:t>Anexo</w:t>
      </w:r>
      <w:r w:rsidRPr="0095614A">
        <w:rPr>
          <w:rFonts w:ascii="CG Omega" w:hAnsi="CG Omega"/>
          <w:b/>
          <w:lang w:val="es-ES_tradnl"/>
        </w:rPr>
        <w:t xml:space="preserve"> 15</w:t>
      </w:r>
      <w:bookmarkEnd w:id="1829"/>
    </w:p>
    <w:p w:rsidR="00A35DAA" w:rsidRPr="0095614A" w:rsidRDefault="00A35DAA" w:rsidP="0095614A">
      <w:pPr>
        <w:pStyle w:val="Ttulo2"/>
        <w:jc w:val="center"/>
      </w:pPr>
    </w:p>
    <w:p w:rsidR="00A35DAA" w:rsidRPr="0095614A" w:rsidRDefault="00A35DAA" w:rsidP="0095614A">
      <w:pPr>
        <w:pStyle w:val="Ttulo2"/>
        <w:jc w:val="center"/>
      </w:pPr>
      <w:bookmarkStart w:id="1830" w:name="_Toc277957118"/>
      <w:bookmarkStart w:id="1831" w:name="_Toc351562881"/>
      <w:r w:rsidRPr="0095614A">
        <w:rPr>
          <w:b/>
        </w:rPr>
        <w:t>PROPUESTA ECONÓMICA</w:t>
      </w:r>
      <w:bookmarkEnd w:id="1830"/>
      <w:bookmarkEnd w:id="1831"/>
    </w:p>
    <w:p w:rsidR="00A35DAA" w:rsidRPr="0095614A" w:rsidRDefault="00A35DAA" w:rsidP="0095614A">
      <w:pPr>
        <w:pStyle w:val="Ttulo2"/>
        <w:jc w:val="center"/>
      </w:pPr>
    </w:p>
    <w:p w:rsidR="00A35DAA" w:rsidRPr="0095614A" w:rsidRDefault="00A35DAA" w:rsidP="0095614A">
      <w:pPr>
        <w:pStyle w:val="Ttulo2"/>
        <w:jc w:val="center"/>
        <w:rPr>
          <w:b/>
        </w:rPr>
      </w:pPr>
    </w:p>
    <w:p w:rsidR="00A35DAA" w:rsidRPr="0095614A" w:rsidRDefault="00A35DAA" w:rsidP="0095614A">
      <w:pPr>
        <w:suppressLineNumbers/>
        <w:suppressAutoHyphens/>
        <w:ind w:left="426"/>
        <w:jc w:val="center"/>
        <w:rPr>
          <w:rFonts w:ascii="CG Omega" w:hAnsi="CG Omega"/>
        </w:rPr>
      </w:pPr>
      <w:r w:rsidRPr="0095614A">
        <w:rPr>
          <w:b/>
        </w:rPr>
        <w:br w:type="page"/>
      </w:r>
      <w:bookmarkStart w:id="1832" w:name="_Toc277957119"/>
      <w:r>
        <w:rPr>
          <w:b/>
        </w:rPr>
        <w:lastRenderedPageBreak/>
        <w:t>Anexo</w:t>
      </w:r>
      <w:r w:rsidRPr="0095614A">
        <w:rPr>
          <w:rFonts w:ascii="CG Omega" w:hAnsi="CG Omega"/>
          <w:b/>
        </w:rPr>
        <w:t xml:space="preserve"> 16</w:t>
      </w:r>
      <w:bookmarkEnd w:id="1832"/>
    </w:p>
    <w:p w:rsidR="00A35DAA" w:rsidRPr="0095614A" w:rsidRDefault="00A35DAA" w:rsidP="0095614A">
      <w:pPr>
        <w:pStyle w:val="Ttulo2"/>
        <w:jc w:val="center"/>
      </w:pPr>
      <w:bookmarkStart w:id="1833" w:name="_Toc277957120"/>
      <w:bookmarkStart w:id="1834" w:name="_Toc351562882"/>
      <w:r w:rsidRPr="0095614A">
        <w:rPr>
          <w:b/>
        </w:rPr>
        <w:t>PROPUESTA TÉCNICA</w:t>
      </w:r>
      <w:bookmarkEnd w:id="1833"/>
      <w:bookmarkEnd w:id="1834"/>
    </w:p>
    <w:p w:rsidR="0067604E" w:rsidRPr="000805BA" w:rsidRDefault="0067604E" w:rsidP="005D57F4">
      <w:pPr>
        <w:pStyle w:val="Ttulo2"/>
        <w:ind w:left="0"/>
        <w:jc w:val="center"/>
        <w:rPr>
          <w:b/>
          <w:lang w:val="es-MX"/>
        </w:rPr>
      </w:pPr>
      <w:r w:rsidRPr="009939B3">
        <w:br w:type="page"/>
      </w:r>
    </w:p>
    <w:p w:rsidR="00A35DAA" w:rsidRPr="0095614A" w:rsidRDefault="001E2F27" w:rsidP="0095614A">
      <w:pPr>
        <w:suppressLineNumbers/>
        <w:suppressAutoHyphens/>
        <w:ind w:left="426"/>
        <w:jc w:val="center"/>
        <w:rPr>
          <w:b/>
        </w:rPr>
      </w:pPr>
      <w:bookmarkStart w:id="1835" w:name="_Toc277957121"/>
      <w:r>
        <w:rPr>
          <w:b/>
        </w:rPr>
        <w:lastRenderedPageBreak/>
        <w:t>Anexo</w:t>
      </w:r>
      <w:r w:rsidR="00A35DAA" w:rsidRPr="0095614A">
        <w:rPr>
          <w:b/>
        </w:rPr>
        <w:t xml:space="preserve"> 17</w:t>
      </w:r>
      <w:bookmarkEnd w:id="1835"/>
    </w:p>
    <w:p w:rsidR="00A35DAA" w:rsidRPr="0095614A" w:rsidRDefault="00A35DAA" w:rsidP="0095614A">
      <w:pPr>
        <w:suppressLineNumbers/>
        <w:suppressAutoHyphens/>
        <w:ind w:left="426"/>
        <w:jc w:val="center"/>
      </w:pPr>
    </w:p>
    <w:p w:rsidR="00A35DAA" w:rsidRPr="0095614A" w:rsidRDefault="00A35DAA" w:rsidP="0095614A">
      <w:pPr>
        <w:suppressLineNumbers/>
        <w:suppressAutoHyphens/>
        <w:ind w:left="426"/>
        <w:jc w:val="center"/>
      </w:pPr>
      <w:bookmarkStart w:id="1836" w:name="_Toc277957122"/>
      <w:r w:rsidRPr="0095614A">
        <w:rPr>
          <w:b/>
        </w:rPr>
        <w:t>CUADRO DE PENALIDADES APLICABLES AL CONTRATO</w:t>
      </w:r>
      <w:bookmarkEnd w:id="1836"/>
    </w:p>
    <w:p w:rsidR="001E2F27" w:rsidRDefault="001E2F27">
      <w:pPr>
        <w:rPr>
          <w:b/>
          <w:bCs w:val="0"/>
          <w:szCs w:val="22"/>
        </w:rPr>
      </w:pPr>
      <w:r>
        <w:rPr>
          <w:b/>
          <w:bCs w:val="0"/>
          <w:szCs w:val="22"/>
        </w:rPr>
        <w:br w:type="page"/>
      </w:r>
    </w:p>
    <w:p w:rsidR="001E2F27" w:rsidRPr="0095614A" w:rsidRDefault="001E2F27" w:rsidP="0095614A">
      <w:pPr>
        <w:suppressLineNumbers/>
        <w:suppressAutoHyphens/>
        <w:ind w:left="426"/>
        <w:jc w:val="center"/>
      </w:pPr>
      <w:bookmarkStart w:id="1837" w:name="_Toc277957123"/>
      <w:r>
        <w:rPr>
          <w:b/>
        </w:rPr>
        <w:lastRenderedPageBreak/>
        <w:t>Anexo</w:t>
      </w:r>
      <w:r w:rsidRPr="0095614A">
        <w:rPr>
          <w:b/>
        </w:rPr>
        <w:t xml:space="preserve"> 18</w:t>
      </w:r>
      <w:bookmarkEnd w:id="1837"/>
    </w:p>
    <w:p w:rsidR="001E2F27" w:rsidRPr="0095614A" w:rsidRDefault="001E2F27" w:rsidP="0095614A">
      <w:pPr>
        <w:suppressLineNumbers/>
        <w:suppressAutoHyphens/>
        <w:ind w:left="426"/>
        <w:jc w:val="center"/>
        <w:rPr>
          <w:b/>
        </w:rPr>
      </w:pPr>
    </w:p>
    <w:p w:rsidR="001E2F27" w:rsidRPr="0095614A" w:rsidRDefault="001E2F27" w:rsidP="0095614A">
      <w:pPr>
        <w:suppressLineNumbers/>
        <w:suppressAutoHyphens/>
        <w:ind w:left="426"/>
        <w:jc w:val="center"/>
      </w:pPr>
      <w:bookmarkStart w:id="1838" w:name="_Toc277957124"/>
      <w:r w:rsidRPr="0095614A">
        <w:rPr>
          <w:b/>
        </w:rPr>
        <w:t>PARTIDAS DE GASTOS GENERALES DE LA CONCESION</w:t>
      </w:r>
      <w:bookmarkEnd w:id="1838"/>
    </w:p>
    <w:p w:rsidR="001E2F27" w:rsidRDefault="001E2F27" w:rsidP="0095614A">
      <w:pPr>
        <w:suppressLineNumbers/>
        <w:suppressAutoHyphens/>
        <w:ind w:left="426"/>
        <w:jc w:val="center"/>
        <w:rPr>
          <w:b/>
        </w:rPr>
      </w:pPr>
    </w:p>
    <w:p w:rsidR="001E2F27" w:rsidRDefault="001E2F27" w:rsidP="0095614A">
      <w:pPr>
        <w:suppressLineNumbers/>
        <w:suppressAutoHyphens/>
        <w:ind w:left="426"/>
        <w:jc w:val="center"/>
        <w:rPr>
          <w:b/>
        </w:rPr>
      </w:pPr>
    </w:p>
    <w:p w:rsidR="001E2F27" w:rsidRDefault="001E2F27" w:rsidP="0095614A">
      <w:pPr>
        <w:suppressLineNumbers/>
        <w:suppressAutoHyphens/>
        <w:ind w:left="426"/>
        <w:jc w:val="center"/>
        <w:rPr>
          <w:b/>
        </w:rPr>
      </w:pPr>
    </w:p>
    <w:p w:rsidR="001E2F27" w:rsidRDefault="001E2F27">
      <w:pPr>
        <w:rPr>
          <w:b/>
        </w:rPr>
      </w:pPr>
      <w:r>
        <w:rPr>
          <w:b/>
        </w:rPr>
        <w:br w:type="page"/>
      </w:r>
    </w:p>
    <w:p w:rsidR="001E2F27" w:rsidRPr="00E65B02" w:rsidRDefault="001E2F27" w:rsidP="001E2F27">
      <w:pPr>
        <w:pStyle w:val="Ttulo1"/>
        <w:jc w:val="center"/>
        <w:rPr>
          <w:sz w:val="24"/>
          <w:szCs w:val="24"/>
        </w:rPr>
      </w:pPr>
      <w:bookmarkStart w:id="1839" w:name="_Toc277957125"/>
      <w:bookmarkStart w:id="1840" w:name="_Toc351562883"/>
      <w:r w:rsidRPr="006107FB">
        <w:rPr>
          <w:sz w:val="24"/>
          <w:szCs w:val="24"/>
        </w:rPr>
        <w:lastRenderedPageBreak/>
        <w:t>Anexo 19</w:t>
      </w:r>
      <w:bookmarkEnd w:id="1839"/>
      <w:bookmarkEnd w:id="1840"/>
    </w:p>
    <w:p w:rsidR="001E2F27" w:rsidRDefault="001E2F27" w:rsidP="001E2F27">
      <w:pPr>
        <w:pStyle w:val="Ttulo1"/>
        <w:jc w:val="center"/>
        <w:rPr>
          <w:sz w:val="24"/>
          <w:szCs w:val="24"/>
        </w:rPr>
      </w:pPr>
      <w:bookmarkStart w:id="1841" w:name="_Toc277957126"/>
    </w:p>
    <w:p w:rsidR="001E2F27" w:rsidRPr="00E65B02" w:rsidRDefault="001E2F27" w:rsidP="001E2F27">
      <w:pPr>
        <w:pStyle w:val="Ttulo1"/>
        <w:jc w:val="center"/>
        <w:rPr>
          <w:sz w:val="24"/>
          <w:szCs w:val="24"/>
        </w:rPr>
      </w:pPr>
      <w:bookmarkStart w:id="1842" w:name="_Toc351562884"/>
      <w:r w:rsidRPr="006107FB">
        <w:rPr>
          <w:sz w:val="24"/>
          <w:szCs w:val="24"/>
        </w:rPr>
        <w:t>Régimen Económico Financiero</w:t>
      </w:r>
      <w:bookmarkEnd w:id="1841"/>
      <w:bookmarkEnd w:id="1842"/>
    </w:p>
    <w:p w:rsidR="001E2F27" w:rsidRDefault="001E2F27" w:rsidP="0095614A">
      <w:pPr>
        <w:suppressLineNumbers/>
        <w:suppressAutoHyphens/>
        <w:ind w:left="426"/>
        <w:jc w:val="center"/>
        <w:rPr>
          <w:b/>
        </w:rPr>
      </w:pPr>
    </w:p>
    <w:p w:rsidR="001E2F27" w:rsidRDefault="001E2F27" w:rsidP="0095614A">
      <w:pPr>
        <w:suppressLineNumbers/>
        <w:suppressAutoHyphens/>
        <w:ind w:left="426"/>
        <w:jc w:val="center"/>
        <w:rPr>
          <w:b/>
        </w:rPr>
      </w:pPr>
    </w:p>
    <w:p w:rsidR="001E2F27" w:rsidRPr="00E65B02" w:rsidRDefault="001E2F27" w:rsidP="001E2F27">
      <w:pPr>
        <w:rPr>
          <w:szCs w:val="22"/>
          <w:lang w:val="es-MX"/>
        </w:rPr>
      </w:pPr>
      <w:r w:rsidRPr="006107FB">
        <w:rPr>
          <w:szCs w:val="22"/>
          <w:lang w:val="es-MX"/>
        </w:rPr>
        <w:t>Este anexo contiene los siguientes Apéndices:</w:t>
      </w:r>
    </w:p>
    <w:p w:rsidR="001E2F27" w:rsidRPr="00E65B02" w:rsidRDefault="001E2F27" w:rsidP="001E2F27">
      <w:pPr>
        <w:tabs>
          <w:tab w:val="left" w:pos="3439"/>
        </w:tabs>
        <w:jc w:val="both"/>
        <w:rPr>
          <w:szCs w:val="22"/>
          <w:lang w:val="es-MX"/>
        </w:rPr>
      </w:pPr>
    </w:p>
    <w:p w:rsidR="001E2F27" w:rsidRPr="00E65B02" w:rsidRDefault="001E2F27" w:rsidP="001E2F27">
      <w:pPr>
        <w:tabs>
          <w:tab w:val="left" w:pos="3439"/>
        </w:tabs>
        <w:jc w:val="both"/>
        <w:rPr>
          <w:bCs w:val="0"/>
          <w:szCs w:val="22"/>
        </w:rPr>
      </w:pPr>
      <w:r w:rsidRPr="006107FB">
        <w:rPr>
          <w:szCs w:val="22"/>
        </w:rPr>
        <w:t>Anexo 19- Apéndice 1: DETERMINACIÓN DEL COFINANCIAMIENTO</w:t>
      </w:r>
    </w:p>
    <w:p w:rsidR="001E2F27" w:rsidRPr="00E65B02" w:rsidRDefault="001E2F27" w:rsidP="001E2F27">
      <w:pPr>
        <w:tabs>
          <w:tab w:val="left" w:pos="3439"/>
        </w:tabs>
        <w:jc w:val="both"/>
        <w:rPr>
          <w:bCs w:val="0"/>
          <w:szCs w:val="22"/>
        </w:rPr>
      </w:pPr>
    </w:p>
    <w:p w:rsidR="001E2F27" w:rsidRPr="00E65B02" w:rsidRDefault="001E2F27" w:rsidP="001E2F27">
      <w:pPr>
        <w:tabs>
          <w:tab w:val="left" w:pos="3439"/>
        </w:tabs>
        <w:jc w:val="both"/>
        <w:rPr>
          <w:bCs w:val="0"/>
          <w:szCs w:val="22"/>
        </w:rPr>
      </w:pPr>
      <w:r w:rsidRPr="006107FB">
        <w:rPr>
          <w:szCs w:val="22"/>
        </w:rPr>
        <w:t>Anexo 19 - Apéndice 2: DEL PAGO DEL PPO y  PAMO</w:t>
      </w:r>
    </w:p>
    <w:p w:rsidR="001E2F27" w:rsidRPr="00E65B02" w:rsidRDefault="001E2F27" w:rsidP="001E2F27">
      <w:pPr>
        <w:tabs>
          <w:tab w:val="left" w:pos="3439"/>
        </w:tabs>
        <w:jc w:val="both"/>
        <w:rPr>
          <w:bCs w:val="0"/>
          <w:szCs w:val="22"/>
        </w:rPr>
      </w:pPr>
    </w:p>
    <w:p w:rsidR="001E2F27" w:rsidRDefault="001E2F27" w:rsidP="001E2F27">
      <w:pPr>
        <w:tabs>
          <w:tab w:val="left" w:pos="3439"/>
        </w:tabs>
        <w:ind w:left="2552" w:hanging="2552"/>
        <w:jc w:val="both"/>
        <w:rPr>
          <w:bCs w:val="0"/>
          <w:szCs w:val="22"/>
        </w:rPr>
      </w:pPr>
      <w:r w:rsidRPr="006107FB">
        <w:rPr>
          <w:szCs w:val="22"/>
        </w:rPr>
        <w:t>Anexo 19 - Apéndice 3: FIDEICOMISO</w:t>
      </w:r>
    </w:p>
    <w:p w:rsidR="001E2F27" w:rsidRPr="00E65B02" w:rsidRDefault="001E2F27" w:rsidP="001E2F27">
      <w:pPr>
        <w:tabs>
          <w:tab w:val="left" w:pos="3439"/>
        </w:tabs>
        <w:jc w:val="both"/>
        <w:rPr>
          <w:bCs w:val="0"/>
          <w:szCs w:val="22"/>
        </w:rPr>
      </w:pPr>
    </w:p>
    <w:p w:rsidR="001E2F27" w:rsidRDefault="001E2F27">
      <w:pPr>
        <w:rPr>
          <w:b/>
        </w:rPr>
      </w:pPr>
      <w:r>
        <w:rPr>
          <w:b/>
        </w:rPr>
        <w:br w:type="page"/>
      </w:r>
    </w:p>
    <w:p w:rsidR="001E2F27" w:rsidRPr="00E65B02" w:rsidRDefault="001E2F27" w:rsidP="001E2F27">
      <w:pPr>
        <w:pStyle w:val="Ttulo1"/>
        <w:jc w:val="center"/>
        <w:rPr>
          <w:sz w:val="24"/>
          <w:szCs w:val="24"/>
        </w:rPr>
      </w:pPr>
      <w:bookmarkStart w:id="1843" w:name="_Toc277957127"/>
      <w:bookmarkStart w:id="1844" w:name="_Toc351562885"/>
      <w:r w:rsidRPr="006107FB">
        <w:rPr>
          <w:sz w:val="24"/>
          <w:szCs w:val="24"/>
        </w:rPr>
        <w:lastRenderedPageBreak/>
        <w:t>Anexo 19- Apéndice 1</w:t>
      </w:r>
      <w:bookmarkEnd w:id="1843"/>
      <w:bookmarkEnd w:id="1844"/>
    </w:p>
    <w:p w:rsidR="001E2F27" w:rsidRPr="00E65B02" w:rsidRDefault="001E2F27" w:rsidP="001E2F27">
      <w:pPr>
        <w:pStyle w:val="Ttulo1"/>
        <w:jc w:val="center"/>
      </w:pPr>
      <w:bookmarkStart w:id="1845" w:name="_Toc277957128"/>
      <w:bookmarkStart w:id="1846" w:name="_Toc351562886"/>
      <w:r w:rsidRPr="006107FB">
        <w:rPr>
          <w:sz w:val="24"/>
          <w:szCs w:val="24"/>
        </w:rPr>
        <w:t>DETERMINACIÓN DEL COFINANCIAMIENTO</w:t>
      </w:r>
      <w:bookmarkEnd w:id="1845"/>
      <w:bookmarkEnd w:id="1846"/>
    </w:p>
    <w:p w:rsidR="001E2F27" w:rsidRDefault="001E2F27">
      <w:pPr>
        <w:rPr>
          <w:b/>
        </w:rPr>
      </w:pPr>
      <w:r>
        <w:rPr>
          <w:b/>
        </w:rPr>
        <w:br w:type="page"/>
      </w:r>
    </w:p>
    <w:p w:rsidR="001E2F27" w:rsidRPr="00E65B02" w:rsidRDefault="001E2F27" w:rsidP="001E2F27">
      <w:pPr>
        <w:pStyle w:val="Ttulo1"/>
        <w:jc w:val="center"/>
        <w:rPr>
          <w:sz w:val="24"/>
          <w:szCs w:val="24"/>
        </w:rPr>
      </w:pPr>
      <w:bookmarkStart w:id="1847" w:name="_Toc277957129"/>
      <w:bookmarkStart w:id="1848" w:name="_Toc351562887"/>
      <w:r w:rsidRPr="006107FB">
        <w:rPr>
          <w:sz w:val="24"/>
          <w:szCs w:val="24"/>
        </w:rPr>
        <w:lastRenderedPageBreak/>
        <w:t>Anexo 19  - Apéndice 2</w:t>
      </w:r>
      <w:bookmarkEnd w:id="1847"/>
      <w:bookmarkEnd w:id="1848"/>
    </w:p>
    <w:p w:rsidR="001E2F27" w:rsidRPr="00E65B02" w:rsidRDefault="001E2F27" w:rsidP="001E2F27">
      <w:pPr>
        <w:pStyle w:val="Ttulo1"/>
        <w:jc w:val="center"/>
        <w:rPr>
          <w:sz w:val="24"/>
          <w:szCs w:val="24"/>
        </w:rPr>
      </w:pPr>
    </w:p>
    <w:p w:rsidR="001E2F27" w:rsidRPr="00E65B02" w:rsidRDefault="001E2F27" w:rsidP="001E2F27">
      <w:pPr>
        <w:pStyle w:val="Ttulo1"/>
        <w:jc w:val="center"/>
        <w:rPr>
          <w:sz w:val="24"/>
          <w:szCs w:val="24"/>
        </w:rPr>
      </w:pPr>
      <w:bookmarkStart w:id="1849" w:name="_Toc277957130"/>
      <w:bookmarkStart w:id="1850" w:name="_Toc351562888"/>
      <w:r w:rsidRPr="006107FB">
        <w:rPr>
          <w:sz w:val="24"/>
          <w:szCs w:val="24"/>
        </w:rPr>
        <w:t>DEL PAGO DEL PPO y  PAMO</w:t>
      </w:r>
      <w:bookmarkEnd w:id="1849"/>
      <w:bookmarkEnd w:id="1850"/>
    </w:p>
    <w:p w:rsidR="001E2F27" w:rsidRPr="00E65B02" w:rsidRDefault="001E2F27" w:rsidP="001E2F27"/>
    <w:p w:rsidR="001E2F27" w:rsidRDefault="001E2F27">
      <w:pPr>
        <w:rPr>
          <w:b/>
        </w:rPr>
      </w:pPr>
      <w:r>
        <w:rPr>
          <w:b/>
        </w:rPr>
        <w:br w:type="page"/>
      </w:r>
    </w:p>
    <w:p w:rsidR="001E2F27" w:rsidRPr="00E65B02" w:rsidRDefault="001E2F27" w:rsidP="001E2F27">
      <w:pPr>
        <w:pStyle w:val="Ttulo1"/>
        <w:jc w:val="center"/>
        <w:rPr>
          <w:sz w:val="24"/>
          <w:szCs w:val="24"/>
        </w:rPr>
      </w:pPr>
      <w:bookmarkStart w:id="1851" w:name="_Toc277957131"/>
      <w:bookmarkStart w:id="1852" w:name="_Toc351562889"/>
      <w:r w:rsidRPr="006107FB">
        <w:rPr>
          <w:sz w:val="24"/>
          <w:szCs w:val="24"/>
        </w:rPr>
        <w:lastRenderedPageBreak/>
        <w:t>Anexo 19  - Apéndice 3</w:t>
      </w:r>
      <w:bookmarkEnd w:id="1851"/>
      <w:bookmarkEnd w:id="1852"/>
    </w:p>
    <w:p w:rsidR="001E2F27" w:rsidRPr="00E65B02" w:rsidRDefault="001E2F27" w:rsidP="001E2F27">
      <w:pPr>
        <w:pStyle w:val="Ttulo1"/>
        <w:jc w:val="center"/>
        <w:rPr>
          <w:sz w:val="24"/>
          <w:szCs w:val="24"/>
        </w:rPr>
      </w:pPr>
      <w:bookmarkStart w:id="1853" w:name="_Toc270094990"/>
      <w:bookmarkStart w:id="1854" w:name="_Toc277957132"/>
      <w:bookmarkStart w:id="1855" w:name="_Toc351562890"/>
      <w:r w:rsidRPr="006107FB">
        <w:rPr>
          <w:sz w:val="24"/>
          <w:szCs w:val="24"/>
        </w:rPr>
        <w:t>Fideicomiso</w:t>
      </w:r>
      <w:bookmarkEnd w:id="1853"/>
      <w:bookmarkEnd w:id="1854"/>
      <w:bookmarkEnd w:id="1855"/>
    </w:p>
    <w:p w:rsidR="001E2F27" w:rsidRDefault="001E2F27">
      <w:pPr>
        <w:rPr>
          <w:b/>
        </w:rPr>
      </w:pPr>
      <w:r>
        <w:rPr>
          <w:b/>
        </w:rPr>
        <w:br w:type="page"/>
      </w:r>
    </w:p>
    <w:p w:rsidR="001E2F27" w:rsidRPr="00E65B02" w:rsidRDefault="001E2F27" w:rsidP="001E2F27">
      <w:pPr>
        <w:pStyle w:val="Textosinformato"/>
        <w:jc w:val="center"/>
        <w:outlineLvl w:val="0"/>
        <w:rPr>
          <w:rFonts w:ascii="Arial" w:hAnsi="Arial"/>
          <w:b/>
          <w:bCs w:val="0"/>
          <w:color w:val="000000"/>
          <w:szCs w:val="22"/>
        </w:rPr>
      </w:pPr>
      <w:bookmarkStart w:id="1856" w:name="_Toc277957139"/>
      <w:bookmarkStart w:id="1857" w:name="_Toc351562891"/>
      <w:r w:rsidRPr="006107FB">
        <w:rPr>
          <w:rFonts w:ascii="Arial" w:hAnsi="Arial"/>
          <w:b/>
          <w:color w:val="000000"/>
          <w:szCs w:val="22"/>
        </w:rPr>
        <w:lastRenderedPageBreak/>
        <w:t>A</w:t>
      </w:r>
      <w:r>
        <w:rPr>
          <w:rFonts w:ascii="Arial" w:hAnsi="Arial"/>
          <w:b/>
          <w:color w:val="000000"/>
          <w:szCs w:val="22"/>
        </w:rPr>
        <w:t>nexo</w:t>
      </w:r>
      <w:r w:rsidRPr="006107FB">
        <w:rPr>
          <w:rFonts w:ascii="Arial" w:hAnsi="Arial"/>
          <w:b/>
          <w:color w:val="000000"/>
          <w:szCs w:val="22"/>
        </w:rPr>
        <w:t xml:space="preserve"> 2</w:t>
      </w:r>
      <w:bookmarkEnd w:id="1856"/>
      <w:r>
        <w:rPr>
          <w:rFonts w:ascii="Arial" w:hAnsi="Arial"/>
          <w:b/>
          <w:color w:val="000000"/>
          <w:szCs w:val="22"/>
        </w:rPr>
        <w:t>0</w:t>
      </w:r>
      <w:bookmarkEnd w:id="1857"/>
    </w:p>
    <w:p w:rsidR="001E2F27" w:rsidRPr="00E65B02" w:rsidRDefault="001E2F27" w:rsidP="001E2F27">
      <w:pPr>
        <w:pStyle w:val="Textosinformato"/>
        <w:jc w:val="center"/>
        <w:outlineLvl w:val="0"/>
        <w:rPr>
          <w:rFonts w:ascii="Arial" w:hAnsi="Arial"/>
          <w:b/>
          <w:bCs w:val="0"/>
          <w:color w:val="000000"/>
          <w:szCs w:val="22"/>
        </w:rPr>
      </w:pPr>
    </w:p>
    <w:p w:rsidR="001E2F27" w:rsidRPr="00E65B02" w:rsidRDefault="001E2F27" w:rsidP="001E2F27">
      <w:pPr>
        <w:pStyle w:val="Textosinformato"/>
        <w:jc w:val="center"/>
        <w:outlineLvl w:val="0"/>
        <w:rPr>
          <w:rFonts w:ascii="Arial" w:hAnsi="Arial"/>
          <w:b/>
          <w:bCs w:val="0"/>
          <w:color w:val="000000"/>
          <w:szCs w:val="22"/>
        </w:rPr>
      </w:pPr>
      <w:bookmarkStart w:id="1858" w:name="_Toc277957140"/>
      <w:bookmarkStart w:id="1859" w:name="_Toc351562892"/>
      <w:r w:rsidRPr="006107FB">
        <w:rPr>
          <w:rFonts w:ascii="Arial" w:hAnsi="Arial"/>
          <w:b/>
          <w:color w:val="000000"/>
          <w:szCs w:val="22"/>
        </w:rPr>
        <w:t>RÉGIMEN DE SEGUROS</w:t>
      </w:r>
      <w:bookmarkEnd w:id="1858"/>
      <w:bookmarkEnd w:id="1859"/>
    </w:p>
    <w:p w:rsidR="004A078A" w:rsidRDefault="004A078A" w:rsidP="0095614A">
      <w:pPr>
        <w:suppressLineNumbers/>
        <w:suppressAutoHyphens/>
        <w:ind w:left="426"/>
        <w:jc w:val="center"/>
        <w:rPr>
          <w:bCs w:val="0"/>
          <w:szCs w:val="22"/>
        </w:rPr>
      </w:pPr>
      <w:bookmarkStart w:id="1860" w:name="_ANEXO_V"/>
      <w:bookmarkStart w:id="1861" w:name="_ANEXO_IX"/>
      <w:bookmarkStart w:id="1862" w:name="_PENALIDADES_APLICABLES_AL"/>
      <w:bookmarkStart w:id="1863" w:name="_ANEXO_X"/>
      <w:bookmarkStart w:id="1864" w:name="_Acreedor_Permitido."/>
      <w:bookmarkStart w:id="1865" w:name="_ANEXO_XI"/>
      <w:bookmarkEnd w:id="1712"/>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860"/>
      <w:bookmarkEnd w:id="1861"/>
      <w:bookmarkEnd w:id="1862"/>
      <w:bookmarkEnd w:id="1863"/>
      <w:bookmarkEnd w:id="1864"/>
      <w:bookmarkEnd w:id="1865"/>
    </w:p>
    <w:p w:rsidR="00C703C1" w:rsidRDefault="00C703C1" w:rsidP="0095614A">
      <w:pPr>
        <w:suppressLineNumbers/>
        <w:suppressAutoHyphens/>
        <w:ind w:left="426"/>
        <w:jc w:val="center"/>
        <w:rPr>
          <w:bCs w:val="0"/>
          <w:szCs w:val="22"/>
        </w:rPr>
      </w:pPr>
    </w:p>
    <w:sectPr w:rsidR="00C703C1" w:rsidSect="00A97F16">
      <w:footerReference w:type="even" r:id="rId14"/>
      <w:footerReference w:type="default" r:id="rId15"/>
      <w:footerReference w:type="first" r:id="rId16"/>
      <w:pgSz w:w="11907" w:h="16840" w:code="9"/>
      <w:pgMar w:top="1418" w:right="1418"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D4" w:rsidRDefault="00AA63D4">
      <w:r>
        <w:separator/>
      </w:r>
    </w:p>
  </w:endnote>
  <w:endnote w:type="continuationSeparator" w:id="0">
    <w:p w:rsidR="00AA63D4" w:rsidRDefault="00AA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D4" w:rsidRDefault="00AA63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3D4" w:rsidRDefault="00AA63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D4" w:rsidRPr="00FC4EAE" w:rsidRDefault="00AA63D4" w:rsidP="004A51B5">
    <w:pPr>
      <w:ind w:right="566"/>
      <w:rPr>
        <w:sz w:val="16"/>
      </w:rPr>
    </w:pPr>
    <w:r>
      <w:rPr>
        <w:sz w:val="14"/>
      </w:rPr>
      <w:t xml:space="preserve">Segunda Versión del </w:t>
    </w:r>
    <w:r w:rsidRPr="00FF6A8A">
      <w:rPr>
        <w:sz w:val="14"/>
      </w:rPr>
      <w:t>Contrato de Concesión del</w:t>
    </w:r>
    <w:r>
      <w:rPr>
        <w:sz w:val="14"/>
      </w:rPr>
      <w:t>a Hidrovía Amazónica</w:t>
    </w:r>
  </w:p>
  <w:p w:rsidR="00AA63D4" w:rsidRDefault="00AA63D4" w:rsidP="00CF0E1E">
    <w:pPr>
      <w:tabs>
        <w:tab w:val="left" w:pos="7088"/>
      </w:tabs>
      <w:rPr>
        <w:sz w:val="16"/>
      </w:rPr>
    </w:pPr>
  </w:p>
  <w:p w:rsidR="00AA63D4" w:rsidRPr="002D0634" w:rsidRDefault="00AA63D4" w:rsidP="00A36F04">
    <w:pPr>
      <w:tabs>
        <w:tab w:val="left" w:pos="8505"/>
      </w:tabs>
      <w:ind w:right="566"/>
      <w:rPr>
        <w:sz w:val="12"/>
      </w:rPr>
    </w:pPr>
    <w:r>
      <w:rPr>
        <w:sz w:val="16"/>
      </w:rPr>
      <w:tab/>
    </w:r>
    <w:r w:rsidRPr="002D0634">
      <w:rPr>
        <w:rStyle w:val="Nmerodepgina"/>
        <w:sz w:val="16"/>
      </w:rPr>
      <w:fldChar w:fldCharType="begin"/>
    </w:r>
    <w:r w:rsidRPr="002D0634">
      <w:rPr>
        <w:rStyle w:val="Nmerodepgina"/>
        <w:sz w:val="16"/>
      </w:rPr>
      <w:instrText xml:space="preserve">PAGE  </w:instrText>
    </w:r>
    <w:r w:rsidRPr="002D0634">
      <w:rPr>
        <w:rStyle w:val="Nmerodepgina"/>
        <w:sz w:val="16"/>
      </w:rPr>
      <w:fldChar w:fldCharType="separate"/>
    </w:r>
    <w:r w:rsidR="00C116BF">
      <w:rPr>
        <w:rStyle w:val="Nmerodepgina"/>
        <w:noProof/>
        <w:sz w:val="16"/>
      </w:rPr>
      <w:t>2</w:t>
    </w:r>
    <w:r w:rsidRPr="002D0634">
      <w:rPr>
        <w:rStyle w:val="Nmerodepgina"/>
        <w:sz w:val="16"/>
      </w:rPr>
      <w:fldChar w:fldCharType="end"/>
    </w:r>
  </w:p>
  <w:p w:rsidR="00AA63D4" w:rsidRDefault="00AA63D4">
    <w:pP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3D4" w:rsidRDefault="00AA63D4">
    <w:pPr>
      <w:ind w:right="424"/>
      <w:rPr>
        <w:rStyle w:val="Nmerodepgina"/>
        <w:sz w:val="20"/>
      </w:rPr>
    </w:pPr>
    <w:r>
      <w:rPr>
        <w:sz w:val="14"/>
      </w:rPr>
      <w:t xml:space="preserve">Segunda </w:t>
    </w:r>
    <w:r w:rsidRPr="00FF6A8A">
      <w:rPr>
        <w:sz w:val="14"/>
      </w:rPr>
      <w:t>Versión del Contrato de Concesión de</w:t>
    </w:r>
    <w:r>
      <w:rPr>
        <w:sz w:val="14"/>
      </w:rPr>
      <w:t xml:space="preserve"> la Hidrovía Amazónica</w:t>
    </w:r>
  </w:p>
  <w:p w:rsidR="00AA63D4" w:rsidRPr="0073708A" w:rsidRDefault="00AA63D4" w:rsidP="00701768">
    <w:pPr>
      <w:ind w:right="424"/>
      <w:rPr>
        <w:rStyle w:val="Nmerodepgina"/>
        <w:color w:val="FFFFFF" w:themeColor="background1"/>
        <w:sz w:val="16"/>
      </w:rPr>
    </w:pPr>
    <w:r w:rsidRPr="0073708A">
      <w:rPr>
        <w:rStyle w:val="Nmerodepgina"/>
        <w:color w:val="FFFFFF" w:themeColor="background1"/>
        <w:sz w:val="20"/>
      </w:rPr>
      <w:fldChar w:fldCharType="begin"/>
    </w:r>
    <w:r w:rsidRPr="0073708A">
      <w:rPr>
        <w:rStyle w:val="Nmerodepgina"/>
        <w:color w:val="FFFFFF" w:themeColor="background1"/>
        <w:sz w:val="20"/>
      </w:rPr>
      <w:instrText xml:space="preserve">PAGE  </w:instrText>
    </w:r>
    <w:r w:rsidRPr="0073708A">
      <w:rPr>
        <w:rStyle w:val="Nmerodepgina"/>
        <w:color w:val="FFFFFF" w:themeColor="background1"/>
        <w:sz w:val="20"/>
      </w:rPr>
      <w:fldChar w:fldCharType="separate"/>
    </w:r>
    <w:r w:rsidR="00C116BF">
      <w:rPr>
        <w:rStyle w:val="Nmerodepgina"/>
        <w:noProof/>
        <w:color w:val="FFFFFF" w:themeColor="background1"/>
        <w:sz w:val="20"/>
      </w:rPr>
      <w:t>1</w:t>
    </w:r>
    <w:r w:rsidRPr="0073708A">
      <w:rPr>
        <w:rStyle w:val="Nmerodepgina"/>
        <w:color w:val="FFFFFF" w:themeColor="background1"/>
        <w:sz w:val="20"/>
      </w:rPr>
      <w:fldChar w:fldCharType="end"/>
    </w:r>
  </w:p>
  <w:p w:rsidR="00AA63D4" w:rsidRDefault="00AA63D4">
    <w:pPr>
      <w:pStyle w:val="Piedepgina"/>
      <w:jc w:val="righ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D4" w:rsidRDefault="00AA63D4">
      <w:r>
        <w:separator/>
      </w:r>
    </w:p>
  </w:footnote>
  <w:footnote w:type="continuationSeparator" w:id="0">
    <w:p w:rsidR="00AA63D4" w:rsidRDefault="00AA63D4">
      <w:r>
        <w:continuationSeparator/>
      </w:r>
    </w:p>
  </w:footnote>
  <w:footnote w:id="1">
    <w:p w:rsidR="00AA63D4" w:rsidRDefault="00AA63D4" w:rsidP="00007DD9">
      <w:pPr>
        <w:pStyle w:val="Textonotapie"/>
      </w:pPr>
      <w:r w:rsidRPr="000C6EF4">
        <w:rPr>
          <w:rStyle w:val="Refdenotaalpie"/>
          <w:spacing w:val="-4"/>
        </w:rPr>
        <w:footnoteRef/>
      </w:r>
      <w:r w:rsidRPr="000C6EF4">
        <w:rPr>
          <w:spacing w:val="-4"/>
          <w:sz w:val="18"/>
          <w:lang w:val="es-PE"/>
        </w:rPr>
        <w:t xml:space="preserve">Conforme a lo establecido en la Ley N° 27342, el monto mínimo de capital social requerido para acceder al régimen de estabilidad jurídica asciende a US$ 5 000 000,00 (Cinco Millones y 00/100 Dólares </w:t>
      </w:r>
      <w:r>
        <w:rPr>
          <w:spacing w:val="-4"/>
          <w:sz w:val="18"/>
          <w:lang w:val="es-PE"/>
        </w:rPr>
        <w:t>Ame</w:t>
      </w:r>
      <w:r w:rsidRPr="000C6EF4">
        <w:rPr>
          <w:spacing w:val="-4"/>
          <w:sz w:val="18"/>
          <w:lang w:val="es-PE"/>
        </w:rPr>
        <w:t>rica</w:t>
      </w:r>
      <w:r>
        <w:rPr>
          <w:spacing w:val="-4"/>
          <w:sz w:val="18"/>
          <w:lang w:val="es-PE"/>
        </w:rPr>
        <w:t>nos</w:t>
      </w:r>
      <w:r w:rsidRPr="000C6EF4">
        <w:rPr>
          <w:spacing w:val="-4"/>
          <w:sz w:val="18"/>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5.2pt" o:bullet="t">
        <v:imagedata r:id="rId1" o:title="BD21314_"/>
      </v:shape>
    </w:pict>
  </w:numPicBullet>
  <w:abstractNum w:abstractNumId="0">
    <w:nsid w:val="FFFFFF81"/>
    <w:multiLevelType w:val="singleLevel"/>
    <w:tmpl w:val="543631F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BE6E2560"/>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0714DA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2404A7"/>
    <w:multiLevelType w:val="singleLevel"/>
    <w:tmpl w:val="0C0A000F"/>
    <w:lvl w:ilvl="0">
      <w:start w:val="1"/>
      <w:numFmt w:val="decimal"/>
      <w:lvlText w:val="%1."/>
      <w:lvlJc w:val="left"/>
      <w:pPr>
        <w:ind w:left="360" w:hanging="360"/>
      </w:pPr>
    </w:lvl>
  </w:abstractNum>
  <w:abstractNum w:abstractNumId="4">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015CB4"/>
    <w:multiLevelType w:val="hybridMultilevel"/>
    <w:tmpl w:val="1D048874"/>
    <w:lvl w:ilvl="0" w:tplc="67F46B70">
      <w:start w:val="1"/>
      <w:numFmt w:val="lowerLetter"/>
      <w:lvlText w:val="%1)"/>
      <w:lvlJc w:val="left"/>
      <w:pPr>
        <w:tabs>
          <w:tab w:val="num" w:pos="1778"/>
        </w:tabs>
        <w:ind w:left="1778" w:hanging="360"/>
      </w:pPr>
      <w:rPr>
        <w:rFonts w:hint="default"/>
        <w:b w:val="0"/>
        <w:sz w:val="22"/>
        <w:szCs w:val="22"/>
      </w:rPr>
    </w:lvl>
    <w:lvl w:ilvl="1" w:tplc="B476BF3A">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35B5C07"/>
    <w:multiLevelType w:val="hybridMultilevel"/>
    <w:tmpl w:val="7F94E7A8"/>
    <w:lvl w:ilvl="0" w:tplc="8B78E316">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3E10B08"/>
    <w:multiLevelType w:val="multilevel"/>
    <w:tmpl w:val="CC847A4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44047F4"/>
    <w:multiLevelType w:val="hybridMultilevel"/>
    <w:tmpl w:val="4836921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05083FA8"/>
    <w:multiLevelType w:val="hybridMultilevel"/>
    <w:tmpl w:val="9E08451A"/>
    <w:lvl w:ilvl="0" w:tplc="6856410E">
      <w:start w:val="1"/>
      <w:numFmt w:val="lowerLetter"/>
      <w:lvlText w:val="%1)"/>
      <w:lvlJc w:val="left"/>
      <w:pPr>
        <w:tabs>
          <w:tab w:val="num" w:pos="1440"/>
        </w:tabs>
        <w:ind w:left="1440" w:hanging="360"/>
      </w:pPr>
      <w:rPr>
        <w:rFonts w:ascii="Arial" w:hAnsi="Arial" w:cs="Times New Roman" w:hint="default"/>
        <w:b w:val="0"/>
        <w:i w:val="0"/>
        <w:color w:val="auto"/>
        <w:sz w:val="24"/>
        <w:effect w:val="none"/>
      </w:rPr>
    </w:lvl>
    <w:lvl w:ilvl="1" w:tplc="7A56BB06">
      <w:start w:val="1"/>
      <w:numFmt w:val="bullet"/>
      <w:lvlText w:val="o"/>
      <w:lvlJc w:val="left"/>
      <w:pPr>
        <w:tabs>
          <w:tab w:val="num" w:pos="1080"/>
        </w:tabs>
        <w:ind w:left="1080" w:hanging="360"/>
      </w:pPr>
      <w:rPr>
        <w:rFonts w:ascii="Courier New" w:hAnsi="Courier New" w:cs="Times New Roman"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cs="Times New Roman" w:hint="default"/>
      </w:rPr>
    </w:lvl>
    <w:lvl w:ilvl="5" w:tplc="0C0A001B">
      <w:start w:val="1"/>
      <w:numFmt w:val="bullet"/>
      <w:lvlText w:val=""/>
      <w:lvlJc w:val="left"/>
      <w:pPr>
        <w:tabs>
          <w:tab w:val="num" w:pos="4320"/>
        </w:tabs>
        <w:ind w:left="4320" w:hanging="360"/>
      </w:pPr>
      <w:rPr>
        <w:rFonts w:ascii="Wingdings" w:hAnsi="Wingdings" w:hint="default"/>
      </w:rPr>
    </w:lvl>
    <w:lvl w:ilvl="6" w:tplc="0C0A000F">
      <w:start w:val="1"/>
      <w:numFmt w:val="bullet"/>
      <w:lvlText w:val=""/>
      <w:lvlJc w:val="left"/>
      <w:pPr>
        <w:tabs>
          <w:tab w:val="num" w:pos="5040"/>
        </w:tabs>
        <w:ind w:left="5040" w:hanging="360"/>
      </w:pPr>
      <w:rPr>
        <w:rFonts w:ascii="Symbol" w:hAnsi="Symbol" w:hint="default"/>
      </w:rPr>
    </w:lvl>
    <w:lvl w:ilvl="7" w:tplc="0C0A0019">
      <w:start w:val="1"/>
      <w:numFmt w:val="bullet"/>
      <w:lvlText w:val="o"/>
      <w:lvlJc w:val="left"/>
      <w:pPr>
        <w:tabs>
          <w:tab w:val="num" w:pos="5760"/>
        </w:tabs>
        <w:ind w:left="5760" w:hanging="360"/>
      </w:pPr>
      <w:rPr>
        <w:rFonts w:ascii="Courier New" w:hAnsi="Courier New" w:cs="Times New Roman" w:hint="default"/>
      </w:rPr>
    </w:lvl>
    <w:lvl w:ilvl="8" w:tplc="0C0A001B">
      <w:start w:val="1"/>
      <w:numFmt w:val="bullet"/>
      <w:lvlText w:val=""/>
      <w:lvlJc w:val="left"/>
      <w:pPr>
        <w:tabs>
          <w:tab w:val="num" w:pos="6480"/>
        </w:tabs>
        <w:ind w:left="6480" w:hanging="360"/>
      </w:pPr>
      <w:rPr>
        <w:rFonts w:ascii="Wingdings" w:hAnsi="Wingdings" w:hint="default"/>
      </w:rPr>
    </w:lvl>
  </w:abstractNum>
  <w:abstractNum w:abstractNumId="10">
    <w:nsid w:val="052B0251"/>
    <w:multiLevelType w:val="multilevel"/>
    <w:tmpl w:val="1BFE1E3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0599637F"/>
    <w:multiLevelType w:val="multilevel"/>
    <w:tmpl w:val="207A5F6C"/>
    <w:lvl w:ilvl="0">
      <w:start w:val="1"/>
      <w:numFmt w:val="lowerRoman"/>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color w:val="auto"/>
      </w:rPr>
    </w:lvl>
    <w:lvl w:ilvl="2">
      <w:start w:val="1"/>
      <w:numFmt w:val="lowerRoman"/>
      <w:lvlText w:val="%3."/>
      <w:lvlJc w:val="left"/>
      <w:pPr>
        <w:tabs>
          <w:tab w:val="num" w:pos="2688"/>
        </w:tabs>
        <w:ind w:left="2688" w:hanging="360"/>
      </w:pPr>
      <w:rPr>
        <w:rFonts w:hint="default"/>
      </w:rPr>
    </w:lvl>
    <w:lvl w:ilvl="3">
      <w:start w:val="5"/>
      <w:numFmt w:val="lowerRoman"/>
      <w:lvlText w:val="(%4)"/>
      <w:lvlJc w:val="left"/>
      <w:pPr>
        <w:tabs>
          <w:tab w:val="num" w:pos="3588"/>
        </w:tabs>
        <w:ind w:left="3588" w:hanging="720"/>
      </w:pPr>
      <w:rPr>
        <w:rFonts w:hint="default"/>
      </w:rPr>
    </w:lvl>
    <w:lvl w:ilvl="4">
      <w:start w:val="6"/>
      <w:numFmt w:val="upperRoman"/>
      <w:lvlText w:val="(%5)"/>
      <w:lvlJc w:val="left"/>
      <w:pPr>
        <w:tabs>
          <w:tab w:val="num" w:pos="4308"/>
        </w:tabs>
        <w:ind w:left="4308" w:hanging="720"/>
      </w:pPr>
      <w:rPr>
        <w:rFonts w:cs="Times New Roman" w:hint="default"/>
      </w:rPr>
    </w:lvl>
    <w:lvl w:ilvl="5">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2">
    <w:nsid w:val="06B73BB2"/>
    <w:multiLevelType w:val="singleLevel"/>
    <w:tmpl w:val="A290EB22"/>
    <w:lvl w:ilvl="0">
      <w:start w:val="1"/>
      <w:numFmt w:val="lowerLetter"/>
      <w:lvlText w:val="%1)"/>
      <w:lvlJc w:val="left"/>
      <w:pPr>
        <w:tabs>
          <w:tab w:val="num" w:pos="706"/>
        </w:tabs>
        <w:ind w:left="706" w:hanging="705"/>
      </w:pPr>
      <w:rPr>
        <w:rFonts w:hint="default"/>
      </w:rPr>
    </w:lvl>
  </w:abstractNum>
  <w:abstractNum w:abstractNumId="13">
    <w:nsid w:val="081B1B8D"/>
    <w:multiLevelType w:val="multilevel"/>
    <w:tmpl w:val="06C0609A"/>
    <w:lvl w:ilvl="0">
      <w:start w:val="1"/>
      <w:numFmt w:val="lowerRoman"/>
      <w:lvlText w:val="%1."/>
      <w:lvlJc w:val="left"/>
      <w:pPr>
        <w:tabs>
          <w:tab w:val="num" w:pos="720"/>
        </w:tabs>
        <w:ind w:left="720" w:hanging="720"/>
      </w:pPr>
      <w:rPr>
        <w:rFonts w:hint="default"/>
        <w:b w:val="0"/>
        <w:i w:val="0"/>
        <w:effect w:val="none"/>
      </w:rPr>
    </w:lvl>
    <w:lvl w:ilvl="1">
      <w:start w:val="2"/>
      <w:numFmt w:val="lowerLetter"/>
      <w:lvlText w:val="%2)"/>
      <w:lvlJc w:val="left"/>
      <w:pPr>
        <w:tabs>
          <w:tab w:val="num" w:pos="720"/>
        </w:tabs>
        <w:ind w:left="720" w:hanging="360"/>
      </w:pPr>
      <w:rPr>
        <w:rFonts w:hint="default"/>
      </w:rPr>
    </w:lvl>
    <w:lvl w:ilvl="2">
      <w:start w:val="4"/>
      <w:numFmt w:val="lowerRoman"/>
      <w:lvlText w:val="%3)"/>
      <w:lvlJc w:val="left"/>
      <w:pPr>
        <w:tabs>
          <w:tab w:val="num" w:pos="1440"/>
        </w:tabs>
        <w:ind w:left="1440" w:hanging="720"/>
      </w:pPr>
      <w:rPr>
        <w:rFonts w:hint="default"/>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AB15C2C"/>
    <w:multiLevelType w:val="multilevel"/>
    <w:tmpl w:val="BE7C33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2658B0"/>
    <w:multiLevelType w:val="hybridMultilevel"/>
    <w:tmpl w:val="F8F46FC0"/>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nsid w:val="0E103C06"/>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0E226F6F"/>
    <w:multiLevelType w:val="multilevel"/>
    <w:tmpl w:val="719AAD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0443F43"/>
    <w:multiLevelType w:val="multilevel"/>
    <w:tmpl w:val="A022D866"/>
    <w:lvl w:ilvl="0">
      <w:start w:val="16"/>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ascii="Arial" w:hAnsi="Arial" w:cs="Arial" w:hint="default"/>
        <w:color w:val="000000"/>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1546F47"/>
    <w:multiLevelType w:val="hybridMultilevel"/>
    <w:tmpl w:val="E5B85EAC"/>
    <w:lvl w:ilvl="0" w:tplc="280A0017">
      <w:start w:val="1"/>
      <w:numFmt w:val="lowerLetter"/>
      <w:lvlText w:val="%1)"/>
      <w:lvlJc w:val="left"/>
      <w:pPr>
        <w:ind w:left="1440" w:hanging="360"/>
      </w:pPr>
    </w:lvl>
    <w:lvl w:ilvl="1" w:tplc="EFA425DA">
      <w:start w:val="1"/>
      <w:numFmt w:val="lowerLetter"/>
      <w:lvlText w:val="%2)"/>
      <w:lvlJc w:val="left"/>
      <w:pPr>
        <w:ind w:left="2160" w:hanging="360"/>
      </w:pPr>
      <w:rPr>
        <w:b w:val="0"/>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0">
    <w:nsid w:val="125C0195"/>
    <w:multiLevelType w:val="multilevel"/>
    <w:tmpl w:val="7E9ED342"/>
    <w:lvl w:ilvl="0">
      <w:start w:val="5"/>
      <w:numFmt w:val="decimal"/>
      <w:lvlText w:val="%1."/>
      <w:lvlJc w:val="left"/>
      <w:pPr>
        <w:tabs>
          <w:tab w:val="num" w:pos="360"/>
        </w:tabs>
        <w:ind w:left="360" w:hanging="360"/>
      </w:pPr>
      <w:rPr>
        <w:rFonts w:hint="default"/>
      </w:rPr>
    </w:lvl>
    <w:lvl w:ilvl="1">
      <w:start w:val="18"/>
      <w:numFmt w:val="decimal"/>
      <w:lvlText w:val="%1.%2."/>
      <w:lvlJc w:val="left"/>
      <w:pPr>
        <w:tabs>
          <w:tab w:val="num" w:pos="720"/>
        </w:tabs>
        <w:ind w:left="720" w:hanging="720"/>
      </w:pPr>
      <w:rPr>
        <w:rFonts w:ascii="Arial" w:hAnsi="Arial" w:cs="Arial"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25D30F2"/>
    <w:multiLevelType w:val="multilevel"/>
    <w:tmpl w:val="4D066A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27A7654"/>
    <w:multiLevelType w:val="hybridMultilevel"/>
    <w:tmpl w:val="BA20E0DC"/>
    <w:lvl w:ilvl="0" w:tplc="5D32B9CE">
      <w:start w:val="1"/>
      <w:numFmt w:val="lowerLetter"/>
      <w:lvlText w:val="%1)"/>
      <w:lvlJc w:val="left"/>
      <w:pPr>
        <w:tabs>
          <w:tab w:val="num" w:pos="720"/>
        </w:tabs>
        <w:ind w:left="720" w:hanging="360"/>
      </w:pPr>
      <w:rPr>
        <w:rFonts w:hint="default"/>
      </w:rPr>
    </w:lvl>
    <w:lvl w:ilvl="1" w:tplc="9178230C">
      <w:start w:val="1"/>
      <w:numFmt w:val="lowerLetter"/>
      <w:lvlText w:val="%2."/>
      <w:lvlJc w:val="left"/>
      <w:pPr>
        <w:tabs>
          <w:tab w:val="num" w:pos="1440"/>
        </w:tabs>
        <w:ind w:left="1440" w:hanging="360"/>
      </w:pPr>
    </w:lvl>
    <w:lvl w:ilvl="2" w:tplc="E86ABC8E">
      <w:start w:val="1"/>
      <w:numFmt w:val="lowerRoman"/>
      <w:lvlText w:val="%3."/>
      <w:lvlJc w:val="right"/>
      <w:pPr>
        <w:tabs>
          <w:tab w:val="num" w:pos="2160"/>
        </w:tabs>
        <w:ind w:left="2160" w:hanging="180"/>
      </w:pPr>
    </w:lvl>
    <w:lvl w:ilvl="3" w:tplc="08085874" w:tentative="1">
      <w:start w:val="1"/>
      <w:numFmt w:val="decimal"/>
      <w:lvlText w:val="%4."/>
      <w:lvlJc w:val="left"/>
      <w:pPr>
        <w:tabs>
          <w:tab w:val="num" w:pos="2880"/>
        </w:tabs>
        <w:ind w:left="2880" w:hanging="360"/>
      </w:pPr>
    </w:lvl>
    <w:lvl w:ilvl="4" w:tplc="DD28FAFC" w:tentative="1">
      <w:start w:val="1"/>
      <w:numFmt w:val="lowerLetter"/>
      <w:lvlText w:val="%5."/>
      <w:lvlJc w:val="left"/>
      <w:pPr>
        <w:tabs>
          <w:tab w:val="num" w:pos="3600"/>
        </w:tabs>
        <w:ind w:left="3600" w:hanging="360"/>
      </w:pPr>
    </w:lvl>
    <w:lvl w:ilvl="5" w:tplc="21808504" w:tentative="1">
      <w:start w:val="1"/>
      <w:numFmt w:val="lowerRoman"/>
      <w:lvlText w:val="%6."/>
      <w:lvlJc w:val="right"/>
      <w:pPr>
        <w:tabs>
          <w:tab w:val="num" w:pos="4320"/>
        </w:tabs>
        <w:ind w:left="4320" w:hanging="180"/>
      </w:pPr>
    </w:lvl>
    <w:lvl w:ilvl="6" w:tplc="886AE760" w:tentative="1">
      <w:start w:val="1"/>
      <w:numFmt w:val="decimal"/>
      <w:lvlText w:val="%7."/>
      <w:lvlJc w:val="left"/>
      <w:pPr>
        <w:tabs>
          <w:tab w:val="num" w:pos="5040"/>
        </w:tabs>
        <w:ind w:left="5040" w:hanging="360"/>
      </w:pPr>
    </w:lvl>
    <w:lvl w:ilvl="7" w:tplc="FA7066CE" w:tentative="1">
      <w:start w:val="1"/>
      <w:numFmt w:val="lowerLetter"/>
      <w:lvlText w:val="%8."/>
      <w:lvlJc w:val="left"/>
      <w:pPr>
        <w:tabs>
          <w:tab w:val="num" w:pos="5760"/>
        </w:tabs>
        <w:ind w:left="5760" w:hanging="360"/>
      </w:pPr>
    </w:lvl>
    <w:lvl w:ilvl="8" w:tplc="8A348132" w:tentative="1">
      <w:start w:val="1"/>
      <w:numFmt w:val="lowerRoman"/>
      <w:lvlText w:val="%9."/>
      <w:lvlJc w:val="right"/>
      <w:pPr>
        <w:tabs>
          <w:tab w:val="num" w:pos="6480"/>
        </w:tabs>
        <w:ind w:left="6480" w:hanging="180"/>
      </w:pPr>
    </w:lvl>
  </w:abstractNum>
  <w:abstractNum w:abstractNumId="23">
    <w:nsid w:val="129B0827"/>
    <w:multiLevelType w:val="hybridMultilevel"/>
    <w:tmpl w:val="54B05E10"/>
    <w:lvl w:ilvl="0" w:tplc="12E06796">
      <w:start w:val="1"/>
      <w:numFmt w:val="lowerRoman"/>
      <w:lvlText w:val="%1)"/>
      <w:lvlJc w:val="left"/>
      <w:pPr>
        <w:tabs>
          <w:tab w:val="num" w:pos="1864"/>
        </w:tabs>
        <w:ind w:left="1864" w:hanging="720"/>
      </w:pPr>
      <w:rPr>
        <w:rFonts w:hint="default"/>
      </w:rPr>
    </w:lvl>
    <w:lvl w:ilvl="1" w:tplc="1CC899BE" w:tentative="1">
      <w:start w:val="1"/>
      <w:numFmt w:val="lowerLetter"/>
      <w:lvlText w:val="%2."/>
      <w:lvlJc w:val="left"/>
      <w:pPr>
        <w:tabs>
          <w:tab w:val="num" w:pos="2224"/>
        </w:tabs>
        <w:ind w:left="2224" w:hanging="360"/>
      </w:pPr>
    </w:lvl>
    <w:lvl w:ilvl="2" w:tplc="F60827A8" w:tentative="1">
      <w:start w:val="1"/>
      <w:numFmt w:val="lowerRoman"/>
      <w:lvlText w:val="%3."/>
      <w:lvlJc w:val="right"/>
      <w:pPr>
        <w:tabs>
          <w:tab w:val="num" w:pos="2944"/>
        </w:tabs>
        <w:ind w:left="2944" w:hanging="180"/>
      </w:pPr>
    </w:lvl>
    <w:lvl w:ilvl="3" w:tplc="1CC899BE" w:tentative="1">
      <w:start w:val="1"/>
      <w:numFmt w:val="decimal"/>
      <w:lvlText w:val="%4."/>
      <w:lvlJc w:val="left"/>
      <w:pPr>
        <w:tabs>
          <w:tab w:val="num" w:pos="3664"/>
        </w:tabs>
        <w:ind w:left="3664" w:hanging="360"/>
      </w:pPr>
    </w:lvl>
    <w:lvl w:ilvl="4" w:tplc="F60827A8" w:tentative="1">
      <w:start w:val="1"/>
      <w:numFmt w:val="lowerLetter"/>
      <w:lvlText w:val="%5."/>
      <w:lvlJc w:val="left"/>
      <w:pPr>
        <w:tabs>
          <w:tab w:val="num" w:pos="4384"/>
        </w:tabs>
        <w:ind w:left="4384" w:hanging="360"/>
      </w:pPr>
    </w:lvl>
    <w:lvl w:ilvl="5" w:tplc="0C0A0005" w:tentative="1">
      <w:start w:val="1"/>
      <w:numFmt w:val="lowerRoman"/>
      <w:lvlText w:val="%6."/>
      <w:lvlJc w:val="right"/>
      <w:pPr>
        <w:tabs>
          <w:tab w:val="num" w:pos="5104"/>
        </w:tabs>
        <w:ind w:left="5104" w:hanging="180"/>
      </w:pPr>
    </w:lvl>
    <w:lvl w:ilvl="6" w:tplc="0C0A0001" w:tentative="1">
      <w:start w:val="1"/>
      <w:numFmt w:val="decimal"/>
      <w:lvlText w:val="%7."/>
      <w:lvlJc w:val="left"/>
      <w:pPr>
        <w:tabs>
          <w:tab w:val="num" w:pos="5824"/>
        </w:tabs>
        <w:ind w:left="5824" w:hanging="360"/>
      </w:pPr>
    </w:lvl>
    <w:lvl w:ilvl="7" w:tplc="0C0A0003" w:tentative="1">
      <w:start w:val="1"/>
      <w:numFmt w:val="lowerLetter"/>
      <w:lvlText w:val="%8."/>
      <w:lvlJc w:val="left"/>
      <w:pPr>
        <w:tabs>
          <w:tab w:val="num" w:pos="6544"/>
        </w:tabs>
        <w:ind w:left="6544" w:hanging="360"/>
      </w:pPr>
    </w:lvl>
    <w:lvl w:ilvl="8" w:tplc="0C0A0005" w:tentative="1">
      <w:start w:val="1"/>
      <w:numFmt w:val="lowerRoman"/>
      <w:lvlText w:val="%9."/>
      <w:lvlJc w:val="right"/>
      <w:pPr>
        <w:tabs>
          <w:tab w:val="num" w:pos="7264"/>
        </w:tabs>
        <w:ind w:left="7264" w:hanging="180"/>
      </w:pPr>
    </w:lvl>
  </w:abstractNum>
  <w:abstractNum w:abstractNumId="24">
    <w:nsid w:val="14094CCE"/>
    <w:multiLevelType w:val="hybridMultilevel"/>
    <w:tmpl w:val="72F6B48A"/>
    <w:lvl w:ilvl="0" w:tplc="AF60930A">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5">
    <w:nsid w:val="17DD2E57"/>
    <w:multiLevelType w:val="hybridMultilevel"/>
    <w:tmpl w:val="32FE85AC"/>
    <w:lvl w:ilvl="0" w:tplc="0C0A0017">
      <w:start w:val="1"/>
      <w:numFmt w:val="lowerLetter"/>
      <w:lvlText w:val="%1)"/>
      <w:lvlJc w:val="left"/>
      <w:pPr>
        <w:tabs>
          <w:tab w:val="num" w:pos="1065"/>
        </w:tabs>
        <w:ind w:left="1065" w:hanging="360"/>
      </w:pPr>
      <w:rPr>
        <w:rFonts w:cs="Times New Roman"/>
      </w:rPr>
    </w:lvl>
    <w:lvl w:ilvl="1" w:tplc="1C1CD322">
      <w:start w:val="1"/>
      <w:numFmt w:val="decimal"/>
      <w:lvlText w:val="%2."/>
      <w:lvlJc w:val="left"/>
      <w:pPr>
        <w:tabs>
          <w:tab w:val="num" w:pos="1785"/>
        </w:tabs>
        <w:ind w:left="1785" w:hanging="360"/>
      </w:pPr>
      <w:rPr>
        <w:rFonts w:cs="Times New Roman"/>
      </w:rPr>
    </w:lvl>
    <w:lvl w:ilvl="2" w:tplc="6AAEFAE8">
      <w:start w:val="1"/>
      <w:numFmt w:val="upperRoman"/>
      <w:lvlText w:val="%3."/>
      <w:lvlJc w:val="left"/>
      <w:pPr>
        <w:tabs>
          <w:tab w:val="num" w:pos="3045"/>
        </w:tabs>
        <w:ind w:left="3045" w:hanging="720"/>
      </w:pPr>
      <w:rPr>
        <w:rFonts w:cs="Times New Roman"/>
        <w:b/>
      </w:rPr>
    </w:lvl>
    <w:lvl w:ilvl="3" w:tplc="66D69A50">
      <w:start w:val="1"/>
      <w:numFmt w:val="bullet"/>
      <w:lvlText w:val=""/>
      <w:lvlJc w:val="left"/>
      <w:pPr>
        <w:tabs>
          <w:tab w:val="num" w:pos="3225"/>
        </w:tabs>
        <w:ind w:left="3225" w:hanging="360"/>
      </w:pPr>
      <w:rPr>
        <w:rFonts w:ascii="Wingdings" w:hAnsi="Wingdings" w:hint="default"/>
        <w:color w:val="auto"/>
        <w:sz w:val="24"/>
      </w:rPr>
    </w:lvl>
    <w:lvl w:ilvl="4" w:tplc="DB4ECD10">
      <w:start w:val="1"/>
      <w:numFmt w:val="bullet"/>
      <w:lvlText w:val=""/>
      <w:lvlJc w:val="left"/>
      <w:pPr>
        <w:tabs>
          <w:tab w:val="num" w:pos="3945"/>
        </w:tabs>
        <w:ind w:left="3945" w:hanging="360"/>
      </w:pPr>
      <w:rPr>
        <w:rFonts w:ascii="Symbol" w:hAnsi="Symbol" w:hint="default"/>
        <w:color w:val="auto"/>
      </w:rPr>
    </w:lvl>
    <w:lvl w:ilvl="5" w:tplc="0C0A001B">
      <w:start w:val="1"/>
      <w:numFmt w:val="lowerRoman"/>
      <w:lvlText w:val="%6."/>
      <w:lvlJc w:val="right"/>
      <w:pPr>
        <w:tabs>
          <w:tab w:val="num" w:pos="4665"/>
        </w:tabs>
        <w:ind w:left="4665" w:hanging="180"/>
      </w:pPr>
      <w:rPr>
        <w:rFonts w:cs="Times New Roman"/>
      </w:rPr>
    </w:lvl>
    <w:lvl w:ilvl="6" w:tplc="0C0A000F">
      <w:start w:val="1"/>
      <w:numFmt w:val="decimal"/>
      <w:lvlText w:val="%7."/>
      <w:lvlJc w:val="left"/>
      <w:pPr>
        <w:tabs>
          <w:tab w:val="num" w:pos="5385"/>
        </w:tabs>
        <w:ind w:left="5385" w:hanging="360"/>
      </w:pPr>
      <w:rPr>
        <w:rFonts w:cs="Times New Roman"/>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26">
    <w:nsid w:val="1BBA687B"/>
    <w:multiLevelType w:val="hybridMultilevel"/>
    <w:tmpl w:val="F13ACA84"/>
    <w:lvl w:ilvl="0" w:tplc="12E06796">
      <w:start w:val="1"/>
      <w:numFmt w:val="lowerRoman"/>
      <w:lvlText w:val="%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7">
    <w:nsid w:val="1CD12578"/>
    <w:multiLevelType w:val="multilevel"/>
    <w:tmpl w:val="2B3C1FB4"/>
    <w:lvl w:ilvl="0">
      <w:start w:val="16"/>
      <w:numFmt w:val="decimal"/>
      <w:lvlText w:val="%1"/>
      <w:lvlJc w:val="left"/>
      <w:pPr>
        <w:ind w:left="600" w:hanging="600"/>
      </w:pPr>
    </w:lvl>
    <w:lvl w:ilvl="1">
      <w:start w:val="1"/>
      <w:numFmt w:val="decimal"/>
      <w:lvlText w:val="%1.%2"/>
      <w:lvlJc w:val="left"/>
      <w:pPr>
        <w:ind w:left="600" w:hanging="60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1D50419D"/>
    <w:multiLevelType w:val="hybridMultilevel"/>
    <w:tmpl w:val="E628185E"/>
    <w:lvl w:ilvl="0" w:tplc="21B2214A">
      <w:start w:val="1"/>
      <w:numFmt w:val="lowerLetter"/>
      <w:lvlText w:val="%1)"/>
      <w:lvlJc w:val="left"/>
      <w:pPr>
        <w:tabs>
          <w:tab w:val="num" w:pos="708"/>
        </w:tabs>
        <w:ind w:left="708" w:hanging="708"/>
      </w:pPr>
      <w:rPr>
        <w:rFonts w:hint="default"/>
      </w:rPr>
    </w:lvl>
    <w:lvl w:ilvl="1" w:tplc="8BB8A4DE">
      <w:start w:val="1"/>
      <w:numFmt w:val="lowerLetter"/>
      <w:lvlText w:val="%2."/>
      <w:lvlJc w:val="left"/>
      <w:pPr>
        <w:tabs>
          <w:tab w:val="num" w:pos="1440"/>
        </w:tabs>
        <w:ind w:left="1440" w:hanging="360"/>
      </w:pPr>
    </w:lvl>
    <w:lvl w:ilvl="2" w:tplc="8B407860" w:tentative="1">
      <w:start w:val="1"/>
      <w:numFmt w:val="lowerRoman"/>
      <w:lvlText w:val="%3."/>
      <w:lvlJc w:val="right"/>
      <w:pPr>
        <w:tabs>
          <w:tab w:val="num" w:pos="2160"/>
        </w:tabs>
        <w:ind w:left="2160" w:hanging="180"/>
      </w:pPr>
    </w:lvl>
    <w:lvl w:ilvl="3" w:tplc="5A1A29EA" w:tentative="1">
      <w:start w:val="1"/>
      <w:numFmt w:val="decimal"/>
      <w:lvlText w:val="%4."/>
      <w:lvlJc w:val="left"/>
      <w:pPr>
        <w:tabs>
          <w:tab w:val="num" w:pos="2880"/>
        </w:tabs>
        <w:ind w:left="2880" w:hanging="360"/>
      </w:pPr>
    </w:lvl>
    <w:lvl w:ilvl="4" w:tplc="7A68506E" w:tentative="1">
      <w:start w:val="1"/>
      <w:numFmt w:val="lowerLetter"/>
      <w:lvlText w:val="%5."/>
      <w:lvlJc w:val="left"/>
      <w:pPr>
        <w:tabs>
          <w:tab w:val="num" w:pos="3600"/>
        </w:tabs>
        <w:ind w:left="3600" w:hanging="360"/>
      </w:pPr>
    </w:lvl>
    <w:lvl w:ilvl="5" w:tplc="E2B617C4" w:tentative="1">
      <w:start w:val="1"/>
      <w:numFmt w:val="lowerRoman"/>
      <w:lvlText w:val="%6."/>
      <w:lvlJc w:val="right"/>
      <w:pPr>
        <w:tabs>
          <w:tab w:val="num" w:pos="4320"/>
        </w:tabs>
        <w:ind w:left="4320" w:hanging="180"/>
      </w:pPr>
    </w:lvl>
    <w:lvl w:ilvl="6" w:tplc="0E2AA98C" w:tentative="1">
      <w:start w:val="1"/>
      <w:numFmt w:val="decimal"/>
      <w:lvlText w:val="%7."/>
      <w:lvlJc w:val="left"/>
      <w:pPr>
        <w:tabs>
          <w:tab w:val="num" w:pos="5040"/>
        </w:tabs>
        <w:ind w:left="5040" w:hanging="360"/>
      </w:pPr>
    </w:lvl>
    <w:lvl w:ilvl="7" w:tplc="CBA0487C" w:tentative="1">
      <w:start w:val="1"/>
      <w:numFmt w:val="lowerLetter"/>
      <w:lvlText w:val="%8."/>
      <w:lvlJc w:val="left"/>
      <w:pPr>
        <w:tabs>
          <w:tab w:val="num" w:pos="5760"/>
        </w:tabs>
        <w:ind w:left="5760" w:hanging="360"/>
      </w:pPr>
    </w:lvl>
    <w:lvl w:ilvl="8" w:tplc="2C2853D6" w:tentative="1">
      <w:start w:val="1"/>
      <w:numFmt w:val="lowerRoman"/>
      <w:lvlText w:val="%9."/>
      <w:lvlJc w:val="right"/>
      <w:pPr>
        <w:tabs>
          <w:tab w:val="num" w:pos="6480"/>
        </w:tabs>
        <w:ind w:left="6480" w:hanging="180"/>
      </w:pPr>
    </w:lvl>
  </w:abstractNum>
  <w:abstractNum w:abstractNumId="29">
    <w:nsid w:val="1EE605F7"/>
    <w:multiLevelType w:val="multilevel"/>
    <w:tmpl w:val="08420588"/>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11E3186"/>
    <w:multiLevelType w:val="hybridMultilevel"/>
    <w:tmpl w:val="35F8B8A2"/>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1">
    <w:nsid w:val="21F901E8"/>
    <w:multiLevelType w:val="hybridMultilevel"/>
    <w:tmpl w:val="A7EEF544"/>
    <w:lvl w:ilvl="0" w:tplc="04090017">
      <w:start w:val="1"/>
      <w:numFmt w:val="lowerLetter"/>
      <w:lvlText w:val="%1)"/>
      <w:lvlJc w:val="left"/>
      <w:pPr>
        <w:tabs>
          <w:tab w:val="num" w:pos="1070"/>
        </w:tabs>
        <w:ind w:left="107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2124D65"/>
    <w:multiLevelType w:val="hybridMultilevel"/>
    <w:tmpl w:val="AC2478A8"/>
    <w:lvl w:ilvl="0" w:tplc="FFFFFFFF">
      <w:start w:val="1"/>
      <w:numFmt w:val="lowerLetter"/>
      <w:lvlText w:val="%1)"/>
      <w:lvlJc w:val="left"/>
      <w:pPr>
        <w:tabs>
          <w:tab w:val="num" w:pos="1080"/>
        </w:tabs>
        <w:ind w:left="1080" w:hanging="360"/>
      </w:pPr>
      <w:rPr>
        <w:rFonts w:cs="Times New Roman"/>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22386877"/>
    <w:multiLevelType w:val="singleLevel"/>
    <w:tmpl w:val="E02A6060"/>
    <w:lvl w:ilvl="0">
      <w:start w:val="1"/>
      <w:numFmt w:val="lowerLetter"/>
      <w:lvlText w:val="%1)"/>
      <w:lvlJc w:val="left"/>
      <w:pPr>
        <w:tabs>
          <w:tab w:val="num" w:pos="705"/>
        </w:tabs>
        <w:ind w:left="705" w:hanging="705"/>
      </w:pPr>
      <w:rPr>
        <w:rFonts w:ascii="Arial" w:hAnsi="Arial" w:hint="default"/>
        <w:b w:val="0"/>
        <w:i w:val="0"/>
      </w:rPr>
    </w:lvl>
  </w:abstractNum>
  <w:abstractNum w:abstractNumId="34">
    <w:nsid w:val="231066F4"/>
    <w:multiLevelType w:val="multilevel"/>
    <w:tmpl w:val="A19686F0"/>
    <w:lvl w:ilvl="0">
      <w:start w:val="8"/>
      <w:numFmt w:val="decimal"/>
      <w:lvlText w:val="%1."/>
      <w:lvlJc w:val="left"/>
      <w:pPr>
        <w:ind w:left="360" w:hanging="360"/>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24283FA8"/>
    <w:multiLevelType w:val="multilevel"/>
    <w:tmpl w:val="A7CCADE6"/>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60D0313"/>
    <w:multiLevelType w:val="hybridMultilevel"/>
    <w:tmpl w:val="F9BC684A"/>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7">
    <w:nsid w:val="27035288"/>
    <w:multiLevelType w:val="multilevel"/>
    <w:tmpl w:val="FFA024C2"/>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28DD580E"/>
    <w:multiLevelType w:val="hybridMultilevel"/>
    <w:tmpl w:val="9E7811B8"/>
    <w:lvl w:ilvl="0" w:tplc="38742D4C">
      <w:start w:val="1"/>
      <w:numFmt w:val="lowerRoman"/>
      <w:lvlText w:val="(%1)"/>
      <w:lvlJc w:val="left"/>
      <w:pPr>
        <w:tabs>
          <w:tab w:val="num" w:pos="1980"/>
        </w:tabs>
        <w:ind w:left="1980" w:hanging="720"/>
      </w:pPr>
      <w:rPr>
        <w:rFonts w:cs="Times New Roman" w:hint="default"/>
        <w:b w:val="0"/>
        <w:i w:val="0"/>
        <w:sz w:val="24"/>
        <w:szCs w:val="24"/>
      </w:rPr>
    </w:lvl>
    <w:lvl w:ilvl="1" w:tplc="0C0A0019">
      <w:start w:val="1"/>
      <w:numFmt w:val="lowerLetter"/>
      <w:lvlText w:val="%2."/>
      <w:lvlJc w:val="left"/>
      <w:pPr>
        <w:tabs>
          <w:tab w:val="num" w:pos="1440"/>
        </w:tabs>
        <w:ind w:left="1440" w:hanging="360"/>
      </w:pPr>
      <w:rPr>
        <w:rFonts w:cs="Times New Roman"/>
      </w:rPr>
    </w:lvl>
    <w:lvl w:ilvl="2" w:tplc="5F549528">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29F96868"/>
    <w:multiLevelType w:val="hybridMultilevel"/>
    <w:tmpl w:val="43B026D4"/>
    <w:lvl w:ilvl="0" w:tplc="66F06230">
      <w:start w:val="1"/>
      <w:numFmt w:val="lowerLetter"/>
      <w:lvlText w:val="%1)"/>
      <w:lvlJc w:val="left"/>
      <w:pPr>
        <w:tabs>
          <w:tab w:val="num" w:pos="1069"/>
        </w:tabs>
        <w:ind w:left="1069"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nsid w:val="2AD86BF4"/>
    <w:multiLevelType w:val="hybridMultilevel"/>
    <w:tmpl w:val="8C2CE6D0"/>
    <w:lvl w:ilvl="0" w:tplc="FFFFFFFF">
      <w:start w:val="1"/>
      <w:numFmt w:val="upperRoman"/>
      <w:lvlText w:val="%1."/>
      <w:lvlJc w:val="left"/>
      <w:pPr>
        <w:tabs>
          <w:tab w:val="num" w:pos="1785"/>
        </w:tabs>
        <w:ind w:left="1785" w:hanging="720"/>
      </w:pPr>
      <w:rPr>
        <w:rFonts w:cs="Times New Roman" w:hint="default"/>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2B620A35"/>
    <w:multiLevelType w:val="multilevel"/>
    <w:tmpl w:val="D568AB3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2BDD7756"/>
    <w:multiLevelType w:val="hybridMultilevel"/>
    <w:tmpl w:val="C3A876C2"/>
    <w:lvl w:ilvl="0" w:tplc="A082387C">
      <w:start w:val="1"/>
      <w:numFmt w:val="bullet"/>
      <w:lvlText w:val=""/>
      <w:lvlPicBulletId w:val="0"/>
      <w:lvlJc w:val="left"/>
      <w:pPr>
        <w:tabs>
          <w:tab w:val="num" w:pos="3279"/>
        </w:tabs>
        <w:ind w:left="3279" w:hanging="360"/>
      </w:pPr>
      <w:rPr>
        <w:rFonts w:ascii="Symbol" w:hAnsi="Symbol" w:hint="default"/>
        <w:color w:val="auto"/>
      </w:rPr>
    </w:lvl>
    <w:lvl w:ilvl="1" w:tplc="62663CBA">
      <w:start w:val="1"/>
      <w:numFmt w:val="bullet"/>
      <w:lvlText w:val=""/>
      <w:lvlJc w:val="left"/>
      <w:pPr>
        <w:tabs>
          <w:tab w:val="num" w:pos="2574"/>
        </w:tabs>
        <w:ind w:left="2574" w:hanging="360"/>
      </w:pPr>
      <w:rPr>
        <w:rFonts w:ascii="Wingdings" w:hAnsi="Wingdings" w:hint="default"/>
        <w:color w:val="auto"/>
        <w:sz w:val="22"/>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44">
    <w:nsid w:val="2C4B0349"/>
    <w:multiLevelType w:val="multilevel"/>
    <w:tmpl w:val="7E2C03E0"/>
    <w:lvl w:ilvl="0">
      <w:start w:val="2"/>
      <w:numFmt w:val="bullet"/>
      <w:lvlText w:val="-"/>
      <w:lvlJc w:val="left"/>
      <w:pPr>
        <w:tabs>
          <w:tab w:val="num" w:pos="915"/>
        </w:tabs>
        <w:ind w:left="915" w:hanging="360"/>
      </w:pPr>
      <w:rPr>
        <w:rFonts w:ascii="CG Omega" w:eastAsia="Times New Roman" w:hAnsi="CG Omega" w:cs="Times New Roman" w:hint="default"/>
      </w:rPr>
    </w:lvl>
    <w:lvl w:ilvl="1" w:tentative="1">
      <w:start w:val="1"/>
      <w:numFmt w:val="bullet"/>
      <w:lvlText w:val="o"/>
      <w:lvlJc w:val="left"/>
      <w:pPr>
        <w:tabs>
          <w:tab w:val="num" w:pos="1635"/>
        </w:tabs>
        <w:ind w:left="1635" w:hanging="360"/>
      </w:pPr>
      <w:rPr>
        <w:rFonts w:ascii="Courier New" w:hAnsi="Courier New" w:hint="default"/>
      </w:rPr>
    </w:lvl>
    <w:lvl w:ilvl="2" w:tentative="1">
      <w:start w:val="1"/>
      <w:numFmt w:val="bullet"/>
      <w:lvlText w:val=""/>
      <w:lvlJc w:val="left"/>
      <w:pPr>
        <w:tabs>
          <w:tab w:val="num" w:pos="2355"/>
        </w:tabs>
        <w:ind w:left="2355" w:hanging="360"/>
      </w:pPr>
      <w:rPr>
        <w:rFonts w:ascii="Wingdings" w:hAnsi="Wingdings" w:hint="default"/>
      </w:rPr>
    </w:lvl>
    <w:lvl w:ilvl="3" w:tentative="1">
      <w:start w:val="1"/>
      <w:numFmt w:val="bullet"/>
      <w:lvlText w:val=""/>
      <w:lvlJc w:val="left"/>
      <w:pPr>
        <w:tabs>
          <w:tab w:val="num" w:pos="3075"/>
        </w:tabs>
        <w:ind w:left="3075" w:hanging="360"/>
      </w:pPr>
      <w:rPr>
        <w:rFonts w:ascii="Symbol" w:hAnsi="Symbol" w:hint="default"/>
      </w:rPr>
    </w:lvl>
    <w:lvl w:ilvl="4" w:tentative="1">
      <w:start w:val="1"/>
      <w:numFmt w:val="bullet"/>
      <w:lvlText w:val="o"/>
      <w:lvlJc w:val="left"/>
      <w:pPr>
        <w:tabs>
          <w:tab w:val="num" w:pos="3795"/>
        </w:tabs>
        <w:ind w:left="3795" w:hanging="360"/>
      </w:pPr>
      <w:rPr>
        <w:rFonts w:ascii="Courier New" w:hAnsi="Courier New" w:hint="default"/>
      </w:rPr>
    </w:lvl>
    <w:lvl w:ilvl="5" w:tentative="1">
      <w:start w:val="1"/>
      <w:numFmt w:val="bullet"/>
      <w:lvlText w:val=""/>
      <w:lvlJc w:val="left"/>
      <w:pPr>
        <w:tabs>
          <w:tab w:val="num" w:pos="4515"/>
        </w:tabs>
        <w:ind w:left="4515" w:hanging="360"/>
      </w:pPr>
      <w:rPr>
        <w:rFonts w:ascii="Wingdings" w:hAnsi="Wingdings" w:hint="default"/>
      </w:rPr>
    </w:lvl>
    <w:lvl w:ilvl="6" w:tentative="1">
      <w:start w:val="1"/>
      <w:numFmt w:val="bullet"/>
      <w:lvlText w:val=""/>
      <w:lvlJc w:val="left"/>
      <w:pPr>
        <w:tabs>
          <w:tab w:val="num" w:pos="5235"/>
        </w:tabs>
        <w:ind w:left="5235" w:hanging="360"/>
      </w:pPr>
      <w:rPr>
        <w:rFonts w:ascii="Symbol" w:hAnsi="Symbol" w:hint="default"/>
      </w:rPr>
    </w:lvl>
    <w:lvl w:ilvl="7" w:tentative="1">
      <w:start w:val="1"/>
      <w:numFmt w:val="bullet"/>
      <w:lvlText w:val="o"/>
      <w:lvlJc w:val="left"/>
      <w:pPr>
        <w:tabs>
          <w:tab w:val="num" w:pos="5955"/>
        </w:tabs>
        <w:ind w:left="5955" w:hanging="360"/>
      </w:pPr>
      <w:rPr>
        <w:rFonts w:ascii="Courier New" w:hAnsi="Courier New" w:hint="default"/>
      </w:rPr>
    </w:lvl>
    <w:lvl w:ilvl="8" w:tentative="1">
      <w:start w:val="1"/>
      <w:numFmt w:val="bullet"/>
      <w:lvlText w:val=""/>
      <w:lvlJc w:val="left"/>
      <w:pPr>
        <w:tabs>
          <w:tab w:val="num" w:pos="6675"/>
        </w:tabs>
        <w:ind w:left="6675" w:hanging="360"/>
      </w:pPr>
      <w:rPr>
        <w:rFonts w:ascii="Wingdings" w:hAnsi="Wingdings" w:hint="default"/>
      </w:rPr>
    </w:lvl>
  </w:abstractNum>
  <w:abstractNum w:abstractNumId="45">
    <w:nsid w:val="2CC824F7"/>
    <w:multiLevelType w:val="hybridMultilevel"/>
    <w:tmpl w:val="A524F1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6">
    <w:nsid w:val="2D152B91"/>
    <w:multiLevelType w:val="multilevel"/>
    <w:tmpl w:val="D854A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DF30748"/>
    <w:multiLevelType w:val="hybridMultilevel"/>
    <w:tmpl w:val="1674D48E"/>
    <w:lvl w:ilvl="0" w:tplc="A860055E">
      <w:start w:val="1"/>
      <w:numFmt w:val="upperRoman"/>
      <w:lvlText w:val="%1."/>
      <w:lvlJc w:val="left"/>
      <w:pPr>
        <w:tabs>
          <w:tab w:val="num" w:pos="720"/>
        </w:tabs>
        <w:ind w:left="720" w:hanging="72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nsid w:val="2E1463DE"/>
    <w:multiLevelType w:val="hybridMultilevel"/>
    <w:tmpl w:val="26A29682"/>
    <w:lvl w:ilvl="0" w:tplc="B538C06E">
      <w:start w:val="1"/>
      <w:numFmt w:val="lowerLetter"/>
      <w:lvlText w:val="%1)"/>
      <w:lvlJc w:val="left"/>
      <w:pPr>
        <w:tabs>
          <w:tab w:val="num" w:pos="720"/>
        </w:tabs>
        <w:ind w:left="720" w:hanging="360"/>
      </w:pPr>
      <w:rPr>
        <w:rFonts w:hint="default"/>
      </w:rPr>
    </w:lvl>
    <w:lvl w:ilvl="1" w:tplc="C9B80B5C" w:tentative="1">
      <w:start w:val="1"/>
      <w:numFmt w:val="lowerLetter"/>
      <w:lvlText w:val="%2."/>
      <w:lvlJc w:val="left"/>
      <w:pPr>
        <w:tabs>
          <w:tab w:val="num" w:pos="1440"/>
        </w:tabs>
        <w:ind w:left="1440" w:hanging="360"/>
      </w:pPr>
    </w:lvl>
    <w:lvl w:ilvl="2" w:tplc="036CA8B6" w:tentative="1">
      <w:start w:val="1"/>
      <w:numFmt w:val="lowerRoman"/>
      <w:lvlText w:val="%3."/>
      <w:lvlJc w:val="right"/>
      <w:pPr>
        <w:tabs>
          <w:tab w:val="num" w:pos="2160"/>
        </w:tabs>
        <w:ind w:left="2160" w:hanging="180"/>
      </w:pPr>
    </w:lvl>
    <w:lvl w:ilvl="3" w:tplc="B7446326" w:tentative="1">
      <w:start w:val="1"/>
      <w:numFmt w:val="decimal"/>
      <w:lvlText w:val="%4."/>
      <w:lvlJc w:val="left"/>
      <w:pPr>
        <w:tabs>
          <w:tab w:val="num" w:pos="2880"/>
        </w:tabs>
        <w:ind w:left="2880" w:hanging="360"/>
      </w:pPr>
    </w:lvl>
    <w:lvl w:ilvl="4" w:tplc="3656CFB4" w:tentative="1">
      <w:start w:val="1"/>
      <w:numFmt w:val="lowerLetter"/>
      <w:lvlText w:val="%5."/>
      <w:lvlJc w:val="left"/>
      <w:pPr>
        <w:tabs>
          <w:tab w:val="num" w:pos="3600"/>
        </w:tabs>
        <w:ind w:left="3600" w:hanging="360"/>
      </w:pPr>
    </w:lvl>
    <w:lvl w:ilvl="5" w:tplc="C83A0F5A" w:tentative="1">
      <w:start w:val="1"/>
      <w:numFmt w:val="lowerRoman"/>
      <w:lvlText w:val="%6."/>
      <w:lvlJc w:val="right"/>
      <w:pPr>
        <w:tabs>
          <w:tab w:val="num" w:pos="4320"/>
        </w:tabs>
        <w:ind w:left="4320" w:hanging="180"/>
      </w:pPr>
    </w:lvl>
    <w:lvl w:ilvl="6" w:tplc="47CE3B6E" w:tentative="1">
      <w:start w:val="1"/>
      <w:numFmt w:val="decimal"/>
      <w:lvlText w:val="%7."/>
      <w:lvlJc w:val="left"/>
      <w:pPr>
        <w:tabs>
          <w:tab w:val="num" w:pos="5040"/>
        </w:tabs>
        <w:ind w:left="5040" w:hanging="360"/>
      </w:pPr>
    </w:lvl>
    <w:lvl w:ilvl="7" w:tplc="549EA68C" w:tentative="1">
      <w:start w:val="1"/>
      <w:numFmt w:val="lowerLetter"/>
      <w:lvlText w:val="%8."/>
      <w:lvlJc w:val="left"/>
      <w:pPr>
        <w:tabs>
          <w:tab w:val="num" w:pos="5760"/>
        </w:tabs>
        <w:ind w:left="5760" w:hanging="360"/>
      </w:pPr>
    </w:lvl>
    <w:lvl w:ilvl="8" w:tplc="F0384008" w:tentative="1">
      <w:start w:val="1"/>
      <w:numFmt w:val="lowerRoman"/>
      <w:lvlText w:val="%9."/>
      <w:lvlJc w:val="right"/>
      <w:pPr>
        <w:tabs>
          <w:tab w:val="num" w:pos="6480"/>
        </w:tabs>
        <w:ind w:left="6480" w:hanging="180"/>
      </w:pPr>
    </w:lvl>
  </w:abstractNum>
  <w:abstractNum w:abstractNumId="49">
    <w:nsid w:val="2E453BBC"/>
    <w:multiLevelType w:val="singleLevel"/>
    <w:tmpl w:val="D30CF154"/>
    <w:lvl w:ilvl="0">
      <w:start w:val="1"/>
      <w:numFmt w:val="lowerLetter"/>
      <w:lvlText w:val="%1)"/>
      <w:lvlJc w:val="left"/>
      <w:pPr>
        <w:tabs>
          <w:tab w:val="num" w:pos="360"/>
        </w:tabs>
        <w:ind w:left="360" w:hanging="360"/>
      </w:pPr>
      <w:rPr>
        <w:rFonts w:hint="default"/>
      </w:rPr>
    </w:lvl>
  </w:abstractNum>
  <w:abstractNum w:abstractNumId="50">
    <w:nsid w:val="2F534105"/>
    <w:multiLevelType w:val="multilevel"/>
    <w:tmpl w:val="12FC9C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aps w:val="0"/>
        <w:strike w:val="0"/>
        <w:dstrike w:val="0"/>
        <w:vanish w:val="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09D293E"/>
    <w:multiLevelType w:val="multilevel"/>
    <w:tmpl w:val="BB10CC9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nsid w:val="31DB5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53">
    <w:nsid w:val="365814E0"/>
    <w:multiLevelType w:val="hybridMultilevel"/>
    <w:tmpl w:val="166EBD8A"/>
    <w:lvl w:ilvl="0" w:tplc="8CF28FBC">
      <w:start w:val="1"/>
      <w:numFmt w:val="lowerLetter"/>
      <w:lvlText w:val="%1)"/>
      <w:lvlJc w:val="left"/>
      <w:pPr>
        <w:tabs>
          <w:tab w:val="num" w:pos="1428"/>
        </w:tabs>
        <w:ind w:left="1428" w:hanging="435"/>
      </w:pPr>
      <w:rPr>
        <w:rFonts w:hint="default"/>
      </w:rPr>
    </w:lvl>
    <w:lvl w:ilvl="1" w:tplc="0C0A0019">
      <w:start w:val="5"/>
      <w:numFmt w:val="lowerLetter"/>
      <w:lvlText w:val="%2)"/>
      <w:lvlJc w:val="left"/>
      <w:pPr>
        <w:tabs>
          <w:tab w:val="num" w:pos="2073"/>
        </w:tabs>
        <w:ind w:left="2073" w:hanging="360"/>
      </w:pPr>
      <w:rPr>
        <w:rFonts w:hint="default"/>
        <w:color w:val="auto"/>
      </w:r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54">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37BC728E"/>
    <w:multiLevelType w:val="hybridMultilevel"/>
    <w:tmpl w:val="E882685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6">
    <w:nsid w:val="38E2026F"/>
    <w:multiLevelType w:val="multilevel"/>
    <w:tmpl w:val="832A3FD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98572DB"/>
    <w:multiLevelType w:val="multilevel"/>
    <w:tmpl w:val="ABA68BF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9CC0FED"/>
    <w:multiLevelType w:val="multilevel"/>
    <w:tmpl w:val="4D84310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A825972"/>
    <w:multiLevelType w:val="hybridMultilevel"/>
    <w:tmpl w:val="B088F01C"/>
    <w:lvl w:ilvl="0" w:tplc="AC40B8E4">
      <w:start w:val="1"/>
      <w:numFmt w:val="lowerRoman"/>
      <w:lvlText w:val="(%1)"/>
      <w:lvlJc w:val="left"/>
      <w:pPr>
        <w:tabs>
          <w:tab w:val="num" w:pos="1080"/>
        </w:tabs>
        <w:ind w:left="1080" w:hanging="720"/>
      </w:pPr>
      <w:rPr>
        <w:rFonts w:ascii="Arial" w:hAnsi="Arial"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3BD05C62"/>
    <w:multiLevelType w:val="hybridMultilevel"/>
    <w:tmpl w:val="26A29682"/>
    <w:lvl w:ilvl="0" w:tplc="B538C06E">
      <w:start w:val="1"/>
      <w:numFmt w:val="lowerLetter"/>
      <w:lvlText w:val="%1)"/>
      <w:lvlJc w:val="left"/>
      <w:pPr>
        <w:tabs>
          <w:tab w:val="num" w:pos="720"/>
        </w:tabs>
        <w:ind w:left="720" w:hanging="360"/>
      </w:pPr>
      <w:rPr>
        <w:rFonts w:hint="default"/>
      </w:rPr>
    </w:lvl>
    <w:lvl w:ilvl="1" w:tplc="C9B80B5C" w:tentative="1">
      <w:start w:val="1"/>
      <w:numFmt w:val="lowerLetter"/>
      <w:lvlText w:val="%2."/>
      <w:lvlJc w:val="left"/>
      <w:pPr>
        <w:tabs>
          <w:tab w:val="num" w:pos="1440"/>
        </w:tabs>
        <w:ind w:left="1440" w:hanging="360"/>
      </w:pPr>
    </w:lvl>
    <w:lvl w:ilvl="2" w:tplc="036CA8B6" w:tentative="1">
      <w:start w:val="1"/>
      <w:numFmt w:val="lowerRoman"/>
      <w:lvlText w:val="%3."/>
      <w:lvlJc w:val="right"/>
      <w:pPr>
        <w:tabs>
          <w:tab w:val="num" w:pos="2160"/>
        </w:tabs>
        <w:ind w:left="2160" w:hanging="180"/>
      </w:pPr>
    </w:lvl>
    <w:lvl w:ilvl="3" w:tplc="B7446326" w:tentative="1">
      <w:start w:val="1"/>
      <w:numFmt w:val="decimal"/>
      <w:lvlText w:val="%4."/>
      <w:lvlJc w:val="left"/>
      <w:pPr>
        <w:tabs>
          <w:tab w:val="num" w:pos="2880"/>
        </w:tabs>
        <w:ind w:left="2880" w:hanging="360"/>
      </w:pPr>
    </w:lvl>
    <w:lvl w:ilvl="4" w:tplc="3656CFB4" w:tentative="1">
      <w:start w:val="1"/>
      <w:numFmt w:val="lowerLetter"/>
      <w:lvlText w:val="%5."/>
      <w:lvlJc w:val="left"/>
      <w:pPr>
        <w:tabs>
          <w:tab w:val="num" w:pos="3600"/>
        </w:tabs>
        <w:ind w:left="3600" w:hanging="360"/>
      </w:pPr>
    </w:lvl>
    <w:lvl w:ilvl="5" w:tplc="C83A0F5A" w:tentative="1">
      <w:start w:val="1"/>
      <w:numFmt w:val="lowerRoman"/>
      <w:lvlText w:val="%6."/>
      <w:lvlJc w:val="right"/>
      <w:pPr>
        <w:tabs>
          <w:tab w:val="num" w:pos="4320"/>
        </w:tabs>
        <w:ind w:left="4320" w:hanging="180"/>
      </w:pPr>
    </w:lvl>
    <w:lvl w:ilvl="6" w:tplc="47CE3B6E" w:tentative="1">
      <w:start w:val="1"/>
      <w:numFmt w:val="decimal"/>
      <w:lvlText w:val="%7."/>
      <w:lvlJc w:val="left"/>
      <w:pPr>
        <w:tabs>
          <w:tab w:val="num" w:pos="5040"/>
        </w:tabs>
        <w:ind w:left="5040" w:hanging="360"/>
      </w:pPr>
    </w:lvl>
    <w:lvl w:ilvl="7" w:tplc="549EA68C" w:tentative="1">
      <w:start w:val="1"/>
      <w:numFmt w:val="lowerLetter"/>
      <w:lvlText w:val="%8."/>
      <w:lvlJc w:val="left"/>
      <w:pPr>
        <w:tabs>
          <w:tab w:val="num" w:pos="5760"/>
        </w:tabs>
        <w:ind w:left="5760" w:hanging="360"/>
      </w:pPr>
    </w:lvl>
    <w:lvl w:ilvl="8" w:tplc="F0384008" w:tentative="1">
      <w:start w:val="1"/>
      <w:numFmt w:val="lowerRoman"/>
      <w:lvlText w:val="%9."/>
      <w:lvlJc w:val="right"/>
      <w:pPr>
        <w:tabs>
          <w:tab w:val="num" w:pos="6480"/>
        </w:tabs>
        <w:ind w:left="6480" w:hanging="180"/>
      </w:pPr>
    </w:lvl>
  </w:abstractNum>
  <w:abstractNum w:abstractNumId="61">
    <w:nsid w:val="3C205B0D"/>
    <w:multiLevelType w:val="hybridMultilevel"/>
    <w:tmpl w:val="32F8AC86"/>
    <w:lvl w:ilvl="0" w:tplc="03E251FA">
      <w:start w:val="1"/>
      <w:numFmt w:val="lowerLetter"/>
      <w:lvlText w:val="%1)"/>
      <w:lvlJc w:val="left"/>
      <w:pPr>
        <w:tabs>
          <w:tab w:val="num" w:pos="705"/>
        </w:tabs>
        <w:ind w:left="705" w:hanging="705"/>
      </w:pPr>
      <w:rPr>
        <w:rFonts w:ascii="Arial" w:hAnsi="Arial"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3CEB44C5"/>
    <w:multiLevelType w:val="hybridMultilevel"/>
    <w:tmpl w:val="C5D4FD86"/>
    <w:lvl w:ilvl="0" w:tplc="0C0A0001">
      <w:start w:val="1"/>
      <w:numFmt w:val="lowerLetter"/>
      <w:pStyle w:val="EstiloIzquierda0cmSangrafrancesa095cm"/>
      <w:lvlText w:val="%1)"/>
      <w:lvlJc w:val="left"/>
      <w:pPr>
        <w:tabs>
          <w:tab w:val="num" w:pos="1701"/>
        </w:tabs>
        <w:ind w:left="1701" w:hanging="567"/>
      </w:pPr>
      <w:rPr>
        <w:rFonts w:hint="default"/>
      </w:rPr>
    </w:lvl>
    <w:lvl w:ilvl="1" w:tplc="0C0A0003">
      <w:start w:val="1"/>
      <w:numFmt w:val="lowerLetter"/>
      <w:lvlText w:val="%2."/>
      <w:lvlJc w:val="left"/>
      <w:pPr>
        <w:tabs>
          <w:tab w:val="num" w:pos="2177"/>
        </w:tabs>
        <w:ind w:left="2177" w:hanging="360"/>
      </w:pPr>
    </w:lvl>
    <w:lvl w:ilvl="2" w:tplc="0C0A0005" w:tentative="1">
      <w:start w:val="1"/>
      <w:numFmt w:val="lowerRoman"/>
      <w:lvlText w:val="%3."/>
      <w:lvlJc w:val="right"/>
      <w:pPr>
        <w:tabs>
          <w:tab w:val="num" w:pos="2897"/>
        </w:tabs>
        <w:ind w:left="2897" w:hanging="180"/>
      </w:pPr>
    </w:lvl>
    <w:lvl w:ilvl="3" w:tplc="0C0A0001" w:tentative="1">
      <w:start w:val="1"/>
      <w:numFmt w:val="decimal"/>
      <w:lvlText w:val="%4."/>
      <w:lvlJc w:val="left"/>
      <w:pPr>
        <w:tabs>
          <w:tab w:val="num" w:pos="3617"/>
        </w:tabs>
        <w:ind w:left="3617" w:hanging="360"/>
      </w:pPr>
    </w:lvl>
    <w:lvl w:ilvl="4" w:tplc="0C0A0003" w:tentative="1">
      <w:start w:val="1"/>
      <w:numFmt w:val="lowerLetter"/>
      <w:lvlText w:val="%5."/>
      <w:lvlJc w:val="left"/>
      <w:pPr>
        <w:tabs>
          <w:tab w:val="num" w:pos="4337"/>
        </w:tabs>
        <w:ind w:left="4337" w:hanging="360"/>
      </w:pPr>
    </w:lvl>
    <w:lvl w:ilvl="5" w:tplc="0C0A0005" w:tentative="1">
      <w:start w:val="1"/>
      <w:numFmt w:val="lowerRoman"/>
      <w:lvlText w:val="%6."/>
      <w:lvlJc w:val="right"/>
      <w:pPr>
        <w:tabs>
          <w:tab w:val="num" w:pos="5057"/>
        </w:tabs>
        <w:ind w:left="5057" w:hanging="180"/>
      </w:pPr>
    </w:lvl>
    <w:lvl w:ilvl="6" w:tplc="0C0A0001" w:tentative="1">
      <w:start w:val="1"/>
      <w:numFmt w:val="decimal"/>
      <w:lvlText w:val="%7."/>
      <w:lvlJc w:val="left"/>
      <w:pPr>
        <w:tabs>
          <w:tab w:val="num" w:pos="5777"/>
        </w:tabs>
        <w:ind w:left="5777" w:hanging="360"/>
      </w:pPr>
    </w:lvl>
    <w:lvl w:ilvl="7" w:tplc="0C0A0003" w:tentative="1">
      <w:start w:val="1"/>
      <w:numFmt w:val="lowerLetter"/>
      <w:lvlText w:val="%8."/>
      <w:lvlJc w:val="left"/>
      <w:pPr>
        <w:tabs>
          <w:tab w:val="num" w:pos="6497"/>
        </w:tabs>
        <w:ind w:left="6497" w:hanging="360"/>
      </w:pPr>
    </w:lvl>
    <w:lvl w:ilvl="8" w:tplc="0C0A0005" w:tentative="1">
      <w:start w:val="1"/>
      <w:numFmt w:val="lowerRoman"/>
      <w:lvlText w:val="%9."/>
      <w:lvlJc w:val="right"/>
      <w:pPr>
        <w:tabs>
          <w:tab w:val="num" w:pos="7217"/>
        </w:tabs>
        <w:ind w:left="7217" w:hanging="180"/>
      </w:pPr>
    </w:lvl>
  </w:abstractNum>
  <w:abstractNum w:abstractNumId="63">
    <w:nsid w:val="3DC57866"/>
    <w:multiLevelType w:val="hybridMultilevel"/>
    <w:tmpl w:val="45C4F374"/>
    <w:lvl w:ilvl="0" w:tplc="A2E49572">
      <w:start w:val="1"/>
      <w:numFmt w:val="lowerLetter"/>
      <w:lvlText w:val="%1)"/>
      <w:lvlJc w:val="left"/>
      <w:pPr>
        <w:tabs>
          <w:tab w:val="num" w:pos="1065"/>
        </w:tabs>
        <w:ind w:left="1065" w:hanging="360"/>
      </w:pPr>
      <w:rPr>
        <w:b w:val="0"/>
      </w:rPr>
    </w:lvl>
    <w:lvl w:ilvl="1" w:tplc="12E06796">
      <w:start w:val="1"/>
      <w:numFmt w:val="lowerRoman"/>
      <w:lvlText w:val="%2)"/>
      <w:lvlJc w:val="left"/>
      <w:pPr>
        <w:tabs>
          <w:tab w:val="num" w:pos="2145"/>
        </w:tabs>
        <w:ind w:left="2145" w:hanging="720"/>
      </w:pPr>
      <w:rPr>
        <w:rFonts w:hint="default"/>
        <w:b w:val="0"/>
        <w:i w:val="0"/>
        <w:strike w:val="0"/>
        <w:dstrike w:val="0"/>
        <w:sz w:val="22"/>
      </w:rPr>
    </w:lvl>
    <w:lvl w:ilvl="2" w:tplc="0C0A0005">
      <w:start w:val="1"/>
      <w:numFmt w:val="lowerRoman"/>
      <w:lvlText w:val="%3."/>
      <w:lvlJc w:val="right"/>
      <w:pPr>
        <w:tabs>
          <w:tab w:val="num" w:pos="2505"/>
        </w:tabs>
        <w:ind w:left="2505" w:hanging="180"/>
      </w:pPr>
    </w:lvl>
    <w:lvl w:ilvl="3" w:tplc="0C0A0001" w:tentative="1">
      <w:start w:val="1"/>
      <w:numFmt w:val="decimal"/>
      <w:lvlText w:val="%4."/>
      <w:lvlJc w:val="left"/>
      <w:pPr>
        <w:tabs>
          <w:tab w:val="num" w:pos="3225"/>
        </w:tabs>
        <w:ind w:left="3225" w:hanging="360"/>
      </w:pPr>
    </w:lvl>
    <w:lvl w:ilvl="4" w:tplc="0C0A0003" w:tentative="1">
      <w:start w:val="1"/>
      <w:numFmt w:val="lowerLetter"/>
      <w:lvlText w:val="%5."/>
      <w:lvlJc w:val="left"/>
      <w:pPr>
        <w:tabs>
          <w:tab w:val="num" w:pos="3945"/>
        </w:tabs>
        <w:ind w:left="3945" w:hanging="360"/>
      </w:pPr>
    </w:lvl>
    <w:lvl w:ilvl="5" w:tplc="0C0A0005" w:tentative="1">
      <w:start w:val="1"/>
      <w:numFmt w:val="lowerRoman"/>
      <w:lvlText w:val="%6."/>
      <w:lvlJc w:val="right"/>
      <w:pPr>
        <w:tabs>
          <w:tab w:val="num" w:pos="4665"/>
        </w:tabs>
        <w:ind w:left="4665" w:hanging="180"/>
      </w:pPr>
    </w:lvl>
    <w:lvl w:ilvl="6" w:tplc="0C0A0001" w:tentative="1">
      <w:start w:val="1"/>
      <w:numFmt w:val="decimal"/>
      <w:lvlText w:val="%7."/>
      <w:lvlJc w:val="left"/>
      <w:pPr>
        <w:tabs>
          <w:tab w:val="num" w:pos="5385"/>
        </w:tabs>
        <w:ind w:left="5385" w:hanging="360"/>
      </w:pPr>
    </w:lvl>
    <w:lvl w:ilvl="7" w:tplc="0C0A0003" w:tentative="1">
      <w:start w:val="1"/>
      <w:numFmt w:val="lowerLetter"/>
      <w:lvlText w:val="%8."/>
      <w:lvlJc w:val="left"/>
      <w:pPr>
        <w:tabs>
          <w:tab w:val="num" w:pos="6105"/>
        </w:tabs>
        <w:ind w:left="6105" w:hanging="360"/>
      </w:pPr>
    </w:lvl>
    <w:lvl w:ilvl="8" w:tplc="0C0A0005" w:tentative="1">
      <w:start w:val="1"/>
      <w:numFmt w:val="lowerRoman"/>
      <w:lvlText w:val="%9."/>
      <w:lvlJc w:val="right"/>
      <w:pPr>
        <w:tabs>
          <w:tab w:val="num" w:pos="6825"/>
        </w:tabs>
        <w:ind w:left="6825" w:hanging="180"/>
      </w:pPr>
    </w:lvl>
  </w:abstractNum>
  <w:abstractNum w:abstractNumId="64">
    <w:nsid w:val="3DFC3E05"/>
    <w:multiLevelType w:val="singleLevel"/>
    <w:tmpl w:val="CEC84564"/>
    <w:lvl w:ilvl="0">
      <w:start w:val="1"/>
      <w:numFmt w:val="lowerRoman"/>
      <w:lvlText w:val="(%1)"/>
      <w:lvlJc w:val="left"/>
      <w:pPr>
        <w:tabs>
          <w:tab w:val="num" w:pos="1428"/>
        </w:tabs>
        <w:ind w:left="1428" w:hanging="720"/>
      </w:pPr>
      <w:rPr>
        <w:rFonts w:ascii="Arial" w:hAnsi="Arial" w:cs="Times New Roman" w:hint="default"/>
        <w:b w:val="0"/>
        <w:i w:val="0"/>
        <w:strike w:val="0"/>
        <w:dstrike w:val="0"/>
        <w:sz w:val="22"/>
        <w:u w:val="none"/>
        <w:effect w:val="none"/>
      </w:rPr>
    </w:lvl>
  </w:abstractNum>
  <w:abstractNum w:abstractNumId="65">
    <w:nsid w:val="3F607D1E"/>
    <w:multiLevelType w:val="hybridMultilevel"/>
    <w:tmpl w:val="E974A5A8"/>
    <w:lvl w:ilvl="0" w:tplc="0C0A0001">
      <w:start w:val="1"/>
      <w:numFmt w:val="bullet"/>
      <w:lvlText w:val=""/>
      <w:lvlJc w:val="left"/>
      <w:pPr>
        <w:tabs>
          <w:tab w:val="num" w:pos="2142"/>
        </w:tabs>
        <w:ind w:left="2142" w:hanging="360"/>
      </w:pPr>
      <w:rPr>
        <w:rFonts w:ascii="Symbol" w:hAnsi="Symbol" w:hint="default"/>
      </w:rPr>
    </w:lvl>
    <w:lvl w:ilvl="1" w:tplc="0C0A0003">
      <w:start w:val="1"/>
      <w:numFmt w:val="lowerLetter"/>
      <w:lvlText w:val="%2."/>
      <w:lvlJc w:val="left"/>
      <w:pPr>
        <w:tabs>
          <w:tab w:val="num" w:pos="2862"/>
        </w:tabs>
        <w:ind w:left="2862" w:hanging="360"/>
      </w:pPr>
    </w:lvl>
    <w:lvl w:ilvl="2" w:tplc="0C0A0005" w:tentative="1">
      <w:start w:val="1"/>
      <w:numFmt w:val="lowerRoman"/>
      <w:lvlText w:val="%3."/>
      <w:lvlJc w:val="right"/>
      <w:pPr>
        <w:tabs>
          <w:tab w:val="num" w:pos="3582"/>
        </w:tabs>
        <w:ind w:left="3582" w:hanging="180"/>
      </w:pPr>
    </w:lvl>
    <w:lvl w:ilvl="3" w:tplc="0C0A0001" w:tentative="1">
      <w:start w:val="1"/>
      <w:numFmt w:val="decimal"/>
      <w:lvlText w:val="%4."/>
      <w:lvlJc w:val="left"/>
      <w:pPr>
        <w:tabs>
          <w:tab w:val="num" w:pos="4302"/>
        </w:tabs>
        <w:ind w:left="4302" w:hanging="360"/>
      </w:pPr>
    </w:lvl>
    <w:lvl w:ilvl="4" w:tplc="0C0A0003" w:tentative="1">
      <w:start w:val="1"/>
      <w:numFmt w:val="lowerLetter"/>
      <w:lvlText w:val="%5."/>
      <w:lvlJc w:val="left"/>
      <w:pPr>
        <w:tabs>
          <w:tab w:val="num" w:pos="5022"/>
        </w:tabs>
        <w:ind w:left="5022" w:hanging="360"/>
      </w:pPr>
    </w:lvl>
    <w:lvl w:ilvl="5" w:tplc="0C0A0005" w:tentative="1">
      <w:start w:val="1"/>
      <w:numFmt w:val="lowerRoman"/>
      <w:lvlText w:val="%6."/>
      <w:lvlJc w:val="right"/>
      <w:pPr>
        <w:tabs>
          <w:tab w:val="num" w:pos="5742"/>
        </w:tabs>
        <w:ind w:left="5742" w:hanging="180"/>
      </w:pPr>
    </w:lvl>
    <w:lvl w:ilvl="6" w:tplc="0C0A0001" w:tentative="1">
      <w:start w:val="1"/>
      <w:numFmt w:val="decimal"/>
      <w:lvlText w:val="%7."/>
      <w:lvlJc w:val="left"/>
      <w:pPr>
        <w:tabs>
          <w:tab w:val="num" w:pos="6462"/>
        </w:tabs>
        <w:ind w:left="6462" w:hanging="360"/>
      </w:pPr>
    </w:lvl>
    <w:lvl w:ilvl="7" w:tplc="0C0A0003" w:tentative="1">
      <w:start w:val="1"/>
      <w:numFmt w:val="lowerLetter"/>
      <w:lvlText w:val="%8."/>
      <w:lvlJc w:val="left"/>
      <w:pPr>
        <w:tabs>
          <w:tab w:val="num" w:pos="7182"/>
        </w:tabs>
        <w:ind w:left="7182" w:hanging="360"/>
      </w:pPr>
    </w:lvl>
    <w:lvl w:ilvl="8" w:tplc="0C0A0005" w:tentative="1">
      <w:start w:val="1"/>
      <w:numFmt w:val="lowerRoman"/>
      <w:lvlText w:val="%9."/>
      <w:lvlJc w:val="right"/>
      <w:pPr>
        <w:tabs>
          <w:tab w:val="num" w:pos="7902"/>
        </w:tabs>
        <w:ind w:left="7902" w:hanging="180"/>
      </w:pPr>
    </w:lvl>
  </w:abstractNum>
  <w:abstractNum w:abstractNumId="66">
    <w:nsid w:val="403158AD"/>
    <w:multiLevelType w:val="hybridMultilevel"/>
    <w:tmpl w:val="C82A83B4"/>
    <w:lvl w:ilvl="0" w:tplc="B6E27ABE">
      <w:start w:val="1"/>
      <w:numFmt w:val="lowerLetter"/>
      <w:lvlText w:val="%1)"/>
      <w:lvlJc w:val="left"/>
      <w:pPr>
        <w:ind w:left="1429" w:hanging="360"/>
      </w:pPr>
      <w:rPr>
        <w:rFonts w:hint="default"/>
      </w:rPr>
    </w:lvl>
    <w:lvl w:ilvl="1" w:tplc="0C0A0019">
      <w:start w:val="1"/>
      <w:numFmt w:val="lowerLetter"/>
      <w:lvlText w:val="%2."/>
      <w:lvlJc w:val="left"/>
      <w:pPr>
        <w:ind w:left="1440" w:hanging="360"/>
      </w:pPr>
    </w:lvl>
    <w:lvl w:ilvl="2" w:tplc="12E06796">
      <w:start w:val="1"/>
      <w:numFmt w:val="lowerRoman"/>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40693768"/>
    <w:multiLevelType w:val="hybridMultilevel"/>
    <w:tmpl w:val="B1CE9D98"/>
    <w:lvl w:ilvl="0" w:tplc="3C5CE3D4">
      <w:start w:val="1"/>
      <w:numFmt w:val="lowerLetter"/>
      <w:lvlText w:val="%1)"/>
      <w:lvlJc w:val="left"/>
      <w:pPr>
        <w:tabs>
          <w:tab w:val="num" w:pos="1440"/>
        </w:tabs>
        <w:ind w:left="1440" w:hanging="360"/>
      </w:pPr>
      <w:rPr>
        <w:rFonts w:ascii="Arial" w:hAnsi="Arial" w:cs="Times New Roman" w:hint="default"/>
        <w:b w:val="0"/>
        <w:i w:val="0"/>
        <w:sz w:val="24"/>
        <w:effect w:val="no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8">
    <w:nsid w:val="433038FD"/>
    <w:multiLevelType w:val="hybridMultilevel"/>
    <w:tmpl w:val="241E1AB4"/>
    <w:lvl w:ilvl="0" w:tplc="0C0A0003">
      <w:start w:val="1"/>
      <w:numFmt w:val="lowerLetter"/>
      <w:lvlText w:val="%1)"/>
      <w:lvlJc w:val="left"/>
      <w:pPr>
        <w:tabs>
          <w:tab w:val="num" w:pos="2690"/>
        </w:tabs>
        <w:ind w:left="2690" w:hanging="705"/>
      </w:pPr>
      <w:rPr>
        <w:rFonts w:ascii="Arial" w:hAnsi="Arial" w:hint="default"/>
        <w:b w:val="0"/>
        <w:i w:val="0"/>
      </w:rPr>
    </w:lvl>
    <w:lvl w:ilvl="1" w:tplc="0C0A0003" w:tentative="1">
      <w:start w:val="1"/>
      <w:numFmt w:val="lowerLetter"/>
      <w:lvlText w:val="%2."/>
      <w:lvlJc w:val="left"/>
      <w:pPr>
        <w:tabs>
          <w:tab w:val="num" w:pos="1440"/>
        </w:tabs>
        <w:ind w:left="1440" w:hanging="360"/>
      </w:pPr>
    </w:lvl>
    <w:lvl w:ilvl="2" w:tplc="0C0A0005">
      <w:start w:val="1"/>
      <w:numFmt w:val="lowerLetter"/>
      <w:lvlText w:val="%3)"/>
      <w:lvlJc w:val="left"/>
      <w:pPr>
        <w:tabs>
          <w:tab w:val="num" w:pos="2685"/>
        </w:tabs>
        <w:ind w:left="2685" w:hanging="705"/>
      </w:pPr>
      <w:rPr>
        <w:rFonts w:ascii="Arial" w:hAnsi="Arial" w:hint="default"/>
        <w:b w:val="0"/>
        <w:i w:val="0"/>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9">
    <w:nsid w:val="449010AF"/>
    <w:multiLevelType w:val="hybridMultilevel"/>
    <w:tmpl w:val="E74E599A"/>
    <w:lvl w:ilvl="0" w:tplc="FFFFFFFF">
      <w:start w:val="1"/>
      <w:numFmt w:val="bullet"/>
      <w:lvlText w:val="o"/>
      <w:lvlJc w:val="left"/>
      <w:pPr>
        <w:tabs>
          <w:tab w:val="num" w:pos="1425"/>
        </w:tabs>
        <w:ind w:left="1425" w:hanging="360"/>
      </w:pPr>
      <w:rPr>
        <w:rFonts w:ascii="Courier New" w:hAnsi="Courier New" w:hint="default"/>
      </w:rPr>
    </w:lvl>
    <w:lvl w:ilvl="1" w:tplc="FFFFFFFF">
      <w:start w:val="1"/>
      <w:numFmt w:val="lowerLetter"/>
      <w:lvlText w:val="%2."/>
      <w:lvlJc w:val="left"/>
      <w:pPr>
        <w:tabs>
          <w:tab w:val="num" w:pos="2145"/>
        </w:tabs>
        <w:ind w:left="2145" w:hanging="360"/>
      </w:pPr>
      <w:rPr>
        <w:rFonts w:cs="Times New Roman"/>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FFFFFFFF">
      <w:start w:val="1"/>
      <w:numFmt w:val="lowerLetter"/>
      <w:lvlText w:val="%5."/>
      <w:lvlJc w:val="left"/>
      <w:pPr>
        <w:tabs>
          <w:tab w:val="num" w:pos="4305"/>
        </w:tabs>
        <w:ind w:left="4305" w:hanging="360"/>
      </w:pPr>
      <w:rPr>
        <w:rFonts w:cs="Times New Roman"/>
      </w:rPr>
    </w:lvl>
    <w:lvl w:ilvl="5" w:tplc="CA34CE06">
      <w:start w:val="4"/>
      <w:numFmt w:val="upperRoman"/>
      <w:lvlText w:val="%6."/>
      <w:lvlJc w:val="left"/>
      <w:pPr>
        <w:tabs>
          <w:tab w:val="num" w:pos="5565"/>
        </w:tabs>
        <w:ind w:left="5565" w:hanging="720"/>
      </w:pPr>
      <w:rPr>
        <w:rFonts w:cs="Times New Roman" w:hint="default"/>
      </w:rPr>
    </w:lvl>
    <w:lvl w:ilvl="6" w:tplc="FFFFFFFF" w:tentative="1">
      <w:start w:val="1"/>
      <w:numFmt w:val="decimal"/>
      <w:lvlText w:val="%7."/>
      <w:lvlJc w:val="left"/>
      <w:pPr>
        <w:tabs>
          <w:tab w:val="num" w:pos="5745"/>
        </w:tabs>
        <w:ind w:left="5745" w:hanging="360"/>
      </w:pPr>
      <w:rPr>
        <w:rFonts w:cs="Times New Roman"/>
      </w:rPr>
    </w:lvl>
    <w:lvl w:ilvl="7" w:tplc="FFFFFFFF" w:tentative="1">
      <w:start w:val="1"/>
      <w:numFmt w:val="lowerLetter"/>
      <w:lvlText w:val="%8."/>
      <w:lvlJc w:val="left"/>
      <w:pPr>
        <w:tabs>
          <w:tab w:val="num" w:pos="6465"/>
        </w:tabs>
        <w:ind w:left="6465" w:hanging="360"/>
      </w:pPr>
      <w:rPr>
        <w:rFonts w:cs="Times New Roman"/>
      </w:rPr>
    </w:lvl>
    <w:lvl w:ilvl="8" w:tplc="FFFFFFFF" w:tentative="1">
      <w:start w:val="1"/>
      <w:numFmt w:val="lowerRoman"/>
      <w:lvlText w:val="%9."/>
      <w:lvlJc w:val="right"/>
      <w:pPr>
        <w:tabs>
          <w:tab w:val="num" w:pos="7185"/>
        </w:tabs>
        <w:ind w:left="7185" w:hanging="180"/>
      </w:pPr>
      <w:rPr>
        <w:rFonts w:cs="Times New Roman"/>
      </w:rPr>
    </w:lvl>
  </w:abstractNum>
  <w:abstractNum w:abstractNumId="70">
    <w:nsid w:val="45504D7D"/>
    <w:multiLevelType w:val="hybridMultilevel"/>
    <w:tmpl w:val="52E6B574"/>
    <w:lvl w:ilvl="0" w:tplc="1CC899BE">
      <w:start w:val="1"/>
      <w:numFmt w:val="lowerLetter"/>
      <w:lvlText w:val="%1)"/>
      <w:lvlJc w:val="left"/>
      <w:pPr>
        <w:ind w:left="1429" w:hanging="360"/>
      </w:pPr>
      <w:rPr>
        <w:rFonts w:hint="default"/>
      </w:rPr>
    </w:lvl>
    <w:lvl w:ilvl="1" w:tplc="0C0A0003">
      <w:start w:val="1"/>
      <w:numFmt w:val="lowerLetter"/>
      <w:lvlText w:val="%2."/>
      <w:lvlJc w:val="left"/>
      <w:pPr>
        <w:ind w:left="2149" w:hanging="360"/>
      </w:pPr>
    </w:lvl>
    <w:lvl w:ilvl="2" w:tplc="0C0A0005" w:tentative="1">
      <w:start w:val="1"/>
      <w:numFmt w:val="lowerRoman"/>
      <w:lvlText w:val="%3."/>
      <w:lvlJc w:val="right"/>
      <w:pPr>
        <w:ind w:left="2869" w:hanging="180"/>
      </w:pPr>
    </w:lvl>
    <w:lvl w:ilvl="3" w:tplc="0C0A0001" w:tentative="1">
      <w:start w:val="1"/>
      <w:numFmt w:val="decimal"/>
      <w:lvlText w:val="%4."/>
      <w:lvlJc w:val="left"/>
      <w:pPr>
        <w:ind w:left="3589" w:hanging="360"/>
      </w:pPr>
    </w:lvl>
    <w:lvl w:ilvl="4" w:tplc="0C0A0003" w:tentative="1">
      <w:start w:val="1"/>
      <w:numFmt w:val="lowerLetter"/>
      <w:lvlText w:val="%5."/>
      <w:lvlJc w:val="left"/>
      <w:pPr>
        <w:ind w:left="4309" w:hanging="360"/>
      </w:pPr>
    </w:lvl>
    <w:lvl w:ilvl="5" w:tplc="0C0A0005" w:tentative="1">
      <w:start w:val="1"/>
      <w:numFmt w:val="lowerRoman"/>
      <w:lvlText w:val="%6."/>
      <w:lvlJc w:val="right"/>
      <w:pPr>
        <w:ind w:left="5029" w:hanging="180"/>
      </w:pPr>
    </w:lvl>
    <w:lvl w:ilvl="6" w:tplc="0C0A0001" w:tentative="1">
      <w:start w:val="1"/>
      <w:numFmt w:val="decimal"/>
      <w:lvlText w:val="%7."/>
      <w:lvlJc w:val="left"/>
      <w:pPr>
        <w:ind w:left="5749" w:hanging="360"/>
      </w:pPr>
    </w:lvl>
    <w:lvl w:ilvl="7" w:tplc="0C0A0003" w:tentative="1">
      <w:start w:val="1"/>
      <w:numFmt w:val="lowerLetter"/>
      <w:lvlText w:val="%8."/>
      <w:lvlJc w:val="left"/>
      <w:pPr>
        <w:ind w:left="6469" w:hanging="360"/>
      </w:pPr>
    </w:lvl>
    <w:lvl w:ilvl="8" w:tplc="0C0A0005" w:tentative="1">
      <w:start w:val="1"/>
      <w:numFmt w:val="lowerRoman"/>
      <w:lvlText w:val="%9."/>
      <w:lvlJc w:val="right"/>
      <w:pPr>
        <w:ind w:left="7189" w:hanging="180"/>
      </w:pPr>
    </w:lvl>
  </w:abstractNum>
  <w:abstractNum w:abstractNumId="71">
    <w:nsid w:val="47055B56"/>
    <w:multiLevelType w:val="hybridMultilevel"/>
    <w:tmpl w:val="9A180C32"/>
    <w:lvl w:ilvl="0" w:tplc="D30CF154">
      <w:start w:val="1"/>
      <w:numFmt w:val="lowerLetter"/>
      <w:lvlText w:val="%1)"/>
      <w:lvlJc w:val="left"/>
      <w:pPr>
        <w:tabs>
          <w:tab w:val="num" w:pos="720"/>
        </w:tabs>
        <w:ind w:left="720" w:hanging="360"/>
      </w:pPr>
      <w:rPr>
        <w:rFonts w:ascii="Arial" w:hAnsi="Arial" w:cs="Times New Roman" w:hint="default"/>
        <w:sz w:val="22"/>
      </w:r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280A000F" w:tentative="1">
      <w:start w:val="1"/>
      <w:numFmt w:val="decimal"/>
      <w:lvlText w:val="%4."/>
      <w:lvlJc w:val="left"/>
      <w:pPr>
        <w:tabs>
          <w:tab w:val="num" w:pos="2880"/>
        </w:tabs>
        <w:ind w:left="2880" w:hanging="360"/>
      </w:p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72">
    <w:nsid w:val="490A35F6"/>
    <w:multiLevelType w:val="hybridMultilevel"/>
    <w:tmpl w:val="CFA443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3">
    <w:nsid w:val="49A50F8D"/>
    <w:multiLevelType w:val="multilevel"/>
    <w:tmpl w:val="9D1CE9A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9AE69C0"/>
    <w:multiLevelType w:val="hybridMultilevel"/>
    <w:tmpl w:val="544C661E"/>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5">
    <w:nsid w:val="49C4206E"/>
    <w:multiLevelType w:val="multilevel"/>
    <w:tmpl w:val="9D1CE9A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9FE64F1"/>
    <w:multiLevelType w:val="multilevel"/>
    <w:tmpl w:val="0050681E"/>
    <w:lvl w:ilvl="0">
      <w:start w:val="1"/>
      <w:numFmt w:val="upperRoman"/>
      <w:lvlText w:val="%1."/>
      <w:lvlJc w:val="left"/>
      <w:pPr>
        <w:tabs>
          <w:tab w:val="num" w:pos="720"/>
        </w:tabs>
        <w:ind w:left="720" w:hanging="720"/>
      </w:pPr>
      <w:rPr>
        <w:b w:val="0"/>
        <w:i w:val="0"/>
      </w:rPr>
    </w:lvl>
    <w:lvl w:ilvl="1">
      <w:start w:val="1"/>
      <w:numFmt w:val="decimal"/>
      <w:pStyle w:val="Titulo2"/>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nsid w:val="4BA65C0C"/>
    <w:multiLevelType w:val="hybridMultilevel"/>
    <w:tmpl w:val="561CD788"/>
    <w:lvl w:ilvl="0" w:tplc="0C9C20C2">
      <w:start w:val="1"/>
      <w:numFmt w:val="lowerLetter"/>
      <w:lvlText w:val="%1)"/>
      <w:lvlJc w:val="left"/>
      <w:pPr>
        <w:tabs>
          <w:tab w:val="num" w:pos="705"/>
        </w:tabs>
        <w:ind w:left="705" w:hanging="705"/>
      </w:pPr>
      <w:rPr>
        <w:rFonts w:ascii="Arial" w:hAnsi="Arial" w:hint="default"/>
        <w:b w:val="0"/>
        <w:i w:val="0"/>
        <w:color w:val="auto"/>
      </w:rPr>
    </w:lvl>
    <w:lvl w:ilvl="1" w:tplc="3F1A21AE">
      <w:start w:val="1"/>
      <w:numFmt w:val="lowerLetter"/>
      <w:lvlText w:val="%2."/>
      <w:lvlJc w:val="left"/>
      <w:pPr>
        <w:tabs>
          <w:tab w:val="num" w:pos="1440"/>
        </w:tabs>
        <w:ind w:left="1440" w:hanging="360"/>
      </w:pPr>
    </w:lvl>
    <w:lvl w:ilvl="2" w:tplc="96D01946" w:tentative="1">
      <w:start w:val="1"/>
      <w:numFmt w:val="lowerRoman"/>
      <w:lvlText w:val="%3."/>
      <w:lvlJc w:val="right"/>
      <w:pPr>
        <w:tabs>
          <w:tab w:val="num" w:pos="2160"/>
        </w:tabs>
        <w:ind w:left="2160" w:hanging="180"/>
      </w:pPr>
    </w:lvl>
    <w:lvl w:ilvl="3" w:tplc="1804C7A2" w:tentative="1">
      <w:start w:val="1"/>
      <w:numFmt w:val="decimal"/>
      <w:lvlText w:val="%4."/>
      <w:lvlJc w:val="left"/>
      <w:pPr>
        <w:tabs>
          <w:tab w:val="num" w:pos="2880"/>
        </w:tabs>
        <w:ind w:left="2880" w:hanging="360"/>
      </w:pPr>
    </w:lvl>
    <w:lvl w:ilvl="4" w:tplc="16342480" w:tentative="1">
      <w:start w:val="1"/>
      <w:numFmt w:val="lowerLetter"/>
      <w:lvlText w:val="%5."/>
      <w:lvlJc w:val="left"/>
      <w:pPr>
        <w:tabs>
          <w:tab w:val="num" w:pos="3600"/>
        </w:tabs>
        <w:ind w:left="3600" w:hanging="360"/>
      </w:pPr>
    </w:lvl>
    <w:lvl w:ilvl="5" w:tplc="CB10BB22" w:tentative="1">
      <w:start w:val="1"/>
      <w:numFmt w:val="lowerRoman"/>
      <w:lvlText w:val="%6."/>
      <w:lvlJc w:val="right"/>
      <w:pPr>
        <w:tabs>
          <w:tab w:val="num" w:pos="4320"/>
        </w:tabs>
        <w:ind w:left="4320" w:hanging="180"/>
      </w:pPr>
    </w:lvl>
    <w:lvl w:ilvl="6" w:tplc="98F44754" w:tentative="1">
      <w:start w:val="1"/>
      <w:numFmt w:val="decimal"/>
      <w:lvlText w:val="%7."/>
      <w:lvlJc w:val="left"/>
      <w:pPr>
        <w:tabs>
          <w:tab w:val="num" w:pos="5040"/>
        </w:tabs>
        <w:ind w:left="5040" w:hanging="360"/>
      </w:pPr>
    </w:lvl>
    <w:lvl w:ilvl="7" w:tplc="BDCE0D0E" w:tentative="1">
      <w:start w:val="1"/>
      <w:numFmt w:val="lowerLetter"/>
      <w:lvlText w:val="%8."/>
      <w:lvlJc w:val="left"/>
      <w:pPr>
        <w:tabs>
          <w:tab w:val="num" w:pos="5760"/>
        </w:tabs>
        <w:ind w:left="5760" w:hanging="360"/>
      </w:pPr>
    </w:lvl>
    <w:lvl w:ilvl="8" w:tplc="1EAAA566" w:tentative="1">
      <w:start w:val="1"/>
      <w:numFmt w:val="lowerRoman"/>
      <w:lvlText w:val="%9."/>
      <w:lvlJc w:val="right"/>
      <w:pPr>
        <w:tabs>
          <w:tab w:val="num" w:pos="6480"/>
        </w:tabs>
        <w:ind w:left="6480" w:hanging="180"/>
      </w:pPr>
    </w:lvl>
  </w:abstractNum>
  <w:abstractNum w:abstractNumId="78">
    <w:nsid w:val="4D9A5B32"/>
    <w:multiLevelType w:val="hybridMultilevel"/>
    <w:tmpl w:val="A524F1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9">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E832FBA"/>
    <w:multiLevelType w:val="multilevel"/>
    <w:tmpl w:val="B4A0E69E"/>
    <w:lvl w:ilvl="0">
      <w:start w:val="8"/>
      <w:numFmt w:val="decimal"/>
      <w:lvlText w:val="%1"/>
      <w:lvlJc w:val="left"/>
      <w:pPr>
        <w:tabs>
          <w:tab w:val="num" w:pos="360"/>
        </w:tabs>
        <w:ind w:left="360" w:hanging="360"/>
      </w:pPr>
      <w:rPr>
        <w:rFonts w:hint="default"/>
      </w:rPr>
    </w:lvl>
    <w:lvl w:ilvl="1">
      <w:start w:val="12"/>
      <w:numFmt w:val="decimal"/>
      <w:lvlText w:val="%1.%2"/>
      <w:lvlJc w:val="left"/>
      <w:pPr>
        <w:tabs>
          <w:tab w:val="num" w:pos="340"/>
        </w:tabs>
        <w:ind w:left="360" w:hanging="360"/>
      </w:pPr>
      <w:rPr>
        <w:rFonts w:hint="default"/>
        <w:b w:val="0"/>
      </w:rPr>
    </w:lvl>
    <w:lvl w:ilvl="2">
      <w:start w:val="3"/>
      <w:numFmt w:val="lowerLetter"/>
      <w:lvlText w:val="%3)"/>
      <w:lvlJc w:val="left"/>
      <w:pPr>
        <w:tabs>
          <w:tab w:val="num" w:pos="851"/>
        </w:tabs>
        <w:ind w:left="720" w:hanging="720"/>
      </w:pPr>
      <w:rPr>
        <w:rFonts w:ascii="Arial" w:hAnsi="Arial"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E9A31DE"/>
    <w:multiLevelType w:val="hybridMultilevel"/>
    <w:tmpl w:val="18024506"/>
    <w:lvl w:ilvl="0" w:tplc="FFFFFFFF">
      <w:start w:val="1"/>
      <w:numFmt w:val="lowerLetter"/>
      <w:lvlText w:val="%1)"/>
      <w:lvlJc w:val="left"/>
      <w:pPr>
        <w:tabs>
          <w:tab w:val="num" w:pos="1070"/>
        </w:tabs>
        <w:ind w:left="1070" w:hanging="360"/>
      </w:pPr>
      <w:rPr>
        <w:rFonts w:ascii="Arial" w:hAnsi="Arial" w:cs="Arial" w:hint="default"/>
        <w:caps w:val="0"/>
        <w:strike w:val="0"/>
        <w:dstrike w:val="0"/>
        <w:vanish w:val="0"/>
        <w:sz w:val="22"/>
        <w:vertAlign w:val="baseline"/>
      </w:rPr>
    </w:lvl>
    <w:lvl w:ilvl="1" w:tplc="FFFFFFFF">
      <w:start w:val="1"/>
      <w:numFmt w:val="lowerLetter"/>
      <w:lvlText w:val="%2."/>
      <w:lvlJc w:val="left"/>
      <w:pPr>
        <w:tabs>
          <w:tab w:val="num" w:pos="1440"/>
        </w:tabs>
        <w:ind w:left="1440" w:hanging="360"/>
      </w:pPr>
    </w:lvl>
    <w:lvl w:ilvl="2" w:tplc="E02A6060"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510B5271"/>
    <w:multiLevelType w:val="multilevel"/>
    <w:tmpl w:val="6DE6A6AC"/>
    <w:lvl w:ilvl="0">
      <w:start w:val="1"/>
      <w:numFmt w:val="lowerRoman"/>
      <w:lvlText w:val="%1)"/>
      <w:lvlJc w:val="left"/>
      <w:pPr>
        <w:tabs>
          <w:tab w:val="num" w:pos="1571"/>
        </w:tabs>
        <w:ind w:left="1571" w:hanging="720"/>
      </w:pPr>
      <w:rPr>
        <w:rFonts w:hint="default"/>
        <w:effect w:val="none"/>
      </w:rPr>
    </w:lvl>
    <w:lvl w:ilvl="1">
      <w:start w:val="1"/>
      <w:numFmt w:val="lowerRoman"/>
      <w:lvlText w:val="(%2)"/>
      <w:lvlJc w:val="left"/>
      <w:pPr>
        <w:tabs>
          <w:tab w:val="num" w:pos="2279"/>
        </w:tabs>
        <w:ind w:left="2279" w:hanging="720"/>
      </w:pPr>
      <w:rPr>
        <w:rFonts w:hint="default"/>
      </w:rPr>
    </w:lvl>
    <w:lvl w:ilvl="2">
      <w:start w:val="5"/>
      <w:numFmt w:val="lowerLetter"/>
      <w:lvlText w:val="%3)"/>
      <w:lvlJc w:val="left"/>
      <w:pPr>
        <w:tabs>
          <w:tab w:val="num" w:pos="2819"/>
        </w:tabs>
        <w:ind w:left="2819" w:hanging="360"/>
      </w:pPr>
      <w:rPr>
        <w:rFonts w:hint="default"/>
      </w:rPr>
    </w:lvl>
    <w:lvl w:ilvl="3" w:tentative="1">
      <w:start w:val="1"/>
      <w:numFmt w:val="decimal"/>
      <w:lvlText w:val="%4."/>
      <w:lvlJc w:val="left"/>
      <w:pPr>
        <w:tabs>
          <w:tab w:val="num" w:pos="3359"/>
        </w:tabs>
        <w:ind w:left="3359" w:hanging="360"/>
      </w:pPr>
    </w:lvl>
    <w:lvl w:ilvl="4" w:tentative="1">
      <w:start w:val="1"/>
      <w:numFmt w:val="lowerLetter"/>
      <w:lvlText w:val="%5."/>
      <w:lvlJc w:val="left"/>
      <w:pPr>
        <w:tabs>
          <w:tab w:val="num" w:pos="4079"/>
        </w:tabs>
        <w:ind w:left="4079" w:hanging="360"/>
      </w:pPr>
    </w:lvl>
    <w:lvl w:ilvl="5" w:tentative="1">
      <w:start w:val="1"/>
      <w:numFmt w:val="lowerRoman"/>
      <w:lvlText w:val="%6."/>
      <w:lvlJc w:val="right"/>
      <w:pPr>
        <w:tabs>
          <w:tab w:val="num" w:pos="4799"/>
        </w:tabs>
        <w:ind w:left="4799" w:hanging="180"/>
      </w:pPr>
    </w:lvl>
    <w:lvl w:ilvl="6" w:tentative="1">
      <w:start w:val="1"/>
      <w:numFmt w:val="decimal"/>
      <w:lvlText w:val="%7."/>
      <w:lvlJc w:val="left"/>
      <w:pPr>
        <w:tabs>
          <w:tab w:val="num" w:pos="5519"/>
        </w:tabs>
        <w:ind w:left="5519" w:hanging="360"/>
      </w:pPr>
    </w:lvl>
    <w:lvl w:ilvl="7" w:tentative="1">
      <w:start w:val="1"/>
      <w:numFmt w:val="lowerLetter"/>
      <w:lvlText w:val="%8."/>
      <w:lvlJc w:val="left"/>
      <w:pPr>
        <w:tabs>
          <w:tab w:val="num" w:pos="6239"/>
        </w:tabs>
        <w:ind w:left="6239" w:hanging="360"/>
      </w:pPr>
    </w:lvl>
    <w:lvl w:ilvl="8" w:tentative="1">
      <w:start w:val="1"/>
      <w:numFmt w:val="lowerRoman"/>
      <w:lvlText w:val="%9."/>
      <w:lvlJc w:val="right"/>
      <w:pPr>
        <w:tabs>
          <w:tab w:val="num" w:pos="6959"/>
        </w:tabs>
        <w:ind w:left="6959" w:hanging="180"/>
      </w:pPr>
    </w:lvl>
  </w:abstractNum>
  <w:abstractNum w:abstractNumId="83">
    <w:nsid w:val="5142179A"/>
    <w:multiLevelType w:val="hybridMultilevel"/>
    <w:tmpl w:val="7CAAF2CC"/>
    <w:lvl w:ilvl="0" w:tplc="9E8ABF88">
      <w:start w:val="1"/>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nsid w:val="514C19CD"/>
    <w:multiLevelType w:val="multilevel"/>
    <w:tmpl w:val="ABEAB6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ascii="Arial" w:hAnsi="Arial" w:cs="Arial" w:hint="default"/>
      </w:rPr>
    </w:lvl>
    <w:lvl w:ilvl="2">
      <w:start w:val="1"/>
      <w:numFmt w:val="decimal"/>
      <w:lvlText w:val="%1.%2.%3."/>
      <w:lvlJc w:val="left"/>
      <w:pPr>
        <w:tabs>
          <w:tab w:val="num" w:pos="1080"/>
        </w:tabs>
        <w:ind w:left="864" w:hanging="504"/>
      </w:pPr>
      <w:rPr>
        <w:rFonts w:cs="Times New Roman" w:hint="default"/>
        <w:b w:val="0"/>
        <w:i w:val="0"/>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nsid w:val="53465BE6"/>
    <w:multiLevelType w:val="hybridMultilevel"/>
    <w:tmpl w:val="775C7B92"/>
    <w:lvl w:ilvl="0" w:tplc="D30CF154">
      <w:start w:val="1"/>
      <w:numFmt w:val="lowerLetter"/>
      <w:lvlText w:val="%1)"/>
      <w:lvlJc w:val="left"/>
      <w:pPr>
        <w:tabs>
          <w:tab w:val="num" w:pos="1080"/>
        </w:tabs>
        <w:ind w:left="1080" w:hanging="720"/>
      </w:pPr>
      <w:rPr>
        <w:rFonts w:hint="default"/>
      </w:rPr>
    </w:lvl>
    <w:lvl w:ilvl="1" w:tplc="1D5CA3A2" w:tentative="1">
      <w:start w:val="1"/>
      <w:numFmt w:val="lowerLetter"/>
      <w:lvlText w:val="%2."/>
      <w:lvlJc w:val="left"/>
      <w:pPr>
        <w:tabs>
          <w:tab w:val="num" w:pos="1440"/>
        </w:tabs>
        <w:ind w:left="1440" w:hanging="360"/>
      </w:pPr>
    </w:lvl>
    <w:lvl w:ilvl="2" w:tplc="E7E6E4A4" w:tentative="1">
      <w:start w:val="1"/>
      <w:numFmt w:val="lowerRoman"/>
      <w:lvlText w:val="%3."/>
      <w:lvlJc w:val="right"/>
      <w:pPr>
        <w:tabs>
          <w:tab w:val="num" w:pos="2160"/>
        </w:tabs>
        <w:ind w:left="2160" w:hanging="180"/>
      </w:pPr>
    </w:lvl>
    <w:lvl w:ilvl="3" w:tplc="F4CCC25A" w:tentative="1">
      <w:start w:val="1"/>
      <w:numFmt w:val="decimal"/>
      <w:lvlText w:val="%4."/>
      <w:lvlJc w:val="left"/>
      <w:pPr>
        <w:tabs>
          <w:tab w:val="num" w:pos="2880"/>
        </w:tabs>
        <w:ind w:left="2880" w:hanging="360"/>
      </w:pPr>
    </w:lvl>
    <w:lvl w:ilvl="4" w:tplc="814CE12C" w:tentative="1">
      <w:start w:val="1"/>
      <w:numFmt w:val="lowerLetter"/>
      <w:lvlText w:val="%5."/>
      <w:lvlJc w:val="left"/>
      <w:pPr>
        <w:tabs>
          <w:tab w:val="num" w:pos="3600"/>
        </w:tabs>
        <w:ind w:left="3600" w:hanging="360"/>
      </w:pPr>
    </w:lvl>
    <w:lvl w:ilvl="5" w:tplc="19345B3C" w:tentative="1">
      <w:start w:val="1"/>
      <w:numFmt w:val="lowerRoman"/>
      <w:lvlText w:val="%6."/>
      <w:lvlJc w:val="right"/>
      <w:pPr>
        <w:tabs>
          <w:tab w:val="num" w:pos="4320"/>
        </w:tabs>
        <w:ind w:left="4320" w:hanging="180"/>
      </w:pPr>
    </w:lvl>
    <w:lvl w:ilvl="6" w:tplc="A0D814B2" w:tentative="1">
      <w:start w:val="1"/>
      <w:numFmt w:val="decimal"/>
      <w:lvlText w:val="%7."/>
      <w:lvlJc w:val="left"/>
      <w:pPr>
        <w:tabs>
          <w:tab w:val="num" w:pos="5040"/>
        </w:tabs>
        <w:ind w:left="5040" w:hanging="360"/>
      </w:pPr>
    </w:lvl>
    <w:lvl w:ilvl="7" w:tplc="388CB46A" w:tentative="1">
      <w:start w:val="1"/>
      <w:numFmt w:val="lowerLetter"/>
      <w:lvlText w:val="%8."/>
      <w:lvlJc w:val="left"/>
      <w:pPr>
        <w:tabs>
          <w:tab w:val="num" w:pos="5760"/>
        </w:tabs>
        <w:ind w:left="5760" w:hanging="360"/>
      </w:pPr>
    </w:lvl>
    <w:lvl w:ilvl="8" w:tplc="C144C3A8" w:tentative="1">
      <w:start w:val="1"/>
      <w:numFmt w:val="lowerRoman"/>
      <w:lvlText w:val="%9."/>
      <w:lvlJc w:val="right"/>
      <w:pPr>
        <w:tabs>
          <w:tab w:val="num" w:pos="6480"/>
        </w:tabs>
        <w:ind w:left="6480" w:hanging="180"/>
      </w:pPr>
    </w:lvl>
  </w:abstractNum>
  <w:abstractNum w:abstractNumId="86">
    <w:nsid w:val="53C154B2"/>
    <w:multiLevelType w:val="hybridMultilevel"/>
    <w:tmpl w:val="FC969278"/>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87">
    <w:nsid w:val="545472ED"/>
    <w:multiLevelType w:val="hybridMultilevel"/>
    <w:tmpl w:val="783CF30A"/>
    <w:lvl w:ilvl="0" w:tplc="0C0A000D">
      <w:start w:val="1"/>
      <w:numFmt w:val="lowerLetter"/>
      <w:lvlText w:val="%1)"/>
      <w:lvlJc w:val="left"/>
      <w:pPr>
        <w:tabs>
          <w:tab w:val="num" w:pos="1272"/>
        </w:tabs>
        <w:ind w:left="1272" w:hanging="705"/>
      </w:pPr>
      <w:rPr>
        <w:rFonts w:ascii="Arial" w:hAnsi="Arial" w:hint="default"/>
        <w:b w:val="0"/>
        <w:i w:val="0"/>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88">
    <w:nsid w:val="55347CA5"/>
    <w:multiLevelType w:val="hybridMultilevel"/>
    <w:tmpl w:val="225A1776"/>
    <w:lvl w:ilvl="0" w:tplc="7D08042E">
      <w:start w:val="1"/>
      <w:numFmt w:val="lowerLetter"/>
      <w:lvlText w:val="%1)"/>
      <w:lvlJc w:val="left"/>
      <w:pPr>
        <w:tabs>
          <w:tab w:val="num" w:pos="1353"/>
        </w:tabs>
        <w:ind w:left="1353" w:hanging="360"/>
      </w:pPr>
      <w:rPr>
        <w:rFonts w:hint="default"/>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nsid w:val="570E7396"/>
    <w:multiLevelType w:val="singleLevel"/>
    <w:tmpl w:val="D30CF154"/>
    <w:lvl w:ilvl="0">
      <w:start w:val="1"/>
      <w:numFmt w:val="lowerLetter"/>
      <w:lvlText w:val="%1)"/>
      <w:lvlJc w:val="left"/>
      <w:pPr>
        <w:ind w:left="360" w:hanging="360"/>
      </w:pPr>
      <w:rPr>
        <w:rFonts w:hint="default"/>
        <w:sz w:val="22"/>
      </w:rPr>
    </w:lvl>
  </w:abstractNum>
  <w:abstractNum w:abstractNumId="90">
    <w:nsid w:val="583366F4"/>
    <w:multiLevelType w:val="multilevel"/>
    <w:tmpl w:val="93082B6A"/>
    <w:lvl w:ilvl="0">
      <w:start w:val="14"/>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8DD5399"/>
    <w:multiLevelType w:val="multilevel"/>
    <w:tmpl w:val="7522F70E"/>
    <w:lvl w:ilvl="0">
      <w:start w:val="11"/>
      <w:numFmt w:val="decimal"/>
      <w:lvlText w:val="%1"/>
      <w:lvlJc w:val="left"/>
      <w:pPr>
        <w:tabs>
          <w:tab w:val="num" w:pos="420"/>
        </w:tabs>
        <w:ind w:left="420" w:hanging="420"/>
      </w:pPr>
      <w:rPr>
        <w:rFonts w:hint="default"/>
        <w:color w:val="auto"/>
      </w:rPr>
    </w:lvl>
    <w:lvl w:ilvl="1">
      <w:start w:val="1"/>
      <w:numFmt w:val="decimal"/>
      <w:lvlText w:val="%1.%2"/>
      <w:lvlJc w:val="left"/>
      <w:pPr>
        <w:tabs>
          <w:tab w:val="num" w:pos="704"/>
        </w:tabs>
        <w:ind w:left="704" w:hanging="420"/>
      </w:pPr>
      <w:rPr>
        <w:rFonts w:hint="default"/>
        <w:b w:val="0"/>
      </w:rPr>
    </w:lvl>
    <w:lvl w:ilvl="2">
      <w:start w:val="1"/>
      <w:numFmt w:val="decimalZero"/>
      <w:lvlText w:val="%1.%2.%3"/>
      <w:lvlJc w:val="left"/>
      <w:pPr>
        <w:tabs>
          <w:tab w:val="num" w:pos="1288"/>
        </w:tabs>
        <w:ind w:left="1288" w:hanging="720"/>
      </w:pPr>
      <w:rPr>
        <w:rFonts w:hint="default"/>
        <w:b/>
        <w:i w:val="0"/>
        <w:color w:val="auto"/>
        <w:sz w:val="24"/>
      </w:rPr>
    </w:lvl>
    <w:lvl w:ilvl="3">
      <w:start w:val="1"/>
      <w:numFmt w:val="decimal"/>
      <w:lvlText w:val="%1.%2.%3.%4"/>
      <w:lvlJc w:val="left"/>
      <w:pPr>
        <w:tabs>
          <w:tab w:val="num" w:pos="1572"/>
        </w:tabs>
        <w:ind w:left="1572" w:hanging="720"/>
      </w:pPr>
      <w:rPr>
        <w:rFonts w:hint="default"/>
        <w:b/>
        <w:i w:val="0"/>
      </w:rPr>
    </w:lvl>
    <w:lvl w:ilvl="4">
      <w:start w:val="1"/>
      <w:numFmt w:val="decimal"/>
      <w:lvlText w:val="%1.%2.%3.%4.%5"/>
      <w:lvlJc w:val="left"/>
      <w:pPr>
        <w:tabs>
          <w:tab w:val="num" w:pos="2216"/>
        </w:tabs>
        <w:ind w:left="2216" w:hanging="1080"/>
      </w:pPr>
      <w:rPr>
        <w:rFonts w:hint="default"/>
        <w:b/>
        <w:i w:val="0"/>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2">
    <w:nsid w:val="5A8B52E6"/>
    <w:multiLevelType w:val="hybridMultilevel"/>
    <w:tmpl w:val="28BABAC6"/>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3">
    <w:nsid w:val="5BDE1C8A"/>
    <w:multiLevelType w:val="multilevel"/>
    <w:tmpl w:val="DAB288D4"/>
    <w:lvl w:ilvl="0">
      <w:start w:val="20"/>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5C526FC7"/>
    <w:multiLevelType w:val="hybridMultilevel"/>
    <w:tmpl w:val="673031BE"/>
    <w:lvl w:ilvl="0" w:tplc="41749104">
      <w:start w:val="1"/>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nsid w:val="5DD27FF8"/>
    <w:multiLevelType w:val="hybridMultilevel"/>
    <w:tmpl w:val="42400094"/>
    <w:lvl w:ilvl="0" w:tplc="280A0001">
      <w:start w:val="1"/>
      <w:numFmt w:val="bullet"/>
      <w:lvlText w:val=""/>
      <w:lvlJc w:val="left"/>
      <w:pPr>
        <w:tabs>
          <w:tab w:val="num" w:pos="1144"/>
        </w:tabs>
        <w:ind w:left="1144" w:hanging="435"/>
      </w:pPr>
      <w:rPr>
        <w:rFonts w:ascii="Symbol" w:hAnsi="Symbol" w:hint="default"/>
      </w:rPr>
    </w:lvl>
    <w:lvl w:ilvl="1" w:tplc="4AC028B6">
      <w:start w:val="1"/>
      <w:numFmt w:val="lowerLetter"/>
      <w:lvlText w:val="%2."/>
      <w:lvlJc w:val="left"/>
      <w:pPr>
        <w:tabs>
          <w:tab w:val="num" w:pos="1789"/>
        </w:tabs>
        <w:ind w:left="1789" w:hanging="360"/>
      </w:pPr>
    </w:lvl>
    <w:lvl w:ilvl="2" w:tplc="52669456">
      <w:start w:val="1"/>
      <w:numFmt w:val="lowerRoman"/>
      <w:lvlText w:val="%3."/>
      <w:lvlJc w:val="right"/>
      <w:pPr>
        <w:tabs>
          <w:tab w:val="num" w:pos="2509"/>
        </w:tabs>
        <w:ind w:left="2509" w:hanging="180"/>
      </w:pPr>
    </w:lvl>
    <w:lvl w:ilvl="3" w:tplc="3CEA6058" w:tentative="1">
      <w:start w:val="1"/>
      <w:numFmt w:val="decimal"/>
      <w:lvlText w:val="%4."/>
      <w:lvlJc w:val="left"/>
      <w:pPr>
        <w:tabs>
          <w:tab w:val="num" w:pos="3229"/>
        </w:tabs>
        <w:ind w:left="3229" w:hanging="360"/>
      </w:pPr>
    </w:lvl>
    <w:lvl w:ilvl="4" w:tplc="B476BF3A"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6">
    <w:nsid w:val="5E453CF1"/>
    <w:multiLevelType w:val="hybridMultilevel"/>
    <w:tmpl w:val="6AD85682"/>
    <w:lvl w:ilvl="0" w:tplc="0C0A000F">
      <w:start w:val="1"/>
      <w:numFmt w:val="decimal"/>
      <w:lvlText w:val="%1."/>
      <w:lvlJc w:val="left"/>
      <w:pPr>
        <w:tabs>
          <w:tab w:val="num" w:pos="1854"/>
        </w:tabs>
        <w:ind w:left="1854" w:hanging="360"/>
      </w:pPr>
      <w:rPr>
        <w:rFonts w:cs="Times New Roman"/>
      </w:rPr>
    </w:lvl>
    <w:lvl w:ilvl="1" w:tplc="0C0A0019">
      <w:start w:val="1"/>
      <w:numFmt w:val="lowerLetter"/>
      <w:lvlText w:val="%2."/>
      <w:lvlJc w:val="left"/>
      <w:pPr>
        <w:tabs>
          <w:tab w:val="num" w:pos="2574"/>
        </w:tabs>
        <w:ind w:left="2574" w:hanging="360"/>
      </w:pPr>
      <w:rPr>
        <w:rFonts w:cs="Times New Roman"/>
      </w:rPr>
    </w:lvl>
    <w:lvl w:ilvl="2" w:tplc="0C0A001B">
      <w:start w:val="1"/>
      <w:numFmt w:val="lowerRoman"/>
      <w:lvlText w:val="%3."/>
      <w:lvlJc w:val="right"/>
      <w:pPr>
        <w:tabs>
          <w:tab w:val="num" w:pos="3294"/>
        </w:tabs>
        <w:ind w:left="3294" w:hanging="180"/>
      </w:pPr>
      <w:rPr>
        <w:rFonts w:cs="Times New Roman"/>
      </w:rPr>
    </w:lvl>
    <w:lvl w:ilvl="3" w:tplc="0C0A000F">
      <w:start w:val="1"/>
      <w:numFmt w:val="decimal"/>
      <w:lvlText w:val="%4."/>
      <w:lvlJc w:val="left"/>
      <w:pPr>
        <w:tabs>
          <w:tab w:val="num" w:pos="4014"/>
        </w:tabs>
        <w:ind w:left="4014" w:hanging="360"/>
      </w:pPr>
      <w:rPr>
        <w:rFonts w:cs="Times New Roman"/>
      </w:rPr>
    </w:lvl>
    <w:lvl w:ilvl="4" w:tplc="0C0A0019" w:tentative="1">
      <w:start w:val="1"/>
      <w:numFmt w:val="lowerLetter"/>
      <w:lvlText w:val="%5."/>
      <w:lvlJc w:val="left"/>
      <w:pPr>
        <w:tabs>
          <w:tab w:val="num" w:pos="4734"/>
        </w:tabs>
        <w:ind w:left="4734" w:hanging="360"/>
      </w:pPr>
      <w:rPr>
        <w:rFonts w:cs="Times New Roman"/>
      </w:rPr>
    </w:lvl>
    <w:lvl w:ilvl="5" w:tplc="0C0A001B" w:tentative="1">
      <w:start w:val="1"/>
      <w:numFmt w:val="lowerRoman"/>
      <w:lvlText w:val="%6."/>
      <w:lvlJc w:val="right"/>
      <w:pPr>
        <w:tabs>
          <w:tab w:val="num" w:pos="5454"/>
        </w:tabs>
        <w:ind w:left="5454" w:hanging="180"/>
      </w:pPr>
      <w:rPr>
        <w:rFonts w:cs="Times New Roman"/>
      </w:rPr>
    </w:lvl>
    <w:lvl w:ilvl="6" w:tplc="0C0A000F" w:tentative="1">
      <w:start w:val="1"/>
      <w:numFmt w:val="decimal"/>
      <w:lvlText w:val="%7."/>
      <w:lvlJc w:val="left"/>
      <w:pPr>
        <w:tabs>
          <w:tab w:val="num" w:pos="6174"/>
        </w:tabs>
        <w:ind w:left="6174" w:hanging="360"/>
      </w:pPr>
      <w:rPr>
        <w:rFonts w:cs="Times New Roman"/>
      </w:rPr>
    </w:lvl>
    <w:lvl w:ilvl="7" w:tplc="0C0A0019" w:tentative="1">
      <w:start w:val="1"/>
      <w:numFmt w:val="lowerLetter"/>
      <w:lvlText w:val="%8."/>
      <w:lvlJc w:val="left"/>
      <w:pPr>
        <w:tabs>
          <w:tab w:val="num" w:pos="6894"/>
        </w:tabs>
        <w:ind w:left="6894" w:hanging="360"/>
      </w:pPr>
      <w:rPr>
        <w:rFonts w:cs="Times New Roman"/>
      </w:rPr>
    </w:lvl>
    <w:lvl w:ilvl="8" w:tplc="0C0A001B" w:tentative="1">
      <w:start w:val="1"/>
      <w:numFmt w:val="lowerRoman"/>
      <w:lvlText w:val="%9."/>
      <w:lvlJc w:val="right"/>
      <w:pPr>
        <w:tabs>
          <w:tab w:val="num" w:pos="7614"/>
        </w:tabs>
        <w:ind w:left="7614" w:hanging="180"/>
      </w:pPr>
      <w:rPr>
        <w:rFonts w:cs="Times New Roman"/>
      </w:rPr>
    </w:lvl>
  </w:abstractNum>
  <w:abstractNum w:abstractNumId="97">
    <w:nsid w:val="61B07596"/>
    <w:multiLevelType w:val="multilevel"/>
    <w:tmpl w:val="34A2A55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1B9528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9">
    <w:nsid w:val="61F54CAA"/>
    <w:multiLevelType w:val="multilevel"/>
    <w:tmpl w:val="FF5E4FC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aps w:val="0"/>
        <w:strike w:val="0"/>
        <w:dstrike w:val="0"/>
        <w:vanish w:val="0"/>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4223382"/>
    <w:multiLevelType w:val="hybridMultilevel"/>
    <w:tmpl w:val="31B6862A"/>
    <w:lvl w:ilvl="0" w:tplc="04090017">
      <w:start w:val="1"/>
      <w:numFmt w:val="lowerLetter"/>
      <w:lvlText w:val="%1)"/>
      <w:lvlJc w:val="left"/>
      <w:pPr>
        <w:tabs>
          <w:tab w:val="num" w:pos="1144"/>
        </w:tabs>
        <w:ind w:left="1144" w:hanging="435"/>
      </w:pPr>
      <w:rPr>
        <w:rFonts w:hint="default"/>
      </w:rPr>
    </w:lvl>
    <w:lvl w:ilvl="1" w:tplc="4AC028B6">
      <w:start w:val="1"/>
      <w:numFmt w:val="lowerLetter"/>
      <w:lvlText w:val="%2."/>
      <w:lvlJc w:val="left"/>
      <w:pPr>
        <w:tabs>
          <w:tab w:val="num" w:pos="1789"/>
        </w:tabs>
        <w:ind w:left="1789" w:hanging="360"/>
      </w:pPr>
    </w:lvl>
    <w:lvl w:ilvl="2" w:tplc="52669456">
      <w:start w:val="1"/>
      <w:numFmt w:val="lowerRoman"/>
      <w:lvlText w:val="%3."/>
      <w:lvlJc w:val="right"/>
      <w:pPr>
        <w:tabs>
          <w:tab w:val="num" w:pos="2509"/>
        </w:tabs>
        <w:ind w:left="2509" w:hanging="180"/>
      </w:pPr>
    </w:lvl>
    <w:lvl w:ilvl="3" w:tplc="3CEA6058" w:tentative="1">
      <w:start w:val="1"/>
      <w:numFmt w:val="decimal"/>
      <w:lvlText w:val="%4."/>
      <w:lvlJc w:val="left"/>
      <w:pPr>
        <w:tabs>
          <w:tab w:val="num" w:pos="3229"/>
        </w:tabs>
        <w:ind w:left="3229" w:hanging="360"/>
      </w:pPr>
    </w:lvl>
    <w:lvl w:ilvl="4" w:tplc="B476BF3A"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1">
    <w:nsid w:val="65610FE9"/>
    <w:multiLevelType w:val="hybridMultilevel"/>
    <w:tmpl w:val="273C8B14"/>
    <w:lvl w:ilvl="0" w:tplc="1A3262FE">
      <w:start w:val="1"/>
      <w:numFmt w:val="none"/>
      <w:lvlText w:val="a)"/>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B333A4"/>
    <w:multiLevelType w:val="hybridMultilevel"/>
    <w:tmpl w:val="797CF37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3">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80710CE"/>
    <w:multiLevelType w:val="hybridMultilevel"/>
    <w:tmpl w:val="3B4C3642"/>
    <w:lvl w:ilvl="0" w:tplc="233CFFC4">
      <w:start w:val="1"/>
      <w:numFmt w:val="lowerLetter"/>
      <w:lvlText w:val="%1)"/>
      <w:lvlJc w:val="left"/>
      <w:pPr>
        <w:tabs>
          <w:tab w:val="num" w:pos="1637"/>
        </w:tabs>
        <w:ind w:left="1637" w:hanging="360"/>
      </w:pPr>
      <w:rPr>
        <w:rFonts w:hint="default"/>
        <w:sz w:val="22"/>
        <w:szCs w:val="24"/>
      </w:rPr>
    </w:lvl>
    <w:lvl w:ilvl="1" w:tplc="A942D0A6">
      <w:start w:val="1"/>
      <w:numFmt w:val="lowerLetter"/>
      <w:lvlText w:val="%2."/>
      <w:lvlJc w:val="left"/>
      <w:pPr>
        <w:tabs>
          <w:tab w:val="num" w:pos="1440"/>
        </w:tabs>
        <w:ind w:left="1440" w:hanging="360"/>
      </w:pPr>
    </w:lvl>
    <w:lvl w:ilvl="2" w:tplc="2038613A" w:tentative="1">
      <w:start w:val="1"/>
      <w:numFmt w:val="lowerRoman"/>
      <w:lvlText w:val="%3."/>
      <w:lvlJc w:val="right"/>
      <w:pPr>
        <w:tabs>
          <w:tab w:val="num" w:pos="2160"/>
        </w:tabs>
        <w:ind w:left="2160" w:hanging="180"/>
      </w:pPr>
    </w:lvl>
    <w:lvl w:ilvl="3" w:tplc="4296D7B0" w:tentative="1">
      <w:start w:val="1"/>
      <w:numFmt w:val="decimal"/>
      <w:lvlText w:val="%4."/>
      <w:lvlJc w:val="left"/>
      <w:pPr>
        <w:tabs>
          <w:tab w:val="num" w:pos="2880"/>
        </w:tabs>
        <w:ind w:left="2880" w:hanging="360"/>
      </w:pPr>
    </w:lvl>
    <w:lvl w:ilvl="4" w:tplc="1E40FD14" w:tentative="1">
      <w:start w:val="1"/>
      <w:numFmt w:val="lowerLetter"/>
      <w:lvlText w:val="%5."/>
      <w:lvlJc w:val="left"/>
      <w:pPr>
        <w:tabs>
          <w:tab w:val="num" w:pos="3600"/>
        </w:tabs>
        <w:ind w:left="3600" w:hanging="360"/>
      </w:pPr>
    </w:lvl>
    <w:lvl w:ilvl="5" w:tplc="75E0B5E8" w:tentative="1">
      <w:start w:val="1"/>
      <w:numFmt w:val="lowerRoman"/>
      <w:lvlText w:val="%6."/>
      <w:lvlJc w:val="right"/>
      <w:pPr>
        <w:tabs>
          <w:tab w:val="num" w:pos="4320"/>
        </w:tabs>
        <w:ind w:left="4320" w:hanging="180"/>
      </w:pPr>
    </w:lvl>
    <w:lvl w:ilvl="6" w:tplc="00AC25D6" w:tentative="1">
      <w:start w:val="1"/>
      <w:numFmt w:val="decimal"/>
      <w:lvlText w:val="%7."/>
      <w:lvlJc w:val="left"/>
      <w:pPr>
        <w:tabs>
          <w:tab w:val="num" w:pos="5040"/>
        </w:tabs>
        <w:ind w:left="5040" w:hanging="360"/>
      </w:pPr>
    </w:lvl>
    <w:lvl w:ilvl="7" w:tplc="024A5046" w:tentative="1">
      <w:start w:val="1"/>
      <w:numFmt w:val="lowerLetter"/>
      <w:lvlText w:val="%8."/>
      <w:lvlJc w:val="left"/>
      <w:pPr>
        <w:tabs>
          <w:tab w:val="num" w:pos="5760"/>
        </w:tabs>
        <w:ind w:left="5760" w:hanging="360"/>
      </w:pPr>
    </w:lvl>
    <w:lvl w:ilvl="8" w:tplc="01EC3810" w:tentative="1">
      <w:start w:val="1"/>
      <w:numFmt w:val="lowerRoman"/>
      <w:lvlText w:val="%9."/>
      <w:lvlJc w:val="right"/>
      <w:pPr>
        <w:tabs>
          <w:tab w:val="num" w:pos="6480"/>
        </w:tabs>
        <w:ind w:left="6480" w:hanging="180"/>
      </w:pPr>
    </w:lvl>
  </w:abstractNum>
  <w:abstractNum w:abstractNumId="105">
    <w:nsid w:val="694435E2"/>
    <w:multiLevelType w:val="multilevel"/>
    <w:tmpl w:val="9A52E0A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6">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7">
    <w:nsid w:val="701762CB"/>
    <w:multiLevelType w:val="hybridMultilevel"/>
    <w:tmpl w:val="984AB7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nsid w:val="71173D68"/>
    <w:multiLevelType w:val="hybridMultilevel"/>
    <w:tmpl w:val="FC340DD0"/>
    <w:lvl w:ilvl="0" w:tplc="280A0017">
      <w:start w:val="1"/>
      <w:numFmt w:val="lowerLetter"/>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09">
    <w:nsid w:val="72E92F13"/>
    <w:multiLevelType w:val="multilevel"/>
    <w:tmpl w:val="601CAB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A9751E"/>
    <w:multiLevelType w:val="hybridMultilevel"/>
    <w:tmpl w:val="FA30881E"/>
    <w:lvl w:ilvl="0" w:tplc="3FFAE5AE">
      <w:start w:val="1"/>
      <w:numFmt w:val="lowerLetter"/>
      <w:lvlText w:val="%1)"/>
      <w:lvlJc w:val="left"/>
      <w:pPr>
        <w:tabs>
          <w:tab w:val="num" w:pos="708"/>
        </w:tabs>
        <w:ind w:left="70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nsid w:val="76560722"/>
    <w:multiLevelType w:val="hybridMultilevel"/>
    <w:tmpl w:val="A8D446CA"/>
    <w:lvl w:ilvl="0" w:tplc="E3640A88">
      <w:start w:val="1"/>
      <w:numFmt w:val="bullet"/>
      <w:lvlText w:val=""/>
      <w:lvlJc w:val="left"/>
      <w:pPr>
        <w:tabs>
          <w:tab w:val="num" w:pos="1854"/>
        </w:tabs>
        <w:ind w:left="1854" w:hanging="360"/>
      </w:pPr>
      <w:rPr>
        <w:rFonts w:ascii="Symbol" w:hAnsi="Symbol" w:hint="default"/>
        <w:color w:val="auto"/>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12">
    <w:nsid w:val="766D7D34"/>
    <w:multiLevelType w:val="hybridMultilevel"/>
    <w:tmpl w:val="FF7AAC04"/>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113">
    <w:nsid w:val="77CA50BB"/>
    <w:multiLevelType w:val="multilevel"/>
    <w:tmpl w:val="A0509518"/>
    <w:lvl w:ilvl="0">
      <w:start w:val="1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4">
    <w:nsid w:val="7848404D"/>
    <w:multiLevelType w:val="multilevel"/>
    <w:tmpl w:val="E3249106"/>
    <w:lvl w:ilvl="0">
      <w:start w:val="1"/>
      <w:numFmt w:val="lowerLetter"/>
      <w:lvlText w:val="%1)"/>
      <w:lvlJc w:val="left"/>
      <w:pPr>
        <w:tabs>
          <w:tab w:val="num" w:pos="624"/>
        </w:tabs>
        <w:ind w:left="624" w:hanging="624"/>
      </w:pPr>
      <w:rPr>
        <w:rFonts w:hint="default"/>
      </w:rPr>
    </w:lvl>
    <w:lvl w:ilvl="1" w:tentative="1">
      <w:start w:val="1"/>
      <w:numFmt w:val="lowerLetter"/>
      <w:lvlText w:val="%2."/>
      <w:lvlJc w:val="left"/>
      <w:pPr>
        <w:tabs>
          <w:tab w:val="num" w:pos="1195"/>
        </w:tabs>
        <w:ind w:left="1195" w:hanging="360"/>
      </w:pPr>
    </w:lvl>
    <w:lvl w:ilvl="2" w:tentative="1">
      <w:start w:val="1"/>
      <w:numFmt w:val="lowerRoman"/>
      <w:lvlText w:val="%3."/>
      <w:lvlJc w:val="right"/>
      <w:pPr>
        <w:tabs>
          <w:tab w:val="num" w:pos="1915"/>
        </w:tabs>
        <w:ind w:left="1915" w:hanging="180"/>
      </w:pPr>
    </w:lvl>
    <w:lvl w:ilvl="3" w:tentative="1">
      <w:start w:val="1"/>
      <w:numFmt w:val="decimal"/>
      <w:lvlText w:val="%4."/>
      <w:lvlJc w:val="left"/>
      <w:pPr>
        <w:tabs>
          <w:tab w:val="num" w:pos="2635"/>
        </w:tabs>
        <w:ind w:left="2635" w:hanging="360"/>
      </w:pPr>
    </w:lvl>
    <w:lvl w:ilvl="4" w:tentative="1">
      <w:start w:val="1"/>
      <w:numFmt w:val="lowerLetter"/>
      <w:lvlText w:val="%5."/>
      <w:lvlJc w:val="left"/>
      <w:pPr>
        <w:tabs>
          <w:tab w:val="num" w:pos="3355"/>
        </w:tabs>
        <w:ind w:left="3355" w:hanging="360"/>
      </w:pPr>
    </w:lvl>
    <w:lvl w:ilvl="5" w:tentative="1">
      <w:start w:val="1"/>
      <w:numFmt w:val="lowerRoman"/>
      <w:lvlText w:val="%6."/>
      <w:lvlJc w:val="right"/>
      <w:pPr>
        <w:tabs>
          <w:tab w:val="num" w:pos="4075"/>
        </w:tabs>
        <w:ind w:left="4075" w:hanging="180"/>
      </w:pPr>
    </w:lvl>
    <w:lvl w:ilvl="6" w:tentative="1">
      <w:start w:val="1"/>
      <w:numFmt w:val="decimal"/>
      <w:lvlText w:val="%7."/>
      <w:lvlJc w:val="left"/>
      <w:pPr>
        <w:tabs>
          <w:tab w:val="num" w:pos="4795"/>
        </w:tabs>
        <w:ind w:left="4795" w:hanging="360"/>
      </w:pPr>
    </w:lvl>
    <w:lvl w:ilvl="7" w:tentative="1">
      <w:start w:val="1"/>
      <w:numFmt w:val="lowerLetter"/>
      <w:lvlText w:val="%8."/>
      <w:lvlJc w:val="left"/>
      <w:pPr>
        <w:tabs>
          <w:tab w:val="num" w:pos="5515"/>
        </w:tabs>
        <w:ind w:left="5515" w:hanging="360"/>
      </w:pPr>
    </w:lvl>
    <w:lvl w:ilvl="8" w:tentative="1">
      <w:start w:val="1"/>
      <w:numFmt w:val="lowerRoman"/>
      <w:lvlText w:val="%9."/>
      <w:lvlJc w:val="right"/>
      <w:pPr>
        <w:tabs>
          <w:tab w:val="num" w:pos="6235"/>
        </w:tabs>
        <w:ind w:left="6235" w:hanging="180"/>
      </w:pPr>
    </w:lvl>
  </w:abstractNum>
  <w:abstractNum w:abstractNumId="115">
    <w:nsid w:val="7C977FD1"/>
    <w:multiLevelType w:val="hybridMultilevel"/>
    <w:tmpl w:val="1BBC5A2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6">
    <w:nsid w:val="7EF96BFB"/>
    <w:multiLevelType w:val="multilevel"/>
    <w:tmpl w:val="A050951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9"/>
  </w:num>
  <w:num w:numId="2">
    <w:abstractNumId w:val="114"/>
  </w:num>
  <w:num w:numId="3">
    <w:abstractNumId w:val="33"/>
  </w:num>
  <w:num w:numId="4">
    <w:abstractNumId w:val="12"/>
  </w:num>
  <w:num w:numId="5">
    <w:abstractNumId w:val="52"/>
  </w:num>
  <w:num w:numId="6">
    <w:abstractNumId w:val="44"/>
  </w:num>
  <w:num w:numId="7">
    <w:abstractNumId w:val="51"/>
  </w:num>
  <w:num w:numId="8">
    <w:abstractNumId w:val="82"/>
  </w:num>
  <w:num w:numId="9">
    <w:abstractNumId w:val="89"/>
  </w:num>
  <w:num w:numId="10">
    <w:abstractNumId w:val="22"/>
  </w:num>
  <w:num w:numId="11">
    <w:abstractNumId w:val="28"/>
  </w:num>
  <w:num w:numId="12">
    <w:abstractNumId w:val="13"/>
  </w:num>
  <w:num w:numId="13">
    <w:abstractNumId w:val="106"/>
  </w:num>
  <w:num w:numId="14">
    <w:abstractNumId w:val="42"/>
  </w:num>
  <w:num w:numId="15">
    <w:abstractNumId w:val="5"/>
  </w:num>
  <w:num w:numId="16">
    <w:abstractNumId w:val="101"/>
  </w:num>
  <w:num w:numId="17">
    <w:abstractNumId w:val="48"/>
  </w:num>
  <w:num w:numId="18">
    <w:abstractNumId w:val="50"/>
  </w:num>
  <w:num w:numId="19">
    <w:abstractNumId w:val="46"/>
  </w:num>
  <w:num w:numId="20">
    <w:abstractNumId w:val="100"/>
  </w:num>
  <w:num w:numId="21">
    <w:abstractNumId w:val="71"/>
  </w:num>
  <w:num w:numId="22">
    <w:abstractNumId w:val="109"/>
  </w:num>
  <w:num w:numId="23">
    <w:abstractNumId w:val="21"/>
  </w:num>
  <w:num w:numId="24">
    <w:abstractNumId w:val="14"/>
  </w:num>
  <w:num w:numId="25">
    <w:abstractNumId w:val="20"/>
  </w:num>
  <w:num w:numId="26">
    <w:abstractNumId w:val="97"/>
  </w:num>
  <w:num w:numId="27">
    <w:abstractNumId w:val="56"/>
  </w:num>
  <w:num w:numId="28">
    <w:abstractNumId w:val="58"/>
  </w:num>
  <w:num w:numId="29">
    <w:abstractNumId w:val="23"/>
  </w:num>
  <w:num w:numId="30">
    <w:abstractNumId w:val="53"/>
  </w:num>
  <w:num w:numId="31">
    <w:abstractNumId w:val="77"/>
  </w:num>
  <w:num w:numId="32">
    <w:abstractNumId w:val="57"/>
  </w:num>
  <w:num w:numId="33">
    <w:abstractNumId w:val="87"/>
  </w:num>
  <w:num w:numId="34">
    <w:abstractNumId w:val="93"/>
  </w:num>
  <w:num w:numId="35">
    <w:abstractNumId w:val="81"/>
  </w:num>
  <w:num w:numId="36">
    <w:abstractNumId w:val="91"/>
  </w:num>
  <w:num w:numId="37">
    <w:abstractNumId w:val="79"/>
  </w:num>
  <w:num w:numId="38">
    <w:abstractNumId w:val="103"/>
  </w:num>
  <w:num w:numId="39">
    <w:abstractNumId w:val="90"/>
  </w:num>
  <w:num w:numId="40">
    <w:abstractNumId w:val="18"/>
  </w:num>
  <w:num w:numId="41">
    <w:abstractNumId w:val="85"/>
  </w:num>
  <w:num w:numId="42">
    <w:abstractNumId w:val="68"/>
  </w:num>
  <w:num w:numId="43">
    <w:abstractNumId w:val="63"/>
  </w:num>
  <w:num w:numId="44">
    <w:abstractNumId w:val="80"/>
  </w:num>
  <w:num w:numId="45">
    <w:abstractNumId w:val="75"/>
  </w:num>
  <w:num w:numId="46">
    <w:abstractNumId w:val="73"/>
  </w:num>
  <w:num w:numId="47">
    <w:abstractNumId w:val="29"/>
  </w:num>
  <w:num w:numId="48">
    <w:abstractNumId w:val="104"/>
  </w:num>
  <w:num w:numId="49">
    <w:abstractNumId w:val="70"/>
  </w:num>
  <w:num w:numId="50">
    <w:abstractNumId w:val="66"/>
  </w:num>
  <w:num w:numId="51">
    <w:abstractNumId w:val="31"/>
  </w:num>
  <w:num w:numId="52">
    <w:abstractNumId w:val="4"/>
  </w:num>
  <w:num w:numId="53">
    <w:abstractNumId w:val="62"/>
  </w:num>
  <w:num w:numId="54">
    <w:abstractNumId w:val="111"/>
  </w:num>
  <w:num w:numId="55">
    <w:abstractNumId w:val="43"/>
  </w:num>
  <w:num w:numId="56">
    <w:abstractNumId w:val="61"/>
  </w:num>
  <w:num w:numId="57">
    <w:abstractNumId w:val="6"/>
  </w:num>
  <w:num w:numId="58">
    <w:abstractNumId w:val="99"/>
  </w:num>
  <w:num w:numId="59">
    <w:abstractNumId w:val="60"/>
  </w:num>
  <w:num w:numId="60">
    <w:abstractNumId w:val="3"/>
  </w:num>
  <w:num w:numId="61">
    <w:abstractNumId w:val="11"/>
  </w:num>
  <w:num w:numId="62">
    <w:abstractNumId w:val="54"/>
  </w:num>
  <w:num w:numId="63">
    <w:abstractNumId w:val="16"/>
  </w:num>
  <w:num w:numId="64">
    <w:abstractNumId w:val="94"/>
  </w:num>
  <w:num w:numId="65">
    <w:abstractNumId w:val="110"/>
  </w:num>
  <w:num w:numId="66">
    <w:abstractNumId w:val="26"/>
  </w:num>
  <w:num w:numId="67">
    <w:abstractNumId w:val="108"/>
  </w:num>
  <w:num w:numId="68">
    <w:abstractNumId w:val="36"/>
  </w:num>
  <w:num w:numId="69">
    <w:abstractNumId w:val="15"/>
  </w:num>
  <w:num w:numId="70">
    <w:abstractNumId w:val="92"/>
  </w:num>
  <w:num w:numId="71">
    <w:abstractNumId w:val="45"/>
  </w:num>
  <w:num w:numId="72">
    <w:abstractNumId w:val="83"/>
  </w:num>
  <w:num w:numId="73">
    <w:abstractNumId w:val="78"/>
  </w:num>
  <w:num w:numId="74">
    <w:abstractNumId w:val="88"/>
  </w:num>
  <w:num w:numId="75">
    <w:abstractNumId w:val="35"/>
  </w:num>
  <w:num w:numId="76">
    <w:abstractNumId w:val="19"/>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num>
  <w:num w:numId="79">
    <w:abstractNumId w:val="39"/>
  </w:num>
  <w:num w:numId="80">
    <w:abstractNumId w:val="38"/>
  </w:num>
  <w:num w:numId="81">
    <w:abstractNumId w:val="59"/>
  </w:num>
  <w:num w:numId="82">
    <w:abstractNumId w:val="24"/>
  </w:num>
  <w:num w:numId="83">
    <w:abstractNumId w:val="86"/>
  </w:num>
  <w:num w:numId="84">
    <w:abstractNumId w:val="34"/>
  </w:num>
  <w:num w:numId="85">
    <w:abstractNumId w:val="10"/>
  </w:num>
  <w:num w:numId="86">
    <w:abstractNumId w:val="37"/>
  </w:num>
  <w:num w:numId="87">
    <w:abstractNumId w:val="98"/>
  </w:num>
  <w:num w:numId="88">
    <w:abstractNumId w:val="96"/>
  </w:num>
  <w:num w:numId="89">
    <w:abstractNumId w:val="115"/>
  </w:num>
  <w:num w:numId="90">
    <w:abstractNumId w:val="8"/>
  </w:num>
  <w:num w:numId="91">
    <w:abstractNumId w:val="95"/>
  </w:num>
  <w:num w:numId="92">
    <w:abstractNumId w:val="2"/>
  </w:num>
  <w:num w:numId="93">
    <w:abstractNumId w:val="1"/>
  </w:num>
  <w:num w:numId="94">
    <w:abstractNumId w:val="0"/>
  </w:num>
  <w:num w:numId="95">
    <w:abstractNumId w:val="69"/>
  </w:num>
  <w:num w:numId="96">
    <w:abstractNumId w:val="47"/>
  </w:num>
  <w:num w:numId="97">
    <w:abstractNumId w:val="41"/>
  </w:num>
  <w:num w:numId="98">
    <w:abstractNumId w:val="84"/>
  </w:num>
  <w:num w:numId="99">
    <w:abstractNumId w:val="105"/>
  </w:num>
  <w:num w:numId="100">
    <w:abstractNumId w:val="72"/>
  </w:num>
  <w:num w:numId="101">
    <w:abstractNumId w:val="65"/>
  </w:num>
  <w:num w:numId="102">
    <w:abstractNumId w:val="102"/>
  </w:num>
  <w:num w:numId="103">
    <w:abstractNumId w:val="74"/>
  </w:num>
  <w:num w:numId="104">
    <w:abstractNumId w:val="40"/>
  </w:num>
  <w:num w:numId="10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91"/>
  </w:num>
  <w:num w:numId="1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2"/>
    <w:lvlOverride w:ilvl="0">
      <w:startOverride w:val="1"/>
    </w:lvlOverride>
    <w:lvlOverride w:ilvl="1"/>
    <w:lvlOverride w:ilvl="2"/>
    <w:lvlOverride w:ilvl="3"/>
    <w:lvlOverride w:ilvl="4"/>
    <w:lvlOverride w:ilvl="5"/>
    <w:lvlOverride w:ilvl="6"/>
    <w:lvlOverride w:ilvl="7"/>
    <w:lvlOverride w:ilvl="8"/>
  </w:num>
  <w:num w:numId="117">
    <w:abstractNumId w:val="64"/>
    <w:lvlOverride w:ilvl="0">
      <w:startOverride w:val="1"/>
    </w:lvlOverride>
  </w:num>
  <w:num w:numId="118">
    <w:abstractNumId w:val="9"/>
    <w:lvlOverride w:ilvl="0">
      <w:startOverride w:val="1"/>
    </w:lvlOverride>
    <w:lvlOverride w:ilvl="1"/>
    <w:lvlOverride w:ilvl="2"/>
    <w:lvlOverride w:ilvl="3"/>
    <w:lvlOverride w:ilvl="4"/>
    <w:lvlOverride w:ilvl="5"/>
    <w:lvlOverride w:ilvl="6"/>
    <w:lvlOverride w:ilvl="7"/>
    <w:lvlOverride w:ilvl="8"/>
  </w:num>
  <w:num w:numId="119">
    <w:abstractNumId w:val="2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21">
    <w:abstractNumId w:val="9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num>
  <w:num w:numId="123">
    <w:abstractNumId w:val="107"/>
  </w:num>
  <w:num w:numId="124">
    <w:abstractNumId w:val="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Full" w:cryptAlgorithmClass="hash" w:cryptAlgorithmType="typeAny" w:cryptAlgorithmSid="4" w:cryptSpinCount="100000" w:hash="U3GA+G57eEOLL8M+lNdapa0sUDk=" w:salt="TCxGs4YH2NJYlB1AukSsb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DD7"/>
    <w:rsid w:val="00000451"/>
    <w:rsid w:val="0000045D"/>
    <w:rsid w:val="000006AA"/>
    <w:rsid w:val="0000091D"/>
    <w:rsid w:val="00000E01"/>
    <w:rsid w:val="000019E7"/>
    <w:rsid w:val="00001C5B"/>
    <w:rsid w:val="00001F8C"/>
    <w:rsid w:val="00002765"/>
    <w:rsid w:val="00002FB4"/>
    <w:rsid w:val="00003512"/>
    <w:rsid w:val="00003B6F"/>
    <w:rsid w:val="00003CCD"/>
    <w:rsid w:val="00003E2D"/>
    <w:rsid w:val="00003E7D"/>
    <w:rsid w:val="00003EA7"/>
    <w:rsid w:val="00004124"/>
    <w:rsid w:val="0000438F"/>
    <w:rsid w:val="000050F6"/>
    <w:rsid w:val="00005409"/>
    <w:rsid w:val="000054C2"/>
    <w:rsid w:val="000057C3"/>
    <w:rsid w:val="000058D5"/>
    <w:rsid w:val="00005D54"/>
    <w:rsid w:val="0000651F"/>
    <w:rsid w:val="0000658A"/>
    <w:rsid w:val="00006776"/>
    <w:rsid w:val="00006F86"/>
    <w:rsid w:val="00007772"/>
    <w:rsid w:val="00007DC3"/>
    <w:rsid w:val="00007DD9"/>
    <w:rsid w:val="000102DB"/>
    <w:rsid w:val="0001199D"/>
    <w:rsid w:val="00011D27"/>
    <w:rsid w:val="00011D7D"/>
    <w:rsid w:val="00011DB5"/>
    <w:rsid w:val="000120E2"/>
    <w:rsid w:val="000123C2"/>
    <w:rsid w:val="00012499"/>
    <w:rsid w:val="00012C5D"/>
    <w:rsid w:val="00012F69"/>
    <w:rsid w:val="000133DD"/>
    <w:rsid w:val="00013A2F"/>
    <w:rsid w:val="0001453D"/>
    <w:rsid w:val="0001474E"/>
    <w:rsid w:val="00015063"/>
    <w:rsid w:val="000150EF"/>
    <w:rsid w:val="00015234"/>
    <w:rsid w:val="0001582B"/>
    <w:rsid w:val="000158EC"/>
    <w:rsid w:val="00015C45"/>
    <w:rsid w:val="00015C5B"/>
    <w:rsid w:val="0001652F"/>
    <w:rsid w:val="00016820"/>
    <w:rsid w:val="0001693F"/>
    <w:rsid w:val="00016F03"/>
    <w:rsid w:val="00016FC7"/>
    <w:rsid w:val="00017508"/>
    <w:rsid w:val="000176BE"/>
    <w:rsid w:val="000177D6"/>
    <w:rsid w:val="000178DA"/>
    <w:rsid w:val="00017956"/>
    <w:rsid w:val="00017ABF"/>
    <w:rsid w:val="000201F1"/>
    <w:rsid w:val="000207A4"/>
    <w:rsid w:val="00020822"/>
    <w:rsid w:val="00020BF8"/>
    <w:rsid w:val="00020E95"/>
    <w:rsid w:val="00020FDA"/>
    <w:rsid w:val="00021164"/>
    <w:rsid w:val="00021431"/>
    <w:rsid w:val="00021787"/>
    <w:rsid w:val="000218B9"/>
    <w:rsid w:val="00021A97"/>
    <w:rsid w:val="00021FB4"/>
    <w:rsid w:val="00022200"/>
    <w:rsid w:val="00022394"/>
    <w:rsid w:val="0002290C"/>
    <w:rsid w:val="00022AF7"/>
    <w:rsid w:val="00022C23"/>
    <w:rsid w:val="000236D6"/>
    <w:rsid w:val="000238A5"/>
    <w:rsid w:val="000238EF"/>
    <w:rsid w:val="00023A66"/>
    <w:rsid w:val="00023A71"/>
    <w:rsid w:val="00023C2F"/>
    <w:rsid w:val="00024428"/>
    <w:rsid w:val="000247E3"/>
    <w:rsid w:val="000248FB"/>
    <w:rsid w:val="00024DFC"/>
    <w:rsid w:val="00024F1E"/>
    <w:rsid w:val="00024FDE"/>
    <w:rsid w:val="0002548E"/>
    <w:rsid w:val="000254B8"/>
    <w:rsid w:val="00025682"/>
    <w:rsid w:val="0002771E"/>
    <w:rsid w:val="000278BD"/>
    <w:rsid w:val="00027DB2"/>
    <w:rsid w:val="00030214"/>
    <w:rsid w:val="00030233"/>
    <w:rsid w:val="00030833"/>
    <w:rsid w:val="00030BDB"/>
    <w:rsid w:val="0003107B"/>
    <w:rsid w:val="000311CD"/>
    <w:rsid w:val="000323F8"/>
    <w:rsid w:val="00032D70"/>
    <w:rsid w:val="00032DE0"/>
    <w:rsid w:val="00033A18"/>
    <w:rsid w:val="00033D66"/>
    <w:rsid w:val="000340F2"/>
    <w:rsid w:val="0003429F"/>
    <w:rsid w:val="00034454"/>
    <w:rsid w:val="00034779"/>
    <w:rsid w:val="000347D5"/>
    <w:rsid w:val="0003489C"/>
    <w:rsid w:val="00034931"/>
    <w:rsid w:val="0003496F"/>
    <w:rsid w:val="00034989"/>
    <w:rsid w:val="00034B6E"/>
    <w:rsid w:val="00034C5F"/>
    <w:rsid w:val="00034DB6"/>
    <w:rsid w:val="00035374"/>
    <w:rsid w:val="000353DD"/>
    <w:rsid w:val="00035817"/>
    <w:rsid w:val="00035D2E"/>
    <w:rsid w:val="000361DA"/>
    <w:rsid w:val="0003655A"/>
    <w:rsid w:val="000367E7"/>
    <w:rsid w:val="000367FF"/>
    <w:rsid w:val="000371C3"/>
    <w:rsid w:val="000372FB"/>
    <w:rsid w:val="0003742A"/>
    <w:rsid w:val="000378B7"/>
    <w:rsid w:val="000403E9"/>
    <w:rsid w:val="000407F2"/>
    <w:rsid w:val="0004089F"/>
    <w:rsid w:val="00041498"/>
    <w:rsid w:val="00042138"/>
    <w:rsid w:val="00042283"/>
    <w:rsid w:val="000422A4"/>
    <w:rsid w:val="00042B59"/>
    <w:rsid w:val="00042B68"/>
    <w:rsid w:val="00042CA9"/>
    <w:rsid w:val="00042EEA"/>
    <w:rsid w:val="000430F0"/>
    <w:rsid w:val="00043559"/>
    <w:rsid w:val="000436F2"/>
    <w:rsid w:val="00043864"/>
    <w:rsid w:val="00044560"/>
    <w:rsid w:val="000448D7"/>
    <w:rsid w:val="0004496C"/>
    <w:rsid w:val="00044F09"/>
    <w:rsid w:val="00045057"/>
    <w:rsid w:val="00045131"/>
    <w:rsid w:val="00045282"/>
    <w:rsid w:val="00045345"/>
    <w:rsid w:val="000459CF"/>
    <w:rsid w:val="00045F9C"/>
    <w:rsid w:val="0004651F"/>
    <w:rsid w:val="00046737"/>
    <w:rsid w:val="000468CD"/>
    <w:rsid w:val="00047697"/>
    <w:rsid w:val="00047810"/>
    <w:rsid w:val="00047D01"/>
    <w:rsid w:val="00050966"/>
    <w:rsid w:val="000509B7"/>
    <w:rsid w:val="00051187"/>
    <w:rsid w:val="000514B5"/>
    <w:rsid w:val="00051571"/>
    <w:rsid w:val="00051C99"/>
    <w:rsid w:val="00052442"/>
    <w:rsid w:val="00053876"/>
    <w:rsid w:val="00053B61"/>
    <w:rsid w:val="00054000"/>
    <w:rsid w:val="0005405B"/>
    <w:rsid w:val="000540A6"/>
    <w:rsid w:val="000540EE"/>
    <w:rsid w:val="0005413E"/>
    <w:rsid w:val="000541F9"/>
    <w:rsid w:val="000542B8"/>
    <w:rsid w:val="00054C68"/>
    <w:rsid w:val="00054F34"/>
    <w:rsid w:val="00055232"/>
    <w:rsid w:val="00055B44"/>
    <w:rsid w:val="00055FDA"/>
    <w:rsid w:val="000566EB"/>
    <w:rsid w:val="00056827"/>
    <w:rsid w:val="000569DC"/>
    <w:rsid w:val="000569E4"/>
    <w:rsid w:val="00056DCC"/>
    <w:rsid w:val="00056F8F"/>
    <w:rsid w:val="00057602"/>
    <w:rsid w:val="000602DD"/>
    <w:rsid w:val="000604DF"/>
    <w:rsid w:val="00060524"/>
    <w:rsid w:val="00060598"/>
    <w:rsid w:val="00060C11"/>
    <w:rsid w:val="00061206"/>
    <w:rsid w:val="000618F5"/>
    <w:rsid w:val="00061F92"/>
    <w:rsid w:val="00062471"/>
    <w:rsid w:val="000624B1"/>
    <w:rsid w:val="000627CF"/>
    <w:rsid w:val="000627D2"/>
    <w:rsid w:val="000627DA"/>
    <w:rsid w:val="00062A1A"/>
    <w:rsid w:val="00062D47"/>
    <w:rsid w:val="00063168"/>
    <w:rsid w:val="000636C1"/>
    <w:rsid w:val="0006375E"/>
    <w:rsid w:val="0006401E"/>
    <w:rsid w:val="00064352"/>
    <w:rsid w:val="0006460C"/>
    <w:rsid w:val="000647E9"/>
    <w:rsid w:val="00064964"/>
    <w:rsid w:val="00064FD2"/>
    <w:rsid w:val="0006552C"/>
    <w:rsid w:val="0006589B"/>
    <w:rsid w:val="00066260"/>
    <w:rsid w:val="000662A7"/>
    <w:rsid w:val="00066475"/>
    <w:rsid w:val="000667D1"/>
    <w:rsid w:val="000668F9"/>
    <w:rsid w:val="00066907"/>
    <w:rsid w:val="00066942"/>
    <w:rsid w:val="00066BD6"/>
    <w:rsid w:val="00066F6B"/>
    <w:rsid w:val="00067315"/>
    <w:rsid w:val="00067454"/>
    <w:rsid w:val="00067B7D"/>
    <w:rsid w:val="00070325"/>
    <w:rsid w:val="000706BB"/>
    <w:rsid w:val="00070BFC"/>
    <w:rsid w:val="00070DC6"/>
    <w:rsid w:val="00070FBC"/>
    <w:rsid w:val="000710C1"/>
    <w:rsid w:val="000710CE"/>
    <w:rsid w:val="000712FD"/>
    <w:rsid w:val="00071315"/>
    <w:rsid w:val="000716DD"/>
    <w:rsid w:val="00071742"/>
    <w:rsid w:val="00071D19"/>
    <w:rsid w:val="00072194"/>
    <w:rsid w:val="00072768"/>
    <w:rsid w:val="00072A42"/>
    <w:rsid w:val="00073313"/>
    <w:rsid w:val="0007366E"/>
    <w:rsid w:val="00073692"/>
    <w:rsid w:val="00073AB9"/>
    <w:rsid w:val="00073ABB"/>
    <w:rsid w:val="00073C54"/>
    <w:rsid w:val="00073CAF"/>
    <w:rsid w:val="0007401D"/>
    <w:rsid w:val="000740E9"/>
    <w:rsid w:val="00074102"/>
    <w:rsid w:val="00074518"/>
    <w:rsid w:val="0007505D"/>
    <w:rsid w:val="000757A3"/>
    <w:rsid w:val="00075B6C"/>
    <w:rsid w:val="00075FDE"/>
    <w:rsid w:val="0007629E"/>
    <w:rsid w:val="0007648E"/>
    <w:rsid w:val="0007666A"/>
    <w:rsid w:val="00076B1F"/>
    <w:rsid w:val="00076CAA"/>
    <w:rsid w:val="00077278"/>
    <w:rsid w:val="00077876"/>
    <w:rsid w:val="00077C48"/>
    <w:rsid w:val="00077E77"/>
    <w:rsid w:val="00077FA7"/>
    <w:rsid w:val="00080245"/>
    <w:rsid w:val="0008048F"/>
    <w:rsid w:val="000805BA"/>
    <w:rsid w:val="00080753"/>
    <w:rsid w:val="000808AC"/>
    <w:rsid w:val="00080FB9"/>
    <w:rsid w:val="00081454"/>
    <w:rsid w:val="00081811"/>
    <w:rsid w:val="00081E21"/>
    <w:rsid w:val="00082008"/>
    <w:rsid w:val="000827D9"/>
    <w:rsid w:val="00082F22"/>
    <w:rsid w:val="00083135"/>
    <w:rsid w:val="000841A1"/>
    <w:rsid w:val="0008424C"/>
    <w:rsid w:val="00084C6D"/>
    <w:rsid w:val="00084FDC"/>
    <w:rsid w:val="00084FE0"/>
    <w:rsid w:val="000850CA"/>
    <w:rsid w:val="00085A11"/>
    <w:rsid w:val="00085A79"/>
    <w:rsid w:val="00085F85"/>
    <w:rsid w:val="00086590"/>
    <w:rsid w:val="0008678A"/>
    <w:rsid w:val="00086996"/>
    <w:rsid w:val="00086A85"/>
    <w:rsid w:val="00086BE3"/>
    <w:rsid w:val="000871F8"/>
    <w:rsid w:val="00087571"/>
    <w:rsid w:val="000905CB"/>
    <w:rsid w:val="000906BC"/>
    <w:rsid w:val="000908FB"/>
    <w:rsid w:val="00090C46"/>
    <w:rsid w:val="00090D3B"/>
    <w:rsid w:val="000910E2"/>
    <w:rsid w:val="000911DC"/>
    <w:rsid w:val="0009149A"/>
    <w:rsid w:val="000915F1"/>
    <w:rsid w:val="00091635"/>
    <w:rsid w:val="00092558"/>
    <w:rsid w:val="00094166"/>
    <w:rsid w:val="000942BE"/>
    <w:rsid w:val="00094355"/>
    <w:rsid w:val="00094458"/>
    <w:rsid w:val="00094674"/>
    <w:rsid w:val="00094A9A"/>
    <w:rsid w:val="00094B9A"/>
    <w:rsid w:val="00094E22"/>
    <w:rsid w:val="00095526"/>
    <w:rsid w:val="00095546"/>
    <w:rsid w:val="00095F5F"/>
    <w:rsid w:val="00096BF7"/>
    <w:rsid w:val="00097A22"/>
    <w:rsid w:val="00097D33"/>
    <w:rsid w:val="000A03CD"/>
    <w:rsid w:val="000A0557"/>
    <w:rsid w:val="000A09EB"/>
    <w:rsid w:val="000A11A8"/>
    <w:rsid w:val="000A14D3"/>
    <w:rsid w:val="000A16BC"/>
    <w:rsid w:val="000A1A53"/>
    <w:rsid w:val="000A1A90"/>
    <w:rsid w:val="000A2E80"/>
    <w:rsid w:val="000A395D"/>
    <w:rsid w:val="000A414B"/>
    <w:rsid w:val="000A47F9"/>
    <w:rsid w:val="000A5374"/>
    <w:rsid w:val="000A572D"/>
    <w:rsid w:val="000A62B9"/>
    <w:rsid w:val="000A6AE5"/>
    <w:rsid w:val="000A7261"/>
    <w:rsid w:val="000A76E3"/>
    <w:rsid w:val="000A7EE2"/>
    <w:rsid w:val="000B0136"/>
    <w:rsid w:val="000B0386"/>
    <w:rsid w:val="000B08BD"/>
    <w:rsid w:val="000B09F7"/>
    <w:rsid w:val="000B0D08"/>
    <w:rsid w:val="000B0D45"/>
    <w:rsid w:val="000B0E96"/>
    <w:rsid w:val="000B0FED"/>
    <w:rsid w:val="000B130E"/>
    <w:rsid w:val="000B1443"/>
    <w:rsid w:val="000B2EF2"/>
    <w:rsid w:val="000B343D"/>
    <w:rsid w:val="000B3BB0"/>
    <w:rsid w:val="000B3C6D"/>
    <w:rsid w:val="000B428E"/>
    <w:rsid w:val="000B44C9"/>
    <w:rsid w:val="000B466D"/>
    <w:rsid w:val="000B46F3"/>
    <w:rsid w:val="000B484D"/>
    <w:rsid w:val="000B4A1D"/>
    <w:rsid w:val="000B4ED1"/>
    <w:rsid w:val="000B5055"/>
    <w:rsid w:val="000B57D1"/>
    <w:rsid w:val="000B5884"/>
    <w:rsid w:val="000B5974"/>
    <w:rsid w:val="000B5A7A"/>
    <w:rsid w:val="000B6021"/>
    <w:rsid w:val="000B605B"/>
    <w:rsid w:val="000B61D8"/>
    <w:rsid w:val="000B6C17"/>
    <w:rsid w:val="000B6E9F"/>
    <w:rsid w:val="000B718A"/>
    <w:rsid w:val="000B71DB"/>
    <w:rsid w:val="000B7695"/>
    <w:rsid w:val="000B76DE"/>
    <w:rsid w:val="000B7C87"/>
    <w:rsid w:val="000C0409"/>
    <w:rsid w:val="000C0CF7"/>
    <w:rsid w:val="000C0E62"/>
    <w:rsid w:val="000C10FE"/>
    <w:rsid w:val="000C1216"/>
    <w:rsid w:val="000C1425"/>
    <w:rsid w:val="000C1D6A"/>
    <w:rsid w:val="000C28D7"/>
    <w:rsid w:val="000C2D0B"/>
    <w:rsid w:val="000C3685"/>
    <w:rsid w:val="000C38E2"/>
    <w:rsid w:val="000C397F"/>
    <w:rsid w:val="000C3DC4"/>
    <w:rsid w:val="000C401A"/>
    <w:rsid w:val="000C4BF1"/>
    <w:rsid w:val="000C4D24"/>
    <w:rsid w:val="000C4FCC"/>
    <w:rsid w:val="000C5027"/>
    <w:rsid w:val="000C5785"/>
    <w:rsid w:val="000C6996"/>
    <w:rsid w:val="000C6D27"/>
    <w:rsid w:val="000C6F4D"/>
    <w:rsid w:val="000C7499"/>
    <w:rsid w:val="000C7570"/>
    <w:rsid w:val="000C7630"/>
    <w:rsid w:val="000C76D9"/>
    <w:rsid w:val="000C7909"/>
    <w:rsid w:val="000C7CD8"/>
    <w:rsid w:val="000D00E0"/>
    <w:rsid w:val="000D036E"/>
    <w:rsid w:val="000D1936"/>
    <w:rsid w:val="000D1B63"/>
    <w:rsid w:val="000D24AA"/>
    <w:rsid w:val="000D2735"/>
    <w:rsid w:val="000D297C"/>
    <w:rsid w:val="000D2C18"/>
    <w:rsid w:val="000D2F0B"/>
    <w:rsid w:val="000D3266"/>
    <w:rsid w:val="000D3A7C"/>
    <w:rsid w:val="000D3BCF"/>
    <w:rsid w:val="000D3D5F"/>
    <w:rsid w:val="000D44C7"/>
    <w:rsid w:val="000D4533"/>
    <w:rsid w:val="000D4596"/>
    <w:rsid w:val="000D45F8"/>
    <w:rsid w:val="000D46C3"/>
    <w:rsid w:val="000D47CA"/>
    <w:rsid w:val="000D48AB"/>
    <w:rsid w:val="000D525F"/>
    <w:rsid w:val="000D53A8"/>
    <w:rsid w:val="000D54E3"/>
    <w:rsid w:val="000D5565"/>
    <w:rsid w:val="000D5B21"/>
    <w:rsid w:val="000D6415"/>
    <w:rsid w:val="000D646C"/>
    <w:rsid w:val="000D6C8C"/>
    <w:rsid w:val="000D7382"/>
    <w:rsid w:val="000D747A"/>
    <w:rsid w:val="000D78E7"/>
    <w:rsid w:val="000D79A5"/>
    <w:rsid w:val="000E0388"/>
    <w:rsid w:val="000E04A6"/>
    <w:rsid w:val="000E0927"/>
    <w:rsid w:val="000E0ED4"/>
    <w:rsid w:val="000E17F1"/>
    <w:rsid w:val="000E1D19"/>
    <w:rsid w:val="000E20B0"/>
    <w:rsid w:val="000E2116"/>
    <w:rsid w:val="000E297D"/>
    <w:rsid w:val="000E29F8"/>
    <w:rsid w:val="000E2CE5"/>
    <w:rsid w:val="000E40E7"/>
    <w:rsid w:val="000E419F"/>
    <w:rsid w:val="000E4708"/>
    <w:rsid w:val="000E50A8"/>
    <w:rsid w:val="000E517A"/>
    <w:rsid w:val="000E561C"/>
    <w:rsid w:val="000E5B96"/>
    <w:rsid w:val="000E61C6"/>
    <w:rsid w:val="000E653B"/>
    <w:rsid w:val="000E70D0"/>
    <w:rsid w:val="000F0398"/>
    <w:rsid w:val="000F0562"/>
    <w:rsid w:val="000F0835"/>
    <w:rsid w:val="000F08B1"/>
    <w:rsid w:val="000F0B98"/>
    <w:rsid w:val="000F1115"/>
    <w:rsid w:val="000F12F2"/>
    <w:rsid w:val="000F142A"/>
    <w:rsid w:val="000F184D"/>
    <w:rsid w:val="000F1E4B"/>
    <w:rsid w:val="000F1EE0"/>
    <w:rsid w:val="000F21A8"/>
    <w:rsid w:val="000F24A7"/>
    <w:rsid w:val="000F2559"/>
    <w:rsid w:val="000F2F73"/>
    <w:rsid w:val="000F2FFF"/>
    <w:rsid w:val="000F36A0"/>
    <w:rsid w:val="000F3748"/>
    <w:rsid w:val="000F39B5"/>
    <w:rsid w:val="000F43D1"/>
    <w:rsid w:val="000F445B"/>
    <w:rsid w:val="000F46A8"/>
    <w:rsid w:val="000F4F8B"/>
    <w:rsid w:val="000F554D"/>
    <w:rsid w:val="000F79C0"/>
    <w:rsid w:val="000F7A14"/>
    <w:rsid w:val="000F7CE4"/>
    <w:rsid w:val="000F7EDD"/>
    <w:rsid w:val="0010030E"/>
    <w:rsid w:val="001003FA"/>
    <w:rsid w:val="00100755"/>
    <w:rsid w:val="00101674"/>
    <w:rsid w:val="001016E2"/>
    <w:rsid w:val="001018BF"/>
    <w:rsid w:val="0010199E"/>
    <w:rsid w:val="00101F0F"/>
    <w:rsid w:val="001027B6"/>
    <w:rsid w:val="0010282F"/>
    <w:rsid w:val="00102BBB"/>
    <w:rsid w:val="0010302A"/>
    <w:rsid w:val="001031BD"/>
    <w:rsid w:val="00103429"/>
    <w:rsid w:val="0010387D"/>
    <w:rsid w:val="00103D18"/>
    <w:rsid w:val="00103FB5"/>
    <w:rsid w:val="0010431A"/>
    <w:rsid w:val="0010474B"/>
    <w:rsid w:val="001047C7"/>
    <w:rsid w:val="001048AA"/>
    <w:rsid w:val="001049A9"/>
    <w:rsid w:val="00104E43"/>
    <w:rsid w:val="00104EB1"/>
    <w:rsid w:val="00104F37"/>
    <w:rsid w:val="00105187"/>
    <w:rsid w:val="00105198"/>
    <w:rsid w:val="001051E0"/>
    <w:rsid w:val="001056CF"/>
    <w:rsid w:val="001056D5"/>
    <w:rsid w:val="00105766"/>
    <w:rsid w:val="001057FD"/>
    <w:rsid w:val="00105BA7"/>
    <w:rsid w:val="00105C07"/>
    <w:rsid w:val="00106270"/>
    <w:rsid w:val="00106378"/>
    <w:rsid w:val="0010638D"/>
    <w:rsid w:val="001069D6"/>
    <w:rsid w:val="00106B10"/>
    <w:rsid w:val="00106B65"/>
    <w:rsid w:val="00106BDC"/>
    <w:rsid w:val="00106EDA"/>
    <w:rsid w:val="0010703D"/>
    <w:rsid w:val="00107618"/>
    <w:rsid w:val="00107FE8"/>
    <w:rsid w:val="0011009D"/>
    <w:rsid w:val="0011029F"/>
    <w:rsid w:val="0011061E"/>
    <w:rsid w:val="0011094C"/>
    <w:rsid w:val="00110B35"/>
    <w:rsid w:val="00110B85"/>
    <w:rsid w:val="001114F2"/>
    <w:rsid w:val="0011178D"/>
    <w:rsid w:val="00111DFA"/>
    <w:rsid w:val="00111E8E"/>
    <w:rsid w:val="00112501"/>
    <w:rsid w:val="001125F9"/>
    <w:rsid w:val="0011275F"/>
    <w:rsid w:val="00112A2F"/>
    <w:rsid w:val="00113286"/>
    <w:rsid w:val="0011358E"/>
    <w:rsid w:val="00113B1B"/>
    <w:rsid w:val="00113C62"/>
    <w:rsid w:val="00113FCF"/>
    <w:rsid w:val="001140CE"/>
    <w:rsid w:val="001143D0"/>
    <w:rsid w:val="00114555"/>
    <w:rsid w:val="00114800"/>
    <w:rsid w:val="00114A1C"/>
    <w:rsid w:val="00114DC6"/>
    <w:rsid w:val="00114E1E"/>
    <w:rsid w:val="00115921"/>
    <w:rsid w:val="00115F19"/>
    <w:rsid w:val="001162CB"/>
    <w:rsid w:val="001163A3"/>
    <w:rsid w:val="001164CC"/>
    <w:rsid w:val="001165B2"/>
    <w:rsid w:val="00117BCA"/>
    <w:rsid w:val="00117DF1"/>
    <w:rsid w:val="00117F2F"/>
    <w:rsid w:val="001200C3"/>
    <w:rsid w:val="0012029B"/>
    <w:rsid w:val="00120DA6"/>
    <w:rsid w:val="00120FC7"/>
    <w:rsid w:val="00121652"/>
    <w:rsid w:val="00121EF4"/>
    <w:rsid w:val="001221B0"/>
    <w:rsid w:val="0012238A"/>
    <w:rsid w:val="00122787"/>
    <w:rsid w:val="00122AD9"/>
    <w:rsid w:val="0012322D"/>
    <w:rsid w:val="00123241"/>
    <w:rsid w:val="00123621"/>
    <w:rsid w:val="00123CFC"/>
    <w:rsid w:val="001241F0"/>
    <w:rsid w:val="0012460B"/>
    <w:rsid w:val="00124680"/>
    <w:rsid w:val="001248DD"/>
    <w:rsid w:val="001262A3"/>
    <w:rsid w:val="00126622"/>
    <w:rsid w:val="00126B67"/>
    <w:rsid w:val="00126E65"/>
    <w:rsid w:val="0012739F"/>
    <w:rsid w:val="001275DD"/>
    <w:rsid w:val="001300C7"/>
    <w:rsid w:val="0013039A"/>
    <w:rsid w:val="001303F4"/>
    <w:rsid w:val="0013056E"/>
    <w:rsid w:val="001308BB"/>
    <w:rsid w:val="00130AED"/>
    <w:rsid w:val="00130E84"/>
    <w:rsid w:val="0013131B"/>
    <w:rsid w:val="00131577"/>
    <w:rsid w:val="001316CD"/>
    <w:rsid w:val="00131DD7"/>
    <w:rsid w:val="001321F7"/>
    <w:rsid w:val="001328F9"/>
    <w:rsid w:val="001330E4"/>
    <w:rsid w:val="001334FA"/>
    <w:rsid w:val="00133532"/>
    <w:rsid w:val="00133B3E"/>
    <w:rsid w:val="00133BF9"/>
    <w:rsid w:val="00133EF6"/>
    <w:rsid w:val="00134349"/>
    <w:rsid w:val="001344ED"/>
    <w:rsid w:val="00134B7E"/>
    <w:rsid w:val="00134C05"/>
    <w:rsid w:val="0013509C"/>
    <w:rsid w:val="001351B8"/>
    <w:rsid w:val="001361B1"/>
    <w:rsid w:val="001367D7"/>
    <w:rsid w:val="00136EDA"/>
    <w:rsid w:val="00137152"/>
    <w:rsid w:val="0013744C"/>
    <w:rsid w:val="0013794D"/>
    <w:rsid w:val="00137E8F"/>
    <w:rsid w:val="0014024D"/>
    <w:rsid w:val="001403B2"/>
    <w:rsid w:val="00140EA6"/>
    <w:rsid w:val="001418C9"/>
    <w:rsid w:val="00141A0A"/>
    <w:rsid w:val="00141A74"/>
    <w:rsid w:val="00141B44"/>
    <w:rsid w:val="00141EB4"/>
    <w:rsid w:val="00141EBE"/>
    <w:rsid w:val="00142A2C"/>
    <w:rsid w:val="00142C42"/>
    <w:rsid w:val="001436C5"/>
    <w:rsid w:val="00143B1F"/>
    <w:rsid w:val="00143DB2"/>
    <w:rsid w:val="00144663"/>
    <w:rsid w:val="00144761"/>
    <w:rsid w:val="001452D6"/>
    <w:rsid w:val="0014531A"/>
    <w:rsid w:val="00145633"/>
    <w:rsid w:val="001462ED"/>
    <w:rsid w:val="001464D8"/>
    <w:rsid w:val="00146736"/>
    <w:rsid w:val="00146758"/>
    <w:rsid w:val="00147282"/>
    <w:rsid w:val="001472A1"/>
    <w:rsid w:val="001476C2"/>
    <w:rsid w:val="00147CDA"/>
    <w:rsid w:val="0015019B"/>
    <w:rsid w:val="001504A0"/>
    <w:rsid w:val="001507C6"/>
    <w:rsid w:val="00150872"/>
    <w:rsid w:val="001521FD"/>
    <w:rsid w:val="0015224F"/>
    <w:rsid w:val="001523A2"/>
    <w:rsid w:val="00152A01"/>
    <w:rsid w:val="001538C7"/>
    <w:rsid w:val="001539E6"/>
    <w:rsid w:val="00153B6A"/>
    <w:rsid w:val="00153C41"/>
    <w:rsid w:val="00153EA1"/>
    <w:rsid w:val="00153F1F"/>
    <w:rsid w:val="00154346"/>
    <w:rsid w:val="001546DC"/>
    <w:rsid w:val="00154E66"/>
    <w:rsid w:val="00156AF8"/>
    <w:rsid w:val="00157347"/>
    <w:rsid w:val="00157518"/>
    <w:rsid w:val="00157563"/>
    <w:rsid w:val="0015791A"/>
    <w:rsid w:val="0016001B"/>
    <w:rsid w:val="00160955"/>
    <w:rsid w:val="00160AFD"/>
    <w:rsid w:val="00160BDE"/>
    <w:rsid w:val="001610C3"/>
    <w:rsid w:val="001610CC"/>
    <w:rsid w:val="001610FB"/>
    <w:rsid w:val="00161134"/>
    <w:rsid w:val="0016113F"/>
    <w:rsid w:val="0016115E"/>
    <w:rsid w:val="001614C1"/>
    <w:rsid w:val="00161512"/>
    <w:rsid w:val="0016172B"/>
    <w:rsid w:val="001619C6"/>
    <w:rsid w:val="00161D77"/>
    <w:rsid w:val="00162251"/>
    <w:rsid w:val="00162283"/>
    <w:rsid w:val="0016252E"/>
    <w:rsid w:val="00162725"/>
    <w:rsid w:val="00162B4B"/>
    <w:rsid w:val="0016305F"/>
    <w:rsid w:val="00163063"/>
    <w:rsid w:val="00163673"/>
    <w:rsid w:val="0016368D"/>
    <w:rsid w:val="001638E9"/>
    <w:rsid w:val="00163D3C"/>
    <w:rsid w:val="00163D3F"/>
    <w:rsid w:val="00164032"/>
    <w:rsid w:val="00164165"/>
    <w:rsid w:val="00164599"/>
    <w:rsid w:val="0016479C"/>
    <w:rsid w:val="00164D11"/>
    <w:rsid w:val="00164E8A"/>
    <w:rsid w:val="00165162"/>
    <w:rsid w:val="00165684"/>
    <w:rsid w:val="00165AC4"/>
    <w:rsid w:val="00165BCA"/>
    <w:rsid w:val="00165C94"/>
    <w:rsid w:val="00166358"/>
    <w:rsid w:val="001668E3"/>
    <w:rsid w:val="001668F8"/>
    <w:rsid w:val="00166B92"/>
    <w:rsid w:val="00166E6F"/>
    <w:rsid w:val="00166E7F"/>
    <w:rsid w:val="00167658"/>
    <w:rsid w:val="00170555"/>
    <w:rsid w:val="001707FF"/>
    <w:rsid w:val="0017123C"/>
    <w:rsid w:val="0017124D"/>
    <w:rsid w:val="00171706"/>
    <w:rsid w:val="00171D1A"/>
    <w:rsid w:val="0017251F"/>
    <w:rsid w:val="0017252B"/>
    <w:rsid w:val="0017287A"/>
    <w:rsid w:val="00172942"/>
    <w:rsid w:val="00172A7A"/>
    <w:rsid w:val="00173092"/>
    <w:rsid w:val="00174173"/>
    <w:rsid w:val="00174EB9"/>
    <w:rsid w:val="001750A9"/>
    <w:rsid w:val="00175449"/>
    <w:rsid w:val="0017552F"/>
    <w:rsid w:val="00175604"/>
    <w:rsid w:val="001759CA"/>
    <w:rsid w:val="00175C26"/>
    <w:rsid w:val="00175C47"/>
    <w:rsid w:val="00175C4F"/>
    <w:rsid w:val="00175DBB"/>
    <w:rsid w:val="00176BE1"/>
    <w:rsid w:val="00177088"/>
    <w:rsid w:val="00177180"/>
    <w:rsid w:val="001777AF"/>
    <w:rsid w:val="00177E27"/>
    <w:rsid w:val="00180313"/>
    <w:rsid w:val="001805F6"/>
    <w:rsid w:val="0018060C"/>
    <w:rsid w:val="00180683"/>
    <w:rsid w:val="00180820"/>
    <w:rsid w:val="00180921"/>
    <w:rsid w:val="001813A5"/>
    <w:rsid w:val="001813B9"/>
    <w:rsid w:val="001813EB"/>
    <w:rsid w:val="001821ED"/>
    <w:rsid w:val="00182DD7"/>
    <w:rsid w:val="001834F4"/>
    <w:rsid w:val="00183F69"/>
    <w:rsid w:val="00184161"/>
    <w:rsid w:val="001843E2"/>
    <w:rsid w:val="001847EE"/>
    <w:rsid w:val="00184A46"/>
    <w:rsid w:val="00184B47"/>
    <w:rsid w:val="00185103"/>
    <w:rsid w:val="001856E4"/>
    <w:rsid w:val="00185DA6"/>
    <w:rsid w:val="001862C2"/>
    <w:rsid w:val="001868AC"/>
    <w:rsid w:val="0018710B"/>
    <w:rsid w:val="00187133"/>
    <w:rsid w:val="00187317"/>
    <w:rsid w:val="001877F6"/>
    <w:rsid w:val="00187D71"/>
    <w:rsid w:val="0019027E"/>
    <w:rsid w:val="001904DC"/>
    <w:rsid w:val="00190C91"/>
    <w:rsid w:val="00190F2A"/>
    <w:rsid w:val="001913B0"/>
    <w:rsid w:val="001913E0"/>
    <w:rsid w:val="00191886"/>
    <w:rsid w:val="00191E5C"/>
    <w:rsid w:val="00192487"/>
    <w:rsid w:val="00192557"/>
    <w:rsid w:val="00193EC4"/>
    <w:rsid w:val="001943E3"/>
    <w:rsid w:val="0019449E"/>
    <w:rsid w:val="00194B11"/>
    <w:rsid w:val="00194E03"/>
    <w:rsid w:val="00194EEC"/>
    <w:rsid w:val="00195ADD"/>
    <w:rsid w:val="00196032"/>
    <w:rsid w:val="001961D3"/>
    <w:rsid w:val="00196346"/>
    <w:rsid w:val="001964CC"/>
    <w:rsid w:val="001966E1"/>
    <w:rsid w:val="00196706"/>
    <w:rsid w:val="00196875"/>
    <w:rsid w:val="00196C73"/>
    <w:rsid w:val="00197002"/>
    <w:rsid w:val="0019749B"/>
    <w:rsid w:val="00197888"/>
    <w:rsid w:val="00197DF9"/>
    <w:rsid w:val="001A0335"/>
    <w:rsid w:val="001A0EA0"/>
    <w:rsid w:val="001A1A9D"/>
    <w:rsid w:val="001A1FD3"/>
    <w:rsid w:val="001A220C"/>
    <w:rsid w:val="001A2255"/>
    <w:rsid w:val="001A247B"/>
    <w:rsid w:val="001A2ABA"/>
    <w:rsid w:val="001A30F3"/>
    <w:rsid w:val="001A35BB"/>
    <w:rsid w:val="001A3C31"/>
    <w:rsid w:val="001A46F2"/>
    <w:rsid w:val="001A4B30"/>
    <w:rsid w:val="001A5259"/>
    <w:rsid w:val="001A53D0"/>
    <w:rsid w:val="001A541A"/>
    <w:rsid w:val="001A56FE"/>
    <w:rsid w:val="001A692C"/>
    <w:rsid w:val="001A73AD"/>
    <w:rsid w:val="001A7CCD"/>
    <w:rsid w:val="001A7EE2"/>
    <w:rsid w:val="001A7F05"/>
    <w:rsid w:val="001B0084"/>
    <w:rsid w:val="001B00B4"/>
    <w:rsid w:val="001B00DE"/>
    <w:rsid w:val="001B0367"/>
    <w:rsid w:val="001B0524"/>
    <w:rsid w:val="001B069C"/>
    <w:rsid w:val="001B0BB3"/>
    <w:rsid w:val="001B0DF0"/>
    <w:rsid w:val="001B0EBC"/>
    <w:rsid w:val="001B0EEF"/>
    <w:rsid w:val="001B108F"/>
    <w:rsid w:val="001B1533"/>
    <w:rsid w:val="001B1837"/>
    <w:rsid w:val="001B1968"/>
    <w:rsid w:val="001B1BA9"/>
    <w:rsid w:val="001B205B"/>
    <w:rsid w:val="001B26F1"/>
    <w:rsid w:val="001B2F2D"/>
    <w:rsid w:val="001B335C"/>
    <w:rsid w:val="001B344A"/>
    <w:rsid w:val="001B3964"/>
    <w:rsid w:val="001B3B84"/>
    <w:rsid w:val="001B4CD7"/>
    <w:rsid w:val="001B4FFD"/>
    <w:rsid w:val="001B5107"/>
    <w:rsid w:val="001B5645"/>
    <w:rsid w:val="001B5AFD"/>
    <w:rsid w:val="001B61AE"/>
    <w:rsid w:val="001B63F7"/>
    <w:rsid w:val="001B68D5"/>
    <w:rsid w:val="001B68DD"/>
    <w:rsid w:val="001B6BB5"/>
    <w:rsid w:val="001B6F84"/>
    <w:rsid w:val="001B7205"/>
    <w:rsid w:val="001B7408"/>
    <w:rsid w:val="001B761E"/>
    <w:rsid w:val="001B7D20"/>
    <w:rsid w:val="001B7F4A"/>
    <w:rsid w:val="001C0304"/>
    <w:rsid w:val="001C0679"/>
    <w:rsid w:val="001C0766"/>
    <w:rsid w:val="001C087B"/>
    <w:rsid w:val="001C10CA"/>
    <w:rsid w:val="001C133A"/>
    <w:rsid w:val="001C154E"/>
    <w:rsid w:val="001C1BA8"/>
    <w:rsid w:val="001C2E24"/>
    <w:rsid w:val="001C2EA0"/>
    <w:rsid w:val="001C3891"/>
    <w:rsid w:val="001C3A95"/>
    <w:rsid w:val="001C3EDE"/>
    <w:rsid w:val="001C4304"/>
    <w:rsid w:val="001C462E"/>
    <w:rsid w:val="001C48D4"/>
    <w:rsid w:val="001C4911"/>
    <w:rsid w:val="001C4B67"/>
    <w:rsid w:val="001C4D07"/>
    <w:rsid w:val="001C564F"/>
    <w:rsid w:val="001C582B"/>
    <w:rsid w:val="001C5906"/>
    <w:rsid w:val="001C5920"/>
    <w:rsid w:val="001C59F2"/>
    <w:rsid w:val="001C5DC6"/>
    <w:rsid w:val="001C619A"/>
    <w:rsid w:val="001C646C"/>
    <w:rsid w:val="001C66D3"/>
    <w:rsid w:val="001C6857"/>
    <w:rsid w:val="001C7658"/>
    <w:rsid w:val="001C77A5"/>
    <w:rsid w:val="001C78CE"/>
    <w:rsid w:val="001C793F"/>
    <w:rsid w:val="001C7DA5"/>
    <w:rsid w:val="001D010E"/>
    <w:rsid w:val="001D0234"/>
    <w:rsid w:val="001D0290"/>
    <w:rsid w:val="001D0687"/>
    <w:rsid w:val="001D06EE"/>
    <w:rsid w:val="001D0ACF"/>
    <w:rsid w:val="001D0B93"/>
    <w:rsid w:val="001D148B"/>
    <w:rsid w:val="001D1DC0"/>
    <w:rsid w:val="001D20B4"/>
    <w:rsid w:val="001D20EA"/>
    <w:rsid w:val="001D2B22"/>
    <w:rsid w:val="001D2CD9"/>
    <w:rsid w:val="001D2F64"/>
    <w:rsid w:val="001D3654"/>
    <w:rsid w:val="001D3874"/>
    <w:rsid w:val="001D38D9"/>
    <w:rsid w:val="001D3B91"/>
    <w:rsid w:val="001D405A"/>
    <w:rsid w:val="001D473E"/>
    <w:rsid w:val="001D499A"/>
    <w:rsid w:val="001D4A0A"/>
    <w:rsid w:val="001D516D"/>
    <w:rsid w:val="001D5383"/>
    <w:rsid w:val="001D5780"/>
    <w:rsid w:val="001D5D33"/>
    <w:rsid w:val="001D6748"/>
    <w:rsid w:val="001D675C"/>
    <w:rsid w:val="001D6BB0"/>
    <w:rsid w:val="001D6E1D"/>
    <w:rsid w:val="001D6FE9"/>
    <w:rsid w:val="001D7092"/>
    <w:rsid w:val="001D7567"/>
    <w:rsid w:val="001D76BF"/>
    <w:rsid w:val="001D7898"/>
    <w:rsid w:val="001E0481"/>
    <w:rsid w:val="001E060F"/>
    <w:rsid w:val="001E0D50"/>
    <w:rsid w:val="001E21FA"/>
    <w:rsid w:val="001E22AE"/>
    <w:rsid w:val="001E27CC"/>
    <w:rsid w:val="001E2C5A"/>
    <w:rsid w:val="001E2F27"/>
    <w:rsid w:val="001E317C"/>
    <w:rsid w:val="001E3318"/>
    <w:rsid w:val="001E3409"/>
    <w:rsid w:val="001E37B2"/>
    <w:rsid w:val="001E3A7A"/>
    <w:rsid w:val="001E3DA8"/>
    <w:rsid w:val="001E44AA"/>
    <w:rsid w:val="001E4B6A"/>
    <w:rsid w:val="001E4CFF"/>
    <w:rsid w:val="001E500A"/>
    <w:rsid w:val="001E5304"/>
    <w:rsid w:val="001E5566"/>
    <w:rsid w:val="001E56C1"/>
    <w:rsid w:val="001E5710"/>
    <w:rsid w:val="001E633A"/>
    <w:rsid w:val="001E6BA7"/>
    <w:rsid w:val="001E6C7D"/>
    <w:rsid w:val="001E6E6E"/>
    <w:rsid w:val="001E6F32"/>
    <w:rsid w:val="001E719B"/>
    <w:rsid w:val="001E7253"/>
    <w:rsid w:val="001F0546"/>
    <w:rsid w:val="001F09A6"/>
    <w:rsid w:val="001F0B58"/>
    <w:rsid w:val="001F103F"/>
    <w:rsid w:val="001F10DA"/>
    <w:rsid w:val="001F15E8"/>
    <w:rsid w:val="001F1D8A"/>
    <w:rsid w:val="001F2177"/>
    <w:rsid w:val="001F2679"/>
    <w:rsid w:val="001F2709"/>
    <w:rsid w:val="001F3131"/>
    <w:rsid w:val="001F416E"/>
    <w:rsid w:val="001F4701"/>
    <w:rsid w:val="001F478A"/>
    <w:rsid w:val="001F491C"/>
    <w:rsid w:val="001F4A0A"/>
    <w:rsid w:val="001F4CA2"/>
    <w:rsid w:val="001F523C"/>
    <w:rsid w:val="001F5BBF"/>
    <w:rsid w:val="001F5C03"/>
    <w:rsid w:val="001F6084"/>
    <w:rsid w:val="001F611D"/>
    <w:rsid w:val="001F6394"/>
    <w:rsid w:val="001F64C0"/>
    <w:rsid w:val="001F6771"/>
    <w:rsid w:val="001F6ED0"/>
    <w:rsid w:val="001F7507"/>
    <w:rsid w:val="001F7DA3"/>
    <w:rsid w:val="002003DB"/>
    <w:rsid w:val="00200635"/>
    <w:rsid w:val="00201310"/>
    <w:rsid w:val="002017F9"/>
    <w:rsid w:val="00201930"/>
    <w:rsid w:val="00201B57"/>
    <w:rsid w:val="00201BC0"/>
    <w:rsid w:val="00201BC7"/>
    <w:rsid w:val="00201D6A"/>
    <w:rsid w:val="002020B3"/>
    <w:rsid w:val="002020F9"/>
    <w:rsid w:val="002023C1"/>
    <w:rsid w:val="00202B6A"/>
    <w:rsid w:val="00202D9F"/>
    <w:rsid w:val="00202ECA"/>
    <w:rsid w:val="002036DC"/>
    <w:rsid w:val="002037C3"/>
    <w:rsid w:val="0020490A"/>
    <w:rsid w:val="0020490B"/>
    <w:rsid w:val="00204EDB"/>
    <w:rsid w:val="00205070"/>
    <w:rsid w:val="0020597A"/>
    <w:rsid w:val="00205DEB"/>
    <w:rsid w:val="0020604C"/>
    <w:rsid w:val="00206289"/>
    <w:rsid w:val="00206397"/>
    <w:rsid w:val="002066D2"/>
    <w:rsid w:val="002067B3"/>
    <w:rsid w:val="00206867"/>
    <w:rsid w:val="00206973"/>
    <w:rsid w:val="00206BDF"/>
    <w:rsid w:val="00206D26"/>
    <w:rsid w:val="00206DC4"/>
    <w:rsid w:val="00206EE0"/>
    <w:rsid w:val="002070C3"/>
    <w:rsid w:val="002074DD"/>
    <w:rsid w:val="00207ACD"/>
    <w:rsid w:val="00210010"/>
    <w:rsid w:val="00210AE2"/>
    <w:rsid w:val="00210F0C"/>
    <w:rsid w:val="002112D2"/>
    <w:rsid w:val="00211774"/>
    <w:rsid w:val="002119F0"/>
    <w:rsid w:val="00211EF7"/>
    <w:rsid w:val="00211F21"/>
    <w:rsid w:val="002122B7"/>
    <w:rsid w:val="00212D7D"/>
    <w:rsid w:val="00212DA4"/>
    <w:rsid w:val="00212FA3"/>
    <w:rsid w:val="002130F5"/>
    <w:rsid w:val="00213174"/>
    <w:rsid w:val="002135EA"/>
    <w:rsid w:val="0021395F"/>
    <w:rsid w:val="00213C82"/>
    <w:rsid w:val="00213CE9"/>
    <w:rsid w:val="00213F2F"/>
    <w:rsid w:val="0021499C"/>
    <w:rsid w:val="00214FF5"/>
    <w:rsid w:val="00215186"/>
    <w:rsid w:val="00215598"/>
    <w:rsid w:val="002157B0"/>
    <w:rsid w:val="002158D8"/>
    <w:rsid w:val="00215BF5"/>
    <w:rsid w:val="00215C77"/>
    <w:rsid w:val="002160D1"/>
    <w:rsid w:val="00216D60"/>
    <w:rsid w:val="00216E6B"/>
    <w:rsid w:val="00217039"/>
    <w:rsid w:val="0021731A"/>
    <w:rsid w:val="00217355"/>
    <w:rsid w:val="00217828"/>
    <w:rsid w:val="00217856"/>
    <w:rsid w:val="00217F89"/>
    <w:rsid w:val="00220112"/>
    <w:rsid w:val="0022023A"/>
    <w:rsid w:val="002205A6"/>
    <w:rsid w:val="00220A8E"/>
    <w:rsid w:val="00220B02"/>
    <w:rsid w:val="00221359"/>
    <w:rsid w:val="00222054"/>
    <w:rsid w:val="00222121"/>
    <w:rsid w:val="00222320"/>
    <w:rsid w:val="00222446"/>
    <w:rsid w:val="00222AEC"/>
    <w:rsid w:val="00222C79"/>
    <w:rsid w:val="002232EA"/>
    <w:rsid w:val="00223DE9"/>
    <w:rsid w:val="00223E3F"/>
    <w:rsid w:val="00224B9F"/>
    <w:rsid w:val="00224EBE"/>
    <w:rsid w:val="0022532F"/>
    <w:rsid w:val="00225744"/>
    <w:rsid w:val="00225B2A"/>
    <w:rsid w:val="002260EA"/>
    <w:rsid w:val="0022681C"/>
    <w:rsid w:val="002274F7"/>
    <w:rsid w:val="00230503"/>
    <w:rsid w:val="002305A0"/>
    <w:rsid w:val="00230697"/>
    <w:rsid w:val="00230775"/>
    <w:rsid w:val="0023090B"/>
    <w:rsid w:val="00230F28"/>
    <w:rsid w:val="00230F7E"/>
    <w:rsid w:val="00231333"/>
    <w:rsid w:val="00231361"/>
    <w:rsid w:val="00231488"/>
    <w:rsid w:val="00231B8A"/>
    <w:rsid w:val="002322E6"/>
    <w:rsid w:val="002322F1"/>
    <w:rsid w:val="002325DC"/>
    <w:rsid w:val="00232B45"/>
    <w:rsid w:val="00232B80"/>
    <w:rsid w:val="00232BAD"/>
    <w:rsid w:val="00232DD8"/>
    <w:rsid w:val="00232F8C"/>
    <w:rsid w:val="00233071"/>
    <w:rsid w:val="00233244"/>
    <w:rsid w:val="0023375B"/>
    <w:rsid w:val="00233A63"/>
    <w:rsid w:val="002340A9"/>
    <w:rsid w:val="0023412A"/>
    <w:rsid w:val="00234209"/>
    <w:rsid w:val="002343D9"/>
    <w:rsid w:val="00234754"/>
    <w:rsid w:val="00234C97"/>
    <w:rsid w:val="00234CF4"/>
    <w:rsid w:val="00235099"/>
    <w:rsid w:val="00235833"/>
    <w:rsid w:val="00235985"/>
    <w:rsid w:val="00235A20"/>
    <w:rsid w:val="00235B16"/>
    <w:rsid w:val="00236BA9"/>
    <w:rsid w:val="002374BF"/>
    <w:rsid w:val="002406A2"/>
    <w:rsid w:val="00240BA3"/>
    <w:rsid w:val="00240C21"/>
    <w:rsid w:val="002416A5"/>
    <w:rsid w:val="0024187B"/>
    <w:rsid w:val="00241C5C"/>
    <w:rsid w:val="00241D6B"/>
    <w:rsid w:val="00241EFE"/>
    <w:rsid w:val="00241FFD"/>
    <w:rsid w:val="00242021"/>
    <w:rsid w:val="002423F8"/>
    <w:rsid w:val="00242564"/>
    <w:rsid w:val="002428E4"/>
    <w:rsid w:val="00242C2D"/>
    <w:rsid w:val="00242D58"/>
    <w:rsid w:val="00242F94"/>
    <w:rsid w:val="002437E2"/>
    <w:rsid w:val="00244080"/>
    <w:rsid w:val="002440AB"/>
    <w:rsid w:val="002440F6"/>
    <w:rsid w:val="00244158"/>
    <w:rsid w:val="002441BB"/>
    <w:rsid w:val="002442A4"/>
    <w:rsid w:val="002443E3"/>
    <w:rsid w:val="002449DD"/>
    <w:rsid w:val="002450A8"/>
    <w:rsid w:val="00245817"/>
    <w:rsid w:val="00245DE7"/>
    <w:rsid w:val="002468F1"/>
    <w:rsid w:val="00246AB7"/>
    <w:rsid w:val="00247678"/>
    <w:rsid w:val="0024775C"/>
    <w:rsid w:val="00247890"/>
    <w:rsid w:val="00247CEA"/>
    <w:rsid w:val="00247FE2"/>
    <w:rsid w:val="00250098"/>
    <w:rsid w:val="00250616"/>
    <w:rsid w:val="00250954"/>
    <w:rsid w:val="00250CDF"/>
    <w:rsid w:val="00250D6B"/>
    <w:rsid w:val="00250D84"/>
    <w:rsid w:val="00250DF8"/>
    <w:rsid w:val="00251022"/>
    <w:rsid w:val="00251230"/>
    <w:rsid w:val="002516A5"/>
    <w:rsid w:val="0025185B"/>
    <w:rsid w:val="00251CF4"/>
    <w:rsid w:val="00252263"/>
    <w:rsid w:val="0025238F"/>
    <w:rsid w:val="00252397"/>
    <w:rsid w:val="002525C9"/>
    <w:rsid w:val="00252647"/>
    <w:rsid w:val="002526B4"/>
    <w:rsid w:val="00252BCA"/>
    <w:rsid w:val="00252F6B"/>
    <w:rsid w:val="0025317E"/>
    <w:rsid w:val="00253188"/>
    <w:rsid w:val="002531F7"/>
    <w:rsid w:val="00253349"/>
    <w:rsid w:val="00253796"/>
    <w:rsid w:val="0025398F"/>
    <w:rsid w:val="0025477A"/>
    <w:rsid w:val="0025494D"/>
    <w:rsid w:val="00254AD3"/>
    <w:rsid w:val="00254CC9"/>
    <w:rsid w:val="002551DC"/>
    <w:rsid w:val="0025564D"/>
    <w:rsid w:val="002557D0"/>
    <w:rsid w:val="002557E0"/>
    <w:rsid w:val="00256078"/>
    <w:rsid w:val="00256C9F"/>
    <w:rsid w:val="00257186"/>
    <w:rsid w:val="00257442"/>
    <w:rsid w:val="002574AE"/>
    <w:rsid w:val="002578F4"/>
    <w:rsid w:val="00257A51"/>
    <w:rsid w:val="00257CDD"/>
    <w:rsid w:val="00260514"/>
    <w:rsid w:val="00260E05"/>
    <w:rsid w:val="00261151"/>
    <w:rsid w:val="0026135C"/>
    <w:rsid w:val="00261AD8"/>
    <w:rsid w:val="00261BE1"/>
    <w:rsid w:val="00261D5F"/>
    <w:rsid w:val="0026212F"/>
    <w:rsid w:val="00262587"/>
    <w:rsid w:val="00262805"/>
    <w:rsid w:val="002629CA"/>
    <w:rsid w:val="00262D04"/>
    <w:rsid w:val="00262F19"/>
    <w:rsid w:val="00263116"/>
    <w:rsid w:val="00263205"/>
    <w:rsid w:val="002638B9"/>
    <w:rsid w:val="00263A8C"/>
    <w:rsid w:val="00263F33"/>
    <w:rsid w:val="00264146"/>
    <w:rsid w:val="00264B5D"/>
    <w:rsid w:val="00264DD0"/>
    <w:rsid w:val="00265181"/>
    <w:rsid w:val="002655F2"/>
    <w:rsid w:val="0026563A"/>
    <w:rsid w:val="00265D68"/>
    <w:rsid w:val="0026651D"/>
    <w:rsid w:val="00266A2D"/>
    <w:rsid w:val="00266A8C"/>
    <w:rsid w:val="00266CF0"/>
    <w:rsid w:val="00267096"/>
    <w:rsid w:val="00267137"/>
    <w:rsid w:val="0026743A"/>
    <w:rsid w:val="00267665"/>
    <w:rsid w:val="00270451"/>
    <w:rsid w:val="00270D62"/>
    <w:rsid w:val="00270E35"/>
    <w:rsid w:val="00271A8F"/>
    <w:rsid w:val="00271EA8"/>
    <w:rsid w:val="0027242A"/>
    <w:rsid w:val="00272A45"/>
    <w:rsid w:val="00272D6E"/>
    <w:rsid w:val="00273153"/>
    <w:rsid w:val="0027350D"/>
    <w:rsid w:val="002738F8"/>
    <w:rsid w:val="00273CFF"/>
    <w:rsid w:val="00273D66"/>
    <w:rsid w:val="00273F36"/>
    <w:rsid w:val="00273F42"/>
    <w:rsid w:val="00273FDD"/>
    <w:rsid w:val="00274158"/>
    <w:rsid w:val="002741D0"/>
    <w:rsid w:val="0027421A"/>
    <w:rsid w:val="00274651"/>
    <w:rsid w:val="002752FB"/>
    <w:rsid w:val="00275955"/>
    <w:rsid w:val="00275E94"/>
    <w:rsid w:val="002766D7"/>
    <w:rsid w:val="002768BA"/>
    <w:rsid w:val="00276B96"/>
    <w:rsid w:val="00276C9F"/>
    <w:rsid w:val="00277DC7"/>
    <w:rsid w:val="00280A8C"/>
    <w:rsid w:val="00280A98"/>
    <w:rsid w:val="002810C3"/>
    <w:rsid w:val="0028157A"/>
    <w:rsid w:val="002816CB"/>
    <w:rsid w:val="00281711"/>
    <w:rsid w:val="00281A71"/>
    <w:rsid w:val="002825C9"/>
    <w:rsid w:val="00282882"/>
    <w:rsid w:val="00282893"/>
    <w:rsid w:val="00282977"/>
    <w:rsid w:val="00282AA1"/>
    <w:rsid w:val="00282B0C"/>
    <w:rsid w:val="00282F6A"/>
    <w:rsid w:val="00283495"/>
    <w:rsid w:val="00283812"/>
    <w:rsid w:val="0028493E"/>
    <w:rsid w:val="00284E67"/>
    <w:rsid w:val="002852AF"/>
    <w:rsid w:val="00285C86"/>
    <w:rsid w:val="00285CD9"/>
    <w:rsid w:val="00285F8E"/>
    <w:rsid w:val="00286ADD"/>
    <w:rsid w:val="00286DF9"/>
    <w:rsid w:val="002872C6"/>
    <w:rsid w:val="0028760E"/>
    <w:rsid w:val="00287664"/>
    <w:rsid w:val="00287704"/>
    <w:rsid w:val="00287903"/>
    <w:rsid w:val="00287E2F"/>
    <w:rsid w:val="00287E32"/>
    <w:rsid w:val="002901B4"/>
    <w:rsid w:val="002903BD"/>
    <w:rsid w:val="00290918"/>
    <w:rsid w:val="00290976"/>
    <w:rsid w:val="00290B78"/>
    <w:rsid w:val="00290BB4"/>
    <w:rsid w:val="00290D79"/>
    <w:rsid w:val="00290F3B"/>
    <w:rsid w:val="00291769"/>
    <w:rsid w:val="00291799"/>
    <w:rsid w:val="00291D85"/>
    <w:rsid w:val="00291E59"/>
    <w:rsid w:val="00292046"/>
    <w:rsid w:val="00292067"/>
    <w:rsid w:val="002920EE"/>
    <w:rsid w:val="002921B6"/>
    <w:rsid w:val="00292521"/>
    <w:rsid w:val="00292582"/>
    <w:rsid w:val="00292CAE"/>
    <w:rsid w:val="00292DB7"/>
    <w:rsid w:val="00293130"/>
    <w:rsid w:val="002934F0"/>
    <w:rsid w:val="00293722"/>
    <w:rsid w:val="002937E8"/>
    <w:rsid w:val="00293A81"/>
    <w:rsid w:val="00293F31"/>
    <w:rsid w:val="00293FEA"/>
    <w:rsid w:val="00294150"/>
    <w:rsid w:val="002941FB"/>
    <w:rsid w:val="0029432C"/>
    <w:rsid w:val="002945E6"/>
    <w:rsid w:val="002950EB"/>
    <w:rsid w:val="002957CA"/>
    <w:rsid w:val="00295ACE"/>
    <w:rsid w:val="00295C6D"/>
    <w:rsid w:val="00295E51"/>
    <w:rsid w:val="0029601D"/>
    <w:rsid w:val="00296469"/>
    <w:rsid w:val="002964EB"/>
    <w:rsid w:val="00296756"/>
    <w:rsid w:val="00296A55"/>
    <w:rsid w:val="00297116"/>
    <w:rsid w:val="00297857"/>
    <w:rsid w:val="002978A3"/>
    <w:rsid w:val="002978DE"/>
    <w:rsid w:val="002A0F22"/>
    <w:rsid w:val="002A0F49"/>
    <w:rsid w:val="002A1217"/>
    <w:rsid w:val="002A12E2"/>
    <w:rsid w:val="002A18FE"/>
    <w:rsid w:val="002A1979"/>
    <w:rsid w:val="002A19C6"/>
    <w:rsid w:val="002A3179"/>
    <w:rsid w:val="002A36A5"/>
    <w:rsid w:val="002A4075"/>
    <w:rsid w:val="002A41C7"/>
    <w:rsid w:val="002A4439"/>
    <w:rsid w:val="002A4A9F"/>
    <w:rsid w:val="002A4BD5"/>
    <w:rsid w:val="002A4F73"/>
    <w:rsid w:val="002A51CF"/>
    <w:rsid w:val="002A5747"/>
    <w:rsid w:val="002A5AA9"/>
    <w:rsid w:val="002A65BB"/>
    <w:rsid w:val="002A6B51"/>
    <w:rsid w:val="002A7329"/>
    <w:rsid w:val="002A7B69"/>
    <w:rsid w:val="002A7CC4"/>
    <w:rsid w:val="002B0D65"/>
    <w:rsid w:val="002B1466"/>
    <w:rsid w:val="002B1D12"/>
    <w:rsid w:val="002B2462"/>
    <w:rsid w:val="002B2742"/>
    <w:rsid w:val="002B2761"/>
    <w:rsid w:val="002B2B6B"/>
    <w:rsid w:val="002B2D17"/>
    <w:rsid w:val="002B31D1"/>
    <w:rsid w:val="002B399A"/>
    <w:rsid w:val="002B41CD"/>
    <w:rsid w:val="002B4373"/>
    <w:rsid w:val="002B49C3"/>
    <w:rsid w:val="002B52FB"/>
    <w:rsid w:val="002B542B"/>
    <w:rsid w:val="002B5A5D"/>
    <w:rsid w:val="002B5A71"/>
    <w:rsid w:val="002B5DEC"/>
    <w:rsid w:val="002B6464"/>
    <w:rsid w:val="002B64B1"/>
    <w:rsid w:val="002B6594"/>
    <w:rsid w:val="002B6645"/>
    <w:rsid w:val="002B6877"/>
    <w:rsid w:val="002B6A71"/>
    <w:rsid w:val="002B6AE9"/>
    <w:rsid w:val="002B6B37"/>
    <w:rsid w:val="002B7833"/>
    <w:rsid w:val="002B7EA9"/>
    <w:rsid w:val="002B7F1A"/>
    <w:rsid w:val="002C0046"/>
    <w:rsid w:val="002C0678"/>
    <w:rsid w:val="002C0B96"/>
    <w:rsid w:val="002C0E88"/>
    <w:rsid w:val="002C10E5"/>
    <w:rsid w:val="002C1232"/>
    <w:rsid w:val="002C18BC"/>
    <w:rsid w:val="002C1A3F"/>
    <w:rsid w:val="002C1D1D"/>
    <w:rsid w:val="002C1EF3"/>
    <w:rsid w:val="002C20C8"/>
    <w:rsid w:val="002C2375"/>
    <w:rsid w:val="002C272F"/>
    <w:rsid w:val="002C2C7A"/>
    <w:rsid w:val="002C302E"/>
    <w:rsid w:val="002C44D4"/>
    <w:rsid w:val="002C45E4"/>
    <w:rsid w:val="002C4605"/>
    <w:rsid w:val="002C48C7"/>
    <w:rsid w:val="002C4AE0"/>
    <w:rsid w:val="002C55E9"/>
    <w:rsid w:val="002C5A06"/>
    <w:rsid w:val="002C5DB7"/>
    <w:rsid w:val="002C60F4"/>
    <w:rsid w:val="002C646E"/>
    <w:rsid w:val="002C662F"/>
    <w:rsid w:val="002C66F7"/>
    <w:rsid w:val="002C6779"/>
    <w:rsid w:val="002C68A1"/>
    <w:rsid w:val="002C6B41"/>
    <w:rsid w:val="002C6D4E"/>
    <w:rsid w:val="002C70A9"/>
    <w:rsid w:val="002C753D"/>
    <w:rsid w:val="002C75B9"/>
    <w:rsid w:val="002C789F"/>
    <w:rsid w:val="002C7D7F"/>
    <w:rsid w:val="002C7F02"/>
    <w:rsid w:val="002D0634"/>
    <w:rsid w:val="002D153E"/>
    <w:rsid w:val="002D158A"/>
    <w:rsid w:val="002D2A77"/>
    <w:rsid w:val="002D2B75"/>
    <w:rsid w:val="002D33C7"/>
    <w:rsid w:val="002D345C"/>
    <w:rsid w:val="002D34B0"/>
    <w:rsid w:val="002D3574"/>
    <w:rsid w:val="002D385A"/>
    <w:rsid w:val="002D3ED2"/>
    <w:rsid w:val="002D3FC8"/>
    <w:rsid w:val="002D4340"/>
    <w:rsid w:val="002D4AB1"/>
    <w:rsid w:val="002D4E1A"/>
    <w:rsid w:val="002D539C"/>
    <w:rsid w:val="002D6A2C"/>
    <w:rsid w:val="002D6A74"/>
    <w:rsid w:val="002D6C33"/>
    <w:rsid w:val="002D724E"/>
    <w:rsid w:val="002D759E"/>
    <w:rsid w:val="002D7C6E"/>
    <w:rsid w:val="002D7D02"/>
    <w:rsid w:val="002D7D84"/>
    <w:rsid w:val="002D7E78"/>
    <w:rsid w:val="002D7F49"/>
    <w:rsid w:val="002E00B0"/>
    <w:rsid w:val="002E06E4"/>
    <w:rsid w:val="002E0B0D"/>
    <w:rsid w:val="002E10BB"/>
    <w:rsid w:val="002E117D"/>
    <w:rsid w:val="002E136D"/>
    <w:rsid w:val="002E15A1"/>
    <w:rsid w:val="002E15D2"/>
    <w:rsid w:val="002E18E4"/>
    <w:rsid w:val="002E2DF8"/>
    <w:rsid w:val="002E2EAE"/>
    <w:rsid w:val="002E3778"/>
    <w:rsid w:val="002E3838"/>
    <w:rsid w:val="002E394B"/>
    <w:rsid w:val="002E3B3D"/>
    <w:rsid w:val="002E3E60"/>
    <w:rsid w:val="002E455F"/>
    <w:rsid w:val="002E4C97"/>
    <w:rsid w:val="002E512D"/>
    <w:rsid w:val="002E513B"/>
    <w:rsid w:val="002E59F1"/>
    <w:rsid w:val="002E5C79"/>
    <w:rsid w:val="002E5DDA"/>
    <w:rsid w:val="002E66CB"/>
    <w:rsid w:val="002E6E6B"/>
    <w:rsid w:val="002E7878"/>
    <w:rsid w:val="002E7A62"/>
    <w:rsid w:val="002E7BC3"/>
    <w:rsid w:val="002E7EBD"/>
    <w:rsid w:val="002E7FAA"/>
    <w:rsid w:val="002E7FEE"/>
    <w:rsid w:val="002F0232"/>
    <w:rsid w:val="002F0486"/>
    <w:rsid w:val="002F05E3"/>
    <w:rsid w:val="002F0BA9"/>
    <w:rsid w:val="002F0BBE"/>
    <w:rsid w:val="002F0C34"/>
    <w:rsid w:val="002F0C5E"/>
    <w:rsid w:val="002F0F47"/>
    <w:rsid w:val="002F0F86"/>
    <w:rsid w:val="002F11BA"/>
    <w:rsid w:val="002F1355"/>
    <w:rsid w:val="002F148A"/>
    <w:rsid w:val="002F159C"/>
    <w:rsid w:val="002F17F3"/>
    <w:rsid w:val="002F1845"/>
    <w:rsid w:val="002F1944"/>
    <w:rsid w:val="002F1D0C"/>
    <w:rsid w:val="002F1E50"/>
    <w:rsid w:val="002F217D"/>
    <w:rsid w:val="002F3034"/>
    <w:rsid w:val="002F31DB"/>
    <w:rsid w:val="002F32B7"/>
    <w:rsid w:val="002F36B6"/>
    <w:rsid w:val="002F3EDE"/>
    <w:rsid w:val="002F47F2"/>
    <w:rsid w:val="002F57C7"/>
    <w:rsid w:val="002F62A0"/>
    <w:rsid w:val="002F63E9"/>
    <w:rsid w:val="002F6413"/>
    <w:rsid w:val="002F6468"/>
    <w:rsid w:val="002F6E15"/>
    <w:rsid w:val="002F6FC7"/>
    <w:rsid w:val="002F6FCF"/>
    <w:rsid w:val="002F739A"/>
    <w:rsid w:val="002F74BF"/>
    <w:rsid w:val="002F74D1"/>
    <w:rsid w:val="002F74E7"/>
    <w:rsid w:val="002F7B12"/>
    <w:rsid w:val="002F7B70"/>
    <w:rsid w:val="002F7E65"/>
    <w:rsid w:val="002F7EEB"/>
    <w:rsid w:val="0030070E"/>
    <w:rsid w:val="00300AB9"/>
    <w:rsid w:val="00300B61"/>
    <w:rsid w:val="003014E6"/>
    <w:rsid w:val="0030162C"/>
    <w:rsid w:val="00301A9D"/>
    <w:rsid w:val="00301E0B"/>
    <w:rsid w:val="003023BB"/>
    <w:rsid w:val="003027B7"/>
    <w:rsid w:val="00302817"/>
    <w:rsid w:val="00302961"/>
    <w:rsid w:val="00302BA4"/>
    <w:rsid w:val="00302C22"/>
    <w:rsid w:val="00303070"/>
    <w:rsid w:val="0030338F"/>
    <w:rsid w:val="003036D1"/>
    <w:rsid w:val="003037BB"/>
    <w:rsid w:val="00303E2D"/>
    <w:rsid w:val="00304101"/>
    <w:rsid w:val="0030427D"/>
    <w:rsid w:val="00304E8D"/>
    <w:rsid w:val="0030511D"/>
    <w:rsid w:val="00305E15"/>
    <w:rsid w:val="00306A95"/>
    <w:rsid w:val="00306AE7"/>
    <w:rsid w:val="00306FEF"/>
    <w:rsid w:val="00307059"/>
    <w:rsid w:val="0031028F"/>
    <w:rsid w:val="003109BB"/>
    <w:rsid w:val="00310DCF"/>
    <w:rsid w:val="00310EE1"/>
    <w:rsid w:val="00311607"/>
    <w:rsid w:val="00311C05"/>
    <w:rsid w:val="00312633"/>
    <w:rsid w:val="00312D75"/>
    <w:rsid w:val="00312FC3"/>
    <w:rsid w:val="003136B9"/>
    <w:rsid w:val="003137E4"/>
    <w:rsid w:val="00313B33"/>
    <w:rsid w:val="00313FE9"/>
    <w:rsid w:val="00314196"/>
    <w:rsid w:val="003142CA"/>
    <w:rsid w:val="00314BE5"/>
    <w:rsid w:val="00314E7D"/>
    <w:rsid w:val="003155BB"/>
    <w:rsid w:val="00315884"/>
    <w:rsid w:val="00315AFB"/>
    <w:rsid w:val="0031612D"/>
    <w:rsid w:val="00316489"/>
    <w:rsid w:val="00316770"/>
    <w:rsid w:val="00316A52"/>
    <w:rsid w:val="00317011"/>
    <w:rsid w:val="003170F7"/>
    <w:rsid w:val="003171AF"/>
    <w:rsid w:val="00317624"/>
    <w:rsid w:val="003177A7"/>
    <w:rsid w:val="00317820"/>
    <w:rsid w:val="003179E8"/>
    <w:rsid w:val="00317B86"/>
    <w:rsid w:val="00317EF4"/>
    <w:rsid w:val="003200FB"/>
    <w:rsid w:val="00320103"/>
    <w:rsid w:val="003202C5"/>
    <w:rsid w:val="00320420"/>
    <w:rsid w:val="00320812"/>
    <w:rsid w:val="00320915"/>
    <w:rsid w:val="00320F97"/>
    <w:rsid w:val="003211D3"/>
    <w:rsid w:val="00321BD8"/>
    <w:rsid w:val="00321E83"/>
    <w:rsid w:val="00321EF1"/>
    <w:rsid w:val="003223B1"/>
    <w:rsid w:val="003226E9"/>
    <w:rsid w:val="0032297D"/>
    <w:rsid w:val="00322A3A"/>
    <w:rsid w:val="00322C83"/>
    <w:rsid w:val="00322D06"/>
    <w:rsid w:val="00323B11"/>
    <w:rsid w:val="0032412E"/>
    <w:rsid w:val="00324346"/>
    <w:rsid w:val="003247FE"/>
    <w:rsid w:val="00324CA0"/>
    <w:rsid w:val="00325078"/>
    <w:rsid w:val="003250FD"/>
    <w:rsid w:val="00325876"/>
    <w:rsid w:val="00325A5B"/>
    <w:rsid w:val="0032670C"/>
    <w:rsid w:val="003267E6"/>
    <w:rsid w:val="00326DD1"/>
    <w:rsid w:val="00327176"/>
    <w:rsid w:val="00327252"/>
    <w:rsid w:val="003274DC"/>
    <w:rsid w:val="003276B4"/>
    <w:rsid w:val="00330239"/>
    <w:rsid w:val="00330810"/>
    <w:rsid w:val="00330EAC"/>
    <w:rsid w:val="00330FFC"/>
    <w:rsid w:val="003312DE"/>
    <w:rsid w:val="003313CD"/>
    <w:rsid w:val="00331CA0"/>
    <w:rsid w:val="00331E85"/>
    <w:rsid w:val="00331ECD"/>
    <w:rsid w:val="003323A4"/>
    <w:rsid w:val="00332827"/>
    <w:rsid w:val="00332989"/>
    <w:rsid w:val="00332A26"/>
    <w:rsid w:val="00332F04"/>
    <w:rsid w:val="00332F63"/>
    <w:rsid w:val="003331C0"/>
    <w:rsid w:val="00333887"/>
    <w:rsid w:val="00333E94"/>
    <w:rsid w:val="0033502A"/>
    <w:rsid w:val="00335689"/>
    <w:rsid w:val="00335AE8"/>
    <w:rsid w:val="00336144"/>
    <w:rsid w:val="00336703"/>
    <w:rsid w:val="00336D1E"/>
    <w:rsid w:val="00336D53"/>
    <w:rsid w:val="00337043"/>
    <w:rsid w:val="0033713B"/>
    <w:rsid w:val="0033715D"/>
    <w:rsid w:val="00337223"/>
    <w:rsid w:val="00340D0B"/>
    <w:rsid w:val="00341052"/>
    <w:rsid w:val="0034128E"/>
    <w:rsid w:val="00341760"/>
    <w:rsid w:val="003419F5"/>
    <w:rsid w:val="00342C1D"/>
    <w:rsid w:val="00343089"/>
    <w:rsid w:val="00343674"/>
    <w:rsid w:val="003438C4"/>
    <w:rsid w:val="003441A3"/>
    <w:rsid w:val="003448F7"/>
    <w:rsid w:val="00345A76"/>
    <w:rsid w:val="00346049"/>
    <w:rsid w:val="00346294"/>
    <w:rsid w:val="00347403"/>
    <w:rsid w:val="00347A1B"/>
    <w:rsid w:val="00347A76"/>
    <w:rsid w:val="00347DBD"/>
    <w:rsid w:val="00347EDF"/>
    <w:rsid w:val="00350909"/>
    <w:rsid w:val="00350B06"/>
    <w:rsid w:val="00350DBE"/>
    <w:rsid w:val="00351023"/>
    <w:rsid w:val="003511DC"/>
    <w:rsid w:val="00351246"/>
    <w:rsid w:val="00351ABD"/>
    <w:rsid w:val="00351CC9"/>
    <w:rsid w:val="00351DBC"/>
    <w:rsid w:val="00351EB5"/>
    <w:rsid w:val="003529AF"/>
    <w:rsid w:val="00352BDE"/>
    <w:rsid w:val="00352DEC"/>
    <w:rsid w:val="0035325F"/>
    <w:rsid w:val="0035371D"/>
    <w:rsid w:val="00353CB7"/>
    <w:rsid w:val="00353E10"/>
    <w:rsid w:val="00353EA3"/>
    <w:rsid w:val="0035430C"/>
    <w:rsid w:val="003543A7"/>
    <w:rsid w:val="00354849"/>
    <w:rsid w:val="00354852"/>
    <w:rsid w:val="0035536E"/>
    <w:rsid w:val="00355391"/>
    <w:rsid w:val="003553E5"/>
    <w:rsid w:val="003554E6"/>
    <w:rsid w:val="00355653"/>
    <w:rsid w:val="0035582F"/>
    <w:rsid w:val="003558EB"/>
    <w:rsid w:val="00355CAE"/>
    <w:rsid w:val="0035642B"/>
    <w:rsid w:val="00356658"/>
    <w:rsid w:val="00356F6C"/>
    <w:rsid w:val="00356FAA"/>
    <w:rsid w:val="0035784F"/>
    <w:rsid w:val="00357932"/>
    <w:rsid w:val="00357AEA"/>
    <w:rsid w:val="00357C1B"/>
    <w:rsid w:val="00357E2D"/>
    <w:rsid w:val="00357E53"/>
    <w:rsid w:val="003608DF"/>
    <w:rsid w:val="00360D23"/>
    <w:rsid w:val="00360D57"/>
    <w:rsid w:val="00360DFB"/>
    <w:rsid w:val="00361206"/>
    <w:rsid w:val="00361956"/>
    <w:rsid w:val="00361D80"/>
    <w:rsid w:val="00361FA6"/>
    <w:rsid w:val="0036228F"/>
    <w:rsid w:val="003625D8"/>
    <w:rsid w:val="00362738"/>
    <w:rsid w:val="0036273B"/>
    <w:rsid w:val="00362AC4"/>
    <w:rsid w:val="00362FA4"/>
    <w:rsid w:val="00363115"/>
    <w:rsid w:val="00363769"/>
    <w:rsid w:val="00363904"/>
    <w:rsid w:val="00363A78"/>
    <w:rsid w:val="00363C3B"/>
    <w:rsid w:val="00364108"/>
    <w:rsid w:val="003644A7"/>
    <w:rsid w:val="00364B4C"/>
    <w:rsid w:val="00364DEE"/>
    <w:rsid w:val="00364F04"/>
    <w:rsid w:val="003651E7"/>
    <w:rsid w:val="00365961"/>
    <w:rsid w:val="00365D58"/>
    <w:rsid w:val="00365EB9"/>
    <w:rsid w:val="00365F09"/>
    <w:rsid w:val="00366698"/>
    <w:rsid w:val="00366AAF"/>
    <w:rsid w:val="00366D89"/>
    <w:rsid w:val="003675C8"/>
    <w:rsid w:val="00367985"/>
    <w:rsid w:val="00367B61"/>
    <w:rsid w:val="00367F0E"/>
    <w:rsid w:val="003701B0"/>
    <w:rsid w:val="003702CD"/>
    <w:rsid w:val="003707C7"/>
    <w:rsid w:val="00370A2B"/>
    <w:rsid w:val="00370A69"/>
    <w:rsid w:val="00370E9C"/>
    <w:rsid w:val="0037168E"/>
    <w:rsid w:val="0037185C"/>
    <w:rsid w:val="00371882"/>
    <w:rsid w:val="003718F3"/>
    <w:rsid w:val="00373168"/>
    <w:rsid w:val="00374657"/>
    <w:rsid w:val="0037493E"/>
    <w:rsid w:val="003749C8"/>
    <w:rsid w:val="00374A78"/>
    <w:rsid w:val="00374C2D"/>
    <w:rsid w:val="00375153"/>
    <w:rsid w:val="00375555"/>
    <w:rsid w:val="00375A3C"/>
    <w:rsid w:val="00375A64"/>
    <w:rsid w:val="00376082"/>
    <w:rsid w:val="0037636D"/>
    <w:rsid w:val="00376735"/>
    <w:rsid w:val="00376866"/>
    <w:rsid w:val="0037699B"/>
    <w:rsid w:val="00376A5E"/>
    <w:rsid w:val="00377984"/>
    <w:rsid w:val="00377D0C"/>
    <w:rsid w:val="00380354"/>
    <w:rsid w:val="00380398"/>
    <w:rsid w:val="003806A0"/>
    <w:rsid w:val="0038082B"/>
    <w:rsid w:val="003816A7"/>
    <w:rsid w:val="00381E12"/>
    <w:rsid w:val="00381FA3"/>
    <w:rsid w:val="00382243"/>
    <w:rsid w:val="00382321"/>
    <w:rsid w:val="00382F02"/>
    <w:rsid w:val="00383143"/>
    <w:rsid w:val="00383430"/>
    <w:rsid w:val="00383C14"/>
    <w:rsid w:val="00384CAB"/>
    <w:rsid w:val="00384CDE"/>
    <w:rsid w:val="00384D94"/>
    <w:rsid w:val="00384F43"/>
    <w:rsid w:val="0038505D"/>
    <w:rsid w:val="0038517C"/>
    <w:rsid w:val="003852C7"/>
    <w:rsid w:val="003854C4"/>
    <w:rsid w:val="003856B5"/>
    <w:rsid w:val="003858A5"/>
    <w:rsid w:val="00385AD7"/>
    <w:rsid w:val="00385AFD"/>
    <w:rsid w:val="00385ED1"/>
    <w:rsid w:val="00386089"/>
    <w:rsid w:val="00386532"/>
    <w:rsid w:val="00386FE2"/>
    <w:rsid w:val="0038700F"/>
    <w:rsid w:val="003874DF"/>
    <w:rsid w:val="003876E3"/>
    <w:rsid w:val="003878D6"/>
    <w:rsid w:val="00387E9C"/>
    <w:rsid w:val="0039001F"/>
    <w:rsid w:val="003900A3"/>
    <w:rsid w:val="0039063B"/>
    <w:rsid w:val="00390740"/>
    <w:rsid w:val="00390A37"/>
    <w:rsid w:val="00390B9D"/>
    <w:rsid w:val="00390FFA"/>
    <w:rsid w:val="00391077"/>
    <w:rsid w:val="00391172"/>
    <w:rsid w:val="00391414"/>
    <w:rsid w:val="003914D3"/>
    <w:rsid w:val="0039156C"/>
    <w:rsid w:val="00391646"/>
    <w:rsid w:val="0039184F"/>
    <w:rsid w:val="00391EC2"/>
    <w:rsid w:val="00391FB4"/>
    <w:rsid w:val="0039262F"/>
    <w:rsid w:val="003929EC"/>
    <w:rsid w:val="00392BF1"/>
    <w:rsid w:val="00392F10"/>
    <w:rsid w:val="00392F7E"/>
    <w:rsid w:val="00392FF1"/>
    <w:rsid w:val="0039326C"/>
    <w:rsid w:val="00393862"/>
    <w:rsid w:val="00393B89"/>
    <w:rsid w:val="00393D1A"/>
    <w:rsid w:val="00394044"/>
    <w:rsid w:val="00394B56"/>
    <w:rsid w:val="00394D9E"/>
    <w:rsid w:val="00395136"/>
    <w:rsid w:val="00395706"/>
    <w:rsid w:val="003957F7"/>
    <w:rsid w:val="00395947"/>
    <w:rsid w:val="003962B6"/>
    <w:rsid w:val="00396B78"/>
    <w:rsid w:val="00396E3B"/>
    <w:rsid w:val="00396F40"/>
    <w:rsid w:val="00397A17"/>
    <w:rsid w:val="00397DB7"/>
    <w:rsid w:val="003A0456"/>
    <w:rsid w:val="003A0471"/>
    <w:rsid w:val="003A07A3"/>
    <w:rsid w:val="003A098D"/>
    <w:rsid w:val="003A0A58"/>
    <w:rsid w:val="003A0CC8"/>
    <w:rsid w:val="003A0D8B"/>
    <w:rsid w:val="003A1040"/>
    <w:rsid w:val="003A1461"/>
    <w:rsid w:val="003A16FB"/>
    <w:rsid w:val="003A1DC2"/>
    <w:rsid w:val="003A2060"/>
    <w:rsid w:val="003A2905"/>
    <w:rsid w:val="003A2B7E"/>
    <w:rsid w:val="003A2E10"/>
    <w:rsid w:val="003A33B7"/>
    <w:rsid w:val="003A3D3A"/>
    <w:rsid w:val="003A3F05"/>
    <w:rsid w:val="003A3F22"/>
    <w:rsid w:val="003A4A4C"/>
    <w:rsid w:val="003A557C"/>
    <w:rsid w:val="003A56C3"/>
    <w:rsid w:val="003A5702"/>
    <w:rsid w:val="003A5984"/>
    <w:rsid w:val="003A5B48"/>
    <w:rsid w:val="003A5B54"/>
    <w:rsid w:val="003A60E4"/>
    <w:rsid w:val="003A625F"/>
    <w:rsid w:val="003A63D5"/>
    <w:rsid w:val="003A65BE"/>
    <w:rsid w:val="003A6760"/>
    <w:rsid w:val="003A6779"/>
    <w:rsid w:val="003A694A"/>
    <w:rsid w:val="003A7AC4"/>
    <w:rsid w:val="003A7FF7"/>
    <w:rsid w:val="003B0DDC"/>
    <w:rsid w:val="003B1D3F"/>
    <w:rsid w:val="003B215D"/>
    <w:rsid w:val="003B21AA"/>
    <w:rsid w:val="003B2840"/>
    <w:rsid w:val="003B2DB4"/>
    <w:rsid w:val="003B3F43"/>
    <w:rsid w:val="003B41EF"/>
    <w:rsid w:val="003B4277"/>
    <w:rsid w:val="003B445D"/>
    <w:rsid w:val="003B448A"/>
    <w:rsid w:val="003B4BE3"/>
    <w:rsid w:val="003B521F"/>
    <w:rsid w:val="003B5E06"/>
    <w:rsid w:val="003B5E14"/>
    <w:rsid w:val="003B5E6B"/>
    <w:rsid w:val="003B6737"/>
    <w:rsid w:val="003B6911"/>
    <w:rsid w:val="003B69B5"/>
    <w:rsid w:val="003B6A0C"/>
    <w:rsid w:val="003B70FB"/>
    <w:rsid w:val="003B7349"/>
    <w:rsid w:val="003B7823"/>
    <w:rsid w:val="003B7A27"/>
    <w:rsid w:val="003B7A3E"/>
    <w:rsid w:val="003B7AB7"/>
    <w:rsid w:val="003B7B39"/>
    <w:rsid w:val="003B7BCA"/>
    <w:rsid w:val="003B7C7F"/>
    <w:rsid w:val="003C035B"/>
    <w:rsid w:val="003C050B"/>
    <w:rsid w:val="003C05B7"/>
    <w:rsid w:val="003C0A8C"/>
    <w:rsid w:val="003C0D16"/>
    <w:rsid w:val="003C14BB"/>
    <w:rsid w:val="003C1BBA"/>
    <w:rsid w:val="003C1D24"/>
    <w:rsid w:val="003C1E53"/>
    <w:rsid w:val="003C207C"/>
    <w:rsid w:val="003C239C"/>
    <w:rsid w:val="003C28BD"/>
    <w:rsid w:val="003C28D9"/>
    <w:rsid w:val="003C334A"/>
    <w:rsid w:val="003C36A2"/>
    <w:rsid w:val="003C36A3"/>
    <w:rsid w:val="003C3B97"/>
    <w:rsid w:val="003C3D26"/>
    <w:rsid w:val="003C42CA"/>
    <w:rsid w:val="003C4323"/>
    <w:rsid w:val="003C4411"/>
    <w:rsid w:val="003C45DB"/>
    <w:rsid w:val="003C4A0A"/>
    <w:rsid w:val="003C4C3F"/>
    <w:rsid w:val="003C5024"/>
    <w:rsid w:val="003C515F"/>
    <w:rsid w:val="003C5719"/>
    <w:rsid w:val="003C5B4E"/>
    <w:rsid w:val="003C64CE"/>
    <w:rsid w:val="003C6624"/>
    <w:rsid w:val="003C6D19"/>
    <w:rsid w:val="003C6E81"/>
    <w:rsid w:val="003C70F8"/>
    <w:rsid w:val="003C7559"/>
    <w:rsid w:val="003C7587"/>
    <w:rsid w:val="003C7A3D"/>
    <w:rsid w:val="003C7B1B"/>
    <w:rsid w:val="003C7D6F"/>
    <w:rsid w:val="003D001D"/>
    <w:rsid w:val="003D015F"/>
    <w:rsid w:val="003D0A59"/>
    <w:rsid w:val="003D0F0A"/>
    <w:rsid w:val="003D1583"/>
    <w:rsid w:val="003D15F7"/>
    <w:rsid w:val="003D1C05"/>
    <w:rsid w:val="003D2380"/>
    <w:rsid w:val="003D26F8"/>
    <w:rsid w:val="003D2702"/>
    <w:rsid w:val="003D2B64"/>
    <w:rsid w:val="003D33F6"/>
    <w:rsid w:val="003D347C"/>
    <w:rsid w:val="003D3576"/>
    <w:rsid w:val="003D3935"/>
    <w:rsid w:val="003D3DA1"/>
    <w:rsid w:val="003D3F83"/>
    <w:rsid w:val="003D42C5"/>
    <w:rsid w:val="003D48B5"/>
    <w:rsid w:val="003D4A31"/>
    <w:rsid w:val="003D4EC4"/>
    <w:rsid w:val="003D57CF"/>
    <w:rsid w:val="003D57E0"/>
    <w:rsid w:val="003D59C3"/>
    <w:rsid w:val="003D5BE4"/>
    <w:rsid w:val="003D5D05"/>
    <w:rsid w:val="003D66C8"/>
    <w:rsid w:val="003D680F"/>
    <w:rsid w:val="003D6861"/>
    <w:rsid w:val="003D691B"/>
    <w:rsid w:val="003D6DB2"/>
    <w:rsid w:val="003D748D"/>
    <w:rsid w:val="003D76A1"/>
    <w:rsid w:val="003D7867"/>
    <w:rsid w:val="003D79E0"/>
    <w:rsid w:val="003E0571"/>
    <w:rsid w:val="003E0C6D"/>
    <w:rsid w:val="003E1FB0"/>
    <w:rsid w:val="003E2300"/>
    <w:rsid w:val="003E2D4D"/>
    <w:rsid w:val="003E2DFC"/>
    <w:rsid w:val="003E33B7"/>
    <w:rsid w:val="003E37A0"/>
    <w:rsid w:val="003E3C20"/>
    <w:rsid w:val="003E3DF5"/>
    <w:rsid w:val="003E3FD8"/>
    <w:rsid w:val="003E3FE5"/>
    <w:rsid w:val="003E4133"/>
    <w:rsid w:val="003E423D"/>
    <w:rsid w:val="003E45B3"/>
    <w:rsid w:val="003E4BE0"/>
    <w:rsid w:val="003E514A"/>
    <w:rsid w:val="003E5636"/>
    <w:rsid w:val="003E56A0"/>
    <w:rsid w:val="003E56C7"/>
    <w:rsid w:val="003E5EFA"/>
    <w:rsid w:val="003E62D8"/>
    <w:rsid w:val="003E63E2"/>
    <w:rsid w:val="003E6553"/>
    <w:rsid w:val="003E673F"/>
    <w:rsid w:val="003E67E3"/>
    <w:rsid w:val="003E6C35"/>
    <w:rsid w:val="003E6C38"/>
    <w:rsid w:val="003E70C9"/>
    <w:rsid w:val="003E70CA"/>
    <w:rsid w:val="003E71D3"/>
    <w:rsid w:val="003E738E"/>
    <w:rsid w:val="003E75A4"/>
    <w:rsid w:val="003E76E2"/>
    <w:rsid w:val="003E7A50"/>
    <w:rsid w:val="003E7D2F"/>
    <w:rsid w:val="003E7D6C"/>
    <w:rsid w:val="003F0114"/>
    <w:rsid w:val="003F09BF"/>
    <w:rsid w:val="003F09D6"/>
    <w:rsid w:val="003F0C16"/>
    <w:rsid w:val="003F0DF7"/>
    <w:rsid w:val="003F0F57"/>
    <w:rsid w:val="003F1103"/>
    <w:rsid w:val="003F11E0"/>
    <w:rsid w:val="003F1CD7"/>
    <w:rsid w:val="003F201F"/>
    <w:rsid w:val="003F2ADE"/>
    <w:rsid w:val="003F2BDF"/>
    <w:rsid w:val="003F2F31"/>
    <w:rsid w:val="003F2FA7"/>
    <w:rsid w:val="003F37C2"/>
    <w:rsid w:val="003F3F0B"/>
    <w:rsid w:val="003F4093"/>
    <w:rsid w:val="003F43E2"/>
    <w:rsid w:val="003F449A"/>
    <w:rsid w:val="003F4B3B"/>
    <w:rsid w:val="003F4E83"/>
    <w:rsid w:val="003F513F"/>
    <w:rsid w:val="003F5D16"/>
    <w:rsid w:val="003F642D"/>
    <w:rsid w:val="003F654E"/>
    <w:rsid w:val="003F6E1D"/>
    <w:rsid w:val="003F7F28"/>
    <w:rsid w:val="00400156"/>
    <w:rsid w:val="00400266"/>
    <w:rsid w:val="00400569"/>
    <w:rsid w:val="00400A4F"/>
    <w:rsid w:val="00400DC7"/>
    <w:rsid w:val="00400F19"/>
    <w:rsid w:val="0040113B"/>
    <w:rsid w:val="00401BA7"/>
    <w:rsid w:val="00402F12"/>
    <w:rsid w:val="00403013"/>
    <w:rsid w:val="00403046"/>
    <w:rsid w:val="004032C9"/>
    <w:rsid w:val="0040348E"/>
    <w:rsid w:val="00403638"/>
    <w:rsid w:val="00403E27"/>
    <w:rsid w:val="00403FF4"/>
    <w:rsid w:val="00404850"/>
    <w:rsid w:val="00405026"/>
    <w:rsid w:val="00405118"/>
    <w:rsid w:val="00405493"/>
    <w:rsid w:val="0040564F"/>
    <w:rsid w:val="004056A4"/>
    <w:rsid w:val="00405782"/>
    <w:rsid w:val="00405B0E"/>
    <w:rsid w:val="00405C40"/>
    <w:rsid w:val="00405CDB"/>
    <w:rsid w:val="00405D56"/>
    <w:rsid w:val="00406037"/>
    <w:rsid w:val="004061E4"/>
    <w:rsid w:val="0040630A"/>
    <w:rsid w:val="004067A5"/>
    <w:rsid w:val="00406BDE"/>
    <w:rsid w:val="00406CF7"/>
    <w:rsid w:val="00406DB6"/>
    <w:rsid w:val="00406ED7"/>
    <w:rsid w:val="00406FBD"/>
    <w:rsid w:val="004071A4"/>
    <w:rsid w:val="00410D79"/>
    <w:rsid w:val="00410DE6"/>
    <w:rsid w:val="00411EAC"/>
    <w:rsid w:val="00411EBF"/>
    <w:rsid w:val="004124CD"/>
    <w:rsid w:val="004127BD"/>
    <w:rsid w:val="00412827"/>
    <w:rsid w:val="00412F68"/>
    <w:rsid w:val="00413107"/>
    <w:rsid w:val="00413164"/>
    <w:rsid w:val="0041393C"/>
    <w:rsid w:val="004140A3"/>
    <w:rsid w:val="0041450D"/>
    <w:rsid w:val="00414585"/>
    <w:rsid w:val="004148A0"/>
    <w:rsid w:val="00415369"/>
    <w:rsid w:val="00415445"/>
    <w:rsid w:val="00415C51"/>
    <w:rsid w:val="00415CD2"/>
    <w:rsid w:val="00415E30"/>
    <w:rsid w:val="004161A0"/>
    <w:rsid w:val="00416886"/>
    <w:rsid w:val="00416DB8"/>
    <w:rsid w:val="00416FC2"/>
    <w:rsid w:val="004170E9"/>
    <w:rsid w:val="004171B0"/>
    <w:rsid w:val="00417722"/>
    <w:rsid w:val="00417850"/>
    <w:rsid w:val="00417C54"/>
    <w:rsid w:val="00417FC3"/>
    <w:rsid w:val="004201CF"/>
    <w:rsid w:val="004217EC"/>
    <w:rsid w:val="0042187A"/>
    <w:rsid w:val="00421B54"/>
    <w:rsid w:val="00421F85"/>
    <w:rsid w:val="00422403"/>
    <w:rsid w:val="00422556"/>
    <w:rsid w:val="00422846"/>
    <w:rsid w:val="00423237"/>
    <w:rsid w:val="004232A2"/>
    <w:rsid w:val="00423777"/>
    <w:rsid w:val="00423854"/>
    <w:rsid w:val="004238FA"/>
    <w:rsid w:val="0042416F"/>
    <w:rsid w:val="0042417E"/>
    <w:rsid w:val="00424262"/>
    <w:rsid w:val="004244A3"/>
    <w:rsid w:val="00424BAB"/>
    <w:rsid w:val="00424D88"/>
    <w:rsid w:val="004250AE"/>
    <w:rsid w:val="0042512E"/>
    <w:rsid w:val="004252AC"/>
    <w:rsid w:val="004253B1"/>
    <w:rsid w:val="00425D2C"/>
    <w:rsid w:val="00425DBF"/>
    <w:rsid w:val="0042618F"/>
    <w:rsid w:val="0042646D"/>
    <w:rsid w:val="00426756"/>
    <w:rsid w:val="00426A8D"/>
    <w:rsid w:val="0042721F"/>
    <w:rsid w:val="004272C8"/>
    <w:rsid w:val="00427412"/>
    <w:rsid w:val="00427657"/>
    <w:rsid w:val="00427706"/>
    <w:rsid w:val="00427944"/>
    <w:rsid w:val="004303F5"/>
    <w:rsid w:val="00430478"/>
    <w:rsid w:val="004307D2"/>
    <w:rsid w:val="0043102B"/>
    <w:rsid w:val="004312A3"/>
    <w:rsid w:val="004320FE"/>
    <w:rsid w:val="004325AC"/>
    <w:rsid w:val="004325EC"/>
    <w:rsid w:val="00432B3C"/>
    <w:rsid w:val="004335DA"/>
    <w:rsid w:val="00433C36"/>
    <w:rsid w:val="00433EA2"/>
    <w:rsid w:val="004342EF"/>
    <w:rsid w:val="00434AA7"/>
    <w:rsid w:val="00434DEF"/>
    <w:rsid w:val="00435127"/>
    <w:rsid w:val="004353A2"/>
    <w:rsid w:val="004354DF"/>
    <w:rsid w:val="0043556A"/>
    <w:rsid w:val="00435705"/>
    <w:rsid w:val="004358AD"/>
    <w:rsid w:val="00435CF6"/>
    <w:rsid w:val="00435D82"/>
    <w:rsid w:val="00435E4F"/>
    <w:rsid w:val="0043619D"/>
    <w:rsid w:val="0043694B"/>
    <w:rsid w:val="00436E80"/>
    <w:rsid w:val="0043724D"/>
    <w:rsid w:val="0043760C"/>
    <w:rsid w:val="00437D7D"/>
    <w:rsid w:val="004400A5"/>
    <w:rsid w:val="00440704"/>
    <w:rsid w:val="004407E1"/>
    <w:rsid w:val="00440AD6"/>
    <w:rsid w:val="00440CD5"/>
    <w:rsid w:val="00441364"/>
    <w:rsid w:val="0044173B"/>
    <w:rsid w:val="00441FB1"/>
    <w:rsid w:val="00441FC6"/>
    <w:rsid w:val="00442A4C"/>
    <w:rsid w:val="0044346F"/>
    <w:rsid w:val="0044448E"/>
    <w:rsid w:val="0044482F"/>
    <w:rsid w:val="00444F87"/>
    <w:rsid w:val="00445D80"/>
    <w:rsid w:val="004460B7"/>
    <w:rsid w:val="00446137"/>
    <w:rsid w:val="00446440"/>
    <w:rsid w:val="00446A6D"/>
    <w:rsid w:val="00446C32"/>
    <w:rsid w:val="0044769D"/>
    <w:rsid w:val="00447D65"/>
    <w:rsid w:val="00450006"/>
    <w:rsid w:val="00450051"/>
    <w:rsid w:val="004502D0"/>
    <w:rsid w:val="004505D3"/>
    <w:rsid w:val="00450A2B"/>
    <w:rsid w:val="004519B4"/>
    <w:rsid w:val="0045215C"/>
    <w:rsid w:val="00452308"/>
    <w:rsid w:val="00452432"/>
    <w:rsid w:val="004528D6"/>
    <w:rsid w:val="00452AE9"/>
    <w:rsid w:val="00452E18"/>
    <w:rsid w:val="00453086"/>
    <w:rsid w:val="004536E0"/>
    <w:rsid w:val="00453B9F"/>
    <w:rsid w:val="00453CDB"/>
    <w:rsid w:val="0045485E"/>
    <w:rsid w:val="00454905"/>
    <w:rsid w:val="00454B38"/>
    <w:rsid w:val="00454B73"/>
    <w:rsid w:val="00454E54"/>
    <w:rsid w:val="004551F3"/>
    <w:rsid w:val="00455263"/>
    <w:rsid w:val="0045575D"/>
    <w:rsid w:val="004564E6"/>
    <w:rsid w:val="00456CF6"/>
    <w:rsid w:val="00456D6A"/>
    <w:rsid w:val="0045743C"/>
    <w:rsid w:val="00457A5D"/>
    <w:rsid w:val="00457B8C"/>
    <w:rsid w:val="00457BDD"/>
    <w:rsid w:val="00457E62"/>
    <w:rsid w:val="00457F6A"/>
    <w:rsid w:val="00460583"/>
    <w:rsid w:val="00460EC0"/>
    <w:rsid w:val="00461081"/>
    <w:rsid w:val="00461130"/>
    <w:rsid w:val="0046132D"/>
    <w:rsid w:val="004613AD"/>
    <w:rsid w:val="00461450"/>
    <w:rsid w:val="004616DF"/>
    <w:rsid w:val="00462070"/>
    <w:rsid w:val="004620C5"/>
    <w:rsid w:val="00462508"/>
    <w:rsid w:val="00462CCC"/>
    <w:rsid w:val="004632CB"/>
    <w:rsid w:val="00463711"/>
    <w:rsid w:val="00464377"/>
    <w:rsid w:val="004644B3"/>
    <w:rsid w:val="004644BD"/>
    <w:rsid w:val="004646A0"/>
    <w:rsid w:val="0046470F"/>
    <w:rsid w:val="00465056"/>
    <w:rsid w:val="00465871"/>
    <w:rsid w:val="004659BE"/>
    <w:rsid w:val="00465A0C"/>
    <w:rsid w:val="00465B66"/>
    <w:rsid w:val="004661FA"/>
    <w:rsid w:val="004666AC"/>
    <w:rsid w:val="00466A70"/>
    <w:rsid w:val="00466BB3"/>
    <w:rsid w:val="00466D70"/>
    <w:rsid w:val="0046707A"/>
    <w:rsid w:val="004673AA"/>
    <w:rsid w:val="004673ED"/>
    <w:rsid w:val="004677C5"/>
    <w:rsid w:val="0046785F"/>
    <w:rsid w:val="00467EB9"/>
    <w:rsid w:val="004701EB"/>
    <w:rsid w:val="0047089F"/>
    <w:rsid w:val="00470E35"/>
    <w:rsid w:val="0047154E"/>
    <w:rsid w:val="004717EC"/>
    <w:rsid w:val="0047188A"/>
    <w:rsid w:val="00471C5C"/>
    <w:rsid w:val="00472662"/>
    <w:rsid w:val="004726A9"/>
    <w:rsid w:val="004739EC"/>
    <w:rsid w:val="00473EC1"/>
    <w:rsid w:val="00475278"/>
    <w:rsid w:val="004755B6"/>
    <w:rsid w:val="00475735"/>
    <w:rsid w:val="00475741"/>
    <w:rsid w:val="004758CA"/>
    <w:rsid w:val="00475C24"/>
    <w:rsid w:val="00476B0A"/>
    <w:rsid w:val="00476FB9"/>
    <w:rsid w:val="0047789E"/>
    <w:rsid w:val="004778E8"/>
    <w:rsid w:val="00477A8D"/>
    <w:rsid w:val="00481236"/>
    <w:rsid w:val="0048135C"/>
    <w:rsid w:val="00481461"/>
    <w:rsid w:val="004818A5"/>
    <w:rsid w:val="00481DDD"/>
    <w:rsid w:val="00481DEA"/>
    <w:rsid w:val="00482891"/>
    <w:rsid w:val="00482FBD"/>
    <w:rsid w:val="00483322"/>
    <w:rsid w:val="004833F1"/>
    <w:rsid w:val="0048360A"/>
    <w:rsid w:val="00483B52"/>
    <w:rsid w:val="00483D5A"/>
    <w:rsid w:val="00483F7B"/>
    <w:rsid w:val="00483FF7"/>
    <w:rsid w:val="004841D7"/>
    <w:rsid w:val="00484311"/>
    <w:rsid w:val="004845D6"/>
    <w:rsid w:val="00484A76"/>
    <w:rsid w:val="0048579F"/>
    <w:rsid w:val="00485C07"/>
    <w:rsid w:val="00485EF0"/>
    <w:rsid w:val="00485FB9"/>
    <w:rsid w:val="00486230"/>
    <w:rsid w:val="004862B6"/>
    <w:rsid w:val="004866DE"/>
    <w:rsid w:val="00486C53"/>
    <w:rsid w:val="004870FF"/>
    <w:rsid w:val="00487126"/>
    <w:rsid w:val="00487463"/>
    <w:rsid w:val="00487A5A"/>
    <w:rsid w:val="00487A95"/>
    <w:rsid w:val="00487BE7"/>
    <w:rsid w:val="00490350"/>
    <w:rsid w:val="0049052A"/>
    <w:rsid w:val="0049058F"/>
    <w:rsid w:val="0049066B"/>
    <w:rsid w:val="00490D10"/>
    <w:rsid w:val="00490F59"/>
    <w:rsid w:val="004916A7"/>
    <w:rsid w:val="004919A8"/>
    <w:rsid w:val="00491C83"/>
    <w:rsid w:val="00492812"/>
    <w:rsid w:val="0049341D"/>
    <w:rsid w:val="0049386E"/>
    <w:rsid w:val="00494B71"/>
    <w:rsid w:val="00494BE7"/>
    <w:rsid w:val="004952FE"/>
    <w:rsid w:val="004953AA"/>
    <w:rsid w:val="00495B5C"/>
    <w:rsid w:val="00496192"/>
    <w:rsid w:val="00496B18"/>
    <w:rsid w:val="0049715F"/>
    <w:rsid w:val="00497229"/>
    <w:rsid w:val="004975C7"/>
    <w:rsid w:val="00497854"/>
    <w:rsid w:val="00497E87"/>
    <w:rsid w:val="004A078A"/>
    <w:rsid w:val="004A0BD4"/>
    <w:rsid w:val="004A150C"/>
    <w:rsid w:val="004A16C6"/>
    <w:rsid w:val="004A172D"/>
    <w:rsid w:val="004A21B4"/>
    <w:rsid w:val="004A2416"/>
    <w:rsid w:val="004A26AB"/>
    <w:rsid w:val="004A2754"/>
    <w:rsid w:val="004A28C1"/>
    <w:rsid w:val="004A29A9"/>
    <w:rsid w:val="004A2AE7"/>
    <w:rsid w:val="004A2E0A"/>
    <w:rsid w:val="004A366C"/>
    <w:rsid w:val="004A37D8"/>
    <w:rsid w:val="004A385E"/>
    <w:rsid w:val="004A3D69"/>
    <w:rsid w:val="004A3E3D"/>
    <w:rsid w:val="004A445E"/>
    <w:rsid w:val="004A461E"/>
    <w:rsid w:val="004A47BF"/>
    <w:rsid w:val="004A4DAD"/>
    <w:rsid w:val="004A4F5D"/>
    <w:rsid w:val="004A51B5"/>
    <w:rsid w:val="004A51CC"/>
    <w:rsid w:val="004A542F"/>
    <w:rsid w:val="004A5782"/>
    <w:rsid w:val="004A5989"/>
    <w:rsid w:val="004A5FDB"/>
    <w:rsid w:val="004A6565"/>
    <w:rsid w:val="004A68C7"/>
    <w:rsid w:val="004A6CF2"/>
    <w:rsid w:val="004A6EBA"/>
    <w:rsid w:val="004A700E"/>
    <w:rsid w:val="004A7A3F"/>
    <w:rsid w:val="004A7D8E"/>
    <w:rsid w:val="004A7EA8"/>
    <w:rsid w:val="004B089C"/>
    <w:rsid w:val="004B0B0E"/>
    <w:rsid w:val="004B0CD6"/>
    <w:rsid w:val="004B0D84"/>
    <w:rsid w:val="004B1074"/>
    <w:rsid w:val="004B1347"/>
    <w:rsid w:val="004B18CB"/>
    <w:rsid w:val="004B1F7B"/>
    <w:rsid w:val="004B206A"/>
    <w:rsid w:val="004B2223"/>
    <w:rsid w:val="004B2642"/>
    <w:rsid w:val="004B2666"/>
    <w:rsid w:val="004B2916"/>
    <w:rsid w:val="004B2C39"/>
    <w:rsid w:val="004B2E97"/>
    <w:rsid w:val="004B2FD9"/>
    <w:rsid w:val="004B3894"/>
    <w:rsid w:val="004B3A2F"/>
    <w:rsid w:val="004B4022"/>
    <w:rsid w:val="004B48F5"/>
    <w:rsid w:val="004B4E9D"/>
    <w:rsid w:val="004B4FDE"/>
    <w:rsid w:val="004B5632"/>
    <w:rsid w:val="004B5766"/>
    <w:rsid w:val="004B582F"/>
    <w:rsid w:val="004B5B1C"/>
    <w:rsid w:val="004B5FAF"/>
    <w:rsid w:val="004B5FBC"/>
    <w:rsid w:val="004B6026"/>
    <w:rsid w:val="004B62DB"/>
    <w:rsid w:val="004B65C8"/>
    <w:rsid w:val="004B6E95"/>
    <w:rsid w:val="004B6EFE"/>
    <w:rsid w:val="004C072B"/>
    <w:rsid w:val="004C0BB9"/>
    <w:rsid w:val="004C0EAB"/>
    <w:rsid w:val="004C11EA"/>
    <w:rsid w:val="004C20CF"/>
    <w:rsid w:val="004C22AD"/>
    <w:rsid w:val="004C263C"/>
    <w:rsid w:val="004C2790"/>
    <w:rsid w:val="004C2946"/>
    <w:rsid w:val="004C2A95"/>
    <w:rsid w:val="004C3548"/>
    <w:rsid w:val="004C3623"/>
    <w:rsid w:val="004C37B9"/>
    <w:rsid w:val="004C3A53"/>
    <w:rsid w:val="004C3ECB"/>
    <w:rsid w:val="004C447F"/>
    <w:rsid w:val="004C4B03"/>
    <w:rsid w:val="004C4F3E"/>
    <w:rsid w:val="004C52A9"/>
    <w:rsid w:val="004C5871"/>
    <w:rsid w:val="004C59B7"/>
    <w:rsid w:val="004C59E5"/>
    <w:rsid w:val="004C628F"/>
    <w:rsid w:val="004C651F"/>
    <w:rsid w:val="004C6A69"/>
    <w:rsid w:val="004C74A3"/>
    <w:rsid w:val="004C7578"/>
    <w:rsid w:val="004C75F9"/>
    <w:rsid w:val="004C7CDE"/>
    <w:rsid w:val="004C7CE8"/>
    <w:rsid w:val="004D0586"/>
    <w:rsid w:val="004D05C3"/>
    <w:rsid w:val="004D0D10"/>
    <w:rsid w:val="004D0EB7"/>
    <w:rsid w:val="004D1262"/>
    <w:rsid w:val="004D16E3"/>
    <w:rsid w:val="004D1761"/>
    <w:rsid w:val="004D224B"/>
    <w:rsid w:val="004D2661"/>
    <w:rsid w:val="004D3433"/>
    <w:rsid w:val="004D3632"/>
    <w:rsid w:val="004D36DA"/>
    <w:rsid w:val="004D381D"/>
    <w:rsid w:val="004D3DA8"/>
    <w:rsid w:val="004D3EF1"/>
    <w:rsid w:val="004D43E4"/>
    <w:rsid w:val="004D463C"/>
    <w:rsid w:val="004D47D1"/>
    <w:rsid w:val="004D4977"/>
    <w:rsid w:val="004D4EC0"/>
    <w:rsid w:val="004D54E3"/>
    <w:rsid w:val="004D5534"/>
    <w:rsid w:val="004D5B27"/>
    <w:rsid w:val="004D5CA3"/>
    <w:rsid w:val="004D6847"/>
    <w:rsid w:val="004D6ACF"/>
    <w:rsid w:val="004D6C07"/>
    <w:rsid w:val="004D6EA2"/>
    <w:rsid w:val="004D75B2"/>
    <w:rsid w:val="004D76F2"/>
    <w:rsid w:val="004D7877"/>
    <w:rsid w:val="004D7A9F"/>
    <w:rsid w:val="004D7ED7"/>
    <w:rsid w:val="004E04E5"/>
    <w:rsid w:val="004E102F"/>
    <w:rsid w:val="004E1219"/>
    <w:rsid w:val="004E1263"/>
    <w:rsid w:val="004E12AF"/>
    <w:rsid w:val="004E1CF3"/>
    <w:rsid w:val="004E1D8D"/>
    <w:rsid w:val="004E1E13"/>
    <w:rsid w:val="004E20EF"/>
    <w:rsid w:val="004E2CA1"/>
    <w:rsid w:val="004E3217"/>
    <w:rsid w:val="004E324A"/>
    <w:rsid w:val="004E3971"/>
    <w:rsid w:val="004E4814"/>
    <w:rsid w:val="004E494B"/>
    <w:rsid w:val="004E49EC"/>
    <w:rsid w:val="004E56D0"/>
    <w:rsid w:val="004E5A9D"/>
    <w:rsid w:val="004E5B71"/>
    <w:rsid w:val="004E5BF6"/>
    <w:rsid w:val="004E5CD1"/>
    <w:rsid w:val="004E6876"/>
    <w:rsid w:val="004E6B46"/>
    <w:rsid w:val="004E6C2D"/>
    <w:rsid w:val="004E752F"/>
    <w:rsid w:val="004E7613"/>
    <w:rsid w:val="004E785E"/>
    <w:rsid w:val="004E7AF4"/>
    <w:rsid w:val="004E7FBB"/>
    <w:rsid w:val="004E7FBC"/>
    <w:rsid w:val="004F06EE"/>
    <w:rsid w:val="004F0E65"/>
    <w:rsid w:val="004F19BB"/>
    <w:rsid w:val="004F1BDE"/>
    <w:rsid w:val="004F1ED9"/>
    <w:rsid w:val="004F2459"/>
    <w:rsid w:val="004F253B"/>
    <w:rsid w:val="004F2CAD"/>
    <w:rsid w:val="004F2D69"/>
    <w:rsid w:val="004F2F9D"/>
    <w:rsid w:val="004F33CB"/>
    <w:rsid w:val="004F3E04"/>
    <w:rsid w:val="004F419D"/>
    <w:rsid w:val="004F45C4"/>
    <w:rsid w:val="004F4A5E"/>
    <w:rsid w:val="004F515B"/>
    <w:rsid w:val="004F58E0"/>
    <w:rsid w:val="004F5BFA"/>
    <w:rsid w:val="004F5DC3"/>
    <w:rsid w:val="004F5EA5"/>
    <w:rsid w:val="004F6144"/>
    <w:rsid w:val="004F62FE"/>
    <w:rsid w:val="004F6785"/>
    <w:rsid w:val="004F67C4"/>
    <w:rsid w:val="004F6883"/>
    <w:rsid w:val="004F75DE"/>
    <w:rsid w:val="004F78E3"/>
    <w:rsid w:val="004F7AE2"/>
    <w:rsid w:val="004F7F1E"/>
    <w:rsid w:val="00500206"/>
    <w:rsid w:val="00500593"/>
    <w:rsid w:val="00500B49"/>
    <w:rsid w:val="00500B91"/>
    <w:rsid w:val="00500CBF"/>
    <w:rsid w:val="005011E3"/>
    <w:rsid w:val="005012EF"/>
    <w:rsid w:val="00501582"/>
    <w:rsid w:val="005016F9"/>
    <w:rsid w:val="005019CF"/>
    <w:rsid w:val="00501DA9"/>
    <w:rsid w:val="00502010"/>
    <w:rsid w:val="00502A36"/>
    <w:rsid w:val="00502F3D"/>
    <w:rsid w:val="005035E6"/>
    <w:rsid w:val="0050390E"/>
    <w:rsid w:val="00503A08"/>
    <w:rsid w:val="00503EEC"/>
    <w:rsid w:val="00504162"/>
    <w:rsid w:val="00504250"/>
    <w:rsid w:val="0050460A"/>
    <w:rsid w:val="00504D2B"/>
    <w:rsid w:val="00504DD1"/>
    <w:rsid w:val="00505A9A"/>
    <w:rsid w:val="00505C66"/>
    <w:rsid w:val="00505E84"/>
    <w:rsid w:val="00506041"/>
    <w:rsid w:val="0050607D"/>
    <w:rsid w:val="00506671"/>
    <w:rsid w:val="00506672"/>
    <w:rsid w:val="005068CE"/>
    <w:rsid w:val="00506CE1"/>
    <w:rsid w:val="00507C34"/>
    <w:rsid w:val="00507DE0"/>
    <w:rsid w:val="005100F7"/>
    <w:rsid w:val="0051024F"/>
    <w:rsid w:val="00510606"/>
    <w:rsid w:val="00510772"/>
    <w:rsid w:val="005109F9"/>
    <w:rsid w:val="00510AB3"/>
    <w:rsid w:val="00510CEC"/>
    <w:rsid w:val="00510D1F"/>
    <w:rsid w:val="00510FF9"/>
    <w:rsid w:val="005112AC"/>
    <w:rsid w:val="005114EF"/>
    <w:rsid w:val="0051189A"/>
    <w:rsid w:val="00511D32"/>
    <w:rsid w:val="00511ED2"/>
    <w:rsid w:val="00511F86"/>
    <w:rsid w:val="00511F99"/>
    <w:rsid w:val="00511FE1"/>
    <w:rsid w:val="00512191"/>
    <w:rsid w:val="005123B7"/>
    <w:rsid w:val="0051276E"/>
    <w:rsid w:val="00512E56"/>
    <w:rsid w:val="00512EC1"/>
    <w:rsid w:val="005130C7"/>
    <w:rsid w:val="005137EB"/>
    <w:rsid w:val="005142F5"/>
    <w:rsid w:val="0051436E"/>
    <w:rsid w:val="0051439B"/>
    <w:rsid w:val="00514D9D"/>
    <w:rsid w:val="005151B4"/>
    <w:rsid w:val="005153C4"/>
    <w:rsid w:val="0051542A"/>
    <w:rsid w:val="005156A8"/>
    <w:rsid w:val="00515860"/>
    <w:rsid w:val="00515C53"/>
    <w:rsid w:val="00515DD2"/>
    <w:rsid w:val="00516EE3"/>
    <w:rsid w:val="005177AA"/>
    <w:rsid w:val="005179E3"/>
    <w:rsid w:val="00517A0C"/>
    <w:rsid w:val="00517A6C"/>
    <w:rsid w:val="00520333"/>
    <w:rsid w:val="005206DD"/>
    <w:rsid w:val="0052135C"/>
    <w:rsid w:val="00521483"/>
    <w:rsid w:val="00521E51"/>
    <w:rsid w:val="00521F47"/>
    <w:rsid w:val="00521F8D"/>
    <w:rsid w:val="005226B3"/>
    <w:rsid w:val="00522759"/>
    <w:rsid w:val="00522A46"/>
    <w:rsid w:val="00523B5C"/>
    <w:rsid w:val="00523E79"/>
    <w:rsid w:val="00524866"/>
    <w:rsid w:val="00524A4F"/>
    <w:rsid w:val="00524D69"/>
    <w:rsid w:val="00524DC0"/>
    <w:rsid w:val="005250DD"/>
    <w:rsid w:val="005253B9"/>
    <w:rsid w:val="005256EA"/>
    <w:rsid w:val="005258D0"/>
    <w:rsid w:val="00525917"/>
    <w:rsid w:val="00525DF8"/>
    <w:rsid w:val="00525E5A"/>
    <w:rsid w:val="005265D5"/>
    <w:rsid w:val="00526B6B"/>
    <w:rsid w:val="00527337"/>
    <w:rsid w:val="005273D3"/>
    <w:rsid w:val="005301F1"/>
    <w:rsid w:val="00530519"/>
    <w:rsid w:val="00530FD5"/>
    <w:rsid w:val="00531BC5"/>
    <w:rsid w:val="00531F42"/>
    <w:rsid w:val="0053221F"/>
    <w:rsid w:val="00532789"/>
    <w:rsid w:val="005329D3"/>
    <w:rsid w:val="0053328C"/>
    <w:rsid w:val="005332AA"/>
    <w:rsid w:val="00533314"/>
    <w:rsid w:val="00533F56"/>
    <w:rsid w:val="00534254"/>
    <w:rsid w:val="00534646"/>
    <w:rsid w:val="00534667"/>
    <w:rsid w:val="005354F0"/>
    <w:rsid w:val="00535540"/>
    <w:rsid w:val="00536450"/>
    <w:rsid w:val="005365A1"/>
    <w:rsid w:val="00536F5B"/>
    <w:rsid w:val="00537000"/>
    <w:rsid w:val="00537196"/>
    <w:rsid w:val="00537676"/>
    <w:rsid w:val="0054013E"/>
    <w:rsid w:val="005402EA"/>
    <w:rsid w:val="005403C5"/>
    <w:rsid w:val="005405A0"/>
    <w:rsid w:val="00540947"/>
    <w:rsid w:val="00540AE1"/>
    <w:rsid w:val="00540EB5"/>
    <w:rsid w:val="00540EBC"/>
    <w:rsid w:val="00540FB0"/>
    <w:rsid w:val="0054100C"/>
    <w:rsid w:val="00541062"/>
    <w:rsid w:val="00541A05"/>
    <w:rsid w:val="005420E8"/>
    <w:rsid w:val="00542414"/>
    <w:rsid w:val="00542504"/>
    <w:rsid w:val="00543279"/>
    <w:rsid w:val="0054367A"/>
    <w:rsid w:val="00543693"/>
    <w:rsid w:val="005436B8"/>
    <w:rsid w:val="00543CE1"/>
    <w:rsid w:val="00543DAF"/>
    <w:rsid w:val="005442DB"/>
    <w:rsid w:val="0054500D"/>
    <w:rsid w:val="00545812"/>
    <w:rsid w:val="00545A13"/>
    <w:rsid w:val="005463CA"/>
    <w:rsid w:val="0054656E"/>
    <w:rsid w:val="00546576"/>
    <w:rsid w:val="00546AD2"/>
    <w:rsid w:val="00547203"/>
    <w:rsid w:val="00547618"/>
    <w:rsid w:val="00547B79"/>
    <w:rsid w:val="00547DB8"/>
    <w:rsid w:val="00547DF2"/>
    <w:rsid w:val="00547E28"/>
    <w:rsid w:val="00547F91"/>
    <w:rsid w:val="00550A58"/>
    <w:rsid w:val="00550BD8"/>
    <w:rsid w:val="00550F6A"/>
    <w:rsid w:val="005512A6"/>
    <w:rsid w:val="005514AA"/>
    <w:rsid w:val="00551984"/>
    <w:rsid w:val="00551DFD"/>
    <w:rsid w:val="00552439"/>
    <w:rsid w:val="00552678"/>
    <w:rsid w:val="00552B71"/>
    <w:rsid w:val="00552BCC"/>
    <w:rsid w:val="00553126"/>
    <w:rsid w:val="00553257"/>
    <w:rsid w:val="005536C3"/>
    <w:rsid w:val="00553A53"/>
    <w:rsid w:val="00553B1D"/>
    <w:rsid w:val="00553D4F"/>
    <w:rsid w:val="00553E28"/>
    <w:rsid w:val="00554361"/>
    <w:rsid w:val="005543F7"/>
    <w:rsid w:val="005566C3"/>
    <w:rsid w:val="00556783"/>
    <w:rsid w:val="00556A42"/>
    <w:rsid w:val="00556D31"/>
    <w:rsid w:val="00557224"/>
    <w:rsid w:val="0056001A"/>
    <w:rsid w:val="00560644"/>
    <w:rsid w:val="005606CB"/>
    <w:rsid w:val="00560C12"/>
    <w:rsid w:val="00560DC8"/>
    <w:rsid w:val="005611F3"/>
    <w:rsid w:val="00561376"/>
    <w:rsid w:val="005619A1"/>
    <w:rsid w:val="00561DF1"/>
    <w:rsid w:val="00561E50"/>
    <w:rsid w:val="00561EFC"/>
    <w:rsid w:val="00562290"/>
    <w:rsid w:val="00562C6F"/>
    <w:rsid w:val="005632A8"/>
    <w:rsid w:val="00563662"/>
    <w:rsid w:val="005638AD"/>
    <w:rsid w:val="00563C8D"/>
    <w:rsid w:val="00563CA8"/>
    <w:rsid w:val="00563ED6"/>
    <w:rsid w:val="00565538"/>
    <w:rsid w:val="0056554B"/>
    <w:rsid w:val="00565767"/>
    <w:rsid w:val="005659D2"/>
    <w:rsid w:val="00565AF6"/>
    <w:rsid w:val="0056620E"/>
    <w:rsid w:val="0056630B"/>
    <w:rsid w:val="005663E0"/>
    <w:rsid w:val="00566AE9"/>
    <w:rsid w:val="00566E46"/>
    <w:rsid w:val="00566EFA"/>
    <w:rsid w:val="005671DF"/>
    <w:rsid w:val="00567EDE"/>
    <w:rsid w:val="00567F21"/>
    <w:rsid w:val="005705E6"/>
    <w:rsid w:val="005707DD"/>
    <w:rsid w:val="00570D3D"/>
    <w:rsid w:val="00570F2F"/>
    <w:rsid w:val="00570FDF"/>
    <w:rsid w:val="005711AC"/>
    <w:rsid w:val="00571334"/>
    <w:rsid w:val="005717D3"/>
    <w:rsid w:val="00571CEE"/>
    <w:rsid w:val="00571E72"/>
    <w:rsid w:val="005721D1"/>
    <w:rsid w:val="00572373"/>
    <w:rsid w:val="005726E1"/>
    <w:rsid w:val="00572870"/>
    <w:rsid w:val="00572935"/>
    <w:rsid w:val="00573006"/>
    <w:rsid w:val="00573185"/>
    <w:rsid w:val="005736AC"/>
    <w:rsid w:val="005742FC"/>
    <w:rsid w:val="0057488B"/>
    <w:rsid w:val="00574B77"/>
    <w:rsid w:val="005751AC"/>
    <w:rsid w:val="00575550"/>
    <w:rsid w:val="005755AE"/>
    <w:rsid w:val="00575773"/>
    <w:rsid w:val="0057579A"/>
    <w:rsid w:val="0057590D"/>
    <w:rsid w:val="00575AD8"/>
    <w:rsid w:val="00575F41"/>
    <w:rsid w:val="00575FD2"/>
    <w:rsid w:val="005761F7"/>
    <w:rsid w:val="00576267"/>
    <w:rsid w:val="005762C4"/>
    <w:rsid w:val="00576360"/>
    <w:rsid w:val="005763EF"/>
    <w:rsid w:val="005769CC"/>
    <w:rsid w:val="00576D5B"/>
    <w:rsid w:val="00577323"/>
    <w:rsid w:val="005779FF"/>
    <w:rsid w:val="00580440"/>
    <w:rsid w:val="0058071E"/>
    <w:rsid w:val="00580856"/>
    <w:rsid w:val="00581043"/>
    <w:rsid w:val="00581414"/>
    <w:rsid w:val="005814E5"/>
    <w:rsid w:val="00581519"/>
    <w:rsid w:val="00581CF0"/>
    <w:rsid w:val="005820CA"/>
    <w:rsid w:val="005821BA"/>
    <w:rsid w:val="00582751"/>
    <w:rsid w:val="00582B96"/>
    <w:rsid w:val="00583D55"/>
    <w:rsid w:val="005841B8"/>
    <w:rsid w:val="00584673"/>
    <w:rsid w:val="0058486D"/>
    <w:rsid w:val="00584AF7"/>
    <w:rsid w:val="00584DE2"/>
    <w:rsid w:val="00584E89"/>
    <w:rsid w:val="00585033"/>
    <w:rsid w:val="00585E6B"/>
    <w:rsid w:val="0058660D"/>
    <w:rsid w:val="00586795"/>
    <w:rsid w:val="00586D96"/>
    <w:rsid w:val="00586E70"/>
    <w:rsid w:val="005870CD"/>
    <w:rsid w:val="00587610"/>
    <w:rsid w:val="0059002A"/>
    <w:rsid w:val="00590533"/>
    <w:rsid w:val="00590752"/>
    <w:rsid w:val="00590A79"/>
    <w:rsid w:val="00590B74"/>
    <w:rsid w:val="0059150D"/>
    <w:rsid w:val="00591820"/>
    <w:rsid w:val="00591995"/>
    <w:rsid w:val="00591F3A"/>
    <w:rsid w:val="0059274F"/>
    <w:rsid w:val="0059289D"/>
    <w:rsid w:val="00592951"/>
    <w:rsid w:val="00592970"/>
    <w:rsid w:val="0059321B"/>
    <w:rsid w:val="0059330C"/>
    <w:rsid w:val="0059397C"/>
    <w:rsid w:val="00594329"/>
    <w:rsid w:val="0059527B"/>
    <w:rsid w:val="00595432"/>
    <w:rsid w:val="00595DCF"/>
    <w:rsid w:val="00595E5C"/>
    <w:rsid w:val="005966B2"/>
    <w:rsid w:val="005968E7"/>
    <w:rsid w:val="00596F69"/>
    <w:rsid w:val="005978AF"/>
    <w:rsid w:val="00597975"/>
    <w:rsid w:val="00597C1E"/>
    <w:rsid w:val="005A0071"/>
    <w:rsid w:val="005A0252"/>
    <w:rsid w:val="005A0582"/>
    <w:rsid w:val="005A0664"/>
    <w:rsid w:val="005A095B"/>
    <w:rsid w:val="005A0CA6"/>
    <w:rsid w:val="005A0D5D"/>
    <w:rsid w:val="005A1496"/>
    <w:rsid w:val="005A160A"/>
    <w:rsid w:val="005A256F"/>
    <w:rsid w:val="005A25E1"/>
    <w:rsid w:val="005A3110"/>
    <w:rsid w:val="005A3712"/>
    <w:rsid w:val="005A3F69"/>
    <w:rsid w:val="005A4424"/>
    <w:rsid w:val="005A48F3"/>
    <w:rsid w:val="005A4A6D"/>
    <w:rsid w:val="005A4B28"/>
    <w:rsid w:val="005A4D4B"/>
    <w:rsid w:val="005A50DA"/>
    <w:rsid w:val="005A52B0"/>
    <w:rsid w:val="005A5BE0"/>
    <w:rsid w:val="005A5C99"/>
    <w:rsid w:val="005A5CEF"/>
    <w:rsid w:val="005A5D51"/>
    <w:rsid w:val="005A6141"/>
    <w:rsid w:val="005A63F8"/>
    <w:rsid w:val="005A6F14"/>
    <w:rsid w:val="005A724E"/>
    <w:rsid w:val="005A761D"/>
    <w:rsid w:val="005A7DF5"/>
    <w:rsid w:val="005B033E"/>
    <w:rsid w:val="005B069C"/>
    <w:rsid w:val="005B0C1C"/>
    <w:rsid w:val="005B1B2C"/>
    <w:rsid w:val="005B1CC5"/>
    <w:rsid w:val="005B1CEC"/>
    <w:rsid w:val="005B1EA3"/>
    <w:rsid w:val="005B30B7"/>
    <w:rsid w:val="005B352E"/>
    <w:rsid w:val="005B3795"/>
    <w:rsid w:val="005B37E8"/>
    <w:rsid w:val="005B3B86"/>
    <w:rsid w:val="005B3F1E"/>
    <w:rsid w:val="005B4190"/>
    <w:rsid w:val="005B4338"/>
    <w:rsid w:val="005B43DD"/>
    <w:rsid w:val="005B4763"/>
    <w:rsid w:val="005B4951"/>
    <w:rsid w:val="005B4B04"/>
    <w:rsid w:val="005B4B8E"/>
    <w:rsid w:val="005B4C14"/>
    <w:rsid w:val="005B4E94"/>
    <w:rsid w:val="005B4F2F"/>
    <w:rsid w:val="005B4F63"/>
    <w:rsid w:val="005B56BC"/>
    <w:rsid w:val="005B5F42"/>
    <w:rsid w:val="005B609A"/>
    <w:rsid w:val="005B638E"/>
    <w:rsid w:val="005B6A93"/>
    <w:rsid w:val="005B6ECE"/>
    <w:rsid w:val="005B729E"/>
    <w:rsid w:val="005B7335"/>
    <w:rsid w:val="005B76CF"/>
    <w:rsid w:val="005B77A1"/>
    <w:rsid w:val="005B799D"/>
    <w:rsid w:val="005B7ADD"/>
    <w:rsid w:val="005B7F54"/>
    <w:rsid w:val="005C004A"/>
    <w:rsid w:val="005C03C5"/>
    <w:rsid w:val="005C13A6"/>
    <w:rsid w:val="005C1993"/>
    <w:rsid w:val="005C201E"/>
    <w:rsid w:val="005C20A6"/>
    <w:rsid w:val="005C2223"/>
    <w:rsid w:val="005C32D6"/>
    <w:rsid w:val="005C3D56"/>
    <w:rsid w:val="005C3E5A"/>
    <w:rsid w:val="005C3F2D"/>
    <w:rsid w:val="005C4264"/>
    <w:rsid w:val="005C4358"/>
    <w:rsid w:val="005C454A"/>
    <w:rsid w:val="005C48FE"/>
    <w:rsid w:val="005C53BB"/>
    <w:rsid w:val="005C5880"/>
    <w:rsid w:val="005C5899"/>
    <w:rsid w:val="005C5962"/>
    <w:rsid w:val="005C6307"/>
    <w:rsid w:val="005C67C0"/>
    <w:rsid w:val="005C6C37"/>
    <w:rsid w:val="005C6FD0"/>
    <w:rsid w:val="005C7017"/>
    <w:rsid w:val="005C712C"/>
    <w:rsid w:val="005C7270"/>
    <w:rsid w:val="005C79A5"/>
    <w:rsid w:val="005C7D24"/>
    <w:rsid w:val="005C7E21"/>
    <w:rsid w:val="005D071C"/>
    <w:rsid w:val="005D1022"/>
    <w:rsid w:val="005D133D"/>
    <w:rsid w:val="005D141F"/>
    <w:rsid w:val="005D143F"/>
    <w:rsid w:val="005D1723"/>
    <w:rsid w:val="005D174D"/>
    <w:rsid w:val="005D1D5F"/>
    <w:rsid w:val="005D1E73"/>
    <w:rsid w:val="005D22CC"/>
    <w:rsid w:val="005D27DA"/>
    <w:rsid w:val="005D289D"/>
    <w:rsid w:val="005D3A79"/>
    <w:rsid w:val="005D3AC3"/>
    <w:rsid w:val="005D3B95"/>
    <w:rsid w:val="005D3F0E"/>
    <w:rsid w:val="005D465B"/>
    <w:rsid w:val="005D47E4"/>
    <w:rsid w:val="005D4B71"/>
    <w:rsid w:val="005D4C2B"/>
    <w:rsid w:val="005D5734"/>
    <w:rsid w:val="005D57F4"/>
    <w:rsid w:val="005D5B7C"/>
    <w:rsid w:val="005D5CFD"/>
    <w:rsid w:val="005D6C41"/>
    <w:rsid w:val="005D7506"/>
    <w:rsid w:val="005D79D9"/>
    <w:rsid w:val="005D7B80"/>
    <w:rsid w:val="005D7C34"/>
    <w:rsid w:val="005D7CD0"/>
    <w:rsid w:val="005D7F0E"/>
    <w:rsid w:val="005E02E1"/>
    <w:rsid w:val="005E04FD"/>
    <w:rsid w:val="005E0A56"/>
    <w:rsid w:val="005E1288"/>
    <w:rsid w:val="005E1ADE"/>
    <w:rsid w:val="005E1BE4"/>
    <w:rsid w:val="005E1FDB"/>
    <w:rsid w:val="005E2805"/>
    <w:rsid w:val="005E29A6"/>
    <w:rsid w:val="005E2F3E"/>
    <w:rsid w:val="005E342C"/>
    <w:rsid w:val="005E34A1"/>
    <w:rsid w:val="005E368C"/>
    <w:rsid w:val="005E3A75"/>
    <w:rsid w:val="005E3DA7"/>
    <w:rsid w:val="005E47F0"/>
    <w:rsid w:val="005E4FE1"/>
    <w:rsid w:val="005E52D1"/>
    <w:rsid w:val="005E552B"/>
    <w:rsid w:val="005E5798"/>
    <w:rsid w:val="005E5845"/>
    <w:rsid w:val="005E5BF0"/>
    <w:rsid w:val="005E5C5F"/>
    <w:rsid w:val="005E5DB6"/>
    <w:rsid w:val="005E6B38"/>
    <w:rsid w:val="005E6D00"/>
    <w:rsid w:val="005E6D81"/>
    <w:rsid w:val="005E7048"/>
    <w:rsid w:val="005E7132"/>
    <w:rsid w:val="005E7B7B"/>
    <w:rsid w:val="005E7DC3"/>
    <w:rsid w:val="005F102E"/>
    <w:rsid w:val="005F14CD"/>
    <w:rsid w:val="005F19D9"/>
    <w:rsid w:val="005F1BC8"/>
    <w:rsid w:val="005F1D3D"/>
    <w:rsid w:val="005F2103"/>
    <w:rsid w:val="005F2266"/>
    <w:rsid w:val="005F322B"/>
    <w:rsid w:val="005F32FF"/>
    <w:rsid w:val="005F3435"/>
    <w:rsid w:val="005F3A67"/>
    <w:rsid w:val="005F3C06"/>
    <w:rsid w:val="005F5572"/>
    <w:rsid w:val="005F5696"/>
    <w:rsid w:val="005F5CEE"/>
    <w:rsid w:val="005F5F40"/>
    <w:rsid w:val="005F607A"/>
    <w:rsid w:val="005F60EE"/>
    <w:rsid w:val="005F61CE"/>
    <w:rsid w:val="005F64E2"/>
    <w:rsid w:val="005F6979"/>
    <w:rsid w:val="005F6E85"/>
    <w:rsid w:val="005F71F1"/>
    <w:rsid w:val="005F7CB5"/>
    <w:rsid w:val="005F7CCC"/>
    <w:rsid w:val="005F7DAF"/>
    <w:rsid w:val="005F7E74"/>
    <w:rsid w:val="0060028C"/>
    <w:rsid w:val="00600C7E"/>
    <w:rsid w:val="00601374"/>
    <w:rsid w:val="0060157A"/>
    <w:rsid w:val="0060160A"/>
    <w:rsid w:val="0060188D"/>
    <w:rsid w:val="00601C1B"/>
    <w:rsid w:val="00601FEB"/>
    <w:rsid w:val="006029CE"/>
    <w:rsid w:val="00603136"/>
    <w:rsid w:val="006035D4"/>
    <w:rsid w:val="00603853"/>
    <w:rsid w:val="00603FC1"/>
    <w:rsid w:val="0060421C"/>
    <w:rsid w:val="006045C0"/>
    <w:rsid w:val="006045DB"/>
    <w:rsid w:val="006048D6"/>
    <w:rsid w:val="00604909"/>
    <w:rsid w:val="00604BC2"/>
    <w:rsid w:val="00604BF7"/>
    <w:rsid w:val="00604E12"/>
    <w:rsid w:val="006053B5"/>
    <w:rsid w:val="006056AA"/>
    <w:rsid w:val="006060F7"/>
    <w:rsid w:val="00606635"/>
    <w:rsid w:val="00606C37"/>
    <w:rsid w:val="00606FE1"/>
    <w:rsid w:val="00607495"/>
    <w:rsid w:val="00607B34"/>
    <w:rsid w:val="00610444"/>
    <w:rsid w:val="00610ED4"/>
    <w:rsid w:val="0061120B"/>
    <w:rsid w:val="00611355"/>
    <w:rsid w:val="006114E9"/>
    <w:rsid w:val="006114FC"/>
    <w:rsid w:val="00612688"/>
    <w:rsid w:val="00612B9E"/>
    <w:rsid w:val="00613207"/>
    <w:rsid w:val="00613523"/>
    <w:rsid w:val="00613639"/>
    <w:rsid w:val="006138DC"/>
    <w:rsid w:val="00613C20"/>
    <w:rsid w:val="0061463F"/>
    <w:rsid w:val="00614744"/>
    <w:rsid w:val="006147B8"/>
    <w:rsid w:val="0061484E"/>
    <w:rsid w:val="00614934"/>
    <w:rsid w:val="00614C22"/>
    <w:rsid w:val="00614E10"/>
    <w:rsid w:val="0061518D"/>
    <w:rsid w:val="00615356"/>
    <w:rsid w:val="00615827"/>
    <w:rsid w:val="0061600A"/>
    <w:rsid w:val="00616053"/>
    <w:rsid w:val="0061692A"/>
    <w:rsid w:val="00620376"/>
    <w:rsid w:val="00620419"/>
    <w:rsid w:val="006207E1"/>
    <w:rsid w:val="00620AC3"/>
    <w:rsid w:val="00620F6C"/>
    <w:rsid w:val="00620F80"/>
    <w:rsid w:val="006213DD"/>
    <w:rsid w:val="00621621"/>
    <w:rsid w:val="00621A97"/>
    <w:rsid w:val="00621B40"/>
    <w:rsid w:val="00621FD6"/>
    <w:rsid w:val="00622049"/>
    <w:rsid w:val="006223E5"/>
    <w:rsid w:val="0062252F"/>
    <w:rsid w:val="0062291D"/>
    <w:rsid w:val="0062386B"/>
    <w:rsid w:val="0062397B"/>
    <w:rsid w:val="00623FA0"/>
    <w:rsid w:val="006247CF"/>
    <w:rsid w:val="00624A17"/>
    <w:rsid w:val="00624B3E"/>
    <w:rsid w:val="006253D6"/>
    <w:rsid w:val="00625495"/>
    <w:rsid w:val="006254CF"/>
    <w:rsid w:val="00625668"/>
    <w:rsid w:val="0062583E"/>
    <w:rsid w:val="00625CF3"/>
    <w:rsid w:val="00626435"/>
    <w:rsid w:val="00626DF6"/>
    <w:rsid w:val="006270E7"/>
    <w:rsid w:val="006277A6"/>
    <w:rsid w:val="006301B5"/>
    <w:rsid w:val="0063033D"/>
    <w:rsid w:val="00630344"/>
    <w:rsid w:val="0063044F"/>
    <w:rsid w:val="006309EF"/>
    <w:rsid w:val="00630A46"/>
    <w:rsid w:val="00630BE1"/>
    <w:rsid w:val="00630EB6"/>
    <w:rsid w:val="0063102E"/>
    <w:rsid w:val="0063148E"/>
    <w:rsid w:val="00631CC3"/>
    <w:rsid w:val="00631E15"/>
    <w:rsid w:val="0063236F"/>
    <w:rsid w:val="006328DA"/>
    <w:rsid w:val="0063293B"/>
    <w:rsid w:val="00632C39"/>
    <w:rsid w:val="006331D2"/>
    <w:rsid w:val="00633B8A"/>
    <w:rsid w:val="00633D6A"/>
    <w:rsid w:val="00633E02"/>
    <w:rsid w:val="00634245"/>
    <w:rsid w:val="00634A77"/>
    <w:rsid w:val="00634F7D"/>
    <w:rsid w:val="0063506A"/>
    <w:rsid w:val="006354BD"/>
    <w:rsid w:val="00635DD7"/>
    <w:rsid w:val="00636FA6"/>
    <w:rsid w:val="00637E13"/>
    <w:rsid w:val="00637F8A"/>
    <w:rsid w:val="006400F2"/>
    <w:rsid w:val="006404D7"/>
    <w:rsid w:val="0064079D"/>
    <w:rsid w:val="0064107D"/>
    <w:rsid w:val="006410D3"/>
    <w:rsid w:val="006411A8"/>
    <w:rsid w:val="00641266"/>
    <w:rsid w:val="006412AE"/>
    <w:rsid w:val="00641CDF"/>
    <w:rsid w:val="00641DCE"/>
    <w:rsid w:val="00641E87"/>
    <w:rsid w:val="00641F33"/>
    <w:rsid w:val="00643217"/>
    <w:rsid w:val="0064321D"/>
    <w:rsid w:val="006435D0"/>
    <w:rsid w:val="00643AF1"/>
    <w:rsid w:val="00643C1C"/>
    <w:rsid w:val="00643CDD"/>
    <w:rsid w:val="006440AC"/>
    <w:rsid w:val="00644981"/>
    <w:rsid w:val="00644B5C"/>
    <w:rsid w:val="00644C97"/>
    <w:rsid w:val="00645368"/>
    <w:rsid w:val="00645621"/>
    <w:rsid w:val="00645A31"/>
    <w:rsid w:val="00645D88"/>
    <w:rsid w:val="00645E41"/>
    <w:rsid w:val="00645F37"/>
    <w:rsid w:val="00646B9F"/>
    <w:rsid w:val="00646CF7"/>
    <w:rsid w:val="00646D53"/>
    <w:rsid w:val="00646DE4"/>
    <w:rsid w:val="00646E42"/>
    <w:rsid w:val="00646EE3"/>
    <w:rsid w:val="006472E3"/>
    <w:rsid w:val="0064756C"/>
    <w:rsid w:val="00647A7B"/>
    <w:rsid w:val="00647CEF"/>
    <w:rsid w:val="00647D16"/>
    <w:rsid w:val="00647FD4"/>
    <w:rsid w:val="0065023F"/>
    <w:rsid w:val="006503EB"/>
    <w:rsid w:val="00650521"/>
    <w:rsid w:val="006506DC"/>
    <w:rsid w:val="00650986"/>
    <w:rsid w:val="006509D8"/>
    <w:rsid w:val="00651284"/>
    <w:rsid w:val="006512F9"/>
    <w:rsid w:val="006512FA"/>
    <w:rsid w:val="00651652"/>
    <w:rsid w:val="00651981"/>
    <w:rsid w:val="00651DE1"/>
    <w:rsid w:val="006527E1"/>
    <w:rsid w:val="006530FA"/>
    <w:rsid w:val="006533B9"/>
    <w:rsid w:val="00653A45"/>
    <w:rsid w:val="00653B22"/>
    <w:rsid w:val="00654993"/>
    <w:rsid w:val="00654A03"/>
    <w:rsid w:val="00654A48"/>
    <w:rsid w:val="00654A55"/>
    <w:rsid w:val="006550EF"/>
    <w:rsid w:val="00655254"/>
    <w:rsid w:val="006554F5"/>
    <w:rsid w:val="00655BDC"/>
    <w:rsid w:val="00655C8F"/>
    <w:rsid w:val="006560CB"/>
    <w:rsid w:val="006561EF"/>
    <w:rsid w:val="00656483"/>
    <w:rsid w:val="0065669F"/>
    <w:rsid w:val="00656E42"/>
    <w:rsid w:val="00657082"/>
    <w:rsid w:val="00657884"/>
    <w:rsid w:val="00657E49"/>
    <w:rsid w:val="00657F6C"/>
    <w:rsid w:val="0066077A"/>
    <w:rsid w:val="006609E5"/>
    <w:rsid w:val="00660AFE"/>
    <w:rsid w:val="00660CA7"/>
    <w:rsid w:val="00660D67"/>
    <w:rsid w:val="00660EAC"/>
    <w:rsid w:val="00660F2A"/>
    <w:rsid w:val="006610B8"/>
    <w:rsid w:val="00661AEF"/>
    <w:rsid w:val="00661CD4"/>
    <w:rsid w:val="00662702"/>
    <w:rsid w:val="00662894"/>
    <w:rsid w:val="00662933"/>
    <w:rsid w:val="00662B4B"/>
    <w:rsid w:val="00662E22"/>
    <w:rsid w:val="0066307A"/>
    <w:rsid w:val="00663141"/>
    <w:rsid w:val="00663620"/>
    <w:rsid w:val="00663D85"/>
    <w:rsid w:val="006644BA"/>
    <w:rsid w:val="006648E2"/>
    <w:rsid w:val="006649DF"/>
    <w:rsid w:val="00664A81"/>
    <w:rsid w:val="0066630E"/>
    <w:rsid w:val="0066663D"/>
    <w:rsid w:val="00666E1D"/>
    <w:rsid w:val="0066724F"/>
    <w:rsid w:val="0066791E"/>
    <w:rsid w:val="00667A5E"/>
    <w:rsid w:val="006702D0"/>
    <w:rsid w:val="00670A00"/>
    <w:rsid w:val="00670C77"/>
    <w:rsid w:val="00670D0E"/>
    <w:rsid w:val="006712BC"/>
    <w:rsid w:val="0067133C"/>
    <w:rsid w:val="00672B87"/>
    <w:rsid w:val="00672D30"/>
    <w:rsid w:val="0067330A"/>
    <w:rsid w:val="00673ED5"/>
    <w:rsid w:val="0067460C"/>
    <w:rsid w:val="00674780"/>
    <w:rsid w:val="006749BD"/>
    <w:rsid w:val="00674AB7"/>
    <w:rsid w:val="00674CEB"/>
    <w:rsid w:val="00674DE9"/>
    <w:rsid w:val="0067521C"/>
    <w:rsid w:val="00675AB3"/>
    <w:rsid w:val="00675C50"/>
    <w:rsid w:val="00675C5F"/>
    <w:rsid w:val="00675EE9"/>
    <w:rsid w:val="0067604E"/>
    <w:rsid w:val="0067645E"/>
    <w:rsid w:val="00676B57"/>
    <w:rsid w:val="00676D7C"/>
    <w:rsid w:val="00676DD8"/>
    <w:rsid w:val="006771FE"/>
    <w:rsid w:val="006773F0"/>
    <w:rsid w:val="006774E5"/>
    <w:rsid w:val="006777E0"/>
    <w:rsid w:val="00680265"/>
    <w:rsid w:val="006807BF"/>
    <w:rsid w:val="00680C2D"/>
    <w:rsid w:val="0068107C"/>
    <w:rsid w:val="0068139F"/>
    <w:rsid w:val="00681657"/>
    <w:rsid w:val="0068165A"/>
    <w:rsid w:val="0068218F"/>
    <w:rsid w:val="006822AD"/>
    <w:rsid w:val="00682E0C"/>
    <w:rsid w:val="00682ED7"/>
    <w:rsid w:val="006832AB"/>
    <w:rsid w:val="006839C7"/>
    <w:rsid w:val="00683B5B"/>
    <w:rsid w:val="00683EF3"/>
    <w:rsid w:val="0068403C"/>
    <w:rsid w:val="0068497E"/>
    <w:rsid w:val="00684EFE"/>
    <w:rsid w:val="006852E3"/>
    <w:rsid w:val="006855D6"/>
    <w:rsid w:val="006855FB"/>
    <w:rsid w:val="006857A1"/>
    <w:rsid w:val="00685984"/>
    <w:rsid w:val="00686295"/>
    <w:rsid w:val="006865DC"/>
    <w:rsid w:val="00686BB9"/>
    <w:rsid w:val="00686D5D"/>
    <w:rsid w:val="00686EEB"/>
    <w:rsid w:val="006870D2"/>
    <w:rsid w:val="006875EA"/>
    <w:rsid w:val="00687A9A"/>
    <w:rsid w:val="00687EBE"/>
    <w:rsid w:val="006905C3"/>
    <w:rsid w:val="00690A27"/>
    <w:rsid w:val="00690C16"/>
    <w:rsid w:val="00690CFF"/>
    <w:rsid w:val="00690F83"/>
    <w:rsid w:val="0069116A"/>
    <w:rsid w:val="006914F4"/>
    <w:rsid w:val="006917A6"/>
    <w:rsid w:val="00691AF2"/>
    <w:rsid w:val="00691F97"/>
    <w:rsid w:val="00692269"/>
    <w:rsid w:val="00692B45"/>
    <w:rsid w:val="00692F4C"/>
    <w:rsid w:val="00693BA1"/>
    <w:rsid w:val="00694B5D"/>
    <w:rsid w:val="006954D9"/>
    <w:rsid w:val="00695BA8"/>
    <w:rsid w:val="00695E10"/>
    <w:rsid w:val="006961E4"/>
    <w:rsid w:val="006962EA"/>
    <w:rsid w:val="006963A7"/>
    <w:rsid w:val="006964C1"/>
    <w:rsid w:val="0069689C"/>
    <w:rsid w:val="006972E3"/>
    <w:rsid w:val="006979E8"/>
    <w:rsid w:val="00697A2A"/>
    <w:rsid w:val="006A019D"/>
    <w:rsid w:val="006A0A94"/>
    <w:rsid w:val="006A110E"/>
    <w:rsid w:val="006A11AD"/>
    <w:rsid w:val="006A1338"/>
    <w:rsid w:val="006A17F2"/>
    <w:rsid w:val="006A196F"/>
    <w:rsid w:val="006A1A03"/>
    <w:rsid w:val="006A248F"/>
    <w:rsid w:val="006A26D4"/>
    <w:rsid w:val="006A2DE2"/>
    <w:rsid w:val="006A310C"/>
    <w:rsid w:val="006A34E4"/>
    <w:rsid w:val="006A3D65"/>
    <w:rsid w:val="006A415B"/>
    <w:rsid w:val="006A4210"/>
    <w:rsid w:val="006A440A"/>
    <w:rsid w:val="006A4D61"/>
    <w:rsid w:val="006A4EDE"/>
    <w:rsid w:val="006A51DC"/>
    <w:rsid w:val="006A52DF"/>
    <w:rsid w:val="006A593F"/>
    <w:rsid w:val="006A6068"/>
    <w:rsid w:val="006A639A"/>
    <w:rsid w:val="006A6B08"/>
    <w:rsid w:val="006A6C2F"/>
    <w:rsid w:val="006A6C71"/>
    <w:rsid w:val="006A6DAD"/>
    <w:rsid w:val="006A76C0"/>
    <w:rsid w:val="006A79A2"/>
    <w:rsid w:val="006A7A5A"/>
    <w:rsid w:val="006A7F7A"/>
    <w:rsid w:val="006B0294"/>
    <w:rsid w:val="006B034F"/>
    <w:rsid w:val="006B070F"/>
    <w:rsid w:val="006B0F6B"/>
    <w:rsid w:val="006B1015"/>
    <w:rsid w:val="006B13C0"/>
    <w:rsid w:val="006B13E9"/>
    <w:rsid w:val="006B14BF"/>
    <w:rsid w:val="006B16C1"/>
    <w:rsid w:val="006B1E34"/>
    <w:rsid w:val="006B1E40"/>
    <w:rsid w:val="006B2C2D"/>
    <w:rsid w:val="006B379C"/>
    <w:rsid w:val="006B3ACE"/>
    <w:rsid w:val="006B436A"/>
    <w:rsid w:val="006B43E7"/>
    <w:rsid w:val="006B4A15"/>
    <w:rsid w:val="006B4F03"/>
    <w:rsid w:val="006B5104"/>
    <w:rsid w:val="006B59F8"/>
    <w:rsid w:val="006B6B24"/>
    <w:rsid w:val="006C05BF"/>
    <w:rsid w:val="006C0E5E"/>
    <w:rsid w:val="006C0E7D"/>
    <w:rsid w:val="006C1072"/>
    <w:rsid w:val="006C1433"/>
    <w:rsid w:val="006C14A8"/>
    <w:rsid w:val="006C1581"/>
    <w:rsid w:val="006C176C"/>
    <w:rsid w:val="006C2A90"/>
    <w:rsid w:val="006C2EEE"/>
    <w:rsid w:val="006C2F12"/>
    <w:rsid w:val="006C424D"/>
    <w:rsid w:val="006C43FE"/>
    <w:rsid w:val="006C446B"/>
    <w:rsid w:val="006C46F1"/>
    <w:rsid w:val="006C489D"/>
    <w:rsid w:val="006C49E5"/>
    <w:rsid w:val="006C50FE"/>
    <w:rsid w:val="006C5E26"/>
    <w:rsid w:val="006C6512"/>
    <w:rsid w:val="006C65F4"/>
    <w:rsid w:val="006C66E1"/>
    <w:rsid w:val="006C6802"/>
    <w:rsid w:val="006C686D"/>
    <w:rsid w:val="006C71A9"/>
    <w:rsid w:val="006C7534"/>
    <w:rsid w:val="006C772D"/>
    <w:rsid w:val="006D0055"/>
    <w:rsid w:val="006D023B"/>
    <w:rsid w:val="006D0400"/>
    <w:rsid w:val="006D05F4"/>
    <w:rsid w:val="006D090D"/>
    <w:rsid w:val="006D0A91"/>
    <w:rsid w:val="006D0B1C"/>
    <w:rsid w:val="006D0CB9"/>
    <w:rsid w:val="006D0D39"/>
    <w:rsid w:val="006D12B4"/>
    <w:rsid w:val="006D1B38"/>
    <w:rsid w:val="006D1F29"/>
    <w:rsid w:val="006D2525"/>
    <w:rsid w:val="006D28C2"/>
    <w:rsid w:val="006D29C8"/>
    <w:rsid w:val="006D2B25"/>
    <w:rsid w:val="006D2D64"/>
    <w:rsid w:val="006D2E66"/>
    <w:rsid w:val="006D3492"/>
    <w:rsid w:val="006D34BD"/>
    <w:rsid w:val="006D3B4E"/>
    <w:rsid w:val="006D3D29"/>
    <w:rsid w:val="006D3EC5"/>
    <w:rsid w:val="006D40E2"/>
    <w:rsid w:val="006D41E4"/>
    <w:rsid w:val="006D4244"/>
    <w:rsid w:val="006D44C8"/>
    <w:rsid w:val="006D5652"/>
    <w:rsid w:val="006D5F97"/>
    <w:rsid w:val="006D6396"/>
    <w:rsid w:val="006D68AD"/>
    <w:rsid w:val="006D6C5B"/>
    <w:rsid w:val="006D7400"/>
    <w:rsid w:val="006D760E"/>
    <w:rsid w:val="006D7EE4"/>
    <w:rsid w:val="006E0032"/>
    <w:rsid w:val="006E0080"/>
    <w:rsid w:val="006E0F46"/>
    <w:rsid w:val="006E106B"/>
    <w:rsid w:val="006E11C3"/>
    <w:rsid w:val="006E158E"/>
    <w:rsid w:val="006E194A"/>
    <w:rsid w:val="006E1FE5"/>
    <w:rsid w:val="006E2006"/>
    <w:rsid w:val="006E22D2"/>
    <w:rsid w:val="006E26FE"/>
    <w:rsid w:val="006E2972"/>
    <w:rsid w:val="006E29FE"/>
    <w:rsid w:val="006E2EA7"/>
    <w:rsid w:val="006E3217"/>
    <w:rsid w:val="006E3D28"/>
    <w:rsid w:val="006E3E19"/>
    <w:rsid w:val="006E43C0"/>
    <w:rsid w:val="006E481F"/>
    <w:rsid w:val="006E4A4B"/>
    <w:rsid w:val="006E4E10"/>
    <w:rsid w:val="006E4E2C"/>
    <w:rsid w:val="006E51FB"/>
    <w:rsid w:val="006E5551"/>
    <w:rsid w:val="006E5581"/>
    <w:rsid w:val="006E61B6"/>
    <w:rsid w:val="006E6999"/>
    <w:rsid w:val="006E6B88"/>
    <w:rsid w:val="006E745D"/>
    <w:rsid w:val="006E75D7"/>
    <w:rsid w:val="006E75F4"/>
    <w:rsid w:val="006E7BA7"/>
    <w:rsid w:val="006F0289"/>
    <w:rsid w:val="006F02C7"/>
    <w:rsid w:val="006F1270"/>
    <w:rsid w:val="006F132D"/>
    <w:rsid w:val="006F163F"/>
    <w:rsid w:val="006F16FC"/>
    <w:rsid w:val="006F178C"/>
    <w:rsid w:val="006F1AD3"/>
    <w:rsid w:val="006F21EA"/>
    <w:rsid w:val="006F279C"/>
    <w:rsid w:val="006F2B31"/>
    <w:rsid w:val="006F2E30"/>
    <w:rsid w:val="006F3F2C"/>
    <w:rsid w:val="006F3F48"/>
    <w:rsid w:val="006F3FC8"/>
    <w:rsid w:val="006F441D"/>
    <w:rsid w:val="006F492F"/>
    <w:rsid w:val="006F4B95"/>
    <w:rsid w:val="006F5276"/>
    <w:rsid w:val="006F57BF"/>
    <w:rsid w:val="006F5852"/>
    <w:rsid w:val="006F5AFC"/>
    <w:rsid w:val="006F5E39"/>
    <w:rsid w:val="006F60CE"/>
    <w:rsid w:val="006F654B"/>
    <w:rsid w:val="006F657B"/>
    <w:rsid w:val="006F6B56"/>
    <w:rsid w:val="006F6C7D"/>
    <w:rsid w:val="006F792D"/>
    <w:rsid w:val="006F79AA"/>
    <w:rsid w:val="006F7A4E"/>
    <w:rsid w:val="00700150"/>
    <w:rsid w:val="0070063A"/>
    <w:rsid w:val="0070073D"/>
    <w:rsid w:val="00700AE9"/>
    <w:rsid w:val="00700E89"/>
    <w:rsid w:val="00701016"/>
    <w:rsid w:val="00701674"/>
    <w:rsid w:val="00701768"/>
    <w:rsid w:val="00701990"/>
    <w:rsid w:val="00701EBD"/>
    <w:rsid w:val="00701F68"/>
    <w:rsid w:val="00702410"/>
    <w:rsid w:val="00702435"/>
    <w:rsid w:val="00702786"/>
    <w:rsid w:val="00702A85"/>
    <w:rsid w:val="00702CB3"/>
    <w:rsid w:val="0070327D"/>
    <w:rsid w:val="007032BA"/>
    <w:rsid w:val="007036A2"/>
    <w:rsid w:val="00704032"/>
    <w:rsid w:val="007044D4"/>
    <w:rsid w:val="00704BDE"/>
    <w:rsid w:val="0070571B"/>
    <w:rsid w:val="007057BA"/>
    <w:rsid w:val="00705A2B"/>
    <w:rsid w:val="00705A9E"/>
    <w:rsid w:val="00705D53"/>
    <w:rsid w:val="007061B5"/>
    <w:rsid w:val="0070626A"/>
    <w:rsid w:val="00706647"/>
    <w:rsid w:val="00706893"/>
    <w:rsid w:val="00706907"/>
    <w:rsid w:val="00706AFE"/>
    <w:rsid w:val="00706DC4"/>
    <w:rsid w:val="00706EA2"/>
    <w:rsid w:val="00706EB0"/>
    <w:rsid w:val="00706F89"/>
    <w:rsid w:val="007104C5"/>
    <w:rsid w:val="0071054C"/>
    <w:rsid w:val="0071096C"/>
    <w:rsid w:val="00710B0D"/>
    <w:rsid w:val="00710B3A"/>
    <w:rsid w:val="00710E5A"/>
    <w:rsid w:val="007110FE"/>
    <w:rsid w:val="00711126"/>
    <w:rsid w:val="00711883"/>
    <w:rsid w:val="0071195E"/>
    <w:rsid w:val="00711BD5"/>
    <w:rsid w:val="0071255C"/>
    <w:rsid w:val="00713136"/>
    <w:rsid w:val="00713464"/>
    <w:rsid w:val="00713BBE"/>
    <w:rsid w:val="00713CB4"/>
    <w:rsid w:val="00714958"/>
    <w:rsid w:val="00714CA2"/>
    <w:rsid w:val="0071553B"/>
    <w:rsid w:val="007157F7"/>
    <w:rsid w:val="007158B3"/>
    <w:rsid w:val="00715EDE"/>
    <w:rsid w:val="00715F04"/>
    <w:rsid w:val="007160BB"/>
    <w:rsid w:val="0071629E"/>
    <w:rsid w:val="0071637B"/>
    <w:rsid w:val="00716B46"/>
    <w:rsid w:val="00716DB9"/>
    <w:rsid w:val="007175FD"/>
    <w:rsid w:val="007177C6"/>
    <w:rsid w:val="00717CEA"/>
    <w:rsid w:val="00720383"/>
    <w:rsid w:val="007205A6"/>
    <w:rsid w:val="007215C4"/>
    <w:rsid w:val="007215CA"/>
    <w:rsid w:val="00721AB2"/>
    <w:rsid w:val="00721FAF"/>
    <w:rsid w:val="00722122"/>
    <w:rsid w:val="007229C4"/>
    <w:rsid w:val="00722AB0"/>
    <w:rsid w:val="00722C04"/>
    <w:rsid w:val="007230F5"/>
    <w:rsid w:val="00723484"/>
    <w:rsid w:val="00723C87"/>
    <w:rsid w:val="00723D14"/>
    <w:rsid w:val="00723DD2"/>
    <w:rsid w:val="00723F1E"/>
    <w:rsid w:val="00724C51"/>
    <w:rsid w:val="0072563D"/>
    <w:rsid w:val="0072580C"/>
    <w:rsid w:val="007259BA"/>
    <w:rsid w:val="00725D10"/>
    <w:rsid w:val="00725EF7"/>
    <w:rsid w:val="00725EF8"/>
    <w:rsid w:val="00726151"/>
    <w:rsid w:val="00726670"/>
    <w:rsid w:val="00726BB5"/>
    <w:rsid w:val="00726CEF"/>
    <w:rsid w:val="00726DBC"/>
    <w:rsid w:val="00727AE8"/>
    <w:rsid w:val="00730056"/>
    <w:rsid w:val="007306FF"/>
    <w:rsid w:val="00730774"/>
    <w:rsid w:val="007309D0"/>
    <w:rsid w:val="00731A34"/>
    <w:rsid w:val="00731C5D"/>
    <w:rsid w:val="00732384"/>
    <w:rsid w:val="007324CB"/>
    <w:rsid w:val="00732838"/>
    <w:rsid w:val="00732E04"/>
    <w:rsid w:val="00733003"/>
    <w:rsid w:val="007330E1"/>
    <w:rsid w:val="00733872"/>
    <w:rsid w:val="007338F7"/>
    <w:rsid w:val="00733AE0"/>
    <w:rsid w:val="0073466B"/>
    <w:rsid w:val="00734BD6"/>
    <w:rsid w:val="00734D2D"/>
    <w:rsid w:val="00734FFA"/>
    <w:rsid w:val="00735023"/>
    <w:rsid w:val="007351F8"/>
    <w:rsid w:val="007353BC"/>
    <w:rsid w:val="00735E50"/>
    <w:rsid w:val="007360E4"/>
    <w:rsid w:val="00736737"/>
    <w:rsid w:val="007367E2"/>
    <w:rsid w:val="0073686A"/>
    <w:rsid w:val="00736BE6"/>
    <w:rsid w:val="0073708A"/>
    <w:rsid w:val="00737695"/>
    <w:rsid w:val="00737FF7"/>
    <w:rsid w:val="00740596"/>
    <w:rsid w:val="00740D1D"/>
    <w:rsid w:val="00740FB5"/>
    <w:rsid w:val="0074123A"/>
    <w:rsid w:val="00741509"/>
    <w:rsid w:val="00741854"/>
    <w:rsid w:val="00741ADE"/>
    <w:rsid w:val="00741E95"/>
    <w:rsid w:val="007422EB"/>
    <w:rsid w:val="007426CA"/>
    <w:rsid w:val="00743169"/>
    <w:rsid w:val="0074345C"/>
    <w:rsid w:val="0074350E"/>
    <w:rsid w:val="0074379E"/>
    <w:rsid w:val="00743B9C"/>
    <w:rsid w:val="00743C3F"/>
    <w:rsid w:val="00744617"/>
    <w:rsid w:val="00744A05"/>
    <w:rsid w:val="00744B95"/>
    <w:rsid w:val="00744C12"/>
    <w:rsid w:val="007450C7"/>
    <w:rsid w:val="00745592"/>
    <w:rsid w:val="00745EDA"/>
    <w:rsid w:val="00745FA2"/>
    <w:rsid w:val="00746260"/>
    <w:rsid w:val="0074633D"/>
    <w:rsid w:val="007463DE"/>
    <w:rsid w:val="00747B21"/>
    <w:rsid w:val="00750819"/>
    <w:rsid w:val="00750853"/>
    <w:rsid w:val="00750E6E"/>
    <w:rsid w:val="007511ED"/>
    <w:rsid w:val="007512EF"/>
    <w:rsid w:val="0075140D"/>
    <w:rsid w:val="00751BF4"/>
    <w:rsid w:val="00751C33"/>
    <w:rsid w:val="0075229A"/>
    <w:rsid w:val="00752349"/>
    <w:rsid w:val="007529AA"/>
    <w:rsid w:val="00752B22"/>
    <w:rsid w:val="00752B25"/>
    <w:rsid w:val="00752FA8"/>
    <w:rsid w:val="00753530"/>
    <w:rsid w:val="00753F16"/>
    <w:rsid w:val="007545A3"/>
    <w:rsid w:val="00754CAB"/>
    <w:rsid w:val="007552F4"/>
    <w:rsid w:val="00755973"/>
    <w:rsid w:val="00755D07"/>
    <w:rsid w:val="00755E3D"/>
    <w:rsid w:val="00756121"/>
    <w:rsid w:val="0075623E"/>
    <w:rsid w:val="0075624A"/>
    <w:rsid w:val="007565CF"/>
    <w:rsid w:val="00756B0A"/>
    <w:rsid w:val="00757E6E"/>
    <w:rsid w:val="00760512"/>
    <w:rsid w:val="00760625"/>
    <w:rsid w:val="00760766"/>
    <w:rsid w:val="0076102D"/>
    <w:rsid w:val="00761F47"/>
    <w:rsid w:val="00762BCE"/>
    <w:rsid w:val="00762EB9"/>
    <w:rsid w:val="00763272"/>
    <w:rsid w:val="0076328D"/>
    <w:rsid w:val="007632EA"/>
    <w:rsid w:val="00763479"/>
    <w:rsid w:val="0076353E"/>
    <w:rsid w:val="00763E07"/>
    <w:rsid w:val="00764016"/>
    <w:rsid w:val="00764263"/>
    <w:rsid w:val="007646A7"/>
    <w:rsid w:val="007647CF"/>
    <w:rsid w:val="00764B21"/>
    <w:rsid w:val="007651A2"/>
    <w:rsid w:val="0076567A"/>
    <w:rsid w:val="00766B20"/>
    <w:rsid w:val="00766F7E"/>
    <w:rsid w:val="00770079"/>
    <w:rsid w:val="007702A8"/>
    <w:rsid w:val="0077099E"/>
    <w:rsid w:val="007709C9"/>
    <w:rsid w:val="00770A59"/>
    <w:rsid w:val="0077128A"/>
    <w:rsid w:val="007714FA"/>
    <w:rsid w:val="00771919"/>
    <w:rsid w:val="00771948"/>
    <w:rsid w:val="00771B76"/>
    <w:rsid w:val="00771C56"/>
    <w:rsid w:val="00772080"/>
    <w:rsid w:val="007724C8"/>
    <w:rsid w:val="00772A01"/>
    <w:rsid w:val="00772D60"/>
    <w:rsid w:val="00772FC0"/>
    <w:rsid w:val="007730CC"/>
    <w:rsid w:val="00773388"/>
    <w:rsid w:val="007761B2"/>
    <w:rsid w:val="007767F7"/>
    <w:rsid w:val="007767F8"/>
    <w:rsid w:val="00776840"/>
    <w:rsid w:val="007804CF"/>
    <w:rsid w:val="00780A31"/>
    <w:rsid w:val="00780DBA"/>
    <w:rsid w:val="00780E28"/>
    <w:rsid w:val="00780EF2"/>
    <w:rsid w:val="0078163C"/>
    <w:rsid w:val="00781FC5"/>
    <w:rsid w:val="007820DA"/>
    <w:rsid w:val="00782289"/>
    <w:rsid w:val="00782445"/>
    <w:rsid w:val="00782588"/>
    <w:rsid w:val="007828B7"/>
    <w:rsid w:val="00783144"/>
    <w:rsid w:val="007848FA"/>
    <w:rsid w:val="00784906"/>
    <w:rsid w:val="00784EFB"/>
    <w:rsid w:val="00785045"/>
    <w:rsid w:val="00785363"/>
    <w:rsid w:val="00785996"/>
    <w:rsid w:val="00785B72"/>
    <w:rsid w:val="00785D9C"/>
    <w:rsid w:val="00785E3B"/>
    <w:rsid w:val="007861A3"/>
    <w:rsid w:val="0078654F"/>
    <w:rsid w:val="007879CC"/>
    <w:rsid w:val="00787CE5"/>
    <w:rsid w:val="0079013C"/>
    <w:rsid w:val="00790480"/>
    <w:rsid w:val="00790745"/>
    <w:rsid w:val="00790C73"/>
    <w:rsid w:val="00790EC4"/>
    <w:rsid w:val="007911FC"/>
    <w:rsid w:val="007916BC"/>
    <w:rsid w:val="007916E2"/>
    <w:rsid w:val="00791B58"/>
    <w:rsid w:val="00791CC7"/>
    <w:rsid w:val="00792198"/>
    <w:rsid w:val="0079263B"/>
    <w:rsid w:val="00792F9D"/>
    <w:rsid w:val="007931D1"/>
    <w:rsid w:val="00793B4E"/>
    <w:rsid w:val="00793D66"/>
    <w:rsid w:val="0079405B"/>
    <w:rsid w:val="0079421E"/>
    <w:rsid w:val="0079426A"/>
    <w:rsid w:val="00794653"/>
    <w:rsid w:val="0079473A"/>
    <w:rsid w:val="00795218"/>
    <w:rsid w:val="007953EB"/>
    <w:rsid w:val="007954B7"/>
    <w:rsid w:val="00795603"/>
    <w:rsid w:val="007959D4"/>
    <w:rsid w:val="00795B01"/>
    <w:rsid w:val="0079668D"/>
    <w:rsid w:val="00796CA7"/>
    <w:rsid w:val="00797154"/>
    <w:rsid w:val="00797186"/>
    <w:rsid w:val="0079726A"/>
    <w:rsid w:val="00797679"/>
    <w:rsid w:val="00797AB9"/>
    <w:rsid w:val="00797EA9"/>
    <w:rsid w:val="00797F4C"/>
    <w:rsid w:val="007A11F2"/>
    <w:rsid w:val="007A1307"/>
    <w:rsid w:val="007A1852"/>
    <w:rsid w:val="007A1B2C"/>
    <w:rsid w:val="007A26D9"/>
    <w:rsid w:val="007A2CE5"/>
    <w:rsid w:val="007A2DCA"/>
    <w:rsid w:val="007A3B3A"/>
    <w:rsid w:val="007A3B85"/>
    <w:rsid w:val="007A43A0"/>
    <w:rsid w:val="007A4696"/>
    <w:rsid w:val="007A46B3"/>
    <w:rsid w:val="007A47CC"/>
    <w:rsid w:val="007A4840"/>
    <w:rsid w:val="007A4A6F"/>
    <w:rsid w:val="007A52BF"/>
    <w:rsid w:val="007A59DF"/>
    <w:rsid w:val="007A5B53"/>
    <w:rsid w:val="007A5E14"/>
    <w:rsid w:val="007A5EA9"/>
    <w:rsid w:val="007A5EBD"/>
    <w:rsid w:val="007A6B09"/>
    <w:rsid w:val="007A6C0A"/>
    <w:rsid w:val="007A6D57"/>
    <w:rsid w:val="007A7E90"/>
    <w:rsid w:val="007B057A"/>
    <w:rsid w:val="007B05CD"/>
    <w:rsid w:val="007B0645"/>
    <w:rsid w:val="007B146F"/>
    <w:rsid w:val="007B1889"/>
    <w:rsid w:val="007B1EB5"/>
    <w:rsid w:val="007B1F2A"/>
    <w:rsid w:val="007B2339"/>
    <w:rsid w:val="007B2424"/>
    <w:rsid w:val="007B24E5"/>
    <w:rsid w:val="007B2AAF"/>
    <w:rsid w:val="007B2AC7"/>
    <w:rsid w:val="007B2BA9"/>
    <w:rsid w:val="007B355C"/>
    <w:rsid w:val="007B3DDC"/>
    <w:rsid w:val="007B4418"/>
    <w:rsid w:val="007B48CB"/>
    <w:rsid w:val="007B4A13"/>
    <w:rsid w:val="007B519B"/>
    <w:rsid w:val="007B552D"/>
    <w:rsid w:val="007B59E3"/>
    <w:rsid w:val="007B61EC"/>
    <w:rsid w:val="007B6237"/>
    <w:rsid w:val="007B63D9"/>
    <w:rsid w:val="007B653B"/>
    <w:rsid w:val="007B6899"/>
    <w:rsid w:val="007B6932"/>
    <w:rsid w:val="007B6A5A"/>
    <w:rsid w:val="007B6F5D"/>
    <w:rsid w:val="007B6FF5"/>
    <w:rsid w:val="007B7341"/>
    <w:rsid w:val="007B79F5"/>
    <w:rsid w:val="007B7C5B"/>
    <w:rsid w:val="007B7EB9"/>
    <w:rsid w:val="007B7F78"/>
    <w:rsid w:val="007B7FD8"/>
    <w:rsid w:val="007C0063"/>
    <w:rsid w:val="007C027A"/>
    <w:rsid w:val="007C034E"/>
    <w:rsid w:val="007C07FF"/>
    <w:rsid w:val="007C0E83"/>
    <w:rsid w:val="007C171A"/>
    <w:rsid w:val="007C1EDD"/>
    <w:rsid w:val="007C2067"/>
    <w:rsid w:val="007C210E"/>
    <w:rsid w:val="007C21EF"/>
    <w:rsid w:val="007C2816"/>
    <w:rsid w:val="007C2902"/>
    <w:rsid w:val="007C290A"/>
    <w:rsid w:val="007C2C18"/>
    <w:rsid w:val="007C32AB"/>
    <w:rsid w:val="007C34B4"/>
    <w:rsid w:val="007C381E"/>
    <w:rsid w:val="007C3F8D"/>
    <w:rsid w:val="007C3FD2"/>
    <w:rsid w:val="007C4022"/>
    <w:rsid w:val="007C4622"/>
    <w:rsid w:val="007C4685"/>
    <w:rsid w:val="007C4ABE"/>
    <w:rsid w:val="007C4B5E"/>
    <w:rsid w:val="007C4EC2"/>
    <w:rsid w:val="007C4F45"/>
    <w:rsid w:val="007C5370"/>
    <w:rsid w:val="007C5477"/>
    <w:rsid w:val="007C563C"/>
    <w:rsid w:val="007C56A3"/>
    <w:rsid w:val="007C6369"/>
    <w:rsid w:val="007C64A4"/>
    <w:rsid w:val="007C6E8C"/>
    <w:rsid w:val="007C7677"/>
    <w:rsid w:val="007C7796"/>
    <w:rsid w:val="007C7828"/>
    <w:rsid w:val="007C7B1C"/>
    <w:rsid w:val="007D0445"/>
    <w:rsid w:val="007D0525"/>
    <w:rsid w:val="007D055D"/>
    <w:rsid w:val="007D0B81"/>
    <w:rsid w:val="007D0C32"/>
    <w:rsid w:val="007D13FF"/>
    <w:rsid w:val="007D1965"/>
    <w:rsid w:val="007D1F0B"/>
    <w:rsid w:val="007D1F73"/>
    <w:rsid w:val="007D26AE"/>
    <w:rsid w:val="007D296B"/>
    <w:rsid w:val="007D2DDB"/>
    <w:rsid w:val="007D2FF2"/>
    <w:rsid w:val="007D3046"/>
    <w:rsid w:val="007D30E4"/>
    <w:rsid w:val="007D318D"/>
    <w:rsid w:val="007D3739"/>
    <w:rsid w:val="007D37B7"/>
    <w:rsid w:val="007D3963"/>
    <w:rsid w:val="007D3FA8"/>
    <w:rsid w:val="007D4FD9"/>
    <w:rsid w:val="007D50F2"/>
    <w:rsid w:val="007D57FD"/>
    <w:rsid w:val="007D5947"/>
    <w:rsid w:val="007D6071"/>
    <w:rsid w:val="007D64C7"/>
    <w:rsid w:val="007D662F"/>
    <w:rsid w:val="007D6B20"/>
    <w:rsid w:val="007D730E"/>
    <w:rsid w:val="007D76E7"/>
    <w:rsid w:val="007D7875"/>
    <w:rsid w:val="007D788F"/>
    <w:rsid w:val="007D7B05"/>
    <w:rsid w:val="007E02DC"/>
    <w:rsid w:val="007E0C64"/>
    <w:rsid w:val="007E1084"/>
    <w:rsid w:val="007E1869"/>
    <w:rsid w:val="007E1889"/>
    <w:rsid w:val="007E1C07"/>
    <w:rsid w:val="007E21C5"/>
    <w:rsid w:val="007E28E6"/>
    <w:rsid w:val="007E2BA3"/>
    <w:rsid w:val="007E2F19"/>
    <w:rsid w:val="007E3892"/>
    <w:rsid w:val="007E3A89"/>
    <w:rsid w:val="007E3DDC"/>
    <w:rsid w:val="007E3E18"/>
    <w:rsid w:val="007E3F5B"/>
    <w:rsid w:val="007E49C8"/>
    <w:rsid w:val="007E4B2D"/>
    <w:rsid w:val="007E5952"/>
    <w:rsid w:val="007E5ECB"/>
    <w:rsid w:val="007E6374"/>
    <w:rsid w:val="007E639B"/>
    <w:rsid w:val="007E63F4"/>
    <w:rsid w:val="007E64AB"/>
    <w:rsid w:val="007E6969"/>
    <w:rsid w:val="007E6E71"/>
    <w:rsid w:val="007E712A"/>
    <w:rsid w:val="007E75EE"/>
    <w:rsid w:val="007E776B"/>
    <w:rsid w:val="007E780C"/>
    <w:rsid w:val="007E7BED"/>
    <w:rsid w:val="007F04E7"/>
    <w:rsid w:val="007F0888"/>
    <w:rsid w:val="007F0CC7"/>
    <w:rsid w:val="007F0EEE"/>
    <w:rsid w:val="007F111B"/>
    <w:rsid w:val="007F1335"/>
    <w:rsid w:val="007F1368"/>
    <w:rsid w:val="007F1512"/>
    <w:rsid w:val="007F16ED"/>
    <w:rsid w:val="007F1832"/>
    <w:rsid w:val="007F1DCE"/>
    <w:rsid w:val="007F2111"/>
    <w:rsid w:val="007F2511"/>
    <w:rsid w:val="007F3204"/>
    <w:rsid w:val="007F3309"/>
    <w:rsid w:val="007F3315"/>
    <w:rsid w:val="007F3DF6"/>
    <w:rsid w:val="007F4374"/>
    <w:rsid w:val="007F4C99"/>
    <w:rsid w:val="007F4CD3"/>
    <w:rsid w:val="007F4F2F"/>
    <w:rsid w:val="007F51A5"/>
    <w:rsid w:val="007F56D2"/>
    <w:rsid w:val="007F5DE1"/>
    <w:rsid w:val="007F614B"/>
    <w:rsid w:val="007F6231"/>
    <w:rsid w:val="007F645C"/>
    <w:rsid w:val="007F65B3"/>
    <w:rsid w:val="007F66BC"/>
    <w:rsid w:val="007F74FE"/>
    <w:rsid w:val="007F7A20"/>
    <w:rsid w:val="0080031F"/>
    <w:rsid w:val="0080036E"/>
    <w:rsid w:val="00800566"/>
    <w:rsid w:val="00800A14"/>
    <w:rsid w:val="00800C4A"/>
    <w:rsid w:val="00800FC8"/>
    <w:rsid w:val="008013BB"/>
    <w:rsid w:val="00801801"/>
    <w:rsid w:val="008018CB"/>
    <w:rsid w:val="008018F1"/>
    <w:rsid w:val="00801FB6"/>
    <w:rsid w:val="008021DF"/>
    <w:rsid w:val="008021FA"/>
    <w:rsid w:val="00802300"/>
    <w:rsid w:val="0080394D"/>
    <w:rsid w:val="008039BD"/>
    <w:rsid w:val="00803C68"/>
    <w:rsid w:val="00803E91"/>
    <w:rsid w:val="008044A4"/>
    <w:rsid w:val="0080473B"/>
    <w:rsid w:val="00805497"/>
    <w:rsid w:val="0080564B"/>
    <w:rsid w:val="00805709"/>
    <w:rsid w:val="00805A78"/>
    <w:rsid w:val="00806240"/>
    <w:rsid w:val="008069CB"/>
    <w:rsid w:val="00806D4F"/>
    <w:rsid w:val="0080736C"/>
    <w:rsid w:val="00807444"/>
    <w:rsid w:val="008074F2"/>
    <w:rsid w:val="00807BF0"/>
    <w:rsid w:val="00807D41"/>
    <w:rsid w:val="0081012C"/>
    <w:rsid w:val="0081103E"/>
    <w:rsid w:val="0081164F"/>
    <w:rsid w:val="0081171D"/>
    <w:rsid w:val="008118A9"/>
    <w:rsid w:val="00811C60"/>
    <w:rsid w:val="008125B3"/>
    <w:rsid w:val="00812A10"/>
    <w:rsid w:val="008134E3"/>
    <w:rsid w:val="0081385F"/>
    <w:rsid w:val="0081388F"/>
    <w:rsid w:val="0081418A"/>
    <w:rsid w:val="008142EC"/>
    <w:rsid w:val="00814D98"/>
    <w:rsid w:val="0081575E"/>
    <w:rsid w:val="00815BD4"/>
    <w:rsid w:val="008169C4"/>
    <w:rsid w:val="00816B16"/>
    <w:rsid w:val="00816DE7"/>
    <w:rsid w:val="008170AD"/>
    <w:rsid w:val="008172BD"/>
    <w:rsid w:val="00817325"/>
    <w:rsid w:val="00817495"/>
    <w:rsid w:val="00817515"/>
    <w:rsid w:val="00817A19"/>
    <w:rsid w:val="00820661"/>
    <w:rsid w:val="008211B3"/>
    <w:rsid w:val="00821266"/>
    <w:rsid w:val="00821389"/>
    <w:rsid w:val="00821B38"/>
    <w:rsid w:val="008221AE"/>
    <w:rsid w:val="0082324B"/>
    <w:rsid w:val="00823598"/>
    <w:rsid w:val="008235DC"/>
    <w:rsid w:val="00823643"/>
    <w:rsid w:val="008237F5"/>
    <w:rsid w:val="0082416A"/>
    <w:rsid w:val="008241E5"/>
    <w:rsid w:val="008245EE"/>
    <w:rsid w:val="008248C5"/>
    <w:rsid w:val="008248E8"/>
    <w:rsid w:val="00824BD5"/>
    <w:rsid w:val="00824FEC"/>
    <w:rsid w:val="008259AA"/>
    <w:rsid w:val="00825A4D"/>
    <w:rsid w:val="00825E1F"/>
    <w:rsid w:val="008261A6"/>
    <w:rsid w:val="0082653F"/>
    <w:rsid w:val="008266D8"/>
    <w:rsid w:val="00826977"/>
    <w:rsid w:val="00826D7B"/>
    <w:rsid w:val="00826DE7"/>
    <w:rsid w:val="00826F31"/>
    <w:rsid w:val="0082788E"/>
    <w:rsid w:val="00827C62"/>
    <w:rsid w:val="00830220"/>
    <w:rsid w:val="008302AB"/>
    <w:rsid w:val="00830AAE"/>
    <w:rsid w:val="008311F0"/>
    <w:rsid w:val="00831358"/>
    <w:rsid w:val="00831842"/>
    <w:rsid w:val="00831A3A"/>
    <w:rsid w:val="0083230C"/>
    <w:rsid w:val="0083244D"/>
    <w:rsid w:val="0083278C"/>
    <w:rsid w:val="008328B1"/>
    <w:rsid w:val="0083323F"/>
    <w:rsid w:val="008332CA"/>
    <w:rsid w:val="0083345F"/>
    <w:rsid w:val="00833708"/>
    <w:rsid w:val="0083377E"/>
    <w:rsid w:val="00833A40"/>
    <w:rsid w:val="00834023"/>
    <w:rsid w:val="00834082"/>
    <w:rsid w:val="00834188"/>
    <w:rsid w:val="008341F0"/>
    <w:rsid w:val="0083450C"/>
    <w:rsid w:val="00834C31"/>
    <w:rsid w:val="00834D8C"/>
    <w:rsid w:val="00834DF7"/>
    <w:rsid w:val="008351DD"/>
    <w:rsid w:val="0083591F"/>
    <w:rsid w:val="00835958"/>
    <w:rsid w:val="00835BFF"/>
    <w:rsid w:val="00836F8B"/>
    <w:rsid w:val="008372CF"/>
    <w:rsid w:val="008374D1"/>
    <w:rsid w:val="00837B86"/>
    <w:rsid w:val="0084042F"/>
    <w:rsid w:val="008406D0"/>
    <w:rsid w:val="00840979"/>
    <w:rsid w:val="008409C9"/>
    <w:rsid w:val="00841863"/>
    <w:rsid w:val="00841973"/>
    <w:rsid w:val="00842229"/>
    <w:rsid w:val="008424F8"/>
    <w:rsid w:val="008425C6"/>
    <w:rsid w:val="00842D2C"/>
    <w:rsid w:val="00842DC3"/>
    <w:rsid w:val="00842E21"/>
    <w:rsid w:val="0084373D"/>
    <w:rsid w:val="00843D79"/>
    <w:rsid w:val="00843F8A"/>
    <w:rsid w:val="008444F8"/>
    <w:rsid w:val="00844E42"/>
    <w:rsid w:val="0084539E"/>
    <w:rsid w:val="00845447"/>
    <w:rsid w:val="00845480"/>
    <w:rsid w:val="00845953"/>
    <w:rsid w:val="00845F03"/>
    <w:rsid w:val="00846390"/>
    <w:rsid w:val="00847366"/>
    <w:rsid w:val="0084757F"/>
    <w:rsid w:val="00847754"/>
    <w:rsid w:val="008477C9"/>
    <w:rsid w:val="008479B9"/>
    <w:rsid w:val="00847AF3"/>
    <w:rsid w:val="00847F80"/>
    <w:rsid w:val="008502FE"/>
    <w:rsid w:val="00850FFA"/>
    <w:rsid w:val="00851BC7"/>
    <w:rsid w:val="00851DC3"/>
    <w:rsid w:val="008523A1"/>
    <w:rsid w:val="00852825"/>
    <w:rsid w:val="00852C0C"/>
    <w:rsid w:val="00852CC9"/>
    <w:rsid w:val="00852E8F"/>
    <w:rsid w:val="008530EB"/>
    <w:rsid w:val="00853250"/>
    <w:rsid w:val="00853618"/>
    <w:rsid w:val="0085390B"/>
    <w:rsid w:val="00853AFD"/>
    <w:rsid w:val="0085403E"/>
    <w:rsid w:val="00854817"/>
    <w:rsid w:val="00855400"/>
    <w:rsid w:val="008554A3"/>
    <w:rsid w:val="008557DD"/>
    <w:rsid w:val="00855836"/>
    <w:rsid w:val="008561AB"/>
    <w:rsid w:val="0085661B"/>
    <w:rsid w:val="00856864"/>
    <w:rsid w:val="008572CC"/>
    <w:rsid w:val="008577AD"/>
    <w:rsid w:val="0085789E"/>
    <w:rsid w:val="00860271"/>
    <w:rsid w:val="008606E7"/>
    <w:rsid w:val="008609EF"/>
    <w:rsid w:val="00860C1B"/>
    <w:rsid w:val="008614F9"/>
    <w:rsid w:val="008615D1"/>
    <w:rsid w:val="00861992"/>
    <w:rsid w:val="00861A60"/>
    <w:rsid w:val="00861A61"/>
    <w:rsid w:val="00861B7D"/>
    <w:rsid w:val="0086278B"/>
    <w:rsid w:val="008627C9"/>
    <w:rsid w:val="008628B5"/>
    <w:rsid w:val="00862F64"/>
    <w:rsid w:val="008631A5"/>
    <w:rsid w:val="0086336D"/>
    <w:rsid w:val="008636FA"/>
    <w:rsid w:val="00863893"/>
    <w:rsid w:val="00863A58"/>
    <w:rsid w:val="00863DB7"/>
    <w:rsid w:val="0086444E"/>
    <w:rsid w:val="008649CE"/>
    <w:rsid w:val="00864F82"/>
    <w:rsid w:val="00864FEA"/>
    <w:rsid w:val="00865090"/>
    <w:rsid w:val="008655D5"/>
    <w:rsid w:val="008656C1"/>
    <w:rsid w:val="00865862"/>
    <w:rsid w:val="00865C3F"/>
    <w:rsid w:val="00865DE8"/>
    <w:rsid w:val="00866B18"/>
    <w:rsid w:val="00867307"/>
    <w:rsid w:val="008679DC"/>
    <w:rsid w:val="00870711"/>
    <w:rsid w:val="00870BF6"/>
    <w:rsid w:val="008711EA"/>
    <w:rsid w:val="008712A1"/>
    <w:rsid w:val="008712A3"/>
    <w:rsid w:val="00871363"/>
    <w:rsid w:val="008713A3"/>
    <w:rsid w:val="00871465"/>
    <w:rsid w:val="00871839"/>
    <w:rsid w:val="008722DA"/>
    <w:rsid w:val="008723DE"/>
    <w:rsid w:val="00872892"/>
    <w:rsid w:val="008729FC"/>
    <w:rsid w:val="00872BD2"/>
    <w:rsid w:val="00872F87"/>
    <w:rsid w:val="0087327A"/>
    <w:rsid w:val="008738F7"/>
    <w:rsid w:val="00873AB6"/>
    <w:rsid w:val="00873D31"/>
    <w:rsid w:val="00873FF2"/>
    <w:rsid w:val="0087437E"/>
    <w:rsid w:val="008743A1"/>
    <w:rsid w:val="008744ED"/>
    <w:rsid w:val="00874603"/>
    <w:rsid w:val="00874871"/>
    <w:rsid w:val="00874911"/>
    <w:rsid w:val="00874AA0"/>
    <w:rsid w:val="00874F72"/>
    <w:rsid w:val="008753A7"/>
    <w:rsid w:val="00875F31"/>
    <w:rsid w:val="0087604B"/>
    <w:rsid w:val="00876605"/>
    <w:rsid w:val="008766EF"/>
    <w:rsid w:val="008767CA"/>
    <w:rsid w:val="00876C32"/>
    <w:rsid w:val="00876EE8"/>
    <w:rsid w:val="0087700F"/>
    <w:rsid w:val="008771CC"/>
    <w:rsid w:val="00877459"/>
    <w:rsid w:val="00877D5B"/>
    <w:rsid w:val="00877E2A"/>
    <w:rsid w:val="00877F37"/>
    <w:rsid w:val="0088023F"/>
    <w:rsid w:val="00880383"/>
    <w:rsid w:val="008806E2"/>
    <w:rsid w:val="00880F86"/>
    <w:rsid w:val="00881188"/>
    <w:rsid w:val="008814A9"/>
    <w:rsid w:val="00881624"/>
    <w:rsid w:val="00881833"/>
    <w:rsid w:val="00882248"/>
    <w:rsid w:val="008827CC"/>
    <w:rsid w:val="0088280C"/>
    <w:rsid w:val="008828A6"/>
    <w:rsid w:val="00882C6C"/>
    <w:rsid w:val="00882E65"/>
    <w:rsid w:val="00882F85"/>
    <w:rsid w:val="00883504"/>
    <w:rsid w:val="008835CA"/>
    <w:rsid w:val="0088384C"/>
    <w:rsid w:val="00883BC7"/>
    <w:rsid w:val="008841F0"/>
    <w:rsid w:val="0088434C"/>
    <w:rsid w:val="00884660"/>
    <w:rsid w:val="008846AF"/>
    <w:rsid w:val="00884D11"/>
    <w:rsid w:val="00885287"/>
    <w:rsid w:val="00885889"/>
    <w:rsid w:val="0088597E"/>
    <w:rsid w:val="008861AC"/>
    <w:rsid w:val="00886CDC"/>
    <w:rsid w:val="008870E0"/>
    <w:rsid w:val="0088722E"/>
    <w:rsid w:val="008875FD"/>
    <w:rsid w:val="008877C2"/>
    <w:rsid w:val="008879AA"/>
    <w:rsid w:val="00887D8E"/>
    <w:rsid w:val="00890093"/>
    <w:rsid w:val="00890B07"/>
    <w:rsid w:val="00890B2D"/>
    <w:rsid w:val="00890D36"/>
    <w:rsid w:val="008912E5"/>
    <w:rsid w:val="0089187F"/>
    <w:rsid w:val="008920CF"/>
    <w:rsid w:val="00892702"/>
    <w:rsid w:val="00892C77"/>
    <w:rsid w:val="00892C8E"/>
    <w:rsid w:val="00893539"/>
    <w:rsid w:val="008937E6"/>
    <w:rsid w:val="008937F1"/>
    <w:rsid w:val="00893B2C"/>
    <w:rsid w:val="00893E43"/>
    <w:rsid w:val="0089448A"/>
    <w:rsid w:val="00894859"/>
    <w:rsid w:val="00894AF7"/>
    <w:rsid w:val="00894BFE"/>
    <w:rsid w:val="0089520C"/>
    <w:rsid w:val="008954FC"/>
    <w:rsid w:val="00895785"/>
    <w:rsid w:val="00895EEA"/>
    <w:rsid w:val="00896068"/>
    <w:rsid w:val="00896FBE"/>
    <w:rsid w:val="00897AE0"/>
    <w:rsid w:val="00897F71"/>
    <w:rsid w:val="008A06BD"/>
    <w:rsid w:val="008A1468"/>
    <w:rsid w:val="008A14D1"/>
    <w:rsid w:val="008A16A8"/>
    <w:rsid w:val="008A183E"/>
    <w:rsid w:val="008A1A9F"/>
    <w:rsid w:val="008A1C4A"/>
    <w:rsid w:val="008A2855"/>
    <w:rsid w:val="008A2A57"/>
    <w:rsid w:val="008A2CD4"/>
    <w:rsid w:val="008A2D85"/>
    <w:rsid w:val="008A3352"/>
    <w:rsid w:val="008A33C5"/>
    <w:rsid w:val="008A3739"/>
    <w:rsid w:val="008A3762"/>
    <w:rsid w:val="008A4017"/>
    <w:rsid w:val="008A40B1"/>
    <w:rsid w:val="008A425F"/>
    <w:rsid w:val="008A44A0"/>
    <w:rsid w:val="008A4799"/>
    <w:rsid w:val="008A4EF7"/>
    <w:rsid w:val="008A5331"/>
    <w:rsid w:val="008A5631"/>
    <w:rsid w:val="008A5B2B"/>
    <w:rsid w:val="008A5B74"/>
    <w:rsid w:val="008A5C43"/>
    <w:rsid w:val="008A5EA9"/>
    <w:rsid w:val="008A6739"/>
    <w:rsid w:val="008A6751"/>
    <w:rsid w:val="008A677D"/>
    <w:rsid w:val="008A6919"/>
    <w:rsid w:val="008A692C"/>
    <w:rsid w:val="008A74D4"/>
    <w:rsid w:val="008A76D0"/>
    <w:rsid w:val="008B00A9"/>
    <w:rsid w:val="008B0101"/>
    <w:rsid w:val="008B0116"/>
    <w:rsid w:val="008B04C6"/>
    <w:rsid w:val="008B0ABE"/>
    <w:rsid w:val="008B0E36"/>
    <w:rsid w:val="008B112F"/>
    <w:rsid w:val="008B1165"/>
    <w:rsid w:val="008B1206"/>
    <w:rsid w:val="008B129E"/>
    <w:rsid w:val="008B1B6B"/>
    <w:rsid w:val="008B29EF"/>
    <w:rsid w:val="008B2D3D"/>
    <w:rsid w:val="008B2F5B"/>
    <w:rsid w:val="008B30A5"/>
    <w:rsid w:val="008B32F6"/>
    <w:rsid w:val="008B3630"/>
    <w:rsid w:val="008B395B"/>
    <w:rsid w:val="008B472C"/>
    <w:rsid w:val="008B47C6"/>
    <w:rsid w:val="008B47F4"/>
    <w:rsid w:val="008B4971"/>
    <w:rsid w:val="008B4BF2"/>
    <w:rsid w:val="008B4D9F"/>
    <w:rsid w:val="008B50F8"/>
    <w:rsid w:val="008B53F4"/>
    <w:rsid w:val="008B5E26"/>
    <w:rsid w:val="008B5FFF"/>
    <w:rsid w:val="008B6715"/>
    <w:rsid w:val="008B69E8"/>
    <w:rsid w:val="008B6E75"/>
    <w:rsid w:val="008B7262"/>
    <w:rsid w:val="008B750D"/>
    <w:rsid w:val="008B758E"/>
    <w:rsid w:val="008B75A3"/>
    <w:rsid w:val="008B7A19"/>
    <w:rsid w:val="008B7B64"/>
    <w:rsid w:val="008B7DAF"/>
    <w:rsid w:val="008B7E6E"/>
    <w:rsid w:val="008C051B"/>
    <w:rsid w:val="008C0557"/>
    <w:rsid w:val="008C0705"/>
    <w:rsid w:val="008C0CC3"/>
    <w:rsid w:val="008C0DEB"/>
    <w:rsid w:val="008C0E47"/>
    <w:rsid w:val="008C108E"/>
    <w:rsid w:val="008C146B"/>
    <w:rsid w:val="008C16A5"/>
    <w:rsid w:val="008C1A06"/>
    <w:rsid w:val="008C1E8D"/>
    <w:rsid w:val="008C1F53"/>
    <w:rsid w:val="008C2201"/>
    <w:rsid w:val="008C2741"/>
    <w:rsid w:val="008C2EBD"/>
    <w:rsid w:val="008C2FD0"/>
    <w:rsid w:val="008C341B"/>
    <w:rsid w:val="008C35BE"/>
    <w:rsid w:val="008C3B99"/>
    <w:rsid w:val="008C3BFF"/>
    <w:rsid w:val="008C3C61"/>
    <w:rsid w:val="008C3EEF"/>
    <w:rsid w:val="008C40CD"/>
    <w:rsid w:val="008C4518"/>
    <w:rsid w:val="008C6088"/>
    <w:rsid w:val="008C62FD"/>
    <w:rsid w:val="008C6984"/>
    <w:rsid w:val="008C69A3"/>
    <w:rsid w:val="008C6D18"/>
    <w:rsid w:val="008C6DD9"/>
    <w:rsid w:val="008C6E90"/>
    <w:rsid w:val="008C6FC2"/>
    <w:rsid w:val="008C726C"/>
    <w:rsid w:val="008C75D3"/>
    <w:rsid w:val="008C76D8"/>
    <w:rsid w:val="008C77BA"/>
    <w:rsid w:val="008C789F"/>
    <w:rsid w:val="008C7A71"/>
    <w:rsid w:val="008D01C7"/>
    <w:rsid w:val="008D0337"/>
    <w:rsid w:val="008D0AA2"/>
    <w:rsid w:val="008D0DB0"/>
    <w:rsid w:val="008D0DF7"/>
    <w:rsid w:val="008D0FBA"/>
    <w:rsid w:val="008D1455"/>
    <w:rsid w:val="008D17D3"/>
    <w:rsid w:val="008D1A06"/>
    <w:rsid w:val="008D1FD5"/>
    <w:rsid w:val="008D27B8"/>
    <w:rsid w:val="008D299C"/>
    <w:rsid w:val="008D29FA"/>
    <w:rsid w:val="008D2E2B"/>
    <w:rsid w:val="008D3E9E"/>
    <w:rsid w:val="008D4219"/>
    <w:rsid w:val="008D4220"/>
    <w:rsid w:val="008D482F"/>
    <w:rsid w:val="008D4A68"/>
    <w:rsid w:val="008D4F3A"/>
    <w:rsid w:val="008D53A0"/>
    <w:rsid w:val="008D5663"/>
    <w:rsid w:val="008D588A"/>
    <w:rsid w:val="008D58B2"/>
    <w:rsid w:val="008D5A8D"/>
    <w:rsid w:val="008D5B71"/>
    <w:rsid w:val="008D5C03"/>
    <w:rsid w:val="008D5F1B"/>
    <w:rsid w:val="008D6113"/>
    <w:rsid w:val="008D66E4"/>
    <w:rsid w:val="008D6ADE"/>
    <w:rsid w:val="008D6E8E"/>
    <w:rsid w:val="008D7418"/>
    <w:rsid w:val="008D77C1"/>
    <w:rsid w:val="008E077E"/>
    <w:rsid w:val="008E0CCF"/>
    <w:rsid w:val="008E120D"/>
    <w:rsid w:val="008E1650"/>
    <w:rsid w:val="008E1CE4"/>
    <w:rsid w:val="008E2D1A"/>
    <w:rsid w:val="008E2EBC"/>
    <w:rsid w:val="008E2F08"/>
    <w:rsid w:val="008E3701"/>
    <w:rsid w:val="008E38D6"/>
    <w:rsid w:val="008E398F"/>
    <w:rsid w:val="008E39BC"/>
    <w:rsid w:val="008E3D2A"/>
    <w:rsid w:val="008E40B4"/>
    <w:rsid w:val="008E416C"/>
    <w:rsid w:val="008E479A"/>
    <w:rsid w:val="008E4B80"/>
    <w:rsid w:val="008E55B6"/>
    <w:rsid w:val="008E588D"/>
    <w:rsid w:val="008E5F5F"/>
    <w:rsid w:val="008E716A"/>
    <w:rsid w:val="008E73B9"/>
    <w:rsid w:val="008E769D"/>
    <w:rsid w:val="008E78C1"/>
    <w:rsid w:val="008F0363"/>
    <w:rsid w:val="008F0689"/>
    <w:rsid w:val="008F1190"/>
    <w:rsid w:val="008F11DD"/>
    <w:rsid w:val="008F1DAF"/>
    <w:rsid w:val="008F1DF8"/>
    <w:rsid w:val="008F21BF"/>
    <w:rsid w:val="008F3061"/>
    <w:rsid w:val="008F365D"/>
    <w:rsid w:val="008F36F7"/>
    <w:rsid w:val="008F3705"/>
    <w:rsid w:val="008F3A6B"/>
    <w:rsid w:val="008F3A9D"/>
    <w:rsid w:val="008F3D9B"/>
    <w:rsid w:val="008F47C6"/>
    <w:rsid w:val="008F4F88"/>
    <w:rsid w:val="008F5562"/>
    <w:rsid w:val="008F57CE"/>
    <w:rsid w:val="008F58E7"/>
    <w:rsid w:val="008F5A62"/>
    <w:rsid w:val="008F5B45"/>
    <w:rsid w:val="008F5D5F"/>
    <w:rsid w:val="008F635E"/>
    <w:rsid w:val="008F6BFC"/>
    <w:rsid w:val="008F6EB3"/>
    <w:rsid w:val="008F7312"/>
    <w:rsid w:val="008F7E3E"/>
    <w:rsid w:val="00900785"/>
    <w:rsid w:val="00901056"/>
    <w:rsid w:val="00901190"/>
    <w:rsid w:val="00901326"/>
    <w:rsid w:val="009014E0"/>
    <w:rsid w:val="00901DF0"/>
    <w:rsid w:val="009020A0"/>
    <w:rsid w:val="00902336"/>
    <w:rsid w:val="0090278C"/>
    <w:rsid w:val="009028F5"/>
    <w:rsid w:val="00902F1B"/>
    <w:rsid w:val="009032E1"/>
    <w:rsid w:val="0090355D"/>
    <w:rsid w:val="0090369D"/>
    <w:rsid w:val="0090486D"/>
    <w:rsid w:val="00904E8A"/>
    <w:rsid w:val="009050C8"/>
    <w:rsid w:val="00905336"/>
    <w:rsid w:val="00905720"/>
    <w:rsid w:val="009064DF"/>
    <w:rsid w:val="00906715"/>
    <w:rsid w:val="00906839"/>
    <w:rsid w:val="00906AAD"/>
    <w:rsid w:val="009073AD"/>
    <w:rsid w:val="00907608"/>
    <w:rsid w:val="00911019"/>
    <w:rsid w:val="00911258"/>
    <w:rsid w:val="00911874"/>
    <w:rsid w:val="00911A5C"/>
    <w:rsid w:val="00911ADD"/>
    <w:rsid w:val="00911B91"/>
    <w:rsid w:val="00911BDA"/>
    <w:rsid w:val="00911E45"/>
    <w:rsid w:val="00911FCA"/>
    <w:rsid w:val="0091201D"/>
    <w:rsid w:val="00912039"/>
    <w:rsid w:val="009127C4"/>
    <w:rsid w:val="009128CD"/>
    <w:rsid w:val="00912BEE"/>
    <w:rsid w:val="00913126"/>
    <w:rsid w:val="00913690"/>
    <w:rsid w:val="009136FA"/>
    <w:rsid w:val="009138C3"/>
    <w:rsid w:val="00914022"/>
    <w:rsid w:val="00914073"/>
    <w:rsid w:val="009142D1"/>
    <w:rsid w:val="009145D4"/>
    <w:rsid w:val="00914CEC"/>
    <w:rsid w:val="0091501D"/>
    <w:rsid w:val="009154FF"/>
    <w:rsid w:val="00915509"/>
    <w:rsid w:val="009158DD"/>
    <w:rsid w:val="009159E7"/>
    <w:rsid w:val="00915FCF"/>
    <w:rsid w:val="00916132"/>
    <w:rsid w:val="009163E9"/>
    <w:rsid w:val="0091669F"/>
    <w:rsid w:val="009167BA"/>
    <w:rsid w:val="00916C46"/>
    <w:rsid w:val="0091739E"/>
    <w:rsid w:val="00917CAB"/>
    <w:rsid w:val="009201F2"/>
    <w:rsid w:val="009207B4"/>
    <w:rsid w:val="00920DA6"/>
    <w:rsid w:val="00921218"/>
    <w:rsid w:val="009214E1"/>
    <w:rsid w:val="00922212"/>
    <w:rsid w:val="00922436"/>
    <w:rsid w:val="00922544"/>
    <w:rsid w:val="00922EA8"/>
    <w:rsid w:val="00922F1D"/>
    <w:rsid w:val="00923830"/>
    <w:rsid w:val="009239D1"/>
    <w:rsid w:val="009241CC"/>
    <w:rsid w:val="0092423E"/>
    <w:rsid w:val="00924997"/>
    <w:rsid w:val="00924B81"/>
    <w:rsid w:val="00924CA2"/>
    <w:rsid w:val="00924E05"/>
    <w:rsid w:val="00924EB4"/>
    <w:rsid w:val="00925078"/>
    <w:rsid w:val="009259EC"/>
    <w:rsid w:val="00925A11"/>
    <w:rsid w:val="0092616A"/>
    <w:rsid w:val="00926266"/>
    <w:rsid w:val="00926582"/>
    <w:rsid w:val="0092663B"/>
    <w:rsid w:val="0092668E"/>
    <w:rsid w:val="00926D6F"/>
    <w:rsid w:val="00927D88"/>
    <w:rsid w:val="00927DBF"/>
    <w:rsid w:val="00930244"/>
    <w:rsid w:val="00930292"/>
    <w:rsid w:val="009302C1"/>
    <w:rsid w:val="009305BD"/>
    <w:rsid w:val="00930C6E"/>
    <w:rsid w:val="00930E45"/>
    <w:rsid w:val="0093124E"/>
    <w:rsid w:val="009318BE"/>
    <w:rsid w:val="00931A95"/>
    <w:rsid w:val="00931AC3"/>
    <w:rsid w:val="009321D9"/>
    <w:rsid w:val="009331F1"/>
    <w:rsid w:val="00933589"/>
    <w:rsid w:val="0093359B"/>
    <w:rsid w:val="0093360C"/>
    <w:rsid w:val="00933655"/>
    <w:rsid w:val="0093378A"/>
    <w:rsid w:val="00933CAC"/>
    <w:rsid w:val="00934070"/>
    <w:rsid w:val="009357FC"/>
    <w:rsid w:val="009359EF"/>
    <w:rsid w:val="00935C6B"/>
    <w:rsid w:val="0093608E"/>
    <w:rsid w:val="0093649F"/>
    <w:rsid w:val="00936A93"/>
    <w:rsid w:val="00936DC6"/>
    <w:rsid w:val="00937023"/>
    <w:rsid w:val="0093731C"/>
    <w:rsid w:val="00940203"/>
    <w:rsid w:val="00940ABA"/>
    <w:rsid w:val="00940D80"/>
    <w:rsid w:val="00940FFE"/>
    <w:rsid w:val="009411F8"/>
    <w:rsid w:val="00941314"/>
    <w:rsid w:val="009413B2"/>
    <w:rsid w:val="00941960"/>
    <w:rsid w:val="009423FA"/>
    <w:rsid w:val="0094249F"/>
    <w:rsid w:val="009427CE"/>
    <w:rsid w:val="009427DB"/>
    <w:rsid w:val="00942996"/>
    <w:rsid w:val="0094311C"/>
    <w:rsid w:val="00943560"/>
    <w:rsid w:val="0094391B"/>
    <w:rsid w:val="00943D4F"/>
    <w:rsid w:val="00943DBC"/>
    <w:rsid w:val="0094409B"/>
    <w:rsid w:val="009440EA"/>
    <w:rsid w:val="0094450A"/>
    <w:rsid w:val="00944754"/>
    <w:rsid w:val="00945073"/>
    <w:rsid w:val="009452D6"/>
    <w:rsid w:val="0094634E"/>
    <w:rsid w:val="0094644D"/>
    <w:rsid w:val="00946554"/>
    <w:rsid w:val="00946982"/>
    <w:rsid w:val="0094739C"/>
    <w:rsid w:val="00947545"/>
    <w:rsid w:val="00947613"/>
    <w:rsid w:val="0094775B"/>
    <w:rsid w:val="00950502"/>
    <w:rsid w:val="00950D81"/>
    <w:rsid w:val="00950F16"/>
    <w:rsid w:val="00950F31"/>
    <w:rsid w:val="00950F47"/>
    <w:rsid w:val="00951870"/>
    <w:rsid w:val="00951A7E"/>
    <w:rsid w:val="00951B5F"/>
    <w:rsid w:val="00951D25"/>
    <w:rsid w:val="009520F8"/>
    <w:rsid w:val="00952791"/>
    <w:rsid w:val="00952859"/>
    <w:rsid w:val="00952BBE"/>
    <w:rsid w:val="009531AB"/>
    <w:rsid w:val="00953845"/>
    <w:rsid w:val="00953878"/>
    <w:rsid w:val="0095395B"/>
    <w:rsid w:val="009547A9"/>
    <w:rsid w:val="00954A57"/>
    <w:rsid w:val="00954C1D"/>
    <w:rsid w:val="00954E66"/>
    <w:rsid w:val="0095504B"/>
    <w:rsid w:val="009554B5"/>
    <w:rsid w:val="00955581"/>
    <w:rsid w:val="009558D4"/>
    <w:rsid w:val="00955B10"/>
    <w:rsid w:val="00955F8C"/>
    <w:rsid w:val="0095614A"/>
    <w:rsid w:val="0095681E"/>
    <w:rsid w:val="0095744A"/>
    <w:rsid w:val="00957557"/>
    <w:rsid w:val="009576C5"/>
    <w:rsid w:val="00957902"/>
    <w:rsid w:val="009603B1"/>
    <w:rsid w:val="00960799"/>
    <w:rsid w:val="00960F1C"/>
    <w:rsid w:val="00961339"/>
    <w:rsid w:val="009614B7"/>
    <w:rsid w:val="009615C2"/>
    <w:rsid w:val="00961AB6"/>
    <w:rsid w:val="00961B2A"/>
    <w:rsid w:val="009625FF"/>
    <w:rsid w:val="00962B32"/>
    <w:rsid w:val="00962EB9"/>
    <w:rsid w:val="00963031"/>
    <w:rsid w:val="009633CE"/>
    <w:rsid w:val="0096360D"/>
    <w:rsid w:val="009638D8"/>
    <w:rsid w:val="00964157"/>
    <w:rsid w:val="0096443E"/>
    <w:rsid w:val="009647A2"/>
    <w:rsid w:val="0096480D"/>
    <w:rsid w:val="00964A87"/>
    <w:rsid w:val="00964FDC"/>
    <w:rsid w:val="009650A3"/>
    <w:rsid w:val="00965568"/>
    <w:rsid w:val="00965B2A"/>
    <w:rsid w:val="00965B71"/>
    <w:rsid w:val="00965CA5"/>
    <w:rsid w:val="00966063"/>
    <w:rsid w:val="009662F0"/>
    <w:rsid w:val="009664F9"/>
    <w:rsid w:val="00966675"/>
    <w:rsid w:val="0096685E"/>
    <w:rsid w:val="00966B53"/>
    <w:rsid w:val="00966C2E"/>
    <w:rsid w:val="00967326"/>
    <w:rsid w:val="00967375"/>
    <w:rsid w:val="009678EB"/>
    <w:rsid w:val="0097038C"/>
    <w:rsid w:val="009703E4"/>
    <w:rsid w:val="0097069F"/>
    <w:rsid w:val="0097098D"/>
    <w:rsid w:val="00971E07"/>
    <w:rsid w:val="00971EB5"/>
    <w:rsid w:val="00971EC1"/>
    <w:rsid w:val="00972519"/>
    <w:rsid w:val="0097295D"/>
    <w:rsid w:val="00972DDF"/>
    <w:rsid w:val="00972E09"/>
    <w:rsid w:val="00972F3C"/>
    <w:rsid w:val="00973C8A"/>
    <w:rsid w:val="00973CF7"/>
    <w:rsid w:val="0097491A"/>
    <w:rsid w:val="00974951"/>
    <w:rsid w:val="00975099"/>
    <w:rsid w:val="0097514D"/>
    <w:rsid w:val="009757BF"/>
    <w:rsid w:val="00975BC4"/>
    <w:rsid w:val="00976079"/>
    <w:rsid w:val="0097648B"/>
    <w:rsid w:val="00976D6A"/>
    <w:rsid w:val="009771E3"/>
    <w:rsid w:val="0097763A"/>
    <w:rsid w:val="0097788D"/>
    <w:rsid w:val="00977ABA"/>
    <w:rsid w:val="00977E6C"/>
    <w:rsid w:val="009810F0"/>
    <w:rsid w:val="00981342"/>
    <w:rsid w:val="009817DE"/>
    <w:rsid w:val="00981975"/>
    <w:rsid w:val="00981D14"/>
    <w:rsid w:val="00981DF6"/>
    <w:rsid w:val="00981FC0"/>
    <w:rsid w:val="00982193"/>
    <w:rsid w:val="009824A7"/>
    <w:rsid w:val="00982B28"/>
    <w:rsid w:val="00982B8B"/>
    <w:rsid w:val="00982D9D"/>
    <w:rsid w:val="00982F8E"/>
    <w:rsid w:val="0098303F"/>
    <w:rsid w:val="0098311A"/>
    <w:rsid w:val="009837A2"/>
    <w:rsid w:val="00983B06"/>
    <w:rsid w:val="00983C03"/>
    <w:rsid w:val="00983C18"/>
    <w:rsid w:val="00983CB1"/>
    <w:rsid w:val="00983D4A"/>
    <w:rsid w:val="00984436"/>
    <w:rsid w:val="0098480F"/>
    <w:rsid w:val="00984B33"/>
    <w:rsid w:val="00985410"/>
    <w:rsid w:val="00985B32"/>
    <w:rsid w:val="00985CB9"/>
    <w:rsid w:val="00985E1C"/>
    <w:rsid w:val="00986603"/>
    <w:rsid w:val="00986FB6"/>
    <w:rsid w:val="009872BA"/>
    <w:rsid w:val="00987D30"/>
    <w:rsid w:val="00990099"/>
    <w:rsid w:val="0099011C"/>
    <w:rsid w:val="00990380"/>
    <w:rsid w:val="009905F6"/>
    <w:rsid w:val="009907D8"/>
    <w:rsid w:val="00990D40"/>
    <w:rsid w:val="00990FF6"/>
    <w:rsid w:val="0099115A"/>
    <w:rsid w:val="009914FB"/>
    <w:rsid w:val="00991635"/>
    <w:rsid w:val="00991A88"/>
    <w:rsid w:val="00991C9D"/>
    <w:rsid w:val="00992169"/>
    <w:rsid w:val="00992442"/>
    <w:rsid w:val="00992558"/>
    <w:rsid w:val="00992A60"/>
    <w:rsid w:val="00992A6D"/>
    <w:rsid w:val="009933DF"/>
    <w:rsid w:val="009939B3"/>
    <w:rsid w:val="009947B0"/>
    <w:rsid w:val="00994ABD"/>
    <w:rsid w:val="009959A8"/>
    <w:rsid w:val="00995B12"/>
    <w:rsid w:val="00995D2A"/>
    <w:rsid w:val="009960F7"/>
    <w:rsid w:val="00996309"/>
    <w:rsid w:val="009977DA"/>
    <w:rsid w:val="00997C50"/>
    <w:rsid w:val="00997CA1"/>
    <w:rsid w:val="00997DAD"/>
    <w:rsid w:val="009A0492"/>
    <w:rsid w:val="009A078E"/>
    <w:rsid w:val="009A09BA"/>
    <w:rsid w:val="009A0F2F"/>
    <w:rsid w:val="009A12CC"/>
    <w:rsid w:val="009A15A1"/>
    <w:rsid w:val="009A16EC"/>
    <w:rsid w:val="009A1788"/>
    <w:rsid w:val="009A183E"/>
    <w:rsid w:val="009A2199"/>
    <w:rsid w:val="009A288E"/>
    <w:rsid w:val="009A2D75"/>
    <w:rsid w:val="009A2D94"/>
    <w:rsid w:val="009A30B7"/>
    <w:rsid w:val="009A39A7"/>
    <w:rsid w:val="009A41C5"/>
    <w:rsid w:val="009A4205"/>
    <w:rsid w:val="009A4652"/>
    <w:rsid w:val="009A4AB0"/>
    <w:rsid w:val="009A4CF5"/>
    <w:rsid w:val="009A4DF4"/>
    <w:rsid w:val="009A5352"/>
    <w:rsid w:val="009A54EC"/>
    <w:rsid w:val="009A5AF8"/>
    <w:rsid w:val="009A606F"/>
    <w:rsid w:val="009A607B"/>
    <w:rsid w:val="009A634D"/>
    <w:rsid w:val="009A65E9"/>
    <w:rsid w:val="009A73F8"/>
    <w:rsid w:val="009A7463"/>
    <w:rsid w:val="009A75D2"/>
    <w:rsid w:val="009A778C"/>
    <w:rsid w:val="009A7AF2"/>
    <w:rsid w:val="009A7CFA"/>
    <w:rsid w:val="009B013D"/>
    <w:rsid w:val="009B01A4"/>
    <w:rsid w:val="009B057A"/>
    <w:rsid w:val="009B150B"/>
    <w:rsid w:val="009B17DB"/>
    <w:rsid w:val="009B1D65"/>
    <w:rsid w:val="009B1D68"/>
    <w:rsid w:val="009B226E"/>
    <w:rsid w:val="009B230C"/>
    <w:rsid w:val="009B26D0"/>
    <w:rsid w:val="009B29A3"/>
    <w:rsid w:val="009B3704"/>
    <w:rsid w:val="009B3936"/>
    <w:rsid w:val="009B3EBB"/>
    <w:rsid w:val="009B417C"/>
    <w:rsid w:val="009B42BE"/>
    <w:rsid w:val="009B4AA2"/>
    <w:rsid w:val="009B5EDC"/>
    <w:rsid w:val="009B64FB"/>
    <w:rsid w:val="009B6535"/>
    <w:rsid w:val="009B66FE"/>
    <w:rsid w:val="009B699D"/>
    <w:rsid w:val="009B6D32"/>
    <w:rsid w:val="009B7015"/>
    <w:rsid w:val="009B7557"/>
    <w:rsid w:val="009B791C"/>
    <w:rsid w:val="009B7D42"/>
    <w:rsid w:val="009C05B6"/>
    <w:rsid w:val="009C0E40"/>
    <w:rsid w:val="009C10AA"/>
    <w:rsid w:val="009C1237"/>
    <w:rsid w:val="009C12A5"/>
    <w:rsid w:val="009C1437"/>
    <w:rsid w:val="009C1B14"/>
    <w:rsid w:val="009C1DA6"/>
    <w:rsid w:val="009C1F26"/>
    <w:rsid w:val="009C21AF"/>
    <w:rsid w:val="009C2581"/>
    <w:rsid w:val="009C2E8B"/>
    <w:rsid w:val="009C2FEA"/>
    <w:rsid w:val="009C3689"/>
    <w:rsid w:val="009C380E"/>
    <w:rsid w:val="009C383B"/>
    <w:rsid w:val="009C38BB"/>
    <w:rsid w:val="009C4B43"/>
    <w:rsid w:val="009C4CE5"/>
    <w:rsid w:val="009C5ADD"/>
    <w:rsid w:val="009C622C"/>
    <w:rsid w:val="009C681D"/>
    <w:rsid w:val="009C6CD0"/>
    <w:rsid w:val="009C6EF9"/>
    <w:rsid w:val="009C7351"/>
    <w:rsid w:val="009C77F6"/>
    <w:rsid w:val="009C7CA0"/>
    <w:rsid w:val="009C7E04"/>
    <w:rsid w:val="009D12F4"/>
    <w:rsid w:val="009D1505"/>
    <w:rsid w:val="009D17F3"/>
    <w:rsid w:val="009D1DE8"/>
    <w:rsid w:val="009D2E38"/>
    <w:rsid w:val="009D3466"/>
    <w:rsid w:val="009D3AAD"/>
    <w:rsid w:val="009D3BFE"/>
    <w:rsid w:val="009D419F"/>
    <w:rsid w:val="009D42BB"/>
    <w:rsid w:val="009D4CDF"/>
    <w:rsid w:val="009D506F"/>
    <w:rsid w:val="009D52BB"/>
    <w:rsid w:val="009D5624"/>
    <w:rsid w:val="009D5829"/>
    <w:rsid w:val="009D5924"/>
    <w:rsid w:val="009D59E7"/>
    <w:rsid w:val="009D5BB8"/>
    <w:rsid w:val="009D5ED7"/>
    <w:rsid w:val="009D5F10"/>
    <w:rsid w:val="009D5FFD"/>
    <w:rsid w:val="009D633B"/>
    <w:rsid w:val="009D6366"/>
    <w:rsid w:val="009D6846"/>
    <w:rsid w:val="009D6A8B"/>
    <w:rsid w:val="009D6C4B"/>
    <w:rsid w:val="009D6F0B"/>
    <w:rsid w:val="009D7259"/>
    <w:rsid w:val="009D7584"/>
    <w:rsid w:val="009D7BCE"/>
    <w:rsid w:val="009E01B2"/>
    <w:rsid w:val="009E029F"/>
    <w:rsid w:val="009E07AC"/>
    <w:rsid w:val="009E0BD0"/>
    <w:rsid w:val="009E0C06"/>
    <w:rsid w:val="009E11CD"/>
    <w:rsid w:val="009E155C"/>
    <w:rsid w:val="009E16BB"/>
    <w:rsid w:val="009E1AAC"/>
    <w:rsid w:val="009E1DEB"/>
    <w:rsid w:val="009E21D0"/>
    <w:rsid w:val="009E25F2"/>
    <w:rsid w:val="009E26C2"/>
    <w:rsid w:val="009E2EA1"/>
    <w:rsid w:val="009E37CF"/>
    <w:rsid w:val="009E3BFE"/>
    <w:rsid w:val="009E3D76"/>
    <w:rsid w:val="009E3EC2"/>
    <w:rsid w:val="009E3F21"/>
    <w:rsid w:val="009E49B1"/>
    <w:rsid w:val="009E4AC1"/>
    <w:rsid w:val="009E4E7B"/>
    <w:rsid w:val="009E5089"/>
    <w:rsid w:val="009E5209"/>
    <w:rsid w:val="009E53FA"/>
    <w:rsid w:val="009E5616"/>
    <w:rsid w:val="009E5857"/>
    <w:rsid w:val="009E5DF8"/>
    <w:rsid w:val="009E5FFC"/>
    <w:rsid w:val="009E633B"/>
    <w:rsid w:val="009E6720"/>
    <w:rsid w:val="009E76CD"/>
    <w:rsid w:val="009E7B51"/>
    <w:rsid w:val="009E7EFA"/>
    <w:rsid w:val="009F002E"/>
    <w:rsid w:val="009F0212"/>
    <w:rsid w:val="009F025C"/>
    <w:rsid w:val="009F0310"/>
    <w:rsid w:val="009F0922"/>
    <w:rsid w:val="009F0E7E"/>
    <w:rsid w:val="009F0EBD"/>
    <w:rsid w:val="009F12FF"/>
    <w:rsid w:val="009F19F7"/>
    <w:rsid w:val="009F1F18"/>
    <w:rsid w:val="009F2275"/>
    <w:rsid w:val="009F24F2"/>
    <w:rsid w:val="009F255E"/>
    <w:rsid w:val="009F280C"/>
    <w:rsid w:val="009F2A8F"/>
    <w:rsid w:val="009F2CB1"/>
    <w:rsid w:val="009F3077"/>
    <w:rsid w:val="009F337A"/>
    <w:rsid w:val="009F351A"/>
    <w:rsid w:val="009F3590"/>
    <w:rsid w:val="009F36C6"/>
    <w:rsid w:val="009F3B86"/>
    <w:rsid w:val="009F3BD3"/>
    <w:rsid w:val="009F3BEA"/>
    <w:rsid w:val="009F3D92"/>
    <w:rsid w:val="009F3DED"/>
    <w:rsid w:val="009F3F7C"/>
    <w:rsid w:val="009F412E"/>
    <w:rsid w:val="009F42FC"/>
    <w:rsid w:val="009F4678"/>
    <w:rsid w:val="009F49D6"/>
    <w:rsid w:val="009F4A01"/>
    <w:rsid w:val="009F4B1B"/>
    <w:rsid w:val="009F5055"/>
    <w:rsid w:val="009F5815"/>
    <w:rsid w:val="009F5CE1"/>
    <w:rsid w:val="009F6277"/>
    <w:rsid w:val="009F660A"/>
    <w:rsid w:val="009F6A7D"/>
    <w:rsid w:val="009F6B41"/>
    <w:rsid w:val="009F7160"/>
    <w:rsid w:val="009F75A4"/>
    <w:rsid w:val="009F760A"/>
    <w:rsid w:val="009F7A32"/>
    <w:rsid w:val="009F7E30"/>
    <w:rsid w:val="00A0012D"/>
    <w:rsid w:val="00A00724"/>
    <w:rsid w:val="00A00B6F"/>
    <w:rsid w:val="00A00BF8"/>
    <w:rsid w:val="00A00DC9"/>
    <w:rsid w:val="00A01275"/>
    <w:rsid w:val="00A01800"/>
    <w:rsid w:val="00A01C90"/>
    <w:rsid w:val="00A02BC6"/>
    <w:rsid w:val="00A02F8B"/>
    <w:rsid w:val="00A03905"/>
    <w:rsid w:val="00A03C3B"/>
    <w:rsid w:val="00A03CBE"/>
    <w:rsid w:val="00A046EF"/>
    <w:rsid w:val="00A047E4"/>
    <w:rsid w:val="00A04876"/>
    <w:rsid w:val="00A050EB"/>
    <w:rsid w:val="00A051BA"/>
    <w:rsid w:val="00A058BB"/>
    <w:rsid w:val="00A059A8"/>
    <w:rsid w:val="00A05AE6"/>
    <w:rsid w:val="00A05F12"/>
    <w:rsid w:val="00A061E3"/>
    <w:rsid w:val="00A06376"/>
    <w:rsid w:val="00A06559"/>
    <w:rsid w:val="00A06934"/>
    <w:rsid w:val="00A069AA"/>
    <w:rsid w:val="00A06CA5"/>
    <w:rsid w:val="00A0720F"/>
    <w:rsid w:val="00A07642"/>
    <w:rsid w:val="00A07CCB"/>
    <w:rsid w:val="00A10C4E"/>
    <w:rsid w:val="00A10CAB"/>
    <w:rsid w:val="00A10CD7"/>
    <w:rsid w:val="00A10F13"/>
    <w:rsid w:val="00A110A2"/>
    <w:rsid w:val="00A1146C"/>
    <w:rsid w:val="00A11730"/>
    <w:rsid w:val="00A11871"/>
    <w:rsid w:val="00A11BAF"/>
    <w:rsid w:val="00A11ED2"/>
    <w:rsid w:val="00A11F12"/>
    <w:rsid w:val="00A12608"/>
    <w:rsid w:val="00A1340E"/>
    <w:rsid w:val="00A1409C"/>
    <w:rsid w:val="00A14456"/>
    <w:rsid w:val="00A146F6"/>
    <w:rsid w:val="00A14795"/>
    <w:rsid w:val="00A14B03"/>
    <w:rsid w:val="00A15161"/>
    <w:rsid w:val="00A1529A"/>
    <w:rsid w:val="00A15531"/>
    <w:rsid w:val="00A155F4"/>
    <w:rsid w:val="00A16A03"/>
    <w:rsid w:val="00A16A8E"/>
    <w:rsid w:val="00A16DEE"/>
    <w:rsid w:val="00A17161"/>
    <w:rsid w:val="00A17378"/>
    <w:rsid w:val="00A1745B"/>
    <w:rsid w:val="00A17EBB"/>
    <w:rsid w:val="00A205FD"/>
    <w:rsid w:val="00A20658"/>
    <w:rsid w:val="00A20D7F"/>
    <w:rsid w:val="00A212BD"/>
    <w:rsid w:val="00A21345"/>
    <w:rsid w:val="00A21532"/>
    <w:rsid w:val="00A215C2"/>
    <w:rsid w:val="00A220A7"/>
    <w:rsid w:val="00A220BB"/>
    <w:rsid w:val="00A2276C"/>
    <w:rsid w:val="00A229AA"/>
    <w:rsid w:val="00A2393D"/>
    <w:rsid w:val="00A23A6A"/>
    <w:rsid w:val="00A23C65"/>
    <w:rsid w:val="00A24899"/>
    <w:rsid w:val="00A2492A"/>
    <w:rsid w:val="00A24A89"/>
    <w:rsid w:val="00A24E12"/>
    <w:rsid w:val="00A25209"/>
    <w:rsid w:val="00A25368"/>
    <w:rsid w:val="00A2565A"/>
    <w:rsid w:val="00A2583E"/>
    <w:rsid w:val="00A25B99"/>
    <w:rsid w:val="00A26C12"/>
    <w:rsid w:val="00A2747D"/>
    <w:rsid w:val="00A274EE"/>
    <w:rsid w:val="00A27608"/>
    <w:rsid w:val="00A27653"/>
    <w:rsid w:val="00A27F43"/>
    <w:rsid w:val="00A30413"/>
    <w:rsid w:val="00A304FD"/>
    <w:rsid w:val="00A305B4"/>
    <w:rsid w:val="00A30D19"/>
    <w:rsid w:val="00A313CF"/>
    <w:rsid w:val="00A316E4"/>
    <w:rsid w:val="00A3171C"/>
    <w:rsid w:val="00A31B03"/>
    <w:rsid w:val="00A31B2F"/>
    <w:rsid w:val="00A31B7F"/>
    <w:rsid w:val="00A323F3"/>
    <w:rsid w:val="00A32710"/>
    <w:rsid w:val="00A32960"/>
    <w:rsid w:val="00A336FD"/>
    <w:rsid w:val="00A33C76"/>
    <w:rsid w:val="00A33CA6"/>
    <w:rsid w:val="00A33FE9"/>
    <w:rsid w:val="00A3410E"/>
    <w:rsid w:val="00A341D0"/>
    <w:rsid w:val="00A34464"/>
    <w:rsid w:val="00A34940"/>
    <w:rsid w:val="00A34BDD"/>
    <w:rsid w:val="00A34DDA"/>
    <w:rsid w:val="00A34FF9"/>
    <w:rsid w:val="00A35DAA"/>
    <w:rsid w:val="00A35F79"/>
    <w:rsid w:val="00A36056"/>
    <w:rsid w:val="00A368DC"/>
    <w:rsid w:val="00A36BE2"/>
    <w:rsid w:val="00A36DF7"/>
    <w:rsid w:val="00A36F04"/>
    <w:rsid w:val="00A36F87"/>
    <w:rsid w:val="00A37133"/>
    <w:rsid w:val="00A374C3"/>
    <w:rsid w:val="00A40169"/>
    <w:rsid w:val="00A4043A"/>
    <w:rsid w:val="00A40DAD"/>
    <w:rsid w:val="00A413EC"/>
    <w:rsid w:val="00A419B4"/>
    <w:rsid w:val="00A41B9A"/>
    <w:rsid w:val="00A41EAD"/>
    <w:rsid w:val="00A42259"/>
    <w:rsid w:val="00A423FA"/>
    <w:rsid w:val="00A42E13"/>
    <w:rsid w:val="00A43148"/>
    <w:rsid w:val="00A4368E"/>
    <w:rsid w:val="00A43949"/>
    <w:rsid w:val="00A43A5A"/>
    <w:rsid w:val="00A43FA6"/>
    <w:rsid w:val="00A441C5"/>
    <w:rsid w:val="00A44D63"/>
    <w:rsid w:val="00A44F8D"/>
    <w:rsid w:val="00A45D45"/>
    <w:rsid w:val="00A46043"/>
    <w:rsid w:val="00A46557"/>
    <w:rsid w:val="00A465E2"/>
    <w:rsid w:val="00A46EF4"/>
    <w:rsid w:val="00A46F04"/>
    <w:rsid w:val="00A46F28"/>
    <w:rsid w:val="00A46F99"/>
    <w:rsid w:val="00A50015"/>
    <w:rsid w:val="00A50339"/>
    <w:rsid w:val="00A5071C"/>
    <w:rsid w:val="00A507BA"/>
    <w:rsid w:val="00A508EB"/>
    <w:rsid w:val="00A50C65"/>
    <w:rsid w:val="00A50DD3"/>
    <w:rsid w:val="00A516C1"/>
    <w:rsid w:val="00A51758"/>
    <w:rsid w:val="00A51792"/>
    <w:rsid w:val="00A519AA"/>
    <w:rsid w:val="00A519E4"/>
    <w:rsid w:val="00A519FF"/>
    <w:rsid w:val="00A51C0E"/>
    <w:rsid w:val="00A51F24"/>
    <w:rsid w:val="00A51FD6"/>
    <w:rsid w:val="00A52CCD"/>
    <w:rsid w:val="00A53DE2"/>
    <w:rsid w:val="00A5418B"/>
    <w:rsid w:val="00A54792"/>
    <w:rsid w:val="00A548DA"/>
    <w:rsid w:val="00A54E61"/>
    <w:rsid w:val="00A551B6"/>
    <w:rsid w:val="00A55425"/>
    <w:rsid w:val="00A5577B"/>
    <w:rsid w:val="00A563FC"/>
    <w:rsid w:val="00A5751C"/>
    <w:rsid w:val="00A5793E"/>
    <w:rsid w:val="00A57AF3"/>
    <w:rsid w:val="00A57FE7"/>
    <w:rsid w:val="00A60BC5"/>
    <w:rsid w:val="00A6171C"/>
    <w:rsid w:val="00A61895"/>
    <w:rsid w:val="00A619A1"/>
    <w:rsid w:val="00A61AC9"/>
    <w:rsid w:val="00A61B9D"/>
    <w:rsid w:val="00A6261E"/>
    <w:rsid w:val="00A626A4"/>
    <w:rsid w:val="00A62B2B"/>
    <w:rsid w:val="00A62B49"/>
    <w:rsid w:val="00A62C29"/>
    <w:rsid w:val="00A62DF6"/>
    <w:rsid w:val="00A63A33"/>
    <w:rsid w:val="00A640A0"/>
    <w:rsid w:val="00A64166"/>
    <w:rsid w:val="00A64A2D"/>
    <w:rsid w:val="00A64B6D"/>
    <w:rsid w:val="00A64DEC"/>
    <w:rsid w:val="00A653D8"/>
    <w:rsid w:val="00A65546"/>
    <w:rsid w:val="00A65995"/>
    <w:rsid w:val="00A65F78"/>
    <w:rsid w:val="00A662F1"/>
    <w:rsid w:val="00A663DA"/>
    <w:rsid w:val="00A66490"/>
    <w:rsid w:val="00A664FA"/>
    <w:rsid w:val="00A6698C"/>
    <w:rsid w:val="00A66DC6"/>
    <w:rsid w:val="00A677FF"/>
    <w:rsid w:val="00A6786E"/>
    <w:rsid w:val="00A678E7"/>
    <w:rsid w:val="00A67B3B"/>
    <w:rsid w:val="00A701D0"/>
    <w:rsid w:val="00A702CE"/>
    <w:rsid w:val="00A706A4"/>
    <w:rsid w:val="00A70865"/>
    <w:rsid w:val="00A70A7D"/>
    <w:rsid w:val="00A70CEA"/>
    <w:rsid w:val="00A71243"/>
    <w:rsid w:val="00A71409"/>
    <w:rsid w:val="00A71DA5"/>
    <w:rsid w:val="00A72116"/>
    <w:rsid w:val="00A7214C"/>
    <w:rsid w:val="00A72AD4"/>
    <w:rsid w:val="00A72B9F"/>
    <w:rsid w:val="00A72D64"/>
    <w:rsid w:val="00A736B5"/>
    <w:rsid w:val="00A737BC"/>
    <w:rsid w:val="00A73B16"/>
    <w:rsid w:val="00A742B8"/>
    <w:rsid w:val="00A743AA"/>
    <w:rsid w:val="00A747FC"/>
    <w:rsid w:val="00A74BDC"/>
    <w:rsid w:val="00A74CD6"/>
    <w:rsid w:val="00A74D8C"/>
    <w:rsid w:val="00A752F7"/>
    <w:rsid w:val="00A754CF"/>
    <w:rsid w:val="00A75DEB"/>
    <w:rsid w:val="00A76077"/>
    <w:rsid w:val="00A76162"/>
    <w:rsid w:val="00A7662E"/>
    <w:rsid w:val="00A76AD9"/>
    <w:rsid w:val="00A76E6A"/>
    <w:rsid w:val="00A775DA"/>
    <w:rsid w:val="00A7774C"/>
    <w:rsid w:val="00A77824"/>
    <w:rsid w:val="00A77B81"/>
    <w:rsid w:val="00A77F47"/>
    <w:rsid w:val="00A77F65"/>
    <w:rsid w:val="00A8003C"/>
    <w:rsid w:val="00A811B0"/>
    <w:rsid w:val="00A81AD3"/>
    <w:rsid w:val="00A81C8E"/>
    <w:rsid w:val="00A82559"/>
    <w:rsid w:val="00A82903"/>
    <w:rsid w:val="00A82C67"/>
    <w:rsid w:val="00A82F31"/>
    <w:rsid w:val="00A83259"/>
    <w:rsid w:val="00A83357"/>
    <w:rsid w:val="00A834FA"/>
    <w:rsid w:val="00A834FE"/>
    <w:rsid w:val="00A83534"/>
    <w:rsid w:val="00A838B1"/>
    <w:rsid w:val="00A83F1D"/>
    <w:rsid w:val="00A84A62"/>
    <w:rsid w:val="00A84E2B"/>
    <w:rsid w:val="00A86475"/>
    <w:rsid w:val="00A86582"/>
    <w:rsid w:val="00A865D6"/>
    <w:rsid w:val="00A87359"/>
    <w:rsid w:val="00A873C4"/>
    <w:rsid w:val="00A87AE9"/>
    <w:rsid w:val="00A87B41"/>
    <w:rsid w:val="00A87D1D"/>
    <w:rsid w:val="00A87D22"/>
    <w:rsid w:val="00A87E64"/>
    <w:rsid w:val="00A900EE"/>
    <w:rsid w:val="00A902D6"/>
    <w:rsid w:val="00A907DD"/>
    <w:rsid w:val="00A90A85"/>
    <w:rsid w:val="00A90AB3"/>
    <w:rsid w:val="00A90B4A"/>
    <w:rsid w:val="00A90B6C"/>
    <w:rsid w:val="00A90F4D"/>
    <w:rsid w:val="00A91207"/>
    <w:rsid w:val="00A91B4F"/>
    <w:rsid w:val="00A91C56"/>
    <w:rsid w:val="00A91D05"/>
    <w:rsid w:val="00A92044"/>
    <w:rsid w:val="00A92209"/>
    <w:rsid w:val="00A9227A"/>
    <w:rsid w:val="00A9285F"/>
    <w:rsid w:val="00A92AA9"/>
    <w:rsid w:val="00A92BF7"/>
    <w:rsid w:val="00A933AB"/>
    <w:rsid w:val="00A93585"/>
    <w:rsid w:val="00A9364E"/>
    <w:rsid w:val="00A93B9B"/>
    <w:rsid w:val="00A93C30"/>
    <w:rsid w:val="00A9418A"/>
    <w:rsid w:val="00A9454E"/>
    <w:rsid w:val="00A9464F"/>
    <w:rsid w:val="00A94F28"/>
    <w:rsid w:val="00A95C35"/>
    <w:rsid w:val="00A95D22"/>
    <w:rsid w:val="00A963F6"/>
    <w:rsid w:val="00A971B1"/>
    <w:rsid w:val="00A971CF"/>
    <w:rsid w:val="00A975B9"/>
    <w:rsid w:val="00A97858"/>
    <w:rsid w:val="00A97888"/>
    <w:rsid w:val="00A97F16"/>
    <w:rsid w:val="00AA03DE"/>
    <w:rsid w:val="00AA048B"/>
    <w:rsid w:val="00AA0974"/>
    <w:rsid w:val="00AA0C48"/>
    <w:rsid w:val="00AA0EE4"/>
    <w:rsid w:val="00AA124C"/>
    <w:rsid w:val="00AA1313"/>
    <w:rsid w:val="00AA146E"/>
    <w:rsid w:val="00AA18DF"/>
    <w:rsid w:val="00AA1E32"/>
    <w:rsid w:val="00AA2518"/>
    <w:rsid w:val="00AA276D"/>
    <w:rsid w:val="00AA2A51"/>
    <w:rsid w:val="00AA3030"/>
    <w:rsid w:val="00AA34D0"/>
    <w:rsid w:val="00AA3590"/>
    <w:rsid w:val="00AA3DAD"/>
    <w:rsid w:val="00AA47FB"/>
    <w:rsid w:val="00AA4999"/>
    <w:rsid w:val="00AA4D7D"/>
    <w:rsid w:val="00AA4DA0"/>
    <w:rsid w:val="00AA4DB3"/>
    <w:rsid w:val="00AA5A77"/>
    <w:rsid w:val="00AA5CE3"/>
    <w:rsid w:val="00AA5D10"/>
    <w:rsid w:val="00AA5D91"/>
    <w:rsid w:val="00AA5DAF"/>
    <w:rsid w:val="00AA5F06"/>
    <w:rsid w:val="00AA60C6"/>
    <w:rsid w:val="00AA63B9"/>
    <w:rsid w:val="00AA63D4"/>
    <w:rsid w:val="00AA683E"/>
    <w:rsid w:val="00AA6BE5"/>
    <w:rsid w:val="00AA6BFA"/>
    <w:rsid w:val="00AA78D3"/>
    <w:rsid w:val="00AA7D97"/>
    <w:rsid w:val="00AB0606"/>
    <w:rsid w:val="00AB0779"/>
    <w:rsid w:val="00AB0831"/>
    <w:rsid w:val="00AB09BD"/>
    <w:rsid w:val="00AB0EA1"/>
    <w:rsid w:val="00AB0F72"/>
    <w:rsid w:val="00AB15C4"/>
    <w:rsid w:val="00AB1B2D"/>
    <w:rsid w:val="00AB1C2F"/>
    <w:rsid w:val="00AB1DDD"/>
    <w:rsid w:val="00AB1EB5"/>
    <w:rsid w:val="00AB24EF"/>
    <w:rsid w:val="00AB35C2"/>
    <w:rsid w:val="00AB3BC2"/>
    <w:rsid w:val="00AB3D3E"/>
    <w:rsid w:val="00AB3E8C"/>
    <w:rsid w:val="00AB42FF"/>
    <w:rsid w:val="00AB4323"/>
    <w:rsid w:val="00AB55DA"/>
    <w:rsid w:val="00AB5DE3"/>
    <w:rsid w:val="00AB5E87"/>
    <w:rsid w:val="00AB6383"/>
    <w:rsid w:val="00AB64F4"/>
    <w:rsid w:val="00AB6A14"/>
    <w:rsid w:val="00AB6B7D"/>
    <w:rsid w:val="00AB6C72"/>
    <w:rsid w:val="00AB6DB0"/>
    <w:rsid w:val="00AB6E3B"/>
    <w:rsid w:val="00AB748F"/>
    <w:rsid w:val="00AB772A"/>
    <w:rsid w:val="00AB79C7"/>
    <w:rsid w:val="00AB7C6F"/>
    <w:rsid w:val="00AB7DF0"/>
    <w:rsid w:val="00AB7E03"/>
    <w:rsid w:val="00AC0472"/>
    <w:rsid w:val="00AC0E33"/>
    <w:rsid w:val="00AC1125"/>
    <w:rsid w:val="00AC14FE"/>
    <w:rsid w:val="00AC19A4"/>
    <w:rsid w:val="00AC1E9D"/>
    <w:rsid w:val="00AC202E"/>
    <w:rsid w:val="00AC224A"/>
    <w:rsid w:val="00AC265F"/>
    <w:rsid w:val="00AC2960"/>
    <w:rsid w:val="00AC2ADA"/>
    <w:rsid w:val="00AC2B30"/>
    <w:rsid w:val="00AC2E7F"/>
    <w:rsid w:val="00AC310A"/>
    <w:rsid w:val="00AC39C2"/>
    <w:rsid w:val="00AC39C4"/>
    <w:rsid w:val="00AC3BF7"/>
    <w:rsid w:val="00AC445F"/>
    <w:rsid w:val="00AC49D7"/>
    <w:rsid w:val="00AC4D2C"/>
    <w:rsid w:val="00AC4D83"/>
    <w:rsid w:val="00AC5059"/>
    <w:rsid w:val="00AC527C"/>
    <w:rsid w:val="00AC63FA"/>
    <w:rsid w:val="00AC6657"/>
    <w:rsid w:val="00AC6832"/>
    <w:rsid w:val="00AC6CB9"/>
    <w:rsid w:val="00AC737C"/>
    <w:rsid w:val="00AC7570"/>
    <w:rsid w:val="00AC78F9"/>
    <w:rsid w:val="00AC7976"/>
    <w:rsid w:val="00AD036B"/>
    <w:rsid w:val="00AD0F7D"/>
    <w:rsid w:val="00AD14D3"/>
    <w:rsid w:val="00AD17E1"/>
    <w:rsid w:val="00AD1861"/>
    <w:rsid w:val="00AD1E22"/>
    <w:rsid w:val="00AD21FD"/>
    <w:rsid w:val="00AD22F6"/>
    <w:rsid w:val="00AD259A"/>
    <w:rsid w:val="00AD2609"/>
    <w:rsid w:val="00AD3238"/>
    <w:rsid w:val="00AD32AC"/>
    <w:rsid w:val="00AD4493"/>
    <w:rsid w:val="00AD4770"/>
    <w:rsid w:val="00AD52BB"/>
    <w:rsid w:val="00AD5483"/>
    <w:rsid w:val="00AD5A14"/>
    <w:rsid w:val="00AD5A93"/>
    <w:rsid w:val="00AD5CA3"/>
    <w:rsid w:val="00AD5D5C"/>
    <w:rsid w:val="00AD5DD8"/>
    <w:rsid w:val="00AD6391"/>
    <w:rsid w:val="00AD63D2"/>
    <w:rsid w:val="00AD69E7"/>
    <w:rsid w:val="00AD7256"/>
    <w:rsid w:val="00AE012A"/>
    <w:rsid w:val="00AE03CF"/>
    <w:rsid w:val="00AE0B97"/>
    <w:rsid w:val="00AE0D1D"/>
    <w:rsid w:val="00AE0F6B"/>
    <w:rsid w:val="00AE10C1"/>
    <w:rsid w:val="00AE12D3"/>
    <w:rsid w:val="00AE12F7"/>
    <w:rsid w:val="00AE1706"/>
    <w:rsid w:val="00AE1793"/>
    <w:rsid w:val="00AE1E98"/>
    <w:rsid w:val="00AE1FA5"/>
    <w:rsid w:val="00AE2EAF"/>
    <w:rsid w:val="00AE37FC"/>
    <w:rsid w:val="00AE385A"/>
    <w:rsid w:val="00AE3EC8"/>
    <w:rsid w:val="00AE4088"/>
    <w:rsid w:val="00AE426D"/>
    <w:rsid w:val="00AE49B3"/>
    <w:rsid w:val="00AE4DA1"/>
    <w:rsid w:val="00AE4E45"/>
    <w:rsid w:val="00AE4E71"/>
    <w:rsid w:val="00AE5393"/>
    <w:rsid w:val="00AE544A"/>
    <w:rsid w:val="00AE5F7A"/>
    <w:rsid w:val="00AE67C7"/>
    <w:rsid w:val="00AF0233"/>
    <w:rsid w:val="00AF130B"/>
    <w:rsid w:val="00AF1874"/>
    <w:rsid w:val="00AF2AC0"/>
    <w:rsid w:val="00AF2D6B"/>
    <w:rsid w:val="00AF324E"/>
    <w:rsid w:val="00AF3A33"/>
    <w:rsid w:val="00AF3B0A"/>
    <w:rsid w:val="00AF41AB"/>
    <w:rsid w:val="00AF4632"/>
    <w:rsid w:val="00AF4CFD"/>
    <w:rsid w:val="00AF4D44"/>
    <w:rsid w:val="00AF5088"/>
    <w:rsid w:val="00AF5769"/>
    <w:rsid w:val="00AF5B19"/>
    <w:rsid w:val="00AF664E"/>
    <w:rsid w:val="00AF7782"/>
    <w:rsid w:val="00AF78B7"/>
    <w:rsid w:val="00AF790E"/>
    <w:rsid w:val="00AF79D7"/>
    <w:rsid w:val="00AF7B12"/>
    <w:rsid w:val="00AF7B65"/>
    <w:rsid w:val="00AF7C04"/>
    <w:rsid w:val="00AF7F64"/>
    <w:rsid w:val="00B00336"/>
    <w:rsid w:val="00B00968"/>
    <w:rsid w:val="00B00D34"/>
    <w:rsid w:val="00B011D7"/>
    <w:rsid w:val="00B01A77"/>
    <w:rsid w:val="00B01AD5"/>
    <w:rsid w:val="00B01D30"/>
    <w:rsid w:val="00B02107"/>
    <w:rsid w:val="00B022AA"/>
    <w:rsid w:val="00B02FD2"/>
    <w:rsid w:val="00B036A3"/>
    <w:rsid w:val="00B03968"/>
    <w:rsid w:val="00B039B8"/>
    <w:rsid w:val="00B03EE1"/>
    <w:rsid w:val="00B0421F"/>
    <w:rsid w:val="00B0451F"/>
    <w:rsid w:val="00B04792"/>
    <w:rsid w:val="00B04AEC"/>
    <w:rsid w:val="00B04BB8"/>
    <w:rsid w:val="00B04EDA"/>
    <w:rsid w:val="00B052D2"/>
    <w:rsid w:val="00B054CC"/>
    <w:rsid w:val="00B05839"/>
    <w:rsid w:val="00B0588F"/>
    <w:rsid w:val="00B05FCA"/>
    <w:rsid w:val="00B062C5"/>
    <w:rsid w:val="00B0650B"/>
    <w:rsid w:val="00B0674E"/>
    <w:rsid w:val="00B06B2A"/>
    <w:rsid w:val="00B06B48"/>
    <w:rsid w:val="00B06B80"/>
    <w:rsid w:val="00B070A1"/>
    <w:rsid w:val="00B0758C"/>
    <w:rsid w:val="00B07FC0"/>
    <w:rsid w:val="00B1094A"/>
    <w:rsid w:val="00B10DF0"/>
    <w:rsid w:val="00B111E0"/>
    <w:rsid w:val="00B1164B"/>
    <w:rsid w:val="00B117A6"/>
    <w:rsid w:val="00B1190E"/>
    <w:rsid w:val="00B12985"/>
    <w:rsid w:val="00B12F4A"/>
    <w:rsid w:val="00B130CD"/>
    <w:rsid w:val="00B131A5"/>
    <w:rsid w:val="00B13B3B"/>
    <w:rsid w:val="00B1443E"/>
    <w:rsid w:val="00B144FA"/>
    <w:rsid w:val="00B14A33"/>
    <w:rsid w:val="00B14AB4"/>
    <w:rsid w:val="00B1590E"/>
    <w:rsid w:val="00B16329"/>
    <w:rsid w:val="00B16555"/>
    <w:rsid w:val="00B16DB0"/>
    <w:rsid w:val="00B1748B"/>
    <w:rsid w:val="00B174B3"/>
    <w:rsid w:val="00B1761A"/>
    <w:rsid w:val="00B17989"/>
    <w:rsid w:val="00B17993"/>
    <w:rsid w:val="00B17AA6"/>
    <w:rsid w:val="00B17B81"/>
    <w:rsid w:val="00B17F88"/>
    <w:rsid w:val="00B201D8"/>
    <w:rsid w:val="00B207D9"/>
    <w:rsid w:val="00B209D8"/>
    <w:rsid w:val="00B20C86"/>
    <w:rsid w:val="00B21204"/>
    <w:rsid w:val="00B218C5"/>
    <w:rsid w:val="00B21CC6"/>
    <w:rsid w:val="00B21D16"/>
    <w:rsid w:val="00B21F0D"/>
    <w:rsid w:val="00B2239B"/>
    <w:rsid w:val="00B22924"/>
    <w:rsid w:val="00B22A0E"/>
    <w:rsid w:val="00B22F56"/>
    <w:rsid w:val="00B231D3"/>
    <w:rsid w:val="00B23E21"/>
    <w:rsid w:val="00B2402F"/>
    <w:rsid w:val="00B242F3"/>
    <w:rsid w:val="00B2474A"/>
    <w:rsid w:val="00B248EC"/>
    <w:rsid w:val="00B249E6"/>
    <w:rsid w:val="00B24CFB"/>
    <w:rsid w:val="00B25339"/>
    <w:rsid w:val="00B2581B"/>
    <w:rsid w:val="00B25E0E"/>
    <w:rsid w:val="00B25F76"/>
    <w:rsid w:val="00B26379"/>
    <w:rsid w:val="00B266C4"/>
    <w:rsid w:val="00B26ED8"/>
    <w:rsid w:val="00B26F29"/>
    <w:rsid w:val="00B27F76"/>
    <w:rsid w:val="00B27FF2"/>
    <w:rsid w:val="00B302B4"/>
    <w:rsid w:val="00B30841"/>
    <w:rsid w:val="00B30D11"/>
    <w:rsid w:val="00B30F70"/>
    <w:rsid w:val="00B315B7"/>
    <w:rsid w:val="00B3183C"/>
    <w:rsid w:val="00B3219A"/>
    <w:rsid w:val="00B32633"/>
    <w:rsid w:val="00B326C9"/>
    <w:rsid w:val="00B33060"/>
    <w:rsid w:val="00B332D8"/>
    <w:rsid w:val="00B33333"/>
    <w:rsid w:val="00B33B65"/>
    <w:rsid w:val="00B33EB0"/>
    <w:rsid w:val="00B33F3D"/>
    <w:rsid w:val="00B345ED"/>
    <w:rsid w:val="00B34B3D"/>
    <w:rsid w:val="00B34DD7"/>
    <w:rsid w:val="00B34F73"/>
    <w:rsid w:val="00B35B09"/>
    <w:rsid w:val="00B35B1D"/>
    <w:rsid w:val="00B35E2C"/>
    <w:rsid w:val="00B3659B"/>
    <w:rsid w:val="00B366B5"/>
    <w:rsid w:val="00B36949"/>
    <w:rsid w:val="00B3728C"/>
    <w:rsid w:val="00B37406"/>
    <w:rsid w:val="00B375EA"/>
    <w:rsid w:val="00B37F69"/>
    <w:rsid w:val="00B4005D"/>
    <w:rsid w:val="00B402E1"/>
    <w:rsid w:val="00B40416"/>
    <w:rsid w:val="00B40CC4"/>
    <w:rsid w:val="00B41095"/>
    <w:rsid w:val="00B41628"/>
    <w:rsid w:val="00B41635"/>
    <w:rsid w:val="00B417A3"/>
    <w:rsid w:val="00B42008"/>
    <w:rsid w:val="00B427A8"/>
    <w:rsid w:val="00B429F5"/>
    <w:rsid w:val="00B42CD2"/>
    <w:rsid w:val="00B42E4A"/>
    <w:rsid w:val="00B42E76"/>
    <w:rsid w:val="00B434E5"/>
    <w:rsid w:val="00B43794"/>
    <w:rsid w:val="00B43BDB"/>
    <w:rsid w:val="00B43E74"/>
    <w:rsid w:val="00B4441B"/>
    <w:rsid w:val="00B44B22"/>
    <w:rsid w:val="00B450F0"/>
    <w:rsid w:val="00B453FA"/>
    <w:rsid w:val="00B45D47"/>
    <w:rsid w:val="00B45FDE"/>
    <w:rsid w:val="00B46269"/>
    <w:rsid w:val="00B4634F"/>
    <w:rsid w:val="00B46B29"/>
    <w:rsid w:val="00B474D6"/>
    <w:rsid w:val="00B47767"/>
    <w:rsid w:val="00B47F99"/>
    <w:rsid w:val="00B50441"/>
    <w:rsid w:val="00B50B7C"/>
    <w:rsid w:val="00B51039"/>
    <w:rsid w:val="00B514D6"/>
    <w:rsid w:val="00B516EB"/>
    <w:rsid w:val="00B51754"/>
    <w:rsid w:val="00B5190C"/>
    <w:rsid w:val="00B519AD"/>
    <w:rsid w:val="00B51AB5"/>
    <w:rsid w:val="00B51B59"/>
    <w:rsid w:val="00B51C46"/>
    <w:rsid w:val="00B520AA"/>
    <w:rsid w:val="00B52340"/>
    <w:rsid w:val="00B5236F"/>
    <w:rsid w:val="00B527EE"/>
    <w:rsid w:val="00B52AEF"/>
    <w:rsid w:val="00B536CD"/>
    <w:rsid w:val="00B53A0E"/>
    <w:rsid w:val="00B53ABB"/>
    <w:rsid w:val="00B53B5E"/>
    <w:rsid w:val="00B53CAA"/>
    <w:rsid w:val="00B53E7A"/>
    <w:rsid w:val="00B54286"/>
    <w:rsid w:val="00B54480"/>
    <w:rsid w:val="00B54512"/>
    <w:rsid w:val="00B545E2"/>
    <w:rsid w:val="00B54DCB"/>
    <w:rsid w:val="00B55023"/>
    <w:rsid w:val="00B556D5"/>
    <w:rsid w:val="00B55A81"/>
    <w:rsid w:val="00B564AF"/>
    <w:rsid w:val="00B5657A"/>
    <w:rsid w:val="00B56BCD"/>
    <w:rsid w:val="00B577E1"/>
    <w:rsid w:val="00B60422"/>
    <w:rsid w:val="00B60514"/>
    <w:rsid w:val="00B60F2A"/>
    <w:rsid w:val="00B612E6"/>
    <w:rsid w:val="00B61A6A"/>
    <w:rsid w:val="00B61CB7"/>
    <w:rsid w:val="00B61E8D"/>
    <w:rsid w:val="00B61FB3"/>
    <w:rsid w:val="00B63042"/>
    <w:rsid w:val="00B63EF3"/>
    <w:rsid w:val="00B644D3"/>
    <w:rsid w:val="00B64748"/>
    <w:rsid w:val="00B649AA"/>
    <w:rsid w:val="00B64B91"/>
    <w:rsid w:val="00B64E74"/>
    <w:rsid w:val="00B65476"/>
    <w:rsid w:val="00B65E9C"/>
    <w:rsid w:val="00B66386"/>
    <w:rsid w:val="00B66595"/>
    <w:rsid w:val="00B66AEC"/>
    <w:rsid w:val="00B66B2C"/>
    <w:rsid w:val="00B66C69"/>
    <w:rsid w:val="00B66C83"/>
    <w:rsid w:val="00B66D8A"/>
    <w:rsid w:val="00B67455"/>
    <w:rsid w:val="00B6798D"/>
    <w:rsid w:val="00B67B21"/>
    <w:rsid w:val="00B7016D"/>
    <w:rsid w:val="00B705FB"/>
    <w:rsid w:val="00B7083B"/>
    <w:rsid w:val="00B7096D"/>
    <w:rsid w:val="00B71230"/>
    <w:rsid w:val="00B712CC"/>
    <w:rsid w:val="00B71852"/>
    <w:rsid w:val="00B7197E"/>
    <w:rsid w:val="00B71B4D"/>
    <w:rsid w:val="00B72489"/>
    <w:rsid w:val="00B72580"/>
    <w:rsid w:val="00B725AB"/>
    <w:rsid w:val="00B72D37"/>
    <w:rsid w:val="00B72E01"/>
    <w:rsid w:val="00B73018"/>
    <w:rsid w:val="00B73511"/>
    <w:rsid w:val="00B737A1"/>
    <w:rsid w:val="00B73C18"/>
    <w:rsid w:val="00B73D0F"/>
    <w:rsid w:val="00B74045"/>
    <w:rsid w:val="00B743E5"/>
    <w:rsid w:val="00B747E9"/>
    <w:rsid w:val="00B75A82"/>
    <w:rsid w:val="00B75D61"/>
    <w:rsid w:val="00B76D8F"/>
    <w:rsid w:val="00B76F13"/>
    <w:rsid w:val="00B771C8"/>
    <w:rsid w:val="00B77581"/>
    <w:rsid w:val="00B77BFD"/>
    <w:rsid w:val="00B80094"/>
    <w:rsid w:val="00B80654"/>
    <w:rsid w:val="00B80BB4"/>
    <w:rsid w:val="00B80D56"/>
    <w:rsid w:val="00B812F5"/>
    <w:rsid w:val="00B81AEC"/>
    <w:rsid w:val="00B81E8E"/>
    <w:rsid w:val="00B824E1"/>
    <w:rsid w:val="00B82CD6"/>
    <w:rsid w:val="00B82FEE"/>
    <w:rsid w:val="00B83045"/>
    <w:rsid w:val="00B84156"/>
    <w:rsid w:val="00B844FD"/>
    <w:rsid w:val="00B846AC"/>
    <w:rsid w:val="00B846E9"/>
    <w:rsid w:val="00B848C3"/>
    <w:rsid w:val="00B84E4F"/>
    <w:rsid w:val="00B84E98"/>
    <w:rsid w:val="00B850ED"/>
    <w:rsid w:val="00B852AB"/>
    <w:rsid w:val="00B85BED"/>
    <w:rsid w:val="00B85EC9"/>
    <w:rsid w:val="00B862B7"/>
    <w:rsid w:val="00B865A1"/>
    <w:rsid w:val="00B86758"/>
    <w:rsid w:val="00B86B46"/>
    <w:rsid w:val="00B87062"/>
    <w:rsid w:val="00B87392"/>
    <w:rsid w:val="00B876C8"/>
    <w:rsid w:val="00B87AFD"/>
    <w:rsid w:val="00B90629"/>
    <w:rsid w:val="00B90957"/>
    <w:rsid w:val="00B90E07"/>
    <w:rsid w:val="00B9160C"/>
    <w:rsid w:val="00B922A0"/>
    <w:rsid w:val="00B92688"/>
    <w:rsid w:val="00B92986"/>
    <w:rsid w:val="00B930D2"/>
    <w:rsid w:val="00B93418"/>
    <w:rsid w:val="00B94240"/>
    <w:rsid w:val="00B94571"/>
    <w:rsid w:val="00B9457B"/>
    <w:rsid w:val="00B947C7"/>
    <w:rsid w:val="00B94B29"/>
    <w:rsid w:val="00B94B3D"/>
    <w:rsid w:val="00B94B54"/>
    <w:rsid w:val="00B95611"/>
    <w:rsid w:val="00B95639"/>
    <w:rsid w:val="00B9595D"/>
    <w:rsid w:val="00B968F4"/>
    <w:rsid w:val="00B96920"/>
    <w:rsid w:val="00B97012"/>
    <w:rsid w:val="00B971F4"/>
    <w:rsid w:val="00B97222"/>
    <w:rsid w:val="00B9750E"/>
    <w:rsid w:val="00B975FF"/>
    <w:rsid w:val="00B976A1"/>
    <w:rsid w:val="00B9783E"/>
    <w:rsid w:val="00B9785F"/>
    <w:rsid w:val="00B97C08"/>
    <w:rsid w:val="00B97D09"/>
    <w:rsid w:val="00B97D16"/>
    <w:rsid w:val="00BA00B0"/>
    <w:rsid w:val="00BA01E6"/>
    <w:rsid w:val="00BA0803"/>
    <w:rsid w:val="00BA0B19"/>
    <w:rsid w:val="00BA0F64"/>
    <w:rsid w:val="00BA1383"/>
    <w:rsid w:val="00BA1488"/>
    <w:rsid w:val="00BA14B4"/>
    <w:rsid w:val="00BA180E"/>
    <w:rsid w:val="00BA1B21"/>
    <w:rsid w:val="00BA1EB1"/>
    <w:rsid w:val="00BA2083"/>
    <w:rsid w:val="00BA2AA3"/>
    <w:rsid w:val="00BA2E2D"/>
    <w:rsid w:val="00BA2F7A"/>
    <w:rsid w:val="00BA30C5"/>
    <w:rsid w:val="00BA35BC"/>
    <w:rsid w:val="00BA382A"/>
    <w:rsid w:val="00BA39D8"/>
    <w:rsid w:val="00BA4410"/>
    <w:rsid w:val="00BA4A49"/>
    <w:rsid w:val="00BA4D2D"/>
    <w:rsid w:val="00BA56A5"/>
    <w:rsid w:val="00BA5790"/>
    <w:rsid w:val="00BA5D0B"/>
    <w:rsid w:val="00BA70E4"/>
    <w:rsid w:val="00BA7467"/>
    <w:rsid w:val="00BA769D"/>
    <w:rsid w:val="00BA7810"/>
    <w:rsid w:val="00BA7DED"/>
    <w:rsid w:val="00BB0053"/>
    <w:rsid w:val="00BB016A"/>
    <w:rsid w:val="00BB0AA6"/>
    <w:rsid w:val="00BB0B40"/>
    <w:rsid w:val="00BB12CC"/>
    <w:rsid w:val="00BB1BBB"/>
    <w:rsid w:val="00BB214C"/>
    <w:rsid w:val="00BB22C6"/>
    <w:rsid w:val="00BB241C"/>
    <w:rsid w:val="00BB285D"/>
    <w:rsid w:val="00BB332F"/>
    <w:rsid w:val="00BB395A"/>
    <w:rsid w:val="00BB3E1E"/>
    <w:rsid w:val="00BB43F9"/>
    <w:rsid w:val="00BB4859"/>
    <w:rsid w:val="00BB521F"/>
    <w:rsid w:val="00BB5AFE"/>
    <w:rsid w:val="00BB5D21"/>
    <w:rsid w:val="00BB6840"/>
    <w:rsid w:val="00BB699C"/>
    <w:rsid w:val="00BB72B7"/>
    <w:rsid w:val="00BB7556"/>
    <w:rsid w:val="00BB7B40"/>
    <w:rsid w:val="00BB7D02"/>
    <w:rsid w:val="00BB7F52"/>
    <w:rsid w:val="00BC0150"/>
    <w:rsid w:val="00BC05B2"/>
    <w:rsid w:val="00BC08B9"/>
    <w:rsid w:val="00BC0EFF"/>
    <w:rsid w:val="00BC137A"/>
    <w:rsid w:val="00BC26C8"/>
    <w:rsid w:val="00BC26E7"/>
    <w:rsid w:val="00BC27BD"/>
    <w:rsid w:val="00BC27F9"/>
    <w:rsid w:val="00BC2AED"/>
    <w:rsid w:val="00BC38C6"/>
    <w:rsid w:val="00BC416C"/>
    <w:rsid w:val="00BC42EF"/>
    <w:rsid w:val="00BC46FA"/>
    <w:rsid w:val="00BC5570"/>
    <w:rsid w:val="00BC5577"/>
    <w:rsid w:val="00BC59BC"/>
    <w:rsid w:val="00BC5AE0"/>
    <w:rsid w:val="00BC60DC"/>
    <w:rsid w:val="00BC655A"/>
    <w:rsid w:val="00BC6674"/>
    <w:rsid w:val="00BC6950"/>
    <w:rsid w:val="00BC6A54"/>
    <w:rsid w:val="00BC6D4A"/>
    <w:rsid w:val="00BC77E5"/>
    <w:rsid w:val="00BC7917"/>
    <w:rsid w:val="00BC7A29"/>
    <w:rsid w:val="00BC7BCA"/>
    <w:rsid w:val="00BD02E1"/>
    <w:rsid w:val="00BD052F"/>
    <w:rsid w:val="00BD079C"/>
    <w:rsid w:val="00BD08D2"/>
    <w:rsid w:val="00BD0A0F"/>
    <w:rsid w:val="00BD0D6C"/>
    <w:rsid w:val="00BD0FF3"/>
    <w:rsid w:val="00BD15AC"/>
    <w:rsid w:val="00BD16C5"/>
    <w:rsid w:val="00BD27AE"/>
    <w:rsid w:val="00BD2C83"/>
    <w:rsid w:val="00BD2E6C"/>
    <w:rsid w:val="00BD3135"/>
    <w:rsid w:val="00BD32D8"/>
    <w:rsid w:val="00BD3D5B"/>
    <w:rsid w:val="00BD4253"/>
    <w:rsid w:val="00BD4269"/>
    <w:rsid w:val="00BD45AF"/>
    <w:rsid w:val="00BD46FE"/>
    <w:rsid w:val="00BD4862"/>
    <w:rsid w:val="00BD4997"/>
    <w:rsid w:val="00BD5021"/>
    <w:rsid w:val="00BD51AD"/>
    <w:rsid w:val="00BD52D8"/>
    <w:rsid w:val="00BD5423"/>
    <w:rsid w:val="00BD57EE"/>
    <w:rsid w:val="00BD5940"/>
    <w:rsid w:val="00BD599A"/>
    <w:rsid w:val="00BD5A5D"/>
    <w:rsid w:val="00BD5C3D"/>
    <w:rsid w:val="00BD5CDD"/>
    <w:rsid w:val="00BD6068"/>
    <w:rsid w:val="00BD625E"/>
    <w:rsid w:val="00BD6593"/>
    <w:rsid w:val="00BD66C5"/>
    <w:rsid w:val="00BD745D"/>
    <w:rsid w:val="00BD74AA"/>
    <w:rsid w:val="00BD769F"/>
    <w:rsid w:val="00BE00E3"/>
    <w:rsid w:val="00BE062B"/>
    <w:rsid w:val="00BE088E"/>
    <w:rsid w:val="00BE0B66"/>
    <w:rsid w:val="00BE0B83"/>
    <w:rsid w:val="00BE1298"/>
    <w:rsid w:val="00BE1771"/>
    <w:rsid w:val="00BE1C70"/>
    <w:rsid w:val="00BE238C"/>
    <w:rsid w:val="00BE2754"/>
    <w:rsid w:val="00BE2785"/>
    <w:rsid w:val="00BE2832"/>
    <w:rsid w:val="00BE2BE8"/>
    <w:rsid w:val="00BE2BF2"/>
    <w:rsid w:val="00BE2C24"/>
    <w:rsid w:val="00BE37F6"/>
    <w:rsid w:val="00BE3C6E"/>
    <w:rsid w:val="00BE3C72"/>
    <w:rsid w:val="00BE47AB"/>
    <w:rsid w:val="00BE47EB"/>
    <w:rsid w:val="00BE4881"/>
    <w:rsid w:val="00BE4895"/>
    <w:rsid w:val="00BE4B43"/>
    <w:rsid w:val="00BE4D86"/>
    <w:rsid w:val="00BE4F09"/>
    <w:rsid w:val="00BE56B2"/>
    <w:rsid w:val="00BE5A49"/>
    <w:rsid w:val="00BE5F62"/>
    <w:rsid w:val="00BE607A"/>
    <w:rsid w:val="00BE6285"/>
    <w:rsid w:val="00BE62B0"/>
    <w:rsid w:val="00BE6DC7"/>
    <w:rsid w:val="00BE6E42"/>
    <w:rsid w:val="00BE6E6D"/>
    <w:rsid w:val="00BE733D"/>
    <w:rsid w:val="00BE7873"/>
    <w:rsid w:val="00BE7888"/>
    <w:rsid w:val="00BE7B1D"/>
    <w:rsid w:val="00BE7B52"/>
    <w:rsid w:val="00BE7E5E"/>
    <w:rsid w:val="00BF00B5"/>
    <w:rsid w:val="00BF0976"/>
    <w:rsid w:val="00BF1215"/>
    <w:rsid w:val="00BF1AF4"/>
    <w:rsid w:val="00BF1E78"/>
    <w:rsid w:val="00BF1F73"/>
    <w:rsid w:val="00BF27EE"/>
    <w:rsid w:val="00BF2A69"/>
    <w:rsid w:val="00BF2BAE"/>
    <w:rsid w:val="00BF2F24"/>
    <w:rsid w:val="00BF370A"/>
    <w:rsid w:val="00BF3872"/>
    <w:rsid w:val="00BF3FD5"/>
    <w:rsid w:val="00BF45E7"/>
    <w:rsid w:val="00BF49E8"/>
    <w:rsid w:val="00BF4BB2"/>
    <w:rsid w:val="00BF4D55"/>
    <w:rsid w:val="00BF520E"/>
    <w:rsid w:val="00BF55C4"/>
    <w:rsid w:val="00BF5740"/>
    <w:rsid w:val="00BF64C8"/>
    <w:rsid w:val="00BF70FA"/>
    <w:rsid w:val="00BF7100"/>
    <w:rsid w:val="00BF768D"/>
    <w:rsid w:val="00BF785C"/>
    <w:rsid w:val="00BF78DC"/>
    <w:rsid w:val="00BF7DA6"/>
    <w:rsid w:val="00C00679"/>
    <w:rsid w:val="00C00A94"/>
    <w:rsid w:val="00C00F0E"/>
    <w:rsid w:val="00C01306"/>
    <w:rsid w:val="00C02456"/>
    <w:rsid w:val="00C02CFB"/>
    <w:rsid w:val="00C02D88"/>
    <w:rsid w:val="00C02E0A"/>
    <w:rsid w:val="00C03071"/>
    <w:rsid w:val="00C03497"/>
    <w:rsid w:val="00C03835"/>
    <w:rsid w:val="00C03F1F"/>
    <w:rsid w:val="00C04595"/>
    <w:rsid w:val="00C0476F"/>
    <w:rsid w:val="00C04DFC"/>
    <w:rsid w:val="00C0558E"/>
    <w:rsid w:val="00C0566E"/>
    <w:rsid w:val="00C0597D"/>
    <w:rsid w:val="00C05A96"/>
    <w:rsid w:val="00C05CA5"/>
    <w:rsid w:val="00C05D63"/>
    <w:rsid w:val="00C05FFA"/>
    <w:rsid w:val="00C0615B"/>
    <w:rsid w:val="00C061BF"/>
    <w:rsid w:val="00C0628F"/>
    <w:rsid w:val="00C06855"/>
    <w:rsid w:val="00C0688B"/>
    <w:rsid w:val="00C06CD4"/>
    <w:rsid w:val="00C06CE6"/>
    <w:rsid w:val="00C0700E"/>
    <w:rsid w:val="00C070C5"/>
    <w:rsid w:val="00C07178"/>
    <w:rsid w:val="00C0724D"/>
    <w:rsid w:val="00C07457"/>
    <w:rsid w:val="00C0776A"/>
    <w:rsid w:val="00C07C40"/>
    <w:rsid w:val="00C10280"/>
    <w:rsid w:val="00C104DE"/>
    <w:rsid w:val="00C110E4"/>
    <w:rsid w:val="00C11124"/>
    <w:rsid w:val="00C113A1"/>
    <w:rsid w:val="00C116BF"/>
    <w:rsid w:val="00C11726"/>
    <w:rsid w:val="00C118C3"/>
    <w:rsid w:val="00C11C01"/>
    <w:rsid w:val="00C11FF0"/>
    <w:rsid w:val="00C11FF5"/>
    <w:rsid w:val="00C12642"/>
    <w:rsid w:val="00C127D7"/>
    <w:rsid w:val="00C128DD"/>
    <w:rsid w:val="00C12949"/>
    <w:rsid w:val="00C129E1"/>
    <w:rsid w:val="00C13218"/>
    <w:rsid w:val="00C13255"/>
    <w:rsid w:val="00C13718"/>
    <w:rsid w:val="00C144FF"/>
    <w:rsid w:val="00C14930"/>
    <w:rsid w:val="00C14D0B"/>
    <w:rsid w:val="00C1503E"/>
    <w:rsid w:val="00C1524D"/>
    <w:rsid w:val="00C161BA"/>
    <w:rsid w:val="00C165C4"/>
    <w:rsid w:val="00C16777"/>
    <w:rsid w:val="00C1719D"/>
    <w:rsid w:val="00C1720D"/>
    <w:rsid w:val="00C17352"/>
    <w:rsid w:val="00C174BD"/>
    <w:rsid w:val="00C175FB"/>
    <w:rsid w:val="00C17CBD"/>
    <w:rsid w:val="00C20543"/>
    <w:rsid w:val="00C210F6"/>
    <w:rsid w:val="00C21340"/>
    <w:rsid w:val="00C21B60"/>
    <w:rsid w:val="00C22073"/>
    <w:rsid w:val="00C223A5"/>
    <w:rsid w:val="00C22578"/>
    <w:rsid w:val="00C22B42"/>
    <w:rsid w:val="00C23034"/>
    <w:rsid w:val="00C230D4"/>
    <w:rsid w:val="00C2374B"/>
    <w:rsid w:val="00C237CB"/>
    <w:rsid w:val="00C2387E"/>
    <w:rsid w:val="00C23C26"/>
    <w:rsid w:val="00C23E00"/>
    <w:rsid w:val="00C24CDC"/>
    <w:rsid w:val="00C25324"/>
    <w:rsid w:val="00C2540B"/>
    <w:rsid w:val="00C257BE"/>
    <w:rsid w:val="00C25B68"/>
    <w:rsid w:val="00C25EE2"/>
    <w:rsid w:val="00C26441"/>
    <w:rsid w:val="00C26832"/>
    <w:rsid w:val="00C26908"/>
    <w:rsid w:val="00C26A47"/>
    <w:rsid w:val="00C27288"/>
    <w:rsid w:val="00C275B2"/>
    <w:rsid w:val="00C308C5"/>
    <w:rsid w:val="00C30D60"/>
    <w:rsid w:val="00C31247"/>
    <w:rsid w:val="00C31931"/>
    <w:rsid w:val="00C319F9"/>
    <w:rsid w:val="00C31ED9"/>
    <w:rsid w:val="00C32108"/>
    <w:rsid w:val="00C32398"/>
    <w:rsid w:val="00C331B7"/>
    <w:rsid w:val="00C331D2"/>
    <w:rsid w:val="00C335CE"/>
    <w:rsid w:val="00C33A0A"/>
    <w:rsid w:val="00C33B37"/>
    <w:rsid w:val="00C33EB7"/>
    <w:rsid w:val="00C347CE"/>
    <w:rsid w:val="00C34E03"/>
    <w:rsid w:val="00C3539D"/>
    <w:rsid w:val="00C359EB"/>
    <w:rsid w:val="00C35A24"/>
    <w:rsid w:val="00C35D00"/>
    <w:rsid w:val="00C35D64"/>
    <w:rsid w:val="00C3609C"/>
    <w:rsid w:val="00C361BA"/>
    <w:rsid w:val="00C3666A"/>
    <w:rsid w:val="00C36883"/>
    <w:rsid w:val="00C36A5A"/>
    <w:rsid w:val="00C37270"/>
    <w:rsid w:val="00C37299"/>
    <w:rsid w:val="00C375F3"/>
    <w:rsid w:val="00C37A5F"/>
    <w:rsid w:val="00C402E5"/>
    <w:rsid w:val="00C404CD"/>
    <w:rsid w:val="00C404E3"/>
    <w:rsid w:val="00C405AD"/>
    <w:rsid w:val="00C409C4"/>
    <w:rsid w:val="00C40CBD"/>
    <w:rsid w:val="00C40CEF"/>
    <w:rsid w:val="00C40ED4"/>
    <w:rsid w:val="00C40FF8"/>
    <w:rsid w:val="00C41249"/>
    <w:rsid w:val="00C41A2F"/>
    <w:rsid w:val="00C41BD6"/>
    <w:rsid w:val="00C41D9A"/>
    <w:rsid w:val="00C41E5A"/>
    <w:rsid w:val="00C421F6"/>
    <w:rsid w:val="00C42C87"/>
    <w:rsid w:val="00C438C6"/>
    <w:rsid w:val="00C438CA"/>
    <w:rsid w:val="00C43A24"/>
    <w:rsid w:val="00C43B40"/>
    <w:rsid w:val="00C43C8B"/>
    <w:rsid w:val="00C43D61"/>
    <w:rsid w:val="00C444C1"/>
    <w:rsid w:val="00C4462B"/>
    <w:rsid w:val="00C448B5"/>
    <w:rsid w:val="00C44DBC"/>
    <w:rsid w:val="00C4511E"/>
    <w:rsid w:val="00C4534E"/>
    <w:rsid w:val="00C45599"/>
    <w:rsid w:val="00C4574B"/>
    <w:rsid w:val="00C4608C"/>
    <w:rsid w:val="00C46098"/>
    <w:rsid w:val="00C46693"/>
    <w:rsid w:val="00C46747"/>
    <w:rsid w:val="00C46C7E"/>
    <w:rsid w:val="00C46D49"/>
    <w:rsid w:val="00C47041"/>
    <w:rsid w:val="00C478FB"/>
    <w:rsid w:val="00C47FE0"/>
    <w:rsid w:val="00C50180"/>
    <w:rsid w:val="00C502E2"/>
    <w:rsid w:val="00C5045A"/>
    <w:rsid w:val="00C504D3"/>
    <w:rsid w:val="00C5073B"/>
    <w:rsid w:val="00C50AE8"/>
    <w:rsid w:val="00C52470"/>
    <w:rsid w:val="00C533F4"/>
    <w:rsid w:val="00C53B22"/>
    <w:rsid w:val="00C53E99"/>
    <w:rsid w:val="00C54F7A"/>
    <w:rsid w:val="00C55224"/>
    <w:rsid w:val="00C5551B"/>
    <w:rsid w:val="00C5591F"/>
    <w:rsid w:val="00C56AED"/>
    <w:rsid w:val="00C56BF6"/>
    <w:rsid w:val="00C57400"/>
    <w:rsid w:val="00C57624"/>
    <w:rsid w:val="00C579B1"/>
    <w:rsid w:val="00C579F7"/>
    <w:rsid w:val="00C57A3B"/>
    <w:rsid w:val="00C57A45"/>
    <w:rsid w:val="00C57B58"/>
    <w:rsid w:val="00C6031A"/>
    <w:rsid w:val="00C604C8"/>
    <w:rsid w:val="00C605A0"/>
    <w:rsid w:val="00C605B7"/>
    <w:rsid w:val="00C605D7"/>
    <w:rsid w:val="00C60C42"/>
    <w:rsid w:val="00C60D71"/>
    <w:rsid w:val="00C60DF3"/>
    <w:rsid w:val="00C61505"/>
    <w:rsid w:val="00C6167F"/>
    <w:rsid w:val="00C61A20"/>
    <w:rsid w:val="00C61C92"/>
    <w:rsid w:val="00C62166"/>
    <w:rsid w:val="00C62454"/>
    <w:rsid w:val="00C627C1"/>
    <w:rsid w:val="00C62E43"/>
    <w:rsid w:val="00C62EEC"/>
    <w:rsid w:val="00C63795"/>
    <w:rsid w:val="00C637BA"/>
    <w:rsid w:val="00C638D4"/>
    <w:rsid w:val="00C63E70"/>
    <w:rsid w:val="00C64095"/>
    <w:rsid w:val="00C641CD"/>
    <w:rsid w:val="00C645BC"/>
    <w:rsid w:val="00C64BE0"/>
    <w:rsid w:val="00C65C1B"/>
    <w:rsid w:val="00C65C3B"/>
    <w:rsid w:val="00C65F5D"/>
    <w:rsid w:val="00C66068"/>
    <w:rsid w:val="00C664CD"/>
    <w:rsid w:val="00C66674"/>
    <w:rsid w:val="00C66802"/>
    <w:rsid w:val="00C66C61"/>
    <w:rsid w:val="00C66CCC"/>
    <w:rsid w:val="00C67B79"/>
    <w:rsid w:val="00C67BBE"/>
    <w:rsid w:val="00C67FCB"/>
    <w:rsid w:val="00C70210"/>
    <w:rsid w:val="00C7038B"/>
    <w:rsid w:val="00C703C1"/>
    <w:rsid w:val="00C706A2"/>
    <w:rsid w:val="00C7137F"/>
    <w:rsid w:val="00C71A47"/>
    <w:rsid w:val="00C71C67"/>
    <w:rsid w:val="00C71D32"/>
    <w:rsid w:val="00C72112"/>
    <w:rsid w:val="00C7229E"/>
    <w:rsid w:val="00C72ACE"/>
    <w:rsid w:val="00C72B09"/>
    <w:rsid w:val="00C73444"/>
    <w:rsid w:val="00C748D0"/>
    <w:rsid w:val="00C74E43"/>
    <w:rsid w:val="00C74E7F"/>
    <w:rsid w:val="00C75D6A"/>
    <w:rsid w:val="00C75F9F"/>
    <w:rsid w:val="00C76136"/>
    <w:rsid w:val="00C761D3"/>
    <w:rsid w:val="00C76876"/>
    <w:rsid w:val="00C76DB6"/>
    <w:rsid w:val="00C76F71"/>
    <w:rsid w:val="00C77B3E"/>
    <w:rsid w:val="00C812B5"/>
    <w:rsid w:val="00C8235D"/>
    <w:rsid w:val="00C82DBA"/>
    <w:rsid w:val="00C8348E"/>
    <w:rsid w:val="00C83968"/>
    <w:rsid w:val="00C839D1"/>
    <w:rsid w:val="00C8422C"/>
    <w:rsid w:val="00C844B5"/>
    <w:rsid w:val="00C84711"/>
    <w:rsid w:val="00C84ABC"/>
    <w:rsid w:val="00C84B8F"/>
    <w:rsid w:val="00C84CD3"/>
    <w:rsid w:val="00C859D7"/>
    <w:rsid w:val="00C85E62"/>
    <w:rsid w:val="00C86486"/>
    <w:rsid w:val="00C867BE"/>
    <w:rsid w:val="00C867DA"/>
    <w:rsid w:val="00C86E6C"/>
    <w:rsid w:val="00C86EBC"/>
    <w:rsid w:val="00C8716F"/>
    <w:rsid w:val="00C9026B"/>
    <w:rsid w:val="00C90768"/>
    <w:rsid w:val="00C90A98"/>
    <w:rsid w:val="00C91188"/>
    <w:rsid w:val="00C920B1"/>
    <w:rsid w:val="00C927BA"/>
    <w:rsid w:val="00C9323C"/>
    <w:rsid w:val="00C93CEC"/>
    <w:rsid w:val="00C9453D"/>
    <w:rsid w:val="00C947AC"/>
    <w:rsid w:val="00C94DDD"/>
    <w:rsid w:val="00C95466"/>
    <w:rsid w:val="00C95977"/>
    <w:rsid w:val="00C95D99"/>
    <w:rsid w:val="00C95F34"/>
    <w:rsid w:val="00C9627A"/>
    <w:rsid w:val="00C962BE"/>
    <w:rsid w:val="00C96463"/>
    <w:rsid w:val="00C966BC"/>
    <w:rsid w:val="00C96BCD"/>
    <w:rsid w:val="00C96E74"/>
    <w:rsid w:val="00C97029"/>
    <w:rsid w:val="00C97124"/>
    <w:rsid w:val="00C975CE"/>
    <w:rsid w:val="00CA0039"/>
    <w:rsid w:val="00CA105F"/>
    <w:rsid w:val="00CA10CA"/>
    <w:rsid w:val="00CA131C"/>
    <w:rsid w:val="00CA145C"/>
    <w:rsid w:val="00CA165D"/>
    <w:rsid w:val="00CA1660"/>
    <w:rsid w:val="00CA1900"/>
    <w:rsid w:val="00CA1C1E"/>
    <w:rsid w:val="00CA202A"/>
    <w:rsid w:val="00CA2F4D"/>
    <w:rsid w:val="00CA2FCE"/>
    <w:rsid w:val="00CA3083"/>
    <w:rsid w:val="00CA331B"/>
    <w:rsid w:val="00CA3943"/>
    <w:rsid w:val="00CA3A55"/>
    <w:rsid w:val="00CA3B73"/>
    <w:rsid w:val="00CA3D1A"/>
    <w:rsid w:val="00CA4A39"/>
    <w:rsid w:val="00CA4F06"/>
    <w:rsid w:val="00CA510C"/>
    <w:rsid w:val="00CA5250"/>
    <w:rsid w:val="00CA5677"/>
    <w:rsid w:val="00CA5FE8"/>
    <w:rsid w:val="00CA629A"/>
    <w:rsid w:val="00CA62AB"/>
    <w:rsid w:val="00CA651E"/>
    <w:rsid w:val="00CA686B"/>
    <w:rsid w:val="00CA6870"/>
    <w:rsid w:val="00CA6C8C"/>
    <w:rsid w:val="00CA6E89"/>
    <w:rsid w:val="00CA76D7"/>
    <w:rsid w:val="00CA7AE0"/>
    <w:rsid w:val="00CA7B28"/>
    <w:rsid w:val="00CB0103"/>
    <w:rsid w:val="00CB0277"/>
    <w:rsid w:val="00CB04C1"/>
    <w:rsid w:val="00CB04F6"/>
    <w:rsid w:val="00CB069E"/>
    <w:rsid w:val="00CB0860"/>
    <w:rsid w:val="00CB0AB1"/>
    <w:rsid w:val="00CB1446"/>
    <w:rsid w:val="00CB1498"/>
    <w:rsid w:val="00CB21CD"/>
    <w:rsid w:val="00CB2289"/>
    <w:rsid w:val="00CB22C5"/>
    <w:rsid w:val="00CB26F0"/>
    <w:rsid w:val="00CB2967"/>
    <w:rsid w:val="00CB2D2C"/>
    <w:rsid w:val="00CB3149"/>
    <w:rsid w:val="00CB333D"/>
    <w:rsid w:val="00CB3366"/>
    <w:rsid w:val="00CB3462"/>
    <w:rsid w:val="00CB3686"/>
    <w:rsid w:val="00CB3B3E"/>
    <w:rsid w:val="00CB426E"/>
    <w:rsid w:val="00CB442E"/>
    <w:rsid w:val="00CB45B2"/>
    <w:rsid w:val="00CB47F9"/>
    <w:rsid w:val="00CB4A91"/>
    <w:rsid w:val="00CB502E"/>
    <w:rsid w:val="00CB535E"/>
    <w:rsid w:val="00CB5A3B"/>
    <w:rsid w:val="00CB616C"/>
    <w:rsid w:val="00CB6A33"/>
    <w:rsid w:val="00CB7387"/>
    <w:rsid w:val="00CB7484"/>
    <w:rsid w:val="00CC0684"/>
    <w:rsid w:val="00CC0934"/>
    <w:rsid w:val="00CC0CAD"/>
    <w:rsid w:val="00CC13F4"/>
    <w:rsid w:val="00CC19B1"/>
    <w:rsid w:val="00CC19E7"/>
    <w:rsid w:val="00CC2BD7"/>
    <w:rsid w:val="00CC2C38"/>
    <w:rsid w:val="00CC2C54"/>
    <w:rsid w:val="00CC2D49"/>
    <w:rsid w:val="00CC3143"/>
    <w:rsid w:val="00CC31E0"/>
    <w:rsid w:val="00CC325F"/>
    <w:rsid w:val="00CC3360"/>
    <w:rsid w:val="00CC3A85"/>
    <w:rsid w:val="00CC3B29"/>
    <w:rsid w:val="00CC3C98"/>
    <w:rsid w:val="00CC3D9C"/>
    <w:rsid w:val="00CC416E"/>
    <w:rsid w:val="00CC4946"/>
    <w:rsid w:val="00CC50B0"/>
    <w:rsid w:val="00CC6127"/>
    <w:rsid w:val="00CC64A6"/>
    <w:rsid w:val="00CC6634"/>
    <w:rsid w:val="00CC685B"/>
    <w:rsid w:val="00CC68CC"/>
    <w:rsid w:val="00CC6EA2"/>
    <w:rsid w:val="00CC747F"/>
    <w:rsid w:val="00CC75DA"/>
    <w:rsid w:val="00CC7C94"/>
    <w:rsid w:val="00CC7C95"/>
    <w:rsid w:val="00CD03C4"/>
    <w:rsid w:val="00CD06C1"/>
    <w:rsid w:val="00CD0777"/>
    <w:rsid w:val="00CD0AA6"/>
    <w:rsid w:val="00CD0C24"/>
    <w:rsid w:val="00CD1365"/>
    <w:rsid w:val="00CD154A"/>
    <w:rsid w:val="00CD163A"/>
    <w:rsid w:val="00CD1640"/>
    <w:rsid w:val="00CD16DA"/>
    <w:rsid w:val="00CD1B70"/>
    <w:rsid w:val="00CD23C4"/>
    <w:rsid w:val="00CD2666"/>
    <w:rsid w:val="00CD286D"/>
    <w:rsid w:val="00CD29D3"/>
    <w:rsid w:val="00CD2E71"/>
    <w:rsid w:val="00CD30C6"/>
    <w:rsid w:val="00CD3B56"/>
    <w:rsid w:val="00CD5535"/>
    <w:rsid w:val="00CD55BA"/>
    <w:rsid w:val="00CD5D1D"/>
    <w:rsid w:val="00CD5D6E"/>
    <w:rsid w:val="00CD61F1"/>
    <w:rsid w:val="00CD690E"/>
    <w:rsid w:val="00CD736F"/>
    <w:rsid w:val="00CD7447"/>
    <w:rsid w:val="00CD744F"/>
    <w:rsid w:val="00CD7C48"/>
    <w:rsid w:val="00CE02E6"/>
    <w:rsid w:val="00CE0666"/>
    <w:rsid w:val="00CE08C0"/>
    <w:rsid w:val="00CE0EB6"/>
    <w:rsid w:val="00CE1681"/>
    <w:rsid w:val="00CE1EEE"/>
    <w:rsid w:val="00CE27A2"/>
    <w:rsid w:val="00CE2FC6"/>
    <w:rsid w:val="00CE3019"/>
    <w:rsid w:val="00CE3308"/>
    <w:rsid w:val="00CE3D92"/>
    <w:rsid w:val="00CE4420"/>
    <w:rsid w:val="00CE4C37"/>
    <w:rsid w:val="00CE50AA"/>
    <w:rsid w:val="00CE5513"/>
    <w:rsid w:val="00CE611C"/>
    <w:rsid w:val="00CE6454"/>
    <w:rsid w:val="00CE71B9"/>
    <w:rsid w:val="00CE7278"/>
    <w:rsid w:val="00CE72C6"/>
    <w:rsid w:val="00CE771B"/>
    <w:rsid w:val="00CE7C3B"/>
    <w:rsid w:val="00CE7F21"/>
    <w:rsid w:val="00CF0261"/>
    <w:rsid w:val="00CF05F8"/>
    <w:rsid w:val="00CF06B2"/>
    <w:rsid w:val="00CF0E1E"/>
    <w:rsid w:val="00CF0E26"/>
    <w:rsid w:val="00CF1191"/>
    <w:rsid w:val="00CF14ED"/>
    <w:rsid w:val="00CF1B5C"/>
    <w:rsid w:val="00CF2238"/>
    <w:rsid w:val="00CF22F9"/>
    <w:rsid w:val="00CF2E4F"/>
    <w:rsid w:val="00CF327E"/>
    <w:rsid w:val="00CF32C8"/>
    <w:rsid w:val="00CF33AB"/>
    <w:rsid w:val="00CF3D1D"/>
    <w:rsid w:val="00CF3EE6"/>
    <w:rsid w:val="00CF41FF"/>
    <w:rsid w:val="00CF47E8"/>
    <w:rsid w:val="00CF489E"/>
    <w:rsid w:val="00CF4A5B"/>
    <w:rsid w:val="00CF4B67"/>
    <w:rsid w:val="00CF4F3B"/>
    <w:rsid w:val="00CF50D3"/>
    <w:rsid w:val="00CF52E7"/>
    <w:rsid w:val="00CF5686"/>
    <w:rsid w:val="00CF57A6"/>
    <w:rsid w:val="00CF5D39"/>
    <w:rsid w:val="00CF5FD3"/>
    <w:rsid w:val="00CF61E4"/>
    <w:rsid w:val="00CF63E7"/>
    <w:rsid w:val="00CF6C19"/>
    <w:rsid w:val="00CF6EAF"/>
    <w:rsid w:val="00CF70F3"/>
    <w:rsid w:val="00CF7C60"/>
    <w:rsid w:val="00CF7CB8"/>
    <w:rsid w:val="00D007C6"/>
    <w:rsid w:val="00D0086C"/>
    <w:rsid w:val="00D00B0A"/>
    <w:rsid w:val="00D01CB5"/>
    <w:rsid w:val="00D02583"/>
    <w:rsid w:val="00D02AB0"/>
    <w:rsid w:val="00D034AD"/>
    <w:rsid w:val="00D03695"/>
    <w:rsid w:val="00D0418F"/>
    <w:rsid w:val="00D041D4"/>
    <w:rsid w:val="00D048DC"/>
    <w:rsid w:val="00D051D3"/>
    <w:rsid w:val="00D05B7D"/>
    <w:rsid w:val="00D05F3D"/>
    <w:rsid w:val="00D066CB"/>
    <w:rsid w:val="00D06C21"/>
    <w:rsid w:val="00D07282"/>
    <w:rsid w:val="00D07333"/>
    <w:rsid w:val="00D074B5"/>
    <w:rsid w:val="00D07B9B"/>
    <w:rsid w:val="00D07E4C"/>
    <w:rsid w:val="00D1073E"/>
    <w:rsid w:val="00D107AD"/>
    <w:rsid w:val="00D10B12"/>
    <w:rsid w:val="00D12596"/>
    <w:rsid w:val="00D12889"/>
    <w:rsid w:val="00D12B1A"/>
    <w:rsid w:val="00D13338"/>
    <w:rsid w:val="00D13881"/>
    <w:rsid w:val="00D13ED0"/>
    <w:rsid w:val="00D143D0"/>
    <w:rsid w:val="00D1487F"/>
    <w:rsid w:val="00D14EE9"/>
    <w:rsid w:val="00D15208"/>
    <w:rsid w:val="00D15384"/>
    <w:rsid w:val="00D15585"/>
    <w:rsid w:val="00D15680"/>
    <w:rsid w:val="00D156E8"/>
    <w:rsid w:val="00D1576F"/>
    <w:rsid w:val="00D157FC"/>
    <w:rsid w:val="00D159F5"/>
    <w:rsid w:val="00D16347"/>
    <w:rsid w:val="00D16681"/>
    <w:rsid w:val="00D16A46"/>
    <w:rsid w:val="00D16CD5"/>
    <w:rsid w:val="00D16F03"/>
    <w:rsid w:val="00D16F29"/>
    <w:rsid w:val="00D17933"/>
    <w:rsid w:val="00D17CC6"/>
    <w:rsid w:val="00D20310"/>
    <w:rsid w:val="00D20367"/>
    <w:rsid w:val="00D20746"/>
    <w:rsid w:val="00D20DAB"/>
    <w:rsid w:val="00D20ECF"/>
    <w:rsid w:val="00D20FA7"/>
    <w:rsid w:val="00D2103D"/>
    <w:rsid w:val="00D21081"/>
    <w:rsid w:val="00D212E3"/>
    <w:rsid w:val="00D2163A"/>
    <w:rsid w:val="00D21AB4"/>
    <w:rsid w:val="00D227ED"/>
    <w:rsid w:val="00D22BD2"/>
    <w:rsid w:val="00D22D3E"/>
    <w:rsid w:val="00D22DA3"/>
    <w:rsid w:val="00D234C3"/>
    <w:rsid w:val="00D2375D"/>
    <w:rsid w:val="00D23C09"/>
    <w:rsid w:val="00D23C50"/>
    <w:rsid w:val="00D2512D"/>
    <w:rsid w:val="00D25244"/>
    <w:rsid w:val="00D25438"/>
    <w:rsid w:val="00D256CA"/>
    <w:rsid w:val="00D265EF"/>
    <w:rsid w:val="00D266C6"/>
    <w:rsid w:val="00D26D77"/>
    <w:rsid w:val="00D27045"/>
    <w:rsid w:val="00D275A9"/>
    <w:rsid w:val="00D27DB3"/>
    <w:rsid w:val="00D27F5E"/>
    <w:rsid w:val="00D3013C"/>
    <w:rsid w:val="00D30DB4"/>
    <w:rsid w:val="00D30F23"/>
    <w:rsid w:val="00D31933"/>
    <w:rsid w:val="00D319CE"/>
    <w:rsid w:val="00D31A58"/>
    <w:rsid w:val="00D32B30"/>
    <w:rsid w:val="00D33621"/>
    <w:rsid w:val="00D337A1"/>
    <w:rsid w:val="00D33D0D"/>
    <w:rsid w:val="00D34338"/>
    <w:rsid w:val="00D34A55"/>
    <w:rsid w:val="00D34ACE"/>
    <w:rsid w:val="00D34F3D"/>
    <w:rsid w:val="00D354C6"/>
    <w:rsid w:val="00D357AD"/>
    <w:rsid w:val="00D35C8B"/>
    <w:rsid w:val="00D3695A"/>
    <w:rsid w:val="00D369A8"/>
    <w:rsid w:val="00D36E27"/>
    <w:rsid w:val="00D40481"/>
    <w:rsid w:val="00D4083F"/>
    <w:rsid w:val="00D40C95"/>
    <w:rsid w:val="00D41350"/>
    <w:rsid w:val="00D4155B"/>
    <w:rsid w:val="00D4180E"/>
    <w:rsid w:val="00D41EC5"/>
    <w:rsid w:val="00D4340D"/>
    <w:rsid w:val="00D4366A"/>
    <w:rsid w:val="00D4458B"/>
    <w:rsid w:val="00D447D6"/>
    <w:rsid w:val="00D449B2"/>
    <w:rsid w:val="00D44D55"/>
    <w:rsid w:val="00D44EE3"/>
    <w:rsid w:val="00D4573D"/>
    <w:rsid w:val="00D45883"/>
    <w:rsid w:val="00D46177"/>
    <w:rsid w:val="00D465B0"/>
    <w:rsid w:val="00D46686"/>
    <w:rsid w:val="00D47322"/>
    <w:rsid w:val="00D4770F"/>
    <w:rsid w:val="00D4789D"/>
    <w:rsid w:val="00D47D26"/>
    <w:rsid w:val="00D47D9C"/>
    <w:rsid w:val="00D47F41"/>
    <w:rsid w:val="00D507CC"/>
    <w:rsid w:val="00D509B8"/>
    <w:rsid w:val="00D50AAD"/>
    <w:rsid w:val="00D50C55"/>
    <w:rsid w:val="00D50FFD"/>
    <w:rsid w:val="00D510A0"/>
    <w:rsid w:val="00D5110F"/>
    <w:rsid w:val="00D511B5"/>
    <w:rsid w:val="00D51619"/>
    <w:rsid w:val="00D524B6"/>
    <w:rsid w:val="00D52B49"/>
    <w:rsid w:val="00D52B95"/>
    <w:rsid w:val="00D52DB2"/>
    <w:rsid w:val="00D52E0A"/>
    <w:rsid w:val="00D53116"/>
    <w:rsid w:val="00D534E2"/>
    <w:rsid w:val="00D535E1"/>
    <w:rsid w:val="00D53602"/>
    <w:rsid w:val="00D53749"/>
    <w:rsid w:val="00D541A8"/>
    <w:rsid w:val="00D54714"/>
    <w:rsid w:val="00D5493C"/>
    <w:rsid w:val="00D54F4D"/>
    <w:rsid w:val="00D54F7F"/>
    <w:rsid w:val="00D552DB"/>
    <w:rsid w:val="00D55923"/>
    <w:rsid w:val="00D562C4"/>
    <w:rsid w:val="00D56418"/>
    <w:rsid w:val="00D56482"/>
    <w:rsid w:val="00D569CA"/>
    <w:rsid w:val="00D56A04"/>
    <w:rsid w:val="00D570CF"/>
    <w:rsid w:val="00D571ED"/>
    <w:rsid w:val="00D5734D"/>
    <w:rsid w:val="00D5746C"/>
    <w:rsid w:val="00D57598"/>
    <w:rsid w:val="00D5773E"/>
    <w:rsid w:val="00D5781E"/>
    <w:rsid w:val="00D5792F"/>
    <w:rsid w:val="00D60441"/>
    <w:rsid w:val="00D60465"/>
    <w:rsid w:val="00D607FC"/>
    <w:rsid w:val="00D60C0F"/>
    <w:rsid w:val="00D60D2C"/>
    <w:rsid w:val="00D60E05"/>
    <w:rsid w:val="00D61D5E"/>
    <w:rsid w:val="00D61DD7"/>
    <w:rsid w:val="00D62543"/>
    <w:rsid w:val="00D62699"/>
    <w:rsid w:val="00D62710"/>
    <w:rsid w:val="00D62C0E"/>
    <w:rsid w:val="00D6315A"/>
    <w:rsid w:val="00D6320A"/>
    <w:rsid w:val="00D633DF"/>
    <w:rsid w:val="00D641E8"/>
    <w:rsid w:val="00D660DB"/>
    <w:rsid w:val="00D66494"/>
    <w:rsid w:val="00D66D25"/>
    <w:rsid w:val="00D66FCA"/>
    <w:rsid w:val="00D67BE6"/>
    <w:rsid w:val="00D70200"/>
    <w:rsid w:val="00D7062B"/>
    <w:rsid w:val="00D70A88"/>
    <w:rsid w:val="00D70C8A"/>
    <w:rsid w:val="00D719C4"/>
    <w:rsid w:val="00D71AD8"/>
    <w:rsid w:val="00D71F20"/>
    <w:rsid w:val="00D7227D"/>
    <w:rsid w:val="00D723C1"/>
    <w:rsid w:val="00D724F8"/>
    <w:rsid w:val="00D72D17"/>
    <w:rsid w:val="00D72D5E"/>
    <w:rsid w:val="00D73AC0"/>
    <w:rsid w:val="00D73C14"/>
    <w:rsid w:val="00D73D1F"/>
    <w:rsid w:val="00D746A7"/>
    <w:rsid w:val="00D75732"/>
    <w:rsid w:val="00D75CA9"/>
    <w:rsid w:val="00D75FF8"/>
    <w:rsid w:val="00D761A8"/>
    <w:rsid w:val="00D7635F"/>
    <w:rsid w:val="00D763B0"/>
    <w:rsid w:val="00D764AA"/>
    <w:rsid w:val="00D766D4"/>
    <w:rsid w:val="00D76871"/>
    <w:rsid w:val="00D76AAD"/>
    <w:rsid w:val="00D77061"/>
    <w:rsid w:val="00D7746A"/>
    <w:rsid w:val="00D77881"/>
    <w:rsid w:val="00D77B76"/>
    <w:rsid w:val="00D77C8E"/>
    <w:rsid w:val="00D802EA"/>
    <w:rsid w:val="00D805DD"/>
    <w:rsid w:val="00D80FF0"/>
    <w:rsid w:val="00D8186C"/>
    <w:rsid w:val="00D818CA"/>
    <w:rsid w:val="00D81ADB"/>
    <w:rsid w:val="00D81AE9"/>
    <w:rsid w:val="00D826D2"/>
    <w:rsid w:val="00D82EAE"/>
    <w:rsid w:val="00D8317B"/>
    <w:rsid w:val="00D838F3"/>
    <w:rsid w:val="00D8414E"/>
    <w:rsid w:val="00D841F5"/>
    <w:rsid w:val="00D84262"/>
    <w:rsid w:val="00D846B8"/>
    <w:rsid w:val="00D847F2"/>
    <w:rsid w:val="00D84967"/>
    <w:rsid w:val="00D84FF9"/>
    <w:rsid w:val="00D85415"/>
    <w:rsid w:val="00D859E9"/>
    <w:rsid w:val="00D85E5B"/>
    <w:rsid w:val="00D865D2"/>
    <w:rsid w:val="00D867FB"/>
    <w:rsid w:val="00D86A1F"/>
    <w:rsid w:val="00D873F3"/>
    <w:rsid w:val="00D87BAF"/>
    <w:rsid w:val="00D90004"/>
    <w:rsid w:val="00D90F83"/>
    <w:rsid w:val="00D910C1"/>
    <w:rsid w:val="00D91224"/>
    <w:rsid w:val="00D913F9"/>
    <w:rsid w:val="00D918C2"/>
    <w:rsid w:val="00D91CD9"/>
    <w:rsid w:val="00D92093"/>
    <w:rsid w:val="00D920E7"/>
    <w:rsid w:val="00D92298"/>
    <w:rsid w:val="00D92312"/>
    <w:rsid w:val="00D92484"/>
    <w:rsid w:val="00D93395"/>
    <w:rsid w:val="00D93BB7"/>
    <w:rsid w:val="00D93D6F"/>
    <w:rsid w:val="00D94A4E"/>
    <w:rsid w:val="00D94B14"/>
    <w:rsid w:val="00D94BE7"/>
    <w:rsid w:val="00D94E1E"/>
    <w:rsid w:val="00D94F65"/>
    <w:rsid w:val="00D95495"/>
    <w:rsid w:val="00D957BC"/>
    <w:rsid w:val="00D95829"/>
    <w:rsid w:val="00D959BF"/>
    <w:rsid w:val="00D964C8"/>
    <w:rsid w:val="00D96F02"/>
    <w:rsid w:val="00D976F1"/>
    <w:rsid w:val="00D97CF1"/>
    <w:rsid w:val="00DA0282"/>
    <w:rsid w:val="00DA055E"/>
    <w:rsid w:val="00DA07AF"/>
    <w:rsid w:val="00DA098D"/>
    <w:rsid w:val="00DA0A2A"/>
    <w:rsid w:val="00DA0C85"/>
    <w:rsid w:val="00DA1319"/>
    <w:rsid w:val="00DA1701"/>
    <w:rsid w:val="00DA208E"/>
    <w:rsid w:val="00DA283A"/>
    <w:rsid w:val="00DA2893"/>
    <w:rsid w:val="00DA2AE0"/>
    <w:rsid w:val="00DA2B47"/>
    <w:rsid w:val="00DA2C87"/>
    <w:rsid w:val="00DA2ECF"/>
    <w:rsid w:val="00DA2FC4"/>
    <w:rsid w:val="00DA3035"/>
    <w:rsid w:val="00DA3BF2"/>
    <w:rsid w:val="00DA4A31"/>
    <w:rsid w:val="00DA50B4"/>
    <w:rsid w:val="00DA50CC"/>
    <w:rsid w:val="00DA55F5"/>
    <w:rsid w:val="00DA5BD1"/>
    <w:rsid w:val="00DA5E24"/>
    <w:rsid w:val="00DA6DCF"/>
    <w:rsid w:val="00DA7081"/>
    <w:rsid w:val="00DA754B"/>
    <w:rsid w:val="00DA7A2F"/>
    <w:rsid w:val="00DA7D1C"/>
    <w:rsid w:val="00DB0AAF"/>
    <w:rsid w:val="00DB0B77"/>
    <w:rsid w:val="00DB0B8C"/>
    <w:rsid w:val="00DB0C91"/>
    <w:rsid w:val="00DB0D47"/>
    <w:rsid w:val="00DB0E51"/>
    <w:rsid w:val="00DB0EBD"/>
    <w:rsid w:val="00DB1186"/>
    <w:rsid w:val="00DB1634"/>
    <w:rsid w:val="00DB1F8D"/>
    <w:rsid w:val="00DB2555"/>
    <w:rsid w:val="00DB2922"/>
    <w:rsid w:val="00DB2966"/>
    <w:rsid w:val="00DB2AD8"/>
    <w:rsid w:val="00DB2B14"/>
    <w:rsid w:val="00DB2B4F"/>
    <w:rsid w:val="00DB2E4B"/>
    <w:rsid w:val="00DB34A4"/>
    <w:rsid w:val="00DB39CE"/>
    <w:rsid w:val="00DB39DA"/>
    <w:rsid w:val="00DB4018"/>
    <w:rsid w:val="00DB4030"/>
    <w:rsid w:val="00DB44D4"/>
    <w:rsid w:val="00DB5187"/>
    <w:rsid w:val="00DB523A"/>
    <w:rsid w:val="00DB55BA"/>
    <w:rsid w:val="00DB55E7"/>
    <w:rsid w:val="00DB58DB"/>
    <w:rsid w:val="00DB601D"/>
    <w:rsid w:val="00DB6970"/>
    <w:rsid w:val="00DB6B57"/>
    <w:rsid w:val="00DB6D25"/>
    <w:rsid w:val="00DB72D3"/>
    <w:rsid w:val="00DB7661"/>
    <w:rsid w:val="00DB7AFD"/>
    <w:rsid w:val="00DC028C"/>
    <w:rsid w:val="00DC037D"/>
    <w:rsid w:val="00DC05DD"/>
    <w:rsid w:val="00DC05FA"/>
    <w:rsid w:val="00DC0930"/>
    <w:rsid w:val="00DC0B98"/>
    <w:rsid w:val="00DC1180"/>
    <w:rsid w:val="00DC1C5B"/>
    <w:rsid w:val="00DC2520"/>
    <w:rsid w:val="00DC2552"/>
    <w:rsid w:val="00DC257A"/>
    <w:rsid w:val="00DC29CD"/>
    <w:rsid w:val="00DC2A33"/>
    <w:rsid w:val="00DC3EB7"/>
    <w:rsid w:val="00DC3FB3"/>
    <w:rsid w:val="00DC41B0"/>
    <w:rsid w:val="00DC430B"/>
    <w:rsid w:val="00DC45D7"/>
    <w:rsid w:val="00DC4E0D"/>
    <w:rsid w:val="00DC58D8"/>
    <w:rsid w:val="00DC5C6A"/>
    <w:rsid w:val="00DC5C80"/>
    <w:rsid w:val="00DC6094"/>
    <w:rsid w:val="00DC68E3"/>
    <w:rsid w:val="00DC6AD3"/>
    <w:rsid w:val="00DC7789"/>
    <w:rsid w:val="00DD06E5"/>
    <w:rsid w:val="00DD11C3"/>
    <w:rsid w:val="00DD13B3"/>
    <w:rsid w:val="00DD1BC9"/>
    <w:rsid w:val="00DD2613"/>
    <w:rsid w:val="00DD264F"/>
    <w:rsid w:val="00DD27E1"/>
    <w:rsid w:val="00DD2F41"/>
    <w:rsid w:val="00DD3804"/>
    <w:rsid w:val="00DD3A10"/>
    <w:rsid w:val="00DD3A23"/>
    <w:rsid w:val="00DD3E28"/>
    <w:rsid w:val="00DD4167"/>
    <w:rsid w:val="00DD43EB"/>
    <w:rsid w:val="00DD4BC5"/>
    <w:rsid w:val="00DD4C86"/>
    <w:rsid w:val="00DD599E"/>
    <w:rsid w:val="00DD5AB7"/>
    <w:rsid w:val="00DD66C2"/>
    <w:rsid w:val="00DD6CA4"/>
    <w:rsid w:val="00DD6DF6"/>
    <w:rsid w:val="00DD74F1"/>
    <w:rsid w:val="00DD7832"/>
    <w:rsid w:val="00DD790A"/>
    <w:rsid w:val="00DE0045"/>
    <w:rsid w:val="00DE042E"/>
    <w:rsid w:val="00DE0CA1"/>
    <w:rsid w:val="00DE0CA3"/>
    <w:rsid w:val="00DE11C6"/>
    <w:rsid w:val="00DE11ED"/>
    <w:rsid w:val="00DE13D4"/>
    <w:rsid w:val="00DE19CE"/>
    <w:rsid w:val="00DE1ABE"/>
    <w:rsid w:val="00DE1E24"/>
    <w:rsid w:val="00DE2273"/>
    <w:rsid w:val="00DE2B25"/>
    <w:rsid w:val="00DE2BDB"/>
    <w:rsid w:val="00DE2CD6"/>
    <w:rsid w:val="00DE3121"/>
    <w:rsid w:val="00DE446B"/>
    <w:rsid w:val="00DE447A"/>
    <w:rsid w:val="00DE5241"/>
    <w:rsid w:val="00DE54C6"/>
    <w:rsid w:val="00DE5658"/>
    <w:rsid w:val="00DE565F"/>
    <w:rsid w:val="00DE61D7"/>
    <w:rsid w:val="00DE6299"/>
    <w:rsid w:val="00DE6395"/>
    <w:rsid w:val="00DE649F"/>
    <w:rsid w:val="00DE6961"/>
    <w:rsid w:val="00DE71A0"/>
    <w:rsid w:val="00DE7A0F"/>
    <w:rsid w:val="00DF07C2"/>
    <w:rsid w:val="00DF10AA"/>
    <w:rsid w:val="00DF1352"/>
    <w:rsid w:val="00DF1562"/>
    <w:rsid w:val="00DF183E"/>
    <w:rsid w:val="00DF1CCA"/>
    <w:rsid w:val="00DF2763"/>
    <w:rsid w:val="00DF297E"/>
    <w:rsid w:val="00DF2EBB"/>
    <w:rsid w:val="00DF39F3"/>
    <w:rsid w:val="00DF3BF0"/>
    <w:rsid w:val="00DF3CF1"/>
    <w:rsid w:val="00DF49AD"/>
    <w:rsid w:val="00DF4AD7"/>
    <w:rsid w:val="00DF4D11"/>
    <w:rsid w:val="00DF524D"/>
    <w:rsid w:val="00DF52AB"/>
    <w:rsid w:val="00DF55F8"/>
    <w:rsid w:val="00DF5606"/>
    <w:rsid w:val="00DF567F"/>
    <w:rsid w:val="00DF595E"/>
    <w:rsid w:val="00DF60C5"/>
    <w:rsid w:val="00DF645F"/>
    <w:rsid w:val="00DF646E"/>
    <w:rsid w:val="00DF6629"/>
    <w:rsid w:val="00DF6B13"/>
    <w:rsid w:val="00DF6FF5"/>
    <w:rsid w:val="00DF70A8"/>
    <w:rsid w:val="00DF72AE"/>
    <w:rsid w:val="00DF7606"/>
    <w:rsid w:val="00DF7B2B"/>
    <w:rsid w:val="00DF7B2C"/>
    <w:rsid w:val="00DF7DEE"/>
    <w:rsid w:val="00E006C9"/>
    <w:rsid w:val="00E00F06"/>
    <w:rsid w:val="00E00F65"/>
    <w:rsid w:val="00E011A6"/>
    <w:rsid w:val="00E01507"/>
    <w:rsid w:val="00E02D01"/>
    <w:rsid w:val="00E035AC"/>
    <w:rsid w:val="00E03721"/>
    <w:rsid w:val="00E043F6"/>
    <w:rsid w:val="00E05C17"/>
    <w:rsid w:val="00E05CCC"/>
    <w:rsid w:val="00E0631D"/>
    <w:rsid w:val="00E06617"/>
    <w:rsid w:val="00E06621"/>
    <w:rsid w:val="00E0676F"/>
    <w:rsid w:val="00E0680D"/>
    <w:rsid w:val="00E06AFD"/>
    <w:rsid w:val="00E06B4B"/>
    <w:rsid w:val="00E0705A"/>
    <w:rsid w:val="00E07320"/>
    <w:rsid w:val="00E0799A"/>
    <w:rsid w:val="00E07B01"/>
    <w:rsid w:val="00E07C78"/>
    <w:rsid w:val="00E07D43"/>
    <w:rsid w:val="00E07D73"/>
    <w:rsid w:val="00E101BA"/>
    <w:rsid w:val="00E10463"/>
    <w:rsid w:val="00E104DE"/>
    <w:rsid w:val="00E108AE"/>
    <w:rsid w:val="00E109AD"/>
    <w:rsid w:val="00E10CC9"/>
    <w:rsid w:val="00E10E10"/>
    <w:rsid w:val="00E10F20"/>
    <w:rsid w:val="00E111AC"/>
    <w:rsid w:val="00E11575"/>
    <w:rsid w:val="00E115AC"/>
    <w:rsid w:val="00E11624"/>
    <w:rsid w:val="00E1197D"/>
    <w:rsid w:val="00E1201C"/>
    <w:rsid w:val="00E12505"/>
    <w:rsid w:val="00E12CCF"/>
    <w:rsid w:val="00E12D9B"/>
    <w:rsid w:val="00E13185"/>
    <w:rsid w:val="00E134C1"/>
    <w:rsid w:val="00E13F40"/>
    <w:rsid w:val="00E1442E"/>
    <w:rsid w:val="00E144B0"/>
    <w:rsid w:val="00E1488F"/>
    <w:rsid w:val="00E14A09"/>
    <w:rsid w:val="00E14B96"/>
    <w:rsid w:val="00E14F33"/>
    <w:rsid w:val="00E1540F"/>
    <w:rsid w:val="00E155FF"/>
    <w:rsid w:val="00E15850"/>
    <w:rsid w:val="00E1698D"/>
    <w:rsid w:val="00E17761"/>
    <w:rsid w:val="00E17DFA"/>
    <w:rsid w:val="00E20B6E"/>
    <w:rsid w:val="00E20C9B"/>
    <w:rsid w:val="00E2153C"/>
    <w:rsid w:val="00E21576"/>
    <w:rsid w:val="00E21718"/>
    <w:rsid w:val="00E21AFB"/>
    <w:rsid w:val="00E2234E"/>
    <w:rsid w:val="00E2236A"/>
    <w:rsid w:val="00E22889"/>
    <w:rsid w:val="00E22B2F"/>
    <w:rsid w:val="00E22FF3"/>
    <w:rsid w:val="00E2316B"/>
    <w:rsid w:val="00E2345F"/>
    <w:rsid w:val="00E23630"/>
    <w:rsid w:val="00E23632"/>
    <w:rsid w:val="00E23CC5"/>
    <w:rsid w:val="00E23DE0"/>
    <w:rsid w:val="00E23DE2"/>
    <w:rsid w:val="00E23DE4"/>
    <w:rsid w:val="00E23EAC"/>
    <w:rsid w:val="00E23F61"/>
    <w:rsid w:val="00E24C9A"/>
    <w:rsid w:val="00E24CE8"/>
    <w:rsid w:val="00E24E01"/>
    <w:rsid w:val="00E24FFA"/>
    <w:rsid w:val="00E25605"/>
    <w:rsid w:val="00E25CF2"/>
    <w:rsid w:val="00E25F98"/>
    <w:rsid w:val="00E262DB"/>
    <w:rsid w:val="00E268FB"/>
    <w:rsid w:val="00E26A90"/>
    <w:rsid w:val="00E274BF"/>
    <w:rsid w:val="00E2766E"/>
    <w:rsid w:val="00E27679"/>
    <w:rsid w:val="00E279ED"/>
    <w:rsid w:val="00E27F3E"/>
    <w:rsid w:val="00E30726"/>
    <w:rsid w:val="00E307F6"/>
    <w:rsid w:val="00E30F0B"/>
    <w:rsid w:val="00E30F81"/>
    <w:rsid w:val="00E31EDC"/>
    <w:rsid w:val="00E32AD6"/>
    <w:rsid w:val="00E32C19"/>
    <w:rsid w:val="00E3308B"/>
    <w:rsid w:val="00E335EA"/>
    <w:rsid w:val="00E338B7"/>
    <w:rsid w:val="00E33ADC"/>
    <w:rsid w:val="00E33C39"/>
    <w:rsid w:val="00E33F16"/>
    <w:rsid w:val="00E33F83"/>
    <w:rsid w:val="00E349D6"/>
    <w:rsid w:val="00E34D5A"/>
    <w:rsid w:val="00E3569B"/>
    <w:rsid w:val="00E35833"/>
    <w:rsid w:val="00E35BD6"/>
    <w:rsid w:val="00E35EF7"/>
    <w:rsid w:val="00E36158"/>
    <w:rsid w:val="00E363FB"/>
    <w:rsid w:val="00E36DEF"/>
    <w:rsid w:val="00E36E2A"/>
    <w:rsid w:val="00E36E78"/>
    <w:rsid w:val="00E37394"/>
    <w:rsid w:val="00E4000E"/>
    <w:rsid w:val="00E4019D"/>
    <w:rsid w:val="00E4071B"/>
    <w:rsid w:val="00E408ED"/>
    <w:rsid w:val="00E40C09"/>
    <w:rsid w:val="00E40C4E"/>
    <w:rsid w:val="00E40F63"/>
    <w:rsid w:val="00E416E7"/>
    <w:rsid w:val="00E4187E"/>
    <w:rsid w:val="00E41F8B"/>
    <w:rsid w:val="00E429AC"/>
    <w:rsid w:val="00E43236"/>
    <w:rsid w:val="00E432C9"/>
    <w:rsid w:val="00E43A6E"/>
    <w:rsid w:val="00E43DF8"/>
    <w:rsid w:val="00E43F01"/>
    <w:rsid w:val="00E44123"/>
    <w:rsid w:val="00E44496"/>
    <w:rsid w:val="00E4494D"/>
    <w:rsid w:val="00E44AC4"/>
    <w:rsid w:val="00E44C85"/>
    <w:rsid w:val="00E44EB9"/>
    <w:rsid w:val="00E4527E"/>
    <w:rsid w:val="00E45434"/>
    <w:rsid w:val="00E45738"/>
    <w:rsid w:val="00E4581F"/>
    <w:rsid w:val="00E45AA2"/>
    <w:rsid w:val="00E4610D"/>
    <w:rsid w:val="00E46627"/>
    <w:rsid w:val="00E46699"/>
    <w:rsid w:val="00E46836"/>
    <w:rsid w:val="00E46DFD"/>
    <w:rsid w:val="00E4715F"/>
    <w:rsid w:val="00E47290"/>
    <w:rsid w:val="00E47851"/>
    <w:rsid w:val="00E47AE6"/>
    <w:rsid w:val="00E47D67"/>
    <w:rsid w:val="00E47E9A"/>
    <w:rsid w:val="00E47FF4"/>
    <w:rsid w:val="00E5024F"/>
    <w:rsid w:val="00E5057F"/>
    <w:rsid w:val="00E507F1"/>
    <w:rsid w:val="00E5082E"/>
    <w:rsid w:val="00E50E33"/>
    <w:rsid w:val="00E50FF1"/>
    <w:rsid w:val="00E516E7"/>
    <w:rsid w:val="00E51D6B"/>
    <w:rsid w:val="00E524DC"/>
    <w:rsid w:val="00E529AA"/>
    <w:rsid w:val="00E531AA"/>
    <w:rsid w:val="00E5322C"/>
    <w:rsid w:val="00E542C6"/>
    <w:rsid w:val="00E54646"/>
    <w:rsid w:val="00E546C4"/>
    <w:rsid w:val="00E54821"/>
    <w:rsid w:val="00E559C6"/>
    <w:rsid w:val="00E55CB6"/>
    <w:rsid w:val="00E55D49"/>
    <w:rsid w:val="00E55E66"/>
    <w:rsid w:val="00E56322"/>
    <w:rsid w:val="00E56B0D"/>
    <w:rsid w:val="00E56DCC"/>
    <w:rsid w:val="00E570D1"/>
    <w:rsid w:val="00E57E01"/>
    <w:rsid w:val="00E57EE6"/>
    <w:rsid w:val="00E57FD4"/>
    <w:rsid w:val="00E60065"/>
    <w:rsid w:val="00E610D7"/>
    <w:rsid w:val="00E61511"/>
    <w:rsid w:val="00E615A8"/>
    <w:rsid w:val="00E618F6"/>
    <w:rsid w:val="00E61983"/>
    <w:rsid w:val="00E62956"/>
    <w:rsid w:val="00E62E6F"/>
    <w:rsid w:val="00E62F8E"/>
    <w:rsid w:val="00E6301D"/>
    <w:rsid w:val="00E6371A"/>
    <w:rsid w:val="00E639AE"/>
    <w:rsid w:val="00E63A4D"/>
    <w:rsid w:val="00E63E8C"/>
    <w:rsid w:val="00E6453D"/>
    <w:rsid w:val="00E6496D"/>
    <w:rsid w:val="00E64E0E"/>
    <w:rsid w:val="00E6508D"/>
    <w:rsid w:val="00E65156"/>
    <w:rsid w:val="00E65347"/>
    <w:rsid w:val="00E65467"/>
    <w:rsid w:val="00E65F85"/>
    <w:rsid w:val="00E662A8"/>
    <w:rsid w:val="00E66518"/>
    <w:rsid w:val="00E667AD"/>
    <w:rsid w:val="00E66DCE"/>
    <w:rsid w:val="00E6702D"/>
    <w:rsid w:val="00E676F7"/>
    <w:rsid w:val="00E6788F"/>
    <w:rsid w:val="00E679E9"/>
    <w:rsid w:val="00E67B00"/>
    <w:rsid w:val="00E702AA"/>
    <w:rsid w:val="00E703B3"/>
    <w:rsid w:val="00E71071"/>
    <w:rsid w:val="00E718D3"/>
    <w:rsid w:val="00E71A16"/>
    <w:rsid w:val="00E71DD4"/>
    <w:rsid w:val="00E721E6"/>
    <w:rsid w:val="00E72334"/>
    <w:rsid w:val="00E72E7C"/>
    <w:rsid w:val="00E73D9C"/>
    <w:rsid w:val="00E73F4D"/>
    <w:rsid w:val="00E74C9A"/>
    <w:rsid w:val="00E74E14"/>
    <w:rsid w:val="00E75168"/>
    <w:rsid w:val="00E75C5F"/>
    <w:rsid w:val="00E76312"/>
    <w:rsid w:val="00E7645E"/>
    <w:rsid w:val="00E765B3"/>
    <w:rsid w:val="00E7662A"/>
    <w:rsid w:val="00E76936"/>
    <w:rsid w:val="00E77157"/>
    <w:rsid w:val="00E77383"/>
    <w:rsid w:val="00E774B6"/>
    <w:rsid w:val="00E77F2C"/>
    <w:rsid w:val="00E8011C"/>
    <w:rsid w:val="00E80530"/>
    <w:rsid w:val="00E808C5"/>
    <w:rsid w:val="00E80DB5"/>
    <w:rsid w:val="00E81068"/>
    <w:rsid w:val="00E810ED"/>
    <w:rsid w:val="00E811B0"/>
    <w:rsid w:val="00E81CFF"/>
    <w:rsid w:val="00E821E4"/>
    <w:rsid w:val="00E822B6"/>
    <w:rsid w:val="00E827C6"/>
    <w:rsid w:val="00E82870"/>
    <w:rsid w:val="00E82DC1"/>
    <w:rsid w:val="00E82E3F"/>
    <w:rsid w:val="00E82EE0"/>
    <w:rsid w:val="00E8363E"/>
    <w:rsid w:val="00E83663"/>
    <w:rsid w:val="00E83D0D"/>
    <w:rsid w:val="00E84581"/>
    <w:rsid w:val="00E84B68"/>
    <w:rsid w:val="00E85200"/>
    <w:rsid w:val="00E85955"/>
    <w:rsid w:val="00E8617A"/>
    <w:rsid w:val="00E862F1"/>
    <w:rsid w:val="00E87547"/>
    <w:rsid w:val="00E87A02"/>
    <w:rsid w:val="00E87C3E"/>
    <w:rsid w:val="00E87CAC"/>
    <w:rsid w:val="00E87E10"/>
    <w:rsid w:val="00E87EB6"/>
    <w:rsid w:val="00E90029"/>
    <w:rsid w:val="00E90225"/>
    <w:rsid w:val="00E915CA"/>
    <w:rsid w:val="00E915E6"/>
    <w:rsid w:val="00E92838"/>
    <w:rsid w:val="00E92BFB"/>
    <w:rsid w:val="00E93219"/>
    <w:rsid w:val="00E935BF"/>
    <w:rsid w:val="00E93896"/>
    <w:rsid w:val="00E939E8"/>
    <w:rsid w:val="00E939FF"/>
    <w:rsid w:val="00E93C00"/>
    <w:rsid w:val="00E93DA8"/>
    <w:rsid w:val="00E94387"/>
    <w:rsid w:val="00E948DA"/>
    <w:rsid w:val="00E951F1"/>
    <w:rsid w:val="00E953B5"/>
    <w:rsid w:val="00E95833"/>
    <w:rsid w:val="00E958B7"/>
    <w:rsid w:val="00E96689"/>
    <w:rsid w:val="00E96B8E"/>
    <w:rsid w:val="00E96C26"/>
    <w:rsid w:val="00E96D2A"/>
    <w:rsid w:val="00E976B7"/>
    <w:rsid w:val="00E9770F"/>
    <w:rsid w:val="00E97BAC"/>
    <w:rsid w:val="00EA0074"/>
    <w:rsid w:val="00EA0D12"/>
    <w:rsid w:val="00EA1485"/>
    <w:rsid w:val="00EA15A2"/>
    <w:rsid w:val="00EA1AF1"/>
    <w:rsid w:val="00EA1BCD"/>
    <w:rsid w:val="00EA1BFA"/>
    <w:rsid w:val="00EA1E30"/>
    <w:rsid w:val="00EA21BB"/>
    <w:rsid w:val="00EA276B"/>
    <w:rsid w:val="00EA287E"/>
    <w:rsid w:val="00EA2CC7"/>
    <w:rsid w:val="00EA2EA3"/>
    <w:rsid w:val="00EA2FC5"/>
    <w:rsid w:val="00EA3034"/>
    <w:rsid w:val="00EA31CC"/>
    <w:rsid w:val="00EA3D82"/>
    <w:rsid w:val="00EA4632"/>
    <w:rsid w:val="00EA4B59"/>
    <w:rsid w:val="00EA4DB5"/>
    <w:rsid w:val="00EA5100"/>
    <w:rsid w:val="00EA51CA"/>
    <w:rsid w:val="00EA5260"/>
    <w:rsid w:val="00EA52E5"/>
    <w:rsid w:val="00EA5511"/>
    <w:rsid w:val="00EA559C"/>
    <w:rsid w:val="00EA599D"/>
    <w:rsid w:val="00EA59E8"/>
    <w:rsid w:val="00EA5B2B"/>
    <w:rsid w:val="00EA5BFC"/>
    <w:rsid w:val="00EA5C1E"/>
    <w:rsid w:val="00EA6188"/>
    <w:rsid w:val="00EA64EA"/>
    <w:rsid w:val="00EA6CB0"/>
    <w:rsid w:val="00EA6D78"/>
    <w:rsid w:val="00EA6E85"/>
    <w:rsid w:val="00EA76E2"/>
    <w:rsid w:val="00EB0309"/>
    <w:rsid w:val="00EB049A"/>
    <w:rsid w:val="00EB079B"/>
    <w:rsid w:val="00EB08A0"/>
    <w:rsid w:val="00EB108F"/>
    <w:rsid w:val="00EB1AFD"/>
    <w:rsid w:val="00EB2D24"/>
    <w:rsid w:val="00EB2FB4"/>
    <w:rsid w:val="00EB33E0"/>
    <w:rsid w:val="00EB3FC2"/>
    <w:rsid w:val="00EB44D3"/>
    <w:rsid w:val="00EB4591"/>
    <w:rsid w:val="00EB4EAC"/>
    <w:rsid w:val="00EB51D4"/>
    <w:rsid w:val="00EB5BCA"/>
    <w:rsid w:val="00EB6150"/>
    <w:rsid w:val="00EB61D3"/>
    <w:rsid w:val="00EB6301"/>
    <w:rsid w:val="00EB651A"/>
    <w:rsid w:val="00EB6840"/>
    <w:rsid w:val="00EB69F6"/>
    <w:rsid w:val="00EB6A30"/>
    <w:rsid w:val="00EB6E86"/>
    <w:rsid w:val="00EB73AB"/>
    <w:rsid w:val="00EB746A"/>
    <w:rsid w:val="00EB77FC"/>
    <w:rsid w:val="00EC01C7"/>
    <w:rsid w:val="00EC0865"/>
    <w:rsid w:val="00EC0ABA"/>
    <w:rsid w:val="00EC0D3B"/>
    <w:rsid w:val="00EC0F0C"/>
    <w:rsid w:val="00EC1343"/>
    <w:rsid w:val="00EC179B"/>
    <w:rsid w:val="00EC1847"/>
    <w:rsid w:val="00EC1D3B"/>
    <w:rsid w:val="00EC2454"/>
    <w:rsid w:val="00EC252C"/>
    <w:rsid w:val="00EC29F0"/>
    <w:rsid w:val="00EC2B9B"/>
    <w:rsid w:val="00EC2CEB"/>
    <w:rsid w:val="00EC3122"/>
    <w:rsid w:val="00EC385B"/>
    <w:rsid w:val="00EC3BDA"/>
    <w:rsid w:val="00EC43E6"/>
    <w:rsid w:val="00EC4C73"/>
    <w:rsid w:val="00EC4D76"/>
    <w:rsid w:val="00EC5020"/>
    <w:rsid w:val="00EC509F"/>
    <w:rsid w:val="00EC51E4"/>
    <w:rsid w:val="00EC5258"/>
    <w:rsid w:val="00EC52E6"/>
    <w:rsid w:val="00EC556C"/>
    <w:rsid w:val="00EC55BF"/>
    <w:rsid w:val="00EC5683"/>
    <w:rsid w:val="00EC5992"/>
    <w:rsid w:val="00EC5BDB"/>
    <w:rsid w:val="00EC5C1B"/>
    <w:rsid w:val="00EC5D20"/>
    <w:rsid w:val="00EC620B"/>
    <w:rsid w:val="00EC62DC"/>
    <w:rsid w:val="00EC6C9D"/>
    <w:rsid w:val="00EC75CC"/>
    <w:rsid w:val="00ED011A"/>
    <w:rsid w:val="00ED028E"/>
    <w:rsid w:val="00ED0AF5"/>
    <w:rsid w:val="00ED0D5E"/>
    <w:rsid w:val="00ED11E5"/>
    <w:rsid w:val="00ED13F2"/>
    <w:rsid w:val="00ED192E"/>
    <w:rsid w:val="00ED2324"/>
    <w:rsid w:val="00ED236E"/>
    <w:rsid w:val="00ED2485"/>
    <w:rsid w:val="00ED27F5"/>
    <w:rsid w:val="00ED3D73"/>
    <w:rsid w:val="00ED4326"/>
    <w:rsid w:val="00ED4B0A"/>
    <w:rsid w:val="00ED4C33"/>
    <w:rsid w:val="00ED4DD0"/>
    <w:rsid w:val="00ED5319"/>
    <w:rsid w:val="00ED5E66"/>
    <w:rsid w:val="00ED66B5"/>
    <w:rsid w:val="00ED6825"/>
    <w:rsid w:val="00ED6B17"/>
    <w:rsid w:val="00ED7722"/>
    <w:rsid w:val="00ED7973"/>
    <w:rsid w:val="00ED7B3C"/>
    <w:rsid w:val="00ED7C09"/>
    <w:rsid w:val="00EE003A"/>
    <w:rsid w:val="00EE0189"/>
    <w:rsid w:val="00EE03CA"/>
    <w:rsid w:val="00EE0634"/>
    <w:rsid w:val="00EE1518"/>
    <w:rsid w:val="00EE1559"/>
    <w:rsid w:val="00EE15CE"/>
    <w:rsid w:val="00EE16F5"/>
    <w:rsid w:val="00EE18DA"/>
    <w:rsid w:val="00EE1A01"/>
    <w:rsid w:val="00EE20DE"/>
    <w:rsid w:val="00EE2417"/>
    <w:rsid w:val="00EE402A"/>
    <w:rsid w:val="00EE4046"/>
    <w:rsid w:val="00EE499F"/>
    <w:rsid w:val="00EE4C36"/>
    <w:rsid w:val="00EE4D38"/>
    <w:rsid w:val="00EE4E70"/>
    <w:rsid w:val="00EE533B"/>
    <w:rsid w:val="00EE5857"/>
    <w:rsid w:val="00EE5901"/>
    <w:rsid w:val="00EE6AF5"/>
    <w:rsid w:val="00EE6B0D"/>
    <w:rsid w:val="00EE7614"/>
    <w:rsid w:val="00EE7625"/>
    <w:rsid w:val="00EE7D01"/>
    <w:rsid w:val="00EF0052"/>
    <w:rsid w:val="00EF02BE"/>
    <w:rsid w:val="00EF0373"/>
    <w:rsid w:val="00EF05FC"/>
    <w:rsid w:val="00EF0F37"/>
    <w:rsid w:val="00EF1B8F"/>
    <w:rsid w:val="00EF2220"/>
    <w:rsid w:val="00EF29B0"/>
    <w:rsid w:val="00EF3771"/>
    <w:rsid w:val="00EF384A"/>
    <w:rsid w:val="00EF3C02"/>
    <w:rsid w:val="00EF3FFC"/>
    <w:rsid w:val="00EF40AD"/>
    <w:rsid w:val="00EF4100"/>
    <w:rsid w:val="00EF44CF"/>
    <w:rsid w:val="00EF4902"/>
    <w:rsid w:val="00EF4C83"/>
    <w:rsid w:val="00EF5121"/>
    <w:rsid w:val="00EF537E"/>
    <w:rsid w:val="00EF58D6"/>
    <w:rsid w:val="00EF5AE0"/>
    <w:rsid w:val="00EF5DE1"/>
    <w:rsid w:val="00EF5EEA"/>
    <w:rsid w:val="00EF6045"/>
    <w:rsid w:val="00EF6078"/>
    <w:rsid w:val="00EF62E4"/>
    <w:rsid w:val="00EF63A1"/>
    <w:rsid w:val="00EF647A"/>
    <w:rsid w:val="00EF6938"/>
    <w:rsid w:val="00EF7567"/>
    <w:rsid w:val="00EF769A"/>
    <w:rsid w:val="00EF7CC2"/>
    <w:rsid w:val="00EF7F26"/>
    <w:rsid w:val="00EF7FDD"/>
    <w:rsid w:val="00F0067F"/>
    <w:rsid w:val="00F006A7"/>
    <w:rsid w:val="00F0136E"/>
    <w:rsid w:val="00F0173C"/>
    <w:rsid w:val="00F01785"/>
    <w:rsid w:val="00F01827"/>
    <w:rsid w:val="00F01D21"/>
    <w:rsid w:val="00F0207B"/>
    <w:rsid w:val="00F020F5"/>
    <w:rsid w:val="00F021A4"/>
    <w:rsid w:val="00F021D3"/>
    <w:rsid w:val="00F0228F"/>
    <w:rsid w:val="00F02BA4"/>
    <w:rsid w:val="00F02CDC"/>
    <w:rsid w:val="00F02E24"/>
    <w:rsid w:val="00F030CC"/>
    <w:rsid w:val="00F03342"/>
    <w:rsid w:val="00F03632"/>
    <w:rsid w:val="00F03CE9"/>
    <w:rsid w:val="00F040AB"/>
    <w:rsid w:val="00F04B40"/>
    <w:rsid w:val="00F055FA"/>
    <w:rsid w:val="00F0579E"/>
    <w:rsid w:val="00F05881"/>
    <w:rsid w:val="00F059A8"/>
    <w:rsid w:val="00F05A72"/>
    <w:rsid w:val="00F05AD5"/>
    <w:rsid w:val="00F05BA2"/>
    <w:rsid w:val="00F06088"/>
    <w:rsid w:val="00F0627E"/>
    <w:rsid w:val="00F06315"/>
    <w:rsid w:val="00F063AB"/>
    <w:rsid w:val="00F065DE"/>
    <w:rsid w:val="00F06F66"/>
    <w:rsid w:val="00F07492"/>
    <w:rsid w:val="00F074EF"/>
    <w:rsid w:val="00F0755C"/>
    <w:rsid w:val="00F07729"/>
    <w:rsid w:val="00F07AAE"/>
    <w:rsid w:val="00F10107"/>
    <w:rsid w:val="00F1043D"/>
    <w:rsid w:val="00F10B86"/>
    <w:rsid w:val="00F10D3D"/>
    <w:rsid w:val="00F11032"/>
    <w:rsid w:val="00F11DDF"/>
    <w:rsid w:val="00F11FB8"/>
    <w:rsid w:val="00F12045"/>
    <w:rsid w:val="00F12696"/>
    <w:rsid w:val="00F126E4"/>
    <w:rsid w:val="00F12C33"/>
    <w:rsid w:val="00F13065"/>
    <w:rsid w:val="00F1340F"/>
    <w:rsid w:val="00F138D6"/>
    <w:rsid w:val="00F13C6C"/>
    <w:rsid w:val="00F13D5C"/>
    <w:rsid w:val="00F13E64"/>
    <w:rsid w:val="00F1464F"/>
    <w:rsid w:val="00F1513C"/>
    <w:rsid w:val="00F15821"/>
    <w:rsid w:val="00F16536"/>
    <w:rsid w:val="00F16DBD"/>
    <w:rsid w:val="00F17678"/>
    <w:rsid w:val="00F17BF0"/>
    <w:rsid w:val="00F17F63"/>
    <w:rsid w:val="00F20C4D"/>
    <w:rsid w:val="00F20C82"/>
    <w:rsid w:val="00F21108"/>
    <w:rsid w:val="00F213D5"/>
    <w:rsid w:val="00F216E4"/>
    <w:rsid w:val="00F21899"/>
    <w:rsid w:val="00F21978"/>
    <w:rsid w:val="00F21B24"/>
    <w:rsid w:val="00F21DBB"/>
    <w:rsid w:val="00F2225D"/>
    <w:rsid w:val="00F223D3"/>
    <w:rsid w:val="00F2287D"/>
    <w:rsid w:val="00F22BD9"/>
    <w:rsid w:val="00F22C60"/>
    <w:rsid w:val="00F2331E"/>
    <w:rsid w:val="00F2364E"/>
    <w:rsid w:val="00F23EC5"/>
    <w:rsid w:val="00F242E9"/>
    <w:rsid w:val="00F246DB"/>
    <w:rsid w:val="00F246EE"/>
    <w:rsid w:val="00F24701"/>
    <w:rsid w:val="00F24A26"/>
    <w:rsid w:val="00F2530C"/>
    <w:rsid w:val="00F25698"/>
    <w:rsid w:val="00F25EF0"/>
    <w:rsid w:val="00F260CE"/>
    <w:rsid w:val="00F26562"/>
    <w:rsid w:val="00F265DA"/>
    <w:rsid w:val="00F2669A"/>
    <w:rsid w:val="00F268A0"/>
    <w:rsid w:val="00F26B13"/>
    <w:rsid w:val="00F274E6"/>
    <w:rsid w:val="00F277B0"/>
    <w:rsid w:val="00F277B1"/>
    <w:rsid w:val="00F303EC"/>
    <w:rsid w:val="00F309CB"/>
    <w:rsid w:val="00F30DEF"/>
    <w:rsid w:val="00F3144B"/>
    <w:rsid w:val="00F317BD"/>
    <w:rsid w:val="00F3213C"/>
    <w:rsid w:val="00F32806"/>
    <w:rsid w:val="00F32C8F"/>
    <w:rsid w:val="00F32E10"/>
    <w:rsid w:val="00F32E28"/>
    <w:rsid w:val="00F3341C"/>
    <w:rsid w:val="00F33562"/>
    <w:rsid w:val="00F33A65"/>
    <w:rsid w:val="00F33CFE"/>
    <w:rsid w:val="00F3408F"/>
    <w:rsid w:val="00F344AF"/>
    <w:rsid w:val="00F34BD0"/>
    <w:rsid w:val="00F34C26"/>
    <w:rsid w:val="00F34F04"/>
    <w:rsid w:val="00F35D55"/>
    <w:rsid w:val="00F35EF0"/>
    <w:rsid w:val="00F36124"/>
    <w:rsid w:val="00F363DE"/>
    <w:rsid w:val="00F364BF"/>
    <w:rsid w:val="00F3666B"/>
    <w:rsid w:val="00F366EA"/>
    <w:rsid w:val="00F36842"/>
    <w:rsid w:val="00F36AAE"/>
    <w:rsid w:val="00F36F48"/>
    <w:rsid w:val="00F36FED"/>
    <w:rsid w:val="00F37261"/>
    <w:rsid w:val="00F373E8"/>
    <w:rsid w:val="00F37C56"/>
    <w:rsid w:val="00F37F50"/>
    <w:rsid w:val="00F401D7"/>
    <w:rsid w:val="00F40566"/>
    <w:rsid w:val="00F406AF"/>
    <w:rsid w:val="00F40825"/>
    <w:rsid w:val="00F411B0"/>
    <w:rsid w:val="00F413B6"/>
    <w:rsid w:val="00F4269A"/>
    <w:rsid w:val="00F4298F"/>
    <w:rsid w:val="00F42AD4"/>
    <w:rsid w:val="00F44326"/>
    <w:rsid w:val="00F44384"/>
    <w:rsid w:val="00F445C5"/>
    <w:rsid w:val="00F44779"/>
    <w:rsid w:val="00F4486D"/>
    <w:rsid w:val="00F44CC7"/>
    <w:rsid w:val="00F44E3C"/>
    <w:rsid w:val="00F44F32"/>
    <w:rsid w:val="00F455D5"/>
    <w:rsid w:val="00F459A0"/>
    <w:rsid w:val="00F45F84"/>
    <w:rsid w:val="00F46169"/>
    <w:rsid w:val="00F462B5"/>
    <w:rsid w:val="00F4647C"/>
    <w:rsid w:val="00F46C0D"/>
    <w:rsid w:val="00F46E4F"/>
    <w:rsid w:val="00F46FD7"/>
    <w:rsid w:val="00F47213"/>
    <w:rsid w:val="00F47433"/>
    <w:rsid w:val="00F478D6"/>
    <w:rsid w:val="00F479A6"/>
    <w:rsid w:val="00F47A84"/>
    <w:rsid w:val="00F50021"/>
    <w:rsid w:val="00F5033C"/>
    <w:rsid w:val="00F50769"/>
    <w:rsid w:val="00F50E7A"/>
    <w:rsid w:val="00F5141D"/>
    <w:rsid w:val="00F5142E"/>
    <w:rsid w:val="00F514DF"/>
    <w:rsid w:val="00F51DDE"/>
    <w:rsid w:val="00F52136"/>
    <w:rsid w:val="00F522F0"/>
    <w:rsid w:val="00F522F2"/>
    <w:rsid w:val="00F52BAC"/>
    <w:rsid w:val="00F52ECF"/>
    <w:rsid w:val="00F5310C"/>
    <w:rsid w:val="00F53201"/>
    <w:rsid w:val="00F53488"/>
    <w:rsid w:val="00F5359B"/>
    <w:rsid w:val="00F536F9"/>
    <w:rsid w:val="00F53750"/>
    <w:rsid w:val="00F53A08"/>
    <w:rsid w:val="00F53EDB"/>
    <w:rsid w:val="00F5409D"/>
    <w:rsid w:val="00F54242"/>
    <w:rsid w:val="00F5434C"/>
    <w:rsid w:val="00F54785"/>
    <w:rsid w:val="00F551AF"/>
    <w:rsid w:val="00F556C6"/>
    <w:rsid w:val="00F558BA"/>
    <w:rsid w:val="00F56123"/>
    <w:rsid w:val="00F5621D"/>
    <w:rsid w:val="00F56744"/>
    <w:rsid w:val="00F57220"/>
    <w:rsid w:val="00F572E2"/>
    <w:rsid w:val="00F57ACA"/>
    <w:rsid w:val="00F60358"/>
    <w:rsid w:val="00F60414"/>
    <w:rsid w:val="00F60B75"/>
    <w:rsid w:val="00F60CF4"/>
    <w:rsid w:val="00F60E82"/>
    <w:rsid w:val="00F60EB1"/>
    <w:rsid w:val="00F6104F"/>
    <w:rsid w:val="00F61074"/>
    <w:rsid w:val="00F610DA"/>
    <w:rsid w:val="00F61635"/>
    <w:rsid w:val="00F6185F"/>
    <w:rsid w:val="00F61C86"/>
    <w:rsid w:val="00F61FF9"/>
    <w:rsid w:val="00F626A1"/>
    <w:rsid w:val="00F62B53"/>
    <w:rsid w:val="00F62B9A"/>
    <w:rsid w:val="00F62DD5"/>
    <w:rsid w:val="00F62F85"/>
    <w:rsid w:val="00F631D6"/>
    <w:rsid w:val="00F63518"/>
    <w:rsid w:val="00F63773"/>
    <w:rsid w:val="00F64519"/>
    <w:rsid w:val="00F6495E"/>
    <w:rsid w:val="00F64D7D"/>
    <w:rsid w:val="00F65F26"/>
    <w:rsid w:val="00F66361"/>
    <w:rsid w:val="00F667DC"/>
    <w:rsid w:val="00F66E36"/>
    <w:rsid w:val="00F66EB3"/>
    <w:rsid w:val="00F66FFD"/>
    <w:rsid w:val="00F67003"/>
    <w:rsid w:val="00F67769"/>
    <w:rsid w:val="00F67900"/>
    <w:rsid w:val="00F702E3"/>
    <w:rsid w:val="00F703B5"/>
    <w:rsid w:val="00F703FF"/>
    <w:rsid w:val="00F70846"/>
    <w:rsid w:val="00F7093A"/>
    <w:rsid w:val="00F71020"/>
    <w:rsid w:val="00F7164D"/>
    <w:rsid w:val="00F716E7"/>
    <w:rsid w:val="00F716EA"/>
    <w:rsid w:val="00F71B2D"/>
    <w:rsid w:val="00F71DB3"/>
    <w:rsid w:val="00F72072"/>
    <w:rsid w:val="00F732DE"/>
    <w:rsid w:val="00F73D31"/>
    <w:rsid w:val="00F73F94"/>
    <w:rsid w:val="00F741D1"/>
    <w:rsid w:val="00F753A6"/>
    <w:rsid w:val="00F75FE7"/>
    <w:rsid w:val="00F763D4"/>
    <w:rsid w:val="00F769F3"/>
    <w:rsid w:val="00F76BD3"/>
    <w:rsid w:val="00F76DC6"/>
    <w:rsid w:val="00F76FA9"/>
    <w:rsid w:val="00F774F4"/>
    <w:rsid w:val="00F776E1"/>
    <w:rsid w:val="00F77BEC"/>
    <w:rsid w:val="00F80B1D"/>
    <w:rsid w:val="00F80EC0"/>
    <w:rsid w:val="00F8132A"/>
    <w:rsid w:val="00F81502"/>
    <w:rsid w:val="00F8151E"/>
    <w:rsid w:val="00F81EC4"/>
    <w:rsid w:val="00F82399"/>
    <w:rsid w:val="00F829CC"/>
    <w:rsid w:val="00F82E5C"/>
    <w:rsid w:val="00F8321C"/>
    <w:rsid w:val="00F833F2"/>
    <w:rsid w:val="00F83818"/>
    <w:rsid w:val="00F83D94"/>
    <w:rsid w:val="00F83FDE"/>
    <w:rsid w:val="00F84079"/>
    <w:rsid w:val="00F84412"/>
    <w:rsid w:val="00F84B96"/>
    <w:rsid w:val="00F84DFE"/>
    <w:rsid w:val="00F852FB"/>
    <w:rsid w:val="00F85315"/>
    <w:rsid w:val="00F8626A"/>
    <w:rsid w:val="00F863E3"/>
    <w:rsid w:val="00F8645C"/>
    <w:rsid w:val="00F870B5"/>
    <w:rsid w:val="00F8756E"/>
    <w:rsid w:val="00F87A24"/>
    <w:rsid w:val="00F87C15"/>
    <w:rsid w:val="00F87D00"/>
    <w:rsid w:val="00F87EA8"/>
    <w:rsid w:val="00F87F91"/>
    <w:rsid w:val="00F901C3"/>
    <w:rsid w:val="00F9030E"/>
    <w:rsid w:val="00F906D7"/>
    <w:rsid w:val="00F90B3B"/>
    <w:rsid w:val="00F90C51"/>
    <w:rsid w:val="00F90C6F"/>
    <w:rsid w:val="00F91407"/>
    <w:rsid w:val="00F9143F"/>
    <w:rsid w:val="00F91877"/>
    <w:rsid w:val="00F920DE"/>
    <w:rsid w:val="00F920FC"/>
    <w:rsid w:val="00F9218C"/>
    <w:rsid w:val="00F9296A"/>
    <w:rsid w:val="00F930FA"/>
    <w:rsid w:val="00F93251"/>
    <w:rsid w:val="00F933D9"/>
    <w:rsid w:val="00F93440"/>
    <w:rsid w:val="00F93DD5"/>
    <w:rsid w:val="00F93E11"/>
    <w:rsid w:val="00F94098"/>
    <w:rsid w:val="00F94267"/>
    <w:rsid w:val="00F94759"/>
    <w:rsid w:val="00F94B8A"/>
    <w:rsid w:val="00F94F2C"/>
    <w:rsid w:val="00F951F4"/>
    <w:rsid w:val="00F95250"/>
    <w:rsid w:val="00F9592A"/>
    <w:rsid w:val="00F95FA6"/>
    <w:rsid w:val="00F963F6"/>
    <w:rsid w:val="00F9680E"/>
    <w:rsid w:val="00F969EA"/>
    <w:rsid w:val="00F96D15"/>
    <w:rsid w:val="00F96F0A"/>
    <w:rsid w:val="00F9767F"/>
    <w:rsid w:val="00F97E58"/>
    <w:rsid w:val="00F97FB8"/>
    <w:rsid w:val="00F97FF7"/>
    <w:rsid w:val="00FA0282"/>
    <w:rsid w:val="00FA0749"/>
    <w:rsid w:val="00FA1859"/>
    <w:rsid w:val="00FA1B13"/>
    <w:rsid w:val="00FA1B58"/>
    <w:rsid w:val="00FA1F7E"/>
    <w:rsid w:val="00FA2190"/>
    <w:rsid w:val="00FA2663"/>
    <w:rsid w:val="00FA2D25"/>
    <w:rsid w:val="00FA32B3"/>
    <w:rsid w:val="00FA349E"/>
    <w:rsid w:val="00FA36B3"/>
    <w:rsid w:val="00FA3914"/>
    <w:rsid w:val="00FA3C2B"/>
    <w:rsid w:val="00FA3C4F"/>
    <w:rsid w:val="00FA3DD1"/>
    <w:rsid w:val="00FA3F1C"/>
    <w:rsid w:val="00FA4738"/>
    <w:rsid w:val="00FA48E8"/>
    <w:rsid w:val="00FA513B"/>
    <w:rsid w:val="00FA535B"/>
    <w:rsid w:val="00FA5A1C"/>
    <w:rsid w:val="00FA5AA2"/>
    <w:rsid w:val="00FA5BCE"/>
    <w:rsid w:val="00FA6193"/>
    <w:rsid w:val="00FA6764"/>
    <w:rsid w:val="00FA6FC9"/>
    <w:rsid w:val="00FA72DC"/>
    <w:rsid w:val="00FA7690"/>
    <w:rsid w:val="00FA778D"/>
    <w:rsid w:val="00FA7FB2"/>
    <w:rsid w:val="00FB01A1"/>
    <w:rsid w:val="00FB05AD"/>
    <w:rsid w:val="00FB0719"/>
    <w:rsid w:val="00FB08CA"/>
    <w:rsid w:val="00FB0A12"/>
    <w:rsid w:val="00FB0AFA"/>
    <w:rsid w:val="00FB1455"/>
    <w:rsid w:val="00FB1C6B"/>
    <w:rsid w:val="00FB24DA"/>
    <w:rsid w:val="00FB27CF"/>
    <w:rsid w:val="00FB290E"/>
    <w:rsid w:val="00FB2BBE"/>
    <w:rsid w:val="00FB2F2E"/>
    <w:rsid w:val="00FB3212"/>
    <w:rsid w:val="00FB32B5"/>
    <w:rsid w:val="00FB33C1"/>
    <w:rsid w:val="00FB3733"/>
    <w:rsid w:val="00FB3A16"/>
    <w:rsid w:val="00FB3D5D"/>
    <w:rsid w:val="00FB4653"/>
    <w:rsid w:val="00FB46CE"/>
    <w:rsid w:val="00FB4769"/>
    <w:rsid w:val="00FB479B"/>
    <w:rsid w:val="00FB4A51"/>
    <w:rsid w:val="00FB4BD5"/>
    <w:rsid w:val="00FB53BC"/>
    <w:rsid w:val="00FB54B4"/>
    <w:rsid w:val="00FB559E"/>
    <w:rsid w:val="00FB5828"/>
    <w:rsid w:val="00FB6176"/>
    <w:rsid w:val="00FB6336"/>
    <w:rsid w:val="00FB659A"/>
    <w:rsid w:val="00FB6CCC"/>
    <w:rsid w:val="00FB720E"/>
    <w:rsid w:val="00FB75FA"/>
    <w:rsid w:val="00FC0086"/>
    <w:rsid w:val="00FC0652"/>
    <w:rsid w:val="00FC09EB"/>
    <w:rsid w:val="00FC0A82"/>
    <w:rsid w:val="00FC0B78"/>
    <w:rsid w:val="00FC0E68"/>
    <w:rsid w:val="00FC1565"/>
    <w:rsid w:val="00FC1C6D"/>
    <w:rsid w:val="00FC1D04"/>
    <w:rsid w:val="00FC1F68"/>
    <w:rsid w:val="00FC2626"/>
    <w:rsid w:val="00FC28EE"/>
    <w:rsid w:val="00FC297C"/>
    <w:rsid w:val="00FC2C5C"/>
    <w:rsid w:val="00FC2C6F"/>
    <w:rsid w:val="00FC2FDC"/>
    <w:rsid w:val="00FC3786"/>
    <w:rsid w:val="00FC3A35"/>
    <w:rsid w:val="00FC3DA3"/>
    <w:rsid w:val="00FC3F7D"/>
    <w:rsid w:val="00FC4015"/>
    <w:rsid w:val="00FC4233"/>
    <w:rsid w:val="00FC4280"/>
    <w:rsid w:val="00FC477B"/>
    <w:rsid w:val="00FC479D"/>
    <w:rsid w:val="00FC4BB9"/>
    <w:rsid w:val="00FC4CFC"/>
    <w:rsid w:val="00FC4DF6"/>
    <w:rsid w:val="00FC4EAE"/>
    <w:rsid w:val="00FC4F90"/>
    <w:rsid w:val="00FC568B"/>
    <w:rsid w:val="00FC5763"/>
    <w:rsid w:val="00FC582B"/>
    <w:rsid w:val="00FC5AF0"/>
    <w:rsid w:val="00FC5B5E"/>
    <w:rsid w:val="00FC6539"/>
    <w:rsid w:val="00FC687B"/>
    <w:rsid w:val="00FC6A73"/>
    <w:rsid w:val="00FC6C75"/>
    <w:rsid w:val="00FC70F5"/>
    <w:rsid w:val="00FC7377"/>
    <w:rsid w:val="00FC74D8"/>
    <w:rsid w:val="00FD0009"/>
    <w:rsid w:val="00FD0164"/>
    <w:rsid w:val="00FD026F"/>
    <w:rsid w:val="00FD02BE"/>
    <w:rsid w:val="00FD0E4F"/>
    <w:rsid w:val="00FD1D65"/>
    <w:rsid w:val="00FD32F4"/>
    <w:rsid w:val="00FD3396"/>
    <w:rsid w:val="00FD38F2"/>
    <w:rsid w:val="00FD3FCF"/>
    <w:rsid w:val="00FD3FEE"/>
    <w:rsid w:val="00FD4421"/>
    <w:rsid w:val="00FD44ED"/>
    <w:rsid w:val="00FD486E"/>
    <w:rsid w:val="00FD4AFB"/>
    <w:rsid w:val="00FD4C1E"/>
    <w:rsid w:val="00FD4C30"/>
    <w:rsid w:val="00FD4C6C"/>
    <w:rsid w:val="00FD598F"/>
    <w:rsid w:val="00FD5B0E"/>
    <w:rsid w:val="00FD5BC3"/>
    <w:rsid w:val="00FD5E7B"/>
    <w:rsid w:val="00FD63DB"/>
    <w:rsid w:val="00FD6E91"/>
    <w:rsid w:val="00FD73F4"/>
    <w:rsid w:val="00FD744D"/>
    <w:rsid w:val="00FE00E2"/>
    <w:rsid w:val="00FE01E2"/>
    <w:rsid w:val="00FE052F"/>
    <w:rsid w:val="00FE079A"/>
    <w:rsid w:val="00FE07B9"/>
    <w:rsid w:val="00FE116E"/>
    <w:rsid w:val="00FE13E8"/>
    <w:rsid w:val="00FE1628"/>
    <w:rsid w:val="00FE17C1"/>
    <w:rsid w:val="00FE1898"/>
    <w:rsid w:val="00FE195C"/>
    <w:rsid w:val="00FE1E66"/>
    <w:rsid w:val="00FE203E"/>
    <w:rsid w:val="00FE2749"/>
    <w:rsid w:val="00FE38AC"/>
    <w:rsid w:val="00FE3DCB"/>
    <w:rsid w:val="00FE43A0"/>
    <w:rsid w:val="00FE5D93"/>
    <w:rsid w:val="00FE67B1"/>
    <w:rsid w:val="00FE688D"/>
    <w:rsid w:val="00FE68C4"/>
    <w:rsid w:val="00FE71C9"/>
    <w:rsid w:val="00FE720E"/>
    <w:rsid w:val="00FE72ED"/>
    <w:rsid w:val="00FE744F"/>
    <w:rsid w:val="00FE74BB"/>
    <w:rsid w:val="00FE768C"/>
    <w:rsid w:val="00FE7941"/>
    <w:rsid w:val="00FE7A31"/>
    <w:rsid w:val="00FE7B6C"/>
    <w:rsid w:val="00FF05B7"/>
    <w:rsid w:val="00FF094D"/>
    <w:rsid w:val="00FF095C"/>
    <w:rsid w:val="00FF0A00"/>
    <w:rsid w:val="00FF0BFD"/>
    <w:rsid w:val="00FF1205"/>
    <w:rsid w:val="00FF1B44"/>
    <w:rsid w:val="00FF1C60"/>
    <w:rsid w:val="00FF1EDF"/>
    <w:rsid w:val="00FF2092"/>
    <w:rsid w:val="00FF2277"/>
    <w:rsid w:val="00FF2A42"/>
    <w:rsid w:val="00FF2ACA"/>
    <w:rsid w:val="00FF2E1B"/>
    <w:rsid w:val="00FF3044"/>
    <w:rsid w:val="00FF3308"/>
    <w:rsid w:val="00FF39E1"/>
    <w:rsid w:val="00FF3A36"/>
    <w:rsid w:val="00FF3EF5"/>
    <w:rsid w:val="00FF41ED"/>
    <w:rsid w:val="00FF4269"/>
    <w:rsid w:val="00FF4464"/>
    <w:rsid w:val="00FF4694"/>
    <w:rsid w:val="00FF5202"/>
    <w:rsid w:val="00FF5700"/>
    <w:rsid w:val="00FF5E68"/>
    <w:rsid w:val="00FF675A"/>
    <w:rsid w:val="00FF6A8A"/>
    <w:rsid w:val="00FF6F8E"/>
    <w:rsid w:val="00FF7107"/>
    <w:rsid w:val="00FF753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22B"/>
    <w:rPr>
      <w:rFonts w:ascii="Arial" w:hAnsi="Arial" w:cs="Arial"/>
      <w:bCs/>
      <w:sz w:val="22"/>
      <w:szCs w:val="18"/>
      <w:lang w:val="es-ES" w:eastAsia="es-ES"/>
    </w:rPr>
  </w:style>
  <w:style w:type="paragraph" w:styleId="Ttulo1">
    <w:name w:val="heading 1"/>
    <w:basedOn w:val="Normal"/>
    <w:next w:val="Normal"/>
    <w:qFormat/>
    <w:rsid w:val="00440CD5"/>
    <w:pPr>
      <w:keepNext/>
      <w:outlineLvl w:val="0"/>
    </w:pPr>
    <w:rPr>
      <w:b/>
      <w:lang w:val="es-ES_tradnl"/>
    </w:rPr>
  </w:style>
  <w:style w:type="paragraph" w:styleId="Ttulo2">
    <w:name w:val="heading 2"/>
    <w:basedOn w:val="Normal"/>
    <w:next w:val="Normal"/>
    <w:link w:val="Ttulo2Car"/>
    <w:qFormat/>
    <w:rsid w:val="00440CD5"/>
    <w:pPr>
      <w:keepNext/>
      <w:ind w:left="964"/>
      <w:outlineLvl w:val="1"/>
    </w:pPr>
    <w:rPr>
      <w:rFonts w:ascii="CG Omega" w:hAnsi="CG Omega"/>
      <w:u w:val="single"/>
      <w:lang w:val="es-ES_tradnl"/>
    </w:rPr>
  </w:style>
  <w:style w:type="paragraph" w:styleId="Ttulo3">
    <w:name w:val="heading 3"/>
    <w:aliases w:val="Hdg 3,Heading 3a"/>
    <w:basedOn w:val="Normal"/>
    <w:next w:val="Normal"/>
    <w:qFormat/>
    <w:rsid w:val="00440CD5"/>
    <w:pPr>
      <w:keepNext/>
      <w:jc w:val="both"/>
      <w:outlineLvl w:val="2"/>
    </w:pPr>
    <w:rPr>
      <w:b/>
    </w:rPr>
  </w:style>
  <w:style w:type="paragraph" w:styleId="Ttulo4">
    <w:name w:val="heading 4"/>
    <w:aliases w:val="Título 4amb"/>
    <w:basedOn w:val="Normal"/>
    <w:next w:val="Normal"/>
    <w:link w:val="Ttulo4Car"/>
    <w:qFormat/>
    <w:rsid w:val="00440CD5"/>
    <w:pPr>
      <w:keepNext/>
      <w:ind w:left="-11"/>
      <w:jc w:val="both"/>
      <w:outlineLvl w:val="3"/>
    </w:pPr>
    <w:rPr>
      <w:b/>
      <w:sz w:val="24"/>
    </w:rPr>
  </w:style>
  <w:style w:type="paragraph" w:styleId="Ttulo5">
    <w:name w:val="heading 5"/>
    <w:basedOn w:val="Normal"/>
    <w:next w:val="Normal"/>
    <w:qFormat/>
    <w:rsid w:val="00440CD5"/>
    <w:pPr>
      <w:keepNext/>
      <w:jc w:val="both"/>
      <w:outlineLvl w:val="4"/>
    </w:pPr>
    <w:rPr>
      <w:b/>
      <w:sz w:val="24"/>
    </w:rPr>
  </w:style>
  <w:style w:type="paragraph" w:styleId="Ttulo6">
    <w:name w:val="heading 6"/>
    <w:basedOn w:val="Normal"/>
    <w:next w:val="Normal"/>
    <w:qFormat/>
    <w:rsid w:val="00440CD5"/>
    <w:pPr>
      <w:keepNext/>
      <w:ind w:left="-142"/>
      <w:jc w:val="both"/>
      <w:outlineLvl w:val="5"/>
    </w:pPr>
    <w:rPr>
      <w:b/>
      <w:lang w:val="es-ES_tradnl"/>
    </w:rPr>
  </w:style>
  <w:style w:type="paragraph" w:styleId="Ttulo7">
    <w:name w:val="heading 7"/>
    <w:basedOn w:val="Normal"/>
    <w:next w:val="Normal"/>
    <w:qFormat/>
    <w:rsid w:val="00440CD5"/>
    <w:pPr>
      <w:keepNext/>
      <w:widowControl w:val="0"/>
      <w:jc w:val="center"/>
      <w:outlineLvl w:val="6"/>
    </w:pPr>
    <w:rPr>
      <w:b/>
      <w:sz w:val="24"/>
      <w:lang w:val="es-ES_tradnl"/>
    </w:rPr>
  </w:style>
  <w:style w:type="paragraph" w:styleId="Ttulo8">
    <w:name w:val="heading 8"/>
    <w:basedOn w:val="Normal"/>
    <w:next w:val="Normal"/>
    <w:qFormat/>
    <w:rsid w:val="00440CD5"/>
    <w:pPr>
      <w:keepNext/>
      <w:jc w:val="both"/>
      <w:outlineLvl w:val="7"/>
    </w:pPr>
    <w:rPr>
      <w:u w:val="single"/>
    </w:rPr>
  </w:style>
  <w:style w:type="paragraph" w:styleId="Ttulo9">
    <w:name w:val="heading 9"/>
    <w:basedOn w:val="Normal"/>
    <w:next w:val="Normal"/>
    <w:qFormat/>
    <w:rsid w:val="00440CD5"/>
    <w:pPr>
      <w:keepNext/>
      <w:jc w:val="both"/>
      <w:outlineLvl w:val="8"/>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0CD5"/>
    <w:pPr>
      <w:jc w:val="center"/>
    </w:pPr>
    <w:rPr>
      <w:b/>
      <w:lang w:val="es-ES_tradnl"/>
    </w:rPr>
  </w:style>
  <w:style w:type="paragraph" w:styleId="Textoindependiente">
    <w:name w:val="Body Text"/>
    <w:aliases w:val="Ctrl+1"/>
    <w:basedOn w:val="Normal"/>
    <w:link w:val="TextoindependienteCar"/>
    <w:rsid w:val="00440CD5"/>
    <w:pPr>
      <w:jc w:val="both"/>
    </w:pPr>
    <w:rPr>
      <w:lang w:val="es-ES_tradnl"/>
    </w:rPr>
  </w:style>
  <w:style w:type="paragraph" w:styleId="Textoindependiente2">
    <w:name w:val="Body Text 2"/>
    <w:basedOn w:val="Ttulo3"/>
    <w:link w:val="Textoindependiente2Car"/>
    <w:rsid w:val="00440CD5"/>
    <w:rPr>
      <w:b w:val="0"/>
    </w:rPr>
  </w:style>
  <w:style w:type="paragraph" w:styleId="Textosinformato">
    <w:name w:val="Plain Text"/>
    <w:aliases w:val=" Car,Car"/>
    <w:basedOn w:val="Normal"/>
    <w:link w:val="TextosinformatoCar"/>
    <w:uiPriority w:val="99"/>
    <w:rsid w:val="00440CD5"/>
    <w:rPr>
      <w:rFonts w:ascii="Courier New" w:hAnsi="Courier New"/>
      <w:lang w:val="es-ES_tradnl"/>
    </w:rPr>
  </w:style>
  <w:style w:type="paragraph" w:styleId="Textonotapie">
    <w:name w:val="footnote text"/>
    <w:basedOn w:val="Normal"/>
    <w:link w:val="TextonotapieCar"/>
    <w:uiPriority w:val="99"/>
    <w:semiHidden/>
    <w:rsid w:val="00440CD5"/>
  </w:style>
  <w:style w:type="paragraph" w:customStyle="1" w:styleId="BoxHeadline">
    <w:name w:val="Box Headline"/>
    <w:rsid w:val="00440CD5"/>
    <w:pPr>
      <w:suppressAutoHyphens/>
      <w:spacing w:after="120"/>
      <w:jc w:val="center"/>
    </w:pPr>
    <w:rPr>
      <w:rFonts w:ascii="Arial" w:hAnsi="Arial"/>
      <w:b/>
      <w:sz w:val="18"/>
      <w:lang w:val="en-US" w:eastAsia="es-ES"/>
    </w:rPr>
  </w:style>
  <w:style w:type="paragraph" w:styleId="Sangradetextonormal">
    <w:name w:val="Body Text Indent"/>
    <w:aliases w:val="Sangría de t,independiente"/>
    <w:basedOn w:val="Normal"/>
    <w:link w:val="SangradetextonormalCar"/>
    <w:rsid w:val="00440CD5"/>
    <w:pPr>
      <w:ind w:firstLine="1"/>
      <w:jc w:val="both"/>
    </w:pPr>
    <w:rPr>
      <w:sz w:val="24"/>
    </w:rPr>
  </w:style>
  <w:style w:type="paragraph" w:styleId="Sangra2detindependiente">
    <w:name w:val="Body Text Indent 2"/>
    <w:basedOn w:val="Normal"/>
    <w:rsid w:val="00440CD5"/>
    <w:pPr>
      <w:ind w:left="284"/>
      <w:jc w:val="both"/>
    </w:pPr>
    <w:rPr>
      <w:lang w:val="es-MX"/>
    </w:rPr>
  </w:style>
  <w:style w:type="paragraph" w:styleId="Sangra3detindependiente">
    <w:name w:val="Body Text Indent 3"/>
    <w:basedOn w:val="Normal"/>
    <w:rsid w:val="00440CD5"/>
    <w:pPr>
      <w:ind w:left="708" w:hanging="708"/>
      <w:jc w:val="both"/>
    </w:pPr>
  </w:style>
  <w:style w:type="paragraph" w:customStyle="1" w:styleId="BodyText24">
    <w:name w:val="Body Text 24"/>
    <w:basedOn w:val="Normal"/>
    <w:rsid w:val="00440CD5"/>
    <w:pPr>
      <w:tabs>
        <w:tab w:val="left" w:pos="567"/>
        <w:tab w:val="left" w:pos="1134"/>
        <w:tab w:val="left" w:pos="1701"/>
        <w:tab w:val="left" w:pos="2268"/>
        <w:tab w:val="left" w:pos="2835"/>
      </w:tabs>
      <w:ind w:left="567" w:hanging="567"/>
      <w:jc w:val="both"/>
    </w:pPr>
    <w:rPr>
      <w:snapToGrid w:val="0"/>
      <w:lang w:val="es-PE"/>
    </w:rPr>
  </w:style>
  <w:style w:type="character" w:styleId="nfasis">
    <w:name w:val="Emphasis"/>
    <w:qFormat/>
    <w:rsid w:val="00440CD5"/>
    <w:rPr>
      <w:i/>
      <w:iCs/>
    </w:rPr>
  </w:style>
  <w:style w:type="numbering" w:customStyle="1" w:styleId="EstiloNumerado">
    <w:name w:val="Estilo Numerado"/>
    <w:basedOn w:val="Sinlista"/>
    <w:rsid w:val="00D16F29"/>
    <w:pPr>
      <w:numPr>
        <w:numId w:val="52"/>
      </w:numPr>
    </w:pPr>
  </w:style>
  <w:style w:type="paragraph" w:customStyle="1" w:styleId="BodyText22">
    <w:name w:val="Body Text 22"/>
    <w:basedOn w:val="Normal"/>
    <w:rsid w:val="00440CD5"/>
    <w:pPr>
      <w:tabs>
        <w:tab w:val="left" w:pos="567"/>
        <w:tab w:val="left" w:pos="1134"/>
        <w:tab w:val="left" w:pos="1701"/>
        <w:tab w:val="left" w:pos="2268"/>
        <w:tab w:val="left" w:pos="2835"/>
      </w:tabs>
      <w:jc w:val="both"/>
    </w:pPr>
    <w:rPr>
      <w:snapToGrid w:val="0"/>
      <w:sz w:val="24"/>
    </w:rPr>
  </w:style>
  <w:style w:type="paragraph" w:styleId="Subttulo">
    <w:name w:val="Subtitle"/>
    <w:basedOn w:val="Normal"/>
    <w:link w:val="SubttuloCar"/>
    <w:uiPriority w:val="99"/>
    <w:qFormat/>
    <w:rsid w:val="00440CD5"/>
    <w:pPr>
      <w:jc w:val="both"/>
    </w:pPr>
    <w:rPr>
      <w:b/>
      <w:lang w:val="es-MX"/>
    </w:rPr>
  </w:style>
  <w:style w:type="paragraph" w:styleId="Textoindependiente3">
    <w:name w:val="Body Text 3"/>
    <w:basedOn w:val="Normal"/>
    <w:rsid w:val="00440CD5"/>
    <w:pPr>
      <w:jc w:val="center"/>
    </w:pPr>
    <w:rPr>
      <w:b/>
      <w:sz w:val="24"/>
      <w:u w:val="single"/>
    </w:rPr>
  </w:style>
  <w:style w:type="paragraph" w:customStyle="1" w:styleId="ArticleL3">
    <w:name w:val="Article_L3"/>
    <w:basedOn w:val="Normal"/>
    <w:next w:val="Normal"/>
    <w:uiPriority w:val="99"/>
    <w:rsid w:val="00440CD5"/>
    <w:pPr>
      <w:spacing w:before="240" w:line="360" w:lineRule="auto"/>
      <w:ind w:left="1440" w:hanging="720"/>
      <w:jc w:val="both"/>
    </w:pPr>
    <w:rPr>
      <w:snapToGrid w:val="0"/>
      <w:sz w:val="24"/>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440CD5"/>
    <w:pPr>
      <w:jc w:val="both"/>
    </w:pPr>
    <w:rPr>
      <w:color w:val="FF0000"/>
      <w:lang w:val="es-ES_tradnl"/>
    </w:rPr>
  </w:style>
  <w:style w:type="character" w:styleId="Nmerodepgina">
    <w:name w:val="page number"/>
    <w:basedOn w:val="Fuentedeprrafopredeter"/>
    <w:rsid w:val="00440CD5"/>
  </w:style>
  <w:style w:type="paragraph" w:styleId="Piedepgina">
    <w:name w:val="footer"/>
    <w:basedOn w:val="Normal"/>
    <w:link w:val="PiedepginaCar"/>
    <w:uiPriority w:val="99"/>
    <w:rsid w:val="00440CD5"/>
    <w:pPr>
      <w:tabs>
        <w:tab w:val="center" w:pos="4419"/>
        <w:tab w:val="right" w:pos="8838"/>
      </w:tabs>
    </w:pPr>
    <w:rPr>
      <w:lang w:val="es-ES_tradnl"/>
    </w:rPr>
  </w:style>
  <w:style w:type="paragraph" w:styleId="Encabezado">
    <w:name w:val="header"/>
    <w:aliases w:val="maria"/>
    <w:basedOn w:val="Normal"/>
    <w:rsid w:val="00440CD5"/>
    <w:pPr>
      <w:tabs>
        <w:tab w:val="center" w:pos="4419"/>
        <w:tab w:val="right" w:pos="8838"/>
      </w:tabs>
    </w:pPr>
  </w:style>
  <w:style w:type="paragraph" w:styleId="Textodeglobo">
    <w:name w:val="Balloon Text"/>
    <w:basedOn w:val="Normal"/>
    <w:semiHidden/>
    <w:rsid w:val="00440CD5"/>
    <w:rPr>
      <w:rFonts w:ascii="Tahoma" w:hAnsi="Tahoma" w:cs="Tahoma"/>
      <w:sz w:val="16"/>
      <w:szCs w:val="16"/>
    </w:rPr>
  </w:style>
  <w:style w:type="paragraph" w:customStyle="1" w:styleId="Pelota">
    <w:name w:val="Pelota"/>
    <w:basedOn w:val="Normal"/>
    <w:rsid w:val="00440CD5"/>
    <w:pPr>
      <w:jc w:val="both"/>
    </w:pPr>
    <w:rPr>
      <w:lang w:val="en-US"/>
    </w:rPr>
  </w:style>
  <w:style w:type="paragraph" w:customStyle="1" w:styleId="PlainText1">
    <w:name w:val="Plain Text1"/>
    <w:basedOn w:val="Normal"/>
    <w:rsid w:val="00440CD5"/>
    <w:pPr>
      <w:overflowPunct w:val="0"/>
      <w:autoSpaceDE w:val="0"/>
      <w:autoSpaceDN w:val="0"/>
      <w:adjustRightInd w:val="0"/>
      <w:textAlignment w:val="baseline"/>
    </w:pPr>
    <w:rPr>
      <w:rFonts w:ascii="Courier New" w:hAnsi="Courier New"/>
      <w:lang w:val="es-ES_tradnl"/>
    </w:rPr>
  </w:style>
  <w:style w:type="paragraph" w:customStyle="1" w:styleId="BodyText32">
    <w:name w:val="Body Text 32"/>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ArticleL4">
    <w:name w:val="Article_L4"/>
    <w:next w:val="Normal"/>
    <w:rsid w:val="00440CD5"/>
    <w:pPr>
      <w:spacing w:before="240" w:line="360" w:lineRule="auto"/>
      <w:ind w:left="2160" w:hanging="720"/>
      <w:jc w:val="both"/>
    </w:pPr>
    <w:rPr>
      <w:sz w:val="24"/>
      <w:lang w:eastAsia="es-ES"/>
    </w:rPr>
  </w:style>
  <w:style w:type="paragraph" w:customStyle="1" w:styleId="ArticleL2">
    <w:name w:val="Article_L2"/>
    <w:basedOn w:val="Normal"/>
    <w:next w:val="Normal"/>
    <w:rsid w:val="00440CD5"/>
    <w:pPr>
      <w:tabs>
        <w:tab w:val="left" w:pos="1440"/>
      </w:tabs>
      <w:spacing w:after="240" w:line="312" w:lineRule="auto"/>
      <w:ind w:firstLine="720"/>
      <w:jc w:val="both"/>
    </w:pPr>
    <w:rPr>
      <w:snapToGrid w:val="0"/>
      <w:sz w:val="24"/>
      <w:lang w:val="en-US"/>
    </w:rPr>
  </w:style>
  <w:style w:type="character" w:customStyle="1" w:styleId="DeltaViewInsertion">
    <w:name w:val="DeltaView Insertion"/>
    <w:rsid w:val="00440CD5"/>
    <w:rPr>
      <w:b/>
      <w:bCs/>
      <w:spacing w:val="0"/>
      <w:u w:val="double"/>
    </w:rPr>
  </w:style>
  <w:style w:type="paragraph" w:customStyle="1" w:styleId="Textodeglobo1">
    <w:name w:val="Texto de globo1"/>
    <w:basedOn w:val="Normal"/>
    <w:semiHidden/>
    <w:rsid w:val="00440CD5"/>
    <w:rPr>
      <w:rFonts w:ascii="Tahoma" w:hAnsi="Tahoma" w:cs="Tahoma"/>
      <w:sz w:val="16"/>
      <w:szCs w:val="16"/>
    </w:rPr>
  </w:style>
  <w:style w:type="paragraph" w:customStyle="1" w:styleId="VietadePrimerOrden">
    <w:name w:val="Viñeta de Primer Orden"/>
    <w:basedOn w:val="Normal"/>
    <w:rsid w:val="00440CD5"/>
    <w:pPr>
      <w:tabs>
        <w:tab w:val="num" w:pos="1080"/>
      </w:tabs>
      <w:spacing w:after="200"/>
      <w:ind w:left="1080" w:hanging="360"/>
      <w:jc w:val="both"/>
    </w:pPr>
    <w:rPr>
      <w:snapToGrid w:val="0"/>
      <w:color w:val="000000"/>
    </w:rPr>
  </w:style>
  <w:style w:type="paragraph" w:customStyle="1" w:styleId="VietadeTercerOrden">
    <w:name w:val="Viñeta de Tercer Orden"/>
    <w:basedOn w:val="Normal"/>
    <w:rsid w:val="00440CD5"/>
    <w:pPr>
      <w:tabs>
        <w:tab w:val="num" w:pos="1074"/>
      </w:tabs>
      <w:spacing w:after="200"/>
      <w:ind w:left="1071" w:hanging="283"/>
      <w:jc w:val="both"/>
    </w:pPr>
    <w:rPr>
      <w:snapToGrid w:val="0"/>
      <w:color w:val="000000"/>
      <w:sz w:val="21"/>
    </w:rPr>
  </w:style>
  <w:style w:type="paragraph" w:customStyle="1" w:styleId="p3">
    <w:name w:val="p3"/>
    <w:basedOn w:val="Normal"/>
    <w:rsid w:val="00440CD5"/>
    <w:pPr>
      <w:widowControl w:val="0"/>
      <w:tabs>
        <w:tab w:val="left" w:pos="720"/>
      </w:tabs>
      <w:jc w:val="both"/>
    </w:pPr>
    <w:rPr>
      <w:rFonts w:ascii="Times" w:hAnsi="Times"/>
      <w:sz w:val="24"/>
      <w:lang w:val="es-ES_tradnl"/>
    </w:rPr>
  </w:style>
  <w:style w:type="character" w:customStyle="1" w:styleId="TOC12">
    <w:name w:val="TOC 12"/>
    <w:rsid w:val="002C0046"/>
  </w:style>
  <w:style w:type="paragraph" w:customStyle="1" w:styleId="xl28">
    <w:name w:val="xl28"/>
    <w:basedOn w:val="Normal"/>
    <w:rsid w:val="00440CD5"/>
    <w:pPr>
      <w:spacing w:before="100" w:beforeAutospacing="1" w:after="100" w:afterAutospacing="1"/>
      <w:jc w:val="center"/>
    </w:pPr>
    <w:rPr>
      <w:rFonts w:ascii="Arial Unicode MS" w:eastAsia="Arial Unicode MS" w:hAnsi="Arial Unicode MS" w:cs="Arial Unicode MS"/>
      <w:sz w:val="16"/>
      <w:szCs w:val="16"/>
      <w:lang w:val="en-US" w:eastAsia="en-US"/>
    </w:rPr>
  </w:style>
  <w:style w:type="paragraph" w:customStyle="1" w:styleId="Estilo1">
    <w:name w:val="Estilo1"/>
    <w:basedOn w:val="Normal"/>
    <w:rsid w:val="00440CD5"/>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31">
    <w:name w:val="Body Text 31"/>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EstiloFiguraNegrita">
    <w:name w:val="Estilo Figura + Negrita"/>
    <w:basedOn w:val="Normal"/>
    <w:rsid w:val="00440CD5"/>
    <w:pPr>
      <w:tabs>
        <w:tab w:val="num" w:pos="1428"/>
      </w:tabs>
      <w:ind w:left="1428" w:hanging="720"/>
    </w:pPr>
    <w:rPr>
      <w:bCs w:val="0"/>
      <w:sz w:val="24"/>
      <w:szCs w:val="24"/>
      <w:lang w:eastAsia="en-US"/>
    </w:rPr>
  </w:style>
  <w:style w:type="paragraph" w:customStyle="1" w:styleId="InsideAddress">
    <w:name w:val="Inside Address"/>
    <w:basedOn w:val="Normal"/>
    <w:rsid w:val="00440CD5"/>
    <w:pPr>
      <w:jc w:val="both"/>
    </w:pPr>
    <w:rPr>
      <w:sz w:val="24"/>
      <w:lang w:val="es-MX"/>
    </w:rPr>
  </w:style>
  <w:style w:type="paragraph" w:customStyle="1" w:styleId="BodyText21">
    <w:name w:val="Body Text 21"/>
    <w:basedOn w:val="Normal"/>
    <w:rsid w:val="00440CD5"/>
    <w:pPr>
      <w:widowControl w:val="0"/>
      <w:jc w:val="center"/>
    </w:pPr>
    <w:rPr>
      <w:b/>
    </w:rPr>
  </w:style>
  <w:style w:type="paragraph" w:customStyle="1" w:styleId="BodyText23">
    <w:name w:val="Body Text 23"/>
    <w:basedOn w:val="Normal"/>
    <w:rsid w:val="00440CD5"/>
    <w:pPr>
      <w:widowControl w:val="0"/>
      <w:overflowPunct w:val="0"/>
      <w:autoSpaceDE w:val="0"/>
      <w:autoSpaceDN w:val="0"/>
      <w:adjustRightInd w:val="0"/>
      <w:spacing w:after="240"/>
      <w:jc w:val="both"/>
      <w:textAlignment w:val="baseline"/>
    </w:pPr>
    <w:rPr>
      <w:sz w:val="24"/>
    </w:rPr>
  </w:style>
  <w:style w:type="character" w:styleId="Textoennegrita">
    <w:name w:val="Strong"/>
    <w:qFormat/>
    <w:rsid w:val="00440CD5"/>
    <w:rPr>
      <w:b/>
      <w:bCs/>
    </w:rPr>
  </w:style>
  <w:style w:type="paragraph" w:customStyle="1" w:styleId="pelota0">
    <w:name w:val="pelota"/>
    <w:basedOn w:val="Normal"/>
    <w:rsid w:val="00440CD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rsid w:val="00440CD5"/>
    <w:rPr>
      <w:color w:val="0000FF"/>
      <w:u w:val="single"/>
    </w:rPr>
  </w:style>
  <w:style w:type="paragraph" w:styleId="TDC1">
    <w:name w:val="toc 1"/>
    <w:basedOn w:val="Normal"/>
    <w:next w:val="Normal"/>
    <w:autoRedefine/>
    <w:uiPriority w:val="39"/>
    <w:rsid w:val="007B1889"/>
    <w:pPr>
      <w:tabs>
        <w:tab w:val="right" w:leader="dot" w:pos="9270"/>
      </w:tabs>
      <w:spacing w:before="240" w:after="240"/>
    </w:pPr>
    <w:rPr>
      <w:b/>
      <w:bCs w:val="0"/>
      <w:caps/>
      <w:noProof/>
      <w:szCs w:val="24"/>
      <w:lang w:val="es-PE"/>
    </w:rPr>
  </w:style>
  <w:style w:type="paragraph" w:customStyle="1" w:styleId="Asuntodelcomentario1">
    <w:name w:val="Asunto del comentario1"/>
    <w:basedOn w:val="Textocomentario"/>
    <w:next w:val="Textocomentario"/>
    <w:semiHidden/>
    <w:rsid w:val="00440CD5"/>
    <w:rPr>
      <w:b/>
      <w:bCs w:val="0"/>
    </w:rPr>
  </w:style>
  <w:style w:type="paragraph" w:styleId="Textocomentario">
    <w:name w:val="annotation text"/>
    <w:basedOn w:val="Normal"/>
    <w:link w:val="TextocomentarioCar"/>
    <w:uiPriority w:val="99"/>
    <w:semiHidden/>
    <w:rsid w:val="00440CD5"/>
  </w:style>
  <w:style w:type="character" w:styleId="Refdenotaalfinal">
    <w:name w:val="endnote reference"/>
    <w:semiHidden/>
    <w:rsid w:val="00440CD5"/>
    <w:rPr>
      <w:vertAlign w:val="superscript"/>
    </w:rPr>
  </w:style>
  <w:style w:type="paragraph" w:styleId="TDC2">
    <w:name w:val="toc 2"/>
    <w:basedOn w:val="Normal"/>
    <w:next w:val="Normal"/>
    <w:autoRedefine/>
    <w:uiPriority w:val="39"/>
    <w:rsid w:val="00D70200"/>
    <w:pPr>
      <w:tabs>
        <w:tab w:val="right" w:leader="dot" w:pos="9270"/>
      </w:tabs>
      <w:ind w:right="-709"/>
      <w:jc w:val="both"/>
    </w:pPr>
    <w:rPr>
      <w:b/>
      <w:bCs w:val="0"/>
      <w:noProof/>
      <w:szCs w:val="22"/>
    </w:rPr>
  </w:style>
  <w:style w:type="paragraph" w:styleId="TDC3">
    <w:name w:val="toc 3"/>
    <w:basedOn w:val="Normal"/>
    <w:next w:val="Normal"/>
    <w:autoRedefine/>
    <w:uiPriority w:val="39"/>
    <w:rsid w:val="00E416E7"/>
    <w:pPr>
      <w:tabs>
        <w:tab w:val="left" w:pos="1134"/>
        <w:tab w:val="right" w:leader="dot" w:pos="9270"/>
      </w:tabs>
      <w:ind w:left="1134" w:right="-709" w:hanging="1134"/>
    </w:pPr>
    <w:rPr>
      <w:b/>
      <w:bCs w:val="0"/>
      <w:noProof/>
      <w:szCs w:val="22"/>
      <w:lang w:val="es-PE"/>
    </w:rPr>
  </w:style>
  <w:style w:type="paragraph" w:styleId="TDC4">
    <w:name w:val="toc 4"/>
    <w:basedOn w:val="Normal"/>
    <w:next w:val="Normal"/>
    <w:autoRedefine/>
    <w:uiPriority w:val="39"/>
    <w:rsid w:val="00440CD5"/>
    <w:pPr>
      <w:ind w:left="400"/>
    </w:pPr>
  </w:style>
  <w:style w:type="paragraph" w:styleId="TDC5">
    <w:name w:val="toc 5"/>
    <w:basedOn w:val="Normal"/>
    <w:next w:val="Normal"/>
    <w:autoRedefine/>
    <w:uiPriority w:val="39"/>
    <w:rsid w:val="00440CD5"/>
    <w:pPr>
      <w:ind w:left="600"/>
    </w:pPr>
  </w:style>
  <w:style w:type="paragraph" w:styleId="TDC6">
    <w:name w:val="toc 6"/>
    <w:basedOn w:val="Normal"/>
    <w:next w:val="Normal"/>
    <w:autoRedefine/>
    <w:uiPriority w:val="39"/>
    <w:rsid w:val="00440CD5"/>
    <w:pPr>
      <w:ind w:left="800"/>
    </w:pPr>
  </w:style>
  <w:style w:type="paragraph" w:styleId="TDC7">
    <w:name w:val="toc 7"/>
    <w:basedOn w:val="Normal"/>
    <w:next w:val="Normal"/>
    <w:autoRedefine/>
    <w:uiPriority w:val="39"/>
    <w:rsid w:val="00440CD5"/>
    <w:pPr>
      <w:ind w:left="1000"/>
    </w:pPr>
  </w:style>
  <w:style w:type="paragraph" w:styleId="TDC8">
    <w:name w:val="toc 8"/>
    <w:basedOn w:val="Normal"/>
    <w:next w:val="Normal"/>
    <w:autoRedefine/>
    <w:uiPriority w:val="39"/>
    <w:rsid w:val="00440CD5"/>
    <w:pPr>
      <w:ind w:left="1200"/>
    </w:pPr>
  </w:style>
  <w:style w:type="paragraph" w:styleId="TDC9">
    <w:name w:val="toc 9"/>
    <w:basedOn w:val="Normal"/>
    <w:next w:val="Normal"/>
    <w:autoRedefine/>
    <w:uiPriority w:val="39"/>
    <w:rsid w:val="00440CD5"/>
    <w:pPr>
      <w:ind w:left="1400"/>
    </w:pPr>
  </w:style>
  <w:style w:type="character" w:styleId="Refdecomentario">
    <w:name w:val="annotation reference"/>
    <w:semiHidden/>
    <w:rsid w:val="00440CD5"/>
    <w:rPr>
      <w:sz w:val="16"/>
      <w:szCs w:val="16"/>
    </w:rPr>
  </w:style>
  <w:style w:type="paragraph" w:styleId="Epgrafe">
    <w:name w:val="caption"/>
    <w:basedOn w:val="Normal"/>
    <w:next w:val="Normal"/>
    <w:qFormat/>
    <w:rsid w:val="00440CD5"/>
    <w:pPr>
      <w:jc w:val="center"/>
    </w:pPr>
    <w:rPr>
      <w:b/>
      <w:sz w:val="18"/>
      <w:lang w:val="es-ES_tradnl"/>
    </w:rPr>
  </w:style>
  <w:style w:type="character" w:customStyle="1" w:styleId="1">
    <w:name w:val="1"/>
    <w:rsid w:val="00440CD5"/>
  </w:style>
  <w:style w:type="paragraph" w:customStyle="1" w:styleId="BodyTextIndent21">
    <w:name w:val="Body Text Indent 21"/>
    <w:basedOn w:val="Normal"/>
    <w:uiPriority w:val="99"/>
    <w:rsid w:val="00440CD5"/>
    <w:pPr>
      <w:ind w:left="426"/>
      <w:jc w:val="both"/>
    </w:pPr>
    <w:rPr>
      <w:sz w:val="24"/>
      <w:lang w:val="es-ES_tradnl"/>
    </w:rPr>
  </w:style>
  <w:style w:type="paragraph" w:styleId="Asuntodelcomentario">
    <w:name w:val="annotation subject"/>
    <w:basedOn w:val="Textocomentario"/>
    <w:next w:val="Textocomentario"/>
    <w:semiHidden/>
    <w:rsid w:val="00440CD5"/>
    <w:rPr>
      <w:b/>
      <w:bCs w:val="0"/>
    </w:rPr>
  </w:style>
  <w:style w:type="character" w:customStyle="1" w:styleId="EstiloCorreo741">
    <w:name w:val="EstiloCorreo741"/>
    <w:rsid w:val="00440CD5"/>
    <w:rPr>
      <w:rFonts w:ascii="Arial" w:hAnsi="Arial" w:cs="Arial"/>
      <w:color w:val="000080"/>
    </w:rPr>
  </w:style>
  <w:style w:type="character" w:customStyle="1" w:styleId="TextoindependienteCar1">
    <w:name w:val="Texto independiente Car1"/>
    <w:rsid w:val="00440CD5"/>
    <w:rPr>
      <w:rFonts w:ascii="Arial" w:hAnsi="Arial"/>
      <w:sz w:val="22"/>
      <w:lang w:val="es-ES_tradnl" w:eastAsia="es-ES" w:bidi="ar-SA"/>
    </w:rPr>
  </w:style>
  <w:style w:type="character" w:styleId="Refdenotaalpie">
    <w:name w:val="footnote reference"/>
    <w:uiPriority w:val="99"/>
    <w:semiHidden/>
    <w:rsid w:val="00440CD5"/>
    <w:rPr>
      <w:vertAlign w:val="superscript"/>
    </w:rPr>
  </w:style>
  <w:style w:type="character" w:customStyle="1" w:styleId="FootnoteReference1">
    <w:name w:val="Footnote Reference1"/>
    <w:rsid w:val="00440CD5"/>
    <w:rPr>
      <w:color w:val="000000"/>
    </w:rPr>
  </w:style>
  <w:style w:type="character" w:customStyle="1" w:styleId="SINGLE">
    <w:name w:val="SINGLE"/>
    <w:rsid w:val="00440CD5"/>
    <w:rPr>
      <w:color w:val="000000"/>
    </w:rPr>
  </w:style>
  <w:style w:type="character" w:customStyle="1" w:styleId="Refdenotaalpie1">
    <w:name w:val="Ref. de nota al pie1"/>
    <w:rsid w:val="00440CD5"/>
    <w:rPr>
      <w:color w:val="000000"/>
    </w:rPr>
  </w:style>
  <w:style w:type="paragraph" w:styleId="Mapadeldocumento">
    <w:name w:val="Document Map"/>
    <w:basedOn w:val="Normal"/>
    <w:semiHidden/>
    <w:rsid w:val="00440CD5"/>
    <w:pPr>
      <w:shd w:val="clear" w:color="auto" w:fill="000080"/>
    </w:pPr>
    <w:rPr>
      <w:rFonts w:ascii="Tahoma" w:hAnsi="Tahoma" w:cs="Tahoma"/>
    </w:rPr>
  </w:style>
  <w:style w:type="character" w:styleId="Hipervnculovisitado">
    <w:name w:val="FollowedHyperlink"/>
    <w:rsid w:val="006E61B6"/>
    <w:rPr>
      <w:color w:val="800080"/>
      <w:u w:val="single"/>
    </w:rPr>
  </w:style>
  <w:style w:type="paragraph" w:customStyle="1" w:styleId="bodytext240">
    <w:name w:val="bodytext24"/>
    <w:basedOn w:val="Normal"/>
    <w:rsid w:val="00440CD5"/>
    <w:pPr>
      <w:spacing w:before="100" w:beforeAutospacing="1" w:after="100" w:afterAutospacing="1"/>
    </w:pPr>
    <w:rPr>
      <w:sz w:val="24"/>
      <w:szCs w:val="24"/>
    </w:rPr>
  </w:style>
  <w:style w:type="paragraph" w:styleId="Textodebloque">
    <w:name w:val="Block Text"/>
    <w:basedOn w:val="Normal"/>
    <w:rsid w:val="00440CD5"/>
    <w:pPr>
      <w:ind w:left="709" w:right="-3" w:hanging="709"/>
      <w:jc w:val="both"/>
    </w:pPr>
    <w:rPr>
      <w:b/>
    </w:rPr>
  </w:style>
  <w:style w:type="paragraph" w:customStyle="1" w:styleId="Default">
    <w:name w:val="Default"/>
    <w:rsid w:val="001B7F4A"/>
    <w:pPr>
      <w:autoSpaceDE w:val="0"/>
      <w:autoSpaceDN w:val="0"/>
      <w:adjustRightInd w:val="0"/>
    </w:pPr>
    <w:rPr>
      <w:rFonts w:ascii="Tahoma" w:hAnsi="Tahoma" w:cs="Tahoma"/>
      <w:color w:val="000000"/>
      <w:sz w:val="24"/>
      <w:szCs w:val="24"/>
      <w:lang w:val="es-ES" w:eastAsia="es-ES"/>
    </w:rPr>
  </w:style>
  <w:style w:type="paragraph" w:customStyle="1" w:styleId="CM39">
    <w:name w:val="CM39"/>
    <w:basedOn w:val="Normal"/>
    <w:next w:val="Normal"/>
    <w:rsid w:val="00A9418A"/>
    <w:pPr>
      <w:widowControl w:val="0"/>
      <w:autoSpaceDE w:val="0"/>
      <w:autoSpaceDN w:val="0"/>
      <w:adjustRightInd w:val="0"/>
      <w:spacing w:line="253" w:lineRule="atLeast"/>
    </w:pPr>
    <w:rPr>
      <w:sz w:val="24"/>
      <w:szCs w:val="24"/>
    </w:rPr>
  </w:style>
  <w:style w:type="table" w:styleId="Tablaconcuadrcula">
    <w:name w:val="Table Grid"/>
    <w:basedOn w:val="Tablanormal"/>
    <w:rsid w:val="0014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43DB2"/>
    <w:pPr>
      <w:spacing w:before="100" w:beforeAutospacing="1" w:after="100" w:afterAutospacing="1"/>
    </w:pPr>
    <w:rPr>
      <w:rFonts w:ascii="Arial Unicode MS" w:eastAsia="Arial Unicode MS" w:hAnsi="Arial Unicode MS" w:cs="Arial Unicode MS"/>
      <w:bCs w:val="0"/>
      <w:sz w:val="24"/>
      <w:szCs w:val="24"/>
    </w:rPr>
  </w:style>
  <w:style w:type="paragraph" w:customStyle="1" w:styleId="Ttulo3Hdg3Heading3aIzquierda0cmSangrafrances">
    <w:name w:val="Título 3Hdg 3Heading 3a + Izquierda:  0 cm Sangría frances..."/>
    <w:basedOn w:val="Ttulo3"/>
    <w:next w:val="Ttulo3"/>
    <w:link w:val="Ttulo3Hdg3Heading3aIzquierda0cmSangrafrancesCarCar"/>
    <w:rsid w:val="00156AF8"/>
    <w:pPr>
      <w:ind w:left="993" w:hanging="993"/>
    </w:pPr>
    <w:rPr>
      <w:b w:val="0"/>
      <w:bCs w:val="0"/>
    </w:rPr>
  </w:style>
  <w:style w:type="paragraph" w:styleId="Revisin">
    <w:name w:val="Revision"/>
    <w:hidden/>
    <w:uiPriority w:val="99"/>
    <w:semiHidden/>
    <w:rsid w:val="00CF5686"/>
    <w:rPr>
      <w:rFonts w:ascii="Arial" w:hAnsi="Arial" w:cs="Arial"/>
      <w:bCs/>
      <w:sz w:val="22"/>
      <w:szCs w:val="18"/>
      <w:lang w:val="es-ES" w:eastAsia="es-ES"/>
    </w:rPr>
  </w:style>
  <w:style w:type="character" w:customStyle="1" w:styleId="PiedepginaCar">
    <w:name w:val="Pie de página Car"/>
    <w:link w:val="Piedepgina"/>
    <w:uiPriority w:val="99"/>
    <w:rsid w:val="000B6C17"/>
    <w:rPr>
      <w:rFonts w:ascii="Arial" w:hAnsi="Arial" w:cs="Arial"/>
      <w:bCs/>
      <w:sz w:val="22"/>
      <w:szCs w:val="18"/>
      <w:lang w:val="es-ES_tradnl"/>
    </w:rPr>
  </w:style>
  <w:style w:type="paragraph" w:styleId="Prrafodelista">
    <w:name w:val="List Paragraph"/>
    <w:basedOn w:val="Normal"/>
    <w:uiPriority w:val="99"/>
    <w:qFormat/>
    <w:rsid w:val="004C2790"/>
    <w:pPr>
      <w:ind w:left="708"/>
    </w:pPr>
  </w:style>
  <w:style w:type="character" w:customStyle="1" w:styleId="TextonotapieCar">
    <w:name w:val="Texto nota pie Car"/>
    <w:link w:val="Textonotapie"/>
    <w:uiPriority w:val="99"/>
    <w:semiHidden/>
    <w:locked/>
    <w:rsid w:val="001C2E24"/>
    <w:rPr>
      <w:rFonts w:ascii="Arial" w:hAnsi="Arial" w:cs="Arial"/>
      <w:bCs/>
      <w:sz w:val="22"/>
      <w:szCs w:val="18"/>
      <w:lang w:val="es-ES" w:eastAsia="es-ES"/>
    </w:rPr>
  </w:style>
  <w:style w:type="character" w:customStyle="1" w:styleId="Ttulo2Car">
    <w:name w:val="Título 2 Car"/>
    <w:link w:val="Ttulo2"/>
    <w:rsid w:val="008C7A71"/>
    <w:rPr>
      <w:rFonts w:ascii="CG Omega" w:hAnsi="CG Omega" w:cs="Arial"/>
      <w:bCs/>
      <w:sz w:val="22"/>
      <w:szCs w:val="18"/>
      <w:u w:val="single"/>
      <w:lang w:val="es-ES_tradnl" w:eastAsia="es-ES"/>
    </w:rPr>
  </w:style>
  <w:style w:type="character" w:customStyle="1" w:styleId="TextosinformatoCar">
    <w:name w:val="Texto sin formato Car"/>
    <w:aliases w:val=" Car Car,Car Car"/>
    <w:link w:val="Textosinformato"/>
    <w:uiPriority w:val="99"/>
    <w:rsid w:val="008C7A71"/>
    <w:rPr>
      <w:rFonts w:ascii="Courier New" w:hAnsi="Courier New" w:cs="Arial"/>
      <w:bCs/>
      <w:sz w:val="22"/>
      <w:szCs w:val="18"/>
      <w:lang w:val="es-ES_tradnl" w:eastAsia="es-ES"/>
    </w:rPr>
  </w:style>
  <w:style w:type="character" w:customStyle="1" w:styleId="SangradetextonormalCar">
    <w:name w:val="Sangría de texto normal Car"/>
    <w:aliases w:val="Sangría de t Car,independiente Car"/>
    <w:link w:val="Sangradetextonormal"/>
    <w:rsid w:val="008C7A71"/>
    <w:rPr>
      <w:rFonts w:ascii="Arial" w:hAnsi="Arial" w:cs="Arial"/>
      <w:bCs/>
      <w:sz w:val="24"/>
      <w:szCs w:val="18"/>
      <w:lang w:val="es-ES" w:eastAsia="es-ES"/>
    </w:rPr>
  </w:style>
  <w:style w:type="paragraph" w:customStyle="1" w:styleId="EstiloIzquierda0cmSangrafrancesa095cm">
    <w:name w:val="Estilo Izquierda:  0 cm Sangría francesa:  0.95 cm"/>
    <w:basedOn w:val="Normal"/>
    <w:rsid w:val="00EC252C"/>
    <w:pPr>
      <w:numPr>
        <w:numId w:val="53"/>
      </w:numPr>
      <w:jc w:val="both"/>
    </w:pPr>
    <w:rPr>
      <w:rFonts w:cs="Times New Roman"/>
      <w:bCs w:val="0"/>
      <w:sz w:val="24"/>
      <w:szCs w:val="20"/>
    </w:rPr>
  </w:style>
  <w:style w:type="paragraph" w:customStyle="1" w:styleId="Textoindependiente21">
    <w:name w:val="Texto independiente 21"/>
    <w:basedOn w:val="Normal"/>
    <w:rsid w:val="00C359EB"/>
    <w:pPr>
      <w:widowControl w:val="0"/>
      <w:tabs>
        <w:tab w:val="left" w:pos="0"/>
      </w:tabs>
      <w:suppressAutoHyphens/>
      <w:jc w:val="both"/>
    </w:pPr>
    <w:rPr>
      <w:rFonts w:cs="Times New Roman"/>
      <w:bCs w:val="0"/>
      <w:szCs w:val="20"/>
      <w:lang w:val="es-ES_tradnl"/>
    </w:rPr>
  </w:style>
  <w:style w:type="paragraph" w:styleId="Listaconvietas">
    <w:name w:val="List Bullet"/>
    <w:basedOn w:val="Normal"/>
    <w:rsid w:val="007E28E6"/>
    <w:pPr>
      <w:tabs>
        <w:tab w:val="num" w:pos="360"/>
      </w:tabs>
      <w:ind w:left="360" w:hanging="360"/>
    </w:pPr>
    <w:rPr>
      <w:rFonts w:ascii="Times New Roman" w:hAnsi="Times New Roman" w:cs="Times New Roman"/>
      <w:bCs w:val="0"/>
      <w:sz w:val="20"/>
      <w:szCs w:val="20"/>
      <w:lang w:val="es-ES_tradnl"/>
    </w:rPr>
  </w:style>
  <w:style w:type="paragraph" w:customStyle="1" w:styleId="Style15">
    <w:name w:val="Style 15"/>
    <w:basedOn w:val="Normal"/>
    <w:rsid w:val="00C36A5A"/>
    <w:pPr>
      <w:widowControl w:val="0"/>
      <w:autoSpaceDE w:val="0"/>
      <w:autoSpaceDN w:val="0"/>
      <w:ind w:left="360"/>
    </w:pPr>
    <w:rPr>
      <w:rFonts w:ascii="Times New Roman" w:hAnsi="Times New Roman" w:cs="Times New Roman"/>
      <w:bCs w:val="0"/>
      <w:sz w:val="24"/>
      <w:szCs w:val="24"/>
      <w:lang w:val="es-PE"/>
    </w:rPr>
  </w:style>
  <w:style w:type="paragraph" w:customStyle="1" w:styleId="Style1">
    <w:name w:val="Style 1"/>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3">
    <w:name w:val="Style 13"/>
    <w:basedOn w:val="Normal"/>
    <w:rsid w:val="00C36A5A"/>
    <w:pPr>
      <w:widowControl w:val="0"/>
      <w:tabs>
        <w:tab w:val="right" w:leader="underscore" w:pos="7884"/>
      </w:tabs>
      <w:autoSpaceDE w:val="0"/>
      <w:autoSpaceDN w:val="0"/>
      <w:ind w:left="864"/>
    </w:pPr>
    <w:rPr>
      <w:rFonts w:ascii="Times New Roman" w:hAnsi="Times New Roman" w:cs="Times New Roman"/>
      <w:bCs w:val="0"/>
      <w:sz w:val="24"/>
      <w:szCs w:val="24"/>
      <w:lang w:val="es-PE"/>
    </w:rPr>
  </w:style>
  <w:style w:type="paragraph" w:customStyle="1" w:styleId="Style10">
    <w:name w:val="Style 10"/>
    <w:basedOn w:val="Normal"/>
    <w:rsid w:val="00C36A5A"/>
    <w:pPr>
      <w:widowControl w:val="0"/>
      <w:autoSpaceDE w:val="0"/>
      <w:autoSpaceDN w:val="0"/>
      <w:spacing w:before="1728" w:after="216"/>
      <w:ind w:left="5976"/>
    </w:pPr>
    <w:rPr>
      <w:rFonts w:ascii="Times New Roman" w:hAnsi="Times New Roman" w:cs="Times New Roman"/>
      <w:bCs w:val="0"/>
      <w:sz w:val="24"/>
      <w:szCs w:val="24"/>
      <w:lang w:val="es-PE"/>
    </w:rPr>
  </w:style>
  <w:style w:type="paragraph" w:customStyle="1" w:styleId="Style4">
    <w:name w:val="Style 4"/>
    <w:basedOn w:val="Normal"/>
    <w:rsid w:val="00C36A5A"/>
    <w:pPr>
      <w:widowControl w:val="0"/>
      <w:tabs>
        <w:tab w:val="left" w:pos="2052"/>
      </w:tabs>
      <w:autoSpaceDE w:val="0"/>
      <w:autoSpaceDN w:val="0"/>
      <w:ind w:left="1656"/>
    </w:pPr>
    <w:rPr>
      <w:rFonts w:ascii="Times New Roman" w:hAnsi="Times New Roman" w:cs="Times New Roman"/>
      <w:bCs w:val="0"/>
      <w:sz w:val="24"/>
      <w:szCs w:val="24"/>
      <w:lang w:val="es-PE"/>
    </w:rPr>
  </w:style>
  <w:style w:type="paragraph" w:customStyle="1" w:styleId="Style16">
    <w:name w:val="Style 16"/>
    <w:basedOn w:val="Normal"/>
    <w:rsid w:val="00C36A5A"/>
    <w:pPr>
      <w:widowControl w:val="0"/>
      <w:autoSpaceDE w:val="0"/>
      <w:autoSpaceDN w:val="0"/>
      <w:ind w:left="1656"/>
    </w:pPr>
    <w:rPr>
      <w:rFonts w:ascii="Times New Roman" w:hAnsi="Times New Roman" w:cs="Times New Roman"/>
      <w:bCs w:val="0"/>
      <w:sz w:val="24"/>
      <w:szCs w:val="24"/>
      <w:lang w:val="es-PE"/>
    </w:rPr>
  </w:style>
  <w:style w:type="paragraph" w:customStyle="1" w:styleId="Style14">
    <w:name w:val="Style 14"/>
    <w:basedOn w:val="Normal"/>
    <w:rsid w:val="00C36A5A"/>
    <w:pPr>
      <w:widowControl w:val="0"/>
      <w:autoSpaceDE w:val="0"/>
      <w:autoSpaceDN w:val="0"/>
      <w:spacing w:before="144"/>
      <w:ind w:left="1800" w:hanging="504"/>
      <w:jc w:val="both"/>
    </w:pPr>
    <w:rPr>
      <w:rFonts w:ascii="Times New Roman" w:hAnsi="Times New Roman" w:cs="Times New Roman"/>
      <w:bCs w:val="0"/>
      <w:sz w:val="24"/>
      <w:szCs w:val="24"/>
      <w:lang w:val="es-PE"/>
    </w:rPr>
  </w:style>
  <w:style w:type="paragraph" w:customStyle="1" w:styleId="Style17">
    <w:name w:val="Style 17"/>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8">
    <w:name w:val="Style 18"/>
    <w:basedOn w:val="Normal"/>
    <w:rsid w:val="00C36A5A"/>
    <w:pPr>
      <w:widowControl w:val="0"/>
      <w:autoSpaceDE w:val="0"/>
      <w:autoSpaceDN w:val="0"/>
      <w:spacing w:before="180" w:line="288" w:lineRule="atLeast"/>
      <w:ind w:left="1656"/>
    </w:pPr>
    <w:rPr>
      <w:rFonts w:ascii="Times New Roman" w:hAnsi="Times New Roman" w:cs="Times New Roman"/>
      <w:bCs w:val="0"/>
      <w:sz w:val="24"/>
      <w:szCs w:val="24"/>
      <w:lang w:val="es-PE"/>
    </w:rPr>
  </w:style>
  <w:style w:type="paragraph" w:customStyle="1" w:styleId="Style19">
    <w:name w:val="Style 19"/>
    <w:basedOn w:val="Normal"/>
    <w:rsid w:val="00C36A5A"/>
    <w:pPr>
      <w:widowControl w:val="0"/>
      <w:autoSpaceDE w:val="0"/>
      <w:autoSpaceDN w:val="0"/>
      <w:jc w:val="both"/>
    </w:pPr>
    <w:rPr>
      <w:rFonts w:ascii="Times New Roman" w:hAnsi="Times New Roman" w:cs="Times New Roman"/>
      <w:bCs w:val="0"/>
      <w:sz w:val="24"/>
      <w:szCs w:val="24"/>
      <w:lang w:val="es-PE"/>
    </w:rPr>
  </w:style>
  <w:style w:type="paragraph" w:customStyle="1" w:styleId="Style20">
    <w:name w:val="Style 20"/>
    <w:basedOn w:val="Normal"/>
    <w:rsid w:val="00C36A5A"/>
    <w:pPr>
      <w:widowControl w:val="0"/>
      <w:autoSpaceDE w:val="0"/>
      <w:autoSpaceDN w:val="0"/>
      <w:ind w:left="432" w:right="540"/>
    </w:pPr>
    <w:rPr>
      <w:rFonts w:ascii="Times New Roman" w:hAnsi="Times New Roman" w:cs="Times New Roman"/>
      <w:bCs w:val="0"/>
      <w:sz w:val="24"/>
      <w:szCs w:val="24"/>
      <w:lang w:val="es-PE"/>
    </w:rPr>
  </w:style>
  <w:style w:type="paragraph" w:customStyle="1" w:styleId="Style12">
    <w:name w:val="Style 12"/>
    <w:basedOn w:val="Normal"/>
    <w:rsid w:val="00C36A5A"/>
    <w:pPr>
      <w:widowControl w:val="0"/>
      <w:tabs>
        <w:tab w:val="left" w:leader="underscore" w:pos="5040"/>
        <w:tab w:val="right" w:leader="underscore" w:pos="8100"/>
      </w:tabs>
      <w:autoSpaceDE w:val="0"/>
      <w:autoSpaceDN w:val="0"/>
      <w:ind w:left="504"/>
    </w:pPr>
    <w:rPr>
      <w:rFonts w:ascii="Times New Roman" w:hAnsi="Times New Roman" w:cs="Times New Roman"/>
      <w:bCs w:val="0"/>
      <w:sz w:val="24"/>
      <w:szCs w:val="24"/>
      <w:lang w:val="es-PE"/>
    </w:rPr>
  </w:style>
  <w:style w:type="paragraph" w:customStyle="1" w:styleId="Style21">
    <w:name w:val="Style 21"/>
    <w:basedOn w:val="Normal"/>
    <w:rsid w:val="00C36A5A"/>
    <w:pPr>
      <w:widowControl w:val="0"/>
      <w:autoSpaceDE w:val="0"/>
      <w:autoSpaceDN w:val="0"/>
      <w:ind w:left="1368" w:hanging="288"/>
      <w:jc w:val="both"/>
    </w:pPr>
    <w:rPr>
      <w:rFonts w:ascii="Times New Roman" w:hAnsi="Times New Roman" w:cs="Times New Roman"/>
      <w:bCs w:val="0"/>
      <w:sz w:val="24"/>
      <w:szCs w:val="24"/>
      <w:lang w:val="es-PE"/>
    </w:rPr>
  </w:style>
  <w:style w:type="paragraph" w:customStyle="1" w:styleId="Style11">
    <w:name w:val="Style 11"/>
    <w:basedOn w:val="Normal"/>
    <w:rsid w:val="00C36A5A"/>
    <w:pPr>
      <w:widowControl w:val="0"/>
      <w:tabs>
        <w:tab w:val="right" w:leader="underscore" w:pos="8136"/>
      </w:tabs>
      <w:autoSpaceDE w:val="0"/>
      <w:autoSpaceDN w:val="0"/>
      <w:ind w:left="576"/>
    </w:pPr>
    <w:rPr>
      <w:rFonts w:ascii="Times New Roman" w:hAnsi="Times New Roman" w:cs="Times New Roman"/>
      <w:bCs w:val="0"/>
      <w:sz w:val="24"/>
      <w:szCs w:val="24"/>
      <w:lang w:val="es-PE"/>
    </w:rPr>
  </w:style>
  <w:style w:type="paragraph" w:customStyle="1" w:styleId="CM264">
    <w:name w:val="CM264"/>
    <w:basedOn w:val="Default"/>
    <w:next w:val="Default"/>
    <w:rsid w:val="00C36A5A"/>
    <w:pPr>
      <w:widowControl w:val="0"/>
    </w:pPr>
    <w:rPr>
      <w:rFonts w:ascii="HiddenHorzOCl" w:hAnsi="HiddenHorzOCl" w:cs="Times New Roman"/>
      <w:color w:val="auto"/>
    </w:rPr>
  </w:style>
  <w:style w:type="paragraph" w:customStyle="1" w:styleId="CM251">
    <w:name w:val="CM251"/>
    <w:basedOn w:val="Default"/>
    <w:next w:val="Default"/>
    <w:rsid w:val="00C36A5A"/>
    <w:pPr>
      <w:widowControl w:val="0"/>
    </w:pPr>
    <w:rPr>
      <w:rFonts w:ascii="HiddenHorzOCl" w:hAnsi="HiddenHorzOCl" w:cs="Times New Roman"/>
      <w:color w:val="auto"/>
    </w:rPr>
  </w:style>
  <w:style w:type="paragraph" w:customStyle="1" w:styleId="CM4">
    <w:name w:val="CM4"/>
    <w:basedOn w:val="Default"/>
    <w:next w:val="Default"/>
    <w:rsid w:val="00C36A5A"/>
    <w:pPr>
      <w:widowControl w:val="0"/>
      <w:spacing w:line="238" w:lineRule="atLeast"/>
    </w:pPr>
    <w:rPr>
      <w:rFonts w:ascii="HiddenHorzOCl" w:hAnsi="HiddenHorzOCl" w:cs="Times New Roman"/>
      <w:color w:val="auto"/>
    </w:rPr>
  </w:style>
  <w:style w:type="paragraph" w:customStyle="1" w:styleId="CM252">
    <w:name w:val="CM252"/>
    <w:basedOn w:val="Default"/>
    <w:next w:val="Default"/>
    <w:rsid w:val="00C36A5A"/>
    <w:pPr>
      <w:widowControl w:val="0"/>
    </w:pPr>
    <w:rPr>
      <w:rFonts w:ascii="HiddenHorzOCl" w:hAnsi="HiddenHorzOCl" w:cs="Times New Roman"/>
      <w:color w:val="auto"/>
    </w:rPr>
  </w:style>
  <w:style w:type="paragraph" w:customStyle="1" w:styleId="CM254">
    <w:name w:val="CM254"/>
    <w:basedOn w:val="Default"/>
    <w:next w:val="Default"/>
    <w:rsid w:val="00C36A5A"/>
    <w:pPr>
      <w:widowControl w:val="0"/>
    </w:pPr>
    <w:rPr>
      <w:rFonts w:ascii="HiddenHorzOCl" w:hAnsi="HiddenHorzOCl" w:cs="Times New Roman"/>
      <w:color w:val="auto"/>
    </w:rPr>
  </w:style>
  <w:style w:type="paragraph" w:customStyle="1" w:styleId="CM13">
    <w:name w:val="CM13"/>
    <w:basedOn w:val="Default"/>
    <w:next w:val="Default"/>
    <w:rsid w:val="00C36A5A"/>
    <w:pPr>
      <w:widowControl w:val="0"/>
    </w:pPr>
    <w:rPr>
      <w:rFonts w:ascii="HiddenHorzOCl" w:hAnsi="HiddenHorzOCl" w:cs="Times New Roman"/>
      <w:color w:val="auto"/>
    </w:rPr>
  </w:style>
  <w:style w:type="paragraph" w:customStyle="1" w:styleId="CM14">
    <w:name w:val="CM14"/>
    <w:basedOn w:val="Default"/>
    <w:next w:val="Default"/>
    <w:rsid w:val="00C36A5A"/>
    <w:pPr>
      <w:widowControl w:val="0"/>
    </w:pPr>
    <w:rPr>
      <w:rFonts w:ascii="HiddenHorzOCl" w:hAnsi="HiddenHorzOCl" w:cs="Times New Roman"/>
      <w:color w:val="auto"/>
    </w:rPr>
  </w:style>
  <w:style w:type="paragraph" w:customStyle="1" w:styleId="CM16">
    <w:name w:val="CM16"/>
    <w:basedOn w:val="Default"/>
    <w:next w:val="Default"/>
    <w:rsid w:val="00C36A5A"/>
    <w:pPr>
      <w:widowControl w:val="0"/>
      <w:spacing w:line="236" w:lineRule="atLeast"/>
    </w:pPr>
    <w:rPr>
      <w:rFonts w:ascii="HiddenHorzOCl" w:hAnsi="HiddenHorzOCl" w:cs="Times New Roman"/>
      <w:color w:val="auto"/>
    </w:rPr>
  </w:style>
  <w:style w:type="paragraph" w:customStyle="1" w:styleId="CM263">
    <w:name w:val="CM263"/>
    <w:basedOn w:val="Default"/>
    <w:next w:val="Default"/>
    <w:rsid w:val="00C36A5A"/>
    <w:pPr>
      <w:widowControl w:val="0"/>
    </w:pPr>
    <w:rPr>
      <w:rFonts w:ascii="HiddenHorzOCl" w:hAnsi="HiddenHorzOCl" w:cs="Times New Roman"/>
      <w:color w:val="auto"/>
    </w:rPr>
  </w:style>
  <w:style w:type="paragraph" w:customStyle="1" w:styleId="CM261">
    <w:name w:val="CM261"/>
    <w:basedOn w:val="Default"/>
    <w:next w:val="Default"/>
    <w:rsid w:val="00C36A5A"/>
    <w:pPr>
      <w:widowControl w:val="0"/>
    </w:pPr>
    <w:rPr>
      <w:rFonts w:ascii="HiddenHorzOCl" w:hAnsi="HiddenHorzOCl" w:cs="Times New Roman"/>
      <w:color w:val="auto"/>
    </w:rPr>
  </w:style>
  <w:style w:type="paragraph" w:customStyle="1" w:styleId="CM111">
    <w:name w:val="CM111"/>
    <w:basedOn w:val="Default"/>
    <w:next w:val="Default"/>
    <w:rsid w:val="00C36A5A"/>
    <w:pPr>
      <w:widowControl w:val="0"/>
      <w:spacing w:line="231" w:lineRule="atLeast"/>
    </w:pPr>
    <w:rPr>
      <w:rFonts w:ascii="HiddenHorzOCl" w:hAnsi="HiddenHorzOCl" w:cs="Times New Roman"/>
      <w:color w:val="auto"/>
    </w:rPr>
  </w:style>
  <w:style w:type="paragraph" w:customStyle="1" w:styleId="CM59">
    <w:name w:val="CM59"/>
    <w:basedOn w:val="Default"/>
    <w:next w:val="Default"/>
    <w:rsid w:val="00C36A5A"/>
    <w:pPr>
      <w:widowControl w:val="0"/>
      <w:spacing w:line="280" w:lineRule="atLeast"/>
    </w:pPr>
    <w:rPr>
      <w:rFonts w:ascii="HiddenHorzOCl" w:hAnsi="HiddenHorzOCl" w:cs="Times New Roman"/>
      <w:color w:val="auto"/>
    </w:rPr>
  </w:style>
  <w:style w:type="paragraph" w:customStyle="1" w:styleId="CM259">
    <w:name w:val="CM259"/>
    <w:basedOn w:val="Default"/>
    <w:next w:val="Default"/>
    <w:rsid w:val="00C36A5A"/>
    <w:pPr>
      <w:widowControl w:val="0"/>
    </w:pPr>
    <w:rPr>
      <w:rFonts w:ascii="HiddenHorzOCl" w:hAnsi="HiddenHorzOCl" w:cs="Times New Roman"/>
      <w:color w:val="auto"/>
    </w:rPr>
  </w:style>
  <w:style w:type="paragraph" w:customStyle="1" w:styleId="CM253">
    <w:name w:val="CM253"/>
    <w:basedOn w:val="Default"/>
    <w:next w:val="Default"/>
    <w:rsid w:val="00C36A5A"/>
    <w:pPr>
      <w:widowControl w:val="0"/>
    </w:pPr>
    <w:rPr>
      <w:rFonts w:ascii="HiddenHorzOCl" w:hAnsi="HiddenHorzOCl" w:cs="Times New Roman"/>
      <w:color w:val="auto"/>
    </w:rPr>
  </w:style>
  <w:style w:type="paragraph" w:customStyle="1" w:styleId="CM255">
    <w:name w:val="CM255"/>
    <w:basedOn w:val="Default"/>
    <w:next w:val="Default"/>
    <w:rsid w:val="00C36A5A"/>
    <w:pPr>
      <w:widowControl w:val="0"/>
    </w:pPr>
    <w:rPr>
      <w:rFonts w:ascii="HiddenHorzOCl" w:hAnsi="HiddenHorzOCl" w:cs="Times New Roman"/>
      <w:color w:val="auto"/>
    </w:rPr>
  </w:style>
  <w:style w:type="paragraph" w:customStyle="1" w:styleId="CM24">
    <w:name w:val="CM24"/>
    <w:basedOn w:val="Default"/>
    <w:next w:val="Default"/>
    <w:rsid w:val="00C36A5A"/>
    <w:pPr>
      <w:widowControl w:val="0"/>
    </w:pPr>
    <w:rPr>
      <w:rFonts w:ascii="HiddenHorzOCl" w:hAnsi="HiddenHorzOCl" w:cs="Times New Roman"/>
      <w:color w:val="auto"/>
    </w:rPr>
  </w:style>
  <w:style w:type="paragraph" w:customStyle="1" w:styleId="CM53">
    <w:name w:val="CM53"/>
    <w:basedOn w:val="Default"/>
    <w:next w:val="Default"/>
    <w:rsid w:val="00C36A5A"/>
    <w:pPr>
      <w:widowControl w:val="0"/>
      <w:spacing w:line="236" w:lineRule="atLeast"/>
    </w:pPr>
    <w:rPr>
      <w:rFonts w:ascii="HiddenHorzOCl" w:hAnsi="HiddenHorzOCl" w:cs="Times New Roman"/>
      <w:color w:val="auto"/>
    </w:rPr>
  </w:style>
  <w:style w:type="paragraph" w:customStyle="1" w:styleId="CM124">
    <w:name w:val="CM124"/>
    <w:basedOn w:val="Default"/>
    <w:next w:val="Default"/>
    <w:rsid w:val="00C36A5A"/>
    <w:pPr>
      <w:widowControl w:val="0"/>
      <w:spacing w:line="183" w:lineRule="atLeast"/>
    </w:pPr>
    <w:rPr>
      <w:rFonts w:ascii="HiddenHorzOCl" w:hAnsi="HiddenHorzOCl" w:cs="Times New Roman"/>
      <w:color w:val="auto"/>
    </w:rPr>
  </w:style>
  <w:style w:type="paragraph" w:customStyle="1" w:styleId="CM258">
    <w:name w:val="CM258"/>
    <w:basedOn w:val="Default"/>
    <w:next w:val="Default"/>
    <w:rsid w:val="00C36A5A"/>
    <w:pPr>
      <w:widowControl w:val="0"/>
    </w:pPr>
    <w:rPr>
      <w:rFonts w:ascii="HiddenHorzOCl" w:hAnsi="HiddenHorzOCl" w:cs="Times New Roman"/>
      <w:color w:val="auto"/>
    </w:rPr>
  </w:style>
  <w:style w:type="paragraph" w:customStyle="1" w:styleId="CM127">
    <w:name w:val="CM127"/>
    <w:basedOn w:val="Default"/>
    <w:next w:val="Default"/>
    <w:rsid w:val="00C36A5A"/>
    <w:pPr>
      <w:widowControl w:val="0"/>
      <w:spacing w:line="233" w:lineRule="atLeast"/>
    </w:pPr>
    <w:rPr>
      <w:rFonts w:ascii="HiddenHorzOCl" w:hAnsi="HiddenHorzOCl" w:cs="Times New Roman"/>
      <w:color w:val="auto"/>
    </w:rPr>
  </w:style>
  <w:style w:type="paragraph" w:customStyle="1" w:styleId="CM129">
    <w:name w:val="CM129"/>
    <w:basedOn w:val="Default"/>
    <w:next w:val="Default"/>
    <w:rsid w:val="00C36A5A"/>
    <w:pPr>
      <w:widowControl w:val="0"/>
      <w:spacing w:line="233" w:lineRule="atLeast"/>
    </w:pPr>
    <w:rPr>
      <w:rFonts w:ascii="HiddenHorzOCl" w:hAnsi="HiddenHorzOCl" w:cs="Times New Roman"/>
      <w:color w:val="auto"/>
    </w:rPr>
  </w:style>
  <w:style w:type="paragraph" w:customStyle="1" w:styleId="CM130">
    <w:name w:val="CM130"/>
    <w:basedOn w:val="Default"/>
    <w:next w:val="Default"/>
    <w:rsid w:val="00C36A5A"/>
    <w:pPr>
      <w:widowControl w:val="0"/>
    </w:pPr>
    <w:rPr>
      <w:rFonts w:ascii="HiddenHorzOCl" w:hAnsi="HiddenHorzOCl" w:cs="Times New Roman"/>
      <w:color w:val="auto"/>
    </w:rPr>
  </w:style>
  <w:style w:type="paragraph" w:customStyle="1" w:styleId="CM131">
    <w:name w:val="CM131"/>
    <w:basedOn w:val="Default"/>
    <w:next w:val="Default"/>
    <w:rsid w:val="00C36A5A"/>
    <w:pPr>
      <w:widowControl w:val="0"/>
      <w:spacing w:line="238" w:lineRule="atLeast"/>
    </w:pPr>
    <w:rPr>
      <w:rFonts w:ascii="HiddenHorzOCl" w:hAnsi="HiddenHorzOCl" w:cs="Times New Roman"/>
      <w:color w:val="auto"/>
    </w:rPr>
  </w:style>
  <w:style w:type="paragraph" w:customStyle="1" w:styleId="Sangra2detindependiente1">
    <w:name w:val="Sangría 2 de t. independiente1"/>
    <w:basedOn w:val="Normal"/>
    <w:rsid w:val="0003655A"/>
    <w:pPr>
      <w:suppressAutoHyphens/>
      <w:ind w:left="567"/>
      <w:jc w:val="both"/>
    </w:pPr>
    <w:rPr>
      <w:rFonts w:ascii="Book Antiqua" w:hAnsi="Book Antiqua" w:cs="Times New Roman"/>
      <w:bCs w:val="0"/>
      <w:spacing w:val="-3"/>
      <w:sz w:val="20"/>
      <w:szCs w:val="20"/>
      <w:lang w:val="es-ES_tradnl"/>
    </w:rPr>
  </w:style>
  <w:style w:type="paragraph" w:customStyle="1" w:styleId="Prrafodelista1">
    <w:name w:val="Párrafo de lista1"/>
    <w:basedOn w:val="Normal"/>
    <w:rsid w:val="00F02CDC"/>
    <w:pPr>
      <w:ind w:left="708"/>
    </w:pPr>
    <w:rPr>
      <w:bCs w:val="0"/>
      <w:i/>
      <w:color w:val="000000"/>
      <w:sz w:val="24"/>
      <w:szCs w:val="24"/>
    </w:rPr>
  </w:style>
  <w:style w:type="paragraph" w:customStyle="1" w:styleId="NombredelFormulario">
    <w:name w:val="Nombre del Formulario"/>
    <w:next w:val="Normal"/>
    <w:rsid w:val="00DA1319"/>
    <w:pPr>
      <w:spacing w:before="120"/>
      <w:jc w:val="center"/>
      <w:outlineLvl w:val="5"/>
    </w:pPr>
    <w:rPr>
      <w:rFonts w:ascii="Arial" w:hAnsi="Arial" w:cs="Arial"/>
      <w:b/>
      <w:sz w:val="24"/>
      <w:szCs w:val="22"/>
      <w:lang w:eastAsia="es-ES"/>
    </w:rPr>
  </w:style>
  <w:style w:type="paragraph" w:customStyle="1" w:styleId="Estilo2">
    <w:name w:val="Estilo2"/>
    <w:basedOn w:val="Ttulo2"/>
    <w:rsid w:val="005E6D00"/>
    <w:pPr>
      <w:ind w:left="0"/>
    </w:pPr>
    <w:rPr>
      <w:rFonts w:ascii="Arial" w:hAnsi="Arial"/>
      <w:b/>
      <w:sz w:val="24"/>
      <w:u w:val="none"/>
    </w:rPr>
  </w:style>
  <w:style w:type="paragraph" w:customStyle="1" w:styleId="EstiloNegritaJustificado">
    <w:name w:val="Estilo Negrita Justificado"/>
    <w:basedOn w:val="Ttulo2"/>
    <w:next w:val="Ttulo2"/>
    <w:rsid w:val="005E6D00"/>
    <w:pPr>
      <w:jc w:val="both"/>
    </w:pPr>
    <w:rPr>
      <w:rFonts w:cs="Times New Roman"/>
      <w:b/>
      <w:szCs w:val="20"/>
    </w:rPr>
  </w:style>
  <w:style w:type="character" w:customStyle="1" w:styleId="Ttulo3Hdg3Heading3aIzquierda0cmSangrafrancesCarCar">
    <w:name w:val="Título 3Hdg 3Heading 3a + Izquierda:  0 cm Sangría frances... Car Car"/>
    <w:link w:val="Ttulo3Hdg3Heading3aIzquierda0cmSangrafrances"/>
    <w:rsid w:val="007B519B"/>
    <w:rPr>
      <w:rFonts w:ascii="Arial" w:hAnsi="Arial" w:cs="Arial"/>
      <w:sz w:val="22"/>
      <w:szCs w:val="18"/>
      <w:lang w:val="es-ES" w:eastAsia="es-ES" w:bidi="ar-SA"/>
    </w:rPr>
  </w:style>
  <w:style w:type="paragraph" w:customStyle="1" w:styleId="EstiloTtulo711ptSinNegrita">
    <w:name w:val="Estilo Título 7 + 11 pt Sin Negrita"/>
    <w:basedOn w:val="Textoindependienteprimerasangra2"/>
    <w:rsid w:val="00BF7DA6"/>
    <w:rPr>
      <w:b/>
      <w:bCs w:val="0"/>
    </w:rPr>
  </w:style>
  <w:style w:type="paragraph" w:customStyle="1" w:styleId="EstiloTtulo711ptJustificado">
    <w:name w:val="Estilo Título 7 + 11 pt Justificado"/>
    <w:basedOn w:val="Textoindependienteprimerasangra2"/>
    <w:next w:val="Textoindependiente2"/>
    <w:rsid w:val="00BF7DA6"/>
    <w:pPr>
      <w:jc w:val="both"/>
    </w:pPr>
    <w:rPr>
      <w:rFonts w:cs="Times New Roman"/>
      <w:szCs w:val="20"/>
    </w:rPr>
  </w:style>
  <w:style w:type="paragraph" w:styleId="Textoindependienteprimerasangra2">
    <w:name w:val="Body Text First Indent 2"/>
    <w:basedOn w:val="Sangradetextonormal"/>
    <w:rsid w:val="00BF7DA6"/>
    <w:pPr>
      <w:spacing w:after="120"/>
      <w:ind w:left="283" w:firstLine="210"/>
      <w:jc w:val="left"/>
    </w:pPr>
    <w:rPr>
      <w:sz w:val="22"/>
    </w:rPr>
  </w:style>
  <w:style w:type="paragraph" w:customStyle="1" w:styleId="Estilo20ptNegritaCentrado">
    <w:name w:val="Estilo 20 pt Negrita Centrado"/>
    <w:basedOn w:val="TDC1"/>
    <w:rsid w:val="009F351A"/>
    <w:pPr>
      <w:jc w:val="center"/>
    </w:pPr>
    <w:rPr>
      <w:rFonts w:cs="Times New Roman"/>
      <w:b w:val="0"/>
      <w:sz w:val="40"/>
      <w:szCs w:val="48"/>
    </w:rPr>
  </w:style>
  <w:style w:type="paragraph" w:customStyle="1" w:styleId="EstiloSangradetextonormalSangradetindependiente11ptN">
    <w:name w:val="Estilo Sangría de texto normalSangría de tindependiente + 11 pt N..."/>
    <w:basedOn w:val="Ttulo2"/>
    <w:rsid w:val="009F351A"/>
    <w:rPr>
      <w:b/>
    </w:rPr>
  </w:style>
  <w:style w:type="paragraph" w:customStyle="1" w:styleId="EstiloSangradetextonormalSangradetindependiente11ptN1">
    <w:name w:val="Estilo Sangría de texto normalSangría de tindependiente + 11 pt N...1"/>
    <w:basedOn w:val="Ttulo2"/>
    <w:rsid w:val="009F351A"/>
    <w:rPr>
      <w:b/>
    </w:rPr>
  </w:style>
  <w:style w:type="paragraph" w:customStyle="1" w:styleId="EstiloTextosinformatoArialJustificado">
    <w:name w:val="Estilo Texto sin formato + Arial Justificado"/>
    <w:basedOn w:val="Ttulo3"/>
    <w:next w:val="Ttulo3"/>
    <w:rsid w:val="00A50339"/>
    <w:rPr>
      <w:rFonts w:cs="Times New Roman"/>
      <w:bCs w:val="0"/>
      <w:szCs w:val="20"/>
    </w:rPr>
  </w:style>
  <w:style w:type="character" w:customStyle="1" w:styleId="SubttuloCar">
    <w:name w:val="Subtítulo Car"/>
    <w:link w:val="Subttulo"/>
    <w:uiPriority w:val="99"/>
    <w:rsid w:val="001B069C"/>
    <w:rPr>
      <w:rFonts w:ascii="Arial" w:hAnsi="Arial" w:cs="Arial"/>
      <w:b/>
      <w:bCs/>
      <w:sz w:val="22"/>
      <w:szCs w:val="18"/>
      <w:lang w:val="es-MX" w:eastAsia="es-ES"/>
    </w:rPr>
  </w:style>
  <w:style w:type="character" w:customStyle="1" w:styleId="TextocomentarioCar">
    <w:name w:val="Texto comentario Car"/>
    <w:link w:val="Textocomentario"/>
    <w:uiPriority w:val="99"/>
    <w:semiHidden/>
    <w:rsid w:val="00B0451F"/>
    <w:rPr>
      <w:rFonts w:ascii="Arial" w:hAnsi="Arial" w:cs="Arial"/>
      <w:bCs/>
      <w:sz w:val="22"/>
      <w:szCs w:val="18"/>
      <w:lang w:val="es-ES" w:eastAsia="es-ES"/>
    </w:rPr>
  </w:style>
  <w:style w:type="paragraph" w:customStyle="1" w:styleId="Titulo2">
    <w:name w:val="Titulo 2"/>
    <w:basedOn w:val="Normal"/>
    <w:rsid w:val="00B516EB"/>
    <w:pPr>
      <w:numPr>
        <w:ilvl w:val="1"/>
        <w:numId w:val="77"/>
      </w:numPr>
    </w:pPr>
    <w:rPr>
      <w:rFonts w:ascii="Times New Roman" w:hAnsi="Times New Roman" w:cs="Times New Roman"/>
      <w:bCs w:val="0"/>
      <w:sz w:val="24"/>
      <w:szCs w:val="24"/>
    </w:rPr>
  </w:style>
  <w:style w:type="character" w:customStyle="1" w:styleId="Ttulo4Car">
    <w:name w:val="Título 4 Car"/>
    <w:aliases w:val="Título 4amb Car"/>
    <w:link w:val="Ttulo4"/>
    <w:locked/>
    <w:rsid w:val="002423F8"/>
    <w:rPr>
      <w:rFonts w:ascii="Arial" w:hAnsi="Arial" w:cs="Arial"/>
      <w:b/>
      <w:bCs/>
      <w:sz w:val="24"/>
      <w:szCs w:val="18"/>
      <w:lang w:val="es-ES" w:eastAsia="es-ES"/>
    </w:rPr>
  </w:style>
  <w:style w:type="paragraph" w:customStyle="1" w:styleId="Prrafodelista3">
    <w:name w:val="Párrafo de lista3"/>
    <w:basedOn w:val="Normal"/>
    <w:uiPriority w:val="99"/>
    <w:rsid w:val="008A76D0"/>
    <w:pPr>
      <w:spacing w:after="200" w:line="276" w:lineRule="auto"/>
      <w:ind w:left="720"/>
      <w:contextualSpacing/>
    </w:pPr>
    <w:rPr>
      <w:rFonts w:ascii="Calibri" w:hAnsi="Calibri" w:cs="Times New Roman"/>
      <w:bCs w:val="0"/>
      <w:szCs w:val="22"/>
      <w:lang w:eastAsia="en-US"/>
    </w:rPr>
  </w:style>
  <w:style w:type="paragraph" w:styleId="Lista">
    <w:name w:val="List"/>
    <w:basedOn w:val="Normal"/>
    <w:rsid w:val="009064DF"/>
    <w:pPr>
      <w:ind w:left="283" w:hanging="283"/>
      <w:contextualSpacing/>
    </w:pPr>
  </w:style>
  <w:style w:type="paragraph" w:styleId="Lista2">
    <w:name w:val="List 2"/>
    <w:basedOn w:val="Normal"/>
    <w:rsid w:val="009064DF"/>
    <w:pPr>
      <w:ind w:left="566" w:hanging="283"/>
      <w:contextualSpacing/>
    </w:pPr>
  </w:style>
  <w:style w:type="paragraph" w:styleId="Lista3">
    <w:name w:val="List 3"/>
    <w:basedOn w:val="Normal"/>
    <w:rsid w:val="009064DF"/>
    <w:pPr>
      <w:ind w:left="849" w:hanging="283"/>
      <w:contextualSpacing/>
    </w:pPr>
  </w:style>
  <w:style w:type="paragraph" w:styleId="Lista4">
    <w:name w:val="List 4"/>
    <w:basedOn w:val="Normal"/>
    <w:rsid w:val="009064DF"/>
    <w:pPr>
      <w:ind w:left="1132" w:hanging="283"/>
      <w:contextualSpacing/>
    </w:pPr>
  </w:style>
  <w:style w:type="paragraph" w:styleId="Lista5">
    <w:name w:val="List 5"/>
    <w:basedOn w:val="Normal"/>
    <w:rsid w:val="009064DF"/>
    <w:pPr>
      <w:ind w:left="1415" w:hanging="283"/>
      <w:contextualSpacing/>
    </w:pPr>
  </w:style>
  <w:style w:type="paragraph" w:styleId="Saludo">
    <w:name w:val="Salutation"/>
    <w:basedOn w:val="Normal"/>
    <w:next w:val="Normal"/>
    <w:link w:val="SaludoCar"/>
    <w:rsid w:val="009064DF"/>
  </w:style>
  <w:style w:type="character" w:customStyle="1" w:styleId="SaludoCar">
    <w:name w:val="Saludo Car"/>
    <w:link w:val="Saludo"/>
    <w:rsid w:val="009064DF"/>
    <w:rPr>
      <w:rFonts w:ascii="Arial" w:hAnsi="Arial" w:cs="Arial"/>
      <w:bCs/>
      <w:sz w:val="22"/>
      <w:szCs w:val="18"/>
      <w:lang w:val="es-ES" w:eastAsia="es-ES"/>
    </w:rPr>
  </w:style>
  <w:style w:type="paragraph" w:styleId="Cierre">
    <w:name w:val="Closing"/>
    <w:basedOn w:val="Normal"/>
    <w:link w:val="CierreCar"/>
    <w:rsid w:val="009064DF"/>
    <w:pPr>
      <w:ind w:left="4252"/>
    </w:pPr>
  </w:style>
  <w:style w:type="character" w:customStyle="1" w:styleId="CierreCar">
    <w:name w:val="Cierre Car"/>
    <w:link w:val="Cierre"/>
    <w:rsid w:val="009064DF"/>
    <w:rPr>
      <w:rFonts w:ascii="Arial" w:hAnsi="Arial" w:cs="Arial"/>
      <w:bCs/>
      <w:sz w:val="22"/>
      <w:szCs w:val="18"/>
      <w:lang w:val="es-ES" w:eastAsia="es-ES"/>
    </w:rPr>
  </w:style>
  <w:style w:type="paragraph" w:styleId="Listaconvietas2">
    <w:name w:val="List Bullet 2"/>
    <w:basedOn w:val="Normal"/>
    <w:rsid w:val="009064DF"/>
    <w:pPr>
      <w:numPr>
        <w:numId w:val="92"/>
      </w:numPr>
      <w:contextualSpacing/>
    </w:pPr>
  </w:style>
  <w:style w:type="paragraph" w:styleId="Listaconvietas3">
    <w:name w:val="List Bullet 3"/>
    <w:basedOn w:val="Normal"/>
    <w:rsid w:val="009064DF"/>
    <w:pPr>
      <w:numPr>
        <w:numId w:val="93"/>
      </w:numPr>
      <w:contextualSpacing/>
    </w:pPr>
  </w:style>
  <w:style w:type="paragraph" w:styleId="Listaconvietas4">
    <w:name w:val="List Bullet 4"/>
    <w:basedOn w:val="Normal"/>
    <w:rsid w:val="009064DF"/>
    <w:pPr>
      <w:numPr>
        <w:numId w:val="94"/>
      </w:numPr>
      <w:contextualSpacing/>
    </w:pPr>
  </w:style>
  <w:style w:type="paragraph" w:styleId="Continuarlista">
    <w:name w:val="List Continue"/>
    <w:basedOn w:val="Normal"/>
    <w:rsid w:val="009064DF"/>
    <w:pPr>
      <w:spacing w:after="120"/>
      <w:ind w:left="283"/>
      <w:contextualSpacing/>
    </w:pPr>
  </w:style>
  <w:style w:type="paragraph" w:styleId="Continuarlista4">
    <w:name w:val="List Continue 4"/>
    <w:basedOn w:val="Normal"/>
    <w:rsid w:val="009064DF"/>
    <w:pPr>
      <w:spacing w:after="120"/>
      <w:ind w:left="1132"/>
      <w:contextualSpacing/>
    </w:pPr>
  </w:style>
  <w:style w:type="paragraph" w:styleId="Firma">
    <w:name w:val="Signature"/>
    <w:basedOn w:val="Normal"/>
    <w:link w:val="FirmaCar"/>
    <w:rsid w:val="009064DF"/>
    <w:pPr>
      <w:ind w:left="4252"/>
    </w:pPr>
  </w:style>
  <w:style w:type="character" w:customStyle="1" w:styleId="FirmaCar">
    <w:name w:val="Firma Car"/>
    <w:link w:val="Firma"/>
    <w:rsid w:val="009064DF"/>
    <w:rPr>
      <w:rFonts w:ascii="Arial" w:hAnsi="Arial" w:cs="Arial"/>
      <w:bCs/>
      <w:sz w:val="22"/>
      <w:szCs w:val="18"/>
      <w:lang w:val="es-ES" w:eastAsia="es-ES"/>
    </w:rPr>
  </w:style>
  <w:style w:type="paragraph" w:customStyle="1" w:styleId="Firmapuesto">
    <w:name w:val="Firma puesto"/>
    <w:basedOn w:val="Firma"/>
    <w:rsid w:val="009064DF"/>
  </w:style>
  <w:style w:type="paragraph" w:customStyle="1" w:styleId="Firmaorganizacin">
    <w:name w:val="Firma organización"/>
    <w:basedOn w:val="Firma"/>
    <w:rsid w:val="009064DF"/>
  </w:style>
  <w:style w:type="paragraph" w:styleId="Sangranormal">
    <w:name w:val="Normal Indent"/>
    <w:basedOn w:val="Normal"/>
    <w:rsid w:val="009064DF"/>
    <w:pPr>
      <w:ind w:left="708"/>
    </w:pPr>
  </w:style>
  <w:style w:type="paragraph" w:styleId="Textoindependienteprimerasangra">
    <w:name w:val="Body Text First Indent"/>
    <w:basedOn w:val="Textoindependiente"/>
    <w:link w:val="TextoindependienteprimerasangraCar"/>
    <w:rsid w:val="009064DF"/>
    <w:pPr>
      <w:ind w:firstLine="360"/>
      <w:jc w:val="left"/>
    </w:pPr>
    <w:rPr>
      <w:lang w:val="es-ES"/>
    </w:rPr>
  </w:style>
  <w:style w:type="character" w:customStyle="1" w:styleId="TextoindependienteCar">
    <w:name w:val="Texto independiente Car"/>
    <w:aliases w:val="Ctrl+1 Car"/>
    <w:link w:val="Textoindependiente"/>
    <w:rsid w:val="009064DF"/>
    <w:rPr>
      <w:rFonts w:ascii="Arial" w:hAnsi="Arial" w:cs="Arial"/>
      <w:bCs/>
      <w:sz w:val="22"/>
      <w:szCs w:val="18"/>
      <w:lang w:val="es-ES_tradnl" w:eastAsia="es-ES"/>
    </w:rPr>
  </w:style>
  <w:style w:type="character" w:customStyle="1" w:styleId="TextoindependienteprimerasangraCar">
    <w:name w:val="Texto independiente primera sangría Car"/>
    <w:link w:val="Textoindependienteprimerasangra"/>
    <w:rsid w:val="009064DF"/>
    <w:rPr>
      <w:rFonts w:ascii="Arial" w:hAnsi="Arial" w:cs="Arial"/>
      <w:bCs/>
      <w:sz w:val="22"/>
      <w:szCs w:val="18"/>
      <w:lang w:val="es-ES" w:eastAsia="es-ES"/>
    </w:rPr>
  </w:style>
  <w:style w:type="paragraph" w:styleId="Sinespaciado">
    <w:name w:val="No Spacing"/>
    <w:qFormat/>
    <w:rsid w:val="00FF6F8E"/>
    <w:rPr>
      <w:rFonts w:ascii="Calibri" w:hAnsi="Calibri"/>
      <w:sz w:val="22"/>
      <w:szCs w:val="22"/>
      <w:lang w:val="es-ES" w:eastAsia="en-US"/>
    </w:rPr>
  </w:style>
  <w:style w:type="paragraph" w:customStyle="1" w:styleId="Tit3">
    <w:name w:val="Tit3"/>
    <w:basedOn w:val="Normal"/>
    <w:next w:val="Normal"/>
    <w:link w:val="Tit3Car"/>
    <w:autoRedefine/>
    <w:rsid w:val="00FF6F8E"/>
    <w:pPr>
      <w:jc w:val="both"/>
      <w:outlineLvl w:val="2"/>
    </w:pPr>
    <w:rPr>
      <w:rFonts w:eastAsia="Calibri"/>
      <w:b/>
      <w:bCs w:val="0"/>
      <w:szCs w:val="22"/>
      <w:lang w:val="es-AR" w:eastAsia="en-US"/>
    </w:rPr>
  </w:style>
  <w:style w:type="character" w:customStyle="1" w:styleId="Tit3Car">
    <w:name w:val="Tit3 Car"/>
    <w:link w:val="Tit3"/>
    <w:rsid w:val="00FF6F8E"/>
    <w:rPr>
      <w:rFonts w:ascii="Arial" w:eastAsia="Calibri" w:hAnsi="Arial" w:cs="Arial"/>
      <w:b/>
      <w:sz w:val="22"/>
      <w:szCs w:val="22"/>
      <w:lang w:val="es-AR" w:eastAsia="en-US"/>
    </w:rPr>
  </w:style>
  <w:style w:type="paragraph" w:customStyle="1" w:styleId="TituloClausulas2">
    <w:name w:val="Titulo Clausulas 2"/>
    <w:basedOn w:val="Normal"/>
    <w:next w:val="Normal"/>
    <w:uiPriority w:val="99"/>
    <w:rsid w:val="00E4000E"/>
    <w:pPr>
      <w:spacing w:before="240" w:after="240"/>
      <w:jc w:val="center"/>
    </w:pPr>
    <w:rPr>
      <w:rFonts w:eastAsia="MS Mincho" w:cs="Times New Roman"/>
      <w:b/>
      <w:bCs w:val="0"/>
      <w:szCs w:val="22"/>
    </w:rPr>
  </w:style>
  <w:style w:type="character" w:customStyle="1" w:styleId="Textoindependiente2Car">
    <w:name w:val="Texto independiente 2 Car"/>
    <w:link w:val="Textoindependiente2"/>
    <w:rsid w:val="00035D2E"/>
    <w:rPr>
      <w:rFonts w:ascii="Arial" w:hAnsi="Arial" w:cs="Arial"/>
      <w:bCs/>
      <w:sz w:val="22"/>
      <w:szCs w:val="18"/>
      <w:lang w:val="es-ES" w:eastAsia="es-ES"/>
    </w:rPr>
  </w:style>
  <w:style w:type="paragraph" w:styleId="NormalWeb">
    <w:name w:val="Normal (Web)"/>
    <w:basedOn w:val="Normal"/>
    <w:uiPriority w:val="99"/>
    <w:unhideWhenUsed/>
    <w:rsid w:val="00C86E6C"/>
    <w:pPr>
      <w:spacing w:before="100" w:beforeAutospacing="1" w:after="100" w:afterAutospacing="1"/>
    </w:pPr>
    <w:rPr>
      <w:rFonts w:ascii="Times New Roman" w:hAnsi="Times New Roman" w:cs="Times New Roman"/>
      <w:bCs w:val="0"/>
      <w:sz w:val="24"/>
      <w:szCs w:val="24"/>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22B"/>
    <w:rPr>
      <w:rFonts w:ascii="Arial" w:hAnsi="Arial" w:cs="Arial"/>
      <w:bCs/>
      <w:sz w:val="22"/>
      <w:szCs w:val="18"/>
      <w:lang w:val="es-ES" w:eastAsia="es-ES"/>
    </w:rPr>
  </w:style>
  <w:style w:type="paragraph" w:styleId="Ttulo1">
    <w:name w:val="heading 1"/>
    <w:basedOn w:val="Normal"/>
    <w:next w:val="Normal"/>
    <w:qFormat/>
    <w:rsid w:val="00440CD5"/>
    <w:pPr>
      <w:keepNext/>
      <w:outlineLvl w:val="0"/>
    </w:pPr>
    <w:rPr>
      <w:b/>
      <w:lang w:val="es-ES_tradnl"/>
    </w:rPr>
  </w:style>
  <w:style w:type="paragraph" w:styleId="Ttulo2">
    <w:name w:val="heading 2"/>
    <w:basedOn w:val="Normal"/>
    <w:next w:val="Normal"/>
    <w:link w:val="Ttulo2Car"/>
    <w:qFormat/>
    <w:rsid w:val="00440CD5"/>
    <w:pPr>
      <w:keepNext/>
      <w:ind w:left="964"/>
      <w:outlineLvl w:val="1"/>
    </w:pPr>
    <w:rPr>
      <w:rFonts w:ascii="CG Omega" w:hAnsi="CG Omega"/>
      <w:u w:val="single"/>
      <w:lang w:val="es-ES_tradnl"/>
    </w:rPr>
  </w:style>
  <w:style w:type="paragraph" w:styleId="Ttulo3">
    <w:name w:val="heading 3"/>
    <w:aliases w:val="Hdg 3,Heading 3a"/>
    <w:basedOn w:val="Normal"/>
    <w:next w:val="Normal"/>
    <w:qFormat/>
    <w:rsid w:val="00440CD5"/>
    <w:pPr>
      <w:keepNext/>
      <w:jc w:val="both"/>
      <w:outlineLvl w:val="2"/>
    </w:pPr>
    <w:rPr>
      <w:b/>
    </w:rPr>
  </w:style>
  <w:style w:type="paragraph" w:styleId="Ttulo4">
    <w:name w:val="heading 4"/>
    <w:aliases w:val="Título 4amb"/>
    <w:basedOn w:val="Normal"/>
    <w:next w:val="Normal"/>
    <w:link w:val="Ttulo4Car"/>
    <w:qFormat/>
    <w:rsid w:val="00440CD5"/>
    <w:pPr>
      <w:keepNext/>
      <w:ind w:left="-11"/>
      <w:jc w:val="both"/>
      <w:outlineLvl w:val="3"/>
    </w:pPr>
    <w:rPr>
      <w:b/>
      <w:sz w:val="24"/>
    </w:rPr>
  </w:style>
  <w:style w:type="paragraph" w:styleId="Ttulo5">
    <w:name w:val="heading 5"/>
    <w:basedOn w:val="Normal"/>
    <w:next w:val="Normal"/>
    <w:qFormat/>
    <w:rsid w:val="00440CD5"/>
    <w:pPr>
      <w:keepNext/>
      <w:jc w:val="both"/>
      <w:outlineLvl w:val="4"/>
    </w:pPr>
    <w:rPr>
      <w:b/>
      <w:sz w:val="24"/>
    </w:rPr>
  </w:style>
  <w:style w:type="paragraph" w:styleId="Ttulo6">
    <w:name w:val="heading 6"/>
    <w:basedOn w:val="Normal"/>
    <w:next w:val="Normal"/>
    <w:qFormat/>
    <w:rsid w:val="00440CD5"/>
    <w:pPr>
      <w:keepNext/>
      <w:ind w:left="-142"/>
      <w:jc w:val="both"/>
      <w:outlineLvl w:val="5"/>
    </w:pPr>
    <w:rPr>
      <w:b/>
      <w:lang w:val="es-ES_tradnl"/>
    </w:rPr>
  </w:style>
  <w:style w:type="paragraph" w:styleId="Ttulo7">
    <w:name w:val="heading 7"/>
    <w:basedOn w:val="Normal"/>
    <w:next w:val="Normal"/>
    <w:qFormat/>
    <w:rsid w:val="00440CD5"/>
    <w:pPr>
      <w:keepNext/>
      <w:widowControl w:val="0"/>
      <w:jc w:val="center"/>
      <w:outlineLvl w:val="6"/>
    </w:pPr>
    <w:rPr>
      <w:b/>
      <w:sz w:val="24"/>
      <w:lang w:val="es-ES_tradnl"/>
    </w:rPr>
  </w:style>
  <w:style w:type="paragraph" w:styleId="Ttulo8">
    <w:name w:val="heading 8"/>
    <w:basedOn w:val="Normal"/>
    <w:next w:val="Normal"/>
    <w:qFormat/>
    <w:rsid w:val="00440CD5"/>
    <w:pPr>
      <w:keepNext/>
      <w:jc w:val="both"/>
      <w:outlineLvl w:val="7"/>
    </w:pPr>
    <w:rPr>
      <w:u w:val="single"/>
    </w:rPr>
  </w:style>
  <w:style w:type="paragraph" w:styleId="Ttulo9">
    <w:name w:val="heading 9"/>
    <w:basedOn w:val="Normal"/>
    <w:next w:val="Normal"/>
    <w:qFormat/>
    <w:rsid w:val="00440CD5"/>
    <w:pPr>
      <w:keepNext/>
      <w:jc w:val="both"/>
      <w:outlineLvl w:val="8"/>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40CD5"/>
    <w:pPr>
      <w:jc w:val="center"/>
    </w:pPr>
    <w:rPr>
      <w:b/>
      <w:lang w:val="es-ES_tradnl"/>
    </w:rPr>
  </w:style>
  <w:style w:type="paragraph" w:styleId="Textoindependiente">
    <w:name w:val="Body Text"/>
    <w:aliases w:val="Ctrl+1"/>
    <w:basedOn w:val="Normal"/>
    <w:link w:val="TextoindependienteCar"/>
    <w:rsid w:val="00440CD5"/>
    <w:pPr>
      <w:jc w:val="both"/>
    </w:pPr>
    <w:rPr>
      <w:lang w:val="es-ES_tradnl"/>
    </w:rPr>
  </w:style>
  <w:style w:type="paragraph" w:styleId="Textoindependiente2">
    <w:name w:val="Body Text 2"/>
    <w:basedOn w:val="Ttulo3"/>
    <w:link w:val="Textoindependiente2Car"/>
    <w:rsid w:val="00440CD5"/>
    <w:rPr>
      <w:b w:val="0"/>
    </w:rPr>
  </w:style>
  <w:style w:type="paragraph" w:styleId="Textosinformato">
    <w:name w:val="Plain Text"/>
    <w:aliases w:val=" Car,Car"/>
    <w:basedOn w:val="Normal"/>
    <w:link w:val="TextosinformatoCar"/>
    <w:uiPriority w:val="99"/>
    <w:rsid w:val="00440CD5"/>
    <w:rPr>
      <w:rFonts w:ascii="Courier New" w:hAnsi="Courier New"/>
      <w:lang w:val="es-ES_tradnl"/>
    </w:rPr>
  </w:style>
  <w:style w:type="paragraph" w:styleId="Textonotapie">
    <w:name w:val="footnote text"/>
    <w:basedOn w:val="Normal"/>
    <w:link w:val="TextonotapieCar"/>
    <w:uiPriority w:val="99"/>
    <w:semiHidden/>
    <w:rsid w:val="00440CD5"/>
  </w:style>
  <w:style w:type="paragraph" w:customStyle="1" w:styleId="BoxHeadline">
    <w:name w:val="Box Headline"/>
    <w:rsid w:val="00440CD5"/>
    <w:pPr>
      <w:suppressAutoHyphens/>
      <w:spacing w:after="120"/>
      <w:jc w:val="center"/>
    </w:pPr>
    <w:rPr>
      <w:rFonts w:ascii="Arial" w:hAnsi="Arial"/>
      <w:b/>
      <w:sz w:val="18"/>
      <w:lang w:val="en-US" w:eastAsia="es-ES"/>
    </w:rPr>
  </w:style>
  <w:style w:type="paragraph" w:styleId="Sangradetextonormal">
    <w:name w:val="Body Text Indent"/>
    <w:aliases w:val="Sangría de t,independiente"/>
    <w:basedOn w:val="Normal"/>
    <w:link w:val="SangradetextonormalCar"/>
    <w:rsid w:val="00440CD5"/>
    <w:pPr>
      <w:ind w:firstLine="1"/>
      <w:jc w:val="both"/>
    </w:pPr>
    <w:rPr>
      <w:sz w:val="24"/>
    </w:rPr>
  </w:style>
  <w:style w:type="paragraph" w:styleId="Sangra2detindependiente">
    <w:name w:val="Body Text Indent 2"/>
    <w:basedOn w:val="Normal"/>
    <w:rsid w:val="00440CD5"/>
    <w:pPr>
      <w:ind w:left="284"/>
      <w:jc w:val="both"/>
    </w:pPr>
    <w:rPr>
      <w:lang w:val="es-MX"/>
    </w:rPr>
  </w:style>
  <w:style w:type="paragraph" w:styleId="Sangra3detindependiente">
    <w:name w:val="Body Text Indent 3"/>
    <w:basedOn w:val="Normal"/>
    <w:rsid w:val="00440CD5"/>
    <w:pPr>
      <w:ind w:left="708" w:hanging="708"/>
      <w:jc w:val="both"/>
    </w:pPr>
  </w:style>
  <w:style w:type="paragraph" w:customStyle="1" w:styleId="BodyText24">
    <w:name w:val="Body Text 24"/>
    <w:basedOn w:val="Normal"/>
    <w:rsid w:val="00440CD5"/>
    <w:pPr>
      <w:tabs>
        <w:tab w:val="left" w:pos="567"/>
        <w:tab w:val="left" w:pos="1134"/>
        <w:tab w:val="left" w:pos="1701"/>
        <w:tab w:val="left" w:pos="2268"/>
        <w:tab w:val="left" w:pos="2835"/>
      </w:tabs>
      <w:ind w:left="567" w:hanging="567"/>
      <w:jc w:val="both"/>
    </w:pPr>
    <w:rPr>
      <w:snapToGrid w:val="0"/>
      <w:lang w:val="es-PE"/>
    </w:rPr>
  </w:style>
  <w:style w:type="character" w:styleId="nfasis">
    <w:name w:val="Emphasis"/>
    <w:qFormat/>
    <w:rsid w:val="00440CD5"/>
    <w:rPr>
      <w:i/>
      <w:iCs/>
    </w:rPr>
  </w:style>
  <w:style w:type="numbering" w:customStyle="1" w:styleId="EstiloNumerado">
    <w:name w:val="Estilo Numerado"/>
    <w:basedOn w:val="Sinlista"/>
    <w:rsid w:val="00D16F29"/>
    <w:pPr>
      <w:numPr>
        <w:numId w:val="52"/>
      </w:numPr>
    </w:pPr>
  </w:style>
  <w:style w:type="paragraph" w:customStyle="1" w:styleId="BodyText22">
    <w:name w:val="Body Text 22"/>
    <w:basedOn w:val="Normal"/>
    <w:rsid w:val="00440CD5"/>
    <w:pPr>
      <w:tabs>
        <w:tab w:val="left" w:pos="567"/>
        <w:tab w:val="left" w:pos="1134"/>
        <w:tab w:val="left" w:pos="1701"/>
        <w:tab w:val="left" w:pos="2268"/>
        <w:tab w:val="left" w:pos="2835"/>
      </w:tabs>
      <w:jc w:val="both"/>
    </w:pPr>
    <w:rPr>
      <w:snapToGrid w:val="0"/>
      <w:sz w:val="24"/>
    </w:rPr>
  </w:style>
  <w:style w:type="paragraph" w:styleId="Subttulo">
    <w:name w:val="Subtitle"/>
    <w:basedOn w:val="Normal"/>
    <w:link w:val="SubttuloCar"/>
    <w:uiPriority w:val="99"/>
    <w:qFormat/>
    <w:rsid w:val="00440CD5"/>
    <w:pPr>
      <w:jc w:val="both"/>
    </w:pPr>
    <w:rPr>
      <w:b/>
      <w:lang w:val="es-MX"/>
    </w:rPr>
  </w:style>
  <w:style w:type="paragraph" w:styleId="Textoindependiente3">
    <w:name w:val="Body Text 3"/>
    <w:basedOn w:val="Normal"/>
    <w:rsid w:val="00440CD5"/>
    <w:pPr>
      <w:jc w:val="center"/>
    </w:pPr>
    <w:rPr>
      <w:b/>
      <w:sz w:val="24"/>
      <w:u w:val="single"/>
    </w:rPr>
  </w:style>
  <w:style w:type="paragraph" w:customStyle="1" w:styleId="ArticleL3">
    <w:name w:val="Article_L3"/>
    <w:basedOn w:val="Normal"/>
    <w:next w:val="Normal"/>
    <w:uiPriority w:val="99"/>
    <w:rsid w:val="00440CD5"/>
    <w:pPr>
      <w:spacing w:before="240" w:line="360" w:lineRule="auto"/>
      <w:ind w:left="1440" w:hanging="720"/>
      <w:jc w:val="both"/>
    </w:pPr>
    <w:rPr>
      <w:snapToGrid w:val="0"/>
      <w:sz w:val="24"/>
    </w:rPr>
  </w:style>
  <w:style w:type="paragraph" w:customStyle="1" w:styleId="nelcasoquelaalturadelcorteypendientedeltaludimpidiesenelperfiladodeequilibrio">
    <w:name w:val="n el caso que la altura del corte y pendiente del talud impidiesen el perfilado de equilibrio"/>
    <w:aliases w:val="se denerá aplkicar un método probado de estabilización mecánica"/>
    <w:basedOn w:val="Normal"/>
    <w:rsid w:val="00440CD5"/>
    <w:pPr>
      <w:jc w:val="both"/>
    </w:pPr>
    <w:rPr>
      <w:color w:val="FF0000"/>
      <w:lang w:val="es-ES_tradnl"/>
    </w:rPr>
  </w:style>
  <w:style w:type="character" w:styleId="Nmerodepgina">
    <w:name w:val="page number"/>
    <w:basedOn w:val="Fuentedeprrafopredeter"/>
    <w:rsid w:val="00440CD5"/>
  </w:style>
  <w:style w:type="paragraph" w:styleId="Piedepgina">
    <w:name w:val="footer"/>
    <w:basedOn w:val="Normal"/>
    <w:link w:val="PiedepginaCar"/>
    <w:uiPriority w:val="99"/>
    <w:rsid w:val="00440CD5"/>
    <w:pPr>
      <w:tabs>
        <w:tab w:val="center" w:pos="4419"/>
        <w:tab w:val="right" w:pos="8838"/>
      </w:tabs>
    </w:pPr>
    <w:rPr>
      <w:lang w:val="es-ES_tradnl"/>
    </w:rPr>
  </w:style>
  <w:style w:type="paragraph" w:styleId="Encabezado">
    <w:name w:val="header"/>
    <w:aliases w:val="maria"/>
    <w:basedOn w:val="Normal"/>
    <w:rsid w:val="00440CD5"/>
    <w:pPr>
      <w:tabs>
        <w:tab w:val="center" w:pos="4419"/>
        <w:tab w:val="right" w:pos="8838"/>
      </w:tabs>
    </w:pPr>
  </w:style>
  <w:style w:type="paragraph" w:styleId="Textodeglobo">
    <w:name w:val="Balloon Text"/>
    <w:basedOn w:val="Normal"/>
    <w:semiHidden/>
    <w:rsid w:val="00440CD5"/>
    <w:rPr>
      <w:rFonts w:ascii="Tahoma" w:hAnsi="Tahoma" w:cs="Tahoma"/>
      <w:sz w:val="16"/>
      <w:szCs w:val="16"/>
    </w:rPr>
  </w:style>
  <w:style w:type="paragraph" w:customStyle="1" w:styleId="Pelota">
    <w:name w:val="Pelota"/>
    <w:basedOn w:val="Normal"/>
    <w:rsid w:val="00440CD5"/>
    <w:pPr>
      <w:jc w:val="both"/>
    </w:pPr>
    <w:rPr>
      <w:lang w:val="en-US"/>
    </w:rPr>
  </w:style>
  <w:style w:type="paragraph" w:customStyle="1" w:styleId="PlainText1">
    <w:name w:val="Plain Text1"/>
    <w:basedOn w:val="Normal"/>
    <w:rsid w:val="00440CD5"/>
    <w:pPr>
      <w:overflowPunct w:val="0"/>
      <w:autoSpaceDE w:val="0"/>
      <w:autoSpaceDN w:val="0"/>
      <w:adjustRightInd w:val="0"/>
      <w:textAlignment w:val="baseline"/>
    </w:pPr>
    <w:rPr>
      <w:rFonts w:ascii="Courier New" w:hAnsi="Courier New"/>
      <w:lang w:val="es-ES_tradnl"/>
    </w:rPr>
  </w:style>
  <w:style w:type="paragraph" w:customStyle="1" w:styleId="BodyText32">
    <w:name w:val="Body Text 32"/>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ArticleL4">
    <w:name w:val="Article_L4"/>
    <w:next w:val="Normal"/>
    <w:rsid w:val="00440CD5"/>
    <w:pPr>
      <w:spacing w:before="240" w:line="360" w:lineRule="auto"/>
      <w:ind w:left="2160" w:hanging="720"/>
      <w:jc w:val="both"/>
    </w:pPr>
    <w:rPr>
      <w:sz w:val="24"/>
      <w:lang w:eastAsia="es-ES"/>
    </w:rPr>
  </w:style>
  <w:style w:type="paragraph" w:customStyle="1" w:styleId="ArticleL2">
    <w:name w:val="Article_L2"/>
    <w:basedOn w:val="Normal"/>
    <w:next w:val="Normal"/>
    <w:rsid w:val="00440CD5"/>
    <w:pPr>
      <w:tabs>
        <w:tab w:val="left" w:pos="1440"/>
      </w:tabs>
      <w:spacing w:after="240" w:line="312" w:lineRule="auto"/>
      <w:ind w:firstLine="720"/>
      <w:jc w:val="both"/>
    </w:pPr>
    <w:rPr>
      <w:snapToGrid w:val="0"/>
      <w:sz w:val="24"/>
      <w:lang w:val="en-US"/>
    </w:rPr>
  </w:style>
  <w:style w:type="character" w:customStyle="1" w:styleId="DeltaViewInsertion">
    <w:name w:val="DeltaView Insertion"/>
    <w:rsid w:val="00440CD5"/>
    <w:rPr>
      <w:b/>
      <w:bCs/>
      <w:spacing w:val="0"/>
      <w:u w:val="double"/>
    </w:rPr>
  </w:style>
  <w:style w:type="paragraph" w:customStyle="1" w:styleId="Textodeglobo1">
    <w:name w:val="Texto de globo1"/>
    <w:basedOn w:val="Normal"/>
    <w:semiHidden/>
    <w:rsid w:val="00440CD5"/>
    <w:rPr>
      <w:rFonts w:ascii="Tahoma" w:hAnsi="Tahoma" w:cs="Tahoma"/>
      <w:sz w:val="16"/>
      <w:szCs w:val="16"/>
    </w:rPr>
  </w:style>
  <w:style w:type="paragraph" w:customStyle="1" w:styleId="VietadePrimerOrden">
    <w:name w:val="Viñeta de Primer Orden"/>
    <w:basedOn w:val="Normal"/>
    <w:rsid w:val="00440CD5"/>
    <w:pPr>
      <w:tabs>
        <w:tab w:val="num" w:pos="1080"/>
      </w:tabs>
      <w:spacing w:after="200"/>
      <w:ind w:left="1080" w:hanging="360"/>
      <w:jc w:val="both"/>
    </w:pPr>
    <w:rPr>
      <w:snapToGrid w:val="0"/>
      <w:color w:val="000000"/>
    </w:rPr>
  </w:style>
  <w:style w:type="paragraph" w:customStyle="1" w:styleId="VietadeTercerOrden">
    <w:name w:val="Viñeta de Tercer Orden"/>
    <w:basedOn w:val="Normal"/>
    <w:rsid w:val="00440CD5"/>
    <w:pPr>
      <w:tabs>
        <w:tab w:val="num" w:pos="1074"/>
      </w:tabs>
      <w:spacing w:after="200"/>
      <w:ind w:left="1071" w:hanging="283"/>
      <w:jc w:val="both"/>
    </w:pPr>
    <w:rPr>
      <w:snapToGrid w:val="0"/>
      <w:color w:val="000000"/>
      <w:sz w:val="21"/>
    </w:rPr>
  </w:style>
  <w:style w:type="paragraph" w:customStyle="1" w:styleId="p3">
    <w:name w:val="p3"/>
    <w:basedOn w:val="Normal"/>
    <w:rsid w:val="00440CD5"/>
    <w:pPr>
      <w:widowControl w:val="0"/>
      <w:tabs>
        <w:tab w:val="left" w:pos="720"/>
      </w:tabs>
      <w:jc w:val="both"/>
    </w:pPr>
    <w:rPr>
      <w:rFonts w:ascii="Times" w:hAnsi="Times"/>
      <w:sz w:val="24"/>
      <w:lang w:val="es-ES_tradnl"/>
    </w:rPr>
  </w:style>
  <w:style w:type="character" w:customStyle="1" w:styleId="TOC12">
    <w:name w:val="TOC 12"/>
    <w:rsid w:val="002C0046"/>
  </w:style>
  <w:style w:type="paragraph" w:customStyle="1" w:styleId="xl28">
    <w:name w:val="xl28"/>
    <w:basedOn w:val="Normal"/>
    <w:rsid w:val="00440CD5"/>
    <w:pPr>
      <w:spacing w:before="100" w:beforeAutospacing="1" w:after="100" w:afterAutospacing="1"/>
      <w:jc w:val="center"/>
    </w:pPr>
    <w:rPr>
      <w:rFonts w:ascii="Arial Unicode MS" w:eastAsia="Arial Unicode MS" w:hAnsi="Arial Unicode MS" w:cs="Arial Unicode MS"/>
      <w:sz w:val="16"/>
      <w:szCs w:val="16"/>
      <w:lang w:val="en-US" w:eastAsia="en-US"/>
    </w:rPr>
  </w:style>
  <w:style w:type="paragraph" w:customStyle="1" w:styleId="Estilo1">
    <w:name w:val="Estilo1"/>
    <w:basedOn w:val="Normal"/>
    <w:rsid w:val="00440CD5"/>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lang w:val="es-PE"/>
    </w:rPr>
  </w:style>
  <w:style w:type="paragraph" w:customStyle="1" w:styleId="BodyText31">
    <w:name w:val="Body Text 31"/>
    <w:basedOn w:val="Normal"/>
    <w:rsid w:val="00440CD5"/>
    <w:pPr>
      <w:overflowPunct w:val="0"/>
      <w:autoSpaceDE w:val="0"/>
      <w:autoSpaceDN w:val="0"/>
      <w:adjustRightInd w:val="0"/>
      <w:jc w:val="both"/>
      <w:textAlignment w:val="baseline"/>
    </w:pPr>
    <w:rPr>
      <w:rFonts w:ascii="Arial Narrow" w:hAnsi="Arial Narrow"/>
      <w:sz w:val="18"/>
      <w:lang w:val="es-MX"/>
    </w:rPr>
  </w:style>
  <w:style w:type="paragraph" w:customStyle="1" w:styleId="EstiloFiguraNegrita">
    <w:name w:val="Estilo Figura + Negrita"/>
    <w:basedOn w:val="Normal"/>
    <w:rsid w:val="00440CD5"/>
    <w:pPr>
      <w:tabs>
        <w:tab w:val="num" w:pos="1428"/>
      </w:tabs>
      <w:ind w:left="1428" w:hanging="720"/>
    </w:pPr>
    <w:rPr>
      <w:bCs w:val="0"/>
      <w:sz w:val="24"/>
      <w:szCs w:val="24"/>
      <w:lang w:eastAsia="en-US"/>
    </w:rPr>
  </w:style>
  <w:style w:type="paragraph" w:customStyle="1" w:styleId="InsideAddress">
    <w:name w:val="Inside Address"/>
    <w:basedOn w:val="Normal"/>
    <w:rsid w:val="00440CD5"/>
    <w:pPr>
      <w:jc w:val="both"/>
    </w:pPr>
    <w:rPr>
      <w:sz w:val="24"/>
      <w:lang w:val="es-MX"/>
    </w:rPr>
  </w:style>
  <w:style w:type="paragraph" w:customStyle="1" w:styleId="BodyText21">
    <w:name w:val="Body Text 21"/>
    <w:basedOn w:val="Normal"/>
    <w:rsid w:val="00440CD5"/>
    <w:pPr>
      <w:widowControl w:val="0"/>
      <w:jc w:val="center"/>
    </w:pPr>
    <w:rPr>
      <w:b/>
    </w:rPr>
  </w:style>
  <w:style w:type="paragraph" w:customStyle="1" w:styleId="BodyText23">
    <w:name w:val="Body Text 23"/>
    <w:basedOn w:val="Normal"/>
    <w:rsid w:val="00440CD5"/>
    <w:pPr>
      <w:widowControl w:val="0"/>
      <w:overflowPunct w:val="0"/>
      <w:autoSpaceDE w:val="0"/>
      <w:autoSpaceDN w:val="0"/>
      <w:adjustRightInd w:val="0"/>
      <w:spacing w:after="240"/>
      <w:jc w:val="both"/>
      <w:textAlignment w:val="baseline"/>
    </w:pPr>
    <w:rPr>
      <w:sz w:val="24"/>
    </w:rPr>
  </w:style>
  <w:style w:type="character" w:styleId="Textoennegrita">
    <w:name w:val="Strong"/>
    <w:qFormat/>
    <w:rsid w:val="00440CD5"/>
    <w:rPr>
      <w:b/>
      <w:bCs/>
    </w:rPr>
  </w:style>
  <w:style w:type="paragraph" w:customStyle="1" w:styleId="pelota0">
    <w:name w:val="pelota"/>
    <w:basedOn w:val="Normal"/>
    <w:rsid w:val="00440CD5"/>
    <w:pPr>
      <w:spacing w:before="100" w:beforeAutospacing="1" w:after="100" w:afterAutospacing="1"/>
    </w:pPr>
    <w:rPr>
      <w:rFonts w:ascii="Arial Unicode MS" w:eastAsia="Arial Unicode MS" w:hAnsi="Arial Unicode MS" w:cs="Arial Unicode MS"/>
      <w:sz w:val="24"/>
      <w:szCs w:val="24"/>
    </w:rPr>
  </w:style>
  <w:style w:type="character" w:styleId="Hipervnculo">
    <w:name w:val="Hyperlink"/>
    <w:rsid w:val="00440CD5"/>
    <w:rPr>
      <w:color w:val="0000FF"/>
      <w:u w:val="single"/>
    </w:rPr>
  </w:style>
  <w:style w:type="paragraph" w:styleId="TDC1">
    <w:name w:val="toc 1"/>
    <w:basedOn w:val="Normal"/>
    <w:next w:val="Normal"/>
    <w:autoRedefine/>
    <w:uiPriority w:val="39"/>
    <w:rsid w:val="007B1889"/>
    <w:pPr>
      <w:tabs>
        <w:tab w:val="right" w:leader="dot" w:pos="9270"/>
      </w:tabs>
      <w:spacing w:before="240" w:after="240"/>
    </w:pPr>
    <w:rPr>
      <w:b/>
      <w:bCs w:val="0"/>
      <w:caps/>
      <w:noProof/>
      <w:szCs w:val="24"/>
      <w:lang w:val="es-PE"/>
    </w:rPr>
  </w:style>
  <w:style w:type="paragraph" w:customStyle="1" w:styleId="Asuntodelcomentario1">
    <w:name w:val="Asunto del comentario1"/>
    <w:basedOn w:val="Textocomentario"/>
    <w:next w:val="Textocomentario"/>
    <w:semiHidden/>
    <w:rsid w:val="00440CD5"/>
    <w:rPr>
      <w:b/>
      <w:bCs w:val="0"/>
    </w:rPr>
  </w:style>
  <w:style w:type="paragraph" w:styleId="Textocomentario">
    <w:name w:val="annotation text"/>
    <w:basedOn w:val="Normal"/>
    <w:link w:val="TextocomentarioCar"/>
    <w:uiPriority w:val="99"/>
    <w:semiHidden/>
    <w:rsid w:val="00440CD5"/>
  </w:style>
  <w:style w:type="character" w:styleId="Refdenotaalfinal">
    <w:name w:val="endnote reference"/>
    <w:semiHidden/>
    <w:rsid w:val="00440CD5"/>
    <w:rPr>
      <w:vertAlign w:val="superscript"/>
    </w:rPr>
  </w:style>
  <w:style w:type="paragraph" w:styleId="TDC2">
    <w:name w:val="toc 2"/>
    <w:basedOn w:val="Normal"/>
    <w:next w:val="Normal"/>
    <w:autoRedefine/>
    <w:uiPriority w:val="39"/>
    <w:rsid w:val="00D70200"/>
    <w:pPr>
      <w:tabs>
        <w:tab w:val="right" w:leader="dot" w:pos="9270"/>
      </w:tabs>
      <w:ind w:right="-709"/>
      <w:jc w:val="both"/>
    </w:pPr>
    <w:rPr>
      <w:b/>
      <w:bCs w:val="0"/>
      <w:noProof/>
      <w:szCs w:val="22"/>
    </w:rPr>
  </w:style>
  <w:style w:type="paragraph" w:styleId="TDC3">
    <w:name w:val="toc 3"/>
    <w:basedOn w:val="Normal"/>
    <w:next w:val="Normal"/>
    <w:autoRedefine/>
    <w:uiPriority w:val="39"/>
    <w:rsid w:val="00E416E7"/>
    <w:pPr>
      <w:tabs>
        <w:tab w:val="left" w:pos="1134"/>
        <w:tab w:val="right" w:leader="dot" w:pos="9270"/>
      </w:tabs>
      <w:ind w:left="1134" w:right="-709" w:hanging="1134"/>
    </w:pPr>
    <w:rPr>
      <w:b/>
      <w:bCs w:val="0"/>
      <w:noProof/>
      <w:szCs w:val="22"/>
      <w:lang w:val="es-PE"/>
    </w:rPr>
  </w:style>
  <w:style w:type="paragraph" w:styleId="TDC4">
    <w:name w:val="toc 4"/>
    <w:basedOn w:val="Normal"/>
    <w:next w:val="Normal"/>
    <w:autoRedefine/>
    <w:uiPriority w:val="39"/>
    <w:rsid w:val="00440CD5"/>
    <w:pPr>
      <w:ind w:left="400"/>
    </w:pPr>
  </w:style>
  <w:style w:type="paragraph" w:styleId="TDC5">
    <w:name w:val="toc 5"/>
    <w:basedOn w:val="Normal"/>
    <w:next w:val="Normal"/>
    <w:autoRedefine/>
    <w:uiPriority w:val="39"/>
    <w:rsid w:val="00440CD5"/>
    <w:pPr>
      <w:ind w:left="600"/>
    </w:pPr>
  </w:style>
  <w:style w:type="paragraph" w:styleId="TDC6">
    <w:name w:val="toc 6"/>
    <w:basedOn w:val="Normal"/>
    <w:next w:val="Normal"/>
    <w:autoRedefine/>
    <w:uiPriority w:val="39"/>
    <w:rsid w:val="00440CD5"/>
    <w:pPr>
      <w:ind w:left="800"/>
    </w:pPr>
  </w:style>
  <w:style w:type="paragraph" w:styleId="TDC7">
    <w:name w:val="toc 7"/>
    <w:basedOn w:val="Normal"/>
    <w:next w:val="Normal"/>
    <w:autoRedefine/>
    <w:uiPriority w:val="39"/>
    <w:rsid w:val="00440CD5"/>
    <w:pPr>
      <w:ind w:left="1000"/>
    </w:pPr>
  </w:style>
  <w:style w:type="paragraph" w:styleId="TDC8">
    <w:name w:val="toc 8"/>
    <w:basedOn w:val="Normal"/>
    <w:next w:val="Normal"/>
    <w:autoRedefine/>
    <w:uiPriority w:val="39"/>
    <w:rsid w:val="00440CD5"/>
    <w:pPr>
      <w:ind w:left="1200"/>
    </w:pPr>
  </w:style>
  <w:style w:type="paragraph" w:styleId="TDC9">
    <w:name w:val="toc 9"/>
    <w:basedOn w:val="Normal"/>
    <w:next w:val="Normal"/>
    <w:autoRedefine/>
    <w:uiPriority w:val="39"/>
    <w:rsid w:val="00440CD5"/>
    <w:pPr>
      <w:ind w:left="1400"/>
    </w:pPr>
  </w:style>
  <w:style w:type="character" w:styleId="Refdecomentario">
    <w:name w:val="annotation reference"/>
    <w:semiHidden/>
    <w:rsid w:val="00440CD5"/>
    <w:rPr>
      <w:sz w:val="16"/>
      <w:szCs w:val="16"/>
    </w:rPr>
  </w:style>
  <w:style w:type="paragraph" w:styleId="Epgrafe">
    <w:name w:val="caption"/>
    <w:basedOn w:val="Normal"/>
    <w:next w:val="Normal"/>
    <w:qFormat/>
    <w:rsid w:val="00440CD5"/>
    <w:pPr>
      <w:jc w:val="center"/>
    </w:pPr>
    <w:rPr>
      <w:b/>
      <w:sz w:val="18"/>
      <w:lang w:val="es-ES_tradnl"/>
    </w:rPr>
  </w:style>
  <w:style w:type="character" w:customStyle="1" w:styleId="1">
    <w:name w:val="1"/>
    <w:rsid w:val="00440CD5"/>
  </w:style>
  <w:style w:type="paragraph" w:customStyle="1" w:styleId="BodyTextIndent21">
    <w:name w:val="Body Text Indent 21"/>
    <w:basedOn w:val="Normal"/>
    <w:uiPriority w:val="99"/>
    <w:rsid w:val="00440CD5"/>
    <w:pPr>
      <w:ind w:left="426"/>
      <w:jc w:val="both"/>
    </w:pPr>
    <w:rPr>
      <w:sz w:val="24"/>
      <w:lang w:val="es-ES_tradnl"/>
    </w:rPr>
  </w:style>
  <w:style w:type="paragraph" w:styleId="Asuntodelcomentario">
    <w:name w:val="annotation subject"/>
    <w:basedOn w:val="Textocomentario"/>
    <w:next w:val="Textocomentario"/>
    <w:semiHidden/>
    <w:rsid w:val="00440CD5"/>
    <w:rPr>
      <w:b/>
      <w:bCs w:val="0"/>
    </w:rPr>
  </w:style>
  <w:style w:type="character" w:customStyle="1" w:styleId="EstiloCorreo741">
    <w:name w:val="EstiloCorreo741"/>
    <w:rsid w:val="00440CD5"/>
    <w:rPr>
      <w:rFonts w:ascii="Arial" w:hAnsi="Arial" w:cs="Arial"/>
      <w:color w:val="000080"/>
    </w:rPr>
  </w:style>
  <w:style w:type="character" w:customStyle="1" w:styleId="TextoindependienteCar1">
    <w:name w:val="Texto independiente Car1"/>
    <w:rsid w:val="00440CD5"/>
    <w:rPr>
      <w:rFonts w:ascii="Arial" w:hAnsi="Arial"/>
      <w:sz w:val="22"/>
      <w:lang w:val="es-ES_tradnl" w:eastAsia="es-ES" w:bidi="ar-SA"/>
    </w:rPr>
  </w:style>
  <w:style w:type="character" w:styleId="Refdenotaalpie">
    <w:name w:val="footnote reference"/>
    <w:uiPriority w:val="99"/>
    <w:semiHidden/>
    <w:rsid w:val="00440CD5"/>
    <w:rPr>
      <w:vertAlign w:val="superscript"/>
    </w:rPr>
  </w:style>
  <w:style w:type="character" w:customStyle="1" w:styleId="FootnoteReference1">
    <w:name w:val="Footnote Reference1"/>
    <w:rsid w:val="00440CD5"/>
    <w:rPr>
      <w:color w:val="000000"/>
    </w:rPr>
  </w:style>
  <w:style w:type="character" w:customStyle="1" w:styleId="SINGLE">
    <w:name w:val="SINGLE"/>
    <w:rsid w:val="00440CD5"/>
    <w:rPr>
      <w:color w:val="000000"/>
    </w:rPr>
  </w:style>
  <w:style w:type="character" w:customStyle="1" w:styleId="Refdenotaalpie1">
    <w:name w:val="Ref. de nota al pie1"/>
    <w:rsid w:val="00440CD5"/>
    <w:rPr>
      <w:color w:val="000000"/>
    </w:rPr>
  </w:style>
  <w:style w:type="paragraph" w:styleId="Mapadeldocumento">
    <w:name w:val="Document Map"/>
    <w:basedOn w:val="Normal"/>
    <w:semiHidden/>
    <w:rsid w:val="00440CD5"/>
    <w:pPr>
      <w:shd w:val="clear" w:color="auto" w:fill="000080"/>
    </w:pPr>
    <w:rPr>
      <w:rFonts w:ascii="Tahoma" w:hAnsi="Tahoma" w:cs="Tahoma"/>
    </w:rPr>
  </w:style>
  <w:style w:type="character" w:styleId="Hipervnculovisitado">
    <w:name w:val="FollowedHyperlink"/>
    <w:rsid w:val="006E61B6"/>
    <w:rPr>
      <w:color w:val="800080"/>
      <w:u w:val="single"/>
    </w:rPr>
  </w:style>
  <w:style w:type="paragraph" w:customStyle="1" w:styleId="bodytext240">
    <w:name w:val="bodytext24"/>
    <w:basedOn w:val="Normal"/>
    <w:rsid w:val="00440CD5"/>
    <w:pPr>
      <w:spacing w:before="100" w:beforeAutospacing="1" w:after="100" w:afterAutospacing="1"/>
    </w:pPr>
    <w:rPr>
      <w:sz w:val="24"/>
      <w:szCs w:val="24"/>
    </w:rPr>
  </w:style>
  <w:style w:type="paragraph" w:styleId="Textodebloque">
    <w:name w:val="Block Text"/>
    <w:basedOn w:val="Normal"/>
    <w:rsid w:val="00440CD5"/>
    <w:pPr>
      <w:ind w:left="709" w:right="-3" w:hanging="709"/>
      <w:jc w:val="both"/>
    </w:pPr>
    <w:rPr>
      <w:b/>
    </w:rPr>
  </w:style>
  <w:style w:type="paragraph" w:customStyle="1" w:styleId="Default">
    <w:name w:val="Default"/>
    <w:rsid w:val="001B7F4A"/>
    <w:pPr>
      <w:autoSpaceDE w:val="0"/>
      <w:autoSpaceDN w:val="0"/>
      <w:adjustRightInd w:val="0"/>
    </w:pPr>
    <w:rPr>
      <w:rFonts w:ascii="Tahoma" w:hAnsi="Tahoma" w:cs="Tahoma"/>
      <w:color w:val="000000"/>
      <w:sz w:val="24"/>
      <w:szCs w:val="24"/>
      <w:lang w:val="es-ES" w:eastAsia="es-ES"/>
    </w:rPr>
  </w:style>
  <w:style w:type="paragraph" w:customStyle="1" w:styleId="CM39">
    <w:name w:val="CM39"/>
    <w:basedOn w:val="Normal"/>
    <w:next w:val="Normal"/>
    <w:rsid w:val="00A9418A"/>
    <w:pPr>
      <w:widowControl w:val="0"/>
      <w:autoSpaceDE w:val="0"/>
      <w:autoSpaceDN w:val="0"/>
      <w:adjustRightInd w:val="0"/>
      <w:spacing w:line="253" w:lineRule="atLeast"/>
    </w:pPr>
    <w:rPr>
      <w:sz w:val="24"/>
      <w:szCs w:val="24"/>
    </w:rPr>
  </w:style>
  <w:style w:type="table" w:styleId="Tablaconcuadrcula">
    <w:name w:val="Table Grid"/>
    <w:basedOn w:val="Tablanormal"/>
    <w:rsid w:val="0014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0">
    <w:name w:val="bodytext22"/>
    <w:basedOn w:val="Normal"/>
    <w:rsid w:val="00143DB2"/>
    <w:pPr>
      <w:spacing w:before="100" w:beforeAutospacing="1" w:after="100" w:afterAutospacing="1"/>
    </w:pPr>
    <w:rPr>
      <w:rFonts w:ascii="Arial Unicode MS" w:eastAsia="Arial Unicode MS" w:hAnsi="Arial Unicode MS" w:cs="Arial Unicode MS"/>
      <w:bCs w:val="0"/>
      <w:sz w:val="24"/>
      <w:szCs w:val="24"/>
    </w:rPr>
  </w:style>
  <w:style w:type="paragraph" w:customStyle="1" w:styleId="Ttulo3Hdg3Heading3aIzquierda0cmSangrafrances">
    <w:name w:val="Título 3Hdg 3Heading 3a + Izquierda:  0 cm Sangría frances..."/>
    <w:basedOn w:val="Ttulo3"/>
    <w:next w:val="Ttulo3"/>
    <w:link w:val="Ttulo3Hdg3Heading3aIzquierda0cmSangrafrancesCarCar"/>
    <w:rsid w:val="00156AF8"/>
    <w:pPr>
      <w:ind w:left="993" w:hanging="993"/>
    </w:pPr>
    <w:rPr>
      <w:b w:val="0"/>
      <w:bCs w:val="0"/>
    </w:rPr>
  </w:style>
  <w:style w:type="paragraph" w:styleId="Revisin">
    <w:name w:val="Revision"/>
    <w:hidden/>
    <w:uiPriority w:val="99"/>
    <w:semiHidden/>
    <w:rsid w:val="00CF5686"/>
    <w:rPr>
      <w:rFonts w:ascii="Arial" w:hAnsi="Arial" w:cs="Arial"/>
      <w:bCs/>
      <w:sz w:val="22"/>
      <w:szCs w:val="18"/>
      <w:lang w:val="es-ES" w:eastAsia="es-ES"/>
    </w:rPr>
  </w:style>
  <w:style w:type="character" w:customStyle="1" w:styleId="PiedepginaCar">
    <w:name w:val="Pie de página Car"/>
    <w:link w:val="Piedepgina"/>
    <w:uiPriority w:val="99"/>
    <w:rsid w:val="000B6C17"/>
    <w:rPr>
      <w:rFonts w:ascii="Arial" w:hAnsi="Arial" w:cs="Arial"/>
      <w:bCs/>
      <w:sz w:val="22"/>
      <w:szCs w:val="18"/>
      <w:lang w:val="es-ES_tradnl"/>
    </w:rPr>
  </w:style>
  <w:style w:type="paragraph" w:styleId="Prrafodelista">
    <w:name w:val="List Paragraph"/>
    <w:basedOn w:val="Normal"/>
    <w:uiPriority w:val="99"/>
    <w:qFormat/>
    <w:rsid w:val="004C2790"/>
    <w:pPr>
      <w:ind w:left="708"/>
    </w:pPr>
  </w:style>
  <w:style w:type="character" w:customStyle="1" w:styleId="TextonotapieCar">
    <w:name w:val="Texto nota pie Car"/>
    <w:link w:val="Textonotapie"/>
    <w:uiPriority w:val="99"/>
    <w:semiHidden/>
    <w:locked/>
    <w:rsid w:val="001C2E24"/>
    <w:rPr>
      <w:rFonts w:ascii="Arial" w:hAnsi="Arial" w:cs="Arial"/>
      <w:bCs/>
      <w:sz w:val="22"/>
      <w:szCs w:val="18"/>
      <w:lang w:val="es-ES" w:eastAsia="es-ES"/>
    </w:rPr>
  </w:style>
  <w:style w:type="character" w:customStyle="1" w:styleId="Ttulo2Car">
    <w:name w:val="Título 2 Car"/>
    <w:link w:val="Ttulo2"/>
    <w:rsid w:val="008C7A71"/>
    <w:rPr>
      <w:rFonts w:ascii="CG Omega" w:hAnsi="CG Omega" w:cs="Arial"/>
      <w:bCs/>
      <w:sz w:val="22"/>
      <w:szCs w:val="18"/>
      <w:u w:val="single"/>
      <w:lang w:val="es-ES_tradnl" w:eastAsia="es-ES"/>
    </w:rPr>
  </w:style>
  <w:style w:type="character" w:customStyle="1" w:styleId="TextosinformatoCar">
    <w:name w:val="Texto sin formato Car"/>
    <w:aliases w:val=" Car Car,Car Car"/>
    <w:link w:val="Textosinformato"/>
    <w:uiPriority w:val="99"/>
    <w:rsid w:val="008C7A71"/>
    <w:rPr>
      <w:rFonts w:ascii="Courier New" w:hAnsi="Courier New" w:cs="Arial"/>
      <w:bCs/>
      <w:sz w:val="22"/>
      <w:szCs w:val="18"/>
      <w:lang w:val="es-ES_tradnl" w:eastAsia="es-ES"/>
    </w:rPr>
  </w:style>
  <w:style w:type="character" w:customStyle="1" w:styleId="SangradetextonormalCar">
    <w:name w:val="Sangría de texto normal Car"/>
    <w:aliases w:val="Sangría de t Car,independiente Car"/>
    <w:link w:val="Sangradetextonormal"/>
    <w:rsid w:val="008C7A71"/>
    <w:rPr>
      <w:rFonts w:ascii="Arial" w:hAnsi="Arial" w:cs="Arial"/>
      <w:bCs/>
      <w:sz w:val="24"/>
      <w:szCs w:val="18"/>
      <w:lang w:val="es-ES" w:eastAsia="es-ES"/>
    </w:rPr>
  </w:style>
  <w:style w:type="paragraph" w:customStyle="1" w:styleId="EstiloIzquierda0cmSangrafrancesa095cm">
    <w:name w:val="Estilo Izquierda:  0 cm Sangría francesa:  0.95 cm"/>
    <w:basedOn w:val="Normal"/>
    <w:rsid w:val="00EC252C"/>
    <w:pPr>
      <w:numPr>
        <w:numId w:val="53"/>
      </w:numPr>
      <w:jc w:val="both"/>
    </w:pPr>
    <w:rPr>
      <w:rFonts w:cs="Times New Roman"/>
      <w:bCs w:val="0"/>
      <w:sz w:val="24"/>
      <w:szCs w:val="20"/>
    </w:rPr>
  </w:style>
  <w:style w:type="paragraph" w:customStyle="1" w:styleId="Textoindependiente21">
    <w:name w:val="Texto independiente 21"/>
    <w:basedOn w:val="Normal"/>
    <w:rsid w:val="00C359EB"/>
    <w:pPr>
      <w:widowControl w:val="0"/>
      <w:tabs>
        <w:tab w:val="left" w:pos="0"/>
      </w:tabs>
      <w:suppressAutoHyphens/>
      <w:jc w:val="both"/>
    </w:pPr>
    <w:rPr>
      <w:rFonts w:cs="Times New Roman"/>
      <w:bCs w:val="0"/>
      <w:szCs w:val="20"/>
      <w:lang w:val="es-ES_tradnl"/>
    </w:rPr>
  </w:style>
  <w:style w:type="paragraph" w:styleId="Listaconvietas">
    <w:name w:val="List Bullet"/>
    <w:basedOn w:val="Normal"/>
    <w:rsid w:val="007E28E6"/>
    <w:pPr>
      <w:tabs>
        <w:tab w:val="num" w:pos="360"/>
      </w:tabs>
      <w:ind w:left="360" w:hanging="360"/>
    </w:pPr>
    <w:rPr>
      <w:rFonts w:ascii="Times New Roman" w:hAnsi="Times New Roman" w:cs="Times New Roman"/>
      <w:bCs w:val="0"/>
      <w:sz w:val="20"/>
      <w:szCs w:val="20"/>
      <w:lang w:val="es-ES_tradnl"/>
    </w:rPr>
  </w:style>
  <w:style w:type="paragraph" w:customStyle="1" w:styleId="Style15">
    <w:name w:val="Style 15"/>
    <w:basedOn w:val="Normal"/>
    <w:rsid w:val="00C36A5A"/>
    <w:pPr>
      <w:widowControl w:val="0"/>
      <w:autoSpaceDE w:val="0"/>
      <w:autoSpaceDN w:val="0"/>
      <w:ind w:left="360"/>
    </w:pPr>
    <w:rPr>
      <w:rFonts w:ascii="Times New Roman" w:hAnsi="Times New Roman" w:cs="Times New Roman"/>
      <w:bCs w:val="0"/>
      <w:sz w:val="24"/>
      <w:szCs w:val="24"/>
      <w:lang w:val="es-PE"/>
    </w:rPr>
  </w:style>
  <w:style w:type="paragraph" w:customStyle="1" w:styleId="Style1">
    <w:name w:val="Style 1"/>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3">
    <w:name w:val="Style 13"/>
    <w:basedOn w:val="Normal"/>
    <w:rsid w:val="00C36A5A"/>
    <w:pPr>
      <w:widowControl w:val="0"/>
      <w:tabs>
        <w:tab w:val="right" w:leader="underscore" w:pos="7884"/>
      </w:tabs>
      <w:autoSpaceDE w:val="0"/>
      <w:autoSpaceDN w:val="0"/>
      <w:ind w:left="864"/>
    </w:pPr>
    <w:rPr>
      <w:rFonts w:ascii="Times New Roman" w:hAnsi="Times New Roman" w:cs="Times New Roman"/>
      <w:bCs w:val="0"/>
      <w:sz w:val="24"/>
      <w:szCs w:val="24"/>
      <w:lang w:val="es-PE"/>
    </w:rPr>
  </w:style>
  <w:style w:type="paragraph" w:customStyle="1" w:styleId="Style10">
    <w:name w:val="Style 10"/>
    <w:basedOn w:val="Normal"/>
    <w:rsid w:val="00C36A5A"/>
    <w:pPr>
      <w:widowControl w:val="0"/>
      <w:autoSpaceDE w:val="0"/>
      <w:autoSpaceDN w:val="0"/>
      <w:spacing w:before="1728" w:after="216"/>
      <w:ind w:left="5976"/>
    </w:pPr>
    <w:rPr>
      <w:rFonts w:ascii="Times New Roman" w:hAnsi="Times New Roman" w:cs="Times New Roman"/>
      <w:bCs w:val="0"/>
      <w:sz w:val="24"/>
      <w:szCs w:val="24"/>
      <w:lang w:val="es-PE"/>
    </w:rPr>
  </w:style>
  <w:style w:type="paragraph" w:customStyle="1" w:styleId="Style4">
    <w:name w:val="Style 4"/>
    <w:basedOn w:val="Normal"/>
    <w:rsid w:val="00C36A5A"/>
    <w:pPr>
      <w:widowControl w:val="0"/>
      <w:tabs>
        <w:tab w:val="left" w:pos="2052"/>
      </w:tabs>
      <w:autoSpaceDE w:val="0"/>
      <w:autoSpaceDN w:val="0"/>
      <w:ind w:left="1656"/>
    </w:pPr>
    <w:rPr>
      <w:rFonts w:ascii="Times New Roman" w:hAnsi="Times New Roman" w:cs="Times New Roman"/>
      <w:bCs w:val="0"/>
      <w:sz w:val="24"/>
      <w:szCs w:val="24"/>
      <w:lang w:val="es-PE"/>
    </w:rPr>
  </w:style>
  <w:style w:type="paragraph" w:customStyle="1" w:styleId="Style16">
    <w:name w:val="Style 16"/>
    <w:basedOn w:val="Normal"/>
    <w:rsid w:val="00C36A5A"/>
    <w:pPr>
      <w:widowControl w:val="0"/>
      <w:autoSpaceDE w:val="0"/>
      <w:autoSpaceDN w:val="0"/>
      <w:ind w:left="1656"/>
    </w:pPr>
    <w:rPr>
      <w:rFonts w:ascii="Times New Roman" w:hAnsi="Times New Roman" w:cs="Times New Roman"/>
      <w:bCs w:val="0"/>
      <w:sz w:val="24"/>
      <w:szCs w:val="24"/>
      <w:lang w:val="es-PE"/>
    </w:rPr>
  </w:style>
  <w:style w:type="paragraph" w:customStyle="1" w:styleId="Style14">
    <w:name w:val="Style 14"/>
    <w:basedOn w:val="Normal"/>
    <w:rsid w:val="00C36A5A"/>
    <w:pPr>
      <w:widowControl w:val="0"/>
      <w:autoSpaceDE w:val="0"/>
      <w:autoSpaceDN w:val="0"/>
      <w:spacing w:before="144"/>
      <w:ind w:left="1800" w:hanging="504"/>
      <w:jc w:val="both"/>
    </w:pPr>
    <w:rPr>
      <w:rFonts w:ascii="Times New Roman" w:hAnsi="Times New Roman" w:cs="Times New Roman"/>
      <w:bCs w:val="0"/>
      <w:sz w:val="24"/>
      <w:szCs w:val="24"/>
      <w:lang w:val="es-PE"/>
    </w:rPr>
  </w:style>
  <w:style w:type="paragraph" w:customStyle="1" w:styleId="Style17">
    <w:name w:val="Style 17"/>
    <w:basedOn w:val="Normal"/>
    <w:rsid w:val="00C36A5A"/>
    <w:pPr>
      <w:widowControl w:val="0"/>
      <w:autoSpaceDE w:val="0"/>
      <w:autoSpaceDN w:val="0"/>
      <w:adjustRightInd w:val="0"/>
    </w:pPr>
    <w:rPr>
      <w:rFonts w:ascii="Times New Roman" w:hAnsi="Times New Roman" w:cs="Times New Roman"/>
      <w:bCs w:val="0"/>
      <w:sz w:val="24"/>
      <w:szCs w:val="24"/>
      <w:lang w:val="es-PE"/>
    </w:rPr>
  </w:style>
  <w:style w:type="paragraph" w:customStyle="1" w:styleId="Style18">
    <w:name w:val="Style 18"/>
    <w:basedOn w:val="Normal"/>
    <w:rsid w:val="00C36A5A"/>
    <w:pPr>
      <w:widowControl w:val="0"/>
      <w:autoSpaceDE w:val="0"/>
      <w:autoSpaceDN w:val="0"/>
      <w:spacing w:before="180" w:line="288" w:lineRule="atLeast"/>
      <w:ind w:left="1656"/>
    </w:pPr>
    <w:rPr>
      <w:rFonts w:ascii="Times New Roman" w:hAnsi="Times New Roman" w:cs="Times New Roman"/>
      <w:bCs w:val="0"/>
      <w:sz w:val="24"/>
      <w:szCs w:val="24"/>
      <w:lang w:val="es-PE"/>
    </w:rPr>
  </w:style>
  <w:style w:type="paragraph" w:customStyle="1" w:styleId="Style19">
    <w:name w:val="Style 19"/>
    <w:basedOn w:val="Normal"/>
    <w:rsid w:val="00C36A5A"/>
    <w:pPr>
      <w:widowControl w:val="0"/>
      <w:autoSpaceDE w:val="0"/>
      <w:autoSpaceDN w:val="0"/>
      <w:jc w:val="both"/>
    </w:pPr>
    <w:rPr>
      <w:rFonts w:ascii="Times New Roman" w:hAnsi="Times New Roman" w:cs="Times New Roman"/>
      <w:bCs w:val="0"/>
      <w:sz w:val="24"/>
      <w:szCs w:val="24"/>
      <w:lang w:val="es-PE"/>
    </w:rPr>
  </w:style>
  <w:style w:type="paragraph" w:customStyle="1" w:styleId="Style20">
    <w:name w:val="Style 20"/>
    <w:basedOn w:val="Normal"/>
    <w:rsid w:val="00C36A5A"/>
    <w:pPr>
      <w:widowControl w:val="0"/>
      <w:autoSpaceDE w:val="0"/>
      <w:autoSpaceDN w:val="0"/>
      <w:ind w:left="432" w:right="540"/>
    </w:pPr>
    <w:rPr>
      <w:rFonts w:ascii="Times New Roman" w:hAnsi="Times New Roman" w:cs="Times New Roman"/>
      <w:bCs w:val="0"/>
      <w:sz w:val="24"/>
      <w:szCs w:val="24"/>
      <w:lang w:val="es-PE"/>
    </w:rPr>
  </w:style>
  <w:style w:type="paragraph" w:customStyle="1" w:styleId="Style12">
    <w:name w:val="Style 12"/>
    <w:basedOn w:val="Normal"/>
    <w:rsid w:val="00C36A5A"/>
    <w:pPr>
      <w:widowControl w:val="0"/>
      <w:tabs>
        <w:tab w:val="left" w:leader="underscore" w:pos="5040"/>
        <w:tab w:val="right" w:leader="underscore" w:pos="8100"/>
      </w:tabs>
      <w:autoSpaceDE w:val="0"/>
      <w:autoSpaceDN w:val="0"/>
      <w:ind w:left="504"/>
    </w:pPr>
    <w:rPr>
      <w:rFonts w:ascii="Times New Roman" w:hAnsi="Times New Roman" w:cs="Times New Roman"/>
      <w:bCs w:val="0"/>
      <w:sz w:val="24"/>
      <w:szCs w:val="24"/>
      <w:lang w:val="es-PE"/>
    </w:rPr>
  </w:style>
  <w:style w:type="paragraph" w:customStyle="1" w:styleId="Style21">
    <w:name w:val="Style 21"/>
    <w:basedOn w:val="Normal"/>
    <w:rsid w:val="00C36A5A"/>
    <w:pPr>
      <w:widowControl w:val="0"/>
      <w:autoSpaceDE w:val="0"/>
      <w:autoSpaceDN w:val="0"/>
      <w:ind w:left="1368" w:hanging="288"/>
      <w:jc w:val="both"/>
    </w:pPr>
    <w:rPr>
      <w:rFonts w:ascii="Times New Roman" w:hAnsi="Times New Roman" w:cs="Times New Roman"/>
      <w:bCs w:val="0"/>
      <w:sz w:val="24"/>
      <w:szCs w:val="24"/>
      <w:lang w:val="es-PE"/>
    </w:rPr>
  </w:style>
  <w:style w:type="paragraph" w:customStyle="1" w:styleId="Style11">
    <w:name w:val="Style 11"/>
    <w:basedOn w:val="Normal"/>
    <w:rsid w:val="00C36A5A"/>
    <w:pPr>
      <w:widowControl w:val="0"/>
      <w:tabs>
        <w:tab w:val="right" w:leader="underscore" w:pos="8136"/>
      </w:tabs>
      <w:autoSpaceDE w:val="0"/>
      <w:autoSpaceDN w:val="0"/>
      <w:ind w:left="576"/>
    </w:pPr>
    <w:rPr>
      <w:rFonts w:ascii="Times New Roman" w:hAnsi="Times New Roman" w:cs="Times New Roman"/>
      <w:bCs w:val="0"/>
      <w:sz w:val="24"/>
      <w:szCs w:val="24"/>
      <w:lang w:val="es-PE"/>
    </w:rPr>
  </w:style>
  <w:style w:type="paragraph" w:customStyle="1" w:styleId="CM264">
    <w:name w:val="CM264"/>
    <w:basedOn w:val="Default"/>
    <w:next w:val="Default"/>
    <w:rsid w:val="00C36A5A"/>
    <w:pPr>
      <w:widowControl w:val="0"/>
    </w:pPr>
    <w:rPr>
      <w:rFonts w:ascii="HiddenHorzOCl" w:hAnsi="HiddenHorzOCl" w:cs="Times New Roman"/>
      <w:color w:val="auto"/>
    </w:rPr>
  </w:style>
  <w:style w:type="paragraph" w:customStyle="1" w:styleId="CM251">
    <w:name w:val="CM251"/>
    <w:basedOn w:val="Default"/>
    <w:next w:val="Default"/>
    <w:rsid w:val="00C36A5A"/>
    <w:pPr>
      <w:widowControl w:val="0"/>
    </w:pPr>
    <w:rPr>
      <w:rFonts w:ascii="HiddenHorzOCl" w:hAnsi="HiddenHorzOCl" w:cs="Times New Roman"/>
      <w:color w:val="auto"/>
    </w:rPr>
  </w:style>
  <w:style w:type="paragraph" w:customStyle="1" w:styleId="CM4">
    <w:name w:val="CM4"/>
    <w:basedOn w:val="Default"/>
    <w:next w:val="Default"/>
    <w:rsid w:val="00C36A5A"/>
    <w:pPr>
      <w:widowControl w:val="0"/>
      <w:spacing w:line="238" w:lineRule="atLeast"/>
    </w:pPr>
    <w:rPr>
      <w:rFonts w:ascii="HiddenHorzOCl" w:hAnsi="HiddenHorzOCl" w:cs="Times New Roman"/>
      <w:color w:val="auto"/>
    </w:rPr>
  </w:style>
  <w:style w:type="paragraph" w:customStyle="1" w:styleId="CM252">
    <w:name w:val="CM252"/>
    <w:basedOn w:val="Default"/>
    <w:next w:val="Default"/>
    <w:rsid w:val="00C36A5A"/>
    <w:pPr>
      <w:widowControl w:val="0"/>
    </w:pPr>
    <w:rPr>
      <w:rFonts w:ascii="HiddenHorzOCl" w:hAnsi="HiddenHorzOCl" w:cs="Times New Roman"/>
      <w:color w:val="auto"/>
    </w:rPr>
  </w:style>
  <w:style w:type="paragraph" w:customStyle="1" w:styleId="CM254">
    <w:name w:val="CM254"/>
    <w:basedOn w:val="Default"/>
    <w:next w:val="Default"/>
    <w:rsid w:val="00C36A5A"/>
    <w:pPr>
      <w:widowControl w:val="0"/>
    </w:pPr>
    <w:rPr>
      <w:rFonts w:ascii="HiddenHorzOCl" w:hAnsi="HiddenHorzOCl" w:cs="Times New Roman"/>
      <w:color w:val="auto"/>
    </w:rPr>
  </w:style>
  <w:style w:type="paragraph" w:customStyle="1" w:styleId="CM13">
    <w:name w:val="CM13"/>
    <w:basedOn w:val="Default"/>
    <w:next w:val="Default"/>
    <w:rsid w:val="00C36A5A"/>
    <w:pPr>
      <w:widowControl w:val="0"/>
    </w:pPr>
    <w:rPr>
      <w:rFonts w:ascii="HiddenHorzOCl" w:hAnsi="HiddenHorzOCl" w:cs="Times New Roman"/>
      <w:color w:val="auto"/>
    </w:rPr>
  </w:style>
  <w:style w:type="paragraph" w:customStyle="1" w:styleId="CM14">
    <w:name w:val="CM14"/>
    <w:basedOn w:val="Default"/>
    <w:next w:val="Default"/>
    <w:rsid w:val="00C36A5A"/>
    <w:pPr>
      <w:widowControl w:val="0"/>
    </w:pPr>
    <w:rPr>
      <w:rFonts w:ascii="HiddenHorzOCl" w:hAnsi="HiddenHorzOCl" w:cs="Times New Roman"/>
      <w:color w:val="auto"/>
    </w:rPr>
  </w:style>
  <w:style w:type="paragraph" w:customStyle="1" w:styleId="CM16">
    <w:name w:val="CM16"/>
    <w:basedOn w:val="Default"/>
    <w:next w:val="Default"/>
    <w:rsid w:val="00C36A5A"/>
    <w:pPr>
      <w:widowControl w:val="0"/>
      <w:spacing w:line="236" w:lineRule="atLeast"/>
    </w:pPr>
    <w:rPr>
      <w:rFonts w:ascii="HiddenHorzOCl" w:hAnsi="HiddenHorzOCl" w:cs="Times New Roman"/>
      <w:color w:val="auto"/>
    </w:rPr>
  </w:style>
  <w:style w:type="paragraph" w:customStyle="1" w:styleId="CM263">
    <w:name w:val="CM263"/>
    <w:basedOn w:val="Default"/>
    <w:next w:val="Default"/>
    <w:rsid w:val="00C36A5A"/>
    <w:pPr>
      <w:widowControl w:val="0"/>
    </w:pPr>
    <w:rPr>
      <w:rFonts w:ascii="HiddenHorzOCl" w:hAnsi="HiddenHorzOCl" w:cs="Times New Roman"/>
      <w:color w:val="auto"/>
    </w:rPr>
  </w:style>
  <w:style w:type="paragraph" w:customStyle="1" w:styleId="CM261">
    <w:name w:val="CM261"/>
    <w:basedOn w:val="Default"/>
    <w:next w:val="Default"/>
    <w:rsid w:val="00C36A5A"/>
    <w:pPr>
      <w:widowControl w:val="0"/>
    </w:pPr>
    <w:rPr>
      <w:rFonts w:ascii="HiddenHorzOCl" w:hAnsi="HiddenHorzOCl" w:cs="Times New Roman"/>
      <w:color w:val="auto"/>
    </w:rPr>
  </w:style>
  <w:style w:type="paragraph" w:customStyle="1" w:styleId="CM111">
    <w:name w:val="CM111"/>
    <w:basedOn w:val="Default"/>
    <w:next w:val="Default"/>
    <w:rsid w:val="00C36A5A"/>
    <w:pPr>
      <w:widowControl w:val="0"/>
      <w:spacing w:line="231" w:lineRule="atLeast"/>
    </w:pPr>
    <w:rPr>
      <w:rFonts w:ascii="HiddenHorzOCl" w:hAnsi="HiddenHorzOCl" w:cs="Times New Roman"/>
      <w:color w:val="auto"/>
    </w:rPr>
  </w:style>
  <w:style w:type="paragraph" w:customStyle="1" w:styleId="CM59">
    <w:name w:val="CM59"/>
    <w:basedOn w:val="Default"/>
    <w:next w:val="Default"/>
    <w:rsid w:val="00C36A5A"/>
    <w:pPr>
      <w:widowControl w:val="0"/>
      <w:spacing w:line="280" w:lineRule="atLeast"/>
    </w:pPr>
    <w:rPr>
      <w:rFonts w:ascii="HiddenHorzOCl" w:hAnsi="HiddenHorzOCl" w:cs="Times New Roman"/>
      <w:color w:val="auto"/>
    </w:rPr>
  </w:style>
  <w:style w:type="paragraph" w:customStyle="1" w:styleId="CM259">
    <w:name w:val="CM259"/>
    <w:basedOn w:val="Default"/>
    <w:next w:val="Default"/>
    <w:rsid w:val="00C36A5A"/>
    <w:pPr>
      <w:widowControl w:val="0"/>
    </w:pPr>
    <w:rPr>
      <w:rFonts w:ascii="HiddenHorzOCl" w:hAnsi="HiddenHorzOCl" w:cs="Times New Roman"/>
      <w:color w:val="auto"/>
    </w:rPr>
  </w:style>
  <w:style w:type="paragraph" w:customStyle="1" w:styleId="CM253">
    <w:name w:val="CM253"/>
    <w:basedOn w:val="Default"/>
    <w:next w:val="Default"/>
    <w:rsid w:val="00C36A5A"/>
    <w:pPr>
      <w:widowControl w:val="0"/>
    </w:pPr>
    <w:rPr>
      <w:rFonts w:ascii="HiddenHorzOCl" w:hAnsi="HiddenHorzOCl" w:cs="Times New Roman"/>
      <w:color w:val="auto"/>
    </w:rPr>
  </w:style>
  <w:style w:type="paragraph" w:customStyle="1" w:styleId="CM255">
    <w:name w:val="CM255"/>
    <w:basedOn w:val="Default"/>
    <w:next w:val="Default"/>
    <w:rsid w:val="00C36A5A"/>
    <w:pPr>
      <w:widowControl w:val="0"/>
    </w:pPr>
    <w:rPr>
      <w:rFonts w:ascii="HiddenHorzOCl" w:hAnsi="HiddenHorzOCl" w:cs="Times New Roman"/>
      <w:color w:val="auto"/>
    </w:rPr>
  </w:style>
  <w:style w:type="paragraph" w:customStyle="1" w:styleId="CM24">
    <w:name w:val="CM24"/>
    <w:basedOn w:val="Default"/>
    <w:next w:val="Default"/>
    <w:rsid w:val="00C36A5A"/>
    <w:pPr>
      <w:widowControl w:val="0"/>
    </w:pPr>
    <w:rPr>
      <w:rFonts w:ascii="HiddenHorzOCl" w:hAnsi="HiddenHorzOCl" w:cs="Times New Roman"/>
      <w:color w:val="auto"/>
    </w:rPr>
  </w:style>
  <w:style w:type="paragraph" w:customStyle="1" w:styleId="CM53">
    <w:name w:val="CM53"/>
    <w:basedOn w:val="Default"/>
    <w:next w:val="Default"/>
    <w:rsid w:val="00C36A5A"/>
    <w:pPr>
      <w:widowControl w:val="0"/>
      <w:spacing w:line="236" w:lineRule="atLeast"/>
    </w:pPr>
    <w:rPr>
      <w:rFonts w:ascii="HiddenHorzOCl" w:hAnsi="HiddenHorzOCl" w:cs="Times New Roman"/>
      <w:color w:val="auto"/>
    </w:rPr>
  </w:style>
  <w:style w:type="paragraph" w:customStyle="1" w:styleId="CM124">
    <w:name w:val="CM124"/>
    <w:basedOn w:val="Default"/>
    <w:next w:val="Default"/>
    <w:rsid w:val="00C36A5A"/>
    <w:pPr>
      <w:widowControl w:val="0"/>
      <w:spacing w:line="183" w:lineRule="atLeast"/>
    </w:pPr>
    <w:rPr>
      <w:rFonts w:ascii="HiddenHorzOCl" w:hAnsi="HiddenHorzOCl" w:cs="Times New Roman"/>
      <w:color w:val="auto"/>
    </w:rPr>
  </w:style>
  <w:style w:type="paragraph" w:customStyle="1" w:styleId="CM258">
    <w:name w:val="CM258"/>
    <w:basedOn w:val="Default"/>
    <w:next w:val="Default"/>
    <w:rsid w:val="00C36A5A"/>
    <w:pPr>
      <w:widowControl w:val="0"/>
    </w:pPr>
    <w:rPr>
      <w:rFonts w:ascii="HiddenHorzOCl" w:hAnsi="HiddenHorzOCl" w:cs="Times New Roman"/>
      <w:color w:val="auto"/>
    </w:rPr>
  </w:style>
  <w:style w:type="paragraph" w:customStyle="1" w:styleId="CM127">
    <w:name w:val="CM127"/>
    <w:basedOn w:val="Default"/>
    <w:next w:val="Default"/>
    <w:rsid w:val="00C36A5A"/>
    <w:pPr>
      <w:widowControl w:val="0"/>
      <w:spacing w:line="233" w:lineRule="atLeast"/>
    </w:pPr>
    <w:rPr>
      <w:rFonts w:ascii="HiddenHorzOCl" w:hAnsi="HiddenHorzOCl" w:cs="Times New Roman"/>
      <w:color w:val="auto"/>
    </w:rPr>
  </w:style>
  <w:style w:type="paragraph" w:customStyle="1" w:styleId="CM129">
    <w:name w:val="CM129"/>
    <w:basedOn w:val="Default"/>
    <w:next w:val="Default"/>
    <w:rsid w:val="00C36A5A"/>
    <w:pPr>
      <w:widowControl w:val="0"/>
      <w:spacing w:line="233" w:lineRule="atLeast"/>
    </w:pPr>
    <w:rPr>
      <w:rFonts w:ascii="HiddenHorzOCl" w:hAnsi="HiddenHorzOCl" w:cs="Times New Roman"/>
      <w:color w:val="auto"/>
    </w:rPr>
  </w:style>
  <w:style w:type="paragraph" w:customStyle="1" w:styleId="CM130">
    <w:name w:val="CM130"/>
    <w:basedOn w:val="Default"/>
    <w:next w:val="Default"/>
    <w:rsid w:val="00C36A5A"/>
    <w:pPr>
      <w:widowControl w:val="0"/>
    </w:pPr>
    <w:rPr>
      <w:rFonts w:ascii="HiddenHorzOCl" w:hAnsi="HiddenHorzOCl" w:cs="Times New Roman"/>
      <w:color w:val="auto"/>
    </w:rPr>
  </w:style>
  <w:style w:type="paragraph" w:customStyle="1" w:styleId="CM131">
    <w:name w:val="CM131"/>
    <w:basedOn w:val="Default"/>
    <w:next w:val="Default"/>
    <w:rsid w:val="00C36A5A"/>
    <w:pPr>
      <w:widowControl w:val="0"/>
      <w:spacing w:line="238" w:lineRule="atLeast"/>
    </w:pPr>
    <w:rPr>
      <w:rFonts w:ascii="HiddenHorzOCl" w:hAnsi="HiddenHorzOCl" w:cs="Times New Roman"/>
      <w:color w:val="auto"/>
    </w:rPr>
  </w:style>
  <w:style w:type="paragraph" w:customStyle="1" w:styleId="Sangra2detindependiente1">
    <w:name w:val="Sangría 2 de t. independiente1"/>
    <w:basedOn w:val="Normal"/>
    <w:rsid w:val="0003655A"/>
    <w:pPr>
      <w:suppressAutoHyphens/>
      <w:ind w:left="567"/>
      <w:jc w:val="both"/>
    </w:pPr>
    <w:rPr>
      <w:rFonts w:ascii="Book Antiqua" w:hAnsi="Book Antiqua" w:cs="Times New Roman"/>
      <w:bCs w:val="0"/>
      <w:spacing w:val="-3"/>
      <w:sz w:val="20"/>
      <w:szCs w:val="20"/>
      <w:lang w:val="es-ES_tradnl"/>
    </w:rPr>
  </w:style>
  <w:style w:type="paragraph" w:customStyle="1" w:styleId="Prrafodelista1">
    <w:name w:val="Párrafo de lista1"/>
    <w:basedOn w:val="Normal"/>
    <w:rsid w:val="00F02CDC"/>
    <w:pPr>
      <w:ind w:left="708"/>
    </w:pPr>
    <w:rPr>
      <w:bCs w:val="0"/>
      <w:i/>
      <w:color w:val="000000"/>
      <w:sz w:val="24"/>
      <w:szCs w:val="24"/>
    </w:rPr>
  </w:style>
  <w:style w:type="paragraph" w:customStyle="1" w:styleId="NombredelFormulario">
    <w:name w:val="Nombre del Formulario"/>
    <w:next w:val="Normal"/>
    <w:rsid w:val="00DA1319"/>
    <w:pPr>
      <w:spacing w:before="120"/>
      <w:jc w:val="center"/>
      <w:outlineLvl w:val="5"/>
    </w:pPr>
    <w:rPr>
      <w:rFonts w:ascii="Arial" w:hAnsi="Arial" w:cs="Arial"/>
      <w:b/>
      <w:sz w:val="24"/>
      <w:szCs w:val="22"/>
      <w:lang w:eastAsia="es-ES"/>
    </w:rPr>
  </w:style>
  <w:style w:type="paragraph" w:customStyle="1" w:styleId="Estilo2">
    <w:name w:val="Estilo2"/>
    <w:basedOn w:val="Ttulo2"/>
    <w:rsid w:val="005E6D00"/>
    <w:pPr>
      <w:ind w:left="0"/>
    </w:pPr>
    <w:rPr>
      <w:rFonts w:ascii="Arial" w:hAnsi="Arial"/>
      <w:b/>
      <w:sz w:val="24"/>
      <w:u w:val="none"/>
    </w:rPr>
  </w:style>
  <w:style w:type="paragraph" w:customStyle="1" w:styleId="EstiloNegritaJustificado">
    <w:name w:val="Estilo Negrita Justificado"/>
    <w:basedOn w:val="Ttulo2"/>
    <w:next w:val="Ttulo2"/>
    <w:rsid w:val="005E6D00"/>
    <w:pPr>
      <w:jc w:val="both"/>
    </w:pPr>
    <w:rPr>
      <w:rFonts w:cs="Times New Roman"/>
      <w:b/>
      <w:szCs w:val="20"/>
    </w:rPr>
  </w:style>
  <w:style w:type="character" w:customStyle="1" w:styleId="Ttulo3Hdg3Heading3aIzquierda0cmSangrafrancesCarCar">
    <w:name w:val="Título 3Hdg 3Heading 3a + Izquierda:  0 cm Sangría frances... Car Car"/>
    <w:link w:val="Ttulo3Hdg3Heading3aIzquierda0cmSangrafrances"/>
    <w:rsid w:val="007B519B"/>
    <w:rPr>
      <w:rFonts w:ascii="Arial" w:hAnsi="Arial" w:cs="Arial"/>
      <w:sz w:val="22"/>
      <w:szCs w:val="18"/>
      <w:lang w:val="es-ES" w:eastAsia="es-ES" w:bidi="ar-SA"/>
    </w:rPr>
  </w:style>
  <w:style w:type="paragraph" w:customStyle="1" w:styleId="EstiloTtulo711ptSinNegrita">
    <w:name w:val="Estilo Título 7 + 11 pt Sin Negrita"/>
    <w:basedOn w:val="Textoindependienteprimerasangra2"/>
    <w:rsid w:val="00BF7DA6"/>
    <w:rPr>
      <w:b/>
      <w:bCs w:val="0"/>
    </w:rPr>
  </w:style>
  <w:style w:type="paragraph" w:customStyle="1" w:styleId="EstiloTtulo711ptJustificado">
    <w:name w:val="Estilo Título 7 + 11 pt Justificado"/>
    <w:basedOn w:val="Textoindependienteprimerasangra2"/>
    <w:next w:val="Textoindependiente2"/>
    <w:rsid w:val="00BF7DA6"/>
    <w:pPr>
      <w:jc w:val="both"/>
    </w:pPr>
    <w:rPr>
      <w:rFonts w:cs="Times New Roman"/>
      <w:szCs w:val="20"/>
    </w:rPr>
  </w:style>
  <w:style w:type="paragraph" w:styleId="Textoindependienteprimerasangra2">
    <w:name w:val="Body Text First Indent 2"/>
    <w:basedOn w:val="Sangradetextonormal"/>
    <w:rsid w:val="00BF7DA6"/>
    <w:pPr>
      <w:spacing w:after="120"/>
      <w:ind w:left="283" w:firstLine="210"/>
      <w:jc w:val="left"/>
    </w:pPr>
    <w:rPr>
      <w:sz w:val="22"/>
    </w:rPr>
  </w:style>
  <w:style w:type="paragraph" w:customStyle="1" w:styleId="Estilo20ptNegritaCentrado">
    <w:name w:val="Estilo 20 pt Negrita Centrado"/>
    <w:basedOn w:val="TDC1"/>
    <w:rsid w:val="009F351A"/>
    <w:pPr>
      <w:jc w:val="center"/>
    </w:pPr>
    <w:rPr>
      <w:rFonts w:cs="Times New Roman"/>
      <w:b w:val="0"/>
      <w:sz w:val="40"/>
      <w:szCs w:val="48"/>
    </w:rPr>
  </w:style>
  <w:style w:type="paragraph" w:customStyle="1" w:styleId="EstiloSangradetextonormalSangradetindependiente11ptN">
    <w:name w:val="Estilo Sangría de texto normalSangría de tindependiente + 11 pt N..."/>
    <w:basedOn w:val="Ttulo2"/>
    <w:rsid w:val="009F351A"/>
    <w:rPr>
      <w:b/>
    </w:rPr>
  </w:style>
  <w:style w:type="paragraph" w:customStyle="1" w:styleId="EstiloSangradetextonormalSangradetindependiente11ptN1">
    <w:name w:val="Estilo Sangría de texto normalSangría de tindependiente + 11 pt N...1"/>
    <w:basedOn w:val="Ttulo2"/>
    <w:rsid w:val="009F351A"/>
    <w:rPr>
      <w:b/>
    </w:rPr>
  </w:style>
  <w:style w:type="paragraph" w:customStyle="1" w:styleId="EstiloTextosinformatoArialJustificado">
    <w:name w:val="Estilo Texto sin formato + Arial Justificado"/>
    <w:basedOn w:val="Ttulo3"/>
    <w:next w:val="Ttulo3"/>
    <w:rsid w:val="00A50339"/>
    <w:rPr>
      <w:rFonts w:cs="Times New Roman"/>
      <w:bCs w:val="0"/>
      <w:szCs w:val="20"/>
    </w:rPr>
  </w:style>
  <w:style w:type="character" w:customStyle="1" w:styleId="SubttuloCar">
    <w:name w:val="Subtítulo Car"/>
    <w:link w:val="Subttulo"/>
    <w:uiPriority w:val="99"/>
    <w:rsid w:val="001B069C"/>
    <w:rPr>
      <w:rFonts w:ascii="Arial" w:hAnsi="Arial" w:cs="Arial"/>
      <w:b/>
      <w:bCs/>
      <w:sz w:val="22"/>
      <w:szCs w:val="18"/>
      <w:lang w:val="es-MX" w:eastAsia="es-ES"/>
    </w:rPr>
  </w:style>
  <w:style w:type="character" w:customStyle="1" w:styleId="TextocomentarioCar">
    <w:name w:val="Texto comentario Car"/>
    <w:link w:val="Textocomentario"/>
    <w:uiPriority w:val="99"/>
    <w:semiHidden/>
    <w:rsid w:val="00B0451F"/>
    <w:rPr>
      <w:rFonts w:ascii="Arial" w:hAnsi="Arial" w:cs="Arial"/>
      <w:bCs/>
      <w:sz w:val="22"/>
      <w:szCs w:val="18"/>
      <w:lang w:val="es-ES" w:eastAsia="es-ES"/>
    </w:rPr>
  </w:style>
  <w:style w:type="paragraph" w:customStyle="1" w:styleId="Titulo2">
    <w:name w:val="Titulo 2"/>
    <w:basedOn w:val="Normal"/>
    <w:rsid w:val="00B516EB"/>
    <w:pPr>
      <w:numPr>
        <w:ilvl w:val="1"/>
        <w:numId w:val="77"/>
      </w:numPr>
    </w:pPr>
    <w:rPr>
      <w:rFonts w:ascii="Times New Roman" w:hAnsi="Times New Roman" w:cs="Times New Roman"/>
      <w:bCs w:val="0"/>
      <w:sz w:val="24"/>
      <w:szCs w:val="24"/>
    </w:rPr>
  </w:style>
  <w:style w:type="character" w:customStyle="1" w:styleId="Ttulo4Car">
    <w:name w:val="Título 4 Car"/>
    <w:aliases w:val="Título 4amb Car"/>
    <w:link w:val="Ttulo4"/>
    <w:locked/>
    <w:rsid w:val="002423F8"/>
    <w:rPr>
      <w:rFonts w:ascii="Arial" w:hAnsi="Arial" w:cs="Arial"/>
      <w:b/>
      <w:bCs/>
      <w:sz w:val="24"/>
      <w:szCs w:val="18"/>
      <w:lang w:val="es-ES" w:eastAsia="es-ES"/>
    </w:rPr>
  </w:style>
  <w:style w:type="paragraph" w:customStyle="1" w:styleId="Prrafodelista3">
    <w:name w:val="Párrafo de lista3"/>
    <w:basedOn w:val="Normal"/>
    <w:uiPriority w:val="99"/>
    <w:rsid w:val="008A76D0"/>
    <w:pPr>
      <w:spacing w:after="200" w:line="276" w:lineRule="auto"/>
      <w:ind w:left="720"/>
      <w:contextualSpacing/>
    </w:pPr>
    <w:rPr>
      <w:rFonts w:ascii="Calibri" w:hAnsi="Calibri" w:cs="Times New Roman"/>
      <w:bCs w:val="0"/>
      <w:szCs w:val="22"/>
      <w:lang w:eastAsia="en-US"/>
    </w:rPr>
  </w:style>
  <w:style w:type="paragraph" w:styleId="Lista">
    <w:name w:val="List"/>
    <w:basedOn w:val="Normal"/>
    <w:rsid w:val="009064DF"/>
    <w:pPr>
      <w:ind w:left="283" w:hanging="283"/>
      <w:contextualSpacing/>
    </w:pPr>
  </w:style>
  <w:style w:type="paragraph" w:styleId="Lista2">
    <w:name w:val="List 2"/>
    <w:basedOn w:val="Normal"/>
    <w:rsid w:val="009064DF"/>
    <w:pPr>
      <w:ind w:left="566" w:hanging="283"/>
      <w:contextualSpacing/>
    </w:pPr>
  </w:style>
  <w:style w:type="paragraph" w:styleId="Lista3">
    <w:name w:val="List 3"/>
    <w:basedOn w:val="Normal"/>
    <w:rsid w:val="009064DF"/>
    <w:pPr>
      <w:ind w:left="849" w:hanging="283"/>
      <w:contextualSpacing/>
    </w:pPr>
  </w:style>
  <w:style w:type="paragraph" w:styleId="Lista4">
    <w:name w:val="List 4"/>
    <w:basedOn w:val="Normal"/>
    <w:rsid w:val="009064DF"/>
    <w:pPr>
      <w:ind w:left="1132" w:hanging="283"/>
      <w:contextualSpacing/>
    </w:pPr>
  </w:style>
  <w:style w:type="paragraph" w:styleId="Lista5">
    <w:name w:val="List 5"/>
    <w:basedOn w:val="Normal"/>
    <w:rsid w:val="009064DF"/>
    <w:pPr>
      <w:ind w:left="1415" w:hanging="283"/>
      <w:contextualSpacing/>
    </w:pPr>
  </w:style>
  <w:style w:type="paragraph" w:styleId="Saludo">
    <w:name w:val="Salutation"/>
    <w:basedOn w:val="Normal"/>
    <w:next w:val="Normal"/>
    <w:link w:val="SaludoCar"/>
    <w:rsid w:val="009064DF"/>
  </w:style>
  <w:style w:type="character" w:customStyle="1" w:styleId="SaludoCar">
    <w:name w:val="Saludo Car"/>
    <w:link w:val="Saludo"/>
    <w:rsid w:val="009064DF"/>
    <w:rPr>
      <w:rFonts w:ascii="Arial" w:hAnsi="Arial" w:cs="Arial"/>
      <w:bCs/>
      <w:sz w:val="22"/>
      <w:szCs w:val="18"/>
      <w:lang w:val="es-ES" w:eastAsia="es-ES"/>
    </w:rPr>
  </w:style>
  <w:style w:type="paragraph" w:styleId="Cierre">
    <w:name w:val="Closing"/>
    <w:basedOn w:val="Normal"/>
    <w:link w:val="CierreCar"/>
    <w:rsid w:val="009064DF"/>
    <w:pPr>
      <w:ind w:left="4252"/>
    </w:pPr>
  </w:style>
  <w:style w:type="character" w:customStyle="1" w:styleId="CierreCar">
    <w:name w:val="Cierre Car"/>
    <w:link w:val="Cierre"/>
    <w:rsid w:val="009064DF"/>
    <w:rPr>
      <w:rFonts w:ascii="Arial" w:hAnsi="Arial" w:cs="Arial"/>
      <w:bCs/>
      <w:sz w:val="22"/>
      <w:szCs w:val="18"/>
      <w:lang w:val="es-ES" w:eastAsia="es-ES"/>
    </w:rPr>
  </w:style>
  <w:style w:type="paragraph" w:styleId="Listaconvietas2">
    <w:name w:val="List Bullet 2"/>
    <w:basedOn w:val="Normal"/>
    <w:rsid w:val="009064DF"/>
    <w:pPr>
      <w:numPr>
        <w:numId w:val="92"/>
      </w:numPr>
      <w:contextualSpacing/>
    </w:pPr>
  </w:style>
  <w:style w:type="paragraph" w:styleId="Listaconvietas3">
    <w:name w:val="List Bullet 3"/>
    <w:basedOn w:val="Normal"/>
    <w:rsid w:val="009064DF"/>
    <w:pPr>
      <w:numPr>
        <w:numId w:val="93"/>
      </w:numPr>
      <w:contextualSpacing/>
    </w:pPr>
  </w:style>
  <w:style w:type="paragraph" w:styleId="Listaconvietas4">
    <w:name w:val="List Bullet 4"/>
    <w:basedOn w:val="Normal"/>
    <w:rsid w:val="009064DF"/>
    <w:pPr>
      <w:numPr>
        <w:numId w:val="94"/>
      </w:numPr>
      <w:contextualSpacing/>
    </w:pPr>
  </w:style>
  <w:style w:type="paragraph" w:styleId="Continuarlista">
    <w:name w:val="List Continue"/>
    <w:basedOn w:val="Normal"/>
    <w:rsid w:val="009064DF"/>
    <w:pPr>
      <w:spacing w:after="120"/>
      <w:ind w:left="283"/>
      <w:contextualSpacing/>
    </w:pPr>
  </w:style>
  <w:style w:type="paragraph" w:styleId="Continuarlista4">
    <w:name w:val="List Continue 4"/>
    <w:basedOn w:val="Normal"/>
    <w:rsid w:val="009064DF"/>
    <w:pPr>
      <w:spacing w:after="120"/>
      <w:ind w:left="1132"/>
      <w:contextualSpacing/>
    </w:pPr>
  </w:style>
  <w:style w:type="paragraph" w:styleId="Firma">
    <w:name w:val="Signature"/>
    <w:basedOn w:val="Normal"/>
    <w:link w:val="FirmaCar"/>
    <w:rsid w:val="009064DF"/>
    <w:pPr>
      <w:ind w:left="4252"/>
    </w:pPr>
  </w:style>
  <w:style w:type="character" w:customStyle="1" w:styleId="FirmaCar">
    <w:name w:val="Firma Car"/>
    <w:link w:val="Firma"/>
    <w:rsid w:val="009064DF"/>
    <w:rPr>
      <w:rFonts w:ascii="Arial" w:hAnsi="Arial" w:cs="Arial"/>
      <w:bCs/>
      <w:sz w:val="22"/>
      <w:szCs w:val="18"/>
      <w:lang w:val="es-ES" w:eastAsia="es-ES"/>
    </w:rPr>
  </w:style>
  <w:style w:type="paragraph" w:customStyle="1" w:styleId="Firmapuesto">
    <w:name w:val="Firma puesto"/>
    <w:basedOn w:val="Firma"/>
    <w:rsid w:val="009064DF"/>
  </w:style>
  <w:style w:type="paragraph" w:customStyle="1" w:styleId="Firmaorganizacin">
    <w:name w:val="Firma organización"/>
    <w:basedOn w:val="Firma"/>
    <w:rsid w:val="009064DF"/>
  </w:style>
  <w:style w:type="paragraph" w:styleId="Sangranormal">
    <w:name w:val="Normal Indent"/>
    <w:basedOn w:val="Normal"/>
    <w:rsid w:val="009064DF"/>
    <w:pPr>
      <w:ind w:left="708"/>
    </w:pPr>
  </w:style>
  <w:style w:type="paragraph" w:styleId="Textoindependienteprimerasangra">
    <w:name w:val="Body Text First Indent"/>
    <w:basedOn w:val="Textoindependiente"/>
    <w:link w:val="TextoindependienteprimerasangraCar"/>
    <w:rsid w:val="009064DF"/>
    <w:pPr>
      <w:ind w:firstLine="360"/>
      <w:jc w:val="left"/>
    </w:pPr>
    <w:rPr>
      <w:lang w:val="es-ES"/>
    </w:rPr>
  </w:style>
  <w:style w:type="character" w:customStyle="1" w:styleId="TextoindependienteCar">
    <w:name w:val="Texto independiente Car"/>
    <w:aliases w:val="Ctrl+1 Car"/>
    <w:link w:val="Textoindependiente"/>
    <w:rsid w:val="009064DF"/>
    <w:rPr>
      <w:rFonts w:ascii="Arial" w:hAnsi="Arial" w:cs="Arial"/>
      <w:bCs/>
      <w:sz w:val="22"/>
      <w:szCs w:val="18"/>
      <w:lang w:val="es-ES_tradnl" w:eastAsia="es-ES"/>
    </w:rPr>
  </w:style>
  <w:style w:type="character" w:customStyle="1" w:styleId="TextoindependienteprimerasangraCar">
    <w:name w:val="Texto independiente primera sangría Car"/>
    <w:link w:val="Textoindependienteprimerasangra"/>
    <w:rsid w:val="009064DF"/>
    <w:rPr>
      <w:rFonts w:ascii="Arial" w:hAnsi="Arial" w:cs="Arial"/>
      <w:bCs/>
      <w:sz w:val="22"/>
      <w:szCs w:val="18"/>
      <w:lang w:val="es-ES" w:eastAsia="es-ES"/>
    </w:rPr>
  </w:style>
  <w:style w:type="paragraph" w:styleId="Sinespaciado">
    <w:name w:val="No Spacing"/>
    <w:qFormat/>
    <w:rsid w:val="00FF6F8E"/>
    <w:rPr>
      <w:rFonts w:ascii="Calibri" w:hAnsi="Calibri"/>
      <w:sz w:val="22"/>
      <w:szCs w:val="22"/>
      <w:lang w:val="es-ES" w:eastAsia="en-US"/>
    </w:rPr>
  </w:style>
  <w:style w:type="paragraph" w:customStyle="1" w:styleId="Tit3">
    <w:name w:val="Tit3"/>
    <w:basedOn w:val="Normal"/>
    <w:next w:val="Normal"/>
    <w:link w:val="Tit3Car"/>
    <w:autoRedefine/>
    <w:rsid w:val="00FF6F8E"/>
    <w:pPr>
      <w:jc w:val="both"/>
      <w:outlineLvl w:val="2"/>
    </w:pPr>
    <w:rPr>
      <w:rFonts w:eastAsia="Calibri"/>
      <w:b/>
      <w:bCs w:val="0"/>
      <w:szCs w:val="22"/>
      <w:lang w:val="es-AR" w:eastAsia="en-US"/>
    </w:rPr>
  </w:style>
  <w:style w:type="character" w:customStyle="1" w:styleId="Tit3Car">
    <w:name w:val="Tit3 Car"/>
    <w:link w:val="Tit3"/>
    <w:rsid w:val="00FF6F8E"/>
    <w:rPr>
      <w:rFonts w:ascii="Arial" w:eastAsia="Calibri" w:hAnsi="Arial" w:cs="Arial"/>
      <w:b/>
      <w:sz w:val="22"/>
      <w:szCs w:val="22"/>
      <w:lang w:val="es-AR" w:eastAsia="en-US"/>
    </w:rPr>
  </w:style>
  <w:style w:type="paragraph" w:customStyle="1" w:styleId="TituloClausulas2">
    <w:name w:val="Titulo Clausulas 2"/>
    <w:basedOn w:val="Normal"/>
    <w:next w:val="Normal"/>
    <w:uiPriority w:val="99"/>
    <w:rsid w:val="00E4000E"/>
    <w:pPr>
      <w:spacing w:before="240" w:after="240"/>
      <w:jc w:val="center"/>
    </w:pPr>
    <w:rPr>
      <w:rFonts w:eastAsia="MS Mincho" w:cs="Times New Roman"/>
      <w:b/>
      <w:bCs w:val="0"/>
      <w:szCs w:val="22"/>
    </w:rPr>
  </w:style>
  <w:style w:type="character" w:customStyle="1" w:styleId="Textoindependiente2Car">
    <w:name w:val="Texto independiente 2 Car"/>
    <w:link w:val="Textoindependiente2"/>
    <w:rsid w:val="00035D2E"/>
    <w:rPr>
      <w:rFonts w:ascii="Arial" w:hAnsi="Arial" w:cs="Arial"/>
      <w:bCs/>
      <w:sz w:val="22"/>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509">
      <w:bodyDiv w:val="1"/>
      <w:marLeft w:val="0"/>
      <w:marRight w:val="0"/>
      <w:marTop w:val="0"/>
      <w:marBottom w:val="0"/>
      <w:divBdr>
        <w:top w:val="none" w:sz="0" w:space="0" w:color="auto"/>
        <w:left w:val="none" w:sz="0" w:space="0" w:color="auto"/>
        <w:bottom w:val="none" w:sz="0" w:space="0" w:color="auto"/>
        <w:right w:val="none" w:sz="0" w:space="0" w:color="auto"/>
      </w:divBdr>
    </w:div>
    <w:div w:id="23213794">
      <w:bodyDiv w:val="1"/>
      <w:marLeft w:val="960"/>
      <w:marRight w:val="0"/>
      <w:marTop w:val="0"/>
      <w:marBottom w:val="0"/>
      <w:divBdr>
        <w:top w:val="none" w:sz="0" w:space="0" w:color="auto"/>
        <w:left w:val="none" w:sz="0" w:space="0" w:color="auto"/>
        <w:bottom w:val="none" w:sz="0" w:space="0" w:color="auto"/>
        <w:right w:val="none" w:sz="0" w:space="0" w:color="auto"/>
      </w:divBdr>
    </w:div>
    <w:div w:id="54007747">
      <w:bodyDiv w:val="1"/>
      <w:marLeft w:val="0"/>
      <w:marRight w:val="0"/>
      <w:marTop w:val="0"/>
      <w:marBottom w:val="0"/>
      <w:divBdr>
        <w:top w:val="none" w:sz="0" w:space="0" w:color="auto"/>
        <w:left w:val="none" w:sz="0" w:space="0" w:color="auto"/>
        <w:bottom w:val="none" w:sz="0" w:space="0" w:color="auto"/>
        <w:right w:val="none" w:sz="0" w:space="0" w:color="auto"/>
      </w:divBdr>
    </w:div>
    <w:div w:id="104077585">
      <w:bodyDiv w:val="1"/>
      <w:marLeft w:val="0"/>
      <w:marRight w:val="0"/>
      <w:marTop w:val="0"/>
      <w:marBottom w:val="0"/>
      <w:divBdr>
        <w:top w:val="none" w:sz="0" w:space="0" w:color="auto"/>
        <w:left w:val="none" w:sz="0" w:space="0" w:color="auto"/>
        <w:bottom w:val="none" w:sz="0" w:space="0" w:color="auto"/>
        <w:right w:val="none" w:sz="0" w:space="0" w:color="auto"/>
      </w:divBdr>
    </w:div>
    <w:div w:id="117265398">
      <w:bodyDiv w:val="1"/>
      <w:marLeft w:val="0"/>
      <w:marRight w:val="0"/>
      <w:marTop w:val="0"/>
      <w:marBottom w:val="0"/>
      <w:divBdr>
        <w:top w:val="none" w:sz="0" w:space="0" w:color="auto"/>
        <w:left w:val="none" w:sz="0" w:space="0" w:color="auto"/>
        <w:bottom w:val="none" w:sz="0" w:space="0" w:color="auto"/>
        <w:right w:val="none" w:sz="0" w:space="0" w:color="auto"/>
      </w:divBdr>
    </w:div>
    <w:div w:id="133181371">
      <w:bodyDiv w:val="1"/>
      <w:marLeft w:val="0"/>
      <w:marRight w:val="0"/>
      <w:marTop w:val="0"/>
      <w:marBottom w:val="0"/>
      <w:divBdr>
        <w:top w:val="none" w:sz="0" w:space="0" w:color="auto"/>
        <w:left w:val="none" w:sz="0" w:space="0" w:color="auto"/>
        <w:bottom w:val="none" w:sz="0" w:space="0" w:color="auto"/>
        <w:right w:val="none" w:sz="0" w:space="0" w:color="auto"/>
      </w:divBdr>
    </w:div>
    <w:div w:id="147333631">
      <w:bodyDiv w:val="1"/>
      <w:marLeft w:val="0"/>
      <w:marRight w:val="0"/>
      <w:marTop w:val="0"/>
      <w:marBottom w:val="0"/>
      <w:divBdr>
        <w:top w:val="none" w:sz="0" w:space="0" w:color="auto"/>
        <w:left w:val="none" w:sz="0" w:space="0" w:color="auto"/>
        <w:bottom w:val="none" w:sz="0" w:space="0" w:color="auto"/>
        <w:right w:val="none" w:sz="0" w:space="0" w:color="auto"/>
      </w:divBdr>
    </w:div>
    <w:div w:id="157815819">
      <w:bodyDiv w:val="1"/>
      <w:marLeft w:val="0"/>
      <w:marRight w:val="0"/>
      <w:marTop w:val="0"/>
      <w:marBottom w:val="0"/>
      <w:divBdr>
        <w:top w:val="none" w:sz="0" w:space="0" w:color="auto"/>
        <w:left w:val="none" w:sz="0" w:space="0" w:color="auto"/>
        <w:bottom w:val="none" w:sz="0" w:space="0" w:color="auto"/>
        <w:right w:val="none" w:sz="0" w:space="0" w:color="auto"/>
      </w:divBdr>
    </w:div>
    <w:div w:id="166790050">
      <w:bodyDiv w:val="1"/>
      <w:marLeft w:val="0"/>
      <w:marRight w:val="0"/>
      <w:marTop w:val="0"/>
      <w:marBottom w:val="0"/>
      <w:divBdr>
        <w:top w:val="none" w:sz="0" w:space="0" w:color="auto"/>
        <w:left w:val="none" w:sz="0" w:space="0" w:color="auto"/>
        <w:bottom w:val="none" w:sz="0" w:space="0" w:color="auto"/>
        <w:right w:val="none" w:sz="0" w:space="0" w:color="auto"/>
      </w:divBdr>
    </w:div>
    <w:div w:id="166798617">
      <w:bodyDiv w:val="1"/>
      <w:marLeft w:val="0"/>
      <w:marRight w:val="0"/>
      <w:marTop w:val="0"/>
      <w:marBottom w:val="0"/>
      <w:divBdr>
        <w:top w:val="none" w:sz="0" w:space="0" w:color="auto"/>
        <w:left w:val="none" w:sz="0" w:space="0" w:color="auto"/>
        <w:bottom w:val="none" w:sz="0" w:space="0" w:color="auto"/>
        <w:right w:val="none" w:sz="0" w:space="0" w:color="auto"/>
      </w:divBdr>
    </w:div>
    <w:div w:id="198514960">
      <w:bodyDiv w:val="1"/>
      <w:marLeft w:val="0"/>
      <w:marRight w:val="0"/>
      <w:marTop w:val="0"/>
      <w:marBottom w:val="0"/>
      <w:divBdr>
        <w:top w:val="none" w:sz="0" w:space="0" w:color="auto"/>
        <w:left w:val="none" w:sz="0" w:space="0" w:color="auto"/>
        <w:bottom w:val="none" w:sz="0" w:space="0" w:color="auto"/>
        <w:right w:val="none" w:sz="0" w:space="0" w:color="auto"/>
      </w:divBdr>
    </w:div>
    <w:div w:id="206719009">
      <w:bodyDiv w:val="1"/>
      <w:marLeft w:val="960"/>
      <w:marRight w:val="0"/>
      <w:marTop w:val="0"/>
      <w:marBottom w:val="0"/>
      <w:divBdr>
        <w:top w:val="none" w:sz="0" w:space="0" w:color="auto"/>
        <w:left w:val="none" w:sz="0" w:space="0" w:color="auto"/>
        <w:bottom w:val="none" w:sz="0" w:space="0" w:color="auto"/>
        <w:right w:val="none" w:sz="0" w:space="0" w:color="auto"/>
      </w:divBdr>
    </w:div>
    <w:div w:id="215436139">
      <w:bodyDiv w:val="1"/>
      <w:marLeft w:val="0"/>
      <w:marRight w:val="0"/>
      <w:marTop w:val="0"/>
      <w:marBottom w:val="0"/>
      <w:divBdr>
        <w:top w:val="none" w:sz="0" w:space="0" w:color="auto"/>
        <w:left w:val="none" w:sz="0" w:space="0" w:color="auto"/>
        <w:bottom w:val="none" w:sz="0" w:space="0" w:color="auto"/>
        <w:right w:val="none" w:sz="0" w:space="0" w:color="auto"/>
      </w:divBdr>
    </w:div>
    <w:div w:id="220678304">
      <w:bodyDiv w:val="1"/>
      <w:marLeft w:val="0"/>
      <w:marRight w:val="0"/>
      <w:marTop w:val="0"/>
      <w:marBottom w:val="0"/>
      <w:divBdr>
        <w:top w:val="none" w:sz="0" w:space="0" w:color="auto"/>
        <w:left w:val="none" w:sz="0" w:space="0" w:color="auto"/>
        <w:bottom w:val="none" w:sz="0" w:space="0" w:color="auto"/>
        <w:right w:val="none" w:sz="0" w:space="0" w:color="auto"/>
      </w:divBdr>
    </w:div>
    <w:div w:id="228421865">
      <w:bodyDiv w:val="1"/>
      <w:marLeft w:val="0"/>
      <w:marRight w:val="0"/>
      <w:marTop w:val="0"/>
      <w:marBottom w:val="0"/>
      <w:divBdr>
        <w:top w:val="none" w:sz="0" w:space="0" w:color="auto"/>
        <w:left w:val="none" w:sz="0" w:space="0" w:color="auto"/>
        <w:bottom w:val="none" w:sz="0" w:space="0" w:color="auto"/>
        <w:right w:val="none" w:sz="0" w:space="0" w:color="auto"/>
      </w:divBdr>
    </w:div>
    <w:div w:id="239683665">
      <w:bodyDiv w:val="1"/>
      <w:marLeft w:val="0"/>
      <w:marRight w:val="0"/>
      <w:marTop w:val="0"/>
      <w:marBottom w:val="0"/>
      <w:divBdr>
        <w:top w:val="none" w:sz="0" w:space="0" w:color="auto"/>
        <w:left w:val="none" w:sz="0" w:space="0" w:color="auto"/>
        <w:bottom w:val="none" w:sz="0" w:space="0" w:color="auto"/>
        <w:right w:val="none" w:sz="0" w:space="0" w:color="auto"/>
      </w:divBdr>
    </w:div>
    <w:div w:id="245118262">
      <w:bodyDiv w:val="1"/>
      <w:marLeft w:val="0"/>
      <w:marRight w:val="0"/>
      <w:marTop w:val="0"/>
      <w:marBottom w:val="0"/>
      <w:divBdr>
        <w:top w:val="none" w:sz="0" w:space="0" w:color="auto"/>
        <w:left w:val="none" w:sz="0" w:space="0" w:color="auto"/>
        <w:bottom w:val="none" w:sz="0" w:space="0" w:color="auto"/>
        <w:right w:val="none" w:sz="0" w:space="0" w:color="auto"/>
      </w:divBdr>
    </w:div>
    <w:div w:id="258175056">
      <w:bodyDiv w:val="1"/>
      <w:marLeft w:val="0"/>
      <w:marRight w:val="0"/>
      <w:marTop w:val="0"/>
      <w:marBottom w:val="0"/>
      <w:divBdr>
        <w:top w:val="none" w:sz="0" w:space="0" w:color="auto"/>
        <w:left w:val="none" w:sz="0" w:space="0" w:color="auto"/>
        <w:bottom w:val="none" w:sz="0" w:space="0" w:color="auto"/>
        <w:right w:val="none" w:sz="0" w:space="0" w:color="auto"/>
      </w:divBdr>
    </w:div>
    <w:div w:id="319579050">
      <w:bodyDiv w:val="1"/>
      <w:marLeft w:val="0"/>
      <w:marRight w:val="0"/>
      <w:marTop w:val="0"/>
      <w:marBottom w:val="0"/>
      <w:divBdr>
        <w:top w:val="none" w:sz="0" w:space="0" w:color="auto"/>
        <w:left w:val="none" w:sz="0" w:space="0" w:color="auto"/>
        <w:bottom w:val="none" w:sz="0" w:space="0" w:color="auto"/>
        <w:right w:val="none" w:sz="0" w:space="0" w:color="auto"/>
      </w:divBdr>
    </w:div>
    <w:div w:id="402266589">
      <w:bodyDiv w:val="1"/>
      <w:marLeft w:val="0"/>
      <w:marRight w:val="0"/>
      <w:marTop w:val="0"/>
      <w:marBottom w:val="0"/>
      <w:divBdr>
        <w:top w:val="none" w:sz="0" w:space="0" w:color="auto"/>
        <w:left w:val="none" w:sz="0" w:space="0" w:color="auto"/>
        <w:bottom w:val="none" w:sz="0" w:space="0" w:color="auto"/>
        <w:right w:val="none" w:sz="0" w:space="0" w:color="auto"/>
      </w:divBdr>
    </w:div>
    <w:div w:id="407654130">
      <w:bodyDiv w:val="1"/>
      <w:marLeft w:val="0"/>
      <w:marRight w:val="0"/>
      <w:marTop w:val="0"/>
      <w:marBottom w:val="0"/>
      <w:divBdr>
        <w:top w:val="none" w:sz="0" w:space="0" w:color="auto"/>
        <w:left w:val="none" w:sz="0" w:space="0" w:color="auto"/>
        <w:bottom w:val="none" w:sz="0" w:space="0" w:color="auto"/>
        <w:right w:val="none" w:sz="0" w:space="0" w:color="auto"/>
      </w:divBdr>
    </w:div>
    <w:div w:id="411051625">
      <w:bodyDiv w:val="1"/>
      <w:marLeft w:val="0"/>
      <w:marRight w:val="0"/>
      <w:marTop w:val="0"/>
      <w:marBottom w:val="0"/>
      <w:divBdr>
        <w:top w:val="none" w:sz="0" w:space="0" w:color="auto"/>
        <w:left w:val="none" w:sz="0" w:space="0" w:color="auto"/>
        <w:bottom w:val="none" w:sz="0" w:space="0" w:color="auto"/>
        <w:right w:val="none" w:sz="0" w:space="0" w:color="auto"/>
      </w:divBdr>
    </w:div>
    <w:div w:id="419496719">
      <w:bodyDiv w:val="1"/>
      <w:marLeft w:val="0"/>
      <w:marRight w:val="0"/>
      <w:marTop w:val="0"/>
      <w:marBottom w:val="0"/>
      <w:divBdr>
        <w:top w:val="none" w:sz="0" w:space="0" w:color="auto"/>
        <w:left w:val="none" w:sz="0" w:space="0" w:color="auto"/>
        <w:bottom w:val="none" w:sz="0" w:space="0" w:color="auto"/>
        <w:right w:val="none" w:sz="0" w:space="0" w:color="auto"/>
      </w:divBdr>
    </w:div>
    <w:div w:id="440995206">
      <w:bodyDiv w:val="1"/>
      <w:marLeft w:val="0"/>
      <w:marRight w:val="0"/>
      <w:marTop w:val="0"/>
      <w:marBottom w:val="0"/>
      <w:divBdr>
        <w:top w:val="none" w:sz="0" w:space="0" w:color="auto"/>
        <w:left w:val="none" w:sz="0" w:space="0" w:color="auto"/>
        <w:bottom w:val="none" w:sz="0" w:space="0" w:color="auto"/>
        <w:right w:val="none" w:sz="0" w:space="0" w:color="auto"/>
      </w:divBdr>
    </w:div>
    <w:div w:id="480464625">
      <w:bodyDiv w:val="1"/>
      <w:marLeft w:val="0"/>
      <w:marRight w:val="0"/>
      <w:marTop w:val="0"/>
      <w:marBottom w:val="0"/>
      <w:divBdr>
        <w:top w:val="none" w:sz="0" w:space="0" w:color="auto"/>
        <w:left w:val="none" w:sz="0" w:space="0" w:color="auto"/>
        <w:bottom w:val="none" w:sz="0" w:space="0" w:color="auto"/>
        <w:right w:val="none" w:sz="0" w:space="0" w:color="auto"/>
      </w:divBdr>
    </w:div>
    <w:div w:id="487091840">
      <w:bodyDiv w:val="1"/>
      <w:marLeft w:val="0"/>
      <w:marRight w:val="0"/>
      <w:marTop w:val="0"/>
      <w:marBottom w:val="0"/>
      <w:divBdr>
        <w:top w:val="none" w:sz="0" w:space="0" w:color="auto"/>
        <w:left w:val="none" w:sz="0" w:space="0" w:color="auto"/>
        <w:bottom w:val="none" w:sz="0" w:space="0" w:color="auto"/>
        <w:right w:val="none" w:sz="0" w:space="0" w:color="auto"/>
      </w:divBdr>
    </w:div>
    <w:div w:id="502665546">
      <w:bodyDiv w:val="1"/>
      <w:marLeft w:val="0"/>
      <w:marRight w:val="0"/>
      <w:marTop w:val="0"/>
      <w:marBottom w:val="0"/>
      <w:divBdr>
        <w:top w:val="none" w:sz="0" w:space="0" w:color="auto"/>
        <w:left w:val="none" w:sz="0" w:space="0" w:color="auto"/>
        <w:bottom w:val="none" w:sz="0" w:space="0" w:color="auto"/>
        <w:right w:val="none" w:sz="0" w:space="0" w:color="auto"/>
      </w:divBdr>
    </w:div>
    <w:div w:id="537356515">
      <w:bodyDiv w:val="1"/>
      <w:marLeft w:val="0"/>
      <w:marRight w:val="0"/>
      <w:marTop w:val="0"/>
      <w:marBottom w:val="0"/>
      <w:divBdr>
        <w:top w:val="none" w:sz="0" w:space="0" w:color="auto"/>
        <w:left w:val="none" w:sz="0" w:space="0" w:color="auto"/>
        <w:bottom w:val="none" w:sz="0" w:space="0" w:color="auto"/>
        <w:right w:val="none" w:sz="0" w:space="0" w:color="auto"/>
      </w:divBdr>
    </w:div>
    <w:div w:id="539518662">
      <w:bodyDiv w:val="1"/>
      <w:marLeft w:val="0"/>
      <w:marRight w:val="0"/>
      <w:marTop w:val="0"/>
      <w:marBottom w:val="0"/>
      <w:divBdr>
        <w:top w:val="none" w:sz="0" w:space="0" w:color="auto"/>
        <w:left w:val="none" w:sz="0" w:space="0" w:color="auto"/>
        <w:bottom w:val="none" w:sz="0" w:space="0" w:color="auto"/>
        <w:right w:val="none" w:sz="0" w:space="0" w:color="auto"/>
      </w:divBdr>
    </w:div>
    <w:div w:id="541526260">
      <w:bodyDiv w:val="1"/>
      <w:marLeft w:val="0"/>
      <w:marRight w:val="0"/>
      <w:marTop w:val="0"/>
      <w:marBottom w:val="0"/>
      <w:divBdr>
        <w:top w:val="none" w:sz="0" w:space="0" w:color="auto"/>
        <w:left w:val="none" w:sz="0" w:space="0" w:color="auto"/>
        <w:bottom w:val="none" w:sz="0" w:space="0" w:color="auto"/>
        <w:right w:val="none" w:sz="0" w:space="0" w:color="auto"/>
      </w:divBdr>
    </w:div>
    <w:div w:id="577059017">
      <w:bodyDiv w:val="1"/>
      <w:marLeft w:val="0"/>
      <w:marRight w:val="0"/>
      <w:marTop w:val="0"/>
      <w:marBottom w:val="0"/>
      <w:divBdr>
        <w:top w:val="none" w:sz="0" w:space="0" w:color="auto"/>
        <w:left w:val="none" w:sz="0" w:space="0" w:color="auto"/>
        <w:bottom w:val="none" w:sz="0" w:space="0" w:color="auto"/>
        <w:right w:val="none" w:sz="0" w:space="0" w:color="auto"/>
      </w:divBdr>
    </w:div>
    <w:div w:id="584656209">
      <w:bodyDiv w:val="1"/>
      <w:marLeft w:val="0"/>
      <w:marRight w:val="0"/>
      <w:marTop w:val="0"/>
      <w:marBottom w:val="0"/>
      <w:divBdr>
        <w:top w:val="none" w:sz="0" w:space="0" w:color="auto"/>
        <w:left w:val="none" w:sz="0" w:space="0" w:color="auto"/>
        <w:bottom w:val="none" w:sz="0" w:space="0" w:color="auto"/>
        <w:right w:val="none" w:sz="0" w:space="0" w:color="auto"/>
      </w:divBdr>
    </w:div>
    <w:div w:id="646670230">
      <w:bodyDiv w:val="1"/>
      <w:marLeft w:val="0"/>
      <w:marRight w:val="0"/>
      <w:marTop w:val="0"/>
      <w:marBottom w:val="0"/>
      <w:divBdr>
        <w:top w:val="none" w:sz="0" w:space="0" w:color="auto"/>
        <w:left w:val="none" w:sz="0" w:space="0" w:color="auto"/>
        <w:bottom w:val="none" w:sz="0" w:space="0" w:color="auto"/>
        <w:right w:val="none" w:sz="0" w:space="0" w:color="auto"/>
      </w:divBdr>
    </w:div>
    <w:div w:id="646858152">
      <w:bodyDiv w:val="1"/>
      <w:marLeft w:val="0"/>
      <w:marRight w:val="0"/>
      <w:marTop w:val="0"/>
      <w:marBottom w:val="0"/>
      <w:divBdr>
        <w:top w:val="none" w:sz="0" w:space="0" w:color="auto"/>
        <w:left w:val="none" w:sz="0" w:space="0" w:color="auto"/>
        <w:bottom w:val="none" w:sz="0" w:space="0" w:color="auto"/>
        <w:right w:val="none" w:sz="0" w:space="0" w:color="auto"/>
      </w:divBdr>
    </w:div>
    <w:div w:id="657996492">
      <w:bodyDiv w:val="1"/>
      <w:marLeft w:val="0"/>
      <w:marRight w:val="0"/>
      <w:marTop w:val="0"/>
      <w:marBottom w:val="0"/>
      <w:divBdr>
        <w:top w:val="none" w:sz="0" w:space="0" w:color="auto"/>
        <w:left w:val="none" w:sz="0" w:space="0" w:color="auto"/>
        <w:bottom w:val="none" w:sz="0" w:space="0" w:color="auto"/>
        <w:right w:val="none" w:sz="0" w:space="0" w:color="auto"/>
      </w:divBdr>
    </w:div>
    <w:div w:id="708844194">
      <w:bodyDiv w:val="1"/>
      <w:marLeft w:val="0"/>
      <w:marRight w:val="0"/>
      <w:marTop w:val="0"/>
      <w:marBottom w:val="0"/>
      <w:divBdr>
        <w:top w:val="none" w:sz="0" w:space="0" w:color="auto"/>
        <w:left w:val="none" w:sz="0" w:space="0" w:color="auto"/>
        <w:bottom w:val="none" w:sz="0" w:space="0" w:color="auto"/>
        <w:right w:val="none" w:sz="0" w:space="0" w:color="auto"/>
      </w:divBdr>
    </w:div>
    <w:div w:id="752244849">
      <w:bodyDiv w:val="1"/>
      <w:marLeft w:val="0"/>
      <w:marRight w:val="0"/>
      <w:marTop w:val="0"/>
      <w:marBottom w:val="0"/>
      <w:divBdr>
        <w:top w:val="none" w:sz="0" w:space="0" w:color="auto"/>
        <w:left w:val="none" w:sz="0" w:space="0" w:color="auto"/>
        <w:bottom w:val="none" w:sz="0" w:space="0" w:color="auto"/>
        <w:right w:val="none" w:sz="0" w:space="0" w:color="auto"/>
      </w:divBdr>
    </w:div>
    <w:div w:id="756679241">
      <w:bodyDiv w:val="1"/>
      <w:marLeft w:val="0"/>
      <w:marRight w:val="0"/>
      <w:marTop w:val="0"/>
      <w:marBottom w:val="0"/>
      <w:divBdr>
        <w:top w:val="none" w:sz="0" w:space="0" w:color="auto"/>
        <w:left w:val="none" w:sz="0" w:space="0" w:color="auto"/>
        <w:bottom w:val="none" w:sz="0" w:space="0" w:color="auto"/>
        <w:right w:val="none" w:sz="0" w:space="0" w:color="auto"/>
      </w:divBdr>
    </w:div>
    <w:div w:id="761267426">
      <w:bodyDiv w:val="1"/>
      <w:marLeft w:val="0"/>
      <w:marRight w:val="0"/>
      <w:marTop w:val="0"/>
      <w:marBottom w:val="0"/>
      <w:divBdr>
        <w:top w:val="none" w:sz="0" w:space="0" w:color="auto"/>
        <w:left w:val="none" w:sz="0" w:space="0" w:color="auto"/>
        <w:bottom w:val="none" w:sz="0" w:space="0" w:color="auto"/>
        <w:right w:val="none" w:sz="0" w:space="0" w:color="auto"/>
      </w:divBdr>
    </w:div>
    <w:div w:id="771828413">
      <w:bodyDiv w:val="1"/>
      <w:marLeft w:val="0"/>
      <w:marRight w:val="0"/>
      <w:marTop w:val="0"/>
      <w:marBottom w:val="0"/>
      <w:divBdr>
        <w:top w:val="none" w:sz="0" w:space="0" w:color="auto"/>
        <w:left w:val="none" w:sz="0" w:space="0" w:color="auto"/>
        <w:bottom w:val="none" w:sz="0" w:space="0" w:color="auto"/>
        <w:right w:val="none" w:sz="0" w:space="0" w:color="auto"/>
      </w:divBdr>
    </w:div>
    <w:div w:id="781919173">
      <w:bodyDiv w:val="1"/>
      <w:marLeft w:val="960"/>
      <w:marRight w:val="0"/>
      <w:marTop w:val="0"/>
      <w:marBottom w:val="0"/>
      <w:divBdr>
        <w:top w:val="none" w:sz="0" w:space="0" w:color="auto"/>
        <w:left w:val="none" w:sz="0" w:space="0" w:color="auto"/>
        <w:bottom w:val="none" w:sz="0" w:space="0" w:color="auto"/>
        <w:right w:val="none" w:sz="0" w:space="0" w:color="auto"/>
      </w:divBdr>
    </w:div>
    <w:div w:id="816143087">
      <w:bodyDiv w:val="1"/>
      <w:marLeft w:val="0"/>
      <w:marRight w:val="0"/>
      <w:marTop w:val="0"/>
      <w:marBottom w:val="0"/>
      <w:divBdr>
        <w:top w:val="none" w:sz="0" w:space="0" w:color="auto"/>
        <w:left w:val="none" w:sz="0" w:space="0" w:color="auto"/>
        <w:bottom w:val="none" w:sz="0" w:space="0" w:color="auto"/>
        <w:right w:val="none" w:sz="0" w:space="0" w:color="auto"/>
      </w:divBdr>
    </w:div>
    <w:div w:id="817451890">
      <w:bodyDiv w:val="1"/>
      <w:marLeft w:val="0"/>
      <w:marRight w:val="0"/>
      <w:marTop w:val="0"/>
      <w:marBottom w:val="0"/>
      <w:divBdr>
        <w:top w:val="none" w:sz="0" w:space="0" w:color="auto"/>
        <w:left w:val="none" w:sz="0" w:space="0" w:color="auto"/>
        <w:bottom w:val="none" w:sz="0" w:space="0" w:color="auto"/>
        <w:right w:val="none" w:sz="0" w:space="0" w:color="auto"/>
      </w:divBdr>
    </w:div>
    <w:div w:id="826826355">
      <w:bodyDiv w:val="1"/>
      <w:marLeft w:val="960"/>
      <w:marRight w:val="0"/>
      <w:marTop w:val="0"/>
      <w:marBottom w:val="0"/>
      <w:divBdr>
        <w:top w:val="none" w:sz="0" w:space="0" w:color="auto"/>
        <w:left w:val="none" w:sz="0" w:space="0" w:color="auto"/>
        <w:bottom w:val="none" w:sz="0" w:space="0" w:color="auto"/>
        <w:right w:val="none" w:sz="0" w:space="0" w:color="auto"/>
      </w:divBdr>
    </w:div>
    <w:div w:id="870606260">
      <w:bodyDiv w:val="1"/>
      <w:marLeft w:val="0"/>
      <w:marRight w:val="0"/>
      <w:marTop w:val="0"/>
      <w:marBottom w:val="0"/>
      <w:divBdr>
        <w:top w:val="none" w:sz="0" w:space="0" w:color="auto"/>
        <w:left w:val="none" w:sz="0" w:space="0" w:color="auto"/>
        <w:bottom w:val="none" w:sz="0" w:space="0" w:color="auto"/>
        <w:right w:val="none" w:sz="0" w:space="0" w:color="auto"/>
      </w:divBdr>
    </w:div>
    <w:div w:id="871771633">
      <w:bodyDiv w:val="1"/>
      <w:marLeft w:val="0"/>
      <w:marRight w:val="0"/>
      <w:marTop w:val="0"/>
      <w:marBottom w:val="0"/>
      <w:divBdr>
        <w:top w:val="none" w:sz="0" w:space="0" w:color="auto"/>
        <w:left w:val="none" w:sz="0" w:space="0" w:color="auto"/>
        <w:bottom w:val="none" w:sz="0" w:space="0" w:color="auto"/>
        <w:right w:val="none" w:sz="0" w:space="0" w:color="auto"/>
      </w:divBdr>
    </w:div>
    <w:div w:id="875579551">
      <w:bodyDiv w:val="1"/>
      <w:marLeft w:val="0"/>
      <w:marRight w:val="0"/>
      <w:marTop w:val="0"/>
      <w:marBottom w:val="0"/>
      <w:divBdr>
        <w:top w:val="none" w:sz="0" w:space="0" w:color="auto"/>
        <w:left w:val="none" w:sz="0" w:space="0" w:color="auto"/>
        <w:bottom w:val="none" w:sz="0" w:space="0" w:color="auto"/>
        <w:right w:val="none" w:sz="0" w:space="0" w:color="auto"/>
      </w:divBdr>
    </w:div>
    <w:div w:id="883757421">
      <w:bodyDiv w:val="1"/>
      <w:marLeft w:val="0"/>
      <w:marRight w:val="0"/>
      <w:marTop w:val="0"/>
      <w:marBottom w:val="0"/>
      <w:divBdr>
        <w:top w:val="none" w:sz="0" w:space="0" w:color="auto"/>
        <w:left w:val="none" w:sz="0" w:space="0" w:color="auto"/>
        <w:bottom w:val="none" w:sz="0" w:space="0" w:color="auto"/>
        <w:right w:val="none" w:sz="0" w:space="0" w:color="auto"/>
      </w:divBdr>
    </w:div>
    <w:div w:id="912393586">
      <w:bodyDiv w:val="1"/>
      <w:marLeft w:val="0"/>
      <w:marRight w:val="0"/>
      <w:marTop w:val="0"/>
      <w:marBottom w:val="0"/>
      <w:divBdr>
        <w:top w:val="none" w:sz="0" w:space="0" w:color="auto"/>
        <w:left w:val="none" w:sz="0" w:space="0" w:color="auto"/>
        <w:bottom w:val="none" w:sz="0" w:space="0" w:color="auto"/>
        <w:right w:val="none" w:sz="0" w:space="0" w:color="auto"/>
      </w:divBdr>
    </w:div>
    <w:div w:id="973296435">
      <w:bodyDiv w:val="1"/>
      <w:marLeft w:val="0"/>
      <w:marRight w:val="0"/>
      <w:marTop w:val="0"/>
      <w:marBottom w:val="0"/>
      <w:divBdr>
        <w:top w:val="none" w:sz="0" w:space="0" w:color="auto"/>
        <w:left w:val="none" w:sz="0" w:space="0" w:color="auto"/>
        <w:bottom w:val="none" w:sz="0" w:space="0" w:color="auto"/>
        <w:right w:val="none" w:sz="0" w:space="0" w:color="auto"/>
      </w:divBdr>
    </w:div>
    <w:div w:id="986980912">
      <w:bodyDiv w:val="1"/>
      <w:marLeft w:val="0"/>
      <w:marRight w:val="0"/>
      <w:marTop w:val="0"/>
      <w:marBottom w:val="0"/>
      <w:divBdr>
        <w:top w:val="none" w:sz="0" w:space="0" w:color="auto"/>
        <w:left w:val="none" w:sz="0" w:space="0" w:color="auto"/>
        <w:bottom w:val="none" w:sz="0" w:space="0" w:color="auto"/>
        <w:right w:val="none" w:sz="0" w:space="0" w:color="auto"/>
      </w:divBdr>
    </w:div>
    <w:div w:id="1004167364">
      <w:bodyDiv w:val="1"/>
      <w:marLeft w:val="0"/>
      <w:marRight w:val="0"/>
      <w:marTop w:val="0"/>
      <w:marBottom w:val="0"/>
      <w:divBdr>
        <w:top w:val="none" w:sz="0" w:space="0" w:color="auto"/>
        <w:left w:val="none" w:sz="0" w:space="0" w:color="auto"/>
        <w:bottom w:val="none" w:sz="0" w:space="0" w:color="auto"/>
        <w:right w:val="none" w:sz="0" w:space="0" w:color="auto"/>
      </w:divBdr>
    </w:div>
    <w:div w:id="1049458121">
      <w:bodyDiv w:val="1"/>
      <w:marLeft w:val="0"/>
      <w:marRight w:val="0"/>
      <w:marTop w:val="0"/>
      <w:marBottom w:val="0"/>
      <w:divBdr>
        <w:top w:val="none" w:sz="0" w:space="0" w:color="auto"/>
        <w:left w:val="none" w:sz="0" w:space="0" w:color="auto"/>
        <w:bottom w:val="none" w:sz="0" w:space="0" w:color="auto"/>
        <w:right w:val="none" w:sz="0" w:space="0" w:color="auto"/>
      </w:divBdr>
    </w:div>
    <w:div w:id="1086730441">
      <w:bodyDiv w:val="1"/>
      <w:marLeft w:val="0"/>
      <w:marRight w:val="0"/>
      <w:marTop w:val="0"/>
      <w:marBottom w:val="0"/>
      <w:divBdr>
        <w:top w:val="none" w:sz="0" w:space="0" w:color="auto"/>
        <w:left w:val="none" w:sz="0" w:space="0" w:color="auto"/>
        <w:bottom w:val="none" w:sz="0" w:space="0" w:color="auto"/>
        <w:right w:val="none" w:sz="0" w:space="0" w:color="auto"/>
      </w:divBdr>
    </w:div>
    <w:div w:id="1096055630">
      <w:bodyDiv w:val="1"/>
      <w:marLeft w:val="0"/>
      <w:marRight w:val="0"/>
      <w:marTop w:val="0"/>
      <w:marBottom w:val="0"/>
      <w:divBdr>
        <w:top w:val="none" w:sz="0" w:space="0" w:color="auto"/>
        <w:left w:val="none" w:sz="0" w:space="0" w:color="auto"/>
        <w:bottom w:val="none" w:sz="0" w:space="0" w:color="auto"/>
        <w:right w:val="none" w:sz="0" w:space="0" w:color="auto"/>
      </w:divBdr>
    </w:div>
    <w:div w:id="1110977518">
      <w:bodyDiv w:val="1"/>
      <w:marLeft w:val="0"/>
      <w:marRight w:val="0"/>
      <w:marTop w:val="0"/>
      <w:marBottom w:val="0"/>
      <w:divBdr>
        <w:top w:val="none" w:sz="0" w:space="0" w:color="auto"/>
        <w:left w:val="none" w:sz="0" w:space="0" w:color="auto"/>
        <w:bottom w:val="none" w:sz="0" w:space="0" w:color="auto"/>
        <w:right w:val="none" w:sz="0" w:space="0" w:color="auto"/>
      </w:divBdr>
    </w:div>
    <w:div w:id="1166480553">
      <w:bodyDiv w:val="1"/>
      <w:marLeft w:val="0"/>
      <w:marRight w:val="0"/>
      <w:marTop w:val="0"/>
      <w:marBottom w:val="0"/>
      <w:divBdr>
        <w:top w:val="none" w:sz="0" w:space="0" w:color="auto"/>
        <w:left w:val="none" w:sz="0" w:space="0" w:color="auto"/>
        <w:bottom w:val="none" w:sz="0" w:space="0" w:color="auto"/>
        <w:right w:val="none" w:sz="0" w:space="0" w:color="auto"/>
      </w:divBdr>
    </w:div>
    <w:div w:id="1167088354">
      <w:bodyDiv w:val="1"/>
      <w:marLeft w:val="0"/>
      <w:marRight w:val="0"/>
      <w:marTop w:val="0"/>
      <w:marBottom w:val="0"/>
      <w:divBdr>
        <w:top w:val="none" w:sz="0" w:space="0" w:color="auto"/>
        <w:left w:val="none" w:sz="0" w:space="0" w:color="auto"/>
        <w:bottom w:val="none" w:sz="0" w:space="0" w:color="auto"/>
        <w:right w:val="none" w:sz="0" w:space="0" w:color="auto"/>
      </w:divBdr>
    </w:div>
    <w:div w:id="1210655006">
      <w:bodyDiv w:val="1"/>
      <w:marLeft w:val="0"/>
      <w:marRight w:val="0"/>
      <w:marTop w:val="0"/>
      <w:marBottom w:val="0"/>
      <w:divBdr>
        <w:top w:val="none" w:sz="0" w:space="0" w:color="auto"/>
        <w:left w:val="none" w:sz="0" w:space="0" w:color="auto"/>
        <w:bottom w:val="none" w:sz="0" w:space="0" w:color="auto"/>
        <w:right w:val="none" w:sz="0" w:space="0" w:color="auto"/>
      </w:divBdr>
    </w:div>
    <w:div w:id="1226259294">
      <w:bodyDiv w:val="1"/>
      <w:marLeft w:val="0"/>
      <w:marRight w:val="0"/>
      <w:marTop w:val="0"/>
      <w:marBottom w:val="0"/>
      <w:divBdr>
        <w:top w:val="none" w:sz="0" w:space="0" w:color="auto"/>
        <w:left w:val="none" w:sz="0" w:space="0" w:color="auto"/>
        <w:bottom w:val="none" w:sz="0" w:space="0" w:color="auto"/>
        <w:right w:val="none" w:sz="0" w:space="0" w:color="auto"/>
      </w:divBdr>
    </w:div>
    <w:div w:id="1243836265">
      <w:bodyDiv w:val="1"/>
      <w:marLeft w:val="0"/>
      <w:marRight w:val="0"/>
      <w:marTop w:val="0"/>
      <w:marBottom w:val="0"/>
      <w:divBdr>
        <w:top w:val="none" w:sz="0" w:space="0" w:color="auto"/>
        <w:left w:val="none" w:sz="0" w:space="0" w:color="auto"/>
        <w:bottom w:val="none" w:sz="0" w:space="0" w:color="auto"/>
        <w:right w:val="none" w:sz="0" w:space="0" w:color="auto"/>
      </w:divBdr>
    </w:div>
    <w:div w:id="1246111009">
      <w:bodyDiv w:val="1"/>
      <w:marLeft w:val="0"/>
      <w:marRight w:val="0"/>
      <w:marTop w:val="0"/>
      <w:marBottom w:val="0"/>
      <w:divBdr>
        <w:top w:val="none" w:sz="0" w:space="0" w:color="auto"/>
        <w:left w:val="none" w:sz="0" w:space="0" w:color="auto"/>
        <w:bottom w:val="none" w:sz="0" w:space="0" w:color="auto"/>
        <w:right w:val="none" w:sz="0" w:space="0" w:color="auto"/>
      </w:divBdr>
      <w:divsChild>
        <w:div w:id="523905686">
          <w:marLeft w:val="0"/>
          <w:marRight w:val="0"/>
          <w:marTop w:val="0"/>
          <w:marBottom w:val="0"/>
          <w:divBdr>
            <w:top w:val="none" w:sz="0" w:space="0" w:color="auto"/>
            <w:left w:val="none" w:sz="0" w:space="0" w:color="auto"/>
            <w:bottom w:val="none" w:sz="0" w:space="0" w:color="auto"/>
            <w:right w:val="none" w:sz="0" w:space="0" w:color="auto"/>
          </w:divBdr>
          <w:divsChild>
            <w:div w:id="1458912748">
              <w:marLeft w:val="0"/>
              <w:marRight w:val="0"/>
              <w:marTop w:val="0"/>
              <w:marBottom w:val="0"/>
              <w:divBdr>
                <w:top w:val="none" w:sz="0" w:space="0" w:color="auto"/>
                <w:left w:val="none" w:sz="0" w:space="0" w:color="auto"/>
                <w:bottom w:val="none" w:sz="0" w:space="0" w:color="auto"/>
                <w:right w:val="none" w:sz="0" w:space="0" w:color="auto"/>
              </w:divBdr>
              <w:divsChild>
                <w:div w:id="1680155109">
                  <w:marLeft w:val="0"/>
                  <w:marRight w:val="0"/>
                  <w:marTop w:val="0"/>
                  <w:marBottom w:val="0"/>
                  <w:divBdr>
                    <w:top w:val="none" w:sz="0" w:space="0" w:color="auto"/>
                    <w:left w:val="none" w:sz="0" w:space="0" w:color="auto"/>
                    <w:bottom w:val="none" w:sz="0" w:space="0" w:color="auto"/>
                    <w:right w:val="none" w:sz="0" w:space="0" w:color="auto"/>
                  </w:divBdr>
                  <w:divsChild>
                    <w:div w:id="518394437">
                      <w:marLeft w:val="0"/>
                      <w:marRight w:val="0"/>
                      <w:marTop w:val="0"/>
                      <w:marBottom w:val="0"/>
                      <w:divBdr>
                        <w:top w:val="none" w:sz="0" w:space="0" w:color="auto"/>
                        <w:left w:val="none" w:sz="0" w:space="0" w:color="auto"/>
                        <w:bottom w:val="none" w:sz="0" w:space="0" w:color="auto"/>
                        <w:right w:val="none" w:sz="0" w:space="0" w:color="auto"/>
                      </w:divBdr>
                      <w:divsChild>
                        <w:div w:id="642924125">
                          <w:marLeft w:val="0"/>
                          <w:marRight w:val="0"/>
                          <w:marTop w:val="0"/>
                          <w:marBottom w:val="0"/>
                          <w:divBdr>
                            <w:top w:val="none" w:sz="0" w:space="0" w:color="auto"/>
                            <w:left w:val="none" w:sz="0" w:space="0" w:color="auto"/>
                            <w:bottom w:val="none" w:sz="0" w:space="0" w:color="auto"/>
                            <w:right w:val="none" w:sz="0" w:space="0" w:color="auto"/>
                          </w:divBdr>
                          <w:divsChild>
                            <w:div w:id="1728798911">
                              <w:marLeft w:val="0"/>
                              <w:marRight w:val="0"/>
                              <w:marTop w:val="0"/>
                              <w:marBottom w:val="0"/>
                              <w:divBdr>
                                <w:top w:val="none" w:sz="0" w:space="0" w:color="auto"/>
                                <w:left w:val="none" w:sz="0" w:space="0" w:color="auto"/>
                                <w:bottom w:val="none" w:sz="0" w:space="0" w:color="auto"/>
                                <w:right w:val="none" w:sz="0" w:space="0" w:color="auto"/>
                              </w:divBdr>
                              <w:divsChild>
                                <w:div w:id="1190796112">
                                  <w:marLeft w:val="0"/>
                                  <w:marRight w:val="0"/>
                                  <w:marTop w:val="0"/>
                                  <w:marBottom w:val="0"/>
                                  <w:divBdr>
                                    <w:top w:val="none" w:sz="0" w:space="0" w:color="auto"/>
                                    <w:left w:val="none" w:sz="0" w:space="0" w:color="auto"/>
                                    <w:bottom w:val="none" w:sz="0" w:space="0" w:color="auto"/>
                                    <w:right w:val="none" w:sz="0" w:space="0" w:color="auto"/>
                                  </w:divBdr>
                                  <w:divsChild>
                                    <w:div w:id="638269125">
                                      <w:marLeft w:val="0"/>
                                      <w:marRight w:val="0"/>
                                      <w:marTop w:val="0"/>
                                      <w:marBottom w:val="0"/>
                                      <w:divBdr>
                                        <w:top w:val="none" w:sz="0" w:space="0" w:color="auto"/>
                                        <w:left w:val="none" w:sz="0" w:space="0" w:color="auto"/>
                                        <w:bottom w:val="none" w:sz="0" w:space="0" w:color="auto"/>
                                        <w:right w:val="none" w:sz="0" w:space="0" w:color="auto"/>
                                      </w:divBdr>
                                      <w:divsChild>
                                        <w:div w:id="195703722">
                                          <w:marLeft w:val="0"/>
                                          <w:marRight w:val="0"/>
                                          <w:marTop w:val="0"/>
                                          <w:marBottom w:val="0"/>
                                          <w:divBdr>
                                            <w:top w:val="none" w:sz="0" w:space="0" w:color="auto"/>
                                            <w:left w:val="none" w:sz="0" w:space="0" w:color="auto"/>
                                            <w:bottom w:val="none" w:sz="0" w:space="0" w:color="auto"/>
                                            <w:right w:val="none" w:sz="0" w:space="0" w:color="auto"/>
                                          </w:divBdr>
                                          <w:divsChild>
                                            <w:div w:id="324092836">
                                              <w:marLeft w:val="0"/>
                                              <w:marRight w:val="0"/>
                                              <w:marTop w:val="0"/>
                                              <w:marBottom w:val="0"/>
                                              <w:divBdr>
                                                <w:top w:val="none" w:sz="0" w:space="0" w:color="auto"/>
                                                <w:left w:val="none" w:sz="0" w:space="0" w:color="auto"/>
                                                <w:bottom w:val="none" w:sz="0" w:space="0" w:color="auto"/>
                                                <w:right w:val="none" w:sz="0" w:space="0" w:color="auto"/>
                                              </w:divBdr>
                                              <w:divsChild>
                                                <w:div w:id="5271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051979">
      <w:bodyDiv w:val="1"/>
      <w:marLeft w:val="0"/>
      <w:marRight w:val="0"/>
      <w:marTop w:val="0"/>
      <w:marBottom w:val="0"/>
      <w:divBdr>
        <w:top w:val="none" w:sz="0" w:space="0" w:color="auto"/>
        <w:left w:val="none" w:sz="0" w:space="0" w:color="auto"/>
        <w:bottom w:val="none" w:sz="0" w:space="0" w:color="auto"/>
        <w:right w:val="none" w:sz="0" w:space="0" w:color="auto"/>
      </w:divBdr>
    </w:div>
    <w:div w:id="1258102525">
      <w:bodyDiv w:val="1"/>
      <w:marLeft w:val="0"/>
      <w:marRight w:val="0"/>
      <w:marTop w:val="0"/>
      <w:marBottom w:val="0"/>
      <w:divBdr>
        <w:top w:val="none" w:sz="0" w:space="0" w:color="auto"/>
        <w:left w:val="none" w:sz="0" w:space="0" w:color="auto"/>
        <w:bottom w:val="none" w:sz="0" w:space="0" w:color="auto"/>
        <w:right w:val="none" w:sz="0" w:space="0" w:color="auto"/>
      </w:divBdr>
    </w:div>
    <w:div w:id="1322469016">
      <w:bodyDiv w:val="1"/>
      <w:marLeft w:val="0"/>
      <w:marRight w:val="0"/>
      <w:marTop w:val="0"/>
      <w:marBottom w:val="0"/>
      <w:divBdr>
        <w:top w:val="none" w:sz="0" w:space="0" w:color="auto"/>
        <w:left w:val="none" w:sz="0" w:space="0" w:color="auto"/>
        <w:bottom w:val="none" w:sz="0" w:space="0" w:color="auto"/>
        <w:right w:val="none" w:sz="0" w:space="0" w:color="auto"/>
      </w:divBdr>
    </w:div>
    <w:div w:id="1346250494">
      <w:bodyDiv w:val="1"/>
      <w:marLeft w:val="0"/>
      <w:marRight w:val="0"/>
      <w:marTop w:val="0"/>
      <w:marBottom w:val="0"/>
      <w:divBdr>
        <w:top w:val="none" w:sz="0" w:space="0" w:color="auto"/>
        <w:left w:val="none" w:sz="0" w:space="0" w:color="auto"/>
        <w:bottom w:val="none" w:sz="0" w:space="0" w:color="auto"/>
        <w:right w:val="none" w:sz="0" w:space="0" w:color="auto"/>
      </w:divBdr>
      <w:divsChild>
        <w:div w:id="266037931">
          <w:marLeft w:val="0"/>
          <w:marRight w:val="0"/>
          <w:marTop w:val="0"/>
          <w:marBottom w:val="0"/>
          <w:divBdr>
            <w:top w:val="none" w:sz="0" w:space="0" w:color="auto"/>
            <w:left w:val="none" w:sz="0" w:space="0" w:color="auto"/>
            <w:bottom w:val="none" w:sz="0" w:space="0" w:color="auto"/>
            <w:right w:val="none" w:sz="0" w:space="0" w:color="auto"/>
          </w:divBdr>
        </w:div>
      </w:divsChild>
    </w:div>
    <w:div w:id="1346589179">
      <w:bodyDiv w:val="1"/>
      <w:marLeft w:val="0"/>
      <w:marRight w:val="0"/>
      <w:marTop w:val="0"/>
      <w:marBottom w:val="0"/>
      <w:divBdr>
        <w:top w:val="none" w:sz="0" w:space="0" w:color="auto"/>
        <w:left w:val="none" w:sz="0" w:space="0" w:color="auto"/>
        <w:bottom w:val="none" w:sz="0" w:space="0" w:color="auto"/>
        <w:right w:val="none" w:sz="0" w:space="0" w:color="auto"/>
      </w:divBdr>
    </w:div>
    <w:div w:id="1351489315">
      <w:bodyDiv w:val="1"/>
      <w:marLeft w:val="0"/>
      <w:marRight w:val="0"/>
      <w:marTop w:val="0"/>
      <w:marBottom w:val="0"/>
      <w:divBdr>
        <w:top w:val="none" w:sz="0" w:space="0" w:color="auto"/>
        <w:left w:val="none" w:sz="0" w:space="0" w:color="auto"/>
        <w:bottom w:val="none" w:sz="0" w:space="0" w:color="auto"/>
        <w:right w:val="none" w:sz="0" w:space="0" w:color="auto"/>
      </w:divBdr>
    </w:div>
    <w:div w:id="1368724131">
      <w:bodyDiv w:val="1"/>
      <w:marLeft w:val="0"/>
      <w:marRight w:val="0"/>
      <w:marTop w:val="0"/>
      <w:marBottom w:val="0"/>
      <w:divBdr>
        <w:top w:val="none" w:sz="0" w:space="0" w:color="auto"/>
        <w:left w:val="none" w:sz="0" w:space="0" w:color="auto"/>
        <w:bottom w:val="none" w:sz="0" w:space="0" w:color="auto"/>
        <w:right w:val="none" w:sz="0" w:space="0" w:color="auto"/>
      </w:divBdr>
    </w:div>
    <w:div w:id="1380594036">
      <w:bodyDiv w:val="1"/>
      <w:marLeft w:val="0"/>
      <w:marRight w:val="0"/>
      <w:marTop w:val="0"/>
      <w:marBottom w:val="0"/>
      <w:divBdr>
        <w:top w:val="none" w:sz="0" w:space="0" w:color="auto"/>
        <w:left w:val="none" w:sz="0" w:space="0" w:color="auto"/>
        <w:bottom w:val="none" w:sz="0" w:space="0" w:color="auto"/>
        <w:right w:val="none" w:sz="0" w:space="0" w:color="auto"/>
      </w:divBdr>
    </w:div>
    <w:div w:id="1407192459">
      <w:bodyDiv w:val="1"/>
      <w:marLeft w:val="0"/>
      <w:marRight w:val="0"/>
      <w:marTop w:val="0"/>
      <w:marBottom w:val="0"/>
      <w:divBdr>
        <w:top w:val="none" w:sz="0" w:space="0" w:color="auto"/>
        <w:left w:val="none" w:sz="0" w:space="0" w:color="auto"/>
        <w:bottom w:val="none" w:sz="0" w:space="0" w:color="auto"/>
        <w:right w:val="none" w:sz="0" w:space="0" w:color="auto"/>
      </w:divBdr>
    </w:div>
    <w:div w:id="1475836344">
      <w:bodyDiv w:val="1"/>
      <w:marLeft w:val="0"/>
      <w:marRight w:val="0"/>
      <w:marTop w:val="0"/>
      <w:marBottom w:val="0"/>
      <w:divBdr>
        <w:top w:val="none" w:sz="0" w:space="0" w:color="auto"/>
        <w:left w:val="none" w:sz="0" w:space="0" w:color="auto"/>
        <w:bottom w:val="none" w:sz="0" w:space="0" w:color="auto"/>
        <w:right w:val="none" w:sz="0" w:space="0" w:color="auto"/>
      </w:divBdr>
    </w:div>
    <w:div w:id="1482042991">
      <w:bodyDiv w:val="1"/>
      <w:marLeft w:val="0"/>
      <w:marRight w:val="0"/>
      <w:marTop w:val="0"/>
      <w:marBottom w:val="0"/>
      <w:divBdr>
        <w:top w:val="none" w:sz="0" w:space="0" w:color="auto"/>
        <w:left w:val="none" w:sz="0" w:space="0" w:color="auto"/>
        <w:bottom w:val="none" w:sz="0" w:space="0" w:color="auto"/>
        <w:right w:val="none" w:sz="0" w:space="0" w:color="auto"/>
      </w:divBdr>
    </w:div>
    <w:div w:id="1573084350">
      <w:bodyDiv w:val="1"/>
      <w:marLeft w:val="0"/>
      <w:marRight w:val="0"/>
      <w:marTop w:val="0"/>
      <w:marBottom w:val="0"/>
      <w:divBdr>
        <w:top w:val="none" w:sz="0" w:space="0" w:color="auto"/>
        <w:left w:val="none" w:sz="0" w:space="0" w:color="auto"/>
        <w:bottom w:val="none" w:sz="0" w:space="0" w:color="auto"/>
        <w:right w:val="none" w:sz="0" w:space="0" w:color="auto"/>
      </w:divBdr>
    </w:div>
    <w:div w:id="1594052082">
      <w:bodyDiv w:val="1"/>
      <w:marLeft w:val="0"/>
      <w:marRight w:val="0"/>
      <w:marTop w:val="0"/>
      <w:marBottom w:val="0"/>
      <w:divBdr>
        <w:top w:val="none" w:sz="0" w:space="0" w:color="auto"/>
        <w:left w:val="none" w:sz="0" w:space="0" w:color="auto"/>
        <w:bottom w:val="none" w:sz="0" w:space="0" w:color="auto"/>
        <w:right w:val="none" w:sz="0" w:space="0" w:color="auto"/>
      </w:divBdr>
    </w:div>
    <w:div w:id="1631979780">
      <w:bodyDiv w:val="1"/>
      <w:marLeft w:val="0"/>
      <w:marRight w:val="0"/>
      <w:marTop w:val="0"/>
      <w:marBottom w:val="0"/>
      <w:divBdr>
        <w:top w:val="none" w:sz="0" w:space="0" w:color="auto"/>
        <w:left w:val="none" w:sz="0" w:space="0" w:color="auto"/>
        <w:bottom w:val="none" w:sz="0" w:space="0" w:color="auto"/>
        <w:right w:val="none" w:sz="0" w:space="0" w:color="auto"/>
      </w:divBdr>
    </w:div>
    <w:div w:id="1673559868">
      <w:bodyDiv w:val="1"/>
      <w:marLeft w:val="0"/>
      <w:marRight w:val="0"/>
      <w:marTop w:val="0"/>
      <w:marBottom w:val="0"/>
      <w:divBdr>
        <w:top w:val="none" w:sz="0" w:space="0" w:color="auto"/>
        <w:left w:val="none" w:sz="0" w:space="0" w:color="auto"/>
        <w:bottom w:val="none" w:sz="0" w:space="0" w:color="auto"/>
        <w:right w:val="none" w:sz="0" w:space="0" w:color="auto"/>
      </w:divBdr>
    </w:div>
    <w:div w:id="1708918381">
      <w:bodyDiv w:val="1"/>
      <w:marLeft w:val="0"/>
      <w:marRight w:val="0"/>
      <w:marTop w:val="0"/>
      <w:marBottom w:val="0"/>
      <w:divBdr>
        <w:top w:val="none" w:sz="0" w:space="0" w:color="auto"/>
        <w:left w:val="none" w:sz="0" w:space="0" w:color="auto"/>
        <w:bottom w:val="none" w:sz="0" w:space="0" w:color="auto"/>
        <w:right w:val="none" w:sz="0" w:space="0" w:color="auto"/>
      </w:divBdr>
    </w:div>
    <w:div w:id="1739476140">
      <w:bodyDiv w:val="1"/>
      <w:marLeft w:val="0"/>
      <w:marRight w:val="0"/>
      <w:marTop w:val="0"/>
      <w:marBottom w:val="0"/>
      <w:divBdr>
        <w:top w:val="none" w:sz="0" w:space="0" w:color="auto"/>
        <w:left w:val="none" w:sz="0" w:space="0" w:color="auto"/>
        <w:bottom w:val="none" w:sz="0" w:space="0" w:color="auto"/>
        <w:right w:val="none" w:sz="0" w:space="0" w:color="auto"/>
      </w:divBdr>
    </w:div>
    <w:div w:id="1767730275">
      <w:bodyDiv w:val="1"/>
      <w:marLeft w:val="0"/>
      <w:marRight w:val="0"/>
      <w:marTop w:val="0"/>
      <w:marBottom w:val="0"/>
      <w:divBdr>
        <w:top w:val="none" w:sz="0" w:space="0" w:color="auto"/>
        <w:left w:val="none" w:sz="0" w:space="0" w:color="auto"/>
        <w:bottom w:val="none" w:sz="0" w:space="0" w:color="auto"/>
        <w:right w:val="none" w:sz="0" w:space="0" w:color="auto"/>
      </w:divBdr>
    </w:div>
    <w:div w:id="1824659426">
      <w:bodyDiv w:val="1"/>
      <w:marLeft w:val="0"/>
      <w:marRight w:val="0"/>
      <w:marTop w:val="0"/>
      <w:marBottom w:val="0"/>
      <w:divBdr>
        <w:top w:val="none" w:sz="0" w:space="0" w:color="auto"/>
        <w:left w:val="none" w:sz="0" w:space="0" w:color="auto"/>
        <w:bottom w:val="none" w:sz="0" w:space="0" w:color="auto"/>
        <w:right w:val="none" w:sz="0" w:space="0" w:color="auto"/>
      </w:divBdr>
    </w:div>
    <w:div w:id="1829055857">
      <w:bodyDiv w:val="1"/>
      <w:marLeft w:val="0"/>
      <w:marRight w:val="0"/>
      <w:marTop w:val="0"/>
      <w:marBottom w:val="0"/>
      <w:divBdr>
        <w:top w:val="none" w:sz="0" w:space="0" w:color="auto"/>
        <w:left w:val="none" w:sz="0" w:space="0" w:color="auto"/>
        <w:bottom w:val="none" w:sz="0" w:space="0" w:color="auto"/>
        <w:right w:val="none" w:sz="0" w:space="0" w:color="auto"/>
      </w:divBdr>
    </w:div>
    <w:div w:id="1965573043">
      <w:bodyDiv w:val="1"/>
      <w:marLeft w:val="0"/>
      <w:marRight w:val="0"/>
      <w:marTop w:val="0"/>
      <w:marBottom w:val="0"/>
      <w:divBdr>
        <w:top w:val="none" w:sz="0" w:space="0" w:color="auto"/>
        <w:left w:val="none" w:sz="0" w:space="0" w:color="auto"/>
        <w:bottom w:val="none" w:sz="0" w:space="0" w:color="auto"/>
        <w:right w:val="none" w:sz="0" w:space="0" w:color="auto"/>
      </w:divBdr>
    </w:div>
    <w:div w:id="1998413040">
      <w:bodyDiv w:val="1"/>
      <w:marLeft w:val="0"/>
      <w:marRight w:val="0"/>
      <w:marTop w:val="0"/>
      <w:marBottom w:val="0"/>
      <w:divBdr>
        <w:top w:val="none" w:sz="0" w:space="0" w:color="auto"/>
        <w:left w:val="none" w:sz="0" w:space="0" w:color="auto"/>
        <w:bottom w:val="none" w:sz="0" w:space="0" w:color="auto"/>
        <w:right w:val="none" w:sz="0" w:space="0" w:color="auto"/>
      </w:divBdr>
    </w:div>
    <w:div w:id="2007440424">
      <w:bodyDiv w:val="1"/>
      <w:marLeft w:val="0"/>
      <w:marRight w:val="0"/>
      <w:marTop w:val="0"/>
      <w:marBottom w:val="0"/>
      <w:divBdr>
        <w:top w:val="none" w:sz="0" w:space="0" w:color="auto"/>
        <w:left w:val="none" w:sz="0" w:space="0" w:color="auto"/>
        <w:bottom w:val="none" w:sz="0" w:space="0" w:color="auto"/>
        <w:right w:val="none" w:sz="0" w:space="0" w:color="auto"/>
      </w:divBdr>
    </w:div>
    <w:div w:id="2079010951">
      <w:bodyDiv w:val="1"/>
      <w:marLeft w:val="0"/>
      <w:marRight w:val="0"/>
      <w:marTop w:val="0"/>
      <w:marBottom w:val="0"/>
      <w:divBdr>
        <w:top w:val="none" w:sz="0" w:space="0" w:color="auto"/>
        <w:left w:val="none" w:sz="0" w:space="0" w:color="auto"/>
        <w:bottom w:val="none" w:sz="0" w:space="0" w:color="auto"/>
        <w:right w:val="none" w:sz="0" w:space="0" w:color="auto"/>
      </w:divBdr>
    </w:div>
    <w:div w:id="2079740193">
      <w:bodyDiv w:val="1"/>
      <w:marLeft w:val="0"/>
      <w:marRight w:val="0"/>
      <w:marTop w:val="0"/>
      <w:marBottom w:val="0"/>
      <w:divBdr>
        <w:top w:val="none" w:sz="0" w:space="0" w:color="auto"/>
        <w:left w:val="none" w:sz="0" w:space="0" w:color="auto"/>
        <w:bottom w:val="none" w:sz="0" w:space="0" w:color="auto"/>
        <w:right w:val="none" w:sz="0" w:space="0" w:color="auto"/>
      </w:divBdr>
    </w:div>
    <w:div w:id="2133666381">
      <w:bodyDiv w:val="1"/>
      <w:marLeft w:val="0"/>
      <w:marRight w:val="0"/>
      <w:marTop w:val="0"/>
      <w:marBottom w:val="0"/>
      <w:divBdr>
        <w:top w:val="none" w:sz="0" w:space="0" w:color="auto"/>
        <w:left w:val="none" w:sz="0" w:space="0" w:color="auto"/>
        <w:bottom w:val="none" w:sz="0" w:space="0" w:color="auto"/>
        <w:right w:val="none" w:sz="0" w:space="0" w:color="auto"/>
      </w:divBdr>
    </w:div>
    <w:div w:id="2145342043">
      <w:bodyDiv w:val="1"/>
      <w:marLeft w:val="0"/>
      <w:marRight w:val="0"/>
      <w:marTop w:val="0"/>
      <w:marBottom w:val="0"/>
      <w:divBdr>
        <w:top w:val="none" w:sz="0" w:space="0" w:color="auto"/>
        <w:left w:val="none" w:sz="0" w:space="0" w:color="auto"/>
        <w:bottom w:val="none" w:sz="0" w:space="0" w:color="auto"/>
        <w:right w:val="none" w:sz="0" w:space="0" w:color="auto"/>
      </w:divBdr>
      <w:divsChild>
        <w:div w:id="955913955">
          <w:marLeft w:val="0"/>
          <w:marRight w:val="0"/>
          <w:marTop w:val="0"/>
          <w:marBottom w:val="0"/>
          <w:divBdr>
            <w:top w:val="none" w:sz="0" w:space="0" w:color="auto"/>
            <w:left w:val="none" w:sz="0" w:space="0" w:color="auto"/>
            <w:bottom w:val="none" w:sz="0" w:space="0" w:color="auto"/>
            <w:right w:val="none" w:sz="0" w:space="0" w:color="auto"/>
          </w:divBdr>
          <w:divsChild>
            <w:div w:id="1056271542">
              <w:marLeft w:val="0"/>
              <w:marRight w:val="0"/>
              <w:marTop w:val="0"/>
              <w:marBottom w:val="0"/>
              <w:divBdr>
                <w:top w:val="none" w:sz="0" w:space="0" w:color="auto"/>
                <w:left w:val="none" w:sz="0" w:space="0" w:color="auto"/>
                <w:bottom w:val="none" w:sz="0" w:space="0" w:color="auto"/>
                <w:right w:val="none" w:sz="0" w:space="0" w:color="auto"/>
              </w:divBdr>
              <w:divsChild>
                <w:div w:id="1082222868">
                  <w:marLeft w:val="-259"/>
                  <w:marRight w:val="0"/>
                  <w:marTop w:val="0"/>
                  <w:marBottom w:val="0"/>
                  <w:divBdr>
                    <w:top w:val="none" w:sz="0" w:space="0" w:color="auto"/>
                    <w:left w:val="none" w:sz="0" w:space="0" w:color="auto"/>
                    <w:bottom w:val="none" w:sz="0" w:space="0" w:color="auto"/>
                    <w:right w:val="none" w:sz="0" w:space="0" w:color="auto"/>
                  </w:divBdr>
                  <w:divsChild>
                    <w:div w:id="962073469">
                      <w:marLeft w:val="0"/>
                      <w:marRight w:val="0"/>
                      <w:marTop w:val="0"/>
                      <w:marBottom w:val="0"/>
                      <w:divBdr>
                        <w:top w:val="none" w:sz="0" w:space="0" w:color="auto"/>
                        <w:left w:val="none" w:sz="0" w:space="0" w:color="auto"/>
                        <w:bottom w:val="none" w:sz="0" w:space="0" w:color="auto"/>
                        <w:right w:val="none" w:sz="0" w:space="0" w:color="auto"/>
                      </w:divBdr>
                      <w:divsChild>
                        <w:div w:id="1637443412">
                          <w:marLeft w:val="0"/>
                          <w:marRight w:val="0"/>
                          <w:marTop w:val="0"/>
                          <w:marBottom w:val="195"/>
                          <w:divBdr>
                            <w:top w:val="single" w:sz="4" w:space="3" w:color="CCCCCC"/>
                            <w:left w:val="single" w:sz="4" w:space="10" w:color="CCCCCC"/>
                            <w:bottom w:val="single" w:sz="4" w:space="10" w:color="CCCCCC"/>
                            <w:right w:val="single" w:sz="4" w:space="10" w:color="CCCCCC"/>
                          </w:divBdr>
                          <w:divsChild>
                            <w:div w:id="9067349">
                              <w:marLeft w:val="-195"/>
                              <w:marRight w:val="-195"/>
                              <w:marTop w:val="0"/>
                              <w:marBottom w:val="0"/>
                              <w:divBdr>
                                <w:top w:val="none" w:sz="0" w:space="0" w:color="auto"/>
                                <w:left w:val="none" w:sz="0" w:space="0" w:color="auto"/>
                                <w:bottom w:val="none" w:sz="0" w:space="0" w:color="auto"/>
                                <w:right w:val="none" w:sz="0" w:space="0" w:color="auto"/>
                              </w:divBdr>
                              <w:divsChild>
                                <w:div w:id="13146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eguevara\AppData\Local\Microsoft\Windows\Temporary%20Internet%20Files\Content.Outlook\MM6H2LDK\cap%209%2010%2011%2016.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Documento_de_Microsoft_Word_97-20031.doc"/><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D71E-1C25-4AB8-89AB-EFDBADAE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37243</Words>
  <Characters>216116</Characters>
  <Application>Microsoft Office Word</Application>
  <DocSecurity>8</DocSecurity>
  <Lines>1800</Lines>
  <Paragraphs>505</Paragraphs>
  <ScaleCrop>false</ScaleCrop>
  <HeadingPairs>
    <vt:vector size="2" baseType="variant">
      <vt:variant>
        <vt:lpstr>Título</vt:lpstr>
      </vt:variant>
      <vt:variant>
        <vt:i4>1</vt:i4>
      </vt:variant>
    </vt:vector>
  </HeadingPairs>
  <TitlesOfParts>
    <vt:vector size="1" baseType="lpstr">
      <vt:lpstr>Dv Ilo-Tacna-La Concordia</vt:lpstr>
    </vt:vector>
  </TitlesOfParts>
  <Company>Toshiba</Company>
  <LinksUpToDate>false</LinksUpToDate>
  <CharactersWithSpaces>252854</CharactersWithSpaces>
  <SharedDoc>false</SharedDoc>
  <HLinks>
    <vt:vector size="72" baseType="variant">
      <vt:variant>
        <vt:i4>131094</vt:i4>
      </vt:variant>
      <vt:variant>
        <vt:i4>927</vt:i4>
      </vt:variant>
      <vt:variant>
        <vt:i4>0</vt:i4>
      </vt:variant>
      <vt:variant>
        <vt:i4>5</vt:i4>
      </vt:variant>
      <vt:variant>
        <vt:lpwstr/>
      </vt:variant>
      <vt:variant>
        <vt:lpwstr>_ANEXO_IX</vt:lpwstr>
      </vt:variant>
      <vt:variant>
        <vt:i4>131094</vt:i4>
      </vt:variant>
      <vt:variant>
        <vt:i4>912</vt:i4>
      </vt:variant>
      <vt:variant>
        <vt:i4>0</vt:i4>
      </vt:variant>
      <vt:variant>
        <vt:i4>5</vt:i4>
      </vt:variant>
      <vt:variant>
        <vt:lpwstr/>
      </vt:variant>
      <vt:variant>
        <vt:lpwstr>_ANEXO_IX</vt:lpwstr>
      </vt:variant>
      <vt:variant>
        <vt:i4>131094</vt:i4>
      </vt:variant>
      <vt:variant>
        <vt:i4>909</vt:i4>
      </vt:variant>
      <vt:variant>
        <vt:i4>0</vt:i4>
      </vt:variant>
      <vt:variant>
        <vt:i4>5</vt:i4>
      </vt:variant>
      <vt:variant>
        <vt:lpwstr/>
      </vt:variant>
      <vt:variant>
        <vt:lpwstr>_ANEXO_IX</vt:lpwstr>
      </vt:variant>
      <vt:variant>
        <vt:i4>8716292</vt:i4>
      </vt:variant>
      <vt:variant>
        <vt:i4>864</vt:i4>
      </vt:variant>
      <vt:variant>
        <vt:i4>0</vt:i4>
      </vt:variant>
      <vt:variant>
        <vt:i4>5</vt:i4>
      </vt:variant>
      <vt:variant>
        <vt:lpwstr>C:\Users\eguevara\AppData\Local\Microsoft\Windows\Temporary Internet Files\Content.Outlook\MM6H2LDK\cap 9 10 11 16.docx</vt:lpwstr>
      </vt:variant>
      <vt:variant>
        <vt:lpwstr>_GARANTÍA_DE_FIEL_</vt:lpwstr>
      </vt:variant>
      <vt:variant>
        <vt:i4>1114210</vt:i4>
      </vt:variant>
      <vt:variant>
        <vt:i4>828</vt:i4>
      </vt:variant>
      <vt:variant>
        <vt:i4>0</vt:i4>
      </vt:variant>
      <vt:variant>
        <vt:i4>5</vt:i4>
      </vt:variant>
      <vt:variant>
        <vt:lpwstr/>
      </vt:variant>
      <vt:variant>
        <vt:lpwstr>_CAPÍTULO_XII:_RÉGIMEN</vt:lpwstr>
      </vt:variant>
      <vt:variant>
        <vt:i4>7864327</vt:i4>
      </vt:variant>
      <vt:variant>
        <vt:i4>813</vt:i4>
      </vt:variant>
      <vt:variant>
        <vt:i4>0</vt:i4>
      </vt:variant>
      <vt:variant>
        <vt:i4>5</vt:i4>
      </vt:variant>
      <vt:variant>
        <vt:lpwstr/>
      </vt:variant>
      <vt:variant>
        <vt:lpwstr>_CAPÍTULO_XVII:_SUSPENSIÓN</vt:lpwstr>
      </vt:variant>
      <vt:variant>
        <vt:i4>8126619</vt:i4>
      </vt:variant>
      <vt:variant>
        <vt:i4>810</vt:i4>
      </vt:variant>
      <vt:variant>
        <vt:i4>0</vt:i4>
      </vt:variant>
      <vt:variant>
        <vt:i4>5</vt:i4>
      </vt:variant>
      <vt:variant>
        <vt:lpwstr/>
      </vt:variant>
      <vt:variant>
        <vt:lpwstr>_CAPÍTULO_XVI:_CADUCIDAD</vt:lpwstr>
      </vt:variant>
      <vt:variant>
        <vt:i4>1900566</vt:i4>
      </vt:variant>
      <vt:variant>
        <vt:i4>786</vt:i4>
      </vt:variant>
      <vt:variant>
        <vt:i4>0</vt:i4>
      </vt:variant>
      <vt:variant>
        <vt:i4>5</vt:i4>
      </vt:variant>
      <vt:variant>
        <vt:lpwstr/>
      </vt:variant>
      <vt:variant>
        <vt:lpwstr>_ANEXO_V</vt:lpwstr>
      </vt:variant>
      <vt:variant>
        <vt:i4>16646301</vt:i4>
      </vt:variant>
      <vt:variant>
        <vt:i4>783</vt:i4>
      </vt:variant>
      <vt:variant>
        <vt:i4>0</vt:i4>
      </vt:variant>
      <vt:variant>
        <vt:i4>5</vt:i4>
      </vt:variant>
      <vt:variant>
        <vt:lpwstr/>
      </vt:variant>
      <vt:variant>
        <vt:lpwstr>_CAPÍTULO_XVIII:_SOLUCIÓN</vt:lpwstr>
      </vt:variant>
      <vt:variant>
        <vt:i4>8126619</vt:i4>
      </vt:variant>
      <vt:variant>
        <vt:i4>780</vt:i4>
      </vt:variant>
      <vt:variant>
        <vt:i4>0</vt:i4>
      </vt:variant>
      <vt:variant>
        <vt:i4>5</vt:i4>
      </vt:variant>
      <vt:variant>
        <vt:lpwstr/>
      </vt:variant>
      <vt:variant>
        <vt:lpwstr>_CAPÍTULO_XVI:_CADUCIDAD</vt:lpwstr>
      </vt:variant>
      <vt:variant>
        <vt:i4>10485769</vt:i4>
      </vt:variant>
      <vt:variant>
        <vt:i4>762</vt:i4>
      </vt:variant>
      <vt:variant>
        <vt:i4>0</vt:i4>
      </vt:variant>
      <vt:variant>
        <vt:i4>5</vt:i4>
      </vt:variant>
      <vt:variant>
        <vt:lpwstr/>
      </vt:variant>
      <vt:variant>
        <vt:lpwstr>_TOMA_DE_POSESIÓN</vt:lpwstr>
      </vt:variant>
      <vt:variant>
        <vt:i4>16449689</vt:i4>
      </vt:variant>
      <vt:variant>
        <vt:i4>735</vt:i4>
      </vt:variant>
      <vt:variant>
        <vt:i4>0</vt:i4>
      </vt:variant>
      <vt:variant>
        <vt:i4>5</vt:i4>
      </vt:variant>
      <vt:variant>
        <vt:lpwstr/>
      </vt:variant>
      <vt:variant>
        <vt:lpwstr>_CAPÍTULO_VI:_EJECUCIÓN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 Ilo-Tacna-La Concordia</dc:title>
  <dc:creator>Proyectos Viales</dc:creator>
  <cp:lastModifiedBy>eguevara</cp:lastModifiedBy>
  <cp:revision>3</cp:revision>
  <cp:lastPrinted>2013-03-20T22:31:00Z</cp:lastPrinted>
  <dcterms:created xsi:type="dcterms:W3CDTF">2013-03-20T23:05:00Z</dcterms:created>
  <dcterms:modified xsi:type="dcterms:W3CDTF">2013-03-20T23:08:00Z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