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58" w:rsidRPr="00B73195" w:rsidRDefault="00785758" w:rsidP="00442096">
      <w:pPr>
        <w:pStyle w:val="Textoindependiente"/>
        <w:shd w:val="clear" w:color="auto" w:fill="FFFFFF"/>
        <w:spacing w:before="2160" w:line="257" w:lineRule="auto"/>
        <w:ind w:right="0"/>
        <w:jc w:val="center"/>
        <w:rPr>
          <w:rFonts w:cs="Arial"/>
          <w:b/>
          <w:bCs/>
          <w:color w:val="000000"/>
          <w:sz w:val="36"/>
          <w:szCs w:val="36"/>
          <w:u w:val="single"/>
          <w:lang w:val="es-PE"/>
        </w:rPr>
      </w:pPr>
      <w:bookmarkStart w:id="0" w:name="_GoBack"/>
      <w:bookmarkEnd w:id="0"/>
      <w:r w:rsidRPr="00B73195">
        <w:rPr>
          <w:rFonts w:cs="Arial"/>
          <w:b/>
          <w:bCs/>
          <w:color w:val="000000"/>
          <w:sz w:val="36"/>
          <w:szCs w:val="36"/>
          <w:u w:val="single"/>
          <w:lang w:val="es-PE"/>
        </w:rPr>
        <w:t xml:space="preserve">Anexo N° </w:t>
      </w:r>
      <w:r w:rsidR="00136A98">
        <w:rPr>
          <w:rFonts w:cs="Arial"/>
          <w:b/>
          <w:bCs/>
          <w:color w:val="000000"/>
          <w:sz w:val="36"/>
          <w:szCs w:val="36"/>
          <w:u w:val="single"/>
          <w:lang w:val="es-PE"/>
        </w:rPr>
        <w:t>9</w:t>
      </w:r>
    </w:p>
    <w:p w:rsidR="00136A98" w:rsidRPr="005D0104" w:rsidRDefault="00136A98" w:rsidP="00442096">
      <w:pPr>
        <w:pStyle w:val="Textoindependiente"/>
        <w:shd w:val="clear" w:color="auto" w:fill="FFFFFF"/>
        <w:spacing w:before="1800" w:line="257" w:lineRule="auto"/>
        <w:ind w:right="0"/>
        <w:jc w:val="center"/>
        <w:rPr>
          <w:b/>
          <w:bCs/>
          <w:smallCaps/>
          <w:color w:val="000000"/>
          <w:sz w:val="44"/>
          <w:szCs w:val="44"/>
          <w:lang w:val="es-PE"/>
        </w:rPr>
      </w:pPr>
      <w:r w:rsidRPr="005D0104">
        <w:rPr>
          <w:b/>
          <w:bCs/>
          <w:smallCaps/>
          <w:color w:val="000000"/>
          <w:sz w:val="44"/>
          <w:szCs w:val="44"/>
          <w:lang w:val="es-PE"/>
        </w:rPr>
        <w:t>Contrato de Adquisición de Activos</w:t>
      </w:r>
    </w:p>
    <w:p w:rsidR="005D0104" w:rsidRDefault="005D0104" w:rsidP="00442096">
      <w:pPr>
        <w:pStyle w:val="Encabezado"/>
        <w:tabs>
          <w:tab w:val="clear" w:pos="4252"/>
          <w:tab w:val="clear" w:pos="8504"/>
        </w:tabs>
        <w:spacing w:line="257" w:lineRule="auto"/>
        <w:jc w:val="center"/>
        <w:outlineLvl w:val="0"/>
        <w:rPr>
          <w:rFonts w:cs="Arial"/>
          <w:b/>
          <w:bCs/>
          <w:smallCaps/>
          <w:color w:val="000000"/>
          <w:sz w:val="32"/>
          <w:szCs w:val="32"/>
          <w:lang w:val="es-PE"/>
        </w:rPr>
      </w:pPr>
    </w:p>
    <w:p w:rsidR="00C95C28" w:rsidRPr="00B73195" w:rsidRDefault="00970FFF" w:rsidP="00442096">
      <w:pPr>
        <w:pStyle w:val="Encabezado"/>
        <w:tabs>
          <w:tab w:val="clear" w:pos="4252"/>
          <w:tab w:val="clear" w:pos="8504"/>
        </w:tabs>
        <w:spacing w:line="257" w:lineRule="auto"/>
        <w:jc w:val="center"/>
        <w:outlineLvl w:val="0"/>
        <w:rPr>
          <w:rFonts w:cs="Arial"/>
          <w:b/>
          <w:bCs/>
          <w:smallCaps/>
          <w:color w:val="000000"/>
          <w:sz w:val="32"/>
          <w:szCs w:val="32"/>
          <w:lang w:val="es-PE"/>
        </w:rPr>
      </w:pPr>
      <w:r w:rsidRPr="00B73195">
        <w:rPr>
          <w:rFonts w:cs="Arial"/>
          <w:b/>
          <w:bCs/>
          <w:smallCaps/>
          <w:color w:val="000000"/>
          <w:sz w:val="32"/>
          <w:szCs w:val="32"/>
          <w:lang w:val="es-PE"/>
        </w:rPr>
        <w:t xml:space="preserve">C.H. </w:t>
      </w:r>
      <w:r w:rsidR="007A567B">
        <w:rPr>
          <w:rFonts w:cs="Arial"/>
          <w:b/>
          <w:bCs/>
          <w:smallCaps/>
          <w:color w:val="000000"/>
          <w:sz w:val="32"/>
          <w:szCs w:val="32"/>
          <w:lang w:val="es-PE"/>
        </w:rPr>
        <w:t>Molloco</w:t>
      </w:r>
    </w:p>
    <w:p w:rsidR="00785758" w:rsidRPr="003843FA" w:rsidRDefault="00785758" w:rsidP="00442096">
      <w:pPr>
        <w:pStyle w:val="Textoindependiente"/>
        <w:shd w:val="clear" w:color="auto" w:fill="FFFFFF"/>
        <w:spacing w:before="960" w:line="257" w:lineRule="auto"/>
        <w:ind w:right="0"/>
        <w:jc w:val="center"/>
        <w:rPr>
          <w:b/>
          <w:bCs/>
          <w:color w:val="000000"/>
          <w:sz w:val="28"/>
          <w:szCs w:val="28"/>
          <w:lang w:val="es-PE"/>
        </w:rPr>
      </w:pPr>
      <w:r w:rsidRPr="003843FA">
        <w:rPr>
          <w:b/>
          <w:bCs/>
          <w:color w:val="000000"/>
          <w:sz w:val="28"/>
          <w:szCs w:val="28"/>
          <w:lang w:val="es-PE"/>
        </w:rPr>
        <w:t>(</w:t>
      </w:r>
      <w:r w:rsidR="007A567B">
        <w:rPr>
          <w:b/>
          <w:bCs/>
          <w:color w:val="000000"/>
          <w:sz w:val="28"/>
          <w:szCs w:val="28"/>
          <w:lang w:val="es-PE"/>
        </w:rPr>
        <w:t xml:space="preserve">Primera </w:t>
      </w:r>
      <w:r w:rsidRPr="003843FA">
        <w:rPr>
          <w:b/>
          <w:bCs/>
          <w:color w:val="000000"/>
          <w:sz w:val="28"/>
          <w:szCs w:val="28"/>
          <w:lang w:val="es-PE"/>
        </w:rPr>
        <w:t>Versión</w:t>
      </w:r>
      <w:r w:rsidR="00042CDA" w:rsidRPr="003843FA">
        <w:rPr>
          <w:b/>
          <w:bCs/>
          <w:color w:val="000000"/>
          <w:sz w:val="28"/>
          <w:szCs w:val="28"/>
          <w:lang w:val="es-PE"/>
        </w:rPr>
        <w:t>)</w:t>
      </w:r>
    </w:p>
    <w:p w:rsidR="00785758" w:rsidRPr="00B73195" w:rsidRDefault="005E31DF" w:rsidP="00442096">
      <w:pPr>
        <w:pStyle w:val="Textoindependiente"/>
        <w:shd w:val="clear" w:color="auto" w:fill="FFFFFF"/>
        <w:spacing w:before="2400" w:line="257" w:lineRule="auto"/>
        <w:ind w:right="0"/>
        <w:jc w:val="center"/>
        <w:rPr>
          <w:rFonts w:cs="Arial"/>
          <w:color w:val="000000"/>
          <w:sz w:val="24"/>
          <w:szCs w:val="24"/>
          <w:lang w:val="es-PE"/>
        </w:rPr>
      </w:pPr>
      <w:r>
        <w:rPr>
          <w:rFonts w:cs="Arial"/>
          <w:color w:val="000000"/>
          <w:sz w:val="24"/>
          <w:szCs w:val="24"/>
          <w:lang w:val="es-PE"/>
        </w:rPr>
        <w:t>2</w:t>
      </w:r>
      <w:r w:rsidR="008272F7">
        <w:rPr>
          <w:rFonts w:cs="Arial"/>
          <w:color w:val="000000"/>
          <w:sz w:val="24"/>
          <w:szCs w:val="24"/>
          <w:lang w:val="es-PE"/>
        </w:rPr>
        <w:t>8</w:t>
      </w:r>
      <w:r w:rsidR="00FD6825">
        <w:rPr>
          <w:rFonts w:cs="Arial"/>
          <w:color w:val="000000"/>
          <w:sz w:val="24"/>
          <w:szCs w:val="24"/>
          <w:lang w:val="es-PE"/>
        </w:rPr>
        <w:t xml:space="preserve"> </w:t>
      </w:r>
      <w:r w:rsidR="000613EF" w:rsidRPr="00B73195">
        <w:rPr>
          <w:rFonts w:cs="Arial"/>
          <w:color w:val="000000"/>
          <w:sz w:val="24"/>
          <w:szCs w:val="24"/>
          <w:lang w:val="es-PE"/>
        </w:rPr>
        <w:t xml:space="preserve">de </w:t>
      </w:r>
      <w:r w:rsidR="00B9793D">
        <w:rPr>
          <w:rFonts w:cs="Arial"/>
          <w:color w:val="000000"/>
          <w:sz w:val="24"/>
          <w:szCs w:val="24"/>
          <w:lang w:val="es-PE"/>
        </w:rPr>
        <w:t>junio</w:t>
      </w:r>
      <w:r w:rsidR="00773E33">
        <w:rPr>
          <w:rFonts w:cs="Arial"/>
          <w:color w:val="000000"/>
          <w:sz w:val="24"/>
          <w:szCs w:val="24"/>
          <w:lang w:val="es-PE"/>
        </w:rPr>
        <w:t xml:space="preserve"> </w:t>
      </w:r>
      <w:r w:rsidR="00785758" w:rsidRPr="00B73195">
        <w:rPr>
          <w:rFonts w:cs="Arial"/>
          <w:color w:val="000000"/>
          <w:sz w:val="24"/>
          <w:szCs w:val="24"/>
          <w:lang w:val="es-PE"/>
        </w:rPr>
        <w:t>de 20</w:t>
      </w:r>
      <w:r w:rsidR="00C95C28" w:rsidRPr="00B73195">
        <w:rPr>
          <w:rFonts w:cs="Arial"/>
          <w:color w:val="000000"/>
          <w:sz w:val="24"/>
          <w:szCs w:val="24"/>
          <w:lang w:val="es-PE"/>
        </w:rPr>
        <w:t>1</w:t>
      </w:r>
      <w:r w:rsidR="006E0A52">
        <w:rPr>
          <w:rFonts w:cs="Arial"/>
          <w:color w:val="000000"/>
          <w:sz w:val="24"/>
          <w:szCs w:val="24"/>
          <w:lang w:val="es-PE"/>
        </w:rPr>
        <w:t>2</w:t>
      </w:r>
    </w:p>
    <w:p w:rsidR="00FA6EB4" w:rsidRDefault="00785758" w:rsidP="004420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200" w:after="480" w:line="257" w:lineRule="auto"/>
        <w:jc w:val="center"/>
        <w:rPr>
          <w:rFonts w:ascii="Arial" w:hAnsi="Arial"/>
          <w:b/>
          <w:color w:val="000000"/>
          <w:sz w:val="28"/>
          <w:szCs w:val="28"/>
        </w:rPr>
      </w:pPr>
      <w:r w:rsidRPr="0080429C">
        <w:rPr>
          <w:rFonts w:ascii="Arial" w:hAnsi="Arial" w:cs="Arial"/>
          <w:color w:val="000000"/>
          <w:sz w:val="22"/>
          <w:szCs w:val="22"/>
        </w:rPr>
        <w:br w:type="page"/>
      </w:r>
      <w:r w:rsidR="00FA6EB4" w:rsidRPr="00B64DE5">
        <w:rPr>
          <w:rFonts w:ascii="Arial" w:hAnsi="Arial"/>
          <w:b/>
          <w:color w:val="000000"/>
          <w:sz w:val="28"/>
          <w:szCs w:val="28"/>
        </w:rPr>
        <w:lastRenderedPageBreak/>
        <w:t>Índice</w:t>
      </w:r>
    </w:p>
    <w:tbl>
      <w:tblPr>
        <w:tblW w:w="5603" w:type="dxa"/>
        <w:jc w:val="center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670"/>
        <w:gridCol w:w="851"/>
      </w:tblGrid>
      <w:tr w:rsidR="00FB1BA7" w:rsidRPr="00B64DE5" w:rsidTr="004F0D17">
        <w:trPr>
          <w:trHeight w:val="340"/>
          <w:jc w:val="center"/>
        </w:trPr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A7" w:rsidRDefault="00FB1BA7" w:rsidP="004F0D17">
            <w:pPr>
              <w:spacing w:line="264" w:lineRule="auto"/>
              <w:jc w:val="right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A7" w:rsidRPr="00B64DE5" w:rsidRDefault="00FB1BA7" w:rsidP="004F0D17">
            <w:pPr>
              <w:spacing w:line="264" w:lineRule="auto"/>
              <w:rPr>
                <w:rFonts w:ascii="Arial" w:hAnsi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1BA7" w:rsidRPr="00D94FE1" w:rsidRDefault="00FB1BA7" w:rsidP="004F0D17">
            <w:pPr>
              <w:spacing w:line="264" w:lineRule="auto"/>
              <w:jc w:val="center"/>
              <w:rPr>
                <w:rFonts w:ascii="Arial" w:hAnsi="Arial"/>
                <w:b/>
                <w:color w:val="000000"/>
                <w:sz w:val="21"/>
                <w:szCs w:val="21"/>
              </w:rPr>
            </w:pPr>
            <w:r w:rsidRPr="00D94FE1">
              <w:rPr>
                <w:rFonts w:ascii="Arial" w:hAnsi="Arial"/>
                <w:b/>
                <w:color w:val="000000"/>
                <w:sz w:val="21"/>
                <w:szCs w:val="21"/>
              </w:rPr>
              <w:t>Pág.</w:t>
            </w:r>
          </w:p>
        </w:tc>
      </w:tr>
      <w:tr w:rsidR="00FB1BA7" w:rsidRPr="00B64DE5" w:rsidTr="00FC751D">
        <w:trPr>
          <w:trHeight w:val="340"/>
          <w:jc w:val="center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BA7" w:rsidRDefault="00FB1BA7" w:rsidP="004F0D17">
            <w:pPr>
              <w:spacing w:line="264" w:lineRule="auto"/>
              <w:jc w:val="right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BA7" w:rsidRPr="00D94FE1" w:rsidRDefault="00FB1BA7" w:rsidP="00FC751D">
            <w:pPr>
              <w:spacing w:line="264" w:lineRule="auto"/>
              <w:rPr>
                <w:rFonts w:ascii="Arial" w:hAnsi="Arial"/>
                <w:color w:val="000000"/>
                <w:sz w:val="21"/>
                <w:szCs w:val="21"/>
              </w:rPr>
            </w:pPr>
            <w:r w:rsidRPr="00D94FE1">
              <w:rPr>
                <w:rFonts w:ascii="Arial" w:hAnsi="Arial"/>
                <w:color w:val="000000"/>
                <w:sz w:val="21"/>
                <w:szCs w:val="21"/>
              </w:rPr>
              <w:t>Pliego de firmas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1BA7" w:rsidRPr="00B64DE5" w:rsidRDefault="00FB1BA7" w:rsidP="004F0D17">
            <w:pPr>
              <w:spacing w:line="264" w:lineRule="auto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</w:tr>
      <w:tr w:rsidR="00FB1BA7" w:rsidRPr="00D94FE1" w:rsidTr="004F0D17">
        <w:trPr>
          <w:trHeight w:val="340"/>
          <w:jc w:val="center"/>
        </w:trPr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BA7" w:rsidRPr="00D94FE1" w:rsidRDefault="00FB1BA7" w:rsidP="004F0D17">
            <w:pPr>
              <w:spacing w:line="264" w:lineRule="auto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94FE1">
              <w:rPr>
                <w:rFonts w:ascii="Arial" w:hAnsi="Arial"/>
                <w:b/>
                <w:color w:val="000000"/>
                <w:sz w:val="18"/>
                <w:szCs w:val="18"/>
              </w:rPr>
              <w:t>Cláusula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BA7" w:rsidRPr="00D94FE1" w:rsidRDefault="00FB1BA7" w:rsidP="004F0D17">
            <w:pPr>
              <w:spacing w:line="264" w:lineRule="auto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94FE1">
              <w:rPr>
                <w:rFonts w:ascii="Arial" w:hAnsi="Arial"/>
                <w:b/>
                <w:color w:val="000000"/>
                <w:sz w:val="18"/>
                <w:szCs w:val="18"/>
              </w:rPr>
              <w:t>Epígrafe de la cláusula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BA7" w:rsidRPr="00D94FE1" w:rsidRDefault="00FB1BA7" w:rsidP="004F0D17">
            <w:pPr>
              <w:spacing w:line="264" w:lineRule="auto"/>
              <w:jc w:val="center"/>
              <w:rPr>
                <w:rFonts w:ascii="Arial" w:hAnsi="Arial"/>
                <w:b/>
                <w:color w:val="000000"/>
                <w:sz w:val="21"/>
                <w:szCs w:val="21"/>
              </w:rPr>
            </w:pPr>
          </w:p>
        </w:tc>
      </w:tr>
      <w:tr w:rsidR="00FB1BA7" w:rsidRPr="00B64DE5" w:rsidTr="00FC751D">
        <w:trPr>
          <w:trHeight w:val="340"/>
          <w:jc w:val="center"/>
        </w:trPr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FB1BA7" w:rsidRPr="00FB1BA7" w:rsidRDefault="00FB1BA7" w:rsidP="00FC751D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 w:rsidRPr="00FB1BA7">
              <w:rPr>
                <w:rFonts w:ascii="Arial" w:hAnsi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FB1BA7" w:rsidRPr="00FB1BA7" w:rsidRDefault="00FB1BA7" w:rsidP="00FC751D">
            <w:pPr>
              <w:spacing w:line="257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1BA7">
              <w:rPr>
                <w:rFonts w:ascii="Arial" w:hAnsi="Arial" w:cs="Arial"/>
                <w:color w:val="000000"/>
                <w:sz w:val="21"/>
                <w:szCs w:val="21"/>
              </w:rPr>
              <w:t>Disposiciones preliminares.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1BA7" w:rsidRPr="00B64DE5" w:rsidRDefault="00FB1BA7" w:rsidP="004F0D17">
            <w:pPr>
              <w:spacing w:line="264" w:lineRule="auto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</w:tr>
      <w:tr w:rsidR="00FB1BA7" w:rsidRPr="00B64DE5" w:rsidTr="00FC751D">
        <w:trPr>
          <w:trHeight w:val="340"/>
          <w:jc w:val="center"/>
        </w:trPr>
        <w:tc>
          <w:tcPr>
            <w:tcW w:w="1082" w:type="dxa"/>
            <w:vAlign w:val="center"/>
          </w:tcPr>
          <w:p w:rsidR="00FB1BA7" w:rsidRPr="00FB1BA7" w:rsidRDefault="00FB1BA7" w:rsidP="00FC751D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 w:rsidRPr="00FB1BA7">
              <w:rPr>
                <w:rFonts w:ascii="Arial" w:hAnsi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670" w:type="dxa"/>
            <w:vAlign w:val="center"/>
          </w:tcPr>
          <w:p w:rsidR="00FB1BA7" w:rsidRPr="00FB1BA7" w:rsidRDefault="00FB1BA7" w:rsidP="00FC751D">
            <w:pPr>
              <w:spacing w:line="257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1BA7">
              <w:rPr>
                <w:rFonts w:ascii="Arial" w:hAnsi="Arial" w:cs="Arial"/>
                <w:color w:val="000000"/>
                <w:sz w:val="21"/>
                <w:szCs w:val="21"/>
              </w:rPr>
              <w:t>Objeto.</w:t>
            </w:r>
          </w:p>
        </w:tc>
        <w:tc>
          <w:tcPr>
            <w:tcW w:w="851" w:type="dxa"/>
          </w:tcPr>
          <w:p w:rsidR="00FB1BA7" w:rsidRPr="00B64DE5" w:rsidRDefault="00FB1BA7" w:rsidP="004F0D17">
            <w:pPr>
              <w:spacing w:line="264" w:lineRule="auto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</w:tr>
      <w:tr w:rsidR="00FB1BA7" w:rsidRPr="00B64DE5" w:rsidTr="00FC751D">
        <w:trPr>
          <w:trHeight w:val="340"/>
          <w:jc w:val="center"/>
        </w:trPr>
        <w:tc>
          <w:tcPr>
            <w:tcW w:w="1082" w:type="dxa"/>
            <w:vAlign w:val="center"/>
          </w:tcPr>
          <w:p w:rsidR="00FB1BA7" w:rsidRPr="00FB1BA7" w:rsidRDefault="00FB1BA7" w:rsidP="00FC751D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 w:rsidRPr="00FB1BA7">
              <w:rPr>
                <w:rFonts w:ascii="Arial" w:hAnsi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670" w:type="dxa"/>
            <w:vAlign w:val="center"/>
          </w:tcPr>
          <w:p w:rsidR="00FB1BA7" w:rsidRPr="00FB1BA7" w:rsidRDefault="00FB1BA7" w:rsidP="00FC751D">
            <w:pPr>
              <w:spacing w:line="257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1BA7">
              <w:rPr>
                <w:rFonts w:ascii="Arial" w:hAnsi="Arial" w:cs="Arial"/>
                <w:color w:val="000000"/>
                <w:sz w:val="21"/>
                <w:szCs w:val="21"/>
              </w:rPr>
              <w:t>Solución de controversias.</w:t>
            </w:r>
          </w:p>
        </w:tc>
        <w:tc>
          <w:tcPr>
            <w:tcW w:w="851" w:type="dxa"/>
          </w:tcPr>
          <w:p w:rsidR="00FB1BA7" w:rsidRPr="00B64DE5" w:rsidRDefault="00FB1BA7" w:rsidP="004F0D17">
            <w:pPr>
              <w:spacing w:line="264" w:lineRule="auto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</w:tr>
      <w:tr w:rsidR="00FB1BA7" w:rsidRPr="00B64DE5" w:rsidTr="00FC751D">
        <w:trPr>
          <w:trHeight w:val="340"/>
          <w:jc w:val="center"/>
        </w:trPr>
        <w:tc>
          <w:tcPr>
            <w:tcW w:w="1082" w:type="dxa"/>
            <w:vAlign w:val="center"/>
          </w:tcPr>
          <w:p w:rsidR="00FB1BA7" w:rsidRPr="00FB1BA7" w:rsidRDefault="00FB1BA7" w:rsidP="00FC751D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 w:rsidRPr="00FB1BA7">
              <w:rPr>
                <w:rFonts w:ascii="Arial" w:hAnsi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670" w:type="dxa"/>
            <w:vAlign w:val="center"/>
          </w:tcPr>
          <w:p w:rsidR="00FB1BA7" w:rsidRPr="00FB1BA7" w:rsidRDefault="00FB1BA7" w:rsidP="00FC751D">
            <w:pPr>
              <w:spacing w:line="257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1BA7">
              <w:rPr>
                <w:rFonts w:ascii="Arial" w:hAnsi="Arial" w:cs="Arial"/>
                <w:color w:val="000000"/>
                <w:sz w:val="21"/>
                <w:szCs w:val="21"/>
              </w:rPr>
              <w:t>Miscelánea.</w:t>
            </w:r>
          </w:p>
        </w:tc>
        <w:tc>
          <w:tcPr>
            <w:tcW w:w="851" w:type="dxa"/>
          </w:tcPr>
          <w:p w:rsidR="00FB1BA7" w:rsidRPr="00B64DE5" w:rsidRDefault="00FB1BA7" w:rsidP="004F0D17">
            <w:pPr>
              <w:spacing w:line="264" w:lineRule="auto"/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</w:tr>
    </w:tbl>
    <w:p w:rsidR="00785758" w:rsidRPr="00136A98" w:rsidRDefault="00785758" w:rsidP="004420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360" w:after="360" w:line="257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bookmarkStart w:id="1" w:name="_Toc400867054"/>
      <w:bookmarkStart w:id="2" w:name="_Toc401465902"/>
      <w:r w:rsidRPr="0080429C">
        <w:rPr>
          <w:rFonts w:ascii="Arial" w:hAnsi="Arial" w:cs="Arial"/>
          <w:b/>
          <w:color w:val="000000"/>
          <w:sz w:val="22"/>
          <w:szCs w:val="22"/>
        </w:rPr>
        <w:br w:type="page"/>
      </w:r>
      <w:r w:rsidRPr="00136A98">
        <w:rPr>
          <w:rFonts w:ascii="Arial" w:hAnsi="Arial" w:cs="Arial"/>
          <w:b/>
          <w:color w:val="000000"/>
          <w:sz w:val="26"/>
          <w:szCs w:val="26"/>
        </w:rPr>
        <w:lastRenderedPageBreak/>
        <w:t>Pliego de firmas</w:t>
      </w:r>
    </w:p>
    <w:p w:rsidR="00785758" w:rsidRPr="00136A98" w:rsidRDefault="00785758" w:rsidP="00442096">
      <w:pPr>
        <w:spacing w:line="257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136A98">
        <w:rPr>
          <w:rFonts w:ascii="Arial" w:hAnsi="Arial" w:cs="Arial"/>
          <w:b/>
          <w:color w:val="000000"/>
          <w:sz w:val="26"/>
          <w:szCs w:val="26"/>
        </w:rPr>
        <w:t xml:space="preserve">Suscripciones que se realizan en </w:t>
      </w:r>
      <w:r w:rsidR="006F37F5">
        <w:rPr>
          <w:rFonts w:ascii="Arial" w:hAnsi="Arial" w:cs="Arial"/>
          <w:b/>
          <w:color w:val="000000"/>
          <w:sz w:val="26"/>
          <w:szCs w:val="26"/>
        </w:rPr>
        <w:t>el Contrato</w:t>
      </w:r>
      <w:r w:rsidRPr="00136A98">
        <w:rPr>
          <w:rFonts w:ascii="Arial" w:hAnsi="Arial" w:cs="Arial"/>
          <w:b/>
          <w:color w:val="000000"/>
          <w:sz w:val="26"/>
          <w:szCs w:val="26"/>
        </w:rPr>
        <w:t>:</w:t>
      </w:r>
    </w:p>
    <w:p w:rsidR="00785758" w:rsidRPr="0080429C" w:rsidRDefault="00785758" w:rsidP="00442096">
      <w:pPr>
        <w:spacing w:line="257" w:lineRule="auto"/>
        <w:rPr>
          <w:rFonts w:ascii="Arial" w:hAnsi="Arial" w:cs="Arial"/>
          <w:color w:val="000000"/>
          <w:sz w:val="22"/>
          <w:szCs w:val="22"/>
        </w:rPr>
      </w:pPr>
    </w:p>
    <w:p w:rsidR="00AA150E" w:rsidRDefault="00AA150E" w:rsidP="00442096">
      <w:pPr>
        <w:spacing w:line="257" w:lineRule="auto"/>
        <w:ind w:hanging="142"/>
        <w:jc w:val="center"/>
        <w:rPr>
          <w:rFonts w:ascii="Arial" w:hAnsi="Arial"/>
          <w:b/>
          <w:color w:val="000000"/>
          <w:sz w:val="24"/>
          <w:szCs w:val="24"/>
        </w:rPr>
      </w:pPr>
      <w:r w:rsidRPr="00B64DE5">
        <w:rPr>
          <w:rFonts w:ascii="Arial" w:hAnsi="Arial"/>
          <w:b/>
          <w:color w:val="000000"/>
          <w:sz w:val="24"/>
          <w:szCs w:val="24"/>
        </w:rPr>
        <w:t>Suscripciones que se realizan antes de la fecha de Cierre</w:t>
      </w:r>
      <w:r w:rsidR="00BF577C">
        <w:rPr>
          <w:rFonts w:ascii="Arial" w:hAnsi="Arial"/>
          <w:b/>
          <w:color w:val="000000"/>
          <w:sz w:val="24"/>
          <w:szCs w:val="24"/>
        </w:rPr>
        <w:t>*</w:t>
      </w:r>
    </w:p>
    <w:p w:rsidR="00AA150E" w:rsidRPr="00042CDA" w:rsidRDefault="00AA150E" w:rsidP="00442096">
      <w:pPr>
        <w:spacing w:line="257" w:lineRule="auto"/>
        <w:ind w:hanging="142"/>
        <w:jc w:val="center"/>
        <w:rPr>
          <w:rFonts w:ascii="Arial" w:hAnsi="Arial"/>
          <w:b/>
          <w:color w:val="000000"/>
        </w:rPr>
      </w:pPr>
      <w:r w:rsidRPr="00042CDA">
        <w:rPr>
          <w:rFonts w:ascii="Arial" w:hAnsi="Arial"/>
          <w:b/>
          <w:color w:val="000000"/>
        </w:rPr>
        <w:t>(</w:t>
      </w:r>
      <w:proofErr w:type="gramStart"/>
      <w:r w:rsidRPr="00042CDA">
        <w:rPr>
          <w:rFonts w:ascii="Arial" w:hAnsi="Arial"/>
          <w:b/>
          <w:color w:val="000000"/>
        </w:rPr>
        <w:t>para</w:t>
      </w:r>
      <w:proofErr w:type="gramEnd"/>
      <w:r w:rsidRPr="00042CDA">
        <w:rPr>
          <w:rFonts w:ascii="Arial" w:hAnsi="Arial"/>
          <w:b/>
          <w:color w:val="000000"/>
        </w:rPr>
        <w:t xml:space="preserve"> presentar sobres 1 y 2):</w:t>
      </w:r>
    </w:p>
    <w:p w:rsidR="00AA150E" w:rsidRPr="00B64DE5" w:rsidRDefault="00AA150E" w:rsidP="00442096">
      <w:pPr>
        <w:spacing w:line="257" w:lineRule="auto"/>
        <w:rPr>
          <w:rFonts w:ascii="Arial" w:hAnsi="Arial"/>
          <w:color w:val="000000"/>
        </w:rPr>
      </w:pPr>
    </w:p>
    <w:tbl>
      <w:tblPr>
        <w:tblW w:w="7905" w:type="dxa"/>
        <w:jc w:val="center"/>
        <w:tblLook w:val="01E0" w:firstRow="1" w:lastRow="1" w:firstColumn="1" w:lastColumn="1" w:noHBand="0" w:noVBand="0"/>
      </w:tblPr>
      <w:tblGrid>
        <w:gridCol w:w="3369"/>
        <w:gridCol w:w="992"/>
        <w:gridCol w:w="3544"/>
      </w:tblGrid>
      <w:tr w:rsidR="00AA150E" w:rsidRPr="00B64DE5">
        <w:trPr>
          <w:jc w:val="center"/>
        </w:trPr>
        <w:tc>
          <w:tcPr>
            <w:tcW w:w="3369" w:type="dxa"/>
          </w:tcPr>
          <w:p w:rsidR="00AA150E" w:rsidRPr="00B64DE5" w:rsidRDefault="00AA150E" w:rsidP="00BF577C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Por el Operador Calificado: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</w:tcPr>
          <w:p w:rsidR="00AA150E" w:rsidRPr="00B64DE5" w:rsidRDefault="00AA150E" w:rsidP="00BF577C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 xml:space="preserve">Por </w:t>
            </w:r>
            <w:r w:rsidR="002E01D9">
              <w:rPr>
                <w:rFonts w:ascii="Arial" w:hAnsi="Arial"/>
                <w:color w:val="000000"/>
              </w:rPr>
              <w:t>la</w:t>
            </w:r>
            <w:r w:rsidR="00BF577C">
              <w:rPr>
                <w:rFonts w:ascii="Arial" w:hAnsi="Arial"/>
                <w:color w:val="000000"/>
              </w:rPr>
              <w:t>s</w:t>
            </w:r>
            <w:r w:rsidR="002E01D9">
              <w:rPr>
                <w:rFonts w:ascii="Arial" w:hAnsi="Arial"/>
                <w:color w:val="000000"/>
              </w:rPr>
              <w:t xml:space="preserve"> </w:t>
            </w:r>
            <w:r w:rsidRPr="00B64DE5">
              <w:rPr>
                <w:rFonts w:ascii="Arial" w:hAnsi="Arial"/>
                <w:color w:val="000000"/>
              </w:rPr>
              <w:t>empresa</w:t>
            </w:r>
            <w:r w:rsidR="002E01D9">
              <w:rPr>
                <w:rFonts w:ascii="Arial" w:hAnsi="Arial"/>
                <w:color w:val="000000"/>
              </w:rPr>
              <w:t>s</w:t>
            </w:r>
            <w:r w:rsidRPr="00B64DE5">
              <w:rPr>
                <w:rFonts w:ascii="Arial" w:hAnsi="Arial"/>
                <w:color w:val="000000"/>
              </w:rPr>
              <w:t xml:space="preserve"> que conforma</w:t>
            </w:r>
            <w:r w:rsidR="00BF577C">
              <w:rPr>
                <w:rFonts w:ascii="Arial" w:hAnsi="Arial"/>
                <w:color w:val="000000"/>
              </w:rPr>
              <w:t>n</w:t>
            </w:r>
            <w:r w:rsidRPr="00B64DE5">
              <w:rPr>
                <w:rFonts w:ascii="Arial" w:hAnsi="Arial"/>
                <w:color w:val="000000"/>
              </w:rPr>
              <w:t xml:space="preserve"> el Consorcio:</w:t>
            </w:r>
            <w:r w:rsidR="006E0A52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jc w:val="center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Firma del Representante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jc w:val="center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Firma del Representante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Razón social del Operador: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Razón social: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Nombre del Representante: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Nombre del Representante: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F</w:t>
            </w:r>
            <w:r w:rsidR="00B24308">
              <w:rPr>
                <w:rFonts w:ascii="Arial" w:hAnsi="Arial"/>
                <w:color w:val="000000"/>
              </w:rPr>
              <w:t>echa de firma: ____ / ____ /201</w:t>
            </w:r>
            <w:r w:rsidR="006E0A52">
              <w:rPr>
                <w:rFonts w:ascii="Arial" w:hAnsi="Arial"/>
                <w:color w:val="000000"/>
              </w:rPr>
              <w:t>2</w:t>
            </w:r>
            <w:r w:rsidRPr="00B64DE5"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B24308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Fecha de firma: ____ / ____ /201</w:t>
            </w:r>
            <w:r w:rsidR="006E0A52">
              <w:rPr>
                <w:rFonts w:ascii="Arial" w:hAnsi="Arial"/>
                <w:color w:val="000000"/>
              </w:rPr>
              <w:t>2</w:t>
            </w:r>
            <w:r w:rsidRPr="00B64DE5">
              <w:rPr>
                <w:rFonts w:ascii="Arial" w:hAnsi="Arial"/>
                <w:color w:val="000000"/>
              </w:rPr>
              <w:t>.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</w:tcPr>
          <w:p w:rsidR="002E01D9" w:rsidRPr="00BF577C" w:rsidRDefault="002E01D9" w:rsidP="00BF577C">
            <w:pPr>
              <w:spacing w:line="257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</w:tcPr>
          <w:p w:rsidR="000547E7" w:rsidRDefault="000547E7">
            <w:pPr>
              <w:spacing w:line="257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</w:tbl>
    <w:p w:rsidR="000547E7" w:rsidRDefault="0071689E" w:rsidP="003A037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</w:tabs>
        <w:spacing w:line="257" w:lineRule="auto"/>
        <w:ind w:left="709" w:right="425" w:hanging="142"/>
        <w:jc w:val="both"/>
        <w:rPr>
          <w:rFonts w:ascii="Arial" w:hAnsi="Arial"/>
          <w:b/>
          <w:color w:val="000000"/>
          <w:sz w:val="16"/>
          <w:szCs w:val="16"/>
        </w:rPr>
      </w:pPr>
      <w:r w:rsidRPr="0071689E">
        <w:rPr>
          <w:rFonts w:ascii="Arial" w:hAnsi="Arial"/>
          <w:color w:val="000000"/>
          <w:sz w:val="16"/>
          <w:szCs w:val="16"/>
        </w:rPr>
        <w:t>*</w:t>
      </w:r>
      <w:r w:rsidR="00BF577C" w:rsidRPr="00BF577C">
        <w:rPr>
          <w:rFonts w:ascii="Arial" w:hAnsi="Arial"/>
          <w:color w:val="000000"/>
          <w:sz w:val="16"/>
          <w:szCs w:val="16"/>
        </w:rPr>
        <w:t xml:space="preserve"> </w:t>
      </w:r>
      <w:r w:rsidR="003A037F">
        <w:rPr>
          <w:rFonts w:ascii="Arial" w:hAnsi="Arial"/>
          <w:color w:val="000000"/>
          <w:sz w:val="16"/>
          <w:szCs w:val="16"/>
        </w:rPr>
        <w:tab/>
      </w:r>
      <w:r w:rsidR="00BF577C" w:rsidRPr="00BF577C">
        <w:rPr>
          <w:rFonts w:ascii="Arial" w:hAnsi="Arial"/>
          <w:color w:val="000000"/>
          <w:sz w:val="16"/>
          <w:szCs w:val="16"/>
        </w:rPr>
        <w:t xml:space="preserve">Si el </w:t>
      </w:r>
      <w:r w:rsidR="00A13D3A">
        <w:rPr>
          <w:rFonts w:ascii="Arial" w:hAnsi="Arial"/>
          <w:color w:val="000000"/>
          <w:sz w:val="16"/>
          <w:szCs w:val="16"/>
        </w:rPr>
        <w:t>P</w:t>
      </w:r>
      <w:r w:rsidR="00BF577C" w:rsidRPr="00BF577C">
        <w:rPr>
          <w:rFonts w:ascii="Arial" w:hAnsi="Arial"/>
          <w:color w:val="000000"/>
          <w:sz w:val="16"/>
          <w:szCs w:val="16"/>
        </w:rPr>
        <w:t xml:space="preserve">ostor no participa en Consorcio, deberá únicamente firmar como Operador Calificado. Caso contrario, deberán consignarse las firmas de los representantes de los integrantes del Consorcio </w:t>
      </w:r>
      <w:r w:rsidR="009820D3">
        <w:rPr>
          <w:rFonts w:ascii="Arial" w:hAnsi="Arial"/>
          <w:color w:val="000000"/>
          <w:sz w:val="16"/>
          <w:szCs w:val="16"/>
        </w:rPr>
        <w:t>y</w:t>
      </w:r>
      <w:r w:rsidR="00BF577C" w:rsidRPr="00BF577C">
        <w:rPr>
          <w:rFonts w:ascii="Arial" w:hAnsi="Arial"/>
          <w:color w:val="000000"/>
          <w:sz w:val="16"/>
          <w:szCs w:val="16"/>
        </w:rPr>
        <w:t xml:space="preserve"> del Operador Calificado.</w:t>
      </w:r>
    </w:p>
    <w:p w:rsidR="00BF577C" w:rsidRPr="00BF577C" w:rsidRDefault="00BF577C" w:rsidP="00442096">
      <w:pPr>
        <w:spacing w:line="257" w:lineRule="auto"/>
        <w:jc w:val="center"/>
        <w:rPr>
          <w:rFonts w:ascii="Arial" w:hAnsi="Arial"/>
          <w:b/>
          <w:color w:val="000000"/>
          <w:sz w:val="16"/>
          <w:szCs w:val="16"/>
        </w:rPr>
      </w:pPr>
    </w:p>
    <w:p w:rsidR="00AA150E" w:rsidRPr="00B64DE5" w:rsidRDefault="00AA150E" w:rsidP="003A037F">
      <w:pPr>
        <w:spacing w:before="360" w:line="257" w:lineRule="auto"/>
        <w:jc w:val="center"/>
        <w:rPr>
          <w:rFonts w:ascii="Arial" w:hAnsi="Arial"/>
          <w:b/>
          <w:color w:val="000000"/>
          <w:sz w:val="24"/>
          <w:szCs w:val="24"/>
        </w:rPr>
      </w:pPr>
      <w:r w:rsidRPr="00B64DE5">
        <w:rPr>
          <w:rFonts w:ascii="Arial" w:hAnsi="Arial"/>
          <w:b/>
          <w:color w:val="000000"/>
          <w:sz w:val="24"/>
          <w:szCs w:val="24"/>
        </w:rPr>
        <w:t>Suscripciones que se realizan en la fecha de Cierre:</w:t>
      </w:r>
    </w:p>
    <w:p w:rsidR="00AA150E" w:rsidRPr="00B64DE5" w:rsidRDefault="00AA150E" w:rsidP="00442096">
      <w:pPr>
        <w:spacing w:line="257" w:lineRule="auto"/>
        <w:rPr>
          <w:rFonts w:ascii="Arial" w:hAnsi="Arial"/>
          <w:color w:val="000000"/>
        </w:rPr>
      </w:pPr>
    </w:p>
    <w:tbl>
      <w:tblPr>
        <w:tblW w:w="7905" w:type="dxa"/>
        <w:jc w:val="center"/>
        <w:tblLook w:val="01E0" w:firstRow="1" w:lastRow="1" w:firstColumn="1" w:lastColumn="1" w:noHBand="0" w:noVBand="0"/>
      </w:tblPr>
      <w:tblGrid>
        <w:gridCol w:w="3369"/>
        <w:gridCol w:w="992"/>
        <w:gridCol w:w="3544"/>
      </w:tblGrid>
      <w:tr w:rsidR="00AA150E" w:rsidRPr="00B64DE5">
        <w:trPr>
          <w:jc w:val="center"/>
        </w:trPr>
        <w:tc>
          <w:tcPr>
            <w:tcW w:w="3369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 xml:space="preserve">Por </w:t>
            </w:r>
            <w:r>
              <w:rPr>
                <w:rFonts w:ascii="Arial" w:hAnsi="Arial"/>
                <w:color w:val="000000"/>
              </w:rPr>
              <w:t>el Inversionista</w:t>
            </w:r>
            <w:r w:rsidRPr="00B64DE5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 xml:space="preserve">Por </w:t>
            </w:r>
            <w:r w:rsidR="004E700F">
              <w:rPr>
                <w:rFonts w:ascii="Arial" w:hAnsi="Arial"/>
                <w:color w:val="000000"/>
              </w:rPr>
              <w:t>EGA</w:t>
            </w:r>
            <w:r>
              <w:rPr>
                <w:rFonts w:ascii="Arial" w:hAnsi="Arial"/>
                <w:color w:val="000000"/>
              </w:rPr>
              <w:t>SA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jc w:val="center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Firma del Representante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jc w:val="center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Firma del Representante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Razón social: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Razón social: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B24308">
            <w:pPr>
              <w:spacing w:line="257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Empresa de Generación Eléctrica </w:t>
            </w:r>
            <w:r w:rsidR="00B24308">
              <w:rPr>
                <w:rFonts w:ascii="Arial" w:hAnsi="Arial"/>
                <w:color w:val="000000"/>
              </w:rPr>
              <w:t>de Arequipa S.A. (EGA</w:t>
            </w:r>
            <w:r>
              <w:rPr>
                <w:rFonts w:ascii="Arial" w:hAnsi="Arial"/>
                <w:color w:val="000000"/>
              </w:rPr>
              <w:t>SA)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Nombre del Representante: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Nombre del Representante:</w:t>
            </w: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</w:tr>
      <w:tr w:rsidR="00AA150E" w:rsidRPr="00B64DE5">
        <w:trPr>
          <w:jc w:val="center"/>
        </w:trPr>
        <w:tc>
          <w:tcPr>
            <w:tcW w:w="3369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B24308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Fecha de firma: ____ / ____ /201</w:t>
            </w:r>
            <w:r w:rsidR="006E0A52">
              <w:rPr>
                <w:rFonts w:ascii="Arial" w:hAnsi="Arial"/>
                <w:color w:val="000000"/>
              </w:rPr>
              <w:t>2</w:t>
            </w:r>
            <w:r w:rsidRPr="00B64DE5"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992" w:type="dxa"/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A150E" w:rsidRPr="00B64DE5" w:rsidRDefault="00AA150E" w:rsidP="00442096">
            <w:pPr>
              <w:spacing w:line="257" w:lineRule="auto"/>
              <w:rPr>
                <w:rFonts w:ascii="Arial" w:hAnsi="Arial"/>
                <w:color w:val="000000"/>
              </w:rPr>
            </w:pPr>
          </w:p>
          <w:p w:rsidR="00AA150E" w:rsidRPr="00B64DE5" w:rsidRDefault="00AA150E" w:rsidP="00B24308">
            <w:pPr>
              <w:spacing w:line="257" w:lineRule="auto"/>
              <w:rPr>
                <w:rFonts w:ascii="Arial" w:hAnsi="Arial"/>
                <w:color w:val="000000"/>
              </w:rPr>
            </w:pPr>
            <w:r w:rsidRPr="00B64DE5">
              <w:rPr>
                <w:rFonts w:ascii="Arial" w:hAnsi="Arial"/>
                <w:color w:val="000000"/>
              </w:rPr>
              <w:t>Fecha de firma: ____ / ____ /201</w:t>
            </w:r>
            <w:r w:rsidR="006E0A52">
              <w:rPr>
                <w:rFonts w:ascii="Arial" w:hAnsi="Arial"/>
                <w:color w:val="000000"/>
              </w:rPr>
              <w:t>2</w:t>
            </w:r>
            <w:r w:rsidRPr="00B64DE5">
              <w:rPr>
                <w:rFonts w:ascii="Arial" w:hAnsi="Arial"/>
                <w:color w:val="000000"/>
              </w:rPr>
              <w:t>.</w:t>
            </w:r>
          </w:p>
        </w:tc>
      </w:tr>
    </w:tbl>
    <w:p w:rsidR="0080429C" w:rsidRPr="00214CBD" w:rsidRDefault="00785758" w:rsidP="004420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480" w:after="360" w:line="257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429C">
        <w:rPr>
          <w:rFonts w:ascii="Arial" w:hAnsi="Arial" w:cs="Arial"/>
          <w:color w:val="000000"/>
          <w:sz w:val="22"/>
          <w:szCs w:val="22"/>
          <w:u w:val="single"/>
        </w:rPr>
        <w:br w:type="page"/>
      </w:r>
      <w:bookmarkEnd w:id="1"/>
      <w:bookmarkEnd w:id="2"/>
      <w:r w:rsidR="0080429C" w:rsidRPr="00214CBD">
        <w:rPr>
          <w:rFonts w:ascii="Arial" w:hAnsi="Arial" w:cs="Arial"/>
          <w:b/>
          <w:sz w:val="28"/>
          <w:szCs w:val="28"/>
          <w:u w:val="single"/>
        </w:rPr>
        <w:lastRenderedPageBreak/>
        <w:t>Contrato de Adquisición de Activos</w:t>
      </w:r>
    </w:p>
    <w:p w:rsidR="0080429C" w:rsidRPr="00442096" w:rsidRDefault="0080429C" w:rsidP="00442096">
      <w:pPr>
        <w:spacing w:before="120" w:line="257" w:lineRule="auto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Conste por el presente documento, el contrato de adquisición de activos (en adelante, “el Contrato”) que celebran</w:t>
      </w:r>
      <w:r w:rsidR="00785867" w:rsidRPr="00442096">
        <w:rPr>
          <w:rFonts w:ascii="Arial" w:hAnsi="Arial" w:cs="Arial"/>
          <w:sz w:val="21"/>
          <w:szCs w:val="21"/>
        </w:rPr>
        <w:t xml:space="preserve"> EG</w:t>
      </w:r>
      <w:r w:rsidR="00C05C04">
        <w:rPr>
          <w:rFonts w:ascii="Arial" w:hAnsi="Arial" w:cs="Arial"/>
          <w:sz w:val="21"/>
          <w:szCs w:val="21"/>
        </w:rPr>
        <w:t>A</w:t>
      </w:r>
      <w:r w:rsidR="00785867" w:rsidRPr="00442096">
        <w:rPr>
          <w:rFonts w:ascii="Arial" w:hAnsi="Arial" w:cs="Arial"/>
          <w:sz w:val="21"/>
          <w:szCs w:val="21"/>
        </w:rPr>
        <w:t>SA</w:t>
      </w:r>
      <w:r w:rsidR="00003953" w:rsidRPr="00442096">
        <w:rPr>
          <w:rFonts w:ascii="Arial" w:hAnsi="Arial" w:cs="Arial"/>
          <w:sz w:val="21"/>
          <w:szCs w:val="21"/>
        </w:rPr>
        <w:t xml:space="preserve"> y </w:t>
      </w:r>
      <w:r w:rsidR="00F6388A" w:rsidRPr="00442096">
        <w:rPr>
          <w:rFonts w:ascii="Arial" w:hAnsi="Arial" w:cs="Arial"/>
          <w:sz w:val="21"/>
          <w:szCs w:val="21"/>
        </w:rPr>
        <w:t>e</w:t>
      </w:r>
      <w:r w:rsidR="00785867" w:rsidRPr="00442096">
        <w:rPr>
          <w:rFonts w:ascii="Arial" w:hAnsi="Arial" w:cs="Arial"/>
          <w:sz w:val="21"/>
          <w:szCs w:val="21"/>
        </w:rPr>
        <w:t>l Inversionista</w:t>
      </w:r>
      <w:r w:rsidR="005D0104">
        <w:rPr>
          <w:rFonts w:ascii="Arial" w:hAnsi="Arial" w:cs="Arial"/>
          <w:sz w:val="21"/>
          <w:szCs w:val="21"/>
        </w:rPr>
        <w:t>,</w:t>
      </w:r>
      <w:r w:rsidRPr="00442096">
        <w:rPr>
          <w:rFonts w:ascii="Arial" w:hAnsi="Arial" w:cs="Arial"/>
          <w:sz w:val="21"/>
          <w:szCs w:val="21"/>
        </w:rPr>
        <w:t xml:space="preserve"> en los términos y condiciones siguientes:</w:t>
      </w:r>
    </w:p>
    <w:p w:rsidR="0080429C" w:rsidRPr="00442096" w:rsidRDefault="0080429C" w:rsidP="00442096">
      <w:pPr>
        <w:tabs>
          <w:tab w:val="left" w:pos="540"/>
        </w:tabs>
        <w:spacing w:before="360" w:after="120" w:line="257" w:lineRule="auto"/>
        <w:jc w:val="both"/>
        <w:rPr>
          <w:rFonts w:ascii="Arial" w:hAnsi="Arial" w:cs="Arial"/>
          <w:b/>
          <w:sz w:val="22"/>
          <w:szCs w:val="22"/>
        </w:rPr>
      </w:pPr>
      <w:r w:rsidRPr="00442096">
        <w:rPr>
          <w:rFonts w:ascii="Arial" w:hAnsi="Arial" w:cs="Arial"/>
          <w:b/>
          <w:sz w:val="22"/>
          <w:szCs w:val="22"/>
        </w:rPr>
        <w:t>1.</w:t>
      </w:r>
      <w:r w:rsidRPr="00442096">
        <w:rPr>
          <w:rFonts w:ascii="Arial" w:hAnsi="Arial" w:cs="Arial"/>
          <w:b/>
          <w:sz w:val="22"/>
          <w:szCs w:val="22"/>
        </w:rPr>
        <w:tab/>
        <w:t>Disposiciones preliminares.</w:t>
      </w:r>
    </w:p>
    <w:p w:rsidR="0080429C" w:rsidRPr="00442096" w:rsidRDefault="0080429C" w:rsidP="00442096">
      <w:pPr>
        <w:spacing w:before="120" w:line="257" w:lineRule="auto"/>
        <w:ind w:left="540" w:hanging="540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1.1</w:t>
      </w:r>
      <w:r w:rsidRPr="00442096">
        <w:rPr>
          <w:rFonts w:ascii="Arial" w:hAnsi="Arial" w:cs="Arial"/>
          <w:sz w:val="21"/>
          <w:szCs w:val="21"/>
        </w:rPr>
        <w:tab/>
      </w:r>
      <w:r w:rsidR="002D541B" w:rsidRPr="00442096">
        <w:rPr>
          <w:rFonts w:ascii="Arial" w:hAnsi="Arial"/>
          <w:color w:val="000000"/>
          <w:sz w:val="21"/>
          <w:szCs w:val="21"/>
          <w:lang w:eastAsia="es-ES"/>
        </w:rPr>
        <w:t xml:space="preserve">El Contrato resulta del proceso de promoción que PROINVERSIÓN condujo en el marco del Decreto Legislativo N° 674 y </w:t>
      </w:r>
      <w:smartTag w:uri="urn:schemas-microsoft-com:office:smarttags" w:element="PersonName">
        <w:smartTagPr>
          <w:attr w:name="ProductID" w:val="la Ley N"/>
        </w:smartTagPr>
        <w:r w:rsidR="002D541B" w:rsidRPr="00442096">
          <w:rPr>
            <w:rFonts w:ascii="Arial" w:hAnsi="Arial"/>
            <w:color w:val="000000"/>
            <w:sz w:val="21"/>
            <w:szCs w:val="21"/>
            <w:lang w:eastAsia="es-ES"/>
          </w:rPr>
          <w:t>la Ley N</w:t>
        </w:r>
      </w:smartTag>
      <w:r w:rsidR="002D541B" w:rsidRPr="00442096">
        <w:rPr>
          <w:rFonts w:ascii="Arial" w:hAnsi="Arial"/>
          <w:color w:val="000000"/>
          <w:sz w:val="21"/>
          <w:szCs w:val="21"/>
          <w:lang w:eastAsia="es-ES"/>
        </w:rPr>
        <w:t xml:space="preserve">° 26440, sus normas complementarias, reglamentarias y conexas, para promover la inversión privada en el desarrollo de la CH </w:t>
      </w:r>
      <w:r w:rsidR="00F553D5">
        <w:rPr>
          <w:rFonts w:ascii="Arial" w:hAnsi="Arial"/>
          <w:color w:val="000000"/>
          <w:sz w:val="21"/>
          <w:szCs w:val="21"/>
          <w:lang w:eastAsia="es-ES"/>
        </w:rPr>
        <w:t>Molloco</w:t>
      </w:r>
      <w:r w:rsidRPr="00442096">
        <w:rPr>
          <w:rFonts w:ascii="Arial" w:hAnsi="Arial" w:cs="Arial"/>
          <w:sz w:val="21"/>
          <w:szCs w:val="21"/>
        </w:rPr>
        <w:t>.</w:t>
      </w:r>
    </w:p>
    <w:p w:rsidR="0080429C" w:rsidRPr="00442096" w:rsidRDefault="0080429C" w:rsidP="00442096">
      <w:pPr>
        <w:spacing w:before="120" w:line="257" w:lineRule="auto"/>
        <w:ind w:left="540" w:hanging="540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1.2</w:t>
      </w:r>
      <w:r w:rsidRPr="00442096">
        <w:rPr>
          <w:rFonts w:ascii="Arial" w:hAnsi="Arial" w:cs="Arial"/>
          <w:sz w:val="21"/>
          <w:szCs w:val="21"/>
        </w:rPr>
        <w:tab/>
        <w:t>El Contrato se ha negociado, redactado y suscrito con arreglo al derecho interno del Perú</w:t>
      </w:r>
      <w:r w:rsidR="00F6388A" w:rsidRPr="00442096">
        <w:rPr>
          <w:rFonts w:ascii="Arial" w:hAnsi="Arial" w:cs="Arial"/>
          <w:sz w:val="21"/>
          <w:szCs w:val="21"/>
        </w:rPr>
        <w:t>,</w:t>
      </w:r>
      <w:r w:rsidRPr="00442096">
        <w:rPr>
          <w:rFonts w:ascii="Arial" w:hAnsi="Arial" w:cs="Arial"/>
          <w:sz w:val="21"/>
          <w:szCs w:val="21"/>
        </w:rPr>
        <w:t xml:space="preserve"> y su contenido, ejecución y demás consecuencias que de él se originen se regirán por dicho derecho.</w:t>
      </w:r>
    </w:p>
    <w:p w:rsidR="0080429C" w:rsidRPr="00442096" w:rsidRDefault="0080429C" w:rsidP="00442096">
      <w:pPr>
        <w:tabs>
          <w:tab w:val="left" w:pos="540"/>
        </w:tabs>
        <w:spacing w:before="360" w:after="120" w:line="257" w:lineRule="auto"/>
        <w:jc w:val="both"/>
        <w:rPr>
          <w:rFonts w:ascii="Arial" w:hAnsi="Arial" w:cs="Arial"/>
          <w:b/>
          <w:sz w:val="22"/>
          <w:szCs w:val="22"/>
        </w:rPr>
      </w:pPr>
      <w:r w:rsidRPr="00442096">
        <w:rPr>
          <w:rFonts w:ascii="Arial" w:hAnsi="Arial" w:cs="Arial"/>
          <w:b/>
          <w:sz w:val="22"/>
          <w:szCs w:val="22"/>
        </w:rPr>
        <w:t>2.</w:t>
      </w:r>
      <w:r w:rsidRPr="00442096">
        <w:rPr>
          <w:rFonts w:ascii="Arial" w:hAnsi="Arial" w:cs="Arial"/>
          <w:b/>
          <w:sz w:val="22"/>
          <w:szCs w:val="22"/>
        </w:rPr>
        <w:tab/>
        <w:t>Objeto.</w:t>
      </w:r>
    </w:p>
    <w:p w:rsidR="0080429C" w:rsidRPr="00442096" w:rsidRDefault="009A54B0" w:rsidP="004F0D17">
      <w:pPr>
        <w:numPr>
          <w:ilvl w:val="0"/>
          <w:numId w:val="2"/>
        </w:numPr>
        <w:tabs>
          <w:tab w:val="clear" w:pos="1134"/>
          <w:tab w:val="clear" w:pos="1701"/>
          <w:tab w:val="clear" w:pos="2268"/>
          <w:tab w:val="clear" w:pos="2835"/>
          <w:tab w:val="clear" w:pos="2880"/>
        </w:tabs>
        <w:spacing w:before="120" w:line="257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virtud d</w:t>
      </w:r>
      <w:r w:rsidR="00F553D5">
        <w:rPr>
          <w:rFonts w:ascii="Arial" w:hAnsi="Arial" w:cs="Arial"/>
          <w:sz w:val="21"/>
          <w:szCs w:val="21"/>
        </w:rPr>
        <w:t>el presente Contrato, EGA</w:t>
      </w:r>
      <w:r w:rsidR="0080429C" w:rsidRPr="00442096">
        <w:rPr>
          <w:rFonts w:ascii="Arial" w:hAnsi="Arial" w:cs="Arial"/>
          <w:sz w:val="21"/>
          <w:szCs w:val="21"/>
        </w:rPr>
        <w:t>SA transfiere al Inversionista lo siguiente:</w:t>
      </w:r>
    </w:p>
    <w:p w:rsidR="009A54B0" w:rsidRDefault="00555A62" w:rsidP="004F0D17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pacing w:before="120" w:line="257" w:lineRule="auto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L</w:t>
      </w:r>
      <w:r w:rsidR="005E66E4">
        <w:rPr>
          <w:rFonts w:ascii="Arial" w:hAnsi="Arial" w:cs="Arial"/>
          <w:sz w:val="21"/>
          <w:szCs w:val="21"/>
        </w:rPr>
        <w:t>a titularidad de l</w:t>
      </w:r>
      <w:r w:rsidRPr="00442096">
        <w:rPr>
          <w:rFonts w:ascii="Arial" w:hAnsi="Arial" w:cs="Arial"/>
          <w:sz w:val="21"/>
          <w:szCs w:val="21"/>
        </w:rPr>
        <w:t xml:space="preserve">os </w:t>
      </w:r>
      <w:r w:rsidR="009A54B0">
        <w:rPr>
          <w:rFonts w:ascii="Arial" w:hAnsi="Arial" w:cs="Arial"/>
          <w:sz w:val="21"/>
          <w:szCs w:val="21"/>
        </w:rPr>
        <w:t xml:space="preserve">derechos </w:t>
      </w:r>
      <w:r w:rsidR="005E66E4">
        <w:rPr>
          <w:rFonts w:ascii="Arial" w:hAnsi="Arial" w:cs="Arial"/>
          <w:sz w:val="21"/>
          <w:szCs w:val="21"/>
        </w:rPr>
        <w:t xml:space="preserve">de orden </w:t>
      </w:r>
      <w:r w:rsidR="009A54B0">
        <w:rPr>
          <w:rFonts w:ascii="Arial" w:hAnsi="Arial" w:cs="Arial"/>
          <w:sz w:val="21"/>
          <w:szCs w:val="21"/>
        </w:rPr>
        <w:t>patrimonial</w:t>
      </w:r>
      <w:r w:rsidR="005E66E4">
        <w:rPr>
          <w:rFonts w:ascii="Arial" w:hAnsi="Arial" w:cs="Arial"/>
          <w:sz w:val="21"/>
          <w:szCs w:val="21"/>
        </w:rPr>
        <w:t xml:space="preserve"> que reconocen las leyes sobre derechos de autor, sobre </w:t>
      </w:r>
      <w:r w:rsidR="009A54B0">
        <w:rPr>
          <w:rFonts w:ascii="Arial" w:hAnsi="Arial" w:cs="Arial"/>
          <w:sz w:val="21"/>
          <w:szCs w:val="21"/>
        </w:rPr>
        <w:t>lo siguiente:</w:t>
      </w:r>
    </w:p>
    <w:p w:rsidR="00555A62" w:rsidRDefault="00555A62" w:rsidP="004F0D17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pacing w:before="120" w:line="257" w:lineRule="auto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 xml:space="preserve">Estudios </w:t>
      </w:r>
      <w:r w:rsidR="0085030E">
        <w:rPr>
          <w:rFonts w:ascii="Arial" w:hAnsi="Arial" w:cs="Arial"/>
          <w:sz w:val="21"/>
          <w:szCs w:val="21"/>
        </w:rPr>
        <w:t>de Factibilidad</w:t>
      </w:r>
      <w:r w:rsidRPr="00442096">
        <w:rPr>
          <w:rFonts w:ascii="Arial" w:hAnsi="Arial" w:cs="Arial"/>
          <w:sz w:val="21"/>
          <w:szCs w:val="21"/>
        </w:rPr>
        <w:t xml:space="preserve"> de la C.H. </w:t>
      </w:r>
      <w:r w:rsidR="00F553D5">
        <w:rPr>
          <w:rFonts w:ascii="Arial" w:hAnsi="Arial" w:cs="Arial"/>
          <w:sz w:val="21"/>
          <w:szCs w:val="21"/>
        </w:rPr>
        <w:t>Molloco</w:t>
      </w:r>
      <w:r w:rsidRPr="00442096">
        <w:rPr>
          <w:rFonts w:ascii="Arial" w:hAnsi="Arial" w:cs="Arial"/>
          <w:sz w:val="21"/>
          <w:szCs w:val="21"/>
        </w:rPr>
        <w:t>.</w:t>
      </w:r>
    </w:p>
    <w:p w:rsidR="009A54B0" w:rsidRDefault="009A54B0" w:rsidP="004F0D17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pacing w:before="120" w:line="257" w:lineRule="auto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 xml:space="preserve">Estudios de Aprovechamiento Hídrico a nivel definitivo, asociados a la C.H. </w:t>
      </w:r>
      <w:r>
        <w:rPr>
          <w:rFonts w:ascii="Arial" w:hAnsi="Arial" w:cs="Arial"/>
          <w:sz w:val="21"/>
          <w:szCs w:val="21"/>
        </w:rPr>
        <w:t>Molloco</w:t>
      </w:r>
      <w:r w:rsidRPr="00442096">
        <w:rPr>
          <w:rFonts w:ascii="Arial" w:hAnsi="Arial" w:cs="Arial"/>
          <w:sz w:val="21"/>
          <w:szCs w:val="21"/>
        </w:rPr>
        <w:t>, ap</w:t>
      </w:r>
      <w:r>
        <w:rPr>
          <w:rFonts w:ascii="Arial" w:hAnsi="Arial" w:cs="Arial"/>
          <w:sz w:val="21"/>
          <w:szCs w:val="21"/>
        </w:rPr>
        <w:t>robados mediante Resolución Directoral N° 0092-2009-ANA-DARH y precisados por el Oficio N° 1108-2010-ANA-SG/OJ.</w:t>
      </w:r>
    </w:p>
    <w:p w:rsidR="009A54B0" w:rsidRPr="00442096" w:rsidRDefault="009A54B0" w:rsidP="004F0D17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418"/>
        </w:tabs>
        <w:spacing w:before="120" w:line="257" w:lineRule="auto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Estudio de Impacto Ambiental</w:t>
      </w:r>
      <w:r>
        <w:rPr>
          <w:rFonts w:ascii="Arial" w:hAnsi="Arial" w:cs="Arial"/>
          <w:sz w:val="21"/>
          <w:szCs w:val="21"/>
        </w:rPr>
        <w:t xml:space="preserve">, </w:t>
      </w:r>
      <w:r w:rsidRPr="00442096">
        <w:rPr>
          <w:rFonts w:ascii="Arial" w:hAnsi="Arial" w:cs="Arial"/>
          <w:sz w:val="21"/>
          <w:szCs w:val="21"/>
        </w:rPr>
        <w:t>aprobado m</w:t>
      </w:r>
      <w:r>
        <w:rPr>
          <w:rFonts w:ascii="Arial" w:hAnsi="Arial" w:cs="Arial"/>
          <w:sz w:val="21"/>
          <w:szCs w:val="21"/>
        </w:rPr>
        <w:t>ediante Resolución Directoral N°</w:t>
      </w:r>
      <w:r w:rsidRPr="0044209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032</w:t>
      </w:r>
      <w:r w:rsidRPr="00442096">
        <w:rPr>
          <w:rFonts w:ascii="Arial" w:hAnsi="Arial" w:cs="Arial"/>
          <w:sz w:val="21"/>
          <w:szCs w:val="21"/>
        </w:rPr>
        <w:t>-2010-</w:t>
      </w:r>
      <w:r>
        <w:rPr>
          <w:rFonts w:ascii="Arial" w:hAnsi="Arial" w:cs="Arial"/>
          <w:sz w:val="21"/>
          <w:szCs w:val="21"/>
        </w:rPr>
        <w:t>MEM/</w:t>
      </w:r>
      <w:r w:rsidRPr="00442096">
        <w:rPr>
          <w:rFonts w:ascii="Arial" w:hAnsi="Arial" w:cs="Arial"/>
          <w:sz w:val="21"/>
          <w:szCs w:val="21"/>
        </w:rPr>
        <w:t>AAE.</w:t>
      </w:r>
    </w:p>
    <w:p w:rsidR="009A54B0" w:rsidRPr="00442096" w:rsidRDefault="009A54B0" w:rsidP="004F0D17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418"/>
        </w:tabs>
        <w:spacing w:before="120" w:line="257" w:lineRule="auto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Estudios de Pre Operatividad de la Central Hidroeléctrica, que incluyen la Iínea que conect</w:t>
      </w:r>
      <w:r>
        <w:rPr>
          <w:rFonts w:ascii="Arial" w:hAnsi="Arial" w:cs="Arial"/>
          <w:sz w:val="21"/>
          <w:szCs w:val="21"/>
        </w:rPr>
        <w:t>ará</w:t>
      </w:r>
      <w:r w:rsidRPr="00442096">
        <w:rPr>
          <w:rFonts w:ascii="Arial" w:hAnsi="Arial" w:cs="Arial"/>
          <w:sz w:val="21"/>
          <w:szCs w:val="21"/>
        </w:rPr>
        <w:t xml:space="preserve"> la central con el SEIN, así como los certificados de conformidad emitidos por COES a que se refieren el último párrafo del Artículo 37 de RLCE.</w:t>
      </w:r>
    </w:p>
    <w:p w:rsidR="009A54B0" w:rsidRDefault="009A54B0" w:rsidP="004F0D17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418"/>
        </w:tabs>
        <w:spacing w:before="120" w:line="257" w:lineRule="auto"/>
        <w:jc w:val="both"/>
        <w:rPr>
          <w:rFonts w:ascii="Arial" w:hAnsi="Arial" w:cs="Arial"/>
          <w:sz w:val="21"/>
          <w:szCs w:val="21"/>
        </w:rPr>
      </w:pPr>
      <w:r w:rsidRPr="009A54B0">
        <w:rPr>
          <w:rFonts w:ascii="Arial" w:hAnsi="Arial" w:cs="Arial"/>
          <w:sz w:val="21"/>
          <w:szCs w:val="21"/>
        </w:rPr>
        <w:t>Estudios de Evaluación Arqueológica, incluyendo memorias, planos, fotografías y similares, que sustentaron o que sirvieron de base para los certificados de inexistencia de restos arqueológicos obtenidos.</w:t>
      </w:r>
    </w:p>
    <w:p w:rsidR="0085030E" w:rsidRPr="009A54B0" w:rsidRDefault="0085030E" w:rsidP="004F0D17">
      <w:pPr>
        <w:numPr>
          <w:ilvl w:val="1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418"/>
        </w:tabs>
        <w:spacing w:before="120" w:line="257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Certificado de Inexistencia de Restos Arqueológicos N°2009-0571.</w:t>
      </w:r>
    </w:p>
    <w:p w:rsidR="000547E7" w:rsidRDefault="00646887" w:rsidP="00A93FF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418"/>
        </w:tabs>
        <w:spacing w:before="120" w:line="257" w:lineRule="auto"/>
        <w:ind w:left="99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Inversionista declara conocer a cabalidad el contenido de todos los estudios y certificado citados en las viñetas anteriores.</w:t>
      </w:r>
    </w:p>
    <w:p w:rsidR="00555A62" w:rsidRPr="00442096" w:rsidRDefault="00555A62" w:rsidP="004420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418"/>
        </w:tabs>
        <w:spacing w:before="120" w:line="257" w:lineRule="auto"/>
        <w:ind w:left="992" w:hanging="426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b)</w:t>
      </w:r>
      <w:r w:rsidRPr="00442096">
        <w:rPr>
          <w:rFonts w:ascii="Arial" w:hAnsi="Arial" w:cs="Arial"/>
          <w:sz w:val="21"/>
          <w:szCs w:val="21"/>
        </w:rPr>
        <w:tab/>
        <w:t xml:space="preserve">Su posición contractual en la concesión definitiva de generación de la C.H. </w:t>
      </w:r>
      <w:r w:rsidR="00F553D5">
        <w:rPr>
          <w:rFonts w:ascii="Arial" w:hAnsi="Arial" w:cs="Arial"/>
          <w:sz w:val="21"/>
          <w:szCs w:val="21"/>
        </w:rPr>
        <w:t>Molloco</w:t>
      </w:r>
      <w:r w:rsidRPr="00442096">
        <w:rPr>
          <w:rFonts w:ascii="Arial" w:hAnsi="Arial" w:cs="Arial"/>
          <w:sz w:val="21"/>
          <w:szCs w:val="21"/>
        </w:rPr>
        <w:t xml:space="preserve">, aprobada mediante Resolución Suprema Nº </w:t>
      </w:r>
      <w:r w:rsidR="00F553D5">
        <w:rPr>
          <w:rFonts w:ascii="Arial" w:hAnsi="Arial" w:cs="Arial"/>
          <w:sz w:val="21"/>
          <w:szCs w:val="21"/>
        </w:rPr>
        <w:t>039-2011-EM</w:t>
      </w:r>
      <w:r w:rsidRPr="00442096">
        <w:rPr>
          <w:rFonts w:ascii="Arial" w:hAnsi="Arial" w:cs="Arial"/>
          <w:sz w:val="21"/>
          <w:szCs w:val="21"/>
        </w:rPr>
        <w:t xml:space="preserve"> y elevada a escritura pública con fecha……………</w:t>
      </w:r>
    </w:p>
    <w:p w:rsidR="00555A62" w:rsidRDefault="00555A62" w:rsidP="009A54B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pacing w:before="120" w:line="257" w:lineRule="auto"/>
        <w:ind w:left="992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La eficacia de esta cesión está sujeta a la condición suspensiva que el Estado peruano la autorice.</w:t>
      </w:r>
    </w:p>
    <w:p w:rsidR="0080429C" w:rsidRDefault="004B1C90" w:rsidP="009D570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  <w:tab w:val="left" w:pos="1418"/>
        </w:tabs>
        <w:spacing w:after="120" w:line="257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2.2</w:t>
      </w:r>
      <w:r>
        <w:rPr>
          <w:rFonts w:ascii="Arial" w:hAnsi="Arial" w:cs="Arial"/>
          <w:sz w:val="21"/>
          <w:szCs w:val="21"/>
        </w:rPr>
        <w:tab/>
      </w:r>
      <w:r w:rsidR="0080429C" w:rsidRPr="00442096">
        <w:rPr>
          <w:rFonts w:ascii="Arial" w:hAnsi="Arial" w:cs="Arial"/>
          <w:sz w:val="21"/>
          <w:szCs w:val="21"/>
        </w:rPr>
        <w:t xml:space="preserve">En contraprestación por la transferencia de </w:t>
      </w:r>
      <w:r>
        <w:rPr>
          <w:rFonts w:ascii="Arial" w:hAnsi="Arial" w:cs="Arial"/>
          <w:sz w:val="21"/>
          <w:szCs w:val="21"/>
        </w:rPr>
        <w:t>los</w:t>
      </w:r>
      <w:r w:rsidR="0080429C" w:rsidRPr="00442096">
        <w:rPr>
          <w:rFonts w:ascii="Arial" w:hAnsi="Arial" w:cs="Arial"/>
          <w:sz w:val="21"/>
          <w:szCs w:val="21"/>
        </w:rPr>
        <w:t xml:space="preserve"> activos </w:t>
      </w:r>
      <w:r>
        <w:rPr>
          <w:rFonts w:ascii="Arial" w:hAnsi="Arial" w:cs="Arial"/>
          <w:sz w:val="21"/>
          <w:szCs w:val="21"/>
        </w:rPr>
        <w:t>a que se refiere la cláusula anterior</w:t>
      </w:r>
      <w:r w:rsidR="0080429C" w:rsidRPr="0044209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en la fecha de Cierre </w:t>
      </w:r>
      <w:r w:rsidR="002D541B" w:rsidRPr="00442096">
        <w:rPr>
          <w:rFonts w:ascii="Arial" w:hAnsi="Arial" w:cs="Arial"/>
          <w:sz w:val="21"/>
          <w:szCs w:val="21"/>
        </w:rPr>
        <w:t>e</w:t>
      </w:r>
      <w:r w:rsidR="00785867" w:rsidRPr="00442096">
        <w:rPr>
          <w:rFonts w:ascii="Arial" w:hAnsi="Arial" w:cs="Arial"/>
          <w:sz w:val="21"/>
          <w:szCs w:val="21"/>
        </w:rPr>
        <w:t>l Inversionista</w:t>
      </w:r>
      <w:r w:rsidR="004E700F">
        <w:rPr>
          <w:rFonts w:ascii="Arial" w:hAnsi="Arial" w:cs="Arial"/>
          <w:sz w:val="21"/>
          <w:szCs w:val="21"/>
        </w:rPr>
        <w:t xml:space="preserve"> paga a EGA</w:t>
      </w:r>
      <w:r w:rsidR="0080429C" w:rsidRPr="00442096">
        <w:rPr>
          <w:rFonts w:ascii="Arial" w:hAnsi="Arial" w:cs="Arial"/>
          <w:sz w:val="21"/>
          <w:szCs w:val="21"/>
        </w:rPr>
        <w:t xml:space="preserve">SA, contra entrega de la factura correspondiente, la cantidad de US$ </w:t>
      </w:r>
      <w:r>
        <w:rPr>
          <w:rFonts w:ascii="Arial" w:hAnsi="Arial" w:cs="Arial"/>
          <w:sz w:val="21"/>
          <w:szCs w:val="21"/>
        </w:rPr>
        <w:t>_____</w:t>
      </w:r>
      <w:r w:rsidR="00F25E4C">
        <w:rPr>
          <w:rFonts w:ascii="Arial" w:hAnsi="Arial" w:cs="Arial"/>
          <w:sz w:val="21"/>
          <w:szCs w:val="21"/>
        </w:rPr>
        <w:t>_________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 w:rsidR="001C7400">
        <w:rPr>
          <w:rFonts w:ascii="Arial" w:hAnsi="Arial" w:cs="Arial"/>
          <w:sz w:val="21"/>
          <w:szCs w:val="21"/>
        </w:rPr>
        <w:t>(</w:t>
      </w:r>
      <w:r w:rsidR="00F25E4C">
        <w:rPr>
          <w:rFonts w:ascii="Arial" w:hAnsi="Arial" w:cs="Arial"/>
          <w:sz w:val="21"/>
          <w:szCs w:val="21"/>
        </w:rPr>
        <w:t xml:space="preserve"> _</w:t>
      </w:r>
      <w:proofErr w:type="gramEnd"/>
      <w:r w:rsidR="00F25E4C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_______________ </w:t>
      </w:r>
      <w:r w:rsidR="0080429C" w:rsidRPr="00442096">
        <w:rPr>
          <w:rFonts w:ascii="Arial" w:hAnsi="Arial" w:cs="Arial"/>
          <w:sz w:val="21"/>
          <w:szCs w:val="21"/>
        </w:rPr>
        <w:t>Dólares)</w:t>
      </w:r>
      <w:r>
        <w:rPr>
          <w:rFonts w:ascii="Arial" w:hAnsi="Arial" w:cs="Arial"/>
          <w:sz w:val="21"/>
          <w:szCs w:val="21"/>
        </w:rPr>
        <w:t xml:space="preserve">, incluyendo el IGV, </w:t>
      </w:r>
      <w:r w:rsidR="0080429C" w:rsidRPr="00442096">
        <w:rPr>
          <w:rFonts w:ascii="Arial" w:hAnsi="Arial" w:cs="Arial"/>
          <w:sz w:val="21"/>
          <w:szCs w:val="21"/>
        </w:rPr>
        <w:t>mediante un cheque de gerencia.</w:t>
      </w:r>
    </w:p>
    <w:p w:rsidR="004B1C90" w:rsidRDefault="0080429C" w:rsidP="009D570E">
      <w:pPr>
        <w:numPr>
          <w:ilvl w:val="1"/>
          <w:numId w:val="5"/>
        </w:numPr>
        <w:tabs>
          <w:tab w:val="clear" w:pos="1134"/>
          <w:tab w:val="clear" w:pos="1701"/>
          <w:tab w:val="clear" w:pos="2268"/>
          <w:tab w:val="clear" w:pos="2835"/>
        </w:tabs>
        <w:spacing w:after="120" w:line="257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Las Partes declaran que la adquisición de los</w:t>
      </w:r>
      <w:r w:rsidR="004B1C90">
        <w:rPr>
          <w:rFonts w:ascii="Arial" w:hAnsi="Arial" w:cs="Arial"/>
          <w:sz w:val="21"/>
          <w:szCs w:val="21"/>
        </w:rPr>
        <w:t xml:space="preserve"> antes</w:t>
      </w:r>
      <w:r w:rsidRPr="00442096">
        <w:rPr>
          <w:rFonts w:ascii="Arial" w:hAnsi="Arial" w:cs="Arial"/>
          <w:sz w:val="21"/>
          <w:szCs w:val="21"/>
        </w:rPr>
        <w:t xml:space="preserve"> referidos estudios no obliga al I</w:t>
      </w:r>
      <w:r w:rsidR="002D541B" w:rsidRPr="00442096">
        <w:rPr>
          <w:rFonts w:ascii="Arial" w:hAnsi="Arial" w:cs="Arial"/>
          <w:sz w:val="21"/>
          <w:szCs w:val="21"/>
        </w:rPr>
        <w:t>nversionista</w:t>
      </w:r>
      <w:r w:rsidRPr="00442096">
        <w:rPr>
          <w:rFonts w:ascii="Arial" w:hAnsi="Arial" w:cs="Arial"/>
          <w:sz w:val="21"/>
          <w:szCs w:val="21"/>
        </w:rPr>
        <w:t xml:space="preserve"> a ejecutar las obras ni a operar la C</w:t>
      </w:r>
      <w:r w:rsidR="002D541B" w:rsidRPr="00442096">
        <w:rPr>
          <w:rFonts w:ascii="Arial" w:hAnsi="Arial" w:cs="Arial"/>
          <w:sz w:val="21"/>
          <w:szCs w:val="21"/>
        </w:rPr>
        <w:t>.</w:t>
      </w:r>
      <w:r w:rsidRPr="00442096">
        <w:rPr>
          <w:rFonts w:ascii="Arial" w:hAnsi="Arial" w:cs="Arial"/>
          <w:sz w:val="21"/>
          <w:szCs w:val="21"/>
        </w:rPr>
        <w:t>H</w:t>
      </w:r>
      <w:r w:rsidR="002D541B" w:rsidRPr="00442096">
        <w:rPr>
          <w:rFonts w:ascii="Arial" w:hAnsi="Arial" w:cs="Arial"/>
          <w:sz w:val="21"/>
          <w:szCs w:val="21"/>
        </w:rPr>
        <w:t>.</w:t>
      </w:r>
      <w:r w:rsidRPr="00442096">
        <w:rPr>
          <w:rFonts w:ascii="Arial" w:hAnsi="Arial" w:cs="Arial"/>
          <w:sz w:val="21"/>
          <w:szCs w:val="21"/>
        </w:rPr>
        <w:t xml:space="preserve"> </w:t>
      </w:r>
      <w:r w:rsidR="001C7400">
        <w:rPr>
          <w:rFonts w:ascii="Arial" w:hAnsi="Arial" w:cs="Arial"/>
          <w:sz w:val="21"/>
          <w:szCs w:val="21"/>
        </w:rPr>
        <w:t>Molloco</w:t>
      </w:r>
      <w:r w:rsidRPr="00442096">
        <w:rPr>
          <w:rFonts w:ascii="Arial" w:hAnsi="Arial" w:cs="Arial"/>
          <w:sz w:val="21"/>
          <w:szCs w:val="21"/>
        </w:rPr>
        <w:t xml:space="preserve"> conforme a los términos de dichos estudios. En consecuencia, </w:t>
      </w:r>
      <w:r w:rsidR="002D541B" w:rsidRPr="00442096">
        <w:rPr>
          <w:rFonts w:ascii="Arial" w:hAnsi="Arial" w:cs="Arial"/>
          <w:sz w:val="21"/>
          <w:szCs w:val="21"/>
        </w:rPr>
        <w:t>e</w:t>
      </w:r>
      <w:r w:rsidR="00785867" w:rsidRPr="00442096">
        <w:rPr>
          <w:rFonts w:ascii="Arial" w:hAnsi="Arial" w:cs="Arial"/>
          <w:sz w:val="21"/>
          <w:szCs w:val="21"/>
        </w:rPr>
        <w:t>l Inversionista</w:t>
      </w:r>
      <w:r w:rsidRPr="00442096">
        <w:rPr>
          <w:rFonts w:ascii="Arial" w:hAnsi="Arial" w:cs="Arial"/>
          <w:sz w:val="21"/>
          <w:szCs w:val="21"/>
        </w:rPr>
        <w:t xml:space="preserve"> podrá modificar</w:t>
      </w:r>
      <w:r w:rsidR="004B1C90">
        <w:rPr>
          <w:rFonts w:ascii="Arial" w:hAnsi="Arial" w:cs="Arial"/>
          <w:sz w:val="21"/>
          <w:szCs w:val="21"/>
        </w:rPr>
        <w:t>los</w:t>
      </w:r>
      <w:r w:rsidRPr="00442096">
        <w:rPr>
          <w:rFonts w:ascii="Arial" w:hAnsi="Arial" w:cs="Arial"/>
          <w:sz w:val="21"/>
          <w:szCs w:val="21"/>
        </w:rPr>
        <w:t xml:space="preserve"> parcial o totalmente, ampliar</w:t>
      </w:r>
      <w:r w:rsidR="004B1C90">
        <w:rPr>
          <w:rFonts w:ascii="Arial" w:hAnsi="Arial" w:cs="Arial"/>
          <w:sz w:val="21"/>
          <w:szCs w:val="21"/>
        </w:rPr>
        <w:t>los</w:t>
      </w:r>
      <w:r w:rsidRPr="00442096">
        <w:rPr>
          <w:rFonts w:ascii="Arial" w:hAnsi="Arial" w:cs="Arial"/>
          <w:sz w:val="21"/>
          <w:szCs w:val="21"/>
        </w:rPr>
        <w:t>, reducir</w:t>
      </w:r>
      <w:r w:rsidR="004B1C90">
        <w:rPr>
          <w:rFonts w:ascii="Arial" w:hAnsi="Arial" w:cs="Arial"/>
          <w:sz w:val="21"/>
          <w:szCs w:val="21"/>
        </w:rPr>
        <w:t>los</w:t>
      </w:r>
      <w:r w:rsidRPr="00442096">
        <w:rPr>
          <w:rFonts w:ascii="Arial" w:hAnsi="Arial" w:cs="Arial"/>
          <w:sz w:val="21"/>
          <w:szCs w:val="21"/>
        </w:rPr>
        <w:t xml:space="preserve"> o incorporar soluciones </w:t>
      </w:r>
      <w:r w:rsidR="004B1C90">
        <w:rPr>
          <w:rFonts w:ascii="Arial" w:hAnsi="Arial" w:cs="Arial"/>
          <w:sz w:val="21"/>
          <w:szCs w:val="21"/>
        </w:rPr>
        <w:t xml:space="preserve">diferentes, ya sean </w:t>
      </w:r>
      <w:r w:rsidRPr="00442096">
        <w:rPr>
          <w:rFonts w:ascii="Arial" w:hAnsi="Arial" w:cs="Arial"/>
          <w:sz w:val="21"/>
          <w:szCs w:val="21"/>
        </w:rPr>
        <w:t>técnicas o de cualquier índole</w:t>
      </w:r>
      <w:r w:rsidR="00D90502">
        <w:rPr>
          <w:rFonts w:ascii="Arial" w:hAnsi="Arial" w:cs="Arial"/>
          <w:sz w:val="21"/>
          <w:szCs w:val="21"/>
        </w:rPr>
        <w:t>, asumiendo el riesgo y costo de los mismos.</w:t>
      </w:r>
    </w:p>
    <w:p w:rsidR="0080429C" w:rsidRPr="004B1C90" w:rsidRDefault="001C7400" w:rsidP="009D570E">
      <w:pPr>
        <w:numPr>
          <w:ilvl w:val="1"/>
          <w:numId w:val="5"/>
        </w:numPr>
        <w:tabs>
          <w:tab w:val="clear" w:pos="1134"/>
          <w:tab w:val="clear" w:pos="1701"/>
          <w:tab w:val="clear" w:pos="2268"/>
          <w:tab w:val="clear" w:pos="2835"/>
        </w:tabs>
        <w:spacing w:after="120" w:line="257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4B1C90">
        <w:rPr>
          <w:rFonts w:ascii="Arial" w:hAnsi="Arial" w:cs="Arial"/>
          <w:sz w:val="21"/>
          <w:szCs w:val="21"/>
        </w:rPr>
        <w:t>EGA</w:t>
      </w:r>
      <w:r w:rsidR="0080429C" w:rsidRPr="004B1C90">
        <w:rPr>
          <w:rFonts w:ascii="Arial" w:hAnsi="Arial" w:cs="Arial"/>
          <w:sz w:val="21"/>
          <w:szCs w:val="21"/>
        </w:rPr>
        <w:t xml:space="preserve">SA se compromete a suscribir los formularios </w:t>
      </w:r>
      <w:r w:rsidR="00D676BA" w:rsidRPr="004B1C90">
        <w:rPr>
          <w:rFonts w:ascii="Arial" w:hAnsi="Arial" w:cs="Arial"/>
          <w:sz w:val="21"/>
          <w:szCs w:val="21"/>
        </w:rPr>
        <w:t>y solicitudes, así como a</w:t>
      </w:r>
      <w:r w:rsidR="0080429C" w:rsidRPr="004B1C90">
        <w:rPr>
          <w:rFonts w:ascii="Arial" w:hAnsi="Arial" w:cs="Arial"/>
          <w:sz w:val="21"/>
          <w:szCs w:val="21"/>
        </w:rPr>
        <w:t xml:space="preserve"> completar los tr</w:t>
      </w:r>
      <w:r w:rsidR="002D541B" w:rsidRPr="004B1C90">
        <w:rPr>
          <w:rFonts w:ascii="Arial" w:hAnsi="Arial" w:cs="Arial"/>
          <w:sz w:val="21"/>
          <w:szCs w:val="21"/>
        </w:rPr>
        <w:t>á</w:t>
      </w:r>
      <w:r w:rsidR="0080429C" w:rsidRPr="004B1C90">
        <w:rPr>
          <w:rFonts w:ascii="Arial" w:hAnsi="Arial" w:cs="Arial"/>
          <w:sz w:val="21"/>
          <w:szCs w:val="21"/>
        </w:rPr>
        <w:t xml:space="preserve">mites </w:t>
      </w:r>
      <w:r w:rsidR="00D676BA" w:rsidRPr="004B1C90">
        <w:rPr>
          <w:rFonts w:ascii="Arial" w:hAnsi="Arial" w:cs="Arial"/>
          <w:sz w:val="21"/>
          <w:szCs w:val="21"/>
        </w:rPr>
        <w:t xml:space="preserve">y gestiones </w:t>
      </w:r>
      <w:r w:rsidR="0080429C" w:rsidRPr="004B1C90">
        <w:rPr>
          <w:rFonts w:ascii="Arial" w:hAnsi="Arial" w:cs="Arial"/>
          <w:sz w:val="21"/>
          <w:szCs w:val="21"/>
        </w:rPr>
        <w:t xml:space="preserve">que fueran menester para que se perfeccione la transferencia de los activos ante las Autoridades Gubernamentales que correspondan, o para que </w:t>
      </w:r>
      <w:r w:rsidR="002D541B" w:rsidRPr="004B1C90">
        <w:rPr>
          <w:rFonts w:ascii="Arial" w:hAnsi="Arial" w:cs="Arial"/>
          <w:sz w:val="21"/>
          <w:szCs w:val="21"/>
        </w:rPr>
        <w:t>e</w:t>
      </w:r>
      <w:r w:rsidR="00785867" w:rsidRPr="004B1C90">
        <w:rPr>
          <w:rFonts w:ascii="Arial" w:hAnsi="Arial" w:cs="Arial"/>
          <w:sz w:val="21"/>
          <w:szCs w:val="21"/>
        </w:rPr>
        <w:t>l Inversionista</w:t>
      </w:r>
      <w:r w:rsidR="0080429C" w:rsidRPr="004B1C90">
        <w:rPr>
          <w:rFonts w:ascii="Arial" w:hAnsi="Arial" w:cs="Arial"/>
          <w:sz w:val="21"/>
          <w:szCs w:val="21"/>
        </w:rPr>
        <w:t xml:space="preserve"> ejerza plenamente los derechos que adquiere sobre los estudios transferidos.</w:t>
      </w:r>
      <w:r w:rsidRPr="004B1C90">
        <w:rPr>
          <w:rFonts w:ascii="Arial" w:hAnsi="Arial" w:cs="Arial"/>
          <w:sz w:val="21"/>
          <w:szCs w:val="21"/>
        </w:rPr>
        <w:t xml:space="preserve"> EGA</w:t>
      </w:r>
      <w:r w:rsidR="00D676BA" w:rsidRPr="004B1C90">
        <w:rPr>
          <w:rFonts w:ascii="Arial" w:hAnsi="Arial" w:cs="Arial"/>
          <w:sz w:val="21"/>
          <w:szCs w:val="21"/>
        </w:rPr>
        <w:t xml:space="preserve">SA deberá atender las solicitudes que con tal objeto le formule el Inversionista, dentro de los cinco (5) días </w:t>
      </w:r>
      <w:r w:rsidR="004F75EB" w:rsidRPr="004B1C90">
        <w:rPr>
          <w:rFonts w:ascii="Arial" w:hAnsi="Arial" w:cs="Arial"/>
          <w:sz w:val="21"/>
          <w:szCs w:val="21"/>
        </w:rPr>
        <w:t xml:space="preserve">hábiles </w:t>
      </w:r>
      <w:r w:rsidR="00D676BA" w:rsidRPr="004B1C90">
        <w:rPr>
          <w:rFonts w:ascii="Arial" w:hAnsi="Arial" w:cs="Arial"/>
          <w:sz w:val="21"/>
          <w:szCs w:val="21"/>
        </w:rPr>
        <w:t>de recibidas aquéllas.</w:t>
      </w:r>
    </w:p>
    <w:p w:rsidR="0080429C" w:rsidRPr="00442096" w:rsidRDefault="0080429C" w:rsidP="00442096">
      <w:pPr>
        <w:tabs>
          <w:tab w:val="left" w:pos="540"/>
        </w:tabs>
        <w:spacing w:before="360" w:after="120" w:line="257" w:lineRule="auto"/>
        <w:jc w:val="both"/>
        <w:rPr>
          <w:rFonts w:ascii="Arial" w:hAnsi="Arial" w:cs="Arial"/>
          <w:b/>
          <w:sz w:val="22"/>
          <w:szCs w:val="22"/>
        </w:rPr>
      </w:pPr>
      <w:r w:rsidRPr="00442096">
        <w:rPr>
          <w:rFonts w:ascii="Arial" w:hAnsi="Arial" w:cs="Arial"/>
          <w:b/>
          <w:sz w:val="22"/>
          <w:szCs w:val="22"/>
        </w:rPr>
        <w:t>3.</w:t>
      </w:r>
      <w:r w:rsidRPr="00442096">
        <w:rPr>
          <w:rFonts w:ascii="Arial" w:hAnsi="Arial" w:cs="Arial"/>
          <w:b/>
          <w:sz w:val="22"/>
          <w:szCs w:val="22"/>
        </w:rPr>
        <w:tab/>
        <w:t>Solución de controversias.</w:t>
      </w:r>
    </w:p>
    <w:p w:rsidR="0080429C" w:rsidRPr="00442096" w:rsidRDefault="004B1C90" w:rsidP="00442096">
      <w:pPr>
        <w:spacing w:before="120" w:line="257" w:lineRule="auto"/>
        <w:ind w:left="540" w:hanging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3.1</w:t>
      </w:r>
      <w:r>
        <w:rPr>
          <w:rFonts w:ascii="Arial" w:hAnsi="Arial" w:cs="Arial"/>
          <w:sz w:val="21"/>
          <w:szCs w:val="21"/>
        </w:rPr>
        <w:tab/>
        <w:t>T</w:t>
      </w:r>
      <w:r w:rsidR="0080429C" w:rsidRPr="00442096">
        <w:rPr>
          <w:rFonts w:ascii="Arial" w:hAnsi="Arial" w:cs="Arial"/>
          <w:sz w:val="21"/>
          <w:szCs w:val="21"/>
        </w:rPr>
        <w:t>odos los conflictos o incertidumbres que pudieran surgir con respecto a la interpretación, ejecución, cumplimiento, y cualquier aspecto relativo a la existencia, validez o eficacia del Contrato (en adelante, una Controversia), serán resueltos por trato directo entre las Partes, dentro de un plazo de diez días hábiles</w:t>
      </w:r>
      <w:r w:rsidR="00F6388A" w:rsidRPr="00442096">
        <w:rPr>
          <w:rFonts w:ascii="Arial" w:hAnsi="Arial" w:cs="Arial"/>
          <w:sz w:val="21"/>
          <w:szCs w:val="21"/>
        </w:rPr>
        <w:t>,</w:t>
      </w:r>
      <w:r w:rsidR="0080429C" w:rsidRPr="00442096">
        <w:rPr>
          <w:rFonts w:ascii="Arial" w:hAnsi="Arial" w:cs="Arial"/>
          <w:sz w:val="21"/>
          <w:szCs w:val="21"/>
        </w:rPr>
        <w:t xml:space="preserve"> contado a partir de la fecha en que una parte comunica a la otra, por escrito, la existencia de una Controversia.</w:t>
      </w:r>
    </w:p>
    <w:p w:rsidR="0080429C" w:rsidRPr="00442096" w:rsidRDefault="0080429C" w:rsidP="00442096">
      <w:pPr>
        <w:spacing w:before="60" w:line="257" w:lineRule="auto"/>
        <w:ind w:left="539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El plazo a que se refiere el párrafo anterior podrá ser ampliado por decisión conjunta de las Partes, acuerdo que deberá constar por escrito.</w:t>
      </w:r>
    </w:p>
    <w:p w:rsidR="00D676BA" w:rsidRPr="00442096" w:rsidRDefault="00D676BA" w:rsidP="00442096">
      <w:pPr>
        <w:spacing w:before="60" w:line="257" w:lineRule="auto"/>
        <w:ind w:left="539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De las reuniones de trato directo se levantarán actas, aunque en ellas no se haya llegado a un acuerdo</w:t>
      </w:r>
      <w:r w:rsidR="00A70235" w:rsidRPr="00442096">
        <w:rPr>
          <w:rFonts w:ascii="Arial" w:hAnsi="Arial" w:cs="Arial"/>
          <w:sz w:val="21"/>
          <w:szCs w:val="21"/>
        </w:rPr>
        <w:t>.</w:t>
      </w:r>
    </w:p>
    <w:p w:rsidR="0080429C" w:rsidRPr="00442096" w:rsidRDefault="0080429C" w:rsidP="007B0C90">
      <w:pPr>
        <w:spacing w:before="120" w:line="257" w:lineRule="auto"/>
        <w:ind w:left="539" w:hanging="539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3.2</w:t>
      </w:r>
      <w:r w:rsidRPr="00442096">
        <w:rPr>
          <w:rFonts w:ascii="Arial" w:hAnsi="Arial" w:cs="Arial"/>
          <w:sz w:val="21"/>
          <w:szCs w:val="21"/>
        </w:rPr>
        <w:tab/>
        <w:t xml:space="preserve">En caso las Partes, dentro del plazo de trato directo, no resolvieran </w:t>
      </w:r>
      <w:smartTag w:uri="urn:schemas-microsoft-com:office:smarttags" w:element="PersonName">
        <w:smartTagPr>
          <w:attr w:name="ProductID" w:val="la Controversia"/>
        </w:smartTagPr>
        <w:r w:rsidRPr="00442096">
          <w:rPr>
            <w:rFonts w:ascii="Arial" w:hAnsi="Arial" w:cs="Arial"/>
            <w:sz w:val="21"/>
            <w:szCs w:val="21"/>
          </w:rPr>
          <w:t>la Controversia</w:t>
        </w:r>
      </w:smartTag>
      <w:r w:rsidRPr="00442096">
        <w:rPr>
          <w:rFonts w:ascii="Arial" w:hAnsi="Arial" w:cs="Arial"/>
          <w:sz w:val="21"/>
          <w:szCs w:val="21"/>
        </w:rPr>
        <w:t xml:space="preserve">, ésta será resuelta mediante </w:t>
      </w:r>
      <w:r w:rsidR="00A70235" w:rsidRPr="00442096">
        <w:rPr>
          <w:rFonts w:ascii="Arial" w:hAnsi="Arial" w:cs="Arial"/>
          <w:sz w:val="21"/>
          <w:szCs w:val="21"/>
        </w:rPr>
        <w:t xml:space="preserve">laudo inapelable de </w:t>
      </w:r>
      <w:r w:rsidRPr="00442096">
        <w:rPr>
          <w:rFonts w:ascii="Arial" w:hAnsi="Arial" w:cs="Arial"/>
          <w:sz w:val="21"/>
          <w:szCs w:val="21"/>
        </w:rPr>
        <w:t>arbitraje de derecho</w:t>
      </w:r>
      <w:r w:rsidR="00A70235" w:rsidRPr="00442096">
        <w:rPr>
          <w:rFonts w:ascii="Arial" w:hAnsi="Arial" w:cs="Arial"/>
          <w:sz w:val="21"/>
          <w:szCs w:val="21"/>
        </w:rPr>
        <w:t xml:space="preserve"> por un tribunal de tres integrantes</w:t>
      </w:r>
      <w:r w:rsidRPr="00442096">
        <w:rPr>
          <w:rFonts w:ascii="Arial" w:hAnsi="Arial" w:cs="Arial"/>
          <w:sz w:val="21"/>
          <w:szCs w:val="21"/>
        </w:rPr>
        <w:t xml:space="preserve">, a través de un procedimiento </w:t>
      </w:r>
      <w:r w:rsidR="00A70235" w:rsidRPr="00442096">
        <w:rPr>
          <w:rFonts w:ascii="Arial" w:hAnsi="Arial" w:cs="Arial"/>
          <w:sz w:val="21"/>
          <w:szCs w:val="21"/>
        </w:rPr>
        <w:t xml:space="preserve">administrado </w:t>
      </w:r>
      <w:r w:rsidRPr="00442096">
        <w:rPr>
          <w:rFonts w:ascii="Arial" w:hAnsi="Arial" w:cs="Arial"/>
          <w:sz w:val="21"/>
          <w:szCs w:val="21"/>
        </w:rPr>
        <w:t>de conformidad con</w:t>
      </w:r>
      <w:r w:rsidR="00C10ACD">
        <w:rPr>
          <w:rFonts w:ascii="Arial" w:hAnsi="Arial" w:cs="Arial"/>
          <w:sz w:val="21"/>
          <w:szCs w:val="21"/>
        </w:rPr>
        <w:t xml:space="preserve"> el Reglamento de Arbitraje </w:t>
      </w:r>
      <w:r w:rsidRPr="00442096">
        <w:rPr>
          <w:rFonts w:ascii="Arial" w:hAnsi="Arial" w:cs="Arial"/>
          <w:sz w:val="21"/>
          <w:szCs w:val="21"/>
        </w:rPr>
        <w:t xml:space="preserve">del Centro de Arbitraje de </w:t>
      </w:r>
      <w:smartTag w:uri="urn:schemas-microsoft-com:office:smarttags" w:element="PersonName">
        <w:smartTagPr>
          <w:attr w:name="ProductID" w:val="la C￡mara"/>
        </w:smartTagPr>
        <w:r w:rsidRPr="00442096">
          <w:rPr>
            <w:rFonts w:ascii="Arial" w:hAnsi="Arial" w:cs="Arial"/>
            <w:sz w:val="21"/>
            <w:szCs w:val="21"/>
          </w:rPr>
          <w:t xml:space="preserve">la </w:t>
        </w:r>
        <w:smartTag w:uri="urn:schemas-microsoft-com:office:smarttags" w:element="PersonName">
          <w:smartTagPr>
            <w:attr w:name="ProductID" w:val="C￡mara de Comercio"/>
          </w:smartTagPr>
          <w:r w:rsidRPr="00442096">
            <w:rPr>
              <w:rFonts w:ascii="Arial" w:hAnsi="Arial" w:cs="Arial"/>
              <w:sz w:val="21"/>
              <w:szCs w:val="21"/>
            </w:rPr>
            <w:t>Cámara</w:t>
          </w:r>
        </w:smartTag>
      </w:smartTag>
      <w:r w:rsidRPr="00442096">
        <w:rPr>
          <w:rFonts w:ascii="Arial" w:hAnsi="Arial" w:cs="Arial"/>
          <w:sz w:val="21"/>
          <w:szCs w:val="21"/>
        </w:rPr>
        <w:t xml:space="preserve"> de Comercio de Lima</w:t>
      </w:r>
      <w:r w:rsidR="00A70235" w:rsidRPr="00442096">
        <w:rPr>
          <w:rFonts w:ascii="Arial" w:hAnsi="Arial" w:cs="Arial"/>
          <w:sz w:val="21"/>
          <w:szCs w:val="21"/>
        </w:rPr>
        <w:t xml:space="preserve"> vigentes a la fecha de la solicitud de arbitraje</w:t>
      </w:r>
      <w:r w:rsidRPr="00442096">
        <w:rPr>
          <w:rFonts w:ascii="Arial" w:hAnsi="Arial" w:cs="Arial"/>
          <w:sz w:val="21"/>
          <w:szCs w:val="21"/>
        </w:rPr>
        <w:t xml:space="preserve">, a cuyas normas </w:t>
      </w:r>
      <w:r w:rsidR="00A70235" w:rsidRPr="00442096">
        <w:rPr>
          <w:rFonts w:ascii="Arial" w:hAnsi="Arial" w:cs="Arial"/>
          <w:sz w:val="21"/>
          <w:szCs w:val="21"/>
        </w:rPr>
        <w:t xml:space="preserve">y administración </w:t>
      </w:r>
      <w:r w:rsidRPr="00442096">
        <w:rPr>
          <w:rFonts w:ascii="Arial" w:hAnsi="Arial" w:cs="Arial"/>
          <w:sz w:val="21"/>
          <w:szCs w:val="21"/>
        </w:rPr>
        <w:t>las Partes se someten incondicionalmente, siendo de aplicación supletoria el Decreto Legislativo N</w:t>
      </w:r>
      <w:r w:rsidR="00A70235" w:rsidRPr="00442096">
        <w:rPr>
          <w:rFonts w:ascii="Arial" w:hAnsi="Arial" w:cs="Arial"/>
          <w:sz w:val="21"/>
          <w:szCs w:val="21"/>
        </w:rPr>
        <w:t>°</w:t>
      </w:r>
      <w:r w:rsidRPr="00442096">
        <w:rPr>
          <w:rFonts w:ascii="Arial" w:hAnsi="Arial" w:cs="Arial"/>
          <w:sz w:val="21"/>
          <w:szCs w:val="21"/>
        </w:rPr>
        <w:t xml:space="preserve"> 1071 - Decreto Legislativo que </w:t>
      </w:r>
      <w:r w:rsidR="004B1C90">
        <w:rPr>
          <w:rFonts w:ascii="Arial" w:hAnsi="Arial" w:cs="Arial"/>
          <w:sz w:val="21"/>
          <w:szCs w:val="21"/>
        </w:rPr>
        <w:t>norma el arbitraje.</w:t>
      </w:r>
    </w:p>
    <w:p w:rsidR="0080429C" w:rsidRPr="00442096" w:rsidRDefault="0080429C" w:rsidP="007B0C90">
      <w:pPr>
        <w:spacing w:before="120" w:line="257" w:lineRule="auto"/>
        <w:ind w:left="539" w:hanging="539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3.3</w:t>
      </w:r>
      <w:r w:rsidRPr="00442096">
        <w:rPr>
          <w:rFonts w:ascii="Arial" w:hAnsi="Arial" w:cs="Arial"/>
          <w:sz w:val="21"/>
          <w:szCs w:val="21"/>
        </w:rPr>
        <w:tab/>
        <w:t xml:space="preserve">El arbitraje tendrá lugar en la ciudad de Lima, Perú, y será conducido en Español, debiendo emitirse el laudo arbitral correspondiente dentro de los 120 días calendario posteriores a la fecha de instalación del Tribunal Arbitral. Excepcionalmente, el laudo podrá emitirse fuera de este plazo cuando el Tribunal Arbitral considere indispensable actuar medios probatorios como peritajes o inspecciones oculares fuera de la ciudad donde se lleva a cabo el procedimiento arbitral, dentro de un plazo no mayor a </w:t>
      </w:r>
      <w:r w:rsidR="00791CAF" w:rsidRPr="00442096">
        <w:rPr>
          <w:rFonts w:ascii="Arial" w:hAnsi="Arial" w:cs="Arial"/>
          <w:sz w:val="21"/>
          <w:szCs w:val="21"/>
        </w:rPr>
        <w:t xml:space="preserve">sesenta </w:t>
      </w:r>
      <w:r w:rsidRPr="00442096">
        <w:rPr>
          <w:rFonts w:ascii="Arial" w:hAnsi="Arial" w:cs="Arial"/>
          <w:sz w:val="21"/>
          <w:szCs w:val="21"/>
        </w:rPr>
        <w:t>(</w:t>
      </w:r>
      <w:r w:rsidR="00791CAF" w:rsidRPr="00442096">
        <w:rPr>
          <w:rFonts w:ascii="Arial" w:hAnsi="Arial" w:cs="Arial"/>
          <w:sz w:val="21"/>
          <w:szCs w:val="21"/>
        </w:rPr>
        <w:t>60</w:t>
      </w:r>
      <w:r w:rsidRPr="00442096">
        <w:rPr>
          <w:rFonts w:ascii="Arial" w:hAnsi="Arial" w:cs="Arial"/>
          <w:sz w:val="21"/>
          <w:szCs w:val="21"/>
        </w:rPr>
        <w:t>) días calendario</w:t>
      </w:r>
      <w:r w:rsidR="00A13D3A">
        <w:rPr>
          <w:rFonts w:ascii="Arial" w:hAnsi="Arial" w:cs="Arial"/>
          <w:sz w:val="21"/>
          <w:szCs w:val="21"/>
        </w:rPr>
        <w:t>.</w:t>
      </w:r>
    </w:p>
    <w:p w:rsidR="007B0C90" w:rsidRDefault="007B0C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80429C" w:rsidRPr="00442096" w:rsidRDefault="0080429C" w:rsidP="00442096">
      <w:pPr>
        <w:tabs>
          <w:tab w:val="left" w:pos="540"/>
        </w:tabs>
        <w:spacing w:before="360" w:after="120" w:line="257" w:lineRule="auto"/>
        <w:jc w:val="both"/>
        <w:rPr>
          <w:rFonts w:ascii="Arial" w:hAnsi="Arial" w:cs="Arial"/>
          <w:b/>
          <w:sz w:val="22"/>
          <w:szCs w:val="22"/>
        </w:rPr>
      </w:pPr>
      <w:r w:rsidRPr="00442096">
        <w:rPr>
          <w:rFonts w:ascii="Arial" w:hAnsi="Arial" w:cs="Arial"/>
          <w:b/>
          <w:sz w:val="22"/>
          <w:szCs w:val="22"/>
        </w:rPr>
        <w:lastRenderedPageBreak/>
        <w:t>4.</w:t>
      </w:r>
      <w:r w:rsidRPr="00442096">
        <w:rPr>
          <w:rFonts w:ascii="Arial" w:hAnsi="Arial" w:cs="Arial"/>
          <w:b/>
          <w:sz w:val="22"/>
          <w:szCs w:val="22"/>
        </w:rPr>
        <w:tab/>
        <w:t>Miscelánea.</w:t>
      </w:r>
    </w:p>
    <w:p w:rsidR="0080429C" w:rsidRPr="00442096" w:rsidRDefault="0080429C" w:rsidP="004F0D17">
      <w:pPr>
        <w:numPr>
          <w:ilvl w:val="1"/>
          <w:numId w:val="1"/>
        </w:numPr>
        <w:tabs>
          <w:tab w:val="clear" w:pos="502"/>
          <w:tab w:val="clear" w:pos="567"/>
          <w:tab w:val="clear" w:pos="1134"/>
          <w:tab w:val="clear" w:pos="1701"/>
          <w:tab w:val="clear" w:pos="2268"/>
          <w:tab w:val="clear" w:pos="2835"/>
          <w:tab w:val="left" w:pos="540"/>
        </w:tabs>
        <w:spacing w:before="120" w:line="257" w:lineRule="auto"/>
        <w:ind w:left="540" w:hanging="540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 xml:space="preserve">La renuncia de cualquiera de las </w:t>
      </w:r>
      <w:r w:rsidR="004B1C90">
        <w:rPr>
          <w:rFonts w:ascii="Arial" w:hAnsi="Arial" w:cs="Arial"/>
          <w:sz w:val="21"/>
          <w:szCs w:val="21"/>
        </w:rPr>
        <w:t>p</w:t>
      </w:r>
      <w:r w:rsidRPr="00442096">
        <w:rPr>
          <w:rFonts w:ascii="Arial" w:hAnsi="Arial" w:cs="Arial"/>
          <w:sz w:val="21"/>
          <w:szCs w:val="21"/>
        </w:rPr>
        <w:t xml:space="preserve">artes a uno o más de los derechos que le correspondan conforme al Contrato sólo tendrá efecto si ésta se realiza por escrito y con la debida notificación a la otra </w:t>
      </w:r>
      <w:r w:rsidR="004B1C90">
        <w:rPr>
          <w:rFonts w:ascii="Arial" w:hAnsi="Arial" w:cs="Arial"/>
          <w:sz w:val="21"/>
          <w:szCs w:val="21"/>
        </w:rPr>
        <w:t>p</w:t>
      </w:r>
      <w:r w:rsidRPr="00442096">
        <w:rPr>
          <w:rFonts w:ascii="Arial" w:hAnsi="Arial" w:cs="Arial"/>
          <w:sz w:val="21"/>
          <w:szCs w:val="21"/>
        </w:rPr>
        <w:t xml:space="preserve">arte. Si en cualquier momento una de las </w:t>
      </w:r>
      <w:r w:rsidR="004B1C90">
        <w:rPr>
          <w:rFonts w:ascii="Arial" w:hAnsi="Arial" w:cs="Arial"/>
          <w:sz w:val="21"/>
          <w:szCs w:val="21"/>
        </w:rPr>
        <w:t>p</w:t>
      </w:r>
      <w:r w:rsidRPr="00442096">
        <w:rPr>
          <w:rFonts w:ascii="Arial" w:hAnsi="Arial" w:cs="Arial"/>
          <w:sz w:val="21"/>
          <w:szCs w:val="21"/>
        </w:rPr>
        <w:t xml:space="preserve">artes renuncia o deja de ejercer un derecho específico consignado en el Contrato, dicha conducta no podrá ser considerada por la otra </w:t>
      </w:r>
      <w:r w:rsidR="004B1C90">
        <w:rPr>
          <w:rFonts w:ascii="Arial" w:hAnsi="Arial" w:cs="Arial"/>
          <w:sz w:val="21"/>
          <w:szCs w:val="21"/>
        </w:rPr>
        <w:t>p</w:t>
      </w:r>
      <w:r w:rsidRPr="00442096">
        <w:rPr>
          <w:rFonts w:ascii="Arial" w:hAnsi="Arial" w:cs="Arial"/>
          <w:sz w:val="21"/>
          <w:szCs w:val="21"/>
        </w:rPr>
        <w:t>arte como una renuncia permanente para hacer valer el mismo derecho o cualquier otro que le corresponda conforme al Contrato.</w:t>
      </w:r>
    </w:p>
    <w:p w:rsidR="0080429C" w:rsidRPr="00442096" w:rsidRDefault="0080429C" w:rsidP="004F0D17">
      <w:pPr>
        <w:numPr>
          <w:ilvl w:val="1"/>
          <w:numId w:val="1"/>
        </w:numPr>
        <w:tabs>
          <w:tab w:val="clear" w:pos="502"/>
          <w:tab w:val="clear" w:pos="567"/>
          <w:tab w:val="clear" w:pos="1134"/>
          <w:tab w:val="clear" w:pos="1701"/>
          <w:tab w:val="clear" w:pos="2268"/>
          <w:tab w:val="clear" w:pos="2835"/>
          <w:tab w:val="left" w:pos="540"/>
        </w:tabs>
        <w:spacing w:before="120" w:line="257" w:lineRule="auto"/>
        <w:ind w:left="540" w:hanging="540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 xml:space="preserve">Las modificaciones y aclaraciones al Contrato, serán únicamente válidas cuando sean acordadas por escrito y suscritas por representantes con poder suficiente de las </w:t>
      </w:r>
      <w:r w:rsidR="004B1C90">
        <w:rPr>
          <w:rFonts w:ascii="Arial" w:hAnsi="Arial" w:cs="Arial"/>
          <w:sz w:val="21"/>
          <w:szCs w:val="21"/>
        </w:rPr>
        <w:t>p</w:t>
      </w:r>
      <w:r w:rsidRPr="00442096">
        <w:rPr>
          <w:rFonts w:ascii="Arial" w:hAnsi="Arial" w:cs="Arial"/>
          <w:sz w:val="21"/>
          <w:szCs w:val="21"/>
        </w:rPr>
        <w:t>artes y cumplan con los requisitos pertinentes de las Leyes Aplicables.</w:t>
      </w:r>
    </w:p>
    <w:p w:rsidR="0080429C" w:rsidRPr="00442096" w:rsidRDefault="0080429C" w:rsidP="004F0D17">
      <w:pPr>
        <w:numPr>
          <w:ilvl w:val="1"/>
          <w:numId w:val="1"/>
        </w:numPr>
        <w:tabs>
          <w:tab w:val="clear" w:pos="502"/>
          <w:tab w:val="clear" w:pos="567"/>
          <w:tab w:val="clear" w:pos="1134"/>
          <w:tab w:val="clear" w:pos="1701"/>
          <w:tab w:val="clear" w:pos="2268"/>
          <w:tab w:val="clear" w:pos="2835"/>
          <w:tab w:val="left" w:pos="540"/>
        </w:tabs>
        <w:spacing w:before="120" w:line="257" w:lineRule="auto"/>
        <w:ind w:left="540" w:hanging="540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Si cualquier estipulación o disposición del Contrato se considerase nula, inválida o no exigible por laudo arbitral, dicha decisión será interpretada estrictamente para dicha estipulación o disposición y no afectará la validez de las otras estipulaciones del Contrato.</w:t>
      </w:r>
    </w:p>
    <w:p w:rsidR="00D86CDC" w:rsidRPr="00442096" w:rsidRDefault="006E3832" w:rsidP="004F0D17">
      <w:pPr>
        <w:numPr>
          <w:ilvl w:val="1"/>
          <w:numId w:val="1"/>
        </w:numPr>
        <w:tabs>
          <w:tab w:val="clear" w:pos="502"/>
          <w:tab w:val="clear" w:pos="1134"/>
          <w:tab w:val="clear" w:pos="1701"/>
          <w:tab w:val="clear" w:pos="2268"/>
          <w:tab w:val="clear" w:pos="2835"/>
        </w:tabs>
        <w:spacing w:before="120" w:line="257" w:lineRule="auto"/>
        <w:ind w:left="567" w:hanging="567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La</w:t>
      </w:r>
      <w:r w:rsidR="001C7400">
        <w:rPr>
          <w:rFonts w:ascii="Arial" w:hAnsi="Arial"/>
          <w:color w:val="000000"/>
          <w:sz w:val="21"/>
          <w:szCs w:val="21"/>
        </w:rPr>
        <w:t xml:space="preserve"> </w:t>
      </w:r>
      <w:r w:rsidR="004E700F">
        <w:rPr>
          <w:rFonts w:ascii="Arial" w:hAnsi="Arial"/>
          <w:color w:val="000000"/>
          <w:sz w:val="21"/>
          <w:szCs w:val="21"/>
        </w:rPr>
        <w:t>formalización ante</w:t>
      </w:r>
      <w:r>
        <w:rPr>
          <w:rFonts w:ascii="Arial" w:hAnsi="Arial"/>
          <w:color w:val="000000"/>
          <w:sz w:val="21"/>
          <w:szCs w:val="21"/>
        </w:rPr>
        <w:t xml:space="preserve"> el MINEM de la transferencia de la concesión definitiva es responsabilidad de EGASA y su procedimiento debe iniciarse inmediatamente después </w:t>
      </w:r>
      <w:r w:rsidR="00D86CDC" w:rsidRPr="00442096">
        <w:rPr>
          <w:rFonts w:ascii="Arial" w:hAnsi="Arial"/>
          <w:color w:val="000000"/>
          <w:sz w:val="21"/>
          <w:szCs w:val="21"/>
        </w:rPr>
        <w:t xml:space="preserve">de la </w:t>
      </w:r>
      <w:r w:rsidR="000762C0">
        <w:rPr>
          <w:rFonts w:ascii="Arial" w:hAnsi="Arial"/>
          <w:color w:val="000000"/>
          <w:sz w:val="21"/>
          <w:szCs w:val="21"/>
        </w:rPr>
        <w:t>fecha de Cierre</w:t>
      </w:r>
      <w:r>
        <w:rPr>
          <w:rFonts w:ascii="Arial" w:hAnsi="Arial"/>
          <w:color w:val="000000"/>
          <w:sz w:val="21"/>
          <w:szCs w:val="21"/>
        </w:rPr>
        <w:t>.</w:t>
      </w:r>
    </w:p>
    <w:p w:rsidR="0080429C" w:rsidRPr="00442096" w:rsidRDefault="0080429C" w:rsidP="004F0D17">
      <w:pPr>
        <w:numPr>
          <w:ilvl w:val="1"/>
          <w:numId w:val="1"/>
        </w:numPr>
        <w:tabs>
          <w:tab w:val="clear" w:pos="502"/>
          <w:tab w:val="clear" w:pos="567"/>
          <w:tab w:val="clear" w:pos="1134"/>
          <w:tab w:val="clear" w:pos="1701"/>
          <w:tab w:val="clear" w:pos="2268"/>
          <w:tab w:val="clear" w:pos="2835"/>
          <w:tab w:val="left" w:pos="540"/>
        </w:tabs>
        <w:spacing w:before="120" w:line="257" w:lineRule="auto"/>
        <w:ind w:left="540" w:hanging="540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Salvo estipulación expresa en sentido contrario prevista en el Contrato, las notificaciones, citaciones, peticiones, demandas y otras comunicaciones debidas o permitidas conforme al Contrato, deberán realizarse por escrito y mediante notificación personal, a las siguientes direcciones:</w:t>
      </w:r>
    </w:p>
    <w:p w:rsidR="0080429C" w:rsidRPr="00442096" w:rsidRDefault="001C7400" w:rsidP="007A5BA7">
      <w:pPr>
        <w:spacing w:before="360" w:line="257" w:lineRule="auto"/>
        <w:ind w:left="59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es dirigida a EGA</w:t>
      </w:r>
      <w:r w:rsidR="0080429C" w:rsidRPr="00442096">
        <w:rPr>
          <w:rFonts w:ascii="Arial" w:hAnsi="Arial" w:cs="Arial"/>
          <w:sz w:val="21"/>
          <w:szCs w:val="21"/>
        </w:rPr>
        <w:t>SA:</w:t>
      </w:r>
    </w:p>
    <w:p w:rsidR="0080429C" w:rsidRPr="007A5BA7" w:rsidRDefault="0080429C" w:rsidP="007A5BA7">
      <w:pPr>
        <w:spacing w:before="120" w:line="257" w:lineRule="auto"/>
        <w:ind w:left="590"/>
        <w:jc w:val="both"/>
        <w:rPr>
          <w:rFonts w:ascii="Arial" w:hAnsi="Arial" w:cs="Arial"/>
          <w:sz w:val="21"/>
          <w:szCs w:val="21"/>
        </w:rPr>
      </w:pPr>
      <w:r w:rsidRPr="007A5BA7">
        <w:rPr>
          <w:rFonts w:ascii="Arial" w:hAnsi="Arial" w:cs="Arial"/>
          <w:sz w:val="21"/>
          <w:szCs w:val="21"/>
        </w:rPr>
        <w:t>- Nombre: E</w:t>
      </w:r>
      <w:r w:rsidR="00F6388A" w:rsidRPr="007A5BA7">
        <w:rPr>
          <w:rFonts w:ascii="Arial" w:hAnsi="Arial" w:cs="Arial"/>
          <w:sz w:val="21"/>
          <w:szCs w:val="21"/>
        </w:rPr>
        <w:t xml:space="preserve">mpresa de Generación Eléctrica </w:t>
      </w:r>
      <w:r w:rsidR="001C7400" w:rsidRPr="007A5BA7">
        <w:rPr>
          <w:rFonts w:ascii="Arial" w:hAnsi="Arial" w:cs="Arial"/>
          <w:sz w:val="21"/>
          <w:szCs w:val="21"/>
        </w:rPr>
        <w:t>de Arequipa S.A. - EGA</w:t>
      </w:r>
      <w:r w:rsidR="00F6388A" w:rsidRPr="007A5BA7">
        <w:rPr>
          <w:rFonts w:ascii="Arial" w:hAnsi="Arial" w:cs="Arial"/>
          <w:sz w:val="21"/>
          <w:szCs w:val="21"/>
        </w:rPr>
        <w:t>SA</w:t>
      </w:r>
    </w:p>
    <w:p w:rsidR="0080429C" w:rsidRPr="007A5BA7" w:rsidRDefault="0080429C" w:rsidP="007A5BA7">
      <w:pPr>
        <w:spacing w:before="120" w:line="257" w:lineRule="auto"/>
        <w:ind w:left="590"/>
        <w:jc w:val="both"/>
        <w:rPr>
          <w:rFonts w:ascii="Arial" w:hAnsi="Arial" w:cs="Arial"/>
          <w:sz w:val="21"/>
          <w:szCs w:val="21"/>
        </w:rPr>
      </w:pPr>
      <w:r w:rsidRPr="007A5BA7">
        <w:rPr>
          <w:rFonts w:ascii="Arial" w:hAnsi="Arial" w:cs="Arial"/>
          <w:sz w:val="21"/>
          <w:szCs w:val="21"/>
        </w:rPr>
        <w:t xml:space="preserve">- Dirección: </w:t>
      </w:r>
      <w:r w:rsidR="001C7400" w:rsidRPr="007A5BA7">
        <w:rPr>
          <w:rFonts w:ascii="Arial" w:hAnsi="Arial" w:cs="Arial"/>
          <w:sz w:val="21"/>
          <w:szCs w:val="21"/>
        </w:rPr>
        <w:t>Pasaje Ripacha Nº 101, Chilina, Arequipa, Perú.</w:t>
      </w:r>
    </w:p>
    <w:p w:rsidR="0080429C" w:rsidRPr="007A5BA7" w:rsidRDefault="0080429C" w:rsidP="007A5BA7">
      <w:pPr>
        <w:spacing w:before="120" w:line="257" w:lineRule="auto"/>
        <w:ind w:left="590"/>
        <w:jc w:val="both"/>
        <w:rPr>
          <w:rFonts w:ascii="Arial" w:hAnsi="Arial" w:cs="Arial"/>
          <w:sz w:val="21"/>
          <w:szCs w:val="21"/>
        </w:rPr>
      </w:pPr>
      <w:r w:rsidRPr="007A5BA7">
        <w:rPr>
          <w:rFonts w:ascii="Arial" w:hAnsi="Arial" w:cs="Arial"/>
          <w:sz w:val="21"/>
          <w:szCs w:val="21"/>
        </w:rPr>
        <w:t>- Atención:</w:t>
      </w:r>
    </w:p>
    <w:p w:rsidR="0080429C" w:rsidRPr="00442096" w:rsidRDefault="0080429C" w:rsidP="007A5BA7">
      <w:pPr>
        <w:spacing w:before="240" w:line="257" w:lineRule="auto"/>
        <w:ind w:left="590"/>
        <w:jc w:val="both"/>
        <w:rPr>
          <w:rFonts w:ascii="Arial" w:hAnsi="Arial" w:cs="Arial"/>
          <w:sz w:val="21"/>
          <w:szCs w:val="21"/>
        </w:rPr>
      </w:pPr>
      <w:r w:rsidRPr="00442096">
        <w:rPr>
          <w:rFonts w:ascii="Arial" w:hAnsi="Arial" w:cs="Arial"/>
          <w:sz w:val="21"/>
          <w:szCs w:val="21"/>
        </w:rPr>
        <w:t>Si es dirigida al Inversionista:</w:t>
      </w:r>
    </w:p>
    <w:p w:rsidR="0080429C" w:rsidRPr="007A5BA7" w:rsidRDefault="0080429C" w:rsidP="007A5BA7">
      <w:pPr>
        <w:spacing w:before="120" w:line="257" w:lineRule="auto"/>
        <w:ind w:left="590"/>
        <w:jc w:val="both"/>
        <w:rPr>
          <w:rFonts w:ascii="Arial" w:hAnsi="Arial" w:cs="Arial"/>
          <w:sz w:val="21"/>
          <w:szCs w:val="21"/>
        </w:rPr>
      </w:pPr>
      <w:r w:rsidRPr="007A5BA7">
        <w:rPr>
          <w:rFonts w:ascii="Arial" w:hAnsi="Arial" w:cs="Arial"/>
          <w:sz w:val="21"/>
          <w:szCs w:val="21"/>
        </w:rPr>
        <w:t>- Nombre:</w:t>
      </w:r>
    </w:p>
    <w:p w:rsidR="0080429C" w:rsidRPr="007A5BA7" w:rsidRDefault="0080429C" w:rsidP="007A5BA7">
      <w:pPr>
        <w:spacing w:before="120" w:line="257" w:lineRule="auto"/>
        <w:ind w:left="590"/>
        <w:jc w:val="both"/>
        <w:rPr>
          <w:rFonts w:ascii="Arial" w:hAnsi="Arial" w:cs="Arial"/>
          <w:sz w:val="21"/>
          <w:szCs w:val="21"/>
        </w:rPr>
      </w:pPr>
      <w:r w:rsidRPr="007A5BA7">
        <w:rPr>
          <w:rFonts w:ascii="Arial" w:hAnsi="Arial" w:cs="Arial"/>
          <w:sz w:val="21"/>
          <w:szCs w:val="21"/>
        </w:rPr>
        <w:t>- Dirección:</w:t>
      </w:r>
    </w:p>
    <w:p w:rsidR="0080429C" w:rsidRPr="007A5BA7" w:rsidRDefault="0080429C" w:rsidP="007A5BA7">
      <w:pPr>
        <w:spacing w:before="120" w:line="257" w:lineRule="auto"/>
        <w:ind w:left="590"/>
        <w:jc w:val="both"/>
        <w:rPr>
          <w:rFonts w:ascii="Arial" w:hAnsi="Arial" w:cs="Arial"/>
          <w:sz w:val="21"/>
          <w:szCs w:val="21"/>
        </w:rPr>
      </w:pPr>
      <w:r w:rsidRPr="007A5BA7">
        <w:rPr>
          <w:rFonts w:ascii="Arial" w:hAnsi="Arial" w:cs="Arial"/>
          <w:sz w:val="21"/>
          <w:szCs w:val="21"/>
        </w:rPr>
        <w:t>- Atención:</w:t>
      </w:r>
    </w:p>
    <w:p w:rsidR="0080429C" w:rsidRPr="00442096" w:rsidRDefault="0080429C" w:rsidP="007A5BA7">
      <w:pPr>
        <w:spacing w:before="240" w:line="257" w:lineRule="auto"/>
        <w:ind w:left="590"/>
        <w:jc w:val="both"/>
        <w:rPr>
          <w:rFonts w:ascii="Arial" w:hAnsi="Arial" w:cs="Arial"/>
          <w:sz w:val="21"/>
          <w:szCs w:val="21"/>
        </w:rPr>
      </w:pPr>
      <w:proofErr w:type="gramStart"/>
      <w:r w:rsidRPr="00442096">
        <w:rPr>
          <w:rFonts w:ascii="Arial" w:hAnsi="Arial" w:cs="Arial"/>
          <w:sz w:val="21"/>
          <w:szCs w:val="21"/>
        </w:rPr>
        <w:t>o</w:t>
      </w:r>
      <w:proofErr w:type="gramEnd"/>
      <w:r w:rsidRPr="00442096">
        <w:rPr>
          <w:rFonts w:ascii="Arial" w:hAnsi="Arial" w:cs="Arial"/>
          <w:sz w:val="21"/>
          <w:szCs w:val="21"/>
        </w:rPr>
        <w:t xml:space="preserve"> a cualquier otra dirección o persona designada por escrito por las Partes conforme al primer párrafo de esta Cláusula.</w:t>
      </w:r>
    </w:p>
    <w:sectPr w:rsidR="0080429C" w:rsidRPr="00442096" w:rsidSect="000B68B7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7" w:h="16840" w:code="9"/>
      <w:pgMar w:top="3119" w:right="1134" w:bottom="1134" w:left="1701" w:header="1134" w:footer="67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F9" w:rsidRDefault="008868F9">
      <w:r>
        <w:separator/>
      </w:r>
    </w:p>
  </w:endnote>
  <w:endnote w:type="continuationSeparator" w:id="0">
    <w:p w:rsidR="008868F9" w:rsidRDefault="0088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37" w:rsidRPr="008422FC" w:rsidRDefault="00CC5D37">
    <w:pPr>
      <w:pStyle w:val="Piedepgina"/>
      <w:pBdr>
        <w:bottom w:val="dotted" w:sz="4" w:space="1" w:color="auto"/>
      </w:pBdr>
      <w:tabs>
        <w:tab w:val="right" w:pos="8760"/>
      </w:tabs>
      <w:jc w:val="both"/>
      <w:rPr>
        <w:rFonts w:cs="Arial"/>
        <w:b/>
        <w:bCs/>
        <w:smallCaps/>
        <w:sz w:val="24"/>
        <w:szCs w:val="24"/>
      </w:rPr>
    </w:pPr>
  </w:p>
  <w:p w:rsidR="00CC5D37" w:rsidRPr="008422FC" w:rsidRDefault="00CC5D37">
    <w:pPr>
      <w:pStyle w:val="Piedepgina"/>
      <w:tabs>
        <w:tab w:val="right" w:pos="8760"/>
      </w:tabs>
      <w:jc w:val="both"/>
      <w:rPr>
        <w:rFonts w:cs="Arial"/>
        <w:b/>
        <w:bCs/>
        <w:smallCaps/>
        <w:sz w:val="4"/>
      </w:rPr>
    </w:pPr>
  </w:p>
  <w:p w:rsidR="00CC5D37" w:rsidRPr="008422FC" w:rsidRDefault="00CC5D37">
    <w:pPr>
      <w:pStyle w:val="Piedepgina"/>
      <w:tabs>
        <w:tab w:val="clear" w:pos="567"/>
        <w:tab w:val="clear" w:pos="1134"/>
        <w:tab w:val="clear" w:pos="1701"/>
        <w:tab w:val="clear" w:pos="2268"/>
        <w:tab w:val="clear" w:pos="2835"/>
        <w:tab w:val="clear" w:pos="4252"/>
        <w:tab w:val="clear" w:pos="8504"/>
        <w:tab w:val="right" w:pos="9072"/>
      </w:tabs>
      <w:jc w:val="both"/>
      <w:rPr>
        <w:rStyle w:val="Nmerodepgina"/>
        <w:rFonts w:cs="Arial"/>
        <w:b/>
        <w:bCs/>
        <w:sz w:val="16"/>
      </w:rPr>
    </w:pPr>
    <w:r w:rsidRPr="008422FC">
      <w:rPr>
        <w:rFonts w:cs="Arial"/>
        <w:b/>
        <w:bCs/>
        <w:smallCaps/>
        <w:sz w:val="16"/>
      </w:rPr>
      <w:t xml:space="preserve">Contrato de </w:t>
    </w:r>
    <w:r>
      <w:rPr>
        <w:rFonts w:cs="Arial"/>
        <w:b/>
        <w:bCs/>
        <w:smallCaps/>
        <w:sz w:val="16"/>
      </w:rPr>
      <w:t>Adquisición de Activos</w:t>
    </w:r>
    <w:r w:rsidRPr="008422FC">
      <w:rPr>
        <w:rFonts w:cs="Arial"/>
        <w:b/>
        <w:bCs/>
        <w:smallCaps/>
        <w:sz w:val="16"/>
      </w:rPr>
      <w:tab/>
    </w:r>
    <w:r w:rsidRPr="008422FC">
      <w:rPr>
        <w:rFonts w:cs="Arial"/>
        <w:b/>
        <w:bCs/>
        <w:sz w:val="16"/>
      </w:rPr>
      <w:t>Pág</w:t>
    </w:r>
    <w:r w:rsidRPr="008422FC">
      <w:rPr>
        <w:rFonts w:cs="Arial"/>
        <w:b/>
        <w:bCs/>
        <w:smallCaps/>
        <w:sz w:val="16"/>
      </w:rPr>
      <w:t xml:space="preserve">. </w:t>
    </w:r>
    <w:r w:rsidR="0071689E" w:rsidRPr="008422FC">
      <w:rPr>
        <w:rStyle w:val="Nmerodepgina"/>
        <w:rFonts w:cs="Arial"/>
        <w:b/>
        <w:bCs/>
        <w:sz w:val="16"/>
      </w:rPr>
      <w:fldChar w:fldCharType="begin"/>
    </w:r>
    <w:r w:rsidRPr="008422FC">
      <w:rPr>
        <w:rStyle w:val="Nmerodepgina"/>
        <w:rFonts w:cs="Arial"/>
        <w:b/>
        <w:bCs/>
        <w:sz w:val="16"/>
      </w:rPr>
      <w:instrText xml:space="preserve"> PAGE </w:instrText>
    </w:r>
    <w:r w:rsidR="0071689E" w:rsidRPr="008422FC">
      <w:rPr>
        <w:rStyle w:val="Nmerodepgina"/>
        <w:rFonts w:cs="Arial"/>
        <w:b/>
        <w:bCs/>
        <w:sz w:val="16"/>
      </w:rPr>
      <w:fldChar w:fldCharType="separate"/>
    </w:r>
    <w:r w:rsidR="00EA1E85">
      <w:rPr>
        <w:rStyle w:val="Nmerodepgina"/>
        <w:rFonts w:cs="Arial"/>
        <w:b/>
        <w:bCs/>
        <w:noProof/>
        <w:sz w:val="16"/>
      </w:rPr>
      <w:t>6</w:t>
    </w:r>
    <w:r w:rsidR="0071689E" w:rsidRPr="008422FC">
      <w:rPr>
        <w:rStyle w:val="Nmerodepgina"/>
        <w:rFonts w:cs="Arial"/>
        <w:b/>
        <w:bCs/>
        <w:sz w:val="16"/>
      </w:rPr>
      <w:fldChar w:fldCharType="end"/>
    </w:r>
    <w:r w:rsidRPr="008422FC">
      <w:rPr>
        <w:rStyle w:val="Nmerodepgina"/>
        <w:rFonts w:cs="Arial"/>
        <w:b/>
        <w:bCs/>
        <w:sz w:val="16"/>
      </w:rPr>
      <w:t xml:space="preserve"> de </w:t>
    </w:r>
    <w:r w:rsidR="0071689E" w:rsidRPr="008422FC">
      <w:rPr>
        <w:rStyle w:val="Nmerodepgina"/>
        <w:rFonts w:cs="Arial"/>
        <w:b/>
        <w:bCs/>
        <w:sz w:val="16"/>
      </w:rPr>
      <w:fldChar w:fldCharType="begin"/>
    </w:r>
    <w:r w:rsidRPr="008422FC">
      <w:rPr>
        <w:rStyle w:val="Nmerodepgina"/>
        <w:rFonts w:cs="Arial"/>
        <w:b/>
        <w:bCs/>
        <w:sz w:val="16"/>
      </w:rPr>
      <w:instrText xml:space="preserve"> NUMPAGES </w:instrText>
    </w:r>
    <w:r w:rsidR="0071689E" w:rsidRPr="008422FC">
      <w:rPr>
        <w:rStyle w:val="Nmerodepgina"/>
        <w:rFonts w:cs="Arial"/>
        <w:b/>
        <w:bCs/>
        <w:sz w:val="16"/>
      </w:rPr>
      <w:fldChar w:fldCharType="separate"/>
    </w:r>
    <w:r w:rsidR="00EA1E85">
      <w:rPr>
        <w:rStyle w:val="Nmerodepgina"/>
        <w:rFonts w:cs="Arial"/>
        <w:b/>
        <w:bCs/>
        <w:noProof/>
        <w:sz w:val="16"/>
      </w:rPr>
      <w:t>6</w:t>
    </w:r>
    <w:r w:rsidR="0071689E" w:rsidRPr="008422FC">
      <w:rPr>
        <w:rStyle w:val="Nmerodepgina"/>
        <w:rFonts w:cs="Arial"/>
        <w:b/>
        <w:bCs/>
        <w:sz w:val="16"/>
      </w:rPr>
      <w:fldChar w:fldCharType="end"/>
    </w:r>
  </w:p>
  <w:p w:rsidR="00CC5D37" w:rsidRPr="00E1007A" w:rsidRDefault="00CC5D37">
    <w:pPr>
      <w:pStyle w:val="Piedepgina"/>
      <w:tabs>
        <w:tab w:val="clear" w:pos="567"/>
        <w:tab w:val="clear" w:pos="1134"/>
        <w:tab w:val="clear" w:pos="1701"/>
        <w:tab w:val="clear" w:pos="2268"/>
        <w:tab w:val="clear" w:pos="2835"/>
        <w:tab w:val="clear" w:pos="4252"/>
        <w:tab w:val="clear" w:pos="8504"/>
        <w:tab w:val="right" w:pos="5670"/>
        <w:tab w:val="right" w:pos="8789"/>
      </w:tabs>
      <w:jc w:val="both"/>
      <w:rPr>
        <w:rFonts w:cs="Arial"/>
        <w:b/>
        <w:bCs/>
        <w:i/>
        <w:sz w:val="14"/>
        <w:szCs w:val="14"/>
        <w:lang w:val="es-MX"/>
      </w:rPr>
    </w:pPr>
    <w:r w:rsidRPr="00E1007A">
      <w:rPr>
        <w:rFonts w:cs="Arial"/>
        <w:b/>
        <w:bCs/>
        <w:i/>
        <w:smallCaps/>
        <w:sz w:val="14"/>
        <w:szCs w:val="14"/>
      </w:rPr>
      <w:t xml:space="preserve">Primera Versión al </w:t>
    </w:r>
    <w:r w:rsidR="005E31DF">
      <w:rPr>
        <w:rFonts w:cs="Arial"/>
        <w:b/>
        <w:bCs/>
        <w:i/>
        <w:smallCaps/>
        <w:sz w:val="14"/>
        <w:szCs w:val="14"/>
      </w:rPr>
      <w:t>2</w:t>
    </w:r>
    <w:r w:rsidR="00F25E4C">
      <w:rPr>
        <w:rFonts w:cs="Arial"/>
        <w:b/>
        <w:bCs/>
        <w:i/>
        <w:smallCaps/>
        <w:sz w:val="14"/>
        <w:szCs w:val="14"/>
      </w:rPr>
      <w:t>8</w:t>
    </w:r>
    <w:r w:rsidRPr="00E1007A">
      <w:rPr>
        <w:rFonts w:cs="Arial"/>
        <w:b/>
        <w:bCs/>
        <w:i/>
        <w:smallCaps/>
        <w:sz w:val="14"/>
        <w:szCs w:val="14"/>
      </w:rPr>
      <w:t>.</w:t>
    </w:r>
    <w:r w:rsidR="00B9793D" w:rsidRPr="00E1007A">
      <w:rPr>
        <w:rFonts w:cs="Arial"/>
        <w:b/>
        <w:bCs/>
        <w:i/>
        <w:smallCaps/>
        <w:sz w:val="14"/>
        <w:szCs w:val="14"/>
      </w:rPr>
      <w:t>06</w:t>
    </w:r>
    <w:r w:rsidR="00E1007A" w:rsidRPr="00E1007A">
      <w:rPr>
        <w:rFonts w:cs="Arial"/>
        <w:b/>
        <w:bCs/>
        <w:i/>
        <w:smallCaps/>
        <w:sz w:val="14"/>
        <w:szCs w:val="14"/>
      </w:rPr>
      <w:t>.</w:t>
    </w:r>
    <w:r w:rsidRPr="00E1007A">
      <w:rPr>
        <w:rFonts w:cs="Arial"/>
        <w:b/>
        <w:bCs/>
        <w:i/>
        <w:smallCaps/>
        <w:sz w:val="14"/>
        <w:szCs w:val="14"/>
      </w:rPr>
      <w:t>1</w:t>
    </w:r>
    <w:r w:rsidR="00B9793D" w:rsidRPr="00E1007A">
      <w:rPr>
        <w:rFonts w:cs="Arial"/>
        <w:b/>
        <w:bCs/>
        <w:i/>
        <w:smallCaps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37" w:rsidRDefault="00CC5D3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F9" w:rsidRDefault="008868F9">
      <w:r>
        <w:separator/>
      </w:r>
    </w:p>
  </w:footnote>
  <w:footnote w:type="continuationSeparator" w:id="0">
    <w:p w:rsidR="008868F9" w:rsidRDefault="0088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37" w:rsidRDefault="008868F9" w:rsidP="00B72A8E">
    <w:pPr>
      <w:pStyle w:val="Encabezado"/>
      <w:tabs>
        <w:tab w:val="clear" w:pos="8504"/>
        <w:tab w:val="right" w:pos="9072"/>
      </w:tabs>
    </w:pPr>
    <w:r>
      <w:rPr>
        <w:noProof/>
        <w:lang w:val="es-PE" w:eastAsia="es-P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4.45pt;margin-top:36.75pt;width:115.25pt;height:1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ODuA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" filled="f" stroked="f">
          <v:textbox>
            <w:txbxContent>
              <w:p w:rsidR="00010BC9" w:rsidRPr="00C95C28" w:rsidRDefault="00010BC9" w:rsidP="00010BC9">
                <w:pPr>
                  <w:rPr>
                    <w:rFonts w:ascii="Arial" w:hAnsi="Arial"/>
                    <w:sz w:val="14"/>
                    <w:szCs w:val="14"/>
                    <w:lang w:val="es-MX"/>
                  </w:rPr>
                </w:pPr>
                <w:r w:rsidRPr="00C95C28">
                  <w:rPr>
                    <w:rFonts w:ascii="Arial" w:hAnsi="Arial"/>
                    <w:sz w:val="14"/>
                    <w:szCs w:val="14"/>
                    <w:lang w:val="es-MX"/>
                  </w:rPr>
                  <w:t>Comité PRO CONECTIVIDAD</w:t>
                </w:r>
              </w:p>
            </w:txbxContent>
          </v:textbox>
        </v:shape>
      </w:pict>
    </w:r>
    <w:r w:rsidR="00010BC9">
      <w:rPr>
        <w:noProof/>
        <w:lang w:val="es-PE" w:eastAsia="es-PE"/>
      </w:rPr>
      <w:drawing>
        <wp:inline distT="0" distB="0" distL="0" distR="0" wp14:anchorId="5F6E9768" wp14:editId="30B35A0F">
          <wp:extent cx="5543550" cy="1162050"/>
          <wp:effectExtent l="0" t="0" r="0" b="0"/>
          <wp:docPr id="4" name="Imagen 1" descr="encabezad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ncabezad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37" w:rsidRPr="0070619A" w:rsidRDefault="008868F9" w:rsidP="00D2355D">
    <w:pPr>
      <w:pStyle w:val="Encabezado"/>
      <w:jc w:val="center"/>
    </w:pPr>
    <w:r>
      <w:rPr>
        <w:noProof/>
        <w:lang w:val="es-PE" w:eastAsia="es-P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13.45pt;margin-top:37.5pt;width:115.25pt;height:14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ODuA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" filled="f" stroked="f">
          <v:textbox>
            <w:txbxContent>
              <w:p w:rsidR="00CC5D37" w:rsidRPr="00C95C28" w:rsidRDefault="00CC5D37" w:rsidP="002C37E8">
                <w:pPr>
                  <w:rPr>
                    <w:rFonts w:ascii="Arial" w:hAnsi="Arial"/>
                    <w:sz w:val="14"/>
                    <w:szCs w:val="14"/>
                    <w:lang w:val="es-MX"/>
                  </w:rPr>
                </w:pPr>
                <w:r w:rsidRPr="00C95C28">
                  <w:rPr>
                    <w:rFonts w:ascii="Arial" w:hAnsi="Arial"/>
                    <w:sz w:val="14"/>
                    <w:szCs w:val="14"/>
                    <w:lang w:val="es-MX"/>
                  </w:rPr>
                  <w:t>Comité PRO CONECTIVIDAD</w:t>
                </w:r>
              </w:p>
            </w:txbxContent>
          </v:textbox>
        </v:shape>
      </w:pict>
    </w:r>
    <w:r w:rsidR="00010BC9">
      <w:rPr>
        <w:noProof/>
        <w:lang w:val="es-PE" w:eastAsia="es-PE"/>
      </w:rPr>
      <w:drawing>
        <wp:inline distT="0" distB="0" distL="0" distR="0" wp14:anchorId="2DE67956" wp14:editId="7DC9A0EB">
          <wp:extent cx="5543550" cy="1162050"/>
          <wp:effectExtent l="0" t="0" r="0" b="0"/>
          <wp:docPr id="3" name="Imagen 1" descr="encabezad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ncabezad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F6C"/>
    <w:multiLevelType w:val="multilevel"/>
    <w:tmpl w:val="657A7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CB80E28"/>
    <w:multiLevelType w:val="hybridMultilevel"/>
    <w:tmpl w:val="8EBC4954"/>
    <w:lvl w:ilvl="0" w:tplc="F7A895DE">
      <w:start w:val="1"/>
      <w:numFmt w:val="decimal"/>
      <w:lvlText w:val="2.%1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61A1E"/>
    <w:multiLevelType w:val="hybridMultilevel"/>
    <w:tmpl w:val="68921DC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43B58"/>
    <w:multiLevelType w:val="multilevel"/>
    <w:tmpl w:val="A0FA12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">
    <w:nsid w:val="7B0C4BB0"/>
    <w:multiLevelType w:val="hybridMultilevel"/>
    <w:tmpl w:val="AC0CC06E"/>
    <w:lvl w:ilvl="0" w:tplc="D708101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8DF"/>
    <w:rsid w:val="00002655"/>
    <w:rsid w:val="00002C08"/>
    <w:rsid w:val="00003953"/>
    <w:rsid w:val="00003FDA"/>
    <w:rsid w:val="0000513B"/>
    <w:rsid w:val="000056AE"/>
    <w:rsid w:val="0000719E"/>
    <w:rsid w:val="00010BC9"/>
    <w:rsid w:val="0001238E"/>
    <w:rsid w:val="0001438F"/>
    <w:rsid w:val="00024FD1"/>
    <w:rsid w:val="0002701D"/>
    <w:rsid w:val="00030100"/>
    <w:rsid w:val="0003093A"/>
    <w:rsid w:val="000323E0"/>
    <w:rsid w:val="00034FE9"/>
    <w:rsid w:val="00042CDA"/>
    <w:rsid w:val="00042FB5"/>
    <w:rsid w:val="00043619"/>
    <w:rsid w:val="00046481"/>
    <w:rsid w:val="00047CE0"/>
    <w:rsid w:val="00050707"/>
    <w:rsid w:val="00052EAB"/>
    <w:rsid w:val="000547E7"/>
    <w:rsid w:val="000578D1"/>
    <w:rsid w:val="00057902"/>
    <w:rsid w:val="00057C2A"/>
    <w:rsid w:val="000613EF"/>
    <w:rsid w:val="00061620"/>
    <w:rsid w:val="0006319F"/>
    <w:rsid w:val="000650C4"/>
    <w:rsid w:val="000664F8"/>
    <w:rsid w:val="00066F34"/>
    <w:rsid w:val="00067839"/>
    <w:rsid w:val="000702F0"/>
    <w:rsid w:val="00073FE0"/>
    <w:rsid w:val="0007427D"/>
    <w:rsid w:val="00074ECF"/>
    <w:rsid w:val="000762C0"/>
    <w:rsid w:val="00080EE0"/>
    <w:rsid w:val="00081483"/>
    <w:rsid w:val="00084EE0"/>
    <w:rsid w:val="000A0273"/>
    <w:rsid w:val="000A25AC"/>
    <w:rsid w:val="000A2998"/>
    <w:rsid w:val="000A4941"/>
    <w:rsid w:val="000A6D36"/>
    <w:rsid w:val="000A6FA4"/>
    <w:rsid w:val="000B05FE"/>
    <w:rsid w:val="000B1392"/>
    <w:rsid w:val="000B3291"/>
    <w:rsid w:val="000B465B"/>
    <w:rsid w:val="000B4C87"/>
    <w:rsid w:val="000B5466"/>
    <w:rsid w:val="000B6678"/>
    <w:rsid w:val="000B68B7"/>
    <w:rsid w:val="000C1D1D"/>
    <w:rsid w:val="000C4651"/>
    <w:rsid w:val="000C77BC"/>
    <w:rsid w:val="000C7F38"/>
    <w:rsid w:val="000D041A"/>
    <w:rsid w:val="000D1A7D"/>
    <w:rsid w:val="000D524C"/>
    <w:rsid w:val="000D62FB"/>
    <w:rsid w:val="000E19FE"/>
    <w:rsid w:val="000E27DE"/>
    <w:rsid w:val="000F0EA9"/>
    <w:rsid w:val="000F33EF"/>
    <w:rsid w:val="000F3566"/>
    <w:rsid w:val="000F4755"/>
    <w:rsid w:val="000F4BEB"/>
    <w:rsid w:val="000F516D"/>
    <w:rsid w:val="000F5A3B"/>
    <w:rsid w:val="000F6FFA"/>
    <w:rsid w:val="00100D3C"/>
    <w:rsid w:val="001013B3"/>
    <w:rsid w:val="0010423E"/>
    <w:rsid w:val="00104EC6"/>
    <w:rsid w:val="0011034B"/>
    <w:rsid w:val="00112E74"/>
    <w:rsid w:val="00112ED4"/>
    <w:rsid w:val="00115215"/>
    <w:rsid w:val="0011744E"/>
    <w:rsid w:val="00117E24"/>
    <w:rsid w:val="001208FC"/>
    <w:rsid w:val="00125E0E"/>
    <w:rsid w:val="00127D64"/>
    <w:rsid w:val="001302E2"/>
    <w:rsid w:val="00131E9E"/>
    <w:rsid w:val="00132E15"/>
    <w:rsid w:val="001331B0"/>
    <w:rsid w:val="00133C20"/>
    <w:rsid w:val="00133E4B"/>
    <w:rsid w:val="00136609"/>
    <w:rsid w:val="00136A98"/>
    <w:rsid w:val="00136D18"/>
    <w:rsid w:val="001433B0"/>
    <w:rsid w:val="001452F4"/>
    <w:rsid w:val="00145414"/>
    <w:rsid w:val="00145771"/>
    <w:rsid w:val="001502AF"/>
    <w:rsid w:val="001530A8"/>
    <w:rsid w:val="00155411"/>
    <w:rsid w:val="00155B27"/>
    <w:rsid w:val="00160710"/>
    <w:rsid w:val="00160BE5"/>
    <w:rsid w:val="00161771"/>
    <w:rsid w:val="00161D7A"/>
    <w:rsid w:val="00162AA4"/>
    <w:rsid w:val="00163688"/>
    <w:rsid w:val="00164296"/>
    <w:rsid w:val="00164E5E"/>
    <w:rsid w:val="0016539E"/>
    <w:rsid w:val="001659B5"/>
    <w:rsid w:val="00166A67"/>
    <w:rsid w:val="001672E3"/>
    <w:rsid w:val="00170D86"/>
    <w:rsid w:val="00170FE7"/>
    <w:rsid w:val="00171289"/>
    <w:rsid w:val="00172ED2"/>
    <w:rsid w:val="00176B92"/>
    <w:rsid w:val="001775F9"/>
    <w:rsid w:val="00182460"/>
    <w:rsid w:val="00185538"/>
    <w:rsid w:val="00185D8B"/>
    <w:rsid w:val="00186412"/>
    <w:rsid w:val="001871B4"/>
    <w:rsid w:val="0019304F"/>
    <w:rsid w:val="00193FCD"/>
    <w:rsid w:val="00194C0E"/>
    <w:rsid w:val="00195179"/>
    <w:rsid w:val="001A1B94"/>
    <w:rsid w:val="001A21AC"/>
    <w:rsid w:val="001A3966"/>
    <w:rsid w:val="001A44F6"/>
    <w:rsid w:val="001A5C4E"/>
    <w:rsid w:val="001A5F02"/>
    <w:rsid w:val="001A6501"/>
    <w:rsid w:val="001A791E"/>
    <w:rsid w:val="001B0021"/>
    <w:rsid w:val="001B41CE"/>
    <w:rsid w:val="001B6097"/>
    <w:rsid w:val="001B6758"/>
    <w:rsid w:val="001B67B6"/>
    <w:rsid w:val="001B67FF"/>
    <w:rsid w:val="001B7572"/>
    <w:rsid w:val="001B7C3C"/>
    <w:rsid w:val="001C5008"/>
    <w:rsid w:val="001C7400"/>
    <w:rsid w:val="001D1215"/>
    <w:rsid w:val="001D1B9D"/>
    <w:rsid w:val="001D2025"/>
    <w:rsid w:val="001D5859"/>
    <w:rsid w:val="001D5DCD"/>
    <w:rsid w:val="001D798F"/>
    <w:rsid w:val="001E2152"/>
    <w:rsid w:val="001E2553"/>
    <w:rsid w:val="001E2C69"/>
    <w:rsid w:val="001E31C6"/>
    <w:rsid w:val="001F44EA"/>
    <w:rsid w:val="001F65CE"/>
    <w:rsid w:val="001F765E"/>
    <w:rsid w:val="001F7E77"/>
    <w:rsid w:val="00200486"/>
    <w:rsid w:val="002006A9"/>
    <w:rsid w:val="002012A9"/>
    <w:rsid w:val="00202620"/>
    <w:rsid w:val="0020262D"/>
    <w:rsid w:val="00202C74"/>
    <w:rsid w:val="00204C4B"/>
    <w:rsid w:val="00205478"/>
    <w:rsid w:val="00206838"/>
    <w:rsid w:val="00211324"/>
    <w:rsid w:val="0021238A"/>
    <w:rsid w:val="002137B1"/>
    <w:rsid w:val="00214311"/>
    <w:rsid w:val="00214CBD"/>
    <w:rsid w:val="002209EF"/>
    <w:rsid w:val="00227268"/>
    <w:rsid w:val="002324E9"/>
    <w:rsid w:val="002331E1"/>
    <w:rsid w:val="00235D62"/>
    <w:rsid w:val="00236822"/>
    <w:rsid w:val="00241CC9"/>
    <w:rsid w:val="00243B39"/>
    <w:rsid w:val="00244143"/>
    <w:rsid w:val="002474FC"/>
    <w:rsid w:val="0024794D"/>
    <w:rsid w:val="0025081F"/>
    <w:rsid w:val="00253906"/>
    <w:rsid w:val="0025473F"/>
    <w:rsid w:val="0025505A"/>
    <w:rsid w:val="002554CA"/>
    <w:rsid w:val="00255A64"/>
    <w:rsid w:val="00257699"/>
    <w:rsid w:val="00262E56"/>
    <w:rsid w:val="00262E8F"/>
    <w:rsid w:val="00262F7F"/>
    <w:rsid w:val="00266E84"/>
    <w:rsid w:val="002708FA"/>
    <w:rsid w:val="002715FF"/>
    <w:rsid w:val="0027592E"/>
    <w:rsid w:val="00280232"/>
    <w:rsid w:val="00280E65"/>
    <w:rsid w:val="00282BE4"/>
    <w:rsid w:val="00282C63"/>
    <w:rsid w:val="0028625A"/>
    <w:rsid w:val="00286E5C"/>
    <w:rsid w:val="0029016D"/>
    <w:rsid w:val="00291EBD"/>
    <w:rsid w:val="00295648"/>
    <w:rsid w:val="00296443"/>
    <w:rsid w:val="00297378"/>
    <w:rsid w:val="002977D0"/>
    <w:rsid w:val="002A2D1E"/>
    <w:rsid w:val="002A3C0A"/>
    <w:rsid w:val="002A4468"/>
    <w:rsid w:val="002A6870"/>
    <w:rsid w:val="002B0843"/>
    <w:rsid w:val="002B2632"/>
    <w:rsid w:val="002B3744"/>
    <w:rsid w:val="002B6C1D"/>
    <w:rsid w:val="002B727D"/>
    <w:rsid w:val="002B752A"/>
    <w:rsid w:val="002C1578"/>
    <w:rsid w:val="002C2A55"/>
    <w:rsid w:val="002C37E8"/>
    <w:rsid w:val="002C3DE9"/>
    <w:rsid w:val="002C3F4B"/>
    <w:rsid w:val="002C4730"/>
    <w:rsid w:val="002C47A0"/>
    <w:rsid w:val="002C4CD1"/>
    <w:rsid w:val="002C52F2"/>
    <w:rsid w:val="002C71AF"/>
    <w:rsid w:val="002D07D2"/>
    <w:rsid w:val="002D30F7"/>
    <w:rsid w:val="002D4E65"/>
    <w:rsid w:val="002D541B"/>
    <w:rsid w:val="002D588C"/>
    <w:rsid w:val="002D59D5"/>
    <w:rsid w:val="002D6457"/>
    <w:rsid w:val="002D6F5E"/>
    <w:rsid w:val="002D7132"/>
    <w:rsid w:val="002E01D9"/>
    <w:rsid w:val="002E69D8"/>
    <w:rsid w:val="002E7461"/>
    <w:rsid w:val="002E7B58"/>
    <w:rsid w:val="002F23A1"/>
    <w:rsid w:val="002F4BA6"/>
    <w:rsid w:val="002F665D"/>
    <w:rsid w:val="0030023B"/>
    <w:rsid w:val="00301539"/>
    <w:rsid w:val="00303326"/>
    <w:rsid w:val="00303433"/>
    <w:rsid w:val="00303D3A"/>
    <w:rsid w:val="00305004"/>
    <w:rsid w:val="003065DE"/>
    <w:rsid w:val="00307B1B"/>
    <w:rsid w:val="0031161A"/>
    <w:rsid w:val="003121F2"/>
    <w:rsid w:val="00312D33"/>
    <w:rsid w:val="00313CD6"/>
    <w:rsid w:val="00313D11"/>
    <w:rsid w:val="00316B54"/>
    <w:rsid w:val="00317BC7"/>
    <w:rsid w:val="003217FD"/>
    <w:rsid w:val="00322121"/>
    <w:rsid w:val="003246D1"/>
    <w:rsid w:val="003248D8"/>
    <w:rsid w:val="00330203"/>
    <w:rsid w:val="003317FD"/>
    <w:rsid w:val="003334A0"/>
    <w:rsid w:val="003348A0"/>
    <w:rsid w:val="00340BA0"/>
    <w:rsid w:val="0034429B"/>
    <w:rsid w:val="00346946"/>
    <w:rsid w:val="003505D6"/>
    <w:rsid w:val="00351EF9"/>
    <w:rsid w:val="00354354"/>
    <w:rsid w:val="003550FF"/>
    <w:rsid w:val="00355E1B"/>
    <w:rsid w:val="00356DB1"/>
    <w:rsid w:val="0036218C"/>
    <w:rsid w:val="0036376F"/>
    <w:rsid w:val="00364596"/>
    <w:rsid w:val="00365824"/>
    <w:rsid w:val="00365846"/>
    <w:rsid w:val="00370A65"/>
    <w:rsid w:val="003724A3"/>
    <w:rsid w:val="00377F90"/>
    <w:rsid w:val="003843FA"/>
    <w:rsid w:val="0038729F"/>
    <w:rsid w:val="00391244"/>
    <w:rsid w:val="00392442"/>
    <w:rsid w:val="00393098"/>
    <w:rsid w:val="00393165"/>
    <w:rsid w:val="00394E7F"/>
    <w:rsid w:val="0039505A"/>
    <w:rsid w:val="00395959"/>
    <w:rsid w:val="00396D12"/>
    <w:rsid w:val="00396DB4"/>
    <w:rsid w:val="003A037F"/>
    <w:rsid w:val="003A1E68"/>
    <w:rsid w:val="003A21BA"/>
    <w:rsid w:val="003A3894"/>
    <w:rsid w:val="003A3FD2"/>
    <w:rsid w:val="003A6AFB"/>
    <w:rsid w:val="003B1B8D"/>
    <w:rsid w:val="003B5D9D"/>
    <w:rsid w:val="003B7C1F"/>
    <w:rsid w:val="003C0CD7"/>
    <w:rsid w:val="003C0D22"/>
    <w:rsid w:val="003C2E5F"/>
    <w:rsid w:val="003C301D"/>
    <w:rsid w:val="003C40C9"/>
    <w:rsid w:val="003C525A"/>
    <w:rsid w:val="003D024C"/>
    <w:rsid w:val="003D12FC"/>
    <w:rsid w:val="003D1949"/>
    <w:rsid w:val="003D2675"/>
    <w:rsid w:val="003D337B"/>
    <w:rsid w:val="003D414C"/>
    <w:rsid w:val="003D5467"/>
    <w:rsid w:val="003D5A73"/>
    <w:rsid w:val="003D5B42"/>
    <w:rsid w:val="003D6701"/>
    <w:rsid w:val="003D7038"/>
    <w:rsid w:val="003E28AD"/>
    <w:rsid w:val="003E3278"/>
    <w:rsid w:val="003E45A8"/>
    <w:rsid w:val="003E7D38"/>
    <w:rsid w:val="003F26D4"/>
    <w:rsid w:val="003F32F4"/>
    <w:rsid w:val="003F3515"/>
    <w:rsid w:val="003F7F8E"/>
    <w:rsid w:val="00401373"/>
    <w:rsid w:val="00402284"/>
    <w:rsid w:val="004026B4"/>
    <w:rsid w:val="00405725"/>
    <w:rsid w:val="00407BB6"/>
    <w:rsid w:val="00411F3E"/>
    <w:rsid w:val="0041227F"/>
    <w:rsid w:val="004125EE"/>
    <w:rsid w:val="004143A4"/>
    <w:rsid w:val="0041598E"/>
    <w:rsid w:val="00417DCA"/>
    <w:rsid w:val="00420808"/>
    <w:rsid w:val="00422009"/>
    <w:rsid w:val="004228E4"/>
    <w:rsid w:val="00423FAE"/>
    <w:rsid w:val="004278B8"/>
    <w:rsid w:val="0043061C"/>
    <w:rsid w:val="00430B29"/>
    <w:rsid w:val="0043247C"/>
    <w:rsid w:val="0043280B"/>
    <w:rsid w:val="00433519"/>
    <w:rsid w:val="004345BC"/>
    <w:rsid w:val="00435C80"/>
    <w:rsid w:val="00436F43"/>
    <w:rsid w:val="004379D9"/>
    <w:rsid w:val="00441958"/>
    <w:rsid w:val="00442096"/>
    <w:rsid w:val="0044302F"/>
    <w:rsid w:val="0044331D"/>
    <w:rsid w:val="0044473D"/>
    <w:rsid w:val="00444ACC"/>
    <w:rsid w:val="00450409"/>
    <w:rsid w:val="004512F4"/>
    <w:rsid w:val="00452DFE"/>
    <w:rsid w:val="00453278"/>
    <w:rsid w:val="0045555B"/>
    <w:rsid w:val="00455B20"/>
    <w:rsid w:val="00455CCE"/>
    <w:rsid w:val="00457ADD"/>
    <w:rsid w:val="004616EC"/>
    <w:rsid w:val="00464C02"/>
    <w:rsid w:val="00465299"/>
    <w:rsid w:val="0047265A"/>
    <w:rsid w:val="00472663"/>
    <w:rsid w:val="004743EB"/>
    <w:rsid w:val="00474FDF"/>
    <w:rsid w:val="00475838"/>
    <w:rsid w:val="00476F19"/>
    <w:rsid w:val="004809C7"/>
    <w:rsid w:val="00482F64"/>
    <w:rsid w:val="00483BA5"/>
    <w:rsid w:val="0048431E"/>
    <w:rsid w:val="00484634"/>
    <w:rsid w:val="004879BD"/>
    <w:rsid w:val="00487ED0"/>
    <w:rsid w:val="00493261"/>
    <w:rsid w:val="0049344F"/>
    <w:rsid w:val="00496B87"/>
    <w:rsid w:val="004A0078"/>
    <w:rsid w:val="004A12B5"/>
    <w:rsid w:val="004A18B5"/>
    <w:rsid w:val="004A598E"/>
    <w:rsid w:val="004A60CC"/>
    <w:rsid w:val="004A7FB5"/>
    <w:rsid w:val="004B0968"/>
    <w:rsid w:val="004B0ABF"/>
    <w:rsid w:val="004B1C90"/>
    <w:rsid w:val="004B27AE"/>
    <w:rsid w:val="004B27EB"/>
    <w:rsid w:val="004B4050"/>
    <w:rsid w:val="004B55A8"/>
    <w:rsid w:val="004C016B"/>
    <w:rsid w:val="004C0F45"/>
    <w:rsid w:val="004C5910"/>
    <w:rsid w:val="004C79D2"/>
    <w:rsid w:val="004D127D"/>
    <w:rsid w:val="004D1A25"/>
    <w:rsid w:val="004D2C22"/>
    <w:rsid w:val="004D308A"/>
    <w:rsid w:val="004D3AD3"/>
    <w:rsid w:val="004D4B1D"/>
    <w:rsid w:val="004D5FBE"/>
    <w:rsid w:val="004E4B13"/>
    <w:rsid w:val="004E5E99"/>
    <w:rsid w:val="004E646C"/>
    <w:rsid w:val="004E6A0F"/>
    <w:rsid w:val="004E700F"/>
    <w:rsid w:val="004E7BB3"/>
    <w:rsid w:val="004F0D17"/>
    <w:rsid w:val="004F1028"/>
    <w:rsid w:val="004F75EB"/>
    <w:rsid w:val="00500EE7"/>
    <w:rsid w:val="00505DCF"/>
    <w:rsid w:val="0050752A"/>
    <w:rsid w:val="00507D46"/>
    <w:rsid w:val="00511030"/>
    <w:rsid w:val="0051126B"/>
    <w:rsid w:val="00511FF7"/>
    <w:rsid w:val="00515990"/>
    <w:rsid w:val="00515B11"/>
    <w:rsid w:val="00516D29"/>
    <w:rsid w:val="00524D29"/>
    <w:rsid w:val="00524E8F"/>
    <w:rsid w:val="005255FF"/>
    <w:rsid w:val="00531DF9"/>
    <w:rsid w:val="00534D1A"/>
    <w:rsid w:val="005352DD"/>
    <w:rsid w:val="00536490"/>
    <w:rsid w:val="00536A61"/>
    <w:rsid w:val="00536B4E"/>
    <w:rsid w:val="0054028F"/>
    <w:rsid w:val="00542800"/>
    <w:rsid w:val="00544D10"/>
    <w:rsid w:val="00546584"/>
    <w:rsid w:val="005471DA"/>
    <w:rsid w:val="00547636"/>
    <w:rsid w:val="005530A2"/>
    <w:rsid w:val="0055598D"/>
    <w:rsid w:val="00555A62"/>
    <w:rsid w:val="005607F5"/>
    <w:rsid w:val="005621BA"/>
    <w:rsid w:val="005636D0"/>
    <w:rsid w:val="005655BA"/>
    <w:rsid w:val="00565B57"/>
    <w:rsid w:val="00571B29"/>
    <w:rsid w:val="00571CDB"/>
    <w:rsid w:val="005730F0"/>
    <w:rsid w:val="00574A12"/>
    <w:rsid w:val="00576307"/>
    <w:rsid w:val="00576C3D"/>
    <w:rsid w:val="00580068"/>
    <w:rsid w:val="00580877"/>
    <w:rsid w:val="005817DB"/>
    <w:rsid w:val="00581A8D"/>
    <w:rsid w:val="00590E37"/>
    <w:rsid w:val="00594C0C"/>
    <w:rsid w:val="00596573"/>
    <w:rsid w:val="00597771"/>
    <w:rsid w:val="005A0D1C"/>
    <w:rsid w:val="005A2BCC"/>
    <w:rsid w:val="005A2EA7"/>
    <w:rsid w:val="005A4024"/>
    <w:rsid w:val="005A5220"/>
    <w:rsid w:val="005B05F6"/>
    <w:rsid w:val="005B0667"/>
    <w:rsid w:val="005B10D0"/>
    <w:rsid w:val="005B4FEF"/>
    <w:rsid w:val="005B6894"/>
    <w:rsid w:val="005C00AC"/>
    <w:rsid w:val="005C215F"/>
    <w:rsid w:val="005C422D"/>
    <w:rsid w:val="005C4CCA"/>
    <w:rsid w:val="005D0104"/>
    <w:rsid w:val="005D1A91"/>
    <w:rsid w:val="005D2552"/>
    <w:rsid w:val="005D4CF4"/>
    <w:rsid w:val="005D731F"/>
    <w:rsid w:val="005E0191"/>
    <w:rsid w:val="005E0C53"/>
    <w:rsid w:val="005E1B0F"/>
    <w:rsid w:val="005E28B5"/>
    <w:rsid w:val="005E31DF"/>
    <w:rsid w:val="005E3624"/>
    <w:rsid w:val="005E52B9"/>
    <w:rsid w:val="005E5FDE"/>
    <w:rsid w:val="005E66E4"/>
    <w:rsid w:val="005F062A"/>
    <w:rsid w:val="005F0E41"/>
    <w:rsid w:val="005F6D6A"/>
    <w:rsid w:val="0060146D"/>
    <w:rsid w:val="00606AC8"/>
    <w:rsid w:val="00607BF8"/>
    <w:rsid w:val="00615B52"/>
    <w:rsid w:val="0061641A"/>
    <w:rsid w:val="006178FD"/>
    <w:rsid w:val="00617A4D"/>
    <w:rsid w:val="0062056A"/>
    <w:rsid w:val="006207FB"/>
    <w:rsid w:val="006215C6"/>
    <w:rsid w:val="0062173B"/>
    <w:rsid w:val="00624243"/>
    <w:rsid w:val="0062448A"/>
    <w:rsid w:val="00624626"/>
    <w:rsid w:val="00624CE9"/>
    <w:rsid w:val="0062605C"/>
    <w:rsid w:val="0062761A"/>
    <w:rsid w:val="00627EBD"/>
    <w:rsid w:val="00630048"/>
    <w:rsid w:val="0063032A"/>
    <w:rsid w:val="0063333A"/>
    <w:rsid w:val="006333E8"/>
    <w:rsid w:val="00633EDF"/>
    <w:rsid w:val="00644EAC"/>
    <w:rsid w:val="00646887"/>
    <w:rsid w:val="00647510"/>
    <w:rsid w:val="00651AA2"/>
    <w:rsid w:val="00651E43"/>
    <w:rsid w:val="00665185"/>
    <w:rsid w:val="00666730"/>
    <w:rsid w:val="00670AEF"/>
    <w:rsid w:val="00671B6D"/>
    <w:rsid w:val="00671ECF"/>
    <w:rsid w:val="006734EB"/>
    <w:rsid w:val="0067350E"/>
    <w:rsid w:val="006736B2"/>
    <w:rsid w:val="006753B2"/>
    <w:rsid w:val="0067649D"/>
    <w:rsid w:val="00677343"/>
    <w:rsid w:val="00680094"/>
    <w:rsid w:val="00681D6E"/>
    <w:rsid w:val="00684C99"/>
    <w:rsid w:val="00684E7B"/>
    <w:rsid w:val="00685DD6"/>
    <w:rsid w:val="006872B8"/>
    <w:rsid w:val="00693F0D"/>
    <w:rsid w:val="00695FE3"/>
    <w:rsid w:val="006A0779"/>
    <w:rsid w:val="006A32AF"/>
    <w:rsid w:val="006A3A02"/>
    <w:rsid w:val="006A418F"/>
    <w:rsid w:val="006A4BA3"/>
    <w:rsid w:val="006A6CEC"/>
    <w:rsid w:val="006B4162"/>
    <w:rsid w:val="006C147E"/>
    <w:rsid w:val="006C17CC"/>
    <w:rsid w:val="006C1A14"/>
    <w:rsid w:val="006C2705"/>
    <w:rsid w:val="006C4B0E"/>
    <w:rsid w:val="006D173D"/>
    <w:rsid w:val="006D33EE"/>
    <w:rsid w:val="006D39AD"/>
    <w:rsid w:val="006D3A37"/>
    <w:rsid w:val="006D3E22"/>
    <w:rsid w:val="006D4650"/>
    <w:rsid w:val="006D6626"/>
    <w:rsid w:val="006D7188"/>
    <w:rsid w:val="006E0A52"/>
    <w:rsid w:val="006E0BA9"/>
    <w:rsid w:val="006E16C3"/>
    <w:rsid w:val="006E22FB"/>
    <w:rsid w:val="006E299B"/>
    <w:rsid w:val="006E3308"/>
    <w:rsid w:val="006E3832"/>
    <w:rsid w:val="006E6AA1"/>
    <w:rsid w:val="006E7D39"/>
    <w:rsid w:val="006F113B"/>
    <w:rsid w:val="006F17B9"/>
    <w:rsid w:val="006F18D3"/>
    <w:rsid w:val="006F3159"/>
    <w:rsid w:val="006F37F5"/>
    <w:rsid w:val="006F69E5"/>
    <w:rsid w:val="006F7B14"/>
    <w:rsid w:val="00700004"/>
    <w:rsid w:val="0070348F"/>
    <w:rsid w:val="00711620"/>
    <w:rsid w:val="00711D41"/>
    <w:rsid w:val="007129D0"/>
    <w:rsid w:val="0071346A"/>
    <w:rsid w:val="007135D3"/>
    <w:rsid w:val="0071597D"/>
    <w:rsid w:val="0071689E"/>
    <w:rsid w:val="007172E5"/>
    <w:rsid w:val="0071794B"/>
    <w:rsid w:val="00722A7F"/>
    <w:rsid w:val="0072548A"/>
    <w:rsid w:val="007260D8"/>
    <w:rsid w:val="00727BCD"/>
    <w:rsid w:val="0073199C"/>
    <w:rsid w:val="00733070"/>
    <w:rsid w:val="0073759E"/>
    <w:rsid w:val="007410CF"/>
    <w:rsid w:val="00743BAC"/>
    <w:rsid w:val="007464B3"/>
    <w:rsid w:val="0074659F"/>
    <w:rsid w:val="007465A0"/>
    <w:rsid w:val="007471AC"/>
    <w:rsid w:val="007478C4"/>
    <w:rsid w:val="00750834"/>
    <w:rsid w:val="007537F0"/>
    <w:rsid w:val="00757CC9"/>
    <w:rsid w:val="00760C4E"/>
    <w:rsid w:val="00761A8C"/>
    <w:rsid w:val="0076277A"/>
    <w:rsid w:val="00763236"/>
    <w:rsid w:val="00772089"/>
    <w:rsid w:val="00773E33"/>
    <w:rsid w:val="00776496"/>
    <w:rsid w:val="007772A8"/>
    <w:rsid w:val="00780393"/>
    <w:rsid w:val="007823F5"/>
    <w:rsid w:val="00784E22"/>
    <w:rsid w:val="00785758"/>
    <w:rsid w:val="00785867"/>
    <w:rsid w:val="00791CAF"/>
    <w:rsid w:val="007920E2"/>
    <w:rsid w:val="0079278D"/>
    <w:rsid w:val="00792EC2"/>
    <w:rsid w:val="00794133"/>
    <w:rsid w:val="00794B36"/>
    <w:rsid w:val="00796E01"/>
    <w:rsid w:val="00796EFF"/>
    <w:rsid w:val="007A079D"/>
    <w:rsid w:val="007A1D37"/>
    <w:rsid w:val="007A2C79"/>
    <w:rsid w:val="007A481C"/>
    <w:rsid w:val="007A567B"/>
    <w:rsid w:val="007A5BA7"/>
    <w:rsid w:val="007A7A9D"/>
    <w:rsid w:val="007A7F7E"/>
    <w:rsid w:val="007B0C90"/>
    <w:rsid w:val="007B18FB"/>
    <w:rsid w:val="007B1F26"/>
    <w:rsid w:val="007B3686"/>
    <w:rsid w:val="007B4513"/>
    <w:rsid w:val="007B55EE"/>
    <w:rsid w:val="007B6240"/>
    <w:rsid w:val="007B724F"/>
    <w:rsid w:val="007B7AD4"/>
    <w:rsid w:val="007C00FB"/>
    <w:rsid w:val="007C44A2"/>
    <w:rsid w:val="007C44AB"/>
    <w:rsid w:val="007C5D44"/>
    <w:rsid w:val="007C68BB"/>
    <w:rsid w:val="007C7E5D"/>
    <w:rsid w:val="007D0784"/>
    <w:rsid w:val="007D4685"/>
    <w:rsid w:val="007D79CD"/>
    <w:rsid w:val="007D7B3F"/>
    <w:rsid w:val="007E023A"/>
    <w:rsid w:val="007E17CD"/>
    <w:rsid w:val="007E2196"/>
    <w:rsid w:val="007E4967"/>
    <w:rsid w:val="007E4973"/>
    <w:rsid w:val="007E5C7B"/>
    <w:rsid w:val="007F25E3"/>
    <w:rsid w:val="007F2EC0"/>
    <w:rsid w:val="007F4C0B"/>
    <w:rsid w:val="007F632A"/>
    <w:rsid w:val="007F75F3"/>
    <w:rsid w:val="007F7C57"/>
    <w:rsid w:val="00802645"/>
    <w:rsid w:val="008040D0"/>
    <w:rsid w:val="0080429C"/>
    <w:rsid w:val="008051F1"/>
    <w:rsid w:val="00806BAB"/>
    <w:rsid w:val="00806CA7"/>
    <w:rsid w:val="0080718E"/>
    <w:rsid w:val="0081015B"/>
    <w:rsid w:val="00810717"/>
    <w:rsid w:val="00811896"/>
    <w:rsid w:val="00816C5B"/>
    <w:rsid w:val="00817240"/>
    <w:rsid w:val="00820022"/>
    <w:rsid w:val="008229FD"/>
    <w:rsid w:val="0082533B"/>
    <w:rsid w:val="008272F7"/>
    <w:rsid w:val="008275EA"/>
    <w:rsid w:val="00830921"/>
    <w:rsid w:val="008317B9"/>
    <w:rsid w:val="00834640"/>
    <w:rsid w:val="0083533E"/>
    <w:rsid w:val="008357C6"/>
    <w:rsid w:val="00835A65"/>
    <w:rsid w:val="008362E1"/>
    <w:rsid w:val="0083663D"/>
    <w:rsid w:val="00837E20"/>
    <w:rsid w:val="0084030E"/>
    <w:rsid w:val="008409C5"/>
    <w:rsid w:val="008422FC"/>
    <w:rsid w:val="00845AAD"/>
    <w:rsid w:val="00846161"/>
    <w:rsid w:val="00846AB5"/>
    <w:rsid w:val="0085030E"/>
    <w:rsid w:val="00852CC5"/>
    <w:rsid w:val="0085312A"/>
    <w:rsid w:val="00853967"/>
    <w:rsid w:val="00854875"/>
    <w:rsid w:val="00856E71"/>
    <w:rsid w:val="0085780B"/>
    <w:rsid w:val="008601E5"/>
    <w:rsid w:val="00860635"/>
    <w:rsid w:val="008624A3"/>
    <w:rsid w:val="00865A29"/>
    <w:rsid w:val="00870D3F"/>
    <w:rsid w:val="00872613"/>
    <w:rsid w:val="00872CFC"/>
    <w:rsid w:val="008753C4"/>
    <w:rsid w:val="0087552D"/>
    <w:rsid w:val="00875E70"/>
    <w:rsid w:val="00876259"/>
    <w:rsid w:val="008844E7"/>
    <w:rsid w:val="008866C7"/>
    <w:rsid w:val="008868F9"/>
    <w:rsid w:val="00886C3F"/>
    <w:rsid w:val="00887CF5"/>
    <w:rsid w:val="00890191"/>
    <w:rsid w:val="008909C5"/>
    <w:rsid w:val="00891C5E"/>
    <w:rsid w:val="0089459A"/>
    <w:rsid w:val="008948BC"/>
    <w:rsid w:val="00895C3D"/>
    <w:rsid w:val="008A2505"/>
    <w:rsid w:val="008A4EEA"/>
    <w:rsid w:val="008B0FD2"/>
    <w:rsid w:val="008B1C0D"/>
    <w:rsid w:val="008B40F4"/>
    <w:rsid w:val="008B63E1"/>
    <w:rsid w:val="008C0627"/>
    <w:rsid w:val="008C1402"/>
    <w:rsid w:val="008C1468"/>
    <w:rsid w:val="008C2650"/>
    <w:rsid w:val="008C294D"/>
    <w:rsid w:val="008C2EDB"/>
    <w:rsid w:val="008C318E"/>
    <w:rsid w:val="008C39BB"/>
    <w:rsid w:val="008C4FB2"/>
    <w:rsid w:val="008C5221"/>
    <w:rsid w:val="008C69BC"/>
    <w:rsid w:val="008D2902"/>
    <w:rsid w:val="008D35F4"/>
    <w:rsid w:val="008E0F49"/>
    <w:rsid w:val="008E2C8A"/>
    <w:rsid w:val="008E2F23"/>
    <w:rsid w:val="008E3E83"/>
    <w:rsid w:val="008E4797"/>
    <w:rsid w:val="008E5358"/>
    <w:rsid w:val="008E7FC7"/>
    <w:rsid w:val="008F01F2"/>
    <w:rsid w:val="008F2FFA"/>
    <w:rsid w:val="008F3055"/>
    <w:rsid w:val="008F59B7"/>
    <w:rsid w:val="00901BFE"/>
    <w:rsid w:val="0090224B"/>
    <w:rsid w:val="00902382"/>
    <w:rsid w:val="00917C45"/>
    <w:rsid w:val="00917E68"/>
    <w:rsid w:val="00921563"/>
    <w:rsid w:val="00921655"/>
    <w:rsid w:val="009241E7"/>
    <w:rsid w:val="00930474"/>
    <w:rsid w:val="00930F50"/>
    <w:rsid w:val="0093374B"/>
    <w:rsid w:val="00935925"/>
    <w:rsid w:val="00935934"/>
    <w:rsid w:val="00940368"/>
    <w:rsid w:val="0094086B"/>
    <w:rsid w:val="00942C6F"/>
    <w:rsid w:val="00943E7A"/>
    <w:rsid w:val="00944334"/>
    <w:rsid w:val="00944683"/>
    <w:rsid w:val="00944C70"/>
    <w:rsid w:val="00944EC2"/>
    <w:rsid w:val="0094530B"/>
    <w:rsid w:val="009518A8"/>
    <w:rsid w:val="00951F50"/>
    <w:rsid w:val="00952BD2"/>
    <w:rsid w:val="00952C65"/>
    <w:rsid w:val="009556BE"/>
    <w:rsid w:val="0096026E"/>
    <w:rsid w:val="009605A8"/>
    <w:rsid w:val="00960661"/>
    <w:rsid w:val="009612CC"/>
    <w:rsid w:val="00963169"/>
    <w:rsid w:val="00963500"/>
    <w:rsid w:val="00965DD0"/>
    <w:rsid w:val="00967118"/>
    <w:rsid w:val="009674F1"/>
    <w:rsid w:val="00967F95"/>
    <w:rsid w:val="00970038"/>
    <w:rsid w:val="00970FFF"/>
    <w:rsid w:val="00971147"/>
    <w:rsid w:val="00972453"/>
    <w:rsid w:val="00972FC9"/>
    <w:rsid w:val="00973C42"/>
    <w:rsid w:val="0097523E"/>
    <w:rsid w:val="00976E89"/>
    <w:rsid w:val="00976EBD"/>
    <w:rsid w:val="00977931"/>
    <w:rsid w:val="00980891"/>
    <w:rsid w:val="00981047"/>
    <w:rsid w:val="00981F22"/>
    <w:rsid w:val="009820D3"/>
    <w:rsid w:val="00983CC9"/>
    <w:rsid w:val="0098409B"/>
    <w:rsid w:val="009844CE"/>
    <w:rsid w:val="00987DB4"/>
    <w:rsid w:val="00991899"/>
    <w:rsid w:val="009930A6"/>
    <w:rsid w:val="0099428D"/>
    <w:rsid w:val="0099600C"/>
    <w:rsid w:val="009A1B0B"/>
    <w:rsid w:val="009A3D10"/>
    <w:rsid w:val="009A4322"/>
    <w:rsid w:val="009A54B0"/>
    <w:rsid w:val="009A5C36"/>
    <w:rsid w:val="009A7B0C"/>
    <w:rsid w:val="009B11B8"/>
    <w:rsid w:val="009B4835"/>
    <w:rsid w:val="009B5915"/>
    <w:rsid w:val="009B63D4"/>
    <w:rsid w:val="009C10AE"/>
    <w:rsid w:val="009C1670"/>
    <w:rsid w:val="009C1EA8"/>
    <w:rsid w:val="009C4312"/>
    <w:rsid w:val="009C4403"/>
    <w:rsid w:val="009C5656"/>
    <w:rsid w:val="009C5B47"/>
    <w:rsid w:val="009C736E"/>
    <w:rsid w:val="009D0164"/>
    <w:rsid w:val="009D1620"/>
    <w:rsid w:val="009D25A2"/>
    <w:rsid w:val="009D4127"/>
    <w:rsid w:val="009D5028"/>
    <w:rsid w:val="009D570E"/>
    <w:rsid w:val="009D71A0"/>
    <w:rsid w:val="009E0A26"/>
    <w:rsid w:val="009E3821"/>
    <w:rsid w:val="009E5CFD"/>
    <w:rsid w:val="009E6631"/>
    <w:rsid w:val="009E6E90"/>
    <w:rsid w:val="009E7458"/>
    <w:rsid w:val="009E7F4A"/>
    <w:rsid w:val="009F4162"/>
    <w:rsid w:val="00A00052"/>
    <w:rsid w:val="00A03A6C"/>
    <w:rsid w:val="00A0502C"/>
    <w:rsid w:val="00A056ED"/>
    <w:rsid w:val="00A11FA2"/>
    <w:rsid w:val="00A13D3A"/>
    <w:rsid w:val="00A20B76"/>
    <w:rsid w:val="00A20CD4"/>
    <w:rsid w:val="00A21596"/>
    <w:rsid w:val="00A263D7"/>
    <w:rsid w:val="00A30015"/>
    <w:rsid w:val="00A314DC"/>
    <w:rsid w:val="00A317A1"/>
    <w:rsid w:val="00A31873"/>
    <w:rsid w:val="00A3391A"/>
    <w:rsid w:val="00A3488B"/>
    <w:rsid w:val="00A34EAF"/>
    <w:rsid w:val="00A35C68"/>
    <w:rsid w:val="00A375FB"/>
    <w:rsid w:val="00A40CC7"/>
    <w:rsid w:val="00A40F34"/>
    <w:rsid w:val="00A4204B"/>
    <w:rsid w:val="00A47A60"/>
    <w:rsid w:val="00A52524"/>
    <w:rsid w:val="00A56FAE"/>
    <w:rsid w:val="00A60E90"/>
    <w:rsid w:val="00A63102"/>
    <w:rsid w:val="00A64217"/>
    <w:rsid w:val="00A6461F"/>
    <w:rsid w:val="00A64D4E"/>
    <w:rsid w:val="00A6544B"/>
    <w:rsid w:val="00A66D0B"/>
    <w:rsid w:val="00A67F82"/>
    <w:rsid w:val="00A70235"/>
    <w:rsid w:val="00A7067C"/>
    <w:rsid w:val="00A7084A"/>
    <w:rsid w:val="00A76883"/>
    <w:rsid w:val="00A76D23"/>
    <w:rsid w:val="00A87636"/>
    <w:rsid w:val="00A87D01"/>
    <w:rsid w:val="00A91AE9"/>
    <w:rsid w:val="00A92C8C"/>
    <w:rsid w:val="00A93B92"/>
    <w:rsid w:val="00A93EAA"/>
    <w:rsid w:val="00A93FF4"/>
    <w:rsid w:val="00A9665B"/>
    <w:rsid w:val="00AA0990"/>
    <w:rsid w:val="00AA150E"/>
    <w:rsid w:val="00AA3454"/>
    <w:rsid w:val="00AA495F"/>
    <w:rsid w:val="00AA5295"/>
    <w:rsid w:val="00AA5C41"/>
    <w:rsid w:val="00AA7AF6"/>
    <w:rsid w:val="00AB0BB1"/>
    <w:rsid w:val="00AB2BE3"/>
    <w:rsid w:val="00AB7256"/>
    <w:rsid w:val="00AC0BC9"/>
    <w:rsid w:val="00AC0BD1"/>
    <w:rsid w:val="00AC1164"/>
    <w:rsid w:val="00AC37C8"/>
    <w:rsid w:val="00AC46E2"/>
    <w:rsid w:val="00AC4B13"/>
    <w:rsid w:val="00AC6208"/>
    <w:rsid w:val="00AC6DD4"/>
    <w:rsid w:val="00AD07AE"/>
    <w:rsid w:val="00AD5D9D"/>
    <w:rsid w:val="00AE22C4"/>
    <w:rsid w:val="00AE2406"/>
    <w:rsid w:val="00AE6512"/>
    <w:rsid w:val="00AE73AB"/>
    <w:rsid w:val="00AF0F02"/>
    <w:rsid w:val="00AF3B96"/>
    <w:rsid w:val="00AF4054"/>
    <w:rsid w:val="00AF42B9"/>
    <w:rsid w:val="00AF76CD"/>
    <w:rsid w:val="00B003FD"/>
    <w:rsid w:val="00B0420E"/>
    <w:rsid w:val="00B0683E"/>
    <w:rsid w:val="00B11322"/>
    <w:rsid w:val="00B133DC"/>
    <w:rsid w:val="00B13CA6"/>
    <w:rsid w:val="00B151E7"/>
    <w:rsid w:val="00B17443"/>
    <w:rsid w:val="00B217CF"/>
    <w:rsid w:val="00B218B4"/>
    <w:rsid w:val="00B21CE5"/>
    <w:rsid w:val="00B22039"/>
    <w:rsid w:val="00B221C0"/>
    <w:rsid w:val="00B24308"/>
    <w:rsid w:val="00B256B5"/>
    <w:rsid w:val="00B25D83"/>
    <w:rsid w:val="00B26C6B"/>
    <w:rsid w:val="00B26F3C"/>
    <w:rsid w:val="00B26F5C"/>
    <w:rsid w:val="00B312F4"/>
    <w:rsid w:val="00B3165D"/>
    <w:rsid w:val="00B335B6"/>
    <w:rsid w:val="00B34235"/>
    <w:rsid w:val="00B36064"/>
    <w:rsid w:val="00B371D8"/>
    <w:rsid w:val="00B407B2"/>
    <w:rsid w:val="00B46AE2"/>
    <w:rsid w:val="00B4718B"/>
    <w:rsid w:val="00B47F8B"/>
    <w:rsid w:val="00B50D62"/>
    <w:rsid w:val="00B52543"/>
    <w:rsid w:val="00B528DF"/>
    <w:rsid w:val="00B54FEC"/>
    <w:rsid w:val="00B5531E"/>
    <w:rsid w:val="00B555A5"/>
    <w:rsid w:val="00B565A8"/>
    <w:rsid w:val="00B603CC"/>
    <w:rsid w:val="00B62FD8"/>
    <w:rsid w:val="00B64DE5"/>
    <w:rsid w:val="00B65442"/>
    <w:rsid w:val="00B67547"/>
    <w:rsid w:val="00B70054"/>
    <w:rsid w:val="00B7067C"/>
    <w:rsid w:val="00B71891"/>
    <w:rsid w:val="00B721F0"/>
    <w:rsid w:val="00B72A8E"/>
    <w:rsid w:val="00B72D8B"/>
    <w:rsid w:val="00B73195"/>
    <w:rsid w:val="00B73F73"/>
    <w:rsid w:val="00B74686"/>
    <w:rsid w:val="00B7534C"/>
    <w:rsid w:val="00B76B58"/>
    <w:rsid w:val="00B774EB"/>
    <w:rsid w:val="00B77CA2"/>
    <w:rsid w:val="00B81601"/>
    <w:rsid w:val="00B82064"/>
    <w:rsid w:val="00B85DEF"/>
    <w:rsid w:val="00B864F3"/>
    <w:rsid w:val="00B91A7E"/>
    <w:rsid w:val="00B938F4"/>
    <w:rsid w:val="00B94853"/>
    <w:rsid w:val="00B94B43"/>
    <w:rsid w:val="00B95C49"/>
    <w:rsid w:val="00B9793D"/>
    <w:rsid w:val="00BA00E4"/>
    <w:rsid w:val="00BA0966"/>
    <w:rsid w:val="00BA1B34"/>
    <w:rsid w:val="00BA1BB4"/>
    <w:rsid w:val="00BA1BED"/>
    <w:rsid w:val="00BA5A45"/>
    <w:rsid w:val="00BB0A1B"/>
    <w:rsid w:val="00BB2707"/>
    <w:rsid w:val="00BB5CD7"/>
    <w:rsid w:val="00BB62C3"/>
    <w:rsid w:val="00BB672D"/>
    <w:rsid w:val="00BB6DDB"/>
    <w:rsid w:val="00BB7E79"/>
    <w:rsid w:val="00BB7EA2"/>
    <w:rsid w:val="00BC01B7"/>
    <w:rsid w:val="00BC02CC"/>
    <w:rsid w:val="00BC23AE"/>
    <w:rsid w:val="00BC29F7"/>
    <w:rsid w:val="00BC53A4"/>
    <w:rsid w:val="00BC6FF0"/>
    <w:rsid w:val="00BD052A"/>
    <w:rsid w:val="00BD07E6"/>
    <w:rsid w:val="00BD1155"/>
    <w:rsid w:val="00BD290B"/>
    <w:rsid w:val="00BD7266"/>
    <w:rsid w:val="00BE2864"/>
    <w:rsid w:val="00BF0691"/>
    <w:rsid w:val="00BF3061"/>
    <w:rsid w:val="00BF4CDE"/>
    <w:rsid w:val="00BF577C"/>
    <w:rsid w:val="00BF71B8"/>
    <w:rsid w:val="00C0145F"/>
    <w:rsid w:val="00C027AF"/>
    <w:rsid w:val="00C03B2F"/>
    <w:rsid w:val="00C04CD3"/>
    <w:rsid w:val="00C05408"/>
    <w:rsid w:val="00C057BC"/>
    <w:rsid w:val="00C05C04"/>
    <w:rsid w:val="00C10ACD"/>
    <w:rsid w:val="00C11524"/>
    <w:rsid w:val="00C127F4"/>
    <w:rsid w:val="00C12C14"/>
    <w:rsid w:val="00C1460F"/>
    <w:rsid w:val="00C1485A"/>
    <w:rsid w:val="00C17B2C"/>
    <w:rsid w:val="00C2069D"/>
    <w:rsid w:val="00C221E3"/>
    <w:rsid w:val="00C23CAB"/>
    <w:rsid w:val="00C2648F"/>
    <w:rsid w:val="00C274F7"/>
    <w:rsid w:val="00C30375"/>
    <w:rsid w:val="00C30B14"/>
    <w:rsid w:val="00C33A1D"/>
    <w:rsid w:val="00C351BA"/>
    <w:rsid w:val="00C36F40"/>
    <w:rsid w:val="00C37C1E"/>
    <w:rsid w:val="00C408E8"/>
    <w:rsid w:val="00C41025"/>
    <w:rsid w:val="00C41BFA"/>
    <w:rsid w:val="00C43A4E"/>
    <w:rsid w:val="00C442EB"/>
    <w:rsid w:val="00C51526"/>
    <w:rsid w:val="00C52EF1"/>
    <w:rsid w:val="00C53654"/>
    <w:rsid w:val="00C53D59"/>
    <w:rsid w:val="00C5446F"/>
    <w:rsid w:val="00C55457"/>
    <w:rsid w:val="00C55F93"/>
    <w:rsid w:val="00C56794"/>
    <w:rsid w:val="00C606E1"/>
    <w:rsid w:val="00C611F4"/>
    <w:rsid w:val="00C6349E"/>
    <w:rsid w:val="00C64F65"/>
    <w:rsid w:val="00C755D7"/>
    <w:rsid w:val="00C75BDC"/>
    <w:rsid w:val="00C766F5"/>
    <w:rsid w:val="00C82FD8"/>
    <w:rsid w:val="00C83721"/>
    <w:rsid w:val="00C874D8"/>
    <w:rsid w:val="00C90A2A"/>
    <w:rsid w:val="00C90AA9"/>
    <w:rsid w:val="00C90ED9"/>
    <w:rsid w:val="00C94388"/>
    <w:rsid w:val="00C952A3"/>
    <w:rsid w:val="00C95C28"/>
    <w:rsid w:val="00C96758"/>
    <w:rsid w:val="00C9740C"/>
    <w:rsid w:val="00CA2354"/>
    <w:rsid w:val="00CA25FF"/>
    <w:rsid w:val="00CA35C2"/>
    <w:rsid w:val="00CA42F4"/>
    <w:rsid w:val="00CA4AF9"/>
    <w:rsid w:val="00CA58DF"/>
    <w:rsid w:val="00CB2AC2"/>
    <w:rsid w:val="00CB3497"/>
    <w:rsid w:val="00CB4944"/>
    <w:rsid w:val="00CB7708"/>
    <w:rsid w:val="00CC0925"/>
    <w:rsid w:val="00CC2039"/>
    <w:rsid w:val="00CC2573"/>
    <w:rsid w:val="00CC352D"/>
    <w:rsid w:val="00CC4916"/>
    <w:rsid w:val="00CC521A"/>
    <w:rsid w:val="00CC5D37"/>
    <w:rsid w:val="00CC61EC"/>
    <w:rsid w:val="00CD0271"/>
    <w:rsid w:val="00CD0C19"/>
    <w:rsid w:val="00CD216F"/>
    <w:rsid w:val="00CD3613"/>
    <w:rsid w:val="00CD4962"/>
    <w:rsid w:val="00CD6091"/>
    <w:rsid w:val="00CD7D6B"/>
    <w:rsid w:val="00CE0383"/>
    <w:rsid w:val="00CE2F39"/>
    <w:rsid w:val="00CE5C93"/>
    <w:rsid w:val="00CE61DE"/>
    <w:rsid w:val="00CF28FC"/>
    <w:rsid w:val="00CF4F29"/>
    <w:rsid w:val="00CF787F"/>
    <w:rsid w:val="00CF7DC7"/>
    <w:rsid w:val="00D018D7"/>
    <w:rsid w:val="00D03205"/>
    <w:rsid w:val="00D05E47"/>
    <w:rsid w:val="00D13768"/>
    <w:rsid w:val="00D13B33"/>
    <w:rsid w:val="00D16C61"/>
    <w:rsid w:val="00D1710E"/>
    <w:rsid w:val="00D17703"/>
    <w:rsid w:val="00D20E02"/>
    <w:rsid w:val="00D21B53"/>
    <w:rsid w:val="00D222B0"/>
    <w:rsid w:val="00D2355D"/>
    <w:rsid w:val="00D236F2"/>
    <w:rsid w:val="00D2373B"/>
    <w:rsid w:val="00D253E7"/>
    <w:rsid w:val="00D257F7"/>
    <w:rsid w:val="00D3040F"/>
    <w:rsid w:val="00D3052B"/>
    <w:rsid w:val="00D308DF"/>
    <w:rsid w:val="00D31349"/>
    <w:rsid w:val="00D32C8F"/>
    <w:rsid w:val="00D32ED9"/>
    <w:rsid w:val="00D34058"/>
    <w:rsid w:val="00D35E43"/>
    <w:rsid w:val="00D431A0"/>
    <w:rsid w:val="00D446B6"/>
    <w:rsid w:val="00D44A6E"/>
    <w:rsid w:val="00D45587"/>
    <w:rsid w:val="00D46106"/>
    <w:rsid w:val="00D468F2"/>
    <w:rsid w:val="00D47E81"/>
    <w:rsid w:val="00D51BC6"/>
    <w:rsid w:val="00D51BD1"/>
    <w:rsid w:val="00D54583"/>
    <w:rsid w:val="00D54788"/>
    <w:rsid w:val="00D602A7"/>
    <w:rsid w:val="00D667D1"/>
    <w:rsid w:val="00D676BA"/>
    <w:rsid w:val="00D704B3"/>
    <w:rsid w:val="00D778C0"/>
    <w:rsid w:val="00D827AB"/>
    <w:rsid w:val="00D830BB"/>
    <w:rsid w:val="00D85BE6"/>
    <w:rsid w:val="00D86369"/>
    <w:rsid w:val="00D86C22"/>
    <w:rsid w:val="00D86CDC"/>
    <w:rsid w:val="00D90502"/>
    <w:rsid w:val="00D91736"/>
    <w:rsid w:val="00D944FB"/>
    <w:rsid w:val="00D946D9"/>
    <w:rsid w:val="00D955BE"/>
    <w:rsid w:val="00D969A9"/>
    <w:rsid w:val="00D97054"/>
    <w:rsid w:val="00DA08AA"/>
    <w:rsid w:val="00DA2D1C"/>
    <w:rsid w:val="00DA49C5"/>
    <w:rsid w:val="00DA53C7"/>
    <w:rsid w:val="00DA66FB"/>
    <w:rsid w:val="00DA67A9"/>
    <w:rsid w:val="00DA6A62"/>
    <w:rsid w:val="00DA7F0C"/>
    <w:rsid w:val="00DB26D3"/>
    <w:rsid w:val="00DB5056"/>
    <w:rsid w:val="00DB521D"/>
    <w:rsid w:val="00DC0F38"/>
    <w:rsid w:val="00DC3F90"/>
    <w:rsid w:val="00DC682A"/>
    <w:rsid w:val="00DC6D8C"/>
    <w:rsid w:val="00DC79F3"/>
    <w:rsid w:val="00DD212E"/>
    <w:rsid w:val="00DD23D9"/>
    <w:rsid w:val="00DD4EEC"/>
    <w:rsid w:val="00DD5630"/>
    <w:rsid w:val="00DD6554"/>
    <w:rsid w:val="00DE09D4"/>
    <w:rsid w:val="00DE26CA"/>
    <w:rsid w:val="00DE6F39"/>
    <w:rsid w:val="00DF2460"/>
    <w:rsid w:val="00DF2A11"/>
    <w:rsid w:val="00DF4CD9"/>
    <w:rsid w:val="00DF4D91"/>
    <w:rsid w:val="00E000BA"/>
    <w:rsid w:val="00E02DD4"/>
    <w:rsid w:val="00E04F48"/>
    <w:rsid w:val="00E05514"/>
    <w:rsid w:val="00E05767"/>
    <w:rsid w:val="00E05B22"/>
    <w:rsid w:val="00E06FFF"/>
    <w:rsid w:val="00E072D1"/>
    <w:rsid w:val="00E1007A"/>
    <w:rsid w:val="00E12D15"/>
    <w:rsid w:val="00E1406F"/>
    <w:rsid w:val="00E14951"/>
    <w:rsid w:val="00E15633"/>
    <w:rsid w:val="00E16890"/>
    <w:rsid w:val="00E17862"/>
    <w:rsid w:val="00E17DEF"/>
    <w:rsid w:val="00E17F62"/>
    <w:rsid w:val="00E20474"/>
    <w:rsid w:val="00E2072E"/>
    <w:rsid w:val="00E20B3F"/>
    <w:rsid w:val="00E225CE"/>
    <w:rsid w:val="00E245C6"/>
    <w:rsid w:val="00E246D1"/>
    <w:rsid w:val="00E2515A"/>
    <w:rsid w:val="00E33655"/>
    <w:rsid w:val="00E33C52"/>
    <w:rsid w:val="00E372AF"/>
    <w:rsid w:val="00E40388"/>
    <w:rsid w:val="00E422AF"/>
    <w:rsid w:val="00E439F9"/>
    <w:rsid w:val="00E460AB"/>
    <w:rsid w:val="00E46AC4"/>
    <w:rsid w:val="00E5543B"/>
    <w:rsid w:val="00E55A0E"/>
    <w:rsid w:val="00E6070D"/>
    <w:rsid w:val="00E61AC2"/>
    <w:rsid w:val="00E62732"/>
    <w:rsid w:val="00E65DBF"/>
    <w:rsid w:val="00E671C6"/>
    <w:rsid w:val="00E71A0E"/>
    <w:rsid w:val="00E74C02"/>
    <w:rsid w:val="00E757F2"/>
    <w:rsid w:val="00E75BEA"/>
    <w:rsid w:val="00E75C04"/>
    <w:rsid w:val="00E76C49"/>
    <w:rsid w:val="00E8202F"/>
    <w:rsid w:val="00E869F5"/>
    <w:rsid w:val="00E879F8"/>
    <w:rsid w:val="00E916B6"/>
    <w:rsid w:val="00E91E8D"/>
    <w:rsid w:val="00E9284E"/>
    <w:rsid w:val="00E93329"/>
    <w:rsid w:val="00E94EBA"/>
    <w:rsid w:val="00E95D37"/>
    <w:rsid w:val="00E96024"/>
    <w:rsid w:val="00E9790A"/>
    <w:rsid w:val="00EA0215"/>
    <w:rsid w:val="00EA1E85"/>
    <w:rsid w:val="00EA2C3D"/>
    <w:rsid w:val="00EA7359"/>
    <w:rsid w:val="00EA7C29"/>
    <w:rsid w:val="00EA7FFD"/>
    <w:rsid w:val="00EB6477"/>
    <w:rsid w:val="00EB7D11"/>
    <w:rsid w:val="00EC2E84"/>
    <w:rsid w:val="00EC41A5"/>
    <w:rsid w:val="00EC6584"/>
    <w:rsid w:val="00EC7B3E"/>
    <w:rsid w:val="00ED146E"/>
    <w:rsid w:val="00ED2532"/>
    <w:rsid w:val="00ED2E1E"/>
    <w:rsid w:val="00ED6323"/>
    <w:rsid w:val="00EE059D"/>
    <w:rsid w:val="00EE0B37"/>
    <w:rsid w:val="00EE258E"/>
    <w:rsid w:val="00EE2A9D"/>
    <w:rsid w:val="00EE69F9"/>
    <w:rsid w:val="00EF6116"/>
    <w:rsid w:val="00EF6AFC"/>
    <w:rsid w:val="00F00C1D"/>
    <w:rsid w:val="00F0157B"/>
    <w:rsid w:val="00F06A63"/>
    <w:rsid w:val="00F1144B"/>
    <w:rsid w:val="00F15879"/>
    <w:rsid w:val="00F2013C"/>
    <w:rsid w:val="00F21895"/>
    <w:rsid w:val="00F21CC4"/>
    <w:rsid w:val="00F23BDF"/>
    <w:rsid w:val="00F25E4C"/>
    <w:rsid w:val="00F301DB"/>
    <w:rsid w:val="00F3090E"/>
    <w:rsid w:val="00F31280"/>
    <w:rsid w:val="00F343B2"/>
    <w:rsid w:val="00F41C02"/>
    <w:rsid w:val="00F422BA"/>
    <w:rsid w:val="00F42DCC"/>
    <w:rsid w:val="00F44BD8"/>
    <w:rsid w:val="00F44F61"/>
    <w:rsid w:val="00F47DC8"/>
    <w:rsid w:val="00F5148D"/>
    <w:rsid w:val="00F53E4C"/>
    <w:rsid w:val="00F53F83"/>
    <w:rsid w:val="00F553D5"/>
    <w:rsid w:val="00F57D35"/>
    <w:rsid w:val="00F624BB"/>
    <w:rsid w:val="00F632F5"/>
    <w:rsid w:val="00F6388A"/>
    <w:rsid w:val="00F6516B"/>
    <w:rsid w:val="00F7063D"/>
    <w:rsid w:val="00F71AB1"/>
    <w:rsid w:val="00F72CE2"/>
    <w:rsid w:val="00F77FAE"/>
    <w:rsid w:val="00F81781"/>
    <w:rsid w:val="00F81FD0"/>
    <w:rsid w:val="00F822DC"/>
    <w:rsid w:val="00F85A26"/>
    <w:rsid w:val="00F85D7B"/>
    <w:rsid w:val="00F86833"/>
    <w:rsid w:val="00F86FF1"/>
    <w:rsid w:val="00F91308"/>
    <w:rsid w:val="00F9440D"/>
    <w:rsid w:val="00F976AC"/>
    <w:rsid w:val="00FA2913"/>
    <w:rsid w:val="00FA2D52"/>
    <w:rsid w:val="00FA31BB"/>
    <w:rsid w:val="00FA384E"/>
    <w:rsid w:val="00FA48A7"/>
    <w:rsid w:val="00FA6EB4"/>
    <w:rsid w:val="00FB02E2"/>
    <w:rsid w:val="00FB1BA7"/>
    <w:rsid w:val="00FB3CB3"/>
    <w:rsid w:val="00FB5161"/>
    <w:rsid w:val="00FB567D"/>
    <w:rsid w:val="00FB6522"/>
    <w:rsid w:val="00FC087C"/>
    <w:rsid w:val="00FC34D4"/>
    <w:rsid w:val="00FC43F7"/>
    <w:rsid w:val="00FC518F"/>
    <w:rsid w:val="00FC751D"/>
    <w:rsid w:val="00FD6825"/>
    <w:rsid w:val="00FE7CBC"/>
    <w:rsid w:val="00FF547C"/>
    <w:rsid w:val="00FF71D8"/>
    <w:rsid w:val="00FF7F30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89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lang w:eastAsia="zh-CN"/>
    </w:rPr>
  </w:style>
  <w:style w:type="paragraph" w:styleId="Ttulo1">
    <w:name w:val="heading 1"/>
    <w:basedOn w:val="Normal"/>
    <w:next w:val="Normal"/>
    <w:qFormat/>
    <w:rsid w:val="0071689E"/>
    <w:pPr>
      <w:keepNext/>
      <w:jc w:val="center"/>
      <w:outlineLvl w:val="0"/>
    </w:pPr>
    <w:rPr>
      <w:b/>
      <w:sz w:val="32"/>
      <w:lang w:val="es-ES_tradnl"/>
    </w:rPr>
  </w:style>
  <w:style w:type="paragraph" w:styleId="Ttulo2">
    <w:name w:val="heading 2"/>
    <w:basedOn w:val="Normal"/>
    <w:next w:val="Normal"/>
    <w:qFormat/>
    <w:rsid w:val="0071689E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71689E"/>
    <w:pPr>
      <w:keepNext/>
      <w:jc w:val="center"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71689E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71689E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71689E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</w:style>
  <w:style w:type="paragraph" w:styleId="Ttulo7">
    <w:name w:val="heading 7"/>
    <w:basedOn w:val="Normal"/>
    <w:next w:val="Normal"/>
    <w:qFormat/>
    <w:rsid w:val="0071689E"/>
    <w:pPr>
      <w:keepNext/>
      <w:jc w:val="both"/>
      <w:outlineLvl w:val="6"/>
    </w:pPr>
  </w:style>
  <w:style w:type="paragraph" w:styleId="Ttulo8">
    <w:name w:val="heading 8"/>
    <w:basedOn w:val="Normal"/>
    <w:next w:val="Normal"/>
    <w:qFormat/>
    <w:rsid w:val="0071689E"/>
    <w:pPr>
      <w:keepNext/>
      <w:ind w:left="1701" w:hanging="567"/>
      <w:outlineLvl w:val="7"/>
    </w:pPr>
  </w:style>
  <w:style w:type="paragraph" w:styleId="Ttulo9">
    <w:name w:val="heading 9"/>
    <w:basedOn w:val="Normal"/>
    <w:next w:val="Normal"/>
    <w:qFormat/>
    <w:rsid w:val="0071689E"/>
    <w:pPr>
      <w:keepNext/>
      <w:ind w:left="2268" w:hanging="567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71689E"/>
    <w:pPr>
      <w:tabs>
        <w:tab w:val="clear" w:pos="567"/>
        <w:tab w:val="clear" w:pos="2268"/>
        <w:tab w:val="left" w:pos="1"/>
        <w:tab w:val="left" w:pos="582"/>
        <w:tab w:val="left" w:pos="1380"/>
        <w:tab w:val="left" w:pos="1500"/>
        <w:tab w:val="left" w:pos="1980"/>
        <w:tab w:val="left" w:pos="2280"/>
        <w:tab w:val="left" w:pos="261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paragraph" w:styleId="Textoindependiente">
    <w:name w:val="Body Text"/>
    <w:aliases w:val="Body Text 31"/>
    <w:basedOn w:val="Normal"/>
    <w:rsid w:val="0071689E"/>
    <w:pPr>
      <w:tabs>
        <w:tab w:val="left" w:pos="0"/>
        <w:tab w:val="left" w:pos="1843"/>
      </w:tabs>
      <w:ind w:right="-1"/>
      <w:jc w:val="both"/>
    </w:pPr>
    <w:rPr>
      <w:rFonts w:ascii="Arial" w:hAnsi="Arial"/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71689E"/>
    <w:pPr>
      <w:ind w:left="2268" w:hanging="425"/>
      <w:jc w:val="both"/>
    </w:pPr>
    <w:rPr>
      <w:sz w:val="22"/>
    </w:rPr>
  </w:style>
  <w:style w:type="paragraph" w:customStyle="1" w:styleId="Sangra3detindependiente1">
    <w:name w:val="Sangría 3 de t. independiente1"/>
    <w:basedOn w:val="Normal"/>
    <w:rsid w:val="0071689E"/>
    <w:pPr>
      <w:ind w:left="2552"/>
      <w:jc w:val="both"/>
    </w:pPr>
    <w:rPr>
      <w:sz w:val="22"/>
    </w:rPr>
  </w:style>
  <w:style w:type="character" w:styleId="Nmerodepgina">
    <w:name w:val="page number"/>
    <w:basedOn w:val="Fuentedeprrafopredeter"/>
    <w:rsid w:val="0071689E"/>
  </w:style>
  <w:style w:type="paragraph" w:styleId="Encabezado">
    <w:name w:val="header"/>
    <w:basedOn w:val="Normal"/>
    <w:link w:val="EncabezadoCar"/>
    <w:rsid w:val="0071689E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Piedepgina">
    <w:name w:val="footer"/>
    <w:basedOn w:val="Normal"/>
    <w:rsid w:val="0071689E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customStyle="1" w:styleId="BodyText21">
    <w:name w:val="Body Text 21"/>
    <w:basedOn w:val="Normal"/>
    <w:rsid w:val="0071689E"/>
    <w:pPr>
      <w:tabs>
        <w:tab w:val="clear" w:pos="567"/>
        <w:tab w:val="clear" w:pos="2268"/>
        <w:tab w:val="left" w:pos="1"/>
        <w:tab w:val="left" w:pos="582"/>
        <w:tab w:val="left" w:pos="1350"/>
        <w:tab w:val="left" w:pos="1980"/>
        <w:tab w:val="left" w:pos="2280"/>
        <w:tab w:val="left" w:pos="261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Mapadeldocumento1">
    <w:name w:val="Mapa del documento1"/>
    <w:basedOn w:val="Normal"/>
    <w:rsid w:val="0071689E"/>
    <w:pPr>
      <w:shd w:val="clear" w:color="auto" w:fill="000080"/>
    </w:pPr>
    <w:rPr>
      <w:rFonts w:ascii="Tahoma" w:hAnsi="Tahoma"/>
    </w:rPr>
  </w:style>
  <w:style w:type="paragraph" w:styleId="TDC1">
    <w:name w:val="toc 1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b/>
      <w:i/>
      <w:sz w:val="24"/>
    </w:rPr>
  </w:style>
  <w:style w:type="paragraph" w:styleId="TDC2">
    <w:name w:val="toc 2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  <w:ind w:left="200"/>
    </w:pPr>
    <w:rPr>
      <w:b/>
      <w:sz w:val="22"/>
    </w:rPr>
  </w:style>
  <w:style w:type="paragraph" w:styleId="TDC3">
    <w:name w:val="toc 3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400"/>
    </w:pPr>
  </w:style>
  <w:style w:type="paragraph" w:styleId="TDC4">
    <w:name w:val="toc 4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600"/>
    </w:pPr>
  </w:style>
  <w:style w:type="paragraph" w:styleId="TDC5">
    <w:name w:val="toc 5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800"/>
    </w:pPr>
  </w:style>
  <w:style w:type="paragraph" w:styleId="TDC6">
    <w:name w:val="toc 6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000"/>
    </w:pPr>
  </w:style>
  <w:style w:type="paragraph" w:styleId="TDC7">
    <w:name w:val="toc 7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200"/>
    </w:pPr>
  </w:style>
  <w:style w:type="paragraph" w:styleId="TDC8">
    <w:name w:val="toc 8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400"/>
    </w:pPr>
  </w:style>
  <w:style w:type="paragraph" w:styleId="TDC9">
    <w:name w:val="toc 9"/>
    <w:basedOn w:val="Normal"/>
    <w:next w:val="Normal"/>
    <w:semiHidden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600"/>
    </w:pPr>
  </w:style>
  <w:style w:type="paragraph" w:customStyle="1" w:styleId="BodyText22">
    <w:name w:val="Body Text 22"/>
    <w:basedOn w:val="Normal"/>
    <w:rsid w:val="0071689E"/>
    <w:pPr>
      <w:jc w:val="both"/>
    </w:pPr>
    <w:rPr>
      <w:sz w:val="24"/>
    </w:rPr>
  </w:style>
  <w:style w:type="paragraph" w:customStyle="1" w:styleId="Textoindependiente31">
    <w:name w:val="Texto independiente 31"/>
    <w:basedOn w:val="Normal"/>
    <w:rsid w:val="0071689E"/>
    <w:rPr>
      <w:sz w:val="24"/>
    </w:rPr>
  </w:style>
  <w:style w:type="paragraph" w:customStyle="1" w:styleId="Textosinformato1">
    <w:name w:val="Texto sin formato1"/>
    <w:basedOn w:val="Normal"/>
    <w:rsid w:val="0071689E"/>
    <w:rPr>
      <w:rFonts w:ascii="Courier New" w:hAnsi="Courier New"/>
      <w:lang w:val="en-GB"/>
    </w:rPr>
  </w:style>
  <w:style w:type="paragraph" w:styleId="ndice1">
    <w:name w:val="index 1"/>
    <w:basedOn w:val="Normal"/>
    <w:next w:val="Normal"/>
    <w:semiHidden/>
    <w:rsid w:val="0071689E"/>
    <w:pPr>
      <w:ind w:left="200" w:hanging="200"/>
    </w:pPr>
    <w:rPr>
      <w:sz w:val="18"/>
    </w:rPr>
  </w:style>
  <w:style w:type="paragraph" w:styleId="ndice2">
    <w:name w:val="index 2"/>
    <w:basedOn w:val="Normal"/>
    <w:next w:val="Normal"/>
    <w:semiHidden/>
    <w:rsid w:val="0071689E"/>
    <w:pPr>
      <w:ind w:left="400" w:hanging="200"/>
    </w:pPr>
    <w:rPr>
      <w:sz w:val="18"/>
    </w:rPr>
  </w:style>
  <w:style w:type="paragraph" w:styleId="ndice3">
    <w:name w:val="index 3"/>
    <w:basedOn w:val="Normal"/>
    <w:next w:val="Normal"/>
    <w:semiHidden/>
    <w:rsid w:val="0071689E"/>
    <w:pPr>
      <w:ind w:left="600" w:hanging="200"/>
    </w:pPr>
    <w:rPr>
      <w:sz w:val="18"/>
    </w:rPr>
  </w:style>
  <w:style w:type="paragraph" w:styleId="ndice4">
    <w:name w:val="index 4"/>
    <w:basedOn w:val="Normal"/>
    <w:next w:val="Normal"/>
    <w:semiHidden/>
    <w:rsid w:val="0071689E"/>
    <w:pPr>
      <w:ind w:left="800" w:hanging="200"/>
    </w:pPr>
    <w:rPr>
      <w:sz w:val="18"/>
    </w:rPr>
  </w:style>
  <w:style w:type="paragraph" w:styleId="ndice5">
    <w:name w:val="index 5"/>
    <w:basedOn w:val="Normal"/>
    <w:next w:val="Normal"/>
    <w:semiHidden/>
    <w:rsid w:val="0071689E"/>
    <w:pPr>
      <w:ind w:left="1000" w:hanging="200"/>
    </w:pPr>
    <w:rPr>
      <w:sz w:val="18"/>
    </w:rPr>
  </w:style>
  <w:style w:type="paragraph" w:styleId="ndice6">
    <w:name w:val="index 6"/>
    <w:basedOn w:val="Normal"/>
    <w:next w:val="Normal"/>
    <w:semiHidden/>
    <w:rsid w:val="0071689E"/>
    <w:pPr>
      <w:ind w:left="1200" w:hanging="200"/>
    </w:pPr>
    <w:rPr>
      <w:sz w:val="18"/>
    </w:rPr>
  </w:style>
  <w:style w:type="paragraph" w:styleId="ndice7">
    <w:name w:val="index 7"/>
    <w:basedOn w:val="Normal"/>
    <w:next w:val="Normal"/>
    <w:semiHidden/>
    <w:rsid w:val="0071689E"/>
    <w:pPr>
      <w:ind w:left="1400" w:hanging="200"/>
    </w:pPr>
    <w:rPr>
      <w:sz w:val="18"/>
    </w:rPr>
  </w:style>
  <w:style w:type="paragraph" w:styleId="ndice8">
    <w:name w:val="index 8"/>
    <w:basedOn w:val="Normal"/>
    <w:next w:val="Normal"/>
    <w:semiHidden/>
    <w:rsid w:val="0071689E"/>
    <w:pPr>
      <w:ind w:left="1600" w:hanging="200"/>
    </w:pPr>
    <w:rPr>
      <w:sz w:val="18"/>
    </w:rPr>
  </w:style>
  <w:style w:type="paragraph" w:styleId="ndice9">
    <w:name w:val="index 9"/>
    <w:basedOn w:val="Normal"/>
    <w:next w:val="Normal"/>
    <w:semiHidden/>
    <w:rsid w:val="0071689E"/>
    <w:pPr>
      <w:ind w:left="1800" w:hanging="200"/>
    </w:pPr>
    <w:rPr>
      <w:sz w:val="18"/>
    </w:rPr>
  </w:style>
  <w:style w:type="paragraph" w:styleId="Ttulodendice">
    <w:name w:val="index heading"/>
    <w:basedOn w:val="Normal"/>
    <w:next w:val="ndice1"/>
    <w:semiHidden/>
    <w:rsid w:val="0071689E"/>
    <w:pPr>
      <w:spacing w:before="240" w:after="120"/>
      <w:jc w:val="center"/>
    </w:pPr>
    <w:rPr>
      <w:b/>
      <w:sz w:val="26"/>
    </w:rPr>
  </w:style>
  <w:style w:type="paragraph" w:styleId="Sangradetextonormal">
    <w:name w:val="Body Text Indent"/>
    <w:basedOn w:val="Normal"/>
    <w:rsid w:val="0071689E"/>
    <w:pPr>
      <w:ind w:left="567" w:hanging="567"/>
      <w:jc w:val="both"/>
    </w:pPr>
    <w:rPr>
      <w:sz w:val="22"/>
    </w:rPr>
  </w:style>
  <w:style w:type="paragraph" w:styleId="Sangra2detindependiente">
    <w:name w:val="Body Text Indent 2"/>
    <w:basedOn w:val="Normal"/>
    <w:rsid w:val="0071689E"/>
    <w:pPr>
      <w:ind w:left="1134"/>
      <w:jc w:val="both"/>
    </w:pPr>
    <w:rPr>
      <w:sz w:val="22"/>
    </w:rPr>
  </w:style>
  <w:style w:type="paragraph" w:styleId="Sangra3detindependiente">
    <w:name w:val="Body Text Indent 3"/>
    <w:basedOn w:val="Normal"/>
    <w:rsid w:val="0071689E"/>
    <w:pPr>
      <w:tabs>
        <w:tab w:val="left" w:pos="1287"/>
      </w:tabs>
      <w:ind w:left="1276" w:hanging="709"/>
      <w:jc w:val="both"/>
    </w:pPr>
    <w:rPr>
      <w:sz w:val="22"/>
    </w:rPr>
  </w:style>
  <w:style w:type="paragraph" w:styleId="Textodebloque">
    <w:name w:val="Block Text"/>
    <w:basedOn w:val="Normal"/>
    <w:rsid w:val="0071689E"/>
    <w:pPr>
      <w:ind w:left="851" w:right="652"/>
      <w:jc w:val="center"/>
    </w:pPr>
    <w:rPr>
      <w:b/>
      <w:sz w:val="24"/>
    </w:rPr>
  </w:style>
  <w:style w:type="paragraph" w:styleId="Textoindependiente2">
    <w:name w:val="Body Text 2"/>
    <w:basedOn w:val="Normal"/>
    <w:rsid w:val="0071689E"/>
    <w:pPr>
      <w:pBdr>
        <w:top w:val="thinThickSmallGap" w:sz="36" w:space="1" w:color="auto"/>
      </w:pBdr>
      <w:shd w:val="clear" w:color="0000FF" w:fill="auto"/>
      <w:jc w:val="right"/>
    </w:pPr>
    <w:rPr>
      <w:rFonts w:ascii="Arial" w:hAnsi="Arial"/>
      <w:b/>
      <w:sz w:val="48"/>
    </w:rPr>
  </w:style>
  <w:style w:type="character" w:customStyle="1" w:styleId="EncabezadoCar">
    <w:name w:val="Encabezado Car"/>
    <w:link w:val="Encabezado"/>
    <w:rsid w:val="00D2355D"/>
    <w:rPr>
      <w:rFonts w:ascii="Arial" w:hAnsi="Arial"/>
      <w:sz w:val="22"/>
      <w:lang w:val="es-ES_tradnl" w:eastAsia="zh-CN" w:bidi="ar-SA"/>
    </w:rPr>
  </w:style>
  <w:style w:type="paragraph" w:styleId="Mapadeldocumento">
    <w:name w:val="Document Map"/>
    <w:basedOn w:val="Normal"/>
    <w:semiHidden/>
    <w:rsid w:val="0071689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71689E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71689E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rsid w:val="0071689E"/>
    <w:rPr>
      <w:rFonts w:ascii="Courier New" w:hAnsi="Courier New"/>
      <w:lang w:val="en-GB" w:eastAsia="en-US"/>
    </w:rPr>
  </w:style>
  <w:style w:type="paragraph" w:styleId="Ttulo">
    <w:name w:val="Title"/>
    <w:basedOn w:val="Normal"/>
    <w:qFormat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center"/>
    </w:pPr>
    <w:rPr>
      <w:rFonts w:ascii="Arial" w:hAnsi="Arial"/>
      <w:b/>
      <w:sz w:val="32"/>
      <w:lang w:eastAsia="en-US"/>
    </w:rPr>
  </w:style>
  <w:style w:type="character" w:styleId="Refdecomentario">
    <w:name w:val="annotation reference"/>
    <w:semiHidden/>
    <w:rsid w:val="0071689E"/>
    <w:rPr>
      <w:sz w:val="16"/>
      <w:szCs w:val="16"/>
    </w:rPr>
  </w:style>
  <w:style w:type="paragraph" w:styleId="Textocomentario">
    <w:name w:val="annotation text"/>
    <w:basedOn w:val="Normal"/>
    <w:semiHidden/>
    <w:rsid w:val="0071689E"/>
  </w:style>
  <w:style w:type="paragraph" w:styleId="Asuntodelcomentario">
    <w:name w:val="annotation subject"/>
    <w:basedOn w:val="Textocomentario"/>
    <w:next w:val="Textocomentario"/>
    <w:semiHidden/>
    <w:rsid w:val="0071689E"/>
    <w:rPr>
      <w:b/>
      <w:bCs/>
    </w:rPr>
  </w:style>
  <w:style w:type="paragraph" w:styleId="Textonotapie">
    <w:name w:val="footnote text"/>
    <w:basedOn w:val="Normal"/>
    <w:semiHidden/>
    <w:rsid w:val="0071689E"/>
  </w:style>
  <w:style w:type="character" w:styleId="Refdenotaalpie">
    <w:name w:val="footnote reference"/>
    <w:semiHidden/>
    <w:rsid w:val="0071689E"/>
    <w:rPr>
      <w:vertAlign w:val="superscript"/>
    </w:rPr>
  </w:style>
  <w:style w:type="paragraph" w:customStyle="1" w:styleId="Pelota">
    <w:name w:val="Pelota"/>
    <w:basedOn w:val="Normal"/>
    <w:rsid w:val="0071689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both"/>
    </w:pPr>
    <w:rPr>
      <w:sz w:val="22"/>
      <w:szCs w:val="24"/>
      <w:lang w:val="en-US" w:eastAsia="es-ES"/>
    </w:rPr>
  </w:style>
  <w:style w:type="table" w:styleId="Tablaconcuadrcula">
    <w:name w:val="Table Grid"/>
    <w:basedOn w:val="Tablanormal"/>
    <w:rsid w:val="0018553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tit11cla">
    <w:name w:val="iptit11cla"/>
    <w:basedOn w:val="Normal"/>
    <w:rsid w:val="007E17C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1440"/>
      </w:tabs>
      <w:spacing w:before="240" w:after="240"/>
      <w:ind w:left="1440" w:hanging="360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CarCar2">
    <w:name w:val="Car Car2"/>
    <w:rsid w:val="005607F5"/>
    <w:rPr>
      <w:rFonts w:ascii="Arial" w:hAnsi="Arial"/>
      <w:sz w:val="22"/>
      <w:lang w:val="es-ES_tradnl" w:eastAsia="zh-CN" w:bidi="ar-SA"/>
    </w:rPr>
  </w:style>
  <w:style w:type="paragraph" w:styleId="Prrafodelista">
    <w:name w:val="List Paragraph"/>
    <w:basedOn w:val="Normal"/>
    <w:uiPriority w:val="34"/>
    <w:qFormat/>
    <w:rsid w:val="00B721F0"/>
    <w:pPr>
      <w:ind w:left="708"/>
    </w:pPr>
  </w:style>
  <w:style w:type="paragraph" w:styleId="Revisin">
    <w:name w:val="Revision"/>
    <w:hidden/>
    <w:uiPriority w:val="99"/>
    <w:semiHidden/>
    <w:rsid w:val="00973C42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</w:style>
  <w:style w:type="paragraph" w:styleId="Ttulo8">
    <w:name w:val="heading 8"/>
    <w:basedOn w:val="Normal"/>
    <w:next w:val="Normal"/>
    <w:qFormat/>
    <w:pPr>
      <w:keepNext/>
      <w:ind w:left="1701" w:hanging="567"/>
      <w:outlineLvl w:val="7"/>
    </w:pPr>
  </w:style>
  <w:style w:type="paragraph" w:styleId="Ttulo9">
    <w:name w:val="heading 9"/>
    <w:basedOn w:val="Normal"/>
    <w:next w:val="Normal"/>
    <w:qFormat/>
    <w:pPr>
      <w:keepNext/>
      <w:ind w:left="2268" w:hanging="567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pPr>
      <w:tabs>
        <w:tab w:val="clear" w:pos="567"/>
        <w:tab w:val="clear" w:pos="2268"/>
        <w:tab w:val="left" w:pos="1"/>
        <w:tab w:val="left" w:pos="582"/>
        <w:tab w:val="left" w:pos="1380"/>
        <w:tab w:val="left" w:pos="1500"/>
        <w:tab w:val="left" w:pos="1980"/>
        <w:tab w:val="left" w:pos="2280"/>
        <w:tab w:val="left" w:pos="261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paragraph" w:styleId="Textoindependiente">
    <w:name w:val="Body Text"/>
    <w:aliases w:val="Body Text 31"/>
    <w:basedOn w:val="Normal"/>
    <w:pPr>
      <w:tabs>
        <w:tab w:val="left" w:pos="0"/>
        <w:tab w:val="left" w:pos="1843"/>
      </w:tabs>
      <w:ind w:right="-1"/>
      <w:jc w:val="both"/>
    </w:pPr>
    <w:rPr>
      <w:rFonts w:ascii="Arial" w:hAnsi="Arial"/>
      <w:sz w:val="22"/>
      <w:lang w:val="es-ES_tradnl"/>
    </w:rPr>
  </w:style>
  <w:style w:type="paragraph" w:customStyle="1" w:styleId="Sangra2detindependiente1">
    <w:name w:val="Sangría 2 de t. independiente1"/>
    <w:basedOn w:val="Normal"/>
    <w:pPr>
      <w:ind w:left="2268" w:hanging="425"/>
      <w:jc w:val="both"/>
    </w:pPr>
    <w:rPr>
      <w:sz w:val="22"/>
    </w:rPr>
  </w:style>
  <w:style w:type="paragraph" w:customStyle="1" w:styleId="Sangra3detindependiente1">
    <w:name w:val="Sangría 3 de t. independiente1"/>
    <w:basedOn w:val="Normal"/>
    <w:pPr>
      <w:ind w:left="2552"/>
      <w:jc w:val="both"/>
    </w:pPr>
    <w:rPr>
      <w:sz w:val="22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customStyle="1" w:styleId="BodyText21">
    <w:name w:val="Body Text 21"/>
    <w:basedOn w:val="Normal"/>
    <w:pPr>
      <w:tabs>
        <w:tab w:val="clear" w:pos="567"/>
        <w:tab w:val="clear" w:pos="2268"/>
        <w:tab w:val="left" w:pos="1"/>
        <w:tab w:val="left" w:pos="582"/>
        <w:tab w:val="left" w:pos="1350"/>
        <w:tab w:val="left" w:pos="1980"/>
        <w:tab w:val="left" w:pos="2280"/>
        <w:tab w:val="left" w:pos="2616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/>
    </w:rPr>
  </w:style>
  <w:style w:type="paragraph" w:styleId="TDC1">
    <w:name w:val="toc 1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</w:pPr>
    <w:rPr>
      <w:b/>
      <w:i/>
      <w:sz w:val="24"/>
    </w:rPr>
  </w:style>
  <w:style w:type="paragraph" w:styleId="TDC2">
    <w:name w:val="toc 2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/>
      <w:ind w:left="200"/>
    </w:pPr>
    <w:rPr>
      <w:b/>
      <w:sz w:val="22"/>
    </w:rPr>
  </w:style>
  <w:style w:type="paragraph" w:styleId="TDC3">
    <w:name w:val="toc 3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400"/>
    </w:pPr>
  </w:style>
  <w:style w:type="paragraph" w:styleId="TDC4">
    <w:name w:val="toc 4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600"/>
    </w:pPr>
  </w:style>
  <w:style w:type="paragraph" w:styleId="TDC5">
    <w:name w:val="toc 5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800"/>
    </w:pPr>
  </w:style>
  <w:style w:type="paragraph" w:styleId="TDC6">
    <w:name w:val="toc 6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000"/>
    </w:pPr>
  </w:style>
  <w:style w:type="paragraph" w:styleId="TDC7">
    <w:name w:val="toc 7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200"/>
    </w:pPr>
  </w:style>
  <w:style w:type="paragraph" w:styleId="TDC8">
    <w:name w:val="toc 8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400"/>
    </w:pPr>
  </w:style>
  <w:style w:type="paragraph" w:styleId="TDC9">
    <w:name w:val="toc 9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2835"/>
      </w:tabs>
      <w:ind w:left="1600"/>
    </w:pPr>
  </w:style>
  <w:style w:type="paragraph" w:customStyle="1" w:styleId="BodyText22">
    <w:name w:val="Body Text 22"/>
    <w:basedOn w:val="Normal"/>
    <w:pPr>
      <w:jc w:val="both"/>
    </w:pPr>
    <w:rPr>
      <w:sz w:val="24"/>
    </w:rPr>
  </w:style>
  <w:style w:type="paragraph" w:customStyle="1" w:styleId="Textoindependiente31">
    <w:name w:val="Texto independiente 31"/>
    <w:basedOn w:val="Normal"/>
    <w:rPr>
      <w:sz w:val="24"/>
    </w:rPr>
  </w:style>
  <w:style w:type="paragraph" w:customStyle="1" w:styleId="Textosinformato1">
    <w:name w:val="Texto sin formato1"/>
    <w:basedOn w:val="Normal"/>
    <w:rPr>
      <w:rFonts w:ascii="Courier New" w:hAnsi="Courier New"/>
      <w:lang w:val="en-GB"/>
    </w:rPr>
  </w:style>
  <w:style w:type="paragraph" w:styleId="ndice1">
    <w:name w:val="index 1"/>
    <w:basedOn w:val="Normal"/>
    <w:next w:val="Normal"/>
    <w:semiHidden/>
    <w:pPr>
      <w:ind w:left="200" w:hanging="200"/>
    </w:pPr>
    <w:rPr>
      <w:sz w:val="18"/>
    </w:rPr>
  </w:style>
  <w:style w:type="paragraph" w:styleId="ndice2">
    <w:name w:val="index 2"/>
    <w:basedOn w:val="Normal"/>
    <w:next w:val="Normal"/>
    <w:semiHidden/>
    <w:pPr>
      <w:ind w:left="400" w:hanging="200"/>
    </w:pPr>
    <w:rPr>
      <w:sz w:val="18"/>
    </w:rPr>
  </w:style>
  <w:style w:type="paragraph" w:styleId="ndice3">
    <w:name w:val="index 3"/>
    <w:basedOn w:val="Normal"/>
    <w:next w:val="Normal"/>
    <w:semiHidden/>
    <w:pPr>
      <w:ind w:left="600" w:hanging="200"/>
    </w:pPr>
    <w:rPr>
      <w:sz w:val="18"/>
    </w:rPr>
  </w:style>
  <w:style w:type="paragraph" w:styleId="ndice4">
    <w:name w:val="index 4"/>
    <w:basedOn w:val="Normal"/>
    <w:next w:val="Normal"/>
    <w:semiHidden/>
    <w:pPr>
      <w:ind w:left="800" w:hanging="200"/>
    </w:pPr>
    <w:rPr>
      <w:sz w:val="18"/>
    </w:rPr>
  </w:style>
  <w:style w:type="paragraph" w:styleId="ndice5">
    <w:name w:val="index 5"/>
    <w:basedOn w:val="Normal"/>
    <w:next w:val="Normal"/>
    <w:semiHidden/>
    <w:pPr>
      <w:ind w:left="1000" w:hanging="200"/>
    </w:pPr>
    <w:rPr>
      <w:sz w:val="18"/>
    </w:rPr>
  </w:style>
  <w:style w:type="paragraph" w:styleId="ndice6">
    <w:name w:val="index 6"/>
    <w:basedOn w:val="Normal"/>
    <w:next w:val="Normal"/>
    <w:semiHidden/>
    <w:pPr>
      <w:ind w:left="1200" w:hanging="200"/>
    </w:pPr>
    <w:rPr>
      <w:sz w:val="18"/>
    </w:rPr>
  </w:style>
  <w:style w:type="paragraph" w:styleId="ndice7">
    <w:name w:val="index 7"/>
    <w:basedOn w:val="Normal"/>
    <w:next w:val="Normal"/>
    <w:semiHidden/>
    <w:pPr>
      <w:ind w:left="1400" w:hanging="200"/>
    </w:pPr>
    <w:rPr>
      <w:sz w:val="18"/>
    </w:rPr>
  </w:style>
  <w:style w:type="paragraph" w:styleId="ndice8">
    <w:name w:val="index 8"/>
    <w:basedOn w:val="Normal"/>
    <w:next w:val="Normal"/>
    <w:semiHidden/>
    <w:pPr>
      <w:ind w:left="1600" w:hanging="200"/>
    </w:pPr>
    <w:rPr>
      <w:sz w:val="18"/>
    </w:rPr>
  </w:style>
  <w:style w:type="paragraph" w:styleId="ndice9">
    <w:name w:val="index 9"/>
    <w:basedOn w:val="Normal"/>
    <w:next w:val="Normal"/>
    <w:semiHidden/>
    <w:pPr>
      <w:ind w:left="1800" w:hanging="200"/>
    </w:pPr>
    <w:rPr>
      <w:sz w:val="18"/>
    </w:rPr>
  </w:style>
  <w:style w:type="paragraph" w:styleId="Ttulodendice">
    <w:name w:val="index heading"/>
    <w:basedOn w:val="Normal"/>
    <w:next w:val="ndice1"/>
    <w:semiHidden/>
    <w:pPr>
      <w:spacing w:before="240" w:after="120"/>
      <w:jc w:val="center"/>
    </w:pPr>
    <w:rPr>
      <w:b/>
      <w:sz w:val="26"/>
    </w:rPr>
  </w:style>
  <w:style w:type="paragraph" w:styleId="Sangradetextonormal">
    <w:name w:val="Body Text Indent"/>
    <w:basedOn w:val="Normal"/>
    <w:pPr>
      <w:ind w:left="567" w:hanging="567"/>
      <w:jc w:val="both"/>
    </w:pPr>
    <w:rPr>
      <w:sz w:val="22"/>
    </w:rPr>
  </w:style>
  <w:style w:type="paragraph" w:styleId="Sangra2detindependiente">
    <w:name w:val="Body Text Indent 2"/>
    <w:basedOn w:val="Normal"/>
    <w:pPr>
      <w:ind w:left="1134"/>
      <w:jc w:val="both"/>
    </w:pPr>
    <w:rPr>
      <w:sz w:val="22"/>
    </w:rPr>
  </w:style>
  <w:style w:type="paragraph" w:styleId="Sangra3detindependiente">
    <w:name w:val="Body Text Indent 3"/>
    <w:basedOn w:val="Normal"/>
    <w:pPr>
      <w:tabs>
        <w:tab w:val="left" w:pos="1287"/>
      </w:tabs>
      <w:ind w:left="1276" w:hanging="709"/>
      <w:jc w:val="both"/>
    </w:pPr>
    <w:rPr>
      <w:sz w:val="22"/>
    </w:rPr>
  </w:style>
  <w:style w:type="paragraph" w:styleId="Textodebloque">
    <w:name w:val="Block Text"/>
    <w:basedOn w:val="Normal"/>
    <w:pPr>
      <w:ind w:left="851" w:right="652"/>
      <w:jc w:val="center"/>
    </w:pPr>
    <w:rPr>
      <w:b/>
      <w:sz w:val="24"/>
    </w:rPr>
  </w:style>
  <w:style w:type="paragraph" w:styleId="Textoindependiente2">
    <w:name w:val="Body Text 2"/>
    <w:basedOn w:val="Normal"/>
    <w:pPr>
      <w:pBdr>
        <w:top w:val="thinThickSmallGap" w:sz="36" w:space="1" w:color="auto"/>
      </w:pBdr>
      <w:shd w:val="clear" w:color="0000FF" w:fill="auto"/>
      <w:jc w:val="right"/>
    </w:pPr>
    <w:rPr>
      <w:rFonts w:ascii="Arial" w:hAnsi="Arial"/>
      <w:b/>
      <w:sz w:val="48"/>
    </w:rPr>
  </w:style>
  <w:style w:type="character" w:customStyle="1" w:styleId="EncabezadoCar">
    <w:name w:val="Encabezado Car"/>
    <w:link w:val="Encabezado"/>
    <w:rsid w:val="00D2355D"/>
    <w:rPr>
      <w:rFonts w:ascii="Arial" w:hAnsi="Arial"/>
      <w:sz w:val="22"/>
      <w:lang w:val="es-ES_tradnl" w:eastAsia="zh-CN" w:bidi="ar-SA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rPr>
      <w:rFonts w:ascii="Courier New" w:hAnsi="Courier New"/>
      <w:lang w:val="en-GB" w:eastAsia="en-US"/>
    </w:rPr>
  </w:style>
  <w:style w:type="paragraph" w:styleId="Ttulo">
    <w:name w:val="Title"/>
    <w:basedOn w:val="Normal"/>
    <w:qFormat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center"/>
    </w:pPr>
    <w:rPr>
      <w:rFonts w:ascii="Arial" w:hAnsi="Arial"/>
      <w:b/>
      <w:sz w:val="32"/>
      <w:lang w:eastAsia="en-US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Pelota">
    <w:name w:val="Pelota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both"/>
    </w:pPr>
    <w:rPr>
      <w:sz w:val="22"/>
      <w:szCs w:val="24"/>
      <w:lang w:val="en-US" w:eastAsia="es-ES"/>
    </w:rPr>
  </w:style>
  <w:style w:type="table" w:styleId="Tablaconcuadrcula">
    <w:name w:val="Table Grid"/>
    <w:basedOn w:val="Tablanormal"/>
    <w:rsid w:val="0018553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tit11cla">
    <w:name w:val="iptit11cla"/>
    <w:basedOn w:val="Normal"/>
    <w:rsid w:val="007E17CD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1440"/>
      </w:tabs>
      <w:spacing w:before="240" w:after="240"/>
      <w:ind w:left="1440" w:hanging="360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CarCar2">
    <w:name w:val="Car Car2"/>
    <w:rsid w:val="005607F5"/>
    <w:rPr>
      <w:rFonts w:ascii="Arial" w:hAnsi="Arial"/>
      <w:sz w:val="22"/>
      <w:lang w:val="es-ES_tradnl" w:eastAsia="zh-CN" w:bidi="ar-SA"/>
    </w:rPr>
  </w:style>
  <w:style w:type="paragraph" w:styleId="Prrafodelista">
    <w:name w:val="List Paragraph"/>
    <w:basedOn w:val="Normal"/>
    <w:uiPriority w:val="34"/>
    <w:qFormat/>
    <w:rsid w:val="00B721F0"/>
    <w:pPr>
      <w:ind w:left="708"/>
    </w:pPr>
  </w:style>
  <w:style w:type="paragraph" w:styleId="Revisin">
    <w:name w:val="Revision"/>
    <w:hidden/>
    <w:uiPriority w:val="99"/>
    <w:semiHidden/>
    <w:rsid w:val="00973C4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 A CH Santa Teresa</vt:lpstr>
    </vt:vector>
  </TitlesOfParts>
  <Company>Hewlett-Packard Company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 A CH Santa Teresa</dc:title>
  <dc:subject>Versión Final al 12.05.10</dc:subject>
  <dc:creator>Todos</dc:creator>
  <dc:description>Publicada en la página web de PROINVERSIÓN el 08.06.10</dc:description>
  <cp:lastModifiedBy>Victor Ahane Ahane</cp:lastModifiedBy>
  <cp:revision>2</cp:revision>
  <cp:lastPrinted>2012-06-27T22:55:00Z</cp:lastPrinted>
  <dcterms:created xsi:type="dcterms:W3CDTF">2012-06-28T20:47:00Z</dcterms:created>
  <dcterms:modified xsi:type="dcterms:W3CDTF">2012-06-28T20:47:00Z</dcterms:modified>
</cp:coreProperties>
</file>