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53" w:rsidRPr="00FF497C" w:rsidRDefault="00F87053" w:rsidP="008D0AA3">
      <w:pPr>
        <w:spacing w:line="250" w:lineRule="auto"/>
        <w:jc w:val="center"/>
        <w:rPr>
          <w:rFonts w:ascii="Arial" w:hAnsi="Arial" w:cs="Arial"/>
          <w:b/>
          <w:sz w:val="24"/>
          <w:szCs w:val="24"/>
        </w:rPr>
      </w:pPr>
      <w:bookmarkStart w:id="0" w:name="_Toc400867063"/>
      <w:bookmarkStart w:id="1" w:name="_Toc401713299"/>
      <w:bookmarkStart w:id="2" w:name="_Toc401713479"/>
      <w:bookmarkStart w:id="3" w:name="_Toc401713622"/>
      <w:bookmarkStart w:id="4" w:name="_Toc495396541"/>
      <w:bookmarkStart w:id="5" w:name="_Toc389152708"/>
      <w:bookmarkStart w:id="6" w:name="_Toc495396589"/>
      <w:bookmarkStart w:id="7" w:name="_Toc401736367"/>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C0721" w:rsidRPr="009A0F55" w:rsidRDefault="00FC0721" w:rsidP="008D0AA3">
      <w:pPr>
        <w:spacing w:before="240" w:line="250" w:lineRule="auto"/>
        <w:jc w:val="center"/>
        <w:rPr>
          <w:rFonts w:ascii="Arial" w:hAnsi="Arial" w:cs="Arial"/>
          <w:b/>
          <w:sz w:val="34"/>
          <w:szCs w:val="34"/>
        </w:rPr>
      </w:pPr>
      <w:r w:rsidRPr="009A0F55">
        <w:rPr>
          <w:rFonts w:ascii="Arial" w:hAnsi="Arial" w:cs="Arial"/>
          <w:b/>
          <w:sz w:val="34"/>
          <w:szCs w:val="34"/>
        </w:rPr>
        <w:t>República del Perú</w:t>
      </w: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C0721" w:rsidRPr="00FF497C" w:rsidRDefault="00FC0721" w:rsidP="008D0AA3">
      <w:pPr>
        <w:spacing w:line="250" w:lineRule="auto"/>
        <w:jc w:val="center"/>
        <w:rPr>
          <w:rFonts w:ascii="Arial" w:hAnsi="Arial" w:cs="Arial"/>
          <w:b/>
          <w:sz w:val="24"/>
          <w:szCs w:val="24"/>
        </w:rPr>
      </w:pPr>
      <w:r w:rsidRPr="00FF497C">
        <w:rPr>
          <w:rFonts w:ascii="Arial" w:hAnsi="Arial" w:cs="Arial"/>
          <w:b/>
          <w:sz w:val="24"/>
          <w:szCs w:val="24"/>
        </w:rPr>
        <w:t>ANEXO N° 7</w:t>
      </w:r>
      <w:r w:rsidR="00FF497C">
        <w:rPr>
          <w:rFonts w:ascii="Arial" w:hAnsi="Arial" w:cs="Arial"/>
          <w:b/>
          <w:sz w:val="24"/>
          <w:szCs w:val="24"/>
        </w:rPr>
        <w:t xml:space="preserve"> DE LAS BASES</w:t>
      </w:r>
    </w:p>
    <w:p w:rsidR="00FC0721" w:rsidRPr="00FF497C" w:rsidRDefault="00FC0721"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C0721" w:rsidRPr="00FF497C" w:rsidRDefault="00FC0721" w:rsidP="008D0AA3">
      <w:pPr>
        <w:spacing w:line="250" w:lineRule="auto"/>
        <w:jc w:val="center"/>
        <w:rPr>
          <w:rFonts w:ascii="Arial" w:hAnsi="Arial" w:cs="Arial"/>
          <w:b/>
          <w:sz w:val="34"/>
          <w:szCs w:val="34"/>
        </w:rPr>
      </w:pPr>
      <w:r w:rsidRPr="00FF497C">
        <w:rPr>
          <w:rFonts w:ascii="Arial" w:hAnsi="Arial" w:cs="Arial"/>
          <w:b/>
          <w:sz w:val="34"/>
          <w:szCs w:val="34"/>
        </w:rPr>
        <w:t>Contrato de Concesión</w:t>
      </w:r>
    </w:p>
    <w:p w:rsidR="00FC0721" w:rsidRPr="00FF497C" w:rsidRDefault="00FC0721" w:rsidP="008D0AA3">
      <w:pPr>
        <w:spacing w:line="250" w:lineRule="auto"/>
        <w:jc w:val="center"/>
        <w:rPr>
          <w:rFonts w:ascii="Arial" w:hAnsi="Arial" w:cs="Arial"/>
          <w:b/>
          <w:sz w:val="34"/>
          <w:szCs w:val="34"/>
        </w:rPr>
      </w:pPr>
    </w:p>
    <w:p w:rsidR="00FC0721" w:rsidRPr="00FF497C" w:rsidRDefault="00FC0721" w:rsidP="008D0AA3">
      <w:pPr>
        <w:spacing w:line="250" w:lineRule="auto"/>
        <w:jc w:val="center"/>
        <w:rPr>
          <w:rFonts w:ascii="Arial" w:hAnsi="Arial" w:cs="Arial"/>
          <w:b/>
          <w:sz w:val="34"/>
          <w:szCs w:val="34"/>
        </w:rPr>
      </w:pPr>
      <w:r w:rsidRPr="00FF497C">
        <w:rPr>
          <w:rFonts w:ascii="Arial" w:hAnsi="Arial" w:cs="Arial"/>
          <w:b/>
          <w:sz w:val="34"/>
          <w:szCs w:val="34"/>
        </w:rPr>
        <w:t>“Sistema de Abastecimiento de Gas Licuado de Petróleo para Lima y Callao”</w:t>
      </w:r>
    </w:p>
    <w:p w:rsidR="00F87053" w:rsidRPr="00FF497C" w:rsidRDefault="00F87053" w:rsidP="008D0AA3">
      <w:pPr>
        <w:spacing w:line="250" w:lineRule="auto"/>
        <w:jc w:val="center"/>
        <w:rPr>
          <w:rFonts w:ascii="Arial" w:hAnsi="Arial" w:cs="Arial"/>
          <w:b/>
          <w:sz w:val="34"/>
          <w:szCs w:val="34"/>
        </w:rPr>
      </w:pPr>
    </w:p>
    <w:p w:rsidR="00FC0721" w:rsidRPr="008D0AA3" w:rsidRDefault="00FC0721" w:rsidP="008D0AA3">
      <w:pPr>
        <w:spacing w:line="250" w:lineRule="auto"/>
        <w:jc w:val="center"/>
        <w:rPr>
          <w:rFonts w:ascii="Arial" w:hAnsi="Arial" w:cs="Arial"/>
          <w:b/>
          <w:sz w:val="28"/>
          <w:szCs w:val="28"/>
        </w:rPr>
      </w:pPr>
      <w:r w:rsidRPr="008D0AA3">
        <w:rPr>
          <w:rFonts w:ascii="Arial" w:hAnsi="Arial" w:cs="Arial"/>
          <w:b/>
          <w:sz w:val="28"/>
          <w:szCs w:val="28"/>
        </w:rPr>
        <w:t>(</w:t>
      </w:r>
      <w:r w:rsidR="00D167D6" w:rsidRPr="008D0AA3">
        <w:rPr>
          <w:rFonts w:ascii="Arial" w:hAnsi="Arial" w:cs="Arial"/>
          <w:b/>
          <w:sz w:val="28"/>
          <w:szCs w:val="28"/>
        </w:rPr>
        <w:t xml:space="preserve">Cuarta </w:t>
      </w:r>
      <w:r w:rsidRPr="008D0AA3">
        <w:rPr>
          <w:rFonts w:ascii="Arial" w:hAnsi="Arial" w:cs="Arial"/>
          <w:b/>
          <w:sz w:val="28"/>
          <w:szCs w:val="28"/>
        </w:rPr>
        <w:t>Versión)</w:t>
      </w:r>
    </w:p>
    <w:p w:rsidR="00FC0721" w:rsidRPr="00FF497C" w:rsidRDefault="00FC0721"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87053" w:rsidRPr="00FF497C" w:rsidRDefault="00F87053" w:rsidP="008D0AA3">
      <w:pPr>
        <w:spacing w:line="250" w:lineRule="auto"/>
        <w:jc w:val="center"/>
        <w:rPr>
          <w:rFonts w:ascii="Arial" w:hAnsi="Arial" w:cs="Arial"/>
          <w:b/>
          <w:sz w:val="24"/>
          <w:szCs w:val="24"/>
        </w:rPr>
      </w:pPr>
    </w:p>
    <w:p w:rsidR="00FC0721" w:rsidRPr="009A0F55" w:rsidRDefault="008E5B12" w:rsidP="008D0AA3">
      <w:pPr>
        <w:spacing w:line="250" w:lineRule="auto"/>
        <w:jc w:val="center"/>
        <w:rPr>
          <w:rFonts w:ascii="Arial" w:hAnsi="Arial" w:cs="Arial"/>
          <w:b/>
          <w:sz w:val="24"/>
          <w:szCs w:val="24"/>
        </w:rPr>
      </w:pPr>
      <w:r>
        <w:rPr>
          <w:rFonts w:ascii="Arial" w:hAnsi="Arial" w:cs="Arial"/>
          <w:b/>
          <w:sz w:val="24"/>
          <w:szCs w:val="24"/>
        </w:rPr>
        <w:t>25</w:t>
      </w:r>
      <w:r w:rsidR="009A0F55" w:rsidRPr="009A0F55">
        <w:rPr>
          <w:rFonts w:ascii="Arial" w:hAnsi="Arial" w:cs="Arial"/>
          <w:b/>
          <w:sz w:val="24"/>
          <w:szCs w:val="24"/>
        </w:rPr>
        <w:t xml:space="preserve"> de </w:t>
      </w:r>
      <w:r w:rsidR="006B5633">
        <w:rPr>
          <w:rFonts w:ascii="Arial" w:hAnsi="Arial" w:cs="Arial"/>
          <w:b/>
          <w:sz w:val="24"/>
          <w:szCs w:val="24"/>
        </w:rPr>
        <w:t>mayo</w:t>
      </w:r>
      <w:r w:rsidR="00D167D6">
        <w:rPr>
          <w:rFonts w:ascii="Arial" w:hAnsi="Arial" w:cs="Arial"/>
          <w:b/>
          <w:sz w:val="24"/>
          <w:szCs w:val="24"/>
        </w:rPr>
        <w:t xml:space="preserve"> </w:t>
      </w:r>
      <w:r w:rsidR="00FC0721" w:rsidRPr="009A0F55">
        <w:rPr>
          <w:rFonts w:ascii="Arial" w:hAnsi="Arial" w:cs="Arial"/>
          <w:b/>
          <w:sz w:val="24"/>
          <w:szCs w:val="24"/>
        </w:rPr>
        <w:t>de 2015</w:t>
      </w:r>
    </w:p>
    <w:p w:rsidR="00FC0721" w:rsidRPr="00FF497C" w:rsidRDefault="00FC0721" w:rsidP="008D0AA3">
      <w:pPr>
        <w:tabs>
          <w:tab w:val="clear" w:pos="567"/>
          <w:tab w:val="clear" w:pos="1134"/>
          <w:tab w:val="clear" w:pos="1701"/>
          <w:tab w:val="clear" w:pos="2268"/>
          <w:tab w:val="clear" w:pos="2835"/>
        </w:tabs>
        <w:spacing w:line="250" w:lineRule="auto"/>
        <w:jc w:val="center"/>
        <w:rPr>
          <w:rFonts w:ascii="Arial" w:hAnsi="Arial" w:cs="Arial"/>
          <w:b/>
          <w:caps/>
          <w:sz w:val="22"/>
          <w:szCs w:val="22"/>
        </w:rPr>
      </w:pPr>
    </w:p>
    <w:p w:rsidR="00FC0721" w:rsidRPr="00FF497C" w:rsidRDefault="00FC0721" w:rsidP="008D0AA3">
      <w:pPr>
        <w:tabs>
          <w:tab w:val="clear" w:pos="567"/>
          <w:tab w:val="clear" w:pos="1134"/>
          <w:tab w:val="clear" w:pos="1701"/>
          <w:tab w:val="clear" w:pos="2268"/>
          <w:tab w:val="clear" w:pos="2835"/>
        </w:tabs>
        <w:spacing w:line="250" w:lineRule="auto"/>
        <w:rPr>
          <w:rFonts w:ascii="Arial" w:hAnsi="Arial" w:cs="Arial"/>
          <w:b/>
          <w:caps/>
          <w:sz w:val="22"/>
          <w:szCs w:val="22"/>
        </w:rPr>
      </w:pPr>
      <w:r w:rsidRPr="00FF497C">
        <w:rPr>
          <w:rFonts w:ascii="Arial" w:hAnsi="Arial" w:cs="Arial"/>
          <w:b/>
          <w:caps/>
          <w:sz w:val="22"/>
          <w:szCs w:val="22"/>
        </w:rPr>
        <w:br w:type="page"/>
      </w:r>
    </w:p>
    <w:p w:rsidR="00613D85" w:rsidRPr="008D0AA3" w:rsidRDefault="00613D85" w:rsidP="008D0AA3">
      <w:pPr>
        <w:tabs>
          <w:tab w:val="clear" w:pos="567"/>
          <w:tab w:val="clear" w:pos="1134"/>
          <w:tab w:val="clear" w:pos="1701"/>
          <w:tab w:val="clear" w:pos="2268"/>
          <w:tab w:val="clear" w:pos="2835"/>
        </w:tabs>
        <w:spacing w:line="250" w:lineRule="auto"/>
        <w:jc w:val="center"/>
        <w:rPr>
          <w:rFonts w:ascii="Arial" w:hAnsi="Arial" w:cs="Arial"/>
          <w:b/>
          <w:caps/>
          <w:sz w:val="10"/>
          <w:szCs w:val="10"/>
        </w:rPr>
      </w:pPr>
    </w:p>
    <w:p w:rsidR="00AE736F" w:rsidRPr="00613D85" w:rsidRDefault="00AE736F" w:rsidP="008D0AA3">
      <w:pPr>
        <w:tabs>
          <w:tab w:val="clear" w:pos="567"/>
          <w:tab w:val="clear" w:pos="1134"/>
          <w:tab w:val="clear" w:pos="1701"/>
          <w:tab w:val="clear" w:pos="2268"/>
          <w:tab w:val="clear" w:pos="2835"/>
        </w:tabs>
        <w:spacing w:line="250" w:lineRule="auto"/>
        <w:jc w:val="center"/>
        <w:rPr>
          <w:rFonts w:ascii="Arial" w:hAnsi="Arial" w:cs="Arial"/>
          <w:b/>
          <w:caps/>
          <w:sz w:val="28"/>
          <w:szCs w:val="28"/>
        </w:rPr>
      </w:pPr>
      <w:proofErr w:type="spellStart"/>
      <w:r w:rsidRPr="00613D85">
        <w:rPr>
          <w:rFonts w:ascii="Arial" w:hAnsi="Arial" w:cs="Arial"/>
          <w:b/>
          <w:caps/>
          <w:sz w:val="28"/>
          <w:szCs w:val="28"/>
        </w:rPr>
        <w:t>INDICE</w:t>
      </w:r>
      <w:proofErr w:type="spellEnd"/>
    </w:p>
    <w:p w:rsidR="00AE736F" w:rsidRDefault="00AE736F" w:rsidP="008D0AA3">
      <w:pPr>
        <w:tabs>
          <w:tab w:val="clear" w:pos="567"/>
          <w:tab w:val="clear" w:pos="1134"/>
          <w:tab w:val="clear" w:pos="1701"/>
          <w:tab w:val="clear" w:pos="2268"/>
          <w:tab w:val="clear" w:pos="2835"/>
        </w:tabs>
        <w:spacing w:line="250" w:lineRule="auto"/>
        <w:jc w:val="both"/>
        <w:rPr>
          <w:rFonts w:ascii="Arial" w:hAnsi="Arial" w:cs="Arial"/>
          <w:caps/>
          <w:sz w:val="22"/>
          <w:szCs w:val="22"/>
        </w:rPr>
      </w:pPr>
    </w:p>
    <w:p w:rsidR="00D43C3F" w:rsidRPr="00613D85" w:rsidRDefault="00D43C3F" w:rsidP="008D0AA3">
      <w:pPr>
        <w:spacing w:line="250" w:lineRule="auto"/>
        <w:rPr>
          <w:rFonts w:ascii="Arial" w:hAnsi="Arial" w:cs="Arial"/>
          <w:b/>
          <w:sz w:val="22"/>
          <w:szCs w:val="22"/>
          <w:u w:val="single"/>
        </w:rPr>
      </w:pPr>
      <w:r w:rsidRPr="00613D85">
        <w:rPr>
          <w:rFonts w:ascii="Arial" w:hAnsi="Arial" w:cs="Arial"/>
          <w:b/>
          <w:sz w:val="22"/>
          <w:szCs w:val="22"/>
          <w:u w:val="single"/>
        </w:rPr>
        <w:t>CLÁUSULAS</w:t>
      </w:r>
    </w:p>
    <w:p w:rsidR="00613D85" w:rsidRPr="008D0AA3" w:rsidRDefault="00BF4A9F" w:rsidP="008D0AA3">
      <w:pPr>
        <w:pStyle w:val="TDC1"/>
        <w:tabs>
          <w:tab w:val="right" w:leader="dot" w:pos="9345"/>
        </w:tabs>
        <w:spacing w:before="60" w:line="250" w:lineRule="auto"/>
        <w:rPr>
          <w:rFonts w:ascii="Arial Narrow" w:hAnsi="Arial Narrow"/>
        </w:rPr>
      </w:pPr>
      <w:r w:rsidRPr="008D0AA3">
        <w:rPr>
          <w:rFonts w:ascii="Arial Narrow" w:hAnsi="Arial Narrow"/>
        </w:rPr>
        <w:fldChar w:fldCharType="begin"/>
      </w:r>
      <w:r w:rsidRPr="008D0AA3">
        <w:rPr>
          <w:rFonts w:ascii="Arial Narrow" w:hAnsi="Arial Narrow"/>
        </w:rPr>
        <w:instrText xml:space="preserve"> TOC \o "1-1" \u </w:instrText>
      </w:r>
      <w:r w:rsidRPr="008D0AA3">
        <w:rPr>
          <w:rFonts w:ascii="Arial Narrow" w:hAnsi="Arial Narrow"/>
        </w:rPr>
        <w:fldChar w:fldCharType="separate"/>
      </w:r>
      <w:r w:rsidR="00613D85" w:rsidRPr="002622CD">
        <w:rPr>
          <w:rFonts w:ascii="Arial Narrow" w:hAnsi="Arial Narrow"/>
          <w:b/>
        </w:rPr>
        <w:t>CLÁUSULA PRIMERA.-</w:t>
      </w:r>
      <w:r w:rsidR="00613D85" w:rsidRPr="008D0AA3">
        <w:rPr>
          <w:rFonts w:ascii="Arial Narrow" w:hAnsi="Arial Narrow"/>
        </w:rPr>
        <w:t xml:space="preserve"> DISPOSICIONES GENERALES</w:t>
      </w:r>
      <w:r w:rsidR="00BF6D7E" w:rsidRPr="008D0AA3">
        <w:rPr>
          <w:rFonts w:ascii="Arial Narrow" w:hAnsi="Arial Narrow"/>
        </w:rPr>
        <w:t xml:space="preserve"> Y DEFINICIONES</w:t>
      </w:r>
      <w:r w:rsidR="00613D85" w:rsidRPr="008D0AA3">
        <w:rPr>
          <w:rFonts w:ascii="Arial Narrow" w:hAnsi="Arial Narrow"/>
        </w:rPr>
        <w:tab/>
      </w:r>
      <w:r w:rsidR="00613D85" w:rsidRPr="008D0AA3">
        <w:rPr>
          <w:rFonts w:ascii="Arial Narrow" w:hAnsi="Arial Narrow"/>
        </w:rPr>
        <w:fldChar w:fldCharType="begin"/>
      </w:r>
      <w:r w:rsidR="00613D85" w:rsidRPr="008D0AA3">
        <w:rPr>
          <w:rFonts w:ascii="Arial Narrow" w:hAnsi="Arial Narrow"/>
        </w:rPr>
        <w:instrText xml:space="preserve"> PAGEREF _Toc411257581 \h </w:instrText>
      </w:r>
      <w:r w:rsidR="00613D85" w:rsidRPr="008D0AA3">
        <w:rPr>
          <w:rFonts w:ascii="Arial Narrow" w:hAnsi="Arial Narrow"/>
        </w:rPr>
      </w:r>
      <w:r w:rsidR="00613D85" w:rsidRPr="008D0AA3">
        <w:rPr>
          <w:rFonts w:ascii="Arial Narrow" w:hAnsi="Arial Narrow"/>
        </w:rPr>
        <w:fldChar w:fldCharType="separate"/>
      </w:r>
      <w:r w:rsidR="005F394C">
        <w:rPr>
          <w:rFonts w:ascii="Arial Narrow" w:hAnsi="Arial Narrow"/>
          <w:noProof/>
        </w:rPr>
        <w:t>3</w:t>
      </w:r>
      <w:r w:rsidR="00613D85"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SEGUNDA.</w:t>
      </w:r>
      <w:r w:rsidRPr="008D0AA3">
        <w:rPr>
          <w:rFonts w:ascii="Arial Narrow" w:hAnsi="Arial Narrow"/>
        </w:rPr>
        <w:t>- OBJETO Y PLAZO DEL CONTRATO</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_Toc411257582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14</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TERCERA.</w:t>
      </w:r>
      <w:r w:rsidRPr="008D0AA3">
        <w:rPr>
          <w:rFonts w:ascii="Arial Narrow" w:hAnsi="Arial Narrow"/>
        </w:rPr>
        <w:t>- CARACTERÍSTICAS DEL SISTEMA DE ABASTECIMIENTO DE GLP.</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_Toc411257583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15</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CUARTA.</w:t>
      </w:r>
      <w:r w:rsidRPr="008D0AA3">
        <w:rPr>
          <w:rFonts w:ascii="Arial Narrow" w:hAnsi="Arial Narrow"/>
        </w:rPr>
        <w:t>- DECLARACIONES DE LAS PARTES</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_Toc411257584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17</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QUINTA.</w:t>
      </w:r>
      <w:r w:rsidRPr="008D0AA3">
        <w:rPr>
          <w:rFonts w:ascii="Arial Narrow" w:hAnsi="Arial Narrow"/>
        </w:rPr>
        <w:t>- TERRENOS, RUTAS, SERVIDUMBRES Y OPERACIÓN COMERCIAL</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_Toc411257585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20</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SEXTA.</w:t>
      </w:r>
      <w:r w:rsidRPr="008D0AA3">
        <w:rPr>
          <w:rFonts w:ascii="Arial Narrow" w:hAnsi="Arial Narrow"/>
        </w:rPr>
        <w:t>- OBLIGACIONES Y DERECHOS DEL CONCEDENTE</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_Toc411257586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22</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SÉTIMA</w:t>
      </w:r>
      <w:r w:rsidRPr="008D0AA3">
        <w:rPr>
          <w:rFonts w:ascii="Arial Narrow" w:hAnsi="Arial Narrow"/>
        </w:rPr>
        <w:t>.- OBLIGACIONES Y DERECHOS DE LA SOCIEDAD CONCESIONARIA</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_Toc411257587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22</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OCTAVA</w:t>
      </w:r>
      <w:r w:rsidRPr="008D0AA3">
        <w:rPr>
          <w:rFonts w:ascii="Arial Narrow" w:hAnsi="Arial Narrow"/>
        </w:rPr>
        <w:t>.- GARANTIAS OTORGADAS POR LA SOCIEDAD CONCESIONARIA</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_Toc411257588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26</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NOVENA</w:t>
      </w:r>
      <w:r w:rsidRPr="008D0AA3">
        <w:rPr>
          <w:rFonts w:ascii="Arial Narrow" w:hAnsi="Arial Narrow"/>
        </w:rPr>
        <w:t xml:space="preserve">.- </w:t>
      </w:r>
      <w:r w:rsidRPr="008D0AA3">
        <w:rPr>
          <w:rFonts w:ascii="Arial Narrow" w:hAnsi="Arial Narrow"/>
          <w:sz w:val="19"/>
          <w:szCs w:val="19"/>
        </w:rPr>
        <w:t>REORGANIZACIÓN DE LA SOCIEDAD CONCESIONARIA Y CESIÓN DE POSICIÓN CONTRACTUAL</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_Toc411257589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27</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DÉCIMA.</w:t>
      </w:r>
      <w:r w:rsidRPr="008D0AA3">
        <w:rPr>
          <w:rFonts w:ascii="Arial Narrow" w:hAnsi="Arial Narrow"/>
        </w:rPr>
        <w:t>- CONTRATOS CON PROVEEDORES</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_Toc411257590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28</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DÉCIMO PRIMERA.</w:t>
      </w:r>
      <w:r w:rsidRPr="008D0AA3">
        <w:rPr>
          <w:rFonts w:ascii="Arial Narrow" w:hAnsi="Arial Narrow"/>
        </w:rPr>
        <w:t>- PROTECCIÓN AL AMBIENTE Y AL PATRIMONIO CULTURAL</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_Toc411257591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28</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DÉCIMO SEGUNDA</w:t>
      </w:r>
      <w:r w:rsidRPr="008D0AA3">
        <w:rPr>
          <w:rFonts w:ascii="Arial Narrow" w:hAnsi="Arial Narrow"/>
        </w:rPr>
        <w:t xml:space="preserve">.- RÉGIMEN </w:t>
      </w:r>
      <w:r w:rsidR="006C0634" w:rsidRPr="008D0AA3">
        <w:rPr>
          <w:rFonts w:ascii="Arial Narrow" w:hAnsi="Arial Narrow"/>
        </w:rPr>
        <w:t xml:space="preserve">DE REMUNERACION DEL COSTO DEL SERVICIO Y </w:t>
      </w:r>
      <w:r w:rsidRPr="008D0AA3">
        <w:rPr>
          <w:rFonts w:ascii="Arial Narrow" w:hAnsi="Arial Narrow"/>
        </w:rPr>
        <w:t>TARIFA</w:t>
      </w:r>
      <w:r w:rsidR="006C0634" w:rsidRPr="008D0AA3">
        <w:rPr>
          <w:rFonts w:ascii="Arial Narrow" w:hAnsi="Arial Narrow"/>
        </w:rPr>
        <w:t>S</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_Toc411257592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29</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DÉCIMO TERCERA</w:t>
      </w:r>
      <w:r w:rsidRPr="008D0AA3">
        <w:rPr>
          <w:rFonts w:ascii="Arial Narrow" w:hAnsi="Arial Narrow"/>
        </w:rPr>
        <w:t>.- RÉGIMEN DE SEGUROS</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_Toc411257593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38</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DÉCIMO CUARTA.</w:t>
      </w:r>
      <w:r w:rsidRPr="008D0AA3">
        <w:rPr>
          <w:rFonts w:ascii="Arial Narrow" w:hAnsi="Arial Narrow"/>
        </w:rPr>
        <w:t>- PENALIDADES</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_Toc411257594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41</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DÉCIMO QUINTA</w:t>
      </w:r>
      <w:r w:rsidRPr="008D0AA3">
        <w:rPr>
          <w:rFonts w:ascii="Arial Narrow" w:hAnsi="Arial Narrow"/>
        </w:rPr>
        <w:t>.- FUERZA MAYOR</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_Toc411257595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43</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DÉCIMO SEXTA</w:t>
      </w:r>
      <w:r w:rsidRPr="008D0AA3">
        <w:rPr>
          <w:rFonts w:ascii="Arial Narrow" w:hAnsi="Arial Narrow"/>
        </w:rPr>
        <w:t>.- SOLUCIÓN DE CONTROVERSIAS</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_Toc411257596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46</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DÉCIMO SÉTIMA.</w:t>
      </w:r>
      <w:r w:rsidRPr="008D0AA3">
        <w:rPr>
          <w:rFonts w:ascii="Arial Narrow" w:hAnsi="Arial Narrow"/>
        </w:rPr>
        <w:t>- SUSPENSIÓN DE LOS PLAZOS DEL CONTRATO</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_Toc411257597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50</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DÉCIMO OCTAVA</w:t>
      </w:r>
      <w:r w:rsidRPr="008D0AA3">
        <w:rPr>
          <w:rFonts w:ascii="Arial Narrow" w:hAnsi="Arial Narrow"/>
        </w:rPr>
        <w:t>.- TERMINACIÓN DE LA CONCESIÓN</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_Toc411257598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51</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DÉCIMO NOVENA</w:t>
      </w:r>
      <w:r w:rsidRPr="008D0AA3">
        <w:rPr>
          <w:rFonts w:ascii="Arial Narrow" w:hAnsi="Arial Narrow"/>
        </w:rPr>
        <w:t>.- FINANCIAMIENTO DEL PROYECTO Y GARANTÍAS A FAVOR DE LOS ACREEDORES PERMITIDOS</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_Toc411257599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59</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VIGÉSIMA</w:t>
      </w:r>
      <w:r w:rsidRPr="008D0AA3">
        <w:rPr>
          <w:rFonts w:ascii="Arial Narrow" w:hAnsi="Arial Narrow"/>
        </w:rPr>
        <w:t>.- EQUILIBRIO ECONÓMICO – FINANCIERO</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_Toc411257600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63</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CLÁUSULA VIGÉSIMO PRIMERA.</w:t>
      </w:r>
      <w:r w:rsidRPr="008D0AA3">
        <w:rPr>
          <w:rFonts w:ascii="Arial Narrow" w:hAnsi="Arial Narrow"/>
        </w:rPr>
        <w:t>- OTRAS DISPOSICIONES</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_Toc411257601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65</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sz w:val="10"/>
          <w:szCs w:val="10"/>
        </w:rPr>
      </w:pPr>
    </w:p>
    <w:p w:rsidR="00613D85" w:rsidRPr="008D0AA3" w:rsidRDefault="00613D85" w:rsidP="008D0AA3">
      <w:pPr>
        <w:pStyle w:val="TDC1"/>
        <w:tabs>
          <w:tab w:val="right" w:leader="dot" w:pos="9345"/>
        </w:tabs>
        <w:spacing w:before="60" w:line="250" w:lineRule="auto"/>
        <w:rPr>
          <w:rFonts w:ascii="Arial Narrow" w:hAnsi="Arial Narrow"/>
          <w:b/>
          <w:sz w:val="24"/>
          <w:szCs w:val="24"/>
          <w:u w:val="single"/>
        </w:rPr>
      </w:pPr>
      <w:r w:rsidRPr="008D0AA3">
        <w:rPr>
          <w:rFonts w:ascii="Arial Narrow" w:hAnsi="Arial Narrow"/>
          <w:b/>
          <w:sz w:val="24"/>
          <w:szCs w:val="24"/>
          <w:u w:val="single"/>
        </w:rPr>
        <w:t>ANEXOS</w:t>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 xml:space="preserve">ANEXO 1 </w:t>
      </w:r>
      <w:r w:rsidRPr="008D0AA3">
        <w:rPr>
          <w:rFonts w:ascii="Arial Narrow" w:hAnsi="Arial Narrow"/>
        </w:rPr>
        <w:t xml:space="preserve"> CARACTERÍSTICAS TÉCNICAS Y CONDICIONES PARA EL DISEÑO, CONSTRUCCIÓN, OPERACIÓN Y MANTENIMIENTO DEL SISTEMA DE ABASTECIMIENTO DE GLP</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_Toc411257602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69</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 xml:space="preserve">ANEXO 2  </w:t>
      </w:r>
      <w:r w:rsidRPr="008D0AA3">
        <w:rPr>
          <w:rFonts w:ascii="Arial Narrow" w:hAnsi="Arial Narrow"/>
        </w:rPr>
        <w:t>PROCEDIMIENTO DE PRUEBAS PARA LA PUESTA EN OPERACIÓN COMERCIAL DEL SISTEMA DE ABASTECIMIENTO DE GLP</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_Toc411257603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77</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 xml:space="preserve">ANEXO 3  </w:t>
      </w:r>
      <w:r w:rsidR="006C0634" w:rsidRPr="008D0AA3">
        <w:rPr>
          <w:rFonts w:ascii="Arial Narrow" w:hAnsi="Arial Narrow"/>
        </w:rPr>
        <w:t>CONDICIONES DE ENTREGA DEL TERRENO PARA LA PLANTA DE ALMACENAMIENTO Y DESPACHO</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_Toc411257604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80</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 xml:space="preserve">ANEXO 4  </w:t>
      </w:r>
      <w:r w:rsidRPr="008D0AA3">
        <w:rPr>
          <w:rFonts w:ascii="Arial Narrow" w:hAnsi="Arial Narrow"/>
        </w:rPr>
        <w:t>PENALIDADES</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_Toc411257605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82</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 xml:space="preserve">ANEXO 5 </w:t>
      </w:r>
      <w:r w:rsidRPr="008D0AA3">
        <w:rPr>
          <w:rFonts w:ascii="Arial Narrow" w:hAnsi="Arial Narrow"/>
        </w:rPr>
        <w:t xml:space="preserve"> GARANTÍA DE FIEL CUMPLIMIENTO</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_Toc411257606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83</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 xml:space="preserve">ANEXO 6 </w:t>
      </w:r>
      <w:r w:rsidRPr="008D0AA3">
        <w:rPr>
          <w:rFonts w:ascii="Arial Narrow" w:hAnsi="Arial Narrow"/>
        </w:rPr>
        <w:t xml:space="preserve"> GARANTÍA DE FIEL CUMPLIMIENTO COMPLEMENTARIA</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_Toc411257607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84</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ANEXO 7</w:t>
      </w:r>
      <w:r w:rsidRPr="008D0AA3">
        <w:rPr>
          <w:rFonts w:ascii="Arial Narrow" w:hAnsi="Arial Narrow"/>
        </w:rPr>
        <w:t xml:space="preserve">  OFERTA ECONÓMICA</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_Toc411257608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85</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 xml:space="preserve">ANEXO 8  </w:t>
      </w:r>
      <w:r w:rsidR="006C0634" w:rsidRPr="008D0AA3">
        <w:rPr>
          <w:rFonts w:ascii="Arial Narrow" w:hAnsi="Arial Narrow"/>
        </w:rPr>
        <w:t>FIDEICOM</w:t>
      </w:r>
      <w:r w:rsidR="001F2DDC" w:rsidRPr="008D0AA3">
        <w:rPr>
          <w:rFonts w:ascii="Arial Narrow" w:hAnsi="Arial Narrow"/>
        </w:rPr>
        <w:t>IS</w:t>
      </w:r>
      <w:r w:rsidR="006C0634" w:rsidRPr="008D0AA3">
        <w:rPr>
          <w:rFonts w:ascii="Arial Narrow" w:hAnsi="Arial Narrow"/>
        </w:rPr>
        <w:t>O</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_Toc411257609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86</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 xml:space="preserve">ANEXO 9 </w:t>
      </w:r>
      <w:r w:rsidRPr="008D0AA3">
        <w:rPr>
          <w:rFonts w:ascii="Arial Narrow" w:hAnsi="Arial Narrow"/>
        </w:rPr>
        <w:t xml:space="preserve"> RESERVA DE CAPACIDAD DE TELECOMUNICACIONES A FAVOR DEL ESTADO</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_Toc411257610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87</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 xml:space="preserve">ANEXO 10 </w:t>
      </w:r>
      <w:r w:rsidRPr="008D0AA3">
        <w:rPr>
          <w:rFonts w:ascii="Arial Narrow" w:hAnsi="Arial Narrow"/>
        </w:rPr>
        <w:t xml:space="preserve"> REGLAS PARA EL SERVICIO DE TRANSPORTE Y DESPACHO</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_Toc411257611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90</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ANEXO 11</w:t>
      </w:r>
      <w:r w:rsidRPr="008D0AA3">
        <w:rPr>
          <w:rFonts w:ascii="Arial Narrow" w:hAnsi="Arial Narrow"/>
        </w:rPr>
        <w:t xml:space="preserve">  TRANSPARENCIA</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_Toc411257612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98</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ANEXO 12</w:t>
      </w:r>
      <w:r w:rsidRPr="008D0AA3">
        <w:rPr>
          <w:rFonts w:ascii="Arial Narrow" w:hAnsi="Arial Narrow"/>
        </w:rPr>
        <w:t xml:space="preserve">  LINEAMIENTOS A INCORPORARSE PARA LA CONTRATACIÓN DEL SUPERVISOR DE LA EJECUCIÓN DE LAS OBRAS DEL SISTEMA DE ABASTECIMIENTO DE GLP</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_Toc411257613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99</w:t>
      </w:r>
      <w:r w:rsidRPr="008D0AA3">
        <w:rPr>
          <w:rFonts w:ascii="Arial Narrow" w:hAnsi="Arial Narrow"/>
        </w:rPr>
        <w:fldChar w:fldCharType="end"/>
      </w:r>
    </w:p>
    <w:p w:rsidR="00613D85" w:rsidRPr="008D0AA3" w:rsidRDefault="00613D85" w:rsidP="008D0AA3">
      <w:pPr>
        <w:pStyle w:val="TDC1"/>
        <w:tabs>
          <w:tab w:val="right" w:leader="dot" w:pos="9345"/>
        </w:tabs>
        <w:spacing w:before="60" w:line="250" w:lineRule="auto"/>
        <w:rPr>
          <w:rFonts w:ascii="Arial Narrow" w:hAnsi="Arial Narrow"/>
        </w:rPr>
      </w:pPr>
      <w:r w:rsidRPr="002622CD">
        <w:rPr>
          <w:rFonts w:ascii="Arial Narrow" w:hAnsi="Arial Narrow"/>
          <w:b/>
        </w:rPr>
        <w:t xml:space="preserve">ANEXO 13  </w:t>
      </w:r>
      <w:r w:rsidRPr="008D0AA3">
        <w:rPr>
          <w:rFonts w:ascii="Arial Narrow" w:hAnsi="Arial Narrow"/>
        </w:rPr>
        <w:t>CRONOGRAMA DE EJECUCIÓN DE OBRAS</w:t>
      </w:r>
      <w:r w:rsidRPr="008D0AA3">
        <w:rPr>
          <w:rFonts w:ascii="Arial Narrow" w:hAnsi="Arial Narrow"/>
        </w:rPr>
        <w:tab/>
      </w:r>
      <w:r w:rsidRPr="008D0AA3">
        <w:rPr>
          <w:rFonts w:ascii="Arial Narrow" w:hAnsi="Arial Narrow"/>
        </w:rPr>
        <w:fldChar w:fldCharType="begin"/>
      </w:r>
      <w:r w:rsidRPr="008D0AA3">
        <w:rPr>
          <w:rFonts w:ascii="Arial Narrow" w:hAnsi="Arial Narrow"/>
        </w:rPr>
        <w:instrText xml:space="preserve"> PAGEREF _Toc411257614 \h </w:instrText>
      </w:r>
      <w:r w:rsidRPr="008D0AA3">
        <w:rPr>
          <w:rFonts w:ascii="Arial Narrow" w:hAnsi="Arial Narrow"/>
        </w:rPr>
      </w:r>
      <w:r w:rsidRPr="008D0AA3">
        <w:rPr>
          <w:rFonts w:ascii="Arial Narrow" w:hAnsi="Arial Narrow"/>
        </w:rPr>
        <w:fldChar w:fldCharType="separate"/>
      </w:r>
      <w:r w:rsidR="005F394C">
        <w:rPr>
          <w:rFonts w:ascii="Arial Narrow" w:hAnsi="Arial Narrow"/>
          <w:noProof/>
        </w:rPr>
        <w:t>104</w:t>
      </w:r>
      <w:r w:rsidRPr="008D0AA3">
        <w:rPr>
          <w:rFonts w:ascii="Arial Narrow" w:hAnsi="Arial Narrow"/>
        </w:rPr>
        <w:fldChar w:fldCharType="end"/>
      </w:r>
    </w:p>
    <w:p w:rsidR="00BF4A9F" w:rsidRPr="008D0AA3" w:rsidRDefault="00BF4A9F" w:rsidP="008D0AA3">
      <w:pPr>
        <w:pStyle w:val="TDC1"/>
        <w:tabs>
          <w:tab w:val="right" w:leader="dot" w:pos="9345"/>
        </w:tabs>
        <w:spacing w:before="60" w:line="250" w:lineRule="auto"/>
        <w:rPr>
          <w:rFonts w:cs="Arial"/>
          <w:b/>
          <w:caps/>
          <w:sz w:val="4"/>
          <w:szCs w:val="4"/>
        </w:rPr>
      </w:pPr>
      <w:r w:rsidRPr="008D0AA3">
        <w:rPr>
          <w:rFonts w:ascii="Arial Narrow" w:hAnsi="Arial Narrow"/>
        </w:rPr>
        <w:fldChar w:fldCharType="end"/>
      </w:r>
      <w:r w:rsidRPr="008D0AA3">
        <w:rPr>
          <w:rFonts w:cs="Arial"/>
          <w:b/>
          <w:caps/>
          <w:sz w:val="4"/>
          <w:szCs w:val="4"/>
        </w:rPr>
        <w:br w:type="page"/>
      </w:r>
    </w:p>
    <w:p w:rsidR="008D0AA3" w:rsidRDefault="008D0AA3" w:rsidP="008D0AA3">
      <w:pPr>
        <w:tabs>
          <w:tab w:val="clear" w:pos="567"/>
          <w:tab w:val="clear" w:pos="1134"/>
          <w:tab w:val="clear" w:pos="1701"/>
          <w:tab w:val="clear" w:pos="2268"/>
          <w:tab w:val="clear" w:pos="2835"/>
        </w:tabs>
        <w:spacing w:line="250" w:lineRule="auto"/>
        <w:jc w:val="center"/>
        <w:rPr>
          <w:rFonts w:ascii="Arial" w:hAnsi="Arial" w:cs="Arial"/>
          <w:b/>
          <w:caps/>
          <w:sz w:val="22"/>
          <w:szCs w:val="22"/>
        </w:rPr>
      </w:pPr>
    </w:p>
    <w:p w:rsidR="00F03868" w:rsidRPr="00FF497C" w:rsidRDefault="00F03868" w:rsidP="002F6DD7">
      <w:pPr>
        <w:tabs>
          <w:tab w:val="clear" w:pos="567"/>
          <w:tab w:val="clear" w:pos="1134"/>
          <w:tab w:val="clear" w:pos="1701"/>
          <w:tab w:val="clear" w:pos="2268"/>
          <w:tab w:val="clear" w:pos="2835"/>
        </w:tabs>
        <w:spacing w:before="240" w:line="250" w:lineRule="auto"/>
        <w:jc w:val="center"/>
        <w:rPr>
          <w:rFonts w:ascii="Arial" w:hAnsi="Arial" w:cs="Arial"/>
          <w:b/>
          <w:caps/>
          <w:sz w:val="22"/>
          <w:szCs w:val="22"/>
        </w:rPr>
      </w:pPr>
      <w:r w:rsidRPr="00FF497C">
        <w:rPr>
          <w:rFonts w:ascii="Arial" w:hAnsi="Arial" w:cs="Arial"/>
          <w:b/>
          <w:caps/>
          <w:sz w:val="22"/>
          <w:szCs w:val="22"/>
        </w:rPr>
        <w:t xml:space="preserve">Contrato </w:t>
      </w:r>
      <w:proofErr w:type="spellStart"/>
      <w:r w:rsidRPr="00FF497C">
        <w:rPr>
          <w:rFonts w:ascii="Arial" w:hAnsi="Arial" w:cs="Arial"/>
          <w:b/>
          <w:caps/>
          <w:sz w:val="22"/>
          <w:szCs w:val="22"/>
        </w:rPr>
        <w:t>boot</w:t>
      </w:r>
      <w:proofErr w:type="spellEnd"/>
      <w:r w:rsidRPr="00FF497C">
        <w:rPr>
          <w:rFonts w:ascii="Arial" w:hAnsi="Arial" w:cs="Arial"/>
          <w:b/>
          <w:caps/>
          <w:sz w:val="22"/>
          <w:szCs w:val="22"/>
        </w:rPr>
        <w:t xml:space="preserve"> de Concesión del sistema de ABASTECIMIENTO</w:t>
      </w:r>
      <w:r w:rsidRPr="00FF497C">
        <w:rPr>
          <w:rFonts w:ascii="Arial" w:hAnsi="Arial" w:cs="Arial"/>
          <w:b/>
          <w:caps/>
          <w:sz w:val="22"/>
          <w:szCs w:val="22"/>
        </w:rPr>
        <w:br/>
        <w:t>DE GAS LICUADO DE PETRÓLEO PARA LIMA Y CALLAO</w:t>
      </w:r>
    </w:p>
    <w:p w:rsidR="00F03868" w:rsidRPr="007B2E92" w:rsidRDefault="00F03868" w:rsidP="008D0AA3">
      <w:pPr>
        <w:tabs>
          <w:tab w:val="clear" w:pos="567"/>
          <w:tab w:val="clear" w:pos="1134"/>
          <w:tab w:val="clear" w:pos="1701"/>
          <w:tab w:val="clear" w:pos="2268"/>
          <w:tab w:val="clear" w:pos="2835"/>
        </w:tabs>
        <w:spacing w:line="250" w:lineRule="auto"/>
        <w:ind w:right="-1"/>
        <w:jc w:val="both"/>
        <w:rPr>
          <w:rFonts w:ascii="Arial" w:hAnsi="Arial"/>
          <w:color w:val="000000"/>
          <w:sz w:val="22"/>
        </w:rPr>
      </w:pPr>
    </w:p>
    <w:p w:rsidR="004B7930" w:rsidRPr="007B2E92" w:rsidRDefault="004B7930" w:rsidP="008D0AA3">
      <w:pPr>
        <w:tabs>
          <w:tab w:val="clear" w:pos="567"/>
          <w:tab w:val="clear" w:pos="1134"/>
          <w:tab w:val="clear" w:pos="1701"/>
          <w:tab w:val="clear" w:pos="2268"/>
          <w:tab w:val="clear" w:pos="2835"/>
        </w:tabs>
        <w:spacing w:line="250" w:lineRule="auto"/>
        <w:ind w:right="-1"/>
        <w:jc w:val="both"/>
        <w:rPr>
          <w:rFonts w:ascii="Arial" w:hAnsi="Arial"/>
          <w:color w:val="000000"/>
          <w:sz w:val="22"/>
        </w:rPr>
      </w:pPr>
    </w:p>
    <w:p w:rsidR="00F03868" w:rsidRPr="008D0AA3" w:rsidRDefault="00F03868" w:rsidP="008D0AA3">
      <w:pPr>
        <w:tabs>
          <w:tab w:val="clear" w:pos="567"/>
          <w:tab w:val="clear" w:pos="1134"/>
          <w:tab w:val="clear" w:pos="1701"/>
          <w:tab w:val="clear" w:pos="2268"/>
          <w:tab w:val="clear" w:pos="2835"/>
        </w:tabs>
        <w:spacing w:line="250" w:lineRule="auto"/>
        <w:ind w:right="-1"/>
        <w:jc w:val="both"/>
        <w:rPr>
          <w:rFonts w:ascii="Arial" w:hAnsi="Arial"/>
          <w:color w:val="000000"/>
          <w:sz w:val="21"/>
          <w:szCs w:val="21"/>
        </w:rPr>
      </w:pPr>
      <w:r w:rsidRPr="008D0AA3">
        <w:rPr>
          <w:rFonts w:ascii="Arial" w:hAnsi="Arial"/>
          <w:color w:val="000000"/>
          <w:sz w:val="21"/>
          <w:szCs w:val="21"/>
        </w:rPr>
        <w:t xml:space="preserve">Conste por el presente documento el Contrato </w:t>
      </w:r>
      <w:proofErr w:type="spellStart"/>
      <w:r w:rsidRPr="008D0AA3">
        <w:rPr>
          <w:rFonts w:ascii="Arial" w:hAnsi="Arial"/>
          <w:color w:val="000000"/>
          <w:sz w:val="21"/>
          <w:szCs w:val="21"/>
        </w:rPr>
        <w:t>BOOT</w:t>
      </w:r>
      <w:proofErr w:type="spellEnd"/>
      <w:r w:rsidRPr="008D0AA3">
        <w:rPr>
          <w:rFonts w:ascii="Arial" w:hAnsi="Arial"/>
          <w:color w:val="000000"/>
          <w:sz w:val="21"/>
          <w:szCs w:val="21"/>
        </w:rPr>
        <w:t xml:space="preserve"> de Concesión para el diseño, financiam</w:t>
      </w:r>
      <w:r w:rsidR="00A37ACF" w:rsidRPr="008D0AA3">
        <w:rPr>
          <w:rFonts w:ascii="Arial" w:hAnsi="Arial"/>
          <w:color w:val="000000"/>
          <w:sz w:val="21"/>
          <w:szCs w:val="21"/>
        </w:rPr>
        <w:t>iento, construcción, operación,</w:t>
      </w:r>
      <w:r w:rsidRPr="008D0AA3">
        <w:rPr>
          <w:rFonts w:ascii="Arial" w:hAnsi="Arial"/>
          <w:color w:val="000000"/>
          <w:sz w:val="21"/>
          <w:szCs w:val="21"/>
        </w:rPr>
        <w:t xml:space="preserve"> mantenimiento, Explotación de los Bienes de la Concesión</w:t>
      </w:r>
      <w:r w:rsidR="00D23668" w:rsidRPr="008D0AA3">
        <w:rPr>
          <w:rFonts w:ascii="Arial" w:hAnsi="Arial"/>
          <w:color w:val="000000"/>
          <w:sz w:val="21"/>
          <w:szCs w:val="21"/>
        </w:rPr>
        <w:t>,</w:t>
      </w:r>
      <w:r w:rsidRPr="008D0AA3">
        <w:rPr>
          <w:rFonts w:ascii="Arial" w:hAnsi="Arial"/>
          <w:color w:val="000000"/>
          <w:sz w:val="21"/>
          <w:szCs w:val="21"/>
        </w:rPr>
        <w:t xml:space="preserve"> y transferencia al Estado Peruano al término del plazo de la Concesión del Sistema de Abastecimiento de Gas Licuado de Petróleo para Lima y Callao (en adelante, el “Contrato”), entre el Estado Peruano (el “Concedente”), actuando a través del Ministerio de Energía y Minas, con domicilio en Av. Las Artes Nº 260, Lima 41, Perú, debidamente representado por [•], facultado mediante Resolución Suprema Nº [•]</w:t>
      </w:r>
      <w:r w:rsidR="00D23668" w:rsidRPr="008D0AA3">
        <w:rPr>
          <w:rFonts w:ascii="Arial" w:hAnsi="Arial"/>
          <w:color w:val="000000"/>
          <w:sz w:val="21"/>
          <w:szCs w:val="21"/>
        </w:rPr>
        <w:t>-2015</w:t>
      </w:r>
      <w:r w:rsidRPr="008D0AA3">
        <w:rPr>
          <w:rFonts w:ascii="Arial" w:hAnsi="Arial"/>
          <w:color w:val="000000"/>
          <w:sz w:val="21"/>
          <w:szCs w:val="21"/>
        </w:rPr>
        <w:t>-EM, y de la otra parte el [•], con domicilio en [•] que procede debidamente representado por [•], facultado[s] para tales efectos mediante poderes otorgados conforme a las Bases (en adelante, la “Sociedad Concesionaria”)</w:t>
      </w:r>
    </w:p>
    <w:p w:rsidR="00F03868" w:rsidRPr="008D0AA3" w:rsidRDefault="00F03868" w:rsidP="008D0AA3">
      <w:pPr>
        <w:tabs>
          <w:tab w:val="clear" w:pos="567"/>
          <w:tab w:val="clear" w:pos="1134"/>
          <w:tab w:val="clear" w:pos="1701"/>
          <w:tab w:val="clear" w:pos="2268"/>
          <w:tab w:val="clear" w:pos="2835"/>
        </w:tabs>
        <w:spacing w:line="250" w:lineRule="auto"/>
        <w:ind w:right="-1"/>
        <w:jc w:val="both"/>
        <w:rPr>
          <w:rFonts w:ascii="Arial" w:hAnsi="Arial"/>
          <w:b/>
          <w:color w:val="000000"/>
          <w:sz w:val="21"/>
          <w:szCs w:val="21"/>
        </w:rPr>
      </w:pPr>
    </w:p>
    <w:p w:rsidR="00F03868" w:rsidRPr="008D0AA3" w:rsidRDefault="00F03868" w:rsidP="008D0AA3">
      <w:pPr>
        <w:tabs>
          <w:tab w:val="clear" w:pos="567"/>
          <w:tab w:val="clear" w:pos="1134"/>
          <w:tab w:val="clear" w:pos="1701"/>
          <w:tab w:val="clear" w:pos="2268"/>
          <w:tab w:val="clear" w:pos="2835"/>
        </w:tabs>
        <w:spacing w:line="250" w:lineRule="auto"/>
        <w:ind w:right="-1"/>
        <w:jc w:val="both"/>
        <w:rPr>
          <w:rFonts w:ascii="Arial" w:hAnsi="Arial"/>
          <w:color w:val="000000"/>
          <w:sz w:val="21"/>
          <w:szCs w:val="21"/>
        </w:rPr>
      </w:pPr>
      <w:r w:rsidRPr="008D0AA3">
        <w:rPr>
          <w:rFonts w:ascii="Arial" w:hAnsi="Arial"/>
          <w:color w:val="000000"/>
          <w:sz w:val="21"/>
          <w:szCs w:val="21"/>
        </w:rPr>
        <w:t>Interviene en el Contrato [•] (el Operador Calificado), que es una sociedad debidamente constituida y existente de conformidad con las leyes [•], con domicilio en [•] que procede debidamente representada por [•],  facultado mediante poderes otorgados conforme a las Bases, para garantizar, en lo que fuere aplicable, lo dispuesto en las cláusulas 4.1.1., 4.1.2., 4.1.3</w:t>
      </w:r>
      <w:r w:rsidR="00D23668" w:rsidRPr="008D0AA3">
        <w:rPr>
          <w:rFonts w:ascii="Arial" w:hAnsi="Arial"/>
          <w:color w:val="000000"/>
          <w:sz w:val="21"/>
          <w:szCs w:val="21"/>
        </w:rPr>
        <w:t>.</w:t>
      </w:r>
      <w:r w:rsidRPr="008D0AA3">
        <w:rPr>
          <w:rFonts w:ascii="Arial" w:hAnsi="Arial"/>
          <w:color w:val="000000"/>
          <w:sz w:val="21"/>
          <w:szCs w:val="21"/>
        </w:rPr>
        <w:t>, 4.1.4</w:t>
      </w:r>
      <w:r w:rsidR="00D23668" w:rsidRPr="008D0AA3">
        <w:rPr>
          <w:rFonts w:ascii="Arial" w:hAnsi="Arial"/>
          <w:color w:val="000000"/>
          <w:sz w:val="21"/>
          <w:szCs w:val="21"/>
        </w:rPr>
        <w:t>.</w:t>
      </w:r>
      <w:r w:rsidRPr="008D0AA3">
        <w:rPr>
          <w:rFonts w:ascii="Arial" w:hAnsi="Arial"/>
          <w:color w:val="000000"/>
          <w:sz w:val="21"/>
          <w:szCs w:val="21"/>
        </w:rPr>
        <w:t>, 4.1.5</w:t>
      </w:r>
      <w:r w:rsidR="00D23668" w:rsidRPr="008D0AA3">
        <w:rPr>
          <w:rFonts w:ascii="Arial" w:hAnsi="Arial"/>
          <w:color w:val="000000"/>
          <w:sz w:val="21"/>
          <w:szCs w:val="21"/>
        </w:rPr>
        <w:t>.</w:t>
      </w:r>
      <w:r w:rsidRPr="008D0AA3">
        <w:rPr>
          <w:rFonts w:ascii="Arial" w:hAnsi="Arial"/>
          <w:color w:val="000000"/>
          <w:sz w:val="21"/>
          <w:szCs w:val="21"/>
        </w:rPr>
        <w:t>, 4.1.6</w:t>
      </w:r>
      <w:r w:rsidR="00D23668" w:rsidRPr="008D0AA3">
        <w:rPr>
          <w:rFonts w:ascii="Arial" w:hAnsi="Arial"/>
          <w:color w:val="000000"/>
          <w:sz w:val="21"/>
          <w:szCs w:val="21"/>
        </w:rPr>
        <w:t>.</w:t>
      </w:r>
      <w:r w:rsidRPr="008D0AA3">
        <w:rPr>
          <w:rFonts w:ascii="Arial" w:hAnsi="Arial"/>
          <w:color w:val="000000"/>
          <w:sz w:val="21"/>
          <w:szCs w:val="21"/>
        </w:rPr>
        <w:t>, y para asumir solidariamente con la Sociedad Concesionaria las obligaciones derivadas de las operaciones técnicas, conforme a lo dispuesto en el literal b) de la cláusula 7.</w:t>
      </w:r>
      <w:r w:rsidR="00ED0C22" w:rsidRPr="008D0AA3">
        <w:rPr>
          <w:rFonts w:ascii="Arial" w:hAnsi="Arial" w:cs="Arial"/>
          <w:color w:val="000000"/>
          <w:sz w:val="21"/>
          <w:szCs w:val="21"/>
        </w:rPr>
        <w:t>7</w:t>
      </w:r>
      <w:r w:rsidRPr="008D0AA3">
        <w:rPr>
          <w:rFonts w:ascii="Arial" w:hAnsi="Arial"/>
          <w:color w:val="000000"/>
          <w:sz w:val="21"/>
          <w:szCs w:val="21"/>
        </w:rPr>
        <w:t>.1.</w:t>
      </w:r>
    </w:p>
    <w:p w:rsidR="00F03868" w:rsidRPr="008D0AA3" w:rsidRDefault="00F03868" w:rsidP="008D0AA3">
      <w:pPr>
        <w:tabs>
          <w:tab w:val="clear" w:pos="567"/>
          <w:tab w:val="clear" w:pos="1134"/>
          <w:tab w:val="clear" w:pos="1701"/>
          <w:tab w:val="clear" w:pos="2268"/>
          <w:tab w:val="clear" w:pos="2835"/>
        </w:tabs>
        <w:spacing w:line="250" w:lineRule="auto"/>
        <w:ind w:right="-1"/>
        <w:jc w:val="both"/>
        <w:rPr>
          <w:rFonts w:ascii="Arial" w:hAnsi="Arial"/>
          <w:color w:val="000000"/>
          <w:sz w:val="21"/>
          <w:szCs w:val="21"/>
        </w:rPr>
      </w:pPr>
    </w:p>
    <w:p w:rsidR="004B7930" w:rsidRPr="008D0AA3" w:rsidRDefault="004B7930" w:rsidP="008D0AA3">
      <w:pPr>
        <w:tabs>
          <w:tab w:val="clear" w:pos="567"/>
          <w:tab w:val="clear" w:pos="1134"/>
          <w:tab w:val="clear" w:pos="1701"/>
          <w:tab w:val="clear" w:pos="2268"/>
          <w:tab w:val="clear" w:pos="2835"/>
        </w:tabs>
        <w:spacing w:line="250" w:lineRule="auto"/>
        <w:ind w:right="-1"/>
        <w:jc w:val="both"/>
        <w:rPr>
          <w:rFonts w:ascii="Arial" w:hAnsi="Arial"/>
          <w:color w:val="000000"/>
          <w:sz w:val="21"/>
          <w:szCs w:val="21"/>
        </w:rPr>
      </w:pPr>
    </w:p>
    <w:p w:rsidR="00F03868" w:rsidRPr="008D0AA3" w:rsidRDefault="00F03868" w:rsidP="008D0AA3">
      <w:pPr>
        <w:pStyle w:val="Ttulo1"/>
        <w:spacing w:line="250" w:lineRule="auto"/>
        <w:jc w:val="both"/>
        <w:rPr>
          <w:rFonts w:ascii="Arial" w:hAnsi="Arial"/>
          <w:sz w:val="21"/>
          <w:szCs w:val="21"/>
        </w:rPr>
      </w:pPr>
      <w:bookmarkStart w:id="8" w:name="_Toc411256627"/>
      <w:bookmarkStart w:id="9" w:name="_Toc411257581"/>
      <w:r w:rsidRPr="008D0AA3">
        <w:rPr>
          <w:rFonts w:ascii="Arial" w:hAnsi="Arial"/>
          <w:sz w:val="21"/>
          <w:szCs w:val="21"/>
        </w:rPr>
        <w:t>CLÁUSULA PRIMERA.- DISPOSICIONES GENERALES</w:t>
      </w:r>
      <w:bookmarkEnd w:id="8"/>
      <w:bookmarkEnd w:id="9"/>
    </w:p>
    <w:p w:rsidR="00F03868" w:rsidRPr="008D0AA3" w:rsidRDefault="00F03868"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jc w:val="both"/>
        <w:rPr>
          <w:sz w:val="21"/>
          <w:szCs w:val="21"/>
        </w:rPr>
      </w:pPr>
    </w:p>
    <w:p w:rsidR="00F03868" w:rsidRPr="008D0AA3" w:rsidRDefault="00F03868" w:rsidP="008D0AA3">
      <w:pPr>
        <w:pStyle w:val="Prrafodelista"/>
        <w:numPr>
          <w:ilvl w:val="1"/>
          <w:numId w:val="30"/>
        </w:numPr>
        <w:tabs>
          <w:tab w:val="clear" w:pos="567"/>
          <w:tab w:val="clear" w:pos="862"/>
          <w:tab w:val="clear" w:pos="1134"/>
          <w:tab w:val="left" w:pos="709"/>
        </w:tabs>
        <w:spacing w:line="250" w:lineRule="auto"/>
        <w:ind w:left="709" w:hanging="709"/>
        <w:jc w:val="both"/>
        <w:rPr>
          <w:rFonts w:ascii="Arial" w:hAnsi="Arial"/>
          <w:sz w:val="21"/>
          <w:szCs w:val="21"/>
        </w:rPr>
      </w:pPr>
      <w:r w:rsidRPr="008D0AA3">
        <w:rPr>
          <w:rFonts w:ascii="Arial" w:hAnsi="Arial"/>
          <w:sz w:val="21"/>
          <w:szCs w:val="21"/>
        </w:rPr>
        <w:t xml:space="preserve">El Contrato resulta del proceso de promoción que PROINVERSIÓN ha conducido en el marco de la Ley Orgánica que norma las actividades de Hidrocarburos en el territorio nacional (Ley Nº 26221), cuyo </w:t>
      </w:r>
      <w:proofErr w:type="spellStart"/>
      <w:r w:rsidRPr="008D0AA3">
        <w:rPr>
          <w:rFonts w:ascii="Arial" w:hAnsi="Arial"/>
          <w:sz w:val="21"/>
          <w:szCs w:val="21"/>
        </w:rPr>
        <w:t>TUO</w:t>
      </w:r>
      <w:proofErr w:type="spellEnd"/>
      <w:r w:rsidRPr="008D0AA3">
        <w:rPr>
          <w:rFonts w:ascii="Arial" w:hAnsi="Arial"/>
          <w:sz w:val="21"/>
          <w:szCs w:val="21"/>
        </w:rPr>
        <w:t xml:space="preserve"> fue aprobado mediante Decreto Supremo N° 042-2005-EM, la Ley que crea el Sistema de Seguridad Energética en Hidrocarburos y el Fondo de Inclusión Social Energético (Ley 29852), su Reglamento aprobado mediante Decreto Supremo N° 021-2012-EM y sus modificaciones; el Reglamento de Transporte de Hidrocarburos por Ductos, aprobado mediante Decreto Supremo N° 081-2007-EM, el Reglamento de Comercialización de Gas Licuado de Petróleo, aprobado mediante Decreto Supremo N° 01-94-EM, </w:t>
      </w:r>
      <w:r w:rsidR="00055322" w:rsidRPr="008D0AA3">
        <w:rPr>
          <w:rFonts w:ascii="Arial" w:hAnsi="Arial"/>
          <w:sz w:val="21"/>
          <w:szCs w:val="21"/>
        </w:rPr>
        <w:t xml:space="preserve">el Decreto Supremo N° 005-2014-EM, </w:t>
      </w:r>
      <w:r w:rsidRPr="008D0AA3">
        <w:rPr>
          <w:rFonts w:ascii="Arial" w:hAnsi="Arial"/>
          <w:sz w:val="21"/>
          <w:szCs w:val="21"/>
        </w:rPr>
        <w:t>el Texto Único Ordenado de las Normas con Rango de ley que regulan la entrega en concesión al sector privado de las obras públicas de infraestructura y de servicios públicos, aprobado mediante Decreto Supremo Nº 059-96-PCM (</w:t>
      </w:r>
      <w:proofErr w:type="spellStart"/>
      <w:r w:rsidRPr="008D0AA3">
        <w:rPr>
          <w:rFonts w:ascii="Arial" w:hAnsi="Arial"/>
          <w:sz w:val="21"/>
          <w:szCs w:val="21"/>
        </w:rPr>
        <w:t>TUO</w:t>
      </w:r>
      <w:proofErr w:type="spellEnd"/>
      <w:r w:rsidRPr="008D0AA3">
        <w:rPr>
          <w:rFonts w:ascii="Arial" w:hAnsi="Arial"/>
          <w:sz w:val="21"/>
          <w:szCs w:val="21"/>
        </w:rPr>
        <w:t>) y su reglamento, aprobado mediante Decreto Supremo  N° 060-96-PCM, el Decreto Legislativo que aprueba la Ley Marco de Asociaciones Público - Privadas para la Generación de Empleo Productivo y dicta normas para la agilización de los procesos de promoción de la inversión privada, aprobado mediante  Decreto Legislativo N° 1012 y su reglamento, aprobado mediante  Decreto Supremo N° 127-2014-EF, y otras Leyes Aplicables, así como las disposiciones y actos siguientes:</w:t>
      </w:r>
    </w:p>
    <w:p w:rsidR="00D23668" w:rsidRPr="008D0AA3" w:rsidRDefault="00D23668" w:rsidP="008D0AA3">
      <w:pPr>
        <w:pStyle w:val="Prrafodelista"/>
        <w:tabs>
          <w:tab w:val="clear" w:pos="567"/>
          <w:tab w:val="clear" w:pos="1134"/>
          <w:tab w:val="left" w:pos="709"/>
        </w:tabs>
        <w:spacing w:line="250" w:lineRule="auto"/>
        <w:ind w:left="709"/>
        <w:jc w:val="both"/>
        <w:rPr>
          <w:rFonts w:ascii="Arial" w:hAnsi="Arial"/>
          <w:sz w:val="21"/>
          <w:szCs w:val="21"/>
        </w:rPr>
      </w:pPr>
    </w:p>
    <w:p w:rsidR="00F03868" w:rsidRPr="008D0AA3" w:rsidRDefault="00F03868" w:rsidP="008D0AA3">
      <w:pPr>
        <w:numPr>
          <w:ilvl w:val="0"/>
          <w:numId w:val="29"/>
        </w:numPr>
        <w:tabs>
          <w:tab w:val="clear" w:pos="567"/>
          <w:tab w:val="clear" w:pos="927"/>
          <w:tab w:val="clear" w:pos="1134"/>
          <w:tab w:val="clear" w:pos="1701"/>
          <w:tab w:val="clear" w:pos="2268"/>
          <w:tab w:val="clear" w:pos="2835"/>
        </w:tabs>
        <w:spacing w:line="250" w:lineRule="auto"/>
        <w:ind w:left="993" w:hanging="284"/>
        <w:jc w:val="both"/>
        <w:rPr>
          <w:rFonts w:ascii="Arial" w:hAnsi="Arial"/>
          <w:sz w:val="21"/>
          <w:szCs w:val="21"/>
        </w:rPr>
      </w:pPr>
      <w:r w:rsidRPr="008D0AA3">
        <w:rPr>
          <w:rFonts w:ascii="Arial" w:hAnsi="Arial"/>
          <w:sz w:val="21"/>
          <w:szCs w:val="21"/>
        </w:rPr>
        <w:t>El Oficio N° 1452-2010-MEM/</w:t>
      </w:r>
      <w:proofErr w:type="spellStart"/>
      <w:r w:rsidRPr="008D0AA3">
        <w:rPr>
          <w:rFonts w:ascii="Arial" w:hAnsi="Arial"/>
          <w:sz w:val="21"/>
          <w:szCs w:val="21"/>
        </w:rPr>
        <w:t>SEG</w:t>
      </w:r>
      <w:proofErr w:type="spellEnd"/>
      <w:r w:rsidRPr="008D0AA3">
        <w:rPr>
          <w:rFonts w:ascii="Arial" w:hAnsi="Arial"/>
          <w:sz w:val="21"/>
          <w:szCs w:val="21"/>
        </w:rPr>
        <w:t>, del Ministerio de Energía y Minas mediante el cual se solicitó a PROINVERSIÓN incorporar en proceso de promoción de la inversión privada el proyecto “Sistema de Abastecimiento de GLP para Lima y Callao”.</w:t>
      </w:r>
    </w:p>
    <w:p w:rsidR="00A07E61" w:rsidRPr="008D0AA3" w:rsidRDefault="00A07E61" w:rsidP="008D0AA3">
      <w:pPr>
        <w:tabs>
          <w:tab w:val="clear" w:pos="567"/>
          <w:tab w:val="clear" w:pos="1134"/>
          <w:tab w:val="clear" w:pos="1701"/>
          <w:tab w:val="clear" w:pos="2268"/>
          <w:tab w:val="clear" w:pos="2835"/>
        </w:tabs>
        <w:spacing w:line="250" w:lineRule="auto"/>
        <w:ind w:left="993"/>
        <w:jc w:val="both"/>
        <w:rPr>
          <w:rFonts w:ascii="Arial" w:hAnsi="Arial"/>
          <w:sz w:val="21"/>
          <w:szCs w:val="21"/>
        </w:rPr>
      </w:pPr>
    </w:p>
    <w:p w:rsidR="002F6DD7" w:rsidRDefault="002F6DD7">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F03868" w:rsidRPr="008D0AA3" w:rsidRDefault="00F03868" w:rsidP="002F6DD7">
      <w:pPr>
        <w:numPr>
          <w:ilvl w:val="0"/>
          <w:numId w:val="29"/>
        </w:numPr>
        <w:tabs>
          <w:tab w:val="clear" w:pos="567"/>
          <w:tab w:val="clear" w:pos="927"/>
          <w:tab w:val="clear" w:pos="1134"/>
          <w:tab w:val="clear" w:pos="1701"/>
          <w:tab w:val="clear" w:pos="2268"/>
          <w:tab w:val="clear" w:pos="2835"/>
        </w:tabs>
        <w:spacing w:before="120" w:line="250" w:lineRule="auto"/>
        <w:ind w:left="993" w:hanging="284"/>
        <w:jc w:val="both"/>
        <w:rPr>
          <w:rFonts w:ascii="Arial" w:hAnsi="Arial"/>
          <w:sz w:val="21"/>
          <w:szCs w:val="21"/>
        </w:rPr>
      </w:pPr>
      <w:r w:rsidRPr="008D0AA3">
        <w:rPr>
          <w:rFonts w:ascii="Arial" w:hAnsi="Arial"/>
          <w:sz w:val="21"/>
          <w:szCs w:val="21"/>
        </w:rPr>
        <w:lastRenderedPageBreak/>
        <w:t>La Resolución Suprema Nº 094-2010-EF, publicada el 9 de setiembre de 2010, que ratificó el acuerdo del Consejo Directivo de PROINVERSIÓN</w:t>
      </w:r>
      <w:r w:rsidR="00A07E61" w:rsidRPr="008D0AA3">
        <w:rPr>
          <w:rFonts w:ascii="Arial" w:hAnsi="Arial" w:cs="Arial"/>
          <w:sz w:val="21"/>
          <w:szCs w:val="21"/>
          <w:lang w:eastAsia="es-ES"/>
        </w:rPr>
        <w:t>,</w:t>
      </w:r>
      <w:r w:rsidRPr="008D0AA3">
        <w:rPr>
          <w:rFonts w:ascii="Arial" w:hAnsi="Arial"/>
          <w:sz w:val="21"/>
          <w:szCs w:val="21"/>
        </w:rPr>
        <w:t xml:space="preserve"> adoptado en su sesión de fecha 11 de agosto de 2010, conforme al cual se acuerda incorporar al respectivo proceso de promoción de inversión privada el proyecto “Sistema de Abastecimiento de GLP para Lima y Callao” (en adelante </w:t>
      </w:r>
      <w:r w:rsidR="005377E1" w:rsidRPr="008D0AA3">
        <w:rPr>
          <w:rFonts w:ascii="Arial" w:hAnsi="Arial"/>
          <w:sz w:val="21"/>
          <w:szCs w:val="21"/>
        </w:rPr>
        <w:t>Sistema de Abastecimiento de GLP</w:t>
      </w:r>
      <w:r w:rsidRPr="008D0AA3">
        <w:rPr>
          <w:rFonts w:ascii="Arial" w:hAnsi="Arial"/>
          <w:sz w:val="21"/>
          <w:szCs w:val="21"/>
        </w:rPr>
        <w:t xml:space="preserve">), bajo los mecanismos establecidos en el Decreto Legislativo N° 1012, el </w:t>
      </w:r>
      <w:proofErr w:type="spellStart"/>
      <w:r w:rsidRPr="008D0AA3">
        <w:rPr>
          <w:rFonts w:ascii="Arial" w:hAnsi="Arial"/>
          <w:sz w:val="21"/>
          <w:szCs w:val="21"/>
        </w:rPr>
        <w:t>TUO</w:t>
      </w:r>
      <w:proofErr w:type="spellEnd"/>
      <w:r w:rsidRPr="008D0AA3">
        <w:rPr>
          <w:rFonts w:ascii="Arial" w:hAnsi="Arial"/>
          <w:sz w:val="21"/>
          <w:szCs w:val="21"/>
        </w:rPr>
        <w:t xml:space="preserve"> y su Reglamento, aprobados por Decretos Supremos Nos. 059-96-PCM y 060-96-PCM, respectivamente y sus modificatorias; y encarga al Comité de PROINVERSIÓN en Proyectos de Telecomunicaciones, Energía e Hidrocarburos PRO CONECTIVIDAD la conducción del proceso; y, ratifica el acuerdo del Consejo Directivo de PROINVERSIÓN adoptado en su sesión de fecha 19 de agosto de 2010, que aprueba el Plan de Promoción que regirá el Concurso.</w:t>
      </w:r>
    </w:p>
    <w:p w:rsidR="00F03868" w:rsidRPr="008D0AA3" w:rsidRDefault="00F03868" w:rsidP="002F6DD7">
      <w:pPr>
        <w:numPr>
          <w:ilvl w:val="0"/>
          <w:numId w:val="29"/>
        </w:numPr>
        <w:tabs>
          <w:tab w:val="clear" w:pos="567"/>
          <w:tab w:val="clear" w:pos="927"/>
          <w:tab w:val="clear" w:pos="1134"/>
          <w:tab w:val="clear" w:pos="1701"/>
          <w:tab w:val="clear" w:pos="2268"/>
          <w:tab w:val="clear" w:pos="2835"/>
        </w:tabs>
        <w:spacing w:before="120" w:line="250" w:lineRule="auto"/>
        <w:ind w:left="993" w:hanging="284"/>
        <w:jc w:val="both"/>
        <w:rPr>
          <w:rFonts w:ascii="Arial" w:hAnsi="Arial"/>
          <w:sz w:val="21"/>
          <w:szCs w:val="21"/>
        </w:rPr>
      </w:pPr>
      <w:r w:rsidRPr="008D0AA3">
        <w:rPr>
          <w:rFonts w:ascii="Arial" w:hAnsi="Arial"/>
          <w:sz w:val="21"/>
          <w:szCs w:val="21"/>
        </w:rPr>
        <w:t>El Oficio N° 241-2014-MEM/</w:t>
      </w:r>
      <w:proofErr w:type="spellStart"/>
      <w:r w:rsidRPr="008D0AA3">
        <w:rPr>
          <w:rFonts w:ascii="Arial" w:hAnsi="Arial"/>
          <w:sz w:val="21"/>
          <w:szCs w:val="21"/>
        </w:rPr>
        <w:t>VME</w:t>
      </w:r>
      <w:proofErr w:type="spellEnd"/>
      <w:r w:rsidRPr="008D0AA3">
        <w:rPr>
          <w:rFonts w:ascii="Arial" w:hAnsi="Arial"/>
          <w:sz w:val="21"/>
          <w:szCs w:val="21"/>
        </w:rPr>
        <w:t xml:space="preserve"> de fecha 30 de diciembre de 2014, mediante el cual se pone en conocimiento de </w:t>
      </w:r>
      <w:proofErr w:type="spellStart"/>
      <w:r w:rsidRPr="008D0AA3">
        <w:rPr>
          <w:rFonts w:ascii="Arial" w:hAnsi="Arial"/>
          <w:sz w:val="21"/>
          <w:szCs w:val="21"/>
        </w:rPr>
        <w:t>PROINVERSION</w:t>
      </w:r>
      <w:proofErr w:type="spellEnd"/>
      <w:r w:rsidRPr="008D0AA3">
        <w:rPr>
          <w:rFonts w:ascii="Arial" w:hAnsi="Arial"/>
          <w:sz w:val="21"/>
          <w:szCs w:val="21"/>
        </w:rPr>
        <w:t xml:space="preserve"> el Informe 185-2014-MEM/</w:t>
      </w:r>
      <w:proofErr w:type="spellStart"/>
      <w:r w:rsidRPr="008D0AA3">
        <w:rPr>
          <w:rFonts w:ascii="Arial" w:hAnsi="Arial"/>
          <w:sz w:val="21"/>
          <w:szCs w:val="21"/>
        </w:rPr>
        <w:t>DGH</w:t>
      </w:r>
      <w:proofErr w:type="spellEnd"/>
      <w:r w:rsidRPr="008D0AA3">
        <w:rPr>
          <w:rFonts w:ascii="Arial" w:hAnsi="Arial"/>
          <w:sz w:val="21"/>
          <w:szCs w:val="21"/>
        </w:rPr>
        <w:t>, que contempla los lineamientos para modificar las características técnicas del Sistema de Abastecimi</w:t>
      </w:r>
      <w:r w:rsidR="00A07E61" w:rsidRPr="008D0AA3">
        <w:rPr>
          <w:rFonts w:ascii="Arial" w:hAnsi="Arial"/>
          <w:sz w:val="21"/>
          <w:szCs w:val="21"/>
        </w:rPr>
        <w:t>ento de GLP</w:t>
      </w:r>
      <w:r w:rsidR="00D23668" w:rsidRPr="008D0AA3">
        <w:rPr>
          <w:rFonts w:ascii="Arial" w:hAnsi="Arial"/>
          <w:sz w:val="21"/>
          <w:szCs w:val="21"/>
        </w:rPr>
        <w:t>.</w:t>
      </w:r>
    </w:p>
    <w:p w:rsidR="00055322" w:rsidRPr="008D0AA3" w:rsidRDefault="00055322" w:rsidP="002F6DD7">
      <w:pPr>
        <w:numPr>
          <w:ilvl w:val="0"/>
          <w:numId w:val="29"/>
        </w:numPr>
        <w:tabs>
          <w:tab w:val="clear" w:pos="567"/>
          <w:tab w:val="clear" w:pos="927"/>
          <w:tab w:val="clear" w:pos="1134"/>
          <w:tab w:val="clear" w:pos="1701"/>
          <w:tab w:val="clear" w:pos="2268"/>
          <w:tab w:val="clear" w:pos="2835"/>
        </w:tabs>
        <w:spacing w:before="120" w:line="250" w:lineRule="auto"/>
        <w:ind w:left="993" w:hanging="284"/>
        <w:jc w:val="both"/>
        <w:rPr>
          <w:rFonts w:ascii="Arial" w:hAnsi="Arial"/>
          <w:sz w:val="21"/>
          <w:szCs w:val="21"/>
        </w:rPr>
      </w:pPr>
      <w:r w:rsidRPr="008D0AA3">
        <w:rPr>
          <w:rFonts w:ascii="Arial" w:hAnsi="Arial"/>
          <w:sz w:val="21"/>
          <w:szCs w:val="21"/>
        </w:rPr>
        <w:t>El Decreto Supremo N° […] que prioriza por parte del Estado como parte de la infraestructura de seguridad energética el Sistema de Abastecimiento de GLP, así como la remuneración de dicha infraestructura mediante los cargos SISE.</w:t>
      </w:r>
    </w:p>
    <w:p w:rsidR="00F03868" w:rsidRPr="008D0AA3" w:rsidRDefault="0085503F" w:rsidP="002F6DD7">
      <w:pPr>
        <w:numPr>
          <w:ilvl w:val="0"/>
          <w:numId w:val="29"/>
        </w:numPr>
        <w:tabs>
          <w:tab w:val="clear" w:pos="567"/>
          <w:tab w:val="clear" w:pos="927"/>
          <w:tab w:val="clear" w:pos="1134"/>
          <w:tab w:val="clear" w:pos="1701"/>
          <w:tab w:val="clear" w:pos="2268"/>
          <w:tab w:val="clear" w:pos="2835"/>
        </w:tabs>
        <w:spacing w:before="120" w:line="250" w:lineRule="auto"/>
        <w:ind w:left="993" w:hanging="284"/>
        <w:jc w:val="both"/>
        <w:rPr>
          <w:rFonts w:ascii="Arial" w:hAnsi="Arial"/>
          <w:sz w:val="21"/>
          <w:szCs w:val="21"/>
        </w:rPr>
      </w:pPr>
      <w:r w:rsidRPr="008D0AA3">
        <w:rPr>
          <w:rFonts w:ascii="Arial" w:hAnsi="Arial"/>
          <w:sz w:val="21"/>
          <w:szCs w:val="21"/>
        </w:rPr>
        <w:t>De conformidad con el artículo 27 del Reglamento, se ha expedido l</w:t>
      </w:r>
      <w:r w:rsidR="00F03868" w:rsidRPr="008D0AA3">
        <w:rPr>
          <w:rFonts w:ascii="Arial" w:hAnsi="Arial"/>
          <w:sz w:val="21"/>
          <w:szCs w:val="21"/>
        </w:rPr>
        <w:t xml:space="preserve">a Resolución </w:t>
      </w:r>
      <w:r w:rsidRPr="008D0AA3">
        <w:rPr>
          <w:rFonts w:ascii="Arial" w:hAnsi="Arial"/>
          <w:sz w:val="21"/>
          <w:szCs w:val="21"/>
        </w:rPr>
        <w:t xml:space="preserve">Suprema </w:t>
      </w:r>
      <w:r w:rsidR="00F03868" w:rsidRPr="008D0AA3">
        <w:rPr>
          <w:rFonts w:ascii="Arial" w:hAnsi="Arial"/>
          <w:sz w:val="21"/>
          <w:szCs w:val="21"/>
        </w:rPr>
        <w:t xml:space="preserve">Nº </w:t>
      </w:r>
      <w:r w:rsidR="00D23668" w:rsidRPr="008D0AA3">
        <w:rPr>
          <w:rFonts w:ascii="Arial" w:hAnsi="Arial"/>
          <w:color w:val="000000"/>
          <w:sz w:val="21"/>
          <w:szCs w:val="21"/>
        </w:rPr>
        <w:t>[•]</w:t>
      </w:r>
      <w:r w:rsidR="00F03868" w:rsidRPr="008D0AA3">
        <w:rPr>
          <w:rFonts w:ascii="Arial" w:hAnsi="Arial"/>
          <w:sz w:val="21"/>
          <w:szCs w:val="21"/>
        </w:rPr>
        <w:t xml:space="preserve">-2015-EM, </w:t>
      </w:r>
      <w:r w:rsidRPr="008D0AA3">
        <w:rPr>
          <w:rFonts w:ascii="Arial" w:hAnsi="Arial"/>
          <w:sz w:val="21"/>
          <w:szCs w:val="21"/>
        </w:rPr>
        <w:t xml:space="preserve">de fecha </w:t>
      </w:r>
      <w:r w:rsidRPr="008D0AA3">
        <w:rPr>
          <w:rFonts w:ascii="Arial" w:hAnsi="Arial"/>
          <w:color w:val="000000"/>
          <w:sz w:val="21"/>
          <w:szCs w:val="21"/>
        </w:rPr>
        <w:t>[•]</w:t>
      </w:r>
      <w:r w:rsidRPr="008D0AA3">
        <w:rPr>
          <w:rFonts w:ascii="Arial" w:hAnsi="Arial"/>
          <w:sz w:val="21"/>
          <w:szCs w:val="21"/>
        </w:rPr>
        <w:t xml:space="preserve">, </w:t>
      </w:r>
      <w:r w:rsidR="00F03868" w:rsidRPr="008D0AA3">
        <w:rPr>
          <w:rFonts w:ascii="Arial" w:hAnsi="Arial"/>
          <w:sz w:val="21"/>
          <w:szCs w:val="21"/>
        </w:rPr>
        <w:t xml:space="preserve">que </w:t>
      </w:r>
      <w:r w:rsidRPr="008D0AA3">
        <w:rPr>
          <w:rFonts w:ascii="Arial" w:hAnsi="Arial"/>
          <w:sz w:val="21"/>
          <w:szCs w:val="21"/>
        </w:rPr>
        <w:t xml:space="preserve">otorga la Concesión, aprueba el Contrato y designa al funcionario que </w:t>
      </w:r>
      <w:r w:rsidR="00F03868" w:rsidRPr="008D0AA3">
        <w:rPr>
          <w:rFonts w:ascii="Arial" w:hAnsi="Arial"/>
          <w:sz w:val="21"/>
          <w:szCs w:val="21"/>
        </w:rPr>
        <w:t>suscribir</w:t>
      </w:r>
      <w:r w:rsidRPr="008D0AA3">
        <w:rPr>
          <w:rFonts w:ascii="Arial" w:hAnsi="Arial"/>
          <w:sz w:val="21"/>
          <w:szCs w:val="21"/>
        </w:rPr>
        <w:t>á</w:t>
      </w:r>
      <w:r w:rsidR="00F03868" w:rsidRPr="008D0AA3">
        <w:rPr>
          <w:rFonts w:ascii="Arial" w:hAnsi="Arial"/>
          <w:sz w:val="21"/>
          <w:szCs w:val="21"/>
        </w:rPr>
        <w:t xml:space="preserve"> el Contrato</w:t>
      </w:r>
      <w:r w:rsidRPr="008D0AA3">
        <w:rPr>
          <w:rFonts w:ascii="Arial" w:hAnsi="Arial"/>
          <w:sz w:val="21"/>
          <w:szCs w:val="21"/>
        </w:rPr>
        <w:t xml:space="preserve"> en representación del Concedente</w:t>
      </w:r>
      <w:r w:rsidR="00F03868" w:rsidRPr="008D0AA3">
        <w:rPr>
          <w:rFonts w:ascii="Arial" w:hAnsi="Arial"/>
          <w:sz w:val="21"/>
          <w:szCs w:val="21"/>
        </w:rPr>
        <w:t>.</w:t>
      </w:r>
    </w:p>
    <w:p w:rsidR="00F03868" w:rsidRPr="008D0AA3" w:rsidRDefault="00F03868" w:rsidP="008D0AA3">
      <w:pPr>
        <w:tabs>
          <w:tab w:val="clear" w:pos="567"/>
          <w:tab w:val="clear" w:pos="1134"/>
          <w:tab w:val="clear" w:pos="1701"/>
          <w:tab w:val="clear" w:pos="2268"/>
          <w:tab w:val="clear" w:pos="2835"/>
        </w:tabs>
        <w:spacing w:line="250" w:lineRule="auto"/>
        <w:ind w:left="1418"/>
        <w:jc w:val="both"/>
        <w:rPr>
          <w:rFonts w:ascii="Arial" w:hAnsi="Arial"/>
          <w:sz w:val="21"/>
          <w:szCs w:val="21"/>
        </w:rPr>
      </w:pPr>
    </w:p>
    <w:p w:rsidR="00F03868" w:rsidRPr="008D0AA3" w:rsidRDefault="00F03868" w:rsidP="008D0AA3">
      <w:pPr>
        <w:pStyle w:val="Prrafodelista"/>
        <w:numPr>
          <w:ilvl w:val="1"/>
          <w:numId w:val="30"/>
        </w:numPr>
        <w:tabs>
          <w:tab w:val="clear" w:pos="567"/>
          <w:tab w:val="clear" w:pos="862"/>
          <w:tab w:val="clear" w:pos="1134"/>
          <w:tab w:val="left" w:pos="709"/>
        </w:tabs>
        <w:spacing w:line="250" w:lineRule="auto"/>
        <w:ind w:left="709" w:hanging="709"/>
        <w:jc w:val="both"/>
        <w:rPr>
          <w:rFonts w:ascii="Arial" w:hAnsi="Arial"/>
          <w:sz w:val="21"/>
          <w:szCs w:val="21"/>
        </w:rPr>
      </w:pPr>
      <w:r w:rsidRPr="008D0AA3">
        <w:rPr>
          <w:rFonts w:ascii="Arial" w:hAnsi="Arial"/>
          <w:sz w:val="21"/>
          <w:szCs w:val="21"/>
        </w:rPr>
        <w:t xml:space="preserve">El Contrato se ha redactado y suscrito con arreglo al derecho interno del Perú; y su contenido, ejecución y demás consecuencias que de él se originen se regirán </w:t>
      </w:r>
      <w:r w:rsidR="00A07E61" w:rsidRPr="008D0AA3">
        <w:rPr>
          <w:rFonts w:ascii="Arial" w:hAnsi="Arial" w:cs="Arial"/>
          <w:sz w:val="21"/>
          <w:szCs w:val="21"/>
        </w:rPr>
        <w:t>conforme al mismo</w:t>
      </w:r>
      <w:r w:rsidRPr="008D0AA3">
        <w:rPr>
          <w:rFonts w:ascii="Arial" w:hAnsi="Arial" w:cs="Arial"/>
          <w:sz w:val="21"/>
          <w:szCs w:val="21"/>
        </w:rPr>
        <w:t>.</w:t>
      </w:r>
      <w:r w:rsidRPr="008D0AA3">
        <w:rPr>
          <w:rFonts w:ascii="Arial" w:hAnsi="Arial"/>
          <w:sz w:val="21"/>
          <w:szCs w:val="21"/>
        </w:rPr>
        <w:t xml:space="preserve"> </w:t>
      </w:r>
    </w:p>
    <w:p w:rsidR="00F03868" w:rsidRPr="008D0AA3" w:rsidRDefault="00F03868" w:rsidP="008D0AA3">
      <w:pPr>
        <w:pStyle w:val="Prrafodelista"/>
        <w:tabs>
          <w:tab w:val="clear" w:pos="567"/>
          <w:tab w:val="clear" w:pos="1134"/>
          <w:tab w:val="left" w:pos="709"/>
        </w:tabs>
        <w:spacing w:line="250" w:lineRule="auto"/>
        <w:ind w:left="709"/>
        <w:jc w:val="both"/>
        <w:rPr>
          <w:rFonts w:ascii="Arial" w:hAnsi="Arial"/>
          <w:sz w:val="21"/>
          <w:szCs w:val="21"/>
        </w:rPr>
      </w:pPr>
    </w:p>
    <w:p w:rsidR="00F03868" w:rsidRPr="008D0AA3" w:rsidRDefault="00F03868" w:rsidP="008D0AA3">
      <w:pPr>
        <w:pStyle w:val="Prrafodelista"/>
        <w:numPr>
          <w:ilvl w:val="1"/>
          <w:numId w:val="30"/>
        </w:numPr>
        <w:tabs>
          <w:tab w:val="clear" w:pos="567"/>
          <w:tab w:val="clear" w:pos="862"/>
          <w:tab w:val="clear" w:pos="1134"/>
          <w:tab w:val="left" w:pos="709"/>
        </w:tabs>
        <w:spacing w:line="250" w:lineRule="auto"/>
        <w:ind w:left="709" w:hanging="709"/>
        <w:jc w:val="both"/>
        <w:rPr>
          <w:rFonts w:ascii="Arial" w:hAnsi="Arial"/>
          <w:sz w:val="21"/>
          <w:szCs w:val="21"/>
        </w:rPr>
      </w:pPr>
      <w:r w:rsidRPr="008D0AA3">
        <w:rPr>
          <w:rFonts w:ascii="Arial" w:hAnsi="Arial"/>
          <w:sz w:val="21"/>
          <w:szCs w:val="21"/>
        </w:rPr>
        <w:t>Sin perjuicio de la multiplicidad de actividades y prestaciones en que se divide su objeto, el Contrato es de naturaleza unitaria y responde a una causa única.</w:t>
      </w:r>
    </w:p>
    <w:p w:rsidR="00F03868" w:rsidRPr="008D0AA3" w:rsidRDefault="00F03868" w:rsidP="008D0AA3">
      <w:pPr>
        <w:spacing w:line="250" w:lineRule="auto"/>
        <w:ind w:right="-1"/>
        <w:jc w:val="both"/>
        <w:rPr>
          <w:rFonts w:ascii="Arial" w:hAnsi="Arial"/>
          <w:sz w:val="21"/>
          <w:szCs w:val="21"/>
        </w:rPr>
      </w:pPr>
    </w:p>
    <w:p w:rsidR="00F03868" w:rsidRPr="008D0AA3" w:rsidRDefault="00F03868" w:rsidP="008D0AA3">
      <w:pPr>
        <w:pStyle w:val="Textoindependiente"/>
        <w:tabs>
          <w:tab w:val="clear" w:pos="567"/>
          <w:tab w:val="clear" w:pos="1134"/>
        </w:tabs>
        <w:spacing w:line="250" w:lineRule="auto"/>
        <w:ind w:left="709"/>
        <w:rPr>
          <w:sz w:val="21"/>
          <w:szCs w:val="21"/>
          <w:lang w:val="es-PE"/>
        </w:rPr>
      </w:pPr>
      <w:r w:rsidRPr="008D0AA3">
        <w:rPr>
          <w:sz w:val="21"/>
          <w:szCs w:val="21"/>
          <w:lang w:val="es-PE"/>
        </w:rPr>
        <w:t>El S</w:t>
      </w:r>
      <w:r w:rsidR="008E5B12" w:rsidRPr="008D0AA3">
        <w:rPr>
          <w:sz w:val="21"/>
          <w:szCs w:val="21"/>
          <w:lang w:val="es-PE"/>
        </w:rPr>
        <w:t>istema</w:t>
      </w:r>
      <w:r w:rsidRPr="008D0AA3">
        <w:rPr>
          <w:sz w:val="21"/>
          <w:szCs w:val="21"/>
          <w:lang w:val="es-PE"/>
        </w:rPr>
        <w:t xml:space="preserve"> de </w:t>
      </w:r>
      <w:r w:rsidR="00A07E61" w:rsidRPr="008D0AA3">
        <w:rPr>
          <w:rFonts w:cs="Arial"/>
          <w:bCs/>
          <w:sz w:val="21"/>
          <w:szCs w:val="21"/>
          <w:lang w:val="es-PE"/>
        </w:rPr>
        <w:t>A</w:t>
      </w:r>
      <w:r w:rsidR="0070373C" w:rsidRPr="008D0AA3">
        <w:rPr>
          <w:rFonts w:cs="Arial"/>
          <w:bCs/>
          <w:sz w:val="21"/>
          <w:szCs w:val="21"/>
          <w:lang w:val="es-PE"/>
        </w:rPr>
        <w:t>bastecimiento</w:t>
      </w:r>
      <w:r w:rsidR="0070373C" w:rsidRPr="008D0AA3">
        <w:rPr>
          <w:sz w:val="21"/>
          <w:szCs w:val="21"/>
          <w:lang w:val="es-PE"/>
        </w:rPr>
        <w:t xml:space="preserve"> de GLP</w:t>
      </w:r>
      <w:r w:rsidRPr="008D0AA3">
        <w:rPr>
          <w:sz w:val="21"/>
          <w:szCs w:val="21"/>
          <w:lang w:val="es-PE"/>
        </w:rPr>
        <w:t xml:space="preserve"> que es materia del Contrato se rige por los principios de acceso abierto, continuidad, regularidad y no-discriminación.</w:t>
      </w:r>
    </w:p>
    <w:p w:rsidR="00F03868" w:rsidRPr="008D0AA3" w:rsidRDefault="00F03868" w:rsidP="008D0AA3">
      <w:pPr>
        <w:pStyle w:val="Prrafodelista"/>
        <w:spacing w:line="250" w:lineRule="auto"/>
        <w:ind w:left="992"/>
        <w:jc w:val="both"/>
        <w:rPr>
          <w:rFonts w:ascii="Arial" w:hAnsi="Arial"/>
          <w:sz w:val="21"/>
          <w:szCs w:val="21"/>
        </w:rPr>
      </w:pPr>
    </w:p>
    <w:p w:rsidR="00F03868" w:rsidRPr="008D0AA3" w:rsidRDefault="00F03868" w:rsidP="008D0AA3">
      <w:pPr>
        <w:pStyle w:val="Prrafodelista"/>
        <w:numPr>
          <w:ilvl w:val="1"/>
          <w:numId w:val="30"/>
        </w:numPr>
        <w:tabs>
          <w:tab w:val="clear" w:pos="567"/>
          <w:tab w:val="clear" w:pos="862"/>
          <w:tab w:val="clear" w:pos="1134"/>
          <w:tab w:val="left" w:pos="709"/>
        </w:tabs>
        <w:spacing w:line="250" w:lineRule="auto"/>
        <w:ind w:left="709" w:hanging="709"/>
        <w:rPr>
          <w:rFonts w:ascii="Arial" w:hAnsi="Arial"/>
          <w:sz w:val="21"/>
          <w:szCs w:val="21"/>
        </w:rPr>
      </w:pPr>
      <w:r w:rsidRPr="008D0AA3">
        <w:rPr>
          <w:rFonts w:ascii="Arial" w:hAnsi="Arial"/>
          <w:sz w:val="21"/>
          <w:szCs w:val="21"/>
        </w:rPr>
        <w:t>En el Contrato:</w:t>
      </w:r>
    </w:p>
    <w:p w:rsidR="00F03868" w:rsidRPr="008D0AA3" w:rsidRDefault="00F03868" w:rsidP="002F6DD7">
      <w:pPr>
        <w:numPr>
          <w:ilvl w:val="0"/>
          <w:numId w:val="28"/>
        </w:numPr>
        <w:tabs>
          <w:tab w:val="clear" w:pos="360"/>
          <w:tab w:val="clear" w:pos="567"/>
          <w:tab w:val="clear" w:pos="1134"/>
          <w:tab w:val="clear" w:pos="1701"/>
          <w:tab w:val="clear" w:pos="2268"/>
          <w:tab w:val="clear" w:pos="2835"/>
          <w:tab w:val="num" w:pos="993"/>
        </w:tabs>
        <w:spacing w:before="120" w:line="250" w:lineRule="auto"/>
        <w:ind w:left="993" w:hanging="284"/>
        <w:jc w:val="both"/>
        <w:rPr>
          <w:rFonts w:ascii="Arial" w:hAnsi="Arial"/>
          <w:sz w:val="21"/>
          <w:szCs w:val="21"/>
        </w:rPr>
      </w:pPr>
      <w:r w:rsidRPr="008D0AA3">
        <w:rPr>
          <w:rFonts w:ascii="Arial" w:hAnsi="Arial"/>
          <w:sz w:val="21"/>
          <w:szCs w:val="21"/>
        </w:rPr>
        <w:t xml:space="preserve">Los términos que se inician con mayúscula ya sea que se usen en singular o plural, tienen los significados que se indican en </w:t>
      </w:r>
      <w:r w:rsidR="00FF2EA3" w:rsidRPr="008D0AA3">
        <w:rPr>
          <w:rFonts w:ascii="Arial" w:hAnsi="Arial"/>
          <w:sz w:val="21"/>
          <w:szCs w:val="21"/>
        </w:rPr>
        <w:t xml:space="preserve">la cláusula 1.5. </w:t>
      </w:r>
    </w:p>
    <w:p w:rsidR="00F03868" w:rsidRPr="008D0AA3" w:rsidRDefault="00F03868" w:rsidP="002F6DD7">
      <w:pPr>
        <w:numPr>
          <w:ilvl w:val="0"/>
          <w:numId w:val="28"/>
        </w:numPr>
        <w:tabs>
          <w:tab w:val="clear" w:pos="360"/>
          <w:tab w:val="clear" w:pos="567"/>
          <w:tab w:val="clear" w:pos="1134"/>
          <w:tab w:val="clear" w:pos="1701"/>
          <w:tab w:val="clear" w:pos="2268"/>
          <w:tab w:val="clear" w:pos="2835"/>
          <w:tab w:val="num" w:pos="993"/>
        </w:tabs>
        <w:spacing w:before="120" w:line="250" w:lineRule="auto"/>
        <w:ind w:left="993" w:hanging="284"/>
        <w:jc w:val="both"/>
        <w:rPr>
          <w:rFonts w:ascii="Arial" w:hAnsi="Arial"/>
          <w:sz w:val="21"/>
          <w:szCs w:val="21"/>
        </w:rPr>
      </w:pPr>
      <w:r w:rsidRPr="008D0AA3">
        <w:rPr>
          <w:rFonts w:ascii="Arial" w:hAnsi="Arial"/>
          <w:sz w:val="21"/>
          <w:szCs w:val="21"/>
        </w:rPr>
        <w:t xml:space="preserve">Los términos que se inician con mayúscula, ya sea que se usen en singular o plural, que no están definidos en </w:t>
      </w:r>
      <w:r w:rsidR="00FF2EA3" w:rsidRPr="008D0AA3">
        <w:rPr>
          <w:rFonts w:ascii="Arial" w:hAnsi="Arial"/>
          <w:sz w:val="21"/>
          <w:szCs w:val="21"/>
        </w:rPr>
        <w:t xml:space="preserve">la cláusula 1.5 </w:t>
      </w:r>
      <w:r w:rsidRPr="008D0AA3">
        <w:rPr>
          <w:rFonts w:ascii="Arial" w:hAnsi="Arial"/>
          <w:sz w:val="21"/>
          <w:szCs w:val="21"/>
        </w:rPr>
        <w:t xml:space="preserve">u otras secciones del Contrato, tendrán los significados que les atribuyen las Bases o </w:t>
      </w:r>
      <w:r w:rsidR="00A07E61" w:rsidRPr="008D0AA3">
        <w:rPr>
          <w:rFonts w:ascii="Arial" w:hAnsi="Arial" w:cs="Arial"/>
          <w:sz w:val="21"/>
          <w:szCs w:val="21"/>
        </w:rPr>
        <w:t>el Reglamento y demás</w:t>
      </w:r>
      <w:r w:rsidR="00A07E61" w:rsidRPr="008D0AA3">
        <w:rPr>
          <w:rFonts w:ascii="Arial" w:hAnsi="Arial"/>
          <w:sz w:val="21"/>
          <w:szCs w:val="21"/>
        </w:rPr>
        <w:t xml:space="preserve"> </w:t>
      </w:r>
      <w:r w:rsidRPr="008D0AA3">
        <w:rPr>
          <w:rFonts w:ascii="Arial" w:hAnsi="Arial"/>
          <w:sz w:val="21"/>
          <w:szCs w:val="21"/>
        </w:rPr>
        <w:t>Leyes Aplicables, o corresponden a términos que por lo común son empleados con mayúsculas.</w:t>
      </w:r>
    </w:p>
    <w:p w:rsidR="00F03868" w:rsidRPr="008D0AA3" w:rsidRDefault="00F03868" w:rsidP="002F6DD7">
      <w:pPr>
        <w:numPr>
          <w:ilvl w:val="0"/>
          <w:numId w:val="28"/>
        </w:numPr>
        <w:tabs>
          <w:tab w:val="clear" w:pos="360"/>
          <w:tab w:val="clear" w:pos="567"/>
          <w:tab w:val="clear" w:pos="1134"/>
          <w:tab w:val="clear" w:pos="1701"/>
          <w:tab w:val="clear" w:pos="2268"/>
          <w:tab w:val="clear" w:pos="2835"/>
          <w:tab w:val="num" w:pos="993"/>
        </w:tabs>
        <w:spacing w:before="120" w:line="250" w:lineRule="auto"/>
        <w:ind w:left="993" w:hanging="284"/>
        <w:jc w:val="both"/>
        <w:rPr>
          <w:rFonts w:ascii="Arial" w:hAnsi="Arial"/>
          <w:sz w:val="21"/>
          <w:szCs w:val="21"/>
        </w:rPr>
      </w:pPr>
      <w:r w:rsidRPr="008D0AA3">
        <w:rPr>
          <w:rFonts w:ascii="Arial" w:hAnsi="Arial"/>
          <w:sz w:val="21"/>
          <w:szCs w:val="21"/>
        </w:rPr>
        <w:t>Toda referencia efectuada en el Contrato a “cláusula” o “anexo” se deberá entender efectuada a cláusulas o anexos del Contrato, salvo indicación expresa en sentido contrario.</w:t>
      </w:r>
    </w:p>
    <w:p w:rsidR="00F03868" w:rsidRPr="008D0AA3" w:rsidRDefault="00F03868" w:rsidP="002F6DD7">
      <w:pPr>
        <w:numPr>
          <w:ilvl w:val="0"/>
          <w:numId w:val="28"/>
        </w:numPr>
        <w:tabs>
          <w:tab w:val="clear" w:pos="360"/>
          <w:tab w:val="clear" w:pos="567"/>
          <w:tab w:val="clear" w:pos="1134"/>
          <w:tab w:val="clear" w:pos="1701"/>
          <w:tab w:val="clear" w:pos="2268"/>
          <w:tab w:val="clear" w:pos="2835"/>
          <w:tab w:val="num" w:pos="993"/>
        </w:tabs>
        <w:spacing w:before="120" w:line="250" w:lineRule="auto"/>
        <w:ind w:left="993" w:hanging="284"/>
        <w:jc w:val="both"/>
        <w:rPr>
          <w:rFonts w:ascii="Arial" w:hAnsi="Arial"/>
          <w:sz w:val="21"/>
          <w:szCs w:val="21"/>
        </w:rPr>
      </w:pPr>
      <w:r w:rsidRPr="008D0AA3">
        <w:rPr>
          <w:rFonts w:ascii="Arial" w:hAnsi="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F03868" w:rsidRPr="008D0AA3" w:rsidRDefault="00F03868" w:rsidP="002F6DD7">
      <w:pPr>
        <w:numPr>
          <w:ilvl w:val="0"/>
          <w:numId w:val="28"/>
        </w:numPr>
        <w:tabs>
          <w:tab w:val="clear" w:pos="360"/>
          <w:tab w:val="clear" w:pos="567"/>
          <w:tab w:val="clear" w:pos="1134"/>
          <w:tab w:val="clear" w:pos="1701"/>
          <w:tab w:val="clear" w:pos="2268"/>
          <w:tab w:val="clear" w:pos="2835"/>
          <w:tab w:val="num" w:pos="993"/>
        </w:tabs>
        <w:spacing w:before="120" w:line="250" w:lineRule="auto"/>
        <w:ind w:left="993" w:hanging="284"/>
        <w:jc w:val="both"/>
        <w:rPr>
          <w:rFonts w:ascii="Arial" w:hAnsi="Arial"/>
          <w:sz w:val="21"/>
          <w:szCs w:val="21"/>
        </w:rPr>
      </w:pPr>
      <w:r w:rsidRPr="008D0AA3">
        <w:rPr>
          <w:rFonts w:ascii="Arial" w:hAnsi="Arial"/>
          <w:sz w:val="21"/>
          <w:szCs w:val="21"/>
        </w:rPr>
        <w:lastRenderedPageBreak/>
        <w:t>Los términos en singular incluirán los mismos términos en plural y viceversa. Los términos en masculino incluyen al femenino y viceversa.</w:t>
      </w:r>
    </w:p>
    <w:p w:rsidR="00BE5206" w:rsidRPr="008D0AA3" w:rsidRDefault="00BE5206" w:rsidP="008D0AA3">
      <w:pPr>
        <w:tabs>
          <w:tab w:val="clear" w:pos="567"/>
          <w:tab w:val="clear" w:pos="1134"/>
          <w:tab w:val="clear" w:pos="1701"/>
          <w:tab w:val="clear" w:pos="2268"/>
          <w:tab w:val="clear" w:pos="2835"/>
        </w:tabs>
        <w:spacing w:line="250" w:lineRule="auto"/>
        <w:ind w:left="993"/>
        <w:jc w:val="both"/>
        <w:rPr>
          <w:rFonts w:ascii="Arial" w:hAnsi="Arial"/>
          <w:sz w:val="21"/>
          <w:szCs w:val="21"/>
        </w:rPr>
      </w:pPr>
    </w:p>
    <w:p w:rsidR="00BE5206" w:rsidRPr="008D0AA3" w:rsidRDefault="00BE5206" w:rsidP="008D0AA3">
      <w:pPr>
        <w:tabs>
          <w:tab w:val="clear" w:pos="567"/>
          <w:tab w:val="clear" w:pos="1134"/>
          <w:tab w:val="clear" w:pos="1701"/>
          <w:tab w:val="clear" w:pos="2268"/>
          <w:tab w:val="clear" w:pos="2835"/>
        </w:tabs>
        <w:spacing w:line="250" w:lineRule="auto"/>
        <w:ind w:left="709" w:hanging="709"/>
        <w:jc w:val="both"/>
        <w:rPr>
          <w:rFonts w:ascii="Arial" w:hAnsi="Arial"/>
          <w:sz w:val="21"/>
          <w:szCs w:val="21"/>
        </w:rPr>
      </w:pPr>
      <w:bookmarkStart w:id="10" w:name="_Toc400867059"/>
      <w:bookmarkStart w:id="11" w:name="_Toc401713295"/>
      <w:bookmarkStart w:id="12" w:name="_Toc401713475"/>
      <w:bookmarkStart w:id="13" w:name="_Toc401713618"/>
      <w:bookmarkStart w:id="14" w:name="_Toc495396537"/>
      <w:r w:rsidRPr="008D0AA3">
        <w:rPr>
          <w:rFonts w:ascii="Arial" w:hAnsi="Arial"/>
          <w:sz w:val="21"/>
          <w:szCs w:val="21"/>
        </w:rPr>
        <w:t xml:space="preserve">1.5 </w:t>
      </w:r>
      <w:r w:rsidRPr="008D0AA3">
        <w:rPr>
          <w:rFonts w:ascii="Arial" w:hAnsi="Arial"/>
          <w:sz w:val="21"/>
          <w:szCs w:val="21"/>
        </w:rPr>
        <w:tab/>
        <w:t>En virtud de lo antes señalado, se ha convenido celebrar el Contrato bajo los términos y condiciones siguientes:</w:t>
      </w:r>
    </w:p>
    <w:p w:rsidR="00BE5206" w:rsidRPr="008D0AA3" w:rsidRDefault="00BE5206" w:rsidP="008D0AA3">
      <w:pPr>
        <w:tabs>
          <w:tab w:val="clear" w:pos="567"/>
          <w:tab w:val="clear" w:pos="1134"/>
          <w:tab w:val="clear" w:pos="1701"/>
          <w:tab w:val="clear" w:pos="2268"/>
          <w:tab w:val="clear" w:pos="2835"/>
        </w:tabs>
        <w:spacing w:line="250" w:lineRule="auto"/>
        <w:ind w:left="709" w:hanging="709"/>
        <w:jc w:val="both"/>
        <w:rPr>
          <w:rFonts w:ascii="Arial" w:hAnsi="Arial"/>
          <w:sz w:val="21"/>
          <w:szCs w:val="21"/>
        </w:rPr>
      </w:pPr>
    </w:p>
    <w:p w:rsidR="00BE5206" w:rsidRPr="008D0AA3" w:rsidRDefault="00BE5206" w:rsidP="008D0AA3">
      <w:pPr>
        <w:tabs>
          <w:tab w:val="clear" w:pos="567"/>
          <w:tab w:val="clear" w:pos="1134"/>
          <w:tab w:val="clear" w:pos="1701"/>
          <w:tab w:val="clear" w:pos="2268"/>
          <w:tab w:val="clear" w:pos="2835"/>
        </w:tabs>
        <w:spacing w:line="250" w:lineRule="auto"/>
        <w:ind w:left="709" w:hanging="709"/>
        <w:jc w:val="both"/>
        <w:rPr>
          <w:rFonts w:ascii="Arial" w:hAnsi="Arial"/>
          <w:b/>
          <w:sz w:val="21"/>
          <w:szCs w:val="21"/>
        </w:rPr>
      </w:pPr>
      <w:r w:rsidRPr="008D0AA3">
        <w:rPr>
          <w:rFonts w:ascii="Arial" w:hAnsi="Arial"/>
          <w:sz w:val="21"/>
          <w:szCs w:val="21"/>
        </w:rPr>
        <w:tab/>
      </w:r>
      <w:r w:rsidRPr="008D0AA3">
        <w:rPr>
          <w:rFonts w:ascii="Arial" w:hAnsi="Arial"/>
          <w:b/>
          <w:sz w:val="21"/>
          <w:szCs w:val="21"/>
        </w:rPr>
        <w:t>DEFINICIONES</w:t>
      </w:r>
    </w:p>
    <w:p w:rsidR="00BE5206" w:rsidRPr="008D0AA3" w:rsidRDefault="00BE5206" w:rsidP="008D0AA3">
      <w:pPr>
        <w:tabs>
          <w:tab w:val="clear" w:pos="567"/>
          <w:tab w:val="clear" w:pos="1134"/>
          <w:tab w:val="clear" w:pos="1701"/>
          <w:tab w:val="clear" w:pos="2268"/>
          <w:tab w:val="clear" w:pos="2835"/>
        </w:tabs>
        <w:spacing w:line="250" w:lineRule="auto"/>
        <w:ind w:left="709" w:hanging="709"/>
        <w:jc w:val="both"/>
        <w:rPr>
          <w:rFonts w:ascii="Arial" w:hAnsi="Arial"/>
          <w:sz w:val="21"/>
          <w:szCs w:val="21"/>
        </w:rPr>
      </w:pPr>
    </w:p>
    <w:p w:rsidR="00BE5206" w:rsidRPr="008D0AA3" w:rsidRDefault="00BE5206"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u w:val="single"/>
        </w:rPr>
      </w:pPr>
      <w:r w:rsidRPr="008D0AA3">
        <w:rPr>
          <w:rFonts w:ascii="Arial" w:hAnsi="Arial"/>
          <w:b/>
          <w:sz w:val="21"/>
          <w:szCs w:val="21"/>
          <w:u w:val="single"/>
        </w:rPr>
        <w:t>Acreedores Permitidos</w:t>
      </w:r>
      <w:r w:rsidRPr="008D0AA3">
        <w:rPr>
          <w:rFonts w:ascii="Arial" w:hAnsi="Arial"/>
          <w:sz w:val="21"/>
          <w:szCs w:val="21"/>
          <w:u w:val="single"/>
        </w:rPr>
        <w:t>:</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 xml:space="preserve"> </w:t>
      </w:r>
    </w:p>
    <w:p w:rsidR="00BE5206" w:rsidRPr="008D0AA3" w:rsidRDefault="00BE5206" w:rsidP="008D0AA3">
      <w:pPr>
        <w:spacing w:line="250" w:lineRule="auto"/>
        <w:ind w:left="709"/>
        <w:jc w:val="both"/>
        <w:rPr>
          <w:rFonts w:ascii="Arial" w:hAnsi="Arial"/>
          <w:sz w:val="21"/>
          <w:szCs w:val="21"/>
        </w:rPr>
      </w:pPr>
      <w:r w:rsidRPr="008D0AA3">
        <w:rPr>
          <w:rFonts w:ascii="Arial" w:hAnsi="Arial"/>
          <w:sz w:val="21"/>
          <w:szCs w:val="21"/>
        </w:rPr>
        <w:t>El concepto de Acreedores Permitidos es sólo aplicable para los supuestos de Deuda Garantizada. Para tales efectos, Acreedor Permitido será:</w:t>
      </w:r>
    </w:p>
    <w:p w:rsidR="00BE5206" w:rsidRPr="008D0AA3" w:rsidRDefault="00BE5206" w:rsidP="008D0AA3">
      <w:pPr>
        <w:spacing w:line="250" w:lineRule="auto"/>
        <w:ind w:left="709"/>
        <w:rPr>
          <w:rFonts w:ascii="Arial" w:hAnsi="Arial"/>
          <w:sz w:val="21"/>
          <w:szCs w:val="21"/>
        </w:rPr>
      </w:pPr>
    </w:p>
    <w:p w:rsidR="00BE5206" w:rsidRPr="008D0AA3" w:rsidRDefault="00BE5206" w:rsidP="008D0AA3">
      <w:pPr>
        <w:numPr>
          <w:ilvl w:val="0"/>
          <w:numId w:val="80"/>
        </w:numPr>
        <w:tabs>
          <w:tab w:val="clear" w:pos="567"/>
          <w:tab w:val="clear" w:pos="1080"/>
          <w:tab w:val="clear" w:pos="1134"/>
          <w:tab w:val="clear" w:pos="1701"/>
          <w:tab w:val="clear" w:pos="2268"/>
          <w:tab w:val="clear" w:pos="2835"/>
        </w:tabs>
        <w:spacing w:after="80" w:line="250" w:lineRule="auto"/>
        <w:ind w:left="1276" w:hanging="567"/>
        <w:jc w:val="both"/>
        <w:rPr>
          <w:rFonts w:ascii="Arial" w:hAnsi="Arial"/>
          <w:sz w:val="21"/>
          <w:szCs w:val="21"/>
        </w:rPr>
      </w:pPr>
      <w:r w:rsidRPr="008D0AA3">
        <w:rPr>
          <w:rFonts w:ascii="Arial" w:hAnsi="Arial"/>
          <w:sz w:val="21"/>
          <w:szCs w:val="21"/>
        </w:rPr>
        <w:t xml:space="preserve">cualquier institución multilateral de crédito de la cual el Estado de la República del Perú sea miembro, </w:t>
      </w:r>
    </w:p>
    <w:p w:rsidR="00BE5206" w:rsidRPr="008D0AA3" w:rsidRDefault="00BE5206" w:rsidP="008D0AA3">
      <w:pPr>
        <w:numPr>
          <w:ilvl w:val="0"/>
          <w:numId w:val="80"/>
        </w:numPr>
        <w:tabs>
          <w:tab w:val="clear" w:pos="567"/>
          <w:tab w:val="clear" w:pos="1080"/>
          <w:tab w:val="clear" w:pos="1134"/>
          <w:tab w:val="clear" w:pos="1701"/>
          <w:tab w:val="clear" w:pos="2268"/>
          <w:tab w:val="clear" w:pos="2835"/>
        </w:tabs>
        <w:spacing w:after="80" w:line="250" w:lineRule="auto"/>
        <w:ind w:left="1276" w:hanging="567"/>
        <w:jc w:val="both"/>
        <w:rPr>
          <w:rFonts w:ascii="Arial" w:hAnsi="Arial"/>
          <w:sz w:val="21"/>
          <w:szCs w:val="21"/>
        </w:rPr>
      </w:pPr>
      <w:r w:rsidRPr="008D0AA3">
        <w:rPr>
          <w:rFonts w:ascii="Arial" w:hAnsi="Arial"/>
          <w:sz w:val="21"/>
          <w:szCs w:val="21"/>
        </w:rPr>
        <w:t xml:space="preserve">cualquier institución o cualquier agencia gubernamental de cualquier país con el cual el Estado de la República del Perú mantenga relaciones diplomáticas, </w:t>
      </w:r>
    </w:p>
    <w:p w:rsidR="00BE5206" w:rsidRPr="008D0AA3" w:rsidRDefault="00BE5206" w:rsidP="008D0AA3">
      <w:pPr>
        <w:numPr>
          <w:ilvl w:val="0"/>
          <w:numId w:val="80"/>
        </w:numPr>
        <w:tabs>
          <w:tab w:val="clear" w:pos="1080"/>
          <w:tab w:val="clear" w:pos="1134"/>
          <w:tab w:val="clear" w:pos="1701"/>
          <w:tab w:val="clear" w:pos="2268"/>
          <w:tab w:val="clear" w:pos="2835"/>
          <w:tab w:val="num" w:pos="567"/>
        </w:tabs>
        <w:spacing w:after="80" w:line="250" w:lineRule="auto"/>
        <w:ind w:left="1276" w:hanging="567"/>
        <w:jc w:val="both"/>
        <w:rPr>
          <w:rFonts w:ascii="Arial" w:hAnsi="Arial"/>
          <w:sz w:val="21"/>
          <w:szCs w:val="21"/>
        </w:rPr>
      </w:pPr>
      <w:r w:rsidRPr="008D0AA3">
        <w:rPr>
          <w:rFonts w:ascii="Arial" w:hAnsi="Arial"/>
          <w:sz w:val="21"/>
          <w:szCs w:val="21"/>
        </w:rPr>
        <w:t xml:space="preserve">cualquier institución financiera designada como Banco Extranjero de Primera Categoría en la Circular N° 003-2015-BCRP, emitida por el Banco Central de Reserva del Perú, o cualquier otra circular que la modifique o sustituya. Se  incluye  también  a  las instituciones  financieras  (bancarias  o  no  bancarias)  que  sean  subsidiarias  de  tales bancos, en tanto cumplan con los requisitos de participación  accionaria señaladas en dicha circular. </w:t>
      </w:r>
    </w:p>
    <w:p w:rsidR="00BE5206" w:rsidRPr="008D0AA3" w:rsidRDefault="00BE5206" w:rsidP="008D0AA3">
      <w:pPr>
        <w:numPr>
          <w:ilvl w:val="0"/>
          <w:numId w:val="80"/>
        </w:numPr>
        <w:tabs>
          <w:tab w:val="clear" w:pos="567"/>
          <w:tab w:val="clear" w:pos="1080"/>
          <w:tab w:val="clear" w:pos="1134"/>
          <w:tab w:val="clear" w:pos="1701"/>
          <w:tab w:val="clear" w:pos="2268"/>
          <w:tab w:val="clear" w:pos="2835"/>
        </w:tabs>
        <w:spacing w:after="80" w:line="250" w:lineRule="auto"/>
        <w:ind w:left="1276" w:hanging="567"/>
        <w:jc w:val="both"/>
        <w:rPr>
          <w:rFonts w:ascii="Arial" w:hAnsi="Arial"/>
          <w:sz w:val="21"/>
          <w:szCs w:val="21"/>
        </w:rPr>
      </w:pPr>
      <w:r w:rsidRPr="008D0AA3">
        <w:rPr>
          <w:rFonts w:ascii="Arial" w:hAnsi="Arial"/>
          <w:sz w:val="21"/>
          <w:szCs w:val="21"/>
        </w:rPr>
        <w:t xml:space="preserve">cualquier otra institución financiera internacional que tenga una clasificación de riesgo no menor a la clasificación de la deuda soberana peruana correspondiente a moneda extranjera y de largo plazo, asignada por una entidad </w:t>
      </w:r>
      <w:proofErr w:type="spellStart"/>
      <w:r w:rsidRPr="008D0AA3">
        <w:rPr>
          <w:rFonts w:ascii="Arial" w:hAnsi="Arial"/>
          <w:sz w:val="21"/>
          <w:szCs w:val="21"/>
        </w:rPr>
        <w:t>clasifi</w:t>
      </w:r>
      <w:r w:rsidRPr="008D0AA3">
        <w:rPr>
          <w:rFonts w:ascii="Arial" w:hAnsi="Arial"/>
          <w:sz w:val="21"/>
          <w:szCs w:val="21"/>
          <w:lang w:val="es-ES_tradnl"/>
        </w:rPr>
        <w:t>cadora</w:t>
      </w:r>
      <w:proofErr w:type="spellEnd"/>
      <w:r w:rsidRPr="008D0AA3">
        <w:rPr>
          <w:rFonts w:ascii="Arial" w:hAnsi="Arial"/>
          <w:sz w:val="21"/>
          <w:szCs w:val="21"/>
          <w:lang w:val="es-ES_tradnl"/>
        </w:rPr>
        <w:t xml:space="preserve"> de riesgo internacional que califica a la República del Perú</w:t>
      </w:r>
      <w:r w:rsidRPr="008D0AA3">
        <w:rPr>
          <w:rFonts w:ascii="Arial" w:hAnsi="Arial"/>
          <w:sz w:val="21"/>
          <w:szCs w:val="21"/>
        </w:rPr>
        <w:t>.</w:t>
      </w:r>
    </w:p>
    <w:p w:rsidR="00BE5206" w:rsidRPr="008D0AA3" w:rsidRDefault="00BE5206" w:rsidP="008D0AA3">
      <w:pPr>
        <w:numPr>
          <w:ilvl w:val="0"/>
          <w:numId w:val="80"/>
        </w:numPr>
        <w:tabs>
          <w:tab w:val="clear" w:pos="567"/>
          <w:tab w:val="clear" w:pos="1080"/>
          <w:tab w:val="clear" w:pos="1134"/>
          <w:tab w:val="clear" w:pos="1701"/>
          <w:tab w:val="clear" w:pos="2268"/>
          <w:tab w:val="clear" w:pos="2835"/>
        </w:tabs>
        <w:spacing w:after="80" w:line="250" w:lineRule="auto"/>
        <w:ind w:left="1276" w:hanging="567"/>
        <w:jc w:val="both"/>
        <w:rPr>
          <w:rFonts w:ascii="Arial" w:hAnsi="Arial"/>
          <w:sz w:val="21"/>
          <w:szCs w:val="21"/>
        </w:rPr>
      </w:pPr>
      <w:r w:rsidRPr="008D0AA3">
        <w:rPr>
          <w:rFonts w:ascii="Arial" w:hAnsi="Arial"/>
          <w:sz w:val="21"/>
          <w:szCs w:val="21"/>
        </w:rPr>
        <w:t xml:space="preserve">cualquier institución financiera nacional con una clasificación de riesgo local no menor a “A”, cuya evaluación haya sido realizada por </w:t>
      </w:r>
      <w:r w:rsidRPr="008D0AA3">
        <w:rPr>
          <w:rFonts w:ascii="Arial" w:hAnsi="Arial"/>
          <w:sz w:val="21"/>
          <w:szCs w:val="21"/>
          <w:lang w:val="es-ES_tradnl"/>
        </w:rPr>
        <w:t>una empresa clasificadora de riesgo nacional debidamente autorizada por la Superintendencia de Mercado de Valores (</w:t>
      </w:r>
      <w:proofErr w:type="spellStart"/>
      <w:r w:rsidRPr="008D0AA3">
        <w:rPr>
          <w:rFonts w:ascii="Arial" w:hAnsi="Arial"/>
          <w:sz w:val="21"/>
          <w:szCs w:val="21"/>
          <w:lang w:val="es-ES_tradnl"/>
        </w:rPr>
        <w:t>SMV</w:t>
      </w:r>
      <w:proofErr w:type="spellEnd"/>
      <w:r w:rsidRPr="008D0AA3">
        <w:rPr>
          <w:rFonts w:ascii="Arial" w:hAnsi="Arial"/>
          <w:sz w:val="21"/>
          <w:szCs w:val="21"/>
          <w:lang w:val="es-ES_tradnl"/>
        </w:rPr>
        <w:t>)</w:t>
      </w:r>
      <w:r w:rsidRPr="008D0AA3">
        <w:rPr>
          <w:rFonts w:ascii="Arial" w:hAnsi="Arial"/>
          <w:sz w:val="21"/>
          <w:szCs w:val="21"/>
        </w:rPr>
        <w:t>.</w:t>
      </w:r>
    </w:p>
    <w:p w:rsidR="00BE5206" w:rsidRPr="008D0AA3" w:rsidRDefault="00BE5206" w:rsidP="008D0AA3">
      <w:pPr>
        <w:numPr>
          <w:ilvl w:val="0"/>
          <w:numId w:val="80"/>
        </w:numPr>
        <w:tabs>
          <w:tab w:val="clear" w:pos="567"/>
          <w:tab w:val="clear" w:pos="1080"/>
          <w:tab w:val="clear" w:pos="1134"/>
          <w:tab w:val="clear" w:pos="1701"/>
          <w:tab w:val="clear" w:pos="2268"/>
          <w:tab w:val="clear" w:pos="2835"/>
        </w:tabs>
        <w:spacing w:after="80" w:line="250" w:lineRule="auto"/>
        <w:ind w:left="1276" w:hanging="567"/>
        <w:jc w:val="both"/>
        <w:rPr>
          <w:rFonts w:ascii="Arial" w:hAnsi="Arial"/>
          <w:spacing w:val="-4"/>
          <w:sz w:val="21"/>
          <w:szCs w:val="21"/>
        </w:rPr>
      </w:pPr>
      <w:r w:rsidRPr="008D0AA3">
        <w:rPr>
          <w:rFonts w:ascii="Arial" w:hAnsi="Arial"/>
          <w:spacing w:val="-4"/>
          <w:sz w:val="21"/>
          <w:szCs w:val="21"/>
        </w:rPr>
        <w:t xml:space="preserve">todos los inversionistas institucionales así considerados por las normas legales vigentes en el Perú o en su país de origen (tales como las Administradoras de Fondos de Pensiones – AFP, compañías de seguros y fondos mutuos) que adquieran directa o indirectamente cualquier tipo de valor mobiliario emitido por (i) la Sociedad Concesionaria, o (ii) un patrimonio </w:t>
      </w:r>
      <w:proofErr w:type="spellStart"/>
      <w:r w:rsidRPr="008D0AA3">
        <w:rPr>
          <w:rFonts w:ascii="Arial" w:hAnsi="Arial"/>
          <w:spacing w:val="-4"/>
          <w:sz w:val="21"/>
          <w:szCs w:val="21"/>
        </w:rPr>
        <w:t>fideicometido</w:t>
      </w:r>
      <w:proofErr w:type="spellEnd"/>
      <w:r w:rsidRPr="008D0AA3">
        <w:rPr>
          <w:rFonts w:ascii="Arial" w:hAnsi="Arial"/>
          <w:spacing w:val="-4"/>
          <w:sz w:val="21"/>
          <w:szCs w:val="21"/>
        </w:rPr>
        <w:t xml:space="preserve">, fondos de inversión o sociedad </w:t>
      </w:r>
      <w:proofErr w:type="spellStart"/>
      <w:r w:rsidRPr="008D0AA3">
        <w:rPr>
          <w:rFonts w:ascii="Arial" w:hAnsi="Arial"/>
          <w:spacing w:val="-4"/>
          <w:sz w:val="21"/>
          <w:szCs w:val="21"/>
        </w:rPr>
        <w:t>titulizadora</w:t>
      </w:r>
      <w:proofErr w:type="spellEnd"/>
      <w:r w:rsidRPr="008D0AA3">
        <w:rPr>
          <w:rFonts w:ascii="Arial" w:hAnsi="Arial"/>
          <w:spacing w:val="-4"/>
          <w:sz w:val="21"/>
          <w:szCs w:val="21"/>
        </w:rPr>
        <w:t xml:space="preserve"> que adquiera derechos y/o activos derivados del Contrato de Concesión. </w:t>
      </w:r>
    </w:p>
    <w:p w:rsidR="00BE5206" w:rsidRPr="008D0AA3" w:rsidRDefault="00BE5206" w:rsidP="008D0AA3">
      <w:pPr>
        <w:numPr>
          <w:ilvl w:val="0"/>
          <w:numId w:val="80"/>
        </w:numPr>
        <w:tabs>
          <w:tab w:val="clear" w:pos="567"/>
          <w:tab w:val="clear" w:pos="1080"/>
          <w:tab w:val="clear" w:pos="1134"/>
          <w:tab w:val="clear" w:pos="1701"/>
          <w:tab w:val="clear" w:pos="2268"/>
          <w:tab w:val="clear" w:pos="2835"/>
        </w:tabs>
        <w:spacing w:after="80" w:line="250" w:lineRule="auto"/>
        <w:ind w:left="1276" w:hanging="567"/>
        <w:jc w:val="both"/>
        <w:rPr>
          <w:rFonts w:ascii="Arial" w:hAnsi="Arial"/>
          <w:sz w:val="21"/>
          <w:szCs w:val="21"/>
        </w:rPr>
      </w:pPr>
      <w:r w:rsidRPr="008D0AA3">
        <w:rPr>
          <w:rFonts w:ascii="Arial" w:hAnsi="Arial"/>
          <w:sz w:val="21"/>
          <w:szCs w:val="21"/>
        </w:rPr>
        <w:t xml:space="preserve">cualquier persona natural o jurídica que adquiera directa o indirectamente algún valor mobiliario o instrumento de deuda emitido por la Sociedad Concesionaria mediante oferta pública o privada, o a través de un patrimonio </w:t>
      </w:r>
      <w:proofErr w:type="spellStart"/>
      <w:r w:rsidRPr="008D0AA3">
        <w:rPr>
          <w:rFonts w:ascii="Arial" w:hAnsi="Arial"/>
          <w:sz w:val="21"/>
          <w:szCs w:val="21"/>
        </w:rPr>
        <w:t>fideicometido</w:t>
      </w:r>
      <w:proofErr w:type="spellEnd"/>
      <w:r w:rsidRPr="008D0AA3">
        <w:rPr>
          <w:rFonts w:ascii="Arial" w:hAnsi="Arial"/>
          <w:sz w:val="21"/>
          <w:szCs w:val="21"/>
        </w:rPr>
        <w:t xml:space="preserve">, fondos de inversión o sociedad </w:t>
      </w:r>
      <w:proofErr w:type="spellStart"/>
      <w:r w:rsidRPr="008D0AA3">
        <w:rPr>
          <w:rFonts w:ascii="Arial" w:hAnsi="Arial"/>
          <w:sz w:val="21"/>
          <w:szCs w:val="21"/>
        </w:rPr>
        <w:t>titulizadora</w:t>
      </w:r>
      <w:proofErr w:type="spellEnd"/>
      <w:r w:rsidRPr="008D0AA3">
        <w:rPr>
          <w:rFonts w:ascii="Arial" w:hAnsi="Arial"/>
          <w:sz w:val="21"/>
          <w:szCs w:val="21"/>
        </w:rPr>
        <w:t xml:space="preserve"> constituida en el Perú o en el extranjero.  </w:t>
      </w:r>
    </w:p>
    <w:p w:rsidR="00B40A38" w:rsidRPr="008D0AA3" w:rsidRDefault="00B40A38" w:rsidP="008D0AA3">
      <w:pPr>
        <w:tabs>
          <w:tab w:val="num" w:pos="1701"/>
        </w:tabs>
        <w:spacing w:line="250" w:lineRule="auto"/>
        <w:ind w:left="709"/>
        <w:jc w:val="both"/>
        <w:rPr>
          <w:rFonts w:ascii="Arial" w:hAnsi="Arial"/>
          <w:sz w:val="21"/>
          <w:szCs w:val="21"/>
        </w:rPr>
      </w:pPr>
    </w:p>
    <w:p w:rsidR="00BE5206" w:rsidRPr="008D0AA3" w:rsidRDefault="00BE5206" w:rsidP="008D0AA3">
      <w:pPr>
        <w:tabs>
          <w:tab w:val="num" w:pos="1701"/>
        </w:tabs>
        <w:spacing w:line="250" w:lineRule="auto"/>
        <w:ind w:left="709"/>
        <w:jc w:val="both"/>
        <w:rPr>
          <w:rFonts w:ascii="Arial" w:hAnsi="Arial"/>
          <w:sz w:val="21"/>
          <w:szCs w:val="21"/>
        </w:rPr>
      </w:pPr>
      <w:r w:rsidRPr="008D0AA3">
        <w:rPr>
          <w:rFonts w:ascii="Arial" w:hAnsi="Arial"/>
          <w:sz w:val="21"/>
          <w:szCs w:val="21"/>
        </w:rPr>
        <w:t xml:space="preserve">Sólo para el caso de la estructuración de este tipo de operaciones, se podrá contemplar que el agente, fiduciario o el representante de los obligacionistas que actúe en representación de las futuras personas que adquirirán dichos valores o instrumentos, tendrán temporalmente el calificativo de Acreedor Permitido, para ello deberán cumplir, cuando corresponda, los requisitos indicados en los numerales (i) al (vi) precedentes. </w:t>
      </w:r>
    </w:p>
    <w:p w:rsidR="00BE5206" w:rsidRPr="008D0AA3" w:rsidRDefault="00BE5206" w:rsidP="008D0AA3">
      <w:pPr>
        <w:spacing w:line="250" w:lineRule="auto"/>
        <w:ind w:left="709"/>
        <w:jc w:val="both"/>
        <w:rPr>
          <w:rFonts w:ascii="Arial" w:hAnsi="Arial"/>
          <w:sz w:val="21"/>
          <w:szCs w:val="21"/>
        </w:rPr>
      </w:pPr>
    </w:p>
    <w:p w:rsidR="00BE5206" w:rsidRPr="008D0AA3" w:rsidRDefault="00BE5206" w:rsidP="008D0AA3">
      <w:pPr>
        <w:spacing w:line="250" w:lineRule="auto"/>
        <w:ind w:left="709"/>
        <w:jc w:val="both"/>
        <w:rPr>
          <w:rFonts w:ascii="Arial" w:hAnsi="Arial"/>
          <w:sz w:val="21"/>
          <w:szCs w:val="21"/>
        </w:rPr>
      </w:pPr>
      <w:r w:rsidRPr="008D0AA3">
        <w:rPr>
          <w:rFonts w:ascii="Arial" w:hAnsi="Arial"/>
          <w:sz w:val="21"/>
          <w:szCs w:val="21"/>
        </w:rPr>
        <w:lastRenderedPageBreak/>
        <w:t xml:space="preserve">Los Acreedores Permitidos no deberán tener vinculación económica con la Sociedad Concesionaria, de conformidad con lo indicado en la Resolución </w:t>
      </w:r>
      <w:proofErr w:type="spellStart"/>
      <w:r w:rsidRPr="008D0AA3">
        <w:rPr>
          <w:rFonts w:ascii="Arial" w:hAnsi="Arial"/>
          <w:sz w:val="21"/>
          <w:szCs w:val="21"/>
        </w:rPr>
        <w:t>CONASEV</w:t>
      </w:r>
      <w:proofErr w:type="spellEnd"/>
      <w:r w:rsidRPr="008D0AA3">
        <w:rPr>
          <w:rFonts w:ascii="Arial" w:hAnsi="Arial"/>
          <w:sz w:val="21"/>
          <w:szCs w:val="21"/>
        </w:rPr>
        <w:t xml:space="preserve"> N° 090-2005-EF-94.10, modificada por la Resolución </w:t>
      </w:r>
      <w:proofErr w:type="spellStart"/>
      <w:r w:rsidRPr="008D0AA3">
        <w:rPr>
          <w:rFonts w:ascii="Arial" w:hAnsi="Arial"/>
          <w:sz w:val="21"/>
          <w:szCs w:val="21"/>
        </w:rPr>
        <w:t>CONASEV</w:t>
      </w:r>
      <w:proofErr w:type="spellEnd"/>
      <w:r w:rsidRPr="008D0AA3">
        <w:rPr>
          <w:rFonts w:ascii="Arial" w:hAnsi="Arial"/>
          <w:sz w:val="21"/>
          <w:szCs w:val="21"/>
        </w:rPr>
        <w:t xml:space="preserve"> N° 005-2006-EF/94.10, o la norma que la sustituya.</w:t>
      </w:r>
    </w:p>
    <w:p w:rsidR="00BE5206" w:rsidRPr="008D0AA3" w:rsidRDefault="00BE5206" w:rsidP="008D0AA3">
      <w:pPr>
        <w:spacing w:line="250" w:lineRule="auto"/>
        <w:ind w:left="709"/>
        <w:jc w:val="both"/>
        <w:rPr>
          <w:rFonts w:ascii="Arial" w:hAnsi="Arial"/>
          <w:sz w:val="21"/>
          <w:szCs w:val="21"/>
        </w:rPr>
      </w:pPr>
    </w:p>
    <w:p w:rsidR="00BE5206" w:rsidRPr="008D0AA3" w:rsidRDefault="00BE5206" w:rsidP="008D0AA3">
      <w:pPr>
        <w:spacing w:line="250" w:lineRule="auto"/>
        <w:ind w:left="709"/>
        <w:jc w:val="both"/>
        <w:rPr>
          <w:rFonts w:ascii="Arial" w:hAnsi="Arial"/>
          <w:sz w:val="21"/>
          <w:szCs w:val="21"/>
        </w:rPr>
      </w:pPr>
      <w:r w:rsidRPr="008D0AA3">
        <w:rPr>
          <w:rFonts w:ascii="Arial" w:hAnsi="Arial"/>
          <w:sz w:val="21"/>
          <w:szCs w:val="21"/>
        </w:rPr>
        <w:t>En los casos de los literales (i) al (v), para ser considerado Acreedor Permitido deberá tener tal condición a la fecha de suscripción de su respectivo contrato de financiamiento.</w:t>
      </w:r>
    </w:p>
    <w:p w:rsidR="00BE5206" w:rsidRPr="008D0AA3" w:rsidRDefault="00BE5206" w:rsidP="008D0AA3">
      <w:pPr>
        <w:spacing w:line="250" w:lineRule="auto"/>
        <w:ind w:left="709"/>
        <w:jc w:val="both"/>
        <w:rPr>
          <w:rFonts w:ascii="Arial" w:hAnsi="Arial"/>
          <w:sz w:val="21"/>
          <w:szCs w:val="21"/>
        </w:rPr>
      </w:pPr>
    </w:p>
    <w:p w:rsidR="00BE5206" w:rsidRPr="008D0AA3" w:rsidRDefault="00BE5206" w:rsidP="008D0AA3">
      <w:pPr>
        <w:spacing w:line="250" w:lineRule="auto"/>
        <w:ind w:left="709"/>
        <w:jc w:val="both"/>
        <w:rPr>
          <w:rFonts w:ascii="Arial" w:hAnsi="Arial"/>
          <w:sz w:val="21"/>
          <w:szCs w:val="21"/>
        </w:rPr>
      </w:pPr>
      <w:r w:rsidRPr="008D0AA3">
        <w:rPr>
          <w:rFonts w:ascii="Arial" w:hAnsi="Arial"/>
          <w:sz w:val="21"/>
          <w:szCs w:val="21"/>
        </w:rPr>
        <w:t>En caso se trate de valores mobiliarios, los Acreedores Permitidos deberán estar representados por el representante de los obligacionistas (según lo establecido en el artículo 87 de la Ley del Mercado de Valores y artículo 325 de la Ley General de Sociedades).</w:t>
      </w:r>
    </w:p>
    <w:p w:rsidR="00BE5206" w:rsidRPr="008D0AA3" w:rsidRDefault="00BE5206" w:rsidP="008D0AA3">
      <w:pPr>
        <w:spacing w:line="250" w:lineRule="auto"/>
        <w:ind w:left="709"/>
        <w:rPr>
          <w:rFonts w:ascii="Arial" w:hAnsi="Arial"/>
          <w:sz w:val="21"/>
          <w:szCs w:val="21"/>
        </w:rPr>
      </w:pPr>
    </w:p>
    <w:p w:rsidR="00BE5206" w:rsidRPr="008D0AA3" w:rsidRDefault="00BE5206" w:rsidP="008D0AA3">
      <w:pPr>
        <w:spacing w:line="250" w:lineRule="auto"/>
        <w:ind w:left="709"/>
        <w:jc w:val="both"/>
        <w:rPr>
          <w:rFonts w:ascii="Arial" w:hAnsi="Arial"/>
          <w:sz w:val="21"/>
          <w:szCs w:val="21"/>
        </w:rPr>
      </w:pPr>
      <w:r w:rsidRPr="008D0AA3">
        <w:rPr>
          <w:rFonts w:ascii="Arial" w:hAnsi="Arial"/>
          <w:sz w:val="21"/>
          <w:szCs w:val="21"/>
        </w:rPr>
        <w:t>En caso de créditos sindicados, los Acreedores Permitidos podrán estar representados por un Agente Administrativo y/o Agente de Garantías. Para tales efectos, se considera:</w:t>
      </w:r>
    </w:p>
    <w:p w:rsidR="00BE5206" w:rsidRPr="008D0AA3" w:rsidRDefault="00BE5206" w:rsidP="008D0AA3">
      <w:pPr>
        <w:spacing w:line="250" w:lineRule="auto"/>
        <w:ind w:left="709"/>
        <w:jc w:val="both"/>
        <w:rPr>
          <w:rFonts w:ascii="Arial" w:hAnsi="Arial"/>
          <w:sz w:val="21"/>
          <w:szCs w:val="21"/>
        </w:rPr>
      </w:pPr>
    </w:p>
    <w:p w:rsidR="00BE5206" w:rsidRPr="008D0AA3" w:rsidRDefault="00BE5206" w:rsidP="008D0AA3">
      <w:pPr>
        <w:spacing w:line="250" w:lineRule="auto"/>
        <w:ind w:left="709"/>
        <w:jc w:val="both"/>
        <w:rPr>
          <w:rFonts w:ascii="Arial" w:hAnsi="Arial"/>
          <w:sz w:val="21"/>
          <w:szCs w:val="21"/>
        </w:rPr>
      </w:pPr>
      <w:r w:rsidRPr="008D0AA3">
        <w:rPr>
          <w:rFonts w:ascii="Arial" w:hAnsi="Arial"/>
          <w:sz w:val="21"/>
          <w:szCs w:val="21"/>
        </w:rPr>
        <w:t>“Agente de Garantías”: en caso de créditos sindicados, su administración requiere de una persona especializada en dicha función. El Agente de Garantías será un banco (el propio estructurador o uno de los bancos que conforman el sindicato), cuya función será la de administrar los contratos de garantías que la Sociedad Concesionaria haya otorgado en respaldo del crédito, ejecutar las garantías por orden y cuenta de los bancos, y recuperar los montos de la ejecución para ser distribuidos entre los bancos.</w:t>
      </w:r>
    </w:p>
    <w:p w:rsidR="00BE5206" w:rsidRPr="008D0AA3" w:rsidRDefault="00BE5206" w:rsidP="008D0AA3">
      <w:pPr>
        <w:spacing w:line="250" w:lineRule="auto"/>
        <w:ind w:left="709"/>
        <w:jc w:val="both"/>
        <w:rPr>
          <w:rFonts w:ascii="Arial" w:hAnsi="Arial"/>
          <w:sz w:val="21"/>
          <w:szCs w:val="21"/>
        </w:rPr>
      </w:pPr>
    </w:p>
    <w:p w:rsidR="00BE5206" w:rsidRPr="008D0AA3" w:rsidRDefault="00BE5206" w:rsidP="008D0AA3">
      <w:pPr>
        <w:spacing w:line="250" w:lineRule="auto"/>
        <w:ind w:left="709"/>
        <w:jc w:val="both"/>
        <w:rPr>
          <w:rFonts w:ascii="Arial" w:hAnsi="Arial"/>
          <w:spacing w:val="-2"/>
          <w:sz w:val="21"/>
          <w:szCs w:val="21"/>
        </w:rPr>
      </w:pPr>
      <w:r w:rsidRPr="008D0AA3">
        <w:rPr>
          <w:rFonts w:ascii="Arial" w:hAnsi="Arial"/>
          <w:spacing w:val="-2"/>
          <w:sz w:val="21"/>
          <w:szCs w:val="21"/>
        </w:rPr>
        <w:t>“Agente Administrativo”: en caso de créditos sindicados, su administración requiere de una persona especializada en dicha función. El Agente Administrativo será un banco (el propio estructurador o uno de los bancos que conforman el sindicato), cuya función será la de administrar y hacer el seguimiento al cumplimiento de las obligaciones y compromisos establecidos en el contrato de crédito sindicado por parte de la Sociedad Concesionaria.</w:t>
      </w:r>
    </w:p>
    <w:p w:rsidR="00BE5206" w:rsidRPr="008D0AA3" w:rsidRDefault="00BE5206" w:rsidP="008D0AA3">
      <w:pPr>
        <w:spacing w:line="250" w:lineRule="auto"/>
        <w:ind w:left="709"/>
        <w:rPr>
          <w:rFonts w:ascii="Arial" w:hAnsi="Arial"/>
          <w:sz w:val="21"/>
          <w:szCs w:val="21"/>
        </w:rPr>
      </w:pP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sz w:val="21"/>
          <w:szCs w:val="21"/>
        </w:rPr>
        <w:t>Los Acreedores Permitidos deberán contar con la autorización del Concedente para acreditar tal condición.</w:t>
      </w:r>
    </w:p>
    <w:p w:rsidR="00BE5206" w:rsidRPr="008D0AA3" w:rsidRDefault="00BE5206" w:rsidP="008D0AA3">
      <w:pPr>
        <w:shd w:val="clear" w:color="auto" w:fill="FFFFFF"/>
        <w:spacing w:line="250" w:lineRule="auto"/>
        <w:ind w:left="709"/>
        <w:jc w:val="both"/>
        <w:rPr>
          <w:rFonts w:ascii="Arial" w:hAnsi="Arial"/>
          <w:sz w:val="21"/>
          <w:szCs w:val="21"/>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rPr>
          <w:rFonts w:ascii="Arial" w:hAnsi="Arial"/>
          <w:b/>
          <w:color w:val="000000"/>
          <w:sz w:val="21"/>
          <w:szCs w:val="21"/>
          <w:u w:val="single"/>
        </w:rPr>
      </w:pPr>
      <w:r w:rsidRPr="008D0AA3">
        <w:rPr>
          <w:rFonts w:ascii="Arial" w:hAnsi="Arial"/>
          <w:b/>
          <w:color w:val="000000"/>
          <w:sz w:val="21"/>
          <w:szCs w:val="21"/>
          <w:u w:val="single"/>
        </w:rPr>
        <w:t>Acta de Pruebas</w:t>
      </w:r>
    </w:p>
    <w:p w:rsidR="00BE5206" w:rsidRPr="008D0AA3" w:rsidRDefault="00BE5206" w:rsidP="008D0AA3">
      <w:pPr>
        <w:tabs>
          <w:tab w:val="clear" w:pos="567"/>
          <w:tab w:val="clear" w:pos="1134"/>
          <w:tab w:val="clear" w:pos="1701"/>
          <w:tab w:val="clear" w:pos="2268"/>
          <w:tab w:val="clear" w:pos="2835"/>
        </w:tabs>
        <w:spacing w:line="250" w:lineRule="auto"/>
        <w:ind w:left="709" w:right="-1"/>
        <w:rPr>
          <w:rFonts w:ascii="Arial" w:hAnsi="Arial"/>
          <w:color w:val="000000"/>
          <w:sz w:val="21"/>
          <w:szCs w:val="21"/>
        </w:rPr>
      </w:pPr>
      <w:r w:rsidRPr="008D0AA3">
        <w:rPr>
          <w:rFonts w:ascii="Arial" w:hAnsi="Arial"/>
          <w:color w:val="000000"/>
          <w:sz w:val="21"/>
          <w:szCs w:val="21"/>
        </w:rPr>
        <w:t>Tendrá el significado señalado en la cláusula 5.3  y el Anexo 2.</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Adjudicación de la Buena Pro</w:t>
      </w:r>
    </w:p>
    <w:p w:rsidR="00BE5206" w:rsidRPr="008D0AA3" w:rsidRDefault="00BE5206" w:rsidP="008D0AA3">
      <w:pPr>
        <w:pStyle w:val="Textoindependiente2"/>
        <w:widowControl w:val="0"/>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rPr>
      </w:pPr>
      <w:r w:rsidRPr="008D0AA3">
        <w:rPr>
          <w:b w:val="0"/>
          <w:color w:val="000000"/>
          <w:sz w:val="21"/>
          <w:szCs w:val="21"/>
        </w:rPr>
        <w:t xml:space="preserve">Es la declaración </w:t>
      </w:r>
      <w:r w:rsidR="00B40A38" w:rsidRPr="008D0AA3">
        <w:rPr>
          <w:rFonts w:cs="Arial"/>
          <w:b w:val="0"/>
          <w:color w:val="000000"/>
          <w:sz w:val="21"/>
          <w:szCs w:val="21"/>
        </w:rPr>
        <w:t>realizada por</w:t>
      </w:r>
      <w:r w:rsidR="00B40A38" w:rsidRPr="008D0AA3">
        <w:rPr>
          <w:b w:val="0"/>
          <w:color w:val="000000"/>
          <w:sz w:val="21"/>
          <w:szCs w:val="21"/>
        </w:rPr>
        <w:t xml:space="preserve"> </w:t>
      </w:r>
      <w:r w:rsidRPr="008D0AA3">
        <w:rPr>
          <w:b w:val="0"/>
          <w:color w:val="000000"/>
          <w:sz w:val="21"/>
          <w:szCs w:val="21"/>
        </w:rPr>
        <w:t>el Comité designando al Adjudicatario del Concurso, quien presentó la mejor oferta para la ejecución del Sistema de Abastecimiento de GLP, de acuerdo a lo señalado en  las Bases.</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Adjudicatario</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Es el postor favorecido con la Adjudicación de la Buena Pro.</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p>
    <w:p w:rsidR="00BE5206" w:rsidRPr="008D0AA3" w:rsidRDefault="00BE5206" w:rsidP="008D0AA3">
      <w:pPr>
        <w:tabs>
          <w:tab w:val="clear" w:pos="567"/>
          <w:tab w:val="clear" w:pos="1134"/>
          <w:tab w:val="clear" w:pos="1701"/>
          <w:tab w:val="clear" w:pos="2268"/>
          <w:tab w:val="clear" w:pos="2835"/>
        </w:tabs>
        <w:spacing w:line="250" w:lineRule="auto"/>
        <w:ind w:left="709" w:right="-1"/>
        <w:rPr>
          <w:rFonts w:ascii="Arial" w:hAnsi="Arial"/>
          <w:b/>
          <w:color w:val="000000"/>
          <w:sz w:val="21"/>
          <w:szCs w:val="21"/>
          <w:u w:val="single"/>
        </w:rPr>
      </w:pPr>
      <w:r w:rsidRPr="008D0AA3">
        <w:rPr>
          <w:rFonts w:ascii="Arial" w:hAnsi="Arial"/>
          <w:b/>
          <w:color w:val="000000"/>
          <w:sz w:val="21"/>
          <w:szCs w:val="21"/>
          <w:u w:val="single"/>
        </w:rPr>
        <w:t>Año de Operación</w:t>
      </w:r>
    </w:p>
    <w:p w:rsidR="002E010B"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Es el período de doce (12) meses, dentro del Plazo del Contrato, en el que se presta el Servicio. El primer Año de Operación se inicia en la fecha de Puesta en Operación Comercial.</w:t>
      </w:r>
    </w:p>
    <w:p w:rsidR="002E010B" w:rsidRPr="008D0AA3" w:rsidRDefault="002E010B"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Año de Cálculo</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Es el año calendario.  Para efectos de este Contrato los Días Disponibles en un Año de Cálculo no podrán ser mayores a trescientos sesenta y cinco (365</w:t>
      </w:r>
      <w:r w:rsidRPr="008D0AA3">
        <w:rPr>
          <w:rFonts w:ascii="Arial" w:hAnsi="Arial" w:cs="Arial"/>
          <w:color w:val="000000"/>
          <w:sz w:val="21"/>
          <w:szCs w:val="21"/>
        </w:rPr>
        <w:t>)</w:t>
      </w:r>
      <w:r w:rsidR="002E010B" w:rsidRPr="008D0AA3">
        <w:rPr>
          <w:rFonts w:ascii="Arial" w:hAnsi="Arial" w:cs="Arial"/>
          <w:color w:val="000000"/>
          <w:sz w:val="21"/>
          <w:szCs w:val="21"/>
        </w:rPr>
        <w:t xml:space="preserve"> días</w:t>
      </w:r>
      <w:r w:rsidRPr="008D0AA3">
        <w:rPr>
          <w:rFonts w:ascii="Arial" w:hAnsi="Arial" w:cs="Arial"/>
          <w:color w:val="000000"/>
          <w:sz w:val="21"/>
          <w:szCs w:val="21"/>
        </w:rPr>
        <w:t>.</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p>
    <w:p w:rsidR="00BE5206" w:rsidRPr="008D0AA3" w:rsidRDefault="00BE5206" w:rsidP="002F6DD7">
      <w:pPr>
        <w:keepNext/>
        <w:tabs>
          <w:tab w:val="clear" w:pos="567"/>
          <w:tab w:val="clear" w:pos="1134"/>
          <w:tab w:val="clear" w:pos="1701"/>
          <w:tab w:val="clear" w:pos="2268"/>
          <w:tab w:val="clear" w:pos="2835"/>
          <w:tab w:val="left" w:pos="1843"/>
        </w:tabs>
        <w:spacing w:line="245" w:lineRule="auto"/>
        <w:ind w:left="709"/>
        <w:jc w:val="both"/>
        <w:rPr>
          <w:rFonts w:ascii="Arial" w:hAnsi="Arial"/>
          <w:b/>
          <w:color w:val="000000"/>
          <w:sz w:val="21"/>
          <w:szCs w:val="21"/>
        </w:rPr>
      </w:pPr>
      <w:r w:rsidRPr="008D0AA3">
        <w:rPr>
          <w:rFonts w:ascii="Arial" w:hAnsi="Arial"/>
          <w:b/>
          <w:color w:val="000000"/>
          <w:sz w:val="21"/>
          <w:szCs w:val="21"/>
          <w:u w:val="single"/>
        </w:rPr>
        <w:lastRenderedPageBreak/>
        <w:t>Autoridad Gubernamental</w:t>
      </w:r>
    </w:p>
    <w:p w:rsidR="00BE5206" w:rsidRPr="008D0AA3" w:rsidRDefault="00BE5206" w:rsidP="002F6DD7">
      <w:pPr>
        <w:widowControl w:val="0"/>
        <w:tabs>
          <w:tab w:val="clear" w:pos="567"/>
          <w:tab w:val="clear" w:pos="1134"/>
          <w:tab w:val="clear" w:pos="1701"/>
          <w:tab w:val="clear" w:pos="2268"/>
          <w:tab w:val="clear" w:pos="2835"/>
          <w:tab w:val="left" w:pos="1843"/>
        </w:tabs>
        <w:spacing w:line="245" w:lineRule="auto"/>
        <w:ind w:left="709"/>
        <w:jc w:val="both"/>
        <w:rPr>
          <w:rFonts w:ascii="Arial" w:hAnsi="Arial"/>
          <w:color w:val="000000"/>
          <w:sz w:val="21"/>
          <w:szCs w:val="21"/>
        </w:rPr>
      </w:pPr>
      <w:r w:rsidRPr="008D0AA3">
        <w:rPr>
          <w:rFonts w:ascii="Arial" w:hAnsi="Arial"/>
          <w:color w:val="000000"/>
          <w:sz w:val="21"/>
          <w:szCs w:val="21"/>
        </w:rPr>
        <w:t>Es cualquier autoridad competente, judicial, legislativa, política o administrativa del Perú, facultada conforme a las Leyes Aplicables para emitir, interpretar y/o aplicar normas o decisiones, generales o particulares, con efectos obligatorios para quienes se encuentren sometidos a sus alcances.</w:t>
      </w:r>
    </w:p>
    <w:p w:rsidR="00BE5206" w:rsidRPr="002F6DD7" w:rsidRDefault="00BE5206" w:rsidP="002F6DD7">
      <w:pPr>
        <w:tabs>
          <w:tab w:val="clear" w:pos="567"/>
          <w:tab w:val="clear" w:pos="1134"/>
          <w:tab w:val="clear" w:pos="1701"/>
          <w:tab w:val="clear" w:pos="2268"/>
          <w:tab w:val="clear" w:pos="2835"/>
          <w:tab w:val="left" w:pos="1843"/>
        </w:tabs>
        <w:spacing w:line="245" w:lineRule="auto"/>
        <w:ind w:left="709"/>
        <w:jc w:val="both"/>
        <w:rPr>
          <w:rFonts w:ascii="Arial" w:hAnsi="Arial"/>
          <w:b/>
          <w:color w:val="000000"/>
          <w:sz w:val="16"/>
          <w:szCs w:val="16"/>
          <w:u w:val="single"/>
        </w:rPr>
      </w:pPr>
    </w:p>
    <w:p w:rsidR="00BE5206" w:rsidRPr="008D0AA3" w:rsidRDefault="00BE5206" w:rsidP="002F6DD7">
      <w:pPr>
        <w:keepNext/>
        <w:tabs>
          <w:tab w:val="clear" w:pos="567"/>
          <w:tab w:val="clear" w:pos="1134"/>
          <w:tab w:val="clear" w:pos="1701"/>
          <w:tab w:val="clear" w:pos="2268"/>
          <w:tab w:val="clear" w:pos="2835"/>
        </w:tabs>
        <w:spacing w:line="245" w:lineRule="auto"/>
        <w:ind w:left="709"/>
        <w:jc w:val="both"/>
        <w:rPr>
          <w:rFonts w:ascii="Arial" w:hAnsi="Arial"/>
          <w:b/>
          <w:color w:val="000000"/>
          <w:sz w:val="21"/>
          <w:szCs w:val="21"/>
          <w:u w:val="single"/>
        </w:rPr>
      </w:pPr>
      <w:r w:rsidRPr="008D0AA3">
        <w:rPr>
          <w:rFonts w:ascii="Arial" w:hAnsi="Arial"/>
          <w:b/>
          <w:color w:val="000000"/>
          <w:sz w:val="21"/>
          <w:szCs w:val="21"/>
          <w:u w:val="single"/>
        </w:rPr>
        <w:t>Bases</w:t>
      </w:r>
    </w:p>
    <w:p w:rsidR="00BE5206" w:rsidRPr="008D0AA3" w:rsidRDefault="00BE5206" w:rsidP="002F6DD7">
      <w:pPr>
        <w:pStyle w:val="Textoindependiente2"/>
        <w:widowControl w:val="0"/>
        <w:pBdr>
          <w:top w:val="none" w:sz="0" w:space="0" w:color="auto"/>
        </w:pBdr>
        <w:tabs>
          <w:tab w:val="clear" w:pos="567"/>
          <w:tab w:val="clear" w:pos="1134"/>
          <w:tab w:val="clear" w:pos="1701"/>
          <w:tab w:val="clear" w:pos="2268"/>
          <w:tab w:val="clear" w:pos="2835"/>
        </w:tabs>
        <w:spacing w:line="245" w:lineRule="auto"/>
        <w:ind w:left="709"/>
        <w:jc w:val="both"/>
        <w:rPr>
          <w:b w:val="0"/>
          <w:color w:val="000000"/>
          <w:sz w:val="21"/>
          <w:szCs w:val="21"/>
          <w:u w:val="single"/>
        </w:rPr>
      </w:pPr>
      <w:r w:rsidRPr="008D0AA3">
        <w:rPr>
          <w:b w:val="0"/>
          <w:color w:val="000000"/>
          <w:sz w:val="21"/>
          <w:szCs w:val="21"/>
        </w:rPr>
        <w:t>Es el documento, incluidos sus formularios, anexos, apéndices y circulares, que establece los términos bajo los cuales se desarrolló el Concurso y que forma parte del Contrato. En el caso de divergencia en la interpretación del Contrato, regirá el orden de prelación indicado en la cláusula 21 del Contrato.</w:t>
      </w:r>
    </w:p>
    <w:p w:rsidR="00BE5206" w:rsidRPr="002F6DD7" w:rsidRDefault="00BE5206" w:rsidP="002F6DD7">
      <w:pPr>
        <w:pStyle w:val="Textoindependiente2"/>
        <w:widowControl w:val="0"/>
        <w:pBdr>
          <w:top w:val="none" w:sz="0" w:space="0" w:color="auto"/>
        </w:pBdr>
        <w:tabs>
          <w:tab w:val="clear" w:pos="567"/>
          <w:tab w:val="clear" w:pos="1134"/>
          <w:tab w:val="clear" w:pos="1701"/>
          <w:tab w:val="clear" w:pos="2268"/>
          <w:tab w:val="clear" w:pos="2835"/>
        </w:tabs>
        <w:spacing w:line="245" w:lineRule="auto"/>
        <w:ind w:left="709"/>
        <w:jc w:val="both"/>
        <w:rPr>
          <w:color w:val="000000"/>
          <w:sz w:val="16"/>
          <w:szCs w:val="16"/>
          <w:u w:val="single"/>
        </w:rPr>
      </w:pPr>
    </w:p>
    <w:p w:rsidR="00BE5206" w:rsidRPr="008D0AA3" w:rsidRDefault="00BE5206" w:rsidP="002F6DD7">
      <w:pPr>
        <w:tabs>
          <w:tab w:val="clear" w:pos="567"/>
          <w:tab w:val="clear" w:pos="1134"/>
          <w:tab w:val="clear" w:pos="1701"/>
          <w:tab w:val="clear" w:pos="2268"/>
          <w:tab w:val="clear" w:pos="2835"/>
        </w:tabs>
        <w:spacing w:line="245" w:lineRule="auto"/>
        <w:ind w:left="709"/>
        <w:jc w:val="both"/>
        <w:rPr>
          <w:rFonts w:ascii="Arial" w:hAnsi="Arial"/>
          <w:b/>
          <w:color w:val="000000"/>
          <w:sz w:val="21"/>
          <w:szCs w:val="21"/>
          <w:u w:val="single"/>
        </w:rPr>
      </w:pPr>
      <w:r w:rsidRPr="008D0AA3">
        <w:rPr>
          <w:rFonts w:ascii="Arial" w:hAnsi="Arial"/>
          <w:b/>
          <w:color w:val="000000"/>
          <w:sz w:val="21"/>
          <w:szCs w:val="21"/>
          <w:u w:val="single"/>
        </w:rPr>
        <w:t>Bienes de la Concesión</w:t>
      </w:r>
    </w:p>
    <w:p w:rsidR="00BE5206" w:rsidRPr="008D0AA3" w:rsidRDefault="00BE5206" w:rsidP="002F6DD7">
      <w:pPr>
        <w:tabs>
          <w:tab w:val="clear" w:pos="567"/>
          <w:tab w:val="clear" w:pos="1134"/>
          <w:tab w:val="clear" w:pos="1701"/>
          <w:tab w:val="clear" w:pos="2268"/>
          <w:tab w:val="clear" w:pos="2835"/>
        </w:tabs>
        <w:spacing w:line="245" w:lineRule="auto"/>
        <w:ind w:left="709"/>
        <w:jc w:val="both"/>
        <w:rPr>
          <w:rFonts w:ascii="Arial" w:hAnsi="Arial"/>
          <w:color w:val="000000"/>
          <w:sz w:val="21"/>
          <w:szCs w:val="21"/>
        </w:rPr>
      </w:pPr>
      <w:r w:rsidRPr="008D0AA3">
        <w:rPr>
          <w:rFonts w:ascii="Arial" w:hAnsi="Arial"/>
          <w:color w:val="000000"/>
          <w:sz w:val="21"/>
          <w:szCs w:val="21"/>
        </w:rPr>
        <w:t xml:space="preserve">Es el conjunto de bienes muebles e inmuebles, tales como: derechos (incluyendo la Concesión otorgada a la Sociedad Concesionaria y las Servidumbres y derechos de paso en general necesarias para la obtención del derecho de vía, de acuerdo a lo señalado en el Reglamento), tuberías, equipos, accesorios y, en general, todas las obras, equipos e instalaciones provistos por la Sociedad Concesionaria bajo los términos del Reglamento y del Contrato para prestar el Servicio. Conforme a su naturaleza, las tuberías, y los equipos y accesorios de las estaciones de compresión, estaciones de bombeo y estaciones de regulación y </w:t>
      </w:r>
      <w:r w:rsidRPr="008D0AA3">
        <w:rPr>
          <w:rFonts w:ascii="Arial" w:hAnsi="Arial" w:cs="Arial"/>
          <w:color w:val="000000"/>
          <w:sz w:val="21"/>
          <w:szCs w:val="21"/>
        </w:rPr>
        <w:t>la</w:t>
      </w:r>
      <w:r w:rsidR="002E010B" w:rsidRPr="008D0AA3">
        <w:rPr>
          <w:rFonts w:ascii="Arial" w:hAnsi="Arial" w:cs="Arial"/>
          <w:color w:val="000000"/>
          <w:sz w:val="21"/>
          <w:szCs w:val="21"/>
        </w:rPr>
        <w:t xml:space="preserve"> Infraestructura de Almacenamiento de Seguridad, </w:t>
      </w:r>
      <w:r w:rsidR="002E010B" w:rsidRPr="008D0AA3">
        <w:rPr>
          <w:rFonts w:ascii="Arial" w:hAnsi="Arial"/>
          <w:color w:val="000000"/>
          <w:sz w:val="21"/>
          <w:szCs w:val="21"/>
        </w:rPr>
        <w:t xml:space="preserve">las facilidades de </w:t>
      </w:r>
      <w:r w:rsidR="00EE6D30" w:rsidRPr="008D0AA3">
        <w:rPr>
          <w:rFonts w:ascii="Arial" w:hAnsi="Arial" w:cs="Arial"/>
          <w:color w:val="000000"/>
          <w:sz w:val="21"/>
          <w:szCs w:val="21"/>
        </w:rPr>
        <w:t>d</w:t>
      </w:r>
      <w:r w:rsidRPr="008D0AA3">
        <w:rPr>
          <w:rFonts w:ascii="Arial" w:hAnsi="Arial" w:cs="Arial"/>
          <w:color w:val="000000"/>
          <w:sz w:val="21"/>
          <w:szCs w:val="21"/>
        </w:rPr>
        <w:t>espacho</w:t>
      </w:r>
      <w:r w:rsidRPr="008D0AA3">
        <w:rPr>
          <w:rFonts w:ascii="Arial" w:hAnsi="Arial"/>
          <w:color w:val="000000"/>
          <w:sz w:val="21"/>
          <w:szCs w:val="21"/>
        </w:rPr>
        <w:t xml:space="preserve"> son bienes muebles, de conformidad con el artículo 886° del Código Civil. Dentro de los Bienes de la Concesión se consideran incluidos todos los derechos sobre los sistemas operativos, software, </w:t>
      </w:r>
      <w:r w:rsidRPr="008D0AA3">
        <w:rPr>
          <w:rFonts w:ascii="Arial" w:hAnsi="Arial"/>
          <w:i/>
          <w:color w:val="000000"/>
          <w:sz w:val="21"/>
          <w:szCs w:val="21"/>
        </w:rPr>
        <w:t>know-how</w:t>
      </w:r>
      <w:r w:rsidRPr="008D0AA3">
        <w:rPr>
          <w:rFonts w:ascii="Arial" w:hAnsi="Arial"/>
          <w:color w:val="000000"/>
          <w:sz w:val="21"/>
          <w:szCs w:val="21"/>
        </w:rPr>
        <w:t xml:space="preserve"> y sus respectivas licencias y permisos utilizados por la Sociedad Concesionaria en la Explotación de los Bienes de la Concesión. Los Bienes de la Concesión se sujetan a lo dispuesto por el artículo 30° del </w:t>
      </w:r>
      <w:proofErr w:type="spellStart"/>
      <w:r w:rsidRPr="008D0AA3">
        <w:rPr>
          <w:rFonts w:ascii="Arial" w:hAnsi="Arial"/>
          <w:color w:val="000000"/>
          <w:sz w:val="21"/>
          <w:szCs w:val="21"/>
        </w:rPr>
        <w:t>TUO</w:t>
      </w:r>
      <w:proofErr w:type="spellEnd"/>
      <w:r w:rsidRPr="008D0AA3">
        <w:rPr>
          <w:rFonts w:ascii="Arial" w:hAnsi="Arial"/>
          <w:color w:val="000000"/>
          <w:sz w:val="21"/>
          <w:szCs w:val="21"/>
        </w:rPr>
        <w:t>, modificado por el artículo 1° del Decreto Supremo N° 054-97-PCM.</w:t>
      </w:r>
    </w:p>
    <w:p w:rsidR="00BE5206" w:rsidRPr="002F6DD7" w:rsidRDefault="00BE5206" w:rsidP="002F6DD7">
      <w:pPr>
        <w:keepNext/>
        <w:tabs>
          <w:tab w:val="clear" w:pos="567"/>
          <w:tab w:val="clear" w:pos="1134"/>
          <w:tab w:val="clear" w:pos="1701"/>
          <w:tab w:val="clear" w:pos="2268"/>
          <w:tab w:val="clear" w:pos="2835"/>
        </w:tabs>
        <w:spacing w:line="245" w:lineRule="auto"/>
        <w:ind w:left="709"/>
        <w:jc w:val="both"/>
        <w:rPr>
          <w:rFonts w:ascii="Arial" w:hAnsi="Arial"/>
          <w:b/>
          <w:color w:val="000000"/>
          <w:sz w:val="16"/>
          <w:szCs w:val="16"/>
          <w:u w:val="single"/>
        </w:rPr>
      </w:pPr>
    </w:p>
    <w:p w:rsidR="00BE5206" w:rsidRPr="008D0AA3" w:rsidRDefault="00BE5206" w:rsidP="002F6DD7">
      <w:pPr>
        <w:keepNext/>
        <w:tabs>
          <w:tab w:val="clear" w:pos="567"/>
          <w:tab w:val="clear" w:pos="1134"/>
          <w:tab w:val="clear" w:pos="1701"/>
          <w:tab w:val="clear" w:pos="2268"/>
          <w:tab w:val="clear" w:pos="2835"/>
        </w:tabs>
        <w:spacing w:line="245" w:lineRule="auto"/>
        <w:ind w:left="709"/>
        <w:jc w:val="both"/>
        <w:rPr>
          <w:rFonts w:ascii="Arial" w:hAnsi="Arial"/>
          <w:b/>
          <w:color w:val="000000"/>
          <w:sz w:val="21"/>
          <w:szCs w:val="21"/>
          <w:u w:val="single"/>
        </w:rPr>
      </w:pPr>
      <w:r w:rsidRPr="008D0AA3">
        <w:rPr>
          <w:rFonts w:ascii="Arial" w:hAnsi="Arial"/>
          <w:b/>
          <w:color w:val="000000"/>
          <w:sz w:val="21"/>
          <w:szCs w:val="21"/>
          <w:u w:val="single"/>
        </w:rPr>
        <w:t>Capacidad de Transporte</w:t>
      </w:r>
    </w:p>
    <w:p w:rsidR="00BE5206" w:rsidRPr="008D0AA3" w:rsidRDefault="00BE5206" w:rsidP="002F6DD7">
      <w:pPr>
        <w:tabs>
          <w:tab w:val="clear" w:pos="567"/>
          <w:tab w:val="clear" w:pos="1134"/>
          <w:tab w:val="clear" w:pos="1701"/>
          <w:tab w:val="clear" w:pos="2268"/>
          <w:tab w:val="clear" w:pos="2835"/>
        </w:tabs>
        <w:spacing w:line="245" w:lineRule="auto"/>
        <w:ind w:left="709"/>
        <w:jc w:val="both"/>
        <w:rPr>
          <w:rFonts w:ascii="Arial" w:hAnsi="Arial"/>
          <w:color w:val="000000"/>
          <w:sz w:val="21"/>
          <w:szCs w:val="21"/>
        </w:rPr>
      </w:pPr>
      <w:r w:rsidRPr="008D0AA3">
        <w:rPr>
          <w:rFonts w:ascii="Arial" w:hAnsi="Arial"/>
          <w:sz w:val="21"/>
          <w:szCs w:val="21"/>
        </w:rPr>
        <w:t xml:space="preserve">Es la máxima cantidad de GLP que la Sociedad Concesionaria está en condiciones de transportar por unidad de tiempo a través del Sistema de Transporte de Transporte de GLP. </w:t>
      </w:r>
    </w:p>
    <w:p w:rsidR="00BE5206" w:rsidRPr="002F6DD7" w:rsidRDefault="00BE5206" w:rsidP="002F6DD7">
      <w:pPr>
        <w:tabs>
          <w:tab w:val="clear" w:pos="567"/>
          <w:tab w:val="clear" w:pos="1134"/>
          <w:tab w:val="clear" w:pos="1701"/>
          <w:tab w:val="clear" w:pos="2268"/>
          <w:tab w:val="clear" w:pos="2835"/>
        </w:tabs>
        <w:spacing w:line="245" w:lineRule="auto"/>
        <w:ind w:left="709"/>
        <w:jc w:val="both"/>
        <w:rPr>
          <w:rFonts w:ascii="Arial" w:hAnsi="Arial"/>
          <w:color w:val="000000"/>
          <w:sz w:val="16"/>
          <w:szCs w:val="16"/>
          <w:u w:val="single"/>
        </w:rPr>
      </w:pPr>
    </w:p>
    <w:p w:rsidR="00BE5206" w:rsidRPr="008D0AA3" w:rsidRDefault="00BE5206" w:rsidP="002F6DD7">
      <w:pPr>
        <w:tabs>
          <w:tab w:val="clear" w:pos="567"/>
          <w:tab w:val="clear" w:pos="1134"/>
          <w:tab w:val="clear" w:pos="1701"/>
          <w:tab w:val="clear" w:pos="2268"/>
          <w:tab w:val="clear" w:pos="2835"/>
        </w:tabs>
        <w:spacing w:line="245" w:lineRule="auto"/>
        <w:ind w:left="709"/>
        <w:jc w:val="both"/>
        <w:rPr>
          <w:rFonts w:ascii="Arial" w:hAnsi="Arial"/>
          <w:b/>
          <w:color w:val="000000"/>
          <w:sz w:val="21"/>
          <w:szCs w:val="21"/>
          <w:u w:val="single"/>
        </w:rPr>
      </w:pPr>
      <w:r w:rsidRPr="008D0AA3">
        <w:rPr>
          <w:rFonts w:ascii="Arial" w:hAnsi="Arial"/>
          <w:b/>
          <w:color w:val="000000"/>
          <w:sz w:val="21"/>
          <w:szCs w:val="21"/>
          <w:u w:val="single"/>
        </w:rPr>
        <w:t>Causal de Suspensión</w:t>
      </w:r>
    </w:p>
    <w:p w:rsidR="00BE5206" w:rsidRPr="008D0AA3" w:rsidRDefault="00BE5206" w:rsidP="002F6DD7">
      <w:pPr>
        <w:tabs>
          <w:tab w:val="clear" w:pos="567"/>
          <w:tab w:val="clear" w:pos="1134"/>
          <w:tab w:val="clear" w:pos="1701"/>
          <w:tab w:val="clear" w:pos="2268"/>
          <w:tab w:val="clear" w:pos="2835"/>
        </w:tabs>
        <w:spacing w:line="245" w:lineRule="auto"/>
        <w:ind w:left="709"/>
        <w:jc w:val="both"/>
        <w:rPr>
          <w:rFonts w:ascii="Arial" w:hAnsi="Arial"/>
          <w:color w:val="000000"/>
          <w:sz w:val="21"/>
          <w:szCs w:val="21"/>
          <w:u w:val="single"/>
        </w:rPr>
      </w:pPr>
      <w:r w:rsidRPr="008D0AA3">
        <w:rPr>
          <w:rFonts w:ascii="Arial" w:hAnsi="Arial"/>
          <w:color w:val="000000"/>
          <w:sz w:val="21"/>
          <w:szCs w:val="21"/>
        </w:rPr>
        <w:t>Son las causales de suspensión del Plazo del Contrato descritas en la cláusula 18.</w:t>
      </w:r>
    </w:p>
    <w:p w:rsidR="00BE5206" w:rsidRPr="002F6DD7" w:rsidRDefault="00BE5206" w:rsidP="002F6DD7">
      <w:pPr>
        <w:pStyle w:val="Textoindependiente2"/>
        <w:pBdr>
          <w:top w:val="none" w:sz="0" w:space="0" w:color="auto"/>
        </w:pBdr>
        <w:tabs>
          <w:tab w:val="clear" w:pos="567"/>
          <w:tab w:val="clear" w:pos="1134"/>
          <w:tab w:val="clear" w:pos="1701"/>
          <w:tab w:val="clear" w:pos="2268"/>
          <w:tab w:val="clear" w:pos="2835"/>
        </w:tabs>
        <w:spacing w:line="245" w:lineRule="auto"/>
        <w:ind w:left="709"/>
        <w:jc w:val="both"/>
        <w:rPr>
          <w:b w:val="0"/>
          <w:color w:val="000000"/>
          <w:sz w:val="16"/>
          <w:szCs w:val="16"/>
          <w:u w:val="single"/>
        </w:rPr>
      </w:pPr>
    </w:p>
    <w:p w:rsidR="00BE5206" w:rsidRPr="008D0AA3" w:rsidRDefault="00BE5206" w:rsidP="002F6DD7">
      <w:pPr>
        <w:pStyle w:val="Textoindependiente2"/>
        <w:pBdr>
          <w:top w:val="none" w:sz="0" w:space="0" w:color="auto"/>
        </w:pBdr>
        <w:tabs>
          <w:tab w:val="clear" w:pos="567"/>
          <w:tab w:val="clear" w:pos="1134"/>
          <w:tab w:val="clear" w:pos="1701"/>
          <w:tab w:val="clear" w:pos="2268"/>
          <w:tab w:val="clear" w:pos="2835"/>
        </w:tabs>
        <w:spacing w:line="245" w:lineRule="auto"/>
        <w:ind w:left="709"/>
        <w:jc w:val="both"/>
        <w:rPr>
          <w:b w:val="0"/>
          <w:color w:val="000000"/>
          <w:sz w:val="21"/>
          <w:szCs w:val="21"/>
          <w:u w:val="single"/>
        </w:rPr>
      </w:pPr>
      <w:r w:rsidRPr="008D0AA3">
        <w:rPr>
          <w:color w:val="000000"/>
          <w:sz w:val="21"/>
          <w:szCs w:val="21"/>
          <w:u w:val="single"/>
        </w:rPr>
        <w:t>Concedente</w:t>
      </w:r>
    </w:p>
    <w:p w:rsidR="00BE5206" w:rsidRPr="008D0AA3" w:rsidRDefault="00BE5206" w:rsidP="002F6DD7">
      <w:pPr>
        <w:tabs>
          <w:tab w:val="clear" w:pos="567"/>
          <w:tab w:val="clear" w:pos="1134"/>
          <w:tab w:val="clear" w:pos="1701"/>
          <w:tab w:val="clear" w:pos="2268"/>
          <w:tab w:val="clear" w:pos="2835"/>
        </w:tabs>
        <w:spacing w:line="245" w:lineRule="auto"/>
        <w:ind w:left="709"/>
        <w:jc w:val="both"/>
        <w:rPr>
          <w:rFonts w:ascii="Arial" w:hAnsi="Arial"/>
          <w:color w:val="000000"/>
          <w:sz w:val="21"/>
          <w:szCs w:val="21"/>
        </w:rPr>
      </w:pPr>
      <w:r w:rsidRPr="008D0AA3">
        <w:rPr>
          <w:rFonts w:ascii="Arial" w:hAnsi="Arial"/>
          <w:color w:val="000000"/>
          <w:sz w:val="21"/>
          <w:szCs w:val="21"/>
        </w:rPr>
        <w:t>Es el Estado Peruano representado por el Ministerio de Energía y Minas.</w:t>
      </w:r>
    </w:p>
    <w:p w:rsidR="00BE5206" w:rsidRPr="002F6DD7" w:rsidRDefault="00BE5206" w:rsidP="002F6DD7">
      <w:pPr>
        <w:tabs>
          <w:tab w:val="clear" w:pos="567"/>
          <w:tab w:val="clear" w:pos="1134"/>
          <w:tab w:val="clear" w:pos="1701"/>
          <w:tab w:val="clear" w:pos="2268"/>
          <w:tab w:val="clear" w:pos="2835"/>
        </w:tabs>
        <w:spacing w:line="245" w:lineRule="auto"/>
        <w:ind w:left="709"/>
        <w:jc w:val="both"/>
        <w:rPr>
          <w:rFonts w:ascii="Arial" w:hAnsi="Arial"/>
          <w:color w:val="000000"/>
          <w:sz w:val="16"/>
          <w:szCs w:val="16"/>
        </w:rPr>
      </w:pPr>
    </w:p>
    <w:p w:rsidR="00BE5206" w:rsidRPr="008D0AA3" w:rsidRDefault="00BE5206" w:rsidP="002F6DD7">
      <w:pPr>
        <w:keepNext/>
        <w:tabs>
          <w:tab w:val="clear" w:pos="567"/>
          <w:tab w:val="clear" w:pos="1134"/>
          <w:tab w:val="clear" w:pos="1701"/>
          <w:tab w:val="clear" w:pos="2268"/>
          <w:tab w:val="clear" w:pos="2835"/>
        </w:tabs>
        <w:spacing w:line="245" w:lineRule="auto"/>
        <w:ind w:left="709"/>
        <w:jc w:val="both"/>
        <w:rPr>
          <w:rFonts w:ascii="Arial" w:hAnsi="Arial"/>
          <w:b/>
          <w:color w:val="000000"/>
          <w:sz w:val="21"/>
          <w:szCs w:val="21"/>
          <w:u w:val="single"/>
        </w:rPr>
      </w:pPr>
      <w:r w:rsidRPr="008D0AA3">
        <w:rPr>
          <w:rFonts w:ascii="Arial" w:hAnsi="Arial"/>
          <w:b/>
          <w:color w:val="000000"/>
          <w:sz w:val="21"/>
          <w:szCs w:val="21"/>
          <w:u w:val="single"/>
        </w:rPr>
        <w:t>Concesión</w:t>
      </w:r>
    </w:p>
    <w:p w:rsidR="00BE5206" w:rsidRPr="008D0AA3" w:rsidRDefault="00BE5206" w:rsidP="002F6DD7">
      <w:pPr>
        <w:pStyle w:val="Textoindependiente2"/>
        <w:widowControl w:val="0"/>
        <w:pBdr>
          <w:top w:val="none" w:sz="0" w:space="0" w:color="auto"/>
        </w:pBdr>
        <w:tabs>
          <w:tab w:val="clear" w:pos="567"/>
          <w:tab w:val="clear" w:pos="1134"/>
          <w:tab w:val="clear" w:pos="1701"/>
          <w:tab w:val="clear" w:pos="2268"/>
          <w:tab w:val="clear" w:pos="2835"/>
        </w:tabs>
        <w:spacing w:line="245" w:lineRule="auto"/>
        <w:ind w:left="709"/>
        <w:jc w:val="both"/>
        <w:rPr>
          <w:b w:val="0"/>
          <w:color w:val="000000"/>
          <w:sz w:val="21"/>
          <w:szCs w:val="21"/>
        </w:rPr>
      </w:pPr>
      <w:r w:rsidRPr="008D0AA3">
        <w:rPr>
          <w:b w:val="0"/>
          <w:color w:val="000000"/>
          <w:sz w:val="21"/>
          <w:szCs w:val="21"/>
        </w:rPr>
        <w:t>Es el acto administrativo, plasmado en una Resolución Suprema y desarrollado por el Contrato, mediante el cual el Concedente otorga el derecho a la Sociedad Concesionaria para el diseño, financiamiento, construcción, suministro de bienes y servicios, titularidad temporal de los Bienes de la Concesión, operación, Explotación de los Bienes de la Concesión, mantenimiento y transferencia al término del plazo de la Concesión al Estado Peruano del Sistema de Abastecimiento de GLP, conforme a los términos del Contrato y las Leyes Aplicables.</w:t>
      </w:r>
    </w:p>
    <w:p w:rsidR="00BE5206" w:rsidRPr="002F6DD7" w:rsidRDefault="00BE5206" w:rsidP="002F6DD7">
      <w:pPr>
        <w:pStyle w:val="Textoindependiente2"/>
        <w:pBdr>
          <w:top w:val="none" w:sz="0" w:space="0" w:color="auto"/>
        </w:pBdr>
        <w:tabs>
          <w:tab w:val="clear" w:pos="567"/>
          <w:tab w:val="clear" w:pos="1134"/>
          <w:tab w:val="clear" w:pos="1701"/>
          <w:tab w:val="clear" w:pos="2268"/>
          <w:tab w:val="clear" w:pos="2835"/>
        </w:tabs>
        <w:spacing w:line="245" w:lineRule="auto"/>
        <w:ind w:left="709"/>
        <w:jc w:val="both"/>
        <w:rPr>
          <w:b w:val="0"/>
          <w:color w:val="000000"/>
          <w:sz w:val="16"/>
          <w:szCs w:val="16"/>
        </w:rPr>
      </w:pPr>
    </w:p>
    <w:p w:rsidR="00BE5206" w:rsidRPr="008D0AA3" w:rsidRDefault="00BE5206" w:rsidP="002F6DD7">
      <w:pPr>
        <w:tabs>
          <w:tab w:val="clear" w:pos="567"/>
          <w:tab w:val="clear" w:pos="1134"/>
          <w:tab w:val="clear" w:pos="1701"/>
          <w:tab w:val="clear" w:pos="2268"/>
          <w:tab w:val="clear" w:pos="2835"/>
        </w:tabs>
        <w:spacing w:line="245" w:lineRule="auto"/>
        <w:ind w:left="709"/>
        <w:jc w:val="both"/>
        <w:rPr>
          <w:rFonts w:ascii="Arial" w:hAnsi="Arial"/>
          <w:b/>
          <w:color w:val="000000"/>
          <w:sz w:val="21"/>
          <w:szCs w:val="21"/>
          <w:u w:val="single"/>
        </w:rPr>
      </w:pPr>
      <w:r w:rsidRPr="008D0AA3">
        <w:rPr>
          <w:rFonts w:ascii="Arial" w:hAnsi="Arial"/>
          <w:b/>
          <w:color w:val="000000"/>
          <w:sz w:val="21"/>
          <w:szCs w:val="21"/>
          <w:u w:val="single"/>
        </w:rPr>
        <w:t>Concurso</w:t>
      </w:r>
    </w:p>
    <w:p w:rsidR="00BE5206" w:rsidRPr="008D0AA3" w:rsidRDefault="00BE5206" w:rsidP="002F6DD7">
      <w:pPr>
        <w:pStyle w:val="Textoindependiente2"/>
        <w:widowControl w:val="0"/>
        <w:pBdr>
          <w:top w:val="none" w:sz="0" w:space="0" w:color="auto"/>
        </w:pBdr>
        <w:tabs>
          <w:tab w:val="clear" w:pos="567"/>
          <w:tab w:val="clear" w:pos="1134"/>
          <w:tab w:val="clear" w:pos="1701"/>
          <w:tab w:val="clear" w:pos="2268"/>
          <w:tab w:val="clear" w:pos="2835"/>
        </w:tabs>
        <w:spacing w:line="245" w:lineRule="auto"/>
        <w:ind w:left="709"/>
        <w:jc w:val="both"/>
        <w:rPr>
          <w:b w:val="0"/>
          <w:color w:val="000000"/>
          <w:sz w:val="21"/>
          <w:szCs w:val="21"/>
          <w:u w:val="single"/>
        </w:rPr>
      </w:pPr>
      <w:r w:rsidRPr="008D0AA3">
        <w:rPr>
          <w:b w:val="0"/>
          <w:color w:val="000000"/>
          <w:sz w:val="21"/>
          <w:szCs w:val="21"/>
        </w:rPr>
        <w:t xml:space="preserve">Es el proceso regulado por las Bases para la entrega en concesión al sector privado del diseño, financiamiento, construcción, suministro de bienes y servicios, titularidad temporal de los Bienes de la Concesión, operación, Explotación de los Bienes de la Concesión, mantenimiento y transferencia al término del plazo de la Concesión al Estado del Sistema de Abastecimiento de GLP, conforme a los términos del Contrato y las Leyes Aplicables. </w:t>
      </w:r>
    </w:p>
    <w:p w:rsidR="00BE5206" w:rsidRPr="008D0AA3" w:rsidRDefault="00BE5206" w:rsidP="008D0AA3">
      <w:pPr>
        <w:pStyle w:val="Textoindependiente2"/>
        <w:pBdr>
          <w:top w:val="none" w:sz="0" w:space="0" w:color="auto"/>
        </w:pBdr>
        <w:tabs>
          <w:tab w:val="clear" w:pos="567"/>
          <w:tab w:val="clear" w:pos="1134"/>
          <w:tab w:val="clear" w:pos="1701"/>
          <w:tab w:val="clear" w:pos="2268"/>
          <w:tab w:val="clear" w:pos="2835"/>
        </w:tabs>
        <w:spacing w:line="250" w:lineRule="auto"/>
        <w:ind w:left="709" w:right="-1"/>
        <w:jc w:val="both"/>
        <w:rPr>
          <w:color w:val="000000"/>
          <w:sz w:val="21"/>
          <w:szCs w:val="21"/>
          <w:u w:val="single"/>
        </w:rPr>
      </w:pPr>
    </w:p>
    <w:p w:rsidR="00BE5206" w:rsidRPr="008D0AA3" w:rsidRDefault="00BE5206" w:rsidP="008D0AA3">
      <w:pPr>
        <w:keepNext/>
        <w:tabs>
          <w:tab w:val="clear" w:pos="567"/>
          <w:tab w:val="clear" w:pos="1134"/>
          <w:tab w:val="clear" w:pos="1701"/>
          <w:tab w:val="clear" w:pos="2268"/>
          <w:tab w:val="clear" w:pos="2835"/>
          <w:tab w:val="left" w:pos="1843"/>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Contrato</w:t>
      </w:r>
    </w:p>
    <w:p w:rsidR="00BE5206" w:rsidRPr="008D0AA3" w:rsidRDefault="00BE5206" w:rsidP="008D0AA3">
      <w:pPr>
        <w:pStyle w:val="Textoindependiente2"/>
        <w:widowControl w:val="0"/>
        <w:pBdr>
          <w:top w:val="none" w:sz="0" w:space="0" w:color="auto"/>
        </w:pBdr>
        <w:tabs>
          <w:tab w:val="clear" w:pos="567"/>
          <w:tab w:val="clear" w:pos="1134"/>
          <w:tab w:val="clear" w:pos="1701"/>
          <w:tab w:val="clear" w:pos="2268"/>
          <w:tab w:val="clear" w:pos="2835"/>
          <w:tab w:val="left" w:pos="1843"/>
        </w:tabs>
        <w:spacing w:line="250" w:lineRule="auto"/>
        <w:ind w:left="709" w:right="-1"/>
        <w:jc w:val="both"/>
        <w:rPr>
          <w:b w:val="0"/>
          <w:color w:val="000000"/>
          <w:sz w:val="21"/>
          <w:szCs w:val="21"/>
        </w:rPr>
      </w:pPr>
      <w:r w:rsidRPr="008D0AA3">
        <w:rPr>
          <w:b w:val="0"/>
          <w:color w:val="000000"/>
          <w:sz w:val="21"/>
          <w:szCs w:val="21"/>
        </w:rPr>
        <w:t>Es el presente contrato, incluyendo sus anexos y las Bases, celebrado entre el Concede</w:t>
      </w:r>
      <w:r w:rsidR="002E010B" w:rsidRPr="008D0AA3">
        <w:rPr>
          <w:b w:val="0"/>
          <w:color w:val="000000"/>
          <w:sz w:val="21"/>
          <w:szCs w:val="21"/>
        </w:rPr>
        <w:t>nte y la Sociedad Concesionaria</w:t>
      </w:r>
      <w:r w:rsidRPr="008D0AA3">
        <w:rPr>
          <w:b w:val="0"/>
          <w:color w:val="000000"/>
          <w:sz w:val="21"/>
          <w:szCs w:val="21"/>
        </w:rPr>
        <w:t xml:space="preserve"> al amparo del </w:t>
      </w:r>
      <w:proofErr w:type="spellStart"/>
      <w:r w:rsidRPr="008D0AA3">
        <w:rPr>
          <w:b w:val="0"/>
          <w:color w:val="000000"/>
          <w:sz w:val="21"/>
          <w:szCs w:val="21"/>
        </w:rPr>
        <w:t>TUO</w:t>
      </w:r>
      <w:proofErr w:type="spellEnd"/>
      <w:r w:rsidRPr="008D0AA3">
        <w:rPr>
          <w:b w:val="0"/>
          <w:color w:val="000000"/>
          <w:sz w:val="21"/>
          <w:szCs w:val="21"/>
        </w:rPr>
        <w:t xml:space="preserve"> y del Reglamento, en el cual interviene el Operador Calificado, que define derechos y obligaciones de las Partes y regula la Concesión.</w:t>
      </w:r>
    </w:p>
    <w:p w:rsidR="007B2E92" w:rsidRPr="008D0AA3" w:rsidRDefault="007B2E92" w:rsidP="008D0AA3">
      <w:pPr>
        <w:tabs>
          <w:tab w:val="clear" w:pos="567"/>
          <w:tab w:val="clear" w:pos="1134"/>
          <w:tab w:val="clear" w:pos="1701"/>
          <w:tab w:val="clear" w:pos="2268"/>
          <w:tab w:val="clear" w:pos="2835"/>
        </w:tabs>
        <w:spacing w:line="250" w:lineRule="auto"/>
        <w:ind w:left="709"/>
        <w:rPr>
          <w:rFonts w:ascii="Arial" w:hAnsi="Arial"/>
          <w:b/>
          <w:color w:val="000000"/>
          <w:sz w:val="21"/>
          <w:szCs w:val="21"/>
          <w:u w:val="single"/>
        </w:rPr>
      </w:pPr>
    </w:p>
    <w:p w:rsidR="00BE5206" w:rsidRPr="008D0AA3" w:rsidRDefault="00BE5206" w:rsidP="008D0AA3">
      <w:pPr>
        <w:tabs>
          <w:tab w:val="clear" w:pos="567"/>
          <w:tab w:val="clear" w:pos="1134"/>
          <w:tab w:val="clear" w:pos="1701"/>
          <w:tab w:val="clear" w:pos="2268"/>
          <w:tab w:val="clear" w:pos="2835"/>
        </w:tabs>
        <w:spacing w:line="250" w:lineRule="auto"/>
        <w:ind w:left="709"/>
        <w:rPr>
          <w:rFonts w:ascii="Arial" w:hAnsi="Arial"/>
          <w:b/>
          <w:color w:val="000000"/>
          <w:sz w:val="21"/>
          <w:szCs w:val="21"/>
        </w:rPr>
      </w:pPr>
      <w:r w:rsidRPr="008D0AA3">
        <w:rPr>
          <w:rFonts w:ascii="Arial" w:hAnsi="Arial"/>
          <w:b/>
          <w:color w:val="000000"/>
          <w:sz w:val="21"/>
          <w:szCs w:val="21"/>
          <w:u w:val="single"/>
        </w:rPr>
        <w:t>Control Efectivo</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 xml:space="preserve">Es la capacidad de dirigir la administración de una persona jurídica. Se presume que existe Control Efectivo, a menos que se demuestre lo contrario a juicio del Concedente, en los supuestos contenidos en la Resolución </w:t>
      </w:r>
      <w:proofErr w:type="spellStart"/>
      <w:r w:rsidRPr="008D0AA3">
        <w:rPr>
          <w:rFonts w:ascii="Arial" w:hAnsi="Arial"/>
          <w:color w:val="000000"/>
          <w:sz w:val="21"/>
          <w:szCs w:val="21"/>
        </w:rPr>
        <w:t>CONASEV</w:t>
      </w:r>
      <w:proofErr w:type="spellEnd"/>
      <w:r w:rsidRPr="008D0AA3">
        <w:rPr>
          <w:rFonts w:ascii="Arial" w:hAnsi="Arial"/>
          <w:color w:val="000000"/>
          <w:sz w:val="21"/>
          <w:szCs w:val="21"/>
        </w:rPr>
        <w:t xml:space="preserve"> N° 090-2005-EF-94.10, modificada por la Resolución </w:t>
      </w:r>
      <w:proofErr w:type="spellStart"/>
      <w:r w:rsidRPr="008D0AA3">
        <w:rPr>
          <w:rFonts w:ascii="Arial" w:hAnsi="Arial"/>
          <w:color w:val="000000"/>
          <w:sz w:val="21"/>
          <w:szCs w:val="21"/>
        </w:rPr>
        <w:t>CONASEV</w:t>
      </w:r>
      <w:proofErr w:type="spellEnd"/>
      <w:r w:rsidRPr="008D0AA3">
        <w:rPr>
          <w:rFonts w:ascii="Arial" w:hAnsi="Arial"/>
          <w:color w:val="000000"/>
          <w:sz w:val="21"/>
          <w:szCs w:val="21"/>
        </w:rPr>
        <w:t xml:space="preserve"> N° 005-2006-EF/94.10 y por la Resolución </w:t>
      </w:r>
      <w:proofErr w:type="spellStart"/>
      <w:r w:rsidRPr="008D0AA3">
        <w:rPr>
          <w:rFonts w:ascii="Arial" w:hAnsi="Arial"/>
          <w:color w:val="000000"/>
          <w:sz w:val="21"/>
          <w:szCs w:val="21"/>
        </w:rPr>
        <w:t>CONASEV</w:t>
      </w:r>
      <w:proofErr w:type="spellEnd"/>
      <w:r w:rsidRPr="008D0AA3">
        <w:rPr>
          <w:rFonts w:ascii="Arial" w:hAnsi="Arial"/>
          <w:color w:val="000000"/>
          <w:sz w:val="21"/>
          <w:szCs w:val="21"/>
        </w:rPr>
        <w:t xml:space="preserve"> N° 016-2007-EF/94.10 o norma que la modifique, las cuales son:</w:t>
      </w:r>
    </w:p>
    <w:p w:rsidR="00BE5206" w:rsidRPr="008D0AA3" w:rsidRDefault="00BE5206" w:rsidP="008D0AA3">
      <w:pPr>
        <w:tabs>
          <w:tab w:val="clear" w:pos="567"/>
          <w:tab w:val="clear" w:pos="1134"/>
          <w:tab w:val="clear" w:pos="1701"/>
          <w:tab w:val="clear" w:pos="2268"/>
          <w:tab w:val="clear" w:pos="2835"/>
        </w:tabs>
        <w:spacing w:line="250" w:lineRule="auto"/>
        <w:ind w:left="1701" w:right="-1" w:hanging="992"/>
        <w:jc w:val="both"/>
        <w:rPr>
          <w:rFonts w:ascii="Arial" w:hAnsi="Arial"/>
          <w:color w:val="000000"/>
          <w:sz w:val="21"/>
          <w:szCs w:val="21"/>
        </w:rPr>
      </w:pPr>
    </w:p>
    <w:p w:rsidR="00BE5206" w:rsidRPr="008D0AA3" w:rsidRDefault="00BE5206" w:rsidP="008D0AA3">
      <w:pPr>
        <w:numPr>
          <w:ilvl w:val="0"/>
          <w:numId w:val="93"/>
        </w:numPr>
        <w:tabs>
          <w:tab w:val="clear" w:pos="567"/>
          <w:tab w:val="clear" w:pos="1134"/>
          <w:tab w:val="clear" w:pos="1701"/>
          <w:tab w:val="clear" w:pos="2268"/>
          <w:tab w:val="clear" w:pos="2835"/>
        </w:tabs>
        <w:spacing w:line="250" w:lineRule="auto"/>
        <w:ind w:left="1134" w:right="-1" w:hanging="425"/>
        <w:jc w:val="both"/>
        <w:rPr>
          <w:rFonts w:ascii="Arial" w:hAnsi="Arial"/>
          <w:color w:val="000000"/>
          <w:sz w:val="21"/>
          <w:szCs w:val="21"/>
        </w:rPr>
      </w:pPr>
      <w:r w:rsidRPr="008D0AA3">
        <w:rPr>
          <w:rFonts w:ascii="Arial" w:hAnsi="Arial"/>
          <w:color w:val="000000"/>
          <w:sz w:val="21"/>
          <w:szCs w:val="21"/>
        </w:rPr>
        <w:t>Cuando a través de la propiedad directa o indirecta de acciones, contrato de usufructo, garantía mobiliaria, fideicomiso o similares, acuerdos con otros accionistas o cualquier otro acto jurídico, se pueden ejercer más de la mitad de los derechos de voto en la junta general de accionistas de dicha persona jurídica, salvo que en la misma persona jurídica un tercero se encuentre en la situación prevista en el inciso b) siguiente;</w:t>
      </w:r>
    </w:p>
    <w:p w:rsidR="00BE5206" w:rsidRPr="008D0AA3" w:rsidRDefault="00BE5206" w:rsidP="008D0AA3">
      <w:pPr>
        <w:tabs>
          <w:tab w:val="clear" w:pos="567"/>
          <w:tab w:val="clear" w:pos="1134"/>
          <w:tab w:val="clear" w:pos="1701"/>
          <w:tab w:val="clear" w:pos="2268"/>
          <w:tab w:val="clear" w:pos="2835"/>
        </w:tabs>
        <w:spacing w:line="250" w:lineRule="auto"/>
        <w:ind w:left="1134" w:right="-1" w:hanging="425"/>
        <w:jc w:val="both"/>
        <w:rPr>
          <w:rFonts w:ascii="Arial" w:hAnsi="Arial"/>
          <w:color w:val="000000"/>
          <w:sz w:val="21"/>
          <w:szCs w:val="21"/>
        </w:rPr>
      </w:pPr>
    </w:p>
    <w:p w:rsidR="00BE5206" w:rsidRPr="008D0AA3" w:rsidRDefault="00BE5206" w:rsidP="008D0AA3">
      <w:pPr>
        <w:numPr>
          <w:ilvl w:val="0"/>
          <w:numId w:val="93"/>
        </w:numPr>
        <w:tabs>
          <w:tab w:val="clear" w:pos="567"/>
          <w:tab w:val="clear" w:pos="1134"/>
          <w:tab w:val="clear" w:pos="1701"/>
          <w:tab w:val="clear" w:pos="2268"/>
          <w:tab w:val="clear" w:pos="2835"/>
        </w:tabs>
        <w:spacing w:line="250" w:lineRule="auto"/>
        <w:ind w:left="1134" w:right="-1" w:hanging="425"/>
        <w:jc w:val="both"/>
        <w:rPr>
          <w:rFonts w:ascii="Arial" w:hAnsi="Arial"/>
          <w:color w:val="000000"/>
          <w:sz w:val="21"/>
          <w:szCs w:val="21"/>
        </w:rPr>
      </w:pPr>
      <w:r w:rsidRPr="008D0AA3">
        <w:rPr>
          <w:rFonts w:ascii="Arial" w:hAnsi="Arial"/>
          <w:color w:val="000000"/>
          <w:sz w:val="21"/>
          <w:szCs w:val="21"/>
        </w:rPr>
        <w:t>Cuando sin contar con más de la mitad de los derechos de voto en la junta general de accionistas de dicha persona jurídica, pueden designar o remover a la mayoría de los miembros del directorio.</w:t>
      </w:r>
    </w:p>
    <w:p w:rsidR="00BE5206" w:rsidRPr="008D0AA3" w:rsidRDefault="00BE5206" w:rsidP="008D0AA3">
      <w:pPr>
        <w:pStyle w:val="Prrafodelista"/>
        <w:spacing w:line="250" w:lineRule="auto"/>
        <w:ind w:left="709"/>
        <w:rPr>
          <w:rFonts w:ascii="Arial" w:hAnsi="Arial"/>
          <w:color w:val="000000"/>
          <w:sz w:val="21"/>
          <w:szCs w:val="21"/>
        </w:rPr>
      </w:pP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Costo de Servicio</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Es el valor ofertado por el Adjudicatario.</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sz w:val="21"/>
          <w:szCs w:val="21"/>
        </w:rPr>
      </w:pP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Cronograma de ejecución de Obras</w:t>
      </w:r>
    </w:p>
    <w:p w:rsidR="00BE5206" w:rsidRPr="008D0AA3" w:rsidRDefault="00BE5206" w:rsidP="008D0AA3">
      <w:pPr>
        <w:spacing w:line="250" w:lineRule="auto"/>
        <w:ind w:left="709" w:right="-1"/>
        <w:jc w:val="both"/>
        <w:rPr>
          <w:rFonts w:ascii="Arial" w:hAnsi="Arial"/>
          <w:b/>
          <w:color w:val="000000"/>
          <w:sz w:val="21"/>
          <w:szCs w:val="21"/>
          <w:u w:val="single"/>
        </w:rPr>
      </w:pPr>
      <w:r w:rsidRPr="008D0AA3">
        <w:rPr>
          <w:rFonts w:ascii="Arial" w:hAnsi="Arial"/>
          <w:sz w:val="21"/>
          <w:szCs w:val="21"/>
        </w:rPr>
        <w:t>Es la secuencia detallada de todas las actividades necesarias para la construcción del Sistema de Abastecimiento de GLP que será presentado por la Sociedad Concesionaria de acuerdo a lo establecido en la cláusula 3 y que será incorporado en el Anexo 13. Distingue la ruta crítica de las actividades y los hitos de avance en la ruta crítica de la ejecución del Sistema de Abastecimiento de GLP. La realización de las actividades previstas en el mencionado cronograma no deberá exceder el plazo para la Puesta en Operación Comercial.</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sz w:val="21"/>
          <w:szCs w:val="21"/>
        </w:rPr>
      </w:pP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Destrucción Parcial</w:t>
      </w:r>
    </w:p>
    <w:p w:rsidR="00BE5206" w:rsidRPr="008D0AA3" w:rsidRDefault="00BE5206" w:rsidP="008D0AA3">
      <w:pPr>
        <w:pStyle w:val="Textoindependiente3"/>
        <w:tabs>
          <w:tab w:val="clear" w:pos="567"/>
          <w:tab w:val="clear" w:pos="1134"/>
          <w:tab w:val="clear" w:pos="1701"/>
          <w:tab w:val="clear" w:pos="2268"/>
          <w:tab w:val="clear" w:pos="2835"/>
        </w:tabs>
        <w:spacing w:line="250" w:lineRule="auto"/>
        <w:ind w:left="709" w:right="-1"/>
        <w:rPr>
          <w:rFonts w:ascii="Arial" w:hAnsi="Arial"/>
          <w:b w:val="0"/>
          <w:color w:val="000000"/>
          <w:sz w:val="21"/>
          <w:szCs w:val="21"/>
        </w:rPr>
      </w:pPr>
      <w:r w:rsidRPr="008D0AA3">
        <w:rPr>
          <w:rFonts w:ascii="Arial" w:hAnsi="Arial"/>
          <w:b w:val="0"/>
          <w:color w:val="000000"/>
          <w:sz w:val="21"/>
          <w:szCs w:val="21"/>
        </w:rPr>
        <w:t>Es aquella situación producida por cualquier causa que provoque daños al Sistema de Abastecimiento de GLP, estimados en un valor menor al 50% del valor total de reposición del mismo o que, siendo mayores a dicho porcentaje, a criterio del Concedente es conveniente para la continuación del Servicio que las reparaciones las haga la Sociedad Concesionaria, siempre que ésta esté en capacidad de hacerlo a criterio del Concedente.</w:t>
      </w:r>
      <w:r w:rsidRPr="008D0AA3">
        <w:rPr>
          <w:rFonts w:ascii="Arial" w:hAnsi="Arial"/>
          <w:color w:val="000000"/>
          <w:sz w:val="21"/>
          <w:szCs w:val="21"/>
        </w:rPr>
        <w:t xml:space="preserve"> </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Destrucción Total</w:t>
      </w:r>
    </w:p>
    <w:p w:rsidR="00BE5206" w:rsidRPr="008D0AA3" w:rsidRDefault="00BE5206" w:rsidP="008D0AA3">
      <w:pPr>
        <w:pStyle w:val="Textoindependiente3"/>
        <w:tabs>
          <w:tab w:val="clear" w:pos="567"/>
          <w:tab w:val="clear" w:pos="1134"/>
          <w:tab w:val="clear" w:pos="1701"/>
          <w:tab w:val="clear" w:pos="2268"/>
          <w:tab w:val="clear" w:pos="2835"/>
        </w:tabs>
        <w:spacing w:line="250" w:lineRule="auto"/>
        <w:ind w:left="709" w:right="-1"/>
        <w:rPr>
          <w:rFonts w:ascii="Arial" w:hAnsi="Arial"/>
          <w:b w:val="0"/>
          <w:color w:val="000000"/>
          <w:sz w:val="21"/>
          <w:szCs w:val="21"/>
        </w:rPr>
      </w:pPr>
      <w:r w:rsidRPr="008D0AA3">
        <w:rPr>
          <w:rFonts w:ascii="Arial" w:hAnsi="Arial"/>
          <w:b w:val="0"/>
          <w:color w:val="000000"/>
          <w:sz w:val="21"/>
          <w:szCs w:val="21"/>
        </w:rPr>
        <w:t>Es aquella situación producida por cualquier causa que provoque daños al Sistema de Abastecimiento de GLP, estimados en un valor de 50% o más del valor total de reposición del mismo y que, a criterio del Concedente, no es conveniente para la continuación del Servicio que las reparaciones las haga la Sociedad Concesionaria o que, calificándolo como conveniente, la Sociedad Concesionaria, por ser económicamente inviable, a criterio del Concedente, no puede realizar las reparaciones.</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lastRenderedPageBreak/>
        <w:t>Deuda Garantizada</w:t>
      </w:r>
    </w:p>
    <w:p w:rsidR="00BE5206" w:rsidRPr="008D0AA3" w:rsidRDefault="00BE5206" w:rsidP="008D0AA3">
      <w:pPr>
        <w:pStyle w:val="Textoindependiente3"/>
        <w:tabs>
          <w:tab w:val="clear" w:pos="567"/>
          <w:tab w:val="clear" w:pos="1134"/>
          <w:tab w:val="clear" w:pos="1701"/>
          <w:tab w:val="clear" w:pos="2268"/>
          <w:tab w:val="clear" w:pos="2835"/>
        </w:tabs>
        <w:spacing w:line="250" w:lineRule="auto"/>
        <w:ind w:left="709" w:right="-1"/>
        <w:rPr>
          <w:rFonts w:ascii="Arial" w:hAnsi="Arial"/>
          <w:b w:val="0"/>
          <w:color w:val="000000"/>
          <w:sz w:val="21"/>
          <w:szCs w:val="21"/>
        </w:rPr>
      </w:pPr>
      <w:r w:rsidRPr="008D0AA3">
        <w:rPr>
          <w:rFonts w:ascii="Arial" w:hAnsi="Arial"/>
          <w:b w:val="0"/>
          <w:color w:val="000000"/>
          <w:sz w:val="21"/>
          <w:szCs w:val="21"/>
        </w:rPr>
        <w:t>Consiste en el endeudamiento por concepto de operaciones de financiamiento, emisión de valores y/o préstamos de dinero otorgado por cualquier Acreedor Permitido bajo cualquier modalidad, cuyos fondos serán destinados al cumplimiento del objeto del Contrato, incluyendo los derivados financieros relacionados con el endeudamiento, cualquier renovación o refinanciamiento de tal endeudamiento que se garantice; cuyos términos financieros principales, incluyendo los montos del principal, tasa o tasas de interés, disposiciones sobre amortización u otros términos similares, hayan sido informados por escrito al Concedente.</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proofErr w:type="spellStart"/>
      <w:r w:rsidRPr="008D0AA3">
        <w:rPr>
          <w:rFonts w:ascii="Arial" w:hAnsi="Arial"/>
          <w:b/>
          <w:color w:val="000000"/>
          <w:sz w:val="21"/>
          <w:szCs w:val="21"/>
          <w:u w:val="single"/>
        </w:rPr>
        <w:t>DGH</w:t>
      </w:r>
      <w:proofErr w:type="spellEnd"/>
    </w:p>
    <w:p w:rsidR="00BE5206" w:rsidRPr="008D0AA3" w:rsidRDefault="00BE5206" w:rsidP="008D0AA3">
      <w:pPr>
        <w:pStyle w:val="Textoindependiente3"/>
        <w:tabs>
          <w:tab w:val="clear" w:pos="567"/>
          <w:tab w:val="clear" w:pos="1134"/>
          <w:tab w:val="clear" w:pos="1701"/>
          <w:tab w:val="clear" w:pos="2268"/>
          <w:tab w:val="clear" w:pos="2835"/>
        </w:tabs>
        <w:spacing w:line="250" w:lineRule="auto"/>
        <w:ind w:left="709" w:right="-1"/>
        <w:rPr>
          <w:rFonts w:ascii="Arial" w:hAnsi="Arial"/>
          <w:b w:val="0"/>
          <w:color w:val="000000"/>
          <w:sz w:val="21"/>
          <w:szCs w:val="21"/>
        </w:rPr>
      </w:pPr>
      <w:r w:rsidRPr="008D0AA3">
        <w:rPr>
          <w:rFonts w:ascii="Arial" w:hAnsi="Arial"/>
          <w:b w:val="0"/>
          <w:color w:val="000000"/>
          <w:sz w:val="21"/>
          <w:szCs w:val="21"/>
        </w:rPr>
        <w:t>Es la Dirección General de Hidrocarburos del Ministerio de Energía y Minas.</w:t>
      </w:r>
    </w:p>
    <w:p w:rsidR="00BE5206" w:rsidRPr="008D0AA3" w:rsidRDefault="00BE5206" w:rsidP="008D0AA3">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ind w:left="709" w:right="-1"/>
        <w:rPr>
          <w:rFonts w:ascii="Arial" w:hAnsi="Arial"/>
          <w:b/>
          <w:color w:val="000000"/>
          <w:sz w:val="21"/>
          <w:szCs w:val="21"/>
          <w:u w:val="single"/>
        </w:rPr>
      </w:pPr>
    </w:p>
    <w:p w:rsidR="00BE5206" w:rsidRPr="008D0AA3" w:rsidRDefault="00BE5206" w:rsidP="008D0AA3">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ind w:left="709" w:right="-1"/>
        <w:rPr>
          <w:rFonts w:ascii="Arial" w:hAnsi="Arial"/>
          <w:b/>
          <w:color w:val="000000"/>
          <w:sz w:val="21"/>
          <w:szCs w:val="21"/>
          <w:u w:val="single"/>
        </w:rPr>
      </w:pPr>
      <w:r w:rsidRPr="008D0AA3">
        <w:rPr>
          <w:rFonts w:ascii="Arial" w:hAnsi="Arial"/>
          <w:b/>
          <w:color w:val="000000"/>
          <w:sz w:val="21"/>
          <w:szCs w:val="21"/>
          <w:u w:val="single"/>
        </w:rPr>
        <w:t>Días</w:t>
      </w:r>
    </w:p>
    <w:p w:rsidR="00BE5206" w:rsidRPr="008D0AA3" w:rsidRDefault="00BE5206" w:rsidP="008D0AA3">
      <w:pPr>
        <w:pStyle w:val="Textoindependiente2"/>
        <w:widowControl w:val="0"/>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rPr>
      </w:pPr>
      <w:r w:rsidRPr="008D0AA3">
        <w:rPr>
          <w:b w:val="0"/>
          <w:color w:val="000000"/>
          <w:sz w:val="21"/>
          <w:szCs w:val="21"/>
        </w:rPr>
        <w:t>Son los días que no sean sábado, domingo o feriado, en la ciudad de Lima. También se entienden como feriados, los días en que los bancos o las entidades públicas en la ciudad de Lima no se encuentran obligados a atender al público por disposición de Autoridad Gubernamental, salvo indicación expresa en sentido contrario. Todas las referencias horarias se deberán entender efectuadas a la hora del Perú.</w:t>
      </w:r>
    </w:p>
    <w:p w:rsidR="00BE5206" w:rsidRPr="008D0AA3" w:rsidRDefault="00BE5206" w:rsidP="008D0AA3">
      <w:pPr>
        <w:pStyle w:val="Textoindependiente2"/>
        <w:widowControl w:val="0"/>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rPr>
      </w:pPr>
    </w:p>
    <w:p w:rsidR="00BE5206" w:rsidRPr="008D0AA3" w:rsidRDefault="00BE5206" w:rsidP="008D0AA3">
      <w:pPr>
        <w:pStyle w:val="Textoindependiente2"/>
        <w:widowControl w:val="0"/>
        <w:pBdr>
          <w:top w:val="none" w:sz="0" w:space="0" w:color="auto"/>
        </w:pBdr>
        <w:tabs>
          <w:tab w:val="clear" w:pos="567"/>
          <w:tab w:val="clear" w:pos="1134"/>
          <w:tab w:val="clear" w:pos="1701"/>
          <w:tab w:val="clear" w:pos="2268"/>
          <w:tab w:val="clear" w:pos="2835"/>
        </w:tabs>
        <w:spacing w:line="250" w:lineRule="auto"/>
        <w:ind w:left="709" w:right="-1"/>
        <w:jc w:val="both"/>
        <w:rPr>
          <w:color w:val="000000"/>
          <w:sz w:val="21"/>
          <w:szCs w:val="21"/>
          <w:u w:val="single"/>
        </w:rPr>
      </w:pPr>
      <w:r w:rsidRPr="008D0AA3">
        <w:rPr>
          <w:color w:val="000000"/>
          <w:sz w:val="21"/>
          <w:szCs w:val="21"/>
          <w:u w:val="single"/>
        </w:rPr>
        <w:t>Días Disponibles</w:t>
      </w:r>
    </w:p>
    <w:p w:rsidR="00BE5206" w:rsidRPr="008D0AA3" w:rsidRDefault="00BE5206" w:rsidP="008D0AA3">
      <w:pPr>
        <w:pStyle w:val="Textoindependiente2"/>
        <w:widowControl w:val="0"/>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rPr>
      </w:pPr>
      <w:r w:rsidRPr="008D0AA3">
        <w:rPr>
          <w:b w:val="0"/>
          <w:color w:val="000000"/>
          <w:sz w:val="21"/>
          <w:szCs w:val="21"/>
        </w:rPr>
        <w:t>Número de días o fracción de días en los que el Sistema de Transporte de GLP y el Sistema de Despacho tuvo disponible las capacidades establecidas en el Anexo 1 considerando lo establecido en la cláusula 12.3.4 y 12.3.5  y lo contemplado en el numeral 3.2.11 del Anexo 1. Se incluye en esta definición a los días que se encuentren dentro del periodo declarado como Fuerza Mayor conforme a lo previsto en el Contrato.</w:t>
      </w:r>
    </w:p>
    <w:p w:rsidR="00BE5206" w:rsidRPr="008D0AA3" w:rsidRDefault="00BE5206" w:rsidP="008D0AA3">
      <w:pPr>
        <w:pStyle w:val="Textoindependiente3"/>
        <w:widowControl w:val="0"/>
        <w:tabs>
          <w:tab w:val="clear" w:pos="567"/>
          <w:tab w:val="clear" w:pos="1134"/>
          <w:tab w:val="clear" w:pos="1701"/>
          <w:tab w:val="clear" w:pos="2268"/>
          <w:tab w:val="clear" w:pos="2835"/>
        </w:tabs>
        <w:spacing w:line="250" w:lineRule="auto"/>
        <w:ind w:left="709" w:right="-1"/>
        <w:rPr>
          <w:rFonts w:ascii="Arial" w:hAnsi="Arial"/>
          <w:color w:val="000000"/>
          <w:sz w:val="21"/>
          <w:szCs w:val="21"/>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Dólar o US$</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u w:val="single"/>
        </w:rPr>
      </w:pPr>
      <w:r w:rsidRPr="008D0AA3">
        <w:rPr>
          <w:rFonts w:ascii="Arial" w:hAnsi="Arial"/>
          <w:color w:val="000000"/>
          <w:sz w:val="21"/>
          <w:szCs w:val="21"/>
        </w:rPr>
        <w:t>Es la moneda o el signo monetario de curso legal en los Estados Unidos de América.</w:t>
      </w:r>
    </w:p>
    <w:p w:rsidR="00BE5206" w:rsidRPr="008D0AA3" w:rsidRDefault="00BE5206" w:rsidP="008D0AA3">
      <w:pPr>
        <w:keepNext/>
        <w:tabs>
          <w:tab w:val="clear" w:pos="567"/>
          <w:tab w:val="clear" w:pos="1134"/>
          <w:tab w:val="clear" w:pos="1701"/>
          <w:tab w:val="clear" w:pos="2268"/>
          <w:tab w:val="clear" w:pos="2835"/>
          <w:tab w:val="left" w:pos="1843"/>
        </w:tabs>
        <w:spacing w:line="250" w:lineRule="auto"/>
        <w:ind w:left="709"/>
        <w:jc w:val="both"/>
        <w:rPr>
          <w:rFonts w:ascii="Arial" w:hAnsi="Arial"/>
          <w:b/>
          <w:color w:val="000000"/>
          <w:sz w:val="21"/>
          <w:szCs w:val="21"/>
          <w:u w:val="single"/>
        </w:rPr>
      </w:pPr>
    </w:p>
    <w:p w:rsidR="00BE5206" w:rsidRPr="008D0AA3" w:rsidRDefault="00BE5206" w:rsidP="008D0AA3">
      <w:pPr>
        <w:keepNext/>
        <w:tabs>
          <w:tab w:val="clear" w:pos="567"/>
          <w:tab w:val="clear" w:pos="1134"/>
          <w:tab w:val="clear" w:pos="1701"/>
          <w:tab w:val="clear" w:pos="2268"/>
          <w:tab w:val="clear" w:pos="2835"/>
          <w:tab w:val="left" w:pos="1843"/>
        </w:tabs>
        <w:spacing w:line="250" w:lineRule="auto"/>
        <w:ind w:left="709"/>
        <w:jc w:val="both"/>
        <w:rPr>
          <w:rFonts w:ascii="Arial" w:hAnsi="Arial"/>
          <w:b/>
          <w:color w:val="000000"/>
          <w:sz w:val="21"/>
          <w:szCs w:val="21"/>
          <w:u w:val="single"/>
        </w:rPr>
      </w:pPr>
      <w:r w:rsidRPr="008D0AA3">
        <w:rPr>
          <w:rFonts w:ascii="Arial" w:hAnsi="Arial"/>
          <w:b/>
          <w:color w:val="000000"/>
          <w:sz w:val="21"/>
          <w:szCs w:val="21"/>
          <w:u w:val="single"/>
        </w:rPr>
        <w:t>Empresa Matriz</w:t>
      </w:r>
    </w:p>
    <w:p w:rsidR="00BE5206" w:rsidRPr="008D0AA3" w:rsidRDefault="00BE5206" w:rsidP="008D0AA3">
      <w:pPr>
        <w:pStyle w:val="Textoindependiente2"/>
        <w:widowControl w:val="0"/>
        <w:pBdr>
          <w:top w:val="none" w:sz="0" w:space="0" w:color="auto"/>
        </w:pBdr>
        <w:tabs>
          <w:tab w:val="clear" w:pos="567"/>
          <w:tab w:val="clear" w:pos="1134"/>
          <w:tab w:val="clear" w:pos="1701"/>
          <w:tab w:val="clear" w:pos="2268"/>
          <w:tab w:val="clear" w:pos="2835"/>
          <w:tab w:val="left" w:pos="1843"/>
        </w:tabs>
        <w:spacing w:line="250" w:lineRule="auto"/>
        <w:ind w:left="709"/>
        <w:jc w:val="both"/>
        <w:rPr>
          <w:b w:val="0"/>
          <w:color w:val="000000"/>
          <w:sz w:val="21"/>
          <w:szCs w:val="21"/>
        </w:rPr>
      </w:pPr>
      <w:r w:rsidRPr="008D0AA3">
        <w:rPr>
          <w:b w:val="0"/>
          <w:color w:val="000000"/>
          <w:sz w:val="21"/>
          <w:szCs w:val="21"/>
        </w:rPr>
        <w:t>Es aquella empresa que posee el Control Efectivo de otra. También está considerada en esta definición aquella empresa que posee el Control Efectivo de una Empresa Matriz, tal como ésta ha sido definida y así sucesivamente.</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jc w:val="both"/>
        <w:rPr>
          <w:rFonts w:ascii="Arial" w:hAnsi="Arial"/>
          <w:color w:val="000000"/>
          <w:sz w:val="21"/>
          <w:szCs w:val="21"/>
        </w:rPr>
      </w:pP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jc w:val="both"/>
        <w:rPr>
          <w:rFonts w:ascii="Arial" w:hAnsi="Arial"/>
          <w:b/>
          <w:color w:val="000000"/>
          <w:sz w:val="21"/>
          <w:szCs w:val="21"/>
          <w:u w:val="single"/>
        </w:rPr>
      </w:pPr>
      <w:r w:rsidRPr="008D0AA3">
        <w:rPr>
          <w:rFonts w:ascii="Arial" w:hAnsi="Arial"/>
          <w:b/>
          <w:color w:val="000000"/>
          <w:sz w:val="21"/>
          <w:szCs w:val="21"/>
          <w:u w:val="single"/>
        </w:rPr>
        <w:t>Empresa Recaudadora</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jc w:val="both"/>
        <w:rPr>
          <w:rFonts w:ascii="Arial" w:hAnsi="Arial"/>
          <w:color w:val="000000"/>
          <w:sz w:val="21"/>
          <w:szCs w:val="21"/>
        </w:rPr>
      </w:pPr>
      <w:r w:rsidRPr="008D0AA3">
        <w:rPr>
          <w:rFonts w:ascii="Arial" w:hAnsi="Arial"/>
          <w:color w:val="000000"/>
          <w:sz w:val="21"/>
          <w:szCs w:val="21"/>
        </w:rPr>
        <w:t xml:space="preserve">Son las empresas responsables de la recaudación </w:t>
      </w:r>
      <w:r w:rsidRPr="008D0AA3">
        <w:rPr>
          <w:rFonts w:ascii="Arial" w:hAnsi="Arial" w:cs="Arial"/>
          <w:color w:val="000000"/>
          <w:sz w:val="21"/>
          <w:szCs w:val="21"/>
        </w:rPr>
        <w:t>de</w:t>
      </w:r>
      <w:r w:rsidR="008C5EB4" w:rsidRPr="008D0AA3">
        <w:rPr>
          <w:rFonts w:ascii="Arial" w:hAnsi="Arial" w:cs="Arial"/>
          <w:color w:val="000000"/>
          <w:sz w:val="21"/>
          <w:szCs w:val="21"/>
        </w:rPr>
        <w:t xml:space="preserve"> </w:t>
      </w:r>
      <w:r w:rsidRPr="008D0AA3">
        <w:rPr>
          <w:rFonts w:ascii="Arial" w:hAnsi="Arial" w:cs="Arial"/>
          <w:color w:val="000000"/>
          <w:sz w:val="21"/>
          <w:szCs w:val="21"/>
        </w:rPr>
        <w:t>l</w:t>
      </w:r>
      <w:r w:rsidR="008C5EB4" w:rsidRPr="008D0AA3">
        <w:rPr>
          <w:rFonts w:ascii="Arial" w:hAnsi="Arial" w:cs="Arial"/>
          <w:color w:val="000000"/>
          <w:sz w:val="21"/>
          <w:szCs w:val="21"/>
        </w:rPr>
        <w:t>a</w:t>
      </w:r>
      <w:r w:rsidRPr="008D0AA3">
        <w:rPr>
          <w:rFonts w:ascii="Arial" w:hAnsi="Arial" w:cs="Arial"/>
          <w:color w:val="000000"/>
          <w:sz w:val="21"/>
          <w:szCs w:val="21"/>
        </w:rPr>
        <w:t xml:space="preserve"> </w:t>
      </w:r>
      <w:r w:rsidR="008C5EB4" w:rsidRPr="008D0AA3">
        <w:rPr>
          <w:rFonts w:ascii="Arial" w:hAnsi="Arial" w:cs="Arial"/>
          <w:color w:val="000000"/>
          <w:sz w:val="21"/>
          <w:szCs w:val="21"/>
        </w:rPr>
        <w:t>Remuneración Garantizada</w:t>
      </w:r>
      <w:r w:rsidRPr="008D0AA3">
        <w:rPr>
          <w:rFonts w:ascii="Arial" w:hAnsi="Arial"/>
          <w:color w:val="000000"/>
          <w:sz w:val="21"/>
          <w:szCs w:val="21"/>
        </w:rPr>
        <w:t>.</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jc w:val="both"/>
        <w:rPr>
          <w:rFonts w:ascii="Arial" w:hAnsi="Arial"/>
          <w:color w:val="000000"/>
          <w:sz w:val="21"/>
          <w:szCs w:val="21"/>
        </w:rPr>
      </w:pPr>
    </w:p>
    <w:p w:rsidR="00BE5206" w:rsidRPr="008D0AA3" w:rsidRDefault="00BE5206" w:rsidP="008D0AA3">
      <w:pPr>
        <w:keepNext/>
        <w:tabs>
          <w:tab w:val="clear" w:pos="567"/>
          <w:tab w:val="clear" w:pos="1134"/>
          <w:tab w:val="clear" w:pos="1701"/>
          <w:tab w:val="clear" w:pos="2268"/>
          <w:tab w:val="clear" w:pos="2835"/>
          <w:tab w:val="left" w:pos="1843"/>
        </w:tabs>
        <w:spacing w:line="250" w:lineRule="auto"/>
        <w:ind w:left="709"/>
        <w:jc w:val="both"/>
        <w:rPr>
          <w:rFonts w:ascii="Arial" w:hAnsi="Arial"/>
          <w:b/>
          <w:color w:val="000000"/>
          <w:sz w:val="21"/>
          <w:szCs w:val="21"/>
          <w:u w:val="single"/>
        </w:rPr>
      </w:pPr>
      <w:r w:rsidRPr="008D0AA3">
        <w:rPr>
          <w:rFonts w:ascii="Arial" w:hAnsi="Arial"/>
          <w:b/>
          <w:color w:val="000000"/>
          <w:sz w:val="21"/>
          <w:szCs w:val="21"/>
          <w:u w:val="single"/>
        </w:rPr>
        <w:t>Empresa Subsidiaria</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jc w:val="both"/>
        <w:rPr>
          <w:rFonts w:ascii="Arial" w:hAnsi="Arial"/>
          <w:color w:val="000000"/>
          <w:sz w:val="21"/>
          <w:szCs w:val="21"/>
        </w:rPr>
      </w:pPr>
      <w:r w:rsidRPr="008D0AA3">
        <w:rPr>
          <w:rFonts w:ascii="Arial" w:hAnsi="Arial"/>
          <w:color w:val="000000"/>
          <w:sz w:val="21"/>
          <w:szCs w:val="21"/>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jc w:val="both"/>
        <w:rPr>
          <w:rFonts w:ascii="Arial" w:hAnsi="Arial"/>
          <w:color w:val="000000"/>
          <w:sz w:val="21"/>
          <w:szCs w:val="21"/>
        </w:rPr>
      </w:pP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jc w:val="both"/>
        <w:rPr>
          <w:rFonts w:ascii="Arial" w:hAnsi="Arial"/>
          <w:b/>
          <w:color w:val="000000"/>
          <w:sz w:val="21"/>
          <w:szCs w:val="21"/>
          <w:u w:val="single"/>
        </w:rPr>
      </w:pPr>
      <w:r w:rsidRPr="008D0AA3">
        <w:rPr>
          <w:rFonts w:ascii="Arial" w:hAnsi="Arial"/>
          <w:b/>
          <w:color w:val="000000"/>
          <w:sz w:val="21"/>
          <w:szCs w:val="21"/>
          <w:u w:val="single"/>
        </w:rPr>
        <w:t>Empresas Vinculadas</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jc w:val="both"/>
        <w:rPr>
          <w:rFonts w:ascii="Arial" w:hAnsi="Arial"/>
          <w:color w:val="000000"/>
          <w:sz w:val="21"/>
          <w:szCs w:val="21"/>
        </w:rPr>
      </w:pPr>
      <w:r w:rsidRPr="008D0AA3">
        <w:rPr>
          <w:rFonts w:ascii="Arial" w:hAnsi="Arial"/>
          <w:color w:val="000000"/>
          <w:sz w:val="21"/>
          <w:szCs w:val="21"/>
        </w:rPr>
        <w:t>Son aquellas empresas con vinculación entre sí a través de una relación Empresa Matriz – Empresa Subsidiaria (o viceversa) o Empresa Afiliada – Empresa Afiliada, de acuerdo a lo que resulta de las definiciones pertinentes.</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jc w:val="both"/>
        <w:rPr>
          <w:rFonts w:ascii="Arial" w:hAnsi="Arial"/>
          <w:color w:val="000000"/>
          <w:sz w:val="21"/>
          <w:szCs w:val="21"/>
        </w:rPr>
      </w:pPr>
    </w:p>
    <w:p w:rsidR="00BE5206" w:rsidRPr="008D0AA3" w:rsidRDefault="00BE5206" w:rsidP="008D0AA3">
      <w:pPr>
        <w:keepNext/>
        <w:tabs>
          <w:tab w:val="clear" w:pos="567"/>
          <w:tab w:val="clear" w:pos="1134"/>
          <w:tab w:val="clear" w:pos="1701"/>
          <w:tab w:val="clear" w:pos="2268"/>
          <w:tab w:val="clear" w:pos="2835"/>
        </w:tabs>
        <w:spacing w:line="250" w:lineRule="auto"/>
        <w:ind w:left="709"/>
        <w:jc w:val="both"/>
        <w:rPr>
          <w:rFonts w:ascii="Arial" w:hAnsi="Arial"/>
          <w:b/>
          <w:color w:val="000000"/>
          <w:sz w:val="21"/>
          <w:szCs w:val="21"/>
          <w:u w:val="single"/>
        </w:rPr>
      </w:pPr>
      <w:r w:rsidRPr="008D0AA3">
        <w:rPr>
          <w:rFonts w:ascii="Arial" w:hAnsi="Arial"/>
          <w:b/>
          <w:color w:val="000000"/>
          <w:sz w:val="21"/>
          <w:szCs w:val="21"/>
          <w:u w:val="single"/>
        </w:rPr>
        <w:t>Estado</w:t>
      </w:r>
    </w:p>
    <w:p w:rsidR="00BE5206" w:rsidRPr="008D0AA3" w:rsidRDefault="00BE5206" w:rsidP="008D0AA3">
      <w:pPr>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r w:rsidRPr="008D0AA3">
        <w:rPr>
          <w:rFonts w:ascii="Arial" w:hAnsi="Arial"/>
          <w:color w:val="000000"/>
          <w:sz w:val="21"/>
          <w:szCs w:val="21"/>
        </w:rPr>
        <w:t>Es el Estado de la República del Perú.</w:t>
      </w:r>
    </w:p>
    <w:p w:rsidR="00BE5206" w:rsidRPr="008D0AA3" w:rsidRDefault="00BE5206" w:rsidP="008D0AA3">
      <w:pPr>
        <w:keepNext/>
        <w:tabs>
          <w:tab w:val="clear" w:pos="567"/>
          <w:tab w:val="clear" w:pos="1134"/>
          <w:tab w:val="clear" w:pos="1701"/>
          <w:tab w:val="clear" w:pos="2268"/>
          <w:tab w:val="clear" w:pos="2835"/>
          <w:tab w:val="left" w:pos="1843"/>
        </w:tabs>
        <w:spacing w:line="250" w:lineRule="auto"/>
        <w:ind w:left="709" w:right="-1"/>
        <w:jc w:val="both"/>
        <w:rPr>
          <w:rFonts w:ascii="Arial" w:hAnsi="Arial"/>
          <w:b/>
          <w:color w:val="000000"/>
          <w:sz w:val="21"/>
          <w:szCs w:val="21"/>
          <w:u w:val="single"/>
        </w:rPr>
      </w:pPr>
    </w:p>
    <w:p w:rsidR="00BE5206" w:rsidRPr="008D0AA3" w:rsidRDefault="00BE5206" w:rsidP="008D0AA3">
      <w:pPr>
        <w:keepNext/>
        <w:tabs>
          <w:tab w:val="clear" w:pos="567"/>
          <w:tab w:val="clear" w:pos="1134"/>
          <w:tab w:val="clear" w:pos="1701"/>
          <w:tab w:val="clear" w:pos="2268"/>
          <w:tab w:val="clear" w:pos="2835"/>
          <w:tab w:val="left" w:pos="1843"/>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Explotación de los Bienes de la Concesión</w:t>
      </w:r>
    </w:p>
    <w:p w:rsidR="00BE5206" w:rsidRPr="008D0AA3" w:rsidRDefault="00BE5206" w:rsidP="008D0AA3">
      <w:pPr>
        <w:widowControl w:val="0"/>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Es la actividad que realiza la Sociedad Concesionaria consistente en el aprovechamiento económico en la operación del Sistema de Abastecimiento de GLP y la prestación del Servicio.</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color w:val="000000"/>
          <w:sz w:val="21"/>
          <w:szCs w:val="21"/>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Fecha de Cierre</w:t>
      </w:r>
    </w:p>
    <w:p w:rsidR="00BE5206" w:rsidRPr="008D0AA3" w:rsidRDefault="00BE5206" w:rsidP="008D0AA3">
      <w:pPr>
        <w:pStyle w:val="Textoindependiente2"/>
        <w:widowControl w:val="0"/>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rPr>
      </w:pPr>
      <w:r w:rsidRPr="008D0AA3">
        <w:rPr>
          <w:b w:val="0"/>
          <w:color w:val="000000"/>
          <w:sz w:val="21"/>
          <w:szCs w:val="21"/>
        </w:rPr>
        <w:t>Es el día en que se cumplen todos y cada uno de los requisitos señalados en las Bases, y a partir de la cual se comienza a computar el Plazo del Contrato, de conformidad con la cláusula 2.</w:t>
      </w: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b/>
          <w:color w:val="000000"/>
          <w:sz w:val="21"/>
          <w:szCs w:val="21"/>
          <w:u w:val="single"/>
        </w:rPr>
      </w:pP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b/>
          <w:color w:val="000000"/>
          <w:sz w:val="21"/>
          <w:szCs w:val="21"/>
          <w:u w:val="single"/>
        </w:rPr>
      </w:pPr>
      <w:r w:rsidRPr="008D0AA3">
        <w:rPr>
          <w:rFonts w:ascii="Arial" w:hAnsi="Arial"/>
          <w:b/>
          <w:color w:val="000000"/>
          <w:sz w:val="21"/>
          <w:szCs w:val="21"/>
          <w:u w:val="single"/>
        </w:rPr>
        <w:t>Fideicomiso Recaudador-Pagador o Fideicomiso</w:t>
      </w: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color w:val="000000"/>
          <w:sz w:val="21"/>
          <w:szCs w:val="21"/>
        </w:rPr>
      </w:pPr>
      <w:r w:rsidRPr="008D0AA3">
        <w:rPr>
          <w:rFonts w:ascii="Arial" w:hAnsi="Arial"/>
          <w:color w:val="000000"/>
          <w:sz w:val="21"/>
          <w:szCs w:val="21"/>
        </w:rPr>
        <w:t xml:space="preserve">Es el fideicomiso constituido por </w:t>
      </w:r>
      <w:r w:rsidR="00B81BA4" w:rsidRPr="008D0AA3">
        <w:rPr>
          <w:rFonts w:ascii="Arial" w:hAnsi="Arial"/>
          <w:color w:val="000000"/>
          <w:sz w:val="21"/>
          <w:szCs w:val="21"/>
        </w:rPr>
        <w:t xml:space="preserve">el </w:t>
      </w:r>
      <w:r w:rsidR="00B81BA4" w:rsidRPr="008D0AA3">
        <w:rPr>
          <w:rFonts w:ascii="Arial" w:hAnsi="Arial" w:cs="Arial"/>
          <w:color w:val="000000"/>
          <w:sz w:val="21"/>
          <w:szCs w:val="21"/>
        </w:rPr>
        <w:t>Concedente</w:t>
      </w:r>
      <w:r w:rsidR="00B81BA4" w:rsidRPr="008D0AA3">
        <w:rPr>
          <w:rFonts w:ascii="Arial" w:hAnsi="Arial"/>
          <w:color w:val="000000"/>
          <w:sz w:val="21"/>
          <w:szCs w:val="21"/>
        </w:rPr>
        <w:t xml:space="preserve"> </w:t>
      </w:r>
      <w:r w:rsidRPr="008D0AA3">
        <w:rPr>
          <w:rFonts w:ascii="Arial" w:hAnsi="Arial"/>
          <w:color w:val="000000"/>
          <w:sz w:val="21"/>
          <w:szCs w:val="21"/>
        </w:rPr>
        <w:t xml:space="preserve">y la empresa fiduciaria del Fideicomiso, con el objeto de recaudar y asegurar la intangibilidad del monto recaudado correspondiente </w:t>
      </w:r>
      <w:r w:rsidRPr="008D0AA3">
        <w:rPr>
          <w:rFonts w:ascii="Arial" w:hAnsi="Arial" w:cs="Arial"/>
          <w:color w:val="000000"/>
          <w:sz w:val="21"/>
          <w:szCs w:val="21"/>
        </w:rPr>
        <w:t>a</w:t>
      </w:r>
      <w:r w:rsidR="008C5EB4" w:rsidRPr="008D0AA3">
        <w:rPr>
          <w:rFonts w:ascii="Arial" w:hAnsi="Arial" w:cs="Arial"/>
          <w:color w:val="000000"/>
          <w:sz w:val="21"/>
          <w:szCs w:val="21"/>
        </w:rPr>
        <w:t xml:space="preserve"> </w:t>
      </w:r>
      <w:r w:rsidRPr="008D0AA3">
        <w:rPr>
          <w:rFonts w:ascii="Arial" w:hAnsi="Arial" w:cs="Arial"/>
          <w:color w:val="000000"/>
          <w:sz w:val="21"/>
          <w:szCs w:val="21"/>
        </w:rPr>
        <w:t>l</w:t>
      </w:r>
      <w:r w:rsidR="008C5EB4" w:rsidRPr="008D0AA3">
        <w:rPr>
          <w:rFonts w:ascii="Arial" w:hAnsi="Arial" w:cs="Arial"/>
          <w:color w:val="000000"/>
          <w:sz w:val="21"/>
          <w:szCs w:val="21"/>
        </w:rPr>
        <w:t>a</w:t>
      </w:r>
      <w:r w:rsidRPr="008D0AA3">
        <w:rPr>
          <w:rFonts w:ascii="Arial" w:hAnsi="Arial" w:cs="Arial"/>
          <w:color w:val="000000"/>
          <w:sz w:val="21"/>
          <w:szCs w:val="21"/>
        </w:rPr>
        <w:t xml:space="preserve"> </w:t>
      </w:r>
      <w:r w:rsidR="008C5EB4" w:rsidRPr="008D0AA3">
        <w:rPr>
          <w:rFonts w:ascii="Arial" w:hAnsi="Arial" w:cs="Arial"/>
          <w:color w:val="000000"/>
          <w:sz w:val="21"/>
          <w:szCs w:val="21"/>
        </w:rPr>
        <w:t xml:space="preserve">Remuneración Garantizada </w:t>
      </w:r>
      <w:r w:rsidRPr="008D0AA3">
        <w:rPr>
          <w:rFonts w:ascii="Arial" w:hAnsi="Arial" w:cs="Arial"/>
          <w:color w:val="000000"/>
          <w:sz w:val="21"/>
          <w:szCs w:val="21"/>
        </w:rPr>
        <w:t xml:space="preserve">a </w:t>
      </w:r>
      <w:r w:rsidR="008C5EB4" w:rsidRPr="008D0AA3">
        <w:rPr>
          <w:rFonts w:ascii="Arial" w:hAnsi="Arial" w:cs="Arial"/>
          <w:color w:val="000000"/>
          <w:sz w:val="21"/>
          <w:szCs w:val="21"/>
        </w:rPr>
        <w:t>favor de</w:t>
      </w:r>
      <w:r w:rsidR="008C5EB4" w:rsidRPr="008D0AA3">
        <w:rPr>
          <w:rFonts w:ascii="Arial" w:hAnsi="Arial"/>
          <w:color w:val="000000"/>
          <w:sz w:val="21"/>
          <w:szCs w:val="21"/>
        </w:rPr>
        <w:t xml:space="preserve"> </w:t>
      </w:r>
      <w:r w:rsidRPr="008D0AA3">
        <w:rPr>
          <w:rFonts w:ascii="Arial" w:hAnsi="Arial"/>
          <w:color w:val="000000"/>
          <w:sz w:val="21"/>
          <w:szCs w:val="21"/>
        </w:rPr>
        <w:t>la Sociedad Concesionaria, todo ello conforme a los términos del Contrato de Fideicomiso.</w:t>
      </w: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b/>
          <w:color w:val="000000"/>
          <w:sz w:val="21"/>
          <w:szCs w:val="21"/>
          <w:u w:val="single"/>
        </w:rPr>
      </w:pP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b/>
          <w:color w:val="000000"/>
          <w:sz w:val="21"/>
          <w:szCs w:val="21"/>
          <w:u w:val="single"/>
        </w:rPr>
      </w:pPr>
      <w:r w:rsidRPr="008D0AA3">
        <w:rPr>
          <w:rFonts w:ascii="Arial" w:hAnsi="Arial"/>
          <w:b/>
          <w:color w:val="000000"/>
          <w:sz w:val="21"/>
          <w:szCs w:val="21"/>
          <w:u w:val="single"/>
        </w:rPr>
        <w:t>Fuerza Mayor</w:t>
      </w: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color w:val="000000"/>
          <w:sz w:val="21"/>
          <w:szCs w:val="21"/>
        </w:rPr>
      </w:pPr>
      <w:r w:rsidRPr="008D0AA3">
        <w:rPr>
          <w:rFonts w:ascii="Arial" w:hAnsi="Arial"/>
          <w:color w:val="000000"/>
          <w:sz w:val="21"/>
          <w:szCs w:val="21"/>
        </w:rPr>
        <w:t>Tiene el alcance previsto en la cláusula Décimo Quinta</w:t>
      </w: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color w:val="000000"/>
          <w:sz w:val="21"/>
          <w:szCs w:val="21"/>
          <w:u w:val="single"/>
        </w:rPr>
      </w:pP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b/>
          <w:color w:val="000000"/>
          <w:sz w:val="21"/>
          <w:szCs w:val="21"/>
        </w:rPr>
      </w:pPr>
      <w:r w:rsidRPr="008D0AA3">
        <w:rPr>
          <w:rFonts w:ascii="Arial" w:hAnsi="Arial"/>
          <w:b/>
          <w:color w:val="000000"/>
          <w:sz w:val="21"/>
          <w:szCs w:val="21"/>
          <w:u w:val="single"/>
        </w:rPr>
        <w:t>Garantía de Fiel Cumplimiento</w:t>
      </w: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color w:val="000000"/>
          <w:sz w:val="21"/>
          <w:szCs w:val="21"/>
        </w:rPr>
      </w:pPr>
      <w:r w:rsidRPr="008D0AA3">
        <w:rPr>
          <w:rFonts w:ascii="Arial" w:hAnsi="Arial"/>
          <w:color w:val="000000"/>
          <w:sz w:val="21"/>
          <w:szCs w:val="21"/>
        </w:rPr>
        <w:t>Es cada una de las cartas fianzas a ser otorgadas por la Sociedad Concesionaria a fin de garantizar sus obligaciones de acuerdo</w:t>
      </w:r>
      <w:r w:rsidR="008C5EB4" w:rsidRPr="008D0AA3">
        <w:rPr>
          <w:rFonts w:ascii="Arial" w:hAnsi="Arial"/>
          <w:color w:val="000000"/>
          <w:sz w:val="21"/>
          <w:szCs w:val="21"/>
        </w:rPr>
        <w:t xml:space="preserve"> a l</w:t>
      </w:r>
      <w:r w:rsidR="00C32273" w:rsidRPr="008D0AA3">
        <w:rPr>
          <w:rFonts w:ascii="Arial" w:hAnsi="Arial"/>
          <w:color w:val="000000"/>
          <w:sz w:val="21"/>
          <w:szCs w:val="21"/>
        </w:rPr>
        <w:t>o señalado en la cláusula 8.1</w:t>
      </w: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color w:val="000000"/>
          <w:sz w:val="21"/>
          <w:szCs w:val="21"/>
        </w:rPr>
      </w:pP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color w:val="000000"/>
          <w:sz w:val="21"/>
          <w:szCs w:val="21"/>
        </w:rPr>
      </w:pPr>
      <w:r w:rsidRPr="008D0AA3">
        <w:rPr>
          <w:rFonts w:ascii="Arial" w:hAnsi="Arial"/>
          <w:color w:val="000000"/>
          <w:sz w:val="21"/>
          <w:szCs w:val="21"/>
        </w:rPr>
        <w:t>Dichas garantías serán solidarias, incondicionales, irrevocables, con renuncia expresa del beneficio de excusión y división, y de ejecución automática; debiendo ser emitidas conforme al Anexo 5.</w:t>
      </w: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b/>
          <w:color w:val="000000"/>
          <w:sz w:val="21"/>
          <w:szCs w:val="21"/>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 xml:space="preserve">Garantía de Fiel Cumplimiento Complementaria </w:t>
      </w: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color w:val="000000"/>
          <w:sz w:val="21"/>
          <w:szCs w:val="21"/>
        </w:rPr>
      </w:pPr>
      <w:r w:rsidRPr="008D0AA3">
        <w:rPr>
          <w:rFonts w:ascii="Arial" w:hAnsi="Arial"/>
          <w:color w:val="000000"/>
          <w:sz w:val="21"/>
          <w:szCs w:val="21"/>
        </w:rPr>
        <w:t>Es cada una de las cartas fianzas a ser otorgadas por la Sociedad Concesionaria conforme a la cláusula 8.2, a fin de asegurar el cumplimiento de sus obligaciones según los términos del Contrato.</w:t>
      </w: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color w:val="000000"/>
          <w:sz w:val="21"/>
          <w:szCs w:val="21"/>
        </w:rPr>
      </w:pPr>
    </w:p>
    <w:p w:rsidR="00BE5206" w:rsidRPr="008D0AA3" w:rsidRDefault="00BE5206"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color w:val="000000"/>
          <w:sz w:val="21"/>
          <w:szCs w:val="21"/>
        </w:rPr>
      </w:pPr>
      <w:r w:rsidRPr="008D0AA3">
        <w:rPr>
          <w:rFonts w:ascii="Arial" w:hAnsi="Arial"/>
          <w:color w:val="000000"/>
          <w:sz w:val="21"/>
          <w:szCs w:val="21"/>
        </w:rPr>
        <w:t xml:space="preserve">Dicha garantía será solidaria, incondicional, irrevocable, con renuncia expresa del beneficio de excusión y división, y de ejecución automática; debiendo ser emitidas conforme al Anexo 6.        </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b/>
          <w:color w:val="000000"/>
          <w:sz w:val="21"/>
          <w:szCs w:val="21"/>
          <w:u w:val="single"/>
        </w:rPr>
      </w:pPr>
    </w:p>
    <w:p w:rsidR="00BE5206" w:rsidRPr="008D0AA3" w:rsidRDefault="00BE5206" w:rsidP="008D0AA3">
      <w:pPr>
        <w:spacing w:line="250" w:lineRule="auto"/>
        <w:ind w:left="709"/>
        <w:jc w:val="both"/>
        <w:rPr>
          <w:rFonts w:ascii="Arial" w:hAnsi="Arial"/>
          <w:sz w:val="21"/>
          <w:szCs w:val="21"/>
        </w:rPr>
      </w:pPr>
      <w:r w:rsidRPr="008D0AA3">
        <w:rPr>
          <w:rFonts w:ascii="Arial" w:hAnsi="Arial"/>
          <w:b/>
          <w:sz w:val="21"/>
          <w:szCs w:val="21"/>
          <w:u w:val="single"/>
        </w:rPr>
        <w:t>Gas Licuado de Petróleo o GLP</w:t>
      </w:r>
    </w:p>
    <w:p w:rsidR="00BE5206" w:rsidRPr="008D0AA3" w:rsidRDefault="00BE5206" w:rsidP="008D0AA3">
      <w:pPr>
        <w:spacing w:line="250" w:lineRule="auto"/>
        <w:ind w:left="709"/>
        <w:jc w:val="both"/>
        <w:rPr>
          <w:rFonts w:ascii="Arial" w:hAnsi="Arial"/>
          <w:sz w:val="21"/>
          <w:szCs w:val="21"/>
        </w:rPr>
      </w:pPr>
      <w:r w:rsidRPr="008D0AA3">
        <w:rPr>
          <w:rFonts w:ascii="Arial" w:hAnsi="Arial"/>
          <w:sz w:val="21"/>
          <w:szCs w:val="21"/>
        </w:rPr>
        <w:t xml:space="preserve">Hidrocarburo que, a condición </w:t>
      </w:r>
      <w:r w:rsidR="00C32273" w:rsidRPr="008D0AA3">
        <w:rPr>
          <w:rFonts w:ascii="Arial" w:hAnsi="Arial"/>
          <w:sz w:val="21"/>
          <w:szCs w:val="21"/>
        </w:rPr>
        <w:t>normal de presión y temperatura</w:t>
      </w:r>
      <w:r w:rsidRPr="008D0AA3">
        <w:rPr>
          <w:rFonts w:ascii="Arial" w:hAnsi="Arial"/>
          <w:sz w:val="21"/>
          <w:szCs w:val="21"/>
        </w:rPr>
        <w:t xml:space="preserve"> se encuentra en estado gaseoso, pero a la temperatura normal y moderadamente alta presión es licuable. Usualmente está compuesto de propano, butano, polipropileno y butileno o mezcla de los mismos. En determinados porcentajes forman una mezcla explosiva. Se le almacena en estado líquido, en recipientes a presión.</w:t>
      </w:r>
    </w:p>
    <w:p w:rsidR="00BE5206" w:rsidRPr="008D0AA3" w:rsidRDefault="00BE5206" w:rsidP="008D0AA3">
      <w:pPr>
        <w:spacing w:line="250" w:lineRule="auto"/>
        <w:ind w:left="709"/>
        <w:jc w:val="both"/>
        <w:rPr>
          <w:rFonts w:ascii="Arial" w:hAnsi="Arial"/>
          <w:b/>
          <w:sz w:val="21"/>
          <w:szCs w:val="21"/>
        </w:rPr>
      </w:pPr>
    </w:p>
    <w:p w:rsidR="00BE5206" w:rsidRPr="008D0AA3" w:rsidRDefault="00BE5206" w:rsidP="008D0AA3">
      <w:pPr>
        <w:spacing w:line="250" w:lineRule="auto"/>
        <w:ind w:left="709"/>
        <w:jc w:val="both"/>
        <w:rPr>
          <w:rFonts w:ascii="Arial" w:hAnsi="Arial" w:cs="Arial"/>
          <w:sz w:val="21"/>
          <w:szCs w:val="21"/>
          <w:u w:val="single"/>
        </w:rPr>
      </w:pPr>
      <w:r w:rsidRPr="008D0AA3">
        <w:rPr>
          <w:rFonts w:ascii="Arial" w:hAnsi="Arial" w:cs="Arial"/>
          <w:b/>
          <w:sz w:val="21"/>
          <w:szCs w:val="21"/>
          <w:u w:val="single"/>
        </w:rPr>
        <w:t>Hidrocarburo</w:t>
      </w:r>
      <w:r w:rsidR="00AE7F94" w:rsidRPr="008D0AA3">
        <w:rPr>
          <w:rFonts w:ascii="Arial" w:hAnsi="Arial" w:cs="Arial"/>
          <w:b/>
          <w:sz w:val="21"/>
          <w:szCs w:val="21"/>
          <w:u w:val="single"/>
        </w:rPr>
        <w:t>s</w:t>
      </w:r>
    </w:p>
    <w:p w:rsidR="00BE5206" w:rsidRPr="008D0AA3" w:rsidRDefault="00BE5206" w:rsidP="008D0AA3">
      <w:pPr>
        <w:spacing w:line="250" w:lineRule="auto"/>
        <w:ind w:left="709"/>
        <w:jc w:val="both"/>
        <w:rPr>
          <w:rFonts w:ascii="Arial" w:hAnsi="Arial"/>
          <w:sz w:val="21"/>
          <w:szCs w:val="21"/>
        </w:rPr>
      </w:pPr>
      <w:r w:rsidRPr="008D0AA3">
        <w:rPr>
          <w:rFonts w:ascii="Arial" w:hAnsi="Arial"/>
          <w:sz w:val="21"/>
          <w:szCs w:val="21"/>
        </w:rPr>
        <w:t>Compuesto orgánico, gaseoso, líquido o sólido, que consiste principalmente de carbono e hidrógeno.</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b/>
          <w:color w:val="000000"/>
          <w:sz w:val="21"/>
          <w:szCs w:val="21"/>
          <w:u w:val="single"/>
        </w:rPr>
      </w:pPr>
    </w:p>
    <w:p w:rsidR="004565EA" w:rsidRPr="008D0AA3" w:rsidRDefault="004565EA"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Infraestructura de Almacenamiento de Seguridad</w:t>
      </w:r>
    </w:p>
    <w:p w:rsidR="004565EA" w:rsidRPr="008D0AA3" w:rsidRDefault="00C32273"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cs="Arial"/>
          <w:color w:val="000000"/>
          <w:sz w:val="21"/>
          <w:szCs w:val="21"/>
        </w:rPr>
      </w:pPr>
      <w:r w:rsidRPr="008D0AA3">
        <w:rPr>
          <w:rFonts w:ascii="Arial" w:hAnsi="Arial" w:cs="Arial"/>
          <w:color w:val="000000"/>
          <w:sz w:val="21"/>
          <w:szCs w:val="21"/>
        </w:rPr>
        <w:t xml:space="preserve">Son las facilidades que permitirán el almacenamiento del Inventario de Seguridad, conforme a los </w:t>
      </w:r>
      <w:r w:rsidR="004565EA" w:rsidRPr="008D0AA3">
        <w:rPr>
          <w:rFonts w:ascii="Arial" w:hAnsi="Arial" w:cs="Arial"/>
          <w:color w:val="000000"/>
          <w:sz w:val="21"/>
          <w:szCs w:val="21"/>
        </w:rPr>
        <w:t>alcance</w:t>
      </w:r>
      <w:r w:rsidRPr="008D0AA3">
        <w:rPr>
          <w:rFonts w:ascii="Arial" w:hAnsi="Arial" w:cs="Arial"/>
          <w:color w:val="000000"/>
          <w:sz w:val="21"/>
          <w:szCs w:val="21"/>
        </w:rPr>
        <w:t>s</w:t>
      </w:r>
      <w:r w:rsidR="004565EA" w:rsidRPr="008D0AA3">
        <w:rPr>
          <w:rFonts w:ascii="Arial" w:hAnsi="Arial" w:cs="Arial"/>
          <w:color w:val="000000"/>
          <w:sz w:val="21"/>
          <w:szCs w:val="21"/>
        </w:rPr>
        <w:t xml:space="preserve"> previsto</w:t>
      </w:r>
      <w:r w:rsidRPr="008D0AA3">
        <w:rPr>
          <w:rFonts w:ascii="Arial" w:hAnsi="Arial" w:cs="Arial"/>
          <w:color w:val="000000"/>
          <w:sz w:val="21"/>
          <w:szCs w:val="21"/>
        </w:rPr>
        <w:t>s</w:t>
      </w:r>
      <w:r w:rsidR="004565EA" w:rsidRPr="008D0AA3">
        <w:rPr>
          <w:rFonts w:ascii="Arial" w:hAnsi="Arial" w:cs="Arial"/>
          <w:color w:val="000000"/>
          <w:sz w:val="21"/>
          <w:szCs w:val="21"/>
        </w:rPr>
        <w:t xml:space="preserve"> en la cláusula 12</w:t>
      </w:r>
      <w:r w:rsidRPr="008D0AA3">
        <w:rPr>
          <w:rFonts w:ascii="Arial" w:hAnsi="Arial" w:cs="Arial"/>
          <w:color w:val="000000"/>
          <w:sz w:val="21"/>
          <w:szCs w:val="21"/>
        </w:rPr>
        <w:t xml:space="preserve"> y en el Anexo 1</w:t>
      </w:r>
      <w:r w:rsidR="004565EA" w:rsidRPr="008D0AA3">
        <w:rPr>
          <w:rFonts w:ascii="Arial" w:hAnsi="Arial" w:cs="Arial"/>
          <w:color w:val="000000"/>
          <w:sz w:val="21"/>
          <w:szCs w:val="21"/>
        </w:rPr>
        <w:t>.</w:t>
      </w:r>
    </w:p>
    <w:p w:rsidR="00BE5206" w:rsidRPr="008D0AA3" w:rsidRDefault="00BE5206" w:rsidP="008D0AA3">
      <w:pPr>
        <w:tabs>
          <w:tab w:val="clear" w:pos="567"/>
          <w:tab w:val="clear" w:pos="1134"/>
          <w:tab w:val="clear" w:pos="1701"/>
          <w:tab w:val="clear" w:pos="2268"/>
          <w:tab w:val="clear" w:pos="2835"/>
          <w:tab w:val="left" w:pos="1843"/>
        </w:tabs>
        <w:spacing w:line="250" w:lineRule="auto"/>
        <w:ind w:right="-1"/>
        <w:jc w:val="both"/>
        <w:rPr>
          <w:rFonts w:ascii="Arial" w:hAnsi="Arial" w:cs="Arial"/>
          <w:b/>
          <w:color w:val="000000"/>
          <w:sz w:val="21"/>
          <w:szCs w:val="21"/>
          <w:u w:val="single"/>
        </w:rPr>
      </w:pPr>
    </w:p>
    <w:p w:rsidR="00BE5206" w:rsidRPr="008D0AA3" w:rsidRDefault="00C32273"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b/>
          <w:color w:val="000000"/>
          <w:sz w:val="21"/>
          <w:szCs w:val="21"/>
          <w:u w:val="single"/>
        </w:rPr>
      </w:pPr>
      <w:r w:rsidRPr="008D0AA3">
        <w:rPr>
          <w:rFonts w:ascii="Arial" w:hAnsi="Arial" w:cs="Arial"/>
          <w:b/>
          <w:color w:val="000000"/>
          <w:sz w:val="21"/>
          <w:szCs w:val="21"/>
          <w:u w:val="single"/>
        </w:rPr>
        <w:t>Remuneración Garantizada</w:t>
      </w:r>
      <w:r w:rsidR="00BE5206" w:rsidRPr="008D0AA3">
        <w:rPr>
          <w:rFonts w:ascii="Arial" w:hAnsi="Arial"/>
          <w:b/>
          <w:color w:val="000000"/>
          <w:sz w:val="21"/>
          <w:szCs w:val="21"/>
          <w:u w:val="single"/>
        </w:rPr>
        <w:t xml:space="preserve"> Anual</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color w:val="000000"/>
          <w:sz w:val="21"/>
          <w:szCs w:val="21"/>
        </w:rPr>
      </w:pPr>
      <w:r w:rsidRPr="008D0AA3">
        <w:rPr>
          <w:rFonts w:ascii="Arial" w:hAnsi="Arial"/>
          <w:color w:val="000000"/>
          <w:sz w:val="21"/>
          <w:szCs w:val="21"/>
        </w:rPr>
        <w:t xml:space="preserve">Tiene el alcance previsto en la cláusula 12.3 </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color w:val="000000"/>
          <w:sz w:val="21"/>
          <w:szCs w:val="21"/>
        </w:rPr>
      </w:pPr>
    </w:p>
    <w:p w:rsidR="00BE5206" w:rsidRPr="008D0AA3" w:rsidRDefault="00BE5206" w:rsidP="008D0AA3">
      <w:pPr>
        <w:spacing w:line="250" w:lineRule="auto"/>
        <w:ind w:left="709"/>
        <w:jc w:val="both"/>
        <w:rPr>
          <w:rFonts w:ascii="Arial" w:hAnsi="Arial"/>
          <w:b/>
          <w:sz w:val="21"/>
          <w:szCs w:val="21"/>
          <w:u w:val="single"/>
        </w:rPr>
      </w:pPr>
      <w:r w:rsidRPr="008D0AA3">
        <w:rPr>
          <w:rFonts w:ascii="Arial" w:hAnsi="Arial"/>
          <w:b/>
          <w:sz w:val="21"/>
          <w:szCs w:val="21"/>
          <w:u w:val="single"/>
        </w:rPr>
        <w:t>Inventario de Seguridad</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color w:val="000000"/>
          <w:sz w:val="21"/>
          <w:szCs w:val="21"/>
        </w:rPr>
      </w:pPr>
      <w:r w:rsidRPr="008D0AA3">
        <w:rPr>
          <w:rFonts w:ascii="Arial" w:hAnsi="Arial"/>
          <w:color w:val="000000"/>
          <w:sz w:val="21"/>
          <w:szCs w:val="21"/>
        </w:rPr>
        <w:t>Es la capacidad de almacenamiento que se indica en el numeral 3.3.2 del Anexo 1, que la Sociedad Concesionara deberá mantener d</w:t>
      </w:r>
      <w:r w:rsidR="00C32273" w:rsidRPr="008D0AA3">
        <w:rPr>
          <w:rFonts w:ascii="Arial" w:hAnsi="Arial"/>
          <w:color w:val="000000"/>
          <w:sz w:val="21"/>
          <w:szCs w:val="21"/>
        </w:rPr>
        <w:t>urante la vigencia del Contrato</w:t>
      </w:r>
      <w:r w:rsidRPr="008D0AA3">
        <w:rPr>
          <w:rFonts w:ascii="Arial" w:hAnsi="Arial"/>
          <w:color w:val="000000"/>
          <w:sz w:val="21"/>
          <w:szCs w:val="21"/>
        </w:rPr>
        <w:t xml:space="preserve"> con el propósito de contar con un abastecimiento de seguridad de GLP para Lima y Callao y que pueda utilizarse  en situaciones de emergencia y crisis.</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b/>
          <w:color w:val="000000"/>
          <w:sz w:val="21"/>
          <w:szCs w:val="21"/>
          <w:u w:val="single"/>
        </w:rPr>
      </w:pP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Inspector</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color w:val="000000"/>
          <w:sz w:val="21"/>
          <w:szCs w:val="21"/>
        </w:rPr>
      </w:pPr>
      <w:r w:rsidRPr="008D0AA3">
        <w:rPr>
          <w:rFonts w:ascii="Arial" w:hAnsi="Arial"/>
          <w:color w:val="000000"/>
          <w:sz w:val="21"/>
          <w:szCs w:val="21"/>
        </w:rPr>
        <w:t>Es la Persona elegida por el Concedente a propuesta de la Sociedad Concesionaria, de conformidad con la cláusula 5</w:t>
      </w:r>
      <w:r w:rsidR="00813400" w:rsidRPr="008D0AA3">
        <w:rPr>
          <w:rFonts w:ascii="Arial" w:hAnsi="Arial" w:cs="Arial"/>
          <w:color w:val="000000"/>
          <w:sz w:val="21"/>
          <w:szCs w:val="21"/>
        </w:rPr>
        <w:t>.</w:t>
      </w:r>
      <w:r w:rsidR="00380CA2" w:rsidRPr="008D0AA3">
        <w:rPr>
          <w:rFonts w:ascii="Arial" w:hAnsi="Arial" w:cs="Arial"/>
          <w:color w:val="000000"/>
          <w:sz w:val="21"/>
          <w:szCs w:val="21"/>
        </w:rPr>
        <w:t>3</w:t>
      </w:r>
      <w:r w:rsidRPr="008D0AA3">
        <w:rPr>
          <w:rFonts w:ascii="Arial" w:hAnsi="Arial"/>
          <w:color w:val="000000"/>
          <w:sz w:val="21"/>
          <w:szCs w:val="21"/>
        </w:rPr>
        <w:t xml:space="preserve">, que tendrá las funciones y atribuciones señaladas en dicha cláusula y en el Anexo </w:t>
      </w:r>
      <w:r w:rsidR="00C32273" w:rsidRPr="008D0AA3">
        <w:rPr>
          <w:rFonts w:ascii="Arial" w:hAnsi="Arial"/>
          <w:color w:val="000000"/>
          <w:sz w:val="21"/>
          <w:szCs w:val="21"/>
        </w:rPr>
        <w:t>2</w:t>
      </w:r>
      <w:r w:rsidRPr="008D0AA3">
        <w:rPr>
          <w:rFonts w:ascii="Arial" w:hAnsi="Arial"/>
          <w:color w:val="000000"/>
          <w:sz w:val="21"/>
          <w:szCs w:val="21"/>
        </w:rPr>
        <w:t>.</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color w:val="000000"/>
          <w:sz w:val="21"/>
          <w:szCs w:val="21"/>
        </w:rPr>
      </w:pP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Ley</w:t>
      </w:r>
    </w:p>
    <w:p w:rsidR="00BE5206" w:rsidRPr="008D0AA3" w:rsidRDefault="00BE5206" w:rsidP="008D0AA3">
      <w:pPr>
        <w:pStyle w:val="Textoindependiente3"/>
        <w:tabs>
          <w:tab w:val="clear" w:pos="567"/>
          <w:tab w:val="clear" w:pos="1134"/>
          <w:tab w:val="clear" w:pos="1701"/>
          <w:tab w:val="clear" w:pos="2268"/>
          <w:tab w:val="clear" w:pos="2835"/>
          <w:tab w:val="left" w:pos="1843"/>
        </w:tabs>
        <w:spacing w:line="250" w:lineRule="auto"/>
        <w:ind w:left="709" w:right="-1"/>
        <w:rPr>
          <w:rFonts w:ascii="Arial" w:hAnsi="Arial"/>
          <w:b w:val="0"/>
          <w:color w:val="000000"/>
          <w:sz w:val="21"/>
          <w:szCs w:val="21"/>
          <w:lang w:val="es-ES"/>
        </w:rPr>
      </w:pPr>
      <w:r w:rsidRPr="008D0AA3">
        <w:rPr>
          <w:rFonts w:ascii="Arial" w:hAnsi="Arial"/>
          <w:b w:val="0"/>
          <w:color w:val="000000"/>
          <w:sz w:val="21"/>
          <w:szCs w:val="21"/>
          <w:lang w:val="es-ES"/>
        </w:rPr>
        <w:t>Es la Ley N° 26221, Ley Orgánica de Hidrocarburos.</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Ley 29852</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Es la Ley que crea el Sistema de Seguridad Energética en Hidrocarburos</w:t>
      </w:r>
      <w:r w:rsidR="00C32273" w:rsidRPr="008D0AA3">
        <w:rPr>
          <w:rFonts w:ascii="Arial" w:hAnsi="Arial" w:cs="Arial"/>
          <w:color w:val="000000"/>
          <w:sz w:val="21"/>
          <w:szCs w:val="21"/>
        </w:rPr>
        <w:t xml:space="preserve"> para implementar</w:t>
      </w:r>
      <w:r w:rsidR="00C32273" w:rsidRPr="008D0AA3">
        <w:rPr>
          <w:rFonts w:ascii="Arial" w:hAnsi="Arial"/>
          <w:color w:val="000000"/>
          <w:sz w:val="21"/>
          <w:szCs w:val="21"/>
        </w:rPr>
        <w:t xml:space="preserve"> el </w:t>
      </w:r>
      <w:r w:rsidR="00C32273" w:rsidRPr="008D0AA3">
        <w:rPr>
          <w:rFonts w:ascii="Arial" w:hAnsi="Arial" w:cs="Arial"/>
          <w:color w:val="000000"/>
          <w:sz w:val="21"/>
          <w:szCs w:val="21"/>
        </w:rPr>
        <w:t xml:space="preserve">mecanismo de recaudación del </w:t>
      </w:r>
      <w:r w:rsidR="00C32273" w:rsidRPr="008D0AA3">
        <w:rPr>
          <w:rFonts w:ascii="Arial" w:hAnsi="Arial"/>
          <w:color w:val="000000"/>
          <w:sz w:val="21"/>
          <w:szCs w:val="21"/>
        </w:rPr>
        <w:t>cargo</w:t>
      </w:r>
      <w:r w:rsidRPr="008D0AA3">
        <w:rPr>
          <w:rFonts w:ascii="Arial" w:hAnsi="Arial"/>
          <w:color w:val="000000"/>
          <w:sz w:val="21"/>
          <w:szCs w:val="21"/>
        </w:rPr>
        <w:t xml:space="preserve"> SISE.</w:t>
      </w:r>
    </w:p>
    <w:p w:rsidR="00BE5206" w:rsidRPr="008D0AA3" w:rsidRDefault="00BE5206" w:rsidP="008D0AA3">
      <w:pPr>
        <w:tabs>
          <w:tab w:val="clear" w:pos="567"/>
          <w:tab w:val="clear" w:pos="1134"/>
          <w:tab w:val="clear" w:pos="1701"/>
          <w:tab w:val="clear" w:pos="2268"/>
          <w:tab w:val="clear" w:pos="2835"/>
        </w:tabs>
        <w:spacing w:line="250" w:lineRule="auto"/>
        <w:ind w:right="-1"/>
        <w:jc w:val="both"/>
        <w:rPr>
          <w:rFonts w:ascii="Arial" w:hAnsi="Arial"/>
          <w:color w:val="000000"/>
          <w:sz w:val="21"/>
          <w:szCs w:val="21"/>
        </w:rPr>
      </w:pP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Leyes Aplicables</w:t>
      </w:r>
    </w:p>
    <w:p w:rsidR="00BE5206" w:rsidRPr="008D0AA3" w:rsidRDefault="00BE5206" w:rsidP="008D0AA3">
      <w:pPr>
        <w:pStyle w:val="Textoindependiente3"/>
        <w:tabs>
          <w:tab w:val="clear" w:pos="567"/>
          <w:tab w:val="clear" w:pos="1134"/>
          <w:tab w:val="clear" w:pos="1701"/>
          <w:tab w:val="clear" w:pos="2268"/>
          <w:tab w:val="clear" w:pos="2835"/>
          <w:tab w:val="left" w:pos="1843"/>
        </w:tabs>
        <w:spacing w:line="250" w:lineRule="auto"/>
        <w:ind w:left="709" w:right="-1"/>
        <w:rPr>
          <w:rFonts w:ascii="Arial" w:hAnsi="Arial"/>
          <w:b w:val="0"/>
          <w:color w:val="000000"/>
          <w:sz w:val="21"/>
          <w:szCs w:val="21"/>
          <w:lang w:val="es-ES"/>
        </w:rPr>
      </w:pPr>
      <w:r w:rsidRPr="008D0AA3">
        <w:rPr>
          <w:rFonts w:ascii="Arial" w:hAnsi="Arial"/>
          <w:b w:val="0"/>
          <w:color w:val="000000"/>
          <w:sz w:val="21"/>
          <w:szCs w:val="21"/>
          <w:lang w:val="es-ES"/>
        </w:rPr>
        <w:t>Es el conjunto de disposiciones legales que regulan y/o afectan directa o indirectamente el Contrato de Concesión. Incluyen la Constitución Política del Perú, las leyes, las normas con rango de ley, los decretos supremos, los reglamentos, directivas y resoluciones, así como cualquier otra que conforme al ordenamiento ju</w:t>
      </w:r>
      <w:r w:rsidR="00F82A17" w:rsidRPr="008D0AA3">
        <w:rPr>
          <w:rFonts w:ascii="Arial" w:hAnsi="Arial"/>
          <w:b w:val="0"/>
          <w:color w:val="000000"/>
          <w:sz w:val="21"/>
          <w:szCs w:val="21"/>
          <w:lang w:val="es-ES"/>
        </w:rPr>
        <w:t>rídico de la República del Perú</w:t>
      </w:r>
      <w:r w:rsidRPr="008D0AA3">
        <w:rPr>
          <w:rFonts w:ascii="Arial" w:hAnsi="Arial"/>
          <w:b w:val="0"/>
          <w:color w:val="000000"/>
          <w:sz w:val="21"/>
          <w:szCs w:val="21"/>
          <w:lang w:val="es-ES"/>
        </w:rPr>
        <w:t xml:space="preserve"> resulte aplicable, las que serán de observancia obligatoria para el presente Contrato y que comprenden a las normas regulatorias. </w:t>
      </w:r>
    </w:p>
    <w:p w:rsidR="00BE5206" w:rsidRPr="008D0AA3" w:rsidRDefault="00BE5206" w:rsidP="008D0AA3">
      <w:pPr>
        <w:keepNext/>
        <w:tabs>
          <w:tab w:val="clear" w:pos="567"/>
          <w:tab w:val="clear" w:pos="1134"/>
          <w:tab w:val="clear" w:pos="1701"/>
          <w:tab w:val="clear" w:pos="2268"/>
          <w:tab w:val="clear" w:pos="2835"/>
          <w:tab w:val="left" w:pos="1843"/>
        </w:tabs>
        <w:spacing w:line="250" w:lineRule="auto"/>
        <w:ind w:left="709" w:right="-1"/>
        <w:jc w:val="both"/>
        <w:rPr>
          <w:rFonts w:ascii="Arial" w:hAnsi="Arial"/>
          <w:b/>
          <w:color w:val="000000"/>
          <w:sz w:val="21"/>
          <w:szCs w:val="21"/>
          <w:u w:val="single"/>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Moneda del Contrato</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Es el Dólar.</w:t>
      </w:r>
    </w:p>
    <w:p w:rsidR="00BE5206" w:rsidRPr="008D0AA3" w:rsidRDefault="00BE5206" w:rsidP="008D0AA3">
      <w:pPr>
        <w:tabs>
          <w:tab w:val="clear" w:pos="567"/>
          <w:tab w:val="clear" w:pos="1134"/>
          <w:tab w:val="clear" w:pos="1701"/>
          <w:tab w:val="clear" w:pos="2268"/>
          <w:tab w:val="clear" w:pos="2835"/>
          <w:tab w:val="left" w:pos="1843"/>
          <w:tab w:val="left" w:pos="8505"/>
        </w:tabs>
        <w:spacing w:line="250" w:lineRule="auto"/>
        <w:ind w:right="-1"/>
        <w:jc w:val="both"/>
        <w:rPr>
          <w:rFonts w:ascii="Arial" w:hAnsi="Arial"/>
          <w:b/>
          <w:color w:val="000000"/>
          <w:sz w:val="21"/>
          <w:szCs w:val="21"/>
          <w:u w:val="single"/>
        </w:rPr>
      </w:pPr>
    </w:p>
    <w:p w:rsidR="00BE5206" w:rsidRPr="008D0AA3" w:rsidRDefault="00BE5206" w:rsidP="008D0AA3">
      <w:pPr>
        <w:tabs>
          <w:tab w:val="clear" w:pos="567"/>
          <w:tab w:val="clear" w:pos="1134"/>
          <w:tab w:val="clear" w:pos="1701"/>
          <w:tab w:val="clear" w:pos="2268"/>
          <w:tab w:val="clear" w:pos="2835"/>
          <w:tab w:val="left" w:pos="1843"/>
          <w:tab w:val="left" w:pos="850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Oferta Económica</w:t>
      </w:r>
    </w:p>
    <w:p w:rsidR="00BE5206" w:rsidRPr="008D0AA3" w:rsidRDefault="00BE5206" w:rsidP="008D0AA3">
      <w:pPr>
        <w:pStyle w:val="Textoindependiente2"/>
        <w:pBdr>
          <w:top w:val="none" w:sz="0" w:space="0" w:color="auto"/>
        </w:pBdr>
        <w:tabs>
          <w:tab w:val="clear" w:pos="567"/>
          <w:tab w:val="clear" w:pos="1134"/>
          <w:tab w:val="clear" w:pos="1701"/>
          <w:tab w:val="clear" w:pos="2268"/>
          <w:tab w:val="clear" w:pos="2835"/>
          <w:tab w:val="left" w:pos="1843"/>
          <w:tab w:val="left" w:pos="8505"/>
        </w:tabs>
        <w:spacing w:line="250" w:lineRule="auto"/>
        <w:ind w:left="709" w:right="-1"/>
        <w:jc w:val="both"/>
        <w:rPr>
          <w:b w:val="0"/>
          <w:color w:val="000000"/>
          <w:sz w:val="21"/>
          <w:szCs w:val="21"/>
        </w:rPr>
      </w:pPr>
      <w:r w:rsidRPr="008D0AA3">
        <w:rPr>
          <w:b w:val="0"/>
          <w:color w:val="000000"/>
          <w:sz w:val="21"/>
          <w:szCs w:val="21"/>
        </w:rPr>
        <w:t>Es el monto ofrecido por el Adjudicatario como Costo del Servicio expresado a la fecha de Puesta en Operación Comercial. La Oferta Económica forma parte del Contrato como Anexo 7.</w:t>
      </w:r>
    </w:p>
    <w:p w:rsidR="00BE5206" w:rsidRPr="008D0AA3" w:rsidRDefault="00BE5206" w:rsidP="008D0AA3">
      <w:pPr>
        <w:pStyle w:val="Textoindependiente2"/>
        <w:pBdr>
          <w:top w:val="none" w:sz="0" w:space="0" w:color="auto"/>
        </w:pBdr>
        <w:tabs>
          <w:tab w:val="clear" w:pos="567"/>
          <w:tab w:val="clear" w:pos="1134"/>
          <w:tab w:val="clear" w:pos="1701"/>
          <w:tab w:val="clear" w:pos="2268"/>
          <w:tab w:val="clear" w:pos="2835"/>
          <w:tab w:val="left" w:pos="1843"/>
          <w:tab w:val="left" w:pos="8505"/>
        </w:tabs>
        <w:spacing w:line="250" w:lineRule="auto"/>
        <w:ind w:left="709" w:right="-1"/>
        <w:jc w:val="left"/>
        <w:rPr>
          <w:color w:val="000000"/>
          <w:sz w:val="21"/>
          <w:szCs w:val="21"/>
        </w:rPr>
      </w:pPr>
    </w:p>
    <w:p w:rsidR="00BE5206" w:rsidRPr="008D0AA3" w:rsidRDefault="00BE5206" w:rsidP="008D0AA3">
      <w:pPr>
        <w:pStyle w:val="Textoindependiente"/>
        <w:keepNext/>
        <w:tabs>
          <w:tab w:val="clear" w:pos="567"/>
          <w:tab w:val="clear" w:pos="1134"/>
          <w:tab w:val="clear" w:pos="1701"/>
          <w:tab w:val="clear" w:pos="2268"/>
          <w:tab w:val="clear" w:pos="2835"/>
        </w:tabs>
        <w:spacing w:line="250" w:lineRule="auto"/>
        <w:ind w:left="709"/>
        <w:rPr>
          <w:b/>
          <w:color w:val="000000"/>
          <w:sz w:val="21"/>
          <w:szCs w:val="21"/>
          <w:u w:val="single"/>
        </w:rPr>
      </w:pPr>
      <w:r w:rsidRPr="008D0AA3">
        <w:rPr>
          <w:b/>
          <w:color w:val="000000"/>
          <w:sz w:val="21"/>
          <w:szCs w:val="21"/>
          <w:u w:val="single"/>
        </w:rPr>
        <w:t>Operador Calificado</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 xml:space="preserve">Es la Persona o Personas que han sido precalificadas como tales por el Comité. Es/son titular(es) de la Participación Mínima en la Sociedad Concesionaria. </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p>
    <w:p w:rsidR="00BE5206" w:rsidRPr="008D0AA3" w:rsidRDefault="00BE5206" w:rsidP="008D0AA3">
      <w:pPr>
        <w:pStyle w:val="Textoindependiente"/>
        <w:keepNext/>
        <w:tabs>
          <w:tab w:val="clear" w:pos="567"/>
          <w:tab w:val="clear" w:pos="1134"/>
          <w:tab w:val="clear" w:pos="1701"/>
          <w:tab w:val="clear" w:pos="2268"/>
          <w:tab w:val="clear" w:pos="2835"/>
        </w:tabs>
        <w:spacing w:line="250" w:lineRule="auto"/>
        <w:ind w:left="709"/>
        <w:rPr>
          <w:b/>
          <w:color w:val="000000"/>
          <w:sz w:val="21"/>
          <w:szCs w:val="21"/>
          <w:u w:val="single"/>
        </w:rPr>
      </w:pPr>
      <w:r w:rsidRPr="008D0AA3">
        <w:rPr>
          <w:b/>
          <w:color w:val="000000"/>
          <w:sz w:val="21"/>
          <w:szCs w:val="21"/>
          <w:u w:val="single"/>
        </w:rPr>
        <w:t>OSINERGMIN</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Es el Organismo Supervisor de la Inversión en Energía y Minería – OSINERGMIN, creado por la Ley N° 26734 complementada por la Ley N° 27332 y cuyo Reglamento General fue aprobado por Decreto Supremo N° 054-2001-PCM.</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Partes</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 xml:space="preserve">Son, conjuntamente, el Concedente y la Sociedad Concesionaria. Para efectos de los alcances de la cláusula </w:t>
      </w:r>
      <w:r w:rsidRPr="008D0AA3">
        <w:rPr>
          <w:rFonts w:ascii="Arial" w:hAnsi="Arial"/>
          <w:sz w:val="21"/>
          <w:szCs w:val="21"/>
        </w:rPr>
        <w:t>16</w:t>
      </w:r>
      <w:r w:rsidRPr="008D0AA3">
        <w:rPr>
          <w:rFonts w:ascii="Arial" w:hAnsi="Arial"/>
          <w:color w:val="000000"/>
          <w:sz w:val="21"/>
          <w:szCs w:val="21"/>
        </w:rPr>
        <w:t xml:space="preserve"> incluye al Operador Calificado.</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u w:val="single"/>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lastRenderedPageBreak/>
        <w:t>Participación Mínima</w:t>
      </w:r>
    </w:p>
    <w:p w:rsidR="00BE5206" w:rsidRPr="008D0AA3" w:rsidRDefault="00BE5206" w:rsidP="008D0AA3">
      <w:pPr>
        <w:pStyle w:val="BodyText21"/>
        <w:widowControl w:val="0"/>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num" w:pos="1494"/>
        </w:tabs>
        <w:spacing w:line="250" w:lineRule="auto"/>
        <w:ind w:left="709" w:right="-1"/>
        <w:rPr>
          <w:rFonts w:ascii="Arial" w:hAnsi="Arial"/>
          <w:color w:val="000000"/>
          <w:sz w:val="21"/>
          <w:szCs w:val="21"/>
        </w:rPr>
      </w:pPr>
      <w:r w:rsidRPr="008D0AA3">
        <w:rPr>
          <w:rFonts w:ascii="Arial" w:hAnsi="Arial"/>
          <w:color w:val="000000"/>
          <w:sz w:val="21"/>
          <w:szCs w:val="21"/>
        </w:rPr>
        <w:t>Es la participación  que el Operador Calificado deberá tener en el capital social de la Sociedad Concesionaria. La Participación Mínima, de acuerd</w:t>
      </w:r>
      <w:r w:rsidR="00CB33AE" w:rsidRPr="008D0AA3">
        <w:rPr>
          <w:rFonts w:ascii="Arial" w:hAnsi="Arial"/>
          <w:color w:val="000000"/>
          <w:sz w:val="21"/>
          <w:szCs w:val="21"/>
        </w:rPr>
        <w:t>o a lo establecido en las Bases</w:t>
      </w:r>
      <w:r w:rsidRPr="008D0AA3">
        <w:rPr>
          <w:rFonts w:ascii="Arial" w:hAnsi="Arial"/>
          <w:color w:val="000000"/>
          <w:sz w:val="21"/>
          <w:szCs w:val="21"/>
        </w:rPr>
        <w:t xml:space="preserve"> será de veinticinco por ciento (25%) del capital social.</w:t>
      </w:r>
    </w:p>
    <w:p w:rsidR="00BE5206" w:rsidRPr="008D0AA3" w:rsidRDefault="00BE5206" w:rsidP="008D0AA3">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ind w:left="709" w:right="-1"/>
        <w:rPr>
          <w:rFonts w:ascii="Arial" w:hAnsi="Arial"/>
          <w:color w:val="000000"/>
          <w:sz w:val="21"/>
          <w:szCs w:val="21"/>
        </w:rPr>
      </w:pPr>
    </w:p>
    <w:p w:rsidR="00BE5206" w:rsidRPr="008D0AA3" w:rsidRDefault="00BE5206" w:rsidP="008D0AA3">
      <w:pPr>
        <w:pStyle w:val="BodyText21"/>
        <w:spacing w:line="250" w:lineRule="auto"/>
        <w:ind w:left="709"/>
        <w:rPr>
          <w:rFonts w:ascii="Arial" w:hAnsi="Arial"/>
          <w:b/>
          <w:color w:val="000000"/>
          <w:sz w:val="21"/>
          <w:szCs w:val="21"/>
          <w:u w:val="single"/>
        </w:rPr>
      </w:pPr>
      <w:r w:rsidRPr="008D0AA3">
        <w:rPr>
          <w:rFonts w:ascii="Arial" w:hAnsi="Arial"/>
          <w:b/>
          <w:color w:val="000000"/>
          <w:sz w:val="21"/>
          <w:szCs w:val="21"/>
          <w:u w:val="single"/>
        </w:rPr>
        <w:t>Período de Garantía</w:t>
      </w:r>
    </w:p>
    <w:p w:rsidR="00BE5206" w:rsidRPr="008D0AA3" w:rsidRDefault="00BE5206" w:rsidP="008D0AA3">
      <w:pPr>
        <w:pStyle w:val="BodyText21"/>
        <w:spacing w:line="250" w:lineRule="auto"/>
        <w:ind w:left="709"/>
        <w:rPr>
          <w:rFonts w:ascii="Arial" w:hAnsi="Arial"/>
          <w:color w:val="000000"/>
          <w:sz w:val="21"/>
          <w:szCs w:val="21"/>
        </w:rPr>
      </w:pPr>
      <w:r w:rsidRPr="008D0AA3">
        <w:rPr>
          <w:rFonts w:ascii="Arial" w:hAnsi="Arial"/>
          <w:color w:val="000000"/>
          <w:sz w:val="21"/>
          <w:szCs w:val="21"/>
        </w:rPr>
        <w:t>Es el lapso igual o inferior al Período de Recuperación</w:t>
      </w:r>
      <w:r w:rsidR="00CB33AE" w:rsidRPr="008D0AA3">
        <w:rPr>
          <w:rFonts w:ascii="Arial" w:hAnsi="Arial"/>
          <w:color w:val="000000"/>
          <w:sz w:val="21"/>
          <w:szCs w:val="21"/>
        </w:rPr>
        <w:t xml:space="preserve">, durante el cual se aplica </w:t>
      </w:r>
      <w:r w:rsidRPr="008D0AA3">
        <w:rPr>
          <w:rFonts w:ascii="Arial" w:hAnsi="Arial" w:cs="Arial"/>
          <w:color w:val="000000"/>
          <w:sz w:val="21"/>
          <w:szCs w:val="21"/>
        </w:rPr>
        <w:t>l</w:t>
      </w:r>
      <w:r w:rsidR="00CB33AE" w:rsidRPr="008D0AA3">
        <w:rPr>
          <w:rFonts w:ascii="Arial" w:hAnsi="Arial" w:cs="Arial"/>
          <w:color w:val="000000"/>
          <w:sz w:val="21"/>
          <w:szCs w:val="21"/>
        </w:rPr>
        <w:t>a</w:t>
      </w:r>
      <w:r w:rsidRPr="008D0AA3">
        <w:rPr>
          <w:rFonts w:ascii="Arial" w:hAnsi="Arial" w:cs="Arial"/>
          <w:color w:val="000000"/>
          <w:sz w:val="21"/>
          <w:szCs w:val="21"/>
        </w:rPr>
        <w:t xml:space="preserve"> </w:t>
      </w:r>
      <w:r w:rsidR="00CB33AE" w:rsidRPr="008D0AA3">
        <w:rPr>
          <w:rFonts w:ascii="Arial" w:hAnsi="Arial" w:cs="Arial"/>
          <w:color w:val="000000"/>
          <w:sz w:val="21"/>
          <w:szCs w:val="21"/>
        </w:rPr>
        <w:t>Remuneración Garantizada</w:t>
      </w:r>
      <w:r w:rsidRPr="008D0AA3">
        <w:rPr>
          <w:rFonts w:ascii="Arial" w:hAnsi="Arial"/>
          <w:color w:val="000000"/>
          <w:sz w:val="21"/>
          <w:szCs w:val="21"/>
        </w:rPr>
        <w:t xml:space="preserve"> otorgado en mérito de la Ley N° 29852, para la recuperación del Costo del Servicio. </w:t>
      </w:r>
    </w:p>
    <w:p w:rsidR="00BE5206" w:rsidRDefault="00BE5206" w:rsidP="008D0AA3">
      <w:pPr>
        <w:pStyle w:val="BodyText21"/>
        <w:spacing w:line="250" w:lineRule="auto"/>
        <w:ind w:left="709"/>
        <w:rPr>
          <w:rFonts w:ascii="Arial" w:hAnsi="Arial"/>
          <w:color w:val="000000"/>
          <w:sz w:val="21"/>
          <w:szCs w:val="21"/>
        </w:rPr>
      </w:pPr>
      <w:r w:rsidRPr="008D0AA3">
        <w:rPr>
          <w:rFonts w:ascii="Arial" w:hAnsi="Arial"/>
          <w:color w:val="000000"/>
          <w:sz w:val="21"/>
          <w:szCs w:val="21"/>
        </w:rPr>
        <w:t xml:space="preserve">El Período de Garantía culmina según lo previsto en el Contrato. </w:t>
      </w:r>
    </w:p>
    <w:p w:rsidR="002F6DD7" w:rsidRPr="008D0AA3" w:rsidRDefault="002F6DD7" w:rsidP="008D0AA3">
      <w:pPr>
        <w:pStyle w:val="BodyText21"/>
        <w:spacing w:line="250" w:lineRule="auto"/>
        <w:ind w:left="709"/>
        <w:rPr>
          <w:rFonts w:ascii="Arial" w:hAnsi="Arial"/>
          <w:color w:val="000000"/>
          <w:sz w:val="21"/>
          <w:szCs w:val="21"/>
        </w:rPr>
      </w:pPr>
    </w:p>
    <w:p w:rsidR="00BE5206" w:rsidRPr="008D0AA3" w:rsidRDefault="00BE5206" w:rsidP="008D0AA3">
      <w:pPr>
        <w:pStyle w:val="BodyText21"/>
        <w:spacing w:line="250" w:lineRule="auto"/>
        <w:ind w:left="709"/>
        <w:rPr>
          <w:rFonts w:ascii="Arial" w:hAnsi="Arial"/>
          <w:b/>
          <w:color w:val="000000"/>
          <w:sz w:val="21"/>
          <w:szCs w:val="21"/>
          <w:u w:val="single"/>
        </w:rPr>
      </w:pPr>
      <w:r w:rsidRPr="008D0AA3">
        <w:rPr>
          <w:rFonts w:ascii="Arial" w:hAnsi="Arial"/>
          <w:b/>
          <w:color w:val="000000"/>
          <w:sz w:val="21"/>
          <w:szCs w:val="21"/>
          <w:u w:val="single"/>
        </w:rPr>
        <w:t>Período de Recuperación</w:t>
      </w:r>
    </w:p>
    <w:p w:rsidR="00BE5206" w:rsidRPr="008D0AA3" w:rsidRDefault="00BE5206" w:rsidP="008D0AA3">
      <w:pPr>
        <w:pStyle w:val="BodyText21"/>
        <w:spacing w:line="250" w:lineRule="auto"/>
        <w:ind w:left="709"/>
        <w:rPr>
          <w:rFonts w:ascii="Arial" w:hAnsi="Arial"/>
          <w:color w:val="000000"/>
          <w:sz w:val="21"/>
          <w:szCs w:val="21"/>
        </w:rPr>
      </w:pPr>
      <w:r w:rsidRPr="008D0AA3">
        <w:rPr>
          <w:rFonts w:ascii="Arial" w:hAnsi="Arial"/>
          <w:color w:val="000000"/>
          <w:sz w:val="21"/>
          <w:szCs w:val="21"/>
        </w:rPr>
        <w:t>Es el plazo de veinte (20) años contado desde la Puesta en Operación Comercial.</w:t>
      </w:r>
    </w:p>
    <w:p w:rsidR="00BE5206" w:rsidRPr="008D0AA3" w:rsidRDefault="00BE5206" w:rsidP="008D0AA3">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ind w:left="709" w:right="-1"/>
        <w:rPr>
          <w:rFonts w:ascii="Arial" w:hAnsi="Arial"/>
          <w:color w:val="000000"/>
          <w:sz w:val="21"/>
          <w:szCs w:val="21"/>
        </w:rPr>
      </w:pPr>
    </w:p>
    <w:p w:rsidR="00BE5206" w:rsidRPr="008D0AA3" w:rsidRDefault="00BE5206" w:rsidP="008D0AA3">
      <w:pPr>
        <w:keepNext/>
        <w:tabs>
          <w:tab w:val="clear" w:pos="567"/>
          <w:tab w:val="clear" w:pos="1134"/>
          <w:tab w:val="clear" w:pos="1701"/>
          <w:tab w:val="clear" w:pos="2268"/>
          <w:tab w:val="clear" w:pos="2835"/>
          <w:tab w:val="left" w:pos="1843"/>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Persona</w:t>
      </w:r>
    </w:p>
    <w:p w:rsidR="00BE5206" w:rsidRPr="008D0AA3" w:rsidRDefault="00BE5206" w:rsidP="008D0AA3">
      <w:pPr>
        <w:tabs>
          <w:tab w:val="clear" w:pos="567"/>
          <w:tab w:val="clear" w:pos="1134"/>
          <w:tab w:val="clear" w:pos="1701"/>
          <w:tab w:val="clear" w:pos="2268"/>
          <w:tab w:val="clear" w:pos="2835"/>
          <w:tab w:val="left" w:pos="1843"/>
        </w:tabs>
        <w:spacing w:line="250" w:lineRule="auto"/>
        <w:ind w:left="709" w:right="-1"/>
        <w:jc w:val="both"/>
        <w:rPr>
          <w:rFonts w:ascii="Arial" w:hAnsi="Arial"/>
          <w:color w:val="000000"/>
          <w:sz w:val="21"/>
          <w:szCs w:val="21"/>
        </w:rPr>
      </w:pPr>
      <w:r w:rsidRPr="008D0AA3">
        <w:rPr>
          <w:rFonts w:ascii="Arial" w:hAnsi="Arial"/>
          <w:color w:val="000000"/>
          <w:sz w:val="21"/>
          <w:szCs w:val="21"/>
        </w:rPr>
        <w:t>Es cualquier persona natural o jurídica, nacional o extranjera, que puede realizar actos jurídicos y asumir obligaciones.</w:t>
      </w:r>
    </w:p>
    <w:p w:rsidR="00BE5206" w:rsidRPr="008D0AA3" w:rsidRDefault="00BE5206" w:rsidP="008D0AA3">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1843"/>
        </w:tabs>
        <w:spacing w:line="250" w:lineRule="auto"/>
        <w:ind w:left="709" w:right="-1"/>
        <w:rPr>
          <w:rFonts w:ascii="Arial" w:hAnsi="Arial"/>
          <w:color w:val="000000"/>
          <w:sz w:val="21"/>
          <w:szCs w:val="21"/>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Planta de Abastecimiento y Despacho de GLP</w:t>
      </w: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 xml:space="preserve">Instalación donde se ha construido las facilidades para contar con el Almacenamiento de Seguridad y para permitir el Despacho de GLP. </w:t>
      </w: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 xml:space="preserve">Plazo del Contrato </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Tendrá el significado que se le asigna en la cláusula 2.</w:t>
      </w:r>
    </w:p>
    <w:p w:rsidR="00BE5206" w:rsidRPr="008D0AA3" w:rsidRDefault="00BE5206" w:rsidP="008D0AA3">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ind w:left="709" w:right="-1"/>
        <w:rPr>
          <w:rFonts w:ascii="Arial" w:hAnsi="Arial"/>
          <w:color w:val="000000"/>
          <w:sz w:val="21"/>
          <w:szCs w:val="21"/>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Puesta en Operación Comercial (</w:t>
      </w:r>
      <w:proofErr w:type="spellStart"/>
      <w:r w:rsidRPr="008D0AA3">
        <w:rPr>
          <w:rFonts w:ascii="Arial" w:hAnsi="Arial"/>
          <w:b/>
          <w:color w:val="000000"/>
          <w:sz w:val="21"/>
          <w:szCs w:val="21"/>
          <w:u w:val="single"/>
        </w:rPr>
        <w:t>POC</w:t>
      </w:r>
      <w:proofErr w:type="spellEnd"/>
      <w:r w:rsidRPr="008D0AA3">
        <w:rPr>
          <w:rFonts w:ascii="Arial" w:hAnsi="Arial"/>
          <w:b/>
          <w:color w:val="000000"/>
          <w:sz w:val="21"/>
          <w:szCs w:val="21"/>
          <w:u w:val="single"/>
        </w:rPr>
        <w:t>)</w:t>
      </w:r>
    </w:p>
    <w:p w:rsidR="00BE5206" w:rsidRPr="008D0AA3" w:rsidRDefault="00BE5206" w:rsidP="008D0AA3">
      <w:pPr>
        <w:pStyle w:val="Textoindependiente3"/>
        <w:tabs>
          <w:tab w:val="clear" w:pos="567"/>
          <w:tab w:val="clear" w:pos="1134"/>
          <w:tab w:val="clear" w:pos="1701"/>
          <w:tab w:val="clear" w:pos="2268"/>
          <w:tab w:val="clear" w:pos="2835"/>
        </w:tabs>
        <w:spacing w:line="250" w:lineRule="auto"/>
        <w:ind w:left="709" w:right="-1"/>
        <w:rPr>
          <w:rFonts w:ascii="Arial" w:hAnsi="Arial"/>
          <w:b w:val="0"/>
          <w:color w:val="000000"/>
          <w:sz w:val="21"/>
          <w:szCs w:val="21"/>
        </w:rPr>
      </w:pPr>
      <w:r w:rsidRPr="008D0AA3">
        <w:rPr>
          <w:rFonts w:ascii="Arial" w:hAnsi="Arial"/>
          <w:b w:val="0"/>
          <w:color w:val="000000"/>
          <w:sz w:val="21"/>
          <w:szCs w:val="21"/>
        </w:rPr>
        <w:t>Es la fecha en que se ha cumplido con los procedimientos y plazos en la cláusula 5.3  y lo establecido en el Anexo 2, a partir de la cual la Sociedad Concesionaria está en capacidad de brindar el Servicio.</w:t>
      </w: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Puntos de Recepción</w:t>
      </w:r>
    </w:p>
    <w:p w:rsidR="00BE5206" w:rsidRPr="008D0AA3" w:rsidRDefault="00BE5206" w:rsidP="008D0AA3">
      <w:pPr>
        <w:pStyle w:val="Textoindependiente3"/>
        <w:tabs>
          <w:tab w:val="clear" w:pos="567"/>
          <w:tab w:val="clear" w:pos="1134"/>
          <w:tab w:val="clear" w:pos="1701"/>
          <w:tab w:val="clear" w:pos="2268"/>
          <w:tab w:val="clear" w:pos="2835"/>
        </w:tabs>
        <w:spacing w:line="250" w:lineRule="auto"/>
        <w:ind w:left="709" w:right="-1"/>
        <w:rPr>
          <w:rFonts w:ascii="Arial" w:hAnsi="Arial"/>
          <w:sz w:val="21"/>
          <w:szCs w:val="21"/>
        </w:rPr>
      </w:pPr>
      <w:r w:rsidRPr="008D0AA3">
        <w:rPr>
          <w:rFonts w:ascii="Arial" w:hAnsi="Arial"/>
          <w:b w:val="0"/>
          <w:color w:val="000000"/>
          <w:sz w:val="21"/>
          <w:szCs w:val="21"/>
        </w:rPr>
        <w:t>Es el punto definido en el Anexo 1.</w:t>
      </w: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Reglamento</w:t>
      </w:r>
    </w:p>
    <w:p w:rsidR="00BE5206" w:rsidRPr="008D0AA3" w:rsidRDefault="00BE5206" w:rsidP="008D0AA3">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ind w:left="709" w:right="-1"/>
        <w:rPr>
          <w:rFonts w:ascii="Arial" w:hAnsi="Arial"/>
          <w:color w:val="000000"/>
          <w:sz w:val="21"/>
          <w:szCs w:val="21"/>
        </w:rPr>
      </w:pPr>
      <w:r w:rsidRPr="008D0AA3">
        <w:rPr>
          <w:rFonts w:ascii="Arial" w:hAnsi="Arial"/>
          <w:color w:val="000000"/>
          <w:sz w:val="21"/>
          <w:szCs w:val="21"/>
        </w:rPr>
        <w:t>Es el Reglamento de Transporte de Hidrocarburos por Ductos aprobado por el Decreto Supremo N° 081-2007-EM y sus normas modificatorias, complementarias o sustitutorias.</w:t>
      </w:r>
    </w:p>
    <w:p w:rsidR="00BE5206" w:rsidRPr="008D0AA3" w:rsidRDefault="00BE5206" w:rsidP="008D0AA3">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ind w:left="709" w:right="-1"/>
        <w:rPr>
          <w:rFonts w:ascii="Arial" w:hAnsi="Arial"/>
          <w:color w:val="000000"/>
          <w:sz w:val="21"/>
          <w:szCs w:val="21"/>
        </w:rPr>
      </w:pPr>
    </w:p>
    <w:p w:rsidR="00BE5206" w:rsidRPr="008D0AA3" w:rsidRDefault="00BE5206" w:rsidP="008D0AA3">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ind w:left="709" w:right="-1"/>
        <w:rPr>
          <w:rFonts w:ascii="Arial" w:hAnsi="Arial"/>
          <w:b/>
          <w:color w:val="000000"/>
          <w:sz w:val="21"/>
          <w:szCs w:val="21"/>
          <w:u w:val="single"/>
        </w:rPr>
      </w:pPr>
      <w:r w:rsidRPr="008D0AA3">
        <w:rPr>
          <w:rFonts w:ascii="Arial" w:hAnsi="Arial"/>
          <w:b/>
          <w:color w:val="000000"/>
          <w:sz w:val="21"/>
          <w:szCs w:val="21"/>
          <w:u w:val="single"/>
        </w:rPr>
        <w:t>Reglamento de la Ley 29970</w:t>
      </w:r>
    </w:p>
    <w:p w:rsidR="00BE5206" w:rsidRPr="008D0AA3" w:rsidRDefault="00BE5206" w:rsidP="008D0AA3">
      <w:pPr>
        <w:pStyle w:val="Textoindependiente3"/>
        <w:tabs>
          <w:tab w:val="clear" w:pos="567"/>
          <w:tab w:val="clear" w:pos="1134"/>
          <w:tab w:val="clear" w:pos="1701"/>
          <w:tab w:val="clear" w:pos="2268"/>
          <w:tab w:val="clear" w:pos="2835"/>
          <w:tab w:val="left" w:pos="1843"/>
        </w:tabs>
        <w:spacing w:line="250" w:lineRule="auto"/>
        <w:ind w:left="709" w:right="-1"/>
        <w:rPr>
          <w:rFonts w:ascii="Arial" w:hAnsi="Arial"/>
          <w:b w:val="0"/>
          <w:color w:val="000000"/>
          <w:sz w:val="21"/>
          <w:szCs w:val="21"/>
          <w:lang w:val="es-ES"/>
        </w:rPr>
      </w:pPr>
      <w:r w:rsidRPr="008D0AA3">
        <w:rPr>
          <w:rFonts w:ascii="Arial" w:hAnsi="Arial"/>
          <w:b w:val="0"/>
          <w:color w:val="000000"/>
          <w:sz w:val="21"/>
          <w:szCs w:val="21"/>
        </w:rPr>
        <w:t>Es el Reglamento de la Ley N° 29970</w:t>
      </w:r>
      <w:r w:rsidRPr="008D0AA3">
        <w:rPr>
          <w:rFonts w:ascii="Arial" w:hAnsi="Arial"/>
          <w:color w:val="000000"/>
          <w:sz w:val="21"/>
          <w:szCs w:val="21"/>
        </w:rPr>
        <w:t xml:space="preserve"> </w:t>
      </w:r>
      <w:r w:rsidRPr="008D0AA3">
        <w:rPr>
          <w:rFonts w:ascii="Arial" w:hAnsi="Arial"/>
          <w:b w:val="0"/>
          <w:color w:val="000000"/>
          <w:sz w:val="21"/>
          <w:szCs w:val="21"/>
        </w:rPr>
        <w:t>–</w:t>
      </w:r>
      <w:r w:rsidRPr="008D0AA3">
        <w:rPr>
          <w:rFonts w:ascii="Arial" w:hAnsi="Arial"/>
          <w:color w:val="000000"/>
          <w:sz w:val="21"/>
          <w:szCs w:val="21"/>
        </w:rPr>
        <w:t xml:space="preserve"> </w:t>
      </w:r>
      <w:r w:rsidRPr="008D0AA3">
        <w:rPr>
          <w:rFonts w:ascii="Arial" w:hAnsi="Arial"/>
          <w:b w:val="0"/>
          <w:color w:val="000000"/>
          <w:sz w:val="21"/>
          <w:szCs w:val="21"/>
          <w:lang w:val="es-ES"/>
        </w:rPr>
        <w:t>Ley que afianza la seguridad energética y promueve el desarrollo del polo petroquímico del sur del país, aprobado por Decreto Supremo N° 005-2014-EM y sus normas modificatorias, complementarias o sustitutorias.</w:t>
      </w:r>
    </w:p>
    <w:p w:rsidR="00BE5206" w:rsidRPr="008D0AA3" w:rsidRDefault="00BE5206" w:rsidP="008D0AA3">
      <w:pPr>
        <w:keepNext/>
        <w:tabs>
          <w:tab w:val="clear" w:pos="567"/>
          <w:tab w:val="clear" w:pos="1134"/>
          <w:tab w:val="clear" w:pos="1701"/>
          <w:tab w:val="clear" w:pos="2268"/>
          <w:tab w:val="clear" w:pos="2835"/>
        </w:tabs>
        <w:spacing w:line="250" w:lineRule="auto"/>
        <w:ind w:right="-1"/>
        <w:jc w:val="both"/>
        <w:rPr>
          <w:rFonts w:ascii="Arial" w:hAnsi="Arial"/>
          <w:sz w:val="21"/>
          <w:szCs w:val="21"/>
        </w:rPr>
      </w:pPr>
    </w:p>
    <w:p w:rsidR="00AE1DFB" w:rsidRPr="008D0AA3" w:rsidRDefault="00AE1DFB" w:rsidP="008D0AA3">
      <w:pPr>
        <w:tabs>
          <w:tab w:val="clear" w:pos="567"/>
          <w:tab w:val="clear" w:pos="1134"/>
          <w:tab w:val="clear" w:pos="1701"/>
          <w:tab w:val="clear" w:pos="2268"/>
          <w:tab w:val="clear" w:pos="2835"/>
          <w:tab w:val="left" w:pos="1843"/>
          <w:tab w:val="left" w:pos="8505"/>
        </w:tabs>
        <w:spacing w:line="250" w:lineRule="auto"/>
        <w:ind w:left="709" w:right="-1"/>
        <w:jc w:val="both"/>
        <w:rPr>
          <w:rFonts w:ascii="Arial" w:hAnsi="Arial" w:cs="Arial"/>
          <w:color w:val="000000"/>
          <w:sz w:val="21"/>
          <w:szCs w:val="21"/>
        </w:rPr>
      </w:pPr>
      <w:r w:rsidRPr="008D0AA3">
        <w:rPr>
          <w:rFonts w:ascii="Arial" w:hAnsi="Arial" w:cs="Arial"/>
          <w:b/>
          <w:color w:val="000000"/>
          <w:sz w:val="21"/>
          <w:szCs w:val="21"/>
          <w:u w:val="single"/>
        </w:rPr>
        <w:t>Remuneración Garantizada</w:t>
      </w:r>
    </w:p>
    <w:p w:rsidR="00AE1DFB" w:rsidRPr="008D0AA3" w:rsidRDefault="00AE1DFB" w:rsidP="008D0AA3">
      <w:pPr>
        <w:pStyle w:val="Textoindependiente2"/>
        <w:pBdr>
          <w:top w:val="none" w:sz="0" w:space="0" w:color="auto"/>
        </w:pBdr>
        <w:tabs>
          <w:tab w:val="clear" w:pos="567"/>
          <w:tab w:val="clear" w:pos="1134"/>
          <w:tab w:val="clear" w:pos="1701"/>
          <w:tab w:val="clear" w:pos="2268"/>
          <w:tab w:val="clear" w:pos="2835"/>
          <w:tab w:val="left" w:pos="1843"/>
          <w:tab w:val="left" w:pos="8505"/>
        </w:tabs>
        <w:spacing w:line="250" w:lineRule="auto"/>
        <w:ind w:left="709" w:right="-1"/>
        <w:jc w:val="left"/>
        <w:rPr>
          <w:b w:val="0"/>
          <w:color w:val="000000"/>
          <w:sz w:val="21"/>
          <w:szCs w:val="21"/>
        </w:rPr>
      </w:pPr>
      <w:r w:rsidRPr="008D0AA3">
        <w:rPr>
          <w:b w:val="0"/>
          <w:color w:val="000000"/>
          <w:sz w:val="21"/>
          <w:szCs w:val="21"/>
        </w:rPr>
        <w:t>Es el mecanismo previsto en la cláusula 12.</w:t>
      </w:r>
    </w:p>
    <w:p w:rsidR="00AE1DFB" w:rsidRPr="008D0AA3" w:rsidRDefault="00AE1DFB" w:rsidP="008D0AA3">
      <w:pPr>
        <w:pStyle w:val="Textoindependiente2"/>
        <w:pBdr>
          <w:top w:val="none" w:sz="0" w:space="0" w:color="auto"/>
        </w:pBdr>
        <w:tabs>
          <w:tab w:val="clear" w:pos="567"/>
          <w:tab w:val="clear" w:pos="1134"/>
          <w:tab w:val="clear" w:pos="1701"/>
          <w:tab w:val="clear" w:pos="2268"/>
          <w:tab w:val="clear" w:pos="2835"/>
          <w:tab w:val="left" w:pos="1843"/>
          <w:tab w:val="left" w:pos="8505"/>
        </w:tabs>
        <w:spacing w:line="250" w:lineRule="auto"/>
        <w:ind w:left="709" w:right="-1"/>
        <w:jc w:val="left"/>
        <w:rPr>
          <w:b w:val="0"/>
          <w:color w:val="000000"/>
          <w:sz w:val="21"/>
          <w:szCs w:val="21"/>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 xml:space="preserve">Servicio o Servicio de Transporte y Despacho de GLP </w:t>
      </w:r>
    </w:p>
    <w:p w:rsidR="00BE5206" w:rsidRPr="008D0AA3" w:rsidRDefault="00BE5206" w:rsidP="008D0AA3">
      <w:pPr>
        <w:pStyle w:val="Textoindependiente3"/>
        <w:widowControl w:val="0"/>
        <w:tabs>
          <w:tab w:val="clear" w:pos="567"/>
          <w:tab w:val="clear" w:pos="1134"/>
          <w:tab w:val="clear" w:pos="1701"/>
          <w:tab w:val="clear" w:pos="2268"/>
          <w:tab w:val="clear" w:pos="2835"/>
        </w:tabs>
        <w:spacing w:line="250" w:lineRule="auto"/>
        <w:ind w:left="709" w:right="-1"/>
        <w:rPr>
          <w:rFonts w:ascii="Arial" w:hAnsi="Arial"/>
          <w:b w:val="0"/>
          <w:color w:val="000000"/>
          <w:sz w:val="21"/>
          <w:szCs w:val="21"/>
        </w:rPr>
      </w:pPr>
      <w:r w:rsidRPr="008D0AA3">
        <w:rPr>
          <w:rFonts w:ascii="Arial" w:hAnsi="Arial"/>
          <w:b w:val="0"/>
          <w:color w:val="000000"/>
          <w:sz w:val="21"/>
          <w:szCs w:val="21"/>
        </w:rPr>
        <w:t>Es el servicio prestado por la Sociedad Concesionaria que le permite recibir, transportar por ductos, y despachar volúmenes de GLP, mediante la infraestructura que hace parte del Sistema de Abastecimiento de GLP.</w:t>
      </w:r>
    </w:p>
    <w:p w:rsidR="00BE5206" w:rsidRPr="008D0AA3" w:rsidRDefault="00BE5206" w:rsidP="008D0AA3">
      <w:pPr>
        <w:pStyle w:val="Textoindependiente3"/>
        <w:widowControl w:val="0"/>
        <w:tabs>
          <w:tab w:val="clear" w:pos="567"/>
          <w:tab w:val="clear" w:pos="1134"/>
          <w:tab w:val="clear" w:pos="1701"/>
          <w:tab w:val="clear" w:pos="2268"/>
          <w:tab w:val="clear" w:pos="2835"/>
        </w:tabs>
        <w:spacing w:line="250" w:lineRule="auto"/>
        <w:ind w:left="709" w:right="-1"/>
        <w:rPr>
          <w:rFonts w:ascii="Arial" w:hAnsi="Arial"/>
          <w:b w:val="0"/>
          <w:color w:val="000000"/>
          <w:sz w:val="21"/>
          <w:szCs w:val="21"/>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lastRenderedPageBreak/>
        <w:t>Servidumbres</w:t>
      </w:r>
    </w:p>
    <w:p w:rsidR="00BE5206" w:rsidRPr="008D0AA3" w:rsidRDefault="00BE5206" w:rsidP="008D0AA3">
      <w:pPr>
        <w:pStyle w:val="Textoindependiente2"/>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rPr>
      </w:pPr>
      <w:r w:rsidRPr="008D0AA3">
        <w:rPr>
          <w:b w:val="0"/>
          <w:color w:val="000000"/>
          <w:sz w:val="21"/>
          <w:szCs w:val="21"/>
        </w:rPr>
        <w:t>Son las servidumbres de paso, de tránsito o para la ocupación de bienes públicos o de propiedad privada, que adquiere la Sociedad Concesionaria conforme al Reglamento y las Leyes Aplicables, que sean necesarios para que pueda cumplir sus obligaciones en el Contrato. Forman parte de los Bienes de la Concesión.</w:t>
      </w:r>
    </w:p>
    <w:p w:rsidR="00BE5206" w:rsidRPr="008D0AA3" w:rsidRDefault="00BE5206" w:rsidP="008D0AA3">
      <w:pPr>
        <w:pStyle w:val="Textoindependiente2"/>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rPr>
      </w:pPr>
      <w:r w:rsidRPr="008D0AA3">
        <w:rPr>
          <w:b w:val="0"/>
          <w:color w:val="000000"/>
          <w:sz w:val="21"/>
          <w:szCs w:val="21"/>
        </w:rPr>
        <w:t>Esta definición incluye también todo derecho de paso necesario para la obtención del derecho de vía que permita la ejecución del Sistema de Abastecimiento de GLP.</w:t>
      </w:r>
    </w:p>
    <w:p w:rsidR="00BE5206" w:rsidRPr="008D0AA3" w:rsidRDefault="00BE5206" w:rsidP="008D0AA3">
      <w:pPr>
        <w:pStyle w:val="Textoindependiente2"/>
        <w:pBdr>
          <w:top w:val="none" w:sz="0" w:space="0" w:color="auto"/>
        </w:pBdr>
        <w:tabs>
          <w:tab w:val="clear" w:pos="567"/>
          <w:tab w:val="clear" w:pos="1134"/>
          <w:tab w:val="clear" w:pos="1701"/>
          <w:tab w:val="clear" w:pos="2268"/>
          <w:tab w:val="clear" w:pos="2835"/>
        </w:tabs>
        <w:spacing w:line="250" w:lineRule="auto"/>
        <w:ind w:left="709" w:right="-1"/>
        <w:jc w:val="both"/>
        <w:rPr>
          <w:color w:val="000000"/>
          <w:sz w:val="21"/>
          <w:szCs w:val="21"/>
        </w:rPr>
      </w:pPr>
    </w:p>
    <w:p w:rsidR="00BE5206" w:rsidRPr="008D0AA3" w:rsidRDefault="00BE5206" w:rsidP="008D0AA3">
      <w:pPr>
        <w:pStyle w:val="Textoindependiente2"/>
        <w:pBdr>
          <w:top w:val="none" w:sz="0" w:space="0" w:color="auto"/>
        </w:pBdr>
        <w:tabs>
          <w:tab w:val="clear" w:pos="567"/>
          <w:tab w:val="clear" w:pos="1134"/>
          <w:tab w:val="clear" w:pos="1701"/>
          <w:tab w:val="clear" w:pos="2268"/>
          <w:tab w:val="clear" w:pos="2835"/>
        </w:tabs>
        <w:spacing w:line="250" w:lineRule="auto"/>
        <w:ind w:left="709" w:right="-1"/>
        <w:jc w:val="both"/>
        <w:rPr>
          <w:color w:val="000000"/>
          <w:sz w:val="21"/>
          <w:szCs w:val="21"/>
          <w:u w:val="single"/>
        </w:rPr>
      </w:pPr>
      <w:r w:rsidRPr="008D0AA3">
        <w:rPr>
          <w:color w:val="000000"/>
          <w:sz w:val="21"/>
          <w:szCs w:val="21"/>
          <w:u w:val="single"/>
        </w:rPr>
        <w:t>Sistema de Abastecimiento de GLP</w:t>
      </w:r>
    </w:p>
    <w:p w:rsidR="00BE5206" w:rsidRPr="008D0AA3" w:rsidRDefault="00BE5206" w:rsidP="008D0AA3">
      <w:pPr>
        <w:pStyle w:val="Textoindependiente2"/>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rPr>
      </w:pPr>
      <w:r w:rsidRPr="008D0AA3">
        <w:rPr>
          <w:b w:val="0"/>
          <w:color w:val="000000"/>
          <w:sz w:val="21"/>
          <w:szCs w:val="21"/>
        </w:rPr>
        <w:t xml:space="preserve">Son los Bienes de la Concesión tales como el Sistema de Transporte de GLP y la Planta de Almacenamiento y Despacho de GLP, entre otros, que son operados y explotados por la Sociedad Concesionaria para el transporte, almacenamiento y despacho de GLP bajo los términos del Contrato, el Reglamento, el </w:t>
      </w:r>
      <w:proofErr w:type="spellStart"/>
      <w:r w:rsidRPr="008D0AA3">
        <w:rPr>
          <w:b w:val="0"/>
          <w:color w:val="000000"/>
          <w:sz w:val="21"/>
          <w:szCs w:val="21"/>
        </w:rPr>
        <w:t>TUO</w:t>
      </w:r>
      <w:proofErr w:type="spellEnd"/>
      <w:r w:rsidRPr="008D0AA3">
        <w:rPr>
          <w:b w:val="0"/>
          <w:color w:val="000000"/>
          <w:sz w:val="21"/>
          <w:szCs w:val="21"/>
        </w:rPr>
        <w:t xml:space="preserve"> y las Leyes Aplicables; y que son utilizados en parte para la prestación del Servicio.</w:t>
      </w: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Sistema de Transporte de GLP</w:t>
      </w: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Son los Bienes de la Concesión tales como los ductos, estaciones de bombeo, estaciones de medición, sistemas de entrega, obras, equipos, entre otros, los cuales son operados y explotados  por la Sociedad  Concesionaria  para el transporte  desde el Punto de Recepción hasta el Punto Final</w:t>
      </w:r>
      <w:r w:rsidR="00B01E74" w:rsidRPr="008D0AA3">
        <w:rPr>
          <w:rFonts w:ascii="Arial" w:hAnsi="Arial" w:cs="Arial"/>
          <w:color w:val="000000"/>
          <w:sz w:val="21"/>
          <w:szCs w:val="21"/>
        </w:rPr>
        <w:t>,</w:t>
      </w:r>
      <w:r w:rsidRPr="008D0AA3">
        <w:rPr>
          <w:rFonts w:ascii="Arial" w:hAnsi="Arial"/>
          <w:color w:val="000000"/>
          <w:sz w:val="21"/>
          <w:szCs w:val="21"/>
        </w:rPr>
        <w:t xml:space="preserve"> bajo los términos del Contrato, el Reglamento, el </w:t>
      </w:r>
      <w:proofErr w:type="spellStart"/>
      <w:r w:rsidRPr="008D0AA3">
        <w:rPr>
          <w:rFonts w:ascii="Arial" w:hAnsi="Arial"/>
          <w:color w:val="000000"/>
          <w:sz w:val="21"/>
          <w:szCs w:val="21"/>
        </w:rPr>
        <w:t>TUO</w:t>
      </w:r>
      <w:proofErr w:type="spellEnd"/>
      <w:r w:rsidRPr="008D0AA3">
        <w:rPr>
          <w:rFonts w:ascii="Arial" w:hAnsi="Arial"/>
          <w:color w:val="000000"/>
          <w:sz w:val="21"/>
          <w:szCs w:val="21"/>
        </w:rPr>
        <w:t xml:space="preserve"> y las Leyes Aplicables; y que son utilizados para la prestación del Servicio.</w:t>
      </w:r>
    </w:p>
    <w:p w:rsidR="00BE5206" w:rsidRPr="008D0AA3" w:rsidRDefault="00BE5206" w:rsidP="008D0AA3">
      <w:pPr>
        <w:pStyle w:val="Textoindependiente2"/>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rPr>
      </w:pPr>
      <w:r w:rsidRPr="008D0AA3">
        <w:rPr>
          <w:color w:val="000000"/>
          <w:sz w:val="21"/>
          <w:szCs w:val="21"/>
        </w:rPr>
        <w:t xml:space="preserve"> </w:t>
      </w: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color w:val="000000"/>
          <w:sz w:val="21"/>
          <w:szCs w:val="21"/>
          <w:u w:val="single"/>
        </w:rPr>
      </w:pPr>
      <w:r w:rsidRPr="008D0AA3">
        <w:rPr>
          <w:rFonts w:ascii="Arial" w:hAnsi="Arial"/>
          <w:b/>
          <w:color w:val="000000"/>
          <w:sz w:val="21"/>
          <w:szCs w:val="21"/>
          <w:u w:val="single"/>
        </w:rPr>
        <w:t>Sistema de Despacho</w:t>
      </w: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Son las facilidades que permiten la prestación del servicio correspondiente para el despacho del GLP a los respectivos Usuarios</w:t>
      </w: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rPr>
      </w:pPr>
      <w:r w:rsidRPr="008D0AA3">
        <w:rPr>
          <w:rFonts w:ascii="Arial" w:hAnsi="Arial"/>
          <w:b/>
          <w:color w:val="000000"/>
          <w:sz w:val="21"/>
          <w:szCs w:val="21"/>
          <w:u w:val="single"/>
        </w:rPr>
        <w:t>Sociedad Concesionaria</w:t>
      </w:r>
    </w:p>
    <w:p w:rsidR="00BE5206" w:rsidRPr="008D0AA3" w:rsidRDefault="00BE5206" w:rsidP="008D0AA3">
      <w:pPr>
        <w:pStyle w:val="Textoindependiente"/>
        <w:tabs>
          <w:tab w:val="clear" w:pos="567"/>
          <w:tab w:val="clear" w:pos="1134"/>
          <w:tab w:val="clear" w:pos="1701"/>
          <w:tab w:val="clear" w:pos="2268"/>
          <w:tab w:val="clear" w:pos="2835"/>
        </w:tabs>
        <w:spacing w:line="250" w:lineRule="auto"/>
        <w:ind w:left="709"/>
        <w:rPr>
          <w:color w:val="000000"/>
          <w:sz w:val="21"/>
          <w:szCs w:val="21"/>
          <w:lang w:val="es-PE"/>
        </w:rPr>
      </w:pPr>
      <w:r w:rsidRPr="008D0AA3">
        <w:rPr>
          <w:color w:val="000000"/>
          <w:sz w:val="21"/>
          <w:szCs w:val="21"/>
          <w:lang w:val="es-PE"/>
        </w:rPr>
        <w:t>Es la titular de la Concesión que ha accedido a la misma a través del Concurso.</w:t>
      </w:r>
    </w:p>
    <w:p w:rsidR="00B01E74" w:rsidRPr="008D0AA3" w:rsidRDefault="00B01E74" w:rsidP="008D0AA3">
      <w:pPr>
        <w:pStyle w:val="Textoindependiente"/>
        <w:tabs>
          <w:tab w:val="clear" w:pos="567"/>
          <w:tab w:val="clear" w:pos="1134"/>
          <w:tab w:val="clear" w:pos="1701"/>
          <w:tab w:val="clear" w:pos="2268"/>
          <w:tab w:val="clear" w:pos="2835"/>
        </w:tabs>
        <w:spacing w:line="250" w:lineRule="auto"/>
        <w:rPr>
          <w:b/>
          <w:color w:val="000000"/>
          <w:sz w:val="21"/>
          <w:szCs w:val="21"/>
          <w:u w:val="single"/>
          <w:lang w:val="es-PE"/>
        </w:rPr>
      </w:pPr>
    </w:p>
    <w:p w:rsidR="00BE5206" w:rsidRPr="008D0AA3" w:rsidRDefault="00BE5206" w:rsidP="008D0AA3">
      <w:pPr>
        <w:tabs>
          <w:tab w:val="clear" w:pos="567"/>
          <w:tab w:val="clear" w:pos="1134"/>
          <w:tab w:val="clear" w:pos="1701"/>
          <w:tab w:val="clear" w:pos="2268"/>
          <w:tab w:val="clear" w:pos="2835"/>
        </w:tabs>
        <w:spacing w:line="250" w:lineRule="auto"/>
        <w:ind w:left="709" w:right="-1"/>
        <w:rPr>
          <w:rFonts w:ascii="Arial" w:hAnsi="Arial"/>
          <w:b/>
          <w:color w:val="000000"/>
          <w:sz w:val="21"/>
          <w:szCs w:val="21"/>
        </w:rPr>
      </w:pPr>
      <w:r w:rsidRPr="008D0AA3">
        <w:rPr>
          <w:rFonts w:ascii="Arial" w:hAnsi="Arial"/>
          <w:b/>
          <w:color w:val="000000"/>
          <w:sz w:val="21"/>
          <w:szCs w:val="21"/>
          <w:u w:val="single"/>
        </w:rPr>
        <w:t>Suspensión</w:t>
      </w:r>
    </w:p>
    <w:p w:rsidR="00BE5206" w:rsidRPr="008D0AA3" w:rsidRDefault="00BE5206" w:rsidP="008D0AA3">
      <w:pPr>
        <w:pStyle w:val="Textoindependiente2"/>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rPr>
      </w:pPr>
      <w:r w:rsidRPr="008D0AA3">
        <w:rPr>
          <w:b w:val="0"/>
          <w:color w:val="000000"/>
          <w:sz w:val="21"/>
          <w:szCs w:val="21"/>
        </w:rPr>
        <w:t>Es la suspensión de las actividades como resultado de la ocurrencia de cualquier Causal de Suspensión de acuerdo a lo previsto por este Contrato o por las Leyes Aplicables.</w:t>
      </w:r>
    </w:p>
    <w:p w:rsidR="00BE5206" w:rsidRPr="008D0AA3" w:rsidRDefault="00BE5206" w:rsidP="008D0AA3">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ind w:left="709" w:right="-1"/>
        <w:rPr>
          <w:rFonts w:ascii="Arial" w:hAnsi="Arial"/>
          <w:color w:val="000000"/>
          <w:sz w:val="21"/>
          <w:szCs w:val="21"/>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 xml:space="preserve">Tabla de Penalidades </w:t>
      </w:r>
    </w:p>
    <w:p w:rsidR="00BE5206" w:rsidRPr="008D0AA3" w:rsidRDefault="00BE5206" w:rsidP="008D0AA3">
      <w:pPr>
        <w:pStyle w:val="Textoindependiente2"/>
        <w:widowControl w:val="0"/>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rPr>
      </w:pPr>
      <w:r w:rsidRPr="008D0AA3">
        <w:rPr>
          <w:b w:val="0"/>
          <w:color w:val="000000"/>
          <w:sz w:val="21"/>
          <w:szCs w:val="21"/>
        </w:rPr>
        <w:t>Es el documento que figura como Anexo 4 y que contiene las penalidades aplicables a la Sociedad Concesionaria conforme a lo dispuesto en este Contrato.</w:t>
      </w: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Tarifa Base del Sistema de Transporte de GLP y del Sistema de Despacho</w:t>
      </w: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 xml:space="preserve">Son las tarifas determinadas conforme a lo previsto en la cláusula 12.20 y la cláusula 12.21 respectivamente. </w:t>
      </w: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color w:val="000000"/>
          <w:sz w:val="21"/>
          <w:szCs w:val="21"/>
          <w:u w:val="single"/>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sz w:val="21"/>
          <w:szCs w:val="21"/>
        </w:rPr>
      </w:pPr>
      <w:r w:rsidRPr="008D0AA3">
        <w:rPr>
          <w:rFonts w:ascii="Arial" w:hAnsi="Arial"/>
          <w:b/>
          <w:color w:val="000000"/>
          <w:sz w:val="21"/>
          <w:szCs w:val="21"/>
          <w:u w:val="single"/>
        </w:rPr>
        <w:t>Tarifa Regulada</w:t>
      </w:r>
      <w:r w:rsidRPr="008D0AA3">
        <w:rPr>
          <w:rFonts w:ascii="Arial" w:hAnsi="Arial"/>
          <w:color w:val="000000"/>
          <w:sz w:val="21"/>
          <w:szCs w:val="21"/>
          <w:u w:val="single"/>
        </w:rPr>
        <w:t xml:space="preserve"> </w:t>
      </w:r>
    </w:p>
    <w:p w:rsidR="00BE5206" w:rsidRPr="008D0AA3" w:rsidRDefault="00BE5206" w:rsidP="008D0AA3">
      <w:pPr>
        <w:pStyle w:val="Textoindependiente2"/>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rPr>
      </w:pPr>
      <w:r w:rsidRPr="008D0AA3">
        <w:rPr>
          <w:b w:val="0"/>
          <w:color w:val="000000"/>
          <w:sz w:val="21"/>
          <w:szCs w:val="21"/>
        </w:rPr>
        <w:t>Es la prevista en la cláusula 12.</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Terminación de la Concesión</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Es el resultado de la ocurrencia de cualquiera de las causales previstas en la cláusula 18 del Contrato, que motiva la extinción de los derechos y obligaciones, l</w:t>
      </w:r>
      <w:r w:rsidR="00B01E74" w:rsidRPr="008D0AA3">
        <w:rPr>
          <w:rFonts w:ascii="Arial" w:hAnsi="Arial"/>
          <w:color w:val="000000"/>
          <w:sz w:val="21"/>
          <w:szCs w:val="21"/>
        </w:rPr>
        <w:t>egales y contractuales</w:t>
      </w:r>
      <w:r w:rsidRPr="008D0AA3">
        <w:rPr>
          <w:rFonts w:ascii="Arial" w:hAnsi="Arial"/>
          <w:color w:val="000000"/>
          <w:sz w:val="21"/>
          <w:szCs w:val="21"/>
        </w:rPr>
        <w:t xml:space="preserve"> de la Sociedad Concesionaria como titular de la Concesión, así como la extinción de los derechos y obligaciones del Concedente derivados del Contrato, sin perjuicio de las obligaciones y/o derechos que ambas Partes cumplirán o ejercerán posteriormente a dicho momento, expresamente previstos en el Contrato y en las Leyes Aplicables. </w:t>
      </w: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p>
    <w:p w:rsidR="00BE5206" w:rsidRPr="008D0AA3" w:rsidRDefault="00BE5206" w:rsidP="008D0AA3">
      <w:pPr>
        <w:keepNext/>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r w:rsidRPr="008D0AA3">
        <w:rPr>
          <w:rFonts w:ascii="Arial" w:hAnsi="Arial"/>
          <w:b/>
          <w:color w:val="000000"/>
          <w:sz w:val="21"/>
          <w:szCs w:val="21"/>
          <w:u w:val="single"/>
        </w:rPr>
        <w:t>Tipo de Cambio</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Es el tipo de cambio promedio ponderado (venta) del Dólar publicado en el diario oficial “El Peruano” por la Superintendencia de Banca, Seguros y AFP o por aquél organismo que lo sustituya.</w:t>
      </w: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b/>
          <w:color w:val="000000"/>
          <w:sz w:val="21"/>
          <w:szCs w:val="21"/>
          <w:u w:val="single"/>
        </w:rPr>
      </w:pPr>
      <w:proofErr w:type="spellStart"/>
      <w:r w:rsidRPr="008D0AA3">
        <w:rPr>
          <w:rFonts w:ascii="Arial" w:hAnsi="Arial"/>
          <w:b/>
          <w:color w:val="000000"/>
          <w:sz w:val="21"/>
          <w:szCs w:val="21"/>
          <w:u w:val="single"/>
        </w:rPr>
        <w:t>TUO</w:t>
      </w:r>
      <w:proofErr w:type="spellEnd"/>
    </w:p>
    <w:p w:rsidR="00BE5206" w:rsidRPr="008D0AA3" w:rsidRDefault="00BE5206"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 xml:space="preserve">Es el Texto Único Ordenado de las normas con rango de ley que regulan la entrega en concesión al sector privado de las obras públicas de infraestructura y de servicios públicos aprobado </w:t>
      </w:r>
      <w:r w:rsidR="00B01E74" w:rsidRPr="008D0AA3">
        <w:rPr>
          <w:rFonts w:ascii="Arial" w:hAnsi="Arial" w:cs="Arial"/>
          <w:color w:val="000000"/>
          <w:sz w:val="21"/>
          <w:szCs w:val="21"/>
        </w:rPr>
        <w:t xml:space="preserve">mediante </w:t>
      </w:r>
      <w:r w:rsidRPr="008D0AA3">
        <w:rPr>
          <w:rFonts w:ascii="Arial" w:hAnsi="Arial" w:cs="Arial"/>
          <w:color w:val="000000"/>
          <w:sz w:val="21"/>
          <w:szCs w:val="21"/>
        </w:rPr>
        <w:t>D</w:t>
      </w:r>
      <w:r w:rsidR="00B01E74" w:rsidRPr="008D0AA3">
        <w:rPr>
          <w:rFonts w:ascii="Arial" w:hAnsi="Arial" w:cs="Arial"/>
          <w:color w:val="000000"/>
          <w:sz w:val="21"/>
          <w:szCs w:val="21"/>
        </w:rPr>
        <w:t xml:space="preserve">ecreto </w:t>
      </w:r>
      <w:r w:rsidRPr="008D0AA3">
        <w:rPr>
          <w:rFonts w:ascii="Arial" w:hAnsi="Arial" w:cs="Arial"/>
          <w:color w:val="000000"/>
          <w:sz w:val="21"/>
          <w:szCs w:val="21"/>
        </w:rPr>
        <w:t>S</w:t>
      </w:r>
      <w:r w:rsidR="00B01E74" w:rsidRPr="008D0AA3">
        <w:rPr>
          <w:rFonts w:ascii="Arial" w:hAnsi="Arial" w:cs="Arial"/>
          <w:color w:val="000000"/>
          <w:sz w:val="21"/>
          <w:szCs w:val="21"/>
        </w:rPr>
        <w:t>upremo</w:t>
      </w:r>
      <w:r w:rsidRPr="008D0AA3">
        <w:rPr>
          <w:rFonts w:ascii="Arial" w:hAnsi="Arial"/>
          <w:color w:val="000000"/>
          <w:sz w:val="21"/>
          <w:szCs w:val="21"/>
        </w:rPr>
        <w:t xml:space="preserve"> N° 059-96- </w:t>
      </w:r>
      <w:proofErr w:type="spellStart"/>
      <w:r w:rsidRPr="008D0AA3">
        <w:rPr>
          <w:rFonts w:ascii="Arial" w:hAnsi="Arial"/>
          <w:color w:val="000000"/>
          <w:sz w:val="21"/>
          <w:szCs w:val="21"/>
        </w:rPr>
        <w:t>PCM</w:t>
      </w:r>
      <w:proofErr w:type="spellEnd"/>
      <w:r w:rsidRPr="008D0AA3">
        <w:rPr>
          <w:rFonts w:ascii="Arial" w:hAnsi="Arial"/>
          <w:color w:val="000000"/>
          <w:sz w:val="21"/>
          <w:szCs w:val="21"/>
        </w:rPr>
        <w:t xml:space="preserve"> y bajo cuyo ámbito se ha suscrito el Contrato.</w:t>
      </w:r>
    </w:p>
    <w:p w:rsidR="00BE5206" w:rsidRPr="008D0AA3" w:rsidRDefault="00BE5206" w:rsidP="008D0AA3">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ind w:left="709" w:right="-1"/>
        <w:rPr>
          <w:rFonts w:ascii="Arial" w:hAnsi="Arial"/>
          <w:color w:val="000000"/>
          <w:sz w:val="21"/>
          <w:szCs w:val="21"/>
        </w:rPr>
      </w:pPr>
    </w:p>
    <w:p w:rsidR="00BE5206" w:rsidRPr="008D0AA3" w:rsidRDefault="00BE5206" w:rsidP="008D0AA3">
      <w:pPr>
        <w:pStyle w:val="Textoindependiente2"/>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u w:val="single"/>
        </w:rPr>
      </w:pPr>
      <w:r w:rsidRPr="008D0AA3">
        <w:rPr>
          <w:color w:val="000000"/>
          <w:sz w:val="21"/>
          <w:szCs w:val="21"/>
          <w:u w:val="single"/>
        </w:rPr>
        <w:t>Usuario</w:t>
      </w:r>
    </w:p>
    <w:p w:rsidR="00BE5206" w:rsidRPr="008D0AA3" w:rsidRDefault="00BE5206" w:rsidP="008D0AA3">
      <w:pPr>
        <w:pStyle w:val="Textoindependiente2"/>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21"/>
          <w:szCs w:val="21"/>
          <w:u w:val="single"/>
        </w:rPr>
      </w:pPr>
      <w:r w:rsidRPr="008D0AA3">
        <w:rPr>
          <w:b w:val="0"/>
          <w:color w:val="000000"/>
          <w:sz w:val="21"/>
          <w:szCs w:val="21"/>
        </w:rPr>
        <w:t xml:space="preserve">Es la Persona que recibe el Servicio </w:t>
      </w:r>
      <w:r w:rsidR="00B01E74" w:rsidRPr="008D0AA3">
        <w:rPr>
          <w:rFonts w:cs="Arial"/>
          <w:b w:val="0"/>
          <w:color w:val="000000"/>
          <w:sz w:val="21"/>
          <w:szCs w:val="21"/>
        </w:rPr>
        <w:t>correspondiente al</w:t>
      </w:r>
      <w:r w:rsidR="00B01E74" w:rsidRPr="008D0AA3">
        <w:rPr>
          <w:b w:val="0"/>
          <w:color w:val="000000"/>
          <w:sz w:val="21"/>
          <w:szCs w:val="21"/>
        </w:rPr>
        <w:t xml:space="preserve"> </w:t>
      </w:r>
      <w:r w:rsidRPr="008D0AA3">
        <w:rPr>
          <w:b w:val="0"/>
          <w:color w:val="000000"/>
          <w:sz w:val="21"/>
          <w:szCs w:val="21"/>
        </w:rPr>
        <w:t>Transporte de GLP o/y Despacho de GLP.</w:t>
      </w:r>
    </w:p>
    <w:p w:rsidR="00BE5206" w:rsidRPr="008D0AA3" w:rsidRDefault="00BE5206"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color w:val="000000"/>
          <w:sz w:val="21"/>
          <w:szCs w:val="21"/>
          <w:u w:val="single"/>
        </w:rPr>
      </w:pPr>
    </w:p>
    <w:p w:rsidR="00BE5206" w:rsidRPr="008D0AA3" w:rsidRDefault="00BE5206"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b/>
          <w:sz w:val="21"/>
          <w:szCs w:val="21"/>
          <w:u w:val="single"/>
        </w:rPr>
        <w:t>Valor Contable</w:t>
      </w:r>
    </w:p>
    <w:p w:rsidR="00BE5206" w:rsidRPr="008D0AA3" w:rsidRDefault="00BE5206"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Independientemente del valor establecido para fines tributarios o para cualquier otro fin, para el Contrato, “valor contable” es el valor en libros expresado en dólares (de acuerdo a Estados Financieros elaborados conforme a las normas y principios generalmente aceptados en Perú), de los Bienes de la Concesión, neto de depreciaciones y amortizaciones acumuladas al momento de realizar el cálculo. Para estos efectos, la depreciación se calculará bajo el método de línea recta, para un período de veinte (20)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F03868" w:rsidRPr="008D0AA3" w:rsidRDefault="00F03868"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jc w:val="both"/>
        <w:rPr>
          <w:sz w:val="21"/>
          <w:szCs w:val="21"/>
        </w:rPr>
      </w:pPr>
    </w:p>
    <w:p w:rsidR="00F03868" w:rsidRPr="008D0AA3" w:rsidRDefault="00F03868"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jc w:val="both"/>
        <w:rPr>
          <w:sz w:val="21"/>
          <w:szCs w:val="21"/>
        </w:rPr>
      </w:pPr>
    </w:p>
    <w:p w:rsidR="00F03868" w:rsidRPr="008D0AA3" w:rsidRDefault="00F03868" w:rsidP="008D0AA3">
      <w:pPr>
        <w:pStyle w:val="Ttulo1"/>
        <w:spacing w:line="250" w:lineRule="auto"/>
        <w:jc w:val="both"/>
        <w:rPr>
          <w:rFonts w:ascii="Arial" w:hAnsi="Arial"/>
          <w:sz w:val="21"/>
          <w:szCs w:val="21"/>
        </w:rPr>
      </w:pPr>
      <w:bookmarkStart w:id="15" w:name="_Toc411256628"/>
      <w:bookmarkStart w:id="16" w:name="_Toc411257582"/>
      <w:r w:rsidRPr="008D0AA3">
        <w:rPr>
          <w:rFonts w:ascii="Arial" w:hAnsi="Arial"/>
          <w:sz w:val="21"/>
          <w:szCs w:val="21"/>
        </w:rPr>
        <w:t>CLÁUSULA SEGUNDA.- OBJETO</w:t>
      </w:r>
      <w:bookmarkEnd w:id="10"/>
      <w:bookmarkEnd w:id="11"/>
      <w:bookmarkEnd w:id="12"/>
      <w:bookmarkEnd w:id="13"/>
      <w:bookmarkEnd w:id="14"/>
      <w:r w:rsidRPr="008D0AA3">
        <w:rPr>
          <w:rFonts w:ascii="Arial" w:hAnsi="Arial"/>
          <w:sz w:val="21"/>
          <w:szCs w:val="21"/>
        </w:rPr>
        <w:t xml:space="preserve"> Y PLAZO DEL CONTRATO</w:t>
      </w:r>
      <w:bookmarkEnd w:id="15"/>
      <w:bookmarkEnd w:id="16"/>
    </w:p>
    <w:p w:rsidR="00F03868" w:rsidRPr="008D0AA3" w:rsidRDefault="00F03868"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p>
    <w:p w:rsidR="00F03868" w:rsidRPr="008D0AA3" w:rsidRDefault="00F03868" w:rsidP="008D0AA3">
      <w:pPr>
        <w:pStyle w:val="Textoindependiente2"/>
        <w:numPr>
          <w:ilvl w:val="1"/>
          <w:numId w:val="27"/>
        </w:numPr>
        <w:pBdr>
          <w:top w:val="none" w:sz="0" w:space="0" w:color="auto"/>
        </w:pBdr>
        <w:shd w:val="clear" w:color="auto" w:fill="FFFFFF"/>
        <w:tabs>
          <w:tab w:val="clear" w:pos="420"/>
          <w:tab w:val="clear" w:pos="567"/>
          <w:tab w:val="clear" w:pos="1134"/>
          <w:tab w:val="clear" w:pos="1701"/>
          <w:tab w:val="clear" w:pos="2268"/>
          <w:tab w:val="clear" w:pos="2835"/>
          <w:tab w:val="num" w:pos="709"/>
        </w:tabs>
        <w:spacing w:line="250" w:lineRule="auto"/>
        <w:ind w:left="709" w:hanging="709"/>
        <w:jc w:val="both"/>
        <w:rPr>
          <w:b w:val="0"/>
          <w:sz w:val="21"/>
          <w:szCs w:val="21"/>
        </w:rPr>
      </w:pPr>
      <w:r w:rsidRPr="008D0AA3">
        <w:rPr>
          <w:b w:val="0"/>
          <w:sz w:val="21"/>
          <w:szCs w:val="21"/>
        </w:rPr>
        <w:t xml:space="preserve">El </w:t>
      </w:r>
      <w:r w:rsidRPr="008D0AA3">
        <w:rPr>
          <w:b w:val="0"/>
          <w:color w:val="000000"/>
          <w:sz w:val="21"/>
          <w:szCs w:val="21"/>
        </w:rPr>
        <w:t xml:space="preserve">Contrato tiene por objeto establecer los derechos y obligaciones de las Partes y estipular las normas y procedimientos que regirán entre éstas para el diseño, financiamiento, construcción, operación, mantenimiento, </w:t>
      </w:r>
      <w:r w:rsidR="004B7930" w:rsidRPr="008D0AA3">
        <w:rPr>
          <w:b w:val="0"/>
          <w:color w:val="000000"/>
          <w:sz w:val="21"/>
          <w:szCs w:val="21"/>
        </w:rPr>
        <w:t xml:space="preserve">Explotación de los Bienes de la Concesión, </w:t>
      </w:r>
      <w:r w:rsidRPr="008D0AA3">
        <w:rPr>
          <w:b w:val="0"/>
          <w:color w:val="000000"/>
          <w:sz w:val="21"/>
          <w:szCs w:val="21"/>
        </w:rPr>
        <w:t>y transferencia de los Bienes de la Concesión al Estado al producirse la Terminación de la Concesión por cualquiera de las causales descritas en la cláusula 18.</w:t>
      </w:r>
    </w:p>
    <w:p w:rsidR="00F03868" w:rsidRPr="002F6DD7" w:rsidRDefault="00854718" w:rsidP="008D0AA3">
      <w:pPr>
        <w:tabs>
          <w:tab w:val="clear" w:pos="567"/>
          <w:tab w:val="clear" w:pos="1134"/>
          <w:tab w:val="clear" w:pos="1701"/>
          <w:tab w:val="clear" w:pos="2268"/>
          <w:tab w:val="clear" w:pos="2835"/>
        </w:tabs>
        <w:spacing w:line="250" w:lineRule="auto"/>
        <w:ind w:left="993" w:right="-1"/>
        <w:jc w:val="both"/>
        <w:rPr>
          <w:rFonts w:ascii="Arial" w:hAnsi="Arial"/>
          <w:sz w:val="10"/>
          <w:szCs w:val="10"/>
        </w:rPr>
      </w:pPr>
      <w:r w:rsidRPr="008D0AA3">
        <w:rPr>
          <w:rFonts w:ascii="Arial" w:hAnsi="Arial"/>
          <w:sz w:val="21"/>
          <w:szCs w:val="21"/>
        </w:rPr>
        <w:t xml:space="preserve"> </w:t>
      </w:r>
    </w:p>
    <w:p w:rsidR="00F03868" w:rsidRPr="008D0AA3" w:rsidRDefault="00F03868" w:rsidP="008D0AA3">
      <w:pPr>
        <w:tabs>
          <w:tab w:val="clear" w:pos="567"/>
          <w:tab w:val="clear" w:pos="1134"/>
          <w:tab w:val="clear" w:pos="1701"/>
          <w:tab w:val="clear" w:pos="2268"/>
          <w:tab w:val="clear" w:pos="2835"/>
        </w:tabs>
        <w:spacing w:line="250" w:lineRule="auto"/>
        <w:ind w:left="709" w:right="-1"/>
        <w:jc w:val="both"/>
        <w:rPr>
          <w:rFonts w:ascii="Arial" w:hAnsi="Arial"/>
          <w:sz w:val="21"/>
          <w:szCs w:val="21"/>
        </w:rPr>
      </w:pPr>
      <w:r w:rsidRPr="008D0AA3">
        <w:rPr>
          <w:rFonts w:ascii="Arial" w:hAnsi="Arial"/>
          <w:sz w:val="21"/>
          <w:szCs w:val="21"/>
        </w:rPr>
        <w:t xml:space="preserve">El presente Contrato responde a un esquema </w:t>
      </w:r>
      <w:proofErr w:type="spellStart"/>
      <w:r w:rsidRPr="008D0AA3">
        <w:rPr>
          <w:rFonts w:ascii="Arial" w:hAnsi="Arial"/>
          <w:sz w:val="21"/>
          <w:szCs w:val="21"/>
        </w:rPr>
        <w:t>BOOT</w:t>
      </w:r>
      <w:proofErr w:type="spellEnd"/>
      <w:r w:rsidRPr="008D0AA3">
        <w:rPr>
          <w:rFonts w:ascii="Arial" w:hAnsi="Arial"/>
          <w:sz w:val="21"/>
          <w:szCs w:val="21"/>
        </w:rPr>
        <w:t xml:space="preserve"> </w:t>
      </w:r>
      <w:r w:rsidRPr="008D0AA3">
        <w:rPr>
          <w:rFonts w:ascii="Arial" w:hAnsi="Arial"/>
          <w:i/>
          <w:sz w:val="21"/>
          <w:szCs w:val="21"/>
        </w:rPr>
        <w:t>(</w:t>
      </w:r>
      <w:proofErr w:type="spellStart"/>
      <w:r w:rsidRPr="008D0AA3">
        <w:rPr>
          <w:rFonts w:ascii="Arial" w:hAnsi="Arial"/>
          <w:i/>
          <w:sz w:val="21"/>
          <w:szCs w:val="21"/>
        </w:rPr>
        <w:t>build</w:t>
      </w:r>
      <w:proofErr w:type="spellEnd"/>
      <w:r w:rsidRPr="008D0AA3">
        <w:rPr>
          <w:rFonts w:ascii="Arial" w:hAnsi="Arial"/>
          <w:i/>
          <w:sz w:val="21"/>
          <w:szCs w:val="21"/>
        </w:rPr>
        <w:t xml:space="preserve">, </w:t>
      </w:r>
      <w:proofErr w:type="spellStart"/>
      <w:r w:rsidRPr="008D0AA3">
        <w:rPr>
          <w:rFonts w:ascii="Arial" w:hAnsi="Arial"/>
          <w:i/>
          <w:sz w:val="21"/>
          <w:szCs w:val="21"/>
        </w:rPr>
        <w:t>own</w:t>
      </w:r>
      <w:proofErr w:type="spellEnd"/>
      <w:r w:rsidRPr="008D0AA3">
        <w:rPr>
          <w:rFonts w:ascii="Arial" w:hAnsi="Arial"/>
          <w:i/>
          <w:sz w:val="21"/>
          <w:szCs w:val="21"/>
        </w:rPr>
        <w:t xml:space="preserve">, </w:t>
      </w:r>
      <w:proofErr w:type="spellStart"/>
      <w:r w:rsidRPr="008D0AA3">
        <w:rPr>
          <w:rFonts w:ascii="Arial" w:hAnsi="Arial"/>
          <w:i/>
          <w:sz w:val="21"/>
          <w:szCs w:val="21"/>
        </w:rPr>
        <w:t>operate</w:t>
      </w:r>
      <w:proofErr w:type="spellEnd"/>
      <w:r w:rsidRPr="008D0AA3">
        <w:rPr>
          <w:rFonts w:ascii="Arial" w:hAnsi="Arial"/>
          <w:i/>
          <w:sz w:val="21"/>
          <w:szCs w:val="21"/>
        </w:rPr>
        <w:t xml:space="preserve"> and transfer)</w:t>
      </w:r>
      <w:r w:rsidRPr="008D0AA3">
        <w:rPr>
          <w:rFonts w:ascii="Arial" w:hAnsi="Arial"/>
          <w:sz w:val="21"/>
          <w:szCs w:val="21"/>
        </w:rPr>
        <w:t xml:space="preserve">. En mérito de lo cual, durante el Plazo del Contrato la Sociedad Concesionaria será el propietario de los Bienes de la Concesión. Al producirse la Terminación de la Concesión, la Sociedad Concesionaria transferirá los Bienes de la Concesión conforme a lo establecido en la cláusula 18, el artículo 22° del </w:t>
      </w:r>
      <w:proofErr w:type="spellStart"/>
      <w:r w:rsidRPr="008D0AA3">
        <w:rPr>
          <w:rFonts w:ascii="Arial" w:hAnsi="Arial"/>
          <w:sz w:val="21"/>
          <w:szCs w:val="21"/>
        </w:rPr>
        <w:t>TUO</w:t>
      </w:r>
      <w:proofErr w:type="spellEnd"/>
      <w:r w:rsidRPr="008D0AA3">
        <w:rPr>
          <w:rFonts w:ascii="Arial" w:hAnsi="Arial"/>
          <w:sz w:val="21"/>
          <w:szCs w:val="21"/>
        </w:rPr>
        <w:t xml:space="preserve"> y </w:t>
      </w:r>
      <w:r w:rsidR="00EF13CA" w:rsidRPr="008D0AA3">
        <w:rPr>
          <w:rFonts w:ascii="Arial" w:hAnsi="Arial" w:cs="Arial"/>
          <w:sz w:val="21"/>
          <w:szCs w:val="21"/>
        </w:rPr>
        <w:t xml:space="preserve">conforme al procedimiento contemplado en </w:t>
      </w:r>
      <w:r w:rsidRPr="008D0AA3">
        <w:rPr>
          <w:rFonts w:ascii="Arial" w:hAnsi="Arial"/>
          <w:sz w:val="21"/>
          <w:szCs w:val="21"/>
        </w:rPr>
        <w:t>el Reglamento</w:t>
      </w:r>
      <w:r w:rsidR="004B7930" w:rsidRPr="008D0AA3">
        <w:rPr>
          <w:rFonts w:ascii="Arial" w:hAnsi="Arial"/>
          <w:sz w:val="21"/>
          <w:szCs w:val="21"/>
        </w:rPr>
        <w:t>.</w:t>
      </w:r>
    </w:p>
    <w:p w:rsidR="00F03868" w:rsidRPr="002F6DD7" w:rsidRDefault="00F03868" w:rsidP="008D0AA3">
      <w:pPr>
        <w:pStyle w:val="Textoindependiente2"/>
        <w:pBdr>
          <w:top w:val="none" w:sz="0" w:space="0" w:color="auto"/>
        </w:pBdr>
        <w:tabs>
          <w:tab w:val="clear" w:pos="567"/>
          <w:tab w:val="clear" w:pos="1134"/>
          <w:tab w:val="clear" w:pos="1701"/>
          <w:tab w:val="clear" w:pos="2268"/>
          <w:tab w:val="clear" w:pos="2835"/>
        </w:tabs>
        <w:spacing w:line="250" w:lineRule="auto"/>
        <w:ind w:left="709" w:right="-1"/>
        <w:jc w:val="both"/>
        <w:rPr>
          <w:b w:val="0"/>
          <w:color w:val="000000"/>
          <w:sz w:val="10"/>
          <w:szCs w:val="10"/>
        </w:rPr>
      </w:pPr>
    </w:p>
    <w:p w:rsidR="00F03868" w:rsidRPr="008D0AA3" w:rsidRDefault="00F03868" w:rsidP="008D0AA3">
      <w:pPr>
        <w:pStyle w:val="Textoindependiente2"/>
        <w:pBdr>
          <w:top w:val="none" w:sz="0" w:space="0" w:color="auto"/>
        </w:pBdr>
        <w:tabs>
          <w:tab w:val="clear" w:pos="567"/>
          <w:tab w:val="clear" w:pos="1134"/>
          <w:tab w:val="clear" w:pos="1701"/>
          <w:tab w:val="clear" w:pos="2268"/>
          <w:tab w:val="clear" w:pos="2835"/>
        </w:tabs>
        <w:spacing w:line="250" w:lineRule="auto"/>
        <w:ind w:left="709"/>
        <w:jc w:val="both"/>
        <w:rPr>
          <w:color w:val="000000"/>
          <w:sz w:val="21"/>
          <w:szCs w:val="21"/>
        </w:rPr>
      </w:pPr>
      <w:r w:rsidRPr="008D0AA3">
        <w:rPr>
          <w:b w:val="0"/>
          <w:color w:val="000000"/>
          <w:sz w:val="21"/>
          <w:szCs w:val="21"/>
        </w:rPr>
        <w:t xml:space="preserve">La Sociedad Concesionaria </w:t>
      </w:r>
      <w:r w:rsidRPr="008D0AA3">
        <w:rPr>
          <w:b w:val="0"/>
          <w:sz w:val="21"/>
          <w:szCs w:val="21"/>
        </w:rPr>
        <w:t xml:space="preserve">podrá contratar consultores, contratistas, subcontratistas y proveedores en los casos necesarios o los que estime conveniente, estipulándose que la Sociedad </w:t>
      </w:r>
      <w:r w:rsidRPr="008D0AA3">
        <w:rPr>
          <w:b w:val="0"/>
          <w:color w:val="000000"/>
          <w:sz w:val="21"/>
          <w:szCs w:val="21"/>
        </w:rPr>
        <w:t>Concesionaria</w:t>
      </w:r>
      <w:r w:rsidRPr="008D0AA3">
        <w:rPr>
          <w:b w:val="0"/>
          <w:sz w:val="21"/>
          <w:szCs w:val="21"/>
        </w:rPr>
        <w:t xml:space="preserve"> es el única r</w:t>
      </w:r>
      <w:r w:rsidR="00EF13CA" w:rsidRPr="008D0AA3">
        <w:rPr>
          <w:b w:val="0"/>
          <w:sz w:val="21"/>
          <w:szCs w:val="21"/>
        </w:rPr>
        <w:t>esponsable frente al Concedente</w:t>
      </w:r>
      <w:r w:rsidRPr="008D0AA3">
        <w:rPr>
          <w:b w:val="0"/>
          <w:sz w:val="21"/>
          <w:szCs w:val="21"/>
        </w:rPr>
        <w:t xml:space="preserve"> por la total y completa ejecución de las obligaciones a su cargo bajo el Contrato y las Leyes Aplicables</w:t>
      </w:r>
      <w:r w:rsidRPr="008D0AA3">
        <w:rPr>
          <w:sz w:val="21"/>
          <w:szCs w:val="21"/>
        </w:rPr>
        <w:t>.</w:t>
      </w:r>
    </w:p>
    <w:p w:rsidR="00F03868" w:rsidRPr="008D0AA3" w:rsidRDefault="00F03868"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3"/>
        <w:jc w:val="both"/>
        <w:rPr>
          <w:b w:val="0"/>
          <w:sz w:val="21"/>
          <w:szCs w:val="21"/>
        </w:rPr>
      </w:pPr>
    </w:p>
    <w:p w:rsidR="00F03868" w:rsidRPr="008D0AA3" w:rsidRDefault="00F03868" w:rsidP="002F6DD7">
      <w:pPr>
        <w:pStyle w:val="Textoindependiente2"/>
        <w:numPr>
          <w:ilvl w:val="1"/>
          <w:numId w:val="27"/>
        </w:numPr>
        <w:pBdr>
          <w:top w:val="none" w:sz="0" w:space="0" w:color="auto"/>
        </w:pBdr>
        <w:shd w:val="clear" w:color="auto" w:fill="FFFFFF"/>
        <w:tabs>
          <w:tab w:val="clear" w:pos="420"/>
          <w:tab w:val="clear" w:pos="567"/>
          <w:tab w:val="clear" w:pos="1134"/>
          <w:tab w:val="clear" w:pos="1701"/>
          <w:tab w:val="clear" w:pos="2268"/>
          <w:tab w:val="clear" w:pos="2835"/>
          <w:tab w:val="num" w:pos="709"/>
        </w:tabs>
        <w:spacing w:line="245" w:lineRule="auto"/>
        <w:ind w:left="709" w:hanging="709"/>
        <w:jc w:val="both"/>
        <w:rPr>
          <w:b w:val="0"/>
          <w:sz w:val="21"/>
          <w:szCs w:val="21"/>
        </w:rPr>
      </w:pPr>
      <w:r w:rsidRPr="008D0AA3">
        <w:rPr>
          <w:b w:val="0"/>
          <w:sz w:val="21"/>
          <w:szCs w:val="21"/>
        </w:rPr>
        <w:lastRenderedPageBreak/>
        <w:t xml:space="preserve">El plazo por el que se otorga la Concesión es de veintitrés (23) años contado a partir de la Fecha de Cierre. El Plazo del Contrato no se computará por el tiempo que </w:t>
      </w:r>
      <w:r w:rsidR="00352561" w:rsidRPr="008D0AA3">
        <w:rPr>
          <w:b w:val="0"/>
          <w:sz w:val="21"/>
          <w:szCs w:val="21"/>
        </w:rPr>
        <w:t xml:space="preserve">duren las </w:t>
      </w:r>
      <w:r w:rsidR="00352561" w:rsidRPr="008D0AA3">
        <w:rPr>
          <w:rFonts w:cs="Arial"/>
          <w:b w:val="0"/>
          <w:sz w:val="21"/>
          <w:szCs w:val="21"/>
        </w:rPr>
        <w:t>S</w:t>
      </w:r>
      <w:r w:rsidRPr="008D0AA3">
        <w:rPr>
          <w:rFonts w:cs="Arial"/>
          <w:b w:val="0"/>
          <w:sz w:val="21"/>
          <w:szCs w:val="21"/>
        </w:rPr>
        <w:t>uspensiones</w:t>
      </w:r>
      <w:r w:rsidRPr="008D0AA3">
        <w:rPr>
          <w:b w:val="0"/>
          <w:sz w:val="21"/>
          <w:szCs w:val="21"/>
        </w:rPr>
        <w:t xml:space="preserve">, de acuerdo a lo previsto en la cláusula 17 y en las Leyes Aplicables. </w:t>
      </w:r>
    </w:p>
    <w:p w:rsidR="00F03868" w:rsidRPr="002F6DD7" w:rsidRDefault="00F03868" w:rsidP="002F6DD7">
      <w:pPr>
        <w:pStyle w:val="Textoindependiente2"/>
        <w:pBdr>
          <w:top w:val="none" w:sz="0" w:space="0" w:color="auto"/>
        </w:pBdr>
        <w:shd w:val="clear" w:color="auto" w:fill="FFFFFF"/>
        <w:tabs>
          <w:tab w:val="clear" w:pos="567"/>
          <w:tab w:val="clear" w:pos="1134"/>
          <w:tab w:val="clear" w:pos="1701"/>
          <w:tab w:val="clear" w:pos="2268"/>
          <w:tab w:val="clear" w:pos="2835"/>
        </w:tabs>
        <w:spacing w:line="245" w:lineRule="auto"/>
        <w:ind w:left="992"/>
        <w:jc w:val="both"/>
        <w:rPr>
          <w:b w:val="0"/>
          <w:sz w:val="10"/>
          <w:szCs w:val="10"/>
        </w:rPr>
      </w:pPr>
    </w:p>
    <w:p w:rsidR="00F03868" w:rsidRPr="008D0AA3" w:rsidRDefault="00F03868" w:rsidP="002F6DD7">
      <w:pPr>
        <w:pStyle w:val="Textoindependiente2"/>
        <w:pBdr>
          <w:top w:val="none" w:sz="0" w:space="0" w:color="auto"/>
        </w:pBdr>
        <w:shd w:val="clear" w:color="auto" w:fill="FFFFFF"/>
        <w:tabs>
          <w:tab w:val="clear" w:pos="567"/>
          <w:tab w:val="clear" w:pos="1134"/>
          <w:tab w:val="clear" w:pos="1701"/>
          <w:tab w:val="clear" w:pos="2268"/>
          <w:tab w:val="clear" w:pos="2835"/>
        </w:tabs>
        <w:spacing w:line="245" w:lineRule="auto"/>
        <w:ind w:left="709"/>
        <w:jc w:val="both"/>
        <w:rPr>
          <w:b w:val="0"/>
          <w:sz w:val="21"/>
          <w:szCs w:val="21"/>
        </w:rPr>
      </w:pPr>
      <w:r w:rsidRPr="008D0AA3">
        <w:rPr>
          <w:b w:val="0"/>
          <w:sz w:val="21"/>
          <w:szCs w:val="21"/>
        </w:rPr>
        <w:t xml:space="preserve">La Sociedad Concesionaria podrá, de conformidad con el Reglamento, solicitar la prórroga del Plazo del Contrato con una anticipación no menor de cuatro (4) años al de su vencimiento o el de sus prórrogas, de acuerdo al procedimiento establecido en el artículo 8 y siguientes del Reglamento. </w:t>
      </w:r>
    </w:p>
    <w:p w:rsidR="002C1584" w:rsidRPr="002F6DD7" w:rsidRDefault="002C1584" w:rsidP="002F6DD7">
      <w:pPr>
        <w:pStyle w:val="Textoindependiente2"/>
        <w:pBdr>
          <w:top w:val="none" w:sz="0" w:space="0" w:color="auto"/>
        </w:pBdr>
        <w:tabs>
          <w:tab w:val="clear" w:pos="567"/>
          <w:tab w:val="clear" w:pos="1134"/>
          <w:tab w:val="clear" w:pos="1701"/>
          <w:tab w:val="clear" w:pos="2268"/>
          <w:tab w:val="clear" w:pos="2835"/>
        </w:tabs>
        <w:spacing w:line="245" w:lineRule="auto"/>
        <w:ind w:left="709" w:right="-1"/>
        <w:jc w:val="both"/>
        <w:rPr>
          <w:rFonts w:cs="Arial"/>
          <w:b w:val="0"/>
          <w:color w:val="000000"/>
          <w:sz w:val="10"/>
          <w:szCs w:val="10"/>
        </w:rPr>
      </w:pPr>
    </w:p>
    <w:p w:rsidR="00295D4B" w:rsidRPr="008D0AA3" w:rsidRDefault="00295D4B" w:rsidP="002F6DD7">
      <w:pPr>
        <w:pStyle w:val="Textoindependiente2"/>
        <w:pBdr>
          <w:top w:val="none" w:sz="0" w:space="0" w:color="auto"/>
        </w:pBdr>
        <w:tabs>
          <w:tab w:val="clear" w:pos="567"/>
          <w:tab w:val="clear" w:pos="1134"/>
          <w:tab w:val="clear" w:pos="1701"/>
          <w:tab w:val="clear" w:pos="2268"/>
          <w:tab w:val="clear" w:pos="2835"/>
        </w:tabs>
        <w:spacing w:line="245" w:lineRule="auto"/>
        <w:ind w:left="709" w:right="-1"/>
        <w:jc w:val="both"/>
        <w:rPr>
          <w:b w:val="0"/>
          <w:color w:val="000000"/>
          <w:sz w:val="21"/>
          <w:szCs w:val="21"/>
        </w:rPr>
      </w:pPr>
      <w:r w:rsidRPr="008D0AA3">
        <w:rPr>
          <w:b w:val="0"/>
          <w:color w:val="000000"/>
          <w:sz w:val="21"/>
          <w:szCs w:val="21"/>
        </w:rPr>
        <w:t>La decisión de no prorrogar el Plazo de la Concesión por parte del Ministerio de Energía y Minas no podrá ser materia de impugnación por parte de la Sociedad Concesionaria.</w:t>
      </w:r>
    </w:p>
    <w:p w:rsidR="008E5B12" w:rsidRPr="002F6DD7" w:rsidRDefault="008E5B12" w:rsidP="002F6DD7">
      <w:pPr>
        <w:pStyle w:val="Textoindependiente2"/>
        <w:pBdr>
          <w:top w:val="none" w:sz="0" w:space="0" w:color="auto"/>
        </w:pBdr>
        <w:tabs>
          <w:tab w:val="clear" w:pos="567"/>
          <w:tab w:val="clear" w:pos="1134"/>
          <w:tab w:val="clear" w:pos="1701"/>
          <w:tab w:val="clear" w:pos="2268"/>
          <w:tab w:val="clear" w:pos="2835"/>
        </w:tabs>
        <w:spacing w:line="245" w:lineRule="auto"/>
        <w:ind w:left="709" w:right="-1"/>
        <w:jc w:val="both"/>
        <w:rPr>
          <w:b w:val="0"/>
          <w:color w:val="000000"/>
          <w:sz w:val="10"/>
          <w:szCs w:val="10"/>
        </w:rPr>
      </w:pPr>
    </w:p>
    <w:p w:rsidR="00F03868" w:rsidRPr="008D0AA3" w:rsidRDefault="002C1584" w:rsidP="002F6DD7">
      <w:pPr>
        <w:pStyle w:val="Textoindependiente2"/>
        <w:numPr>
          <w:ilvl w:val="1"/>
          <w:numId w:val="27"/>
        </w:numPr>
        <w:pBdr>
          <w:top w:val="none" w:sz="0" w:space="0" w:color="auto"/>
        </w:pBdr>
        <w:shd w:val="clear" w:color="auto" w:fill="FFFFFF"/>
        <w:tabs>
          <w:tab w:val="clear" w:pos="420"/>
          <w:tab w:val="clear" w:pos="567"/>
          <w:tab w:val="clear" w:pos="1134"/>
          <w:tab w:val="clear" w:pos="1701"/>
          <w:tab w:val="clear" w:pos="2268"/>
          <w:tab w:val="clear" w:pos="2835"/>
          <w:tab w:val="num" w:pos="709"/>
        </w:tabs>
        <w:spacing w:line="245" w:lineRule="auto"/>
        <w:ind w:left="709" w:hanging="709"/>
        <w:jc w:val="both"/>
        <w:rPr>
          <w:b w:val="0"/>
          <w:sz w:val="21"/>
          <w:szCs w:val="21"/>
        </w:rPr>
      </w:pPr>
      <w:r w:rsidRPr="008D0AA3">
        <w:rPr>
          <w:b w:val="0"/>
          <w:sz w:val="21"/>
          <w:szCs w:val="21"/>
        </w:rPr>
        <w:t xml:space="preserve">El </w:t>
      </w:r>
      <w:r w:rsidR="00F03868" w:rsidRPr="008D0AA3">
        <w:rPr>
          <w:b w:val="0"/>
          <w:sz w:val="21"/>
          <w:szCs w:val="21"/>
        </w:rPr>
        <w:t xml:space="preserve">otorgamiento de la Concesión es a título gratuito de conformidad con el literal b) del artículo 14º del </w:t>
      </w:r>
      <w:proofErr w:type="spellStart"/>
      <w:r w:rsidR="00F03868" w:rsidRPr="008D0AA3">
        <w:rPr>
          <w:b w:val="0"/>
          <w:sz w:val="21"/>
          <w:szCs w:val="21"/>
        </w:rPr>
        <w:t>TUO</w:t>
      </w:r>
      <w:proofErr w:type="spellEnd"/>
      <w:r w:rsidR="00F03868" w:rsidRPr="008D0AA3">
        <w:rPr>
          <w:b w:val="0"/>
          <w:sz w:val="21"/>
          <w:szCs w:val="21"/>
        </w:rPr>
        <w:t>, lo que significa que la Sociedad Concesionaria no está obligada a efectuar pago alguno a favor del Concedente o de cualquier otra entidad por el otorgamiento de la Concesión, a excepción de l</w:t>
      </w:r>
      <w:r w:rsidR="004B7930" w:rsidRPr="008D0AA3">
        <w:rPr>
          <w:b w:val="0"/>
          <w:sz w:val="21"/>
          <w:szCs w:val="21"/>
        </w:rPr>
        <w:t>o señalado en el numeral 4 del a</w:t>
      </w:r>
      <w:r w:rsidR="00F03868" w:rsidRPr="008D0AA3">
        <w:rPr>
          <w:b w:val="0"/>
          <w:sz w:val="21"/>
          <w:szCs w:val="21"/>
        </w:rPr>
        <w:t>nexo 5 de las Bases.</w:t>
      </w:r>
    </w:p>
    <w:p w:rsidR="00F03868" w:rsidRPr="008D0AA3" w:rsidRDefault="00F03868" w:rsidP="002F6DD7">
      <w:pPr>
        <w:pStyle w:val="Textoindependiente2"/>
        <w:pBdr>
          <w:top w:val="none" w:sz="0" w:space="0" w:color="auto"/>
        </w:pBdr>
        <w:shd w:val="clear" w:color="auto" w:fill="FFFFFF"/>
        <w:tabs>
          <w:tab w:val="clear" w:pos="567"/>
          <w:tab w:val="clear" w:pos="1134"/>
          <w:tab w:val="clear" w:pos="1701"/>
          <w:tab w:val="clear" w:pos="2268"/>
          <w:tab w:val="clear" w:pos="2835"/>
        </w:tabs>
        <w:spacing w:line="245" w:lineRule="auto"/>
        <w:jc w:val="both"/>
        <w:rPr>
          <w:sz w:val="21"/>
          <w:szCs w:val="21"/>
        </w:rPr>
      </w:pPr>
    </w:p>
    <w:p w:rsidR="004B7930" w:rsidRPr="002F6DD7" w:rsidRDefault="004B7930" w:rsidP="002F6DD7">
      <w:pPr>
        <w:pStyle w:val="Textoindependiente2"/>
        <w:pBdr>
          <w:top w:val="none" w:sz="0" w:space="0" w:color="auto"/>
        </w:pBdr>
        <w:shd w:val="clear" w:color="auto" w:fill="FFFFFF"/>
        <w:tabs>
          <w:tab w:val="clear" w:pos="567"/>
          <w:tab w:val="clear" w:pos="1134"/>
          <w:tab w:val="clear" w:pos="1701"/>
          <w:tab w:val="clear" w:pos="2268"/>
          <w:tab w:val="clear" w:pos="2835"/>
        </w:tabs>
        <w:spacing w:line="245" w:lineRule="auto"/>
        <w:jc w:val="both"/>
        <w:rPr>
          <w:sz w:val="16"/>
          <w:szCs w:val="16"/>
        </w:rPr>
      </w:pPr>
    </w:p>
    <w:p w:rsidR="00DD7E23" w:rsidRPr="008D0AA3" w:rsidRDefault="00DD7E23" w:rsidP="002F6DD7">
      <w:pPr>
        <w:pStyle w:val="Ttulo1"/>
        <w:spacing w:line="245" w:lineRule="auto"/>
        <w:jc w:val="both"/>
        <w:rPr>
          <w:rFonts w:ascii="Arial" w:hAnsi="Arial"/>
          <w:sz w:val="21"/>
          <w:szCs w:val="21"/>
        </w:rPr>
      </w:pPr>
      <w:bookmarkStart w:id="17" w:name="_Toc411256629"/>
      <w:bookmarkStart w:id="18" w:name="_Toc411257583"/>
      <w:r w:rsidRPr="008D0AA3">
        <w:rPr>
          <w:rFonts w:ascii="Arial" w:hAnsi="Arial"/>
          <w:sz w:val="21"/>
          <w:szCs w:val="21"/>
        </w:rPr>
        <w:t>CLÁUSULA TERCERA.- CARACTERÍSTICAS DEL SISTEMA DE ABASTECIMIENTO DE GLP.</w:t>
      </w:r>
      <w:bookmarkEnd w:id="0"/>
      <w:bookmarkEnd w:id="1"/>
      <w:bookmarkEnd w:id="2"/>
      <w:bookmarkEnd w:id="3"/>
      <w:bookmarkEnd w:id="4"/>
      <w:bookmarkEnd w:id="17"/>
      <w:bookmarkEnd w:id="18"/>
    </w:p>
    <w:p w:rsidR="00DD7E23" w:rsidRPr="008D0AA3" w:rsidRDefault="00DD7E23" w:rsidP="002F6DD7">
      <w:pPr>
        <w:pStyle w:val="Textoindependiente2"/>
        <w:pBdr>
          <w:top w:val="none" w:sz="0" w:space="0" w:color="auto"/>
        </w:pBdr>
        <w:shd w:val="clear" w:color="auto" w:fill="FFFFFF"/>
        <w:tabs>
          <w:tab w:val="clear" w:pos="567"/>
          <w:tab w:val="clear" w:pos="1134"/>
          <w:tab w:val="clear" w:pos="1701"/>
          <w:tab w:val="clear" w:pos="2268"/>
          <w:tab w:val="clear" w:pos="2835"/>
        </w:tabs>
        <w:spacing w:line="245" w:lineRule="auto"/>
        <w:jc w:val="both"/>
        <w:rPr>
          <w:b w:val="0"/>
          <w:sz w:val="21"/>
          <w:szCs w:val="21"/>
        </w:rPr>
      </w:pPr>
    </w:p>
    <w:p w:rsidR="00DD7E23" w:rsidRPr="008D0AA3" w:rsidRDefault="00DD7E23" w:rsidP="002F6DD7">
      <w:pPr>
        <w:pStyle w:val="Prrafodelista"/>
        <w:numPr>
          <w:ilvl w:val="0"/>
          <w:numId w:val="25"/>
        </w:numPr>
        <w:tabs>
          <w:tab w:val="clear" w:pos="567"/>
          <w:tab w:val="clear" w:pos="1134"/>
          <w:tab w:val="clear" w:pos="1701"/>
          <w:tab w:val="clear" w:pos="2268"/>
          <w:tab w:val="clear" w:pos="2835"/>
        </w:tabs>
        <w:spacing w:line="245" w:lineRule="auto"/>
        <w:ind w:left="709" w:hanging="709"/>
        <w:jc w:val="both"/>
        <w:rPr>
          <w:rFonts w:ascii="Arial" w:hAnsi="Arial"/>
          <w:color w:val="000000"/>
          <w:sz w:val="21"/>
          <w:szCs w:val="21"/>
        </w:rPr>
      </w:pPr>
      <w:r w:rsidRPr="008D0AA3">
        <w:rPr>
          <w:rFonts w:ascii="Arial" w:hAnsi="Arial"/>
          <w:color w:val="000000"/>
          <w:sz w:val="21"/>
          <w:szCs w:val="21"/>
        </w:rPr>
        <w:t xml:space="preserve">La Sociedad Concesionaria deberá realizar el diseño, </w:t>
      </w:r>
      <w:r w:rsidR="008A65B1" w:rsidRPr="008D0AA3">
        <w:rPr>
          <w:rFonts w:ascii="Arial" w:hAnsi="Arial"/>
          <w:color w:val="000000"/>
          <w:sz w:val="21"/>
          <w:szCs w:val="21"/>
        </w:rPr>
        <w:t>construcción y</w:t>
      </w:r>
      <w:r w:rsidRPr="008D0AA3">
        <w:rPr>
          <w:rFonts w:ascii="Arial" w:hAnsi="Arial"/>
          <w:color w:val="000000"/>
          <w:sz w:val="21"/>
          <w:szCs w:val="21"/>
        </w:rPr>
        <w:t xml:space="preserve"> operación del S</w:t>
      </w:r>
      <w:r w:rsidR="002C1584" w:rsidRPr="008D0AA3">
        <w:rPr>
          <w:rFonts w:ascii="Arial" w:hAnsi="Arial"/>
          <w:color w:val="000000"/>
          <w:sz w:val="21"/>
          <w:szCs w:val="21"/>
        </w:rPr>
        <w:t>istema de Abastecimiento de GLP</w:t>
      </w:r>
      <w:r w:rsidRPr="008D0AA3">
        <w:rPr>
          <w:rFonts w:ascii="Arial" w:hAnsi="Arial"/>
          <w:color w:val="000000"/>
          <w:sz w:val="21"/>
          <w:szCs w:val="21"/>
        </w:rPr>
        <w:t xml:space="preserve"> </w:t>
      </w:r>
      <w:r w:rsidR="00E253FD" w:rsidRPr="008D0AA3">
        <w:rPr>
          <w:rFonts w:ascii="Arial" w:hAnsi="Arial"/>
          <w:color w:val="000000"/>
          <w:sz w:val="21"/>
          <w:szCs w:val="21"/>
        </w:rPr>
        <w:t xml:space="preserve">de conformidad con las Leyes Aplicables, el Anexo 1 </w:t>
      </w:r>
      <w:r w:rsidRPr="008D0AA3">
        <w:rPr>
          <w:rFonts w:ascii="Arial" w:hAnsi="Arial"/>
          <w:color w:val="000000"/>
          <w:sz w:val="21"/>
          <w:szCs w:val="21"/>
        </w:rPr>
        <w:t xml:space="preserve">la normativa técnica nacional e internacional </w:t>
      </w:r>
      <w:r w:rsidR="002C1584" w:rsidRPr="008D0AA3">
        <w:rPr>
          <w:rFonts w:ascii="Arial" w:hAnsi="Arial"/>
          <w:color w:val="000000"/>
          <w:sz w:val="21"/>
          <w:szCs w:val="21"/>
        </w:rPr>
        <w:t>aplicable</w:t>
      </w:r>
      <w:r w:rsidR="00E253FD" w:rsidRPr="008D0AA3">
        <w:rPr>
          <w:rFonts w:ascii="Arial" w:hAnsi="Arial" w:cs="Arial"/>
          <w:color w:val="000000"/>
          <w:sz w:val="21"/>
          <w:szCs w:val="21"/>
        </w:rPr>
        <w:t>.</w:t>
      </w:r>
      <w:r w:rsidR="002C1584" w:rsidRPr="008D0AA3">
        <w:rPr>
          <w:rFonts w:ascii="Arial" w:hAnsi="Arial" w:cs="Arial"/>
          <w:color w:val="000000"/>
          <w:sz w:val="21"/>
          <w:szCs w:val="21"/>
        </w:rPr>
        <w:t xml:space="preserve"> Asimismo, la Sociedad Concesionaria</w:t>
      </w:r>
      <w:r w:rsidR="002C1584" w:rsidRPr="008D0AA3">
        <w:rPr>
          <w:rFonts w:ascii="Arial" w:hAnsi="Arial"/>
          <w:color w:val="000000"/>
          <w:sz w:val="21"/>
          <w:szCs w:val="21"/>
        </w:rPr>
        <w:t xml:space="preserve"> </w:t>
      </w:r>
      <w:r w:rsidR="00E253FD" w:rsidRPr="008D0AA3">
        <w:rPr>
          <w:rFonts w:ascii="Arial" w:hAnsi="Arial"/>
          <w:color w:val="000000"/>
          <w:sz w:val="21"/>
          <w:szCs w:val="21"/>
        </w:rPr>
        <w:t xml:space="preserve">será responsable del mantenimiento y </w:t>
      </w:r>
      <w:r w:rsidR="002C1584" w:rsidRPr="008D0AA3">
        <w:rPr>
          <w:rFonts w:ascii="Arial" w:hAnsi="Arial" w:cs="Arial"/>
          <w:color w:val="000000"/>
          <w:sz w:val="21"/>
          <w:szCs w:val="21"/>
        </w:rPr>
        <w:t>operación del</w:t>
      </w:r>
      <w:r w:rsidR="00E253FD" w:rsidRPr="008D0AA3">
        <w:rPr>
          <w:rFonts w:ascii="Arial" w:hAnsi="Arial"/>
          <w:color w:val="000000"/>
          <w:sz w:val="21"/>
          <w:szCs w:val="21"/>
        </w:rPr>
        <w:t>; as</w:t>
      </w:r>
      <w:r w:rsidR="00055322" w:rsidRPr="008D0AA3">
        <w:rPr>
          <w:rFonts w:ascii="Arial" w:hAnsi="Arial"/>
          <w:color w:val="000000"/>
          <w:sz w:val="21"/>
          <w:szCs w:val="21"/>
        </w:rPr>
        <w:t>í</w:t>
      </w:r>
      <w:r w:rsidR="00E253FD" w:rsidRPr="008D0AA3">
        <w:rPr>
          <w:rFonts w:ascii="Arial" w:hAnsi="Arial"/>
          <w:color w:val="000000"/>
          <w:sz w:val="21"/>
          <w:szCs w:val="21"/>
        </w:rPr>
        <w:t xml:space="preserve"> como por la prestación del Servicio de a su cargo. </w:t>
      </w:r>
    </w:p>
    <w:p w:rsidR="00DD7E23" w:rsidRPr="002F6DD7" w:rsidRDefault="00DD7E23" w:rsidP="002F6DD7">
      <w:pPr>
        <w:pStyle w:val="Prrafodelista"/>
        <w:tabs>
          <w:tab w:val="clear" w:pos="567"/>
          <w:tab w:val="clear" w:pos="1134"/>
          <w:tab w:val="clear" w:pos="1701"/>
          <w:tab w:val="clear" w:pos="2268"/>
          <w:tab w:val="clear" w:pos="2835"/>
        </w:tabs>
        <w:spacing w:line="245" w:lineRule="auto"/>
        <w:ind w:left="709"/>
        <w:jc w:val="both"/>
        <w:rPr>
          <w:rFonts w:ascii="Arial" w:hAnsi="Arial"/>
          <w:color w:val="000000"/>
          <w:sz w:val="10"/>
          <w:szCs w:val="10"/>
        </w:rPr>
      </w:pPr>
    </w:p>
    <w:p w:rsidR="00DD7E23" w:rsidRPr="008D0AA3" w:rsidRDefault="00DD7E23" w:rsidP="002F6DD7">
      <w:pPr>
        <w:pStyle w:val="Prrafodelista"/>
        <w:tabs>
          <w:tab w:val="clear" w:pos="567"/>
          <w:tab w:val="clear" w:pos="1134"/>
          <w:tab w:val="clear" w:pos="1701"/>
          <w:tab w:val="clear" w:pos="2268"/>
          <w:tab w:val="clear" w:pos="2835"/>
        </w:tabs>
        <w:spacing w:line="245" w:lineRule="auto"/>
        <w:ind w:left="709"/>
        <w:jc w:val="both"/>
        <w:rPr>
          <w:rFonts w:ascii="Arial" w:hAnsi="Arial"/>
          <w:color w:val="000000"/>
          <w:sz w:val="21"/>
          <w:szCs w:val="21"/>
        </w:rPr>
      </w:pPr>
      <w:r w:rsidRPr="008D0AA3">
        <w:rPr>
          <w:rFonts w:ascii="Arial" w:hAnsi="Arial"/>
          <w:color w:val="000000"/>
          <w:sz w:val="21"/>
          <w:szCs w:val="21"/>
        </w:rPr>
        <w:t>El Sistema de Abastecimiento de GLP estará conformado</w:t>
      </w:r>
      <w:r w:rsidR="00DA5FB5" w:rsidRPr="008D0AA3">
        <w:rPr>
          <w:rFonts w:ascii="Arial" w:hAnsi="Arial"/>
          <w:color w:val="000000"/>
          <w:sz w:val="21"/>
          <w:szCs w:val="21"/>
        </w:rPr>
        <w:t xml:space="preserve"> como mínimo</w:t>
      </w:r>
      <w:r w:rsidRPr="008D0AA3">
        <w:rPr>
          <w:rFonts w:ascii="Arial" w:hAnsi="Arial"/>
          <w:color w:val="000000"/>
          <w:sz w:val="21"/>
          <w:szCs w:val="21"/>
        </w:rPr>
        <w:t xml:space="preserve"> por: i) un Sistema de Transporte de GLP, que inicia en el </w:t>
      </w:r>
      <w:r w:rsidR="002B169F" w:rsidRPr="008D0AA3">
        <w:rPr>
          <w:rFonts w:ascii="Arial" w:hAnsi="Arial"/>
          <w:color w:val="000000"/>
          <w:sz w:val="21"/>
          <w:szCs w:val="21"/>
        </w:rPr>
        <w:t>Punto de Recepción</w:t>
      </w:r>
      <w:r w:rsidR="00055322" w:rsidRPr="008D0AA3">
        <w:rPr>
          <w:rFonts w:ascii="Arial" w:hAnsi="Arial"/>
          <w:color w:val="000000"/>
          <w:sz w:val="21"/>
          <w:szCs w:val="21"/>
        </w:rPr>
        <w:t>,</w:t>
      </w:r>
      <w:r w:rsidR="00DA5FB5" w:rsidRPr="008D0AA3">
        <w:rPr>
          <w:rFonts w:ascii="Arial" w:hAnsi="Arial"/>
          <w:color w:val="000000"/>
          <w:sz w:val="21"/>
          <w:szCs w:val="21"/>
        </w:rPr>
        <w:t xml:space="preserve"> </w:t>
      </w:r>
      <w:r w:rsidR="00055322" w:rsidRPr="008D0AA3">
        <w:rPr>
          <w:rFonts w:ascii="Arial" w:hAnsi="Arial"/>
          <w:color w:val="000000"/>
          <w:sz w:val="21"/>
          <w:szCs w:val="21"/>
        </w:rPr>
        <w:t>y</w:t>
      </w:r>
      <w:r w:rsidR="00DA5FB5" w:rsidRPr="008D0AA3">
        <w:rPr>
          <w:rFonts w:ascii="Arial" w:hAnsi="Arial"/>
          <w:color w:val="000000"/>
          <w:sz w:val="21"/>
          <w:szCs w:val="21"/>
        </w:rPr>
        <w:t xml:space="preserve"> que culmina en el Punto Final, </w:t>
      </w:r>
      <w:r w:rsidRPr="008D0AA3">
        <w:rPr>
          <w:rFonts w:ascii="Arial" w:hAnsi="Arial"/>
          <w:color w:val="000000"/>
          <w:sz w:val="21"/>
          <w:szCs w:val="21"/>
        </w:rPr>
        <w:t xml:space="preserve">y  ii) una Planta de Almacenamiento y Despacho de GLP, ubicada </w:t>
      </w:r>
      <w:r w:rsidR="00376C72" w:rsidRPr="008D0AA3">
        <w:rPr>
          <w:rFonts w:ascii="Arial" w:hAnsi="Arial"/>
          <w:color w:val="000000"/>
          <w:sz w:val="21"/>
          <w:szCs w:val="21"/>
        </w:rPr>
        <w:t xml:space="preserve">en </w:t>
      </w:r>
      <w:r w:rsidR="00DA5FB5" w:rsidRPr="008D0AA3">
        <w:rPr>
          <w:rFonts w:ascii="Arial" w:hAnsi="Arial" w:cs="Arial"/>
          <w:color w:val="000000"/>
          <w:sz w:val="21"/>
          <w:szCs w:val="21"/>
        </w:rPr>
        <w:t>[…]</w:t>
      </w:r>
    </w:p>
    <w:p w:rsidR="00DD7E23" w:rsidRPr="002F6DD7" w:rsidRDefault="00DD7E23" w:rsidP="002F6DD7">
      <w:pPr>
        <w:pStyle w:val="Prrafodelista"/>
        <w:tabs>
          <w:tab w:val="clear" w:pos="567"/>
          <w:tab w:val="clear" w:pos="1134"/>
          <w:tab w:val="clear" w:pos="1701"/>
          <w:tab w:val="clear" w:pos="2268"/>
          <w:tab w:val="clear" w:pos="2835"/>
        </w:tabs>
        <w:spacing w:line="245" w:lineRule="auto"/>
        <w:ind w:left="709"/>
        <w:jc w:val="both"/>
        <w:rPr>
          <w:rFonts w:ascii="Arial" w:hAnsi="Arial"/>
          <w:color w:val="000000"/>
          <w:sz w:val="10"/>
          <w:szCs w:val="10"/>
        </w:rPr>
      </w:pPr>
    </w:p>
    <w:p w:rsidR="00DD7E23" w:rsidRPr="008D0AA3" w:rsidRDefault="00DD7E23" w:rsidP="002F6DD7">
      <w:pPr>
        <w:pStyle w:val="Prrafodelista"/>
        <w:tabs>
          <w:tab w:val="clear" w:pos="567"/>
          <w:tab w:val="clear" w:pos="1134"/>
          <w:tab w:val="clear" w:pos="1701"/>
          <w:tab w:val="clear" w:pos="2268"/>
          <w:tab w:val="clear" w:pos="2835"/>
        </w:tabs>
        <w:spacing w:line="245" w:lineRule="auto"/>
        <w:ind w:left="709"/>
        <w:jc w:val="both"/>
        <w:rPr>
          <w:rFonts w:ascii="Arial" w:hAnsi="Arial"/>
          <w:color w:val="000000"/>
          <w:sz w:val="21"/>
          <w:szCs w:val="21"/>
        </w:rPr>
      </w:pPr>
      <w:r w:rsidRPr="008D0AA3">
        <w:rPr>
          <w:rFonts w:ascii="Arial" w:hAnsi="Arial"/>
          <w:color w:val="000000"/>
          <w:sz w:val="21"/>
          <w:szCs w:val="21"/>
        </w:rPr>
        <w:t>El Sistema de Abastecimiento de GLP, desde la fecha de Puesta en Operación Comercial, deberá estar en capacidad de transportar, almacenar y despachar GLP, cubriendo las capacidades mínimas indicadas en el Anexo 1.</w:t>
      </w:r>
    </w:p>
    <w:p w:rsidR="00DD7E23" w:rsidRPr="008D0AA3" w:rsidRDefault="00DD7E23" w:rsidP="002F6DD7">
      <w:pPr>
        <w:pStyle w:val="Prrafodelista"/>
        <w:tabs>
          <w:tab w:val="clear" w:pos="567"/>
          <w:tab w:val="clear" w:pos="1134"/>
          <w:tab w:val="clear" w:pos="1701"/>
          <w:tab w:val="clear" w:pos="2268"/>
          <w:tab w:val="clear" w:pos="2835"/>
        </w:tabs>
        <w:spacing w:line="245" w:lineRule="auto"/>
        <w:ind w:left="709"/>
        <w:jc w:val="both"/>
        <w:rPr>
          <w:rFonts w:ascii="Arial" w:hAnsi="Arial"/>
          <w:color w:val="000000"/>
          <w:sz w:val="21"/>
          <w:szCs w:val="21"/>
        </w:rPr>
      </w:pPr>
    </w:p>
    <w:p w:rsidR="00DD7E23" w:rsidRPr="008D0AA3" w:rsidRDefault="00DD7E23" w:rsidP="002F6DD7">
      <w:pPr>
        <w:pStyle w:val="Prrafodelista"/>
        <w:numPr>
          <w:ilvl w:val="0"/>
          <w:numId w:val="25"/>
        </w:numPr>
        <w:tabs>
          <w:tab w:val="clear" w:pos="567"/>
          <w:tab w:val="clear" w:pos="1134"/>
          <w:tab w:val="clear" w:pos="1701"/>
          <w:tab w:val="clear" w:pos="2268"/>
          <w:tab w:val="clear" w:pos="2835"/>
        </w:tabs>
        <w:spacing w:line="245" w:lineRule="auto"/>
        <w:ind w:left="709" w:hanging="709"/>
        <w:jc w:val="both"/>
        <w:rPr>
          <w:rFonts w:ascii="Arial" w:hAnsi="Arial"/>
          <w:b/>
          <w:color w:val="000000"/>
          <w:sz w:val="21"/>
          <w:szCs w:val="21"/>
        </w:rPr>
      </w:pPr>
      <w:r w:rsidRPr="008D0AA3">
        <w:rPr>
          <w:rFonts w:ascii="Arial" w:hAnsi="Arial"/>
          <w:color w:val="000000"/>
          <w:sz w:val="21"/>
          <w:szCs w:val="21"/>
        </w:rPr>
        <w:t>Diseño y Construcción del Sistema de Abastecimiento de GLP</w:t>
      </w:r>
    </w:p>
    <w:p w:rsidR="00DD7E23" w:rsidRPr="002F6DD7" w:rsidRDefault="00DD7E23" w:rsidP="002F6DD7">
      <w:pPr>
        <w:pStyle w:val="Prrafodelista"/>
        <w:tabs>
          <w:tab w:val="clear" w:pos="567"/>
          <w:tab w:val="clear" w:pos="1134"/>
          <w:tab w:val="clear" w:pos="1701"/>
          <w:tab w:val="clear" w:pos="2268"/>
          <w:tab w:val="clear" w:pos="2835"/>
        </w:tabs>
        <w:spacing w:line="245" w:lineRule="auto"/>
        <w:ind w:left="709"/>
        <w:jc w:val="both"/>
        <w:rPr>
          <w:rFonts w:ascii="Arial" w:hAnsi="Arial"/>
          <w:b/>
          <w:color w:val="000000"/>
          <w:sz w:val="10"/>
          <w:szCs w:val="10"/>
        </w:rPr>
      </w:pPr>
    </w:p>
    <w:p w:rsidR="00DD7E23" w:rsidRPr="008D0AA3" w:rsidRDefault="00DD7E23" w:rsidP="002F6DD7">
      <w:pPr>
        <w:pStyle w:val="Prrafodelista"/>
        <w:numPr>
          <w:ilvl w:val="0"/>
          <w:numId w:val="26"/>
        </w:numPr>
        <w:tabs>
          <w:tab w:val="clear" w:pos="567"/>
          <w:tab w:val="clear" w:pos="1134"/>
          <w:tab w:val="clear" w:pos="1701"/>
          <w:tab w:val="clear" w:pos="2268"/>
          <w:tab w:val="clear" w:pos="2835"/>
        </w:tabs>
        <w:spacing w:line="245" w:lineRule="auto"/>
        <w:ind w:left="709" w:hanging="709"/>
        <w:jc w:val="both"/>
        <w:rPr>
          <w:rFonts w:ascii="Arial" w:hAnsi="Arial"/>
          <w:b/>
          <w:color w:val="000000"/>
          <w:sz w:val="21"/>
          <w:szCs w:val="21"/>
          <w:u w:val="single"/>
        </w:rPr>
      </w:pPr>
      <w:r w:rsidRPr="008D0AA3">
        <w:rPr>
          <w:rFonts w:ascii="Arial" w:hAnsi="Arial"/>
          <w:color w:val="000000"/>
          <w:sz w:val="21"/>
          <w:szCs w:val="21"/>
          <w:u w:val="single"/>
        </w:rPr>
        <w:t xml:space="preserve">Alcance </w:t>
      </w:r>
    </w:p>
    <w:p w:rsidR="00DD7E23" w:rsidRPr="002F6DD7" w:rsidRDefault="00DD7E23" w:rsidP="002F6DD7">
      <w:pPr>
        <w:tabs>
          <w:tab w:val="clear" w:pos="567"/>
          <w:tab w:val="clear" w:pos="1134"/>
          <w:tab w:val="clear" w:pos="1701"/>
          <w:tab w:val="clear" w:pos="2268"/>
          <w:tab w:val="clear" w:pos="2835"/>
        </w:tabs>
        <w:spacing w:line="245" w:lineRule="auto"/>
        <w:ind w:left="456" w:right="-1" w:hanging="456"/>
        <w:jc w:val="both"/>
        <w:rPr>
          <w:rFonts w:ascii="Arial" w:hAnsi="Arial"/>
          <w:color w:val="000000"/>
          <w:sz w:val="10"/>
          <w:szCs w:val="10"/>
        </w:rPr>
      </w:pPr>
    </w:p>
    <w:p w:rsidR="00DD7E23" w:rsidRPr="008D0AA3" w:rsidRDefault="00DD7E23" w:rsidP="002F6DD7">
      <w:pPr>
        <w:pStyle w:val="Sangra2detindependiente"/>
        <w:widowControl w:val="0"/>
        <w:tabs>
          <w:tab w:val="clear" w:pos="567"/>
          <w:tab w:val="clear" w:pos="1134"/>
          <w:tab w:val="clear" w:pos="1701"/>
          <w:tab w:val="clear" w:pos="2268"/>
          <w:tab w:val="clear" w:pos="2835"/>
        </w:tabs>
        <w:spacing w:line="245" w:lineRule="auto"/>
        <w:ind w:left="709" w:right="-1"/>
        <w:rPr>
          <w:rFonts w:ascii="Arial" w:hAnsi="Arial"/>
          <w:color w:val="000000"/>
          <w:sz w:val="21"/>
          <w:szCs w:val="21"/>
        </w:rPr>
      </w:pPr>
      <w:r w:rsidRPr="008D0AA3">
        <w:rPr>
          <w:rFonts w:ascii="Arial" w:hAnsi="Arial"/>
          <w:color w:val="000000"/>
          <w:sz w:val="21"/>
          <w:szCs w:val="21"/>
        </w:rPr>
        <w:t>La responsabilidad de la Socied</w:t>
      </w:r>
      <w:r w:rsidR="008A65B1" w:rsidRPr="008D0AA3">
        <w:rPr>
          <w:rFonts w:ascii="Arial" w:hAnsi="Arial"/>
          <w:color w:val="000000"/>
          <w:sz w:val="21"/>
          <w:szCs w:val="21"/>
        </w:rPr>
        <w:t>ad Concesionaria para el diseño</w:t>
      </w:r>
      <w:r w:rsidRPr="008D0AA3">
        <w:rPr>
          <w:rFonts w:ascii="Arial" w:hAnsi="Arial"/>
          <w:color w:val="000000"/>
          <w:sz w:val="21"/>
          <w:szCs w:val="21"/>
        </w:rPr>
        <w:t xml:space="preserve"> y construcción del Sistema de Abastecimiento de GLP incluye todas las obras, instalaciones y equipamientos necesarios para su adecuada operación y mantenimiento; así como la obtención de todos los permisos, consentimientos, autorizaciones, licencias y otros para la realización de las obras, instalaciones y equipamientos necesarios para la adecuada operación y mantenimiento del Sistema de Abastecimiento</w:t>
      </w:r>
      <w:r w:rsidR="002B169F" w:rsidRPr="008D0AA3">
        <w:rPr>
          <w:rFonts w:ascii="Arial" w:hAnsi="Arial"/>
          <w:color w:val="000000"/>
          <w:sz w:val="21"/>
          <w:szCs w:val="21"/>
        </w:rPr>
        <w:t xml:space="preserve"> de GLP</w:t>
      </w:r>
      <w:r w:rsidRPr="008D0AA3">
        <w:rPr>
          <w:rFonts w:ascii="Arial" w:hAnsi="Arial"/>
          <w:color w:val="000000"/>
          <w:sz w:val="21"/>
          <w:szCs w:val="21"/>
        </w:rPr>
        <w:t>, respetando las normas de seguridad establecidas en el Anexo 1 y Leyes Aplicables.</w:t>
      </w:r>
    </w:p>
    <w:p w:rsidR="00DD7E23" w:rsidRPr="008D0AA3" w:rsidRDefault="00DD7E23" w:rsidP="002F6DD7">
      <w:pPr>
        <w:pStyle w:val="Sangra2detindependiente"/>
        <w:widowControl w:val="0"/>
        <w:tabs>
          <w:tab w:val="clear" w:pos="567"/>
          <w:tab w:val="clear" w:pos="1134"/>
          <w:tab w:val="clear" w:pos="1701"/>
          <w:tab w:val="clear" w:pos="2268"/>
          <w:tab w:val="clear" w:pos="2835"/>
        </w:tabs>
        <w:spacing w:line="245" w:lineRule="auto"/>
        <w:ind w:left="709" w:right="-1"/>
        <w:rPr>
          <w:rFonts w:ascii="Arial" w:hAnsi="Arial"/>
          <w:color w:val="000000"/>
          <w:sz w:val="21"/>
          <w:szCs w:val="21"/>
        </w:rPr>
      </w:pPr>
    </w:p>
    <w:p w:rsidR="00DD7E23" w:rsidRPr="008D0AA3" w:rsidRDefault="00DD7E23" w:rsidP="002F6DD7">
      <w:pPr>
        <w:pStyle w:val="Prrafodelista"/>
        <w:numPr>
          <w:ilvl w:val="0"/>
          <w:numId w:val="26"/>
        </w:numPr>
        <w:tabs>
          <w:tab w:val="clear" w:pos="567"/>
          <w:tab w:val="clear" w:pos="1134"/>
          <w:tab w:val="clear" w:pos="1701"/>
          <w:tab w:val="clear" w:pos="2268"/>
          <w:tab w:val="clear" w:pos="2835"/>
        </w:tabs>
        <w:spacing w:line="245" w:lineRule="auto"/>
        <w:ind w:left="709" w:hanging="709"/>
        <w:jc w:val="both"/>
        <w:rPr>
          <w:rFonts w:ascii="Arial" w:hAnsi="Arial"/>
          <w:color w:val="000000"/>
          <w:sz w:val="21"/>
          <w:szCs w:val="21"/>
          <w:u w:val="single"/>
        </w:rPr>
      </w:pPr>
      <w:r w:rsidRPr="008D0AA3">
        <w:rPr>
          <w:rFonts w:ascii="Arial" w:hAnsi="Arial"/>
          <w:color w:val="000000"/>
          <w:sz w:val="21"/>
          <w:szCs w:val="21"/>
          <w:u w:val="single"/>
        </w:rPr>
        <w:t>Cronograma de Ejecución de Obras y Plazos de Ejecución</w:t>
      </w:r>
    </w:p>
    <w:p w:rsidR="00DD7E23" w:rsidRPr="002F6DD7" w:rsidRDefault="00DD7E23" w:rsidP="002F6DD7">
      <w:pPr>
        <w:keepNext/>
        <w:tabs>
          <w:tab w:val="clear" w:pos="567"/>
          <w:tab w:val="clear" w:pos="1134"/>
          <w:tab w:val="clear" w:pos="1701"/>
          <w:tab w:val="clear" w:pos="2268"/>
          <w:tab w:val="clear" w:pos="2835"/>
        </w:tabs>
        <w:spacing w:line="245" w:lineRule="auto"/>
        <w:ind w:left="1418" w:right="-1" w:hanging="851"/>
        <w:jc w:val="both"/>
        <w:rPr>
          <w:rFonts w:ascii="Arial" w:hAnsi="Arial"/>
          <w:color w:val="000000"/>
          <w:sz w:val="10"/>
          <w:szCs w:val="10"/>
        </w:rPr>
      </w:pPr>
    </w:p>
    <w:p w:rsidR="00DD7E23" w:rsidRPr="008D0AA3" w:rsidRDefault="00DD7E23" w:rsidP="002F6DD7">
      <w:pPr>
        <w:numPr>
          <w:ilvl w:val="0"/>
          <w:numId w:val="24"/>
        </w:numPr>
        <w:tabs>
          <w:tab w:val="clear" w:pos="567"/>
          <w:tab w:val="clear" w:pos="1134"/>
          <w:tab w:val="clear" w:pos="1701"/>
          <w:tab w:val="clear" w:pos="2268"/>
          <w:tab w:val="clear" w:pos="2835"/>
          <w:tab w:val="num" w:pos="993"/>
        </w:tabs>
        <w:spacing w:line="245" w:lineRule="auto"/>
        <w:ind w:left="993" w:hanging="284"/>
        <w:jc w:val="both"/>
        <w:rPr>
          <w:rFonts w:ascii="Arial" w:hAnsi="Arial"/>
          <w:color w:val="000000"/>
          <w:sz w:val="21"/>
          <w:szCs w:val="21"/>
        </w:rPr>
      </w:pPr>
      <w:r w:rsidRPr="008D0AA3">
        <w:rPr>
          <w:rFonts w:ascii="Arial" w:hAnsi="Arial"/>
          <w:color w:val="000000"/>
          <w:sz w:val="21"/>
          <w:szCs w:val="21"/>
        </w:rPr>
        <w:t xml:space="preserve">La Sociedad Concesionaria deberá presentar al Concedente para su aprobación, dentro del plazo de seis (6) meses, contado a partir de la Fecha de Cierre, un cronograma detallando en períodos trimestrales, la programación de las actividades de ingeniería, procura, construcción, puesta en operación, entre otros, del Sistema de Abastecimiento de GLP. La realización de las actividades previstas en el mencionado Cronograma y sus actualizaciones no deberá exceder el plazo para la Puesta en Operación Comercial. El Cronograma y sus actualizaciones, debidamente aprobadas, formarán parte del Contrato como </w:t>
      </w:r>
      <w:r w:rsidRPr="008D0AA3">
        <w:rPr>
          <w:rFonts w:ascii="Arial" w:hAnsi="Arial"/>
          <w:sz w:val="21"/>
          <w:szCs w:val="21"/>
        </w:rPr>
        <w:t xml:space="preserve">Anexo </w:t>
      </w:r>
      <w:r w:rsidR="008A65B1" w:rsidRPr="008D0AA3">
        <w:rPr>
          <w:rFonts w:ascii="Arial" w:hAnsi="Arial"/>
          <w:sz w:val="21"/>
          <w:szCs w:val="21"/>
        </w:rPr>
        <w:t>13</w:t>
      </w:r>
      <w:r w:rsidRPr="008D0AA3">
        <w:rPr>
          <w:rFonts w:ascii="Arial" w:hAnsi="Arial"/>
          <w:sz w:val="21"/>
          <w:szCs w:val="21"/>
        </w:rPr>
        <w:t xml:space="preserve">. </w:t>
      </w:r>
    </w:p>
    <w:p w:rsidR="00DD7E23" w:rsidRPr="008D0AA3" w:rsidRDefault="00DD7E23" w:rsidP="002F6DD7">
      <w:pPr>
        <w:tabs>
          <w:tab w:val="clear" w:pos="567"/>
          <w:tab w:val="clear" w:pos="1134"/>
          <w:tab w:val="clear" w:pos="1701"/>
          <w:tab w:val="clear" w:pos="2268"/>
          <w:tab w:val="clear" w:pos="2835"/>
        </w:tabs>
        <w:spacing w:line="245" w:lineRule="auto"/>
        <w:ind w:right="-1"/>
        <w:jc w:val="both"/>
        <w:rPr>
          <w:rFonts w:ascii="Arial" w:hAnsi="Arial"/>
          <w:color w:val="000000"/>
          <w:sz w:val="21"/>
          <w:szCs w:val="21"/>
        </w:rPr>
      </w:pPr>
    </w:p>
    <w:p w:rsidR="00DD7E23" w:rsidRPr="008D0AA3" w:rsidRDefault="00C15C09" w:rsidP="002F6DD7">
      <w:pPr>
        <w:tabs>
          <w:tab w:val="clear" w:pos="567"/>
          <w:tab w:val="clear" w:pos="1134"/>
          <w:tab w:val="clear" w:pos="1701"/>
          <w:tab w:val="clear" w:pos="2268"/>
          <w:tab w:val="clear" w:pos="2835"/>
        </w:tabs>
        <w:spacing w:line="245" w:lineRule="auto"/>
        <w:ind w:left="993"/>
        <w:jc w:val="both"/>
        <w:rPr>
          <w:rFonts w:ascii="Arial" w:hAnsi="Arial"/>
          <w:color w:val="000000"/>
          <w:sz w:val="21"/>
          <w:szCs w:val="21"/>
        </w:rPr>
      </w:pPr>
      <w:r w:rsidRPr="008D0AA3">
        <w:rPr>
          <w:rFonts w:ascii="Arial" w:hAnsi="Arial"/>
          <w:color w:val="000000"/>
          <w:sz w:val="21"/>
          <w:szCs w:val="21"/>
        </w:rPr>
        <w:t>Versio</w:t>
      </w:r>
      <w:r w:rsidR="00DD7E23" w:rsidRPr="008D0AA3">
        <w:rPr>
          <w:rFonts w:ascii="Arial" w:hAnsi="Arial"/>
          <w:color w:val="000000"/>
          <w:sz w:val="21"/>
          <w:szCs w:val="21"/>
        </w:rPr>
        <w:t>n</w:t>
      </w:r>
      <w:r w:rsidRPr="008D0AA3">
        <w:rPr>
          <w:rFonts w:ascii="Arial" w:hAnsi="Arial"/>
          <w:color w:val="000000"/>
          <w:sz w:val="21"/>
          <w:szCs w:val="21"/>
        </w:rPr>
        <w:t>es</w:t>
      </w:r>
      <w:r w:rsidR="00DD7E23" w:rsidRPr="008D0AA3">
        <w:rPr>
          <w:rFonts w:ascii="Arial" w:hAnsi="Arial"/>
          <w:color w:val="000000"/>
          <w:sz w:val="21"/>
          <w:szCs w:val="21"/>
        </w:rPr>
        <w:t xml:space="preserve"> actualizada</w:t>
      </w:r>
      <w:r w:rsidRPr="008D0AA3">
        <w:rPr>
          <w:rFonts w:ascii="Arial" w:hAnsi="Arial"/>
          <w:color w:val="000000"/>
          <w:sz w:val="21"/>
          <w:szCs w:val="21"/>
        </w:rPr>
        <w:t>s</w:t>
      </w:r>
      <w:r w:rsidR="00DD7E23" w:rsidRPr="008D0AA3">
        <w:rPr>
          <w:rFonts w:ascii="Arial" w:hAnsi="Arial"/>
          <w:color w:val="000000"/>
          <w:sz w:val="21"/>
          <w:szCs w:val="21"/>
        </w:rPr>
        <w:t xml:space="preserve"> del Cronograma será</w:t>
      </w:r>
      <w:r w:rsidRPr="008D0AA3">
        <w:rPr>
          <w:rFonts w:ascii="Arial" w:hAnsi="Arial"/>
          <w:color w:val="000000"/>
          <w:sz w:val="21"/>
          <w:szCs w:val="21"/>
        </w:rPr>
        <w:t>n</w:t>
      </w:r>
      <w:r w:rsidR="00DD7E23" w:rsidRPr="008D0AA3">
        <w:rPr>
          <w:rFonts w:ascii="Arial" w:hAnsi="Arial"/>
          <w:color w:val="000000"/>
          <w:sz w:val="21"/>
          <w:szCs w:val="21"/>
        </w:rPr>
        <w:t xml:space="preserve"> entregada</w:t>
      </w:r>
      <w:r w:rsidRPr="008D0AA3">
        <w:rPr>
          <w:rFonts w:ascii="Arial" w:hAnsi="Arial"/>
          <w:color w:val="000000"/>
          <w:sz w:val="21"/>
          <w:szCs w:val="21"/>
        </w:rPr>
        <w:t>s</w:t>
      </w:r>
      <w:r w:rsidR="00DD7E23" w:rsidRPr="008D0AA3">
        <w:rPr>
          <w:rFonts w:ascii="Arial" w:hAnsi="Arial"/>
          <w:color w:val="000000"/>
          <w:sz w:val="21"/>
          <w:szCs w:val="21"/>
        </w:rPr>
        <w:t xml:space="preserve"> </w:t>
      </w:r>
      <w:r w:rsidR="00DD7E23" w:rsidRPr="008D0AA3">
        <w:rPr>
          <w:rFonts w:ascii="Arial" w:hAnsi="Arial" w:cs="Arial"/>
          <w:color w:val="000000"/>
          <w:sz w:val="21"/>
          <w:szCs w:val="21"/>
        </w:rPr>
        <w:t>a</w:t>
      </w:r>
      <w:r w:rsidR="0020040B" w:rsidRPr="008D0AA3">
        <w:rPr>
          <w:rFonts w:ascii="Arial" w:hAnsi="Arial" w:cs="Arial"/>
          <w:color w:val="000000"/>
          <w:sz w:val="21"/>
          <w:szCs w:val="21"/>
        </w:rPr>
        <w:t xml:space="preserve">l Concedente </w:t>
      </w:r>
      <w:r w:rsidR="00DD7E23" w:rsidRPr="008D0AA3">
        <w:rPr>
          <w:rFonts w:ascii="Arial" w:hAnsi="Arial" w:cs="Arial"/>
          <w:color w:val="000000"/>
          <w:sz w:val="21"/>
          <w:szCs w:val="21"/>
        </w:rPr>
        <w:t xml:space="preserve"> </w:t>
      </w:r>
      <w:r w:rsidR="0020040B" w:rsidRPr="008D0AA3">
        <w:rPr>
          <w:rFonts w:ascii="Arial" w:hAnsi="Arial" w:cs="Arial"/>
          <w:color w:val="000000"/>
          <w:sz w:val="21"/>
          <w:szCs w:val="21"/>
        </w:rPr>
        <w:t>antes de</w:t>
      </w:r>
      <w:r w:rsidR="0020040B" w:rsidRPr="008D0AA3">
        <w:rPr>
          <w:rFonts w:ascii="Arial" w:hAnsi="Arial"/>
          <w:color w:val="000000"/>
          <w:sz w:val="21"/>
          <w:szCs w:val="21"/>
        </w:rPr>
        <w:t xml:space="preserve"> </w:t>
      </w:r>
      <w:r w:rsidR="00DD7E23" w:rsidRPr="008D0AA3">
        <w:rPr>
          <w:rFonts w:ascii="Arial" w:hAnsi="Arial"/>
          <w:color w:val="000000"/>
          <w:sz w:val="21"/>
          <w:szCs w:val="21"/>
        </w:rPr>
        <w:t xml:space="preserve">los doce (12) meses, </w:t>
      </w:r>
      <w:r w:rsidR="0020040B" w:rsidRPr="008D0AA3">
        <w:rPr>
          <w:rFonts w:ascii="Arial" w:hAnsi="Arial" w:cs="Arial"/>
          <w:color w:val="000000"/>
          <w:sz w:val="21"/>
          <w:szCs w:val="21"/>
        </w:rPr>
        <w:t xml:space="preserve">antes de los </w:t>
      </w:r>
      <w:r w:rsidR="00DD7E23" w:rsidRPr="008D0AA3">
        <w:rPr>
          <w:rFonts w:ascii="Arial" w:hAnsi="Arial"/>
          <w:color w:val="000000"/>
          <w:sz w:val="21"/>
          <w:szCs w:val="21"/>
        </w:rPr>
        <w:t>dieciocho (18) meses y</w:t>
      </w:r>
      <w:r w:rsidR="00DD7E23" w:rsidRPr="008D0AA3">
        <w:rPr>
          <w:rFonts w:ascii="Arial" w:hAnsi="Arial" w:cs="Arial"/>
          <w:color w:val="000000"/>
          <w:sz w:val="21"/>
          <w:szCs w:val="21"/>
        </w:rPr>
        <w:t xml:space="preserve"> </w:t>
      </w:r>
      <w:r w:rsidR="0020040B" w:rsidRPr="008D0AA3">
        <w:rPr>
          <w:rFonts w:ascii="Arial" w:hAnsi="Arial" w:cs="Arial"/>
          <w:color w:val="000000"/>
          <w:sz w:val="21"/>
          <w:szCs w:val="21"/>
        </w:rPr>
        <w:t>antes de los</w:t>
      </w:r>
      <w:r w:rsidR="0020040B" w:rsidRPr="008D0AA3">
        <w:rPr>
          <w:rFonts w:ascii="Arial" w:hAnsi="Arial"/>
          <w:color w:val="000000"/>
          <w:sz w:val="21"/>
          <w:szCs w:val="21"/>
        </w:rPr>
        <w:t xml:space="preserve"> </w:t>
      </w:r>
      <w:r w:rsidR="00DD7E23" w:rsidRPr="008D0AA3">
        <w:rPr>
          <w:rFonts w:ascii="Arial" w:hAnsi="Arial"/>
          <w:color w:val="000000"/>
          <w:sz w:val="21"/>
          <w:szCs w:val="21"/>
        </w:rPr>
        <w:t xml:space="preserve">veinticuatro (24) meses contados a partir de la Fecha de Cierre. Dichas actualizaciones no conllevarán que se modifiquen los hitos </w:t>
      </w:r>
      <w:r w:rsidRPr="008D0AA3">
        <w:rPr>
          <w:rFonts w:ascii="Arial" w:hAnsi="Arial"/>
          <w:color w:val="000000"/>
          <w:sz w:val="21"/>
          <w:szCs w:val="21"/>
        </w:rPr>
        <w:t>de avance</w:t>
      </w:r>
      <w:r w:rsidR="00833ED7" w:rsidRPr="008D0AA3">
        <w:rPr>
          <w:rFonts w:ascii="Arial" w:hAnsi="Arial"/>
          <w:color w:val="000000"/>
          <w:sz w:val="21"/>
          <w:szCs w:val="21"/>
        </w:rPr>
        <w:t xml:space="preserve"> de la ruta crítica </w:t>
      </w:r>
      <w:r w:rsidR="00376C72" w:rsidRPr="008D0AA3">
        <w:rPr>
          <w:rFonts w:ascii="Arial" w:hAnsi="Arial"/>
          <w:color w:val="000000"/>
          <w:sz w:val="21"/>
          <w:szCs w:val="21"/>
        </w:rPr>
        <w:t xml:space="preserve">de la ejecución del Sistema de Abastecimiento de </w:t>
      </w:r>
      <w:r w:rsidR="00376C72" w:rsidRPr="008D0AA3">
        <w:rPr>
          <w:rFonts w:ascii="Arial" w:hAnsi="Arial" w:cs="Arial"/>
          <w:color w:val="000000"/>
          <w:sz w:val="21"/>
          <w:szCs w:val="21"/>
        </w:rPr>
        <w:t>GLP</w:t>
      </w:r>
      <w:r w:rsidR="0020040B" w:rsidRPr="008D0AA3">
        <w:rPr>
          <w:rFonts w:ascii="Arial" w:hAnsi="Arial" w:cs="Arial"/>
          <w:color w:val="000000"/>
          <w:sz w:val="21"/>
          <w:szCs w:val="21"/>
        </w:rPr>
        <w:t xml:space="preserve"> contemplados</w:t>
      </w:r>
      <w:r w:rsidR="0020040B" w:rsidRPr="008D0AA3">
        <w:rPr>
          <w:rFonts w:ascii="Arial" w:hAnsi="Arial"/>
          <w:color w:val="000000"/>
          <w:sz w:val="21"/>
          <w:szCs w:val="21"/>
        </w:rPr>
        <w:t xml:space="preserve"> </w:t>
      </w:r>
      <w:r w:rsidR="00DD7E23" w:rsidRPr="008D0AA3">
        <w:rPr>
          <w:rFonts w:ascii="Arial" w:hAnsi="Arial"/>
          <w:color w:val="000000"/>
          <w:sz w:val="21"/>
          <w:szCs w:val="21"/>
        </w:rPr>
        <w:t>en el Cronograma entregad</w:t>
      </w:r>
      <w:r w:rsidR="0020040B" w:rsidRPr="008D0AA3">
        <w:rPr>
          <w:rFonts w:ascii="Arial" w:hAnsi="Arial"/>
          <w:color w:val="000000"/>
          <w:sz w:val="21"/>
          <w:szCs w:val="21"/>
        </w:rPr>
        <w:t>o por la Sociedad Concesionaria</w:t>
      </w:r>
      <w:r w:rsidR="00DD7E23" w:rsidRPr="008D0AA3">
        <w:rPr>
          <w:rFonts w:ascii="Arial" w:hAnsi="Arial"/>
          <w:color w:val="000000"/>
          <w:sz w:val="21"/>
          <w:szCs w:val="21"/>
        </w:rPr>
        <w:t xml:space="preserve"> según lo establecido en el párrafo anterior, salvo que la Sociedad Concesionaria presente el debido sustento para la modificación de los hitos inicialmente previstos y éstos sean aprobados por el Concedente</w:t>
      </w:r>
      <w:r w:rsidR="0020040B" w:rsidRPr="008D0AA3">
        <w:rPr>
          <w:rFonts w:ascii="Arial" w:hAnsi="Arial" w:cs="Arial"/>
          <w:color w:val="000000"/>
          <w:sz w:val="21"/>
          <w:szCs w:val="21"/>
        </w:rPr>
        <w:t>, sustentados en razones de Fuerza Mayor</w:t>
      </w:r>
      <w:r w:rsidR="00DD7E23" w:rsidRPr="008D0AA3">
        <w:rPr>
          <w:rFonts w:ascii="Arial" w:hAnsi="Arial"/>
          <w:color w:val="000000"/>
          <w:sz w:val="21"/>
          <w:szCs w:val="21"/>
        </w:rPr>
        <w:t xml:space="preserve">. </w:t>
      </w:r>
    </w:p>
    <w:p w:rsidR="00DD7E23" w:rsidRPr="008D0AA3" w:rsidRDefault="00DD7E23" w:rsidP="008D0AA3">
      <w:pPr>
        <w:tabs>
          <w:tab w:val="clear" w:pos="567"/>
          <w:tab w:val="clear" w:pos="1134"/>
          <w:tab w:val="clear" w:pos="1701"/>
          <w:tab w:val="clear" w:pos="2268"/>
          <w:tab w:val="clear" w:pos="2835"/>
        </w:tabs>
        <w:spacing w:line="250" w:lineRule="auto"/>
        <w:ind w:right="-1"/>
        <w:jc w:val="both"/>
        <w:rPr>
          <w:rFonts w:ascii="Arial" w:hAnsi="Arial"/>
          <w:color w:val="000000"/>
          <w:sz w:val="21"/>
          <w:szCs w:val="21"/>
        </w:rPr>
      </w:pPr>
    </w:p>
    <w:p w:rsidR="00DD7E23" w:rsidRPr="008D0AA3" w:rsidRDefault="00DD7E23" w:rsidP="008D0AA3">
      <w:pPr>
        <w:numPr>
          <w:ilvl w:val="0"/>
          <w:numId w:val="24"/>
        </w:numPr>
        <w:tabs>
          <w:tab w:val="clear" w:pos="567"/>
          <w:tab w:val="clear" w:pos="1134"/>
          <w:tab w:val="clear" w:pos="1701"/>
          <w:tab w:val="clear" w:pos="2268"/>
          <w:tab w:val="clear" w:pos="2835"/>
          <w:tab w:val="num" w:pos="993"/>
        </w:tabs>
        <w:spacing w:line="250" w:lineRule="auto"/>
        <w:ind w:left="993" w:hanging="284"/>
        <w:jc w:val="both"/>
        <w:rPr>
          <w:rFonts w:ascii="Arial" w:hAnsi="Arial"/>
          <w:color w:val="000000"/>
          <w:sz w:val="21"/>
          <w:szCs w:val="21"/>
        </w:rPr>
      </w:pPr>
      <w:r w:rsidRPr="008D0AA3">
        <w:rPr>
          <w:rFonts w:ascii="Arial" w:hAnsi="Arial"/>
          <w:color w:val="000000"/>
          <w:sz w:val="21"/>
          <w:szCs w:val="21"/>
        </w:rPr>
        <w:t>El Cronograma deberá distinguir claramente la ruta crítica de la ejecución de las obras del Sistema de Abastecimiento de GLP y establecer los hitos de avance en la ruta crítica d</w:t>
      </w:r>
      <w:r w:rsidR="0020040B" w:rsidRPr="008D0AA3">
        <w:rPr>
          <w:rFonts w:ascii="Arial" w:hAnsi="Arial"/>
          <w:color w:val="000000"/>
          <w:sz w:val="21"/>
          <w:szCs w:val="21"/>
        </w:rPr>
        <w:t xml:space="preserve">e tales obras, a ser cumplidos </w:t>
      </w:r>
      <w:r w:rsidR="0020040B" w:rsidRPr="008D0AA3">
        <w:rPr>
          <w:rFonts w:ascii="Arial" w:hAnsi="Arial" w:cs="Arial"/>
          <w:color w:val="000000"/>
          <w:sz w:val="21"/>
          <w:szCs w:val="21"/>
        </w:rPr>
        <w:t>hasta</w:t>
      </w:r>
      <w:r w:rsidRPr="008D0AA3">
        <w:rPr>
          <w:rFonts w:ascii="Arial" w:hAnsi="Arial"/>
          <w:color w:val="000000"/>
          <w:sz w:val="21"/>
          <w:szCs w:val="21"/>
        </w:rPr>
        <w:t xml:space="preserve"> los doce (12) meses, </w:t>
      </w:r>
      <w:r w:rsidR="0020040B" w:rsidRPr="008D0AA3">
        <w:rPr>
          <w:rFonts w:ascii="Arial" w:hAnsi="Arial" w:cs="Arial"/>
          <w:color w:val="000000"/>
          <w:sz w:val="21"/>
          <w:szCs w:val="21"/>
        </w:rPr>
        <w:t xml:space="preserve">hasta los </w:t>
      </w:r>
      <w:r w:rsidRPr="008D0AA3">
        <w:rPr>
          <w:rFonts w:ascii="Arial" w:hAnsi="Arial"/>
          <w:color w:val="000000"/>
          <w:sz w:val="21"/>
          <w:szCs w:val="21"/>
        </w:rPr>
        <w:t xml:space="preserve">dieciocho (18) meses, </w:t>
      </w:r>
      <w:r w:rsidR="0020040B" w:rsidRPr="008D0AA3">
        <w:rPr>
          <w:rFonts w:ascii="Arial" w:hAnsi="Arial" w:cs="Arial"/>
          <w:color w:val="000000"/>
          <w:sz w:val="21"/>
          <w:szCs w:val="21"/>
        </w:rPr>
        <w:t>hasta los</w:t>
      </w:r>
      <w:r w:rsidRPr="008D0AA3">
        <w:rPr>
          <w:rFonts w:ascii="Arial" w:hAnsi="Arial"/>
          <w:color w:val="000000"/>
          <w:sz w:val="21"/>
          <w:szCs w:val="21"/>
        </w:rPr>
        <w:t xml:space="preserve"> veinticuatro (24) meses y</w:t>
      </w:r>
      <w:r w:rsidRPr="008D0AA3">
        <w:rPr>
          <w:rFonts w:ascii="Arial" w:hAnsi="Arial" w:cs="Arial"/>
          <w:color w:val="000000"/>
          <w:sz w:val="21"/>
          <w:szCs w:val="21"/>
        </w:rPr>
        <w:t xml:space="preserve"> </w:t>
      </w:r>
      <w:r w:rsidR="0020040B" w:rsidRPr="008D0AA3">
        <w:rPr>
          <w:rFonts w:ascii="Arial" w:hAnsi="Arial" w:cs="Arial"/>
          <w:color w:val="000000"/>
          <w:sz w:val="21"/>
          <w:szCs w:val="21"/>
        </w:rPr>
        <w:t>hasta los</w:t>
      </w:r>
      <w:r w:rsidR="0020040B" w:rsidRPr="008D0AA3">
        <w:rPr>
          <w:rFonts w:ascii="Arial" w:hAnsi="Arial"/>
          <w:color w:val="000000"/>
          <w:sz w:val="21"/>
          <w:szCs w:val="21"/>
        </w:rPr>
        <w:t xml:space="preserve"> </w:t>
      </w:r>
      <w:r w:rsidRPr="008D0AA3">
        <w:rPr>
          <w:rFonts w:ascii="Arial" w:hAnsi="Arial"/>
          <w:color w:val="000000"/>
          <w:sz w:val="21"/>
          <w:szCs w:val="21"/>
        </w:rPr>
        <w:t xml:space="preserve">treinta (30) meses desde la Fecha de Cierre. </w:t>
      </w:r>
    </w:p>
    <w:p w:rsidR="00DD7E23" w:rsidRPr="008D0AA3" w:rsidRDefault="00DD7E23" w:rsidP="008D0AA3">
      <w:pPr>
        <w:tabs>
          <w:tab w:val="clear" w:pos="567"/>
          <w:tab w:val="clear" w:pos="1134"/>
          <w:tab w:val="clear" w:pos="1701"/>
          <w:tab w:val="clear" w:pos="2268"/>
          <w:tab w:val="clear" w:pos="2835"/>
        </w:tabs>
        <w:spacing w:line="250" w:lineRule="auto"/>
        <w:ind w:left="993"/>
        <w:jc w:val="both"/>
        <w:rPr>
          <w:rFonts w:ascii="Arial" w:hAnsi="Arial"/>
          <w:color w:val="000000"/>
          <w:sz w:val="21"/>
          <w:szCs w:val="21"/>
        </w:rPr>
      </w:pPr>
    </w:p>
    <w:p w:rsidR="00DD7E23" w:rsidRPr="008D0AA3" w:rsidRDefault="00DD7E23" w:rsidP="008D0AA3">
      <w:pPr>
        <w:tabs>
          <w:tab w:val="clear" w:pos="567"/>
          <w:tab w:val="clear" w:pos="1134"/>
          <w:tab w:val="clear" w:pos="1701"/>
          <w:tab w:val="clear" w:pos="2268"/>
          <w:tab w:val="clear" w:pos="2835"/>
        </w:tabs>
        <w:spacing w:line="250" w:lineRule="auto"/>
        <w:ind w:left="993"/>
        <w:jc w:val="both"/>
        <w:rPr>
          <w:rFonts w:ascii="Arial" w:hAnsi="Arial"/>
          <w:color w:val="000000"/>
          <w:sz w:val="21"/>
          <w:szCs w:val="21"/>
        </w:rPr>
      </w:pPr>
      <w:r w:rsidRPr="008D0AA3">
        <w:rPr>
          <w:rFonts w:ascii="Arial" w:hAnsi="Arial"/>
          <w:color w:val="000000"/>
          <w:sz w:val="21"/>
          <w:szCs w:val="21"/>
        </w:rPr>
        <w:t xml:space="preserve">El Concedente podrá observar el establecimiento de los hitos de avance en la ruta crítica, cuando considere que no se ajustan al tipo de instalación a efectuar o al tipo de trabajo a realizar. Esta facultad podrá ser ejercida dentro de los cuarenta y cinco (45) Días posteriores a la fecha de recepción del cronograma señalado en el literal a) de la presente cláusula o </w:t>
      </w:r>
      <w:r w:rsidR="0020040B" w:rsidRPr="008D0AA3">
        <w:rPr>
          <w:rFonts w:ascii="Arial" w:hAnsi="Arial" w:cs="Arial"/>
          <w:color w:val="000000"/>
          <w:sz w:val="21"/>
          <w:szCs w:val="21"/>
        </w:rPr>
        <w:t xml:space="preserve">dentro de (45) Días posteriores a la fecha de recepción de </w:t>
      </w:r>
      <w:r w:rsidR="0020040B" w:rsidRPr="008D0AA3">
        <w:rPr>
          <w:rFonts w:ascii="Arial" w:hAnsi="Arial"/>
          <w:color w:val="000000"/>
          <w:sz w:val="21"/>
          <w:szCs w:val="21"/>
        </w:rPr>
        <w:t xml:space="preserve">sus </w:t>
      </w:r>
      <w:r w:rsidRPr="008D0AA3">
        <w:rPr>
          <w:rFonts w:ascii="Arial" w:hAnsi="Arial"/>
          <w:color w:val="000000"/>
          <w:sz w:val="21"/>
          <w:szCs w:val="21"/>
        </w:rPr>
        <w:t>respectivas actualizaciones. En caso de existir observaciones estas deberán ser subsanadas dentro de un plazo máximo de veinte (20) Días, a menos que exista controversia respecto a las observaciones planteadas, en cuyo caso dicha controversia será resuelta conforme a la cláusula 16</w:t>
      </w:r>
      <w:r w:rsidR="00833ED7" w:rsidRPr="008D0AA3">
        <w:rPr>
          <w:rFonts w:ascii="Arial" w:hAnsi="Arial"/>
          <w:color w:val="000000"/>
          <w:sz w:val="21"/>
          <w:szCs w:val="21"/>
        </w:rPr>
        <w:t xml:space="preserve"> como una Controversia Técnica</w:t>
      </w:r>
      <w:r w:rsidRPr="008D0AA3">
        <w:rPr>
          <w:rFonts w:ascii="Arial" w:hAnsi="Arial"/>
          <w:color w:val="000000"/>
          <w:sz w:val="21"/>
          <w:szCs w:val="21"/>
        </w:rPr>
        <w:t>. De no presentar observaciones dentro del plazo indicado se entenderá por aprobado el Cronograma. Para efectos de la aprobación de la respectiva Fuerza Mayor deberá afectarse los hitos de avance de la ruta crítica de las obras relacionadas con la ejecución del Sistema de Abastecimiento de GLP.</w:t>
      </w:r>
    </w:p>
    <w:p w:rsidR="00DD7E23" w:rsidRPr="008D0AA3" w:rsidRDefault="00DD7E23" w:rsidP="008D0AA3">
      <w:pPr>
        <w:tabs>
          <w:tab w:val="clear" w:pos="567"/>
          <w:tab w:val="clear" w:pos="1134"/>
          <w:tab w:val="clear" w:pos="1701"/>
          <w:tab w:val="clear" w:pos="2268"/>
          <w:tab w:val="clear" w:pos="2835"/>
        </w:tabs>
        <w:spacing w:line="250" w:lineRule="auto"/>
        <w:ind w:left="1985" w:right="-1"/>
        <w:jc w:val="both"/>
        <w:rPr>
          <w:rFonts w:ascii="Arial" w:hAnsi="Arial"/>
          <w:color w:val="000000"/>
          <w:sz w:val="21"/>
          <w:szCs w:val="21"/>
        </w:rPr>
      </w:pPr>
      <w:r w:rsidRPr="008D0AA3" w:rsidDel="003F16F8">
        <w:rPr>
          <w:rFonts w:ascii="Arial" w:hAnsi="Arial"/>
          <w:color w:val="000000"/>
          <w:sz w:val="21"/>
          <w:szCs w:val="21"/>
        </w:rPr>
        <w:t xml:space="preserve"> </w:t>
      </w:r>
    </w:p>
    <w:p w:rsidR="00DD7E23" w:rsidRPr="008D0AA3" w:rsidRDefault="00DD7E23" w:rsidP="008D0AA3">
      <w:pPr>
        <w:numPr>
          <w:ilvl w:val="0"/>
          <w:numId w:val="24"/>
        </w:numPr>
        <w:tabs>
          <w:tab w:val="clear" w:pos="567"/>
          <w:tab w:val="clear" w:pos="1134"/>
          <w:tab w:val="clear" w:pos="1701"/>
          <w:tab w:val="clear" w:pos="2268"/>
          <w:tab w:val="clear" w:pos="2835"/>
          <w:tab w:val="num" w:pos="993"/>
        </w:tabs>
        <w:spacing w:line="250" w:lineRule="auto"/>
        <w:ind w:left="993" w:hanging="284"/>
        <w:jc w:val="both"/>
        <w:rPr>
          <w:rFonts w:ascii="Arial" w:hAnsi="Arial"/>
          <w:color w:val="000000"/>
          <w:sz w:val="21"/>
          <w:szCs w:val="21"/>
        </w:rPr>
      </w:pPr>
      <w:r w:rsidRPr="008D0AA3">
        <w:rPr>
          <w:rFonts w:ascii="Arial" w:hAnsi="Arial"/>
          <w:color w:val="000000"/>
          <w:sz w:val="21"/>
          <w:szCs w:val="21"/>
        </w:rPr>
        <w:t>El atraso en el cumplimiento de cada hito dará lugar a que la Sociedad Concesionaria quede obligada al pago de la penalidad por cada día calendario de atraso, conforme al Anexo 4, y que deberá ser garantizado mediante el incremento de la Garantía de Fiel Cumplimiento, cuando se haya acumulado treinta (30) días de atraso, y así sucesivamente conforme a lo previsto en la cláusula 14</w:t>
      </w:r>
      <w:r w:rsidR="00C15C09" w:rsidRPr="008D0AA3">
        <w:rPr>
          <w:rFonts w:ascii="Arial" w:hAnsi="Arial"/>
          <w:color w:val="000000"/>
          <w:sz w:val="21"/>
          <w:szCs w:val="21"/>
        </w:rPr>
        <w:t>.3</w:t>
      </w:r>
      <w:r w:rsidRPr="008D0AA3">
        <w:rPr>
          <w:rFonts w:ascii="Arial" w:hAnsi="Arial"/>
          <w:color w:val="000000"/>
          <w:sz w:val="21"/>
          <w:szCs w:val="21"/>
        </w:rPr>
        <w:t xml:space="preserve">. Las penalidades serán acumulables y podrán ser ejecutadas considerando el párrafo siguiente. </w:t>
      </w:r>
    </w:p>
    <w:p w:rsidR="00DD7E23" w:rsidRPr="008D0AA3" w:rsidRDefault="00DD7E23" w:rsidP="008D0AA3">
      <w:pPr>
        <w:tabs>
          <w:tab w:val="clear" w:pos="567"/>
          <w:tab w:val="clear" w:pos="1134"/>
          <w:tab w:val="clear" w:pos="1701"/>
          <w:tab w:val="clear" w:pos="2268"/>
          <w:tab w:val="clear" w:pos="2835"/>
        </w:tabs>
        <w:spacing w:line="250" w:lineRule="auto"/>
        <w:ind w:left="1134" w:right="-1"/>
        <w:jc w:val="both"/>
        <w:rPr>
          <w:rFonts w:ascii="Arial" w:hAnsi="Arial"/>
          <w:color w:val="000000"/>
          <w:sz w:val="21"/>
          <w:szCs w:val="21"/>
        </w:rPr>
      </w:pPr>
    </w:p>
    <w:p w:rsidR="00DD7E23" w:rsidRPr="008D0AA3" w:rsidRDefault="00DD7E23" w:rsidP="008D0AA3">
      <w:pPr>
        <w:tabs>
          <w:tab w:val="clear" w:pos="567"/>
          <w:tab w:val="clear" w:pos="1134"/>
          <w:tab w:val="clear" w:pos="1701"/>
          <w:tab w:val="clear" w:pos="2268"/>
          <w:tab w:val="clear" w:pos="2835"/>
        </w:tabs>
        <w:spacing w:line="250" w:lineRule="auto"/>
        <w:ind w:left="993" w:right="-1"/>
        <w:jc w:val="both"/>
        <w:rPr>
          <w:rFonts w:ascii="Arial" w:hAnsi="Arial"/>
          <w:color w:val="000000"/>
          <w:sz w:val="21"/>
          <w:szCs w:val="21"/>
        </w:rPr>
      </w:pPr>
      <w:r w:rsidRPr="008D0AA3">
        <w:rPr>
          <w:rFonts w:ascii="Arial" w:hAnsi="Arial"/>
          <w:color w:val="000000"/>
          <w:sz w:val="21"/>
          <w:szCs w:val="21"/>
        </w:rPr>
        <w:t>Si la Sociedad Concesionaria cumple con la Puesta en Operación Comercial, antes o en la fecha prevista, las penalidades generadas conforme a lo señalado anteriormente serán condonadas automáticamente, no siendo exigible su pago. En caso de incumplimiento de la Puesta en Operación Comercial en la fecha prevista, la Sociedad Concesionaria deberá pagar el monto generado por concepto de penalidades por incumplimiento de los hitos</w:t>
      </w:r>
      <w:r w:rsidR="00C15C09" w:rsidRPr="008D0AA3">
        <w:rPr>
          <w:rFonts w:ascii="Arial" w:hAnsi="Arial"/>
          <w:color w:val="000000"/>
          <w:sz w:val="21"/>
          <w:szCs w:val="21"/>
        </w:rPr>
        <w:t xml:space="preserve"> de avance</w:t>
      </w:r>
      <w:r w:rsidR="00372BC2" w:rsidRPr="008D0AA3">
        <w:rPr>
          <w:rFonts w:ascii="Arial" w:hAnsi="Arial"/>
          <w:color w:val="000000"/>
          <w:sz w:val="21"/>
          <w:szCs w:val="21"/>
        </w:rPr>
        <w:t xml:space="preserve"> de la ruta crítica</w:t>
      </w:r>
      <w:r w:rsidRPr="008D0AA3">
        <w:rPr>
          <w:rFonts w:ascii="Arial" w:hAnsi="Arial"/>
          <w:color w:val="000000"/>
          <w:sz w:val="21"/>
          <w:szCs w:val="21"/>
        </w:rPr>
        <w:t xml:space="preserve">, </w:t>
      </w:r>
      <w:r w:rsidR="0020040B" w:rsidRPr="008D0AA3">
        <w:rPr>
          <w:rFonts w:ascii="Arial" w:hAnsi="Arial"/>
          <w:color w:val="000000"/>
          <w:sz w:val="21"/>
          <w:szCs w:val="21"/>
        </w:rPr>
        <w:t xml:space="preserve">en </w:t>
      </w:r>
      <w:r w:rsidR="0020040B" w:rsidRPr="008D0AA3">
        <w:rPr>
          <w:rFonts w:ascii="Arial" w:hAnsi="Arial" w:cs="Arial"/>
          <w:color w:val="000000"/>
          <w:sz w:val="21"/>
          <w:szCs w:val="21"/>
        </w:rPr>
        <w:t xml:space="preserve">caso de </w:t>
      </w:r>
      <w:r w:rsidRPr="008D0AA3">
        <w:rPr>
          <w:rFonts w:ascii="Arial" w:hAnsi="Arial"/>
          <w:color w:val="000000"/>
          <w:sz w:val="21"/>
          <w:szCs w:val="21"/>
        </w:rPr>
        <w:t xml:space="preserve">incumplimiento </w:t>
      </w:r>
      <w:r w:rsidR="0020040B" w:rsidRPr="008D0AA3">
        <w:rPr>
          <w:rFonts w:ascii="Arial" w:hAnsi="Arial" w:cs="Arial"/>
          <w:color w:val="000000"/>
          <w:sz w:val="21"/>
          <w:szCs w:val="21"/>
        </w:rPr>
        <w:t xml:space="preserve">del plazo </w:t>
      </w:r>
      <w:r w:rsidRPr="008D0AA3">
        <w:rPr>
          <w:rFonts w:ascii="Arial" w:hAnsi="Arial"/>
          <w:color w:val="000000"/>
          <w:sz w:val="21"/>
          <w:szCs w:val="21"/>
        </w:rPr>
        <w:t xml:space="preserve">para la Puesta en Operación Comercial, </w:t>
      </w:r>
      <w:r w:rsidR="0020040B" w:rsidRPr="008D0AA3">
        <w:rPr>
          <w:rFonts w:ascii="Arial" w:hAnsi="Arial" w:cs="Arial"/>
          <w:color w:val="000000"/>
          <w:sz w:val="21"/>
          <w:szCs w:val="21"/>
        </w:rPr>
        <w:t>así como el</w:t>
      </w:r>
      <w:r w:rsidR="0020040B" w:rsidRPr="008D0AA3">
        <w:rPr>
          <w:rFonts w:ascii="Arial" w:hAnsi="Arial"/>
          <w:color w:val="000000"/>
          <w:sz w:val="21"/>
          <w:szCs w:val="21"/>
        </w:rPr>
        <w:t xml:space="preserve"> </w:t>
      </w:r>
      <w:r w:rsidRPr="008D0AA3">
        <w:rPr>
          <w:rFonts w:ascii="Arial" w:hAnsi="Arial"/>
          <w:color w:val="000000"/>
          <w:sz w:val="21"/>
          <w:szCs w:val="21"/>
        </w:rPr>
        <w:t>pago de las penalidades correspondiente a este último incumplimiento</w:t>
      </w:r>
      <w:r w:rsidR="0020040B" w:rsidRPr="008D0AA3">
        <w:rPr>
          <w:rFonts w:ascii="Arial" w:hAnsi="Arial" w:cs="Arial"/>
          <w:color w:val="000000"/>
          <w:sz w:val="21"/>
          <w:szCs w:val="21"/>
        </w:rPr>
        <w:t>. Tales penalidades deberán pagarse el Concedente en un plazo no mayor de diez (10) Días</w:t>
      </w:r>
      <w:r w:rsidR="001F36B7" w:rsidRPr="008D0AA3">
        <w:rPr>
          <w:rFonts w:ascii="Arial" w:hAnsi="Arial" w:cs="Arial"/>
          <w:color w:val="000000"/>
          <w:sz w:val="21"/>
          <w:szCs w:val="21"/>
        </w:rPr>
        <w:t xml:space="preserve"> de realizado el requerimiento de pago por parte del Concedente</w:t>
      </w:r>
      <w:r w:rsidRPr="008D0AA3">
        <w:rPr>
          <w:rFonts w:ascii="Arial" w:hAnsi="Arial" w:cs="Arial"/>
          <w:color w:val="000000"/>
          <w:sz w:val="21"/>
          <w:szCs w:val="21"/>
        </w:rPr>
        <w:t xml:space="preserve">, </w:t>
      </w:r>
      <w:r w:rsidR="0020040B" w:rsidRPr="008D0AA3">
        <w:rPr>
          <w:rFonts w:ascii="Arial" w:hAnsi="Arial" w:cs="Arial"/>
          <w:color w:val="000000"/>
          <w:sz w:val="21"/>
          <w:szCs w:val="21"/>
        </w:rPr>
        <w:t>en caso de no pagarse la penalidades directamente</w:t>
      </w:r>
      <w:r w:rsidR="0020040B" w:rsidRPr="008D0AA3">
        <w:rPr>
          <w:rFonts w:ascii="Arial" w:hAnsi="Arial"/>
          <w:color w:val="000000"/>
          <w:sz w:val="21"/>
          <w:szCs w:val="21"/>
        </w:rPr>
        <w:t xml:space="preserve"> </w:t>
      </w:r>
      <w:r w:rsidRPr="008D0AA3">
        <w:rPr>
          <w:rFonts w:ascii="Arial" w:hAnsi="Arial"/>
          <w:color w:val="000000"/>
          <w:sz w:val="21"/>
          <w:szCs w:val="21"/>
        </w:rPr>
        <w:t>se procederá con la ejecución de la Garantía de Fiel Cumplimiento por el monto equivalente a dichas penalidades.</w:t>
      </w:r>
    </w:p>
    <w:p w:rsidR="00DD7E23" w:rsidRPr="008D0AA3" w:rsidRDefault="00DD7E23" w:rsidP="008D0AA3">
      <w:pPr>
        <w:tabs>
          <w:tab w:val="clear" w:pos="567"/>
          <w:tab w:val="clear" w:pos="1134"/>
          <w:tab w:val="clear" w:pos="1701"/>
          <w:tab w:val="clear" w:pos="2268"/>
          <w:tab w:val="clear" w:pos="2835"/>
        </w:tabs>
        <w:spacing w:line="250" w:lineRule="auto"/>
        <w:ind w:right="-1"/>
        <w:jc w:val="both"/>
        <w:rPr>
          <w:rFonts w:ascii="Arial" w:hAnsi="Arial"/>
          <w:color w:val="000000"/>
          <w:sz w:val="21"/>
          <w:szCs w:val="21"/>
        </w:rPr>
      </w:pPr>
    </w:p>
    <w:p w:rsidR="00DD7E23" w:rsidRPr="008D0AA3" w:rsidRDefault="00DD7E23" w:rsidP="008D0AA3">
      <w:pPr>
        <w:numPr>
          <w:ilvl w:val="0"/>
          <w:numId w:val="24"/>
        </w:numPr>
        <w:tabs>
          <w:tab w:val="clear" w:pos="567"/>
          <w:tab w:val="clear" w:pos="1134"/>
          <w:tab w:val="clear" w:pos="1701"/>
          <w:tab w:val="clear" w:pos="2268"/>
          <w:tab w:val="clear" w:pos="2835"/>
          <w:tab w:val="num" w:pos="993"/>
        </w:tabs>
        <w:spacing w:line="250" w:lineRule="auto"/>
        <w:ind w:left="993" w:hanging="284"/>
        <w:jc w:val="both"/>
        <w:rPr>
          <w:rFonts w:ascii="Arial" w:hAnsi="Arial"/>
          <w:sz w:val="21"/>
          <w:szCs w:val="21"/>
          <w:lang w:val="es-MX"/>
        </w:rPr>
      </w:pPr>
      <w:r w:rsidRPr="008D0AA3">
        <w:rPr>
          <w:rFonts w:ascii="Arial" w:hAnsi="Arial"/>
          <w:color w:val="000000"/>
          <w:sz w:val="21"/>
          <w:szCs w:val="21"/>
        </w:rPr>
        <w:lastRenderedPageBreak/>
        <w:t xml:space="preserve">La Sociedad Concesionaria deberá comunicar por escrito al Concedente </w:t>
      </w:r>
      <w:r w:rsidR="00050204" w:rsidRPr="008D0AA3">
        <w:rPr>
          <w:rFonts w:ascii="Arial" w:hAnsi="Arial" w:cs="Arial"/>
          <w:color w:val="000000"/>
          <w:sz w:val="21"/>
          <w:szCs w:val="21"/>
        </w:rPr>
        <w:t>el</w:t>
      </w:r>
      <w:r w:rsidR="00050204" w:rsidRPr="008D0AA3">
        <w:rPr>
          <w:rFonts w:ascii="Arial" w:hAnsi="Arial"/>
          <w:color w:val="000000"/>
          <w:sz w:val="21"/>
          <w:szCs w:val="21"/>
        </w:rPr>
        <w:t xml:space="preserve"> inicio de la construcción del Sistema de Abastecimiento de GLP</w:t>
      </w:r>
      <w:r w:rsidRPr="008D0AA3">
        <w:rPr>
          <w:rFonts w:ascii="Arial" w:hAnsi="Arial" w:cs="Arial"/>
          <w:color w:val="000000"/>
          <w:sz w:val="21"/>
          <w:szCs w:val="21"/>
        </w:rPr>
        <w:t xml:space="preserve">, </w:t>
      </w:r>
      <w:r w:rsidR="00050204" w:rsidRPr="008D0AA3">
        <w:rPr>
          <w:rFonts w:ascii="Arial" w:hAnsi="Arial" w:cs="Arial"/>
          <w:color w:val="000000"/>
          <w:sz w:val="21"/>
          <w:szCs w:val="21"/>
        </w:rPr>
        <w:t>lo cual deberá realizarse por lo menos</w:t>
      </w:r>
      <w:r w:rsidRPr="008D0AA3">
        <w:rPr>
          <w:rFonts w:ascii="Arial" w:hAnsi="Arial" w:cs="Arial"/>
          <w:color w:val="000000"/>
          <w:sz w:val="21"/>
          <w:szCs w:val="21"/>
        </w:rPr>
        <w:t xml:space="preserve"> sesenta (60) días calendario de anticipación</w:t>
      </w:r>
      <w:r w:rsidRPr="008D0AA3">
        <w:rPr>
          <w:rFonts w:ascii="Arial" w:hAnsi="Arial"/>
          <w:color w:val="000000"/>
          <w:sz w:val="21"/>
          <w:szCs w:val="21"/>
        </w:rPr>
        <w:t xml:space="preserve">, para lo cual deberá haber cumplido con las exigencias previstas para tal fin en las  Leyes Aplicables. Sin perjuicio de lo dispuesto en las cláusulas 15 y 17, la Puesta en Operación Comercial deberá ocurrir </w:t>
      </w:r>
      <w:r w:rsidRPr="008D0AA3">
        <w:rPr>
          <w:rFonts w:ascii="Arial" w:hAnsi="Arial"/>
          <w:sz w:val="21"/>
          <w:szCs w:val="21"/>
        </w:rPr>
        <w:t>en un plazo no mayor a treinta y seis  (36) meses contados desde la Fecha de Cierre.</w:t>
      </w:r>
    </w:p>
    <w:p w:rsidR="00DD7E23" w:rsidRPr="008D0AA3" w:rsidRDefault="00DD7E23" w:rsidP="008D0AA3">
      <w:pPr>
        <w:pStyle w:val="Sangra2detindependiente"/>
        <w:widowControl w:val="0"/>
        <w:tabs>
          <w:tab w:val="clear" w:pos="567"/>
          <w:tab w:val="clear" w:pos="1134"/>
          <w:tab w:val="clear" w:pos="1701"/>
          <w:tab w:val="clear" w:pos="2268"/>
          <w:tab w:val="clear" w:pos="2835"/>
        </w:tabs>
        <w:spacing w:line="250" w:lineRule="auto"/>
        <w:ind w:left="2410" w:right="-1"/>
        <w:rPr>
          <w:rFonts w:ascii="Arial" w:hAnsi="Arial"/>
          <w:sz w:val="21"/>
          <w:szCs w:val="21"/>
          <w:lang w:val="es-MX"/>
        </w:rPr>
      </w:pPr>
    </w:p>
    <w:p w:rsidR="00DD7E23" w:rsidRPr="008D0AA3" w:rsidRDefault="00DD7E23" w:rsidP="008D0AA3">
      <w:pPr>
        <w:tabs>
          <w:tab w:val="clear" w:pos="567"/>
          <w:tab w:val="clear" w:pos="1134"/>
          <w:tab w:val="clear" w:pos="1701"/>
          <w:tab w:val="clear" w:pos="2268"/>
          <w:tab w:val="clear" w:pos="2835"/>
        </w:tabs>
        <w:spacing w:line="250" w:lineRule="auto"/>
        <w:ind w:left="993"/>
        <w:jc w:val="both"/>
        <w:rPr>
          <w:rFonts w:ascii="Arial" w:hAnsi="Arial"/>
          <w:sz w:val="21"/>
          <w:szCs w:val="21"/>
        </w:rPr>
      </w:pPr>
      <w:r w:rsidRPr="008D0AA3">
        <w:rPr>
          <w:rFonts w:ascii="Arial" w:hAnsi="Arial"/>
          <w:color w:val="000000"/>
          <w:sz w:val="21"/>
          <w:szCs w:val="21"/>
        </w:rPr>
        <w:t>Si en el plazo señalado</w:t>
      </w:r>
      <w:r w:rsidRPr="008D0AA3">
        <w:rPr>
          <w:rFonts w:ascii="Arial" w:hAnsi="Arial" w:cs="Arial"/>
          <w:color w:val="000000"/>
          <w:sz w:val="21"/>
          <w:szCs w:val="21"/>
        </w:rPr>
        <w:t xml:space="preserve"> en el literal anterior</w:t>
      </w:r>
      <w:r w:rsidRPr="008D0AA3">
        <w:rPr>
          <w:rFonts w:ascii="Arial" w:hAnsi="Arial"/>
          <w:color w:val="000000"/>
          <w:sz w:val="21"/>
          <w:szCs w:val="21"/>
        </w:rPr>
        <w:t xml:space="preserve"> no ocurre la Puesta en Operación Comercial, la Sociedad Concesionaria tendrá un plazo adicional de hasta noventa (90) días calendario para cumplir con dicha obligación, debiendo pagar al Concedente una penalidad por cada día calendario de atraso durante este periodo, conforme se indica </w:t>
      </w:r>
      <w:r w:rsidRPr="008D0AA3">
        <w:rPr>
          <w:rFonts w:ascii="Arial" w:hAnsi="Arial"/>
          <w:sz w:val="21"/>
          <w:szCs w:val="21"/>
        </w:rPr>
        <w:t>en el Anexo 4. Dicha penalidad será adicional a otras previstas en el Contrato.</w:t>
      </w:r>
    </w:p>
    <w:p w:rsidR="00DD7E23" w:rsidRPr="008D0AA3" w:rsidRDefault="00DD7E23" w:rsidP="008D0AA3">
      <w:pPr>
        <w:pStyle w:val="Prrafodelista"/>
        <w:spacing w:line="250" w:lineRule="auto"/>
        <w:rPr>
          <w:rFonts w:ascii="Arial" w:hAnsi="Arial"/>
          <w:color w:val="000000"/>
          <w:sz w:val="21"/>
          <w:szCs w:val="21"/>
        </w:rPr>
      </w:pPr>
    </w:p>
    <w:p w:rsidR="00DD7E23" w:rsidRPr="008D0AA3" w:rsidRDefault="00DD7E23" w:rsidP="008D0AA3">
      <w:pPr>
        <w:pStyle w:val="Sangra2detindependiente"/>
        <w:widowControl w:val="0"/>
        <w:tabs>
          <w:tab w:val="clear" w:pos="567"/>
          <w:tab w:val="clear" w:pos="1134"/>
          <w:tab w:val="clear" w:pos="1701"/>
          <w:tab w:val="clear" w:pos="2268"/>
          <w:tab w:val="clear" w:pos="2835"/>
        </w:tabs>
        <w:spacing w:line="250" w:lineRule="auto"/>
        <w:ind w:left="993" w:right="-1"/>
        <w:rPr>
          <w:rFonts w:ascii="Arial" w:hAnsi="Arial"/>
          <w:sz w:val="21"/>
          <w:szCs w:val="21"/>
        </w:rPr>
      </w:pPr>
      <w:r w:rsidRPr="008D0AA3">
        <w:rPr>
          <w:rFonts w:ascii="Arial" w:hAnsi="Arial"/>
          <w:color w:val="000000"/>
          <w:sz w:val="21"/>
          <w:szCs w:val="21"/>
        </w:rPr>
        <w:t>Vencido el plazo de noventa (90) días calendario referido en el párrafo anterior, el Concedente tendrá la facultad de declarar la Terminación de la Concesión de conformidad con la cláusula 18.</w:t>
      </w:r>
    </w:p>
    <w:p w:rsidR="00DD7E23" w:rsidRPr="008D0AA3" w:rsidRDefault="00DD7E23" w:rsidP="008D0AA3">
      <w:pPr>
        <w:pStyle w:val="Sangra2detindependiente"/>
        <w:widowControl w:val="0"/>
        <w:tabs>
          <w:tab w:val="clear" w:pos="567"/>
          <w:tab w:val="clear" w:pos="1134"/>
          <w:tab w:val="clear" w:pos="1701"/>
          <w:tab w:val="clear" w:pos="2268"/>
          <w:tab w:val="clear" w:pos="2835"/>
        </w:tabs>
        <w:spacing w:line="250" w:lineRule="auto"/>
        <w:ind w:left="1560" w:right="-1"/>
        <w:rPr>
          <w:rFonts w:ascii="Arial" w:hAnsi="Arial"/>
          <w:sz w:val="21"/>
          <w:szCs w:val="21"/>
        </w:rPr>
      </w:pPr>
    </w:p>
    <w:p w:rsidR="00DD7E23" w:rsidRPr="008D0AA3" w:rsidRDefault="00DD7E23" w:rsidP="008D0AA3">
      <w:pPr>
        <w:pStyle w:val="Prrafodelista"/>
        <w:numPr>
          <w:ilvl w:val="0"/>
          <w:numId w:val="26"/>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u w:val="single"/>
        </w:rPr>
      </w:pPr>
      <w:r w:rsidRPr="008D0AA3">
        <w:rPr>
          <w:rFonts w:ascii="Arial" w:hAnsi="Arial"/>
          <w:color w:val="000000"/>
          <w:sz w:val="21"/>
          <w:szCs w:val="21"/>
          <w:u w:val="single"/>
        </w:rPr>
        <w:t>Supervisión del diseño y construcción del Sistema de Abastecimiento de GLP</w:t>
      </w:r>
    </w:p>
    <w:p w:rsidR="00DD7E23" w:rsidRPr="008D0AA3" w:rsidRDefault="00DD7E23" w:rsidP="008D0AA3">
      <w:pPr>
        <w:spacing w:line="250" w:lineRule="auto"/>
        <w:rPr>
          <w:rFonts w:ascii="Arial" w:hAnsi="Arial"/>
          <w:sz w:val="21"/>
          <w:szCs w:val="21"/>
        </w:rPr>
      </w:pPr>
    </w:p>
    <w:p w:rsidR="00DD7E23" w:rsidRPr="008D0AA3" w:rsidRDefault="00DD7E23" w:rsidP="008D0AA3">
      <w:pPr>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r w:rsidRPr="008D0AA3">
        <w:rPr>
          <w:rFonts w:ascii="Arial" w:hAnsi="Arial"/>
          <w:color w:val="000000"/>
          <w:sz w:val="21"/>
          <w:szCs w:val="21"/>
        </w:rPr>
        <w:t>La Sociedad Concesionaria se obliga a contratar y solventar los gastos que demande la supervisión del diseño y construcción del Sistema de Abastecimiento de GLP, conforme a las Leyes Aplicables y a la normativa técnica nacional e internacional aplicable. Sin perjuicio de ello, la supervisión del diseño y construcción no podrá realizarla una empresa vincula</w:t>
      </w:r>
      <w:r w:rsidR="00A1186E" w:rsidRPr="008D0AA3">
        <w:rPr>
          <w:rFonts w:ascii="Arial" w:hAnsi="Arial"/>
          <w:color w:val="000000"/>
          <w:sz w:val="21"/>
          <w:szCs w:val="21"/>
        </w:rPr>
        <w:t>da a la Sociedad Concesionaria.</w:t>
      </w:r>
    </w:p>
    <w:p w:rsidR="00A1186E" w:rsidRPr="008D0AA3" w:rsidRDefault="00A1186E" w:rsidP="008D0AA3">
      <w:pPr>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p>
    <w:p w:rsidR="00A1186E" w:rsidRPr="008D0AA3" w:rsidRDefault="00A1186E" w:rsidP="008D0AA3">
      <w:pPr>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r w:rsidRPr="008D0AA3">
        <w:rPr>
          <w:rFonts w:ascii="Arial" w:hAnsi="Arial"/>
          <w:color w:val="000000"/>
          <w:sz w:val="21"/>
          <w:szCs w:val="21"/>
        </w:rPr>
        <w:t>A efectos de la contratación de la supervisión deberá observarse los alcances previstos en el Anexo 12.</w:t>
      </w:r>
    </w:p>
    <w:p w:rsidR="00DD7E23" w:rsidRPr="008D0AA3" w:rsidRDefault="00DD7E23" w:rsidP="008D0AA3">
      <w:pPr>
        <w:tabs>
          <w:tab w:val="clear" w:pos="567"/>
          <w:tab w:val="clear" w:pos="1134"/>
          <w:tab w:val="clear" w:pos="1701"/>
          <w:tab w:val="clear" w:pos="2268"/>
          <w:tab w:val="clear" w:pos="2835"/>
        </w:tabs>
        <w:spacing w:line="250" w:lineRule="auto"/>
        <w:ind w:left="1276"/>
        <w:jc w:val="both"/>
        <w:rPr>
          <w:rFonts w:ascii="Arial" w:hAnsi="Arial"/>
          <w:color w:val="000000"/>
          <w:sz w:val="21"/>
          <w:szCs w:val="21"/>
        </w:rPr>
      </w:pPr>
    </w:p>
    <w:p w:rsidR="00DD7E23" w:rsidRPr="008D0AA3" w:rsidRDefault="00DD7E23" w:rsidP="008D0AA3">
      <w:pPr>
        <w:pStyle w:val="Prrafodelista"/>
        <w:numPr>
          <w:ilvl w:val="0"/>
          <w:numId w:val="26"/>
        </w:numPr>
        <w:tabs>
          <w:tab w:val="clear" w:pos="567"/>
          <w:tab w:val="clear" w:pos="1134"/>
          <w:tab w:val="clear" w:pos="1701"/>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t>Relación de bienes, servicios y contratos</w:t>
      </w:r>
    </w:p>
    <w:p w:rsidR="00DD7E23" w:rsidRPr="008D0AA3" w:rsidRDefault="00DD7E23" w:rsidP="008D0AA3">
      <w:pPr>
        <w:pStyle w:val="Sangra2detindependiente"/>
        <w:shd w:val="clear" w:color="auto" w:fill="FFFFFF"/>
        <w:tabs>
          <w:tab w:val="clear" w:pos="567"/>
          <w:tab w:val="clear" w:pos="1134"/>
          <w:tab w:val="clear" w:pos="1701"/>
          <w:tab w:val="clear" w:pos="2268"/>
          <w:tab w:val="clear" w:pos="2835"/>
        </w:tabs>
        <w:spacing w:line="250" w:lineRule="auto"/>
        <w:ind w:left="1701"/>
        <w:rPr>
          <w:rFonts w:ascii="Arial" w:hAnsi="Arial"/>
          <w:sz w:val="21"/>
          <w:szCs w:val="21"/>
        </w:rPr>
      </w:pPr>
    </w:p>
    <w:p w:rsidR="00DD7E23" w:rsidRPr="008D0AA3" w:rsidRDefault="00DD7E23" w:rsidP="008D0AA3">
      <w:pPr>
        <w:pStyle w:val="Sangra2detindependiente"/>
        <w:shd w:val="clear" w:color="auto" w:fill="FFFFFF"/>
        <w:tabs>
          <w:tab w:val="clear" w:pos="567"/>
          <w:tab w:val="clear" w:pos="1134"/>
          <w:tab w:val="clear" w:pos="1701"/>
          <w:tab w:val="clear" w:pos="2268"/>
          <w:tab w:val="clear" w:pos="2835"/>
        </w:tabs>
        <w:spacing w:line="250" w:lineRule="auto"/>
        <w:ind w:left="709"/>
        <w:rPr>
          <w:rFonts w:ascii="Arial" w:hAnsi="Arial"/>
          <w:sz w:val="21"/>
          <w:szCs w:val="21"/>
        </w:rPr>
      </w:pPr>
      <w:r w:rsidRPr="002F6DD7">
        <w:rPr>
          <w:rFonts w:ascii="Arial" w:hAnsi="Arial"/>
          <w:sz w:val="21"/>
          <w:szCs w:val="21"/>
        </w:rPr>
        <w:t xml:space="preserve">La Sociedad Concesionaria deberá presentar la descripción y naturaleza de los bienes, servicios y contratos de diseño y construcción, vinculados al objeto del Contrato, para los fines a que se refiere el artículo 21º del </w:t>
      </w:r>
      <w:proofErr w:type="spellStart"/>
      <w:r w:rsidRPr="002F6DD7">
        <w:rPr>
          <w:rFonts w:ascii="Arial" w:hAnsi="Arial"/>
          <w:sz w:val="21"/>
          <w:szCs w:val="21"/>
        </w:rPr>
        <w:t>TUO</w:t>
      </w:r>
      <w:proofErr w:type="spellEnd"/>
      <w:r w:rsidRPr="002F6DD7">
        <w:rPr>
          <w:rFonts w:ascii="Arial" w:hAnsi="Arial"/>
          <w:sz w:val="21"/>
          <w:szCs w:val="21"/>
        </w:rPr>
        <w:t>.</w:t>
      </w:r>
    </w:p>
    <w:p w:rsidR="00DD7E23" w:rsidRPr="008D0AA3" w:rsidRDefault="00DD7E23" w:rsidP="008D0AA3">
      <w:pPr>
        <w:tabs>
          <w:tab w:val="clear" w:pos="567"/>
          <w:tab w:val="clear" w:pos="1134"/>
          <w:tab w:val="clear" w:pos="1701"/>
          <w:tab w:val="clear" w:pos="2268"/>
          <w:tab w:val="clear" w:pos="2835"/>
        </w:tabs>
        <w:spacing w:line="250" w:lineRule="auto"/>
        <w:ind w:left="1276"/>
        <w:jc w:val="both"/>
        <w:rPr>
          <w:rFonts w:ascii="Arial" w:hAnsi="Arial"/>
          <w:color w:val="000000"/>
          <w:sz w:val="21"/>
          <w:szCs w:val="21"/>
        </w:rPr>
      </w:pPr>
    </w:p>
    <w:p w:rsidR="00DA0B31" w:rsidRPr="008D0AA3" w:rsidRDefault="00DA0B31" w:rsidP="008D0AA3">
      <w:pPr>
        <w:tabs>
          <w:tab w:val="clear" w:pos="567"/>
          <w:tab w:val="clear" w:pos="1134"/>
          <w:tab w:val="clear" w:pos="1701"/>
          <w:tab w:val="clear" w:pos="2268"/>
          <w:tab w:val="clear" w:pos="2835"/>
        </w:tabs>
        <w:spacing w:line="250" w:lineRule="auto"/>
        <w:ind w:left="1276"/>
        <w:jc w:val="both"/>
        <w:rPr>
          <w:rFonts w:ascii="Arial" w:hAnsi="Arial"/>
          <w:color w:val="000000"/>
          <w:sz w:val="21"/>
          <w:szCs w:val="21"/>
        </w:rPr>
      </w:pPr>
    </w:p>
    <w:p w:rsidR="00DA0B31" w:rsidRPr="008D0AA3" w:rsidRDefault="00DA0B31" w:rsidP="008D0AA3">
      <w:pPr>
        <w:pStyle w:val="Ttulo1"/>
        <w:spacing w:line="250" w:lineRule="auto"/>
        <w:jc w:val="both"/>
        <w:rPr>
          <w:rFonts w:ascii="Arial" w:hAnsi="Arial"/>
          <w:sz w:val="21"/>
          <w:szCs w:val="21"/>
        </w:rPr>
      </w:pPr>
      <w:bookmarkStart w:id="19" w:name="_Toc400867068"/>
      <w:bookmarkStart w:id="20" w:name="_Toc401713304"/>
      <w:bookmarkStart w:id="21" w:name="_Toc401713484"/>
      <w:bookmarkStart w:id="22" w:name="_Toc401713627"/>
      <w:bookmarkStart w:id="23" w:name="_Toc495396546"/>
      <w:bookmarkStart w:id="24" w:name="_Toc411256630"/>
      <w:bookmarkStart w:id="25" w:name="_Toc411257584"/>
      <w:r w:rsidRPr="008D0AA3">
        <w:rPr>
          <w:rFonts w:ascii="Arial" w:hAnsi="Arial"/>
          <w:sz w:val="21"/>
          <w:szCs w:val="21"/>
        </w:rPr>
        <w:t>CLÁUSULA CUARTA.- DECLARACIONES DE LAS PARTES</w:t>
      </w:r>
      <w:bookmarkEnd w:id="19"/>
      <w:bookmarkEnd w:id="20"/>
      <w:bookmarkEnd w:id="21"/>
      <w:bookmarkEnd w:id="22"/>
      <w:bookmarkEnd w:id="23"/>
      <w:bookmarkEnd w:id="24"/>
      <w:bookmarkEnd w:id="25"/>
    </w:p>
    <w:p w:rsidR="00DA0B31" w:rsidRPr="008D0AA3" w:rsidRDefault="00DA0B31"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3"/>
        <w:jc w:val="both"/>
        <w:rPr>
          <w:b w:val="0"/>
          <w:sz w:val="21"/>
          <w:szCs w:val="21"/>
        </w:rPr>
      </w:pPr>
    </w:p>
    <w:p w:rsidR="00DA0B31" w:rsidRPr="008D0AA3" w:rsidRDefault="00DA0B31" w:rsidP="008D0AA3">
      <w:pPr>
        <w:pStyle w:val="Textoindependiente2"/>
        <w:numPr>
          <w:ilvl w:val="1"/>
          <w:numId w:val="31"/>
        </w:numPr>
        <w:pBdr>
          <w:top w:val="none" w:sz="0" w:space="0" w:color="auto"/>
        </w:pBdr>
        <w:shd w:val="clear" w:color="auto" w:fill="FFFFFF"/>
        <w:tabs>
          <w:tab w:val="clear" w:pos="420"/>
          <w:tab w:val="clear" w:pos="567"/>
          <w:tab w:val="clear" w:pos="1134"/>
          <w:tab w:val="clear" w:pos="1701"/>
          <w:tab w:val="clear" w:pos="2268"/>
          <w:tab w:val="clear" w:pos="2835"/>
          <w:tab w:val="num" w:pos="709"/>
        </w:tabs>
        <w:spacing w:line="250" w:lineRule="auto"/>
        <w:ind w:left="709" w:hanging="709"/>
        <w:jc w:val="both"/>
        <w:rPr>
          <w:b w:val="0"/>
          <w:sz w:val="21"/>
          <w:szCs w:val="21"/>
        </w:rPr>
      </w:pPr>
      <w:r w:rsidRPr="008D0AA3">
        <w:rPr>
          <w:b w:val="0"/>
          <w:sz w:val="21"/>
          <w:szCs w:val="21"/>
        </w:rPr>
        <w:t>Declaraciones de la Sociedad Concesionaria.</w:t>
      </w:r>
    </w:p>
    <w:p w:rsidR="00DA0B31" w:rsidRPr="008D0AA3" w:rsidRDefault="00DA0B31" w:rsidP="008D0AA3">
      <w:pPr>
        <w:widowControl w:val="0"/>
        <w:shd w:val="clear" w:color="auto" w:fill="FFFFFF"/>
        <w:tabs>
          <w:tab w:val="clear" w:pos="567"/>
          <w:tab w:val="clear" w:pos="1134"/>
          <w:tab w:val="clear" w:pos="1701"/>
          <w:tab w:val="clear" w:pos="2268"/>
          <w:tab w:val="clear" w:pos="2835"/>
        </w:tabs>
        <w:spacing w:line="250" w:lineRule="auto"/>
        <w:ind w:left="993"/>
        <w:jc w:val="both"/>
        <w:rPr>
          <w:rFonts w:ascii="Arial" w:hAnsi="Arial"/>
          <w:sz w:val="21"/>
          <w:szCs w:val="21"/>
        </w:rPr>
      </w:pPr>
    </w:p>
    <w:p w:rsidR="00DA0B31" w:rsidRPr="008D0AA3" w:rsidRDefault="00DA0B31" w:rsidP="008D0AA3">
      <w:pPr>
        <w:widowControl w:val="0"/>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La Sociedad Concesionaria garantiza al Concedente, en la Fecha de Cierre, la veracidad y exactitud de las declaraciones siguientes:</w:t>
      </w:r>
    </w:p>
    <w:p w:rsidR="00DA0B31" w:rsidRPr="008D0AA3" w:rsidRDefault="00DA0B31" w:rsidP="008D0AA3">
      <w:pPr>
        <w:widowControl w:val="0"/>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DA0B31" w:rsidRPr="008D0AA3" w:rsidRDefault="00DA0B31" w:rsidP="008D0AA3">
      <w:pPr>
        <w:numPr>
          <w:ilvl w:val="2"/>
          <w:numId w:val="32"/>
        </w:numPr>
        <w:shd w:val="clear" w:color="auto" w:fill="FFFFFF"/>
        <w:tabs>
          <w:tab w:val="clear" w:pos="567"/>
          <w:tab w:val="clear" w:pos="720"/>
          <w:tab w:val="clear" w:pos="1134"/>
          <w:tab w:val="clear" w:pos="1701"/>
          <w:tab w:val="clear" w:pos="2268"/>
          <w:tab w:val="clear" w:pos="2835"/>
          <w:tab w:val="left" w:pos="709"/>
        </w:tabs>
        <w:spacing w:line="250" w:lineRule="auto"/>
        <w:ind w:left="709" w:hanging="709"/>
        <w:jc w:val="both"/>
        <w:rPr>
          <w:rFonts w:ascii="Arial" w:hAnsi="Arial"/>
          <w:sz w:val="21"/>
          <w:szCs w:val="21"/>
        </w:rPr>
      </w:pPr>
      <w:r w:rsidRPr="008D0AA3">
        <w:rPr>
          <w:rFonts w:ascii="Arial" w:hAnsi="Arial"/>
          <w:sz w:val="21"/>
          <w:szCs w:val="21"/>
          <w:u w:val="single"/>
        </w:rPr>
        <w:t>Constitución, validez y consentimiento</w:t>
      </w:r>
    </w:p>
    <w:p w:rsidR="00DA0B31" w:rsidRPr="008D0AA3" w:rsidRDefault="00DA0B31" w:rsidP="008D0AA3">
      <w:pPr>
        <w:shd w:val="clear" w:color="auto" w:fill="FFFFFF"/>
        <w:tabs>
          <w:tab w:val="clear" w:pos="567"/>
          <w:tab w:val="clear" w:pos="1134"/>
          <w:tab w:val="clear" w:pos="1701"/>
          <w:tab w:val="clear" w:pos="2268"/>
          <w:tab w:val="clear" w:pos="2835"/>
          <w:tab w:val="left" w:pos="709"/>
        </w:tabs>
        <w:spacing w:line="250" w:lineRule="auto"/>
        <w:ind w:left="709"/>
        <w:jc w:val="both"/>
        <w:rPr>
          <w:rFonts w:ascii="Arial" w:hAnsi="Arial"/>
          <w:sz w:val="21"/>
          <w:szCs w:val="21"/>
        </w:rPr>
      </w:pPr>
    </w:p>
    <w:p w:rsidR="00DA0B31" w:rsidRPr="008D0AA3" w:rsidRDefault="00DA0B31" w:rsidP="008D0AA3">
      <w:pPr>
        <w:pStyle w:val="Sangra2detindependiente"/>
        <w:shd w:val="clear" w:color="auto" w:fill="FFFFFF"/>
        <w:tabs>
          <w:tab w:val="clear" w:pos="567"/>
          <w:tab w:val="clear" w:pos="1134"/>
          <w:tab w:val="clear" w:pos="1701"/>
          <w:tab w:val="clear" w:pos="2268"/>
          <w:tab w:val="clear" w:pos="2835"/>
        </w:tabs>
        <w:spacing w:line="250" w:lineRule="auto"/>
        <w:ind w:left="709"/>
        <w:rPr>
          <w:rFonts w:ascii="Arial" w:hAnsi="Arial"/>
          <w:sz w:val="21"/>
          <w:szCs w:val="21"/>
        </w:rPr>
      </w:pPr>
      <w:r w:rsidRPr="008D0AA3">
        <w:rPr>
          <w:rFonts w:ascii="Arial" w:hAnsi="Arial"/>
          <w:sz w:val="21"/>
          <w:szCs w:val="21"/>
        </w:rPr>
        <w:t>La Sociedad Concesionaria y el Operador Calificado:</w:t>
      </w:r>
    </w:p>
    <w:p w:rsidR="00DA0B31" w:rsidRPr="008D0AA3" w:rsidRDefault="00DA0B31" w:rsidP="008D0AA3">
      <w:pPr>
        <w:pStyle w:val="Sangra2detindependiente"/>
        <w:shd w:val="clear" w:color="auto" w:fill="FFFFFF"/>
        <w:tabs>
          <w:tab w:val="clear" w:pos="567"/>
          <w:tab w:val="clear" w:pos="1134"/>
          <w:tab w:val="clear" w:pos="1701"/>
          <w:tab w:val="clear" w:pos="2268"/>
          <w:tab w:val="clear" w:pos="2835"/>
        </w:tabs>
        <w:spacing w:line="250" w:lineRule="auto"/>
        <w:ind w:left="709"/>
        <w:rPr>
          <w:rFonts w:ascii="Arial" w:hAnsi="Arial"/>
          <w:sz w:val="21"/>
          <w:szCs w:val="21"/>
        </w:rPr>
      </w:pPr>
    </w:p>
    <w:p w:rsidR="00DA0B31" w:rsidRPr="008D0AA3" w:rsidRDefault="00DA0B31" w:rsidP="008D0AA3">
      <w:pPr>
        <w:pStyle w:val="Sangra2detindependiente"/>
        <w:numPr>
          <w:ilvl w:val="2"/>
          <w:numId w:val="35"/>
        </w:numPr>
        <w:shd w:val="clear" w:color="auto" w:fill="FFFFFF"/>
        <w:tabs>
          <w:tab w:val="clear" w:pos="567"/>
          <w:tab w:val="clear" w:pos="1701"/>
          <w:tab w:val="clear" w:pos="2268"/>
          <w:tab w:val="clear" w:pos="2700"/>
          <w:tab w:val="clear" w:pos="2835"/>
          <w:tab w:val="num" w:pos="1134"/>
        </w:tabs>
        <w:spacing w:line="250" w:lineRule="auto"/>
        <w:ind w:left="1134" w:hanging="425"/>
        <w:rPr>
          <w:rFonts w:ascii="Arial" w:hAnsi="Arial"/>
          <w:sz w:val="21"/>
          <w:szCs w:val="21"/>
        </w:rPr>
      </w:pPr>
      <w:r w:rsidRPr="008D0AA3">
        <w:rPr>
          <w:rFonts w:ascii="Arial" w:hAnsi="Arial"/>
          <w:sz w:val="21"/>
          <w:szCs w:val="21"/>
        </w:rPr>
        <w:t>La Sociedad Concesionaria se encuentra debidamente constituida y válidamente existente conforme a las Leyes Aplicables, y el Operador Calificado es una sociedad debidamente constituida y válidamente existente conforme a las leyes del país o lugar de su constitución;</w:t>
      </w:r>
    </w:p>
    <w:p w:rsidR="00151246" w:rsidRPr="008D0AA3" w:rsidRDefault="00151246" w:rsidP="008D0AA3">
      <w:pPr>
        <w:pStyle w:val="Sangra2detindependiente"/>
        <w:shd w:val="clear" w:color="auto" w:fill="FFFFFF"/>
        <w:tabs>
          <w:tab w:val="clear" w:pos="567"/>
          <w:tab w:val="clear" w:pos="1134"/>
          <w:tab w:val="clear" w:pos="1701"/>
          <w:tab w:val="clear" w:pos="2268"/>
          <w:tab w:val="clear" w:pos="2835"/>
        </w:tabs>
        <w:spacing w:line="250" w:lineRule="auto"/>
        <w:rPr>
          <w:rFonts w:ascii="Arial" w:hAnsi="Arial"/>
          <w:sz w:val="21"/>
          <w:szCs w:val="21"/>
        </w:rPr>
      </w:pPr>
    </w:p>
    <w:p w:rsidR="00DA0B31" w:rsidRPr="008D0AA3" w:rsidRDefault="00DA0B31" w:rsidP="002F6DD7">
      <w:pPr>
        <w:pStyle w:val="Sangra2detindependiente"/>
        <w:numPr>
          <w:ilvl w:val="2"/>
          <w:numId w:val="35"/>
        </w:numPr>
        <w:shd w:val="clear" w:color="auto" w:fill="FFFFFF"/>
        <w:tabs>
          <w:tab w:val="clear" w:pos="567"/>
          <w:tab w:val="clear" w:pos="1701"/>
          <w:tab w:val="clear" w:pos="2268"/>
          <w:tab w:val="clear" w:pos="2700"/>
          <w:tab w:val="clear" w:pos="2835"/>
          <w:tab w:val="num" w:pos="1134"/>
        </w:tabs>
        <w:spacing w:line="245" w:lineRule="auto"/>
        <w:ind w:left="1134" w:hanging="425"/>
        <w:rPr>
          <w:rFonts w:ascii="Arial" w:hAnsi="Arial"/>
          <w:sz w:val="21"/>
          <w:szCs w:val="21"/>
        </w:rPr>
      </w:pPr>
      <w:r w:rsidRPr="008D0AA3">
        <w:rPr>
          <w:rFonts w:ascii="Arial" w:hAnsi="Arial"/>
          <w:sz w:val="21"/>
          <w:szCs w:val="21"/>
        </w:rPr>
        <w:lastRenderedPageBreak/>
        <w:t>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w:t>
      </w:r>
    </w:p>
    <w:p w:rsidR="00151246" w:rsidRPr="002F6DD7" w:rsidRDefault="00151246" w:rsidP="002F6DD7">
      <w:pPr>
        <w:pStyle w:val="Sangra2detindependiente"/>
        <w:shd w:val="clear" w:color="auto" w:fill="FFFFFF"/>
        <w:tabs>
          <w:tab w:val="clear" w:pos="567"/>
          <w:tab w:val="clear" w:pos="1134"/>
          <w:tab w:val="clear" w:pos="1701"/>
          <w:tab w:val="clear" w:pos="2268"/>
          <w:tab w:val="clear" w:pos="2835"/>
        </w:tabs>
        <w:spacing w:line="245" w:lineRule="auto"/>
        <w:rPr>
          <w:rFonts w:ascii="Arial" w:hAnsi="Arial"/>
          <w:sz w:val="10"/>
          <w:szCs w:val="10"/>
        </w:rPr>
      </w:pPr>
    </w:p>
    <w:p w:rsidR="00DA0B31" w:rsidRPr="008D0AA3" w:rsidRDefault="00DA0B31" w:rsidP="002F6DD7">
      <w:pPr>
        <w:pStyle w:val="Sangra2detindependiente"/>
        <w:numPr>
          <w:ilvl w:val="2"/>
          <w:numId w:val="35"/>
        </w:numPr>
        <w:shd w:val="clear" w:color="auto" w:fill="FFFFFF"/>
        <w:tabs>
          <w:tab w:val="clear" w:pos="567"/>
          <w:tab w:val="clear" w:pos="1701"/>
          <w:tab w:val="clear" w:pos="2268"/>
          <w:tab w:val="clear" w:pos="2700"/>
          <w:tab w:val="clear" w:pos="2835"/>
          <w:tab w:val="num" w:pos="1134"/>
        </w:tabs>
        <w:spacing w:line="245" w:lineRule="auto"/>
        <w:ind w:left="1134" w:hanging="425"/>
        <w:rPr>
          <w:rFonts w:ascii="Arial" w:hAnsi="Arial"/>
          <w:sz w:val="21"/>
          <w:szCs w:val="21"/>
        </w:rPr>
      </w:pPr>
      <w:r w:rsidRPr="008D0AA3">
        <w:rPr>
          <w:rFonts w:ascii="Arial" w:hAnsi="Arial"/>
          <w:sz w:val="21"/>
          <w:szCs w:val="21"/>
        </w:rPr>
        <w:t>Han cumplido con todos los requisitos necesarios para formalizar este Contrato y para cumplir los compromisos en él estipulados.</w:t>
      </w:r>
    </w:p>
    <w:p w:rsidR="00151246" w:rsidRPr="008D0AA3" w:rsidRDefault="00151246" w:rsidP="002F6DD7">
      <w:pPr>
        <w:shd w:val="clear" w:color="auto" w:fill="FFFFFF"/>
        <w:tabs>
          <w:tab w:val="clear" w:pos="567"/>
          <w:tab w:val="clear" w:pos="1134"/>
          <w:tab w:val="clear" w:pos="1701"/>
          <w:tab w:val="clear" w:pos="2268"/>
          <w:tab w:val="clear" w:pos="2835"/>
        </w:tabs>
        <w:spacing w:line="245" w:lineRule="auto"/>
        <w:ind w:left="709"/>
        <w:jc w:val="both"/>
        <w:rPr>
          <w:rFonts w:ascii="Arial" w:hAnsi="Arial" w:cs="Arial"/>
          <w:sz w:val="21"/>
          <w:szCs w:val="21"/>
        </w:rPr>
      </w:pPr>
    </w:p>
    <w:p w:rsidR="00DA0B31" w:rsidRPr="008D0AA3" w:rsidRDefault="00DA0B31" w:rsidP="002F6DD7">
      <w:pPr>
        <w:numPr>
          <w:ilvl w:val="2"/>
          <w:numId w:val="32"/>
        </w:numPr>
        <w:shd w:val="clear" w:color="auto" w:fill="FFFFFF"/>
        <w:tabs>
          <w:tab w:val="clear" w:pos="567"/>
          <w:tab w:val="clear" w:pos="720"/>
          <w:tab w:val="clear" w:pos="1134"/>
          <w:tab w:val="clear" w:pos="1701"/>
          <w:tab w:val="clear" w:pos="2268"/>
          <w:tab w:val="clear" w:pos="2835"/>
          <w:tab w:val="left" w:pos="709"/>
        </w:tabs>
        <w:spacing w:line="245" w:lineRule="auto"/>
        <w:ind w:left="709" w:hanging="709"/>
        <w:jc w:val="both"/>
        <w:rPr>
          <w:rFonts w:ascii="Arial" w:hAnsi="Arial"/>
          <w:sz w:val="21"/>
          <w:szCs w:val="21"/>
          <w:u w:val="single"/>
        </w:rPr>
      </w:pPr>
      <w:r w:rsidRPr="008D0AA3">
        <w:rPr>
          <w:rFonts w:ascii="Arial" w:hAnsi="Arial"/>
          <w:sz w:val="21"/>
          <w:szCs w:val="21"/>
          <w:u w:val="single"/>
        </w:rPr>
        <w:t>Autorización, firma y efecto</w:t>
      </w:r>
    </w:p>
    <w:p w:rsidR="00DA0B31" w:rsidRPr="002F6DD7" w:rsidRDefault="00DA0B31" w:rsidP="002F6DD7">
      <w:pPr>
        <w:pStyle w:val="Sangra2detindependiente"/>
        <w:shd w:val="clear" w:color="auto" w:fill="FFFFFF"/>
        <w:tabs>
          <w:tab w:val="clear" w:pos="567"/>
          <w:tab w:val="clear" w:pos="1134"/>
          <w:tab w:val="clear" w:pos="1701"/>
          <w:tab w:val="clear" w:pos="2268"/>
          <w:tab w:val="clear" w:pos="2835"/>
        </w:tabs>
        <w:spacing w:line="245" w:lineRule="auto"/>
        <w:ind w:left="1701"/>
        <w:rPr>
          <w:rFonts w:ascii="Arial" w:hAnsi="Arial"/>
          <w:sz w:val="10"/>
          <w:szCs w:val="10"/>
        </w:rPr>
      </w:pPr>
    </w:p>
    <w:p w:rsidR="00DA0B31" w:rsidRPr="008D0AA3" w:rsidRDefault="00DA0B31" w:rsidP="002F6DD7">
      <w:pPr>
        <w:pStyle w:val="Sangra2detindependiente"/>
        <w:shd w:val="clear" w:color="auto" w:fill="FFFFFF"/>
        <w:tabs>
          <w:tab w:val="clear" w:pos="567"/>
          <w:tab w:val="clear" w:pos="1134"/>
          <w:tab w:val="clear" w:pos="1701"/>
          <w:tab w:val="clear" w:pos="2268"/>
          <w:tab w:val="clear" w:pos="2835"/>
        </w:tabs>
        <w:spacing w:line="245" w:lineRule="auto"/>
        <w:ind w:left="709"/>
        <w:rPr>
          <w:rFonts w:ascii="Arial" w:hAnsi="Arial"/>
          <w:sz w:val="21"/>
          <w:szCs w:val="21"/>
        </w:rPr>
      </w:pPr>
      <w:r w:rsidRPr="008D0AA3">
        <w:rPr>
          <w:rFonts w:ascii="Arial" w:hAnsi="Arial"/>
          <w:sz w:val="21"/>
          <w:szCs w:val="21"/>
        </w:rPr>
        <w:t>La firma, entrega y cumplimiento del Contrato por parte de la Sociedad Concesionaria y el Operador Calificado están comprendidos dentro de sus facultades y han sido debidamente autorizados por los respectivos directorios u otros órganos competentes.</w:t>
      </w:r>
    </w:p>
    <w:p w:rsidR="008F3E46" w:rsidRPr="002F6DD7" w:rsidRDefault="008F3E46" w:rsidP="002F6DD7">
      <w:pPr>
        <w:pStyle w:val="Sangra2detindependiente"/>
        <w:shd w:val="clear" w:color="auto" w:fill="FFFFFF"/>
        <w:tabs>
          <w:tab w:val="clear" w:pos="567"/>
          <w:tab w:val="clear" w:pos="1134"/>
          <w:tab w:val="clear" w:pos="1701"/>
          <w:tab w:val="clear" w:pos="2268"/>
          <w:tab w:val="clear" w:pos="2835"/>
        </w:tabs>
        <w:spacing w:line="245" w:lineRule="auto"/>
        <w:ind w:left="709"/>
        <w:rPr>
          <w:rFonts w:ascii="Arial" w:hAnsi="Arial"/>
          <w:sz w:val="10"/>
          <w:szCs w:val="10"/>
        </w:rPr>
      </w:pPr>
    </w:p>
    <w:p w:rsidR="00DA0B31" w:rsidRPr="008D0AA3" w:rsidRDefault="00DA0B31" w:rsidP="002F6DD7">
      <w:pPr>
        <w:pStyle w:val="Sangra2detindependiente"/>
        <w:shd w:val="clear" w:color="auto" w:fill="FFFFFF"/>
        <w:tabs>
          <w:tab w:val="clear" w:pos="567"/>
          <w:tab w:val="clear" w:pos="1134"/>
          <w:tab w:val="clear" w:pos="1701"/>
          <w:tab w:val="clear" w:pos="2268"/>
          <w:tab w:val="clear" w:pos="2835"/>
        </w:tabs>
        <w:spacing w:line="245" w:lineRule="auto"/>
        <w:ind w:left="709"/>
        <w:rPr>
          <w:rFonts w:ascii="Arial" w:hAnsi="Arial"/>
          <w:sz w:val="21"/>
          <w:szCs w:val="21"/>
        </w:rPr>
      </w:pPr>
      <w:r w:rsidRPr="008D0AA3">
        <w:rPr>
          <w:rFonts w:ascii="Arial" w:hAnsi="Arial"/>
          <w:sz w:val="21"/>
          <w:szCs w:val="21"/>
        </w:rPr>
        <w:t>No es necesaria la realización de otros actos o procedimientos por parte de la Sociedad Concesionaria o el Operador Calificado para autorizar la suscripción y cumplimiento de las obligaciones que respectivamente les correspondan bajo este Contrato. El Contrato ha sido debida y válidamente firmado por la Sociedad Concesionaria y por el Operador Calificado, y constituye obligación válida, vinculante y exigible para la Sociedad Concesionaria y para el Operador Calificado conforme a sus términos.</w:t>
      </w:r>
    </w:p>
    <w:p w:rsidR="00DA0B31" w:rsidRPr="008D0AA3" w:rsidRDefault="00DA0B31" w:rsidP="002F6DD7">
      <w:pPr>
        <w:pStyle w:val="Sangra2detindependiente"/>
        <w:shd w:val="clear" w:color="auto" w:fill="FFFFFF"/>
        <w:tabs>
          <w:tab w:val="clear" w:pos="567"/>
          <w:tab w:val="clear" w:pos="1134"/>
          <w:tab w:val="clear" w:pos="1701"/>
          <w:tab w:val="clear" w:pos="2268"/>
          <w:tab w:val="clear" w:pos="2835"/>
        </w:tabs>
        <w:spacing w:line="245" w:lineRule="auto"/>
        <w:ind w:left="1701"/>
        <w:rPr>
          <w:rFonts w:ascii="Arial" w:hAnsi="Arial"/>
          <w:sz w:val="21"/>
          <w:szCs w:val="21"/>
        </w:rPr>
      </w:pPr>
    </w:p>
    <w:p w:rsidR="00DA0B31" w:rsidRPr="008D0AA3" w:rsidRDefault="00A85DAD" w:rsidP="002F6DD7">
      <w:pPr>
        <w:numPr>
          <w:ilvl w:val="2"/>
          <w:numId w:val="32"/>
        </w:numPr>
        <w:shd w:val="clear" w:color="auto" w:fill="FFFFFF"/>
        <w:tabs>
          <w:tab w:val="clear" w:pos="567"/>
          <w:tab w:val="clear" w:pos="720"/>
          <w:tab w:val="clear" w:pos="1134"/>
          <w:tab w:val="clear" w:pos="1701"/>
          <w:tab w:val="clear" w:pos="2268"/>
          <w:tab w:val="clear" w:pos="2835"/>
          <w:tab w:val="left" w:pos="709"/>
        </w:tabs>
        <w:spacing w:line="245" w:lineRule="auto"/>
        <w:ind w:left="709" w:hanging="709"/>
        <w:jc w:val="both"/>
        <w:rPr>
          <w:rFonts w:ascii="Arial" w:hAnsi="Arial"/>
          <w:sz w:val="21"/>
          <w:szCs w:val="21"/>
          <w:u w:val="single"/>
        </w:rPr>
      </w:pPr>
      <w:r w:rsidRPr="008D0AA3">
        <w:rPr>
          <w:rFonts w:ascii="Arial" w:hAnsi="Arial"/>
          <w:sz w:val="21"/>
          <w:szCs w:val="21"/>
          <w:u w:val="single"/>
        </w:rPr>
        <w:t>Consentimientos</w:t>
      </w:r>
    </w:p>
    <w:p w:rsidR="00DA0B31" w:rsidRPr="002F6DD7" w:rsidRDefault="00DA0B31" w:rsidP="002F6DD7">
      <w:pPr>
        <w:tabs>
          <w:tab w:val="clear" w:pos="567"/>
          <w:tab w:val="clear" w:pos="1134"/>
          <w:tab w:val="clear" w:pos="1701"/>
          <w:tab w:val="clear" w:pos="2268"/>
          <w:tab w:val="clear" w:pos="2835"/>
        </w:tabs>
        <w:spacing w:line="245" w:lineRule="auto"/>
        <w:ind w:left="1418" w:right="-1" w:hanging="851"/>
        <w:jc w:val="both"/>
        <w:rPr>
          <w:rFonts w:ascii="Arial" w:hAnsi="Arial"/>
          <w:color w:val="000000"/>
          <w:sz w:val="10"/>
          <w:szCs w:val="10"/>
        </w:rPr>
      </w:pPr>
    </w:p>
    <w:p w:rsidR="00DA0B31" w:rsidRPr="008D0AA3" w:rsidRDefault="00DA0B31" w:rsidP="002F6DD7">
      <w:pPr>
        <w:pStyle w:val="Sangra2detindependiente"/>
        <w:shd w:val="clear" w:color="auto" w:fill="FFFFFF"/>
        <w:tabs>
          <w:tab w:val="clear" w:pos="567"/>
          <w:tab w:val="clear" w:pos="1134"/>
          <w:tab w:val="clear" w:pos="1701"/>
          <w:tab w:val="clear" w:pos="2268"/>
          <w:tab w:val="clear" w:pos="2835"/>
        </w:tabs>
        <w:spacing w:line="245" w:lineRule="auto"/>
        <w:ind w:left="709"/>
        <w:rPr>
          <w:rFonts w:ascii="Arial" w:hAnsi="Arial"/>
          <w:color w:val="000000"/>
          <w:sz w:val="21"/>
          <w:szCs w:val="21"/>
        </w:rPr>
      </w:pPr>
      <w:r w:rsidRPr="008D0AA3">
        <w:rPr>
          <w:rFonts w:ascii="Arial" w:hAnsi="Arial"/>
          <w:color w:val="000000"/>
          <w:sz w:val="21"/>
          <w:szCs w:val="21"/>
        </w:rPr>
        <w:t>Que la Sociedad Concesionaria y el Operador Calificado han cumplido con todos los requisitos, exigencias y obligaciones necesarias para formalizar este Contrato y para dar debido cumplimiento a sus estipulaciones.</w:t>
      </w:r>
    </w:p>
    <w:p w:rsidR="00DA0B31" w:rsidRPr="008D0AA3" w:rsidRDefault="00DA0B31" w:rsidP="002F6DD7">
      <w:pPr>
        <w:pStyle w:val="Sangra2detindependiente"/>
        <w:widowControl w:val="0"/>
        <w:tabs>
          <w:tab w:val="clear" w:pos="567"/>
          <w:tab w:val="clear" w:pos="1134"/>
          <w:tab w:val="clear" w:pos="1701"/>
          <w:tab w:val="clear" w:pos="2268"/>
          <w:tab w:val="clear" w:pos="2835"/>
        </w:tabs>
        <w:spacing w:line="245" w:lineRule="auto"/>
        <w:ind w:left="1418" w:right="-1"/>
        <w:rPr>
          <w:rFonts w:ascii="Arial" w:hAnsi="Arial"/>
          <w:sz w:val="21"/>
          <w:szCs w:val="21"/>
        </w:rPr>
      </w:pPr>
    </w:p>
    <w:p w:rsidR="00DA0B31" w:rsidRPr="008D0AA3" w:rsidRDefault="00DA0B31" w:rsidP="002F6DD7">
      <w:pPr>
        <w:numPr>
          <w:ilvl w:val="2"/>
          <w:numId w:val="32"/>
        </w:numPr>
        <w:shd w:val="clear" w:color="auto" w:fill="FFFFFF"/>
        <w:tabs>
          <w:tab w:val="clear" w:pos="567"/>
          <w:tab w:val="clear" w:pos="720"/>
          <w:tab w:val="clear" w:pos="1134"/>
          <w:tab w:val="clear" w:pos="1701"/>
          <w:tab w:val="clear" w:pos="2268"/>
          <w:tab w:val="clear" w:pos="2835"/>
          <w:tab w:val="left" w:pos="709"/>
        </w:tabs>
        <w:spacing w:line="245" w:lineRule="auto"/>
        <w:ind w:left="709" w:hanging="709"/>
        <w:jc w:val="both"/>
        <w:rPr>
          <w:rFonts w:ascii="Arial" w:hAnsi="Arial"/>
          <w:sz w:val="21"/>
          <w:szCs w:val="21"/>
          <w:u w:val="single"/>
        </w:rPr>
      </w:pPr>
      <w:r w:rsidRPr="008D0AA3">
        <w:rPr>
          <w:rFonts w:ascii="Arial" w:hAnsi="Arial"/>
          <w:sz w:val="21"/>
          <w:szCs w:val="21"/>
          <w:u w:val="single"/>
        </w:rPr>
        <w:t>Participación Mí</w:t>
      </w:r>
      <w:r w:rsidR="00A85DAD" w:rsidRPr="008D0AA3">
        <w:rPr>
          <w:rFonts w:ascii="Arial" w:hAnsi="Arial"/>
          <w:sz w:val="21"/>
          <w:szCs w:val="21"/>
          <w:u w:val="single"/>
        </w:rPr>
        <w:t>nima</w:t>
      </w:r>
    </w:p>
    <w:p w:rsidR="00A85DAD" w:rsidRPr="002F6DD7" w:rsidRDefault="00A85DAD" w:rsidP="002F6DD7">
      <w:pPr>
        <w:pStyle w:val="Sangra2detindependiente"/>
        <w:shd w:val="clear" w:color="auto" w:fill="FFFFFF"/>
        <w:tabs>
          <w:tab w:val="clear" w:pos="567"/>
          <w:tab w:val="clear" w:pos="1134"/>
          <w:tab w:val="clear" w:pos="1701"/>
          <w:tab w:val="clear" w:pos="2268"/>
          <w:tab w:val="clear" w:pos="2835"/>
        </w:tabs>
        <w:spacing w:line="245" w:lineRule="auto"/>
        <w:ind w:left="709"/>
        <w:rPr>
          <w:rFonts w:ascii="Arial" w:hAnsi="Arial"/>
          <w:sz w:val="10"/>
          <w:szCs w:val="10"/>
        </w:rPr>
      </w:pPr>
    </w:p>
    <w:p w:rsidR="00DA0B31" w:rsidRPr="008D0AA3" w:rsidRDefault="00DA0B31" w:rsidP="002F6DD7">
      <w:pPr>
        <w:pStyle w:val="Sangra2detindependiente"/>
        <w:shd w:val="clear" w:color="auto" w:fill="FFFFFF"/>
        <w:tabs>
          <w:tab w:val="clear" w:pos="567"/>
          <w:tab w:val="clear" w:pos="1134"/>
          <w:tab w:val="clear" w:pos="1701"/>
          <w:tab w:val="clear" w:pos="2268"/>
          <w:tab w:val="clear" w:pos="2835"/>
        </w:tabs>
        <w:spacing w:line="245" w:lineRule="auto"/>
        <w:ind w:left="709"/>
        <w:rPr>
          <w:rFonts w:ascii="Arial" w:hAnsi="Arial"/>
          <w:sz w:val="21"/>
          <w:szCs w:val="21"/>
        </w:rPr>
      </w:pPr>
      <w:r w:rsidRPr="008D0AA3">
        <w:rPr>
          <w:rFonts w:ascii="Arial" w:hAnsi="Arial"/>
          <w:sz w:val="21"/>
          <w:szCs w:val="21"/>
        </w:rPr>
        <w:t>El Operador Calificado es propietario y titular de la Participación Mínima, la cual se mantendrá durante un plazo mínimo de diez (10) años desde la Fecha de Cierre, salvo que se cuente con el consentimiento previo del Concedente</w:t>
      </w:r>
      <w:r w:rsidR="00A677DB" w:rsidRPr="008D0AA3">
        <w:rPr>
          <w:rFonts w:ascii="Arial" w:hAnsi="Arial"/>
          <w:sz w:val="21"/>
          <w:szCs w:val="21"/>
        </w:rPr>
        <w:t xml:space="preserve">, conforme a lo previsto en la </w:t>
      </w:r>
      <w:r w:rsidR="00490ADF" w:rsidRPr="008D0AA3">
        <w:rPr>
          <w:rFonts w:ascii="Arial" w:hAnsi="Arial"/>
          <w:sz w:val="21"/>
          <w:szCs w:val="21"/>
        </w:rPr>
        <w:t xml:space="preserve">cláusula </w:t>
      </w:r>
      <w:r w:rsidR="00A677DB" w:rsidRPr="008D0AA3">
        <w:rPr>
          <w:rFonts w:ascii="Arial" w:hAnsi="Arial"/>
          <w:sz w:val="21"/>
          <w:szCs w:val="21"/>
        </w:rPr>
        <w:t>7.8</w:t>
      </w:r>
      <w:r w:rsidRPr="008D0AA3">
        <w:rPr>
          <w:rFonts w:ascii="Arial" w:hAnsi="Arial"/>
          <w:sz w:val="21"/>
          <w:szCs w:val="21"/>
        </w:rPr>
        <w:t>.</w:t>
      </w:r>
    </w:p>
    <w:p w:rsidR="00DA0B31" w:rsidRPr="008D0AA3" w:rsidRDefault="00DA0B31" w:rsidP="002F6DD7">
      <w:pPr>
        <w:shd w:val="clear" w:color="auto" w:fill="FFFFFF"/>
        <w:tabs>
          <w:tab w:val="clear" w:pos="567"/>
          <w:tab w:val="clear" w:pos="1134"/>
          <w:tab w:val="clear" w:pos="2268"/>
          <w:tab w:val="clear" w:pos="2835"/>
        </w:tabs>
        <w:spacing w:line="245" w:lineRule="auto"/>
        <w:jc w:val="both"/>
        <w:rPr>
          <w:rFonts w:ascii="Arial" w:hAnsi="Arial"/>
          <w:sz w:val="21"/>
          <w:szCs w:val="21"/>
        </w:rPr>
      </w:pPr>
    </w:p>
    <w:p w:rsidR="00DA0B31" w:rsidRPr="008D0AA3" w:rsidRDefault="00A85DAD" w:rsidP="002F6DD7">
      <w:pPr>
        <w:numPr>
          <w:ilvl w:val="2"/>
          <w:numId w:val="32"/>
        </w:numPr>
        <w:shd w:val="clear" w:color="auto" w:fill="FFFFFF"/>
        <w:tabs>
          <w:tab w:val="clear" w:pos="567"/>
          <w:tab w:val="clear" w:pos="720"/>
          <w:tab w:val="clear" w:pos="1134"/>
          <w:tab w:val="clear" w:pos="1701"/>
          <w:tab w:val="clear" w:pos="2268"/>
          <w:tab w:val="clear" w:pos="2835"/>
          <w:tab w:val="left" w:pos="709"/>
        </w:tabs>
        <w:spacing w:line="245" w:lineRule="auto"/>
        <w:ind w:left="709" w:hanging="709"/>
        <w:jc w:val="both"/>
        <w:rPr>
          <w:rFonts w:ascii="Arial" w:hAnsi="Arial"/>
          <w:sz w:val="21"/>
          <w:szCs w:val="21"/>
          <w:u w:val="single"/>
        </w:rPr>
      </w:pPr>
      <w:r w:rsidRPr="008D0AA3">
        <w:rPr>
          <w:rFonts w:ascii="Arial" w:hAnsi="Arial"/>
          <w:sz w:val="21"/>
          <w:szCs w:val="21"/>
          <w:u w:val="single"/>
        </w:rPr>
        <w:t>Litigios</w:t>
      </w:r>
    </w:p>
    <w:p w:rsidR="00A85DAD" w:rsidRPr="002F6DD7" w:rsidRDefault="00A85DAD" w:rsidP="002F6DD7">
      <w:pPr>
        <w:pStyle w:val="Sangra2detindependiente"/>
        <w:shd w:val="clear" w:color="auto" w:fill="FFFFFF"/>
        <w:tabs>
          <w:tab w:val="clear" w:pos="567"/>
          <w:tab w:val="clear" w:pos="1134"/>
          <w:tab w:val="clear" w:pos="1701"/>
          <w:tab w:val="clear" w:pos="2268"/>
          <w:tab w:val="clear" w:pos="2835"/>
        </w:tabs>
        <w:spacing w:line="245" w:lineRule="auto"/>
        <w:ind w:left="709"/>
        <w:rPr>
          <w:rFonts w:ascii="Arial" w:hAnsi="Arial"/>
          <w:sz w:val="10"/>
          <w:szCs w:val="10"/>
        </w:rPr>
      </w:pPr>
    </w:p>
    <w:p w:rsidR="00DA0B31" w:rsidRPr="008D0AA3" w:rsidRDefault="00DA0B31" w:rsidP="002F6DD7">
      <w:pPr>
        <w:pStyle w:val="Sangra2detindependiente"/>
        <w:shd w:val="clear" w:color="auto" w:fill="FFFFFF"/>
        <w:tabs>
          <w:tab w:val="clear" w:pos="567"/>
          <w:tab w:val="clear" w:pos="1134"/>
          <w:tab w:val="clear" w:pos="1701"/>
          <w:tab w:val="clear" w:pos="2268"/>
          <w:tab w:val="clear" w:pos="2835"/>
        </w:tabs>
        <w:spacing w:line="245" w:lineRule="auto"/>
        <w:ind w:left="709"/>
        <w:rPr>
          <w:rFonts w:ascii="Arial" w:hAnsi="Arial"/>
          <w:sz w:val="21"/>
          <w:szCs w:val="21"/>
        </w:rPr>
      </w:pPr>
      <w:r w:rsidRPr="008D0AA3">
        <w:rPr>
          <w:rFonts w:ascii="Arial" w:hAnsi="Arial"/>
          <w:sz w:val="21"/>
          <w:szCs w:val="21"/>
        </w:rPr>
        <w:t>No existen acciones, juicios, arbitrajes u otros procedimientos legales en curso, ni sentencias, ni decisiones de cualquier clase no ejecutadas, contra la Sociedad Concesionaria, el Op</w:t>
      </w:r>
      <w:r w:rsidR="008F3E46" w:rsidRPr="008D0AA3">
        <w:rPr>
          <w:rFonts w:ascii="Arial" w:hAnsi="Arial"/>
          <w:sz w:val="21"/>
          <w:szCs w:val="21"/>
        </w:rPr>
        <w:t>erador Calificado, o cualquier accionista p</w:t>
      </w:r>
      <w:r w:rsidRPr="008D0AA3">
        <w:rPr>
          <w:rFonts w:ascii="Arial" w:hAnsi="Arial"/>
          <w:sz w:val="21"/>
          <w:szCs w:val="21"/>
        </w:rPr>
        <w:t xml:space="preserve">rincipal de </w:t>
      </w:r>
      <w:r w:rsidR="00724A9C" w:rsidRPr="008D0AA3">
        <w:rPr>
          <w:rFonts w:ascii="Arial" w:hAnsi="Arial"/>
          <w:sz w:val="21"/>
          <w:szCs w:val="21"/>
        </w:rPr>
        <w:t>estos</w:t>
      </w:r>
      <w:r w:rsidRPr="008D0AA3">
        <w:rPr>
          <w:rFonts w:ascii="Arial" w:hAnsi="Arial"/>
          <w:sz w:val="21"/>
          <w:szCs w:val="21"/>
        </w:rPr>
        <w:t>, que tengan por objeto prohibir, impedir o limitar el cumplimiento de los compromisos u obligaciones contemplados en el Contrato.</w:t>
      </w:r>
    </w:p>
    <w:p w:rsidR="00DA0B31" w:rsidRPr="008D0AA3" w:rsidRDefault="00DA0B31" w:rsidP="002F6DD7">
      <w:pPr>
        <w:pStyle w:val="Sangra2detindependiente"/>
        <w:shd w:val="clear" w:color="auto" w:fill="FFFFFF"/>
        <w:tabs>
          <w:tab w:val="clear" w:pos="567"/>
          <w:tab w:val="clear" w:pos="1134"/>
          <w:tab w:val="clear" w:pos="1701"/>
          <w:tab w:val="clear" w:pos="2268"/>
          <w:tab w:val="clear" w:pos="2835"/>
        </w:tabs>
        <w:spacing w:line="245" w:lineRule="auto"/>
        <w:ind w:left="567"/>
        <w:rPr>
          <w:rFonts w:ascii="Arial" w:hAnsi="Arial"/>
          <w:sz w:val="21"/>
          <w:szCs w:val="21"/>
        </w:rPr>
      </w:pPr>
    </w:p>
    <w:p w:rsidR="00DA0B31" w:rsidRPr="008D0AA3" w:rsidRDefault="00DA0B31" w:rsidP="002F6DD7">
      <w:pPr>
        <w:numPr>
          <w:ilvl w:val="2"/>
          <w:numId w:val="32"/>
        </w:numPr>
        <w:shd w:val="clear" w:color="auto" w:fill="FFFFFF"/>
        <w:tabs>
          <w:tab w:val="clear" w:pos="567"/>
          <w:tab w:val="clear" w:pos="720"/>
          <w:tab w:val="clear" w:pos="1134"/>
          <w:tab w:val="clear" w:pos="1701"/>
          <w:tab w:val="clear" w:pos="2268"/>
          <w:tab w:val="clear" w:pos="2835"/>
          <w:tab w:val="left" w:pos="709"/>
        </w:tabs>
        <w:spacing w:line="245" w:lineRule="auto"/>
        <w:ind w:left="709" w:hanging="709"/>
        <w:jc w:val="both"/>
        <w:rPr>
          <w:rFonts w:ascii="Arial" w:hAnsi="Arial"/>
          <w:sz w:val="21"/>
          <w:szCs w:val="21"/>
          <w:u w:val="single"/>
        </w:rPr>
      </w:pPr>
      <w:r w:rsidRPr="008D0AA3">
        <w:rPr>
          <w:rFonts w:ascii="Arial" w:hAnsi="Arial"/>
          <w:sz w:val="21"/>
          <w:szCs w:val="21"/>
          <w:u w:val="single"/>
        </w:rPr>
        <w:t>Pago indebido</w:t>
      </w:r>
    </w:p>
    <w:p w:rsidR="00DA0B31" w:rsidRPr="002F6DD7" w:rsidRDefault="00DA0B31" w:rsidP="002F6DD7">
      <w:pPr>
        <w:pStyle w:val="Sangra2detindependiente"/>
        <w:widowControl w:val="0"/>
        <w:tabs>
          <w:tab w:val="clear" w:pos="567"/>
          <w:tab w:val="clear" w:pos="1134"/>
          <w:tab w:val="clear" w:pos="1701"/>
          <w:tab w:val="clear" w:pos="2268"/>
          <w:tab w:val="clear" w:pos="2835"/>
        </w:tabs>
        <w:spacing w:line="245" w:lineRule="auto"/>
        <w:ind w:left="1418" w:right="-1"/>
        <w:rPr>
          <w:rFonts w:ascii="Arial" w:hAnsi="Arial"/>
          <w:color w:val="000000"/>
          <w:sz w:val="10"/>
          <w:szCs w:val="10"/>
        </w:rPr>
      </w:pPr>
    </w:p>
    <w:p w:rsidR="00DA0B31" w:rsidRPr="008D0AA3" w:rsidRDefault="00DA0B31" w:rsidP="002F6DD7">
      <w:pPr>
        <w:pStyle w:val="Sangra2detindependiente"/>
        <w:shd w:val="clear" w:color="auto" w:fill="FFFFFF"/>
        <w:tabs>
          <w:tab w:val="clear" w:pos="567"/>
          <w:tab w:val="clear" w:pos="1134"/>
          <w:tab w:val="clear" w:pos="1701"/>
          <w:tab w:val="clear" w:pos="2268"/>
          <w:tab w:val="clear" w:pos="2835"/>
        </w:tabs>
        <w:spacing w:line="245" w:lineRule="auto"/>
        <w:ind w:left="709"/>
        <w:rPr>
          <w:rFonts w:ascii="Arial" w:hAnsi="Arial"/>
          <w:color w:val="000000"/>
          <w:sz w:val="21"/>
          <w:szCs w:val="21"/>
        </w:rPr>
      </w:pPr>
      <w:r w:rsidRPr="008D0AA3">
        <w:rPr>
          <w:rFonts w:ascii="Arial" w:hAnsi="Arial"/>
          <w:color w:val="000000"/>
          <w:sz w:val="21"/>
          <w:szCs w:val="21"/>
        </w:rPr>
        <w:t>Que la Sociedad Concesionaria y el Operador Calificado, ninguno de sus accionistas, o Empresas Vinculadas, ni cualquiera de sus respectivos directores, funcionarios, empleados, asesores, representantes legales o agentes, ha pagado, recibido, ofrecido, ni intentado pagar o recibir u ofrecer, ni intenta pagar o recibir u ofrecer en el futuro ningún pago o comisión ilegal en relación con la Concesión, el Contrato y el Concurso.</w:t>
      </w:r>
    </w:p>
    <w:p w:rsidR="00DA0B31" w:rsidRPr="008D0AA3" w:rsidRDefault="00DA0B31" w:rsidP="002F6DD7">
      <w:pPr>
        <w:pStyle w:val="Sangra2detindependiente"/>
        <w:shd w:val="clear" w:color="auto" w:fill="FFFFFF"/>
        <w:tabs>
          <w:tab w:val="clear" w:pos="567"/>
          <w:tab w:val="clear" w:pos="1134"/>
          <w:tab w:val="clear" w:pos="1701"/>
          <w:tab w:val="clear" w:pos="2268"/>
          <w:tab w:val="clear" w:pos="2835"/>
        </w:tabs>
        <w:spacing w:line="245" w:lineRule="auto"/>
        <w:ind w:left="1701"/>
        <w:rPr>
          <w:rFonts w:ascii="Arial" w:hAnsi="Arial"/>
          <w:sz w:val="21"/>
          <w:szCs w:val="21"/>
        </w:rPr>
      </w:pPr>
    </w:p>
    <w:p w:rsidR="00DA0B31" w:rsidRPr="008D0AA3" w:rsidRDefault="00DA0B31" w:rsidP="002F6DD7">
      <w:pPr>
        <w:pStyle w:val="Textoindependiente2"/>
        <w:numPr>
          <w:ilvl w:val="1"/>
          <w:numId w:val="31"/>
        </w:numPr>
        <w:pBdr>
          <w:top w:val="none" w:sz="0" w:space="0" w:color="auto"/>
        </w:pBdr>
        <w:shd w:val="clear" w:color="auto" w:fill="FFFFFF"/>
        <w:tabs>
          <w:tab w:val="clear" w:pos="420"/>
          <w:tab w:val="clear" w:pos="567"/>
          <w:tab w:val="clear" w:pos="1134"/>
          <w:tab w:val="clear" w:pos="1701"/>
          <w:tab w:val="clear" w:pos="2268"/>
          <w:tab w:val="clear" w:pos="2835"/>
          <w:tab w:val="num" w:pos="709"/>
        </w:tabs>
        <w:spacing w:line="245" w:lineRule="auto"/>
        <w:ind w:left="709" w:hanging="709"/>
        <w:jc w:val="both"/>
        <w:rPr>
          <w:b w:val="0"/>
          <w:sz w:val="21"/>
          <w:szCs w:val="21"/>
          <w:u w:val="single"/>
        </w:rPr>
      </w:pPr>
      <w:r w:rsidRPr="008D0AA3">
        <w:rPr>
          <w:b w:val="0"/>
          <w:sz w:val="21"/>
          <w:szCs w:val="21"/>
          <w:u w:val="single"/>
        </w:rPr>
        <w:t>Declaraciones del Concedente</w:t>
      </w:r>
    </w:p>
    <w:p w:rsidR="00A85DAD" w:rsidRPr="002F6DD7" w:rsidRDefault="00A85DAD" w:rsidP="002F6DD7">
      <w:pPr>
        <w:pStyle w:val="Sangra2detindependiente"/>
        <w:shd w:val="clear" w:color="auto" w:fill="FFFFFF"/>
        <w:tabs>
          <w:tab w:val="clear" w:pos="567"/>
          <w:tab w:val="clear" w:pos="1134"/>
          <w:tab w:val="clear" w:pos="1701"/>
          <w:tab w:val="clear" w:pos="2268"/>
          <w:tab w:val="clear" w:pos="2835"/>
        </w:tabs>
        <w:spacing w:line="245" w:lineRule="auto"/>
        <w:ind w:left="993"/>
        <w:rPr>
          <w:rFonts w:ascii="Arial" w:hAnsi="Arial"/>
          <w:sz w:val="10"/>
          <w:szCs w:val="10"/>
        </w:rPr>
      </w:pPr>
    </w:p>
    <w:p w:rsidR="00DA0B31" w:rsidRPr="008D0AA3" w:rsidRDefault="00DA0B31" w:rsidP="002F6DD7">
      <w:pPr>
        <w:pStyle w:val="Sangra2detindependiente"/>
        <w:shd w:val="clear" w:color="auto" w:fill="FFFFFF"/>
        <w:tabs>
          <w:tab w:val="clear" w:pos="567"/>
          <w:tab w:val="clear" w:pos="1134"/>
          <w:tab w:val="clear" w:pos="1701"/>
          <w:tab w:val="clear" w:pos="2268"/>
          <w:tab w:val="clear" w:pos="2835"/>
        </w:tabs>
        <w:spacing w:line="245" w:lineRule="auto"/>
        <w:ind w:left="709"/>
        <w:rPr>
          <w:rFonts w:ascii="Arial" w:hAnsi="Arial"/>
          <w:sz w:val="21"/>
          <w:szCs w:val="21"/>
        </w:rPr>
      </w:pPr>
      <w:r w:rsidRPr="008D0AA3">
        <w:rPr>
          <w:rFonts w:ascii="Arial" w:hAnsi="Arial"/>
          <w:sz w:val="21"/>
          <w:szCs w:val="21"/>
        </w:rPr>
        <w:t>El Concedente garantiza a la Sociedad Concesionaria, en la Fecha de Cierre, la veracidad y exactitud de las siguientes declaraciones:</w:t>
      </w:r>
    </w:p>
    <w:p w:rsidR="00A85DAD" w:rsidRPr="008D0AA3" w:rsidRDefault="00A85DAD" w:rsidP="002F6DD7">
      <w:pPr>
        <w:shd w:val="clear" w:color="auto" w:fill="FFFFFF"/>
        <w:tabs>
          <w:tab w:val="clear" w:pos="567"/>
          <w:tab w:val="clear" w:pos="1134"/>
          <w:tab w:val="clear" w:pos="1701"/>
          <w:tab w:val="clear" w:pos="2268"/>
          <w:tab w:val="clear" w:pos="2835"/>
        </w:tabs>
        <w:spacing w:line="245" w:lineRule="auto"/>
        <w:ind w:left="1701"/>
        <w:jc w:val="both"/>
        <w:rPr>
          <w:rFonts w:ascii="Arial" w:hAnsi="Arial"/>
          <w:sz w:val="21"/>
          <w:szCs w:val="21"/>
        </w:rPr>
      </w:pPr>
    </w:p>
    <w:p w:rsidR="00DA0B31" w:rsidRPr="008D0AA3" w:rsidRDefault="00DA0B31" w:rsidP="002F6DD7">
      <w:pPr>
        <w:numPr>
          <w:ilvl w:val="2"/>
          <w:numId w:val="33"/>
        </w:numPr>
        <w:shd w:val="clear" w:color="auto" w:fill="FFFFFF"/>
        <w:tabs>
          <w:tab w:val="clear" w:pos="567"/>
          <w:tab w:val="clear" w:pos="720"/>
          <w:tab w:val="clear" w:pos="1134"/>
          <w:tab w:val="clear" w:pos="1701"/>
          <w:tab w:val="clear" w:pos="2268"/>
          <w:tab w:val="clear" w:pos="2835"/>
          <w:tab w:val="num" w:pos="709"/>
        </w:tabs>
        <w:spacing w:line="245" w:lineRule="auto"/>
        <w:ind w:left="709" w:hanging="709"/>
        <w:jc w:val="both"/>
        <w:rPr>
          <w:rFonts w:ascii="Arial" w:hAnsi="Arial"/>
          <w:sz w:val="21"/>
          <w:szCs w:val="21"/>
          <w:u w:val="single"/>
        </w:rPr>
      </w:pPr>
      <w:r w:rsidRPr="008D0AA3">
        <w:rPr>
          <w:rFonts w:ascii="Arial" w:hAnsi="Arial"/>
          <w:sz w:val="21"/>
          <w:szCs w:val="21"/>
          <w:u w:val="single"/>
        </w:rPr>
        <w:t>Autorización, firma y efecto</w:t>
      </w:r>
    </w:p>
    <w:p w:rsidR="00A85DAD" w:rsidRPr="002F6DD7" w:rsidRDefault="00A85DAD" w:rsidP="002F6DD7">
      <w:pPr>
        <w:pStyle w:val="Sangra2detindependiente"/>
        <w:shd w:val="clear" w:color="auto" w:fill="FFFFFF"/>
        <w:tabs>
          <w:tab w:val="clear" w:pos="567"/>
          <w:tab w:val="clear" w:pos="1134"/>
          <w:tab w:val="clear" w:pos="1701"/>
          <w:tab w:val="clear" w:pos="2268"/>
          <w:tab w:val="clear" w:pos="2835"/>
        </w:tabs>
        <w:spacing w:line="245" w:lineRule="auto"/>
        <w:ind w:left="1701"/>
        <w:rPr>
          <w:rFonts w:ascii="Arial" w:hAnsi="Arial"/>
          <w:sz w:val="10"/>
          <w:szCs w:val="10"/>
        </w:rPr>
      </w:pPr>
    </w:p>
    <w:p w:rsidR="00DA0B31" w:rsidRPr="008D0AA3" w:rsidRDefault="00DA0B31" w:rsidP="002F6DD7">
      <w:pPr>
        <w:pStyle w:val="Sangra2detindependiente"/>
        <w:shd w:val="clear" w:color="auto" w:fill="FFFFFF"/>
        <w:tabs>
          <w:tab w:val="clear" w:pos="567"/>
          <w:tab w:val="clear" w:pos="1134"/>
          <w:tab w:val="clear" w:pos="1701"/>
          <w:tab w:val="clear" w:pos="2268"/>
          <w:tab w:val="clear" w:pos="2835"/>
        </w:tabs>
        <w:spacing w:line="245" w:lineRule="auto"/>
        <w:ind w:left="709"/>
        <w:rPr>
          <w:rFonts w:ascii="Arial" w:hAnsi="Arial"/>
          <w:sz w:val="21"/>
          <w:szCs w:val="21"/>
        </w:rPr>
      </w:pPr>
      <w:r w:rsidRPr="008D0AA3">
        <w:rPr>
          <w:rFonts w:ascii="Arial" w:hAnsi="Arial"/>
          <w:sz w:val="21"/>
          <w:szCs w:val="21"/>
        </w:rPr>
        <w:t>El Ministerio de Energía y Minas está debidamente autorizado conforme a las Leyes Aplicables para actuar en representación del Concedente en el Contrato.</w:t>
      </w:r>
    </w:p>
    <w:p w:rsidR="00A85DAD" w:rsidRPr="002F6DD7" w:rsidRDefault="00A85DAD" w:rsidP="008D0AA3">
      <w:pPr>
        <w:pStyle w:val="Sangra2detindependiente"/>
        <w:shd w:val="clear" w:color="auto" w:fill="FFFFFF"/>
        <w:tabs>
          <w:tab w:val="clear" w:pos="567"/>
          <w:tab w:val="clear" w:pos="1134"/>
          <w:tab w:val="clear" w:pos="1701"/>
          <w:tab w:val="clear" w:pos="2268"/>
          <w:tab w:val="clear" w:pos="2835"/>
        </w:tabs>
        <w:spacing w:line="250" w:lineRule="auto"/>
        <w:ind w:left="709"/>
        <w:rPr>
          <w:rFonts w:ascii="Arial" w:hAnsi="Arial"/>
          <w:sz w:val="10"/>
          <w:szCs w:val="10"/>
        </w:rPr>
      </w:pPr>
    </w:p>
    <w:p w:rsidR="00DA0B31" w:rsidRPr="008D0AA3" w:rsidRDefault="00DA0B31" w:rsidP="008D0AA3">
      <w:pPr>
        <w:pStyle w:val="Sangra2detindependiente"/>
        <w:shd w:val="clear" w:color="auto" w:fill="FFFFFF"/>
        <w:tabs>
          <w:tab w:val="clear" w:pos="567"/>
          <w:tab w:val="clear" w:pos="1134"/>
          <w:tab w:val="clear" w:pos="1701"/>
          <w:tab w:val="clear" w:pos="2268"/>
          <w:tab w:val="clear" w:pos="2835"/>
        </w:tabs>
        <w:spacing w:line="250" w:lineRule="auto"/>
        <w:ind w:left="709"/>
        <w:rPr>
          <w:rFonts w:ascii="Arial" w:hAnsi="Arial"/>
          <w:sz w:val="21"/>
          <w:szCs w:val="21"/>
        </w:rPr>
      </w:pPr>
      <w:r w:rsidRPr="008D0AA3">
        <w:rPr>
          <w:rFonts w:ascii="Arial" w:hAnsi="Arial"/>
          <w:sz w:val="21"/>
          <w:szCs w:val="21"/>
        </w:rPr>
        <w:t>La firma, entrega y cumplimiento del Contrato, por parte del Concedente, están comprendidos dentro de sus facultades, son conformes a las Leyes A</w:t>
      </w:r>
      <w:r w:rsidR="00AD389A" w:rsidRPr="008D0AA3">
        <w:rPr>
          <w:rFonts w:ascii="Arial" w:hAnsi="Arial"/>
          <w:sz w:val="21"/>
          <w:szCs w:val="21"/>
        </w:rPr>
        <w:t>plicables</w:t>
      </w:r>
      <w:r w:rsidRPr="008D0AA3">
        <w:rPr>
          <w:rFonts w:ascii="Arial" w:hAnsi="Arial"/>
          <w:sz w:val="21"/>
          <w:szCs w:val="21"/>
        </w:rPr>
        <w:t xml:space="preserve"> y han sido debidamente autorizados por la Autoridad Gubernamental.</w:t>
      </w:r>
    </w:p>
    <w:p w:rsidR="00A85DAD" w:rsidRPr="002F6DD7" w:rsidRDefault="00A85DAD" w:rsidP="008D0AA3">
      <w:pPr>
        <w:pStyle w:val="Sangra2detindependiente"/>
        <w:shd w:val="clear" w:color="auto" w:fill="FFFFFF"/>
        <w:tabs>
          <w:tab w:val="clear" w:pos="567"/>
          <w:tab w:val="clear" w:pos="1134"/>
          <w:tab w:val="clear" w:pos="1701"/>
          <w:tab w:val="clear" w:pos="2268"/>
          <w:tab w:val="clear" w:pos="2835"/>
        </w:tabs>
        <w:spacing w:line="250" w:lineRule="auto"/>
        <w:ind w:left="709"/>
        <w:rPr>
          <w:rFonts w:ascii="Arial" w:hAnsi="Arial"/>
          <w:sz w:val="10"/>
          <w:szCs w:val="10"/>
        </w:rPr>
      </w:pPr>
    </w:p>
    <w:p w:rsidR="00DA0B31" w:rsidRPr="008D0AA3" w:rsidRDefault="00DA0B31" w:rsidP="008D0AA3">
      <w:pPr>
        <w:pStyle w:val="Sangra2detindependiente"/>
        <w:shd w:val="clear" w:color="auto" w:fill="FFFFFF"/>
        <w:tabs>
          <w:tab w:val="clear" w:pos="567"/>
          <w:tab w:val="clear" w:pos="1134"/>
          <w:tab w:val="clear" w:pos="1701"/>
          <w:tab w:val="clear" w:pos="2268"/>
          <w:tab w:val="clear" w:pos="2835"/>
        </w:tabs>
        <w:spacing w:line="250" w:lineRule="auto"/>
        <w:ind w:left="709"/>
        <w:rPr>
          <w:rFonts w:ascii="Arial" w:hAnsi="Arial"/>
          <w:sz w:val="21"/>
          <w:szCs w:val="21"/>
        </w:rPr>
      </w:pPr>
      <w:r w:rsidRPr="008D0AA3">
        <w:rPr>
          <w:rFonts w:ascii="Arial" w:hAnsi="Arial"/>
          <w:sz w:val="21"/>
          <w:szCs w:val="21"/>
        </w:rPr>
        <w:t>Ninguna otra acción o procedimiento por parte del Concedente o cualquier otra Autoridad Gubernamental es necesaria para autorizar la suscripción del Contrato o para el cumplimiento de las obligaciones del Concedente contempladas en el mismo.</w:t>
      </w:r>
    </w:p>
    <w:p w:rsidR="00DA0B31" w:rsidRPr="008D0AA3" w:rsidRDefault="00DA0B31" w:rsidP="008D0AA3">
      <w:pPr>
        <w:shd w:val="clear" w:color="auto" w:fill="FFFFFF"/>
        <w:tabs>
          <w:tab w:val="clear" w:pos="567"/>
          <w:tab w:val="clear" w:pos="1134"/>
          <w:tab w:val="clear" w:pos="1701"/>
          <w:tab w:val="clear" w:pos="2268"/>
          <w:tab w:val="clear" w:pos="2835"/>
        </w:tabs>
        <w:spacing w:line="250" w:lineRule="auto"/>
        <w:jc w:val="both"/>
        <w:rPr>
          <w:rFonts w:ascii="Arial" w:hAnsi="Arial"/>
          <w:sz w:val="21"/>
          <w:szCs w:val="21"/>
        </w:rPr>
      </w:pPr>
    </w:p>
    <w:p w:rsidR="00DA0B31" w:rsidRPr="008D0AA3" w:rsidRDefault="00DA0B31" w:rsidP="008D0AA3">
      <w:pPr>
        <w:numPr>
          <w:ilvl w:val="2"/>
          <w:numId w:val="33"/>
        </w:numPr>
        <w:shd w:val="clear" w:color="auto" w:fill="FFFFFF"/>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El Contrato ha sido debidamente firmado por el representante autorizado del Concedente y, junto con la debida autorización, firma y entrega del mismo por parte de la Sociedad Concesionaria, constituye una obligación válida y vinculante para el Concedente.</w:t>
      </w:r>
    </w:p>
    <w:p w:rsidR="00A85DAD" w:rsidRPr="002F6DD7" w:rsidRDefault="00A85DAD" w:rsidP="008D0AA3">
      <w:pPr>
        <w:pStyle w:val="Sangra2detindependiente"/>
        <w:shd w:val="clear" w:color="auto" w:fill="FFFFFF"/>
        <w:tabs>
          <w:tab w:val="clear" w:pos="567"/>
          <w:tab w:val="clear" w:pos="1134"/>
          <w:tab w:val="clear" w:pos="1701"/>
          <w:tab w:val="clear" w:pos="2268"/>
          <w:tab w:val="clear" w:pos="2835"/>
        </w:tabs>
        <w:spacing w:line="250" w:lineRule="auto"/>
        <w:ind w:left="1701"/>
        <w:rPr>
          <w:rFonts w:ascii="Arial" w:hAnsi="Arial"/>
          <w:sz w:val="10"/>
          <w:szCs w:val="10"/>
        </w:rPr>
      </w:pPr>
    </w:p>
    <w:p w:rsidR="00DA0B31" w:rsidRPr="008D0AA3" w:rsidRDefault="00DA0B31" w:rsidP="008D0AA3">
      <w:pPr>
        <w:pStyle w:val="Sangra2detindependiente"/>
        <w:shd w:val="clear" w:color="auto" w:fill="FFFFFF"/>
        <w:tabs>
          <w:tab w:val="clear" w:pos="567"/>
          <w:tab w:val="clear" w:pos="1134"/>
          <w:tab w:val="clear" w:pos="1701"/>
          <w:tab w:val="clear" w:pos="2268"/>
          <w:tab w:val="clear" w:pos="2835"/>
        </w:tabs>
        <w:spacing w:line="250" w:lineRule="auto"/>
        <w:ind w:left="709"/>
        <w:rPr>
          <w:rFonts w:ascii="Arial" w:hAnsi="Arial"/>
          <w:sz w:val="21"/>
          <w:szCs w:val="21"/>
        </w:rPr>
      </w:pPr>
      <w:r w:rsidRPr="008D0AA3">
        <w:rPr>
          <w:rFonts w:ascii="Arial" w:hAnsi="Arial"/>
          <w:sz w:val="21"/>
          <w:szCs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A85DAD" w:rsidRPr="008D0AA3" w:rsidRDefault="00A85DAD"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DA0B31" w:rsidRPr="008D0AA3" w:rsidRDefault="00A85DAD" w:rsidP="008D0AA3">
      <w:pPr>
        <w:numPr>
          <w:ilvl w:val="2"/>
          <w:numId w:val="33"/>
        </w:numPr>
        <w:shd w:val="clear" w:color="auto" w:fill="FFFFFF"/>
        <w:tabs>
          <w:tab w:val="clear" w:pos="567"/>
          <w:tab w:val="clear" w:pos="1134"/>
          <w:tab w:val="clear" w:pos="1701"/>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t>Estudio de Impacto Ambiental</w:t>
      </w:r>
    </w:p>
    <w:p w:rsidR="00DA0B31" w:rsidRPr="002F6DD7" w:rsidRDefault="00DA0B31" w:rsidP="008D0AA3">
      <w:pPr>
        <w:pStyle w:val="Sangra3detindependiente"/>
        <w:tabs>
          <w:tab w:val="clear" w:pos="567"/>
          <w:tab w:val="clear" w:pos="1134"/>
          <w:tab w:val="clear" w:pos="1287"/>
          <w:tab w:val="clear" w:pos="1701"/>
          <w:tab w:val="clear" w:pos="2268"/>
          <w:tab w:val="clear" w:pos="2835"/>
        </w:tabs>
        <w:spacing w:line="250" w:lineRule="auto"/>
        <w:ind w:left="1701" w:right="-1" w:firstLine="0"/>
        <w:rPr>
          <w:rFonts w:ascii="Arial" w:hAnsi="Arial"/>
          <w:color w:val="000000"/>
          <w:sz w:val="10"/>
          <w:szCs w:val="10"/>
        </w:rPr>
      </w:pPr>
    </w:p>
    <w:p w:rsidR="00DA0B31" w:rsidRPr="008D0AA3" w:rsidRDefault="00DA0B31" w:rsidP="008D0AA3">
      <w:pPr>
        <w:pStyle w:val="Sangra2detindependiente"/>
        <w:shd w:val="clear" w:color="auto" w:fill="FFFFFF"/>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Pr>
          <w:rFonts w:ascii="Arial" w:hAnsi="Arial"/>
          <w:color w:val="000000"/>
          <w:sz w:val="21"/>
          <w:szCs w:val="21"/>
        </w:rPr>
        <w:t>Que no negará a la Sociedad Concesionaria, sin causa justificada, que solamente podrá estar fundada en la transgresión de las Leyes Aplicables correspondientes, la aprobación del respectivo instrumento de gestión ambiental, como requisito de carácter ambiental necesario para dar inicio a la ejecución de las obras del Sistema de</w:t>
      </w:r>
      <w:r w:rsidR="002B169F" w:rsidRPr="008D0AA3">
        <w:rPr>
          <w:rFonts w:ascii="Arial" w:hAnsi="Arial"/>
          <w:color w:val="000000"/>
          <w:sz w:val="21"/>
          <w:szCs w:val="21"/>
        </w:rPr>
        <w:t xml:space="preserve"> Abastecimiento de GLP</w:t>
      </w:r>
      <w:r w:rsidRPr="008D0AA3">
        <w:rPr>
          <w:rFonts w:ascii="Arial" w:hAnsi="Arial"/>
          <w:color w:val="000000"/>
          <w:sz w:val="21"/>
          <w:szCs w:val="21"/>
        </w:rPr>
        <w:t xml:space="preserve">. Dicha  aprobación  será  otorgada  en  un  plazo  máximo  de  seis  (6) meses contados desde la fecha de presentación de la respectiva solicitud, sin contar  el  tiempo  que  tome  a la Sociedad Concesionaria absolver las observaciones  que </w:t>
      </w:r>
      <w:r w:rsidR="00490ADF" w:rsidRPr="008D0AA3">
        <w:rPr>
          <w:rFonts w:ascii="Arial" w:hAnsi="Arial"/>
          <w:color w:val="000000"/>
          <w:sz w:val="21"/>
          <w:szCs w:val="21"/>
        </w:rPr>
        <w:t xml:space="preserve">se </w:t>
      </w:r>
      <w:r w:rsidRPr="008D0AA3">
        <w:rPr>
          <w:rFonts w:ascii="Arial" w:hAnsi="Arial"/>
          <w:color w:val="000000"/>
          <w:sz w:val="21"/>
          <w:szCs w:val="21"/>
        </w:rPr>
        <w:t>hubieran generado en el proceso de evaluación del respectivo instrumento de gestión ambiental.</w:t>
      </w:r>
    </w:p>
    <w:p w:rsidR="00DA0B31" w:rsidRPr="008D0AA3" w:rsidRDefault="00DA0B31" w:rsidP="008D0AA3">
      <w:pPr>
        <w:pStyle w:val="Sangra3detindependiente"/>
        <w:tabs>
          <w:tab w:val="clear" w:pos="567"/>
          <w:tab w:val="clear" w:pos="1134"/>
          <w:tab w:val="clear" w:pos="1287"/>
          <w:tab w:val="clear" w:pos="1701"/>
          <w:tab w:val="clear" w:pos="2268"/>
          <w:tab w:val="clear" w:pos="2835"/>
        </w:tabs>
        <w:spacing w:line="250" w:lineRule="auto"/>
        <w:ind w:left="1701" w:right="-1" w:firstLine="0"/>
        <w:rPr>
          <w:rFonts w:ascii="Arial" w:hAnsi="Arial"/>
          <w:color w:val="000000"/>
          <w:sz w:val="21"/>
          <w:szCs w:val="21"/>
        </w:rPr>
      </w:pPr>
    </w:p>
    <w:p w:rsidR="00DA0B31" w:rsidRPr="008D0AA3" w:rsidRDefault="000312E6" w:rsidP="008D0AA3">
      <w:pPr>
        <w:numPr>
          <w:ilvl w:val="2"/>
          <w:numId w:val="33"/>
        </w:numPr>
        <w:shd w:val="clear" w:color="auto" w:fill="FFFFFF"/>
        <w:tabs>
          <w:tab w:val="clear" w:pos="567"/>
          <w:tab w:val="clear" w:pos="1134"/>
          <w:tab w:val="clear" w:pos="1701"/>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t>Derecho de explotación</w:t>
      </w:r>
    </w:p>
    <w:p w:rsidR="00A85DAD" w:rsidRPr="002F6DD7" w:rsidRDefault="00A85DAD" w:rsidP="008D0AA3">
      <w:pPr>
        <w:pStyle w:val="Sangra2detindependiente"/>
        <w:shd w:val="clear" w:color="auto" w:fill="FFFFFF"/>
        <w:tabs>
          <w:tab w:val="clear" w:pos="567"/>
          <w:tab w:val="clear" w:pos="1134"/>
          <w:tab w:val="clear" w:pos="1701"/>
          <w:tab w:val="clear" w:pos="2268"/>
          <w:tab w:val="clear" w:pos="2835"/>
        </w:tabs>
        <w:spacing w:line="250" w:lineRule="auto"/>
        <w:ind w:left="1701"/>
        <w:rPr>
          <w:rFonts w:ascii="Arial" w:hAnsi="Arial"/>
          <w:sz w:val="10"/>
          <w:szCs w:val="10"/>
        </w:rPr>
      </w:pPr>
    </w:p>
    <w:p w:rsidR="00DA0B31" w:rsidRPr="008D0AA3" w:rsidRDefault="00DA0B31" w:rsidP="008D0AA3">
      <w:pPr>
        <w:pStyle w:val="Sangra2detindependiente"/>
        <w:shd w:val="clear" w:color="auto" w:fill="FFFFFF"/>
        <w:tabs>
          <w:tab w:val="clear" w:pos="567"/>
          <w:tab w:val="clear" w:pos="1134"/>
          <w:tab w:val="clear" w:pos="1701"/>
          <w:tab w:val="clear" w:pos="2268"/>
          <w:tab w:val="clear" w:pos="2835"/>
        </w:tabs>
        <w:spacing w:line="250" w:lineRule="auto"/>
        <w:ind w:left="709"/>
        <w:rPr>
          <w:rFonts w:ascii="Arial" w:hAnsi="Arial"/>
          <w:sz w:val="21"/>
          <w:szCs w:val="21"/>
        </w:rPr>
      </w:pPr>
      <w:r w:rsidRPr="008D0AA3">
        <w:rPr>
          <w:rFonts w:ascii="Arial" w:hAnsi="Arial"/>
          <w:sz w:val="21"/>
          <w:szCs w:val="21"/>
        </w:rPr>
        <w:t>La Sociedad Concesionaria tendrá el derecho de explotar los Bienes de la Concesión durante la vigencia del Contrato</w:t>
      </w:r>
      <w:r w:rsidR="00490ADF" w:rsidRPr="008D0AA3">
        <w:rPr>
          <w:rFonts w:ascii="Arial" w:hAnsi="Arial"/>
          <w:sz w:val="21"/>
          <w:szCs w:val="21"/>
        </w:rPr>
        <w:t xml:space="preserve">. </w:t>
      </w:r>
    </w:p>
    <w:p w:rsidR="00DA0B31" w:rsidRPr="008D0AA3" w:rsidRDefault="00DA0B31" w:rsidP="008D0AA3">
      <w:pPr>
        <w:pStyle w:val="Sangra2detindependiente"/>
        <w:shd w:val="clear" w:color="auto" w:fill="FFFFFF"/>
        <w:tabs>
          <w:tab w:val="clear" w:pos="567"/>
          <w:tab w:val="clear" w:pos="1134"/>
          <w:tab w:val="clear" w:pos="1701"/>
          <w:tab w:val="clear" w:pos="2268"/>
          <w:tab w:val="clear" w:pos="2835"/>
        </w:tabs>
        <w:spacing w:line="250" w:lineRule="auto"/>
        <w:ind w:left="1701"/>
        <w:rPr>
          <w:rFonts w:ascii="Arial" w:hAnsi="Arial"/>
          <w:sz w:val="21"/>
          <w:szCs w:val="21"/>
        </w:rPr>
      </w:pPr>
    </w:p>
    <w:p w:rsidR="00DA0B31" w:rsidRPr="008D0AA3" w:rsidRDefault="00DA0B31" w:rsidP="008D0AA3">
      <w:pPr>
        <w:numPr>
          <w:ilvl w:val="2"/>
          <w:numId w:val="33"/>
        </w:numPr>
        <w:shd w:val="clear" w:color="auto" w:fill="FFFFFF"/>
        <w:tabs>
          <w:tab w:val="clear" w:pos="567"/>
          <w:tab w:val="clear" w:pos="1134"/>
          <w:tab w:val="clear" w:pos="1701"/>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t>Garantía del Concedente</w:t>
      </w:r>
    </w:p>
    <w:p w:rsidR="00DA0B31" w:rsidRPr="002F6DD7" w:rsidRDefault="00DA0B31" w:rsidP="008D0AA3">
      <w:pPr>
        <w:pStyle w:val="Sangra3detindependiente"/>
        <w:tabs>
          <w:tab w:val="clear" w:pos="567"/>
          <w:tab w:val="clear" w:pos="1134"/>
          <w:tab w:val="clear" w:pos="1701"/>
          <w:tab w:val="clear" w:pos="2268"/>
          <w:tab w:val="clear" w:pos="2835"/>
        </w:tabs>
        <w:spacing w:line="250" w:lineRule="auto"/>
        <w:ind w:left="1418" w:right="-1" w:hanging="851"/>
        <w:rPr>
          <w:rFonts w:ascii="Arial" w:hAnsi="Arial"/>
          <w:color w:val="000000"/>
          <w:sz w:val="10"/>
          <w:szCs w:val="10"/>
        </w:rPr>
      </w:pPr>
      <w:r w:rsidRPr="002F6DD7">
        <w:rPr>
          <w:rFonts w:ascii="Arial" w:hAnsi="Arial"/>
          <w:i/>
          <w:color w:val="000000"/>
          <w:sz w:val="10"/>
          <w:szCs w:val="10"/>
        </w:rPr>
        <w:tab/>
      </w:r>
      <w:r w:rsidRPr="002F6DD7">
        <w:rPr>
          <w:rFonts w:ascii="Arial" w:hAnsi="Arial"/>
          <w:i/>
          <w:color w:val="000000"/>
          <w:sz w:val="10"/>
          <w:szCs w:val="10"/>
        </w:rPr>
        <w:tab/>
      </w:r>
    </w:p>
    <w:p w:rsidR="00DA0B31" w:rsidRPr="008D0AA3" w:rsidRDefault="00DA0B31" w:rsidP="008D0AA3">
      <w:pPr>
        <w:pStyle w:val="Sangra2detindependiente"/>
        <w:shd w:val="clear" w:color="auto" w:fill="FFFFFF"/>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Pr>
          <w:rFonts w:ascii="Arial" w:hAnsi="Arial"/>
          <w:color w:val="000000"/>
          <w:sz w:val="21"/>
          <w:szCs w:val="21"/>
        </w:rPr>
        <w:t>Que se han efectuado las gestiones y coordinaciones pertinentes para que en virtud de lo dispuesto en el artículo 4 de la Ley N° 26885, el Poder Ejecutivo expida el Decreto Supremo a que se refiere el artículo 2 del Decreto Legislativo  N° 674, modificado por el artículo 6 de la Ley N° 26438, por el cual se otorgará mediante contrato la garantía del Estado en respaldo de las declaraciones, obligaciones, seguridades y garantías del Concedente estipuladas en este Contrato. El Decreto Supremo mencionado en la presente cláusula y el contrato de garantía mediante el cual el Estado otorgará la garantía en respaldo de las declaraciones, obligaciones, seguridades y garantías del Concedente, serán entregados a la Sociedad Concesionaria en la Fecha de Cierre. Esta garantía no constituye una garantía financiera.</w:t>
      </w:r>
    </w:p>
    <w:p w:rsidR="008F3E46" w:rsidRPr="008D0AA3" w:rsidRDefault="008F3E46"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jc w:val="both"/>
        <w:rPr>
          <w:sz w:val="21"/>
          <w:szCs w:val="21"/>
        </w:rPr>
      </w:pPr>
      <w:bookmarkStart w:id="26" w:name="_Toc400867072"/>
      <w:bookmarkStart w:id="27" w:name="_Toc401713308"/>
      <w:bookmarkStart w:id="28" w:name="_Toc401713488"/>
      <w:bookmarkStart w:id="29" w:name="_Toc401713631"/>
      <w:bookmarkStart w:id="30" w:name="_Toc495396550"/>
    </w:p>
    <w:p w:rsidR="002F6DD7" w:rsidRDefault="002F6DD7">
      <w:pPr>
        <w:tabs>
          <w:tab w:val="clear" w:pos="567"/>
          <w:tab w:val="clear" w:pos="1134"/>
          <w:tab w:val="clear" w:pos="1701"/>
          <w:tab w:val="clear" w:pos="2268"/>
          <w:tab w:val="clear" w:pos="2835"/>
        </w:tabs>
        <w:rPr>
          <w:rFonts w:ascii="Arial" w:hAnsi="Arial"/>
          <w:b/>
          <w:sz w:val="21"/>
          <w:szCs w:val="21"/>
          <w:lang w:val="es-ES_tradnl"/>
        </w:rPr>
      </w:pPr>
      <w:bookmarkStart w:id="31" w:name="_Toc411256631"/>
      <w:bookmarkStart w:id="32" w:name="_Toc411257585"/>
      <w:r>
        <w:rPr>
          <w:rFonts w:ascii="Arial" w:hAnsi="Arial"/>
          <w:sz w:val="21"/>
          <w:szCs w:val="21"/>
        </w:rPr>
        <w:br w:type="page"/>
      </w:r>
    </w:p>
    <w:p w:rsidR="00DA0B31" w:rsidRPr="008D0AA3" w:rsidRDefault="00DA0B31" w:rsidP="008D0AA3">
      <w:pPr>
        <w:pStyle w:val="Ttulo1"/>
        <w:spacing w:line="250" w:lineRule="auto"/>
        <w:jc w:val="both"/>
        <w:rPr>
          <w:rFonts w:ascii="Arial" w:hAnsi="Arial"/>
          <w:sz w:val="21"/>
          <w:szCs w:val="21"/>
        </w:rPr>
      </w:pPr>
      <w:r w:rsidRPr="008D0AA3">
        <w:rPr>
          <w:rFonts w:ascii="Arial" w:hAnsi="Arial"/>
          <w:sz w:val="21"/>
          <w:szCs w:val="21"/>
        </w:rPr>
        <w:lastRenderedPageBreak/>
        <w:t>CLÁUSULA QUINTA.- TERRENOS, RUTAS, SERVIDUMBRES Y OPERACIÓN COMERCIAL</w:t>
      </w:r>
      <w:bookmarkEnd w:id="26"/>
      <w:bookmarkEnd w:id="27"/>
      <w:bookmarkEnd w:id="28"/>
      <w:bookmarkEnd w:id="29"/>
      <w:bookmarkEnd w:id="30"/>
      <w:bookmarkEnd w:id="31"/>
      <w:bookmarkEnd w:id="32"/>
    </w:p>
    <w:p w:rsidR="00A85DAD" w:rsidRPr="008D0AA3" w:rsidRDefault="00A85DAD"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3"/>
        <w:jc w:val="both"/>
        <w:rPr>
          <w:b w:val="0"/>
          <w:sz w:val="21"/>
          <w:szCs w:val="21"/>
        </w:rPr>
      </w:pPr>
    </w:p>
    <w:p w:rsidR="00DA0B31" w:rsidRPr="008D0AA3" w:rsidRDefault="00DA0B31" w:rsidP="002F6DD7">
      <w:pPr>
        <w:pStyle w:val="Textoindependiente2"/>
        <w:numPr>
          <w:ilvl w:val="1"/>
          <w:numId w:val="34"/>
        </w:numPr>
        <w:pBdr>
          <w:top w:val="none" w:sz="0" w:space="0" w:color="auto"/>
        </w:pBdr>
        <w:shd w:val="clear" w:color="auto" w:fill="FFFFFF"/>
        <w:tabs>
          <w:tab w:val="clear" w:pos="420"/>
          <w:tab w:val="clear" w:pos="567"/>
          <w:tab w:val="clear" w:pos="1134"/>
          <w:tab w:val="clear" w:pos="1701"/>
          <w:tab w:val="clear" w:pos="2268"/>
          <w:tab w:val="clear" w:pos="2835"/>
          <w:tab w:val="num" w:pos="709"/>
        </w:tabs>
        <w:spacing w:line="245" w:lineRule="auto"/>
        <w:ind w:left="709" w:hanging="709"/>
        <w:jc w:val="both"/>
        <w:rPr>
          <w:b w:val="0"/>
          <w:sz w:val="21"/>
          <w:szCs w:val="21"/>
          <w:u w:val="single"/>
        </w:rPr>
      </w:pPr>
      <w:r w:rsidRPr="008D0AA3">
        <w:rPr>
          <w:b w:val="0"/>
          <w:sz w:val="21"/>
          <w:szCs w:val="21"/>
          <w:u w:val="single"/>
        </w:rPr>
        <w:t>Terrenos</w:t>
      </w:r>
    </w:p>
    <w:p w:rsidR="00A85DAD" w:rsidRPr="002F6DD7" w:rsidRDefault="00A85DAD" w:rsidP="002F6DD7">
      <w:pPr>
        <w:pStyle w:val="Textoindependiente2"/>
        <w:pBdr>
          <w:top w:val="none" w:sz="0" w:space="0" w:color="auto"/>
        </w:pBdr>
        <w:shd w:val="clear" w:color="auto" w:fill="FFFFFF"/>
        <w:tabs>
          <w:tab w:val="clear" w:pos="567"/>
          <w:tab w:val="clear" w:pos="1134"/>
          <w:tab w:val="clear" w:pos="1701"/>
          <w:tab w:val="clear" w:pos="2268"/>
          <w:tab w:val="clear" w:pos="2835"/>
        </w:tabs>
        <w:spacing w:line="245" w:lineRule="auto"/>
        <w:ind w:left="709"/>
        <w:jc w:val="both"/>
        <w:rPr>
          <w:b w:val="0"/>
          <w:sz w:val="10"/>
          <w:szCs w:val="10"/>
        </w:rPr>
      </w:pPr>
    </w:p>
    <w:p w:rsidR="00805075" w:rsidRPr="008D0AA3" w:rsidRDefault="00DA0B31" w:rsidP="002F6DD7">
      <w:pPr>
        <w:pStyle w:val="Textoindependiente2"/>
        <w:numPr>
          <w:ilvl w:val="2"/>
          <w:numId w:val="36"/>
        </w:numPr>
        <w:pBdr>
          <w:top w:val="none" w:sz="0" w:space="0" w:color="auto"/>
        </w:pBdr>
        <w:shd w:val="clear" w:color="auto" w:fill="FFFFFF"/>
        <w:tabs>
          <w:tab w:val="clear" w:pos="567"/>
          <w:tab w:val="clear" w:pos="1134"/>
          <w:tab w:val="clear" w:pos="1701"/>
          <w:tab w:val="clear" w:pos="2268"/>
          <w:tab w:val="clear" w:pos="2835"/>
        </w:tabs>
        <w:spacing w:line="245" w:lineRule="auto"/>
        <w:ind w:left="709" w:hanging="709"/>
        <w:jc w:val="both"/>
        <w:rPr>
          <w:b w:val="0"/>
          <w:sz w:val="21"/>
          <w:szCs w:val="21"/>
        </w:rPr>
      </w:pPr>
      <w:r w:rsidRPr="008D0AA3">
        <w:rPr>
          <w:b w:val="0"/>
          <w:sz w:val="21"/>
          <w:szCs w:val="21"/>
        </w:rPr>
        <w:t xml:space="preserve">El Concedente pondrá a disposición de la Sociedad Concesionaria un terreno para la instalación de </w:t>
      </w:r>
      <w:r w:rsidR="00805075" w:rsidRPr="008D0AA3">
        <w:rPr>
          <w:b w:val="0"/>
          <w:sz w:val="21"/>
          <w:szCs w:val="21"/>
        </w:rPr>
        <w:t xml:space="preserve">la </w:t>
      </w:r>
      <w:r w:rsidR="00651850" w:rsidRPr="008D0AA3">
        <w:rPr>
          <w:b w:val="0"/>
          <w:sz w:val="21"/>
          <w:szCs w:val="21"/>
        </w:rPr>
        <w:t>P</w:t>
      </w:r>
      <w:r w:rsidR="00805075" w:rsidRPr="008D0AA3">
        <w:rPr>
          <w:b w:val="0"/>
          <w:sz w:val="21"/>
          <w:szCs w:val="21"/>
        </w:rPr>
        <w:t>lanta de A</w:t>
      </w:r>
      <w:r w:rsidR="00651850" w:rsidRPr="008D0AA3">
        <w:rPr>
          <w:b w:val="0"/>
          <w:sz w:val="21"/>
          <w:szCs w:val="21"/>
        </w:rPr>
        <w:t xml:space="preserve">lmacenamiento </w:t>
      </w:r>
      <w:r w:rsidR="00805075" w:rsidRPr="008D0AA3">
        <w:rPr>
          <w:b w:val="0"/>
          <w:sz w:val="21"/>
          <w:szCs w:val="21"/>
        </w:rPr>
        <w:t>y Despacho</w:t>
      </w:r>
      <w:r w:rsidR="00651850" w:rsidRPr="008D0AA3">
        <w:rPr>
          <w:b w:val="0"/>
          <w:sz w:val="21"/>
          <w:szCs w:val="21"/>
        </w:rPr>
        <w:t xml:space="preserve"> de GLP</w:t>
      </w:r>
      <w:r w:rsidR="00805075" w:rsidRPr="008D0AA3">
        <w:rPr>
          <w:b w:val="0"/>
          <w:sz w:val="21"/>
          <w:szCs w:val="21"/>
        </w:rPr>
        <w:t xml:space="preserve"> </w:t>
      </w:r>
      <w:r w:rsidRPr="008D0AA3">
        <w:rPr>
          <w:b w:val="0"/>
          <w:sz w:val="21"/>
          <w:szCs w:val="21"/>
        </w:rPr>
        <w:t xml:space="preserve">con las dimensiones que resulten necesarias para tales facilidades. </w:t>
      </w:r>
      <w:r w:rsidR="00805075" w:rsidRPr="008D0AA3">
        <w:rPr>
          <w:b w:val="0"/>
          <w:sz w:val="21"/>
          <w:szCs w:val="21"/>
        </w:rPr>
        <w:t xml:space="preserve">El alcance sobre las condiciones </w:t>
      </w:r>
      <w:r w:rsidR="00C5389F" w:rsidRPr="008D0AA3">
        <w:rPr>
          <w:b w:val="0"/>
          <w:sz w:val="21"/>
          <w:szCs w:val="21"/>
        </w:rPr>
        <w:t xml:space="preserve">para </w:t>
      </w:r>
      <w:r w:rsidR="00805075" w:rsidRPr="008D0AA3">
        <w:rPr>
          <w:b w:val="0"/>
          <w:sz w:val="21"/>
          <w:szCs w:val="21"/>
        </w:rPr>
        <w:t>la entrega de dicho terreno y la construcción de las facilidades indicadas se contempla</w:t>
      </w:r>
      <w:r w:rsidR="005C1C3F" w:rsidRPr="008D0AA3">
        <w:rPr>
          <w:b w:val="0"/>
          <w:sz w:val="21"/>
          <w:szCs w:val="21"/>
        </w:rPr>
        <w:t>n</w:t>
      </w:r>
      <w:r w:rsidR="00805075" w:rsidRPr="008D0AA3">
        <w:rPr>
          <w:b w:val="0"/>
          <w:sz w:val="21"/>
          <w:szCs w:val="21"/>
        </w:rPr>
        <w:t xml:space="preserve"> en el Anexo </w:t>
      </w:r>
      <w:r w:rsidR="00F5745A" w:rsidRPr="008D0AA3">
        <w:rPr>
          <w:b w:val="0"/>
          <w:sz w:val="21"/>
          <w:szCs w:val="21"/>
        </w:rPr>
        <w:t>3.</w:t>
      </w:r>
    </w:p>
    <w:p w:rsidR="00A85DAD" w:rsidRPr="002F6DD7" w:rsidRDefault="00A85DAD" w:rsidP="002F6DD7">
      <w:pPr>
        <w:pStyle w:val="Textoindependiente2"/>
        <w:pBdr>
          <w:top w:val="none" w:sz="0" w:space="0" w:color="auto"/>
        </w:pBdr>
        <w:shd w:val="clear" w:color="auto" w:fill="FFFFFF"/>
        <w:tabs>
          <w:tab w:val="clear" w:pos="567"/>
          <w:tab w:val="clear" w:pos="1134"/>
          <w:tab w:val="clear" w:pos="1701"/>
          <w:tab w:val="clear" w:pos="2268"/>
          <w:tab w:val="clear" w:pos="2835"/>
        </w:tabs>
        <w:spacing w:line="245" w:lineRule="auto"/>
        <w:ind w:left="1701"/>
        <w:jc w:val="both"/>
        <w:rPr>
          <w:b w:val="0"/>
          <w:sz w:val="10"/>
          <w:szCs w:val="10"/>
        </w:rPr>
      </w:pPr>
    </w:p>
    <w:p w:rsidR="00A85DAD" w:rsidRPr="008D0AA3" w:rsidRDefault="00DA0B31" w:rsidP="002F6DD7">
      <w:pPr>
        <w:pStyle w:val="Textoindependiente2"/>
        <w:numPr>
          <w:ilvl w:val="2"/>
          <w:numId w:val="36"/>
        </w:numPr>
        <w:pBdr>
          <w:top w:val="none" w:sz="0" w:space="0" w:color="auto"/>
        </w:pBdr>
        <w:shd w:val="clear" w:color="auto" w:fill="FFFFFF"/>
        <w:tabs>
          <w:tab w:val="clear" w:pos="567"/>
          <w:tab w:val="clear" w:pos="1134"/>
          <w:tab w:val="clear" w:pos="1701"/>
          <w:tab w:val="clear" w:pos="2268"/>
          <w:tab w:val="clear" w:pos="2835"/>
        </w:tabs>
        <w:spacing w:line="245" w:lineRule="auto"/>
        <w:ind w:left="709" w:hanging="709"/>
        <w:jc w:val="both"/>
        <w:rPr>
          <w:b w:val="0"/>
          <w:sz w:val="21"/>
          <w:szCs w:val="21"/>
        </w:rPr>
      </w:pPr>
      <w:r w:rsidRPr="008D0AA3">
        <w:rPr>
          <w:b w:val="0"/>
          <w:sz w:val="21"/>
          <w:szCs w:val="21"/>
        </w:rPr>
        <w:t>El terreno que se ponga a disposición por parte del Concedente s</w:t>
      </w:r>
      <w:r w:rsidR="00DE1A67" w:rsidRPr="008D0AA3">
        <w:rPr>
          <w:b w:val="0"/>
          <w:sz w:val="21"/>
          <w:szCs w:val="21"/>
        </w:rPr>
        <w:t>egún l</w:t>
      </w:r>
      <w:r w:rsidR="000A541F" w:rsidRPr="008D0AA3">
        <w:rPr>
          <w:b w:val="0"/>
          <w:sz w:val="21"/>
          <w:szCs w:val="21"/>
        </w:rPr>
        <w:t>a</w:t>
      </w:r>
      <w:r w:rsidR="00DE1A67" w:rsidRPr="008D0AA3">
        <w:rPr>
          <w:b w:val="0"/>
          <w:sz w:val="21"/>
          <w:szCs w:val="21"/>
        </w:rPr>
        <w:t xml:space="preserve"> </w:t>
      </w:r>
      <w:r w:rsidR="000A541F" w:rsidRPr="008D0AA3">
        <w:rPr>
          <w:b w:val="0"/>
          <w:sz w:val="21"/>
          <w:szCs w:val="21"/>
        </w:rPr>
        <w:t>cláusula</w:t>
      </w:r>
      <w:r w:rsidR="00DE1A67" w:rsidRPr="008D0AA3">
        <w:rPr>
          <w:b w:val="0"/>
          <w:sz w:val="21"/>
          <w:szCs w:val="21"/>
        </w:rPr>
        <w:t xml:space="preserve"> anterior,</w:t>
      </w:r>
      <w:r w:rsidRPr="008D0AA3">
        <w:rPr>
          <w:b w:val="0"/>
          <w:sz w:val="21"/>
          <w:szCs w:val="21"/>
        </w:rPr>
        <w:t xml:space="preserve"> contar</w:t>
      </w:r>
      <w:r w:rsidR="00DE1A67" w:rsidRPr="008D0AA3">
        <w:rPr>
          <w:b w:val="0"/>
          <w:sz w:val="21"/>
          <w:szCs w:val="21"/>
        </w:rPr>
        <w:t>á</w:t>
      </w:r>
      <w:r w:rsidRPr="008D0AA3">
        <w:rPr>
          <w:b w:val="0"/>
          <w:sz w:val="21"/>
          <w:szCs w:val="21"/>
        </w:rPr>
        <w:t xml:space="preserve"> con la zonificación adecuada par</w:t>
      </w:r>
      <w:r w:rsidR="008F3E46" w:rsidRPr="008D0AA3">
        <w:rPr>
          <w:b w:val="0"/>
          <w:sz w:val="21"/>
          <w:szCs w:val="21"/>
        </w:rPr>
        <w:t>a realizar las actividades de  almacenamiento y d</w:t>
      </w:r>
      <w:r w:rsidRPr="008D0AA3">
        <w:rPr>
          <w:b w:val="0"/>
          <w:sz w:val="21"/>
          <w:szCs w:val="21"/>
        </w:rPr>
        <w:t>espacho del GLP.</w:t>
      </w:r>
    </w:p>
    <w:p w:rsidR="00DA0B31" w:rsidRPr="008D0AA3" w:rsidRDefault="00DA0B31" w:rsidP="002F6DD7">
      <w:pPr>
        <w:pStyle w:val="Textoindependiente2"/>
        <w:pBdr>
          <w:top w:val="none" w:sz="0" w:space="0" w:color="auto"/>
        </w:pBdr>
        <w:shd w:val="clear" w:color="auto" w:fill="FFFFFF"/>
        <w:tabs>
          <w:tab w:val="clear" w:pos="567"/>
          <w:tab w:val="clear" w:pos="1134"/>
          <w:tab w:val="clear" w:pos="1701"/>
          <w:tab w:val="clear" w:pos="2268"/>
          <w:tab w:val="clear" w:pos="2835"/>
        </w:tabs>
        <w:spacing w:line="245" w:lineRule="auto"/>
        <w:jc w:val="both"/>
        <w:rPr>
          <w:b w:val="0"/>
          <w:sz w:val="21"/>
          <w:szCs w:val="21"/>
        </w:rPr>
      </w:pPr>
      <w:r w:rsidRPr="008D0AA3">
        <w:rPr>
          <w:b w:val="0"/>
          <w:sz w:val="21"/>
          <w:szCs w:val="21"/>
        </w:rPr>
        <w:t xml:space="preserve">   </w:t>
      </w:r>
    </w:p>
    <w:p w:rsidR="00DA0B31" w:rsidRPr="008D0AA3" w:rsidRDefault="00DA0B31" w:rsidP="002F6DD7">
      <w:pPr>
        <w:pStyle w:val="Textoindependiente2"/>
        <w:numPr>
          <w:ilvl w:val="1"/>
          <w:numId w:val="34"/>
        </w:numPr>
        <w:pBdr>
          <w:top w:val="none" w:sz="0" w:space="0" w:color="auto"/>
        </w:pBdr>
        <w:shd w:val="clear" w:color="auto" w:fill="FFFFFF"/>
        <w:tabs>
          <w:tab w:val="clear" w:pos="420"/>
          <w:tab w:val="clear" w:pos="567"/>
          <w:tab w:val="clear" w:pos="1134"/>
          <w:tab w:val="clear" w:pos="1701"/>
          <w:tab w:val="clear" w:pos="2268"/>
          <w:tab w:val="clear" w:pos="2835"/>
          <w:tab w:val="num" w:pos="709"/>
        </w:tabs>
        <w:spacing w:line="245" w:lineRule="auto"/>
        <w:ind w:left="709" w:hanging="709"/>
        <w:jc w:val="both"/>
        <w:rPr>
          <w:b w:val="0"/>
          <w:sz w:val="21"/>
          <w:szCs w:val="21"/>
          <w:u w:val="single"/>
        </w:rPr>
      </w:pPr>
      <w:r w:rsidRPr="008D0AA3">
        <w:rPr>
          <w:b w:val="0"/>
          <w:sz w:val="21"/>
          <w:szCs w:val="21"/>
          <w:u w:val="single"/>
        </w:rPr>
        <w:t>Servidumbres, derecho de paso y trazado</w:t>
      </w:r>
    </w:p>
    <w:p w:rsidR="00DA0B31" w:rsidRPr="002F6DD7" w:rsidRDefault="00DA0B31" w:rsidP="002F6DD7">
      <w:pPr>
        <w:pStyle w:val="Textoindependiente2"/>
        <w:pBdr>
          <w:top w:val="none" w:sz="0" w:space="0" w:color="auto"/>
        </w:pBdr>
        <w:tabs>
          <w:tab w:val="clear" w:pos="567"/>
          <w:tab w:val="clear" w:pos="1134"/>
          <w:tab w:val="clear" w:pos="1701"/>
          <w:tab w:val="clear" w:pos="2268"/>
          <w:tab w:val="clear" w:pos="2835"/>
        </w:tabs>
        <w:spacing w:line="245" w:lineRule="auto"/>
        <w:ind w:left="1418" w:right="-1" w:hanging="851"/>
        <w:jc w:val="left"/>
        <w:rPr>
          <w:color w:val="000000"/>
          <w:sz w:val="10"/>
          <w:szCs w:val="10"/>
        </w:rPr>
      </w:pPr>
    </w:p>
    <w:p w:rsidR="00DA0B31" w:rsidRPr="008D0AA3" w:rsidRDefault="00DA0B31" w:rsidP="002F6DD7">
      <w:pPr>
        <w:pStyle w:val="Sangra2detindependiente"/>
        <w:numPr>
          <w:ilvl w:val="2"/>
          <w:numId w:val="38"/>
        </w:numPr>
        <w:tabs>
          <w:tab w:val="clear" w:pos="567"/>
          <w:tab w:val="clear" w:pos="1134"/>
          <w:tab w:val="clear" w:pos="1701"/>
          <w:tab w:val="clear" w:pos="2268"/>
          <w:tab w:val="clear" w:pos="2835"/>
        </w:tabs>
        <w:spacing w:line="245" w:lineRule="auto"/>
        <w:ind w:left="709" w:hanging="709"/>
        <w:rPr>
          <w:rFonts w:ascii="Arial" w:hAnsi="Arial"/>
          <w:strike/>
          <w:color w:val="000000"/>
          <w:sz w:val="21"/>
          <w:szCs w:val="21"/>
          <w:lang w:val="es-ES"/>
        </w:rPr>
      </w:pPr>
      <w:r w:rsidRPr="008D0AA3">
        <w:rPr>
          <w:rFonts w:ascii="Arial" w:hAnsi="Arial"/>
          <w:color w:val="000000"/>
          <w:sz w:val="21"/>
          <w:szCs w:val="21"/>
        </w:rPr>
        <w:t xml:space="preserve">La obtención de las Servidumbres y derechos de paso que, según las Leyes Aplicables, requiera la Sociedad Concesionaria para la ejecución de las obras del Sistema de </w:t>
      </w:r>
      <w:r w:rsidR="00BD2A8C" w:rsidRPr="008D0AA3">
        <w:rPr>
          <w:rFonts w:ascii="Arial" w:hAnsi="Arial"/>
          <w:color w:val="000000"/>
          <w:sz w:val="21"/>
          <w:szCs w:val="21"/>
        </w:rPr>
        <w:t>Abastecimiento de GLP</w:t>
      </w:r>
      <w:r w:rsidRPr="008D0AA3">
        <w:rPr>
          <w:rFonts w:ascii="Arial" w:hAnsi="Arial"/>
          <w:color w:val="000000"/>
          <w:sz w:val="21"/>
          <w:szCs w:val="21"/>
        </w:rPr>
        <w:t xml:space="preserve"> que permitan el cumplimiento de sus obligaciones conforme al Contrato, será gestionada</w:t>
      </w:r>
      <w:r w:rsidR="00E3316E" w:rsidRPr="008D0AA3">
        <w:rPr>
          <w:rFonts w:ascii="Arial" w:hAnsi="Arial"/>
          <w:color w:val="000000"/>
          <w:sz w:val="21"/>
          <w:szCs w:val="21"/>
        </w:rPr>
        <w:t xml:space="preserve"> y sus costos asumidos </w:t>
      </w:r>
      <w:r w:rsidRPr="008D0AA3">
        <w:rPr>
          <w:rFonts w:ascii="Arial" w:hAnsi="Arial"/>
          <w:color w:val="000000"/>
          <w:sz w:val="21"/>
          <w:szCs w:val="21"/>
        </w:rPr>
        <w:t xml:space="preserve">por la Sociedad Concesionaria de acuerdo a los procedimientos y requisitos previstos en el Reglamento y demás Leyes Aplicables. </w:t>
      </w:r>
      <w:r w:rsidR="00F51479" w:rsidRPr="008D0AA3">
        <w:rPr>
          <w:rFonts w:ascii="Arial" w:hAnsi="Arial"/>
          <w:color w:val="000000"/>
          <w:sz w:val="21"/>
          <w:szCs w:val="21"/>
        </w:rPr>
        <w:t xml:space="preserve">En caso la Sociedad Concesionaria requiera que el Ministerio de Energía y Minas otorgue las Servidumbres, deberá, </w:t>
      </w:r>
      <w:r w:rsidRPr="008D0AA3">
        <w:rPr>
          <w:rFonts w:ascii="Arial" w:hAnsi="Arial"/>
          <w:color w:val="000000"/>
          <w:sz w:val="21"/>
          <w:szCs w:val="21"/>
        </w:rPr>
        <w:t xml:space="preserve">en un plazo no mayor de </w:t>
      </w:r>
      <w:r w:rsidR="00E3316E" w:rsidRPr="008D0AA3">
        <w:rPr>
          <w:rFonts w:ascii="Arial" w:hAnsi="Arial"/>
          <w:color w:val="000000"/>
          <w:sz w:val="21"/>
          <w:szCs w:val="21"/>
        </w:rPr>
        <w:t xml:space="preserve">ocho </w:t>
      </w:r>
      <w:r w:rsidRPr="008D0AA3">
        <w:rPr>
          <w:rFonts w:ascii="Arial" w:hAnsi="Arial"/>
          <w:color w:val="000000"/>
          <w:sz w:val="21"/>
          <w:szCs w:val="21"/>
        </w:rPr>
        <w:t>(</w:t>
      </w:r>
      <w:r w:rsidR="00E3316E" w:rsidRPr="008D0AA3">
        <w:rPr>
          <w:rFonts w:ascii="Arial" w:hAnsi="Arial"/>
          <w:color w:val="000000"/>
          <w:sz w:val="21"/>
          <w:szCs w:val="21"/>
        </w:rPr>
        <w:t>8</w:t>
      </w:r>
      <w:r w:rsidRPr="008D0AA3">
        <w:rPr>
          <w:rFonts w:ascii="Arial" w:hAnsi="Arial"/>
          <w:color w:val="000000"/>
          <w:sz w:val="21"/>
          <w:szCs w:val="21"/>
        </w:rPr>
        <w:t>) meses</w:t>
      </w:r>
      <w:r w:rsidR="00B833ED" w:rsidRPr="008D0AA3">
        <w:rPr>
          <w:rFonts w:ascii="Arial" w:hAnsi="Arial"/>
          <w:color w:val="000000"/>
          <w:sz w:val="21"/>
          <w:szCs w:val="21"/>
        </w:rPr>
        <w:t>,</w:t>
      </w:r>
      <w:r w:rsidRPr="008D0AA3">
        <w:rPr>
          <w:rFonts w:ascii="Arial" w:hAnsi="Arial"/>
          <w:color w:val="000000"/>
          <w:sz w:val="21"/>
          <w:szCs w:val="21"/>
        </w:rPr>
        <w:t xml:space="preserve"> </w:t>
      </w:r>
      <w:r w:rsidR="00F51479" w:rsidRPr="008D0AA3">
        <w:rPr>
          <w:rFonts w:ascii="Arial" w:hAnsi="Arial"/>
          <w:color w:val="000000"/>
          <w:sz w:val="21"/>
          <w:szCs w:val="21"/>
        </w:rPr>
        <w:t>posterior a</w:t>
      </w:r>
      <w:r w:rsidRPr="008D0AA3">
        <w:rPr>
          <w:rFonts w:ascii="Arial" w:hAnsi="Arial"/>
          <w:color w:val="000000"/>
          <w:sz w:val="21"/>
          <w:szCs w:val="21"/>
        </w:rPr>
        <w:t xml:space="preserve"> la aprobación del correspondiente instrumento de gestión ambiental, presentar las respectivas solicitudes</w:t>
      </w:r>
      <w:r w:rsidR="00F51479" w:rsidRPr="008D0AA3">
        <w:rPr>
          <w:rFonts w:ascii="Arial" w:hAnsi="Arial"/>
          <w:color w:val="000000"/>
          <w:sz w:val="21"/>
          <w:szCs w:val="21"/>
        </w:rPr>
        <w:t xml:space="preserve"> que correspondan</w:t>
      </w:r>
      <w:r w:rsidRPr="008D0AA3">
        <w:rPr>
          <w:rFonts w:ascii="Arial" w:hAnsi="Arial"/>
          <w:color w:val="000000"/>
          <w:sz w:val="21"/>
          <w:szCs w:val="21"/>
        </w:rPr>
        <w:t>.</w:t>
      </w:r>
    </w:p>
    <w:p w:rsidR="009B222F" w:rsidRPr="002F6DD7" w:rsidRDefault="009B222F" w:rsidP="002F6DD7">
      <w:pPr>
        <w:pStyle w:val="Sangra2detindependiente"/>
        <w:tabs>
          <w:tab w:val="clear" w:pos="567"/>
          <w:tab w:val="clear" w:pos="1134"/>
          <w:tab w:val="clear" w:pos="1701"/>
          <w:tab w:val="clear" w:pos="2268"/>
          <w:tab w:val="clear" w:pos="2835"/>
        </w:tabs>
        <w:spacing w:line="245" w:lineRule="auto"/>
        <w:ind w:left="709"/>
        <w:rPr>
          <w:rFonts w:ascii="Arial" w:hAnsi="Arial"/>
          <w:color w:val="000000"/>
          <w:sz w:val="10"/>
          <w:szCs w:val="10"/>
        </w:rPr>
      </w:pPr>
    </w:p>
    <w:p w:rsidR="009B222F" w:rsidRPr="008D0AA3" w:rsidRDefault="009B222F" w:rsidP="002F6DD7">
      <w:pPr>
        <w:pStyle w:val="Sangra2detindependiente"/>
        <w:tabs>
          <w:tab w:val="clear" w:pos="567"/>
          <w:tab w:val="clear" w:pos="1134"/>
          <w:tab w:val="clear" w:pos="1701"/>
          <w:tab w:val="clear" w:pos="2268"/>
          <w:tab w:val="clear" w:pos="2835"/>
        </w:tabs>
        <w:spacing w:line="245" w:lineRule="auto"/>
        <w:ind w:left="709" w:right="-1"/>
        <w:rPr>
          <w:rFonts w:ascii="Arial" w:hAnsi="Arial" w:cs="Arial"/>
          <w:strike/>
          <w:color w:val="000000"/>
          <w:sz w:val="21"/>
          <w:szCs w:val="21"/>
          <w:lang w:val="es-ES"/>
        </w:rPr>
      </w:pPr>
      <w:r w:rsidRPr="008D0AA3">
        <w:rPr>
          <w:rFonts w:ascii="Arial" w:hAnsi="Arial" w:cs="Arial"/>
          <w:color w:val="000000"/>
          <w:sz w:val="21"/>
          <w:szCs w:val="21"/>
        </w:rPr>
        <w:t>No obstante, luego de haber transcurrido el plazo establecido para la presentación de imposición de Servidumbres, en</w:t>
      </w:r>
      <w:r w:rsidRPr="008D0AA3">
        <w:rPr>
          <w:rFonts w:ascii="Arial" w:hAnsi="Arial"/>
          <w:color w:val="000000"/>
          <w:sz w:val="21"/>
          <w:szCs w:val="21"/>
        </w:rPr>
        <w:t xml:space="preserve"> caso la Sociedad Concesionaria se vea obligada a realizar un cambio </w:t>
      </w:r>
      <w:r w:rsidRPr="008D0AA3">
        <w:rPr>
          <w:rFonts w:ascii="Arial" w:hAnsi="Arial" w:cs="Arial"/>
          <w:color w:val="000000"/>
          <w:sz w:val="21"/>
          <w:szCs w:val="21"/>
        </w:rPr>
        <w:t>en el</w:t>
      </w:r>
      <w:r w:rsidRPr="008D0AA3">
        <w:rPr>
          <w:rFonts w:ascii="Arial" w:hAnsi="Arial"/>
          <w:color w:val="000000"/>
          <w:sz w:val="21"/>
          <w:szCs w:val="21"/>
        </w:rPr>
        <w:t xml:space="preserve"> trazado</w:t>
      </w:r>
      <w:r w:rsidRPr="008D0AA3">
        <w:rPr>
          <w:rFonts w:ascii="Arial" w:hAnsi="Arial" w:cs="Arial"/>
          <w:color w:val="000000"/>
          <w:sz w:val="21"/>
          <w:szCs w:val="21"/>
        </w:rPr>
        <w:t xml:space="preserve">, </w:t>
      </w:r>
      <w:r w:rsidRPr="008D0AA3">
        <w:rPr>
          <w:rFonts w:ascii="Arial" w:hAnsi="Arial"/>
          <w:color w:val="000000"/>
          <w:sz w:val="21"/>
          <w:szCs w:val="21"/>
        </w:rPr>
        <w:t xml:space="preserve">deberá presentar </w:t>
      </w:r>
      <w:r w:rsidRPr="008D0AA3">
        <w:rPr>
          <w:rFonts w:ascii="Arial" w:hAnsi="Arial" w:cs="Arial"/>
          <w:color w:val="000000"/>
          <w:sz w:val="21"/>
          <w:szCs w:val="21"/>
        </w:rPr>
        <w:t>al</w:t>
      </w:r>
      <w:r w:rsidRPr="008D0AA3">
        <w:rPr>
          <w:rFonts w:ascii="Arial" w:hAnsi="Arial"/>
          <w:color w:val="000000"/>
          <w:sz w:val="21"/>
          <w:szCs w:val="21"/>
        </w:rPr>
        <w:t xml:space="preserve"> Concedente </w:t>
      </w:r>
      <w:r w:rsidRPr="008D0AA3">
        <w:rPr>
          <w:rFonts w:ascii="Arial" w:hAnsi="Arial" w:cs="Arial"/>
          <w:color w:val="000000"/>
          <w:sz w:val="21"/>
          <w:szCs w:val="21"/>
        </w:rPr>
        <w:t>una nueva</w:t>
      </w:r>
      <w:r w:rsidRPr="008D0AA3">
        <w:rPr>
          <w:rFonts w:ascii="Arial" w:hAnsi="Arial"/>
          <w:color w:val="000000"/>
          <w:sz w:val="21"/>
          <w:szCs w:val="21"/>
        </w:rPr>
        <w:t xml:space="preserve"> solicitud</w:t>
      </w:r>
      <w:r w:rsidRPr="008D0AA3">
        <w:rPr>
          <w:rFonts w:ascii="Arial" w:hAnsi="Arial" w:cs="Arial"/>
          <w:color w:val="000000"/>
          <w:sz w:val="21"/>
          <w:szCs w:val="21"/>
        </w:rPr>
        <w:t xml:space="preserve"> de imposición de Servidumbres siguiendo el procedimiento establecido en el Reglamento y en las Leyes Aplicables. </w:t>
      </w:r>
    </w:p>
    <w:p w:rsidR="009B222F" w:rsidRPr="002F6DD7" w:rsidRDefault="009B222F" w:rsidP="002F6DD7">
      <w:pPr>
        <w:pStyle w:val="Sangra2detindependiente"/>
        <w:tabs>
          <w:tab w:val="clear" w:pos="567"/>
          <w:tab w:val="clear" w:pos="1134"/>
          <w:tab w:val="clear" w:pos="1701"/>
          <w:tab w:val="clear" w:pos="2268"/>
          <w:tab w:val="clear" w:pos="2835"/>
        </w:tabs>
        <w:spacing w:line="245" w:lineRule="auto"/>
        <w:ind w:left="709"/>
        <w:rPr>
          <w:rFonts w:ascii="Arial" w:hAnsi="Arial" w:cs="Arial"/>
          <w:strike/>
          <w:color w:val="000000"/>
          <w:sz w:val="10"/>
          <w:szCs w:val="10"/>
          <w:lang w:val="es-ES"/>
        </w:rPr>
      </w:pPr>
    </w:p>
    <w:p w:rsidR="00DA0B31" w:rsidRPr="008D0AA3" w:rsidRDefault="00F83DD1" w:rsidP="002F6DD7">
      <w:pPr>
        <w:pStyle w:val="Sangra2detindependiente"/>
        <w:numPr>
          <w:ilvl w:val="2"/>
          <w:numId w:val="38"/>
        </w:numPr>
        <w:tabs>
          <w:tab w:val="clear" w:pos="567"/>
          <w:tab w:val="clear" w:pos="1134"/>
          <w:tab w:val="clear" w:pos="1701"/>
          <w:tab w:val="clear" w:pos="2268"/>
          <w:tab w:val="clear" w:pos="2835"/>
        </w:tabs>
        <w:spacing w:line="245" w:lineRule="auto"/>
        <w:ind w:left="709" w:hanging="709"/>
        <w:rPr>
          <w:rFonts w:ascii="Arial" w:hAnsi="Arial" w:cs="Arial"/>
          <w:strike/>
          <w:color w:val="000000"/>
          <w:sz w:val="21"/>
          <w:szCs w:val="21"/>
          <w:lang w:val="es-ES"/>
        </w:rPr>
      </w:pPr>
      <w:r w:rsidRPr="008D0AA3">
        <w:rPr>
          <w:rFonts w:ascii="Arial" w:hAnsi="Arial" w:cs="Arial"/>
          <w:color w:val="000000"/>
          <w:sz w:val="21"/>
          <w:szCs w:val="21"/>
        </w:rPr>
        <w:t>Las Servidumbres una vez obtenidas o impuestas, serán consideradas Bienes de la Concesión.</w:t>
      </w:r>
    </w:p>
    <w:p w:rsidR="00E62787" w:rsidRPr="002F6DD7" w:rsidRDefault="00E62787" w:rsidP="002F6DD7">
      <w:pPr>
        <w:pStyle w:val="Sangra2detindependiente"/>
        <w:tabs>
          <w:tab w:val="clear" w:pos="567"/>
          <w:tab w:val="clear" w:pos="1134"/>
          <w:tab w:val="clear" w:pos="1701"/>
          <w:tab w:val="clear" w:pos="2268"/>
          <w:tab w:val="clear" w:pos="2835"/>
        </w:tabs>
        <w:spacing w:line="245" w:lineRule="auto"/>
        <w:ind w:left="709"/>
        <w:rPr>
          <w:strike/>
          <w:color w:val="000000"/>
          <w:sz w:val="10"/>
          <w:szCs w:val="10"/>
          <w:lang w:val="es-ES"/>
        </w:rPr>
      </w:pPr>
    </w:p>
    <w:p w:rsidR="00DA0B31" w:rsidRPr="008D0AA3" w:rsidRDefault="00DA0B31" w:rsidP="002F6DD7">
      <w:pPr>
        <w:pStyle w:val="Sangra2detindependiente"/>
        <w:numPr>
          <w:ilvl w:val="2"/>
          <w:numId w:val="38"/>
        </w:numPr>
        <w:tabs>
          <w:tab w:val="clear" w:pos="567"/>
          <w:tab w:val="clear" w:pos="1134"/>
          <w:tab w:val="clear" w:pos="1701"/>
          <w:tab w:val="clear" w:pos="2268"/>
          <w:tab w:val="clear" w:pos="2835"/>
        </w:tabs>
        <w:spacing w:line="245" w:lineRule="auto"/>
        <w:ind w:left="709" w:hanging="709"/>
        <w:rPr>
          <w:rFonts w:ascii="Arial" w:hAnsi="Arial"/>
          <w:strike/>
          <w:color w:val="000000"/>
          <w:sz w:val="21"/>
          <w:szCs w:val="21"/>
          <w:lang w:val="es-ES"/>
        </w:rPr>
      </w:pPr>
      <w:r w:rsidRPr="008D0AA3">
        <w:rPr>
          <w:rFonts w:ascii="Arial" w:hAnsi="Arial"/>
          <w:sz w:val="21"/>
          <w:szCs w:val="21"/>
          <w:lang w:val="es-MX"/>
        </w:rPr>
        <w:t xml:space="preserve">La Sociedad Concesionaria </w:t>
      </w:r>
      <w:r w:rsidRPr="008D0AA3">
        <w:rPr>
          <w:rFonts w:ascii="Arial" w:hAnsi="Arial"/>
          <w:color w:val="000000"/>
          <w:sz w:val="21"/>
          <w:szCs w:val="21"/>
          <w:lang w:val="es-ES"/>
        </w:rPr>
        <w:t xml:space="preserve">tiene la obligación de ejercitar </w:t>
      </w:r>
      <w:r w:rsidR="0049492F" w:rsidRPr="008D0AA3">
        <w:rPr>
          <w:rFonts w:ascii="Arial" w:hAnsi="Arial"/>
          <w:color w:val="000000"/>
          <w:sz w:val="21"/>
          <w:szCs w:val="21"/>
          <w:lang w:val="es-ES"/>
        </w:rPr>
        <w:t xml:space="preserve">cualquiera de </w:t>
      </w:r>
      <w:r w:rsidRPr="008D0AA3">
        <w:rPr>
          <w:rFonts w:ascii="Arial" w:hAnsi="Arial"/>
          <w:color w:val="000000"/>
          <w:sz w:val="21"/>
          <w:szCs w:val="21"/>
          <w:lang w:val="es-ES"/>
        </w:rPr>
        <w:t xml:space="preserve">las siguientes modalidades de </w:t>
      </w:r>
      <w:r w:rsidRPr="008D0AA3">
        <w:rPr>
          <w:rFonts w:ascii="Arial" w:hAnsi="Arial"/>
          <w:sz w:val="21"/>
          <w:szCs w:val="21"/>
        </w:rPr>
        <w:t>defensa posesoria, tanto para el caso de usurpación</w:t>
      </w:r>
      <w:r w:rsidR="0049492F" w:rsidRPr="008D0AA3">
        <w:rPr>
          <w:rFonts w:ascii="Arial" w:hAnsi="Arial"/>
          <w:sz w:val="21"/>
          <w:szCs w:val="21"/>
        </w:rPr>
        <w:t xml:space="preserve">, afectación, desposesión, </w:t>
      </w:r>
      <w:proofErr w:type="spellStart"/>
      <w:r w:rsidR="0049492F" w:rsidRPr="008D0AA3">
        <w:rPr>
          <w:rFonts w:ascii="Arial" w:hAnsi="Arial"/>
          <w:sz w:val="21"/>
          <w:szCs w:val="21"/>
        </w:rPr>
        <w:t>etc</w:t>
      </w:r>
      <w:proofErr w:type="spellEnd"/>
      <w:r w:rsidR="0049492F" w:rsidRPr="008D0AA3">
        <w:rPr>
          <w:rFonts w:ascii="Arial" w:hAnsi="Arial"/>
          <w:sz w:val="21"/>
          <w:szCs w:val="21"/>
        </w:rPr>
        <w:t>, o intento de usurpación, afectación, desposesión, etc.,</w:t>
      </w:r>
      <w:r w:rsidRPr="008D0AA3">
        <w:rPr>
          <w:rFonts w:ascii="Arial" w:hAnsi="Arial"/>
          <w:sz w:val="21"/>
          <w:szCs w:val="21"/>
        </w:rPr>
        <w:t xml:space="preserve"> del área sobre la cual cuente con el respectivo derecho de Servidumbre, como en el caso de actividades incompatibles con el buen uso de dicha área por parte de terceros:</w:t>
      </w:r>
    </w:p>
    <w:p w:rsidR="00DA0B31" w:rsidRPr="002F6DD7" w:rsidRDefault="00DA0B31" w:rsidP="002F6DD7">
      <w:pPr>
        <w:pStyle w:val="Prrafodelista"/>
        <w:spacing w:line="245" w:lineRule="auto"/>
        <w:ind w:right="-1"/>
        <w:rPr>
          <w:rFonts w:ascii="Arial" w:hAnsi="Arial"/>
          <w:strike/>
          <w:color w:val="000000"/>
          <w:sz w:val="10"/>
          <w:szCs w:val="10"/>
        </w:rPr>
      </w:pPr>
    </w:p>
    <w:p w:rsidR="00DA0B31" w:rsidRPr="008D0AA3" w:rsidRDefault="00DA0B31" w:rsidP="002F6DD7">
      <w:pPr>
        <w:pStyle w:val="Sangra2detindependiente"/>
        <w:numPr>
          <w:ilvl w:val="0"/>
          <w:numId w:val="37"/>
        </w:numPr>
        <w:tabs>
          <w:tab w:val="clear" w:pos="567"/>
          <w:tab w:val="clear" w:pos="1134"/>
          <w:tab w:val="clear" w:pos="1701"/>
          <w:tab w:val="clear" w:pos="2268"/>
          <w:tab w:val="clear" w:pos="2835"/>
        </w:tabs>
        <w:spacing w:line="245" w:lineRule="auto"/>
        <w:ind w:left="1134" w:hanging="425"/>
        <w:rPr>
          <w:rFonts w:ascii="Arial" w:hAnsi="Arial"/>
          <w:sz w:val="21"/>
          <w:szCs w:val="21"/>
        </w:rPr>
      </w:pPr>
      <w:r w:rsidRPr="008D0AA3">
        <w:rPr>
          <w:rFonts w:ascii="Arial" w:hAnsi="Arial"/>
          <w:sz w:val="21"/>
          <w:szCs w:val="21"/>
        </w:rPr>
        <w:t xml:space="preserve">Defensa posesoria extrajudicial, utilizada para repeler la fuerza que se emplee contra la Sociedad Concesionaria y poder </w:t>
      </w:r>
      <w:r w:rsidR="00D974C1" w:rsidRPr="008D0AA3">
        <w:rPr>
          <w:rFonts w:ascii="Arial" w:hAnsi="Arial"/>
          <w:sz w:val="21"/>
          <w:szCs w:val="21"/>
        </w:rPr>
        <w:t xml:space="preserve">proteger o </w:t>
      </w:r>
      <w:r w:rsidRPr="008D0AA3">
        <w:rPr>
          <w:rFonts w:ascii="Arial" w:hAnsi="Arial"/>
          <w:sz w:val="21"/>
          <w:szCs w:val="21"/>
        </w:rPr>
        <w:t>recobrar el bien, sin intervalo de tiempo, si fuere desposeída</w:t>
      </w:r>
      <w:r w:rsidR="00D974C1" w:rsidRPr="008D0AA3">
        <w:rPr>
          <w:rFonts w:ascii="Arial" w:hAnsi="Arial"/>
          <w:sz w:val="21"/>
          <w:szCs w:val="21"/>
        </w:rPr>
        <w:t xml:space="preserve"> o se amenace su posesión</w:t>
      </w:r>
      <w:r w:rsidRPr="008D0AA3">
        <w:rPr>
          <w:rFonts w:ascii="Arial" w:hAnsi="Arial"/>
          <w:sz w:val="21"/>
          <w:szCs w:val="21"/>
        </w:rPr>
        <w:t xml:space="preserve">, pero absteniéndose siempre del empleo de vías de hecho no justificadas por las circunstancias. </w:t>
      </w:r>
    </w:p>
    <w:p w:rsidR="00DA0B31" w:rsidRPr="002F6DD7" w:rsidRDefault="00DA0B31" w:rsidP="002F6DD7">
      <w:pPr>
        <w:pStyle w:val="Sangra2detindependiente"/>
        <w:tabs>
          <w:tab w:val="clear" w:pos="567"/>
          <w:tab w:val="clear" w:pos="1134"/>
          <w:tab w:val="clear" w:pos="1701"/>
          <w:tab w:val="clear" w:pos="2268"/>
          <w:tab w:val="clear" w:pos="2835"/>
        </w:tabs>
        <w:spacing w:line="245" w:lineRule="auto"/>
        <w:ind w:left="0" w:right="-1"/>
        <w:rPr>
          <w:rFonts w:ascii="Arial" w:hAnsi="Arial"/>
          <w:sz w:val="10"/>
          <w:szCs w:val="10"/>
        </w:rPr>
      </w:pPr>
    </w:p>
    <w:p w:rsidR="00DA0B31" w:rsidRPr="008D0AA3" w:rsidRDefault="00DA0B31" w:rsidP="002F6DD7">
      <w:pPr>
        <w:pStyle w:val="Sangra2detindependiente"/>
        <w:numPr>
          <w:ilvl w:val="0"/>
          <w:numId w:val="37"/>
        </w:numPr>
        <w:tabs>
          <w:tab w:val="clear" w:pos="567"/>
          <w:tab w:val="clear" w:pos="1134"/>
          <w:tab w:val="clear" w:pos="1701"/>
          <w:tab w:val="clear" w:pos="2268"/>
          <w:tab w:val="clear" w:pos="2835"/>
        </w:tabs>
        <w:spacing w:line="245" w:lineRule="auto"/>
        <w:ind w:left="1134" w:hanging="425"/>
        <w:rPr>
          <w:rFonts w:ascii="Arial" w:hAnsi="Arial"/>
          <w:sz w:val="21"/>
          <w:szCs w:val="21"/>
        </w:rPr>
      </w:pPr>
      <w:r w:rsidRPr="008D0AA3">
        <w:rPr>
          <w:rFonts w:ascii="Arial" w:hAnsi="Arial"/>
          <w:sz w:val="21"/>
          <w:szCs w:val="21"/>
        </w:rPr>
        <w:t xml:space="preserve">Defensa posesoria judicial, que la Sociedad Concesionaria deberá ejercitar, en caso que recaiga sobre la Concesión cualquier afectación, desposesión, ocupación, usurpación, etc. La  Sociedad Concesionaria deberá comunicar al Concedente, con copia a </w:t>
      </w:r>
      <w:r w:rsidR="000312E6" w:rsidRPr="008D0AA3">
        <w:rPr>
          <w:rFonts w:ascii="Arial" w:hAnsi="Arial"/>
          <w:sz w:val="21"/>
          <w:szCs w:val="21"/>
        </w:rPr>
        <w:t>OSINERGMIN</w:t>
      </w:r>
      <w:r w:rsidRPr="008D0AA3">
        <w:rPr>
          <w:rFonts w:ascii="Arial" w:hAnsi="Arial"/>
          <w:sz w:val="21"/>
          <w:szCs w:val="21"/>
        </w:rPr>
        <w:t>, dichos hechos y hacer uso de los mecanismos y recursos judiciales que le permitan mantener indemne el derecho del Concedente sobre los Bienes de la Concesión.</w:t>
      </w:r>
    </w:p>
    <w:p w:rsidR="00DA0B31" w:rsidRPr="002F6DD7" w:rsidRDefault="00DA0B31" w:rsidP="002F6DD7">
      <w:pPr>
        <w:pStyle w:val="Textoindependiente2"/>
        <w:pBdr>
          <w:top w:val="none" w:sz="0" w:space="0" w:color="auto"/>
        </w:pBdr>
        <w:shd w:val="clear" w:color="auto" w:fill="FFFFFF"/>
        <w:tabs>
          <w:tab w:val="clear" w:pos="567"/>
          <w:tab w:val="clear" w:pos="1134"/>
          <w:tab w:val="clear" w:pos="1701"/>
          <w:tab w:val="clear" w:pos="2268"/>
          <w:tab w:val="clear" w:pos="2835"/>
        </w:tabs>
        <w:spacing w:line="245" w:lineRule="auto"/>
        <w:ind w:left="993"/>
        <w:jc w:val="both"/>
        <w:rPr>
          <w:b w:val="0"/>
          <w:sz w:val="10"/>
          <w:szCs w:val="10"/>
        </w:rPr>
      </w:pPr>
    </w:p>
    <w:p w:rsidR="00DA0B31" w:rsidRPr="008D0AA3" w:rsidRDefault="00DA0B31" w:rsidP="002F6DD7">
      <w:pPr>
        <w:pStyle w:val="Sangra2detindependiente"/>
        <w:numPr>
          <w:ilvl w:val="2"/>
          <w:numId w:val="38"/>
        </w:numPr>
        <w:tabs>
          <w:tab w:val="clear" w:pos="567"/>
          <w:tab w:val="clear" w:pos="1134"/>
          <w:tab w:val="clear" w:pos="1701"/>
          <w:tab w:val="clear" w:pos="2268"/>
          <w:tab w:val="clear" w:pos="2835"/>
        </w:tabs>
        <w:spacing w:line="245" w:lineRule="auto"/>
        <w:ind w:left="709" w:hanging="709"/>
        <w:rPr>
          <w:rFonts w:ascii="Arial" w:hAnsi="Arial"/>
          <w:sz w:val="21"/>
          <w:szCs w:val="21"/>
        </w:rPr>
      </w:pPr>
      <w:r w:rsidRPr="008D0AA3">
        <w:rPr>
          <w:rFonts w:ascii="Arial" w:hAnsi="Arial"/>
          <w:sz w:val="21"/>
          <w:szCs w:val="21"/>
        </w:rPr>
        <w:t xml:space="preserve">Ante una solicitud escrita y fundamentada de la Sociedad Concesionaria, el Concedente brindará conforme a sus facultades,  las facilidades para que la Sociedad Concesionaria pueda tener acceso y posesión de los terrenos con servidumbre impuesta requeridos para la construcción del Sistema de </w:t>
      </w:r>
      <w:r w:rsidR="000312E6" w:rsidRPr="008D0AA3">
        <w:rPr>
          <w:rFonts w:ascii="Arial" w:hAnsi="Arial"/>
          <w:sz w:val="21"/>
          <w:szCs w:val="21"/>
        </w:rPr>
        <w:t>Abastecimiento de GLP</w:t>
      </w:r>
      <w:r w:rsidRPr="008D0AA3">
        <w:rPr>
          <w:rFonts w:ascii="Arial" w:hAnsi="Arial"/>
          <w:sz w:val="21"/>
          <w:szCs w:val="21"/>
        </w:rPr>
        <w:t xml:space="preserve">. </w:t>
      </w:r>
    </w:p>
    <w:p w:rsidR="00DA0B31" w:rsidRPr="008D0AA3" w:rsidRDefault="00DA0B31" w:rsidP="008D0AA3">
      <w:pPr>
        <w:shd w:val="clear" w:color="auto" w:fill="FFFFFF"/>
        <w:tabs>
          <w:tab w:val="clear" w:pos="567"/>
          <w:tab w:val="clear" w:pos="1134"/>
          <w:tab w:val="clear" w:pos="1701"/>
          <w:tab w:val="clear" w:pos="2268"/>
          <w:tab w:val="clear" w:pos="2835"/>
        </w:tabs>
        <w:spacing w:line="250" w:lineRule="auto"/>
        <w:ind w:left="993"/>
        <w:jc w:val="both"/>
        <w:rPr>
          <w:rFonts w:ascii="Arial" w:hAnsi="Arial"/>
          <w:sz w:val="21"/>
          <w:szCs w:val="21"/>
        </w:rPr>
      </w:pPr>
    </w:p>
    <w:p w:rsidR="00DA0B31" w:rsidRPr="008D0AA3" w:rsidRDefault="00DA0B31" w:rsidP="008D0AA3">
      <w:pPr>
        <w:pStyle w:val="Textoindependiente2"/>
        <w:numPr>
          <w:ilvl w:val="1"/>
          <w:numId w:val="34"/>
        </w:numPr>
        <w:pBdr>
          <w:top w:val="none" w:sz="0" w:space="0" w:color="auto"/>
        </w:pBdr>
        <w:shd w:val="clear" w:color="auto" w:fill="FFFFFF"/>
        <w:tabs>
          <w:tab w:val="clear" w:pos="420"/>
          <w:tab w:val="clear" w:pos="567"/>
          <w:tab w:val="clear" w:pos="1134"/>
          <w:tab w:val="clear" w:pos="1701"/>
          <w:tab w:val="clear" w:pos="2268"/>
          <w:tab w:val="clear" w:pos="2835"/>
          <w:tab w:val="num" w:pos="709"/>
        </w:tabs>
        <w:spacing w:line="250" w:lineRule="auto"/>
        <w:ind w:left="709" w:hanging="709"/>
        <w:jc w:val="both"/>
        <w:rPr>
          <w:b w:val="0"/>
          <w:sz w:val="21"/>
          <w:szCs w:val="21"/>
          <w:u w:val="single"/>
        </w:rPr>
      </w:pPr>
      <w:r w:rsidRPr="008D0AA3">
        <w:rPr>
          <w:b w:val="0"/>
          <w:sz w:val="21"/>
          <w:szCs w:val="21"/>
          <w:u w:val="single"/>
        </w:rPr>
        <w:t xml:space="preserve">Puesta en Operación Comercial </w:t>
      </w:r>
    </w:p>
    <w:p w:rsidR="00DA0B31" w:rsidRPr="002F6DD7" w:rsidRDefault="00DA0B31" w:rsidP="008D0AA3">
      <w:pPr>
        <w:keepNext/>
        <w:tabs>
          <w:tab w:val="clear" w:pos="567"/>
          <w:tab w:val="clear" w:pos="1134"/>
          <w:tab w:val="clear" w:pos="1701"/>
          <w:tab w:val="clear" w:pos="2268"/>
          <w:tab w:val="clear" w:pos="2835"/>
        </w:tabs>
        <w:spacing w:line="250" w:lineRule="auto"/>
        <w:ind w:right="-1"/>
        <w:jc w:val="both"/>
        <w:rPr>
          <w:rFonts w:ascii="Arial" w:hAnsi="Arial"/>
          <w:color w:val="000000"/>
          <w:sz w:val="10"/>
          <w:szCs w:val="10"/>
        </w:rPr>
      </w:pPr>
    </w:p>
    <w:p w:rsidR="00DA0B31" w:rsidRPr="008D0AA3" w:rsidRDefault="00DA0B31" w:rsidP="008D0AA3">
      <w:pPr>
        <w:pStyle w:val="Ttulo7"/>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Pr>
          <w:rFonts w:ascii="Arial" w:hAnsi="Arial"/>
          <w:color w:val="000000"/>
          <w:sz w:val="21"/>
          <w:szCs w:val="21"/>
        </w:rPr>
        <w:t xml:space="preserve">Concluida la construcción y equipamiento </w:t>
      </w:r>
      <w:r w:rsidR="00F11E8B" w:rsidRPr="008D0AA3">
        <w:rPr>
          <w:rFonts w:ascii="Arial" w:hAnsi="Arial"/>
          <w:color w:val="000000"/>
          <w:sz w:val="21"/>
          <w:szCs w:val="21"/>
        </w:rPr>
        <w:t>d</w:t>
      </w:r>
      <w:r w:rsidRPr="008D0AA3">
        <w:rPr>
          <w:rFonts w:ascii="Arial" w:hAnsi="Arial"/>
          <w:color w:val="000000"/>
          <w:sz w:val="21"/>
          <w:szCs w:val="21"/>
        </w:rPr>
        <w:t xml:space="preserve">el Sistema de </w:t>
      </w:r>
      <w:r w:rsidR="000312E6" w:rsidRPr="008D0AA3">
        <w:rPr>
          <w:rFonts w:ascii="Arial" w:hAnsi="Arial"/>
          <w:color w:val="000000"/>
          <w:sz w:val="21"/>
          <w:szCs w:val="21"/>
        </w:rPr>
        <w:t>Abastecimiento de GLP</w:t>
      </w:r>
      <w:r w:rsidRPr="008D0AA3">
        <w:rPr>
          <w:rFonts w:ascii="Arial" w:hAnsi="Arial"/>
          <w:color w:val="000000"/>
          <w:sz w:val="21"/>
          <w:szCs w:val="21"/>
        </w:rPr>
        <w:t xml:space="preserve">,  la Sociedad Concesionaria procederá, en presencia del Inspector, a efectuar las pruebas de </w:t>
      </w:r>
      <w:proofErr w:type="spellStart"/>
      <w:r w:rsidRPr="008D0AA3">
        <w:rPr>
          <w:rFonts w:ascii="Arial" w:hAnsi="Arial"/>
          <w:color w:val="000000"/>
          <w:sz w:val="21"/>
          <w:szCs w:val="21"/>
        </w:rPr>
        <w:t>precomisionamiento</w:t>
      </w:r>
      <w:proofErr w:type="spellEnd"/>
      <w:r w:rsidRPr="008D0AA3">
        <w:rPr>
          <w:rFonts w:ascii="Arial" w:hAnsi="Arial"/>
          <w:color w:val="000000"/>
          <w:sz w:val="21"/>
          <w:szCs w:val="21"/>
        </w:rPr>
        <w:t xml:space="preserve"> y </w:t>
      </w:r>
      <w:proofErr w:type="spellStart"/>
      <w:r w:rsidRPr="008D0AA3">
        <w:rPr>
          <w:rFonts w:ascii="Arial" w:hAnsi="Arial"/>
          <w:color w:val="000000"/>
          <w:sz w:val="21"/>
          <w:szCs w:val="21"/>
        </w:rPr>
        <w:t>comisionamiento</w:t>
      </w:r>
      <w:proofErr w:type="spellEnd"/>
      <w:r w:rsidRPr="008D0AA3">
        <w:rPr>
          <w:rFonts w:ascii="Arial" w:hAnsi="Arial"/>
          <w:color w:val="000000"/>
          <w:sz w:val="21"/>
          <w:szCs w:val="21"/>
        </w:rPr>
        <w:t xml:space="preserve"> previas a la Puesta en Operación Comercial, las mismas que deberán efectuarse en estricta concordancia con lo establecido en el </w:t>
      </w:r>
      <w:r w:rsidR="00362D84" w:rsidRPr="008D0AA3">
        <w:rPr>
          <w:rFonts w:ascii="Arial" w:hAnsi="Arial"/>
          <w:color w:val="000000"/>
          <w:sz w:val="21"/>
          <w:szCs w:val="21"/>
        </w:rPr>
        <w:t>A</w:t>
      </w:r>
      <w:r w:rsidRPr="008D0AA3">
        <w:rPr>
          <w:rFonts w:ascii="Arial" w:hAnsi="Arial"/>
          <w:color w:val="000000"/>
          <w:sz w:val="21"/>
          <w:szCs w:val="21"/>
        </w:rPr>
        <w:t xml:space="preserve">nexo 2 y las Leyes Aplicables. La Puesta en Operación Comercial deberá ocurrir dentro del plazo establecido en la cláusula </w:t>
      </w:r>
      <w:r w:rsidR="00362D84" w:rsidRPr="008D0AA3">
        <w:rPr>
          <w:rFonts w:ascii="Arial" w:hAnsi="Arial"/>
          <w:color w:val="000000"/>
          <w:sz w:val="21"/>
          <w:szCs w:val="21"/>
        </w:rPr>
        <w:t>3</w:t>
      </w:r>
      <w:r w:rsidRPr="008D0AA3">
        <w:rPr>
          <w:rFonts w:ascii="Arial" w:hAnsi="Arial"/>
          <w:color w:val="000000"/>
          <w:sz w:val="21"/>
          <w:szCs w:val="21"/>
        </w:rPr>
        <w:t>.</w:t>
      </w:r>
    </w:p>
    <w:p w:rsidR="00DA0B31" w:rsidRPr="002F6DD7" w:rsidRDefault="00DA0B31" w:rsidP="008D0AA3">
      <w:pPr>
        <w:tabs>
          <w:tab w:val="clear" w:pos="567"/>
          <w:tab w:val="clear" w:pos="1134"/>
          <w:tab w:val="clear" w:pos="1701"/>
          <w:tab w:val="clear" w:pos="2268"/>
          <w:tab w:val="clear" w:pos="2835"/>
        </w:tabs>
        <w:spacing w:line="250" w:lineRule="auto"/>
        <w:ind w:left="567" w:right="-1"/>
        <w:jc w:val="both"/>
        <w:rPr>
          <w:rFonts w:ascii="Arial" w:hAnsi="Arial"/>
          <w:color w:val="000000"/>
          <w:sz w:val="10"/>
          <w:szCs w:val="10"/>
        </w:rPr>
      </w:pPr>
    </w:p>
    <w:p w:rsidR="006603C7" w:rsidRPr="008D0AA3" w:rsidRDefault="006603C7" w:rsidP="008D0AA3">
      <w:pPr>
        <w:pStyle w:val="Ttulo7"/>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Pr>
          <w:rFonts w:ascii="Arial" w:hAnsi="Arial"/>
          <w:color w:val="000000"/>
          <w:sz w:val="21"/>
          <w:szCs w:val="21"/>
        </w:rPr>
        <w:t xml:space="preserve">La Puesta en Operación Comercial ocurrirá </w:t>
      </w:r>
      <w:r w:rsidR="00F5745A" w:rsidRPr="008D0AA3">
        <w:rPr>
          <w:rFonts w:ascii="Arial" w:hAnsi="Arial"/>
          <w:color w:val="000000"/>
          <w:sz w:val="21"/>
          <w:szCs w:val="21"/>
        </w:rPr>
        <w:t>cuando la Sociedad Concesionari</w:t>
      </w:r>
      <w:r w:rsidR="00216A7E" w:rsidRPr="008D0AA3">
        <w:rPr>
          <w:rFonts w:ascii="Arial" w:hAnsi="Arial"/>
          <w:color w:val="000000"/>
          <w:sz w:val="21"/>
          <w:szCs w:val="21"/>
        </w:rPr>
        <w:t xml:space="preserve">a haya </w:t>
      </w:r>
      <w:r w:rsidR="00216A7E" w:rsidRPr="008D0AA3">
        <w:rPr>
          <w:rFonts w:ascii="Arial" w:hAnsi="Arial" w:cs="Arial"/>
          <w:color w:val="000000"/>
          <w:sz w:val="21"/>
          <w:szCs w:val="21"/>
        </w:rPr>
        <w:t xml:space="preserve">cuente en la Infraestructura de </w:t>
      </w:r>
      <w:r w:rsidR="00216A7E" w:rsidRPr="008D0AA3">
        <w:rPr>
          <w:rFonts w:ascii="Arial" w:hAnsi="Arial"/>
          <w:color w:val="000000"/>
          <w:sz w:val="21"/>
          <w:szCs w:val="21"/>
        </w:rPr>
        <w:t xml:space="preserve">Almacenamiento de Seguridad </w:t>
      </w:r>
      <w:r w:rsidR="00216A7E" w:rsidRPr="008D0AA3">
        <w:rPr>
          <w:rFonts w:ascii="Arial" w:hAnsi="Arial" w:cs="Arial"/>
          <w:color w:val="000000"/>
          <w:sz w:val="21"/>
          <w:szCs w:val="21"/>
        </w:rPr>
        <w:t>con el volumen de GLP contemplado como</w:t>
      </w:r>
      <w:r w:rsidR="00216A7E" w:rsidRPr="008D0AA3">
        <w:rPr>
          <w:rFonts w:ascii="Arial" w:hAnsi="Arial"/>
          <w:color w:val="000000"/>
          <w:sz w:val="21"/>
          <w:szCs w:val="21"/>
        </w:rPr>
        <w:t xml:space="preserve"> </w:t>
      </w:r>
      <w:r w:rsidR="00F5745A" w:rsidRPr="008D0AA3">
        <w:rPr>
          <w:rFonts w:ascii="Arial" w:hAnsi="Arial"/>
          <w:color w:val="000000"/>
          <w:sz w:val="21"/>
          <w:szCs w:val="21"/>
        </w:rPr>
        <w:t xml:space="preserve">Almacenamiento </w:t>
      </w:r>
      <w:r w:rsidR="00F5745A" w:rsidRPr="008D0AA3">
        <w:rPr>
          <w:rFonts w:ascii="Arial" w:hAnsi="Arial" w:cs="Arial"/>
          <w:color w:val="000000"/>
          <w:sz w:val="21"/>
          <w:szCs w:val="21"/>
        </w:rPr>
        <w:t xml:space="preserve">de Seguridad </w:t>
      </w:r>
      <w:r w:rsidR="00216A7E" w:rsidRPr="008D0AA3">
        <w:rPr>
          <w:rFonts w:ascii="Arial" w:hAnsi="Arial" w:cs="Arial"/>
          <w:color w:val="000000"/>
          <w:sz w:val="21"/>
          <w:szCs w:val="21"/>
        </w:rPr>
        <w:t>conforme al Anexo 1</w:t>
      </w:r>
      <w:r w:rsidR="00216A7E" w:rsidRPr="008D0AA3">
        <w:rPr>
          <w:rFonts w:ascii="Arial" w:hAnsi="Arial"/>
          <w:color w:val="000000"/>
          <w:sz w:val="21"/>
          <w:szCs w:val="21"/>
        </w:rPr>
        <w:t>.</w:t>
      </w:r>
      <w:r w:rsidR="00F5745A" w:rsidRPr="008D0AA3">
        <w:rPr>
          <w:rFonts w:ascii="Arial" w:hAnsi="Arial"/>
          <w:color w:val="000000"/>
          <w:sz w:val="21"/>
          <w:szCs w:val="21"/>
        </w:rPr>
        <w:t xml:space="preserve"> </w:t>
      </w:r>
    </w:p>
    <w:p w:rsidR="006603C7" w:rsidRPr="002F6DD7" w:rsidRDefault="006603C7" w:rsidP="008D0AA3">
      <w:pPr>
        <w:spacing w:line="250" w:lineRule="auto"/>
        <w:rPr>
          <w:sz w:val="10"/>
          <w:szCs w:val="10"/>
        </w:rPr>
      </w:pPr>
    </w:p>
    <w:p w:rsidR="00DA0B31" w:rsidRPr="008D0AA3" w:rsidRDefault="00DA0B31" w:rsidP="008D0AA3">
      <w:pPr>
        <w:pStyle w:val="Ttulo7"/>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Pr>
          <w:rFonts w:ascii="Arial" w:hAnsi="Arial"/>
          <w:color w:val="000000"/>
          <w:sz w:val="21"/>
          <w:szCs w:val="21"/>
        </w:rPr>
        <w:t>La Sociedad Concesionaria propondrá al Concedente, con no menos de tres (3) meses de anticipación a la Puesta en Operación Comercial, una lista de tres (3) empresas de reconocido prestigio inte</w:t>
      </w:r>
      <w:r w:rsidR="000312E6" w:rsidRPr="008D0AA3">
        <w:rPr>
          <w:rFonts w:ascii="Arial" w:hAnsi="Arial"/>
          <w:color w:val="000000"/>
          <w:sz w:val="21"/>
          <w:szCs w:val="21"/>
        </w:rPr>
        <w:t>rnacional en la supervisión de Sistemas de T</w:t>
      </w:r>
      <w:r w:rsidRPr="008D0AA3">
        <w:rPr>
          <w:rFonts w:ascii="Arial" w:hAnsi="Arial"/>
          <w:color w:val="000000"/>
          <w:sz w:val="21"/>
          <w:szCs w:val="21"/>
        </w:rPr>
        <w:t>ransporte de Hidrocarburos</w:t>
      </w:r>
      <w:r w:rsidR="002A56B9" w:rsidRPr="008D0AA3">
        <w:rPr>
          <w:rFonts w:ascii="Arial" w:hAnsi="Arial"/>
          <w:color w:val="000000"/>
          <w:sz w:val="21"/>
          <w:szCs w:val="21"/>
        </w:rPr>
        <w:t xml:space="preserve"> y de facilidades de almacenamiento</w:t>
      </w:r>
      <w:r w:rsidRPr="008D0AA3">
        <w:rPr>
          <w:rFonts w:ascii="Arial" w:hAnsi="Arial"/>
          <w:color w:val="000000"/>
          <w:sz w:val="21"/>
          <w:szCs w:val="21"/>
        </w:rPr>
        <w:t xml:space="preserve">, para la elección del Inspector, el que será elegido por el Concedente en un plazo no mayor de </w:t>
      </w:r>
      <w:r w:rsidR="00216A7E" w:rsidRPr="008D0AA3">
        <w:rPr>
          <w:rFonts w:ascii="Arial" w:hAnsi="Arial" w:cs="Arial"/>
          <w:color w:val="000000"/>
          <w:sz w:val="21"/>
          <w:szCs w:val="21"/>
        </w:rPr>
        <w:t>treinta (30</w:t>
      </w:r>
      <w:r w:rsidRPr="008D0AA3">
        <w:rPr>
          <w:rFonts w:ascii="Arial" w:hAnsi="Arial" w:cs="Arial"/>
          <w:color w:val="000000"/>
          <w:sz w:val="21"/>
          <w:szCs w:val="21"/>
        </w:rPr>
        <w:t xml:space="preserve">) </w:t>
      </w:r>
      <w:r w:rsidR="00216A7E" w:rsidRPr="008D0AA3">
        <w:rPr>
          <w:rFonts w:ascii="Arial" w:hAnsi="Arial" w:cs="Arial"/>
          <w:color w:val="000000"/>
          <w:sz w:val="21"/>
          <w:szCs w:val="21"/>
        </w:rPr>
        <w:t>días</w:t>
      </w:r>
      <w:r w:rsidR="00216A7E" w:rsidRPr="008D0AA3">
        <w:rPr>
          <w:rFonts w:ascii="Arial" w:hAnsi="Arial"/>
          <w:color w:val="000000"/>
          <w:sz w:val="21"/>
          <w:szCs w:val="21"/>
        </w:rPr>
        <w:t xml:space="preserve"> </w:t>
      </w:r>
      <w:r w:rsidRPr="008D0AA3">
        <w:rPr>
          <w:rFonts w:ascii="Arial" w:hAnsi="Arial"/>
          <w:color w:val="000000"/>
          <w:sz w:val="21"/>
          <w:szCs w:val="21"/>
        </w:rPr>
        <w:t xml:space="preserve">desde la fecha de </w:t>
      </w:r>
      <w:r w:rsidR="00216A7E" w:rsidRPr="008D0AA3">
        <w:rPr>
          <w:rFonts w:ascii="Arial" w:hAnsi="Arial" w:cs="Arial"/>
          <w:color w:val="000000"/>
          <w:sz w:val="21"/>
          <w:szCs w:val="21"/>
        </w:rPr>
        <w:t xml:space="preserve">presentada </w:t>
      </w:r>
      <w:r w:rsidRPr="008D0AA3">
        <w:rPr>
          <w:rFonts w:ascii="Arial" w:hAnsi="Arial"/>
          <w:color w:val="000000"/>
          <w:sz w:val="21"/>
          <w:szCs w:val="21"/>
        </w:rPr>
        <w:t>la propuesta</w:t>
      </w:r>
      <w:r w:rsidR="00216A7E" w:rsidRPr="008D0AA3">
        <w:rPr>
          <w:rFonts w:ascii="Arial" w:hAnsi="Arial" w:cs="Arial"/>
          <w:color w:val="000000"/>
          <w:sz w:val="21"/>
          <w:szCs w:val="21"/>
        </w:rPr>
        <w:t xml:space="preserve"> de la terna</w:t>
      </w:r>
      <w:r w:rsidRPr="008D0AA3">
        <w:rPr>
          <w:rFonts w:ascii="Arial" w:hAnsi="Arial"/>
          <w:color w:val="000000"/>
          <w:sz w:val="21"/>
          <w:szCs w:val="21"/>
        </w:rPr>
        <w:t>. Si el Concedente no informa su elección en dicho plazo, la Sociedad Concesionaria tendrá entonces el derecho de elección entre las tres (3) empresas propuestas. Los honorarios del Inspector serán de cargo de la Sociedad Concesionaria.</w:t>
      </w:r>
    </w:p>
    <w:p w:rsidR="00DA0B31" w:rsidRPr="002F6DD7" w:rsidRDefault="00DA0B31" w:rsidP="008D0AA3">
      <w:pPr>
        <w:pStyle w:val="Ttulo7"/>
        <w:tabs>
          <w:tab w:val="clear" w:pos="567"/>
          <w:tab w:val="clear" w:pos="1134"/>
          <w:tab w:val="clear" w:pos="1701"/>
          <w:tab w:val="clear" w:pos="2268"/>
          <w:tab w:val="clear" w:pos="2835"/>
        </w:tabs>
        <w:spacing w:line="250" w:lineRule="auto"/>
        <w:rPr>
          <w:rFonts w:ascii="Arial" w:hAnsi="Arial"/>
          <w:color w:val="000000"/>
          <w:sz w:val="10"/>
          <w:szCs w:val="10"/>
        </w:rPr>
      </w:pPr>
    </w:p>
    <w:p w:rsidR="00DA0B31" w:rsidRPr="008D0AA3" w:rsidRDefault="00DA0B31" w:rsidP="008D0AA3">
      <w:pPr>
        <w:pStyle w:val="Ttulo7"/>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Pr>
          <w:rFonts w:ascii="Arial" w:hAnsi="Arial"/>
          <w:color w:val="000000"/>
          <w:sz w:val="21"/>
          <w:szCs w:val="21"/>
        </w:rPr>
        <w:t>Las disposiciones de la presente cláusula serán cumplidas sin perjuicio de las obligaciones que la Sociedad Concesionaria debe cumplir según el Reglamento y las Leyes Aplicables.</w:t>
      </w:r>
    </w:p>
    <w:p w:rsidR="00DA0B31" w:rsidRPr="002F6DD7" w:rsidRDefault="00DA0B31" w:rsidP="008D0AA3">
      <w:pPr>
        <w:pStyle w:val="Ttulo7"/>
        <w:tabs>
          <w:tab w:val="clear" w:pos="567"/>
          <w:tab w:val="clear" w:pos="1134"/>
          <w:tab w:val="clear" w:pos="1701"/>
          <w:tab w:val="clear" w:pos="2268"/>
          <w:tab w:val="clear" w:pos="2835"/>
        </w:tabs>
        <w:spacing w:line="250" w:lineRule="auto"/>
        <w:ind w:left="709"/>
        <w:rPr>
          <w:rFonts w:ascii="Arial" w:hAnsi="Arial"/>
          <w:color w:val="000000"/>
          <w:sz w:val="10"/>
          <w:szCs w:val="10"/>
        </w:rPr>
      </w:pPr>
    </w:p>
    <w:p w:rsidR="00DA0B31" w:rsidRPr="008D0AA3" w:rsidRDefault="00DA0B31" w:rsidP="008D0AA3">
      <w:pPr>
        <w:pStyle w:val="Ttulo7"/>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Pr>
          <w:rFonts w:ascii="Arial" w:hAnsi="Arial"/>
          <w:color w:val="000000"/>
          <w:sz w:val="21"/>
          <w:szCs w:val="21"/>
        </w:rPr>
        <w:t xml:space="preserve">El Concedente coordinará con las entidades y organismos públicos y privados relacionados con el Sistema de </w:t>
      </w:r>
      <w:r w:rsidR="000312E6" w:rsidRPr="008D0AA3">
        <w:rPr>
          <w:rFonts w:ascii="Arial" w:hAnsi="Arial"/>
          <w:color w:val="000000"/>
          <w:sz w:val="21"/>
          <w:szCs w:val="21"/>
        </w:rPr>
        <w:t>Abastecimiento de GLP</w:t>
      </w:r>
      <w:r w:rsidRPr="008D0AA3">
        <w:rPr>
          <w:rFonts w:ascii="Arial" w:hAnsi="Arial"/>
          <w:color w:val="000000"/>
          <w:sz w:val="21"/>
          <w:szCs w:val="21"/>
        </w:rPr>
        <w:t xml:space="preserve"> para que brinden su apoyo en la realización de las pruebas antes mencionadas.</w:t>
      </w:r>
    </w:p>
    <w:p w:rsidR="00685206" w:rsidRPr="002F6DD7" w:rsidRDefault="00685206" w:rsidP="008D0AA3">
      <w:pPr>
        <w:spacing w:line="250" w:lineRule="auto"/>
        <w:rPr>
          <w:sz w:val="10"/>
          <w:szCs w:val="10"/>
        </w:rPr>
      </w:pPr>
    </w:p>
    <w:p w:rsidR="00685206" w:rsidRPr="008D0AA3" w:rsidDel="00010806" w:rsidRDefault="00685206" w:rsidP="008D0AA3">
      <w:pPr>
        <w:pStyle w:val="Ttulo7"/>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sidDel="00010806">
        <w:rPr>
          <w:rFonts w:ascii="Arial" w:hAnsi="Arial"/>
          <w:color w:val="000000"/>
          <w:sz w:val="21"/>
          <w:szCs w:val="21"/>
        </w:rPr>
        <w:t xml:space="preserve">A la finalización exitosa de las pruebas para la Puesta en Operación Comercial de las </w:t>
      </w:r>
      <w:r w:rsidRPr="008D0AA3">
        <w:rPr>
          <w:rFonts w:ascii="Arial" w:hAnsi="Arial"/>
          <w:color w:val="000000"/>
          <w:sz w:val="21"/>
          <w:szCs w:val="21"/>
        </w:rPr>
        <w:t xml:space="preserve">obras del Sistema de Abastecimiento de GLP, </w:t>
      </w:r>
      <w:r w:rsidRPr="008D0AA3" w:rsidDel="00010806">
        <w:rPr>
          <w:rFonts w:ascii="Arial" w:hAnsi="Arial"/>
          <w:color w:val="000000"/>
          <w:sz w:val="21"/>
          <w:szCs w:val="21"/>
        </w:rPr>
        <w:t xml:space="preserve"> las Partes suscribirán un documento que así lo acredite (el “Acta de Pruebas”). </w:t>
      </w:r>
    </w:p>
    <w:p w:rsidR="00F11E8B" w:rsidRPr="002F6DD7" w:rsidRDefault="00F11E8B" w:rsidP="008D0AA3">
      <w:pPr>
        <w:spacing w:line="250" w:lineRule="auto"/>
        <w:rPr>
          <w:rFonts w:ascii="Arial" w:hAnsi="Arial"/>
          <w:sz w:val="10"/>
          <w:szCs w:val="10"/>
        </w:rPr>
      </w:pPr>
    </w:p>
    <w:p w:rsidR="00DA0B31" w:rsidRPr="008D0AA3" w:rsidRDefault="00DA0B31" w:rsidP="008D0AA3">
      <w:pPr>
        <w:pStyle w:val="Textoindependiente2"/>
        <w:numPr>
          <w:ilvl w:val="1"/>
          <w:numId w:val="34"/>
        </w:numPr>
        <w:pBdr>
          <w:top w:val="none" w:sz="0" w:space="0" w:color="auto"/>
        </w:pBdr>
        <w:shd w:val="clear" w:color="auto" w:fill="FFFFFF"/>
        <w:tabs>
          <w:tab w:val="clear" w:pos="420"/>
          <w:tab w:val="clear" w:pos="567"/>
          <w:tab w:val="clear" w:pos="1134"/>
          <w:tab w:val="clear" w:pos="1701"/>
          <w:tab w:val="clear" w:pos="2268"/>
          <w:tab w:val="clear" w:pos="2835"/>
          <w:tab w:val="num" w:pos="709"/>
        </w:tabs>
        <w:spacing w:line="250" w:lineRule="auto"/>
        <w:ind w:left="709" w:hanging="709"/>
        <w:jc w:val="both"/>
        <w:rPr>
          <w:b w:val="0"/>
          <w:sz w:val="21"/>
          <w:szCs w:val="21"/>
          <w:u w:val="single"/>
        </w:rPr>
      </w:pPr>
      <w:r w:rsidRPr="008D0AA3">
        <w:rPr>
          <w:b w:val="0"/>
          <w:sz w:val="21"/>
          <w:szCs w:val="21"/>
          <w:u w:val="single"/>
        </w:rPr>
        <w:t>Responsabilidad y riesgo</w:t>
      </w:r>
    </w:p>
    <w:p w:rsidR="000312E6" w:rsidRPr="002F6DD7" w:rsidRDefault="000312E6" w:rsidP="008D0AA3">
      <w:pPr>
        <w:pStyle w:val="Prrafodelista"/>
        <w:shd w:val="clear" w:color="auto" w:fill="FFFFFF"/>
        <w:tabs>
          <w:tab w:val="clear" w:pos="567"/>
          <w:tab w:val="clear" w:pos="1134"/>
          <w:tab w:val="clear" w:pos="1701"/>
          <w:tab w:val="clear" w:pos="2268"/>
          <w:tab w:val="clear" w:pos="2835"/>
        </w:tabs>
        <w:spacing w:line="250" w:lineRule="auto"/>
        <w:ind w:left="1701"/>
        <w:jc w:val="both"/>
        <w:rPr>
          <w:rFonts w:ascii="Arial" w:hAnsi="Arial"/>
          <w:sz w:val="10"/>
          <w:szCs w:val="10"/>
        </w:rPr>
      </w:pPr>
    </w:p>
    <w:p w:rsidR="00DA0B31" w:rsidRPr="008D0AA3" w:rsidRDefault="00DA0B31" w:rsidP="008D0AA3">
      <w:pPr>
        <w:pStyle w:val="Prrafodelista"/>
        <w:numPr>
          <w:ilvl w:val="2"/>
          <w:numId w:val="39"/>
        </w:numPr>
        <w:shd w:val="clear" w:color="auto" w:fill="FFFFFF"/>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 xml:space="preserve">La Sociedad Concesionaria será responsable de acuerdo a las Leyes Aplicables, por los daños, perjuicios o pérdidas </w:t>
      </w:r>
      <w:r w:rsidRPr="008D0AA3">
        <w:rPr>
          <w:rFonts w:ascii="Arial" w:hAnsi="Arial" w:cs="Arial"/>
          <w:sz w:val="21"/>
          <w:szCs w:val="21"/>
        </w:rPr>
        <w:t>ocasionad</w:t>
      </w:r>
      <w:r w:rsidR="006E1DFF" w:rsidRPr="008D0AA3">
        <w:rPr>
          <w:rFonts w:ascii="Arial" w:hAnsi="Arial" w:cs="Arial"/>
          <w:sz w:val="21"/>
          <w:szCs w:val="21"/>
        </w:rPr>
        <w:t>a</w:t>
      </w:r>
      <w:r w:rsidRPr="008D0AA3">
        <w:rPr>
          <w:rFonts w:ascii="Arial" w:hAnsi="Arial" w:cs="Arial"/>
          <w:sz w:val="21"/>
          <w:szCs w:val="21"/>
        </w:rPr>
        <w:t>s</w:t>
      </w:r>
      <w:r w:rsidRPr="008D0AA3">
        <w:rPr>
          <w:rFonts w:ascii="Arial" w:hAnsi="Arial"/>
          <w:sz w:val="21"/>
          <w:szCs w:val="21"/>
        </w:rPr>
        <w:t xml:space="preserve"> a los Bienes de la Concesión o a terceros.</w:t>
      </w:r>
    </w:p>
    <w:p w:rsidR="000312E6" w:rsidRPr="002F6DD7" w:rsidRDefault="000312E6" w:rsidP="008D0AA3">
      <w:pPr>
        <w:pStyle w:val="Prrafodelista"/>
        <w:shd w:val="clear" w:color="auto" w:fill="FFFFFF"/>
        <w:tabs>
          <w:tab w:val="clear" w:pos="567"/>
          <w:tab w:val="clear" w:pos="1134"/>
          <w:tab w:val="clear" w:pos="1701"/>
          <w:tab w:val="clear" w:pos="2268"/>
          <w:tab w:val="clear" w:pos="2835"/>
        </w:tabs>
        <w:spacing w:line="250" w:lineRule="auto"/>
        <w:ind w:left="709"/>
        <w:jc w:val="both"/>
        <w:rPr>
          <w:rFonts w:ascii="Arial" w:hAnsi="Arial"/>
          <w:sz w:val="10"/>
          <w:szCs w:val="10"/>
        </w:rPr>
      </w:pPr>
    </w:p>
    <w:p w:rsidR="00DA0B31" w:rsidRPr="008D0AA3" w:rsidRDefault="00DA0B31"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La Sociedad Concesionaria mantendrá indemne al Concedente y a sus funcionarios y asesores respecto de y contra cualquier acción o excepción de naturaleza legal, administrativa, arbitral o contractual, o reclamo de cualquier naturaleza respecto de los Bienes de la Concesión, a menos que tales daños, perjuicios o pérdidas sean originados por dolo o negligencia grave del Concedente.</w:t>
      </w:r>
    </w:p>
    <w:p w:rsidR="000312E6" w:rsidRPr="002F6DD7" w:rsidRDefault="000312E6" w:rsidP="008D0AA3">
      <w:pPr>
        <w:tabs>
          <w:tab w:val="clear" w:pos="567"/>
          <w:tab w:val="clear" w:pos="1134"/>
          <w:tab w:val="clear" w:pos="1701"/>
          <w:tab w:val="clear" w:pos="2268"/>
          <w:tab w:val="clear" w:pos="2835"/>
        </w:tabs>
        <w:spacing w:line="250" w:lineRule="auto"/>
        <w:ind w:left="1276"/>
        <w:jc w:val="both"/>
        <w:rPr>
          <w:rFonts w:ascii="Arial" w:hAnsi="Arial"/>
          <w:sz w:val="10"/>
          <w:szCs w:val="10"/>
        </w:rPr>
      </w:pPr>
    </w:p>
    <w:p w:rsidR="00DA0B31" w:rsidRPr="008D0AA3" w:rsidRDefault="00DA0B31" w:rsidP="008D0AA3">
      <w:pPr>
        <w:pStyle w:val="Prrafodelista"/>
        <w:numPr>
          <w:ilvl w:val="2"/>
          <w:numId w:val="39"/>
        </w:numPr>
        <w:shd w:val="clear" w:color="auto" w:fill="FFFFFF"/>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A partir de la Puesta en Operación Comercial, la Sociedad Concesionaria será responsable por la prestación del Servicio, en su condición de titular de la Concesión, de acuerdo a las Leyes Aplicables y a las disposiciones del Contrato. La Sociedad Concesionaria mantendrá indemne al Concedente y a sus funcionarios y asesores respecto de y contra cualquier acción o excepción de naturaleza legal, administrativa, arbitral o contractual, o reclamo de cualquier naturaleza respecto de la Explotación de los Bienes de la Concesión, a menos que tales acciones, excepciones o reclamos se motiven por dolo o negligencia grave del Concedente.</w:t>
      </w:r>
    </w:p>
    <w:p w:rsidR="00BD2A8C" w:rsidRPr="008D0AA3" w:rsidRDefault="00BD2A8C" w:rsidP="008D0AA3">
      <w:pPr>
        <w:pStyle w:val="Prrafodelista"/>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BD2A8C" w:rsidRPr="008D0AA3" w:rsidRDefault="00811C44" w:rsidP="008D0AA3">
      <w:pPr>
        <w:pStyle w:val="Prrafodelista"/>
        <w:numPr>
          <w:ilvl w:val="2"/>
          <w:numId w:val="39"/>
        </w:numPr>
        <w:shd w:val="clear" w:color="auto" w:fill="FFFFFF"/>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lastRenderedPageBreak/>
        <w:t xml:space="preserve">La Sociedad Concesionaria no podrá disponer </w:t>
      </w:r>
      <w:r w:rsidRPr="008D0AA3">
        <w:rPr>
          <w:rFonts w:ascii="Arial" w:hAnsi="Arial" w:cs="Arial"/>
          <w:sz w:val="21"/>
          <w:szCs w:val="21"/>
        </w:rPr>
        <w:t>de</w:t>
      </w:r>
      <w:r w:rsidR="006E1DFF" w:rsidRPr="008D0AA3">
        <w:rPr>
          <w:rFonts w:ascii="Arial" w:hAnsi="Arial" w:cs="Arial"/>
          <w:sz w:val="21"/>
          <w:szCs w:val="21"/>
        </w:rPr>
        <w:t>l</w:t>
      </w:r>
      <w:r w:rsidRPr="008D0AA3">
        <w:rPr>
          <w:rFonts w:ascii="Arial" w:hAnsi="Arial" w:cs="Arial"/>
          <w:sz w:val="21"/>
          <w:szCs w:val="21"/>
        </w:rPr>
        <w:t xml:space="preserve"> </w:t>
      </w:r>
      <w:r w:rsidR="006E1DFF" w:rsidRPr="008D0AA3">
        <w:rPr>
          <w:rFonts w:ascii="Arial" w:hAnsi="Arial" w:cs="Arial"/>
          <w:sz w:val="21"/>
          <w:szCs w:val="21"/>
        </w:rPr>
        <w:t>I</w:t>
      </w:r>
      <w:r w:rsidRPr="008D0AA3">
        <w:rPr>
          <w:rFonts w:ascii="Arial" w:hAnsi="Arial" w:cs="Arial"/>
          <w:sz w:val="21"/>
          <w:szCs w:val="21"/>
        </w:rPr>
        <w:t xml:space="preserve">nventario </w:t>
      </w:r>
      <w:r w:rsidR="006E1DFF" w:rsidRPr="008D0AA3">
        <w:rPr>
          <w:rFonts w:ascii="Arial" w:hAnsi="Arial"/>
          <w:sz w:val="21"/>
          <w:szCs w:val="21"/>
        </w:rPr>
        <w:t xml:space="preserve">de </w:t>
      </w:r>
      <w:r w:rsidR="006E1DFF" w:rsidRPr="008D0AA3">
        <w:rPr>
          <w:rFonts w:ascii="Arial" w:hAnsi="Arial" w:cs="Arial"/>
          <w:sz w:val="21"/>
          <w:szCs w:val="21"/>
        </w:rPr>
        <w:t>Seguridad</w:t>
      </w:r>
      <w:r w:rsidR="006E1DFF" w:rsidRPr="008D0AA3">
        <w:rPr>
          <w:rFonts w:ascii="Arial" w:hAnsi="Arial"/>
          <w:sz w:val="21"/>
          <w:szCs w:val="21"/>
        </w:rPr>
        <w:t xml:space="preserve"> </w:t>
      </w:r>
      <w:r w:rsidRPr="008D0AA3">
        <w:rPr>
          <w:rFonts w:ascii="Arial" w:hAnsi="Arial"/>
          <w:sz w:val="21"/>
          <w:szCs w:val="21"/>
        </w:rPr>
        <w:t>bajo ninguna modalidad contractual</w:t>
      </w:r>
      <w:r w:rsidR="00F63F16" w:rsidRPr="008D0AA3">
        <w:rPr>
          <w:rFonts w:ascii="Arial" w:hAnsi="Arial"/>
          <w:sz w:val="21"/>
          <w:szCs w:val="21"/>
        </w:rPr>
        <w:t xml:space="preserve">, salvo cuando se requiera </w:t>
      </w:r>
      <w:r w:rsidR="006E1DFF" w:rsidRPr="008D0AA3">
        <w:rPr>
          <w:rFonts w:ascii="Arial" w:hAnsi="Arial" w:cs="Arial"/>
          <w:sz w:val="21"/>
          <w:szCs w:val="21"/>
        </w:rPr>
        <w:t>disponer del mismo conforme</w:t>
      </w:r>
      <w:r w:rsidR="006E1DFF" w:rsidRPr="008D0AA3">
        <w:rPr>
          <w:rFonts w:ascii="Arial" w:hAnsi="Arial"/>
          <w:sz w:val="21"/>
          <w:szCs w:val="21"/>
        </w:rPr>
        <w:t xml:space="preserve"> a lo </w:t>
      </w:r>
      <w:r w:rsidR="00F63F16" w:rsidRPr="008D0AA3">
        <w:rPr>
          <w:rFonts w:ascii="Arial" w:hAnsi="Arial"/>
          <w:sz w:val="21"/>
          <w:szCs w:val="21"/>
        </w:rPr>
        <w:t>previsto en el Contrato</w:t>
      </w:r>
      <w:r w:rsidRPr="008D0AA3">
        <w:rPr>
          <w:rFonts w:ascii="Arial" w:hAnsi="Arial"/>
          <w:sz w:val="21"/>
          <w:szCs w:val="21"/>
        </w:rPr>
        <w:t xml:space="preserve">. </w:t>
      </w:r>
    </w:p>
    <w:p w:rsidR="000312E6" w:rsidRPr="008D0AA3" w:rsidRDefault="000312E6" w:rsidP="008D0AA3">
      <w:pPr>
        <w:pStyle w:val="Prrafodelista"/>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pStyle w:val="Prrafodelista"/>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0312E6" w:rsidRPr="008D0AA3" w:rsidRDefault="000312E6" w:rsidP="008D0AA3">
      <w:pPr>
        <w:pStyle w:val="Ttulo1"/>
        <w:spacing w:line="250" w:lineRule="auto"/>
        <w:jc w:val="both"/>
        <w:rPr>
          <w:rFonts w:ascii="Arial" w:hAnsi="Arial"/>
          <w:sz w:val="21"/>
          <w:szCs w:val="21"/>
        </w:rPr>
      </w:pPr>
      <w:bookmarkStart w:id="33" w:name="_Toc400867075"/>
      <w:bookmarkStart w:id="34" w:name="_Toc401713311"/>
      <w:bookmarkStart w:id="35" w:name="_Toc401713491"/>
      <w:bookmarkStart w:id="36" w:name="_Toc401713634"/>
      <w:bookmarkStart w:id="37" w:name="_Toc495396553"/>
      <w:bookmarkStart w:id="38" w:name="_Toc411257586"/>
      <w:r w:rsidRPr="008D0AA3">
        <w:rPr>
          <w:rFonts w:ascii="Arial" w:hAnsi="Arial"/>
          <w:sz w:val="21"/>
          <w:szCs w:val="21"/>
        </w:rPr>
        <w:t xml:space="preserve">CLÁUSULA SEXTA.- OBLIGACIONES Y DERECHOS DEL </w:t>
      </w:r>
      <w:bookmarkEnd w:id="33"/>
      <w:bookmarkEnd w:id="34"/>
      <w:bookmarkEnd w:id="35"/>
      <w:bookmarkEnd w:id="36"/>
      <w:bookmarkEnd w:id="37"/>
      <w:r w:rsidRPr="008D0AA3">
        <w:rPr>
          <w:rFonts w:ascii="Arial" w:hAnsi="Arial"/>
          <w:sz w:val="21"/>
          <w:szCs w:val="21"/>
        </w:rPr>
        <w:t>CONCEDENTE</w:t>
      </w:r>
      <w:bookmarkEnd w:id="38"/>
      <w:r w:rsidRPr="008D0AA3">
        <w:rPr>
          <w:rFonts w:ascii="Arial" w:hAnsi="Arial"/>
          <w:sz w:val="21"/>
          <w:szCs w:val="21"/>
        </w:rPr>
        <w:t xml:space="preserve"> </w:t>
      </w:r>
    </w:p>
    <w:p w:rsidR="00EA5BB2" w:rsidRPr="008D0AA3" w:rsidRDefault="00EA5BB2" w:rsidP="008D0AA3">
      <w:pPr>
        <w:pStyle w:val="Prrafodelista"/>
        <w:tabs>
          <w:tab w:val="clear" w:pos="567"/>
          <w:tab w:val="clear" w:pos="1134"/>
          <w:tab w:val="clear" w:pos="1701"/>
          <w:tab w:val="clear" w:pos="2268"/>
          <w:tab w:val="clear" w:pos="2835"/>
        </w:tabs>
        <w:spacing w:line="250" w:lineRule="auto"/>
        <w:ind w:left="992"/>
        <w:jc w:val="both"/>
        <w:rPr>
          <w:rFonts w:ascii="Arial" w:hAnsi="Arial"/>
          <w:color w:val="000000"/>
          <w:sz w:val="21"/>
          <w:szCs w:val="21"/>
        </w:rPr>
      </w:pPr>
    </w:p>
    <w:p w:rsidR="000312E6" w:rsidRPr="008D0AA3" w:rsidRDefault="000312E6" w:rsidP="008D0AA3">
      <w:pPr>
        <w:pStyle w:val="Prrafodelista"/>
        <w:numPr>
          <w:ilvl w:val="1"/>
          <w:numId w:val="46"/>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 xml:space="preserve">Sin perjuicio de lo establecido en la cláusula 5.2 así como en los artículos 94 al 112 del Reglamento, el Concedente, ante la solicitud por escrito, debidamente fundamentada de la Sociedad Concesionaria a la Autoridad Gubernamental y cumpliendo las disposiciones de los artículos antes mencionados del Reglamento, se obliga a imponer, dentro de un plazo máximo de seis (6) meses de presentada dicha solicitud, las </w:t>
      </w:r>
      <w:r w:rsidR="00154E08" w:rsidRPr="008D0AA3">
        <w:rPr>
          <w:rFonts w:ascii="Arial" w:hAnsi="Arial"/>
          <w:color w:val="000000"/>
          <w:sz w:val="21"/>
          <w:szCs w:val="21"/>
        </w:rPr>
        <w:t>S</w:t>
      </w:r>
      <w:r w:rsidRPr="008D0AA3">
        <w:rPr>
          <w:rFonts w:ascii="Arial" w:hAnsi="Arial"/>
          <w:color w:val="000000"/>
          <w:sz w:val="21"/>
          <w:szCs w:val="21"/>
        </w:rPr>
        <w:t xml:space="preserve">ervidumbres para la ocupación de los bienes públicos o de propiedad privada que sean necesarios para la construcción del Sistema de </w:t>
      </w:r>
      <w:r w:rsidR="00EA5BB2" w:rsidRPr="008D0AA3">
        <w:rPr>
          <w:rFonts w:ascii="Arial" w:hAnsi="Arial"/>
          <w:color w:val="000000"/>
          <w:sz w:val="21"/>
          <w:szCs w:val="21"/>
        </w:rPr>
        <w:t>Abastecimiento de GLP</w:t>
      </w:r>
      <w:r w:rsidRPr="008D0AA3">
        <w:rPr>
          <w:rFonts w:ascii="Arial" w:hAnsi="Arial"/>
          <w:color w:val="000000"/>
          <w:sz w:val="21"/>
          <w:szCs w:val="21"/>
        </w:rPr>
        <w:t>, siempre que la mencionada solicitud reúna los requisitos y adjunte los documentos exigidos por las Leyes Aplicables, o, de existir oposición, dentro de cuatro (4) meses desde que dicha oposición sea declarada infundada de acuerdo al procedimiento del Reglamento y demás Leyes Aplicables.</w:t>
      </w:r>
    </w:p>
    <w:p w:rsidR="000312E6" w:rsidRPr="002F6DD7" w:rsidRDefault="000312E6" w:rsidP="008D0AA3">
      <w:pPr>
        <w:tabs>
          <w:tab w:val="clear" w:pos="567"/>
          <w:tab w:val="clear" w:pos="1134"/>
          <w:tab w:val="clear" w:pos="1701"/>
          <w:tab w:val="clear" w:pos="2268"/>
          <w:tab w:val="clear" w:pos="2835"/>
        </w:tabs>
        <w:spacing w:line="250" w:lineRule="auto"/>
        <w:ind w:left="567" w:hanging="567"/>
        <w:jc w:val="both"/>
        <w:rPr>
          <w:rFonts w:ascii="Arial" w:hAnsi="Arial"/>
          <w:color w:val="000000"/>
          <w:sz w:val="10"/>
          <w:szCs w:val="10"/>
        </w:rPr>
      </w:pPr>
    </w:p>
    <w:p w:rsidR="000312E6" w:rsidRPr="008D0AA3" w:rsidRDefault="000312E6" w:rsidP="008D0AA3">
      <w:pPr>
        <w:pStyle w:val="Prrafodelista"/>
        <w:numPr>
          <w:ilvl w:val="1"/>
          <w:numId w:val="46"/>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 xml:space="preserve">El Concedente, ante una solicitud escrita y fundamentada de la Sociedad Concesionaria, realizará los esfuerzos que razonablemente sean necesarios y dentro de sus facultades expresamente establecidas en </w:t>
      </w:r>
      <w:r w:rsidRPr="008D0AA3">
        <w:rPr>
          <w:rFonts w:ascii="Arial" w:hAnsi="Arial" w:cs="Arial"/>
          <w:color w:val="000000"/>
          <w:sz w:val="21"/>
          <w:szCs w:val="21"/>
          <w:lang w:eastAsia="es-PE"/>
        </w:rPr>
        <w:t>la</w:t>
      </w:r>
      <w:r w:rsidR="00A11ACD" w:rsidRPr="008D0AA3">
        <w:rPr>
          <w:rFonts w:ascii="Arial" w:hAnsi="Arial" w:cs="Arial"/>
          <w:color w:val="000000"/>
          <w:sz w:val="21"/>
          <w:szCs w:val="21"/>
          <w:lang w:eastAsia="es-PE"/>
        </w:rPr>
        <w:t>s</w:t>
      </w:r>
      <w:r w:rsidRPr="008D0AA3">
        <w:rPr>
          <w:rFonts w:ascii="Arial" w:hAnsi="Arial" w:cs="Arial"/>
          <w:color w:val="000000"/>
          <w:sz w:val="21"/>
          <w:szCs w:val="21"/>
          <w:lang w:eastAsia="es-PE"/>
        </w:rPr>
        <w:t xml:space="preserve"> </w:t>
      </w:r>
      <w:r w:rsidR="00A11ACD" w:rsidRPr="008D0AA3">
        <w:rPr>
          <w:rFonts w:ascii="Arial" w:hAnsi="Arial" w:cs="Arial"/>
          <w:color w:val="000000"/>
          <w:sz w:val="21"/>
          <w:szCs w:val="21"/>
          <w:lang w:eastAsia="es-PE"/>
        </w:rPr>
        <w:t>Leyes Aplicables</w:t>
      </w:r>
      <w:r w:rsidRPr="008D0AA3">
        <w:rPr>
          <w:rFonts w:ascii="Arial" w:hAnsi="Arial"/>
          <w:color w:val="000000"/>
          <w:sz w:val="21"/>
          <w:szCs w:val="21"/>
        </w:rPr>
        <w:t>, para que la Sociedad Concesionaria obtenga las autorizaciones y permisos, en general, incluyendo los ambientales, que ella requiera para la construcción, operación</w:t>
      </w:r>
      <w:r w:rsidR="00601630" w:rsidRPr="008D0AA3">
        <w:rPr>
          <w:rFonts w:ascii="Arial" w:hAnsi="Arial"/>
          <w:color w:val="000000"/>
          <w:sz w:val="21"/>
          <w:szCs w:val="21"/>
        </w:rPr>
        <w:t xml:space="preserve">, mantenimiento </w:t>
      </w:r>
      <w:r w:rsidRPr="008D0AA3">
        <w:rPr>
          <w:rFonts w:ascii="Arial" w:hAnsi="Arial"/>
          <w:color w:val="000000"/>
          <w:sz w:val="21"/>
          <w:szCs w:val="21"/>
        </w:rPr>
        <w:t>y</w:t>
      </w:r>
      <w:r w:rsidR="00601630" w:rsidRPr="008D0AA3">
        <w:rPr>
          <w:rFonts w:ascii="Arial" w:hAnsi="Arial"/>
          <w:color w:val="000000"/>
          <w:sz w:val="21"/>
          <w:szCs w:val="21"/>
        </w:rPr>
        <w:t xml:space="preserve"> </w:t>
      </w:r>
      <w:r w:rsidRPr="008D0AA3">
        <w:rPr>
          <w:rFonts w:ascii="Arial" w:hAnsi="Arial"/>
          <w:color w:val="000000"/>
          <w:sz w:val="21"/>
          <w:szCs w:val="21"/>
        </w:rPr>
        <w:t>Explotación de los Bienes de la Concesión, siempre que corresponda de conformidad con las Leyes Aplicables.</w:t>
      </w:r>
    </w:p>
    <w:p w:rsidR="000312E6" w:rsidRPr="002F6DD7" w:rsidRDefault="000312E6" w:rsidP="008D0AA3">
      <w:pPr>
        <w:tabs>
          <w:tab w:val="clear" w:pos="567"/>
          <w:tab w:val="clear" w:pos="1134"/>
          <w:tab w:val="clear" w:pos="1701"/>
          <w:tab w:val="clear" w:pos="2268"/>
          <w:tab w:val="clear" w:pos="2835"/>
        </w:tabs>
        <w:spacing w:line="250" w:lineRule="auto"/>
        <w:ind w:right="-1"/>
        <w:jc w:val="both"/>
        <w:rPr>
          <w:rFonts w:ascii="Arial" w:hAnsi="Arial"/>
          <w:color w:val="000000"/>
          <w:sz w:val="10"/>
          <w:szCs w:val="10"/>
        </w:rPr>
      </w:pPr>
    </w:p>
    <w:p w:rsidR="000312E6" w:rsidRPr="008D0AA3" w:rsidRDefault="000312E6" w:rsidP="008D0AA3">
      <w:pPr>
        <w:pStyle w:val="Prrafodelista"/>
        <w:numPr>
          <w:ilvl w:val="1"/>
          <w:numId w:val="46"/>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 xml:space="preserve">El Concedente se compromete a prestar a la Sociedad Concesionaria la ayuda necesaria y dentro del ámbito de sus atribuciones para coordinar con las entidades competentes  la protección de las obras e instalaciones a fin de permitir la construcción del Sistema de </w:t>
      </w:r>
      <w:r w:rsidR="00BD2A8C" w:rsidRPr="008D0AA3">
        <w:rPr>
          <w:rFonts w:ascii="Arial" w:hAnsi="Arial"/>
          <w:color w:val="000000"/>
          <w:sz w:val="21"/>
          <w:szCs w:val="21"/>
        </w:rPr>
        <w:t>Abastecimiento de GLP</w:t>
      </w:r>
      <w:r w:rsidRPr="008D0AA3">
        <w:rPr>
          <w:rFonts w:ascii="Arial" w:hAnsi="Arial"/>
          <w:color w:val="000000"/>
          <w:sz w:val="21"/>
          <w:szCs w:val="21"/>
        </w:rPr>
        <w:t xml:space="preserve"> y la continuidad de las operaciones, en los casos de calamidad pública, conmociones internas y/o disturbios.</w:t>
      </w:r>
    </w:p>
    <w:p w:rsidR="000312E6" w:rsidRPr="002F6DD7" w:rsidRDefault="000312E6" w:rsidP="008D0AA3">
      <w:pPr>
        <w:widowControl w:val="0"/>
        <w:tabs>
          <w:tab w:val="clear" w:pos="567"/>
          <w:tab w:val="clear" w:pos="1134"/>
          <w:tab w:val="clear" w:pos="1701"/>
          <w:tab w:val="clear" w:pos="2268"/>
          <w:tab w:val="clear" w:pos="2835"/>
        </w:tabs>
        <w:spacing w:line="250" w:lineRule="auto"/>
        <w:ind w:left="992"/>
        <w:jc w:val="both"/>
        <w:rPr>
          <w:rFonts w:ascii="Arial" w:hAnsi="Arial"/>
          <w:color w:val="000000"/>
          <w:sz w:val="10"/>
          <w:szCs w:val="10"/>
        </w:rPr>
      </w:pPr>
    </w:p>
    <w:p w:rsidR="000312E6" w:rsidRPr="008D0AA3" w:rsidRDefault="000312E6" w:rsidP="008D0AA3">
      <w:pPr>
        <w:pStyle w:val="Prrafodelista"/>
        <w:numPr>
          <w:ilvl w:val="1"/>
          <w:numId w:val="46"/>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 xml:space="preserve">El Concedente, conforme a sus atribuciones conferidas en las Leyes Aplicables,  coordinará con las entidades y organismos públicos y privados relacionados con los Bienes de la Concesión, con el objeto que brinden su apoyo para la realización de las pruebas a la finalización de la construcción de las obras del Sistema de </w:t>
      </w:r>
      <w:r w:rsidR="00BD2A8C" w:rsidRPr="008D0AA3">
        <w:rPr>
          <w:rFonts w:ascii="Arial" w:hAnsi="Arial"/>
          <w:color w:val="000000"/>
          <w:sz w:val="21"/>
          <w:szCs w:val="21"/>
        </w:rPr>
        <w:t>Abastecimiento de GLP</w:t>
      </w:r>
      <w:r w:rsidR="00154E08" w:rsidRPr="008D0AA3">
        <w:rPr>
          <w:rFonts w:ascii="Arial" w:hAnsi="Arial"/>
          <w:color w:val="000000"/>
          <w:sz w:val="21"/>
          <w:szCs w:val="21"/>
        </w:rPr>
        <w:t xml:space="preserve"> </w:t>
      </w:r>
      <w:r w:rsidR="00A11ACD" w:rsidRPr="008D0AA3">
        <w:rPr>
          <w:rFonts w:ascii="Arial" w:hAnsi="Arial" w:cs="Arial"/>
          <w:color w:val="000000"/>
          <w:sz w:val="21"/>
          <w:szCs w:val="21"/>
        </w:rPr>
        <w:t>para que se realice las actividades relacionadas con la</w:t>
      </w:r>
      <w:r w:rsidR="00A11ACD" w:rsidRPr="008D0AA3">
        <w:rPr>
          <w:rFonts w:ascii="Arial" w:hAnsi="Arial"/>
          <w:color w:val="000000"/>
          <w:sz w:val="21"/>
          <w:szCs w:val="21"/>
        </w:rPr>
        <w:t xml:space="preserve"> </w:t>
      </w:r>
      <w:r w:rsidR="00154E08" w:rsidRPr="008D0AA3">
        <w:rPr>
          <w:rFonts w:ascii="Arial" w:hAnsi="Arial"/>
          <w:color w:val="000000"/>
          <w:sz w:val="21"/>
          <w:szCs w:val="21"/>
        </w:rPr>
        <w:t>Puesta en Operación Comercial</w:t>
      </w:r>
      <w:r w:rsidRPr="008D0AA3">
        <w:rPr>
          <w:rFonts w:ascii="Arial" w:hAnsi="Arial"/>
          <w:color w:val="000000"/>
          <w:sz w:val="21"/>
          <w:szCs w:val="21"/>
        </w:rPr>
        <w:t>.</w:t>
      </w:r>
    </w:p>
    <w:p w:rsidR="000312E6" w:rsidRPr="002F6DD7" w:rsidRDefault="000312E6" w:rsidP="008D0AA3">
      <w:pPr>
        <w:widowControl w:val="0"/>
        <w:tabs>
          <w:tab w:val="clear" w:pos="567"/>
          <w:tab w:val="clear" w:pos="1134"/>
          <w:tab w:val="clear" w:pos="1701"/>
          <w:tab w:val="clear" w:pos="2268"/>
          <w:tab w:val="clear" w:pos="2835"/>
        </w:tabs>
        <w:spacing w:line="250" w:lineRule="auto"/>
        <w:ind w:left="992"/>
        <w:jc w:val="both"/>
        <w:rPr>
          <w:rFonts w:ascii="Arial" w:hAnsi="Arial"/>
          <w:b/>
          <w:sz w:val="10"/>
          <w:szCs w:val="10"/>
        </w:rPr>
      </w:pPr>
    </w:p>
    <w:p w:rsidR="000312E6" w:rsidRPr="008D0AA3" w:rsidRDefault="000312E6" w:rsidP="008D0AA3">
      <w:pPr>
        <w:pStyle w:val="Prrafodelista"/>
        <w:numPr>
          <w:ilvl w:val="1"/>
          <w:numId w:val="46"/>
        </w:numPr>
        <w:tabs>
          <w:tab w:val="clear" w:pos="567"/>
          <w:tab w:val="clear" w:pos="1134"/>
          <w:tab w:val="clear" w:pos="1701"/>
          <w:tab w:val="clear" w:pos="2268"/>
          <w:tab w:val="clear" w:pos="2835"/>
        </w:tabs>
        <w:spacing w:line="250" w:lineRule="auto"/>
        <w:ind w:left="709" w:hanging="709"/>
        <w:jc w:val="both"/>
        <w:rPr>
          <w:rFonts w:ascii="Arial" w:hAnsi="Arial"/>
          <w:b/>
          <w:sz w:val="21"/>
          <w:szCs w:val="21"/>
        </w:rPr>
      </w:pPr>
      <w:r w:rsidRPr="008D0AA3">
        <w:rPr>
          <w:rFonts w:ascii="Arial" w:hAnsi="Arial"/>
          <w:sz w:val="21"/>
          <w:szCs w:val="21"/>
        </w:rPr>
        <w:t>El Concedente t</w:t>
      </w:r>
      <w:r w:rsidR="00BD2A8C" w:rsidRPr="008D0AA3">
        <w:rPr>
          <w:rFonts w:ascii="Arial" w:hAnsi="Arial"/>
          <w:sz w:val="21"/>
          <w:szCs w:val="21"/>
        </w:rPr>
        <w:t>iene el derecho de declarar la T</w:t>
      </w:r>
      <w:r w:rsidRPr="008D0AA3">
        <w:rPr>
          <w:rFonts w:ascii="Arial" w:hAnsi="Arial"/>
          <w:sz w:val="21"/>
          <w:szCs w:val="21"/>
        </w:rPr>
        <w:t xml:space="preserve">erminación de la Concesión por las causales dispuestas en la cláusula 18 y en </w:t>
      </w:r>
      <w:r w:rsidR="00A11ACD" w:rsidRPr="008D0AA3">
        <w:rPr>
          <w:rFonts w:ascii="Arial" w:hAnsi="Arial" w:cs="Arial"/>
          <w:sz w:val="21"/>
          <w:szCs w:val="21"/>
        </w:rPr>
        <w:t xml:space="preserve">consideración a lo previsto en </w:t>
      </w:r>
      <w:r w:rsidRPr="008D0AA3">
        <w:rPr>
          <w:rFonts w:ascii="Arial" w:hAnsi="Arial"/>
          <w:sz w:val="21"/>
          <w:szCs w:val="21"/>
        </w:rPr>
        <w:t>el Reglamento.</w:t>
      </w:r>
    </w:p>
    <w:p w:rsidR="000312E6" w:rsidRPr="008D0AA3" w:rsidRDefault="000312E6" w:rsidP="008D0AA3">
      <w:pPr>
        <w:tabs>
          <w:tab w:val="clear" w:pos="567"/>
          <w:tab w:val="clear" w:pos="1134"/>
          <w:tab w:val="clear" w:pos="1701"/>
          <w:tab w:val="clear" w:pos="2268"/>
          <w:tab w:val="clear" w:pos="2835"/>
        </w:tabs>
        <w:spacing w:line="250" w:lineRule="auto"/>
        <w:ind w:right="-1"/>
        <w:jc w:val="both"/>
        <w:rPr>
          <w:rFonts w:ascii="Arial" w:hAnsi="Arial"/>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right="-1"/>
        <w:jc w:val="both"/>
        <w:rPr>
          <w:rFonts w:ascii="Arial" w:hAnsi="Arial"/>
          <w:sz w:val="21"/>
          <w:szCs w:val="21"/>
        </w:rPr>
      </w:pPr>
    </w:p>
    <w:p w:rsidR="000312E6" w:rsidRPr="008D0AA3" w:rsidRDefault="000312E6" w:rsidP="008D0AA3">
      <w:pPr>
        <w:pStyle w:val="Ttulo1"/>
        <w:spacing w:line="250" w:lineRule="auto"/>
        <w:jc w:val="both"/>
        <w:rPr>
          <w:rFonts w:ascii="Arial" w:hAnsi="Arial"/>
          <w:sz w:val="21"/>
          <w:szCs w:val="21"/>
        </w:rPr>
      </w:pPr>
      <w:bookmarkStart w:id="39" w:name="_Toc400867077"/>
      <w:bookmarkStart w:id="40" w:name="_Toc401713313"/>
      <w:bookmarkStart w:id="41" w:name="_Toc401713493"/>
      <w:bookmarkStart w:id="42" w:name="_Toc401713636"/>
      <w:bookmarkStart w:id="43" w:name="_Toc495396555"/>
      <w:bookmarkStart w:id="44" w:name="_Toc411257587"/>
      <w:r w:rsidRPr="008D0AA3">
        <w:rPr>
          <w:rFonts w:ascii="Arial" w:hAnsi="Arial"/>
          <w:sz w:val="21"/>
          <w:szCs w:val="21"/>
        </w:rPr>
        <w:t xml:space="preserve">CLÁUSULA SÉTIMA.- OBLIGACIONES Y DERECHOS DE LA </w:t>
      </w:r>
      <w:bookmarkEnd w:id="39"/>
      <w:bookmarkEnd w:id="40"/>
      <w:bookmarkEnd w:id="41"/>
      <w:bookmarkEnd w:id="42"/>
      <w:bookmarkEnd w:id="43"/>
      <w:r w:rsidRPr="008D0AA3">
        <w:rPr>
          <w:rFonts w:ascii="Arial" w:hAnsi="Arial"/>
          <w:sz w:val="21"/>
          <w:szCs w:val="21"/>
        </w:rPr>
        <w:t>SOCIEDAD CONCESIONARIA</w:t>
      </w:r>
      <w:bookmarkEnd w:id="44"/>
    </w:p>
    <w:p w:rsidR="000312E6" w:rsidRPr="008D0AA3" w:rsidRDefault="000312E6" w:rsidP="008D0AA3">
      <w:pPr>
        <w:shd w:val="clear" w:color="auto" w:fill="FFFFFF"/>
        <w:tabs>
          <w:tab w:val="clear" w:pos="567"/>
          <w:tab w:val="clear" w:pos="1134"/>
          <w:tab w:val="clear" w:pos="1701"/>
          <w:tab w:val="clear" w:pos="2268"/>
          <w:tab w:val="clear" w:pos="2835"/>
        </w:tabs>
        <w:spacing w:line="250" w:lineRule="auto"/>
        <w:jc w:val="both"/>
        <w:rPr>
          <w:rFonts w:ascii="Arial" w:hAnsi="Arial"/>
          <w:b/>
          <w:sz w:val="21"/>
          <w:szCs w:val="21"/>
        </w:rPr>
      </w:pPr>
    </w:p>
    <w:p w:rsidR="000312E6" w:rsidRPr="008D0AA3" w:rsidRDefault="000312E6" w:rsidP="008D0AA3">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spacing w:line="250" w:lineRule="auto"/>
        <w:ind w:left="709" w:hanging="709"/>
        <w:jc w:val="both"/>
        <w:rPr>
          <w:b w:val="0"/>
          <w:sz w:val="21"/>
          <w:szCs w:val="21"/>
          <w:u w:val="single"/>
        </w:rPr>
      </w:pPr>
      <w:r w:rsidRPr="008D0AA3">
        <w:rPr>
          <w:b w:val="0"/>
          <w:sz w:val="21"/>
          <w:szCs w:val="21"/>
          <w:u w:val="single"/>
        </w:rPr>
        <w:t>Condiciones generales de prestación del Servicio</w:t>
      </w:r>
    </w:p>
    <w:p w:rsidR="00EA5BB2" w:rsidRPr="002F6DD7" w:rsidRDefault="00EA5BB2" w:rsidP="008D0AA3">
      <w:pPr>
        <w:shd w:val="clear" w:color="auto" w:fill="FFFFFF"/>
        <w:tabs>
          <w:tab w:val="clear" w:pos="567"/>
          <w:tab w:val="clear" w:pos="1134"/>
          <w:tab w:val="clear" w:pos="1701"/>
          <w:tab w:val="clear" w:pos="2268"/>
          <w:tab w:val="clear" w:pos="2835"/>
        </w:tabs>
        <w:spacing w:line="250" w:lineRule="auto"/>
        <w:ind w:left="993"/>
        <w:jc w:val="both"/>
        <w:rPr>
          <w:rFonts w:ascii="Arial" w:hAnsi="Arial"/>
          <w:sz w:val="10"/>
          <w:szCs w:val="10"/>
        </w:rPr>
      </w:pPr>
    </w:p>
    <w:p w:rsidR="000312E6" w:rsidRPr="008D0AA3" w:rsidRDefault="000312E6"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 xml:space="preserve">El Servicio deberá ser prestado de acuerdo con los estándares establecidos </w:t>
      </w:r>
      <w:r w:rsidR="00B53977" w:rsidRPr="008D0AA3">
        <w:rPr>
          <w:rFonts w:ascii="Arial" w:hAnsi="Arial"/>
          <w:sz w:val="21"/>
          <w:szCs w:val="21"/>
        </w:rPr>
        <w:t>en</w:t>
      </w:r>
      <w:r w:rsidRPr="008D0AA3">
        <w:rPr>
          <w:rFonts w:ascii="Arial" w:hAnsi="Arial"/>
          <w:sz w:val="21"/>
          <w:szCs w:val="21"/>
        </w:rPr>
        <w:t xml:space="preserve"> las Leyes Aplicables, el Co</w:t>
      </w:r>
      <w:r w:rsidR="00BD2A8C" w:rsidRPr="008D0AA3">
        <w:rPr>
          <w:rFonts w:ascii="Arial" w:hAnsi="Arial"/>
          <w:sz w:val="21"/>
          <w:szCs w:val="21"/>
        </w:rPr>
        <w:t>ntrato y los contratos con los U</w:t>
      </w:r>
      <w:r w:rsidRPr="008D0AA3">
        <w:rPr>
          <w:rFonts w:ascii="Arial" w:hAnsi="Arial"/>
          <w:sz w:val="21"/>
          <w:szCs w:val="21"/>
        </w:rPr>
        <w:t>suarios de</w:t>
      </w:r>
      <w:r w:rsidR="00BD2A8C" w:rsidRPr="008D0AA3">
        <w:rPr>
          <w:rFonts w:ascii="Arial" w:hAnsi="Arial"/>
          <w:sz w:val="21"/>
          <w:szCs w:val="21"/>
        </w:rPr>
        <w:t xml:space="preserve"> dicho</w:t>
      </w:r>
      <w:r w:rsidRPr="008D0AA3">
        <w:rPr>
          <w:rFonts w:ascii="Arial" w:hAnsi="Arial"/>
          <w:sz w:val="21"/>
          <w:szCs w:val="21"/>
        </w:rPr>
        <w:t xml:space="preserve"> Servicio, de manera tal de garantizar la calidad, eficiencia y continuidad del mismo.</w:t>
      </w:r>
    </w:p>
    <w:p w:rsidR="00EA5BB2" w:rsidRPr="002F6DD7" w:rsidRDefault="00EA5BB2"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10"/>
          <w:szCs w:val="10"/>
        </w:rPr>
      </w:pPr>
    </w:p>
    <w:p w:rsidR="000312E6" w:rsidRPr="008D0AA3" w:rsidRDefault="000312E6"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 xml:space="preserve">La Sociedad Concesionaria se obliga a instalar y operar los equipos necesarios para la medición de las variables y parámetros para la verificación de las metas de calidad, eficiencia y continuidad, de conformidad con las Leyes Aplicables. </w:t>
      </w:r>
    </w:p>
    <w:p w:rsidR="00EA5BB2" w:rsidRPr="008D0AA3" w:rsidRDefault="00EA5BB2" w:rsidP="008D0AA3">
      <w:pPr>
        <w:shd w:val="clear" w:color="auto" w:fill="FFFFFF"/>
        <w:tabs>
          <w:tab w:val="clear" w:pos="567"/>
          <w:tab w:val="clear" w:pos="1134"/>
          <w:tab w:val="clear" w:pos="1701"/>
          <w:tab w:val="clear" w:pos="2268"/>
          <w:tab w:val="clear" w:pos="2835"/>
        </w:tabs>
        <w:spacing w:line="250" w:lineRule="auto"/>
        <w:ind w:left="993"/>
        <w:jc w:val="both"/>
        <w:rPr>
          <w:rFonts w:ascii="Arial" w:hAnsi="Arial"/>
          <w:sz w:val="21"/>
          <w:szCs w:val="21"/>
        </w:rPr>
      </w:pPr>
    </w:p>
    <w:p w:rsidR="000312E6" w:rsidRPr="008D0AA3" w:rsidRDefault="000312E6"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lastRenderedPageBreak/>
        <w:t>La Sociedad Concesionaria deberá facilitar al OSINERGMIN y a las Autoridades Gubernamentales la información que éstas le soliciten referida tanto a los registros para evaluar la calidad del Servicio como la referida en los artículos 37° y 38° del Reglamento.</w:t>
      </w:r>
    </w:p>
    <w:p w:rsidR="00EA5BB2" w:rsidRPr="002F6DD7" w:rsidRDefault="00EA5BB2" w:rsidP="008D0AA3">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spacing w:line="250" w:lineRule="auto"/>
        <w:ind w:left="709"/>
        <w:jc w:val="both"/>
        <w:rPr>
          <w:b w:val="0"/>
          <w:sz w:val="10"/>
          <w:szCs w:val="10"/>
        </w:rPr>
      </w:pPr>
    </w:p>
    <w:p w:rsidR="000312E6" w:rsidRPr="008D0AA3" w:rsidRDefault="000312E6" w:rsidP="008D0AA3">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spacing w:line="250" w:lineRule="auto"/>
        <w:ind w:left="709" w:hanging="709"/>
        <w:jc w:val="both"/>
        <w:rPr>
          <w:b w:val="0"/>
          <w:sz w:val="21"/>
          <w:szCs w:val="21"/>
        </w:rPr>
      </w:pPr>
      <w:r w:rsidRPr="008D0AA3">
        <w:rPr>
          <w:b w:val="0"/>
          <w:sz w:val="21"/>
          <w:szCs w:val="21"/>
        </w:rPr>
        <w:t>A partir de la fecha de Puesta en Operación Comercial, la Sociedad Concesionaria está obligada a dar el Servicio a quien lo solicite en el plazo y condiciones que</w:t>
      </w:r>
      <w:r w:rsidR="00D3246E" w:rsidRPr="008D0AA3">
        <w:rPr>
          <w:b w:val="0"/>
          <w:sz w:val="21"/>
          <w:szCs w:val="21"/>
        </w:rPr>
        <w:t xml:space="preserve"> se </w:t>
      </w:r>
      <w:r w:rsidRPr="008D0AA3">
        <w:rPr>
          <w:b w:val="0"/>
          <w:sz w:val="21"/>
          <w:szCs w:val="21"/>
        </w:rPr>
        <w:t>estable</w:t>
      </w:r>
      <w:r w:rsidR="00D3246E" w:rsidRPr="008D0AA3">
        <w:rPr>
          <w:b w:val="0"/>
          <w:sz w:val="21"/>
          <w:szCs w:val="21"/>
        </w:rPr>
        <w:t xml:space="preserve">cen en </w:t>
      </w:r>
      <w:r w:rsidRPr="008D0AA3">
        <w:rPr>
          <w:b w:val="0"/>
          <w:sz w:val="21"/>
          <w:szCs w:val="21"/>
        </w:rPr>
        <w:t>el Contrato</w:t>
      </w:r>
      <w:r w:rsidR="00D71C58" w:rsidRPr="008D0AA3">
        <w:rPr>
          <w:b w:val="0"/>
          <w:sz w:val="21"/>
          <w:szCs w:val="21"/>
        </w:rPr>
        <w:t>,</w:t>
      </w:r>
      <w:r w:rsidR="00B52D79" w:rsidRPr="008D0AA3">
        <w:rPr>
          <w:b w:val="0"/>
          <w:sz w:val="21"/>
          <w:szCs w:val="21"/>
        </w:rPr>
        <w:t xml:space="preserve"> para</w:t>
      </w:r>
      <w:r w:rsidR="00D71C58" w:rsidRPr="008D0AA3">
        <w:rPr>
          <w:b w:val="0"/>
          <w:sz w:val="21"/>
          <w:szCs w:val="21"/>
        </w:rPr>
        <w:t xml:space="preserve"> los aspectos no previstos en el Contrato</w:t>
      </w:r>
      <w:r w:rsidR="00B52D79" w:rsidRPr="008D0AA3">
        <w:rPr>
          <w:b w:val="0"/>
          <w:sz w:val="21"/>
          <w:szCs w:val="21"/>
        </w:rPr>
        <w:t xml:space="preserve"> serán de aplicación el Reglamento y las</w:t>
      </w:r>
      <w:r w:rsidR="00460DD7" w:rsidRPr="008D0AA3">
        <w:rPr>
          <w:b w:val="0"/>
          <w:sz w:val="21"/>
          <w:szCs w:val="21"/>
        </w:rPr>
        <w:t xml:space="preserve"> demás</w:t>
      </w:r>
      <w:r w:rsidR="00B52D79" w:rsidRPr="008D0AA3">
        <w:rPr>
          <w:b w:val="0"/>
          <w:sz w:val="21"/>
          <w:szCs w:val="21"/>
        </w:rPr>
        <w:t xml:space="preserve"> </w:t>
      </w:r>
      <w:r w:rsidR="00460DD7" w:rsidRPr="008D0AA3">
        <w:rPr>
          <w:b w:val="0"/>
          <w:sz w:val="21"/>
          <w:szCs w:val="21"/>
        </w:rPr>
        <w:t>L</w:t>
      </w:r>
      <w:r w:rsidR="00B52D79" w:rsidRPr="008D0AA3">
        <w:rPr>
          <w:b w:val="0"/>
          <w:sz w:val="21"/>
          <w:szCs w:val="21"/>
        </w:rPr>
        <w:t xml:space="preserve">eyes </w:t>
      </w:r>
      <w:r w:rsidR="00460DD7" w:rsidRPr="008D0AA3">
        <w:rPr>
          <w:b w:val="0"/>
          <w:sz w:val="21"/>
          <w:szCs w:val="21"/>
        </w:rPr>
        <w:t>A</w:t>
      </w:r>
      <w:r w:rsidR="00B52D79" w:rsidRPr="008D0AA3">
        <w:rPr>
          <w:b w:val="0"/>
          <w:sz w:val="21"/>
          <w:szCs w:val="21"/>
        </w:rPr>
        <w:t>plicables</w:t>
      </w:r>
      <w:r w:rsidRPr="008D0AA3">
        <w:rPr>
          <w:b w:val="0"/>
          <w:sz w:val="21"/>
          <w:szCs w:val="21"/>
        </w:rPr>
        <w:t>.</w:t>
      </w:r>
    </w:p>
    <w:p w:rsidR="004B190B" w:rsidRPr="002F6DD7" w:rsidRDefault="004B190B"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10"/>
          <w:szCs w:val="10"/>
        </w:rPr>
      </w:pPr>
    </w:p>
    <w:p w:rsidR="004B190B" w:rsidRPr="008D0AA3" w:rsidRDefault="004B190B"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cs="Arial"/>
          <w:sz w:val="21"/>
          <w:szCs w:val="21"/>
        </w:rPr>
      </w:pPr>
      <w:r w:rsidRPr="008D0AA3">
        <w:rPr>
          <w:rFonts w:ascii="Arial" w:hAnsi="Arial"/>
          <w:sz w:val="21"/>
          <w:szCs w:val="21"/>
        </w:rPr>
        <w:t xml:space="preserve">La Sociedad Concesionaria estará obligada a cumplir con las disposiciones sobre libre acceso y suministro que establezca el </w:t>
      </w:r>
      <w:r w:rsidR="00B35115" w:rsidRPr="008D0AA3">
        <w:rPr>
          <w:rFonts w:ascii="Arial" w:hAnsi="Arial" w:cs="Arial"/>
          <w:sz w:val="21"/>
          <w:szCs w:val="21"/>
        </w:rPr>
        <w:t xml:space="preserve">Contrato, el </w:t>
      </w:r>
      <w:r w:rsidRPr="008D0AA3">
        <w:rPr>
          <w:rFonts w:ascii="Arial" w:hAnsi="Arial"/>
          <w:sz w:val="21"/>
          <w:szCs w:val="21"/>
        </w:rPr>
        <w:t xml:space="preserve">Reglamento y las Leyes Aplicables. </w:t>
      </w:r>
    </w:p>
    <w:p w:rsidR="00EA5BB2" w:rsidRPr="008D0AA3" w:rsidRDefault="00EA5BB2" w:rsidP="008D0AA3">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spacing w:line="250" w:lineRule="auto"/>
        <w:ind w:left="709"/>
        <w:jc w:val="both"/>
        <w:rPr>
          <w:b w:val="0"/>
          <w:sz w:val="21"/>
          <w:szCs w:val="21"/>
        </w:rPr>
      </w:pPr>
    </w:p>
    <w:p w:rsidR="000312E6" w:rsidRPr="008D0AA3" w:rsidRDefault="000312E6" w:rsidP="008D0AA3">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spacing w:line="250" w:lineRule="auto"/>
        <w:ind w:left="709" w:hanging="709"/>
        <w:jc w:val="both"/>
        <w:rPr>
          <w:b w:val="0"/>
          <w:sz w:val="21"/>
          <w:szCs w:val="21"/>
          <w:u w:val="single"/>
        </w:rPr>
      </w:pPr>
      <w:r w:rsidRPr="008D0AA3">
        <w:rPr>
          <w:b w:val="0"/>
          <w:sz w:val="21"/>
          <w:szCs w:val="21"/>
          <w:u w:val="single"/>
        </w:rPr>
        <w:t>Obligaciones</w:t>
      </w:r>
      <w:r w:rsidR="00EA5BB2" w:rsidRPr="008D0AA3">
        <w:rPr>
          <w:b w:val="0"/>
          <w:sz w:val="21"/>
          <w:szCs w:val="21"/>
          <w:u w:val="single"/>
        </w:rPr>
        <w:t xml:space="preserve"> en caso de emergencia o crisis</w:t>
      </w:r>
    </w:p>
    <w:p w:rsidR="00EA5BB2" w:rsidRPr="002F6DD7" w:rsidRDefault="00EA5BB2"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jc w:val="both"/>
        <w:rPr>
          <w:b w:val="0"/>
          <w:sz w:val="10"/>
          <w:szCs w:val="10"/>
        </w:rPr>
      </w:pPr>
    </w:p>
    <w:p w:rsidR="00D44DFE" w:rsidRPr="008D0AA3" w:rsidRDefault="000312E6"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En caso de producirse situaciones de emergencia o crisis,</w:t>
      </w:r>
      <w:r w:rsidR="003219BD" w:rsidRPr="008D0AA3">
        <w:rPr>
          <w:rFonts w:ascii="Arial" w:hAnsi="Arial"/>
          <w:sz w:val="21"/>
          <w:szCs w:val="21"/>
        </w:rPr>
        <w:t xml:space="preserve"> declarada por el Concedente,</w:t>
      </w:r>
      <w:r w:rsidRPr="008D0AA3">
        <w:rPr>
          <w:rFonts w:ascii="Arial" w:hAnsi="Arial"/>
          <w:sz w:val="21"/>
          <w:szCs w:val="21"/>
        </w:rPr>
        <w:t xml:space="preserve"> la Sociedad Concesionaria seguirá prestando el Servicio en la medida de lo posible, dando prioridad a las acciones que sean necesarias para la solución de la emergencia o crisis suscitada. Para este efecto, la Sociedad Concesionaria coordinará con el Concedente las acciones que le corresponda a cada Parte para superar dicha situación. </w:t>
      </w:r>
    </w:p>
    <w:p w:rsidR="00D44DFE" w:rsidRPr="002F6DD7" w:rsidRDefault="00D44DFE"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10"/>
          <w:szCs w:val="10"/>
        </w:rPr>
      </w:pPr>
    </w:p>
    <w:p w:rsidR="00903BAB" w:rsidRPr="008D0AA3" w:rsidRDefault="00903BAB"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Las situaciones de emergencia o crisis,</w:t>
      </w:r>
      <w:r w:rsidR="00CE6356" w:rsidRPr="008D0AA3">
        <w:rPr>
          <w:rFonts w:ascii="Arial" w:hAnsi="Arial"/>
          <w:sz w:val="21"/>
          <w:szCs w:val="21"/>
        </w:rPr>
        <w:t xml:space="preserve"> pueden generarse: </w:t>
      </w:r>
      <w:r w:rsidRPr="008D0AA3">
        <w:rPr>
          <w:rFonts w:ascii="Arial" w:hAnsi="Arial"/>
          <w:sz w:val="21"/>
          <w:szCs w:val="21"/>
        </w:rPr>
        <w:t xml:space="preserve"> </w:t>
      </w:r>
    </w:p>
    <w:p w:rsidR="00EF01EC" w:rsidRPr="008D0AA3" w:rsidRDefault="00CE6356" w:rsidP="008D0AA3">
      <w:pPr>
        <w:pStyle w:val="Prrafodelista"/>
        <w:numPr>
          <w:ilvl w:val="4"/>
          <w:numId w:val="35"/>
        </w:numPr>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rPr>
      </w:pPr>
      <w:r w:rsidRPr="008D0AA3">
        <w:rPr>
          <w:rFonts w:ascii="Arial" w:hAnsi="Arial"/>
          <w:sz w:val="21"/>
          <w:szCs w:val="21"/>
        </w:rPr>
        <w:t>Cuando se afecten otras instalaciones de almacenamiento</w:t>
      </w:r>
      <w:r w:rsidR="004A11A0" w:rsidRPr="008D0AA3">
        <w:rPr>
          <w:rFonts w:ascii="Arial" w:hAnsi="Arial"/>
          <w:sz w:val="21"/>
          <w:szCs w:val="21"/>
        </w:rPr>
        <w:t xml:space="preserve"> que no hacen parte </w:t>
      </w:r>
      <w:r w:rsidR="004A11A0" w:rsidRPr="008D0AA3">
        <w:rPr>
          <w:rFonts w:ascii="Arial" w:hAnsi="Arial" w:cs="Arial"/>
          <w:sz w:val="21"/>
          <w:szCs w:val="21"/>
        </w:rPr>
        <w:t>de</w:t>
      </w:r>
      <w:r w:rsidR="00B35115" w:rsidRPr="008D0AA3">
        <w:rPr>
          <w:rFonts w:ascii="Arial" w:hAnsi="Arial" w:cs="Arial"/>
          <w:sz w:val="21"/>
          <w:szCs w:val="21"/>
        </w:rPr>
        <w:t xml:space="preserve">l Sistema </w:t>
      </w:r>
      <w:r w:rsidR="00B35115" w:rsidRPr="008D0AA3">
        <w:rPr>
          <w:rFonts w:ascii="Arial" w:hAnsi="Arial"/>
          <w:sz w:val="21"/>
          <w:szCs w:val="21"/>
        </w:rPr>
        <w:t xml:space="preserve">de </w:t>
      </w:r>
      <w:r w:rsidR="00B35115" w:rsidRPr="008D0AA3">
        <w:rPr>
          <w:rFonts w:ascii="Arial" w:hAnsi="Arial" w:cs="Arial"/>
          <w:sz w:val="21"/>
          <w:szCs w:val="21"/>
        </w:rPr>
        <w:t>Abastecimiento</w:t>
      </w:r>
      <w:r w:rsidR="00B35115" w:rsidRPr="008D0AA3">
        <w:rPr>
          <w:rFonts w:ascii="Arial" w:hAnsi="Arial"/>
          <w:sz w:val="21"/>
          <w:szCs w:val="21"/>
        </w:rPr>
        <w:t xml:space="preserve"> de </w:t>
      </w:r>
      <w:r w:rsidR="00B35115" w:rsidRPr="008D0AA3">
        <w:rPr>
          <w:rFonts w:ascii="Arial" w:hAnsi="Arial" w:cs="Arial"/>
          <w:sz w:val="21"/>
          <w:szCs w:val="21"/>
        </w:rPr>
        <w:t>GLP</w:t>
      </w:r>
      <w:r w:rsidR="00B35115" w:rsidRPr="008D0AA3">
        <w:rPr>
          <w:rFonts w:ascii="Arial" w:hAnsi="Arial"/>
          <w:sz w:val="21"/>
          <w:szCs w:val="21"/>
        </w:rPr>
        <w:t xml:space="preserve">, y que como consecuencia </w:t>
      </w:r>
      <w:r w:rsidR="00B35115" w:rsidRPr="008D0AA3">
        <w:rPr>
          <w:rFonts w:ascii="Arial" w:hAnsi="Arial" w:cs="Arial"/>
          <w:sz w:val="21"/>
          <w:szCs w:val="21"/>
        </w:rPr>
        <w:t>se</w:t>
      </w:r>
      <w:r w:rsidR="00460DD7" w:rsidRPr="008D0AA3">
        <w:rPr>
          <w:rFonts w:ascii="Arial" w:hAnsi="Arial"/>
          <w:sz w:val="21"/>
          <w:szCs w:val="21"/>
        </w:rPr>
        <w:t xml:space="preserve"> afecte la disponibilidad de GLP para atender el mercado de Lima y Callao</w:t>
      </w:r>
      <w:r w:rsidR="004A11A0" w:rsidRPr="008D0AA3">
        <w:rPr>
          <w:rFonts w:ascii="Arial" w:hAnsi="Arial"/>
          <w:sz w:val="21"/>
          <w:szCs w:val="21"/>
        </w:rPr>
        <w:t>.</w:t>
      </w:r>
    </w:p>
    <w:p w:rsidR="004654B0" w:rsidRPr="008D0AA3" w:rsidRDefault="00CF15EE" w:rsidP="008D0AA3">
      <w:pPr>
        <w:pStyle w:val="Prrafodelista"/>
        <w:numPr>
          <w:ilvl w:val="4"/>
          <w:numId w:val="35"/>
        </w:numPr>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rPr>
      </w:pPr>
      <w:r w:rsidRPr="008D0AA3">
        <w:rPr>
          <w:rFonts w:ascii="Arial" w:hAnsi="Arial"/>
          <w:sz w:val="21"/>
          <w:szCs w:val="21"/>
        </w:rPr>
        <w:t>Cuan</w:t>
      </w:r>
      <w:r w:rsidR="00BB585E" w:rsidRPr="008D0AA3">
        <w:rPr>
          <w:rFonts w:ascii="Arial" w:hAnsi="Arial"/>
          <w:sz w:val="21"/>
          <w:szCs w:val="21"/>
        </w:rPr>
        <w:t>do</w:t>
      </w:r>
      <w:r w:rsidRPr="008D0AA3">
        <w:rPr>
          <w:rFonts w:ascii="Arial" w:hAnsi="Arial"/>
          <w:sz w:val="21"/>
          <w:szCs w:val="21"/>
        </w:rPr>
        <w:t xml:space="preserve"> se afecte algunas de las instalaciones o facilidades que hacen parte </w:t>
      </w:r>
      <w:r w:rsidRPr="008D0AA3">
        <w:rPr>
          <w:rFonts w:ascii="Arial" w:hAnsi="Arial" w:cs="Arial"/>
          <w:sz w:val="21"/>
          <w:szCs w:val="21"/>
        </w:rPr>
        <w:t>de</w:t>
      </w:r>
      <w:r w:rsidR="00B35115" w:rsidRPr="008D0AA3">
        <w:rPr>
          <w:rFonts w:ascii="Arial" w:hAnsi="Arial" w:cs="Arial"/>
          <w:sz w:val="21"/>
          <w:szCs w:val="21"/>
        </w:rPr>
        <w:t xml:space="preserve">l Sistema </w:t>
      </w:r>
      <w:r w:rsidR="00B35115" w:rsidRPr="008D0AA3">
        <w:rPr>
          <w:rFonts w:ascii="Arial" w:hAnsi="Arial"/>
          <w:sz w:val="21"/>
          <w:szCs w:val="21"/>
        </w:rPr>
        <w:t xml:space="preserve">de </w:t>
      </w:r>
      <w:r w:rsidR="00B35115" w:rsidRPr="008D0AA3">
        <w:rPr>
          <w:rFonts w:ascii="Arial" w:hAnsi="Arial" w:cs="Arial"/>
          <w:sz w:val="21"/>
          <w:szCs w:val="21"/>
        </w:rPr>
        <w:t>Abastecimiento</w:t>
      </w:r>
      <w:r w:rsidR="00B35115" w:rsidRPr="008D0AA3">
        <w:rPr>
          <w:rFonts w:ascii="Arial" w:hAnsi="Arial"/>
          <w:sz w:val="21"/>
          <w:szCs w:val="21"/>
        </w:rPr>
        <w:t xml:space="preserve"> de </w:t>
      </w:r>
      <w:r w:rsidR="00B35115" w:rsidRPr="008D0AA3">
        <w:rPr>
          <w:rFonts w:ascii="Arial" w:hAnsi="Arial" w:cs="Arial"/>
          <w:sz w:val="21"/>
          <w:szCs w:val="21"/>
        </w:rPr>
        <w:t>GLP</w:t>
      </w:r>
      <w:r w:rsidRPr="008D0AA3">
        <w:rPr>
          <w:rFonts w:ascii="Arial" w:hAnsi="Arial"/>
          <w:sz w:val="21"/>
          <w:szCs w:val="21"/>
        </w:rPr>
        <w:t xml:space="preserve">. </w:t>
      </w:r>
    </w:p>
    <w:p w:rsidR="00EA5BB2" w:rsidRPr="002F6DD7" w:rsidRDefault="00CF15EE" w:rsidP="008D0AA3">
      <w:pPr>
        <w:pStyle w:val="Prrafodelista"/>
        <w:shd w:val="clear" w:color="auto" w:fill="FFFFFF"/>
        <w:tabs>
          <w:tab w:val="clear" w:pos="567"/>
          <w:tab w:val="clear" w:pos="1134"/>
          <w:tab w:val="clear" w:pos="1701"/>
          <w:tab w:val="clear" w:pos="2268"/>
          <w:tab w:val="clear" w:pos="2835"/>
        </w:tabs>
        <w:spacing w:line="250" w:lineRule="auto"/>
        <w:ind w:left="1134"/>
        <w:jc w:val="both"/>
        <w:rPr>
          <w:rFonts w:ascii="Arial" w:hAnsi="Arial"/>
          <w:sz w:val="10"/>
          <w:szCs w:val="10"/>
        </w:rPr>
      </w:pPr>
      <w:r w:rsidRPr="002F6DD7">
        <w:rPr>
          <w:rFonts w:ascii="Arial" w:hAnsi="Arial" w:cs="Arial"/>
          <w:sz w:val="10"/>
          <w:szCs w:val="10"/>
        </w:rPr>
        <w:t xml:space="preserve">  </w:t>
      </w:r>
      <w:r w:rsidR="00CE6356" w:rsidRPr="002F6DD7">
        <w:rPr>
          <w:rFonts w:ascii="Arial" w:hAnsi="Arial" w:cs="Arial"/>
          <w:sz w:val="10"/>
          <w:szCs w:val="10"/>
        </w:rPr>
        <w:t xml:space="preserve"> </w:t>
      </w:r>
    </w:p>
    <w:p w:rsidR="00EA5BB2" w:rsidRPr="008D0AA3" w:rsidRDefault="000312E6"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En tales situaciones de emergencia o crisis</w:t>
      </w:r>
      <w:r w:rsidR="000A541F" w:rsidRPr="008D0AA3">
        <w:rPr>
          <w:rFonts w:ascii="Arial" w:hAnsi="Arial"/>
          <w:sz w:val="21"/>
          <w:szCs w:val="21"/>
        </w:rPr>
        <w:t>,</w:t>
      </w:r>
      <w:r w:rsidRPr="008D0AA3">
        <w:rPr>
          <w:rFonts w:ascii="Arial" w:hAnsi="Arial"/>
          <w:sz w:val="21"/>
          <w:szCs w:val="21"/>
        </w:rPr>
        <w:t xml:space="preserve"> la Sociedad Concesionaria deberá </w:t>
      </w:r>
      <w:r w:rsidR="00983434" w:rsidRPr="008D0AA3">
        <w:rPr>
          <w:rFonts w:ascii="Arial" w:hAnsi="Arial"/>
          <w:sz w:val="21"/>
          <w:szCs w:val="21"/>
        </w:rPr>
        <w:t xml:space="preserve">disponer </w:t>
      </w:r>
      <w:r w:rsidRPr="008D0AA3">
        <w:rPr>
          <w:rFonts w:ascii="Arial" w:hAnsi="Arial"/>
          <w:sz w:val="21"/>
          <w:szCs w:val="21"/>
        </w:rPr>
        <w:t xml:space="preserve">el </w:t>
      </w:r>
      <w:r w:rsidR="000A541F" w:rsidRPr="008D0AA3">
        <w:rPr>
          <w:rFonts w:ascii="Arial" w:hAnsi="Arial"/>
          <w:sz w:val="21"/>
          <w:szCs w:val="21"/>
        </w:rPr>
        <w:t>Inventario de Seguridad</w:t>
      </w:r>
      <w:r w:rsidRPr="008D0AA3">
        <w:rPr>
          <w:rFonts w:ascii="Arial" w:hAnsi="Arial"/>
          <w:sz w:val="21"/>
          <w:szCs w:val="21"/>
        </w:rPr>
        <w:t xml:space="preserve"> de acuerdo a los requerimientos de la demanda</w:t>
      </w:r>
      <w:r w:rsidR="000A541F" w:rsidRPr="008D0AA3">
        <w:rPr>
          <w:rFonts w:ascii="Arial" w:hAnsi="Arial"/>
          <w:sz w:val="21"/>
          <w:szCs w:val="21"/>
        </w:rPr>
        <w:t xml:space="preserve"> y conforme a las instrucciones del Concedente</w:t>
      </w:r>
      <w:r w:rsidR="00460DD7" w:rsidRPr="008D0AA3">
        <w:rPr>
          <w:rFonts w:ascii="Arial" w:hAnsi="Arial"/>
          <w:sz w:val="21"/>
          <w:szCs w:val="21"/>
        </w:rPr>
        <w:t>.</w:t>
      </w:r>
      <w:r w:rsidRPr="008D0AA3">
        <w:rPr>
          <w:rFonts w:ascii="Arial" w:hAnsi="Arial"/>
          <w:sz w:val="21"/>
          <w:szCs w:val="21"/>
        </w:rPr>
        <w:t xml:space="preserve"> </w:t>
      </w:r>
    </w:p>
    <w:p w:rsidR="000312E6" w:rsidRPr="008D0AA3" w:rsidRDefault="000A541F"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La reducción del Inventario de Seguridad por las causas contempladas en la presente cláusula,</w:t>
      </w:r>
      <w:r w:rsidR="000312E6" w:rsidRPr="008D0AA3">
        <w:rPr>
          <w:rFonts w:ascii="Arial" w:hAnsi="Arial"/>
          <w:sz w:val="21"/>
          <w:szCs w:val="21"/>
        </w:rPr>
        <w:t xml:space="preserve"> no será causal de incumplimiento del Contrato</w:t>
      </w:r>
      <w:r w:rsidR="00D67EC1" w:rsidRPr="008D0AA3">
        <w:rPr>
          <w:rFonts w:ascii="Arial" w:hAnsi="Arial"/>
          <w:sz w:val="21"/>
          <w:szCs w:val="21"/>
        </w:rPr>
        <w:t xml:space="preserve"> por parte de la Sociedad Concesionaria</w:t>
      </w:r>
      <w:r w:rsidR="000312E6" w:rsidRPr="008D0AA3">
        <w:rPr>
          <w:rFonts w:ascii="Arial" w:hAnsi="Arial"/>
          <w:sz w:val="21"/>
          <w:szCs w:val="21"/>
        </w:rPr>
        <w:t>.</w:t>
      </w:r>
    </w:p>
    <w:p w:rsidR="00EA5BB2" w:rsidRPr="002F6DD7" w:rsidRDefault="00EA5BB2"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10"/>
          <w:szCs w:val="10"/>
        </w:rPr>
      </w:pPr>
    </w:p>
    <w:p w:rsidR="000312E6" w:rsidRPr="008D0AA3" w:rsidRDefault="000312E6"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Será responsabilidad de la Sociedad Concesionaria reponer el GLP para contar con el</w:t>
      </w:r>
      <w:r w:rsidR="003219BD" w:rsidRPr="008D0AA3">
        <w:rPr>
          <w:rFonts w:ascii="Arial" w:hAnsi="Arial"/>
          <w:sz w:val="21"/>
          <w:szCs w:val="21"/>
        </w:rPr>
        <w:t xml:space="preserve"> Inventario de Seguridad</w:t>
      </w:r>
      <w:r w:rsidR="006858CD" w:rsidRPr="008D0AA3">
        <w:rPr>
          <w:rFonts w:ascii="Arial" w:hAnsi="Arial"/>
          <w:sz w:val="21"/>
          <w:szCs w:val="21"/>
        </w:rPr>
        <w:t>, cuyo mecanismo se encuentra previsto en la cláusula 12.</w:t>
      </w:r>
      <w:r w:rsidR="00D67EC1" w:rsidRPr="008D0AA3">
        <w:rPr>
          <w:rFonts w:ascii="Arial" w:hAnsi="Arial"/>
          <w:sz w:val="21"/>
          <w:szCs w:val="21"/>
        </w:rPr>
        <w:t xml:space="preserve">19.2. </w:t>
      </w:r>
      <w:r w:rsidR="003219BD" w:rsidRPr="008D0AA3">
        <w:rPr>
          <w:rFonts w:ascii="Arial" w:hAnsi="Arial"/>
          <w:sz w:val="21"/>
          <w:szCs w:val="21"/>
        </w:rPr>
        <w:t xml:space="preserve"> Superada la situación de emergencia o crisis, dicho inventario deberá reponerse en un plazo no mayor a </w:t>
      </w:r>
      <w:r w:rsidR="00A25879" w:rsidRPr="008D0AA3">
        <w:rPr>
          <w:rFonts w:ascii="Arial" w:hAnsi="Arial"/>
          <w:sz w:val="21"/>
          <w:szCs w:val="21"/>
        </w:rPr>
        <w:t xml:space="preserve">veinte </w:t>
      </w:r>
      <w:r w:rsidR="003219BD" w:rsidRPr="008D0AA3">
        <w:rPr>
          <w:rFonts w:ascii="Arial" w:hAnsi="Arial"/>
          <w:sz w:val="21"/>
          <w:szCs w:val="21"/>
        </w:rPr>
        <w:t>(</w:t>
      </w:r>
      <w:r w:rsidR="00A25879" w:rsidRPr="008D0AA3">
        <w:rPr>
          <w:rFonts w:ascii="Arial" w:hAnsi="Arial"/>
          <w:sz w:val="21"/>
          <w:szCs w:val="21"/>
        </w:rPr>
        <w:t>20</w:t>
      </w:r>
      <w:r w:rsidR="003219BD" w:rsidRPr="008D0AA3">
        <w:rPr>
          <w:rFonts w:ascii="Arial" w:hAnsi="Arial"/>
          <w:sz w:val="21"/>
          <w:szCs w:val="21"/>
        </w:rPr>
        <w:t>) días</w:t>
      </w:r>
      <w:r w:rsidRPr="008D0AA3">
        <w:rPr>
          <w:rFonts w:ascii="Arial" w:hAnsi="Arial"/>
          <w:sz w:val="21"/>
          <w:szCs w:val="21"/>
        </w:rPr>
        <w:t>.</w:t>
      </w:r>
    </w:p>
    <w:p w:rsidR="006536AF" w:rsidRPr="002F6DD7" w:rsidRDefault="006536AF"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10"/>
          <w:szCs w:val="10"/>
        </w:rPr>
      </w:pPr>
    </w:p>
    <w:p w:rsidR="006536AF" w:rsidRPr="008D0AA3" w:rsidRDefault="006536AF"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Igualmente, la Sociedad Concesionaria deberá dar cumplimiento a las disposiciones establecida en el anexo 4 del Reglamento, así como las Leyes Aplicables sobre seguridad en caso de crisis o emergencias</w:t>
      </w:r>
      <w:r w:rsidR="00B35115" w:rsidRPr="008D0AA3">
        <w:rPr>
          <w:rFonts w:ascii="Arial" w:hAnsi="Arial" w:cs="Arial"/>
          <w:sz w:val="21"/>
          <w:szCs w:val="21"/>
        </w:rPr>
        <w:t xml:space="preserve"> por afectación del Sistema de Abastecimiento de GLP</w:t>
      </w:r>
      <w:r w:rsidR="00B35115" w:rsidRPr="008D0AA3">
        <w:rPr>
          <w:rFonts w:ascii="Arial" w:hAnsi="Arial"/>
          <w:sz w:val="21"/>
          <w:szCs w:val="21"/>
        </w:rPr>
        <w:t>.</w:t>
      </w:r>
    </w:p>
    <w:p w:rsidR="003219BD" w:rsidRPr="002F6DD7" w:rsidRDefault="003219BD"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10"/>
          <w:szCs w:val="10"/>
        </w:rPr>
      </w:pPr>
    </w:p>
    <w:p w:rsidR="000312E6" w:rsidRPr="008D0AA3" w:rsidRDefault="000312E6" w:rsidP="008D0AA3">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spacing w:line="250" w:lineRule="auto"/>
        <w:ind w:left="709" w:hanging="709"/>
        <w:jc w:val="both"/>
        <w:rPr>
          <w:b w:val="0"/>
          <w:sz w:val="21"/>
          <w:szCs w:val="21"/>
        </w:rPr>
      </w:pPr>
      <w:r w:rsidRPr="008D0AA3">
        <w:rPr>
          <w:b w:val="0"/>
          <w:sz w:val="21"/>
          <w:szCs w:val="21"/>
        </w:rPr>
        <w:t>Obligaciones de información y de actualización de inventarios</w:t>
      </w:r>
    </w:p>
    <w:p w:rsidR="00EA5BB2" w:rsidRPr="002F6DD7" w:rsidRDefault="00EA5BB2" w:rsidP="008D0AA3">
      <w:pPr>
        <w:shd w:val="clear" w:color="auto" w:fill="FFFFFF"/>
        <w:tabs>
          <w:tab w:val="clear" w:pos="567"/>
          <w:tab w:val="clear" w:pos="1134"/>
          <w:tab w:val="clear" w:pos="2268"/>
          <w:tab w:val="clear" w:pos="2835"/>
        </w:tabs>
        <w:spacing w:line="250" w:lineRule="auto"/>
        <w:ind w:left="1701"/>
        <w:jc w:val="both"/>
        <w:rPr>
          <w:rFonts w:ascii="Arial" w:hAnsi="Arial"/>
          <w:sz w:val="10"/>
          <w:szCs w:val="10"/>
        </w:rPr>
      </w:pPr>
    </w:p>
    <w:p w:rsidR="000312E6" w:rsidRPr="008D0AA3" w:rsidRDefault="000312E6" w:rsidP="008D0AA3">
      <w:pPr>
        <w:numPr>
          <w:ilvl w:val="2"/>
          <w:numId w:val="41"/>
        </w:numPr>
        <w:shd w:val="clear" w:color="auto" w:fill="FFFFFF"/>
        <w:tabs>
          <w:tab w:val="clear" w:pos="567"/>
          <w:tab w:val="clear" w:pos="1134"/>
          <w:tab w:val="clear" w:pos="1701"/>
          <w:tab w:val="clear" w:pos="2268"/>
          <w:tab w:val="clear" w:pos="2835"/>
        </w:tabs>
        <w:spacing w:line="250" w:lineRule="auto"/>
        <w:jc w:val="both"/>
        <w:rPr>
          <w:rFonts w:ascii="Arial" w:hAnsi="Arial"/>
          <w:sz w:val="21"/>
          <w:szCs w:val="21"/>
          <w:u w:val="single"/>
        </w:rPr>
      </w:pPr>
      <w:r w:rsidRPr="008D0AA3">
        <w:rPr>
          <w:rFonts w:ascii="Arial" w:hAnsi="Arial"/>
          <w:sz w:val="21"/>
          <w:szCs w:val="21"/>
          <w:u w:val="single"/>
        </w:rPr>
        <w:t>Información</w:t>
      </w:r>
    </w:p>
    <w:p w:rsidR="00EA5BB2" w:rsidRPr="002F6DD7" w:rsidRDefault="00EA5BB2" w:rsidP="008D0AA3">
      <w:pPr>
        <w:shd w:val="clear" w:color="auto" w:fill="FFFFFF"/>
        <w:tabs>
          <w:tab w:val="clear" w:pos="567"/>
          <w:tab w:val="clear" w:pos="1134"/>
          <w:tab w:val="clear" w:pos="1701"/>
          <w:tab w:val="clear" w:pos="2268"/>
          <w:tab w:val="clear" w:pos="2835"/>
        </w:tabs>
        <w:spacing w:line="250" w:lineRule="auto"/>
        <w:ind w:left="1701"/>
        <w:jc w:val="both"/>
        <w:rPr>
          <w:rFonts w:ascii="Arial" w:hAnsi="Arial"/>
          <w:sz w:val="10"/>
          <w:szCs w:val="10"/>
        </w:rPr>
      </w:pPr>
    </w:p>
    <w:p w:rsidR="000312E6" w:rsidRPr="008D0AA3" w:rsidRDefault="000312E6"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La Sociedad Concesionaria deberá proporcionar al OSINERGMIN y al Concedente la información y facilidades de inspección que éstas razonablemente requieran para controlar el correcto cumplimiento de sus obligaciones bajo este Contrato.</w:t>
      </w:r>
    </w:p>
    <w:p w:rsidR="00EA5BB2" w:rsidRPr="002F6DD7" w:rsidRDefault="00EA5BB2" w:rsidP="008D0AA3">
      <w:pPr>
        <w:shd w:val="clear" w:color="auto" w:fill="FFFFFF"/>
        <w:tabs>
          <w:tab w:val="clear" w:pos="567"/>
          <w:tab w:val="clear" w:pos="1134"/>
          <w:tab w:val="clear" w:pos="2268"/>
          <w:tab w:val="clear" w:pos="2835"/>
        </w:tabs>
        <w:spacing w:line="250" w:lineRule="auto"/>
        <w:ind w:left="1701"/>
        <w:jc w:val="both"/>
        <w:rPr>
          <w:rFonts w:ascii="Arial" w:hAnsi="Arial"/>
          <w:sz w:val="10"/>
          <w:szCs w:val="10"/>
        </w:rPr>
      </w:pPr>
    </w:p>
    <w:p w:rsidR="000312E6" w:rsidRPr="008D0AA3" w:rsidRDefault="000312E6" w:rsidP="008D0AA3">
      <w:pPr>
        <w:numPr>
          <w:ilvl w:val="2"/>
          <w:numId w:val="41"/>
        </w:numPr>
        <w:shd w:val="clear" w:color="auto" w:fill="FFFFFF"/>
        <w:tabs>
          <w:tab w:val="clear" w:pos="567"/>
          <w:tab w:val="clear" w:pos="720"/>
          <w:tab w:val="clear" w:pos="1134"/>
          <w:tab w:val="clear" w:pos="1701"/>
          <w:tab w:val="clear" w:pos="2268"/>
          <w:tab w:val="clear" w:pos="2835"/>
          <w:tab w:val="left" w:pos="709"/>
        </w:tabs>
        <w:spacing w:line="250" w:lineRule="auto"/>
        <w:ind w:left="709" w:hanging="709"/>
        <w:jc w:val="both"/>
        <w:rPr>
          <w:rFonts w:ascii="Arial" w:hAnsi="Arial"/>
          <w:sz w:val="21"/>
          <w:szCs w:val="21"/>
          <w:u w:val="single"/>
        </w:rPr>
      </w:pPr>
      <w:r w:rsidRPr="008D0AA3">
        <w:rPr>
          <w:rFonts w:ascii="Arial" w:hAnsi="Arial"/>
          <w:sz w:val="21"/>
          <w:szCs w:val="21"/>
          <w:u w:val="single"/>
        </w:rPr>
        <w:t>Actualización del inventario</w:t>
      </w:r>
    </w:p>
    <w:p w:rsidR="00EA5BB2" w:rsidRPr="002F6DD7" w:rsidRDefault="00EA5BB2" w:rsidP="008D0AA3">
      <w:pPr>
        <w:shd w:val="clear" w:color="auto" w:fill="FFFFFF"/>
        <w:tabs>
          <w:tab w:val="clear" w:pos="567"/>
          <w:tab w:val="clear" w:pos="1134"/>
          <w:tab w:val="clear" w:pos="1701"/>
          <w:tab w:val="clear" w:pos="2268"/>
          <w:tab w:val="clear" w:pos="2835"/>
        </w:tabs>
        <w:spacing w:line="250" w:lineRule="auto"/>
        <w:ind w:left="1701"/>
        <w:jc w:val="both"/>
        <w:rPr>
          <w:rFonts w:ascii="Arial" w:hAnsi="Arial"/>
          <w:sz w:val="10"/>
          <w:szCs w:val="10"/>
        </w:rPr>
      </w:pPr>
    </w:p>
    <w:p w:rsidR="000312E6" w:rsidRPr="008D0AA3" w:rsidRDefault="000312E6"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La Sociedad Concesionaria deberá mantener un inventario actualizado de los Bienes de la Concesión, indicando sus características, ubicación, estado de conservación, funcionamiento y rendimiento. Dicho inventario deberá ser entregado al Concedente en el tercer trimestre de cada año a partir de la Puesta en Operación Comercial.</w:t>
      </w:r>
    </w:p>
    <w:p w:rsidR="00EA5BB2" w:rsidRPr="008D0AA3" w:rsidRDefault="00EA5BB2" w:rsidP="008D0AA3">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spacing w:line="250" w:lineRule="auto"/>
        <w:ind w:left="709"/>
        <w:jc w:val="both"/>
        <w:rPr>
          <w:b w:val="0"/>
          <w:sz w:val="21"/>
          <w:szCs w:val="21"/>
        </w:rPr>
      </w:pPr>
    </w:p>
    <w:p w:rsidR="000312E6" w:rsidRPr="008D0AA3" w:rsidRDefault="000312E6" w:rsidP="008D0AA3">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spacing w:line="250" w:lineRule="auto"/>
        <w:ind w:left="709" w:hanging="709"/>
        <w:jc w:val="both"/>
        <w:rPr>
          <w:b w:val="0"/>
          <w:sz w:val="21"/>
          <w:szCs w:val="21"/>
          <w:u w:val="single"/>
        </w:rPr>
      </w:pPr>
      <w:r w:rsidRPr="008D0AA3">
        <w:rPr>
          <w:b w:val="0"/>
          <w:sz w:val="21"/>
          <w:szCs w:val="21"/>
          <w:u w:val="single"/>
        </w:rPr>
        <w:t>Condiciones de suministro y condiciones de acceso</w:t>
      </w:r>
    </w:p>
    <w:p w:rsidR="00EA5BB2" w:rsidRPr="002F6DD7" w:rsidRDefault="00EA5BB2" w:rsidP="008D0AA3">
      <w:pPr>
        <w:shd w:val="clear" w:color="auto" w:fill="FFFFFF"/>
        <w:tabs>
          <w:tab w:val="clear" w:pos="567"/>
          <w:tab w:val="clear" w:pos="1134"/>
          <w:tab w:val="clear" w:pos="1701"/>
          <w:tab w:val="clear" w:pos="2268"/>
          <w:tab w:val="clear" w:pos="2835"/>
        </w:tabs>
        <w:spacing w:line="250" w:lineRule="auto"/>
        <w:ind w:left="993"/>
        <w:jc w:val="both"/>
        <w:rPr>
          <w:rFonts w:ascii="Arial" w:hAnsi="Arial"/>
          <w:sz w:val="10"/>
          <w:szCs w:val="10"/>
        </w:rPr>
      </w:pPr>
    </w:p>
    <w:p w:rsidR="000312E6" w:rsidRPr="008D0AA3" w:rsidRDefault="000312E6"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 xml:space="preserve">La Sociedad Concesionaria estará obligada a cumplir con las disposiciones sobre libre acceso y suministro que establezca el Reglamento y las Leyes Aplicables. </w:t>
      </w:r>
    </w:p>
    <w:p w:rsidR="00EA5BB2" w:rsidRPr="008D0AA3" w:rsidRDefault="00EA5BB2" w:rsidP="008D0AA3">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spacing w:line="250" w:lineRule="auto"/>
        <w:ind w:left="709"/>
        <w:jc w:val="both"/>
        <w:rPr>
          <w:b w:val="0"/>
          <w:sz w:val="21"/>
          <w:szCs w:val="21"/>
        </w:rPr>
      </w:pPr>
    </w:p>
    <w:p w:rsidR="000312E6" w:rsidRPr="008D0AA3" w:rsidRDefault="000312E6" w:rsidP="008D0AA3">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spacing w:line="250" w:lineRule="auto"/>
        <w:ind w:left="709" w:hanging="709"/>
        <w:jc w:val="both"/>
        <w:rPr>
          <w:b w:val="0"/>
          <w:sz w:val="21"/>
          <w:szCs w:val="21"/>
          <w:u w:val="single"/>
        </w:rPr>
      </w:pPr>
      <w:r w:rsidRPr="008D0AA3">
        <w:rPr>
          <w:b w:val="0"/>
          <w:sz w:val="21"/>
          <w:szCs w:val="21"/>
          <w:u w:val="single"/>
        </w:rPr>
        <w:t>Calidad y normas de fabricación</w:t>
      </w:r>
    </w:p>
    <w:p w:rsidR="0083131F" w:rsidRPr="002F6DD7" w:rsidRDefault="0083131F"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10"/>
          <w:szCs w:val="10"/>
        </w:rPr>
      </w:pPr>
    </w:p>
    <w:p w:rsidR="000312E6" w:rsidRPr="008D0AA3" w:rsidRDefault="000312E6" w:rsidP="008D0AA3">
      <w:pPr>
        <w:numPr>
          <w:ilvl w:val="2"/>
          <w:numId w:val="42"/>
        </w:numPr>
        <w:shd w:val="clear" w:color="auto" w:fill="FFFFFF"/>
        <w:tabs>
          <w:tab w:val="clear" w:pos="567"/>
          <w:tab w:val="clear" w:pos="1134"/>
          <w:tab w:val="clear" w:pos="1701"/>
          <w:tab w:val="clear" w:pos="2268"/>
          <w:tab w:val="clear" w:pos="2835"/>
        </w:tabs>
        <w:spacing w:line="250" w:lineRule="auto"/>
        <w:jc w:val="both"/>
        <w:rPr>
          <w:rFonts w:ascii="Arial" w:hAnsi="Arial"/>
          <w:sz w:val="21"/>
          <w:szCs w:val="21"/>
        </w:rPr>
      </w:pPr>
      <w:r w:rsidRPr="008D0AA3">
        <w:rPr>
          <w:rFonts w:ascii="Arial" w:hAnsi="Arial"/>
          <w:sz w:val="21"/>
          <w:szCs w:val="21"/>
        </w:rPr>
        <w:t>La Sociedad Concesionaria comprará e instalará equipos nuevos</w:t>
      </w:r>
      <w:r w:rsidRPr="008D0AA3">
        <w:rPr>
          <w:rFonts w:ascii="Arial" w:hAnsi="Arial" w:cs="Arial"/>
          <w:sz w:val="21"/>
          <w:szCs w:val="21"/>
        </w:rPr>
        <w:t xml:space="preserve"> </w:t>
      </w:r>
      <w:r w:rsidR="00B35115" w:rsidRPr="008D0AA3">
        <w:rPr>
          <w:rFonts w:ascii="Arial" w:hAnsi="Arial" w:cs="Arial"/>
          <w:sz w:val="21"/>
          <w:szCs w:val="21"/>
        </w:rPr>
        <w:t>o de primer uso</w:t>
      </w:r>
      <w:r w:rsidR="00B35115" w:rsidRPr="008D0AA3">
        <w:rPr>
          <w:rFonts w:ascii="Arial" w:hAnsi="Arial"/>
          <w:sz w:val="21"/>
          <w:szCs w:val="21"/>
        </w:rPr>
        <w:t xml:space="preserve"> </w:t>
      </w:r>
      <w:r w:rsidRPr="008D0AA3">
        <w:rPr>
          <w:rFonts w:ascii="Arial" w:hAnsi="Arial"/>
          <w:sz w:val="21"/>
          <w:szCs w:val="21"/>
        </w:rPr>
        <w:t>de tecnología apropiada para la prestación del Servicio conforme a este Contrato y que cumplan con las Leyes Aplicables, no pudiendo comprar e instalar equipos de segundo uso, excepto en los casos de traslados o reubicaciones de sus equipos que conforman los Bienes de la Concesión para su uso en la prestación del Servicio y previa acreditación ante el OSINERGMIN que dichos equipos están aptos para la prestación del Servicio conforme a este Contrato y las Leyes Aplicables.</w:t>
      </w:r>
    </w:p>
    <w:p w:rsidR="00804461" w:rsidRPr="002F6DD7" w:rsidRDefault="00804461"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10"/>
          <w:szCs w:val="10"/>
        </w:rPr>
      </w:pPr>
    </w:p>
    <w:p w:rsidR="000312E6" w:rsidRPr="008D0AA3" w:rsidRDefault="000312E6" w:rsidP="008D0AA3">
      <w:pPr>
        <w:numPr>
          <w:ilvl w:val="2"/>
          <w:numId w:val="42"/>
        </w:numPr>
        <w:shd w:val="clear" w:color="auto" w:fill="FFFFFF"/>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 xml:space="preserve">La Sociedad Concesionaria pondrá en marcha y mantendrá un adecuado programa de aseguramiento de calidad que cumpla, por lo menos, lo establecido en las Leyes Aplicables, tanto durante </w:t>
      </w:r>
      <w:r w:rsidR="00522BF1" w:rsidRPr="008D0AA3">
        <w:rPr>
          <w:rFonts w:ascii="Arial" w:hAnsi="Arial"/>
          <w:sz w:val="21"/>
          <w:szCs w:val="21"/>
        </w:rPr>
        <w:t xml:space="preserve">el diseño y </w:t>
      </w:r>
      <w:r w:rsidRPr="008D0AA3">
        <w:rPr>
          <w:rFonts w:ascii="Arial" w:hAnsi="Arial"/>
          <w:sz w:val="21"/>
          <w:szCs w:val="21"/>
        </w:rPr>
        <w:t xml:space="preserve">construcción del Sistema de </w:t>
      </w:r>
      <w:r w:rsidR="00804461" w:rsidRPr="008D0AA3">
        <w:rPr>
          <w:rFonts w:ascii="Arial" w:hAnsi="Arial"/>
          <w:sz w:val="21"/>
          <w:szCs w:val="21"/>
        </w:rPr>
        <w:t>Abastecimiento de GLP</w:t>
      </w:r>
      <w:r w:rsidRPr="008D0AA3">
        <w:rPr>
          <w:rFonts w:ascii="Arial" w:hAnsi="Arial"/>
          <w:sz w:val="21"/>
          <w:szCs w:val="21"/>
        </w:rPr>
        <w:t>, como durante la Explotación de los Bienes de la Concesión.</w:t>
      </w:r>
    </w:p>
    <w:p w:rsidR="00522BF1" w:rsidRPr="008D0AA3" w:rsidRDefault="00522BF1" w:rsidP="008D0AA3">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spacing w:line="250" w:lineRule="auto"/>
        <w:ind w:left="709"/>
        <w:jc w:val="both"/>
        <w:rPr>
          <w:rFonts w:cs="Arial"/>
          <w:b w:val="0"/>
          <w:sz w:val="21"/>
          <w:szCs w:val="21"/>
        </w:rPr>
      </w:pPr>
    </w:p>
    <w:p w:rsidR="000312E6" w:rsidRPr="008D0AA3" w:rsidRDefault="000312E6" w:rsidP="008D0AA3">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spacing w:line="250" w:lineRule="auto"/>
        <w:ind w:left="709" w:hanging="709"/>
        <w:jc w:val="both"/>
        <w:rPr>
          <w:b w:val="0"/>
          <w:sz w:val="21"/>
          <w:szCs w:val="21"/>
          <w:u w:val="single"/>
        </w:rPr>
      </w:pPr>
      <w:r w:rsidRPr="008D0AA3">
        <w:rPr>
          <w:b w:val="0"/>
          <w:sz w:val="21"/>
          <w:szCs w:val="21"/>
          <w:u w:val="single"/>
        </w:rPr>
        <w:t>El Operador Calificado</w:t>
      </w:r>
    </w:p>
    <w:p w:rsidR="00804461" w:rsidRPr="008D0AA3" w:rsidRDefault="00804461"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p>
    <w:p w:rsidR="000312E6" w:rsidRPr="008D0AA3" w:rsidRDefault="000312E6" w:rsidP="008D0AA3">
      <w:pPr>
        <w:numPr>
          <w:ilvl w:val="2"/>
          <w:numId w:val="45"/>
        </w:num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El Operador Calificado deberá:</w:t>
      </w:r>
    </w:p>
    <w:p w:rsidR="00804461" w:rsidRPr="002F6DD7" w:rsidRDefault="00804461" w:rsidP="008D0AA3">
      <w:pPr>
        <w:shd w:val="clear" w:color="auto" w:fill="FFFFFF"/>
        <w:tabs>
          <w:tab w:val="clear" w:pos="567"/>
          <w:tab w:val="clear" w:pos="1134"/>
          <w:tab w:val="clear" w:pos="1701"/>
          <w:tab w:val="clear" w:pos="2268"/>
          <w:tab w:val="clear" w:pos="2835"/>
        </w:tabs>
        <w:spacing w:line="250" w:lineRule="auto"/>
        <w:ind w:left="1701"/>
        <w:jc w:val="both"/>
        <w:rPr>
          <w:rFonts w:ascii="Arial" w:hAnsi="Arial"/>
          <w:sz w:val="10"/>
          <w:szCs w:val="10"/>
        </w:rPr>
      </w:pPr>
    </w:p>
    <w:p w:rsidR="000312E6" w:rsidRPr="008D0AA3" w:rsidRDefault="000312E6" w:rsidP="008D0AA3">
      <w:pPr>
        <w:numPr>
          <w:ilvl w:val="0"/>
          <w:numId w:val="44"/>
        </w:numPr>
        <w:shd w:val="clear" w:color="auto" w:fill="FFFFFF"/>
        <w:tabs>
          <w:tab w:val="clear" w:pos="567"/>
          <w:tab w:val="clear" w:pos="1287"/>
          <w:tab w:val="clear" w:pos="1701"/>
          <w:tab w:val="clear" w:pos="2268"/>
          <w:tab w:val="clear" w:pos="2835"/>
          <w:tab w:val="num" w:pos="1134"/>
        </w:tabs>
        <w:spacing w:line="250" w:lineRule="auto"/>
        <w:ind w:left="1134" w:hanging="425"/>
        <w:jc w:val="both"/>
        <w:rPr>
          <w:rFonts w:ascii="Arial" w:hAnsi="Arial"/>
          <w:sz w:val="21"/>
          <w:szCs w:val="21"/>
        </w:rPr>
      </w:pPr>
      <w:r w:rsidRPr="008D0AA3">
        <w:rPr>
          <w:rFonts w:ascii="Arial" w:hAnsi="Arial"/>
          <w:sz w:val="21"/>
          <w:szCs w:val="21"/>
        </w:rPr>
        <w:t>Mantener la Participación Mínima, durante un plazo de diez (10) años, salvo autorización previa del Concedente.</w:t>
      </w:r>
    </w:p>
    <w:p w:rsidR="00804461" w:rsidRPr="002F6DD7" w:rsidRDefault="00804461" w:rsidP="008D0AA3">
      <w:pPr>
        <w:shd w:val="clear" w:color="auto" w:fill="FFFFFF"/>
        <w:tabs>
          <w:tab w:val="clear" w:pos="567"/>
          <w:tab w:val="clear" w:pos="1134"/>
          <w:tab w:val="clear" w:pos="1701"/>
          <w:tab w:val="clear" w:pos="2268"/>
          <w:tab w:val="clear" w:pos="2835"/>
        </w:tabs>
        <w:spacing w:line="250" w:lineRule="auto"/>
        <w:ind w:left="1134"/>
        <w:jc w:val="both"/>
        <w:rPr>
          <w:rFonts w:ascii="Arial" w:hAnsi="Arial"/>
          <w:sz w:val="10"/>
          <w:szCs w:val="10"/>
        </w:rPr>
      </w:pPr>
    </w:p>
    <w:p w:rsidR="000312E6" w:rsidRPr="008D0AA3" w:rsidRDefault="000312E6" w:rsidP="008D0AA3">
      <w:pPr>
        <w:numPr>
          <w:ilvl w:val="0"/>
          <w:numId w:val="44"/>
        </w:numPr>
        <w:shd w:val="clear" w:color="auto" w:fill="FFFFFF"/>
        <w:tabs>
          <w:tab w:val="clear" w:pos="567"/>
          <w:tab w:val="clear" w:pos="1287"/>
          <w:tab w:val="clear" w:pos="1701"/>
          <w:tab w:val="clear" w:pos="2268"/>
          <w:tab w:val="clear" w:pos="2835"/>
          <w:tab w:val="num" w:pos="1134"/>
        </w:tabs>
        <w:spacing w:line="250" w:lineRule="auto"/>
        <w:ind w:left="1134" w:hanging="425"/>
        <w:jc w:val="both"/>
        <w:rPr>
          <w:rFonts w:ascii="Arial" w:hAnsi="Arial"/>
          <w:sz w:val="21"/>
          <w:szCs w:val="21"/>
        </w:rPr>
      </w:pPr>
      <w:r w:rsidRPr="008D0AA3">
        <w:rPr>
          <w:rFonts w:ascii="Arial" w:hAnsi="Arial"/>
          <w:sz w:val="21"/>
          <w:szCs w:val="21"/>
        </w:rPr>
        <w:t xml:space="preserve">Encargarse de las operaciones técnicas del Sistema de </w:t>
      </w:r>
      <w:r w:rsidR="00BD2A8C" w:rsidRPr="008D0AA3">
        <w:rPr>
          <w:rFonts w:ascii="Arial" w:hAnsi="Arial"/>
          <w:sz w:val="21"/>
          <w:szCs w:val="21"/>
        </w:rPr>
        <w:t>Abastecimiento de GLP</w:t>
      </w:r>
      <w:r w:rsidRPr="008D0AA3">
        <w:rPr>
          <w:rFonts w:ascii="Arial" w:hAnsi="Arial"/>
          <w:sz w:val="21"/>
          <w:szCs w:val="21"/>
        </w:rPr>
        <w:t>, lo cual incluye el nombramiento del gerente de operaciones. El derecho del Operador Calificado a nombrar al gerente de operaciones deberá estar establecido en el estatuto de la Sociedad Concesionaria.</w:t>
      </w:r>
    </w:p>
    <w:p w:rsidR="00804461" w:rsidRPr="008D0AA3" w:rsidRDefault="00804461" w:rsidP="008D0AA3">
      <w:pPr>
        <w:shd w:val="clear" w:color="auto" w:fill="FFFFFF"/>
        <w:tabs>
          <w:tab w:val="clear" w:pos="567"/>
          <w:tab w:val="clear" w:pos="1134"/>
          <w:tab w:val="clear" w:pos="1701"/>
          <w:tab w:val="clear" w:pos="2268"/>
          <w:tab w:val="clear" w:pos="2835"/>
        </w:tabs>
        <w:spacing w:line="250" w:lineRule="auto"/>
        <w:jc w:val="both"/>
        <w:rPr>
          <w:rFonts w:ascii="Arial" w:hAnsi="Arial"/>
          <w:sz w:val="21"/>
          <w:szCs w:val="21"/>
        </w:rPr>
      </w:pPr>
    </w:p>
    <w:p w:rsidR="000312E6" w:rsidRPr="008D0AA3" w:rsidRDefault="000312E6" w:rsidP="008D0AA3">
      <w:pPr>
        <w:numPr>
          <w:ilvl w:val="2"/>
          <w:numId w:val="45"/>
        </w:numPr>
        <w:shd w:val="clear" w:color="auto" w:fill="FFFFFF"/>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 xml:space="preserve">Las obligaciones </w:t>
      </w:r>
      <w:r w:rsidR="00266FEF" w:rsidRPr="008D0AA3">
        <w:rPr>
          <w:rFonts w:ascii="Arial" w:hAnsi="Arial"/>
          <w:sz w:val="21"/>
          <w:szCs w:val="21"/>
        </w:rPr>
        <w:t>correspondientes a las operaciones técnicas</w:t>
      </w:r>
      <w:r w:rsidRPr="008D0AA3">
        <w:rPr>
          <w:rFonts w:ascii="Arial" w:hAnsi="Arial"/>
          <w:sz w:val="21"/>
          <w:szCs w:val="21"/>
        </w:rPr>
        <w:t xml:space="preserve"> son asumidas por el Operador Calificado en forma solidaria con la Sociedad Concesionaria.</w:t>
      </w:r>
    </w:p>
    <w:p w:rsidR="00804461" w:rsidRPr="008D0AA3" w:rsidRDefault="00804461"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0312E6" w:rsidRPr="008D0AA3" w:rsidRDefault="000312E6" w:rsidP="008D0AA3">
      <w:pPr>
        <w:numPr>
          <w:ilvl w:val="2"/>
          <w:numId w:val="45"/>
        </w:numPr>
        <w:shd w:val="clear" w:color="auto" w:fill="FFFFFF"/>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 xml:space="preserve">Sin perjuicio de lo establecido en </w:t>
      </w:r>
      <w:r w:rsidR="00BA5A8E" w:rsidRPr="008D0AA3">
        <w:rPr>
          <w:rFonts w:ascii="Arial" w:hAnsi="Arial"/>
          <w:sz w:val="21"/>
          <w:szCs w:val="21"/>
        </w:rPr>
        <w:t>la literal a) de la cláusula 7.7</w:t>
      </w:r>
      <w:r w:rsidRPr="008D0AA3">
        <w:rPr>
          <w:rFonts w:ascii="Arial" w:hAnsi="Arial"/>
          <w:sz w:val="21"/>
          <w:szCs w:val="21"/>
        </w:rPr>
        <w:t>.1, cualquiera de los Acreedores Permitidos</w:t>
      </w:r>
      <w:r w:rsidR="00B35115" w:rsidRPr="008D0AA3">
        <w:rPr>
          <w:rFonts w:ascii="Arial" w:hAnsi="Arial"/>
          <w:sz w:val="21"/>
          <w:szCs w:val="21"/>
        </w:rPr>
        <w:t xml:space="preserve"> podrá solicitar la </w:t>
      </w:r>
      <w:r w:rsidR="00B35115" w:rsidRPr="008D0AA3">
        <w:rPr>
          <w:rFonts w:ascii="Arial" w:hAnsi="Arial" w:cs="Arial"/>
          <w:sz w:val="21"/>
          <w:szCs w:val="21"/>
        </w:rPr>
        <w:t>aprobación</w:t>
      </w:r>
      <w:r w:rsidRPr="008D0AA3">
        <w:rPr>
          <w:rFonts w:ascii="Arial" w:hAnsi="Arial"/>
          <w:sz w:val="21"/>
          <w:szCs w:val="21"/>
        </w:rPr>
        <w:t xml:space="preserve"> previa y por escrito del Concedente, autorización que no será negada sin motivo razonable y justificado, para efectos de transferir las acciones o participaciones de la Sociedad Concesionaria como consecuencia </w:t>
      </w:r>
      <w:r w:rsidR="00B35115" w:rsidRPr="008D0AA3">
        <w:rPr>
          <w:rFonts w:ascii="Arial" w:hAnsi="Arial"/>
          <w:sz w:val="21"/>
          <w:szCs w:val="21"/>
        </w:rPr>
        <w:t>de la ejecución parcial o total</w:t>
      </w:r>
      <w:r w:rsidRPr="008D0AA3">
        <w:rPr>
          <w:rFonts w:ascii="Arial" w:hAnsi="Arial"/>
          <w:sz w:val="21"/>
          <w:szCs w:val="21"/>
        </w:rPr>
        <w:t xml:space="preserve"> de las garantías indicadas en la cláusula 19.2.</w:t>
      </w:r>
      <w:r w:rsidR="00B35115" w:rsidRPr="008D0AA3">
        <w:rPr>
          <w:rFonts w:ascii="Arial" w:hAnsi="Arial" w:cs="Arial"/>
          <w:sz w:val="21"/>
          <w:szCs w:val="21"/>
        </w:rPr>
        <w:t xml:space="preserve"> La solicitud de aprobación que se indica deberá estar debidamente fundamentada en el incumplimiento de las obligaciones de la Sociedad Concesionaria. </w:t>
      </w:r>
    </w:p>
    <w:p w:rsidR="00EA5BB2" w:rsidRPr="008D0AA3" w:rsidRDefault="00EA5BB2" w:rsidP="008D0AA3">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spacing w:line="250" w:lineRule="auto"/>
        <w:ind w:left="709"/>
        <w:jc w:val="both"/>
        <w:rPr>
          <w:b w:val="0"/>
          <w:sz w:val="21"/>
          <w:szCs w:val="21"/>
        </w:rPr>
      </w:pPr>
    </w:p>
    <w:p w:rsidR="000312E6" w:rsidRPr="008D0AA3" w:rsidRDefault="000312E6" w:rsidP="008D0AA3">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spacing w:line="250" w:lineRule="auto"/>
        <w:ind w:left="709" w:hanging="709"/>
        <w:jc w:val="both"/>
        <w:rPr>
          <w:b w:val="0"/>
          <w:sz w:val="21"/>
          <w:szCs w:val="21"/>
          <w:u w:val="single"/>
        </w:rPr>
      </w:pPr>
      <w:r w:rsidRPr="008D0AA3">
        <w:rPr>
          <w:b w:val="0"/>
          <w:sz w:val="21"/>
          <w:szCs w:val="21"/>
          <w:u w:val="single"/>
        </w:rPr>
        <w:t>Cambio del Operador Calificado</w:t>
      </w:r>
    </w:p>
    <w:p w:rsidR="00CF084C" w:rsidRPr="008D0AA3" w:rsidRDefault="00CF084C" w:rsidP="008D0AA3">
      <w:pPr>
        <w:shd w:val="clear" w:color="auto" w:fill="FFFFFF"/>
        <w:tabs>
          <w:tab w:val="clear" w:pos="567"/>
          <w:tab w:val="clear" w:pos="1134"/>
          <w:tab w:val="clear" w:pos="1701"/>
          <w:tab w:val="clear" w:pos="2268"/>
          <w:tab w:val="clear" w:pos="2835"/>
        </w:tabs>
        <w:spacing w:line="250" w:lineRule="auto"/>
        <w:ind w:left="993"/>
        <w:jc w:val="both"/>
        <w:rPr>
          <w:rFonts w:ascii="Arial" w:hAnsi="Arial"/>
          <w:sz w:val="21"/>
          <w:szCs w:val="21"/>
        </w:rPr>
      </w:pPr>
    </w:p>
    <w:p w:rsidR="000312E6" w:rsidRPr="008D0AA3" w:rsidRDefault="000312E6"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La Sociedad Concesionaria podrá solicitar al Concedente el cambio del Operador Calificado por otro que cumpla las mismas condiciones del Operador Calificado. El Concedente deberá dar su conformidad previa y por escrito al cambio solicitado, la que no será negada en la medida que el operador propuesto cumpla los requisitos mínimos previstos en las Bases.</w:t>
      </w:r>
      <w:r w:rsidRPr="008D0AA3">
        <w:rPr>
          <w:rFonts w:ascii="Arial" w:hAnsi="Arial"/>
          <w:i/>
          <w:sz w:val="21"/>
          <w:szCs w:val="21"/>
        </w:rPr>
        <w:t xml:space="preserve"> </w:t>
      </w:r>
      <w:r w:rsidRPr="008D0AA3">
        <w:rPr>
          <w:rFonts w:ascii="Arial" w:hAnsi="Arial"/>
          <w:sz w:val="21"/>
          <w:szCs w:val="21"/>
        </w:rPr>
        <w:t>Transcurridos treinta (30) Días sin una respuesta escrita del Concedente, la solicitud se entenderá aceptada.</w:t>
      </w:r>
    </w:p>
    <w:p w:rsidR="00CF084C" w:rsidRPr="008D0AA3" w:rsidRDefault="00CF084C" w:rsidP="008D0AA3">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spacing w:line="250" w:lineRule="auto"/>
        <w:ind w:left="709"/>
        <w:jc w:val="both"/>
        <w:rPr>
          <w:b w:val="0"/>
          <w:sz w:val="21"/>
          <w:szCs w:val="21"/>
          <w:lang w:val="es-ES"/>
        </w:rPr>
      </w:pPr>
    </w:p>
    <w:p w:rsidR="000312E6" w:rsidRPr="008D0AA3" w:rsidRDefault="000312E6" w:rsidP="008D0AA3">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spacing w:line="250" w:lineRule="auto"/>
        <w:ind w:left="709" w:hanging="709"/>
        <w:jc w:val="both"/>
        <w:rPr>
          <w:b w:val="0"/>
          <w:sz w:val="21"/>
          <w:szCs w:val="21"/>
          <w:lang w:val="es-ES"/>
        </w:rPr>
      </w:pPr>
      <w:r w:rsidRPr="008D0AA3">
        <w:rPr>
          <w:b w:val="0"/>
          <w:sz w:val="21"/>
          <w:szCs w:val="21"/>
          <w:lang w:val="es-ES"/>
        </w:rPr>
        <w:lastRenderedPageBreak/>
        <w:t xml:space="preserve">La Sociedad Concesionaria deberá dar cumplimiento a las demás obligaciones no comprendidas en la presente cláusula, previstas en el </w:t>
      </w:r>
      <w:proofErr w:type="spellStart"/>
      <w:r w:rsidRPr="008D0AA3">
        <w:rPr>
          <w:b w:val="0"/>
          <w:sz w:val="21"/>
          <w:szCs w:val="21"/>
          <w:lang w:val="es-ES"/>
        </w:rPr>
        <w:t>TUO</w:t>
      </w:r>
      <w:proofErr w:type="spellEnd"/>
      <w:r w:rsidRPr="008D0AA3">
        <w:rPr>
          <w:b w:val="0"/>
          <w:sz w:val="21"/>
          <w:szCs w:val="21"/>
          <w:lang w:val="es-ES"/>
        </w:rPr>
        <w:t>, el Reglamento y en las demás Leyes Aplicables.</w:t>
      </w:r>
    </w:p>
    <w:p w:rsidR="00CF084C" w:rsidRPr="002F6DD7" w:rsidRDefault="00CF084C" w:rsidP="008D0AA3">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spacing w:line="250" w:lineRule="auto"/>
        <w:jc w:val="both"/>
        <w:rPr>
          <w:b w:val="0"/>
          <w:sz w:val="10"/>
          <w:szCs w:val="10"/>
        </w:rPr>
      </w:pPr>
    </w:p>
    <w:p w:rsidR="000312E6" w:rsidRPr="008D0AA3" w:rsidRDefault="000312E6" w:rsidP="008D0AA3">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spacing w:line="250" w:lineRule="auto"/>
        <w:ind w:left="709" w:hanging="709"/>
        <w:jc w:val="both"/>
        <w:rPr>
          <w:b w:val="0"/>
          <w:sz w:val="21"/>
          <w:szCs w:val="21"/>
        </w:rPr>
      </w:pPr>
      <w:r w:rsidRPr="008D0AA3">
        <w:rPr>
          <w:b w:val="0"/>
          <w:sz w:val="21"/>
          <w:szCs w:val="21"/>
        </w:rPr>
        <w:t xml:space="preserve">Los contratos que suscriba la </w:t>
      </w:r>
      <w:r w:rsidR="00BA5A8E" w:rsidRPr="008D0AA3">
        <w:rPr>
          <w:b w:val="0"/>
          <w:sz w:val="21"/>
          <w:szCs w:val="21"/>
        </w:rPr>
        <w:t>Sociedad Concesionaria con los U</w:t>
      </w:r>
      <w:r w:rsidRPr="008D0AA3">
        <w:rPr>
          <w:b w:val="0"/>
          <w:sz w:val="21"/>
          <w:szCs w:val="21"/>
        </w:rPr>
        <w:t>suario</w:t>
      </w:r>
      <w:r w:rsidR="00BA5A8E" w:rsidRPr="008D0AA3">
        <w:rPr>
          <w:b w:val="0"/>
          <w:sz w:val="21"/>
          <w:szCs w:val="21"/>
        </w:rPr>
        <w:t>s</w:t>
      </w:r>
      <w:r w:rsidRPr="008D0AA3">
        <w:rPr>
          <w:b w:val="0"/>
          <w:sz w:val="21"/>
          <w:szCs w:val="21"/>
        </w:rPr>
        <w:t xml:space="preserve"> </w:t>
      </w:r>
      <w:r w:rsidR="0008336F" w:rsidRPr="008D0AA3">
        <w:rPr>
          <w:rFonts w:cs="Arial"/>
          <w:b w:val="0"/>
          <w:sz w:val="21"/>
          <w:szCs w:val="21"/>
        </w:rPr>
        <w:t xml:space="preserve">para la prestación del Servicio </w:t>
      </w:r>
      <w:r w:rsidRPr="008D0AA3">
        <w:rPr>
          <w:b w:val="0"/>
          <w:sz w:val="21"/>
          <w:szCs w:val="21"/>
        </w:rPr>
        <w:t>se regirán por los siguientes criterios, los mismos que deberán incluirse en cada uno de los referidos contratos:</w:t>
      </w:r>
    </w:p>
    <w:p w:rsidR="00CF084C" w:rsidRPr="002F6DD7" w:rsidRDefault="00CF084C"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jc w:val="both"/>
        <w:rPr>
          <w:b w:val="0"/>
          <w:sz w:val="10"/>
          <w:szCs w:val="10"/>
        </w:rPr>
      </w:pPr>
    </w:p>
    <w:p w:rsidR="000312E6" w:rsidRPr="008D0AA3" w:rsidRDefault="000312E6" w:rsidP="008D0AA3">
      <w:pPr>
        <w:pStyle w:val="Sangradetextonormal"/>
        <w:numPr>
          <w:ilvl w:val="2"/>
          <w:numId w:val="43"/>
        </w:numPr>
        <w:shd w:val="clear" w:color="auto" w:fill="FFFFFF"/>
        <w:tabs>
          <w:tab w:val="clear" w:pos="567"/>
          <w:tab w:val="clear" w:pos="1080"/>
          <w:tab w:val="clear" w:pos="1701"/>
          <w:tab w:val="clear" w:pos="2268"/>
          <w:tab w:val="clear" w:pos="2835"/>
        </w:tabs>
        <w:spacing w:line="250" w:lineRule="auto"/>
        <w:ind w:left="1134" w:hanging="425"/>
        <w:rPr>
          <w:rFonts w:ascii="Arial" w:hAnsi="Arial"/>
          <w:sz w:val="21"/>
          <w:szCs w:val="21"/>
        </w:rPr>
      </w:pPr>
      <w:r w:rsidRPr="008D0AA3">
        <w:rPr>
          <w:rFonts w:ascii="Arial" w:hAnsi="Arial"/>
          <w:sz w:val="21"/>
          <w:szCs w:val="21"/>
        </w:rPr>
        <w:t>No se podrá aplicar condiciones desiguales para prestaciones equivalentes que coloquen a unos competidores en situación desventajosa frente a otros, conforme a lo dispuesto en las Leyes Aplicables.</w:t>
      </w:r>
      <w:r w:rsidR="0008336F" w:rsidRPr="008D0AA3">
        <w:rPr>
          <w:rFonts w:ascii="Arial" w:hAnsi="Arial" w:cs="Arial"/>
          <w:sz w:val="21"/>
          <w:szCs w:val="21"/>
        </w:rPr>
        <w:t xml:space="preserve"> </w:t>
      </w:r>
    </w:p>
    <w:p w:rsidR="00CF084C" w:rsidRPr="002F6DD7" w:rsidRDefault="00CF084C" w:rsidP="008D0AA3">
      <w:pPr>
        <w:pStyle w:val="Sangradetextonormal"/>
        <w:shd w:val="clear" w:color="auto" w:fill="FFFFFF"/>
        <w:tabs>
          <w:tab w:val="clear" w:pos="567"/>
          <w:tab w:val="clear" w:pos="1701"/>
          <w:tab w:val="clear" w:pos="2268"/>
          <w:tab w:val="clear" w:pos="2835"/>
        </w:tabs>
        <w:spacing w:line="250" w:lineRule="auto"/>
        <w:ind w:left="1134" w:firstLine="0"/>
        <w:rPr>
          <w:rFonts w:ascii="Arial" w:hAnsi="Arial"/>
          <w:sz w:val="10"/>
          <w:szCs w:val="10"/>
        </w:rPr>
      </w:pPr>
    </w:p>
    <w:p w:rsidR="000312E6" w:rsidRPr="008D0AA3" w:rsidRDefault="000312E6" w:rsidP="008D0AA3">
      <w:pPr>
        <w:pStyle w:val="Sangradetextonormal"/>
        <w:numPr>
          <w:ilvl w:val="2"/>
          <w:numId w:val="43"/>
        </w:numPr>
        <w:shd w:val="clear" w:color="auto" w:fill="FFFFFF"/>
        <w:tabs>
          <w:tab w:val="clear" w:pos="567"/>
          <w:tab w:val="clear" w:pos="1080"/>
          <w:tab w:val="clear" w:pos="1701"/>
          <w:tab w:val="clear" w:pos="2268"/>
          <w:tab w:val="clear" w:pos="2835"/>
        </w:tabs>
        <w:spacing w:line="250" w:lineRule="auto"/>
        <w:ind w:left="1134" w:hanging="425"/>
        <w:rPr>
          <w:rFonts w:ascii="Arial" w:hAnsi="Arial"/>
          <w:sz w:val="21"/>
          <w:szCs w:val="21"/>
        </w:rPr>
      </w:pPr>
      <w:r w:rsidRPr="008D0AA3">
        <w:rPr>
          <w:rFonts w:ascii="Arial" w:hAnsi="Arial"/>
          <w:sz w:val="21"/>
          <w:szCs w:val="21"/>
        </w:rPr>
        <w:t xml:space="preserve">Los contratos por el Servicio no podrán contener cláusulas de confidencialidad. Ningún </w:t>
      </w:r>
      <w:r w:rsidR="00BD2A8C" w:rsidRPr="008D0AA3">
        <w:rPr>
          <w:rFonts w:ascii="Arial" w:hAnsi="Arial"/>
          <w:sz w:val="21"/>
          <w:szCs w:val="21"/>
        </w:rPr>
        <w:t>U</w:t>
      </w:r>
      <w:r w:rsidRPr="008D0AA3">
        <w:rPr>
          <w:rFonts w:ascii="Arial" w:hAnsi="Arial"/>
          <w:sz w:val="21"/>
          <w:szCs w:val="21"/>
        </w:rPr>
        <w:t>suario de</w:t>
      </w:r>
      <w:r w:rsidR="00BD2A8C" w:rsidRPr="008D0AA3">
        <w:rPr>
          <w:rFonts w:ascii="Arial" w:hAnsi="Arial"/>
          <w:sz w:val="21"/>
          <w:szCs w:val="21"/>
        </w:rPr>
        <w:t xml:space="preserve"> dicho</w:t>
      </w:r>
      <w:r w:rsidRPr="008D0AA3">
        <w:rPr>
          <w:rFonts w:ascii="Arial" w:hAnsi="Arial"/>
          <w:sz w:val="21"/>
          <w:szCs w:val="21"/>
        </w:rPr>
        <w:t xml:space="preserve"> Servicio ni la Sociedad Concesionaria, podrá ser sancionado, administrativa, civil o penalmente, por divulgar parte o la totalidad de los referidos contratos.</w:t>
      </w:r>
    </w:p>
    <w:p w:rsidR="000312E6" w:rsidRPr="008D0AA3" w:rsidRDefault="000312E6" w:rsidP="008D0AA3">
      <w:pPr>
        <w:pStyle w:val="Sangradetextonormal"/>
        <w:shd w:val="clear" w:color="auto" w:fill="FFFFFF"/>
        <w:tabs>
          <w:tab w:val="clear" w:pos="567"/>
          <w:tab w:val="clear" w:pos="1134"/>
          <w:tab w:val="clear" w:pos="1701"/>
          <w:tab w:val="clear" w:pos="2268"/>
          <w:tab w:val="clear" w:pos="2835"/>
          <w:tab w:val="left" w:pos="1418"/>
        </w:tabs>
        <w:spacing w:line="250" w:lineRule="auto"/>
        <w:ind w:left="1417" w:firstLine="0"/>
        <w:rPr>
          <w:rFonts w:ascii="Arial" w:hAnsi="Arial"/>
          <w:sz w:val="21"/>
          <w:szCs w:val="21"/>
        </w:rPr>
      </w:pPr>
    </w:p>
    <w:p w:rsidR="000312E6" w:rsidRPr="008D0AA3" w:rsidRDefault="00804461" w:rsidP="008D0AA3">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spacing w:line="250" w:lineRule="auto"/>
        <w:ind w:left="709" w:hanging="709"/>
        <w:jc w:val="both"/>
        <w:rPr>
          <w:b w:val="0"/>
          <w:color w:val="000000"/>
          <w:sz w:val="21"/>
          <w:szCs w:val="21"/>
          <w:u w:val="single"/>
        </w:rPr>
      </w:pPr>
      <w:r w:rsidRPr="008D0AA3">
        <w:rPr>
          <w:b w:val="0"/>
          <w:color w:val="000000"/>
          <w:sz w:val="21"/>
          <w:szCs w:val="21"/>
          <w:u w:val="single"/>
        </w:rPr>
        <w:t xml:space="preserve">Cierre Financiero </w:t>
      </w:r>
    </w:p>
    <w:p w:rsidR="000312E6" w:rsidRPr="002F6DD7" w:rsidRDefault="000312E6" w:rsidP="008D0AA3">
      <w:pPr>
        <w:tabs>
          <w:tab w:val="clear" w:pos="567"/>
          <w:tab w:val="clear" w:pos="1134"/>
          <w:tab w:val="clear" w:pos="1701"/>
          <w:tab w:val="clear" w:pos="2268"/>
          <w:tab w:val="clear" w:pos="2835"/>
        </w:tabs>
        <w:spacing w:line="250" w:lineRule="auto"/>
        <w:ind w:right="-1"/>
        <w:jc w:val="both"/>
        <w:rPr>
          <w:rFonts w:ascii="Arial" w:hAnsi="Arial"/>
          <w:b/>
          <w:color w:val="000000"/>
          <w:sz w:val="10"/>
          <w:szCs w:val="10"/>
        </w:rPr>
      </w:pPr>
    </w:p>
    <w:p w:rsidR="000312E6" w:rsidRPr="008D0AA3" w:rsidRDefault="000312E6" w:rsidP="008D0AA3">
      <w:pPr>
        <w:pStyle w:val="Prrafodelista"/>
        <w:numPr>
          <w:ilvl w:val="2"/>
          <w:numId w:val="47"/>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color w:val="000000"/>
          <w:sz w:val="21"/>
          <w:szCs w:val="21"/>
        </w:rPr>
        <w:t xml:space="preserve">A más tardar a los dieciocho (18) meses contados desde la Fecha de Cierre, la Sociedad Concesionaria deberá acreditar que cuenta con la totalidad de los recursos financieros o los contratos suscritos que establezcan los compromisos de financiamiento que se generen para la ejecución de las obras del Sistema de </w:t>
      </w:r>
      <w:r w:rsidR="00804461" w:rsidRPr="008D0AA3">
        <w:rPr>
          <w:rFonts w:ascii="Arial" w:hAnsi="Arial"/>
          <w:color w:val="000000"/>
          <w:sz w:val="21"/>
          <w:szCs w:val="21"/>
        </w:rPr>
        <w:t>Abastecimiento de GLP</w:t>
      </w:r>
      <w:r w:rsidRPr="008D0AA3">
        <w:rPr>
          <w:rFonts w:ascii="Arial" w:hAnsi="Arial"/>
          <w:color w:val="000000"/>
          <w:sz w:val="21"/>
          <w:szCs w:val="21"/>
        </w:rPr>
        <w:t xml:space="preserve"> a cargo de </w:t>
      </w:r>
      <w:r w:rsidR="00BA5A8E" w:rsidRPr="008D0AA3">
        <w:rPr>
          <w:rFonts w:ascii="Arial" w:hAnsi="Arial"/>
          <w:color w:val="000000"/>
          <w:sz w:val="21"/>
          <w:szCs w:val="21"/>
        </w:rPr>
        <w:t>ésta</w:t>
      </w:r>
      <w:r w:rsidRPr="008D0AA3">
        <w:rPr>
          <w:rFonts w:ascii="Arial" w:hAnsi="Arial"/>
          <w:color w:val="000000"/>
          <w:sz w:val="21"/>
          <w:szCs w:val="21"/>
        </w:rPr>
        <w:t>. En caso la Sociedad Concesionaria no logre acreditar el cumplimiento de esta obligación dentro del plazo antes mencionado por causas que no sean imputables a la propia Sociedad Concesionaria, el Concedente a solicitud del primero podrá ampliar el plazo establecido en el presente numeral por cuatro (4) meses adicionales.</w:t>
      </w:r>
    </w:p>
    <w:p w:rsidR="000312E6" w:rsidRPr="002F6DD7" w:rsidRDefault="000312E6" w:rsidP="008D0AA3">
      <w:pPr>
        <w:tabs>
          <w:tab w:val="clear" w:pos="567"/>
          <w:tab w:val="clear" w:pos="1134"/>
          <w:tab w:val="clear" w:pos="1701"/>
          <w:tab w:val="clear" w:pos="2268"/>
          <w:tab w:val="clear" w:pos="2835"/>
        </w:tabs>
        <w:spacing w:line="250" w:lineRule="auto"/>
        <w:ind w:right="-1"/>
        <w:jc w:val="both"/>
        <w:rPr>
          <w:rFonts w:ascii="Arial" w:hAnsi="Arial"/>
          <w:i/>
          <w:sz w:val="10"/>
          <w:szCs w:val="10"/>
        </w:rPr>
      </w:pPr>
    </w:p>
    <w:p w:rsidR="000312E6" w:rsidRPr="008D0AA3" w:rsidRDefault="000312E6" w:rsidP="008D0AA3">
      <w:pPr>
        <w:pStyle w:val="Prrafodelista"/>
        <w:numPr>
          <w:ilvl w:val="2"/>
          <w:numId w:val="47"/>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 xml:space="preserve">En caso la Sociedad Concesionaria no acredite </w:t>
      </w:r>
      <w:r w:rsidR="00F2443C" w:rsidRPr="008D0AA3">
        <w:rPr>
          <w:rFonts w:ascii="Arial" w:hAnsi="Arial"/>
          <w:color w:val="000000"/>
          <w:sz w:val="21"/>
          <w:szCs w:val="21"/>
        </w:rPr>
        <w:t>contar con la totalidad de los recursos financieros o con los contratos que establezcan los compromisos de financiamiento</w:t>
      </w:r>
      <w:r w:rsidR="003A502A" w:rsidRPr="008D0AA3">
        <w:rPr>
          <w:rFonts w:ascii="Arial" w:hAnsi="Arial"/>
          <w:color w:val="000000"/>
          <w:sz w:val="21"/>
          <w:szCs w:val="21"/>
        </w:rPr>
        <w:t xml:space="preserve"> al término de los plazos estable</w:t>
      </w:r>
      <w:r w:rsidR="009F66D4" w:rsidRPr="008D0AA3">
        <w:rPr>
          <w:rFonts w:ascii="Arial" w:hAnsi="Arial"/>
          <w:color w:val="000000"/>
          <w:sz w:val="21"/>
          <w:szCs w:val="21"/>
        </w:rPr>
        <w:t xml:space="preserve">cidos </w:t>
      </w:r>
      <w:r w:rsidRPr="008D0AA3">
        <w:rPr>
          <w:rFonts w:ascii="Arial" w:hAnsi="Arial"/>
          <w:color w:val="000000"/>
          <w:sz w:val="21"/>
          <w:szCs w:val="21"/>
        </w:rPr>
        <w:t xml:space="preserve">previamente, el Concedente queda facultado a declarar la Terminación de la Concesión por causa imputable a la Sociedad Concesionaria, y facultado para ejecutar la Garantía de Fiel Cumplimiento por el monto equivalente al cien por ciento (100%) de la misma, en calidad de compensación por daños y perjuicios. </w:t>
      </w:r>
    </w:p>
    <w:p w:rsidR="000312E6" w:rsidRPr="002F6DD7" w:rsidRDefault="000312E6" w:rsidP="008D0AA3">
      <w:pPr>
        <w:tabs>
          <w:tab w:val="clear" w:pos="567"/>
          <w:tab w:val="clear" w:pos="1134"/>
          <w:tab w:val="clear" w:pos="1701"/>
          <w:tab w:val="clear" w:pos="2268"/>
          <w:tab w:val="clear" w:pos="2835"/>
        </w:tabs>
        <w:spacing w:line="250" w:lineRule="auto"/>
        <w:ind w:left="567" w:right="-1" w:hanging="567"/>
        <w:jc w:val="both"/>
        <w:rPr>
          <w:rFonts w:ascii="Arial" w:hAnsi="Arial"/>
          <w:sz w:val="10"/>
          <w:szCs w:val="10"/>
        </w:rPr>
      </w:pPr>
      <w:r w:rsidRPr="008D0AA3">
        <w:rPr>
          <w:rFonts w:ascii="Arial" w:hAnsi="Arial"/>
          <w:color w:val="000000"/>
          <w:sz w:val="21"/>
          <w:szCs w:val="21"/>
        </w:rPr>
        <w:tab/>
      </w:r>
      <w:r w:rsidRPr="008D0AA3">
        <w:rPr>
          <w:rFonts w:ascii="Arial" w:hAnsi="Arial"/>
          <w:color w:val="000000"/>
          <w:sz w:val="21"/>
          <w:szCs w:val="21"/>
        </w:rPr>
        <w:tab/>
      </w:r>
    </w:p>
    <w:p w:rsidR="000312E6" w:rsidRPr="008D0AA3" w:rsidRDefault="000312E6" w:rsidP="008D0AA3">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spacing w:line="250" w:lineRule="auto"/>
        <w:ind w:left="709" w:hanging="709"/>
        <w:jc w:val="both"/>
        <w:rPr>
          <w:b w:val="0"/>
          <w:sz w:val="21"/>
          <w:szCs w:val="21"/>
        </w:rPr>
      </w:pPr>
      <w:r w:rsidRPr="008D0AA3">
        <w:rPr>
          <w:b w:val="0"/>
          <w:sz w:val="21"/>
          <w:szCs w:val="21"/>
        </w:rPr>
        <w:t>La Sociedad Concesionaria está obligada a suscribir el convenio de cesión de la Concesión a favor de la Persona presentada por los Acreedores Permitidos, siempre que el Concedente, según lo dispuesto en la cláusula referida, haya aceptado la solicitud de sustitución de la Sociedad Concesionaria presentada por los Acreedores Permitidos</w:t>
      </w:r>
      <w:r w:rsidR="0008336F" w:rsidRPr="008D0AA3">
        <w:rPr>
          <w:rFonts w:cs="Arial"/>
          <w:b w:val="0"/>
          <w:sz w:val="21"/>
          <w:szCs w:val="21"/>
        </w:rPr>
        <w:t>, para lo cual estos últimos deberán acreditar la situación que motiva la sustitución</w:t>
      </w:r>
      <w:r w:rsidRPr="008D0AA3">
        <w:rPr>
          <w:rFonts w:cs="Arial"/>
          <w:b w:val="0"/>
          <w:sz w:val="21"/>
          <w:szCs w:val="21"/>
        </w:rPr>
        <w:t>.</w:t>
      </w:r>
      <w:r w:rsidRPr="008D0AA3">
        <w:rPr>
          <w:b w:val="0"/>
          <w:sz w:val="21"/>
          <w:szCs w:val="21"/>
        </w:rPr>
        <w:t xml:space="preserve"> El incumplimiento a esta obligación </w:t>
      </w:r>
      <w:r w:rsidR="0008336F" w:rsidRPr="008D0AA3">
        <w:rPr>
          <w:rFonts w:cs="Arial"/>
          <w:b w:val="0"/>
          <w:sz w:val="21"/>
          <w:szCs w:val="21"/>
        </w:rPr>
        <w:t xml:space="preserve">por parte </w:t>
      </w:r>
      <w:r w:rsidR="0008336F" w:rsidRPr="008D0AA3">
        <w:rPr>
          <w:b w:val="0"/>
          <w:sz w:val="21"/>
          <w:szCs w:val="21"/>
        </w:rPr>
        <w:t xml:space="preserve">de </w:t>
      </w:r>
      <w:r w:rsidRPr="008D0AA3">
        <w:rPr>
          <w:b w:val="0"/>
          <w:sz w:val="21"/>
          <w:szCs w:val="21"/>
        </w:rPr>
        <w:t xml:space="preserve">la Sociedad Concesionaria </w:t>
      </w:r>
      <w:r w:rsidR="0008336F" w:rsidRPr="008D0AA3">
        <w:rPr>
          <w:rFonts w:cs="Arial"/>
          <w:b w:val="0"/>
          <w:sz w:val="21"/>
          <w:szCs w:val="21"/>
        </w:rPr>
        <w:t>será considerada</w:t>
      </w:r>
      <w:r w:rsidRPr="008D0AA3">
        <w:rPr>
          <w:rFonts w:cs="Arial"/>
          <w:b w:val="0"/>
          <w:sz w:val="21"/>
          <w:szCs w:val="21"/>
        </w:rPr>
        <w:t xml:space="preserve"> </w:t>
      </w:r>
      <w:r w:rsidR="0008336F" w:rsidRPr="008D0AA3">
        <w:rPr>
          <w:rFonts w:cs="Arial"/>
          <w:b w:val="0"/>
          <w:sz w:val="21"/>
          <w:szCs w:val="21"/>
        </w:rPr>
        <w:t>como</w:t>
      </w:r>
      <w:r w:rsidR="0008336F" w:rsidRPr="008D0AA3">
        <w:rPr>
          <w:b w:val="0"/>
          <w:sz w:val="21"/>
          <w:szCs w:val="21"/>
        </w:rPr>
        <w:t xml:space="preserve"> incumplimiento grave</w:t>
      </w:r>
      <w:r w:rsidRPr="008D0AA3">
        <w:rPr>
          <w:b w:val="0"/>
          <w:sz w:val="21"/>
          <w:szCs w:val="21"/>
        </w:rPr>
        <w:t xml:space="preserve"> para los efectos de la cláusula 18.3.1.</w:t>
      </w:r>
    </w:p>
    <w:p w:rsidR="000312E6" w:rsidRPr="002F6DD7" w:rsidRDefault="000312E6" w:rsidP="008D0AA3">
      <w:pPr>
        <w:pStyle w:val="Prrafodelista"/>
        <w:tabs>
          <w:tab w:val="clear" w:pos="567"/>
          <w:tab w:val="clear" w:pos="1134"/>
          <w:tab w:val="clear" w:pos="1701"/>
          <w:tab w:val="clear" w:pos="2268"/>
          <w:tab w:val="clear" w:pos="2835"/>
          <w:tab w:val="left" w:pos="993"/>
        </w:tabs>
        <w:spacing w:line="250" w:lineRule="auto"/>
        <w:ind w:left="992"/>
        <w:jc w:val="both"/>
        <w:rPr>
          <w:rFonts w:ascii="Arial" w:hAnsi="Arial"/>
          <w:sz w:val="10"/>
          <w:szCs w:val="10"/>
        </w:rPr>
      </w:pPr>
    </w:p>
    <w:p w:rsidR="000312E6" w:rsidRPr="008D0AA3" w:rsidRDefault="000312E6" w:rsidP="008D0AA3">
      <w:pPr>
        <w:pStyle w:val="Textoindependiente2"/>
        <w:numPr>
          <w:ilvl w:val="1"/>
          <w:numId w:val="40"/>
        </w:numPr>
        <w:pBdr>
          <w:top w:val="none" w:sz="0" w:space="0" w:color="auto"/>
        </w:pBdr>
        <w:shd w:val="clear" w:color="auto" w:fill="FFFFFF"/>
        <w:tabs>
          <w:tab w:val="clear" w:pos="567"/>
          <w:tab w:val="clear" w:pos="712"/>
          <w:tab w:val="clear" w:pos="1134"/>
          <w:tab w:val="clear" w:pos="1701"/>
          <w:tab w:val="clear" w:pos="2268"/>
          <w:tab w:val="clear" w:pos="2835"/>
          <w:tab w:val="num" w:pos="709"/>
        </w:tabs>
        <w:spacing w:line="250" w:lineRule="auto"/>
        <w:ind w:left="709" w:hanging="709"/>
        <w:jc w:val="both"/>
        <w:rPr>
          <w:b w:val="0"/>
          <w:sz w:val="21"/>
          <w:szCs w:val="21"/>
        </w:rPr>
      </w:pPr>
      <w:r w:rsidRPr="008D0AA3">
        <w:rPr>
          <w:b w:val="0"/>
          <w:color w:val="000000"/>
          <w:sz w:val="21"/>
          <w:szCs w:val="21"/>
        </w:rPr>
        <w:t xml:space="preserve">Para efectos de la asignación de la  capacidad del Sistema de Transporte, la Sociedad Concesionaria </w:t>
      </w:r>
      <w:r w:rsidRPr="008D0AA3">
        <w:rPr>
          <w:b w:val="0"/>
          <w:sz w:val="21"/>
          <w:szCs w:val="21"/>
        </w:rPr>
        <w:t>estará obligada a realizar procedimientos de ofertas públicas. El primer procedimiento de oferta pública por parte de</w:t>
      </w:r>
      <w:r w:rsidR="00BA1D80" w:rsidRPr="008D0AA3">
        <w:rPr>
          <w:b w:val="0"/>
          <w:sz w:val="21"/>
          <w:szCs w:val="21"/>
        </w:rPr>
        <w:t xml:space="preserve"> </w:t>
      </w:r>
      <w:r w:rsidRPr="008D0AA3">
        <w:rPr>
          <w:b w:val="0"/>
          <w:sz w:val="21"/>
          <w:szCs w:val="21"/>
        </w:rPr>
        <w:t>l</w:t>
      </w:r>
      <w:r w:rsidR="00BA1D80" w:rsidRPr="008D0AA3">
        <w:rPr>
          <w:b w:val="0"/>
          <w:sz w:val="21"/>
          <w:szCs w:val="21"/>
        </w:rPr>
        <w:t>a</w:t>
      </w:r>
      <w:r w:rsidRPr="008D0AA3">
        <w:rPr>
          <w:b w:val="0"/>
          <w:sz w:val="21"/>
          <w:szCs w:val="21"/>
        </w:rPr>
        <w:t xml:space="preserve"> </w:t>
      </w:r>
      <w:r w:rsidR="00BA1D80" w:rsidRPr="008D0AA3">
        <w:rPr>
          <w:b w:val="0"/>
          <w:sz w:val="21"/>
          <w:szCs w:val="21"/>
        </w:rPr>
        <w:t>Sociedad Concesionaria</w:t>
      </w:r>
      <w:r w:rsidRPr="008D0AA3">
        <w:rPr>
          <w:b w:val="0"/>
          <w:sz w:val="21"/>
          <w:szCs w:val="21"/>
        </w:rPr>
        <w:t xml:space="preserve"> se realizará, a más tardar, a los veinticuatro (24) meses contados a partir de la Fecha de Cierre.</w:t>
      </w:r>
    </w:p>
    <w:p w:rsidR="000312E6" w:rsidRPr="002F6DD7" w:rsidRDefault="000312E6" w:rsidP="008D0AA3">
      <w:pPr>
        <w:pStyle w:val="Prrafodelista"/>
        <w:spacing w:line="250" w:lineRule="auto"/>
        <w:rPr>
          <w:rFonts w:ascii="Arial" w:hAnsi="Arial"/>
          <w:sz w:val="10"/>
          <w:szCs w:val="10"/>
        </w:rPr>
      </w:pPr>
    </w:p>
    <w:p w:rsidR="000312E6" w:rsidRPr="008D0AA3" w:rsidRDefault="000312E6"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 xml:space="preserve">Posterior a la Puesta en Operación Comercial del Sistema de </w:t>
      </w:r>
      <w:r w:rsidR="0084037C" w:rsidRPr="008D0AA3">
        <w:rPr>
          <w:rFonts w:ascii="Arial" w:hAnsi="Arial"/>
          <w:sz w:val="21"/>
          <w:szCs w:val="21"/>
        </w:rPr>
        <w:t>Abastecimiento de GLP</w:t>
      </w:r>
      <w:r w:rsidRPr="008D0AA3">
        <w:rPr>
          <w:rFonts w:ascii="Arial" w:hAnsi="Arial"/>
          <w:sz w:val="21"/>
          <w:szCs w:val="21"/>
        </w:rPr>
        <w:t>, la Sociedad Concesionaria convocará cada seis (6) meses a los respectivos procedimientos de ofertas públicas</w:t>
      </w:r>
      <w:r w:rsidR="0047213B" w:rsidRPr="008D0AA3">
        <w:rPr>
          <w:rFonts w:ascii="Arial" w:hAnsi="Arial"/>
          <w:sz w:val="21"/>
          <w:szCs w:val="21"/>
        </w:rPr>
        <w:t xml:space="preserve">, </w:t>
      </w:r>
      <w:r w:rsidR="008678EA" w:rsidRPr="008D0AA3">
        <w:rPr>
          <w:rFonts w:ascii="Arial" w:hAnsi="Arial"/>
          <w:sz w:val="21"/>
          <w:szCs w:val="21"/>
        </w:rPr>
        <w:t xml:space="preserve">siempre que </w:t>
      </w:r>
      <w:r w:rsidR="0047213B" w:rsidRPr="008D0AA3">
        <w:rPr>
          <w:rFonts w:ascii="Arial" w:hAnsi="Arial"/>
          <w:sz w:val="21"/>
          <w:szCs w:val="21"/>
        </w:rPr>
        <w:t>exista capacidad disponible</w:t>
      </w:r>
      <w:r w:rsidRPr="008D0AA3">
        <w:rPr>
          <w:rFonts w:ascii="Arial" w:hAnsi="Arial"/>
          <w:sz w:val="21"/>
          <w:szCs w:val="21"/>
        </w:rPr>
        <w:t xml:space="preserve">. Las bases de los procedimientos en mención serán </w:t>
      </w:r>
      <w:r w:rsidR="00804461" w:rsidRPr="008D0AA3">
        <w:rPr>
          <w:rFonts w:ascii="Arial" w:hAnsi="Arial"/>
          <w:sz w:val="21"/>
          <w:szCs w:val="21"/>
        </w:rPr>
        <w:t>aprobadas</w:t>
      </w:r>
      <w:r w:rsidRPr="008D0AA3">
        <w:rPr>
          <w:rFonts w:ascii="Arial" w:hAnsi="Arial"/>
          <w:sz w:val="21"/>
          <w:szCs w:val="21"/>
        </w:rPr>
        <w:t xml:space="preserve"> por el Concedente. </w:t>
      </w:r>
    </w:p>
    <w:p w:rsidR="000312E6" w:rsidRPr="002F6DD7" w:rsidRDefault="000312E6" w:rsidP="008D0AA3">
      <w:pPr>
        <w:pStyle w:val="Prrafodelista"/>
        <w:tabs>
          <w:tab w:val="clear" w:pos="567"/>
          <w:tab w:val="clear" w:pos="1134"/>
          <w:tab w:val="clear" w:pos="1701"/>
          <w:tab w:val="clear" w:pos="2268"/>
          <w:tab w:val="clear" w:pos="2835"/>
          <w:tab w:val="left" w:pos="993"/>
        </w:tabs>
        <w:spacing w:line="250" w:lineRule="auto"/>
        <w:ind w:left="992"/>
        <w:jc w:val="both"/>
        <w:rPr>
          <w:rFonts w:ascii="Arial" w:hAnsi="Arial"/>
          <w:sz w:val="10"/>
          <w:szCs w:val="10"/>
        </w:rPr>
      </w:pPr>
    </w:p>
    <w:p w:rsidR="000312E6" w:rsidRPr="008D0AA3" w:rsidRDefault="000312E6" w:rsidP="008D0AA3">
      <w:pPr>
        <w:pStyle w:val="Prrafodelista"/>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 xml:space="preserve">La Sociedad Concesionaria podrá realizar ampliaciones al Sistema de </w:t>
      </w:r>
      <w:r w:rsidR="0084037C" w:rsidRPr="008D0AA3">
        <w:rPr>
          <w:rFonts w:ascii="Arial" w:hAnsi="Arial"/>
          <w:sz w:val="21"/>
          <w:szCs w:val="21"/>
        </w:rPr>
        <w:t>Abastecimiento de GLP</w:t>
      </w:r>
      <w:r w:rsidRPr="008D0AA3">
        <w:rPr>
          <w:rFonts w:ascii="Arial" w:hAnsi="Arial"/>
          <w:sz w:val="21"/>
          <w:szCs w:val="21"/>
        </w:rPr>
        <w:t>, para tal efecto deberá acordar los términos de tales ampliaciones con el Concedente.</w:t>
      </w:r>
    </w:p>
    <w:p w:rsidR="00DA0B31" w:rsidRPr="008D0AA3" w:rsidRDefault="00DA0B31" w:rsidP="008D0AA3">
      <w:pPr>
        <w:tabs>
          <w:tab w:val="clear" w:pos="567"/>
          <w:tab w:val="clear" w:pos="1134"/>
          <w:tab w:val="clear" w:pos="1701"/>
          <w:tab w:val="clear" w:pos="2268"/>
          <w:tab w:val="clear" w:pos="2835"/>
        </w:tabs>
        <w:spacing w:line="250" w:lineRule="auto"/>
        <w:ind w:left="1276"/>
        <w:jc w:val="both"/>
        <w:rPr>
          <w:rFonts w:ascii="Arial" w:hAnsi="Arial"/>
          <w:color w:val="000000"/>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1276"/>
        <w:jc w:val="both"/>
        <w:rPr>
          <w:rFonts w:ascii="Arial" w:hAnsi="Arial"/>
          <w:color w:val="000000"/>
          <w:sz w:val="21"/>
          <w:szCs w:val="21"/>
        </w:rPr>
      </w:pPr>
    </w:p>
    <w:p w:rsidR="00CD50EA" w:rsidRPr="008D0AA3" w:rsidRDefault="00CD50EA" w:rsidP="008D0AA3">
      <w:pPr>
        <w:pStyle w:val="Ttulo1"/>
        <w:spacing w:line="250" w:lineRule="auto"/>
        <w:jc w:val="both"/>
        <w:rPr>
          <w:rFonts w:ascii="Arial" w:hAnsi="Arial"/>
          <w:sz w:val="21"/>
          <w:szCs w:val="21"/>
        </w:rPr>
      </w:pPr>
      <w:bookmarkStart w:id="45" w:name="_Toc411257588"/>
      <w:r w:rsidRPr="008D0AA3">
        <w:rPr>
          <w:rFonts w:ascii="Arial" w:hAnsi="Arial"/>
          <w:sz w:val="21"/>
          <w:szCs w:val="21"/>
        </w:rPr>
        <w:t xml:space="preserve">CLÁUSULA OCTAVA.- </w:t>
      </w:r>
      <w:proofErr w:type="spellStart"/>
      <w:r w:rsidRPr="008D0AA3">
        <w:rPr>
          <w:rFonts w:ascii="Arial" w:hAnsi="Arial"/>
          <w:sz w:val="21"/>
          <w:szCs w:val="21"/>
        </w:rPr>
        <w:t>GARANTIAS</w:t>
      </w:r>
      <w:proofErr w:type="spellEnd"/>
      <w:r w:rsidRPr="008D0AA3">
        <w:rPr>
          <w:rFonts w:ascii="Arial" w:hAnsi="Arial"/>
          <w:sz w:val="21"/>
          <w:szCs w:val="21"/>
        </w:rPr>
        <w:t xml:space="preserve"> OTORGADAS POR LA SOCIEDAD CONCESIONARIA</w:t>
      </w:r>
      <w:bookmarkEnd w:id="45"/>
      <w:r w:rsidRPr="008D0AA3">
        <w:rPr>
          <w:rFonts w:ascii="Arial" w:hAnsi="Arial"/>
          <w:sz w:val="21"/>
          <w:szCs w:val="21"/>
        </w:rPr>
        <w:t xml:space="preserve"> </w:t>
      </w:r>
    </w:p>
    <w:p w:rsidR="00CD50EA" w:rsidRPr="008D0AA3" w:rsidRDefault="00CD50EA" w:rsidP="008D0AA3">
      <w:pPr>
        <w:keepNext/>
        <w:tabs>
          <w:tab w:val="clear" w:pos="567"/>
          <w:tab w:val="clear" w:pos="1134"/>
          <w:tab w:val="clear" w:pos="1701"/>
          <w:tab w:val="clear" w:pos="2268"/>
          <w:tab w:val="clear" w:pos="2835"/>
        </w:tabs>
        <w:spacing w:line="250" w:lineRule="auto"/>
        <w:ind w:right="-1"/>
        <w:jc w:val="both"/>
        <w:rPr>
          <w:rFonts w:ascii="Arial" w:hAnsi="Arial"/>
          <w:color w:val="000000"/>
          <w:sz w:val="21"/>
          <w:szCs w:val="21"/>
        </w:rPr>
      </w:pPr>
    </w:p>
    <w:p w:rsidR="00CD50EA" w:rsidRPr="008D0AA3" w:rsidRDefault="00CD50EA" w:rsidP="008D0AA3">
      <w:pPr>
        <w:tabs>
          <w:tab w:val="clear" w:pos="567"/>
          <w:tab w:val="clear" w:pos="1134"/>
          <w:tab w:val="clear" w:pos="1701"/>
          <w:tab w:val="clear" w:pos="2268"/>
          <w:tab w:val="clear" w:pos="2835"/>
        </w:tabs>
        <w:spacing w:line="250" w:lineRule="auto"/>
        <w:jc w:val="both"/>
        <w:rPr>
          <w:rFonts w:ascii="Arial" w:hAnsi="Arial"/>
          <w:color w:val="000000"/>
          <w:sz w:val="21"/>
          <w:szCs w:val="21"/>
        </w:rPr>
      </w:pPr>
      <w:r w:rsidRPr="008D0AA3">
        <w:rPr>
          <w:rFonts w:ascii="Arial" w:hAnsi="Arial"/>
          <w:color w:val="000000"/>
          <w:sz w:val="21"/>
          <w:szCs w:val="21"/>
        </w:rPr>
        <w:t>La Sociedad Concesionaria deberá entregar las siguientes garantías:</w:t>
      </w:r>
    </w:p>
    <w:p w:rsidR="00BA1D80" w:rsidRPr="008D0AA3" w:rsidRDefault="00BA1D80" w:rsidP="008D0AA3">
      <w:pPr>
        <w:pStyle w:val="Prrafodelista"/>
        <w:tabs>
          <w:tab w:val="clear" w:pos="567"/>
          <w:tab w:val="clear" w:pos="1134"/>
          <w:tab w:val="clear" w:pos="1701"/>
          <w:tab w:val="clear" w:pos="2268"/>
          <w:tab w:val="clear" w:pos="2835"/>
        </w:tabs>
        <w:spacing w:line="250" w:lineRule="auto"/>
        <w:ind w:left="709"/>
        <w:jc w:val="both"/>
        <w:rPr>
          <w:rFonts w:ascii="Arial" w:hAnsi="Arial" w:cs="Arial"/>
          <w:color w:val="000000"/>
          <w:sz w:val="21"/>
          <w:szCs w:val="21"/>
        </w:rPr>
      </w:pPr>
    </w:p>
    <w:p w:rsidR="00CD50EA" w:rsidRPr="008D0AA3" w:rsidRDefault="00CD50EA" w:rsidP="008D0AA3">
      <w:pPr>
        <w:pStyle w:val="Prrafodelista"/>
        <w:numPr>
          <w:ilvl w:val="1"/>
          <w:numId w:val="95"/>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u w:val="single"/>
        </w:rPr>
        <w:t>Garantía de Fiel Cumplimiento</w:t>
      </w:r>
      <w:r w:rsidRPr="008D0AA3">
        <w:rPr>
          <w:rFonts w:ascii="Arial" w:hAnsi="Arial"/>
          <w:color w:val="000000"/>
          <w:sz w:val="21"/>
          <w:szCs w:val="21"/>
        </w:rPr>
        <w:t>.</w:t>
      </w: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1701"/>
        <w:jc w:val="both"/>
        <w:rPr>
          <w:rFonts w:ascii="Arial" w:hAnsi="Arial"/>
          <w:sz w:val="21"/>
          <w:szCs w:val="21"/>
        </w:rPr>
      </w:pP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 xml:space="preserve">A fin de garantizar el cumplimiento de las obligaciones del período comprendido entre la Fecha de Cierre y la Puesta en Operación Comercial derivadas del Contrato, la Sociedad Concesionaria entregará </w:t>
      </w:r>
      <w:r w:rsidR="003B5908" w:rsidRPr="008D0AA3">
        <w:rPr>
          <w:rFonts w:ascii="Arial" w:hAnsi="Arial"/>
          <w:sz w:val="21"/>
          <w:szCs w:val="21"/>
        </w:rPr>
        <w:t xml:space="preserve">al Concedente, a la Fecha de Cierre, </w:t>
      </w:r>
      <w:r w:rsidRPr="008D0AA3">
        <w:rPr>
          <w:rFonts w:ascii="Arial" w:hAnsi="Arial"/>
          <w:sz w:val="21"/>
          <w:szCs w:val="21"/>
        </w:rPr>
        <w:t xml:space="preserve">una Garantía de Fiel Cumplimiento por un monto de veintiséis millones de Dólares </w:t>
      </w:r>
      <w:r w:rsidR="003B5908" w:rsidRPr="008D0AA3">
        <w:rPr>
          <w:rFonts w:ascii="Arial" w:hAnsi="Arial"/>
          <w:sz w:val="21"/>
          <w:szCs w:val="21"/>
        </w:rPr>
        <w:br/>
      </w:r>
      <w:r w:rsidRPr="008D0AA3">
        <w:rPr>
          <w:rFonts w:ascii="Arial" w:hAnsi="Arial"/>
          <w:sz w:val="21"/>
          <w:szCs w:val="21"/>
        </w:rPr>
        <w:t>(US$ 26</w:t>
      </w:r>
      <w:proofErr w:type="gramStart"/>
      <w:r w:rsidRPr="008D0AA3">
        <w:rPr>
          <w:rFonts w:ascii="Arial" w:hAnsi="Arial"/>
          <w:sz w:val="21"/>
          <w:szCs w:val="21"/>
        </w:rPr>
        <w:t>,000,000.00</w:t>
      </w:r>
      <w:proofErr w:type="gramEnd"/>
      <w:r w:rsidRPr="008D0AA3">
        <w:rPr>
          <w:rFonts w:ascii="Arial" w:hAnsi="Arial"/>
          <w:sz w:val="21"/>
          <w:szCs w:val="21"/>
        </w:rPr>
        <w:t xml:space="preserve">) </w:t>
      </w:r>
      <w:r w:rsidRPr="008D0AA3">
        <w:rPr>
          <w:rFonts w:ascii="Arial" w:hAnsi="Arial" w:cs="Arial"/>
          <w:sz w:val="21"/>
          <w:szCs w:val="21"/>
        </w:rPr>
        <w:t xml:space="preserve">de acuerdo al formato indicado </w:t>
      </w:r>
      <w:r w:rsidR="00D43F3E" w:rsidRPr="008D0AA3">
        <w:rPr>
          <w:rFonts w:ascii="Arial" w:hAnsi="Arial"/>
          <w:sz w:val="21"/>
          <w:szCs w:val="21"/>
        </w:rPr>
        <w:t xml:space="preserve">en </w:t>
      </w:r>
      <w:r w:rsidRPr="008D0AA3">
        <w:rPr>
          <w:rFonts w:ascii="Arial" w:hAnsi="Arial" w:cs="Arial"/>
          <w:sz w:val="21"/>
          <w:szCs w:val="21"/>
        </w:rPr>
        <w:t>el</w:t>
      </w:r>
      <w:r w:rsidRPr="008D0AA3">
        <w:rPr>
          <w:rFonts w:ascii="Arial" w:hAnsi="Arial"/>
          <w:sz w:val="21"/>
          <w:szCs w:val="21"/>
        </w:rPr>
        <w:t xml:space="preserve"> Anexo 5. La Garantía de Fiel Cumplimiento garantiza igualmente el pago de penalidades conforme a la cláusula 14.</w:t>
      </w:r>
    </w:p>
    <w:p w:rsidR="0084037C" w:rsidRPr="008D0AA3" w:rsidRDefault="0084037C"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La Sociedad Concesionaria deberá presentar la renovación de la Garantía de Fiel Cumplimiento, cuando ello fuese necesario, con una anticipación no menor a treinta (30) días calendario a su vencimiento.</w:t>
      </w: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0121BB" w:rsidRPr="008D0AA3" w:rsidRDefault="007560FE"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 xml:space="preserve">La </w:t>
      </w:r>
      <w:r w:rsidRPr="008D0AA3">
        <w:rPr>
          <w:rFonts w:ascii="Arial" w:hAnsi="Arial"/>
          <w:color w:val="000000"/>
          <w:sz w:val="21"/>
          <w:szCs w:val="21"/>
        </w:rPr>
        <w:t>Garantía de Fiel Cumplimiento deberá ser emitida por plazos no menores a un (1) año</w:t>
      </w:r>
      <w:r w:rsidR="00934A99" w:rsidRPr="008D0AA3">
        <w:rPr>
          <w:rFonts w:ascii="Arial" w:hAnsi="Arial"/>
          <w:color w:val="000000"/>
          <w:sz w:val="21"/>
          <w:szCs w:val="21"/>
        </w:rPr>
        <w:t xml:space="preserve">, y deberá mantenerse vigente desde la fecha de su entrega al </w:t>
      </w:r>
      <w:r w:rsidR="00181AF1" w:rsidRPr="008D0AA3">
        <w:rPr>
          <w:rFonts w:ascii="Arial" w:hAnsi="Arial"/>
          <w:color w:val="000000"/>
          <w:sz w:val="21"/>
          <w:szCs w:val="21"/>
        </w:rPr>
        <w:t xml:space="preserve">Concedente </w:t>
      </w:r>
      <w:r w:rsidR="00934A99" w:rsidRPr="008D0AA3">
        <w:rPr>
          <w:rFonts w:ascii="Arial" w:hAnsi="Arial"/>
          <w:color w:val="000000"/>
          <w:sz w:val="21"/>
          <w:szCs w:val="21"/>
        </w:rPr>
        <w:t xml:space="preserve">hasta sesenta (60) días calendario posteriores a la </w:t>
      </w:r>
      <w:r w:rsidR="00181AF1" w:rsidRPr="008D0AA3">
        <w:rPr>
          <w:rFonts w:ascii="Arial" w:hAnsi="Arial"/>
          <w:color w:val="000000"/>
          <w:sz w:val="21"/>
          <w:szCs w:val="21"/>
        </w:rPr>
        <w:t>Puesta en Operación Comercial</w:t>
      </w:r>
      <w:r w:rsidR="00FE4474" w:rsidRPr="008D0AA3">
        <w:rPr>
          <w:rFonts w:ascii="Arial" w:hAnsi="Arial"/>
          <w:color w:val="000000"/>
          <w:sz w:val="21"/>
          <w:szCs w:val="21"/>
        </w:rPr>
        <w:t>.</w:t>
      </w:r>
      <w:r w:rsidR="00666FD8" w:rsidRPr="008D0AA3">
        <w:rPr>
          <w:rFonts w:ascii="Arial" w:hAnsi="Arial"/>
          <w:color w:val="000000"/>
          <w:sz w:val="21"/>
          <w:szCs w:val="21"/>
        </w:rPr>
        <w:t xml:space="preserve"> De no renovarse en el plazo establecido será de aplicación</w:t>
      </w:r>
      <w:r w:rsidR="00012073" w:rsidRPr="008D0AA3">
        <w:rPr>
          <w:rFonts w:ascii="Arial" w:hAnsi="Arial"/>
          <w:color w:val="000000"/>
          <w:sz w:val="21"/>
          <w:szCs w:val="21"/>
        </w:rPr>
        <w:t xml:space="preserve"> lo dispuesto en la clá</w:t>
      </w:r>
      <w:r w:rsidR="00666FD8" w:rsidRPr="008D0AA3">
        <w:rPr>
          <w:rFonts w:ascii="Arial" w:hAnsi="Arial"/>
          <w:color w:val="000000"/>
          <w:sz w:val="21"/>
          <w:szCs w:val="21"/>
        </w:rPr>
        <w:t>usula 8.4.</w:t>
      </w:r>
      <w:r w:rsidR="00934A99" w:rsidRPr="008D0AA3">
        <w:rPr>
          <w:rFonts w:ascii="Arial" w:hAnsi="Arial"/>
          <w:color w:val="000000"/>
          <w:sz w:val="21"/>
          <w:szCs w:val="21"/>
        </w:rPr>
        <w:t xml:space="preserve"> </w:t>
      </w:r>
    </w:p>
    <w:p w:rsidR="000121BB" w:rsidRPr="008D0AA3" w:rsidRDefault="000121BB"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79395D"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E</w:t>
      </w:r>
      <w:r w:rsidR="00CD50EA" w:rsidRPr="008D0AA3">
        <w:rPr>
          <w:rFonts w:ascii="Arial" w:hAnsi="Arial"/>
          <w:sz w:val="21"/>
          <w:szCs w:val="21"/>
        </w:rPr>
        <w:t>l Concedente devolverá la Garantía de Fiel Cumplimiento a la Sociedad Concesionaria</w:t>
      </w:r>
      <w:r w:rsidRPr="008D0AA3">
        <w:rPr>
          <w:rFonts w:ascii="Arial" w:hAnsi="Arial"/>
          <w:sz w:val="21"/>
          <w:szCs w:val="21"/>
        </w:rPr>
        <w:t>, siempre que se cumpla con la entrega de la Garantía de Fiel Cumplimiento Complementaria que se indica en la cláusula 8.2</w:t>
      </w:r>
      <w:r w:rsidR="00CD50EA" w:rsidRPr="008D0AA3">
        <w:rPr>
          <w:rFonts w:ascii="Arial" w:hAnsi="Arial"/>
          <w:sz w:val="21"/>
          <w:szCs w:val="21"/>
        </w:rPr>
        <w:t>.</w:t>
      </w:r>
    </w:p>
    <w:p w:rsidR="00CD50EA" w:rsidRPr="008D0AA3" w:rsidRDefault="00CD50EA"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pStyle w:val="Prrafodelista"/>
        <w:numPr>
          <w:ilvl w:val="1"/>
          <w:numId w:val="95"/>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Garantía de F</w:t>
      </w:r>
      <w:r w:rsidR="0079395D" w:rsidRPr="008D0AA3">
        <w:rPr>
          <w:rFonts w:ascii="Arial" w:hAnsi="Arial"/>
          <w:sz w:val="21"/>
          <w:szCs w:val="21"/>
        </w:rPr>
        <w:t>iel Cumplimiento Complementaria</w:t>
      </w: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1701"/>
        <w:jc w:val="both"/>
        <w:rPr>
          <w:rFonts w:ascii="Arial" w:hAnsi="Arial"/>
          <w:sz w:val="21"/>
          <w:szCs w:val="21"/>
        </w:rPr>
      </w:pP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 xml:space="preserve">A fin de garantizar el cumplimiento de las obligaciones a partir de la Puesta en Operación Comercial derivadas del Contrato,  la Sociedad Concesionaria, de conformidad con el artículo 28° del </w:t>
      </w:r>
      <w:proofErr w:type="spellStart"/>
      <w:r w:rsidRPr="008D0AA3">
        <w:rPr>
          <w:rFonts w:ascii="Arial" w:hAnsi="Arial"/>
          <w:sz w:val="21"/>
          <w:szCs w:val="21"/>
        </w:rPr>
        <w:t>TUO</w:t>
      </w:r>
      <w:proofErr w:type="spellEnd"/>
      <w:r w:rsidRPr="008D0AA3">
        <w:rPr>
          <w:rFonts w:ascii="Arial" w:hAnsi="Arial"/>
          <w:sz w:val="21"/>
          <w:szCs w:val="21"/>
        </w:rPr>
        <w:t>, deberá entregar al Concedente, a</w:t>
      </w:r>
      <w:r w:rsidR="003B5908" w:rsidRPr="008D0AA3">
        <w:rPr>
          <w:rFonts w:ascii="Arial" w:hAnsi="Arial"/>
          <w:sz w:val="21"/>
          <w:szCs w:val="21"/>
        </w:rPr>
        <w:t xml:space="preserve"> </w:t>
      </w:r>
      <w:r w:rsidRPr="008D0AA3">
        <w:rPr>
          <w:rFonts w:ascii="Arial" w:hAnsi="Arial"/>
          <w:sz w:val="21"/>
          <w:szCs w:val="21"/>
        </w:rPr>
        <w:t>l</w:t>
      </w:r>
      <w:r w:rsidR="003B5908" w:rsidRPr="008D0AA3">
        <w:rPr>
          <w:rFonts w:ascii="Arial" w:hAnsi="Arial"/>
          <w:sz w:val="21"/>
          <w:szCs w:val="21"/>
        </w:rPr>
        <w:t>a</w:t>
      </w:r>
      <w:r w:rsidRPr="008D0AA3">
        <w:rPr>
          <w:rFonts w:ascii="Arial" w:hAnsi="Arial"/>
          <w:sz w:val="21"/>
          <w:szCs w:val="21"/>
        </w:rPr>
        <w:t xml:space="preserve"> </w:t>
      </w:r>
      <w:r w:rsidR="003B5908" w:rsidRPr="008D0AA3">
        <w:rPr>
          <w:rFonts w:ascii="Arial" w:hAnsi="Arial"/>
          <w:sz w:val="21"/>
          <w:szCs w:val="21"/>
        </w:rPr>
        <w:t>suscripción del Acta de Pruebas</w:t>
      </w:r>
      <w:r w:rsidRPr="008D0AA3">
        <w:rPr>
          <w:rFonts w:ascii="Arial" w:hAnsi="Arial"/>
          <w:sz w:val="21"/>
          <w:szCs w:val="21"/>
        </w:rPr>
        <w:t>, la Garantía de Fiel Cumplimiento Complementaria por un monto de tres millones quinientos mil Dólares (US$ 3</w:t>
      </w:r>
      <w:proofErr w:type="gramStart"/>
      <w:r w:rsidRPr="008D0AA3">
        <w:rPr>
          <w:rFonts w:ascii="Arial" w:hAnsi="Arial"/>
          <w:sz w:val="21"/>
          <w:szCs w:val="21"/>
        </w:rPr>
        <w:t>,500,000.00</w:t>
      </w:r>
      <w:proofErr w:type="gramEnd"/>
      <w:r w:rsidRPr="008D0AA3">
        <w:rPr>
          <w:rFonts w:ascii="Arial" w:hAnsi="Arial"/>
          <w:sz w:val="21"/>
          <w:szCs w:val="21"/>
        </w:rPr>
        <w:t xml:space="preserve">), </w:t>
      </w:r>
      <w:r w:rsidRPr="008D0AA3">
        <w:rPr>
          <w:rFonts w:ascii="Arial" w:hAnsi="Arial" w:cs="Arial"/>
          <w:sz w:val="21"/>
          <w:szCs w:val="21"/>
        </w:rPr>
        <w:t xml:space="preserve">de acuerdo con el formato indicado </w:t>
      </w:r>
      <w:r w:rsidR="00D43F3E" w:rsidRPr="008D0AA3">
        <w:rPr>
          <w:rFonts w:ascii="Arial" w:hAnsi="Arial"/>
          <w:sz w:val="21"/>
          <w:szCs w:val="21"/>
        </w:rPr>
        <w:t xml:space="preserve">en </w:t>
      </w:r>
      <w:r w:rsidRPr="008D0AA3">
        <w:rPr>
          <w:rFonts w:ascii="Arial" w:hAnsi="Arial" w:cs="Arial"/>
          <w:sz w:val="21"/>
          <w:szCs w:val="21"/>
        </w:rPr>
        <w:t>el</w:t>
      </w:r>
      <w:r w:rsidR="00D43F3E" w:rsidRPr="008D0AA3">
        <w:rPr>
          <w:rFonts w:ascii="Arial" w:hAnsi="Arial"/>
          <w:sz w:val="21"/>
          <w:szCs w:val="21"/>
        </w:rPr>
        <w:t xml:space="preserve"> </w:t>
      </w:r>
      <w:r w:rsidRPr="008D0AA3">
        <w:rPr>
          <w:rFonts w:ascii="Arial" w:hAnsi="Arial"/>
          <w:sz w:val="21"/>
          <w:szCs w:val="21"/>
        </w:rPr>
        <w:t>Anexo 6.</w:t>
      </w: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La Garantía de Fiel Cumplimiento Complementaria deberá ser emitida por plazos no menores a  un (1) año y deberá mantenerse vigente desde la fecha de su entrega al Concedente hasta sesenta (60) días calendario posteriores a la fecha de vencimiento del Plazo del Contrato, según corresponda.</w:t>
      </w:r>
      <w:r w:rsidR="00012073" w:rsidRPr="008D0AA3">
        <w:rPr>
          <w:rFonts w:ascii="Arial" w:hAnsi="Arial"/>
          <w:sz w:val="21"/>
          <w:szCs w:val="21"/>
        </w:rPr>
        <w:t xml:space="preserve"> </w:t>
      </w:r>
      <w:r w:rsidR="00012073" w:rsidRPr="008D0AA3">
        <w:rPr>
          <w:rFonts w:ascii="Arial" w:hAnsi="Arial"/>
          <w:color w:val="000000"/>
          <w:sz w:val="21"/>
          <w:szCs w:val="21"/>
        </w:rPr>
        <w:t>De no renovarse en el plazo establecido será de aplicación lo dispuesto en la cláusula 8.4.</w:t>
      </w: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La Sociedad Concesionaria deberá renovar la Garantía de Fiel Cumplimiento Complementaria con una anticipación no menor a treinta (30) días calendario a su vencimiento.</w:t>
      </w: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Siempre que no exista causal para su ejecución parcial o total conforme al Contrato y se prevea que no exista dicha causal, el Concedente devolverá la Garantía de Fiel Cumplimiento Complementaria a la Sociedad Concesionaria sesenta (60) días calendario después de la Terminación de la Concesión.</w:t>
      </w:r>
    </w:p>
    <w:p w:rsidR="00CD50EA" w:rsidRPr="008D0AA3" w:rsidRDefault="00CD50EA"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21"/>
          <w:szCs w:val="21"/>
        </w:rPr>
      </w:pPr>
    </w:p>
    <w:p w:rsidR="00D43F3E" w:rsidRPr="008D0AA3" w:rsidRDefault="00D43F3E" w:rsidP="008D0AA3">
      <w:pPr>
        <w:pStyle w:val="Prrafodelista"/>
        <w:numPr>
          <w:ilvl w:val="1"/>
          <w:numId w:val="95"/>
        </w:numPr>
        <w:tabs>
          <w:tab w:val="clear" w:pos="567"/>
          <w:tab w:val="clear" w:pos="1134"/>
          <w:tab w:val="clear" w:pos="1701"/>
          <w:tab w:val="clear" w:pos="2268"/>
          <w:tab w:val="clear" w:pos="2835"/>
        </w:tabs>
        <w:spacing w:line="250" w:lineRule="auto"/>
        <w:ind w:left="709" w:hanging="709"/>
        <w:jc w:val="both"/>
        <w:rPr>
          <w:rFonts w:ascii="Arial" w:hAnsi="Arial" w:cs="Arial"/>
          <w:sz w:val="21"/>
          <w:szCs w:val="21"/>
        </w:rPr>
      </w:pPr>
      <w:r w:rsidRPr="008D0AA3">
        <w:rPr>
          <w:rFonts w:ascii="Arial" w:hAnsi="Arial" w:cs="Arial"/>
          <w:sz w:val="21"/>
          <w:szCs w:val="21"/>
          <w:u w:val="single"/>
        </w:rPr>
        <w:lastRenderedPageBreak/>
        <w:t>Ejecución de las Garantías</w:t>
      </w:r>
      <w:r w:rsidRPr="008D0AA3">
        <w:rPr>
          <w:rFonts w:ascii="Arial" w:hAnsi="Arial" w:cs="Arial"/>
          <w:sz w:val="21"/>
          <w:szCs w:val="21"/>
        </w:rPr>
        <w:t>.</w:t>
      </w:r>
    </w:p>
    <w:p w:rsidR="00D43F3E" w:rsidRPr="008D0AA3" w:rsidRDefault="00D43F3E" w:rsidP="008D0AA3">
      <w:pPr>
        <w:pStyle w:val="Prrafodelista"/>
        <w:tabs>
          <w:tab w:val="clear" w:pos="567"/>
          <w:tab w:val="clear" w:pos="1134"/>
          <w:tab w:val="clear" w:pos="1701"/>
          <w:tab w:val="clear" w:pos="2268"/>
          <w:tab w:val="clear" w:pos="2835"/>
        </w:tabs>
        <w:spacing w:line="250" w:lineRule="auto"/>
        <w:ind w:left="709"/>
        <w:jc w:val="both"/>
        <w:rPr>
          <w:rFonts w:ascii="Arial" w:hAnsi="Arial" w:cs="Arial"/>
          <w:sz w:val="21"/>
          <w:szCs w:val="21"/>
        </w:rPr>
      </w:pPr>
    </w:p>
    <w:p w:rsidR="00CD50EA" w:rsidRPr="008D0AA3" w:rsidRDefault="00CD50EA"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La Garantía de Fiel Cumplimiento o la Garantía de Fiel Cumplimiento Complementaria podrán ser ejecutadas:</w:t>
      </w:r>
    </w:p>
    <w:p w:rsidR="00CD50EA" w:rsidRPr="00DA4505" w:rsidRDefault="00CD50EA"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10"/>
          <w:szCs w:val="10"/>
        </w:rPr>
      </w:pPr>
    </w:p>
    <w:p w:rsidR="00CD50EA" w:rsidRPr="008D0AA3" w:rsidRDefault="00CD50EA" w:rsidP="00DA4505">
      <w:pPr>
        <w:pStyle w:val="Prrafodelista"/>
        <w:numPr>
          <w:ilvl w:val="0"/>
          <w:numId w:val="165"/>
        </w:numPr>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rPr>
      </w:pPr>
      <w:r w:rsidRPr="008D0AA3">
        <w:rPr>
          <w:rFonts w:ascii="Arial" w:hAnsi="Arial"/>
          <w:sz w:val="21"/>
          <w:szCs w:val="21"/>
        </w:rPr>
        <w:t>En forma parcial o total para pagar las penalidades devengadas de acuerdo al Contrato, o cualquier otro pago que la Sociedad Concesionaria deba realizar al Concedente</w:t>
      </w:r>
      <w:r w:rsidR="004F7431" w:rsidRPr="008D0AA3">
        <w:rPr>
          <w:rFonts w:ascii="Arial" w:hAnsi="Arial"/>
          <w:sz w:val="21"/>
          <w:szCs w:val="21"/>
        </w:rPr>
        <w:t xml:space="preserve"> conforme al Contrato</w:t>
      </w:r>
      <w:r w:rsidRPr="008D0AA3">
        <w:rPr>
          <w:rFonts w:ascii="Arial" w:hAnsi="Arial"/>
          <w:sz w:val="21"/>
          <w:szCs w:val="21"/>
        </w:rPr>
        <w:t>, en caso no hayan sido pagadas en forma directa y oportuna por la Sociedad Concesionaria.</w:t>
      </w:r>
    </w:p>
    <w:p w:rsidR="00CD50EA" w:rsidRPr="00DA4505" w:rsidRDefault="00CD50EA" w:rsidP="00DA4505">
      <w:pPr>
        <w:pStyle w:val="Prrafodelista"/>
        <w:shd w:val="clear" w:color="auto" w:fill="FFFFFF"/>
        <w:tabs>
          <w:tab w:val="clear" w:pos="567"/>
          <w:tab w:val="clear" w:pos="1134"/>
          <w:tab w:val="clear" w:pos="1701"/>
          <w:tab w:val="clear" w:pos="2268"/>
          <w:tab w:val="clear" w:pos="2835"/>
        </w:tabs>
        <w:spacing w:line="250" w:lineRule="auto"/>
        <w:ind w:left="1134" w:hanging="360"/>
        <w:jc w:val="both"/>
        <w:rPr>
          <w:rFonts w:ascii="Arial" w:hAnsi="Arial"/>
          <w:sz w:val="10"/>
          <w:szCs w:val="10"/>
        </w:rPr>
      </w:pPr>
    </w:p>
    <w:p w:rsidR="00CD50EA" w:rsidRPr="008D0AA3" w:rsidRDefault="00CD50EA" w:rsidP="00DA4505">
      <w:pPr>
        <w:pStyle w:val="Prrafodelista"/>
        <w:numPr>
          <w:ilvl w:val="0"/>
          <w:numId w:val="165"/>
        </w:numPr>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rPr>
      </w:pPr>
      <w:r w:rsidRPr="008D0AA3">
        <w:rPr>
          <w:rFonts w:ascii="Arial" w:hAnsi="Arial"/>
          <w:sz w:val="21"/>
          <w:szCs w:val="21"/>
        </w:rPr>
        <w:t>En forma parcial o total en caso de</w:t>
      </w:r>
      <w:r w:rsidR="00787C89" w:rsidRPr="008D0AA3">
        <w:rPr>
          <w:rFonts w:ascii="Arial" w:hAnsi="Arial"/>
          <w:sz w:val="21"/>
          <w:szCs w:val="21"/>
        </w:rPr>
        <w:t xml:space="preserve"> Terminación </w:t>
      </w:r>
      <w:r w:rsidRPr="008D0AA3">
        <w:rPr>
          <w:rFonts w:ascii="Arial" w:hAnsi="Arial"/>
          <w:sz w:val="21"/>
          <w:szCs w:val="21"/>
        </w:rPr>
        <w:t>de la Concesión por causa imputable a la Sociedad Concesionaria según lo señalado en la cláusula 18.2.1.</w:t>
      </w:r>
    </w:p>
    <w:p w:rsidR="00CD50EA" w:rsidRPr="008D0AA3" w:rsidRDefault="00CD50EA"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3B5908" w:rsidP="008D0AA3">
      <w:pPr>
        <w:pStyle w:val="Prrafodelista"/>
        <w:numPr>
          <w:ilvl w:val="1"/>
          <w:numId w:val="95"/>
        </w:numPr>
        <w:tabs>
          <w:tab w:val="clear" w:pos="567"/>
          <w:tab w:val="clear" w:pos="1134"/>
          <w:tab w:val="clear" w:pos="1701"/>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t>Renovación de garantías</w:t>
      </w:r>
    </w:p>
    <w:p w:rsidR="00CD50EA" w:rsidRPr="00DA4505" w:rsidRDefault="00CD50EA" w:rsidP="008D0AA3">
      <w:pPr>
        <w:shd w:val="clear" w:color="auto" w:fill="FFFFFF"/>
        <w:tabs>
          <w:tab w:val="clear" w:pos="567"/>
          <w:tab w:val="clear" w:pos="1134"/>
          <w:tab w:val="clear" w:pos="1701"/>
          <w:tab w:val="clear" w:pos="2268"/>
          <w:tab w:val="clear" w:pos="2835"/>
        </w:tabs>
        <w:spacing w:line="250" w:lineRule="auto"/>
        <w:ind w:left="1701"/>
        <w:jc w:val="both"/>
        <w:rPr>
          <w:rFonts w:ascii="Arial" w:hAnsi="Arial"/>
          <w:sz w:val="10"/>
          <w:szCs w:val="10"/>
        </w:rPr>
      </w:pP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En caso de ejecución parcial o total de la Garantía de Fiel Cumplimiento o de la Garantía de Fiel Cumplimiento Complementaria, la Sociedad Concesionaria está obligada a restituirla al monto original y en las mismas condiciones establecidas en las cláusulas 8.1 y 8.2 según corresponda, lo que deberá efectuarse dentro de los treinta (30) días calendario siguientes a la fecha en que se realizó la ejecución de la garantía, excepto cuando esta se hubiera ejecutado en cumplimiento con lo establecido en el literal (b) de la cláusula 8.3. En caso venciera dicho plazo sin que la Sociedad Concesionaria cumpla con dicha obligación, será de aplicación lo previsto en la cláusula 18.</w:t>
      </w:r>
    </w:p>
    <w:p w:rsidR="00CD50EA" w:rsidRPr="00DA4505"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10"/>
          <w:szCs w:val="10"/>
        </w:rPr>
      </w:pPr>
    </w:p>
    <w:p w:rsidR="001E06F9"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 xml:space="preserve">Si la garantía no es renovada por la Sociedad Concesionaria dentro de los treinta (30) días calendario anteriores a su vencimiento, el Concedente </w:t>
      </w:r>
      <w:r w:rsidR="003A6FE0" w:rsidRPr="008D0AA3">
        <w:rPr>
          <w:rFonts w:ascii="Arial" w:hAnsi="Arial"/>
          <w:sz w:val="21"/>
          <w:szCs w:val="21"/>
        </w:rPr>
        <w:t>podrá ejecutar totalmente la Garantía de Fiel Cumplimiento o la Garantía de Fiel Cumplimiento Complementaria</w:t>
      </w:r>
      <w:r w:rsidR="004177E9" w:rsidRPr="008D0AA3">
        <w:rPr>
          <w:rFonts w:ascii="Arial" w:hAnsi="Arial"/>
          <w:sz w:val="21"/>
          <w:szCs w:val="21"/>
        </w:rPr>
        <w:t xml:space="preserve">, en cuyo caso los fondos resultantes de la  ejecución se constituirán automáticamente, sin necesidad de aprobación adicional en la garantía respectiva, hasta el momento en que la Sociedad Concesionaria </w:t>
      </w:r>
      <w:r w:rsidR="000D2B4E" w:rsidRPr="008D0AA3">
        <w:rPr>
          <w:rFonts w:ascii="Arial" w:hAnsi="Arial"/>
          <w:sz w:val="21"/>
          <w:szCs w:val="21"/>
        </w:rPr>
        <w:t>entregue al concedente la nueva garantía</w:t>
      </w:r>
      <w:r w:rsidR="003A6FE0" w:rsidRPr="008D0AA3">
        <w:rPr>
          <w:rFonts w:ascii="Arial" w:hAnsi="Arial"/>
          <w:sz w:val="21"/>
          <w:szCs w:val="21"/>
        </w:rPr>
        <w:t>.</w:t>
      </w:r>
      <w:r w:rsidR="00A51AEC" w:rsidRPr="008D0AA3">
        <w:rPr>
          <w:rFonts w:ascii="Arial" w:hAnsi="Arial"/>
          <w:sz w:val="21"/>
          <w:szCs w:val="21"/>
        </w:rPr>
        <w:t xml:space="preserve"> Ocurrida dicha entrega</w:t>
      </w:r>
      <w:r w:rsidR="00487992" w:rsidRPr="008D0AA3">
        <w:rPr>
          <w:rFonts w:ascii="Arial" w:hAnsi="Arial"/>
          <w:sz w:val="21"/>
          <w:szCs w:val="21"/>
        </w:rPr>
        <w:t>, el Concedente procederá de inmediato a restituir a la Sociedad Concesionaria</w:t>
      </w:r>
      <w:r w:rsidR="00BC6124" w:rsidRPr="008D0AA3">
        <w:rPr>
          <w:rFonts w:ascii="Arial" w:hAnsi="Arial"/>
          <w:sz w:val="21"/>
          <w:szCs w:val="21"/>
        </w:rPr>
        <w:t xml:space="preserve"> </w:t>
      </w:r>
      <w:r w:rsidR="001E06F9" w:rsidRPr="008D0AA3">
        <w:rPr>
          <w:rFonts w:ascii="Arial" w:hAnsi="Arial"/>
          <w:sz w:val="21"/>
          <w:szCs w:val="21"/>
        </w:rPr>
        <w:t>los fondos resultantes de la garantía de ejecutada sin intereses.</w:t>
      </w:r>
    </w:p>
    <w:p w:rsidR="001E06F9" w:rsidRPr="00DA4505" w:rsidRDefault="001E06F9"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10"/>
          <w:szCs w:val="10"/>
        </w:rPr>
      </w:pP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En caso que la Sociedad Concesionaria no cumpla con entregar la nueva garantía dentro de los treinta (30) días calendario siguiente a la ejecución de la garantía original, el Concedente podrá declarar la Terminación de la Concesión</w:t>
      </w:r>
      <w:r w:rsidR="00E45DB2" w:rsidRPr="008D0AA3">
        <w:rPr>
          <w:rFonts w:ascii="Arial" w:hAnsi="Arial"/>
          <w:sz w:val="21"/>
          <w:szCs w:val="21"/>
        </w:rPr>
        <w:t xml:space="preserve"> y dicha garantía, indistintamente de la Terminación de la Concesión, se aplicará como penalidad en su totalidad</w:t>
      </w:r>
      <w:r w:rsidRPr="008D0AA3">
        <w:rPr>
          <w:rFonts w:ascii="Arial" w:hAnsi="Arial"/>
          <w:sz w:val="21"/>
          <w:szCs w:val="21"/>
        </w:rPr>
        <w:t xml:space="preserve">. </w:t>
      </w: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1701"/>
        <w:jc w:val="both"/>
        <w:rPr>
          <w:rFonts w:ascii="Arial" w:hAnsi="Arial"/>
          <w:sz w:val="21"/>
          <w:szCs w:val="21"/>
        </w:rPr>
      </w:pPr>
    </w:p>
    <w:p w:rsidR="00CD50EA" w:rsidRPr="008D0AA3" w:rsidRDefault="00CD50EA" w:rsidP="008D0AA3">
      <w:pPr>
        <w:pStyle w:val="Prrafodelista"/>
        <w:numPr>
          <w:ilvl w:val="1"/>
          <w:numId w:val="95"/>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u w:val="single"/>
        </w:rPr>
        <w:t>Bancos emisores</w:t>
      </w:r>
      <w:r w:rsidRPr="008D0AA3">
        <w:rPr>
          <w:rFonts w:ascii="Arial" w:hAnsi="Arial"/>
          <w:sz w:val="21"/>
          <w:szCs w:val="21"/>
        </w:rPr>
        <w:t>.</w:t>
      </w:r>
    </w:p>
    <w:p w:rsidR="00CD50EA" w:rsidRPr="00DA4505" w:rsidRDefault="00CD50EA" w:rsidP="008D0AA3">
      <w:pPr>
        <w:shd w:val="clear" w:color="auto" w:fill="FFFFFF"/>
        <w:tabs>
          <w:tab w:val="clear" w:pos="567"/>
          <w:tab w:val="clear" w:pos="1134"/>
          <w:tab w:val="clear" w:pos="1701"/>
          <w:tab w:val="clear" w:pos="2268"/>
          <w:tab w:val="clear" w:pos="2835"/>
        </w:tabs>
        <w:spacing w:line="250" w:lineRule="auto"/>
        <w:ind w:left="1701"/>
        <w:jc w:val="both"/>
        <w:rPr>
          <w:rFonts w:ascii="Arial" w:hAnsi="Arial"/>
          <w:sz w:val="10"/>
          <w:szCs w:val="10"/>
        </w:rPr>
      </w:pP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DA4505">
        <w:rPr>
          <w:rFonts w:ascii="Arial" w:hAnsi="Arial"/>
          <w:sz w:val="21"/>
          <w:szCs w:val="21"/>
        </w:rPr>
        <w:t xml:space="preserve">Las garantías serán emitidas por cualquiera de las </w:t>
      </w:r>
      <w:r w:rsidR="00B833ED" w:rsidRPr="00DA4505">
        <w:rPr>
          <w:rFonts w:ascii="Arial" w:hAnsi="Arial"/>
          <w:sz w:val="21"/>
          <w:szCs w:val="21"/>
        </w:rPr>
        <w:t>empresas bancarias y de seguros</w:t>
      </w:r>
      <w:r w:rsidRPr="00DA4505">
        <w:rPr>
          <w:rFonts w:ascii="Arial" w:hAnsi="Arial"/>
          <w:sz w:val="21"/>
          <w:szCs w:val="21"/>
        </w:rPr>
        <w:t xml:space="preserve"> indicadas en el </w:t>
      </w:r>
      <w:r w:rsidR="00F05782" w:rsidRPr="00DA4505">
        <w:rPr>
          <w:rFonts w:ascii="Arial" w:hAnsi="Arial"/>
          <w:sz w:val="21"/>
          <w:szCs w:val="21"/>
        </w:rPr>
        <w:t>A</w:t>
      </w:r>
      <w:r w:rsidRPr="00DA4505">
        <w:rPr>
          <w:rFonts w:ascii="Arial" w:hAnsi="Arial"/>
          <w:sz w:val="21"/>
          <w:szCs w:val="21"/>
        </w:rPr>
        <w:t xml:space="preserve">nexo </w:t>
      </w:r>
      <w:r w:rsidR="00B833ED" w:rsidRPr="00DA4505">
        <w:rPr>
          <w:rFonts w:ascii="Arial" w:hAnsi="Arial"/>
          <w:sz w:val="21"/>
          <w:szCs w:val="21"/>
        </w:rPr>
        <w:t>8</w:t>
      </w:r>
      <w:r w:rsidRPr="00DA4505">
        <w:rPr>
          <w:rFonts w:ascii="Arial" w:hAnsi="Arial"/>
          <w:sz w:val="21"/>
          <w:szCs w:val="21"/>
        </w:rPr>
        <w:t xml:space="preserve"> de las Bases, siguiendo el formato y por el monto que se indican en los Anexos 5 y 6.</w:t>
      </w:r>
      <w:r w:rsidRPr="008D0AA3">
        <w:rPr>
          <w:rFonts w:ascii="Arial" w:hAnsi="Arial"/>
          <w:sz w:val="21"/>
          <w:szCs w:val="21"/>
        </w:rPr>
        <w:t xml:space="preserve"> </w:t>
      </w:r>
      <w:bookmarkStart w:id="46" w:name="_Toc400867081"/>
      <w:bookmarkStart w:id="47" w:name="_Toc401713317"/>
      <w:bookmarkStart w:id="48" w:name="_Toc401713497"/>
      <w:bookmarkStart w:id="49" w:name="_Toc401713640"/>
      <w:bookmarkStart w:id="50" w:name="_Toc495396559"/>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ind w:left="992"/>
        <w:jc w:val="both"/>
        <w:rPr>
          <w:rFonts w:ascii="Arial" w:hAnsi="Arial"/>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567" w:right="-1" w:hanging="567"/>
        <w:jc w:val="both"/>
        <w:rPr>
          <w:rFonts w:ascii="Arial" w:hAnsi="Arial"/>
          <w:sz w:val="21"/>
          <w:szCs w:val="21"/>
        </w:rPr>
      </w:pPr>
      <w:r w:rsidRPr="008D0AA3">
        <w:rPr>
          <w:rFonts w:ascii="Arial" w:hAnsi="Arial"/>
          <w:sz w:val="21"/>
          <w:szCs w:val="21"/>
        </w:rPr>
        <w:tab/>
      </w:r>
    </w:p>
    <w:p w:rsidR="00CD50EA" w:rsidRPr="008D0AA3" w:rsidRDefault="00CD50EA" w:rsidP="008D0AA3">
      <w:pPr>
        <w:pStyle w:val="Ttulo1"/>
        <w:spacing w:line="250" w:lineRule="auto"/>
        <w:jc w:val="both"/>
        <w:rPr>
          <w:rFonts w:ascii="Arial" w:hAnsi="Arial"/>
          <w:sz w:val="21"/>
          <w:szCs w:val="21"/>
        </w:rPr>
      </w:pPr>
      <w:bookmarkStart w:id="51" w:name="_Toc411257589"/>
      <w:r w:rsidRPr="008D0AA3">
        <w:rPr>
          <w:rFonts w:ascii="Arial" w:hAnsi="Arial"/>
          <w:sz w:val="21"/>
          <w:szCs w:val="21"/>
        </w:rPr>
        <w:t xml:space="preserve">CLÁUSULA NOVENA.- REORGANIZACIÓN DE LA SOCIEDAD CONCESIONARIA </w:t>
      </w:r>
      <w:bookmarkEnd w:id="46"/>
      <w:bookmarkEnd w:id="47"/>
      <w:bookmarkEnd w:id="48"/>
      <w:bookmarkEnd w:id="49"/>
      <w:r w:rsidRPr="008D0AA3">
        <w:rPr>
          <w:rFonts w:ascii="Arial" w:hAnsi="Arial"/>
          <w:sz w:val="21"/>
          <w:szCs w:val="21"/>
        </w:rPr>
        <w:t>Y CESIÓN DE POSICIÓN CONTRACTUAL</w:t>
      </w:r>
      <w:bookmarkEnd w:id="50"/>
      <w:bookmarkEnd w:id="51"/>
    </w:p>
    <w:p w:rsidR="00CD50EA" w:rsidRPr="008D0AA3" w:rsidRDefault="00CD50EA" w:rsidP="008D0AA3">
      <w:pPr>
        <w:shd w:val="clear" w:color="auto" w:fill="FFFFFF"/>
        <w:tabs>
          <w:tab w:val="clear" w:pos="567"/>
          <w:tab w:val="clear" w:pos="1134"/>
          <w:tab w:val="clear" w:pos="1701"/>
          <w:tab w:val="clear" w:pos="2268"/>
          <w:tab w:val="clear" w:pos="2835"/>
          <w:tab w:val="left" w:pos="426"/>
        </w:tabs>
        <w:spacing w:line="250" w:lineRule="auto"/>
        <w:jc w:val="both"/>
        <w:rPr>
          <w:rFonts w:ascii="Arial" w:hAnsi="Arial"/>
          <w:b/>
          <w:sz w:val="21"/>
          <w:szCs w:val="21"/>
        </w:rPr>
      </w:pPr>
    </w:p>
    <w:p w:rsidR="00CD50EA" w:rsidRPr="008D0AA3" w:rsidRDefault="00CD50EA" w:rsidP="008D0AA3">
      <w:pPr>
        <w:pStyle w:val="Textoindependiente2"/>
        <w:numPr>
          <w:ilvl w:val="1"/>
          <w:numId w:val="51"/>
        </w:numPr>
        <w:pBdr>
          <w:top w:val="none" w:sz="0" w:space="0" w:color="auto"/>
        </w:pBdr>
        <w:shd w:val="clear" w:color="auto" w:fill="FFFFFF"/>
        <w:tabs>
          <w:tab w:val="clear" w:pos="570"/>
          <w:tab w:val="clear" w:pos="1134"/>
          <w:tab w:val="clear" w:pos="1701"/>
          <w:tab w:val="clear" w:pos="2268"/>
          <w:tab w:val="clear" w:pos="2835"/>
          <w:tab w:val="num" w:pos="709"/>
        </w:tabs>
        <w:spacing w:line="250" w:lineRule="auto"/>
        <w:ind w:left="709" w:hanging="709"/>
        <w:jc w:val="both"/>
        <w:outlineLvl w:val="6"/>
        <w:rPr>
          <w:b w:val="0"/>
          <w:sz w:val="21"/>
          <w:szCs w:val="21"/>
        </w:rPr>
      </w:pPr>
      <w:r w:rsidRPr="008D0AA3">
        <w:rPr>
          <w:b w:val="0"/>
          <w:sz w:val="21"/>
          <w:szCs w:val="21"/>
        </w:rPr>
        <w:t xml:space="preserve">La Sociedad Concesionaria podrá reorganizarse, siempre que cuente con el previo consentimiento por escrito del Concedente, y </w:t>
      </w:r>
      <w:r w:rsidR="00B833ED" w:rsidRPr="008D0AA3">
        <w:rPr>
          <w:b w:val="0"/>
          <w:sz w:val="21"/>
          <w:szCs w:val="21"/>
        </w:rPr>
        <w:t xml:space="preserve">que </w:t>
      </w:r>
      <w:r w:rsidR="006A18C3" w:rsidRPr="008D0AA3">
        <w:rPr>
          <w:b w:val="0"/>
          <w:sz w:val="21"/>
          <w:szCs w:val="21"/>
        </w:rPr>
        <w:t xml:space="preserve">en la medida que no haya vencido el plazo estipulado en la cláusula 4.1.4 del Contrato, </w:t>
      </w:r>
      <w:r w:rsidRPr="008D0AA3">
        <w:rPr>
          <w:b w:val="0"/>
          <w:sz w:val="21"/>
          <w:szCs w:val="21"/>
        </w:rPr>
        <w:t>el Operador Calificado mantenga la Participación Mínima. El Concedente no podrá negarse a autorizar la reorganización sin que medie causa justificada y razonable.</w:t>
      </w: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outlineLvl w:val="6"/>
        <w:rPr>
          <w:b w:val="0"/>
          <w:sz w:val="21"/>
          <w:szCs w:val="21"/>
        </w:rPr>
      </w:pPr>
    </w:p>
    <w:p w:rsidR="00844B1D" w:rsidRPr="008D0AA3" w:rsidRDefault="00CD50EA" w:rsidP="008D0AA3">
      <w:pPr>
        <w:pStyle w:val="Textoindependiente2"/>
        <w:numPr>
          <w:ilvl w:val="1"/>
          <w:numId w:val="51"/>
        </w:numPr>
        <w:pBdr>
          <w:top w:val="none" w:sz="0" w:space="0" w:color="auto"/>
        </w:pBdr>
        <w:shd w:val="clear" w:color="auto" w:fill="FFFFFF"/>
        <w:tabs>
          <w:tab w:val="clear" w:pos="570"/>
          <w:tab w:val="clear" w:pos="1134"/>
          <w:tab w:val="clear" w:pos="1701"/>
          <w:tab w:val="clear" w:pos="2268"/>
          <w:tab w:val="clear" w:pos="2835"/>
          <w:tab w:val="num" w:pos="709"/>
        </w:tabs>
        <w:spacing w:line="250" w:lineRule="auto"/>
        <w:ind w:left="709" w:hanging="709"/>
        <w:jc w:val="both"/>
        <w:outlineLvl w:val="6"/>
        <w:rPr>
          <w:b w:val="0"/>
          <w:sz w:val="21"/>
          <w:szCs w:val="21"/>
        </w:rPr>
      </w:pPr>
      <w:r w:rsidRPr="008D0AA3">
        <w:rPr>
          <w:b w:val="0"/>
          <w:sz w:val="21"/>
          <w:szCs w:val="21"/>
        </w:rPr>
        <w:lastRenderedPageBreak/>
        <w:t xml:space="preserve">La Sociedad Concesionaria podrá igualmente, conforme al artículo 34° del </w:t>
      </w:r>
      <w:proofErr w:type="spellStart"/>
      <w:r w:rsidRPr="008D0AA3">
        <w:rPr>
          <w:b w:val="0"/>
          <w:sz w:val="21"/>
          <w:szCs w:val="21"/>
        </w:rPr>
        <w:t>TUO</w:t>
      </w:r>
      <w:proofErr w:type="spellEnd"/>
      <w:r w:rsidRPr="008D0AA3">
        <w:rPr>
          <w:b w:val="0"/>
          <w:sz w:val="21"/>
          <w:szCs w:val="21"/>
        </w:rPr>
        <w:t>, ceder su posición contractual en el Contrato, la cual será total, comprendiendo todos los derechos y obligaciones de la Sociedad Concesionaria como titular de la Concesión. Para estos efectos, deberá contar con la previa autorización escrita del Concedente.</w:t>
      </w:r>
      <w:r w:rsidR="0063398A" w:rsidRPr="008D0AA3">
        <w:rPr>
          <w:b w:val="0"/>
          <w:sz w:val="21"/>
          <w:szCs w:val="21"/>
        </w:rPr>
        <w:t xml:space="preserve"> en la medida que no haya vencido el plazo estipulado en la cláusula 4.1.4 del Contrato, e</w:t>
      </w:r>
      <w:r w:rsidRPr="008D0AA3">
        <w:rPr>
          <w:b w:val="0"/>
          <w:sz w:val="21"/>
          <w:szCs w:val="21"/>
        </w:rPr>
        <w:t>l Operador Calificado deberá mantener la Participación Mínima en la nueva Sociedad Concesionaria</w:t>
      </w:r>
      <w:r w:rsidR="004F6B35" w:rsidRPr="008D0AA3">
        <w:rPr>
          <w:b w:val="0"/>
          <w:sz w:val="21"/>
          <w:szCs w:val="21"/>
        </w:rPr>
        <w:t>, salvo que en la misma sesión de po</w:t>
      </w:r>
      <w:r w:rsidR="00E45DB2" w:rsidRPr="008D0AA3">
        <w:rPr>
          <w:b w:val="0"/>
          <w:sz w:val="21"/>
          <w:szCs w:val="21"/>
        </w:rPr>
        <w:t xml:space="preserve">sición </w:t>
      </w:r>
      <w:r w:rsidR="004F6B35" w:rsidRPr="008D0AA3">
        <w:rPr>
          <w:b w:val="0"/>
          <w:sz w:val="21"/>
          <w:szCs w:val="21"/>
        </w:rPr>
        <w:t>se proceda también al cambio del Operador Calificado, en cuyo caso será de aplicación lo previsto en la cláusula 7.8 del Contrato</w:t>
      </w:r>
      <w:r w:rsidRPr="008D0AA3">
        <w:rPr>
          <w:b w:val="0"/>
          <w:sz w:val="21"/>
          <w:szCs w:val="21"/>
        </w:rPr>
        <w:t>.</w:t>
      </w:r>
    </w:p>
    <w:p w:rsidR="00844B1D" w:rsidRPr="008D0AA3" w:rsidRDefault="00844B1D" w:rsidP="008D0AA3">
      <w:pPr>
        <w:pStyle w:val="Prrafodelista"/>
        <w:spacing w:line="250" w:lineRule="auto"/>
        <w:rPr>
          <w:sz w:val="21"/>
          <w:szCs w:val="21"/>
        </w:rPr>
      </w:pP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outlineLvl w:val="6"/>
        <w:rPr>
          <w:b w:val="0"/>
          <w:sz w:val="21"/>
          <w:szCs w:val="21"/>
        </w:rPr>
      </w:pPr>
      <w:r w:rsidRPr="008D0AA3">
        <w:rPr>
          <w:b w:val="0"/>
          <w:sz w:val="21"/>
          <w:szCs w:val="21"/>
        </w:rPr>
        <w:t>El Concedente no podrá negar sin causa justificada la cesión solicitada.</w:t>
      </w:r>
    </w:p>
    <w:p w:rsidR="00CD50EA" w:rsidRPr="008D0AA3" w:rsidRDefault="00CD50EA" w:rsidP="008D0AA3">
      <w:pPr>
        <w:tabs>
          <w:tab w:val="clear" w:pos="567"/>
          <w:tab w:val="clear" w:pos="1134"/>
          <w:tab w:val="clear" w:pos="1701"/>
          <w:tab w:val="clear" w:pos="2268"/>
          <w:tab w:val="clear" w:pos="2835"/>
        </w:tabs>
        <w:spacing w:line="250" w:lineRule="auto"/>
        <w:rPr>
          <w:rFonts w:ascii="Arial" w:hAnsi="Arial"/>
          <w:b/>
          <w:sz w:val="21"/>
          <w:szCs w:val="21"/>
        </w:rPr>
      </w:pPr>
      <w:bookmarkStart w:id="52" w:name="_Toc400867083"/>
      <w:bookmarkStart w:id="53" w:name="_Toc401713319"/>
      <w:bookmarkStart w:id="54" w:name="_Toc401713499"/>
      <w:bookmarkStart w:id="55" w:name="_Toc401713642"/>
      <w:bookmarkStart w:id="56" w:name="_Toc495396561"/>
    </w:p>
    <w:p w:rsidR="00CD50EA" w:rsidRPr="008D0AA3" w:rsidRDefault="00CD50EA" w:rsidP="008D0AA3">
      <w:pPr>
        <w:tabs>
          <w:tab w:val="clear" w:pos="567"/>
          <w:tab w:val="clear" w:pos="1134"/>
          <w:tab w:val="clear" w:pos="1701"/>
          <w:tab w:val="clear" w:pos="2268"/>
          <w:tab w:val="clear" w:pos="2835"/>
        </w:tabs>
        <w:spacing w:line="250" w:lineRule="auto"/>
        <w:rPr>
          <w:rFonts w:ascii="Arial" w:hAnsi="Arial"/>
          <w:b/>
          <w:sz w:val="21"/>
          <w:szCs w:val="21"/>
        </w:rPr>
      </w:pPr>
    </w:p>
    <w:p w:rsidR="00CD50EA" w:rsidRPr="008D0AA3" w:rsidRDefault="00CD50EA" w:rsidP="008D0AA3">
      <w:pPr>
        <w:pStyle w:val="Ttulo1"/>
        <w:spacing w:line="250" w:lineRule="auto"/>
        <w:jc w:val="both"/>
        <w:rPr>
          <w:rFonts w:ascii="Arial" w:hAnsi="Arial"/>
          <w:sz w:val="21"/>
          <w:szCs w:val="21"/>
        </w:rPr>
      </w:pPr>
      <w:bookmarkStart w:id="57" w:name="_Toc411257590"/>
      <w:r w:rsidRPr="008D0AA3">
        <w:rPr>
          <w:rFonts w:ascii="Arial" w:hAnsi="Arial"/>
          <w:sz w:val="21"/>
          <w:szCs w:val="21"/>
        </w:rPr>
        <w:t>CLÁUSULA DÉCIMA.- CONTRATOS</w:t>
      </w:r>
      <w:bookmarkEnd w:id="52"/>
      <w:bookmarkEnd w:id="53"/>
      <w:bookmarkEnd w:id="54"/>
      <w:bookmarkEnd w:id="55"/>
      <w:bookmarkEnd w:id="56"/>
      <w:r w:rsidRPr="008D0AA3">
        <w:rPr>
          <w:rFonts w:ascii="Arial" w:hAnsi="Arial"/>
          <w:sz w:val="21"/>
          <w:szCs w:val="21"/>
        </w:rPr>
        <w:t xml:space="preserve"> CON PROVEEDORES</w:t>
      </w:r>
      <w:bookmarkEnd w:id="57"/>
    </w:p>
    <w:p w:rsidR="00CD50EA" w:rsidRPr="008D0AA3" w:rsidRDefault="00CD50EA" w:rsidP="008D0AA3">
      <w:pPr>
        <w:tabs>
          <w:tab w:val="clear" w:pos="567"/>
          <w:tab w:val="clear" w:pos="1134"/>
          <w:tab w:val="clear" w:pos="1701"/>
          <w:tab w:val="clear" w:pos="2268"/>
          <w:tab w:val="clear" w:pos="2835"/>
        </w:tabs>
        <w:spacing w:line="250" w:lineRule="auto"/>
        <w:rPr>
          <w:rFonts w:ascii="Arial" w:hAnsi="Arial"/>
          <w:b/>
          <w:sz w:val="21"/>
          <w:szCs w:val="21"/>
        </w:rPr>
      </w:pPr>
    </w:p>
    <w:p w:rsidR="00CD50EA" w:rsidRPr="008D0AA3" w:rsidRDefault="00CD50EA" w:rsidP="008D0AA3">
      <w:pPr>
        <w:numPr>
          <w:ilvl w:val="1"/>
          <w:numId w:val="69"/>
        </w:numPr>
        <w:shd w:val="clear" w:color="auto" w:fill="FFFFFF"/>
        <w:tabs>
          <w:tab w:val="clear" w:pos="360"/>
          <w:tab w:val="clear" w:pos="567"/>
          <w:tab w:val="clear" w:pos="1134"/>
          <w:tab w:val="clear" w:pos="1701"/>
          <w:tab w:val="clear" w:pos="2268"/>
          <w:tab w:val="clear" w:pos="2835"/>
          <w:tab w:val="left" w:pos="709"/>
        </w:tabs>
        <w:spacing w:line="250" w:lineRule="auto"/>
        <w:ind w:left="709" w:hanging="709"/>
        <w:jc w:val="both"/>
        <w:rPr>
          <w:rFonts w:ascii="Arial" w:hAnsi="Arial"/>
          <w:sz w:val="21"/>
          <w:szCs w:val="21"/>
        </w:rPr>
      </w:pPr>
      <w:r w:rsidRPr="008D0AA3">
        <w:rPr>
          <w:rFonts w:ascii="Arial" w:hAnsi="Arial"/>
          <w:sz w:val="21"/>
          <w:szCs w:val="21"/>
        </w:rPr>
        <w:t>La Sociedad Concesionaria y en su caso el Operador Calificado, podrán a su entera cuenta, costo y riesgo, contratar consultores, contratistas y proveedores en los casos necesarios o los que estimen conveniente, para que contribuyan al objeto del Contrato,</w:t>
      </w:r>
      <w:r w:rsidR="00ED7D6C" w:rsidRPr="008D0AA3">
        <w:rPr>
          <w:rFonts w:ascii="Arial" w:hAnsi="Arial"/>
          <w:sz w:val="21"/>
          <w:szCs w:val="21"/>
        </w:rPr>
        <w:t xml:space="preserve"> para tal efecto deberá considerarse los siguiente:</w:t>
      </w:r>
    </w:p>
    <w:p w:rsidR="007B523E" w:rsidRPr="00DA4505" w:rsidRDefault="007B523E" w:rsidP="008D0AA3">
      <w:pPr>
        <w:shd w:val="clear" w:color="auto" w:fill="FFFFFF"/>
        <w:tabs>
          <w:tab w:val="clear" w:pos="567"/>
          <w:tab w:val="clear" w:pos="1134"/>
          <w:tab w:val="clear" w:pos="1701"/>
          <w:tab w:val="clear" w:pos="2268"/>
          <w:tab w:val="clear" w:pos="2835"/>
          <w:tab w:val="left" w:pos="709"/>
        </w:tabs>
        <w:spacing w:line="250" w:lineRule="auto"/>
        <w:ind w:left="709"/>
        <w:jc w:val="both"/>
        <w:rPr>
          <w:rFonts w:ascii="Arial" w:hAnsi="Arial"/>
          <w:sz w:val="10"/>
          <w:szCs w:val="10"/>
        </w:rPr>
      </w:pPr>
    </w:p>
    <w:p w:rsidR="00CD50EA" w:rsidRPr="008D0AA3" w:rsidRDefault="00CD50EA" w:rsidP="008D0AA3">
      <w:pPr>
        <w:pStyle w:val="Ttulo7"/>
        <w:keepNext w:val="0"/>
        <w:numPr>
          <w:ilvl w:val="0"/>
          <w:numId w:val="66"/>
        </w:numPr>
        <w:tabs>
          <w:tab w:val="clear" w:pos="567"/>
          <w:tab w:val="clear" w:pos="1440"/>
          <w:tab w:val="clear" w:pos="1701"/>
          <w:tab w:val="clear" w:pos="2268"/>
          <w:tab w:val="clear" w:pos="2835"/>
        </w:tabs>
        <w:spacing w:line="250" w:lineRule="auto"/>
        <w:ind w:left="1134" w:hanging="425"/>
        <w:rPr>
          <w:rFonts w:ascii="Arial" w:hAnsi="Arial"/>
          <w:sz w:val="21"/>
          <w:szCs w:val="21"/>
        </w:rPr>
      </w:pPr>
      <w:r w:rsidRPr="008D0AA3">
        <w:rPr>
          <w:rFonts w:ascii="Arial" w:hAnsi="Arial"/>
          <w:sz w:val="21"/>
          <w:szCs w:val="21"/>
        </w:rPr>
        <w:t>Que la Sociedad Concesionaria o en su caso el Operador Calificado, son los únicos responsables por la total y completa ejecución de las obligaciones a su cargo bajo el Contrato y las Leyes Aplicables.</w:t>
      </w:r>
    </w:p>
    <w:p w:rsidR="007B523E" w:rsidRPr="00DA4505" w:rsidRDefault="007B523E" w:rsidP="008D0AA3">
      <w:pPr>
        <w:pStyle w:val="Ttulo7"/>
        <w:keepNext w:val="0"/>
        <w:tabs>
          <w:tab w:val="clear" w:pos="567"/>
          <w:tab w:val="clear" w:pos="1701"/>
          <w:tab w:val="clear" w:pos="2268"/>
          <w:tab w:val="clear" w:pos="2835"/>
        </w:tabs>
        <w:spacing w:line="250" w:lineRule="auto"/>
        <w:ind w:left="1134"/>
        <w:rPr>
          <w:rFonts w:ascii="Arial" w:hAnsi="Arial"/>
          <w:sz w:val="10"/>
          <w:szCs w:val="10"/>
        </w:rPr>
      </w:pPr>
    </w:p>
    <w:p w:rsidR="00CD50EA" w:rsidRPr="008D0AA3" w:rsidRDefault="00C76554" w:rsidP="008D0AA3">
      <w:pPr>
        <w:pStyle w:val="Ttulo7"/>
        <w:keepNext w:val="0"/>
        <w:numPr>
          <w:ilvl w:val="0"/>
          <w:numId w:val="66"/>
        </w:numPr>
        <w:tabs>
          <w:tab w:val="clear" w:pos="567"/>
          <w:tab w:val="clear" w:pos="1440"/>
          <w:tab w:val="clear" w:pos="1701"/>
          <w:tab w:val="clear" w:pos="2268"/>
          <w:tab w:val="clear" w:pos="2835"/>
        </w:tabs>
        <w:spacing w:line="250" w:lineRule="auto"/>
        <w:ind w:left="1134" w:hanging="425"/>
        <w:rPr>
          <w:rFonts w:ascii="Arial" w:hAnsi="Arial"/>
          <w:sz w:val="21"/>
          <w:szCs w:val="21"/>
        </w:rPr>
      </w:pPr>
      <w:r w:rsidRPr="008D0AA3">
        <w:rPr>
          <w:rFonts w:ascii="Arial" w:hAnsi="Arial"/>
          <w:sz w:val="21"/>
          <w:szCs w:val="21"/>
        </w:rPr>
        <w:t xml:space="preserve">En los contratos de ejecución continuada necesarios para la continuidad de la operación de la </w:t>
      </w:r>
      <w:r w:rsidR="005850C8" w:rsidRPr="008D0AA3">
        <w:rPr>
          <w:rFonts w:ascii="Arial" w:hAnsi="Arial"/>
          <w:sz w:val="21"/>
          <w:szCs w:val="21"/>
        </w:rPr>
        <w:t xml:space="preserve">Concesión </w:t>
      </w:r>
      <w:r w:rsidR="00654529" w:rsidRPr="008D0AA3">
        <w:rPr>
          <w:rFonts w:ascii="Arial" w:hAnsi="Arial"/>
          <w:sz w:val="21"/>
          <w:szCs w:val="21"/>
        </w:rPr>
        <w:t xml:space="preserve">deberá estipularse expresamente, que </w:t>
      </w:r>
      <w:r w:rsidR="00CD50EA" w:rsidRPr="008D0AA3">
        <w:rPr>
          <w:rFonts w:ascii="Arial" w:hAnsi="Arial"/>
          <w:sz w:val="21"/>
          <w:szCs w:val="21"/>
        </w:rPr>
        <w:t>en caso de Terminación de la Concesión por cualquier causa, el Concedente o eventualmente la Nueva Sociedad Concesionaria, podrá a su solo criterio, asumir la posición contractual de la Sociedad Concesionaria, sin que haga falta para la eficacia de la cesión, nada más que una comunicación en ese sentido dirigida por el Concedente o de la Nueva Sociedad Concesionaria, al consultor, contratista o proveedor.</w:t>
      </w:r>
    </w:p>
    <w:p w:rsidR="007B523E" w:rsidRPr="008D0AA3" w:rsidRDefault="007B523E" w:rsidP="008D0AA3">
      <w:pPr>
        <w:shd w:val="clear" w:color="auto" w:fill="FFFFFF"/>
        <w:tabs>
          <w:tab w:val="clear" w:pos="567"/>
          <w:tab w:val="clear" w:pos="1134"/>
          <w:tab w:val="clear" w:pos="1701"/>
          <w:tab w:val="clear" w:pos="2268"/>
          <w:tab w:val="clear" w:pos="2835"/>
          <w:tab w:val="left" w:pos="709"/>
        </w:tabs>
        <w:spacing w:line="250" w:lineRule="auto"/>
        <w:ind w:left="709"/>
        <w:jc w:val="both"/>
        <w:rPr>
          <w:rFonts w:ascii="Arial" w:hAnsi="Arial"/>
          <w:sz w:val="21"/>
          <w:szCs w:val="21"/>
        </w:rPr>
      </w:pPr>
    </w:p>
    <w:p w:rsidR="00CD50EA" w:rsidRPr="008D0AA3" w:rsidRDefault="00CD50EA" w:rsidP="008D0AA3">
      <w:pPr>
        <w:numPr>
          <w:ilvl w:val="1"/>
          <w:numId w:val="69"/>
        </w:numPr>
        <w:shd w:val="clear" w:color="auto" w:fill="FFFFFF"/>
        <w:tabs>
          <w:tab w:val="clear" w:pos="360"/>
          <w:tab w:val="clear" w:pos="567"/>
          <w:tab w:val="clear" w:pos="1134"/>
          <w:tab w:val="clear" w:pos="1701"/>
          <w:tab w:val="clear" w:pos="2268"/>
          <w:tab w:val="clear" w:pos="2835"/>
          <w:tab w:val="left" w:pos="709"/>
        </w:tabs>
        <w:spacing w:line="250" w:lineRule="auto"/>
        <w:ind w:left="709" w:hanging="709"/>
        <w:jc w:val="both"/>
        <w:rPr>
          <w:rFonts w:ascii="Arial" w:hAnsi="Arial"/>
          <w:sz w:val="21"/>
          <w:szCs w:val="21"/>
        </w:rPr>
      </w:pPr>
      <w:r w:rsidRPr="008D0AA3">
        <w:rPr>
          <w:rFonts w:ascii="Arial" w:hAnsi="Arial"/>
          <w:sz w:val="21"/>
          <w:szCs w:val="21"/>
        </w:rPr>
        <w:t xml:space="preserve">La facultad a que se refiere el inciso b) de la cláusula 10.1, no aplica para ningún contrato relativo al financiamiento de la Concesión, y será ejercida únicamente cuando el Concedente juzgue que los contratos correspondientes son necesarios para asegurar que el Sistema de </w:t>
      </w:r>
      <w:r w:rsidR="0084037C" w:rsidRPr="008D0AA3">
        <w:rPr>
          <w:rFonts w:ascii="Arial" w:hAnsi="Arial"/>
          <w:sz w:val="21"/>
          <w:szCs w:val="21"/>
        </w:rPr>
        <w:t>Abastecimiento de GLP</w:t>
      </w:r>
      <w:r w:rsidRPr="008D0AA3">
        <w:rPr>
          <w:rFonts w:ascii="Arial" w:hAnsi="Arial"/>
          <w:sz w:val="21"/>
          <w:szCs w:val="21"/>
        </w:rPr>
        <w:t xml:space="preserve"> sea puesto en operación comercial o que el Servicio continúe normalmente, a pesar de la Terminación de la Concesión. </w:t>
      </w:r>
    </w:p>
    <w:p w:rsidR="007B523E" w:rsidRPr="008D0AA3" w:rsidRDefault="007B523E" w:rsidP="008D0AA3">
      <w:pPr>
        <w:shd w:val="clear" w:color="auto" w:fill="FFFFFF"/>
        <w:tabs>
          <w:tab w:val="clear" w:pos="567"/>
          <w:tab w:val="clear" w:pos="1134"/>
          <w:tab w:val="clear" w:pos="1701"/>
          <w:tab w:val="clear" w:pos="2268"/>
          <w:tab w:val="clear" w:pos="2835"/>
          <w:tab w:val="left" w:pos="709"/>
        </w:tabs>
        <w:spacing w:line="250" w:lineRule="auto"/>
        <w:ind w:left="709"/>
        <w:jc w:val="both"/>
        <w:rPr>
          <w:rFonts w:ascii="Arial" w:hAnsi="Arial"/>
          <w:sz w:val="21"/>
          <w:szCs w:val="21"/>
        </w:rPr>
      </w:pPr>
    </w:p>
    <w:p w:rsidR="00CD50EA" w:rsidRPr="008D0AA3" w:rsidRDefault="00CD50EA" w:rsidP="008D0AA3">
      <w:pPr>
        <w:numPr>
          <w:ilvl w:val="1"/>
          <w:numId w:val="69"/>
        </w:numPr>
        <w:shd w:val="clear" w:color="auto" w:fill="FFFFFF"/>
        <w:tabs>
          <w:tab w:val="clear" w:pos="360"/>
          <w:tab w:val="clear" w:pos="567"/>
          <w:tab w:val="clear" w:pos="1134"/>
          <w:tab w:val="clear" w:pos="1701"/>
          <w:tab w:val="clear" w:pos="2268"/>
          <w:tab w:val="clear" w:pos="2835"/>
          <w:tab w:val="left" w:pos="709"/>
        </w:tabs>
        <w:spacing w:line="250" w:lineRule="auto"/>
        <w:ind w:left="709" w:hanging="709"/>
        <w:jc w:val="both"/>
        <w:rPr>
          <w:rFonts w:ascii="Arial" w:hAnsi="Arial"/>
          <w:sz w:val="21"/>
          <w:szCs w:val="21"/>
        </w:rPr>
      </w:pPr>
      <w:r w:rsidRPr="008D0AA3">
        <w:rPr>
          <w:rFonts w:ascii="Arial" w:hAnsi="Arial"/>
          <w:sz w:val="21"/>
          <w:szCs w:val="21"/>
        </w:rPr>
        <w:t xml:space="preserve">La Sociedad Concesionaria remitirá al Concedente copia de </w:t>
      </w:r>
      <w:r w:rsidR="007B523E" w:rsidRPr="008D0AA3">
        <w:rPr>
          <w:rFonts w:ascii="Arial" w:hAnsi="Arial"/>
          <w:sz w:val="21"/>
          <w:szCs w:val="21"/>
        </w:rPr>
        <w:t xml:space="preserve">los contratos  que </w:t>
      </w:r>
      <w:r w:rsidR="00E45DB2" w:rsidRPr="008D0AA3">
        <w:rPr>
          <w:rFonts w:ascii="Arial" w:hAnsi="Arial"/>
          <w:sz w:val="21"/>
          <w:szCs w:val="21"/>
        </w:rPr>
        <w:t xml:space="preserve">se </w:t>
      </w:r>
      <w:r w:rsidR="007B523E" w:rsidRPr="008D0AA3">
        <w:rPr>
          <w:rFonts w:ascii="Arial" w:hAnsi="Arial"/>
          <w:sz w:val="21"/>
          <w:szCs w:val="21"/>
        </w:rPr>
        <w:t>refiere</w:t>
      </w:r>
      <w:r w:rsidR="00E45DB2" w:rsidRPr="008D0AA3">
        <w:rPr>
          <w:rFonts w:ascii="Arial" w:hAnsi="Arial"/>
          <w:sz w:val="21"/>
          <w:szCs w:val="21"/>
        </w:rPr>
        <w:t>n</w:t>
      </w:r>
      <w:r w:rsidR="00413840" w:rsidRPr="008D0AA3">
        <w:rPr>
          <w:rFonts w:ascii="Arial" w:hAnsi="Arial"/>
          <w:sz w:val="21"/>
          <w:szCs w:val="21"/>
        </w:rPr>
        <w:t xml:space="preserve"> </w:t>
      </w:r>
      <w:r w:rsidR="00E45DB2" w:rsidRPr="008D0AA3">
        <w:rPr>
          <w:rFonts w:ascii="Arial" w:hAnsi="Arial"/>
          <w:sz w:val="21"/>
          <w:szCs w:val="21"/>
        </w:rPr>
        <w:t xml:space="preserve">en </w:t>
      </w:r>
      <w:r w:rsidR="00413840" w:rsidRPr="008D0AA3">
        <w:rPr>
          <w:rFonts w:ascii="Arial" w:hAnsi="Arial"/>
          <w:sz w:val="21"/>
          <w:szCs w:val="21"/>
        </w:rPr>
        <w:t>el lite</w:t>
      </w:r>
      <w:r w:rsidR="00751BC8" w:rsidRPr="008D0AA3">
        <w:rPr>
          <w:rFonts w:ascii="Arial" w:hAnsi="Arial"/>
          <w:sz w:val="21"/>
          <w:szCs w:val="21"/>
        </w:rPr>
        <w:t>ral b) de</w:t>
      </w:r>
      <w:r w:rsidR="007B523E" w:rsidRPr="008D0AA3">
        <w:rPr>
          <w:rFonts w:ascii="Arial" w:hAnsi="Arial"/>
          <w:sz w:val="21"/>
          <w:szCs w:val="21"/>
        </w:rPr>
        <w:t xml:space="preserve"> la c</w:t>
      </w:r>
      <w:r w:rsidRPr="008D0AA3">
        <w:rPr>
          <w:rFonts w:ascii="Arial" w:hAnsi="Arial"/>
          <w:sz w:val="21"/>
          <w:szCs w:val="21"/>
        </w:rPr>
        <w:t>láusula 10.1, diez (10) Días después de celebrados o modificados, según corresponda. El Concedente guardará confidencialidad respecto de aquellos contratos o partes de contratos que, según sea informado por la Sociedad Concesionaria en la primera oportunidad que se presente, merezcan dicha precaución.</w:t>
      </w:r>
    </w:p>
    <w:p w:rsidR="00CD50EA" w:rsidRPr="008D0AA3" w:rsidRDefault="00CD50EA" w:rsidP="008D0AA3">
      <w:pPr>
        <w:shd w:val="clear" w:color="auto" w:fill="FFFFFF"/>
        <w:tabs>
          <w:tab w:val="clear" w:pos="567"/>
          <w:tab w:val="clear" w:pos="1134"/>
          <w:tab w:val="clear" w:pos="1701"/>
          <w:tab w:val="clear" w:pos="2268"/>
          <w:tab w:val="clear" w:pos="2835"/>
        </w:tabs>
        <w:spacing w:line="250" w:lineRule="auto"/>
        <w:jc w:val="both"/>
        <w:rPr>
          <w:rFonts w:ascii="Arial" w:hAnsi="Arial"/>
          <w:b/>
          <w:sz w:val="21"/>
          <w:szCs w:val="21"/>
        </w:rPr>
      </w:pPr>
      <w:bookmarkStart w:id="58" w:name="_Toc400867085"/>
      <w:bookmarkStart w:id="59" w:name="_Toc401713321"/>
      <w:bookmarkStart w:id="60" w:name="_Toc401713501"/>
      <w:bookmarkStart w:id="61" w:name="_Toc401713644"/>
      <w:bookmarkStart w:id="62" w:name="_Toc495396563"/>
    </w:p>
    <w:p w:rsidR="007B523E" w:rsidRPr="008D0AA3" w:rsidRDefault="007B523E" w:rsidP="008D0AA3">
      <w:pPr>
        <w:shd w:val="clear" w:color="auto" w:fill="FFFFFF"/>
        <w:tabs>
          <w:tab w:val="clear" w:pos="567"/>
          <w:tab w:val="clear" w:pos="1134"/>
          <w:tab w:val="clear" w:pos="1701"/>
          <w:tab w:val="clear" w:pos="2268"/>
          <w:tab w:val="clear" w:pos="2835"/>
        </w:tabs>
        <w:spacing w:line="250" w:lineRule="auto"/>
        <w:jc w:val="both"/>
        <w:rPr>
          <w:rFonts w:ascii="Arial" w:hAnsi="Arial"/>
          <w:b/>
          <w:sz w:val="21"/>
          <w:szCs w:val="21"/>
        </w:rPr>
      </w:pPr>
    </w:p>
    <w:p w:rsidR="00CD50EA" w:rsidRPr="008D0AA3" w:rsidRDefault="00CD50EA" w:rsidP="008D0AA3">
      <w:pPr>
        <w:pStyle w:val="Ttulo1"/>
        <w:spacing w:line="250" w:lineRule="auto"/>
        <w:jc w:val="both"/>
        <w:rPr>
          <w:rFonts w:ascii="Arial" w:hAnsi="Arial"/>
          <w:sz w:val="21"/>
          <w:szCs w:val="21"/>
        </w:rPr>
      </w:pPr>
      <w:bookmarkStart w:id="63" w:name="_Toc411257591"/>
      <w:r w:rsidRPr="008D0AA3">
        <w:rPr>
          <w:rFonts w:ascii="Arial" w:hAnsi="Arial"/>
          <w:sz w:val="21"/>
          <w:szCs w:val="21"/>
        </w:rPr>
        <w:t>CLÁUSULA DÉCIMO PRIMERA.- PROTECCIÓN AL AMBIENTE Y AL PATRIMONIO CULTURAL</w:t>
      </w:r>
      <w:bookmarkEnd w:id="58"/>
      <w:bookmarkEnd w:id="59"/>
      <w:bookmarkEnd w:id="60"/>
      <w:bookmarkEnd w:id="61"/>
      <w:bookmarkEnd w:id="62"/>
      <w:bookmarkEnd w:id="63"/>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3"/>
        <w:jc w:val="both"/>
        <w:rPr>
          <w:b w:val="0"/>
          <w:sz w:val="21"/>
          <w:szCs w:val="21"/>
        </w:rPr>
      </w:pPr>
    </w:p>
    <w:p w:rsidR="00CD50EA" w:rsidRPr="008D0AA3" w:rsidRDefault="00CD50EA" w:rsidP="008D0AA3">
      <w:pPr>
        <w:pStyle w:val="Ttulo7"/>
        <w:keepNext w:val="0"/>
        <w:numPr>
          <w:ilvl w:val="1"/>
          <w:numId w:val="84"/>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 xml:space="preserve">Sin perjuicio de lo dispuesto en la cláusula 4 del Contrato y de sus otras obligaciones bajo este Contrato y las Leyes Aplicables, la Sociedad Concesionaria se obliga a construir, conservar, operar y mantener el Sistema de </w:t>
      </w:r>
      <w:r w:rsidR="0084037C" w:rsidRPr="008D0AA3">
        <w:rPr>
          <w:rFonts w:ascii="Arial" w:hAnsi="Arial"/>
          <w:color w:val="000000"/>
          <w:sz w:val="21"/>
          <w:szCs w:val="21"/>
        </w:rPr>
        <w:t>Abastecimiento de GLP</w:t>
      </w:r>
      <w:r w:rsidRPr="008D0AA3">
        <w:rPr>
          <w:rFonts w:ascii="Arial" w:hAnsi="Arial"/>
          <w:color w:val="000000"/>
          <w:sz w:val="21"/>
          <w:szCs w:val="21"/>
        </w:rPr>
        <w:t xml:space="preserve"> observando para ello las Leyes Aplicables que protegen el patrimonio cultural de la</w:t>
      </w:r>
      <w:r w:rsidR="00B513CF" w:rsidRPr="008D0AA3">
        <w:rPr>
          <w:rFonts w:ascii="Arial" w:hAnsi="Arial"/>
          <w:color w:val="000000"/>
          <w:sz w:val="21"/>
          <w:szCs w:val="21"/>
        </w:rPr>
        <w:t xml:space="preserve"> nación y el ambiente del Perú.</w:t>
      </w:r>
    </w:p>
    <w:p w:rsidR="00CD50EA" w:rsidRPr="008D0AA3" w:rsidRDefault="00CD50EA" w:rsidP="008D0AA3">
      <w:pPr>
        <w:pStyle w:val="Ttulo7"/>
        <w:keepNext w:val="0"/>
        <w:tabs>
          <w:tab w:val="clear" w:pos="567"/>
          <w:tab w:val="clear" w:pos="1134"/>
          <w:tab w:val="clear" w:pos="1701"/>
          <w:tab w:val="clear" w:pos="2268"/>
          <w:tab w:val="clear" w:pos="2835"/>
        </w:tabs>
        <w:spacing w:line="250" w:lineRule="auto"/>
        <w:ind w:left="709"/>
        <w:rPr>
          <w:rFonts w:ascii="Arial" w:hAnsi="Arial"/>
          <w:color w:val="000000"/>
          <w:sz w:val="21"/>
          <w:szCs w:val="21"/>
        </w:rPr>
      </w:pPr>
    </w:p>
    <w:p w:rsidR="00CD50EA" w:rsidRPr="008D0AA3" w:rsidRDefault="00CD50EA" w:rsidP="008D0AA3">
      <w:pPr>
        <w:pStyle w:val="Ttulo7"/>
        <w:keepNext w:val="0"/>
        <w:numPr>
          <w:ilvl w:val="1"/>
          <w:numId w:val="84"/>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lastRenderedPageBreak/>
        <w:t>Dentro de d</w:t>
      </w:r>
      <w:r w:rsidR="005E7809" w:rsidRPr="008D0AA3">
        <w:rPr>
          <w:rFonts w:ascii="Arial" w:hAnsi="Arial"/>
          <w:color w:val="000000"/>
          <w:sz w:val="21"/>
          <w:szCs w:val="21"/>
        </w:rPr>
        <w:t xml:space="preserve">oce </w:t>
      </w:r>
      <w:r w:rsidRPr="008D0AA3">
        <w:rPr>
          <w:rFonts w:ascii="Arial" w:hAnsi="Arial"/>
          <w:color w:val="000000"/>
          <w:sz w:val="21"/>
          <w:szCs w:val="21"/>
        </w:rPr>
        <w:t>(1</w:t>
      </w:r>
      <w:r w:rsidR="005E7809" w:rsidRPr="008D0AA3">
        <w:rPr>
          <w:rFonts w:ascii="Arial" w:hAnsi="Arial"/>
          <w:color w:val="000000"/>
          <w:sz w:val="21"/>
          <w:szCs w:val="21"/>
        </w:rPr>
        <w:t>2</w:t>
      </w:r>
      <w:r w:rsidRPr="008D0AA3">
        <w:rPr>
          <w:rFonts w:ascii="Arial" w:hAnsi="Arial"/>
          <w:color w:val="000000"/>
          <w:sz w:val="21"/>
          <w:szCs w:val="21"/>
        </w:rPr>
        <w:t xml:space="preserve">) meses siguientes a la Fecha de Cierre, la Sociedad Concesionaria presentará a la Dirección General de Asuntos Ambientales Energéticos del Ministerio de Energía y Minas, o a quien la sustituya en sus funciones, para su aprobación, el respectivo instrumento de gestión ambiental para la ejecución de las obras del Sistema de </w:t>
      </w:r>
      <w:r w:rsidR="0084037C" w:rsidRPr="008D0AA3">
        <w:rPr>
          <w:rFonts w:ascii="Arial" w:hAnsi="Arial"/>
          <w:color w:val="000000"/>
          <w:sz w:val="21"/>
          <w:szCs w:val="21"/>
        </w:rPr>
        <w:t>Abastecimiento de GLP</w:t>
      </w:r>
      <w:r w:rsidRPr="008D0AA3">
        <w:rPr>
          <w:rFonts w:ascii="Arial" w:hAnsi="Arial"/>
          <w:color w:val="000000"/>
          <w:sz w:val="21"/>
          <w:szCs w:val="21"/>
        </w:rPr>
        <w:t>.</w:t>
      </w:r>
    </w:p>
    <w:p w:rsidR="00CD50EA" w:rsidRPr="008D0AA3" w:rsidRDefault="00CD50EA" w:rsidP="008D0AA3">
      <w:pPr>
        <w:pStyle w:val="Ttulo7"/>
        <w:keepNext w:val="0"/>
        <w:tabs>
          <w:tab w:val="clear" w:pos="567"/>
          <w:tab w:val="clear" w:pos="1134"/>
          <w:tab w:val="clear" w:pos="1701"/>
          <w:tab w:val="clear" w:pos="2268"/>
          <w:tab w:val="clear" w:pos="2835"/>
        </w:tabs>
        <w:spacing w:line="250" w:lineRule="auto"/>
        <w:ind w:left="709"/>
        <w:rPr>
          <w:rFonts w:ascii="Arial" w:hAnsi="Arial"/>
          <w:color w:val="000000"/>
          <w:sz w:val="21"/>
          <w:szCs w:val="21"/>
        </w:rPr>
      </w:pPr>
    </w:p>
    <w:p w:rsidR="00CD50EA" w:rsidRPr="008D0AA3" w:rsidRDefault="00CD50EA" w:rsidP="008D0AA3">
      <w:pPr>
        <w:pStyle w:val="Ttulo7"/>
        <w:keepNext w:val="0"/>
        <w:numPr>
          <w:ilvl w:val="1"/>
          <w:numId w:val="84"/>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 xml:space="preserve">Para efectos de la preparación y aprobación del instrumento de gestión ambiental con relación a las obras del Sistema de </w:t>
      </w:r>
      <w:r w:rsidR="0084037C" w:rsidRPr="008D0AA3">
        <w:rPr>
          <w:rFonts w:ascii="Arial" w:hAnsi="Arial"/>
          <w:color w:val="000000"/>
          <w:sz w:val="21"/>
          <w:szCs w:val="21"/>
        </w:rPr>
        <w:t>Abastecimiento de GLP</w:t>
      </w:r>
      <w:r w:rsidRPr="008D0AA3">
        <w:rPr>
          <w:rFonts w:ascii="Arial" w:hAnsi="Arial"/>
          <w:color w:val="000000"/>
          <w:sz w:val="21"/>
          <w:szCs w:val="21"/>
        </w:rPr>
        <w:t>, la Sociedad Concesionaria deberá cumplir con las Leyes Aplicables. El Ministerio de Energía y Minas, a través de la Dirección General de Asuntos Ambientales Energéticos, o a quien la sustituya en sus funciones, al evaluar la aprobación del instrumento de gestión ambiental considerará el cumplimiento de los estándares correspondientes y aquellos que resulten aplicables conforme a las Leyes Aplicables.</w:t>
      </w:r>
    </w:p>
    <w:p w:rsidR="00CD50EA" w:rsidRPr="008D0AA3" w:rsidRDefault="00CD50EA" w:rsidP="008D0AA3">
      <w:pPr>
        <w:pStyle w:val="Ttulo7"/>
        <w:keepNext w:val="0"/>
        <w:tabs>
          <w:tab w:val="clear" w:pos="567"/>
          <w:tab w:val="clear" w:pos="1134"/>
          <w:tab w:val="clear" w:pos="1701"/>
          <w:tab w:val="clear" w:pos="2268"/>
          <w:tab w:val="clear" w:pos="2835"/>
        </w:tabs>
        <w:spacing w:line="250" w:lineRule="auto"/>
        <w:ind w:left="709"/>
        <w:rPr>
          <w:rFonts w:ascii="Arial" w:hAnsi="Arial"/>
          <w:color w:val="000000"/>
          <w:sz w:val="21"/>
          <w:szCs w:val="21"/>
        </w:rPr>
      </w:pPr>
    </w:p>
    <w:p w:rsidR="00CD50EA" w:rsidRPr="008D0AA3" w:rsidRDefault="00CD50EA" w:rsidP="008D0AA3">
      <w:pPr>
        <w:pStyle w:val="Ttulo7"/>
        <w:keepNext w:val="0"/>
        <w:numPr>
          <w:ilvl w:val="1"/>
          <w:numId w:val="84"/>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 xml:space="preserve">Una vez aprobado el instrumento de gestión ambiental con relación a las obras del Sistema de </w:t>
      </w:r>
      <w:r w:rsidR="0084037C" w:rsidRPr="008D0AA3">
        <w:rPr>
          <w:rFonts w:ascii="Arial" w:hAnsi="Arial"/>
          <w:color w:val="000000"/>
          <w:sz w:val="21"/>
          <w:szCs w:val="21"/>
        </w:rPr>
        <w:t>Abastecimiento de GLP</w:t>
      </w:r>
      <w:r w:rsidRPr="008D0AA3">
        <w:rPr>
          <w:rFonts w:ascii="Arial" w:hAnsi="Arial"/>
          <w:color w:val="000000"/>
          <w:sz w:val="21"/>
          <w:szCs w:val="21"/>
        </w:rPr>
        <w:t>, la Sociedad Concesionaria queda obligado a cumplir con el contenido de dicho instrumento. Sin perjuicio de lo anterior, la Sociedad Concesionaria asumirá la responsabilidad exclusiva frente a terceros por los impactos ambientales negativos no identificados en el mismo.</w:t>
      </w:r>
    </w:p>
    <w:p w:rsidR="007B523E" w:rsidRPr="00DA4505" w:rsidRDefault="007B523E" w:rsidP="008D0AA3">
      <w:pPr>
        <w:pStyle w:val="Ttulo7"/>
        <w:keepNext w:val="0"/>
        <w:tabs>
          <w:tab w:val="clear" w:pos="567"/>
          <w:tab w:val="clear" w:pos="1134"/>
          <w:tab w:val="clear" w:pos="1701"/>
          <w:tab w:val="clear" w:pos="2268"/>
          <w:tab w:val="clear" w:pos="2835"/>
        </w:tabs>
        <w:spacing w:line="250" w:lineRule="auto"/>
        <w:ind w:left="709"/>
        <w:rPr>
          <w:rFonts w:ascii="Arial" w:hAnsi="Arial"/>
          <w:color w:val="000000"/>
          <w:sz w:val="10"/>
          <w:szCs w:val="10"/>
        </w:rPr>
      </w:pPr>
    </w:p>
    <w:p w:rsidR="00CD50EA" w:rsidRPr="008D0AA3" w:rsidRDefault="00CD50EA" w:rsidP="008D0AA3">
      <w:pPr>
        <w:pStyle w:val="Ttulo7"/>
        <w:keepNext w:val="0"/>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Pr>
          <w:rFonts w:ascii="Arial" w:hAnsi="Arial"/>
          <w:color w:val="000000"/>
          <w:sz w:val="21"/>
          <w:szCs w:val="21"/>
        </w:rPr>
        <w:t>La Sociedad Concesionaria será solidariamente responsable con los subcontratistas ante cualquier daño ambiental causado por efecto de las actividades de la Concesión, en tanto dicho daño ambiental sea directamente imputable a cualquiera de éstos. La contratación de pólizas de seguro</w:t>
      </w:r>
      <w:r w:rsidR="00EA3088" w:rsidRPr="008D0AA3">
        <w:rPr>
          <w:rFonts w:ascii="Arial" w:hAnsi="Arial"/>
          <w:color w:val="000000"/>
          <w:sz w:val="21"/>
          <w:szCs w:val="21"/>
        </w:rPr>
        <w:t xml:space="preserve"> no releva de responsabilidad </w:t>
      </w:r>
      <w:r w:rsidR="00EA3088" w:rsidRPr="008D0AA3">
        <w:rPr>
          <w:rFonts w:ascii="Arial" w:hAnsi="Arial" w:cs="Arial"/>
          <w:color w:val="000000"/>
          <w:sz w:val="21"/>
          <w:szCs w:val="21"/>
        </w:rPr>
        <w:t>a</w:t>
      </w:r>
      <w:r w:rsidRPr="008D0AA3">
        <w:rPr>
          <w:rFonts w:ascii="Arial" w:hAnsi="Arial"/>
          <w:color w:val="000000"/>
          <w:sz w:val="21"/>
          <w:szCs w:val="21"/>
        </w:rPr>
        <w:t xml:space="preserve"> la Sociedad Concesionaria.</w:t>
      </w:r>
    </w:p>
    <w:p w:rsidR="00CD50EA" w:rsidRPr="008D0AA3" w:rsidRDefault="00CD50EA" w:rsidP="008D0AA3">
      <w:pPr>
        <w:pStyle w:val="Ttulo7"/>
        <w:keepNext w:val="0"/>
        <w:tabs>
          <w:tab w:val="clear" w:pos="567"/>
          <w:tab w:val="clear" w:pos="1134"/>
          <w:tab w:val="clear" w:pos="1701"/>
          <w:tab w:val="clear" w:pos="2268"/>
          <w:tab w:val="clear" w:pos="2835"/>
        </w:tabs>
        <w:spacing w:line="250" w:lineRule="auto"/>
        <w:ind w:left="709"/>
        <w:rPr>
          <w:rFonts w:ascii="Arial" w:hAnsi="Arial"/>
          <w:color w:val="000000"/>
          <w:sz w:val="21"/>
          <w:szCs w:val="21"/>
        </w:rPr>
      </w:pPr>
    </w:p>
    <w:p w:rsidR="00CD50EA" w:rsidRPr="008D0AA3" w:rsidRDefault="00CD50EA" w:rsidP="008D0AA3">
      <w:pPr>
        <w:pStyle w:val="Ttulo7"/>
        <w:keepNext w:val="0"/>
        <w:numPr>
          <w:ilvl w:val="1"/>
          <w:numId w:val="84"/>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La obtención del correspondiente Certificado de Inexistencia de Restos Arqueológicos-</w:t>
      </w:r>
      <w:proofErr w:type="spellStart"/>
      <w:r w:rsidRPr="008D0AA3">
        <w:rPr>
          <w:rFonts w:ascii="Arial" w:hAnsi="Arial"/>
          <w:color w:val="000000"/>
          <w:sz w:val="21"/>
          <w:szCs w:val="21"/>
        </w:rPr>
        <w:t>CIRA</w:t>
      </w:r>
      <w:proofErr w:type="spellEnd"/>
      <w:r w:rsidR="005E7809" w:rsidRPr="008D0AA3">
        <w:rPr>
          <w:rFonts w:ascii="Arial" w:hAnsi="Arial"/>
          <w:color w:val="000000"/>
          <w:sz w:val="21"/>
          <w:szCs w:val="21"/>
        </w:rPr>
        <w:t>,</w:t>
      </w:r>
      <w:r w:rsidRPr="008D0AA3">
        <w:rPr>
          <w:rFonts w:ascii="Arial" w:hAnsi="Arial"/>
          <w:color w:val="000000"/>
          <w:sz w:val="21"/>
          <w:szCs w:val="21"/>
        </w:rPr>
        <w:t xml:space="preserve">  el Plan de Monitoreo Arqueológico respectivo</w:t>
      </w:r>
      <w:r w:rsidR="005E7809" w:rsidRPr="008D0AA3">
        <w:rPr>
          <w:rFonts w:ascii="Arial" w:hAnsi="Arial"/>
          <w:color w:val="000000"/>
          <w:sz w:val="21"/>
          <w:szCs w:val="21"/>
        </w:rPr>
        <w:t xml:space="preserve"> y otros que se requiera conforme a la Leyes Aplicables,</w:t>
      </w:r>
      <w:r w:rsidRPr="008D0AA3">
        <w:rPr>
          <w:rFonts w:ascii="Arial" w:hAnsi="Arial"/>
          <w:color w:val="000000"/>
          <w:sz w:val="21"/>
          <w:szCs w:val="21"/>
        </w:rPr>
        <w:t xml:space="preserve"> será responsabilidad de la Sociedad Concesionaria, debiendo cumplirse con los procedimientos establecidos en las Leyes Aplicables para tal efecto.</w:t>
      </w:r>
    </w:p>
    <w:p w:rsidR="00CD50EA" w:rsidRPr="008D0AA3" w:rsidRDefault="00CD50EA" w:rsidP="008D0AA3">
      <w:pPr>
        <w:pStyle w:val="Ttulo7"/>
        <w:keepNext w:val="0"/>
        <w:tabs>
          <w:tab w:val="clear" w:pos="567"/>
          <w:tab w:val="clear" w:pos="1134"/>
          <w:tab w:val="clear" w:pos="1701"/>
          <w:tab w:val="clear" w:pos="2268"/>
          <w:tab w:val="clear" w:pos="2835"/>
        </w:tabs>
        <w:spacing w:line="250" w:lineRule="auto"/>
        <w:ind w:left="709"/>
        <w:rPr>
          <w:rFonts w:ascii="Arial" w:hAnsi="Arial"/>
          <w:color w:val="000000"/>
          <w:sz w:val="21"/>
          <w:szCs w:val="21"/>
        </w:rPr>
      </w:pPr>
    </w:p>
    <w:p w:rsidR="00CD50EA" w:rsidRPr="008D0AA3" w:rsidRDefault="00CD50EA" w:rsidP="008D0AA3">
      <w:pPr>
        <w:pStyle w:val="Ttulo7"/>
        <w:keepNext w:val="0"/>
        <w:numPr>
          <w:ilvl w:val="1"/>
          <w:numId w:val="84"/>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De acuerdo con el artículo 30 de la Ley N° </w:t>
      </w:r>
      <w:bookmarkStart w:id="64" w:name="145342a6696cdc16_LPHit1"/>
      <w:bookmarkEnd w:id="64"/>
      <w:r w:rsidRPr="008D0AA3">
        <w:rPr>
          <w:rFonts w:ascii="Arial" w:hAnsi="Arial"/>
          <w:color w:val="000000"/>
          <w:sz w:val="21"/>
          <w:szCs w:val="21"/>
        </w:rPr>
        <w:t xml:space="preserve">28296 - Ley General del Patrimonio Cultural de la Nación, en caso que durante la construcción de las obras del Sistema de </w:t>
      </w:r>
      <w:r w:rsidR="00F40060" w:rsidRPr="008D0AA3">
        <w:rPr>
          <w:rFonts w:ascii="Arial" w:hAnsi="Arial"/>
          <w:color w:val="000000"/>
          <w:sz w:val="21"/>
          <w:szCs w:val="21"/>
        </w:rPr>
        <w:t>Abastecimiento de GLP</w:t>
      </w:r>
      <w:r w:rsidRPr="008D0AA3">
        <w:rPr>
          <w:rFonts w:ascii="Arial" w:hAnsi="Arial"/>
          <w:color w:val="000000"/>
          <w:sz w:val="21"/>
          <w:szCs w:val="21"/>
        </w:rPr>
        <w:t xml:space="preserve"> ocurra el hallazgo fortuito de algún bien integrante del patrimonio cultural de la nación, la Sociedad Concesionaria se encuentra obligado a suspender sus actividades en dicho lugar y de comunicar dicho hallazgo al Ministerio de Cultura, a fin de que dicte las medidas de protección aplicables.</w:t>
      </w:r>
    </w:p>
    <w:p w:rsidR="00CD50EA" w:rsidRPr="008D0AA3" w:rsidRDefault="00CD50EA" w:rsidP="008D0AA3">
      <w:pPr>
        <w:pStyle w:val="Ttulo7"/>
        <w:keepNext w:val="0"/>
        <w:tabs>
          <w:tab w:val="clear" w:pos="567"/>
          <w:tab w:val="clear" w:pos="1134"/>
          <w:tab w:val="clear" w:pos="1701"/>
          <w:tab w:val="clear" w:pos="2268"/>
          <w:tab w:val="clear" w:pos="2835"/>
        </w:tabs>
        <w:spacing w:line="250" w:lineRule="auto"/>
        <w:ind w:left="709"/>
        <w:rPr>
          <w:rFonts w:ascii="Arial" w:hAnsi="Arial"/>
          <w:color w:val="000000"/>
          <w:sz w:val="21"/>
          <w:szCs w:val="21"/>
        </w:rPr>
      </w:pPr>
    </w:p>
    <w:p w:rsidR="00CD50EA" w:rsidRPr="008D0AA3" w:rsidRDefault="00CD50EA" w:rsidP="008D0AA3">
      <w:pPr>
        <w:pStyle w:val="Ttulo7"/>
        <w:keepNext w:val="0"/>
        <w:numPr>
          <w:ilvl w:val="1"/>
          <w:numId w:val="84"/>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En ningún caso, la Sociedad Concesionaria podrá adquirir título o derecho alguno sobre el material o resto arqueológico o histórico hallado. Adicionalmente, la Sociedad Concesionaria deberá establecer barreras de protección en torno a los restos arqueológicos identificados en las áreas colindantes de las actividades, en tanto no lo asuma el Ministerio de Cultura</w:t>
      </w:r>
      <w:r w:rsidR="00EA3088" w:rsidRPr="008D0AA3">
        <w:rPr>
          <w:rFonts w:ascii="Arial" w:hAnsi="Arial" w:cs="Arial"/>
          <w:color w:val="000000"/>
          <w:sz w:val="21"/>
          <w:szCs w:val="21"/>
        </w:rPr>
        <w:t xml:space="preserve"> o la entidad competente</w:t>
      </w:r>
      <w:r w:rsidRPr="008D0AA3">
        <w:rPr>
          <w:rFonts w:ascii="Arial" w:hAnsi="Arial"/>
          <w:color w:val="000000"/>
          <w:sz w:val="21"/>
          <w:szCs w:val="21"/>
        </w:rPr>
        <w:t>.</w:t>
      </w:r>
    </w:p>
    <w:p w:rsidR="00CD50EA" w:rsidRPr="008D0AA3" w:rsidRDefault="00CD50EA" w:rsidP="008D0AA3">
      <w:pPr>
        <w:tabs>
          <w:tab w:val="clear" w:pos="567"/>
          <w:tab w:val="clear" w:pos="1134"/>
          <w:tab w:val="clear" w:pos="1701"/>
          <w:tab w:val="clear" w:pos="2268"/>
          <w:tab w:val="clear" w:pos="2835"/>
        </w:tabs>
        <w:spacing w:line="250" w:lineRule="auto"/>
        <w:ind w:left="567" w:right="-1" w:hanging="567"/>
        <w:jc w:val="both"/>
        <w:rPr>
          <w:rFonts w:ascii="Arial" w:hAnsi="Arial"/>
          <w:b/>
          <w:color w:val="000000"/>
          <w:sz w:val="21"/>
          <w:szCs w:val="21"/>
        </w:rPr>
      </w:pPr>
    </w:p>
    <w:p w:rsidR="007B523E" w:rsidRPr="008D0AA3" w:rsidRDefault="007B523E" w:rsidP="008D0AA3">
      <w:pPr>
        <w:tabs>
          <w:tab w:val="clear" w:pos="567"/>
          <w:tab w:val="clear" w:pos="1134"/>
          <w:tab w:val="clear" w:pos="1701"/>
          <w:tab w:val="clear" w:pos="2268"/>
          <w:tab w:val="clear" w:pos="2835"/>
        </w:tabs>
        <w:spacing w:line="250" w:lineRule="auto"/>
        <w:ind w:left="567" w:right="-1" w:hanging="567"/>
        <w:jc w:val="both"/>
        <w:rPr>
          <w:rFonts w:ascii="Arial" w:hAnsi="Arial"/>
          <w:b/>
          <w:color w:val="000000"/>
          <w:sz w:val="21"/>
          <w:szCs w:val="21"/>
        </w:rPr>
      </w:pPr>
    </w:p>
    <w:p w:rsidR="00CD50EA" w:rsidRPr="008D0AA3" w:rsidRDefault="00CD50EA" w:rsidP="008D0AA3">
      <w:pPr>
        <w:pStyle w:val="Ttulo1"/>
        <w:spacing w:line="250" w:lineRule="auto"/>
        <w:jc w:val="both"/>
        <w:rPr>
          <w:rFonts w:ascii="Arial" w:hAnsi="Arial"/>
          <w:sz w:val="21"/>
          <w:szCs w:val="21"/>
        </w:rPr>
      </w:pPr>
      <w:bookmarkStart w:id="65" w:name="_Toc495396566"/>
      <w:bookmarkStart w:id="66" w:name="_Toc411257592"/>
      <w:r w:rsidRPr="008D0AA3">
        <w:rPr>
          <w:rFonts w:ascii="Arial" w:hAnsi="Arial"/>
          <w:sz w:val="21"/>
          <w:szCs w:val="21"/>
        </w:rPr>
        <w:t>CLÁUSULA DÉCIMO SEGUNDA.-</w:t>
      </w:r>
      <w:r w:rsidR="00CE0510" w:rsidRPr="008D0AA3">
        <w:rPr>
          <w:rFonts w:ascii="Arial" w:hAnsi="Arial"/>
          <w:sz w:val="21"/>
          <w:szCs w:val="21"/>
        </w:rPr>
        <w:t xml:space="preserve"> </w:t>
      </w:r>
      <w:r w:rsidR="00181AF1" w:rsidRPr="008D0AA3">
        <w:rPr>
          <w:rFonts w:ascii="Arial" w:hAnsi="Arial"/>
          <w:sz w:val="21"/>
          <w:szCs w:val="21"/>
        </w:rPr>
        <w:t>RÉGIMEN DE REMUNERACIÓN DEL COSTO DEL SERVICIO Y TARIFAS</w:t>
      </w:r>
      <w:bookmarkEnd w:id="65"/>
      <w:bookmarkEnd w:id="66"/>
    </w:p>
    <w:p w:rsidR="00CD50EA" w:rsidRPr="008D0AA3" w:rsidRDefault="00CD50EA" w:rsidP="008D0AA3">
      <w:pPr>
        <w:spacing w:line="250" w:lineRule="auto"/>
        <w:rPr>
          <w:rFonts w:ascii="Arial" w:hAnsi="Arial"/>
          <w:sz w:val="21"/>
          <w:szCs w:val="21"/>
        </w:rPr>
      </w:pPr>
    </w:p>
    <w:p w:rsidR="00181AF1" w:rsidRPr="008D0AA3" w:rsidRDefault="00181AF1" w:rsidP="008D0AA3">
      <w:pPr>
        <w:numPr>
          <w:ilvl w:val="1"/>
          <w:numId w:val="110"/>
        </w:numPr>
        <w:tabs>
          <w:tab w:val="clear" w:pos="570"/>
          <w:tab w:val="left" w:pos="567"/>
        </w:tabs>
        <w:spacing w:line="250" w:lineRule="auto"/>
        <w:jc w:val="both"/>
        <w:rPr>
          <w:rFonts w:ascii="Arial" w:hAnsi="Arial"/>
          <w:sz w:val="21"/>
          <w:szCs w:val="21"/>
        </w:rPr>
      </w:pPr>
      <w:r w:rsidRPr="008D0AA3">
        <w:rPr>
          <w:rFonts w:ascii="Arial" w:hAnsi="Arial"/>
          <w:sz w:val="21"/>
          <w:szCs w:val="21"/>
        </w:rPr>
        <w:t>Sobre los conceptos que se remuneran como  Costo del Servicio</w:t>
      </w:r>
    </w:p>
    <w:p w:rsidR="00181AF1" w:rsidRPr="00DA4505" w:rsidRDefault="00181AF1" w:rsidP="008D0AA3">
      <w:pPr>
        <w:spacing w:line="250" w:lineRule="auto"/>
        <w:jc w:val="both"/>
        <w:rPr>
          <w:rFonts w:ascii="Arial" w:hAnsi="Arial"/>
          <w:sz w:val="10"/>
          <w:szCs w:val="10"/>
        </w:rPr>
      </w:pPr>
    </w:p>
    <w:p w:rsidR="00181AF1" w:rsidRPr="008D0AA3" w:rsidRDefault="00181AF1" w:rsidP="008D0AA3">
      <w:pPr>
        <w:spacing w:line="250" w:lineRule="auto"/>
        <w:ind w:left="567"/>
        <w:jc w:val="both"/>
        <w:rPr>
          <w:rFonts w:ascii="Arial" w:hAnsi="Arial"/>
          <w:sz w:val="21"/>
          <w:szCs w:val="21"/>
        </w:rPr>
      </w:pPr>
      <w:r w:rsidRPr="008D0AA3">
        <w:rPr>
          <w:rFonts w:ascii="Arial" w:hAnsi="Arial"/>
          <w:sz w:val="21"/>
          <w:szCs w:val="21"/>
        </w:rPr>
        <w:t>El Costo del Servicio comprende todos los costos de inversión, de operación y mantenimiento relacionados con</w:t>
      </w:r>
      <w:r w:rsidR="0055173D" w:rsidRPr="008D0AA3">
        <w:rPr>
          <w:rFonts w:ascii="Arial" w:hAnsi="Arial"/>
          <w:sz w:val="21"/>
          <w:szCs w:val="21"/>
        </w:rPr>
        <w:t xml:space="preserve"> parte</w:t>
      </w:r>
      <w:r w:rsidRPr="008D0AA3">
        <w:rPr>
          <w:rFonts w:ascii="Arial" w:hAnsi="Arial"/>
          <w:sz w:val="21"/>
          <w:szCs w:val="21"/>
        </w:rPr>
        <w:t xml:space="preserve"> </w:t>
      </w:r>
      <w:r w:rsidR="0055173D" w:rsidRPr="008D0AA3">
        <w:rPr>
          <w:rFonts w:ascii="Arial" w:hAnsi="Arial"/>
          <w:sz w:val="21"/>
          <w:szCs w:val="21"/>
        </w:rPr>
        <w:t>d</w:t>
      </w:r>
      <w:r w:rsidRPr="008D0AA3">
        <w:rPr>
          <w:rFonts w:ascii="Arial" w:hAnsi="Arial"/>
          <w:sz w:val="21"/>
          <w:szCs w:val="21"/>
        </w:rPr>
        <w:t>el Sistema de Abastecimiento de GLP</w:t>
      </w:r>
      <w:r w:rsidR="0055173D" w:rsidRPr="008D0AA3">
        <w:rPr>
          <w:rFonts w:ascii="Arial" w:hAnsi="Arial"/>
          <w:sz w:val="21"/>
          <w:szCs w:val="21"/>
        </w:rPr>
        <w:t>, conforme a lo siguiente:</w:t>
      </w:r>
    </w:p>
    <w:p w:rsidR="00181AF1" w:rsidRPr="008D0AA3" w:rsidRDefault="00181AF1" w:rsidP="008D0AA3">
      <w:pPr>
        <w:spacing w:line="250" w:lineRule="auto"/>
        <w:ind w:left="567"/>
        <w:jc w:val="both"/>
        <w:rPr>
          <w:rFonts w:ascii="Arial" w:hAnsi="Arial"/>
          <w:sz w:val="21"/>
          <w:szCs w:val="21"/>
        </w:rPr>
      </w:pPr>
    </w:p>
    <w:p w:rsidR="00181AF1" w:rsidRPr="008D0AA3" w:rsidRDefault="00181AF1" w:rsidP="00464B8B">
      <w:pPr>
        <w:numPr>
          <w:ilvl w:val="0"/>
          <w:numId w:val="113"/>
        </w:numPr>
        <w:tabs>
          <w:tab w:val="clear" w:pos="567"/>
          <w:tab w:val="clear" w:pos="1134"/>
          <w:tab w:val="clear" w:pos="1701"/>
          <w:tab w:val="clear" w:pos="2268"/>
          <w:tab w:val="clear" w:pos="2835"/>
        </w:tabs>
        <w:spacing w:after="120" w:line="250" w:lineRule="auto"/>
        <w:ind w:left="993" w:hanging="357"/>
        <w:jc w:val="both"/>
        <w:rPr>
          <w:rFonts w:ascii="Arial" w:hAnsi="Arial"/>
          <w:sz w:val="21"/>
          <w:szCs w:val="21"/>
        </w:rPr>
      </w:pPr>
      <w:r w:rsidRPr="008D0AA3">
        <w:rPr>
          <w:rFonts w:ascii="Arial" w:hAnsi="Arial"/>
          <w:sz w:val="21"/>
          <w:szCs w:val="21"/>
        </w:rPr>
        <w:lastRenderedPageBreak/>
        <w:t>La inversión y los costos de operación y mantenimiento relacionados con el Sistema de Transporte</w:t>
      </w:r>
      <w:r w:rsidR="00F05782" w:rsidRPr="008D0AA3">
        <w:rPr>
          <w:rFonts w:ascii="Arial" w:hAnsi="Arial"/>
          <w:sz w:val="21"/>
          <w:szCs w:val="21"/>
        </w:rPr>
        <w:t xml:space="preserve"> de GLP</w:t>
      </w:r>
      <w:r w:rsidRPr="008D0AA3">
        <w:rPr>
          <w:rFonts w:ascii="Arial" w:hAnsi="Arial"/>
          <w:sz w:val="21"/>
          <w:szCs w:val="21"/>
        </w:rPr>
        <w:t>, cuya capacidad mínima será treinta (30) mil barriles/d.</w:t>
      </w:r>
    </w:p>
    <w:p w:rsidR="00181AF1" w:rsidRPr="008D0AA3" w:rsidRDefault="00181AF1" w:rsidP="00464B8B">
      <w:pPr>
        <w:numPr>
          <w:ilvl w:val="0"/>
          <w:numId w:val="113"/>
        </w:numPr>
        <w:tabs>
          <w:tab w:val="clear" w:pos="567"/>
          <w:tab w:val="clear" w:pos="1134"/>
          <w:tab w:val="clear" w:pos="1701"/>
          <w:tab w:val="clear" w:pos="2268"/>
          <w:tab w:val="clear" w:pos="2835"/>
        </w:tabs>
        <w:spacing w:after="120" w:line="250" w:lineRule="auto"/>
        <w:ind w:left="993" w:hanging="357"/>
        <w:jc w:val="both"/>
        <w:rPr>
          <w:rFonts w:ascii="Arial" w:hAnsi="Arial"/>
          <w:sz w:val="21"/>
          <w:szCs w:val="21"/>
        </w:rPr>
      </w:pPr>
      <w:r w:rsidRPr="008D0AA3">
        <w:rPr>
          <w:rFonts w:ascii="Arial" w:hAnsi="Arial"/>
          <w:sz w:val="21"/>
          <w:szCs w:val="21"/>
        </w:rPr>
        <w:t>La inversión y los costos de operación y mantenimiento relacionados con el Sistema de Despacho de GLP, cuya capacidad mínima será treinta (30) mil barriles/d.</w:t>
      </w:r>
    </w:p>
    <w:p w:rsidR="00181AF1" w:rsidRPr="008D0AA3" w:rsidRDefault="00181AF1" w:rsidP="00464B8B">
      <w:pPr>
        <w:numPr>
          <w:ilvl w:val="0"/>
          <w:numId w:val="113"/>
        </w:numPr>
        <w:tabs>
          <w:tab w:val="clear" w:pos="567"/>
          <w:tab w:val="clear" w:pos="1134"/>
          <w:tab w:val="clear" w:pos="1701"/>
          <w:tab w:val="clear" w:pos="2268"/>
          <w:tab w:val="clear" w:pos="2835"/>
        </w:tabs>
        <w:spacing w:after="120" w:line="250" w:lineRule="auto"/>
        <w:ind w:left="993" w:hanging="357"/>
        <w:jc w:val="both"/>
        <w:rPr>
          <w:rFonts w:ascii="Arial" w:hAnsi="Arial"/>
          <w:sz w:val="21"/>
          <w:szCs w:val="21"/>
        </w:rPr>
      </w:pPr>
      <w:r w:rsidRPr="008D0AA3">
        <w:rPr>
          <w:rFonts w:ascii="Arial" w:hAnsi="Arial"/>
          <w:sz w:val="21"/>
          <w:szCs w:val="21"/>
        </w:rPr>
        <w:t xml:space="preserve">La inversión y los costos de operación y mantenimiento relacionados con la Infraestructura de Almacenamiento de Seguridad, cuya capacidad mínima será noventa (90) mil barriles.- </w:t>
      </w:r>
    </w:p>
    <w:p w:rsidR="00181AF1" w:rsidRPr="008D0AA3" w:rsidRDefault="00181AF1" w:rsidP="0089276B">
      <w:pPr>
        <w:numPr>
          <w:ilvl w:val="0"/>
          <w:numId w:val="113"/>
        </w:numPr>
        <w:tabs>
          <w:tab w:val="clear" w:pos="567"/>
          <w:tab w:val="clear" w:pos="1134"/>
          <w:tab w:val="clear" w:pos="1701"/>
          <w:tab w:val="clear" w:pos="2268"/>
          <w:tab w:val="clear" w:pos="2835"/>
        </w:tabs>
        <w:spacing w:after="120" w:line="250" w:lineRule="auto"/>
        <w:ind w:left="993" w:hanging="357"/>
        <w:jc w:val="both"/>
        <w:rPr>
          <w:rFonts w:ascii="Arial" w:hAnsi="Arial"/>
          <w:sz w:val="21"/>
          <w:szCs w:val="21"/>
        </w:rPr>
      </w:pPr>
      <w:r w:rsidRPr="008D0AA3">
        <w:rPr>
          <w:rFonts w:ascii="Arial" w:hAnsi="Arial"/>
          <w:sz w:val="21"/>
          <w:szCs w:val="21"/>
        </w:rPr>
        <w:t xml:space="preserve">El Costo del Servicio incluye las mermas y consumo propio de GLP hasta el uno por ciento (1%) del volumen transportado. Las mermas y consumo propio por encima del referido valor serán  responsabilidad de la Sociedad Concesionaria de acuerdo al literal m) del Artículo 36 del Reglamento. Estos costos deberán considerarse como componente del </w:t>
      </w:r>
      <w:r w:rsidR="0089276B" w:rsidRPr="0089276B">
        <w:rPr>
          <w:rFonts w:ascii="Arial" w:hAnsi="Arial"/>
          <w:sz w:val="21"/>
          <w:szCs w:val="21"/>
        </w:rPr>
        <w:t>Sistema de Transporte de GLP</w:t>
      </w:r>
      <w:r w:rsidRPr="008D0AA3">
        <w:rPr>
          <w:rFonts w:ascii="Arial" w:hAnsi="Arial"/>
          <w:sz w:val="21"/>
          <w:szCs w:val="21"/>
        </w:rPr>
        <w:t xml:space="preserve">. </w:t>
      </w:r>
    </w:p>
    <w:p w:rsidR="00181AF1" w:rsidRPr="008D0AA3" w:rsidRDefault="00181AF1" w:rsidP="00464B8B">
      <w:pPr>
        <w:numPr>
          <w:ilvl w:val="0"/>
          <w:numId w:val="113"/>
        </w:numPr>
        <w:tabs>
          <w:tab w:val="clear" w:pos="567"/>
          <w:tab w:val="clear" w:pos="1134"/>
          <w:tab w:val="clear" w:pos="1701"/>
          <w:tab w:val="clear" w:pos="2268"/>
          <w:tab w:val="clear" w:pos="2835"/>
        </w:tabs>
        <w:spacing w:after="120" w:line="250" w:lineRule="auto"/>
        <w:ind w:left="993" w:hanging="357"/>
        <w:jc w:val="both"/>
        <w:rPr>
          <w:rFonts w:ascii="Arial" w:hAnsi="Arial"/>
          <w:sz w:val="21"/>
          <w:szCs w:val="21"/>
        </w:rPr>
      </w:pPr>
      <w:r w:rsidRPr="008D0AA3">
        <w:rPr>
          <w:rFonts w:ascii="Arial" w:hAnsi="Arial"/>
          <w:sz w:val="21"/>
          <w:szCs w:val="21"/>
        </w:rPr>
        <w:t xml:space="preserve">También se incluye en el Costo de Servicio, los costos necesarios de la adquisición del GLP para las pruebas que se requieran para la operación del </w:t>
      </w:r>
      <w:r w:rsidR="005A5DBD" w:rsidRPr="008D0AA3">
        <w:rPr>
          <w:rFonts w:ascii="Arial" w:hAnsi="Arial"/>
          <w:sz w:val="21"/>
          <w:szCs w:val="21"/>
        </w:rPr>
        <w:t xml:space="preserve">Sistema de Transporte de GLP </w:t>
      </w:r>
      <w:r w:rsidRPr="008D0AA3">
        <w:rPr>
          <w:rFonts w:ascii="Arial" w:hAnsi="Arial"/>
          <w:sz w:val="21"/>
          <w:szCs w:val="21"/>
        </w:rPr>
        <w:t xml:space="preserve">y </w:t>
      </w:r>
      <w:r w:rsidR="005A5DBD" w:rsidRPr="008D0AA3">
        <w:rPr>
          <w:rFonts w:ascii="Arial" w:hAnsi="Arial"/>
          <w:sz w:val="21"/>
          <w:szCs w:val="21"/>
        </w:rPr>
        <w:t>Sistema de Abastecimiento de GLP</w:t>
      </w:r>
      <w:r w:rsidRPr="008D0AA3">
        <w:rPr>
          <w:rFonts w:ascii="Arial" w:hAnsi="Arial"/>
          <w:sz w:val="21"/>
          <w:szCs w:val="21"/>
        </w:rPr>
        <w:t>; así como los costos del GLP requerido para el llenado (</w:t>
      </w:r>
      <w:proofErr w:type="spellStart"/>
      <w:r w:rsidRPr="008D0AA3">
        <w:rPr>
          <w:rFonts w:ascii="Arial" w:hAnsi="Arial"/>
          <w:sz w:val="21"/>
          <w:szCs w:val="21"/>
        </w:rPr>
        <w:t>Linepack</w:t>
      </w:r>
      <w:proofErr w:type="spellEnd"/>
      <w:r w:rsidRPr="008D0AA3">
        <w:rPr>
          <w:rFonts w:ascii="Arial" w:hAnsi="Arial"/>
          <w:sz w:val="21"/>
          <w:szCs w:val="21"/>
        </w:rPr>
        <w:t>).</w:t>
      </w:r>
    </w:p>
    <w:p w:rsidR="00181AF1" w:rsidRPr="008D0AA3" w:rsidRDefault="00181AF1" w:rsidP="00464B8B">
      <w:pPr>
        <w:numPr>
          <w:ilvl w:val="0"/>
          <w:numId w:val="113"/>
        </w:numPr>
        <w:tabs>
          <w:tab w:val="clear" w:pos="567"/>
          <w:tab w:val="clear" w:pos="1134"/>
          <w:tab w:val="clear" w:pos="1701"/>
          <w:tab w:val="clear" w:pos="2268"/>
          <w:tab w:val="clear" w:pos="2835"/>
        </w:tabs>
        <w:spacing w:after="120" w:line="250" w:lineRule="auto"/>
        <w:ind w:left="993" w:hanging="357"/>
        <w:jc w:val="both"/>
        <w:rPr>
          <w:rFonts w:ascii="Arial" w:hAnsi="Arial"/>
          <w:sz w:val="21"/>
          <w:szCs w:val="21"/>
        </w:rPr>
      </w:pPr>
      <w:r w:rsidRPr="008D0AA3">
        <w:rPr>
          <w:rFonts w:ascii="Arial" w:hAnsi="Arial"/>
          <w:sz w:val="21"/>
          <w:szCs w:val="21"/>
        </w:rPr>
        <w:t>El Costo del Servicio presentado por el Adjud</w:t>
      </w:r>
      <w:r w:rsidR="00DC41E5" w:rsidRPr="008D0AA3">
        <w:rPr>
          <w:rFonts w:ascii="Arial" w:hAnsi="Arial"/>
          <w:sz w:val="21"/>
          <w:szCs w:val="21"/>
        </w:rPr>
        <w:t xml:space="preserve">icatario en la Oferta Económica no </w:t>
      </w:r>
      <w:r w:rsidR="00DC41E5" w:rsidRPr="008D0AA3">
        <w:rPr>
          <w:rFonts w:ascii="Arial" w:hAnsi="Arial" w:cs="Arial"/>
          <w:sz w:val="21"/>
          <w:szCs w:val="21"/>
        </w:rPr>
        <w:t>comprenderá</w:t>
      </w:r>
      <w:r w:rsidRPr="008D0AA3">
        <w:rPr>
          <w:rFonts w:ascii="Arial" w:hAnsi="Arial" w:cs="Arial"/>
          <w:sz w:val="21"/>
          <w:szCs w:val="21"/>
        </w:rPr>
        <w:t xml:space="preserve"> </w:t>
      </w:r>
      <w:proofErr w:type="spellStart"/>
      <w:r w:rsidR="00663D93" w:rsidRPr="008D0AA3">
        <w:rPr>
          <w:rFonts w:ascii="Arial" w:hAnsi="Arial" w:cs="Arial"/>
          <w:sz w:val="21"/>
          <w:szCs w:val="21"/>
        </w:rPr>
        <w:t>unicamente</w:t>
      </w:r>
      <w:proofErr w:type="spellEnd"/>
      <w:r w:rsidRPr="008D0AA3">
        <w:rPr>
          <w:rFonts w:ascii="Arial" w:hAnsi="Arial"/>
          <w:sz w:val="21"/>
          <w:szCs w:val="21"/>
        </w:rPr>
        <w:t xml:space="preserve"> los costos del GLP </w:t>
      </w:r>
      <w:r w:rsidR="001F2C55" w:rsidRPr="008D0AA3">
        <w:rPr>
          <w:rFonts w:ascii="Arial" w:hAnsi="Arial" w:cs="Arial"/>
          <w:sz w:val="21"/>
          <w:szCs w:val="21"/>
        </w:rPr>
        <w:t>adquiridos como</w:t>
      </w:r>
      <w:r w:rsidR="001F2C55" w:rsidRPr="008D0AA3">
        <w:rPr>
          <w:rFonts w:ascii="Arial" w:hAnsi="Arial"/>
          <w:sz w:val="21"/>
          <w:szCs w:val="21"/>
        </w:rPr>
        <w:t xml:space="preserve"> </w:t>
      </w:r>
      <w:r w:rsidRPr="008D0AA3">
        <w:rPr>
          <w:rFonts w:ascii="Arial" w:hAnsi="Arial"/>
          <w:sz w:val="21"/>
          <w:szCs w:val="21"/>
        </w:rPr>
        <w:t xml:space="preserve">Almacenamiento de Seguridad. Los costos asociados a la adquisición del GLP para el Almacenamiento de Seguridad se regirán por lo previsto en </w:t>
      </w:r>
      <w:r w:rsidR="0055173D" w:rsidRPr="008D0AA3">
        <w:rPr>
          <w:rFonts w:ascii="Arial" w:hAnsi="Arial"/>
          <w:sz w:val="21"/>
          <w:szCs w:val="21"/>
        </w:rPr>
        <w:t>la cláusula</w:t>
      </w:r>
      <w:r w:rsidRPr="008D0AA3">
        <w:rPr>
          <w:rFonts w:ascii="Arial" w:hAnsi="Arial"/>
          <w:sz w:val="21"/>
          <w:szCs w:val="21"/>
        </w:rPr>
        <w:t xml:space="preserve"> 12.1</w:t>
      </w:r>
      <w:r w:rsidR="004565EA" w:rsidRPr="008D0AA3">
        <w:rPr>
          <w:rFonts w:ascii="Arial" w:hAnsi="Arial"/>
          <w:sz w:val="21"/>
          <w:szCs w:val="21"/>
        </w:rPr>
        <w:t>9</w:t>
      </w:r>
      <w:r w:rsidRPr="008D0AA3">
        <w:rPr>
          <w:rFonts w:ascii="Arial" w:hAnsi="Arial"/>
          <w:sz w:val="21"/>
          <w:szCs w:val="21"/>
        </w:rPr>
        <w:t xml:space="preserve">.2. </w:t>
      </w:r>
    </w:p>
    <w:p w:rsidR="00181AF1" w:rsidRPr="008D0AA3" w:rsidRDefault="00181AF1" w:rsidP="008D0AA3">
      <w:pPr>
        <w:spacing w:line="250" w:lineRule="auto"/>
        <w:jc w:val="both"/>
        <w:rPr>
          <w:rFonts w:ascii="Arial" w:hAnsi="Arial" w:cs="Arial"/>
          <w:sz w:val="21"/>
          <w:szCs w:val="21"/>
        </w:rPr>
      </w:pPr>
    </w:p>
    <w:p w:rsidR="00181AF1" w:rsidRPr="008D0AA3" w:rsidRDefault="00181AF1" w:rsidP="008D0AA3">
      <w:pPr>
        <w:numPr>
          <w:ilvl w:val="1"/>
          <w:numId w:val="110"/>
        </w:numPr>
        <w:tabs>
          <w:tab w:val="clear" w:pos="570"/>
          <w:tab w:val="left" w:pos="567"/>
        </w:tabs>
        <w:spacing w:line="250" w:lineRule="auto"/>
        <w:jc w:val="both"/>
        <w:rPr>
          <w:rFonts w:ascii="Arial" w:hAnsi="Arial"/>
          <w:sz w:val="21"/>
          <w:szCs w:val="21"/>
        </w:rPr>
      </w:pPr>
      <w:r w:rsidRPr="008D0AA3">
        <w:rPr>
          <w:rFonts w:ascii="Arial" w:hAnsi="Arial"/>
          <w:sz w:val="21"/>
          <w:szCs w:val="21"/>
        </w:rPr>
        <w:t>Capacidad Garantizada</w:t>
      </w:r>
    </w:p>
    <w:p w:rsidR="00181AF1" w:rsidRPr="008D0AA3" w:rsidRDefault="00181AF1" w:rsidP="008D0AA3">
      <w:pPr>
        <w:spacing w:line="250" w:lineRule="auto"/>
        <w:jc w:val="both"/>
        <w:rPr>
          <w:rFonts w:ascii="Arial" w:hAnsi="Arial"/>
          <w:sz w:val="21"/>
          <w:szCs w:val="21"/>
        </w:rPr>
      </w:pPr>
    </w:p>
    <w:p w:rsidR="00181AF1" w:rsidRPr="008D0AA3" w:rsidRDefault="0055173D" w:rsidP="008D0AA3">
      <w:pPr>
        <w:spacing w:line="250" w:lineRule="auto"/>
        <w:jc w:val="both"/>
        <w:rPr>
          <w:rFonts w:ascii="Arial" w:hAnsi="Arial"/>
          <w:sz w:val="21"/>
          <w:szCs w:val="21"/>
        </w:rPr>
      </w:pPr>
      <w:r w:rsidRPr="008D0AA3">
        <w:rPr>
          <w:rFonts w:ascii="Arial" w:hAnsi="Arial"/>
          <w:sz w:val="21"/>
          <w:szCs w:val="21"/>
        </w:rPr>
        <w:t>Se</w:t>
      </w:r>
      <w:r w:rsidR="00181AF1" w:rsidRPr="008D0AA3">
        <w:rPr>
          <w:rFonts w:ascii="Arial" w:hAnsi="Arial"/>
          <w:sz w:val="21"/>
          <w:szCs w:val="21"/>
        </w:rPr>
        <w:t xml:space="preserve"> deberá garantizar</w:t>
      </w:r>
      <w:r w:rsidRPr="008D0AA3">
        <w:rPr>
          <w:rFonts w:ascii="Arial" w:hAnsi="Arial"/>
          <w:sz w:val="21"/>
          <w:szCs w:val="21"/>
        </w:rPr>
        <w:t xml:space="preserve"> lo siguiente</w:t>
      </w:r>
      <w:r w:rsidR="00181AF1" w:rsidRPr="008D0AA3">
        <w:rPr>
          <w:rFonts w:ascii="Arial" w:hAnsi="Arial"/>
          <w:sz w:val="21"/>
          <w:szCs w:val="21"/>
        </w:rPr>
        <w:t>:</w:t>
      </w:r>
    </w:p>
    <w:p w:rsidR="00181AF1" w:rsidRPr="008D0AA3" w:rsidRDefault="00181AF1" w:rsidP="00464B8B">
      <w:pPr>
        <w:numPr>
          <w:ilvl w:val="0"/>
          <w:numId w:val="112"/>
        </w:numPr>
        <w:tabs>
          <w:tab w:val="clear" w:pos="567"/>
          <w:tab w:val="clear" w:pos="1134"/>
          <w:tab w:val="clear" w:pos="1701"/>
          <w:tab w:val="clear" w:pos="2268"/>
          <w:tab w:val="clear" w:pos="2835"/>
        </w:tabs>
        <w:spacing w:before="120" w:line="250" w:lineRule="auto"/>
        <w:ind w:left="993" w:hanging="357"/>
        <w:jc w:val="both"/>
        <w:rPr>
          <w:rFonts w:ascii="Arial" w:hAnsi="Arial"/>
          <w:sz w:val="21"/>
          <w:szCs w:val="21"/>
        </w:rPr>
      </w:pPr>
      <w:r w:rsidRPr="008D0AA3">
        <w:rPr>
          <w:rFonts w:ascii="Arial" w:hAnsi="Arial"/>
          <w:sz w:val="21"/>
          <w:szCs w:val="21"/>
        </w:rPr>
        <w:t>Que la infraestructura</w:t>
      </w:r>
      <w:r w:rsidR="003F0A8C" w:rsidRPr="008D0AA3">
        <w:rPr>
          <w:rFonts w:ascii="Arial" w:hAnsi="Arial"/>
          <w:sz w:val="21"/>
          <w:szCs w:val="21"/>
        </w:rPr>
        <w:t xml:space="preserve"> del S</w:t>
      </w:r>
      <w:r w:rsidR="005A5DBD" w:rsidRPr="008D0AA3">
        <w:rPr>
          <w:rFonts w:ascii="Arial" w:hAnsi="Arial"/>
          <w:sz w:val="21"/>
          <w:szCs w:val="21"/>
        </w:rPr>
        <w:t xml:space="preserve">istema de </w:t>
      </w:r>
      <w:r w:rsidR="003F0A8C" w:rsidRPr="008D0AA3">
        <w:rPr>
          <w:rFonts w:ascii="Arial" w:hAnsi="Arial"/>
          <w:sz w:val="21"/>
          <w:szCs w:val="21"/>
        </w:rPr>
        <w:t>T</w:t>
      </w:r>
      <w:r w:rsidR="005A5DBD" w:rsidRPr="008D0AA3">
        <w:rPr>
          <w:rFonts w:ascii="Arial" w:hAnsi="Arial"/>
          <w:sz w:val="21"/>
          <w:szCs w:val="21"/>
        </w:rPr>
        <w:t>ransporte de GLP</w:t>
      </w:r>
      <w:r w:rsidR="003F0A8C" w:rsidRPr="008D0AA3">
        <w:rPr>
          <w:rFonts w:ascii="Arial" w:hAnsi="Arial"/>
          <w:sz w:val="21"/>
          <w:szCs w:val="21"/>
        </w:rPr>
        <w:t xml:space="preserve"> y el </w:t>
      </w:r>
      <w:r w:rsidR="005A5DBD" w:rsidRPr="008D0AA3">
        <w:rPr>
          <w:rFonts w:ascii="Arial" w:hAnsi="Arial"/>
          <w:sz w:val="21"/>
          <w:szCs w:val="21"/>
        </w:rPr>
        <w:t>Sistema de Abastecimiento de GLP</w:t>
      </w:r>
      <w:r w:rsidRPr="008D0AA3">
        <w:rPr>
          <w:rFonts w:ascii="Arial" w:hAnsi="Arial"/>
          <w:sz w:val="21"/>
          <w:szCs w:val="21"/>
        </w:rPr>
        <w:t xml:space="preserve"> cuent</w:t>
      </w:r>
      <w:r w:rsidR="003F0A8C" w:rsidRPr="008D0AA3">
        <w:rPr>
          <w:rFonts w:ascii="Arial" w:hAnsi="Arial"/>
          <w:sz w:val="21"/>
          <w:szCs w:val="21"/>
        </w:rPr>
        <w:t>e</w:t>
      </w:r>
      <w:r w:rsidRPr="008D0AA3">
        <w:rPr>
          <w:rFonts w:ascii="Arial" w:hAnsi="Arial"/>
          <w:sz w:val="21"/>
          <w:szCs w:val="21"/>
        </w:rPr>
        <w:t xml:space="preserve"> con una capacidad garantizada </w:t>
      </w:r>
      <w:r w:rsidR="001F2C55" w:rsidRPr="008D0AA3">
        <w:rPr>
          <w:rFonts w:ascii="Arial" w:hAnsi="Arial" w:cs="Arial"/>
          <w:sz w:val="21"/>
          <w:szCs w:val="21"/>
        </w:rPr>
        <w:t xml:space="preserve">de </w:t>
      </w:r>
      <w:r w:rsidRPr="008D0AA3">
        <w:rPr>
          <w:rFonts w:ascii="Arial" w:hAnsi="Arial"/>
          <w:sz w:val="21"/>
          <w:szCs w:val="21"/>
        </w:rPr>
        <w:t xml:space="preserve">treinta (30) mil </w:t>
      </w:r>
      <w:r w:rsidR="003F0A8C" w:rsidRPr="008D0AA3">
        <w:rPr>
          <w:rFonts w:ascii="Arial" w:hAnsi="Arial"/>
          <w:sz w:val="21"/>
          <w:szCs w:val="21"/>
        </w:rPr>
        <w:t>barriles/d</w:t>
      </w:r>
      <w:r w:rsidR="003F0A8C" w:rsidRPr="008D0AA3" w:rsidDel="003F0A8C">
        <w:rPr>
          <w:rFonts w:ascii="Arial" w:hAnsi="Arial"/>
          <w:sz w:val="21"/>
          <w:szCs w:val="21"/>
        </w:rPr>
        <w:t xml:space="preserve"> </w:t>
      </w:r>
      <w:r w:rsidRPr="008D0AA3">
        <w:rPr>
          <w:rFonts w:ascii="Arial" w:hAnsi="Arial"/>
          <w:sz w:val="21"/>
          <w:szCs w:val="21"/>
        </w:rPr>
        <w:t>y que será exigible dicha capacidad</w:t>
      </w:r>
      <w:r w:rsidR="003F0A8C" w:rsidRPr="008D0AA3">
        <w:rPr>
          <w:rFonts w:ascii="Arial" w:hAnsi="Arial"/>
          <w:sz w:val="21"/>
          <w:szCs w:val="21"/>
        </w:rPr>
        <w:t xml:space="preserve"> a la Sociedad Concesionaria</w:t>
      </w:r>
      <w:r w:rsidRPr="008D0AA3">
        <w:rPr>
          <w:rFonts w:ascii="Arial" w:hAnsi="Arial"/>
          <w:sz w:val="21"/>
          <w:szCs w:val="21"/>
        </w:rPr>
        <w:t xml:space="preserve"> desde la Puesta en Operación Comercial hasta el fin del Periodo de </w:t>
      </w:r>
      <w:r w:rsidR="004565EA" w:rsidRPr="008D0AA3">
        <w:rPr>
          <w:rFonts w:ascii="Arial" w:hAnsi="Arial"/>
          <w:sz w:val="21"/>
          <w:szCs w:val="21"/>
        </w:rPr>
        <w:t>Recuperación</w:t>
      </w:r>
      <w:r w:rsidRPr="008D0AA3">
        <w:rPr>
          <w:rFonts w:ascii="Arial" w:hAnsi="Arial"/>
          <w:sz w:val="21"/>
          <w:szCs w:val="21"/>
        </w:rPr>
        <w:t xml:space="preserve">. </w:t>
      </w:r>
    </w:p>
    <w:p w:rsidR="00181AF1" w:rsidRPr="008D0AA3" w:rsidRDefault="00181AF1" w:rsidP="00464B8B">
      <w:pPr>
        <w:numPr>
          <w:ilvl w:val="0"/>
          <w:numId w:val="112"/>
        </w:numPr>
        <w:tabs>
          <w:tab w:val="clear" w:pos="567"/>
          <w:tab w:val="clear" w:pos="1134"/>
          <w:tab w:val="clear" w:pos="1701"/>
          <w:tab w:val="clear" w:pos="2268"/>
          <w:tab w:val="clear" w:pos="2835"/>
        </w:tabs>
        <w:spacing w:before="120" w:line="250" w:lineRule="auto"/>
        <w:ind w:left="993" w:hanging="357"/>
        <w:jc w:val="both"/>
        <w:rPr>
          <w:rFonts w:ascii="Arial" w:hAnsi="Arial"/>
          <w:sz w:val="21"/>
          <w:szCs w:val="21"/>
        </w:rPr>
      </w:pPr>
      <w:r w:rsidRPr="008D0AA3">
        <w:rPr>
          <w:rFonts w:ascii="Arial" w:hAnsi="Arial"/>
          <w:sz w:val="21"/>
          <w:szCs w:val="21"/>
        </w:rPr>
        <w:t>Que cuenta c</w:t>
      </w:r>
      <w:r w:rsidR="001F2C55" w:rsidRPr="008D0AA3">
        <w:rPr>
          <w:rFonts w:ascii="Arial" w:hAnsi="Arial"/>
          <w:sz w:val="21"/>
          <w:szCs w:val="21"/>
        </w:rPr>
        <w:t xml:space="preserve">on una capacidad garantizada </w:t>
      </w:r>
      <w:r w:rsidR="001F2C55" w:rsidRPr="008D0AA3">
        <w:rPr>
          <w:rFonts w:ascii="Arial" w:hAnsi="Arial" w:cs="Arial"/>
          <w:sz w:val="21"/>
          <w:szCs w:val="21"/>
        </w:rPr>
        <w:t>de</w:t>
      </w:r>
      <w:r w:rsidRPr="008D0AA3">
        <w:rPr>
          <w:rFonts w:ascii="Arial" w:hAnsi="Arial"/>
          <w:sz w:val="21"/>
          <w:szCs w:val="21"/>
        </w:rPr>
        <w:t xml:space="preserve"> Almacenamiento de Seguridad de noventa (90) mil barriles de GLP.  </w:t>
      </w:r>
      <w:r w:rsidR="00900AC7" w:rsidRPr="008D0AA3">
        <w:rPr>
          <w:rFonts w:ascii="Arial" w:hAnsi="Arial" w:cs="Arial"/>
          <w:sz w:val="21"/>
          <w:szCs w:val="21"/>
        </w:rPr>
        <w:t xml:space="preserve">De </w:t>
      </w:r>
      <w:r w:rsidRPr="008D0AA3">
        <w:rPr>
          <w:rFonts w:ascii="Arial" w:hAnsi="Arial" w:cs="Arial"/>
          <w:sz w:val="21"/>
          <w:szCs w:val="21"/>
        </w:rPr>
        <w:t>incrementa</w:t>
      </w:r>
      <w:r w:rsidR="00900AC7" w:rsidRPr="008D0AA3">
        <w:rPr>
          <w:rFonts w:ascii="Arial" w:hAnsi="Arial" w:cs="Arial"/>
          <w:sz w:val="21"/>
          <w:szCs w:val="21"/>
        </w:rPr>
        <w:t>r</w:t>
      </w:r>
      <w:r w:rsidRPr="008D0AA3">
        <w:rPr>
          <w:rFonts w:ascii="Arial" w:hAnsi="Arial" w:cs="Arial"/>
          <w:sz w:val="21"/>
          <w:szCs w:val="21"/>
        </w:rPr>
        <w:t>se</w:t>
      </w:r>
      <w:r w:rsidRPr="008D0AA3">
        <w:rPr>
          <w:rFonts w:ascii="Arial" w:hAnsi="Arial"/>
          <w:sz w:val="21"/>
          <w:szCs w:val="21"/>
        </w:rPr>
        <w:t xml:space="preserve"> la capacidad garantizada </w:t>
      </w:r>
      <w:r w:rsidR="001F2C55" w:rsidRPr="008D0AA3">
        <w:rPr>
          <w:rFonts w:ascii="Arial" w:hAnsi="Arial" w:cs="Arial"/>
          <w:sz w:val="21"/>
          <w:szCs w:val="21"/>
        </w:rPr>
        <w:t>para</w:t>
      </w:r>
      <w:r w:rsidR="001F2C55" w:rsidRPr="008D0AA3">
        <w:rPr>
          <w:rFonts w:ascii="Arial" w:hAnsi="Arial"/>
          <w:sz w:val="21"/>
          <w:szCs w:val="21"/>
        </w:rPr>
        <w:t xml:space="preserve"> </w:t>
      </w:r>
      <w:r w:rsidRPr="008D0AA3">
        <w:rPr>
          <w:rFonts w:ascii="Arial" w:hAnsi="Arial"/>
          <w:sz w:val="21"/>
          <w:szCs w:val="21"/>
        </w:rPr>
        <w:t>el Almacenamiento de Seguridad</w:t>
      </w:r>
      <w:r w:rsidR="00900AC7" w:rsidRPr="008D0AA3">
        <w:rPr>
          <w:rFonts w:ascii="Arial" w:hAnsi="Arial" w:cs="Arial"/>
          <w:sz w:val="21"/>
          <w:szCs w:val="21"/>
        </w:rPr>
        <w:t>,</w:t>
      </w:r>
      <w:r w:rsidRPr="008D0AA3">
        <w:rPr>
          <w:rFonts w:ascii="Arial" w:hAnsi="Arial"/>
          <w:sz w:val="21"/>
          <w:szCs w:val="21"/>
        </w:rPr>
        <w:t xml:space="preserve"> se aplicará el </w:t>
      </w:r>
      <w:r w:rsidR="00900AC7" w:rsidRPr="008D0AA3">
        <w:rPr>
          <w:rFonts w:ascii="Arial" w:hAnsi="Arial" w:cs="Arial"/>
          <w:sz w:val="21"/>
          <w:szCs w:val="21"/>
        </w:rPr>
        <w:t>mecanismo</w:t>
      </w:r>
      <w:r w:rsidR="00900AC7" w:rsidRPr="008D0AA3">
        <w:rPr>
          <w:rFonts w:ascii="Arial" w:hAnsi="Arial"/>
          <w:sz w:val="21"/>
          <w:szCs w:val="21"/>
        </w:rPr>
        <w:t xml:space="preserve"> </w:t>
      </w:r>
      <w:r w:rsidRPr="008D0AA3">
        <w:rPr>
          <w:rFonts w:ascii="Arial" w:hAnsi="Arial"/>
          <w:sz w:val="21"/>
          <w:szCs w:val="21"/>
        </w:rPr>
        <w:t xml:space="preserve">establecido en </w:t>
      </w:r>
      <w:r w:rsidR="003F0A8C" w:rsidRPr="008D0AA3">
        <w:rPr>
          <w:rFonts w:ascii="Arial" w:hAnsi="Arial"/>
          <w:sz w:val="21"/>
          <w:szCs w:val="21"/>
        </w:rPr>
        <w:t>las cláusulas</w:t>
      </w:r>
      <w:r w:rsidRPr="008D0AA3">
        <w:rPr>
          <w:rFonts w:ascii="Arial" w:hAnsi="Arial"/>
          <w:sz w:val="21"/>
          <w:szCs w:val="21"/>
        </w:rPr>
        <w:t xml:space="preserve"> 12.20 y 12.21. </w:t>
      </w:r>
    </w:p>
    <w:p w:rsidR="00181AF1" w:rsidRPr="008D0AA3" w:rsidRDefault="00181AF1" w:rsidP="008D0AA3">
      <w:pPr>
        <w:spacing w:line="250" w:lineRule="auto"/>
        <w:jc w:val="both"/>
        <w:rPr>
          <w:rFonts w:ascii="Arial" w:hAnsi="Arial"/>
          <w:sz w:val="21"/>
          <w:szCs w:val="21"/>
        </w:rPr>
      </w:pPr>
    </w:p>
    <w:p w:rsidR="00181AF1" w:rsidRPr="008D0AA3" w:rsidRDefault="00C30F12" w:rsidP="008D0AA3">
      <w:pPr>
        <w:numPr>
          <w:ilvl w:val="1"/>
          <w:numId w:val="110"/>
        </w:numPr>
        <w:tabs>
          <w:tab w:val="clear" w:pos="570"/>
          <w:tab w:val="left" w:pos="567"/>
        </w:tabs>
        <w:spacing w:line="250" w:lineRule="auto"/>
        <w:jc w:val="both"/>
        <w:rPr>
          <w:rFonts w:ascii="Arial" w:hAnsi="Arial"/>
          <w:sz w:val="21"/>
          <w:szCs w:val="21"/>
        </w:rPr>
      </w:pPr>
      <w:proofErr w:type="spellStart"/>
      <w:r w:rsidRPr="008D0AA3">
        <w:rPr>
          <w:rFonts w:ascii="Arial" w:hAnsi="Arial" w:cs="Arial"/>
          <w:sz w:val="21"/>
          <w:szCs w:val="21"/>
        </w:rPr>
        <w:t>Remuneracion</w:t>
      </w:r>
      <w:proofErr w:type="spellEnd"/>
      <w:r w:rsidRPr="008D0AA3">
        <w:rPr>
          <w:rFonts w:ascii="Arial" w:hAnsi="Arial" w:cs="Arial"/>
          <w:sz w:val="21"/>
          <w:szCs w:val="21"/>
        </w:rPr>
        <w:t xml:space="preserve"> Garantizada</w:t>
      </w:r>
      <w:r w:rsidR="00181AF1" w:rsidRPr="008D0AA3">
        <w:rPr>
          <w:rFonts w:ascii="Arial" w:hAnsi="Arial"/>
          <w:sz w:val="21"/>
          <w:szCs w:val="21"/>
        </w:rPr>
        <w:t xml:space="preserve"> </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numPr>
          <w:ilvl w:val="2"/>
          <w:numId w:val="110"/>
        </w:numPr>
        <w:spacing w:line="250" w:lineRule="auto"/>
        <w:jc w:val="both"/>
        <w:rPr>
          <w:rFonts w:ascii="Arial" w:hAnsi="Arial"/>
          <w:sz w:val="21"/>
          <w:szCs w:val="21"/>
          <w:lang w:val="es-ES_tradnl"/>
        </w:rPr>
      </w:pPr>
      <w:r w:rsidRPr="008D0AA3">
        <w:rPr>
          <w:rFonts w:ascii="Arial" w:hAnsi="Arial"/>
          <w:sz w:val="21"/>
          <w:szCs w:val="21"/>
        </w:rPr>
        <w:t>Se considerar</w:t>
      </w:r>
      <w:r w:rsidR="003F0A8C" w:rsidRPr="008D0AA3">
        <w:rPr>
          <w:rFonts w:ascii="Arial" w:hAnsi="Arial"/>
          <w:sz w:val="21"/>
          <w:szCs w:val="21"/>
        </w:rPr>
        <w:t>á</w:t>
      </w:r>
      <w:r w:rsidR="00C30F12" w:rsidRPr="008D0AA3">
        <w:rPr>
          <w:rFonts w:ascii="Arial" w:hAnsi="Arial"/>
          <w:sz w:val="21"/>
          <w:szCs w:val="21"/>
        </w:rPr>
        <w:t xml:space="preserve"> </w:t>
      </w:r>
      <w:r w:rsidR="00C30F12" w:rsidRPr="008D0AA3">
        <w:rPr>
          <w:rFonts w:ascii="Arial" w:hAnsi="Arial" w:cs="Arial"/>
          <w:sz w:val="21"/>
          <w:szCs w:val="21"/>
        </w:rPr>
        <w:t xml:space="preserve">la </w:t>
      </w:r>
      <w:proofErr w:type="spellStart"/>
      <w:r w:rsidR="00C30F12" w:rsidRPr="008D0AA3">
        <w:rPr>
          <w:rFonts w:ascii="Arial" w:hAnsi="Arial" w:cs="Arial"/>
          <w:sz w:val="21"/>
          <w:szCs w:val="21"/>
        </w:rPr>
        <w:t>Remuneracion</w:t>
      </w:r>
      <w:proofErr w:type="spellEnd"/>
      <w:r w:rsidR="00C30F12" w:rsidRPr="008D0AA3">
        <w:rPr>
          <w:rFonts w:ascii="Arial" w:hAnsi="Arial" w:cs="Arial"/>
          <w:sz w:val="21"/>
          <w:szCs w:val="21"/>
        </w:rPr>
        <w:t xml:space="preserve"> G</w:t>
      </w:r>
      <w:r w:rsidRPr="008D0AA3">
        <w:rPr>
          <w:rFonts w:ascii="Arial" w:hAnsi="Arial" w:cs="Arial"/>
          <w:sz w:val="21"/>
          <w:szCs w:val="21"/>
        </w:rPr>
        <w:t>a</w:t>
      </w:r>
      <w:r w:rsidR="00D4460E" w:rsidRPr="008D0AA3">
        <w:rPr>
          <w:rFonts w:ascii="Arial" w:hAnsi="Arial" w:cs="Arial"/>
          <w:sz w:val="21"/>
          <w:szCs w:val="21"/>
        </w:rPr>
        <w:t>ran</w:t>
      </w:r>
      <w:r w:rsidR="00C30F12" w:rsidRPr="008D0AA3">
        <w:rPr>
          <w:rFonts w:ascii="Arial" w:hAnsi="Arial" w:cs="Arial"/>
          <w:sz w:val="21"/>
          <w:szCs w:val="21"/>
        </w:rPr>
        <w:t>tizada</w:t>
      </w:r>
      <w:r w:rsidR="001F2C55" w:rsidRPr="008D0AA3">
        <w:rPr>
          <w:rFonts w:ascii="Arial" w:hAnsi="Arial" w:cs="Arial"/>
          <w:sz w:val="21"/>
          <w:szCs w:val="21"/>
        </w:rPr>
        <w:t xml:space="preserve"> conforme a lo siguiente</w:t>
      </w:r>
      <w:r w:rsidRPr="008D0AA3">
        <w:rPr>
          <w:rFonts w:ascii="Arial" w:hAnsi="Arial"/>
          <w:sz w:val="21"/>
          <w:szCs w:val="21"/>
        </w:rPr>
        <w:t>:</w:t>
      </w:r>
    </w:p>
    <w:p w:rsidR="00181AF1" w:rsidRPr="008D0AA3" w:rsidRDefault="00181AF1" w:rsidP="00426318">
      <w:pPr>
        <w:numPr>
          <w:ilvl w:val="0"/>
          <w:numId w:val="114"/>
        </w:numPr>
        <w:tabs>
          <w:tab w:val="clear" w:pos="567"/>
          <w:tab w:val="clear" w:pos="1134"/>
          <w:tab w:val="clear" w:pos="1701"/>
          <w:tab w:val="clear" w:pos="2268"/>
          <w:tab w:val="clear" w:pos="2835"/>
        </w:tabs>
        <w:spacing w:before="60" w:line="250" w:lineRule="auto"/>
        <w:ind w:left="993" w:hanging="284"/>
        <w:jc w:val="both"/>
        <w:rPr>
          <w:rFonts w:ascii="Arial" w:hAnsi="Arial"/>
          <w:sz w:val="21"/>
          <w:szCs w:val="21"/>
        </w:rPr>
      </w:pPr>
      <w:r w:rsidRPr="008D0AA3">
        <w:rPr>
          <w:rFonts w:ascii="Arial" w:hAnsi="Arial"/>
          <w:sz w:val="21"/>
          <w:szCs w:val="21"/>
        </w:rPr>
        <w:t>Para el S</w:t>
      </w:r>
      <w:r w:rsidR="005A5DBD" w:rsidRPr="008D0AA3">
        <w:rPr>
          <w:rFonts w:ascii="Arial" w:hAnsi="Arial"/>
          <w:sz w:val="21"/>
          <w:szCs w:val="21"/>
        </w:rPr>
        <w:t xml:space="preserve">istema de </w:t>
      </w:r>
      <w:r w:rsidRPr="008D0AA3">
        <w:rPr>
          <w:rFonts w:ascii="Arial" w:hAnsi="Arial"/>
          <w:sz w:val="21"/>
          <w:szCs w:val="21"/>
        </w:rPr>
        <w:t>T</w:t>
      </w:r>
      <w:r w:rsidR="005A5DBD" w:rsidRPr="008D0AA3">
        <w:rPr>
          <w:rFonts w:ascii="Arial" w:hAnsi="Arial"/>
          <w:sz w:val="21"/>
          <w:szCs w:val="21"/>
        </w:rPr>
        <w:t>ransporte de GLP</w:t>
      </w:r>
      <w:r w:rsidRPr="008D0AA3">
        <w:rPr>
          <w:rFonts w:ascii="Arial" w:hAnsi="Arial"/>
          <w:sz w:val="21"/>
          <w:szCs w:val="21"/>
        </w:rPr>
        <w:t xml:space="preserve"> y para el S</w:t>
      </w:r>
      <w:r w:rsidR="005A5DBD" w:rsidRPr="008D0AA3">
        <w:rPr>
          <w:rFonts w:ascii="Arial" w:hAnsi="Arial"/>
          <w:sz w:val="21"/>
          <w:szCs w:val="21"/>
        </w:rPr>
        <w:t xml:space="preserve">istema de </w:t>
      </w:r>
      <w:r w:rsidRPr="008D0AA3">
        <w:rPr>
          <w:rFonts w:ascii="Arial" w:hAnsi="Arial"/>
          <w:sz w:val="21"/>
          <w:szCs w:val="21"/>
        </w:rPr>
        <w:t>D</w:t>
      </w:r>
      <w:r w:rsidR="005A5DBD" w:rsidRPr="008D0AA3">
        <w:rPr>
          <w:rFonts w:ascii="Arial" w:hAnsi="Arial"/>
          <w:sz w:val="21"/>
          <w:szCs w:val="21"/>
        </w:rPr>
        <w:t>istribución de GLP</w:t>
      </w:r>
      <w:r w:rsidRPr="008D0AA3">
        <w:rPr>
          <w:rFonts w:ascii="Arial" w:hAnsi="Arial"/>
          <w:sz w:val="21"/>
          <w:szCs w:val="21"/>
        </w:rPr>
        <w:t xml:space="preserve">, por una capacidad de </w:t>
      </w:r>
      <w:r w:rsidR="003F0A8C" w:rsidRPr="008D0AA3">
        <w:rPr>
          <w:rFonts w:ascii="Arial" w:hAnsi="Arial"/>
          <w:sz w:val="21"/>
          <w:szCs w:val="21"/>
        </w:rPr>
        <w:t>treinta (</w:t>
      </w:r>
      <w:r w:rsidRPr="008D0AA3">
        <w:rPr>
          <w:rFonts w:ascii="Arial" w:hAnsi="Arial"/>
          <w:sz w:val="21"/>
          <w:szCs w:val="21"/>
        </w:rPr>
        <w:t>30</w:t>
      </w:r>
      <w:r w:rsidR="003F0A8C" w:rsidRPr="008D0AA3">
        <w:rPr>
          <w:rFonts w:ascii="Arial" w:hAnsi="Arial"/>
          <w:sz w:val="21"/>
          <w:szCs w:val="21"/>
        </w:rPr>
        <w:t>) mil barriles/d</w:t>
      </w:r>
      <w:r w:rsidRPr="008D0AA3">
        <w:rPr>
          <w:rFonts w:ascii="Arial" w:hAnsi="Arial"/>
          <w:sz w:val="21"/>
          <w:szCs w:val="21"/>
        </w:rPr>
        <w:t xml:space="preserve"> conforme con lo señalado en </w:t>
      </w:r>
      <w:r w:rsidR="003F0A8C" w:rsidRPr="008D0AA3">
        <w:rPr>
          <w:rFonts w:ascii="Arial" w:hAnsi="Arial"/>
          <w:sz w:val="21"/>
          <w:szCs w:val="21"/>
        </w:rPr>
        <w:t>la cláusula</w:t>
      </w:r>
      <w:r w:rsidRPr="008D0AA3">
        <w:rPr>
          <w:rFonts w:ascii="Arial" w:hAnsi="Arial"/>
          <w:sz w:val="21"/>
          <w:szCs w:val="21"/>
        </w:rPr>
        <w:t xml:space="preserve"> </w:t>
      </w:r>
      <w:r w:rsidRPr="008D0AA3">
        <w:rPr>
          <w:rFonts w:ascii="Arial" w:hAnsi="Arial"/>
          <w:sz w:val="21"/>
          <w:szCs w:val="21"/>
        </w:rPr>
        <w:fldChar w:fldCharType="begin"/>
      </w:r>
      <w:r w:rsidRPr="008D0AA3">
        <w:rPr>
          <w:rFonts w:ascii="Arial" w:hAnsi="Arial"/>
          <w:sz w:val="21"/>
          <w:szCs w:val="21"/>
        </w:rPr>
        <w:instrText xml:space="preserve"> REF _Ref415596075 \r \h  \* MERGEFORMAT </w:instrText>
      </w:r>
      <w:r w:rsidRPr="008D0AA3">
        <w:rPr>
          <w:rFonts w:ascii="Arial" w:hAnsi="Arial"/>
          <w:sz w:val="21"/>
          <w:szCs w:val="21"/>
        </w:rPr>
      </w:r>
      <w:r w:rsidRPr="008D0AA3">
        <w:rPr>
          <w:rFonts w:ascii="Arial" w:hAnsi="Arial"/>
          <w:sz w:val="21"/>
          <w:szCs w:val="21"/>
        </w:rPr>
        <w:fldChar w:fldCharType="separate"/>
      </w:r>
      <w:r w:rsidR="00A75CD4">
        <w:rPr>
          <w:rFonts w:ascii="Arial" w:hAnsi="Arial"/>
          <w:sz w:val="21"/>
          <w:szCs w:val="21"/>
        </w:rPr>
        <w:t>12.10</w:t>
      </w:r>
      <w:r w:rsidRPr="008D0AA3">
        <w:rPr>
          <w:rFonts w:ascii="Arial" w:hAnsi="Arial"/>
          <w:sz w:val="21"/>
          <w:szCs w:val="21"/>
          <w:lang w:val="es-ES"/>
        </w:rPr>
        <w:fldChar w:fldCharType="end"/>
      </w:r>
      <w:r w:rsidRPr="008D0AA3">
        <w:rPr>
          <w:rFonts w:ascii="Arial" w:hAnsi="Arial"/>
          <w:sz w:val="21"/>
          <w:szCs w:val="21"/>
        </w:rPr>
        <w:t>.</w:t>
      </w:r>
    </w:p>
    <w:p w:rsidR="00181AF1" w:rsidRPr="008D0AA3" w:rsidRDefault="00181AF1" w:rsidP="00426318">
      <w:pPr>
        <w:numPr>
          <w:ilvl w:val="0"/>
          <w:numId w:val="114"/>
        </w:numPr>
        <w:tabs>
          <w:tab w:val="clear" w:pos="567"/>
          <w:tab w:val="clear" w:pos="1134"/>
          <w:tab w:val="clear" w:pos="1701"/>
          <w:tab w:val="clear" w:pos="2268"/>
          <w:tab w:val="clear" w:pos="2835"/>
        </w:tabs>
        <w:spacing w:before="60" w:line="250" w:lineRule="auto"/>
        <w:ind w:left="993" w:hanging="284"/>
        <w:jc w:val="both"/>
        <w:rPr>
          <w:rFonts w:ascii="Arial" w:hAnsi="Arial"/>
          <w:sz w:val="21"/>
          <w:szCs w:val="21"/>
        </w:rPr>
      </w:pPr>
      <w:r w:rsidRPr="008D0AA3">
        <w:rPr>
          <w:rFonts w:ascii="Arial" w:hAnsi="Arial"/>
          <w:sz w:val="21"/>
          <w:szCs w:val="21"/>
        </w:rPr>
        <w:t>Para la</w:t>
      </w:r>
      <w:r w:rsidR="00426318">
        <w:rPr>
          <w:rFonts w:ascii="Arial" w:hAnsi="Arial"/>
          <w:sz w:val="21"/>
          <w:szCs w:val="21"/>
        </w:rPr>
        <w:t xml:space="preserve"> </w:t>
      </w:r>
      <w:r w:rsidR="00426318" w:rsidRPr="00426318">
        <w:rPr>
          <w:rFonts w:ascii="Arial" w:hAnsi="Arial"/>
          <w:sz w:val="21"/>
          <w:szCs w:val="21"/>
        </w:rPr>
        <w:t xml:space="preserve">Infraestructura del Almacenamiento de Seguridad </w:t>
      </w:r>
      <w:r w:rsidRPr="008D0AA3">
        <w:rPr>
          <w:rFonts w:ascii="Arial" w:hAnsi="Arial"/>
          <w:sz w:val="21"/>
          <w:szCs w:val="21"/>
        </w:rPr>
        <w:t xml:space="preserve">por todo el Periodo de Recuperación. </w:t>
      </w:r>
    </w:p>
    <w:p w:rsidR="00181AF1" w:rsidRPr="008D0AA3" w:rsidRDefault="00181AF1" w:rsidP="00426318">
      <w:pPr>
        <w:numPr>
          <w:ilvl w:val="0"/>
          <w:numId w:val="114"/>
        </w:numPr>
        <w:tabs>
          <w:tab w:val="clear" w:pos="567"/>
          <w:tab w:val="clear" w:pos="1134"/>
          <w:tab w:val="clear" w:pos="1701"/>
          <w:tab w:val="clear" w:pos="2268"/>
          <w:tab w:val="clear" w:pos="2835"/>
        </w:tabs>
        <w:spacing w:before="60" w:line="250" w:lineRule="auto"/>
        <w:ind w:left="993" w:hanging="284"/>
        <w:jc w:val="both"/>
        <w:rPr>
          <w:rFonts w:ascii="Arial" w:hAnsi="Arial"/>
          <w:sz w:val="21"/>
          <w:szCs w:val="21"/>
        </w:rPr>
      </w:pPr>
      <w:r w:rsidRPr="008D0AA3">
        <w:rPr>
          <w:rFonts w:ascii="Arial" w:hAnsi="Arial"/>
          <w:sz w:val="21"/>
          <w:szCs w:val="21"/>
        </w:rPr>
        <w:t>El GLP necesario para</w:t>
      </w:r>
      <w:r w:rsidR="001F2C55" w:rsidRPr="008D0AA3">
        <w:rPr>
          <w:rFonts w:ascii="Arial" w:hAnsi="Arial"/>
          <w:sz w:val="21"/>
          <w:szCs w:val="21"/>
        </w:rPr>
        <w:t xml:space="preserve"> el Almacenamiento de Seguridad</w:t>
      </w:r>
      <w:r w:rsidRPr="008D0AA3">
        <w:rPr>
          <w:rFonts w:ascii="Arial" w:hAnsi="Arial"/>
          <w:sz w:val="21"/>
          <w:szCs w:val="21"/>
        </w:rPr>
        <w:t xml:space="preserve"> se remunera conforme a lo contemplado en </w:t>
      </w:r>
      <w:r w:rsidR="003F0A8C" w:rsidRPr="008D0AA3">
        <w:rPr>
          <w:rFonts w:ascii="Arial" w:hAnsi="Arial"/>
          <w:sz w:val="21"/>
          <w:szCs w:val="21"/>
        </w:rPr>
        <w:t>la cláusula</w:t>
      </w:r>
      <w:r w:rsidRPr="008D0AA3">
        <w:rPr>
          <w:rFonts w:ascii="Arial" w:hAnsi="Arial"/>
          <w:sz w:val="21"/>
          <w:szCs w:val="21"/>
        </w:rPr>
        <w:t xml:space="preserve"> 12.1</w:t>
      </w:r>
      <w:r w:rsidR="00816286" w:rsidRPr="008D0AA3">
        <w:rPr>
          <w:rFonts w:ascii="Arial" w:hAnsi="Arial"/>
          <w:sz w:val="21"/>
          <w:szCs w:val="21"/>
        </w:rPr>
        <w:t>9</w:t>
      </w:r>
      <w:r w:rsidRPr="008D0AA3">
        <w:rPr>
          <w:rFonts w:ascii="Arial" w:hAnsi="Arial"/>
          <w:sz w:val="21"/>
          <w:szCs w:val="21"/>
        </w:rPr>
        <w:t>.2.</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numPr>
          <w:ilvl w:val="2"/>
          <w:numId w:val="110"/>
        </w:numPr>
        <w:spacing w:line="250" w:lineRule="auto"/>
        <w:jc w:val="both"/>
        <w:rPr>
          <w:rFonts w:ascii="Arial" w:hAnsi="Arial"/>
          <w:sz w:val="21"/>
          <w:szCs w:val="21"/>
          <w:lang w:val="es-ES_tradnl"/>
        </w:rPr>
      </w:pPr>
      <w:r w:rsidRPr="008D0AA3">
        <w:rPr>
          <w:rFonts w:ascii="Arial" w:hAnsi="Arial"/>
          <w:sz w:val="21"/>
          <w:szCs w:val="21"/>
        </w:rPr>
        <w:t xml:space="preserve">La Sociedad Concesionaria conforme a lo dispuesto por la Ley N° 29852, el artículo 18 del Decreto Supremo N° 005-2014-EM,  accederá a </w:t>
      </w:r>
      <w:r w:rsidRPr="008D0AA3">
        <w:rPr>
          <w:rFonts w:ascii="Arial" w:hAnsi="Arial" w:cs="Arial"/>
          <w:sz w:val="21"/>
          <w:szCs w:val="21"/>
        </w:rPr>
        <w:t>un</w:t>
      </w:r>
      <w:r w:rsidR="00D4460E" w:rsidRPr="008D0AA3">
        <w:rPr>
          <w:rFonts w:ascii="Arial" w:hAnsi="Arial" w:cs="Arial"/>
          <w:sz w:val="21"/>
          <w:szCs w:val="21"/>
        </w:rPr>
        <w:t xml:space="preserve">a </w:t>
      </w:r>
      <w:proofErr w:type="spellStart"/>
      <w:r w:rsidR="00D4460E" w:rsidRPr="008D0AA3">
        <w:rPr>
          <w:rFonts w:ascii="Arial" w:hAnsi="Arial" w:cs="Arial"/>
          <w:sz w:val="21"/>
          <w:szCs w:val="21"/>
        </w:rPr>
        <w:t>Remuneracion</w:t>
      </w:r>
      <w:proofErr w:type="spellEnd"/>
      <w:r w:rsidR="00D4460E" w:rsidRPr="008D0AA3">
        <w:rPr>
          <w:rFonts w:ascii="Arial" w:hAnsi="Arial" w:cs="Arial"/>
          <w:sz w:val="21"/>
          <w:szCs w:val="21"/>
        </w:rPr>
        <w:t xml:space="preserve"> Garantizada</w:t>
      </w:r>
      <w:r w:rsidRPr="008D0AA3">
        <w:rPr>
          <w:rFonts w:ascii="Arial" w:hAnsi="Arial"/>
          <w:sz w:val="21"/>
          <w:szCs w:val="21"/>
        </w:rPr>
        <w:t xml:space="preserve"> Anual que retribuya el Costo del Servicio. </w:t>
      </w:r>
    </w:p>
    <w:p w:rsidR="00181AF1" w:rsidRPr="008D0AA3" w:rsidRDefault="00181AF1" w:rsidP="008D0AA3">
      <w:pPr>
        <w:spacing w:line="250" w:lineRule="auto"/>
        <w:jc w:val="both"/>
        <w:rPr>
          <w:rFonts w:ascii="Arial" w:hAnsi="Arial"/>
          <w:sz w:val="21"/>
          <w:szCs w:val="21"/>
          <w:lang w:val="es-ES_tradnl"/>
        </w:rPr>
      </w:pPr>
    </w:p>
    <w:p w:rsidR="00181AF1" w:rsidRPr="008D0AA3" w:rsidRDefault="00D4460E" w:rsidP="008D0AA3">
      <w:pPr>
        <w:spacing w:line="250" w:lineRule="auto"/>
        <w:ind w:left="720"/>
        <w:jc w:val="both"/>
        <w:rPr>
          <w:rFonts w:ascii="Arial" w:hAnsi="Arial"/>
          <w:sz w:val="21"/>
          <w:szCs w:val="21"/>
          <w:lang w:val="es-ES_tradnl"/>
        </w:rPr>
      </w:pPr>
      <w:r w:rsidRPr="008D0AA3">
        <w:rPr>
          <w:rFonts w:ascii="Arial" w:hAnsi="Arial" w:cs="Arial"/>
          <w:sz w:val="21"/>
          <w:szCs w:val="21"/>
          <w:lang w:val="es-ES_tradnl"/>
        </w:rPr>
        <w:t>La</w:t>
      </w:r>
      <w:r w:rsidR="00181AF1" w:rsidRPr="008D0AA3">
        <w:rPr>
          <w:rFonts w:ascii="Arial" w:hAnsi="Arial" w:cs="Arial"/>
          <w:sz w:val="21"/>
          <w:szCs w:val="21"/>
          <w:lang w:val="es-ES_tradnl"/>
        </w:rPr>
        <w:t xml:space="preserve"> </w:t>
      </w:r>
      <w:r w:rsidR="000C16CE" w:rsidRPr="008D0AA3">
        <w:rPr>
          <w:rFonts w:ascii="Arial" w:hAnsi="Arial" w:cs="Arial"/>
          <w:sz w:val="21"/>
          <w:szCs w:val="21"/>
          <w:lang w:val="es-ES_tradnl"/>
        </w:rPr>
        <w:t>Remuneració</w:t>
      </w:r>
      <w:r w:rsidRPr="008D0AA3">
        <w:rPr>
          <w:rFonts w:ascii="Arial" w:hAnsi="Arial" w:cs="Arial"/>
          <w:sz w:val="21"/>
          <w:szCs w:val="21"/>
          <w:lang w:val="es-ES_tradnl"/>
        </w:rPr>
        <w:t>n Garantizada</w:t>
      </w:r>
      <w:r w:rsidR="00181AF1" w:rsidRPr="008D0AA3">
        <w:rPr>
          <w:rFonts w:ascii="Arial" w:hAnsi="Arial"/>
          <w:sz w:val="21"/>
          <w:szCs w:val="21"/>
          <w:lang w:val="es-ES_tradnl"/>
        </w:rPr>
        <w:t xml:space="preserve"> Anual será </w:t>
      </w:r>
      <w:r w:rsidRPr="008D0AA3">
        <w:rPr>
          <w:rFonts w:ascii="Arial" w:hAnsi="Arial" w:cs="Arial"/>
          <w:sz w:val="21"/>
          <w:szCs w:val="21"/>
          <w:lang w:val="es-ES_tradnl"/>
        </w:rPr>
        <w:t>pagada</w:t>
      </w:r>
      <w:r w:rsidRPr="008D0AA3">
        <w:rPr>
          <w:rFonts w:ascii="Arial" w:hAnsi="Arial"/>
          <w:sz w:val="21"/>
          <w:szCs w:val="21"/>
          <w:lang w:val="es-ES_tradnl"/>
        </w:rPr>
        <w:t xml:space="preserve"> </w:t>
      </w:r>
      <w:r w:rsidR="00181AF1" w:rsidRPr="008D0AA3">
        <w:rPr>
          <w:rFonts w:ascii="Arial" w:hAnsi="Arial"/>
          <w:sz w:val="21"/>
          <w:szCs w:val="21"/>
          <w:lang w:val="es-ES_tradnl"/>
        </w:rPr>
        <w:t xml:space="preserve">mensualmente en Dólares con cargo a liquidaciones al final de cada Año de Cálculo. En el marco de las referidas normas y demás Leyes Aplicables, OSINERGMIN establecerá </w:t>
      </w:r>
      <w:r w:rsidR="00181AF1" w:rsidRPr="008D0AA3">
        <w:rPr>
          <w:rFonts w:ascii="Arial" w:hAnsi="Arial"/>
          <w:sz w:val="21"/>
          <w:szCs w:val="21"/>
        </w:rPr>
        <w:t xml:space="preserve">los procedimientos para la aplicación </w:t>
      </w:r>
      <w:r w:rsidR="00181AF1" w:rsidRPr="008D0AA3">
        <w:rPr>
          <w:rFonts w:ascii="Arial" w:hAnsi="Arial" w:cs="Arial"/>
          <w:sz w:val="21"/>
          <w:szCs w:val="21"/>
        </w:rPr>
        <w:t>de</w:t>
      </w:r>
      <w:r w:rsidR="007D117A" w:rsidRPr="008D0AA3">
        <w:rPr>
          <w:rFonts w:ascii="Arial" w:hAnsi="Arial" w:cs="Arial"/>
          <w:sz w:val="21"/>
          <w:szCs w:val="21"/>
        </w:rPr>
        <w:t xml:space="preserve"> </w:t>
      </w:r>
      <w:r w:rsidR="00181AF1" w:rsidRPr="008D0AA3">
        <w:rPr>
          <w:rFonts w:ascii="Arial" w:hAnsi="Arial" w:cs="Arial"/>
          <w:sz w:val="21"/>
          <w:szCs w:val="21"/>
        </w:rPr>
        <w:t>l</w:t>
      </w:r>
      <w:r w:rsidR="007D117A" w:rsidRPr="008D0AA3">
        <w:rPr>
          <w:rFonts w:ascii="Arial" w:hAnsi="Arial" w:cs="Arial"/>
          <w:sz w:val="21"/>
          <w:szCs w:val="21"/>
        </w:rPr>
        <w:t>a</w:t>
      </w:r>
      <w:r w:rsidR="00181AF1" w:rsidRPr="008D0AA3">
        <w:rPr>
          <w:rFonts w:ascii="Arial" w:hAnsi="Arial" w:cs="Arial"/>
          <w:sz w:val="21"/>
          <w:szCs w:val="21"/>
        </w:rPr>
        <w:t xml:space="preserve"> </w:t>
      </w:r>
      <w:proofErr w:type="spellStart"/>
      <w:r w:rsidR="007D117A" w:rsidRPr="008D0AA3">
        <w:rPr>
          <w:rFonts w:ascii="Arial" w:hAnsi="Arial" w:cs="Arial"/>
          <w:sz w:val="21"/>
          <w:szCs w:val="21"/>
        </w:rPr>
        <w:t>Remuneracion</w:t>
      </w:r>
      <w:proofErr w:type="spellEnd"/>
      <w:r w:rsidR="007D117A" w:rsidRPr="008D0AA3">
        <w:rPr>
          <w:rFonts w:ascii="Arial" w:hAnsi="Arial" w:cs="Arial"/>
          <w:sz w:val="21"/>
          <w:szCs w:val="21"/>
        </w:rPr>
        <w:t xml:space="preserve"> Garantizada</w:t>
      </w:r>
      <w:r w:rsidR="00181AF1" w:rsidRPr="008D0AA3">
        <w:rPr>
          <w:rFonts w:ascii="Arial" w:hAnsi="Arial"/>
          <w:sz w:val="21"/>
          <w:szCs w:val="21"/>
        </w:rPr>
        <w:t xml:space="preserve"> Anual a favor de la Sociedad Concesionaria</w:t>
      </w:r>
      <w:r w:rsidR="00181AF1" w:rsidRPr="008D0AA3">
        <w:rPr>
          <w:rFonts w:ascii="Arial" w:hAnsi="Arial"/>
          <w:sz w:val="21"/>
          <w:szCs w:val="21"/>
          <w:lang w:val="es-ES_tradnl"/>
        </w:rPr>
        <w:t>.</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numPr>
          <w:ilvl w:val="2"/>
          <w:numId w:val="110"/>
        </w:numPr>
        <w:spacing w:line="250" w:lineRule="auto"/>
        <w:jc w:val="both"/>
        <w:rPr>
          <w:rFonts w:ascii="Arial" w:hAnsi="Arial"/>
          <w:sz w:val="21"/>
          <w:szCs w:val="21"/>
          <w:lang w:val="es-ES_tradnl"/>
        </w:rPr>
      </w:pPr>
      <w:r w:rsidRPr="008D0AA3">
        <w:rPr>
          <w:rFonts w:ascii="Arial" w:hAnsi="Arial"/>
          <w:sz w:val="21"/>
          <w:szCs w:val="21"/>
        </w:rPr>
        <w:t xml:space="preserve">Dichos procedimientos contemplarán el mecanismo para garantizar el pago </w:t>
      </w:r>
      <w:r w:rsidRPr="008D0AA3">
        <w:rPr>
          <w:rFonts w:ascii="Arial" w:hAnsi="Arial" w:cs="Arial"/>
          <w:sz w:val="21"/>
          <w:szCs w:val="21"/>
        </w:rPr>
        <w:t>de</w:t>
      </w:r>
      <w:r w:rsidR="00193BFD" w:rsidRPr="008D0AA3">
        <w:rPr>
          <w:rFonts w:ascii="Arial" w:hAnsi="Arial" w:cs="Arial"/>
          <w:sz w:val="21"/>
          <w:szCs w:val="21"/>
        </w:rPr>
        <w:t xml:space="preserve"> </w:t>
      </w:r>
      <w:r w:rsidRPr="008D0AA3">
        <w:rPr>
          <w:rFonts w:ascii="Arial" w:hAnsi="Arial" w:cs="Arial"/>
          <w:sz w:val="21"/>
          <w:szCs w:val="21"/>
        </w:rPr>
        <w:t>l</w:t>
      </w:r>
      <w:r w:rsidR="00193BFD" w:rsidRPr="008D0AA3">
        <w:rPr>
          <w:rFonts w:ascii="Arial" w:hAnsi="Arial" w:cs="Arial"/>
          <w:sz w:val="21"/>
          <w:szCs w:val="21"/>
        </w:rPr>
        <w:t>a</w:t>
      </w:r>
      <w:r w:rsidRPr="008D0AA3">
        <w:rPr>
          <w:rFonts w:ascii="Arial" w:hAnsi="Arial" w:cs="Arial"/>
          <w:sz w:val="21"/>
          <w:szCs w:val="21"/>
        </w:rPr>
        <w:t xml:space="preserve"> </w:t>
      </w:r>
      <w:r w:rsidR="00AC0F11" w:rsidRPr="008D0AA3">
        <w:rPr>
          <w:rFonts w:ascii="Arial" w:hAnsi="Arial" w:cs="Arial"/>
          <w:sz w:val="21"/>
          <w:szCs w:val="21"/>
        </w:rPr>
        <w:t>Remuneració</w:t>
      </w:r>
      <w:r w:rsidR="00193BFD" w:rsidRPr="008D0AA3">
        <w:rPr>
          <w:rFonts w:ascii="Arial" w:hAnsi="Arial" w:cs="Arial"/>
          <w:sz w:val="21"/>
          <w:szCs w:val="21"/>
        </w:rPr>
        <w:t>n Garantizada</w:t>
      </w:r>
      <w:r w:rsidRPr="008D0AA3">
        <w:rPr>
          <w:rFonts w:ascii="Arial" w:hAnsi="Arial"/>
          <w:sz w:val="21"/>
          <w:szCs w:val="21"/>
        </w:rPr>
        <w:t xml:space="preserve"> Anual.  Además,  tomará en cuenta que en la liquidación final de cada Año de Cálculo, efectuada por OSINERGMIN, deberá considerar los ajustes relacionados a los saldos de liquidación, de tal forma que estos sean incorporados en el siguiente año considerando la </w:t>
      </w:r>
      <w:r w:rsidR="00426318">
        <w:rPr>
          <w:rFonts w:ascii="Arial" w:hAnsi="Arial"/>
          <w:sz w:val="21"/>
          <w:szCs w:val="21"/>
        </w:rPr>
        <w:t>T</w:t>
      </w:r>
      <w:r w:rsidRPr="008D0AA3">
        <w:rPr>
          <w:rFonts w:ascii="Arial" w:hAnsi="Arial"/>
          <w:sz w:val="21"/>
          <w:szCs w:val="21"/>
        </w:rPr>
        <w:t xml:space="preserve">asa de </w:t>
      </w:r>
      <w:r w:rsidR="00426318">
        <w:rPr>
          <w:rFonts w:ascii="Arial" w:hAnsi="Arial"/>
          <w:sz w:val="21"/>
          <w:szCs w:val="21"/>
        </w:rPr>
        <w:t>D</w:t>
      </w:r>
      <w:r w:rsidRPr="008D0AA3">
        <w:rPr>
          <w:rFonts w:ascii="Arial" w:hAnsi="Arial"/>
          <w:sz w:val="21"/>
          <w:szCs w:val="21"/>
        </w:rPr>
        <w:t>escuento.</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numPr>
          <w:ilvl w:val="2"/>
          <w:numId w:val="110"/>
        </w:numPr>
        <w:spacing w:line="250" w:lineRule="auto"/>
        <w:jc w:val="both"/>
        <w:rPr>
          <w:rFonts w:ascii="Arial" w:hAnsi="Arial"/>
          <w:sz w:val="21"/>
          <w:szCs w:val="21"/>
          <w:lang w:val="es-ES_tradnl"/>
        </w:rPr>
      </w:pPr>
      <w:r w:rsidRPr="008D0AA3">
        <w:rPr>
          <w:rFonts w:ascii="Arial" w:hAnsi="Arial"/>
          <w:sz w:val="21"/>
          <w:szCs w:val="21"/>
        </w:rPr>
        <w:t>Si sobreviene un evento de Fuerza Mayor, posterior a la Puesta en Operación Comercial, que motive la suspensión del Plazo del Contrato,</w:t>
      </w:r>
      <w:r w:rsidR="00E025AF" w:rsidRPr="008D0AA3">
        <w:rPr>
          <w:rFonts w:ascii="Arial" w:hAnsi="Arial"/>
          <w:sz w:val="21"/>
          <w:szCs w:val="21"/>
        </w:rPr>
        <w:t xml:space="preserve"> no se suspenderá el pago de </w:t>
      </w:r>
      <w:r w:rsidR="00E025AF" w:rsidRPr="008D0AA3">
        <w:rPr>
          <w:rFonts w:ascii="Arial" w:hAnsi="Arial" w:cs="Arial"/>
          <w:sz w:val="21"/>
          <w:szCs w:val="21"/>
        </w:rPr>
        <w:t>la</w:t>
      </w:r>
      <w:r w:rsidRPr="008D0AA3">
        <w:rPr>
          <w:rFonts w:ascii="Arial" w:hAnsi="Arial" w:cs="Arial"/>
          <w:sz w:val="21"/>
          <w:szCs w:val="21"/>
        </w:rPr>
        <w:t xml:space="preserve"> </w:t>
      </w:r>
      <w:proofErr w:type="spellStart"/>
      <w:r w:rsidR="00E025AF" w:rsidRPr="008D0AA3">
        <w:rPr>
          <w:rFonts w:ascii="Arial" w:hAnsi="Arial" w:cs="Arial"/>
          <w:sz w:val="21"/>
          <w:szCs w:val="21"/>
        </w:rPr>
        <w:t>Remuneracion</w:t>
      </w:r>
      <w:proofErr w:type="spellEnd"/>
      <w:r w:rsidR="00E025AF" w:rsidRPr="008D0AA3">
        <w:rPr>
          <w:rFonts w:ascii="Arial" w:hAnsi="Arial" w:cs="Arial"/>
          <w:sz w:val="21"/>
          <w:szCs w:val="21"/>
        </w:rPr>
        <w:t xml:space="preserve"> Garantizada</w:t>
      </w:r>
      <w:r w:rsidRPr="008D0AA3">
        <w:rPr>
          <w:rFonts w:ascii="Arial" w:hAnsi="Arial"/>
          <w:sz w:val="21"/>
          <w:szCs w:val="21"/>
        </w:rPr>
        <w:t xml:space="preserve"> ni el plazo del Periodo de Recuperación, considerándose como Días Disponibles, a menos que el período de Fuerza Mayor ininterrumpido sea </w:t>
      </w:r>
      <w:r w:rsidR="00E025AF" w:rsidRPr="008D0AA3">
        <w:rPr>
          <w:rFonts w:ascii="Arial" w:hAnsi="Arial"/>
          <w:sz w:val="21"/>
          <w:szCs w:val="21"/>
        </w:rPr>
        <w:t>mayor a sei</w:t>
      </w:r>
      <w:r w:rsidR="00AC0F11" w:rsidRPr="008D0AA3">
        <w:rPr>
          <w:rFonts w:ascii="Arial" w:hAnsi="Arial"/>
          <w:sz w:val="21"/>
          <w:szCs w:val="21"/>
        </w:rPr>
        <w:t xml:space="preserve">s (6) meses o que </w:t>
      </w:r>
      <w:r w:rsidR="00AC0F11" w:rsidRPr="008D0AA3">
        <w:rPr>
          <w:rFonts w:ascii="Arial" w:hAnsi="Arial" w:cs="Arial"/>
          <w:sz w:val="21"/>
          <w:szCs w:val="21"/>
        </w:rPr>
        <w:t>la Remuneració</w:t>
      </w:r>
      <w:r w:rsidR="00E025AF" w:rsidRPr="008D0AA3">
        <w:rPr>
          <w:rFonts w:ascii="Arial" w:hAnsi="Arial" w:cs="Arial"/>
          <w:sz w:val="21"/>
          <w:szCs w:val="21"/>
        </w:rPr>
        <w:t>n Garantizada</w:t>
      </w:r>
      <w:r w:rsidRPr="008D0AA3">
        <w:rPr>
          <w:rFonts w:ascii="Arial" w:hAnsi="Arial"/>
          <w:sz w:val="21"/>
          <w:szCs w:val="21"/>
        </w:rPr>
        <w:t xml:space="preserve"> se haya extinguido conforme al</w:t>
      </w:r>
      <w:r w:rsidR="00E025AF" w:rsidRPr="008D0AA3">
        <w:rPr>
          <w:rFonts w:ascii="Arial" w:hAnsi="Arial"/>
          <w:sz w:val="21"/>
          <w:szCs w:val="21"/>
        </w:rPr>
        <w:t xml:space="preserve"> Contrato</w:t>
      </w:r>
      <w:r w:rsidRPr="008D0AA3">
        <w:rPr>
          <w:rFonts w:ascii="Arial" w:hAnsi="Arial"/>
          <w:sz w:val="21"/>
          <w:szCs w:val="21"/>
        </w:rPr>
        <w:t xml:space="preserve">. Dicho plazo de seis (6) meses se computará desde la fecha en que sea invocada la existencia de Fuerza Mayor, en la medida que la misma fuera aceptada por el Concedente. </w:t>
      </w:r>
    </w:p>
    <w:p w:rsidR="00181AF1" w:rsidRPr="008D0AA3" w:rsidRDefault="00181AF1" w:rsidP="008D0AA3">
      <w:pPr>
        <w:spacing w:line="250" w:lineRule="auto"/>
        <w:jc w:val="both"/>
        <w:rPr>
          <w:rFonts w:ascii="Arial" w:hAnsi="Arial"/>
          <w:sz w:val="21"/>
          <w:szCs w:val="21"/>
          <w:lang w:val="es-ES_tradnl"/>
        </w:rPr>
      </w:pPr>
    </w:p>
    <w:p w:rsidR="00181AF1" w:rsidRPr="008D0AA3" w:rsidRDefault="00181AF1" w:rsidP="008D0AA3">
      <w:pPr>
        <w:numPr>
          <w:ilvl w:val="2"/>
          <w:numId w:val="110"/>
        </w:numPr>
        <w:spacing w:line="250" w:lineRule="auto"/>
        <w:jc w:val="both"/>
        <w:rPr>
          <w:rFonts w:ascii="Arial" w:hAnsi="Arial"/>
          <w:sz w:val="21"/>
          <w:szCs w:val="21"/>
          <w:lang w:val="es-ES_tradnl"/>
        </w:rPr>
      </w:pPr>
      <w:r w:rsidRPr="008D0AA3">
        <w:rPr>
          <w:rFonts w:ascii="Arial" w:hAnsi="Arial"/>
          <w:sz w:val="21"/>
          <w:szCs w:val="21"/>
        </w:rPr>
        <w:t>De corresp</w:t>
      </w:r>
      <w:r w:rsidR="00AC0F11" w:rsidRPr="008D0AA3">
        <w:rPr>
          <w:rFonts w:ascii="Arial" w:hAnsi="Arial"/>
          <w:sz w:val="21"/>
          <w:szCs w:val="21"/>
        </w:rPr>
        <w:t xml:space="preserve">onder la suspensión del pago </w:t>
      </w:r>
      <w:r w:rsidR="00AC0F11" w:rsidRPr="008D0AA3">
        <w:rPr>
          <w:rFonts w:ascii="Arial" w:hAnsi="Arial" w:cs="Arial"/>
          <w:sz w:val="21"/>
          <w:szCs w:val="21"/>
        </w:rPr>
        <w:t>de la</w:t>
      </w:r>
      <w:r w:rsidRPr="008D0AA3">
        <w:rPr>
          <w:rFonts w:ascii="Arial" w:hAnsi="Arial" w:cs="Arial"/>
          <w:sz w:val="21"/>
          <w:szCs w:val="21"/>
        </w:rPr>
        <w:t xml:space="preserve"> </w:t>
      </w:r>
      <w:r w:rsidR="00AC0F11" w:rsidRPr="008D0AA3">
        <w:rPr>
          <w:rFonts w:ascii="Arial" w:hAnsi="Arial" w:cs="Arial"/>
          <w:sz w:val="21"/>
          <w:szCs w:val="21"/>
        </w:rPr>
        <w:t>Remuneración Garantizada</w:t>
      </w:r>
      <w:r w:rsidRPr="008D0AA3">
        <w:rPr>
          <w:rFonts w:ascii="Arial" w:hAnsi="Arial"/>
          <w:sz w:val="21"/>
          <w:szCs w:val="21"/>
        </w:rPr>
        <w:t xml:space="preserve"> y del plazo del Periodo de Recuperación, ésta surtirá efectos a partir del día siguiente de la fecha en la cual se cumple el periodo de seis (6) meses antes mencionado. Adicionalmente, en los casos de pago del Ingreso Garantizado durante el evento de Fuerza Mayor, tales ingresos serán considerados como pagos definitivos realizados durante dicho evento y por lo tanto no generará débito ni crédito para el siguiente Año de Cálculo en el marco de la liquidación a qu</w:t>
      </w:r>
      <w:r w:rsidR="00771C2F" w:rsidRPr="008D0AA3">
        <w:rPr>
          <w:rFonts w:ascii="Arial" w:hAnsi="Arial"/>
          <w:sz w:val="21"/>
          <w:szCs w:val="21"/>
        </w:rPr>
        <w:t>e se refiere la cláusula 12.3.2</w:t>
      </w:r>
      <w:r w:rsidR="00771C2F" w:rsidRPr="008D0AA3">
        <w:rPr>
          <w:rFonts w:ascii="Arial" w:hAnsi="Arial" w:cs="Arial"/>
          <w:sz w:val="21"/>
          <w:szCs w:val="21"/>
        </w:rPr>
        <w:t xml:space="preserve">, y </w:t>
      </w:r>
      <w:r w:rsidR="000C16CE" w:rsidRPr="008D0AA3">
        <w:rPr>
          <w:rFonts w:ascii="Arial" w:hAnsi="Arial" w:cs="Arial"/>
          <w:sz w:val="21"/>
          <w:szCs w:val="21"/>
        </w:rPr>
        <w:t xml:space="preserve">considerando el pago de la Remuneración garantizada en dicho periodo no aplicará </w:t>
      </w:r>
      <w:r w:rsidR="00771C2F" w:rsidRPr="008D0AA3">
        <w:rPr>
          <w:rFonts w:ascii="Arial" w:hAnsi="Arial" w:cs="Arial"/>
          <w:sz w:val="21"/>
          <w:szCs w:val="21"/>
        </w:rPr>
        <w:t xml:space="preserve">la </w:t>
      </w:r>
      <w:r w:rsidR="000C16CE" w:rsidRPr="008D0AA3">
        <w:rPr>
          <w:rFonts w:ascii="Arial" w:hAnsi="Arial" w:cs="Arial"/>
          <w:sz w:val="21"/>
          <w:szCs w:val="21"/>
        </w:rPr>
        <w:t xml:space="preserve">suspensión </w:t>
      </w:r>
      <w:r w:rsidR="00771C2F" w:rsidRPr="008D0AA3">
        <w:rPr>
          <w:rFonts w:ascii="Arial" w:hAnsi="Arial" w:cs="Arial"/>
          <w:sz w:val="21"/>
          <w:szCs w:val="21"/>
        </w:rPr>
        <w:t>del Plazo del Contrato</w:t>
      </w:r>
      <w:r w:rsidRPr="008D0AA3">
        <w:rPr>
          <w:rFonts w:ascii="Arial" w:hAnsi="Arial"/>
          <w:sz w:val="21"/>
          <w:szCs w:val="21"/>
        </w:rPr>
        <w:t>.</w:t>
      </w:r>
    </w:p>
    <w:p w:rsidR="00181AF1" w:rsidRPr="008D0AA3" w:rsidRDefault="00181AF1" w:rsidP="008D0AA3">
      <w:pPr>
        <w:spacing w:line="250" w:lineRule="auto"/>
        <w:jc w:val="both"/>
        <w:rPr>
          <w:rFonts w:ascii="Arial" w:hAnsi="Arial"/>
          <w:sz w:val="21"/>
          <w:szCs w:val="21"/>
          <w:lang w:val="es-ES_tradnl"/>
        </w:rPr>
      </w:pPr>
    </w:p>
    <w:p w:rsidR="00181AF1" w:rsidRPr="008D0AA3" w:rsidRDefault="00181AF1" w:rsidP="008D0AA3">
      <w:pPr>
        <w:numPr>
          <w:ilvl w:val="1"/>
          <w:numId w:val="110"/>
        </w:numPr>
        <w:tabs>
          <w:tab w:val="clear" w:pos="570"/>
          <w:tab w:val="left" w:pos="567"/>
        </w:tabs>
        <w:spacing w:line="250" w:lineRule="auto"/>
        <w:jc w:val="both"/>
        <w:rPr>
          <w:rFonts w:ascii="Arial" w:hAnsi="Arial"/>
          <w:sz w:val="21"/>
          <w:szCs w:val="21"/>
          <w:lang w:val="es-ES_tradnl"/>
        </w:rPr>
      </w:pPr>
      <w:r w:rsidRPr="008D0AA3">
        <w:rPr>
          <w:rFonts w:ascii="Arial" w:hAnsi="Arial"/>
          <w:sz w:val="21"/>
          <w:szCs w:val="21"/>
        </w:rPr>
        <w:t xml:space="preserve">La Sociedad Concesionaria puede renunciar </w:t>
      </w:r>
      <w:r w:rsidRPr="008D0AA3">
        <w:rPr>
          <w:rFonts w:ascii="Arial" w:hAnsi="Arial" w:cs="Arial"/>
          <w:sz w:val="21"/>
          <w:szCs w:val="21"/>
        </w:rPr>
        <w:t>a</w:t>
      </w:r>
      <w:r w:rsidR="00A206C6" w:rsidRPr="008D0AA3">
        <w:rPr>
          <w:rFonts w:ascii="Arial" w:hAnsi="Arial" w:cs="Arial"/>
          <w:sz w:val="21"/>
          <w:szCs w:val="21"/>
        </w:rPr>
        <w:t xml:space="preserve"> </w:t>
      </w:r>
      <w:r w:rsidRPr="008D0AA3">
        <w:rPr>
          <w:rFonts w:ascii="Arial" w:hAnsi="Arial" w:cs="Arial"/>
          <w:sz w:val="21"/>
          <w:szCs w:val="21"/>
        </w:rPr>
        <w:t>l</w:t>
      </w:r>
      <w:r w:rsidR="00A206C6" w:rsidRPr="008D0AA3">
        <w:rPr>
          <w:rFonts w:ascii="Arial" w:hAnsi="Arial" w:cs="Arial"/>
          <w:sz w:val="21"/>
          <w:szCs w:val="21"/>
        </w:rPr>
        <w:t>a</w:t>
      </w:r>
      <w:r w:rsidRPr="008D0AA3">
        <w:rPr>
          <w:rFonts w:ascii="Arial" w:hAnsi="Arial" w:cs="Arial"/>
          <w:sz w:val="21"/>
          <w:szCs w:val="21"/>
        </w:rPr>
        <w:t xml:space="preserve"> </w:t>
      </w:r>
      <w:proofErr w:type="spellStart"/>
      <w:r w:rsidR="00A206C6" w:rsidRPr="008D0AA3">
        <w:rPr>
          <w:rFonts w:ascii="Arial" w:hAnsi="Arial" w:cs="Arial"/>
          <w:sz w:val="21"/>
          <w:szCs w:val="21"/>
        </w:rPr>
        <w:t>Remuneación</w:t>
      </w:r>
      <w:proofErr w:type="spellEnd"/>
      <w:r w:rsidR="00A206C6" w:rsidRPr="008D0AA3">
        <w:rPr>
          <w:rFonts w:ascii="Arial" w:hAnsi="Arial" w:cs="Arial"/>
          <w:sz w:val="21"/>
          <w:szCs w:val="21"/>
        </w:rPr>
        <w:t xml:space="preserve"> </w:t>
      </w:r>
      <w:r w:rsidRPr="008D0AA3">
        <w:rPr>
          <w:rFonts w:ascii="Arial" w:hAnsi="Arial" w:cs="Arial"/>
          <w:sz w:val="21"/>
          <w:szCs w:val="21"/>
        </w:rPr>
        <w:t>Garantiz</w:t>
      </w:r>
      <w:r w:rsidR="00A206C6" w:rsidRPr="008D0AA3">
        <w:rPr>
          <w:rFonts w:ascii="Arial" w:hAnsi="Arial" w:cs="Arial"/>
          <w:sz w:val="21"/>
          <w:szCs w:val="21"/>
        </w:rPr>
        <w:t>ada</w:t>
      </w:r>
      <w:r w:rsidRPr="008D0AA3">
        <w:rPr>
          <w:rFonts w:ascii="Arial" w:hAnsi="Arial"/>
          <w:sz w:val="21"/>
          <w:szCs w:val="21"/>
        </w:rPr>
        <w:t xml:space="preserve"> correspondiente al </w:t>
      </w:r>
      <w:r w:rsidR="005A5DBD" w:rsidRPr="008D0AA3">
        <w:rPr>
          <w:rFonts w:ascii="Arial" w:hAnsi="Arial"/>
          <w:sz w:val="21"/>
          <w:szCs w:val="21"/>
        </w:rPr>
        <w:t xml:space="preserve">Sistema de Transporte de GLP y para el Sistema de Distribución de GLP </w:t>
      </w:r>
      <w:r w:rsidRPr="008D0AA3">
        <w:rPr>
          <w:rFonts w:ascii="Arial" w:hAnsi="Arial"/>
          <w:sz w:val="21"/>
          <w:szCs w:val="21"/>
        </w:rPr>
        <w:t>mediante carta notarial dirigida al Conced</w:t>
      </w:r>
      <w:r w:rsidR="000C16CE" w:rsidRPr="008D0AA3">
        <w:rPr>
          <w:rFonts w:ascii="Arial" w:hAnsi="Arial"/>
          <w:sz w:val="21"/>
          <w:szCs w:val="21"/>
        </w:rPr>
        <w:t xml:space="preserve">ente, siempre que se </w:t>
      </w:r>
      <w:r w:rsidR="000C16CE" w:rsidRPr="008D0AA3">
        <w:rPr>
          <w:rFonts w:ascii="Arial" w:hAnsi="Arial" w:cs="Arial"/>
          <w:sz w:val="21"/>
          <w:szCs w:val="21"/>
        </w:rPr>
        <w:t>cumpla lo</w:t>
      </w:r>
      <w:r w:rsidRPr="008D0AA3">
        <w:rPr>
          <w:rFonts w:ascii="Arial" w:hAnsi="Arial" w:cs="Arial"/>
          <w:sz w:val="21"/>
          <w:szCs w:val="21"/>
        </w:rPr>
        <w:t xml:space="preserve"> siguiente</w:t>
      </w:r>
      <w:r w:rsidR="000C16CE" w:rsidRPr="008D0AA3">
        <w:rPr>
          <w:rFonts w:ascii="Arial" w:hAnsi="Arial"/>
          <w:sz w:val="21"/>
          <w:szCs w:val="21"/>
        </w:rPr>
        <w:t>:</w:t>
      </w:r>
    </w:p>
    <w:p w:rsidR="00181AF1" w:rsidRPr="008D0AA3" w:rsidRDefault="00181AF1" w:rsidP="008D0AA3">
      <w:pPr>
        <w:spacing w:line="250" w:lineRule="auto"/>
        <w:jc w:val="both"/>
        <w:rPr>
          <w:rFonts w:ascii="Arial" w:hAnsi="Arial"/>
          <w:sz w:val="21"/>
          <w:szCs w:val="21"/>
        </w:rPr>
      </w:pPr>
    </w:p>
    <w:p w:rsidR="00181AF1" w:rsidRPr="008D0AA3" w:rsidRDefault="00181AF1" w:rsidP="00DA4505">
      <w:pPr>
        <w:numPr>
          <w:ilvl w:val="0"/>
          <w:numId w:val="109"/>
        </w:numPr>
        <w:tabs>
          <w:tab w:val="clear" w:pos="567"/>
          <w:tab w:val="clear" w:pos="1080"/>
          <w:tab w:val="clear" w:pos="1134"/>
          <w:tab w:val="clear" w:pos="1701"/>
          <w:tab w:val="clear" w:pos="2268"/>
          <w:tab w:val="clear" w:pos="2835"/>
        </w:tabs>
        <w:spacing w:after="120" w:line="250" w:lineRule="auto"/>
        <w:ind w:left="1077" w:hanging="357"/>
        <w:jc w:val="both"/>
        <w:rPr>
          <w:rFonts w:ascii="Arial" w:hAnsi="Arial"/>
          <w:sz w:val="21"/>
          <w:szCs w:val="21"/>
        </w:rPr>
      </w:pPr>
      <w:r w:rsidRPr="008D0AA3">
        <w:rPr>
          <w:rFonts w:ascii="Arial" w:hAnsi="Arial"/>
          <w:sz w:val="21"/>
          <w:szCs w:val="21"/>
        </w:rPr>
        <w:t>La solicitud de renuncia se presente con un (1) año de anticipación a la fecha de hacer efectiva dicha renuncia</w:t>
      </w:r>
      <w:r w:rsidR="003F0A8C" w:rsidRPr="008D0AA3">
        <w:rPr>
          <w:rFonts w:ascii="Arial" w:hAnsi="Arial"/>
          <w:sz w:val="21"/>
          <w:szCs w:val="21"/>
        </w:rPr>
        <w:t>.</w:t>
      </w:r>
    </w:p>
    <w:p w:rsidR="00181AF1" w:rsidRPr="008D0AA3" w:rsidRDefault="00181AF1" w:rsidP="00DA4505">
      <w:pPr>
        <w:numPr>
          <w:ilvl w:val="0"/>
          <w:numId w:val="109"/>
        </w:numPr>
        <w:tabs>
          <w:tab w:val="clear" w:pos="567"/>
          <w:tab w:val="clear" w:pos="1080"/>
          <w:tab w:val="clear" w:pos="1134"/>
          <w:tab w:val="clear" w:pos="1701"/>
          <w:tab w:val="clear" w:pos="2268"/>
          <w:tab w:val="clear" w:pos="2835"/>
        </w:tabs>
        <w:spacing w:after="120" w:line="250" w:lineRule="auto"/>
        <w:ind w:left="1077" w:hanging="357"/>
        <w:jc w:val="both"/>
        <w:rPr>
          <w:rFonts w:ascii="Arial" w:hAnsi="Arial"/>
          <w:b/>
          <w:sz w:val="21"/>
          <w:szCs w:val="21"/>
        </w:rPr>
      </w:pPr>
      <w:r w:rsidRPr="008D0AA3">
        <w:rPr>
          <w:rFonts w:ascii="Arial" w:hAnsi="Arial"/>
          <w:sz w:val="21"/>
          <w:szCs w:val="21"/>
        </w:rPr>
        <w:t xml:space="preserve">Se presente toda la información necesaria para la determinación de la Tarifa </w:t>
      </w:r>
      <w:r w:rsidR="00816286" w:rsidRPr="008D0AA3">
        <w:rPr>
          <w:rFonts w:ascii="Arial" w:hAnsi="Arial"/>
          <w:sz w:val="21"/>
          <w:szCs w:val="21"/>
        </w:rPr>
        <w:t xml:space="preserve">Regulada </w:t>
      </w:r>
      <w:r w:rsidRPr="008D0AA3">
        <w:rPr>
          <w:rFonts w:ascii="Arial" w:hAnsi="Arial"/>
          <w:sz w:val="21"/>
          <w:szCs w:val="21"/>
        </w:rPr>
        <w:t>del S</w:t>
      </w:r>
      <w:r w:rsidR="003F2B59">
        <w:rPr>
          <w:rFonts w:ascii="Arial" w:hAnsi="Arial"/>
          <w:sz w:val="21"/>
          <w:szCs w:val="21"/>
        </w:rPr>
        <w:t xml:space="preserve">istema de </w:t>
      </w:r>
      <w:r w:rsidRPr="008D0AA3">
        <w:rPr>
          <w:rFonts w:ascii="Arial" w:hAnsi="Arial"/>
          <w:sz w:val="21"/>
          <w:szCs w:val="21"/>
        </w:rPr>
        <w:t>T</w:t>
      </w:r>
      <w:r w:rsidR="003F2B59">
        <w:rPr>
          <w:rFonts w:ascii="Arial" w:hAnsi="Arial"/>
          <w:sz w:val="21"/>
          <w:szCs w:val="21"/>
        </w:rPr>
        <w:t>ransporte de GLP</w:t>
      </w:r>
      <w:r w:rsidRPr="008D0AA3">
        <w:rPr>
          <w:rFonts w:ascii="Arial" w:hAnsi="Arial"/>
          <w:sz w:val="21"/>
          <w:szCs w:val="21"/>
        </w:rPr>
        <w:t xml:space="preserve"> y del </w:t>
      </w:r>
      <w:r w:rsidR="003F2B59" w:rsidRPr="008D0AA3">
        <w:rPr>
          <w:rFonts w:ascii="Arial" w:hAnsi="Arial"/>
          <w:sz w:val="21"/>
          <w:szCs w:val="21"/>
        </w:rPr>
        <w:t>S</w:t>
      </w:r>
      <w:r w:rsidR="003F2B59">
        <w:rPr>
          <w:rFonts w:ascii="Arial" w:hAnsi="Arial"/>
          <w:sz w:val="21"/>
          <w:szCs w:val="21"/>
        </w:rPr>
        <w:t>istema de Distribución de GLP</w:t>
      </w:r>
      <w:r w:rsidRPr="008D0AA3">
        <w:rPr>
          <w:rFonts w:ascii="Arial" w:hAnsi="Arial"/>
          <w:sz w:val="21"/>
          <w:szCs w:val="21"/>
        </w:rPr>
        <w:t xml:space="preserve"> conforme al procedimiento establecido en el Reglamento </w:t>
      </w:r>
      <w:r w:rsidR="003F0A8C" w:rsidRPr="008D0AA3">
        <w:rPr>
          <w:rFonts w:ascii="Arial" w:hAnsi="Arial"/>
          <w:sz w:val="21"/>
          <w:szCs w:val="21"/>
        </w:rPr>
        <w:t>y demás Leyes Aplicables</w:t>
      </w:r>
      <w:r w:rsidRPr="008D0AA3">
        <w:rPr>
          <w:rFonts w:ascii="Arial" w:hAnsi="Arial"/>
          <w:sz w:val="21"/>
          <w:szCs w:val="21"/>
        </w:rPr>
        <w:t xml:space="preserve">. </w:t>
      </w:r>
    </w:p>
    <w:p w:rsidR="00181AF1" w:rsidRPr="008D0AA3" w:rsidRDefault="00181AF1" w:rsidP="008D0AA3">
      <w:pPr>
        <w:numPr>
          <w:ilvl w:val="1"/>
          <w:numId w:val="110"/>
        </w:numPr>
        <w:tabs>
          <w:tab w:val="clear" w:pos="570"/>
          <w:tab w:val="left" w:pos="567"/>
        </w:tabs>
        <w:spacing w:line="250" w:lineRule="auto"/>
        <w:jc w:val="both"/>
        <w:rPr>
          <w:rFonts w:ascii="Arial" w:hAnsi="Arial"/>
          <w:sz w:val="21"/>
          <w:szCs w:val="21"/>
          <w:lang w:val="es-ES_tradnl"/>
        </w:rPr>
      </w:pPr>
      <w:r w:rsidRPr="008D0AA3">
        <w:rPr>
          <w:rFonts w:ascii="Arial" w:hAnsi="Arial"/>
          <w:sz w:val="21"/>
          <w:szCs w:val="21"/>
        </w:rPr>
        <w:t xml:space="preserve">Tipo de cambio para las tarifas  </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tabs>
          <w:tab w:val="clear" w:pos="567"/>
          <w:tab w:val="clear" w:pos="1134"/>
          <w:tab w:val="clear" w:pos="1701"/>
          <w:tab w:val="clear" w:pos="2268"/>
          <w:tab w:val="clear" w:pos="2835"/>
        </w:tabs>
        <w:spacing w:line="250" w:lineRule="auto"/>
        <w:ind w:left="567"/>
        <w:jc w:val="both"/>
        <w:rPr>
          <w:rFonts w:ascii="Arial" w:hAnsi="Arial"/>
          <w:sz w:val="21"/>
          <w:szCs w:val="21"/>
        </w:rPr>
      </w:pPr>
      <w:r w:rsidRPr="008D0AA3">
        <w:rPr>
          <w:rFonts w:ascii="Arial" w:hAnsi="Arial"/>
          <w:sz w:val="21"/>
          <w:szCs w:val="21"/>
        </w:rPr>
        <w:t xml:space="preserve">En la determinación de las </w:t>
      </w:r>
      <w:r w:rsidR="00816286" w:rsidRPr="008D0AA3">
        <w:rPr>
          <w:rFonts w:ascii="Arial" w:hAnsi="Arial"/>
          <w:sz w:val="21"/>
          <w:szCs w:val="21"/>
        </w:rPr>
        <w:t>T</w:t>
      </w:r>
      <w:r w:rsidRPr="008D0AA3">
        <w:rPr>
          <w:rFonts w:ascii="Arial" w:hAnsi="Arial"/>
          <w:sz w:val="21"/>
          <w:szCs w:val="21"/>
        </w:rPr>
        <w:t xml:space="preserve">arifas </w:t>
      </w:r>
      <w:r w:rsidR="00816286" w:rsidRPr="008D0AA3">
        <w:rPr>
          <w:rFonts w:ascii="Arial" w:hAnsi="Arial"/>
          <w:sz w:val="21"/>
          <w:szCs w:val="21"/>
        </w:rPr>
        <w:t>R</w:t>
      </w:r>
      <w:r w:rsidRPr="008D0AA3">
        <w:rPr>
          <w:rFonts w:ascii="Arial" w:hAnsi="Arial"/>
          <w:sz w:val="21"/>
          <w:szCs w:val="21"/>
        </w:rPr>
        <w:t xml:space="preserve">eguladas en función de la Tarifa Base, el establecimiento y aplicación de sus fórmulas de actualización, la determinación de la aplicación del cargo SISE y otros cálculos que se realicen en el marco del régimen tarifario previsto en la presente cláusula, el tipo de cambio a usar será el valor venta promedio de las cinco últimas cotizaciones disponibles y publicadas por la Superintendencia de Banca, Seguros y AFP o por aquél organismo que lo sustituya, al día 25 de cada mes. </w:t>
      </w:r>
    </w:p>
    <w:p w:rsidR="00181AF1" w:rsidRPr="008D0AA3" w:rsidRDefault="00181AF1" w:rsidP="008D0AA3">
      <w:pPr>
        <w:spacing w:line="250" w:lineRule="auto"/>
        <w:jc w:val="both"/>
        <w:rPr>
          <w:rFonts w:ascii="Arial" w:hAnsi="Arial"/>
          <w:b/>
          <w:sz w:val="21"/>
          <w:szCs w:val="21"/>
        </w:rPr>
      </w:pPr>
    </w:p>
    <w:p w:rsidR="00181AF1" w:rsidRPr="008D0AA3" w:rsidRDefault="00181AF1" w:rsidP="008D0AA3">
      <w:pPr>
        <w:spacing w:line="250" w:lineRule="auto"/>
        <w:jc w:val="both"/>
        <w:rPr>
          <w:rFonts w:ascii="Arial" w:hAnsi="Arial"/>
          <w:sz w:val="21"/>
          <w:szCs w:val="21"/>
        </w:rPr>
      </w:pPr>
    </w:p>
    <w:p w:rsidR="00DA4505" w:rsidRDefault="00DA4505">
      <w:pPr>
        <w:tabs>
          <w:tab w:val="clear" w:pos="567"/>
          <w:tab w:val="clear" w:pos="1134"/>
          <w:tab w:val="clear" w:pos="1701"/>
          <w:tab w:val="clear" w:pos="2268"/>
          <w:tab w:val="clear" w:pos="2835"/>
        </w:tabs>
        <w:rPr>
          <w:rFonts w:ascii="Arial" w:hAnsi="Arial"/>
          <w:b/>
          <w:sz w:val="21"/>
          <w:szCs w:val="21"/>
          <w:lang w:val="es-ES_tradnl"/>
        </w:rPr>
      </w:pPr>
      <w:r>
        <w:rPr>
          <w:rFonts w:ascii="Arial" w:hAnsi="Arial"/>
          <w:b/>
          <w:sz w:val="21"/>
          <w:szCs w:val="21"/>
          <w:lang w:val="es-ES_tradnl"/>
        </w:rPr>
        <w:br w:type="page"/>
      </w:r>
    </w:p>
    <w:p w:rsidR="00181AF1" w:rsidRPr="008D0AA3" w:rsidRDefault="00181AF1" w:rsidP="008D0AA3">
      <w:pPr>
        <w:spacing w:line="250" w:lineRule="auto"/>
        <w:jc w:val="both"/>
        <w:rPr>
          <w:rFonts w:ascii="Arial" w:hAnsi="Arial"/>
          <w:b/>
          <w:i/>
          <w:sz w:val="21"/>
          <w:szCs w:val="21"/>
          <w:lang w:val="es-ES_tradnl"/>
        </w:rPr>
      </w:pPr>
      <w:r w:rsidRPr="008D0AA3">
        <w:rPr>
          <w:rFonts w:ascii="Arial" w:hAnsi="Arial"/>
          <w:b/>
          <w:sz w:val="21"/>
          <w:szCs w:val="21"/>
          <w:lang w:val="es-ES_tradnl"/>
        </w:rPr>
        <w:lastRenderedPageBreak/>
        <w:t xml:space="preserve">REMUNERACIÓN DEL </w:t>
      </w:r>
      <w:r w:rsidR="005A5DBD" w:rsidRPr="008D0AA3">
        <w:rPr>
          <w:rFonts w:ascii="Arial" w:hAnsi="Arial"/>
          <w:b/>
          <w:sz w:val="21"/>
          <w:szCs w:val="21"/>
          <w:lang w:val="es-ES_tradnl"/>
        </w:rPr>
        <w:t>SISTEMA DE TRANSPORTE DE GLP Y DEL SISTEMA DE DISTRIBUCIÓN DE GLP</w:t>
      </w:r>
    </w:p>
    <w:p w:rsidR="00181AF1" w:rsidRPr="008D0AA3" w:rsidRDefault="00181AF1" w:rsidP="008D0AA3">
      <w:pPr>
        <w:spacing w:line="250" w:lineRule="auto"/>
        <w:jc w:val="both"/>
        <w:rPr>
          <w:rFonts w:ascii="Arial" w:hAnsi="Arial"/>
          <w:sz w:val="21"/>
          <w:szCs w:val="21"/>
        </w:rPr>
      </w:pPr>
    </w:p>
    <w:p w:rsidR="00181AF1" w:rsidRPr="00DA4505" w:rsidRDefault="00181AF1" w:rsidP="008D0AA3">
      <w:pPr>
        <w:numPr>
          <w:ilvl w:val="1"/>
          <w:numId w:val="110"/>
        </w:numPr>
        <w:tabs>
          <w:tab w:val="clear" w:pos="570"/>
          <w:tab w:val="left" w:pos="567"/>
        </w:tabs>
        <w:spacing w:line="250" w:lineRule="auto"/>
        <w:jc w:val="both"/>
        <w:rPr>
          <w:rFonts w:ascii="Arial" w:hAnsi="Arial"/>
          <w:sz w:val="21"/>
          <w:szCs w:val="21"/>
          <w:lang w:val="es-ES_tradnl"/>
        </w:rPr>
      </w:pPr>
      <w:r w:rsidRPr="008D0AA3">
        <w:rPr>
          <w:rFonts w:ascii="Arial" w:hAnsi="Arial"/>
          <w:sz w:val="21"/>
          <w:szCs w:val="21"/>
        </w:rPr>
        <w:t xml:space="preserve">En virtud del </w:t>
      </w:r>
      <w:r w:rsidR="00816286" w:rsidRPr="008D0AA3">
        <w:rPr>
          <w:rFonts w:ascii="Arial" w:hAnsi="Arial"/>
          <w:sz w:val="21"/>
          <w:szCs w:val="21"/>
        </w:rPr>
        <w:t>a</w:t>
      </w:r>
      <w:r w:rsidRPr="008D0AA3">
        <w:rPr>
          <w:rFonts w:ascii="Arial" w:hAnsi="Arial"/>
          <w:sz w:val="21"/>
          <w:szCs w:val="21"/>
        </w:rPr>
        <w:t xml:space="preserve">rtículo 2 de la Ley N° 29852 y el artículo 18 del Decreto Supremo N° 005-2014-EM, el desarrollo del Sistema de Abastecimiento de GLP será remunerado mediante cargos SISE en la parte no cubierta por </w:t>
      </w:r>
      <w:r w:rsidR="00816286" w:rsidRPr="008D0AA3">
        <w:rPr>
          <w:rFonts w:ascii="Arial" w:hAnsi="Arial"/>
          <w:sz w:val="21"/>
          <w:szCs w:val="21"/>
        </w:rPr>
        <w:t xml:space="preserve">los ingresos provenientes de </w:t>
      </w:r>
      <w:r w:rsidRPr="008D0AA3">
        <w:rPr>
          <w:rFonts w:ascii="Arial" w:hAnsi="Arial"/>
          <w:sz w:val="21"/>
          <w:szCs w:val="21"/>
        </w:rPr>
        <w:t>la prestación de</w:t>
      </w:r>
      <w:r w:rsidR="00816286" w:rsidRPr="008D0AA3">
        <w:rPr>
          <w:rFonts w:ascii="Arial" w:hAnsi="Arial"/>
          <w:sz w:val="21"/>
          <w:szCs w:val="21"/>
        </w:rPr>
        <w:t>l</w:t>
      </w:r>
      <w:r w:rsidRPr="008D0AA3">
        <w:rPr>
          <w:rFonts w:ascii="Arial" w:hAnsi="Arial"/>
          <w:sz w:val="21"/>
          <w:szCs w:val="21"/>
        </w:rPr>
        <w:t xml:space="preserve"> </w:t>
      </w:r>
      <w:r w:rsidR="00816286" w:rsidRPr="008D0AA3">
        <w:rPr>
          <w:rFonts w:ascii="Arial" w:hAnsi="Arial"/>
          <w:sz w:val="21"/>
          <w:szCs w:val="21"/>
        </w:rPr>
        <w:t>S</w:t>
      </w:r>
      <w:r w:rsidRPr="008D0AA3">
        <w:rPr>
          <w:rFonts w:ascii="Arial" w:hAnsi="Arial"/>
          <w:sz w:val="21"/>
          <w:szCs w:val="21"/>
        </w:rPr>
        <w:t>ervicio conforme al numeral 2 del artículo 18 del decreto supremo en mención. En tal sentido, los ingresos de la Sociedad Concesionaria serán cubiertos de la siguiente manera:</w:t>
      </w:r>
    </w:p>
    <w:p w:rsidR="00DA4505" w:rsidRPr="00DA4505" w:rsidRDefault="00DA4505" w:rsidP="00DA4505">
      <w:pPr>
        <w:tabs>
          <w:tab w:val="clear" w:pos="567"/>
        </w:tabs>
        <w:spacing w:line="250" w:lineRule="auto"/>
        <w:jc w:val="both"/>
        <w:rPr>
          <w:rFonts w:ascii="Arial" w:hAnsi="Arial"/>
          <w:sz w:val="10"/>
          <w:szCs w:val="10"/>
          <w:lang w:val="es-ES_tradnl"/>
        </w:rPr>
      </w:pPr>
    </w:p>
    <w:p w:rsidR="00181AF1" w:rsidRPr="008D0AA3" w:rsidRDefault="00181AF1" w:rsidP="0089276B">
      <w:pPr>
        <w:numPr>
          <w:ilvl w:val="0"/>
          <w:numId w:val="111"/>
        </w:numPr>
        <w:tabs>
          <w:tab w:val="clear" w:pos="567"/>
          <w:tab w:val="clear" w:pos="1134"/>
          <w:tab w:val="clear" w:pos="1701"/>
          <w:tab w:val="clear" w:pos="2268"/>
          <w:tab w:val="clear" w:pos="2835"/>
        </w:tabs>
        <w:spacing w:before="60" w:line="250" w:lineRule="auto"/>
        <w:ind w:left="992" w:hanging="425"/>
        <w:jc w:val="both"/>
        <w:rPr>
          <w:rFonts w:ascii="Arial" w:hAnsi="Arial"/>
          <w:sz w:val="21"/>
          <w:szCs w:val="21"/>
        </w:rPr>
      </w:pPr>
      <w:r w:rsidRPr="008D0AA3">
        <w:rPr>
          <w:rFonts w:ascii="Arial" w:hAnsi="Arial"/>
          <w:sz w:val="21"/>
          <w:szCs w:val="21"/>
        </w:rPr>
        <w:t xml:space="preserve">Los ingresos provenientes por la prestación del Servicio del </w:t>
      </w:r>
      <w:r w:rsidR="0089276B">
        <w:rPr>
          <w:rFonts w:ascii="Arial" w:hAnsi="Arial"/>
          <w:sz w:val="21"/>
          <w:szCs w:val="21"/>
        </w:rPr>
        <w:t>Sistema de Transporte de GLP</w:t>
      </w:r>
      <w:r w:rsidRPr="008D0AA3">
        <w:rPr>
          <w:rFonts w:ascii="Arial" w:hAnsi="Arial"/>
          <w:sz w:val="21"/>
          <w:szCs w:val="21"/>
        </w:rPr>
        <w:t>.</w:t>
      </w:r>
    </w:p>
    <w:p w:rsidR="00181AF1" w:rsidRPr="008D0AA3" w:rsidRDefault="00181AF1" w:rsidP="0089276B">
      <w:pPr>
        <w:numPr>
          <w:ilvl w:val="0"/>
          <w:numId w:val="111"/>
        </w:numPr>
        <w:tabs>
          <w:tab w:val="clear" w:pos="567"/>
          <w:tab w:val="clear" w:pos="1134"/>
          <w:tab w:val="clear" w:pos="1701"/>
          <w:tab w:val="clear" w:pos="2268"/>
          <w:tab w:val="clear" w:pos="2835"/>
        </w:tabs>
        <w:spacing w:before="60" w:line="250" w:lineRule="auto"/>
        <w:ind w:left="992" w:hanging="425"/>
        <w:jc w:val="both"/>
        <w:rPr>
          <w:rFonts w:ascii="Arial" w:hAnsi="Arial"/>
          <w:sz w:val="21"/>
          <w:szCs w:val="21"/>
        </w:rPr>
      </w:pPr>
      <w:r w:rsidRPr="008D0AA3">
        <w:rPr>
          <w:rFonts w:ascii="Arial" w:hAnsi="Arial"/>
          <w:sz w:val="21"/>
          <w:szCs w:val="21"/>
        </w:rPr>
        <w:t xml:space="preserve">Los ingresos provenientes por la prestación del Servicio del </w:t>
      </w:r>
      <w:r w:rsidR="0089276B" w:rsidRPr="0089276B">
        <w:rPr>
          <w:rFonts w:ascii="Arial" w:hAnsi="Arial"/>
          <w:sz w:val="21"/>
          <w:szCs w:val="21"/>
        </w:rPr>
        <w:t>Sistema de Distribución de GLP</w:t>
      </w:r>
      <w:r w:rsidRPr="008D0AA3">
        <w:rPr>
          <w:rFonts w:ascii="Arial" w:hAnsi="Arial"/>
          <w:sz w:val="21"/>
          <w:szCs w:val="21"/>
        </w:rPr>
        <w:t>.</w:t>
      </w:r>
    </w:p>
    <w:p w:rsidR="00BB469D" w:rsidRPr="008D0AA3" w:rsidRDefault="00BB469D" w:rsidP="0089276B">
      <w:pPr>
        <w:numPr>
          <w:ilvl w:val="0"/>
          <w:numId w:val="111"/>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8D0AA3">
        <w:rPr>
          <w:rFonts w:ascii="Arial" w:hAnsi="Arial"/>
          <w:sz w:val="21"/>
          <w:szCs w:val="21"/>
        </w:rPr>
        <w:t xml:space="preserve">Los ingresos provenientes </w:t>
      </w:r>
      <w:r w:rsidRPr="008D0AA3">
        <w:rPr>
          <w:rFonts w:ascii="Arial" w:hAnsi="Arial" w:cs="Arial"/>
          <w:sz w:val="21"/>
          <w:szCs w:val="21"/>
        </w:rPr>
        <w:t>de otros servicios.</w:t>
      </w:r>
    </w:p>
    <w:p w:rsidR="00181AF1" w:rsidRPr="008D0AA3" w:rsidRDefault="00181AF1" w:rsidP="0089276B">
      <w:pPr>
        <w:numPr>
          <w:ilvl w:val="0"/>
          <w:numId w:val="111"/>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8D0AA3">
        <w:rPr>
          <w:rFonts w:ascii="Arial" w:hAnsi="Arial" w:cs="Arial"/>
          <w:sz w:val="21"/>
          <w:szCs w:val="21"/>
        </w:rPr>
        <w:t xml:space="preserve">Los ingresos provenientes </w:t>
      </w:r>
      <w:r w:rsidRPr="008D0AA3">
        <w:rPr>
          <w:rFonts w:ascii="Arial" w:hAnsi="Arial"/>
          <w:sz w:val="21"/>
          <w:szCs w:val="21"/>
        </w:rPr>
        <w:t>del SISE conforme al procedimiento esta</w:t>
      </w:r>
      <w:r w:rsidR="00F27558" w:rsidRPr="008D0AA3">
        <w:rPr>
          <w:rFonts w:ascii="Arial" w:hAnsi="Arial"/>
          <w:sz w:val="21"/>
          <w:szCs w:val="21"/>
        </w:rPr>
        <w:t xml:space="preserve">blecido por OSINERGMIN, </w:t>
      </w:r>
      <w:r w:rsidR="00F27558" w:rsidRPr="008D0AA3">
        <w:rPr>
          <w:rFonts w:ascii="Arial" w:hAnsi="Arial" w:cs="Arial"/>
          <w:sz w:val="21"/>
          <w:szCs w:val="21"/>
        </w:rPr>
        <w:t>en el marco de</w:t>
      </w:r>
      <w:r w:rsidRPr="008D0AA3">
        <w:rPr>
          <w:rFonts w:ascii="Arial" w:hAnsi="Arial"/>
          <w:sz w:val="21"/>
          <w:szCs w:val="21"/>
        </w:rPr>
        <w:t xml:space="preserve"> lo dispuesto en el artículo 18 del Decreto Supremo N° 005-2014-EM.</w:t>
      </w:r>
    </w:p>
    <w:p w:rsidR="00181AF1" w:rsidRPr="008D0AA3" w:rsidRDefault="00181AF1" w:rsidP="0089276B">
      <w:pPr>
        <w:numPr>
          <w:ilvl w:val="0"/>
          <w:numId w:val="111"/>
        </w:numPr>
        <w:tabs>
          <w:tab w:val="clear" w:pos="567"/>
          <w:tab w:val="clear" w:pos="1134"/>
          <w:tab w:val="clear" w:pos="1701"/>
          <w:tab w:val="clear" w:pos="2268"/>
          <w:tab w:val="clear" w:pos="2835"/>
        </w:tabs>
        <w:spacing w:before="60" w:line="250" w:lineRule="auto"/>
        <w:ind w:left="992" w:hanging="425"/>
        <w:jc w:val="both"/>
        <w:rPr>
          <w:rFonts w:ascii="Arial" w:hAnsi="Arial"/>
          <w:sz w:val="21"/>
          <w:szCs w:val="21"/>
        </w:rPr>
      </w:pPr>
      <w:r w:rsidRPr="008D0AA3">
        <w:rPr>
          <w:rFonts w:ascii="Arial" w:hAnsi="Arial"/>
          <w:sz w:val="21"/>
          <w:szCs w:val="21"/>
        </w:rPr>
        <w:t>Los ingreso</w:t>
      </w:r>
      <w:r w:rsidR="00DA4505">
        <w:rPr>
          <w:rFonts w:ascii="Arial" w:hAnsi="Arial"/>
          <w:sz w:val="21"/>
          <w:szCs w:val="21"/>
        </w:rPr>
        <w:t>s</w:t>
      </w:r>
      <w:r w:rsidRPr="008D0AA3">
        <w:rPr>
          <w:rFonts w:ascii="Arial" w:hAnsi="Arial"/>
          <w:sz w:val="21"/>
          <w:szCs w:val="21"/>
        </w:rPr>
        <w:t xml:space="preserve"> o egresos de los saldos de liquidación SISE</w:t>
      </w:r>
      <w:r w:rsidR="009D7B16" w:rsidRPr="008D0AA3">
        <w:rPr>
          <w:rFonts w:ascii="Arial" w:hAnsi="Arial"/>
          <w:sz w:val="21"/>
          <w:szCs w:val="21"/>
        </w:rPr>
        <w:t>.</w:t>
      </w:r>
    </w:p>
    <w:p w:rsidR="00181AF1" w:rsidRPr="008D0AA3" w:rsidRDefault="00181AF1" w:rsidP="008D0AA3">
      <w:pPr>
        <w:spacing w:line="250" w:lineRule="auto"/>
        <w:jc w:val="both"/>
        <w:rPr>
          <w:rFonts w:ascii="Arial" w:hAnsi="Arial"/>
          <w:sz w:val="21"/>
          <w:szCs w:val="21"/>
        </w:rPr>
      </w:pPr>
    </w:p>
    <w:p w:rsidR="00181AF1" w:rsidRPr="008D0AA3" w:rsidRDefault="00181AF1" w:rsidP="003F2B59">
      <w:pPr>
        <w:numPr>
          <w:ilvl w:val="1"/>
          <w:numId w:val="110"/>
        </w:numPr>
        <w:spacing w:line="250" w:lineRule="auto"/>
        <w:jc w:val="both"/>
        <w:rPr>
          <w:rFonts w:ascii="Arial" w:hAnsi="Arial"/>
          <w:sz w:val="21"/>
          <w:szCs w:val="21"/>
          <w:lang w:val="es-ES_tradnl"/>
        </w:rPr>
      </w:pPr>
      <w:r w:rsidRPr="008D0AA3">
        <w:rPr>
          <w:rFonts w:ascii="Arial" w:hAnsi="Arial"/>
          <w:sz w:val="21"/>
          <w:szCs w:val="21"/>
        </w:rPr>
        <w:t xml:space="preserve">La tarifa regulada para la prestación </w:t>
      </w:r>
      <w:r w:rsidR="00816286" w:rsidRPr="008D0AA3">
        <w:rPr>
          <w:rFonts w:ascii="Arial" w:hAnsi="Arial"/>
          <w:sz w:val="21"/>
          <w:szCs w:val="21"/>
        </w:rPr>
        <w:t xml:space="preserve">del Servicio </w:t>
      </w:r>
      <w:r w:rsidRPr="008D0AA3">
        <w:rPr>
          <w:rFonts w:ascii="Arial" w:hAnsi="Arial"/>
          <w:sz w:val="21"/>
          <w:szCs w:val="21"/>
        </w:rPr>
        <w:t xml:space="preserve">del </w:t>
      </w:r>
      <w:r w:rsidR="003F2B59" w:rsidRPr="003F2B59">
        <w:rPr>
          <w:rFonts w:ascii="Arial" w:hAnsi="Arial"/>
          <w:sz w:val="21"/>
          <w:szCs w:val="21"/>
        </w:rPr>
        <w:t xml:space="preserve">Sistema de Transporte de GLP </w:t>
      </w:r>
      <w:r w:rsidRPr="008D0AA3">
        <w:rPr>
          <w:rFonts w:ascii="Arial" w:hAnsi="Arial"/>
          <w:sz w:val="21"/>
          <w:szCs w:val="21"/>
        </w:rPr>
        <w:t xml:space="preserve">y para el </w:t>
      </w:r>
      <w:r w:rsidR="003F2B59" w:rsidRPr="008D0AA3">
        <w:rPr>
          <w:rFonts w:ascii="Arial" w:hAnsi="Arial"/>
          <w:sz w:val="21"/>
          <w:szCs w:val="21"/>
        </w:rPr>
        <w:t>S</w:t>
      </w:r>
      <w:r w:rsidR="003F2B59">
        <w:rPr>
          <w:rFonts w:ascii="Arial" w:hAnsi="Arial"/>
          <w:sz w:val="21"/>
          <w:szCs w:val="21"/>
        </w:rPr>
        <w:t>istema de Distribución de GLP</w:t>
      </w:r>
      <w:r w:rsidR="003F2B59" w:rsidRPr="008D0AA3">
        <w:rPr>
          <w:rFonts w:ascii="Arial" w:hAnsi="Arial"/>
          <w:sz w:val="21"/>
          <w:szCs w:val="21"/>
        </w:rPr>
        <w:t xml:space="preserve"> </w:t>
      </w:r>
      <w:r w:rsidRPr="008D0AA3">
        <w:rPr>
          <w:rFonts w:ascii="Arial" w:hAnsi="Arial"/>
          <w:sz w:val="21"/>
          <w:szCs w:val="21"/>
        </w:rPr>
        <w:t xml:space="preserve">será establecida por OSINERGMIN considerando los lineamientos señalados en la presente </w:t>
      </w:r>
      <w:r w:rsidR="009D7B16" w:rsidRPr="008D0AA3">
        <w:rPr>
          <w:rFonts w:ascii="Arial" w:hAnsi="Arial"/>
          <w:sz w:val="21"/>
          <w:szCs w:val="21"/>
        </w:rPr>
        <w:t>c</w:t>
      </w:r>
      <w:r w:rsidRPr="008D0AA3">
        <w:rPr>
          <w:rFonts w:ascii="Arial" w:hAnsi="Arial"/>
          <w:sz w:val="21"/>
          <w:szCs w:val="21"/>
        </w:rPr>
        <w:t xml:space="preserve">láusula, la </w:t>
      </w:r>
      <w:r w:rsidR="00816286" w:rsidRPr="008D0AA3">
        <w:rPr>
          <w:rFonts w:ascii="Arial" w:hAnsi="Arial"/>
          <w:sz w:val="21"/>
          <w:szCs w:val="21"/>
        </w:rPr>
        <w:t>T</w:t>
      </w:r>
      <w:r w:rsidRPr="008D0AA3">
        <w:rPr>
          <w:rFonts w:ascii="Arial" w:hAnsi="Arial"/>
          <w:sz w:val="21"/>
          <w:szCs w:val="21"/>
        </w:rPr>
        <w:t xml:space="preserve">arifa </w:t>
      </w:r>
      <w:r w:rsidR="00816286" w:rsidRPr="008D0AA3">
        <w:rPr>
          <w:rFonts w:ascii="Arial" w:hAnsi="Arial"/>
          <w:sz w:val="21"/>
          <w:szCs w:val="21"/>
        </w:rPr>
        <w:t>R</w:t>
      </w:r>
      <w:r w:rsidRPr="008D0AA3">
        <w:rPr>
          <w:rFonts w:ascii="Arial" w:hAnsi="Arial"/>
          <w:sz w:val="21"/>
          <w:szCs w:val="21"/>
        </w:rPr>
        <w:t>egulada podrá ser menor o igual (≤) a la Tarifa Base.</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numPr>
          <w:ilvl w:val="1"/>
          <w:numId w:val="110"/>
        </w:numPr>
        <w:tabs>
          <w:tab w:val="clear" w:pos="570"/>
          <w:tab w:val="left" w:pos="567"/>
        </w:tabs>
        <w:spacing w:line="250" w:lineRule="auto"/>
        <w:jc w:val="both"/>
        <w:rPr>
          <w:rFonts w:ascii="Arial" w:hAnsi="Arial"/>
          <w:sz w:val="21"/>
          <w:szCs w:val="21"/>
          <w:lang w:val="es-ES_tradnl"/>
        </w:rPr>
      </w:pPr>
      <w:r w:rsidRPr="008D0AA3">
        <w:rPr>
          <w:rFonts w:ascii="Arial" w:hAnsi="Arial"/>
          <w:sz w:val="21"/>
          <w:szCs w:val="21"/>
        </w:rPr>
        <w:t xml:space="preserve">De acuerdo a lo establecido en el artículo 18 del </w:t>
      </w:r>
      <w:proofErr w:type="spellStart"/>
      <w:r w:rsidRPr="008D0AA3">
        <w:rPr>
          <w:rFonts w:ascii="Arial" w:hAnsi="Arial"/>
          <w:sz w:val="21"/>
          <w:szCs w:val="21"/>
        </w:rPr>
        <w:t>D.S</w:t>
      </w:r>
      <w:proofErr w:type="spellEnd"/>
      <w:r w:rsidRPr="008D0AA3">
        <w:rPr>
          <w:rFonts w:ascii="Arial" w:hAnsi="Arial"/>
          <w:sz w:val="21"/>
          <w:szCs w:val="21"/>
        </w:rPr>
        <w:t xml:space="preserve">. 005-2014-EM, OSINERGMIN establecerá los procedimientos para la recaudación y pago de los ingresos a favor de la Sociedad Concesionaria. </w:t>
      </w:r>
    </w:p>
    <w:p w:rsidR="00181AF1" w:rsidRPr="008D0AA3" w:rsidRDefault="00181AF1" w:rsidP="008D0AA3">
      <w:pPr>
        <w:spacing w:line="250" w:lineRule="auto"/>
        <w:jc w:val="both"/>
        <w:rPr>
          <w:rFonts w:ascii="Arial" w:hAnsi="Arial"/>
          <w:sz w:val="21"/>
          <w:szCs w:val="21"/>
        </w:rPr>
      </w:pPr>
    </w:p>
    <w:p w:rsidR="00181AF1" w:rsidRPr="008D0AA3" w:rsidRDefault="00D6123B" w:rsidP="008D0AA3">
      <w:pPr>
        <w:numPr>
          <w:ilvl w:val="1"/>
          <w:numId w:val="110"/>
        </w:numPr>
        <w:tabs>
          <w:tab w:val="clear" w:pos="570"/>
          <w:tab w:val="left" w:pos="567"/>
        </w:tabs>
        <w:spacing w:line="250" w:lineRule="auto"/>
        <w:jc w:val="both"/>
        <w:rPr>
          <w:rFonts w:ascii="Arial" w:hAnsi="Arial"/>
          <w:sz w:val="21"/>
          <w:szCs w:val="21"/>
          <w:lang w:val="es-ES_tradnl"/>
        </w:rPr>
      </w:pPr>
      <w:r w:rsidRPr="008D0AA3">
        <w:rPr>
          <w:rFonts w:ascii="Arial" w:hAnsi="Arial" w:cs="Arial"/>
          <w:sz w:val="21"/>
          <w:szCs w:val="21"/>
        </w:rPr>
        <w:t>OSINERGMIN establecerá el procedimiento</w:t>
      </w:r>
      <w:r w:rsidRPr="008D0AA3">
        <w:rPr>
          <w:rFonts w:ascii="Arial" w:hAnsi="Arial"/>
          <w:sz w:val="21"/>
          <w:szCs w:val="21"/>
        </w:rPr>
        <w:t xml:space="preserve"> </w:t>
      </w:r>
      <w:r w:rsidR="009D7B16" w:rsidRPr="008D0AA3">
        <w:rPr>
          <w:rFonts w:ascii="Arial" w:hAnsi="Arial"/>
          <w:sz w:val="21"/>
          <w:szCs w:val="21"/>
        </w:rPr>
        <w:t xml:space="preserve">para </w:t>
      </w:r>
      <w:r w:rsidRPr="008D0AA3">
        <w:rPr>
          <w:rFonts w:ascii="Arial" w:hAnsi="Arial"/>
          <w:sz w:val="21"/>
          <w:szCs w:val="21"/>
        </w:rPr>
        <w:t>la determinación de las tarifas</w:t>
      </w:r>
      <w:r w:rsidR="009D7B16" w:rsidRPr="008D0AA3">
        <w:rPr>
          <w:rFonts w:ascii="Arial" w:hAnsi="Arial"/>
          <w:sz w:val="21"/>
          <w:szCs w:val="21"/>
        </w:rPr>
        <w:t xml:space="preserve"> </w:t>
      </w:r>
      <w:r w:rsidR="00181AF1" w:rsidRPr="008D0AA3">
        <w:rPr>
          <w:rFonts w:ascii="Arial" w:hAnsi="Arial"/>
          <w:sz w:val="21"/>
          <w:szCs w:val="21"/>
        </w:rPr>
        <w:t xml:space="preserve">cuando </w:t>
      </w:r>
      <w:r w:rsidR="009D7B16" w:rsidRPr="008D0AA3">
        <w:rPr>
          <w:rFonts w:ascii="Arial" w:hAnsi="Arial"/>
          <w:sz w:val="21"/>
          <w:szCs w:val="21"/>
        </w:rPr>
        <w:t xml:space="preserve">se </w:t>
      </w:r>
      <w:r w:rsidR="00181AF1" w:rsidRPr="008D0AA3">
        <w:rPr>
          <w:rFonts w:ascii="Arial" w:hAnsi="Arial"/>
          <w:sz w:val="21"/>
          <w:szCs w:val="21"/>
        </w:rPr>
        <w:t>supere la Capacidad Garantizada,</w:t>
      </w:r>
      <w:r w:rsidR="009D7B16" w:rsidRPr="008D0AA3">
        <w:rPr>
          <w:rFonts w:ascii="Arial" w:hAnsi="Arial"/>
          <w:sz w:val="21"/>
          <w:szCs w:val="21"/>
        </w:rPr>
        <w:t xml:space="preserve"> que</w:t>
      </w:r>
      <w:r w:rsidR="00181AF1" w:rsidRPr="008D0AA3">
        <w:rPr>
          <w:rFonts w:ascii="Arial" w:hAnsi="Arial"/>
          <w:sz w:val="21"/>
          <w:szCs w:val="21"/>
        </w:rPr>
        <w:t xml:space="preserve"> se define en el numeral 12.21 de la presente cláusula.</w:t>
      </w:r>
    </w:p>
    <w:p w:rsidR="00181AF1" w:rsidRPr="008D0AA3" w:rsidRDefault="00181AF1" w:rsidP="008D0AA3">
      <w:pPr>
        <w:spacing w:line="250" w:lineRule="auto"/>
        <w:jc w:val="both"/>
        <w:rPr>
          <w:rFonts w:ascii="Arial" w:hAnsi="Arial"/>
          <w:sz w:val="21"/>
          <w:szCs w:val="21"/>
          <w:lang w:val="es-ES_tradnl"/>
        </w:rPr>
      </w:pPr>
    </w:p>
    <w:p w:rsidR="00181AF1" w:rsidRPr="008D0AA3" w:rsidRDefault="00181AF1" w:rsidP="008D0AA3">
      <w:pPr>
        <w:numPr>
          <w:ilvl w:val="1"/>
          <w:numId w:val="110"/>
        </w:numPr>
        <w:tabs>
          <w:tab w:val="clear" w:pos="570"/>
          <w:tab w:val="clear" w:pos="1134"/>
          <w:tab w:val="clear" w:pos="1701"/>
          <w:tab w:val="clear" w:pos="2268"/>
          <w:tab w:val="clear" w:pos="2835"/>
          <w:tab w:val="left" w:pos="567"/>
        </w:tabs>
        <w:spacing w:line="250" w:lineRule="auto"/>
        <w:jc w:val="both"/>
        <w:rPr>
          <w:rFonts w:ascii="Arial" w:hAnsi="Arial"/>
          <w:sz w:val="21"/>
          <w:szCs w:val="21"/>
        </w:rPr>
      </w:pPr>
      <w:r w:rsidRPr="008D0AA3">
        <w:rPr>
          <w:rFonts w:ascii="Arial" w:hAnsi="Arial"/>
          <w:sz w:val="21"/>
          <w:szCs w:val="21"/>
        </w:rPr>
        <w:t xml:space="preserve"> </w:t>
      </w:r>
      <w:bookmarkStart w:id="67" w:name="_Ref415596075"/>
      <w:r w:rsidR="00F272C4" w:rsidRPr="008D0AA3">
        <w:rPr>
          <w:rFonts w:ascii="Arial" w:hAnsi="Arial"/>
          <w:sz w:val="21"/>
          <w:szCs w:val="21"/>
        </w:rPr>
        <w:t xml:space="preserve">Extinción y renuncia </w:t>
      </w:r>
      <w:r w:rsidR="00F272C4" w:rsidRPr="008D0AA3">
        <w:rPr>
          <w:rFonts w:ascii="Arial" w:hAnsi="Arial" w:cs="Arial"/>
          <w:sz w:val="21"/>
          <w:szCs w:val="21"/>
        </w:rPr>
        <w:t xml:space="preserve">a </w:t>
      </w:r>
      <w:r w:rsidRPr="008D0AA3">
        <w:rPr>
          <w:rFonts w:ascii="Arial" w:hAnsi="Arial" w:cs="Arial"/>
          <w:sz w:val="21"/>
          <w:szCs w:val="21"/>
        </w:rPr>
        <w:t>l</w:t>
      </w:r>
      <w:r w:rsidR="00F272C4" w:rsidRPr="008D0AA3">
        <w:rPr>
          <w:rFonts w:ascii="Arial" w:hAnsi="Arial" w:cs="Arial"/>
          <w:sz w:val="21"/>
          <w:szCs w:val="21"/>
        </w:rPr>
        <w:t>a</w:t>
      </w:r>
      <w:r w:rsidRPr="008D0AA3">
        <w:rPr>
          <w:rFonts w:ascii="Arial" w:hAnsi="Arial" w:cs="Arial"/>
          <w:sz w:val="21"/>
          <w:szCs w:val="21"/>
        </w:rPr>
        <w:t xml:space="preserve"> </w:t>
      </w:r>
      <w:r w:rsidR="00F272C4" w:rsidRPr="008D0AA3">
        <w:rPr>
          <w:rFonts w:ascii="Arial" w:hAnsi="Arial" w:cs="Arial"/>
          <w:sz w:val="21"/>
          <w:szCs w:val="21"/>
        </w:rPr>
        <w:t xml:space="preserve">Remuneración </w:t>
      </w:r>
      <w:r w:rsidRPr="008D0AA3">
        <w:rPr>
          <w:rFonts w:ascii="Arial" w:hAnsi="Arial" w:cs="Arial"/>
          <w:sz w:val="21"/>
          <w:szCs w:val="21"/>
        </w:rPr>
        <w:t>Garantizad</w:t>
      </w:r>
      <w:bookmarkEnd w:id="67"/>
      <w:r w:rsidR="00F272C4" w:rsidRPr="008D0AA3">
        <w:rPr>
          <w:rFonts w:ascii="Arial" w:hAnsi="Arial" w:cs="Arial"/>
          <w:sz w:val="21"/>
          <w:szCs w:val="21"/>
        </w:rPr>
        <w:t>a</w:t>
      </w:r>
      <w:r w:rsidRPr="008D0AA3">
        <w:rPr>
          <w:rFonts w:ascii="Arial" w:hAnsi="Arial"/>
          <w:sz w:val="21"/>
          <w:szCs w:val="21"/>
        </w:rPr>
        <w:t xml:space="preserve">: </w:t>
      </w:r>
    </w:p>
    <w:p w:rsidR="00181AF1" w:rsidRPr="008D0AA3" w:rsidRDefault="00181AF1" w:rsidP="008D0AA3">
      <w:pPr>
        <w:spacing w:line="250" w:lineRule="auto"/>
        <w:jc w:val="both"/>
        <w:rPr>
          <w:rFonts w:ascii="Arial" w:hAnsi="Arial"/>
          <w:sz w:val="21"/>
          <w:szCs w:val="21"/>
        </w:rPr>
      </w:pPr>
    </w:p>
    <w:p w:rsidR="00181AF1" w:rsidRPr="008D0AA3" w:rsidRDefault="00FD51E9" w:rsidP="003F2B59">
      <w:pPr>
        <w:numPr>
          <w:ilvl w:val="1"/>
          <w:numId w:val="110"/>
        </w:numPr>
        <w:tabs>
          <w:tab w:val="clear" w:pos="570"/>
          <w:tab w:val="clear" w:pos="1134"/>
          <w:tab w:val="clear" w:pos="1701"/>
          <w:tab w:val="clear" w:pos="2268"/>
          <w:tab w:val="clear" w:pos="2835"/>
          <w:tab w:val="left" w:pos="567"/>
        </w:tabs>
        <w:spacing w:after="120" w:line="250" w:lineRule="auto"/>
        <w:ind w:left="573" w:hanging="573"/>
        <w:jc w:val="both"/>
        <w:rPr>
          <w:rFonts w:ascii="Arial" w:hAnsi="Arial"/>
          <w:sz w:val="21"/>
          <w:szCs w:val="21"/>
          <w:lang w:val="es-ES_tradnl"/>
        </w:rPr>
      </w:pPr>
      <w:r w:rsidRPr="008D0AA3">
        <w:rPr>
          <w:rFonts w:ascii="Arial" w:hAnsi="Arial" w:cs="Arial"/>
          <w:sz w:val="21"/>
          <w:szCs w:val="21"/>
        </w:rPr>
        <w:t>La Remuneración Garantizada</w:t>
      </w:r>
      <w:r w:rsidR="00181AF1" w:rsidRPr="008D0AA3">
        <w:rPr>
          <w:rFonts w:ascii="Arial" w:hAnsi="Arial"/>
          <w:sz w:val="21"/>
          <w:szCs w:val="21"/>
        </w:rPr>
        <w:t xml:space="preserve"> para el </w:t>
      </w:r>
      <w:r w:rsidR="003F2B59" w:rsidRPr="008D0AA3">
        <w:rPr>
          <w:rFonts w:ascii="Arial" w:hAnsi="Arial"/>
          <w:sz w:val="21"/>
          <w:szCs w:val="21"/>
        </w:rPr>
        <w:t>S</w:t>
      </w:r>
      <w:r w:rsidR="003F2B59">
        <w:rPr>
          <w:rFonts w:ascii="Arial" w:hAnsi="Arial"/>
          <w:sz w:val="21"/>
          <w:szCs w:val="21"/>
        </w:rPr>
        <w:t xml:space="preserve">istema de </w:t>
      </w:r>
      <w:r w:rsidR="003F2B59" w:rsidRPr="008D0AA3">
        <w:rPr>
          <w:rFonts w:ascii="Arial" w:hAnsi="Arial"/>
          <w:sz w:val="21"/>
          <w:szCs w:val="21"/>
        </w:rPr>
        <w:t>T</w:t>
      </w:r>
      <w:r w:rsidR="003F2B59">
        <w:rPr>
          <w:rFonts w:ascii="Arial" w:hAnsi="Arial"/>
          <w:sz w:val="21"/>
          <w:szCs w:val="21"/>
        </w:rPr>
        <w:t>ransporte de GLP</w:t>
      </w:r>
      <w:r w:rsidR="003F2B59" w:rsidRPr="008D0AA3">
        <w:rPr>
          <w:rFonts w:ascii="Arial" w:hAnsi="Arial"/>
          <w:sz w:val="21"/>
          <w:szCs w:val="21"/>
        </w:rPr>
        <w:t xml:space="preserve"> </w:t>
      </w:r>
      <w:r w:rsidR="00181AF1" w:rsidRPr="008D0AA3">
        <w:rPr>
          <w:rFonts w:ascii="Arial" w:hAnsi="Arial"/>
          <w:sz w:val="21"/>
          <w:szCs w:val="21"/>
        </w:rPr>
        <w:t xml:space="preserve">y para </w:t>
      </w:r>
      <w:r w:rsidR="003F2B59" w:rsidRPr="008D0AA3">
        <w:rPr>
          <w:rFonts w:ascii="Arial" w:hAnsi="Arial"/>
          <w:sz w:val="21"/>
          <w:szCs w:val="21"/>
        </w:rPr>
        <w:t>S</w:t>
      </w:r>
      <w:r w:rsidR="003F2B59">
        <w:rPr>
          <w:rFonts w:ascii="Arial" w:hAnsi="Arial"/>
          <w:sz w:val="21"/>
          <w:szCs w:val="21"/>
        </w:rPr>
        <w:t>istema de Distribución de GLP</w:t>
      </w:r>
      <w:r w:rsidR="003F2B59" w:rsidRPr="008D0AA3">
        <w:rPr>
          <w:rFonts w:ascii="Arial" w:hAnsi="Arial"/>
          <w:sz w:val="21"/>
          <w:szCs w:val="21"/>
        </w:rPr>
        <w:t xml:space="preserve"> </w:t>
      </w:r>
      <w:r w:rsidR="00181AF1" w:rsidRPr="008D0AA3">
        <w:rPr>
          <w:rFonts w:ascii="Arial" w:hAnsi="Arial"/>
          <w:sz w:val="21"/>
          <w:szCs w:val="21"/>
        </w:rPr>
        <w:t xml:space="preserve">se extingue automáticamente cuando, a partir del quinto </w:t>
      </w:r>
      <w:r w:rsidR="00816286" w:rsidRPr="008D0AA3">
        <w:rPr>
          <w:rFonts w:ascii="Arial" w:hAnsi="Arial"/>
          <w:sz w:val="21"/>
          <w:szCs w:val="21"/>
        </w:rPr>
        <w:t>a</w:t>
      </w:r>
      <w:r w:rsidR="00181AF1" w:rsidRPr="008D0AA3">
        <w:rPr>
          <w:rFonts w:ascii="Arial" w:hAnsi="Arial"/>
          <w:sz w:val="21"/>
          <w:szCs w:val="21"/>
        </w:rPr>
        <w:t xml:space="preserve">ño de </w:t>
      </w:r>
      <w:r w:rsidR="00816286" w:rsidRPr="008D0AA3">
        <w:rPr>
          <w:rFonts w:ascii="Arial" w:hAnsi="Arial"/>
          <w:sz w:val="21"/>
          <w:szCs w:val="21"/>
        </w:rPr>
        <w:t>o</w:t>
      </w:r>
      <w:r w:rsidR="00181AF1" w:rsidRPr="008D0AA3">
        <w:rPr>
          <w:rFonts w:ascii="Arial" w:hAnsi="Arial"/>
          <w:sz w:val="21"/>
          <w:szCs w:val="21"/>
        </w:rPr>
        <w:t>peración del Sistema de Abastecimiento de GLP, el cálculo del SISE resultara menor o igual a cero por un período de:</w:t>
      </w:r>
    </w:p>
    <w:p w:rsidR="00181AF1" w:rsidRPr="008D0AA3" w:rsidRDefault="009D7B16" w:rsidP="00DA4505">
      <w:pPr>
        <w:numPr>
          <w:ilvl w:val="0"/>
          <w:numId w:val="115"/>
        </w:numPr>
        <w:tabs>
          <w:tab w:val="clear" w:pos="567"/>
          <w:tab w:val="clear" w:pos="1134"/>
          <w:tab w:val="clear" w:pos="1701"/>
          <w:tab w:val="clear" w:pos="2268"/>
          <w:tab w:val="clear" w:pos="2835"/>
        </w:tabs>
        <w:spacing w:after="120" w:line="250" w:lineRule="auto"/>
        <w:ind w:left="992" w:hanging="425"/>
        <w:jc w:val="both"/>
        <w:rPr>
          <w:rFonts w:ascii="Arial" w:hAnsi="Arial"/>
          <w:i/>
          <w:sz w:val="21"/>
          <w:szCs w:val="21"/>
        </w:rPr>
      </w:pPr>
      <w:r w:rsidRPr="008D0AA3">
        <w:rPr>
          <w:rFonts w:ascii="Arial" w:hAnsi="Arial"/>
          <w:sz w:val="21"/>
          <w:szCs w:val="21"/>
        </w:rPr>
        <w:t xml:space="preserve">Tres </w:t>
      </w:r>
      <w:r w:rsidR="00181AF1" w:rsidRPr="008D0AA3">
        <w:rPr>
          <w:rFonts w:ascii="Arial" w:hAnsi="Arial"/>
          <w:sz w:val="21"/>
          <w:szCs w:val="21"/>
        </w:rPr>
        <w:t>(</w:t>
      </w:r>
      <w:r w:rsidRPr="008D0AA3">
        <w:rPr>
          <w:rFonts w:ascii="Arial" w:hAnsi="Arial"/>
          <w:sz w:val="21"/>
          <w:szCs w:val="21"/>
        </w:rPr>
        <w:t>3</w:t>
      </w:r>
      <w:r w:rsidR="00181AF1" w:rsidRPr="008D0AA3">
        <w:rPr>
          <w:rFonts w:ascii="Arial" w:hAnsi="Arial"/>
          <w:sz w:val="21"/>
          <w:szCs w:val="21"/>
        </w:rPr>
        <w:t xml:space="preserve">) años de </w:t>
      </w:r>
      <w:r w:rsidRPr="008D0AA3">
        <w:rPr>
          <w:rFonts w:ascii="Arial" w:hAnsi="Arial"/>
          <w:sz w:val="21"/>
          <w:szCs w:val="21"/>
        </w:rPr>
        <w:t>c</w:t>
      </w:r>
      <w:r w:rsidR="00181AF1" w:rsidRPr="008D0AA3">
        <w:rPr>
          <w:rFonts w:ascii="Arial" w:hAnsi="Arial"/>
          <w:sz w:val="21"/>
          <w:szCs w:val="21"/>
        </w:rPr>
        <w:t>álculo consecutivos; o</w:t>
      </w:r>
    </w:p>
    <w:p w:rsidR="00181AF1" w:rsidRPr="008D0AA3" w:rsidRDefault="009D7B16" w:rsidP="00DA4505">
      <w:pPr>
        <w:numPr>
          <w:ilvl w:val="0"/>
          <w:numId w:val="115"/>
        </w:numPr>
        <w:tabs>
          <w:tab w:val="clear" w:pos="567"/>
          <w:tab w:val="clear" w:pos="1134"/>
          <w:tab w:val="clear" w:pos="1701"/>
          <w:tab w:val="clear" w:pos="2268"/>
          <w:tab w:val="clear" w:pos="2835"/>
        </w:tabs>
        <w:spacing w:after="120" w:line="250" w:lineRule="auto"/>
        <w:ind w:left="992" w:hanging="425"/>
        <w:jc w:val="both"/>
        <w:rPr>
          <w:rFonts w:ascii="Arial" w:hAnsi="Arial"/>
          <w:sz w:val="21"/>
          <w:szCs w:val="21"/>
        </w:rPr>
      </w:pPr>
      <w:r w:rsidRPr="008D0AA3">
        <w:rPr>
          <w:rFonts w:ascii="Arial" w:hAnsi="Arial"/>
          <w:sz w:val="21"/>
          <w:szCs w:val="21"/>
        </w:rPr>
        <w:t xml:space="preserve">Tres </w:t>
      </w:r>
      <w:r w:rsidR="00181AF1" w:rsidRPr="008D0AA3">
        <w:rPr>
          <w:rFonts w:ascii="Arial" w:hAnsi="Arial"/>
          <w:sz w:val="21"/>
          <w:szCs w:val="21"/>
        </w:rPr>
        <w:t>(</w:t>
      </w:r>
      <w:r w:rsidRPr="008D0AA3">
        <w:rPr>
          <w:rFonts w:ascii="Arial" w:hAnsi="Arial"/>
          <w:sz w:val="21"/>
          <w:szCs w:val="21"/>
        </w:rPr>
        <w:t>3</w:t>
      </w:r>
      <w:r w:rsidR="00181AF1" w:rsidRPr="008D0AA3">
        <w:rPr>
          <w:rFonts w:ascii="Arial" w:hAnsi="Arial"/>
          <w:sz w:val="21"/>
          <w:szCs w:val="21"/>
        </w:rPr>
        <w:t xml:space="preserve">) años durante </w:t>
      </w:r>
      <w:r w:rsidRPr="008D0AA3">
        <w:rPr>
          <w:rFonts w:ascii="Arial" w:hAnsi="Arial"/>
          <w:sz w:val="21"/>
          <w:szCs w:val="21"/>
        </w:rPr>
        <w:t xml:space="preserve">cinco </w:t>
      </w:r>
      <w:r w:rsidR="00181AF1" w:rsidRPr="008D0AA3">
        <w:rPr>
          <w:rFonts w:ascii="Arial" w:hAnsi="Arial"/>
          <w:sz w:val="21"/>
          <w:szCs w:val="21"/>
        </w:rPr>
        <w:t>(</w:t>
      </w:r>
      <w:r w:rsidRPr="008D0AA3">
        <w:rPr>
          <w:rFonts w:ascii="Arial" w:hAnsi="Arial"/>
          <w:sz w:val="21"/>
          <w:szCs w:val="21"/>
        </w:rPr>
        <w:t>5</w:t>
      </w:r>
      <w:r w:rsidR="00FD51E9" w:rsidRPr="008D0AA3">
        <w:rPr>
          <w:rFonts w:ascii="Arial" w:hAnsi="Arial"/>
          <w:sz w:val="21"/>
          <w:szCs w:val="21"/>
        </w:rPr>
        <w:t xml:space="preserve">) </w:t>
      </w:r>
      <w:r w:rsidR="00FD51E9" w:rsidRPr="008D0AA3">
        <w:rPr>
          <w:rFonts w:ascii="Arial" w:hAnsi="Arial" w:cs="Arial"/>
          <w:sz w:val="21"/>
          <w:szCs w:val="21"/>
        </w:rPr>
        <w:t>a</w:t>
      </w:r>
      <w:r w:rsidR="00181AF1" w:rsidRPr="008D0AA3">
        <w:rPr>
          <w:rFonts w:ascii="Arial" w:hAnsi="Arial" w:cs="Arial"/>
          <w:sz w:val="21"/>
          <w:szCs w:val="21"/>
        </w:rPr>
        <w:t>ños</w:t>
      </w:r>
      <w:r w:rsidR="00181AF1" w:rsidRPr="008D0AA3">
        <w:rPr>
          <w:rFonts w:ascii="Arial" w:hAnsi="Arial"/>
          <w:sz w:val="21"/>
          <w:szCs w:val="21"/>
        </w:rPr>
        <w:t xml:space="preserve"> de </w:t>
      </w:r>
      <w:r w:rsidRPr="008D0AA3">
        <w:rPr>
          <w:rFonts w:ascii="Arial" w:hAnsi="Arial"/>
          <w:sz w:val="21"/>
          <w:szCs w:val="21"/>
        </w:rPr>
        <w:t>c</w:t>
      </w:r>
      <w:r w:rsidR="00181AF1" w:rsidRPr="008D0AA3">
        <w:rPr>
          <w:rFonts w:ascii="Arial" w:hAnsi="Arial"/>
          <w:sz w:val="21"/>
          <w:szCs w:val="21"/>
        </w:rPr>
        <w:t>álculo consecutivos.</w:t>
      </w:r>
    </w:p>
    <w:p w:rsidR="00181AF1" w:rsidRPr="008D0AA3" w:rsidRDefault="00181AF1" w:rsidP="00464B8B">
      <w:pPr>
        <w:spacing w:line="250" w:lineRule="auto"/>
        <w:ind w:left="567"/>
        <w:jc w:val="both"/>
        <w:rPr>
          <w:rFonts w:ascii="Arial" w:hAnsi="Arial"/>
          <w:sz w:val="21"/>
          <w:szCs w:val="21"/>
        </w:rPr>
      </w:pPr>
      <w:r w:rsidRPr="008D0AA3">
        <w:rPr>
          <w:rFonts w:ascii="Arial" w:hAnsi="Arial"/>
          <w:sz w:val="21"/>
          <w:szCs w:val="21"/>
        </w:rPr>
        <w:t xml:space="preserve">Durante el periodo de evaluación señalado en el párrafo anterior, la diferencia entre los ingresos percibidos por el cobro de </w:t>
      </w:r>
      <w:r w:rsidR="00816286" w:rsidRPr="008D0AA3">
        <w:rPr>
          <w:rFonts w:ascii="Arial" w:hAnsi="Arial"/>
          <w:sz w:val="21"/>
          <w:szCs w:val="21"/>
        </w:rPr>
        <w:t xml:space="preserve">las Tarifas Reguladas </w:t>
      </w:r>
      <w:r w:rsidR="00FD51E9" w:rsidRPr="008D0AA3">
        <w:rPr>
          <w:rFonts w:ascii="Arial" w:hAnsi="Arial"/>
          <w:sz w:val="21"/>
          <w:szCs w:val="21"/>
        </w:rPr>
        <w:t xml:space="preserve">y </w:t>
      </w:r>
      <w:r w:rsidR="00FD51E9" w:rsidRPr="008D0AA3">
        <w:rPr>
          <w:rFonts w:ascii="Arial" w:hAnsi="Arial" w:cs="Arial"/>
          <w:sz w:val="21"/>
          <w:szCs w:val="21"/>
        </w:rPr>
        <w:t>la Remuneración Garantizada</w:t>
      </w:r>
      <w:r w:rsidRPr="008D0AA3">
        <w:rPr>
          <w:rFonts w:ascii="Arial" w:hAnsi="Arial"/>
          <w:sz w:val="21"/>
          <w:szCs w:val="21"/>
        </w:rPr>
        <w:t xml:space="preserve">, consistente en saldos positivos, serán acumulados en una cuenta del Fideicomiso.  Los saldos positivos se </w:t>
      </w:r>
      <w:r w:rsidR="001C40E3" w:rsidRPr="008D0AA3">
        <w:rPr>
          <w:rFonts w:ascii="Arial" w:hAnsi="Arial"/>
          <w:sz w:val="21"/>
          <w:szCs w:val="21"/>
        </w:rPr>
        <w:t xml:space="preserve">dispondrán conforme al procedimiento aprobado por OSINERGMIN. </w:t>
      </w:r>
    </w:p>
    <w:p w:rsidR="00181AF1" w:rsidRPr="008D0AA3" w:rsidRDefault="00181AF1" w:rsidP="008D0AA3">
      <w:pPr>
        <w:spacing w:line="250" w:lineRule="auto"/>
        <w:jc w:val="both"/>
        <w:rPr>
          <w:rFonts w:ascii="Arial" w:hAnsi="Arial"/>
          <w:sz w:val="21"/>
          <w:szCs w:val="21"/>
        </w:rPr>
      </w:pPr>
    </w:p>
    <w:p w:rsidR="00181AF1" w:rsidRPr="008D0AA3" w:rsidRDefault="00725D1E" w:rsidP="00A75CD4">
      <w:pPr>
        <w:numPr>
          <w:ilvl w:val="2"/>
          <w:numId w:val="110"/>
        </w:numPr>
        <w:tabs>
          <w:tab w:val="clear" w:pos="567"/>
          <w:tab w:val="clear" w:pos="720"/>
          <w:tab w:val="clear" w:pos="1134"/>
          <w:tab w:val="clear" w:pos="1701"/>
          <w:tab w:val="clear" w:pos="2268"/>
          <w:tab w:val="clear" w:pos="2835"/>
        </w:tabs>
        <w:spacing w:line="250" w:lineRule="auto"/>
        <w:ind w:left="851" w:hanging="851"/>
        <w:jc w:val="both"/>
        <w:rPr>
          <w:rFonts w:ascii="Arial" w:hAnsi="Arial"/>
          <w:sz w:val="21"/>
          <w:szCs w:val="21"/>
          <w:lang w:val="es-ES_tradnl"/>
        </w:rPr>
      </w:pPr>
      <w:r w:rsidRPr="008D0AA3">
        <w:rPr>
          <w:rFonts w:ascii="Arial" w:hAnsi="Arial"/>
          <w:sz w:val="21"/>
          <w:szCs w:val="21"/>
        </w:rPr>
        <w:t xml:space="preserve">La extinción </w:t>
      </w:r>
      <w:r w:rsidRPr="008D0AA3">
        <w:rPr>
          <w:rFonts w:ascii="Arial" w:hAnsi="Arial" w:cs="Arial"/>
          <w:sz w:val="21"/>
          <w:szCs w:val="21"/>
        </w:rPr>
        <w:t xml:space="preserve">de la </w:t>
      </w:r>
      <w:r w:rsidR="006C3DCE" w:rsidRPr="008D0AA3">
        <w:rPr>
          <w:rFonts w:ascii="Arial" w:hAnsi="Arial" w:cs="Arial"/>
          <w:sz w:val="21"/>
          <w:szCs w:val="21"/>
        </w:rPr>
        <w:t>Remuneració</w:t>
      </w:r>
      <w:r w:rsidRPr="008D0AA3">
        <w:rPr>
          <w:rFonts w:ascii="Arial" w:hAnsi="Arial" w:cs="Arial"/>
          <w:sz w:val="21"/>
          <w:szCs w:val="21"/>
        </w:rPr>
        <w:t>n Garantizada</w:t>
      </w:r>
      <w:r w:rsidR="00181AF1" w:rsidRPr="008D0AA3">
        <w:rPr>
          <w:rFonts w:ascii="Arial" w:hAnsi="Arial"/>
          <w:sz w:val="21"/>
          <w:szCs w:val="21"/>
        </w:rPr>
        <w:t xml:space="preserve"> para el </w:t>
      </w:r>
      <w:r w:rsidR="003F2B59" w:rsidRPr="008D0AA3">
        <w:rPr>
          <w:rFonts w:ascii="Arial" w:hAnsi="Arial"/>
          <w:sz w:val="21"/>
          <w:szCs w:val="21"/>
        </w:rPr>
        <w:t>S</w:t>
      </w:r>
      <w:r w:rsidR="003F2B59">
        <w:rPr>
          <w:rFonts w:ascii="Arial" w:hAnsi="Arial"/>
          <w:sz w:val="21"/>
          <w:szCs w:val="21"/>
        </w:rPr>
        <w:t xml:space="preserve">istema de </w:t>
      </w:r>
      <w:r w:rsidR="003F2B59" w:rsidRPr="008D0AA3">
        <w:rPr>
          <w:rFonts w:ascii="Arial" w:hAnsi="Arial"/>
          <w:sz w:val="21"/>
          <w:szCs w:val="21"/>
        </w:rPr>
        <w:t>T</w:t>
      </w:r>
      <w:r w:rsidR="003F2B59">
        <w:rPr>
          <w:rFonts w:ascii="Arial" w:hAnsi="Arial"/>
          <w:sz w:val="21"/>
          <w:szCs w:val="21"/>
        </w:rPr>
        <w:t>ransporte de GLP</w:t>
      </w:r>
      <w:r w:rsidR="003F2B59" w:rsidRPr="008D0AA3">
        <w:rPr>
          <w:rFonts w:ascii="Arial" w:hAnsi="Arial"/>
          <w:sz w:val="21"/>
          <w:szCs w:val="21"/>
        </w:rPr>
        <w:t xml:space="preserve"> </w:t>
      </w:r>
      <w:r w:rsidR="00181AF1" w:rsidRPr="008D0AA3">
        <w:rPr>
          <w:rFonts w:ascii="Arial" w:hAnsi="Arial"/>
          <w:sz w:val="21"/>
          <w:szCs w:val="21"/>
        </w:rPr>
        <w:t xml:space="preserve">y </w:t>
      </w:r>
      <w:r w:rsidR="003F2B59" w:rsidRPr="008D0AA3">
        <w:rPr>
          <w:rFonts w:ascii="Arial" w:hAnsi="Arial"/>
          <w:sz w:val="21"/>
          <w:szCs w:val="21"/>
        </w:rPr>
        <w:t>S</w:t>
      </w:r>
      <w:r w:rsidR="003F2B59">
        <w:rPr>
          <w:rFonts w:ascii="Arial" w:hAnsi="Arial"/>
          <w:sz w:val="21"/>
          <w:szCs w:val="21"/>
        </w:rPr>
        <w:t>istema de Distribución de GLP</w:t>
      </w:r>
      <w:r w:rsidR="003F2B59" w:rsidRPr="008D0AA3">
        <w:rPr>
          <w:rFonts w:ascii="Arial" w:hAnsi="Arial"/>
          <w:sz w:val="21"/>
          <w:szCs w:val="21"/>
        </w:rPr>
        <w:t xml:space="preserve"> </w:t>
      </w:r>
      <w:r w:rsidR="00181AF1" w:rsidRPr="008D0AA3">
        <w:rPr>
          <w:rFonts w:ascii="Arial" w:hAnsi="Arial"/>
          <w:sz w:val="21"/>
          <w:szCs w:val="21"/>
        </w:rPr>
        <w:t xml:space="preserve">señalada en la presente cláusula no implica la extinción del SISE correspondiente a la remuneración de la </w:t>
      </w:r>
      <w:r w:rsidR="00A75CD4" w:rsidRPr="00A75CD4">
        <w:rPr>
          <w:rFonts w:ascii="Arial" w:hAnsi="Arial"/>
          <w:sz w:val="21"/>
          <w:szCs w:val="21"/>
        </w:rPr>
        <w:t>Infraestructura de Almacenamiento de Seguridad</w:t>
      </w:r>
      <w:r w:rsidR="00181AF1" w:rsidRPr="008D0AA3">
        <w:rPr>
          <w:rFonts w:ascii="Arial" w:hAnsi="Arial"/>
          <w:sz w:val="21"/>
          <w:szCs w:val="21"/>
        </w:rPr>
        <w:t xml:space="preserve">. </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spacing w:line="250" w:lineRule="auto"/>
        <w:jc w:val="both"/>
        <w:rPr>
          <w:rFonts w:ascii="Arial" w:hAnsi="Arial"/>
          <w:sz w:val="21"/>
          <w:szCs w:val="21"/>
        </w:rPr>
      </w:pPr>
    </w:p>
    <w:p w:rsidR="00181AF1" w:rsidRPr="008D0AA3" w:rsidRDefault="00181AF1" w:rsidP="008D0AA3">
      <w:pPr>
        <w:spacing w:line="250" w:lineRule="auto"/>
        <w:jc w:val="both"/>
        <w:rPr>
          <w:rFonts w:ascii="Arial" w:hAnsi="Arial"/>
          <w:b/>
          <w:sz w:val="21"/>
          <w:szCs w:val="21"/>
          <w:lang w:val="es-ES_tradnl"/>
        </w:rPr>
      </w:pPr>
      <w:r w:rsidRPr="008D0AA3">
        <w:rPr>
          <w:rFonts w:ascii="Arial" w:hAnsi="Arial"/>
          <w:b/>
          <w:sz w:val="21"/>
          <w:szCs w:val="21"/>
          <w:lang w:val="es-ES_tradnl"/>
        </w:rPr>
        <w:t xml:space="preserve">REAJUSTE POR DEMORA EN LA </w:t>
      </w:r>
      <w:proofErr w:type="spellStart"/>
      <w:r w:rsidRPr="008D0AA3">
        <w:rPr>
          <w:rFonts w:ascii="Arial" w:hAnsi="Arial"/>
          <w:b/>
          <w:sz w:val="21"/>
          <w:szCs w:val="21"/>
          <w:lang w:val="es-ES_tradnl"/>
        </w:rPr>
        <w:t>POC</w:t>
      </w:r>
      <w:proofErr w:type="spellEnd"/>
    </w:p>
    <w:p w:rsidR="00181AF1" w:rsidRPr="00A75CD4" w:rsidRDefault="00181AF1" w:rsidP="008D0AA3">
      <w:pPr>
        <w:spacing w:line="250" w:lineRule="auto"/>
        <w:jc w:val="both"/>
        <w:rPr>
          <w:rFonts w:ascii="Arial" w:hAnsi="Arial"/>
          <w:sz w:val="10"/>
          <w:szCs w:val="10"/>
        </w:rPr>
      </w:pPr>
    </w:p>
    <w:p w:rsidR="00181AF1" w:rsidRPr="008D0AA3" w:rsidRDefault="00181AF1" w:rsidP="008D0AA3">
      <w:pPr>
        <w:numPr>
          <w:ilvl w:val="1"/>
          <w:numId w:val="110"/>
        </w:numPr>
        <w:tabs>
          <w:tab w:val="clear" w:pos="570"/>
          <w:tab w:val="left" w:pos="567"/>
        </w:tabs>
        <w:spacing w:line="250" w:lineRule="auto"/>
        <w:jc w:val="both"/>
        <w:rPr>
          <w:rFonts w:ascii="Arial" w:hAnsi="Arial"/>
          <w:sz w:val="21"/>
          <w:szCs w:val="21"/>
          <w:lang w:val="es-ES_tradnl"/>
        </w:rPr>
      </w:pPr>
      <w:r w:rsidRPr="008D0AA3">
        <w:rPr>
          <w:rFonts w:ascii="Arial" w:hAnsi="Arial"/>
          <w:sz w:val="21"/>
          <w:szCs w:val="21"/>
          <w:lang w:val="es-ES_tradnl"/>
        </w:rPr>
        <w:t>Demora en la Puesta en Operación Comercial</w:t>
      </w:r>
    </w:p>
    <w:p w:rsidR="00181AF1" w:rsidRPr="00464B8B" w:rsidRDefault="00181AF1" w:rsidP="008D0AA3">
      <w:pPr>
        <w:spacing w:line="250" w:lineRule="auto"/>
        <w:jc w:val="both"/>
        <w:rPr>
          <w:rFonts w:ascii="Arial" w:hAnsi="Arial"/>
          <w:sz w:val="10"/>
          <w:szCs w:val="10"/>
        </w:rPr>
      </w:pPr>
    </w:p>
    <w:p w:rsidR="00181AF1" w:rsidRPr="008D0AA3" w:rsidRDefault="00181AF1" w:rsidP="00464B8B">
      <w:pPr>
        <w:spacing w:line="250" w:lineRule="auto"/>
        <w:ind w:left="567"/>
        <w:jc w:val="both"/>
        <w:rPr>
          <w:rFonts w:ascii="Arial" w:hAnsi="Arial"/>
          <w:sz w:val="21"/>
          <w:szCs w:val="21"/>
        </w:rPr>
      </w:pPr>
      <w:r w:rsidRPr="008D0AA3">
        <w:rPr>
          <w:rFonts w:ascii="Arial" w:hAnsi="Arial"/>
          <w:sz w:val="21"/>
          <w:szCs w:val="21"/>
        </w:rPr>
        <w:t>El Costo del Servicio se reajustará por demoras en la Puesta de Operación Comercial  siempre y cuando dicha demora se produzca por causas de Fuerza Mayor conforme a lo establecido en la cláusula Décimo Quinta del presente Contrato. Dicho reajuste contemplará un periodo máximo de hasta  seis (6) meses.</w:t>
      </w:r>
    </w:p>
    <w:p w:rsidR="00181AF1" w:rsidRPr="00464B8B" w:rsidRDefault="00181AF1" w:rsidP="00464B8B">
      <w:pPr>
        <w:spacing w:line="250" w:lineRule="auto"/>
        <w:ind w:left="567"/>
        <w:jc w:val="both"/>
        <w:rPr>
          <w:rFonts w:ascii="Arial" w:hAnsi="Arial"/>
          <w:sz w:val="10"/>
          <w:szCs w:val="10"/>
        </w:rPr>
      </w:pPr>
    </w:p>
    <w:p w:rsidR="00181AF1" w:rsidRPr="008D0AA3" w:rsidRDefault="00181AF1" w:rsidP="00464B8B">
      <w:pPr>
        <w:spacing w:line="250" w:lineRule="auto"/>
        <w:ind w:left="567"/>
        <w:jc w:val="both"/>
        <w:rPr>
          <w:rFonts w:ascii="Arial" w:hAnsi="Arial"/>
          <w:sz w:val="21"/>
          <w:szCs w:val="21"/>
        </w:rPr>
      </w:pPr>
      <w:r w:rsidRPr="008D0AA3">
        <w:rPr>
          <w:rFonts w:ascii="Arial" w:hAnsi="Arial"/>
          <w:sz w:val="21"/>
          <w:szCs w:val="21"/>
        </w:rPr>
        <w:t xml:space="preserve">Este reajuste se aplicará cuando las demoras generen que la Puesta en Operación Comercial ocurra con posterioridad a los treinta  y seis (36) meses contados a partir de la Fecha de Cierre. </w:t>
      </w:r>
    </w:p>
    <w:p w:rsidR="00181AF1" w:rsidRPr="00464B8B" w:rsidRDefault="00181AF1" w:rsidP="00464B8B">
      <w:pPr>
        <w:spacing w:line="250" w:lineRule="auto"/>
        <w:ind w:left="567"/>
        <w:jc w:val="both"/>
        <w:rPr>
          <w:rFonts w:ascii="Arial" w:hAnsi="Arial"/>
          <w:sz w:val="10"/>
          <w:szCs w:val="10"/>
        </w:rPr>
      </w:pPr>
    </w:p>
    <w:p w:rsidR="00181AF1" w:rsidRPr="008D0AA3" w:rsidRDefault="00181AF1" w:rsidP="00464B8B">
      <w:pPr>
        <w:spacing w:line="250" w:lineRule="auto"/>
        <w:ind w:left="567"/>
        <w:jc w:val="both"/>
        <w:rPr>
          <w:rFonts w:ascii="Arial" w:hAnsi="Arial"/>
          <w:sz w:val="21"/>
          <w:szCs w:val="21"/>
        </w:rPr>
      </w:pPr>
      <w:r w:rsidRPr="008D0AA3">
        <w:rPr>
          <w:rFonts w:ascii="Arial" w:hAnsi="Arial"/>
          <w:sz w:val="21"/>
          <w:szCs w:val="21"/>
        </w:rPr>
        <w:t xml:space="preserve">El mecanismo de reajuste por demora en la </w:t>
      </w:r>
      <w:proofErr w:type="spellStart"/>
      <w:r w:rsidRPr="008D0AA3">
        <w:rPr>
          <w:rFonts w:ascii="Arial" w:hAnsi="Arial"/>
          <w:sz w:val="21"/>
          <w:szCs w:val="21"/>
        </w:rPr>
        <w:t>POC</w:t>
      </w:r>
      <w:proofErr w:type="spellEnd"/>
      <w:r w:rsidRPr="008D0AA3">
        <w:rPr>
          <w:rFonts w:ascii="Arial" w:hAnsi="Arial"/>
          <w:sz w:val="21"/>
          <w:szCs w:val="21"/>
        </w:rPr>
        <w:t xml:space="preserve"> se realizará de acuerdo con lo establecido en </w:t>
      </w:r>
      <w:r w:rsidR="009D7B16" w:rsidRPr="008D0AA3">
        <w:rPr>
          <w:rFonts w:ascii="Arial" w:hAnsi="Arial"/>
          <w:sz w:val="21"/>
          <w:szCs w:val="21"/>
        </w:rPr>
        <w:t>la cláusula</w:t>
      </w:r>
      <w:r w:rsidRPr="008D0AA3">
        <w:rPr>
          <w:rFonts w:ascii="Arial" w:hAnsi="Arial"/>
          <w:sz w:val="21"/>
          <w:szCs w:val="21"/>
        </w:rPr>
        <w:t xml:space="preserve"> 12.17.</w:t>
      </w:r>
    </w:p>
    <w:p w:rsidR="00181AF1" w:rsidRPr="00363321" w:rsidRDefault="00181AF1" w:rsidP="008D0AA3">
      <w:pPr>
        <w:spacing w:line="250" w:lineRule="auto"/>
        <w:jc w:val="both"/>
        <w:rPr>
          <w:rFonts w:ascii="Arial" w:hAnsi="Arial"/>
          <w:sz w:val="10"/>
          <w:szCs w:val="10"/>
        </w:rPr>
      </w:pPr>
    </w:p>
    <w:p w:rsidR="00181AF1" w:rsidRPr="008D0AA3" w:rsidRDefault="00181AF1" w:rsidP="008D0AA3">
      <w:pPr>
        <w:spacing w:line="250" w:lineRule="auto"/>
        <w:jc w:val="both"/>
        <w:rPr>
          <w:rFonts w:ascii="Arial" w:hAnsi="Arial"/>
          <w:sz w:val="21"/>
          <w:szCs w:val="21"/>
        </w:rPr>
      </w:pPr>
      <w:bookmarkStart w:id="68" w:name="_Toc389152726"/>
    </w:p>
    <w:p w:rsidR="00181AF1" w:rsidRPr="008D0AA3" w:rsidRDefault="00181AF1" w:rsidP="008D0AA3">
      <w:pPr>
        <w:spacing w:line="250" w:lineRule="auto"/>
        <w:jc w:val="both"/>
        <w:rPr>
          <w:rFonts w:ascii="Arial" w:hAnsi="Arial"/>
          <w:b/>
          <w:sz w:val="21"/>
          <w:szCs w:val="21"/>
          <w:lang w:val="es-ES_tradnl"/>
        </w:rPr>
      </w:pPr>
      <w:bookmarkStart w:id="69" w:name="_Toc389152725"/>
      <w:r w:rsidRPr="008D0AA3">
        <w:rPr>
          <w:rFonts w:ascii="Arial" w:hAnsi="Arial"/>
          <w:b/>
          <w:sz w:val="21"/>
          <w:szCs w:val="21"/>
          <w:lang w:val="es-ES_tradnl"/>
        </w:rPr>
        <w:t>FÓRMULA DE ACTUALIZACIÓN, TASA DE DESCUENTO Y PERIODO DE RECUPERACIÓN</w:t>
      </w:r>
      <w:bookmarkEnd w:id="69"/>
    </w:p>
    <w:p w:rsidR="00181AF1" w:rsidRPr="00A75CD4" w:rsidRDefault="00181AF1" w:rsidP="008D0AA3">
      <w:pPr>
        <w:spacing w:line="250" w:lineRule="auto"/>
        <w:jc w:val="both"/>
        <w:rPr>
          <w:rFonts w:ascii="Arial" w:hAnsi="Arial"/>
          <w:sz w:val="10"/>
          <w:szCs w:val="10"/>
        </w:rPr>
      </w:pPr>
    </w:p>
    <w:p w:rsidR="00181AF1" w:rsidRPr="008D0AA3" w:rsidRDefault="00181AF1" w:rsidP="008D0AA3">
      <w:pPr>
        <w:numPr>
          <w:ilvl w:val="1"/>
          <w:numId w:val="110"/>
        </w:numPr>
        <w:tabs>
          <w:tab w:val="clear" w:pos="570"/>
          <w:tab w:val="left" w:pos="567"/>
        </w:tabs>
        <w:spacing w:line="250" w:lineRule="auto"/>
        <w:jc w:val="both"/>
        <w:rPr>
          <w:rFonts w:ascii="Arial" w:hAnsi="Arial"/>
          <w:sz w:val="21"/>
          <w:szCs w:val="21"/>
          <w:lang w:val="es-ES_tradnl"/>
        </w:rPr>
      </w:pPr>
      <w:r w:rsidRPr="008D0AA3">
        <w:rPr>
          <w:rFonts w:ascii="Arial" w:hAnsi="Arial"/>
          <w:sz w:val="21"/>
          <w:szCs w:val="21"/>
          <w:lang w:val="es-ES_tradnl"/>
        </w:rPr>
        <w:t>Fórmula de Actualización del Costo del Servicio Ajustado por efectos de la inflación:</w:t>
      </w:r>
    </w:p>
    <w:p w:rsidR="00181AF1" w:rsidRPr="008D0AA3" w:rsidRDefault="00181AF1" w:rsidP="008D0AA3">
      <w:pPr>
        <w:spacing w:line="250" w:lineRule="auto"/>
        <w:jc w:val="both"/>
        <w:rPr>
          <w:rFonts w:ascii="Arial" w:hAnsi="Arial"/>
          <w:sz w:val="21"/>
          <w:szCs w:val="21"/>
        </w:rPr>
      </w:pPr>
    </w:p>
    <w:p w:rsidR="00181AF1" w:rsidRPr="008D0AA3" w:rsidRDefault="00A75CD4" w:rsidP="008D0AA3">
      <w:pPr>
        <w:spacing w:line="250" w:lineRule="auto"/>
        <w:jc w:val="both"/>
        <w:rPr>
          <w:rFonts w:ascii="Arial" w:hAnsi="Arial"/>
          <w:b/>
          <w:i/>
          <w:sz w:val="21"/>
          <w:szCs w:val="21"/>
          <w:lang w:val="pt-PT"/>
        </w:rPr>
      </w:pPr>
      <m:oMathPara>
        <m:oMath>
          <m:sSub>
            <m:sSubPr>
              <m:ctrlPr>
                <w:rPr>
                  <w:rFonts w:ascii="Cambria Math" w:hAnsi="Cambria Math"/>
                  <w:b/>
                  <w:i/>
                  <w:sz w:val="21"/>
                  <w:szCs w:val="21"/>
                  <w:lang w:val="pt-PT"/>
                </w:rPr>
              </m:ctrlPr>
            </m:sSubPr>
            <m:e>
              <m:r>
                <m:rPr>
                  <m:sty m:val="bi"/>
                </m:rPr>
                <w:rPr>
                  <w:rFonts w:ascii="Cambria Math" w:hAnsi="Cambria Math"/>
                  <w:sz w:val="21"/>
                  <w:szCs w:val="21"/>
                  <w:lang w:val="pt-PT"/>
                </w:rPr>
                <m:t>CS</m:t>
              </m:r>
            </m:e>
            <m:sub>
              <m:r>
                <m:rPr>
                  <m:sty m:val="bi"/>
                </m:rPr>
                <w:rPr>
                  <w:rFonts w:ascii="Cambria Math" w:hAnsi="Cambria Math"/>
                  <w:sz w:val="21"/>
                  <w:szCs w:val="21"/>
                  <w:lang w:val="pt-PT"/>
                </w:rPr>
                <m:t>POC-i</m:t>
              </m:r>
            </m:sub>
          </m:sSub>
          <m:r>
            <m:rPr>
              <m:sty m:val="bi"/>
            </m:rPr>
            <w:rPr>
              <w:rFonts w:ascii="Cambria Math" w:hAnsi="Cambria Math"/>
              <w:sz w:val="21"/>
              <w:szCs w:val="21"/>
              <w:lang w:val="pt-PT"/>
            </w:rPr>
            <m:t>=</m:t>
          </m:r>
          <m:f>
            <m:fPr>
              <m:ctrlPr>
                <w:rPr>
                  <w:rFonts w:ascii="Cambria Math" w:hAnsi="Cambria Math"/>
                  <w:b/>
                  <w:i/>
                  <w:sz w:val="21"/>
                  <w:szCs w:val="21"/>
                  <w:lang w:val="pt-PT"/>
                </w:rPr>
              </m:ctrlPr>
            </m:fPr>
            <m:num>
              <m:sSub>
                <m:sSubPr>
                  <m:ctrlPr>
                    <w:rPr>
                      <w:rFonts w:ascii="Cambria Math" w:hAnsi="Cambria Math"/>
                      <w:b/>
                      <w:i/>
                      <w:sz w:val="21"/>
                      <w:szCs w:val="21"/>
                      <w:lang w:val="pt-PT"/>
                    </w:rPr>
                  </m:ctrlPr>
                </m:sSubPr>
                <m:e>
                  <m:r>
                    <m:rPr>
                      <m:sty m:val="bi"/>
                    </m:rPr>
                    <w:rPr>
                      <w:rFonts w:ascii="Cambria Math" w:hAnsi="Cambria Math"/>
                      <w:sz w:val="21"/>
                      <w:szCs w:val="21"/>
                      <w:lang w:val="pt-PT"/>
                    </w:rPr>
                    <m:t>PPI</m:t>
                  </m:r>
                </m:e>
                <m:sub>
                  <m:r>
                    <m:rPr>
                      <m:sty m:val="bi"/>
                    </m:rPr>
                    <w:rPr>
                      <w:rFonts w:ascii="Cambria Math" w:hAnsi="Cambria Math"/>
                      <w:sz w:val="21"/>
                      <w:szCs w:val="21"/>
                      <w:lang w:val="pt-PT"/>
                    </w:rPr>
                    <m:t>i</m:t>
                  </m:r>
                </m:sub>
              </m:sSub>
            </m:num>
            <m:den>
              <m:sSub>
                <m:sSubPr>
                  <m:ctrlPr>
                    <w:rPr>
                      <w:rFonts w:ascii="Cambria Math" w:hAnsi="Cambria Math"/>
                      <w:b/>
                      <w:i/>
                      <w:sz w:val="21"/>
                      <w:szCs w:val="21"/>
                      <w:lang w:val="pt-PT"/>
                    </w:rPr>
                  </m:ctrlPr>
                </m:sSubPr>
                <m:e>
                  <m:r>
                    <m:rPr>
                      <m:sty m:val="bi"/>
                    </m:rPr>
                    <w:rPr>
                      <w:rFonts w:ascii="Cambria Math" w:hAnsi="Cambria Math"/>
                      <w:sz w:val="21"/>
                      <w:szCs w:val="21"/>
                      <w:lang w:val="pt-PT"/>
                    </w:rPr>
                    <m:t>PPI</m:t>
                  </m:r>
                </m:e>
                <m:sub>
                  <m:r>
                    <m:rPr>
                      <m:sty m:val="bi"/>
                    </m:rPr>
                    <w:rPr>
                      <w:rFonts w:ascii="Cambria Math" w:hAnsi="Cambria Math"/>
                      <w:sz w:val="21"/>
                      <w:szCs w:val="21"/>
                      <w:lang w:val="pt-PT"/>
                    </w:rPr>
                    <m:t>0</m:t>
                  </m:r>
                </m:sub>
              </m:sSub>
            </m:den>
          </m:f>
          <m:r>
            <m:rPr>
              <m:sty m:val="bi"/>
            </m:rPr>
            <w:rPr>
              <w:rFonts w:ascii="Cambria Math" w:hAnsi="Cambria Math"/>
              <w:sz w:val="21"/>
              <w:szCs w:val="21"/>
              <w:lang w:val="pt-PT"/>
            </w:rPr>
            <m:t>*</m:t>
          </m:r>
          <m:sSub>
            <m:sSubPr>
              <m:ctrlPr>
                <w:rPr>
                  <w:rFonts w:ascii="Cambria Math" w:hAnsi="Cambria Math"/>
                  <w:b/>
                  <w:i/>
                  <w:sz w:val="21"/>
                  <w:szCs w:val="21"/>
                  <w:lang w:val="pt-PT"/>
                </w:rPr>
              </m:ctrlPr>
            </m:sSubPr>
            <m:e>
              <m:r>
                <m:rPr>
                  <m:sty m:val="bi"/>
                </m:rPr>
                <w:rPr>
                  <w:rFonts w:ascii="Cambria Math" w:hAnsi="Cambria Math"/>
                  <w:sz w:val="21"/>
                  <w:szCs w:val="21"/>
                  <w:lang w:val="pt-PT"/>
                </w:rPr>
                <m:t>CS</m:t>
              </m:r>
            </m:e>
            <m:sub>
              <m:r>
                <m:rPr>
                  <m:sty m:val="bi"/>
                </m:rPr>
                <w:rPr>
                  <w:rFonts w:ascii="Cambria Math" w:hAnsi="Cambria Math"/>
                  <w:sz w:val="21"/>
                  <w:szCs w:val="21"/>
                  <w:lang w:val="pt-PT"/>
                </w:rPr>
                <m:t>POC-0</m:t>
              </m:r>
            </m:sub>
          </m:sSub>
        </m:oMath>
      </m:oMathPara>
    </w:p>
    <w:p w:rsidR="00181AF1" w:rsidRPr="008D0AA3" w:rsidRDefault="00181AF1" w:rsidP="008D0AA3">
      <w:pPr>
        <w:spacing w:line="250" w:lineRule="auto"/>
        <w:jc w:val="both"/>
        <w:rPr>
          <w:rFonts w:ascii="Arial" w:hAnsi="Arial"/>
          <w:sz w:val="21"/>
          <w:szCs w:val="21"/>
          <w:lang w:val="pt-PT"/>
        </w:rPr>
      </w:pPr>
    </w:p>
    <w:p w:rsidR="00181AF1" w:rsidRPr="00DA4505" w:rsidRDefault="009539B7" w:rsidP="008D0AA3">
      <w:pPr>
        <w:spacing w:line="250" w:lineRule="auto"/>
        <w:jc w:val="both"/>
        <w:rPr>
          <w:rFonts w:ascii="Arial" w:hAnsi="Arial"/>
          <w:sz w:val="18"/>
          <w:szCs w:val="18"/>
        </w:rPr>
      </w:pPr>
      <w:r w:rsidRPr="00DA4505">
        <w:rPr>
          <w:rFonts w:ascii="Arial" w:hAnsi="Arial"/>
          <w:sz w:val="18"/>
          <w:szCs w:val="18"/>
          <w:vertAlign w:val="subscript"/>
          <w:lang w:val="pt-PT"/>
        </w:rPr>
        <w:tab/>
      </w:r>
      <w:proofErr w:type="spellStart"/>
      <w:r w:rsidR="00181AF1" w:rsidRPr="00DA4505">
        <w:rPr>
          <w:rFonts w:ascii="Arial" w:hAnsi="Arial"/>
          <w:sz w:val="18"/>
          <w:szCs w:val="18"/>
        </w:rPr>
        <w:t>Donde</w:t>
      </w:r>
      <w:proofErr w:type="spellEnd"/>
      <w:r w:rsidR="00181AF1" w:rsidRPr="00DA4505">
        <w:rPr>
          <w:rFonts w:ascii="Arial" w:hAnsi="Arial"/>
          <w:sz w:val="18"/>
          <w:szCs w:val="18"/>
        </w:rPr>
        <w:t>:</w:t>
      </w:r>
      <w:r w:rsidR="00181AF1" w:rsidRPr="00DA4505">
        <w:rPr>
          <w:rFonts w:ascii="Arial" w:hAnsi="Arial"/>
          <w:sz w:val="18"/>
          <w:szCs w:val="18"/>
        </w:rPr>
        <w:tab/>
      </w:r>
    </w:p>
    <w:p w:rsidR="00181AF1" w:rsidRPr="00DA4505" w:rsidRDefault="00A75CD4" w:rsidP="00DA4505">
      <w:pPr>
        <w:tabs>
          <w:tab w:val="clear" w:pos="567"/>
          <w:tab w:val="clear" w:pos="1134"/>
          <w:tab w:val="clear" w:pos="1701"/>
          <w:tab w:val="clear" w:pos="2268"/>
          <w:tab w:val="clear" w:pos="2835"/>
        </w:tabs>
        <w:spacing w:line="250" w:lineRule="auto"/>
        <w:ind w:left="2127" w:hanging="993"/>
        <w:jc w:val="both"/>
        <w:rPr>
          <w:rFonts w:ascii="Arial" w:hAnsi="Arial"/>
          <w:sz w:val="18"/>
          <w:szCs w:val="18"/>
        </w:rPr>
      </w:pPr>
      <m:oMath>
        <m:sSub>
          <m:sSubPr>
            <m:ctrlPr>
              <w:rPr>
                <w:rFonts w:ascii="Cambria Math" w:hAnsi="Cambria Math"/>
                <w:b/>
                <w:i/>
                <w:sz w:val="18"/>
                <w:szCs w:val="18"/>
                <w:lang w:val="pt-PT"/>
              </w:rPr>
            </m:ctrlPr>
          </m:sSubPr>
          <m:e>
            <m:r>
              <m:rPr>
                <m:sty m:val="bi"/>
              </m:rPr>
              <w:rPr>
                <w:rFonts w:ascii="Cambria Math" w:hAnsi="Cambria Math"/>
                <w:sz w:val="18"/>
                <w:szCs w:val="18"/>
                <w:lang w:val="pt-PT"/>
              </w:rPr>
              <m:t>CS</m:t>
            </m:r>
          </m:e>
          <m:sub>
            <m:r>
              <m:rPr>
                <m:sty m:val="bi"/>
              </m:rPr>
              <w:rPr>
                <w:rFonts w:ascii="Cambria Math" w:hAnsi="Cambria Math"/>
                <w:sz w:val="18"/>
                <w:szCs w:val="18"/>
                <w:lang w:val="pt-PT"/>
              </w:rPr>
              <m:t>POC-i</m:t>
            </m:r>
          </m:sub>
        </m:sSub>
      </m:oMath>
      <w:r w:rsidR="00181AF1" w:rsidRPr="00DA4505">
        <w:rPr>
          <w:rFonts w:ascii="Arial" w:hAnsi="Arial"/>
          <w:sz w:val="18"/>
          <w:szCs w:val="18"/>
        </w:rPr>
        <w:t xml:space="preserve">= </w:t>
      </w:r>
      <w:r w:rsidR="00DA4505">
        <w:rPr>
          <w:rFonts w:ascii="Arial" w:hAnsi="Arial"/>
          <w:sz w:val="18"/>
          <w:szCs w:val="18"/>
        </w:rPr>
        <w:tab/>
      </w:r>
      <w:r w:rsidR="00181AF1" w:rsidRPr="00DA4505">
        <w:rPr>
          <w:rFonts w:ascii="Arial" w:hAnsi="Arial"/>
          <w:sz w:val="18"/>
          <w:szCs w:val="18"/>
        </w:rPr>
        <w:t>Costo del Servicio Ajustado.</w:t>
      </w:r>
    </w:p>
    <w:p w:rsidR="00181AF1" w:rsidRPr="00DA4505" w:rsidRDefault="00181AF1" w:rsidP="00DA4505">
      <w:pPr>
        <w:tabs>
          <w:tab w:val="clear" w:pos="567"/>
          <w:tab w:val="clear" w:pos="1134"/>
          <w:tab w:val="clear" w:pos="1701"/>
          <w:tab w:val="clear" w:pos="2268"/>
          <w:tab w:val="clear" w:pos="2835"/>
        </w:tabs>
        <w:spacing w:line="250" w:lineRule="auto"/>
        <w:ind w:left="2127" w:hanging="993"/>
        <w:jc w:val="both"/>
        <w:rPr>
          <w:rFonts w:ascii="Arial" w:hAnsi="Arial"/>
          <w:sz w:val="18"/>
          <w:szCs w:val="18"/>
        </w:rPr>
      </w:pPr>
      <w:proofErr w:type="spellStart"/>
      <w:r w:rsidRPr="00DA4505">
        <w:rPr>
          <w:rFonts w:ascii="Arial" w:hAnsi="Arial"/>
          <w:sz w:val="18"/>
          <w:szCs w:val="18"/>
        </w:rPr>
        <w:t>PPI</w:t>
      </w:r>
      <w:proofErr w:type="spellEnd"/>
      <w:r w:rsidRPr="00DA4505">
        <w:rPr>
          <w:rFonts w:ascii="Arial" w:hAnsi="Arial"/>
          <w:sz w:val="18"/>
          <w:szCs w:val="18"/>
        </w:rPr>
        <w:t xml:space="preserve"> = </w:t>
      </w:r>
      <w:r w:rsidR="00DA4505">
        <w:rPr>
          <w:rFonts w:ascii="Arial" w:hAnsi="Arial"/>
          <w:sz w:val="18"/>
          <w:szCs w:val="18"/>
        </w:rPr>
        <w:tab/>
      </w:r>
      <w:r w:rsidRPr="00DA4505">
        <w:rPr>
          <w:rFonts w:ascii="Arial" w:hAnsi="Arial"/>
          <w:sz w:val="18"/>
          <w:szCs w:val="18"/>
        </w:rPr>
        <w:t xml:space="preserve">Producer Price </w:t>
      </w:r>
      <w:proofErr w:type="spellStart"/>
      <w:r w:rsidRPr="00DA4505">
        <w:rPr>
          <w:rFonts w:ascii="Arial" w:hAnsi="Arial"/>
          <w:sz w:val="18"/>
          <w:szCs w:val="18"/>
        </w:rPr>
        <w:t>Index</w:t>
      </w:r>
      <w:proofErr w:type="spellEnd"/>
      <w:r w:rsidRPr="00DA4505">
        <w:rPr>
          <w:rFonts w:ascii="Arial" w:hAnsi="Arial"/>
          <w:sz w:val="18"/>
          <w:szCs w:val="18"/>
        </w:rPr>
        <w:t xml:space="preserve"> (</w:t>
      </w:r>
      <w:proofErr w:type="spellStart"/>
      <w:r w:rsidRPr="00DA4505">
        <w:rPr>
          <w:rFonts w:ascii="Arial" w:hAnsi="Arial"/>
          <w:sz w:val="18"/>
          <w:szCs w:val="18"/>
        </w:rPr>
        <w:t>Finished</w:t>
      </w:r>
      <w:proofErr w:type="spellEnd"/>
      <w:r w:rsidRPr="00DA4505">
        <w:rPr>
          <w:rFonts w:ascii="Arial" w:hAnsi="Arial"/>
          <w:sz w:val="18"/>
          <w:szCs w:val="18"/>
        </w:rPr>
        <w:t xml:space="preserve"> </w:t>
      </w:r>
      <w:proofErr w:type="spellStart"/>
      <w:r w:rsidRPr="00DA4505">
        <w:rPr>
          <w:rFonts w:ascii="Arial" w:hAnsi="Arial"/>
          <w:sz w:val="18"/>
          <w:szCs w:val="18"/>
        </w:rPr>
        <w:t>goods</w:t>
      </w:r>
      <w:proofErr w:type="spellEnd"/>
      <w:r w:rsidRPr="00DA4505">
        <w:rPr>
          <w:rFonts w:ascii="Arial" w:hAnsi="Arial"/>
          <w:sz w:val="18"/>
          <w:szCs w:val="18"/>
        </w:rPr>
        <w:t xml:space="preserve"> </w:t>
      </w:r>
      <w:proofErr w:type="spellStart"/>
      <w:r w:rsidRPr="00DA4505">
        <w:rPr>
          <w:rFonts w:ascii="Arial" w:hAnsi="Arial"/>
          <w:sz w:val="18"/>
          <w:szCs w:val="18"/>
        </w:rPr>
        <w:t>less</w:t>
      </w:r>
      <w:proofErr w:type="spellEnd"/>
      <w:r w:rsidRPr="00DA4505">
        <w:rPr>
          <w:rFonts w:ascii="Arial" w:hAnsi="Arial"/>
          <w:sz w:val="18"/>
          <w:szCs w:val="18"/>
        </w:rPr>
        <w:t xml:space="preserve"> </w:t>
      </w:r>
      <w:proofErr w:type="spellStart"/>
      <w:r w:rsidRPr="00DA4505">
        <w:rPr>
          <w:rFonts w:ascii="Arial" w:hAnsi="Arial"/>
          <w:sz w:val="18"/>
          <w:szCs w:val="18"/>
        </w:rPr>
        <w:t>foods</w:t>
      </w:r>
      <w:proofErr w:type="spellEnd"/>
      <w:r w:rsidRPr="00DA4505">
        <w:rPr>
          <w:rFonts w:ascii="Arial" w:hAnsi="Arial"/>
          <w:sz w:val="18"/>
          <w:szCs w:val="18"/>
        </w:rPr>
        <w:t xml:space="preserve"> and </w:t>
      </w:r>
      <w:proofErr w:type="spellStart"/>
      <w:r w:rsidRPr="00DA4505">
        <w:rPr>
          <w:rFonts w:ascii="Arial" w:hAnsi="Arial"/>
          <w:sz w:val="18"/>
          <w:szCs w:val="18"/>
        </w:rPr>
        <w:t>energy</w:t>
      </w:r>
      <w:proofErr w:type="spellEnd"/>
      <w:r w:rsidRPr="00DA4505">
        <w:rPr>
          <w:rFonts w:ascii="Arial" w:hAnsi="Arial"/>
          <w:sz w:val="18"/>
          <w:szCs w:val="18"/>
        </w:rPr>
        <w:t xml:space="preserve"> - Serie ID: WPSSOP3500, publicado por Bureau of Labor </w:t>
      </w:r>
      <w:proofErr w:type="spellStart"/>
      <w:r w:rsidRPr="00DA4505">
        <w:rPr>
          <w:rFonts w:ascii="Arial" w:hAnsi="Arial"/>
          <w:sz w:val="18"/>
          <w:szCs w:val="18"/>
        </w:rPr>
        <w:t>Statistics</w:t>
      </w:r>
      <w:proofErr w:type="spellEnd"/>
      <w:r w:rsidRPr="00DA4505">
        <w:rPr>
          <w:rFonts w:ascii="Arial" w:hAnsi="Arial"/>
          <w:sz w:val="18"/>
          <w:szCs w:val="18"/>
        </w:rPr>
        <w:t xml:space="preserve"> de los Estados Unidos de América)</w:t>
      </w:r>
    </w:p>
    <w:p w:rsidR="00181AF1" w:rsidRPr="00DA4505" w:rsidRDefault="00A75CD4" w:rsidP="00DA4505">
      <w:pPr>
        <w:tabs>
          <w:tab w:val="clear" w:pos="567"/>
          <w:tab w:val="clear" w:pos="1134"/>
          <w:tab w:val="clear" w:pos="1701"/>
          <w:tab w:val="clear" w:pos="2268"/>
          <w:tab w:val="clear" w:pos="2835"/>
        </w:tabs>
        <w:spacing w:line="250" w:lineRule="auto"/>
        <w:ind w:left="2127" w:hanging="993"/>
        <w:jc w:val="both"/>
        <w:rPr>
          <w:rFonts w:ascii="Arial" w:hAnsi="Arial"/>
          <w:sz w:val="18"/>
          <w:szCs w:val="18"/>
        </w:rPr>
      </w:pPr>
      <m:oMath>
        <m:sSub>
          <m:sSubPr>
            <m:ctrlPr>
              <w:rPr>
                <w:rFonts w:ascii="Cambria Math" w:hAnsi="Cambria Math"/>
                <w:b/>
                <w:i/>
                <w:sz w:val="18"/>
                <w:szCs w:val="18"/>
                <w:lang w:val="pt-PT"/>
              </w:rPr>
            </m:ctrlPr>
          </m:sSubPr>
          <m:e>
            <m:r>
              <m:rPr>
                <m:sty m:val="bi"/>
              </m:rPr>
              <w:rPr>
                <w:rFonts w:ascii="Cambria Math" w:hAnsi="Cambria Math"/>
                <w:sz w:val="18"/>
                <w:szCs w:val="18"/>
                <w:lang w:val="pt-PT"/>
              </w:rPr>
              <m:t>CS</m:t>
            </m:r>
          </m:e>
          <m:sub>
            <m:r>
              <m:rPr>
                <m:sty m:val="bi"/>
              </m:rPr>
              <w:rPr>
                <w:rFonts w:ascii="Cambria Math" w:hAnsi="Cambria Math"/>
                <w:sz w:val="18"/>
                <w:szCs w:val="18"/>
                <w:lang w:val="pt-PT"/>
              </w:rPr>
              <m:t>POC-i</m:t>
            </m:r>
          </m:sub>
        </m:sSub>
      </m:oMath>
      <w:r w:rsidR="00181AF1" w:rsidRPr="00DA4505">
        <w:rPr>
          <w:rFonts w:ascii="Arial" w:hAnsi="Arial"/>
          <w:sz w:val="18"/>
          <w:szCs w:val="18"/>
        </w:rPr>
        <w:t xml:space="preserve">   = </w:t>
      </w:r>
      <w:r w:rsidR="00DA4505">
        <w:rPr>
          <w:rFonts w:ascii="Arial" w:hAnsi="Arial"/>
          <w:sz w:val="18"/>
          <w:szCs w:val="18"/>
        </w:rPr>
        <w:tab/>
      </w:r>
      <w:r w:rsidR="00181AF1" w:rsidRPr="00DA4505">
        <w:rPr>
          <w:rFonts w:ascii="Arial" w:hAnsi="Arial"/>
          <w:sz w:val="18"/>
          <w:szCs w:val="18"/>
        </w:rPr>
        <w:t>Costo del servicio en el mes al que se hace la actualización.</w:t>
      </w:r>
    </w:p>
    <w:p w:rsidR="00181AF1" w:rsidRPr="00DA4505" w:rsidRDefault="00A75CD4" w:rsidP="00DA4505">
      <w:pPr>
        <w:tabs>
          <w:tab w:val="clear" w:pos="567"/>
          <w:tab w:val="clear" w:pos="1134"/>
          <w:tab w:val="clear" w:pos="1701"/>
          <w:tab w:val="clear" w:pos="2268"/>
          <w:tab w:val="clear" w:pos="2835"/>
        </w:tabs>
        <w:spacing w:line="250" w:lineRule="auto"/>
        <w:ind w:left="2127" w:hanging="993"/>
        <w:jc w:val="both"/>
        <w:rPr>
          <w:rFonts w:ascii="Arial" w:hAnsi="Arial"/>
          <w:sz w:val="18"/>
          <w:szCs w:val="18"/>
        </w:rPr>
      </w:pPr>
      <m:oMath>
        <m:sSub>
          <m:sSubPr>
            <m:ctrlPr>
              <w:rPr>
                <w:rFonts w:ascii="Cambria Math" w:hAnsi="Cambria Math"/>
                <w:b/>
                <w:i/>
                <w:sz w:val="18"/>
                <w:szCs w:val="18"/>
                <w:lang w:val="pt-PT"/>
              </w:rPr>
            </m:ctrlPr>
          </m:sSubPr>
          <m:e>
            <m:r>
              <m:rPr>
                <m:sty m:val="bi"/>
              </m:rPr>
              <w:rPr>
                <w:rFonts w:ascii="Cambria Math" w:hAnsi="Cambria Math"/>
                <w:sz w:val="18"/>
                <w:szCs w:val="18"/>
                <w:lang w:val="pt-PT"/>
              </w:rPr>
              <m:t>CS</m:t>
            </m:r>
          </m:e>
          <m:sub>
            <m:r>
              <m:rPr>
                <m:sty m:val="bi"/>
              </m:rPr>
              <w:rPr>
                <w:rFonts w:ascii="Cambria Math" w:hAnsi="Cambria Math"/>
                <w:sz w:val="18"/>
                <w:szCs w:val="18"/>
                <w:lang w:val="pt-PT"/>
              </w:rPr>
              <m:t>POC-0</m:t>
            </m:r>
          </m:sub>
        </m:sSub>
      </m:oMath>
      <w:r w:rsidR="00181AF1" w:rsidRPr="00DA4505">
        <w:rPr>
          <w:rFonts w:ascii="Arial" w:hAnsi="Arial"/>
          <w:sz w:val="18"/>
          <w:szCs w:val="18"/>
        </w:rPr>
        <w:t xml:space="preserve"> =</w:t>
      </w:r>
      <w:r w:rsidR="00181AF1" w:rsidRPr="00DA4505">
        <w:rPr>
          <w:rFonts w:ascii="Arial" w:hAnsi="Arial"/>
          <w:sz w:val="18"/>
          <w:szCs w:val="18"/>
        </w:rPr>
        <w:tab/>
        <w:t>Costo del servicio en el mes en el que se declara la Puesta en Operación Comercial.</w:t>
      </w:r>
    </w:p>
    <w:p w:rsidR="00181AF1" w:rsidRPr="008D0AA3" w:rsidRDefault="00181AF1" w:rsidP="008D0AA3">
      <w:pPr>
        <w:spacing w:line="250" w:lineRule="auto"/>
        <w:jc w:val="both"/>
        <w:rPr>
          <w:rFonts w:ascii="Arial" w:hAnsi="Arial"/>
          <w:sz w:val="21"/>
          <w:szCs w:val="21"/>
        </w:rPr>
      </w:pPr>
      <w:r w:rsidRPr="008D0AA3">
        <w:rPr>
          <w:rFonts w:ascii="Arial" w:hAnsi="Arial"/>
          <w:sz w:val="21"/>
          <w:szCs w:val="21"/>
        </w:rPr>
        <w:t xml:space="preserve"> </w:t>
      </w:r>
    </w:p>
    <w:p w:rsidR="00181AF1" w:rsidRPr="008D0AA3" w:rsidRDefault="00181AF1" w:rsidP="00464B8B">
      <w:pPr>
        <w:spacing w:line="250" w:lineRule="auto"/>
        <w:ind w:left="567"/>
        <w:jc w:val="both"/>
        <w:rPr>
          <w:rFonts w:ascii="Arial" w:hAnsi="Arial"/>
          <w:sz w:val="21"/>
          <w:szCs w:val="21"/>
        </w:rPr>
      </w:pPr>
      <w:r w:rsidRPr="008D0AA3">
        <w:rPr>
          <w:rFonts w:ascii="Arial" w:hAnsi="Arial"/>
          <w:sz w:val="21"/>
          <w:szCs w:val="21"/>
        </w:rPr>
        <w:t xml:space="preserve">El índice </w:t>
      </w:r>
      <w:proofErr w:type="spellStart"/>
      <w:r w:rsidRPr="008D0AA3">
        <w:rPr>
          <w:rFonts w:ascii="Arial" w:hAnsi="Arial"/>
          <w:sz w:val="21"/>
          <w:szCs w:val="21"/>
        </w:rPr>
        <w:t>PPI</w:t>
      </w:r>
      <w:proofErr w:type="spellEnd"/>
      <w:r w:rsidRPr="008D0AA3">
        <w:rPr>
          <w:rFonts w:ascii="Arial" w:hAnsi="Arial"/>
          <w:sz w:val="21"/>
          <w:szCs w:val="21"/>
        </w:rPr>
        <w:t xml:space="preserve"> a emplear será el último índice publicado en el mes para el que se hace la actualización o al mes en el que se efectúa la Puesta en Operación Comercial, según sea el caso. La actualización se hace una vez al año. Los valores del </w:t>
      </w:r>
      <w:proofErr w:type="spellStart"/>
      <w:r w:rsidRPr="008D0AA3">
        <w:rPr>
          <w:rFonts w:ascii="Arial" w:hAnsi="Arial"/>
          <w:sz w:val="21"/>
          <w:szCs w:val="21"/>
        </w:rPr>
        <w:t>PPI</w:t>
      </w:r>
      <w:proofErr w:type="spellEnd"/>
      <w:r w:rsidRPr="008D0AA3">
        <w:rPr>
          <w:rFonts w:ascii="Arial" w:hAnsi="Arial"/>
          <w:sz w:val="21"/>
          <w:szCs w:val="21"/>
        </w:rPr>
        <w:t xml:space="preserve"> una vez utilizados no están sujetos a cambios producto de nuevos cálculos efectuados por el Bureau of Labor </w:t>
      </w:r>
      <w:proofErr w:type="spellStart"/>
      <w:r w:rsidRPr="008D0AA3">
        <w:rPr>
          <w:rFonts w:ascii="Arial" w:hAnsi="Arial"/>
          <w:sz w:val="21"/>
          <w:szCs w:val="21"/>
        </w:rPr>
        <w:t>Statistics</w:t>
      </w:r>
      <w:proofErr w:type="spellEnd"/>
      <w:r w:rsidRPr="008D0AA3">
        <w:rPr>
          <w:rFonts w:ascii="Arial" w:hAnsi="Arial"/>
          <w:sz w:val="21"/>
          <w:szCs w:val="21"/>
        </w:rPr>
        <w:t xml:space="preserve"> de los Estados Unidos de América.</w:t>
      </w:r>
    </w:p>
    <w:p w:rsidR="00181AF1" w:rsidRPr="00A75CD4" w:rsidRDefault="00181AF1" w:rsidP="008D0AA3">
      <w:pPr>
        <w:spacing w:line="250" w:lineRule="auto"/>
        <w:jc w:val="both"/>
        <w:rPr>
          <w:rFonts w:ascii="Arial" w:hAnsi="Arial"/>
          <w:sz w:val="10"/>
          <w:szCs w:val="10"/>
        </w:rPr>
      </w:pPr>
    </w:p>
    <w:p w:rsidR="00181AF1" w:rsidRPr="008D0AA3" w:rsidRDefault="00181AF1" w:rsidP="008D0AA3">
      <w:pPr>
        <w:numPr>
          <w:ilvl w:val="1"/>
          <w:numId w:val="110"/>
        </w:numPr>
        <w:tabs>
          <w:tab w:val="clear" w:pos="570"/>
          <w:tab w:val="left" w:pos="567"/>
        </w:tabs>
        <w:spacing w:line="250" w:lineRule="auto"/>
        <w:jc w:val="both"/>
        <w:rPr>
          <w:rFonts w:ascii="Arial" w:hAnsi="Arial"/>
          <w:sz w:val="21"/>
          <w:szCs w:val="21"/>
          <w:lang w:val="es-ES_tradnl"/>
        </w:rPr>
      </w:pPr>
      <w:r w:rsidRPr="008D0AA3">
        <w:rPr>
          <w:rFonts w:ascii="Arial" w:hAnsi="Arial"/>
          <w:sz w:val="21"/>
          <w:szCs w:val="21"/>
          <w:lang w:val="es-ES_tradnl"/>
        </w:rPr>
        <w:t>Tasa de Descuento: Es la tasa efectiva anual en Dólares equivalente a 12% real.</w:t>
      </w:r>
    </w:p>
    <w:p w:rsidR="00181AF1" w:rsidRPr="00363321" w:rsidRDefault="00181AF1" w:rsidP="008D0AA3">
      <w:pPr>
        <w:spacing w:line="250" w:lineRule="auto"/>
        <w:jc w:val="both"/>
        <w:rPr>
          <w:rFonts w:ascii="Arial" w:hAnsi="Arial"/>
          <w:sz w:val="10"/>
          <w:szCs w:val="10"/>
        </w:rPr>
      </w:pPr>
    </w:p>
    <w:p w:rsidR="00181AF1" w:rsidRPr="008D0AA3" w:rsidRDefault="00181AF1" w:rsidP="008D0AA3">
      <w:pPr>
        <w:numPr>
          <w:ilvl w:val="1"/>
          <w:numId w:val="110"/>
        </w:numPr>
        <w:tabs>
          <w:tab w:val="clear" w:pos="570"/>
          <w:tab w:val="left" w:pos="567"/>
        </w:tabs>
        <w:spacing w:line="250" w:lineRule="auto"/>
        <w:jc w:val="both"/>
        <w:rPr>
          <w:rFonts w:ascii="Arial" w:hAnsi="Arial"/>
          <w:sz w:val="21"/>
          <w:szCs w:val="21"/>
          <w:lang w:val="es-ES_tradnl"/>
        </w:rPr>
      </w:pPr>
      <w:r w:rsidRPr="008D0AA3">
        <w:rPr>
          <w:rFonts w:ascii="Arial" w:hAnsi="Arial"/>
          <w:sz w:val="21"/>
          <w:szCs w:val="21"/>
          <w:lang w:val="es-ES_tradnl"/>
        </w:rPr>
        <w:t>Período de Recuperación (n = 20 años): Es el período comprendido entre la fecha de término del Plazo del Contrato y la fecha de Puesta en Operación Comercial.</w:t>
      </w:r>
    </w:p>
    <w:p w:rsidR="00181AF1" w:rsidRPr="00A75CD4" w:rsidRDefault="00181AF1" w:rsidP="008D0AA3">
      <w:pPr>
        <w:spacing w:line="250" w:lineRule="auto"/>
        <w:jc w:val="both"/>
        <w:rPr>
          <w:rFonts w:ascii="Arial" w:hAnsi="Arial"/>
          <w:sz w:val="10"/>
          <w:szCs w:val="10"/>
          <w:lang w:val="es-ES_tradnl"/>
        </w:rPr>
      </w:pPr>
    </w:p>
    <w:bookmarkEnd w:id="68"/>
    <w:p w:rsidR="00181AF1" w:rsidRPr="008D0AA3" w:rsidRDefault="00181AF1" w:rsidP="008D0AA3">
      <w:pPr>
        <w:spacing w:line="250" w:lineRule="auto"/>
        <w:jc w:val="both"/>
        <w:rPr>
          <w:rFonts w:ascii="Arial" w:hAnsi="Arial"/>
          <w:sz w:val="21"/>
          <w:szCs w:val="21"/>
        </w:rPr>
      </w:pPr>
    </w:p>
    <w:p w:rsidR="00181AF1" w:rsidRPr="008D0AA3" w:rsidRDefault="00181AF1" w:rsidP="008D0AA3">
      <w:pPr>
        <w:spacing w:line="250" w:lineRule="auto"/>
        <w:jc w:val="both"/>
        <w:rPr>
          <w:rFonts w:ascii="Arial" w:hAnsi="Arial" w:cs="Arial"/>
          <w:b/>
          <w:sz w:val="21"/>
          <w:szCs w:val="21"/>
          <w:lang w:val="es-ES_tradnl"/>
        </w:rPr>
      </w:pPr>
      <w:bookmarkStart w:id="70" w:name="_Toc389152728"/>
      <w:bookmarkEnd w:id="70"/>
      <w:r w:rsidRPr="008D0AA3">
        <w:rPr>
          <w:rFonts w:ascii="Arial" w:hAnsi="Arial"/>
          <w:b/>
          <w:sz w:val="21"/>
          <w:szCs w:val="21"/>
          <w:lang w:val="es-ES_tradnl"/>
        </w:rPr>
        <w:t>MECANISMOS DE DETERM</w:t>
      </w:r>
      <w:r w:rsidR="005C0FE0" w:rsidRPr="008D0AA3">
        <w:rPr>
          <w:rFonts w:ascii="Arial" w:hAnsi="Arial"/>
          <w:b/>
          <w:sz w:val="21"/>
          <w:szCs w:val="21"/>
          <w:lang w:val="es-ES_tradnl"/>
        </w:rPr>
        <w:t xml:space="preserve">INACIÓN DEL COSTO DEL SERVICIO </w:t>
      </w:r>
      <w:r w:rsidR="005C0FE0" w:rsidRPr="008D0AA3">
        <w:rPr>
          <w:rFonts w:ascii="Arial" w:hAnsi="Arial" w:cs="Arial"/>
          <w:b/>
          <w:sz w:val="21"/>
          <w:szCs w:val="21"/>
          <w:lang w:val="es-ES_tradnl"/>
        </w:rPr>
        <w:t xml:space="preserve">Y </w:t>
      </w:r>
      <w:proofErr w:type="spellStart"/>
      <w:r w:rsidR="005C0FE0" w:rsidRPr="008D0AA3">
        <w:rPr>
          <w:rFonts w:ascii="Arial" w:hAnsi="Arial" w:cs="Arial"/>
          <w:b/>
          <w:sz w:val="21"/>
          <w:szCs w:val="21"/>
          <w:lang w:val="es-ES_tradnl"/>
        </w:rPr>
        <w:t>REMUNERACION</w:t>
      </w:r>
      <w:proofErr w:type="spellEnd"/>
      <w:r w:rsidR="005C0FE0" w:rsidRPr="008D0AA3">
        <w:rPr>
          <w:rFonts w:ascii="Arial" w:hAnsi="Arial" w:cs="Arial"/>
          <w:b/>
          <w:sz w:val="21"/>
          <w:szCs w:val="21"/>
          <w:lang w:val="es-ES_tradnl"/>
        </w:rPr>
        <w:t xml:space="preserve"> GARANTIZADA</w:t>
      </w:r>
      <w:r w:rsidRPr="008D0AA3">
        <w:rPr>
          <w:rFonts w:ascii="Arial" w:hAnsi="Arial"/>
          <w:b/>
          <w:sz w:val="21"/>
          <w:szCs w:val="21"/>
          <w:lang w:val="es-ES_tradnl"/>
        </w:rPr>
        <w:t xml:space="preserve"> ANUAL </w:t>
      </w:r>
    </w:p>
    <w:p w:rsidR="00181AF1" w:rsidRPr="008D0AA3" w:rsidRDefault="00181AF1" w:rsidP="008D0AA3">
      <w:pPr>
        <w:spacing w:line="250" w:lineRule="auto"/>
        <w:jc w:val="both"/>
        <w:rPr>
          <w:rFonts w:ascii="Arial" w:hAnsi="Arial"/>
          <w:b/>
          <w:sz w:val="21"/>
          <w:szCs w:val="21"/>
        </w:rPr>
      </w:pPr>
    </w:p>
    <w:p w:rsidR="00181AF1" w:rsidRPr="008D0AA3" w:rsidRDefault="00181AF1" w:rsidP="00A75CD4">
      <w:pPr>
        <w:numPr>
          <w:ilvl w:val="1"/>
          <w:numId w:val="110"/>
        </w:numPr>
        <w:spacing w:line="250" w:lineRule="auto"/>
        <w:jc w:val="both"/>
        <w:rPr>
          <w:rFonts w:ascii="Arial" w:hAnsi="Arial"/>
          <w:b/>
          <w:sz w:val="21"/>
          <w:szCs w:val="21"/>
          <w:lang w:val="es-ES_tradnl"/>
        </w:rPr>
      </w:pPr>
      <w:r w:rsidRPr="008D0AA3">
        <w:rPr>
          <w:rFonts w:ascii="Arial" w:hAnsi="Arial"/>
          <w:b/>
          <w:sz w:val="21"/>
          <w:szCs w:val="21"/>
          <w:lang w:val="es-ES_tradnl"/>
        </w:rPr>
        <w:t xml:space="preserve">Costo del servicio para </w:t>
      </w:r>
      <w:r w:rsidR="00575F79" w:rsidRPr="00575F79">
        <w:rPr>
          <w:rFonts w:ascii="Arial" w:hAnsi="Arial"/>
          <w:b/>
          <w:sz w:val="21"/>
          <w:szCs w:val="21"/>
          <w:lang w:val="es-ES_tradnl"/>
        </w:rPr>
        <w:t>el Sistema de Transporte</w:t>
      </w:r>
      <w:r w:rsidR="00363321" w:rsidRPr="00363321">
        <w:rPr>
          <w:rFonts w:ascii="Arial" w:hAnsi="Arial"/>
          <w:b/>
          <w:sz w:val="21"/>
          <w:szCs w:val="21"/>
          <w:lang w:val="es-ES_tradnl"/>
        </w:rPr>
        <w:t xml:space="preserve"> de GLP</w:t>
      </w:r>
      <w:r w:rsidRPr="008D0AA3">
        <w:rPr>
          <w:rFonts w:ascii="Arial" w:hAnsi="Arial"/>
          <w:b/>
          <w:sz w:val="21"/>
          <w:szCs w:val="21"/>
          <w:lang w:val="es-ES_tradnl"/>
        </w:rPr>
        <w:t xml:space="preserve">, </w:t>
      </w:r>
      <w:r w:rsidR="00363321" w:rsidRPr="00363321">
        <w:rPr>
          <w:rFonts w:ascii="Arial" w:hAnsi="Arial"/>
          <w:b/>
          <w:sz w:val="21"/>
          <w:szCs w:val="21"/>
          <w:lang w:val="es-ES_tradnl"/>
        </w:rPr>
        <w:t>Sistema de Distribución de GLP</w:t>
      </w:r>
      <w:r w:rsidRPr="008D0AA3">
        <w:rPr>
          <w:rFonts w:ascii="Arial" w:hAnsi="Arial"/>
          <w:b/>
          <w:sz w:val="21"/>
          <w:szCs w:val="21"/>
          <w:lang w:val="es-ES_tradnl"/>
        </w:rPr>
        <w:t xml:space="preserve"> e </w:t>
      </w:r>
      <w:r w:rsidR="00A75CD4" w:rsidRPr="00A75CD4">
        <w:rPr>
          <w:rFonts w:ascii="Arial" w:hAnsi="Arial"/>
          <w:b/>
          <w:sz w:val="21"/>
          <w:szCs w:val="21"/>
          <w:lang w:val="es-ES_tradnl"/>
        </w:rPr>
        <w:t>Infraestructura de Almacenamiento de Seguridad</w:t>
      </w:r>
    </w:p>
    <w:p w:rsidR="00181AF1" w:rsidRPr="00464B8B" w:rsidRDefault="00181AF1" w:rsidP="008D0AA3">
      <w:pPr>
        <w:spacing w:line="250" w:lineRule="auto"/>
        <w:jc w:val="both"/>
        <w:rPr>
          <w:rFonts w:ascii="Arial" w:hAnsi="Arial"/>
          <w:sz w:val="10"/>
          <w:szCs w:val="10"/>
          <w:lang w:val="es-ES_tradnl"/>
        </w:rPr>
      </w:pPr>
    </w:p>
    <w:p w:rsidR="00181AF1" w:rsidRPr="008D0AA3" w:rsidRDefault="00181AF1" w:rsidP="00464B8B">
      <w:pPr>
        <w:spacing w:line="250" w:lineRule="auto"/>
        <w:ind w:left="567"/>
        <w:jc w:val="both"/>
        <w:rPr>
          <w:rFonts w:ascii="Arial" w:hAnsi="Arial"/>
          <w:sz w:val="21"/>
          <w:szCs w:val="21"/>
        </w:rPr>
      </w:pPr>
      <w:r w:rsidRPr="008D0AA3">
        <w:rPr>
          <w:rFonts w:ascii="Arial" w:hAnsi="Arial"/>
          <w:sz w:val="21"/>
          <w:szCs w:val="21"/>
        </w:rPr>
        <w:t xml:space="preserve">El costo del servicio (CS) para el </w:t>
      </w:r>
      <w:r w:rsidR="003F2B59" w:rsidRPr="003F2B59">
        <w:rPr>
          <w:rFonts w:ascii="Arial" w:hAnsi="Arial"/>
          <w:sz w:val="21"/>
          <w:szCs w:val="21"/>
        </w:rPr>
        <w:t xml:space="preserve">Sistema de Transporte de GLP </w:t>
      </w:r>
      <w:r w:rsidR="003F2B59">
        <w:rPr>
          <w:rFonts w:ascii="Arial" w:hAnsi="Arial"/>
          <w:sz w:val="21"/>
          <w:szCs w:val="21"/>
        </w:rPr>
        <w:t>(</w:t>
      </w:r>
      <w:proofErr w:type="spellStart"/>
      <w:r w:rsidRPr="008D0AA3">
        <w:rPr>
          <w:rFonts w:ascii="Arial" w:hAnsi="Arial"/>
          <w:sz w:val="21"/>
          <w:szCs w:val="21"/>
        </w:rPr>
        <w:t>ST</w:t>
      </w:r>
      <w:proofErr w:type="spellEnd"/>
      <w:r w:rsidR="003F2B59">
        <w:rPr>
          <w:rFonts w:ascii="Arial" w:hAnsi="Arial"/>
          <w:sz w:val="21"/>
          <w:szCs w:val="21"/>
        </w:rPr>
        <w:t>)</w:t>
      </w:r>
      <w:r w:rsidRPr="008D0AA3">
        <w:rPr>
          <w:rFonts w:ascii="Arial" w:hAnsi="Arial"/>
          <w:sz w:val="21"/>
          <w:szCs w:val="21"/>
        </w:rPr>
        <w:t xml:space="preserve">, </w:t>
      </w:r>
      <w:r w:rsidR="003F2B59" w:rsidRPr="008D0AA3">
        <w:rPr>
          <w:rFonts w:ascii="Arial" w:hAnsi="Arial"/>
          <w:sz w:val="21"/>
          <w:szCs w:val="21"/>
        </w:rPr>
        <w:t>S</w:t>
      </w:r>
      <w:r w:rsidR="003F2B59">
        <w:rPr>
          <w:rFonts w:ascii="Arial" w:hAnsi="Arial"/>
          <w:sz w:val="21"/>
          <w:szCs w:val="21"/>
        </w:rPr>
        <w:t>istema de Distribución de GLP</w:t>
      </w:r>
      <w:r w:rsidR="003F2B59" w:rsidRPr="008D0AA3">
        <w:rPr>
          <w:rFonts w:ascii="Arial" w:hAnsi="Arial"/>
          <w:sz w:val="21"/>
          <w:szCs w:val="21"/>
        </w:rPr>
        <w:t xml:space="preserve"> </w:t>
      </w:r>
      <w:r w:rsidR="003F2B59">
        <w:rPr>
          <w:rFonts w:ascii="Arial" w:hAnsi="Arial"/>
          <w:sz w:val="21"/>
          <w:szCs w:val="21"/>
        </w:rPr>
        <w:t>(</w:t>
      </w:r>
      <w:r w:rsidRPr="008D0AA3">
        <w:rPr>
          <w:rFonts w:ascii="Arial" w:hAnsi="Arial"/>
          <w:sz w:val="21"/>
          <w:szCs w:val="21"/>
        </w:rPr>
        <w:t>SD</w:t>
      </w:r>
      <w:r w:rsidR="003F2B59">
        <w:rPr>
          <w:rFonts w:ascii="Arial" w:hAnsi="Arial"/>
          <w:sz w:val="21"/>
          <w:szCs w:val="21"/>
        </w:rPr>
        <w:t>)</w:t>
      </w:r>
      <w:r w:rsidRPr="008D0AA3">
        <w:rPr>
          <w:rFonts w:ascii="Arial" w:hAnsi="Arial"/>
          <w:sz w:val="21"/>
          <w:szCs w:val="21"/>
        </w:rPr>
        <w:t xml:space="preserve"> e </w:t>
      </w:r>
      <w:r w:rsidR="00A75CD4" w:rsidRPr="00A75CD4">
        <w:rPr>
          <w:rFonts w:ascii="Arial" w:hAnsi="Arial"/>
          <w:sz w:val="21"/>
          <w:szCs w:val="21"/>
        </w:rPr>
        <w:t xml:space="preserve">Infraestructura de Almacenamiento de Seguridad </w:t>
      </w:r>
      <w:r w:rsidR="00A75CD4">
        <w:rPr>
          <w:rFonts w:ascii="Arial" w:hAnsi="Arial"/>
          <w:sz w:val="21"/>
          <w:szCs w:val="21"/>
        </w:rPr>
        <w:t>(</w:t>
      </w:r>
      <w:proofErr w:type="spellStart"/>
      <w:r w:rsidRPr="008D0AA3">
        <w:rPr>
          <w:rFonts w:ascii="Arial" w:hAnsi="Arial"/>
          <w:sz w:val="21"/>
          <w:szCs w:val="21"/>
        </w:rPr>
        <w:t>IAS</w:t>
      </w:r>
      <w:proofErr w:type="spellEnd"/>
      <w:r w:rsidR="00A75CD4">
        <w:rPr>
          <w:rFonts w:ascii="Arial" w:hAnsi="Arial"/>
          <w:sz w:val="21"/>
          <w:szCs w:val="21"/>
        </w:rPr>
        <w:t>)</w:t>
      </w:r>
      <w:r w:rsidRPr="008D0AA3">
        <w:rPr>
          <w:rFonts w:ascii="Arial" w:hAnsi="Arial"/>
          <w:sz w:val="21"/>
          <w:szCs w:val="21"/>
        </w:rPr>
        <w:t xml:space="preserve"> se</w:t>
      </w:r>
      <w:r w:rsidR="000D70A7" w:rsidRPr="008D0AA3">
        <w:rPr>
          <w:rFonts w:ascii="Arial" w:hAnsi="Arial"/>
          <w:sz w:val="21"/>
          <w:szCs w:val="21"/>
        </w:rPr>
        <w:t xml:space="preserve"> </w:t>
      </w:r>
      <w:r w:rsidR="00467C30" w:rsidRPr="008D0AA3">
        <w:rPr>
          <w:rFonts w:ascii="Arial" w:hAnsi="Arial"/>
          <w:sz w:val="21"/>
          <w:szCs w:val="21"/>
        </w:rPr>
        <w:t xml:space="preserve">determina </w:t>
      </w:r>
      <w:r w:rsidRPr="008D0AA3">
        <w:rPr>
          <w:rFonts w:ascii="Arial" w:hAnsi="Arial"/>
          <w:sz w:val="21"/>
          <w:szCs w:val="21"/>
        </w:rPr>
        <w:t xml:space="preserve">conforme a lo siguiente: </w:t>
      </w:r>
    </w:p>
    <w:p w:rsidR="00181AF1" w:rsidRPr="008D0AA3" w:rsidRDefault="00181AF1" w:rsidP="008D0AA3">
      <w:pPr>
        <w:spacing w:line="250" w:lineRule="auto"/>
        <w:jc w:val="both"/>
        <w:rPr>
          <w:rFonts w:ascii="Arial" w:hAnsi="Arial"/>
          <w:sz w:val="21"/>
          <w:szCs w:val="21"/>
        </w:rPr>
      </w:pPr>
    </w:p>
    <w:p w:rsidR="00181AF1" w:rsidRPr="008D0AA3" w:rsidRDefault="00181AF1" w:rsidP="00DA4505">
      <w:pPr>
        <w:tabs>
          <w:tab w:val="clear" w:pos="567"/>
          <w:tab w:val="clear" w:pos="1134"/>
          <w:tab w:val="clear" w:pos="1701"/>
          <w:tab w:val="clear" w:pos="2268"/>
          <w:tab w:val="clear" w:pos="2835"/>
        </w:tabs>
        <w:spacing w:line="250" w:lineRule="auto"/>
        <w:ind w:left="1985"/>
        <w:jc w:val="both"/>
        <w:rPr>
          <w:rFonts w:ascii="Arial" w:hAnsi="Arial"/>
          <w:sz w:val="21"/>
          <w:szCs w:val="21"/>
        </w:rPr>
      </w:pPr>
      <w:r w:rsidRPr="008D0AA3">
        <w:rPr>
          <w:rFonts w:ascii="Arial" w:hAnsi="Arial"/>
          <w:sz w:val="21"/>
          <w:szCs w:val="21"/>
        </w:rPr>
        <w:t xml:space="preserve">Costo del Servicio de </w:t>
      </w:r>
      <w:proofErr w:type="spellStart"/>
      <w:proofErr w:type="gramStart"/>
      <w:r w:rsidRPr="008D0AA3">
        <w:rPr>
          <w:rFonts w:ascii="Arial" w:hAnsi="Arial"/>
          <w:sz w:val="21"/>
          <w:szCs w:val="21"/>
        </w:rPr>
        <w:t>ST</w:t>
      </w:r>
      <w:proofErr w:type="spellEnd"/>
      <w:r w:rsidRPr="008D0AA3">
        <w:rPr>
          <w:rFonts w:ascii="Arial" w:hAnsi="Arial"/>
          <w:i/>
          <w:sz w:val="21"/>
          <w:szCs w:val="21"/>
        </w:rPr>
        <w:t>(</w:t>
      </w:r>
      <w:proofErr w:type="spellStart"/>
      <w:proofErr w:type="gramEnd"/>
      <w:r w:rsidRPr="008D0AA3">
        <w:rPr>
          <w:rFonts w:ascii="Arial" w:hAnsi="Arial"/>
          <w:i/>
          <w:sz w:val="21"/>
          <w:szCs w:val="21"/>
        </w:rPr>
        <w:t>CS</w:t>
      </w:r>
      <w:r w:rsidRPr="008D0AA3">
        <w:rPr>
          <w:rFonts w:ascii="Arial" w:hAnsi="Arial"/>
          <w:i/>
          <w:sz w:val="21"/>
          <w:szCs w:val="21"/>
          <w:vertAlign w:val="subscript"/>
        </w:rPr>
        <w:t>ST</w:t>
      </w:r>
      <w:proofErr w:type="spellEnd"/>
      <w:r w:rsidRPr="008D0AA3">
        <w:rPr>
          <w:rFonts w:ascii="Arial" w:hAnsi="Arial"/>
          <w:i/>
          <w:sz w:val="21"/>
          <w:szCs w:val="21"/>
        </w:rPr>
        <w:t>)</w:t>
      </w:r>
      <w:r w:rsidRPr="008D0AA3">
        <w:rPr>
          <w:rFonts w:ascii="Arial" w:hAnsi="Arial"/>
          <w:sz w:val="21"/>
          <w:szCs w:val="21"/>
        </w:rPr>
        <w:t xml:space="preserve"> = </w:t>
      </w:r>
      <w:proofErr w:type="spellStart"/>
      <w:r w:rsidRPr="008D0AA3">
        <w:rPr>
          <w:rFonts w:ascii="Arial" w:hAnsi="Arial"/>
          <w:sz w:val="21"/>
          <w:szCs w:val="21"/>
        </w:rPr>
        <w:t>F</w:t>
      </w:r>
      <w:r w:rsidRPr="008D0AA3">
        <w:rPr>
          <w:rFonts w:ascii="Arial" w:hAnsi="Arial"/>
          <w:sz w:val="21"/>
          <w:szCs w:val="21"/>
          <w:vertAlign w:val="subscript"/>
        </w:rPr>
        <w:t>ST</w:t>
      </w:r>
      <w:proofErr w:type="spellEnd"/>
      <w:r w:rsidRPr="008D0AA3">
        <w:rPr>
          <w:rFonts w:ascii="Arial" w:hAnsi="Arial"/>
          <w:sz w:val="21"/>
          <w:szCs w:val="21"/>
        </w:rPr>
        <w:t xml:space="preserve"> *CS</w:t>
      </w:r>
    </w:p>
    <w:p w:rsidR="00181AF1" w:rsidRPr="008D0AA3" w:rsidRDefault="00181AF1" w:rsidP="00DA4505">
      <w:pPr>
        <w:tabs>
          <w:tab w:val="clear" w:pos="567"/>
          <w:tab w:val="clear" w:pos="1134"/>
          <w:tab w:val="clear" w:pos="1701"/>
          <w:tab w:val="clear" w:pos="2268"/>
          <w:tab w:val="clear" w:pos="2835"/>
        </w:tabs>
        <w:spacing w:line="250" w:lineRule="auto"/>
        <w:ind w:left="1985"/>
        <w:jc w:val="both"/>
        <w:rPr>
          <w:rFonts w:ascii="Arial" w:hAnsi="Arial"/>
          <w:sz w:val="21"/>
          <w:szCs w:val="21"/>
        </w:rPr>
      </w:pPr>
      <w:r w:rsidRPr="008D0AA3">
        <w:rPr>
          <w:rFonts w:ascii="Arial" w:hAnsi="Arial"/>
          <w:sz w:val="21"/>
          <w:szCs w:val="21"/>
        </w:rPr>
        <w:t xml:space="preserve">Costo del Servicio de </w:t>
      </w:r>
      <w:proofErr w:type="gramStart"/>
      <w:r w:rsidRPr="008D0AA3">
        <w:rPr>
          <w:rFonts w:ascii="Arial" w:hAnsi="Arial"/>
          <w:sz w:val="21"/>
          <w:szCs w:val="21"/>
        </w:rPr>
        <w:t>SD</w:t>
      </w:r>
      <w:r w:rsidRPr="008D0AA3">
        <w:rPr>
          <w:rFonts w:ascii="Arial" w:hAnsi="Arial"/>
          <w:i/>
          <w:sz w:val="21"/>
          <w:szCs w:val="21"/>
        </w:rPr>
        <w:t>(</w:t>
      </w:r>
      <w:proofErr w:type="spellStart"/>
      <w:proofErr w:type="gramEnd"/>
      <w:r w:rsidRPr="008D0AA3">
        <w:rPr>
          <w:rFonts w:ascii="Arial" w:hAnsi="Arial"/>
          <w:i/>
          <w:sz w:val="21"/>
          <w:szCs w:val="21"/>
        </w:rPr>
        <w:t>CS</w:t>
      </w:r>
      <w:r w:rsidRPr="008D0AA3">
        <w:rPr>
          <w:rFonts w:ascii="Arial" w:hAnsi="Arial"/>
          <w:i/>
          <w:sz w:val="21"/>
          <w:szCs w:val="21"/>
          <w:vertAlign w:val="subscript"/>
        </w:rPr>
        <w:t>SD</w:t>
      </w:r>
      <w:proofErr w:type="spellEnd"/>
      <w:r w:rsidRPr="008D0AA3">
        <w:rPr>
          <w:rFonts w:ascii="Arial" w:hAnsi="Arial"/>
          <w:i/>
          <w:sz w:val="21"/>
          <w:szCs w:val="21"/>
        </w:rPr>
        <w:t>)</w:t>
      </w:r>
      <w:r w:rsidRPr="008D0AA3">
        <w:rPr>
          <w:rFonts w:ascii="Arial" w:hAnsi="Arial"/>
          <w:sz w:val="21"/>
          <w:szCs w:val="21"/>
        </w:rPr>
        <w:t xml:space="preserve"> = </w:t>
      </w:r>
      <w:proofErr w:type="spellStart"/>
      <w:r w:rsidRPr="008D0AA3">
        <w:rPr>
          <w:rFonts w:ascii="Arial" w:hAnsi="Arial"/>
          <w:sz w:val="21"/>
          <w:szCs w:val="21"/>
        </w:rPr>
        <w:t>F</w:t>
      </w:r>
      <w:r w:rsidRPr="008D0AA3">
        <w:rPr>
          <w:rFonts w:ascii="Arial" w:hAnsi="Arial"/>
          <w:sz w:val="21"/>
          <w:szCs w:val="21"/>
          <w:vertAlign w:val="subscript"/>
        </w:rPr>
        <w:t>SD</w:t>
      </w:r>
      <w:proofErr w:type="spellEnd"/>
      <w:r w:rsidRPr="008D0AA3">
        <w:rPr>
          <w:rFonts w:ascii="Arial" w:hAnsi="Arial"/>
          <w:sz w:val="21"/>
          <w:szCs w:val="21"/>
        </w:rPr>
        <w:t xml:space="preserve"> *CS</w:t>
      </w:r>
    </w:p>
    <w:p w:rsidR="00181AF1" w:rsidRPr="008D0AA3" w:rsidRDefault="00181AF1" w:rsidP="00DA4505">
      <w:pPr>
        <w:tabs>
          <w:tab w:val="clear" w:pos="567"/>
          <w:tab w:val="clear" w:pos="1134"/>
          <w:tab w:val="clear" w:pos="1701"/>
          <w:tab w:val="clear" w:pos="2268"/>
          <w:tab w:val="clear" w:pos="2835"/>
        </w:tabs>
        <w:spacing w:line="250" w:lineRule="auto"/>
        <w:ind w:left="1985"/>
        <w:jc w:val="both"/>
        <w:rPr>
          <w:rFonts w:ascii="Arial" w:hAnsi="Arial"/>
          <w:sz w:val="21"/>
          <w:szCs w:val="21"/>
        </w:rPr>
      </w:pPr>
      <w:r w:rsidRPr="008D0AA3">
        <w:rPr>
          <w:rFonts w:ascii="Arial" w:hAnsi="Arial"/>
          <w:sz w:val="21"/>
          <w:szCs w:val="21"/>
        </w:rPr>
        <w:t xml:space="preserve">Costo del Servicio de </w:t>
      </w:r>
      <w:proofErr w:type="spellStart"/>
      <w:r w:rsidRPr="008D0AA3">
        <w:rPr>
          <w:rFonts w:ascii="Arial" w:hAnsi="Arial"/>
          <w:sz w:val="21"/>
          <w:szCs w:val="21"/>
        </w:rPr>
        <w:t>IA</w:t>
      </w:r>
      <w:r w:rsidR="00467C30" w:rsidRPr="008D0AA3">
        <w:rPr>
          <w:rFonts w:ascii="Arial" w:hAnsi="Arial"/>
          <w:sz w:val="21"/>
          <w:szCs w:val="21"/>
        </w:rPr>
        <w:t>S</w:t>
      </w:r>
      <w:proofErr w:type="spellEnd"/>
      <w:r w:rsidRPr="008D0AA3">
        <w:rPr>
          <w:rFonts w:ascii="Arial" w:hAnsi="Arial"/>
          <w:sz w:val="21"/>
          <w:szCs w:val="21"/>
        </w:rPr>
        <w:t xml:space="preserve"> (</w:t>
      </w:r>
      <w:proofErr w:type="spellStart"/>
      <w:r w:rsidRPr="008D0AA3">
        <w:rPr>
          <w:rFonts w:ascii="Arial" w:hAnsi="Arial"/>
          <w:sz w:val="21"/>
          <w:szCs w:val="21"/>
        </w:rPr>
        <w:t>CSI</w:t>
      </w:r>
      <w:r w:rsidRPr="008D0AA3">
        <w:rPr>
          <w:rFonts w:ascii="Arial" w:hAnsi="Arial"/>
          <w:sz w:val="21"/>
          <w:szCs w:val="21"/>
          <w:vertAlign w:val="subscript"/>
        </w:rPr>
        <w:t>A</w:t>
      </w:r>
      <w:proofErr w:type="spellEnd"/>
      <w:r w:rsidRPr="008D0AA3">
        <w:rPr>
          <w:rFonts w:ascii="Arial" w:hAnsi="Arial"/>
          <w:sz w:val="21"/>
          <w:szCs w:val="21"/>
        </w:rPr>
        <w:t xml:space="preserve">) = </w:t>
      </w:r>
      <w:proofErr w:type="spellStart"/>
      <w:r w:rsidRPr="008D0AA3">
        <w:rPr>
          <w:rFonts w:ascii="Arial" w:hAnsi="Arial"/>
          <w:sz w:val="21"/>
          <w:szCs w:val="21"/>
        </w:rPr>
        <w:t>F</w:t>
      </w:r>
      <w:r w:rsidRPr="008D0AA3">
        <w:rPr>
          <w:rFonts w:ascii="Arial" w:hAnsi="Arial"/>
          <w:sz w:val="21"/>
          <w:szCs w:val="21"/>
          <w:vertAlign w:val="subscript"/>
        </w:rPr>
        <w:t>IA</w:t>
      </w:r>
      <w:r w:rsidR="00467C30" w:rsidRPr="008D0AA3">
        <w:rPr>
          <w:rFonts w:ascii="Arial" w:hAnsi="Arial"/>
          <w:sz w:val="21"/>
          <w:szCs w:val="21"/>
          <w:vertAlign w:val="subscript"/>
        </w:rPr>
        <w:t>S</w:t>
      </w:r>
      <w:proofErr w:type="spellEnd"/>
      <w:r w:rsidRPr="008D0AA3">
        <w:rPr>
          <w:rFonts w:ascii="Arial" w:hAnsi="Arial"/>
          <w:sz w:val="21"/>
          <w:szCs w:val="21"/>
        </w:rPr>
        <w:t xml:space="preserve"> *CS</w:t>
      </w:r>
    </w:p>
    <w:p w:rsidR="00181AF1" w:rsidRPr="008D0AA3" w:rsidRDefault="00181AF1" w:rsidP="008D0AA3">
      <w:pPr>
        <w:spacing w:line="250" w:lineRule="auto"/>
        <w:jc w:val="both"/>
        <w:rPr>
          <w:rFonts w:ascii="Arial" w:hAnsi="Arial"/>
          <w:b/>
          <w:sz w:val="21"/>
          <w:szCs w:val="21"/>
        </w:rPr>
      </w:pPr>
    </w:p>
    <w:p w:rsidR="00181AF1" w:rsidRPr="00DA4505" w:rsidRDefault="00181AF1" w:rsidP="00DA4505">
      <w:pPr>
        <w:spacing w:line="250" w:lineRule="auto"/>
        <w:ind w:left="709"/>
        <w:jc w:val="both"/>
        <w:rPr>
          <w:rFonts w:ascii="Arial" w:hAnsi="Arial"/>
          <w:sz w:val="18"/>
          <w:szCs w:val="18"/>
        </w:rPr>
      </w:pPr>
      <w:proofErr w:type="spellStart"/>
      <w:r w:rsidRPr="00DA4505">
        <w:rPr>
          <w:rFonts w:ascii="Arial" w:hAnsi="Arial"/>
          <w:sz w:val="18"/>
          <w:szCs w:val="18"/>
        </w:rPr>
        <w:t>Donde</w:t>
      </w:r>
      <w:proofErr w:type="spellEnd"/>
      <w:r w:rsidRPr="00DA4505">
        <w:rPr>
          <w:rFonts w:ascii="Arial" w:hAnsi="Arial"/>
          <w:sz w:val="18"/>
          <w:szCs w:val="18"/>
        </w:rPr>
        <w:t>:</w:t>
      </w:r>
    </w:p>
    <w:p w:rsidR="00181AF1" w:rsidRPr="00DA4505" w:rsidRDefault="00181AF1" w:rsidP="00DA4505">
      <w:pPr>
        <w:tabs>
          <w:tab w:val="clear" w:pos="567"/>
          <w:tab w:val="clear" w:pos="1134"/>
          <w:tab w:val="clear" w:pos="1701"/>
          <w:tab w:val="clear" w:pos="2268"/>
          <w:tab w:val="clear" w:pos="2835"/>
        </w:tabs>
        <w:spacing w:line="250" w:lineRule="auto"/>
        <w:ind w:left="1134"/>
        <w:jc w:val="both"/>
        <w:rPr>
          <w:rFonts w:ascii="Arial" w:hAnsi="Arial"/>
          <w:sz w:val="18"/>
          <w:szCs w:val="18"/>
        </w:rPr>
      </w:pPr>
      <w:r w:rsidRPr="00DA4505">
        <w:rPr>
          <w:rFonts w:ascii="Arial" w:hAnsi="Arial"/>
          <w:sz w:val="18"/>
          <w:szCs w:val="18"/>
        </w:rPr>
        <w:t>CS</w:t>
      </w:r>
      <w:r w:rsidRPr="00DA4505">
        <w:rPr>
          <w:rFonts w:ascii="Arial" w:hAnsi="Arial"/>
          <w:sz w:val="18"/>
          <w:szCs w:val="18"/>
        </w:rPr>
        <w:tab/>
        <w:t xml:space="preserve">       :</w:t>
      </w:r>
      <w:r w:rsidRPr="00DA4505">
        <w:rPr>
          <w:rFonts w:ascii="Arial" w:hAnsi="Arial"/>
          <w:sz w:val="18"/>
          <w:szCs w:val="18"/>
        </w:rPr>
        <w:tab/>
        <w:t xml:space="preserve">Costo del Servicio que incluye a </w:t>
      </w:r>
      <w:proofErr w:type="spellStart"/>
      <w:r w:rsidRPr="00DA4505">
        <w:rPr>
          <w:rFonts w:ascii="Arial" w:hAnsi="Arial"/>
          <w:sz w:val="18"/>
          <w:szCs w:val="18"/>
        </w:rPr>
        <w:t>ST</w:t>
      </w:r>
      <w:proofErr w:type="spellEnd"/>
      <w:r w:rsidRPr="00DA4505">
        <w:rPr>
          <w:rFonts w:ascii="Arial" w:hAnsi="Arial"/>
          <w:sz w:val="18"/>
          <w:szCs w:val="18"/>
        </w:rPr>
        <w:t xml:space="preserve">, SD e </w:t>
      </w:r>
      <w:proofErr w:type="spellStart"/>
      <w:r w:rsidRPr="00DA4505">
        <w:rPr>
          <w:rFonts w:ascii="Arial" w:hAnsi="Arial"/>
          <w:sz w:val="18"/>
          <w:szCs w:val="18"/>
        </w:rPr>
        <w:t>IA</w:t>
      </w:r>
      <w:r w:rsidR="00467C30" w:rsidRPr="00DA4505">
        <w:rPr>
          <w:rFonts w:ascii="Arial" w:hAnsi="Arial"/>
          <w:sz w:val="18"/>
          <w:szCs w:val="18"/>
        </w:rPr>
        <w:t>S</w:t>
      </w:r>
      <w:proofErr w:type="spellEnd"/>
      <w:r w:rsidRPr="00DA4505">
        <w:rPr>
          <w:rFonts w:ascii="Arial" w:hAnsi="Arial"/>
          <w:sz w:val="18"/>
          <w:szCs w:val="18"/>
        </w:rPr>
        <w:t>.</w:t>
      </w:r>
    </w:p>
    <w:p w:rsidR="00181AF1" w:rsidRPr="00DA4505" w:rsidRDefault="00181AF1" w:rsidP="00DA4505">
      <w:pPr>
        <w:tabs>
          <w:tab w:val="clear" w:pos="567"/>
          <w:tab w:val="clear" w:pos="1134"/>
          <w:tab w:val="clear" w:pos="1701"/>
          <w:tab w:val="clear" w:pos="2268"/>
          <w:tab w:val="clear" w:pos="2835"/>
        </w:tabs>
        <w:spacing w:line="250" w:lineRule="auto"/>
        <w:ind w:left="2552" w:hanging="1418"/>
        <w:jc w:val="both"/>
        <w:rPr>
          <w:rFonts w:ascii="Arial" w:hAnsi="Arial"/>
          <w:sz w:val="18"/>
          <w:szCs w:val="18"/>
        </w:rPr>
      </w:pPr>
      <w:proofErr w:type="spellStart"/>
      <w:r w:rsidRPr="00DA4505">
        <w:rPr>
          <w:rFonts w:ascii="Arial" w:hAnsi="Arial"/>
          <w:sz w:val="18"/>
          <w:szCs w:val="18"/>
        </w:rPr>
        <w:t>F</w:t>
      </w:r>
      <w:r w:rsidRPr="00DA4505">
        <w:rPr>
          <w:rFonts w:ascii="Arial" w:hAnsi="Arial"/>
          <w:sz w:val="18"/>
          <w:szCs w:val="18"/>
          <w:vertAlign w:val="subscript"/>
        </w:rPr>
        <w:t>ST</w:t>
      </w:r>
      <w:proofErr w:type="spellEnd"/>
      <w:r w:rsidRPr="00DA4505">
        <w:rPr>
          <w:rFonts w:ascii="Arial" w:hAnsi="Arial"/>
          <w:sz w:val="18"/>
          <w:szCs w:val="18"/>
          <w:vertAlign w:val="subscript"/>
        </w:rPr>
        <w:t xml:space="preserve">, </w:t>
      </w:r>
      <w:r w:rsidRPr="00DA4505">
        <w:rPr>
          <w:rFonts w:ascii="Arial" w:hAnsi="Arial"/>
          <w:sz w:val="18"/>
          <w:szCs w:val="18"/>
        </w:rPr>
        <w:t xml:space="preserve"> </w:t>
      </w:r>
      <w:proofErr w:type="spellStart"/>
      <w:r w:rsidRPr="00DA4505">
        <w:rPr>
          <w:rFonts w:ascii="Arial" w:hAnsi="Arial"/>
          <w:sz w:val="18"/>
          <w:szCs w:val="18"/>
        </w:rPr>
        <w:t>F</w:t>
      </w:r>
      <w:r w:rsidRPr="00DA4505">
        <w:rPr>
          <w:rFonts w:ascii="Arial" w:hAnsi="Arial"/>
          <w:sz w:val="18"/>
          <w:szCs w:val="18"/>
          <w:vertAlign w:val="subscript"/>
        </w:rPr>
        <w:t>SD</w:t>
      </w:r>
      <w:proofErr w:type="spellEnd"/>
      <w:r w:rsidRPr="00DA4505">
        <w:rPr>
          <w:rFonts w:ascii="Arial" w:hAnsi="Arial"/>
          <w:sz w:val="18"/>
          <w:szCs w:val="18"/>
        </w:rPr>
        <w:t xml:space="preserve">, </w:t>
      </w:r>
      <w:proofErr w:type="spellStart"/>
      <w:r w:rsidRPr="00DA4505">
        <w:rPr>
          <w:rFonts w:ascii="Arial" w:hAnsi="Arial"/>
          <w:sz w:val="18"/>
          <w:szCs w:val="18"/>
        </w:rPr>
        <w:t>F</w:t>
      </w:r>
      <w:r w:rsidRPr="00DA4505">
        <w:rPr>
          <w:rFonts w:ascii="Arial" w:hAnsi="Arial"/>
          <w:sz w:val="18"/>
          <w:szCs w:val="18"/>
          <w:vertAlign w:val="subscript"/>
        </w:rPr>
        <w:t>IA</w:t>
      </w:r>
      <w:r w:rsidR="00467C30" w:rsidRPr="00DA4505">
        <w:rPr>
          <w:rFonts w:ascii="Arial" w:hAnsi="Arial"/>
          <w:sz w:val="18"/>
          <w:szCs w:val="18"/>
          <w:vertAlign w:val="subscript"/>
        </w:rPr>
        <w:t>S</w:t>
      </w:r>
      <w:proofErr w:type="spellEnd"/>
      <w:r w:rsidRPr="00DA4505">
        <w:rPr>
          <w:rFonts w:ascii="Arial" w:hAnsi="Arial"/>
          <w:sz w:val="18"/>
          <w:szCs w:val="18"/>
        </w:rPr>
        <w:t>:</w:t>
      </w:r>
      <w:r w:rsidRPr="00DA4505">
        <w:rPr>
          <w:rFonts w:ascii="Arial" w:hAnsi="Arial"/>
          <w:sz w:val="18"/>
          <w:szCs w:val="18"/>
        </w:rPr>
        <w:tab/>
        <w:t xml:space="preserve">Son factores de asignación del Costo del Servicio, de acuerdo </w:t>
      </w:r>
      <w:r w:rsidR="00774F3C" w:rsidRPr="00DA4505">
        <w:rPr>
          <w:rFonts w:ascii="Arial" w:hAnsi="Arial"/>
          <w:sz w:val="18"/>
          <w:szCs w:val="18"/>
        </w:rPr>
        <w:t xml:space="preserve">a lo señalado en las Bases del </w:t>
      </w:r>
      <w:r w:rsidR="00774F3C" w:rsidRPr="00DA4505">
        <w:rPr>
          <w:rFonts w:ascii="Arial" w:hAnsi="Arial" w:cs="Arial"/>
          <w:sz w:val="18"/>
          <w:szCs w:val="18"/>
        </w:rPr>
        <w:t>C</w:t>
      </w:r>
      <w:r w:rsidRPr="00DA4505">
        <w:rPr>
          <w:rFonts w:ascii="Arial" w:hAnsi="Arial" w:cs="Arial"/>
          <w:sz w:val="18"/>
          <w:szCs w:val="18"/>
        </w:rPr>
        <w:t>oncurso</w:t>
      </w:r>
      <w:r w:rsidRPr="00DA4505">
        <w:rPr>
          <w:rFonts w:ascii="Arial" w:hAnsi="Arial"/>
          <w:sz w:val="18"/>
          <w:szCs w:val="18"/>
        </w:rPr>
        <w:t xml:space="preserve">. La suma de los factores </w:t>
      </w:r>
      <w:proofErr w:type="spellStart"/>
      <w:proofErr w:type="gramStart"/>
      <w:r w:rsidRPr="00DA4505">
        <w:rPr>
          <w:rFonts w:ascii="Arial" w:hAnsi="Arial"/>
          <w:sz w:val="18"/>
          <w:szCs w:val="18"/>
        </w:rPr>
        <w:t>F</w:t>
      </w:r>
      <w:r w:rsidRPr="00DA4505">
        <w:rPr>
          <w:rFonts w:ascii="Arial" w:hAnsi="Arial"/>
          <w:sz w:val="18"/>
          <w:szCs w:val="18"/>
          <w:vertAlign w:val="subscript"/>
        </w:rPr>
        <w:t>ST</w:t>
      </w:r>
      <w:proofErr w:type="spellEnd"/>
      <w:r w:rsidRPr="00DA4505">
        <w:rPr>
          <w:rFonts w:ascii="Arial" w:hAnsi="Arial"/>
          <w:sz w:val="18"/>
          <w:szCs w:val="18"/>
        </w:rPr>
        <w:t xml:space="preserve"> ,</w:t>
      </w:r>
      <w:proofErr w:type="gramEnd"/>
      <w:r w:rsidRPr="00DA4505">
        <w:rPr>
          <w:rFonts w:ascii="Arial" w:hAnsi="Arial"/>
          <w:sz w:val="18"/>
          <w:szCs w:val="18"/>
        </w:rPr>
        <w:t xml:space="preserve"> </w:t>
      </w:r>
      <w:proofErr w:type="spellStart"/>
      <w:r w:rsidRPr="00DA4505">
        <w:rPr>
          <w:rFonts w:ascii="Arial" w:hAnsi="Arial"/>
          <w:sz w:val="18"/>
          <w:szCs w:val="18"/>
        </w:rPr>
        <w:t>F</w:t>
      </w:r>
      <w:r w:rsidRPr="00DA4505">
        <w:rPr>
          <w:rFonts w:ascii="Arial" w:hAnsi="Arial"/>
          <w:sz w:val="18"/>
          <w:szCs w:val="18"/>
          <w:vertAlign w:val="subscript"/>
        </w:rPr>
        <w:t>SD</w:t>
      </w:r>
      <w:proofErr w:type="spellEnd"/>
      <w:r w:rsidRPr="00DA4505">
        <w:rPr>
          <w:rFonts w:ascii="Arial" w:hAnsi="Arial"/>
          <w:sz w:val="18"/>
          <w:szCs w:val="18"/>
        </w:rPr>
        <w:t xml:space="preserve"> y </w:t>
      </w:r>
      <w:proofErr w:type="spellStart"/>
      <w:r w:rsidRPr="00DA4505">
        <w:rPr>
          <w:rFonts w:ascii="Arial" w:hAnsi="Arial"/>
          <w:sz w:val="18"/>
          <w:szCs w:val="18"/>
        </w:rPr>
        <w:t>F</w:t>
      </w:r>
      <w:r w:rsidRPr="00DA4505">
        <w:rPr>
          <w:rFonts w:ascii="Arial" w:hAnsi="Arial"/>
          <w:sz w:val="18"/>
          <w:szCs w:val="18"/>
          <w:vertAlign w:val="subscript"/>
        </w:rPr>
        <w:t>IA</w:t>
      </w:r>
      <w:r w:rsidR="00467C30" w:rsidRPr="00DA4505">
        <w:rPr>
          <w:rFonts w:ascii="Arial" w:hAnsi="Arial"/>
          <w:sz w:val="18"/>
          <w:szCs w:val="18"/>
          <w:vertAlign w:val="subscript"/>
        </w:rPr>
        <w:t>S</w:t>
      </w:r>
      <w:proofErr w:type="spellEnd"/>
      <w:r w:rsidRPr="00DA4505">
        <w:rPr>
          <w:rFonts w:ascii="Arial" w:hAnsi="Arial"/>
          <w:sz w:val="18"/>
          <w:szCs w:val="18"/>
        </w:rPr>
        <w:t xml:space="preserve"> es igual a 1.0.</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numPr>
          <w:ilvl w:val="1"/>
          <w:numId w:val="110"/>
        </w:numPr>
        <w:tabs>
          <w:tab w:val="clear" w:pos="570"/>
          <w:tab w:val="left" w:pos="567"/>
        </w:tabs>
        <w:spacing w:line="250" w:lineRule="auto"/>
        <w:jc w:val="both"/>
        <w:rPr>
          <w:rFonts w:ascii="Arial" w:hAnsi="Arial"/>
          <w:b/>
          <w:sz w:val="21"/>
          <w:szCs w:val="21"/>
          <w:lang w:val="es-ES_tradnl"/>
        </w:rPr>
      </w:pPr>
      <w:r w:rsidRPr="008D0AA3">
        <w:rPr>
          <w:rFonts w:ascii="Arial" w:hAnsi="Arial"/>
          <w:b/>
          <w:sz w:val="21"/>
          <w:szCs w:val="21"/>
          <w:lang w:val="es-ES_tradnl"/>
        </w:rPr>
        <w:t>Factor de Recuperación de Capital (</w:t>
      </w:r>
      <w:proofErr w:type="spellStart"/>
      <w:r w:rsidRPr="008D0AA3">
        <w:rPr>
          <w:rFonts w:ascii="Arial" w:hAnsi="Arial"/>
          <w:b/>
          <w:sz w:val="21"/>
          <w:szCs w:val="21"/>
          <w:lang w:val="es-ES_tradnl"/>
        </w:rPr>
        <w:t>FRC</w:t>
      </w:r>
      <w:proofErr w:type="spellEnd"/>
      <w:r w:rsidRPr="008D0AA3">
        <w:rPr>
          <w:rFonts w:ascii="Arial" w:hAnsi="Arial"/>
          <w:b/>
          <w:sz w:val="21"/>
          <w:szCs w:val="21"/>
          <w:lang w:val="es-ES_tradnl"/>
        </w:rPr>
        <w:t>)</w:t>
      </w:r>
    </w:p>
    <w:p w:rsidR="00181AF1" w:rsidRPr="008D0AA3" w:rsidRDefault="00181AF1" w:rsidP="008D0AA3">
      <w:pPr>
        <w:spacing w:line="250" w:lineRule="auto"/>
        <w:jc w:val="both"/>
        <w:rPr>
          <w:rFonts w:ascii="Arial" w:hAnsi="Arial"/>
          <w:b/>
          <w:sz w:val="21"/>
          <w:szCs w:val="21"/>
        </w:rPr>
      </w:pPr>
    </w:p>
    <w:p w:rsidR="00181AF1" w:rsidRPr="008D0AA3" w:rsidRDefault="00181AF1" w:rsidP="00464B8B">
      <w:pPr>
        <w:spacing w:line="250" w:lineRule="auto"/>
        <w:ind w:left="567"/>
        <w:jc w:val="both"/>
        <w:rPr>
          <w:rFonts w:ascii="Arial" w:hAnsi="Arial"/>
          <w:sz w:val="21"/>
          <w:szCs w:val="21"/>
        </w:rPr>
      </w:pPr>
      <w:r w:rsidRPr="008D0AA3">
        <w:rPr>
          <w:rFonts w:ascii="Arial" w:hAnsi="Arial"/>
          <w:sz w:val="21"/>
          <w:szCs w:val="21"/>
        </w:rPr>
        <w:t>El Factor de Recuperación de Capital (</w:t>
      </w:r>
      <w:proofErr w:type="spellStart"/>
      <w:r w:rsidRPr="008D0AA3">
        <w:rPr>
          <w:rFonts w:ascii="Arial" w:hAnsi="Arial"/>
          <w:sz w:val="21"/>
          <w:szCs w:val="21"/>
        </w:rPr>
        <w:t>FRC</w:t>
      </w:r>
      <w:proofErr w:type="spellEnd"/>
      <w:r w:rsidRPr="008D0AA3">
        <w:rPr>
          <w:rFonts w:ascii="Arial" w:hAnsi="Arial"/>
          <w:sz w:val="21"/>
          <w:szCs w:val="21"/>
        </w:rPr>
        <w:t>) está en función al Periodo de Recuperación (n) y a la Tasa de Descuento (</w:t>
      </w:r>
      <w:proofErr w:type="spellStart"/>
      <w:r w:rsidRPr="008D0AA3">
        <w:rPr>
          <w:rFonts w:ascii="Arial" w:hAnsi="Arial"/>
          <w:sz w:val="21"/>
          <w:szCs w:val="21"/>
        </w:rPr>
        <w:t>TD</w:t>
      </w:r>
      <w:proofErr w:type="spellEnd"/>
      <w:r w:rsidRPr="008D0AA3">
        <w:rPr>
          <w:rFonts w:ascii="Arial" w:hAnsi="Arial"/>
          <w:sz w:val="21"/>
          <w:szCs w:val="21"/>
        </w:rPr>
        <w:t>), de acuerdo a la siguiente fórmula:</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spacing w:line="250" w:lineRule="auto"/>
        <w:jc w:val="both"/>
        <w:rPr>
          <w:rFonts w:ascii="Arial" w:hAnsi="Arial" w:cs="Arial"/>
          <w:sz w:val="21"/>
          <w:szCs w:val="21"/>
          <w:lang w:val="pt-PT"/>
        </w:rPr>
      </w:pPr>
    </w:p>
    <w:p w:rsidR="00181AF1" w:rsidRPr="008D0AA3" w:rsidRDefault="00181AF1" w:rsidP="008D0AA3">
      <w:pPr>
        <w:spacing w:line="250" w:lineRule="auto"/>
        <w:jc w:val="both"/>
        <w:rPr>
          <w:rFonts w:ascii="Arial" w:hAnsi="Arial"/>
          <w:sz w:val="21"/>
          <w:szCs w:val="21"/>
          <w:lang w:val="pt-PT"/>
        </w:rPr>
      </w:pPr>
      <m:oMathPara>
        <m:oMath>
          <m:r>
            <w:rPr>
              <w:rFonts w:ascii="Cambria Math" w:hAnsi="Cambria Math"/>
              <w:sz w:val="21"/>
              <w:szCs w:val="21"/>
              <w:lang w:val="pt-PT"/>
            </w:rPr>
            <m:t>FRC=</m:t>
          </m:r>
          <m:f>
            <m:fPr>
              <m:ctrlPr>
                <w:rPr>
                  <w:rFonts w:ascii="Cambria Math" w:hAnsi="Cambria Math"/>
                  <w:i/>
                  <w:sz w:val="21"/>
                  <w:szCs w:val="21"/>
                  <w:lang w:val="pt-PT"/>
                </w:rPr>
              </m:ctrlPr>
            </m:fPr>
            <m:num>
              <m:sSup>
                <m:sSupPr>
                  <m:ctrlPr>
                    <w:rPr>
                      <w:rFonts w:ascii="Cambria Math" w:hAnsi="Cambria Math"/>
                      <w:i/>
                      <w:sz w:val="21"/>
                      <w:szCs w:val="21"/>
                      <w:lang w:val="pt-PT"/>
                    </w:rPr>
                  </m:ctrlPr>
                </m:sSupPr>
                <m:e>
                  <m:r>
                    <w:rPr>
                      <w:rFonts w:ascii="Cambria Math" w:hAnsi="Cambria Math"/>
                      <w:sz w:val="21"/>
                      <w:szCs w:val="21"/>
                      <w:lang w:val="pt-PT"/>
                    </w:rPr>
                    <m:t>(1+TD)</m:t>
                  </m:r>
                </m:e>
                <m:sup>
                  <m:r>
                    <w:rPr>
                      <w:rFonts w:ascii="Cambria Math" w:hAnsi="Cambria Math"/>
                      <w:sz w:val="21"/>
                      <w:szCs w:val="21"/>
                      <w:lang w:val="pt-PT"/>
                    </w:rPr>
                    <m:t>n</m:t>
                  </m:r>
                </m:sup>
              </m:sSup>
              <m:r>
                <w:rPr>
                  <w:rFonts w:ascii="Cambria Math" w:hAnsi="Cambria Math"/>
                  <w:sz w:val="21"/>
                  <w:szCs w:val="21"/>
                  <w:lang w:val="pt-PT"/>
                </w:rPr>
                <m:t>*TD</m:t>
              </m:r>
            </m:num>
            <m:den>
              <m:sSup>
                <m:sSupPr>
                  <m:ctrlPr>
                    <w:rPr>
                      <w:rFonts w:ascii="Cambria Math" w:hAnsi="Cambria Math"/>
                      <w:i/>
                      <w:sz w:val="21"/>
                      <w:szCs w:val="21"/>
                      <w:lang w:val="pt-PT"/>
                    </w:rPr>
                  </m:ctrlPr>
                </m:sSupPr>
                <m:e>
                  <m:r>
                    <w:rPr>
                      <w:rFonts w:ascii="Cambria Math" w:hAnsi="Cambria Math"/>
                      <w:sz w:val="21"/>
                      <w:szCs w:val="21"/>
                      <w:lang w:val="pt-PT"/>
                    </w:rPr>
                    <m:t>(1+TD)</m:t>
                  </m:r>
                </m:e>
                <m:sup>
                  <m:r>
                    <w:rPr>
                      <w:rFonts w:ascii="Cambria Math" w:hAnsi="Cambria Math"/>
                      <w:sz w:val="21"/>
                      <w:szCs w:val="21"/>
                      <w:lang w:val="pt-PT"/>
                    </w:rPr>
                    <m:t>n</m:t>
                  </m:r>
                </m:sup>
              </m:sSup>
              <m:r>
                <w:rPr>
                  <w:rFonts w:ascii="Cambria Math" w:hAnsi="Cambria Math"/>
                  <w:sz w:val="21"/>
                  <w:szCs w:val="21"/>
                  <w:lang w:val="pt-PT"/>
                </w:rPr>
                <m:t>-1</m:t>
              </m:r>
            </m:den>
          </m:f>
        </m:oMath>
      </m:oMathPara>
    </w:p>
    <w:p w:rsidR="00181AF1" w:rsidRPr="008D0AA3" w:rsidRDefault="00181AF1" w:rsidP="008D0AA3">
      <w:pPr>
        <w:spacing w:line="250" w:lineRule="auto"/>
        <w:jc w:val="both"/>
        <w:rPr>
          <w:rFonts w:ascii="Arial" w:hAnsi="Arial"/>
          <w:sz w:val="21"/>
          <w:szCs w:val="21"/>
          <w:lang w:val="pt-PT"/>
        </w:rPr>
      </w:pPr>
    </w:p>
    <w:p w:rsidR="00181AF1" w:rsidRPr="00DA4505" w:rsidRDefault="00181AF1" w:rsidP="00DA4505">
      <w:pPr>
        <w:spacing w:line="250" w:lineRule="auto"/>
        <w:ind w:left="709"/>
        <w:jc w:val="both"/>
        <w:rPr>
          <w:rFonts w:ascii="Arial" w:hAnsi="Arial"/>
          <w:sz w:val="18"/>
          <w:szCs w:val="18"/>
        </w:rPr>
      </w:pPr>
      <w:proofErr w:type="spellStart"/>
      <w:r w:rsidRPr="00DA4505">
        <w:rPr>
          <w:rFonts w:ascii="Arial" w:hAnsi="Arial"/>
          <w:sz w:val="18"/>
          <w:szCs w:val="18"/>
        </w:rPr>
        <w:t>Donde</w:t>
      </w:r>
      <w:proofErr w:type="spellEnd"/>
      <w:r w:rsidRPr="00DA4505">
        <w:rPr>
          <w:rFonts w:ascii="Arial" w:hAnsi="Arial"/>
          <w:sz w:val="18"/>
          <w:szCs w:val="18"/>
        </w:rPr>
        <w:t>:</w:t>
      </w:r>
    </w:p>
    <w:p w:rsidR="00181AF1" w:rsidRPr="00DA4505" w:rsidRDefault="00181AF1" w:rsidP="00DA4505">
      <w:pPr>
        <w:tabs>
          <w:tab w:val="clear" w:pos="567"/>
          <w:tab w:val="clear" w:pos="1134"/>
          <w:tab w:val="clear" w:pos="1701"/>
          <w:tab w:val="clear" w:pos="2268"/>
          <w:tab w:val="clear" w:pos="2835"/>
          <w:tab w:val="left" w:pos="1985"/>
        </w:tabs>
        <w:spacing w:line="250" w:lineRule="auto"/>
        <w:ind w:left="1701" w:hanging="567"/>
        <w:jc w:val="both"/>
        <w:rPr>
          <w:rFonts w:ascii="Arial" w:hAnsi="Arial"/>
          <w:sz w:val="18"/>
          <w:szCs w:val="18"/>
        </w:rPr>
      </w:pPr>
      <w:proofErr w:type="spellStart"/>
      <w:r w:rsidRPr="00DA4505">
        <w:rPr>
          <w:rFonts w:ascii="Arial" w:hAnsi="Arial"/>
          <w:sz w:val="18"/>
          <w:szCs w:val="18"/>
        </w:rPr>
        <w:t>FRC</w:t>
      </w:r>
      <w:proofErr w:type="spellEnd"/>
      <w:r w:rsidRPr="00DA4505">
        <w:rPr>
          <w:rFonts w:ascii="Arial" w:hAnsi="Arial"/>
          <w:sz w:val="18"/>
          <w:szCs w:val="18"/>
        </w:rPr>
        <w:tab/>
        <w:t xml:space="preserve">: </w:t>
      </w:r>
      <w:r w:rsidR="00467C30" w:rsidRPr="00DA4505">
        <w:rPr>
          <w:rFonts w:ascii="Arial" w:hAnsi="Arial"/>
          <w:sz w:val="18"/>
          <w:szCs w:val="18"/>
        </w:rPr>
        <w:tab/>
      </w:r>
      <w:r w:rsidRPr="00DA4505">
        <w:rPr>
          <w:rFonts w:ascii="Arial" w:hAnsi="Arial"/>
          <w:sz w:val="18"/>
          <w:szCs w:val="18"/>
        </w:rPr>
        <w:t>Factor de Recuperación del Capital.</w:t>
      </w:r>
    </w:p>
    <w:p w:rsidR="00181AF1" w:rsidRPr="00DA4505" w:rsidRDefault="00181AF1" w:rsidP="00DA4505">
      <w:pPr>
        <w:tabs>
          <w:tab w:val="clear" w:pos="567"/>
          <w:tab w:val="clear" w:pos="1134"/>
          <w:tab w:val="clear" w:pos="1701"/>
          <w:tab w:val="clear" w:pos="2268"/>
          <w:tab w:val="clear" w:pos="2835"/>
          <w:tab w:val="left" w:pos="1985"/>
        </w:tabs>
        <w:spacing w:line="250" w:lineRule="auto"/>
        <w:ind w:left="1701" w:hanging="567"/>
        <w:jc w:val="both"/>
        <w:rPr>
          <w:rFonts w:ascii="Arial" w:hAnsi="Arial"/>
          <w:sz w:val="18"/>
          <w:szCs w:val="18"/>
        </w:rPr>
      </w:pPr>
      <w:proofErr w:type="gramStart"/>
      <w:r w:rsidRPr="00DA4505">
        <w:rPr>
          <w:rFonts w:ascii="Arial" w:hAnsi="Arial"/>
          <w:sz w:val="18"/>
          <w:szCs w:val="18"/>
        </w:rPr>
        <w:t>n</w:t>
      </w:r>
      <w:proofErr w:type="gramEnd"/>
      <w:r w:rsidRPr="00DA4505">
        <w:rPr>
          <w:rFonts w:ascii="Arial" w:hAnsi="Arial"/>
          <w:sz w:val="18"/>
          <w:szCs w:val="18"/>
        </w:rPr>
        <w:tab/>
        <w:t>:</w:t>
      </w:r>
      <w:r w:rsidRPr="00DA4505">
        <w:rPr>
          <w:rFonts w:ascii="Arial" w:hAnsi="Arial"/>
          <w:sz w:val="18"/>
          <w:szCs w:val="18"/>
        </w:rPr>
        <w:tab/>
        <w:t>20 años para el Periodo de Recuperación</w:t>
      </w:r>
    </w:p>
    <w:p w:rsidR="00181AF1" w:rsidRPr="00DA4505" w:rsidRDefault="00181AF1" w:rsidP="00DA4505">
      <w:pPr>
        <w:tabs>
          <w:tab w:val="clear" w:pos="567"/>
          <w:tab w:val="clear" w:pos="1134"/>
          <w:tab w:val="clear" w:pos="1701"/>
          <w:tab w:val="clear" w:pos="2268"/>
          <w:tab w:val="clear" w:pos="2835"/>
          <w:tab w:val="left" w:pos="1985"/>
        </w:tabs>
        <w:spacing w:line="250" w:lineRule="auto"/>
        <w:ind w:left="1701" w:hanging="567"/>
        <w:jc w:val="both"/>
        <w:rPr>
          <w:rFonts w:ascii="Arial" w:hAnsi="Arial"/>
          <w:sz w:val="18"/>
          <w:szCs w:val="18"/>
        </w:rPr>
      </w:pPr>
      <w:proofErr w:type="spellStart"/>
      <w:r w:rsidRPr="00DA4505">
        <w:rPr>
          <w:rFonts w:ascii="Arial" w:hAnsi="Arial"/>
          <w:sz w:val="18"/>
          <w:szCs w:val="18"/>
        </w:rPr>
        <w:t>TD</w:t>
      </w:r>
      <w:proofErr w:type="spellEnd"/>
      <w:r w:rsidRPr="00DA4505">
        <w:rPr>
          <w:rFonts w:ascii="Arial" w:hAnsi="Arial"/>
          <w:sz w:val="18"/>
          <w:szCs w:val="18"/>
        </w:rPr>
        <w:tab/>
        <w:t>:</w:t>
      </w:r>
      <w:r w:rsidRPr="00DA4505">
        <w:rPr>
          <w:rFonts w:ascii="Arial" w:hAnsi="Arial"/>
          <w:sz w:val="18"/>
          <w:szCs w:val="18"/>
        </w:rPr>
        <w:tab/>
        <w:t xml:space="preserve">Tasa de actualización anual en Dólares (12% real).   </w:t>
      </w:r>
    </w:p>
    <w:p w:rsidR="00181AF1" w:rsidRPr="008D0AA3" w:rsidRDefault="00181AF1" w:rsidP="008D0AA3">
      <w:pPr>
        <w:spacing w:line="250" w:lineRule="auto"/>
        <w:jc w:val="both"/>
        <w:rPr>
          <w:rFonts w:ascii="Arial" w:hAnsi="Arial"/>
          <w:b/>
          <w:sz w:val="21"/>
          <w:szCs w:val="21"/>
        </w:rPr>
      </w:pPr>
    </w:p>
    <w:p w:rsidR="00181AF1" w:rsidRPr="008D0AA3" w:rsidRDefault="00181AF1" w:rsidP="008D0AA3">
      <w:pPr>
        <w:spacing w:line="250" w:lineRule="auto"/>
        <w:jc w:val="both"/>
        <w:rPr>
          <w:rFonts w:ascii="Arial" w:hAnsi="Arial"/>
          <w:b/>
          <w:sz w:val="21"/>
          <w:szCs w:val="21"/>
        </w:rPr>
      </w:pPr>
    </w:p>
    <w:p w:rsidR="00181AF1" w:rsidRPr="008D0AA3" w:rsidRDefault="00181AF1" w:rsidP="008D0AA3">
      <w:pPr>
        <w:numPr>
          <w:ilvl w:val="1"/>
          <w:numId w:val="110"/>
        </w:numPr>
        <w:tabs>
          <w:tab w:val="clear" w:pos="570"/>
          <w:tab w:val="left" w:pos="567"/>
        </w:tabs>
        <w:spacing w:line="250" w:lineRule="auto"/>
        <w:jc w:val="both"/>
        <w:rPr>
          <w:rFonts w:ascii="Arial" w:hAnsi="Arial"/>
          <w:b/>
          <w:sz w:val="21"/>
          <w:szCs w:val="21"/>
          <w:lang w:val="es-ES_tradnl"/>
        </w:rPr>
      </w:pPr>
      <w:r w:rsidRPr="008D0AA3">
        <w:rPr>
          <w:rFonts w:ascii="Arial" w:hAnsi="Arial"/>
          <w:b/>
          <w:sz w:val="21"/>
          <w:szCs w:val="21"/>
          <w:lang w:val="es-ES_tradnl"/>
        </w:rPr>
        <w:t>Reajuste por demora de la Puesta en Operación Comercial</w:t>
      </w:r>
    </w:p>
    <w:p w:rsidR="00181AF1" w:rsidRPr="008D0AA3" w:rsidRDefault="00181AF1" w:rsidP="008D0AA3">
      <w:pPr>
        <w:spacing w:line="250" w:lineRule="auto"/>
        <w:jc w:val="both"/>
        <w:rPr>
          <w:rFonts w:ascii="Arial" w:hAnsi="Arial"/>
          <w:sz w:val="21"/>
          <w:szCs w:val="21"/>
          <w:lang w:val="es-ES"/>
        </w:rPr>
      </w:pPr>
    </w:p>
    <w:p w:rsidR="00181AF1" w:rsidRPr="008D0AA3" w:rsidRDefault="00181AF1" w:rsidP="00464B8B">
      <w:pPr>
        <w:spacing w:line="250" w:lineRule="auto"/>
        <w:ind w:left="567"/>
        <w:jc w:val="both"/>
        <w:rPr>
          <w:rFonts w:ascii="Arial" w:hAnsi="Arial"/>
          <w:sz w:val="21"/>
          <w:szCs w:val="21"/>
          <w:lang w:val="es-ES"/>
        </w:rPr>
      </w:pPr>
      <w:r w:rsidRPr="008D0AA3">
        <w:rPr>
          <w:rFonts w:ascii="Arial" w:hAnsi="Arial"/>
          <w:sz w:val="21"/>
          <w:szCs w:val="21"/>
          <w:lang w:val="es-ES"/>
        </w:rPr>
        <w:t>Si debido a causas de Fuerza Mayor la Puesta en Operación Comercial se retrasa respecto a la fecha prevista en el Contrato, el Costo del Servicio será ajustado de acuerdo a las siguientes fórmulas:</w:t>
      </w:r>
    </w:p>
    <w:p w:rsidR="00D22F57" w:rsidRPr="008D0AA3" w:rsidRDefault="00D22F57" w:rsidP="008D0AA3">
      <w:pPr>
        <w:spacing w:line="250" w:lineRule="auto"/>
        <w:jc w:val="both"/>
        <w:rPr>
          <w:rFonts w:ascii="Arial" w:hAnsi="Arial" w:cs="Arial"/>
          <w:sz w:val="21"/>
          <w:szCs w:val="21"/>
          <w:lang w:val="es-ES"/>
        </w:rPr>
      </w:pPr>
    </w:p>
    <w:p w:rsidR="00181AF1" w:rsidRPr="008D0AA3" w:rsidRDefault="00181AF1" w:rsidP="00DA4505">
      <w:pPr>
        <w:spacing w:line="250" w:lineRule="auto"/>
        <w:jc w:val="center"/>
        <w:rPr>
          <w:rFonts w:ascii="Arial" w:hAnsi="Arial" w:cs="Arial"/>
          <w:sz w:val="21"/>
          <w:szCs w:val="21"/>
          <w:vertAlign w:val="subscript"/>
          <w:lang w:val="pt-BR"/>
        </w:rPr>
      </w:pPr>
      <w:proofErr w:type="spellStart"/>
      <w:r w:rsidRPr="008D0AA3">
        <w:rPr>
          <w:rFonts w:ascii="Arial" w:hAnsi="Arial"/>
          <w:sz w:val="21"/>
          <w:szCs w:val="21"/>
          <w:lang w:val="pt-BR"/>
        </w:rPr>
        <w:t>CS</w:t>
      </w:r>
      <w:r w:rsidRPr="008D0AA3">
        <w:rPr>
          <w:rFonts w:ascii="Arial" w:hAnsi="Arial"/>
          <w:sz w:val="21"/>
          <w:szCs w:val="21"/>
          <w:vertAlign w:val="subscript"/>
          <w:lang w:val="pt-BR"/>
        </w:rPr>
        <w:t>POC</w:t>
      </w:r>
      <w:proofErr w:type="spellEnd"/>
      <w:r w:rsidRPr="008D0AA3">
        <w:rPr>
          <w:rFonts w:ascii="Arial" w:hAnsi="Arial"/>
          <w:sz w:val="21"/>
          <w:szCs w:val="21"/>
          <w:lang w:val="pt-BR"/>
        </w:rPr>
        <w:t>= (1+TM)</w:t>
      </w:r>
      <w:r w:rsidRPr="008D0AA3">
        <w:rPr>
          <w:rFonts w:ascii="Arial" w:hAnsi="Arial"/>
          <w:sz w:val="21"/>
          <w:szCs w:val="21"/>
          <w:vertAlign w:val="superscript"/>
          <w:lang w:val="pt-BR"/>
        </w:rPr>
        <w:t>m</w:t>
      </w:r>
      <w:r w:rsidRPr="008D0AA3">
        <w:rPr>
          <w:rFonts w:ascii="Arial" w:hAnsi="Arial"/>
          <w:sz w:val="21"/>
          <w:szCs w:val="21"/>
          <w:lang w:val="pt-BR"/>
        </w:rPr>
        <w:t xml:space="preserve"> * </w:t>
      </w:r>
      <w:proofErr w:type="spellStart"/>
      <w:r w:rsidRPr="008D0AA3">
        <w:rPr>
          <w:rFonts w:ascii="Arial" w:hAnsi="Arial"/>
          <w:sz w:val="21"/>
          <w:szCs w:val="21"/>
          <w:lang w:val="pt-BR"/>
        </w:rPr>
        <w:t>CS</w:t>
      </w:r>
      <w:r w:rsidRPr="008D0AA3">
        <w:rPr>
          <w:rFonts w:ascii="Arial" w:hAnsi="Arial"/>
          <w:sz w:val="21"/>
          <w:szCs w:val="21"/>
          <w:vertAlign w:val="subscript"/>
          <w:lang w:val="pt-BR"/>
        </w:rPr>
        <w:t>POE</w:t>
      </w:r>
      <w:proofErr w:type="spellEnd"/>
    </w:p>
    <w:p w:rsidR="00181AF1" w:rsidRPr="008D0AA3" w:rsidRDefault="00181AF1" w:rsidP="008D0AA3">
      <w:pPr>
        <w:spacing w:line="250" w:lineRule="auto"/>
        <w:jc w:val="both"/>
        <w:rPr>
          <w:rFonts w:ascii="Arial" w:hAnsi="Arial"/>
          <w:sz w:val="21"/>
          <w:szCs w:val="21"/>
          <w:u w:val="single"/>
          <w:lang w:val="pt-BR"/>
        </w:rPr>
      </w:pPr>
    </w:p>
    <w:p w:rsidR="00181AF1" w:rsidRPr="00DA4505" w:rsidRDefault="00181AF1" w:rsidP="00DA4505">
      <w:pPr>
        <w:spacing w:line="250" w:lineRule="auto"/>
        <w:ind w:left="709"/>
        <w:jc w:val="both"/>
        <w:rPr>
          <w:rFonts w:ascii="Arial" w:hAnsi="Arial"/>
          <w:sz w:val="18"/>
          <w:szCs w:val="18"/>
        </w:rPr>
      </w:pPr>
      <w:proofErr w:type="spellStart"/>
      <w:r w:rsidRPr="00DA4505">
        <w:rPr>
          <w:rFonts w:ascii="Arial" w:hAnsi="Arial"/>
          <w:sz w:val="18"/>
          <w:szCs w:val="18"/>
        </w:rPr>
        <w:t>Donde</w:t>
      </w:r>
      <w:proofErr w:type="spellEnd"/>
      <w:r w:rsidRPr="00DA4505">
        <w:rPr>
          <w:rFonts w:ascii="Arial" w:hAnsi="Arial"/>
          <w:sz w:val="18"/>
          <w:szCs w:val="18"/>
        </w:rPr>
        <w:t xml:space="preserve">: </w:t>
      </w:r>
    </w:p>
    <w:p w:rsidR="00181AF1" w:rsidRPr="00DA4505" w:rsidRDefault="00181AF1" w:rsidP="00DA4505">
      <w:pPr>
        <w:tabs>
          <w:tab w:val="clear" w:pos="567"/>
          <w:tab w:val="clear" w:pos="1134"/>
          <w:tab w:val="clear" w:pos="1701"/>
          <w:tab w:val="clear" w:pos="2268"/>
          <w:tab w:val="clear" w:pos="2835"/>
        </w:tabs>
        <w:spacing w:line="250" w:lineRule="auto"/>
        <w:ind w:left="1985" w:hanging="851"/>
        <w:jc w:val="both"/>
        <w:rPr>
          <w:rFonts w:ascii="Arial" w:hAnsi="Arial"/>
          <w:sz w:val="18"/>
          <w:szCs w:val="18"/>
        </w:rPr>
      </w:pPr>
      <w:r w:rsidRPr="00DA4505">
        <w:rPr>
          <w:rFonts w:ascii="Arial" w:hAnsi="Arial"/>
          <w:b/>
          <w:sz w:val="18"/>
          <w:szCs w:val="18"/>
          <w:lang w:val="es-ES_tradnl"/>
        </w:rPr>
        <w:t>TM:</w:t>
      </w:r>
      <w:r w:rsidRPr="00DA4505">
        <w:rPr>
          <w:rFonts w:ascii="Arial" w:hAnsi="Arial"/>
          <w:sz w:val="18"/>
          <w:szCs w:val="18"/>
          <w:lang w:val="es-ES_tradnl"/>
        </w:rPr>
        <w:t xml:space="preserve"> </w:t>
      </w:r>
      <w:r w:rsidR="00DA4505">
        <w:rPr>
          <w:rFonts w:ascii="Arial" w:hAnsi="Arial"/>
          <w:sz w:val="18"/>
          <w:szCs w:val="18"/>
          <w:lang w:val="es-ES_tradnl"/>
        </w:rPr>
        <w:tab/>
      </w:r>
      <w:r w:rsidRPr="00DA4505">
        <w:rPr>
          <w:rFonts w:ascii="Arial" w:hAnsi="Arial"/>
          <w:sz w:val="18"/>
          <w:szCs w:val="18"/>
          <w:lang w:val="es-ES_tradnl"/>
        </w:rPr>
        <w:t>Tasa me</w:t>
      </w:r>
      <w:r w:rsidR="000D70A7" w:rsidRPr="00DA4505">
        <w:rPr>
          <w:rFonts w:ascii="Arial" w:hAnsi="Arial"/>
          <w:sz w:val="18"/>
          <w:szCs w:val="18"/>
          <w:lang w:val="es-ES_tradnl"/>
        </w:rPr>
        <w:t>n</w:t>
      </w:r>
      <w:r w:rsidRPr="00DA4505">
        <w:rPr>
          <w:rFonts w:ascii="Arial" w:hAnsi="Arial"/>
          <w:sz w:val="18"/>
          <w:szCs w:val="18"/>
          <w:lang w:val="es-ES_tradnl"/>
        </w:rPr>
        <w:t>sual de actualización</w:t>
      </w:r>
      <w:r w:rsidRPr="00DA4505">
        <w:rPr>
          <w:rFonts w:ascii="Arial" w:hAnsi="Arial"/>
          <w:sz w:val="18"/>
          <w:szCs w:val="18"/>
        </w:rPr>
        <w:t xml:space="preserve"> considerando una tasa efectiva anual de 5% en Dólares. </w:t>
      </w:r>
    </w:p>
    <w:p w:rsidR="00181AF1" w:rsidRPr="00DA4505" w:rsidRDefault="00181AF1" w:rsidP="00DA4505">
      <w:pPr>
        <w:tabs>
          <w:tab w:val="clear" w:pos="567"/>
          <w:tab w:val="clear" w:pos="1134"/>
          <w:tab w:val="clear" w:pos="1701"/>
          <w:tab w:val="clear" w:pos="2268"/>
          <w:tab w:val="clear" w:pos="2835"/>
        </w:tabs>
        <w:spacing w:line="250" w:lineRule="auto"/>
        <w:ind w:left="1985" w:hanging="851"/>
        <w:jc w:val="both"/>
        <w:rPr>
          <w:rFonts w:ascii="Arial" w:hAnsi="Arial"/>
          <w:sz w:val="18"/>
          <w:szCs w:val="18"/>
        </w:rPr>
      </w:pPr>
      <w:r w:rsidRPr="00DA4505">
        <w:rPr>
          <w:rFonts w:ascii="Arial" w:hAnsi="Arial"/>
          <w:b/>
          <w:sz w:val="18"/>
          <w:szCs w:val="18"/>
        </w:rPr>
        <w:t>TM</w:t>
      </w:r>
      <w:r w:rsidRPr="00DA4505">
        <w:rPr>
          <w:rFonts w:ascii="Arial" w:hAnsi="Arial"/>
          <w:sz w:val="18"/>
          <w:szCs w:val="18"/>
        </w:rPr>
        <w:t xml:space="preserve"> = </w:t>
      </w:r>
      <w:r w:rsidR="00DA4505">
        <w:rPr>
          <w:rFonts w:ascii="Arial" w:hAnsi="Arial"/>
          <w:sz w:val="18"/>
          <w:szCs w:val="18"/>
        </w:rPr>
        <w:tab/>
      </w:r>
      <w:r w:rsidRPr="00DA4505">
        <w:rPr>
          <w:rFonts w:ascii="Arial" w:hAnsi="Arial"/>
          <w:sz w:val="18"/>
          <w:szCs w:val="18"/>
        </w:rPr>
        <w:t xml:space="preserve">(1 + 5%) </w:t>
      </w:r>
      <w:r w:rsidRPr="00DA4505">
        <w:rPr>
          <w:rFonts w:ascii="Arial" w:hAnsi="Arial"/>
          <w:sz w:val="18"/>
          <w:szCs w:val="18"/>
          <w:vertAlign w:val="superscript"/>
        </w:rPr>
        <w:t>(1/12)</w:t>
      </w:r>
      <w:r w:rsidRPr="00DA4505">
        <w:rPr>
          <w:rFonts w:ascii="Arial" w:hAnsi="Arial"/>
          <w:sz w:val="18"/>
          <w:szCs w:val="18"/>
        </w:rPr>
        <w:t xml:space="preserve"> – 1  </w:t>
      </w:r>
    </w:p>
    <w:p w:rsidR="00181AF1" w:rsidRPr="00DA4505" w:rsidRDefault="00181AF1" w:rsidP="00DA4505">
      <w:pPr>
        <w:tabs>
          <w:tab w:val="clear" w:pos="567"/>
          <w:tab w:val="clear" w:pos="1134"/>
          <w:tab w:val="clear" w:pos="1701"/>
          <w:tab w:val="clear" w:pos="2268"/>
          <w:tab w:val="clear" w:pos="2835"/>
        </w:tabs>
        <w:spacing w:line="250" w:lineRule="auto"/>
        <w:ind w:left="1985" w:hanging="851"/>
        <w:jc w:val="both"/>
        <w:rPr>
          <w:rFonts w:ascii="Arial" w:hAnsi="Arial"/>
          <w:sz w:val="18"/>
          <w:szCs w:val="18"/>
        </w:rPr>
      </w:pPr>
    </w:p>
    <w:p w:rsidR="00181AF1" w:rsidRPr="00DA4505" w:rsidRDefault="00181AF1" w:rsidP="00DA4505">
      <w:pPr>
        <w:tabs>
          <w:tab w:val="clear" w:pos="567"/>
          <w:tab w:val="clear" w:pos="1134"/>
          <w:tab w:val="clear" w:pos="1701"/>
          <w:tab w:val="clear" w:pos="2268"/>
          <w:tab w:val="clear" w:pos="2835"/>
        </w:tabs>
        <w:spacing w:line="250" w:lineRule="auto"/>
        <w:ind w:left="1985" w:hanging="851"/>
        <w:jc w:val="both"/>
        <w:rPr>
          <w:rFonts w:ascii="Arial" w:hAnsi="Arial"/>
          <w:sz w:val="18"/>
          <w:szCs w:val="18"/>
        </w:rPr>
      </w:pPr>
      <w:proofErr w:type="spellStart"/>
      <w:proofErr w:type="gramStart"/>
      <w:r w:rsidRPr="00DA4505">
        <w:rPr>
          <w:rFonts w:ascii="Arial" w:hAnsi="Arial"/>
          <w:b/>
          <w:sz w:val="18"/>
          <w:szCs w:val="18"/>
          <w:lang w:val="pt-BR"/>
        </w:rPr>
        <w:t>CS</w:t>
      </w:r>
      <w:r w:rsidRPr="00DA4505">
        <w:rPr>
          <w:rFonts w:ascii="Arial" w:hAnsi="Arial"/>
          <w:b/>
          <w:sz w:val="18"/>
          <w:szCs w:val="18"/>
          <w:vertAlign w:val="subscript"/>
          <w:lang w:val="pt-BR"/>
        </w:rPr>
        <w:t>POC</w:t>
      </w:r>
      <w:proofErr w:type="spellEnd"/>
      <w:r w:rsidRPr="00DA4505" w:rsidDel="00B4762B">
        <w:rPr>
          <w:rFonts w:ascii="Arial" w:hAnsi="Arial"/>
          <w:b/>
          <w:i/>
          <w:sz w:val="18"/>
          <w:szCs w:val="18"/>
        </w:rPr>
        <w:t xml:space="preserve"> </w:t>
      </w:r>
      <w:r w:rsidRPr="00DA4505">
        <w:rPr>
          <w:rFonts w:ascii="Arial" w:hAnsi="Arial"/>
          <w:b/>
          <w:sz w:val="18"/>
          <w:szCs w:val="18"/>
        </w:rPr>
        <w:t>:</w:t>
      </w:r>
      <w:proofErr w:type="gramEnd"/>
      <w:r w:rsidR="00DA4505">
        <w:rPr>
          <w:rFonts w:ascii="Arial" w:hAnsi="Arial"/>
          <w:b/>
          <w:sz w:val="18"/>
          <w:szCs w:val="18"/>
        </w:rPr>
        <w:tab/>
      </w:r>
      <w:r w:rsidRPr="00DA4505">
        <w:rPr>
          <w:rFonts w:ascii="Arial" w:hAnsi="Arial"/>
          <w:sz w:val="18"/>
          <w:szCs w:val="18"/>
        </w:rPr>
        <w:t xml:space="preserve">Costo del servicio a la fecha en la que efectivamente ocurre la Puesta en Operación Comercial. </w:t>
      </w:r>
    </w:p>
    <w:p w:rsidR="00181AF1" w:rsidRPr="00DA4505" w:rsidRDefault="00181AF1" w:rsidP="00DA4505">
      <w:pPr>
        <w:tabs>
          <w:tab w:val="clear" w:pos="567"/>
          <w:tab w:val="clear" w:pos="1134"/>
          <w:tab w:val="clear" w:pos="1701"/>
          <w:tab w:val="clear" w:pos="2268"/>
          <w:tab w:val="clear" w:pos="2835"/>
        </w:tabs>
        <w:spacing w:line="250" w:lineRule="auto"/>
        <w:ind w:left="1985" w:hanging="851"/>
        <w:jc w:val="both"/>
        <w:rPr>
          <w:rFonts w:ascii="Arial" w:hAnsi="Arial"/>
          <w:sz w:val="18"/>
          <w:szCs w:val="18"/>
        </w:rPr>
      </w:pPr>
      <w:proofErr w:type="spellStart"/>
      <w:r w:rsidRPr="00DA4505">
        <w:rPr>
          <w:rFonts w:ascii="Arial" w:hAnsi="Arial"/>
          <w:b/>
          <w:sz w:val="18"/>
          <w:szCs w:val="18"/>
          <w:lang w:val="pt-BR"/>
        </w:rPr>
        <w:t>CS</w:t>
      </w:r>
      <w:r w:rsidRPr="00DA4505">
        <w:rPr>
          <w:rFonts w:ascii="Arial" w:hAnsi="Arial"/>
          <w:b/>
          <w:sz w:val="18"/>
          <w:szCs w:val="18"/>
          <w:vertAlign w:val="subscript"/>
          <w:lang w:val="pt-BR"/>
        </w:rPr>
        <w:t>POE</w:t>
      </w:r>
      <w:proofErr w:type="spellEnd"/>
      <w:r w:rsidRPr="00DA4505">
        <w:rPr>
          <w:rFonts w:ascii="Arial" w:hAnsi="Arial"/>
          <w:b/>
          <w:sz w:val="18"/>
          <w:szCs w:val="18"/>
        </w:rPr>
        <w:t>:</w:t>
      </w:r>
      <w:r w:rsidRPr="00DA4505">
        <w:rPr>
          <w:rFonts w:ascii="Arial" w:hAnsi="Arial"/>
          <w:sz w:val="18"/>
          <w:szCs w:val="18"/>
        </w:rPr>
        <w:t xml:space="preserve"> </w:t>
      </w:r>
      <w:r w:rsidR="00DA4505">
        <w:rPr>
          <w:rFonts w:ascii="Arial" w:hAnsi="Arial"/>
          <w:sz w:val="18"/>
          <w:szCs w:val="18"/>
        </w:rPr>
        <w:tab/>
      </w:r>
      <w:r w:rsidRPr="00DA4505">
        <w:rPr>
          <w:rFonts w:ascii="Arial" w:hAnsi="Arial"/>
          <w:sz w:val="18"/>
          <w:szCs w:val="18"/>
        </w:rPr>
        <w:t xml:space="preserve">Costo </w:t>
      </w:r>
      <w:proofErr w:type="gramStart"/>
      <w:r w:rsidRPr="00DA4505">
        <w:rPr>
          <w:rFonts w:ascii="Arial" w:hAnsi="Arial"/>
          <w:sz w:val="18"/>
          <w:szCs w:val="18"/>
        </w:rPr>
        <w:t>del</w:t>
      </w:r>
      <w:proofErr w:type="gramEnd"/>
      <w:r w:rsidRPr="00DA4505">
        <w:rPr>
          <w:rFonts w:ascii="Arial" w:hAnsi="Arial"/>
          <w:sz w:val="18"/>
          <w:szCs w:val="18"/>
        </w:rPr>
        <w:t xml:space="preserve"> Servicio a la fecha límite de Puesta en Operación Comercial estimada por el Contrato (treinta y seis [36] meses contados desde la Fecha de Cierre).</w:t>
      </w:r>
    </w:p>
    <w:p w:rsidR="00181AF1" w:rsidRPr="00DA4505" w:rsidRDefault="00181AF1" w:rsidP="00DA4505">
      <w:pPr>
        <w:tabs>
          <w:tab w:val="clear" w:pos="567"/>
          <w:tab w:val="clear" w:pos="1134"/>
          <w:tab w:val="clear" w:pos="1701"/>
          <w:tab w:val="clear" w:pos="2268"/>
          <w:tab w:val="clear" w:pos="2835"/>
        </w:tabs>
        <w:spacing w:line="250" w:lineRule="auto"/>
        <w:ind w:left="1985" w:hanging="851"/>
        <w:jc w:val="both"/>
        <w:rPr>
          <w:rFonts w:ascii="Arial" w:hAnsi="Arial"/>
          <w:sz w:val="18"/>
          <w:szCs w:val="18"/>
        </w:rPr>
      </w:pPr>
      <w:proofErr w:type="gramStart"/>
      <w:r w:rsidRPr="00DA4505">
        <w:rPr>
          <w:rFonts w:ascii="Arial" w:hAnsi="Arial"/>
          <w:b/>
          <w:sz w:val="18"/>
          <w:szCs w:val="18"/>
          <w:lang w:val="es-ES"/>
        </w:rPr>
        <w:t>m</w:t>
      </w:r>
      <w:proofErr w:type="gramEnd"/>
      <w:r w:rsidRPr="00DA4505">
        <w:rPr>
          <w:rFonts w:ascii="Arial" w:hAnsi="Arial"/>
          <w:sz w:val="18"/>
          <w:szCs w:val="18"/>
          <w:lang w:val="es-ES"/>
        </w:rPr>
        <w:t xml:space="preserve">:  </w:t>
      </w:r>
      <w:r w:rsidR="00DA4505">
        <w:rPr>
          <w:rFonts w:ascii="Arial" w:hAnsi="Arial"/>
          <w:sz w:val="18"/>
          <w:szCs w:val="18"/>
          <w:lang w:val="es-ES"/>
        </w:rPr>
        <w:tab/>
      </w:r>
      <w:r w:rsidRPr="00DA4505">
        <w:rPr>
          <w:rFonts w:ascii="Arial" w:hAnsi="Arial"/>
          <w:sz w:val="18"/>
          <w:szCs w:val="18"/>
          <w:lang w:val="es-ES"/>
        </w:rPr>
        <w:t xml:space="preserve">Periodo de retraso de la Puesta en Operación Comercial, expresado en meses. </w:t>
      </w:r>
      <w:r w:rsidRPr="00DA4505">
        <w:rPr>
          <w:rFonts w:ascii="Arial" w:hAnsi="Arial"/>
          <w:sz w:val="18"/>
          <w:szCs w:val="18"/>
        </w:rPr>
        <w:t>El periodo de retraso de la Puesta en Operación Comercial que se reconocerá será como máximo de seis (6) meses.</w:t>
      </w:r>
    </w:p>
    <w:p w:rsidR="00181AF1" w:rsidRPr="008D0AA3" w:rsidRDefault="00181AF1" w:rsidP="008D0AA3">
      <w:pPr>
        <w:spacing w:line="250" w:lineRule="auto"/>
        <w:jc w:val="both"/>
        <w:rPr>
          <w:rFonts w:ascii="Arial" w:hAnsi="Arial"/>
          <w:sz w:val="21"/>
          <w:szCs w:val="21"/>
        </w:rPr>
      </w:pPr>
    </w:p>
    <w:p w:rsidR="00181AF1" w:rsidRPr="008D0AA3" w:rsidRDefault="000468EF" w:rsidP="008D0AA3">
      <w:pPr>
        <w:spacing w:line="250" w:lineRule="auto"/>
        <w:jc w:val="both"/>
        <w:rPr>
          <w:rFonts w:ascii="Arial" w:hAnsi="Arial"/>
          <w:b/>
          <w:sz w:val="21"/>
          <w:szCs w:val="21"/>
          <w:lang w:val="es-ES_tradnl"/>
        </w:rPr>
      </w:pPr>
      <w:proofErr w:type="spellStart"/>
      <w:r w:rsidRPr="008D0AA3">
        <w:rPr>
          <w:rFonts w:ascii="Arial" w:hAnsi="Arial" w:cs="Arial"/>
          <w:b/>
          <w:sz w:val="21"/>
          <w:szCs w:val="21"/>
          <w:lang w:val="es-ES_tradnl"/>
        </w:rPr>
        <w:t>REMUNERACION</w:t>
      </w:r>
      <w:proofErr w:type="spellEnd"/>
      <w:r w:rsidRPr="008D0AA3">
        <w:rPr>
          <w:rFonts w:ascii="Arial" w:hAnsi="Arial" w:cs="Arial"/>
          <w:b/>
          <w:sz w:val="21"/>
          <w:szCs w:val="21"/>
          <w:lang w:val="es-ES_tradnl"/>
        </w:rPr>
        <w:t xml:space="preserve"> GARANTIZADA</w:t>
      </w:r>
      <w:r w:rsidR="00181AF1" w:rsidRPr="008D0AA3">
        <w:rPr>
          <w:rFonts w:ascii="Arial" w:hAnsi="Arial"/>
          <w:b/>
          <w:sz w:val="21"/>
          <w:szCs w:val="21"/>
          <w:lang w:val="es-ES_tradnl"/>
        </w:rPr>
        <w:t xml:space="preserve"> </w:t>
      </w:r>
    </w:p>
    <w:p w:rsidR="00181AF1" w:rsidRPr="00A75CD4" w:rsidRDefault="00181AF1" w:rsidP="008D0AA3">
      <w:pPr>
        <w:spacing w:line="250" w:lineRule="auto"/>
        <w:jc w:val="both"/>
        <w:rPr>
          <w:rFonts w:ascii="Arial" w:hAnsi="Arial"/>
          <w:sz w:val="10"/>
          <w:szCs w:val="10"/>
        </w:rPr>
      </w:pPr>
    </w:p>
    <w:p w:rsidR="00181AF1" w:rsidRPr="008D0AA3" w:rsidRDefault="00181AF1" w:rsidP="008D0AA3">
      <w:pPr>
        <w:numPr>
          <w:ilvl w:val="1"/>
          <w:numId w:val="110"/>
        </w:numPr>
        <w:tabs>
          <w:tab w:val="clear" w:pos="570"/>
          <w:tab w:val="left" w:pos="567"/>
        </w:tabs>
        <w:spacing w:line="250" w:lineRule="auto"/>
        <w:jc w:val="both"/>
        <w:rPr>
          <w:rFonts w:ascii="Arial" w:hAnsi="Arial"/>
          <w:b/>
          <w:sz w:val="21"/>
          <w:szCs w:val="21"/>
          <w:lang w:val="es-ES_tradnl"/>
        </w:rPr>
      </w:pPr>
      <w:r w:rsidRPr="008D0AA3">
        <w:rPr>
          <w:rFonts w:ascii="Arial" w:hAnsi="Arial"/>
          <w:b/>
          <w:sz w:val="21"/>
          <w:szCs w:val="21"/>
          <w:lang w:val="es-ES_tradnl"/>
        </w:rPr>
        <w:t xml:space="preserve">Cálculo de </w:t>
      </w:r>
      <w:r w:rsidR="001753E2" w:rsidRPr="008D0AA3">
        <w:rPr>
          <w:rFonts w:ascii="Arial" w:hAnsi="Arial" w:cs="Arial"/>
          <w:b/>
          <w:sz w:val="21"/>
          <w:szCs w:val="21"/>
          <w:lang w:val="es-ES_tradnl"/>
        </w:rPr>
        <w:t>la R</w:t>
      </w:r>
      <w:r w:rsidR="000468EF" w:rsidRPr="008D0AA3">
        <w:rPr>
          <w:rFonts w:ascii="Arial" w:hAnsi="Arial" w:cs="Arial"/>
          <w:b/>
          <w:sz w:val="21"/>
          <w:szCs w:val="21"/>
          <w:lang w:val="es-ES_tradnl"/>
        </w:rPr>
        <w:t>emuneración Garantizada</w:t>
      </w:r>
      <w:r w:rsidR="001753E2" w:rsidRPr="008D0AA3">
        <w:rPr>
          <w:rFonts w:ascii="Arial" w:hAnsi="Arial" w:cs="Arial"/>
          <w:b/>
          <w:sz w:val="21"/>
          <w:szCs w:val="21"/>
          <w:lang w:val="es-ES_tradnl"/>
        </w:rPr>
        <w:t xml:space="preserve"> (</w:t>
      </w:r>
      <w:proofErr w:type="spellStart"/>
      <w:r w:rsidR="001753E2" w:rsidRPr="008D0AA3">
        <w:rPr>
          <w:rFonts w:ascii="Arial" w:hAnsi="Arial" w:cs="Arial"/>
          <w:b/>
          <w:sz w:val="21"/>
          <w:szCs w:val="21"/>
          <w:lang w:val="es-ES_tradnl"/>
        </w:rPr>
        <w:t>R</w:t>
      </w:r>
      <w:r w:rsidRPr="008D0AA3">
        <w:rPr>
          <w:rFonts w:ascii="Arial" w:hAnsi="Arial" w:cs="Arial"/>
          <w:b/>
          <w:sz w:val="21"/>
          <w:szCs w:val="21"/>
          <w:lang w:val="es-ES_tradnl"/>
        </w:rPr>
        <w:t>G</w:t>
      </w:r>
      <w:proofErr w:type="spellEnd"/>
      <w:r w:rsidRPr="008D0AA3">
        <w:rPr>
          <w:rFonts w:ascii="Arial" w:hAnsi="Arial"/>
          <w:b/>
          <w:sz w:val="21"/>
          <w:szCs w:val="21"/>
          <w:lang w:val="es-ES_tradnl"/>
        </w:rPr>
        <w:t>)</w:t>
      </w:r>
    </w:p>
    <w:p w:rsidR="00181AF1" w:rsidRPr="00464B8B" w:rsidRDefault="00181AF1" w:rsidP="008D0AA3">
      <w:pPr>
        <w:spacing w:line="250" w:lineRule="auto"/>
        <w:jc w:val="both"/>
        <w:rPr>
          <w:rFonts w:ascii="Arial" w:hAnsi="Arial"/>
          <w:b/>
          <w:sz w:val="10"/>
          <w:szCs w:val="10"/>
          <w:lang w:val="es-ES_tradnl"/>
        </w:rPr>
      </w:pPr>
    </w:p>
    <w:p w:rsidR="00181AF1" w:rsidRPr="008D0AA3" w:rsidRDefault="00181AF1" w:rsidP="00464B8B">
      <w:pPr>
        <w:spacing w:line="250" w:lineRule="auto"/>
        <w:ind w:left="567"/>
        <w:jc w:val="both"/>
        <w:rPr>
          <w:rFonts w:ascii="Arial" w:hAnsi="Arial"/>
          <w:sz w:val="21"/>
          <w:szCs w:val="21"/>
        </w:rPr>
      </w:pPr>
      <w:r w:rsidRPr="008D0AA3">
        <w:rPr>
          <w:rFonts w:ascii="Arial" w:hAnsi="Arial" w:cs="Arial"/>
          <w:sz w:val="21"/>
          <w:szCs w:val="21"/>
        </w:rPr>
        <w:t>L</w:t>
      </w:r>
      <w:r w:rsidR="00FB2874" w:rsidRPr="008D0AA3">
        <w:rPr>
          <w:rFonts w:ascii="Arial" w:hAnsi="Arial" w:cs="Arial"/>
          <w:sz w:val="21"/>
          <w:szCs w:val="21"/>
        </w:rPr>
        <w:t>a Remuneración Garantizada</w:t>
      </w:r>
      <w:r w:rsidRPr="008D0AA3">
        <w:rPr>
          <w:rFonts w:ascii="Arial" w:hAnsi="Arial"/>
          <w:sz w:val="21"/>
          <w:szCs w:val="21"/>
        </w:rPr>
        <w:t xml:space="preserve"> tendrá </w:t>
      </w:r>
      <w:r w:rsidR="00FB2874" w:rsidRPr="008D0AA3">
        <w:rPr>
          <w:rFonts w:ascii="Arial" w:hAnsi="Arial"/>
          <w:sz w:val="21"/>
          <w:szCs w:val="21"/>
        </w:rPr>
        <w:t xml:space="preserve">dos componentes, por un lado </w:t>
      </w:r>
      <w:r w:rsidR="00FB2874" w:rsidRPr="008D0AA3">
        <w:rPr>
          <w:rFonts w:ascii="Arial" w:hAnsi="Arial" w:cs="Arial"/>
          <w:sz w:val="21"/>
          <w:szCs w:val="21"/>
        </w:rPr>
        <w:t>la</w:t>
      </w:r>
      <w:r w:rsidRPr="008D0AA3">
        <w:rPr>
          <w:rFonts w:ascii="Arial" w:hAnsi="Arial" w:cs="Arial"/>
          <w:sz w:val="21"/>
          <w:szCs w:val="21"/>
        </w:rPr>
        <w:t xml:space="preserve"> </w:t>
      </w:r>
      <w:r w:rsidR="00FB2874" w:rsidRPr="008D0AA3">
        <w:rPr>
          <w:rFonts w:ascii="Arial" w:hAnsi="Arial" w:cs="Arial"/>
          <w:sz w:val="21"/>
          <w:szCs w:val="21"/>
        </w:rPr>
        <w:t>remuneración garantizada anual</w:t>
      </w:r>
      <w:r w:rsidRPr="008D0AA3">
        <w:rPr>
          <w:rFonts w:ascii="Arial" w:hAnsi="Arial"/>
          <w:sz w:val="21"/>
          <w:szCs w:val="21"/>
        </w:rPr>
        <w:t xml:space="preserve"> que g</w:t>
      </w:r>
      <w:r w:rsidR="00FB2874" w:rsidRPr="008D0AA3">
        <w:rPr>
          <w:rFonts w:ascii="Arial" w:hAnsi="Arial"/>
          <w:sz w:val="21"/>
          <w:szCs w:val="21"/>
        </w:rPr>
        <w:t xml:space="preserve">arantizan el </w:t>
      </w:r>
      <w:r w:rsidR="00363321">
        <w:rPr>
          <w:rFonts w:ascii="Arial" w:hAnsi="Arial"/>
          <w:sz w:val="21"/>
          <w:szCs w:val="21"/>
        </w:rPr>
        <w:t>Sistema de Transporte de GLP (</w:t>
      </w:r>
      <w:proofErr w:type="spellStart"/>
      <w:r w:rsidR="00363321">
        <w:rPr>
          <w:rFonts w:ascii="Arial" w:hAnsi="Arial"/>
          <w:sz w:val="21"/>
          <w:szCs w:val="21"/>
        </w:rPr>
        <w:t>ST</w:t>
      </w:r>
      <w:proofErr w:type="spellEnd"/>
      <w:r w:rsidR="00363321">
        <w:rPr>
          <w:rFonts w:ascii="Arial" w:hAnsi="Arial"/>
          <w:sz w:val="21"/>
          <w:szCs w:val="21"/>
        </w:rPr>
        <w:t>), el Sistema de Distribución de GLP</w:t>
      </w:r>
      <w:r w:rsidR="00FB2874" w:rsidRPr="008D0AA3">
        <w:rPr>
          <w:rFonts w:ascii="Arial" w:hAnsi="Arial"/>
          <w:sz w:val="21"/>
          <w:szCs w:val="21"/>
        </w:rPr>
        <w:t xml:space="preserve"> </w:t>
      </w:r>
      <w:r w:rsidR="00363321">
        <w:rPr>
          <w:rFonts w:ascii="Arial" w:hAnsi="Arial"/>
          <w:sz w:val="21"/>
          <w:szCs w:val="21"/>
        </w:rPr>
        <w:t xml:space="preserve">(SD) </w:t>
      </w:r>
      <w:r w:rsidR="00FB2874" w:rsidRPr="008D0AA3">
        <w:rPr>
          <w:rFonts w:ascii="Arial" w:hAnsi="Arial"/>
          <w:sz w:val="21"/>
          <w:szCs w:val="21"/>
        </w:rPr>
        <w:t xml:space="preserve">e </w:t>
      </w:r>
      <w:r w:rsidR="00A75CD4" w:rsidRPr="00A75CD4">
        <w:rPr>
          <w:rFonts w:ascii="Arial" w:hAnsi="Arial"/>
          <w:sz w:val="21"/>
          <w:szCs w:val="21"/>
        </w:rPr>
        <w:t xml:space="preserve">Infraestructura de Almacenamiento de Seguridad </w:t>
      </w:r>
      <w:r w:rsidR="00A75CD4">
        <w:rPr>
          <w:rFonts w:ascii="Arial" w:hAnsi="Arial"/>
          <w:sz w:val="21"/>
          <w:szCs w:val="21"/>
        </w:rPr>
        <w:t>(</w:t>
      </w:r>
      <w:proofErr w:type="spellStart"/>
      <w:r w:rsidR="00FB2874" w:rsidRPr="008D0AA3">
        <w:rPr>
          <w:rFonts w:ascii="Arial" w:hAnsi="Arial"/>
          <w:sz w:val="21"/>
          <w:szCs w:val="21"/>
        </w:rPr>
        <w:t>IAS</w:t>
      </w:r>
      <w:proofErr w:type="spellEnd"/>
      <w:r w:rsidR="00A75CD4">
        <w:rPr>
          <w:rFonts w:ascii="Arial" w:hAnsi="Arial"/>
          <w:sz w:val="21"/>
          <w:szCs w:val="21"/>
        </w:rPr>
        <w:t>)</w:t>
      </w:r>
      <w:r w:rsidR="00FB2874" w:rsidRPr="008D0AA3">
        <w:rPr>
          <w:rFonts w:ascii="Arial" w:hAnsi="Arial"/>
          <w:sz w:val="21"/>
          <w:szCs w:val="21"/>
        </w:rPr>
        <w:t xml:space="preserve"> y </w:t>
      </w:r>
      <w:r w:rsidR="00FB2874" w:rsidRPr="008D0AA3">
        <w:rPr>
          <w:rFonts w:ascii="Arial" w:hAnsi="Arial" w:cs="Arial"/>
          <w:sz w:val="21"/>
          <w:szCs w:val="21"/>
        </w:rPr>
        <w:t>la</w:t>
      </w:r>
      <w:r w:rsidRPr="008D0AA3">
        <w:rPr>
          <w:rFonts w:ascii="Arial" w:hAnsi="Arial" w:cs="Arial"/>
          <w:sz w:val="21"/>
          <w:szCs w:val="21"/>
        </w:rPr>
        <w:t xml:space="preserve"> </w:t>
      </w:r>
      <w:r w:rsidR="00FB2874" w:rsidRPr="008D0AA3">
        <w:rPr>
          <w:rFonts w:ascii="Arial" w:hAnsi="Arial" w:cs="Arial"/>
          <w:sz w:val="21"/>
          <w:szCs w:val="21"/>
        </w:rPr>
        <w:t xml:space="preserve">remuneración </w:t>
      </w:r>
      <w:r w:rsidRPr="008D0AA3">
        <w:rPr>
          <w:rFonts w:ascii="Arial" w:hAnsi="Arial" w:cs="Arial"/>
          <w:sz w:val="21"/>
          <w:szCs w:val="21"/>
        </w:rPr>
        <w:t>garant</w:t>
      </w:r>
      <w:r w:rsidR="00FB2874" w:rsidRPr="008D0AA3">
        <w:rPr>
          <w:rFonts w:ascii="Arial" w:hAnsi="Arial" w:cs="Arial"/>
          <w:sz w:val="21"/>
          <w:szCs w:val="21"/>
        </w:rPr>
        <w:t>izada</w:t>
      </w:r>
      <w:r w:rsidRPr="008D0AA3">
        <w:rPr>
          <w:rFonts w:ascii="Arial" w:hAnsi="Arial"/>
          <w:sz w:val="21"/>
          <w:szCs w:val="21"/>
        </w:rPr>
        <w:t xml:space="preserve"> asociados al GLP correspondiente al Almacenamiento de Seguridad</w:t>
      </w:r>
      <w:r w:rsidR="00467C30" w:rsidRPr="008D0AA3">
        <w:rPr>
          <w:rFonts w:ascii="Arial" w:hAnsi="Arial"/>
          <w:sz w:val="21"/>
          <w:szCs w:val="21"/>
        </w:rPr>
        <w:t>, conforme a lo siguiente:</w:t>
      </w:r>
      <w:r w:rsidRPr="008D0AA3">
        <w:rPr>
          <w:rFonts w:ascii="Arial" w:hAnsi="Arial"/>
          <w:sz w:val="21"/>
          <w:szCs w:val="21"/>
        </w:rPr>
        <w:t xml:space="preserve"> </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spacing w:line="250" w:lineRule="auto"/>
        <w:jc w:val="center"/>
        <w:rPr>
          <w:rFonts w:ascii="Arial" w:hAnsi="Arial"/>
          <w:b/>
          <w:sz w:val="21"/>
          <w:szCs w:val="21"/>
          <w:vertAlign w:val="subscript"/>
        </w:rPr>
      </w:pPr>
      <w:proofErr w:type="spellStart"/>
      <w:r w:rsidRPr="008D0AA3">
        <w:rPr>
          <w:rFonts w:ascii="Arial" w:hAnsi="Arial"/>
          <w:b/>
          <w:sz w:val="21"/>
          <w:szCs w:val="21"/>
        </w:rPr>
        <w:t>IG</w:t>
      </w:r>
      <w:proofErr w:type="spellEnd"/>
      <w:r w:rsidRPr="008D0AA3">
        <w:rPr>
          <w:rFonts w:ascii="Arial" w:hAnsi="Arial"/>
          <w:b/>
          <w:sz w:val="21"/>
          <w:szCs w:val="21"/>
        </w:rPr>
        <w:t>=</w:t>
      </w:r>
      <w:proofErr w:type="spellStart"/>
      <w:r w:rsidRPr="008D0AA3">
        <w:rPr>
          <w:rFonts w:ascii="Arial" w:hAnsi="Arial"/>
          <w:b/>
          <w:sz w:val="21"/>
          <w:szCs w:val="21"/>
        </w:rPr>
        <w:t>IGA+IG</w:t>
      </w:r>
      <w:r w:rsidRPr="008D0AA3">
        <w:rPr>
          <w:rFonts w:ascii="Arial" w:hAnsi="Arial"/>
          <w:b/>
          <w:sz w:val="21"/>
          <w:szCs w:val="21"/>
          <w:vertAlign w:val="subscript"/>
        </w:rPr>
        <w:t>GLP</w:t>
      </w:r>
      <w:proofErr w:type="spellEnd"/>
    </w:p>
    <w:p w:rsidR="00181AF1" w:rsidRPr="00DA4505" w:rsidRDefault="00181AF1" w:rsidP="00DA4505">
      <w:pPr>
        <w:spacing w:line="250" w:lineRule="auto"/>
        <w:ind w:left="709"/>
        <w:jc w:val="both"/>
        <w:rPr>
          <w:rFonts w:ascii="Arial" w:hAnsi="Arial"/>
          <w:sz w:val="18"/>
          <w:szCs w:val="18"/>
        </w:rPr>
      </w:pPr>
      <w:proofErr w:type="spellStart"/>
      <w:r w:rsidRPr="00DA4505">
        <w:rPr>
          <w:rFonts w:ascii="Arial" w:hAnsi="Arial"/>
          <w:sz w:val="18"/>
          <w:szCs w:val="18"/>
        </w:rPr>
        <w:t>Donde</w:t>
      </w:r>
      <w:proofErr w:type="spellEnd"/>
      <w:r w:rsidRPr="00DA4505">
        <w:rPr>
          <w:rFonts w:ascii="Arial" w:hAnsi="Arial"/>
          <w:sz w:val="18"/>
          <w:szCs w:val="18"/>
        </w:rPr>
        <w:t xml:space="preserve">: </w:t>
      </w:r>
    </w:p>
    <w:p w:rsidR="00181AF1" w:rsidRPr="00DA4505" w:rsidRDefault="00FB2874" w:rsidP="00DA4505">
      <w:pPr>
        <w:tabs>
          <w:tab w:val="clear" w:pos="567"/>
          <w:tab w:val="clear" w:pos="1134"/>
          <w:tab w:val="clear" w:pos="1701"/>
          <w:tab w:val="clear" w:pos="2268"/>
          <w:tab w:val="clear" w:pos="2835"/>
        </w:tabs>
        <w:spacing w:line="250" w:lineRule="auto"/>
        <w:ind w:left="1985" w:hanging="851"/>
        <w:jc w:val="both"/>
        <w:rPr>
          <w:rFonts w:ascii="Arial" w:hAnsi="Arial"/>
          <w:b/>
          <w:sz w:val="18"/>
          <w:szCs w:val="18"/>
          <w:lang w:val="pt-PT"/>
        </w:rPr>
      </w:pPr>
      <w:proofErr w:type="spellStart"/>
      <w:r w:rsidRPr="00DA4505">
        <w:rPr>
          <w:rFonts w:ascii="Arial" w:hAnsi="Arial" w:cs="Arial"/>
          <w:b/>
          <w:sz w:val="18"/>
          <w:szCs w:val="18"/>
        </w:rPr>
        <w:t>R</w:t>
      </w:r>
      <w:r w:rsidR="00181AF1" w:rsidRPr="00DA4505">
        <w:rPr>
          <w:rFonts w:ascii="Arial" w:hAnsi="Arial" w:cs="Arial"/>
          <w:b/>
          <w:sz w:val="18"/>
          <w:szCs w:val="18"/>
        </w:rPr>
        <w:t>GA</w:t>
      </w:r>
      <w:proofErr w:type="spellEnd"/>
      <w:r w:rsidR="00181AF1" w:rsidRPr="00DA4505">
        <w:rPr>
          <w:rFonts w:ascii="Arial" w:hAnsi="Arial" w:cs="Arial"/>
          <w:b/>
          <w:sz w:val="18"/>
          <w:szCs w:val="18"/>
        </w:rPr>
        <w:t xml:space="preserve">= </w:t>
      </w:r>
      <w:r w:rsidR="00DA4505">
        <w:rPr>
          <w:rFonts w:ascii="Arial" w:hAnsi="Arial" w:cs="Arial"/>
          <w:b/>
          <w:sz w:val="18"/>
          <w:szCs w:val="18"/>
        </w:rPr>
        <w:tab/>
      </w:r>
      <w:r w:rsidRPr="00DA4505">
        <w:rPr>
          <w:rFonts w:ascii="Arial" w:hAnsi="Arial" w:cs="Arial"/>
          <w:sz w:val="18"/>
          <w:szCs w:val="18"/>
        </w:rPr>
        <w:t>Remuneración garantizada anual</w:t>
      </w:r>
      <w:r w:rsidR="00181AF1" w:rsidRPr="00DA4505">
        <w:rPr>
          <w:rFonts w:ascii="Arial" w:hAnsi="Arial"/>
          <w:sz w:val="18"/>
          <w:szCs w:val="18"/>
        </w:rPr>
        <w:t xml:space="preserve"> para el </w:t>
      </w:r>
      <w:proofErr w:type="spellStart"/>
      <w:r w:rsidR="00181AF1" w:rsidRPr="00DA4505">
        <w:rPr>
          <w:rFonts w:ascii="Arial" w:hAnsi="Arial"/>
          <w:sz w:val="18"/>
          <w:szCs w:val="18"/>
        </w:rPr>
        <w:t>ST</w:t>
      </w:r>
      <w:proofErr w:type="spellEnd"/>
      <w:r w:rsidR="00181AF1" w:rsidRPr="00DA4505">
        <w:rPr>
          <w:rFonts w:ascii="Arial" w:hAnsi="Arial"/>
          <w:sz w:val="18"/>
          <w:szCs w:val="18"/>
        </w:rPr>
        <w:t xml:space="preserve">, SD e </w:t>
      </w:r>
      <w:proofErr w:type="spellStart"/>
      <w:r w:rsidR="00181AF1" w:rsidRPr="00DA4505">
        <w:rPr>
          <w:rFonts w:ascii="Arial" w:hAnsi="Arial"/>
          <w:sz w:val="18"/>
          <w:szCs w:val="18"/>
        </w:rPr>
        <w:t>IAS</w:t>
      </w:r>
      <w:proofErr w:type="spellEnd"/>
      <w:r w:rsidR="00181AF1" w:rsidRPr="00DA4505">
        <w:rPr>
          <w:rFonts w:ascii="Arial" w:hAnsi="Arial"/>
          <w:sz w:val="18"/>
          <w:szCs w:val="18"/>
        </w:rPr>
        <w:t xml:space="preserve">. </w:t>
      </w:r>
      <w:r w:rsidR="00181AF1" w:rsidRPr="00DA4505">
        <w:rPr>
          <w:rFonts w:ascii="Arial" w:hAnsi="Arial"/>
          <w:b/>
          <w:sz w:val="18"/>
          <w:szCs w:val="18"/>
        </w:rPr>
        <w:t xml:space="preserve"> </w:t>
      </w:r>
    </w:p>
    <w:p w:rsidR="00181AF1" w:rsidRPr="00DA4505" w:rsidRDefault="00FB2874" w:rsidP="00DA4505">
      <w:pPr>
        <w:tabs>
          <w:tab w:val="clear" w:pos="567"/>
          <w:tab w:val="clear" w:pos="1134"/>
          <w:tab w:val="clear" w:pos="1701"/>
          <w:tab w:val="clear" w:pos="2268"/>
          <w:tab w:val="clear" w:pos="2835"/>
        </w:tabs>
        <w:spacing w:line="250" w:lineRule="auto"/>
        <w:ind w:left="1985" w:hanging="851"/>
        <w:jc w:val="both"/>
        <w:rPr>
          <w:rFonts w:ascii="Arial" w:hAnsi="Arial"/>
          <w:b/>
          <w:sz w:val="18"/>
          <w:szCs w:val="18"/>
          <w:lang w:val="pt-PT"/>
        </w:rPr>
      </w:pPr>
      <w:proofErr w:type="spellStart"/>
      <w:r w:rsidRPr="00DA4505">
        <w:rPr>
          <w:rFonts w:ascii="Arial" w:hAnsi="Arial" w:cs="Arial"/>
          <w:b/>
          <w:sz w:val="18"/>
          <w:szCs w:val="18"/>
        </w:rPr>
        <w:t>R</w:t>
      </w:r>
      <w:r w:rsidR="00181AF1" w:rsidRPr="00DA4505">
        <w:rPr>
          <w:rFonts w:ascii="Arial" w:hAnsi="Arial" w:cs="Arial"/>
          <w:b/>
          <w:sz w:val="18"/>
          <w:szCs w:val="18"/>
        </w:rPr>
        <w:t>G</w:t>
      </w:r>
      <w:r w:rsidR="00181AF1" w:rsidRPr="00DA4505">
        <w:rPr>
          <w:rFonts w:ascii="Arial" w:hAnsi="Arial" w:cs="Arial"/>
          <w:b/>
          <w:sz w:val="18"/>
          <w:szCs w:val="18"/>
          <w:vertAlign w:val="subscript"/>
        </w:rPr>
        <w:t>GLP</w:t>
      </w:r>
      <w:proofErr w:type="spellEnd"/>
      <w:r w:rsidR="00181AF1" w:rsidRPr="00DA4505">
        <w:rPr>
          <w:rFonts w:ascii="Arial" w:hAnsi="Arial" w:cs="Arial"/>
          <w:b/>
          <w:sz w:val="18"/>
          <w:szCs w:val="18"/>
        </w:rPr>
        <w:t xml:space="preserve"> = </w:t>
      </w:r>
      <w:r w:rsidR="00DA4505">
        <w:rPr>
          <w:rFonts w:ascii="Arial" w:hAnsi="Arial" w:cs="Arial"/>
          <w:b/>
          <w:sz w:val="18"/>
          <w:szCs w:val="18"/>
        </w:rPr>
        <w:tab/>
      </w:r>
      <w:r w:rsidRPr="00DA4505">
        <w:rPr>
          <w:rFonts w:ascii="Arial" w:hAnsi="Arial" w:cs="Arial"/>
          <w:sz w:val="18"/>
          <w:szCs w:val="18"/>
        </w:rPr>
        <w:t>Remuneración garantizada</w:t>
      </w:r>
      <w:r w:rsidR="00181AF1" w:rsidRPr="00DA4505">
        <w:rPr>
          <w:rFonts w:ascii="Arial" w:hAnsi="Arial"/>
          <w:sz w:val="18"/>
          <w:szCs w:val="18"/>
        </w:rPr>
        <w:t xml:space="preserve"> para remunerar el GLP del Almacenamiento de Seguridad </w:t>
      </w:r>
      <w:r w:rsidR="00181AF1" w:rsidRPr="00DA4505">
        <w:rPr>
          <w:rFonts w:ascii="Arial" w:hAnsi="Arial"/>
          <w:b/>
          <w:sz w:val="18"/>
          <w:szCs w:val="18"/>
        </w:rPr>
        <w:t xml:space="preserve"> </w:t>
      </w:r>
    </w:p>
    <w:p w:rsidR="00181AF1" w:rsidRPr="008D0AA3" w:rsidRDefault="00181AF1" w:rsidP="008D0AA3">
      <w:pPr>
        <w:spacing w:line="250" w:lineRule="auto"/>
        <w:jc w:val="both"/>
        <w:rPr>
          <w:rFonts w:ascii="Arial" w:hAnsi="Arial"/>
          <w:sz w:val="21"/>
          <w:szCs w:val="21"/>
          <w:lang w:val="pt-PT"/>
        </w:rPr>
      </w:pPr>
    </w:p>
    <w:p w:rsidR="00181AF1" w:rsidRPr="008D0AA3" w:rsidRDefault="00181AF1" w:rsidP="00A75CD4">
      <w:pPr>
        <w:numPr>
          <w:ilvl w:val="2"/>
          <w:numId w:val="110"/>
        </w:numPr>
        <w:spacing w:line="250" w:lineRule="auto"/>
        <w:jc w:val="both"/>
        <w:rPr>
          <w:rFonts w:ascii="Arial" w:hAnsi="Arial"/>
          <w:b/>
          <w:sz w:val="21"/>
          <w:szCs w:val="21"/>
          <w:lang w:val="es-ES_tradnl"/>
        </w:rPr>
      </w:pPr>
      <w:r w:rsidRPr="008D0AA3">
        <w:rPr>
          <w:rFonts w:ascii="Arial" w:hAnsi="Arial"/>
          <w:b/>
          <w:sz w:val="21"/>
          <w:szCs w:val="21"/>
          <w:lang w:val="es-ES_tradnl"/>
        </w:rPr>
        <w:t xml:space="preserve">Cálculo de </w:t>
      </w:r>
      <w:r w:rsidR="00FB2874" w:rsidRPr="008D0AA3">
        <w:rPr>
          <w:rFonts w:ascii="Arial" w:hAnsi="Arial" w:cs="Arial"/>
          <w:b/>
          <w:sz w:val="21"/>
          <w:szCs w:val="21"/>
          <w:lang w:val="es-ES_tradnl"/>
        </w:rPr>
        <w:t>la Remuneración Garantizada Anual</w:t>
      </w:r>
      <w:r w:rsidRPr="008D0AA3">
        <w:rPr>
          <w:rFonts w:ascii="Arial" w:hAnsi="Arial" w:cs="Arial"/>
          <w:b/>
          <w:sz w:val="21"/>
          <w:szCs w:val="21"/>
          <w:lang w:val="es-ES_tradnl"/>
        </w:rPr>
        <w:t xml:space="preserve"> </w:t>
      </w:r>
      <w:r w:rsidRPr="008D0AA3">
        <w:rPr>
          <w:rFonts w:ascii="Arial" w:hAnsi="Arial"/>
          <w:b/>
          <w:sz w:val="21"/>
          <w:szCs w:val="21"/>
          <w:lang w:val="es-ES_tradnl"/>
        </w:rPr>
        <w:t xml:space="preserve">para el </w:t>
      </w:r>
      <w:r w:rsidR="00363321" w:rsidRPr="00363321">
        <w:rPr>
          <w:rFonts w:ascii="Arial" w:hAnsi="Arial"/>
          <w:b/>
          <w:sz w:val="21"/>
          <w:szCs w:val="21"/>
          <w:lang w:val="es-ES_tradnl"/>
        </w:rPr>
        <w:t xml:space="preserve">Sistema de Transporte de GLP, el Sistema de Distribución de GLP </w:t>
      </w:r>
      <w:r w:rsidRPr="008D0AA3">
        <w:rPr>
          <w:rFonts w:ascii="Arial" w:hAnsi="Arial"/>
          <w:b/>
          <w:sz w:val="21"/>
          <w:szCs w:val="21"/>
          <w:lang w:val="es-ES_tradnl"/>
        </w:rPr>
        <w:t xml:space="preserve">e </w:t>
      </w:r>
      <w:r w:rsidR="00A75CD4" w:rsidRPr="00A75CD4">
        <w:rPr>
          <w:rFonts w:ascii="Arial" w:hAnsi="Arial"/>
          <w:b/>
          <w:sz w:val="21"/>
          <w:szCs w:val="21"/>
          <w:lang w:val="es-ES_tradnl"/>
        </w:rPr>
        <w:t>Infraestructura de Almacenamiento de Seguridad</w:t>
      </w:r>
    </w:p>
    <w:p w:rsidR="00181AF1" w:rsidRPr="008D0AA3" w:rsidRDefault="00181AF1" w:rsidP="008D0AA3">
      <w:pPr>
        <w:spacing w:line="250" w:lineRule="auto"/>
        <w:jc w:val="both"/>
        <w:rPr>
          <w:rFonts w:ascii="Arial" w:hAnsi="Arial"/>
          <w:sz w:val="21"/>
          <w:szCs w:val="21"/>
        </w:rPr>
      </w:pPr>
    </w:p>
    <w:p w:rsidR="00181AF1" w:rsidRPr="008D0AA3" w:rsidRDefault="005403DC" w:rsidP="00464B8B">
      <w:pPr>
        <w:spacing w:line="250" w:lineRule="auto"/>
        <w:ind w:left="567"/>
        <w:jc w:val="both"/>
        <w:rPr>
          <w:rFonts w:ascii="Arial" w:hAnsi="Arial"/>
          <w:sz w:val="21"/>
          <w:szCs w:val="21"/>
        </w:rPr>
      </w:pPr>
      <w:r w:rsidRPr="008D0AA3">
        <w:rPr>
          <w:rFonts w:ascii="Arial" w:hAnsi="Arial" w:cs="Arial"/>
          <w:sz w:val="21"/>
          <w:szCs w:val="21"/>
        </w:rPr>
        <w:t>La Remuneración Garantizada</w:t>
      </w:r>
      <w:r w:rsidR="00181AF1" w:rsidRPr="008D0AA3">
        <w:rPr>
          <w:rFonts w:ascii="Arial" w:hAnsi="Arial"/>
          <w:sz w:val="21"/>
          <w:szCs w:val="21"/>
        </w:rPr>
        <w:t xml:space="preserve"> Anual del </w:t>
      </w:r>
      <w:r w:rsidR="00363321" w:rsidRPr="00363321">
        <w:rPr>
          <w:rFonts w:ascii="Arial" w:hAnsi="Arial"/>
          <w:sz w:val="21"/>
          <w:szCs w:val="21"/>
        </w:rPr>
        <w:t>Sistema de Transporte de GLP</w:t>
      </w:r>
      <w:r w:rsidR="00363321">
        <w:rPr>
          <w:rFonts w:ascii="Arial" w:hAnsi="Arial"/>
          <w:sz w:val="21"/>
          <w:szCs w:val="21"/>
        </w:rPr>
        <w:t xml:space="preserve"> (</w:t>
      </w:r>
      <w:proofErr w:type="spellStart"/>
      <w:r w:rsidR="00363321">
        <w:rPr>
          <w:rFonts w:ascii="Arial" w:hAnsi="Arial"/>
          <w:sz w:val="21"/>
          <w:szCs w:val="21"/>
        </w:rPr>
        <w:t>ST</w:t>
      </w:r>
      <w:proofErr w:type="spellEnd"/>
      <w:r w:rsidR="00363321">
        <w:rPr>
          <w:rFonts w:ascii="Arial" w:hAnsi="Arial"/>
          <w:sz w:val="21"/>
          <w:szCs w:val="21"/>
        </w:rPr>
        <w:t>)</w:t>
      </w:r>
      <w:r w:rsidR="00363321" w:rsidRPr="00363321">
        <w:rPr>
          <w:rFonts w:ascii="Arial" w:hAnsi="Arial"/>
          <w:sz w:val="21"/>
          <w:szCs w:val="21"/>
        </w:rPr>
        <w:t xml:space="preserve">, Sistema de Distribución de GLP </w:t>
      </w:r>
      <w:r w:rsidR="0089276B">
        <w:rPr>
          <w:rFonts w:ascii="Arial" w:hAnsi="Arial"/>
          <w:sz w:val="21"/>
          <w:szCs w:val="21"/>
        </w:rPr>
        <w:t xml:space="preserve">(SD) </w:t>
      </w:r>
      <w:r w:rsidR="00181AF1" w:rsidRPr="008D0AA3">
        <w:rPr>
          <w:rFonts w:ascii="Arial" w:hAnsi="Arial"/>
          <w:sz w:val="21"/>
          <w:szCs w:val="21"/>
        </w:rPr>
        <w:t xml:space="preserve">e </w:t>
      </w:r>
      <w:r w:rsidR="00A75CD4" w:rsidRPr="00A75CD4">
        <w:rPr>
          <w:rFonts w:ascii="Arial" w:hAnsi="Arial"/>
          <w:sz w:val="21"/>
          <w:szCs w:val="21"/>
        </w:rPr>
        <w:t xml:space="preserve">Infraestructura de Almacenamiento de Seguridad </w:t>
      </w:r>
      <w:r w:rsidR="00A75CD4">
        <w:rPr>
          <w:rFonts w:ascii="Arial" w:hAnsi="Arial"/>
          <w:sz w:val="21"/>
          <w:szCs w:val="21"/>
        </w:rPr>
        <w:t>(</w:t>
      </w:r>
      <w:proofErr w:type="spellStart"/>
      <w:r w:rsidR="00181AF1" w:rsidRPr="008D0AA3">
        <w:rPr>
          <w:rFonts w:ascii="Arial" w:hAnsi="Arial"/>
          <w:sz w:val="21"/>
          <w:szCs w:val="21"/>
        </w:rPr>
        <w:t>IAS</w:t>
      </w:r>
      <w:proofErr w:type="spellEnd"/>
      <w:r w:rsidR="00A75CD4">
        <w:rPr>
          <w:rFonts w:ascii="Arial" w:hAnsi="Arial"/>
          <w:sz w:val="21"/>
          <w:szCs w:val="21"/>
        </w:rPr>
        <w:t>)</w:t>
      </w:r>
      <w:r w:rsidR="00181AF1" w:rsidRPr="008D0AA3">
        <w:rPr>
          <w:rFonts w:ascii="Arial" w:hAnsi="Arial"/>
          <w:sz w:val="21"/>
          <w:szCs w:val="21"/>
        </w:rPr>
        <w:t xml:space="preserve"> se determinará mediante la siguiente expresión: </w:t>
      </w:r>
    </w:p>
    <w:p w:rsidR="00181AF1" w:rsidRPr="008D0AA3" w:rsidRDefault="00181AF1" w:rsidP="008D0AA3">
      <w:pPr>
        <w:spacing w:line="250" w:lineRule="auto"/>
        <w:jc w:val="both"/>
        <w:rPr>
          <w:rFonts w:ascii="Arial" w:hAnsi="Arial"/>
          <w:sz w:val="21"/>
          <w:szCs w:val="21"/>
        </w:rPr>
      </w:pPr>
    </w:p>
    <w:p w:rsidR="00181AF1" w:rsidRPr="008D0AA3" w:rsidRDefault="005403DC" w:rsidP="008D0AA3">
      <w:pPr>
        <w:spacing w:line="250" w:lineRule="auto"/>
        <w:jc w:val="center"/>
        <w:rPr>
          <w:rFonts w:ascii="Arial" w:hAnsi="Arial"/>
          <w:b/>
          <w:sz w:val="21"/>
          <w:szCs w:val="21"/>
        </w:rPr>
      </w:pPr>
      <w:proofErr w:type="spellStart"/>
      <w:r w:rsidRPr="008D0AA3">
        <w:rPr>
          <w:rFonts w:ascii="Arial" w:hAnsi="Arial" w:cs="Arial"/>
          <w:b/>
          <w:sz w:val="21"/>
          <w:szCs w:val="21"/>
        </w:rPr>
        <w:t>R</w:t>
      </w:r>
      <w:r w:rsidR="00181AF1" w:rsidRPr="008D0AA3">
        <w:rPr>
          <w:rFonts w:ascii="Arial" w:hAnsi="Arial" w:cs="Arial"/>
          <w:b/>
          <w:sz w:val="21"/>
          <w:szCs w:val="21"/>
        </w:rPr>
        <w:t>GA</w:t>
      </w:r>
      <w:proofErr w:type="spellEnd"/>
      <w:r w:rsidR="00181AF1" w:rsidRPr="008D0AA3">
        <w:rPr>
          <w:rFonts w:ascii="Arial" w:hAnsi="Arial"/>
          <w:b/>
          <w:sz w:val="21"/>
          <w:szCs w:val="21"/>
        </w:rPr>
        <w:t xml:space="preserve"> = </w:t>
      </w:r>
      <w:proofErr w:type="spellStart"/>
      <w:r w:rsidR="00181AF1" w:rsidRPr="008D0AA3">
        <w:rPr>
          <w:rFonts w:ascii="Arial" w:hAnsi="Arial"/>
          <w:b/>
          <w:sz w:val="21"/>
          <w:szCs w:val="21"/>
        </w:rPr>
        <w:t>CS</w:t>
      </w:r>
      <w:r w:rsidR="00181AF1" w:rsidRPr="008D0AA3">
        <w:rPr>
          <w:rFonts w:ascii="Arial" w:hAnsi="Arial"/>
          <w:b/>
          <w:sz w:val="21"/>
          <w:szCs w:val="21"/>
          <w:vertAlign w:val="subscript"/>
        </w:rPr>
        <w:t>POC</w:t>
      </w:r>
      <w:proofErr w:type="spellEnd"/>
      <w:r w:rsidR="00181AF1" w:rsidRPr="008D0AA3">
        <w:rPr>
          <w:rFonts w:ascii="Arial" w:hAnsi="Arial"/>
          <w:b/>
          <w:sz w:val="21"/>
          <w:szCs w:val="21"/>
        </w:rPr>
        <w:t xml:space="preserve"> * </w:t>
      </w:r>
      <w:proofErr w:type="spellStart"/>
      <w:r w:rsidR="00181AF1" w:rsidRPr="008D0AA3">
        <w:rPr>
          <w:rFonts w:ascii="Arial" w:hAnsi="Arial"/>
          <w:b/>
          <w:sz w:val="21"/>
          <w:szCs w:val="21"/>
        </w:rPr>
        <w:t>FRC</w:t>
      </w:r>
      <w:proofErr w:type="spellEnd"/>
    </w:p>
    <w:p w:rsidR="00181AF1" w:rsidRPr="00DA4505" w:rsidRDefault="00181AF1" w:rsidP="00DA4505">
      <w:pPr>
        <w:spacing w:line="250" w:lineRule="auto"/>
        <w:ind w:left="709"/>
        <w:jc w:val="both"/>
        <w:rPr>
          <w:rFonts w:ascii="Arial" w:hAnsi="Arial"/>
          <w:sz w:val="18"/>
          <w:szCs w:val="18"/>
        </w:rPr>
      </w:pPr>
      <w:proofErr w:type="spellStart"/>
      <w:r w:rsidRPr="00DA4505">
        <w:rPr>
          <w:rFonts w:ascii="Arial" w:hAnsi="Arial"/>
          <w:sz w:val="18"/>
          <w:szCs w:val="18"/>
        </w:rPr>
        <w:t>Donde</w:t>
      </w:r>
      <w:proofErr w:type="spellEnd"/>
      <w:r w:rsidRPr="00DA4505">
        <w:rPr>
          <w:rFonts w:ascii="Arial" w:hAnsi="Arial"/>
          <w:sz w:val="18"/>
          <w:szCs w:val="18"/>
        </w:rPr>
        <w:t xml:space="preserve">: </w:t>
      </w:r>
    </w:p>
    <w:p w:rsidR="00181AF1" w:rsidRPr="00DA4505" w:rsidRDefault="005403DC" w:rsidP="00DA4505">
      <w:pPr>
        <w:tabs>
          <w:tab w:val="clear" w:pos="567"/>
          <w:tab w:val="clear" w:pos="1134"/>
          <w:tab w:val="clear" w:pos="1701"/>
          <w:tab w:val="clear" w:pos="2268"/>
          <w:tab w:val="clear" w:pos="2835"/>
        </w:tabs>
        <w:spacing w:line="250" w:lineRule="auto"/>
        <w:ind w:left="1985" w:hanging="851"/>
        <w:jc w:val="both"/>
        <w:rPr>
          <w:rFonts w:ascii="Arial" w:hAnsi="Arial"/>
          <w:b/>
          <w:sz w:val="18"/>
          <w:szCs w:val="18"/>
          <w:lang w:val="pt-PT"/>
        </w:rPr>
      </w:pPr>
      <w:proofErr w:type="spellStart"/>
      <w:r w:rsidRPr="00DA4505">
        <w:rPr>
          <w:rFonts w:ascii="Arial" w:hAnsi="Arial" w:cs="Arial"/>
          <w:b/>
          <w:sz w:val="18"/>
          <w:szCs w:val="18"/>
        </w:rPr>
        <w:t>R</w:t>
      </w:r>
      <w:r w:rsidR="00181AF1" w:rsidRPr="00DA4505">
        <w:rPr>
          <w:rFonts w:ascii="Arial" w:hAnsi="Arial" w:cs="Arial"/>
          <w:b/>
          <w:sz w:val="18"/>
          <w:szCs w:val="18"/>
        </w:rPr>
        <w:t>GA</w:t>
      </w:r>
      <w:proofErr w:type="spellEnd"/>
      <w:r w:rsidR="00181AF1" w:rsidRPr="00DA4505">
        <w:rPr>
          <w:rFonts w:ascii="Arial" w:hAnsi="Arial" w:cs="Arial"/>
          <w:b/>
          <w:sz w:val="18"/>
          <w:szCs w:val="18"/>
        </w:rPr>
        <w:t xml:space="preserve">= </w:t>
      </w:r>
      <w:r w:rsidR="00DA4505">
        <w:rPr>
          <w:rFonts w:ascii="Arial" w:hAnsi="Arial" w:cs="Arial"/>
          <w:b/>
          <w:sz w:val="18"/>
          <w:szCs w:val="18"/>
        </w:rPr>
        <w:tab/>
      </w:r>
      <w:r w:rsidRPr="00DA4505">
        <w:rPr>
          <w:rFonts w:ascii="Arial" w:hAnsi="Arial" w:cs="Arial"/>
          <w:sz w:val="18"/>
          <w:szCs w:val="18"/>
        </w:rPr>
        <w:t>Remuneración garantizada anual</w:t>
      </w:r>
      <w:r w:rsidR="00181AF1" w:rsidRPr="00DA4505">
        <w:rPr>
          <w:rFonts w:ascii="Arial" w:hAnsi="Arial"/>
          <w:sz w:val="18"/>
          <w:szCs w:val="18"/>
        </w:rPr>
        <w:t xml:space="preserve"> para el </w:t>
      </w:r>
      <w:proofErr w:type="spellStart"/>
      <w:r w:rsidR="00181AF1" w:rsidRPr="00DA4505">
        <w:rPr>
          <w:rFonts w:ascii="Arial" w:hAnsi="Arial"/>
          <w:sz w:val="18"/>
          <w:szCs w:val="18"/>
        </w:rPr>
        <w:t>ST</w:t>
      </w:r>
      <w:proofErr w:type="spellEnd"/>
      <w:r w:rsidR="00181AF1" w:rsidRPr="00DA4505">
        <w:rPr>
          <w:rFonts w:ascii="Arial" w:hAnsi="Arial"/>
          <w:sz w:val="18"/>
          <w:szCs w:val="18"/>
        </w:rPr>
        <w:t xml:space="preserve">, SD e </w:t>
      </w:r>
      <w:proofErr w:type="spellStart"/>
      <w:r w:rsidR="00181AF1" w:rsidRPr="00DA4505">
        <w:rPr>
          <w:rFonts w:ascii="Arial" w:hAnsi="Arial"/>
          <w:sz w:val="18"/>
          <w:szCs w:val="18"/>
        </w:rPr>
        <w:t>IAS</w:t>
      </w:r>
      <w:proofErr w:type="spellEnd"/>
      <w:r w:rsidR="00181AF1" w:rsidRPr="00DA4505">
        <w:rPr>
          <w:rFonts w:ascii="Arial" w:hAnsi="Arial"/>
          <w:sz w:val="18"/>
          <w:szCs w:val="18"/>
        </w:rPr>
        <w:t xml:space="preserve">. </w:t>
      </w:r>
      <w:r w:rsidR="00181AF1" w:rsidRPr="00DA4505">
        <w:rPr>
          <w:rFonts w:ascii="Arial" w:hAnsi="Arial"/>
          <w:b/>
          <w:sz w:val="18"/>
          <w:szCs w:val="18"/>
        </w:rPr>
        <w:t xml:space="preserve"> </w:t>
      </w:r>
    </w:p>
    <w:p w:rsidR="00181AF1" w:rsidRPr="00DA4505" w:rsidRDefault="00181AF1" w:rsidP="00DA4505">
      <w:pPr>
        <w:tabs>
          <w:tab w:val="clear" w:pos="567"/>
          <w:tab w:val="clear" w:pos="1134"/>
          <w:tab w:val="clear" w:pos="1701"/>
          <w:tab w:val="clear" w:pos="2268"/>
          <w:tab w:val="clear" w:pos="2835"/>
        </w:tabs>
        <w:spacing w:line="250" w:lineRule="auto"/>
        <w:ind w:left="1985" w:hanging="851"/>
        <w:jc w:val="both"/>
        <w:rPr>
          <w:rFonts w:ascii="Arial" w:hAnsi="Arial"/>
          <w:sz w:val="18"/>
          <w:szCs w:val="18"/>
        </w:rPr>
      </w:pPr>
      <w:r w:rsidRPr="00DA4505">
        <w:rPr>
          <w:rFonts w:ascii="Arial" w:hAnsi="Arial"/>
          <w:b/>
          <w:sz w:val="18"/>
          <w:szCs w:val="18"/>
          <w:lang w:val="pt-PT"/>
        </w:rPr>
        <w:t>CS</w:t>
      </w:r>
      <w:r w:rsidRPr="00DA4505">
        <w:rPr>
          <w:rFonts w:ascii="Arial" w:hAnsi="Arial"/>
          <w:b/>
          <w:sz w:val="18"/>
          <w:szCs w:val="18"/>
          <w:vertAlign w:val="subscript"/>
          <w:lang w:val="pt-PT"/>
        </w:rPr>
        <w:t>POC</w:t>
      </w:r>
      <w:r w:rsidRPr="00DA4505">
        <w:rPr>
          <w:rFonts w:ascii="Arial" w:hAnsi="Arial"/>
          <w:b/>
          <w:sz w:val="18"/>
          <w:szCs w:val="18"/>
          <w:lang w:val="pt-PT"/>
        </w:rPr>
        <w:t>=</w:t>
      </w:r>
      <w:r w:rsidRPr="00DA4505">
        <w:rPr>
          <w:rFonts w:ascii="Arial" w:hAnsi="Arial"/>
          <w:sz w:val="18"/>
          <w:szCs w:val="18"/>
        </w:rPr>
        <w:t xml:space="preserve"> </w:t>
      </w:r>
      <w:r w:rsidR="00DA4505">
        <w:rPr>
          <w:rFonts w:ascii="Arial" w:hAnsi="Arial"/>
          <w:sz w:val="18"/>
          <w:szCs w:val="18"/>
        </w:rPr>
        <w:tab/>
      </w:r>
      <w:r w:rsidRPr="00DA4505">
        <w:rPr>
          <w:rFonts w:ascii="Arial" w:hAnsi="Arial"/>
          <w:sz w:val="18"/>
          <w:szCs w:val="18"/>
        </w:rPr>
        <w:t xml:space="preserve">Costo de Servicio, que incluye </w:t>
      </w:r>
      <w:proofErr w:type="gramStart"/>
      <w:r w:rsidRPr="00DA4505">
        <w:rPr>
          <w:rFonts w:ascii="Arial" w:hAnsi="Arial"/>
          <w:sz w:val="18"/>
          <w:szCs w:val="18"/>
        </w:rPr>
        <w:t>el</w:t>
      </w:r>
      <w:proofErr w:type="gramEnd"/>
      <w:r w:rsidRPr="00DA4505">
        <w:rPr>
          <w:rFonts w:ascii="Arial" w:hAnsi="Arial"/>
          <w:sz w:val="18"/>
          <w:szCs w:val="18"/>
        </w:rPr>
        <w:t xml:space="preserve"> </w:t>
      </w:r>
      <w:proofErr w:type="spellStart"/>
      <w:r w:rsidRPr="00DA4505">
        <w:rPr>
          <w:rFonts w:ascii="Arial" w:hAnsi="Arial"/>
          <w:sz w:val="18"/>
          <w:szCs w:val="18"/>
        </w:rPr>
        <w:t>ST</w:t>
      </w:r>
      <w:proofErr w:type="spellEnd"/>
      <w:r w:rsidRPr="00DA4505">
        <w:rPr>
          <w:rFonts w:ascii="Arial" w:hAnsi="Arial"/>
          <w:sz w:val="18"/>
          <w:szCs w:val="18"/>
        </w:rPr>
        <w:t xml:space="preserve">, SD y el </w:t>
      </w:r>
      <w:proofErr w:type="spellStart"/>
      <w:r w:rsidRPr="00DA4505">
        <w:rPr>
          <w:rFonts w:ascii="Arial" w:hAnsi="Arial"/>
          <w:sz w:val="18"/>
          <w:szCs w:val="18"/>
        </w:rPr>
        <w:t>IAS</w:t>
      </w:r>
      <w:proofErr w:type="spellEnd"/>
      <w:r w:rsidRPr="00DA4505">
        <w:rPr>
          <w:rFonts w:ascii="Arial" w:hAnsi="Arial"/>
          <w:sz w:val="18"/>
          <w:szCs w:val="18"/>
        </w:rPr>
        <w:t xml:space="preserve">, ajustado a la fecha de </w:t>
      </w:r>
      <w:proofErr w:type="spellStart"/>
      <w:r w:rsidRPr="00DA4505">
        <w:rPr>
          <w:rFonts w:ascii="Arial" w:hAnsi="Arial"/>
          <w:sz w:val="18"/>
          <w:szCs w:val="18"/>
        </w:rPr>
        <w:t>POC</w:t>
      </w:r>
      <w:proofErr w:type="spellEnd"/>
      <w:r w:rsidRPr="00DA4505">
        <w:rPr>
          <w:rFonts w:ascii="Arial" w:hAnsi="Arial"/>
          <w:sz w:val="18"/>
          <w:szCs w:val="18"/>
        </w:rPr>
        <w:t xml:space="preserve">. El </w:t>
      </w:r>
      <w:r w:rsidRPr="00DA4505">
        <w:rPr>
          <w:rFonts w:ascii="Arial" w:hAnsi="Arial"/>
          <w:b/>
          <w:sz w:val="18"/>
          <w:szCs w:val="18"/>
          <w:lang w:val="pt-PT"/>
        </w:rPr>
        <w:t>CS</w:t>
      </w:r>
      <w:r w:rsidRPr="00DA4505">
        <w:rPr>
          <w:rFonts w:ascii="Arial" w:hAnsi="Arial"/>
          <w:b/>
          <w:sz w:val="18"/>
          <w:szCs w:val="18"/>
          <w:vertAlign w:val="subscript"/>
          <w:lang w:val="pt-PT"/>
        </w:rPr>
        <w:t>POC</w:t>
      </w:r>
      <w:r w:rsidRPr="00DA4505" w:rsidDel="00AB05CF">
        <w:rPr>
          <w:rFonts w:ascii="Arial" w:hAnsi="Arial"/>
          <w:b/>
          <w:i/>
          <w:sz w:val="18"/>
          <w:szCs w:val="18"/>
        </w:rPr>
        <w:t xml:space="preserve"> </w:t>
      </w:r>
      <w:r w:rsidRPr="00DA4505">
        <w:rPr>
          <w:rFonts w:ascii="Arial" w:hAnsi="Arial"/>
          <w:sz w:val="18"/>
          <w:szCs w:val="18"/>
        </w:rPr>
        <w:t xml:space="preserve">será actualizado cada año conforme a lo señalado en el numeral 12.12 de la presente cláusula. </w:t>
      </w:r>
    </w:p>
    <w:p w:rsidR="00181AF1" w:rsidRPr="00DA4505" w:rsidRDefault="00181AF1" w:rsidP="00DA4505">
      <w:pPr>
        <w:tabs>
          <w:tab w:val="clear" w:pos="567"/>
          <w:tab w:val="clear" w:pos="1134"/>
          <w:tab w:val="clear" w:pos="1701"/>
          <w:tab w:val="clear" w:pos="2268"/>
          <w:tab w:val="clear" w:pos="2835"/>
        </w:tabs>
        <w:spacing w:line="250" w:lineRule="auto"/>
        <w:ind w:left="1985" w:hanging="851"/>
        <w:jc w:val="both"/>
        <w:rPr>
          <w:rFonts w:ascii="Arial" w:hAnsi="Arial"/>
          <w:sz w:val="18"/>
          <w:szCs w:val="18"/>
        </w:rPr>
      </w:pPr>
      <w:proofErr w:type="spellStart"/>
      <w:r w:rsidRPr="00DA4505">
        <w:rPr>
          <w:rFonts w:ascii="Arial" w:hAnsi="Arial"/>
          <w:b/>
          <w:sz w:val="18"/>
          <w:szCs w:val="18"/>
        </w:rPr>
        <w:t>FRC</w:t>
      </w:r>
      <w:proofErr w:type="spellEnd"/>
      <w:r w:rsidRPr="00DA4505">
        <w:rPr>
          <w:rFonts w:ascii="Arial" w:hAnsi="Arial"/>
          <w:sz w:val="18"/>
          <w:szCs w:val="18"/>
        </w:rPr>
        <w:t xml:space="preserve">= </w:t>
      </w:r>
      <w:r w:rsidR="00DA4505">
        <w:rPr>
          <w:rFonts w:ascii="Arial" w:hAnsi="Arial"/>
          <w:sz w:val="18"/>
          <w:szCs w:val="18"/>
        </w:rPr>
        <w:tab/>
      </w:r>
      <w:r w:rsidRPr="00DA4505">
        <w:rPr>
          <w:rFonts w:ascii="Arial" w:hAnsi="Arial"/>
          <w:sz w:val="18"/>
          <w:szCs w:val="18"/>
        </w:rPr>
        <w:t>Factor de Recuperación del Capital.</w:t>
      </w:r>
    </w:p>
    <w:p w:rsidR="00181AF1" w:rsidRPr="008D0AA3" w:rsidRDefault="00181AF1" w:rsidP="008D0AA3">
      <w:pPr>
        <w:spacing w:line="250" w:lineRule="auto"/>
        <w:jc w:val="both"/>
        <w:rPr>
          <w:rFonts w:ascii="Arial" w:hAnsi="Arial"/>
          <w:sz w:val="21"/>
          <w:szCs w:val="21"/>
        </w:rPr>
      </w:pPr>
    </w:p>
    <w:p w:rsidR="00181AF1" w:rsidRPr="008D0AA3" w:rsidRDefault="00181AF1" w:rsidP="00464B8B">
      <w:pPr>
        <w:spacing w:line="250" w:lineRule="auto"/>
        <w:ind w:left="567"/>
        <w:jc w:val="both"/>
        <w:rPr>
          <w:rFonts w:ascii="Arial" w:hAnsi="Arial"/>
          <w:sz w:val="21"/>
          <w:szCs w:val="21"/>
        </w:rPr>
      </w:pPr>
      <w:r w:rsidRPr="008D0AA3">
        <w:rPr>
          <w:rFonts w:ascii="Arial" w:hAnsi="Arial"/>
          <w:sz w:val="21"/>
          <w:szCs w:val="21"/>
        </w:rPr>
        <w:t>OSINERGMIN definirá un procedimiento par</w:t>
      </w:r>
      <w:r w:rsidR="00B86E92" w:rsidRPr="008D0AA3">
        <w:rPr>
          <w:rFonts w:ascii="Arial" w:hAnsi="Arial"/>
          <w:sz w:val="21"/>
          <w:szCs w:val="21"/>
        </w:rPr>
        <w:t xml:space="preserve">a garantizar el pago anual del </w:t>
      </w:r>
      <w:proofErr w:type="spellStart"/>
      <w:r w:rsidR="00B86E92" w:rsidRPr="008D0AA3">
        <w:rPr>
          <w:rFonts w:ascii="Arial" w:hAnsi="Arial" w:cs="Arial"/>
          <w:sz w:val="21"/>
          <w:szCs w:val="21"/>
        </w:rPr>
        <w:t>R</w:t>
      </w:r>
      <w:r w:rsidRPr="008D0AA3">
        <w:rPr>
          <w:rFonts w:ascii="Arial" w:hAnsi="Arial" w:cs="Arial"/>
          <w:sz w:val="21"/>
          <w:szCs w:val="21"/>
        </w:rPr>
        <w:t>GA</w:t>
      </w:r>
      <w:proofErr w:type="spellEnd"/>
      <w:r w:rsidRPr="008D0AA3">
        <w:rPr>
          <w:rFonts w:ascii="Arial" w:hAnsi="Arial"/>
          <w:sz w:val="21"/>
          <w:szCs w:val="21"/>
        </w:rPr>
        <w:t xml:space="preserve"> de tal forma que los saldos de liquidación sean incorporados en el siguiente año de acuerdo con la </w:t>
      </w:r>
      <w:proofErr w:type="spellStart"/>
      <w:r w:rsidRPr="008D0AA3">
        <w:rPr>
          <w:rFonts w:ascii="Arial" w:hAnsi="Arial"/>
          <w:sz w:val="21"/>
          <w:szCs w:val="21"/>
        </w:rPr>
        <w:t>TD</w:t>
      </w:r>
      <w:proofErr w:type="spellEnd"/>
      <w:r w:rsidRPr="008D0AA3">
        <w:rPr>
          <w:rFonts w:ascii="Arial" w:hAnsi="Arial"/>
          <w:sz w:val="21"/>
          <w:szCs w:val="21"/>
        </w:rPr>
        <w:t xml:space="preserve"> señalada en el numeral 12.16  de la presente cláusula. </w:t>
      </w:r>
    </w:p>
    <w:p w:rsidR="00181AF1" w:rsidRPr="008D0AA3" w:rsidRDefault="00181AF1" w:rsidP="008D0AA3">
      <w:pPr>
        <w:spacing w:line="250" w:lineRule="auto"/>
        <w:jc w:val="both"/>
        <w:rPr>
          <w:rFonts w:ascii="Arial" w:hAnsi="Arial"/>
          <w:sz w:val="21"/>
          <w:szCs w:val="21"/>
        </w:rPr>
      </w:pPr>
    </w:p>
    <w:p w:rsidR="00181AF1" w:rsidRPr="008D0AA3" w:rsidRDefault="00181AF1" w:rsidP="00DA4505">
      <w:pPr>
        <w:numPr>
          <w:ilvl w:val="2"/>
          <w:numId w:val="110"/>
        </w:numPr>
        <w:tabs>
          <w:tab w:val="clear" w:pos="567"/>
          <w:tab w:val="clear" w:pos="720"/>
          <w:tab w:val="clear" w:pos="1134"/>
          <w:tab w:val="clear" w:pos="1701"/>
          <w:tab w:val="clear" w:pos="2268"/>
          <w:tab w:val="clear" w:pos="2835"/>
        </w:tabs>
        <w:spacing w:line="250" w:lineRule="auto"/>
        <w:ind w:left="851" w:hanging="851"/>
        <w:jc w:val="both"/>
        <w:rPr>
          <w:rFonts w:ascii="Arial" w:hAnsi="Arial"/>
          <w:b/>
          <w:sz w:val="21"/>
          <w:szCs w:val="21"/>
          <w:lang w:val="es-ES_tradnl"/>
        </w:rPr>
      </w:pPr>
      <w:r w:rsidRPr="008D0AA3">
        <w:rPr>
          <w:rFonts w:ascii="Arial" w:hAnsi="Arial"/>
          <w:b/>
          <w:sz w:val="21"/>
          <w:szCs w:val="21"/>
          <w:lang w:val="es-ES_tradnl"/>
        </w:rPr>
        <w:t xml:space="preserve">Cálculo de </w:t>
      </w:r>
      <w:r w:rsidR="00662010" w:rsidRPr="008D0AA3">
        <w:rPr>
          <w:rFonts w:ascii="Arial" w:hAnsi="Arial" w:cs="Arial"/>
          <w:b/>
          <w:sz w:val="21"/>
          <w:szCs w:val="21"/>
          <w:lang w:val="es-ES_tradnl"/>
        </w:rPr>
        <w:t>la Remuneración Garantizada</w:t>
      </w:r>
      <w:r w:rsidRPr="008D0AA3">
        <w:rPr>
          <w:rFonts w:ascii="Arial" w:hAnsi="Arial"/>
          <w:b/>
          <w:sz w:val="21"/>
          <w:szCs w:val="21"/>
          <w:lang w:val="es-ES_tradnl"/>
        </w:rPr>
        <w:t xml:space="preserve"> para el </w:t>
      </w:r>
      <w:r w:rsidR="00D22F57" w:rsidRPr="008D0AA3">
        <w:rPr>
          <w:rFonts w:ascii="Arial" w:hAnsi="Arial" w:cs="Arial"/>
          <w:b/>
          <w:sz w:val="21"/>
          <w:szCs w:val="21"/>
          <w:lang w:val="es-ES_tradnl"/>
        </w:rPr>
        <w:t>Almacenamiento de Seguridad</w:t>
      </w:r>
      <w:r w:rsidRPr="008D0AA3">
        <w:rPr>
          <w:rFonts w:ascii="Arial" w:hAnsi="Arial"/>
          <w:b/>
          <w:sz w:val="21"/>
          <w:szCs w:val="21"/>
          <w:lang w:val="es-ES_tradnl"/>
        </w:rPr>
        <w:t xml:space="preserve"> (</w:t>
      </w:r>
      <w:proofErr w:type="spellStart"/>
      <w:r w:rsidRPr="008D0AA3">
        <w:rPr>
          <w:rFonts w:ascii="Arial" w:hAnsi="Arial"/>
          <w:b/>
          <w:sz w:val="21"/>
          <w:szCs w:val="21"/>
          <w:lang w:val="es-ES_tradnl"/>
        </w:rPr>
        <w:t>IG</w:t>
      </w:r>
      <w:r w:rsidRPr="008D0AA3">
        <w:rPr>
          <w:rFonts w:ascii="Arial" w:hAnsi="Arial"/>
          <w:b/>
          <w:sz w:val="21"/>
          <w:szCs w:val="21"/>
          <w:vertAlign w:val="subscript"/>
          <w:lang w:val="es-ES_tradnl"/>
        </w:rPr>
        <w:t>GLP</w:t>
      </w:r>
      <w:proofErr w:type="spellEnd"/>
      <w:r w:rsidRPr="008D0AA3">
        <w:rPr>
          <w:rFonts w:ascii="Arial" w:hAnsi="Arial"/>
          <w:b/>
          <w:sz w:val="21"/>
          <w:szCs w:val="21"/>
          <w:lang w:val="es-ES_tradnl"/>
        </w:rPr>
        <w:t>)</w:t>
      </w:r>
    </w:p>
    <w:p w:rsidR="00181AF1" w:rsidRPr="008D0AA3" w:rsidRDefault="00181AF1" w:rsidP="008D0AA3">
      <w:pPr>
        <w:spacing w:line="250" w:lineRule="auto"/>
        <w:jc w:val="both"/>
        <w:rPr>
          <w:rFonts w:ascii="Arial" w:hAnsi="Arial"/>
          <w:sz w:val="21"/>
          <w:szCs w:val="21"/>
        </w:rPr>
      </w:pPr>
    </w:p>
    <w:p w:rsidR="00181AF1" w:rsidRPr="008D0AA3" w:rsidRDefault="009D2DA5" w:rsidP="00464B8B">
      <w:pPr>
        <w:spacing w:line="250" w:lineRule="auto"/>
        <w:ind w:left="567"/>
        <w:jc w:val="both"/>
        <w:rPr>
          <w:rFonts w:ascii="Arial" w:hAnsi="Arial"/>
          <w:sz w:val="21"/>
          <w:szCs w:val="21"/>
        </w:rPr>
      </w:pPr>
      <w:r w:rsidRPr="008D0AA3">
        <w:rPr>
          <w:rFonts w:ascii="Arial" w:hAnsi="Arial"/>
          <w:sz w:val="21"/>
          <w:szCs w:val="21"/>
        </w:rPr>
        <w:t xml:space="preserve">El cálculo de </w:t>
      </w:r>
      <w:r w:rsidRPr="008D0AA3">
        <w:rPr>
          <w:rFonts w:ascii="Arial" w:hAnsi="Arial" w:cs="Arial"/>
          <w:sz w:val="21"/>
          <w:szCs w:val="21"/>
        </w:rPr>
        <w:t>la remuneración garantizada</w:t>
      </w:r>
      <w:r w:rsidR="00181AF1" w:rsidRPr="008D0AA3">
        <w:rPr>
          <w:rFonts w:ascii="Arial" w:hAnsi="Arial"/>
          <w:sz w:val="21"/>
          <w:szCs w:val="21"/>
        </w:rPr>
        <w:t xml:space="preserve"> para el GLP correspondiente al Almacenamiento de Seguridad, se realizará conforme a los siguientes lineamientos:</w:t>
      </w:r>
    </w:p>
    <w:p w:rsidR="00181AF1" w:rsidRPr="008D0AA3" w:rsidRDefault="00181AF1" w:rsidP="00464B8B">
      <w:pPr>
        <w:numPr>
          <w:ilvl w:val="0"/>
          <w:numId w:val="116"/>
        </w:numPr>
        <w:tabs>
          <w:tab w:val="clear" w:pos="567"/>
          <w:tab w:val="clear" w:pos="1134"/>
          <w:tab w:val="clear" w:pos="1701"/>
          <w:tab w:val="clear" w:pos="2268"/>
          <w:tab w:val="clear" w:pos="2835"/>
        </w:tabs>
        <w:spacing w:before="120" w:line="250" w:lineRule="auto"/>
        <w:ind w:left="851" w:hanging="284"/>
        <w:jc w:val="both"/>
        <w:rPr>
          <w:rFonts w:ascii="Arial" w:hAnsi="Arial"/>
          <w:sz w:val="21"/>
          <w:szCs w:val="21"/>
        </w:rPr>
      </w:pPr>
      <w:r w:rsidRPr="008D0AA3">
        <w:rPr>
          <w:rFonts w:ascii="Arial" w:hAnsi="Arial"/>
          <w:sz w:val="21"/>
          <w:szCs w:val="21"/>
        </w:rPr>
        <w:t xml:space="preserve">El GLP almacenado se remunerara la primera vez al valor </w:t>
      </w:r>
      <w:proofErr w:type="spellStart"/>
      <w:r w:rsidRPr="008D0AA3">
        <w:rPr>
          <w:rFonts w:ascii="Arial" w:hAnsi="Arial"/>
          <w:sz w:val="21"/>
          <w:szCs w:val="21"/>
        </w:rPr>
        <w:t>explanta</w:t>
      </w:r>
      <w:proofErr w:type="spellEnd"/>
      <w:r w:rsidRPr="008D0AA3">
        <w:rPr>
          <w:rFonts w:ascii="Arial" w:hAnsi="Arial"/>
          <w:sz w:val="21"/>
          <w:szCs w:val="21"/>
        </w:rPr>
        <w:t xml:space="preserve"> definido por el productor a la fecha de Puesta en Operación Comercial, o a la fecha cierta de firma del respectivo contrato de </w:t>
      </w:r>
      <w:r w:rsidR="00DE3AA3" w:rsidRPr="008D0AA3">
        <w:rPr>
          <w:rFonts w:ascii="Arial" w:hAnsi="Arial"/>
          <w:sz w:val="21"/>
          <w:szCs w:val="21"/>
        </w:rPr>
        <w:t xml:space="preserve">compra o suministro de dicho </w:t>
      </w:r>
      <w:proofErr w:type="spellStart"/>
      <w:r w:rsidR="00DE3AA3" w:rsidRPr="008D0AA3">
        <w:rPr>
          <w:rFonts w:ascii="Arial" w:hAnsi="Arial" w:cs="Arial"/>
          <w:sz w:val="21"/>
          <w:szCs w:val="21"/>
        </w:rPr>
        <w:t>GL</w:t>
      </w:r>
      <w:proofErr w:type="spellEnd"/>
      <w:r w:rsidRPr="008D0AA3">
        <w:rPr>
          <w:rFonts w:ascii="Arial" w:hAnsi="Arial"/>
          <w:sz w:val="21"/>
          <w:szCs w:val="21"/>
        </w:rPr>
        <w:t xml:space="preserve">. </w:t>
      </w:r>
    </w:p>
    <w:p w:rsidR="00181AF1" w:rsidRPr="008D0AA3" w:rsidRDefault="00181AF1" w:rsidP="00464B8B">
      <w:pPr>
        <w:numPr>
          <w:ilvl w:val="0"/>
          <w:numId w:val="116"/>
        </w:numPr>
        <w:tabs>
          <w:tab w:val="clear" w:pos="567"/>
          <w:tab w:val="clear" w:pos="1134"/>
          <w:tab w:val="clear" w:pos="1701"/>
          <w:tab w:val="clear" w:pos="2268"/>
          <w:tab w:val="clear" w:pos="2835"/>
        </w:tabs>
        <w:spacing w:before="120" w:line="250" w:lineRule="auto"/>
        <w:ind w:left="851" w:hanging="284"/>
        <w:jc w:val="both"/>
        <w:rPr>
          <w:rFonts w:ascii="Arial" w:hAnsi="Arial"/>
          <w:sz w:val="21"/>
          <w:szCs w:val="21"/>
        </w:rPr>
      </w:pPr>
      <w:r w:rsidRPr="008D0AA3">
        <w:rPr>
          <w:rFonts w:ascii="Arial" w:hAnsi="Arial"/>
          <w:sz w:val="21"/>
          <w:szCs w:val="21"/>
        </w:rPr>
        <w:t xml:space="preserve">La remuneración del GLP </w:t>
      </w:r>
      <w:r w:rsidR="009D2DA5" w:rsidRPr="008D0AA3">
        <w:rPr>
          <w:rFonts w:ascii="Arial" w:hAnsi="Arial" w:cs="Arial"/>
          <w:sz w:val="21"/>
          <w:szCs w:val="21"/>
        </w:rPr>
        <w:t xml:space="preserve">correspondiente al Almacenamiento de Seguridad se </w:t>
      </w:r>
      <w:r w:rsidRPr="008D0AA3">
        <w:rPr>
          <w:rFonts w:ascii="Arial" w:hAnsi="Arial" w:cs="Arial"/>
          <w:sz w:val="21"/>
          <w:szCs w:val="21"/>
        </w:rPr>
        <w:t>realizar</w:t>
      </w:r>
      <w:r w:rsidR="009D2DA5" w:rsidRPr="008D0AA3">
        <w:rPr>
          <w:rFonts w:ascii="Arial" w:hAnsi="Arial" w:cs="Arial"/>
          <w:sz w:val="21"/>
          <w:szCs w:val="21"/>
        </w:rPr>
        <w:t>á</w:t>
      </w:r>
      <w:r w:rsidRPr="008D0AA3">
        <w:rPr>
          <w:rFonts w:ascii="Arial" w:hAnsi="Arial"/>
          <w:sz w:val="21"/>
          <w:szCs w:val="21"/>
        </w:rPr>
        <w:t xml:space="preserve"> en un plazo no mayor de doce (12) meses luego de acreditada la compra o suministro por parte de la Sociedad Concesionaria ante el Concedente, conforme al procedimiento que expida OSINERGMIN, debiendo considerar una </w:t>
      </w:r>
      <w:r w:rsidR="00426318">
        <w:rPr>
          <w:rFonts w:ascii="Arial" w:hAnsi="Arial"/>
          <w:sz w:val="21"/>
          <w:szCs w:val="21"/>
        </w:rPr>
        <w:t>Ta</w:t>
      </w:r>
      <w:r w:rsidR="00426318" w:rsidRPr="008D0AA3">
        <w:rPr>
          <w:rFonts w:ascii="Arial" w:hAnsi="Arial"/>
          <w:sz w:val="21"/>
          <w:szCs w:val="21"/>
        </w:rPr>
        <w:t xml:space="preserve">sa </w:t>
      </w:r>
      <w:r w:rsidRPr="008D0AA3">
        <w:rPr>
          <w:rFonts w:ascii="Arial" w:hAnsi="Arial"/>
          <w:sz w:val="21"/>
          <w:szCs w:val="21"/>
        </w:rPr>
        <w:t xml:space="preserve">de </w:t>
      </w:r>
      <w:r w:rsidR="00426318">
        <w:rPr>
          <w:rFonts w:ascii="Arial" w:hAnsi="Arial"/>
          <w:sz w:val="21"/>
          <w:szCs w:val="21"/>
        </w:rPr>
        <w:t>D</w:t>
      </w:r>
      <w:r w:rsidRPr="008D0AA3">
        <w:rPr>
          <w:rFonts w:ascii="Arial" w:hAnsi="Arial"/>
          <w:sz w:val="21"/>
          <w:szCs w:val="21"/>
        </w:rPr>
        <w:t xml:space="preserve">escuento para dicha remuneración del 5% efectivo anual. </w:t>
      </w:r>
    </w:p>
    <w:p w:rsidR="00181AF1" w:rsidRPr="008D0AA3" w:rsidRDefault="00181AF1" w:rsidP="00464B8B">
      <w:pPr>
        <w:numPr>
          <w:ilvl w:val="0"/>
          <w:numId w:val="116"/>
        </w:numPr>
        <w:tabs>
          <w:tab w:val="clear" w:pos="567"/>
          <w:tab w:val="clear" w:pos="1134"/>
          <w:tab w:val="clear" w:pos="1701"/>
          <w:tab w:val="clear" w:pos="2268"/>
          <w:tab w:val="clear" w:pos="2835"/>
        </w:tabs>
        <w:spacing w:before="120" w:line="250" w:lineRule="auto"/>
        <w:ind w:left="851" w:hanging="284"/>
        <w:jc w:val="both"/>
        <w:rPr>
          <w:rFonts w:ascii="Arial" w:hAnsi="Arial"/>
          <w:sz w:val="21"/>
          <w:szCs w:val="21"/>
        </w:rPr>
      </w:pPr>
      <w:r w:rsidRPr="008D0AA3">
        <w:rPr>
          <w:rFonts w:ascii="Arial" w:hAnsi="Arial"/>
          <w:sz w:val="21"/>
          <w:szCs w:val="21"/>
        </w:rPr>
        <w:t>Cuando se presenten eventos que requieran que se utilice dicho GLP por condiciones de seguridad para permitir el abastecimiento de GLP</w:t>
      </w:r>
      <w:r w:rsidR="00BB71F4" w:rsidRPr="008D0AA3">
        <w:rPr>
          <w:rFonts w:ascii="Arial" w:hAnsi="Arial" w:cs="Arial"/>
          <w:sz w:val="21"/>
          <w:szCs w:val="21"/>
        </w:rPr>
        <w:t>,</w:t>
      </w:r>
      <w:r w:rsidRPr="008D0AA3">
        <w:rPr>
          <w:rFonts w:ascii="Arial" w:hAnsi="Arial"/>
          <w:sz w:val="21"/>
          <w:szCs w:val="21"/>
        </w:rPr>
        <w:t xml:space="preserve"> conforme a l</w:t>
      </w:r>
      <w:r w:rsidR="00BB71F4" w:rsidRPr="008D0AA3">
        <w:rPr>
          <w:rFonts w:ascii="Arial" w:hAnsi="Arial"/>
          <w:sz w:val="21"/>
          <w:szCs w:val="21"/>
        </w:rPr>
        <w:t>as instrucciones del Concedente</w:t>
      </w:r>
      <w:r w:rsidR="00BB71F4" w:rsidRPr="008D0AA3">
        <w:rPr>
          <w:rFonts w:ascii="Arial" w:hAnsi="Arial" w:cs="Arial"/>
          <w:sz w:val="21"/>
          <w:szCs w:val="21"/>
        </w:rPr>
        <w:t>, s</w:t>
      </w:r>
      <w:r w:rsidRPr="008D0AA3">
        <w:rPr>
          <w:rFonts w:ascii="Arial" w:hAnsi="Arial" w:cs="Arial"/>
          <w:sz w:val="21"/>
          <w:szCs w:val="21"/>
        </w:rPr>
        <w:t>e</w:t>
      </w:r>
      <w:r w:rsidRPr="008D0AA3">
        <w:rPr>
          <w:rFonts w:ascii="Arial" w:hAnsi="Arial"/>
          <w:sz w:val="21"/>
          <w:szCs w:val="21"/>
        </w:rPr>
        <w:t xml:space="preserve"> llevará a cabo un balance del GLP consumido y se remunerará la cantidad necesaria para restituir el GLP hasta por el volumen correspondiente al Almacenamiento de Seguridad, con cargo al SISE, conforme al procedimiento que determine OSINERGMIN. </w:t>
      </w:r>
    </w:p>
    <w:p w:rsidR="00181AF1" w:rsidRPr="008D0AA3" w:rsidRDefault="00181AF1" w:rsidP="00464B8B">
      <w:pPr>
        <w:numPr>
          <w:ilvl w:val="0"/>
          <w:numId w:val="116"/>
        </w:numPr>
        <w:tabs>
          <w:tab w:val="clear" w:pos="567"/>
          <w:tab w:val="clear" w:pos="1134"/>
          <w:tab w:val="clear" w:pos="1701"/>
          <w:tab w:val="clear" w:pos="2268"/>
          <w:tab w:val="clear" w:pos="2835"/>
        </w:tabs>
        <w:spacing w:before="120" w:line="250" w:lineRule="auto"/>
        <w:ind w:left="851" w:hanging="284"/>
        <w:jc w:val="both"/>
        <w:rPr>
          <w:rFonts w:ascii="Arial" w:hAnsi="Arial"/>
          <w:sz w:val="21"/>
          <w:szCs w:val="21"/>
        </w:rPr>
      </w:pPr>
      <w:r w:rsidRPr="008D0AA3">
        <w:rPr>
          <w:rFonts w:ascii="Arial" w:hAnsi="Arial"/>
          <w:sz w:val="21"/>
          <w:szCs w:val="21"/>
        </w:rPr>
        <w:t xml:space="preserve">El SISE remunerará el valor a precio </w:t>
      </w:r>
      <w:proofErr w:type="spellStart"/>
      <w:r w:rsidRPr="008D0AA3">
        <w:rPr>
          <w:rFonts w:ascii="Arial" w:hAnsi="Arial"/>
          <w:sz w:val="21"/>
          <w:szCs w:val="21"/>
        </w:rPr>
        <w:t>explanta</w:t>
      </w:r>
      <w:proofErr w:type="spellEnd"/>
      <w:r w:rsidRPr="008D0AA3">
        <w:rPr>
          <w:rFonts w:ascii="Arial" w:hAnsi="Arial"/>
          <w:sz w:val="21"/>
          <w:szCs w:val="21"/>
        </w:rPr>
        <w:t xml:space="preserve"> a la fecha cierta de firma del contrato de compra y/o suministro de dicho GLP. La Sociedad Concesionaria deberá presentar</w:t>
      </w:r>
      <w:r w:rsidR="00467C30" w:rsidRPr="008D0AA3">
        <w:rPr>
          <w:rFonts w:ascii="Arial" w:hAnsi="Arial"/>
          <w:sz w:val="21"/>
          <w:szCs w:val="21"/>
        </w:rPr>
        <w:t xml:space="preserve"> ante el Concedente</w:t>
      </w:r>
      <w:r w:rsidRPr="008D0AA3">
        <w:rPr>
          <w:rFonts w:ascii="Arial" w:hAnsi="Arial"/>
          <w:sz w:val="21"/>
          <w:szCs w:val="21"/>
        </w:rPr>
        <w:t xml:space="preserve"> los soportes</w:t>
      </w:r>
      <w:r w:rsidR="00467C30" w:rsidRPr="008D0AA3">
        <w:rPr>
          <w:rFonts w:ascii="Arial" w:hAnsi="Arial"/>
          <w:sz w:val="21"/>
          <w:szCs w:val="21"/>
        </w:rPr>
        <w:t xml:space="preserve"> necesarios</w:t>
      </w:r>
      <w:r w:rsidRPr="008D0AA3">
        <w:rPr>
          <w:rFonts w:ascii="Arial" w:hAnsi="Arial"/>
          <w:sz w:val="21"/>
          <w:szCs w:val="21"/>
        </w:rPr>
        <w:t>, en un plazo máximo de diez (10) días, para demostrar las cantidades y precios finalmente acordados con relación al GLP</w:t>
      </w:r>
      <w:r w:rsidR="00467C30" w:rsidRPr="008D0AA3">
        <w:rPr>
          <w:rFonts w:ascii="Arial" w:hAnsi="Arial"/>
          <w:sz w:val="21"/>
          <w:szCs w:val="21"/>
        </w:rPr>
        <w:t xml:space="preserve">, </w:t>
      </w:r>
      <w:r w:rsidRPr="008D0AA3">
        <w:rPr>
          <w:rFonts w:ascii="Arial" w:hAnsi="Arial"/>
          <w:sz w:val="21"/>
          <w:szCs w:val="21"/>
        </w:rPr>
        <w:t xml:space="preserve">copia del mismo deberá ser remitido al OSINERGMIN en la misma fecha, lo cual será comunicado al respectivo Fideicomiso para el pago correspondiente. </w:t>
      </w:r>
      <w:r w:rsidR="00DE3AA3" w:rsidRPr="008D0AA3">
        <w:rPr>
          <w:rFonts w:ascii="Arial" w:hAnsi="Arial" w:cs="Arial"/>
          <w:sz w:val="21"/>
          <w:szCs w:val="21"/>
        </w:rPr>
        <w:t>Dicho</w:t>
      </w:r>
      <w:r w:rsidR="00DE3AA3" w:rsidRPr="008D0AA3">
        <w:rPr>
          <w:rFonts w:ascii="Arial" w:hAnsi="Arial"/>
          <w:sz w:val="21"/>
          <w:szCs w:val="21"/>
        </w:rPr>
        <w:t xml:space="preserve"> </w:t>
      </w:r>
      <w:r w:rsidRPr="008D0AA3">
        <w:rPr>
          <w:rFonts w:ascii="Arial" w:hAnsi="Arial"/>
          <w:sz w:val="21"/>
          <w:szCs w:val="21"/>
        </w:rPr>
        <w:t>pago se realizará en el plazo establecido en el literal b) precedente.</w:t>
      </w:r>
    </w:p>
    <w:p w:rsidR="00181AF1" w:rsidRPr="008D0AA3" w:rsidRDefault="00181AF1" w:rsidP="00464B8B">
      <w:pPr>
        <w:numPr>
          <w:ilvl w:val="0"/>
          <w:numId w:val="116"/>
        </w:numPr>
        <w:tabs>
          <w:tab w:val="clear" w:pos="567"/>
          <w:tab w:val="clear" w:pos="1134"/>
          <w:tab w:val="clear" w:pos="1701"/>
          <w:tab w:val="clear" w:pos="2268"/>
          <w:tab w:val="clear" w:pos="2835"/>
        </w:tabs>
        <w:spacing w:before="120" w:line="250" w:lineRule="auto"/>
        <w:ind w:left="851" w:hanging="284"/>
        <w:jc w:val="both"/>
        <w:rPr>
          <w:rFonts w:ascii="Arial" w:hAnsi="Arial"/>
          <w:sz w:val="21"/>
          <w:szCs w:val="21"/>
        </w:rPr>
      </w:pPr>
      <w:r w:rsidRPr="008D0AA3">
        <w:rPr>
          <w:rFonts w:ascii="Arial" w:hAnsi="Arial"/>
          <w:sz w:val="21"/>
          <w:szCs w:val="21"/>
        </w:rPr>
        <w:t>La Sociedad Concesionaria deberá realizar todos los trámites comercial</w:t>
      </w:r>
      <w:r w:rsidR="006F4B62" w:rsidRPr="008D0AA3">
        <w:rPr>
          <w:rFonts w:ascii="Arial" w:hAnsi="Arial"/>
          <w:sz w:val="21"/>
          <w:szCs w:val="21"/>
        </w:rPr>
        <w:t xml:space="preserve">es y técnicos para mantener el </w:t>
      </w:r>
      <w:r w:rsidR="006F4B62" w:rsidRPr="008D0AA3">
        <w:rPr>
          <w:rFonts w:ascii="Arial" w:hAnsi="Arial" w:cs="Arial"/>
          <w:sz w:val="21"/>
          <w:szCs w:val="21"/>
        </w:rPr>
        <w:t>A</w:t>
      </w:r>
      <w:r w:rsidRPr="008D0AA3">
        <w:rPr>
          <w:rFonts w:ascii="Arial" w:hAnsi="Arial" w:cs="Arial"/>
          <w:sz w:val="21"/>
          <w:szCs w:val="21"/>
        </w:rPr>
        <w:t xml:space="preserve">lmacenamiento </w:t>
      </w:r>
      <w:r w:rsidR="006F4B62" w:rsidRPr="008D0AA3">
        <w:rPr>
          <w:rFonts w:ascii="Arial" w:hAnsi="Arial" w:cs="Arial"/>
          <w:sz w:val="21"/>
          <w:szCs w:val="21"/>
        </w:rPr>
        <w:t>de Seguridad</w:t>
      </w:r>
      <w:r w:rsidR="006F4B62" w:rsidRPr="008D0AA3">
        <w:rPr>
          <w:rFonts w:ascii="Arial" w:hAnsi="Arial"/>
          <w:sz w:val="21"/>
          <w:szCs w:val="21"/>
        </w:rPr>
        <w:t xml:space="preserve"> </w:t>
      </w:r>
      <w:r w:rsidRPr="008D0AA3">
        <w:rPr>
          <w:rFonts w:ascii="Arial" w:hAnsi="Arial"/>
          <w:sz w:val="21"/>
          <w:szCs w:val="21"/>
        </w:rPr>
        <w:t>disponible y reponerlos en el  plazo que contempla el Contrato.</w:t>
      </w:r>
    </w:p>
    <w:p w:rsidR="00464B8B" w:rsidRDefault="00464B8B">
      <w:pPr>
        <w:tabs>
          <w:tab w:val="clear" w:pos="567"/>
          <w:tab w:val="clear" w:pos="1134"/>
          <w:tab w:val="clear" w:pos="1701"/>
          <w:tab w:val="clear" w:pos="2268"/>
          <w:tab w:val="clear" w:pos="2835"/>
        </w:tabs>
        <w:rPr>
          <w:rFonts w:ascii="Arial" w:hAnsi="Arial"/>
          <w:b/>
          <w:sz w:val="21"/>
          <w:szCs w:val="21"/>
          <w:lang w:val="es-ES_tradnl"/>
        </w:rPr>
      </w:pPr>
    </w:p>
    <w:p w:rsidR="00181AF1" w:rsidRPr="008D0AA3" w:rsidRDefault="00181AF1" w:rsidP="008D0AA3">
      <w:pPr>
        <w:numPr>
          <w:ilvl w:val="1"/>
          <w:numId w:val="110"/>
        </w:numPr>
        <w:tabs>
          <w:tab w:val="clear" w:pos="570"/>
          <w:tab w:val="left" w:pos="567"/>
        </w:tabs>
        <w:spacing w:line="250" w:lineRule="auto"/>
        <w:jc w:val="both"/>
        <w:rPr>
          <w:rFonts w:ascii="Arial" w:hAnsi="Arial"/>
          <w:b/>
          <w:sz w:val="21"/>
          <w:szCs w:val="21"/>
          <w:lang w:val="es-ES_tradnl"/>
        </w:rPr>
      </w:pPr>
      <w:r w:rsidRPr="008D0AA3">
        <w:rPr>
          <w:rFonts w:ascii="Arial" w:hAnsi="Arial"/>
          <w:b/>
          <w:sz w:val="21"/>
          <w:szCs w:val="21"/>
          <w:lang w:val="es-ES_tradnl"/>
        </w:rPr>
        <w:t>Tarifa Base Sistema de Transporte (</w:t>
      </w:r>
      <w:proofErr w:type="spellStart"/>
      <w:r w:rsidRPr="008D0AA3">
        <w:rPr>
          <w:rFonts w:ascii="Arial" w:hAnsi="Arial"/>
          <w:b/>
          <w:sz w:val="21"/>
          <w:szCs w:val="21"/>
          <w:lang w:val="es-ES_tradnl"/>
        </w:rPr>
        <w:t>ST</w:t>
      </w:r>
      <w:proofErr w:type="spellEnd"/>
      <w:r w:rsidRPr="008D0AA3">
        <w:rPr>
          <w:rFonts w:ascii="Arial" w:hAnsi="Arial"/>
          <w:b/>
          <w:sz w:val="21"/>
          <w:szCs w:val="21"/>
          <w:lang w:val="es-ES_tradnl"/>
        </w:rPr>
        <w:t>)</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spacing w:line="250" w:lineRule="auto"/>
        <w:jc w:val="both"/>
        <w:rPr>
          <w:rFonts w:ascii="Arial" w:hAnsi="Arial"/>
          <w:sz w:val="21"/>
          <w:szCs w:val="21"/>
        </w:rPr>
      </w:pPr>
      <w:r w:rsidRPr="008D0AA3">
        <w:rPr>
          <w:rFonts w:ascii="Arial" w:hAnsi="Arial"/>
          <w:sz w:val="21"/>
          <w:szCs w:val="21"/>
        </w:rPr>
        <w:t>La Tarifa Base se determinará mediante la siguiente ecuación.</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spacing w:line="250" w:lineRule="auto"/>
        <w:jc w:val="both"/>
        <w:rPr>
          <w:rFonts w:ascii="Arial" w:hAnsi="Arial" w:cs="Arial"/>
          <w:sz w:val="21"/>
          <w:szCs w:val="21"/>
        </w:rPr>
      </w:pPr>
      <w:r w:rsidRPr="008D0AA3">
        <w:rPr>
          <w:rFonts w:ascii="Arial" w:hAnsi="Arial" w:cs="Arial"/>
          <w:sz w:val="21"/>
          <w:szCs w:val="21"/>
        </w:rPr>
        <w:object w:dxaOrig="1960" w:dyaOrig="980" w14:anchorId="5CE9F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68.25pt" o:ole="" fillcolor="window">
            <v:imagedata r:id="rId10" o:title=""/>
          </v:shape>
          <o:OLEObject Type="Embed" ProgID="Equation.3" ShapeID="_x0000_i1025" DrawAspect="Content" ObjectID="_1494319351" r:id="rId11"/>
        </w:object>
      </w:r>
    </w:p>
    <w:p w:rsidR="00181AF1" w:rsidRPr="008D0AA3" w:rsidRDefault="00181AF1" w:rsidP="008D0AA3">
      <w:pPr>
        <w:spacing w:line="250" w:lineRule="auto"/>
        <w:jc w:val="both"/>
        <w:rPr>
          <w:rFonts w:ascii="Arial" w:hAnsi="Arial"/>
          <w:sz w:val="21"/>
          <w:szCs w:val="21"/>
        </w:rPr>
      </w:pPr>
    </w:p>
    <w:p w:rsidR="00181AF1" w:rsidRPr="00464B8B" w:rsidRDefault="00181AF1" w:rsidP="00464B8B">
      <w:pPr>
        <w:spacing w:line="250" w:lineRule="auto"/>
        <w:ind w:left="567"/>
        <w:jc w:val="both"/>
        <w:rPr>
          <w:rFonts w:ascii="Arial" w:hAnsi="Arial"/>
          <w:sz w:val="18"/>
          <w:szCs w:val="18"/>
        </w:rPr>
      </w:pPr>
      <w:r w:rsidRPr="00464B8B">
        <w:rPr>
          <w:rFonts w:ascii="Arial" w:hAnsi="Arial"/>
          <w:sz w:val="18"/>
          <w:szCs w:val="18"/>
        </w:rPr>
        <w:t>Donde:</w:t>
      </w:r>
    </w:p>
    <w:p w:rsidR="00181AF1" w:rsidRPr="00464B8B" w:rsidRDefault="00181AF1" w:rsidP="00464B8B">
      <w:pPr>
        <w:spacing w:line="250" w:lineRule="auto"/>
        <w:ind w:left="567"/>
        <w:jc w:val="both"/>
        <w:rPr>
          <w:rFonts w:ascii="Arial" w:hAnsi="Arial" w:cs="Arial"/>
          <w:sz w:val="18"/>
          <w:szCs w:val="18"/>
        </w:rPr>
      </w:pPr>
    </w:p>
    <w:p w:rsidR="00181AF1" w:rsidRPr="00464B8B" w:rsidRDefault="00181AF1" w:rsidP="00464B8B">
      <w:pPr>
        <w:tabs>
          <w:tab w:val="clear" w:pos="567"/>
          <w:tab w:val="clear" w:pos="1134"/>
          <w:tab w:val="clear" w:pos="1701"/>
          <w:tab w:val="clear" w:pos="2268"/>
          <w:tab w:val="clear" w:pos="2835"/>
        </w:tabs>
        <w:spacing w:line="250" w:lineRule="auto"/>
        <w:ind w:left="1560" w:hanging="709"/>
        <w:jc w:val="both"/>
        <w:rPr>
          <w:rFonts w:ascii="Arial" w:hAnsi="Arial"/>
          <w:sz w:val="18"/>
          <w:szCs w:val="18"/>
        </w:rPr>
      </w:pPr>
      <w:r w:rsidRPr="00464B8B">
        <w:rPr>
          <w:rFonts w:ascii="Arial" w:hAnsi="Arial"/>
          <w:b/>
          <w:sz w:val="18"/>
          <w:szCs w:val="18"/>
        </w:rPr>
        <w:t>TB</w:t>
      </w:r>
      <w:r w:rsidRPr="00464B8B">
        <w:rPr>
          <w:rFonts w:ascii="Arial" w:hAnsi="Arial"/>
          <w:b/>
          <w:sz w:val="18"/>
          <w:szCs w:val="18"/>
          <w:vertAlign w:val="subscript"/>
        </w:rPr>
        <w:t>ST</w:t>
      </w:r>
      <w:r w:rsidRPr="00464B8B">
        <w:rPr>
          <w:rFonts w:ascii="Arial" w:hAnsi="Arial"/>
          <w:sz w:val="18"/>
          <w:szCs w:val="18"/>
        </w:rPr>
        <w:t xml:space="preserve"> = </w:t>
      </w:r>
      <w:r w:rsidR="00464B8B">
        <w:rPr>
          <w:rFonts w:ascii="Arial" w:hAnsi="Arial"/>
          <w:sz w:val="18"/>
          <w:szCs w:val="18"/>
        </w:rPr>
        <w:tab/>
      </w:r>
      <w:r w:rsidRPr="00464B8B">
        <w:rPr>
          <w:rFonts w:ascii="Arial" w:hAnsi="Arial"/>
          <w:sz w:val="18"/>
          <w:szCs w:val="18"/>
        </w:rPr>
        <w:t>Tarifa Base exp</w:t>
      </w:r>
      <w:r w:rsidR="002C1B77" w:rsidRPr="00464B8B">
        <w:rPr>
          <w:rFonts w:ascii="Arial" w:hAnsi="Arial"/>
          <w:sz w:val="18"/>
          <w:szCs w:val="18"/>
        </w:rPr>
        <w:t>resada en US$ por barril de GLP</w:t>
      </w:r>
      <w:r w:rsidRPr="00464B8B">
        <w:rPr>
          <w:rFonts w:ascii="Arial" w:hAnsi="Arial"/>
          <w:sz w:val="18"/>
          <w:szCs w:val="18"/>
        </w:rPr>
        <w:t xml:space="preserve"> para el </w:t>
      </w:r>
      <w:r w:rsidR="000D70A7" w:rsidRPr="00464B8B">
        <w:rPr>
          <w:rFonts w:ascii="Arial" w:hAnsi="Arial"/>
          <w:sz w:val="18"/>
          <w:szCs w:val="18"/>
        </w:rPr>
        <w:t>S</w:t>
      </w:r>
      <w:r w:rsidRPr="00464B8B">
        <w:rPr>
          <w:rFonts w:ascii="Arial" w:hAnsi="Arial"/>
          <w:sz w:val="18"/>
          <w:szCs w:val="18"/>
        </w:rPr>
        <w:t xml:space="preserve">istema de </w:t>
      </w:r>
      <w:r w:rsidR="000D70A7" w:rsidRPr="00464B8B">
        <w:rPr>
          <w:rFonts w:ascii="Arial" w:hAnsi="Arial"/>
          <w:sz w:val="18"/>
          <w:szCs w:val="18"/>
        </w:rPr>
        <w:t>T</w:t>
      </w:r>
      <w:r w:rsidRPr="00464B8B">
        <w:rPr>
          <w:rFonts w:ascii="Arial" w:hAnsi="Arial"/>
          <w:sz w:val="18"/>
          <w:szCs w:val="18"/>
        </w:rPr>
        <w:t>ransporte</w:t>
      </w:r>
      <w:r w:rsidR="005A140D" w:rsidRPr="00464B8B">
        <w:rPr>
          <w:rFonts w:ascii="Arial" w:hAnsi="Arial"/>
          <w:sz w:val="18"/>
          <w:szCs w:val="18"/>
        </w:rPr>
        <w:t xml:space="preserve"> de GLP</w:t>
      </w:r>
      <w:r w:rsidR="002C1B77" w:rsidRPr="00464B8B">
        <w:rPr>
          <w:rFonts w:ascii="Arial" w:hAnsi="Arial"/>
          <w:sz w:val="18"/>
          <w:szCs w:val="18"/>
        </w:rPr>
        <w:t>.</w:t>
      </w:r>
    </w:p>
    <w:p w:rsidR="00181AF1" w:rsidRPr="00464B8B" w:rsidRDefault="00181AF1" w:rsidP="00464B8B">
      <w:pPr>
        <w:tabs>
          <w:tab w:val="clear" w:pos="567"/>
          <w:tab w:val="clear" w:pos="1134"/>
          <w:tab w:val="clear" w:pos="1701"/>
          <w:tab w:val="clear" w:pos="2268"/>
          <w:tab w:val="clear" w:pos="2835"/>
        </w:tabs>
        <w:spacing w:line="250" w:lineRule="auto"/>
        <w:ind w:left="1560" w:hanging="709"/>
        <w:jc w:val="both"/>
        <w:rPr>
          <w:rFonts w:ascii="Arial" w:hAnsi="Arial"/>
          <w:sz w:val="18"/>
          <w:szCs w:val="18"/>
        </w:rPr>
      </w:pPr>
      <w:r w:rsidRPr="00464B8B">
        <w:rPr>
          <w:rFonts w:ascii="Arial" w:hAnsi="Arial"/>
          <w:b/>
          <w:sz w:val="18"/>
          <w:szCs w:val="18"/>
          <w:lang w:val="pt-PT"/>
        </w:rPr>
        <w:t>CS</w:t>
      </w:r>
      <w:r w:rsidRPr="00464B8B">
        <w:rPr>
          <w:rFonts w:ascii="Arial" w:hAnsi="Arial"/>
          <w:b/>
          <w:sz w:val="18"/>
          <w:szCs w:val="18"/>
          <w:vertAlign w:val="subscript"/>
          <w:lang w:val="pt-PT"/>
        </w:rPr>
        <w:t>POC</w:t>
      </w:r>
      <w:r w:rsidRPr="00464B8B">
        <w:rPr>
          <w:rFonts w:ascii="Arial" w:hAnsi="Arial"/>
          <w:sz w:val="18"/>
          <w:szCs w:val="18"/>
        </w:rPr>
        <w:t xml:space="preserve"> = Costo de  Servicio, que incluye el ST, SD y el IA</w:t>
      </w:r>
      <w:r w:rsidR="000D70A7" w:rsidRPr="00464B8B">
        <w:rPr>
          <w:rFonts w:ascii="Arial" w:hAnsi="Arial"/>
          <w:sz w:val="18"/>
          <w:szCs w:val="18"/>
        </w:rPr>
        <w:t>S</w:t>
      </w:r>
      <w:r w:rsidR="00057D91" w:rsidRPr="00464B8B">
        <w:rPr>
          <w:rFonts w:ascii="Arial" w:hAnsi="Arial"/>
          <w:sz w:val="18"/>
          <w:szCs w:val="18"/>
        </w:rPr>
        <w:t>, ajustado a la fecha de POC</w:t>
      </w:r>
      <w:r w:rsidR="00057D91" w:rsidRPr="00464B8B">
        <w:rPr>
          <w:rFonts w:ascii="Arial" w:hAnsi="Arial" w:cs="Arial"/>
          <w:sz w:val="18"/>
          <w:szCs w:val="18"/>
        </w:rPr>
        <w:t>, e</w:t>
      </w:r>
      <w:r w:rsidRPr="00464B8B">
        <w:rPr>
          <w:rFonts w:ascii="Arial" w:hAnsi="Arial" w:cs="Arial"/>
          <w:sz w:val="18"/>
          <w:szCs w:val="18"/>
        </w:rPr>
        <w:t>xpresado</w:t>
      </w:r>
      <w:r w:rsidRPr="00464B8B">
        <w:rPr>
          <w:rFonts w:ascii="Arial" w:hAnsi="Arial"/>
          <w:sz w:val="18"/>
          <w:szCs w:val="18"/>
        </w:rPr>
        <w:t xml:space="preserve"> en Dólares.</w:t>
      </w:r>
    </w:p>
    <w:p w:rsidR="00181AF1" w:rsidRPr="00464B8B" w:rsidRDefault="00181AF1" w:rsidP="00464B8B">
      <w:pPr>
        <w:tabs>
          <w:tab w:val="clear" w:pos="567"/>
          <w:tab w:val="clear" w:pos="1134"/>
          <w:tab w:val="clear" w:pos="1701"/>
          <w:tab w:val="clear" w:pos="2268"/>
          <w:tab w:val="clear" w:pos="2835"/>
        </w:tabs>
        <w:spacing w:line="250" w:lineRule="auto"/>
        <w:ind w:left="1560" w:hanging="709"/>
        <w:jc w:val="both"/>
        <w:rPr>
          <w:rFonts w:ascii="Arial" w:hAnsi="Arial"/>
          <w:sz w:val="18"/>
          <w:szCs w:val="18"/>
        </w:rPr>
      </w:pPr>
      <w:r w:rsidRPr="00464B8B">
        <w:rPr>
          <w:rFonts w:ascii="Arial" w:hAnsi="Arial"/>
          <w:b/>
          <w:sz w:val="18"/>
          <w:szCs w:val="18"/>
        </w:rPr>
        <w:t>F</w:t>
      </w:r>
      <w:r w:rsidRPr="00464B8B">
        <w:rPr>
          <w:rFonts w:ascii="Arial" w:hAnsi="Arial"/>
          <w:b/>
          <w:sz w:val="18"/>
          <w:szCs w:val="18"/>
          <w:vertAlign w:val="subscript"/>
        </w:rPr>
        <w:t>ST</w:t>
      </w:r>
      <w:r w:rsidR="002C1B77" w:rsidRPr="00464B8B">
        <w:rPr>
          <w:rFonts w:ascii="Arial" w:hAnsi="Arial"/>
          <w:sz w:val="18"/>
          <w:szCs w:val="18"/>
        </w:rPr>
        <w:t xml:space="preserve">= </w:t>
      </w:r>
      <w:r w:rsidR="00464B8B">
        <w:rPr>
          <w:rFonts w:ascii="Arial" w:hAnsi="Arial"/>
          <w:sz w:val="18"/>
          <w:szCs w:val="18"/>
        </w:rPr>
        <w:tab/>
      </w:r>
      <w:r w:rsidR="002C1B77" w:rsidRPr="00464B8B">
        <w:rPr>
          <w:rFonts w:ascii="Arial" w:hAnsi="Arial"/>
          <w:sz w:val="18"/>
          <w:szCs w:val="18"/>
        </w:rPr>
        <w:t xml:space="preserve">Factor consignado en la </w:t>
      </w:r>
      <w:r w:rsidR="002C1B77" w:rsidRPr="00464B8B">
        <w:rPr>
          <w:rFonts w:ascii="Arial" w:hAnsi="Arial" w:cs="Arial"/>
          <w:sz w:val="18"/>
          <w:szCs w:val="18"/>
        </w:rPr>
        <w:t>Oferta E</w:t>
      </w:r>
      <w:r w:rsidRPr="00464B8B">
        <w:rPr>
          <w:rFonts w:ascii="Arial" w:hAnsi="Arial" w:cs="Arial"/>
          <w:sz w:val="18"/>
          <w:szCs w:val="18"/>
        </w:rPr>
        <w:t>conómica</w:t>
      </w:r>
      <w:r w:rsidRPr="00464B8B">
        <w:rPr>
          <w:rFonts w:ascii="Arial" w:hAnsi="Arial"/>
          <w:sz w:val="18"/>
          <w:szCs w:val="18"/>
        </w:rPr>
        <w:t xml:space="preserve"> para definir el peso relativo del costo del servicio del ST dentro del </w:t>
      </w:r>
      <w:r w:rsidRPr="00464B8B">
        <w:rPr>
          <w:rFonts w:ascii="Arial" w:hAnsi="Arial"/>
          <w:b/>
          <w:sz w:val="18"/>
          <w:szCs w:val="18"/>
          <w:lang w:val="pt-PT"/>
        </w:rPr>
        <w:t>CS</w:t>
      </w:r>
      <w:r w:rsidRPr="00464B8B">
        <w:rPr>
          <w:rFonts w:ascii="Arial" w:hAnsi="Arial"/>
          <w:b/>
          <w:sz w:val="18"/>
          <w:szCs w:val="18"/>
          <w:vertAlign w:val="subscript"/>
          <w:lang w:val="pt-PT"/>
        </w:rPr>
        <w:t>POC</w:t>
      </w:r>
      <w:r w:rsidRPr="00464B8B">
        <w:rPr>
          <w:rFonts w:ascii="Arial" w:hAnsi="Arial"/>
          <w:b/>
          <w:sz w:val="18"/>
          <w:szCs w:val="18"/>
          <w:lang w:val="pt-PT"/>
        </w:rPr>
        <w:t xml:space="preserve"> </w:t>
      </w:r>
    </w:p>
    <w:p w:rsidR="00181AF1" w:rsidRPr="00464B8B" w:rsidRDefault="00181AF1" w:rsidP="00464B8B">
      <w:pPr>
        <w:tabs>
          <w:tab w:val="clear" w:pos="567"/>
          <w:tab w:val="clear" w:pos="1134"/>
          <w:tab w:val="clear" w:pos="1701"/>
          <w:tab w:val="clear" w:pos="2268"/>
          <w:tab w:val="clear" w:pos="2835"/>
        </w:tabs>
        <w:spacing w:line="250" w:lineRule="auto"/>
        <w:ind w:left="1560" w:hanging="709"/>
        <w:jc w:val="both"/>
        <w:rPr>
          <w:rFonts w:ascii="Arial" w:hAnsi="Arial"/>
          <w:sz w:val="18"/>
          <w:szCs w:val="18"/>
        </w:rPr>
      </w:pPr>
      <w:r w:rsidRPr="00464B8B">
        <w:rPr>
          <w:rFonts w:ascii="Arial" w:hAnsi="Arial"/>
          <w:b/>
          <w:sz w:val="18"/>
          <w:szCs w:val="18"/>
        </w:rPr>
        <w:t>CGi</w:t>
      </w:r>
      <w:r w:rsidRPr="00464B8B">
        <w:rPr>
          <w:rFonts w:ascii="Arial" w:hAnsi="Arial"/>
          <w:sz w:val="18"/>
          <w:szCs w:val="18"/>
        </w:rPr>
        <w:t xml:space="preserve"> = </w:t>
      </w:r>
      <w:r w:rsidR="00464B8B">
        <w:rPr>
          <w:rFonts w:ascii="Arial" w:hAnsi="Arial"/>
          <w:sz w:val="18"/>
          <w:szCs w:val="18"/>
        </w:rPr>
        <w:tab/>
      </w:r>
      <w:r w:rsidRPr="00464B8B">
        <w:rPr>
          <w:rFonts w:ascii="Arial" w:hAnsi="Arial"/>
          <w:sz w:val="18"/>
          <w:szCs w:val="18"/>
        </w:rPr>
        <w:t>Capacidad garantizada anual expresada en barriles de GLP (10,950,000 barriles por año), resultado de la Capacidad</w:t>
      </w:r>
      <w:r w:rsidR="00057D91" w:rsidRPr="00464B8B">
        <w:rPr>
          <w:rFonts w:ascii="Arial" w:hAnsi="Arial"/>
          <w:sz w:val="18"/>
          <w:szCs w:val="18"/>
        </w:rPr>
        <w:t xml:space="preserve"> </w:t>
      </w:r>
      <w:r w:rsidR="00057D91" w:rsidRPr="00464B8B">
        <w:rPr>
          <w:rFonts w:ascii="Arial" w:hAnsi="Arial" w:cs="Arial"/>
          <w:sz w:val="18"/>
          <w:szCs w:val="18"/>
        </w:rPr>
        <w:t>G</w:t>
      </w:r>
      <w:r w:rsidRPr="00464B8B">
        <w:rPr>
          <w:rFonts w:ascii="Arial" w:hAnsi="Arial" w:cs="Arial"/>
          <w:sz w:val="18"/>
          <w:szCs w:val="18"/>
        </w:rPr>
        <w:t>arantizada</w:t>
      </w:r>
      <w:r w:rsidRPr="00464B8B">
        <w:rPr>
          <w:rFonts w:ascii="Arial" w:hAnsi="Arial"/>
          <w:sz w:val="18"/>
          <w:szCs w:val="18"/>
        </w:rPr>
        <w:t xml:space="preserve"> diaria (30,000 barriles por día).* 365 días del año.</w:t>
      </w:r>
    </w:p>
    <w:p w:rsidR="00181AF1" w:rsidRPr="00464B8B" w:rsidRDefault="00181AF1" w:rsidP="00464B8B">
      <w:pPr>
        <w:tabs>
          <w:tab w:val="clear" w:pos="567"/>
          <w:tab w:val="clear" w:pos="1134"/>
          <w:tab w:val="clear" w:pos="1701"/>
          <w:tab w:val="clear" w:pos="2268"/>
          <w:tab w:val="clear" w:pos="2835"/>
        </w:tabs>
        <w:spacing w:line="250" w:lineRule="auto"/>
        <w:ind w:left="1560" w:hanging="709"/>
        <w:jc w:val="both"/>
        <w:rPr>
          <w:rFonts w:ascii="Arial" w:hAnsi="Arial"/>
          <w:sz w:val="18"/>
          <w:szCs w:val="18"/>
        </w:rPr>
      </w:pPr>
      <w:r w:rsidRPr="00464B8B">
        <w:rPr>
          <w:rFonts w:ascii="Arial" w:hAnsi="Arial"/>
          <w:b/>
          <w:sz w:val="18"/>
          <w:szCs w:val="18"/>
        </w:rPr>
        <w:t>n</w:t>
      </w:r>
      <w:r w:rsidRPr="00464B8B">
        <w:rPr>
          <w:rFonts w:ascii="Arial" w:hAnsi="Arial"/>
          <w:sz w:val="18"/>
          <w:szCs w:val="18"/>
        </w:rPr>
        <w:t xml:space="preserve"> = </w:t>
      </w:r>
      <w:r w:rsidRPr="00464B8B">
        <w:rPr>
          <w:rFonts w:ascii="Arial" w:hAnsi="Arial"/>
          <w:sz w:val="18"/>
          <w:szCs w:val="18"/>
        </w:rPr>
        <w:tab/>
        <w:t>Periodo de Recuperación (20 años).</w:t>
      </w:r>
    </w:p>
    <w:p w:rsidR="00181AF1" w:rsidRPr="00464B8B" w:rsidRDefault="00181AF1" w:rsidP="00464B8B">
      <w:pPr>
        <w:tabs>
          <w:tab w:val="clear" w:pos="567"/>
          <w:tab w:val="clear" w:pos="1134"/>
          <w:tab w:val="clear" w:pos="1701"/>
          <w:tab w:val="clear" w:pos="2268"/>
          <w:tab w:val="clear" w:pos="2835"/>
        </w:tabs>
        <w:spacing w:line="250" w:lineRule="auto"/>
        <w:ind w:left="1560" w:hanging="709"/>
        <w:jc w:val="both"/>
        <w:rPr>
          <w:rFonts w:ascii="Arial" w:hAnsi="Arial"/>
          <w:sz w:val="18"/>
          <w:szCs w:val="18"/>
        </w:rPr>
      </w:pPr>
      <w:r w:rsidRPr="00464B8B">
        <w:rPr>
          <w:rFonts w:ascii="Arial" w:hAnsi="Arial"/>
          <w:b/>
          <w:sz w:val="18"/>
          <w:szCs w:val="18"/>
        </w:rPr>
        <w:t>i</w:t>
      </w:r>
      <w:r w:rsidRPr="00464B8B">
        <w:rPr>
          <w:rFonts w:ascii="Arial" w:hAnsi="Arial"/>
          <w:sz w:val="18"/>
          <w:szCs w:val="18"/>
        </w:rPr>
        <w:t>=</w:t>
      </w:r>
      <w:r w:rsidR="002C1B77" w:rsidRPr="00464B8B">
        <w:rPr>
          <w:rFonts w:ascii="Arial" w:hAnsi="Arial" w:cs="Arial"/>
          <w:sz w:val="18"/>
          <w:szCs w:val="18"/>
        </w:rPr>
        <w:tab/>
      </w:r>
      <w:r w:rsidRPr="00464B8B">
        <w:rPr>
          <w:rFonts w:ascii="Arial" w:hAnsi="Arial"/>
          <w:sz w:val="18"/>
          <w:szCs w:val="18"/>
        </w:rPr>
        <w:t>Número del año en operación.</w:t>
      </w:r>
    </w:p>
    <w:p w:rsidR="00181AF1" w:rsidRPr="00464B8B" w:rsidRDefault="00181AF1" w:rsidP="00464B8B">
      <w:pPr>
        <w:tabs>
          <w:tab w:val="clear" w:pos="567"/>
          <w:tab w:val="clear" w:pos="1134"/>
          <w:tab w:val="clear" w:pos="1701"/>
          <w:tab w:val="clear" w:pos="2268"/>
          <w:tab w:val="clear" w:pos="2835"/>
        </w:tabs>
        <w:spacing w:line="250" w:lineRule="auto"/>
        <w:ind w:left="1560" w:hanging="709"/>
        <w:jc w:val="both"/>
        <w:rPr>
          <w:rFonts w:ascii="Arial" w:hAnsi="Arial"/>
          <w:sz w:val="18"/>
          <w:szCs w:val="18"/>
        </w:rPr>
      </w:pPr>
      <w:r w:rsidRPr="00464B8B">
        <w:rPr>
          <w:rFonts w:ascii="Arial" w:hAnsi="Arial"/>
          <w:b/>
          <w:sz w:val="18"/>
          <w:szCs w:val="18"/>
        </w:rPr>
        <w:t>TD</w:t>
      </w:r>
      <w:r w:rsidRPr="00464B8B">
        <w:rPr>
          <w:rFonts w:ascii="Arial" w:hAnsi="Arial"/>
          <w:sz w:val="18"/>
          <w:szCs w:val="18"/>
        </w:rPr>
        <w:t xml:space="preserve">= </w:t>
      </w:r>
      <w:r w:rsidRPr="00464B8B">
        <w:rPr>
          <w:rFonts w:ascii="Arial" w:hAnsi="Arial"/>
          <w:sz w:val="18"/>
          <w:szCs w:val="18"/>
        </w:rPr>
        <w:tab/>
        <w:t>Tasa de actualización anual en Dólares (12% real).</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spacing w:line="250" w:lineRule="auto"/>
        <w:jc w:val="both"/>
        <w:rPr>
          <w:rFonts w:ascii="Arial" w:hAnsi="Arial"/>
          <w:sz w:val="21"/>
          <w:szCs w:val="21"/>
        </w:rPr>
      </w:pPr>
      <w:r w:rsidRPr="008D0AA3">
        <w:rPr>
          <w:rFonts w:ascii="Arial" w:hAnsi="Arial"/>
          <w:sz w:val="21"/>
          <w:szCs w:val="21"/>
        </w:rPr>
        <w:t xml:space="preserve">Si debido a condiciones comerciales, que sean determinadas por el Concedente, se requiera de una </w:t>
      </w:r>
      <w:r w:rsidR="000D70A7" w:rsidRPr="008D0AA3">
        <w:rPr>
          <w:rFonts w:ascii="Arial" w:hAnsi="Arial"/>
          <w:sz w:val="21"/>
          <w:szCs w:val="21"/>
        </w:rPr>
        <w:t>T</w:t>
      </w:r>
      <w:r w:rsidRPr="008D0AA3">
        <w:rPr>
          <w:rFonts w:ascii="Arial" w:hAnsi="Arial"/>
          <w:sz w:val="21"/>
          <w:szCs w:val="21"/>
        </w:rPr>
        <w:t>arifa</w:t>
      </w:r>
      <w:r w:rsidR="000D70A7" w:rsidRPr="008D0AA3">
        <w:rPr>
          <w:rFonts w:ascii="Arial" w:hAnsi="Arial"/>
          <w:sz w:val="21"/>
          <w:szCs w:val="21"/>
        </w:rPr>
        <w:t xml:space="preserve"> Regulada</w:t>
      </w:r>
      <w:r w:rsidRPr="008D0AA3">
        <w:rPr>
          <w:rFonts w:ascii="Arial" w:hAnsi="Arial"/>
          <w:sz w:val="21"/>
          <w:szCs w:val="21"/>
        </w:rPr>
        <w:t xml:space="preserve"> menor a la Tarifa Base, la diferencia entre la</w:t>
      </w:r>
      <w:r w:rsidR="000D70A7" w:rsidRPr="008D0AA3">
        <w:rPr>
          <w:rFonts w:ascii="Arial" w:hAnsi="Arial"/>
          <w:sz w:val="21"/>
          <w:szCs w:val="21"/>
        </w:rPr>
        <w:t xml:space="preserve"> </w:t>
      </w:r>
      <w:r w:rsidRPr="008D0AA3">
        <w:rPr>
          <w:rFonts w:ascii="Arial" w:hAnsi="Arial"/>
          <w:sz w:val="21"/>
          <w:szCs w:val="21"/>
        </w:rPr>
        <w:t xml:space="preserve">tarifa para el Usuario y la Tarifa Base será cubierta por los cargos SISE, conforme al procedimiento que </w:t>
      </w:r>
      <w:r w:rsidR="00057D91" w:rsidRPr="008D0AA3">
        <w:rPr>
          <w:rFonts w:ascii="Arial" w:hAnsi="Arial" w:cs="Arial"/>
          <w:sz w:val="21"/>
          <w:szCs w:val="21"/>
        </w:rPr>
        <w:t>determine</w:t>
      </w:r>
      <w:r w:rsidR="00057D91" w:rsidRPr="008D0AA3">
        <w:rPr>
          <w:rFonts w:ascii="Arial" w:hAnsi="Arial"/>
          <w:sz w:val="21"/>
          <w:szCs w:val="21"/>
        </w:rPr>
        <w:t xml:space="preserve"> </w:t>
      </w:r>
      <w:r w:rsidRPr="008D0AA3">
        <w:rPr>
          <w:rFonts w:ascii="Arial" w:hAnsi="Arial"/>
          <w:sz w:val="21"/>
          <w:szCs w:val="21"/>
        </w:rPr>
        <w:t xml:space="preserve">OSINERGMIN. </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numPr>
          <w:ilvl w:val="1"/>
          <w:numId w:val="110"/>
        </w:numPr>
        <w:tabs>
          <w:tab w:val="clear" w:pos="570"/>
          <w:tab w:val="left" w:pos="567"/>
        </w:tabs>
        <w:spacing w:line="250" w:lineRule="auto"/>
        <w:jc w:val="both"/>
        <w:rPr>
          <w:rFonts w:ascii="Arial" w:hAnsi="Arial"/>
          <w:b/>
          <w:sz w:val="21"/>
          <w:szCs w:val="21"/>
          <w:lang w:val="es-ES_tradnl"/>
        </w:rPr>
      </w:pPr>
      <w:r w:rsidRPr="008D0AA3">
        <w:rPr>
          <w:rFonts w:ascii="Arial" w:hAnsi="Arial"/>
          <w:b/>
          <w:sz w:val="21"/>
          <w:szCs w:val="21"/>
          <w:lang w:val="es-ES_tradnl"/>
        </w:rPr>
        <w:t xml:space="preserve">Tarifa Base Sistema de </w:t>
      </w:r>
      <w:r w:rsidR="00D00B62" w:rsidRPr="008D0AA3">
        <w:rPr>
          <w:rFonts w:ascii="Arial" w:hAnsi="Arial"/>
          <w:b/>
          <w:sz w:val="21"/>
          <w:szCs w:val="21"/>
          <w:lang w:val="es-ES_tradnl"/>
        </w:rPr>
        <w:t xml:space="preserve">Despacho </w:t>
      </w:r>
      <w:r w:rsidRPr="008D0AA3">
        <w:rPr>
          <w:rFonts w:ascii="Arial" w:hAnsi="Arial"/>
          <w:b/>
          <w:sz w:val="21"/>
          <w:szCs w:val="21"/>
          <w:lang w:val="es-ES_tradnl"/>
        </w:rPr>
        <w:t>(SD)</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spacing w:line="250" w:lineRule="auto"/>
        <w:jc w:val="both"/>
        <w:rPr>
          <w:rFonts w:ascii="Arial" w:hAnsi="Arial"/>
          <w:sz w:val="21"/>
          <w:szCs w:val="21"/>
        </w:rPr>
      </w:pPr>
      <w:r w:rsidRPr="008D0AA3">
        <w:rPr>
          <w:rFonts w:ascii="Arial" w:hAnsi="Arial"/>
          <w:sz w:val="21"/>
          <w:szCs w:val="21"/>
        </w:rPr>
        <w:t>La Tarifa Base se determinará mediante la siguiente ecuación.</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spacing w:line="250" w:lineRule="auto"/>
        <w:jc w:val="both"/>
        <w:rPr>
          <w:rFonts w:ascii="Arial" w:hAnsi="Arial" w:cs="Arial"/>
          <w:sz w:val="21"/>
          <w:szCs w:val="21"/>
        </w:rPr>
      </w:pPr>
      <w:r w:rsidRPr="008D0AA3">
        <w:rPr>
          <w:rFonts w:ascii="Arial" w:hAnsi="Arial" w:cs="Arial"/>
          <w:sz w:val="21"/>
          <w:szCs w:val="21"/>
        </w:rPr>
        <w:object w:dxaOrig="1960" w:dyaOrig="980" w14:anchorId="17888EDF">
          <v:shape id="_x0000_i1026" type="#_x0000_t75" style="width:135.75pt;height:68.25pt" o:ole="" fillcolor="window">
            <v:imagedata r:id="rId12" o:title=""/>
          </v:shape>
          <o:OLEObject Type="Embed" ProgID="Equation.3" ShapeID="_x0000_i1026" DrawAspect="Content" ObjectID="_1494319352" r:id="rId13"/>
        </w:object>
      </w:r>
    </w:p>
    <w:p w:rsidR="00181AF1" w:rsidRPr="008D0AA3" w:rsidRDefault="00181AF1" w:rsidP="008D0AA3">
      <w:pPr>
        <w:spacing w:line="250" w:lineRule="auto"/>
        <w:jc w:val="both"/>
        <w:rPr>
          <w:rFonts w:ascii="Arial" w:hAnsi="Arial"/>
          <w:sz w:val="21"/>
          <w:szCs w:val="21"/>
        </w:rPr>
      </w:pPr>
    </w:p>
    <w:p w:rsidR="00181AF1" w:rsidRPr="00464B8B" w:rsidRDefault="00181AF1" w:rsidP="00464B8B">
      <w:pPr>
        <w:tabs>
          <w:tab w:val="clear" w:pos="567"/>
          <w:tab w:val="clear" w:pos="1134"/>
          <w:tab w:val="clear" w:pos="1701"/>
          <w:tab w:val="clear" w:pos="2268"/>
          <w:tab w:val="clear" w:pos="2835"/>
        </w:tabs>
        <w:spacing w:line="250" w:lineRule="auto"/>
        <w:ind w:left="567"/>
        <w:jc w:val="both"/>
        <w:rPr>
          <w:rFonts w:ascii="Arial" w:hAnsi="Arial"/>
          <w:sz w:val="18"/>
          <w:szCs w:val="18"/>
        </w:rPr>
      </w:pPr>
      <w:r w:rsidRPr="00464B8B">
        <w:rPr>
          <w:rFonts w:ascii="Arial" w:hAnsi="Arial"/>
          <w:sz w:val="18"/>
          <w:szCs w:val="18"/>
        </w:rPr>
        <w:t>Donde:</w:t>
      </w:r>
    </w:p>
    <w:p w:rsidR="00181AF1" w:rsidRPr="00464B8B" w:rsidRDefault="00181AF1" w:rsidP="00464B8B">
      <w:pPr>
        <w:tabs>
          <w:tab w:val="clear" w:pos="567"/>
          <w:tab w:val="clear" w:pos="1134"/>
          <w:tab w:val="clear" w:pos="1701"/>
          <w:tab w:val="clear" w:pos="2268"/>
          <w:tab w:val="clear" w:pos="2835"/>
        </w:tabs>
        <w:spacing w:line="250" w:lineRule="auto"/>
        <w:ind w:left="1701" w:hanging="708"/>
        <w:jc w:val="both"/>
        <w:rPr>
          <w:rFonts w:ascii="Arial" w:hAnsi="Arial"/>
          <w:sz w:val="18"/>
          <w:szCs w:val="18"/>
        </w:rPr>
      </w:pPr>
      <w:r w:rsidRPr="00464B8B">
        <w:rPr>
          <w:rFonts w:ascii="Arial" w:hAnsi="Arial"/>
          <w:b/>
          <w:sz w:val="18"/>
          <w:szCs w:val="18"/>
        </w:rPr>
        <w:t>TB</w:t>
      </w:r>
      <w:r w:rsidRPr="00464B8B">
        <w:rPr>
          <w:rFonts w:ascii="Arial" w:hAnsi="Arial"/>
          <w:b/>
          <w:sz w:val="18"/>
          <w:szCs w:val="18"/>
          <w:vertAlign w:val="subscript"/>
        </w:rPr>
        <w:t>SD</w:t>
      </w:r>
      <w:r w:rsidRPr="00464B8B">
        <w:rPr>
          <w:rFonts w:ascii="Arial" w:hAnsi="Arial"/>
          <w:sz w:val="18"/>
          <w:szCs w:val="18"/>
        </w:rPr>
        <w:t xml:space="preserve"> = </w:t>
      </w:r>
      <w:r w:rsidR="00464B8B">
        <w:rPr>
          <w:rFonts w:ascii="Arial" w:hAnsi="Arial"/>
          <w:sz w:val="18"/>
          <w:szCs w:val="18"/>
        </w:rPr>
        <w:tab/>
      </w:r>
      <w:r w:rsidRPr="00464B8B">
        <w:rPr>
          <w:rFonts w:ascii="Arial" w:hAnsi="Arial"/>
          <w:sz w:val="18"/>
          <w:szCs w:val="18"/>
        </w:rPr>
        <w:t>Tarifa Base exp</w:t>
      </w:r>
      <w:r w:rsidR="00057D91" w:rsidRPr="00464B8B">
        <w:rPr>
          <w:rFonts w:ascii="Arial" w:hAnsi="Arial"/>
          <w:sz w:val="18"/>
          <w:szCs w:val="18"/>
        </w:rPr>
        <w:t>resada en US$ por barril de GLP</w:t>
      </w:r>
      <w:r w:rsidR="00057D91" w:rsidRPr="00464B8B">
        <w:rPr>
          <w:rFonts w:ascii="Arial" w:hAnsi="Arial" w:cs="Arial"/>
          <w:sz w:val="18"/>
          <w:szCs w:val="18"/>
        </w:rPr>
        <w:t xml:space="preserve"> p</w:t>
      </w:r>
      <w:r w:rsidRPr="00464B8B">
        <w:rPr>
          <w:rFonts w:ascii="Arial" w:hAnsi="Arial" w:cs="Arial"/>
          <w:sz w:val="18"/>
          <w:szCs w:val="18"/>
        </w:rPr>
        <w:t>ara</w:t>
      </w:r>
      <w:r w:rsidRPr="00464B8B">
        <w:rPr>
          <w:rFonts w:ascii="Arial" w:hAnsi="Arial"/>
          <w:sz w:val="18"/>
          <w:szCs w:val="18"/>
        </w:rPr>
        <w:t xml:space="preserve"> el </w:t>
      </w:r>
      <w:r w:rsidR="000D70A7" w:rsidRPr="00464B8B">
        <w:rPr>
          <w:rFonts w:ascii="Arial" w:hAnsi="Arial"/>
          <w:sz w:val="18"/>
          <w:szCs w:val="18"/>
        </w:rPr>
        <w:t>S</w:t>
      </w:r>
      <w:r w:rsidRPr="00464B8B">
        <w:rPr>
          <w:rFonts w:ascii="Arial" w:hAnsi="Arial"/>
          <w:sz w:val="18"/>
          <w:szCs w:val="18"/>
        </w:rPr>
        <w:t xml:space="preserve">istema de </w:t>
      </w:r>
      <w:r w:rsidR="000D70A7" w:rsidRPr="00464B8B">
        <w:rPr>
          <w:rFonts w:ascii="Arial" w:hAnsi="Arial"/>
          <w:sz w:val="18"/>
          <w:szCs w:val="18"/>
        </w:rPr>
        <w:t>D</w:t>
      </w:r>
      <w:r w:rsidRPr="00464B8B">
        <w:rPr>
          <w:rFonts w:ascii="Arial" w:hAnsi="Arial"/>
          <w:sz w:val="18"/>
          <w:szCs w:val="18"/>
        </w:rPr>
        <w:t>espacho</w:t>
      </w:r>
    </w:p>
    <w:p w:rsidR="00181AF1" w:rsidRPr="00464B8B" w:rsidRDefault="00181AF1" w:rsidP="00464B8B">
      <w:pPr>
        <w:tabs>
          <w:tab w:val="clear" w:pos="567"/>
          <w:tab w:val="clear" w:pos="1134"/>
          <w:tab w:val="clear" w:pos="1701"/>
          <w:tab w:val="clear" w:pos="2268"/>
          <w:tab w:val="clear" w:pos="2835"/>
        </w:tabs>
        <w:spacing w:line="250" w:lineRule="auto"/>
        <w:ind w:left="1701" w:hanging="708"/>
        <w:jc w:val="both"/>
        <w:rPr>
          <w:rFonts w:ascii="Arial" w:hAnsi="Arial"/>
          <w:sz w:val="18"/>
          <w:szCs w:val="18"/>
        </w:rPr>
      </w:pPr>
      <w:r w:rsidRPr="00464B8B">
        <w:rPr>
          <w:rFonts w:ascii="Arial" w:hAnsi="Arial"/>
          <w:b/>
          <w:sz w:val="18"/>
          <w:szCs w:val="18"/>
          <w:lang w:val="pt-PT"/>
        </w:rPr>
        <w:t>CS</w:t>
      </w:r>
      <w:r w:rsidRPr="00464B8B">
        <w:rPr>
          <w:rFonts w:ascii="Arial" w:hAnsi="Arial"/>
          <w:b/>
          <w:sz w:val="18"/>
          <w:szCs w:val="18"/>
          <w:vertAlign w:val="subscript"/>
          <w:lang w:val="pt-PT"/>
        </w:rPr>
        <w:t>POC</w:t>
      </w:r>
      <w:r w:rsidRPr="00464B8B">
        <w:rPr>
          <w:rFonts w:ascii="Arial" w:hAnsi="Arial"/>
          <w:sz w:val="18"/>
          <w:szCs w:val="18"/>
        </w:rPr>
        <w:t xml:space="preserve"> = Costo de  Servicio, que incluye el ST, SD y el IA</w:t>
      </w:r>
      <w:r w:rsidR="000D70A7" w:rsidRPr="00464B8B">
        <w:rPr>
          <w:rFonts w:ascii="Arial" w:hAnsi="Arial"/>
          <w:sz w:val="18"/>
          <w:szCs w:val="18"/>
        </w:rPr>
        <w:t>S</w:t>
      </w:r>
      <w:r w:rsidRPr="00464B8B">
        <w:rPr>
          <w:rFonts w:ascii="Arial" w:hAnsi="Arial"/>
          <w:sz w:val="18"/>
          <w:szCs w:val="18"/>
        </w:rPr>
        <w:t>, ajus</w:t>
      </w:r>
      <w:r w:rsidR="0057393D" w:rsidRPr="00464B8B">
        <w:rPr>
          <w:rFonts w:ascii="Arial" w:hAnsi="Arial"/>
          <w:sz w:val="18"/>
          <w:szCs w:val="18"/>
        </w:rPr>
        <w:t>tado a la fecha de POC</w:t>
      </w:r>
      <w:r w:rsidR="0057393D" w:rsidRPr="00464B8B">
        <w:rPr>
          <w:rFonts w:ascii="Arial" w:hAnsi="Arial" w:cs="Arial"/>
          <w:sz w:val="18"/>
          <w:szCs w:val="18"/>
        </w:rPr>
        <w:t>, e</w:t>
      </w:r>
      <w:r w:rsidRPr="00464B8B">
        <w:rPr>
          <w:rFonts w:ascii="Arial" w:hAnsi="Arial" w:cs="Arial"/>
          <w:sz w:val="18"/>
          <w:szCs w:val="18"/>
        </w:rPr>
        <w:t>xpresado</w:t>
      </w:r>
      <w:r w:rsidRPr="00464B8B">
        <w:rPr>
          <w:rFonts w:ascii="Arial" w:hAnsi="Arial"/>
          <w:sz w:val="18"/>
          <w:szCs w:val="18"/>
        </w:rPr>
        <w:t xml:space="preserve"> en Dólares.</w:t>
      </w:r>
    </w:p>
    <w:p w:rsidR="00181AF1" w:rsidRPr="00464B8B" w:rsidRDefault="00181AF1" w:rsidP="00464B8B">
      <w:pPr>
        <w:tabs>
          <w:tab w:val="clear" w:pos="567"/>
          <w:tab w:val="clear" w:pos="1134"/>
          <w:tab w:val="clear" w:pos="1701"/>
          <w:tab w:val="clear" w:pos="2268"/>
          <w:tab w:val="clear" w:pos="2835"/>
        </w:tabs>
        <w:spacing w:line="250" w:lineRule="auto"/>
        <w:ind w:left="1701" w:hanging="708"/>
        <w:jc w:val="both"/>
        <w:rPr>
          <w:rFonts w:ascii="Arial" w:hAnsi="Arial"/>
          <w:sz w:val="18"/>
          <w:szCs w:val="18"/>
        </w:rPr>
      </w:pPr>
      <w:r w:rsidRPr="00464B8B">
        <w:rPr>
          <w:rFonts w:ascii="Arial" w:hAnsi="Arial"/>
          <w:b/>
          <w:sz w:val="18"/>
          <w:szCs w:val="18"/>
        </w:rPr>
        <w:t>F</w:t>
      </w:r>
      <w:r w:rsidRPr="00464B8B">
        <w:rPr>
          <w:rFonts w:ascii="Arial" w:hAnsi="Arial"/>
          <w:b/>
          <w:sz w:val="18"/>
          <w:szCs w:val="18"/>
          <w:vertAlign w:val="subscript"/>
        </w:rPr>
        <w:t>SD</w:t>
      </w:r>
      <w:r w:rsidR="003E1B54" w:rsidRPr="00464B8B">
        <w:rPr>
          <w:rFonts w:ascii="Arial" w:hAnsi="Arial"/>
          <w:sz w:val="18"/>
          <w:szCs w:val="18"/>
        </w:rPr>
        <w:t xml:space="preserve">= </w:t>
      </w:r>
      <w:r w:rsidR="00464B8B">
        <w:rPr>
          <w:rFonts w:ascii="Arial" w:hAnsi="Arial"/>
          <w:sz w:val="18"/>
          <w:szCs w:val="18"/>
        </w:rPr>
        <w:tab/>
      </w:r>
      <w:r w:rsidR="003E1B54" w:rsidRPr="00464B8B">
        <w:rPr>
          <w:rFonts w:ascii="Arial" w:hAnsi="Arial"/>
          <w:sz w:val="18"/>
          <w:szCs w:val="18"/>
        </w:rPr>
        <w:t xml:space="preserve">Factor consignado en la </w:t>
      </w:r>
      <w:r w:rsidR="003E1B54" w:rsidRPr="00464B8B">
        <w:rPr>
          <w:rFonts w:ascii="Arial" w:hAnsi="Arial" w:cs="Arial"/>
          <w:sz w:val="18"/>
          <w:szCs w:val="18"/>
        </w:rPr>
        <w:t>Oferta E</w:t>
      </w:r>
      <w:r w:rsidRPr="00464B8B">
        <w:rPr>
          <w:rFonts w:ascii="Arial" w:hAnsi="Arial" w:cs="Arial"/>
          <w:sz w:val="18"/>
          <w:szCs w:val="18"/>
        </w:rPr>
        <w:t>conómica</w:t>
      </w:r>
      <w:r w:rsidRPr="00464B8B">
        <w:rPr>
          <w:rFonts w:ascii="Arial" w:hAnsi="Arial"/>
          <w:sz w:val="18"/>
          <w:szCs w:val="18"/>
        </w:rPr>
        <w:t xml:space="preserve"> para definir el peso relativo del costo del servicio del SD dentro del </w:t>
      </w:r>
      <w:r w:rsidRPr="00464B8B">
        <w:rPr>
          <w:rFonts w:ascii="Arial" w:hAnsi="Arial"/>
          <w:b/>
          <w:sz w:val="18"/>
          <w:szCs w:val="18"/>
          <w:lang w:val="pt-PT"/>
        </w:rPr>
        <w:t>CS</w:t>
      </w:r>
      <w:r w:rsidRPr="00464B8B">
        <w:rPr>
          <w:rFonts w:ascii="Arial" w:hAnsi="Arial"/>
          <w:b/>
          <w:sz w:val="18"/>
          <w:szCs w:val="18"/>
          <w:vertAlign w:val="subscript"/>
          <w:lang w:val="pt-PT"/>
        </w:rPr>
        <w:t>POC</w:t>
      </w:r>
      <w:r w:rsidRPr="00464B8B">
        <w:rPr>
          <w:rFonts w:ascii="Arial" w:hAnsi="Arial"/>
          <w:b/>
          <w:sz w:val="18"/>
          <w:szCs w:val="18"/>
          <w:lang w:val="pt-PT"/>
        </w:rPr>
        <w:t xml:space="preserve"> </w:t>
      </w:r>
    </w:p>
    <w:p w:rsidR="00181AF1" w:rsidRPr="00464B8B" w:rsidRDefault="00181AF1" w:rsidP="00464B8B">
      <w:pPr>
        <w:tabs>
          <w:tab w:val="clear" w:pos="567"/>
          <w:tab w:val="clear" w:pos="1134"/>
          <w:tab w:val="clear" w:pos="1701"/>
          <w:tab w:val="clear" w:pos="2268"/>
          <w:tab w:val="clear" w:pos="2835"/>
        </w:tabs>
        <w:spacing w:line="250" w:lineRule="auto"/>
        <w:ind w:left="1701" w:hanging="708"/>
        <w:jc w:val="both"/>
        <w:rPr>
          <w:rFonts w:ascii="Arial" w:hAnsi="Arial"/>
          <w:sz w:val="18"/>
          <w:szCs w:val="18"/>
        </w:rPr>
      </w:pPr>
      <w:r w:rsidRPr="00464B8B">
        <w:rPr>
          <w:rFonts w:ascii="Arial" w:hAnsi="Arial"/>
          <w:b/>
          <w:sz w:val="18"/>
          <w:szCs w:val="18"/>
        </w:rPr>
        <w:t>CGi</w:t>
      </w:r>
      <w:r w:rsidRPr="00464B8B">
        <w:rPr>
          <w:rFonts w:ascii="Arial" w:hAnsi="Arial"/>
          <w:sz w:val="18"/>
          <w:szCs w:val="18"/>
        </w:rPr>
        <w:t xml:space="preserve"> = </w:t>
      </w:r>
      <w:r w:rsidR="00464B8B">
        <w:rPr>
          <w:rFonts w:ascii="Arial" w:hAnsi="Arial"/>
          <w:sz w:val="18"/>
          <w:szCs w:val="18"/>
        </w:rPr>
        <w:tab/>
      </w:r>
      <w:r w:rsidRPr="00464B8B">
        <w:rPr>
          <w:rFonts w:ascii="Arial" w:hAnsi="Arial"/>
          <w:sz w:val="18"/>
          <w:szCs w:val="18"/>
        </w:rPr>
        <w:t>C</w:t>
      </w:r>
      <w:r w:rsidR="003E1B54" w:rsidRPr="00464B8B">
        <w:rPr>
          <w:rFonts w:ascii="Arial" w:hAnsi="Arial"/>
          <w:sz w:val="18"/>
          <w:szCs w:val="18"/>
        </w:rPr>
        <w:t xml:space="preserve">apacidad garantizada anual del </w:t>
      </w:r>
      <w:r w:rsidR="003E1B54" w:rsidRPr="00464B8B">
        <w:rPr>
          <w:rFonts w:ascii="Arial" w:hAnsi="Arial" w:cs="Arial"/>
          <w:sz w:val="18"/>
          <w:szCs w:val="18"/>
        </w:rPr>
        <w:t>Sistema</w:t>
      </w:r>
      <w:r w:rsidR="003E1B54" w:rsidRPr="00464B8B">
        <w:rPr>
          <w:rFonts w:ascii="Arial" w:hAnsi="Arial"/>
          <w:sz w:val="18"/>
          <w:szCs w:val="18"/>
        </w:rPr>
        <w:t xml:space="preserve"> de </w:t>
      </w:r>
      <w:r w:rsidR="003E1B54" w:rsidRPr="00464B8B">
        <w:rPr>
          <w:rFonts w:ascii="Arial" w:hAnsi="Arial" w:cs="Arial"/>
          <w:sz w:val="18"/>
          <w:szCs w:val="18"/>
        </w:rPr>
        <w:t>D</w:t>
      </w:r>
      <w:r w:rsidRPr="00464B8B">
        <w:rPr>
          <w:rFonts w:ascii="Arial" w:hAnsi="Arial" w:cs="Arial"/>
          <w:sz w:val="18"/>
          <w:szCs w:val="18"/>
        </w:rPr>
        <w:t>espacho</w:t>
      </w:r>
      <w:r w:rsidRPr="00464B8B">
        <w:rPr>
          <w:rFonts w:ascii="Arial" w:hAnsi="Arial"/>
          <w:sz w:val="18"/>
          <w:szCs w:val="18"/>
        </w:rPr>
        <w:t xml:space="preserve"> expresada en barriles de GLP (10,950,000 barriles por año), resultado de la </w:t>
      </w:r>
      <w:r w:rsidR="000D70A7" w:rsidRPr="00464B8B">
        <w:rPr>
          <w:rFonts w:ascii="Arial" w:hAnsi="Arial"/>
          <w:sz w:val="18"/>
          <w:szCs w:val="18"/>
        </w:rPr>
        <w:t>c</w:t>
      </w:r>
      <w:r w:rsidRPr="00464B8B">
        <w:rPr>
          <w:rFonts w:ascii="Arial" w:hAnsi="Arial"/>
          <w:sz w:val="18"/>
          <w:szCs w:val="18"/>
        </w:rPr>
        <w:t>apacidad garantizada diaria (30,000 barriles por día).* 365 días del año.</w:t>
      </w:r>
    </w:p>
    <w:p w:rsidR="00181AF1" w:rsidRPr="00464B8B" w:rsidRDefault="00181AF1" w:rsidP="00464B8B">
      <w:pPr>
        <w:tabs>
          <w:tab w:val="clear" w:pos="567"/>
          <w:tab w:val="clear" w:pos="1134"/>
          <w:tab w:val="clear" w:pos="1701"/>
          <w:tab w:val="clear" w:pos="2268"/>
          <w:tab w:val="clear" w:pos="2835"/>
        </w:tabs>
        <w:spacing w:line="250" w:lineRule="auto"/>
        <w:ind w:left="1701" w:hanging="708"/>
        <w:jc w:val="both"/>
        <w:rPr>
          <w:rFonts w:ascii="Arial" w:hAnsi="Arial"/>
          <w:sz w:val="18"/>
          <w:szCs w:val="18"/>
        </w:rPr>
      </w:pPr>
      <w:r w:rsidRPr="00464B8B">
        <w:rPr>
          <w:rFonts w:ascii="Arial" w:hAnsi="Arial"/>
          <w:b/>
          <w:sz w:val="18"/>
          <w:szCs w:val="18"/>
        </w:rPr>
        <w:t>n</w:t>
      </w:r>
      <w:r w:rsidRPr="00464B8B">
        <w:rPr>
          <w:rFonts w:ascii="Arial" w:hAnsi="Arial"/>
          <w:sz w:val="18"/>
          <w:szCs w:val="18"/>
        </w:rPr>
        <w:t xml:space="preserve"> = </w:t>
      </w:r>
      <w:r w:rsidRPr="00464B8B">
        <w:rPr>
          <w:rFonts w:ascii="Arial" w:hAnsi="Arial"/>
          <w:sz w:val="18"/>
          <w:szCs w:val="18"/>
        </w:rPr>
        <w:tab/>
        <w:t>Periodo de Recuperación (20 años).</w:t>
      </w:r>
    </w:p>
    <w:p w:rsidR="00181AF1" w:rsidRPr="00464B8B" w:rsidRDefault="00181AF1" w:rsidP="00464B8B">
      <w:pPr>
        <w:tabs>
          <w:tab w:val="clear" w:pos="567"/>
          <w:tab w:val="clear" w:pos="1134"/>
          <w:tab w:val="clear" w:pos="1701"/>
          <w:tab w:val="clear" w:pos="2268"/>
          <w:tab w:val="clear" w:pos="2835"/>
        </w:tabs>
        <w:spacing w:line="250" w:lineRule="auto"/>
        <w:ind w:left="1701" w:hanging="708"/>
        <w:jc w:val="both"/>
        <w:rPr>
          <w:rFonts w:ascii="Arial" w:hAnsi="Arial"/>
          <w:sz w:val="18"/>
          <w:szCs w:val="18"/>
        </w:rPr>
      </w:pPr>
      <w:r w:rsidRPr="00464B8B">
        <w:rPr>
          <w:rFonts w:ascii="Arial" w:hAnsi="Arial"/>
          <w:b/>
          <w:sz w:val="18"/>
          <w:szCs w:val="18"/>
        </w:rPr>
        <w:t>i</w:t>
      </w:r>
      <w:r w:rsidRPr="00464B8B">
        <w:rPr>
          <w:rFonts w:ascii="Arial" w:hAnsi="Arial"/>
          <w:sz w:val="18"/>
          <w:szCs w:val="18"/>
        </w:rPr>
        <w:t>=</w:t>
      </w:r>
      <w:r w:rsidRPr="00464B8B">
        <w:rPr>
          <w:rFonts w:ascii="Arial" w:hAnsi="Arial"/>
          <w:sz w:val="18"/>
          <w:szCs w:val="18"/>
        </w:rPr>
        <w:tab/>
        <w:t>Número del año en operación.</w:t>
      </w:r>
    </w:p>
    <w:p w:rsidR="00181AF1" w:rsidRPr="00464B8B" w:rsidRDefault="00181AF1" w:rsidP="00464B8B">
      <w:pPr>
        <w:tabs>
          <w:tab w:val="clear" w:pos="567"/>
          <w:tab w:val="clear" w:pos="1134"/>
          <w:tab w:val="clear" w:pos="1701"/>
          <w:tab w:val="clear" w:pos="2268"/>
          <w:tab w:val="clear" w:pos="2835"/>
        </w:tabs>
        <w:spacing w:line="250" w:lineRule="auto"/>
        <w:ind w:left="1701" w:hanging="708"/>
        <w:jc w:val="both"/>
        <w:rPr>
          <w:rFonts w:ascii="Arial" w:hAnsi="Arial"/>
          <w:sz w:val="18"/>
          <w:szCs w:val="18"/>
        </w:rPr>
      </w:pPr>
      <w:r w:rsidRPr="00464B8B">
        <w:rPr>
          <w:rFonts w:ascii="Arial" w:hAnsi="Arial"/>
          <w:b/>
          <w:sz w:val="18"/>
          <w:szCs w:val="18"/>
        </w:rPr>
        <w:t>TD</w:t>
      </w:r>
      <w:r w:rsidRPr="00464B8B">
        <w:rPr>
          <w:rFonts w:ascii="Arial" w:hAnsi="Arial"/>
          <w:sz w:val="18"/>
          <w:szCs w:val="18"/>
        </w:rPr>
        <w:t xml:space="preserve">= </w:t>
      </w:r>
      <w:r w:rsidRPr="00464B8B">
        <w:rPr>
          <w:rFonts w:ascii="Arial" w:hAnsi="Arial"/>
          <w:sz w:val="18"/>
          <w:szCs w:val="18"/>
        </w:rPr>
        <w:tab/>
        <w:t>Tasa de actualización anual en Dólares (12% real).</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spacing w:line="250" w:lineRule="auto"/>
        <w:jc w:val="both"/>
        <w:rPr>
          <w:rFonts w:ascii="Arial" w:hAnsi="Arial" w:cs="Arial"/>
          <w:sz w:val="21"/>
          <w:szCs w:val="21"/>
        </w:rPr>
      </w:pPr>
    </w:p>
    <w:p w:rsidR="00464B8B" w:rsidRDefault="00464B8B">
      <w:pPr>
        <w:tabs>
          <w:tab w:val="clear" w:pos="567"/>
          <w:tab w:val="clear" w:pos="1134"/>
          <w:tab w:val="clear" w:pos="1701"/>
          <w:tab w:val="clear" w:pos="2268"/>
          <w:tab w:val="clear" w:pos="2835"/>
        </w:tabs>
        <w:rPr>
          <w:rFonts w:ascii="Arial" w:hAnsi="Arial"/>
          <w:b/>
          <w:sz w:val="21"/>
          <w:szCs w:val="21"/>
          <w:lang w:val="es-ES_tradnl"/>
        </w:rPr>
      </w:pPr>
      <w:r>
        <w:rPr>
          <w:rFonts w:ascii="Arial" w:hAnsi="Arial"/>
          <w:b/>
          <w:sz w:val="21"/>
          <w:szCs w:val="21"/>
          <w:lang w:val="es-ES_tradnl"/>
        </w:rPr>
        <w:br w:type="page"/>
      </w:r>
    </w:p>
    <w:p w:rsidR="00181AF1" w:rsidRPr="008D0AA3" w:rsidRDefault="00181AF1" w:rsidP="008D0AA3">
      <w:pPr>
        <w:spacing w:line="250" w:lineRule="auto"/>
        <w:jc w:val="both"/>
        <w:rPr>
          <w:rFonts w:ascii="Arial" w:hAnsi="Arial"/>
          <w:b/>
          <w:sz w:val="21"/>
          <w:szCs w:val="21"/>
          <w:lang w:val="es-ES_tradnl"/>
        </w:rPr>
      </w:pPr>
      <w:r w:rsidRPr="008D0AA3">
        <w:rPr>
          <w:rFonts w:ascii="Arial" w:hAnsi="Arial"/>
          <w:b/>
          <w:sz w:val="21"/>
          <w:szCs w:val="21"/>
          <w:lang w:val="es-ES_tradnl"/>
        </w:rPr>
        <w:lastRenderedPageBreak/>
        <w:t>REAJUSTE POR INCREMENTO DE CAPACIDAD</w:t>
      </w:r>
    </w:p>
    <w:p w:rsidR="00181AF1" w:rsidRPr="008D0AA3" w:rsidRDefault="00181AF1" w:rsidP="008D0AA3">
      <w:pPr>
        <w:spacing w:line="250" w:lineRule="auto"/>
        <w:jc w:val="both"/>
        <w:rPr>
          <w:rFonts w:ascii="Arial" w:hAnsi="Arial"/>
          <w:sz w:val="21"/>
          <w:szCs w:val="21"/>
        </w:rPr>
      </w:pPr>
    </w:p>
    <w:p w:rsidR="00181AF1" w:rsidRPr="008D0AA3" w:rsidRDefault="00181AF1" w:rsidP="00464B8B">
      <w:pPr>
        <w:numPr>
          <w:ilvl w:val="1"/>
          <w:numId w:val="110"/>
        </w:numPr>
        <w:tabs>
          <w:tab w:val="clear" w:pos="570"/>
          <w:tab w:val="clear" w:pos="1134"/>
          <w:tab w:val="clear" w:pos="1701"/>
          <w:tab w:val="clear" w:pos="2268"/>
          <w:tab w:val="clear" w:pos="2835"/>
        </w:tabs>
        <w:spacing w:line="250" w:lineRule="auto"/>
        <w:ind w:left="709" w:hanging="709"/>
        <w:jc w:val="both"/>
        <w:rPr>
          <w:rFonts w:ascii="Arial" w:hAnsi="Arial"/>
          <w:b/>
          <w:sz w:val="21"/>
          <w:szCs w:val="21"/>
          <w:lang w:val="es-ES_tradnl"/>
        </w:rPr>
      </w:pPr>
      <w:r w:rsidRPr="008D0AA3">
        <w:rPr>
          <w:rFonts w:ascii="Arial" w:hAnsi="Arial"/>
          <w:b/>
          <w:sz w:val="21"/>
          <w:szCs w:val="21"/>
          <w:lang w:val="es-ES_tradnl"/>
        </w:rPr>
        <w:t xml:space="preserve">Revisión </w:t>
      </w:r>
      <w:r w:rsidRPr="008D0AA3">
        <w:rPr>
          <w:rFonts w:ascii="Arial" w:hAnsi="Arial" w:cs="Arial"/>
          <w:b/>
          <w:sz w:val="21"/>
          <w:szCs w:val="21"/>
          <w:lang w:val="es-ES_tradnl"/>
        </w:rPr>
        <w:t>de</w:t>
      </w:r>
      <w:r w:rsidR="00AD3948" w:rsidRPr="008D0AA3">
        <w:rPr>
          <w:rFonts w:ascii="Arial" w:hAnsi="Arial" w:cs="Arial"/>
          <w:b/>
          <w:sz w:val="21"/>
          <w:szCs w:val="21"/>
          <w:lang w:val="es-ES_tradnl"/>
        </w:rPr>
        <w:t xml:space="preserve"> </w:t>
      </w:r>
      <w:r w:rsidRPr="008D0AA3">
        <w:rPr>
          <w:rFonts w:ascii="Arial" w:hAnsi="Arial" w:cs="Arial"/>
          <w:b/>
          <w:sz w:val="21"/>
          <w:szCs w:val="21"/>
          <w:lang w:val="es-ES_tradnl"/>
        </w:rPr>
        <w:t>l</w:t>
      </w:r>
      <w:r w:rsidR="00AD3948" w:rsidRPr="008D0AA3">
        <w:rPr>
          <w:rFonts w:ascii="Arial" w:hAnsi="Arial" w:cs="Arial"/>
          <w:b/>
          <w:sz w:val="21"/>
          <w:szCs w:val="21"/>
          <w:lang w:val="es-ES_tradnl"/>
        </w:rPr>
        <w:t>a</w:t>
      </w:r>
      <w:r w:rsidRPr="008D0AA3">
        <w:rPr>
          <w:rFonts w:ascii="Arial" w:hAnsi="Arial" w:cs="Arial"/>
          <w:b/>
          <w:sz w:val="21"/>
          <w:szCs w:val="21"/>
          <w:lang w:val="es-ES_tradnl"/>
        </w:rPr>
        <w:t xml:space="preserve"> </w:t>
      </w:r>
      <w:r w:rsidR="00AD3948" w:rsidRPr="008D0AA3">
        <w:rPr>
          <w:rFonts w:ascii="Arial" w:hAnsi="Arial" w:cs="Arial"/>
          <w:b/>
          <w:sz w:val="21"/>
          <w:szCs w:val="21"/>
          <w:lang w:val="es-ES_tradnl"/>
        </w:rPr>
        <w:t>Remuneración Garantizada</w:t>
      </w:r>
      <w:r w:rsidRPr="008D0AA3">
        <w:rPr>
          <w:rFonts w:ascii="Arial" w:hAnsi="Arial"/>
          <w:b/>
          <w:sz w:val="21"/>
          <w:szCs w:val="21"/>
          <w:lang w:val="es-ES_tradnl"/>
        </w:rPr>
        <w:t xml:space="preserve"> Anual como consecuencia del incremento de capacidad de</w:t>
      </w:r>
      <w:r w:rsidR="00995E34" w:rsidRPr="008D0AA3">
        <w:rPr>
          <w:rFonts w:ascii="Arial" w:hAnsi="Arial"/>
          <w:b/>
          <w:sz w:val="21"/>
          <w:szCs w:val="21"/>
          <w:lang w:val="es-ES_tradnl"/>
        </w:rPr>
        <w:t xml:space="preserve"> </w:t>
      </w:r>
      <w:r w:rsidRPr="008D0AA3">
        <w:rPr>
          <w:rFonts w:ascii="Arial" w:hAnsi="Arial"/>
          <w:b/>
          <w:sz w:val="21"/>
          <w:szCs w:val="21"/>
          <w:lang w:val="es-ES_tradnl"/>
        </w:rPr>
        <w:t>l</w:t>
      </w:r>
      <w:r w:rsidR="00995E34" w:rsidRPr="008D0AA3">
        <w:rPr>
          <w:rFonts w:ascii="Arial" w:hAnsi="Arial"/>
          <w:b/>
          <w:sz w:val="21"/>
          <w:szCs w:val="21"/>
          <w:lang w:val="es-ES_tradnl"/>
        </w:rPr>
        <w:t>a Ingraestrutura del</w:t>
      </w:r>
      <w:r w:rsidRPr="008D0AA3">
        <w:rPr>
          <w:rFonts w:ascii="Arial" w:hAnsi="Arial"/>
          <w:b/>
          <w:sz w:val="21"/>
          <w:szCs w:val="21"/>
          <w:lang w:val="es-ES_tradnl"/>
        </w:rPr>
        <w:t xml:space="preserve"> Almacenamiento de Seguridad.</w:t>
      </w:r>
    </w:p>
    <w:p w:rsidR="00181AF1" w:rsidRPr="008D0AA3" w:rsidRDefault="00181AF1" w:rsidP="008D0AA3">
      <w:pPr>
        <w:spacing w:line="250" w:lineRule="auto"/>
        <w:jc w:val="both"/>
        <w:rPr>
          <w:rFonts w:ascii="Arial" w:hAnsi="Arial"/>
          <w:sz w:val="21"/>
          <w:szCs w:val="21"/>
          <w:lang w:val="es-ES_tradnl"/>
        </w:rPr>
      </w:pPr>
    </w:p>
    <w:p w:rsidR="00181AF1" w:rsidRPr="008D0AA3" w:rsidRDefault="00181AF1" w:rsidP="00464B8B">
      <w:pPr>
        <w:tabs>
          <w:tab w:val="clear" w:pos="567"/>
        </w:tabs>
        <w:spacing w:line="250" w:lineRule="auto"/>
        <w:ind w:left="709"/>
        <w:jc w:val="both"/>
        <w:rPr>
          <w:rFonts w:ascii="Arial" w:hAnsi="Arial"/>
          <w:sz w:val="21"/>
          <w:szCs w:val="21"/>
        </w:rPr>
      </w:pPr>
      <w:r w:rsidRPr="008D0AA3">
        <w:rPr>
          <w:rFonts w:ascii="Arial" w:hAnsi="Arial"/>
          <w:sz w:val="21"/>
          <w:szCs w:val="21"/>
        </w:rPr>
        <w:t xml:space="preserve">Para el cálculo del Costo del Servicio como consecuencia del incremento de capacidad del Almacenamiento de Seguridad hasta </w:t>
      </w:r>
      <w:r w:rsidR="00D00B62" w:rsidRPr="008D0AA3">
        <w:rPr>
          <w:rFonts w:ascii="Arial" w:hAnsi="Arial"/>
          <w:sz w:val="21"/>
          <w:szCs w:val="21"/>
        </w:rPr>
        <w:t>ciento cincuenta (</w:t>
      </w:r>
      <w:r w:rsidRPr="008D0AA3">
        <w:rPr>
          <w:rFonts w:ascii="Arial" w:hAnsi="Arial"/>
          <w:sz w:val="21"/>
          <w:szCs w:val="21"/>
        </w:rPr>
        <w:t>150</w:t>
      </w:r>
      <w:r w:rsidR="00D00B62" w:rsidRPr="008D0AA3">
        <w:rPr>
          <w:rFonts w:ascii="Arial" w:hAnsi="Arial"/>
          <w:sz w:val="21"/>
          <w:szCs w:val="21"/>
        </w:rPr>
        <w:t>)</w:t>
      </w:r>
      <w:r w:rsidRPr="008D0AA3">
        <w:rPr>
          <w:rFonts w:ascii="Arial" w:hAnsi="Arial"/>
          <w:sz w:val="21"/>
          <w:szCs w:val="21"/>
        </w:rPr>
        <w:t xml:space="preserve"> </w:t>
      </w:r>
      <w:r w:rsidR="00D00B62" w:rsidRPr="008D0AA3">
        <w:rPr>
          <w:rFonts w:ascii="Arial" w:hAnsi="Arial"/>
          <w:sz w:val="21"/>
          <w:szCs w:val="21"/>
        </w:rPr>
        <w:t>mil barriles</w:t>
      </w:r>
      <w:r w:rsidRPr="008D0AA3">
        <w:rPr>
          <w:rFonts w:ascii="Arial" w:hAnsi="Arial"/>
          <w:sz w:val="21"/>
          <w:szCs w:val="21"/>
        </w:rPr>
        <w:t>, que sea requerido por el Concedente, se considerará lo siguiente:</w:t>
      </w:r>
    </w:p>
    <w:p w:rsidR="00181AF1" w:rsidRPr="008D0AA3" w:rsidRDefault="00181AF1" w:rsidP="008D0AA3">
      <w:pPr>
        <w:spacing w:line="250" w:lineRule="auto"/>
        <w:jc w:val="both"/>
        <w:rPr>
          <w:rFonts w:ascii="Arial" w:hAnsi="Arial"/>
          <w:sz w:val="21"/>
          <w:szCs w:val="21"/>
        </w:rPr>
      </w:pPr>
    </w:p>
    <w:p w:rsidR="00181AF1" w:rsidRPr="008D0AA3" w:rsidRDefault="00181AF1" w:rsidP="008D0AA3">
      <w:pPr>
        <w:numPr>
          <w:ilvl w:val="2"/>
          <w:numId w:val="110"/>
        </w:numPr>
        <w:spacing w:line="250" w:lineRule="auto"/>
        <w:jc w:val="both"/>
        <w:rPr>
          <w:rFonts w:ascii="Arial" w:hAnsi="Arial"/>
          <w:b/>
          <w:sz w:val="21"/>
          <w:szCs w:val="21"/>
          <w:lang w:val="es-ES_tradnl"/>
        </w:rPr>
      </w:pPr>
      <w:r w:rsidRPr="008D0AA3">
        <w:rPr>
          <w:rFonts w:ascii="Arial" w:hAnsi="Arial"/>
          <w:b/>
          <w:sz w:val="21"/>
          <w:szCs w:val="21"/>
          <w:lang w:val="es-ES_tradnl"/>
        </w:rPr>
        <w:t>Ejecución de la ampliación del Almacenamiento de Seguridad</w:t>
      </w:r>
    </w:p>
    <w:p w:rsidR="00181AF1" w:rsidRPr="008D0AA3" w:rsidRDefault="00181AF1" w:rsidP="008D0AA3">
      <w:pPr>
        <w:spacing w:line="250" w:lineRule="auto"/>
        <w:jc w:val="both"/>
        <w:rPr>
          <w:rFonts w:ascii="Arial" w:hAnsi="Arial"/>
          <w:sz w:val="21"/>
          <w:szCs w:val="21"/>
          <w:lang w:val="es-MX"/>
        </w:rPr>
      </w:pPr>
    </w:p>
    <w:p w:rsidR="00181AF1" w:rsidRPr="008D0AA3" w:rsidRDefault="00181AF1" w:rsidP="00D55A76">
      <w:pPr>
        <w:tabs>
          <w:tab w:val="clear" w:pos="567"/>
        </w:tabs>
        <w:spacing w:line="250" w:lineRule="auto"/>
        <w:ind w:left="709"/>
        <w:jc w:val="both"/>
        <w:rPr>
          <w:rFonts w:ascii="Arial" w:hAnsi="Arial"/>
          <w:sz w:val="21"/>
          <w:szCs w:val="21"/>
          <w:lang w:val="es-MX"/>
        </w:rPr>
      </w:pPr>
      <w:r w:rsidRPr="008D0AA3">
        <w:rPr>
          <w:rFonts w:ascii="Arial" w:hAnsi="Arial"/>
          <w:sz w:val="21"/>
          <w:szCs w:val="21"/>
          <w:lang w:val="es-MX"/>
        </w:rPr>
        <w:t xml:space="preserve">El Concedente, en caso de requerir el incremento de capacidad del Almacenamiento de Seguridad hasta por el volumen indicado, deberá comunicar a la Sociedad Concesionaria dicho requerimiento, y ésta </w:t>
      </w:r>
      <w:r w:rsidRPr="00D55A76">
        <w:rPr>
          <w:rFonts w:ascii="Arial" w:hAnsi="Arial"/>
          <w:sz w:val="21"/>
          <w:szCs w:val="21"/>
        </w:rPr>
        <w:t>estará</w:t>
      </w:r>
      <w:r w:rsidRPr="008D0AA3">
        <w:rPr>
          <w:rFonts w:ascii="Arial" w:hAnsi="Arial"/>
          <w:sz w:val="21"/>
          <w:szCs w:val="21"/>
          <w:lang w:val="es-MX"/>
        </w:rPr>
        <w:t xml:space="preserve"> en la obligación de ejecutar dicha ampliación. Para tal efecto, en un plazo no mayor a dos</w:t>
      </w:r>
      <w:r w:rsidR="000062F3" w:rsidRPr="008D0AA3">
        <w:rPr>
          <w:rFonts w:ascii="Arial" w:hAnsi="Arial"/>
          <w:sz w:val="21"/>
          <w:szCs w:val="21"/>
          <w:lang w:val="es-MX"/>
        </w:rPr>
        <w:t xml:space="preserve"> (2) meses</w:t>
      </w:r>
      <w:r w:rsidR="000062F3" w:rsidRPr="008D0AA3">
        <w:rPr>
          <w:rFonts w:ascii="Arial" w:hAnsi="Arial" w:cs="Arial"/>
          <w:sz w:val="21"/>
          <w:szCs w:val="21"/>
          <w:lang w:val="es-MX"/>
        </w:rPr>
        <w:t xml:space="preserve"> de realizado el requerimiento</w:t>
      </w:r>
      <w:r w:rsidR="000062F3" w:rsidRPr="008D0AA3">
        <w:rPr>
          <w:rFonts w:ascii="Arial" w:hAnsi="Arial"/>
          <w:sz w:val="21"/>
          <w:szCs w:val="21"/>
          <w:lang w:val="es-MX"/>
        </w:rPr>
        <w:t>,</w:t>
      </w:r>
      <w:r w:rsidRPr="008D0AA3">
        <w:rPr>
          <w:rFonts w:ascii="Arial" w:hAnsi="Arial"/>
          <w:sz w:val="21"/>
          <w:szCs w:val="21"/>
          <w:lang w:val="es-MX"/>
        </w:rPr>
        <w:t xml:space="preserve"> las Partes s</w:t>
      </w:r>
      <w:r w:rsidR="000062F3" w:rsidRPr="008D0AA3">
        <w:rPr>
          <w:rFonts w:ascii="Arial" w:hAnsi="Arial"/>
          <w:sz w:val="21"/>
          <w:szCs w:val="21"/>
          <w:lang w:val="es-MX"/>
        </w:rPr>
        <w:t>uscribirán la respectiva adenda</w:t>
      </w:r>
      <w:r w:rsidRPr="008D0AA3">
        <w:rPr>
          <w:rFonts w:ascii="Arial" w:hAnsi="Arial"/>
          <w:sz w:val="21"/>
          <w:szCs w:val="21"/>
          <w:lang w:val="es-MX"/>
        </w:rPr>
        <w:t xml:space="preserve"> para el incremento</w:t>
      </w:r>
      <w:r w:rsidRPr="008D0AA3">
        <w:rPr>
          <w:rFonts w:ascii="Arial" w:hAnsi="Arial" w:cs="Arial"/>
          <w:sz w:val="21"/>
          <w:szCs w:val="21"/>
          <w:lang w:val="es-MX"/>
        </w:rPr>
        <w:t xml:space="preserve"> de</w:t>
      </w:r>
      <w:r w:rsidR="000062F3" w:rsidRPr="008D0AA3">
        <w:rPr>
          <w:rFonts w:ascii="Arial" w:hAnsi="Arial" w:cs="Arial"/>
          <w:sz w:val="21"/>
          <w:szCs w:val="21"/>
          <w:lang w:val="es-MX"/>
        </w:rPr>
        <w:t xml:space="preserve"> </w:t>
      </w:r>
      <w:r w:rsidRPr="008D0AA3">
        <w:rPr>
          <w:rFonts w:ascii="Arial" w:hAnsi="Arial" w:cs="Arial"/>
          <w:sz w:val="21"/>
          <w:szCs w:val="21"/>
          <w:lang w:val="es-MX"/>
        </w:rPr>
        <w:t>l</w:t>
      </w:r>
      <w:r w:rsidR="000062F3" w:rsidRPr="008D0AA3">
        <w:rPr>
          <w:rFonts w:ascii="Arial" w:hAnsi="Arial" w:cs="Arial"/>
          <w:sz w:val="21"/>
          <w:szCs w:val="21"/>
          <w:lang w:val="es-MX"/>
        </w:rPr>
        <w:t>a</w:t>
      </w:r>
      <w:r w:rsidRPr="008D0AA3">
        <w:rPr>
          <w:rFonts w:ascii="Arial" w:hAnsi="Arial" w:cs="Arial"/>
          <w:sz w:val="21"/>
          <w:szCs w:val="21"/>
          <w:lang w:val="es-MX"/>
        </w:rPr>
        <w:t xml:space="preserve"> </w:t>
      </w:r>
      <w:r w:rsidR="000062F3" w:rsidRPr="008D0AA3">
        <w:rPr>
          <w:rFonts w:ascii="Arial" w:hAnsi="Arial" w:cs="Arial"/>
          <w:sz w:val="21"/>
          <w:szCs w:val="21"/>
          <w:lang w:val="es-MX"/>
        </w:rPr>
        <w:t>Infraestructura</w:t>
      </w:r>
      <w:r w:rsidR="000062F3" w:rsidRPr="008D0AA3">
        <w:rPr>
          <w:rFonts w:ascii="Arial" w:hAnsi="Arial"/>
          <w:sz w:val="21"/>
          <w:szCs w:val="21"/>
          <w:lang w:val="es-MX"/>
        </w:rPr>
        <w:t xml:space="preserve"> del </w:t>
      </w:r>
      <w:r w:rsidRPr="008D0AA3">
        <w:rPr>
          <w:rFonts w:ascii="Arial" w:hAnsi="Arial"/>
          <w:sz w:val="21"/>
          <w:szCs w:val="21"/>
          <w:lang w:val="es-MX"/>
        </w:rPr>
        <w:t xml:space="preserve">Almacenamiento de Seguridad, conforme </w:t>
      </w:r>
      <w:r w:rsidR="00D00B62" w:rsidRPr="008D0AA3">
        <w:rPr>
          <w:rFonts w:ascii="Arial" w:hAnsi="Arial"/>
          <w:sz w:val="21"/>
          <w:szCs w:val="21"/>
          <w:lang w:val="es-MX"/>
        </w:rPr>
        <w:t>a la presente cláusula 12.22</w:t>
      </w:r>
      <w:r w:rsidRPr="008D0AA3">
        <w:rPr>
          <w:rFonts w:ascii="Arial" w:hAnsi="Arial"/>
          <w:sz w:val="21"/>
          <w:szCs w:val="21"/>
          <w:lang w:val="es-MX"/>
        </w:rPr>
        <w:t>.</w:t>
      </w:r>
    </w:p>
    <w:p w:rsidR="00181AF1" w:rsidRPr="008D0AA3" w:rsidRDefault="00181AF1" w:rsidP="008D0AA3">
      <w:pPr>
        <w:spacing w:line="250" w:lineRule="auto"/>
        <w:jc w:val="both"/>
        <w:rPr>
          <w:rFonts w:ascii="Arial" w:hAnsi="Arial"/>
          <w:sz w:val="21"/>
          <w:szCs w:val="21"/>
          <w:lang w:val="es-MX"/>
        </w:rPr>
      </w:pPr>
    </w:p>
    <w:p w:rsidR="00181AF1" w:rsidRPr="008D0AA3" w:rsidRDefault="00181AF1" w:rsidP="008D0AA3">
      <w:pPr>
        <w:numPr>
          <w:ilvl w:val="2"/>
          <w:numId w:val="110"/>
        </w:numPr>
        <w:spacing w:line="250" w:lineRule="auto"/>
        <w:jc w:val="both"/>
        <w:rPr>
          <w:rFonts w:ascii="Arial" w:hAnsi="Arial"/>
          <w:b/>
          <w:sz w:val="21"/>
          <w:szCs w:val="21"/>
          <w:lang w:val="es-ES_tradnl"/>
        </w:rPr>
      </w:pPr>
      <w:r w:rsidRPr="008D0AA3">
        <w:rPr>
          <w:rFonts w:ascii="Arial" w:hAnsi="Arial"/>
          <w:b/>
          <w:sz w:val="21"/>
          <w:szCs w:val="21"/>
          <w:lang w:val="es-ES_tradnl"/>
        </w:rPr>
        <w:t>Revisión del Costo de Inversión</w:t>
      </w:r>
    </w:p>
    <w:p w:rsidR="00181AF1" w:rsidRPr="008D0AA3" w:rsidRDefault="00181AF1" w:rsidP="008D0AA3">
      <w:pPr>
        <w:spacing w:line="250" w:lineRule="auto"/>
        <w:jc w:val="both"/>
        <w:rPr>
          <w:rFonts w:ascii="Arial" w:hAnsi="Arial"/>
          <w:sz w:val="21"/>
          <w:szCs w:val="21"/>
          <w:lang w:val="es-MX"/>
        </w:rPr>
      </w:pPr>
    </w:p>
    <w:p w:rsidR="00181AF1" w:rsidRPr="008D0AA3" w:rsidRDefault="00181AF1" w:rsidP="00D55A76">
      <w:pPr>
        <w:spacing w:line="250" w:lineRule="auto"/>
        <w:ind w:left="709"/>
        <w:jc w:val="both"/>
        <w:rPr>
          <w:rFonts w:ascii="Arial" w:hAnsi="Arial"/>
          <w:b/>
          <w:sz w:val="21"/>
          <w:szCs w:val="21"/>
          <w:lang w:val="es-MX"/>
        </w:rPr>
      </w:pPr>
      <w:r w:rsidRPr="008D0AA3">
        <w:rPr>
          <w:rFonts w:ascii="Arial" w:hAnsi="Arial"/>
          <w:b/>
          <w:sz w:val="21"/>
          <w:szCs w:val="21"/>
          <w:lang w:val="es-MX"/>
        </w:rPr>
        <w:t>i). Procedimiento de contratación de la empresa consultora que revisará l</w:t>
      </w:r>
      <w:r w:rsidR="00A75CD4">
        <w:rPr>
          <w:rFonts w:ascii="Arial" w:hAnsi="Arial"/>
          <w:b/>
          <w:sz w:val="21"/>
          <w:szCs w:val="21"/>
          <w:lang w:val="es-MX"/>
        </w:rPr>
        <w:t>a</w:t>
      </w:r>
      <w:r w:rsidRPr="008D0AA3">
        <w:rPr>
          <w:rFonts w:ascii="Arial" w:hAnsi="Arial"/>
          <w:b/>
          <w:sz w:val="21"/>
          <w:szCs w:val="21"/>
          <w:lang w:val="es-MX"/>
        </w:rPr>
        <w:t xml:space="preserve"> </w:t>
      </w:r>
      <w:r w:rsidR="00A75CD4" w:rsidRPr="00A75CD4">
        <w:rPr>
          <w:rFonts w:ascii="Arial" w:hAnsi="Arial"/>
          <w:b/>
          <w:sz w:val="21"/>
          <w:szCs w:val="21"/>
          <w:lang w:val="es-MX"/>
        </w:rPr>
        <w:t>Infraestructura de Almacenamiento de Seguridad</w:t>
      </w:r>
      <w:r w:rsidRPr="008D0AA3">
        <w:rPr>
          <w:rFonts w:ascii="Arial" w:hAnsi="Arial"/>
          <w:b/>
          <w:sz w:val="21"/>
          <w:szCs w:val="21"/>
          <w:lang w:val="es-MX"/>
        </w:rPr>
        <w:t xml:space="preserve">.  </w:t>
      </w:r>
    </w:p>
    <w:p w:rsidR="00181AF1" w:rsidRPr="008D0AA3" w:rsidRDefault="00181AF1" w:rsidP="008D0AA3">
      <w:pPr>
        <w:spacing w:line="250" w:lineRule="auto"/>
        <w:jc w:val="both"/>
        <w:rPr>
          <w:rFonts w:ascii="Arial" w:hAnsi="Arial"/>
          <w:sz w:val="21"/>
          <w:szCs w:val="21"/>
          <w:lang w:val="es-MX"/>
        </w:rPr>
      </w:pPr>
    </w:p>
    <w:p w:rsidR="00181AF1" w:rsidRPr="008D0AA3" w:rsidRDefault="00181AF1" w:rsidP="00D55A76">
      <w:pPr>
        <w:numPr>
          <w:ilvl w:val="0"/>
          <w:numId w:val="117"/>
        </w:numPr>
        <w:tabs>
          <w:tab w:val="clear" w:pos="567"/>
          <w:tab w:val="clear" w:pos="1134"/>
          <w:tab w:val="clear" w:pos="1701"/>
          <w:tab w:val="clear" w:pos="2268"/>
          <w:tab w:val="clear" w:pos="2835"/>
        </w:tabs>
        <w:spacing w:line="250" w:lineRule="auto"/>
        <w:ind w:left="1276" w:hanging="283"/>
        <w:jc w:val="both"/>
        <w:rPr>
          <w:rFonts w:ascii="Arial" w:hAnsi="Arial"/>
          <w:sz w:val="21"/>
          <w:szCs w:val="21"/>
        </w:rPr>
      </w:pPr>
      <w:r w:rsidRPr="008D0AA3">
        <w:rPr>
          <w:rFonts w:ascii="Arial" w:hAnsi="Arial"/>
          <w:sz w:val="21"/>
          <w:szCs w:val="21"/>
          <w:lang w:val="es-MX"/>
        </w:rPr>
        <w:t>Dentro de los cuarenta y cinco (45) Días de suscrita la adenda que aprueba el incremento de la</w:t>
      </w:r>
      <w:r w:rsidR="00DB0598" w:rsidRPr="008D0AA3">
        <w:rPr>
          <w:rFonts w:ascii="Arial" w:hAnsi="Arial"/>
          <w:sz w:val="21"/>
          <w:szCs w:val="21"/>
          <w:lang w:val="es-MX"/>
        </w:rPr>
        <w:t xml:space="preserve"> </w:t>
      </w:r>
      <w:r w:rsidR="00DB0598" w:rsidRPr="008D0AA3">
        <w:rPr>
          <w:rFonts w:ascii="Arial" w:hAnsi="Arial" w:cs="Arial"/>
          <w:sz w:val="21"/>
          <w:szCs w:val="21"/>
          <w:lang w:val="es-MX"/>
        </w:rPr>
        <w:t>I</w:t>
      </w:r>
      <w:r w:rsidR="00D00B62" w:rsidRPr="008D0AA3">
        <w:rPr>
          <w:rFonts w:ascii="Arial" w:hAnsi="Arial" w:cs="Arial"/>
          <w:sz w:val="21"/>
          <w:szCs w:val="21"/>
          <w:lang w:val="es-MX"/>
        </w:rPr>
        <w:t>nfraestructura</w:t>
      </w:r>
      <w:r w:rsidR="00DB0598" w:rsidRPr="008D0AA3">
        <w:rPr>
          <w:rFonts w:ascii="Arial" w:hAnsi="Arial" w:cs="Arial"/>
          <w:sz w:val="21"/>
          <w:szCs w:val="21"/>
          <w:lang w:val="es-MX"/>
        </w:rPr>
        <w:t xml:space="preserve"> de Almacenamiento de Seguridad </w:t>
      </w:r>
      <w:r w:rsidR="00D00B62" w:rsidRPr="008D0AA3">
        <w:rPr>
          <w:rFonts w:ascii="Arial" w:hAnsi="Arial"/>
          <w:sz w:val="21"/>
          <w:szCs w:val="21"/>
          <w:lang w:val="es-MX"/>
        </w:rPr>
        <w:t xml:space="preserve"> para contar con una mayor</w:t>
      </w:r>
      <w:r w:rsidRPr="008D0AA3">
        <w:rPr>
          <w:rFonts w:ascii="Arial" w:hAnsi="Arial"/>
          <w:sz w:val="21"/>
          <w:szCs w:val="21"/>
          <w:lang w:val="es-MX"/>
        </w:rPr>
        <w:t xml:space="preserve"> capacidad de Almacenamiento de Seguridad, el Concedente elaborará los términos de referencia a los que deberá ajustarse la contratación de la empresa consultora que revisará los costos asociados a la inversión para el incremento</w:t>
      </w:r>
      <w:r w:rsidR="00D00B62" w:rsidRPr="008D0AA3">
        <w:rPr>
          <w:rFonts w:ascii="Arial" w:hAnsi="Arial"/>
          <w:sz w:val="21"/>
          <w:szCs w:val="21"/>
          <w:lang w:val="es-MX"/>
        </w:rPr>
        <w:t xml:space="preserve"> de </w:t>
      </w:r>
      <w:r w:rsidR="00DB0598" w:rsidRPr="008D0AA3">
        <w:rPr>
          <w:rFonts w:ascii="Arial" w:hAnsi="Arial" w:cs="Arial"/>
          <w:sz w:val="21"/>
          <w:szCs w:val="21"/>
          <w:lang w:val="es-MX"/>
        </w:rPr>
        <w:t xml:space="preserve">dicha </w:t>
      </w:r>
      <w:r w:rsidR="00D00B62" w:rsidRPr="008D0AA3">
        <w:rPr>
          <w:rFonts w:ascii="Arial" w:hAnsi="Arial"/>
          <w:sz w:val="21"/>
          <w:szCs w:val="21"/>
          <w:lang w:val="es-MX"/>
        </w:rPr>
        <w:t xml:space="preserve">infraestructura </w:t>
      </w:r>
      <w:r w:rsidRPr="008D0AA3">
        <w:rPr>
          <w:rFonts w:ascii="Arial" w:hAnsi="Arial"/>
          <w:sz w:val="21"/>
          <w:szCs w:val="21"/>
          <w:lang w:val="es-MX"/>
        </w:rPr>
        <w:t xml:space="preserve">y los respectivos costos de Operación y Mantenimiento de la nueva capacidad. </w:t>
      </w:r>
      <w:r w:rsidRPr="008D0AA3">
        <w:rPr>
          <w:rFonts w:ascii="Arial" w:hAnsi="Arial"/>
          <w:sz w:val="21"/>
          <w:szCs w:val="21"/>
        </w:rPr>
        <w:t>Los términos de referencia señalados, serán comunicados a la Sociedad Concesionaria dentro del plazo indicado por parte del Concedente.</w:t>
      </w:r>
    </w:p>
    <w:p w:rsidR="00181AF1" w:rsidRPr="008D0AA3" w:rsidRDefault="00181AF1" w:rsidP="00D55A76">
      <w:pPr>
        <w:tabs>
          <w:tab w:val="clear" w:pos="567"/>
          <w:tab w:val="clear" w:pos="1134"/>
          <w:tab w:val="clear" w:pos="1701"/>
          <w:tab w:val="clear" w:pos="2268"/>
          <w:tab w:val="clear" w:pos="2835"/>
        </w:tabs>
        <w:spacing w:line="250" w:lineRule="auto"/>
        <w:ind w:left="1276" w:hanging="283"/>
        <w:jc w:val="both"/>
        <w:rPr>
          <w:rFonts w:ascii="Arial" w:hAnsi="Arial"/>
          <w:sz w:val="21"/>
          <w:szCs w:val="21"/>
        </w:rPr>
      </w:pPr>
    </w:p>
    <w:p w:rsidR="00181AF1" w:rsidRPr="008D0AA3" w:rsidRDefault="00181AF1" w:rsidP="00D55A76">
      <w:pPr>
        <w:numPr>
          <w:ilvl w:val="0"/>
          <w:numId w:val="117"/>
        </w:numPr>
        <w:tabs>
          <w:tab w:val="clear" w:pos="567"/>
          <w:tab w:val="clear" w:pos="1134"/>
          <w:tab w:val="clear" w:pos="1701"/>
          <w:tab w:val="clear" w:pos="2268"/>
          <w:tab w:val="clear" w:pos="2835"/>
        </w:tabs>
        <w:spacing w:line="250" w:lineRule="auto"/>
        <w:ind w:left="1276" w:hanging="283"/>
        <w:jc w:val="both"/>
        <w:rPr>
          <w:rFonts w:ascii="Arial" w:hAnsi="Arial"/>
          <w:sz w:val="21"/>
          <w:szCs w:val="21"/>
        </w:rPr>
      </w:pPr>
      <w:r w:rsidRPr="008D0AA3">
        <w:rPr>
          <w:rFonts w:ascii="Arial" w:hAnsi="Arial"/>
          <w:sz w:val="21"/>
          <w:szCs w:val="21"/>
          <w:lang w:val="es-MX"/>
        </w:rPr>
        <w:t>La Sociedad Concesionaria podrá manifestar al Concedente, por única vez, sus comentarios y observaciones a los términos de referencia d</w:t>
      </w:r>
      <w:r w:rsidR="00DB0598" w:rsidRPr="008D0AA3">
        <w:rPr>
          <w:rFonts w:ascii="Arial" w:hAnsi="Arial"/>
          <w:sz w:val="21"/>
          <w:szCs w:val="21"/>
          <w:lang w:val="es-MX"/>
        </w:rPr>
        <w:t xml:space="preserve">entro del plazo de veinte (20) </w:t>
      </w:r>
      <w:r w:rsidR="00DB0598" w:rsidRPr="008D0AA3">
        <w:rPr>
          <w:rFonts w:ascii="Arial" w:hAnsi="Arial" w:cs="Arial"/>
          <w:sz w:val="21"/>
          <w:szCs w:val="21"/>
          <w:lang w:val="es-MX"/>
        </w:rPr>
        <w:t>D</w:t>
      </w:r>
      <w:r w:rsidRPr="008D0AA3">
        <w:rPr>
          <w:rFonts w:ascii="Arial" w:hAnsi="Arial" w:cs="Arial"/>
          <w:sz w:val="21"/>
          <w:szCs w:val="21"/>
          <w:lang w:val="es-MX"/>
        </w:rPr>
        <w:t>ías</w:t>
      </w:r>
      <w:r w:rsidRPr="008D0AA3">
        <w:rPr>
          <w:rFonts w:ascii="Arial" w:hAnsi="Arial"/>
          <w:sz w:val="21"/>
          <w:szCs w:val="21"/>
          <w:lang w:val="es-MX"/>
        </w:rPr>
        <w:t xml:space="preserve"> contados desde su recepción. </w:t>
      </w:r>
      <w:r w:rsidRPr="008D0AA3">
        <w:rPr>
          <w:rFonts w:ascii="Arial" w:hAnsi="Arial"/>
          <w:sz w:val="21"/>
          <w:szCs w:val="21"/>
        </w:rPr>
        <w:t xml:space="preserve">Dentro de dicho plazo, la Sociedad Concesionaria, igualmente, procederá a remitir al Concedente una lista de tres (3) empresas consultoras de reconocida trayectoria y experiencia en la labor a encomendarse, las empresas propuestas no podrá ser una Empresa Vinculada con la Sociedad Concesionaria. </w:t>
      </w:r>
    </w:p>
    <w:p w:rsidR="00181AF1" w:rsidRPr="008D0AA3" w:rsidRDefault="00181AF1" w:rsidP="00D55A76">
      <w:pPr>
        <w:tabs>
          <w:tab w:val="clear" w:pos="567"/>
          <w:tab w:val="clear" w:pos="1134"/>
          <w:tab w:val="clear" w:pos="1701"/>
          <w:tab w:val="clear" w:pos="2268"/>
          <w:tab w:val="clear" w:pos="2835"/>
        </w:tabs>
        <w:spacing w:line="250" w:lineRule="auto"/>
        <w:ind w:left="1276" w:hanging="283"/>
        <w:jc w:val="both"/>
        <w:rPr>
          <w:rFonts w:ascii="Arial" w:hAnsi="Arial"/>
          <w:sz w:val="21"/>
          <w:szCs w:val="21"/>
        </w:rPr>
      </w:pPr>
    </w:p>
    <w:p w:rsidR="00181AF1" w:rsidRPr="008D0AA3" w:rsidRDefault="006537A8" w:rsidP="00D55A76">
      <w:pPr>
        <w:numPr>
          <w:ilvl w:val="0"/>
          <w:numId w:val="117"/>
        </w:numPr>
        <w:tabs>
          <w:tab w:val="clear" w:pos="567"/>
          <w:tab w:val="clear" w:pos="1134"/>
          <w:tab w:val="clear" w:pos="1701"/>
          <w:tab w:val="clear" w:pos="2268"/>
          <w:tab w:val="clear" w:pos="2835"/>
        </w:tabs>
        <w:spacing w:line="250" w:lineRule="auto"/>
        <w:ind w:left="1276" w:hanging="283"/>
        <w:jc w:val="both"/>
        <w:rPr>
          <w:rFonts w:ascii="Arial" w:hAnsi="Arial"/>
          <w:sz w:val="21"/>
          <w:szCs w:val="21"/>
          <w:lang w:val="es-MX"/>
        </w:rPr>
      </w:pPr>
      <w:r w:rsidRPr="008D0AA3">
        <w:rPr>
          <w:rFonts w:ascii="Arial" w:hAnsi="Arial"/>
          <w:sz w:val="21"/>
          <w:szCs w:val="21"/>
          <w:lang w:val="es-MX"/>
        </w:rPr>
        <w:t>Presentada</w:t>
      </w:r>
      <w:r w:rsidR="00181AF1" w:rsidRPr="008D0AA3">
        <w:rPr>
          <w:rFonts w:ascii="Arial" w:hAnsi="Arial" w:cs="Arial"/>
          <w:sz w:val="21"/>
          <w:szCs w:val="21"/>
          <w:lang w:val="es-MX"/>
        </w:rPr>
        <w:t xml:space="preserve"> </w:t>
      </w:r>
      <w:r w:rsidR="00181AF1" w:rsidRPr="008D0AA3">
        <w:rPr>
          <w:rFonts w:ascii="Arial" w:hAnsi="Arial"/>
          <w:sz w:val="21"/>
          <w:szCs w:val="21"/>
          <w:lang w:val="es-MX"/>
        </w:rPr>
        <w:t>la lista de empresas y de ser el caso sus comentarios a los términos de referencia</w:t>
      </w:r>
      <w:r w:rsidRPr="008D0AA3">
        <w:rPr>
          <w:rFonts w:ascii="Arial" w:hAnsi="Arial" w:cs="Arial"/>
          <w:sz w:val="21"/>
          <w:szCs w:val="21"/>
          <w:lang w:val="es-MX"/>
        </w:rPr>
        <w:t xml:space="preserve"> por parte de la Sociedad Concesionaria</w:t>
      </w:r>
      <w:r w:rsidR="00181AF1" w:rsidRPr="008D0AA3">
        <w:rPr>
          <w:rFonts w:ascii="Arial" w:hAnsi="Arial" w:cs="Arial"/>
          <w:sz w:val="21"/>
          <w:szCs w:val="21"/>
          <w:lang w:val="es-MX"/>
        </w:rPr>
        <w:t xml:space="preserve">, </w:t>
      </w:r>
      <w:r w:rsidR="00181AF1" w:rsidRPr="008D0AA3">
        <w:rPr>
          <w:rFonts w:ascii="Arial" w:hAnsi="Arial"/>
          <w:sz w:val="21"/>
          <w:szCs w:val="21"/>
          <w:lang w:val="es-MX"/>
        </w:rPr>
        <w:t xml:space="preserve">el Concedente tendrá un plazo de sesenta (60) días </w:t>
      </w:r>
      <w:r w:rsidR="00BB2048" w:rsidRPr="008D0AA3">
        <w:rPr>
          <w:rFonts w:ascii="Arial" w:hAnsi="Arial"/>
          <w:sz w:val="21"/>
          <w:szCs w:val="21"/>
          <w:lang w:val="es-MX"/>
        </w:rPr>
        <w:t xml:space="preserve">para </w:t>
      </w:r>
      <w:r w:rsidR="00BB2048" w:rsidRPr="008D0AA3">
        <w:rPr>
          <w:rFonts w:ascii="Arial" w:hAnsi="Arial" w:cs="Arial"/>
          <w:sz w:val="21"/>
          <w:szCs w:val="21"/>
          <w:lang w:val="es-MX"/>
        </w:rPr>
        <w:t xml:space="preserve">elegir de </w:t>
      </w:r>
      <w:r w:rsidR="00BB2048" w:rsidRPr="008D0AA3">
        <w:rPr>
          <w:rFonts w:ascii="Arial" w:hAnsi="Arial"/>
          <w:sz w:val="21"/>
          <w:szCs w:val="21"/>
          <w:lang w:val="es-MX"/>
        </w:rPr>
        <w:t xml:space="preserve">la </w:t>
      </w:r>
      <w:r w:rsidR="00181AF1" w:rsidRPr="008D0AA3">
        <w:rPr>
          <w:rFonts w:ascii="Arial" w:hAnsi="Arial"/>
          <w:sz w:val="21"/>
          <w:szCs w:val="21"/>
          <w:lang w:val="es-MX"/>
        </w:rPr>
        <w:t xml:space="preserve">terna </w:t>
      </w:r>
      <w:r w:rsidR="00125BA1" w:rsidRPr="008D0AA3">
        <w:rPr>
          <w:rFonts w:ascii="Arial" w:hAnsi="Arial" w:cs="Arial"/>
          <w:sz w:val="21"/>
          <w:szCs w:val="21"/>
          <w:lang w:val="es-MX"/>
        </w:rPr>
        <w:t>indicada</w:t>
      </w:r>
      <w:r w:rsidR="00BB2048" w:rsidRPr="008D0AA3">
        <w:rPr>
          <w:rFonts w:ascii="Arial" w:hAnsi="Arial" w:cs="Arial"/>
          <w:sz w:val="21"/>
          <w:szCs w:val="21"/>
          <w:lang w:val="es-MX"/>
        </w:rPr>
        <w:t>,</w:t>
      </w:r>
      <w:r w:rsidR="00125BA1" w:rsidRPr="008D0AA3">
        <w:rPr>
          <w:rFonts w:ascii="Arial" w:hAnsi="Arial" w:cs="Arial"/>
          <w:sz w:val="21"/>
          <w:szCs w:val="21"/>
          <w:lang w:val="es-MX"/>
        </w:rPr>
        <w:t xml:space="preserve"> la empresa que tendrá a su cargo la consultoria de los costos</w:t>
      </w:r>
      <w:r w:rsidR="00181AF1" w:rsidRPr="008D0AA3">
        <w:rPr>
          <w:rFonts w:ascii="Arial" w:hAnsi="Arial"/>
          <w:sz w:val="21"/>
          <w:szCs w:val="21"/>
          <w:lang w:val="es-MX"/>
        </w:rPr>
        <w:t>, adjuntando los términos de referencia definitivos.</w:t>
      </w:r>
    </w:p>
    <w:p w:rsidR="00181AF1" w:rsidRPr="008D0AA3" w:rsidRDefault="00181AF1" w:rsidP="00D55A76">
      <w:pPr>
        <w:tabs>
          <w:tab w:val="clear" w:pos="567"/>
          <w:tab w:val="clear" w:pos="1134"/>
          <w:tab w:val="clear" w:pos="1701"/>
          <w:tab w:val="clear" w:pos="2268"/>
          <w:tab w:val="clear" w:pos="2835"/>
        </w:tabs>
        <w:spacing w:line="250" w:lineRule="auto"/>
        <w:ind w:left="1276" w:hanging="283"/>
        <w:jc w:val="both"/>
        <w:rPr>
          <w:rFonts w:ascii="Arial" w:hAnsi="Arial"/>
          <w:sz w:val="21"/>
          <w:szCs w:val="21"/>
          <w:lang w:val="es-MX"/>
        </w:rPr>
      </w:pPr>
    </w:p>
    <w:p w:rsidR="00181AF1" w:rsidRPr="008D0AA3" w:rsidRDefault="00181AF1" w:rsidP="00D55A76">
      <w:pPr>
        <w:numPr>
          <w:ilvl w:val="0"/>
          <w:numId w:val="117"/>
        </w:numPr>
        <w:tabs>
          <w:tab w:val="clear" w:pos="567"/>
          <w:tab w:val="clear" w:pos="1134"/>
          <w:tab w:val="clear" w:pos="1701"/>
          <w:tab w:val="clear" w:pos="2268"/>
          <w:tab w:val="clear" w:pos="2835"/>
        </w:tabs>
        <w:spacing w:line="250" w:lineRule="auto"/>
        <w:ind w:left="1276" w:hanging="283"/>
        <w:jc w:val="both"/>
        <w:rPr>
          <w:rFonts w:ascii="Arial" w:hAnsi="Arial" w:cs="Arial"/>
          <w:sz w:val="21"/>
          <w:szCs w:val="21"/>
          <w:lang w:val="es-MX"/>
        </w:rPr>
      </w:pPr>
      <w:r w:rsidRPr="008D0AA3">
        <w:rPr>
          <w:rFonts w:ascii="Arial" w:hAnsi="Arial"/>
          <w:sz w:val="21"/>
          <w:szCs w:val="21"/>
          <w:lang w:val="es-MX"/>
        </w:rPr>
        <w:t xml:space="preserve">El Concedente contratará con cargo a los recursos del Fideicomiso a la empresa consultora, de la lista señalada en el párrafo anterior. Una vez suscritos los contratos de servicio con la empresa consultora, </w:t>
      </w:r>
      <w:r w:rsidR="00645455" w:rsidRPr="008D0AA3">
        <w:rPr>
          <w:rFonts w:ascii="Arial" w:hAnsi="Arial" w:cs="Arial"/>
          <w:sz w:val="21"/>
          <w:szCs w:val="21"/>
          <w:lang w:val="es-MX"/>
        </w:rPr>
        <w:t>el Concedente</w:t>
      </w:r>
      <w:r w:rsidR="00645455" w:rsidRPr="008D0AA3">
        <w:rPr>
          <w:rFonts w:ascii="Arial" w:hAnsi="Arial"/>
          <w:sz w:val="21"/>
          <w:szCs w:val="21"/>
          <w:lang w:val="es-MX"/>
        </w:rPr>
        <w:t xml:space="preserve"> </w:t>
      </w:r>
      <w:r w:rsidRPr="008D0AA3">
        <w:rPr>
          <w:rFonts w:ascii="Arial" w:hAnsi="Arial"/>
          <w:sz w:val="21"/>
          <w:szCs w:val="21"/>
          <w:lang w:val="es-MX"/>
        </w:rPr>
        <w:t xml:space="preserve">remitirá copia de los mismos </w:t>
      </w:r>
      <w:r w:rsidRPr="008D0AA3">
        <w:rPr>
          <w:rFonts w:ascii="Arial" w:hAnsi="Arial" w:cs="Arial"/>
          <w:sz w:val="21"/>
          <w:szCs w:val="21"/>
          <w:lang w:val="es-MX"/>
        </w:rPr>
        <w:t>a</w:t>
      </w:r>
      <w:r w:rsidR="00645455" w:rsidRPr="008D0AA3">
        <w:rPr>
          <w:rFonts w:ascii="Arial" w:hAnsi="Arial" w:cs="Arial"/>
          <w:sz w:val="21"/>
          <w:szCs w:val="21"/>
          <w:lang w:val="es-MX"/>
        </w:rPr>
        <w:t xml:space="preserve"> </w:t>
      </w:r>
      <w:r w:rsidRPr="008D0AA3">
        <w:rPr>
          <w:rFonts w:ascii="Arial" w:hAnsi="Arial" w:cs="Arial"/>
          <w:sz w:val="21"/>
          <w:szCs w:val="21"/>
          <w:lang w:val="es-MX"/>
        </w:rPr>
        <w:t>l</w:t>
      </w:r>
      <w:r w:rsidR="00645455" w:rsidRPr="008D0AA3">
        <w:rPr>
          <w:rFonts w:ascii="Arial" w:hAnsi="Arial" w:cs="Arial"/>
          <w:sz w:val="21"/>
          <w:szCs w:val="21"/>
          <w:lang w:val="es-MX"/>
        </w:rPr>
        <w:t>a</w:t>
      </w:r>
      <w:r w:rsidRPr="008D0AA3">
        <w:rPr>
          <w:rFonts w:ascii="Arial" w:hAnsi="Arial" w:cs="Arial"/>
          <w:sz w:val="21"/>
          <w:szCs w:val="21"/>
          <w:lang w:val="es-MX"/>
        </w:rPr>
        <w:t xml:space="preserve"> </w:t>
      </w:r>
      <w:r w:rsidR="00645455" w:rsidRPr="008D0AA3">
        <w:rPr>
          <w:rFonts w:ascii="Arial" w:hAnsi="Arial" w:cs="Arial"/>
          <w:sz w:val="21"/>
          <w:szCs w:val="21"/>
          <w:lang w:val="es-MX"/>
        </w:rPr>
        <w:t>Sociedad Concesionaria</w:t>
      </w:r>
      <w:r w:rsidRPr="008D0AA3">
        <w:rPr>
          <w:rFonts w:ascii="Arial" w:hAnsi="Arial" w:cs="Arial"/>
          <w:sz w:val="21"/>
          <w:szCs w:val="21"/>
          <w:lang w:val="es-MX"/>
        </w:rPr>
        <w:t xml:space="preserve">. </w:t>
      </w:r>
    </w:p>
    <w:p w:rsidR="00181AF1" w:rsidRPr="008D0AA3" w:rsidRDefault="00181AF1" w:rsidP="00D55A76">
      <w:pPr>
        <w:tabs>
          <w:tab w:val="clear" w:pos="567"/>
          <w:tab w:val="clear" w:pos="1134"/>
          <w:tab w:val="clear" w:pos="1701"/>
          <w:tab w:val="clear" w:pos="2268"/>
          <w:tab w:val="clear" w:pos="2835"/>
        </w:tabs>
        <w:spacing w:line="250" w:lineRule="auto"/>
        <w:ind w:left="1276" w:hanging="283"/>
        <w:jc w:val="both"/>
        <w:rPr>
          <w:rFonts w:ascii="Arial" w:hAnsi="Arial"/>
          <w:sz w:val="21"/>
          <w:szCs w:val="21"/>
          <w:lang w:val="es-MX"/>
        </w:rPr>
      </w:pPr>
    </w:p>
    <w:p w:rsidR="00181AF1" w:rsidRPr="008D0AA3" w:rsidRDefault="00181AF1" w:rsidP="00D55A76">
      <w:pPr>
        <w:tabs>
          <w:tab w:val="clear" w:pos="567"/>
          <w:tab w:val="clear" w:pos="1134"/>
          <w:tab w:val="clear" w:pos="1701"/>
          <w:tab w:val="clear" w:pos="2268"/>
          <w:tab w:val="clear" w:pos="2835"/>
        </w:tabs>
        <w:spacing w:line="250" w:lineRule="auto"/>
        <w:ind w:left="1276" w:hanging="283"/>
        <w:jc w:val="both"/>
        <w:rPr>
          <w:rFonts w:ascii="Arial" w:hAnsi="Arial"/>
          <w:sz w:val="21"/>
          <w:szCs w:val="21"/>
          <w:lang w:val="es-MX"/>
        </w:rPr>
      </w:pPr>
    </w:p>
    <w:p w:rsidR="00181AF1" w:rsidRPr="008D0AA3" w:rsidRDefault="00181AF1" w:rsidP="00D55A76">
      <w:pPr>
        <w:numPr>
          <w:ilvl w:val="0"/>
          <w:numId w:val="117"/>
        </w:numPr>
        <w:tabs>
          <w:tab w:val="clear" w:pos="567"/>
          <w:tab w:val="clear" w:pos="1134"/>
          <w:tab w:val="clear" w:pos="1701"/>
          <w:tab w:val="clear" w:pos="2268"/>
          <w:tab w:val="clear" w:pos="2835"/>
        </w:tabs>
        <w:spacing w:line="250" w:lineRule="auto"/>
        <w:ind w:left="1276" w:hanging="283"/>
        <w:jc w:val="both"/>
        <w:rPr>
          <w:rFonts w:ascii="Arial" w:hAnsi="Arial"/>
          <w:sz w:val="21"/>
          <w:szCs w:val="21"/>
          <w:lang w:val="es-MX"/>
        </w:rPr>
      </w:pPr>
      <w:r w:rsidRPr="008D0AA3">
        <w:rPr>
          <w:rFonts w:ascii="Arial" w:hAnsi="Arial"/>
          <w:sz w:val="21"/>
          <w:szCs w:val="21"/>
          <w:lang w:val="es-MX"/>
        </w:rPr>
        <w:lastRenderedPageBreak/>
        <w:t xml:space="preserve"> El pago se realizará luego que el Concedente apruebe los resultados del estudio de los costos de inversión y de la Operación y Mantenimiento.  En tal sentido, el Fideicomiso estipulará que los pagos se rea</w:t>
      </w:r>
      <w:r w:rsidR="0026599B" w:rsidRPr="008D0AA3">
        <w:rPr>
          <w:rFonts w:ascii="Arial" w:hAnsi="Arial"/>
          <w:sz w:val="21"/>
          <w:szCs w:val="21"/>
          <w:lang w:val="es-MX"/>
        </w:rPr>
        <w:t>lizaran a la empresa consultora</w:t>
      </w:r>
      <w:r w:rsidRPr="008D0AA3">
        <w:rPr>
          <w:rFonts w:ascii="Arial" w:hAnsi="Arial"/>
          <w:sz w:val="21"/>
          <w:szCs w:val="21"/>
          <w:lang w:val="es-MX"/>
        </w:rPr>
        <w:t xml:space="preserve"> con la recepción por parte del fiduciario de las respectivas comunicaciones de la conformidad del Concedente.</w:t>
      </w:r>
      <w:r w:rsidR="00D00B62" w:rsidRPr="008D0AA3">
        <w:rPr>
          <w:rFonts w:ascii="Arial" w:hAnsi="Arial"/>
          <w:sz w:val="21"/>
          <w:szCs w:val="21"/>
          <w:lang w:val="es-MX"/>
        </w:rPr>
        <w:t xml:space="preserve"> No obstante lo señalado previamente, se p</w:t>
      </w:r>
      <w:r w:rsidR="0026599B" w:rsidRPr="008D0AA3">
        <w:rPr>
          <w:rFonts w:ascii="Arial" w:hAnsi="Arial"/>
          <w:sz w:val="21"/>
          <w:szCs w:val="21"/>
          <w:lang w:val="es-MX"/>
        </w:rPr>
        <w:t xml:space="preserve">odrá realizar un pago </w:t>
      </w:r>
      <w:r w:rsidR="0026599B" w:rsidRPr="008D0AA3">
        <w:rPr>
          <w:rFonts w:ascii="Arial" w:hAnsi="Arial" w:cs="Arial"/>
          <w:sz w:val="21"/>
          <w:szCs w:val="21"/>
          <w:lang w:val="es-MX"/>
        </w:rPr>
        <w:t xml:space="preserve">a la suscripción del respectivo contrato </w:t>
      </w:r>
      <w:r w:rsidR="00D00B62" w:rsidRPr="008D0AA3">
        <w:rPr>
          <w:rFonts w:ascii="Arial" w:hAnsi="Arial"/>
          <w:sz w:val="21"/>
          <w:szCs w:val="21"/>
          <w:lang w:val="es-MX"/>
        </w:rPr>
        <w:t xml:space="preserve"> no superior al 20% del monto total de la contratación previamente indicada</w:t>
      </w:r>
      <w:r w:rsidR="00713842" w:rsidRPr="008D0AA3">
        <w:rPr>
          <w:rFonts w:ascii="Arial" w:hAnsi="Arial" w:cs="Arial"/>
          <w:sz w:val="21"/>
          <w:szCs w:val="21"/>
          <w:lang w:val="es-MX"/>
        </w:rPr>
        <w:t>, para lo cual deberá requerirse la garantía respectiva</w:t>
      </w:r>
      <w:r w:rsidR="00D00B62" w:rsidRPr="008D0AA3">
        <w:rPr>
          <w:rFonts w:ascii="Arial" w:hAnsi="Arial"/>
          <w:sz w:val="21"/>
          <w:szCs w:val="21"/>
          <w:lang w:val="es-MX"/>
        </w:rPr>
        <w:t>.</w:t>
      </w:r>
    </w:p>
    <w:p w:rsidR="00181AF1" w:rsidRPr="008D0AA3" w:rsidRDefault="00181AF1" w:rsidP="008D0AA3">
      <w:pPr>
        <w:spacing w:line="250" w:lineRule="auto"/>
        <w:jc w:val="both"/>
        <w:rPr>
          <w:rFonts w:ascii="Arial" w:hAnsi="Arial"/>
          <w:b/>
          <w:sz w:val="21"/>
          <w:szCs w:val="21"/>
          <w:lang w:val="es-MX"/>
        </w:rPr>
      </w:pPr>
    </w:p>
    <w:p w:rsidR="00181AF1" w:rsidRPr="008D0AA3" w:rsidRDefault="00F0233D" w:rsidP="00D55A76">
      <w:pPr>
        <w:tabs>
          <w:tab w:val="clear" w:pos="567"/>
          <w:tab w:val="clear" w:pos="1134"/>
          <w:tab w:val="clear" w:pos="1701"/>
          <w:tab w:val="clear" w:pos="2268"/>
          <w:tab w:val="clear" w:pos="2835"/>
        </w:tabs>
        <w:spacing w:line="250" w:lineRule="auto"/>
        <w:ind w:left="993" w:hanging="284"/>
        <w:jc w:val="both"/>
        <w:rPr>
          <w:rFonts w:ascii="Arial" w:hAnsi="Arial"/>
          <w:b/>
          <w:sz w:val="21"/>
          <w:szCs w:val="21"/>
          <w:lang w:val="es-MX"/>
        </w:rPr>
      </w:pPr>
      <w:r w:rsidRPr="008D0AA3">
        <w:rPr>
          <w:rFonts w:ascii="Arial" w:hAnsi="Arial"/>
          <w:b/>
          <w:sz w:val="21"/>
          <w:szCs w:val="21"/>
          <w:lang w:val="es-MX"/>
        </w:rPr>
        <w:t>ii).</w:t>
      </w:r>
      <w:r w:rsidR="00D55A76">
        <w:rPr>
          <w:rFonts w:ascii="Arial" w:hAnsi="Arial"/>
          <w:b/>
          <w:sz w:val="21"/>
          <w:szCs w:val="21"/>
          <w:lang w:val="es-MX"/>
        </w:rPr>
        <w:tab/>
      </w:r>
      <w:r w:rsidRPr="008D0AA3">
        <w:rPr>
          <w:rFonts w:ascii="Arial" w:hAnsi="Arial"/>
          <w:b/>
          <w:sz w:val="21"/>
          <w:szCs w:val="21"/>
          <w:lang w:val="es-MX"/>
        </w:rPr>
        <w:t xml:space="preserve">Condiciones de </w:t>
      </w:r>
      <w:r w:rsidRPr="008D0AA3">
        <w:rPr>
          <w:rFonts w:ascii="Arial" w:hAnsi="Arial" w:cs="Arial"/>
          <w:b/>
          <w:sz w:val="21"/>
          <w:szCs w:val="21"/>
          <w:lang w:val="es-MX"/>
        </w:rPr>
        <w:t>la contratación</w:t>
      </w:r>
      <w:r w:rsidR="00181AF1" w:rsidRPr="008D0AA3">
        <w:rPr>
          <w:rFonts w:ascii="Arial" w:hAnsi="Arial"/>
          <w:b/>
          <w:sz w:val="21"/>
          <w:szCs w:val="21"/>
          <w:lang w:val="es-MX"/>
        </w:rPr>
        <w:t xml:space="preserve"> para la ejecución del incremento de </w:t>
      </w:r>
      <w:r w:rsidRPr="008D0AA3">
        <w:rPr>
          <w:rFonts w:ascii="Arial" w:hAnsi="Arial" w:cs="Arial"/>
          <w:b/>
          <w:sz w:val="21"/>
          <w:szCs w:val="21"/>
          <w:lang w:val="es-MX"/>
        </w:rPr>
        <w:t>la Infraestructura</w:t>
      </w:r>
      <w:r w:rsidRPr="008D0AA3">
        <w:rPr>
          <w:rFonts w:ascii="Arial" w:hAnsi="Arial"/>
          <w:b/>
          <w:sz w:val="21"/>
          <w:szCs w:val="21"/>
          <w:lang w:val="es-MX"/>
        </w:rPr>
        <w:t xml:space="preserve"> del </w:t>
      </w:r>
      <w:r w:rsidR="00181AF1" w:rsidRPr="008D0AA3">
        <w:rPr>
          <w:rFonts w:ascii="Arial" w:hAnsi="Arial"/>
          <w:b/>
          <w:sz w:val="21"/>
          <w:szCs w:val="21"/>
          <w:lang w:val="es-MX"/>
        </w:rPr>
        <w:t>Almacenamiento de Seguridad.</w:t>
      </w:r>
    </w:p>
    <w:p w:rsidR="00181AF1" w:rsidRPr="008D0AA3" w:rsidRDefault="00181AF1" w:rsidP="008D0AA3">
      <w:pPr>
        <w:spacing w:line="250" w:lineRule="auto"/>
        <w:jc w:val="both"/>
        <w:rPr>
          <w:rFonts w:ascii="Arial" w:hAnsi="Arial"/>
          <w:sz w:val="21"/>
          <w:szCs w:val="21"/>
          <w:lang w:val="es-MX"/>
        </w:rPr>
      </w:pPr>
    </w:p>
    <w:p w:rsidR="00181AF1" w:rsidRPr="008D0AA3" w:rsidRDefault="00181AF1" w:rsidP="00D55A76">
      <w:pPr>
        <w:numPr>
          <w:ilvl w:val="0"/>
          <w:numId w:val="118"/>
        </w:numPr>
        <w:tabs>
          <w:tab w:val="clear" w:pos="567"/>
          <w:tab w:val="clear" w:pos="1134"/>
          <w:tab w:val="clear" w:pos="1701"/>
          <w:tab w:val="clear" w:pos="2268"/>
          <w:tab w:val="clear" w:pos="2835"/>
        </w:tabs>
        <w:spacing w:before="120" w:line="250" w:lineRule="auto"/>
        <w:ind w:left="1276" w:hanging="357"/>
        <w:jc w:val="both"/>
        <w:rPr>
          <w:rFonts w:ascii="Arial" w:hAnsi="Arial"/>
          <w:sz w:val="21"/>
          <w:szCs w:val="21"/>
        </w:rPr>
      </w:pPr>
      <w:r w:rsidRPr="008D0AA3">
        <w:rPr>
          <w:rFonts w:ascii="Arial" w:hAnsi="Arial"/>
          <w:sz w:val="21"/>
          <w:szCs w:val="21"/>
          <w:lang w:val="es-MX"/>
        </w:rPr>
        <w:t xml:space="preserve">. A efectos de la revisión del costo de inversión, la Sociedad Concesionaria deberá licitar por lo menos el 80% de los bienes y servicios relacionados con la inversión para el incremento </w:t>
      </w:r>
      <w:r w:rsidRPr="008D0AA3">
        <w:rPr>
          <w:rFonts w:ascii="Arial" w:hAnsi="Arial" w:cs="Arial"/>
          <w:sz w:val="21"/>
          <w:szCs w:val="21"/>
          <w:lang w:val="es-MX"/>
        </w:rPr>
        <w:t>de</w:t>
      </w:r>
      <w:r w:rsidR="00F0233D" w:rsidRPr="008D0AA3">
        <w:rPr>
          <w:rFonts w:ascii="Arial" w:hAnsi="Arial" w:cs="Arial"/>
          <w:sz w:val="21"/>
          <w:szCs w:val="21"/>
          <w:lang w:val="es-MX"/>
        </w:rPr>
        <w:t xml:space="preserve"> </w:t>
      </w:r>
      <w:r w:rsidRPr="008D0AA3">
        <w:rPr>
          <w:rFonts w:ascii="Arial" w:hAnsi="Arial" w:cs="Arial"/>
          <w:sz w:val="21"/>
          <w:szCs w:val="21"/>
          <w:lang w:val="es-MX"/>
        </w:rPr>
        <w:t>l</w:t>
      </w:r>
      <w:r w:rsidR="00F0233D" w:rsidRPr="008D0AA3">
        <w:rPr>
          <w:rFonts w:ascii="Arial" w:hAnsi="Arial" w:cs="Arial"/>
          <w:sz w:val="21"/>
          <w:szCs w:val="21"/>
          <w:lang w:val="es-MX"/>
        </w:rPr>
        <w:t>a</w:t>
      </w:r>
      <w:r w:rsidRPr="008D0AA3">
        <w:rPr>
          <w:rFonts w:ascii="Arial" w:hAnsi="Arial" w:cs="Arial"/>
          <w:sz w:val="21"/>
          <w:szCs w:val="21"/>
          <w:lang w:val="es-MX"/>
        </w:rPr>
        <w:t xml:space="preserve"> </w:t>
      </w:r>
      <w:r w:rsidR="00F0233D" w:rsidRPr="008D0AA3">
        <w:rPr>
          <w:rFonts w:ascii="Arial" w:hAnsi="Arial" w:cs="Arial"/>
          <w:sz w:val="21"/>
          <w:szCs w:val="21"/>
          <w:lang w:val="es-MX"/>
        </w:rPr>
        <w:t xml:space="preserve">Infraestructura </w:t>
      </w:r>
      <w:r w:rsidR="00F0233D" w:rsidRPr="008D0AA3">
        <w:rPr>
          <w:rFonts w:ascii="Arial" w:hAnsi="Arial"/>
          <w:sz w:val="21"/>
          <w:szCs w:val="21"/>
          <w:lang w:val="es-MX"/>
        </w:rPr>
        <w:t xml:space="preserve">del </w:t>
      </w:r>
      <w:r w:rsidRPr="008D0AA3">
        <w:rPr>
          <w:rFonts w:ascii="Arial" w:hAnsi="Arial"/>
          <w:sz w:val="21"/>
          <w:szCs w:val="21"/>
          <w:lang w:val="es-MX"/>
        </w:rPr>
        <w:t xml:space="preserve">Almacenamiento de Seguridad. </w:t>
      </w:r>
      <w:r w:rsidRPr="008D0AA3">
        <w:rPr>
          <w:rFonts w:ascii="Arial" w:hAnsi="Arial"/>
          <w:sz w:val="21"/>
          <w:szCs w:val="21"/>
        </w:rPr>
        <w:t>En caso de contrataciones directas con entidades vinculadas a la Sociedad Concesionaria, se aplicarán precios de mercado, verificados por la empresa consultora que revisaré el costo de inversión.</w:t>
      </w:r>
    </w:p>
    <w:p w:rsidR="00181AF1" w:rsidRPr="008D0AA3" w:rsidRDefault="00181AF1" w:rsidP="00D55A76">
      <w:pPr>
        <w:numPr>
          <w:ilvl w:val="0"/>
          <w:numId w:val="118"/>
        </w:numPr>
        <w:tabs>
          <w:tab w:val="clear" w:pos="567"/>
          <w:tab w:val="clear" w:pos="1134"/>
          <w:tab w:val="clear" w:pos="1701"/>
          <w:tab w:val="clear" w:pos="2268"/>
          <w:tab w:val="clear" w:pos="2835"/>
        </w:tabs>
        <w:spacing w:before="120" w:line="250" w:lineRule="auto"/>
        <w:ind w:left="1276" w:hanging="357"/>
        <w:jc w:val="both"/>
        <w:rPr>
          <w:rFonts w:ascii="Arial" w:hAnsi="Arial"/>
          <w:sz w:val="21"/>
          <w:szCs w:val="21"/>
          <w:lang w:val="es-MX"/>
        </w:rPr>
      </w:pPr>
      <w:r w:rsidRPr="008D0AA3">
        <w:rPr>
          <w:rFonts w:ascii="Arial" w:hAnsi="Arial"/>
          <w:sz w:val="21"/>
          <w:szCs w:val="21"/>
          <w:lang w:val="es-MX"/>
        </w:rPr>
        <w:t>Las licitaciones referidas en el punto precedente podrán efectuarse de manera conjunta, por bloques o desagregada por  ítems, mediante convocatorias abiertas al público, siempre que participen y formulen propuestas y/u ofertas por lo menos tres (03) interesados.</w:t>
      </w:r>
    </w:p>
    <w:p w:rsidR="00181AF1" w:rsidRPr="008D0AA3" w:rsidRDefault="00181AF1" w:rsidP="00D55A76">
      <w:pPr>
        <w:numPr>
          <w:ilvl w:val="0"/>
          <w:numId w:val="118"/>
        </w:numPr>
        <w:tabs>
          <w:tab w:val="clear" w:pos="567"/>
          <w:tab w:val="clear" w:pos="1134"/>
          <w:tab w:val="clear" w:pos="1701"/>
          <w:tab w:val="clear" w:pos="2268"/>
          <w:tab w:val="clear" w:pos="2835"/>
        </w:tabs>
        <w:spacing w:before="120" w:line="250" w:lineRule="auto"/>
        <w:ind w:left="1276" w:hanging="357"/>
        <w:jc w:val="both"/>
        <w:rPr>
          <w:rFonts w:ascii="Arial" w:hAnsi="Arial"/>
          <w:sz w:val="21"/>
          <w:szCs w:val="21"/>
          <w:lang w:val="es-MX"/>
        </w:rPr>
      </w:pPr>
      <w:r w:rsidRPr="008D0AA3">
        <w:rPr>
          <w:rFonts w:ascii="Arial" w:hAnsi="Arial"/>
          <w:sz w:val="21"/>
          <w:szCs w:val="21"/>
          <w:lang w:val="es-MX"/>
        </w:rPr>
        <w:t>El resto de los servicios y provisión de materiales podrá ser cont</w:t>
      </w:r>
      <w:r w:rsidR="00193E20" w:rsidRPr="008D0AA3">
        <w:rPr>
          <w:rFonts w:ascii="Arial" w:hAnsi="Arial"/>
          <w:sz w:val="21"/>
          <w:szCs w:val="21"/>
          <w:lang w:val="es-MX"/>
        </w:rPr>
        <w:t>ratado directamente, o efectuado</w:t>
      </w:r>
      <w:r w:rsidRPr="008D0AA3">
        <w:rPr>
          <w:rFonts w:ascii="Arial" w:hAnsi="Arial"/>
          <w:sz w:val="21"/>
          <w:szCs w:val="21"/>
          <w:lang w:val="es-MX"/>
        </w:rPr>
        <w:t>s por la Sociedad Concesionaria.</w:t>
      </w:r>
    </w:p>
    <w:p w:rsidR="00181AF1" w:rsidRPr="008D0AA3" w:rsidRDefault="00181AF1" w:rsidP="008D0AA3">
      <w:pPr>
        <w:spacing w:line="250" w:lineRule="auto"/>
        <w:jc w:val="both"/>
        <w:rPr>
          <w:rFonts w:ascii="Arial" w:hAnsi="Arial"/>
          <w:b/>
          <w:sz w:val="21"/>
          <w:szCs w:val="21"/>
          <w:lang w:val="es-MX"/>
        </w:rPr>
      </w:pPr>
    </w:p>
    <w:p w:rsidR="00181AF1" w:rsidRPr="008D0AA3" w:rsidRDefault="00181AF1" w:rsidP="008D0AA3">
      <w:pPr>
        <w:spacing w:line="250" w:lineRule="auto"/>
        <w:jc w:val="both"/>
        <w:rPr>
          <w:rFonts w:ascii="Arial" w:hAnsi="Arial"/>
          <w:sz w:val="21"/>
          <w:szCs w:val="21"/>
          <w:lang w:val="es-MX"/>
        </w:rPr>
      </w:pPr>
      <w:r w:rsidRPr="008D0AA3">
        <w:rPr>
          <w:rFonts w:ascii="Arial" w:hAnsi="Arial"/>
          <w:sz w:val="21"/>
          <w:szCs w:val="21"/>
          <w:lang w:val="es-MX"/>
        </w:rPr>
        <w:t>El costo de inversión a ser revisado por la empresa co</w:t>
      </w:r>
      <w:r w:rsidR="00F0233D" w:rsidRPr="008D0AA3">
        <w:rPr>
          <w:rFonts w:ascii="Arial" w:hAnsi="Arial"/>
          <w:sz w:val="21"/>
          <w:szCs w:val="21"/>
          <w:lang w:val="es-MX"/>
        </w:rPr>
        <w:t>nsultora luego de ejecutada el incremento</w:t>
      </w:r>
      <w:r w:rsidR="00F0233D" w:rsidRPr="008D0AA3">
        <w:rPr>
          <w:rFonts w:ascii="Arial" w:hAnsi="Arial" w:cs="Arial"/>
          <w:sz w:val="21"/>
          <w:szCs w:val="21"/>
          <w:lang w:val="es-MX"/>
        </w:rPr>
        <w:t xml:space="preserve"> de la I</w:t>
      </w:r>
      <w:r w:rsidRPr="008D0AA3">
        <w:rPr>
          <w:rFonts w:ascii="Arial" w:hAnsi="Arial" w:cs="Arial"/>
          <w:sz w:val="21"/>
          <w:szCs w:val="21"/>
          <w:lang w:val="es-MX"/>
        </w:rPr>
        <w:t>nfraestructura</w:t>
      </w:r>
      <w:r w:rsidRPr="008D0AA3">
        <w:rPr>
          <w:rFonts w:ascii="Arial" w:hAnsi="Arial"/>
          <w:sz w:val="21"/>
          <w:szCs w:val="21"/>
          <w:lang w:val="es-MX"/>
        </w:rPr>
        <w:t xml:space="preserve"> del Almacenamiento de Seguridad, serán todos aquellos costos reales en los que incurra la Sociedad Concesionaria para construir y poner en funcionamiento tal incremento.</w:t>
      </w:r>
    </w:p>
    <w:p w:rsidR="00181AF1" w:rsidRPr="008D0AA3" w:rsidRDefault="00181AF1" w:rsidP="008D0AA3">
      <w:pPr>
        <w:spacing w:line="250" w:lineRule="auto"/>
        <w:jc w:val="both"/>
        <w:rPr>
          <w:rFonts w:ascii="Arial" w:hAnsi="Arial"/>
          <w:sz w:val="21"/>
          <w:szCs w:val="21"/>
          <w:lang w:val="es-MX"/>
        </w:rPr>
      </w:pPr>
    </w:p>
    <w:p w:rsidR="00181AF1" w:rsidRPr="008D0AA3" w:rsidRDefault="00181AF1" w:rsidP="008D0AA3">
      <w:pPr>
        <w:spacing w:line="250" w:lineRule="auto"/>
        <w:jc w:val="both"/>
        <w:rPr>
          <w:rFonts w:ascii="Arial" w:hAnsi="Arial"/>
          <w:sz w:val="21"/>
          <w:szCs w:val="21"/>
          <w:lang w:val="es-MX"/>
        </w:rPr>
      </w:pPr>
      <w:r w:rsidRPr="008D0AA3">
        <w:rPr>
          <w:rFonts w:ascii="Arial" w:hAnsi="Arial"/>
          <w:sz w:val="21"/>
          <w:szCs w:val="21"/>
          <w:lang w:val="es-MX"/>
        </w:rPr>
        <w:t>Los costos de inversión, entre otros, incluirán el costo de tanques de almacenamiento, de la tubería, materiales y equipos, construcción, ingeniería, servicios de gerenciamiento y supervisión y sus costos relacionados, permisos y licencias, impuestos, tasas y aranceles, obras auxiliares, rescates arqueológicos</w:t>
      </w:r>
      <w:r w:rsidR="00193E20" w:rsidRPr="008D0AA3">
        <w:rPr>
          <w:rFonts w:ascii="Arial" w:hAnsi="Arial" w:cs="Arial"/>
          <w:sz w:val="21"/>
          <w:szCs w:val="21"/>
          <w:lang w:val="es-MX"/>
        </w:rPr>
        <w:t xml:space="preserve"> y todo aquello que se requiera para contar con la nueva capacidad de almacenamiento</w:t>
      </w:r>
      <w:r w:rsidRPr="008D0AA3">
        <w:rPr>
          <w:rFonts w:ascii="Arial" w:hAnsi="Arial"/>
          <w:sz w:val="21"/>
          <w:szCs w:val="21"/>
          <w:lang w:val="es-MX"/>
        </w:rPr>
        <w:t>.</w:t>
      </w:r>
    </w:p>
    <w:p w:rsidR="00181AF1" w:rsidRPr="008D0AA3" w:rsidRDefault="00181AF1" w:rsidP="008D0AA3">
      <w:pPr>
        <w:spacing w:line="250" w:lineRule="auto"/>
        <w:jc w:val="both"/>
        <w:rPr>
          <w:rFonts w:ascii="Arial" w:hAnsi="Arial"/>
          <w:sz w:val="21"/>
          <w:szCs w:val="21"/>
          <w:lang w:val="es-MX"/>
        </w:rPr>
      </w:pPr>
    </w:p>
    <w:p w:rsidR="00181AF1" w:rsidRPr="008D0AA3" w:rsidRDefault="00181AF1" w:rsidP="008D0AA3">
      <w:pPr>
        <w:spacing w:line="250" w:lineRule="auto"/>
        <w:jc w:val="both"/>
        <w:rPr>
          <w:rFonts w:ascii="Arial" w:hAnsi="Arial"/>
          <w:sz w:val="21"/>
          <w:szCs w:val="21"/>
          <w:lang w:val="es-MX"/>
        </w:rPr>
      </w:pPr>
      <w:r w:rsidRPr="008D0AA3">
        <w:rPr>
          <w:rFonts w:ascii="Arial" w:hAnsi="Arial"/>
          <w:sz w:val="21"/>
          <w:szCs w:val="21"/>
          <w:lang w:val="es-MX"/>
        </w:rPr>
        <w:t>La empresa consultora contratada deberá efectuar el proceso de revisión de los costos incurridos por la Sociedad Concesionaria desde que es contratada hasta la Puesta Operación Comercial del incremento</w:t>
      </w:r>
      <w:r w:rsidR="00D00B62" w:rsidRPr="008D0AA3">
        <w:rPr>
          <w:rFonts w:ascii="Arial" w:hAnsi="Arial"/>
          <w:sz w:val="21"/>
          <w:szCs w:val="21"/>
          <w:lang w:val="es-MX"/>
        </w:rPr>
        <w:t xml:space="preserve"> de</w:t>
      </w:r>
      <w:r w:rsidR="00A40AEE" w:rsidRPr="008D0AA3">
        <w:rPr>
          <w:rFonts w:ascii="Arial" w:hAnsi="Arial"/>
          <w:sz w:val="21"/>
          <w:szCs w:val="21"/>
          <w:lang w:val="es-MX"/>
        </w:rPr>
        <w:t xml:space="preserve"> la </w:t>
      </w:r>
      <w:r w:rsidR="00A40AEE" w:rsidRPr="008D0AA3">
        <w:rPr>
          <w:rFonts w:ascii="Arial" w:hAnsi="Arial" w:cs="Arial"/>
          <w:sz w:val="21"/>
          <w:szCs w:val="21"/>
          <w:lang w:val="es-MX"/>
        </w:rPr>
        <w:t>I</w:t>
      </w:r>
      <w:r w:rsidR="00D00B62" w:rsidRPr="008D0AA3">
        <w:rPr>
          <w:rFonts w:ascii="Arial" w:hAnsi="Arial" w:cs="Arial"/>
          <w:sz w:val="21"/>
          <w:szCs w:val="21"/>
          <w:lang w:val="es-MX"/>
        </w:rPr>
        <w:t>nfraestructura</w:t>
      </w:r>
      <w:r w:rsidR="00D00B62" w:rsidRPr="008D0AA3">
        <w:rPr>
          <w:rFonts w:ascii="Arial" w:hAnsi="Arial"/>
          <w:sz w:val="21"/>
          <w:szCs w:val="21"/>
          <w:lang w:val="es-MX"/>
        </w:rPr>
        <w:t xml:space="preserve"> </w:t>
      </w:r>
      <w:r w:rsidRPr="008D0AA3">
        <w:rPr>
          <w:rFonts w:ascii="Arial" w:hAnsi="Arial"/>
          <w:sz w:val="21"/>
          <w:szCs w:val="21"/>
          <w:lang w:val="es-MX"/>
        </w:rPr>
        <w:t xml:space="preserve">del Almacenamiento de Seguridad, hasta </w:t>
      </w:r>
      <w:r w:rsidR="00193E20" w:rsidRPr="008D0AA3">
        <w:rPr>
          <w:rFonts w:ascii="Arial" w:hAnsi="Arial" w:cs="Arial"/>
          <w:sz w:val="21"/>
          <w:szCs w:val="21"/>
          <w:lang w:val="es-MX"/>
        </w:rPr>
        <w:t>cient</w:t>
      </w:r>
      <w:r w:rsidR="00B16A2A" w:rsidRPr="008D0AA3">
        <w:rPr>
          <w:rFonts w:ascii="Arial" w:hAnsi="Arial" w:cs="Arial"/>
          <w:sz w:val="21"/>
          <w:szCs w:val="21"/>
          <w:lang w:val="es-MX"/>
        </w:rPr>
        <w:t>o</w:t>
      </w:r>
      <w:r w:rsidR="00B16A2A" w:rsidRPr="008D0AA3">
        <w:rPr>
          <w:rFonts w:ascii="Arial" w:hAnsi="Arial"/>
          <w:sz w:val="21"/>
          <w:szCs w:val="21"/>
          <w:lang w:val="es-MX"/>
        </w:rPr>
        <w:t xml:space="preserve"> cincuenta (</w:t>
      </w:r>
      <w:r w:rsidRPr="008D0AA3">
        <w:rPr>
          <w:rFonts w:ascii="Arial" w:hAnsi="Arial"/>
          <w:sz w:val="21"/>
          <w:szCs w:val="21"/>
          <w:lang w:val="es-MX"/>
        </w:rPr>
        <w:t>150</w:t>
      </w:r>
      <w:r w:rsidR="00B16A2A" w:rsidRPr="008D0AA3">
        <w:rPr>
          <w:rFonts w:ascii="Arial" w:hAnsi="Arial"/>
          <w:sz w:val="21"/>
          <w:szCs w:val="21"/>
          <w:lang w:val="es-MX"/>
        </w:rPr>
        <w:t>)</w:t>
      </w:r>
      <w:r w:rsidRPr="008D0AA3">
        <w:rPr>
          <w:rFonts w:ascii="Arial" w:hAnsi="Arial"/>
          <w:sz w:val="21"/>
          <w:szCs w:val="21"/>
          <w:lang w:val="es-MX"/>
        </w:rPr>
        <w:t xml:space="preserve"> </w:t>
      </w:r>
      <w:r w:rsidR="00B16A2A" w:rsidRPr="008D0AA3">
        <w:rPr>
          <w:rFonts w:ascii="Arial" w:hAnsi="Arial"/>
          <w:sz w:val="21"/>
          <w:szCs w:val="21"/>
          <w:lang w:val="es-MX"/>
        </w:rPr>
        <w:t>mil barrilles</w:t>
      </w:r>
      <w:r w:rsidRPr="008D0AA3">
        <w:rPr>
          <w:rFonts w:ascii="Arial" w:hAnsi="Arial"/>
          <w:sz w:val="21"/>
          <w:szCs w:val="21"/>
          <w:lang w:val="es-MX"/>
        </w:rPr>
        <w:t>/</w:t>
      </w:r>
      <w:r w:rsidR="00B16A2A" w:rsidRPr="008D0AA3">
        <w:rPr>
          <w:rFonts w:ascii="Arial" w:hAnsi="Arial"/>
          <w:sz w:val="21"/>
          <w:szCs w:val="21"/>
          <w:lang w:val="es-MX"/>
        </w:rPr>
        <w:t>d</w:t>
      </w:r>
      <w:r w:rsidRPr="008D0AA3">
        <w:rPr>
          <w:rFonts w:ascii="Arial" w:hAnsi="Arial"/>
          <w:sz w:val="21"/>
          <w:szCs w:val="21"/>
          <w:lang w:val="es-MX"/>
        </w:rPr>
        <w:t>. En todo caso, los costos máximos a reconocer a la Sociedad Concesionaria serán los que resulten del proceso de revisión, debidamente aprobados por la empresa consultora.</w:t>
      </w:r>
    </w:p>
    <w:p w:rsidR="00181AF1" w:rsidRPr="008D0AA3" w:rsidRDefault="00181AF1" w:rsidP="008D0AA3">
      <w:pPr>
        <w:spacing w:line="250" w:lineRule="auto"/>
        <w:rPr>
          <w:rFonts w:ascii="Arial" w:hAnsi="Arial"/>
          <w:b/>
          <w:sz w:val="21"/>
          <w:szCs w:val="21"/>
          <w:u w:val="single"/>
          <w:lang w:val="es-MX"/>
        </w:rPr>
      </w:pPr>
    </w:p>
    <w:p w:rsidR="00B16A2A" w:rsidRPr="008D0AA3" w:rsidRDefault="00B16A2A" w:rsidP="008D0AA3">
      <w:pPr>
        <w:spacing w:line="250" w:lineRule="auto"/>
        <w:jc w:val="both"/>
        <w:rPr>
          <w:rFonts w:ascii="Arial" w:hAnsi="Arial" w:cs="Arial"/>
          <w:sz w:val="21"/>
          <w:szCs w:val="21"/>
          <w:lang w:val="es-MX"/>
        </w:rPr>
      </w:pPr>
      <w:r w:rsidRPr="008D0AA3">
        <w:rPr>
          <w:rFonts w:ascii="Arial" w:hAnsi="Arial"/>
          <w:sz w:val="21"/>
          <w:szCs w:val="21"/>
          <w:lang w:val="es-MX"/>
        </w:rPr>
        <w:t>El pago relacionado con la adquisición del GLP para contar con un mayor Almacenamiento de Seguridad</w:t>
      </w:r>
      <w:r w:rsidR="003E73B1" w:rsidRPr="008D0AA3">
        <w:rPr>
          <w:rFonts w:ascii="Arial" w:hAnsi="Arial" w:cs="Arial"/>
          <w:sz w:val="21"/>
          <w:szCs w:val="21"/>
          <w:lang w:val="es-MX"/>
        </w:rPr>
        <w:t xml:space="preserve"> hasta por el volumen indicado</w:t>
      </w:r>
      <w:r w:rsidRPr="008D0AA3">
        <w:rPr>
          <w:rFonts w:ascii="Arial" w:hAnsi="Arial"/>
          <w:sz w:val="21"/>
          <w:szCs w:val="21"/>
          <w:lang w:val="es-MX"/>
        </w:rPr>
        <w:t>, se realizará con forme a lo previsto en la cláusula 12.19.2.</w:t>
      </w:r>
    </w:p>
    <w:p w:rsidR="00181AF1" w:rsidRPr="008D0AA3" w:rsidRDefault="00181AF1" w:rsidP="008D0AA3">
      <w:pPr>
        <w:spacing w:line="250" w:lineRule="auto"/>
        <w:rPr>
          <w:rFonts w:ascii="Arial" w:hAnsi="Arial"/>
          <w:b/>
          <w:sz w:val="21"/>
          <w:szCs w:val="21"/>
          <w:u w:val="single"/>
        </w:rPr>
      </w:pP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3"/>
        <w:jc w:val="both"/>
        <w:rPr>
          <w:b w:val="0"/>
          <w:sz w:val="21"/>
          <w:szCs w:val="21"/>
        </w:rPr>
      </w:pPr>
    </w:p>
    <w:p w:rsidR="00CD50EA" w:rsidRPr="008D0AA3" w:rsidRDefault="00CD50EA" w:rsidP="008D0AA3">
      <w:pPr>
        <w:pStyle w:val="Ttulo1"/>
        <w:spacing w:line="250" w:lineRule="auto"/>
        <w:jc w:val="both"/>
        <w:rPr>
          <w:rFonts w:ascii="Arial" w:hAnsi="Arial"/>
          <w:sz w:val="21"/>
          <w:szCs w:val="21"/>
        </w:rPr>
      </w:pPr>
      <w:bookmarkStart w:id="71" w:name="_Toc400867090"/>
      <w:bookmarkStart w:id="72" w:name="_Toc401713326"/>
      <w:bookmarkStart w:id="73" w:name="_Toc401713506"/>
      <w:bookmarkStart w:id="74" w:name="_Toc401713649"/>
      <w:bookmarkStart w:id="75" w:name="_Toc495396568"/>
      <w:bookmarkStart w:id="76" w:name="_Toc411257593"/>
      <w:r w:rsidRPr="008D0AA3">
        <w:rPr>
          <w:rFonts w:ascii="Arial" w:hAnsi="Arial"/>
          <w:sz w:val="21"/>
          <w:szCs w:val="21"/>
        </w:rPr>
        <w:t>CLÁUSULA DÉCIMO TERCERA.- RÉGIMEN DE SEGUROS</w:t>
      </w:r>
      <w:bookmarkEnd w:id="71"/>
      <w:bookmarkEnd w:id="72"/>
      <w:bookmarkEnd w:id="73"/>
      <w:bookmarkEnd w:id="74"/>
      <w:bookmarkEnd w:id="75"/>
      <w:bookmarkEnd w:id="76"/>
    </w:p>
    <w:p w:rsidR="00CD50EA" w:rsidRPr="008D0AA3" w:rsidRDefault="00CD50EA" w:rsidP="008D0AA3">
      <w:pPr>
        <w:spacing w:line="250" w:lineRule="auto"/>
        <w:rPr>
          <w:rFonts w:ascii="Arial" w:hAnsi="Arial"/>
          <w:sz w:val="21"/>
          <w:szCs w:val="21"/>
        </w:rPr>
      </w:pPr>
    </w:p>
    <w:p w:rsidR="00CD50EA" w:rsidRPr="008D0AA3" w:rsidRDefault="00CD50EA" w:rsidP="008D0AA3">
      <w:pPr>
        <w:pStyle w:val="Ttulo7"/>
        <w:keepNext w:val="0"/>
        <w:numPr>
          <w:ilvl w:val="1"/>
          <w:numId w:val="85"/>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La Sociedad Concesionaria tomará y mantendrá los siguientes seguros:</w:t>
      </w:r>
    </w:p>
    <w:p w:rsidR="00CD50EA" w:rsidRPr="008D0AA3" w:rsidRDefault="00CD50EA" w:rsidP="008D0AA3">
      <w:pPr>
        <w:tabs>
          <w:tab w:val="clear" w:pos="567"/>
          <w:tab w:val="clear" w:pos="1134"/>
          <w:tab w:val="clear" w:pos="1701"/>
          <w:tab w:val="clear" w:pos="2268"/>
          <w:tab w:val="clear" w:pos="2835"/>
        </w:tabs>
        <w:spacing w:line="250" w:lineRule="auto"/>
        <w:ind w:right="-1"/>
        <w:rPr>
          <w:rFonts w:ascii="Arial" w:hAnsi="Arial"/>
          <w:color w:val="000000"/>
          <w:sz w:val="21"/>
          <w:szCs w:val="21"/>
        </w:rPr>
      </w:pPr>
    </w:p>
    <w:p w:rsidR="00CD50EA" w:rsidRPr="008D0AA3" w:rsidRDefault="00CD50EA" w:rsidP="008D0AA3">
      <w:pPr>
        <w:pStyle w:val="Ttulo8"/>
        <w:keepNext w:val="0"/>
        <w:numPr>
          <w:ilvl w:val="2"/>
          <w:numId w:val="85"/>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lastRenderedPageBreak/>
        <w:t xml:space="preserve">Seguro de responsabilidad civil contractual y extracontractual, el cual deberá cubrir cualquier daño, perjuicio, pérdida o lesión que pudiere sobrevenir a bienes y personas, incluyendo la atención médica inmediata de los terceros que se vieran afectados, así como el pago de una indemnización para los propietarios de viviendas o inmuebles que sean afectados directamente por cualquier tipo de emergencia o accidente, tales como explosión, derrame, incendio u otros; originado en el Sistema de </w:t>
      </w:r>
      <w:r w:rsidR="008B7C3B" w:rsidRPr="008D0AA3">
        <w:rPr>
          <w:rFonts w:ascii="Arial" w:hAnsi="Arial"/>
          <w:color w:val="000000"/>
          <w:sz w:val="21"/>
          <w:szCs w:val="21"/>
        </w:rPr>
        <w:t>Abastecimiento de GLP</w:t>
      </w:r>
      <w:r w:rsidRPr="008D0AA3">
        <w:rPr>
          <w:rFonts w:ascii="Arial" w:hAnsi="Arial"/>
          <w:color w:val="000000"/>
          <w:sz w:val="21"/>
          <w:szCs w:val="21"/>
        </w:rPr>
        <w:t xml:space="preserve">. </w:t>
      </w:r>
    </w:p>
    <w:p w:rsidR="00CD50EA" w:rsidRPr="008D0AA3" w:rsidRDefault="00CD50EA" w:rsidP="008D0AA3">
      <w:pPr>
        <w:spacing w:line="250" w:lineRule="auto"/>
        <w:ind w:left="1134" w:right="-1" w:hanging="850"/>
        <w:jc w:val="both"/>
        <w:rPr>
          <w:rFonts w:ascii="Arial" w:hAnsi="Arial"/>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sz w:val="21"/>
          <w:szCs w:val="21"/>
        </w:rPr>
        <w:t xml:space="preserve">La contratación del seguro </w:t>
      </w:r>
      <w:r w:rsidR="00A81A13" w:rsidRPr="008D0AA3">
        <w:rPr>
          <w:rFonts w:ascii="Arial" w:hAnsi="Arial"/>
          <w:sz w:val="21"/>
          <w:szCs w:val="21"/>
        </w:rPr>
        <w:t xml:space="preserve">indicado </w:t>
      </w:r>
      <w:r w:rsidRPr="008D0AA3">
        <w:rPr>
          <w:rFonts w:ascii="Arial" w:hAnsi="Arial"/>
          <w:sz w:val="21"/>
          <w:szCs w:val="21"/>
        </w:rPr>
        <w:t>deberá cumplir con lo establecido en el artículo 40 del Reglamento</w:t>
      </w:r>
      <w:r w:rsidR="004C2AD2" w:rsidRPr="008D0AA3">
        <w:rPr>
          <w:rFonts w:ascii="Arial" w:hAnsi="Arial"/>
          <w:sz w:val="21"/>
          <w:szCs w:val="21"/>
        </w:rPr>
        <w:t xml:space="preserve"> y </w:t>
      </w:r>
      <w:r w:rsidR="006534A2" w:rsidRPr="008D0AA3">
        <w:rPr>
          <w:rFonts w:ascii="Arial" w:hAnsi="Arial"/>
          <w:sz w:val="21"/>
          <w:szCs w:val="21"/>
        </w:rPr>
        <w:t xml:space="preserve">demás </w:t>
      </w:r>
      <w:r w:rsidR="004C2AD2" w:rsidRPr="008D0AA3">
        <w:rPr>
          <w:rFonts w:ascii="Arial" w:hAnsi="Arial"/>
          <w:sz w:val="21"/>
          <w:szCs w:val="21"/>
        </w:rPr>
        <w:t>Leyes Aplicables</w:t>
      </w:r>
      <w:r w:rsidRPr="008D0AA3">
        <w:rPr>
          <w:rFonts w:ascii="Arial" w:hAnsi="Arial"/>
          <w:sz w:val="21"/>
          <w:szCs w:val="21"/>
        </w:rPr>
        <w:t>.</w:t>
      </w:r>
    </w:p>
    <w:p w:rsidR="00CD50EA" w:rsidRPr="008D0AA3" w:rsidRDefault="00CD50EA" w:rsidP="008D0AA3">
      <w:pPr>
        <w:pStyle w:val="Textoindependiente2"/>
        <w:pBdr>
          <w:top w:val="none" w:sz="0" w:space="0" w:color="auto"/>
        </w:pBdr>
        <w:tabs>
          <w:tab w:val="clear" w:pos="567"/>
          <w:tab w:val="clear" w:pos="1134"/>
          <w:tab w:val="clear" w:pos="1701"/>
          <w:tab w:val="clear" w:pos="2268"/>
          <w:tab w:val="clear" w:pos="2835"/>
        </w:tabs>
        <w:spacing w:line="250" w:lineRule="auto"/>
        <w:ind w:right="-1"/>
        <w:jc w:val="left"/>
        <w:rPr>
          <w:color w:val="000000"/>
          <w:sz w:val="21"/>
          <w:szCs w:val="21"/>
        </w:rPr>
      </w:pPr>
    </w:p>
    <w:p w:rsidR="00CD50EA" w:rsidRPr="008D0AA3" w:rsidRDefault="00CD50EA" w:rsidP="008D0AA3">
      <w:pPr>
        <w:pStyle w:val="Ttulo8"/>
        <w:keepNext w:val="0"/>
        <w:numPr>
          <w:ilvl w:val="2"/>
          <w:numId w:val="85"/>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La Sociedad Concesionaria está obligad</w:t>
      </w:r>
      <w:r w:rsidR="006534A2" w:rsidRPr="008D0AA3">
        <w:rPr>
          <w:rFonts w:ascii="Arial" w:hAnsi="Arial"/>
          <w:color w:val="000000"/>
          <w:sz w:val="21"/>
          <w:szCs w:val="21"/>
        </w:rPr>
        <w:t>a</w:t>
      </w:r>
      <w:r w:rsidRPr="008D0AA3">
        <w:rPr>
          <w:rFonts w:ascii="Arial" w:hAnsi="Arial"/>
          <w:color w:val="000000"/>
          <w:sz w:val="21"/>
          <w:szCs w:val="21"/>
        </w:rPr>
        <w:t xml:space="preserve"> a contratar, durante la ejecución de las obras del Sistema de </w:t>
      </w:r>
      <w:r w:rsidR="008B7C3B" w:rsidRPr="008D0AA3">
        <w:rPr>
          <w:rFonts w:ascii="Arial" w:hAnsi="Arial"/>
          <w:color w:val="000000"/>
          <w:sz w:val="21"/>
          <w:szCs w:val="21"/>
        </w:rPr>
        <w:t>Abastecimiento de GLP</w:t>
      </w:r>
      <w:r w:rsidRPr="008D0AA3">
        <w:rPr>
          <w:rFonts w:ascii="Arial" w:hAnsi="Arial"/>
          <w:color w:val="000000"/>
          <w:sz w:val="21"/>
          <w:szCs w:val="21"/>
        </w:rPr>
        <w:t>, un seguro contra todo riesgo de construcción pólizas C.A.R. (Construction All Risk) que cubra dentro de la Cobertura Básica (A) el cien por ciento (100%) del valor de reposición de los Bienes de la Concesión.</w:t>
      </w:r>
    </w:p>
    <w:p w:rsidR="00CD50EA" w:rsidRPr="008D0AA3" w:rsidRDefault="00CD50EA" w:rsidP="008D0AA3">
      <w:pPr>
        <w:tabs>
          <w:tab w:val="clear" w:pos="567"/>
          <w:tab w:val="clear" w:pos="1134"/>
          <w:tab w:val="clear" w:pos="1701"/>
          <w:tab w:val="clear" w:pos="2268"/>
          <w:tab w:val="clear" w:pos="2835"/>
        </w:tabs>
        <w:spacing w:line="250" w:lineRule="auto"/>
        <w:ind w:left="1134" w:right="-1"/>
        <w:jc w:val="both"/>
        <w:rPr>
          <w:rFonts w:ascii="Arial" w:hAnsi="Arial"/>
          <w:color w:val="000000"/>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 xml:space="preserve">Adicionalmente a la Cobertura Básica (A), la póliza C.A.R. deberá contar con otras coberturas tales como: riesgo de diseño, riesgo de ingeniería, y emergencias como: daños parciales o totales provocados por agua, terremoto, incendio, terrorismo, vandalismo, conmoción civil, robo, hurto, apropiación ilícita y cualquier otra cobertura contemplada bajo una póliza C.A.R. hasta una suma asegurada que </w:t>
      </w:r>
      <w:r w:rsidR="00A81A13" w:rsidRPr="008D0AA3">
        <w:rPr>
          <w:rFonts w:ascii="Arial" w:hAnsi="Arial"/>
          <w:color w:val="000000"/>
          <w:sz w:val="21"/>
          <w:szCs w:val="21"/>
        </w:rPr>
        <w:t xml:space="preserve">permita </w:t>
      </w:r>
      <w:r w:rsidRPr="008D0AA3">
        <w:rPr>
          <w:rFonts w:ascii="Arial" w:hAnsi="Arial"/>
          <w:color w:val="000000"/>
          <w:sz w:val="21"/>
          <w:szCs w:val="21"/>
        </w:rPr>
        <w:t>hacer frente ante cualquier siniestro que pudiese ocurrir durante la etapa de construcción.</w:t>
      </w:r>
    </w:p>
    <w:p w:rsidR="00CD50EA" w:rsidRPr="008D0AA3" w:rsidRDefault="00CD50EA" w:rsidP="008D0AA3">
      <w:pPr>
        <w:spacing w:line="250" w:lineRule="auto"/>
        <w:rPr>
          <w:rFonts w:ascii="Arial" w:hAnsi="Arial"/>
          <w:sz w:val="21"/>
          <w:szCs w:val="21"/>
        </w:rPr>
      </w:pPr>
    </w:p>
    <w:p w:rsidR="00CD50EA" w:rsidRPr="008D0AA3" w:rsidRDefault="00CD50EA" w:rsidP="008D0AA3">
      <w:pPr>
        <w:pStyle w:val="Ttulo8"/>
        <w:keepNext w:val="0"/>
        <w:numPr>
          <w:ilvl w:val="2"/>
          <w:numId w:val="85"/>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 xml:space="preserve"> Seguro que cubra el valor de reemplazo de los Bienes de la Concesión en el período comprendido a partir de la culminación de las obras del Sistema de </w:t>
      </w:r>
      <w:r w:rsidR="008B7C3B" w:rsidRPr="008D0AA3">
        <w:rPr>
          <w:rFonts w:ascii="Arial" w:hAnsi="Arial"/>
          <w:color w:val="000000"/>
          <w:sz w:val="21"/>
          <w:szCs w:val="21"/>
        </w:rPr>
        <w:t>Abastecimiento de GLP</w:t>
      </w:r>
      <w:r w:rsidR="00C0006B" w:rsidRPr="008D0AA3">
        <w:rPr>
          <w:rFonts w:ascii="Arial" w:hAnsi="Arial"/>
          <w:color w:val="000000"/>
          <w:sz w:val="21"/>
          <w:szCs w:val="21"/>
        </w:rPr>
        <w:t xml:space="preserve"> hasta la </w:t>
      </w:r>
      <w:r w:rsidR="006534A2" w:rsidRPr="008D0AA3">
        <w:rPr>
          <w:rFonts w:ascii="Arial" w:hAnsi="Arial"/>
          <w:color w:val="000000"/>
          <w:sz w:val="21"/>
          <w:szCs w:val="21"/>
        </w:rPr>
        <w:t>T</w:t>
      </w:r>
      <w:r w:rsidR="00C0006B" w:rsidRPr="008D0AA3">
        <w:rPr>
          <w:rFonts w:ascii="Arial" w:hAnsi="Arial"/>
          <w:color w:val="000000"/>
          <w:sz w:val="21"/>
          <w:szCs w:val="21"/>
        </w:rPr>
        <w:t>erminación de la Concesión</w:t>
      </w:r>
      <w:r w:rsidRPr="008D0AA3">
        <w:rPr>
          <w:rFonts w:ascii="Arial" w:hAnsi="Arial"/>
          <w:color w:val="000000"/>
          <w:sz w:val="21"/>
          <w:szCs w:val="21"/>
        </w:rPr>
        <w:t>. La contratación de las pólizas deberá adecuarse a la naturaleza de cada bien. Las coberturas serán cuando menos las siguientes: daños parciales o totales provocados por agua, terremoto, incendio, terrorismo, vandalismo, conmoción civil, robo, hurto, apropiación ilícita y cubrirán el valor total de los bienes asegurados.</w:t>
      </w:r>
    </w:p>
    <w:p w:rsidR="00CD50EA" w:rsidRPr="008D0AA3" w:rsidRDefault="00CD50EA" w:rsidP="008D0AA3">
      <w:pPr>
        <w:spacing w:line="250" w:lineRule="auto"/>
        <w:ind w:left="1134" w:right="-1"/>
        <w:jc w:val="both"/>
        <w:rPr>
          <w:rFonts w:ascii="Arial" w:hAnsi="Arial"/>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709" w:right="-1"/>
        <w:jc w:val="both"/>
        <w:rPr>
          <w:rFonts w:ascii="Arial" w:hAnsi="Arial"/>
          <w:sz w:val="21"/>
          <w:szCs w:val="21"/>
        </w:rPr>
      </w:pPr>
      <w:r w:rsidRPr="008D0AA3">
        <w:rPr>
          <w:rFonts w:ascii="Arial" w:hAnsi="Arial"/>
          <w:sz w:val="21"/>
          <w:szCs w:val="21"/>
        </w:rPr>
        <w:t>Los fondos obtenidos por la</w:t>
      </w:r>
      <w:r w:rsidRPr="008D0AA3">
        <w:rPr>
          <w:rFonts w:ascii="Arial" w:hAnsi="Arial"/>
          <w:color w:val="000000"/>
          <w:sz w:val="21"/>
          <w:szCs w:val="21"/>
        </w:rPr>
        <w:t xml:space="preserve"> Sociedad Concesionaria</w:t>
      </w:r>
      <w:r w:rsidRPr="008D0AA3">
        <w:rPr>
          <w:rFonts w:ascii="Arial" w:hAnsi="Arial"/>
          <w:sz w:val="21"/>
          <w:szCs w:val="21"/>
        </w:rPr>
        <w:t xml:space="preserve"> producto del cobro de las pólizas de seguros a los que se refiere el párrafo precedente, tendrán como prioridad la reparación o reemplazo, según corresponda, de los Bienes de la Concesión. </w:t>
      </w:r>
    </w:p>
    <w:p w:rsidR="00CD50EA" w:rsidRPr="008D0AA3" w:rsidRDefault="00CD50EA" w:rsidP="008D0AA3">
      <w:pPr>
        <w:tabs>
          <w:tab w:val="clear" w:pos="567"/>
          <w:tab w:val="clear" w:pos="1134"/>
          <w:tab w:val="clear" w:pos="1701"/>
          <w:tab w:val="clear" w:pos="2268"/>
          <w:tab w:val="clear" w:pos="2835"/>
        </w:tabs>
        <w:spacing w:line="250" w:lineRule="auto"/>
        <w:ind w:left="1560" w:right="-1" w:hanging="709"/>
        <w:rPr>
          <w:rFonts w:ascii="Arial" w:hAnsi="Arial"/>
          <w:color w:val="000000"/>
          <w:sz w:val="21"/>
          <w:szCs w:val="21"/>
        </w:rPr>
      </w:pPr>
    </w:p>
    <w:p w:rsidR="00CD50EA" w:rsidRPr="008D0AA3" w:rsidRDefault="00CD50EA" w:rsidP="008D0AA3">
      <w:pPr>
        <w:pStyle w:val="Ttulo8"/>
        <w:keepNext w:val="0"/>
        <w:numPr>
          <w:ilvl w:val="2"/>
          <w:numId w:val="85"/>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 xml:space="preserve">Seguro que cubra el valor de las pérdidas de GLP en el Sistema de </w:t>
      </w:r>
      <w:r w:rsidR="008B7C3B" w:rsidRPr="008D0AA3">
        <w:rPr>
          <w:rFonts w:ascii="Arial" w:hAnsi="Arial"/>
          <w:color w:val="000000"/>
          <w:sz w:val="21"/>
          <w:szCs w:val="21"/>
        </w:rPr>
        <w:t>Abastecimiento de GLP</w:t>
      </w:r>
      <w:r w:rsidRPr="008D0AA3">
        <w:rPr>
          <w:rFonts w:ascii="Arial" w:hAnsi="Arial"/>
          <w:color w:val="000000"/>
          <w:sz w:val="21"/>
          <w:szCs w:val="21"/>
        </w:rPr>
        <w:t>, como consecuencia de un siniestro. El monto que cobre la Sociedad Concesionaria producto de la cobertura de la póliza deberá ser transferido al propietario del GLP, determinado conforme a lo que se establezca en los respectivos contratos de Servicio.</w:t>
      </w:r>
    </w:p>
    <w:p w:rsidR="00CD50EA" w:rsidRPr="008D0AA3" w:rsidRDefault="00CD50EA" w:rsidP="008D0AA3">
      <w:pPr>
        <w:tabs>
          <w:tab w:val="clear" w:pos="567"/>
          <w:tab w:val="clear" w:pos="1134"/>
          <w:tab w:val="clear" w:pos="1701"/>
          <w:tab w:val="clear" w:pos="2268"/>
          <w:tab w:val="clear" w:pos="2835"/>
        </w:tabs>
        <w:spacing w:line="250" w:lineRule="auto"/>
        <w:ind w:left="1134" w:right="-1"/>
        <w:jc w:val="both"/>
        <w:rPr>
          <w:rFonts w:ascii="Arial" w:hAnsi="Arial"/>
          <w:color w:val="000000"/>
          <w:sz w:val="21"/>
          <w:szCs w:val="21"/>
        </w:rPr>
      </w:pPr>
    </w:p>
    <w:p w:rsidR="00CD50EA" w:rsidRPr="008D0AA3" w:rsidRDefault="00CD50EA" w:rsidP="008D0AA3">
      <w:pPr>
        <w:pStyle w:val="Ttulo8"/>
        <w:keepNext w:val="0"/>
        <w:numPr>
          <w:ilvl w:val="2"/>
          <w:numId w:val="85"/>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Sin perjuicio de las pólizas obligatorias indicadas en la presente cláusula, la Sociedad Concesionaria podrá, de acuerdo a su propia visión estratégica de manejo y distribución de los riesgos para cumplir con lo establecido o bien para cumplir con el ordenamiento jurídico de la República del Perú o bien por cualquier otra causa debidamente justificada, tomar cualquier otra póliza de seguros</w:t>
      </w:r>
      <w:r w:rsidR="00A81A13" w:rsidRPr="008D0AA3">
        <w:rPr>
          <w:rFonts w:ascii="Arial" w:hAnsi="Arial"/>
          <w:color w:val="000000"/>
          <w:sz w:val="21"/>
          <w:szCs w:val="21"/>
        </w:rPr>
        <w:t>, lo cual se hará de conocimiento del Concedente</w:t>
      </w:r>
      <w:r w:rsidR="00A81A13" w:rsidRPr="008D0AA3">
        <w:rPr>
          <w:rFonts w:ascii="Arial" w:hAnsi="Arial" w:cs="Arial"/>
          <w:color w:val="000000"/>
          <w:sz w:val="21"/>
          <w:szCs w:val="21"/>
        </w:rPr>
        <w:t>.</w:t>
      </w:r>
    </w:p>
    <w:p w:rsidR="00CD50EA" w:rsidRPr="008D0AA3" w:rsidRDefault="00CD50EA" w:rsidP="008D0AA3">
      <w:pPr>
        <w:spacing w:line="250" w:lineRule="auto"/>
        <w:ind w:left="1134" w:right="-1" w:hanging="850"/>
        <w:rPr>
          <w:rFonts w:ascii="Arial" w:hAnsi="Arial"/>
          <w:color w:val="000000"/>
          <w:sz w:val="21"/>
          <w:szCs w:val="21"/>
        </w:rPr>
      </w:pPr>
    </w:p>
    <w:p w:rsidR="00CD50EA" w:rsidRPr="008D0AA3" w:rsidRDefault="00FE2021"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 xml:space="preserve">La suma </w:t>
      </w:r>
      <w:r w:rsidRPr="008D0AA3">
        <w:rPr>
          <w:rFonts w:ascii="Arial" w:hAnsi="Arial" w:cs="Arial"/>
          <w:color w:val="000000"/>
          <w:sz w:val="21"/>
          <w:szCs w:val="21"/>
        </w:rPr>
        <w:t>que deberá</w:t>
      </w:r>
      <w:r w:rsidR="00CD50EA" w:rsidRPr="008D0AA3">
        <w:rPr>
          <w:rFonts w:ascii="Arial" w:hAnsi="Arial" w:cs="Arial"/>
          <w:color w:val="000000"/>
          <w:sz w:val="21"/>
          <w:szCs w:val="21"/>
        </w:rPr>
        <w:t xml:space="preserve"> asegurar</w:t>
      </w:r>
      <w:r w:rsidRPr="008D0AA3">
        <w:rPr>
          <w:rFonts w:ascii="Arial" w:hAnsi="Arial" w:cs="Arial"/>
          <w:color w:val="000000"/>
          <w:sz w:val="21"/>
          <w:szCs w:val="21"/>
        </w:rPr>
        <w:t>se</w:t>
      </w:r>
      <w:r w:rsidR="00CD50EA" w:rsidRPr="008D0AA3">
        <w:rPr>
          <w:rFonts w:ascii="Arial" w:hAnsi="Arial"/>
          <w:color w:val="000000"/>
          <w:sz w:val="21"/>
          <w:szCs w:val="21"/>
        </w:rPr>
        <w:t xml:space="preserve"> en cada una de las pólizas antes mencionadas será determinada por la Sociedad Concesionaria en un nivel suficiente para cubrir los daños de acuerdo a cada tipo de póliza. La Sociedad Concesionaria será responsable por el saldo no cubierto con el seguro contratado, en el caso que cualquier siniestro que le sea imputable supere la suma asegurada, relevando de responsabilidad al Concedente.</w:t>
      </w:r>
    </w:p>
    <w:p w:rsidR="00CD50EA" w:rsidRPr="008D0AA3" w:rsidRDefault="00CD50EA" w:rsidP="008D0AA3">
      <w:pPr>
        <w:pStyle w:val="BodyText22"/>
        <w:tabs>
          <w:tab w:val="clear" w:pos="567"/>
          <w:tab w:val="clear" w:pos="1134"/>
          <w:tab w:val="clear" w:pos="1701"/>
          <w:tab w:val="clear" w:pos="2268"/>
          <w:tab w:val="clear" w:pos="2835"/>
        </w:tabs>
        <w:spacing w:line="250" w:lineRule="auto"/>
        <w:ind w:left="709" w:right="-1"/>
        <w:rPr>
          <w:rFonts w:ascii="Arial" w:hAnsi="Arial"/>
          <w:color w:val="000000"/>
          <w:sz w:val="21"/>
          <w:szCs w:val="21"/>
        </w:rPr>
      </w:pPr>
    </w:p>
    <w:p w:rsidR="00CD50EA" w:rsidRPr="008D0AA3" w:rsidRDefault="00CD50EA" w:rsidP="008D0AA3">
      <w:pPr>
        <w:pStyle w:val="BodyText22"/>
        <w:widowControl w:val="0"/>
        <w:tabs>
          <w:tab w:val="clear" w:pos="567"/>
          <w:tab w:val="clear" w:pos="1134"/>
          <w:tab w:val="clear" w:pos="1701"/>
          <w:tab w:val="clear" w:pos="2268"/>
          <w:tab w:val="clear" w:pos="2835"/>
        </w:tabs>
        <w:spacing w:line="250" w:lineRule="auto"/>
        <w:ind w:left="709" w:right="-1"/>
        <w:rPr>
          <w:rFonts w:ascii="Arial" w:hAnsi="Arial"/>
          <w:color w:val="000000"/>
          <w:sz w:val="21"/>
          <w:szCs w:val="21"/>
        </w:rPr>
      </w:pPr>
      <w:r w:rsidRPr="008D0AA3">
        <w:rPr>
          <w:rFonts w:ascii="Arial" w:hAnsi="Arial"/>
          <w:color w:val="000000"/>
          <w:sz w:val="21"/>
          <w:szCs w:val="21"/>
        </w:rPr>
        <w:lastRenderedPageBreak/>
        <w:t xml:space="preserve">Los seguros referidos en las cláusulas 13.1.1 y 13.1.2 deberán </w:t>
      </w:r>
      <w:r w:rsidR="00A81A13" w:rsidRPr="008D0AA3">
        <w:rPr>
          <w:rFonts w:ascii="Arial" w:hAnsi="Arial"/>
          <w:color w:val="000000"/>
          <w:sz w:val="21"/>
          <w:szCs w:val="21"/>
        </w:rPr>
        <w:t xml:space="preserve">considerar </w:t>
      </w:r>
      <w:r w:rsidRPr="008D0AA3">
        <w:rPr>
          <w:rFonts w:ascii="Arial" w:hAnsi="Arial"/>
          <w:color w:val="000000"/>
          <w:sz w:val="21"/>
          <w:szCs w:val="21"/>
        </w:rPr>
        <w:t xml:space="preserve">su vigencia a partir del primer día calendario de inicio de ejecución de las obras del Sistema de </w:t>
      </w:r>
      <w:r w:rsidR="008B7C3B" w:rsidRPr="008D0AA3">
        <w:rPr>
          <w:rFonts w:ascii="Arial" w:hAnsi="Arial"/>
          <w:color w:val="000000"/>
          <w:sz w:val="21"/>
          <w:szCs w:val="21"/>
        </w:rPr>
        <w:t>Abastecimiento de GLP</w:t>
      </w:r>
      <w:r w:rsidRPr="008D0AA3">
        <w:rPr>
          <w:rFonts w:ascii="Arial" w:hAnsi="Arial"/>
          <w:color w:val="000000"/>
          <w:sz w:val="21"/>
          <w:szCs w:val="21"/>
        </w:rPr>
        <w:t xml:space="preserve">. El seguro referido en la cláusula 13.1.3 deberá iniciar su vigencia al término de las obras del Sistema de </w:t>
      </w:r>
      <w:r w:rsidR="008B7C3B" w:rsidRPr="008D0AA3">
        <w:rPr>
          <w:rFonts w:ascii="Arial" w:hAnsi="Arial"/>
          <w:color w:val="000000"/>
          <w:sz w:val="21"/>
          <w:szCs w:val="21"/>
        </w:rPr>
        <w:t>Abastecimiento de GLP</w:t>
      </w:r>
      <w:r w:rsidRPr="008D0AA3">
        <w:rPr>
          <w:rFonts w:ascii="Arial" w:hAnsi="Arial"/>
          <w:color w:val="000000"/>
          <w:sz w:val="21"/>
          <w:szCs w:val="21"/>
        </w:rPr>
        <w:t xml:space="preserve">. El seguro referido en la cláusula 13.1.4 deberá </w:t>
      </w:r>
      <w:r w:rsidR="00A81A13" w:rsidRPr="008D0AA3">
        <w:rPr>
          <w:rFonts w:ascii="Arial" w:hAnsi="Arial"/>
          <w:color w:val="000000"/>
          <w:sz w:val="21"/>
          <w:szCs w:val="21"/>
        </w:rPr>
        <w:t xml:space="preserve">considerar </w:t>
      </w:r>
      <w:r w:rsidRPr="008D0AA3">
        <w:rPr>
          <w:rFonts w:ascii="Arial" w:hAnsi="Arial"/>
          <w:color w:val="000000"/>
          <w:sz w:val="21"/>
          <w:szCs w:val="21"/>
        </w:rPr>
        <w:t xml:space="preserve">su vigencia antes del inicio del llenado del Sistema de </w:t>
      </w:r>
      <w:r w:rsidR="008B7C3B" w:rsidRPr="008D0AA3">
        <w:rPr>
          <w:rFonts w:ascii="Arial" w:hAnsi="Arial"/>
          <w:color w:val="000000"/>
          <w:sz w:val="21"/>
          <w:szCs w:val="21"/>
        </w:rPr>
        <w:t>Abastecimiento de GLP</w:t>
      </w:r>
      <w:r w:rsidRPr="008D0AA3">
        <w:rPr>
          <w:rFonts w:ascii="Arial" w:hAnsi="Arial"/>
          <w:color w:val="000000"/>
          <w:sz w:val="21"/>
          <w:szCs w:val="21"/>
        </w:rPr>
        <w:t xml:space="preserve"> para las pruebas y Puesta en Operación Comercial. Todos los seguros referidos, con excepción del establecido en la cláusula 13.1.2, estarán vigentes hasta la Terminación</w:t>
      </w:r>
      <w:r w:rsidRPr="008D0AA3">
        <w:rPr>
          <w:rFonts w:ascii="Arial" w:hAnsi="Arial"/>
          <w:b/>
          <w:color w:val="000000"/>
          <w:sz w:val="21"/>
          <w:szCs w:val="21"/>
        </w:rPr>
        <w:t xml:space="preserve"> </w:t>
      </w:r>
      <w:r w:rsidRPr="008D0AA3">
        <w:rPr>
          <w:rFonts w:ascii="Arial" w:hAnsi="Arial"/>
          <w:color w:val="000000"/>
          <w:sz w:val="21"/>
          <w:szCs w:val="21"/>
        </w:rPr>
        <w:t xml:space="preserve">de la Concesión. El seguro señalado en la cláusula 13.1.2 estará vigente hasta el término de las obras del Sistema de </w:t>
      </w:r>
      <w:r w:rsidR="008B7C3B" w:rsidRPr="008D0AA3">
        <w:rPr>
          <w:rFonts w:ascii="Arial" w:hAnsi="Arial"/>
          <w:color w:val="000000"/>
          <w:sz w:val="21"/>
          <w:szCs w:val="21"/>
        </w:rPr>
        <w:t>Abastecimiento de GLP</w:t>
      </w:r>
      <w:r w:rsidRPr="008D0AA3">
        <w:rPr>
          <w:rFonts w:ascii="Arial" w:hAnsi="Arial"/>
          <w:color w:val="000000"/>
          <w:sz w:val="21"/>
          <w:szCs w:val="21"/>
        </w:rPr>
        <w:t>, de acuerdo a lo establecido en el presente Contrato.</w:t>
      </w:r>
    </w:p>
    <w:p w:rsidR="00CD50EA" w:rsidRPr="00D55A76" w:rsidRDefault="00CD50EA" w:rsidP="008D0AA3">
      <w:pPr>
        <w:tabs>
          <w:tab w:val="clear" w:pos="567"/>
          <w:tab w:val="clear" w:pos="1134"/>
          <w:tab w:val="clear" w:pos="1701"/>
          <w:tab w:val="clear" w:pos="2268"/>
          <w:tab w:val="clear" w:pos="2835"/>
        </w:tabs>
        <w:spacing w:line="250" w:lineRule="auto"/>
        <w:ind w:right="-1"/>
        <w:jc w:val="both"/>
        <w:rPr>
          <w:rFonts w:ascii="Arial" w:hAnsi="Arial"/>
          <w:color w:val="000000"/>
          <w:sz w:val="10"/>
          <w:szCs w:val="10"/>
        </w:rPr>
      </w:pPr>
    </w:p>
    <w:p w:rsidR="00CD50EA" w:rsidRPr="008D0AA3" w:rsidRDefault="00CD50EA" w:rsidP="008D0AA3">
      <w:pPr>
        <w:pStyle w:val="Ttulo7"/>
        <w:keepNext w:val="0"/>
        <w:numPr>
          <w:ilvl w:val="1"/>
          <w:numId w:val="85"/>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 xml:space="preserve">Las pólizas que se emitan de conformidad con lo establecido en el Contrato deberán contener una estipulación que obligue a la compañía aseguradora </w:t>
      </w:r>
      <w:r w:rsidR="00A81A13" w:rsidRPr="008D0AA3">
        <w:rPr>
          <w:rFonts w:ascii="Arial" w:hAnsi="Arial"/>
          <w:color w:val="000000"/>
          <w:sz w:val="21"/>
          <w:szCs w:val="21"/>
        </w:rPr>
        <w:t xml:space="preserve">correspondiente </w:t>
      </w:r>
      <w:r w:rsidRPr="008D0AA3">
        <w:rPr>
          <w:rFonts w:ascii="Arial" w:hAnsi="Arial"/>
          <w:color w:val="000000"/>
          <w:sz w:val="21"/>
          <w:szCs w:val="21"/>
        </w:rPr>
        <w:t>a notificar por escrito al Concedente de cualquier omisión de pago de la Sociedad Concesionaria, con una anticipación no menor de veinticinco (25) días calendario a la fecha en que tal omisión pueda determinar la caducidad o pérdida de vigencia de la póliza en forma total o parcial. La obligación de notificación será también aplicable al supuesto de cese, retiro, cancelación o falta de renovación de cualquier seguro que la Sociedad Concesionaria deba mantener conforme a este Contrato y a las Leyes Aplicables.</w:t>
      </w:r>
    </w:p>
    <w:p w:rsidR="00CD50EA" w:rsidRPr="00D55A76" w:rsidRDefault="00CD50EA" w:rsidP="008D0AA3">
      <w:pPr>
        <w:spacing w:line="250" w:lineRule="auto"/>
        <w:ind w:right="-1"/>
        <w:rPr>
          <w:rFonts w:ascii="Arial" w:hAnsi="Arial"/>
          <w:sz w:val="10"/>
          <w:szCs w:val="10"/>
        </w:rPr>
      </w:pPr>
    </w:p>
    <w:p w:rsidR="00CD50EA" w:rsidRPr="008D0AA3" w:rsidRDefault="00CD50EA" w:rsidP="008D0AA3">
      <w:pPr>
        <w:widowControl w:val="0"/>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r w:rsidRPr="008D0AA3">
        <w:rPr>
          <w:rFonts w:ascii="Arial" w:hAnsi="Arial"/>
          <w:color w:val="000000"/>
          <w:sz w:val="21"/>
          <w:szCs w:val="21"/>
        </w:rPr>
        <w:t>La póliza respectiva deberá establecer, asimismo, que la caducidad o pérdida de vigencia de la póliza, sólo se producirá si la compañía aseguradora ha cumplido previamente con la obligación a que se refiere el párrafo precedente.</w:t>
      </w:r>
    </w:p>
    <w:p w:rsidR="00CD50EA" w:rsidRPr="00D55A76" w:rsidRDefault="00CD50EA" w:rsidP="008D0AA3">
      <w:pPr>
        <w:pStyle w:val="Ttulo7"/>
        <w:tabs>
          <w:tab w:val="clear" w:pos="567"/>
          <w:tab w:val="clear" w:pos="1134"/>
          <w:tab w:val="clear" w:pos="1701"/>
          <w:tab w:val="clear" w:pos="2268"/>
          <w:tab w:val="clear" w:pos="2835"/>
        </w:tabs>
        <w:spacing w:line="250" w:lineRule="auto"/>
        <w:ind w:left="567" w:right="-1" w:hanging="567"/>
        <w:rPr>
          <w:rFonts w:ascii="Arial" w:hAnsi="Arial"/>
          <w:color w:val="000000"/>
          <w:sz w:val="10"/>
          <w:szCs w:val="10"/>
        </w:rPr>
      </w:pPr>
    </w:p>
    <w:p w:rsidR="00CD50EA" w:rsidRPr="008D0AA3" w:rsidRDefault="00CD50EA" w:rsidP="008D0AA3">
      <w:pPr>
        <w:pStyle w:val="Ttulo7"/>
        <w:keepNext w:val="0"/>
        <w:numPr>
          <w:ilvl w:val="1"/>
          <w:numId w:val="85"/>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En caso de siniestro cubierto por la póliza señalada en la cláusula 13.1.3 del Contrato, el monto que cobre la Sociedad Concesionaria producto de la cobertura de la referida póliza deberá ser utilizado para reemplazar y/o reparar los Bienes de la Concesión afectados por el siniestro respectivo, salvo que se trate de un supuesto de Destrucción Total.</w:t>
      </w:r>
    </w:p>
    <w:p w:rsidR="00CD50EA" w:rsidRPr="00D55A76" w:rsidRDefault="00CD50EA" w:rsidP="008D0AA3">
      <w:pPr>
        <w:pStyle w:val="Prrafodelista"/>
        <w:tabs>
          <w:tab w:val="clear" w:pos="567"/>
          <w:tab w:val="clear" w:pos="1134"/>
          <w:tab w:val="clear" w:pos="1701"/>
          <w:tab w:val="clear" w:pos="2268"/>
          <w:tab w:val="clear" w:pos="2835"/>
        </w:tabs>
        <w:spacing w:line="250" w:lineRule="auto"/>
        <w:ind w:left="567" w:right="-1"/>
        <w:jc w:val="both"/>
        <w:rPr>
          <w:rFonts w:ascii="Arial" w:hAnsi="Arial"/>
          <w:color w:val="000000"/>
          <w:sz w:val="10"/>
          <w:szCs w:val="10"/>
        </w:rPr>
      </w:pPr>
    </w:p>
    <w:p w:rsidR="00CD50EA" w:rsidRPr="008D0AA3" w:rsidRDefault="00CD50EA" w:rsidP="008D0AA3">
      <w:pPr>
        <w:pStyle w:val="Ttulo7"/>
        <w:keepNext w:val="0"/>
        <w:numPr>
          <w:ilvl w:val="1"/>
          <w:numId w:val="85"/>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Si el siniestro producido provoca la Destrucción Total, los beneficios que se deriven de la póliza serán pagados directamente por el asegurador</w:t>
      </w:r>
      <w:r w:rsidR="00C0006B" w:rsidRPr="008D0AA3">
        <w:rPr>
          <w:rFonts w:ascii="Arial" w:hAnsi="Arial"/>
          <w:color w:val="000000"/>
          <w:sz w:val="21"/>
          <w:szCs w:val="21"/>
        </w:rPr>
        <w:t>, siguiendo los lineamientos que se disponen en</w:t>
      </w:r>
      <w:r w:rsidRPr="008D0AA3">
        <w:rPr>
          <w:rFonts w:ascii="Arial" w:hAnsi="Arial"/>
          <w:color w:val="000000"/>
          <w:sz w:val="21"/>
          <w:szCs w:val="21"/>
        </w:rPr>
        <w:t xml:space="preserve"> la cláusula 18.7 del Contrato</w:t>
      </w:r>
      <w:r w:rsidR="0044244E" w:rsidRPr="008D0AA3">
        <w:rPr>
          <w:rFonts w:ascii="Arial" w:hAnsi="Arial"/>
          <w:color w:val="000000"/>
          <w:sz w:val="21"/>
          <w:szCs w:val="21"/>
        </w:rPr>
        <w:t>.</w:t>
      </w:r>
      <w:r w:rsidR="00C0006B" w:rsidRPr="008D0AA3">
        <w:rPr>
          <w:rFonts w:ascii="Arial" w:hAnsi="Arial"/>
          <w:color w:val="000000"/>
          <w:sz w:val="21"/>
          <w:szCs w:val="21"/>
        </w:rPr>
        <w:t xml:space="preserve"> </w:t>
      </w:r>
      <w:r w:rsidRPr="008D0AA3">
        <w:rPr>
          <w:rFonts w:ascii="Arial" w:hAnsi="Arial"/>
          <w:color w:val="000000"/>
          <w:sz w:val="21"/>
          <w:szCs w:val="21"/>
        </w:rPr>
        <w:t xml:space="preserve">Para estos efectos, la póliza respectiva deberá disponer, a satisfacción del Concedente y de los Acreedores Permitidos, lo conveniente para garantizar que los beneficios de la póliza sean aplicados conforme a la referida cláusula, en los supuestos de Destrucción Total. A tales fines, el Concedente deberá informar al asegurador y a los Acreedores Permitidos el monto adeudado a los trabajadores de la Sociedad Concesionaria por concepto de remuneraciones y demás derechos laborales que deben ser pagados antes del pago de la Deuda Garantizada. </w:t>
      </w:r>
    </w:p>
    <w:p w:rsidR="00CD50EA" w:rsidRPr="00D55A76" w:rsidRDefault="00CD50EA" w:rsidP="008D0AA3">
      <w:pPr>
        <w:tabs>
          <w:tab w:val="clear" w:pos="567"/>
          <w:tab w:val="clear" w:pos="1134"/>
          <w:tab w:val="clear" w:pos="1701"/>
          <w:tab w:val="clear" w:pos="2268"/>
          <w:tab w:val="clear" w:pos="2835"/>
        </w:tabs>
        <w:spacing w:line="250" w:lineRule="auto"/>
        <w:ind w:right="-1"/>
        <w:rPr>
          <w:rFonts w:ascii="Arial" w:hAnsi="Arial"/>
          <w:color w:val="000000"/>
          <w:sz w:val="10"/>
          <w:szCs w:val="10"/>
        </w:rPr>
      </w:pPr>
    </w:p>
    <w:p w:rsidR="00CD50EA" w:rsidRPr="008D0AA3" w:rsidRDefault="00CD50EA" w:rsidP="008D0AA3">
      <w:pPr>
        <w:pStyle w:val="Ttulo7"/>
        <w:keepNext w:val="0"/>
        <w:numPr>
          <w:ilvl w:val="1"/>
          <w:numId w:val="85"/>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Antes del 30 de enero de cada año, durante la vigencia del Contrato, la Sociedad Concesionaria presentará al Concedente, o a quien éste designe, la relación de los seguros tomados y/o mantenidos por la Sociedad Concesionaria, indicando cuando menos las coberturas, el nombre de la compañía aseguradora y las reclamaciones efectuadas durante el año anterior.</w:t>
      </w:r>
    </w:p>
    <w:p w:rsidR="00CD50EA" w:rsidRPr="00D55A76" w:rsidRDefault="00CD50EA" w:rsidP="008D0AA3">
      <w:pPr>
        <w:tabs>
          <w:tab w:val="clear" w:pos="567"/>
          <w:tab w:val="clear" w:pos="1134"/>
          <w:tab w:val="clear" w:pos="1701"/>
          <w:tab w:val="clear" w:pos="2268"/>
          <w:tab w:val="clear" w:pos="2835"/>
        </w:tabs>
        <w:spacing w:line="250" w:lineRule="auto"/>
        <w:ind w:right="-1"/>
        <w:jc w:val="both"/>
        <w:rPr>
          <w:rFonts w:ascii="Arial" w:hAnsi="Arial"/>
          <w:color w:val="000000"/>
          <w:sz w:val="10"/>
          <w:szCs w:val="10"/>
        </w:rPr>
      </w:pPr>
    </w:p>
    <w:p w:rsidR="00CD50EA" w:rsidRPr="008D0AA3" w:rsidRDefault="00CD50EA" w:rsidP="008D0AA3">
      <w:pPr>
        <w:widowControl w:val="0"/>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r w:rsidRPr="008D0AA3">
        <w:rPr>
          <w:rFonts w:ascii="Arial" w:hAnsi="Arial"/>
          <w:color w:val="000000"/>
          <w:sz w:val="21"/>
          <w:szCs w:val="21"/>
        </w:rPr>
        <w:t>Para asegurar el cumplimiento de lo dispuesto en la presente cláusula, el Concedente podrá solicitar a la Sociedad Concesionaria que pruebe que las pólizas de seguro que se encuentra obligado a mantener conforme a este Contrato han sido contratadas y se encuentran vigentes.</w:t>
      </w:r>
    </w:p>
    <w:p w:rsidR="00CD50EA" w:rsidRPr="00D55A76" w:rsidRDefault="00CD50EA" w:rsidP="008D0AA3">
      <w:pPr>
        <w:widowControl w:val="0"/>
        <w:tabs>
          <w:tab w:val="clear" w:pos="567"/>
          <w:tab w:val="clear" w:pos="1134"/>
          <w:tab w:val="clear" w:pos="1701"/>
          <w:tab w:val="clear" w:pos="2268"/>
          <w:tab w:val="clear" w:pos="2835"/>
        </w:tabs>
        <w:spacing w:line="250" w:lineRule="auto"/>
        <w:ind w:right="-1"/>
        <w:jc w:val="both"/>
        <w:rPr>
          <w:rFonts w:ascii="Arial" w:hAnsi="Arial"/>
          <w:color w:val="000000"/>
          <w:sz w:val="10"/>
          <w:szCs w:val="10"/>
        </w:rPr>
      </w:pPr>
    </w:p>
    <w:p w:rsidR="00CD50EA" w:rsidRPr="008D0AA3" w:rsidRDefault="00CD50EA" w:rsidP="008D0AA3">
      <w:pPr>
        <w:pStyle w:val="Ttulo7"/>
        <w:keepNext w:val="0"/>
        <w:numPr>
          <w:ilvl w:val="1"/>
          <w:numId w:val="85"/>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Todas las pólizas de seguros requeridas por la presente cláusula 13 deberán estipular que no podrán ser modificadas -incluyendo cualquier reducción a los límites, a la cobertura efectiva o aumentos en deducibles- sin autorización previa y por escrito del Concedente.</w:t>
      </w:r>
      <w:r w:rsidR="00C0006B" w:rsidRPr="008D0AA3">
        <w:rPr>
          <w:rFonts w:ascii="Arial" w:hAnsi="Arial"/>
          <w:color w:val="000000"/>
          <w:sz w:val="21"/>
          <w:szCs w:val="21"/>
        </w:rPr>
        <w:t xml:space="preserve"> </w:t>
      </w:r>
    </w:p>
    <w:p w:rsidR="00CD50EA" w:rsidRPr="008D0AA3" w:rsidRDefault="00CD50EA" w:rsidP="008D0AA3">
      <w:pPr>
        <w:pStyle w:val="Prrafodelista"/>
        <w:widowControl w:val="0"/>
        <w:tabs>
          <w:tab w:val="clear" w:pos="567"/>
          <w:tab w:val="clear" w:pos="1134"/>
          <w:tab w:val="clear" w:pos="1701"/>
          <w:tab w:val="clear" w:pos="2268"/>
          <w:tab w:val="clear" w:pos="2835"/>
        </w:tabs>
        <w:spacing w:line="250" w:lineRule="auto"/>
        <w:ind w:left="2136" w:right="-1"/>
        <w:jc w:val="both"/>
        <w:rPr>
          <w:rFonts w:ascii="Arial" w:hAnsi="Arial"/>
          <w:color w:val="000000"/>
          <w:sz w:val="21"/>
          <w:szCs w:val="21"/>
        </w:rPr>
      </w:pPr>
    </w:p>
    <w:p w:rsidR="00CD50EA" w:rsidRPr="008D0AA3" w:rsidRDefault="00CD50EA" w:rsidP="008D0AA3">
      <w:pPr>
        <w:pStyle w:val="Ttulo7"/>
        <w:keepNext w:val="0"/>
        <w:numPr>
          <w:ilvl w:val="1"/>
          <w:numId w:val="85"/>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lastRenderedPageBreak/>
        <w:t xml:space="preserve">La Sociedad Concesionaria se cerciorará que todos sus contratistas, subcontratistas y proveedores, en todo momento durante el período que participen en la realización de los trabajos o prestación de servicios en relación al Sistema de </w:t>
      </w:r>
      <w:r w:rsidR="008B7C3B" w:rsidRPr="008D0AA3">
        <w:rPr>
          <w:rFonts w:ascii="Arial" w:hAnsi="Arial"/>
          <w:color w:val="000000"/>
          <w:sz w:val="21"/>
          <w:szCs w:val="21"/>
        </w:rPr>
        <w:t>Abastecimiento de GLP</w:t>
      </w:r>
      <w:r w:rsidRPr="008D0AA3">
        <w:rPr>
          <w:rFonts w:ascii="Arial" w:hAnsi="Arial"/>
          <w:color w:val="000000"/>
          <w:sz w:val="21"/>
          <w:szCs w:val="21"/>
        </w:rPr>
        <w:t xml:space="preserve">, suministren y mantengan en pleno vigor y efecto pólizas de seguro </w:t>
      </w:r>
      <w:r w:rsidR="00011753" w:rsidRPr="008D0AA3">
        <w:rPr>
          <w:rFonts w:ascii="Arial" w:hAnsi="Arial" w:cs="Arial"/>
          <w:color w:val="000000"/>
          <w:sz w:val="21"/>
          <w:szCs w:val="21"/>
        </w:rPr>
        <w:t>que permitan</w:t>
      </w:r>
      <w:r w:rsidR="00011753" w:rsidRPr="008D0AA3">
        <w:rPr>
          <w:rFonts w:ascii="Arial" w:hAnsi="Arial"/>
          <w:color w:val="000000"/>
          <w:sz w:val="21"/>
          <w:szCs w:val="21"/>
        </w:rPr>
        <w:t xml:space="preserve"> las </w:t>
      </w:r>
      <w:r w:rsidR="00011753" w:rsidRPr="008D0AA3">
        <w:rPr>
          <w:rFonts w:ascii="Arial" w:hAnsi="Arial" w:cs="Arial"/>
          <w:color w:val="000000"/>
          <w:sz w:val="21"/>
          <w:szCs w:val="21"/>
        </w:rPr>
        <w:t xml:space="preserve">coberturas </w:t>
      </w:r>
      <w:r w:rsidRPr="008D0AA3">
        <w:rPr>
          <w:rFonts w:ascii="Arial" w:hAnsi="Arial"/>
          <w:color w:val="000000"/>
          <w:sz w:val="21"/>
          <w:szCs w:val="21"/>
        </w:rPr>
        <w:t>establecidas en la cláusula 13.1. Dichas pólizas cubrirán los riesgos de daños físicos y materiales, así como la responsabilidad civil frente a terceros, incluyendo a la Sociedad Concesionaria, a los contratistas, subcontratistas y proveedores, así como a sus empleados.</w:t>
      </w:r>
    </w:p>
    <w:p w:rsidR="00CD50EA" w:rsidRPr="00D55A76" w:rsidRDefault="00CD50EA" w:rsidP="008D0AA3">
      <w:pPr>
        <w:spacing w:line="250" w:lineRule="auto"/>
        <w:rPr>
          <w:rFonts w:ascii="Arial" w:hAnsi="Arial"/>
          <w:color w:val="000000"/>
          <w:sz w:val="10"/>
          <w:szCs w:val="10"/>
        </w:rPr>
      </w:pPr>
    </w:p>
    <w:p w:rsidR="00CD50EA" w:rsidRPr="008D0AA3" w:rsidRDefault="00CD50EA" w:rsidP="008D0AA3">
      <w:pPr>
        <w:pStyle w:val="Ttulo7"/>
        <w:keepNext w:val="0"/>
        <w:numPr>
          <w:ilvl w:val="1"/>
          <w:numId w:val="85"/>
        </w:numPr>
        <w:tabs>
          <w:tab w:val="clear" w:pos="567"/>
          <w:tab w:val="clear" w:pos="1134"/>
          <w:tab w:val="clear" w:pos="1701"/>
          <w:tab w:val="clear" w:pos="2268"/>
          <w:tab w:val="clear" w:pos="2835"/>
        </w:tabs>
        <w:spacing w:line="250" w:lineRule="auto"/>
        <w:ind w:left="709" w:hanging="709"/>
        <w:rPr>
          <w:rFonts w:ascii="Arial" w:hAnsi="Arial"/>
          <w:b/>
          <w:sz w:val="21"/>
          <w:szCs w:val="21"/>
        </w:rPr>
      </w:pPr>
      <w:r w:rsidRPr="008D0AA3">
        <w:rPr>
          <w:rFonts w:ascii="Arial" w:hAnsi="Arial"/>
          <w:color w:val="000000"/>
          <w:sz w:val="21"/>
          <w:szCs w:val="21"/>
        </w:rPr>
        <w:t xml:space="preserve">La Sociedad Concesionaria contratará todas las pólizas de seguro que se requieran en el presente Contrato con compañías de seguros que cuenten </w:t>
      </w:r>
      <w:r w:rsidRPr="008D0AA3">
        <w:rPr>
          <w:rFonts w:ascii="Arial" w:hAnsi="Arial"/>
          <w:sz w:val="21"/>
          <w:szCs w:val="21"/>
        </w:rPr>
        <w:t xml:space="preserve">con una clasificación de riesgo local no menor a “A”, cuya evaluación haya sido realizada por </w:t>
      </w:r>
      <w:r w:rsidRPr="008D0AA3">
        <w:rPr>
          <w:rFonts w:ascii="Arial" w:hAnsi="Arial"/>
          <w:sz w:val="21"/>
          <w:szCs w:val="21"/>
          <w:lang w:val="es-ES_tradnl"/>
        </w:rPr>
        <w:t>una empresa clasificadora de riesgo nacional debidamente autorizada por la Superintendencia de Mercado de Valores (SMV)</w:t>
      </w:r>
      <w:r w:rsidRPr="008D0AA3">
        <w:rPr>
          <w:rFonts w:ascii="Arial" w:hAnsi="Arial"/>
          <w:sz w:val="21"/>
          <w:szCs w:val="21"/>
        </w:rPr>
        <w:t>.</w:t>
      </w:r>
      <w:r w:rsidRPr="008D0AA3">
        <w:rPr>
          <w:rFonts w:ascii="Arial" w:hAnsi="Arial"/>
          <w:color w:val="000000"/>
          <w:sz w:val="21"/>
          <w:szCs w:val="21"/>
        </w:rPr>
        <w:t xml:space="preserve"> </w:t>
      </w:r>
    </w:p>
    <w:p w:rsidR="00CD50EA" w:rsidRPr="008D0AA3" w:rsidRDefault="00CD50EA" w:rsidP="008D0AA3">
      <w:pPr>
        <w:pStyle w:val="Prrafodelista"/>
        <w:spacing w:line="250" w:lineRule="auto"/>
        <w:rPr>
          <w:rFonts w:ascii="Arial" w:hAnsi="Arial"/>
          <w:sz w:val="21"/>
          <w:szCs w:val="21"/>
        </w:rPr>
      </w:pPr>
    </w:p>
    <w:p w:rsidR="00BF4A9F" w:rsidRPr="008D0AA3" w:rsidRDefault="00BF4A9F" w:rsidP="008D0AA3">
      <w:pPr>
        <w:pStyle w:val="Prrafodelista"/>
        <w:spacing w:line="250" w:lineRule="auto"/>
        <w:rPr>
          <w:rFonts w:ascii="Arial" w:hAnsi="Arial"/>
          <w:sz w:val="21"/>
          <w:szCs w:val="21"/>
        </w:rPr>
      </w:pPr>
    </w:p>
    <w:p w:rsidR="00CD50EA" w:rsidRPr="008D0AA3" w:rsidRDefault="00CD50EA" w:rsidP="008D0AA3">
      <w:pPr>
        <w:pStyle w:val="Ttulo1"/>
        <w:spacing w:line="250" w:lineRule="auto"/>
        <w:jc w:val="both"/>
        <w:rPr>
          <w:rFonts w:ascii="Arial" w:hAnsi="Arial"/>
          <w:sz w:val="21"/>
          <w:szCs w:val="21"/>
        </w:rPr>
      </w:pPr>
      <w:bookmarkStart w:id="77" w:name="_Toc495396570"/>
      <w:bookmarkStart w:id="78" w:name="_Toc411257594"/>
      <w:r w:rsidRPr="008D0AA3">
        <w:rPr>
          <w:rFonts w:ascii="Arial" w:hAnsi="Arial"/>
          <w:sz w:val="21"/>
          <w:szCs w:val="21"/>
        </w:rPr>
        <w:t xml:space="preserve">CLÁUSULA DÉCIMO CUARTA.- </w:t>
      </w:r>
      <w:r w:rsidR="00C0006B" w:rsidRPr="008D0AA3">
        <w:rPr>
          <w:rFonts w:ascii="Arial" w:hAnsi="Arial"/>
          <w:sz w:val="21"/>
          <w:szCs w:val="21"/>
        </w:rPr>
        <w:t xml:space="preserve">RESPONSABILIDAD Y </w:t>
      </w:r>
      <w:r w:rsidRPr="008D0AA3">
        <w:rPr>
          <w:rFonts w:ascii="Arial" w:hAnsi="Arial"/>
          <w:sz w:val="21"/>
          <w:szCs w:val="21"/>
        </w:rPr>
        <w:t>PENALIDADES</w:t>
      </w:r>
      <w:bookmarkEnd w:id="77"/>
      <w:bookmarkEnd w:id="78"/>
    </w:p>
    <w:p w:rsidR="00CD50EA" w:rsidRPr="008D0AA3" w:rsidRDefault="00CD50EA" w:rsidP="008D0AA3">
      <w:pPr>
        <w:pStyle w:val="Prrafodelista"/>
        <w:tabs>
          <w:tab w:val="clear" w:pos="567"/>
          <w:tab w:val="clear" w:pos="1134"/>
          <w:tab w:val="clear" w:pos="1701"/>
          <w:tab w:val="clear" w:pos="2268"/>
          <w:tab w:val="clear" w:pos="2835"/>
        </w:tabs>
        <w:spacing w:line="250" w:lineRule="auto"/>
        <w:ind w:left="0"/>
        <w:jc w:val="both"/>
        <w:rPr>
          <w:rFonts w:ascii="Arial" w:hAnsi="Arial"/>
          <w:b/>
          <w:sz w:val="21"/>
          <w:szCs w:val="21"/>
        </w:rPr>
      </w:pPr>
    </w:p>
    <w:p w:rsidR="00CD50EA" w:rsidRPr="008D0AA3" w:rsidRDefault="00CD50EA" w:rsidP="008D0A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spacing w:line="250" w:lineRule="auto"/>
        <w:ind w:left="709" w:hanging="709"/>
        <w:jc w:val="both"/>
        <w:rPr>
          <w:b w:val="0"/>
          <w:sz w:val="21"/>
          <w:szCs w:val="21"/>
        </w:rPr>
      </w:pPr>
      <w:r w:rsidRPr="008D0AA3">
        <w:rPr>
          <w:b w:val="0"/>
          <w:sz w:val="21"/>
          <w:szCs w:val="21"/>
        </w:rPr>
        <w:t>La Sociedad Concesionaria asume la Concesión y las obligaciones en este Contrato a su propio riesgo técnico, económico y financiero, y es responsable por el cumplimiento de todas y cada una de sus obligaciones establecidas en este Contrato y en las Leyes Aplicables durante el Plazo del Contrato.</w:t>
      </w:r>
    </w:p>
    <w:p w:rsidR="008B7C3B" w:rsidRPr="00D55A76" w:rsidRDefault="008B7C3B"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2"/>
        <w:jc w:val="both"/>
        <w:rPr>
          <w:b w:val="0"/>
          <w:sz w:val="10"/>
          <w:szCs w:val="10"/>
        </w:rPr>
      </w:pPr>
    </w:p>
    <w:p w:rsidR="00CD50EA" w:rsidRPr="008D0AA3" w:rsidRDefault="00CF02D9" w:rsidP="008D0A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spacing w:line="250" w:lineRule="auto"/>
        <w:ind w:left="709" w:hanging="709"/>
        <w:jc w:val="both"/>
        <w:rPr>
          <w:b w:val="0"/>
          <w:sz w:val="21"/>
          <w:szCs w:val="21"/>
        </w:rPr>
      </w:pPr>
      <w:r w:rsidRPr="008D0AA3">
        <w:rPr>
          <w:b w:val="0"/>
          <w:sz w:val="21"/>
          <w:szCs w:val="21"/>
        </w:rPr>
        <w:t xml:space="preserve">Disposiciones </w:t>
      </w:r>
      <w:r w:rsidR="00CD50EA" w:rsidRPr="008D0AA3">
        <w:rPr>
          <w:b w:val="0"/>
          <w:sz w:val="21"/>
          <w:szCs w:val="21"/>
        </w:rPr>
        <w:t>Generales.</w:t>
      </w:r>
    </w:p>
    <w:p w:rsidR="008B7C3B" w:rsidRPr="00D55A76" w:rsidRDefault="008B7C3B"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2"/>
        <w:jc w:val="both"/>
        <w:rPr>
          <w:b w:val="0"/>
          <w:sz w:val="10"/>
          <w:szCs w:val="10"/>
        </w:rPr>
      </w:pPr>
    </w:p>
    <w:p w:rsidR="00CD50EA" w:rsidRPr="008D0AA3" w:rsidRDefault="00CD50EA" w:rsidP="008D0AA3">
      <w:pPr>
        <w:numPr>
          <w:ilvl w:val="2"/>
          <w:numId w:val="53"/>
        </w:numPr>
        <w:shd w:val="clear" w:color="auto" w:fill="FFFFFF"/>
        <w:tabs>
          <w:tab w:val="clear" w:pos="567"/>
          <w:tab w:val="clear" w:pos="720"/>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Los eventos o incumplimientos que son pasibles de ser penalizados se configurarán con prescindencia del dolo o culpa de la Sociedad Concesionaria o de las Personas por quienes aquella debe responder, salvo disposición expresa en sentido contrario contenida en este Contrato o en las Leyes Aplicables</w:t>
      </w:r>
      <w:r w:rsidR="0044244E" w:rsidRPr="008D0AA3">
        <w:rPr>
          <w:rFonts w:ascii="Arial" w:hAnsi="Arial"/>
          <w:sz w:val="21"/>
          <w:szCs w:val="21"/>
        </w:rPr>
        <w:t xml:space="preserve">. </w:t>
      </w:r>
    </w:p>
    <w:p w:rsidR="008B7C3B" w:rsidRPr="00D55A76" w:rsidRDefault="008B7C3B" w:rsidP="008D0AA3">
      <w:pPr>
        <w:shd w:val="clear" w:color="auto" w:fill="FFFFFF"/>
        <w:tabs>
          <w:tab w:val="clear" w:pos="567"/>
          <w:tab w:val="clear" w:pos="1134"/>
          <w:tab w:val="clear" w:pos="2268"/>
          <w:tab w:val="clear" w:pos="2835"/>
        </w:tabs>
        <w:spacing w:line="250" w:lineRule="auto"/>
        <w:ind w:left="1701"/>
        <w:jc w:val="both"/>
        <w:rPr>
          <w:rFonts w:ascii="Arial" w:hAnsi="Arial"/>
          <w:sz w:val="10"/>
          <w:szCs w:val="10"/>
        </w:rPr>
      </w:pPr>
    </w:p>
    <w:p w:rsidR="00CD50EA" w:rsidRPr="008D0AA3" w:rsidRDefault="00CD50EA" w:rsidP="008D0AA3">
      <w:pPr>
        <w:numPr>
          <w:ilvl w:val="2"/>
          <w:numId w:val="53"/>
        </w:numPr>
        <w:shd w:val="clear" w:color="auto" w:fill="FFFFFF"/>
        <w:tabs>
          <w:tab w:val="clear" w:pos="567"/>
          <w:tab w:val="clear" w:pos="720"/>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 xml:space="preserve">La aplicación de la penalidad no eximirá a la Sociedad Concesionaria del cumplimiento de la obligación respectiva. A tal efecto, y siempre que el incumplimiento no conlleve la </w:t>
      </w:r>
      <w:r w:rsidR="008B7C3B" w:rsidRPr="008D0AA3">
        <w:rPr>
          <w:rFonts w:ascii="Arial" w:hAnsi="Arial"/>
          <w:sz w:val="21"/>
          <w:szCs w:val="21"/>
        </w:rPr>
        <w:t>T</w:t>
      </w:r>
      <w:r w:rsidRPr="008D0AA3">
        <w:rPr>
          <w:rFonts w:ascii="Arial" w:hAnsi="Arial"/>
          <w:sz w:val="21"/>
          <w:szCs w:val="21"/>
        </w:rPr>
        <w:t>erminación de la Concesión, al notificarse a la Sociedad Concesionaria la penalidad, se le exigirá el cumplimiento de la obligación materia de incumplimiento dentro del plazo que se estipule en la comunicación respectiva</w:t>
      </w:r>
      <w:r w:rsidR="00C0006B" w:rsidRPr="008D0AA3">
        <w:rPr>
          <w:rFonts w:ascii="Arial" w:hAnsi="Arial"/>
          <w:sz w:val="21"/>
          <w:szCs w:val="21"/>
        </w:rPr>
        <w:t xml:space="preserve">, el que no podrá ser inferior de sesenta (60) Días, salvo que por la naturaleza de la obligación a cumplirse el Concedente justifique </w:t>
      </w:r>
      <w:r w:rsidR="009F0E9A" w:rsidRPr="008D0AA3">
        <w:rPr>
          <w:rFonts w:ascii="Arial" w:hAnsi="Arial"/>
          <w:sz w:val="21"/>
          <w:szCs w:val="21"/>
        </w:rPr>
        <w:t>fundadamente tal necesidad.</w:t>
      </w:r>
    </w:p>
    <w:p w:rsidR="008B7C3B" w:rsidRPr="00D55A76" w:rsidRDefault="008B7C3B"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1134"/>
        <w:jc w:val="both"/>
        <w:rPr>
          <w:b w:val="0"/>
          <w:sz w:val="10"/>
          <w:szCs w:val="10"/>
        </w:rPr>
      </w:pPr>
    </w:p>
    <w:p w:rsidR="00CD50EA" w:rsidRPr="008D0AA3" w:rsidRDefault="001277A3" w:rsidP="008D0A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spacing w:line="250" w:lineRule="auto"/>
        <w:ind w:left="709" w:hanging="709"/>
        <w:jc w:val="both"/>
        <w:rPr>
          <w:b w:val="0"/>
          <w:sz w:val="21"/>
          <w:szCs w:val="21"/>
        </w:rPr>
      </w:pPr>
      <w:r w:rsidRPr="008D0AA3">
        <w:rPr>
          <w:b w:val="0"/>
          <w:sz w:val="21"/>
          <w:szCs w:val="21"/>
        </w:rPr>
        <w:t>Penalidades</w:t>
      </w:r>
    </w:p>
    <w:p w:rsidR="001277A3" w:rsidRPr="00D55A76" w:rsidRDefault="001277A3"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10"/>
          <w:szCs w:val="10"/>
        </w:rPr>
      </w:pP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r w:rsidRPr="008D0AA3">
        <w:rPr>
          <w:b w:val="0"/>
          <w:sz w:val="21"/>
          <w:szCs w:val="21"/>
        </w:rPr>
        <w:t>El incumplimiento de las obligaciones de la Sociedad Concesionaria contenidas en el Contrato motivará la aplicación de las penalidades ind</w:t>
      </w:r>
      <w:r w:rsidR="006C7618" w:rsidRPr="008D0AA3">
        <w:rPr>
          <w:b w:val="0"/>
          <w:sz w:val="21"/>
          <w:szCs w:val="21"/>
        </w:rPr>
        <w:t>icadas en el A</w:t>
      </w:r>
      <w:r w:rsidRPr="008D0AA3">
        <w:rPr>
          <w:b w:val="0"/>
          <w:sz w:val="21"/>
          <w:szCs w:val="21"/>
        </w:rPr>
        <w:t xml:space="preserve">nexo 4. La aplicación de penalidades se realizará sin afectar el derecho del Concedente a reclamar el daño ulterior y, de ser el caso, de terminar el presente Contrato conforme a lo previsto en la cláusula 18. </w:t>
      </w:r>
    </w:p>
    <w:p w:rsidR="001277A3" w:rsidRPr="00D55A76" w:rsidRDefault="001277A3"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1134"/>
        <w:jc w:val="both"/>
        <w:rPr>
          <w:b w:val="0"/>
          <w:sz w:val="10"/>
          <w:szCs w:val="10"/>
        </w:rPr>
      </w:pP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r w:rsidRPr="008D0AA3">
        <w:rPr>
          <w:b w:val="0"/>
          <w:sz w:val="21"/>
          <w:szCs w:val="21"/>
        </w:rPr>
        <w:t>Las penalidades que se generen por el incumplimiento de los hitos previstos en la cláusula 3.2.2., conllevará que la Sociedad Concesionaria incremente la Garantía de Fiel Cumplimiento hasta por el monto  de las penalidades acumuladas por cada treinta (30) días de atraso, y así de manera sucesiva. En el caso de incumplimiento del plazo para la Puesta en Operación Comercial la garantía será ejecutada para cubrir las penalidades por el incumpl</w:t>
      </w:r>
      <w:r w:rsidR="00C90553" w:rsidRPr="008D0AA3">
        <w:rPr>
          <w:b w:val="0"/>
          <w:sz w:val="21"/>
          <w:szCs w:val="21"/>
        </w:rPr>
        <w:t xml:space="preserve">imiento de los hitos indicados </w:t>
      </w:r>
      <w:r w:rsidRPr="008D0AA3">
        <w:rPr>
          <w:b w:val="0"/>
          <w:sz w:val="21"/>
          <w:szCs w:val="21"/>
        </w:rPr>
        <w:t>y por el incumplimiento de la Puesta en Operación Comercial, conforme a lo señalado en la cláusula 14.4.</w:t>
      </w:r>
    </w:p>
    <w:p w:rsidR="001277A3" w:rsidRPr="008D0AA3" w:rsidRDefault="001277A3"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p>
    <w:p w:rsidR="007B0F5C" w:rsidRDefault="007B0F5C">
      <w:pPr>
        <w:tabs>
          <w:tab w:val="clear" w:pos="567"/>
          <w:tab w:val="clear" w:pos="1134"/>
          <w:tab w:val="clear" w:pos="1701"/>
          <w:tab w:val="clear" w:pos="2268"/>
          <w:tab w:val="clear" w:pos="2835"/>
        </w:tabs>
        <w:rPr>
          <w:rFonts w:ascii="Arial" w:hAnsi="Arial"/>
          <w:sz w:val="21"/>
          <w:szCs w:val="21"/>
        </w:rPr>
      </w:pPr>
      <w:r>
        <w:rPr>
          <w:b/>
          <w:sz w:val="21"/>
          <w:szCs w:val="21"/>
        </w:rPr>
        <w:br w:type="page"/>
      </w:r>
    </w:p>
    <w:p w:rsidR="00CD50EA" w:rsidRPr="008D0AA3" w:rsidRDefault="001277A3" w:rsidP="008D0A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spacing w:line="250" w:lineRule="auto"/>
        <w:ind w:left="709" w:hanging="709"/>
        <w:jc w:val="both"/>
        <w:rPr>
          <w:b w:val="0"/>
          <w:sz w:val="21"/>
          <w:szCs w:val="21"/>
        </w:rPr>
      </w:pPr>
      <w:r w:rsidRPr="008D0AA3">
        <w:rPr>
          <w:b w:val="0"/>
          <w:sz w:val="21"/>
          <w:szCs w:val="21"/>
        </w:rPr>
        <w:lastRenderedPageBreak/>
        <w:t>Procedimiento</w:t>
      </w:r>
    </w:p>
    <w:p w:rsidR="001277A3" w:rsidRPr="007B0F5C" w:rsidRDefault="001277A3"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10"/>
          <w:szCs w:val="10"/>
        </w:rPr>
      </w:pPr>
    </w:p>
    <w:p w:rsidR="00EF5772" w:rsidRPr="008D0AA3" w:rsidRDefault="00CD50EA" w:rsidP="00D55A76">
      <w:pPr>
        <w:pStyle w:val="Textoindependiente2"/>
        <w:numPr>
          <w:ilvl w:val="0"/>
          <w:numId w:val="104"/>
        </w:numPr>
        <w:pBdr>
          <w:top w:val="none" w:sz="0" w:space="0" w:color="auto"/>
        </w:pBdr>
        <w:shd w:val="clear" w:color="auto" w:fill="FFFFFF"/>
        <w:tabs>
          <w:tab w:val="clear" w:pos="567"/>
          <w:tab w:val="clear" w:pos="1134"/>
          <w:tab w:val="clear" w:pos="1701"/>
          <w:tab w:val="clear" w:pos="2268"/>
          <w:tab w:val="clear" w:pos="2835"/>
        </w:tabs>
        <w:spacing w:line="250" w:lineRule="auto"/>
        <w:ind w:left="993" w:hanging="284"/>
        <w:jc w:val="both"/>
        <w:rPr>
          <w:b w:val="0"/>
          <w:sz w:val="21"/>
          <w:szCs w:val="21"/>
        </w:rPr>
      </w:pPr>
      <w:r w:rsidRPr="008D0AA3">
        <w:rPr>
          <w:b w:val="0"/>
          <w:sz w:val="21"/>
          <w:szCs w:val="21"/>
        </w:rPr>
        <w:t xml:space="preserve">El pago de las penalidades será requerido por escrito por el Concedente a la Sociedad Concesionaria, indicándole la cuenta bancaria en la que deberá depositar el monto correspondiente, lo cual deberá ocurrir </w:t>
      </w:r>
      <w:r w:rsidR="005A140D" w:rsidRPr="008D0AA3">
        <w:rPr>
          <w:b w:val="0"/>
          <w:sz w:val="21"/>
          <w:szCs w:val="21"/>
        </w:rPr>
        <w:t>al</w:t>
      </w:r>
      <w:r w:rsidRPr="008D0AA3">
        <w:rPr>
          <w:b w:val="0"/>
          <w:sz w:val="21"/>
          <w:szCs w:val="21"/>
        </w:rPr>
        <w:t xml:space="preserve"> décimo </w:t>
      </w:r>
      <w:r w:rsidR="005A140D" w:rsidRPr="008D0AA3">
        <w:rPr>
          <w:b w:val="0"/>
          <w:sz w:val="21"/>
          <w:szCs w:val="21"/>
        </w:rPr>
        <w:t>dí</w:t>
      </w:r>
      <w:r w:rsidRPr="008D0AA3">
        <w:rPr>
          <w:b w:val="0"/>
          <w:sz w:val="21"/>
          <w:szCs w:val="21"/>
        </w:rPr>
        <w:t>a de recibido el requerimiento.</w:t>
      </w:r>
    </w:p>
    <w:p w:rsidR="00EF5772" w:rsidRPr="007B0F5C" w:rsidRDefault="00EF5772" w:rsidP="00D55A76">
      <w:pPr>
        <w:spacing w:line="250" w:lineRule="auto"/>
        <w:ind w:left="993" w:hanging="284"/>
        <w:rPr>
          <w:color w:val="000000"/>
          <w:sz w:val="10"/>
          <w:szCs w:val="10"/>
        </w:rPr>
      </w:pPr>
    </w:p>
    <w:p w:rsidR="00CD50EA" w:rsidRPr="008D0AA3" w:rsidRDefault="00CD50EA" w:rsidP="00D55A76">
      <w:pPr>
        <w:pStyle w:val="Textoindependiente2"/>
        <w:numPr>
          <w:ilvl w:val="0"/>
          <w:numId w:val="104"/>
        </w:numPr>
        <w:pBdr>
          <w:top w:val="none" w:sz="0" w:space="0" w:color="auto"/>
        </w:pBdr>
        <w:shd w:val="clear" w:color="auto" w:fill="FFFFFF"/>
        <w:tabs>
          <w:tab w:val="clear" w:pos="567"/>
          <w:tab w:val="clear" w:pos="1134"/>
          <w:tab w:val="clear" w:pos="1701"/>
          <w:tab w:val="clear" w:pos="2268"/>
          <w:tab w:val="clear" w:pos="2835"/>
        </w:tabs>
        <w:spacing w:line="250" w:lineRule="auto"/>
        <w:ind w:left="993" w:hanging="284"/>
        <w:jc w:val="both"/>
        <w:rPr>
          <w:b w:val="0"/>
          <w:sz w:val="21"/>
          <w:szCs w:val="21"/>
        </w:rPr>
      </w:pPr>
      <w:r w:rsidRPr="008D0AA3">
        <w:rPr>
          <w:b w:val="0"/>
          <w:sz w:val="21"/>
          <w:szCs w:val="21"/>
        </w:rPr>
        <w:t>Dentro del quinto Día del requerimiento efectuado por el Concedente, la Sociedad Concesionaria podrá: (i) contradecir la procedencia del requerimiento de pago; o (ii) proponer al Concedente una forma de subsanar el incumplimiento</w:t>
      </w:r>
      <w:r w:rsidR="009F0E9A" w:rsidRPr="008D0AA3">
        <w:rPr>
          <w:b w:val="0"/>
          <w:sz w:val="21"/>
          <w:szCs w:val="21"/>
        </w:rPr>
        <w:t xml:space="preserve"> sin quedar obligada al pago de la respectiva penalidad</w:t>
      </w:r>
      <w:r w:rsidR="00303B36" w:rsidRPr="008D0AA3">
        <w:rPr>
          <w:rFonts w:cs="Arial"/>
          <w:b w:val="0"/>
          <w:sz w:val="21"/>
          <w:szCs w:val="21"/>
        </w:rPr>
        <w:t>, tal subsanación no a</w:t>
      </w:r>
      <w:r w:rsidR="005A140D" w:rsidRPr="008D0AA3">
        <w:rPr>
          <w:rFonts w:cs="Arial"/>
          <w:b w:val="0"/>
          <w:sz w:val="21"/>
          <w:szCs w:val="21"/>
        </w:rPr>
        <w:t>pl</w:t>
      </w:r>
      <w:r w:rsidR="00303B36" w:rsidRPr="008D0AA3">
        <w:rPr>
          <w:rFonts w:cs="Arial"/>
          <w:b w:val="0"/>
          <w:sz w:val="21"/>
          <w:szCs w:val="21"/>
        </w:rPr>
        <w:t xml:space="preserve">lica en el caso del incumplimiento del plazo de la Puesta en </w:t>
      </w:r>
      <w:r w:rsidR="005A140D" w:rsidRPr="008D0AA3">
        <w:rPr>
          <w:rFonts w:cs="Arial"/>
          <w:b w:val="0"/>
          <w:sz w:val="21"/>
          <w:szCs w:val="21"/>
        </w:rPr>
        <w:t>O</w:t>
      </w:r>
      <w:r w:rsidR="00303B36" w:rsidRPr="008D0AA3">
        <w:rPr>
          <w:rFonts w:cs="Arial"/>
          <w:b w:val="0"/>
          <w:sz w:val="21"/>
          <w:szCs w:val="21"/>
        </w:rPr>
        <w:t>peración Comercial</w:t>
      </w:r>
      <w:r w:rsidRPr="008D0AA3">
        <w:rPr>
          <w:rFonts w:cs="Arial"/>
          <w:b w:val="0"/>
          <w:sz w:val="21"/>
          <w:szCs w:val="21"/>
        </w:rPr>
        <w:t>.</w:t>
      </w:r>
      <w:r w:rsidRPr="008D0AA3">
        <w:rPr>
          <w:b w:val="0"/>
          <w:sz w:val="21"/>
          <w:szCs w:val="21"/>
        </w:rPr>
        <w:t xml:space="preserve"> Con relación a</w:t>
      </w:r>
      <w:r w:rsidR="009F0E9A" w:rsidRPr="008D0AA3">
        <w:rPr>
          <w:b w:val="0"/>
          <w:sz w:val="21"/>
          <w:szCs w:val="21"/>
        </w:rPr>
        <w:t xml:space="preserve"> lo expuesto en el</w:t>
      </w:r>
      <w:r w:rsidRPr="008D0AA3">
        <w:rPr>
          <w:b w:val="0"/>
          <w:sz w:val="21"/>
          <w:szCs w:val="21"/>
        </w:rPr>
        <w:t xml:space="preserve"> literal</w:t>
      </w:r>
      <w:r w:rsidR="00EF5772" w:rsidRPr="008D0AA3">
        <w:rPr>
          <w:b w:val="0"/>
          <w:sz w:val="21"/>
          <w:szCs w:val="21"/>
        </w:rPr>
        <w:t xml:space="preserve"> </w:t>
      </w:r>
      <w:r w:rsidR="007D1D0E" w:rsidRPr="008D0AA3">
        <w:rPr>
          <w:b w:val="0"/>
          <w:sz w:val="21"/>
          <w:szCs w:val="21"/>
        </w:rPr>
        <w:t>ii)</w:t>
      </w:r>
      <w:r w:rsidR="009F0E9A" w:rsidRPr="008D0AA3">
        <w:rPr>
          <w:b w:val="0"/>
          <w:sz w:val="21"/>
          <w:szCs w:val="21"/>
        </w:rPr>
        <w:t xml:space="preserve"> </w:t>
      </w:r>
      <w:r w:rsidRPr="008D0AA3">
        <w:rPr>
          <w:b w:val="0"/>
          <w:sz w:val="21"/>
          <w:szCs w:val="21"/>
        </w:rPr>
        <w:t>el Concedente tiene plena libertad para: (</w:t>
      </w:r>
      <w:r w:rsidR="007D1D0E" w:rsidRPr="008D0AA3">
        <w:rPr>
          <w:b w:val="0"/>
          <w:sz w:val="21"/>
          <w:szCs w:val="21"/>
        </w:rPr>
        <w:t>1</w:t>
      </w:r>
      <w:r w:rsidRPr="008D0AA3">
        <w:rPr>
          <w:b w:val="0"/>
          <w:sz w:val="21"/>
          <w:szCs w:val="21"/>
        </w:rPr>
        <w:t>) aceptar o no la contradicción de la Sociedad Concesionaria al requerimiento de pago; o (</w:t>
      </w:r>
      <w:r w:rsidR="007D1D0E" w:rsidRPr="008D0AA3">
        <w:rPr>
          <w:b w:val="0"/>
          <w:sz w:val="21"/>
          <w:szCs w:val="21"/>
        </w:rPr>
        <w:t>2</w:t>
      </w:r>
      <w:r w:rsidRPr="008D0AA3">
        <w:rPr>
          <w:b w:val="0"/>
          <w:sz w:val="21"/>
          <w:szCs w:val="21"/>
        </w:rPr>
        <w:t>) aceptar o no la propuesta de subsanación realizada por la Sociedad Concesionaria.  Transcurridos diez (10) Días desde que se reciba la contradicción o propuesta de la Sociedad Concesionaria y el Concedente no se hubiere pronunciado, se entenderá que dicha contradicción o propuesta no ha sido aceptada y que el pago de la penalidad es exigible.</w:t>
      </w:r>
    </w:p>
    <w:p w:rsidR="001277A3" w:rsidRPr="007B0F5C" w:rsidRDefault="001277A3" w:rsidP="00D55A76">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3" w:hanging="284"/>
        <w:jc w:val="both"/>
        <w:rPr>
          <w:b w:val="0"/>
          <w:sz w:val="10"/>
          <w:szCs w:val="10"/>
        </w:rPr>
      </w:pPr>
    </w:p>
    <w:p w:rsidR="00CD50EA" w:rsidRPr="008D0AA3" w:rsidRDefault="00CD50EA" w:rsidP="00D55A76">
      <w:pPr>
        <w:pStyle w:val="Textoindependiente2"/>
        <w:numPr>
          <w:ilvl w:val="0"/>
          <w:numId w:val="104"/>
        </w:numPr>
        <w:pBdr>
          <w:top w:val="none" w:sz="0" w:space="0" w:color="auto"/>
        </w:pBdr>
        <w:shd w:val="clear" w:color="auto" w:fill="FFFFFF"/>
        <w:tabs>
          <w:tab w:val="clear" w:pos="567"/>
          <w:tab w:val="clear" w:pos="1134"/>
          <w:tab w:val="clear" w:pos="1701"/>
          <w:tab w:val="clear" w:pos="2268"/>
          <w:tab w:val="clear" w:pos="2835"/>
        </w:tabs>
        <w:spacing w:line="250" w:lineRule="auto"/>
        <w:ind w:left="993" w:hanging="284"/>
        <w:jc w:val="both"/>
        <w:rPr>
          <w:b w:val="0"/>
          <w:sz w:val="21"/>
          <w:szCs w:val="21"/>
        </w:rPr>
      </w:pPr>
      <w:r w:rsidRPr="008D0AA3">
        <w:rPr>
          <w:b w:val="0"/>
          <w:sz w:val="21"/>
          <w:szCs w:val="21"/>
        </w:rPr>
        <w:t xml:space="preserve">La Sociedad Concesionaria deberá pagar la penalidad que corresponda, sin perjuicio de su derecho a someter la misma al procedimiento de solución controversias regulado en la cláusula 16. </w:t>
      </w:r>
    </w:p>
    <w:p w:rsidR="001277A3" w:rsidRPr="007B0F5C" w:rsidRDefault="001277A3"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1418"/>
        <w:jc w:val="both"/>
        <w:rPr>
          <w:b w:val="0"/>
          <w:sz w:val="10"/>
          <w:szCs w:val="10"/>
        </w:rPr>
      </w:pPr>
    </w:p>
    <w:p w:rsidR="00CD50EA" w:rsidRPr="008D0AA3" w:rsidRDefault="00CD50EA" w:rsidP="00D55A76">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3"/>
        <w:jc w:val="both"/>
        <w:rPr>
          <w:b w:val="0"/>
          <w:sz w:val="21"/>
          <w:szCs w:val="21"/>
        </w:rPr>
      </w:pPr>
      <w:r w:rsidRPr="008D0AA3">
        <w:rPr>
          <w:b w:val="0"/>
          <w:sz w:val="21"/>
          <w:szCs w:val="21"/>
        </w:rPr>
        <w:t>En caso la Sociedad Concesionaria n</w:t>
      </w:r>
      <w:r w:rsidR="0034463A" w:rsidRPr="008D0AA3">
        <w:rPr>
          <w:b w:val="0"/>
          <w:sz w:val="21"/>
          <w:szCs w:val="21"/>
        </w:rPr>
        <w:t>o cumpla con pagar la penalidad</w:t>
      </w:r>
      <w:r w:rsidR="0034463A" w:rsidRPr="008D0AA3">
        <w:rPr>
          <w:rFonts w:cs="Arial"/>
          <w:b w:val="0"/>
          <w:sz w:val="21"/>
          <w:szCs w:val="21"/>
        </w:rPr>
        <w:t xml:space="preserve"> en el plazo indicado</w:t>
      </w:r>
      <w:r w:rsidR="0034463A" w:rsidRPr="008D0AA3">
        <w:rPr>
          <w:b w:val="0"/>
          <w:sz w:val="21"/>
          <w:szCs w:val="21"/>
        </w:rPr>
        <w:t>,</w:t>
      </w:r>
      <w:r w:rsidRPr="008D0AA3">
        <w:rPr>
          <w:b w:val="0"/>
          <w:sz w:val="21"/>
          <w:szCs w:val="21"/>
        </w:rPr>
        <w:t xml:space="preserve"> el Concedente tendrá derecho a solicitar la ejecución de la Garantía de Fiel Cumplimiento o la Garantía de Fiel Cumplimiento Complementaria, según corresponda, conforme al procedimiento dispuesto por la misma, para cubrir el monto de las penalidades.</w:t>
      </w:r>
    </w:p>
    <w:p w:rsidR="006C7618" w:rsidRPr="008D0AA3" w:rsidRDefault="006C7618" w:rsidP="008D0AA3">
      <w:pPr>
        <w:tabs>
          <w:tab w:val="clear" w:pos="567"/>
          <w:tab w:val="clear" w:pos="1134"/>
          <w:tab w:val="clear" w:pos="1701"/>
          <w:tab w:val="clear" w:pos="2268"/>
          <w:tab w:val="clear" w:pos="2835"/>
          <w:tab w:val="left" w:pos="1276"/>
        </w:tabs>
        <w:spacing w:line="250" w:lineRule="auto"/>
        <w:ind w:right="-1"/>
        <w:jc w:val="both"/>
        <w:rPr>
          <w:rFonts w:ascii="Arial" w:hAnsi="Arial"/>
          <w:color w:val="000000"/>
          <w:sz w:val="21"/>
          <w:szCs w:val="21"/>
        </w:rPr>
      </w:pPr>
    </w:p>
    <w:p w:rsidR="00CD50EA" w:rsidRPr="008D0AA3" w:rsidRDefault="00CD50EA" w:rsidP="008D0A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spacing w:line="250" w:lineRule="auto"/>
        <w:ind w:left="709" w:hanging="709"/>
        <w:jc w:val="both"/>
        <w:rPr>
          <w:b w:val="0"/>
          <w:sz w:val="21"/>
          <w:szCs w:val="21"/>
        </w:rPr>
      </w:pPr>
      <w:r w:rsidRPr="008D0AA3">
        <w:rPr>
          <w:b w:val="0"/>
          <w:sz w:val="21"/>
          <w:szCs w:val="21"/>
        </w:rPr>
        <w:t>Penalidades luego de la Puesta en Operación Comercial</w:t>
      </w:r>
    </w:p>
    <w:p w:rsidR="00CD50EA" w:rsidRPr="007B0F5C" w:rsidRDefault="00CD50EA" w:rsidP="008D0AA3">
      <w:pPr>
        <w:pStyle w:val="Prrafodelista"/>
        <w:tabs>
          <w:tab w:val="clear" w:pos="567"/>
          <w:tab w:val="clear" w:pos="1134"/>
          <w:tab w:val="clear" w:pos="1701"/>
          <w:tab w:val="clear" w:pos="2268"/>
          <w:tab w:val="clear" w:pos="2835"/>
          <w:tab w:val="left" w:pos="1276"/>
        </w:tabs>
        <w:spacing w:line="250" w:lineRule="auto"/>
        <w:ind w:left="1134" w:right="-1"/>
        <w:jc w:val="both"/>
        <w:rPr>
          <w:rFonts w:ascii="Arial" w:hAnsi="Arial"/>
          <w:color w:val="000000"/>
          <w:sz w:val="10"/>
          <w:szCs w:val="10"/>
        </w:rPr>
      </w:pPr>
    </w:p>
    <w:p w:rsidR="00CD50EA" w:rsidRPr="008D0AA3" w:rsidRDefault="00CD50EA" w:rsidP="008D0AA3">
      <w:pPr>
        <w:pStyle w:val="Prrafodelista"/>
        <w:numPr>
          <w:ilvl w:val="2"/>
          <w:numId w:val="94"/>
        </w:numPr>
        <w:tabs>
          <w:tab w:val="clear" w:pos="567"/>
          <w:tab w:val="clear" w:pos="1134"/>
          <w:tab w:val="clear" w:pos="1701"/>
          <w:tab w:val="clear" w:pos="2268"/>
          <w:tab w:val="clear" w:pos="2835"/>
        </w:tabs>
        <w:spacing w:line="250" w:lineRule="auto"/>
        <w:ind w:right="-1"/>
        <w:jc w:val="both"/>
        <w:rPr>
          <w:rFonts w:ascii="Arial" w:hAnsi="Arial"/>
          <w:color w:val="000000"/>
          <w:sz w:val="21"/>
          <w:szCs w:val="21"/>
          <w:u w:val="single"/>
        </w:rPr>
      </w:pPr>
      <w:r w:rsidRPr="008D0AA3">
        <w:rPr>
          <w:rFonts w:ascii="Arial" w:hAnsi="Arial"/>
          <w:color w:val="000000"/>
          <w:sz w:val="21"/>
          <w:szCs w:val="21"/>
          <w:u w:val="single"/>
        </w:rPr>
        <w:t xml:space="preserve">Capacidad del Sistema de </w:t>
      </w:r>
      <w:r w:rsidR="008B7C3B" w:rsidRPr="008D0AA3">
        <w:rPr>
          <w:rFonts w:ascii="Arial" w:hAnsi="Arial"/>
          <w:color w:val="000000"/>
          <w:sz w:val="21"/>
          <w:szCs w:val="21"/>
          <w:u w:val="single"/>
        </w:rPr>
        <w:t>Abastecimiento de GLP</w:t>
      </w:r>
    </w:p>
    <w:p w:rsidR="00CD50EA" w:rsidRPr="007B0F5C" w:rsidRDefault="00CD50EA" w:rsidP="008D0AA3">
      <w:pPr>
        <w:pStyle w:val="Prrafodelista"/>
        <w:tabs>
          <w:tab w:val="clear" w:pos="567"/>
          <w:tab w:val="clear" w:pos="1134"/>
          <w:tab w:val="clear" w:pos="1701"/>
          <w:tab w:val="clear" w:pos="2268"/>
          <w:tab w:val="clear" w:pos="2835"/>
          <w:tab w:val="left" w:pos="1276"/>
        </w:tabs>
        <w:spacing w:line="250" w:lineRule="auto"/>
        <w:ind w:left="2880" w:right="-1"/>
        <w:jc w:val="both"/>
        <w:rPr>
          <w:rFonts w:ascii="Arial" w:hAnsi="Arial"/>
          <w:color w:val="000000"/>
          <w:sz w:val="10"/>
          <w:szCs w:val="10"/>
        </w:rPr>
      </w:pPr>
    </w:p>
    <w:p w:rsidR="00AE4326" w:rsidRPr="008D0AA3" w:rsidRDefault="00CD50EA" w:rsidP="008D0AA3">
      <w:pPr>
        <w:pStyle w:val="Prrafodelista"/>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 xml:space="preserve">En el caso que, en cualquier momento durante la vigencia del Contrato, incluso luego de vencido el plazo </w:t>
      </w:r>
      <w:r w:rsidRPr="008D0AA3">
        <w:rPr>
          <w:rFonts w:ascii="Arial" w:hAnsi="Arial" w:cs="Arial"/>
          <w:color w:val="000000"/>
          <w:sz w:val="21"/>
          <w:szCs w:val="21"/>
        </w:rPr>
        <w:t>de</w:t>
      </w:r>
      <w:r w:rsidR="00EE647A" w:rsidRPr="008D0AA3">
        <w:rPr>
          <w:rFonts w:ascii="Arial" w:hAnsi="Arial" w:cs="Arial"/>
          <w:color w:val="000000"/>
          <w:sz w:val="21"/>
          <w:szCs w:val="21"/>
        </w:rPr>
        <w:t xml:space="preserve"> </w:t>
      </w:r>
      <w:r w:rsidRPr="008D0AA3">
        <w:rPr>
          <w:rFonts w:ascii="Arial" w:hAnsi="Arial" w:cs="Arial"/>
          <w:color w:val="000000"/>
          <w:sz w:val="21"/>
          <w:szCs w:val="21"/>
        </w:rPr>
        <w:t>l</w:t>
      </w:r>
      <w:r w:rsidR="00EE647A" w:rsidRPr="008D0AA3">
        <w:rPr>
          <w:rFonts w:ascii="Arial" w:hAnsi="Arial" w:cs="Arial"/>
          <w:color w:val="000000"/>
          <w:sz w:val="21"/>
          <w:szCs w:val="21"/>
        </w:rPr>
        <w:t>a</w:t>
      </w:r>
      <w:r w:rsidRPr="008D0AA3">
        <w:rPr>
          <w:rFonts w:ascii="Arial" w:hAnsi="Arial" w:cs="Arial"/>
          <w:color w:val="000000"/>
          <w:sz w:val="21"/>
          <w:szCs w:val="21"/>
        </w:rPr>
        <w:t xml:space="preserve"> </w:t>
      </w:r>
      <w:r w:rsidR="00EE647A" w:rsidRPr="008D0AA3">
        <w:rPr>
          <w:rFonts w:ascii="Arial" w:hAnsi="Arial" w:cs="Arial"/>
          <w:color w:val="000000"/>
          <w:sz w:val="21"/>
          <w:szCs w:val="21"/>
        </w:rPr>
        <w:t>Remuneración Garantizada</w:t>
      </w:r>
      <w:r w:rsidRPr="008D0AA3">
        <w:rPr>
          <w:rFonts w:ascii="Arial" w:hAnsi="Arial"/>
          <w:color w:val="000000"/>
          <w:sz w:val="21"/>
          <w:szCs w:val="21"/>
        </w:rPr>
        <w:t xml:space="preserve">, la disponibilidad </w:t>
      </w:r>
      <w:r w:rsidR="00841C88" w:rsidRPr="008D0AA3">
        <w:rPr>
          <w:rFonts w:ascii="Arial" w:hAnsi="Arial"/>
          <w:color w:val="000000"/>
          <w:sz w:val="21"/>
          <w:szCs w:val="21"/>
        </w:rPr>
        <w:t>en el Sistema de T</w:t>
      </w:r>
      <w:r w:rsidR="00CE7303" w:rsidRPr="008D0AA3">
        <w:rPr>
          <w:rFonts w:ascii="Arial" w:hAnsi="Arial"/>
          <w:color w:val="000000"/>
          <w:sz w:val="21"/>
          <w:szCs w:val="21"/>
        </w:rPr>
        <w:t xml:space="preserve">ransporte </w:t>
      </w:r>
      <w:r w:rsidR="00841C88" w:rsidRPr="008D0AA3">
        <w:rPr>
          <w:rFonts w:ascii="Arial" w:hAnsi="Arial"/>
          <w:color w:val="000000"/>
          <w:sz w:val="21"/>
          <w:szCs w:val="21"/>
        </w:rPr>
        <w:t xml:space="preserve">de GLP y el Sistema de Despacho </w:t>
      </w:r>
      <w:r w:rsidR="003B4425" w:rsidRPr="008D0AA3">
        <w:rPr>
          <w:rFonts w:ascii="Arial" w:hAnsi="Arial"/>
          <w:color w:val="000000"/>
          <w:sz w:val="21"/>
          <w:szCs w:val="21"/>
        </w:rPr>
        <w:t>que hace</w:t>
      </w:r>
      <w:r w:rsidR="00841C88" w:rsidRPr="008D0AA3">
        <w:rPr>
          <w:rFonts w:ascii="Arial" w:hAnsi="Arial"/>
          <w:color w:val="000000"/>
          <w:sz w:val="21"/>
          <w:szCs w:val="21"/>
        </w:rPr>
        <w:t>n</w:t>
      </w:r>
      <w:r w:rsidR="003B4425" w:rsidRPr="008D0AA3">
        <w:rPr>
          <w:rFonts w:ascii="Arial" w:hAnsi="Arial"/>
          <w:color w:val="000000"/>
          <w:sz w:val="21"/>
          <w:szCs w:val="21"/>
        </w:rPr>
        <w:t xml:space="preserve"> parte del </w:t>
      </w:r>
      <w:r w:rsidRPr="008D0AA3">
        <w:rPr>
          <w:rFonts w:ascii="Arial" w:hAnsi="Arial"/>
          <w:color w:val="000000"/>
          <w:sz w:val="21"/>
          <w:szCs w:val="21"/>
        </w:rPr>
        <w:t xml:space="preserve">Sistema de </w:t>
      </w:r>
      <w:r w:rsidR="003B4425" w:rsidRPr="008D0AA3">
        <w:rPr>
          <w:rFonts w:ascii="Arial" w:hAnsi="Arial"/>
          <w:color w:val="000000"/>
          <w:sz w:val="21"/>
          <w:szCs w:val="21"/>
        </w:rPr>
        <w:t xml:space="preserve">Abastecimiento de GLP </w:t>
      </w:r>
      <w:r w:rsidRPr="008D0AA3">
        <w:rPr>
          <w:rFonts w:ascii="Arial" w:hAnsi="Arial"/>
          <w:color w:val="000000"/>
          <w:sz w:val="21"/>
          <w:szCs w:val="21"/>
        </w:rPr>
        <w:t xml:space="preserve">resulte inferior a la indicada en numeral </w:t>
      </w:r>
      <w:r w:rsidR="00AE4326" w:rsidRPr="008D0AA3">
        <w:rPr>
          <w:rFonts w:ascii="Arial" w:hAnsi="Arial"/>
          <w:color w:val="000000"/>
          <w:sz w:val="21"/>
          <w:szCs w:val="21"/>
        </w:rPr>
        <w:t xml:space="preserve">3.2.11 </w:t>
      </w:r>
      <w:r w:rsidRPr="008D0AA3">
        <w:rPr>
          <w:rFonts w:ascii="Arial" w:hAnsi="Arial"/>
          <w:color w:val="000000"/>
          <w:sz w:val="21"/>
          <w:szCs w:val="21"/>
        </w:rPr>
        <w:t xml:space="preserve">del </w:t>
      </w:r>
      <w:r w:rsidR="00713888" w:rsidRPr="008D0AA3">
        <w:rPr>
          <w:rFonts w:ascii="Arial" w:hAnsi="Arial"/>
          <w:color w:val="000000"/>
          <w:sz w:val="21"/>
          <w:szCs w:val="21"/>
        </w:rPr>
        <w:t>A</w:t>
      </w:r>
      <w:r w:rsidRPr="008D0AA3">
        <w:rPr>
          <w:rFonts w:ascii="Arial" w:hAnsi="Arial"/>
          <w:color w:val="000000"/>
          <w:sz w:val="21"/>
          <w:szCs w:val="21"/>
        </w:rPr>
        <w:t xml:space="preserve">nexo 1 del Contrato, la Sociedad Concesionaria quedará obligada a pagar al Concedente una penalidad equivalente al producto del déficit de disponibilidad expresado </w:t>
      </w:r>
      <w:r w:rsidR="00AE4326" w:rsidRPr="008D0AA3">
        <w:rPr>
          <w:rFonts w:ascii="Arial" w:hAnsi="Arial"/>
          <w:color w:val="000000"/>
          <w:sz w:val="21"/>
          <w:szCs w:val="21"/>
        </w:rPr>
        <w:t>en barriles por día multiplicado por el doble de la Tarifa</w:t>
      </w:r>
      <w:r w:rsidR="00181AF1" w:rsidRPr="008D0AA3">
        <w:rPr>
          <w:rFonts w:ascii="Arial" w:hAnsi="Arial"/>
          <w:color w:val="000000"/>
          <w:sz w:val="21"/>
          <w:szCs w:val="21"/>
        </w:rPr>
        <w:t xml:space="preserve"> Base</w:t>
      </w:r>
      <w:r w:rsidR="00AE4326" w:rsidRPr="008D0AA3">
        <w:rPr>
          <w:rFonts w:ascii="Arial" w:hAnsi="Arial"/>
          <w:color w:val="000000"/>
          <w:sz w:val="21"/>
          <w:szCs w:val="21"/>
        </w:rPr>
        <w:t xml:space="preserve">. La expresión de dicho déficit en barriles por día se efectúa considerando dicho porcentaje de déficit por la Capacidad Garantizada. </w:t>
      </w:r>
    </w:p>
    <w:p w:rsidR="00CD50EA" w:rsidRPr="007B0F5C" w:rsidRDefault="00CD50EA" w:rsidP="008D0AA3">
      <w:pPr>
        <w:pStyle w:val="Prrafodelista"/>
        <w:tabs>
          <w:tab w:val="clear" w:pos="567"/>
          <w:tab w:val="clear" w:pos="1134"/>
          <w:tab w:val="clear" w:pos="1701"/>
          <w:tab w:val="clear" w:pos="2268"/>
          <w:tab w:val="clear" w:pos="2835"/>
          <w:tab w:val="left" w:pos="1276"/>
        </w:tabs>
        <w:spacing w:line="250" w:lineRule="auto"/>
        <w:ind w:left="2880" w:right="-1"/>
        <w:jc w:val="both"/>
        <w:rPr>
          <w:rFonts w:ascii="Arial" w:hAnsi="Arial" w:cs="Arial"/>
          <w:color w:val="000000"/>
          <w:sz w:val="10"/>
          <w:szCs w:val="10"/>
        </w:rPr>
      </w:pPr>
    </w:p>
    <w:p w:rsidR="00CD50EA" w:rsidRPr="008D0AA3" w:rsidRDefault="00CD50EA" w:rsidP="008D0AA3">
      <w:pPr>
        <w:pStyle w:val="Prrafodelista"/>
        <w:numPr>
          <w:ilvl w:val="2"/>
          <w:numId w:val="94"/>
        </w:numPr>
        <w:tabs>
          <w:tab w:val="clear" w:pos="567"/>
          <w:tab w:val="clear" w:pos="1134"/>
          <w:tab w:val="clear" w:pos="1701"/>
          <w:tab w:val="clear" w:pos="2268"/>
          <w:tab w:val="clear" w:pos="2835"/>
        </w:tabs>
        <w:spacing w:line="250" w:lineRule="auto"/>
        <w:ind w:right="-1"/>
        <w:jc w:val="both"/>
        <w:rPr>
          <w:rFonts w:ascii="Arial" w:hAnsi="Arial"/>
          <w:color w:val="000000"/>
          <w:sz w:val="21"/>
          <w:szCs w:val="21"/>
          <w:u w:val="single"/>
        </w:rPr>
      </w:pPr>
      <w:r w:rsidRPr="008D0AA3">
        <w:rPr>
          <w:rFonts w:ascii="Arial" w:hAnsi="Arial"/>
          <w:sz w:val="21"/>
          <w:szCs w:val="21"/>
          <w:u w:val="single"/>
        </w:rPr>
        <w:t>Capacidad de Almacenamiento y Despacho</w:t>
      </w:r>
    </w:p>
    <w:p w:rsidR="00CD50EA" w:rsidRPr="00D55A76" w:rsidRDefault="00CD50EA" w:rsidP="008D0AA3">
      <w:pPr>
        <w:tabs>
          <w:tab w:val="clear" w:pos="567"/>
          <w:tab w:val="clear" w:pos="1134"/>
          <w:tab w:val="clear" w:pos="1701"/>
          <w:tab w:val="clear" w:pos="2268"/>
          <w:tab w:val="clear" w:pos="2835"/>
          <w:tab w:val="left" w:pos="1276"/>
        </w:tabs>
        <w:spacing w:line="250" w:lineRule="auto"/>
        <w:ind w:right="-1"/>
        <w:jc w:val="both"/>
        <w:rPr>
          <w:rFonts w:ascii="Arial" w:hAnsi="Arial"/>
          <w:color w:val="000000"/>
          <w:sz w:val="10"/>
          <w:szCs w:val="10"/>
        </w:rPr>
      </w:pPr>
    </w:p>
    <w:p w:rsidR="00CD50EA" w:rsidRPr="008D0AA3" w:rsidRDefault="00AE4326" w:rsidP="008D0AA3">
      <w:pPr>
        <w:tabs>
          <w:tab w:val="clear" w:pos="567"/>
          <w:tab w:val="clear" w:pos="1134"/>
          <w:tab w:val="clear" w:pos="1701"/>
          <w:tab w:val="clear" w:pos="2268"/>
          <w:tab w:val="clear" w:pos="2835"/>
          <w:tab w:val="left" w:pos="2820"/>
        </w:tabs>
        <w:spacing w:line="250" w:lineRule="auto"/>
        <w:ind w:left="709" w:right="-1"/>
        <w:jc w:val="both"/>
        <w:rPr>
          <w:rFonts w:ascii="Arial" w:hAnsi="Arial"/>
          <w:color w:val="000000"/>
          <w:sz w:val="21"/>
          <w:szCs w:val="21"/>
        </w:rPr>
      </w:pPr>
      <w:r w:rsidRPr="008D0AA3">
        <w:rPr>
          <w:rFonts w:ascii="Arial" w:hAnsi="Arial"/>
          <w:color w:val="000000"/>
          <w:sz w:val="21"/>
          <w:szCs w:val="21"/>
        </w:rPr>
        <w:t>En el caso que, en cualquier momento durante la vigencia del Contrato, inclus</w:t>
      </w:r>
      <w:r w:rsidR="00EE647A" w:rsidRPr="008D0AA3">
        <w:rPr>
          <w:rFonts w:ascii="Arial" w:hAnsi="Arial"/>
          <w:color w:val="000000"/>
          <w:sz w:val="21"/>
          <w:szCs w:val="21"/>
        </w:rPr>
        <w:t xml:space="preserve">o luego de vencido el plazo </w:t>
      </w:r>
      <w:r w:rsidR="00EE647A" w:rsidRPr="008D0AA3">
        <w:rPr>
          <w:rFonts w:ascii="Arial" w:hAnsi="Arial" w:cs="Arial"/>
          <w:color w:val="000000"/>
          <w:sz w:val="21"/>
          <w:szCs w:val="21"/>
        </w:rPr>
        <w:t>de la Remuneración Garantizada</w:t>
      </w:r>
      <w:r w:rsidRPr="008D0AA3">
        <w:rPr>
          <w:rFonts w:ascii="Arial" w:hAnsi="Arial"/>
          <w:color w:val="000000"/>
          <w:sz w:val="21"/>
          <w:szCs w:val="21"/>
        </w:rPr>
        <w:t>, el Inventario de Seguridad es inferior al indicado en</w:t>
      </w:r>
      <w:r w:rsidR="00181AF1" w:rsidRPr="008D0AA3">
        <w:rPr>
          <w:rFonts w:ascii="Arial" w:hAnsi="Arial"/>
          <w:color w:val="000000"/>
          <w:sz w:val="21"/>
          <w:szCs w:val="21"/>
        </w:rPr>
        <w:t xml:space="preserve"> el</w:t>
      </w:r>
      <w:r w:rsidRPr="008D0AA3">
        <w:rPr>
          <w:rFonts w:ascii="Arial" w:hAnsi="Arial"/>
          <w:color w:val="000000"/>
          <w:sz w:val="21"/>
          <w:szCs w:val="21"/>
        </w:rPr>
        <w:t xml:space="preserve"> numeral 3.3.2 del Anexo 1 del Contrato, la Sociedad Concesionaria quedará obligada a pagar al Concedente una penalidad equivalente al producto del déficit de disponibilidad expresado como déficit de inventario multiplicado por el doble de</w:t>
      </w:r>
      <w:r w:rsidR="003B4425" w:rsidRPr="008D0AA3">
        <w:rPr>
          <w:rFonts w:ascii="Arial" w:hAnsi="Arial"/>
          <w:color w:val="000000"/>
          <w:sz w:val="21"/>
          <w:szCs w:val="21"/>
        </w:rPr>
        <w:t>l costo reconocido por barril de GLP</w:t>
      </w:r>
      <w:r w:rsidR="00181AF1" w:rsidRPr="008D0AA3">
        <w:rPr>
          <w:rFonts w:ascii="Arial" w:hAnsi="Arial"/>
          <w:color w:val="000000"/>
          <w:sz w:val="21"/>
          <w:szCs w:val="21"/>
        </w:rPr>
        <w:t xml:space="preserve"> explanta Pisco</w:t>
      </w:r>
      <w:r w:rsidR="00EE647A" w:rsidRPr="008D0AA3">
        <w:rPr>
          <w:rFonts w:ascii="Arial" w:hAnsi="Arial" w:cs="Arial"/>
          <w:color w:val="000000"/>
          <w:sz w:val="21"/>
          <w:szCs w:val="21"/>
        </w:rPr>
        <w:t xml:space="preserve"> o el pagado por la Sociedad Concesionaria en caso está hubiera adquirido GLP en un plazo no mayor de sesenta (60) días de determinada la penalidad</w:t>
      </w:r>
      <w:r w:rsidRPr="008D0AA3">
        <w:rPr>
          <w:rFonts w:ascii="Arial" w:hAnsi="Arial"/>
          <w:color w:val="000000"/>
          <w:sz w:val="21"/>
          <w:szCs w:val="21"/>
        </w:rPr>
        <w:t>.</w:t>
      </w:r>
      <w:r w:rsidR="001277A3" w:rsidRPr="008D0AA3">
        <w:rPr>
          <w:rFonts w:ascii="Arial" w:hAnsi="Arial"/>
          <w:color w:val="000000"/>
          <w:sz w:val="21"/>
          <w:szCs w:val="21"/>
        </w:rPr>
        <w:tab/>
      </w:r>
    </w:p>
    <w:p w:rsidR="00AE4326" w:rsidRPr="00D55A76" w:rsidRDefault="00AE4326" w:rsidP="008D0AA3">
      <w:pPr>
        <w:tabs>
          <w:tab w:val="clear" w:pos="567"/>
          <w:tab w:val="clear" w:pos="1134"/>
          <w:tab w:val="clear" w:pos="1701"/>
          <w:tab w:val="clear" w:pos="2268"/>
          <w:tab w:val="clear" w:pos="2835"/>
          <w:tab w:val="left" w:pos="2820"/>
        </w:tabs>
        <w:spacing w:line="250" w:lineRule="auto"/>
        <w:ind w:left="709" w:right="-1"/>
        <w:jc w:val="both"/>
        <w:rPr>
          <w:rFonts w:ascii="Arial" w:hAnsi="Arial"/>
          <w:color w:val="000000"/>
          <w:sz w:val="10"/>
          <w:szCs w:val="10"/>
        </w:rPr>
      </w:pPr>
    </w:p>
    <w:p w:rsidR="007B0F5C" w:rsidRDefault="007B0F5C">
      <w:pPr>
        <w:tabs>
          <w:tab w:val="clear" w:pos="567"/>
          <w:tab w:val="clear" w:pos="1134"/>
          <w:tab w:val="clear" w:pos="1701"/>
          <w:tab w:val="clear" w:pos="2268"/>
          <w:tab w:val="clear" w:pos="2835"/>
        </w:tabs>
        <w:rPr>
          <w:rFonts w:ascii="Arial" w:hAnsi="Arial"/>
          <w:color w:val="000000"/>
          <w:sz w:val="21"/>
          <w:szCs w:val="21"/>
        </w:rPr>
      </w:pPr>
      <w:r>
        <w:rPr>
          <w:rFonts w:ascii="Arial" w:hAnsi="Arial"/>
          <w:color w:val="000000"/>
          <w:sz w:val="21"/>
          <w:szCs w:val="21"/>
        </w:rPr>
        <w:br w:type="page"/>
      </w:r>
    </w:p>
    <w:p w:rsidR="00CD50EA" w:rsidRPr="008D0AA3" w:rsidRDefault="00CD50EA" w:rsidP="008D0AA3">
      <w:pPr>
        <w:pStyle w:val="Prrafodelista"/>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lastRenderedPageBreak/>
        <w:t xml:space="preserve">La penalidad prevista en el párrafo precedente no operará, y por lo mismo no será causal de incumplimiento del Contrato en caso la Sociedad Concesionaria acredite que cuenta en otras plantas de almacenamiento de GLP, con el inventario de GLP cuyo déficit </w:t>
      </w:r>
      <w:r w:rsidR="00841C88" w:rsidRPr="008D0AA3">
        <w:rPr>
          <w:rFonts w:ascii="Arial" w:hAnsi="Arial"/>
          <w:color w:val="000000"/>
          <w:sz w:val="21"/>
          <w:szCs w:val="21"/>
        </w:rPr>
        <w:t xml:space="preserve">se evidencie </w:t>
      </w:r>
      <w:r w:rsidRPr="008D0AA3">
        <w:rPr>
          <w:rFonts w:ascii="Arial" w:hAnsi="Arial"/>
          <w:color w:val="000000"/>
          <w:sz w:val="21"/>
          <w:szCs w:val="21"/>
        </w:rPr>
        <w:t>respecto de</w:t>
      </w:r>
      <w:r w:rsidR="002928B5" w:rsidRPr="008D0AA3">
        <w:rPr>
          <w:rFonts w:ascii="Arial" w:hAnsi="Arial"/>
          <w:color w:val="000000"/>
          <w:sz w:val="21"/>
          <w:szCs w:val="21"/>
        </w:rPr>
        <w:t xml:space="preserve">l </w:t>
      </w:r>
      <w:r w:rsidR="003C291D" w:rsidRPr="008D0AA3">
        <w:rPr>
          <w:rFonts w:ascii="Arial" w:hAnsi="Arial" w:cs="Arial"/>
          <w:color w:val="000000"/>
          <w:sz w:val="21"/>
          <w:szCs w:val="21"/>
        </w:rPr>
        <w:t xml:space="preserve">requerido como </w:t>
      </w:r>
      <w:r w:rsidR="002928B5" w:rsidRPr="008D0AA3">
        <w:rPr>
          <w:rFonts w:ascii="Arial" w:hAnsi="Arial"/>
          <w:color w:val="000000"/>
          <w:sz w:val="21"/>
          <w:szCs w:val="21"/>
        </w:rPr>
        <w:t>Inventario de Seguridad</w:t>
      </w:r>
      <w:r w:rsidR="003C291D" w:rsidRPr="008D0AA3">
        <w:rPr>
          <w:rFonts w:ascii="Arial" w:hAnsi="Arial"/>
          <w:color w:val="000000"/>
          <w:sz w:val="21"/>
          <w:szCs w:val="21"/>
        </w:rPr>
        <w:t xml:space="preserve"> en </w:t>
      </w:r>
      <w:r w:rsidR="003C291D" w:rsidRPr="008D0AA3">
        <w:rPr>
          <w:rFonts w:ascii="Arial" w:hAnsi="Arial" w:cs="Arial"/>
          <w:color w:val="000000"/>
          <w:sz w:val="21"/>
          <w:szCs w:val="21"/>
        </w:rPr>
        <w:t>el Contrato</w:t>
      </w:r>
      <w:r w:rsidR="00181AF1" w:rsidRPr="008D0AA3">
        <w:rPr>
          <w:rFonts w:ascii="Arial" w:hAnsi="Arial" w:cs="Arial"/>
          <w:color w:val="000000"/>
          <w:sz w:val="21"/>
          <w:szCs w:val="21"/>
        </w:rPr>
        <w:t xml:space="preserve">. </w:t>
      </w:r>
      <w:r w:rsidR="003C291D" w:rsidRPr="008D0AA3">
        <w:rPr>
          <w:rFonts w:ascii="Arial" w:hAnsi="Arial" w:cs="Arial"/>
          <w:color w:val="000000"/>
          <w:sz w:val="21"/>
          <w:szCs w:val="21"/>
        </w:rPr>
        <w:t>Igualmente no será de aplicaci[on la penalidad del párrafo anterior</w:t>
      </w:r>
      <w:r w:rsidR="003C291D" w:rsidRPr="008D0AA3">
        <w:rPr>
          <w:rFonts w:ascii="Arial" w:hAnsi="Arial"/>
          <w:color w:val="000000"/>
          <w:sz w:val="21"/>
          <w:szCs w:val="21"/>
        </w:rPr>
        <w:t xml:space="preserve"> </w:t>
      </w:r>
      <w:r w:rsidR="00E032BE" w:rsidRPr="008D0AA3">
        <w:rPr>
          <w:rFonts w:ascii="Arial" w:hAnsi="Arial"/>
          <w:color w:val="000000"/>
          <w:sz w:val="21"/>
          <w:szCs w:val="21"/>
        </w:rPr>
        <w:t>cuando se disponga de dicho inventario en situaciones de emergencia</w:t>
      </w:r>
      <w:r w:rsidR="003C291D" w:rsidRPr="008D0AA3">
        <w:rPr>
          <w:rFonts w:ascii="Arial" w:hAnsi="Arial" w:cs="Arial"/>
          <w:color w:val="000000"/>
          <w:sz w:val="21"/>
          <w:szCs w:val="21"/>
        </w:rPr>
        <w:t xml:space="preserve"> determinados por el Concedente</w:t>
      </w:r>
      <w:r w:rsidRPr="008D0AA3">
        <w:rPr>
          <w:rFonts w:ascii="Arial" w:hAnsi="Arial"/>
          <w:color w:val="000000"/>
          <w:sz w:val="21"/>
          <w:szCs w:val="21"/>
        </w:rPr>
        <w:t>.</w:t>
      </w:r>
    </w:p>
    <w:p w:rsidR="00CD50EA" w:rsidRPr="00D55A76"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jc w:val="both"/>
        <w:rPr>
          <w:b w:val="0"/>
          <w:sz w:val="10"/>
          <w:szCs w:val="10"/>
        </w:rPr>
      </w:pPr>
    </w:p>
    <w:p w:rsidR="00CD50EA" w:rsidRPr="008D0AA3" w:rsidRDefault="00CD50EA" w:rsidP="008D0A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spacing w:line="250" w:lineRule="auto"/>
        <w:ind w:left="709" w:hanging="709"/>
        <w:jc w:val="both"/>
        <w:rPr>
          <w:b w:val="0"/>
          <w:sz w:val="21"/>
          <w:szCs w:val="21"/>
        </w:rPr>
      </w:pPr>
      <w:r w:rsidRPr="008D0AA3">
        <w:rPr>
          <w:b w:val="0"/>
          <w:sz w:val="21"/>
          <w:szCs w:val="21"/>
        </w:rPr>
        <w:t>Sanciones administrativas</w:t>
      </w:r>
    </w:p>
    <w:p w:rsidR="001277A3" w:rsidRPr="00D55A76" w:rsidRDefault="001277A3"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1134"/>
        <w:jc w:val="both"/>
        <w:rPr>
          <w:b w:val="0"/>
          <w:sz w:val="10"/>
          <w:szCs w:val="10"/>
        </w:rPr>
      </w:pP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r w:rsidRPr="008D0AA3">
        <w:rPr>
          <w:b w:val="0"/>
          <w:sz w:val="21"/>
          <w:szCs w:val="21"/>
        </w:rPr>
        <w:t>Las penalidades previstas en la presente cláusula no enervan la función fiscalizadora y sancionadora del OSINERGMIN y de otras Autoridades Gubernamentales.</w:t>
      </w:r>
    </w:p>
    <w:p w:rsidR="001277A3" w:rsidRPr="00D55A76" w:rsidRDefault="001277A3"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10"/>
          <w:szCs w:val="10"/>
        </w:rPr>
      </w:pPr>
      <w:bookmarkStart w:id="79" w:name="_Toc400867093"/>
      <w:bookmarkStart w:id="80" w:name="_Toc401713329"/>
      <w:bookmarkStart w:id="81" w:name="_Toc401713509"/>
      <w:bookmarkStart w:id="82" w:name="_Toc401713652"/>
      <w:bookmarkStart w:id="83" w:name="_Toc495396571"/>
    </w:p>
    <w:p w:rsidR="00CD50EA" w:rsidRPr="008D0AA3" w:rsidRDefault="001277A3" w:rsidP="008D0A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spacing w:line="250" w:lineRule="auto"/>
        <w:ind w:left="709" w:hanging="709"/>
        <w:jc w:val="both"/>
        <w:rPr>
          <w:b w:val="0"/>
          <w:sz w:val="21"/>
          <w:szCs w:val="21"/>
        </w:rPr>
      </w:pPr>
      <w:r w:rsidRPr="008D0AA3">
        <w:rPr>
          <w:b w:val="0"/>
          <w:sz w:val="21"/>
          <w:szCs w:val="21"/>
        </w:rPr>
        <w:t>Interés moratorio</w:t>
      </w:r>
    </w:p>
    <w:p w:rsidR="001277A3" w:rsidRPr="00D55A76" w:rsidRDefault="001277A3"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1134"/>
        <w:jc w:val="both"/>
        <w:rPr>
          <w:b w:val="0"/>
          <w:sz w:val="10"/>
          <w:szCs w:val="10"/>
        </w:rPr>
      </w:pP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r w:rsidRPr="008D0AA3">
        <w:rPr>
          <w:b w:val="0"/>
          <w:sz w:val="21"/>
          <w:szCs w:val="21"/>
        </w:rPr>
        <w:t>El incumplimiento en la obligación de pago de las penalidades previstas en la presente cláusula, generará un interés moratorio desde el día en que</w:t>
      </w:r>
      <w:r w:rsidR="00AE4326" w:rsidRPr="008D0AA3">
        <w:rPr>
          <w:b w:val="0"/>
          <w:sz w:val="21"/>
          <w:szCs w:val="21"/>
        </w:rPr>
        <w:t>, siendo exigible conforme a este Contrato,</w:t>
      </w:r>
      <w:r w:rsidRPr="008D0AA3">
        <w:rPr>
          <w:b w:val="0"/>
          <w:sz w:val="21"/>
          <w:szCs w:val="21"/>
        </w:rPr>
        <w:t xml:space="preserve"> se requirió el pago hasta la fecha efectiva de pago por parte de la Sociedad Concesionaria. La tasa a aplicar será la máxima permitida por el Banco Central de Reserva del Perú.</w:t>
      </w:r>
    </w:p>
    <w:p w:rsidR="00097DE8" w:rsidRPr="00D55A76" w:rsidRDefault="00097DE8" w:rsidP="008D0AA3">
      <w:pPr>
        <w:shd w:val="clear" w:color="auto" w:fill="FFFFFF"/>
        <w:tabs>
          <w:tab w:val="clear" w:pos="567"/>
          <w:tab w:val="clear" w:pos="1134"/>
          <w:tab w:val="clear" w:pos="1701"/>
          <w:tab w:val="clear" w:pos="2268"/>
          <w:tab w:val="clear" w:pos="2835"/>
          <w:tab w:val="left" w:pos="426"/>
        </w:tabs>
        <w:spacing w:line="250" w:lineRule="auto"/>
        <w:jc w:val="both"/>
        <w:rPr>
          <w:rFonts w:ascii="Arial" w:hAnsi="Arial"/>
          <w:b/>
          <w:sz w:val="10"/>
          <w:szCs w:val="10"/>
        </w:rPr>
      </w:pPr>
      <w:bookmarkStart w:id="84" w:name="_Toc495396572"/>
      <w:bookmarkEnd w:id="79"/>
      <w:bookmarkEnd w:id="80"/>
      <w:bookmarkEnd w:id="81"/>
      <w:bookmarkEnd w:id="82"/>
      <w:bookmarkEnd w:id="83"/>
    </w:p>
    <w:p w:rsidR="00097DE8" w:rsidRPr="008D0AA3" w:rsidRDefault="00097DE8" w:rsidP="008D0AA3">
      <w:pPr>
        <w:shd w:val="clear" w:color="auto" w:fill="FFFFFF"/>
        <w:tabs>
          <w:tab w:val="clear" w:pos="567"/>
          <w:tab w:val="clear" w:pos="1134"/>
          <w:tab w:val="clear" w:pos="1701"/>
          <w:tab w:val="clear" w:pos="2268"/>
          <w:tab w:val="clear" w:pos="2835"/>
          <w:tab w:val="left" w:pos="426"/>
        </w:tabs>
        <w:spacing w:line="250" w:lineRule="auto"/>
        <w:jc w:val="both"/>
        <w:rPr>
          <w:rFonts w:ascii="Arial" w:hAnsi="Arial"/>
          <w:b/>
          <w:sz w:val="21"/>
          <w:szCs w:val="21"/>
        </w:rPr>
      </w:pPr>
    </w:p>
    <w:p w:rsidR="00CD50EA" w:rsidRPr="008D0AA3" w:rsidRDefault="00CD50EA" w:rsidP="008D0AA3">
      <w:pPr>
        <w:pStyle w:val="Ttulo1"/>
        <w:spacing w:line="250" w:lineRule="auto"/>
        <w:jc w:val="both"/>
        <w:rPr>
          <w:rFonts w:ascii="Arial" w:hAnsi="Arial"/>
          <w:sz w:val="21"/>
          <w:szCs w:val="21"/>
        </w:rPr>
      </w:pPr>
      <w:bookmarkStart w:id="85" w:name="_Toc411257595"/>
      <w:r w:rsidRPr="008D0AA3">
        <w:rPr>
          <w:rFonts w:ascii="Arial" w:hAnsi="Arial"/>
          <w:sz w:val="21"/>
          <w:szCs w:val="21"/>
        </w:rPr>
        <w:t>CLÁUSULA DÉCIMO QUINTA.- FUERZA MAYOR</w:t>
      </w:r>
      <w:bookmarkEnd w:id="84"/>
      <w:bookmarkEnd w:id="85"/>
    </w:p>
    <w:p w:rsidR="00CD50EA" w:rsidRPr="008D0AA3" w:rsidRDefault="00CD50EA" w:rsidP="008D0AA3">
      <w:pPr>
        <w:keepNext/>
        <w:tabs>
          <w:tab w:val="clear" w:pos="567"/>
          <w:tab w:val="clear" w:pos="1134"/>
          <w:tab w:val="clear" w:pos="1701"/>
          <w:tab w:val="clear" w:pos="2268"/>
          <w:tab w:val="clear" w:pos="2835"/>
        </w:tabs>
        <w:spacing w:line="250" w:lineRule="auto"/>
        <w:ind w:right="-1"/>
        <w:jc w:val="center"/>
        <w:rPr>
          <w:rFonts w:ascii="Arial" w:hAnsi="Arial"/>
          <w:b/>
          <w:color w:val="000000"/>
          <w:sz w:val="21"/>
          <w:szCs w:val="21"/>
        </w:rPr>
      </w:pPr>
    </w:p>
    <w:p w:rsidR="00CD50EA" w:rsidRPr="008D0AA3" w:rsidRDefault="00CD50EA" w:rsidP="008D0AA3">
      <w:pPr>
        <w:pStyle w:val="BodyText22"/>
        <w:numPr>
          <w:ilvl w:val="1"/>
          <w:numId w:val="83"/>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Ninguna de las Partes es imputable por la inejecución de una obligación o por su cumplimiento parcial, tardío o defectuoso, durante el término en que la Parte obligada se vea afectada por Fuerza Mayor, y siempre que acredite que tal causa impidió su debido cumplimiento</w:t>
      </w:r>
      <w:r w:rsidR="00DB48BC" w:rsidRPr="008D0AA3">
        <w:rPr>
          <w:rFonts w:ascii="Arial" w:hAnsi="Arial"/>
          <w:color w:val="000000"/>
          <w:sz w:val="21"/>
          <w:szCs w:val="21"/>
        </w:rPr>
        <w:t xml:space="preserve"> y afecte la ruta crítica en la construcción del Sistema de Abastecimiento de GLP, </w:t>
      </w:r>
      <w:r w:rsidR="00DD3BDA" w:rsidRPr="008D0AA3">
        <w:rPr>
          <w:rFonts w:ascii="Arial" w:hAnsi="Arial" w:cs="Arial"/>
          <w:color w:val="000000"/>
          <w:sz w:val="21"/>
          <w:szCs w:val="21"/>
        </w:rPr>
        <w:t>esto último en la etapa previa a la Puesta en operación Comercial</w:t>
      </w:r>
      <w:r w:rsidRPr="008D0AA3">
        <w:rPr>
          <w:rFonts w:ascii="Arial" w:hAnsi="Arial"/>
          <w:color w:val="000000"/>
          <w:sz w:val="21"/>
          <w:szCs w:val="21"/>
        </w:rPr>
        <w:t>.</w:t>
      </w:r>
    </w:p>
    <w:p w:rsidR="00CD50EA" w:rsidRPr="00D55A76" w:rsidRDefault="00CD50EA" w:rsidP="008D0AA3">
      <w:pPr>
        <w:pStyle w:val="BodyText22"/>
        <w:tabs>
          <w:tab w:val="clear" w:pos="567"/>
          <w:tab w:val="clear" w:pos="1134"/>
          <w:tab w:val="clear" w:pos="1701"/>
          <w:tab w:val="clear" w:pos="2268"/>
          <w:tab w:val="clear" w:pos="2835"/>
        </w:tabs>
        <w:spacing w:line="250" w:lineRule="auto"/>
        <w:ind w:left="567" w:right="-1" w:hanging="567"/>
        <w:rPr>
          <w:rFonts w:ascii="Arial" w:hAnsi="Arial"/>
          <w:color w:val="000000"/>
          <w:sz w:val="10"/>
          <w:szCs w:val="10"/>
        </w:rPr>
      </w:pPr>
    </w:p>
    <w:p w:rsidR="00CD50EA" w:rsidRPr="008D0AA3" w:rsidRDefault="00CD50EA" w:rsidP="008D0AA3">
      <w:pPr>
        <w:pStyle w:val="BodyText22"/>
        <w:numPr>
          <w:ilvl w:val="1"/>
          <w:numId w:val="83"/>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Para fines del Contrato, el término “Fuerza Mayor” significará un evento, condición o circunstancia más allá del control razonable y previsible de la Parte que la invoca, la cual a pesar de los esfuerzos razonables realizados para prevenirla o mitigar sus efectos, causa un retraso o suspensión material de cualquier obligación impuesta bajo este Contrato</w:t>
      </w:r>
      <w:r w:rsidR="00AE4326" w:rsidRPr="008D0AA3">
        <w:rPr>
          <w:rFonts w:ascii="Arial" w:hAnsi="Arial"/>
          <w:color w:val="000000"/>
          <w:sz w:val="21"/>
          <w:szCs w:val="21"/>
        </w:rPr>
        <w:t xml:space="preserve">. Sin perjuicio de lo </w:t>
      </w:r>
      <w:r w:rsidR="003B4425" w:rsidRPr="008D0AA3">
        <w:rPr>
          <w:rFonts w:ascii="Arial" w:hAnsi="Arial"/>
          <w:color w:val="000000"/>
          <w:sz w:val="21"/>
          <w:szCs w:val="21"/>
        </w:rPr>
        <w:t>señalado</w:t>
      </w:r>
      <w:r w:rsidR="00AE4326" w:rsidRPr="008D0AA3">
        <w:rPr>
          <w:rFonts w:ascii="Arial" w:hAnsi="Arial"/>
          <w:color w:val="000000"/>
          <w:sz w:val="21"/>
          <w:szCs w:val="21"/>
        </w:rPr>
        <w:t>, las Partes acuerdan que para efectos del Contrato también calificará como Fuerza Mayor:</w:t>
      </w:r>
    </w:p>
    <w:p w:rsidR="00CD50EA" w:rsidRPr="00D55A76" w:rsidRDefault="00CD50EA" w:rsidP="008D0AA3">
      <w:pPr>
        <w:pStyle w:val="BodyText22"/>
        <w:tabs>
          <w:tab w:val="clear" w:pos="567"/>
          <w:tab w:val="clear" w:pos="1134"/>
          <w:tab w:val="clear" w:pos="1701"/>
          <w:tab w:val="clear" w:pos="2268"/>
          <w:tab w:val="clear" w:pos="2835"/>
        </w:tabs>
        <w:spacing w:line="250" w:lineRule="auto"/>
        <w:ind w:right="-1"/>
        <w:rPr>
          <w:rFonts w:ascii="Arial" w:hAnsi="Arial"/>
          <w:color w:val="000000"/>
          <w:sz w:val="10"/>
          <w:szCs w:val="10"/>
        </w:rPr>
      </w:pPr>
    </w:p>
    <w:p w:rsidR="00CD50EA" w:rsidRPr="008D0AA3" w:rsidRDefault="00CD50EA" w:rsidP="008D0AA3">
      <w:pPr>
        <w:pStyle w:val="BodyText22"/>
        <w:numPr>
          <w:ilvl w:val="0"/>
          <w:numId w:val="1"/>
        </w:numPr>
        <w:tabs>
          <w:tab w:val="clear" w:pos="567"/>
          <w:tab w:val="clear" w:pos="1134"/>
          <w:tab w:val="clear" w:pos="1701"/>
          <w:tab w:val="clear" w:pos="2268"/>
          <w:tab w:val="clear" w:pos="2835"/>
        </w:tabs>
        <w:spacing w:line="250" w:lineRule="auto"/>
        <w:ind w:left="1134" w:hanging="425"/>
        <w:rPr>
          <w:rFonts w:ascii="Arial" w:hAnsi="Arial"/>
          <w:color w:val="000000"/>
          <w:sz w:val="21"/>
          <w:szCs w:val="21"/>
        </w:rPr>
      </w:pPr>
      <w:r w:rsidRPr="008D0AA3">
        <w:rPr>
          <w:rFonts w:ascii="Arial" w:hAnsi="Arial"/>
          <w:color w:val="000000"/>
          <w:sz w:val="21"/>
          <w:szCs w:val="21"/>
        </w:rPr>
        <w:t xml:space="preserve">Cualquier hecho de terceros que afecte directamente a la Sociedad Concesionaria, a su personal o al de sus contratistas, por causas más allá de su control razonable o que sean imprevisibles, tales como actos vandálicos contra las instalaciones o equipos de la Sociedad Concesionaria, bloqueo de </w:t>
      </w:r>
      <w:r w:rsidR="00AE4326" w:rsidRPr="008D0AA3">
        <w:rPr>
          <w:rFonts w:ascii="Arial" w:hAnsi="Arial"/>
          <w:color w:val="000000"/>
          <w:sz w:val="21"/>
          <w:szCs w:val="21"/>
        </w:rPr>
        <w:t xml:space="preserve">vías públicas, de </w:t>
      </w:r>
      <w:r w:rsidRPr="008D0AA3">
        <w:rPr>
          <w:rFonts w:ascii="Arial" w:hAnsi="Arial"/>
          <w:color w:val="000000"/>
          <w:sz w:val="21"/>
          <w:szCs w:val="21"/>
        </w:rPr>
        <w:t xml:space="preserve">accesos o de </w:t>
      </w:r>
      <w:r w:rsidR="00EB2094" w:rsidRPr="008D0AA3">
        <w:rPr>
          <w:rFonts w:ascii="Arial" w:hAnsi="Arial" w:cs="Arial"/>
          <w:color w:val="000000"/>
          <w:sz w:val="21"/>
          <w:szCs w:val="21"/>
        </w:rPr>
        <w:t xml:space="preserve">los </w:t>
      </w:r>
      <w:r w:rsidRPr="008D0AA3">
        <w:rPr>
          <w:rFonts w:ascii="Arial" w:hAnsi="Arial"/>
          <w:color w:val="000000"/>
          <w:sz w:val="21"/>
          <w:szCs w:val="21"/>
        </w:rPr>
        <w:t xml:space="preserve">predios </w:t>
      </w:r>
      <w:r w:rsidR="00EB2094" w:rsidRPr="008D0AA3">
        <w:rPr>
          <w:rFonts w:ascii="Arial" w:hAnsi="Arial" w:cs="Arial"/>
          <w:color w:val="000000"/>
          <w:sz w:val="21"/>
          <w:szCs w:val="21"/>
        </w:rPr>
        <w:t xml:space="preserve">donde se instale el Sistema de Transporte </w:t>
      </w:r>
      <w:r w:rsidR="005A140D" w:rsidRPr="008D0AA3">
        <w:rPr>
          <w:rFonts w:ascii="Arial" w:hAnsi="Arial" w:cs="Arial"/>
          <w:color w:val="000000"/>
          <w:sz w:val="21"/>
          <w:szCs w:val="21"/>
        </w:rPr>
        <w:t xml:space="preserve">de GLP </w:t>
      </w:r>
      <w:r w:rsidRPr="008D0AA3">
        <w:rPr>
          <w:rFonts w:ascii="Arial" w:hAnsi="Arial"/>
          <w:color w:val="000000"/>
          <w:sz w:val="21"/>
          <w:szCs w:val="21"/>
        </w:rPr>
        <w:t>por</w:t>
      </w:r>
      <w:r w:rsidRPr="008D0AA3">
        <w:rPr>
          <w:rFonts w:ascii="Arial" w:hAnsi="Arial" w:cs="Arial"/>
          <w:color w:val="000000"/>
          <w:sz w:val="21"/>
          <w:szCs w:val="21"/>
        </w:rPr>
        <w:t xml:space="preserve"> </w:t>
      </w:r>
      <w:r w:rsidR="00EB2094" w:rsidRPr="008D0AA3">
        <w:rPr>
          <w:rFonts w:ascii="Arial" w:hAnsi="Arial" w:cs="Arial"/>
          <w:color w:val="000000"/>
          <w:sz w:val="21"/>
          <w:szCs w:val="21"/>
        </w:rPr>
        <w:t>los</w:t>
      </w:r>
      <w:r w:rsidR="00EB2094" w:rsidRPr="008D0AA3">
        <w:rPr>
          <w:rFonts w:ascii="Arial" w:hAnsi="Arial"/>
          <w:color w:val="000000"/>
          <w:sz w:val="21"/>
          <w:szCs w:val="21"/>
        </w:rPr>
        <w:t xml:space="preserve"> </w:t>
      </w:r>
      <w:r w:rsidRPr="008D0AA3">
        <w:rPr>
          <w:rFonts w:ascii="Arial" w:hAnsi="Arial"/>
          <w:color w:val="000000"/>
          <w:sz w:val="21"/>
          <w:szCs w:val="21"/>
        </w:rPr>
        <w:t xml:space="preserve">propietarios o poseedores, no obstante haberse acordado previamente con </w:t>
      </w:r>
      <w:r w:rsidR="00AE4326" w:rsidRPr="008D0AA3">
        <w:rPr>
          <w:rFonts w:ascii="Arial" w:hAnsi="Arial"/>
          <w:color w:val="000000"/>
          <w:sz w:val="21"/>
          <w:szCs w:val="21"/>
        </w:rPr>
        <w:t>aquéllos</w:t>
      </w:r>
      <w:r w:rsidRPr="008D0AA3">
        <w:rPr>
          <w:rFonts w:ascii="Arial" w:hAnsi="Arial"/>
          <w:color w:val="000000"/>
          <w:sz w:val="21"/>
          <w:szCs w:val="21"/>
        </w:rPr>
        <w:t xml:space="preserve"> los derecho</w:t>
      </w:r>
      <w:r w:rsidR="00EB2094" w:rsidRPr="008D0AA3">
        <w:rPr>
          <w:rFonts w:ascii="Arial" w:hAnsi="Arial"/>
          <w:color w:val="000000"/>
          <w:sz w:val="21"/>
          <w:szCs w:val="21"/>
        </w:rPr>
        <w:t>s de ocupación correspondientes</w:t>
      </w:r>
      <w:r w:rsidR="00EB2094" w:rsidRPr="008D0AA3">
        <w:rPr>
          <w:rFonts w:ascii="Arial" w:hAnsi="Arial" w:cs="Arial"/>
          <w:color w:val="000000"/>
          <w:sz w:val="21"/>
          <w:szCs w:val="21"/>
        </w:rPr>
        <w:t>;</w:t>
      </w:r>
      <w:r w:rsidRPr="008D0AA3">
        <w:rPr>
          <w:rFonts w:ascii="Arial" w:hAnsi="Arial"/>
          <w:color w:val="000000"/>
          <w:sz w:val="21"/>
          <w:szCs w:val="21"/>
        </w:rPr>
        <w:t xml:space="preserve"> invasiones, presiones para contratación de personal u otros hechos de similar naturaleza.</w:t>
      </w:r>
    </w:p>
    <w:p w:rsidR="00CD50EA" w:rsidRPr="007B0F5C" w:rsidRDefault="00CD50EA" w:rsidP="008D0AA3">
      <w:pPr>
        <w:tabs>
          <w:tab w:val="clear" w:pos="567"/>
          <w:tab w:val="clear" w:pos="1134"/>
          <w:tab w:val="clear" w:pos="1701"/>
          <w:tab w:val="clear" w:pos="2268"/>
          <w:tab w:val="clear" w:pos="2835"/>
        </w:tabs>
        <w:spacing w:line="250" w:lineRule="auto"/>
        <w:ind w:left="850" w:right="-1"/>
        <w:jc w:val="both"/>
        <w:rPr>
          <w:rFonts w:ascii="Arial" w:hAnsi="Arial"/>
          <w:color w:val="000000"/>
          <w:sz w:val="10"/>
          <w:szCs w:val="10"/>
        </w:rPr>
      </w:pPr>
    </w:p>
    <w:p w:rsidR="00CD50EA" w:rsidRPr="008D0AA3" w:rsidRDefault="00CD50EA" w:rsidP="00D55A76">
      <w:pPr>
        <w:pStyle w:val="BodyText22"/>
        <w:numPr>
          <w:ilvl w:val="0"/>
          <w:numId w:val="1"/>
        </w:numPr>
        <w:tabs>
          <w:tab w:val="clear" w:pos="567"/>
          <w:tab w:val="clear" w:pos="1134"/>
          <w:tab w:val="clear" w:pos="1701"/>
          <w:tab w:val="clear" w:pos="2268"/>
          <w:tab w:val="clear" w:pos="2835"/>
        </w:tabs>
        <w:ind w:left="1134" w:hanging="425"/>
        <w:rPr>
          <w:rFonts w:ascii="Arial" w:hAnsi="Arial"/>
          <w:color w:val="000000"/>
          <w:sz w:val="21"/>
          <w:szCs w:val="21"/>
        </w:rPr>
      </w:pPr>
      <w:r w:rsidRPr="008D0AA3">
        <w:rPr>
          <w:rFonts w:ascii="Arial" w:hAnsi="Arial"/>
          <w:color w:val="000000"/>
          <w:sz w:val="21"/>
          <w:szCs w:val="21"/>
        </w:rPr>
        <w:t>Cualquier acto de guerra externa (declarada o no declarada), invasión, conflicto armado, bloqueo, embargo, revolución, motín, insurrección, conmoción civil, actos de vandalismo o terrorismo y delincuencia;</w:t>
      </w:r>
    </w:p>
    <w:p w:rsidR="00CD50EA" w:rsidRPr="00D55A76" w:rsidRDefault="00CD50EA" w:rsidP="00D55A76">
      <w:pPr>
        <w:pStyle w:val="BodyText22"/>
        <w:numPr>
          <w:ilvl w:val="12"/>
          <w:numId w:val="0"/>
        </w:numPr>
        <w:tabs>
          <w:tab w:val="clear" w:pos="567"/>
          <w:tab w:val="clear" w:pos="1134"/>
          <w:tab w:val="clear" w:pos="1701"/>
          <w:tab w:val="clear" w:pos="2268"/>
          <w:tab w:val="clear" w:pos="2835"/>
          <w:tab w:val="left" w:pos="993"/>
          <w:tab w:val="left" w:pos="2552"/>
        </w:tabs>
        <w:ind w:left="567" w:right="-1"/>
        <w:rPr>
          <w:rFonts w:ascii="Arial" w:hAnsi="Arial"/>
          <w:color w:val="000000"/>
          <w:sz w:val="10"/>
          <w:szCs w:val="10"/>
        </w:rPr>
      </w:pPr>
    </w:p>
    <w:p w:rsidR="00CD50EA" w:rsidRPr="008D0AA3" w:rsidRDefault="00CD50EA" w:rsidP="00D55A76">
      <w:pPr>
        <w:pStyle w:val="BodyText22"/>
        <w:numPr>
          <w:ilvl w:val="0"/>
          <w:numId w:val="1"/>
        </w:numPr>
        <w:tabs>
          <w:tab w:val="clear" w:pos="567"/>
          <w:tab w:val="clear" w:pos="1134"/>
          <w:tab w:val="clear" w:pos="1701"/>
          <w:tab w:val="clear" w:pos="2268"/>
          <w:tab w:val="clear" w:pos="2835"/>
        </w:tabs>
        <w:ind w:left="1134" w:hanging="425"/>
        <w:rPr>
          <w:rFonts w:ascii="Arial" w:hAnsi="Arial"/>
          <w:color w:val="000000"/>
          <w:sz w:val="21"/>
          <w:szCs w:val="21"/>
        </w:rPr>
      </w:pPr>
      <w:r w:rsidRPr="008D0AA3">
        <w:rPr>
          <w:rFonts w:ascii="Arial" w:hAnsi="Arial"/>
          <w:color w:val="000000"/>
          <w:sz w:val="21"/>
          <w:szCs w:val="21"/>
        </w:rPr>
        <w:t xml:space="preserve">Cualquier paro o huelga de trabajadores que afecte directamente </w:t>
      </w:r>
      <w:r w:rsidR="002C3A3B" w:rsidRPr="008D0AA3">
        <w:rPr>
          <w:rFonts w:ascii="Arial" w:hAnsi="Arial"/>
          <w:color w:val="000000"/>
          <w:sz w:val="21"/>
          <w:szCs w:val="21"/>
        </w:rPr>
        <w:t>a</w:t>
      </w:r>
      <w:r w:rsidRPr="008D0AA3">
        <w:rPr>
          <w:rFonts w:ascii="Arial" w:hAnsi="Arial"/>
          <w:color w:val="000000"/>
          <w:sz w:val="21"/>
          <w:szCs w:val="21"/>
        </w:rPr>
        <w:t xml:space="preserve">l </w:t>
      </w:r>
      <w:r w:rsidR="002C3A3B" w:rsidRPr="008D0AA3">
        <w:rPr>
          <w:rFonts w:ascii="Arial" w:hAnsi="Arial"/>
          <w:color w:val="000000"/>
          <w:sz w:val="21"/>
          <w:szCs w:val="21"/>
        </w:rPr>
        <w:t>Sistema de Abastecimiento de GLP</w:t>
      </w:r>
      <w:r w:rsidRPr="008D0AA3">
        <w:rPr>
          <w:rFonts w:ascii="Arial" w:hAnsi="Arial"/>
          <w:color w:val="000000"/>
          <w:sz w:val="21"/>
          <w:szCs w:val="21"/>
        </w:rPr>
        <w:t xml:space="preserve"> por causas más allá de</w:t>
      </w:r>
      <w:r w:rsidR="003E2712" w:rsidRPr="008D0AA3">
        <w:rPr>
          <w:rFonts w:ascii="Arial" w:hAnsi="Arial"/>
          <w:color w:val="000000"/>
          <w:sz w:val="21"/>
          <w:szCs w:val="21"/>
        </w:rPr>
        <w:t>l</w:t>
      </w:r>
      <w:r w:rsidRPr="008D0AA3">
        <w:rPr>
          <w:rFonts w:ascii="Arial" w:hAnsi="Arial"/>
          <w:color w:val="000000"/>
          <w:sz w:val="21"/>
          <w:szCs w:val="21"/>
        </w:rPr>
        <w:t xml:space="preserve"> control razonable </w:t>
      </w:r>
      <w:r w:rsidR="003E2712" w:rsidRPr="008D0AA3">
        <w:rPr>
          <w:rFonts w:ascii="Arial" w:hAnsi="Arial"/>
          <w:color w:val="000000"/>
          <w:sz w:val="21"/>
          <w:szCs w:val="21"/>
        </w:rPr>
        <w:t xml:space="preserve">de la Sociedad Concesionaria </w:t>
      </w:r>
      <w:r w:rsidRPr="008D0AA3">
        <w:rPr>
          <w:rFonts w:ascii="Arial" w:hAnsi="Arial"/>
          <w:color w:val="000000"/>
          <w:sz w:val="21"/>
          <w:szCs w:val="21"/>
        </w:rPr>
        <w:t>o que sean imprevisibles.</w:t>
      </w:r>
    </w:p>
    <w:p w:rsidR="00CD50EA" w:rsidRPr="00D55A76" w:rsidRDefault="00CD50EA" w:rsidP="00D55A76">
      <w:pPr>
        <w:pStyle w:val="BodyText22"/>
        <w:numPr>
          <w:ilvl w:val="12"/>
          <w:numId w:val="0"/>
        </w:numPr>
        <w:tabs>
          <w:tab w:val="clear" w:pos="567"/>
          <w:tab w:val="clear" w:pos="1134"/>
          <w:tab w:val="clear" w:pos="1701"/>
          <w:tab w:val="clear" w:pos="2268"/>
          <w:tab w:val="clear" w:pos="2835"/>
          <w:tab w:val="left" w:pos="993"/>
          <w:tab w:val="left" w:pos="2552"/>
        </w:tabs>
        <w:ind w:left="567" w:right="-1"/>
        <w:rPr>
          <w:rFonts w:ascii="Arial" w:hAnsi="Arial"/>
          <w:color w:val="000000"/>
          <w:sz w:val="10"/>
          <w:szCs w:val="10"/>
        </w:rPr>
      </w:pPr>
    </w:p>
    <w:p w:rsidR="00CD50EA" w:rsidRPr="008D0AA3" w:rsidRDefault="00CD50EA" w:rsidP="00D55A76">
      <w:pPr>
        <w:pStyle w:val="BodyText22"/>
        <w:numPr>
          <w:ilvl w:val="0"/>
          <w:numId w:val="1"/>
        </w:numPr>
        <w:tabs>
          <w:tab w:val="clear" w:pos="567"/>
          <w:tab w:val="clear" w:pos="1134"/>
          <w:tab w:val="clear" w:pos="1701"/>
          <w:tab w:val="clear" w:pos="2268"/>
          <w:tab w:val="clear" w:pos="2835"/>
        </w:tabs>
        <w:ind w:left="1134" w:hanging="425"/>
        <w:rPr>
          <w:rFonts w:ascii="Arial" w:hAnsi="Arial"/>
          <w:color w:val="000000"/>
          <w:sz w:val="21"/>
          <w:szCs w:val="21"/>
        </w:rPr>
      </w:pPr>
      <w:r w:rsidRPr="008D0AA3">
        <w:rPr>
          <w:rFonts w:ascii="Arial" w:hAnsi="Arial"/>
          <w:color w:val="000000"/>
          <w:sz w:val="21"/>
          <w:szCs w:val="21"/>
        </w:rPr>
        <w:t xml:space="preserve">Cualquier terremoto, inundación, tormenta, huracán, tornado, tormenta eléctrica o eventos naturales similares; incendio, explosión o eventos similares, siempre que afecten de manera directa, total o parcialmente, al Sistema de </w:t>
      </w:r>
      <w:r w:rsidR="008B7C3B" w:rsidRPr="008D0AA3">
        <w:rPr>
          <w:rFonts w:ascii="Arial" w:hAnsi="Arial"/>
          <w:color w:val="000000"/>
          <w:sz w:val="21"/>
          <w:szCs w:val="21"/>
        </w:rPr>
        <w:t>Abastecimiento de GLP</w:t>
      </w:r>
      <w:r w:rsidRPr="008D0AA3">
        <w:rPr>
          <w:rFonts w:ascii="Arial" w:hAnsi="Arial"/>
          <w:color w:val="000000"/>
          <w:sz w:val="21"/>
          <w:szCs w:val="21"/>
        </w:rPr>
        <w:t>.</w:t>
      </w:r>
    </w:p>
    <w:p w:rsidR="00CD50EA" w:rsidRPr="00D55A76" w:rsidRDefault="00CD50EA" w:rsidP="00D55A76">
      <w:pPr>
        <w:tabs>
          <w:tab w:val="clear" w:pos="567"/>
          <w:tab w:val="clear" w:pos="1134"/>
          <w:tab w:val="clear" w:pos="1701"/>
          <w:tab w:val="clear" w:pos="2268"/>
          <w:tab w:val="clear" w:pos="2835"/>
          <w:tab w:val="left" w:pos="709"/>
        </w:tabs>
        <w:ind w:right="-1"/>
        <w:jc w:val="both"/>
        <w:rPr>
          <w:rFonts w:ascii="Arial" w:hAnsi="Arial"/>
          <w:b/>
          <w:color w:val="000000"/>
          <w:sz w:val="10"/>
          <w:szCs w:val="10"/>
        </w:rPr>
      </w:pPr>
    </w:p>
    <w:p w:rsidR="00CD50EA" w:rsidRPr="008D0AA3" w:rsidRDefault="00CD50EA" w:rsidP="00D55A76">
      <w:pPr>
        <w:pStyle w:val="BodyText22"/>
        <w:numPr>
          <w:ilvl w:val="0"/>
          <w:numId w:val="1"/>
        </w:numPr>
        <w:tabs>
          <w:tab w:val="clear" w:pos="567"/>
          <w:tab w:val="clear" w:pos="1134"/>
          <w:tab w:val="clear" w:pos="1701"/>
          <w:tab w:val="clear" w:pos="2268"/>
          <w:tab w:val="clear" w:pos="2835"/>
        </w:tabs>
        <w:ind w:left="1134" w:hanging="425"/>
        <w:rPr>
          <w:rFonts w:ascii="Arial" w:hAnsi="Arial"/>
          <w:color w:val="000000"/>
          <w:sz w:val="21"/>
          <w:szCs w:val="21"/>
        </w:rPr>
      </w:pPr>
      <w:r w:rsidRPr="008D0AA3">
        <w:rPr>
          <w:rFonts w:ascii="Arial" w:hAnsi="Arial"/>
          <w:color w:val="000000"/>
          <w:sz w:val="21"/>
          <w:szCs w:val="21"/>
        </w:rPr>
        <w:lastRenderedPageBreak/>
        <w:t>No se encuentre</w:t>
      </w:r>
      <w:r w:rsidR="00AE4326" w:rsidRPr="008D0AA3">
        <w:rPr>
          <w:rFonts w:ascii="Arial" w:hAnsi="Arial"/>
          <w:color w:val="000000"/>
          <w:sz w:val="21"/>
          <w:szCs w:val="21"/>
        </w:rPr>
        <w:t xml:space="preserve"> a disposición de la Sociedad Concesionaria </w:t>
      </w:r>
      <w:r w:rsidRPr="008D0AA3">
        <w:rPr>
          <w:rFonts w:ascii="Arial" w:hAnsi="Arial"/>
          <w:color w:val="000000"/>
          <w:sz w:val="21"/>
          <w:szCs w:val="21"/>
        </w:rPr>
        <w:t xml:space="preserve">en el Punto de Recepción el GLP a la temperatura, presión y </w:t>
      </w:r>
      <w:r w:rsidR="00AE4326" w:rsidRPr="008D0AA3">
        <w:rPr>
          <w:rFonts w:ascii="Arial" w:hAnsi="Arial"/>
          <w:color w:val="000000"/>
          <w:sz w:val="21"/>
          <w:szCs w:val="21"/>
        </w:rPr>
        <w:t xml:space="preserve">demás </w:t>
      </w:r>
      <w:r w:rsidRPr="008D0AA3">
        <w:rPr>
          <w:rFonts w:ascii="Arial" w:hAnsi="Arial"/>
          <w:color w:val="000000"/>
          <w:sz w:val="21"/>
          <w:szCs w:val="21"/>
        </w:rPr>
        <w:t>condiciones técnicas requeridas y en volúmenes suficientes, para el cumplimiento de las obligaciones de la Sociedad Concesionaria establecidas en la cláusula 3</w:t>
      </w:r>
      <w:r w:rsidR="00AE4326" w:rsidRPr="008D0AA3">
        <w:rPr>
          <w:rFonts w:ascii="Arial" w:hAnsi="Arial"/>
          <w:color w:val="000000"/>
          <w:sz w:val="21"/>
          <w:szCs w:val="21"/>
        </w:rPr>
        <w:t xml:space="preserve"> o para la prestación del Servicio</w:t>
      </w:r>
      <w:r w:rsidRPr="008D0AA3">
        <w:rPr>
          <w:rFonts w:ascii="Arial" w:hAnsi="Arial"/>
          <w:color w:val="000000"/>
          <w:sz w:val="21"/>
          <w:szCs w:val="21"/>
        </w:rPr>
        <w:t>, siempre que</w:t>
      </w:r>
      <w:r w:rsidR="00AE4326" w:rsidRPr="008D0AA3">
        <w:rPr>
          <w:rFonts w:ascii="Arial" w:hAnsi="Arial"/>
          <w:color w:val="000000"/>
          <w:sz w:val="21"/>
          <w:szCs w:val="21"/>
        </w:rPr>
        <w:t>, para el primer caso,</w:t>
      </w:r>
      <w:r w:rsidRPr="008D0AA3">
        <w:rPr>
          <w:rFonts w:ascii="Arial" w:hAnsi="Arial"/>
          <w:color w:val="000000"/>
          <w:sz w:val="21"/>
          <w:szCs w:val="21"/>
        </w:rPr>
        <w:t xml:space="preserve"> no exista retraso en la ejecución de las obras del Sistema de </w:t>
      </w:r>
      <w:r w:rsidR="008B7C3B" w:rsidRPr="008D0AA3">
        <w:rPr>
          <w:rFonts w:ascii="Arial" w:hAnsi="Arial"/>
          <w:color w:val="000000"/>
          <w:sz w:val="21"/>
          <w:szCs w:val="21"/>
        </w:rPr>
        <w:t>Abastecimiento de GLP</w:t>
      </w:r>
      <w:r w:rsidR="00AE4326" w:rsidRPr="008D0AA3">
        <w:rPr>
          <w:rFonts w:ascii="Arial" w:hAnsi="Arial"/>
          <w:color w:val="000000"/>
          <w:sz w:val="21"/>
          <w:szCs w:val="21"/>
        </w:rPr>
        <w:t xml:space="preserve"> que motiven</w:t>
      </w:r>
      <w:r w:rsidRPr="008D0AA3">
        <w:rPr>
          <w:rFonts w:ascii="Arial" w:hAnsi="Arial"/>
          <w:color w:val="000000"/>
          <w:sz w:val="21"/>
          <w:szCs w:val="21"/>
        </w:rPr>
        <w:t xml:space="preserve"> un atraso en la Puesta en Operación Comercial.</w:t>
      </w:r>
    </w:p>
    <w:p w:rsidR="00CD50EA" w:rsidRPr="00D55A76" w:rsidRDefault="00CD50EA" w:rsidP="00D55A76">
      <w:pPr>
        <w:pStyle w:val="BodyText22"/>
        <w:tabs>
          <w:tab w:val="clear" w:pos="567"/>
          <w:tab w:val="clear" w:pos="1134"/>
          <w:tab w:val="clear" w:pos="1701"/>
          <w:tab w:val="clear" w:pos="2268"/>
          <w:tab w:val="clear" w:pos="2835"/>
          <w:tab w:val="left" w:pos="1418"/>
          <w:tab w:val="left" w:pos="2552"/>
        </w:tabs>
        <w:ind w:left="1134" w:right="-1"/>
        <w:rPr>
          <w:rFonts w:ascii="Arial" w:hAnsi="Arial"/>
          <w:color w:val="000000"/>
          <w:sz w:val="10"/>
          <w:szCs w:val="10"/>
        </w:rPr>
      </w:pPr>
    </w:p>
    <w:p w:rsidR="00CD50EA" w:rsidRPr="008D0AA3" w:rsidRDefault="00CD50EA" w:rsidP="00D55A76">
      <w:pPr>
        <w:pStyle w:val="BodyText22"/>
        <w:numPr>
          <w:ilvl w:val="0"/>
          <w:numId w:val="1"/>
        </w:numPr>
        <w:tabs>
          <w:tab w:val="clear" w:pos="567"/>
          <w:tab w:val="clear" w:pos="1134"/>
          <w:tab w:val="clear" w:pos="1701"/>
          <w:tab w:val="clear" w:pos="2268"/>
          <w:tab w:val="clear" w:pos="2835"/>
        </w:tabs>
        <w:ind w:left="1134" w:hanging="425"/>
        <w:rPr>
          <w:rFonts w:ascii="Arial" w:hAnsi="Arial"/>
          <w:color w:val="000000"/>
          <w:sz w:val="21"/>
          <w:szCs w:val="21"/>
        </w:rPr>
      </w:pPr>
      <w:r w:rsidRPr="008D0AA3">
        <w:rPr>
          <w:rFonts w:ascii="Arial" w:hAnsi="Arial"/>
          <w:color w:val="000000"/>
          <w:sz w:val="21"/>
          <w:szCs w:val="21"/>
        </w:rPr>
        <w:t xml:space="preserve">La eventual Destrucción </w:t>
      </w:r>
      <w:r w:rsidR="00210C4E" w:rsidRPr="008D0AA3">
        <w:rPr>
          <w:rFonts w:ascii="Arial" w:hAnsi="Arial"/>
          <w:color w:val="000000"/>
          <w:sz w:val="21"/>
          <w:szCs w:val="21"/>
        </w:rPr>
        <w:t>Parcial</w:t>
      </w:r>
      <w:r w:rsidR="003B4425" w:rsidRPr="008D0AA3">
        <w:rPr>
          <w:rFonts w:ascii="Arial" w:hAnsi="Arial"/>
          <w:color w:val="000000"/>
          <w:sz w:val="21"/>
          <w:szCs w:val="21"/>
        </w:rPr>
        <w:t xml:space="preserve"> y/o Total</w:t>
      </w:r>
      <w:r w:rsidR="00210C4E" w:rsidRPr="008D0AA3">
        <w:rPr>
          <w:rFonts w:ascii="Arial" w:hAnsi="Arial"/>
          <w:color w:val="000000"/>
          <w:sz w:val="21"/>
          <w:szCs w:val="21"/>
        </w:rPr>
        <w:t xml:space="preserve"> </w:t>
      </w:r>
      <w:r w:rsidRPr="008D0AA3">
        <w:rPr>
          <w:rFonts w:ascii="Arial" w:hAnsi="Arial"/>
          <w:color w:val="000000"/>
          <w:sz w:val="21"/>
          <w:szCs w:val="21"/>
        </w:rPr>
        <w:t xml:space="preserve">de las obras del Sistema de </w:t>
      </w:r>
      <w:r w:rsidR="008B7C3B" w:rsidRPr="008D0AA3">
        <w:rPr>
          <w:rFonts w:ascii="Arial" w:hAnsi="Arial"/>
          <w:color w:val="000000"/>
          <w:sz w:val="21"/>
          <w:szCs w:val="21"/>
        </w:rPr>
        <w:t>Abastecimiento de GLP</w:t>
      </w:r>
      <w:r w:rsidRPr="008D0AA3">
        <w:rPr>
          <w:rFonts w:ascii="Arial" w:hAnsi="Arial"/>
          <w:color w:val="000000"/>
          <w:sz w:val="21"/>
          <w:szCs w:val="21"/>
        </w:rPr>
        <w:t xml:space="preserve">, o la Destrucción </w:t>
      </w:r>
      <w:r w:rsidR="00210C4E" w:rsidRPr="008D0AA3">
        <w:rPr>
          <w:rFonts w:ascii="Arial" w:hAnsi="Arial"/>
          <w:color w:val="000000"/>
          <w:sz w:val="21"/>
          <w:szCs w:val="21"/>
        </w:rPr>
        <w:t xml:space="preserve">Parcial </w:t>
      </w:r>
      <w:r w:rsidR="003B4425" w:rsidRPr="008D0AA3">
        <w:rPr>
          <w:rFonts w:ascii="Arial" w:hAnsi="Arial"/>
          <w:color w:val="000000"/>
          <w:sz w:val="21"/>
          <w:szCs w:val="21"/>
        </w:rPr>
        <w:t xml:space="preserve"> y/o Total </w:t>
      </w:r>
      <w:r w:rsidRPr="008D0AA3">
        <w:rPr>
          <w:rFonts w:ascii="Arial" w:hAnsi="Arial"/>
          <w:color w:val="000000"/>
          <w:sz w:val="21"/>
          <w:szCs w:val="21"/>
        </w:rPr>
        <w:t>de los Bienes de la Concesión, por causas no imputables a la Sociedad Concesionaria.</w:t>
      </w:r>
    </w:p>
    <w:p w:rsidR="00CD50EA" w:rsidRPr="00D55A76" w:rsidRDefault="00CD50EA" w:rsidP="00D55A76">
      <w:pPr>
        <w:pStyle w:val="BodyText22"/>
        <w:tabs>
          <w:tab w:val="clear" w:pos="567"/>
          <w:tab w:val="clear" w:pos="1134"/>
          <w:tab w:val="clear" w:pos="1701"/>
          <w:tab w:val="clear" w:pos="2268"/>
          <w:tab w:val="clear" w:pos="2835"/>
          <w:tab w:val="left" w:pos="1418"/>
          <w:tab w:val="left" w:pos="2552"/>
        </w:tabs>
        <w:ind w:left="1134" w:right="-1"/>
        <w:rPr>
          <w:rFonts w:ascii="Arial" w:hAnsi="Arial"/>
          <w:color w:val="000000"/>
          <w:sz w:val="10"/>
          <w:szCs w:val="10"/>
        </w:rPr>
      </w:pPr>
    </w:p>
    <w:p w:rsidR="00CD50EA" w:rsidRPr="008D0AA3" w:rsidRDefault="00CD50EA" w:rsidP="00D55A76">
      <w:pPr>
        <w:pStyle w:val="BodyText22"/>
        <w:numPr>
          <w:ilvl w:val="0"/>
          <w:numId w:val="1"/>
        </w:numPr>
        <w:tabs>
          <w:tab w:val="clear" w:pos="567"/>
          <w:tab w:val="clear" w:pos="1134"/>
          <w:tab w:val="clear" w:pos="1701"/>
          <w:tab w:val="clear" w:pos="2268"/>
          <w:tab w:val="clear" w:pos="2835"/>
        </w:tabs>
        <w:ind w:left="1134" w:hanging="425"/>
        <w:rPr>
          <w:rFonts w:ascii="Arial" w:hAnsi="Arial"/>
          <w:color w:val="000000"/>
          <w:sz w:val="21"/>
          <w:szCs w:val="21"/>
        </w:rPr>
      </w:pPr>
      <w:r w:rsidRPr="008D0AA3">
        <w:rPr>
          <w:rFonts w:ascii="Arial" w:hAnsi="Arial"/>
          <w:color w:val="000000"/>
          <w:sz w:val="21"/>
          <w:szCs w:val="21"/>
        </w:rPr>
        <w:t xml:space="preserve">El descubrimiento, no previsto ni previsible, de patrimonio cultural, conforme a lo previsto en la Ley N° 28296 - Ley General del Patrimonio Cultural de la Nación y demás Leyes Aplicables, </w:t>
      </w:r>
      <w:r w:rsidR="00210C4E" w:rsidRPr="008D0AA3">
        <w:rPr>
          <w:rFonts w:ascii="Arial" w:hAnsi="Arial"/>
          <w:color w:val="000000"/>
          <w:sz w:val="21"/>
          <w:szCs w:val="21"/>
        </w:rPr>
        <w:t xml:space="preserve">que </w:t>
      </w:r>
      <w:r w:rsidRPr="008D0AA3">
        <w:rPr>
          <w:rFonts w:ascii="Arial" w:hAnsi="Arial"/>
          <w:color w:val="000000"/>
          <w:sz w:val="21"/>
          <w:szCs w:val="21"/>
        </w:rPr>
        <w:t xml:space="preserve">origine la modificación del trazado  para la instalación del Sistema de </w:t>
      </w:r>
      <w:r w:rsidR="0050462F" w:rsidRPr="008D0AA3">
        <w:rPr>
          <w:rFonts w:ascii="Arial" w:hAnsi="Arial" w:cs="Arial"/>
          <w:color w:val="000000"/>
          <w:sz w:val="21"/>
          <w:szCs w:val="21"/>
        </w:rPr>
        <w:t>Transporte</w:t>
      </w:r>
      <w:r w:rsidR="0050462F" w:rsidRPr="008D0AA3">
        <w:rPr>
          <w:rFonts w:ascii="Arial" w:hAnsi="Arial"/>
          <w:color w:val="000000"/>
          <w:sz w:val="21"/>
          <w:szCs w:val="21"/>
        </w:rPr>
        <w:t xml:space="preserve"> </w:t>
      </w:r>
      <w:r w:rsidR="008B7C3B" w:rsidRPr="008D0AA3">
        <w:rPr>
          <w:rFonts w:ascii="Arial" w:hAnsi="Arial"/>
          <w:color w:val="000000"/>
          <w:sz w:val="21"/>
          <w:szCs w:val="21"/>
        </w:rPr>
        <w:t>de GLP</w:t>
      </w:r>
      <w:r w:rsidRPr="008D0AA3">
        <w:rPr>
          <w:rFonts w:ascii="Arial" w:hAnsi="Arial"/>
          <w:color w:val="000000"/>
          <w:sz w:val="21"/>
          <w:szCs w:val="21"/>
        </w:rPr>
        <w:t xml:space="preserve"> o una paralización de las obras correspondientes</w:t>
      </w:r>
      <w:r w:rsidR="00E91D83" w:rsidRPr="008D0AA3">
        <w:rPr>
          <w:rFonts w:ascii="Arial" w:hAnsi="Arial"/>
          <w:color w:val="000000"/>
          <w:sz w:val="21"/>
          <w:szCs w:val="21"/>
        </w:rPr>
        <w:t>, así como cualquier interrupción o suspensión de trabajos u obras de reparación del Sistema de Abastecimiento de GLP que se ordenen u originen por Autoridad Gubernamental por esa causa.</w:t>
      </w:r>
      <w:r w:rsidRPr="008D0AA3">
        <w:rPr>
          <w:rFonts w:ascii="Arial" w:hAnsi="Arial"/>
          <w:color w:val="000000"/>
          <w:sz w:val="21"/>
          <w:szCs w:val="21"/>
        </w:rPr>
        <w:t xml:space="preserve"> </w:t>
      </w:r>
    </w:p>
    <w:p w:rsidR="00CD50EA" w:rsidRPr="00D55A76" w:rsidRDefault="00CD50EA" w:rsidP="00D55A76">
      <w:pPr>
        <w:pStyle w:val="BodyText22"/>
        <w:tabs>
          <w:tab w:val="clear" w:pos="567"/>
          <w:tab w:val="clear" w:pos="1134"/>
          <w:tab w:val="clear" w:pos="1701"/>
          <w:tab w:val="clear" w:pos="2268"/>
          <w:tab w:val="clear" w:pos="2835"/>
          <w:tab w:val="left" w:pos="1418"/>
          <w:tab w:val="left" w:pos="2552"/>
        </w:tabs>
        <w:ind w:left="1134" w:right="-1"/>
        <w:rPr>
          <w:rFonts w:ascii="Arial" w:hAnsi="Arial"/>
          <w:color w:val="000000"/>
          <w:sz w:val="10"/>
          <w:szCs w:val="10"/>
        </w:rPr>
      </w:pPr>
    </w:p>
    <w:p w:rsidR="00CD50EA" w:rsidRPr="008D0AA3" w:rsidRDefault="003E2712" w:rsidP="00D55A76">
      <w:pPr>
        <w:pStyle w:val="BodyText22"/>
        <w:numPr>
          <w:ilvl w:val="0"/>
          <w:numId w:val="1"/>
        </w:numPr>
        <w:tabs>
          <w:tab w:val="clear" w:pos="567"/>
          <w:tab w:val="clear" w:pos="1134"/>
          <w:tab w:val="clear" w:pos="1701"/>
          <w:tab w:val="clear" w:pos="2268"/>
          <w:tab w:val="clear" w:pos="2835"/>
        </w:tabs>
        <w:ind w:left="1134" w:hanging="425"/>
        <w:rPr>
          <w:rFonts w:ascii="Arial" w:hAnsi="Arial"/>
          <w:color w:val="000000"/>
          <w:sz w:val="21"/>
          <w:szCs w:val="21"/>
        </w:rPr>
      </w:pPr>
      <w:r w:rsidRPr="008D0AA3">
        <w:rPr>
          <w:rFonts w:ascii="Arial" w:hAnsi="Arial"/>
          <w:color w:val="000000"/>
          <w:sz w:val="21"/>
          <w:szCs w:val="21"/>
        </w:rPr>
        <w:t>La no obtención de cualquier S</w:t>
      </w:r>
      <w:r w:rsidR="00CD50EA" w:rsidRPr="008D0AA3">
        <w:rPr>
          <w:rFonts w:ascii="Arial" w:hAnsi="Arial"/>
          <w:color w:val="000000"/>
          <w:sz w:val="21"/>
          <w:szCs w:val="21"/>
        </w:rPr>
        <w:t>ervidumbre necesaria para el desarrollo, construcción, prueba, operación</w:t>
      </w:r>
      <w:r w:rsidR="00E91D83" w:rsidRPr="008D0AA3">
        <w:rPr>
          <w:rFonts w:ascii="Arial" w:hAnsi="Arial"/>
          <w:color w:val="000000"/>
          <w:sz w:val="21"/>
          <w:szCs w:val="21"/>
        </w:rPr>
        <w:t>, reparación</w:t>
      </w:r>
      <w:r w:rsidR="00CD50EA" w:rsidRPr="008D0AA3">
        <w:rPr>
          <w:rFonts w:ascii="Arial" w:hAnsi="Arial"/>
          <w:color w:val="000000"/>
          <w:sz w:val="21"/>
          <w:szCs w:val="21"/>
        </w:rPr>
        <w:t xml:space="preserve"> y/o mantenimiento del Sistema de </w:t>
      </w:r>
      <w:r w:rsidR="008B7C3B" w:rsidRPr="008D0AA3">
        <w:rPr>
          <w:rFonts w:ascii="Arial" w:hAnsi="Arial"/>
          <w:color w:val="000000"/>
          <w:sz w:val="21"/>
          <w:szCs w:val="21"/>
        </w:rPr>
        <w:t>Abastecimiento de GLP</w:t>
      </w:r>
      <w:r w:rsidR="00CD50EA" w:rsidRPr="008D0AA3">
        <w:rPr>
          <w:rFonts w:ascii="Arial" w:hAnsi="Arial"/>
          <w:color w:val="000000"/>
          <w:sz w:val="21"/>
          <w:szCs w:val="21"/>
        </w:rPr>
        <w:t xml:space="preserve"> dentro del plazo y bajo los términos contemplados en las cláusulas 5 y 6, o la no obtención de cualquier permiso, consentimiento, autorización, licencia o aprobación de una Autoridad Gubernamental, diferentes al instrumento de gestión ambiental  para el Sistema de</w:t>
      </w:r>
      <w:r w:rsidR="008B7C3B" w:rsidRPr="008D0AA3">
        <w:rPr>
          <w:rFonts w:ascii="Arial" w:hAnsi="Arial"/>
          <w:color w:val="000000"/>
          <w:sz w:val="21"/>
          <w:szCs w:val="21"/>
        </w:rPr>
        <w:t xml:space="preserve"> Abastecimiento de GLP</w:t>
      </w:r>
      <w:r w:rsidR="00CD50EA" w:rsidRPr="008D0AA3">
        <w:rPr>
          <w:rFonts w:ascii="Arial" w:hAnsi="Arial"/>
          <w:color w:val="000000"/>
          <w:sz w:val="21"/>
          <w:szCs w:val="21"/>
        </w:rPr>
        <w:t>, necesarios para el desarrollo, construcción, prueba, operación</w:t>
      </w:r>
      <w:r w:rsidR="00E91D83" w:rsidRPr="008D0AA3">
        <w:rPr>
          <w:rFonts w:ascii="Arial" w:hAnsi="Arial"/>
          <w:color w:val="000000"/>
          <w:sz w:val="21"/>
          <w:szCs w:val="21"/>
        </w:rPr>
        <w:t>, reparación</w:t>
      </w:r>
      <w:r w:rsidR="00CD50EA" w:rsidRPr="008D0AA3">
        <w:rPr>
          <w:rFonts w:ascii="Arial" w:hAnsi="Arial"/>
          <w:color w:val="000000"/>
          <w:sz w:val="21"/>
          <w:szCs w:val="21"/>
        </w:rPr>
        <w:t xml:space="preserve"> y/o mantenimiento del mismo dentro del plazo y bajo los términos contemplados en el Contrato y en las Leyes Aplicables,</w:t>
      </w:r>
      <w:r w:rsidR="00E91D83" w:rsidRPr="008D0AA3">
        <w:rPr>
          <w:rFonts w:ascii="Arial" w:hAnsi="Arial"/>
          <w:color w:val="000000"/>
          <w:sz w:val="21"/>
          <w:szCs w:val="21"/>
        </w:rPr>
        <w:t xml:space="preserve"> </w:t>
      </w:r>
      <w:r w:rsidR="00CD50EA" w:rsidRPr="008D0AA3">
        <w:rPr>
          <w:rFonts w:ascii="Arial" w:hAnsi="Arial"/>
          <w:color w:val="000000"/>
          <w:sz w:val="21"/>
          <w:szCs w:val="21"/>
        </w:rPr>
        <w:t xml:space="preserve"> o la imposibilidad, incapacidad o limitación sea total o parcial de la Sociedad Concesionaria,  de ejercer, de manera inmediata a partir de la fecha de otorgamiento del respectivo permiso,</w:t>
      </w:r>
      <w:r w:rsidR="00E91D83" w:rsidRPr="008D0AA3">
        <w:rPr>
          <w:rFonts w:ascii="Arial" w:hAnsi="Arial"/>
          <w:color w:val="000000"/>
          <w:sz w:val="21"/>
          <w:szCs w:val="21"/>
        </w:rPr>
        <w:t xml:space="preserve"> </w:t>
      </w:r>
      <w:r w:rsidR="00D807EB" w:rsidRPr="008D0AA3">
        <w:rPr>
          <w:rFonts w:ascii="Arial" w:hAnsi="Arial"/>
          <w:color w:val="000000"/>
          <w:sz w:val="21"/>
          <w:szCs w:val="21"/>
        </w:rPr>
        <w:t>S</w:t>
      </w:r>
      <w:r w:rsidR="00E91D83" w:rsidRPr="008D0AA3">
        <w:rPr>
          <w:rFonts w:ascii="Arial" w:hAnsi="Arial"/>
          <w:color w:val="000000"/>
          <w:sz w:val="21"/>
          <w:szCs w:val="21"/>
        </w:rPr>
        <w:t>ervidumbre, derecho,</w:t>
      </w:r>
      <w:r w:rsidR="00CD50EA" w:rsidRPr="008D0AA3">
        <w:rPr>
          <w:rFonts w:ascii="Arial" w:hAnsi="Arial"/>
          <w:color w:val="000000"/>
          <w:sz w:val="21"/>
          <w:szCs w:val="21"/>
        </w:rPr>
        <w:t xml:space="preserve"> licencia, autorización consentimiento o concesión y sin interrupción o interferencia alguna, cualesquiera de los derechos que bajo este Contrato y/o las Leyes Aplicables le corresponden a la Sociedad Concesionaria bajo tales servidumbres, permiso, licencia, autorización, consentimiento o concesión; siempre que, en cualquier caso, la Sociedad Concesionaria haya cumplido con los requisitos y obligaciones exigidas por </w:t>
      </w:r>
      <w:r w:rsidR="0050462F" w:rsidRPr="008D0AA3">
        <w:rPr>
          <w:rFonts w:ascii="Arial" w:hAnsi="Arial" w:cs="Arial"/>
          <w:color w:val="000000"/>
          <w:sz w:val="21"/>
          <w:szCs w:val="21"/>
        </w:rPr>
        <w:t>Reglamento y demas</w:t>
      </w:r>
      <w:r w:rsidR="00CD50EA" w:rsidRPr="008D0AA3">
        <w:rPr>
          <w:rFonts w:ascii="Arial" w:hAnsi="Arial"/>
          <w:color w:val="000000"/>
          <w:sz w:val="21"/>
          <w:szCs w:val="21"/>
        </w:rPr>
        <w:t xml:space="preserve"> Leyes A</w:t>
      </w:r>
      <w:r w:rsidR="0050462F" w:rsidRPr="008D0AA3">
        <w:rPr>
          <w:rFonts w:ascii="Arial" w:hAnsi="Arial"/>
          <w:color w:val="000000"/>
          <w:sz w:val="21"/>
          <w:szCs w:val="21"/>
        </w:rPr>
        <w:t xml:space="preserve">plicables, para obtener dichas </w:t>
      </w:r>
      <w:r w:rsidR="0050462F" w:rsidRPr="008D0AA3">
        <w:rPr>
          <w:rFonts w:ascii="Arial" w:hAnsi="Arial" w:cs="Arial"/>
          <w:color w:val="000000"/>
          <w:sz w:val="21"/>
          <w:szCs w:val="21"/>
        </w:rPr>
        <w:t>S</w:t>
      </w:r>
      <w:r w:rsidR="00CD50EA" w:rsidRPr="008D0AA3">
        <w:rPr>
          <w:rFonts w:ascii="Arial" w:hAnsi="Arial" w:cs="Arial"/>
          <w:color w:val="000000"/>
          <w:sz w:val="21"/>
          <w:szCs w:val="21"/>
        </w:rPr>
        <w:t>ervidumbres</w:t>
      </w:r>
      <w:r w:rsidR="00CD50EA" w:rsidRPr="008D0AA3">
        <w:rPr>
          <w:rFonts w:ascii="Arial" w:hAnsi="Arial"/>
          <w:color w:val="000000"/>
          <w:sz w:val="21"/>
          <w:szCs w:val="21"/>
        </w:rPr>
        <w:t>,</w:t>
      </w:r>
      <w:r w:rsidR="00E91D83" w:rsidRPr="008D0AA3">
        <w:rPr>
          <w:rFonts w:ascii="Arial" w:hAnsi="Arial"/>
          <w:color w:val="000000"/>
          <w:sz w:val="21"/>
          <w:szCs w:val="21"/>
        </w:rPr>
        <w:t xml:space="preserve"> derechos,</w:t>
      </w:r>
      <w:r w:rsidR="00CD50EA" w:rsidRPr="008D0AA3">
        <w:rPr>
          <w:rFonts w:ascii="Arial" w:hAnsi="Arial"/>
          <w:color w:val="000000"/>
          <w:sz w:val="21"/>
          <w:szCs w:val="21"/>
        </w:rPr>
        <w:t xml:space="preserve"> permisos, licencias, autorizaciones, consentimientos o concesiones. Las Partes acuerdan que la Fuerza Mayor por la no obtención de cualquier permiso, consentimiento, autorización,</w:t>
      </w:r>
      <w:r w:rsidR="00E91D83" w:rsidRPr="008D0AA3">
        <w:rPr>
          <w:rFonts w:ascii="Arial" w:hAnsi="Arial"/>
          <w:color w:val="000000"/>
          <w:sz w:val="21"/>
          <w:szCs w:val="21"/>
        </w:rPr>
        <w:t xml:space="preserve"> </w:t>
      </w:r>
      <w:r w:rsidR="00D807EB" w:rsidRPr="008D0AA3">
        <w:rPr>
          <w:rFonts w:ascii="Arial" w:hAnsi="Arial"/>
          <w:color w:val="000000"/>
          <w:sz w:val="21"/>
          <w:szCs w:val="21"/>
        </w:rPr>
        <w:t>S</w:t>
      </w:r>
      <w:r w:rsidR="00E91D83" w:rsidRPr="008D0AA3">
        <w:rPr>
          <w:rFonts w:ascii="Arial" w:hAnsi="Arial"/>
          <w:color w:val="000000"/>
          <w:sz w:val="21"/>
          <w:szCs w:val="21"/>
        </w:rPr>
        <w:t>ervidumbre, derecho,</w:t>
      </w:r>
      <w:r w:rsidR="00CD50EA" w:rsidRPr="008D0AA3">
        <w:rPr>
          <w:rFonts w:ascii="Arial" w:hAnsi="Arial"/>
          <w:color w:val="000000"/>
          <w:sz w:val="21"/>
          <w:szCs w:val="21"/>
        </w:rPr>
        <w:t xml:space="preserve"> licencia o aprobación de una Autoridad Gubernamental, establecida en el presente numeral, podrá ser solicitada por la Sociedad Concesionaria a partir del vencimiento del plazo legal previsto en las Leyes Aplicables para el otorgamiento del respectivo permiso,</w:t>
      </w:r>
      <w:r w:rsidR="0050462F" w:rsidRPr="008D0AA3">
        <w:rPr>
          <w:rFonts w:ascii="Arial" w:hAnsi="Arial"/>
          <w:color w:val="000000"/>
          <w:sz w:val="21"/>
          <w:szCs w:val="21"/>
        </w:rPr>
        <w:t xml:space="preserve"> derecho, </w:t>
      </w:r>
      <w:r w:rsidR="00D807EB" w:rsidRPr="008D0AA3">
        <w:rPr>
          <w:rFonts w:ascii="Arial" w:hAnsi="Arial"/>
          <w:color w:val="000000"/>
          <w:sz w:val="21"/>
          <w:szCs w:val="21"/>
        </w:rPr>
        <w:t>S</w:t>
      </w:r>
      <w:r w:rsidR="00E91D83" w:rsidRPr="008D0AA3">
        <w:rPr>
          <w:rFonts w:ascii="Arial" w:hAnsi="Arial"/>
          <w:color w:val="000000"/>
          <w:sz w:val="21"/>
          <w:szCs w:val="21"/>
        </w:rPr>
        <w:t>ervidumbre,</w:t>
      </w:r>
      <w:r w:rsidR="00CD50EA" w:rsidRPr="008D0AA3">
        <w:rPr>
          <w:rFonts w:ascii="Arial" w:hAnsi="Arial"/>
          <w:color w:val="000000"/>
          <w:sz w:val="21"/>
          <w:szCs w:val="21"/>
        </w:rPr>
        <w:t xml:space="preserve"> consentimiento, autorización, licencia o aprobación. En caso las Leyes Aplicables no establezcan un plazo, la Fuerza Mayor podrá ser solicitada por  la Sociedad Concesionaria, luego de transcurrido treinta (30) días de </w:t>
      </w:r>
      <w:r w:rsidR="0050462F" w:rsidRPr="008D0AA3">
        <w:rPr>
          <w:rFonts w:ascii="Arial" w:hAnsi="Arial" w:cs="Arial"/>
          <w:color w:val="000000"/>
          <w:sz w:val="21"/>
          <w:szCs w:val="21"/>
        </w:rPr>
        <w:t>realizada la solicitud, siempre que cumpla con los requisitos y exigencias previstas en las Leyes Aplicables</w:t>
      </w:r>
      <w:r w:rsidR="00CD50EA" w:rsidRPr="008D0AA3">
        <w:rPr>
          <w:rFonts w:ascii="Arial" w:hAnsi="Arial" w:cs="Arial"/>
          <w:color w:val="000000"/>
          <w:sz w:val="21"/>
          <w:szCs w:val="21"/>
        </w:rPr>
        <w:t>.</w:t>
      </w:r>
      <w:r w:rsidR="00CD50EA" w:rsidRPr="008D0AA3">
        <w:rPr>
          <w:rFonts w:ascii="Arial" w:hAnsi="Arial"/>
          <w:color w:val="000000"/>
          <w:sz w:val="21"/>
          <w:szCs w:val="21"/>
        </w:rPr>
        <w:t xml:space="preserve"> </w:t>
      </w:r>
    </w:p>
    <w:p w:rsidR="00CD50EA" w:rsidRPr="007B0F5C" w:rsidRDefault="00CD50EA" w:rsidP="008D0AA3">
      <w:pPr>
        <w:pStyle w:val="BodyText22"/>
        <w:tabs>
          <w:tab w:val="clear" w:pos="567"/>
          <w:tab w:val="clear" w:pos="1134"/>
          <w:tab w:val="clear" w:pos="1701"/>
          <w:tab w:val="clear" w:pos="2268"/>
          <w:tab w:val="clear" w:pos="2835"/>
          <w:tab w:val="left" w:pos="1418"/>
          <w:tab w:val="left" w:pos="2552"/>
        </w:tabs>
        <w:spacing w:line="250" w:lineRule="auto"/>
        <w:ind w:left="1134" w:right="-1"/>
        <w:rPr>
          <w:rFonts w:ascii="Arial" w:hAnsi="Arial"/>
          <w:color w:val="000000"/>
          <w:sz w:val="10"/>
          <w:szCs w:val="10"/>
        </w:rPr>
      </w:pPr>
    </w:p>
    <w:p w:rsidR="00CD50EA" w:rsidRPr="008D0AA3" w:rsidRDefault="00CD50EA" w:rsidP="008D0AA3">
      <w:pPr>
        <w:pStyle w:val="BodyText22"/>
        <w:numPr>
          <w:ilvl w:val="0"/>
          <w:numId w:val="1"/>
        </w:numPr>
        <w:tabs>
          <w:tab w:val="clear" w:pos="567"/>
          <w:tab w:val="clear" w:pos="1134"/>
          <w:tab w:val="clear" w:pos="1701"/>
          <w:tab w:val="clear" w:pos="2268"/>
          <w:tab w:val="clear" w:pos="2835"/>
        </w:tabs>
        <w:spacing w:line="250" w:lineRule="auto"/>
        <w:ind w:left="1134" w:hanging="425"/>
        <w:rPr>
          <w:rFonts w:ascii="Arial" w:hAnsi="Arial"/>
          <w:color w:val="000000"/>
          <w:sz w:val="21"/>
          <w:szCs w:val="21"/>
        </w:rPr>
      </w:pPr>
      <w:r w:rsidRPr="008D0AA3">
        <w:rPr>
          <w:rFonts w:ascii="Arial" w:hAnsi="Arial"/>
          <w:color w:val="000000"/>
          <w:sz w:val="21"/>
          <w:szCs w:val="21"/>
        </w:rPr>
        <w:t xml:space="preserve">La no obtención de la aprobación del instrumento de gestión ambiental para la ejecución de las obras del Sistema de </w:t>
      </w:r>
      <w:r w:rsidR="008B7C3B" w:rsidRPr="008D0AA3">
        <w:rPr>
          <w:rFonts w:ascii="Arial" w:hAnsi="Arial"/>
          <w:color w:val="000000"/>
          <w:sz w:val="21"/>
          <w:szCs w:val="21"/>
        </w:rPr>
        <w:t>Abastecimiento de GLP</w:t>
      </w:r>
      <w:r w:rsidRPr="008D0AA3">
        <w:rPr>
          <w:rFonts w:ascii="Arial" w:hAnsi="Arial"/>
          <w:color w:val="000000"/>
          <w:sz w:val="21"/>
          <w:szCs w:val="21"/>
        </w:rPr>
        <w:t>, una vez transcurrido el plazo previsto en la cláusula 4.2.3, por causas no imputables a la Sociedad Concesionaria. Transcurrido dicho plazo la Sociedad Concesionaria podrá solicitar la Fuerza Mayor.</w:t>
      </w:r>
    </w:p>
    <w:p w:rsidR="00CD50EA" w:rsidRPr="007B0F5C" w:rsidRDefault="00CD50EA" w:rsidP="008D0AA3">
      <w:pPr>
        <w:spacing w:line="250" w:lineRule="auto"/>
        <w:ind w:right="-1"/>
        <w:rPr>
          <w:rFonts w:ascii="Arial" w:hAnsi="Arial"/>
          <w:color w:val="000000"/>
          <w:sz w:val="10"/>
          <w:szCs w:val="10"/>
        </w:rPr>
      </w:pPr>
    </w:p>
    <w:p w:rsidR="00CD50EA" w:rsidRPr="008D0AA3" w:rsidRDefault="00CD50EA" w:rsidP="008D0AA3">
      <w:pPr>
        <w:pStyle w:val="Prrafodelista"/>
        <w:numPr>
          <w:ilvl w:val="0"/>
          <w:numId w:val="1"/>
        </w:numPr>
        <w:tabs>
          <w:tab w:val="clear" w:pos="567"/>
          <w:tab w:val="clear" w:pos="1134"/>
          <w:tab w:val="clear" w:pos="1701"/>
          <w:tab w:val="clear" w:pos="2268"/>
          <w:tab w:val="clear" w:pos="2835"/>
        </w:tabs>
        <w:spacing w:line="250" w:lineRule="auto"/>
        <w:ind w:left="1134" w:right="-1" w:hanging="425"/>
        <w:jc w:val="both"/>
        <w:rPr>
          <w:rFonts w:ascii="Arial" w:hAnsi="Arial"/>
          <w:color w:val="000000"/>
          <w:sz w:val="21"/>
          <w:szCs w:val="21"/>
        </w:rPr>
      </w:pPr>
      <w:r w:rsidRPr="008D0AA3">
        <w:rPr>
          <w:rFonts w:ascii="Arial" w:hAnsi="Arial"/>
          <w:color w:val="000000"/>
          <w:sz w:val="21"/>
          <w:szCs w:val="21"/>
        </w:rPr>
        <w:t xml:space="preserve">Queda expresamente entendido que la Fuerza Mayor no incluirá ninguno de los siguientes eventos: (a) dificultades económicas o (b) cambios en las condiciones del mercado. </w:t>
      </w:r>
    </w:p>
    <w:p w:rsidR="00CD50EA" w:rsidRPr="007B0F5C" w:rsidRDefault="00CD50EA" w:rsidP="008D0AA3">
      <w:pPr>
        <w:tabs>
          <w:tab w:val="clear" w:pos="567"/>
          <w:tab w:val="clear" w:pos="1134"/>
          <w:tab w:val="clear" w:pos="1701"/>
          <w:tab w:val="clear" w:pos="2268"/>
          <w:tab w:val="clear" w:pos="2835"/>
        </w:tabs>
        <w:spacing w:line="250" w:lineRule="auto"/>
        <w:ind w:left="1134" w:right="-1"/>
        <w:jc w:val="both"/>
        <w:rPr>
          <w:rFonts w:ascii="Arial" w:hAnsi="Arial"/>
          <w:color w:val="000000"/>
          <w:sz w:val="10"/>
          <w:szCs w:val="10"/>
        </w:rPr>
      </w:pPr>
    </w:p>
    <w:p w:rsidR="00CD50EA" w:rsidRPr="008D0AA3" w:rsidRDefault="00CD50EA" w:rsidP="008D0AA3">
      <w:pPr>
        <w:tabs>
          <w:tab w:val="clear" w:pos="567"/>
          <w:tab w:val="clear" w:pos="1134"/>
          <w:tab w:val="clear" w:pos="1701"/>
          <w:tab w:val="clear" w:pos="2268"/>
          <w:tab w:val="clear" w:pos="2835"/>
        </w:tabs>
        <w:spacing w:line="250" w:lineRule="auto"/>
        <w:ind w:left="1134" w:right="-1"/>
        <w:jc w:val="both"/>
        <w:rPr>
          <w:rFonts w:ascii="Arial" w:hAnsi="Arial"/>
          <w:color w:val="000000"/>
          <w:sz w:val="21"/>
          <w:szCs w:val="21"/>
        </w:rPr>
      </w:pPr>
      <w:r w:rsidRPr="008D0AA3">
        <w:rPr>
          <w:rFonts w:ascii="Arial" w:hAnsi="Arial"/>
          <w:color w:val="000000"/>
          <w:sz w:val="21"/>
          <w:szCs w:val="21"/>
        </w:rPr>
        <w:lastRenderedPageBreak/>
        <w:t xml:space="preserve">En los casos en los cuales la solicitud de Fuerza Mayor implique una variación en las condiciones en las que se preste el Servicio, será de aplicación el artículo 62 del Reglamento. </w:t>
      </w:r>
    </w:p>
    <w:p w:rsidR="00CD50EA" w:rsidRPr="007B0F5C" w:rsidRDefault="00CD50EA" w:rsidP="008D0AA3">
      <w:pPr>
        <w:tabs>
          <w:tab w:val="clear" w:pos="567"/>
          <w:tab w:val="clear" w:pos="1134"/>
          <w:tab w:val="clear" w:pos="1701"/>
          <w:tab w:val="clear" w:pos="2268"/>
          <w:tab w:val="clear" w:pos="2835"/>
        </w:tabs>
        <w:spacing w:line="250" w:lineRule="auto"/>
        <w:ind w:right="-1"/>
        <w:jc w:val="both"/>
        <w:rPr>
          <w:rFonts w:ascii="Arial" w:hAnsi="Arial"/>
          <w:color w:val="000000"/>
          <w:sz w:val="10"/>
          <w:szCs w:val="10"/>
        </w:rPr>
      </w:pPr>
    </w:p>
    <w:p w:rsidR="00CD50EA" w:rsidRPr="008D0AA3" w:rsidRDefault="00CD50EA" w:rsidP="008D0AA3">
      <w:pPr>
        <w:pStyle w:val="BodyText22"/>
        <w:numPr>
          <w:ilvl w:val="1"/>
          <w:numId w:val="83"/>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La Fuerza Mayor no liberará a las Partes del cumplimiento de obligaciones que no sean afectadas por dichos eventos. En esta hipótesis, las obligaciones afectadas quedarán suspendidas mientras dure el evento de Fuerza Mayor o sus efectos y el Plazo del Contrato se suspenderá por un plazo igual al que dure la Fuerza Mayor.</w:t>
      </w:r>
    </w:p>
    <w:p w:rsidR="00CD50EA" w:rsidRPr="007B0F5C" w:rsidRDefault="00CD50EA" w:rsidP="008D0AA3">
      <w:pPr>
        <w:pStyle w:val="Textoindependiente"/>
        <w:tabs>
          <w:tab w:val="clear" w:pos="567"/>
          <w:tab w:val="clear" w:pos="1134"/>
          <w:tab w:val="clear" w:pos="1701"/>
          <w:tab w:val="clear" w:pos="2268"/>
          <w:tab w:val="clear" w:pos="2835"/>
        </w:tabs>
        <w:spacing w:line="250" w:lineRule="auto"/>
        <w:rPr>
          <w:color w:val="000000"/>
          <w:sz w:val="10"/>
          <w:szCs w:val="10"/>
          <w:lang w:val="es-PE"/>
        </w:rPr>
      </w:pPr>
    </w:p>
    <w:p w:rsidR="00CD50EA" w:rsidRPr="008D0AA3" w:rsidRDefault="00CD50EA" w:rsidP="008D0AA3">
      <w:pPr>
        <w:pStyle w:val="BodyText22"/>
        <w:numPr>
          <w:ilvl w:val="1"/>
          <w:numId w:val="83"/>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La Parte que invoque el evento de Fuerza Mayor deberá informar a la otra Parte de acuerdo con el procedimiento que se describe a continuación:</w:t>
      </w:r>
    </w:p>
    <w:p w:rsidR="00CD50EA" w:rsidRPr="007B0F5C" w:rsidRDefault="00CD50EA" w:rsidP="008D0AA3">
      <w:pPr>
        <w:pStyle w:val="Textoindependiente"/>
        <w:tabs>
          <w:tab w:val="clear" w:pos="0"/>
          <w:tab w:val="clear" w:pos="567"/>
          <w:tab w:val="clear" w:pos="1134"/>
          <w:tab w:val="clear" w:pos="1701"/>
          <w:tab w:val="clear" w:pos="1843"/>
          <w:tab w:val="clear" w:pos="2268"/>
          <w:tab w:val="clear" w:pos="2835"/>
          <w:tab w:val="left" w:pos="851"/>
          <w:tab w:val="left" w:pos="2552"/>
        </w:tabs>
        <w:spacing w:line="250" w:lineRule="auto"/>
        <w:ind w:left="567" w:hanging="567"/>
        <w:rPr>
          <w:color w:val="000000"/>
          <w:sz w:val="10"/>
          <w:szCs w:val="10"/>
          <w:lang w:val="es-PE"/>
        </w:rPr>
      </w:pPr>
    </w:p>
    <w:p w:rsidR="00CD50EA" w:rsidRPr="008D0AA3" w:rsidRDefault="00CD50EA" w:rsidP="008D0AA3">
      <w:pPr>
        <w:pStyle w:val="Textoindependiente"/>
        <w:numPr>
          <w:ilvl w:val="0"/>
          <w:numId w:val="98"/>
        </w:numPr>
        <w:tabs>
          <w:tab w:val="clear" w:pos="0"/>
          <w:tab w:val="clear" w:pos="567"/>
          <w:tab w:val="clear" w:pos="1134"/>
          <w:tab w:val="clear" w:pos="1701"/>
          <w:tab w:val="clear" w:pos="1843"/>
          <w:tab w:val="clear" w:pos="2268"/>
          <w:tab w:val="clear" w:pos="2835"/>
          <w:tab w:val="left" w:pos="2552"/>
        </w:tabs>
        <w:spacing w:line="250" w:lineRule="auto"/>
        <w:ind w:left="709" w:right="0" w:hanging="709"/>
        <w:rPr>
          <w:color w:val="000000"/>
          <w:sz w:val="21"/>
          <w:szCs w:val="21"/>
          <w:u w:val="single"/>
          <w:lang w:val="es-PE"/>
        </w:rPr>
      </w:pPr>
      <w:r w:rsidRPr="008D0AA3">
        <w:rPr>
          <w:color w:val="000000"/>
          <w:sz w:val="21"/>
          <w:szCs w:val="21"/>
          <w:u w:val="single"/>
          <w:lang w:val="es-PE"/>
        </w:rPr>
        <w:t xml:space="preserve">En caso la Fuerza Mayor se produzca antes de la Puesta en Operación Comercial: </w:t>
      </w:r>
    </w:p>
    <w:p w:rsidR="00CD50EA" w:rsidRPr="007B0F5C" w:rsidRDefault="00CD50EA" w:rsidP="008D0AA3">
      <w:pPr>
        <w:pStyle w:val="Textoindependiente"/>
        <w:tabs>
          <w:tab w:val="clear" w:pos="0"/>
          <w:tab w:val="clear" w:pos="567"/>
          <w:tab w:val="clear" w:pos="1134"/>
          <w:tab w:val="clear" w:pos="1701"/>
          <w:tab w:val="clear" w:pos="1843"/>
          <w:tab w:val="clear" w:pos="2268"/>
          <w:tab w:val="clear" w:pos="2835"/>
          <w:tab w:val="left" w:pos="851"/>
          <w:tab w:val="left" w:pos="2552"/>
        </w:tabs>
        <w:spacing w:line="250" w:lineRule="auto"/>
        <w:ind w:left="992" w:right="0"/>
        <w:rPr>
          <w:color w:val="000000"/>
          <w:sz w:val="10"/>
          <w:szCs w:val="10"/>
          <w:lang w:val="es-PE"/>
        </w:rPr>
      </w:pPr>
    </w:p>
    <w:p w:rsidR="00A338E7" w:rsidRPr="008D0AA3" w:rsidRDefault="00CD50EA" w:rsidP="008D0AA3">
      <w:pPr>
        <w:pStyle w:val="Textoindependiente"/>
        <w:tabs>
          <w:tab w:val="clear" w:pos="0"/>
          <w:tab w:val="clear" w:pos="567"/>
          <w:tab w:val="clear" w:pos="1134"/>
          <w:tab w:val="clear" w:pos="1701"/>
          <w:tab w:val="clear" w:pos="1843"/>
          <w:tab w:val="clear" w:pos="2268"/>
          <w:tab w:val="clear" w:pos="2835"/>
          <w:tab w:val="left" w:pos="851"/>
          <w:tab w:val="left" w:pos="2552"/>
        </w:tabs>
        <w:spacing w:line="250" w:lineRule="auto"/>
        <w:ind w:left="709" w:right="0"/>
        <w:rPr>
          <w:color w:val="000000"/>
          <w:sz w:val="21"/>
          <w:szCs w:val="21"/>
          <w:lang w:val="es-PE"/>
        </w:rPr>
      </w:pPr>
      <w:r w:rsidRPr="008D0AA3">
        <w:rPr>
          <w:color w:val="000000"/>
          <w:sz w:val="21"/>
          <w:szCs w:val="21"/>
          <w:lang w:val="es-PE"/>
        </w:rPr>
        <w:t>La Parte afectada deberá notificar a la otra Parte por vía electrónica o comunicación escrita de los hechos ocurridos dentro de las</w:t>
      </w:r>
      <w:r w:rsidR="00A338E7" w:rsidRPr="008D0AA3">
        <w:rPr>
          <w:color w:val="000000"/>
          <w:sz w:val="21"/>
          <w:szCs w:val="21"/>
          <w:lang w:val="es-PE"/>
        </w:rPr>
        <w:t xml:space="preserve"> </w:t>
      </w:r>
      <w:r w:rsidRPr="008D0AA3">
        <w:rPr>
          <w:color w:val="000000"/>
          <w:sz w:val="21"/>
          <w:szCs w:val="21"/>
          <w:lang w:val="es-PE"/>
        </w:rPr>
        <w:t xml:space="preserve"> veinticuatro (24) horas de haberse generado tales hechos o de haberse enterado de los mismos, según sea el caso</w:t>
      </w:r>
      <w:r w:rsidR="00A338E7" w:rsidRPr="008D0AA3">
        <w:rPr>
          <w:color w:val="000000"/>
          <w:sz w:val="21"/>
          <w:szCs w:val="21"/>
          <w:lang w:val="es-PE"/>
        </w:rPr>
        <w:t xml:space="preserve">, a los efectos que la suspensión del plazo del cumplimiento de las obligaciones proceda desde la fecha en que el respectivo evento ha ocurrido. </w:t>
      </w:r>
      <w:r w:rsidRPr="008D0AA3">
        <w:rPr>
          <w:color w:val="000000"/>
          <w:sz w:val="21"/>
          <w:szCs w:val="21"/>
          <w:lang w:val="es-PE"/>
        </w:rPr>
        <w:t xml:space="preserve"> </w:t>
      </w:r>
    </w:p>
    <w:p w:rsidR="00CD50EA" w:rsidRPr="008D0AA3" w:rsidRDefault="00CD50EA" w:rsidP="007B0F5C">
      <w:pPr>
        <w:pStyle w:val="Ttulo8"/>
        <w:keepNext w:val="0"/>
        <w:numPr>
          <w:ilvl w:val="5"/>
          <w:numId w:val="43"/>
        </w:numPr>
        <w:tabs>
          <w:tab w:val="clear" w:pos="567"/>
          <w:tab w:val="clear" w:pos="1134"/>
          <w:tab w:val="clear" w:pos="1701"/>
          <w:tab w:val="clear" w:pos="2268"/>
          <w:tab w:val="clear" w:pos="2835"/>
        </w:tabs>
        <w:spacing w:before="120" w:line="250" w:lineRule="auto"/>
        <w:ind w:left="1134" w:hanging="425"/>
        <w:jc w:val="both"/>
        <w:rPr>
          <w:rFonts w:ascii="Arial" w:hAnsi="Arial"/>
          <w:color w:val="000000"/>
          <w:sz w:val="21"/>
          <w:szCs w:val="21"/>
        </w:rPr>
      </w:pPr>
      <w:r w:rsidRPr="008D0AA3">
        <w:rPr>
          <w:rFonts w:ascii="Arial" w:hAnsi="Arial"/>
          <w:color w:val="000000"/>
          <w:sz w:val="21"/>
          <w:szCs w:val="21"/>
        </w:rPr>
        <w:t xml:space="preserve">Adicionalmente, dentro de las siguientes </w:t>
      </w:r>
      <w:r w:rsidR="00D807EB" w:rsidRPr="008D0AA3">
        <w:rPr>
          <w:rFonts w:ascii="Arial" w:hAnsi="Arial"/>
          <w:color w:val="000000"/>
          <w:sz w:val="21"/>
          <w:szCs w:val="21"/>
        </w:rPr>
        <w:t xml:space="preserve">cinco </w:t>
      </w:r>
      <w:r w:rsidRPr="008D0AA3">
        <w:rPr>
          <w:rFonts w:ascii="Arial" w:hAnsi="Arial"/>
          <w:color w:val="000000"/>
          <w:sz w:val="21"/>
          <w:szCs w:val="21"/>
        </w:rPr>
        <w:t>(</w:t>
      </w:r>
      <w:r w:rsidR="00D807EB" w:rsidRPr="008D0AA3">
        <w:rPr>
          <w:rFonts w:ascii="Arial" w:hAnsi="Arial"/>
          <w:color w:val="000000"/>
          <w:sz w:val="21"/>
          <w:szCs w:val="21"/>
        </w:rPr>
        <w:t>5</w:t>
      </w:r>
      <w:r w:rsidRPr="008D0AA3">
        <w:rPr>
          <w:rFonts w:ascii="Arial" w:hAnsi="Arial"/>
          <w:color w:val="000000"/>
          <w:sz w:val="21"/>
          <w:szCs w:val="21"/>
        </w:rPr>
        <w:t xml:space="preserve">) </w:t>
      </w:r>
      <w:r w:rsidR="00A338E7" w:rsidRPr="008D0AA3">
        <w:rPr>
          <w:rFonts w:ascii="Arial" w:hAnsi="Arial"/>
          <w:color w:val="000000"/>
          <w:sz w:val="21"/>
          <w:szCs w:val="21"/>
        </w:rPr>
        <w:t xml:space="preserve">días </w:t>
      </w:r>
      <w:r w:rsidRPr="008D0AA3">
        <w:rPr>
          <w:rFonts w:ascii="Arial" w:hAnsi="Arial"/>
          <w:color w:val="000000"/>
          <w:sz w:val="21"/>
          <w:szCs w:val="21"/>
        </w:rPr>
        <w:t>de haber ocurrido o haberse enterado del evento de Fuerza Mayor la Parte afectada, mediante  escrito, d</w:t>
      </w:r>
      <w:r w:rsidR="008C65A7" w:rsidRPr="008D0AA3">
        <w:rPr>
          <w:rFonts w:ascii="Arial" w:hAnsi="Arial"/>
          <w:color w:val="000000"/>
          <w:sz w:val="21"/>
          <w:szCs w:val="21"/>
        </w:rPr>
        <w:t>eberá comunicar a la otra Parte</w:t>
      </w:r>
      <w:r w:rsidR="008C65A7" w:rsidRPr="008D0AA3">
        <w:rPr>
          <w:rFonts w:ascii="Arial" w:hAnsi="Arial" w:cs="Arial"/>
          <w:color w:val="000000"/>
          <w:sz w:val="21"/>
          <w:szCs w:val="21"/>
        </w:rPr>
        <w:t xml:space="preserve"> </w:t>
      </w:r>
      <w:r w:rsidRPr="008D0AA3">
        <w:rPr>
          <w:rFonts w:ascii="Arial" w:hAnsi="Arial"/>
          <w:color w:val="000000"/>
          <w:sz w:val="21"/>
          <w:szCs w:val="21"/>
        </w:rPr>
        <w:t xml:space="preserve">los hechos </w:t>
      </w:r>
      <w:r w:rsidR="00D807EB" w:rsidRPr="008D0AA3">
        <w:rPr>
          <w:rFonts w:ascii="Arial" w:hAnsi="Arial"/>
          <w:color w:val="000000"/>
          <w:sz w:val="21"/>
          <w:szCs w:val="21"/>
        </w:rPr>
        <w:t xml:space="preserve">detallados </w:t>
      </w:r>
      <w:r w:rsidRPr="008D0AA3">
        <w:rPr>
          <w:rFonts w:ascii="Arial" w:hAnsi="Arial"/>
          <w:color w:val="000000"/>
          <w:sz w:val="21"/>
          <w:szCs w:val="21"/>
        </w:rPr>
        <w:t xml:space="preserve">que constituyen dicho evento de Fuerza Mayor. </w:t>
      </w:r>
    </w:p>
    <w:p w:rsidR="00CD50EA" w:rsidRPr="007B0F5C" w:rsidRDefault="00CD50EA" w:rsidP="008D0AA3">
      <w:pPr>
        <w:tabs>
          <w:tab w:val="clear" w:pos="567"/>
          <w:tab w:val="clear" w:pos="1134"/>
          <w:tab w:val="clear" w:pos="1701"/>
          <w:tab w:val="clear" w:pos="2268"/>
          <w:tab w:val="clear" w:pos="2835"/>
        </w:tabs>
        <w:spacing w:line="250" w:lineRule="auto"/>
        <w:ind w:right="-1"/>
        <w:rPr>
          <w:rFonts w:ascii="Arial" w:hAnsi="Arial"/>
          <w:color w:val="000000"/>
          <w:sz w:val="10"/>
          <w:szCs w:val="10"/>
        </w:rPr>
      </w:pPr>
    </w:p>
    <w:p w:rsidR="00CD50EA" w:rsidRPr="008D0AA3" w:rsidRDefault="007B0F5C" w:rsidP="008D0AA3">
      <w:pPr>
        <w:pStyle w:val="Ttulo8"/>
        <w:keepNext w:val="0"/>
        <w:numPr>
          <w:ilvl w:val="5"/>
          <w:numId w:val="43"/>
        </w:numPr>
        <w:tabs>
          <w:tab w:val="clear" w:pos="567"/>
          <w:tab w:val="clear" w:pos="1134"/>
          <w:tab w:val="clear" w:pos="1701"/>
          <w:tab w:val="clear" w:pos="2268"/>
          <w:tab w:val="clear" w:pos="2835"/>
        </w:tabs>
        <w:spacing w:line="250" w:lineRule="auto"/>
        <w:ind w:left="1134" w:hanging="425"/>
        <w:jc w:val="both"/>
        <w:rPr>
          <w:rFonts w:ascii="Arial" w:hAnsi="Arial"/>
          <w:color w:val="000000"/>
          <w:sz w:val="21"/>
          <w:szCs w:val="21"/>
        </w:rPr>
      </w:pPr>
      <w:r w:rsidRPr="008D0AA3">
        <w:rPr>
          <w:rFonts w:ascii="Arial" w:hAnsi="Arial"/>
          <w:color w:val="000000"/>
          <w:sz w:val="21"/>
          <w:szCs w:val="21"/>
        </w:rPr>
        <w:t>El</w:t>
      </w:r>
      <w:r w:rsidR="00CD50EA" w:rsidRPr="008D0AA3">
        <w:rPr>
          <w:rFonts w:ascii="Arial" w:hAnsi="Arial"/>
          <w:color w:val="000000"/>
          <w:sz w:val="21"/>
          <w:szCs w:val="21"/>
        </w:rPr>
        <w:t xml:space="preserve"> período estimado de restricción total o parcial de sus actividades y el grado de impacto previsto en las obras del Sistema de </w:t>
      </w:r>
      <w:r w:rsidR="008B7C3B" w:rsidRPr="008D0AA3">
        <w:rPr>
          <w:rFonts w:ascii="Arial" w:hAnsi="Arial"/>
          <w:color w:val="000000"/>
          <w:sz w:val="21"/>
          <w:szCs w:val="21"/>
        </w:rPr>
        <w:t>Abastecimiento de GLP</w:t>
      </w:r>
      <w:r w:rsidR="00CD50EA" w:rsidRPr="008D0AA3">
        <w:rPr>
          <w:rFonts w:ascii="Arial" w:hAnsi="Arial"/>
          <w:color w:val="000000"/>
          <w:sz w:val="21"/>
          <w:szCs w:val="21"/>
        </w:rPr>
        <w:t xml:space="preserve"> y el cumplimiento de sus obligaciones</w:t>
      </w:r>
      <w:r w:rsidR="008C65A7" w:rsidRPr="008D0AA3">
        <w:rPr>
          <w:rFonts w:ascii="Arial" w:hAnsi="Arial"/>
          <w:color w:val="000000"/>
          <w:sz w:val="21"/>
          <w:szCs w:val="21"/>
        </w:rPr>
        <w:t xml:space="preserve"> y </w:t>
      </w:r>
      <w:r w:rsidR="008C65A7" w:rsidRPr="008D0AA3">
        <w:rPr>
          <w:rFonts w:ascii="Arial" w:hAnsi="Arial" w:cs="Arial"/>
          <w:color w:val="000000"/>
          <w:sz w:val="21"/>
          <w:szCs w:val="21"/>
        </w:rPr>
        <w:t>como se afecta</w:t>
      </w:r>
      <w:r w:rsidR="008C65A7" w:rsidRPr="008D0AA3">
        <w:rPr>
          <w:rFonts w:ascii="Arial" w:hAnsi="Arial"/>
          <w:color w:val="000000"/>
          <w:sz w:val="21"/>
          <w:szCs w:val="21"/>
        </w:rPr>
        <w:t xml:space="preserve"> </w:t>
      </w:r>
      <w:r w:rsidR="00DB48BC" w:rsidRPr="008D0AA3">
        <w:rPr>
          <w:rFonts w:ascii="Arial" w:hAnsi="Arial"/>
          <w:color w:val="000000"/>
          <w:sz w:val="21"/>
          <w:szCs w:val="21"/>
        </w:rPr>
        <w:t>la ruta crítica en la construcción del Sistema de Abastecimiento de GLP.</w:t>
      </w:r>
    </w:p>
    <w:p w:rsidR="00CD50EA" w:rsidRPr="008D0AA3" w:rsidRDefault="00CD50EA" w:rsidP="008D0AA3">
      <w:pPr>
        <w:pStyle w:val="Ttulo8"/>
        <w:keepNext w:val="0"/>
        <w:tabs>
          <w:tab w:val="clear" w:pos="567"/>
          <w:tab w:val="clear" w:pos="1134"/>
          <w:tab w:val="clear" w:pos="1701"/>
          <w:tab w:val="clear" w:pos="2268"/>
          <w:tab w:val="clear" w:pos="2835"/>
          <w:tab w:val="left" w:pos="993"/>
          <w:tab w:val="left" w:pos="2552"/>
        </w:tabs>
        <w:spacing w:line="250" w:lineRule="auto"/>
        <w:ind w:left="567" w:right="-1" w:firstLine="0"/>
        <w:jc w:val="both"/>
        <w:rPr>
          <w:rFonts w:ascii="Arial" w:hAnsi="Arial"/>
          <w:color w:val="000000"/>
          <w:sz w:val="21"/>
          <w:szCs w:val="21"/>
        </w:rPr>
      </w:pPr>
    </w:p>
    <w:p w:rsidR="00CD50EA" w:rsidRPr="008D0AA3" w:rsidRDefault="00CD50EA" w:rsidP="008D0AA3">
      <w:pPr>
        <w:pStyle w:val="Ttulo8"/>
        <w:keepNext w:val="0"/>
        <w:tabs>
          <w:tab w:val="clear" w:pos="567"/>
          <w:tab w:val="clear" w:pos="1134"/>
          <w:tab w:val="clear" w:pos="1701"/>
          <w:tab w:val="clear" w:pos="2268"/>
          <w:tab w:val="clear" w:pos="2835"/>
          <w:tab w:val="left" w:pos="2552"/>
        </w:tabs>
        <w:spacing w:line="250" w:lineRule="auto"/>
        <w:ind w:left="709" w:firstLine="0"/>
        <w:jc w:val="both"/>
        <w:rPr>
          <w:rFonts w:ascii="Arial" w:hAnsi="Arial"/>
          <w:color w:val="000000"/>
          <w:sz w:val="21"/>
          <w:szCs w:val="21"/>
        </w:rPr>
      </w:pPr>
      <w:r w:rsidRPr="008D0AA3">
        <w:rPr>
          <w:rFonts w:ascii="Arial" w:hAnsi="Arial"/>
          <w:color w:val="000000"/>
          <w:sz w:val="21"/>
          <w:szCs w:val="21"/>
        </w:rPr>
        <w:t>La Parte afectada perderá su derecho a invocar la Fuerza Mayor si no realiza dentro del plazo establecido las notificaciones antes señaladas.</w:t>
      </w:r>
    </w:p>
    <w:p w:rsidR="00CD50EA" w:rsidRPr="008D0AA3" w:rsidRDefault="00CD50EA" w:rsidP="008D0AA3">
      <w:pPr>
        <w:pStyle w:val="Ttulo8"/>
        <w:keepNext w:val="0"/>
        <w:tabs>
          <w:tab w:val="clear" w:pos="567"/>
          <w:tab w:val="clear" w:pos="1134"/>
          <w:tab w:val="clear" w:pos="1701"/>
          <w:tab w:val="clear" w:pos="2268"/>
          <w:tab w:val="clear" w:pos="2835"/>
          <w:tab w:val="left" w:pos="2552"/>
        </w:tabs>
        <w:spacing w:line="250" w:lineRule="auto"/>
        <w:ind w:left="709" w:firstLine="1"/>
        <w:jc w:val="both"/>
        <w:rPr>
          <w:rFonts w:ascii="Arial" w:hAnsi="Arial"/>
          <w:color w:val="000000"/>
          <w:sz w:val="21"/>
          <w:szCs w:val="21"/>
        </w:rPr>
      </w:pPr>
      <w:r w:rsidRPr="008D0AA3">
        <w:rPr>
          <w:rFonts w:ascii="Arial" w:hAnsi="Arial"/>
          <w:color w:val="000000"/>
          <w:sz w:val="21"/>
          <w:szCs w:val="21"/>
        </w:rPr>
        <w:t xml:space="preserve">Dentro de los </w:t>
      </w:r>
      <w:r w:rsidR="00D807EB" w:rsidRPr="008D0AA3">
        <w:rPr>
          <w:rFonts w:ascii="Arial" w:hAnsi="Arial"/>
          <w:color w:val="000000"/>
          <w:sz w:val="21"/>
          <w:szCs w:val="21"/>
        </w:rPr>
        <w:t xml:space="preserve">treinta (30) </w:t>
      </w:r>
      <w:r w:rsidRPr="008D0AA3">
        <w:rPr>
          <w:rFonts w:ascii="Arial" w:hAnsi="Arial"/>
          <w:color w:val="000000"/>
          <w:sz w:val="21"/>
          <w:szCs w:val="21"/>
        </w:rPr>
        <w:t>días de recibido el escrito de invocación de Fuerza Mayor, la Parte notificada deberá emitir su opinión respecto de la calificación del evento como uno de Fuerza Mayor, siendo que en caso de no emitir pronunciamiento en dicho plazo, se entenderá que el evento califica como uno de Fuerza Mayor.</w:t>
      </w:r>
    </w:p>
    <w:p w:rsidR="00CD50EA" w:rsidRPr="007B0F5C" w:rsidRDefault="00CD50EA" w:rsidP="008D0AA3">
      <w:pPr>
        <w:pStyle w:val="Ttulo8"/>
        <w:keepNext w:val="0"/>
        <w:tabs>
          <w:tab w:val="clear" w:pos="567"/>
          <w:tab w:val="clear" w:pos="1134"/>
          <w:tab w:val="clear" w:pos="1701"/>
          <w:tab w:val="clear" w:pos="2268"/>
          <w:tab w:val="clear" w:pos="2835"/>
          <w:tab w:val="left" w:pos="993"/>
          <w:tab w:val="left" w:pos="2552"/>
        </w:tabs>
        <w:spacing w:line="250" w:lineRule="auto"/>
        <w:ind w:left="709" w:right="-1" w:firstLine="0"/>
        <w:jc w:val="both"/>
        <w:rPr>
          <w:rFonts w:ascii="Arial" w:hAnsi="Arial"/>
          <w:color w:val="000000"/>
          <w:sz w:val="10"/>
          <w:szCs w:val="10"/>
        </w:rPr>
      </w:pPr>
    </w:p>
    <w:p w:rsidR="00CD50EA" w:rsidRPr="008D0AA3" w:rsidRDefault="00CD50EA" w:rsidP="008D0AA3">
      <w:pPr>
        <w:pStyle w:val="Ttulo8"/>
        <w:keepNext w:val="0"/>
        <w:tabs>
          <w:tab w:val="clear" w:pos="567"/>
          <w:tab w:val="clear" w:pos="1134"/>
          <w:tab w:val="clear" w:pos="1701"/>
          <w:tab w:val="clear" w:pos="2268"/>
          <w:tab w:val="clear" w:pos="2835"/>
          <w:tab w:val="left" w:pos="2552"/>
        </w:tabs>
        <w:spacing w:line="250" w:lineRule="auto"/>
        <w:ind w:left="709" w:firstLine="0"/>
        <w:jc w:val="both"/>
        <w:rPr>
          <w:rFonts w:ascii="Arial" w:hAnsi="Arial"/>
          <w:color w:val="000000"/>
          <w:sz w:val="21"/>
          <w:szCs w:val="21"/>
        </w:rPr>
      </w:pPr>
      <w:r w:rsidRPr="008D0AA3">
        <w:rPr>
          <w:rFonts w:ascii="Arial" w:hAnsi="Arial"/>
          <w:color w:val="000000"/>
          <w:sz w:val="21"/>
          <w:szCs w:val="21"/>
        </w:rPr>
        <w:t>Adicionalmente, a lo largo de la duración de los eventos de Fuerza Mayor, deberá remitir cada quince (15) días a la otra Parte un escrito informándole sobre el desarrollo de dichos eventos, su progreso u otra información relevante. La primera de estas comunicaciones se realizará a los quince (15) días del día siguiente de la fecha en que se haya producido o la Parte afectada se haya enterado, según sea el caso, del evento de Fuerza Mayor.</w:t>
      </w:r>
    </w:p>
    <w:p w:rsidR="00CD50EA" w:rsidRPr="008D0AA3" w:rsidRDefault="00CD50EA" w:rsidP="008D0AA3">
      <w:pPr>
        <w:spacing w:line="250" w:lineRule="auto"/>
        <w:rPr>
          <w:rFonts w:ascii="Arial" w:hAnsi="Arial"/>
          <w:sz w:val="21"/>
          <w:szCs w:val="21"/>
        </w:rPr>
      </w:pPr>
    </w:p>
    <w:p w:rsidR="00CD50EA" w:rsidRPr="008D0AA3" w:rsidRDefault="00CD50EA" w:rsidP="008D0AA3">
      <w:pPr>
        <w:pStyle w:val="Textoindependiente"/>
        <w:numPr>
          <w:ilvl w:val="0"/>
          <w:numId w:val="98"/>
        </w:numPr>
        <w:tabs>
          <w:tab w:val="clear" w:pos="0"/>
          <w:tab w:val="clear" w:pos="567"/>
          <w:tab w:val="clear" w:pos="1134"/>
          <w:tab w:val="clear" w:pos="1701"/>
          <w:tab w:val="clear" w:pos="1843"/>
          <w:tab w:val="clear" w:pos="2268"/>
          <w:tab w:val="clear" w:pos="2835"/>
          <w:tab w:val="left" w:pos="2552"/>
        </w:tabs>
        <w:spacing w:line="250" w:lineRule="auto"/>
        <w:ind w:left="709" w:right="0" w:hanging="709"/>
        <w:rPr>
          <w:color w:val="000000"/>
          <w:sz w:val="21"/>
          <w:szCs w:val="21"/>
          <w:u w:val="single"/>
          <w:lang w:val="es-PE"/>
        </w:rPr>
      </w:pPr>
      <w:r w:rsidRPr="008D0AA3">
        <w:rPr>
          <w:color w:val="000000"/>
          <w:sz w:val="21"/>
          <w:szCs w:val="21"/>
          <w:u w:val="single"/>
          <w:lang w:val="es-PE"/>
        </w:rPr>
        <w:t>En caso la Fuerza Mayor se produzca después de la Puesta en Operación Comercial:</w:t>
      </w:r>
    </w:p>
    <w:p w:rsidR="00CD50EA" w:rsidRPr="008D0AA3" w:rsidRDefault="00CD50EA" w:rsidP="008D0AA3">
      <w:pPr>
        <w:pStyle w:val="Ttulo8"/>
        <w:keepNext w:val="0"/>
        <w:tabs>
          <w:tab w:val="clear" w:pos="567"/>
          <w:tab w:val="clear" w:pos="1134"/>
          <w:tab w:val="clear" w:pos="1701"/>
          <w:tab w:val="clear" w:pos="2268"/>
          <w:tab w:val="clear" w:pos="2835"/>
          <w:tab w:val="left" w:pos="993"/>
          <w:tab w:val="left" w:pos="2552"/>
        </w:tabs>
        <w:spacing w:line="250" w:lineRule="auto"/>
        <w:ind w:left="0" w:right="-1" w:firstLine="0"/>
        <w:jc w:val="both"/>
        <w:rPr>
          <w:rFonts w:ascii="Arial" w:hAnsi="Arial"/>
          <w:color w:val="000000"/>
          <w:sz w:val="21"/>
          <w:szCs w:val="21"/>
        </w:rPr>
      </w:pPr>
    </w:p>
    <w:p w:rsidR="00B24F94" w:rsidRPr="008D0AA3" w:rsidRDefault="00CD50EA" w:rsidP="008D0AA3">
      <w:pPr>
        <w:pStyle w:val="Textoindependiente"/>
        <w:tabs>
          <w:tab w:val="clear" w:pos="0"/>
          <w:tab w:val="clear" w:pos="567"/>
          <w:tab w:val="clear" w:pos="1134"/>
          <w:tab w:val="clear" w:pos="1701"/>
          <w:tab w:val="clear" w:pos="1843"/>
          <w:tab w:val="clear" w:pos="2268"/>
          <w:tab w:val="clear" w:pos="2835"/>
          <w:tab w:val="left" w:pos="851"/>
          <w:tab w:val="left" w:pos="2552"/>
        </w:tabs>
        <w:spacing w:line="250" w:lineRule="auto"/>
        <w:ind w:left="709" w:right="0"/>
        <w:rPr>
          <w:color w:val="000000"/>
          <w:sz w:val="21"/>
          <w:szCs w:val="21"/>
          <w:lang w:val="es-PE"/>
        </w:rPr>
      </w:pPr>
      <w:r w:rsidRPr="008D0AA3">
        <w:rPr>
          <w:color w:val="000000"/>
          <w:sz w:val="21"/>
          <w:szCs w:val="21"/>
          <w:lang w:val="es-PE"/>
        </w:rPr>
        <w:t>La Parte afectada deberá notificar a la otra Parte por vía electrónica o comunicación escrita de los hechos ocurridos dentro de las veinticuatro (24) horas de haber ocurrido o haberse enterado, según sea el caso</w:t>
      </w:r>
      <w:r w:rsidR="00B24F94" w:rsidRPr="008D0AA3">
        <w:rPr>
          <w:color w:val="000000"/>
          <w:sz w:val="21"/>
          <w:szCs w:val="21"/>
          <w:lang w:val="es-PE"/>
        </w:rPr>
        <w:t xml:space="preserve"> a los efectos que la suspensión del  plazo  del  cumplimiento  de  las  obligaciones  proceda  desde  la  fecha  en  que  el respectivo evento ha ocurrido. </w:t>
      </w:r>
    </w:p>
    <w:p w:rsidR="00D807EB" w:rsidRPr="007B0F5C" w:rsidRDefault="00D807EB" w:rsidP="008D0AA3">
      <w:pPr>
        <w:pStyle w:val="Textoindependiente"/>
        <w:tabs>
          <w:tab w:val="clear" w:pos="0"/>
          <w:tab w:val="clear" w:pos="567"/>
          <w:tab w:val="clear" w:pos="1134"/>
          <w:tab w:val="clear" w:pos="1701"/>
          <w:tab w:val="clear" w:pos="1843"/>
          <w:tab w:val="clear" w:pos="2268"/>
          <w:tab w:val="clear" w:pos="2835"/>
          <w:tab w:val="left" w:pos="851"/>
          <w:tab w:val="left" w:pos="2552"/>
        </w:tabs>
        <w:spacing w:line="250" w:lineRule="auto"/>
        <w:ind w:left="709" w:right="0"/>
        <w:rPr>
          <w:color w:val="000000"/>
          <w:sz w:val="10"/>
          <w:szCs w:val="10"/>
          <w:lang w:val="es-PE"/>
        </w:rPr>
      </w:pPr>
    </w:p>
    <w:p w:rsidR="00CD50EA" w:rsidRPr="008D0AA3" w:rsidRDefault="00CD50EA" w:rsidP="008D0AA3">
      <w:pPr>
        <w:pStyle w:val="Ttulo8"/>
        <w:keepNext w:val="0"/>
        <w:numPr>
          <w:ilvl w:val="0"/>
          <w:numId w:val="89"/>
        </w:numPr>
        <w:tabs>
          <w:tab w:val="clear" w:pos="567"/>
          <w:tab w:val="clear" w:pos="1134"/>
          <w:tab w:val="clear" w:pos="1701"/>
          <w:tab w:val="clear" w:pos="2268"/>
          <w:tab w:val="clear" w:pos="2835"/>
        </w:tabs>
        <w:spacing w:line="250" w:lineRule="auto"/>
        <w:ind w:left="1134" w:hanging="425"/>
        <w:jc w:val="both"/>
        <w:rPr>
          <w:rFonts w:ascii="Arial" w:hAnsi="Arial"/>
          <w:color w:val="000000"/>
          <w:sz w:val="21"/>
          <w:szCs w:val="21"/>
        </w:rPr>
      </w:pPr>
      <w:r w:rsidRPr="008D0AA3">
        <w:rPr>
          <w:rFonts w:ascii="Arial" w:hAnsi="Arial"/>
          <w:color w:val="000000"/>
          <w:sz w:val="21"/>
          <w:szCs w:val="21"/>
        </w:rPr>
        <w:t xml:space="preserve">Adicionalmente, dentro de las siguientes </w:t>
      </w:r>
      <w:r w:rsidR="00D807EB" w:rsidRPr="008D0AA3">
        <w:rPr>
          <w:rFonts w:ascii="Arial" w:hAnsi="Arial"/>
          <w:color w:val="000000"/>
          <w:sz w:val="21"/>
          <w:szCs w:val="21"/>
        </w:rPr>
        <w:t xml:space="preserve">cinco </w:t>
      </w:r>
      <w:r w:rsidRPr="008D0AA3">
        <w:rPr>
          <w:rFonts w:ascii="Arial" w:hAnsi="Arial"/>
          <w:color w:val="000000"/>
          <w:sz w:val="21"/>
          <w:szCs w:val="21"/>
        </w:rPr>
        <w:t>(</w:t>
      </w:r>
      <w:r w:rsidR="00D807EB" w:rsidRPr="008D0AA3">
        <w:rPr>
          <w:rFonts w:ascii="Arial" w:hAnsi="Arial"/>
          <w:color w:val="000000"/>
          <w:sz w:val="21"/>
          <w:szCs w:val="21"/>
        </w:rPr>
        <w:t>5</w:t>
      </w:r>
      <w:r w:rsidRPr="008D0AA3">
        <w:rPr>
          <w:rFonts w:ascii="Arial" w:hAnsi="Arial"/>
          <w:color w:val="000000"/>
          <w:sz w:val="21"/>
          <w:szCs w:val="21"/>
        </w:rPr>
        <w:t xml:space="preserve">) </w:t>
      </w:r>
      <w:r w:rsidR="00D807EB" w:rsidRPr="008D0AA3">
        <w:rPr>
          <w:rFonts w:ascii="Arial" w:hAnsi="Arial"/>
          <w:color w:val="000000"/>
          <w:sz w:val="21"/>
          <w:szCs w:val="21"/>
        </w:rPr>
        <w:t>días</w:t>
      </w:r>
      <w:r w:rsidRPr="008D0AA3">
        <w:rPr>
          <w:rFonts w:ascii="Arial" w:hAnsi="Arial"/>
          <w:color w:val="000000"/>
          <w:sz w:val="21"/>
          <w:szCs w:val="21"/>
        </w:rPr>
        <w:t xml:space="preserve"> de haber ocurrido o haberse enterado del evento de Fuerza Mayor la Parte afectada mediante  escrito deberá comunicar a la otra Parte</w:t>
      </w:r>
      <w:r w:rsidR="00B24F94" w:rsidRPr="008D0AA3">
        <w:rPr>
          <w:rFonts w:ascii="Arial" w:hAnsi="Arial"/>
          <w:color w:val="000000"/>
          <w:sz w:val="21"/>
          <w:szCs w:val="21"/>
        </w:rPr>
        <w:t xml:space="preserve"> </w:t>
      </w:r>
      <w:r w:rsidRPr="008D0AA3">
        <w:rPr>
          <w:rFonts w:ascii="Arial" w:hAnsi="Arial"/>
          <w:color w:val="000000"/>
          <w:sz w:val="21"/>
          <w:szCs w:val="21"/>
        </w:rPr>
        <w:t xml:space="preserve">los hechos </w:t>
      </w:r>
      <w:r w:rsidR="00D807EB" w:rsidRPr="008D0AA3">
        <w:rPr>
          <w:rFonts w:ascii="Arial" w:hAnsi="Arial"/>
          <w:color w:val="000000"/>
          <w:sz w:val="21"/>
          <w:szCs w:val="21"/>
        </w:rPr>
        <w:t xml:space="preserve">detallados </w:t>
      </w:r>
      <w:r w:rsidRPr="008D0AA3">
        <w:rPr>
          <w:rFonts w:ascii="Arial" w:hAnsi="Arial"/>
          <w:color w:val="000000"/>
          <w:sz w:val="21"/>
          <w:szCs w:val="21"/>
        </w:rPr>
        <w:t xml:space="preserve">que constituyen dicho evento de Fuerza Mayor. </w:t>
      </w:r>
    </w:p>
    <w:p w:rsidR="00CD50EA" w:rsidRPr="007B0F5C" w:rsidRDefault="00CD50EA" w:rsidP="008D0AA3">
      <w:pPr>
        <w:tabs>
          <w:tab w:val="clear" w:pos="567"/>
          <w:tab w:val="clear" w:pos="1134"/>
          <w:tab w:val="clear" w:pos="1701"/>
          <w:tab w:val="clear" w:pos="2268"/>
          <w:tab w:val="clear" w:pos="2835"/>
        </w:tabs>
        <w:spacing w:line="250" w:lineRule="auto"/>
        <w:ind w:right="-1"/>
        <w:rPr>
          <w:rFonts w:ascii="Arial" w:hAnsi="Arial"/>
          <w:color w:val="000000"/>
          <w:sz w:val="10"/>
          <w:szCs w:val="10"/>
        </w:rPr>
      </w:pPr>
    </w:p>
    <w:p w:rsidR="00CD50EA" w:rsidRPr="008D0AA3" w:rsidRDefault="007B0F5C" w:rsidP="008D0AA3">
      <w:pPr>
        <w:pStyle w:val="Ttulo8"/>
        <w:keepNext w:val="0"/>
        <w:numPr>
          <w:ilvl w:val="0"/>
          <w:numId w:val="89"/>
        </w:numPr>
        <w:tabs>
          <w:tab w:val="clear" w:pos="567"/>
          <w:tab w:val="clear" w:pos="1134"/>
          <w:tab w:val="clear" w:pos="1701"/>
          <w:tab w:val="clear" w:pos="2268"/>
          <w:tab w:val="clear" w:pos="2835"/>
        </w:tabs>
        <w:spacing w:line="250" w:lineRule="auto"/>
        <w:ind w:left="1134" w:hanging="425"/>
        <w:jc w:val="both"/>
        <w:rPr>
          <w:rFonts w:ascii="Arial" w:hAnsi="Arial"/>
          <w:color w:val="000000"/>
          <w:sz w:val="21"/>
          <w:szCs w:val="21"/>
        </w:rPr>
      </w:pPr>
      <w:r>
        <w:rPr>
          <w:rFonts w:ascii="Arial" w:hAnsi="Arial"/>
          <w:color w:val="000000"/>
          <w:sz w:val="21"/>
          <w:szCs w:val="21"/>
        </w:rPr>
        <w:lastRenderedPageBreak/>
        <w:t>E</w:t>
      </w:r>
      <w:r w:rsidR="00CD50EA" w:rsidRPr="008D0AA3">
        <w:rPr>
          <w:rFonts w:ascii="Arial" w:hAnsi="Arial"/>
          <w:color w:val="000000"/>
          <w:sz w:val="21"/>
          <w:szCs w:val="21"/>
        </w:rPr>
        <w:t>l período estimado de restricción tot</w:t>
      </w:r>
      <w:r w:rsidR="003F6E44" w:rsidRPr="008D0AA3">
        <w:rPr>
          <w:rFonts w:ascii="Arial" w:hAnsi="Arial"/>
          <w:color w:val="000000"/>
          <w:sz w:val="21"/>
          <w:szCs w:val="21"/>
        </w:rPr>
        <w:t xml:space="preserve">al o parcial </w:t>
      </w:r>
      <w:r w:rsidR="003F6E44" w:rsidRPr="008D0AA3">
        <w:rPr>
          <w:rFonts w:ascii="Arial" w:hAnsi="Arial" w:cs="Arial"/>
          <w:color w:val="000000"/>
          <w:sz w:val="21"/>
          <w:szCs w:val="21"/>
        </w:rPr>
        <w:t>en la prestacion del Servicio</w:t>
      </w:r>
      <w:r w:rsidR="00CD50EA" w:rsidRPr="008D0AA3">
        <w:rPr>
          <w:rFonts w:ascii="Arial" w:hAnsi="Arial"/>
          <w:color w:val="000000"/>
          <w:sz w:val="21"/>
          <w:szCs w:val="21"/>
        </w:rPr>
        <w:t xml:space="preserve"> y el grado de impacto previsto en la operación y disponibilidad del Sistema de </w:t>
      </w:r>
      <w:r w:rsidR="008B7C3B" w:rsidRPr="008D0AA3">
        <w:rPr>
          <w:rFonts w:ascii="Arial" w:hAnsi="Arial"/>
          <w:color w:val="000000"/>
          <w:sz w:val="21"/>
          <w:szCs w:val="21"/>
        </w:rPr>
        <w:t>Abastecimiento de GLP</w:t>
      </w:r>
      <w:r w:rsidR="00CD50EA" w:rsidRPr="008D0AA3">
        <w:rPr>
          <w:rFonts w:ascii="Arial" w:hAnsi="Arial"/>
          <w:color w:val="000000"/>
          <w:sz w:val="21"/>
          <w:szCs w:val="21"/>
        </w:rPr>
        <w:t xml:space="preserve">. </w:t>
      </w:r>
    </w:p>
    <w:p w:rsidR="00CD50EA" w:rsidRPr="00FF7575" w:rsidRDefault="00CD50EA" w:rsidP="008D0AA3">
      <w:pPr>
        <w:pStyle w:val="Ttulo8"/>
        <w:keepNext w:val="0"/>
        <w:tabs>
          <w:tab w:val="clear" w:pos="567"/>
          <w:tab w:val="clear" w:pos="1134"/>
          <w:tab w:val="clear" w:pos="1701"/>
          <w:tab w:val="clear" w:pos="2268"/>
          <w:tab w:val="clear" w:pos="2835"/>
          <w:tab w:val="left" w:pos="993"/>
          <w:tab w:val="left" w:pos="2552"/>
        </w:tabs>
        <w:spacing w:line="250" w:lineRule="auto"/>
        <w:ind w:left="567" w:right="-1" w:firstLine="0"/>
        <w:jc w:val="both"/>
        <w:rPr>
          <w:rFonts w:ascii="Arial" w:hAnsi="Arial"/>
          <w:color w:val="000000"/>
          <w:sz w:val="10"/>
          <w:szCs w:val="10"/>
        </w:rPr>
      </w:pPr>
    </w:p>
    <w:p w:rsidR="00CD50EA" w:rsidRPr="008D0AA3" w:rsidRDefault="00CD50EA" w:rsidP="008D0AA3">
      <w:pPr>
        <w:pStyle w:val="Ttulo8"/>
        <w:keepNext w:val="0"/>
        <w:tabs>
          <w:tab w:val="clear" w:pos="567"/>
          <w:tab w:val="clear" w:pos="1134"/>
          <w:tab w:val="clear" w:pos="1701"/>
          <w:tab w:val="clear" w:pos="2268"/>
          <w:tab w:val="clear" w:pos="2835"/>
          <w:tab w:val="left" w:pos="2552"/>
        </w:tabs>
        <w:spacing w:line="250" w:lineRule="auto"/>
        <w:ind w:left="709" w:firstLine="0"/>
        <w:jc w:val="both"/>
        <w:rPr>
          <w:rFonts w:ascii="Arial" w:hAnsi="Arial"/>
          <w:color w:val="000000"/>
          <w:sz w:val="21"/>
          <w:szCs w:val="21"/>
        </w:rPr>
      </w:pPr>
      <w:r w:rsidRPr="008D0AA3">
        <w:rPr>
          <w:rFonts w:ascii="Arial" w:hAnsi="Arial"/>
          <w:color w:val="000000"/>
          <w:sz w:val="21"/>
          <w:szCs w:val="21"/>
        </w:rPr>
        <w:t>La Parte afectada perderá su derecho a invocar la Fuerza Mayor si no realiza dentro del plazo establecido las notificaciones antes señaladas.</w:t>
      </w:r>
    </w:p>
    <w:p w:rsidR="003F6E44" w:rsidRPr="00FF7575" w:rsidRDefault="003F6E44" w:rsidP="008D0AA3">
      <w:pPr>
        <w:pStyle w:val="Ttulo8"/>
        <w:keepNext w:val="0"/>
        <w:tabs>
          <w:tab w:val="clear" w:pos="567"/>
          <w:tab w:val="clear" w:pos="1134"/>
          <w:tab w:val="clear" w:pos="1701"/>
          <w:tab w:val="clear" w:pos="2268"/>
          <w:tab w:val="clear" w:pos="2835"/>
          <w:tab w:val="left" w:pos="2552"/>
        </w:tabs>
        <w:spacing w:line="250" w:lineRule="auto"/>
        <w:ind w:left="709" w:firstLine="0"/>
        <w:jc w:val="both"/>
        <w:rPr>
          <w:rFonts w:ascii="Arial" w:hAnsi="Arial" w:cs="Arial"/>
          <w:color w:val="000000"/>
          <w:sz w:val="10"/>
          <w:szCs w:val="10"/>
        </w:rPr>
      </w:pPr>
    </w:p>
    <w:p w:rsidR="00CD50EA" w:rsidRPr="008D0AA3" w:rsidRDefault="00CD50EA" w:rsidP="008D0AA3">
      <w:pPr>
        <w:pStyle w:val="Ttulo8"/>
        <w:keepNext w:val="0"/>
        <w:tabs>
          <w:tab w:val="clear" w:pos="567"/>
          <w:tab w:val="clear" w:pos="1134"/>
          <w:tab w:val="clear" w:pos="1701"/>
          <w:tab w:val="clear" w:pos="2268"/>
          <w:tab w:val="clear" w:pos="2835"/>
          <w:tab w:val="left" w:pos="2552"/>
        </w:tabs>
        <w:spacing w:line="250" w:lineRule="auto"/>
        <w:ind w:left="709" w:firstLine="0"/>
        <w:jc w:val="both"/>
        <w:rPr>
          <w:rFonts w:ascii="Arial" w:hAnsi="Arial"/>
          <w:color w:val="000000"/>
          <w:sz w:val="21"/>
          <w:szCs w:val="21"/>
        </w:rPr>
      </w:pPr>
      <w:r w:rsidRPr="008D0AA3">
        <w:rPr>
          <w:rFonts w:ascii="Arial" w:hAnsi="Arial"/>
          <w:color w:val="000000"/>
          <w:sz w:val="21"/>
          <w:szCs w:val="21"/>
        </w:rPr>
        <w:t>Dentro de los treinta (30) días de recibido el escrito de invocación de Fuerza Mayor, la Parte notificada deberá emitir su opinión respecto de la calificación del evento como uno de Fuerza Mayor, siendo que en caso de no emitir pronunciamiento en dicho plazo, se entenderá que el evento califica como uno de Fuerza Mayor.</w:t>
      </w:r>
    </w:p>
    <w:p w:rsidR="00CD50EA" w:rsidRPr="00FF7575" w:rsidRDefault="00CD50EA" w:rsidP="008D0AA3">
      <w:pPr>
        <w:pStyle w:val="Ttulo8"/>
        <w:keepNext w:val="0"/>
        <w:tabs>
          <w:tab w:val="clear" w:pos="567"/>
          <w:tab w:val="clear" w:pos="1134"/>
          <w:tab w:val="clear" w:pos="1701"/>
          <w:tab w:val="clear" w:pos="2268"/>
          <w:tab w:val="clear" w:pos="2835"/>
          <w:tab w:val="left" w:pos="2552"/>
        </w:tabs>
        <w:spacing w:line="250" w:lineRule="auto"/>
        <w:ind w:left="709" w:firstLine="0"/>
        <w:jc w:val="both"/>
        <w:rPr>
          <w:rFonts w:ascii="Arial" w:hAnsi="Arial"/>
          <w:color w:val="000000"/>
          <w:sz w:val="10"/>
          <w:szCs w:val="10"/>
        </w:rPr>
      </w:pPr>
    </w:p>
    <w:p w:rsidR="00CD50EA" w:rsidRPr="008D0AA3" w:rsidRDefault="00CD50EA" w:rsidP="008D0AA3">
      <w:pPr>
        <w:pStyle w:val="Ttulo8"/>
        <w:keepNext w:val="0"/>
        <w:tabs>
          <w:tab w:val="clear" w:pos="567"/>
          <w:tab w:val="clear" w:pos="1134"/>
          <w:tab w:val="clear" w:pos="1701"/>
          <w:tab w:val="clear" w:pos="2268"/>
          <w:tab w:val="clear" w:pos="2835"/>
          <w:tab w:val="left" w:pos="2552"/>
        </w:tabs>
        <w:spacing w:line="250" w:lineRule="auto"/>
        <w:ind w:left="709" w:firstLine="0"/>
        <w:jc w:val="both"/>
        <w:rPr>
          <w:rFonts w:ascii="Arial" w:hAnsi="Arial"/>
          <w:color w:val="000000"/>
          <w:sz w:val="21"/>
          <w:szCs w:val="21"/>
        </w:rPr>
      </w:pPr>
      <w:r w:rsidRPr="008D0AA3">
        <w:rPr>
          <w:rFonts w:ascii="Arial" w:hAnsi="Arial"/>
          <w:color w:val="000000"/>
          <w:sz w:val="21"/>
          <w:szCs w:val="21"/>
        </w:rPr>
        <w:t>Adicionalmente, a lo largo de la duración de los eventos de Fuerza Mayor deberá remitir cada quince (15) días a la otra Parte un escrito informándole sobre el desarrollo de dichos eventos, su progreso u otra información relevante. La primera de estas comunicaciones se realizará a los quince (15) días del día siguiente de  la fecha en que se haya producido o la Parte afectada se haya enterado, según sea el caso, del evento de Fuerza Mayor.</w:t>
      </w:r>
    </w:p>
    <w:p w:rsidR="00CD50EA" w:rsidRPr="00FF7575" w:rsidRDefault="00CD50EA" w:rsidP="008D0AA3">
      <w:pPr>
        <w:pStyle w:val="Ttulo8"/>
        <w:keepNext w:val="0"/>
        <w:tabs>
          <w:tab w:val="clear" w:pos="567"/>
          <w:tab w:val="clear" w:pos="1134"/>
          <w:tab w:val="clear" w:pos="1701"/>
          <w:tab w:val="clear" w:pos="2268"/>
          <w:tab w:val="clear" w:pos="2835"/>
          <w:tab w:val="left" w:pos="2552"/>
        </w:tabs>
        <w:spacing w:line="250" w:lineRule="auto"/>
        <w:ind w:left="709" w:firstLine="0"/>
        <w:jc w:val="both"/>
        <w:rPr>
          <w:rFonts w:ascii="Arial" w:hAnsi="Arial"/>
          <w:color w:val="000000"/>
          <w:sz w:val="10"/>
          <w:szCs w:val="10"/>
        </w:rPr>
      </w:pPr>
    </w:p>
    <w:p w:rsidR="00CD50EA" w:rsidRPr="008D0AA3" w:rsidRDefault="00CD50EA" w:rsidP="008D0AA3">
      <w:pPr>
        <w:pStyle w:val="Ttulo8"/>
        <w:keepNext w:val="0"/>
        <w:tabs>
          <w:tab w:val="clear" w:pos="567"/>
          <w:tab w:val="clear" w:pos="1134"/>
          <w:tab w:val="clear" w:pos="1701"/>
          <w:tab w:val="clear" w:pos="2268"/>
          <w:tab w:val="clear" w:pos="2835"/>
          <w:tab w:val="left" w:pos="2552"/>
        </w:tabs>
        <w:spacing w:line="250" w:lineRule="auto"/>
        <w:ind w:left="709" w:firstLine="0"/>
        <w:jc w:val="both"/>
        <w:rPr>
          <w:rFonts w:ascii="Arial" w:hAnsi="Arial"/>
          <w:color w:val="000000"/>
          <w:sz w:val="21"/>
          <w:szCs w:val="21"/>
        </w:rPr>
      </w:pPr>
      <w:r w:rsidRPr="008D0AA3">
        <w:rPr>
          <w:rFonts w:ascii="Arial" w:hAnsi="Arial"/>
          <w:color w:val="000000"/>
          <w:sz w:val="21"/>
          <w:szCs w:val="21"/>
        </w:rPr>
        <w:t>La Parte que invoque la Fuerza Mayor deberá hacer sus mejores esfuerzos para asegurar</w:t>
      </w:r>
      <w:r w:rsidR="00115F67" w:rsidRPr="008D0AA3">
        <w:rPr>
          <w:rFonts w:ascii="Arial" w:hAnsi="Arial"/>
          <w:color w:val="000000"/>
          <w:sz w:val="21"/>
          <w:szCs w:val="21"/>
        </w:rPr>
        <w:t xml:space="preserve"> </w:t>
      </w:r>
      <w:r w:rsidR="00115F67" w:rsidRPr="008D0AA3">
        <w:rPr>
          <w:rFonts w:ascii="Arial" w:hAnsi="Arial" w:cs="Arial"/>
          <w:color w:val="000000"/>
          <w:sz w:val="21"/>
          <w:szCs w:val="21"/>
        </w:rPr>
        <w:t xml:space="preserve">el </w:t>
      </w:r>
      <w:r w:rsidRPr="008D0AA3">
        <w:rPr>
          <w:rFonts w:ascii="Arial" w:hAnsi="Arial" w:cs="Arial"/>
          <w:color w:val="000000"/>
          <w:sz w:val="21"/>
          <w:szCs w:val="21"/>
        </w:rPr>
        <w:t>reinici</w:t>
      </w:r>
      <w:r w:rsidR="00115F67" w:rsidRPr="008D0AA3">
        <w:rPr>
          <w:rFonts w:ascii="Arial" w:hAnsi="Arial" w:cs="Arial"/>
          <w:color w:val="000000"/>
          <w:sz w:val="21"/>
          <w:szCs w:val="21"/>
        </w:rPr>
        <w:t>o</w:t>
      </w:r>
      <w:r w:rsidR="00115F67" w:rsidRPr="008D0AA3">
        <w:rPr>
          <w:rFonts w:ascii="Arial" w:hAnsi="Arial"/>
          <w:color w:val="000000"/>
          <w:sz w:val="21"/>
          <w:szCs w:val="21"/>
        </w:rPr>
        <w:t xml:space="preserve"> </w:t>
      </w:r>
      <w:r w:rsidRPr="008D0AA3">
        <w:rPr>
          <w:rFonts w:ascii="Arial" w:hAnsi="Arial"/>
          <w:color w:val="000000"/>
          <w:sz w:val="21"/>
          <w:szCs w:val="21"/>
        </w:rPr>
        <w:t>de la prestación del Servicio en el menor tiempo posible después de la ocurrencia de dichos eventos.</w:t>
      </w:r>
    </w:p>
    <w:p w:rsidR="00CD50EA" w:rsidRPr="008D0AA3" w:rsidRDefault="00CD50EA" w:rsidP="008D0AA3">
      <w:pPr>
        <w:tabs>
          <w:tab w:val="clear" w:pos="567"/>
          <w:tab w:val="clear" w:pos="1134"/>
          <w:tab w:val="clear" w:pos="1701"/>
          <w:tab w:val="clear" w:pos="2268"/>
          <w:tab w:val="clear" w:pos="2835"/>
        </w:tabs>
        <w:spacing w:line="250" w:lineRule="auto"/>
        <w:ind w:right="-1"/>
        <w:jc w:val="both"/>
        <w:rPr>
          <w:rFonts w:ascii="Arial" w:hAnsi="Arial"/>
          <w:color w:val="000000"/>
          <w:sz w:val="21"/>
          <w:szCs w:val="21"/>
        </w:rPr>
      </w:pPr>
    </w:p>
    <w:p w:rsidR="00CD50EA" w:rsidRPr="008D0AA3" w:rsidRDefault="00CD50EA" w:rsidP="008D0AA3">
      <w:pPr>
        <w:pStyle w:val="BodyText22"/>
        <w:numPr>
          <w:ilvl w:val="1"/>
          <w:numId w:val="83"/>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 xml:space="preserve">En caso de que el evento de Fuerza Mayor cause daños al Sistema de </w:t>
      </w:r>
      <w:r w:rsidR="008B7C3B" w:rsidRPr="008D0AA3">
        <w:rPr>
          <w:rFonts w:ascii="Arial" w:hAnsi="Arial"/>
          <w:color w:val="000000"/>
          <w:sz w:val="21"/>
          <w:szCs w:val="21"/>
        </w:rPr>
        <w:t>Abastecimiento de GLP</w:t>
      </w:r>
      <w:r w:rsidRPr="008D0AA3">
        <w:rPr>
          <w:rFonts w:ascii="Arial" w:hAnsi="Arial"/>
          <w:color w:val="000000"/>
          <w:sz w:val="21"/>
          <w:szCs w:val="21"/>
        </w:rPr>
        <w:t xml:space="preserve">, la Sociedad Concesionaria tendrá la obligación de usar cualquier pago derivado de los seguros tomados por la Sociedad Concesionaria por dicho evento para reconstruir el Sistema de </w:t>
      </w:r>
      <w:r w:rsidR="00DC2C6D" w:rsidRPr="008D0AA3">
        <w:rPr>
          <w:rFonts w:ascii="Arial" w:hAnsi="Arial"/>
          <w:color w:val="000000"/>
          <w:sz w:val="21"/>
          <w:szCs w:val="21"/>
        </w:rPr>
        <w:t>Abastecimiento de GLP</w:t>
      </w:r>
      <w:r w:rsidRPr="008D0AA3">
        <w:rPr>
          <w:rFonts w:ascii="Arial" w:hAnsi="Arial"/>
          <w:color w:val="000000"/>
          <w:sz w:val="21"/>
          <w:szCs w:val="21"/>
        </w:rPr>
        <w:t xml:space="preserve">, en la medida de que la reparación sea técnica y económicamente viable. Lo anterior, en el entendido de que cualquier cantidad de dinero recibida de un seguro sin utilizarse para la reconstrucción de Sistema de </w:t>
      </w:r>
      <w:r w:rsidR="00DC2C6D" w:rsidRPr="008D0AA3">
        <w:rPr>
          <w:rFonts w:ascii="Arial" w:hAnsi="Arial"/>
          <w:color w:val="000000"/>
          <w:sz w:val="21"/>
          <w:szCs w:val="21"/>
        </w:rPr>
        <w:t>Abastecimiento de GLP</w:t>
      </w:r>
      <w:r w:rsidRPr="008D0AA3">
        <w:rPr>
          <w:rFonts w:ascii="Arial" w:hAnsi="Arial"/>
          <w:color w:val="000000"/>
          <w:sz w:val="21"/>
          <w:szCs w:val="21"/>
        </w:rPr>
        <w:t xml:space="preserve"> se entenderá como una cantidad de dinero recuperada por  la Sociedad Concesionaria</w:t>
      </w:r>
      <w:r w:rsidR="00E3108E" w:rsidRPr="008D0AA3">
        <w:rPr>
          <w:rFonts w:ascii="Arial" w:hAnsi="Arial" w:cs="Arial"/>
          <w:color w:val="000000"/>
          <w:sz w:val="21"/>
          <w:szCs w:val="21"/>
        </w:rPr>
        <w:t xml:space="preserve"> y computada como remuneracion de la inversion</w:t>
      </w:r>
      <w:r w:rsidRPr="008D0AA3">
        <w:rPr>
          <w:rFonts w:ascii="Arial" w:hAnsi="Arial" w:cs="Arial"/>
          <w:color w:val="000000"/>
          <w:sz w:val="21"/>
          <w:szCs w:val="21"/>
        </w:rPr>
        <w:t>.</w:t>
      </w:r>
      <w:r w:rsidR="00B41C53" w:rsidRPr="008D0AA3">
        <w:rPr>
          <w:rFonts w:ascii="Arial" w:hAnsi="Arial"/>
          <w:color w:val="000000"/>
          <w:sz w:val="21"/>
          <w:szCs w:val="21"/>
        </w:rPr>
        <w:t xml:space="preserve"> En el caso que la Sociedad Concesionaria afronte con sus propios recursos para reconstruir el Sistema de Abastecimiento de GLP, aplicará el pago derivado de los seguros para el reembolso correspondiente, de ser el caso.</w:t>
      </w:r>
    </w:p>
    <w:p w:rsidR="00F84A73" w:rsidRPr="008D0AA3" w:rsidRDefault="00F84A73" w:rsidP="008D0AA3">
      <w:pPr>
        <w:pStyle w:val="BodyText22"/>
        <w:tabs>
          <w:tab w:val="clear" w:pos="567"/>
          <w:tab w:val="clear" w:pos="1134"/>
          <w:tab w:val="clear" w:pos="1701"/>
          <w:tab w:val="clear" w:pos="2268"/>
          <w:tab w:val="clear" w:pos="2835"/>
        </w:tabs>
        <w:spacing w:line="250" w:lineRule="auto"/>
        <w:ind w:left="709"/>
        <w:rPr>
          <w:rFonts w:ascii="Arial" w:hAnsi="Arial"/>
          <w:color w:val="000000"/>
          <w:sz w:val="21"/>
          <w:szCs w:val="21"/>
        </w:rPr>
      </w:pPr>
    </w:p>
    <w:p w:rsidR="00F84A73" w:rsidRPr="008D0AA3" w:rsidRDefault="00CD50EA" w:rsidP="008D0AA3">
      <w:pPr>
        <w:pStyle w:val="BodyText22"/>
        <w:numPr>
          <w:ilvl w:val="1"/>
          <w:numId w:val="83"/>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Transcurridos doce (12) meses continuos sin que los eventos de Fuerza Mayor o sus efectos sean superados, la Sociedad Concesionaria tendrá derecho, a partir de dicho momento, a resolver el Contrato, conforme a la cláusula 18. Asimismo, trascurridos  dieciocho (18) meses continuos sin que los eventos de Fuerza Mayor o sus efectos sean superados, el Concedente tendrá derecho, a partir de dicho momento, a resolver el Contrato, conforme a la cláusula 18.</w:t>
      </w:r>
    </w:p>
    <w:p w:rsidR="00F84A73" w:rsidRPr="008D0AA3" w:rsidRDefault="00F84A73" w:rsidP="008D0AA3">
      <w:pPr>
        <w:pStyle w:val="Sangradetextonormal"/>
        <w:tabs>
          <w:tab w:val="clear" w:pos="567"/>
          <w:tab w:val="clear" w:pos="1134"/>
          <w:tab w:val="clear" w:pos="1701"/>
          <w:tab w:val="clear" w:pos="2268"/>
          <w:tab w:val="clear" w:pos="2835"/>
        </w:tabs>
        <w:spacing w:line="250" w:lineRule="auto"/>
        <w:ind w:left="709" w:right="-1" w:firstLine="0"/>
        <w:rPr>
          <w:rFonts w:ascii="Arial" w:hAnsi="Arial"/>
          <w:color w:val="000000"/>
          <w:sz w:val="21"/>
          <w:szCs w:val="21"/>
        </w:rPr>
      </w:pPr>
    </w:p>
    <w:p w:rsidR="00CD50EA" w:rsidRPr="008D0AA3" w:rsidRDefault="00CD50EA" w:rsidP="008D0AA3">
      <w:pPr>
        <w:pStyle w:val="Sangradetextonormal"/>
        <w:numPr>
          <w:ilvl w:val="1"/>
          <w:numId w:val="83"/>
        </w:numPr>
        <w:tabs>
          <w:tab w:val="clear" w:pos="567"/>
          <w:tab w:val="clear" w:pos="1134"/>
          <w:tab w:val="clear" w:pos="1701"/>
          <w:tab w:val="clear" w:pos="2268"/>
          <w:tab w:val="clear" w:pos="2835"/>
        </w:tabs>
        <w:spacing w:line="250" w:lineRule="auto"/>
        <w:ind w:left="709" w:right="-1" w:hanging="709"/>
        <w:rPr>
          <w:rFonts w:ascii="Arial" w:hAnsi="Arial"/>
          <w:color w:val="000000"/>
          <w:sz w:val="21"/>
          <w:szCs w:val="21"/>
        </w:rPr>
      </w:pPr>
      <w:r w:rsidRPr="008D0AA3">
        <w:rPr>
          <w:rFonts w:ascii="Arial" w:hAnsi="Arial"/>
          <w:color w:val="000000"/>
          <w:sz w:val="21"/>
          <w:szCs w:val="21"/>
        </w:rPr>
        <w:t xml:space="preserve">En el supuesto </w:t>
      </w:r>
      <w:r w:rsidR="00F84A73" w:rsidRPr="008D0AA3">
        <w:rPr>
          <w:rFonts w:ascii="Arial" w:hAnsi="Arial"/>
          <w:color w:val="000000"/>
          <w:sz w:val="21"/>
          <w:szCs w:val="21"/>
        </w:rPr>
        <w:t xml:space="preserve">que </w:t>
      </w:r>
      <w:r w:rsidRPr="008D0AA3">
        <w:rPr>
          <w:rFonts w:ascii="Arial" w:hAnsi="Arial"/>
          <w:color w:val="000000"/>
          <w:sz w:val="21"/>
          <w:szCs w:val="21"/>
        </w:rPr>
        <w:t>la Parte</w:t>
      </w:r>
      <w:r w:rsidR="00F84A73" w:rsidRPr="008D0AA3">
        <w:rPr>
          <w:rFonts w:ascii="Arial" w:hAnsi="Arial"/>
          <w:color w:val="000000"/>
          <w:sz w:val="21"/>
          <w:szCs w:val="21"/>
        </w:rPr>
        <w:t xml:space="preserve"> a la que se le notifica el evento de Fuerza Mayor no estuviera de acuerdo con dicha invocación hecha por la Parte que la alega y se pronuncia  en ese sentido dentro de los plazos estipulados  en los numerales  15.4.1, tercer párrafo, o 15.4.2 tercer párrafo, la Parte que alegó la </w:t>
      </w:r>
      <w:r w:rsidRPr="008D0AA3">
        <w:rPr>
          <w:rFonts w:ascii="Arial" w:hAnsi="Arial"/>
          <w:color w:val="000000"/>
          <w:sz w:val="21"/>
          <w:szCs w:val="21"/>
        </w:rPr>
        <w:t>Fuerza Mayor</w:t>
      </w:r>
      <w:r w:rsidR="00F84A73" w:rsidRPr="008D0AA3">
        <w:rPr>
          <w:rFonts w:ascii="Arial" w:hAnsi="Arial"/>
          <w:color w:val="000000"/>
          <w:sz w:val="21"/>
          <w:szCs w:val="21"/>
        </w:rPr>
        <w:t xml:space="preserve"> podrá</w:t>
      </w:r>
      <w:r w:rsidRPr="008D0AA3">
        <w:rPr>
          <w:rFonts w:ascii="Arial" w:hAnsi="Arial"/>
          <w:color w:val="000000"/>
          <w:sz w:val="21"/>
          <w:szCs w:val="21"/>
        </w:rPr>
        <w:t xml:space="preserve"> recurrir al procedimiento de solución de controversias de la cláusula 16.</w:t>
      </w:r>
    </w:p>
    <w:p w:rsidR="00CD50EA" w:rsidRPr="008D0AA3" w:rsidRDefault="00CD50EA" w:rsidP="008D0AA3">
      <w:pPr>
        <w:pStyle w:val="Sangradetextonormal"/>
        <w:tabs>
          <w:tab w:val="clear" w:pos="567"/>
          <w:tab w:val="clear" w:pos="1134"/>
          <w:tab w:val="clear" w:pos="1701"/>
          <w:tab w:val="clear" w:pos="2268"/>
          <w:tab w:val="clear" w:pos="2835"/>
        </w:tabs>
        <w:spacing w:line="250" w:lineRule="auto"/>
        <w:ind w:right="-1"/>
        <w:rPr>
          <w:rFonts w:ascii="Arial" w:hAnsi="Arial"/>
          <w:color w:val="000000"/>
          <w:sz w:val="21"/>
          <w:szCs w:val="21"/>
        </w:rPr>
      </w:pPr>
    </w:p>
    <w:p w:rsidR="0033119C" w:rsidRPr="008D0AA3" w:rsidRDefault="0033119C" w:rsidP="008D0AA3">
      <w:pPr>
        <w:shd w:val="clear" w:color="auto" w:fill="FFFFFF"/>
        <w:tabs>
          <w:tab w:val="clear" w:pos="567"/>
          <w:tab w:val="clear" w:pos="1134"/>
          <w:tab w:val="clear" w:pos="1701"/>
          <w:tab w:val="clear" w:pos="2268"/>
          <w:tab w:val="clear" w:pos="2835"/>
          <w:tab w:val="left" w:pos="426"/>
        </w:tabs>
        <w:spacing w:line="250" w:lineRule="auto"/>
        <w:jc w:val="both"/>
        <w:rPr>
          <w:rFonts w:ascii="Arial" w:hAnsi="Arial"/>
          <w:b/>
          <w:sz w:val="21"/>
          <w:szCs w:val="21"/>
        </w:rPr>
      </w:pPr>
      <w:bookmarkStart w:id="86" w:name="_Toc196630229"/>
      <w:bookmarkStart w:id="87" w:name="_Toc278312065"/>
      <w:bookmarkStart w:id="88" w:name="_Toc400867095"/>
      <w:bookmarkStart w:id="89" w:name="_Toc401713331"/>
      <w:bookmarkStart w:id="90" w:name="_Toc401713511"/>
      <w:bookmarkStart w:id="91" w:name="_Toc401713654"/>
      <w:bookmarkStart w:id="92" w:name="_Toc495396574"/>
    </w:p>
    <w:p w:rsidR="00CD50EA" w:rsidRDefault="00CD50EA" w:rsidP="00FF7575">
      <w:pPr>
        <w:pStyle w:val="Sangradetextonormal"/>
        <w:tabs>
          <w:tab w:val="clear" w:pos="567"/>
          <w:tab w:val="clear" w:pos="1134"/>
          <w:tab w:val="clear" w:pos="1701"/>
          <w:tab w:val="clear" w:pos="2268"/>
          <w:tab w:val="clear" w:pos="2835"/>
        </w:tabs>
        <w:spacing w:line="250" w:lineRule="auto"/>
        <w:ind w:right="-1"/>
        <w:rPr>
          <w:rFonts w:ascii="Arial" w:hAnsi="Arial"/>
          <w:b/>
          <w:color w:val="000000"/>
          <w:sz w:val="21"/>
          <w:szCs w:val="21"/>
        </w:rPr>
      </w:pPr>
      <w:bookmarkStart w:id="93" w:name="_Toc411257596"/>
      <w:r w:rsidRPr="00FF7575">
        <w:rPr>
          <w:rFonts w:ascii="Arial" w:hAnsi="Arial"/>
          <w:b/>
          <w:color w:val="000000"/>
          <w:sz w:val="21"/>
          <w:szCs w:val="21"/>
        </w:rPr>
        <w:t>CLÁUSULA DÉCIMO SEXTA.- SOLUCIÓN DE CONTROVERSIAS</w:t>
      </w:r>
      <w:bookmarkEnd w:id="93"/>
    </w:p>
    <w:p w:rsidR="00FF7575" w:rsidRPr="00FF7575" w:rsidRDefault="00FF7575" w:rsidP="00FF7575">
      <w:pPr>
        <w:pStyle w:val="Sangradetextonormal"/>
        <w:tabs>
          <w:tab w:val="clear" w:pos="567"/>
          <w:tab w:val="clear" w:pos="1134"/>
          <w:tab w:val="clear" w:pos="1701"/>
          <w:tab w:val="clear" w:pos="2268"/>
          <w:tab w:val="clear" w:pos="2835"/>
        </w:tabs>
        <w:spacing w:line="250" w:lineRule="auto"/>
        <w:ind w:right="-1"/>
        <w:rPr>
          <w:rFonts w:ascii="Arial" w:hAnsi="Arial"/>
          <w:b/>
          <w:color w:val="000000"/>
          <w:sz w:val="21"/>
          <w:szCs w:val="21"/>
        </w:rPr>
      </w:pPr>
    </w:p>
    <w:bookmarkEnd w:id="86"/>
    <w:bookmarkEnd w:id="87"/>
    <w:p w:rsidR="00CD50EA" w:rsidRPr="008D0AA3" w:rsidRDefault="00CD50EA" w:rsidP="008D0AA3">
      <w:pPr>
        <w:pStyle w:val="Prrafodelista"/>
        <w:numPr>
          <w:ilvl w:val="1"/>
          <w:numId w:val="92"/>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2B5B1C" w:rsidRPr="008D0AA3" w:rsidRDefault="002B5B1C"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FF7575">
      <w:pPr>
        <w:pStyle w:val="Prrafodelista"/>
        <w:numPr>
          <w:ilvl w:val="1"/>
          <w:numId w:val="92"/>
        </w:numPr>
        <w:tabs>
          <w:tab w:val="clear" w:pos="567"/>
          <w:tab w:val="clear" w:pos="1134"/>
          <w:tab w:val="clear" w:pos="1701"/>
          <w:tab w:val="clear" w:pos="2268"/>
          <w:tab w:val="clear" w:pos="2835"/>
        </w:tabs>
        <w:spacing w:line="245" w:lineRule="auto"/>
        <w:ind w:left="709" w:hanging="709"/>
        <w:jc w:val="both"/>
        <w:rPr>
          <w:rFonts w:ascii="Arial" w:hAnsi="Arial"/>
          <w:sz w:val="21"/>
          <w:szCs w:val="21"/>
        </w:rPr>
      </w:pPr>
      <w:r w:rsidRPr="008D0AA3">
        <w:rPr>
          <w:rFonts w:ascii="Arial" w:hAnsi="Arial"/>
          <w:sz w:val="21"/>
          <w:szCs w:val="21"/>
        </w:rPr>
        <w:lastRenderedPageBreak/>
        <w:t>Las Partes declaran que es su voluntad que todos los conflictos y controversias que pudieran surgir entre las Partes sobre la interpretación, ejecución, cumplimiento y cualquier aspecto relativo a la existencia, validez o Terminación del Contrato, sean resueltos por trato directo entre las Partes.</w:t>
      </w:r>
    </w:p>
    <w:p w:rsidR="002B5B1C" w:rsidRPr="00FF7575" w:rsidRDefault="002B5B1C" w:rsidP="00FF7575">
      <w:pPr>
        <w:tabs>
          <w:tab w:val="clear" w:pos="567"/>
          <w:tab w:val="clear" w:pos="1134"/>
          <w:tab w:val="clear" w:pos="1701"/>
          <w:tab w:val="clear" w:pos="2268"/>
          <w:tab w:val="clear" w:pos="2835"/>
        </w:tabs>
        <w:spacing w:line="245" w:lineRule="auto"/>
        <w:ind w:left="993"/>
        <w:jc w:val="both"/>
        <w:rPr>
          <w:rFonts w:ascii="Arial" w:hAnsi="Arial"/>
          <w:sz w:val="10"/>
          <w:szCs w:val="10"/>
        </w:rPr>
      </w:pPr>
    </w:p>
    <w:p w:rsidR="00CD50EA" w:rsidRPr="008D0AA3" w:rsidRDefault="00CD50EA" w:rsidP="00FF7575">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8D0AA3">
        <w:rPr>
          <w:rFonts w:ascii="Arial" w:hAnsi="Arial"/>
          <w:sz w:val="21"/>
          <w:szCs w:val="21"/>
        </w:rPr>
        <w:t>En caso de arbitraje nacional, el período de negociación o trato directo será no mayor a treinta (30) Días, contado a partir de la fecha en que una Parte comunica a la otra, por escrito, la existencia de un conflicto o controversia.</w:t>
      </w:r>
    </w:p>
    <w:p w:rsidR="002B5B1C" w:rsidRPr="00FF7575" w:rsidRDefault="002B5B1C" w:rsidP="00FF7575">
      <w:pPr>
        <w:tabs>
          <w:tab w:val="clear" w:pos="567"/>
          <w:tab w:val="clear" w:pos="1134"/>
          <w:tab w:val="clear" w:pos="1701"/>
          <w:tab w:val="clear" w:pos="2268"/>
          <w:tab w:val="clear" w:pos="2835"/>
        </w:tabs>
        <w:spacing w:line="245" w:lineRule="auto"/>
        <w:ind w:left="709"/>
        <w:jc w:val="both"/>
        <w:rPr>
          <w:rFonts w:ascii="Arial" w:hAnsi="Arial"/>
          <w:sz w:val="10"/>
          <w:szCs w:val="10"/>
        </w:rPr>
      </w:pPr>
    </w:p>
    <w:p w:rsidR="00CD50EA" w:rsidRPr="008D0AA3" w:rsidRDefault="00CD50EA" w:rsidP="00FF7575">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8D0AA3">
        <w:rPr>
          <w:rFonts w:ascii="Arial" w:hAnsi="Arial"/>
          <w:sz w:val="21"/>
          <w:szCs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w:t>
      </w:r>
      <w:r w:rsidR="002B5B1C" w:rsidRPr="008D0AA3">
        <w:rPr>
          <w:rFonts w:ascii="Arial" w:hAnsi="Arial"/>
          <w:sz w:val="21"/>
          <w:szCs w:val="21"/>
        </w:rPr>
        <w:t>° 125-2008-EF y modificatorias.</w:t>
      </w:r>
    </w:p>
    <w:p w:rsidR="002B5B1C" w:rsidRPr="00FF7575" w:rsidRDefault="002B5B1C" w:rsidP="00FF7575">
      <w:pPr>
        <w:tabs>
          <w:tab w:val="clear" w:pos="567"/>
          <w:tab w:val="clear" w:pos="1134"/>
          <w:tab w:val="clear" w:pos="1701"/>
          <w:tab w:val="clear" w:pos="2268"/>
          <w:tab w:val="clear" w:pos="2835"/>
        </w:tabs>
        <w:spacing w:line="245" w:lineRule="auto"/>
        <w:ind w:left="709"/>
        <w:jc w:val="both"/>
        <w:rPr>
          <w:rFonts w:ascii="Arial" w:hAnsi="Arial"/>
          <w:sz w:val="10"/>
          <w:szCs w:val="10"/>
        </w:rPr>
      </w:pPr>
    </w:p>
    <w:p w:rsidR="00CD50EA" w:rsidRPr="008D0AA3" w:rsidRDefault="00CD50EA" w:rsidP="00FF7575">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8D0AA3">
        <w:rPr>
          <w:rFonts w:ascii="Arial" w:hAnsi="Arial"/>
          <w:sz w:val="21"/>
          <w:szCs w:val="21"/>
        </w:rPr>
        <w:t>Los plazos a los que se refieren los párrafos anteriores podrán ser ampliados por decisión conjunta de las Partes, acuerdo que deberá constar por escrito.</w:t>
      </w:r>
    </w:p>
    <w:p w:rsidR="002B5B1C" w:rsidRPr="00FF7575" w:rsidRDefault="002B5B1C" w:rsidP="00FF7575">
      <w:pPr>
        <w:tabs>
          <w:tab w:val="clear" w:pos="567"/>
          <w:tab w:val="clear" w:pos="1134"/>
          <w:tab w:val="clear" w:pos="1701"/>
          <w:tab w:val="clear" w:pos="2268"/>
          <w:tab w:val="clear" w:pos="2835"/>
        </w:tabs>
        <w:spacing w:line="245" w:lineRule="auto"/>
        <w:ind w:left="709"/>
        <w:jc w:val="both"/>
        <w:rPr>
          <w:rFonts w:ascii="Arial" w:hAnsi="Arial"/>
          <w:sz w:val="10"/>
          <w:szCs w:val="10"/>
        </w:rPr>
      </w:pPr>
    </w:p>
    <w:p w:rsidR="00CD50EA" w:rsidRPr="008D0AA3" w:rsidRDefault="00CD50EA" w:rsidP="00FF7575">
      <w:pPr>
        <w:pStyle w:val="Prrafodelista"/>
        <w:numPr>
          <w:ilvl w:val="1"/>
          <w:numId w:val="92"/>
        </w:numPr>
        <w:tabs>
          <w:tab w:val="clear" w:pos="567"/>
          <w:tab w:val="clear" w:pos="1134"/>
          <w:tab w:val="clear" w:pos="1701"/>
          <w:tab w:val="clear" w:pos="2268"/>
          <w:tab w:val="clear" w:pos="2835"/>
        </w:tabs>
        <w:spacing w:line="245" w:lineRule="auto"/>
        <w:ind w:left="709" w:hanging="709"/>
        <w:jc w:val="both"/>
        <w:rPr>
          <w:rFonts w:ascii="Arial" w:hAnsi="Arial"/>
          <w:sz w:val="21"/>
          <w:szCs w:val="21"/>
        </w:rPr>
      </w:pPr>
      <w:r w:rsidRPr="008D0AA3">
        <w:rPr>
          <w:rFonts w:ascii="Arial" w:hAnsi="Arial"/>
          <w:sz w:val="21"/>
          <w:szCs w:val="21"/>
        </w:rPr>
        <w:t xml:space="preserve">En caso que las Partes, dentro del plazo de trato directo o cualquier otro plazo convenido por las Partes, no resolvieran el conflicto o controversia suscitada, entonces deberán definirlo como un conflicto o controversia de carácter técnico o no técnico, según sea el caso. Los conflictos o controversias técnicas (cada una, una “Controversia Técnica”) serán resueltos conforme al </w:t>
      </w:r>
      <w:r w:rsidR="004343E9" w:rsidRPr="008D0AA3">
        <w:rPr>
          <w:rFonts w:ascii="Arial" w:hAnsi="Arial"/>
          <w:sz w:val="21"/>
          <w:szCs w:val="21"/>
        </w:rPr>
        <w:t>procedimiento estipulado en la c</w:t>
      </w:r>
      <w:r w:rsidRPr="008D0AA3">
        <w:rPr>
          <w:rFonts w:ascii="Arial" w:hAnsi="Arial"/>
          <w:sz w:val="21"/>
          <w:szCs w:val="21"/>
        </w:rPr>
        <w:t>láusula 16.4. Los conflictos o controversias que no sean de carácter técnico (cada una, una “Controversia No-Técnica”) serán resueltos conforme a</w:t>
      </w:r>
      <w:r w:rsidR="004343E9" w:rsidRPr="008D0AA3">
        <w:rPr>
          <w:rFonts w:ascii="Arial" w:hAnsi="Arial"/>
          <w:sz w:val="21"/>
          <w:szCs w:val="21"/>
        </w:rPr>
        <w:t>l procedimiento previsto en la c</w:t>
      </w:r>
      <w:r w:rsidRPr="008D0AA3">
        <w:rPr>
          <w:rFonts w:ascii="Arial" w:hAnsi="Arial"/>
          <w:sz w:val="21"/>
          <w:szCs w:val="21"/>
        </w:rPr>
        <w:t xml:space="preserve">láusula 16.5. </w:t>
      </w:r>
    </w:p>
    <w:p w:rsidR="002B5B1C" w:rsidRPr="00FF7575" w:rsidRDefault="002B5B1C" w:rsidP="00FF7575">
      <w:pPr>
        <w:tabs>
          <w:tab w:val="clear" w:pos="567"/>
          <w:tab w:val="clear" w:pos="1134"/>
          <w:tab w:val="clear" w:pos="1701"/>
          <w:tab w:val="clear" w:pos="2268"/>
          <w:tab w:val="clear" w:pos="2835"/>
        </w:tabs>
        <w:spacing w:line="245" w:lineRule="auto"/>
        <w:ind w:left="993"/>
        <w:jc w:val="both"/>
        <w:rPr>
          <w:rFonts w:ascii="Arial" w:hAnsi="Arial"/>
          <w:sz w:val="10"/>
          <w:szCs w:val="10"/>
        </w:rPr>
      </w:pPr>
    </w:p>
    <w:p w:rsidR="00CD50EA" w:rsidRPr="008D0AA3" w:rsidRDefault="00CD50EA" w:rsidP="00FF7575">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8D0AA3">
        <w:rPr>
          <w:rFonts w:ascii="Arial" w:hAnsi="Arial"/>
          <w:sz w:val="21"/>
          <w:szCs w:val="21"/>
        </w:rPr>
        <w:t>En caso que las Partes no se pusieran de acuerdo dentro del plazo de trato directo, respecto de si el co</w:t>
      </w:r>
      <w:r w:rsidR="00674D48" w:rsidRPr="008D0AA3">
        <w:rPr>
          <w:rFonts w:ascii="Arial" w:hAnsi="Arial"/>
          <w:sz w:val="21"/>
          <w:szCs w:val="21"/>
        </w:rPr>
        <w:t xml:space="preserve">nflicto o controversia </w:t>
      </w:r>
      <w:r w:rsidR="00674D48" w:rsidRPr="008D0AA3">
        <w:rPr>
          <w:rFonts w:ascii="Arial" w:hAnsi="Arial" w:cs="Arial"/>
          <w:sz w:val="21"/>
          <w:szCs w:val="21"/>
        </w:rPr>
        <w:t>suscitada</w:t>
      </w:r>
      <w:r w:rsidRPr="008D0AA3">
        <w:rPr>
          <w:rFonts w:ascii="Arial" w:hAnsi="Arial"/>
          <w:sz w:val="21"/>
          <w:szCs w:val="21"/>
        </w:rPr>
        <w:t xml:space="preserve"> es una Controversia Técnica o una Controversia No-Técnica, entonces tal conflicto o con</w:t>
      </w:r>
      <w:r w:rsidR="00674D48" w:rsidRPr="008D0AA3">
        <w:rPr>
          <w:rFonts w:ascii="Arial" w:hAnsi="Arial"/>
          <w:sz w:val="21"/>
          <w:szCs w:val="21"/>
        </w:rPr>
        <w:t xml:space="preserve">troversia deberá ser </w:t>
      </w:r>
      <w:r w:rsidR="00674D48" w:rsidRPr="008D0AA3">
        <w:rPr>
          <w:rFonts w:ascii="Arial" w:hAnsi="Arial" w:cs="Arial"/>
          <w:sz w:val="21"/>
          <w:szCs w:val="21"/>
        </w:rPr>
        <w:t>considerada</w:t>
      </w:r>
      <w:r w:rsidRPr="008D0AA3">
        <w:rPr>
          <w:rFonts w:ascii="Arial" w:hAnsi="Arial"/>
          <w:sz w:val="21"/>
          <w:szCs w:val="21"/>
        </w:rPr>
        <w:t xml:space="preserve"> como una Controv</w:t>
      </w:r>
      <w:r w:rsidR="00674D48" w:rsidRPr="008D0AA3">
        <w:rPr>
          <w:rFonts w:ascii="Arial" w:hAnsi="Arial"/>
          <w:sz w:val="21"/>
          <w:szCs w:val="21"/>
        </w:rPr>
        <w:t xml:space="preserve">ersia No-Técnica y será </w:t>
      </w:r>
      <w:r w:rsidR="00674D48" w:rsidRPr="008D0AA3">
        <w:rPr>
          <w:rFonts w:ascii="Arial" w:hAnsi="Arial" w:cs="Arial"/>
          <w:sz w:val="21"/>
          <w:szCs w:val="21"/>
        </w:rPr>
        <w:t>resuelta</w:t>
      </w:r>
      <w:r w:rsidRPr="008D0AA3">
        <w:rPr>
          <w:rFonts w:ascii="Arial" w:hAnsi="Arial"/>
          <w:sz w:val="21"/>
          <w:szCs w:val="21"/>
        </w:rPr>
        <w:t xml:space="preserve"> conforme al procedimiento respectivo previsto en</w:t>
      </w:r>
      <w:r w:rsidR="004343E9" w:rsidRPr="008D0AA3">
        <w:rPr>
          <w:rFonts w:ascii="Arial" w:hAnsi="Arial"/>
          <w:sz w:val="21"/>
          <w:szCs w:val="21"/>
        </w:rPr>
        <w:t xml:space="preserve"> la c</w:t>
      </w:r>
      <w:r w:rsidRPr="008D0AA3">
        <w:rPr>
          <w:rFonts w:ascii="Arial" w:hAnsi="Arial"/>
          <w:sz w:val="21"/>
          <w:szCs w:val="21"/>
        </w:rPr>
        <w:t xml:space="preserve">láusula 16.5. Ninguna Controversia Técnica </w:t>
      </w:r>
      <w:r w:rsidR="00674D48" w:rsidRPr="008D0AA3">
        <w:rPr>
          <w:rFonts w:ascii="Arial" w:hAnsi="Arial"/>
          <w:sz w:val="21"/>
          <w:szCs w:val="21"/>
        </w:rPr>
        <w:t xml:space="preserve">podrá versar sobre causales de </w:t>
      </w:r>
      <w:r w:rsidR="00674D48" w:rsidRPr="008D0AA3">
        <w:rPr>
          <w:rFonts w:ascii="Arial" w:hAnsi="Arial" w:cs="Arial"/>
          <w:sz w:val="21"/>
          <w:szCs w:val="21"/>
        </w:rPr>
        <w:t>T</w:t>
      </w:r>
      <w:r w:rsidRPr="008D0AA3">
        <w:rPr>
          <w:rFonts w:ascii="Arial" w:hAnsi="Arial" w:cs="Arial"/>
          <w:sz w:val="21"/>
          <w:szCs w:val="21"/>
        </w:rPr>
        <w:t>erminación</w:t>
      </w:r>
      <w:r w:rsidRPr="008D0AA3">
        <w:rPr>
          <w:rFonts w:ascii="Arial" w:hAnsi="Arial"/>
          <w:sz w:val="21"/>
          <w:szCs w:val="21"/>
        </w:rPr>
        <w:t xml:space="preserve"> de</w:t>
      </w:r>
      <w:r w:rsidR="005A140D" w:rsidRPr="008D0AA3">
        <w:rPr>
          <w:rFonts w:ascii="Arial" w:hAnsi="Arial"/>
          <w:sz w:val="21"/>
          <w:szCs w:val="21"/>
        </w:rPr>
        <w:t xml:space="preserve"> </w:t>
      </w:r>
      <w:r w:rsidRPr="008D0AA3">
        <w:rPr>
          <w:rFonts w:ascii="Arial" w:hAnsi="Arial"/>
          <w:sz w:val="21"/>
          <w:szCs w:val="21"/>
        </w:rPr>
        <w:t>l</w:t>
      </w:r>
      <w:r w:rsidR="005A140D" w:rsidRPr="008D0AA3">
        <w:rPr>
          <w:rFonts w:ascii="Arial" w:hAnsi="Arial"/>
          <w:sz w:val="21"/>
          <w:szCs w:val="21"/>
        </w:rPr>
        <w:t>a</w:t>
      </w:r>
      <w:r w:rsidRPr="008D0AA3">
        <w:rPr>
          <w:rFonts w:ascii="Arial" w:hAnsi="Arial"/>
          <w:sz w:val="21"/>
          <w:szCs w:val="21"/>
        </w:rPr>
        <w:t xml:space="preserve"> Con</w:t>
      </w:r>
      <w:r w:rsidR="005A140D" w:rsidRPr="008D0AA3">
        <w:rPr>
          <w:rFonts w:ascii="Arial" w:hAnsi="Arial"/>
          <w:sz w:val="21"/>
          <w:szCs w:val="21"/>
        </w:rPr>
        <w:t>cesión</w:t>
      </w:r>
      <w:r w:rsidRPr="008D0AA3">
        <w:rPr>
          <w:rFonts w:ascii="Arial" w:hAnsi="Arial"/>
          <w:sz w:val="21"/>
          <w:szCs w:val="21"/>
        </w:rPr>
        <w:t>, las que en todos los casos serán consideradas Controversias No-Técnicas.</w:t>
      </w:r>
    </w:p>
    <w:p w:rsidR="002B5B1C" w:rsidRPr="00FF7575" w:rsidRDefault="002B5B1C" w:rsidP="00FF7575">
      <w:pPr>
        <w:pStyle w:val="Prrafodelista"/>
        <w:tabs>
          <w:tab w:val="clear" w:pos="567"/>
          <w:tab w:val="clear" w:pos="1134"/>
          <w:tab w:val="clear" w:pos="1701"/>
          <w:tab w:val="clear" w:pos="2268"/>
          <w:tab w:val="clear" w:pos="2835"/>
        </w:tabs>
        <w:spacing w:line="245" w:lineRule="auto"/>
        <w:ind w:left="709"/>
        <w:jc w:val="both"/>
        <w:rPr>
          <w:rFonts w:ascii="Arial" w:hAnsi="Arial"/>
          <w:sz w:val="10"/>
          <w:szCs w:val="10"/>
        </w:rPr>
      </w:pPr>
    </w:p>
    <w:p w:rsidR="00CD50EA" w:rsidRPr="008D0AA3" w:rsidRDefault="00CD50EA" w:rsidP="00FF7575">
      <w:pPr>
        <w:pStyle w:val="Prrafodelista"/>
        <w:numPr>
          <w:ilvl w:val="1"/>
          <w:numId w:val="92"/>
        </w:numPr>
        <w:tabs>
          <w:tab w:val="clear" w:pos="567"/>
          <w:tab w:val="clear" w:pos="1134"/>
          <w:tab w:val="clear" w:pos="1701"/>
          <w:tab w:val="clear" w:pos="2268"/>
          <w:tab w:val="clear" w:pos="2835"/>
        </w:tabs>
        <w:spacing w:line="245" w:lineRule="auto"/>
        <w:ind w:left="709" w:hanging="709"/>
        <w:jc w:val="both"/>
        <w:rPr>
          <w:rFonts w:ascii="Arial" w:hAnsi="Arial"/>
          <w:sz w:val="21"/>
          <w:szCs w:val="21"/>
        </w:rPr>
      </w:pPr>
      <w:r w:rsidRPr="008D0AA3">
        <w:rPr>
          <w:rFonts w:ascii="Arial" w:hAnsi="Arial"/>
          <w:sz w:val="21"/>
          <w:szCs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diez (10) Días posteriores a la determinación de la existencia de una Controversia Técnica.</w:t>
      </w:r>
    </w:p>
    <w:p w:rsidR="002B5B1C" w:rsidRPr="00FF7575" w:rsidRDefault="002B5B1C" w:rsidP="00FF7575">
      <w:pPr>
        <w:tabs>
          <w:tab w:val="clear" w:pos="567"/>
          <w:tab w:val="clear" w:pos="1134"/>
          <w:tab w:val="clear" w:pos="1701"/>
          <w:tab w:val="clear" w:pos="2268"/>
          <w:tab w:val="clear" w:pos="2835"/>
        </w:tabs>
        <w:spacing w:line="245" w:lineRule="auto"/>
        <w:ind w:left="993"/>
        <w:jc w:val="both"/>
        <w:rPr>
          <w:rFonts w:ascii="Arial" w:hAnsi="Arial"/>
          <w:sz w:val="10"/>
          <w:szCs w:val="10"/>
        </w:rPr>
      </w:pPr>
    </w:p>
    <w:p w:rsidR="00CD50EA" w:rsidRPr="008D0AA3" w:rsidRDefault="00CD50EA" w:rsidP="00FF7575">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8D0AA3">
        <w:rPr>
          <w:rFonts w:ascii="Arial" w:hAnsi="Arial"/>
          <w:sz w:val="21"/>
          <w:szCs w:val="21"/>
        </w:rPr>
        <w:t xml:space="preserve">El Experto podrá ser un perito nacional o extranjero con amplia experiencia en la materia de la Controversia Técnica respectiva, quien no deberá tener conflicto de interés con ninguna de las Partes al momento de su designación y mientras intervenga como Experto. En caso que las Partes no se pusieran de acuerdo en la designación del Experto, entonces el Experto deberá ser designado por dos personas, cada una de ellas designada por </w:t>
      </w:r>
      <w:r w:rsidR="00FC5E94" w:rsidRPr="008D0AA3">
        <w:rPr>
          <w:rFonts w:ascii="Arial" w:hAnsi="Arial" w:cs="Arial"/>
          <w:sz w:val="21"/>
          <w:szCs w:val="21"/>
        </w:rPr>
        <w:t xml:space="preserve">cada </w:t>
      </w:r>
      <w:r w:rsidRPr="008D0AA3">
        <w:rPr>
          <w:rFonts w:ascii="Arial" w:hAnsi="Arial"/>
          <w:sz w:val="21"/>
          <w:szCs w:val="21"/>
        </w:rPr>
        <w:t>una de las Partes.</w:t>
      </w:r>
    </w:p>
    <w:p w:rsidR="002B5B1C" w:rsidRPr="00FF7575" w:rsidRDefault="002B5B1C" w:rsidP="00FF7575">
      <w:pPr>
        <w:tabs>
          <w:tab w:val="clear" w:pos="567"/>
          <w:tab w:val="left" w:pos="993"/>
        </w:tabs>
        <w:spacing w:line="245" w:lineRule="auto"/>
        <w:ind w:left="993"/>
        <w:jc w:val="both"/>
        <w:rPr>
          <w:rFonts w:ascii="Arial" w:hAnsi="Arial"/>
          <w:sz w:val="10"/>
          <w:szCs w:val="10"/>
        </w:rPr>
      </w:pPr>
    </w:p>
    <w:p w:rsidR="00CD50EA" w:rsidRPr="008D0AA3" w:rsidRDefault="00CD50EA" w:rsidP="00FF7575">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8D0AA3">
        <w:rPr>
          <w:rFonts w:ascii="Arial" w:hAnsi="Arial"/>
          <w:sz w:val="21"/>
          <w:szCs w:val="21"/>
        </w:rPr>
        <w:t>En caso que dichas dos personas no se pusieran de acuerdo en la designación del E</w:t>
      </w:r>
      <w:r w:rsidR="00FC5E94" w:rsidRPr="008D0AA3">
        <w:rPr>
          <w:rFonts w:ascii="Arial" w:hAnsi="Arial"/>
          <w:sz w:val="21"/>
          <w:szCs w:val="21"/>
        </w:rPr>
        <w:t xml:space="preserve">xperto dentro del plazo de </w:t>
      </w:r>
      <w:r w:rsidR="00FC5E94" w:rsidRPr="008D0AA3">
        <w:rPr>
          <w:rFonts w:ascii="Arial" w:hAnsi="Arial" w:cs="Arial"/>
          <w:sz w:val="21"/>
          <w:szCs w:val="21"/>
        </w:rPr>
        <w:t>diez (10</w:t>
      </w:r>
      <w:r w:rsidRPr="008D0AA3">
        <w:rPr>
          <w:rFonts w:ascii="Arial" w:hAnsi="Arial"/>
          <w:sz w:val="21"/>
          <w:szCs w:val="21"/>
        </w:rPr>
        <w:t xml:space="preserve">)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w:t>
      </w:r>
      <w:r w:rsidR="00FC5E94" w:rsidRPr="008D0AA3">
        <w:rPr>
          <w:rFonts w:ascii="Arial" w:hAnsi="Arial" w:cs="Arial"/>
          <w:sz w:val="21"/>
          <w:szCs w:val="21"/>
        </w:rPr>
        <w:t xml:space="preserve">que seria designado </w:t>
      </w:r>
      <w:r w:rsidRPr="008D0AA3">
        <w:rPr>
          <w:rFonts w:ascii="Arial" w:hAnsi="Arial"/>
          <w:sz w:val="21"/>
          <w:szCs w:val="21"/>
        </w:rPr>
        <w:t>designado por las Partes y resolverá c</w:t>
      </w:r>
      <w:r w:rsidR="002B5B1C" w:rsidRPr="008D0AA3">
        <w:rPr>
          <w:rFonts w:ascii="Arial" w:hAnsi="Arial"/>
          <w:sz w:val="21"/>
          <w:szCs w:val="21"/>
        </w:rPr>
        <w:t>onforme a lo dispuesto en esta c</w:t>
      </w:r>
      <w:r w:rsidRPr="008D0AA3">
        <w:rPr>
          <w:rFonts w:ascii="Arial" w:hAnsi="Arial"/>
          <w:sz w:val="21"/>
          <w:szCs w:val="21"/>
        </w:rPr>
        <w:t>láusula 16.</w:t>
      </w:r>
    </w:p>
    <w:p w:rsidR="002B5B1C" w:rsidRPr="008D0AA3" w:rsidRDefault="002B5B1C"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2B5B1C" w:rsidRPr="008D0AA3" w:rsidRDefault="002B5B1C"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 a su designación, teniendo las Partes un plazo de cinco (5) Días para preparar y entregar al Experto sus comentarios a dicha decisión preliminar.</w:t>
      </w:r>
    </w:p>
    <w:p w:rsidR="002B5B1C" w:rsidRPr="008D0AA3" w:rsidRDefault="002B5B1C"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2B5B1C" w:rsidRPr="008D0AA3" w:rsidRDefault="002B5B1C"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El Experto deberá guardar absoluta reserva y mantener confidencialidad sobre toda la información que conozca por su participación en la resolución de una Controversia Técnica.</w:t>
      </w:r>
    </w:p>
    <w:p w:rsidR="002B5B1C" w:rsidRPr="008D0AA3" w:rsidRDefault="002B5B1C"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pStyle w:val="Prrafodelista"/>
        <w:numPr>
          <w:ilvl w:val="1"/>
          <w:numId w:val="92"/>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Las Controversias No-Técnicas serán resueltas mediante arbitraje de derecho, nacional o internacional, de acuerdo a lo siguiente:</w:t>
      </w:r>
    </w:p>
    <w:p w:rsidR="002B5B1C" w:rsidRPr="008D0AA3" w:rsidRDefault="002B5B1C"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numPr>
          <w:ilvl w:val="0"/>
          <w:numId w:val="91"/>
        </w:numPr>
        <w:tabs>
          <w:tab w:val="clear" w:pos="567"/>
          <w:tab w:val="clear" w:pos="1134"/>
          <w:tab w:val="clear" w:pos="1701"/>
          <w:tab w:val="clear" w:pos="2268"/>
          <w:tab w:val="clear" w:pos="2835"/>
        </w:tabs>
        <w:spacing w:line="250" w:lineRule="auto"/>
        <w:ind w:left="1134" w:hanging="425"/>
        <w:jc w:val="both"/>
        <w:rPr>
          <w:rFonts w:ascii="Arial" w:hAnsi="Arial"/>
          <w:sz w:val="21"/>
          <w:szCs w:val="21"/>
        </w:rPr>
      </w:pPr>
      <w:r w:rsidRPr="008D0AA3">
        <w:rPr>
          <w:rFonts w:ascii="Arial" w:hAnsi="Arial"/>
          <w:sz w:val="21"/>
          <w:szCs w:val="21"/>
        </w:rPr>
        <w:t>Las Partes reconocen que pueden someterse a arbitraje las controversias sobre materias de libre disposición conforme a derecho, así como aquéllas que la ley o los tratados o acuerdos internacionales autoricen. En tal sentido, no podrán ser materia de arbitraje, las decisiones del OSINERGMIN u otras entidades que se dicten en ejecución de sus competencias administrativas atribuidas por norma expresa, cuya vía de reclamo es la administrativa.</w:t>
      </w:r>
    </w:p>
    <w:p w:rsidR="002B5B1C" w:rsidRPr="00FF7575" w:rsidRDefault="002B5B1C" w:rsidP="008D0AA3">
      <w:pPr>
        <w:tabs>
          <w:tab w:val="clear" w:pos="567"/>
          <w:tab w:val="clear" w:pos="1134"/>
          <w:tab w:val="clear" w:pos="1701"/>
          <w:tab w:val="clear" w:pos="2268"/>
          <w:tab w:val="clear" w:pos="2835"/>
        </w:tabs>
        <w:spacing w:line="250" w:lineRule="auto"/>
        <w:ind w:left="1134"/>
        <w:jc w:val="both"/>
        <w:rPr>
          <w:rFonts w:ascii="Arial" w:hAnsi="Arial"/>
          <w:sz w:val="10"/>
          <w:szCs w:val="10"/>
        </w:rPr>
      </w:pPr>
    </w:p>
    <w:p w:rsidR="00CD50EA" w:rsidRPr="008D0AA3" w:rsidRDefault="00CD50EA" w:rsidP="008D0AA3">
      <w:pPr>
        <w:numPr>
          <w:ilvl w:val="0"/>
          <w:numId w:val="91"/>
        </w:numPr>
        <w:tabs>
          <w:tab w:val="clear" w:pos="567"/>
          <w:tab w:val="clear" w:pos="1134"/>
          <w:tab w:val="clear" w:pos="1701"/>
          <w:tab w:val="clear" w:pos="2268"/>
          <w:tab w:val="clear" w:pos="2835"/>
        </w:tabs>
        <w:spacing w:line="250" w:lineRule="auto"/>
        <w:ind w:left="1134" w:hanging="425"/>
        <w:jc w:val="both"/>
        <w:rPr>
          <w:rFonts w:ascii="Arial" w:hAnsi="Arial"/>
          <w:sz w:val="21"/>
          <w:szCs w:val="21"/>
        </w:rPr>
      </w:pPr>
      <w:r w:rsidRPr="008D0AA3">
        <w:rPr>
          <w:rFonts w:ascii="Arial" w:hAnsi="Arial"/>
          <w:sz w:val="21"/>
          <w:szCs w:val="21"/>
        </w:rPr>
        <w:t>Las controversias cuya cuantía sea superior a treinta millones de Dólares (US$ 30’000,000.00) o su equivalente en moneda nacional, serán resueltas mediante trato directo de acuerdo al plazo establec</w:t>
      </w:r>
      <w:r w:rsidR="004343E9" w:rsidRPr="008D0AA3">
        <w:rPr>
          <w:rFonts w:ascii="Arial" w:hAnsi="Arial"/>
          <w:sz w:val="21"/>
          <w:szCs w:val="21"/>
        </w:rPr>
        <w:t>ido en el tercer párrafo de la c</w:t>
      </w:r>
      <w:r w:rsidRPr="008D0AA3">
        <w:rPr>
          <w:rFonts w:ascii="Arial" w:hAnsi="Arial"/>
          <w:sz w:val="21"/>
          <w:szCs w:val="21"/>
        </w:rPr>
        <w:t>láusula 16.2.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FC5E94" w:rsidRPr="00FF7575" w:rsidRDefault="00FC5E94" w:rsidP="008D0AA3">
      <w:pPr>
        <w:tabs>
          <w:tab w:val="clear" w:pos="567"/>
          <w:tab w:val="clear" w:pos="1134"/>
          <w:tab w:val="clear" w:pos="1701"/>
          <w:tab w:val="clear" w:pos="2268"/>
          <w:tab w:val="clear" w:pos="2835"/>
        </w:tabs>
        <w:spacing w:line="250" w:lineRule="auto"/>
        <w:ind w:left="1134"/>
        <w:jc w:val="both"/>
        <w:rPr>
          <w:rFonts w:ascii="Arial" w:hAnsi="Arial" w:cs="Arial"/>
          <w:sz w:val="10"/>
          <w:szCs w:val="10"/>
        </w:rPr>
      </w:pPr>
    </w:p>
    <w:p w:rsidR="00CD50EA" w:rsidRPr="008D0AA3" w:rsidRDefault="00CD50EA" w:rsidP="008D0AA3">
      <w:pPr>
        <w:tabs>
          <w:tab w:val="clear" w:pos="1134"/>
        </w:tabs>
        <w:spacing w:line="250" w:lineRule="auto"/>
        <w:ind w:left="1134"/>
        <w:jc w:val="both"/>
        <w:rPr>
          <w:rFonts w:ascii="Arial" w:hAnsi="Arial"/>
          <w:sz w:val="21"/>
          <w:szCs w:val="21"/>
        </w:rPr>
      </w:pPr>
      <w:r w:rsidRPr="008D0AA3">
        <w:rPr>
          <w:rFonts w:ascii="Arial" w:hAnsi="Arial"/>
          <w:sz w:val="21"/>
          <w:szCs w:val="21"/>
        </w:rPr>
        <w:t>Las Partes expresan su consentimiento anticipado e irrevocable para que toda diferencia de esta naturaleza pueda ser sometida a arbitraje CIADI, según lo señalado en el párrafo precedente.</w:t>
      </w:r>
      <w:r w:rsidR="00FC5E94" w:rsidRPr="008D0AA3">
        <w:rPr>
          <w:rFonts w:ascii="Arial" w:hAnsi="Arial" w:cs="Arial"/>
          <w:sz w:val="21"/>
          <w:szCs w:val="21"/>
        </w:rPr>
        <w:t xml:space="preserve"> </w:t>
      </w:r>
      <w:r w:rsidRPr="008D0AA3">
        <w:rPr>
          <w:rFonts w:ascii="Arial" w:hAnsi="Arial"/>
          <w:sz w:val="21"/>
          <w:szCs w:val="21"/>
        </w:rPr>
        <w:t>Alternativamente, las Partes podrán acordar someter la controversia a otro fuero distinto del CIADI si así lo estimaran conveniente.</w:t>
      </w:r>
    </w:p>
    <w:p w:rsidR="00FC5E94" w:rsidRPr="008D0AA3" w:rsidRDefault="00FC5E94" w:rsidP="008D0AA3">
      <w:pPr>
        <w:tabs>
          <w:tab w:val="clear" w:pos="1134"/>
        </w:tabs>
        <w:spacing w:line="250" w:lineRule="auto"/>
        <w:ind w:left="1134"/>
        <w:jc w:val="both"/>
        <w:rPr>
          <w:rFonts w:ascii="Arial" w:hAnsi="Arial" w:cs="Arial"/>
          <w:sz w:val="21"/>
          <w:szCs w:val="21"/>
        </w:rPr>
      </w:pPr>
    </w:p>
    <w:p w:rsidR="00CD50EA" w:rsidRPr="008D0AA3" w:rsidRDefault="00CD50EA" w:rsidP="008D0AA3">
      <w:pPr>
        <w:tabs>
          <w:tab w:val="clear" w:pos="1134"/>
        </w:tabs>
        <w:spacing w:line="250" w:lineRule="auto"/>
        <w:ind w:left="1134"/>
        <w:jc w:val="both"/>
        <w:rPr>
          <w:rFonts w:ascii="Arial" w:hAnsi="Arial"/>
          <w:sz w:val="21"/>
          <w:szCs w:val="21"/>
        </w:rPr>
      </w:pPr>
      <w:r w:rsidRPr="008D0AA3">
        <w:rPr>
          <w:rFonts w:ascii="Arial" w:hAnsi="Arial"/>
          <w:sz w:val="21"/>
          <w:szCs w:val="21"/>
        </w:rPr>
        <w:lastRenderedPageBreak/>
        <w:t>En caso la Sociedad Concesionaria sea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2B5B1C" w:rsidRPr="00FF7575" w:rsidRDefault="002B5B1C" w:rsidP="008D0AA3">
      <w:pPr>
        <w:tabs>
          <w:tab w:val="clear" w:pos="1134"/>
        </w:tabs>
        <w:spacing w:line="250" w:lineRule="auto"/>
        <w:ind w:left="1134"/>
        <w:jc w:val="both"/>
        <w:rPr>
          <w:rFonts w:ascii="Arial" w:hAnsi="Arial"/>
          <w:sz w:val="10"/>
          <w:szCs w:val="10"/>
        </w:rPr>
      </w:pPr>
    </w:p>
    <w:p w:rsidR="00CD50EA" w:rsidRPr="008D0AA3" w:rsidRDefault="00CD50EA" w:rsidP="008D0AA3">
      <w:pPr>
        <w:tabs>
          <w:tab w:val="clear" w:pos="1134"/>
        </w:tabs>
        <w:spacing w:line="250" w:lineRule="auto"/>
        <w:ind w:left="1134"/>
        <w:jc w:val="both"/>
        <w:rPr>
          <w:rFonts w:ascii="Arial" w:hAnsi="Arial"/>
          <w:sz w:val="21"/>
          <w:szCs w:val="21"/>
        </w:rPr>
      </w:pPr>
      <w:r w:rsidRPr="008D0AA3">
        <w:rPr>
          <w:rFonts w:ascii="Arial" w:hAnsi="Arial"/>
          <w:sz w:val="21"/>
          <w:szCs w:val="21"/>
        </w:rPr>
        <w:t xml:space="preserve">El arbitraje tendrá lugar en la ciudad de Washington, D.C., o en la ciudad de Lima, a elección de la Sociedad Concesionaria, y será conducido en Español. En todo </w:t>
      </w:r>
      <w:r w:rsidR="004343E9" w:rsidRPr="008D0AA3">
        <w:rPr>
          <w:rFonts w:ascii="Arial" w:hAnsi="Arial"/>
          <w:sz w:val="21"/>
          <w:szCs w:val="21"/>
        </w:rPr>
        <w:t>lo que no se establezca en las c</w:t>
      </w:r>
      <w:r w:rsidRPr="008D0AA3">
        <w:rPr>
          <w:rFonts w:ascii="Arial" w:hAnsi="Arial"/>
          <w:sz w:val="21"/>
          <w:szCs w:val="21"/>
        </w:rPr>
        <w:t>láusulas correspondientes a Solución de Controversias en el presente documento, se seguirá el p</w:t>
      </w:r>
      <w:r w:rsidR="00025867" w:rsidRPr="008D0AA3">
        <w:rPr>
          <w:rFonts w:ascii="Arial" w:hAnsi="Arial"/>
          <w:sz w:val="21"/>
          <w:szCs w:val="21"/>
        </w:rPr>
        <w:t xml:space="preserve">rocedimiento establecido en el </w:t>
      </w:r>
      <w:r w:rsidR="00025867" w:rsidRPr="008D0AA3">
        <w:rPr>
          <w:rFonts w:ascii="Arial" w:hAnsi="Arial" w:cs="Arial"/>
          <w:sz w:val="21"/>
          <w:szCs w:val="21"/>
        </w:rPr>
        <w:t>c</w:t>
      </w:r>
      <w:r w:rsidRPr="008D0AA3">
        <w:rPr>
          <w:rFonts w:ascii="Arial" w:hAnsi="Arial" w:cs="Arial"/>
          <w:sz w:val="21"/>
          <w:szCs w:val="21"/>
        </w:rPr>
        <w:t>onvenio</w:t>
      </w:r>
      <w:r w:rsidRPr="008D0AA3">
        <w:rPr>
          <w:rFonts w:ascii="Arial" w:hAnsi="Arial"/>
          <w:sz w:val="21"/>
          <w:szCs w:val="21"/>
        </w:rPr>
        <w:t xml:space="preserve"> a que se refiere el párrafo precedente, así como en las Reglas de arbitraje del CIADI.</w:t>
      </w:r>
    </w:p>
    <w:p w:rsidR="002B5B1C" w:rsidRPr="00FF7575" w:rsidRDefault="002B5B1C" w:rsidP="008D0AA3">
      <w:pPr>
        <w:tabs>
          <w:tab w:val="clear" w:pos="1134"/>
        </w:tabs>
        <w:spacing w:line="250" w:lineRule="auto"/>
        <w:ind w:left="1134"/>
        <w:jc w:val="both"/>
        <w:rPr>
          <w:rFonts w:ascii="Arial" w:hAnsi="Arial"/>
          <w:sz w:val="10"/>
          <w:szCs w:val="10"/>
        </w:rPr>
      </w:pPr>
    </w:p>
    <w:p w:rsidR="00CD50EA" w:rsidRPr="008D0AA3" w:rsidRDefault="00CD50EA" w:rsidP="008D0AA3">
      <w:pPr>
        <w:tabs>
          <w:tab w:val="clear" w:pos="1134"/>
        </w:tabs>
        <w:spacing w:line="250" w:lineRule="auto"/>
        <w:ind w:left="1134"/>
        <w:jc w:val="both"/>
        <w:rPr>
          <w:rFonts w:ascii="Arial" w:hAnsi="Arial"/>
          <w:sz w:val="21"/>
          <w:szCs w:val="21"/>
        </w:rPr>
      </w:pPr>
      <w:r w:rsidRPr="008D0AA3">
        <w:rPr>
          <w:rFonts w:ascii="Arial" w:hAnsi="Arial"/>
          <w:sz w:val="21"/>
          <w:szCs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Partes y en lo posible, previa consu</w:t>
      </w:r>
      <w:r w:rsidR="00025867" w:rsidRPr="008D0AA3">
        <w:rPr>
          <w:rFonts w:ascii="Arial" w:hAnsi="Arial"/>
          <w:sz w:val="21"/>
          <w:szCs w:val="21"/>
        </w:rPr>
        <w:t xml:space="preserve">lta a ambas Partes conforme al </w:t>
      </w:r>
      <w:r w:rsidR="00025867" w:rsidRPr="008D0AA3">
        <w:rPr>
          <w:rFonts w:ascii="Arial" w:hAnsi="Arial" w:cs="Arial"/>
          <w:sz w:val="21"/>
          <w:szCs w:val="21"/>
        </w:rPr>
        <w:t>a</w:t>
      </w:r>
      <w:r w:rsidRPr="008D0AA3">
        <w:rPr>
          <w:rFonts w:ascii="Arial" w:hAnsi="Arial" w:cs="Arial"/>
          <w:sz w:val="21"/>
          <w:szCs w:val="21"/>
        </w:rPr>
        <w:t>rtículo</w:t>
      </w:r>
      <w:r w:rsidRPr="008D0AA3">
        <w:rPr>
          <w:rFonts w:ascii="Arial" w:hAnsi="Arial"/>
          <w:sz w:val="21"/>
          <w:szCs w:val="21"/>
        </w:rPr>
        <w:t xml:space="preserve"> 38° del Convenio CIADI.</w:t>
      </w:r>
    </w:p>
    <w:p w:rsidR="002B5B1C" w:rsidRPr="00FF7575" w:rsidRDefault="002B5B1C" w:rsidP="008D0AA3">
      <w:pPr>
        <w:tabs>
          <w:tab w:val="clear" w:pos="1134"/>
        </w:tabs>
        <w:spacing w:line="250" w:lineRule="auto"/>
        <w:ind w:left="1134"/>
        <w:jc w:val="both"/>
        <w:rPr>
          <w:rFonts w:ascii="Arial" w:hAnsi="Arial"/>
          <w:sz w:val="10"/>
          <w:szCs w:val="10"/>
        </w:rPr>
      </w:pPr>
    </w:p>
    <w:p w:rsidR="00CD50EA" w:rsidRPr="008D0AA3" w:rsidRDefault="00CD50EA" w:rsidP="008D0AA3">
      <w:pPr>
        <w:tabs>
          <w:tab w:val="clear" w:pos="1134"/>
        </w:tabs>
        <w:spacing w:line="250" w:lineRule="auto"/>
        <w:ind w:left="1134"/>
        <w:jc w:val="both"/>
        <w:rPr>
          <w:rFonts w:ascii="Arial" w:hAnsi="Arial"/>
          <w:sz w:val="21"/>
          <w:szCs w:val="21"/>
        </w:rPr>
      </w:pPr>
      <w:r w:rsidRPr="008D0AA3">
        <w:rPr>
          <w:rFonts w:ascii="Arial" w:hAnsi="Arial"/>
          <w:sz w:val="21"/>
          <w:szCs w:val="21"/>
        </w:rPr>
        <w:t>Si una de las Partes no designase el árbitro que le corresponde dentro del plazo de sesenta (60) Días contado a partir de la fecha de recepción del respectivo pedido de nombramiento, se considerará que ha renunciado a su derecho y el árbitro será designado por el CIADI a pedido de la otra Parte y en lo posible, previa consu</w:t>
      </w:r>
      <w:r w:rsidR="003462E5" w:rsidRPr="008D0AA3">
        <w:rPr>
          <w:rFonts w:ascii="Arial" w:hAnsi="Arial"/>
          <w:sz w:val="21"/>
          <w:szCs w:val="21"/>
        </w:rPr>
        <w:t>lta a ambas Partes conforme al a</w:t>
      </w:r>
      <w:r w:rsidRPr="008D0AA3">
        <w:rPr>
          <w:rFonts w:ascii="Arial" w:hAnsi="Arial"/>
          <w:sz w:val="21"/>
          <w:szCs w:val="21"/>
        </w:rPr>
        <w:t>rtículo 38° del Convenio CIADI.</w:t>
      </w:r>
    </w:p>
    <w:p w:rsidR="002B5B1C" w:rsidRPr="008D0AA3" w:rsidRDefault="002B5B1C" w:rsidP="008D0AA3">
      <w:pPr>
        <w:tabs>
          <w:tab w:val="clear" w:pos="567"/>
          <w:tab w:val="clear" w:pos="1134"/>
          <w:tab w:val="clear" w:pos="1701"/>
          <w:tab w:val="clear" w:pos="2268"/>
          <w:tab w:val="clear" w:pos="2835"/>
        </w:tabs>
        <w:spacing w:line="250" w:lineRule="auto"/>
        <w:ind w:left="1134"/>
        <w:jc w:val="both"/>
        <w:rPr>
          <w:rFonts w:ascii="Arial" w:hAnsi="Arial"/>
          <w:sz w:val="21"/>
          <w:szCs w:val="21"/>
        </w:rPr>
      </w:pPr>
    </w:p>
    <w:p w:rsidR="00CD50EA" w:rsidRPr="008D0AA3" w:rsidRDefault="00CD50EA" w:rsidP="008D0AA3">
      <w:pPr>
        <w:numPr>
          <w:ilvl w:val="0"/>
          <w:numId w:val="91"/>
        </w:numPr>
        <w:tabs>
          <w:tab w:val="clear" w:pos="567"/>
          <w:tab w:val="clear" w:pos="1134"/>
          <w:tab w:val="clear" w:pos="1701"/>
          <w:tab w:val="clear" w:pos="2268"/>
          <w:tab w:val="clear" w:pos="2835"/>
        </w:tabs>
        <w:spacing w:line="250" w:lineRule="auto"/>
        <w:ind w:left="1134" w:hanging="425"/>
        <w:jc w:val="both"/>
        <w:rPr>
          <w:rFonts w:ascii="Arial" w:hAnsi="Arial"/>
          <w:sz w:val="21"/>
          <w:szCs w:val="21"/>
        </w:rPr>
      </w:pPr>
      <w:r w:rsidRPr="008D0AA3">
        <w:rPr>
          <w:rFonts w:ascii="Arial" w:hAnsi="Arial"/>
          <w:sz w:val="21"/>
          <w:szCs w:val="21"/>
        </w:rPr>
        <w:t>Las controversias cuya cuantía sea igual o menor a treinta millones de Dólares (US$ 30’000,000.00)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2B5B1C" w:rsidRPr="00FF7575" w:rsidRDefault="002B5B1C" w:rsidP="008D0AA3">
      <w:pPr>
        <w:spacing w:line="250" w:lineRule="auto"/>
        <w:ind w:left="992"/>
        <w:jc w:val="both"/>
        <w:rPr>
          <w:rFonts w:ascii="Arial" w:hAnsi="Arial"/>
          <w:sz w:val="10"/>
          <w:szCs w:val="10"/>
        </w:rPr>
      </w:pPr>
    </w:p>
    <w:p w:rsidR="00CD50EA" w:rsidRPr="008D0AA3" w:rsidRDefault="00CD50EA" w:rsidP="008D0AA3">
      <w:pPr>
        <w:tabs>
          <w:tab w:val="clear" w:pos="1134"/>
        </w:tabs>
        <w:spacing w:line="250" w:lineRule="auto"/>
        <w:ind w:left="1134"/>
        <w:jc w:val="both"/>
        <w:rPr>
          <w:rFonts w:ascii="Arial" w:hAnsi="Arial"/>
          <w:sz w:val="21"/>
          <w:szCs w:val="21"/>
        </w:rPr>
      </w:pPr>
      <w:r w:rsidRPr="008D0AA3">
        <w:rPr>
          <w:rFonts w:ascii="Arial" w:hAnsi="Arial"/>
          <w:sz w:val="21"/>
          <w:szCs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p>
    <w:p w:rsidR="002B5B1C" w:rsidRPr="00FF7575" w:rsidRDefault="002B5B1C" w:rsidP="008D0AA3">
      <w:pPr>
        <w:spacing w:line="250" w:lineRule="auto"/>
        <w:ind w:left="992"/>
        <w:jc w:val="both"/>
        <w:rPr>
          <w:rFonts w:ascii="Arial" w:hAnsi="Arial"/>
          <w:sz w:val="10"/>
          <w:szCs w:val="10"/>
        </w:rPr>
      </w:pPr>
    </w:p>
    <w:p w:rsidR="00CD50EA" w:rsidRPr="008D0AA3" w:rsidRDefault="00CD50EA" w:rsidP="008D0AA3">
      <w:pPr>
        <w:tabs>
          <w:tab w:val="clear" w:pos="1134"/>
        </w:tabs>
        <w:spacing w:line="250" w:lineRule="auto"/>
        <w:ind w:left="1134"/>
        <w:jc w:val="both"/>
        <w:rPr>
          <w:rFonts w:ascii="Arial" w:hAnsi="Arial"/>
          <w:sz w:val="21"/>
          <w:szCs w:val="21"/>
        </w:rPr>
      </w:pPr>
      <w:r w:rsidRPr="008D0AA3">
        <w:rPr>
          <w:rFonts w:ascii="Arial" w:hAnsi="Arial"/>
          <w:sz w:val="21"/>
          <w:szCs w:val="21"/>
        </w:rPr>
        <w:t>Si una de las Partes no designase el árbitro que le corresponde dentro del plazo de diez (10) Días contados a partir de la fecha de recepción del respectivo pedido de nombramiento hecho por la Parte contraria, se considerará que ha renunciado a su derecho y el árbitro será designado por la Cámara de Comercio de Lima a pedido de la otra Parte.</w:t>
      </w:r>
    </w:p>
    <w:p w:rsidR="002B5B1C" w:rsidRPr="008D0AA3" w:rsidRDefault="002B5B1C" w:rsidP="008D0AA3">
      <w:pPr>
        <w:tabs>
          <w:tab w:val="clear" w:pos="1134"/>
        </w:tabs>
        <w:spacing w:line="250" w:lineRule="auto"/>
        <w:ind w:left="1134"/>
        <w:jc w:val="both"/>
        <w:rPr>
          <w:rFonts w:ascii="Arial" w:hAnsi="Arial"/>
          <w:sz w:val="21"/>
          <w:szCs w:val="21"/>
        </w:rPr>
      </w:pPr>
    </w:p>
    <w:p w:rsidR="00CD50EA" w:rsidRPr="008D0AA3" w:rsidRDefault="00CD50EA" w:rsidP="008D0AA3">
      <w:pPr>
        <w:pStyle w:val="Prrafodelista"/>
        <w:numPr>
          <w:ilvl w:val="1"/>
          <w:numId w:val="92"/>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lastRenderedPageBreak/>
        <w:t xml:space="preserve">Las Partes acuerdan que el laudo que emita el Tribunal Arbitral será definitivo e inapelable. En consecuencia, las Partes renuncian a los recursos de apelación, casación o cualquier otro recurso impugnatorio contra el laudo arbitral declarando que éste </w:t>
      </w:r>
      <w:r w:rsidR="003462E5" w:rsidRPr="008D0AA3">
        <w:rPr>
          <w:rFonts w:ascii="Arial" w:hAnsi="Arial"/>
          <w:sz w:val="21"/>
          <w:szCs w:val="21"/>
        </w:rPr>
        <w:t xml:space="preserve">será obligatorio, de </w:t>
      </w:r>
      <w:r w:rsidRPr="008D0AA3">
        <w:rPr>
          <w:rFonts w:ascii="Arial" w:hAnsi="Arial"/>
          <w:sz w:val="21"/>
          <w:szCs w:val="21"/>
        </w:rPr>
        <w:t xml:space="preserve">cumplimiento </w:t>
      </w:r>
      <w:r w:rsidR="003462E5" w:rsidRPr="008D0AA3">
        <w:rPr>
          <w:rFonts w:ascii="Arial" w:hAnsi="Arial" w:cs="Arial"/>
          <w:sz w:val="21"/>
          <w:szCs w:val="21"/>
        </w:rPr>
        <w:t xml:space="preserve">definitivo </w:t>
      </w:r>
      <w:r w:rsidRPr="008D0AA3">
        <w:rPr>
          <w:rFonts w:ascii="Arial" w:hAnsi="Arial"/>
          <w:sz w:val="21"/>
          <w:szCs w:val="21"/>
        </w:rPr>
        <w:t xml:space="preserve">y de ejecución inmediata, salvo en las causales </w:t>
      </w:r>
      <w:r w:rsidR="003462E5" w:rsidRPr="008D0AA3">
        <w:rPr>
          <w:rFonts w:ascii="Arial" w:hAnsi="Arial"/>
          <w:sz w:val="21"/>
          <w:szCs w:val="21"/>
        </w:rPr>
        <w:t xml:space="preserve">taxativamente previstas en los </w:t>
      </w:r>
      <w:r w:rsidR="003462E5" w:rsidRPr="008D0AA3">
        <w:rPr>
          <w:rFonts w:ascii="Arial" w:hAnsi="Arial" w:cs="Arial"/>
          <w:sz w:val="21"/>
          <w:szCs w:val="21"/>
        </w:rPr>
        <w:t>a</w:t>
      </w:r>
      <w:r w:rsidRPr="008D0AA3">
        <w:rPr>
          <w:rFonts w:ascii="Arial" w:hAnsi="Arial" w:cs="Arial"/>
          <w:sz w:val="21"/>
          <w:szCs w:val="21"/>
        </w:rPr>
        <w:t>rtículos</w:t>
      </w:r>
      <w:r w:rsidRPr="008D0AA3">
        <w:rPr>
          <w:rFonts w:ascii="Arial" w:hAnsi="Arial"/>
          <w:sz w:val="21"/>
          <w:szCs w:val="21"/>
        </w:rPr>
        <w:t xml:space="preserve"> 62º y 63 del Decret</w:t>
      </w:r>
      <w:r w:rsidR="003462E5" w:rsidRPr="008D0AA3">
        <w:rPr>
          <w:rFonts w:ascii="Arial" w:hAnsi="Arial"/>
          <w:sz w:val="21"/>
          <w:szCs w:val="21"/>
        </w:rPr>
        <w:t xml:space="preserve">o Legislativo N° 1071 o en los </w:t>
      </w:r>
      <w:r w:rsidR="003462E5" w:rsidRPr="008D0AA3">
        <w:rPr>
          <w:rFonts w:ascii="Arial" w:hAnsi="Arial" w:cs="Arial"/>
          <w:sz w:val="21"/>
          <w:szCs w:val="21"/>
        </w:rPr>
        <w:t>a</w:t>
      </w:r>
      <w:r w:rsidRPr="008D0AA3">
        <w:rPr>
          <w:rFonts w:ascii="Arial" w:hAnsi="Arial" w:cs="Arial"/>
          <w:sz w:val="21"/>
          <w:szCs w:val="21"/>
        </w:rPr>
        <w:t>rtículos</w:t>
      </w:r>
      <w:r w:rsidRPr="008D0AA3">
        <w:rPr>
          <w:rFonts w:ascii="Arial" w:hAnsi="Arial"/>
          <w:sz w:val="21"/>
          <w:szCs w:val="21"/>
        </w:rPr>
        <w:t xml:space="preserve"> 51º y 52º del Convenio CIADI, según corresponda su aplicación.</w:t>
      </w:r>
    </w:p>
    <w:p w:rsidR="002B5B1C" w:rsidRPr="008D0AA3" w:rsidRDefault="002B5B1C"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pStyle w:val="Prrafodelista"/>
        <w:numPr>
          <w:ilvl w:val="1"/>
          <w:numId w:val="92"/>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Durante el desarrollo del arbitraje o trato directo, las Partes continuarán con la ejecución de sus obligaciones contractuales, en la medida en que sea posible, inclusive con aquéllas materia del arbitraje.</w:t>
      </w:r>
    </w:p>
    <w:p w:rsidR="002B5B1C" w:rsidRPr="008D0AA3" w:rsidRDefault="002B5B1C" w:rsidP="008D0AA3">
      <w:pPr>
        <w:tabs>
          <w:tab w:val="clear" w:pos="567"/>
          <w:tab w:val="clear" w:pos="1134"/>
          <w:tab w:val="clear" w:pos="1701"/>
          <w:tab w:val="clear" w:pos="2268"/>
          <w:tab w:val="clear" w:pos="2835"/>
        </w:tabs>
        <w:spacing w:line="250" w:lineRule="auto"/>
        <w:ind w:left="993"/>
        <w:jc w:val="both"/>
        <w:rPr>
          <w:rFonts w:ascii="Arial" w:hAnsi="Arial"/>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Si la materia de arbitraje o trato directo fuera el cumplimiento de las obligacion</w:t>
      </w:r>
      <w:r w:rsidR="004343E9" w:rsidRPr="008D0AA3">
        <w:rPr>
          <w:rFonts w:ascii="Arial" w:hAnsi="Arial"/>
          <w:sz w:val="21"/>
          <w:szCs w:val="21"/>
        </w:rPr>
        <w:t>es garantizadas  conforme a la c</w:t>
      </w:r>
      <w:r w:rsidRPr="008D0AA3">
        <w:rPr>
          <w:rFonts w:ascii="Arial" w:hAnsi="Arial"/>
          <w:sz w:val="21"/>
          <w:szCs w:val="21"/>
        </w:rPr>
        <w:t>láusula 8, si fuera aplicable, la Garantía de Fiel Cumplimiento o Garantía de Fiel Cumplimiento Complementaria no podrá ser ejecutada y deberá ser mantenida vigente durante el procedimiento arbitral. Sin embargo, tales garantías, según corresponda,  podrán ser ejecutadas cuando no sea renovada</w:t>
      </w:r>
    </w:p>
    <w:p w:rsidR="002B5B1C" w:rsidRPr="008D0AA3" w:rsidRDefault="002B5B1C"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pStyle w:val="Prrafodelista"/>
        <w:numPr>
          <w:ilvl w:val="1"/>
          <w:numId w:val="92"/>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2B5B1C" w:rsidRPr="008D0AA3" w:rsidRDefault="002B5B1C" w:rsidP="008D0AA3">
      <w:pPr>
        <w:tabs>
          <w:tab w:val="clear" w:pos="567"/>
          <w:tab w:val="clear" w:pos="1134"/>
          <w:tab w:val="clear" w:pos="1701"/>
          <w:tab w:val="clear" w:pos="2268"/>
          <w:tab w:val="clear" w:pos="2835"/>
        </w:tabs>
        <w:spacing w:line="250" w:lineRule="auto"/>
        <w:ind w:left="993"/>
        <w:jc w:val="both"/>
        <w:rPr>
          <w:rFonts w:ascii="Arial" w:hAnsi="Arial"/>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8D0AA3">
        <w:rPr>
          <w:rFonts w:ascii="Arial" w:hAnsi="Arial"/>
          <w:sz w:val="21"/>
          <w:szCs w:val="21"/>
        </w:rPr>
        <w:t>Se excluye de lo dispuesto en esta cláusula los costos y gastos tales como honorarios de asesores, costos internos u otros que resulten imputables a una Parte de manera individual.</w:t>
      </w:r>
    </w:p>
    <w:p w:rsidR="00282E5F" w:rsidRPr="008D0AA3" w:rsidRDefault="00282E5F" w:rsidP="008D0AA3">
      <w:pPr>
        <w:pStyle w:val="Encabezado"/>
        <w:tabs>
          <w:tab w:val="clear" w:pos="567"/>
          <w:tab w:val="clear" w:pos="1134"/>
          <w:tab w:val="clear" w:pos="1701"/>
          <w:tab w:val="clear" w:pos="2268"/>
          <w:tab w:val="clear" w:pos="2835"/>
          <w:tab w:val="clear" w:pos="4252"/>
          <w:tab w:val="clear" w:pos="8504"/>
        </w:tabs>
        <w:spacing w:line="250" w:lineRule="auto"/>
        <w:jc w:val="both"/>
        <w:rPr>
          <w:rFonts w:cs="Arial"/>
          <w:b/>
          <w:color w:val="000000"/>
          <w:sz w:val="21"/>
          <w:szCs w:val="21"/>
        </w:rPr>
      </w:pPr>
    </w:p>
    <w:p w:rsidR="00CD50EA" w:rsidRPr="008D0AA3" w:rsidRDefault="00CD50EA" w:rsidP="008D0AA3">
      <w:pPr>
        <w:pStyle w:val="Encabezado"/>
        <w:tabs>
          <w:tab w:val="clear" w:pos="567"/>
          <w:tab w:val="clear" w:pos="1134"/>
          <w:tab w:val="clear" w:pos="1701"/>
          <w:tab w:val="clear" w:pos="2268"/>
          <w:tab w:val="clear" w:pos="2835"/>
          <w:tab w:val="clear" w:pos="4252"/>
          <w:tab w:val="clear" w:pos="8504"/>
        </w:tabs>
        <w:spacing w:line="250" w:lineRule="auto"/>
        <w:jc w:val="both"/>
        <w:rPr>
          <w:b/>
          <w:color w:val="000000"/>
          <w:sz w:val="21"/>
          <w:szCs w:val="21"/>
          <w:lang w:val="es-PE"/>
        </w:rPr>
      </w:pPr>
      <w:r w:rsidRPr="008D0AA3">
        <w:rPr>
          <w:b/>
          <w:color w:val="000000"/>
          <w:sz w:val="21"/>
          <w:szCs w:val="21"/>
        </w:rPr>
        <w:t>Renuncia a reclamaciones diplomáticas</w:t>
      </w:r>
    </w:p>
    <w:p w:rsidR="00CD50EA" w:rsidRPr="008D0AA3" w:rsidRDefault="00CD50EA" w:rsidP="008D0AA3">
      <w:pPr>
        <w:pStyle w:val="Encabezado"/>
        <w:tabs>
          <w:tab w:val="clear" w:pos="567"/>
          <w:tab w:val="clear" w:pos="1134"/>
          <w:tab w:val="clear" w:pos="1701"/>
          <w:tab w:val="clear" w:pos="2268"/>
          <w:tab w:val="clear" w:pos="2835"/>
          <w:tab w:val="clear" w:pos="4252"/>
          <w:tab w:val="clear" w:pos="8504"/>
        </w:tabs>
        <w:spacing w:line="250" w:lineRule="auto"/>
        <w:jc w:val="both"/>
        <w:rPr>
          <w:color w:val="000000"/>
          <w:sz w:val="21"/>
          <w:szCs w:val="21"/>
          <w:lang w:val="es-PE"/>
        </w:rPr>
      </w:pPr>
    </w:p>
    <w:p w:rsidR="00CD50EA" w:rsidRPr="008D0AA3" w:rsidRDefault="00CD50EA" w:rsidP="008D0AA3">
      <w:pPr>
        <w:pStyle w:val="Encabezado"/>
        <w:tabs>
          <w:tab w:val="clear" w:pos="567"/>
          <w:tab w:val="clear" w:pos="1134"/>
          <w:tab w:val="clear" w:pos="1701"/>
          <w:tab w:val="clear" w:pos="2268"/>
          <w:tab w:val="clear" w:pos="2835"/>
          <w:tab w:val="clear" w:pos="4252"/>
          <w:tab w:val="clear" w:pos="8504"/>
        </w:tabs>
        <w:spacing w:line="250" w:lineRule="auto"/>
        <w:jc w:val="both"/>
        <w:rPr>
          <w:color w:val="000000"/>
          <w:sz w:val="21"/>
          <w:szCs w:val="21"/>
          <w:lang w:val="es-PE"/>
        </w:rPr>
      </w:pPr>
      <w:r w:rsidRPr="008D0AA3">
        <w:rPr>
          <w:color w:val="000000"/>
          <w:sz w:val="21"/>
          <w:szCs w:val="21"/>
        </w:rPr>
        <w:t>La Sociedad Concesionaria renuncia de manera expresa, incondicional e irrevocable a cualquier reclamación diplomática, por las controversias o conflictos qu</w:t>
      </w:r>
      <w:r w:rsidR="002B5B1C" w:rsidRPr="008D0AA3">
        <w:rPr>
          <w:color w:val="000000"/>
          <w:sz w:val="21"/>
          <w:szCs w:val="21"/>
        </w:rPr>
        <w:t>e pudiesen surgir del Contrato.</w:t>
      </w:r>
    </w:p>
    <w:p w:rsidR="00CD50EA" w:rsidRPr="008D0AA3" w:rsidRDefault="00CD50EA" w:rsidP="008D0AA3">
      <w:pPr>
        <w:pStyle w:val="Encabezado"/>
        <w:tabs>
          <w:tab w:val="clear" w:pos="567"/>
          <w:tab w:val="clear" w:pos="1134"/>
          <w:tab w:val="clear" w:pos="1701"/>
          <w:tab w:val="clear" w:pos="2268"/>
          <w:tab w:val="clear" w:pos="2835"/>
          <w:tab w:val="clear" w:pos="4252"/>
          <w:tab w:val="clear" w:pos="8504"/>
        </w:tabs>
        <w:spacing w:line="250" w:lineRule="auto"/>
        <w:ind w:left="567" w:right="-1" w:hanging="567"/>
        <w:jc w:val="both"/>
        <w:rPr>
          <w:sz w:val="21"/>
          <w:szCs w:val="21"/>
        </w:rPr>
      </w:pPr>
    </w:p>
    <w:p w:rsidR="00CD50EA" w:rsidRPr="008D0AA3" w:rsidRDefault="00CD50EA" w:rsidP="008D0AA3">
      <w:pPr>
        <w:pStyle w:val="Encabezado"/>
        <w:tabs>
          <w:tab w:val="clear" w:pos="567"/>
          <w:tab w:val="clear" w:pos="1134"/>
          <w:tab w:val="clear" w:pos="1701"/>
          <w:tab w:val="clear" w:pos="2268"/>
          <w:tab w:val="clear" w:pos="2835"/>
          <w:tab w:val="clear" w:pos="4252"/>
          <w:tab w:val="clear" w:pos="8504"/>
        </w:tabs>
        <w:spacing w:line="250" w:lineRule="auto"/>
        <w:ind w:right="-1"/>
        <w:jc w:val="both"/>
        <w:rPr>
          <w:b/>
          <w:sz w:val="21"/>
          <w:szCs w:val="21"/>
        </w:rPr>
      </w:pPr>
      <w:bookmarkStart w:id="94" w:name="_Toc400867099"/>
      <w:bookmarkStart w:id="95" w:name="_Toc401713335"/>
      <w:bookmarkStart w:id="96" w:name="_Toc401713515"/>
      <w:bookmarkStart w:id="97" w:name="_Toc401713658"/>
      <w:bookmarkStart w:id="98" w:name="_Toc495396578"/>
      <w:bookmarkEnd w:id="88"/>
      <w:bookmarkEnd w:id="89"/>
      <w:bookmarkEnd w:id="90"/>
      <w:bookmarkEnd w:id="91"/>
      <w:bookmarkEnd w:id="92"/>
    </w:p>
    <w:p w:rsidR="00CD50EA" w:rsidRPr="008D0AA3" w:rsidRDefault="00CD50EA" w:rsidP="008D0AA3">
      <w:pPr>
        <w:pStyle w:val="Ttulo1"/>
        <w:spacing w:line="250" w:lineRule="auto"/>
        <w:jc w:val="both"/>
        <w:rPr>
          <w:rFonts w:ascii="Arial" w:hAnsi="Arial"/>
          <w:sz w:val="21"/>
          <w:szCs w:val="21"/>
        </w:rPr>
      </w:pPr>
      <w:bookmarkStart w:id="99" w:name="_Toc411257597"/>
      <w:r w:rsidRPr="008D0AA3">
        <w:rPr>
          <w:rFonts w:ascii="Arial" w:hAnsi="Arial"/>
          <w:sz w:val="21"/>
          <w:szCs w:val="21"/>
        </w:rPr>
        <w:t>CLÁUSULA DÉCIMO SÉTIMA.- SUSPENSIÓN DE LOS PLAZOS DEL CONTRATO</w:t>
      </w:r>
      <w:bookmarkEnd w:id="94"/>
      <w:bookmarkEnd w:id="95"/>
      <w:bookmarkEnd w:id="96"/>
      <w:bookmarkEnd w:id="97"/>
      <w:bookmarkEnd w:id="98"/>
      <w:bookmarkEnd w:id="99"/>
    </w:p>
    <w:p w:rsidR="00CD50EA" w:rsidRPr="008D0AA3" w:rsidRDefault="00CD50EA" w:rsidP="008D0AA3">
      <w:pPr>
        <w:pStyle w:val="Encabezado"/>
        <w:tabs>
          <w:tab w:val="clear" w:pos="567"/>
          <w:tab w:val="clear" w:pos="1134"/>
          <w:tab w:val="clear" w:pos="1701"/>
          <w:tab w:val="clear" w:pos="2268"/>
          <w:tab w:val="clear" w:pos="2835"/>
          <w:tab w:val="clear" w:pos="4252"/>
          <w:tab w:val="clear" w:pos="8504"/>
        </w:tabs>
        <w:spacing w:line="250" w:lineRule="auto"/>
        <w:ind w:right="-1"/>
        <w:jc w:val="both"/>
        <w:rPr>
          <w:sz w:val="21"/>
          <w:szCs w:val="21"/>
        </w:rPr>
      </w:pPr>
    </w:p>
    <w:p w:rsidR="00CD50EA" w:rsidRPr="008D0AA3" w:rsidRDefault="00CD50EA" w:rsidP="008D0AA3">
      <w:pPr>
        <w:pStyle w:val="Prrafodelista"/>
        <w:numPr>
          <w:ilvl w:val="1"/>
          <w:numId w:val="82"/>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Los plazos estipulados en el Contrato, incluidos los plazos para el cumplimiento de hitos</w:t>
      </w:r>
      <w:r w:rsidR="00953308" w:rsidRPr="008D0AA3">
        <w:rPr>
          <w:rFonts w:ascii="Arial" w:hAnsi="Arial"/>
          <w:color w:val="000000"/>
          <w:sz w:val="21"/>
          <w:szCs w:val="21"/>
        </w:rPr>
        <w:t xml:space="preserve"> de avance</w:t>
      </w:r>
      <w:r w:rsidRPr="008D0AA3">
        <w:rPr>
          <w:rFonts w:ascii="Arial" w:hAnsi="Arial"/>
          <w:color w:val="000000"/>
          <w:sz w:val="21"/>
          <w:szCs w:val="21"/>
        </w:rPr>
        <w:t xml:space="preserve"> </w:t>
      </w:r>
      <w:r w:rsidR="00B41C53" w:rsidRPr="008D0AA3">
        <w:rPr>
          <w:rFonts w:ascii="Arial" w:hAnsi="Arial"/>
          <w:color w:val="000000"/>
          <w:sz w:val="21"/>
          <w:szCs w:val="21"/>
        </w:rPr>
        <w:t xml:space="preserve">de la ruta crítica </w:t>
      </w:r>
      <w:r w:rsidRPr="008D0AA3">
        <w:rPr>
          <w:rFonts w:ascii="Arial" w:hAnsi="Arial"/>
          <w:color w:val="000000"/>
          <w:sz w:val="21"/>
          <w:szCs w:val="21"/>
        </w:rPr>
        <w:t>mencionados en la cláusula 3 y el plazo para llevar a cabo la Puesta en Operación Comercial, serán suspendidos de día calendario a día calendario, cuando se produzca cualquiera de los siguientes eventos (cada uno, una “Causal de Suspensión”</w:t>
      </w:r>
      <w:r w:rsidR="00120D75" w:rsidRPr="008D0AA3">
        <w:rPr>
          <w:rFonts w:ascii="Arial" w:hAnsi="Arial"/>
          <w:color w:val="000000"/>
          <w:sz w:val="21"/>
          <w:szCs w:val="21"/>
        </w:rPr>
        <w:t>)</w:t>
      </w:r>
      <w:r w:rsidR="00F84A73" w:rsidRPr="008D0AA3">
        <w:rPr>
          <w:rFonts w:ascii="Arial" w:hAnsi="Arial"/>
          <w:color w:val="000000"/>
          <w:sz w:val="21"/>
          <w:szCs w:val="21"/>
        </w:rPr>
        <w:t>:</w:t>
      </w:r>
    </w:p>
    <w:p w:rsidR="00CD50EA" w:rsidRPr="008D0AA3" w:rsidRDefault="00CD50EA" w:rsidP="008D0AA3">
      <w:pPr>
        <w:numPr>
          <w:ilvl w:val="12"/>
          <w:numId w:val="0"/>
        </w:numPr>
        <w:tabs>
          <w:tab w:val="clear" w:pos="567"/>
          <w:tab w:val="clear" w:pos="1134"/>
          <w:tab w:val="clear" w:pos="1701"/>
          <w:tab w:val="clear" w:pos="2268"/>
          <w:tab w:val="clear" w:pos="2835"/>
          <w:tab w:val="left" w:pos="699"/>
        </w:tabs>
        <w:spacing w:line="250" w:lineRule="auto"/>
        <w:ind w:left="-6" w:right="-1"/>
        <w:jc w:val="both"/>
        <w:rPr>
          <w:rFonts w:ascii="Arial" w:hAnsi="Arial"/>
          <w:color w:val="000000"/>
          <w:sz w:val="21"/>
          <w:szCs w:val="21"/>
        </w:rPr>
      </w:pPr>
    </w:p>
    <w:p w:rsidR="00120D75" w:rsidRPr="008D0AA3" w:rsidRDefault="00CD50EA" w:rsidP="00FF7575">
      <w:pPr>
        <w:pStyle w:val="Prrafodelista"/>
        <w:numPr>
          <w:ilvl w:val="0"/>
          <w:numId w:val="106"/>
        </w:numPr>
        <w:tabs>
          <w:tab w:val="clear" w:pos="567"/>
          <w:tab w:val="clear" w:pos="1134"/>
          <w:tab w:val="clear" w:pos="1701"/>
          <w:tab w:val="clear" w:pos="2268"/>
          <w:tab w:val="clear" w:pos="2835"/>
        </w:tabs>
        <w:spacing w:line="250" w:lineRule="auto"/>
        <w:ind w:left="993" w:hanging="284"/>
        <w:jc w:val="both"/>
        <w:rPr>
          <w:rFonts w:ascii="Arial" w:hAnsi="Arial"/>
          <w:color w:val="000000"/>
          <w:sz w:val="21"/>
          <w:szCs w:val="21"/>
        </w:rPr>
      </w:pPr>
      <w:r w:rsidRPr="008D0AA3">
        <w:rPr>
          <w:rFonts w:ascii="Arial" w:hAnsi="Arial"/>
          <w:color w:val="000000"/>
          <w:sz w:val="21"/>
          <w:szCs w:val="21"/>
        </w:rPr>
        <w:t>Fuerza Mayor, de acuerdo a la cláusula 15,  que impida la construcción del Sistema</w:t>
      </w:r>
      <w:r w:rsidR="00645C51" w:rsidRPr="008D0AA3">
        <w:rPr>
          <w:rFonts w:ascii="Arial" w:hAnsi="Arial"/>
          <w:color w:val="000000"/>
          <w:sz w:val="21"/>
          <w:szCs w:val="21"/>
        </w:rPr>
        <w:t xml:space="preserve"> </w:t>
      </w:r>
      <w:r w:rsidRPr="008D0AA3">
        <w:rPr>
          <w:rFonts w:ascii="Arial" w:hAnsi="Arial"/>
          <w:color w:val="000000"/>
          <w:sz w:val="21"/>
          <w:szCs w:val="21"/>
        </w:rPr>
        <w:t xml:space="preserve">de </w:t>
      </w:r>
      <w:r w:rsidR="00120D75" w:rsidRPr="008D0AA3">
        <w:rPr>
          <w:rFonts w:ascii="Arial" w:hAnsi="Arial"/>
          <w:color w:val="000000"/>
          <w:sz w:val="21"/>
          <w:szCs w:val="21"/>
        </w:rPr>
        <w:t>A</w:t>
      </w:r>
      <w:r w:rsidR="00DC2C6D" w:rsidRPr="008D0AA3">
        <w:rPr>
          <w:rFonts w:ascii="Arial" w:hAnsi="Arial"/>
          <w:color w:val="000000"/>
          <w:sz w:val="21"/>
          <w:szCs w:val="21"/>
        </w:rPr>
        <w:t>bastecimiento de GLP</w:t>
      </w:r>
      <w:r w:rsidRPr="008D0AA3">
        <w:rPr>
          <w:rFonts w:ascii="Arial" w:hAnsi="Arial"/>
          <w:color w:val="000000"/>
          <w:sz w:val="21"/>
          <w:szCs w:val="21"/>
        </w:rPr>
        <w:t xml:space="preserve"> o la prestación del Servicio, conforme a este Contrato y a las Leyes Aplicables</w:t>
      </w:r>
      <w:r w:rsidR="00F84A73" w:rsidRPr="008D0AA3">
        <w:rPr>
          <w:rFonts w:ascii="Arial" w:hAnsi="Arial"/>
          <w:color w:val="000000"/>
          <w:sz w:val="21"/>
          <w:szCs w:val="21"/>
        </w:rPr>
        <w:t xml:space="preserve">, y que haya sido aceptada como tal por </w:t>
      </w:r>
      <w:r w:rsidR="00DB48BC" w:rsidRPr="008D0AA3">
        <w:rPr>
          <w:rFonts w:ascii="Arial" w:hAnsi="Arial"/>
          <w:color w:val="000000"/>
          <w:sz w:val="21"/>
          <w:szCs w:val="21"/>
        </w:rPr>
        <w:t xml:space="preserve"> </w:t>
      </w:r>
      <w:r w:rsidR="00E032BE" w:rsidRPr="008D0AA3">
        <w:rPr>
          <w:rFonts w:ascii="Arial" w:hAnsi="Arial"/>
          <w:color w:val="000000"/>
          <w:sz w:val="21"/>
          <w:szCs w:val="21"/>
        </w:rPr>
        <w:t>el Concedente</w:t>
      </w:r>
      <w:r w:rsidR="00F84A73" w:rsidRPr="008D0AA3">
        <w:rPr>
          <w:rFonts w:ascii="Arial" w:hAnsi="Arial"/>
          <w:color w:val="000000"/>
          <w:sz w:val="21"/>
          <w:szCs w:val="21"/>
        </w:rPr>
        <w:t>,  conforme  a los numerales  15.4.1 o 15.4.2, según corresponda.</w:t>
      </w:r>
      <w:r w:rsidR="00120D75" w:rsidRPr="008D0AA3">
        <w:rPr>
          <w:rFonts w:ascii="Arial" w:hAnsi="Arial"/>
          <w:color w:val="000000"/>
          <w:sz w:val="21"/>
          <w:szCs w:val="21"/>
        </w:rPr>
        <w:t xml:space="preserve"> </w:t>
      </w:r>
    </w:p>
    <w:p w:rsidR="00CD50EA" w:rsidRPr="008D0AA3" w:rsidRDefault="00CD50EA" w:rsidP="008D0AA3">
      <w:pPr>
        <w:numPr>
          <w:ilvl w:val="12"/>
          <w:numId w:val="0"/>
        </w:numPr>
        <w:tabs>
          <w:tab w:val="clear" w:pos="567"/>
          <w:tab w:val="clear" w:pos="1134"/>
          <w:tab w:val="clear" w:pos="1701"/>
          <w:tab w:val="clear" w:pos="2268"/>
          <w:tab w:val="clear" w:pos="2835"/>
        </w:tabs>
        <w:spacing w:line="250" w:lineRule="auto"/>
        <w:ind w:right="-1"/>
        <w:jc w:val="both"/>
        <w:rPr>
          <w:rFonts w:ascii="Arial" w:hAnsi="Arial"/>
          <w:color w:val="000000"/>
          <w:sz w:val="21"/>
          <w:szCs w:val="21"/>
        </w:rPr>
      </w:pPr>
    </w:p>
    <w:p w:rsidR="00CD50EA" w:rsidRPr="008D0AA3" w:rsidRDefault="00CD50EA" w:rsidP="00FF7575">
      <w:pPr>
        <w:pStyle w:val="Prrafodelista"/>
        <w:numPr>
          <w:ilvl w:val="0"/>
          <w:numId w:val="106"/>
        </w:numPr>
        <w:tabs>
          <w:tab w:val="clear" w:pos="567"/>
          <w:tab w:val="clear" w:pos="1134"/>
          <w:tab w:val="clear" w:pos="1701"/>
          <w:tab w:val="clear" w:pos="2268"/>
          <w:tab w:val="clear" w:pos="2835"/>
        </w:tabs>
        <w:spacing w:line="250" w:lineRule="auto"/>
        <w:ind w:left="993" w:hanging="284"/>
        <w:jc w:val="both"/>
        <w:rPr>
          <w:rFonts w:ascii="Arial" w:hAnsi="Arial"/>
          <w:sz w:val="21"/>
          <w:szCs w:val="21"/>
        </w:rPr>
      </w:pPr>
      <w:r w:rsidRPr="00FF7575">
        <w:rPr>
          <w:rFonts w:ascii="Arial" w:hAnsi="Arial"/>
          <w:color w:val="000000"/>
          <w:sz w:val="21"/>
          <w:szCs w:val="21"/>
        </w:rPr>
        <w:t>Destrucción</w:t>
      </w:r>
      <w:r w:rsidRPr="008D0AA3">
        <w:rPr>
          <w:rFonts w:ascii="Arial" w:hAnsi="Arial"/>
          <w:sz w:val="21"/>
          <w:szCs w:val="21"/>
        </w:rPr>
        <w:t xml:space="preserve"> Parcial del Sistema de </w:t>
      </w:r>
      <w:r w:rsidR="00DC2C6D" w:rsidRPr="008D0AA3">
        <w:rPr>
          <w:rFonts w:ascii="Arial" w:hAnsi="Arial"/>
          <w:sz w:val="21"/>
          <w:szCs w:val="21"/>
        </w:rPr>
        <w:t>Abastecimiento de GLP</w:t>
      </w:r>
      <w:r w:rsidRPr="008D0AA3">
        <w:rPr>
          <w:rFonts w:ascii="Arial" w:hAnsi="Arial"/>
          <w:sz w:val="21"/>
          <w:szCs w:val="21"/>
        </w:rPr>
        <w:t xml:space="preserve"> o de alguno de sus equipos o instalaciones principales, por causas no imputables a la Sociedad Concesionaria, de manera que imposibilite la prestación del Servicio.</w:t>
      </w:r>
    </w:p>
    <w:p w:rsidR="00CD50EA" w:rsidRPr="008D0AA3" w:rsidRDefault="00CD50EA" w:rsidP="008D0AA3">
      <w:pPr>
        <w:numPr>
          <w:ilvl w:val="12"/>
          <w:numId w:val="0"/>
        </w:numPr>
        <w:tabs>
          <w:tab w:val="clear" w:pos="567"/>
          <w:tab w:val="clear" w:pos="1134"/>
          <w:tab w:val="clear" w:pos="1701"/>
          <w:tab w:val="clear" w:pos="2268"/>
          <w:tab w:val="clear" w:pos="2835"/>
        </w:tabs>
        <w:spacing w:line="250" w:lineRule="auto"/>
        <w:ind w:left="567" w:right="-1"/>
        <w:jc w:val="both"/>
        <w:rPr>
          <w:rFonts w:ascii="Arial" w:hAnsi="Arial"/>
          <w:sz w:val="21"/>
          <w:szCs w:val="21"/>
        </w:rPr>
      </w:pPr>
    </w:p>
    <w:p w:rsidR="00CD50EA" w:rsidRPr="008D0AA3" w:rsidRDefault="00CD50EA" w:rsidP="00FF7575">
      <w:pPr>
        <w:pStyle w:val="Prrafodelista"/>
        <w:numPr>
          <w:ilvl w:val="0"/>
          <w:numId w:val="106"/>
        </w:numPr>
        <w:tabs>
          <w:tab w:val="clear" w:pos="567"/>
          <w:tab w:val="clear" w:pos="1134"/>
          <w:tab w:val="clear" w:pos="1701"/>
          <w:tab w:val="clear" w:pos="2268"/>
          <w:tab w:val="clear" w:pos="2835"/>
        </w:tabs>
        <w:spacing w:line="250" w:lineRule="auto"/>
        <w:ind w:left="993" w:hanging="284"/>
        <w:jc w:val="both"/>
        <w:rPr>
          <w:rFonts w:ascii="Arial" w:hAnsi="Arial"/>
          <w:sz w:val="21"/>
          <w:szCs w:val="21"/>
        </w:rPr>
      </w:pPr>
      <w:r w:rsidRPr="008D0AA3">
        <w:rPr>
          <w:rFonts w:ascii="Arial" w:hAnsi="Arial"/>
          <w:sz w:val="21"/>
          <w:szCs w:val="21"/>
        </w:rPr>
        <w:lastRenderedPageBreak/>
        <w:t xml:space="preserve">El </w:t>
      </w:r>
      <w:r w:rsidRPr="00FF7575">
        <w:rPr>
          <w:rFonts w:ascii="Arial" w:hAnsi="Arial"/>
          <w:color w:val="000000"/>
          <w:sz w:val="21"/>
          <w:szCs w:val="21"/>
        </w:rPr>
        <w:t>retraso</w:t>
      </w:r>
      <w:r w:rsidRPr="008D0AA3">
        <w:rPr>
          <w:rFonts w:ascii="Arial" w:hAnsi="Arial"/>
          <w:sz w:val="21"/>
          <w:szCs w:val="21"/>
        </w:rPr>
        <w:t xml:space="preserve"> en la imposición las </w:t>
      </w:r>
      <w:r w:rsidR="00B41C53" w:rsidRPr="008D0AA3">
        <w:rPr>
          <w:rFonts w:ascii="Arial" w:hAnsi="Arial"/>
          <w:sz w:val="21"/>
          <w:szCs w:val="21"/>
        </w:rPr>
        <w:t>S</w:t>
      </w:r>
      <w:r w:rsidRPr="008D0AA3">
        <w:rPr>
          <w:rFonts w:ascii="Arial" w:hAnsi="Arial"/>
          <w:sz w:val="21"/>
          <w:szCs w:val="21"/>
        </w:rPr>
        <w:t xml:space="preserve">ervidumbres, o en la aprobación del instrumento de gestión ambiental por causas no imputables a la Sociedad Concesionaria conforme a lo señalado en la cláusula 5, de manera tal que impida a la Sociedad Concesionaria construir el Sistema de </w:t>
      </w:r>
      <w:r w:rsidR="00DC2C6D" w:rsidRPr="008D0AA3">
        <w:rPr>
          <w:rFonts w:ascii="Arial" w:hAnsi="Arial"/>
          <w:sz w:val="21"/>
          <w:szCs w:val="21"/>
        </w:rPr>
        <w:t>Abastecimiento de GLP</w:t>
      </w:r>
      <w:r w:rsidRPr="008D0AA3">
        <w:rPr>
          <w:rFonts w:ascii="Arial" w:hAnsi="Arial"/>
          <w:sz w:val="21"/>
          <w:szCs w:val="21"/>
        </w:rPr>
        <w:t xml:space="preserve"> o prestar el Servicio conforme a lo previsto en este Contrato y las Leyes Aplicables.</w:t>
      </w:r>
    </w:p>
    <w:p w:rsidR="00120D75" w:rsidRPr="008D0AA3" w:rsidRDefault="00120D75" w:rsidP="008D0AA3">
      <w:pPr>
        <w:tabs>
          <w:tab w:val="clear" w:pos="567"/>
          <w:tab w:val="clear" w:pos="1134"/>
          <w:tab w:val="clear" w:pos="1701"/>
          <w:tab w:val="clear" w:pos="2268"/>
          <w:tab w:val="clear" w:pos="2835"/>
        </w:tabs>
        <w:spacing w:line="250" w:lineRule="auto"/>
        <w:jc w:val="both"/>
        <w:rPr>
          <w:rFonts w:ascii="Arial" w:hAnsi="Arial"/>
          <w:color w:val="000000"/>
          <w:sz w:val="21"/>
          <w:szCs w:val="21"/>
        </w:rPr>
      </w:pPr>
    </w:p>
    <w:p w:rsidR="00CD50EA" w:rsidRPr="008D0AA3" w:rsidRDefault="00CD50EA" w:rsidP="00FF7575">
      <w:pPr>
        <w:pStyle w:val="Prrafodelista"/>
        <w:numPr>
          <w:ilvl w:val="0"/>
          <w:numId w:val="106"/>
        </w:numPr>
        <w:tabs>
          <w:tab w:val="clear" w:pos="567"/>
          <w:tab w:val="clear" w:pos="1134"/>
          <w:tab w:val="clear" w:pos="1701"/>
          <w:tab w:val="clear" w:pos="2268"/>
          <w:tab w:val="clear" w:pos="2835"/>
        </w:tabs>
        <w:spacing w:line="250" w:lineRule="auto"/>
        <w:ind w:left="993" w:hanging="284"/>
        <w:jc w:val="both"/>
        <w:rPr>
          <w:rFonts w:ascii="Arial" w:hAnsi="Arial"/>
          <w:color w:val="000000"/>
          <w:sz w:val="21"/>
          <w:szCs w:val="21"/>
        </w:rPr>
      </w:pPr>
      <w:r w:rsidRPr="00FF7575">
        <w:rPr>
          <w:rFonts w:ascii="Arial" w:hAnsi="Arial"/>
          <w:sz w:val="21"/>
          <w:szCs w:val="21"/>
        </w:rPr>
        <w:t>Acuerdo</w:t>
      </w:r>
      <w:r w:rsidRPr="008D0AA3">
        <w:rPr>
          <w:rFonts w:ascii="Arial" w:hAnsi="Arial"/>
          <w:color w:val="000000"/>
          <w:sz w:val="21"/>
          <w:szCs w:val="21"/>
        </w:rPr>
        <w:t xml:space="preserve"> entre las Partes, para lo cual las Partes deberán tomar en cuenta el posible perjuicio que ello podría generar en la prestación del Servicio, de ser el caso.</w:t>
      </w:r>
    </w:p>
    <w:p w:rsidR="00CD50EA" w:rsidRPr="00FF7575" w:rsidRDefault="00CD50EA" w:rsidP="008D0AA3">
      <w:pPr>
        <w:tabs>
          <w:tab w:val="clear" w:pos="567"/>
          <w:tab w:val="clear" w:pos="1134"/>
          <w:tab w:val="clear" w:pos="1701"/>
          <w:tab w:val="clear" w:pos="2268"/>
          <w:tab w:val="clear" w:pos="2835"/>
        </w:tabs>
        <w:spacing w:line="250" w:lineRule="auto"/>
        <w:ind w:right="-1"/>
        <w:jc w:val="both"/>
        <w:rPr>
          <w:rFonts w:ascii="Arial" w:hAnsi="Arial"/>
          <w:color w:val="000000"/>
          <w:sz w:val="10"/>
          <w:szCs w:val="10"/>
        </w:rPr>
      </w:pPr>
    </w:p>
    <w:p w:rsidR="00CD50EA" w:rsidRPr="008D0AA3" w:rsidRDefault="00CD50EA" w:rsidP="00FF7575">
      <w:pPr>
        <w:tabs>
          <w:tab w:val="clear" w:pos="567"/>
          <w:tab w:val="clear" w:pos="1134"/>
          <w:tab w:val="clear" w:pos="1701"/>
          <w:tab w:val="clear" w:pos="2268"/>
          <w:tab w:val="clear" w:pos="2835"/>
        </w:tabs>
        <w:spacing w:line="250" w:lineRule="auto"/>
        <w:ind w:left="993" w:right="-1"/>
        <w:jc w:val="both"/>
        <w:rPr>
          <w:rFonts w:ascii="Arial" w:hAnsi="Arial"/>
          <w:color w:val="000000"/>
          <w:sz w:val="21"/>
          <w:szCs w:val="21"/>
        </w:rPr>
      </w:pPr>
      <w:r w:rsidRPr="008D0AA3">
        <w:rPr>
          <w:rFonts w:ascii="Arial" w:hAnsi="Arial"/>
          <w:color w:val="000000"/>
          <w:sz w:val="21"/>
          <w:szCs w:val="21"/>
        </w:rPr>
        <w:t xml:space="preserve">La suspensión del Plazo del Contrato por cualquiera de las Causales de Suspensión, dentro del período de construcción de las obras correspondientes al Sistema de </w:t>
      </w:r>
      <w:r w:rsidR="00DC2C6D" w:rsidRPr="008D0AA3">
        <w:rPr>
          <w:rFonts w:ascii="Arial" w:hAnsi="Arial"/>
          <w:color w:val="000000"/>
          <w:sz w:val="21"/>
          <w:szCs w:val="21"/>
        </w:rPr>
        <w:t>Abastecimiento de GLP</w:t>
      </w:r>
      <w:r w:rsidRPr="008D0AA3">
        <w:rPr>
          <w:rFonts w:ascii="Arial" w:hAnsi="Arial"/>
          <w:color w:val="000000"/>
          <w:sz w:val="21"/>
          <w:szCs w:val="21"/>
        </w:rPr>
        <w:t xml:space="preserve"> o de la prestación del Servicio, obliga a la Sociedad Concesionaria a prorrogar o renovar, por el mismo período que dure la suspensión, las garantías que correspondan, de conformidad lo establecido en el presente Contrato. </w:t>
      </w:r>
    </w:p>
    <w:p w:rsidR="00CD50EA" w:rsidRPr="00FF7575" w:rsidRDefault="00CD50EA" w:rsidP="008D0AA3">
      <w:pPr>
        <w:pStyle w:val="Textoindependiente3"/>
        <w:tabs>
          <w:tab w:val="clear" w:pos="567"/>
          <w:tab w:val="clear" w:pos="1134"/>
          <w:tab w:val="clear" w:pos="1701"/>
          <w:tab w:val="clear" w:pos="2268"/>
          <w:tab w:val="clear" w:pos="2835"/>
        </w:tabs>
        <w:spacing w:line="250" w:lineRule="auto"/>
        <w:ind w:right="-1"/>
        <w:rPr>
          <w:rFonts w:ascii="Arial" w:hAnsi="Arial"/>
          <w:color w:val="000000"/>
          <w:sz w:val="10"/>
          <w:szCs w:val="10"/>
        </w:rPr>
      </w:pPr>
    </w:p>
    <w:p w:rsidR="00CD50EA" w:rsidRPr="008D0AA3" w:rsidRDefault="00CD50EA" w:rsidP="008D0AA3">
      <w:pPr>
        <w:pStyle w:val="Prrafodelista"/>
        <w:numPr>
          <w:ilvl w:val="1"/>
          <w:numId w:val="82"/>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 xml:space="preserve">Si la solicitud </w:t>
      </w:r>
      <w:r w:rsidR="006C1E9F" w:rsidRPr="008D0AA3">
        <w:rPr>
          <w:rFonts w:ascii="Arial" w:hAnsi="Arial"/>
          <w:color w:val="000000"/>
          <w:sz w:val="21"/>
          <w:szCs w:val="21"/>
        </w:rPr>
        <w:t>de la Sociedad Concesionaria</w:t>
      </w:r>
      <w:r w:rsidR="00120D75" w:rsidRPr="008D0AA3">
        <w:rPr>
          <w:rFonts w:ascii="Arial" w:hAnsi="Arial"/>
          <w:color w:val="000000"/>
          <w:sz w:val="21"/>
          <w:szCs w:val="21"/>
        </w:rPr>
        <w:t xml:space="preserve"> para acordar la suspensión de los plazos, conforme al literal (b) del numeral 17.1 anterior</w:t>
      </w:r>
      <w:r w:rsidRPr="008D0AA3">
        <w:rPr>
          <w:rFonts w:ascii="Arial" w:hAnsi="Arial"/>
          <w:color w:val="000000"/>
          <w:sz w:val="21"/>
          <w:szCs w:val="21"/>
        </w:rPr>
        <w:t xml:space="preserve"> no es aceptada por</w:t>
      </w:r>
      <w:r w:rsidR="00120D75" w:rsidRPr="008D0AA3">
        <w:rPr>
          <w:rFonts w:ascii="Arial" w:hAnsi="Arial"/>
          <w:color w:val="000000"/>
          <w:sz w:val="21"/>
          <w:szCs w:val="21"/>
        </w:rPr>
        <w:t xml:space="preserve"> </w:t>
      </w:r>
      <w:r w:rsidR="006C1E9F" w:rsidRPr="008D0AA3">
        <w:rPr>
          <w:rFonts w:ascii="Arial" w:hAnsi="Arial"/>
          <w:color w:val="000000"/>
          <w:sz w:val="21"/>
          <w:szCs w:val="21"/>
        </w:rPr>
        <w:t>el Concedente</w:t>
      </w:r>
      <w:r w:rsidRPr="008D0AA3">
        <w:rPr>
          <w:rFonts w:ascii="Arial" w:hAnsi="Arial"/>
          <w:color w:val="000000"/>
          <w:sz w:val="21"/>
          <w:szCs w:val="21"/>
        </w:rPr>
        <w:t>, ello será considerado por las Partes como una controversia cuyo plazo de Trato Directo ha vencido, siendo de aplicación el procedimiento dispuesto en el presente Contrato. En este caso, la</w:t>
      </w:r>
      <w:r w:rsidR="00120D75" w:rsidRPr="008D0AA3">
        <w:rPr>
          <w:rFonts w:ascii="Arial" w:hAnsi="Arial"/>
          <w:color w:val="000000"/>
          <w:sz w:val="21"/>
          <w:szCs w:val="21"/>
        </w:rPr>
        <w:t xml:space="preserve"> Parte Solicitante</w:t>
      </w:r>
      <w:r w:rsidRPr="008D0AA3">
        <w:rPr>
          <w:rFonts w:ascii="Arial" w:hAnsi="Arial"/>
          <w:color w:val="000000"/>
          <w:sz w:val="21"/>
          <w:szCs w:val="21"/>
        </w:rPr>
        <w:t xml:space="preserve"> deberá comunicar a</w:t>
      </w:r>
      <w:r w:rsidR="00120D75" w:rsidRPr="008D0AA3">
        <w:rPr>
          <w:rFonts w:ascii="Arial" w:hAnsi="Arial"/>
          <w:color w:val="000000"/>
          <w:sz w:val="21"/>
          <w:szCs w:val="21"/>
        </w:rPr>
        <w:t xml:space="preserve"> </w:t>
      </w:r>
      <w:r w:rsidRPr="008D0AA3">
        <w:rPr>
          <w:rFonts w:ascii="Arial" w:hAnsi="Arial"/>
          <w:color w:val="000000"/>
          <w:sz w:val="21"/>
          <w:szCs w:val="21"/>
        </w:rPr>
        <w:t>l</w:t>
      </w:r>
      <w:r w:rsidR="00120D75" w:rsidRPr="008D0AA3">
        <w:rPr>
          <w:rFonts w:ascii="Arial" w:hAnsi="Arial"/>
          <w:color w:val="000000"/>
          <w:sz w:val="21"/>
          <w:szCs w:val="21"/>
        </w:rPr>
        <w:t xml:space="preserve">a </w:t>
      </w:r>
      <w:r w:rsidR="008E450C" w:rsidRPr="008D0AA3">
        <w:rPr>
          <w:rFonts w:ascii="Arial" w:hAnsi="Arial"/>
          <w:color w:val="000000"/>
          <w:sz w:val="21"/>
          <w:szCs w:val="21"/>
        </w:rPr>
        <w:t>o</w:t>
      </w:r>
      <w:r w:rsidR="00120D75" w:rsidRPr="008D0AA3">
        <w:rPr>
          <w:rFonts w:ascii="Arial" w:hAnsi="Arial"/>
          <w:color w:val="000000"/>
          <w:sz w:val="21"/>
          <w:szCs w:val="21"/>
        </w:rPr>
        <w:t>tra Parte</w:t>
      </w:r>
      <w:r w:rsidRPr="008D0AA3">
        <w:rPr>
          <w:rFonts w:ascii="Arial" w:hAnsi="Arial"/>
          <w:color w:val="000000"/>
          <w:sz w:val="21"/>
          <w:szCs w:val="21"/>
        </w:rPr>
        <w:t xml:space="preserve"> dentro de cinco (5) días calendarios siguientes a la fecha de notificación de la respuesta a la solicitud de suspensión o vencido el plazo con el que cuenta </w:t>
      </w:r>
      <w:r w:rsidR="004B31B7" w:rsidRPr="008D0AA3">
        <w:rPr>
          <w:rFonts w:ascii="Arial" w:hAnsi="Arial"/>
          <w:color w:val="000000"/>
          <w:sz w:val="21"/>
          <w:szCs w:val="21"/>
        </w:rPr>
        <w:t xml:space="preserve">la </w:t>
      </w:r>
      <w:r w:rsidR="008E450C" w:rsidRPr="008D0AA3">
        <w:rPr>
          <w:rFonts w:ascii="Arial" w:hAnsi="Arial"/>
          <w:color w:val="000000"/>
          <w:sz w:val="21"/>
          <w:szCs w:val="21"/>
        </w:rPr>
        <w:t>o</w:t>
      </w:r>
      <w:r w:rsidR="004B31B7" w:rsidRPr="008D0AA3">
        <w:rPr>
          <w:rFonts w:ascii="Arial" w:hAnsi="Arial"/>
          <w:color w:val="000000"/>
          <w:sz w:val="21"/>
          <w:szCs w:val="21"/>
        </w:rPr>
        <w:t>tra Parte</w:t>
      </w:r>
      <w:r w:rsidRPr="008D0AA3">
        <w:rPr>
          <w:rFonts w:ascii="Arial" w:hAnsi="Arial"/>
          <w:color w:val="000000"/>
          <w:sz w:val="21"/>
          <w:szCs w:val="21"/>
        </w:rPr>
        <w:t xml:space="preserve"> para pronunciarse, su califi</w:t>
      </w:r>
      <w:r w:rsidR="00645C51" w:rsidRPr="008D0AA3">
        <w:rPr>
          <w:rFonts w:ascii="Arial" w:hAnsi="Arial"/>
          <w:color w:val="000000"/>
          <w:sz w:val="21"/>
          <w:szCs w:val="21"/>
        </w:rPr>
        <w:t xml:space="preserve">cación de la </w:t>
      </w:r>
      <w:r w:rsidR="00645C51" w:rsidRPr="008D0AA3">
        <w:rPr>
          <w:rFonts w:ascii="Arial" w:hAnsi="Arial" w:cs="Arial"/>
          <w:color w:val="000000"/>
          <w:sz w:val="21"/>
          <w:szCs w:val="21"/>
        </w:rPr>
        <w:t>Controversia</w:t>
      </w:r>
      <w:r w:rsidR="00645C51" w:rsidRPr="008D0AA3">
        <w:rPr>
          <w:rFonts w:ascii="Arial" w:hAnsi="Arial"/>
          <w:color w:val="000000"/>
          <w:sz w:val="21"/>
          <w:szCs w:val="21"/>
        </w:rPr>
        <w:t xml:space="preserve"> como </w:t>
      </w:r>
      <w:r w:rsidR="00645C51" w:rsidRPr="008D0AA3">
        <w:rPr>
          <w:rFonts w:ascii="Arial" w:hAnsi="Arial" w:cs="Arial"/>
          <w:color w:val="000000"/>
          <w:sz w:val="21"/>
          <w:szCs w:val="21"/>
        </w:rPr>
        <w:t>Técnica</w:t>
      </w:r>
      <w:r w:rsidR="00645C51" w:rsidRPr="008D0AA3">
        <w:rPr>
          <w:rFonts w:ascii="Arial" w:hAnsi="Arial"/>
          <w:color w:val="000000"/>
          <w:sz w:val="21"/>
          <w:szCs w:val="21"/>
        </w:rPr>
        <w:t xml:space="preserve"> o </w:t>
      </w:r>
      <w:r w:rsidR="00645C51" w:rsidRPr="008D0AA3">
        <w:rPr>
          <w:rFonts w:ascii="Arial" w:hAnsi="Arial" w:cs="Arial"/>
          <w:color w:val="000000"/>
          <w:sz w:val="21"/>
          <w:szCs w:val="21"/>
        </w:rPr>
        <w:t>No T</w:t>
      </w:r>
      <w:r w:rsidRPr="008D0AA3">
        <w:rPr>
          <w:rFonts w:ascii="Arial" w:hAnsi="Arial" w:cs="Arial"/>
          <w:color w:val="000000"/>
          <w:sz w:val="21"/>
          <w:szCs w:val="21"/>
        </w:rPr>
        <w:t>écnica</w:t>
      </w:r>
      <w:r w:rsidRPr="008D0AA3">
        <w:rPr>
          <w:rFonts w:ascii="Arial" w:hAnsi="Arial"/>
          <w:color w:val="000000"/>
          <w:sz w:val="21"/>
          <w:szCs w:val="21"/>
        </w:rPr>
        <w:t xml:space="preserve">, siguiendo lo dispuesto en la cláusula 16. Si la </w:t>
      </w:r>
      <w:r w:rsidR="004B31B7" w:rsidRPr="008D0AA3">
        <w:rPr>
          <w:rFonts w:ascii="Arial" w:hAnsi="Arial"/>
          <w:color w:val="000000"/>
          <w:sz w:val="21"/>
          <w:szCs w:val="21"/>
        </w:rPr>
        <w:t>Parte Solicitante</w:t>
      </w:r>
      <w:r w:rsidRPr="008D0AA3">
        <w:rPr>
          <w:rFonts w:ascii="Arial" w:hAnsi="Arial"/>
          <w:color w:val="000000"/>
          <w:sz w:val="21"/>
          <w:szCs w:val="21"/>
        </w:rPr>
        <w:t xml:space="preserve"> no comunicara a</w:t>
      </w:r>
      <w:r w:rsidR="004B31B7" w:rsidRPr="008D0AA3">
        <w:rPr>
          <w:rFonts w:ascii="Arial" w:hAnsi="Arial"/>
          <w:color w:val="000000"/>
          <w:sz w:val="21"/>
          <w:szCs w:val="21"/>
        </w:rPr>
        <w:t xml:space="preserve"> </w:t>
      </w:r>
      <w:r w:rsidRPr="008D0AA3">
        <w:rPr>
          <w:rFonts w:ascii="Arial" w:hAnsi="Arial"/>
          <w:color w:val="000000"/>
          <w:sz w:val="21"/>
          <w:szCs w:val="21"/>
        </w:rPr>
        <w:t>l</w:t>
      </w:r>
      <w:r w:rsidR="004B31B7" w:rsidRPr="008D0AA3">
        <w:rPr>
          <w:rFonts w:ascii="Arial" w:hAnsi="Arial"/>
          <w:color w:val="000000"/>
          <w:sz w:val="21"/>
          <w:szCs w:val="21"/>
        </w:rPr>
        <w:t xml:space="preserve">a </w:t>
      </w:r>
      <w:r w:rsidR="008E450C" w:rsidRPr="008D0AA3">
        <w:rPr>
          <w:rFonts w:ascii="Arial" w:hAnsi="Arial"/>
          <w:color w:val="000000"/>
          <w:sz w:val="21"/>
          <w:szCs w:val="21"/>
        </w:rPr>
        <w:t>o</w:t>
      </w:r>
      <w:r w:rsidR="004B31B7" w:rsidRPr="008D0AA3">
        <w:rPr>
          <w:rFonts w:ascii="Arial" w:hAnsi="Arial"/>
          <w:color w:val="000000"/>
          <w:sz w:val="21"/>
          <w:szCs w:val="21"/>
        </w:rPr>
        <w:t>tra Parte</w:t>
      </w:r>
      <w:r w:rsidR="00645C51" w:rsidRPr="008D0AA3">
        <w:rPr>
          <w:rFonts w:ascii="Arial" w:hAnsi="Arial"/>
          <w:color w:val="000000"/>
          <w:sz w:val="21"/>
          <w:szCs w:val="21"/>
        </w:rPr>
        <w:t xml:space="preserve"> su calificación de la </w:t>
      </w:r>
      <w:r w:rsidR="00645C51" w:rsidRPr="008D0AA3">
        <w:rPr>
          <w:rFonts w:ascii="Arial" w:hAnsi="Arial" w:cs="Arial"/>
          <w:color w:val="000000"/>
          <w:sz w:val="21"/>
          <w:szCs w:val="21"/>
        </w:rPr>
        <w:t>Controversia</w:t>
      </w:r>
      <w:r w:rsidR="00645C51" w:rsidRPr="008D0AA3">
        <w:rPr>
          <w:rFonts w:ascii="Arial" w:hAnsi="Arial"/>
          <w:color w:val="000000"/>
          <w:sz w:val="21"/>
          <w:szCs w:val="21"/>
        </w:rPr>
        <w:t xml:space="preserve"> como </w:t>
      </w:r>
      <w:r w:rsidR="00645C51" w:rsidRPr="008D0AA3">
        <w:rPr>
          <w:rFonts w:ascii="Arial" w:hAnsi="Arial" w:cs="Arial"/>
          <w:color w:val="000000"/>
          <w:sz w:val="21"/>
          <w:szCs w:val="21"/>
        </w:rPr>
        <w:t>Técnica</w:t>
      </w:r>
      <w:r w:rsidR="00645C51" w:rsidRPr="008D0AA3">
        <w:rPr>
          <w:rFonts w:ascii="Arial" w:hAnsi="Arial"/>
          <w:color w:val="000000"/>
          <w:sz w:val="21"/>
          <w:szCs w:val="21"/>
        </w:rPr>
        <w:t xml:space="preserve"> o </w:t>
      </w:r>
      <w:r w:rsidR="00645C51" w:rsidRPr="008D0AA3">
        <w:rPr>
          <w:rFonts w:ascii="Arial" w:hAnsi="Arial" w:cs="Arial"/>
          <w:color w:val="000000"/>
          <w:sz w:val="21"/>
          <w:szCs w:val="21"/>
        </w:rPr>
        <w:t>No T</w:t>
      </w:r>
      <w:r w:rsidRPr="008D0AA3">
        <w:rPr>
          <w:rFonts w:ascii="Arial" w:hAnsi="Arial" w:cs="Arial"/>
          <w:color w:val="000000"/>
          <w:sz w:val="21"/>
          <w:szCs w:val="21"/>
        </w:rPr>
        <w:t>écnica</w:t>
      </w:r>
      <w:r w:rsidRPr="008D0AA3">
        <w:rPr>
          <w:rFonts w:ascii="Arial" w:hAnsi="Arial"/>
          <w:color w:val="000000"/>
          <w:sz w:val="21"/>
          <w:szCs w:val="21"/>
        </w:rPr>
        <w:t>, dentro del plazo señalado en la presente cláusula, se entenderá que renuncia a su solicitud de suspensión.</w:t>
      </w:r>
    </w:p>
    <w:p w:rsidR="00CD50EA" w:rsidRPr="00FF7575" w:rsidRDefault="00CD50EA" w:rsidP="008D0AA3">
      <w:pPr>
        <w:pStyle w:val="Textoindependiente3"/>
        <w:tabs>
          <w:tab w:val="clear" w:pos="567"/>
          <w:tab w:val="clear" w:pos="1134"/>
          <w:tab w:val="clear" w:pos="1701"/>
          <w:tab w:val="clear" w:pos="2268"/>
          <w:tab w:val="clear" w:pos="2835"/>
        </w:tabs>
        <w:spacing w:line="250" w:lineRule="auto"/>
        <w:ind w:right="-1"/>
        <w:rPr>
          <w:rFonts w:ascii="Arial" w:hAnsi="Arial"/>
          <w:b w:val="0"/>
          <w:color w:val="000000"/>
          <w:sz w:val="10"/>
          <w:szCs w:val="10"/>
        </w:rPr>
      </w:pPr>
    </w:p>
    <w:p w:rsidR="00CD50EA" w:rsidRPr="008D0AA3" w:rsidRDefault="00CD50EA" w:rsidP="008D0AA3">
      <w:pPr>
        <w:pStyle w:val="Prrafodelista"/>
        <w:numPr>
          <w:ilvl w:val="1"/>
          <w:numId w:val="82"/>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 xml:space="preserve">Si el arbitraje concluye con laudo favorable a la </w:t>
      </w:r>
      <w:r w:rsidR="004B31B7" w:rsidRPr="008D0AA3">
        <w:rPr>
          <w:rFonts w:ascii="Arial" w:hAnsi="Arial"/>
          <w:color w:val="000000"/>
          <w:sz w:val="21"/>
          <w:szCs w:val="21"/>
        </w:rPr>
        <w:t>Parte Solicitante</w:t>
      </w:r>
      <w:r w:rsidRPr="008D0AA3">
        <w:rPr>
          <w:rFonts w:ascii="Arial" w:hAnsi="Arial"/>
          <w:color w:val="000000"/>
          <w:sz w:val="21"/>
          <w:szCs w:val="21"/>
        </w:rPr>
        <w:t xml:space="preserve">, deberá entenderse que la suspensión del plazo materia de la solicitud entró en vigencia el día calendario siguiente a la fecha en que la </w:t>
      </w:r>
      <w:r w:rsidR="004B31B7" w:rsidRPr="008D0AA3">
        <w:rPr>
          <w:rFonts w:ascii="Arial" w:hAnsi="Arial"/>
          <w:color w:val="000000"/>
          <w:sz w:val="21"/>
          <w:szCs w:val="21"/>
        </w:rPr>
        <w:t>Parte Solicitante</w:t>
      </w:r>
      <w:r w:rsidRPr="008D0AA3">
        <w:rPr>
          <w:rFonts w:ascii="Arial" w:hAnsi="Arial"/>
          <w:color w:val="000000"/>
          <w:sz w:val="21"/>
          <w:szCs w:val="21"/>
        </w:rPr>
        <w:t xml:space="preserve"> presentó la solicitud de suspensión. En este caso la suspensión preventiva se convierte en definitiva, computándose esta última desde la fecha de presentación de la solicitud hasta la fecha en que vence la suspensión solicitada. De igual modo, llegada la fecha en que, conforme a esta cláusula, hubiese terminado el cómputo de la suspensión definitiva, si el arbitraje aún no es resuelto a tal fecha, la suspensión preventiva deja de operar, restituyéndose el cómputo del plazo suspendido.</w:t>
      </w:r>
    </w:p>
    <w:p w:rsidR="00CD50EA" w:rsidRPr="00FF7575" w:rsidRDefault="00CD50EA" w:rsidP="008D0AA3">
      <w:pPr>
        <w:pStyle w:val="Textoindependiente3"/>
        <w:tabs>
          <w:tab w:val="clear" w:pos="567"/>
          <w:tab w:val="clear" w:pos="1134"/>
          <w:tab w:val="clear" w:pos="1701"/>
          <w:tab w:val="clear" w:pos="2268"/>
          <w:tab w:val="clear" w:pos="2835"/>
        </w:tabs>
        <w:spacing w:line="250" w:lineRule="auto"/>
        <w:ind w:right="-1"/>
        <w:rPr>
          <w:rFonts w:ascii="Arial" w:hAnsi="Arial"/>
          <w:b w:val="0"/>
          <w:color w:val="000000"/>
          <w:sz w:val="10"/>
          <w:szCs w:val="10"/>
        </w:rPr>
      </w:pPr>
    </w:p>
    <w:p w:rsidR="00CD50EA" w:rsidRPr="008D0AA3" w:rsidRDefault="00CD50EA" w:rsidP="008D0AA3">
      <w:pPr>
        <w:pStyle w:val="Prrafodelista"/>
        <w:numPr>
          <w:ilvl w:val="1"/>
          <w:numId w:val="82"/>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Si el arbitraje concluye con laudo favorable a</w:t>
      </w:r>
      <w:r w:rsidR="004B31B7" w:rsidRPr="008D0AA3">
        <w:rPr>
          <w:rFonts w:ascii="Arial" w:hAnsi="Arial"/>
          <w:color w:val="000000"/>
          <w:sz w:val="21"/>
          <w:szCs w:val="21"/>
        </w:rPr>
        <w:t xml:space="preserve"> </w:t>
      </w:r>
      <w:r w:rsidRPr="008D0AA3">
        <w:rPr>
          <w:rFonts w:ascii="Arial" w:hAnsi="Arial"/>
          <w:color w:val="000000"/>
          <w:sz w:val="21"/>
          <w:szCs w:val="21"/>
        </w:rPr>
        <w:t>l</w:t>
      </w:r>
      <w:r w:rsidR="004B31B7" w:rsidRPr="008D0AA3">
        <w:rPr>
          <w:rFonts w:ascii="Arial" w:hAnsi="Arial"/>
          <w:color w:val="000000"/>
          <w:sz w:val="21"/>
          <w:szCs w:val="21"/>
        </w:rPr>
        <w:t>a Otra Parte</w:t>
      </w:r>
      <w:r w:rsidRPr="008D0AA3">
        <w:rPr>
          <w:rFonts w:ascii="Arial" w:hAnsi="Arial"/>
          <w:color w:val="000000"/>
          <w:sz w:val="21"/>
          <w:szCs w:val="21"/>
        </w:rPr>
        <w:t>, los efectos del laudo se retrotraerán a la fecha de la solicitud de suspensión.</w:t>
      </w:r>
    </w:p>
    <w:p w:rsidR="00CD50EA" w:rsidRPr="00FF7575" w:rsidRDefault="00CD50EA" w:rsidP="008D0AA3">
      <w:pPr>
        <w:pStyle w:val="Textoindependiente3"/>
        <w:tabs>
          <w:tab w:val="clear" w:pos="567"/>
          <w:tab w:val="clear" w:pos="1134"/>
          <w:tab w:val="clear" w:pos="1701"/>
          <w:tab w:val="clear" w:pos="2268"/>
          <w:tab w:val="clear" w:pos="2835"/>
        </w:tabs>
        <w:spacing w:line="250" w:lineRule="auto"/>
        <w:ind w:right="-1"/>
        <w:rPr>
          <w:rFonts w:ascii="Arial" w:hAnsi="Arial"/>
          <w:b w:val="0"/>
          <w:color w:val="000000"/>
          <w:sz w:val="10"/>
          <w:szCs w:val="10"/>
        </w:rPr>
      </w:pPr>
    </w:p>
    <w:p w:rsidR="00CD50EA" w:rsidRPr="008D0AA3" w:rsidRDefault="00CD50EA" w:rsidP="008D0AA3">
      <w:pPr>
        <w:pStyle w:val="Textoindependiente3"/>
        <w:tabs>
          <w:tab w:val="clear" w:pos="567"/>
          <w:tab w:val="clear" w:pos="1134"/>
          <w:tab w:val="clear" w:pos="1701"/>
          <w:tab w:val="clear" w:pos="2268"/>
          <w:tab w:val="clear" w:pos="2835"/>
        </w:tabs>
        <w:spacing w:line="250" w:lineRule="auto"/>
        <w:ind w:left="709"/>
        <w:rPr>
          <w:rFonts w:ascii="Arial" w:hAnsi="Arial"/>
          <w:b w:val="0"/>
          <w:sz w:val="21"/>
          <w:szCs w:val="21"/>
          <w:lang w:val="es-ES_tradnl"/>
        </w:rPr>
      </w:pPr>
      <w:r w:rsidRPr="008D0AA3">
        <w:rPr>
          <w:rFonts w:ascii="Arial" w:hAnsi="Arial"/>
          <w:b w:val="0"/>
          <w:color w:val="000000"/>
          <w:sz w:val="21"/>
          <w:szCs w:val="21"/>
        </w:rPr>
        <w:t xml:space="preserve">En el caso referido en el párrafo anterior, deberá entenderse que la suspensión preventiva referida en la presente cláusula nunca fue efectiva, de manera tal que las obligaciones y derechos suspendidos preventivamente debieron ser ejecutados o pudieron ser ejercidos, respectivamente, dentro de los plazos previstos en el Contrato, siendo exigible, de ser el caso, la penalidad generada por el incumplimiento correspondiente.  </w:t>
      </w:r>
      <w:bookmarkStart w:id="100" w:name="_Toc400867102"/>
      <w:bookmarkStart w:id="101" w:name="_Toc401713338"/>
      <w:bookmarkStart w:id="102" w:name="_Toc401713518"/>
      <w:bookmarkStart w:id="103" w:name="_Toc401713661"/>
      <w:bookmarkStart w:id="104" w:name="_Toc495396581"/>
    </w:p>
    <w:p w:rsidR="0033119C" w:rsidRPr="008D0AA3" w:rsidRDefault="0033119C" w:rsidP="008D0AA3">
      <w:pPr>
        <w:shd w:val="clear" w:color="auto" w:fill="FFFFFF"/>
        <w:tabs>
          <w:tab w:val="clear" w:pos="567"/>
          <w:tab w:val="clear" w:pos="1134"/>
          <w:tab w:val="clear" w:pos="1701"/>
          <w:tab w:val="clear" w:pos="2268"/>
          <w:tab w:val="clear" w:pos="2835"/>
          <w:tab w:val="left" w:pos="426"/>
        </w:tabs>
        <w:spacing w:line="250" w:lineRule="auto"/>
        <w:jc w:val="both"/>
        <w:rPr>
          <w:rFonts w:ascii="Arial" w:hAnsi="Arial"/>
          <w:b/>
          <w:sz w:val="21"/>
          <w:szCs w:val="21"/>
          <w:lang w:val="es-ES_tradnl"/>
        </w:rPr>
      </w:pPr>
    </w:p>
    <w:p w:rsidR="00953308" w:rsidRPr="008D0AA3" w:rsidRDefault="00953308" w:rsidP="008D0AA3">
      <w:pPr>
        <w:shd w:val="clear" w:color="auto" w:fill="FFFFFF"/>
        <w:tabs>
          <w:tab w:val="clear" w:pos="567"/>
          <w:tab w:val="clear" w:pos="1134"/>
          <w:tab w:val="clear" w:pos="1701"/>
          <w:tab w:val="clear" w:pos="2268"/>
          <w:tab w:val="clear" w:pos="2835"/>
          <w:tab w:val="left" w:pos="426"/>
        </w:tabs>
        <w:spacing w:line="250" w:lineRule="auto"/>
        <w:jc w:val="both"/>
        <w:rPr>
          <w:rFonts w:ascii="Arial" w:hAnsi="Arial"/>
          <w:b/>
          <w:sz w:val="21"/>
          <w:szCs w:val="21"/>
          <w:lang w:val="es-ES_tradnl"/>
        </w:rPr>
      </w:pPr>
    </w:p>
    <w:p w:rsidR="00CD50EA" w:rsidRPr="008D0AA3" w:rsidRDefault="00CD50EA" w:rsidP="008D0AA3">
      <w:pPr>
        <w:pStyle w:val="Ttulo1"/>
        <w:spacing w:line="250" w:lineRule="auto"/>
        <w:jc w:val="both"/>
        <w:rPr>
          <w:rFonts w:ascii="Arial" w:hAnsi="Arial"/>
          <w:sz w:val="21"/>
          <w:szCs w:val="21"/>
        </w:rPr>
      </w:pPr>
      <w:bookmarkStart w:id="105" w:name="_Toc411257598"/>
      <w:r w:rsidRPr="008D0AA3">
        <w:rPr>
          <w:rFonts w:ascii="Arial" w:hAnsi="Arial"/>
          <w:sz w:val="21"/>
          <w:szCs w:val="21"/>
        </w:rPr>
        <w:t>CLÁUSULA DÉCIMO OCTAVA.- TERMINACIÓN DE LA CONCESIÓN</w:t>
      </w:r>
      <w:bookmarkEnd w:id="105"/>
    </w:p>
    <w:p w:rsidR="0033119C" w:rsidRPr="008D0AA3" w:rsidRDefault="0033119C"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2"/>
        <w:jc w:val="both"/>
        <w:rPr>
          <w:b w:val="0"/>
          <w:sz w:val="21"/>
          <w:szCs w:val="21"/>
        </w:rPr>
      </w:pPr>
    </w:p>
    <w:p w:rsidR="00CD50EA" w:rsidRPr="008D0AA3" w:rsidRDefault="00CD50EA" w:rsidP="008D0AA3">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spacing w:line="250" w:lineRule="auto"/>
        <w:ind w:left="709" w:hanging="709"/>
        <w:jc w:val="both"/>
        <w:rPr>
          <w:b w:val="0"/>
          <w:sz w:val="21"/>
          <w:szCs w:val="21"/>
        </w:rPr>
      </w:pPr>
      <w:r w:rsidRPr="008D0AA3">
        <w:rPr>
          <w:b w:val="0"/>
          <w:sz w:val="21"/>
          <w:szCs w:val="21"/>
        </w:rPr>
        <w:t xml:space="preserve">Formas de Terminación de la Concesión </w:t>
      </w:r>
    </w:p>
    <w:p w:rsidR="0033119C" w:rsidRPr="00FF7575" w:rsidRDefault="0033119C"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3"/>
        <w:jc w:val="both"/>
        <w:rPr>
          <w:b w:val="0"/>
          <w:sz w:val="10"/>
          <w:szCs w:val="10"/>
        </w:rPr>
      </w:pP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r w:rsidRPr="008D0AA3">
        <w:rPr>
          <w:b w:val="0"/>
          <w:sz w:val="21"/>
          <w:szCs w:val="21"/>
        </w:rPr>
        <w:t>La Concesión terminará por:</w:t>
      </w:r>
    </w:p>
    <w:p w:rsidR="00CD50EA" w:rsidRPr="008D0AA3" w:rsidRDefault="00CD50EA" w:rsidP="00FF7575">
      <w:pPr>
        <w:numPr>
          <w:ilvl w:val="0"/>
          <w:numId w:val="49"/>
        </w:numPr>
        <w:shd w:val="clear" w:color="auto" w:fill="FFFFFF"/>
        <w:tabs>
          <w:tab w:val="clear" w:pos="567"/>
          <w:tab w:val="clear" w:pos="1134"/>
          <w:tab w:val="clear" w:pos="1500"/>
          <w:tab w:val="clear" w:pos="1701"/>
          <w:tab w:val="clear" w:pos="2268"/>
          <w:tab w:val="clear" w:pos="2835"/>
        </w:tabs>
        <w:spacing w:before="60" w:line="250" w:lineRule="auto"/>
        <w:ind w:left="1134" w:hanging="425"/>
        <w:jc w:val="both"/>
        <w:rPr>
          <w:rFonts w:ascii="Arial" w:hAnsi="Arial"/>
          <w:sz w:val="21"/>
          <w:szCs w:val="21"/>
        </w:rPr>
      </w:pPr>
      <w:r w:rsidRPr="008D0AA3">
        <w:rPr>
          <w:rFonts w:ascii="Arial" w:hAnsi="Arial"/>
          <w:sz w:val="21"/>
          <w:szCs w:val="21"/>
        </w:rPr>
        <w:t>Acuerdo de las Partes.</w:t>
      </w:r>
    </w:p>
    <w:p w:rsidR="00CD50EA" w:rsidRPr="008D0AA3" w:rsidRDefault="00CD50EA" w:rsidP="00FF7575">
      <w:pPr>
        <w:numPr>
          <w:ilvl w:val="0"/>
          <w:numId w:val="49"/>
        </w:numPr>
        <w:shd w:val="clear" w:color="auto" w:fill="FFFFFF"/>
        <w:tabs>
          <w:tab w:val="clear" w:pos="567"/>
          <w:tab w:val="clear" w:pos="1134"/>
          <w:tab w:val="clear" w:pos="1500"/>
          <w:tab w:val="clear" w:pos="1701"/>
          <w:tab w:val="clear" w:pos="2268"/>
          <w:tab w:val="clear" w:pos="2835"/>
        </w:tabs>
        <w:spacing w:before="60" w:line="250" w:lineRule="auto"/>
        <w:ind w:left="1134" w:hanging="425"/>
        <w:jc w:val="both"/>
        <w:rPr>
          <w:rFonts w:ascii="Arial" w:hAnsi="Arial"/>
          <w:sz w:val="21"/>
          <w:szCs w:val="21"/>
        </w:rPr>
      </w:pPr>
      <w:r w:rsidRPr="008D0AA3">
        <w:rPr>
          <w:rFonts w:ascii="Arial" w:hAnsi="Arial"/>
          <w:sz w:val="21"/>
          <w:szCs w:val="21"/>
        </w:rPr>
        <w:t>Aceptación de renuncia a la Concesión.</w:t>
      </w:r>
    </w:p>
    <w:p w:rsidR="00CD50EA" w:rsidRPr="008D0AA3" w:rsidRDefault="00CD50EA" w:rsidP="00FF7575">
      <w:pPr>
        <w:numPr>
          <w:ilvl w:val="0"/>
          <w:numId w:val="49"/>
        </w:numPr>
        <w:shd w:val="clear" w:color="auto" w:fill="FFFFFF"/>
        <w:tabs>
          <w:tab w:val="clear" w:pos="567"/>
          <w:tab w:val="clear" w:pos="1134"/>
          <w:tab w:val="clear" w:pos="1500"/>
          <w:tab w:val="clear" w:pos="1701"/>
          <w:tab w:val="clear" w:pos="2268"/>
          <w:tab w:val="clear" w:pos="2835"/>
        </w:tabs>
        <w:spacing w:before="60" w:line="250" w:lineRule="auto"/>
        <w:ind w:left="1134" w:hanging="425"/>
        <w:jc w:val="both"/>
        <w:rPr>
          <w:rFonts w:ascii="Arial" w:hAnsi="Arial"/>
          <w:sz w:val="21"/>
          <w:szCs w:val="21"/>
        </w:rPr>
      </w:pPr>
      <w:r w:rsidRPr="008D0AA3">
        <w:rPr>
          <w:rFonts w:ascii="Arial" w:hAnsi="Arial"/>
          <w:sz w:val="21"/>
          <w:szCs w:val="21"/>
        </w:rPr>
        <w:lastRenderedPageBreak/>
        <w:t>Vencimiento del Plazo del Contrato.</w:t>
      </w:r>
    </w:p>
    <w:p w:rsidR="00CD50EA" w:rsidRPr="008D0AA3" w:rsidRDefault="00CD50EA" w:rsidP="00FF7575">
      <w:pPr>
        <w:numPr>
          <w:ilvl w:val="0"/>
          <w:numId w:val="49"/>
        </w:numPr>
        <w:shd w:val="clear" w:color="auto" w:fill="FFFFFF"/>
        <w:tabs>
          <w:tab w:val="clear" w:pos="567"/>
          <w:tab w:val="clear" w:pos="1134"/>
          <w:tab w:val="clear" w:pos="1500"/>
          <w:tab w:val="clear" w:pos="1701"/>
          <w:tab w:val="clear" w:pos="2268"/>
          <w:tab w:val="clear" w:pos="2835"/>
        </w:tabs>
        <w:spacing w:before="60" w:line="250" w:lineRule="auto"/>
        <w:ind w:left="1134" w:hanging="425"/>
        <w:jc w:val="both"/>
        <w:rPr>
          <w:rFonts w:ascii="Arial" w:hAnsi="Arial"/>
          <w:sz w:val="21"/>
          <w:szCs w:val="21"/>
        </w:rPr>
      </w:pPr>
      <w:r w:rsidRPr="008D0AA3">
        <w:rPr>
          <w:rFonts w:ascii="Arial" w:hAnsi="Arial"/>
          <w:sz w:val="21"/>
          <w:szCs w:val="21"/>
        </w:rPr>
        <w:t>Declaración de Caducidad.</w:t>
      </w:r>
    </w:p>
    <w:p w:rsidR="00CD50EA" w:rsidRPr="008D0AA3" w:rsidRDefault="00CD50EA" w:rsidP="00FF7575">
      <w:pPr>
        <w:numPr>
          <w:ilvl w:val="0"/>
          <w:numId w:val="49"/>
        </w:numPr>
        <w:shd w:val="clear" w:color="auto" w:fill="FFFFFF"/>
        <w:tabs>
          <w:tab w:val="clear" w:pos="567"/>
          <w:tab w:val="clear" w:pos="1134"/>
          <w:tab w:val="clear" w:pos="1500"/>
          <w:tab w:val="clear" w:pos="1701"/>
          <w:tab w:val="clear" w:pos="2268"/>
          <w:tab w:val="clear" w:pos="2835"/>
        </w:tabs>
        <w:spacing w:before="60" w:line="250" w:lineRule="auto"/>
        <w:ind w:left="1134" w:hanging="425"/>
        <w:jc w:val="both"/>
        <w:rPr>
          <w:rFonts w:ascii="Arial" w:hAnsi="Arial"/>
          <w:sz w:val="21"/>
          <w:szCs w:val="21"/>
        </w:rPr>
      </w:pPr>
      <w:r w:rsidRPr="008D0AA3">
        <w:rPr>
          <w:rFonts w:ascii="Arial" w:hAnsi="Arial"/>
          <w:sz w:val="21"/>
          <w:szCs w:val="21"/>
        </w:rPr>
        <w:t>Resolución del Contrato.</w:t>
      </w:r>
    </w:p>
    <w:p w:rsidR="00CD50EA" w:rsidRPr="008D0AA3" w:rsidRDefault="00CD50EA" w:rsidP="008D0AA3">
      <w:pPr>
        <w:shd w:val="clear" w:color="auto" w:fill="FFFFFF"/>
        <w:tabs>
          <w:tab w:val="clear" w:pos="567"/>
          <w:tab w:val="clear" w:pos="1134"/>
          <w:tab w:val="clear" w:pos="1701"/>
          <w:tab w:val="clear" w:pos="2268"/>
          <w:tab w:val="clear" w:pos="2835"/>
          <w:tab w:val="left" w:pos="1418"/>
        </w:tabs>
        <w:spacing w:line="250" w:lineRule="auto"/>
        <w:ind w:left="1418"/>
        <w:jc w:val="both"/>
        <w:rPr>
          <w:rFonts w:ascii="Arial" w:hAnsi="Arial"/>
          <w:sz w:val="21"/>
          <w:szCs w:val="21"/>
        </w:rPr>
      </w:pPr>
    </w:p>
    <w:p w:rsidR="00CD50EA" w:rsidRPr="008D0AA3" w:rsidRDefault="00CD50EA" w:rsidP="008D0AA3">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spacing w:line="250" w:lineRule="auto"/>
        <w:ind w:left="709" w:hanging="709"/>
        <w:jc w:val="both"/>
        <w:rPr>
          <w:b w:val="0"/>
          <w:sz w:val="21"/>
          <w:szCs w:val="21"/>
        </w:rPr>
      </w:pPr>
      <w:r w:rsidRPr="008D0AA3">
        <w:rPr>
          <w:b w:val="0"/>
          <w:sz w:val="21"/>
          <w:szCs w:val="21"/>
        </w:rPr>
        <w:t>Causales de Caducidad.</w:t>
      </w:r>
    </w:p>
    <w:p w:rsidR="0033119C" w:rsidRPr="00FF7575" w:rsidRDefault="0033119C"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2"/>
        <w:jc w:val="both"/>
        <w:rPr>
          <w:b w:val="0"/>
          <w:sz w:val="10"/>
          <w:szCs w:val="10"/>
        </w:rPr>
      </w:pP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r w:rsidRPr="008D0AA3">
        <w:rPr>
          <w:b w:val="0"/>
          <w:sz w:val="21"/>
          <w:szCs w:val="21"/>
        </w:rPr>
        <w:t>El Concedente podrá declarar la Caducidad de la Concesión, en los siguientes casos:</w:t>
      </w:r>
    </w:p>
    <w:p w:rsidR="0033119C" w:rsidRPr="008D0AA3" w:rsidRDefault="0033119C" w:rsidP="008D0AA3">
      <w:pPr>
        <w:shd w:val="clear" w:color="auto" w:fill="FFFFFF"/>
        <w:tabs>
          <w:tab w:val="clear" w:pos="567"/>
          <w:tab w:val="clear" w:pos="1134"/>
          <w:tab w:val="clear" w:pos="1701"/>
          <w:tab w:val="clear" w:pos="2268"/>
          <w:tab w:val="clear" w:pos="2835"/>
        </w:tabs>
        <w:spacing w:line="250" w:lineRule="auto"/>
        <w:ind w:left="1701"/>
        <w:jc w:val="both"/>
        <w:rPr>
          <w:rFonts w:ascii="Arial" w:hAnsi="Arial"/>
          <w:sz w:val="21"/>
          <w:szCs w:val="21"/>
        </w:rPr>
      </w:pPr>
    </w:p>
    <w:p w:rsidR="00CD50EA" w:rsidRPr="008D0AA3" w:rsidRDefault="00CD50EA" w:rsidP="008D0AA3">
      <w:pPr>
        <w:numPr>
          <w:ilvl w:val="2"/>
          <w:numId w:val="60"/>
        </w:numPr>
        <w:shd w:val="clear" w:color="auto" w:fill="FFFFFF"/>
        <w:tabs>
          <w:tab w:val="clear" w:pos="567"/>
          <w:tab w:val="clear" w:pos="1134"/>
          <w:tab w:val="clear" w:pos="1286"/>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Si la Sociedad Concesionaria:</w:t>
      </w:r>
    </w:p>
    <w:p w:rsidR="00AE0FD1" w:rsidRPr="00FF7575" w:rsidRDefault="00AE0FD1" w:rsidP="008D0AA3">
      <w:pPr>
        <w:shd w:val="clear" w:color="auto" w:fill="FFFFFF"/>
        <w:tabs>
          <w:tab w:val="clear" w:pos="567"/>
          <w:tab w:val="clear" w:pos="1134"/>
          <w:tab w:val="clear" w:pos="1701"/>
          <w:tab w:val="clear" w:pos="2268"/>
          <w:tab w:val="clear" w:pos="2835"/>
        </w:tabs>
        <w:spacing w:line="250" w:lineRule="auto"/>
        <w:ind w:left="1701"/>
        <w:jc w:val="both"/>
        <w:rPr>
          <w:rFonts w:ascii="Arial" w:hAnsi="Arial"/>
          <w:sz w:val="10"/>
          <w:szCs w:val="10"/>
        </w:rPr>
      </w:pPr>
    </w:p>
    <w:p w:rsidR="00CD50EA" w:rsidRPr="008D0AA3" w:rsidRDefault="00CD50EA" w:rsidP="00FF7575">
      <w:pPr>
        <w:pStyle w:val="Textosinformato"/>
        <w:numPr>
          <w:ilvl w:val="1"/>
          <w:numId w:val="50"/>
        </w:numPr>
        <w:shd w:val="clear" w:color="auto" w:fill="FFFFFF"/>
        <w:tabs>
          <w:tab w:val="clear" w:pos="567"/>
          <w:tab w:val="clear" w:pos="1134"/>
          <w:tab w:val="clear" w:pos="1701"/>
          <w:tab w:val="clear" w:pos="2062"/>
          <w:tab w:val="clear" w:pos="2268"/>
          <w:tab w:val="clear" w:pos="2835"/>
        </w:tabs>
        <w:spacing w:before="60" w:line="250" w:lineRule="auto"/>
        <w:ind w:left="1134" w:hanging="425"/>
        <w:jc w:val="both"/>
        <w:rPr>
          <w:rFonts w:ascii="Arial" w:hAnsi="Arial"/>
          <w:sz w:val="21"/>
          <w:szCs w:val="21"/>
          <w:lang w:val="es-PE"/>
        </w:rPr>
      </w:pPr>
      <w:r w:rsidRPr="008D0AA3">
        <w:rPr>
          <w:rFonts w:ascii="Arial" w:hAnsi="Arial"/>
          <w:sz w:val="21"/>
          <w:szCs w:val="21"/>
          <w:lang w:val="es-PE"/>
        </w:rPr>
        <w:t>Hubiera suscrito el Contrato y luego se comprobara que cualquiera de las declaraciones formuladas en la cláusula 4 resulten falsas.</w:t>
      </w:r>
    </w:p>
    <w:p w:rsidR="00CD50EA" w:rsidRPr="008D0AA3" w:rsidRDefault="00CD50EA" w:rsidP="00FF7575">
      <w:pPr>
        <w:pStyle w:val="Textosinformato"/>
        <w:numPr>
          <w:ilvl w:val="1"/>
          <w:numId w:val="50"/>
        </w:numPr>
        <w:shd w:val="clear" w:color="auto" w:fill="FFFFFF"/>
        <w:tabs>
          <w:tab w:val="clear" w:pos="567"/>
          <w:tab w:val="clear" w:pos="1134"/>
          <w:tab w:val="clear" w:pos="1701"/>
          <w:tab w:val="clear" w:pos="2062"/>
          <w:tab w:val="clear" w:pos="2268"/>
          <w:tab w:val="clear" w:pos="2835"/>
        </w:tabs>
        <w:spacing w:before="60" w:line="250" w:lineRule="auto"/>
        <w:ind w:left="1134" w:hanging="425"/>
        <w:jc w:val="both"/>
        <w:rPr>
          <w:rFonts w:ascii="Arial" w:hAnsi="Arial"/>
          <w:sz w:val="21"/>
          <w:szCs w:val="21"/>
          <w:lang w:val="es-PE"/>
        </w:rPr>
      </w:pPr>
      <w:r w:rsidRPr="008D0AA3">
        <w:rPr>
          <w:rFonts w:ascii="Arial" w:hAnsi="Arial"/>
          <w:sz w:val="21"/>
          <w:szCs w:val="21"/>
          <w:lang w:val="es-PE"/>
        </w:rPr>
        <w:t>Demore por más de noventa (90) días calendario la Puesta en Operación Comercial, conforme  a lo previsto en la cláusula 3.2.2.</w:t>
      </w:r>
    </w:p>
    <w:p w:rsidR="00CD50EA" w:rsidRPr="008D0AA3" w:rsidRDefault="00CD50EA" w:rsidP="00FF7575">
      <w:pPr>
        <w:pStyle w:val="Textosinformato"/>
        <w:numPr>
          <w:ilvl w:val="1"/>
          <w:numId w:val="50"/>
        </w:numPr>
        <w:shd w:val="clear" w:color="auto" w:fill="FFFFFF"/>
        <w:tabs>
          <w:tab w:val="clear" w:pos="567"/>
          <w:tab w:val="clear" w:pos="1134"/>
          <w:tab w:val="clear" w:pos="1701"/>
          <w:tab w:val="clear" w:pos="2062"/>
          <w:tab w:val="clear" w:pos="2268"/>
          <w:tab w:val="clear" w:pos="2835"/>
        </w:tabs>
        <w:spacing w:before="60" w:line="250" w:lineRule="auto"/>
        <w:ind w:left="1134" w:hanging="425"/>
        <w:jc w:val="both"/>
        <w:rPr>
          <w:rFonts w:ascii="Arial" w:hAnsi="Arial"/>
          <w:sz w:val="21"/>
          <w:szCs w:val="21"/>
          <w:lang w:val="es-PE"/>
        </w:rPr>
      </w:pPr>
      <w:r w:rsidRPr="008D0AA3">
        <w:rPr>
          <w:rFonts w:ascii="Arial" w:hAnsi="Arial"/>
          <w:sz w:val="21"/>
          <w:szCs w:val="21"/>
          <w:lang w:val="es-PE"/>
        </w:rPr>
        <w:t>No renovara o no prorrogara o no incrementar</w:t>
      </w:r>
      <w:r w:rsidR="004B31B7" w:rsidRPr="008D0AA3">
        <w:rPr>
          <w:rFonts w:ascii="Arial" w:hAnsi="Arial"/>
          <w:sz w:val="21"/>
          <w:szCs w:val="21"/>
          <w:lang w:val="es-PE"/>
        </w:rPr>
        <w:t>a</w:t>
      </w:r>
      <w:r w:rsidRPr="008D0AA3">
        <w:rPr>
          <w:rFonts w:ascii="Arial" w:hAnsi="Arial"/>
          <w:sz w:val="21"/>
          <w:szCs w:val="21"/>
          <w:lang w:val="es-PE"/>
        </w:rPr>
        <w:t>, en la forma señalada en el Contrato, la Garantía de Fiel Cumplimiento o la Garantía de Fiel Cumplimiento Complementaria.</w:t>
      </w:r>
    </w:p>
    <w:p w:rsidR="00CD50EA" w:rsidRPr="008D0AA3" w:rsidRDefault="00CD50EA" w:rsidP="00FF7575">
      <w:pPr>
        <w:pStyle w:val="Textosinformato"/>
        <w:numPr>
          <w:ilvl w:val="1"/>
          <w:numId w:val="50"/>
        </w:numPr>
        <w:shd w:val="clear" w:color="auto" w:fill="FFFFFF"/>
        <w:tabs>
          <w:tab w:val="clear" w:pos="567"/>
          <w:tab w:val="clear" w:pos="1134"/>
          <w:tab w:val="clear" w:pos="1701"/>
          <w:tab w:val="clear" w:pos="2062"/>
          <w:tab w:val="clear" w:pos="2268"/>
          <w:tab w:val="clear" w:pos="2835"/>
        </w:tabs>
        <w:spacing w:before="60" w:line="250" w:lineRule="auto"/>
        <w:ind w:left="1134" w:hanging="425"/>
        <w:jc w:val="both"/>
        <w:rPr>
          <w:rFonts w:ascii="Arial" w:hAnsi="Arial"/>
          <w:sz w:val="21"/>
          <w:szCs w:val="21"/>
          <w:lang w:val="es-PE"/>
        </w:rPr>
      </w:pPr>
      <w:r w:rsidRPr="008D0AA3">
        <w:rPr>
          <w:rFonts w:ascii="Arial" w:hAnsi="Arial"/>
          <w:sz w:val="21"/>
          <w:szCs w:val="21"/>
          <w:lang w:val="es-PE"/>
        </w:rPr>
        <w:t xml:space="preserve">Deje de operar el Sistema de </w:t>
      </w:r>
      <w:r w:rsidR="00DC2C6D" w:rsidRPr="008D0AA3">
        <w:rPr>
          <w:rFonts w:ascii="Arial" w:hAnsi="Arial"/>
          <w:sz w:val="21"/>
          <w:szCs w:val="21"/>
          <w:lang w:val="es-PE"/>
        </w:rPr>
        <w:t>Abastecimiento de GLP</w:t>
      </w:r>
      <w:r w:rsidRPr="008D0AA3">
        <w:rPr>
          <w:rFonts w:ascii="Arial" w:hAnsi="Arial"/>
          <w:sz w:val="21"/>
          <w:szCs w:val="21"/>
          <w:lang w:val="es-PE"/>
        </w:rPr>
        <w:t xml:space="preserve"> sin causa justificada</w:t>
      </w:r>
      <w:r w:rsidR="00BD360A" w:rsidRPr="008D0AA3">
        <w:rPr>
          <w:rFonts w:ascii="Arial" w:hAnsi="Arial"/>
          <w:sz w:val="21"/>
          <w:szCs w:val="21"/>
          <w:lang w:val="es-PE"/>
        </w:rPr>
        <w:t xml:space="preserve"> por un </w:t>
      </w:r>
      <w:r w:rsidR="00BD360A" w:rsidRPr="008D0AA3">
        <w:rPr>
          <w:rFonts w:ascii="Arial" w:hAnsi="Arial" w:cs="Arial"/>
          <w:sz w:val="21"/>
          <w:szCs w:val="21"/>
          <w:lang w:val="es-PE"/>
        </w:rPr>
        <w:t>periodo</w:t>
      </w:r>
      <w:r w:rsidR="004B31B7" w:rsidRPr="008D0AA3">
        <w:rPr>
          <w:rFonts w:ascii="Arial" w:hAnsi="Arial"/>
          <w:sz w:val="21"/>
          <w:szCs w:val="21"/>
          <w:lang w:val="es-PE"/>
        </w:rPr>
        <w:t xml:space="preserve"> que exceda lo</w:t>
      </w:r>
      <w:r w:rsidRPr="008D0AA3">
        <w:rPr>
          <w:rFonts w:ascii="Arial" w:hAnsi="Arial"/>
          <w:sz w:val="21"/>
          <w:szCs w:val="21"/>
          <w:lang w:val="es-PE"/>
        </w:rPr>
        <w:t xml:space="preserve"> previsto en el </w:t>
      </w:r>
      <w:r w:rsidR="008E7E8E" w:rsidRPr="008D0AA3">
        <w:rPr>
          <w:rFonts w:ascii="Arial" w:hAnsi="Arial"/>
          <w:sz w:val="21"/>
          <w:szCs w:val="21"/>
          <w:lang w:val="es-PE"/>
        </w:rPr>
        <w:t xml:space="preserve">literal </w:t>
      </w:r>
      <w:r w:rsidR="004B31B7" w:rsidRPr="008D0AA3">
        <w:rPr>
          <w:rFonts w:ascii="Arial" w:hAnsi="Arial"/>
          <w:sz w:val="21"/>
          <w:szCs w:val="21"/>
          <w:lang w:val="es-PE"/>
        </w:rPr>
        <w:t>b</w:t>
      </w:r>
      <w:r w:rsidR="008E7E8E" w:rsidRPr="008D0AA3">
        <w:rPr>
          <w:rFonts w:ascii="Arial" w:hAnsi="Arial"/>
          <w:sz w:val="21"/>
          <w:szCs w:val="21"/>
          <w:lang w:val="es-PE"/>
        </w:rPr>
        <w:t>)</w:t>
      </w:r>
      <w:r w:rsidR="00BD360A" w:rsidRPr="008D0AA3">
        <w:rPr>
          <w:rFonts w:ascii="Arial" w:hAnsi="Arial"/>
          <w:sz w:val="21"/>
          <w:szCs w:val="21"/>
          <w:lang w:val="es-PE"/>
        </w:rPr>
        <w:t xml:space="preserve"> del </w:t>
      </w:r>
      <w:r w:rsidR="00BD360A" w:rsidRPr="008D0AA3">
        <w:rPr>
          <w:rFonts w:ascii="Arial" w:hAnsi="Arial" w:cs="Arial"/>
          <w:sz w:val="21"/>
          <w:szCs w:val="21"/>
          <w:lang w:val="es-PE"/>
        </w:rPr>
        <w:t>a</w:t>
      </w:r>
      <w:r w:rsidR="004B31B7" w:rsidRPr="008D0AA3">
        <w:rPr>
          <w:rFonts w:ascii="Arial" w:hAnsi="Arial" w:cs="Arial"/>
          <w:sz w:val="21"/>
          <w:szCs w:val="21"/>
          <w:lang w:val="es-PE"/>
        </w:rPr>
        <w:t>rtículo</w:t>
      </w:r>
      <w:r w:rsidR="004B31B7" w:rsidRPr="008D0AA3">
        <w:rPr>
          <w:rFonts w:ascii="Arial" w:hAnsi="Arial"/>
          <w:sz w:val="21"/>
          <w:szCs w:val="21"/>
          <w:lang w:val="es-PE"/>
        </w:rPr>
        <w:t xml:space="preserve"> 46º del </w:t>
      </w:r>
      <w:r w:rsidRPr="008D0AA3">
        <w:rPr>
          <w:rFonts w:ascii="Arial" w:hAnsi="Arial"/>
          <w:sz w:val="21"/>
          <w:szCs w:val="21"/>
          <w:lang w:val="es-PE"/>
        </w:rPr>
        <w:t>Reglamento.</w:t>
      </w:r>
    </w:p>
    <w:p w:rsidR="00CD50EA" w:rsidRPr="008D0AA3" w:rsidRDefault="00CD50EA" w:rsidP="00FF7575">
      <w:pPr>
        <w:pStyle w:val="Textosinformato"/>
        <w:numPr>
          <w:ilvl w:val="1"/>
          <w:numId w:val="50"/>
        </w:numPr>
        <w:shd w:val="clear" w:color="auto" w:fill="FFFFFF"/>
        <w:tabs>
          <w:tab w:val="clear" w:pos="567"/>
          <w:tab w:val="clear" w:pos="1134"/>
          <w:tab w:val="clear" w:pos="1701"/>
          <w:tab w:val="clear" w:pos="2062"/>
          <w:tab w:val="clear" w:pos="2268"/>
          <w:tab w:val="clear" w:pos="2835"/>
        </w:tabs>
        <w:spacing w:before="60" w:line="250" w:lineRule="auto"/>
        <w:ind w:left="1134" w:hanging="425"/>
        <w:jc w:val="both"/>
        <w:rPr>
          <w:rFonts w:ascii="Arial" w:hAnsi="Arial"/>
          <w:sz w:val="21"/>
          <w:szCs w:val="21"/>
          <w:lang w:val="es-PE"/>
        </w:rPr>
      </w:pPr>
      <w:r w:rsidRPr="008D0AA3">
        <w:rPr>
          <w:rFonts w:ascii="Arial" w:hAnsi="Arial"/>
          <w:sz w:val="21"/>
          <w:szCs w:val="21"/>
          <w:lang w:val="es-PE"/>
        </w:rPr>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incoado el contencioso administrativo correspondiente.</w:t>
      </w:r>
    </w:p>
    <w:p w:rsidR="00CD50EA" w:rsidRPr="008D0AA3" w:rsidRDefault="00CD50EA" w:rsidP="00FF7575">
      <w:pPr>
        <w:pStyle w:val="Textosinformato"/>
        <w:numPr>
          <w:ilvl w:val="1"/>
          <w:numId w:val="50"/>
        </w:numPr>
        <w:shd w:val="clear" w:color="auto" w:fill="FFFFFF"/>
        <w:tabs>
          <w:tab w:val="clear" w:pos="567"/>
          <w:tab w:val="clear" w:pos="1134"/>
          <w:tab w:val="clear" w:pos="1701"/>
          <w:tab w:val="clear" w:pos="2062"/>
          <w:tab w:val="clear" w:pos="2268"/>
          <w:tab w:val="clear" w:pos="2835"/>
        </w:tabs>
        <w:spacing w:before="60" w:line="250" w:lineRule="auto"/>
        <w:ind w:left="1134" w:hanging="425"/>
        <w:jc w:val="both"/>
        <w:rPr>
          <w:rFonts w:ascii="Arial" w:hAnsi="Arial"/>
          <w:sz w:val="21"/>
          <w:szCs w:val="21"/>
          <w:lang w:val="es-PE"/>
        </w:rPr>
      </w:pPr>
      <w:r w:rsidRPr="008D0AA3">
        <w:rPr>
          <w:rFonts w:ascii="Arial" w:hAnsi="Arial"/>
          <w:sz w:val="21"/>
          <w:szCs w:val="21"/>
          <w:lang w:val="es-PE"/>
        </w:rPr>
        <w:t>Transfiriese parcial o totalmente el Contrato, por cualquier título, sin la previa aprobación del Concedente.</w:t>
      </w:r>
    </w:p>
    <w:p w:rsidR="00CD50EA" w:rsidRPr="008D0AA3" w:rsidRDefault="00CD50EA" w:rsidP="00FF7575">
      <w:pPr>
        <w:pStyle w:val="Textosinformato"/>
        <w:numPr>
          <w:ilvl w:val="1"/>
          <w:numId w:val="50"/>
        </w:numPr>
        <w:shd w:val="clear" w:color="auto" w:fill="FFFFFF"/>
        <w:tabs>
          <w:tab w:val="clear" w:pos="567"/>
          <w:tab w:val="clear" w:pos="1134"/>
          <w:tab w:val="clear" w:pos="1701"/>
          <w:tab w:val="clear" w:pos="2062"/>
          <w:tab w:val="clear" w:pos="2268"/>
          <w:tab w:val="clear" w:pos="2835"/>
        </w:tabs>
        <w:spacing w:before="60" w:line="250" w:lineRule="auto"/>
        <w:ind w:left="1134" w:hanging="425"/>
        <w:jc w:val="both"/>
        <w:rPr>
          <w:rFonts w:ascii="Arial" w:hAnsi="Arial"/>
          <w:sz w:val="21"/>
          <w:szCs w:val="21"/>
          <w:lang w:val="es-PE"/>
        </w:rPr>
      </w:pPr>
      <w:r w:rsidRPr="008D0AA3">
        <w:rPr>
          <w:rFonts w:ascii="Arial" w:hAnsi="Arial"/>
          <w:sz w:val="21"/>
          <w:szCs w:val="21"/>
          <w:lang w:val="es-PE"/>
        </w:rPr>
        <w:t xml:space="preserve">Fuera sancionada con multas administrativas del OSINERGMIN, que en un (1) año calendario superen el diez por ciento (10%) de sus ingresos anuales del año anterior, siempre que dichas multas hubiesen quedado firmes en sede administrativa, y en sede judicial si se hubiese interpuesto el contencioso respectivo. Esta causal es aplicable a partir del segundo año de </w:t>
      </w:r>
      <w:r w:rsidR="00F41F88" w:rsidRPr="008D0AA3">
        <w:rPr>
          <w:rFonts w:ascii="Arial" w:hAnsi="Arial" w:cs="Arial"/>
          <w:sz w:val="21"/>
          <w:szCs w:val="21"/>
          <w:lang w:val="es-PE"/>
        </w:rPr>
        <w:t>ocuridda la Puesta en Operación Comercial</w:t>
      </w:r>
      <w:r w:rsidRPr="008D0AA3">
        <w:rPr>
          <w:rFonts w:ascii="Arial" w:hAnsi="Arial"/>
          <w:sz w:val="21"/>
          <w:szCs w:val="21"/>
          <w:lang w:val="es-PE"/>
        </w:rPr>
        <w:t>.</w:t>
      </w:r>
    </w:p>
    <w:p w:rsidR="00CD50EA" w:rsidRPr="008D0AA3" w:rsidRDefault="00CD50EA" w:rsidP="00FF7575">
      <w:pPr>
        <w:pStyle w:val="Textosinformato"/>
        <w:numPr>
          <w:ilvl w:val="1"/>
          <w:numId w:val="50"/>
        </w:numPr>
        <w:shd w:val="clear" w:color="auto" w:fill="FFFFFF"/>
        <w:tabs>
          <w:tab w:val="clear" w:pos="567"/>
          <w:tab w:val="clear" w:pos="1134"/>
          <w:tab w:val="clear" w:pos="1701"/>
          <w:tab w:val="clear" w:pos="2062"/>
          <w:tab w:val="clear" w:pos="2268"/>
          <w:tab w:val="clear" w:pos="2835"/>
        </w:tabs>
        <w:spacing w:before="60" w:line="250" w:lineRule="auto"/>
        <w:ind w:left="1134" w:hanging="425"/>
        <w:jc w:val="both"/>
        <w:rPr>
          <w:rFonts w:ascii="Arial" w:hAnsi="Arial"/>
          <w:sz w:val="21"/>
          <w:szCs w:val="21"/>
          <w:lang w:val="es-PE"/>
        </w:rPr>
      </w:pPr>
      <w:r w:rsidRPr="008D0AA3">
        <w:rPr>
          <w:rFonts w:ascii="Arial" w:hAnsi="Arial"/>
          <w:sz w:val="21"/>
          <w:szCs w:val="21"/>
          <w:lang w:val="es-PE"/>
        </w:rPr>
        <w:t>Incumpliera de forma injustificada, grave y reiterada, cualquier obligación establecida en el Contrato o las Leyes Aplicables, distinta a las concernidas en los literales precedentes.</w:t>
      </w:r>
    </w:p>
    <w:p w:rsidR="00CD50EA" w:rsidRPr="008D0AA3" w:rsidRDefault="00CD50EA" w:rsidP="00FF7575">
      <w:pPr>
        <w:pStyle w:val="Textosinformato"/>
        <w:numPr>
          <w:ilvl w:val="1"/>
          <w:numId w:val="50"/>
        </w:numPr>
        <w:shd w:val="clear" w:color="auto" w:fill="FFFFFF"/>
        <w:tabs>
          <w:tab w:val="clear" w:pos="567"/>
          <w:tab w:val="clear" w:pos="1134"/>
          <w:tab w:val="clear" w:pos="1701"/>
          <w:tab w:val="clear" w:pos="2062"/>
          <w:tab w:val="clear" w:pos="2268"/>
          <w:tab w:val="clear" w:pos="2835"/>
        </w:tabs>
        <w:spacing w:before="60" w:line="250" w:lineRule="auto"/>
        <w:ind w:left="1134" w:hanging="425"/>
        <w:jc w:val="both"/>
        <w:rPr>
          <w:rFonts w:ascii="Arial" w:hAnsi="Arial"/>
          <w:sz w:val="21"/>
          <w:szCs w:val="21"/>
          <w:lang w:val="es-PE"/>
        </w:rPr>
      </w:pPr>
      <w:r w:rsidRPr="008D0AA3">
        <w:rPr>
          <w:rFonts w:ascii="Arial" w:hAnsi="Arial"/>
          <w:sz w:val="21"/>
          <w:szCs w:val="21"/>
          <w:lang w:val="es-PE"/>
        </w:rPr>
        <w:t>Se fusionara, escindiera o transformara, sin previa aprobación escrita del Concedente.</w:t>
      </w:r>
    </w:p>
    <w:p w:rsidR="00CD50EA" w:rsidRPr="008D0AA3" w:rsidRDefault="00CD50EA" w:rsidP="00FF7575">
      <w:pPr>
        <w:pStyle w:val="Textosinformato"/>
        <w:numPr>
          <w:ilvl w:val="1"/>
          <w:numId w:val="50"/>
        </w:numPr>
        <w:shd w:val="clear" w:color="auto" w:fill="FFFFFF"/>
        <w:tabs>
          <w:tab w:val="clear" w:pos="567"/>
          <w:tab w:val="clear" w:pos="1134"/>
          <w:tab w:val="clear" w:pos="1701"/>
          <w:tab w:val="clear" w:pos="2062"/>
          <w:tab w:val="clear" w:pos="2268"/>
          <w:tab w:val="clear" w:pos="2835"/>
        </w:tabs>
        <w:spacing w:before="60" w:line="250" w:lineRule="auto"/>
        <w:ind w:left="1134" w:hanging="425"/>
        <w:jc w:val="both"/>
        <w:rPr>
          <w:rFonts w:ascii="Arial" w:hAnsi="Arial"/>
          <w:sz w:val="21"/>
          <w:szCs w:val="21"/>
          <w:lang w:val="es-PE"/>
        </w:rPr>
      </w:pPr>
      <w:r w:rsidRPr="008D0AA3">
        <w:rPr>
          <w:rFonts w:ascii="Arial" w:hAnsi="Arial"/>
          <w:sz w:val="21"/>
          <w:szCs w:val="21"/>
          <w:lang w:val="es-PE"/>
        </w:rPr>
        <w:t>No acreditara</w:t>
      </w:r>
      <w:r w:rsidR="004B31B7" w:rsidRPr="008D0AA3">
        <w:rPr>
          <w:rFonts w:ascii="Arial" w:hAnsi="Arial"/>
          <w:sz w:val="21"/>
          <w:szCs w:val="21"/>
          <w:lang w:val="es-PE"/>
        </w:rPr>
        <w:t>, dentro de los plazos estipulados en el numeral 7.12 de la Cláusula Séptima,</w:t>
      </w:r>
      <w:r w:rsidRPr="008D0AA3">
        <w:rPr>
          <w:rFonts w:ascii="Arial" w:hAnsi="Arial"/>
          <w:sz w:val="21"/>
          <w:szCs w:val="21"/>
          <w:lang w:val="es-PE"/>
        </w:rPr>
        <w:t xml:space="preserve"> que cuenta con los fondos necesarios para la construcción del Sistema de </w:t>
      </w:r>
      <w:r w:rsidR="00DC2C6D" w:rsidRPr="008D0AA3">
        <w:rPr>
          <w:rFonts w:ascii="Arial" w:hAnsi="Arial"/>
          <w:sz w:val="21"/>
          <w:szCs w:val="21"/>
          <w:lang w:val="es-PE"/>
        </w:rPr>
        <w:t>Abastecimiento de GLP</w:t>
      </w:r>
      <w:r w:rsidR="004B31B7" w:rsidRPr="008D0AA3">
        <w:rPr>
          <w:rFonts w:ascii="Arial" w:hAnsi="Arial" w:cs="Arial"/>
          <w:sz w:val="21"/>
          <w:szCs w:val="21"/>
          <w:lang w:val="es-PE"/>
        </w:rPr>
        <w:t>.</w:t>
      </w:r>
      <w:r w:rsidRPr="008D0AA3">
        <w:rPr>
          <w:rFonts w:ascii="Arial" w:hAnsi="Arial"/>
          <w:sz w:val="21"/>
          <w:szCs w:val="21"/>
          <w:lang w:val="es-PE"/>
        </w:rPr>
        <w:t xml:space="preserve"> </w:t>
      </w:r>
    </w:p>
    <w:p w:rsidR="00AE0FD1" w:rsidRPr="008D0AA3" w:rsidRDefault="00AE0FD1" w:rsidP="008D0AA3">
      <w:pPr>
        <w:pStyle w:val="Textosinformato"/>
        <w:shd w:val="clear" w:color="auto" w:fill="FFFFFF"/>
        <w:tabs>
          <w:tab w:val="clear" w:pos="567"/>
          <w:tab w:val="clear" w:pos="1134"/>
          <w:tab w:val="clear" w:pos="1701"/>
          <w:tab w:val="clear" w:pos="2268"/>
          <w:tab w:val="clear" w:pos="2835"/>
          <w:tab w:val="left" w:pos="2552"/>
        </w:tabs>
        <w:spacing w:line="250" w:lineRule="auto"/>
        <w:ind w:left="2552"/>
        <w:jc w:val="both"/>
        <w:rPr>
          <w:rFonts w:ascii="Arial" w:hAnsi="Arial"/>
          <w:sz w:val="21"/>
          <w:szCs w:val="21"/>
          <w:lang w:val="es-PE"/>
        </w:rPr>
      </w:pPr>
    </w:p>
    <w:p w:rsidR="00CD50EA" w:rsidRPr="008D0AA3" w:rsidRDefault="00CD50EA" w:rsidP="008D0AA3">
      <w:pPr>
        <w:numPr>
          <w:ilvl w:val="2"/>
          <w:numId w:val="60"/>
        </w:numPr>
        <w:shd w:val="clear" w:color="auto" w:fill="FFFFFF"/>
        <w:tabs>
          <w:tab w:val="clear" w:pos="567"/>
          <w:tab w:val="clear" w:pos="1134"/>
          <w:tab w:val="clear" w:pos="1286"/>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Si el Operador Calificado durante el plazo requerido en el Contrato:</w:t>
      </w:r>
    </w:p>
    <w:p w:rsidR="003470B3" w:rsidRPr="00FF7575" w:rsidRDefault="003470B3"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10"/>
          <w:szCs w:val="10"/>
        </w:rPr>
      </w:pPr>
    </w:p>
    <w:p w:rsidR="00CD50EA" w:rsidRPr="008D0AA3" w:rsidRDefault="00CD50EA" w:rsidP="00FF7575">
      <w:pPr>
        <w:pStyle w:val="Textosinformato"/>
        <w:numPr>
          <w:ilvl w:val="1"/>
          <w:numId w:val="54"/>
        </w:numPr>
        <w:shd w:val="clear" w:color="auto" w:fill="FFFFFF"/>
        <w:tabs>
          <w:tab w:val="clear" w:pos="567"/>
          <w:tab w:val="clear" w:pos="1134"/>
          <w:tab w:val="clear" w:pos="1299"/>
          <w:tab w:val="clear" w:pos="1701"/>
          <w:tab w:val="clear" w:pos="2268"/>
          <w:tab w:val="clear" w:pos="2835"/>
        </w:tabs>
        <w:spacing w:before="120" w:line="250" w:lineRule="auto"/>
        <w:ind w:left="1134" w:hanging="425"/>
        <w:jc w:val="both"/>
        <w:rPr>
          <w:rFonts w:ascii="Arial" w:hAnsi="Arial"/>
          <w:sz w:val="21"/>
          <w:szCs w:val="21"/>
          <w:lang w:val="es-PE"/>
        </w:rPr>
      </w:pPr>
      <w:r w:rsidRPr="008D0AA3">
        <w:rPr>
          <w:rFonts w:ascii="Arial" w:hAnsi="Arial"/>
          <w:sz w:val="21"/>
          <w:szCs w:val="21"/>
          <w:lang w:val="es-PE"/>
        </w:rPr>
        <w:t xml:space="preserve">No conservara la Participación Mínima. </w:t>
      </w:r>
    </w:p>
    <w:p w:rsidR="00CD50EA" w:rsidRPr="008D0AA3" w:rsidRDefault="00CD50EA" w:rsidP="00FF7575">
      <w:pPr>
        <w:pStyle w:val="Textosinformato"/>
        <w:numPr>
          <w:ilvl w:val="1"/>
          <w:numId w:val="54"/>
        </w:numPr>
        <w:shd w:val="clear" w:color="auto" w:fill="FFFFFF"/>
        <w:tabs>
          <w:tab w:val="clear" w:pos="567"/>
          <w:tab w:val="clear" w:pos="1134"/>
          <w:tab w:val="clear" w:pos="1299"/>
          <w:tab w:val="clear" w:pos="1701"/>
          <w:tab w:val="clear" w:pos="2268"/>
          <w:tab w:val="clear" w:pos="2835"/>
        </w:tabs>
        <w:spacing w:before="120" w:line="250" w:lineRule="auto"/>
        <w:ind w:left="1134" w:hanging="425"/>
        <w:jc w:val="both"/>
        <w:rPr>
          <w:rFonts w:ascii="Arial" w:hAnsi="Arial"/>
          <w:sz w:val="21"/>
          <w:szCs w:val="21"/>
          <w:lang w:val="es-PE"/>
        </w:rPr>
      </w:pPr>
      <w:r w:rsidRPr="008D0AA3">
        <w:rPr>
          <w:rFonts w:ascii="Arial" w:hAnsi="Arial"/>
          <w:sz w:val="21"/>
          <w:szCs w:val="21"/>
          <w:lang w:val="es-PE"/>
        </w:rPr>
        <w:t>No mantuvieran o no ejerciera el derecho y la obligación de encargarse de las operaciones técnicas de la Sociedad Concesionaria.</w:t>
      </w:r>
    </w:p>
    <w:p w:rsidR="00AE0FD1" w:rsidRPr="008D0AA3" w:rsidRDefault="00AE0FD1" w:rsidP="008D0AA3">
      <w:pPr>
        <w:shd w:val="clear" w:color="auto" w:fill="FFFFFF"/>
        <w:tabs>
          <w:tab w:val="clear" w:pos="567"/>
          <w:tab w:val="clear" w:pos="1134"/>
          <w:tab w:val="clear" w:pos="2268"/>
          <w:tab w:val="clear" w:pos="2835"/>
        </w:tabs>
        <w:spacing w:line="250" w:lineRule="auto"/>
        <w:ind w:left="1701"/>
        <w:jc w:val="both"/>
        <w:rPr>
          <w:rFonts w:ascii="Arial" w:hAnsi="Arial"/>
          <w:sz w:val="21"/>
          <w:szCs w:val="21"/>
        </w:rPr>
      </w:pPr>
    </w:p>
    <w:p w:rsidR="00CD50EA" w:rsidRPr="008D0AA3" w:rsidRDefault="00CD50EA" w:rsidP="008D0AA3">
      <w:pPr>
        <w:numPr>
          <w:ilvl w:val="2"/>
          <w:numId w:val="60"/>
        </w:numPr>
        <w:shd w:val="clear" w:color="auto" w:fill="FFFFFF"/>
        <w:tabs>
          <w:tab w:val="clear" w:pos="567"/>
          <w:tab w:val="clear" w:pos="1134"/>
          <w:tab w:val="clear" w:pos="1286"/>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Si la Sociedad Concesionaria o el Operador Calificado fuera declarado en insolvencia, quebrado, disuelto o liquidado, o se le hubiera nombrado un interventor distinto al indicado en la cláusula 18.6.</w:t>
      </w:r>
    </w:p>
    <w:p w:rsidR="005A5FB8" w:rsidRPr="008D0AA3" w:rsidRDefault="005A5FB8"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5A5FB8" w:rsidRPr="008D0AA3" w:rsidRDefault="005A5FB8" w:rsidP="008D0AA3">
      <w:pPr>
        <w:numPr>
          <w:ilvl w:val="2"/>
          <w:numId w:val="60"/>
        </w:numPr>
        <w:shd w:val="clear" w:color="auto" w:fill="FFFFFF"/>
        <w:tabs>
          <w:tab w:val="clear" w:pos="567"/>
          <w:tab w:val="clear" w:pos="1134"/>
          <w:tab w:val="clear" w:pos="1286"/>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Si se produjera la Destrucción Total del Sistema de Abastecimiento de GLP</w:t>
      </w:r>
    </w:p>
    <w:p w:rsidR="004B31B7" w:rsidRPr="008D0AA3" w:rsidRDefault="004B31B7"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jc w:val="both"/>
        <w:rPr>
          <w:b w:val="0"/>
          <w:sz w:val="21"/>
          <w:szCs w:val="21"/>
        </w:rPr>
      </w:pPr>
    </w:p>
    <w:p w:rsidR="00CD50EA" w:rsidRPr="008D0AA3" w:rsidRDefault="004B31B7" w:rsidP="008D0AA3">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spacing w:line="250" w:lineRule="auto"/>
        <w:ind w:left="709" w:hanging="709"/>
        <w:jc w:val="both"/>
        <w:rPr>
          <w:b w:val="0"/>
          <w:sz w:val="21"/>
          <w:szCs w:val="21"/>
        </w:rPr>
      </w:pPr>
      <w:r w:rsidRPr="008D0AA3">
        <w:rPr>
          <w:b w:val="0"/>
          <w:sz w:val="21"/>
          <w:szCs w:val="21"/>
        </w:rPr>
        <w:t xml:space="preserve">Causales de Resolución del Contrato: </w:t>
      </w:r>
    </w:p>
    <w:p w:rsidR="00AE0FD1" w:rsidRPr="008D0AA3" w:rsidRDefault="00AE0FD1"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2"/>
        <w:jc w:val="both"/>
        <w:rPr>
          <w:b w:val="0"/>
          <w:sz w:val="21"/>
          <w:szCs w:val="21"/>
        </w:rPr>
      </w:pPr>
    </w:p>
    <w:p w:rsidR="00CD50EA" w:rsidRPr="008D0AA3" w:rsidRDefault="00CD50EA" w:rsidP="008D0AA3">
      <w:pPr>
        <w:pStyle w:val="Prrafodelista"/>
        <w:numPr>
          <w:ilvl w:val="2"/>
          <w:numId w:val="105"/>
        </w:numPr>
        <w:shd w:val="clear" w:color="auto" w:fill="FFFFFF"/>
        <w:tabs>
          <w:tab w:val="clear" w:pos="567"/>
          <w:tab w:val="clear" w:pos="1134"/>
          <w:tab w:val="clear" w:pos="1701"/>
          <w:tab w:val="clear" w:pos="2268"/>
          <w:tab w:val="clear" w:pos="2835"/>
        </w:tabs>
        <w:spacing w:line="250" w:lineRule="auto"/>
        <w:jc w:val="both"/>
        <w:rPr>
          <w:rFonts w:ascii="Arial" w:hAnsi="Arial"/>
          <w:sz w:val="21"/>
          <w:szCs w:val="21"/>
        </w:rPr>
      </w:pPr>
      <w:r w:rsidRPr="008D0AA3">
        <w:rPr>
          <w:rFonts w:ascii="Arial" w:hAnsi="Arial"/>
          <w:sz w:val="21"/>
          <w:szCs w:val="21"/>
        </w:rPr>
        <w:t>La Sociedad Concesionaria podrá resolver el Contrato, si:</w:t>
      </w:r>
    </w:p>
    <w:p w:rsidR="003470B3" w:rsidRPr="008D0AA3" w:rsidRDefault="003470B3" w:rsidP="008D0AA3">
      <w:pPr>
        <w:pStyle w:val="Textosinformato"/>
        <w:shd w:val="clear" w:color="auto" w:fill="FFFFFF"/>
        <w:tabs>
          <w:tab w:val="clear" w:pos="567"/>
          <w:tab w:val="clear" w:pos="1134"/>
          <w:tab w:val="clear" w:pos="1701"/>
          <w:tab w:val="clear" w:pos="2268"/>
          <w:tab w:val="clear" w:pos="2835"/>
          <w:tab w:val="left" w:pos="2552"/>
        </w:tabs>
        <w:spacing w:line="250" w:lineRule="auto"/>
        <w:ind w:left="2552"/>
        <w:jc w:val="both"/>
        <w:rPr>
          <w:rFonts w:ascii="Arial" w:hAnsi="Arial"/>
          <w:sz w:val="21"/>
          <w:szCs w:val="21"/>
          <w:lang w:val="es-PE"/>
        </w:rPr>
      </w:pPr>
    </w:p>
    <w:p w:rsidR="00CD50EA" w:rsidRPr="008D0AA3" w:rsidRDefault="00CD50EA" w:rsidP="008D0AA3">
      <w:pPr>
        <w:pStyle w:val="Textosinformato"/>
        <w:numPr>
          <w:ilvl w:val="0"/>
          <w:numId w:val="61"/>
        </w:numPr>
        <w:shd w:val="clear" w:color="auto" w:fill="FFFFFF"/>
        <w:tabs>
          <w:tab w:val="clear" w:pos="567"/>
          <w:tab w:val="clear" w:pos="1134"/>
          <w:tab w:val="clear" w:pos="1636"/>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El Concedente incumpliera, de manera injustificada, grave y reiterada, cualquiera de las obligaciones que le corresponden conforme al Contrato o las Leyes Aplicables, o si se comprobara que cualquiera de las declaraciones formuladas en la cláusula 4.2 resulte falsa.</w:t>
      </w:r>
    </w:p>
    <w:p w:rsidR="00953308" w:rsidRPr="00FF7575" w:rsidRDefault="00953308"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10"/>
          <w:szCs w:val="10"/>
          <w:lang w:val="es-PE"/>
        </w:rPr>
      </w:pPr>
    </w:p>
    <w:p w:rsidR="00CD50EA" w:rsidRPr="008D0AA3" w:rsidRDefault="00CD50EA" w:rsidP="008D0AA3">
      <w:pPr>
        <w:pStyle w:val="Textosinformato"/>
        <w:numPr>
          <w:ilvl w:val="0"/>
          <w:numId w:val="61"/>
        </w:numPr>
        <w:shd w:val="clear" w:color="auto" w:fill="FFFFFF"/>
        <w:tabs>
          <w:tab w:val="clear" w:pos="567"/>
          <w:tab w:val="clear" w:pos="1134"/>
          <w:tab w:val="clear" w:pos="1636"/>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Se presentara un evento de Fuerza Mayor y éste o sus efectos no pudieran ser superados pese a haber transcurrido doce (12) meses continuos desde que se inició el evento</w:t>
      </w:r>
      <w:r w:rsidR="004B31B7" w:rsidRPr="008D0AA3">
        <w:rPr>
          <w:rFonts w:ascii="Arial" w:hAnsi="Arial"/>
          <w:sz w:val="21"/>
          <w:szCs w:val="21"/>
          <w:lang w:val="es-PE"/>
        </w:rPr>
        <w:t>, conforme a la cláusula 15.6.</w:t>
      </w:r>
    </w:p>
    <w:p w:rsidR="003470B3" w:rsidRPr="008D0AA3" w:rsidRDefault="003470B3"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4B31B7" w:rsidP="008D0AA3">
      <w:pPr>
        <w:pStyle w:val="Prrafodelista"/>
        <w:numPr>
          <w:ilvl w:val="2"/>
          <w:numId w:val="105"/>
        </w:numPr>
        <w:shd w:val="clear" w:color="auto" w:fill="FFFFFF"/>
        <w:tabs>
          <w:tab w:val="clear" w:pos="567"/>
          <w:tab w:val="clear" w:pos="1134"/>
          <w:tab w:val="clear" w:pos="1701"/>
          <w:tab w:val="clear" w:pos="2268"/>
          <w:tab w:val="clear" w:pos="2835"/>
        </w:tabs>
        <w:spacing w:line="250" w:lineRule="auto"/>
        <w:jc w:val="both"/>
        <w:rPr>
          <w:rFonts w:ascii="Arial" w:hAnsi="Arial"/>
          <w:sz w:val="21"/>
          <w:szCs w:val="21"/>
        </w:rPr>
      </w:pPr>
      <w:r w:rsidRPr="008D0AA3">
        <w:rPr>
          <w:rFonts w:ascii="Arial" w:hAnsi="Arial"/>
          <w:sz w:val="21"/>
          <w:szCs w:val="21"/>
        </w:rPr>
        <w:t>El Concedente p</w:t>
      </w:r>
      <w:r w:rsidR="00CD50EA" w:rsidRPr="008D0AA3">
        <w:rPr>
          <w:rFonts w:ascii="Arial" w:hAnsi="Arial"/>
          <w:sz w:val="21"/>
          <w:szCs w:val="21"/>
        </w:rPr>
        <w:t>odrá resolver el Contrato, si se presentara un evento de Fuerza Mayor y éste o sus efectos no pudieran ser superados pese a haber transcurrido</w:t>
      </w:r>
      <w:r w:rsidRPr="008D0AA3">
        <w:rPr>
          <w:rFonts w:ascii="Arial" w:hAnsi="Arial"/>
          <w:sz w:val="21"/>
          <w:szCs w:val="21"/>
        </w:rPr>
        <w:t xml:space="preserve"> dieciocho (18) meses continuos desde que se inició el evento, conforme a </w:t>
      </w:r>
      <w:r w:rsidR="00953308" w:rsidRPr="008D0AA3">
        <w:rPr>
          <w:rFonts w:ascii="Arial" w:hAnsi="Arial"/>
          <w:sz w:val="21"/>
          <w:szCs w:val="21"/>
        </w:rPr>
        <w:t>la cláusula 15.6</w:t>
      </w:r>
      <w:r w:rsidR="00CD50EA" w:rsidRPr="008D0AA3">
        <w:rPr>
          <w:rFonts w:ascii="Arial" w:hAnsi="Arial"/>
          <w:sz w:val="21"/>
          <w:szCs w:val="21"/>
        </w:rPr>
        <w:t>.</w:t>
      </w:r>
    </w:p>
    <w:p w:rsidR="00AE0FD1" w:rsidRPr="008D0AA3" w:rsidRDefault="00AE0FD1"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2"/>
        <w:jc w:val="both"/>
        <w:rPr>
          <w:b w:val="0"/>
          <w:sz w:val="21"/>
          <w:szCs w:val="21"/>
        </w:rPr>
      </w:pPr>
    </w:p>
    <w:p w:rsidR="00CD50EA" w:rsidRPr="008D0AA3" w:rsidRDefault="00CD50EA" w:rsidP="008D0AA3">
      <w:pPr>
        <w:pStyle w:val="Textoindependiente2"/>
        <w:numPr>
          <w:ilvl w:val="1"/>
          <w:numId w:val="105"/>
        </w:numPr>
        <w:pBdr>
          <w:top w:val="none" w:sz="0" w:space="0" w:color="auto"/>
        </w:pBdr>
        <w:shd w:val="clear" w:color="auto" w:fill="FFFFFF"/>
        <w:tabs>
          <w:tab w:val="clear" w:pos="567"/>
          <w:tab w:val="clear" w:pos="1134"/>
          <w:tab w:val="clear" w:pos="1701"/>
          <w:tab w:val="clear" w:pos="2268"/>
          <w:tab w:val="clear" w:pos="2835"/>
        </w:tabs>
        <w:spacing w:line="250" w:lineRule="auto"/>
        <w:ind w:left="709" w:hanging="709"/>
        <w:jc w:val="both"/>
        <w:rPr>
          <w:b w:val="0"/>
          <w:sz w:val="21"/>
          <w:szCs w:val="21"/>
        </w:rPr>
      </w:pPr>
      <w:r w:rsidRPr="008D0AA3">
        <w:rPr>
          <w:b w:val="0"/>
          <w:sz w:val="21"/>
          <w:szCs w:val="21"/>
        </w:rPr>
        <w:t>Subsanación de causales</w:t>
      </w:r>
    </w:p>
    <w:p w:rsidR="003470B3" w:rsidRPr="008D0AA3" w:rsidRDefault="003470B3"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3"/>
        <w:jc w:val="both"/>
        <w:rPr>
          <w:b w:val="0"/>
          <w:sz w:val="21"/>
          <w:szCs w:val="21"/>
        </w:rPr>
      </w:pP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r w:rsidRPr="008D0AA3">
        <w:rPr>
          <w:b w:val="0"/>
          <w:sz w:val="21"/>
          <w:szCs w:val="21"/>
        </w:rPr>
        <w:t>Los supuestos a que se refieren los literales</w:t>
      </w:r>
      <w:r w:rsidR="004343E9" w:rsidRPr="008D0AA3">
        <w:rPr>
          <w:b w:val="0"/>
          <w:sz w:val="21"/>
          <w:szCs w:val="21"/>
        </w:rPr>
        <w:t xml:space="preserve"> c), e), f), h), i) y j) de la c</w:t>
      </w:r>
      <w:r w:rsidRPr="008D0AA3">
        <w:rPr>
          <w:b w:val="0"/>
          <w:sz w:val="21"/>
          <w:szCs w:val="21"/>
        </w:rPr>
        <w:t>láusula 18.2.1, el literal a) de la cláusula 18.2.2 y el literal a) de la cláusula 18.3.1, configuran causales de Terminación del Contrato,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E0FD1" w:rsidRPr="008D0AA3" w:rsidRDefault="00AE0FD1"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993"/>
        <w:jc w:val="both"/>
        <w:rPr>
          <w:b w:val="0"/>
          <w:sz w:val="21"/>
          <w:szCs w:val="21"/>
        </w:rPr>
      </w:pPr>
    </w:p>
    <w:p w:rsidR="00CD50EA" w:rsidRPr="008D0AA3" w:rsidRDefault="00CD50EA" w:rsidP="008D0AA3">
      <w:pPr>
        <w:pStyle w:val="Textoindependiente2"/>
        <w:numPr>
          <w:ilvl w:val="1"/>
          <w:numId w:val="105"/>
        </w:numPr>
        <w:pBdr>
          <w:top w:val="none" w:sz="0" w:space="0" w:color="auto"/>
        </w:pBdr>
        <w:shd w:val="clear" w:color="auto" w:fill="FFFFFF"/>
        <w:tabs>
          <w:tab w:val="clear" w:pos="567"/>
          <w:tab w:val="clear" w:pos="1134"/>
          <w:tab w:val="clear" w:pos="1701"/>
          <w:tab w:val="clear" w:pos="2268"/>
          <w:tab w:val="clear" w:pos="2835"/>
        </w:tabs>
        <w:spacing w:line="250" w:lineRule="auto"/>
        <w:ind w:left="709" w:hanging="709"/>
        <w:jc w:val="both"/>
        <w:rPr>
          <w:b w:val="0"/>
          <w:sz w:val="21"/>
          <w:szCs w:val="21"/>
        </w:rPr>
      </w:pPr>
      <w:r w:rsidRPr="008D0AA3">
        <w:rPr>
          <w:b w:val="0"/>
          <w:sz w:val="21"/>
          <w:szCs w:val="21"/>
        </w:rPr>
        <w:t>Procedimientos de terminación</w:t>
      </w:r>
    </w:p>
    <w:p w:rsidR="003470B3" w:rsidRPr="008D0AA3" w:rsidRDefault="003470B3"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p>
    <w:p w:rsidR="00CD50EA" w:rsidRPr="008D0AA3" w:rsidRDefault="00CD50EA" w:rsidP="008D0AA3">
      <w:pPr>
        <w:numPr>
          <w:ilvl w:val="2"/>
          <w:numId w:val="62"/>
        </w:numPr>
        <w:shd w:val="clear" w:color="auto" w:fill="FFFFFF"/>
        <w:tabs>
          <w:tab w:val="clear" w:pos="567"/>
          <w:tab w:val="clear" w:pos="1134"/>
          <w:tab w:val="clear" w:pos="1286"/>
          <w:tab w:val="clear" w:pos="1701"/>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t>Terminación por acuerdo de Partes</w:t>
      </w:r>
    </w:p>
    <w:p w:rsidR="003470B3" w:rsidRPr="008D0AA3" w:rsidRDefault="003470B3"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r w:rsidRPr="008D0AA3">
        <w:rPr>
          <w:b w:val="0"/>
          <w:sz w:val="21"/>
          <w:szCs w:val="21"/>
        </w:rPr>
        <w:t>La terminación por acuerdo de Partes constará en escritura pública. Para ser válido, dicho acuerdo deberá ser ratificado por resolución suprema. Publicada la resolución</w:t>
      </w:r>
      <w:r w:rsidR="003A02EB" w:rsidRPr="008D0AA3">
        <w:rPr>
          <w:b w:val="0"/>
          <w:sz w:val="21"/>
          <w:szCs w:val="21"/>
        </w:rPr>
        <w:t xml:space="preserve"> indicada</w:t>
      </w:r>
      <w:r w:rsidRPr="008D0AA3">
        <w:rPr>
          <w:b w:val="0"/>
          <w:sz w:val="21"/>
          <w:szCs w:val="21"/>
        </w:rPr>
        <w:t>, se procederá conforme a las cláusulas 18.6 y 18.7.</w:t>
      </w:r>
    </w:p>
    <w:p w:rsidR="003470B3" w:rsidRPr="008D0AA3" w:rsidRDefault="003470B3" w:rsidP="008D0AA3">
      <w:pPr>
        <w:pStyle w:val="Textoindependiente2"/>
        <w:pBdr>
          <w:top w:val="none" w:sz="0" w:space="0" w:color="auto"/>
        </w:pBdr>
        <w:shd w:val="clear" w:color="auto" w:fill="FFFFFF"/>
        <w:tabs>
          <w:tab w:val="clear" w:pos="567"/>
          <w:tab w:val="clear" w:pos="1134"/>
          <w:tab w:val="clear" w:pos="2268"/>
          <w:tab w:val="clear" w:pos="2835"/>
          <w:tab w:val="num" w:pos="1701"/>
        </w:tabs>
        <w:spacing w:line="250" w:lineRule="auto"/>
        <w:ind w:left="1701"/>
        <w:jc w:val="both"/>
        <w:rPr>
          <w:b w:val="0"/>
          <w:sz w:val="21"/>
          <w:szCs w:val="21"/>
        </w:rPr>
      </w:pPr>
    </w:p>
    <w:p w:rsidR="00CD50EA" w:rsidRPr="008D0AA3" w:rsidRDefault="00CD50EA" w:rsidP="008D0AA3">
      <w:pPr>
        <w:numPr>
          <w:ilvl w:val="2"/>
          <w:numId w:val="62"/>
        </w:numPr>
        <w:shd w:val="clear" w:color="auto" w:fill="FFFFFF"/>
        <w:tabs>
          <w:tab w:val="clear" w:pos="567"/>
          <w:tab w:val="clear" w:pos="1134"/>
          <w:tab w:val="clear" w:pos="1286"/>
          <w:tab w:val="clear" w:pos="1701"/>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t>Terminación por renuncia de la Sociedad Concesionaria</w:t>
      </w:r>
    </w:p>
    <w:p w:rsidR="003470B3" w:rsidRPr="008D0AA3" w:rsidRDefault="003470B3" w:rsidP="008D0AA3">
      <w:pPr>
        <w:pStyle w:val="Textoindependiente2"/>
        <w:pBdr>
          <w:top w:val="none" w:sz="0" w:space="0" w:color="auto"/>
        </w:pBdr>
        <w:shd w:val="clear" w:color="auto" w:fill="FFFFFF"/>
        <w:tabs>
          <w:tab w:val="clear" w:pos="567"/>
          <w:tab w:val="clear" w:pos="1134"/>
          <w:tab w:val="clear" w:pos="2268"/>
          <w:tab w:val="clear" w:pos="2835"/>
          <w:tab w:val="num" w:pos="1701"/>
        </w:tabs>
        <w:spacing w:line="250" w:lineRule="auto"/>
        <w:ind w:left="1701"/>
        <w:jc w:val="both"/>
        <w:rPr>
          <w:b w:val="0"/>
          <w:sz w:val="21"/>
          <w:szCs w:val="21"/>
        </w:rPr>
      </w:pP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r w:rsidRPr="008D0AA3">
        <w:rPr>
          <w:b w:val="0"/>
          <w:sz w:val="21"/>
          <w:szCs w:val="21"/>
        </w:rPr>
        <w:t>La Sociedad Concesionaria puede renunciar a la Concesión comunicando este hecho al Concedente con un</w:t>
      </w:r>
      <w:r w:rsidR="00221509" w:rsidRPr="008D0AA3">
        <w:rPr>
          <w:b w:val="0"/>
          <w:sz w:val="21"/>
          <w:szCs w:val="21"/>
        </w:rPr>
        <w:t>a anticipación no menor de un (</w:t>
      </w:r>
      <w:r w:rsidRPr="008D0AA3">
        <w:rPr>
          <w:b w:val="0"/>
          <w:sz w:val="21"/>
          <w:szCs w:val="21"/>
        </w:rPr>
        <w:t>1) año. El Concedente evaluará la renuncia y de considerarla procedente, tramitará la expedición de una resolución suprema en que se acepte la renuncia, se determine la fecha en que ésta se ha</w:t>
      </w:r>
      <w:r w:rsidR="003A02EB" w:rsidRPr="008D0AA3">
        <w:rPr>
          <w:b w:val="0"/>
          <w:sz w:val="21"/>
          <w:szCs w:val="21"/>
        </w:rPr>
        <w:t>rá</w:t>
      </w:r>
      <w:r w:rsidRPr="008D0AA3">
        <w:rPr>
          <w:b w:val="0"/>
          <w:sz w:val="21"/>
          <w:szCs w:val="21"/>
        </w:rPr>
        <w:t xml:space="preserve"> efectiva y se designe al Interventor. Publicada la resolución, se procederá conforme a las cláusulas 18.6 y 18.7.</w:t>
      </w:r>
    </w:p>
    <w:p w:rsidR="003470B3" w:rsidRPr="008D0AA3" w:rsidRDefault="003470B3" w:rsidP="008D0AA3">
      <w:pPr>
        <w:pStyle w:val="Textoindependiente2"/>
        <w:pBdr>
          <w:top w:val="none" w:sz="0" w:space="0" w:color="auto"/>
        </w:pBdr>
        <w:shd w:val="clear" w:color="auto" w:fill="FFFFFF"/>
        <w:tabs>
          <w:tab w:val="clear" w:pos="567"/>
          <w:tab w:val="clear" w:pos="1134"/>
          <w:tab w:val="clear" w:pos="2268"/>
          <w:tab w:val="clear" w:pos="2835"/>
          <w:tab w:val="num" w:pos="1701"/>
        </w:tabs>
        <w:spacing w:line="250" w:lineRule="auto"/>
        <w:ind w:left="1701"/>
        <w:jc w:val="both"/>
        <w:rPr>
          <w:b w:val="0"/>
          <w:sz w:val="21"/>
          <w:szCs w:val="21"/>
        </w:rPr>
      </w:pPr>
    </w:p>
    <w:p w:rsidR="00CD50EA" w:rsidRPr="008D0AA3" w:rsidRDefault="00CD50EA" w:rsidP="008D0AA3">
      <w:pPr>
        <w:numPr>
          <w:ilvl w:val="2"/>
          <w:numId w:val="62"/>
        </w:numPr>
        <w:shd w:val="clear" w:color="auto" w:fill="FFFFFF"/>
        <w:tabs>
          <w:tab w:val="clear" w:pos="567"/>
          <w:tab w:val="clear" w:pos="1134"/>
          <w:tab w:val="clear" w:pos="1286"/>
          <w:tab w:val="clear" w:pos="1701"/>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t>Terminación por vencimiento del Plazo del Contrato</w:t>
      </w:r>
    </w:p>
    <w:p w:rsidR="003470B3" w:rsidRPr="008D0AA3" w:rsidRDefault="003470B3" w:rsidP="008D0AA3">
      <w:pPr>
        <w:pStyle w:val="Textoindependiente2"/>
        <w:pBdr>
          <w:top w:val="none" w:sz="0" w:space="0" w:color="auto"/>
        </w:pBdr>
        <w:shd w:val="clear" w:color="auto" w:fill="FFFFFF"/>
        <w:tabs>
          <w:tab w:val="clear" w:pos="567"/>
          <w:tab w:val="clear" w:pos="1134"/>
          <w:tab w:val="clear" w:pos="2268"/>
          <w:tab w:val="clear" w:pos="2835"/>
          <w:tab w:val="num" w:pos="1701"/>
        </w:tabs>
        <w:spacing w:line="250" w:lineRule="auto"/>
        <w:ind w:left="1701"/>
        <w:jc w:val="both"/>
        <w:rPr>
          <w:b w:val="0"/>
          <w:sz w:val="21"/>
          <w:szCs w:val="21"/>
        </w:rPr>
      </w:pP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r w:rsidRPr="008D0AA3">
        <w:rPr>
          <w:b w:val="0"/>
          <w:sz w:val="21"/>
          <w:szCs w:val="21"/>
        </w:rPr>
        <w:t>Por resolución suprema se nombrará un Interventor. Publicada la resolución, se procederá conforme a las cláusulas 18.6 y 18.7.</w:t>
      </w:r>
    </w:p>
    <w:p w:rsidR="003470B3" w:rsidRPr="008D0AA3" w:rsidRDefault="003470B3" w:rsidP="008D0AA3">
      <w:pPr>
        <w:pStyle w:val="Textoindependiente2"/>
        <w:pBdr>
          <w:top w:val="none" w:sz="0" w:space="0" w:color="auto"/>
        </w:pBdr>
        <w:shd w:val="clear" w:color="auto" w:fill="FFFFFF"/>
        <w:tabs>
          <w:tab w:val="clear" w:pos="567"/>
          <w:tab w:val="clear" w:pos="1134"/>
          <w:tab w:val="clear" w:pos="2268"/>
          <w:tab w:val="clear" w:pos="2835"/>
          <w:tab w:val="num" w:pos="1701"/>
        </w:tabs>
        <w:spacing w:line="250" w:lineRule="auto"/>
        <w:ind w:left="1701"/>
        <w:jc w:val="both"/>
        <w:rPr>
          <w:b w:val="0"/>
          <w:sz w:val="21"/>
          <w:szCs w:val="21"/>
        </w:rPr>
      </w:pPr>
    </w:p>
    <w:p w:rsidR="00CD50EA" w:rsidRPr="008D0AA3" w:rsidRDefault="00CD50EA" w:rsidP="008D0AA3">
      <w:pPr>
        <w:numPr>
          <w:ilvl w:val="2"/>
          <w:numId w:val="62"/>
        </w:numPr>
        <w:shd w:val="clear" w:color="auto" w:fill="FFFFFF"/>
        <w:tabs>
          <w:tab w:val="clear" w:pos="567"/>
          <w:tab w:val="clear" w:pos="1134"/>
          <w:tab w:val="clear" w:pos="1286"/>
          <w:tab w:val="clear" w:pos="1701"/>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lastRenderedPageBreak/>
        <w:t>Terminación de Contrato por declaración de Caducidad</w:t>
      </w:r>
    </w:p>
    <w:p w:rsidR="003470B3" w:rsidRPr="008D0AA3" w:rsidRDefault="003470B3" w:rsidP="008D0AA3">
      <w:pPr>
        <w:pStyle w:val="Textosinformato"/>
        <w:shd w:val="clear" w:color="auto" w:fill="FFFFFF"/>
        <w:tabs>
          <w:tab w:val="clear" w:pos="567"/>
          <w:tab w:val="clear" w:pos="1134"/>
          <w:tab w:val="clear" w:pos="1701"/>
          <w:tab w:val="clear" w:pos="2268"/>
          <w:tab w:val="clear" w:pos="2835"/>
          <w:tab w:val="left" w:pos="2552"/>
        </w:tabs>
        <w:spacing w:line="250" w:lineRule="auto"/>
        <w:ind w:left="2552"/>
        <w:jc w:val="both"/>
        <w:rPr>
          <w:rFonts w:ascii="Arial" w:hAnsi="Arial"/>
          <w:sz w:val="21"/>
          <w:szCs w:val="21"/>
          <w:lang w:val="es-PE"/>
        </w:rPr>
      </w:pPr>
    </w:p>
    <w:p w:rsidR="00CD50EA" w:rsidRPr="008D0AA3" w:rsidRDefault="00CD50EA" w:rsidP="008D0AA3">
      <w:pPr>
        <w:pStyle w:val="Textosinformato"/>
        <w:numPr>
          <w:ilvl w:val="0"/>
          <w:numId w:val="56"/>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La DGH formará un expediente en el cual se documentará la causa que amerita la caducidad, debiendo incluirse un informe del OSINERGMIN en los casos que corresponda, notificándose este hecho a la Sociedad Concesionaria por vía notarial.</w:t>
      </w:r>
    </w:p>
    <w:p w:rsidR="003470B3" w:rsidRPr="008D0AA3" w:rsidRDefault="003470B3"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6"/>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La Sociedad Concesionaria podrá efectuar los descargos y presentar las pruebas que considere convenientes a su derecho, dentro del plazo de quince (15) Días de recibida la respectiva carta notarial.</w:t>
      </w:r>
    </w:p>
    <w:p w:rsidR="003470B3" w:rsidRPr="008D0AA3" w:rsidRDefault="003470B3"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6"/>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 xml:space="preserve">Evaluadas las pruebas por la DGH y, de ser procedente, se formulará la declaratoria de caducidad por resolución suprema en un plazo máximo de cuarenta y cinco (45) Días, contados a partir de la notificación a la Sociedad Concesionaria de la formación del expediente. </w:t>
      </w:r>
    </w:p>
    <w:p w:rsidR="003470B3" w:rsidRPr="008D0AA3" w:rsidRDefault="003470B3"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6"/>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La resolución deberá declarar la caducidad y designar al Interventor, la misma que  será notificada notarialmente a la Sociedad Concesionaria en el domicilio señalado en el expediente dentro de las cuarenta y ocho (48) horas de expedida, debiendo en el mismo</w:t>
      </w:r>
      <w:r w:rsidR="00221509" w:rsidRPr="008D0AA3">
        <w:rPr>
          <w:rFonts w:ascii="Arial" w:hAnsi="Arial"/>
          <w:sz w:val="21"/>
          <w:szCs w:val="21"/>
          <w:lang w:val="es-PE"/>
        </w:rPr>
        <w:t xml:space="preserve"> término ser publicada por un (</w:t>
      </w:r>
      <w:r w:rsidRPr="008D0AA3">
        <w:rPr>
          <w:rFonts w:ascii="Arial" w:hAnsi="Arial"/>
          <w:sz w:val="21"/>
          <w:szCs w:val="21"/>
          <w:lang w:val="es-PE"/>
        </w:rPr>
        <w:t xml:space="preserve">1) día en el Diario Oficial El Peruano. </w:t>
      </w:r>
    </w:p>
    <w:p w:rsidR="003470B3" w:rsidRPr="008D0AA3" w:rsidRDefault="003470B3"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6"/>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Efectuado lo anterior, se procederá conforme a la cláusula 18.6 y 18.7.</w:t>
      </w:r>
    </w:p>
    <w:p w:rsidR="003470B3" w:rsidRPr="008D0AA3" w:rsidRDefault="003470B3"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6"/>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La Sociedad Concesionaria podrá contradecir la declaratoria de caducidad ante el Poder Judicial en la vía que corresponda. La demanda deberá ser interpuesta dentro de los noventa (90) días calendario, contados a partir de la notificación de la resolución de Caducidad. En este caso, la intervención se mantendrá hasta que se resuelva definitivamente la controversia</w:t>
      </w:r>
      <w:r w:rsidR="00263195" w:rsidRPr="008D0AA3">
        <w:rPr>
          <w:rFonts w:ascii="Arial" w:hAnsi="Arial"/>
          <w:sz w:val="21"/>
          <w:szCs w:val="21"/>
          <w:lang w:val="es-PE"/>
        </w:rPr>
        <w:t>.</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jc w:val="both"/>
        <w:rPr>
          <w:rFonts w:ascii="Arial" w:hAnsi="Arial"/>
          <w:sz w:val="21"/>
          <w:szCs w:val="21"/>
          <w:lang w:val="es-PE"/>
        </w:rPr>
      </w:pPr>
    </w:p>
    <w:p w:rsidR="00CD50EA" w:rsidRPr="008D0AA3" w:rsidRDefault="00CD50EA" w:rsidP="008D0AA3">
      <w:pPr>
        <w:numPr>
          <w:ilvl w:val="2"/>
          <w:numId w:val="62"/>
        </w:numPr>
        <w:shd w:val="clear" w:color="auto" w:fill="FFFFFF"/>
        <w:tabs>
          <w:tab w:val="clear" w:pos="567"/>
          <w:tab w:val="clear" w:pos="1134"/>
          <w:tab w:val="clear" w:pos="1286"/>
          <w:tab w:val="clear" w:pos="1701"/>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t>Terminación del Contrato por resolución del Contrato</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1"/>
          <w:numId w:val="56"/>
        </w:numPr>
        <w:shd w:val="clear" w:color="auto" w:fill="FFFFFF"/>
        <w:tabs>
          <w:tab w:val="clear" w:pos="567"/>
          <w:tab w:val="clear" w:pos="1134"/>
          <w:tab w:val="clear" w:pos="1701"/>
          <w:tab w:val="clear" w:pos="1905"/>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La resolución del Contrato se producirá cuando la Parte afectada con el incumplimiento o el evento que dé lugar a la resolución invoque dicha causal y comunique por escrito, mediante carta cursada a la otra Parte por conducto notarial, su intención de dar por resuelto este Contrato haciendo valer la cláusula resolutoria respectiva.</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1"/>
          <w:numId w:val="56"/>
        </w:numPr>
        <w:shd w:val="clear" w:color="auto" w:fill="FFFFFF"/>
        <w:tabs>
          <w:tab w:val="clear" w:pos="567"/>
          <w:tab w:val="clear" w:pos="1134"/>
          <w:tab w:val="clear" w:pos="1701"/>
          <w:tab w:val="clear" w:pos="1905"/>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16.</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1"/>
          <w:numId w:val="56"/>
        </w:numPr>
        <w:shd w:val="clear" w:color="auto" w:fill="FFFFFF"/>
        <w:tabs>
          <w:tab w:val="clear" w:pos="567"/>
          <w:tab w:val="clear" w:pos="1134"/>
          <w:tab w:val="clear" w:pos="1701"/>
          <w:tab w:val="clear" w:pos="1905"/>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Vencido el referido plazo de quince (15) Días sin que el destinatario de la primera carta notarial exprese su disconformidad, el Contrato se entenderá resuelto en la fecha de recepción de dicha carta.</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Default="00CD50EA" w:rsidP="008D0AA3">
      <w:pPr>
        <w:pStyle w:val="Textosinformato"/>
        <w:numPr>
          <w:ilvl w:val="1"/>
          <w:numId w:val="56"/>
        </w:numPr>
        <w:shd w:val="clear" w:color="auto" w:fill="FFFFFF"/>
        <w:tabs>
          <w:tab w:val="clear" w:pos="567"/>
          <w:tab w:val="clear" w:pos="1134"/>
          <w:tab w:val="clear" w:pos="1701"/>
          <w:tab w:val="clear" w:pos="1905"/>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Declarada la resolución mediante laudo firme o producido el supuesto del literal c), se procederá conforme a las cláusulas 18.6 y 18.7.</w:t>
      </w:r>
    </w:p>
    <w:p w:rsidR="00FF7575" w:rsidRDefault="00FF7575" w:rsidP="00FF7575">
      <w:pPr>
        <w:pStyle w:val="Prrafodelista"/>
        <w:rPr>
          <w:rFonts w:ascii="Arial" w:hAnsi="Arial"/>
          <w:sz w:val="21"/>
          <w:szCs w:val="21"/>
        </w:rPr>
      </w:pPr>
    </w:p>
    <w:p w:rsidR="00FF7575" w:rsidRPr="008D0AA3" w:rsidRDefault="00FF7575" w:rsidP="00FF7575">
      <w:pPr>
        <w:pStyle w:val="Textosinformato"/>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lang w:val="es-PE"/>
        </w:rPr>
      </w:pPr>
    </w:p>
    <w:p w:rsidR="00CD50EA" w:rsidRPr="008D0AA3" w:rsidRDefault="00E427D3"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jc w:val="both"/>
        <w:rPr>
          <w:b w:val="0"/>
          <w:sz w:val="21"/>
          <w:szCs w:val="21"/>
        </w:rPr>
      </w:pPr>
      <w:r w:rsidRPr="008D0AA3">
        <w:rPr>
          <w:b w:val="0"/>
          <w:sz w:val="21"/>
          <w:szCs w:val="21"/>
        </w:rPr>
        <w:lastRenderedPageBreak/>
        <w:t xml:space="preserve">18.6 </w:t>
      </w:r>
      <w:r w:rsidR="00CD50EA" w:rsidRPr="008D0AA3">
        <w:rPr>
          <w:b w:val="0"/>
          <w:sz w:val="21"/>
          <w:szCs w:val="21"/>
        </w:rPr>
        <w:t>Intervención de la Concesión</w:t>
      </w:r>
    </w:p>
    <w:p w:rsidR="003470B3" w:rsidRPr="008D0AA3" w:rsidRDefault="003470B3"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p>
    <w:p w:rsidR="00CD50EA" w:rsidRPr="008D0AA3" w:rsidRDefault="00CD50EA" w:rsidP="008D0AA3">
      <w:pPr>
        <w:numPr>
          <w:ilvl w:val="2"/>
          <w:numId w:val="63"/>
        </w:numPr>
        <w:shd w:val="clear" w:color="auto" w:fill="FFFFFF"/>
        <w:tabs>
          <w:tab w:val="clear" w:pos="567"/>
          <w:tab w:val="clear" w:pos="1134"/>
          <w:tab w:val="clear" w:pos="1706"/>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t>Reglas generales</w:t>
      </w:r>
    </w:p>
    <w:p w:rsidR="005402EA" w:rsidRPr="008D0AA3" w:rsidRDefault="005402EA" w:rsidP="008D0AA3">
      <w:pPr>
        <w:shd w:val="clear" w:color="auto" w:fill="FFFFFF"/>
        <w:tabs>
          <w:tab w:val="clear" w:pos="567"/>
          <w:tab w:val="clear" w:pos="1134"/>
          <w:tab w:val="clear" w:pos="1701"/>
          <w:tab w:val="clear" w:pos="2268"/>
          <w:tab w:val="clear" w:pos="2835"/>
        </w:tabs>
        <w:spacing w:line="250" w:lineRule="auto"/>
        <w:ind w:left="1701"/>
        <w:jc w:val="both"/>
        <w:rPr>
          <w:rFonts w:ascii="Arial" w:hAnsi="Arial"/>
          <w:sz w:val="21"/>
          <w:szCs w:val="21"/>
        </w:rPr>
      </w:pPr>
    </w:p>
    <w:p w:rsidR="00CD50EA" w:rsidRPr="008D0AA3" w:rsidRDefault="00CD50EA" w:rsidP="008D0AA3">
      <w:pPr>
        <w:pStyle w:val="Textosinformato"/>
        <w:numPr>
          <w:ilvl w:val="0"/>
          <w:numId w:val="57"/>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La Intervención es un proceso que se inicia en la fecha indicada en la resolución suprema que la determina y concluye con la entrega de la Concesión a un concesionario (la “Nueva Sociedad Concesionaria”).</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7"/>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El Interventor puede ser una Persona o un comité de personas naturales, y ostentará, por el sólo mérito de su designación, de las más amplias facultades para:</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 w:val="left" w:pos="2410"/>
        </w:tabs>
        <w:spacing w:line="250" w:lineRule="auto"/>
        <w:ind w:left="2552"/>
        <w:jc w:val="both"/>
        <w:rPr>
          <w:rFonts w:ascii="Arial" w:hAnsi="Arial"/>
          <w:sz w:val="21"/>
          <w:szCs w:val="21"/>
          <w:lang w:val="es-PE"/>
        </w:rPr>
      </w:pPr>
    </w:p>
    <w:p w:rsidR="00CD50EA" w:rsidRPr="008D0AA3" w:rsidRDefault="00CD50EA" w:rsidP="008D0AA3">
      <w:pPr>
        <w:pStyle w:val="Textosinformato"/>
        <w:numPr>
          <w:ilvl w:val="0"/>
          <w:numId w:val="64"/>
        </w:numPr>
        <w:shd w:val="clear" w:color="auto" w:fill="FFFFFF"/>
        <w:tabs>
          <w:tab w:val="clear" w:pos="567"/>
          <w:tab w:val="clear" w:pos="1134"/>
          <w:tab w:val="clear" w:pos="1456"/>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t xml:space="preserve">Determinar las acciones de carácter administrativo que permitan la continuación de la operación del Sistema de </w:t>
      </w:r>
      <w:r w:rsidR="00DC2C6D" w:rsidRPr="008D0AA3">
        <w:rPr>
          <w:rFonts w:ascii="Arial" w:hAnsi="Arial"/>
          <w:color w:val="000000"/>
          <w:sz w:val="21"/>
          <w:szCs w:val="21"/>
          <w:lang w:val="es-PE"/>
        </w:rPr>
        <w:t>Abastecimiento de GLP</w:t>
      </w:r>
      <w:r w:rsidRPr="008D0AA3">
        <w:rPr>
          <w:rFonts w:ascii="Arial" w:hAnsi="Arial"/>
          <w:sz w:val="21"/>
          <w:szCs w:val="21"/>
          <w:lang w:val="es-PE"/>
        </w:rPr>
        <w:t>; y,</w:t>
      </w:r>
    </w:p>
    <w:p w:rsidR="00CD50EA" w:rsidRPr="008D0AA3" w:rsidRDefault="00CD50EA" w:rsidP="008D0AA3">
      <w:pPr>
        <w:pStyle w:val="Textosinformato"/>
        <w:numPr>
          <w:ilvl w:val="0"/>
          <w:numId w:val="64"/>
        </w:numPr>
        <w:shd w:val="clear" w:color="auto" w:fill="FFFFFF"/>
        <w:tabs>
          <w:tab w:val="clear" w:pos="567"/>
          <w:tab w:val="clear" w:pos="1134"/>
          <w:tab w:val="clear" w:pos="1456"/>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t>Determinar las acciones de carácter técnico que permitan la continuidad de la prestación del Servicio.</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7"/>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 xml:space="preserve">La Sociedad Concesionaria está obligada a cumplir las instrucciones del Interventor. Sin embargo, </w:t>
      </w:r>
      <w:r w:rsidR="00263195" w:rsidRPr="008D0AA3">
        <w:rPr>
          <w:rFonts w:ascii="Arial" w:hAnsi="Arial"/>
          <w:sz w:val="21"/>
          <w:szCs w:val="21"/>
          <w:lang w:val="es-PE"/>
        </w:rPr>
        <w:t xml:space="preserve">dentro del plazo de cinco (5) Días de notificada la instrucción, </w:t>
      </w:r>
      <w:r w:rsidRPr="008D0AA3">
        <w:rPr>
          <w:rFonts w:ascii="Arial" w:hAnsi="Arial"/>
          <w:sz w:val="21"/>
          <w:szCs w:val="21"/>
          <w:lang w:val="es-PE"/>
        </w:rPr>
        <w:t>puede solicitar su reconsideración ante la DGH, la que deberá re</w:t>
      </w:r>
      <w:r w:rsidR="00221509" w:rsidRPr="008D0AA3">
        <w:rPr>
          <w:rFonts w:ascii="Arial" w:hAnsi="Arial"/>
          <w:sz w:val="21"/>
          <w:szCs w:val="21"/>
          <w:lang w:val="es-PE"/>
        </w:rPr>
        <w:t>solver en un término de cinco (</w:t>
      </w:r>
      <w:r w:rsidRPr="008D0AA3">
        <w:rPr>
          <w:rFonts w:ascii="Arial" w:hAnsi="Arial"/>
          <w:sz w:val="21"/>
          <w:szCs w:val="21"/>
          <w:lang w:val="es-PE"/>
        </w:rPr>
        <w:t xml:space="preserve">5) Días. La respuesta de la DGH no genera un </w:t>
      </w:r>
      <w:r w:rsidR="00C210E2" w:rsidRPr="008D0AA3">
        <w:rPr>
          <w:rFonts w:ascii="Arial" w:hAnsi="Arial"/>
          <w:sz w:val="21"/>
          <w:szCs w:val="21"/>
          <w:lang w:val="es-PE"/>
        </w:rPr>
        <w:t xml:space="preserve">proceso administrativo, no es </w:t>
      </w:r>
      <w:r w:rsidRPr="008D0AA3">
        <w:rPr>
          <w:rFonts w:ascii="Arial" w:hAnsi="Arial" w:cs="Arial"/>
          <w:bCs/>
          <w:sz w:val="21"/>
          <w:szCs w:val="21"/>
          <w:lang w:val="es-PE"/>
        </w:rPr>
        <w:t>impugnable</w:t>
      </w:r>
      <w:r w:rsidRPr="008D0AA3">
        <w:rPr>
          <w:rFonts w:ascii="Arial" w:hAnsi="Arial"/>
          <w:sz w:val="21"/>
          <w:szCs w:val="21"/>
          <w:lang w:val="es-PE"/>
        </w:rPr>
        <w:t xml:space="preserve"> y debe ser acatada por la Sociedad Concesionaria y el Interventor. La Sociedad Concesionaria no será responsable por los daños derivados de las instrucciones del Interventor, siempre que hayan sido cuestionadas por la Sociedad Concesionaria</w:t>
      </w:r>
      <w:r w:rsidR="00263195" w:rsidRPr="008D0AA3">
        <w:rPr>
          <w:rFonts w:ascii="Arial" w:hAnsi="Arial"/>
          <w:sz w:val="21"/>
          <w:szCs w:val="21"/>
          <w:lang w:val="es-PE"/>
        </w:rPr>
        <w:t xml:space="preserve"> conforme al procedimiento dispuesto en el presente literal c). </w:t>
      </w:r>
    </w:p>
    <w:p w:rsidR="00221509" w:rsidRPr="008D0AA3" w:rsidRDefault="00221509"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7"/>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 xml:space="preserve">Los gastos totales que demande la intervención serán de cuenta y cargo de la Sociedad Concesionaria. </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7"/>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 xml:space="preserve">La Sociedad Concesionaria tendrá derecho a percibir todos los ingresos que genere la Concesión durante la Intervención, sin perjuicio de lo dispuesto en el inciso d) anterior. </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7"/>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La Sociedad Concesionaria estará obligada a mantener la continuidad del Servicio por un (1) año o hasta que se produzca la sustitución de la Sociedad Concesionaria por la Nueva Sociedad Concesionaria, lo que ocurra primero.</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7"/>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Si no existiera la Nueva Sociedad Concesionaria luego de un (1) año de intervención, o durante el proceso de intervención la Sociedad Concesionaria deviniese en insolvente, o si por cualquier otra razón fuera incapaz de mantener el Servicio o implementar las instrucciones que le disponga el Interventor; el Concedente podrá asumir la administración plena y directa de los Bienes de la Concesión, en tanto se proceda a la transferencia de la Concesión.</w:t>
      </w:r>
    </w:p>
    <w:p w:rsidR="005402EA" w:rsidRPr="008D0AA3" w:rsidRDefault="005402EA" w:rsidP="008D0AA3">
      <w:pPr>
        <w:shd w:val="clear" w:color="auto" w:fill="FFFFFF"/>
        <w:tabs>
          <w:tab w:val="clear" w:pos="567"/>
          <w:tab w:val="clear" w:pos="1134"/>
          <w:tab w:val="clear" w:pos="1701"/>
          <w:tab w:val="clear" w:pos="2268"/>
          <w:tab w:val="clear" w:pos="2835"/>
        </w:tabs>
        <w:spacing w:line="250" w:lineRule="auto"/>
        <w:ind w:left="1701"/>
        <w:jc w:val="both"/>
        <w:rPr>
          <w:rFonts w:ascii="Arial" w:hAnsi="Arial"/>
          <w:sz w:val="21"/>
          <w:szCs w:val="21"/>
        </w:rPr>
      </w:pPr>
    </w:p>
    <w:p w:rsidR="00CD50EA" w:rsidRPr="008D0AA3" w:rsidRDefault="00CD50EA" w:rsidP="008D0AA3">
      <w:pPr>
        <w:numPr>
          <w:ilvl w:val="2"/>
          <w:numId w:val="63"/>
        </w:numPr>
        <w:shd w:val="clear" w:color="auto" w:fill="FFFFFF"/>
        <w:tabs>
          <w:tab w:val="clear" w:pos="567"/>
          <w:tab w:val="clear" w:pos="1134"/>
          <w:tab w:val="clear" w:pos="1706"/>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t>Reglas especiales</w:t>
      </w:r>
    </w:p>
    <w:p w:rsidR="005402EA" w:rsidRPr="008D0AA3" w:rsidRDefault="005402EA" w:rsidP="008D0AA3">
      <w:pPr>
        <w:shd w:val="clear" w:color="auto" w:fill="FFFFFF"/>
        <w:tabs>
          <w:tab w:val="clear" w:pos="567"/>
          <w:tab w:val="clear" w:pos="1134"/>
          <w:tab w:val="clear" w:pos="1701"/>
          <w:tab w:val="clear" w:pos="2268"/>
          <w:tab w:val="clear" w:pos="2835"/>
        </w:tabs>
        <w:spacing w:line="250" w:lineRule="auto"/>
        <w:ind w:left="1701"/>
        <w:jc w:val="both"/>
        <w:rPr>
          <w:rFonts w:ascii="Arial" w:hAnsi="Arial"/>
          <w:sz w:val="21"/>
          <w:szCs w:val="21"/>
        </w:rPr>
      </w:pPr>
    </w:p>
    <w:p w:rsidR="00CD50EA" w:rsidRPr="008D0AA3" w:rsidRDefault="00DC2C6D" w:rsidP="008D0AA3">
      <w:pPr>
        <w:pStyle w:val="Textosinformato"/>
        <w:numPr>
          <w:ilvl w:val="0"/>
          <w:numId w:val="65"/>
        </w:numPr>
        <w:shd w:val="clear" w:color="auto" w:fill="FFFFFF"/>
        <w:tabs>
          <w:tab w:val="clear" w:pos="567"/>
          <w:tab w:val="clear" w:pos="1134"/>
          <w:tab w:val="clear" w:pos="1561"/>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En caso de T</w:t>
      </w:r>
      <w:r w:rsidR="00CD50EA" w:rsidRPr="008D0AA3">
        <w:rPr>
          <w:rFonts w:ascii="Arial" w:hAnsi="Arial"/>
          <w:sz w:val="21"/>
          <w:szCs w:val="21"/>
          <w:lang w:val="es-PE"/>
        </w:rPr>
        <w:t>erminación de la Concesión por vencimiento del Plazo del Contrato, la intervención se iniciará doce (12) meses antes del vencimiento del Plazo del Contrato.</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DC2C6D" w:rsidP="008D0AA3">
      <w:pPr>
        <w:pStyle w:val="Textosinformato"/>
        <w:numPr>
          <w:ilvl w:val="0"/>
          <w:numId w:val="65"/>
        </w:numPr>
        <w:shd w:val="clear" w:color="auto" w:fill="FFFFFF"/>
        <w:tabs>
          <w:tab w:val="clear" w:pos="567"/>
          <w:tab w:val="clear" w:pos="1134"/>
          <w:tab w:val="clear" w:pos="1561"/>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En caso de T</w:t>
      </w:r>
      <w:r w:rsidR="00CD50EA" w:rsidRPr="008D0AA3">
        <w:rPr>
          <w:rFonts w:ascii="Arial" w:hAnsi="Arial"/>
          <w:sz w:val="21"/>
          <w:szCs w:val="21"/>
          <w:lang w:val="es-PE"/>
        </w:rPr>
        <w:t>erminación de la Concesión por acuerdo de Partes, será el acuerdo el que establezca la fecha de inicio y término de la intervención.</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DC2C6D" w:rsidP="008D0AA3">
      <w:pPr>
        <w:pStyle w:val="Textosinformato"/>
        <w:numPr>
          <w:ilvl w:val="0"/>
          <w:numId w:val="65"/>
        </w:numPr>
        <w:shd w:val="clear" w:color="auto" w:fill="FFFFFF"/>
        <w:tabs>
          <w:tab w:val="clear" w:pos="567"/>
          <w:tab w:val="clear" w:pos="1134"/>
          <w:tab w:val="clear" w:pos="1561"/>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lastRenderedPageBreak/>
        <w:t>En caso de T</w:t>
      </w:r>
      <w:r w:rsidR="00CD50EA" w:rsidRPr="008D0AA3">
        <w:rPr>
          <w:rFonts w:ascii="Arial" w:hAnsi="Arial"/>
          <w:sz w:val="21"/>
          <w:szCs w:val="21"/>
          <w:lang w:val="es-PE"/>
        </w:rPr>
        <w:t>erminación de la Concesión por Resolución del Contrato, la intervención se iniciará quince (15) Días después de la fecha en que la resolución se entiende producida conforme al literal c) de la cláusula 18.5.5., o de notificado el laudo a que se refiere el literal d) de la cláusula 18.5.5., según corresponda.</w:t>
      </w:r>
    </w:p>
    <w:p w:rsidR="005402EA" w:rsidRPr="008D0AA3" w:rsidRDefault="005402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p>
    <w:p w:rsidR="00CD50EA" w:rsidRPr="008D0AA3" w:rsidRDefault="00CD50EA" w:rsidP="008D0AA3">
      <w:pPr>
        <w:pStyle w:val="Textoindependiente2"/>
        <w:numPr>
          <w:ilvl w:val="1"/>
          <w:numId w:val="105"/>
        </w:numPr>
        <w:pBdr>
          <w:top w:val="none" w:sz="0" w:space="0" w:color="auto"/>
        </w:pBdr>
        <w:shd w:val="clear" w:color="auto" w:fill="FFFFFF"/>
        <w:tabs>
          <w:tab w:val="clear" w:pos="567"/>
          <w:tab w:val="clear" w:pos="1134"/>
          <w:tab w:val="clear" w:pos="1701"/>
          <w:tab w:val="clear" w:pos="2268"/>
          <w:tab w:val="clear" w:pos="2835"/>
        </w:tabs>
        <w:spacing w:line="250" w:lineRule="auto"/>
        <w:ind w:left="709" w:hanging="709"/>
        <w:jc w:val="both"/>
        <w:rPr>
          <w:b w:val="0"/>
          <w:sz w:val="21"/>
          <w:szCs w:val="21"/>
        </w:rPr>
      </w:pPr>
      <w:r w:rsidRPr="008D0AA3">
        <w:rPr>
          <w:b w:val="0"/>
          <w:sz w:val="21"/>
          <w:szCs w:val="21"/>
        </w:rPr>
        <w:t>Subasta de la Concesión</w:t>
      </w:r>
    </w:p>
    <w:p w:rsidR="003470B3" w:rsidRPr="008D0AA3" w:rsidRDefault="003470B3"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p>
    <w:p w:rsidR="00CD50EA" w:rsidRPr="008D0AA3" w:rsidRDefault="00CD50EA" w:rsidP="008D0AA3">
      <w:pPr>
        <w:pStyle w:val="Prrafodelista"/>
        <w:numPr>
          <w:ilvl w:val="2"/>
          <w:numId w:val="105"/>
        </w:numPr>
        <w:shd w:val="clear" w:color="auto" w:fill="FFFFFF"/>
        <w:tabs>
          <w:tab w:val="clear" w:pos="567"/>
          <w:tab w:val="clear" w:pos="1134"/>
          <w:tab w:val="clear" w:pos="1701"/>
          <w:tab w:val="clear" w:pos="2268"/>
          <w:tab w:val="clear" w:pos="2835"/>
        </w:tabs>
        <w:spacing w:line="250" w:lineRule="auto"/>
        <w:jc w:val="both"/>
        <w:rPr>
          <w:rFonts w:ascii="Arial" w:hAnsi="Arial"/>
          <w:sz w:val="21"/>
          <w:szCs w:val="21"/>
          <w:u w:val="single"/>
        </w:rPr>
      </w:pPr>
      <w:r w:rsidRPr="008D0AA3">
        <w:rPr>
          <w:rFonts w:ascii="Arial" w:hAnsi="Arial"/>
          <w:sz w:val="21"/>
          <w:szCs w:val="21"/>
          <w:u w:val="single"/>
        </w:rPr>
        <w:t>Reglas para el procedimiento de Subasta</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 w:val="left" w:pos="2552"/>
        </w:tabs>
        <w:spacing w:line="250" w:lineRule="auto"/>
        <w:ind w:left="2552"/>
        <w:jc w:val="both"/>
        <w:rPr>
          <w:rFonts w:ascii="Arial" w:hAnsi="Arial"/>
          <w:sz w:val="21"/>
          <w:szCs w:val="21"/>
          <w:lang w:val="es-PE"/>
        </w:rPr>
      </w:pPr>
    </w:p>
    <w:p w:rsidR="00CD50EA" w:rsidRPr="008D0AA3" w:rsidRDefault="00CD50EA" w:rsidP="008D0AA3">
      <w:pPr>
        <w:pStyle w:val="Textosinformato"/>
        <w:numPr>
          <w:ilvl w:val="0"/>
          <w:numId w:val="2"/>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El Interventor ejerce en nombre del Concedente, las atribuciones que le corresponden según el artículo 51º del Reglamento.</w:t>
      </w:r>
    </w:p>
    <w:p w:rsidR="005402EA" w:rsidRPr="0061485B"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10"/>
          <w:szCs w:val="10"/>
          <w:lang w:val="es-PE"/>
        </w:rPr>
      </w:pPr>
    </w:p>
    <w:p w:rsidR="00CD50EA" w:rsidRPr="008D0AA3" w:rsidRDefault="00CD50EA" w:rsidP="008D0AA3">
      <w:pPr>
        <w:pStyle w:val="Textosinformato"/>
        <w:numPr>
          <w:ilvl w:val="0"/>
          <w:numId w:val="2"/>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Asimismo, el Interventor ostentará, por el solo mérito de su designación, de las más amplias facultades para organizar, convocar y ejecutar una subasta pública (“Subasta”) para la transferencia de la Concesión y entrega de los Bienes de la Concesión a la Nueva Sociedad Concesionaria.</w:t>
      </w:r>
    </w:p>
    <w:p w:rsidR="005402EA" w:rsidRPr="0061485B"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10"/>
          <w:szCs w:val="10"/>
          <w:lang w:val="es-PE"/>
        </w:rPr>
      </w:pPr>
    </w:p>
    <w:p w:rsidR="00CD50EA" w:rsidRPr="008D0AA3" w:rsidRDefault="00CD50EA" w:rsidP="008D0AA3">
      <w:pPr>
        <w:pStyle w:val="Textosinformato"/>
        <w:numPr>
          <w:ilvl w:val="0"/>
          <w:numId w:val="2"/>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 xml:space="preserve">Los postores para la Subasta pública serán calificados por el Concedente, o por quien éste designe. En caso que la Concesión termine por renuncia o declaración de Caducidad, </w:t>
      </w:r>
      <w:r w:rsidR="00221509" w:rsidRPr="008D0AA3">
        <w:rPr>
          <w:rFonts w:ascii="Arial" w:hAnsi="Arial"/>
          <w:sz w:val="21"/>
          <w:szCs w:val="21"/>
          <w:lang w:val="es-PE"/>
        </w:rPr>
        <w:t>la Sociedad Concesionaria, sus socios p</w:t>
      </w:r>
      <w:r w:rsidRPr="008D0AA3">
        <w:rPr>
          <w:rFonts w:ascii="Arial" w:hAnsi="Arial"/>
          <w:sz w:val="21"/>
          <w:szCs w:val="21"/>
          <w:lang w:val="es-PE"/>
        </w:rPr>
        <w:t>rincipales y las Empresas Vinculadas de ambos, no podrán presentarse como postores</w:t>
      </w:r>
      <w:r w:rsidR="00263195" w:rsidRPr="008D0AA3">
        <w:rPr>
          <w:rFonts w:ascii="Arial" w:hAnsi="Arial"/>
          <w:sz w:val="21"/>
          <w:szCs w:val="21"/>
          <w:lang w:val="es-PE"/>
        </w:rPr>
        <w:t xml:space="preserve"> en la Subasta.</w:t>
      </w:r>
      <w:r w:rsidRPr="008D0AA3">
        <w:rPr>
          <w:rFonts w:ascii="Arial" w:hAnsi="Arial"/>
          <w:sz w:val="21"/>
          <w:szCs w:val="21"/>
          <w:lang w:val="es-PE"/>
        </w:rPr>
        <w:t xml:space="preserve"> </w:t>
      </w:r>
    </w:p>
    <w:p w:rsidR="005402EA" w:rsidRPr="0061485B" w:rsidRDefault="005402EA" w:rsidP="008D0AA3">
      <w:pPr>
        <w:pStyle w:val="Textosinformato"/>
        <w:shd w:val="clear" w:color="auto" w:fill="FFFFFF"/>
        <w:tabs>
          <w:tab w:val="clear" w:pos="567"/>
          <w:tab w:val="clear" w:pos="1134"/>
          <w:tab w:val="clear" w:pos="1701"/>
          <w:tab w:val="clear" w:pos="2268"/>
          <w:tab w:val="clear" w:pos="2835"/>
          <w:tab w:val="left" w:pos="2552"/>
        </w:tabs>
        <w:spacing w:line="250" w:lineRule="auto"/>
        <w:ind w:left="2552"/>
        <w:jc w:val="both"/>
        <w:rPr>
          <w:rFonts w:ascii="Arial" w:hAnsi="Arial"/>
          <w:sz w:val="10"/>
          <w:szCs w:val="10"/>
          <w:lang w:val="es-PE"/>
        </w:rPr>
      </w:pPr>
    </w:p>
    <w:p w:rsidR="00CD50EA" w:rsidRPr="008D0AA3" w:rsidRDefault="00CD50EA" w:rsidP="008D0AA3">
      <w:pPr>
        <w:pStyle w:val="Textosinformato"/>
        <w:numPr>
          <w:ilvl w:val="0"/>
          <w:numId w:val="2"/>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El monto base de la primera convocatoria de la Subasta de la Concesión será determinado por un perito técnico especializado en valuaciones en el rubro que se contratará, a fin de determinar el valor comercial de la Concesión, la que en ningún caso podrá ser menor al Valor Contable de los Bienes de la Concesión. De no existir postores y de haber nuevas convocatorias, el Concedente en cada nueva convocatoria podrá reducir hasta en quince por ciento (15%) el monto base de la convocatoria inmediatamente anterior.</w:t>
      </w:r>
    </w:p>
    <w:p w:rsidR="005402EA" w:rsidRPr="0061485B" w:rsidRDefault="005402EA" w:rsidP="008D0AA3">
      <w:pPr>
        <w:pStyle w:val="Textosinformato"/>
        <w:shd w:val="clear" w:color="auto" w:fill="FFFFFF"/>
        <w:tabs>
          <w:tab w:val="clear" w:pos="567"/>
          <w:tab w:val="clear" w:pos="1134"/>
          <w:tab w:val="clear" w:pos="1701"/>
          <w:tab w:val="clear" w:pos="2268"/>
          <w:tab w:val="clear" w:pos="2835"/>
        </w:tabs>
        <w:spacing w:line="250" w:lineRule="auto"/>
        <w:jc w:val="both"/>
        <w:rPr>
          <w:rFonts w:ascii="Arial" w:hAnsi="Arial"/>
          <w:sz w:val="10"/>
          <w:szCs w:val="10"/>
          <w:lang w:val="es-PE"/>
        </w:rPr>
      </w:pPr>
    </w:p>
    <w:p w:rsidR="00CD50EA" w:rsidRPr="008D0AA3" w:rsidRDefault="00CD50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r w:rsidRPr="008D0AA3">
        <w:rPr>
          <w:rFonts w:ascii="Arial" w:hAnsi="Arial"/>
          <w:sz w:val="21"/>
          <w:szCs w:val="21"/>
          <w:lang w:val="es-PE"/>
        </w:rPr>
        <w:t>Entre la fecha en que una convocatoria es declarada desierta o culmine sin adjudicatario y la fecha en que se publique la siguiente convocatoria, no transcurrirán más de noventa (90) Días. Si dos convocatorias fueran declaradas desiertas o culminaran sin adjudicatario, se procederá conforme a la cláusula 18.8.</w:t>
      </w:r>
    </w:p>
    <w:p w:rsidR="005402EA" w:rsidRPr="0061485B"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10"/>
          <w:szCs w:val="10"/>
          <w:lang w:val="es-PE"/>
        </w:rPr>
      </w:pPr>
    </w:p>
    <w:p w:rsidR="00CD50EA" w:rsidRPr="008D0AA3" w:rsidRDefault="00CD50EA" w:rsidP="008D0AA3">
      <w:pPr>
        <w:pStyle w:val="Textosinformato"/>
        <w:numPr>
          <w:ilvl w:val="0"/>
          <w:numId w:val="2"/>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El adjudicatario de la Subasta será aquél que presente la más alta oferta económica por la Concesión. El pago que haga dicho adjudicatario deberá ser en efectivo y en Dólares.</w:t>
      </w:r>
    </w:p>
    <w:p w:rsidR="005402EA" w:rsidRPr="0061485B"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10"/>
          <w:szCs w:val="10"/>
          <w:lang w:val="es-PE"/>
        </w:rPr>
      </w:pPr>
    </w:p>
    <w:p w:rsidR="00CD50EA" w:rsidRPr="008D0AA3" w:rsidRDefault="00CD50EA" w:rsidP="008D0AA3">
      <w:pPr>
        <w:pStyle w:val="Textosinformato"/>
        <w:numPr>
          <w:ilvl w:val="0"/>
          <w:numId w:val="2"/>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La Nueva Sociedad Concesionaria deberá suscribir con el Concedente un nuevo contrato de concesión, el cual será formulado por el Interventor contemplando las Leyes Aplicables vigentes en dicho momento.</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jc w:val="both"/>
        <w:rPr>
          <w:rFonts w:ascii="Arial" w:hAnsi="Arial"/>
          <w:sz w:val="21"/>
          <w:szCs w:val="21"/>
          <w:lang w:val="es-PE"/>
        </w:rPr>
      </w:pPr>
    </w:p>
    <w:p w:rsidR="00CD50EA" w:rsidRPr="008D0AA3" w:rsidRDefault="00CD50EA" w:rsidP="008D0AA3">
      <w:pPr>
        <w:numPr>
          <w:ilvl w:val="2"/>
          <w:numId w:val="105"/>
        </w:numPr>
        <w:shd w:val="clear" w:color="auto" w:fill="FFFFFF"/>
        <w:tabs>
          <w:tab w:val="clear" w:pos="567"/>
          <w:tab w:val="clear" w:pos="1134"/>
          <w:tab w:val="clear" w:pos="1701"/>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t>Reglas para la transferencia de los Bienes de la Concesión</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 w:val="left" w:pos="2552"/>
        </w:tabs>
        <w:spacing w:line="250" w:lineRule="auto"/>
        <w:ind w:left="2552"/>
        <w:jc w:val="both"/>
        <w:rPr>
          <w:rFonts w:ascii="Arial" w:hAnsi="Arial"/>
          <w:sz w:val="21"/>
          <w:szCs w:val="21"/>
          <w:lang w:val="es-PE"/>
        </w:rPr>
      </w:pPr>
    </w:p>
    <w:p w:rsidR="00CD50EA" w:rsidRPr="008D0AA3" w:rsidRDefault="00CD50EA" w:rsidP="008D0AA3">
      <w:pPr>
        <w:pStyle w:val="Textosinformato"/>
        <w:numPr>
          <w:ilvl w:val="0"/>
          <w:numId w:val="58"/>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Los Bienes de la Concesión serán transferidos al Estado y entregados a la Nueva Sociedad  Concesionaria como conjunto, constituyendo una unidad económica de manera tal que los Bienes de la Concesión puedan continuar siendo explotados por la Nueva Sociedad Concesionaria para la prestación del Servicio en forma ininterrumpida.</w:t>
      </w:r>
    </w:p>
    <w:p w:rsidR="005402EA" w:rsidRPr="0061485B"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10"/>
          <w:szCs w:val="10"/>
          <w:lang w:val="es-PE"/>
        </w:rPr>
      </w:pPr>
    </w:p>
    <w:p w:rsidR="00CD50EA" w:rsidRPr="008D0AA3" w:rsidRDefault="00CD50EA" w:rsidP="008D0AA3">
      <w:pPr>
        <w:pStyle w:val="Textosinformato"/>
        <w:numPr>
          <w:ilvl w:val="0"/>
          <w:numId w:val="58"/>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La Sociedad Concesionaria transferirá la propiedad de los Bienes de la Concesión al Estado libre de toda carga o gravamen, incluyendo en dicha transferencia la información necesaria para que se continúe con la prestación del Servicio en forma ininterrumpida, incluyendo la siguiente información técnica:</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jc w:val="both"/>
        <w:rPr>
          <w:rFonts w:ascii="Arial" w:hAnsi="Arial"/>
          <w:sz w:val="21"/>
          <w:szCs w:val="21"/>
          <w:lang w:val="es-PE"/>
        </w:rPr>
      </w:pPr>
    </w:p>
    <w:p w:rsidR="00CD50EA" w:rsidRPr="008D0AA3" w:rsidRDefault="00CD50EA" w:rsidP="008D0AA3">
      <w:pPr>
        <w:pStyle w:val="Textosinformato"/>
        <w:numPr>
          <w:ilvl w:val="0"/>
          <w:numId w:val="48"/>
        </w:numPr>
        <w:shd w:val="clear" w:color="auto" w:fill="FFFFFF"/>
        <w:tabs>
          <w:tab w:val="clear" w:pos="567"/>
          <w:tab w:val="clear" w:pos="1134"/>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lastRenderedPageBreak/>
        <w:t>Archivo de planos de las instalaciones.</w:t>
      </w:r>
    </w:p>
    <w:p w:rsidR="00CD50EA" w:rsidRPr="008D0AA3" w:rsidRDefault="00CD50EA" w:rsidP="008D0AA3">
      <w:pPr>
        <w:pStyle w:val="Textosinformato"/>
        <w:numPr>
          <w:ilvl w:val="0"/>
          <w:numId w:val="48"/>
        </w:numPr>
        <w:shd w:val="clear" w:color="auto" w:fill="FFFFFF"/>
        <w:tabs>
          <w:tab w:val="clear" w:pos="567"/>
          <w:tab w:val="clear" w:pos="1134"/>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t xml:space="preserve">Proyectos y estudios efectuados que tengan relación con el Sistema de </w:t>
      </w:r>
      <w:r w:rsidR="00DC2C6D" w:rsidRPr="008D0AA3">
        <w:rPr>
          <w:rFonts w:ascii="Arial" w:hAnsi="Arial"/>
          <w:sz w:val="21"/>
          <w:szCs w:val="21"/>
          <w:lang w:val="es-PE"/>
        </w:rPr>
        <w:t>Abastecimiento de GLP</w:t>
      </w:r>
      <w:r w:rsidRPr="008D0AA3">
        <w:rPr>
          <w:rFonts w:ascii="Arial" w:hAnsi="Arial"/>
          <w:sz w:val="21"/>
          <w:szCs w:val="21"/>
          <w:lang w:val="es-PE"/>
        </w:rPr>
        <w:t>.</w:t>
      </w:r>
    </w:p>
    <w:p w:rsidR="00CD50EA" w:rsidRPr="008D0AA3" w:rsidRDefault="00CD50EA" w:rsidP="008D0AA3">
      <w:pPr>
        <w:pStyle w:val="Textosinformato"/>
        <w:numPr>
          <w:ilvl w:val="0"/>
          <w:numId w:val="48"/>
        </w:numPr>
        <w:shd w:val="clear" w:color="auto" w:fill="FFFFFF"/>
        <w:tabs>
          <w:tab w:val="clear" w:pos="567"/>
          <w:tab w:val="clear" w:pos="1134"/>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t>Información técnica sobre cada uno de los bienes.</w:t>
      </w:r>
    </w:p>
    <w:p w:rsidR="00CD50EA" w:rsidRPr="008D0AA3" w:rsidRDefault="00CD50EA" w:rsidP="008D0AA3">
      <w:pPr>
        <w:pStyle w:val="Textosinformato"/>
        <w:numPr>
          <w:ilvl w:val="0"/>
          <w:numId w:val="48"/>
        </w:numPr>
        <w:shd w:val="clear" w:color="auto" w:fill="FFFFFF"/>
        <w:tabs>
          <w:tab w:val="clear" w:pos="567"/>
          <w:tab w:val="clear" w:pos="1134"/>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t xml:space="preserve">Los procedimientos de operación y mantenimiento del Sistema de </w:t>
      </w:r>
      <w:r w:rsidR="00DC2C6D" w:rsidRPr="008D0AA3">
        <w:rPr>
          <w:rFonts w:ascii="Arial" w:hAnsi="Arial"/>
          <w:sz w:val="21"/>
          <w:szCs w:val="21"/>
          <w:lang w:val="es-PE"/>
        </w:rPr>
        <w:t>Abastecimiento de GLP</w:t>
      </w:r>
      <w:r w:rsidRPr="008D0AA3">
        <w:rPr>
          <w:rFonts w:ascii="Arial" w:hAnsi="Arial"/>
          <w:sz w:val="21"/>
          <w:szCs w:val="21"/>
          <w:lang w:val="es-PE"/>
        </w:rPr>
        <w:t>.</w:t>
      </w:r>
    </w:p>
    <w:p w:rsidR="00CD50EA" w:rsidRPr="008D0AA3" w:rsidRDefault="00CD50EA" w:rsidP="008D0AA3">
      <w:pPr>
        <w:pStyle w:val="Textosinformato"/>
        <w:numPr>
          <w:ilvl w:val="0"/>
          <w:numId w:val="48"/>
        </w:numPr>
        <w:shd w:val="clear" w:color="auto" w:fill="FFFFFF"/>
        <w:tabs>
          <w:tab w:val="clear" w:pos="567"/>
          <w:tab w:val="clear" w:pos="1134"/>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t>Manuales de aseguramiento de la calidad para la prestación del Servicio.</w:t>
      </w:r>
    </w:p>
    <w:p w:rsidR="00CD50EA" w:rsidRPr="008D0AA3" w:rsidRDefault="00CD50EA" w:rsidP="008D0AA3">
      <w:pPr>
        <w:pStyle w:val="Textosinformato"/>
        <w:numPr>
          <w:ilvl w:val="0"/>
          <w:numId w:val="48"/>
        </w:numPr>
        <w:shd w:val="clear" w:color="auto" w:fill="FFFFFF"/>
        <w:tabs>
          <w:tab w:val="clear" w:pos="567"/>
          <w:tab w:val="clear" w:pos="1134"/>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t>Cualquier otra información relevante para la continuidad del Servicio.</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r w:rsidRPr="008D0AA3">
        <w:rPr>
          <w:rFonts w:ascii="Arial" w:hAnsi="Arial"/>
          <w:sz w:val="21"/>
          <w:szCs w:val="21"/>
          <w:lang w:val="es-PE"/>
        </w:rPr>
        <w:t xml:space="preserve">El Estado entregará dichos bienes e información a la Nueva Sociedad Concesionaria que resulte ganador de la Subasta. </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8"/>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La Sociedad Concesionaria transferirá y entregará los Bienes de la Concesión en buenas condiciones operativas, excepto el desgaste normal como consecuencia del tiempo y el uso normal.</w:t>
      </w:r>
    </w:p>
    <w:p w:rsidR="00221509" w:rsidRPr="008D0AA3" w:rsidRDefault="00221509"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8"/>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La Sociedad Concesionaria deberá brindar su total y razonable cooperación, a fin que se realice una entrega ordenada de los Bienes de la Concesión e información a la Nueva Sociedad Concesionaria, de tal manera que no haya interrupción en la prestación del Servicio. La Sociedad Concesionaria otorgará las escrituras públicas y otros documentos privados que se requieran, conforme a las Leyes Aplicables, o aquellas que le sean razonablemente solicitada por el Concedente para la transferencia, o cesión de posición contractual o cesión de derechos, según sea el caso, de los derechos que forman parte de los Bienes de la Concesión.</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DC2C6D" w:rsidP="008D0AA3">
      <w:pPr>
        <w:pStyle w:val="Textosinformato"/>
        <w:numPr>
          <w:ilvl w:val="0"/>
          <w:numId w:val="58"/>
        </w:numPr>
        <w:shd w:val="clear" w:color="auto" w:fill="FFFFFF"/>
        <w:tabs>
          <w:tab w:val="clear" w:pos="567"/>
          <w:tab w:val="clear" w:pos="900"/>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En todos los casos de T</w:t>
      </w:r>
      <w:r w:rsidR="00CD50EA" w:rsidRPr="008D0AA3">
        <w:rPr>
          <w:rFonts w:ascii="Arial" w:hAnsi="Arial"/>
          <w:sz w:val="21"/>
          <w:szCs w:val="21"/>
          <w:lang w:val="es-PE"/>
        </w:rPr>
        <w:t>erminación de la Concesión y para efectos de lo dispuesto en el artículo 22º del TUO, se entenderá que los Bienes de la Concesión son transferidos al Estado el que, a su vez, los entregará en concesión a la Nueva Sociedad Concesionaria. La transferencia al Estado de los Bienes de la Concesión estará inafecta de todo tributo creado o por crearse, conforme lo establecido en el artículo 22º del TUO y en el Reglamento de los Beneficios Tributarios para la Inversión privada en Obras Públicas de infraestructura y de Servicios Públicos, aprobados por D.S. N° 132-97-EF</w:t>
      </w:r>
      <w:r w:rsidR="008A3B77" w:rsidRPr="008D0AA3">
        <w:rPr>
          <w:rFonts w:ascii="Arial" w:hAnsi="Arial" w:cs="Arial"/>
          <w:sz w:val="21"/>
          <w:szCs w:val="21"/>
          <w:lang w:val="es-PE"/>
        </w:rPr>
        <w:t xml:space="preserve"> o norma que la modifique o sustituya</w:t>
      </w:r>
      <w:r w:rsidR="00CD50EA" w:rsidRPr="008D0AA3">
        <w:rPr>
          <w:rFonts w:ascii="Arial" w:hAnsi="Arial"/>
          <w:sz w:val="21"/>
          <w:szCs w:val="21"/>
          <w:lang w:val="es-PE"/>
        </w:rPr>
        <w:t>.</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jc w:val="both"/>
        <w:rPr>
          <w:rFonts w:ascii="Arial" w:hAnsi="Arial"/>
          <w:sz w:val="21"/>
          <w:szCs w:val="21"/>
          <w:lang w:val="es-PE"/>
        </w:rPr>
      </w:pPr>
    </w:p>
    <w:p w:rsidR="00CD50EA" w:rsidRPr="008D0AA3" w:rsidRDefault="00CD50EA" w:rsidP="008D0AA3">
      <w:pPr>
        <w:numPr>
          <w:ilvl w:val="2"/>
          <w:numId w:val="105"/>
        </w:numPr>
        <w:shd w:val="clear" w:color="auto" w:fill="FFFFFF"/>
        <w:tabs>
          <w:tab w:val="clear" w:pos="567"/>
          <w:tab w:val="clear" w:pos="1134"/>
          <w:tab w:val="clear" w:pos="1701"/>
          <w:tab w:val="clear" w:pos="2268"/>
          <w:tab w:val="clear" w:pos="2835"/>
        </w:tabs>
        <w:spacing w:line="250" w:lineRule="auto"/>
        <w:ind w:left="709" w:hanging="709"/>
        <w:jc w:val="both"/>
        <w:rPr>
          <w:rFonts w:ascii="Arial" w:hAnsi="Arial"/>
          <w:sz w:val="21"/>
          <w:szCs w:val="21"/>
          <w:u w:val="single"/>
        </w:rPr>
      </w:pPr>
      <w:r w:rsidRPr="008D0AA3">
        <w:rPr>
          <w:rFonts w:ascii="Arial" w:hAnsi="Arial"/>
          <w:sz w:val="21"/>
          <w:szCs w:val="21"/>
          <w:u w:val="single"/>
        </w:rPr>
        <w:t>Reglas para la distribución del producto de la Subasta</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2410"/>
        <w:jc w:val="both"/>
        <w:rPr>
          <w:rFonts w:ascii="Arial" w:hAnsi="Arial"/>
          <w:sz w:val="21"/>
          <w:szCs w:val="21"/>
          <w:lang w:val="es-PE"/>
        </w:rPr>
      </w:pPr>
    </w:p>
    <w:p w:rsidR="00CD50EA" w:rsidRPr="008D0AA3" w:rsidRDefault="00CD50EA" w:rsidP="008D0AA3">
      <w:pPr>
        <w:pStyle w:val="Textosinformato"/>
        <w:numPr>
          <w:ilvl w:val="0"/>
          <w:numId w:val="59"/>
        </w:numPr>
        <w:shd w:val="clear" w:color="auto" w:fill="FFFFFF"/>
        <w:tabs>
          <w:tab w:val="clear" w:pos="360"/>
          <w:tab w:val="clear" w:pos="567"/>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De la suma obtenida en la Subasta y hasta donde dicha suma alcance, el Interventor detraerá los gastos directos en que éste o el Concedente hubiesen incurrido asociados al proceso de Intervención y el de Subasta; y luego pagará a los acreedores respectivos:</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64"/>
        </w:numPr>
        <w:shd w:val="clear" w:color="auto" w:fill="FFFFFF"/>
        <w:tabs>
          <w:tab w:val="clear" w:pos="567"/>
          <w:tab w:val="clear" w:pos="1134"/>
          <w:tab w:val="clear" w:pos="1456"/>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t>Las remuneraciones y demás derechos laborales de los trabajadores de la Sociedad Concesionaria.</w:t>
      </w:r>
    </w:p>
    <w:p w:rsidR="00CD50EA" w:rsidRPr="008D0AA3" w:rsidRDefault="00CD50EA" w:rsidP="008D0AA3">
      <w:pPr>
        <w:pStyle w:val="Textosinformato"/>
        <w:numPr>
          <w:ilvl w:val="0"/>
          <w:numId w:val="64"/>
        </w:numPr>
        <w:shd w:val="clear" w:color="auto" w:fill="FFFFFF"/>
        <w:tabs>
          <w:tab w:val="clear" w:pos="567"/>
          <w:tab w:val="clear" w:pos="1134"/>
          <w:tab w:val="clear" w:pos="1456"/>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t>Las sumas de dinero que deban ser entregadas a los Acreedores Permitidos.</w:t>
      </w:r>
    </w:p>
    <w:p w:rsidR="00CD50EA" w:rsidRPr="008D0AA3" w:rsidRDefault="00CD50EA" w:rsidP="008D0AA3">
      <w:pPr>
        <w:pStyle w:val="Textosinformato"/>
        <w:numPr>
          <w:ilvl w:val="0"/>
          <w:numId w:val="64"/>
        </w:numPr>
        <w:shd w:val="clear" w:color="auto" w:fill="FFFFFF"/>
        <w:tabs>
          <w:tab w:val="clear" w:pos="567"/>
          <w:tab w:val="clear" w:pos="1134"/>
          <w:tab w:val="clear" w:pos="1456"/>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t>Los tributos, excepto aquellos que estén garantizados según las Leyes Aplicables.</w:t>
      </w:r>
    </w:p>
    <w:p w:rsidR="00CD50EA" w:rsidRPr="008D0AA3" w:rsidRDefault="00CD50EA" w:rsidP="008D0AA3">
      <w:pPr>
        <w:pStyle w:val="Textosinformato"/>
        <w:numPr>
          <w:ilvl w:val="0"/>
          <w:numId w:val="64"/>
        </w:numPr>
        <w:shd w:val="clear" w:color="auto" w:fill="FFFFFF"/>
        <w:tabs>
          <w:tab w:val="clear" w:pos="567"/>
          <w:tab w:val="clear" w:pos="1134"/>
          <w:tab w:val="clear" w:pos="1456"/>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t>Cualquier multa o penalidad que no hubiese sido satisfecha por la Sociedad Concesionaria.</w:t>
      </w:r>
    </w:p>
    <w:p w:rsidR="00CD50EA" w:rsidRPr="008D0AA3" w:rsidRDefault="00CD50EA" w:rsidP="008D0AA3">
      <w:pPr>
        <w:pStyle w:val="Textosinformato"/>
        <w:numPr>
          <w:ilvl w:val="0"/>
          <w:numId w:val="64"/>
        </w:numPr>
        <w:shd w:val="clear" w:color="auto" w:fill="FFFFFF"/>
        <w:tabs>
          <w:tab w:val="clear" w:pos="567"/>
          <w:tab w:val="clear" w:pos="1134"/>
          <w:tab w:val="clear" w:pos="1456"/>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t>Cualquier otro pasivo de la Sociedad Concesionaria que sea a favor del Estado.</w:t>
      </w:r>
    </w:p>
    <w:p w:rsidR="00CD50EA" w:rsidRPr="008D0AA3" w:rsidRDefault="00CD50EA" w:rsidP="008D0AA3">
      <w:pPr>
        <w:pStyle w:val="Textosinformato"/>
        <w:numPr>
          <w:ilvl w:val="0"/>
          <w:numId w:val="64"/>
        </w:numPr>
        <w:shd w:val="clear" w:color="auto" w:fill="FFFFFF"/>
        <w:tabs>
          <w:tab w:val="clear" w:pos="567"/>
          <w:tab w:val="clear" w:pos="1134"/>
          <w:tab w:val="clear" w:pos="1456"/>
          <w:tab w:val="clear" w:pos="1701"/>
          <w:tab w:val="clear" w:pos="2268"/>
          <w:tab w:val="clear" w:pos="2835"/>
        </w:tabs>
        <w:spacing w:line="250" w:lineRule="auto"/>
        <w:ind w:left="1560" w:hanging="426"/>
        <w:jc w:val="both"/>
        <w:rPr>
          <w:rFonts w:ascii="Arial" w:hAnsi="Arial"/>
          <w:sz w:val="21"/>
          <w:szCs w:val="21"/>
          <w:lang w:val="es-PE"/>
        </w:rPr>
      </w:pPr>
      <w:r w:rsidRPr="008D0AA3">
        <w:rPr>
          <w:rFonts w:ascii="Arial" w:hAnsi="Arial"/>
          <w:sz w:val="21"/>
          <w:szCs w:val="21"/>
          <w:lang w:val="es-PE"/>
        </w:rPr>
        <w:t>Otros pasivos de la Sociedad Concesionaria no considerados anterior</w:t>
      </w:r>
      <w:r w:rsidR="0044332B" w:rsidRPr="008D0AA3">
        <w:rPr>
          <w:rFonts w:ascii="Arial" w:hAnsi="Arial"/>
          <w:sz w:val="21"/>
          <w:szCs w:val="21"/>
          <w:lang w:val="es-PE"/>
        </w:rPr>
        <w:t>mente</w:t>
      </w:r>
      <w:r w:rsidRPr="008D0AA3">
        <w:rPr>
          <w:rFonts w:ascii="Arial" w:hAnsi="Arial"/>
          <w:sz w:val="21"/>
          <w:szCs w:val="21"/>
          <w:lang w:val="es-PE"/>
        </w:rPr>
        <w:t>.</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560"/>
        <w:jc w:val="both"/>
        <w:rPr>
          <w:rFonts w:ascii="Arial" w:hAnsi="Arial"/>
          <w:sz w:val="21"/>
          <w:szCs w:val="21"/>
          <w:lang w:val="es-PE"/>
        </w:rPr>
      </w:pPr>
    </w:p>
    <w:p w:rsidR="00CD50EA" w:rsidRPr="008D0AA3" w:rsidRDefault="00CD50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r w:rsidRPr="008D0AA3">
        <w:rPr>
          <w:rFonts w:ascii="Arial" w:hAnsi="Arial"/>
          <w:sz w:val="21"/>
          <w:szCs w:val="21"/>
          <w:lang w:val="es-PE"/>
        </w:rPr>
        <w:lastRenderedPageBreak/>
        <w:t>La prelación para el pago de los rubros antes mencionados será la referida anteriormente, salvo disposición en contrario de las Leyes Aplicables.</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sinformato"/>
        <w:numPr>
          <w:ilvl w:val="0"/>
          <w:numId w:val="59"/>
        </w:numPr>
        <w:shd w:val="clear" w:color="auto" w:fill="FFFFFF"/>
        <w:tabs>
          <w:tab w:val="clear" w:pos="360"/>
          <w:tab w:val="clear" w:pos="567"/>
          <w:tab w:val="clear" w:pos="1134"/>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El saldo remanente, si lo hubiere, será entregado a la Sociedad Concesionaria, hasta un máximo equivalente al Valor Contable de los Bienes de la Concesión. Si el saldo remanente fuese mayor a dicho valor, la diferencia corresponderá al Estado.</w:t>
      </w:r>
    </w:p>
    <w:p w:rsidR="005402EA" w:rsidRPr="0061485B"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2552"/>
        <w:jc w:val="both"/>
        <w:rPr>
          <w:rFonts w:ascii="Arial" w:hAnsi="Arial"/>
          <w:sz w:val="10"/>
          <w:szCs w:val="10"/>
          <w:lang w:val="es-PE"/>
        </w:rPr>
      </w:pPr>
    </w:p>
    <w:p w:rsidR="00CD50EA" w:rsidRPr="008D0AA3" w:rsidRDefault="00CD50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r w:rsidRPr="008D0AA3">
        <w:rPr>
          <w:rFonts w:ascii="Arial" w:hAnsi="Arial"/>
          <w:sz w:val="21"/>
          <w:szCs w:val="21"/>
          <w:lang w:val="es-PE"/>
        </w:rPr>
        <w:t>El monto neto a pagar, será cancelado por el Concedente a la Sociedad Concesionaria al contado,</w:t>
      </w:r>
      <w:r w:rsidR="00263195" w:rsidRPr="008D0AA3">
        <w:rPr>
          <w:rFonts w:ascii="Arial" w:hAnsi="Arial"/>
          <w:sz w:val="21"/>
          <w:szCs w:val="21"/>
          <w:lang w:val="es-PE"/>
        </w:rPr>
        <w:t xml:space="preserve"> </w:t>
      </w:r>
      <w:r w:rsidRPr="008D0AA3">
        <w:rPr>
          <w:rFonts w:ascii="Arial" w:hAnsi="Arial"/>
          <w:sz w:val="21"/>
          <w:szCs w:val="21"/>
          <w:lang w:val="es-PE"/>
        </w:rPr>
        <w:t>en Dólares y dentro de un plazo de noventa (90) días calendario contado desde que el adjudicatario de la Subasta realice el pago del precio ofrecido en la misma, reconociéndole los intereses devengados por el período transcurrido desde la fecha en que operó la Terminación de la Concesión hasta la cancelación efectiva, con una tasa equivalente al promedio de los seis (06) meses anteriores a la fecha de pago, correspondiente a la tasa activa en moneda nacional o moneda extranjera, la que resulte aplicable, vigente en el sistema financiero peruano.</w:t>
      </w:r>
    </w:p>
    <w:p w:rsidR="005402EA" w:rsidRPr="008D0AA3"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21"/>
          <w:szCs w:val="21"/>
          <w:lang w:val="es-PE"/>
        </w:rPr>
      </w:pPr>
    </w:p>
    <w:p w:rsidR="00CD50EA" w:rsidRPr="008D0AA3" w:rsidRDefault="00CD50EA" w:rsidP="008D0AA3">
      <w:pPr>
        <w:pStyle w:val="Textoindependiente2"/>
        <w:numPr>
          <w:ilvl w:val="1"/>
          <w:numId w:val="105"/>
        </w:numPr>
        <w:pBdr>
          <w:top w:val="none" w:sz="0" w:space="0" w:color="auto"/>
        </w:pBdr>
        <w:shd w:val="clear" w:color="auto" w:fill="FFFFFF"/>
        <w:tabs>
          <w:tab w:val="clear" w:pos="567"/>
          <w:tab w:val="clear" w:pos="1134"/>
          <w:tab w:val="clear" w:pos="1701"/>
          <w:tab w:val="clear" w:pos="2268"/>
          <w:tab w:val="clear" w:pos="2835"/>
        </w:tabs>
        <w:spacing w:line="250" w:lineRule="auto"/>
        <w:ind w:left="709" w:hanging="709"/>
        <w:jc w:val="both"/>
        <w:rPr>
          <w:b w:val="0"/>
          <w:sz w:val="21"/>
          <w:szCs w:val="21"/>
        </w:rPr>
      </w:pPr>
      <w:r w:rsidRPr="008D0AA3">
        <w:rPr>
          <w:b w:val="0"/>
          <w:sz w:val="21"/>
          <w:szCs w:val="21"/>
        </w:rPr>
        <w:t>Disposiciones adicionales</w:t>
      </w:r>
    </w:p>
    <w:p w:rsidR="005402EA" w:rsidRPr="008D0AA3" w:rsidRDefault="005402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ind w:left="709"/>
        <w:jc w:val="both"/>
        <w:rPr>
          <w:b w:val="0"/>
          <w:sz w:val="21"/>
          <w:szCs w:val="21"/>
        </w:rPr>
      </w:pPr>
    </w:p>
    <w:p w:rsidR="00CD50EA" w:rsidRPr="008D0AA3" w:rsidRDefault="00CD50EA" w:rsidP="008D0AA3">
      <w:pPr>
        <w:numPr>
          <w:ilvl w:val="2"/>
          <w:numId w:val="67"/>
        </w:numPr>
        <w:shd w:val="clear" w:color="auto" w:fill="FFFFFF"/>
        <w:tabs>
          <w:tab w:val="clear" w:pos="567"/>
          <w:tab w:val="clear" w:pos="1134"/>
          <w:tab w:val="clear" w:pos="1286"/>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Si la Concesión terminara por la causal estipulada en el literal a) de la cláusula 18.3.1, o si el Concedente decidiera terminarla de facto o por las vías de hecho</w:t>
      </w:r>
      <w:r w:rsidR="00263195" w:rsidRPr="008D0AA3">
        <w:rPr>
          <w:rFonts w:ascii="Arial" w:hAnsi="Arial"/>
          <w:sz w:val="21"/>
          <w:szCs w:val="21"/>
        </w:rPr>
        <w:t xml:space="preserve"> sin existir causal prevista en el Contrato o el Reglamento</w:t>
      </w:r>
      <w:r w:rsidRPr="008D0AA3">
        <w:rPr>
          <w:rFonts w:ascii="Arial" w:hAnsi="Arial"/>
          <w:sz w:val="21"/>
          <w:szCs w:val="21"/>
        </w:rPr>
        <w:t>, el Concedente pagará a la Sociedad Concesionaria, por todo concepto, incluida la transferencia de los Bienes de la Concesión al Concedente y la indemnización, a que se refieren los artículos 22° y 17° del TUO, respectivamente, la cantidad que resulte mayor entre:</w:t>
      </w:r>
    </w:p>
    <w:p w:rsidR="005402EA" w:rsidRPr="0061485B" w:rsidRDefault="005402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10"/>
          <w:szCs w:val="10"/>
        </w:rPr>
      </w:pPr>
    </w:p>
    <w:p w:rsidR="00CD50EA" w:rsidRPr="008D0AA3" w:rsidRDefault="00CD50EA" w:rsidP="008D0AA3">
      <w:pPr>
        <w:pStyle w:val="Textosinformato"/>
        <w:numPr>
          <w:ilvl w:val="0"/>
          <w:numId w:val="68"/>
        </w:numPr>
        <w:shd w:val="clear" w:color="auto" w:fill="FFFFFF"/>
        <w:tabs>
          <w:tab w:val="clear" w:pos="567"/>
          <w:tab w:val="clear" w:pos="1134"/>
          <w:tab w:val="clear" w:pos="1440"/>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 xml:space="preserve">El valor presente del flujo de caja neto de la Sociedad Concesionaria que se hubiera generado por el Plazo del Contrato que hubiera restado de no haberse producido la terminación, sobre la base de la capacidad real instalada en el Sistema de </w:t>
      </w:r>
      <w:r w:rsidR="00DC2C6D" w:rsidRPr="008D0AA3">
        <w:rPr>
          <w:rFonts w:ascii="Arial" w:hAnsi="Arial"/>
          <w:color w:val="000000"/>
          <w:sz w:val="21"/>
          <w:szCs w:val="21"/>
          <w:lang w:val="es-PE"/>
        </w:rPr>
        <w:t>Abastecimiento de GLP</w:t>
      </w:r>
      <w:r w:rsidRPr="008D0AA3">
        <w:rPr>
          <w:rFonts w:ascii="Arial" w:hAnsi="Arial"/>
          <w:sz w:val="21"/>
          <w:szCs w:val="21"/>
          <w:lang w:val="es-PE"/>
        </w:rPr>
        <w:t xml:space="preserve"> a la fecha de terminación,</w:t>
      </w:r>
      <w:r w:rsidR="007C5D12" w:rsidRPr="008D0AA3">
        <w:rPr>
          <w:rFonts w:ascii="Arial" w:hAnsi="Arial"/>
          <w:sz w:val="21"/>
          <w:szCs w:val="21"/>
          <w:lang w:val="es-PE"/>
        </w:rPr>
        <w:t xml:space="preserve"> empleando a estos efectos una </w:t>
      </w:r>
      <w:r w:rsidR="00426318" w:rsidRPr="008D0AA3">
        <w:rPr>
          <w:rFonts w:ascii="Arial" w:hAnsi="Arial" w:cs="Arial"/>
          <w:sz w:val="21"/>
          <w:szCs w:val="21"/>
          <w:lang w:val="es-PE"/>
        </w:rPr>
        <w:t>Tasa</w:t>
      </w:r>
      <w:r w:rsidR="00426318" w:rsidRPr="008D0AA3">
        <w:rPr>
          <w:rFonts w:ascii="Arial" w:hAnsi="Arial"/>
          <w:sz w:val="21"/>
          <w:szCs w:val="21"/>
          <w:lang w:val="es-PE"/>
        </w:rPr>
        <w:t xml:space="preserve"> </w:t>
      </w:r>
      <w:r w:rsidR="007C5D12" w:rsidRPr="008D0AA3">
        <w:rPr>
          <w:rFonts w:ascii="Arial" w:hAnsi="Arial"/>
          <w:sz w:val="21"/>
          <w:szCs w:val="21"/>
          <w:lang w:val="es-PE"/>
        </w:rPr>
        <w:t xml:space="preserve">de </w:t>
      </w:r>
      <w:r w:rsidR="00426318" w:rsidRPr="008D0AA3">
        <w:rPr>
          <w:rFonts w:ascii="Arial" w:hAnsi="Arial" w:cs="Arial"/>
          <w:sz w:val="21"/>
          <w:szCs w:val="21"/>
          <w:lang w:val="es-PE"/>
        </w:rPr>
        <w:t>Descuento</w:t>
      </w:r>
      <w:r w:rsidR="00426318" w:rsidRPr="008D0AA3">
        <w:rPr>
          <w:rFonts w:ascii="Arial" w:hAnsi="Arial"/>
          <w:sz w:val="21"/>
          <w:szCs w:val="21"/>
          <w:lang w:val="es-PE"/>
        </w:rPr>
        <w:t xml:space="preserve"> </w:t>
      </w:r>
      <w:r w:rsidR="00577AAC" w:rsidRPr="008D0AA3">
        <w:rPr>
          <w:rFonts w:ascii="Arial" w:hAnsi="Arial"/>
          <w:sz w:val="21"/>
          <w:szCs w:val="21"/>
          <w:lang w:val="es-PE"/>
        </w:rPr>
        <w:t>anual de 12% real.</w:t>
      </w:r>
    </w:p>
    <w:p w:rsidR="005402EA" w:rsidRPr="0061485B" w:rsidRDefault="005402EA" w:rsidP="008D0AA3">
      <w:pPr>
        <w:pStyle w:val="Textosinformato"/>
        <w:shd w:val="clear" w:color="auto" w:fill="FFFFFF"/>
        <w:tabs>
          <w:tab w:val="clear" w:pos="567"/>
          <w:tab w:val="clear" w:pos="1134"/>
          <w:tab w:val="clear" w:pos="1701"/>
          <w:tab w:val="clear" w:pos="2268"/>
          <w:tab w:val="clear" w:pos="2835"/>
        </w:tabs>
        <w:spacing w:line="250" w:lineRule="auto"/>
        <w:ind w:left="1134"/>
        <w:jc w:val="both"/>
        <w:rPr>
          <w:rFonts w:ascii="Arial" w:hAnsi="Arial"/>
          <w:sz w:val="10"/>
          <w:szCs w:val="10"/>
          <w:lang w:val="es-PE"/>
        </w:rPr>
      </w:pPr>
    </w:p>
    <w:p w:rsidR="00CD50EA" w:rsidRPr="008D0AA3" w:rsidRDefault="00CD50EA" w:rsidP="008D0AA3">
      <w:pPr>
        <w:pStyle w:val="Textosinformato"/>
        <w:numPr>
          <w:ilvl w:val="0"/>
          <w:numId w:val="68"/>
        </w:numPr>
        <w:shd w:val="clear" w:color="auto" w:fill="FFFFFF"/>
        <w:tabs>
          <w:tab w:val="clear" w:pos="567"/>
          <w:tab w:val="clear" w:pos="1134"/>
          <w:tab w:val="clear" w:pos="1440"/>
          <w:tab w:val="clear" w:pos="1701"/>
          <w:tab w:val="clear" w:pos="2268"/>
          <w:tab w:val="clear" w:pos="2835"/>
        </w:tabs>
        <w:spacing w:line="250" w:lineRule="auto"/>
        <w:ind w:left="1134" w:hanging="425"/>
        <w:jc w:val="both"/>
        <w:rPr>
          <w:rFonts w:ascii="Arial" w:hAnsi="Arial"/>
          <w:sz w:val="21"/>
          <w:szCs w:val="21"/>
          <w:lang w:val="es-PE"/>
        </w:rPr>
      </w:pPr>
      <w:r w:rsidRPr="008D0AA3">
        <w:rPr>
          <w:rFonts w:ascii="Arial" w:hAnsi="Arial"/>
          <w:sz w:val="21"/>
          <w:szCs w:val="21"/>
          <w:lang w:val="es-PE"/>
        </w:rPr>
        <w:t>El Valor Contable que los Bienes de la Concesión, que no hubiesen sido totalmente depre</w:t>
      </w:r>
      <w:r w:rsidR="00DC2C6D" w:rsidRPr="008D0AA3">
        <w:rPr>
          <w:rFonts w:ascii="Arial" w:hAnsi="Arial"/>
          <w:sz w:val="21"/>
          <w:szCs w:val="21"/>
          <w:lang w:val="es-PE"/>
        </w:rPr>
        <w:t>ciados, tuvieran a la fecha de T</w:t>
      </w:r>
      <w:r w:rsidRPr="008D0AA3">
        <w:rPr>
          <w:rFonts w:ascii="Arial" w:hAnsi="Arial"/>
          <w:sz w:val="21"/>
          <w:szCs w:val="21"/>
          <w:lang w:val="es-PE"/>
        </w:rPr>
        <w:t>erminación de la Concesión</w:t>
      </w:r>
      <w:r w:rsidRPr="008D0AA3">
        <w:rPr>
          <w:rFonts w:ascii="Arial" w:hAnsi="Arial"/>
          <w:b/>
          <w:sz w:val="21"/>
          <w:szCs w:val="21"/>
          <w:lang w:val="es-PE"/>
        </w:rPr>
        <w:t>.</w:t>
      </w:r>
    </w:p>
    <w:p w:rsidR="005402EA" w:rsidRPr="0061485B" w:rsidRDefault="005402EA" w:rsidP="008D0AA3">
      <w:pPr>
        <w:pStyle w:val="Textosinformato"/>
        <w:shd w:val="clear" w:color="auto" w:fill="FFFFFF"/>
        <w:tabs>
          <w:tab w:val="clear" w:pos="567"/>
          <w:tab w:val="clear" w:pos="1134"/>
          <w:tab w:val="clear" w:pos="1701"/>
          <w:tab w:val="clear" w:pos="2268"/>
          <w:tab w:val="clear" w:pos="2835"/>
        </w:tabs>
        <w:spacing w:line="250" w:lineRule="auto"/>
        <w:jc w:val="both"/>
        <w:rPr>
          <w:rFonts w:ascii="Arial" w:hAnsi="Arial"/>
          <w:sz w:val="10"/>
          <w:szCs w:val="10"/>
          <w:lang w:val="es-PE"/>
        </w:rPr>
      </w:pPr>
    </w:p>
    <w:p w:rsidR="00CD50EA" w:rsidRPr="008D0AA3" w:rsidRDefault="00CD50EA" w:rsidP="008D0AA3">
      <w:pPr>
        <w:numPr>
          <w:ilvl w:val="2"/>
          <w:numId w:val="67"/>
        </w:numPr>
        <w:shd w:val="clear" w:color="auto" w:fill="FFFFFF"/>
        <w:tabs>
          <w:tab w:val="clear" w:pos="567"/>
          <w:tab w:val="clear" w:pos="1134"/>
          <w:tab w:val="clear" w:pos="1286"/>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El cálculo de la cantidad a pagar será efectuado por una empresa consultora especializada designada de manera similar al Experto a que se refiere la cláusula 16, el cual deberá aplicar los parámetros establecidos en la presente cláusula. Corresponde al Concedente formular los términos de referencia y supervisar la ejecución del estudio correspondiente, así como pagar los honorarios y gastos respectivos. El estudio deberá ser encargado y ejecutado dentro de un plazo de noventa (90) días calendario, contado desde la terminación de la Concesión</w:t>
      </w:r>
      <w:r w:rsidR="007C5D12" w:rsidRPr="008D0AA3">
        <w:rPr>
          <w:rFonts w:ascii="Arial" w:hAnsi="Arial" w:cs="Arial"/>
          <w:sz w:val="21"/>
          <w:szCs w:val="21"/>
        </w:rPr>
        <w:t>, salvo que el concedente determine un plazo mayor</w:t>
      </w:r>
      <w:r w:rsidRPr="008D0AA3">
        <w:rPr>
          <w:rFonts w:ascii="Arial" w:hAnsi="Arial"/>
          <w:sz w:val="21"/>
          <w:szCs w:val="21"/>
        </w:rPr>
        <w:t>.</w:t>
      </w:r>
    </w:p>
    <w:p w:rsidR="005402EA" w:rsidRPr="0061485B" w:rsidRDefault="005402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10"/>
          <w:szCs w:val="10"/>
        </w:rPr>
      </w:pPr>
    </w:p>
    <w:p w:rsidR="00CD50EA" w:rsidRPr="008D0AA3" w:rsidRDefault="00CD50EA" w:rsidP="008D0AA3">
      <w:pPr>
        <w:numPr>
          <w:ilvl w:val="2"/>
          <w:numId w:val="67"/>
        </w:numPr>
        <w:shd w:val="clear" w:color="auto" w:fill="FFFFFF"/>
        <w:tabs>
          <w:tab w:val="clear" w:pos="567"/>
          <w:tab w:val="clear" w:pos="1134"/>
          <w:tab w:val="clear" w:pos="1286"/>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A la cantidad a pagar mencionada se le deberá descontar los gastos y pagos indicados en el literal a) de la cláusula 18.7.3., con excepción de los gastos de los procesos de intervención, Subasta y transferencia de los Bienes de la Concesión.</w:t>
      </w:r>
    </w:p>
    <w:p w:rsidR="005402EA" w:rsidRPr="0061485B" w:rsidRDefault="005402EA"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10"/>
          <w:szCs w:val="10"/>
        </w:rPr>
      </w:pPr>
    </w:p>
    <w:p w:rsidR="00CD50EA" w:rsidRPr="008D0AA3" w:rsidRDefault="00CD50EA" w:rsidP="008D0AA3">
      <w:pPr>
        <w:numPr>
          <w:ilvl w:val="2"/>
          <w:numId w:val="67"/>
        </w:numPr>
        <w:shd w:val="clear" w:color="auto" w:fill="FFFFFF"/>
        <w:tabs>
          <w:tab w:val="clear" w:pos="567"/>
          <w:tab w:val="clear" w:pos="1134"/>
          <w:tab w:val="clear" w:pos="1286"/>
          <w:tab w:val="clear" w:pos="1701"/>
          <w:tab w:val="clear" w:pos="2268"/>
          <w:tab w:val="clear" w:pos="2835"/>
        </w:tabs>
        <w:spacing w:line="250" w:lineRule="auto"/>
        <w:ind w:left="709" w:hanging="709"/>
        <w:jc w:val="both"/>
        <w:rPr>
          <w:rFonts w:ascii="Arial" w:hAnsi="Arial"/>
          <w:sz w:val="21"/>
          <w:szCs w:val="21"/>
        </w:rPr>
      </w:pPr>
      <w:r w:rsidRPr="008D0AA3">
        <w:rPr>
          <w:rFonts w:ascii="Arial" w:hAnsi="Arial"/>
          <w:sz w:val="21"/>
          <w:szCs w:val="21"/>
        </w:rPr>
        <w:t>El monto neto a pagar, será cancelado por el Concedente a la Sociedad Concesionaria al contado, en Dólares y dentro de un plazo de noventa (90) días calendario contado desde que dicho monto quedó firme, reconociéndole los intereses devengados por el período transcurrido desde la fecha en que operó la Terminación de la Concesión hasta la cancelación efectiva, con una tasa equivalente al promedio de los seis (6) meses anteriores a la fecha de pago, cor</w:t>
      </w:r>
      <w:r w:rsidR="002F6870" w:rsidRPr="008D0AA3">
        <w:rPr>
          <w:rFonts w:ascii="Arial" w:hAnsi="Arial"/>
          <w:sz w:val="21"/>
          <w:szCs w:val="21"/>
        </w:rPr>
        <w:t xml:space="preserve">respondiente a la tasa </w:t>
      </w:r>
      <w:r w:rsidR="002F6870" w:rsidRPr="008D0AA3">
        <w:rPr>
          <w:rFonts w:ascii="Arial" w:hAnsi="Arial" w:cs="Arial"/>
          <w:sz w:val="21"/>
          <w:szCs w:val="21"/>
        </w:rPr>
        <w:t>pasiva</w:t>
      </w:r>
      <w:r w:rsidRPr="008D0AA3">
        <w:rPr>
          <w:rFonts w:ascii="Arial" w:hAnsi="Arial"/>
          <w:sz w:val="21"/>
          <w:szCs w:val="21"/>
        </w:rPr>
        <w:t xml:space="preserve"> en moneda nacional o moneda extranjera, la que resulte aplicable, vigente en el sistema financiero peruano.</w:t>
      </w:r>
    </w:p>
    <w:p w:rsidR="005402EA" w:rsidRPr="008D0AA3" w:rsidRDefault="005402EA" w:rsidP="008D0AA3">
      <w:pPr>
        <w:shd w:val="clear" w:color="auto" w:fill="FFFFFF"/>
        <w:tabs>
          <w:tab w:val="clear" w:pos="567"/>
          <w:tab w:val="clear" w:pos="1134"/>
          <w:tab w:val="clear" w:pos="1701"/>
          <w:tab w:val="clear" w:pos="2268"/>
          <w:tab w:val="clear" w:pos="2835"/>
        </w:tabs>
        <w:spacing w:line="250" w:lineRule="auto"/>
        <w:jc w:val="both"/>
        <w:rPr>
          <w:rFonts w:ascii="Arial" w:hAnsi="Arial"/>
          <w:sz w:val="21"/>
          <w:szCs w:val="21"/>
        </w:rPr>
      </w:pPr>
    </w:p>
    <w:p w:rsidR="00CD50EA" w:rsidRPr="008D0AA3" w:rsidRDefault="00CD50EA" w:rsidP="0061485B">
      <w:pPr>
        <w:pStyle w:val="Textoindependiente2"/>
        <w:numPr>
          <w:ilvl w:val="1"/>
          <w:numId w:val="105"/>
        </w:numPr>
        <w:pBdr>
          <w:top w:val="none" w:sz="0" w:space="0" w:color="auto"/>
        </w:pBdr>
        <w:shd w:val="clear" w:color="auto" w:fill="FFFFFF"/>
        <w:tabs>
          <w:tab w:val="clear" w:pos="567"/>
          <w:tab w:val="clear" w:pos="1134"/>
          <w:tab w:val="clear" w:pos="1701"/>
          <w:tab w:val="clear" w:pos="2268"/>
          <w:tab w:val="clear" w:pos="2835"/>
        </w:tabs>
        <w:spacing w:line="245" w:lineRule="auto"/>
        <w:ind w:left="709" w:hanging="709"/>
        <w:jc w:val="both"/>
        <w:rPr>
          <w:b w:val="0"/>
          <w:sz w:val="21"/>
          <w:szCs w:val="21"/>
        </w:rPr>
      </w:pPr>
      <w:r w:rsidRPr="008D0AA3">
        <w:rPr>
          <w:b w:val="0"/>
          <w:sz w:val="21"/>
          <w:szCs w:val="21"/>
        </w:rPr>
        <w:lastRenderedPageBreak/>
        <w:t>Tratamiento de las Garantías</w:t>
      </w:r>
    </w:p>
    <w:p w:rsidR="005402EA" w:rsidRPr="0061485B" w:rsidRDefault="005402EA" w:rsidP="0061485B">
      <w:pPr>
        <w:shd w:val="clear" w:color="auto" w:fill="FFFFFF"/>
        <w:tabs>
          <w:tab w:val="clear" w:pos="567"/>
          <w:tab w:val="clear" w:pos="1134"/>
          <w:tab w:val="clear" w:pos="1701"/>
          <w:tab w:val="clear" w:pos="2268"/>
          <w:tab w:val="clear" w:pos="2835"/>
        </w:tabs>
        <w:spacing w:line="245" w:lineRule="auto"/>
        <w:ind w:left="1701"/>
        <w:jc w:val="both"/>
        <w:rPr>
          <w:rFonts w:ascii="Arial" w:hAnsi="Arial"/>
          <w:sz w:val="10"/>
          <w:szCs w:val="10"/>
        </w:rPr>
      </w:pPr>
    </w:p>
    <w:p w:rsidR="00CD50EA" w:rsidRPr="008D0AA3" w:rsidRDefault="00CD50EA" w:rsidP="0061485B">
      <w:pPr>
        <w:pStyle w:val="Prrafodelista"/>
        <w:numPr>
          <w:ilvl w:val="2"/>
          <w:numId w:val="105"/>
        </w:numPr>
        <w:shd w:val="clear" w:color="auto" w:fill="FFFFFF"/>
        <w:tabs>
          <w:tab w:val="clear" w:pos="567"/>
          <w:tab w:val="clear" w:pos="1134"/>
          <w:tab w:val="clear" w:pos="1701"/>
          <w:tab w:val="clear" w:pos="2268"/>
          <w:tab w:val="clear" w:pos="2835"/>
        </w:tabs>
        <w:spacing w:line="245" w:lineRule="auto"/>
        <w:jc w:val="both"/>
        <w:rPr>
          <w:rFonts w:ascii="Arial" w:hAnsi="Arial"/>
          <w:sz w:val="21"/>
          <w:szCs w:val="21"/>
        </w:rPr>
      </w:pPr>
      <w:r w:rsidRPr="008D0AA3">
        <w:rPr>
          <w:rFonts w:ascii="Arial" w:hAnsi="Arial"/>
          <w:sz w:val="21"/>
          <w:szCs w:val="21"/>
        </w:rPr>
        <w:t>La Garantía de Fiel Cumplimiento, o de Fiel Cumplimiento Complementaria, según correspo</w:t>
      </w:r>
      <w:r w:rsidR="002F6870" w:rsidRPr="008D0AA3">
        <w:rPr>
          <w:rFonts w:ascii="Arial" w:hAnsi="Arial"/>
          <w:sz w:val="21"/>
          <w:szCs w:val="21"/>
        </w:rPr>
        <w:t xml:space="preserve">nda, deberán mantenerse </w:t>
      </w:r>
      <w:r w:rsidRPr="008D0AA3">
        <w:rPr>
          <w:rFonts w:ascii="Arial" w:hAnsi="Arial" w:cs="Arial"/>
          <w:sz w:val="21"/>
          <w:szCs w:val="21"/>
        </w:rPr>
        <w:t>vigen</w:t>
      </w:r>
      <w:r w:rsidR="002F6870" w:rsidRPr="008D0AA3">
        <w:rPr>
          <w:rFonts w:ascii="Arial" w:hAnsi="Arial" w:cs="Arial"/>
          <w:sz w:val="21"/>
          <w:szCs w:val="21"/>
        </w:rPr>
        <w:t>tes</w:t>
      </w:r>
      <w:r w:rsidRPr="008D0AA3">
        <w:rPr>
          <w:rFonts w:ascii="Arial" w:hAnsi="Arial"/>
          <w:sz w:val="21"/>
          <w:szCs w:val="21"/>
        </w:rPr>
        <w:t xml:space="preserve"> durante los procesos de Intervención y Subasta.</w:t>
      </w:r>
    </w:p>
    <w:p w:rsidR="005402EA" w:rsidRPr="0061485B" w:rsidRDefault="005402EA" w:rsidP="0061485B">
      <w:pPr>
        <w:shd w:val="clear" w:color="auto" w:fill="FFFFFF"/>
        <w:tabs>
          <w:tab w:val="clear" w:pos="567"/>
          <w:tab w:val="clear" w:pos="1134"/>
          <w:tab w:val="clear" w:pos="1701"/>
          <w:tab w:val="clear" w:pos="2268"/>
          <w:tab w:val="clear" w:pos="2835"/>
        </w:tabs>
        <w:spacing w:line="245" w:lineRule="auto"/>
        <w:ind w:left="709"/>
        <w:jc w:val="both"/>
        <w:rPr>
          <w:rFonts w:ascii="Arial" w:hAnsi="Arial"/>
          <w:b/>
          <w:sz w:val="10"/>
          <w:szCs w:val="10"/>
        </w:rPr>
      </w:pPr>
    </w:p>
    <w:p w:rsidR="00CD50EA" w:rsidRPr="008D0AA3" w:rsidRDefault="00CD50EA" w:rsidP="0061485B">
      <w:pPr>
        <w:numPr>
          <w:ilvl w:val="2"/>
          <w:numId w:val="105"/>
        </w:numPr>
        <w:shd w:val="clear" w:color="auto" w:fill="FFFFFF"/>
        <w:tabs>
          <w:tab w:val="clear" w:pos="567"/>
          <w:tab w:val="clear" w:pos="1134"/>
          <w:tab w:val="clear" w:pos="1701"/>
          <w:tab w:val="clear" w:pos="2268"/>
          <w:tab w:val="clear" w:pos="2835"/>
        </w:tabs>
        <w:spacing w:line="245" w:lineRule="auto"/>
        <w:ind w:left="709" w:hanging="709"/>
        <w:jc w:val="both"/>
        <w:rPr>
          <w:rFonts w:ascii="Arial" w:hAnsi="Arial"/>
          <w:b/>
          <w:sz w:val="21"/>
          <w:szCs w:val="21"/>
        </w:rPr>
      </w:pPr>
      <w:r w:rsidRPr="008D0AA3">
        <w:rPr>
          <w:rFonts w:ascii="Arial" w:hAnsi="Arial"/>
          <w:sz w:val="21"/>
          <w:szCs w:val="21"/>
        </w:rPr>
        <w:t>En los casos de Terminación de la Concesión por renuncia de la Sociedad Concesionaria o declaración de Caducidad, se ejecutarán las Garantías que estuvieren vigentes. Si la Terminación de la Concesión estuviera siendo contradicha a nivel judicial o arbitral, las garantías deberán ser renovadas hasta ciento cincuenta (150) días calendario después de resuelta en definitiva la controversia.</w:t>
      </w:r>
    </w:p>
    <w:p w:rsidR="005402EA" w:rsidRPr="008D0AA3" w:rsidRDefault="005402EA" w:rsidP="0061485B">
      <w:pPr>
        <w:shd w:val="clear" w:color="auto" w:fill="FFFFFF"/>
        <w:tabs>
          <w:tab w:val="clear" w:pos="567"/>
          <w:tab w:val="clear" w:pos="1134"/>
          <w:tab w:val="clear" w:pos="1701"/>
          <w:tab w:val="clear" w:pos="2268"/>
          <w:tab w:val="clear" w:pos="2835"/>
          <w:tab w:val="left" w:pos="426"/>
        </w:tabs>
        <w:spacing w:line="245" w:lineRule="auto"/>
        <w:jc w:val="both"/>
        <w:rPr>
          <w:rFonts w:ascii="Arial" w:hAnsi="Arial"/>
          <w:b/>
          <w:sz w:val="21"/>
          <w:szCs w:val="21"/>
        </w:rPr>
      </w:pPr>
    </w:p>
    <w:p w:rsidR="005402EA" w:rsidRPr="008D0AA3" w:rsidRDefault="005402EA" w:rsidP="0061485B">
      <w:pPr>
        <w:shd w:val="clear" w:color="auto" w:fill="FFFFFF"/>
        <w:tabs>
          <w:tab w:val="clear" w:pos="567"/>
          <w:tab w:val="clear" w:pos="1134"/>
          <w:tab w:val="clear" w:pos="1701"/>
          <w:tab w:val="clear" w:pos="2268"/>
          <w:tab w:val="clear" w:pos="2835"/>
          <w:tab w:val="left" w:pos="426"/>
        </w:tabs>
        <w:spacing w:line="245" w:lineRule="auto"/>
        <w:jc w:val="both"/>
        <w:rPr>
          <w:rFonts w:ascii="Arial" w:hAnsi="Arial"/>
          <w:b/>
          <w:sz w:val="21"/>
          <w:szCs w:val="21"/>
        </w:rPr>
      </w:pPr>
    </w:p>
    <w:p w:rsidR="00CD50EA" w:rsidRPr="008D0AA3" w:rsidRDefault="00CD50EA" w:rsidP="0061485B">
      <w:pPr>
        <w:pStyle w:val="Ttulo1"/>
        <w:spacing w:line="245" w:lineRule="auto"/>
        <w:jc w:val="both"/>
        <w:rPr>
          <w:rFonts w:ascii="Arial" w:hAnsi="Arial"/>
          <w:sz w:val="21"/>
          <w:szCs w:val="21"/>
        </w:rPr>
      </w:pPr>
      <w:bookmarkStart w:id="106" w:name="_Toc411257599"/>
      <w:r w:rsidRPr="008D0AA3">
        <w:rPr>
          <w:rFonts w:ascii="Arial" w:hAnsi="Arial"/>
          <w:sz w:val="21"/>
          <w:szCs w:val="21"/>
        </w:rPr>
        <w:t>CLÁUSULA DÉCIMO NOVENA.- FINANCIAMIENTO DEL PROYECTO Y GARANTÍAS A FAVOR DE LOS ACREEDORES PERMITIDOS</w:t>
      </w:r>
      <w:bookmarkEnd w:id="106"/>
    </w:p>
    <w:p w:rsidR="00CD50EA" w:rsidRPr="0061485B" w:rsidRDefault="00CD50EA" w:rsidP="0061485B">
      <w:pPr>
        <w:tabs>
          <w:tab w:val="clear" w:pos="567"/>
          <w:tab w:val="clear" w:pos="1134"/>
          <w:tab w:val="clear" w:pos="1701"/>
          <w:tab w:val="clear" w:pos="2268"/>
          <w:tab w:val="clear" w:pos="2835"/>
        </w:tabs>
        <w:spacing w:line="245" w:lineRule="auto"/>
        <w:ind w:right="-1"/>
        <w:rPr>
          <w:rFonts w:ascii="Arial" w:hAnsi="Arial"/>
          <w:color w:val="000000"/>
          <w:sz w:val="10"/>
          <w:szCs w:val="10"/>
        </w:rPr>
      </w:pPr>
    </w:p>
    <w:p w:rsidR="00CD50EA" w:rsidRPr="008D0AA3" w:rsidRDefault="00CD50EA" w:rsidP="0061485B">
      <w:pPr>
        <w:pStyle w:val="BodyText22"/>
        <w:numPr>
          <w:ilvl w:val="1"/>
          <w:numId w:val="86"/>
        </w:numPr>
        <w:tabs>
          <w:tab w:val="clear" w:pos="567"/>
          <w:tab w:val="clear" w:pos="1134"/>
          <w:tab w:val="clear" w:pos="1701"/>
          <w:tab w:val="clear" w:pos="2268"/>
          <w:tab w:val="clear" w:pos="2835"/>
        </w:tabs>
        <w:spacing w:line="245" w:lineRule="auto"/>
        <w:ind w:left="709" w:hanging="709"/>
        <w:rPr>
          <w:rFonts w:ascii="Arial" w:hAnsi="Arial"/>
          <w:color w:val="000000"/>
          <w:sz w:val="21"/>
          <w:szCs w:val="21"/>
        </w:rPr>
      </w:pPr>
      <w:r w:rsidRPr="008D0AA3">
        <w:rPr>
          <w:rFonts w:ascii="Arial" w:hAnsi="Arial"/>
          <w:color w:val="000000"/>
          <w:sz w:val="21"/>
          <w:szCs w:val="21"/>
        </w:rPr>
        <w:t xml:space="preserve">Para el cumplimiento del objeto del Contrato y con el propósito de financiar el diseño, construcción, operación y mantenimiento, Explotación de los Bienes de la Concesión, de la infraestructura del Sistema de </w:t>
      </w:r>
      <w:r w:rsidR="00DC2C6D" w:rsidRPr="008D0AA3">
        <w:rPr>
          <w:rFonts w:ascii="Arial" w:hAnsi="Arial"/>
          <w:color w:val="000000"/>
          <w:sz w:val="21"/>
          <w:szCs w:val="21"/>
        </w:rPr>
        <w:t>Abastecimiento de GLP</w:t>
      </w:r>
      <w:r w:rsidRPr="008D0AA3">
        <w:rPr>
          <w:rFonts w:ascii="Arial" w:hAnsi="Arial"/>
          <w:color w:val="000000"/>
          <w:sz w:val="21"/>
          <w:szCs w:val="21"/>
        </w:rPr>
        <w:t xml:space="preserve">, la Sociedad Concesionaria previa autorización del Concedente, podrá: (a) constituir garantía mobiliaria, hipotecaria y/o fiduciaria sobre los Bienes de la Concesión; (b) constituir hipoteca sobre su derecho de Concesión; (c) constituir garantía mobiliaria, cesiones (condicionadas o no) o fideicomisos sobre sus ingresos futuros derivados de la Concesión, sobre las indemnizaciones respecto de los seguros que tenga contratados con los límites establecidos en el presente Contrato o sobre la indemnización o cualquier otro monto que pueda percibir la Sociedad Concesionaria por la Terminación de la Concesión, según lo señalado en el Contrato y las Leyes aplicables (d) constituir garantía mobiliaria o fideicomisos sobre acciones o participaciones representativas del capital social de la Sociedad Concesionaria; (e) imponer un gravamen o cesión de fondos con la naturaleza de una garantía a favor de los Acreedores Permitidos, para </w:t>
      </w:r>
      <w:r w:rsidR="00640F81" w:rsidRPr="008D0AA3">
        <w:rPr>
          <w:rFonts w:ascii="Arial" w:hAnsi="Arial"/>
          <w:color w:val="000000"/>
          <w:sz w:val="21"/>
          <w:szCs w:val="21"/>
        </w:rPr>
        <w:t xml:space="preserve">respaldar </w:t>
      </w:r>
      <w:r w:rsidRPr="008D0AA3">
        <w:rPr>
          <w:rFonts w:ascii="Arial" w:hAnsi="Arial"/>
          <w:color w:val="000000"/>
          <w:sz w:val="21"/>
          <w:szCs w:val="21"/>
        </w:rPr>
        <w:t xml:space="preserve">la Deuda Garantizada, respecto de los ingresos que sean de libre disponibilidad de la Sociedad Concesionaria; y (f) constituir cualquier otra garantía real, personal o fideicomisos permitidos por las Leyes Aplicables. La Sociedad Concesionaria comunicará al Concedente, previamente a su constitución, la naturaleza de las garantías a ser otorgadas a favor de los Acreedores Permitidos, para </w:t>
      </w:r>
      <w:r w:rsidR="00640F81" w:rsidRPr="008D0AA3">
        <w:rPr>
          <w:rFonts w:ascii="Arial" w:hAnsi="Arial"/>
          <w:color w:val="000000"/>
          <w:sz w:val="21"/>
          <w:szCs w:val="21"/>
        </w:rPr>
        <w:t xml:space="preserve">respaldar </w:t>
      </w:r>
      <w:r w:rsidRPr="008D0AA3">
        <w:rPr>
          <w:rFonts w:ascii="Arial" w:hAnsi="Arial"/>
          <w:color w:val="000000"/>
          <w:sz w:val="21"/>
          <w:szCs w:val="21"/>
        </w:rPr>
        <w:t>la Deuda Garantizada. Dichos contratos de garantía deberán contener cláusulas que garanticen la continuidad de la prestación del Servicio.</w:t>
      </w:r>
    </w:p>
    <w:p w:rsidR="00CD50EA" w:rsidRPr="0061485B" w:rsidRDefault="00CD50EA" w:rsidP="0061485B">
      <w:pPr>
        <w:pStyle w:val="BodyText22"/>
        <w:tabs>
          <w:tab w:val="clear" w:pos="567"/>
          <w:tab w:val="clear" w:pos="1134"/>
          <w:tab w:val="clear" w:pos="1701"/>
          <w:tab w:val="clear" w:pos="2268"/>
          <w:tab w:val="clear" w:pos="2835"/>
        </w:tabs>
        <w:spacing w:line="245" w:lineRule="auto"/>
        <w:ind w:left="567" w:right="-1" w:hanging="567"/>
        <w:rPr>
          <w:rFonts w:ascii="Arial" w:hAnsi="Arial"/>
          <w:color w:val="000000"/>
          <w:sz w:val="10"/>
          <w:szCs w:val="10"/>
        </w:rPr>
      </w:pPr>
    </w:p>
    <w:p w:rsidR="00CD50EA" w:rsidRPr="008D0AA3" w:rsidRDefault="00CD50EA" w:rsidP="0061485B">
      <w:pPr>
        <w:pStyle w:val="Textoindependiente"/>
        <w:tabs>
          <w:tab w:val="clear" w:pos="0"/>
          <w:tab w:val="clear" w:pos="567"/>
          <w:tab w:val="clear" w:pos="1134"/>
          <w:tab w:val="clear" w:pos="1701"/>
          <w:tab w:val="clear" w:pos="1843"/>
          <w:tab w:val="clear" w:pos="2268"/>
          <w:tab w:val="clear" w:pos="2835"/>
        </w:tabs>
        <w:spacing w:line="245" w:lineRule="auto"/>
        <w:ind w:left="709" w:right="0"/>
        <w:rPr>
          <w:sz w:val="21"/>
          <w:szCs w:val="21"/>
        </w:rPr>
      </w:pPr>
      <w:r w:rsidRPr="008D0AA3">
        <w:rPr>
          <w:sz w:val="21"/>
          <w:szCs w:val="21"/>
        </w:rPr>
        <w:t>Para efecto de la autorización de constitución de las garantías a que se refiere la presente cláusula, la Sociedad Concesionaria deberá entregar al Concedente los proyectos de contrato y demás documentos relacionados con la operación de Deuda Garantizada.</w:t>
      </w:r>
    </w:p>
    <w:p w:rsidR="00CD50EA" w:rsidRPr="0061485B" w:rsidRDefault="00CD50EA" w:rsidP="0061485B">
      <w:pPr>
        <w:tabs>
          <w:tab w:val="clear" w:pos="567"/>
          <w:tab w:val="clear" w:pos="1134"/>
          <w:tab w:val="clear" w:pos="1701"/>
          <w:tab w:val="clear" w:pos="2268"/>
          <w:tab w:val="clear" w:pos="2835"/>
        </w:tabs>
        <w:spacing w:line="245" w:lineRule="auto"/>
        <w:ind w:left="709" w:right="-1"/>
        <w:jc w:val="both"/>
        <w:rPr>
          <w:rFonts w:ascii="Arial" w:hAnsi="Arial"/>
          <w:sz w:val="10"/>
          <w:szCs w:val="10"/>
          <w:lang w:val="es-ES_tradnl"/>
        </w:rPr>
      </w:pPr>
    </w:p>
    <w:p w:rsidR="00CD50EA" w:rsidRPr="008D0AA3" w:rsidRDefault="00CD50EA" w:rsidP="0061485B">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8D0AA3">
        <w:rPr>
          <w:rFonts w:ascii="Arial" w:hAnsi="Arial"/>
          <w:sz w:val="21"/>
          <w:szCs w:val="21"/>
        </w:rPr>
        <w:t xml:space="preserve">Entregados dichos documentos, el Concedente tendrá un plazo máximo de treinta (30) Días para emitir su pronunciamiento. </w:t>
      </w:r>
    </w:p>
    <w:p w:rsidR="00CD50EA" w:rsidRPr="0061485B" w:rsidRDefault="00CD50EA" w:rsidP="0061485B">
      <w:pPr>
        <w:tabs>
          <w:tab w:val="clear" w:pos="567"/>
          <w:tab w:val="clear" w:pos="1134"/>
          <w:tab w:val="clear" w:pos="1701"/>
          <w:tab w:val="clear" w:pos="2268"/>
          <w:tab w:val="clear" w:pos="2835"/>
        </w:tabs>
        <w:spacing w:line="245" w:lineRule="auto"/>
        <w:ind w:left="709" w:right="-1"/>
        <w:jc w:val="both"/>
        <w:rPr>
          <w:rFonts w:ascii="Arial" w:hAnsi="Arial"/>
          <w:sz w:val="10"/>
          <w:szCs w:val="10"/>
        </w:rPr>
      </w:pPr>
    </w:p>
    <w:p w:rsidR="00CD50EA" w:rsidRPr="008D0AA3" w:rsidRDefault="00CD50EA" w:rsidP="0061485B">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8D0AA3">
        <w:rPr>
          <w:rFonts w:ascii="Arial" w:hAnsi="Arial"/>
          <w:sz w:val="21"/>
          <w:szCs w:val="21"/>
        </w:rPr>
        <w:t>El Concedente podrá solicitar información adicional dentro de los quince (15) primeros Días de recibidos los documentos relacionados con la operación de Deuda Garantizada de la Sociedad Concesionaria. En tal caso, el plazo máximo de treinta (30) Días para emitir su pronunciamiento, comenzará nuevamente a computarse desde la fecha de presentación de la información adicional solicitada.</w:t>
      </w:r>
    </w:p>
    <w:p w:rsidR="00CD50EA" w:rsidRPr="0061485B" w:rsidRDefault="00CD50EA" w:rsidP="0061485B">
      <w:pPr>
        <w:spacing w:line="245" w:lineRule="auto"/>
        <w:ind w:left="709" w:right="-1"/>
        <w:jc w:val="both"/>
        <w:rPr>
          <w:rFonts w:ascii="Arial" w:hAnsi="Arial"/>
          <w:sz w:val="10"/>
          <w:szCs w:val="10"/>
        </w:rPr>
      </w:pPr>
    </w:p>
    <w:p w:rsidR="00CD50EA" w:rsidRPr="008D0AA3" w:rsidRDefault="00CD50EA" w:rsidP="0061485B">
      <w:pPr>
        <w:pStyle w:val="BodyText22"/>
        <w:tabs>
          <w:tab w:val="clear" w:pos="567"/>
          <w:tab w:val="clear" w:pos="1134"/>
          <w:tab w:val="clear" w:pos="1701"/>
          <w:tab w:val="clear" w:pos="2268"/>
          <w:tab w:val="clear" w:pos="2835"/>
        </w:tabs>
        <w:spacing w:line="245" w:lineRule="auto"/>
        <w:ind w:left="709"/>
        <w:rPr>
          <w:rFonts w:ascii="Arial" w:hAnsi="Arial"/>
          <w:color w:val="000000"/>
          <w:sz w:val="21"/>
          <w:szCs w:val="21"/>
        </w:rPr>
      </w:pPr>
      <w:r w:rsidRPr="008D0AA3">
        <w:rPr>
          <w:rFonts w:ascii="Arial" w:hAnsi="Arial"/>
          <w:sz w:val="21"/>
          <w:szCs w:val="21"/>
        </w:rPr>
        <w:t>En caso vencieran los plazos mencionados en los párrafos anteriores sin que el Concedente se pronuncie, se entenderá otorgada la autorización.</w:t>
      </w:r>
    </w:p>
    <w:p w:rsidR="00CD50EA" w:rsidRPr="0061485B" w:rsidRDefault="00CD50EA" w:rsidP="0061485B">
      <w:pPr>
        <w:pStyle w:val="BodyText22"/>
        <w:tabs>
          <w:tab w:val="clear" w:pos="567"/>
          <w:tab w:val="clear" w:pos="1134"/>
          <w:tab w:val="clear" w:pos="1701"/>
          <w:tab w:val="clear" w:pos="2268"/>
          <w:tab w:val="clear" w:pos="2835"/>
        </w:tabs>
        <w:spacing w:line="245" w:lineRule="auto"/>
        <w:ind w:left="709" w:right="-1" w:hanging="567"/>
        <w:rPr>
          <w:rFonts w:ascii="Arial" w:hAnsi="Arial"/>
          <w:color w:val="000000"/>
          <w:sz w:val="10"/>
          <w:szCs w:val="10"/>
        </w:rPr>
      </w:pPr>
    </w:p>
    <w:p w:rsidR="00CD50EA" w:rsidRPr="008D0AA3" w:rsidRDefault="00CD50EA" w:rsidP="0061485B">
      <w:pPr>
        <w:pStyle w:val="BodyText22"/>
        <w:tabs>
          <w:tab w:val="clear" w:pos="567"/>
          <w:tab w:val="clear" w:pos="1134"/>
          <w:tab w:val="clear" w:pos="1701"/>
          <w:tab w:val="clear" w:pos="2268"/>
          <w:tab w:val="clear" w:pos="2835"/>
        </w:tabs>
        <w:spacing w:line="245" w:lineRule="auto"/>
        <w:ind w:left="709"/>
        <w:rPr>
          <w:rFonts w:ascii="Arial" w:hAnsi="Arial"/>
          <w:i/>
          <w:sz w:val="21"/>
          <w:szCs w:val="21"/>
        </w:rPr>
      </w:pPr>
      <w:r w:rsidRPr="008D0AA3">
        <w:rPr>
          <w:rFonts w:ascii="Arial" w:hAnsi="Arial"/>
          <w:color w:val="000000"/>
          <w:sz w:val="21"/>
          <w:szCs w:val="21"/>
        </w:rPr>
        <w:t>Lo estipulado en los párrafos anteriores no libera a la Sociedad Concesionaria del cumplimiento de todas y cada una de las disposiciones del Contrato y de las Leyes Aplicables.</w:t>
      </w:r>
      <w:r w:rsidRPr="008D0AA3">
        <w:rPr>
          <w:rFonts w:ascii="Arial" w:hAnsi="Arial"/>
          <w:i/>
          <w:sz w:val="21"/>
          <w:szCs w:val="21"/>
        </w:rPr>
        <w:t xml:space="preserve"> </w:t>
      </w:r>
    </w:p>
    <w:p w:rsidR="00CD50EA" w:rsidRPr="0061485B" w:rsidRDefault="00CD50EA" w:rsidP="0061485B">
      <w:pPr>
        <w:pStyle w:val="BodyText22"/>
        <w:tabs>
          <w:tab w:val="clear" w:pos="567"/>
          <w:tab w:val="clear" w:pos="1134"/>
          <w:tab w:val="clear" w:pos="1701"/>
          <w:tab w:val="clear" w:pos="2268"/>
          <w:tab w:val="clear" w:pos="2835"/>
        </w:tabs>
        <w:spacing w:line="245" w:lineRule="auto"/>
        <w:ind w:left="567" w:right="-1" w:hanging="567"/>
        <w:rPr>
          <w:rFonts w:ascii="Arial" w:hAnsi="Arial"/>
          <w:i/>
          <w:sz w:val="10"/>
          <w:szCs w:val="10"/>
        </w:rPr>
      </w:pPr>
    </w:p>
    <w:p w:rsidR="00CD50EA" w:rsidRPr="008D0AA3" w:rsidRDefault="00CD50EA" w:rsidP="0061485B">
      <w:pPr>
        <w:pStyle w:val="BodyText22"/>
        <w:tabs>
          <w:tab w:val="clear" w:pos="567"/>
          <w:tab w:val="clear" w:pos="1134"/>
          <w:tab w:val="clear" w:pos="1701"/>
          <w:tab w:val="clear" w:pos="2268"/>
          <w:tab w:val="clear" w:pos="2835"/>
        </w:tabs>
        <w:spacing w:line="245" w:lineRule="auto"/>
        <w:ind w:left="709" w:right="-1"/>
        <w:rPr>
          <w:rFonts w:ascii="Arial" w:hAnsi="Arial"/>
          <w:color w:val="000000"/>
          <w:sz w:val="21"/>
          <w:szCs w:val="21"/>
        </w:rPr>
      </w:pPr>
      <w:r w:rsidRPr="008D0AA3">
        <w:rPr>
          <w:rFonts w:ascii="Arial" w:hAnsi="Arial"/>
          <w:color w:val="000000"/>
          <w:sz w:val="21"/>
          <w:szCs w:val="21"/>
        </w:rPr>
        <w:lastRenderedPageBreak/>
        <w:t>La denegación de la autorización a que se</w:t>
      </w:r>
      <w:r w:rsidR="00452E39" w:rsidRPr="008D0AA3">
        <w:rPr>
          <w:rFonts w:ascii="Arial" w:hAnsi="Arial"/>
          <w:color w:val="000000"/>
          <w:sz w:val="21"/>
          <w:szCs w:val="21"/>
        </w:rPr>
        <w:t xml:space="preserve"> refiere la presente cláusula </w:t>
      </w:r>
      <w:r w:rsidR="00452E39" w:rsidRPr="008D0AA3">
        <w:rPr>
          <w:rFonts w:ascii="Arial" w:hAnsi="Arial" w:cs="Arial"/>
          <w:color w:val="000000"/>
          <w:sz w:val="21"/>
          <w:szCs w:val="21"/>
        </w:rPr>
        <w:t xml:space="preserve">deberá generarse de manera debidamente </w:t>
      </w:r>
      <w:r w:rsidRPr="008D0AA3">
        <w:rPr>
          <w:rFonts w:ascii="Arial" w:hAnsi="Arial" w:cs="Arial"/>
          <w:color w:val="000000"/>
          <w:sz w:val="21"/>
          <w:szCs w:val="21"/>
        </w:rPr>
        <w:t>motivada</w:t>
      </w:r>
      <w:r w:rsidRPr="008D0AA3">
        <w:rPr>
          <w:rFonts w:ascii="Arial" w:hAnsi="Arial"/>
          <w:color w:val="000000"/>
          <w:sz w:val="21"/>
          <w:szCs w:val="21"/>
        </w:rPr>
        <w:t>.</w:t>
      </w:r>
    </w:p>
    <w:p w:rsidR="00CD50EA" w:rsidRPr="0061485B" w:rsidRDefault="00CD50EA" w:rsidP="0061485B">
      <w:pPr>
        <w:pStyle w:val="BodyText22"/>
        <w:tabs>
          <w:tab w:val="clear" w:pos="567"/>
          <w:tab w:val="clear" w:pos="1134"/>
          <w:tab w:val="clear" w:pos="1701"/>
          <w:tab w:val="clear" w:pos="2268"/>
          <w:tab w:val="clear" w:pos="2835"/>
        </w:tabs>
        <w:spacing w:line="245" w:lineRule="auto"/>
        <w:ind w:left="567" w:right="-1" w:hanging="567"/>
        <w:rPr>
          <w:rFonts w:ascii="Arial" w:hAnsi="Arial"/>
          <w:color w:val="000000"/>
          <w:sz w:val="10"/>
          <w:szCs w:val="10"/>
        </w:rPr>
      </w:pPr>
    </w:p>
    <w:p w:rsidR="00B3049A" w:rsidRPr="008D0AA3" w:rsidRDefault="00CD50EA" w:rsidP="0061485B">
      <w:pPr>
        <w:pStyle w:val="BodyText22"/>
        <w:numPr>
          <w:ilvl w:val="1"/>
          <w:numId w:val="86"/>
        </w:numPr>
        <w:tabs>
          <w:tab w:val="clear" w:pos="567"/>
          <w:tab w:val="clear" w:pos="1134"/>
          <w:tab w:val="clear" w:pos="1701"/>
          <w:tab w:val="clear" w:pos="2268"/>
          <w:tab w:val="clear" w:pos="2835"/>
        </w:tabs>
        <w:spacing w:line="245" w:lineRule="auto"/>
        <w:ind w:left="709" w:hanging="709"/>
        <w:rPr>
          <w:rFonts w:ascii="Arial" w:hAnsi="Arial"/>
          <w:color w:val="000000"/>
          <w:sz w:val="21"/>
          <w:szCs w:val="21"/>
        </w:rPr>
      </w:pPr>
      <w:r w:rsidRPr="008D0AA3">
        <w:rPr>
          <w:rFonts w:ascii="Arial" w:hAnsi="Arial"/>
          <w:color w:val="000000"/>
          <w:sz w:val="21"/>
          <w:szCs w:val="21"/>
        </w:rPr>
        <w:t xml:space="preserve">Procedimiento </w:t>
      </w:r>
      <w:r w:rsidRPr="008D0AA3">
        <w:rPr>
          <w:rFonts w:ascii="Arial" w:hAnsi="Arial"/>
          <w:color w:val="222222"/>
          <w:sz w:val="21"/>
          <w:szCs w:val="21"/>
          <w:lang w:val="es-ES_tradnl"/>
        </w:rPr>
        <w:t>de ejecución de las garantías sobre la Concesión y/o las acciones o participaciones correspondiente a la Participación Mínima</w:t>
      </w:r>
    </w:p>
    <w:p w:rsidR="00B3049A" w:rsidRPr="0061485B" w:rsidRDefault="00B3049A" w:rsidP="0061485B">
      <w:pPr>
        <w:pStyle w:val="BodyText22"/>
        <w:tabs>
          <w:tab w:val="clear" w:pos="567"/>
          <w:tab w:val="clear" w:pos="1134"/>
          <w:tab w:val="clear" w:pos="1701"/>
          <w:tab w:val="clear" w:pos="2268"/>
          <w:tab w:val="clear" w:pos="2835"/>
        </w:tabs>
        <w:spacing w:line="245" w:lineRule="auto"/>
        <w:ind w:left="709"/>
        <w:rPr>
          <w:rFonts w:ascii="Arial" w:hAnsi="Arial"/>
          <w:color w:val="000000"/>
          <w:sz w:val="10"/>
          <w:szCs w:val="10"/>
        </w:rPr>
      </w:pPr>
    </w:p>
    <w:p w:rsidR="00CD50EA" w:rsidRPr="008D0AA3" w:rsidRDefault="00CD50EA" w:rsidP="0061485B">
      <w:pPr>
        <w:pStyle w:val="BodyText22"/>
        <w:tabs>
          <w:tab w:val="clear" w:pos="567"/>
          <w:tab w:val="clear" w:pos="1134"/>
          <w:tab w:val="clear" w:pos="1701"/>
          <w:tab w:val="clear" w:pos="2268"/>
          <w:tab w:val="clear" w:pos="2835"/>
        </w:tabs>
        <w:spacing w:line="245" w:lineRule="auto"/>
        <w:ind w:left="709"/>
        <w:rPr>
          <w:rFonts w:ascii="Arial" w:hAnsi="Arial"/>
          <w:color w:val="000000"/>
          <w:sz w:val="21"/>
          <w:szCs w:val="21"/>
        </w:rPr>
      </w:pPr>
      <w:r w:rsidRPr="008D0AA3">
        <w:rPr>
          <w:rFonts w:ascii="Arial" w:hAnsi="Arial"/>
          <w:color w:val="000000"/>
          <w:sz w:val="21"/>
          <w:szCs w:val="21"/>
        </w:rPr>
        <w:t xml:space="preserve">El </w:t>
      </w:r>
      <w:r w:rsidRPr="008D0AA3">
        <w:rPr>
          <w:rFonts w:ascii="Arial" w:hAnsi="Arial"/>
          <w:color w:val="222222"/>
          <w:sz w:val="21"/>
          <w:szCs w:val="21"/>
          <w:lang w:val="es-ES_tradnl"/>
        </w:rPr>
        <w:t>procedimiento de ejecución</w:t>
      </w:r>
      <w:bookmarkStart w:id="107" w:name="143f98e7391343f3__DV_C42"/>
      <w:bookmarkEnd w:id="107"/>
      <w:r w:rsidRPr="008D0AA3">
        <w:rPr>
          <w:rFonts w:ascii="Arial" w:hAnsi="Arial"/>
          <w:color w:val="222222"/>
          <w:sz w:val="21"/>
          <w:szCs w:val="21"/>
          <w:lang w:val="es-ES_tradnl"/>
        </w:rPr>
        <w:t> de las garantías sobre la Concesión y/o las acciones o participaciones correspondientes a la Participación Mínima, bajo la dirección del (los) Acreedor(es) Permitido(s) y con la participación del Concedente, se regirá obligatoriamente por las siguientes reglas:</w:t>
      </w:r>
    </w:p>
    <w:p w:rsidR="00CD50EA" w:rsidRPr="0061485B" w:rsidRDefault="00CD50EA" w:rsidP="0061485B">
      <w:pPr>
        <w:pStyle w:val="Prrafodelista"/>
        <w:tabs>
          <w:tab w:val="clear" w:pos="567"/>
          <w:tab w:val="clear" w:pos="1134"/>
          <w:tab w:val="clear" w:pos="1701"/>
          <w:tab w:val="clear" w:pos="2268"/>
          <w:tab w:val="clear" w:pos="2835"/>
        </w:tabs>
        <w:spacing w:line="245" w:lineRule="auto"/>
        <w:ind w:left="567" w:right="-1"/>
        <w:jc w:val="both"/>
        <w:rPr>
          <w:rFonts w:ascii="Arial" w:hAnsi="Arial"/>
          <w:color w:val="000000"/>
          <w:sz w:val="10"/>
          <w:szCs w:val="10"/>
          <w:u w:val="single"/>
        </w:rPr>
      </w:pPr>
    </w:p>
    <w:p w:rsidR="00CD50EA" w:rsidRPr="008D0AA3" w:rsidRDefault="00CD50EA" w:rsidP="0061485B">
      <w:pPr>
        <w:pStyle w:val="Prrafodelista"/>
        <w:numPr>
          <w:ilvl w:val="0"/>
          <w:numId w:val="79"/>
        </w:numPr>
        <w:tabs>
          <w:tab w:val="clear" w:pos="567"/>
          <w:tab w:val="clear" w:pos="1134"/>
          <w:tab w:val="clear" w:pos="1701"/>
          <w:tab w:val="clear" w:pos="2268"/>
          <w:tab w:val="clear" w:pos="2835"/>
        </w:tabs>
        <w:spacing w:line="245" w:lineRule="auto"/>
        <w:ind w:left="1134" w:hanging="425"/>
        <w:jc w:val="both"/>
        <w:rPr>
          <w:rFonts w:ascii="Arial" w:hAnsi="Arial"/>
          <w:color w:val="222222"/>
          <w:sz w:val="21"/>
          <w:szCs w:val="21"/>
          <w:lang w:val="es-ES_tradnl"/>
        </w:rPr>
      </w:pPr>
      <w:r w:rsidRPr="008D0AA3">
        <w:rPr>
          <w:rFonts w:ascii="Arial" w:hAnsi="Arial"/>
          <w:color w:val="222222"/>
          <w:sz w:val="21"/>
          <w:szCs w:val="21"/>
          <w:lang w:val="es-ES_tradnl"/>
        </w:rPr>
        <w:t xml:space="preserve"> La decisión del (los) Acreedor(es) Permitido(s) consistente en ejercer su derecho a ejecutar</w:t>
      </w:r>
      <w:bookmarkStart w:id="108" w:name="143f98e7391343f3__DV_C43"/>
      <w:bookmarkEnd w:id="108"/>
      <w:r w:rsidRPr="008D0AA3">
        <w:rPr>
          <w:rFonts w:ascii="Arial" w:hAnsi="Arial"/>
          <w:color w:val="222222"/>
          <w:sz w:val="21"/>
          <w:szCs w:val="21"/>
          <w:lang w:val="es-ES_tradnl"/>
        </w:rPr>
        <w:t xml:space="preserve"> las garantías sobre la Concesión y/o las acciones o participaciones constituidas a su favor, deberá ser comunicada por escrito al Concedente y a la Sociedad </w:t>
      </w:r>
      <w:r w:rsidRPr="008D0AA3">
        <w:rPr>
          <w:rFonts w:ascii="Arial" w:hAnsi="Arial"/>
          <w:color w:val="000000"/>
          <w:sz w:val="21"/>
          <w:szCs w:val="21"/>
        </w:rPr>
        <w:t>Concesionaria</w:t>
      </w:r>
      <w:r w:rsidRPr="008D0AA3">
        <w:rPr>
          <w:rFonts w:ascii="Arial" w:hAnsi="Arial"/>
          <w:color w:val="222222"/>
          <w:sz w:val="21"/>
          <w:szCs w:val="21"/>
          <w:lang w:val="es-ES_tradnl"/>
        </w:rPr>
        <w:t>.</w:t>
      </w:r>
    </w:p>
    <w:p w:rsidR="00CD50EA" w:rsidRPr="0061485B" w:rsidRDefault="00CD50EA" w:rsidP="0061485B">
      <w:pPr>
        <w:pStyle w:val="Prrafodelista"/>
        <w:tabs>
          <w:tab w:val="clear" w:pos="567"/>
          <w:tab w:val="clear" w:pos="1134"/>
          <w:tab w:val="clear" w:pos="1701"/>
          <w:tab w:val="clear" w:pos="2268"/>
          <w:tab w:val="clear" w:pos="2835"/>
        </w:tabs>
        <w:spacing w:line="245" w:lineRule="auto"/>
        <w:ind w:left="1134" w:right="-1" w:hanging="567"/>
        <w:jc w:val="both"/>
        <w:rPr>
          <w:rFonts w:ascii="Arial" w:hAnsi="Arial"/>
          <w:color w:val="222222"/>
          <w:sz w:val="10"/>
          <w:szCs w:val="10"/>
          <w:lang w:val="es-ES_tradnl"/>
        </w:rPr>
      </w:pPr>
    </w:p>
    <w:p w:rsidR="00CD50EA" w:rsidRPr="008D0AA3" w:rsidRDefault="00CD50EA" w:rsidP="0061485B">
      <w:pPr>
        <w:pStyle w:val="Prrafodelista"/>
        <w:numPr>
          <w:ilvl w:val="0"/>
          <w:numId w:val="79"/>
        </w:numPr>
        <w:tabs>
          <w:tab w:val="clear" w:pos="567"/>
          <w:tab w:val="clear" w:pos="1134"/>
          <w:tab w:val="clear" w:pos="1701"/>
          <w:tab w:val="clear" w:pos="2268"/>
          <w:tab w:val="clear" w:pos="2835"/>
        </w:tabs>
        <w:spacing w:line="245" w:lineRule="auto"/>
        <w:ind w:left="1134" w:hanging="425"/>
        <w:jc w:val="both"/>
        <w:rPr>
          <w:rFonts w:ascii="Arial" w:hAnsi="Arial"/>
          <w:color w:val="222222"/>
          <w:sz w:val="21"/>
          <w:szCs w:val="21"/>
          <w:lang w:val="es-ES_tradnl"/>
        </w:rPr>
      </w:pPr>
      <w:r w:rsidRPr="008D0AA3">
        <w:rPr>
          <w:rFonts w:ascii="Arial" w:hAnsi="Arial"/>
          <w:color w:val="222222"/>
          <w:sz w:val="21"/>
          <w:szCs w:val="21"/>
          <w:lang w:val="es-ES_tradnl"/>
        </w:rPr>
        <w:t xml:space="preserve">A partir de dicho momento: (a) el Concedente estará impedido de declarar la </w:t>
      </w:r>
      <w:r w:rsidRPr="008D0AA3">
        <w:rPr>
          <w:rFonts w:ascii="Arial" w:hAnsi="Arial"/>
          <w:color w:val="000000"/>
          <w:sz w:val="21"/>
          <w:szCs w:val="21"/>
        </w:rPr>
        <w:t>Terminación</w:t>
      </w:r>
      <w:r w:rsidRPr="008D0AA3">
        <w:rPr>
          <w:rFonts w:ascii="Arial" w:hAnsi="Arial"/>
          <w:b/>
          <w:color w:val="000000"/>
          <w:sz w:val="21"/>
          <w:szCs w:val="21"/>
        </w:rPr>
        <w:t xml:space="preserve"> </w:t>
      </w:r>
      <w:r w:rsidRPr="008D0AA3">
        <w:rPr>
          <w:rFonts w:ascii="Arial" w:hAnsi="Arial"/>
          <w:color w:val="222222"/>
          <w:sz w:val="21"/>
          <w:szCs w:val="21"/>
          <w:lang w:val="es-ES_tradnl"/>
        </w:rPr>
        <w:t>de la Concesión y estará obligado a iniciar inmediatamente las coordinaciones del caso con el (los) Acreedor(es) Permitido(s), con el objeto de designar a la persona jurídica que, conforme a los mismos términos previstos en el Contrato de Concesión y bajo una retribución a ser acordada con el (los) Acreedor(es) Permitido(s), actuará como interventor y estará transitoriamente a cargo de la operación de los Bienes de la Concesión durante el tiempo que demande la sustitución</w:t>
      </w:r>
      <w:bookmarkStart w:id="109" w:name="143f98e7391343f3__DV_C44"/>
      <w:bookmarkEnd w:id="109"/>
      <w:r w:rsidRPr="008D0AA3">
        <w:rPr>
          <w:rFonts w:ascii="Arial" w:hAnsi="Arial"/>
          <w:color w:val="222222"/>
          <w:sz w:val="21"/>
          <w:szCs w:val="21"/>
          <w:lang w:val="es-ES_tradnl"/>
        </w:rPr>
        <w:t xml:space="preserve"> de la Sociedad </w:t>
      </w:r>
      <w:r w:rsidRPr="008D0AA3">
        <w:rPr>
          <w:rFonts w:ascii="Arial" w:hAnsi="Arial"/>
          <w:color w:val="000000"/>
          <w:sz w:val="21"/>
          <w:szCs w:val="21"/>
        </w:rPr>
        <w:t xml:space="preserve">Concesionaria  </w:t>
      </w:r>
      <w:r w:rsidRPr="008D0AA3">
        <w:rPr>
          <w:rFonts w:ascii="Arial" w:hAnsi="Arial"/>
          <w:color w:val="222222"/>
          <w:sz w:val="21"/>
          <w:szCs w:val="21"/>
          <w:lang w:val="es-ES_tradnl"/>
        </w:rPr>
        <w:t xml:space="preserve"> o</w:t>
      </w:r>
      <w:bookmarkStart w:id="110" w:name="143f98e7391343f3__DV_M184"/>
      <w:bookmarkEnd w:id="110"/>
      <w:r w:rsidRPr="008D0AA3">
        <w:rPr>
          <w:rFonts w:ascii="Arial" w:hAnsi="Arial"/>
          <w:color w:val="222222"/>
          <w:sz w:val="21"/>
          <w:szCs w:val="21"/>
          <w:lang w:val="es-ES_tradnl"/>
        </w:rPr>
        <w:t xml:space="preserve"> del Operador Calificado a que se hace referencia en los puntos siguientes; y (b) ningún acto de la Sociedad </w:t>
      </w:r>
      <w:r w:rsidRPr="008D0AA3">
        <w:rPr>
          <w:rFonts w:ascii="Arial" w:hAnsi="Arial"/>
          <w:color w:val="000000"/>
          <w:sz w:val="21"/>
          <w:szCs w:val="21"/>
        </w:rPr>
        <w:t>Concesionaria</w:t>
      </w:r>
      <w:r w:rsidRPr="008D0AA3">
        <w:rPr>
          <w:rFonts w:ascii="Arial" w:hAnsi="Arial"/>
          <w:color w:val="222222"/>
          <w:sz w:val="21"/>
          <w:szCs w:val="21"/>
          <w:lang w:val="es-ES_tradnl"/>
        </w:rPr>
        <w:t xml:space="preserve"> podrá suspender el procedimiento de ejecución de las mencionadas garantías, quedando impedido a dar cumplimiento a las obligaciones que dieron lugar a la ejecución de las referidas garantías.</w:t>
      </w:r>
    </w:p>
    <w:p w:rsidR="00CD50EA" w:rsidRPr="0061485B" w:rsidRDefault="00CD50EA" w:rsidP="0061485B">
      <w:pPr>
        <w:pStyle w:val="Prrafodelista"/>
        <w:tabs>
          <w:tab w:val="clear" w:pos="567"/>
          <w:tab w:val="clear" w:pos="1134"/>
          <w:tab w:val="clear" w:pos="1701"/>
          <w:tab w:val="clear" w:pos="2268"/>
          <w:tab w:val="clear" w:pos="2835"/>
        </w:tabs>
        <w:spacing w:line="245" w:lineRule="auto"/>
        <w:ind w:left="1134" w:right="-1" w:hanging="567"/>
        <w:jc w:val="both"/>
        <w:rPr>
          <w:rFonts w:ascii="Arial" w:hAnsi="Arial"/>
          <w:color w:val="222222"/>
          <w:sz w:val="10"/>
          <w:szCs w:val="10"/>
          <w:lang w:val="es-ES_tradnl"/>
        </w:rPr>
      </w:pPr>
    </w:p>
    <w:p w:rsidR="00CD50EA" w:rsidRPr="008D0AA3" w:rsidRDefault="00CD50EA" w:rsidP="0061485B">
      <w:pPr>
        <w:pStyle w:val="Prrafodelista"/>
        <w:numPr>
          <w:ilvl w:val="0"/>
          <w:numId w:val="79"/>
        </w:numPr>
        <w:tabs>
          <w:tab w:val="clear" w:pos="567"/>
          <w:tab w:val="clear" w:pos="1134"/>
          <w:tab w:val="clear" w:pos="1701"/>
          <w:tab w:val="clear" w:pos="2268"/>
          <w:tab w:val="clear" w:pos="2835"/>
        </w:tabs>
        <w:spacing w:line="245" w:lineRule="auto"/>
        <w:ind w:left="1134" w:hanging="425"/>
        <w:jc w:val="both"/>
        <w:rPr>
          <w:rFonts w:ascii="Arial" w:hAnsi="Arial"/>
          <w:color w:val="222222"/>
          <w:sz w:val="21"/>
          <w:szCs w:val="21"/>
          <w:lang w:val="es-ES_tradnl"/>
        </w:rPr>
      </w:pPr>
      <w:r w:rsidRPr="008D0AA3">
        <w:rPr>
          <w:rFonts w:ascii="Arial" w:hAnsi="Arial"/>
          <w:color w:val="222222"/>
          <w:sz w:val="21"/>
          <w:szCs w:val="21"/>
          <w:lang w:val="es-ES_tradnl"/>
        </w:rPr>
        <w:t xml:space="preserve">Para tales efectos, el (los) Acreedor(es) Permitido(s) podrá(n) proponer al Concedente operadores calificados, que cumplan con los requisitos establecidos en las Bases, respecto de los cuales el Concedente, dentro de los treinta (30) Días siguientes a la referida propuesta, elegirá a uno de ellos para encargarse transitoriamente de la Concesión. La designación de la persona jurídica que actuará como interventor, determinada por el Concedente, deberá ser comunicada por escrito a la Sociedad </w:t>
      </w:r>
      <w:r w:rsidRPr="008D0AA3">
        <w:rPr>
          <w:rFonts w:ascii="Arial" w:hAnsi="Arial"/>
          <w:color w:val="000000"/>
          <w:sz w:val="21"/>
          <w:szCs w:val="21"/>
        </w:rPr>
        <w:t>Concesionaria</w:t>
      </w:r>
      <w:r w:rsidRPr="008D0AA3">
        <w:rPr>
          <w:rFonts w:ascii="Arial" w:hAnsi="Arial"/>
          <w:color w:val="222222"/>
          <w:sz w:val="21"/>
          <w:szCs w:val="21"/>
          <w:lang w:val="es-ES_tradnl"/>
        </w:rPr>
        <w:t xml:space="preserve">. A partir de dicho momento, la Sociedad </w:t>
      </w:r>
      <w:r w:rsidRPr="008D0AA3">
        <w:rPr>
          <w:rFonts w:ascii="Arial" w:hAnsi="Arial"/>
          <w:color w:val="000000"/>
          <w:sz w:val="21"/>
          <w:szCs w:val="21"/>
        </w:rPr>
        <w:t>Concesionaria</w:t>
      </w:r>
      <w:r w:rsidRPr="008D0AA3">
        <w:rPr>
          <w:rFonts w:ascii="Arial" w:hAnsi="Arial"/>
          <w:color w:val="222222"/>
          <w:sz w:val="21"/>
          <w:szCs w:val="21"/>
          <w:lang w:val="es-ES_tradnl"/>
        </w:rPr>
        <w:t xml:space="preserve"> estará obligad</w:t>
      </w:r>
      <w:r w:rsidR="00263195" w:rsidRPr="008D0AA3">
        <w:rPr>
          <w:rFonts w:ascii="Arial" w:hAnsi="Arial"/>
          <w:color w:val="222222"/>
          <w:sz w:val="21"/>
          <w:szCs w:val="21"/>
          <w:lang w:val="es-ES_tradnl"/>
        </w:rPr>
        <w:t>a</w:t>
      </w:r>
      <w:r w:rsidRPr="008D0AA3">
        <w:rPr>
          <w:rFonts w:ascii="Arial" w:hAnsi="Arial"/>
          <w:color w:val="222222"/>
          <w:sz w:val="21"/>
          <w:szCs w:val="21"/>
          <w:lang w:val="es-ES_tradnl"/>
        </w:rPr>
        <w:t xml:space="preserve"> a iniciar las coordinaciones del caso, con el objeto que la transición de transferencia se lleve a cabo de la manera más eficiente posible.</w:t>
      </w:r>
    </w:p>
    <w:p w:rsidR="00CD50EA" w:rsidRPr="0061485B" w:rsidRDefault="00CD50EA" w:rsidP="0061485B">
      <w:pPr>
        <w:pStyle w:val="Prrafodelista"/>
        <w:tabs>
          <w:tab w:val="clear" w:pos="567"/>
          <w:tab w:val="clear" w:pos="1134"/>
          <w:tab w:val="clear" w:pos="1701"/>
          <w:tab w:val="clear" w:pos="2268"/>
          <w:tab w:val="clear" w:pos="2835"/>
        </w:tabs>
        <w:spacing w:line="245" w:lineRule="auto"/>
        <w:ind w:left="1134" w:right="-1" w:hanging="567"/>
        <w:jc w:val="both"/>
        <w:rPr>
          <w:rFonts w:ascii="Arial" w:hAnsi="Arial"/>
          <w:color w:val="222222"/>
          <w:sz w:val="10"/>
          <w:szCs w:val="10"/>
          <w:lang w:val="es-ES_tradnl"/>
        </w:rPr>
      </w:pPr>
    </w:p>
    <w:p w:rsidR="00CD50EA" w:rsidRPr="008D0AA3" w:rsidRDefault="00CD50EA" w:rsidP="0061485B">
      <w:pPr>
        <w:pStyle w:val="Prrafodelista"/>
        <w:numPr>
          <w:ilvl w:val="0"/>
          <w:numId w:val="79"/>
        </w:numPr>
        <w:tabs>
          <w:tab w:val="clear" w:pos="567"/>
          <w:tab w:val="clear" w:pos="1134"/>
          <w:tab w:val="clear" w:pos="1701"/>
          <w:tab w:val="clear" w:pos="2268"/>
          <w:tab w:val="clear" w:pos="2835"/>
        </w:tabs>
        <w:spacing w:line="245" w:lineRule="auto"/>
        <w:ind w:left="1134" w:hanging="425"/>
        <w:jc w:val="both"/>
        <w:rPr>
          <w:rFonts w:ascii="Arial" w:hAnsi="Arial"/>
          <w:color w:val="222222"/>
          <w:sz w:val="21"/>
          <w:szCs w:val="21"/>
          <w:lang w:val="es-ES_tradnl"/>
        </w:rPr>
      </w:pPr>
      <w:r w:rsidRPr="008D0AA3">
        <w:rPr>
          <w:rFonts w:ascii="Arial" w:hAnsi="Arial"/>
          <w:color w:val="222222"/>
          <w:sz w:val="21"/>
          <w:szCs w:val="21"/>
          <w:lang w:val="es-ES_tradnl"/>
        </w:rPr>
        <w:t xml:space="preserve">La operación transitoria de la Concesión en manos del interventor deberá quedar perfeccionada en un plazo no mayor a los sesenta (60) días calendario contados a partir de la fecha en que la Sociedad </w:t>
      </w:r>
      <w:r w:rsidRPr="008D0AA3">
        <w:rPr>
          <w:rFonts w:ascii="Arial" w:hAnsi="Arial"/>
          <w:color w:val="000000"/>
          <w:sz w:val="21"/>
          <w:szCs w:val="21"/>
        </w:rPr>
        <w:t>Concesionaria</w:t>
      </w:r>
      <w:r w:rsidRPr="008D0AA3">
        <w:rPr>
          <w:rFonts w:ascii="Arial" w:hAnsi="Arial"/>
          <w:color w:val="222222"/>
          <w:sz w:val="21"/>
          <w:szCs w:val="21"/>
          <w:lang w:val="es-ES_tradnl"/>
        </w:rPr>
        <w:t xml:space="preserve"> tome conocimiento de la referida designación, asumiendo la Sociedad </w:t>
      </w:r>
      <w:r w:rsidRPr="008D0AA3">
        <w:rPr>
          <w:rFonts w:ascii="Arial" w:hAnsi="Arial"/>
          <w:color w:val="000000"/>
          <w:sz w:val="21"/>
          <w:szCs w:val="21"/>
        </w:rPr>
        <w:t>Concesionaria</w:t>
      </w:r>
      <w:r w:rsidRPr="008D0AA3">
        <w:rPr>
          <w:rFonts w:ascii="Arial" w:hAnsi="Arial"/>
          <w:color w:val="222222"/>
          <w:sz w:val="21"/>
          <w:szCs w:val="21"/>
          <w:lang w:val="es-ES_tradnl"/>
        </w:rPr>
        <w:t xml:space="preserve"> responsabilidad si la operación transitoria antes mencionada no se perfecciona por causas imputables a ésta.</w:t>
      </w:r>
    </w:p>
    <w:p w:rsidR="00CD50EA" w:rsidRPr="0061485B" w:rsidRDefault="00CD50EA" w:rsidP="0061485B">
      <w:pPr>
        <w:pStyle w:val="Prrafodelista"/>
        <w:tabs>
          <w:tab w:val="clear" w:pos="567"/>
          <w:tab w:val="clear" w:pos="1134"/>
          <w:tab w:val="clear" w:pos="1701"/>
          <w:tab w:val="clear" w:pos="2268"/>
          <w:tab w:val="clear" w:pos="2835"/>
        </w:tabs>
        <w:spacing w:line="245" w:lineRule="auto"/>
        <w:ind w:left="1134" w:right="-1" w:hanging="567"/>
        <w:jc w:val="both"/>
        <w:rPr>
          <w:rFonts w:ascii="Arial" w:hAnsi="Arial"/>
          <w:color w:val="222222"/>
          <w:sz w:val="10"/>
          <w:szCs w:val="10"/>
          <w:lang w:val="es-ES_tradnl"/>
        </w:rPr>
      </w:pPr>
    </w:p>
    <w:p w:rsidR="00CD50EA" w:rsidRPr="008D0AA3" w:rsidRDefault="00CD50EA" w:rsidP="0061485B">
      <w:pPr>
        <w:pStyle w:val="Prrafodelista"/>
        <w:numPr>
          <w:ilvl w:val="0"/>
          <w:numId w:val="79"/>
        </w:numPr>
        <w:tabs>
          <w:tab w:val="clear" w:pos="567"/>
          <w:tab w:val="clear" w:pos="1134"/>
          <w:tab w:val="clear" w:pos="1701"/>
          <w:tab w:val="clear" w:pos="2268"/>
          <w:tab w:val="clear" w:pos="2835"/>
        </w:tabs>
        <w:spacing w:line="245" w:lineRule="auto"/>
        <w:ind w:left="1134" w:hanging="425"/>
        <w:jc w:val="both"/>
        <w:rPr>
          <w:rFonts w:ascii="Arial" w:hAnsi="Arial"/>
          <w:color w:val="222222"/>
          <w:sz w:val="21"/>
          <w:szCs w:val="21"/>
          <w:lang w:val="es-ES_tradnl"/>
        </w:rPr>
      </w:pPr>
      <w:r w:rsidRPr="008D0AA3">
        <w:rPr>
          <w:rFonts w:ascii="Arial" w:hAnsi="Arial"/>
          <w:color w:val="222222"/>
          <w:sz w:val="21"/>
          <w:szCs w:val="21"/>
          <w:lang w:val="es-ES_tradnl"/>
        </w:rPr>
        <w:t>Una vez que la Concesión se encuentre bajo la operación transitoria del interventor, el (los) Acreedor(es) Permitido(s) deberá(n) proponer al Concedente, el texto íntegro de la convocatoria y las bases del procedimiento de subasta privada de la Participación Mínima o el derecho de Concesión, según corresponda, en un plazo máximo de treinta (30) Días. Dichas bases deberán respetar los lineamientos sustantivos contenidos en las Bases del Concurso, especialmente en lo correspondiente a las características generales de la Concesión, en cuanto no se opongan a la naturaleza de la nueva subasta a realizarse. A tal efecto, el (los) Acreedor(es) Permitido(s) deberá(n) remitir una propuesta de convocatoria y bases al Concedente.</w:t>
      </w:r>
    </w:p>
    <w:p w:rsidR="00CD50EA" w:rsidRPr="0061485B" w:rsidRDefault="00CD50EA" w:rsidP="0061485B">
      <w:pPr>
        <w:pStyle w:val="Prrafodelista"/>
        <w:tabs>
          <w:tab w:val="clear" w:pos="567"/>
          <w:tab w:val="clear" w:pos="1134"/>
          <w:tab w:val="clear" w:pos="1701"/>
          <w:tab w:val="clear" w:pos="2268"/>
          <w:tab w:val="clear" w:pos="2835"/>
        </w:tabs>
        <w:spacing w:line="245" w:lineRule="auto"/>
        <w:ind w:left="1134" w:right="-1" w:hanging="567"/>
        <w:jc w:val="both"/>
        <w:rPr>
          <w:rFonts w:ascii="Arial" w:hAnsi="Arial"/>
          <w:color w:val="222222"/>
          <w:sz w:val="10"/>
          <w:szCs w:val="10"/>
          <w:lang w:val="es-ES_tradnl"/>
        </w:rPr>
      </w:pPr>
    </w:p>
    <w:p w:rsidR="00CD50EA" w:rsidRPr="008D0AA3" w:rsidRDefault="00CD50EA" w:rsidP="0061485B">
      <w:pPr>
        <w:pStyle w:val="Prrafodelista"/>
        <w:numPr>
          <w:ilvl w:val="0"/>
          <w:numId w:val="79"/>
        </w:numPr>
        <w:tabs>
          <w:tab w:val="clear" w:pos="567"/>
          <w:tab w:val="clear" w:pos="1134"/>
          <w:tab w:val="clear" w:pos="1701"/>
          <w:tab w:val="clear" w:pos="2268"/>
          <w:tab w:val="clear" w:pos="2835"/>
        </w:tabs>
        <w:spacing w:before="40"/>
        <w:ind w:left="1134" w:hanging="425"/>
        <w:jc w:val="both"/>
        <w:rPr>
          <w:rFonts w:ascii="Arial" w:hAnsi="Arial"/>
          <w:color w:val="222222"/>
          <w:sz w:val="21"/>
          <w:szCs w:val="21"/>
          <w:lang w:val="es-ES_tradnl"/>
        </w:rPr>
      </w:pPr>
      <w:r w:rsidRPr="008D0AA3">
        <w:rPr>
          <w:rFonts w:ascii="Arial" w:hAnsi="Arial"/>
          <w:color w:val="222222"/>
          <w:sz w:val="21"/>
          <w:szCs w:val="21"/>
          <w:lang w:val="es-ES_tradnl"/>
        </w:rPr>
        <w:lastRenderedPageBreak/>
        <w:t>Sometido el texto de la convocatoria y las bases del procedimiento de subasta privada de</w:t>
      </w:r>
      <w:bookmarkStart w:id="111" w:name="143f98e7391343f3__DV_C45"/>
      <w:bookmarkEnd w:id="111"/>
      <w:r w:rsidR="0061485B">
        <w:rPr>
          <w:rFonts w:ascii="Arial" w:hAnsi="Arial"/>
          <w:color w:val="222222"/>
          <w:sz w:val="21"/>
          <w:szCs w:val="21"/>
          <w:lang w:val="es-ES_tradnl"/>
        </w:rPr>
        <w:t xml:space="preserve"> </w:t>
      </w:r>
      <w:r w:rsidRPr="008D0AA3">
        <w:rPr>
          <w:rFonts w:ascii="Arial" w:hAnsi="Arial"/>
          <w:color w:val="222222"/>
          <w:sz w:val="21"/>
          <w:szCs w:val="21"/>
          <w:lang w:val="es-ES_tradnl"/>
        </w:rPr>
        <w:t>la Concesión o</w:t>
      </w:r>
      <w:bookmarkStart w:id="112" w:name="143f98e7391343f3__DV_M189"/>
      <w:bookmarkEnd w:id="112"/>
      <w:r w:rsidR="0061485B">
        <w:rPr>
          <w:rFonts w:ascii="Arial" w:hAnsi="Arial"/>
          <w:color w:val="222222"/>
          <w:sz w:val="21"/>
          <w:szCs w:val="21"/>
          <w:lang w:val="es-ES_tradnl"/>
        </w:rPr>
        <w:t xml:space="preserve"> </w:t>
      </w:r>
      <w:r w:rsidRPr="008D0AA3">
        <w:rPr>
          <w:rFonts w:ascii="Arial" w:hAnsi="Arial"/>
          <w:color w:val="222222"/>
          <w:sz w:val="21"/>
          <w:szCs w:val="21"/>
          <w:lang w:val="es-ES_tradnl"/>
        </w:rPr>
        <w:t>la Participación Mínima a consideración del Concedente, éste deberá formular sus observaciones sobre los mismos a través de un pronunciamiento que deberá ser emitido dentro de los diez (10) Días contados a partir de la fecha en que se le entregó el texto en referencia. Vencido dicho plazo y a falta de pronunciamiento por parte del Concedente, el referido texto se entenderá aprobado.</w:t>
      </w:r>
    </w:p>
    <w:p w:rsidR="00CD50EA" w:rsidRPr="008D0AA3" w:rsidRDefault="00CD50EA" w:rsidP="0061485B">
      <w:pPr>
        <w:pStyle w:val="Prrafodelista"/>
        <w:numPr>
          <w:ilvl w:val="0"/>
          <w:numId w:val="79"/>
        </w:numPr>
        <w:tabs>
          <w:tab w:val="clear" w:pos="567"/>
          <w:tab w:val="clear" w:pos="1134"/>
          <w:tab w:val="clear" w:pos="1701"/>
          <w:tab w:val="clear" w:pos="2268"/>
          <w:tab w:val="clear" w:pos="2835"/>
        </w:tabs>
        <w:spacing w:before="40"/>
        <w:ind w:left="1134" w:hanging="425"/>
        <w:jc w:val="both"/>
        <w:rPr>
          <w:rFonts w:ascii="Arial" w:hAnsi="Arial"/>
          <w:color w:val="222222"/>
          <w:sz w:val="21"/>
          <w:szCs w:val="21"/>
          <w:lang w:val="es-ES_tradnl"/>
        </w:rPr>
      </w:pPr>
      <w:r w:rsidRPr="008D0AA3">
        <w:rPr>
          <w:rFonts w:ascii="Arial" w:hAnsi="Arial"/>
          <w:color w:val="222222"/>
          <w:sz w:val="21"/>
          <w:szCs w:val="21"/>
          <w:lang w:val="es-ES_tradnl"/>
        </w:rPr>
        <w:t>Una vez que el (los) Acreedor(es) Permitido(s) tome(n) conocimiento de las observaciones formuladas por el Concedente, tendrá(n) un plazo no mayor a diez (10) Días para efectos de subsanarlas o rechazarlas y someter al Concedente por segunda vez el texto de la convocatoria y las bases del procedimiento de subasta privada de la Participación Mínima. Seguidamente, el Concedente deberá emitir pronunciamiento respe</w:t>
      </w:r>
      <w:r w:rsidR="008C1292" w:rsidRPr="008D0AA3">
        <w:rPr>
          <w:rFonts w:ascii="Arial" w:hAnsi="Arial"/>
          <w:color w:val="222222"/>
          <w:sz w:val="21"/>
          <w:szCs w:val="21"/>
          <w:lang w:val="es-ES_tradnl"/>
        </w:rPr>
        <w:t>c</w:t>
      </w:r>
      <w:r w:rsidRPr="008D0AA3">
        <w:rPr>
          <w:rFonts w:ascii="Arial" w:hAnsi="Arial"/>
          <w:color w:val="222222"/>
          <w:sz w:val="21"/>
          <w:szCs w:val="21"/>
          <w:lang w:val="es-ES_tradnl"/>
        </w:rPr>
        <w:t>to del texto en referencia dentro de los diez (10) Días contados a partir de la fecha en que se le comunicó por segunda vez. No obstante, vencido el plazo en referencia y a falta de pronunciamiento en sentido aprobatorio, el referido texto se entenderá aprobado.</w:t>
      </w:r>
    </w:p>
    <w:p w:rsidR="00CD50EA" w:rsidRPr="008D0AA3" w:rsidRDefault="00CD50EA" w:rsidP="0061485B">
      <w:pPr>
        <w:pStyle w:val="Prrafodelista"/>
        <w:numPr>
          <w:ilvl w:val="0"/>
          <w:numId w:val="79"/>
        </w:numPr>
        <w:tabs>
          <w:tab w:val="clear" w:pos="567"/>
          <w:tab w:val="clear" w:pos="1134"/>
          <w:tab w:val="clear" w:pos="1701"/>
          <w:tab w:val="clear" w:pos="2268"/>
          <w:tab w:val="clear" w:pos="2835"/>
        </w:tabs>
        <w:spacing w:before="40"/>
        <w:ind w:left="1134" w:hanging="425"/>
        <w:jc w:val="both"/>
        <w:rPr>
          <w:rFonts w:ascii="Arial" w:hAnsi="Arial"/>
          <w:color w:val="222222"/>
          <w:sz w:val="21"/>
          <w:szCs w:val="21"/>
          <w:lang w:val="es-ES_tradnl"/>
        </w:rPr>
      </w:pPr>
      <w:r w:rsidRPr="008D0AA3">
        <w:rPr>
          <w:rFonts w:ascii="Arial" w:hAnsi="Arial"/>
          <w:color w:val="222222"/>
          <w:sz w:val="21"/>
          <w:szCs w:val="21"/>
          <w:lang w:val="es-ES_tradnl"/>
        </w:rPr>
        <w:t>Aprobado el texto de la convocatoria y las bases del procedimiento de subasta privada de</w:t>
      </w:r>
      <w:bookmarkStart w:id="113" w:name="143f98e7391343f3__DV_C46"/>
      <w:bookmarkEnd w:id="113"/>
      <w:r w:rsidRPr="008D0AA3">
        <w:rPr>
          <w:rFonts w:ascii="Arial" w:hAnsi="Arial"/>
          <w:color w:val="222222"/>
          <w:sz w:val="21"/>
          <w:szCs w:val="21"/>
          <w:lang w:val="es-ES_tradnl"/>
        </w:rPr>
        <w:t> la Concesión o</w:t>
      </w:r>
      <w:bookmarkStart w:id="114" w:name="143f98e7391343f3__DV_M192"/>
      <w:bookmarkEnd w:id="114"/>
      <w:r w:rsidRPr="008D0AA3">
        <w:rPr>
          <w:rFonts w:ascii="Arial" w:hAnsi="Arial"/>
          <w:color w:val="222222"/>
          <w:sz w:val="21"/>
          <w:szCs w:val="21"/>
          <w:lang w:val="es-ES_tradnl"/>
        </w:rPr>
        <w:t xml:space="preserve"> la Participación Mínima, el (los) Acreedor(es) Permitido(s) deberá(n) dar </w:t>
      </w:r>
      <w:r w:rsidR="005177CF" w:rsidRPr="008D0AA3">
        <w:rPr>
          <w:rFonts w:ascii="Arial" w:hAnsi="Arial"/>
          <w:color w:val="222222"/>
          <w:sz w:val="21"/>
          <w:szCs w:val="21"/>
          <w:lang w:val="es-ES_tradnl"/>
        </w:rPr>
        <w:t xml:space="preserve">inicio </w:t>
      </w:r>
      <w:r w:rsidRPr="008D0AA3">
        <w:rPr>
          <w:rFonts w:ascii="Arial" w:hAnsi="Arial"/>
          <w:color w:val="222222"/>
          <w:sz w:val="21"/>
          <w:szCs w:val="21"/>
          <w:lang w:val="es-ES_tradnl"/>
        </w:rPr>
        <w:t>al procedimiento allí establecido en un plazo no mayor a los diez (10) Días siguientes</w:t>
      </w:r>
      <w:r w:rsidR="005177CF" w:rsidRPr="008D0AA3">
        <w:rPr>
          <w:rFonts w:ascii="Arial" w:hAnsi="Arial"/>
          <w:color w:val="222222"/>
          <w:sz w:val="21"/>
          <w:szCs w:val="21"/>
          <w:lang w:val="es-ES_tradnl"/>
        </w:rPr>
        <w:t xml:space="preserve"> de aprobada las bases y la convocatoria</w:t>
      </w:r>
      <w:r w:rsidRPr="008D0AA3">
        <w:rPr>
          <w:rFonts w:ascii="Arial" w:hAnsi="Arial"/>
          <w:color w:val="222222"/>
          <w:sz w:val="21"/>
          <w:szCs w:val="21"/>
          <w:lang w:val="es-ES_tradnl"/>
        </w:rPr>
        <w:t xml:space="preserve">. La buena pro deberá ser otorgada en </w:t>
      </w:r>
      <w:r w:rsidR="005177CF" w:rsidRPr="008D0AA3">
        <w:rPr>
          <w:rFonts w:ascii="Arial" w:hAnsi="Arial"/>
          <w:color w:val="222222"/>
          <w:sz w:val="21"/>
          <w:szCs w:val="21"/>
          <w:lang w:val="es-ES_tradnl"/>
        </w:rPr>
        <w:t>el</w:t>
      </w:r>
      <w:r w:rsidRPr="008D0AA3">
        <w:rPr>
          <w:rFonts w:ascii="Arial" w:hAnsi="Arial"/>
          <w:color w:val="222222"/>
          <w:sz w:val="21"/>
          <w:szCs w:val="21"/>
          <w:lang w:val="es-ES_tradnl"/>
        </w:rPr>
        <w:t xml:space="preserve"> plazo </w:t>
      </w:r>
      <w:r w:rsidR="005177CF" w:rsidRPr="008D0AA3">
        <w:rPr>
          <w:rFonts w:ascii="Arial" w:hAnsi="Arial"/>
          <w:color w:val="222222"/>
          <w:sz w:val="21"/>
          <w:szCs w:val="21"/>
          <w:lang w:val="es-ES_tradnl"/>
        </w:rPr>
        <w:t xml:space="preserve">contemplado </w:t>
      </w:r>
      <w:r w:rsidRPr="008D0AA3">
        <w:rPr>
          <w:rFonts w:ascii="Arial" w:hAnsi="Arial"/>
          <w:color w:val="222222"/>
          <w:sz w:val="21"/>
          <w:szCs w:val="21"/>
          <w:lang w:val="es-ES_tradnl"/>
        </w:rPr>
        <w:t>en las bases correspondientes, salvo que, conforme a las circunstancias del caso, el trámite de dicho procedimiento demande un plazo mayor, en cuyo caso se aplicará la prórroga que determine el Concedente.</w:t>
      </w:r>
    </w:p>
    <w:p w:rsidR="00CD50EA" w:rsidRPr="008D0AA3" w:rsidRDefault="00CD50EA" w:rsidP="0061485B">
      <w:pPr>
        <w:pStyle w:val="Prrafodelista"/>
        <w:numPr>
          <w:ilvl w:val="0"/>
          <w:numId w:val="79"/>
        </w:numPr>
        <w:tabs>
          <w:tab w:val="clear" w:pos="567"/>
          <w:tab w:val="clear" w:pos="1134"/>
          <w:tab w:val="clear" w:pos="1701"/>
          <w:tab w:val="clear" w:pos="2268"/>
          <w:tab w:val="clear" w:pos="2835"/>
        </w:tabs>
        <w:spacing w:before="40"/>
        <w:ind w:left="1134" w:hanging="425"/>
        <w:jc w:val="both"/>
        <w:rPr>
          <w:rFonts w:ascii="Arial" w:hAnsi="Arial"/>
          <w:color w:val="222222"/>
          <w:sz w:val="21"/>
          <w:szCs w:val="21"/>
          <w:lang w:val="es-ES_tradnl"/>
        </w:rPr>
      </w:pPr>
      <w:r w:rsidRPr="008D0AA3">
        <w:rPr>
          <w:rFonts w:ascii="Arial" w:hAnsi="Arial"/>
          <w:color w:val="222222"/>
          <w:sz w:val="21"/>
          <w:szCs w:val="21"/>
          <w:lang w:val="es-ES_tradnl"/>
        </w:rPr>
        <w:t xml:space="preserve">Otorgada la buena pro de la subasta privada de la Participación Mínima o de la Concesión conforme a lo establecido en el texto de las bases aprobadas por el Concedente, así como a lo señalado en esta cláusula, dicho acto deberá ser comunicado por escrito tanto al Concedente como a la persona jurídica interventora; así como a la Sociedad Concesionaria como al Operador Calificado. A partir de dicho momento, esta última estará obligada a iniciar las coordinaciones del caso, con el objeto que la transición de la operación de la Concesión se lleve a cabo de la manera más </w:t>
      </w:r>
      <w:r w:rsidR="008C1292" w:rsidRPr="008D0AA3">
        <w:rPr>
          <w:rFonts w:ascii="Arial" w:hAnsi="Arial"/>
          <w:color w:val="222222"/>
          <w:sz w:val="21"/>
          <w:szCs w:val="21"/>
          <w:lang w:val="es-ES_tradnl"/>
        </w:rPr>
        <w:t xml:space="preserve">eficaz y </w:t>
      </w:r>
      <w:r w:rsidRPr="008D0AA3">
        <w:rPr>
          <w:rFonts w:ascii="Arial" w:hAnsi="Arial"/>
          <w:color w:val="222222"/>
          <w:sz w:val="21"/>
          <w:szCs w:val="21"/>
          <w:lang w:val="es-ES_tradnl"/>
        </w:rPr>
        <w:t>eficiente posible. La sustitución definitiva del Operador Calificado o de la Sociedad Concesionaria a favor del adjudicatario de la buena pro deberá quedar perfeccionada en un plazo no mayor a los treinta (30) Días contados a partir de la fecha en que se otorgó la buena pro de la subasta privada, bajo responsabilidad del interventor, salvo que la sustitución no pudiera ser perfeccionada en dicho plazo por un hecho imputable al adjudicatario.</w:t>
      </w:r>
    </w:p>
    <w:p w:rsidR="00CD50EA" w:rsidRPr="008D0AA3" w:rsidRDefault="00CD50EA" w:rsidP="0061485B">
      <w:pPr>
        <w:pStyle w:val="Prrafodelista"/>
        <w:numPr>
          <w:ilvl w:val="0"/>
          <w:numId w:val="79"/>
        </w:numPr>
        <w:tabs>
          <w:tab w:val="clear" w:pos="567"/>
          <w:tab w:val="clear" w:pos="1134"/>
          <w:tab w:val="clear" w:pos="1701"/>
          <w:tab w:val="clear" w:pos="2268"/>
          <w:tab w:val="clear" w:pos="2835"/>
        </w:tabs>
        <w:spacing w:before="40"/>
        <w:ind w:left="1134" w:hanging="425"/>
        <w:jc w:val="both"/>
        <w:rPr>
          <w:rFonts w:ascii="Arial" w:hAnsi="Arial"/>
          <w:color w:val="222222"/>
          <w:sz w:val="21"/>
          <w:szCs w:val="21"/>
          <w:lang w:val="es-ES_tradnl"/>
        </w:rPr>
      </w:pPr>
      <w:r w:rsidRPr="008D0AA3">
        <w:rPr>
          <w:rFonts w:ascii="Arial" w:hAnsi="Arial"/>
          <w:color w:val="222222"/>
          <w:sz w:val="21"/>
          <w:szCs w:val="21"/>
          <w:lang w:val="es-ES_tradnl"/>
        </w:rPr>
        <w:t>Conforme al procedimiento establecido previamente, el adjudicatario de la buena pro de la subasta privada descrita líneas arriba será reconocido por el Concedente como  la Nueva Sociedad Concesionaria o, según sea el caso, como nuevo</w:t>
      </w:r>
      <w:bookmarkStart w:id="115" w:name="143f98e7391343f3__DV_M195"/>
      <w:bookmarkStart w:id="116" w:name="143f98e7391343f3__DV_M196"/>
      <w:bookmarkEnd w:id="115"/>
      <w:bookmarkEnd w:id="116"/>
      <w:r w:rsidRPr="008D0AA3">
        <w:rPr>
          <w:rFonts w:ascii="Arial" w:hAnsi="Arial"/>
          <w:color w:val="222222"/>
          <w:sz w:val="21"/>
          <w:szCs w:val="21"/>
          <w:lang w:val="es-ES_tradnl"/>
        </w:rPr>
        <w:t xml:space="preserve"> Operador Calificado. Para tales efectos, dicha Nueva Sociedad </w:t>
      </w:r>
      <w:r w:rsidRPr="008D0AA3">
        <w:rPr>
          <w:rFonts w:ascii="Arial" w:hAnsi="Arial"/>
          <w:color w:val="000000"/>
          <w:sz w:val="21"/>
          <w:szCs w:val="21"/>
        </w:rPr>
        <w:t>Concesionaria</w:t>
      </w:r>
      <w:r w:rsidRPr="008D0AA3">
        <w:rPr>
          <w:rFonts w:ascii="Arial" w:hAnsi="Arial"/>
          <w:color w:val="222222"/>
          <w:sz w:val="21"/>
          <w:szCs w:val="21"/>
          <w:lang w:val="es-ES_tradnl"/>
        </w:rPr>
        <w:t xml:space="preserve"> u </w:t>
      </w:r>
      <w:bookmarkStart w:id="117" w:name="143f98e7391343f3__DV_M198"/>
      <w:bookmarkEnd w:id="117"/>
      <w:r w:rsidRPr="008D0AA3">
        <w:rPr>
          <w:rFonts w:ascii="Arial" w:hAnsi="Arial"/>
          <w:color w:val="222222"/>
          <w:sz w:val="21"/>
          <w:szCs w:val="21"/>
          <w:lang w:val="es-ES_tradnl"/>
        </w:rPr>
        <w:t>Operador Calificado sustituirá íntegramente al</w:t>
      </w:r>
      <w:bookmarkStart w:id="118" w:name="143f98e7391343f3__DV_C51"/>
      <w:bookmarkEnd w:id="118"/>
      <w:r w:rsidRPr="008D0AA3">
        <w:rPr>
          <w:rFonts w:ascii="Arial" w:hAnsi="Arial"/>
          <w:color w:val="222222"/>
          <w:sz w:val="21"/>
          <w:szCs w:val="21"/>
          <w:lang w:val="es-ES_tradnl"/>
        </w:rPr>
        <w:t> </w:t>
      </w:r>
      <w:bookmarkStart w:id="119" w:name="143f98e7391343f3__DV_M199"/>
      <w:bookmarkEnd w:id="119"/>
      <w:r w:rsidRPr="008D0AA3">
        <w:rPr>
          <w:rFonts w:ascii="Arial" w:hAnsi="Arial"/>
          <w:color w:val="222222"/>
          <w:sz w:val="21"/>
          <w:szCs w:val="21"/>
          <w:lang w:val="es-ES_tradnl"/>
        </w:rPr>
        <w:t xml:space="preserve">Operador Calificado </w:t>
      </w:r>
      <w:r w:rsidR="00263195" w:rsidRPr="008D0AA3">
        <w:rPr>
          <w:rFonts w:ascii="Arial" w:hAnsi="Arial"/>
          <w:color w:val="222222"/>
          <w:sz w:val="21"/>
          <w:szCs w:val="21"/>
          <w:lang w:val="es-ES_tradnl"/>
        </w:rPr>
        <w:t xml:space="preserve">o a la Sociedad Concesionaria </w:t>
      </w:r>
      <w:r w:rsidRPr="008D0AA3">
        <w:rPr>
          <w:rFonts w:ascii="Arial" w:hAnsi="Arial"/>
          <w:color w:val="222222"/>
          <w:sz w:val="21"/>
          <w:szCs w:val="21"/>
          <w:lang w:val="es-ES_tradnl"/>
        </w:rPr>
        <w:t>original</w:t>
      </w:r>
      <w:r w:rsidR="00263195" w:rsidRPr="008D0AA3">
        <w:rPr>
          <w:rFonts w:ascii="Arial" w:hAnsi="Arial"/>
          <w:color w:val="222222"/>
          <w:sz w:val="21"/>
          <w:szCs w:val="21"/>
          <w:lang w:val="es-ES_tradnl"/>
        </w:rPr>
        <w:t>es</w:t>
      </w:r>
      <w:r w:rsidRPr="008D0AA3">
        <w:rPr>
          <w:rFonts w:ascii="Arial" w:hAnsi="Arial"/>
          <w:color w:val="222222"/>
          <w:sz w:val="21"/>
          <w:szCs w:val="21"/>
          <w:lang w:val="es-ES_tradnl"/>
        </w:rPr>
        <w:t>,</w:t>
      </w:r>
      <w:r w:rsidR="00263195" w:rsidRPr="008D0AA3">
        <w:rPr>
          <w:rFonts w:ascii="Arial" w:hAnsi="Arial"/>
          <w:color w:val="222222"/>
          <w:sz w:val="21"/>
          <w:szCs w:val="21"/>
          <w:lang w:val="es-ES_tradnl"/>
        </w:rPr>
        <w:t xml:space="preserve"> respectivamente,</w:t>
      </w:r>
      <w:r w:rsidRPr="008D0AA3">
        <w:rPr>
          <w:rFonts w:ascii="Arial" w:hAnsi="Arial"/>
          <w:color w:val="222222"/>
          <w:sz w:val="21"/>
          <w:szCs w:val="21"/>
          <w:lang w:val="es-ES_tradnl"/>
        </w:rPr>
        <w:t xml:space="preserve"> quedando sujeto a los términos del presente Contrato de Concesión.</w:t>
      </w:r>
    </w:p>
    <w:p w:rsidR="00CD50EA" w:rsidRPr="008D0AA3" w:rsidRDefault="00CD50EA" w:rsidP="0061485B">
      <w:pPr>
        <w:pStyle w:val="Prrafodelista"/>
        <w:numPr>
          <w:ilvl w:val="0"/>
          <w:numId w:val="79"/>
        </w:numPr>
        <w:tabs>
          <w:tab w:val="clear" w:pos="567"/>
          <w:tab w:val="clear" w:pos="1134"/>
          <w:tab w:val="clear" w:pos="1701"/>
          <w:tab w:val="clear" w:pos="2268"/>
          <w:tab w:val="clear" w:pos="2835"/>
        </w:tabs>
        <w:spacing w:before="40"/>
        <w:ind w:left="1134" w:hanging="425"/>
        <w:jc w:val="both"/>
        <w:rPr>
          <w:rFonts w:ascii="Arial" w:hAnsi="Arial"/>
          <w:color w:val="222222"/>
          <w:sz w:val="21"/>
          <w:szCs w:val="21"/>
          <w:lang w:val="es-ES_tradnl"/>
        </w:rPr>
      </w:pPr>
      <w:r w:rsidRPr="008D0AA3">
        <w:rPr>
          <w:rFonts w:ascii="Arial" w:hAnsi="Arial"/>
          <w:color w:val="222222"/>
          <w:sz w:val="21"/>
          <w:szCs w:val="21"/>
          <w:lang w:val="es-ES_tradnl"/>
        </w:rPr>
        <w:t>Únicamente en el caso</w:t>
      </w:r>
      <w:bookmarkStart w:id="120" w:name="143f98e7391343f3__DV_X39"/>
      <w:bookmarkStart w:id="121" w:name="143f98e7391343f3__DV_C53"/>
      <w:bookmarkEnd w:id="120"/>
      <w:bookmarkEnd w:id="121"/>
      <w:r w:rsidRPr="008D0AA3">
        <w:rPr>
          <w:rFonts w:ascii="Arial" w:hAnsi="Arial"/>
          <w:color w:val="222222"/>
          <w:sz w:val="21"/>
          <w:szCs w:val="21"/>
          <w:lang w:val="es-ES_tradnl"/>
        </w:rPr>
        <w:t xml:space="preserve"> de las garantías de las acciones, el Acreedor Permitido podrá optar por realizar la venta de las acciones sin cumplir con los requisitos previstos en este numeral. No obstante, el potencial adjudicatario o adjudicatarios de la Participación Mínima o la Concesión deberán contar con la previa aprobación del Concedente. El Concedente deberá aprobar a la Nueva Sociedad </w:t>
      </w:r>
      <w:r w:rsidRPr="008D0AA3">
        <w:rPr>
          <w:rFonts w:ascii="Arial" w:hAnsi="Arial"/>
          <w:color w:val="000000"/>
          <w:sz w:val="21"/>
          <w:szCs w:val="21"/>
        </w:rPr>
        <w:t>Concesionaria</w:t>
      </w:r>
      <w:r w:rsidRPr="008D0AA3">
        <w:rPr>
          <w:rFonts w:ascii="Arial" w:hAnsi="Arial"/>
          <w:color w:val="222222"/>
          <w:sz w:val="21"/>
          <w:szCs w:val="21"/>
          <w:lang w:val="es-ES_tradnl"/>
        </w:rPr>
        <w:t xml:space="preserve"> o al nuevo accionista(s) titular de la Participación Mínima dentro de un plazo no mayor de treinta (30) Días </w:t>
      </w:r>
      <w:r w:rsidRPr="008D0AA3">
        <w:rPr>
          <w:rFonts w:ascii="Arial" w:hAnsi="Arial" w:cs="Arial"/>
          <w:color w:val="222222"/>
          <w:sz w:val="21"/>
          <w:szCs w:val="21"/>
          <w:lang w:val="es-ES_tradnl" w:eastAsia="es-PE"/>
        </w:rPr>
        <w:t>de</w:t>
      </w:r>
      <w:r w:rsidR="00752F5C" w:rsidRPr="008D0AA3">
        <w:rPr>
          <w:rFonts w:ascii="Arial" w:hAnsi="Arial" w:cs="Arial"/>
          <w:color w:val="222222"/>
          <w:sz w:val="21"/>
          <w:szCs w:val="21"/>
          <w:lang w:val="es-ES_tradnl" w:eastAsia="es-PE"/>
        </w:rPr>
        <w:t>sde</w:t>
      </w:r>
      <w:r w:rsidRPr="008D0AA3">
        <w:rPr>
          <w:rFonts w:ascii="Arial" w:hAnsi="Arial" w:cs="Arial"/>
          <w:color w:val="222222"/>
          <w:sz w:val="21"/>
          <w:szCs w:val="21"/>
          <w:lang w:val="es-ES_tradnl" w:eastAsia="es-PE"/>
        </w:rPr>
        <w:t xml:space="preserve"> </w:t>
      </w:r>
      <w:r w:rsidR="00752F5C" w:rsidRPr="008D0AA3">
        <w:rPr>
          <w:rFonts w:ascii="Arial" w:hAnsi="Arial" w:cs="Arial"/>
          <w:color w:val="222222"/>
          <w:sz w:val="21"/>
          <w:szCs w:val="21"/>
          <w:lang w:val="es-ES_tradnl" w:eastAsia="es-PE"/>
        </w:rPr>
        <w:t>la propuesta</w:t>
      </w:r>
      <w:r w:rsidRPr="008D0AA3">
        <w:rPr>
          <w:rFonts w:ascii="Arial" w:hAnsi="Arial" w:cs="Arial"/>
          <w:color w:val="222222"/>
          <w:sz w:val="21"/>
          <w:szCs w:val="21"/>
          <w:lang w:val="es-ES_tradnl" w:eastAsia="es-PE"/>
        </w:rPr>
        <w:t xml:space="preserve"> </w:t>
      </w:r>
      <w:r w:rsidR="00752F5C" w:rsidRPr="008D0AA3">
        <w:rPr>
          <w:rFonts w:ascii="Arial" w:hAnsi="Arial" w:cs="Arial"/>
          <w:color w:val="222222"/>
          <w:sz w:val="21"/>
          <w:szCs w:val="21"/>
          <w:lang w:val="es-ES_tradnl" w:eastAsia="es-PE"/>
        </w:rPr>
        <w:t>realizada</w:t>
      </w:r>
      <w:r w:rsidR="00752F5C" w:rsidRPr="008D0AA3">
        <w:rPr>
          <w:rFonts w:ascii="Arial" w:hAnsi="Arial"/>
          <w:color w:val="222222"/>
          <w:sz w:val="21"/>
          <w:szCs w:val="21"/>
          <w:lang w:val="es-ES_tradnl"/>
        </w:rPr>
        <w:t xml:space="preserve"> </w:t>
      </w:r>
      <w:r w:rsidRPr="008D0AA3">
        <w:rPr>
          <w:rFonts w:ascii="Arial" w:hAnsi="Arial"/>
          <w:color w:val="222222"/>
          <w:sz w:val="21"/>
          <w:szCs w:val="21"/>
          <w:lang w:val="es-ES_tradnl"/>
        </w:rPr>
        <w:t>por el Acreedor Permitido. El Concedente sólo podrá objetar al titular propuesto de la Concesión o de la Participación Mínima, según corresponda, en caso no cumpla con los requisitos previstos en las Bases del Concurso.</w:t>
      </w:r>
    </w:p>
    <w:p w:rsidR="00CD50EA" w:rsidRPr="0061485B" w:rsidRDefault="00CD50EA" w:rsidP="008D0AA3">
      <w:pPr>
        <w:pStyle w:val="Prrafodelista"/>
        <w:tabs>
          <w:tab w:val="clear" w:pos="567"/>
          <w:tab w:val="clear" w:pos="1134"/>
          <w:tab w:val="clear" w:pos="1701"/>
          <w:tab w:val="clear" w:pos="2268"/>
          <w:tab w:val="clear" w:pos="2835"/>
        </w:tabs>
        <w:spacing w:line="250" w:lineRule="auto"/>
        <w:ind w:left="1134" w:right="-1" w:hanging="567"/>
        <w:jc w:val="both"/>
        <w:rPr>
          <w:rFonts w:ascii="Arial" w:hAnsi="Arial"/>
          <w:color w:val="222222"/>
          <w:sz w:val="10"/>
          <w:szCs w:val="10"/>
          <w:lang w:val="es-ES_tradnl"/>
        </w:rPr>
      </w:pPr>
    </w:p>
    <w:p w:rsidR="00CD50EA" w:rsidRPr="008D0AA3" w:rsidRDefault="00CD50EA" w:rsidP="008D0AA3">
      <w:pPr>
        <w:pStyle w:val="Prrafodelista"/>
        <w:numPr>
          <w:ilvl w:val="0"/>
          <w:numId w:val="79"/>
        </w:numPr>
        <w:tabs>
          <w:tab w:val="clear" w:pos="567"/>
          <w:tab w:val="clear" w:pos="1134"/>
          <w:tab w:val="clear" w:pos="1701"/>
          <w:tab w:val="clear" w:pos="2268"/>
          <w:tab w:val="clear" w:pos="2835"/>
        </w:tabs>
        <w:spacing w:line="250" w:lineRule="auto"/>
        <w:ind w:left="1134" w:hanging="425"/>
        <w:jc w:val="both"/>
        <w:rPr>
          <w:rFonts w:ascii="Arial" w:hAnsi="Arial"/>
          <w:color w:val="222222"/>
          <w:sz w:val="21"/>
          <w:szCs w:val="21"/>
          <w:lang w:val="es-ES_tradnl"/>
        </w:rPr>
      </w:pPr>
      <w:r w:rsidRPr="008D0AA3">
        <w:rPr>
          <w:rFonts w:ascii="Arial" w:hAnsi="Arial"/>
          <w:color w:val="222222"/>
          <w:sz w:val="21"/>
          <w:szCs w:val="21"/>
          <w:lang w:val="es-ES_tradnl"/>
        </w:rPr>
        <w:t xml:space="preserve">En caso el Concedente no se pronuncie sobre la solicitud del(os) Acreedor(es) Permitido(s) dentro del plazo previsto en el párrafo anterior, la solicitud se entenderá aprobada y el nuevo Operador Calificado o la Nueva Sociedad </w:t>
      </w:r>
      <w:r w:rsidRPr="008D0AA3">
        <w:rPr>
          <w:rFonts w:ascii="Arial" w:hAnsi="Arial"/>
          <w:color w:val="000000"/>
          <w:sz w:val="21"/>
          <w:szCs w:val="21"/>
        </w:rPr>
        <w:t>Concesionaria</w:t>
      </w:r>
      <w:r w:rsidRPr="008D0AA3">
        <w:rPr>
          <w:rFonts w:ascii="Arial" w:hAnsi="Arial"/>
          <w:color w:val="222222"/>
          <w:sz w:val="21"/>
          <w:szCs w:val="21"/>
          <w:lang w:val="es-ES_tradnl"/>
        </w:rPr>
        <w:t xml:space="preserve"> sustituirá íntegramente al Operador Calificado o a la Sociedad </w:t>
      </w:r>
      <w:r w:rsidRPr="008D0AA3">
        <w:rPr>
          <w:rFonts w:ascii="Arial" w:hAnsi="Arial"/>
          <w:color w:val="000000"/>
          <w:sz w:val="21"/>
          <w:szCs w:val="21"/>
        </w:rPr>
        <w:t>Concesionaria</w:t>
      </w:r>
      <w:r w:rsidRPr="008D0AA3">
        <w:rPr>
          <w:rFonts w:ascii="Arial" w:hAnsi="Arial"/>
          <w:color w:val="222222"/>
          <w:sz w:val="21"/>
          <w:szCs w:val="21"/>
          <w:lang w:val="es-ES_tradnl"/>
        </w:rPr>
        <w:t xml:space="preserve"> original, respectivamente, quedando sujeto a los términos del presente Contrato de Concesión.</w:t>
      </w:r>
    </w:p>
    <w:p w:rsidR="00CD50EA" w:rsidRPr="0061485B" w:rsidRDefault="00CD50EA" w:rsidP="008D0AA3">
      <w:pPr>
        <w:pStyle w:val="Prrafodelista"/>
        <w:tabs>
          <w:tab w:val="clear" w:pos="567"/>
          <w:tab w:val="clear" w:pos="1134"/>
          <w:tab w:val="clear" w:pos="1701"/>
          <w:tab w:val="clear" w:pos="2268"/>
          <w:tab w:val="clear" w:pos="2835"/>
        </w:tabs>
        <w:spacing w:line="250" w:lineRule="auto"/>
        <w:ind w:left="1134" w:right="-1" w:hanging="567"/>
        <w:jc w:val="both"/>
        <w:rPr>
          <w:rFonts w:ascii="Arial" w:hAnsi="Arial"/>
          <w:color w:val="222222"/>
          <w:sz w:val="10"/>
          <w:szCs w:val="10"/>
          <w:lang w:val="es-ES_tradnl"/>
        </w:rPr>
      </w:pPr>
    </w:p>
    <w:p w:rsidR="00CD50EA" w:rsidRPr="008D0AA3" w:rsidRDefault="00CD50EA" w:rsidP="008D0AA3">
      <w:pPr>
        <w:pStyle w:val="Prrafodelista"/>
        <w:numPr>
          <w:ilvl w:val="0"/>
          <w:numId w:val="79"/>
        </w:numPr>
        <w:tabs>
          <w:tab w:val="clear" w:pos="567"/>
          <w:tab w:val="clear" w:pos="1134"/>
          <w:tab w:val="clear" w:pos="1701"/>
          <w:tab w:val="clear" w:pos="2268"/>
          <w:tab w:val="clear" w:pos="2835"/>
        </w:tabs>
        <w:spacing w:line="250" w:lineRule="auto"/>
        <w:ind w:left="1134" w:hanging="425"/>
        <w:jc w:val="both"/>
        <w:rPr>
          <w:rFonts w:ascii="Arial" w:hAnsi="Arial"/>
          <w:color w:val="000000"/>
          <w:sz w:val="21"/>
          <w:szCs w:val="21"/>
        </w:rPr>
      </w:pPr>
      <w:r w:rsidRPr="008D0AA3">
        <w:rPr>
          <w:rFonts w:ascii="Arial" w:hAnsi="Arial"/>
          <w:color w:val="222222"/>
          <w:sz w:val="21"/>
          <w:szCs w:val="21"/>
          <w:lang w:val="es-ES_tradnl"/>
        </w:rPr>
        <w:t>Queda claramente establecido que no se necesitará ninguna aprobación del Concedente para la ejecución de las garantías sobre las acciones o participaciones distintas a la Participación Mínima.</w:t>
      </w:r>
    </w:p>
    <w:p w:rsidR="00CD50EA" w:rsidRPr="0061485B" w:rsidRDefault="00CD50EA" w:rsidP="008D0AA3">
      <w:pPr>
        <w:pStyle w:val="Prrafodelista"/>
        <w:spacing w:line="250" w:lineRule="auto"/>
        <w:ind w:right="-1"/>
        <w:rPr>
          <w:rFonts w:ascii="Arial" w:hAnsi="Arial"/>
          <w:color w:val="000000"/>
          <w:sz w:val="10"/>
          <w:szCs w:val="10"/>
        </w:rPr>
      </w:pPr>
    </w:p>
    <w:p w:rsidR="00CD50EA" w:rsidRPr="008D0AA3" w:rsidRDefault="00CD50EA" w:rsidP="008D0AA3">
      <w:pPr>
        <w:pStyle w:val="Prrafodelista"/>
        <w:numPr>
          <w:ilvl w:val="0"/>
          <w:numId w:val="79"/>
        </w:numPr>
        <w:tabs>
          <w:tab w:val="clear" w:pos="567"/>
          <w:tab w:val="clear" w:pos="1134"/>
          <w:tab w:val="clear" w:pos="1701"/>
          <w:tab w:val="clear" w:pos="2268"/>
          <w:tab w:val="clear" w:pos="2835"/>
        </w:tabs>
        <w:spacing w:line="250" w:lineRule="auto"/>
        <w:ind w:left="1134" w:hanging="425"/>
        <w:jc w:val="both"/>
        <w:rPr>
          <w:rFonts w:ascii="Arial" w:hAnsi="Arial"/>
          <w:sz w:val="21"/>
          <w:szCs w:val="21"/>
        </w:rPr>
      </w:pPr>
      <w:r w:rsidRPr="008D0AA3">
        <w:rPr>
          <w:rFonts w:ascii="Arial" w:hAnsi="Arial"/>
          <w:color w:val="000000"/>
          <w:sz w:val="21"/>
          <w:szCs w:val="21"/>
        </w:rPr>
        <w:t>El derecho que tienen los Acreedores Permitidos con Deuda Garantizada de sustituir a la Sociedad Concesionaria no podrá ser ejercido si el Concedente, previamente a la presentación de la solicitud de sustitución, ha dado inicio al procedimiento de declaración de Terminación</w:t>
      </w:r>
      <w:r w:rsidRPr="008D0AA3">
        <w:rPr>
          <w:rFonts w:ascii="Arial" w:hAnsi="Arial"/>
          <w:b/>
          <w:color w:val="000000"/>
          <w:sz w:val="21"/>
          <w:szCs w:val="21"/>
        </w:rPr>
        <w:t xml:space="preserve"> </w:t>
      </w:r>
      <w:r w:rsidRPr="008D0AA3">
        <w:rPr>
          <w:rFonts w:ascii="Arial" w:hAnsi="Arial"/>
          <w:color w:val="000000"/>
          <w:sz w:val="21"/>
          <w:szCs w:val="21"/>
        </w:rPr>
        <w:t xml:space="preserve">de la Concesión de acuerdo a lo previsto en el presente Contrato, entendiéndose que se ha dado inicio a dicho procedimiento el día en que la  Sociedad Concesionaria recibe la notificación a que se refiere el inciso "a" del artículo </w:t>
      </w:r>
      <w:r w:rsidR="00263195" w:rsidRPr="008D0AA3">
        <w:rPr>
          <w:rFonts w:ascii="Arial" w:hAnsi="Arial"/>
          <w:color w:val="000000"/>
          <w:sz w:val="21"/>
          <w:szCs w:val="21"/>
        </w:rPr>
        <w:t xml:space="preserve">48 </w:t>
      </w:r>
      <w:r w:rsidRPr="008D0AA3">
        <w:rPr>
          <w:rFonts w:ascii="Arial" w:hAnsi="Arial"/>
          <w:color w:val="000000"/>
          <w:sz w:val="21"/>
          <w:szCs w:val="21"/>
        </w:rPr>
        <w:t>del Reglamento. Tampoco podrá ser ejercido si, previamente a la presentación de la solicitud de sustitución, cualquiera de las Partes ha dado inicio a cualquiera de los procedimientos previstos en la cláusula Décimo Octava que tengan como objeto lograr la Terminación</w:t>
      </w:r>
      <w:r w:rsidRPr="008D0AA3">
        <w:rPr>
          <w:rFonts w:ascii="Arial" w:hAnsi="Arial"/>
          <w:b/>
          <w:color w:val="000000"/>
          <w:sz w:val="21"/>
          <w:szCs w:val="21"/>
        </w:rPr>
        <w:t xml:space="preserve"> </w:t>
      </w:r>
      <w:r w:rsidRPr="008D0AA3">
        <w:rPr>
          <w:rFonts w:ascii="Arial" w:hAnsi="Arial"/>
          <w:color w:val="000000"/>
          <w:sz w:val="21"/>
          <w:szCs w:val="21"/>
        </w:rPr>
        <w:t>de la Concesión.</w:t>
      </w:r>
    </w:p>
    <w:p w:rsidR="00A22128" w:rsidRPr="008D0AA3" w:rsidRDefault="00A22128" w:rsidP="008D0AA3">
      <w:pPr>
        <w:spacing w:line="250" w:lineRule="auto"/>
        <w:ind w:right="-1"/>
        <w:rPr>
          <w:rFonts w:ascii="Arial" w:hAnsi="Arial" w:cs="Arial"/>
          <w:color w:val="000000"/>
          <w:sz w:val="21"/>
          <w:szCs w:val="21"/>
        </w:rPr>
      </w:pPr>
    </w:p>
    <w:p w:rsidR="00CD50EA" w:rsidRPr="008D0AA3" w:rsidRDefault="00CD50EA" w:rsidP="008D0AA3">
      <w:pPr>
        <w:pStyle w:val="BodyText22"/>
        <w:numPr>
          <w:ilvl w:val="1"/>
          <w:numId w:val="86"/>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Los Acreedores Permitidos podrán designar a un representante común (el “Representante”)  a través del cual podrán solicitar al Concedente la sustitución de la Sociedad Concesionaria por otra Persona que reúna los requisitos exigidos por las Leyes Aplicables, de acuerdo a lo señalado en la cláusula precedente y siempre que el Representante conjunto hubiera recibido una comunicación escrita del Concedente indicando que la Sociedad Concesionaria ha incurrido en una causal de Terminación de la Concesión y que la misma o no es subsanable, o siéndolo, no se ha efectuado en los términos y plazos establecidos en el Contrato.</w:t>
      </w:r>
    </w:p>
    <w:p w:rsidR="00CD50EA" w:rsidRPr="008D0AA3" w:rsidRDefault="00CD50EA" w:rsidP="008D0AA3">
      <w:pPr>
        <w:pStyle w:val="Prrafodelista"/>
        <w:spacing w:line="250" w:lineRule="auto"/>
        <w:ind w:right="-1"/>
        <w:jc w:val="both"/>
        <w:rPr>
          <w:rFonts w:ascii="Arial" w:hAnsi="Arial"/>
          <w:color w:val="000000"/>
          <w:sz w:val="21"/>
          <w:szCs w:val="21"/>
        </w:rPr>
      </w:pPr>
    </w:p>
    <w:p w:rsidR="00B3049A" w:rsidRPr="008D0AA3" w:rsidRDefault="00CD50EA" w:rsidP="008D0AA3">
      <w:pPr>
        <w:pStyle w:val="BodyText22"/>
        <w:numPr>
          <w:ilvl w:val="1"/>
          <w:numId w:val="86"/>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Sustitución de Garantías</w:t>
      </w:r>
    </w:p>
    <w:p w:rsidR="00B3049A" w:rsidRPr="008D0AA3" w:rsidRDefault="00B3049A" w:rsidP="008D0AA3">
      <w:pPr>
        <w:pStyle w:val="Prrafodelista"/>
        <w:spacing w:line="250" w:lineRule="auto"/>
        <w:rPr>
          <w:rFonts w:ascii="Arial" w:hAnsi="Arial"/>
          <w:color w:val="000000"/>
          <w:sz w:val="21"/>
          <w:szCs w:val="21"/>
        </w:rPr>
      </w:pPr>
    </w:p>
    <w:p w:rsidR="00CD50EA" w:rsidRPr="008D0AA3" w:rsidRDefault="00CD50EA" w:rsidP="008D0AA3">
      <w:pPr>
        <w:pStyle w:val="BodyText22"/>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Pr>
          <w:rFonts w:ascii="Arial" w:hAnsi="Arial"/>
          <w:color w:val="000000"/>
          <w:sz w:val="21"/>
          <w:szCs w:val="21"/>
        </w:rPr>
        <w:t>La Sociedad Concesionaria, con la previa autorización del Concedente, podrá sustituir las garantías que hubiese otorgado conforme a lo dispuesto en el presente Contrato, por cualquier otra garantía señalada en la cláusula 19.1.</w:t>
      </w:r>
    </w:p>
    <w:p w:rsidR="00A22128" w:rsidRPr="008D0AA3" w:rsidRDefault="00A22128" w:rsidP="008D0AA3">
      <w:pPr>
        <w:tabs>
          <w:tab w:val="clear" w:pos="567"/>
          <w:tab w:val="clear" w:pos="1134"/>
          <w:tab w:val="clear" w:pos="1701"/>
          <w:tab w:val="clear" w:pos="2268"/>
          <w:tab w:val="clear" w:pos="2835"/>
        </w:tabs>
        <w:spacing w:line="250" w:lineRule="auto"/>
        <w:ind w:right="-1"/>
        <w:jc w:val="both"/>
        <w:rPr>
          <w:rFonts w:ascii="Arial" w:hAnsi="Arial" w:cs="Arial"/>
          <w:b/>
          <w:color w:val="000000"/>
          <w:sz w:val="21"/>
          <w:szCs w:val="21"/>
        </w:rPr>
      </w:pPr>
    </w:p>
    <w:p w:rsidR="00B3049A" w:rsidRPr="008D0AA3" w:rsidRDefault="00CD50EA" w:rsidP="008D0AA3">
      <w:pPr>
        <w:pStyle w:val="BodyText22"/>
        <w:numPr>
          <w:ilvl w:val="1"/>
          <w:numId w:val="86"/>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Garantía mobiliaria o fideicomiso sobre las acciones o participaciones</w:t>
      </w:r>
    </w:p>
    <w:p w:rsidR="00B3049A" w:rsidRPr="008D0AA3" w:rsidRDefault="00B3049A" w:rsidP="008D0AA3">
      <w:pPr>
        <w:pStyle w:val="BodyText22"/>
        <w:tabs>
          <w:tab w:val="clear" w:pos="567"/>
          <w:tab w:val="clear" w:pos="1134"/>
          <w:tab w:val="clear" w:pos="1701"/>
          <w:tab w:val="clear" w:pos="2268"/>
          <w:tab w:val="clear" w:pos="2835"/>
        </w:tabs>
        <w:spacing w:line="250" w:lineRule="auto"/>
        <w:ind w:left="709"/>
        <w:rPr>
          <w:rFonts w:ascii="Arial" w:hAnsi="Arial"/>
          <w:color w:val="000000"/>
          <w:sz w:val="21"/>
          <w:szCs w:val="21"/>
        </w:rPr>
      </w:pPr>
    </w:p>
    <w:p w:rsidR="00CD50EA" w:rsidRPr="008D0AA3" w:rsidRDefault="006E2BC0" w:rsidP="008D0AA3">
      <w:pPr>
        <w:pStyle w:val="BodyText22"/>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Pr>
          <w:rFonts w:ascii="Arial" w:hAnsi="Arial"/>
          <w:color w:val="000000"/>
          <w:sz w:val="21"/>
          <w:szCs w:val="21"/>
        </w:rPr>
        <w:t xml:space="preserve">Los accionistas </w:t>
      </w:r>
      <w:r w:rsidR="00CD50EA" w:rsidRPr="008D0AA3">
        <w:rPr>
          <w:rFonts w:ascii="Arial" w:hAnsi="Arial"/>
          <w:color w:val="000000"/>
          <w:sz w:val="21"/>
          <w:szCs w:val="21"/>
        </w:rPr>
        <w:t>de la Sociedad Concesionaria podrán dar en garantía mobiliaria o en fideicomiso  sus acciones o participaciones sociales para garantizar el pago de la Deuda Garantizada. Para la adquisición, en remate o en ejecución de garantías, de las acciones o participaciones sociales del Operador Calificado en favor de determinada persona se deberá contar con la aprobación previa del Concedente y respetar los requisitos de Participación Mínima.</w:t>
      </w:r>
    </w:p>
    <w:p w:rsidR="00CD50EA" w:rsidRPr="008D0AA3" w:rsidRDefault="00CD50EA" w:rsidP="008D0AA3">
      <w:pPr>
        <w:pStyle w:val="BodyText22"/>
        <w:tabs>
          <w:tab w:val="clear" w:pos="567"/>
          <w:tab w:val="clear" w:pos="1134"/>
          <w:tab w:val="clear" w:pos="1701"/>
          <w:tab w:val="clear" w:pos="2268"/>
          <w:tab w:val="clear" w:pos="2835"/>
        </w:tabs>
        <w:spacing w:line="250" w:lineRule="auto"/>
        <w:ind w:left="567" w:right="-1"/>
        <w:rPr>
          <w:rFonts w:ascii="Arial" w:hAnsi="Arial"/>
          <w:color w:val="000000"/>
          <w:sz w:val="21"/>
          <w:szCs w:val="21"/>
        </w:rPr>
      </w:pPr>
    </w:p>
    <w:p w:rsidR="00CD50EA" w:rsidRPr="008D0AA3" w:rsidRDefault="00CD50EA" w:rsidP="008D0AA3">
      <w:pPr>
        <w:pStyle w:val="BodyText22"/>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Pr>
          <w:rFonts w:ascii="Arial" w:hAnsi="Arial"/>
          <w:color w:val="000000"/>
          <w:sz w:val="21"/>
          <w:szCs w:val="21"/>
        </w:rPr>
        <w:t>Sin perjuicio de lo antes señalado, no existirá impedimento alguno para que los accionistas o socios de la Sociedad Concesionaria permitan que sus derechos políticos y/o sus derechos económicos derivados de las acciones o participaciones de las que sean titulares sean ejercidos por los Acreedores Permitidos, sin que el ejercicio de tales derechos requiera de la aprobación previa del Concedente.</w:t>
      </w:r>
    </w:p>
    <w:p w:rsidR="00A22128" w:rsidRPr="008D0AA3" w:rsidRDefault="00A22128" w:rsidP="008D0AA3">
      <w:pPr>
        <w:pStyle w:val="BodyText22"/>
        <w:tabs>
          <w:tab w:val="clear" w:pos="567"/>
          <w:tab w:val="clear" w:pos="1134"/>
          <w:tab w:val="clear" w:pos="1701"/>
          <w:tab w:val="clear" w:pos="2268"/>
          <w:tab w:val="clear" w:pos="2835"/>
        </w:tabs>
        <w:spacing w:line="250" w:lineRule="auto"/>
        <w:ind w:left="567" w:right="-1" w:hanging="567"/>
        <w:rPr>
          <w:rFonts w:ascii="Arial" w:hAnsi="Arial"/>
          <w:color w:val="000000"/>
          <w:sz w:val="21"/>
          <w:szCs w:val="21"/>
        </w:rPr>
      </w:pPr>
    </w:p>
    <w:p w:rsidR="00CD50EA" w:rsidRPr="008D0AA3" w:rsidRDefault="00CD50EA" w:rsidP="008D0AA3">
      <w:pPr>
        <w:pStyle w:val="BodyText22"/>
        <w:numPr>
          <w:ilvl w:val="1"/>
          <w:numId w:val="86"/>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lastRenderedPageBreak/>
        <w:t>La Sociedad Concesionaria informará al Concedente sobre las operaciones de crédito que constituyen Deuda Garantizada y le entregará copia de los contratos respectivos dentro de los treinta (30) días calendario siguientes a la fecha de su suscripción, incluyendo el contrato suscrito por todos los Acreedores Permitidos para regular la participación y derechos de dichos acreedores en las garantías otorgadas por la Sociedad Concesionaria y el proceso de su eventual ejecución. Asimismo, informará al Concedente semestralmente y por escrito respecto de los saldos deudores con cada Acreedor Permitido con el que tenga Deuda Garantizada.</w:t>
      </w:r>
    </w:p>
    <w:p w:rsidR="00CD50EA" w:rsidRPr="008D0AA3" w:rsidRDefault="00CD50EA" w:rsidP="008D0AA3">
      <w:pPr>
        <w:pStyle w:val="BodyText22"/>
        <w:tabs>
          <w:tab w:val="clear" w:pos="567"/>
          <w:tab w:val="clear" w:pos="1134"/>
          <w:tab w:val="clear" w:pos="1701"/>
          <w:tab w:val="clear" w:pos="2268"/>
          <w:tab w:val="clear" w:pos="2835"/>
        </w:tabs>
        <w:spacing w:line="250" w:lineRule="auto"/>
        <w:ind w:left="567" w:right="-1" w:hanging="567"/>
        <w:rPr>
          <w:rFonts w:ascii="Arial" w:hAnsi="Arial"/>
          <w:color w:val="000000"/>
          <w:sz w:val="21"/>
          <w:szCs w:val="21"/>
        </w:rPr>
      </w:pPr>
    </w:p>
    <w:p w:rsidR="00CD50EA" w:rsidRPr="008D0AA3" w:rsidRDefault="00CD50EA" w:rsidP="008D0AA3">
      <w:pPr>
        <w:pStyle w:val="BodyText22"/>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Pr>
          <w:rFonts w:ascii="Arial" w:hAnsi="Arial"/>
          <w:color w:val="000000"/>
          <w:sz w:val="21"/>
          <w:szCs w:val="21"/>
        </w:rPr>
        <w:t>Igualmente, la Sociedad Concesionaria informará al Concedente el nombre y los datos del Representante común designado en conjunto por todos los acreedores de la Sociedad Concesionaria con Deuda Garantizada.</w:t>
      </w:r>
    </w:p>
    <w:p w:rsidR="00CD50EA" w:rsidRPr="008D0AA3" w:rsidRDefault="00CD50EA" w:rsidP="008D0AA3">
      <w:pPr>
        <w:pStyle w:val="BodyText22"/>
        <w:tabs>
          <w:tab w:val="clear" w:pos="567"/>
          <w:tab w:val="clear" w:pos="1134"/>
          <w:tab w:val="clear" w:pos="1701"/>
          <w:tab w:val="clear" w:pos="2268"/>
          <w:tab w:val="clear" w:pos="2835"/>
        </w:tabs>
        <w:spacing w:line="250" w:lineRule="auto"/>
        <w:ind w:left="709" w:right="-1"/>
        <w:rPr>
          <w:rFonts w:ascii="Arial" w:hAnsi="Arial"/>
          <w:color w:val="000000"/>
          <w:sz w:val="21"/>
          <w:szCs w:val="21"/>
        </w:rPr>
      </w:pPr>
    </w:p>
    <w:p w:rsidR="00CD50EA" w:rsidRPr="008D0AA3" w:rsidRDefault="00CD50EA" w:rsidP="008D0AA3">
      <w:pPr>
        <w:pStyle w:val="BodyText22"/>
        <w:widowControl w:val="0"/>
        <w:tabs>
          <w:tab w:val="clear" w:pos="567"/>
          <w:tab w:val="clear" w:pos="1134"/>
          <w:tab w:val="clear" w:pos="1701"/>
          <w:tab w:val="clear" w:pos="2268"/>
          <w:tab w:val="clear" w:pos="2835"/>
        </w:tabs>
        <w:spacing w:line="250" w:lineRule="auto"/>
        <w:ind w:left="709"/>
        <w:rPr>
          <w:rFonts w:ascii="Arial" w:hAnsi="Arial"/>
          <w:color w:val="000000"/>
          <w:sz w:val="21"/>
          <w:szCs w:val="21"/>
        </w:rPr>
      </w:pPr>
      <w:r w:rsidRPr="008D0AA3">
        <w:rPr>
          <w:rFonts w:ascii="Arial" w:hAnsi="Arial"/>
          <w:color w:val="000000"/>
          <w:sz w:val="21"/>
          <w:szCs w:val="21"/>
        </w:rPr>
        <w:t>Previa solicitud de la Sociedad Concesionaria, el Concedente enviará a los Acreedores Permitidos una copia de las comunicaciones enviadas por el Concedente a la Sociedad Concesionaria. De suscitarse hechos que pudieran ocasionar la Terminación</w:t>
      </w:r>
      <w:r w:rsidRPr="008D0AA3">
        <w:rPr>
          <w:rFonts w:ascii="Arial" w:hAnsi="Arial"/>
          <w:b/>
          <w:color w:val="000000"/>
          <w:sz w:val="21"/>
          <w:szCs w:val="21"/>
        </w:rPr>
        <w:t xml:space="preserve"> </w:t>
      </w:r>
      <w:r w:rsidRPr="008D0AA3">
        <w:rPr>
          <w:rFonts w:ascii="Arial" w:hAnsi="Arial"/>
          <w:color w:val="000000"/>
          <w:sz w:val="21"/>
          <w:szCs w:val="21"/>
        </w:rPr>
        <w:t>de la Concesión o en caso que la Sociedad Concesionaria solicitara la cesión de la Concesión, una modificación del Contrato o renunciara a alguno de los derechos derivados del presente Contrato, el Concedente se obliga a informar de los mismos a los Acreedores Permitidos, sin necesidad de aprobación de la Sociedad Concesionaria.</w:t>
      </w:r>
    </w:p>
    <w:p w:rsidR="00A22128" w:rsidRPr="008D0AA3" w:rsidRDefault="00A22128" w:rsidP="008D0AA3">
      <w:pPr>
        <w:pStyle w:val="BodyText22"/>
        <w:tabs>
          <w:tab w:val="clear" w:pos="567"/>
          <w:tab w:val="clear" w:pos="1134"/>
          <w:tab w:val="clear" w:pos="1701"/>
          <w:tab w:val="clear" w:pos="2268"/>
          <w:tab w:val="clear" w:pos="2835"/>
        </w:tabs>
        <w:spacing w:line="250" w:lineRule="auto"/>
        <w:ind w:left="567" w:right="-1" w:hanging="567"/>
        <w:rPr>
          <w:rFonts w:ascii="Arial" w:hAnsi="Arial"/>
          <w:sz w:val="21"/>
          <w:szCs w:val="21"/>
        </w:rPr>
      </w:pPr>
    </w:p>
    <w:p w:rsidR="00CD50EA" w:rsidRPr="008D0AA3" w:rsidRDefault="00CD50EA" w:rsidP="008D0AA3">
      <w:pPr>
        <w:pStyle w:val="BodyText22"/>
        <w:numPr>
          <w:ilvl w:val="1"/>
          <w:numId w:val="86"/>
        </w:numPr>
        <w:tabs>
          <w:tab w:val="clear" w:pos="567"/>
          <w:tab w:val="clear" w:pos="1134"/>
          <w:tab w:val="clear" w:pos="1701"/>
          <w:tab w:val="clear" w:pos="2268"/>
          <w:tab w:val="clear" w:pos="2835"/>
        </w:tabs>
        <w:spacing w:line="250" w:lineRule="auto"/>
        <w:ind w:left="709" w:hanging="709"/>
        <w:rPr>
          <w:rFonts w:ascii="Arial" w:hAnsi="Arial"/>
          <w:color w:val="000000"/>
          <w:sz w:val="21"/>
          <w:szCs w:val="21"/>
        </w:rPr>
      </w:pPr>
      <w:r w:rsidRPr="008D0AA3">
        <w:rPr>
          <w:rFonts w:ascii="Arial" w:hAnsi="Arial"/>
          <w:color w:val="000000"/>
          <w:sz w:val="21"/>
          <w:szCs w:val="21"/>
        </w:rPr>
        <w:t>La Sociedad Concesionaria se compromete a extinguir o causar la extinción y a levantar o causar que se levanten todas y cada una de las cargas y/o gravámenes y/o limitaciones de dominio que pudieran existir sobre los Bienes de la Concesión antes del vencimiento del Plazo del Contrato. Asimismo cualquier fideicomiso que se suscriba sobre los Bienes de la Concesión, deberá incluir una cláusula en la que se obligue al fiduciario a entregar dichos bienes al Concedente en caso de Terminación</w:t>
      </w:r>
      <w:r w:rsidRPr="008D0AA3">
        <w:rPr>
          <w:rFonts w:ascii="Arial" w:hAnsi="Arial"/>
          <w:b/>
          <w:color w:val="000000"/>
          <w:sz w:val="21"/>
          <w:szCs w:val="21"/>
        </w:rPr>
        <w:t xml:space="preserve"> </w:t>
      </w:r>
      <w:r w:rsidRPr="008D0AA3">
        <w:rPr>
          <w:rFonts w:ascii="Arial" w:hAnsi="Arial"/>
          <w:color w:val="000000"/>
          <w:sz w:val="21"/>
          <w:szCs w:val="21"/>
        </w:rPr>
        <w:t>de la Concesión. A tal efecto, la Sociedad Concesionaria se obliga a suscribir documentos públicos o privados que resulten necesarios o que sean solicitados por el Concedente y  a causar que el fiduciario cumpla con la devolución de los Bienes de la Concesión de acuerdo a lo establecido en el Contrato.</w:t>
      </w:r>
      <w:r w:rsidR="00AB600B" w:rsidRPr="008D0AA3">
        <w:rPr>
          <w:rFonts w:ascii="Arial" w:hAnsi="Arial"/>
          <w:color w:val="000000"/>
          <w:sz w:val="21"/>
          <w:szCs w:val="21"/>
        </w:rPr>
        <w:t xml:space="preserve"> En caso no proceda en el sentido indicado, el Concedente se reserva el derecho de invocar la excepción del </w:t>
      </w:r>
      <w:r w:rsidR="00DB48BC" w:rsidRPr="008D0AA3">
        <w:rPr>
          <w:rFonts w:ascii="Arial" w:hAnsi="Arial"/>
          <w:color w:val="000000"/>
          <w:sz w:val="21"/>
          <w:szCs w:val="21"/>
        </w:rPr>
        <w:t>in</w:t>
      </w:r>
      <w:r w:rsidR="00AB600B" w:rsidRPr="008D0AA3">
        <w:rPr>
          <w:rFonts w:ascii="Arial" w:hAnsi="Arial"/>
          <w:color w:val="000000"/>
          <w:sz w:val="21"/>
          <w:szCs w:val="21"/>
        </w:rPr>
        <w:t>cumplimiento de sus obligaciones respecto de la Sociedad Concesionaria con ocasión de la Terminación de la Concesión.</w:t>
      </w:r>
    </w:p>
    <w:p w:rsidR="00CD50EA" w:rsidRPr="008D0AA3" w:rsidRDefault="00CD50EA" w:rsidP="008D0AA3">
      <w:pPr>
        <w:pStyle w:val="Textoindependiente2"/>
        <w:pBdr>
          <w:top w:val="none" w:sz="0" w:space="0" w:color="auto"/>
        </w:pBdr>
        <w:shd w:val="clear" w:color="auto" w:fill="FFFFFF"/>
        <w:tabs>
          <w:tab w:val="clear" w:pos="567"/>
          <w:tab w:val="clear" w:pos="1134"/>
          <w:tab w:val="clear" w:pos="1701"/>
          <w:tab w:val="clear" w:pos="2268"/>
          <w:tab w:val="clear" w:pos="2835"/>
        </w:tabs>
        <w:spacing w:line="250" w:lineRule="auto"/>
        <w:jc w:val="both"/>
        <w:rPr>
          <w:b w:val="0"/>
          <w:sz w:val="21"/>
          <w:szCs w:val="21"/>
        </w:rPr>
      </w:pPr>
    </w:p>
    <w:p w:rsidR="005402EA" w:rsidRPr="008D0AA3" w:rsidRDefault="005402EA" w:rsidP="008D0AA3">
      <w:pPr>
        <w:shd w:val="clear" w:color="auto" w:fill="FFFFFF"/>
        <w:tabs>
          <w:tab w:val="clear" w:pos="567"/>
          <w:tab w:val="clear" w:pos="1134"/>
          <w:tab w:val="clear" w:pos="1701"/>
          <w:tab w:val="clear" w:pos="2268"/>
          <w:tab w:val="clear" w:pos="2835"/>
          <w:tab w:val="left" w:pos="426"/>
        </w:tabs>
        <w:spacing w:line="250" w:lineRule="auto"/>
        <w:jc w:val="both"/>
        <w:rPr>
          <w:rFonts w:ascii="Arial" w:hAnsi="Arial"/>
          <w:b/>
          <w:sz w:val="21"/>
          <w:szCs w:val="21"/>
        </w:rPr>
      </w:pPr>
    </w:p>
    <w:p w:rsidR="00CD50EA" w:rsidRPr="008D0AA3" w:rsidRDefault="00CD50EA" w:rsidP="008D0AA3">
      <w:pPr>
        <w:pStyle w:val="Ttulo1"/>
        <w:spacing w:line="250" w:lineRule="auto"/>
        <w:jc w:val="both"/>
        <w:rPr>
          <w:rFonts w:ascii="Arial" w:hAnsi="Arial"/>
          <w:sz w:val="21"/>
          <w:szCs w:val="21"/>
        </w:rPr>
      </w:pPr>
      <w:bookmarkStart w:id="122" w:name="_Toc411257600"/>
      <w:r w:rsidRPr="008D0AA3">
        <w:rPr>
          <w:rFonts w:ascii="Arial" w:hAnsi="Arial"/>
          <w:sz w:val="21"/>
          <w:szCs w:val="21"/>
        </w:rPr>
        <w:t>CLÁUSULA VIGÉSIMA.- EQUILIBRIO ECONÓMICO – FINANCIERO</w:t>
      </w:r>
      <w:bookmarkEnd w:id="122"/>
    </w:p>
    <w:p w:rsidR="00CD50EA" w:rsidRPr="008D0AA3" w:rsidRDefault="00CD50EA" w:rsidP="008D0AA3">
      <w:pPr>
        <w:tabs>
          <w:tab w:val="clear" w:pos="567"/>
          <w:tab w:val="left" w:pos="851"/>
          <w:tab w:val="left" w:pos="993"/>
        </w:tabs>
        <w:spacing w:line="250" w:lineRule="auto"/>
        <w:ind w:left="993" w:hanging="567"/>
        <w:jc w:val="both"/>
        <w:rPr>
          <w:rFonts w:ascii="Arial" w:hAnsi="Arial"/>
          <w:sz w:val="21"/>
          <w:szCs w:val="21"/>
          <w:highlight w:val="yellow"/>
        </w:rPr>
      </w:pPr>
    </w:p>
    <w:p w:rsidR="001C6DBC" w:rsidRPr="008D0AA3" w:rsidRDefault="001C6DBC" w:rsidP="008D0AA3">
      <w:pPr>
        <w:pStyle w:val="Prrafodelista"/>
        <w:numPr>
          <w:ilvl w:val="2"/>
          <w:numId w:val="87"/>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Las Partes reconocen que a la fecha de presentación de Ofertas la situación existente constituía una de equilibrio económico-financiero en términos de derechos, responsabilidades y riesgos asignados a las Partes.</w:t>
      </w:r>
    </w:p>
    <w:p w:rsidR="001C6DBC" w:rsidRPr="008D0AA3" w:rsidRDefault="001C6DBC" w:rsidP="008D0AA3">
      <w:pPr>
        <w:pStyle w:val="Prrafodelista"/>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p>
    <w:p w:rsidR="001C6DBC" w:rsidRPr="008D0AA3" w:rsidRDefault="001C6DBC" w:rsidP="008D0AA3">
      <w:pPr>
        <w:pStyle w:val="Prrafodelista"/>
        <w:numPr>
          <w:ilvl w:val="2"/>
          <w:numId w:val="87"/>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 xml:space="preserve">La presente Cláusula estipula un mecanismo para restablecer el equilibrio económico-financiero, al cual tendrán derecho la Sociedad Concesionaria y el Concedente, en caso que el equilibrio económico-financiero de la Concesión sea significativamente afectado exclusiva y </w:t>
      </w:r>
      <w:r w:rsidR="002C1A40" w:rsidRPr="008D0AA3">
        <w:rPr>
          <w:rFonts w:ascii="Arial" w:hAnsi="Arial" w:cs="Arial"/>
          <w:color w:val="000000"/>
          <w:sz w:val="21"/>
          <w:szCs w:val="21"/>
        </w:rPr>
        <w:t>de manera excluyente</w:t>
      </w:r>
      <w:r w:rsidR="002C1A40" w:rsidRPr="008D0AA3">
        <w:rPr>
          <w:rFonts w:ascii="Arial" w:hAnsi="Arial"/>
          <w:color w:val="000000"/>
          <w:sz w:val="21"/>
          <w:szCs w:val="21"/>
        </w:rPr>
        <w:t xml:space="preserve"> </w:t>
      </w:r>
      <w:r w:rsidRPr="008D0AA3">
        <w:rPr>
          <w:rFonts w:ascii="Arial" w:hAnsi="Arial"/>
          <w:color w:val="000000"/>
          <w:sz w:val="21"/>
          <w:szCs w:val="21"/>
        </w:rPr>
        <w:t>debido a cambios en las Leyes Aplicables, en la medida que tenga directa relación</w:t>
      </w:r>
      <w:r w:rsidRPr="008D0AA3">
        <w:rPr>
          <w:rFonts w:ascii="Arial" w:hAnsi="Arial" w:cs="Arial"/>
          <w:color w:val="000000"/>
          <w:sz w:val="21"/>
          <w:szCs w:val="21"/>
        </w:rPr>
        <w:t xml:space="preserve"> </w:t>
      </w:r>
      <w:r w:rsidR="002C1A40" w:rsidRPr="008D0AA3">
        <w:rPr>
          <w:rFonts w:ascii="Arial" w:hAnsi="Arial" w:cs="Arial"/>
          <w:color w:val="000000"/>
          <w:sz w:val="21"/>
          <w:szCs w:val="21"/>
        </w:rPr>
        <w:t>e incidencia</w:t>
      </w:r>
      <w:r w:rsidR="002C1A40" w:rsidRPr="008D0AA3">
        <w:rPr>
          <w:rFonts w:ascii="Arial" w:hAnsi="Arial"/>
          <w:color w:val="000000"/>
          <w:sz w:val="21"/>
          <w:szCs w:val="21"/>
        </w:rPr>
        <w:t xml:space="preserve"> </w:t>
      </w:r>
      <w:r w:rsidRPr="008D0AA3">
        <w:rPr>
          <w:rFonts w:ascii="Arial" w:hAnsi="Arial"/>
          <w:color w:val="000000"/>
          <w:sz w:val="21"/>
          <w:szCs w:val="21"/>
        </w:rPr>
        <w:t>con aspectos económicos financieros vinculados a la variación de ingresos, costos de inversión o costos de operación y mantenimiento relacionados con la prestación del Servicio.</w:t>
      </w:r>
    </w:p>
    <w:p w:rsidR="00A22128" w:rsidRPr="008D0AA3" w:rsidRDefault="00A22128" w:rsidP="008D0AA3">
      <w:pPr>
        <w:pStyle w:val="Prrafodelista"/>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p>
    <w:p w:rsidR="001C6DBC" w:rsidRPr="008D0AA3" w:rsidRDefault="001C6DBC" w:rsidP="008D0AA3">
      <w:pPr>
        <w:pStyle w:val="Prrafodelista"/>
        <w:numPr>
          <w:ilvl w:val="2"/>
          <w:numId w:val="87"/>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lastRenderedPageBreak/>
        <w:t>El equilibrio económico-financiero será restablecido si, como consecuencia de lo señalado en</w:t>
      </w:r>
      <w:r w:rsidR="00263195" w:rsidRPr="008D0AA3">
        <w:rPr>
          <w:rFonts w:ascii="Arial" w:hAnsi="Arial"/>
          <w:color w:val="000000"/>
          <w:sz w:val="21"/>
          <w:szCs w:val="21"/>
        </w:rPr>
        <w:t xml:space="preserve"> el numeral 20.2</w:t>
      </w:r>
      <w:r w:rsidR="00AB600B" w:rsidRPr="008D0AA3">
        <w:rPr>
          <w:rFonts w:ascii="Arial" w:hAnsi="Arial"/>
          <w:color w:val="000000"/>
          <w:sz w:val="21"/>
          <w:szCs w:val="21"/>
        </w:rPr>
        <w:t xml:space="preserve"> precedente</w:t>
      </w:r>
      <w:r w:rsidRPr="008D0AA3">
        <w:rPr>
          <w:rFonts w:ascii="Arial" w:hAnsi="Arial"/>
          <w:color w:val="000000"/>
          <w:sz w:val="21"/>
          <w:szCs w:val="21"/>
        </w:rPr>
        <w:t>, y en comparación con lo que habría pasado en el mismo período si no hubiesen ocurrido los cambios a que se refiere dicha Cláusula:</w:t>
      </w:r>
    </w:p>
    <w:p w:rsidR="00835318" w:rsidRPr="008D0AA3" w:rsidRDefault="00835318" w:rsidP="008D0AA3">
      <w:pPr>
        <w:pStyle w:val="Prrafodelista"/>
        <w:spacing w:line="250" w:lineRule="auto"/>
        <w:rPr>
          <w:rFonts w:ascii="Arial" w:hAnsi="Arial"/>
          <w:color w:val="000000"/>
          <w:sz w:val="21"/>
          <w:szCs w:val="21"/>
        </w:rPr>
      </w:pPr>
    </w:p>
    <w:p w:rsidR="001C6DBC" w:rsidRPr="008D0AA3" w:rsidRDefault="001C6DBC" w:rsidP="008D0AA3">
      <w:pPr>
        <w:pStyle w:val="Prrafodelista"/>
        <w:numPr>
          <w:ilvl w:val="1"/>
          <w:numId w:val="2"/>
        </w:numPr>
        <w:tabs>
          <w:tab w:val="clear" w:pos="567"/>
          <w:tab w:val="clear" w:pos="1134"/>
          <w:tab w:val="clear" w:pos="1440"/>
          <w:tab w:val="clear" w:pos="1701"/>
          <w:tab w:val="clear" w:pos="2268"/>
          <w:tab w:val="clear" w:pos="2835"/>
        </w:tabs>
        <w:spacing w:line="250" w:lineRule="auto"/>
        <w:ind w:left="1134" w:hanging="425"/>
        <w:jc w:val="both"/>
        <w:rPr>
          <w:rFonts w:ascii="Arial" w:hAnsi="Arial"/>
          <w:color w:val="000000"/>
          <w:sz w:val="21"/>
          <w:szCs w:val="21"/>
        </w:rPr>
      </w:pPr>
      <w:r w:rsidRPr="008D0AA3">
        <w:rPr>
          <w:rFonts w:ascii="Arial" w:hAnsi="Arial"/>
          <w:color w:val="000000"/>
          <w:sz w:val="21"/>
          <w:szCs w:val="21"/>
        </w:rPr>
        <w:t>Varíe</w:t>
      </w:r>
      <w:r w:rsidR="00263195" w:rsidRPr="008D0AA3">
        <w:rPr>
          <w:rFonts w:ascii="Arial" w:hAnsi="Arial"/>
          <w:color w:val="000000"/>
          <w:sz w:val="21"/>
          <w:szCs w:val="21"/>
        </w:rPr>
        <w:t>n</w:t>
      </w:r>
      <w:r w:rsidRPr="008D0AA3">
        <w:rPr>
          <w:rFonts w:ascii="Arial" w:hAnsi="Arial"/>
          <w:color w:val="000000"/>
          <w:sz w:val="21"/>
          <w:szCs w:val="21"/>
        </w:rPr>
        <w:t xml:space="preserve"> los costos de inversión realizados por la Sociedad Concesionaria desde la Fecha de Cierre hasta la Puesta en Operación Comercial en un equivalente al cinco por ciento (5%) o más de la Inversión, considerándose para tal efecto como referencia la inversión que presente la Sociedad Concesionaria para fines de la recuperación anticipada del IGV, u otro de similar naturaleza, debiendo considerarse para el restablecimiento del equilibrio económico financiero, la totalidad de la variación. o,</w:t>
      </w:r>
    </w:p>
    <w:p w:rsidR="00835318" w:rsidRPr="008D0AA3" w:rsidRDefault="00835318" w:rsidP="008D0AA3">
      <w:pPr>
        <w:pStyle w:val="Prrafodelista"/>
        <w:tabs>
          <w:tab w:val="clear" w:pos="567"/>
          <w:tab w:val="clear" w:pos="1134"/>
          <w:tab w:val="clear" w:pos="1701"/>
          <w:tab w:val="clear" w:pos="2268"/>
          <w:tab w:val="clear" w:pos="2835"/>
        </w:tabs>
        <w:spacing w:line="250" w:lineRule="auto"/>
        <w:ind w:left="1440"/>
        <w:jc w:val="both"/>
        <w:rPr>
          <w:rFonts w:ascii="Arial" w:hAnsi="Arial"/>
          <w:color w:val="000000"/>
          <w:sz w:val="21"/>
          <w:szCs w:val="21"/>
        </w:rPr>
      </w:pPr>
    </w:p>
    <w:p w:rsidR="001C6DBC" w:rsidRPr="008D0AA3" w:rsidRDefault="001C6DBC" w:rsidP="008D0AA3">
      <w:pPr>
        <w:pStyle w:val="Prrafodelista"/>
        <w:numPr>
          <w:ilvl w:val="1"/>
          <w:numId w:val="2"/>
        </w:numPr>
        <w:tabs>
          <w:tab w:val="clear" w:pos="567"/>
          <w:tab w:val="clear" w:pos="1134"/>
          <w:tab w:val="clear" w:pos="1440"/>
          <w:tab w:val="clear" w:pos="1701"/>
          <w:tab w:val="clear" w:pos="2268"/>
          <w:tab w:val="clear" w:pos="2835"/>
        </w:tabs>
        <w:spacing w:line="250" w:lineRule="auto"/>
        <w:ind w:left="1134" w:hanging="425"/>
        <w:jc w:val="both"/>
        <w:rPr>
          <w:rFonts w:ascii="Arial" w:hAnsi="Arial"/>
          <w:color w:val="000000"/>
          <w:sz w:val="21"/>
          <w:szCs w:val="21"/>
        </w:rPr>
      </w:pPr>
      <w:r w:rsidRPr="008D0AA3">
        <w:rPr>
          <w:rFonts w:ascii="Arial" w:hAnsi="Arial"/>
          <w:color w:val="000000"/>
          <w:sz w:val="21"/>
          <w:szCs w:val="21"/>
        </w:rPr>
        <w:t>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del Costo Medio Anual vigente.</w:t>
      </w:r>
    </w:p>
    <w:p w:rsidR="00A22128" w:rsidRPr="008D0AA3" w:rsidRDefault="00A22128" w:rsidP="008D0AA3">
      <w:pPr>
        <w:pStyle w:val="Prrafodelista"/>
        <w:tabs>
          <w:tab w:val="clear" w:pos="567"/>
          <w:tab w:val="clear" w:pos="1134"/>
          <w:tab w:val="clear" w:pos="1701"/>
          <w:tab w:val="clear" w:pos="2268"/>
          <w:tab w:val="clear" w:pos="2835"/>
        </w:tabs>
        <w:spacing w:line="250" w:lineRule="auto"/>
        <w:ind w:left="1134" w:hanging="425"/>
        <w:jc w:val="both"/>
        <w:rPr>
          <w:rFonts w:ascii="Arial" w:hAnsi="Arial" w:cs="Arial"/>
          <w:color w:val="000000"/>
          <w:sz w:val="21"/>
          <w:szCs w:val="21"/>
        </w:rPr>
      </w:pPr>
    </w:p>
    <w:p w:rsidR="001C6DBC" w:rsidRPr="008D0AA3" w:rsidRDefault="001C6DBC" w:rsidP="008D0AA3">
      <w:pPr>
        <w:pStyle w:val="Prrafodelista"/>
        <w:numPr>
          <w:ilvl w:val="2"/>
          <w:numId w:val="87"/>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1C6DBC" w:rsidRPr="008D0AA3" w:rsidRDefault="001C6DBC" w:rsidP="008D0AA3">
      <w:pPr>
        <w:pStyle w:val="Prrafodelista"/>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p>
    <w:p w:rsidR="001C6DBC" w:rsidRPr="008D0AA3" w:rsidRDefault="001C6DBC" w:rsidP="008D0AA3">
      <w:pPr>
        <w:pStyle w:val="Prrafodelista"/>
        <w:numPr>
          <w:ilvl w:val="2"/>
          <w:numId w:val="87"/>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La Parte afectada podrá invocar ruptura del equilibrio económico-financiero en los siguientes momentos:</w:t>
      </w:r>
    </w:p>
    <w:p w:rsidR="001C6DBC" w:rsidRPr="008D0AA3" w:rsidRDefault="001C6DBC" w:rsidP="008D0AA3">
      <w:pPr>
        <w:pStyle w:val="Prrafodelista"/>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p>
    <w:p w:rsidR="001C6DBC" w:rsidRPr="008D0AA3" w:rsidRDefault="001C6DBC" w:rsidP="008D0AA3">
      <w:pPr>
        <w:pStyle w:val="Prrafodelista"/>
        <w:numPr>
          <w:ilvl w:val="3"/>
          <w:numId w:val="2"/>
        </w:numPr>
        <w:tabs>
          <w:tab w:val="clear" w:pos="567"/>
          <w:tab w:val="clear" w:pos="1134"/>
          <w:tab w:val="clear" w:pos="1701"/>
          <w:tab w:val="clear" w:pos="2268"/>
          <w:tab w:val="clear" w:pos="2835"/>
        </w:tabs>
        <w:spacing w:line="250" w:lineRule="auto"/>
        <w:ind w:left="1134" w:hanging="425"/>
        <w:jc w:val="both"/>
        <w:rPr>
          <w:rFonts w:ascii="Arial" w:hAnsi="Arial"/>
          <w:color w:val="000000"/>
          <w:sz w:val="21"/>
          <w:szCs w:val="21"/>
        </w:rPr>
      </w:pPr>
      <w:r w:rsidRPr="008D0AA3">
        <w:rPr>
          <w:rFonts w:ascii="Arial" w:hAnsi="Arial"/>
          <w:color w:val="000000"/>
          <w:sz w:val="21"/>
          <w:szCs w:val="21"/>
        </w:rPr>
        <w:t xml:space="preserve">Dentro de los seis (6) primeros meses contados a partir de la Puesta en Operación Comercial, para lo dispuesto en el Numeral </w:t>
      </w:r>
      <w:r w:rsidR="00D72861" w:rsidRPr="008D0AA3">
        <w:rPr>
          <w:rFonts w:ascii="Arial" w:hAnsi="Arial"/>
          <w:color w:val="000000"/>
          <w:sz w:val="21"/>
          <w:szCs w:val="21"/>
        </w:rPr>
        <w:t>20</w:t>
      </w:r>
      <w:r w:rsidRPr="008D0AA3">
        <w:rPr>
          <w:rFonts w:ascii="Arial" w:hAnsi="Arial"/>
          <w:color w:val="000000"/>
          <w:sz w:val="21"/>
          <w:szCs w:val="21"/>
        </w:rPr>
        <w:t>.3.a.</w:t>
      </w:r>
    </w:p>
    <w:p w:rsidR="00A22128" w:rsidRPr="008D0AA3" w:rsidRDefault="00A22128" w:rsidP="008D0AA3">
      <w:pPr>
        <w:pStyle w:val="Prrafodelista"/>
        <w:tabs>
          <w:tab w:val="clear" w:pos="567"/>
          <w:tab w:val="clear" w:pos="1134"/>
          <w:tab w:val="clear" w:pos="1701"/>
          <w:tab w:val="clear" w:pos="2268"/>
          <w:tab w:val="clear" w:pos="2835"/>
        </w:tabs>
        <w:spacing w:line="250" w:lineRule="auto"/>
        <w:ind w:left="1134"/>
        <w:jc w:val="both"/>
        <w:rPr>
          <w:rFonts w:ascii="Arial" w:hAnsi="Arial"/>
          <w:color w:val="000000"/>
          <w:sz w:val="21"/>
          <w:szCs w:val="21"/>
        </w:rPr>
      </w:pPr>
    </w:p>
    <w:p w:rsidR="001C6DBC" w:rsidRPr="008D0AA3" w:rsidRDefault="001C6DBC" w:rsidP="008D0AA3">
      <w:pPr>
        <w:pStyle w:val="Prrafodelista"/>
        <w:numPr>
          <w:ilvl w:val="3"/>
          <w:numId w:val="2"/>
        </w:numPr>
        <w:tabs>
          <w:tab w:val="clear" w:pos="567"/>
          <w:tab w:val="clear" w:pos="1134"/>
          <w:tab w:val="clear" w:pos="1701"/>
          <w:tab w:val="clear" w:pos="2268"/>
          <w:tab w:val="clear" w:pos="2835"/>
        </w:tabs>
        <w:spacing w:line="250" w:lineRule="auto"/>
        <w:ind w:left="1134" w:hanging="425"/>
        <w:jc w:val="both"/>
        <w:rPr>
          <w:rFonts w:ascii="Arial" w:hAnsi="Arial"/>
          <w:color w:val="000000"/>
          <w:sz w:val="21"/>
          <w:szCs w:val="21"/>
        </w:rPr>
      </w:pPr>
      <w:r w:rsidRPr="008D0AA3">
        <w:rPr>
          <w:rFonts w:ascii="Arial" w:hAnsi="Arial"/>
          <w:color w:val="000000"/>
          <w:sz w:val="21"/>
          <w:szCs w:val="21"/>
        </w:rPr>
        <w:t xml:space="preserve">Después de vencidos doce (12) meses contados desde la Puesta en Operación Comercial, para lo dispuesto en el Numeral </w:t>
      </w:r>
      <w:r w:rsidR="00D72861" w:rsidRPr="008D0AA3">
        <w:rPr>
          <w:rFonts w:ascii="Arial" w:hAnsi="Arial"/>
          <w:color w:val="000000"/>
          <w:sz w:val="21"/>
          <w:szCs w:val="21"/>
        </w:rPr>
        <w:t>20</w:t>
      </w:r>
      <w:r w:rsidRPr="008D0AA3">
        <w:rPr>
          <w:rFonts w:ascii="Arial" w:hAnsi="Arial"/>
          <w:color w:val="000000"/>
          <w:sz w:val="21"/>
          <w:szCs w:val="21"/>
        </w:rPr>
        <w:t>.3.b.</w:t>
      </w:r>
    </w:p>
    <w:p w:rsidR="001C6DBC" w:rsidRPr="008D0AA3" w:rsidRDefault="001C6DBC" w:rsidP="008D0AA3">
      <w:pPr>
        <w:pStyle w:val="Prrafodelista"/>
        <w:tabs>
          <w:tab w:val="clear" w:pos="567"/>
          <w:tab w:val="clear" w:pos="1134"/>
          <w:tab w:val="clear" w:pos="1701"/>
          <w:tab w:val="clear" w:pos="2268"/>
          <w:tab w:val="clear" w:pos="2835"/>
        </w:tabs>
        <w:spacing w:line="250" w:lineRule="auto"/>
        <w:ind w:left="1134" w:hanging="425"/>
        <w:jc w:val="both"/>
        <w:rPr>
          <w:rFonts w:ascii="Arial" w:hAnsi="Arial"/>
          <w:color w:val="000000"/>
          <w:sz w:val="21"/>
          <w:szCs w:val="21"/>
        </w:rPr>
      </w:pPr>
    </w:p>
    <w:p w:rsidR="001C6DBC" w:rsidRPr="008D0AA3" w:rsidRDefault="001C6DBC" w:rsidP="008D0AA3">
      <w:pPr>
        <w:pStyle w:val="Prrafodelista"/>
        <w:numPr>
          <w:ilvl w:val="2"/>
          <w:numId w:val="87"/>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w:t>
      </w:r>
    </w:p>
    <w:p w:rsidR="001C6DBC" w:rsidRPr="008D0AA3" w:rsidRDefault="001C6DBC" w:rsidP="008D0AA3">
      <w:pPr>
        <w:pStyle w:val="Prrafodelista"/>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p>
    <w:p w:rsidR="001C6DBC" w:rsidRPr="008D0AA3" w:rsidRDefault="001C6DBC" w:rsidP="008D0AA3">
      <w:pPr>
        <w:pStyle w:val="Prrafodelista"/>
        <w:numPr>
          <w:ilvl w:val="2"/>
          <w:numId w:val="87"/>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Si la Sociedad Concesionaria cuenta con varias concesiones, deberá entregar la información adicional necesaria que sustente la división de ingresos o costos, como corresponda, entre sus diversas concesiones.</w:t>
      </w:r>
    </w:p>
    <w:p w:rsidR="001C6DBC" w:rsidRPr="008D0AA3" w:rsidRDefault="001C6DBC" w:rsidP="008D0AA3">
      <w:pPr>
        <w:pStyle w:val="Prrafodelista"/>
        <w:spacing w:line="250" w:lineRule="auto"/>
        <w:rPr>
          <w:rFonts w:ascii="Arial" w:hAnsi="Arial"/>
          <w:color w:val="000000"/>
          <w:sz w:val="21"/>
          <w:szCs w:val="21"/>
        </w:rPr>
      </w:pPr>
    </w:p>
    <w:p w:rsidR="001C6DBC" w:rsidRPr="008D0AA3" w:rsidRDefault="001C6DBC" w:rsidP="008D0AA3">
      <w:pPr>
        <w:pStyle w:val="Prrafodelista"/>
        <w:numPr>
          <w:ilvl w:val="2"/>
          <w:numId w:val="87"/>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1C6DBC" w:rsidRPr="008D0AA3" w:rsidRDefault="001C6DBC" w:rsidP="008D0AA3">
      <w:pPr>
        <w:pStyle w:val="Prrafodelista"/>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p>
    <w:p w:rsidR="001C6DBC" w:rsidRDefault="001C6DBC" w:rsidP="008D0AA3">
      <w:pPr>
        <w:pStyle w:val="Prrafodelista"/>
        <w:numPr>
          <w:ilvl w:val="2"/>
          <w:numId w:val="87"/>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lastRenderedPageBreak/>
        <w:t>La existencia de un desequilibrio sólo podrá dar lugar a la modificación de las disposiciones contenidas en el presente contrato para efectos de restablecer el equilibrio, mas no dará lugar ni a la suspensión ni a la resolución del Contrato, ni pagos a cargo del Estado.</w:t>
      </w:r>
    </w:p>
    <w:p w:rsidR="0061485B" w:rsidRPr="0061485B" w:rsidRDefault="0061485B" w:rsidP="0061485B">
      <w:pPr>
        <w:tabs>
          <w:tab w:val="clear" w:pos="567"/>
          <w:tab w:val="clear" w:pos="1134"/>
          <w:tab w:val="clear" w:pos="1701"/>
          <w:tab w:val="clear" w:pos="2268"/>
          <w:tab w:val="clear" w:pos="2835"/>
        </w:tabs>
        <w:spacing w:line="250" w:lineRule="auto"/>
        <w:jc w:val="both"/>
        <w:rPr>
          <w:rFonts w:ascii="Arial" w:hAnsi="Arial"/>
          <w:color w:val="000000"/>
          <w:sz w:val="10"/>
          <w:szCs w:val="10"/>
        </w:rPr>
      </w:pPr>
    </w:p>
    <w:p w:rsidR="001C6DBC" w:rsidRPr="008D0AA3" w:rsidRDefault="001C6DBC" w:rsidP="008D0AA3">
      <w:pPr>
        <w:pStyle w:val="Prrafodelista"/>
        <w:numPr>
          <w:ilvl w:val="2"/>
          <w:numId w:val="87"/>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 xml:space="preserve">No se considerará aplicable lo indicado en esta Cláusula </w:t>
      </w:r>
      <w:r w:rsidR="005177CF" w:rsidRPr="008D0AA3">
        <w:rPr>
          <w:rFonts w:ascii="Arial" w:hAnsi="Arial"/>
          <w:color w:val="000000"/>
          <w:sz w:val="21"/>
          <w:szCs w:val="21"/>
        </w:rPr>
        <w:t xml:space="preserve"> las </w:t>
      </w:r>
      <w:r w:rsidRPr="008D0AA3">
        <w:rPr>
          <w:rFonts w:ascii="Arial" w:hAnsi="Arial"/>
          <w:color w:val="000000"/>
          <w:sz w:val="21"/>
          <w:szCs w:val="21"/>
        </w:rPr>
        <w:t xml:space="preserve">disposiciones expedidas por el OSINERGMIN que </w:t>
      </w:r>
      <w:r w:rsidR="00671D7D" w:rsidRPr="008D0AA3">
        <w:rPr>
          <w:rFonts w:ascii="Arial" w:hAnsi="Arial"/>
          <w:color w:val="000000"/>
          <w:sz w:val="21"/>
          <w:szCs w:val="21"/>
        </w:rPr>
        <w:t xml:space="preserve">determinen </w:t>
      </w:r>
      <w:r w:rsidRPr="008D0AA3">
        <w:rPr>
          <w:rFonts w:ascii="Arial" w:hAnsi="Arial"/>
          <w:color w:val="000000"/>
          <w:sz w:val="21"/>
          <w:szCs w:val="21"/>
        </w:rPr>
        <w:t xml:space="preserve">infracciones </w:t>
      </w:r>
      <w:r w:rsidR="00671D7D" w:rsidRPr="008D0AA3">
        <w:rPr>
          <w:rFonts w:ascii="Arial" w:hAnsi="Arial"/>
          <w:color w:val="000000"/>
          <w:sz w:val="21"/>
          <w:szCs w:val="21"/>
        </w:rPr>
        <w:t>e impongan</w:t>
      </w:r>
      <w:r w:rsidRPr="008D0AA3">
        <w:rPr>
          <w:rFonts w:ascii="Arial" w:hAnsi="Arial"/>
          <w:color w:val="000000"/>
          <w:sz w:val="21"/>
          <w:szCs w:val="21"/>
        </w:rPr>
        <w:t xml:space="preserve"> sanciones, que estuviesen contemplados en el Contrato o que fueran como consecuencia de actos, hechos imputables o resultado del desempeño de la Sociedad Concesionaria.</w:t>
      </w:r>
    </w:p>
    <w:p w:rsidR="001C6DBC" w:rsidRPr="0061485B" w:rsidRDefault="001C6DBC" w:rsidP="008D0AA3">
      <w:pPr>
        <w:pStyle w:val="Prrafodelista"/>
        <w:spacing w:line="250" w:lineRule="auto"/>
        <w:rPr>
          <w:rFonts w:ascii="Arial" w:hAnsi="Arial"/>
          <w:color w:val="000000"/>
          <w:sz w:val="10"/>
          <w:szCs w:val="10"/>
        </w:rPr>
      </w:pPr>
    </w:p>
    <w:p w:rsidR="00CD50EA" w:rsidRPr="008D0AA3" w:rsidRDefault="001C6DBC" w:rsidP="008D0AA3">
      <w:pPr>
        <w:pStyle w:val="Prrafodelista"/>
        <w:numPr>
          <w:ilvl w:val="2"/>
          <w:numId w:val="87"/>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8D0AA3">
        <w:rPr>
          <w:rFonts w:ascii="Arial" w:hAnsi="Arial"/>
          <w:color w:val="000000"/>
          <w:sz w:val="21"/>
          <w:szCs w:val="21"/>
        </w:rPr>
        <w:t>De existir discrepancias entre las Partes sobre si existe ruptura del equilibrio económico financiero, la cuantía del mismo o la forma de restablecerlo, serán resueltas de conformidad con los mecanismos estipulados en la Cláusula 1</w:t>
      </w:r>
      <w:r w:rsidR="00B23139" w:rsidRPr="008D0AA3">
        <w:rPr>
          <w:rFonts w:ascii="Arial" w:hAnsi="Arial"/>
          <w:color w:val="000000"/>
          <w:sz w:val="21"/>
          <w:szCs w:val="21"/>
        </w:rPr>
        <w:t>6</w:t>
      </w:r>
      <w:r w:rsidRPr="008D0AA3">
        <w:rPr>
          <w:rFonts w:ascii="Arial" w:hAnsi="Arial"/>
          <w:color w:val="000000"/>
          <w:sz w:val="21"/>
          <w:szCs w:val="21"/>
        </w:rPr>
        <w:t xml:space="preserve"> para las Controversias No Técnicas.</w:t>
      </w:r>
    </w:p>
    <w:p w:rsidR="00CD50EA" w:rsidRPr="008D0AA3" w:rsidRDefault="00CD50EA" w:rsidP="008D0AA3">
      <w:pPr>
        <w:tabs>
          <w:tab w:val="clear" w:pos="567"/>
          <w:tab w:val="clear" w:pos="1134"/>
          <w:tab w:val="clear" w:pos="1701"/>
          <w:tab w:val="clear" w:pos="2268"/>
          <w:tab w:val="clear" w:pos="2835"/>
        </w:tabs>
        <w:spacing w:line="250" w:lineRule="auto"/>
        <w:ind w:left="896" w:right="-1"/>
        <w:jc w:val="both"/>
        <w:rPr>
          <w:rFonts w:ascii="Arial" w:hAnsi="Arial"/>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right="-1"/>
        <w:jc w:val="center"/>
        <w:rPr>
          <w:rFonts w:ascii="Arial" w:hAnsi="Arial"/>
          <w:b/>
          <w:sz w:val="21"/>
          <w:szCs w:val="21"/>
          <w:lang w:val="es-ES_tradnl"/>
        </w:rPr>
      </w:pPr>
    </w:p>
    <w:p w:rsidR="00CD50EA" w:rsidRPr="008D0AA3" w:rsidRDefault="00CD50EA" w:rsidP="008D0AA3">
      <w:pPr>
        <w:tabs>
          <w:tab w:val="clear" w:pos="567"/>
          <w:tab w:val="clear" w:pos="1134"/>
          <w:tab w:val="clear" w:pos="1701"/>
          <w:tab w:val="clear" w:pos="2268"/>
          <w:tab w:val="clear" w:pos="2835"/>
        </w:tabs>
        <w:spacing w:line="250" w:lineRule="auto"/>
        <w:ind w:right="-1"/>
        <w:rPr>
          <w:rFonts w:ascii="Arial" w:hAnsi="Arial"/>
          <w:b/>
          <w:sz w:val="21"/>
          <w:szCs w:val="21"/>
          <w:lang w:val="es-ES_tradnl"/>
        </w:rPr>
      </w:pPr>
      <w:r w:rsidRPr="008D0AA3">
        <w:rPr>
          <w:rFonts w:ascii="Arial" w:hAnsi="Arial"/>
          <w:b/>
          <w:sz w:val="21"/>
          <w:szCs w:val="21"/>
          <w:lang w:val="es-ES_tradnl"/>
        </w:rPr>
        <w:t>RÉGIMEN TRIBUTARIO DE LA CONCESIÓN</w:t>
      </w:r>
    </w:p>
    <w:p w:rsidR="00CD50EA" w:rsidRPr="008D0AA3" w:rsidRDefault="00CD50EA" w:rsidP="008D0AA3">
      <w:pPr>
        <w:tabs>
          <w:tab w:val="clear" w:pos="567"/>
          <w:tab w:val="clear" w:pos="1134"/>
          <w:tab w:val="clear" w:pos="1701"/>
          <w:tab w:val="clear" w:pos="2268"/>
          <w:tab w:val="clear" w:pos="2835"/>
        </w:tabs>
        <w:spacing w:line="250" w:lineRule="auto"/>
        <w:ind w:right="-1"/>
        <w:jc w:val="both"/>
        <w:rPr>
          <w:rFonts w:ascii="Arial" w:hAnsi="Arial"/>
          <w:b/>
          <w:sz w:val="21"/>
          <w:szCs w:val="21"/>
          <w:lang w:val="es-ES_tradnl"/>
        </w:rPr>
      </w:pPr>
    </w:p>
    <w:p w:rsidR="00CD50EA" w:rsidRPr="008D0AA3" w:rsidRDefault="00CD50EA" w:rsidP="008D0AA3">
      <w:pPr>
        <w:tabs>
          <w:tab w:val="clear" w:pos="567"/>
          <w:tab w:val="clear" w:pos="1134"/>
          <w:tab w:val="clear" w:pos="1701"/>
          <w:tab w:val="clear" w:pos="2268"/>
          <w:tab w:val="clear" w:pos="2835"/>
        </w:tabs>
        <w:spacing w:line="250" w:lineRule="auto"/>
        <w:jc w:val="both"/>
        <w:rPr>
          <w:rFonts w:ascii="Arial" w:hAnsi="Arial"/>
          <w:sz w:val="21"/>
          <w:szCs w:val="21"/>
        </w:rPr>
      </w:pPr>
      <w:r w:rsidRPr="008D0AA3">
        <w:rPr>
          <w:rFonts w:ascii="Arial" w:hAnsi="Arial"/>
          <w:color w:val="000000"/>
          <w:sz w:val="21"/>
          <w:szCs w:val="21"/>
        </w:rPr>
        <w:t xml:space="preserve">La Sociedad Concesionaria </w:t>
      </w:r>
      <w:r w:rsidRPr="008D0AA3">
        <w:rPr>
          <w:rFonts w:ascii="Arial" w:hAnsi="Arial"/>
          <w:sz w:val="21"/>
          <w:szCs w:val="21"/>
        </w:rPr>
        <w:t>estará sujeta a la legislación tributaria nacional, regional y municipal que le resulte aplicable, debiendo cumplir con todas las obligaciones de naturaleza tributaria que correspondan al ejercicio de su actividad. La Sociedad Concesionaria estará obligada, en los términos que señalen las Leyes y Disposiciones Aplicables, al pago de todos los impuestos, contribuciones y tasas que se apliquen entre otros, a los Bienes de la Concesión o los que se construyan o incorporen a la Concesión, sean dichos tributos administrados por el Gobierno Nacional, Regional o Municipal.</w:t>
      </w:r>
      <w:r w:rsidR="00671D7D" w:rsidRPr="008D0AA3">
        <w:rPr>
          <w:rFonts w:ascii="Arial" w:hAnsi="Arial"/>
          <w:sz w:val="21"/>
          <w:szCs w:val="21"/>
        </w:rPr>
        <w:t xml:space="preserve"> </w:t>
      </w:r>
    </w:p>
    <w:p w:rsidR="00CD50EA" w:rsidRPr="008D0AA3" w:rsidRDefault="00CD50EA" w:rsidP="008D0AA3">
      <w:pPr>
        <w:tabs>
          <w:tab w:val="clear" w:pos="567"/>
          <w:tab w:val="clear" w:pos="1134"/>
          <w:tab w:val="clear" w:pos="1701"/>
          <w:tab w:val="clear" w:pos="2268"/>
          <w:tab w:val="clear" w:pos="2835"/>
        </w:tabs>
        <w:spacing w:line="250" w:lineRule="auto"/>
        <w:jc w:val="both"/>
        <w:rPr>
          <w:rFonts w:ascii="Arial" w:hAnsi="Arial"/>
          <w:sz w:val="21"/>
          <w:szCs w:val="21"/>
        </w:rPr>
      </w:pPr>
    </w:p>
    <w:p w:rsidR="00A22128" w:rsidRPr="008D0AA3" w:rsidRDefault="00A22128" w:rsidP="008D0AA3">
      <w:pPr>
        <w:tabs>
          <w:tab w:val="clear" w:pos="567"/>
          <w:tab w:val="clear" w:pos="1134"/>
          <w:tab w:val="clear" w:pos="1701"/>
          <w:tab w:val="clear" w:pos="2268"/>
          <w:tab w:val="clear" w:pos="2835"/>
        </w:tabs>
        <w:spacing w:line="250" w:lineRule="auto"/>
        <w:jc w:val="both"/>
        <w:rPr>
          <w:rFonts w:ascii="Arial" w:hAnsi="Arial"/>
          <w:sz w:val="21"/>
          <w:szCs w:val="21"/>
        </w:rPr>
      </w:pPr>
    </w:p>
    <w:p w:rsidR="00CD50EA" w:rsidRPr="008D0AA3" w:rsidRDefault="00CD50EA" w:rsidP="008D0AA3">
      <w:pPr>
        <w:pStyle w:val="Ttulo1"/>
        <w:spacing w:line="250" w:lineRule="auto"/>
        <w:jc w:val="both"/>
        <w:rPr>
          <w:rFonts w:ascii="Arial" w:hAnsi="Arial"/>
          <w:sz w:val="21"/>
          <w:szCs w:val="21"/>
        </w:rPr>
      </w:pPr>
      <w:bookmarkStart w:id="123" w:name="_Toc400867103"/>
      <w:bookmarkStart w:id="124" w:name="_Toc401713339"/>
      <w:bookmarkStart w:id="125" w:name="_Toc401713519"/>
      <w:bookmarkStart w:id="126" w:name="_Toc401713662"/>
      <w:bookmarkStart w:id="127" w:name="_Toc495396582"/>
      <w:bookmarkStart w:id="128" w:name="_Toc411257601"/>
      <w:bookmarkEnd w:id="100"/>
      <w:bookmarkEnd w:id="101"/>
      <w:bookmarkEnd w:id="102"/>
      <w:bookmarkEnd w:id="103"/>
      <w:bookmarkEnd w:id="104"/>
      <w:r w:rsidRPr="008D0AA3">
        <w:rPr>
          <w:rFonts w:ascii="Arial" w:hAnsi="Arial"/>
          <w:sz w:val="21"/>
          <w:szCs w:val="21"/>
        </w:rPr>
        <w:t>CLÁUSULA VIGÉSIMO PRIMERA.- OTRAS DISPOSICIONES</w:t>
      </w:r>
      <w:bookmarkEnd w:id="123"/>
      <w:bookmarkEnd w:id="124"/>
      <w:bookmarkEnd w:id="125"/>
      <w:bookmarkEnd w:id="126"/>
      <w:bookmarkEnd w:id="127"/>
      <w:bookmarkEnd w:id="128"/>
    </w:p>
    <w:p w:rsidR="00CD50EA" w:rsidRPr="008D0AA3" w:rsidRDefault="00CD50EA" w:rsidP="008D0AA3">
      <w:pPr>
        <w:keepNext/>
        <w:tabs>
          <w:tab w:val="clear" w:pos="567"/>
          <w:tab w:val="clear" w:pos="1134"/>
          <w:tab w:val="clear" w:pos="1701"/>
          <w:tab w:val="clear" w:pos="2268"/>
          <w:tab w:val="clear" w:pos="2835"/>
        </w:tabs>
        <w:spacing w:line="250" w:lineRule="auto"/>
        <w:ind w:right="-1"/>
        <w:jc w:val="both"/>
        <w:rPr>
          <w:rFonts w:ascii="Arial" w:hAnsi="Arial"/>
          <w:b/>
          <w:color w:val="000000"/>
          <w:sz w:val="21"/>
          <w:szCs w:val="21"/>
        </w:rPr>
      </w:pPr>
    </w:p>
    <w:p w:rsidR="00CD50EA" w:rsidRPr="008D0AA3" w:rsidRDefault="00CD50EA" w:rsidP="008D0AA3">
      <w:pPr>
        <w:pStyle w:val="Prrafodelista"/>
        <w:numPr>
          <w:ilvl w:val="1"/>
          <w:numId w:val="88"/>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Sometimiento a las Leyes Aplicables.</w:t>
      </w:r>
    </w:p>
    <w:p w:rsidR="00CD50EA" w:rsidRPr="0061485B" w:rsidRDefault="00CD50EA" w:rsidP="008D0AA3">
      <w:pPr>
        <w:tabs>
          <w:tab w:val="clear" w:pos="567"/>
          <w:tab w:val="clear" w:pos="1134"/>
          <w:tab w:val="clear" w:pos="1701"/>
          <w:tab w:val="clear" w:pos="2268"/>
          <w:tab w:val="clear" w:pos="2835"/>
        </w:tabs>
        <w:spacing w:line="250" w:lineRule="auto"/>
        <w:ind w:right="-1"/>
        <w:jc w:val="both"/>
        <w:rPr>
          <w:rFonts w:ascii="Arial" w:hAnsi="Arial"/>
          <w:color w:val="000000"/>
          <w:sz w:val="10"/>
          <w:szCs w:val="10"/>
        </w:rPr>
      </w:pPr>
    </w:p>
    <w:p w:rsidR="00CD50EA" w:rsidRPr="008D0AA3" w:rsidRDefault="00CD50EA" w:rsidP="008D0AA3">
      <w:pPr>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r w:rsidRPr="008D0AA3">
        <w:rPr>
          <w:rFonts w:ascii="Arial" w:hAnsi="Arial"/>
          <w:color w:val="000000"/>
          <w:sz w:val="21"/>
          <w:szCs w:val="21"/>
        </w:rPr>
        <w:t>El Contrato se ha negociado, redactado y suscrito con arreglo a las normas legales del Perú y su contenido, ejecución y demás consecuencias que de él se originen se regirán por las Leyes Aplicables.</w:t>
      </w:r>
    </w:p>
    <w:p w:rsidR="00CD50EA" w:rsidRPr="0061485B" w:rsidRDefault="00CD50EA" w:rsidP="008D0AA3">
      <w:pPr>
        <w:spacing w:line="250" w:lineRule="auto"/>
        <w:rPr>
          <w:rFonts w:ascii="Arial" w:hAnsi="Arial"/>
          <w:sz w:val="10"/>
          <w:szCs w:val="10"/>
        </w:rPr>
      </w:pPr>
    </w:p>
    <w:p w:rsidR="00CD50EA" w:rsidRPr="008D0AA3" w:rsidRDefault="00CD50EA" w:rsidP="008D0AA3">
      <w:pPr>
        <w:pStyle w:val="Prrafodelista"/>
        <w:numPr>
          <w:ilvl w:val="1"/>
          <w:numId w:val="88"/>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Orden de Prelación.</w:t>
      </w:r>
    </w:p>
    <w:p w:rsidR="00CD50EA" w:rsidRPr="0061485B" w:rsidRDefault="00CD50EA" w:rsidP="008D0AA3">
      <w:pPr>
        <w:tabs>
          <w:tab w:val="clear" w:pos="567"/>
          <w:tab w:val="clear" w:pos="1134"/>
          <w:tab w:val="clear" w:pos="1701"/>
          <w:tab w:val="clear" w:pos="2268"/>
          <w:tab w:val="clear" w:pos="2835"/>
        </w:tabs>
        <w:spacing w:line="250" w:lineRule="auto"/>
        <w:ind w:right="-1"/>
        <w:jc w:val="both"/>
        <w:rPr>
          <w:rFonts w:ascii="Arial" w:hAnsi="Arial"/>
          <w:color w:val="000000"/>
          <w:sz w:val="10"/>
          <w:szCs w:val="10"/>
        </w:rPr>
      </w:pPr>
    </w:p>
    <w:p w:rsidR="00CD50EA" w:rsidRPr="008D0AA3" w:rsidRDefault="00CD50EA" w:rsidP="008D0AA3">
      <w:pPr>
        <w:pStyle w:val="Ttulo8"/>
        <w:keepNext w:val="0"/>
        <w:tabs>
          <w:tab w:val="clear" w:pos="567"/>
          <w:tab w:val="clear" w:pos="1134"/>
          <w:tab w:val="clear" w:pos="1701"/>
          <w:tab w:val="clear" w:pos="2268"/>
          <w:tab w:val="clear" w:pos="2835"/>
        </w:tabs>
        <w:spacing w:line="250" w:lineRule="auto"/>
        <w:ind w:left="709" w:right="-1" w:firstLine="0"/>
        <w:rPr>
          <w:rFonts w:ascii="Arial" w:hAnsi="Arial"/>
          <w:color w:val="000000"/>
          <w:sz w:val="21"/>
          <w:szCs w:val="21"/>
        </w:rPr>
      </w:pPr>
      <w:r w:rsidRPr="008D0AA3">
        <w:rPr>
          <w:rFonts w:ascii="Arial" w:hAnsi="Arial"/>
          <w:color w:val="000000"/>
          <w:sz w:val="21"/>
          <w:szCs w:val="21"/>
        </w:rPr>
        <w:t>En caso de divergencia en la interpretación del Contrato, las Partes seguirán el siguiente orden de prelación para resolver dicha situación:</w:t>
      </w:r>
    </w:p>
    <w:p w:rsidR="00CD50EA" w:rsidRPr="0061485B" w:rsidRDefault="00CD50EA" w:rsidP="008D0AA3">
      <w:pPr>
        <w:tabs>
          <w:tab w:val="clear" w:pos="567"/>
          <w:tab w:val="clear" w:pos="1134"/>
          <w:tab w:val="clear" w:pos="1701"/>
          <w:tab w:val="clear" w:pos="2268"/>
          <w:tab w:val="clear" w:pos="2835"/>
        </w:tabs>
        <w:spacing w:line="250" w:lineRule="auto"/>
        <w:ind w:right="-1"/>
        <w:rPr>
          <w:rFonts w:ascii="Arial" w:hAnsi="Arial"/>
          <w:color w:val="000000"/>
          <w:sz w:val="10"/>
          <w:szCs w:val="10"/>
        </w:rPr>
      </w:pPr>
    </w:p>
    <w:p w:rsidR="00CD50EA" w:rsidRPr="008D0AA3" w:rsidRDefault="00CD50EA" w:rsidP="008D0AA3">
      <w:pPr>
        <w:pStyle w:val="Prrafodelista"/>
        <w:numPr>
          <w:ilvl w:val="4"/>
          <w:numId w:val="90"/>
        </w:numPr>
        <w:tabs>
          <w:tab w:val="clear" w:pos="567"/>
          <w:tab w:val="clear" w:pos="1134"/>
          <w:tab w:val="clear" w:pos="1701"/>
          <w:tab w:val="clear" w:pos="1800"/>
          <w:tab w:val="clear" w:pos="2268"/>
          <w:tab w:val="clear" w:pos="2835"/>
        </w:tabs>
        <w:spacing w:line="250" w:lineRule="auto"/>
        <w:ind w:left="1134" w:hanging="425"/>
        <w:jc w:val="both"/>
        <w:rPr>
          <w:rFonts w:ascii="Arial" w:hAnsi="Arial"/>
          <w:color w:val="000000"/>
          <w:sz w:val="21"/>
          <w:szCs w:val="21"/>
        </w:rPr>
      </w:pPr>
      <w:r w:rsidRPr="008D0AA3">
        <w:rPr>
          <w:rFonts w:ascii="Arial" w:hAnsi="Arial"/>
          <w:color w:val="000000"/>
          <w:sz w:val="21"/>
          <w:szCs w:val="21"/>
        </w:rPr>
        <w:t>El Contrato, excluyendo las Bases.</w:t>
      </w:r>
    </w:p>
    <w:p w:rsidR="00A22128" w:rsidRPr="0061485B" w:rsidRDefault="00A22128" w:rsidP="008D0AA3">
      <w:pPr>
        <w:pStyle w:val="Prrafodelista"/>
        <w:tabs>
          <w:tab w:val="clear" w:pos="567"/>
          <w:tab w:val="clear" w:pos="1134"/>
          <w:tab w:val="clear" w:pos="1701"/>
          <w:tab w:val="clear" w:pos="2268"/>
          <w:tab w:val="clear" w:pos="2835"/>
        </w:tabs>
        <w:spacing w:line="250" w:lineRule="auto"/>
        <w:ind w:left="1134"/>
        <w:jc w:val="both"/>
        <w:rPr>
          <w:rFonts w:ascii="Arial" w:hAnsi="Arial"/>
          <w:color w:val="000000"/>
          <w:sz w:val="10"/>
          <w:szCs w:val="10"/>
        </w:rPr>
      </w:pPr>
    </w:p>
    <w:p w:rsidR="00CD50EA" w:rsidRPr="008D0AA3" w:rsidRDefault="00CD50EA" w:rsidP="008D0AA3">
      <w:pPr>
        <w:pStyle w:val="Prrafodelista"/>
        <w:numPr>
          <w:ilvl w:val="4"/>
          <w:numId w:val="90"/>
        </w:numPr>
        <w:tabs>
          <w:tab w:val="clear" w:pos="567"/>
          <w:tab w:val="clear" w:pos="1134"/>
          <w:tab w:val="clear" w:pos="1701"/>
          <w:tab w:val="clear" w:pos="1800"/>
          <w:tab w:val="clear" w:pos="2268"/>
          <w:tab w:val="clear" w:pos="2835"/>
        </w:tabs>
        <w:spacing w:line="250" w:lineRule="auto"/>
        <w:ind w:left="1134" w:hanging="425"/>
        <w:jc w:val="both"/>
        <w:rPr>
          <w:rFonts w:ascii="Arial" w:hAnsi="Arial"/>
          <w:color w:val="000000"/>
          <w:sz w:val="21"/>
          <w:szCs w:val="21"/>
        </w:rPr>
      </w:pPr>
      <w:r w:rsidRPr="008D0AA3">
        <w:rPr>
          <w:rFonts w:ascii="Arial" w:hAnsi="Arial"/>
          <w:color w:val="000000"/>
          <w:sz w:val="21"/>
          <w:szCs w:val="21"/>
        </w:rPr>
        <w:t>Las Bases.</w:t>
      </w:r>
    </w:p>
    <w:p w:rsidR="00CD50EA" w:rsidRPr="0061485B" w:rsidRDefault="00CD50EA" w:rsidP="008D0AA3">
      <w:pPr>
        <w:spacing w:line="250" w:lineRule="auto"/>
        <w:rPr>
          <w:rFonts w:ascii="Arial" w:hAnsi="Arial"/>
          <w:sz w:val="10"/>
          <w:szCs w:val="10"/>
        </w:rPr>
      </w:pPr>
    </w:p>
    <w:p w:rsidR="00CD50EA" w:rsidRPr="008D0AA3" w:rsidRDefault="00CD50EA" w:rsidP="008D0AA3">
      <w:pPr>
        <w:pStyle w:val="Prrafodelista"/>
        <w:numPr>
          <w:ilvl w:val="1"/>
          <w:numId w:val="88"/>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Criterios de Interpretación.</w:t>
      </w:r>
    </w:p>
    <w:p w:rsidR="00CD50EA" w:rsidRPr="0061485B" w:rsidRDefault="00CD50EA" w:rsidP="008D0AA3">
      <w:pPr>
        <w:tabs>
          <w:tab w:val="clear" w:pos="567"/>
          <w:tab w:val="clear" w:pos="1134"/>
          <w:tab w:val="clear" w:pos="1701"/>
          <w:tab w:val="clear" w:pos="2268"/>
          <w:tab w:val="clear" w:pos="2835"/>
        </w:tabs>
        <w:spacing w:line="250" w:lineRule="auto"/>
        <w:ind w:right="-1"/>
        <w:rPr>
          <w:rFonts w:ascii="Arial" w:hAnsi="Arial"/>
          <w:color w:val="000000"/>
          <w:sz w:val="10"/>
          <w:szCs w:val="10"/>
        </w:rPr>
      </w:pPr>
    </w:p>
    <w:p w:rsidR="00CD50EA" w:rsidRPr="008D0AA3" w:rsidRDefault="00CD50EA" w:rsidP="008D0AA3">
      <w:pPr>
        <w:pStyle w:val="Prrafodelista"/>
        <w:numPr>
          <w:ilvl w:val="2"/>
          <w:numId w:val="99"/>
        </w:numPr>
        <w:tabs>
          <w:tab w:val="clear" w:pos="567"/>
          <w:tab w:val="clear" w:pos="1134"/>
          <w:tab w:val="clear" w:pos="1701"/>
          <w:tab w:val="clear" w:pos="2268"/>
          <w:tab w:val="clear" w:pos="2835"/>
        </w:tabs>
        <w:spacing w:line="250" w:lineRule="auto"/>
        <w:ind w:left="1134" w:hanging="425"/>
        <w:rPr>
          <w:rFonts w:ascii="Arial" w:hAnsi="Arial"/>
          <w:color w:val="000000"/>
          <w:sz w:val="21"/>
          <w:szCs w:val="21"/>
        </w:rPr>
      </w:pPr>
      <w:r w:rsidRPr="008D0AA3">
        <w:rPr>
          <w:rFonts w:ascii="Arial" w:hAnsi="Arial"/>
          <w:color w:val="000000"/>
          <w:sz w:val="21"/>
          <w:szCs w:val="21"/>
        </w:rPr>
        <w:t>Este Contrato se interpreta según sus propias cláusulas y las Bases.</w:t>
      </w:r>
    </w:p>
    <w:p w:rsidR="00CD50EA" w:rsidRPr="008D0AA3" w:rsidRDefault="00CD50EA" w:rsidP="0061485B">
      <w:pPr>
        <w:pStyle w:val="Prrafodelista"/>
        <w:numPr>
          <w:ilvl w:val="2"/>
          <w:numId w:val="99"/>
        </w:numPr>
        <w:tabs>
          <w:tab w:val="clear" w:pos="567"/>
          <w:tab w:val="clear" w:pos="1134"/>
          <w:tab w:val="clear" w:pos="1701"/>
          <w:tab w:val="clear" w:pos="2268"/>
          <w:tab w:val="clear" w:pos="2835"/>
        </w:tabs>
        <w:spacing w:before="60" w:line="250" w:lineRule="auto"/>
        <w:ind w:left="1134" w:hanging="425"/>
        <w:rPr>
          <w:rFonts w:ascii="Arial" w:hAnsi="Arial"/>
          <w:color w:val="000000"/>
          <w:sz w:val="21"/>
          <w:szCs w:val="21"/>
        </w:rPr>
      </w:pPr>
      <w:r w:rsidRPr="008D0AA3">
        <w:rPr>
          <w:rFonts w:ascii="Arial" w:hAnsi="Arial"/>
          <w:color w:val="000000"/>
          <w:sz w:val="21"/>
          <w:szCs w:val="21"/>
        </w:rPr>
        <w:t>Los plazos establecidos en el Contrato se computarán en Días, días calendario, meses o años según corresponda.</w:t>
      </w:r>
    </w:p>
    <w:p w:rsidR="00CD50EA" w:rsidRPr="008D0AA3" w:rsidRDefault="00CD50EA" w:rsidP="0061485B">
      <w:pPr>
        <w:pStyle w:val="Prrafodelista"/>
        <w:numPr>
          <w:ilvl w:val="2"/>
          <w:numId w:val="99"/>
        </w:numPr>
        <w:tabs>
          <w:tab w:val="clear" w:pos="567"/>
          <w:tab w:val="clear" w:pos="1134"/>
          <w:tab w:val="clear" w:pos="1701"/>
          <w:tab w:val="clear" w:pos="2268"/>
          <w:tab w:val="clear" w:pos="2835"/>
        </w:tabs>
        <w:spacing w:before="60" w:line="250" w:lineRule="auto"/>
        <w:ind w:left="1134" w:hanging="425"/>
        <w:rPr>
          <w:rFonts w:ascii="Arial" w:hAnsi="Arial" w:cs="Arial"/>
          <w:color w:val="000000"/>
          <w:sz w:val="21"/>
          <w:szCs w:val="21"/>
        </w:rPr>
      </w:pPr>
      <w:r w:rsidRPr="008D0AA3">
        <w:rPr>
          <w:rFonts w:ascii="Arial" w:hAnsi="Arial"/>
          <w:color w:val="000000"/>
          <w:sz w:val="21"/>
          <w:szCs w:val="21"/>
        </w:rPr>
        <w:t>El idioma del Contrato es el castellano.</w:t>
      </w:r>
    </w:p>
    <w:p w:rsidR="00CD50EA" w:rsidRPr="008D0AA3" w:rsidRDefault="00CD50EA" w:rsidP="0061485B">
      <w:pPr>
        <w:pStyle w:val="Prrafodelista"/>
        <w:numPr>
          <w:ilvl w:val="2"/>
          <w:numId w:val="99"/>
        </w:numPr>
        <w:tabs>
          <w:tab w:val="clear" w:pos="567"/>
          <w:tab w:val="clear" w:pos="1134"/>
          <w:tab w:val="clear" w:pos="1701"/>
          <w:tab w:val="clear" w:pos="2268"/>
          <w:tab w:val="clear" w:pos="2835"/>
        </w:tabs>
        <w:spacing w:before="60" w:line="250" w:lineRule="auto"/>
        <w:ind w:left="1134" w:hanging="425"/>
        <w:rPr>
          <w:rFonts w:ascii="Arial" w:hAnsi="Arial"/>
          <w:color w:val="000000"/>
          <w:sz w:val="21"/>
          <w:szCs w:val="21"/>
        </w:rPr>
      </w:pPr>
      <w:r w:rsidRPr="008D0AA3">
        <w:rPr>
          <w:rFonts w:ascii="Arial" w:hAnsi="Arial"/>
          <w:color w:val="000000"/>
          <w:sz w:val="21"/>
          <w:szCs w:val="21"/>
        </w:rPr>
        <w:t>Los anexos del Contrato forman parte integrante del mismo.</w:t>
      </w:r>
    </w:p>
    <w:p w:rsidR="00CD50EA" w:rsidRPr="0061485B" w:rsidRDefault="00CD50EA" w:rsidP="008D0AA3">
      <w:pPr>
        <w:tabs>
          <w:tab w:val="clear" w:pos="567"/>
          <w:tab w:val="clear" w:pos="1134"/>
          <w:tab w:val="clear" w:pos="1701"/>
          <w:tab w:val="clear" w:pos="2268"/>
          <w:tab w:val="clear" w:pos="2835"/>
        </w:tabs>
        <w:spacing w:line="250" w:lineRule="auto"/>
        <w:ind w:right="-1"/>
        <w:rPr>
          <w:rFonts w:ascii="Arial" w:hAnsi="Arial"/>
          <w:color w:val="000000"/>
          <w:sz w:val="10"/>
          <w:szCs w:val="10"/>
        </w:rPr>
      </w:pPr>
    </w:p>
    <w:p w:rsidR="00CD50EA" w:rsidRPr="008D0AA3" w:rsidRDefault="00CD50EA" w:rsidP="008D0AA3">
      <w:pPr>
        <w:pStyle w:val="Prrafodelista"/>
        <w:numPr>
          <w:ilvl w:val="1"/>
          <w:numId w:val="88"/>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 xml:space="preserve">Moneda de las Tarifas </w:t>
      </w:r>
    </w:p>
    <w:p w:rsidR="00CD50EA" w:rsidRPr="0061485B" w:rsidRDefault="00CD50EA" w:rsidP="008D0AA3">
      <w:pPr>
        <w:tabs>
          <w:tab w:val="clear" w:pos="567"/>
          <w:tab w:val="clear" w:pos="1134"/>
          <w:tab w:val="clear" w:pos="1701"/>
          <w:tab w:val="clear" w:pos="2268"/>
          <w:tab w:val="clear" w:pos="2835"/>
        </w:tabs>
        <w:spacing w:line="250" w:lineRule="auto"/>
        <w:ind w:right="-1"/>
        <w:jc w:val="both"/>
        <w:rPr>
          <w:rFonts w:ascii="Arial" w:hAnsi="Arial"/>
          <w:color w:val="000000"/>
          <w:sz w:val="10"/>
          <w:szCs w:val="10"/>
        </w:rPr>
      </w:pPr>
    </w:p>
    <w:p w:rsidR="00CD50EA" w:rsidRPr="008D0AA3" w:rsidRDefault="00CD50EA" w:rsidP="008D0AA3">
      <w:pPr>
        <w:widowControl w:val="0"/>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Todas aquellas tarifas, costos, gastos y similares a ser cobrados por la Sociedad Concesionaria por la prestación del Servicio deberán ser cobrados en la moneda que corresponda conforme a las Leyes Aplicables y a los términos de los respectivos contratos.</w:t>
      </w:r>
    </w:p>
    <w:p w:rsidR="00CD50EA" w:rsidRPr="0061485B" w:rsidRDefault="00CD50EA" w:rsidP="008D0AA3">
      <w:pPr>
        <w:tabs>
          <w:tab w:val="clear" w:pos="567"/>
          <w:tab w:val="clear" w:pos="1134"/>
          <w:tab w:val="clear" w:pos="1701"/>
          <w:tab w:val="clear" w:pos="2268"/>
          <w:tab w:val="clear" w:pos="2835"/>
        </w:tabs>
        <w:spacing w:line="250" w:lineRule="auto"/>
        <w:ind w:right="-1"/>
        <w:jc w:val="both"/>
        <w:rPr>
          <w:rFonts w:ascii="Arial" w:hAnsi="Arial"/>
          <w:color w:val="000000"/>
          <w:sz w:val="10"/>
          <w:szCs w:val="10"/>
        </w:rPr>
      </w:pPr>
    </w:p>
    <w:p w:rsidR="00CD50EA" w:rsidRPr="008D0AA3" w:rsidRDefault="00CD50EA" w:rsidP="0061485B">
      <w:pPr>
        <w:pStyle w:val="Prrafodelista"/>
        <w:numPr>
          <w:ilvl w:val="1"/>
          <w:numId w:val="88"/>
        </w:numPr>
        <w:tabs>
          <w:tab w:val="clear" w:pos="567"/>
          <w:tab w:val="clear" w:pos="1134"/>
          <w:tab w:val="clear" w:pos="1701"/>
          <w:tab w:val="clear" w:pos="2268"/>
          <w:tab w:val="clear" w:pos="2835"/>
        </w:tabs>
        <w:spacing w:line="245" w:lineRule="auto"/>
        <w:ind w:left="709" w:hanging="709"/>
        <w:jc w:val="both"/>
        <w:rPr>
          <w:rFonts w:ascii="Arial" w:hAnsi="Arial"/>
          <w:color w:val="000000"/>
          <w:sz w:val="21"/>
          <w:szCs w:val="21"/>
        </w:rPr>
      </w:pPr>
      <w:r w:rsidRPr="008D0AA3">
        <w:rPr>
          <w:rFonts w:ascii="Arial" w:hAnsi="Arial"/>
          <w:color w:val="000000"/>
          <w:sz w:val="21"/>
          <w:szCs w:val="21"/>
        </w:rPr>
        <w:lastRenderedPageBreak/>
        <w:t>Moneda del Contrato</w:t>
      </w:r>
    </w:p>
    <w:p w:rsidR="00CD50EA" w:rsidRPr="008D0AA3" w:rsidRDefault="00CD50EA" w:rsidP="0061485B">
      <w:pPr>
        <w:keepNext/>
        <w:tabs>
          <w:tab w:val="clear" w:pos="567"/>
          <w:tab w:val="clear" w:pos="1134"/>
          <w:tab w:val="clear" w:pos="1701"/>
          <w:tab w:val="clear" w:pos="2268"/>
          <w:tab w:val="clear" w:pos="2835"/>
        </w:tabs>
        <w:spacing w:line="245" w:lineRule="auto"/>
        <w:ind w:right="-1"/>
        <w:jc w:val="both"/>
        <w:rPr>
          <w:rFonts w:ascii="Arial" w:hAnsi="Arial"/>
          <w:color w:val="000000"/>
          <w:sz w:val="21"/>
          <w:szCs w:val="21"/>
        </w:rPr>
      </w:pPr>
    </w:p>
    <w:p w:rsidR="00CD50EA" w:rsidRPr="008D0AA3" w:rsidRDefault="00CD50EA" w:rsidP="0061485B">
      <w:pPr>
        <w:pStyle w:val="Ttulo8"/>
        <w:keepNext w:val="0"/>
        <w:numPr>
          <w:ilvl w:val="2"/>
          <w:numId w:val="100"/>
        </w:numPr>
        <w:tabs>
          <w:tab w:val="clear" w:pos="567"/>
          <w:tab w:val="clear" w:pos="1134"/>
          <w:tab w:val="clear" w:pos="1701"/>
          <w:tab w:val="clear" w:pos="2268"/>
          <w:tab w:val="clear" w:pos="2835"/>
        </w:tabs>
        <w:spacing w:line="245" w:lineRule="auto"/>
        <w:ind w:left="709" w:right="-1" w:hanging="709"/>
        <w:jc w:val="both"/>
        <w:rPr>
          <w:rFonts w:ascii="Arial" w:hAnsi="Arial"/>
          <w:color w:val="000000"/>
          <w:sz w:val="21"/>
          <w:szCs w:val="21"/>
          <w:u w:val="single"/>
        </w:rPr>
      </w:pPr>
      <w:r w:rsidRPr="008D0AA3">
        <w:rPr>
          <w:rFonts w:ascii="Arial" w:hAnsi="Arial"/>
          <w:color w:val="000000"/>
          <w:sz w:val="21"/>
          <w:szCs w:val="21"/>
          <w:u w:val="single"/>
        </w:rPr>
        <w:t>Determinación de la Moneda del Contrato:</w:t>
      </w:r>
    </w:p>
    <w:p w:rsidR="00CD50EA" w:rsidRPr="0061485B" w:rsidRDefault="00CD50EA" w:rsidP="0061485B">
      <w:pPr>
        <w:tabs>
          <w:tab w:val="clear" w:pos="567"/>
          <w:tab w:val="clear" w:pos="1134"/>
          <w:tab w:val="clear" w:pos="1701"/>
          <w:tab w:val="clear" w:pos="2268"/>
          <w:tab w:val="clear" w:pos="2835"/>
        </w:tabs>
        <w:spacing w:line="245" w:lineRule="auto"/>
        <w:ind w:left="1418" w:right="-1"/>
        <w:jc w:val="both"/>
        <w:rPr>
          <w:rFonts w:ascii="Arial" w:hAnsi="Arial"/>
          <w:color w:val="000000"/>
          <w:sz w:val="10"/>
          <w:szCs w:val="10"/>
        </w:rPr>
      </w:pPr>
    </w:p>
    <w:p w:rsidR="00CD50EA" w:rsidRPr="008D0AA3" w:rsidRDefault="00CD50EA" w:rsidP="0061485B">
      <w:pPr>
        <w:widowControl w:val="0"/>
        <w:tabs>
          <w:tab w:val="clear" w:pos="567"/>
          <w:tab w:val="clear" w:pos="1134"/>
          <w:tab w:val="clear" w:pos="1701"/>
          <w:tab w:val="clear" w:pos="2268"/>
          <w:tab w:val="clear" w:pos="2835"/>
        </w:tabs>
        <w:spacing w:line="245" w:lineRule="auto"/>
        <w:ind w:left="709" w:right="-1"/>
        <w:jc w:val="both"/>
        <w:rPr>
          <w:rFonts w:ascii="Arial" w:hAnsi="Arial"/>
          <w:color w:val="000000"/>
          <w:sz w:val="21"/>
          <w:szCs w:val="21"/>
        </w:rPr>
      </w:pPr>
      <w:r w:rsidRPr="008D0AA3">
        <w:rPr>
          <w:rFonts w:ascii="Arial" w:hAnsi="Arial"/>
          <w:color w:val="000000"/>
          <w:sz w:val="21"/>
          <w:szCs w:val="21"/>
        </w:rPr>
        <w:t>En base a lo establecido por el artículo 1237° del Código Civil del Perú, todos los pagos previstos en el Contrato serán efectuados en Dólares, salvo aquellos que de acuerdo a las Leyes Aplicables deban efectuarse en moneda de curso legal en el Perú.</w:t>
      </w:r>
    </w:p>
    <w:p w:rsidR="00CD50EA" w:rsidRPr="008D0AA3" w:rsidRDefault="00CD50EA" w:rsidP="0061485B">
      <w:pPr>
        <w:tabs>
          <w:tab w:val="clear" w:pos="567"/>
          <w:tab w:val="clear" w:pos="1134"/>
          <w:tab w:val="clear" w:pos="1701"/>
          <w:tab w:val="clear" w:pos="2268"/>
          <w:tab w:val="clear" w:pos="2835"/>
        </w:tabs>
        <w:spacing w:line="245" w:lineRule="auto"/>
        <w:ind w:right="-1"/>
        <w:jc w:val="both"/>
        <w:rPr>
          <w:rFonts w:ascii="Arial" w:hAnsi="Arial"/>
          <w:color w:val="000000"/>
          <w:sz w:val="21"/>
          <w:szCs w:val="21"/>
        </w:rPr>
      </w:pPr>
    </w:p>
    <w:p w:rsidR="00CD50EA" w:rsidRPr="008D0AA3" w:rsidRDefault="00CD50EA" w:rsidP="0061485B">
      <w:pPr>
        <w:pStyle w:val="Ttulo8"/>
        <w:keepNext w:val="0"/>
        <w:numPr>
          <w:ilvl w:val="2"/>
          <w:numId w:val="100"/>
        </w:numPr>
        <w:tabs>
          <w:tab w:val="clear" w:pos="567"/>
          <w:tab w:val="clear" w:pos="1134"/>
          <w:tab w:val="clear" w:pos="1701"/>
          <w:tab w:val="clear" w:pos="2268"/>
          <w:tab w:val="clear" w:pos="2835"/>
        </w:tabs>
        <w:spacing w:line="245" w:lineRule="auto"/>
        <w:ind w:left="709" w:right="-1" w:hanging="709"/>
        <w:jc w:val="both"/>
        <w:rPr>
          <w:rFonts w:ascii="Arial" w:hAnsi="Arial"/>
          <w:color w:val="000000"/>
          <w:sz w:val="21"/>
          <w:szCs w:val="21"/>
          <w:u w:val="single"/>
        </w:rPr>
      </w:pPr>
      <w:r w:rsidRPr="008D0AA3">
        <w:rPr>
          <w:rFonts w:ascii="Arial" w:hAnsi="Arial"/>
          <w:color w:val="000000"/>
          <w:sz w:val="21"/>
          <w:szCs w:val="21"/>
          <w:u w:val="single"/>
        </w:rPr>
        <w:t>Conversión de la Moneda del Contrato:</w:t>
      </w:r>
    </w:p>
    <w:p w:rsidR="00CD50EA" w:rsidRPr="0061485B" w:rsidRDefault="00CD50EA" w:rsidP="0061485B">
      <w:pPr>
        <w:keepNext/>
        <w:tabs>
          <w:tab w:val="clear" w:pos="567"/>
          <w:tab w:val="clear" w:pos="1134"/>
          <w:tab w:val="clear" w:pos="1701"/>
          <w:tab w:val="clear" w:pos="2268"/>
          <w:tab w:val="clear" w:pos="2835"/>
        </w:tabs>
        <w:spacing w:line="245" w:lineRule="auto"/>
        <w:ind w:right="-1"/>
        <w:jc w:val="both"/>
        <w:rPr>
          <w:rFonts w:ascii="Arial" w:hAnsi="Arial"/>
          <w:color w:val="000000"/>
          <w:sz w:val="10"/>
          <w:szCs w:val="10"/>
        </w:rPr>
      </w:pPr>
    </w:p>
    <w:p w:rsidR="00CD50EA" w:rsidRPr="008D0AA3" w:rsidRDefault="00CD50EA" w:rsidP="0061485B">
      <w:pPr>
        <w:widowControl w:val="0"/>
        <w:tabs>
          <w:tab w:val="clear" w:pos="567"/>
          <w:tab w:val="clear" w:pos="1134"/>
          <w:tab w:val="clear" w:pos="1701"/>
          <w:tab w:val="clear" w:pos="2268"/>
          <w:tab w:val="clear" w:pos="2835"/>
        </w:tabs>
        <w:spacing w:line="245" w:lineRule="auto"/>
        <w:ind w:left="709" w:right="-1"/>
        <w:jc w:val="both"/>
        <w:rPr>
          <w:rFonts w:ascii="Arial" w:hAnsi="Arial"/>
          <w:color w:val="000000"/>
          <w:sz w:val="21"/>
          <w:szCs w:val="21"/>
        </w:rPr>
      </w:pPr>
      <w:r w:rsidRPr="008D0AA3">
        <w:rPr>
          <w:rFonts w:ascii="Arial" w:hAnsi="Arial"/>
          <w:color w:val="000000"/>
          <w:sz w:val="21"/>
          <w:szCs w:val="21"/>
        </w:rPr>
        <w:t>En el caso de que, por cualquier motivo, la Autoridad Gubernamental aprobara una Ley Aplicable relacionada con el Contrato por la que se ordene el pago de obligaciones contraídas en moneda extranjera en una moneda distinta al Dólar, la Parte afectada por dicha Ley Aplicable, inmediatamente después de recibir o efectuar la totalidad de los pagos previstos conforme a la respectiva Ley Aplicable deberá convertirlos a la Moneda del Contrato y tendrá derecho a recibir las sumas, en la Moneda del Contrato, que sean necesarias para compensarla por la pérdida que resulte por la devaluación de la moneda en que se haya efectuado el pago conforme a la respectiva Ley Aplicable frente a la Moneda del Contrato.</w:t>
      </w:r>
    </w:p>
    <w:p w:rsidR="00A22128" w:rsidRPr="008D0AA3" w:rsidRDefault="00A22128" w:rsidP="0061485B">
      <w:pPr>
        <w:tabs>
          <w:tab w:val="clear" w:pos="567"/>
          <w:tab w:val="clear" w:pos="1134"/>
          <w:tab w:val="clear" w:pos="1701"/>
          <w:tab w:val="clear" w:pos="2268"/>
          <w:tab w:val="clear" w:pos="2835"/>
        </w:tabs>
        <w:spacing w:line="245" w:lineRule="auto"/>
        <w:ind w:right="-1"/>
        <w:jc w:val="both"/>
        <w:rPr>
          <w:rFonts w:ascii="Arial" w:hAnsi="Arial"/>
          <w:color w:val="000000"/>
          <w:sz w:val="21"/>
          <w:szCs w:val="21"/>
        </w:rPr>
      </w:pPr>
    </w:p>
    <w:p w:rsidR="00CD50EA" w:rsidRPr="008D0AA3" w:rsidRDefault="00CD50EA" w:rsidP="0061485B">
      <w:pPr>
        <w:pStyle w:val="Ttulo8"/>
        <w:keepNext w:val="0"/>
        <w:numPr>
          <w:ilvl w:val="2"/>
          <w:numId w:val="100"/>
        </w:numPr>
        <w:tabs>
          <w:tab w:val="clear" w:pos="567"/>
          <w:tab w:val="clear" w:pos="1134"/>
          <w:tab w:val="clear" w:pos="1701"/>
          <w:tab w:val="clear" w:pos="2268"/>
          <w:tab w:val="clear" w:pos="2835"/>
        </w:tabs>
        <w:spacing w:line="245" w:lineRule="auto"/>
        <w:ind w:left="709" w:right="-1" w:hanging="709"/>
        <w:jc w:val="both"/>
        <w:rPr>
          <w:rFonts w:ascii="Arial" w:hAnsi="Arial"/>
          <w:color w:val="000000"/>
          <w:sz w:val="21"/>
          <w:szCs w:val="21"/>
          <w:u w:val="single"/>
        </w:rPr>
      </w:pPr>
      <w:r w:rsidRPr="008D0AA3">
        <w:rPr>
          <w:rFonts w:ascii="Arial" w:hAnsi="Arial"/>
          <w:color w:val="000000"/>
          <w:sz w:val="21"/>
          <w:szCs w:val="21"/>
          <w:u w:val="single"/>
        </w:rPr>
        <w:t>Tipo de Cambio:</w:t>
      </w:r>
    </w:p>
    <w:p w:rsidR="00CD50EA" w:rsidRPr="0061485B" w:rsidRDefault="00CD50EA" w:rsidP="0061485B">
      <w:pPr>
        <w:tabs>
          <w:tab w:val="clear" w:pos="567"/>
          <w:tab w:val="clear" w:pos="1134"/>
          <w:tab w:val="clear" w:pos="1701"/>
          <w:tab w:val="clear" w:pos="2268"/>
          <w:tab w:val="clear" w:pos="2835"/>
        </w:tabs>
        <w:spacing w:line="245" w:lineRule="auto"/>
        <w:ind w:right="-1"/>
        <w:jc w:val="both"/>
        <w:rPr>
          <w:rFonts w:ascii="Arial" w:hAnsi="Arial"/>
          <w:color w:val="000000"/>
          <w:sz w:val="10"/>
          <w:szCs w:val="10"/>
        </w:rPr>
      </w:pPr>
    </w:p>
    <w:p w:rsidR="00CD50EA" w:rsidRPr="008D0AA3" w:rsidRDefault="00CD50EA" w:rsidP="0061485B">
      <w:pPr>
        <w:widowControl w:val="0"/>
        <w:tabs>
          <w:tab w:val="clear" w:pos="567"/>
          <w:tab w:val="clear" w:pos="1134"/>
          <w:tab w:val="clear" w:pos="1701"/>
          <w:tab w:val="clear" w:pos="2268"/>
          <w:tab w:val="clear" w:pos="2835"/>
        </w:tabs>
        <w:spacing w:line="245" w:lineRule="auto"/>
        <w:ind w:left="709" w:right="-1"/>
        <w:jc w:val="both"/>
        <w:rPr>
          <w:rFonts w:ascii="Arial" w:hAnsi="Arial"/>
          <w:color w:val="000000"/>
          <w:sz w:val="21"/>
          <w:szCs w:val="21"/>
        </w:rPr>
      </w:pPr>
      <w:r w:rsidRPr="008D0AA3">
        <w:rPr>
          <w:rFonts w:ascii="Arial" w:hAnsi="Arial"/>
          <w:color w:val="000000"/>
          <w:sz w:val="21"/>
          <w:szCs w:val="21"/>
        </w:rPr>
        <w:t>Para efectos del Contrato, con excepción a lo señalado en la cláusula 12, la conversión de sumas en moneda nacional a la Moneda del Contrato se hará al tipo de cambio venta publicado por la Superintendencia de Banca, Seguros y AFP en el diario oficial "El Peruano" el día en que se verifique el pago o se haga la conversión respectiva, según sea el caso.</w:t>
      </w:r>
    </w:p>
    <w:p w:rsidR="00CD50EA" w:rsidRPr="008D0AA3" w:rsidRDefault="00CD50EA" w:rsidP="0061485B">
      <w:pPr>
        <w:widowControl w:val="0"/>
        <w:tabs>
          <w:tab w:val="clear" w:pos="567"/>
          <w:tab w:val="clear" w:pos="1134"/>
          <w:tab w:val="clear" w:pos="1701"/>
          <w:tab w:val="clear" w:pos="2268"/>
          <w:tab w:val="clear" w:pos="2835"/>
        </w:tabs>
        <w:spacing w:line="245" w:lineRule="auto"/>
        <w:ind w:right="-1"/>
        <w:jc w:val="both"/>
        <w:rPr>
          <w:rFonts w:ascii="Arial" w:hAnsi="Arial"/>
          <w:color w:val="000000"/>
          <w:sz w:val="21"/>
          <w:szCs w:val="21"/>
        </w:rPr>
      </w:pPr>
    </w:p>
    <w:p w:rsidR="00CD50EA" w:rsidRPr="008D0AA3" w:rsidRDefault="00CD50EA" w:rsidP="0061485B">
      <w:pPr>
        <w:pStyle w:val="Ttulo8"/>
        <w:keepNext w:val="0"/>
        <w:numPr>
          <w:ilvl w:val="2"/>
          <w:numId w:val="100"/>
        </w:numPr>
        <w:tabs>
          <w:tab w:val="clear" w:pos="567"/>
          <w:tab w:val="clear" w:pos="1134"/>
          <w:tab w:val="clear" w:pos="1701"/>
          <w:tab w:val="clear" w:pos="2268"/>
          <w:tab w:val="clear" w:pos="2835"/>
        </w:tabs>
        <w:spacing w:line="245" w:lineRule="auto"/>
        <w:ind w:left="709" w:right="-1" w:hanging="709"/>
        <w:jc w:val="both"/>
        <w:rPr>
          <w:rFonts w:ascii="Arial" w:hAnsi="Arial"/>
          <w:color w:val="000000"/>
          <w:sz w:val="21"/>
          <w:szCs w:val="21"/>
          <w:u w:val="single"/>
        </w:rPr>
      </w:pPr>
      <w:r w:rsidRPr="008D0AA3">
        <w:rPr>
          <w:rFonts w:ascii="Arial" w:hAnsi="Arial"/>
          <w:color w:val="000000"/>
          <w:sz w:val="21"/>
          <w:szCs w:val="21"/>
          <w:u w:val="single"/>
        </w:rPr>
        <w:t xml:space="preserve">Garantías otorgadas por la estabilidad jurídica relativas a la </w:t>
      </w:r>
      <w:r w:rsidR="007D2D45" w:rsidRPr="008D0AA3">
        <w:rPr>
          <w:rFonts w:ascii="Arial" w:hAnsi="Arial"/>
          <w:color w:val="000000"/>
          <w:sz w:val="21"/>
          <w:szCs w:val="21"/>
          <w:u w:val="single"/>
        </w:rPr>
        <w:t>libre disponibilidad de divisas</w:t>
      </w:r>
    </w:p>
    <w:p w:rsidR="00CD50EA" w:rsidRPr="0061485B" w:rsidRDefault="00CD50EA" w:rsidP="0061485B">
      <w:pPr>
        <w:widowControl w:val="0"/>
        <w:tabs>
          <w:tab w:val="clear" w:pos="567"/>
          <w:tab w:val="clear" w:pos="1134"/>
          <w:tab w:val="clear" w:pos="1701"/>
          <w:tab w:val="clear" w:pos="2268"/>
          <w:tab w:val="clear" w:pos="2835"/>
        </w:tabs>
        <w:spacing w:line="245" w:lineRule="auto"/>
        <w:ind w:left="570" w:right="-1"/>
        <w:jc w:val="both"/>
        <w:rPr>
          <w:rFonts w:ascii="Arial" w:hAnsi="Arial"/>
          <w:color w:val="000000"/>
          <w:sz w:val="10"/>
          <w:szCs w:val="10"/>
        </w:rPr>
      </w:pPr>
    </w:p>
    <w:p w:rsidR="00CD50EA" w:rsidRPr="008D0AA3" w:rsidRDefault="00CD50EA" w:rsidP="0061485B">
      <w:pPr>
        <w:widowControl w:val="0"/>
        <w:tabs>
          <w:tab w:val="clear" w:pos="567"/>
          <w:tab w:val="clear" w:pos="1134"/>
          <w:tab w:val="clear" w:pos="1701"/>
          <w:tab w:val="clear" w:pos="2268"/>
          <w:tab w:val="clear" w:pos="2835"/>
        </w:tabs>
        <w:spacing w:line="245" w:lineRule="auto"/>
        <w:ind w:left="709" w:right="-1"/>
        <w:jc w:val="both"/>
        <w:rPr>
          <w:rFonts w:ascii="Arial" w:hAnsi="Arial"/>
          <w:color w:val="000000"/>
          <w:sz w:val="21"/>
          <w:szCs w:val="21"/>
        </w:rPr>
      </w:pPr>
      <w:r w:rsidRPr="008D0AA3">
        <w:rPr>
          <w:rFonts w:ascii="Arial" w:hAnsi="Arial"/>
          <w:color w:val="000000"/>
          <w:sz w:val="21"/>
          <w:szCs w:val="21"/>
        </w:rPr>
        <w:t>No obstante lo señalado en la cláusula 21.5.3, en caso la Sociedad Concesionaria decida acogerse al régimen de estabilidad jurídica dispuesto por los Decretos Legislativos N° 662 y 757, el Reglamento de los Regímenes de Garantía a la Inversión Extranjera aprobado por Decreto Supremo N° 162-92-EF y las normas reglamentarias y modificatorias de los mencionados dispositivos, y suscribe el correspondiente Convenio de Estabilidad Jurídica bajo los procedimientos dispuestos por las referidas normas, la Sociedad Concesionaria, conforme al artículo 19° del D.S. N° 162-92-EF gozará, entre otros, de los derechos (i) a la estabilidad del régimen de libre disponibilidad de divisas, de acuerdo a lo establecido en el inciso b) del artículo 10° del Decreto Legislativo N° 662, que se aplica conforme a lo prescrito en el inciso a) del artículo 3° del D.S. N° 162-92-EF; (ii) a la estabilidad del derecho de libre remesa de utilidades, dividendos, capitales y otros ingresos que perciba, que se sujeta a lo dispuesto en el artículo 15° del D.S. N° 162-92-EF; y (iii) a la estabilidad del derecho a utilizar el tipo de cambio más favorable que se encuentre en el mercado cambiario, que se sujeta a lo dispuesto en el artículo 13° del D.S. N° 162-92-EF.</w:t>
      </w:r>
    </w:p>
    <w:p w:rsidR="00CD50EA" w:rsidRPr="0061485B" w:rsidRDefault="00CD50EA" w:rsidP="0061485B">
      <w:pPr>
        <w:widowControl w:val="0"/>
        <w:tabs>
          <w:tab w:val="clear" w:pos="567"/>
          <w:tab w:val="clear" w:pos="1134"/>
          <w:tab w:val="clear" w:pos="1701"/>
          <w:tab w:val="clear" w:pos="2268"/>
          <w:tab w:val="clear" w:pos="2835"/>
        </w:tabs>
        <w:spacing w:line="245" w:lineRule="auto"/>
        <w:ind w:left="1290" w:right="-1"/>
        <w:jc w:val="both"/>
        <w:rPr>
          <w:rFonts w:ascii="Arial" w:hAnsi="Arial"/>
          <w:color w:val="000000"/>
          <w:sz w:val="10"/>
          <w:szCs w:val="10"/>
        </w:rPr>
      </w:pPr>
    </w:p>
    <w:p w:rsidR="00CD50EA" w:rsidRPr="008D0AA3" w:rsidRDefault="00CD50EA" w:rsidP="0061485B">
      <w:pPr>
        <w:widowControl w:val="0"/>
        <w:tabs>
          <w:tab w:val="clear" w:pos="567"/>
          <w:tab w:val="clear" w:pos="1134"/>
          <w:tab w:val="clear" w:pos="1701"/>
          <w:tab w:val="clear" w:pos="2268"/>
          <w:tab w:val="clear" w:pos="2835"/>
        </w:tabs>
        <w:spacing w:line="245" w:lineRule="auto"/>
        <w:ind w:left="709" w:right="-1"/>
        <w:jc w:val="both"/>
        <w:rPr>
          <w:rFonts w:ascii="Arial" w:hAnsi="Arial"/>
          <w:color w:val="000000"/>
          <w:sz w:val="21"/>
          <w:szCs w:val="21"/>
        </w:rPr>
      </w:pPr>
      <w:r w:rsidRPr="008D0AA3">
        <w:rPr>
          <w:rFonts w:ascii="Arial" w:hAnsi="Arial"/>
          <w:color w:val="000000"/>
          <w:sz w:val="21"/>
          <w:szCs w:val="21"/>
        </w:rPr>
        <w:t>Conforme al inciso b) del artículo 10° del Decreto Legislativo N° 662 (derecho a la estabilidad del régimen de libre disponibilidad de divisas y de los derechos contemplados en los artículos 7° y 9° del Decreto Legislativo N° 662), el Convenio de Estabilidad Jurídica garantiza a los inversionistas extranjeros el derecho a transferir al exterior, en divisas libremente convertibles, sin autorización previa de ninguna Autoridad Gubernamental, previo pago de los impuestos de ley: (i) el íntegro de sus capitales provenientes de las inversiones contempladas en el artículo 1° del Decreto Legislativo N° 662, y registradas ante el Autoridad Gubernamental competente; y (ii) el íntegro de los dividendos o las utilidades netas comprobadas provenientes de su inversión y demás conceptos referidos en el inciso b) del artículo 7° del Decreto Legislativo N° 662.</w:t>
      </w:r>
    </w:p>
    <w:p w:rsidR="00CD50EA" w:rsidRPr="008D0AA3" w:rsidRDefault="00CD50EA" w:rsidP="008D0AA3">
      <w:pPr>
        <w:tabs>
          <w:tab w:val="clear" w:pos="567"/>
          <w:tab w:val="clear" w:pos="1134"/>
          <w:tab w:val="clear" w:pos="1701"/>
          <w:tab w:val="clear" w:pos="2268"/>
          <w:tab w:val="clear" w:pos="2835"/>
        </w:tabs>
        <w:spacing w:line="250" w:lineRule="auto"/>
        <w:ind w:left="1380" w:right="-1"/>
        <w:jc w:val="both"/>
        <w:rPr>
          <w:rFonts w:ascii="Arial" w:hAnsi="Arial"/>
          <w:color w:val="000000"/>
          <w:sz w:val="21"/>
          <w:szCs w:val="21"/>
        </w:rPr>
      </w:pPr>
    </w:p>
    <w:p w:rsidR="00CD50EA" w:rsidRPr="008D0AA3" w:rsidRDefault="00CD50EA" w:rsidP="008D0AA3">
      <w:pPr>
        <w:pStyle w:val="Prrafodelista"/>
        <w:numPr>
          <w:ilvl w:val="1"/>
          <w:numId w:val="88"/>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Renuncia, Modificaciones y Aclaraciones.</w:t>
      </w:r>
    </w:p>
    <w:p w:rsidR="00CD50EA" w:rsidRPr="0061485B" w:rsidRDefault="00CD50EA" w:rsidP="008D0AA3">
      <w:pPr>
        <w:tabs>
          <w:tab w:val="clear" w:pos="567"/>
          <w:tab w:val="clear" w:pos="1134"/>
          <w:tab w:val="clear" w:pos="1701"/>
          <w:tab w:val="clear" w:pos="2268"/>
          <w:tab w:val="clear" w:pos="2835"/>
        </w:tabs>
        <w:spacing w:line="250" w:lineRule="auto"/>
        <w:ind w:right="-1"/>
        <w:jc w:val="both"/>
        <w:rPr>
          <w:rFonts w:ascii="Arial" w:hAnsi="Arial"/>
          <w:color w:val="000000"/>
          <w:sz w:val="10"/>
          <w:szCs w:val="10"/>
        </w:rPr>
      </w:pPr>
    </w:p>
    <w:p w:rsidR="00CD50EA" w:rsidRPr="008D0AA3" w:rsidRDefault="00CD50EA" w:rsidP="008D0AA3">
      <w:pPr>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r w:rsidRPr="008D0AA3">
        <w:rPr>
          <w:rFonts w:ascii="Arial" w:hAnsi="Arial"/>
          <w:color w:val="000000"/>
          <w:sz w:val="21"/>
          <w:szCs w:val="21"/>
        </w:rPr>
        <w:t>La renuncia de cualquiera de las Partes a uno o más de los derechos que le correspondan conforme al presente Contrato sólo tendrá efecto si ésta se realiza por escrito y con la debida notificación a la otra Parte</w:t>
      </w:r>
      <w:r w:rsidR="00BF019B" w:rsidRPr="008D0AA3">
        <w:rPr>
          <w:rFonts w:ascii="Arial" w:hAnsi="Arial" w:cs="Arial"/>
          <w:color w:val="000000"/>
          <w:sz w:val="21"/>
          <w:szCs w:val="21"/>
        </w:rPr>
        <w:t>, salvo situación en contrario previsto en el Contrato</w:t>
      </w:r>
      <w:r w:rsidRPr="008D0AA3">
        <w:rPr>
          <w:rFonts w:ascii="Arial" w:hAnsi="Arial" w:cs="Arial"/>
          <w:color w:val="000000"/>
          <w:sz w:val="21"/>
          <w:szCs w:val="21"/>
        </w:rPr>
        <w:t>.</w:t>
      </w:r>
      <w:r w:rsidRPr="008D0AA3">
        <w:rPr>
          <w:rFonts w:ascii="Arial" w:hAnsi="Arial"/>
          <w:color w:val="000000"/>
          <w:sz w:val="21"/>
          <w:szCs w:val="21"/>
        </w:rPr>
        <w:t xml:space="preserve"> Si en cualquier momento durante el Plazo del Contrato una de las Partes renuncia o deja de ejercer un derecho específico consignado en el Contrato, dicha conducta no podrá ser considerada por la otra Parte como una renuncia permanente para hacer valer el mismo derecho o cualquier otro que le corresponda durante todo el Plazo del Contrato.</w:t>
      </w:r>
    </w:p>
    <w:p w:rsidR="00CD50EA" w:rsidRPr="0061485B" w:rsidRDefault="00CD50EA" w:rsidP="008D0AA3">
      <w:pPr>
        <w:tabs>
          <w:tab w:val="clear" w:pos="567"/>
          <w:tab w:val="clear" w:pos="1134"/>
          <w:tab w:val="clear" w:pos="1701"/>
          <w:tab w:val="clear" w:pos="2268"/>
          <w:tab w:val="clear" w:pos="2835"/>
        </w:tabs>
        <w:spacing w:line="250" w:lineRule="auto"/>
        <w:ind w:left="709" w:right="-1"/>
        <w:jc w:val="both"/>
        <w:rPr>
          <w:rFonts w:ascii="Arial" w:hAnsi="Arial"/>
          <w:color w:val="000000"/>
          <w:sz w:val="10"/>
          <w:szCs w:val="10"/>
        </w:rPr>
      </w:pPr>
    </w:p>
    <w:p w:rsidR="00CD50EA" w:rsidRPr="008D0AA3" w:rsidRDefault="00CD50EA" w:rsidP="008D0AA3">
      <w:pPr>
        <w:widowControl w:val="0"/>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r w:rsidRPr="008D0AA3">
        <w:rPr>
          <w:rFonts w:ascii="Arial" w:hAnsi="Arial"/>
          <w:color w:val="000000"/>
          <w:sz w:val="21"/>
          <w:szCs w:val="21"/>
        </w:rPr>
        <w:t>Las modificaciones y aclaraciones al Contrato, incluyendo aquellas que la Sociedad Concesionaria pueda proponer a sugerencia de los Acreedores Permitidos, únicamente serán válidas cuando sean acordadas por escrito y suscritas por representantes con poder suficiente de las Partes, cumplan con los requisitos pertinentes de las Leyes Aplicables y sean elevadas a escritura pública. Las Partes harán sus mejores esfuerzos para considerar las sugerencias de los Acreedores Permitidos.</w:t>
      </w:r>
    </w:p>
    <w:p w:rsidR="00CD50EA" w:rsidRPr="008D0AA3" w:rsidRDefault="00CD50EA" w:rsidP="008D0AA3">
      <w:pPr>
        <w:tabs>
          <w:tab w:val="clear" w:pos="567"/>
          <w:tab w:val="clear" w:pos="1134"/>
          <w:tab w:val="clear" w:pos="1701"/>
          <w:tab w:val="clear" w:pos="2268"/>
          <w:tab w:val="clear" w:pos="2835"/>
        </w:tabs>
        <w:spacing w:line="250" w:lineRule="auto"/>
        <w:ind w:right="-1"/>
        <w:jc w:val="both"/>
        <w:rPr>
          <w:rFonts w:ascii="Arial" w:hAnsi="Arial"/>
          <w:color w:val="000000"/>
          <w:sz w:val="21"/>
          <w:szCs w:val="21"/>
        </w:rPr>
      </w:pPr>
    </w:p>
    <w:p w:rsidR="00CD50EA" w:rsidRPr="008D0AA3" w:rsidRDefault="00CD50EA" w:rsidP="008D0AA3">
      <w:pPr>
        <w:pStyle w:val="Prrafodelista"/>
        <w:numPr>
          <w:ilvl w:val="1"/>
          <w:numId w:val="88"/>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Invalidez Parcial.</w:t>
      </w:r>
    </w:p>
    <w:p w:rsidR="00CD50EA" w:rsidRPr="0061485B" w:rsidRDefault="00CD50EA" w:rsidP="008D0AA3">
      <w:pPr>
        <w:keepNext/>
        <w:tabs>
          <w:tab w:val="clear" w:pos="567"/>
          <w:tab w:val="clear" w:pos="1134"/>
          <w:tab w:val="clear" w:pos="1701"/>
          <w:tab w:val="clear" w:pos="2268"/>
          <w:tab w:val="clear" w:pos="2835"/>
        </w:tabs>
        <w:spacing w:line="250" w:lineRule="auto"/>
        <w:ind w:right="-1"/>
        <w:jc w:val="both"/>
        <w:rPr>
          <w:rFonts w:ascii="Arial" w:hAnsi="Arial"/>
          <w:color w:val="000000"/>
          <w:sz w:val="10"/>
          <w:szCs w:val="10"/>
        </w:rPr>
      </w:pPr>
    </w:p>
    <w:p w:rsidR="00CD50EA" w:rsidRPr="008D0AA3" w:rsidRDefault="00CD50EA" w:rsidP="008D0AA3">
      <w:pPr>
        <w:widowControl w:val="0"/>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r w:rsidRPr="008D0AA3">
        <w:rPr>
          <w:rFonts w:ascii="Arial" w:hAnsi="Arial"/>
          <w:color w:val="000000"/>
          <w:sz w:val="21"/>
          <w:szCs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CD50EA" w:rsidRPr="008D0AA3" w:rsidRDefault="00CD50EA" w:rsidP="008D0AA3">
      <w:pPr>
        <w:spacing w:line="250" w:lineRule="auto"/>
        <w:rPr>
          <w:rFonts w:ascii="Arial" w:hAnsi="Arial"/>
          <w:sz w:val="21"/>
          <w:szCs w:val="21"/>
        </w:rPr>
      </w:pPr>
    </w:p>
    <w:p w:rsidR="00CD50EA" w:rsidRPr="008D0AA3" w:rsidRDefault="00CD50EA" w:rsidP="008D0AA3">
      <w:pPr>
        <w:pStyle w:val="Prrafodelista"/>
        <w:numPr>
          <w:ilvl w:val="1"/>
          <w:numId w:val="88"/>
        </w:numPr>
        <w:tabs>
          <w:tab w:val="clear" w:pos="567"/>
          <w:tab w:val="clear" w:pos="1134"/>
          <w:tab w:val="clear" w:pos="1701"/>
          <w:tab w:val="clear" w:pos="2268"/>
          <w:tab w:val="clear" w:pos="2835"/>
        </w:tabs>
        <w:spacing w:line="250" w:lineRule="auto"/>
        <w:ind w:left="709" w:hanging="709"/>
        <w:jc w:val="both"/>
        <w:rPr>
          <w:rFonts w:ascii="Arial" w:hAnsi="Arial"/>
          <w:color w:val="000000"/>
          <w:sz w:val="21"/>
          <w:szCs w:val="21"/>
        </w:rPr>
      </w:pPr>
      <w:r w:rsidRPr="008D0AA3">
        <w:rPr>
          <w:rFonts w:ascii="Arial" w:hAnsi="Arial"/>
          <w:color w:val="000000"/>
          <w:sz w:val="21"/>
          <w:szCs w:val="21"/>
        </w:rPr>
        <w:t>Notificaciones.</w:t>
      </w:r>
    </w:p>
    <w:p w:rsidR="00CD50EA" w:rsidRPr="0061485B" w:rsidRDefault="00CD50EA" w:rsidP="008D0AA3">
      <w:pPr>
        <w:pStyle w:val="Textoindependiente2"/>
        <w:pBdr>
          <w:top w:val="none" w:sz="0" w:space="0" w:color="auto"/>
        </w:pBdr>
        <w:tabs>
          <w:tab w:val="clear" w:pos="567"/>
          <w:tab w:val="clear" w:pos="1134"/>
          <w:tab w:val="clear" w:pos="1701"/>
          <w:tab w:val="clear" w:pos="2268"/>
          <w:tab w:val="clear" w:pos="2835"/>
        </w:tabs>
        <w:spacing w:line="250" w:lineRule="auto"/>
        <w:ind w:right="-1"/>
        <w:rPr>
          <w:color w:val="000000"/>
          <w:sz w:val="10"/>
          <w:szCs w:val="10"/>
        </w:rPr>
      </w:pPr>
    </w:p>
    <w:p w:rsidR="00CD50EA" w:rsidRPr="008D0AA3" w:rsidRDefault="00CD50EA" w:rsidP="008D0AA3">
      <w:pPr>
        <w:widowControl w:val="0"/>
        <w:tabs>
          <w:tab w:val="clear" w:pos="567"/>
          <w:tab w:val="clear" w:pos="1134"/>
          <w:tab w:val="clear" w:pos="1701"/>
          <w:tab w:val="clear" w:pos="2268"/>
          <w:tab w:val="clear" w:pos="2835"/>
        </w:tabs>
        <w:spacing w:line="250" w:lineRule="auto"/>
        <w:ind w:left="709"/>
        <w:jc w:val="both"/>
        <w:rPr>
          <w:rFonts w:ascii="Arial" w:hAnsi="Arial"/>
          <w:color w:val="000000"/>
          <w:sz w:val="21"/>
          <w:szCs w:val="21"/>
        </w:rPr>
      </w:pPr>
      <w:r w:rsidRPr="008D0AA3">
        <w:rPr>
          <w:rFonts w:ascii="Arial" w:hAnsi="Arial"/>
          <w:color w:val="000000"/>
          <w:sz w:val="21"/>
          <w:szCs w:val="21"/>
        </w:rPr>
        <w:t>Salvo estipulación expresa en sentido contrario en el Contrato, las notificaciones, citaciones, peticiones, demandas y otras comunicaciones debidas o permitidas conforme al presente Contrato, deberán realizarse por escrito y se considerarán válidamente realizadas cuando cuenten con el respectivo cargo de recepción o cuando sean enviadas por courier, por fax o correo electrónico, una vez verificada su recepción mediante cargo o confirmación de transmisión completa expedida por el sistema del destinatario de la comunicación respectiva, a las siguientes direcciones:</w:t>
      </w:r>
    </w:p>
    <w:p w:rsidR="00CD50EA" w:rsidRDefault="00CD50EA" w:rsidP="008D0AA3">
      <w:pPr>
        <w:tabs>
          <w:tab w:val="clear" w:pos="567"/>
          <w:tab w:val="clear" w:pos="1134"/>
          <w:tab w:val="clear" w:pos="1701"/>
          <w:tab w:val="clear" w:pos="2268"/>
          <w:tab w:val="clear" w:pos="2835"/>
        </w:tabs>
        <w:spacing w:line="250" w:lineRule="auto"/>
        <w:ind w:left="588" w:right="-1"/>
        <w:jc w:val="both"/>
        <w:rPr>
          <w:rFonts w:ascii="Arial" w:hAnsi="Arial"/>
          <w:color w:val="000000"/>
          <w:sz w:val="21"/>
          <w:szCs w:val="21"/>
        </w:rPr>
      </w:pPr>
    </w:p>
    <w:p w:rsidR="0061485B" w:rsidRPr="008D0AA3" w:rsidRDefault="0061485B" w:rsidP="008D0AA3">
      <w:pPr>
        <w:tabs>
          <w:tab w:val="clear" w:pos="567"/>
          <w:tab w:val="clear" w:pos="1134"/>
          <w:tab w:val="clear" w:pos="1701"/>
          <w:tab w:val="clear" w:pos="2268"/>
          <w:tab w:val="clear" w:pos="2835"/>
        </w:tabs>
        <w:spacing w:line="250" w:lineRule="auto"/>
        <w:ind w:left="588" w:right="-1"/>
        <w:jc w:val="both"/>
        <w:rPr>
          <w:rFonts w:ascii="Arial" w:hAnsi="Arial"/>
          <w:color w:val="000000"/>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992"/>
        <w:jc w:val="both"/>
        <w:rPr>
          <w:rFonts w:ascii="Arial" w:hAnsi="Arial"/>
          <w:color w:val="000000"/>
          <w:sz w:val="21"/>
          <w:szCs w:val="21"/>
        </w:rPr>
      </w:pPr>
      <w:r w:rsidRPr="008D0AA3">
        <w:rPr>
          <w:rFonts w:ascii="Arial" w:hAnsi="Arial"/>
          <w:color w:val="000000"/>
          <w:sz w:val="21"/>
          <w:szCs w:val="21"/>
        </w:rPr>
        <w:t>Si es dirigida al Concedente:</w:t>
      </w:r>
    </w:p>
    <w:p w:rsidR="00CD50EA" w:rsidRPr="008D0AA3" w:rsidRDefault="00CD50EA" w:rsidP="008D0AA3">
      <w:pPr>
        <w:keepNext/>
        <w:tabs>
          <w:tab w:val="clear" w:pos="567"/>
          <w:tab w:val="clear" w:pos="1134"/>
          <w:tab w:val="clear" w:pos="1701"/>
          <w:tab w:val="clear" w:pos="2268"/>
          <w:tab w:val="clear" w:pos="2835"/>
        </w:tabs>
        <w:spacing w:line="250" w:lineRule="auto"/>
        <w:ind w:left="850" w:right="-1" w:firstLine="142"/>
        <w:jc w:val="both"/>
        <w:rPr>
          <w:rFonts w:ascii="Arial" w:hAnsi="Arial"/>
          <w:color w:val="000000"/>
          <w:sz w:val="21"/>
          <w:szCs w:val="21"/>
        </w:rPr>
      </w:pPr>
      <w:r w:rsidRPr="008D0AA3">
        <w:rPr>
          <w:rFonts w:ascii="Arial" w:hAnsi="Arial"/>
          <w:color w:val="000000"/>
          <w:sz w:val="21"/>
          <w:szCs w:val="21"/>
        </w:rPr>
        <w:t xml:space="preserve">Nombre: </w:t>
      </w:r>
      <w:r w:rsidRPr="008D0AA3">
        <w:rPr>
          <w:rFonts w:ascii="Arial" w:hAnsi="Arial"/>
          <w:color w:val="000000"/>
          <w:sz w:val="21"/>
          <w:szCs w:val="21"/>
        </w:rPr>
        <w:tab/>
        <w:t xml:space="preserve">           </w:t>
      </w:r>
      <w:r w:rsidRPr="008D0AA3">
        <w:rPr>
          <w:rFonts w:ascii="Arial" w:hAnsi="Arial"/>
          <w:color w:val="000000"/>
          <w:sz w:val="21"/>
          <w:szCs w:val="21"/>
        </w:rPr>
        <w:tab/>
      </w:r>
      <w:r w:rsidRPr="008D0AA3">
        <w:rPr>
          <w:rFonts w:ascii="Arial" w:hAnsi="Arial"/>
          <w:color w:val="000000"/>
          <w:sz w:val="21"/>
          <w:szCs w:val="21"/>
        </w:rPr>
        <w:tab/>
        <w:t>Ministerio de Energía y Minas.</w:t>
      </w:r>
    </w:p>
    <w:p w:rsidR="00CD50EA" w:rsidRPr="008D0AA3" w:rsidRDefault="00CD50EA" w:rsidP="008D0AA3">
      <w:pPr>
        <w:keepNext/>
        <w:tabs>
          <w:tab w:val="clear" w:pos="567"/>
          <w:tab w:val="clear" w:pos="1134"/>
          <w:tab w:val="clear" w:pos="1701"/>
          <w:tab w:val="clear" w:pos="2268"/>
          <w:tab w:val="clear" w:pos="2835"/>
        </w:tabs>
        <w:spacing w:line="250" w:lineRule="auto"/>
        <w:ind w:left="709" w:right="-1"/>
        <w:jc w:val="both"/>
        <w:rPr>
          <w:rFonts w:ascii="Arial" w:hAnsi="Arial"/>
          <w:color w:val="000000"/>
          <w:sz w:val="21"/>
          <w:szCs w:val="21"/>
        </w:rPr>
      </w:pPr>
      <w:r w:rsidRPr="008D0AA3">
        <w:rPr>
          <w:rFonts w:ascii="Arial" w:hAnsi="Arial"/>
          <w:color w:val="000000"/>
          <w:sz w:val="21"/>
          <w:szCs w:val="21"/>
        </w:rPr>
        <w:tab/>
      </w:r>
      <w:r w:rsidRPr="008D0AA3">
        <w:rPr>
          <w:rFonts w:ascii="Arial" w:hAnsi="Arial"/>
          <w:color w:val="000000"/>
          <w:sz w:val="21"/>
          <w:szCs w:val="21"/>
        </w:rPr>
        <w:tab/>
      </w:r>
      <w:r w:rsidRPr="008D0AA3">
        <w:rPr>
          <w:rFonts w:ascii="Arial" w:hAnsi="Arial"/>
          <w:color w:val="000000"/>
          <w:sz w:val="21"/>
          <w:szCs w:val="21"/>
        </w:rPr>
        <w:tab/>
        <w:t xml:space="preserve">           </w:t>
      </w:r>
      <w:r w:rsidRPr="008D0AA3">
        <w:rPr>
          <w:rFonts w:ascii="Arial" w:hAnsi="Arial"/>
          <w:color w:val="000000"/>
          <w:sz w:val="21"/>
          <w:szCs w:val="21"/>
        </w:rPr>
        <w:tab/>
      </w:r>
      <w:r w:rsidRPr="008D0AA3">
        <w:rPr>
          <w:rFonts w:ascii="Arial" w:hAnsi="Arial"/>
          <w:color w:val="000000"/>
          <w:sz w:val="21"/>
          <w:szCs w:val="21"/>
        </w:rPr>
        <w:tab/>
        <w:t>Dirección General de Hidrocarburos.</w:t>
      </w:r>
    </w:p>
    <w:p w:rsidR="00CD50EA" w:rsidRPr="008D0AA3" w:rsidRDefault="00CD50EA" w:rsidP="008D0AA3">
      <w:pPr>
        <w:tabs>
          <w:tab w:val="clear" w:pos="567"/>
          <w:tab w:val="clear" w:pos="1134"/>
          <w:tab w:val="clear" w:pos="1701"/>
          <w:tab w:val="clear" w:pos="2268"/>
          <w:tab w:val="clear" w:pos="2835"/>
        </w:tabs>
        <w:spacing w:line="250" w:lineRule="auto"/>
        <w:ind w:left="851" w:right="-1" w:firstLine="142"/>
        <w:jc w:val="both"/>
        <w:rPr>
          <w:rFonts w:ascii="Arial" w:hAnsi="Arial"/>
          <w:color w:val="000000"/>
          <w:sz w:val="21"/>
          <w:szCs w:val="21"/>
        </w:rPr>
      </w:pPr>
      <w:r w:rsidRPr="008D0AA3">
        <w:rPr>
          <w:rFonts w:ascii="Arial" w:hAnsi="Arial"/>
          <w:color w:val="000000"/>
          <w:sz w:val="21"/>
          <w:szCs w:val="21"/>
        </w:rPr>
        <w:t>Dirección:</w:t>
      </w:r>
      <w:r w:rsidRPr="008D0AA3">
        <w:rPr>
          <w:rFonts w:ascii="Arial" w:hAnsi="Arial"/>
          <w:color w:val="000000"/>
          <w:sz w:val="21"/>
          <w:szCs w:val="21"/>
        </w:rPr>
        <w:tab/>
        <w:t xml:space="preserve">           </w:t>
      </w:r>
      <w:r w:rsidRPr="008D0AA3">
        <w:rPr>
          <w:rFonts w:ascii="Arial" w:hAnsi="Arial"/>
          <w:color w:val="000000"/>
          <w:sz w:val="21"/>
          <w:szCs w:val="21"/>
        </w:rPr>
        <w:tab/>
      </w:r>
      <w:r w:rsidRPr="008D0AA3">
        <w:rPr>
          <w:rFonts w:ascii="Arial" w:hAnsi="Arial"/>
          <w:color w:val="000000"/>
          <w:sz w:val="21"/>
          <w:szCs w:val="21"/>
        </w:rPr>
        <w:tab/>
        <w:t>Av. Las Artes 260, Lima 41, Perú.</w:t>
      </w:r>
    </w:p>
    <w:p w:rsidR="00CD50EA" w:rsidRPr="008D0AA3" w:rsidRDefault="00CD50EA" w:rsidP="008D0AA3">
      <w:pPr>
        <w:tabs>
          <w:tab w:val="clear" w:pos="567"/>
          <w:tab w:val="clear" w:pos="1134"/>
          <w:tab w:val="clear" w:pos="1701"/>
          <w:tab w:val="clear" w:pos="2268"/>
          <w:tab w:val="clear" w:pos="2835"/>
        </w:tabs>
        <w:spacing w:line="250" w:lineRule="auto"/>
        <w:ind w:left="709" w:right="-1" w:firstLine="284"/>
        <w:jc w:val="both"/>
        <w:rPr>
          <w:rFonts w:ascii="Arial" w:hAnsi="Arial"/>
          <w:color w:val="000000"/>
          <w:sz w:val="21"/>
          <w:szCs w:val="21"/>
        </w:rPr>
      </w:pPr>
      <w:r w:rsidRPr="008D0AA3">
        <w:rPr>
          <w:rFonts w:ascii="Arial" w:hAnsi="Arial"/>
          <w:color w:val="000000"/>
          <w:sz w:val="21"/>
          <w:szCs w:val="21"/>
        </w:rPr>
        <w:t>Atención:</w:t>
      </w:r>
      <w:r w:rsidRPr="008D0AA3">
        <w:rPr>
          <w:rFonts w:ascii="Arial" w:hAnsi="Arial"/>
          <w:color w:val="000000"/>
          <w:sz w:val="21"/>
          <w:szCs w:val="21"/>
        </w:rPr>
        <w:tab/>
        <w:t xml:space="preserve">           </w:t>
      </w:r>
      <w:r w:rsidRPr="008D0AA3">
        <w:rPr>
          <w:rFonts w:ascii="Arial" w:hAnsi="Arial"/>
          <w:color w:val="000000"/>
          <w:sz w:val="21"/>
          <w:szCs w:val="21"/>
        </w:rPr>
        <w:tab/>
      </w:r>
      <w:r w:rsidRPr="008D0AA3">
        <w:rPr>
          <w:rFonts w:ascii="Arial" w:hAnsi="Arial"/>
          <w:color w:val="000000"/>
          <w:sz w:val="21"/>
          <w:szCs w:val="21"/>
        </w:rPr>
        <w:tab/>
        <w:t xml:space="preserve">Señor Director General de Hidrocarburos </w:t>
      </w:r>
    </w:p>
    <w:p w:rsidR="00CD50EA" w:rsidRPr="008D0AA3" w:rsidRDefault="00CD50EA" w:rsidP="008D0AA3">
      <w:pPr>
        <w:tabs>
          <w:tab w:val="clear" w:pos="567"/>
          <w:tab w:val="clear" w:pos="1134"/>
          <w:tab w:val="clear" w:pos="1701"/>
          <w:tab w:val="clear" w:pos="2268"/>
          <w:tab w:val="clear" w:pos="2835"/>
        </w:tabs>
        <w:spacing w:line="250" w:lineRule="auto"/>
        <w:ind w:left="709" w:right="-1" w:firstLine="284"/>
        <w:jc w:val="both"/>
        <w:rPr>
          <w:rFonts w:ascii="Arial" w:hAnsi="Arial"/>
          <w:color w:val="000000"/>
          <w:sz w:val="21"/>
          <w:szCs w:val="21"/>
        </w:rPr>
      </w:pPr>
      <w:r w:rsidRPr="008D0AA3">
        <w:rPr>
          <w:rFonts w:ascii="Arial" w:hAnsi="Arial"/>
          <w:color w:val="000000"/>
          <w:sz w:val="21"/>
          <w:szCs w:val="21"/>
        </w:rPr>
        <w:t xml:space="preserve">Facsímil:      </w:t>
      </w:r>
      <w:r w:rsidRPr="008D0AA3">
        <w:rPr>
          <w:rFonts w:ascii="Arial" w:hAnsi="Arial"/>
          <w:color w:val="000000"/>
          <w:sz w:val="21"/>
          <w:szCs w:val="21"/>
        </w:rPr>
        <w:tab/>
        <w:t xml:space="preserve">           </w:t>
      </w:r>
      <w:r w:rsidRPr="008D0AA3">
        <w:rPr>
          <w:rFonts w:ascii="Arial" w:hAnsi="Arial"/>
          <w:color w:val="000000"/>
          <w:sz w:val="21"/>
          <w:szCs w:val="21"/>
        </w:rPr>
        <w:tab/>
      </w:r>
      <w:r w:rsidRPr="008D0AA3">
        <w:rPr>
          <w:rFonts w:ascii="Arial" w:hAnsi="Arial"/>
          <w:color w:val="000000"/>
          <w:sz w:val="21"/>
          <w:szCs w:val="21"/>
        </w:rPr>
        <w:tab/>
        <w:t>[•]</w:t>
      </w:r>
    </w:p>
    <w:p w:rsidR="00CD50EA" w:rsidRPr="008D0AA3" w:rsidRDefault="00CD50EA" w:rsidP="008D0AA3">
      <w:pPr>
        <w:tabs>
          <w:tab w:val="clear" w:pos="567"/>
          <w:tab w:val="clear" w:pos="1134"/>
          <w:tab w:val="clear" w:pos="1701"/>
          <w:tab w:val="clear" w:pos="2268"/>
          <w:tab w:val="clear" w:pos="2835"/>
        </w:tabs>
        <w:spacing w:line="250" w:lineRule="auto"/>
        <w:ind w:left="709" w:right="-1" w:firstLine="284"/>
        <w:jc w:val="both"/>
        <w:rPr>
          <w:rFonts w:ascii="Arial" w:hAnsi="Arial"/>
          <w:color w:val="000000"/>
          <w:sz w:val="21"/>
          <w:szCs w:val="21"/>
        </w:rPr>
      </w:pPr>
      <w:r w:rsidRPr="008D0AA3">
        <w:rPr>
          <w:rFonts w:ascii="Arial" w:hAnsi="Arial"/>
          <w:color w:val="000000"/>
          <w:sz w:val="21"/>
          <w:szCs w:val="21"/>
        </w:rPr>
        <w:t xml:space="preserve">Correo Electrónico: </w:t>
      </w:r>
      <w:r w:rsidRPr="008D0AA3">
        <w:rPr>
          <w:rFonts w:ascii="Arial" w:hAnsi="Arial"/>
          <w:color w:val="000000"/>
          <w:sz w:val="21"/>
          <w:szCs w:val="21"/>
        </w:rPr>
        <w:tab/>
      </w:r>
      <w:r w:rsidRPr="008D0AA3">
        <w:rPr>
          <w:rFonts w:ascii="Arial" w:hAnsi="Arial"/>
          <w:color w:val="000000"/>
          <w:sz w:val="21"/>
          <w:szCs w:val="21"/>
        </w:rPr>
        <w:tab/>
        <w:t xml:space="preserve">[•] </w:t>
      </w:r>
    </w:p>
    <w:p w:rsidR="00CD50EA" w:rsidRDefault="00CD50EA" w:rsidP="008D0AA3">
      <w:pPr>
        <w:tabs>
          <w:tab w:val="clear" w:pos="567"/>
          <w:tab w:val="clear" w:pos="1134"/>
          <w:tab w:val="clear" w:pos="1701"/>
          <w:tab w:val="clear" w:pos="2268"/>
          <w:tab w:val="clear" w:pos="2835"/>
        </w:tabs>
        <w:spacing w:line="250" w:lineRule="auto"/>
        <w:ind w:left="709" w:right="-1" w:firstLine="284"/>
        <w:jc w:val="both"/>
        <w:rPr>
          <w:rFonts w:ascii="Arial" w:hAnsi="Arial"/>
          <w:color w:val="000000"/>
          <w:sz w:val="21"/>
          <w:szCs w:val="21"/>
        </w:rPr>
      </w:pPr>
    </w:p>
    <w:p w:rsidR="0061485B" w:rsidRPr="008D0AA3" w:rsidRDefault="0061485B" w:rsidP="008D0AA3">
      <w:pPr>
        <w:tabs>
          <w:tab w:val="clear" w:pos="567"/>
          <w:tab w:val="clear" w:pos="1134"/>
          <w:tab w:val="clear" w:pos="1701"/>
          <w:tab w:val="clear" w:pos="2268"/>
          <w:tab w:val="clear" w:pos="2835"/>
        </w:tabs>
        <w:spacing w:line="250" w:lineRule="auto"/>
        <w:ind w:left="709" w:right="-1" w:firstLine="284"/>
        <w:jc w:val="both"/>
        <w:rPr>
          <w:rFonts w:ascii="Arial" w:hAnsi="Arial"/>
          <w:color w:val="000000"/>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588" w:right="-1" w:firstLine="405"/>
        <w:jc w:val="both"/>
        <w:rPr>
          <w:rFonts w:ascii="Arial" w:hAnsi="Arial"/>
          <w:color w:val="000000"/>
          <w:sz w:val="21"/>
          <w:szCs w:val="21"/>
        </w:rPr>
      </w:pPr>
      <w:r w:rsidRPr="008D0AA3">
        <w:rPr>
          <w:rFonts w:ascii="Arial" w:hAnsi="Arial"/>
          <w:color w:val="000000"/>
          <w:sz w:val="21"/>
          <w:szCs w:val="21"/>
        </w:rPr>
        <w:t>Si es dirigida a la Sociedad Concesionaria</w:t>
      </w:r>
    </w:p>
    <w:p w:rsidR="00CD50EA" w:rsidRPr="008D0AA3" w:rsidRDefault="00CD50EA" w:rsidP="008D0AA3">
      <w:pPr>
        <w:tabs>
          <w:tab w:val="clear" w:pos="567"/>
          <w:tab w:val="clear" w:pos="1134"/>
          <w:tab w:val="clear" w:pos="1701"/>
          <w:tab w:val="clear" w:pos="2268"/>
          <w:tab w:val="clear" w:pos="2835"/>
        </w:tabs>
        <w:spacing w:line="250" w:lineRule="auto"/>
        <w:ind w:left="588" w:right="-1" w:firstLine="405"/>
        <w:jc w:val="both"/>
        <w:rPr>
          <w:rFonts w:ascii="Arial" w:hAnsi="Arial"/>
          <w:color w:val="000000"/>
          <w:sz w:val="21"/>
          <w:szCs w:val="21"/>
        </w:rPr>
      </w:pPr>
      <w:r w:rsidRPr="008D0AA3">
        <w:rPr>
          <w:rFonts w:ascii="Arial" w:hAnsi="Arial"/>
          <w:color w:val="000000"/>
          <w:sz w:val="21"/>
          <w:szCs w:val="21"/>
        </w:rPr>
        <w:t>Nombre:</w:t>
      </w:r>
      <w:r w:rsidRPr="008D0AA3">
        <w:rPr>
          <w:rFonts w:ascii="Arial" w:hAnsi="Arial"/>
          <w:color w:val="000000"/>
          <w:sz w:val="21"/>
          <w:szCs w:val="21"/>
        </w:rPr>
        <w:tab/>
      </w:r>
      <w:r w:rsidRPr="008D0AA3">
        <w:rPr>
          <w:rFonts w:ascii="Arial" w:hAnsi="Arial"/>
          <w:color w:val="000000"/>
          <w:sz w:val="21"/>
          <w:szCs w:val="21"/>
        </w:rPr>
        <w:tab/>
        <w:t xml:space="preserve">         </w:t>
      </w:r>
      <w:r w:rsidRPr="008D0AA3">
        <w:rPr>
          <w:rFonts w:ascii="Arial" w:hAnsi="Arial"/>
          <w:color w:val="000000"/>
          <w:sz w:val="21"/>
          <w:szCs w:val="21"/>
        </w:rPr>
        <w:tab/>
        <w:t>[•]</w:t>
      </w:r>
    </w:p>
    <w:p w:rsidR="00CD50EA" w:rsidRPr="008D0AA3" w:rsidRDefault="00CD50EA" w:rsidP="008D0AA3">
      <w:pPr>
        <w:tabs>
          <w:tab w:val="clear" w:pos="567"/>
          <w:tab w:val="clear" w:pos="1134"/>
          <w:tab w:val="clear" w:pos="1701"/>
          <w:tab w:val="clear" w:pos="2268"/>
          <w:tab w:val="clear" w:pos="2835"/>
        </w:tabs>
        <w:spacing w:line="250" w:lineRule="auto"/>
        <w:ind w:left="588" w:right="-1" w:firstLine="405"/>
        <w:jc w:val="both"/>
        <w:rPr>
          <w:rFonts w:ascii="Arial" w:hAnsi="Arial"/>
          <w:color w:val="000000"/>
          <w:sz w:val="21"/>
          <w:szCs w:val="21"/>
        </w:rPr>
      </w:pPr>
      <w:r w:rsidRPr="008D0AA3">
        <w:rPr>
          <w:rFonts w:ascii="Arial" w:hAnsi="Arial"/>
          <w:color w:val="000000"/>
          <w:sz w:val="21"/>
          <w:szCs w:val="21"/>
        </w:rPr>
        <w:t>Dirección:</w:t>
      </w:r>
      <w:r w:rsidRPr="008D0AA3">
        <w:rPr>
          <w:rFonts w:ascii="Arial" w:hAnsi="Arial"/>
          <w:color w:val="000000"/>
          <w:sz w:val="21"/>
          <w:szCs w:val="21"/>
        </w:rPr>
        <w:tab/>
        <w:t xml:space="preserve">         </w:t>
      </w:r>
      <w:r w:rsidRPr="008D0AA3">
        <w:rPr>
          <w:rFonts w:ascii="Arial" w:hAnsi="Arial"/>
          <w:color w:val="000000"/>
          <w:sz w:val="21"/>
          <w:szCs w:val="21"/>
        </w:rPr>
        <w:tab/>
      </w:r>
      <w:r w:rsidRPr="008D0AA3">
        <w:rPr>
          <w:rFonts w:ascii="Arial" w:hAnsi="Arial"/>
          <w:color w:val="000000"/>
          <w:sz w:val="21"/>
          <w:szCs w:val="21"/>
        </w:rPr>
        <w:tab/>
        <w:t>[•]</w:t>
      </w:r>
    </w:p>
    <w:p w:rsidR="00CD50EA" w:rsidRPr="008D0AA3" w:rsidRDefault="00CD50EA" w:rsidP="008D0AA3">
      <w:pPr>
        <w:tabs>
          <w:tab w:val="clear" w:pos="567"/>
          <w:tab w:val="clear" w:pos="1134"/>
          <w:tab w:val="clear" w:pos="1701"/>
          <w:tab w:val="clear" w:pos="2268"/>
          <w:tab w:val="clear" w:pos="2835"/>
        </w:tabs>
        <w:spacing w:line="250" w:lineRule="auto"/>
        <w:ind w:left="588" w:right="-1" w:firstLine="405"/>
        <w:jc w:val="both"/>
        <w:rPr>
          <w:rFonts w:ascii="Arial" w:hAnsi="Arial"/>
          <w:color w:val="000000"/>
          <w:sz w:val="21"/>
          <w:szCs w:val="21"/>
        </w:rPr>
      </w:pPr>
      <w:r w:rsidRPr="008D0AA3">
        <w:rPr>
          <w:rFonts w:ascii="Arial" w:hAnsi="Arial"/>
          <w:color w:val="000000"/>
          <w:sz w:val="21"/>
          <w:szCs w:val="21"/>
        </w:rPr>
        <w:t>Atención:</w:t>
      </w:r>
      <w:r w:rsidRPr="008D0AA3">
        <w:rPr>
          <w:rFonts w:ascii="Arial" w:hAnsi="Arial"/>
          <w:color w:val="000000"/>
          <w:sz w:val="21"/>
          <w:szCs w:val="21"/>
        </w:rPr>
        <w:tab/>
      </w:r>
      <w:r w:rsidRPr="008D0AA3">
        <w:rPr>
          <w:rFonts w:ascii="Arial" w:hAnsi="Arial"/>
          <w:color w:val="000000"/>
          <w:sz w:val="21"/>
          <w:szCs w:val="21"/>
        </w:rPr>
        <w:tab/>
        <w:t xml:space="preserve">         </w:t>
      </w:r>
      <w:r w:rsidRPr="008D0AA3">
        <w:rPr>
          <w:rFonts w:ascii="Arial" w:hAnsi="Arial"/>
          <w:color w:val="000000"/>
          <w:sz w:val="21"/>
          <w:szCs w:val="21"/>
        </w:rPr>
        <w:tab/>
        <w:t>[•]</w:t>
      </w:r>
    </w:p>
    <w:p w:rsidR="00CD50EA" w:rsidRPr="008D0AA3" w:rsidRDefault="00CD50EA" w:rsidP="008D0AA3">
      <w:pPr>
        <w:tabs>
          <w:tab w:val="clear" w:pos="567"/>
          <w:tab w:val="clear" w:pos="1134"/>
          <w:tab w:val="clear" w:pos="1701"/>
          <w:tab w:val="clear" w:pos="2268"/>
          <w:tab w:val="clear" w:pos="2835"/>
        </w:tabs>
        <w:spacing w:line="250" w:lineRule="auto"/>
        <w:ind w:left="588" w:right="-1" w:firstLine="405"/>
        <w:jc w:val="both"/>
        <w:rPr>
          <w:rFonts w:ascii="Arial" w:hAnsi="Arial"/>
          <w:color w:val="000000"/>
          <w:sz w:val="21"/>
          <w:szCs w:val="21"/>
        </w:rPr>
      </w:pPr>
      <w:r w:rsidRPr="008D0AA3">
        <w:rPr>
          <w:rFonts w:ascii="Arial" w:hAnsi="Arial"/>
          <w:color w:val="000000"/>
          <w:sz w:val="21"/>
          <w:szCs w:val="21"/>
        </w:rPr>
        <w:t>Facsímil:</w:t>
      </w:r>
      <w:r w:rsidRPr="008D0AA3">
        <w:rPr>
          <w:rFonts w:ascii="Arial" w:hAnsi="Arial"/>
          <w:color w:val="000000"/>
          <w:sz w:val="21"/>
          <w:szCs w:val="21"/>
        </w:rPr>
        <w:tab/>
      </w:r>
      <w:r w:rsidRPr="008D0AA3">
        <w:rPr>
          <w:rFonts w:ascii="Arial" w:hAnsi="Arial"/>
          <w:color w:val="000000"/>
          <w:sz w:val="21"/>
          <w:szCs w:val="21"/>
        </w:rPr>
        <w:tab/>
        <w:t xml:space="preserve">         </w:t>
      </w:r>
      <w:r w:rsidRPr="008D0AA3">
        <w:rPr>
          <w:rFonts w:ascii="Arial" w:hAnsi="Arial"/>
          <w:color w:val="000000"/>
          <w:sz w:val="21"/>
          <w:szCs w:val="21"/>
        </w:rPr>
        <w:tab/>
        <w:t>[•]</w:t>
      </w:r>
    </w:p>
    <w:p w:rsidR="00CD50EA" w:rsidRPr="008D0AA3" w:rsidRDefault="00CD50EA" w:rsidP="008D0AA3">
      <w:pPr>
        <w:tabs>
          <w:tab w:val="clear" w:pos="567"/>
          <w:tab w:val="clear" w:pos="1134"/>
          <w:tab w:val="clear" w:pos="1701"/>
          <w:tab w:val="clear" w:pos="2268"/>
          <w:tab w:val="clear" w:pos="2835"/>
        </w:tabs>
        <w:spacing w:line="250" w:lineRule="auto"/>
        <w:ind w:left="588" w:right="-1" w:firstLine="405"/>
        <w:jc w:val="both"/>
        <w:rPr>
          <w:rFonts w:ascii="Arial" w:hAnsi="Arial"/>
          <w:color w:val="000000"/>
          <w:sz w:val="21"/>
          <w:szCs w:val="21"/>
        </w:rPr>
      </w:pPr>
      <w:r w:rsidRPr="008D0AA3">
        <w:rPr>
          <w:rFonts w:ascii="Arial" w:hAnsi="Arial"/>
          <w:color w:val="000000"/>
          <w:sz w:val="21"/>
          <w:szCs w:val="21"/>
        </w:rPr>
        <w:t xml:space="preserve">Correo Electrónico:  </w:t>
      </w:r>
      <w:r w:rsidRPr="008D0AA3">
        <w:rPr>
          <w:rFonts w:ascii="Arial" w:hAnsi="Arial"/>
          <w:color w:val="000000"/>
          <w:sz w:val="21"/>
          <w:szCs w:val="21"/>
        </w:rPr>
        <w:tab/>
      </w:r>
      <w:r w:rsidRPr="008D0AA3">
        <w:rPr>
          <w:rFonts w:ascii="Arial" w:hAnsi="Arial"/>
          <w:color w:val="000000"/>
          <w:sz w:val="21"/>
          <w:szCs w:val="21"/>
        </w:rPr>
        <w:tab/>
        <w:t xml:space="preserve">[•] </w:t>
      </w:r>
    </w:p>
    <w:p w:rsidR="00CD50EA" w:rsidRPr="008D0AA3" w:rsidRDefault="00CD50EA" w:rsidP="008D0AA3">
      <w:pPr>
        <w:tabs>
          <w:tab w:val="clear" w:pos="567"/>
          <w:tab w:val="clear" w:pos="1134"/>
          <w:tab w:val="clear" w:pos="1701"/>
          <w:tab w:val="clear" w:pos="2268"/>
          <w:tab w:val="clear" w:pos="2835"/>
        </w:tabs>
        <w:spacing w:line="250" w:lineRule="auto"/>
        <w:ind w:left="588" w:right="-1" w:firstLine="284"/>
        <w:jc w:val="both"/>
        <w:rPr>
          <w:rFonts w:ascii="Arial" w:hAnsi="Arial"/>
          <w:color w:val="000000"/>
          <w:sz w:val="21"/>
          <w:szCs w:val="21"/>
        </w:rPr>
      </w:pPr>
    </w:p>
    <w:p w:rsidR="0061485B" w:rsidRDefault="0061485B">
      <w:pPr>
        <w:tabs>
          <w:tab w:val="clear" w:pos="567"/>
          <w:tab w:val="clear" w:pos="1134"/>
          <w:tab w:val="clear" w:pos="1701"/>
          <w:tab w:val="clear" w:pos="2268"/>
          <w:tab w:val="clear" w:pos="2835"/>
        </w:tabs>
        <w:rPr>
          <w:rFonts w:ascii="Arial" w:hAnsi="Arial"/>
          <w:color w:val="000000"/>
          <w:sz w:val="21"/>
          <w:szCs w:val="21"/>
        </w:rPr>
      </w:pPr>
      <w:r>
        <w:rPr>
          <w:rFonts w:ascii="Arial" w:hAnsi="Arial"/>
          <w:color w:val="000000"/>
          <w:sz w:val="21"/>
          <w:szCs w:val="21"/>
        </w:rPr>
        <w:br w:type="page"/>
      </w:r>
    </w:p>
    <w:p w:rsidR="00CD50EA" w:rsidRPr="008D0AA3" w:rsidRDefault="00CD50EA" w:rsidP="008D0AA3">
      <w:pPr>
        <w:tabs>
          <w:tab w:val="clear" w:pos="567"/>
          <w:tab w:val="clear" w:pos="1134"/>
          <w:tab w:val="clear" w:pos="1701"/>
          <w:tab w:val="clear" w:pos="2268"/>
          <w:tab w:val="clear" w:pos="2835"/>
        </w:tabs>
        <w:spacing w:line="250" w:lineRule="auto"/>
        <w:ind w:left="588" w:right="-1" w:firstLine="284"/>
        <w:jc w:val="both"/>
        <w:rPr>
          <w:rFonts w:ascii="Arial" w:hAnsi="Arial"/>
          <w:color w:val="000000"/>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588" w:right="-1" w:firstLine="405"/>
        <w:jc w:val="both"/>
        <w:rPr>
          <w:rFonts w:ascii="Arial" w:hAnsi="Arial"/>
          <w:color w:val="000000"/>
          <w:sz w:val="21"/>
          <w:szCs w:val="21"/>
        </w:rPr>
      </w:pPr>
      <w:r w:rsidRPr="008D0AA3">
        <w:rPr>
          <w:rFonts w:ascii="Arial" w:hAnsi="Arial"/>
          <w:color w:val="000000"/>
          <w:sz w:val="21"/>
          <w:szCs w:val="21"/>
        </w:rPr>
        <w:t>Si es dirigida al Operador Calificado:</w:t>
      </w:r>
    </w:p>
    <w:p w:rsidR="00CD50EA" w:rsidRPr="008D0AA3" w:rsidRDefault="00CD50EA" w:rsidP="008D0AA3">
      <w:pPr>
        <w:tabs>
          <w:tab w:val="clear" w:pos="567"/>
          <w:tab w:val="clear" w:pos="1134"/>
          <w:tab w:val="clear" w:pos="1701"/>
          <w:tab w:val="clear" w:pos="2268"/>
          <w:tab w:val="clear" w:pos="2835"/>
        </w:tabs>
        <w:spacing w:line="250" w:lineRule="auto"/>
        <w:ind w:left="588" w:right="-1" w:firstLine="405"/>
        <w:jc w:val="both"/>
        <w:rPr>
          <w:rFonts w:ascii="Arial" w:hAnsi="Arial"/>
          <w:color w:val="000000"/>
          <w:sz w:val="21"/>
          <w:szCs w:val="21"/>
        </w:rPr>
      </w:pPr>
      <w:r w:rsidRPr="008D0AA3">
        <w:rPr>
          <w:rFonts w:ascii="Arial" w:hAnsi="Arial"/>
          <w:color w:val="000000"/>
          <w:sz w:val="21"/>
          <w:szCs w:val="21"/>
        </w:rPr>
        <w:t>Nombre:</w:t>
      </w:r>
      <w:r w:rsidRPr="008D0AA3">
        <w:rPr>
          <w:rFonts w:ascii="Arial" w:hAnsi="Arial"/>
          <w:color w:val="000000"/>
          <w:sz w:val="21"/>
          <w:szCs w:val="21"/>
        </w:rPr>
        <w:tab/>
      </w:r>
      <w:r w:rsidRPr="008D0AA3">
        <w:rPr>
          <w:rFonts w:ascii="Arial" w:hAnsi="Arial"/>
          <w:color w:val="000000"/>
          <w:sz w:val="21"/>
          <w:szCs w:val="21"/>
        </w:rPr>
        <w:tab/>
        <w:t xml:space="preserve">        </w:t>
      </w:r>
      <w:r w:rsidRPr="008D0AA3">
        <w:rPr>
          <w:rFonts w:ascii="Arial" w:hAnsi="Arial"/>
          <w:color w:val="000000"/>
          <w:sz w:val="21"/>
          <w:szCs w:val="21"/>
        </w:rPr>
        <w:tab/>
        <w:t>[•]</w:t>
      </w:r>
    </w:p>
    <w:p w:rsidR="00CD50EA" w:rsidRPr="008D0AA3" w:rsidRDefault="00CD50EA" w:rsidP="008D0AA3">
      <w:pPr>
        <w:tabs>
          <w:tab w:val="clear" w:pos="567"/>
          <w:tab w:val="clear" w:pos="1134"/>
          <w:tab w:val="clear" w:pos="1701"/>
          <w:tab w:val="clear" w:pos="2268"/>
          <w:tab w:val="clear" w:pos="2835"/>
        </w:tabs>
        <w:spacing w:line="250" w:lineRule="auto"/>
        <w:ind w:left="588" w:right="-1" w:firstLine="405"/>
        <w:jc w:val="both"/>
        <w:rPr>
          <w:rFonts w:ascii="Arial" w:hAnsi="Arial"/>
          <w:color w:val="000000"/>
          <w:sz w:val="21"/>
          <w:szCs w:val="21"/>
        </w:rPr>
      </w:pPr>
      <w:r w:rsidRPr="008D0AA3">
        <w:rPr>
          <w:rFonts w:ascii="Arial" w:hAnsi="Arial"/>
          <w:color w:val="000000"/>
          <w:sz w:val="21"/>
          <w:szCs w:val="21"/>
        </w:rPr>
        <w:t>Dirección:</w:t>
      </w:r>
      <w:r w:rsidRPr="008D0AA3">
        <w:rPr>
          <w:rFonts w:ascii="Arial" w:hAnsi="Arial"/>
          <w:color w:val="000000"/>
          <w:sz w:val="21"/>
          <w:szCs w:val="21"/>
        </w:rPr>
        <w:tab/>
        <w:t xml:space="preserve">        </w:t>
      </w:r>
      <w:r w:rsidRPr="008D0AA3">
        <w:rPr>
          <w:rFonts w:ascii="Arial" w:hAnsi="Arial"/>
          <w:color w:val="000000"/>
          <w:sz w:val="21"/>
          <w:szCs w:val="21"/>
        </w:rPr>
        <w:tab/>
      </w:r>
      <w:r w:rsidRPr="008D0AA3">
        <w:rPr>
          <w:rFonts w:ascii="Arial" w:hAnsi="Arial"/>
          <w:color w:val="000000"/>
          <w:sz w:val="21"/>
          <w:szCs w:val="21"/>
        </w:rPr>
        <w:tab/>
        <w:t>[•]</w:t>
      </w:r>
    </w:p>
    <w:p w:rsidR="00CD50EA" w:rsidRPr="008D0AA3" w:rsidRDefault="00CD50EA" w:rsidP="008D0AA3">
      <w:pPr>
        <w:tabs>
          <w:tab w:val="clear" w:pos="567"/>
          <w:tab w:val="clear" w:pos="1134"/>
          <w:tab w:val="clear" w:pos="1701"/>
          <w:tab w:val="clear" w:pos="2268"/>
          <w:tab w:val="clear" w:pos="2835"/>
        </w:tabs>
        <w:spacing w:line="250" w:lineRule="auto"/>
        <w:ind w:left="588" w:right="-1" w:firstLine="405"/>
        <w:jc w:val="both"/>
        <w:rPr>
          <w:rFonts w:ascii="Arial" w:hAnsi="Arial"/>
          <w:color w:val="000000"/>
          <w:sz w:val="21"/>
          <w:szCs w:val="21"/>
        </w:rPr>
      </w:pPr>
      <w:r w:rsidRPr="008D0AA3">
        <w:rPr>
          <w:rFonts w:ascii="Arial" w:hAnsi="Arial"/>
          <w:color w:val="000000"/>
          <w:sz w:val="21"/>
          <w:szCs w:val="21"/>
        </w:rPr>
        <w:t>Atención:</w:t>
      </w:r>
      <w:r w:rsidRPr="008D0AA3">
        <w:rPr>
          <w:rFonts w:ascii="Arial" w:hAnsi="Arial"/>
          <w:color w:val="000000"/>
          <w:sz w:val="21"/>
          <w:szCs w:val="21"/>
        </w:rPr>
        <w:tab/>
      </w:r>
      <w:r w:rsidRPr="008D0AA3">
        <w:rPr>
          <w:rFonts w:ascii="Arial" w:hAnsi="Arial"/>
          <w:color w:val="000000"/>
          <w:sz w:val="21"/>
          <w:szCs w:val="21"/>
        </w:rPr>
        <w:tab/>
        <w:t xml:space="preserve">        </w:t>
      </w:r>
      <w:r w:rsidRPr="008D0AA3">
        <w:rPr>
          <w:rFonts w:ascii="Arial" w:hAnsi="Arial"/>
          <w:color w:val="000000"/>
          <w:sz w:val="21"/>
          <w:szCs w:val="21"/>
        </w:rPr>
        <w:tab/>
        <w:t>[•]</w:t>
      </w:r>
    </w:p>
    <w:p w:rsidR="00CD50EA" w:rsidRPr="008D0AA3" w:rsidRDefault="00CD50EA" w:rsidP="008D0AA3">
      <w:pPr>
        <w:tabs>
          <w:tab w:val="clear" w:pos="567"/>
          <w:tab w:val="clear" w:pos="1134"/>
          <w:tab w:val="clear" w:pos="1701"/>
          <w:tab w:val="clear" w:pos="2268"/>
          <w:tab w:val="clear" w:pos="2835"/>
        </w:tabs>
        <w:spacing w:line="250" w:lineRule="auto"/>
        <w:ind w:left="588" w:right="-1" w:firstLine="405"/>
        <w:jc w:val="both"/>
        <w:rPr>
          <w:rFonts w:ascii="Arial" w:hAnsi="Arial"/>
          <w:color w:val="000000"/>
          <w:sz w:val="21"/>
          <w:szCs w:val="21"/>
        </w:rPr>
      </w:pPr>
      <w:r w:rsidRPr="008D0AA3">
        <w:rPr>
          <w:rFonts w:ascii="Arial" w:hAnsi="Arial"/>
          <w:color w:val="000000"/>
          <w:sz w:val="21"/>
          <w:szCs w:val="21"/>
        </w:rPr>
        <w:t>Facsímil:</w:t>
      </w:r>
      <w:r w:rsidRPr="008D0AA3">
        <w:rPr>
          <w:rFonts w:ascii="Arial" w:hAnsi="Arial"/>
          <w:color w:val="000000"/>
          <w:sz w:val="21"/>
          <w:szCs w:val="21"/>
        </w:rPr>
        <w:tab/>
      </w:r>
      <w:r w:rsidRPr="008D0AA3">
        <w:rPr>
          <w:rFonts w:ascii="Arial" w:hAnsi="Arial"/>
          <w:color w:val="000000"/>
          <w:sz w:val="21"/>
          <w:szCs w:val="21"/>
        </w:rPr>
        <w:tab/>
        <w:t xml:space="preserve">        </w:t>
      </w:r>
      <w:r w:rsidRPr="008D0AA3">
        <w:rPr>
          <w:rFonts w:ascii="Arial" w:hAnsi="Arial"/>
          <w:color w:val="000000"/>
          <w:sz w:val="21"/>
          <w:szCs w:val="21"/>
        </w:rPr>
        <w:tab/>
        <w:t>[•]</w:t>
      </w:r>
    </w:p>
    <w:p w:rsidR="00CD50EA" w:rsidRPr="008D0AA3" w:rsidRDefault="00CD50EA" w:rsidP="008D0AA3">
      <w:pPr>
        <w:tabs>
          <w:tab w:val="clear" w:pos="567"/>
          <w:tab w:val="clear" w:pos="1134"/>
          <w:tab w:val="clear" w:pos="1701"/>
          <w:tab w:val="clear" w:pos="2268"/>
          <w:tab w:val="clear" w:pos="2835"/>
        </w:tabs>
        <w:spacing w:line="250" w:lineRule="auto"/>
        <w:ind w:left="588" w:right="-1" w:firstLine="405"/>
        <w:jc w:val="both"/>
        <w:rPr>
          <w:rFonts w:ascii="Arial" w:hAnsi="Arial"/>
          <w:color w:val="000000"/>
          <w:sz w:val="21"/>
          <w:szCs w:val="21"/>
        </w:rPr>
      </w:pPr>
      <w:r w:rsidRPr="008D0AA3">
        <w:rPr>
          <w:rFonts w:ascii="Arial" w:hAnsi="Arial"/>
          <w:color w:val="000000"/>
          <w:sz w:val="21"/>
          <w:szCs w:val="21"/>
        </w:rPr>
        <w:t>Correo Electrónico:</w:t>
      </w:r>
      <w:r w:rsidRPr="008D0AA3">
        <w:rPr>
          <w:rFonts w:ascii="Arial" w:hAnsi="Arial"/>
          <w:color w:val="000000"/>
          <w:sz w:val="21"/>
          <w:szCs w:val="21"/>
        </w:rPr>
        <w:tab/>
        <w:t xml:space="preserve"> </w:t>
      </w:r>
      <w:r w:rsidRPr="008D0AA3">
        <w:rPr>
          <w:rFonts w:ascii="Arial" w:hAnsi="Arial"/>
          <w:color w:val="000000"/>
          <w:sz w:val="21"/>
          <w:szCs w:val="21"/>
        </w:rPr>
        <w:tab/>
        <w:t xml:space="preserve">[•] </w:t>
      </w:r>
    </w:p>
    <w:p w:rsidR="00CD50EA" w:rsidRPr="008D0AA3" w:rsidRDefault="00CD50EA" w:rsidP="008D0AA3">
      <w:pPr>
        <w:tabs>
          <w:tab w:val="clear" w:pos="567"/>
          <w:tab w:val="clear" w:pos="1134"/>
          <w:tab w:val="clear" w:pos="1701"/>
          <w:tab w:val="clear" w:pos="2268"/>
          <w:tab w:val="clear" w:pos="2835"/>
        </w:tabs>
        <w:spacing w:line="250" w:lineRule="auto"/>
        <w:ind w:left="588" w:right="-1"/>
        <w:jc w:val="both"/>
        <w:rPr>
          <w:rFonts w:ascii="Arial" w:hAnsi="Arial"/>
          <w:color w:val="000000"/>
          <w:sz w:val="21"/>
          <w:szCs w:val="21"/>
        </w:rPr>
      </w:pPr>
    </w:p>
    <w:p w:rsidR="00CD50EA" w:rsidRPr="008D0AA3" w:rsidRDefault="00CD50EA" w:rsidP="008D0AA3">
      <w:pPr>
        <w:tabs>
          <w:tab w:val="clear" w:pos="567"/>
          <w:tab w:val="clear" w:pos="1134"/>
          <w:tab w:val="clear" w:pos="1701"/>
          <w:tab w:val="clear" w:pos="2268"/>
          <w:tab w:val="clear" w:pos="2835"/>
        </w:tabs>
        <w:spacing w:line="250" w:lineRule="auto"/>
        <w:ind w:left="993" w:right="-1"/>
        <w:jc w:val="both"/>
        <w:rPr>
          <w:rFonts w:ascii="Arial" w:hAnsi="Arial"/>
          <w:color w:val="000000"/>
          <w:sz w:val="21"/>
          <w:szCs w:val="21"/>
        </w:rPr>
      </w:pPr>
      <w:r w:rsidRPr="008D0AA3">
        <w:rPr>
          <w:rFonts w:ascii="Arial" w:hAnsi="Arial"/>
          <w:color w:val="000000"/>
          <w:sz w:val="21"/>
          <w:szCs w:val="21"/>
        </w:rPr>
        <w:t>O a cualquier otra dirección o persona designada por escrito por las Partes</w:t>
      </w:r>
      <w:r w:rsidR="00671D7D" w:rsidRPr="008D0AA3">
        <w:rPr>
          <w:rFonts w:ascii="Arial" w:hAnsi="Arial"/>
          <w:color w:val="000000"/>
          <w:sz w:val="21"/>
          <w:szCs w:val="21"/>
        </w:rPr>
        <w:t>, pudiendo éstas modificar dichos domicilios mediante comunicación  de fecha cierta cursada a la otra Parte, en cuyo caso el cambio de domicilio surtirá efectos al Día siguiente de recibida la respectiva comunicación.</w:t>
      </w:r>
    </w:p>
    <w:p w:rsidR="00CD50EA" w:rsidRPr="008D0AA3" w:rsidRDefault="00CD50EA" w:rsidP="008D0AA3">
      <w:pPr>
        <w:pStyle w:val="Ttulo2"/>
        <w:tabs>
          <w:tab w:val="clear" w:pos="567"/>
          <w:tab w:val="clear" w:pos="1134"/>
          <w:tab w:val="clear" w:pos="1701"/>
          <w:tab w:val="clear" w:pos="2268"/>
          <w:tab w:val="clear" w:pos="2835"/>
        </w:tabs>
        <w:spacing w:line="250" w:lineRule="auto"/>
        <w:ind w:right="-1"/>
        <w:rPr>
          <w:rFonts w:ascii="Arial" w:hAnsi="Arial"/>
          <w:color w:val="000000"/>
          <w:sz w:val="21"/>
          <w:szCs w:val="21"/>
        </w:rPr>
      </w:pPr>
    </w:p>
    <w:p w:rsidR="00A22128" w:rsidRPr="008D0AA3" w:rsidRDefault="00A22128" w:rsidP="008D0AA3">
      <w:pPr>
        <w:spacing w:line="250" w:lineRule="auto"/>
        <w:rPr>
          <w:sz w:val="21"/>
          <w:szCs w:val="21"/>
        </w:rPr>
      </w:pPr>
    </w:p>
    <w:p w:rsidR="00CD50EA" w:rsidRPr="008D0AA3" w:rsidRDefault="00CD50EA" w:rsidP="008D0AA3">
      <w:pPr>
        <w:spacing w:line="250" w:lineRule="auto"/>
        <w:ind w:right="-1"/>
        <w:jc w:val="both"/>
        <w:rPr>
          <w:rFonts w:ascii="Arial" w:hAnsi="Arial"/>
          <w:sz w:val="21"/>
          <w:szCs w:val="21"/>
        </w:rPr>
      </w:pPr>
      <w:r w:rsidRPr="008D0AA3">
        <w:rPr>
          <w:rFonts w:ascii="Arial" w:hAnsi="Arial"/>
          <w:sz w:val="21"/>
          <w:szCs w:val="21"/>
        </w:rPr>
        <w:t xml:space="preserve">Firmado en Lima, en seis (6) ejemplares originales, para el Concedente, para el OSINERGMIN, para </w:t>
      </w:r>
      <w:r w:rsidRPr="008D0AA3">
        <w:rPr>
          <w:rFonts w:ascii="Arial" w:hAnsi="Arial" w:cs="Arial"/>
          <w:sz w:val="21"/>
          <w:szCs w:val="21"/>
        </w:rPr>
        <w:t>Proinversión</w:t>
      </w:r>
      <w:r w:rsidRPr="008D0AA3">
        <w:rPr>
          <w:rFonts w:ascii="Arial" w:hAnsi="Arial"/>
          <w:sz w:val="21"/>
          <w:szCs w:val="21"/>
        </w:rPr>
        <w:t>, para el Operador Calificado y dos (2) para la Sociedad Concesionaria, a los [•] días del mes de [•] de 2015.</w:t>
      </w:r>
    </w:p>
    <w:p w:rsidR="00CD50EA" w:rsidRPr="008D0AA3" w:rsidRDefault="00CD50EA" w:rsidP="008D0AA3">
      <w:pPr>
        <w:pStyle w:val="Ttulo1"/>
        <w:spacing w:line="250" w:lineRule="auto"/>
        <w:ind w:right="-1"/>
        <w:jc w:val="left"/>
        <w:rPr>
          <w:rFonts w:ascii="Arial" w:hAnsi="Arial"/>
          <w:sz w:val="21"/>
          <w:szCs w:val="21"/>
        </w:rPr>
      </w:pPr>
    </w:p>
    <w:p w:rsidR="00CD50EA" w:rsidRPr="008D0AA3" w:rsidRDefault="00CD50EA" w:rsidP="008D0AA3">
      <w:pPr>
        <w:spacing w:line="250" w:lineRule="auto"/>
        <w:rPr>
          <w:rFonts w:ascii="Arial" w:hAnsi="Arial"/>
          <w:sz w:val="21"/>
          <w:szCs w:val="21"/>
        </w:rPr>
      </w:pPr>
    </w:p>
    <w:p w:rsidR="00CD50EA" w:rsidRPr="008D0AA3" w:rsidRDefault="00CD50EA" w:rsidP="008D0AA3">
      <w:pPr>
        <w:spacing w:line="250" w:lineRule="auto"/>
        <w:rPr>
          <w:rFonts w:ascii="Arial" w:hAnsi="Arial"/>
          <w:sz w:val="21"/>
          <w:szCs w:val="21"/>
        </w:rPr>
      </w:pPr>
    </w:p>
    <w:p w:rsidR="00CD50EA" w:rsidRPr="008D0AA3" w:rsidRDefault="00CD50EA" w:rsidP="008D0AA3">
      <w:pPr>
        <w:spacing w:line="250" w:lineRule="auto"/>
        <w:rPr>
          <w:rFonts w:ascii="Arial" w:hAnsi="Arial"/>
          <w:sz w:val="21"/>
          <w:szCs w:val="21"/>
        </w:rPr>
      </w:pPr>
    </w:p>
    <w:p w:rsidR="00CD50EA" w:rsidRPr="008D0AA3" w:rsidRDefault="00CD50EA" w:rsidP="008D0AA3">
      <w:pPr>
        <w:spacing w:line="250" w:lineRule="auto"/>
        <w:rPr>
          <w:rFonts w:ascii="Arial" w:hAnsi="Arial"/>
          <w:sz w:val="21"/>
          <w:szCs w:val="21"/>
        </w:rPr>
      </w:pPr>
    </w:p>
    <w:p w:rsidR="00CD50EA" w:rsidRPr="008D0AA3" w:rsidRDefault="00CD50EA" w:rsidP="008D0AA3">
      <w:pPr>
        <w:spacing w:line="250" w:lineRule="auto"/>
        <w:rPr>
          <w:rFonts w:ascii="Arial" w:hAnsi="Arial"/>
          <w:sz w:val="21"/>
          <w:szCs w:val="21"/>
        </w:rPr>
      </w:pPr>
    </w:p>
    <w:p w:rsidR="00CD50EA" w:rsidRPr="008D0AA3" w:rsidRDefault="00CD50EA" w:rsidP="008D0AA3">
      <w:pPr>
        <w:spacing w:line="250" w:lineRule="auto"/>
        <w:rPr>
          <w:rFonts w:ascii="Arial" w:hAnsi="Arial"/>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45"/>
        <w:gridCol w:w="2410"/>
        <w:gridCol w:w="410"/>
        <w:gridCol w:w="3165"/>
      </w:tblGrid>
      <w:tr w:rsidR="0061485B" w:rsidTr="0061485B">
        <w:tc>
          <w:tcPr>
            <w:tcW w:w="3510" w:type="dxa"/>
            <w:gridSpan w:val="2"/>
          </w:tcPr>
          <w:p w:rsidR="0061485B" w:rsidRDefault="0061485B" w:rsidP="0061485B">
            <w:pPr>
              <w:spacing w:line="250" w:lineRule="auto"/>
              <w:jc w:val="center"/>
              <w:rPr>
                <w:rFonts w:ascii="Arial" w:hAnsi="Arial"/>
                <w:sz w:val="21"/>
                <w:szCs w:val="21"/>
              </w:rPr>
            </w:pPr>
            <w:r w:rsidRPr="008D0AA3">
              <w:rPr>
                <w:rFonts w:ascii="Arial" w:hAnsi="Arial"/>
                <w:b/>
                <w:sz w:val="21"/>
                <w:szCs w:val="21"/>
              </w:rPr>
              <w:t>EL CONCEDENTE</w:t>
            </w:r>
          </w:p>
        </w:tc>
        <w:tc>
          <w:tcPr>
            <w:tcW w:w="2410" w:type="dxa"/>
          </w:tcPr>
          <w:p w:rsidR="0061485B" w:rsidRDefault="0061485B" w:rsidP="0061485B">
            <w:pPr>
              <w:spacing w:line="250" w:lineRule="auto"/>
              <w:jc w:val="center"/>
              <w:rPr>
                <w:rFonts w:ascii="Arial" w:hAnsi="Arial"/>
                <w:sz w:val="21"/>
                <w:szCs w:val="21"/>
              </w:rPr>
            </w:pPr>
          </w:p>
        </w:tc>
        <w:tc>
          <w:tcPr>
            <w:tcW w:w="3575" w:type="dxa"/>
            <w:gridSpan w:val="2"/>
          </w:tcPr>
          <w:p w:rsidR="0061485B" w:rsidRDefault="0061485B" w:rsidP="0061485B">
            <w:pPr>
              <w:spacing w:line="250" w:lineRule="auto"/>
              <w:jc w:val="center"/>
              <w:rPr>
                <w:rFonts w:ascii="Arial" w:hAnsi="Arial"/>
                <w:sz w:val="21"/>
                <w:szCs w:val="21"/>
              </w:rPr>
            </w:pPr>
            <w:r w:rsidRPr="008D0AA3">
              <w:rPr>
                <w:rFonts w:ascii="Arial" w:hAnsi="Arial"/>
                <w:b/>
                <w:sz w:val="21"/>
                <w:szCs w:val="21"/>
              </w:rPr>
              <w:t>LA SOCIEDAD CONCESIONARIA</w:t>
            </w:r>
          </w:p>
        </w:tc>
      </w:tr>
      <w:tr w:rsidR="0061485B" w:rsidTr="0061485B">
        <w:tc>
          <w:tcPr>
            <w:tcW w:w="3165" w:type="dxa"/>
          </w:tcPr>
          <w:p w:rsidR="0061485B" w:rsidRDefault="0061485B" w:rsidP="0061485B">
            <w:pPr>
              <w:spacing w:line="250" w:lineRule="auto"/>
              <w:jc w:val="center"/>
              <w:rPr>
                <w:rFonts w:ascii="Arial" w:hAnsi="Arial"/>
                <w:sz w:val="21"/>
                <w:szCs w:val="21"/>
              </w:rPr>
            </w:pPr>
          </w:p>
        </w:tc>
        <w:tc>
          <w:tcPr>
            <w:tcW w:w="3165" w:type="dxa"/>
            <w:gridSpan w:val="3"/>
          </w:tcPr>
          <w:p w:rsidR="0061485B" w:rsidRDefault="0061485B" w:rsidP="0061485B">
            <w:pPr>
              <w:spacing w:before="1560" w:line="250" w:lineRule="auto"/>
              <w:jc w:val="center"/>
              <w:rPr>
                <w:rFonts w:ascii="Arial" w:hAnsi="Arial"/>
                <w:sz w:val="21"/>
                <w:szCs w:val="21"/>
              </w:rPr>
            </w:pPr>
            <w:r w:rsidRPr="008D0AA3">
              <w:rPr>
                <w:rFonts w:ascii="Arial" w:hAnsi="Arial"/>
                <w:b/>
                <w:color w:val="000000"/>
                <w:sz w:val="21"/>
                <w:szCs w:val="21"/>
                <w:lang w:val="es-ES_tradnl"/>
              </w:rPr>
              <w:t>OPERADOR CALIFICADO</w:t>
            </w:r>
          </w:p>
        </w:tc>
        <w:tc>
          <w:tcPr>
            <w:tcW w:w="3165" w:type="dxa"/>
          </w:tcPr>
          <w:p w:rsidR="0061485B" w:rsidRDefault="0061485B" w:rsidP="0061485B">
            <w:pPr>
              <w:spacing w:line="250" w:lineRule="auto"/>
              <w:jc w:val="center"/>
              <w:rPr>
                <w:rFonts w:ascii="Arial" w:hAnsi="Arial"/>
                <w:sz w:val="21"/>
                <w:szCs w:val="21"/>
              </w:rPr>
            </w:pPr>
          </w:p>
        </w:tc>
      </w:tr>
    </w:tbl>
    <w:p w:rsidR="00DA0B31" w:rsidRPr="00C80DF3" w:rsidRDefault="00DA0B31" w:rsidP="008D0AA3">
      <w:pPr>
        <w:tabs>
          <w:tab w:val="clear" w:pos="567"/>
          <w:tab w:val="clear" w:pos="1134"/>
          <w:tab w:val="clear" w:pos="1701"/>
          <w:tab w:val="clear" w:pos="2268"/>
          <w:tab w:val="clear" w:pos="2835"/>
        </w:tabs>
        <w:spacing w:line="250" w:lineRule="auto"/>
        <w:ind w:left="1276"/>
        <w:jc w:val="both"/>
        <w:rPr>
          <w:rFonts w:ascii="Arial" w:hAnsi="Arial"/>
          <w:color w:val="000000"/>
          <w:sz w:val="22"/>
        </w:rPr>
      </w:pPr>
    </w:p>
    <w:p w:rsidR="00DD7E23" w:rsidRPr="00FF497C" w:rsidRDefault="00DD7E23" w:rsidP="008D0AA3">
      <w:pPr>
        <w:tabs>
          <w:tab w:val="clear" w:pos="567"/>
          <w:tab w:val="clear" w:pos="1134"/>
          <w:tab w:val="clear" w:pos="1701"/>
          <w:tab w:val="clear" w:pos="2268"/>
          <w:tab w:val="clear" w:pos="2835"/>
        </w:tabs>
        <w:spacing w:line="250" w:lineRule="auto"/>
        <w:rPr>
          <w:rFonts w:ascii="Arial" w:hAnsi="Arial" w:cs="Arial"/>
          <w:b/>
          <w:color w:val="000000"/>
          <w:sz w:val="22"/>
          <w:szCs w:val="22"/>
        </w:rPr>
      </w:pPr>
      <w:bookmarkStart w:id="129" w:name="143ff4005711df60__DV_M83"/>
      <w:bookmarkStart w:id="130" w:name="143ff4005711df60__DV_M84"/>
      <w:bookmarkStart w:id="131" w:name="143ff4005711df60__DV_M85"/>
      <w:bookmarkStart w:id="132" w:name="143ff4005711df60__DV_M86"/>
      <w:bookmarkStart w:id="133" w:name="143ff4005711df60__DV_M87"/>
      <w:bookmarkStart w:id="134" w:name="143ff4005711df60__DV_M88"/>
      <w:bookmarkStart w:id="135" w:name="143ff4005711df60__DV_M89"/>
      <w:bookmarkStart w:id="136" w:name="143f98e7391343f3__DV_C47"/>
      <w:bookmarkStart w:id="137" w:name="143f98e7391343f3__DV_C49"/>
      <w:bookmarkStart w:id="138" w:name="143f98e7391343f3__DV_C52"/>
      <w:bookmarkStart w:id="139" w:name="143f98e7391343f3__DV_C55"/>
      <w:bookmarkStart w:id="140" w:name="143f98e7391343f3__DV_C56"/>
      <w:bookmarkEnd w:id="129"/>
      <w:bookmarkEnd w:id="130"/>
      <w:bookmarkEnd w:id="131"/>
      <w:bookmarkEnd w:id="132"/>
      <w:bookmarkEnd w:id="133"/>
      <w:bookmarkEnd w:id="134"/>
      <w:bookmarkEnd w:id="135"/>
      <w:bookmarkEnd w:id="136"/>
      <w:bookmarkEnd w:id="137"/>
      <w:bookmarkEnd w:id="138"/>
      <w:bookmarkEnd w:id="139"/>
      <w:bookmarkEnd w:id="140"/>
      <w:r w:rsidRPr="00FF497C">
        <w:rPr>
          <w:rFonts w:ascii="Arial" w:hAnsi="Arial" w:cs="Arial"/>
          <w:color w:val="000000"/>
          <w:sz w:val="22"/>
          <w:szCs w:val="22"/>
        </w:rPr>
        <w:br w:type="page"/>
      </w:r>
    </w:p>
    <w:p w:rsidR="00FE7604" w:rsidRPr="002E4282" w:rsidRDefault="002E4282" w:rsidP="008D0AA3">
      <w:pPr>
        <w:pStyle w:val="Ttulo1"/>
        <w:spacing w:line="250" w:lineRule="auto"/>
        <w:rPr>
          <w:rFonts w:ascii="Arial" w:hAnsi="Arial" w:cs="Arial"/>
          <w:sz w:val="22"/>
          <w:szCs w:val="22"/>
        </w:rPr>
      </w:pPr>
      <w:bookmarkStart w:id="141" w:name="_Toc387442983"/>
      <w:bookmarkStart w:id="142" w:name="_Toc389152709"/>
      <w:bookmarkStart w:id="143" w:name="_Toc411257602"/>
      <w:bookmarkEnd w:id="5"/>
      <w:r w:rsidRPr="002E4282">
        <w:rPr>
          <w:rFonts w:ascii="Arial" w:hAnsi="Arial" w:cs="Arial"/>
          <w:sz w:val="22"/>
          <w:szCs w:val="22"/>
        </w:rPr>
        <w:lastRenderedPageBreak/>
        <w:t>ANEXO</w:t>
      </w:r>
      <w:r>
        <w:rPr>
          <w:rFonts w:ascii="Arial" w:hAnsi="Arial" w:cs="Arial"/>
          <w:sz w:val="22"/>
          <w:szCs w:val="22"/>
        </w:rPr>
        <w:t xml:space="preserve"> 1</w:t>
      </w:r>
      <w:r w:rsidRPr="002E4282">
        <w:rPr>
          <w:rFonts w:ascii="Arial" w:hAnsi="Arial" w:cs="Arial"/>
          <w:sz w:val="22"/>
          <w:szCs w:val="22"/>
        </w:rPr>
        <w:br/>
      </w:r>
      <w:r w:rsidRPr="002E4282">
        <w:rPr>
          <w:rFonts w:ascii="Arial" w:hAnsi="Arial" w:cs="Arial"/>
          <w:sz w:val="22"/>
          <w:szCs w:val="22"/>
        </w:rPr>
        <w:br/>
      </w:r>
      <w:r w:rsidR="00FE7604" w:rsidRPr="002E4282">
        <w:rPr>
          <w:rFonts w:ascii="Arial" w:hAnsi="Arial" w:cs="Arial"/>
          <w:sz w:val="22"/>
          <w:szCs w:val="22"/>
        </w:rPr>
        <w:t xml:space="preserve">CARACTERÍSTICAS TÉCNICAS Y CONDICIONES PARA EL </w:t>
      </w:r>
      <w:r w:rsidR="007B3218" w:rsidRPr="002E4282">
        <w:rPr>
          <w:rFonts w:ascii="Arial" w:hAnsi="Arial" w:cs="Arial"/>
          <w:sz w:val="22"/>
          <w:szCs w:val="22"/>
        </w:rPr>
        <w:t>DISEÑO, CONSTRUCCIÓN, OPERACIÓN</w:t>
      </w:r>
      <w:r w:rsidR="00FE7604" w:rsidRPr="002E4282">
        <w:rPr>
          <w:rFonts w:ascii="Arial" w:hAnsi="Arial" w:cs="Arial"/>
          <w:sz w:val="22"/>
          <w:szCs w:val="22"/>
        </w:rPr>
        <w:t xml:space="preserve"> Y MANTENIMIENTO DEL SISTEMA DE </w:t>
      </w:r>
      <w:r w:rsidR="007B3218" w:rsidRPr="002E4282">
        <w:rPr>
          <w:rFonts w:ascii="Arial" w:hAnsi="Arial" w:cs="Arial"/>
          <w:sz w:val="22"/>
          <w:szCs w:val="22"/>
        </w:rPr>
        <w:t>ABASTECIMIENTO DE GLP</w:t>
      </w:r>
      <w:bookmarkEnd w:id="141"/>
      <w:bookmarkEnd w:id="142"/>
      <w:bookmarkEnd w:id="143"/>
    </w:p>
    <w:p w:rsidR="00FE7604" w:rsidRPr="0061485B" w:rsidRDefault="00FE7604" w:rsidP="008D0AA3">
      <w:pPr>
        <w:spacing w:line="250" w:lineRule="auto"/>
        <w:jc w:val="both"/>
        <w:rPr>
          <w:rFonts w:ascii="Arial" w:hAnsi="Arial" w:cs="Arial"/>
          <w:sz w:val="21"/>
          <w:szCs w:val="21"/>
        </w:rPr>
      </w:pPr>
    </w:p>
    <w:p w:rsidR="00550A64" w:rsidRPr="0061485B" w:rsidRDefault="00550A64" w:rsidP="008D0AA3">
      <w:pPr>
        <w:spacing w:line="250" w:lineRule="auto"/>
        <w:jc w:val="both"/>
        <w:rPr>
          <w:rFonts w:ascii="Arial" w:hAnsi="Arial" w:cs="Arial"/>
          <w:sz w:val="21"/>
          <w:szCs w:val="21"/>
        </w:rPr>
      </w:pPr>
    </w:p>
    <w:p w:rsidR="00FE7604" w:rsidRPr="0061485B" w:rsidRDefault="00FE7604" w:rsidP="008D0AA3">
      <w:pPr>
        <w:pStyle w:val="Prrafodelista"/>
        <w:numPr>
          <w:ilvl w:val="0"/>
          <w:numId w:val="6"/>
        </w:numPr>
        <w:tabs>
          <w:tab w:val="clear" w:pos="567"/>
          <w:tab w:val="clear" w:pos="1134"/>
          <w:tab w:val="clear" w:pos="1701"/>
          <w:tab w:val="clear" w:pos="2268"/>
          <w:tab w:val="clear" w:pos="2835"/>
        </w:tabs>
        <w:spacing w:line="250" w:lineRule="auto"/>
        <w:ind w:left="426" w:hanging="426"/>
        <w:contextualSpacing/>
        <w:jc w:val="both"/>
        <w:rPr>
          <w:rFonts w:ascii="Arial" w:hAnsi="Arial" w:cs="Arial"/>
          <w:b/>
          <w:sz w:val="21"/>
          <w:szCs w:val="21"/>
        </w:rPr>
      </w:pPr>
      <w:r w:rsidRPr="0061485B">
        <w:rPr>
          <w:rFonts w:ascii="Arial" w:hAnsi="Arial" w:cs="Arial"/>
          <w:b/>
          <w:sz w:val="21"/>
          <w:szCs w:val="21"/>
        </w:rPr>
        <w:t>ALCANCE DE LA CONCESIÓN</w:t>
      </w:r>
    </w:p>
    <w:p w:rsidR="00FE7604" w:rsidRPr="0061485B" w:rsidRDefault="00FE7604" w:rsidP="008D0AA3">
      <w:pPr>
        <w:spacing w:line="250" w:lineRule="auto"/>
        <w:jc w:val="both"/>
        <w:rPr>
          <w:rFonts w:ascii="Arial" w:hAnsi="Arial" w:cs="Arial"/>
          <w:sz w:val="21"/>
          <w:szCs w:val="21"/>
        </w:rPr>
      </w:pPr>
    </w:p>
    <w:p w:rsidR="00EB46AB" w:rsidRPr="0061485B" w:rsidRDefault="00F53A64" w:rsidP="008D0AA3">
      <w:pPr>
        <w:shd w:val="clear" w:color="auto" w:fill="FFFFFF"/>
        <w:tabs>
          <w:tab w:val="clear" w:pos="567"/>
          <w:tab w:val="clear" w:pos="1134"/>
          <w:tab w:val="clear" w:pos="1701"/>
          <w:tab w:val="clear" w:pos="2268"/>
          <w:tab w:val="clear" w:pos="2835"/>
          <w:tab w:val="left" w:pos="709"/>
        </w:tabs>
        <w:spacing w:line="250" w:lineRule="auto"/>
        <w:ind w:left="426"/>
        <w:jc w:val="both"/>
        <w:rPr>
          <w:rFonts w:ascii="Arial" w:hAnsi="Arial" w:cs="Arial"/>
          <w:sz w:val="21"/>
          <w:szCs w:val="21"/>
        </w:rPr>
      </w:pPr>
      <w:r w:rsidRPr="0061485B">
        <w:rPr>
          <w:rFonts w:ascii="Arial" w:hAnsi="Arial" w:cs="Arial"/>
          <w:sz w:val="21"/>
          <w:szCs w:val="21"/>
        </w:rPr>
        <w:t>La Concesión del Sistema de Abastecimiento de GLP comprenderá el diseño</w:t>
      </w:r>
      <w:r w:rsidR="00FE7604" w:rsidRPr="0061485B">
        <w:rPr>
          <w:rFonts w:ascii="Arial" w:hAnsi="Arial" w:cs="Arial"/>
          <w:sz w:val="21"/>
          <w:szCs w:val="21"/>
        </w:rPr>
        <w:t>, construcción, o</w:t>
      </w:r>
      <w:r w:rsidR="00EB46AB" w:rsidRPr="0061485B">
        <w:rPr>
          <w:rFonts w:ascii="Arial" w:hAnsi="Arial" w:cs="Arial"/>
          <w:sz w:val="21"/>
          <w:szCs w:val="21"/>
        </w:rPr>
        <w:t>peración y mantenimiento de un S</w:t>
      </w:r>
      <w:r w:rsidR="00FE7604" w:rsidRPr="0061485B">
        <w:rPr>
          <w:rFonts w:ascii="Arial" w:hAnsi="Arial" w:cs="Arial"/>
          <w:sz w:val="21"/>
          <w:szCs w:val="21"/>
        </w:rPr>
        <w:t xml:space="preserve">istema de </w:t>
      </w:r>
      <w:r w:rsidR="00EB46AB" w:rsidRPr="0061485B">
        <w:rPr>
          <w:rFonts w:ascii="Arial" w:hAnsi="Arial" w:cs="Arial"/>
          <w:sz w:val="21"/>
          <w:szCs w:val="21"/>
        </w:rPr>
        <w:t>T</w:t>
      </w:r>
      <w:r w:rsidR="00FE7604" w:rsidRPr="0061485B">
        <w:rPr>
          <w:rFonts w:ascii="Arial" w:hAnsi="Arial" w:cs="Arial"/>
          <w:sz w:val="21"/>
          <w:szCs w:val="21"/>
        </w:rPr>
        <w:t xml:space="preserve">ransporte </w:t>
      </w:r>
      <w:r w:rsidR="00EB46AB" w:rsidRPr="0061485B">
        <w:rPr>
          <w:rFonts w:ascii="Arial" w:hAnsi="Arial" w:cs="Arial"/>
          <w:sz w:val="21"/>
          <w:szCs w:val="21"/>
        </w:rPr>
        <w:t xml:space="preserve">de GLP </w:t>
      </w:r>
      <w:r w:rsidR="00FE7604" w:rsidRPr="0061485B">
        <w:rPr>
          <w:rFonts w:ascii="Arial" w:hAnsi="Arial" w:cs="Arial"/>
          <w:sz w:val="21"/>
          <w:szCs w:val="21"/>
        </w:rPr>
        <w:t>por ductos</w:t>
      </w:r>
      <w:r w:rsidR="00EB46AB" w:rsidRPr="0061485B">
        <w:rPr>
          <w:rFonts w:ascii="Arial" w:hAnsi="Arial" w:cs="Arial"/>
          <w:sz w:val="21"/>
          <w:szCs w:val="21"/>
        </w:rPr>
        <w:t xml:space="preserve"> y de una Planta de Almacenamiento y Despacho de GLP, </w:t>
      </w:r>
      <w:r w:rsidR="005377E1" w:rsidRPr="0061485B">
        <w:rPr>
          <w:rFonts w:ascii="Arial" w:hAnsi="Arial" w:cs="Arial"/>
          <w:sz w:val="21"/>
          <w:szCs w:val="21"/>
        </w:rPr>
        <w:t>con</w:t>
      </w:r>
      <w:r w:rsidR="00EB46AB" w:rsidRPr="0061485B">
        <w:rPr>
          <w:rFonts w:ascii="Arial" w:hAnsi="Arial" w:cs="Arial"/>
          <w:sz w:val="21"/>
          <w:szCs w:val="21"/>
        </w:rPr>
        <w:t xml:space="preserve"> capacidades </w:t>
      </w:r>
      <w:r w:rsidR="005377E1" w:rsidRPr="0061485B">
        <w:rPr>
          <w:rFonts w:ascii="Arial" w:hAnsi="Arial" w:cs="Arial"/>
          <w:sz w:val="21"/>
          <w:szCs w:val="21"/>
        </w:rPr>
        <w:t>iguales o superiores</w:t>
      </w:r>
      <w:r w:rsidR="00EB46AB" w:rsidRPr="0061485B">
        <w:rPr>
          <w:rFonts w:ascii="Arial" w:hAnsi="Arial" w:cs="Arial"/>
          <w:sz w:val="21"/>
          <w:szCs w:val="21"/>
        </w:rPr>
        <w:t xml:space="preserve"> a las capacidades garantizadas</w:t>
      </w:r>
      <w:r w:rsidR="008F73E5" w:rsidRPr="0061485B">
        <w:rPr>
          <w:rFonts w:ascii="Arial" w:hAnsi="Arial" w:cs="Arial"/>
          <w:sz w:val="21"/>
          <w:szCs w:val="21"/>
        </w:rPr>
        <w:t xml:space="preserve"> señaladas en </w:t>
      </w:r>
      <w:r w:rsidR="00EB46AB" w:rsidRPr="0061485B">
        <w:rPr>
          <w:rFonts w:ascii="Arial" w:hAnsi="Arial" w:cs="Arial"/>
          <w:sz w:val="21"/>
          <w:szCs w:val="21"/>
        </w:rPr>
        <w:t>l</w:t>
      </w:r>
      <w:r w:rsidR="008F73E5" w:rsidRPr="0061485B">
        <w:rPr>
          <w:rFonts w:ascii="Arial" w:hAnsi="Arial" w:cs="Arial"/>
          <w:sz w:val="21"/>
          <w:szCs w:val="21"/>
        </w:rPr>
        <w:t>os</w:t>
      </w:r>
      <w:r w:rsidR="00EB46AB" w:rsidRPr="0061485B">
        <w:rPr>
          <w:rFonts w:ascii="Arial" w:hAnsi="Arial" w:cs="Arial"/>
          <w:sz w:val="21"/>
          <w:szCs w:val="21"/>
        </w:rPr>
        <w:t xml:space="preserve"> numeral</w:t>
      </w:r>
      <w:r w:rsidR="008F73E5" w:rsidRPr="0061485B">
        <w:rPr>
          <w:rFonts w:ascii="Arial" w:hAnsi="Arial" w:cs="Arial"/>
          <w:sz w:val="21"/>
          <w:szCs w:val="21"/>
        </w:rPr>
        <w:t>es</w:t>
      </w:r>
      <w:r w:rsidR="00EB46AB" w:rsidRPr="0061485B">
        <w:rPr>
          <w:rFonts w:ascii="Arial" w:hAnsi="Arial" w:cs="Arial"/>
          <w:sz w:val="21"/>
          <w:szCs w:val="21"/>
        </w:rPr>
        <w:t xml:space="preserve"> </w:t>
      </w:r>
      <w:r w:rsidR="008F73E5" w:rsidRPr="0061485B">
        <w:rPr>
          <w:rFonts w:ascii="Arial" w:hAnsi="Arial" w:cs="Arial"/>
          <w:sz w:val="21"/>
          <w:szCs w:val="21"/>
        </w:rPr>
        <w:t>3.2.6 y 3.3.2</w:t>
      </w:r>
      <w:r w:rsidR="00EB46AB" w:rsidRPr="0061485B">
        <w:rPr>
          <w:rFonts w:ascii="Arial" w:hAnsi="Arial" w:cs="Arial"/>
          <w:sz w:val="21"/>
          <w:szCs w:val="21"/>
        </w:rPr>
        <w:t xml:space="preserve"> del presente anexo. El </w:t>
      </w:r>
      <w:r w:rsidR="005B2DC0" w:rsidRPr="0061485B">
        <w:rPr>
          <w:rFonts w:ascii="Arial" w:hAnsi="Arial" w:cs="Arial"/>
          <w:sz w:val="21"/>
          <w:szCs w:val="21"/>
        </w:rPr>
        <w:t>S</w:t>
      </w:r>
      <w:r w:rsidR="00EB46AB" w:rsidRPr="0061485B">
        <w:rPr>
          <w:rFonts w:ascii="Arial" w:hAnsi="Arial" w:cs="Arial"/>
          <w:sz w:val="21"/>
          <w:szCs w:val="21"/>
        </w:rPr>
        <w:t xml:space="preserve">istema </w:t>
      </w:r>
      <w:r w:rsidR="005B2DC0" w:rsidRPr="0061485B">
        <w:rPr>
          <w:rFonts w:ascii="Arial" w:hAnsi="Arial" w:cs="Arial"/>
          <w:sz w:val="21"/>
          <w:szCs w:val="21"/>
        </w:rPr>
        <w:t xml:space="preserve">de Transporte contempla </w:t>
      </w:r>
      <w:r w:rsidR="00EB46AB" w:rsidRPr="0061485B">
        <w:rPr>
          <w:rFonts w:ascii="Arial" w:hAnsi="Arial" w:cs="Arial"/>
          <w:sz w:val="21"/>
          <w:szCs w:val="21"/>
        </w:rPr>
        <w:t xml:space="preserve">transportar el GLP desde la Planta de Fraccionamiento de Pisco, </w:t>
      </w:r>
      <w:r w:rsidR="00F7387A" w:rsidRPr="0061485B">
        <w:rPr>
          <w:rFonts w:ascii="Arial" w:hAnsi="Arial" w:cs="Arial"/>
          <w:sz w:val="21"/>
          <w:szCs w:val="21"/>
        </w:rPr>
        <w:t xml:space="preserve">de propiedad de las empresas titulares del Contrato de Licencia para la Explotación y/o Exploración de Hidrocarburos del Lote 88, </w:t>
      </w:r>
      <w:r w:rsidR="00EB46AB" w:rsidRPr="0061485B">
        <w:rPr>
          <w:rFonts w:ascii="Arial" w:hAnsi="Arial" w:cs="Arial"/>
          <w:sz w:val="21"/>
          <w:szCs w:val="21"/>
        </w:rPr>
        <w:t>operada por Pluspetrol Perú Corporation S.A., hasta la Planta de Almacenamiento y Despacho de GLP</w:t>
      </w:r>
      <w:r w:rsidR="00F7387A" w:rsidRPr="0061485B">
        <w:rPr>
          <w:rFonts w:ascii="Arial" w:hAnsi="Arial" w:cs="Arial"/>
          <w:sz w:val="21"/>
          <w:szCs w:val="21"/>
        </w:rPr>
        <w:t xml:space="preserve">, esta última ubicada en </w:t>
      </w:r>
      <w:r w:rsidR="00F7387A" w:rsidRPr="0061485B">
        <w:rPr>
          <w:rFonts w:ascii="Arial" w:hAnsi="Arial" w:cs="Arial"/>
          <w:bCs/>
          <w:sz w:val="21"/>
          <w:szCs w:val="21"/>
        </w:rPr>
        <w:t>[...]</w:t>
      </w:r>
      <w:r w:rsidR="00CE36B9" w:rsidRPr="0061485B">
        <w:rPr>
          <w:rFonts w:ascii="Arial" w:hAnsi="Arial" w:cs="Arial"/>
          <w:bCs/>
          <w:sz w:val="21"/>
          <w:szCs w:val="21"/>
        </w:rPr>
        <w:t>, sin perjuicio que pueda condiderarse la conexión a otros productores o distribuidores mayoristas de GLP</w:t>
      </w:r>
      <w:r w:rsidR="00EB46AB" w:rsidRPr="0061485B">
        <w:rPr>
          <w:rFonts w:ascii="Arial" w:hAnsi="Arial" w:cs="Arial"/>
          <w:bCs/>
          <w:sz w:val="21"/>
          <w:szCs w:val="21"/>
        </w:rPr>
        <w:t>.</w:t>
      </w:r>
    </w:p>
    <w:p w:rsidR="00550A64" w:rsidRPr="00380377" w:rsidRDefault="00550A64" w:rsidP="008D0AA3">
      <w:pPr>
        <w:shd w:val="clear" w:color="auto" w:fill="FFFFFF"/>
        <w:tabs>
          <w:tab w:val="clear" w:pos="567"/>
          <w:tab w:val="clear" w:pos="1134"/>
          <w:tab w:val="clear" w:pos="1701"/>
          <w:tab w:val="clear" w:pos="2268"/>
          <w:tab w:val="clear" w:pos="2835"/>
          <w:tab w:val="left" w:pos="709"/>
        </w:tabs>
        <w:spacing w:line="250" w:lineRule="auto"/>
        <w:ind w:left="426"/>
        <w:jc w:val="both"/>
        <w:rPr>
          <w:rFonts w:ascii="Arial" w:hAnsi="Arial" w:cs="Arial"/>
          <w:sz w:val="16"/>
          <w:szCs w:val="16"/>
        </w:rPr>
      </w:pPr>
    </w:p>
    <w:p w:rsidR="005B2DC0" w:rsidRPr="0061485B" w:rsidRDefault="005B2DC0" w:rsidP="008D0AA3">
      <w:pPr>
        <w:shd w:val="clear" w:color="auto" w:fill="FFFFFF"/>
        <w:tabs>
          <w:tab w:val="clear" w:pos="567"/>
          <w:tab w:val="clear" w:pos="1134"/>
          <w:tab w:val="clear" w:pos="1701"/>
          <w:tab w:val="clear" w:pos="2268"/>
          <w:tab w:val="clear" w:pos="2835"/>
          <w:tab w:val="left" w:pos="709"/>
        </w:tabs>
        <w:spacing w:line="250" w:lineRule="auto"/>
        <w:ind w:left="426"/>
        <w:jc w:val="both"/>
        <w:rPr>
          <w:rFonts w:ascii="Arial" w:hAnsi="Arial" w:cs="Arial"/>
          <w:sz w:val="21"/>
          <w:szCs w:val="21"/>
        </w:rPr>
      </w:pPr>
      <w:r w:rsidRPr="0061485B">
        <w:rPr>
          <w:rFonts w:ascii="Arial" w:hAnsi="Arial" w:cs="Arial"/>
          <w:sz w:val="21"/>
          <w:szCs w:val="21"/>
        </w:rPr>
        <w:t xml:space="preserve">El Sistema de Abastecimiento </w:t>
      </w:r>
      <w:r w:rsidR="00F7387A" w:rsidRPr="0061485B">
        <w:rPr>
          <w:rFonts w:ascii="Arial" w:hAnsi="Arial" w:cs="Arial"/>
          <w:sz w:val="21"/>
          <w:szCs w:val="21"/>
        </w:rPr>
        <w:t xml:space="preserve">de GLP </w:t>
      </w:r>
      <w:r w:rsidRPr="0061485B">
        <w:rPr>
          <w:rFonts w:ascii="Arial" w:hAnsi="Arial" w:cs="Arial"/>
          <w:sz w:val="21"/>
          <w:szCs w:val="21"/>
        </w:rPr>
        <w:t xml:space="preserve">deberá estar listo para operar en la fecha prevista para la Puesta en Operación Comercial y deberá operar con los requerimientos de seguridad, confiabilidad, calidad, eficiencia y continuidad establecidos </w:t>
      </w:r>
      <w:r w:rsidR="00F7387A" w:rsidRPr="0061485B">
        <w:rPr>
          <w:rFonts w:ascii="Arial" w:hAnsi="Arial" w:cs="Arial"/>
          <w:sz w:val="21"/>
          <w:szCs w:val="21"/>
        </w:rPr>
        <w:t xml:space="preserve">en las Leyes Aplicables, </w:t>
      </w:r>
      <w:r w:rsidRPr="0061485B">
        <w:rPr>
          <w:rFonts w:ascii="Arial" w:hAnsi="Arial" w:cs="Arial"/>
          <w:sz w:val="21"/>
          <w:szCs w:val="21"/>
        </w:rPr>
        <w:t xml:space="preserve">en </w:t>
      </w:r>
      <w:r w:rsidR="00F7387A" w:rsidRPr="0061485B">
        <w:rPr>
          <w:rFonts w:ascii="Arial" w:hAnsi="Arial" w:cs="Arial"/>
          <w:sz w:val="21"/>
          <w:szCs w:val="21"/>
        </w:rPr>
        <w:t xml:space="preserve">la </w:t>
      </w:r>
      <w:r w:rsidRPr="0061485B">
        <w:rPr>
          <w:rFonts w:ascii="Arial" w:hAnsi="Arial" w:cs="Arial"/>
          <w:sz w:val="21"/>
          <w:szCs w:val="21"/>
        </w:rPr>
        <w:t>normativa técnica nacional e internacional aplicable, durante el Plazo del Contrato.</w:t>
      </w:r>
    </w:p>
    <w:p w:rsidR="00FE7604" w:rsidRPr="00380377" w:rsidRDefault="00FE7604" w:rsidP="008D0AA3">
      <w:pPr>
        <w:tabs>
          <w:tab w:val="clear" w:pos="567"/>
        </w:tabs>
        <w:spacing w:line="250" w:lineRule="auto"/>
        <w:ind w:left="426"/>
        <w:jc w:val="both"/>
        <w:rPr>
          <w:rFonts w:ascii="Arial" w:hAnsi="Arial" w:cs="Arial"/>
          <w:sz w:val="32"/>
          <w:szCs w:val="32"/>
        </w:rPr>
      </w:pPr>
    </w:p>
    <w:p w:rsidR="00FE7604" w:rsidRPr="0061485B" w:rsidRDefault="00FE7604" w:rsidP="008D0AA3">
      <w:pPr>
        <w:pStyle w:val="Prrafodelista"/>
        <w:numPr>
          <w:ilvl w:val="0"/>
          <w:numId w:val="6"/>
        </w:numPr>
        <w:tabs>
          <w:tab w:val="clear" w:pos="567"/>
          <w:tab w:val="clear" w:pos="1134"/>
          <w:tab w:val="clear" w:pos="1701"/>
          <w:tab w:val="clear" w:pos="2268"/>
          <w:tab w:val="clear" w:pos="2835"/>
        </w:tabs>
        <w:spacing w:line="250" w:lineRule="auto"/>
        <w:ind w:left="426" w:hanging="426"/>
        <w:contextualSpacing/>
        <w:jc w:val="both"/>
        <w:rPr>
          <w:rFonts w:ascii="Arial" w:hAnsi="Arial" w:cs="Arial"/>
          <w:b/>
          <w:sz w:val="21"/>
          <w:szCs w:val="21"/>
        </w:rPr>
      </w:pPr>
      <w:r w:rsidRPr="0061485B">
        <w:rPr>
          <w:rFonts w:ascii="Arial" w:hAnsi="Arial" w:cs="Arial"/>
          <w:b/>
          <w:sz w:val="21"/>
          <w:szCs w:val="21"/>
        </w:rPr>
        <w:t>NORMAS TÉCNICAS</w:t>
      </w:r>
    </w:p>
    <w:p w:rsidR="00FE7604" w:rsidRPr="0061485B" w:rsidRDefault="00FE7604" w:rsidP="008D0AA3">
      <w:pPr>
        <w:spacing w:line="250" w:lineRule="auto"/>
        <w:jc w:val="both"/>
        <w:rPr>
          <w:rFonts w:ascii="Arial" w:hAnsi="Arial" w:cs="Arial"/>
          <w:sz w:val="21"/>
          <w:szCs w:val="21"/>
        </w:rPr>
      </w:pPr>
    </w:p>
    <w:p w:rsidR="00FE7604" w:rsidRPr="0061485B" w:rsidRDefault="00FE7604" w:rsidP="008D0AA3">
      <w:pPr>
        <w:tabs>
          <w:tab w:val="clear" w:pos="567"/>
        </w:tabs>
        <w:spacing w:line="250" w:lineRule="auto"/>
        <w:ind w:left="426"/>
        <w:jc w:val="both"/>
        <w:rPr>
          <w:rFonts w:ascii="Arial" w:hAnsi="Arial" w:cs="Arial"/>
          <w:sz w:val="21"/>
          <w:szCs w:val="21"/>
        </w:rPr>
      </w:pPr>
      <w:r w:rsidRPr="0061485B">
        <w:rPr>
          <w:rFonts w:ascii="Arial" w:hAnsi="Arial" w:cs="Arial"/>
          <w:sz w:val="21"/>
          <w:szCs w:val="21"/>
        </w:rPr>
        <w:t xml:space="preserve">El diseño, construcción, </w:t>
      </w:r>
      <w:r w:rsidR="009D38AF" w:rsidRPr="0061485B">
        <w:rPr>
          <w:rFonts w:ascii="Arial" w:hAnsi="Arial" w:cs="Arial"/>
          <w:sz w:val="21"/>
          <w:szCs w:val="21"/>
        </w:rPr>
        <w:t>operación</w:t>
      </w:r>
      <w:r w:rsidRPr="0061485B">
        <w:rPr>
          <w:rFonts w:ascii="Arial" w:hAnsi="Arial" w:cs="Arial"/>
          <w:sz w:val="21"/>
          <w:szCs w:val="21"/>
        </w:rPr>
        <w:t xml:space="preserve"> y mantenimiento </w:t>
      </w:r>
      <w:r w:rsidR="009D38AF" w:rsidRPr="0061485B">
        <w:rPr>
          <w:rFonts w:ascii="Arial" w:hAnsi="Arial" w:cs="Arial"/>
          <w:sz w:val="21"/>
          <w:szCs w:val="21"/>
        </w:rPr>
        <w:t>del Sistema de Abastecimiento de GLP deberá cumplir con lo establecido en el Contrato y en las normas técnicas señaladas en las Leyes Aplicables, y en lo no previsto por éstos</w:t>
      </w:r>
      <w:r w:rsidRPr="0061485B">
        <w:rPr>
          <w:rFonts w:ascii="Arial" w:hAnsi="Arial" w:cs="Arial"/>
          <w:sz w:val="21"/>
          <w:szCs w:val="21"/>
        </w:rPr>
        <w:t xml:space="preserve">, con la normatividad </w:t>
      </w:r>
      <w:r w:rsidR="009D38AF" w:rsidRPr="0061485B">
        <w:rPr>
          <w:rFonts w:ascii="Arial" w:hAnsi="Arial" w:cs="Arial"/>
          <w:sz w:val="21"/>
          <w:szCs w:val="21"/>
        </w:rPr>
        <w:t xml:space="preserve">técnica </w:t>
      </w:r>
      <w:r w:rsidRPr="0061485B">
        <w:rPr>
          <w:rFonts w:ascii="Arial" w:hAnsi="Arial" w:cs="Arial"/>
          <w:sz w:val="21"/>
          <w:szCs w:val="21"/>
        </w:rPr>
        <w:t xml:space="preserve">internacional </w:t>
      </w:r>
      <w:r w:rsidR="009D38AF" w:rsidRPr="0061485B">
        <w:rPr>
          <w:rFonts w:ascii="Arial" w:hAnsi="Arial" w:cs="Arial"/>
          <w:sz w:val="21"/>
          <w:szCs w:val="21"/>
        </w:rPr>
        <w:t xml:space="preserve">aplicable </w:t>
      </w:r>
      <w:r w:rsidRPr="0061485B">
        <w:rPr>
          <w:rFonts w:ascii="Arial" w:hAnsi="Arial" w:cs="Arial"/>
          <w:sz w:val="21"/>
          <w:szCs w:val="21"/>
        </w:rPr>
        <w:t>y con las prácticas recomendadas de la industria</w:t>
      </w:r>
      <w:r w:rsidR="009D38AF" w:rsidRPr="0061485B">
        <w:rPr>
          <w:rFonts w:ascii="Arial" w:hAnsi="Arial" w:cs="Arial"/>
          <w:sz w:val="21"/>
          <w:szCs w:val="21"/>
        </w:rPr>
        <w:t xml:space="preserve"> de Hidrocarburos</w:t>
      </w:r>
      <w:r w:rsidRPr="0061485B">
        <w:rPr>
          <w:rFonts w:ascii="Arial" w:hAnsi="Arial" w:cs="Arial"/>
          <w:sz w:val="21"/>
          <w:szCs w:val="21"/>
        </w:rPr>
        <w:t>.</w:t>
      </w:r>
    </w:p>
    <w:p w:rsidR="00FE7604" w:rsidRPr="00380377" w:rsidRDefault="00FE7604" w:rsidP="008D0AA3">
      <w:pPr>
        <w:pStyle w:val="Prrafodelista"/>
        <w:tabs>
          <w:tab w:val="clear" w:pos="567"/>
          <w:tab w:val="clear" w:pos="1134"/>
          <w:tab w:val="clear" w:pos="1701"/>
          <w:tab w:val="clear" w:pos="2268"/>
          <w:tab w:val="clear" w:pos="2835"/>
        </w:tabs>
        <w:spacing w:line="250" w:lineRule="auto"/>
        <w:ind w:left="426"/>
        <w:contextualSpacing/>
        <w:jc w:val="both"/>
        <w:rPr>
          <w:rFonts w:ascii="Arial" w:hAnsi="Arial" w:cs="Arial"/>
          <w:b/>
          <w:sz w:val="32"/>
          <w:szCs w:val="32"/>
          <w:u w:val="single"/>
        </w:rPr>
      </w:pPr>
    </w:p>
    <w:p w:rsidR="00FE7604" w:rsidRPr="0061485B" w:rsidRDefault="009D38AF" w:rsidP="008D0AA3">
      <w:pPr>
        <w:pStyle w:val="Prrafodelista"/>
        <w:numPr>
          <w:ilvl w:val="0"/>
          <w:numId w:val="6"/>
        </w:numPr>
        <w:tabs>
          <w:tab w:val="clear" w:pos="567"/>
          <w:tab w:val="clear" w:pos="1134"/>
          <w:tab w:val="clear" w:pos="1701"/>
          <w:tab w:val="clear" w:pos="2268"/>
          <w:tab w:val="clear" w:pos="2835"/>
        </w:tabs>
        <w:spacing w:line="250" w:lineRule="auto"/>
        <w:ind w:left="426" w:hanging="426"/>
        <w:contextualSpacing/>
        <w:jc w:val="both"/>
        <w:rPr>
          <w:rFonts w:ascii="Arial" w:hAnsi="Arial" w:cs="Arial"/>
          <w:b/>
          <w:sz w:val="21"/>
          <w:szCs w:val="21"/>
        </w:rPr>
      </w:pPr>
      <w:r w:rsidRPr="0061485B">
        <w:rPr>
          <w:rFonts w:ascii="Arial" w:hAnsi="Arial" w:cs="Arial"/>
          <w:b/>
          <w:sz w:val="21"/>
          <w:szCs w:val="21"/>
        </w:rPr>
        <w:t xml:space="preserve">BASES </w:t>
      </w:r>
      <w:r w:rsidR="00FE7604" w:rsidRPr="0061485B">
        <w:rPr>
          <w:rFonts w:ascii="Arial" w:hAnsi="Arial" w:cs="Arial"/>
          <w:b/>
          <w:sz w:val="21"/>
          <w:szCs w:val="21"/>
        </w:rPr>
        <w:t xml:space="preserve">PARA EL DISEÑO, CONSTRUCCIÓN, OPERACIÓN Y MANTENIMIENTO DEL SISTEMA DE </w:t>
      </w:r>
      <w:r w:rsidRPr="0061485B">
        <w:rPr>
          <w:rFonts w:ascii="Arial" w:hAnsi="Arial" w:cs="Arial"/>
          <w:b/>
          <w:sz w:val="21"/>
          <w:szCs w:val="21"/>
        </w:rPr>
        <w:t>ABASTECIMIENTO DE GLP</w:t>
      </w:r>
      <w:r w:rsidR="00FE7604" w:rsidRPr="0061485B">
        <w:rPr>
          <w:rFonts w:ascii="Arial" w:hAnsi="Arial" w:cs="Arial"/>
          <w:b/>
          <w:sz w:val="21"/>
          <w:szCs w:val="21"/>
        </w:rPr>
        <w:t xml:space="preserve"> </w:t>
      </w:r>
    </w:p>
    <w:p w:rsidR="00FE7604" w:rsidRPr="0061485B" w:rsidRDefault="00FE7604" w:rsidP="008D0AA3">
      <w:pPr>
        <w:tabs>
          <w:tab w:val="clear" w:pos="567"/>
          <w:tab w:val="clear" w:pos="1134"/>
          <w:tab w:val="clear" w:pos="1701"/>
          <w:tab w:val="clear" w:pos="2268"/>
          <w:tab w:val="clear" w:pos="2835"/>
        </w:tabs>
        <w:spacing w:line="250" w:lineRule="auto"/>
        <w:contextualSpacing/>
        <w:jc w:val="both"/>
        <w:rPr>
          <w:rFonts w:ascii="Arial" w:hAnsi="Arial" w:cs="Arial"/>
          <w:b/>
          <w:sz w:val="21"/>
          <w:szCs w:val="21"/>
        </w:rPr>
      </w:pPr>
    </w:p>
    <w:p w:rsidR="00F341A0" w:rsidRPr="0061485B" w:rsidRDefault="00F341A0" w:rsidP="008D0AA3">
      <w:pPr>
        <w:pStyle w:val="Prrafodelista"/>
        <w:numPr>
          <w:ilvl w:val="0"/>
          <w:numId w:val="7"/>
        </w:numPr>
        <w:tabs>
          <w:tab w:val="clear" w:pos="567"/>
          <w:tab w:val="clear" w:pos="1134"/>
          <w:tab w:val="clear" w:pos="1701"/>
          <w:tab w:val="clear" w:pos="2268"/>
          <w:tab w:val="clear" w:pos="2835"/>
        </w:tabs>
        <w:spacing w:line="250" w:lineRule="auto"/>
        <w:ind w:left="709" w:hanging="709"/>
        <w:contextualSpacing/>
        <w:jc w:val="both"/>
        <w:rPr>
          <w:rFonts w:ascii="Arial" w:hAnsi="Arial" w:cs="Arial"/>
          <w:b/>
          <w:sz w:val="21"/>
          <w:szCs w:val="21"/>
        </w:rPr>
      </w:pPr>
      <w:r w:rsidRPr="0061485B">
        <w:rPr>
          <w:rFonts w:ascii="Arial" w:hAnsi="Arial" w:cs="Arial"/>
          <w:b/>
          <w:sz w:val="21"/>
          <w:szCs w:val="21"/>
        </w:rPr>
        <w:t>Características del GLP</w:t>
      </w:r>
    </w:p>
    <w:p w:rsidR="00C131D5" w:rsidRPr="0061485B" w:rsidRDefault="00C131D5" w:rsidP="008D0AA3">
      <w:pPr>
        <w:tabs>
          <w:tab w:val="clear" w:pos="567"/>
        </w:tabs>
        <w:spacing w:line="250" w:lineRule="auto"/>
        <w:ind w:left="709"/>
        <w:jc w:val="both"/>
        <w:rPr>
          <w:rFonts w:ascii="Arial" w:hAnsi="Arial" w:cs="Arial"/>
          <w:sz w:val="21"/>
          <w:szCs w:val="21"/>
        </w:rPr>
      </w:pPr>
    </w:p>
    <w:p w:rsidR="00C131D5" w:rsidRPr="0061485B" w:rsidRDefault="00D7016D" w:rsidP="008D0AA3">
      <w:pPr>
        <w:tabs>
          <w:tab w:val="clear" w:pos="567"/>
        </w:tabs>
        <w:spacing w:line="250" w:lineRule="auto"/>
        <w:ind w:left="709"/>
        <w:jc w:val="both"/>
        <w:rPr>
          <w:rFonts w:ascii="Arial" w:hAnsi="Arial" w:cs="Arial"/>
          <w:sz w:val="21"/>
          <w:szCs w:val="21"/>
        </w:rPr>
      </w:pPr>
      <w:r w:rsidRPr="0061485B">
        <w:rPr>
          <w:rFonts w:ascii="Arial" w:hAnsi="Arial" w:cs="Arial"/>
          <w:sz w:val="21"/>
          <w:szCs w:val="21"/>
        </w:rPr>
        <w:t xml:space="preserve">La Sociedad Concesionaria deberá tener en cuenta para el diseño y construcción del Sistema de Abastecimiento de GLP, las características técnicas y propiedades del GLP </w:t>
      </w:r>
      <w:r w:rsidR="00846B43" w:rsidRPr="0061485B">
        <w:rPr>
          <w:rFonts w:ascii="Arial" w:hAnsi="Arial" w:cs="Arial"/>
          <w:sz w:val="21"/>
          <w:szCs w:val="21"/>
        </w:rPr>
        <w:t>establecidas</w:t>
      </w:r>
      <w:r w:rsidRPr="0061485B">
        <w:rPr>
          <w:rFonts w:ascii="Arial" w:hAnsi="Arial" w:cs="Arial"/>
          <w:sz w:val="21"/>
          <w:szCs w:val="21"/>
        </w:rPr>
        <w:t xml:space="preserve"> en la Norma Técnica Peruana 321.007:2002, o la que la sustituya.</w:t>
      </w:r>
      <w:r w:rsidR="00C131D5" w:rsidRPr="0061485B">
        <w:rPr>
          <w:rFonts w:ascii="Arial" w:hAnsi="Arial" w:cs="Arial"/>
          <w:sz w:val="21"/>
          <w:szCs w:val="21"/>
        </w:rPr>
        <w:t xml:space="preserve"> Las características </w:t>
      </w:r>
      <w:r w:rsidRPr="0061485B">
        <w:rPr>
          <w:rFonts w:ascii="Arial" w:hAnsi="Arial" w:cs="Arial"/>
          <w:sz w:val="21"/>
          <w:szCs w:val="21"/>
        </w:rPr>
        <w:t>técnicas y propiedades definitivas deberán solicitarse a</w:t>
      </w:r>
      <w:r w:rsidR="00C131D5" w:rsidRPr="0061485B">
        <w:rPr>
          <w:rFonts w:ascii="Arial" w:hAnsi="Arial" w:cs="Arial"/>
          <w:sz w:val="21"/>
          <w:szCs w:val="21"/>
        </w:rPr>
        <w:t>l titular d</w:t>
      </w:r>
      <w:r w:rsidRPr="0061485B">
        <w:rPr>
          <w:rFonts w:ascii="Arial" w:hAnsi="Arial" w:cs="Arial"/>
          <w:sz w:val="21"/>
          <w:szCs w:val="21"/>
        </w:rPr>
        <w:t>e la Planta de Fraccionamiento</w:t>
      </w:r>
      <w:r w:rsidR="00F7387A" w:rsidRPr="0061485B">
        <w:rPr>
          <w:rFonts w:ascii="Arial" w:hAnsi="Arial" w:cs="Arial"/>
          <w:sz w:val="21"/>
          <w:szCs w:val="21"/>
        </w:rPr>
        <w:t xml:space="preserve"> en tanto cumplan con la referida norma técnica</w:t>
      </w:r>
      <w:r w:rsidRPr="0061485B">
        <w:rPr>
          <w:rFonts w:ascii="Arial" w:hAnsi="Arial" w:cs="Arial"/>
          <w:sz w:val="21"/>
          <w:szCs w:val="21"/>
        </w:rPr>
        <w:t>.</w:t>
      </w:r>
    </w:p>
    <w:p w:rsidR="008F73E5" w:rsidRPr="00380377" w:rsidRDefault="008F73E5" w:rsidP="008D0AA3">
      <w:pPr>
        <w:tabs>
          <w:tab w:val="clear" w:pos="567"/>
        </w:tabs>
        <w:spacing w:line="250" w:lineRule="auto"/>
        <w:ind w:left="709"/>
        <w:jc w:val="both"/>
        <w:rPr>
          <w:rFonts w:ascii="Arial" w:hAnsi="Arial" w:cs="Arial"/>
          <w:sz w:val="16"/>
          <w:szCs w:val="16"/>
        </w:rPr>
      </w:pPr>
    </w:p>
    <w:p w:rsidR="008F73E5" w:rsidRPr="0061485B" w:rsidRDefault="008F73E5" w:rsidP="008D0AA3">
      <w:pPr>
        <w:tabs>
          <w:tab w:val="clear" w:pos="567"/>
        </w:tabs>
        <w:spacing w:line="250" w:lineRule="auto"/>
        <w:ind w:left="709"/>
        <w:jc w:val="both"/>
        <w:rPr>
          <w:rFonts w:ascii="Arial" w:hAnsi="Arial" w:cs="Arial"/>
          <w:sz w:val="21"/>
          <w:szCs w:val="21"/>
        </w:rPr>
      </w:pPr>
      <w:r w:rsidRPr="0061485B">
        <w:rPr>
          <w:rFonts w:ascii="Arial" w:hAnsi="Arial" w:cs="Arial"/>
          <w:sz w:val="21"/>
          <w:szCs w:val="21"/>
        </w:rPr>
        <w:t xml:space="preserve">La Sociedad Concesionaria despachará o entregará el GLP a los Usuarios, en las condiciones, composición y propiedades que deberán ser especificadas en los </w:t>
      </w:r>
      <w:r w:rsidR="00550A64" w:rsidRPr="0061485B">
        <w:rPr>
          <w:rFonts w:ascii="Arial" w:hAnsi="Arial" w:cs="Arial"/>
          <w:sz w:val="21"/>
          <w:szCs w:val="21"/>
        </w:rPr>
        <w:t xml:space="preserve">respectivos </w:t>
      </w:r>
      <w:r w:rsidRPr="0061485B">
        <w:rPr>
          <w:rFonts w:ascii="Arial" w:hAnsi="Arial" w:cs="Arial"/>
          <w:sz w:val="21"/>
          <w:szCs w:val="21"/>
        </w:rPr>
        <w:t xml:space="preserve">contratos de </w:t>
      </w:r>
      <w:r w:rsidR="00F7387A" w:rsidRPr="0061485B">
        <w:rPr>
          <w:rFonts w:ascii="Arial" w:hAnsi="Arial" w:cs="Arial"/>
          <w:sz w:val="21"/>
          <w:szCs w:val="21"/>
        </w:rPr>
        <w:t>S</w:t>
      </w:r>
      <w:r w:rsidRPr="0061485B">
        <w:rPr>
          <w:rFonts w:ascii="Arial" w:hAnsi="Arial" w:cs="Arial"/>
          <w:sz w:val="21"/>
          <w:szCs w:val="21"/>
        </w:rPr>
        <w:t>ervicio.</w:t>
      </w:r>
    </w:p>
    <w:p w:rsidR="001C40E3" w:rsidRPr="00380377" w:rsidRDefault="001C40E3" w:rsidP="008D0AA3">
      <w:pPr>
        <w:tabs>
          <w:tab w:val="clear" w:pos="567"/>
        </w:tabs>
        <w:spacing w:line="250" w:lineRule="auto"/>
        <w:ind w:left="709"/>
        <w:jc w:val="both"/>
        <w:rPr>
          <w:rFonts w:ascii="Arial" w:hAnsi="Arial" w:cs="Arial"/>
          <w:sz w:val="16"/>
          <w:szCs w:val="16"/>
        </w:rPr>
      </w:pPr>
    </w:p>
    <w:p w:rsidR="001C40E3" w:rsidRPr="0061485B" w:rsidRDefault="001C40E3" w:rsidP="008D0AA3">
      <w:pPr>
        <w:tabs>
          <w:tab w:val="clear" w:pos="567"/>
        </w:tabs>
        <w:spacing w:line="250" w:lineRule="auto"/>
        <w:ind w:left="709"/>
        <w:jc w:val="both"/>
        <w:rPr>
          <w:rFonts w:ascii="Arial" w:hAnsi="Arial" w:cs="Arial"/>
          <w:sz w:val="21"/>
          <w:szCs w:val="21"/>
        </w:rPr>
      </w:pPr>
      <w:r w:rsidRPr="0061485B">
        <w:rPr>
          <w:rFonts w:ascii="Arial" w:hAnsi="Arial" w:cs="Arial"/>
          <w:sz w:val="21"/>
          <w:szCs w:val="21"/>
        </w:rPr>
        <w:t>El Sistema de Transporte de GLP deberá cumplir con las disposiciones establecidas en el Reglamento y sus modificatorias. Asimismo, la Planta de Almacenamiento y Despacho deberá cumplir con las disposiciones establecidas en el Reglamento de Seguridad para el Almacenamiento de Hidrocarburos, aprobado por Decreto Supremo N° 052-93-EM y sus modificatorias.</w:t>
      </w:r>
    </w:p>
    <w:p w:rsidR="001C40E3" w:rsidRPr="0061485B" w:rsidRDefault="001C40E3" w:rsidP="008D0AA3">
      <w:pPr>
        <w:tabs>
          <w:tab w:val="clear" w:pos="567"/>
        </w:tabs>
        <w:spacing w:line="250" w:lineRule="auto"/>
        <w:ind w:left="709"/>
        <w:jc w:val="both"/>
        <w:rPr>
          <w:rFonts w:ascii="Arial" w:hAnsi="Arial" w:cs="Arial"/>
          <w:sz w:val="21"/>
          <w:szCs w:val="21"/>
        </w:rPr>
      </w:pPr>
    </w:p>
    <w:p w:rsidR="001C40E3" w:rsidRPr="0061485B" w:rsidRDefault="00300C2E" w:rsidP="008D0AA3">
      <w:pPr>
        <w:tabs>
          <w:tab w:val="clear" w:pos="567"/>
        </w:tabs>
        <w:spacing w:line="250" w:lineRule="auto"/>
        <w:ind w:left="709"/>
        <w:jc w:val="both"/>
        <w:rPr>
          <w:rFonts w:ascii="Arial" w:hAnsi="Arial" w:cs="Arial"/>
          <w:sz w:val="21"/>
          <w:szCs w:val="21"/>
        </w:rPr>
      </w:pPr>
      <w:r w:rsidRPr="0061485B">
        <w:rPr>
          <w:rFonts w:ascii="Arial" w:hAnsi="Arial" w:cs="Arial"/>
          <w:sz w:val="21"/>
          <w:szCs w:val="21"/>
        </w:rPr>
        <w:t>Las instalaciones para el despacho deberán cumplir con las disposiciones establecidas en el Reglamento para la Comercialización de Gas Licuado de Petróleo, aprobado por Decreto Supremo N° 001-94-EM y sus modificatorias. Asimismo, el Sistema de Transporte de GLP y la Planta de Almacenamiento y despacho deberán cumplir con las disposiciones establecidas en el Reglamento de Seguridad para las Actividades de Hidrocarburos, aprobado por el Decreto Supremo N° 043-2007-EM.</w:t>
      </w:r>
    </w:p>
    <w:p w:rsidR="00550A64" w:rsidRPr="0061485B" w:rsidRDefault="00C131D5" w:rsidP="008D0AA3">
      <w:pPr>
        <w:tabs>
          <w:tab w:val="clear" w:pos="567"/>
        </w:tabs>
        <w:spacing w:line="250" w:lineRule="auto"/>
        <w:ind w:left="709"/>
        <w:jc w:val="both"/>
        <w:rPr>
          <w:rFonts w:ascii="Arial" w:hAnsi="Arial" w:cs="Arial"/>
          <w:sz w:val="21"/>
          <w:szCs w:val="21"/>
        </w:rPr>
      </w:pPr>
      <w:r w:rsidRPr="0061485B">
        <w:rPr>
          <w:rFonts w:ascii="Arial" w:hAnsi="Arial" w:cs="Arial"/>
          <w:sz w:val="21"/>
          <w:szCs w:val="21"/>
        </w:rPr>
        <w:t xml:space="preserve"> </w:t>
      </w:r>
    </w:p>
    <w:p w:rsidR="00FE7604" w:rsidRPr="0061485B" w:rsidRDefault="00FE7604" w:rsidP="008D0AA3">
      <w:pPr>
        <w:pStyle w:val="Prrafodelista"/>
        <w:numPr>
          <w:ilvl w:val="0"/>
          <w:numId w:val="7"/>
        </w:numPr>
        <w:tabs>
          <w:tab w:val="clear" w:pos="567"/>
          <w:tab w:val="clear" w:pos="1134"/>
          <w:tab w:val="clear" w:pos="1701"/>
          <w:tab w:val="clear" w:pos="2268"/>
          <w:tab w:val="clear" w:pos="2835"/>
        </w:tabs>
        <w:spacing w:line="250" w:lineRule="auto"/>
        <w:ind w:left="709" w:hanging="709"/>
        <w:contextualSpacing/>
        <w:jc w:val="both"/>
        <w:rPr>
          <w:rFonts w:ascii="Arial" w:hAnsi="Arial" w:cs="Arial"/>
          <w:b/>
          <w:sz w:val="21"/>
          <w:szCs w:val="21"/>
        </w:rPr>
      </w:pPr>
      <w:r w:rsidRPr="0061485B">
        <w:rPr>
          <w:rFonts w:ascii="Arial" w:hAnsi="Arial" w:cs="Arial"/>
          <w:b/>
          <w:sz w:val="21"/>
          <w:szCs w:val="21"/>
        </w:rPr>
        <w:t>Sistema de Transporte de GLP</w:t>
      </w:r>
    </w:p>
    <w:p w:rsidR="009D38AF" w:rsidRPr="0061485B" w:rsidRDefault="009D38AF" w:rsidP="008D0AA3">
      <w:pPr>
        <w:tabs>
          <w:tab w:val="clear" w:pos="567"/>
        </w:tabs>
        <w:spacing w:line="250" w:lineRule="auto"/>
        <w:ind w:left="709"/>
        <w:jc w:val="both"/>
        <w:rPr>
          <w:rFonts w:ascii="Arial" w:hAnsi="Arial" w:cs="Arial"/>
          <w:sz w:val="21"/>
          <w:szCs w:val="21"/>
        </w:rPr>
      </w:pPr>
    </w:p>
    <w:p w:rsidR="00E85A18" w:rsidRPr="0061485B" w:rsidRDefault="00236105" w:rsidP="008D0AA3">
      <w:pPr>
        <w:pStyle w:val="Prrafodelista"/>
        <w:numPr>
          <w:ilvl w:val="0"/>
          <w:numId w:val="9"/>
        </w:numPr>
        <w:tabs>
          <w:tab w:val="clear" w:pos="567"/>
        </w:tabs>
        <w:spacing w:line="250" w:lineRule="auto"/>
        <w:ind w:hanging="720"/>
        <w:jc w:val="both"/>
        <w:rPr>
          <w:rFonts w:ascii="Arial" w:hAnsi="Arial" w:cs="Arial"/>
          <w:sz w:val="21"/>
          <w:szCs w:val="21"/>
          <w:u w:val="single"/>
        </w:rPr>
      </w:pPr>
      <w:r w:rsidRPr="0061485B">
        <w:rPr>
          <w:rFonts w:ascii="Arial" w:hAnsi="Arial" w:cs="Arial"/>
          <w:sz w:val="21"/>
          <w:szCs w:val="21"/>
          <w:u w:val="single"/>
        </w:rPr>
        <w:t xml:space="preserve">Descripción </w:t>
      </w:r>
      <w:r w:rsidR="001C0C01" w:rsidRPr="0061485B">
        <w:rPr>
          <w:rFonts w:ascii="Arial" w:hAnsi="Arial" w:cs="Arial"/>
          <w:sz w:val="21"/>
          <w:szCs w:val="21"/>
          <w:u w:val="single"/>
        </w:rPr>
        <w:t xml:space="preserve">referencial </w:t>
      </w:r>
      <w:r w:rsidRPr="0061485B">
        <w:rPr>
          <w:rFonts w:ascii="Arial" w:hAnsi="Arial" w:cs="Arial"/>
          <w:sz w:val="21"/>
          <w:szCs w:val="21"/>
          <w:u w:val="single"/>
        </w:rPr>
        <w:t>del S</w:t>
      </w:r>
      <w:r w:rsidR="00E85A18" w:rsidRPr="0061485B">
        <w:rPr>
          <w:rFonts w:ascii="Arial" w:hAnsi="Arial" w:cs="Arial"/>
          <w:sz w:val="21"/>
          <w:szCs w:val="21"/>
          <w:u w:val="single"/>
        </w:rPr>
        <w:t>istema de Transporte</w:t>
      </w:r>
    </w:p>
    <w:p w:rsidR="00E85A18" w:rsidRPr="0061485B" w:rsidRDefault="00E85A18" w:rsidP="008D0AA3">
      <w:pPr>
        <w:tabs>
          <w:tab w:val="clear" w:pos="567"/>
        </w:tabs>
        <w:spacing w:line="250" w:lineRule="auto"/>
        <w:ind w:left="709"/>
        <w:jc w:val="both"/>
        <w:rPr>
          <w:rFonts w:ascii="Arial" w:hAnsi="Arial" w:cs="Arial"/>
          <w:sz w:val="21"/>
          <w:szCs w:val="21"/>
        </w:rPr>
      </w:pPr>
    </w:p>
    <w:p w:rsidR="00FE7604" w:rsidRPr="0061485B" w:rsidRDefault="009D38AF" w:rsidP="008D0AA3">
      <w:pPr>
        <w:tabs>
          <w:tab w:val="clear" w:pos="567"/>
        </w:tabs>
        <w:spacing w:line="250" w:lineRule="auto"/>
        <w:ind w:left="709"/>
        <w:jc w:val="both"/>
        <w:rPr>
          <w:rFonts w:ascii="Arial" w:hAnsi="Arial" w:cs="Arial"/>
          <w:sz w:val="21"/>
          <w:szCs w:val="21"/>
        </w:rPr>
      </w:pPr>
      <w:r w:rsidRPr="0061485B">
        <w:rPr>
          <w:rFonts w:ascii="Arial" w:hAnsi="Arial" w:cs="Arial"/>
          <w:sz w:val="21"/>
          <w:szCs w:val="21"/>
        </w:rPr>
        <w:t xml:space="preserve">El Sistema de Transporte </w:t>
      </w:r>
      <w:r w:rsidR="00F37F3D" w:rsidRPr="0061485B">
        <w:rPr>
          <w:rFonts w:ascii="Arial" w:hAnsi="Arial" w:cs="Arial"/>
          <w:sz w:val="21"/>
          <w:szCs w:val="21"/>
        </w:rPr>
        <w:t>consistirá</w:t>
      </w:r>
      <w:r w:rsidRPr="0061485B">
        <w:rPr>
          <w:rFonts w:ascii="Arial" w:hAnsi="Arial" w:cs="Arial"/>
          <w:sz w:val="21"/>
          <w:szCs w:val="21"/>
        </w:rPr>
        <w:t xml:space="preserve"> </w:t>
      </w:r>
      <w:r w:rsidR="001C0C01" w:rsidRPr="0061485B">
        <w:rPr>
          <w:rFonts w:ascii="Arial" w:hAnsi="Arial" w:cs="Arial"/>
          <w:sz w:val="21"/>
          <w:szCs w:val="21"/>
        </w:rPr>
        <w:t xml:space="preserve">de manera referencial </w:t>
      </w:r>
      <w:r w:rsidRPr="0061485B">
        <w:rPr>
          <w:rFonts w:ascii="Arial" w:hAnsi="Arial" w:cs="Arial"/>
          <w:sz w:val="21"/>
          <w:szCs w:val="21"/>
        </w:rPr>
        <w:t>en un ducto, estación(es) de bombeo y facilidades necesarias para transportar GLP</w:t>
      </w:r>
      <w:r w:rsidR="00E85A18" w:rsidRPr="0061485B">
        <w:rPr>
          <w:rFonts w:ascii="Arial" w:hAnsi="Arial" w:cs="Arial"/>
          <w:sz w:val="21"/>
          <w:szCs w:val="21"/>
        </w:rPr>
        <w:t xml:space="preserve"> desde la Planta de Fraccionamiento de Pisco hasta la Planta de Almacenamiento y Despacho</w:t>
      </w:r>
      <w:r w:rsidR="00671D7D" w:rsidRPr="0061485B">
        <w:rPr>
          <w:rFonts w:ascii="Arial" w:hAnsi="Arial" w:cs="Arial"/>
          <w:sz w:val="21"/>
          <w:szCs w:val="21"/>
        </w:rPr>
        <w:t xml:space="preserve"> de GLP.</w:t>
      </w:r>
    </w:p>
    <w:p w:rsidR="00550A64" w:rsidRPr="0061485B" w:rsidRDefault="00550A64" w:rsidP="008D0AA3">
      <w:pPr>
        <w:pStyle w:val="Prrafodelista"/>
        <w:tabs>
          <w:tab w:val="clear" w:pos="567"/>
        </w:tabs>
        <w:spacing w:line="250" w:lineRule="auto"/>
        <w:jc w:val="both"/>
        <w:rPr>
          <w:rFonts w:ascii="Arial" w:hAnsi="Arial" w:cs="Arial"/>
          <w:sz w:val="21"/>
          <w:szCs w:val="21"/>
          <w:u w:val="single"/>
        </w:rPr>
      </w:pPr>
    </w:p>
    <w:p w:rsidR="00E85A18" w:rsidRPr="0061485B" w:rsidRDefault="00E85A18" w:rsidP="008D0AA3">
      <w:pPr>
        <w:pStyle w:val="Prrafodelista"/>
        <w:numPr>
          <w:ilvl w:val="0"/>
          <w:numId w:val="9"/>
        </w:numPr>
        <w:tabs>
          <w:tab w:val="clear" w:pos="567"/>
        </w:tabs>
        <w:spacing w:line="250" w:lineRule="auto"/>
        <w:ind w:hanging="720"/>
        <w:jc w:val="both"/>
        <w:rPr>
          <w:rFonts w:ascii="Arial" w:hAnsi="Arial" w:cs="Arial"/>
          <w:sz w:val="21"/>
          <w:szCs w:val="21"/>
          <w:u w:val="single"/>
        </w:rPr>
      </w:pPr>
      <w:r w:rsidRPr="0061485B">
        <w:rPr>
          <w:rFonts w:ascii="Arial" w:hAnsi="Arial" w:cs="Arial"/>
          <w:sz w:val="21"/>
          <w:szCs w:val="21"/>
          <w:u w:val="single"/>
        </w:rPr>
        <w:t xml:space="preserve">Características </w:t>
      </w:r>
      <w:r w:rsidR="001C0C01" w:rsidRPr="0061485B">
        <w:rPr>
          <w:rFonts w:ascii="Arial" w:hAnsi="Arial" w:cs="Arial"/>
          <w:sz w:val="21"/>
          <w:szCs w:val="21"/>
          <w:u w:val="single"/>
        </w:rPr>
        <w:t xml:space="preserve">referenciales </w:t>
      </w:r>
      <w:r w:rsidRPr="0061485B">
        <w:rPr>
          <w:rFonts w:ascii="Arial" w:hAnsi="Arial" w:cs="Arial"/>
          <w:sz w:val="21"/>
          <w:szCs w:val="21"/>
          <w:u w:val="single"/>
        </w:rPr>
        <w:t>de la ruta del ducto</w:t>
      </w:r>
    </w:p>
    <w:p w:rsidR="00E85A18" w:rsidRPr="0061485B" w:rsidRDefault="00E85A18" w:rsidP="008D0AA3">
      <w:pPr>
        <w:pStyle w:val="Prrafodelista"/>
        <w:tabs>
          <w:tab w:val="clear" w:pos="567"/>
        </w:tabs>
        <w:spacing w:line="250" w:lineRule="auto"/>
        <w:jc w:val="both"/>
        <w:rPr>
          <w:rFonts w:ascii="Arial" w:hAnsi="Arial" w:cs="Arial"/>
          <w:sz w:val="21"/>
          <w:szCs w:val="21"/>
        </w:rPr>
      </w:pPr>
    </w:p>
    <w:p w:rsidR="00E85A18" w:rsidRPr="0061485B" w:rsidRDefault="00E85A18"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 xml:space="preserve">La </w:t>
      </w:r>
      <w:r w:rsidR="00F7387A" w:rsidRPr="0061485B">
        <w:rPr>
          <w:rFonts w:ascii="Arial" w:hAnsi="Arial" w:cs="Arial"/>
          <w:sz w:val="21"/>
          <w:szCs w:val="21"/>
        </w:rPr>
        <w:t xml:space="preserve">determinación del trazado </w:t>
      </w:r>
      <w:r w:rsidRPr="0061485B">
        <w:rPr>
          <w:rFonts w:ascii="Arial" w:hAnsi="Arial" w:cs="Arial"/>
          <w:sz w:val="21"/>
          <w:szCs w:val="21"/>
        </w:rPr>
        <w:t>del ducto es responsabilidad de la Sociedad Concesionaria</w:t>
      </w:r>
      <w:r w:rsidR="001A41D9" w:rsidRPr="0061485B">
        <w:rPr>
          <w:rFonts w:ascii="Arial" w:hAnsi="Arial" w:cs="Arial"/>
          <w:sz w:val="21"/>
          <w:szCs w:val="21"/>
        </w:rPr>
        <w:t xml:space="preserve">, y deberá determinarse conforme al diseño </w:t>
      </w:r>
      <w:r w:rsidR="00F47240" w:rsidRPr="0061485B">
        <w:rPr>
          <w:rFonts w:ascii="Arial" w:hAnsi="Arial" w:cs="Arial"/>
          <w:sz w:val="21"/>
          <w:szCs w:val="21"/>
        </w:rPr>
        <w:t xml:space="preserve">que deberá </w:t>
      </w:r>
      <w:r w:rsidR="00776D63" w:rsidRPr="0061485B">
        <w:rPr>
          <w:rFonts w:ascii="Arial" w:hAnsi="Arial" w:cs="Arial"/>
          <w:sz w:val="21"/>
          <w:szCs w:val="21"/>
        </w:rPr>
        <w:t>desarrolla</w:t>
      </w:r>
      <w:r w:rsidR="00F47240" w:rsidRPr="0061485B">
        <w:rPr>
          <w:rFonts w:ascii="Arial" w:hAnsi="Arial" w:cs="Arial"/>
          <w:sz w:val="21"/>
          <w:szCs w:val="21"/>
        </w:rPr>
        <w:t xml:space="preserve">r </w:t>
      </w:r>
      <w:r w:rsidR="001A41D9" w:rsidRPr="0061485B">
        <w:rPr>
          <w:rFonts w:ascii="Arial" w:hAnsi="Arial" w:cs="Arial"/>
          <w:sz w:val="21"/>
          <w:szCs w:val="21"/>
        </w:rPr>
        <w:t>y a los permisos que para tal efecto obtenga</w:t>
      </w:r>
      <w:r w:rsidRPr="0061485B">
        <w:rPr>
          <w:rFonts w:ascii="Arial" w:hAnsi="Arial" w:cs="Arial"/>
          <w:sz w:val="21"/>
          <w:szCs w:val="21"/>
        </w:rPr>
        <w:t>.</w:t>
      </w:r>
      <w:r w:rsidR="001C0C01" w:rsidRPr="0061485B">
        <w:rPr>
          <w:rFonts w:ascii="Arial" w:hAnsi="Arial" w:cs="Arial"/>
          <w:sz w:val="21"/>
          <w:szCs w:val="21"/>
        </w:rPr>
        <w:t xml:space="preserve"> Asimismo, es</w:t>
      </w:r>
      <w:r w:rsidR="001A41D9" w:rsidRPr="0061485B">
        <w:rPr>
          <w:rFonts w:ascii="Arial" w:hAnsi="Arial" w:cs="Arial"/>
          <w:sz w:val="21"/>
          <w:szCs w:val="21"/>
        </w:rPr>
        <w:t xml:space="preserve"> responsabilidad</w:t>
      </w:r>
      <w:r w:rsidR="001C0C01" w:rsidRPr="0061485B">
        <w:rPr>
          <w:rFonts w:ascii="Arial" w:hAnsi="Arial" w:cs="Arial"/>
          <w:sz w:val="21"/>
          <w:szCs w:val="21"/>
        </w:rPr>
        <w:t xml:space="preserve"> de la sociedad Concesionaria</w:t>
      </w:r>
      <w:r w:rsidR="001A41D9" w:rsidRPr="0061485B">
        <w:rPr>
          <w:rFonts w:ascii="Arial" w:hAnsi="Arial" w:cs="Arial"/>
          <w:sz w:val="21"/>
          <w:szCs w:val="21"/>
        </w:rPr>
        <w:t xml:space="preserve"> celebrar los acuer</w:t>
      </w:r>
      <w:r w:rsidR="001C0C01" w:rsidRPr="0061485B">
        <w:rPr>
          <w:rFonts w:ascii="Arial" w:hAnsi="Arial" w:cs="Arial"/>
          <w:sz w:val="21"/>
          <w:szCs w:val="21"/>
        </w:rPr>
        <w:t>dos de S</w:t>
      </w:r>
      <w:r w:rsidR="001A41D9" w:rsidRPr="0061485B">
        <w:rPr>
          <w:rFonts w:ascii="Arial" w:hAnsi="Arial" w:cs="Arial"/>
          <w:sz w:val="21"/>
          <w:szCs w:val="21"/>
        </w:rPr>
        <w:t>ervidumbres y solventar los gastos que demande.</w:t>
      </w:r>
    </w:p>
    <w:p w:rsidR="00776D63" w:rsidRPr="0061485B" w:rsidRDefault="00776D63" w:rsidP="008D0AA3">
      <w:pPr>
        <w:pStyle w:val="Prrafodelista"/>
        <w:tabs>
          <w:tab w:val="clear" w:pos="567"/>
        </w:tabs>
        <w:spacing w:line="250" w:lineRule="auto"/>
        <w:jc w:val="both"/>
        <w:rPr>
          <w:rFonts w:ascii="Arial" w:hAnsi="Arial" w:cs="Arial"/>
          <w:sz w:val="21"/>
          <w:szCs w:val="21"/>
        </w:rPr>
      </w:pPr>
    </w:p>
    <w:p w:rsidR="00776D63" w:rsidRPr="0061485B" w:rsidRDefault="00776D63" w:rsidP="008D0AA3">
      <w:pPr>
        <w:pStyle w:val="Prrafodelista"/>
        <w:numPr>
          <w:ilvl w:val="0"/>
          <w:numId w:val="9"/>
        </w:numPr>
        <w:tabs>
          <w:tab w:val="clear" w:pos="567"/>
        </w:tabs>
        <w:spacing w:line="250" w:lineRule="auto"/>
        <w:ind w:hanging="720"/>
        <w:jc w:val="both"/>
        <w:rPr>
          <w:rFonts w:ascii="Arial" w:hAnsi="Arial" w:cs="Arial"/>
          <w:sz w:val="21"/>
          <w:szCs w:val="21"/>
          <w:u w:val="single"/>
        </w:rPr>
      </w:pPr>
      <w:r w:rsidRPr="0061485B">
        <w:rPr>
          <w:rFonts w:ascii="Arial" w:hAnsi="Arial" w:cs="Arial"/>
          <w:sz w:val="21"/>
          <w:szCs w:val="21"/>
          <w:u w:val="single"/>
        </w:rPr>
        <w:t xml:space="preserve">Punto de </w:t>
      </w:r>
      <w:r w:rsidR="002672E3" w:rsidRPr="0061485B">
        <w:rPr>
          <w:rFonts w:ascii="Arial" w:hAnsi="Arial" w:cs="Arial"/>
          <w:sz w:val="21"/>
          <w:szCs w:val="21"/>
          <w:u w:val="single"/>
        </w:rPr>
        <w:t>Inicio</w:t>
      </w:r>
      <w:r w:rsidR="001C0C01" w:rsidRPr="0061485B">
        <w:rPr>
          <w:rFonts w:ascii="Arial" w:hAnsi="Arial" w:cs="Arial"/>
          <w:sz w:val="21"/>
          <w:szCs w:val="21"/>
          <w:u w:val="single"/>
        </w:rPr>
        <w:t xml:space="preserve"> referencial</w:t>
      </w:r>
    </w:p>
    <w:p w:rsidR="00776D63" w:rsidRPr="0061485B" w:rsidRDefault="00776D63" w:rsidP="008D0AA3">
      <w:pPr>
        <w:pStyle w:val="Prrafodelista"/>
        <w:tabs>
          <w:tab w:val="clear" w:pos="567"/>
        </w:tabs>
        <w:spacing w:line="250" w:lineRule="auto"/>
        <w:jc w:val="both"/>
        <w:rPr>
          <w:rFonts w:ascii="Arial" w:hAnsi="Arial" w:cs="Arial"/>
          <w:sz w:val="21"/>
          <w:szCs w:val="21"/>
        </w:rPr>
      </w:pPr>
    </w:p>
    <w:p w:rsidR="00776D63" w:rsidRPr="0061485B" w:rsidRDefault="00776D63"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Este punto estar</w:t>
      </w:r>
      <w:r w:rsidR="00F47240" w:rsidRPr="0061485B">
        <w:rPr>
          <w:rFonts w:ascii="Arial" w:hAnsi="Arial" w:cs="Arial"/>
          <w:sz w:val="21"/>
          <w:szCs w:val="21"/>
        </w:rPr>
        <w:t>á</w:t>
      </w:r>
      <w:r w:rsidRPr="0061485B">
        <w:rPr>
          <w:rFonts w:ascii="Arial" w:hAnsi="Arial" w:cs="Arial"/>
          <w:sz w:val="21"/>
          <w:szCs w:val="21"/>
        </w:rPr>
        <w:t xml:space="preserve"> ubicado </w:t>
      </w:r>
      <w:r w:rsidR="001C0C01" w:rsidRPr="0061485B">
        <w:rPr>
          <w:rFonts w:ascii="Arial" w:hAnsi="Arial" w:cs="Arial"/>
          <w:sz w:val="21"/>
          <w:szCs w:val="21"/>
        </w:rPr>
        <w:t xml:space="preserve">de manera referencial </w:t>
      </w:r>
      <w:r w:rsidRPr="0061485B">
        <w:rPr>
          <w:rFonts w:ascii="Arial" w:hAnsi="Arial" w:cs="Arial"/>
          <w:sz w:val="21"/>
          <w:szCs w:val="21"/>
        </w:rPr>
        <w:t xml:space="preserve">en el límite de la Planta de Fraccionamiento de Pisco, la cual está ubicada en </w:t>
      </w:r>
      <w:r w:rsidR="00F7387A" w:rsidRPr="0061485B">
        <w:rPr>
          <w:rFonts w:ascii="Arial" w:hAnsi="Arial" w:cs="Arial"/>
          <w:sz w:val="21"/>
          <w:szCs w:val="21"/>
        </w:rPr>
        <w:t xml:space="preserve">el distrito de Paracas, </w:t>
      </w:r>
      <w:r w:rsidRPr="0061485B">
        <w:rPr>
          <w:rFonts w:ascii="Arial" w:hAnsi="Arial" w:cs="Arial"/>
          <w:sz w:val="21"/>
          <w:szCs w:val="21"/>
        </w:rPr>
        <w:t>provincia de Pisco, Departamento de Ica, en las siguientes coordenadas UTM:</w:t>
      </w:r>
      <w:r w:rsidR="00547E47" w:rsidRPr="0061485B">
        <w:rPr>
          <w:rFonts w:ascii="Arial" w:hAnsi="Arial" w:cs="Arial"/>
          <w:sz w:val="21"/>
          <w:szCs w:val="21"/>
        </w:rPr>
        <w:t xml:space="preserve"> </w:t>
      </w:r>
      <w:r w:rsidR="00547E47" w:rsidRPr="0061485B">
        <w:rPr>
          <w:rFonts w:ascii="Arial" w:hAnsi="Arial" w:cs="Arial"/>
          <w:i/>
          <w:sz w:val="21"/>
          <w:szCs w:val="21"/>
        </w:rPr>
        <w:t>8 476 999 N, 367 896 E</w:t>
      </w:r>
      <w:r w:rsidR="00547E47" w:rsidRPr="0061485B">
        <w:rPr>
          <w:rFonts w:ascii="Arial" w:hAnsi="Arial" w:cs="Arial"/>
          <w:sz w:val="21"/>
          <w:szCs w:val="21"/>
        </w:rPr>
        <w:t>.</w:t>
      </w:r>
    </w:p>
    <w:p w:rsidR="00E85A18" w:rsidRPr="0061485B" w:rsidRDefault="00E85A18" w:rsidP="008D0AA3">
      <w:pPr>
        <w:spacing w:line="250" w:lineRule="auto"/>
        <w:ind w:left="567"/>
        <w:jc w:val="both"/>
        <w:rPr>
          <w:rFonts w:ascii="Arial" w:hAnsi="Arial" w:cs="Arial"/>
          <w:sz w:val="21"/>
          <w:szCs w:val="21"/>
        </w:rPr>
      </w:pPr>
    </w:p>
    <w:p w:rsidR="00E757CC" w:rsidRPr="0061485B" w:rsidRDefault="00E757CC"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La Sociedad Concesionaria deberá suscribir los acuerdos necesarios con el titular de la Planta de Fraccionamiento de Pisco para determinar la ubicación definitiva del Punto de</w:t>
      </w:r>
      <w:r w:rsidR="002672E3" w:rsidRPr="0061485B">
        <w:rPr>
          <w:rFonts w:ascii="Arial" w:hAnsi="Arial" w:cs="Arial"/>
          <w:sz w:val="21"/>
          <w:szCs w:val="21"/>
        </w:rPr>
        <w:t xml:space="preserve"> Inicio</w:t>
      </w:r>
      <w:r w:rsidRPr="0061485B">
        <w:rPr>
          <w:rFonts w:ascii="Arial" w:hAnsi="Arial" w:cs="Arial"/>
          <w:sz w:val="21"/>
          <w:szCs w:val="21"/>
        </w:rPr>
        <w:t>, los aspectos técnicos</w:t>
      </w:r>
      <w:r w:rsidR="00F47240" w:rsidRPr="0061485B">
        <w:rPr>
          <w:rFonts w:ascii="Arial" w:hAnsi="Arial" w:cs="Arial"/>
          <w:sz w:val="21"/>
          <w:szCs w:val="21"/>
        </w:rPr>
        <w:t xml:space="preserve"> relacionados a la conexión y la oportunidad para realizar la conexión respectiva. Estos acuerdos deberán ser comunicados al Concedente y a </w:t>
      </w:r>
      <w:r w:rsidR="000312E6" w:rsidRPr="0061485B">
        <w:rPr>
          <w:rFonts w:ascii="Arial" w:hAnsi="Arial" w:cs="Arial"/>
          <w:sz w:val="21"/>
          <w:szCs w:val="21"/>
        </w:rPr>
        <w:t>OSINERGMIN</w:t>
      </w:r>
      <w:r w:rsidR="00F47240" w:rsidRPr="0061485B">
        <w:rPr>
          <w:rFonts w:ascii="Arial" w:hAnsi="Arial" w:cs="Arial"/>
          <w:sz w:val="21"/>
          <w:szCs w:val="21"/>
        </w:rPr>
        <w:t xml:space="preserve">. Cualquier modificación en la ubicación del Punto de </w:t>
      </w:r>
      <w:r w:rsidR="00547E47" w:rsidRPr="0061485B">
        <w:rPr>
          <w:rFonts w:ascii="Arial" w:hAnsi="Arial" w:cs="Arial"/>
          <w:sz w:val="21"/>
          <w:szCs w:val="21"/>
        </w:rPr>
        <w:t>Inicio</w:t>
      </w:r>
      <w:r w:rsidR="00F47240" w:rsidRPr="0061485B">
        <w:rPr>
          <w:rFonts w:ascii="Arial" w:hAnsi="Arial" w:cs="Arial"/>
          <w:sz w:val="21"/>
          <w:szCs w:val="21"/>
        </w:rPr>
        <w:t xml:space="preserve"> no ajustará el Costo de Servicio de la Concesión.</w:t>
      </w:r>
    </w:p>
    <w:p w:rsidR="00E757CC" w:rsidRPr="0061485B" w:rsidRDefault="00E757CC" w:rsidP="008D0AA3">
      <w:pPr>
        <w:pStyle w:val="Prrafodelista"/>
        <w:tabs>
          <w:tab w:val="clear" w:pos="567"/>
        </w:tabs>
        <w:spacing w:line="250" w:lineRule="auto"/>
        <w:jc w:val="both"/>
        <w:rPr>
          <w:rFonts w:ascii="Arial" w:hAnsi="Arial" w:cs="Arial"/>
          <w:sz w:val="21"/>
          <w:szCs w:val="21"/>
        </w:rPr>
      </w:pPr>
    </w:p>
    <w:p w:rsidR="00F47240" w:rsidRPr="0061485B" w:rsidRDefault="00F47240"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La Sociedad Concesionaria deberá incluir dentro del Costo de Servicio, todos los costos asociados a la conexión del Sistema de Transporte con la Planta de Fraccionamiento.</w:t>
      </w:r>
    </w:p>
    <w:p w:rsidR="00F47240" w:rsidRPr="0061485B" w:rsidRDefault="00F47240" w:rsidP="008D0AA3">
      <w:pPr>
        <w:pStyle w:val="Prrafodelista"/>
        <w:tabs>
          <w:tab w:val="clear" w:pos="567"/>
        </w:tabs>
        <w:spacing w:line="250" w:lineRule="auto"/>
        <w:jc w:val="both"/>
        <w:rPr>
          <w:rFonts w:ascii="Arial" w:hAnsi="Arial" w:cs="Arial"/>
          <w:sz w:val="21"/>
          <w:szCs w:val="21"/>
        </w:rPr>
      </w:pPr>
    </w:p>
    <w:p w:rsidR="002672E3" w:rsidRPr="0061485B" w:rsidRDefault="002672E3" w:rsidP="008D0AA3">
      <w:pPr>
        <w:pStyle w:val="Prrafodelista"/>
        <w:numPr>
          <w:ilvl w:val="0"/>
          <w:numId w:val="9"/>
        </w:numPr>
        <w:tabs>
          <w:tab w:val="clear" w:pos="567"/>
        </w:tabs>
        <w:spacing w:line="250" w:lineRule="auto"/>
        <w:ind w:hanging="720"/>
        <w:jc w:val="both"/>
        <w:rPr>
          <w:rFonts w:ascii="Arial" w:hAnsi="Arial" w:cs="Arial"/>
          <w:sz w:val="21"/>
          <w:szCs w:val="21"/>
          <w:u w:val="single"/>
        </w:rPr>
      </w:pPr>
      <w:r w:rsidRPr="0061485B">
        <w:rPr>
          <w:rFonts w:ascii="Arial" w:hAnsi="Arial" w:cs="Arial"/>
          <w:sz w:val="21"/>
          <w:szCs w:val="21"/>
          <w:u w:val="single"/>
        </w:rPr>
        <w:t>Punto de Recepción</w:t>
      </w:r>
      <w:r w:rsidR="003677D4" w:rsidRPr="0061485B">
        <w:rPr>
          <w:rFonts w:ascii="Arial" w:hAnsi="Arial" w:cs="Arial"/>
          <w:sz w:val="21"/>
          <w:szCs w:val="21"/>
          <w:u w:val="single"/>
        </w:rPr>
        <w:t xml:space="preserve"> referencial</w:t>
      </w:r>
    </w:p>
    <w:p w:rsidR="002672E3" w:rsidRPr="0061485B" w:rsidRDefault="002672E3" w:rsidP="008D0AA3">
      <w:pPr>
        <w:pStyle w:val="Prrafodelista"/>
        <w:tabs>
          <w:tab w:val="clear" w:pos="567"/>
        </w:tabs>
        <w:spacing w:line="250" w:lineRule="auto"/>
        <w:jc w:val="both"/>
        <w:rPr>
          <w:rFonts w:ascii="Arial" w:hAnsi="Arial" w:cs="Arial"/>
          <w:sz w:val="21"/>
          <w:szCs w:val="21"/>
        </w:rPr>
      </w:pPr>
    </w:p>
    <w:p w:rsidR="002672E3" w:rsidRPr="0061485B" w:rsidRDefault="00164672"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Es el P</w:t>
      </w:r>
      <w:r w:rsidR="002672E3" w:rsidRPr="0061485B">
        <w:rPr>
          <w:rFonts w:ascii="Arial" w:hAnsi="Arial" w:cs="Arial"/>
          <w:sz w:val="21"/>
          <w:szCs w:val="21"/>
        </w:rPr>
        <w:t xml:space="preserve">unto de </w:t>
      </w:r>
      <w:r w:rsidRPr="0061485B">
        <w:rPr>
          <w:rFonts w:ascii="Arial" w:hAnsi="Arial" w:cs="Arial"/>
          <w:sz w:val="21"/>
          <w:szCs w:val="21"/>
        </w:rPr>
        <w:t>I</w:t>
      </w:r>
      <w:r w:rsidR="002672E3" w:rsidRPr="0061485B">
        <w:rPr>
          <w:rFonts w:ascii="Arial" w:hAnsi="Arial" w:cs="Arial"/>
          <w:sz w:val="21"/>
          <w:szCs w:val="21"/>
        </w:rPr>
        <w:t>nicio del ducto.</w:t>
      </w:r>
    </w:p>
    <w:p w:rsidR="002672E3" w:rsidRPr="0061485B" w:rsidRDefault="002672E3" w:rsidP="008D0AA3">
      <w:pPr>
        <w:pStyle w:val="Prrafodelista"/>
        <w:tabs>
          <w:tab w:val="clear" w:pos="567"/>
        </w:tabs>
        <w:spacing w:line="250" w:lineRule="auto"/>
        <w:jc w:val="both"/>
        <w:rPr>
          <w:rFonts w:ascii="Arial" w:hAnsi="Arial" w:cs="Arial"/>
          <w:sz w:val="21"/>
          <w:szCs w:val="21"/>
        </w:rPr>
      </w:pPr>
    </w:p>
    <w:p w:rsidR="00E757CC" w:rsidRPr="0061485B" w:rsidRDefault="00E757CC" w:rsidP="008D0AA3">
      <w:pPr>
        <w:pStyle w:val="Prrafodelista"/>
        <w:numPr>
          <w:ilvl w:val="0"/>
          <w:numId w:val="9"/>
        </w:numPr>
        <w:tabs>
          <w:tab w:val="clear" w:pos="567"/>
        </w:tabs>
        <w:spacing w:line="250" w:lineRule="auto"/>
        <w:ind w:hanging="720"/>
        <w:jc w:val="both"/>
        <w:rPr>
          <w:rFonts w:ascii="Arial" w:hAnsi="Arial" w:cs="Arial"/>
          <w:sz w:val="21"/>
          <w:szCs w:val="21"/>
        </w:rPr>
      </w:pPr>
      <w:r w:rsidRPr="0061485B">
        <w:rPr>
          <w:rFonts w:ascii="Arial" w:hAnsi="Arial" w:cs="Arial"/>
          <w:sz w:val="21"/>
          <w:szCs w:val="21"/>
          <w:u w:val="single"/>
        </w:rPr>
        <w:t xml:space="preserve">Punto </w:t>
      </w:r>
      <w:r w:rsidR="00F47240" w:rsidRPr="0061485B">
        <w:rPr>
          <w:rFonts w:ascii="Arial" w:hAnsi="Arial" w:cs="Arial"/>
          <w:sz w:val="21"/>
          <w:szCs w:val="21"/>
          <w:u w:val="single"/>
        </w:rPr>
        <w:t xml:space="preserve">Final </w:t>
      </w:r>
    </w:p>
    <w:p w:rsidR="00E757CC" w:rsidRPr="0061485B" w:rsidRDefault="00E757CC" w:rsidP="008D0AA3">
      <w:pPr>
        <w:pStyle w:val="Prrafodelista"/>
        <w:tabs>
          <w:tab w:val="clear" w:pos="567"/>
        </w:tabs>
        <w:spacing w:line="250" w:lineRule="auto"/>
        <w:jc w:val="both"/>
        <w:rPr>
          <w:rFonts w:ascii="Arial" w:hAnsi="Arial" w:cs="Arial"/>
          <w:sz w:val="21"/>
          <w:szCs w:val="21"/>
        </w:rPr>
      </w:pPr>
    </w:p>
    <w:p w:rsidR="00F47240" w:rsidRPr="0061485B" w:rsidRDefault="00F47240"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Este punto estará ubicado en la Planta de A</w:t>
      </w:r>
      <w:r w:rsidR="00012765" w:rsidRPr="0061485B">
        <w:rPr>
          <w:rFonts w:ascii="Arial" w:hAnsi="Arial" w:cs="Arial"/>
          <w:sz w:val="21"/>
          <w:szCs w:val="21"/>
        </w:rPr>
        <w:t>lmacenamiento y Despacho de GLP</w:t>
      </w:r>
      <w:r w:rsidR="00671D7D" w:rsidRPr="0061485B">
        <w:rPr>
          <w:rFonts w:ascii="Arial" w:hAnsi="Arial" w:cs="Arial"/>
          <w:sz w:val="21"/>
          <w:szCs w:val="21"/>
        </w:rPr>
        <w:t xml:space="preserve"> </w:t>
      </w:r>
      <w:r w:rsidR="00914287" w:rsidRPr="0061485B">
        <w:rPr>
          <w:rFonts w:ascii="Arial" w:hAnsi="Arial" w:cs="Arial"/>
          <w:sz w:val="21"/>
          <w:szCs w:val="21"/>
        </w:rPr>
        <w:t>cuyo terreno será parte de los Bines de la Concesión</w:t>
      </w:r>
      <w:r w:rsidR="00671D7D" w:rsidRPr="0061485B">
        <w:rPr>
          <w:rFonts w:ascii="Arial" w:hAnsi="Arial" w:cs="Arial"/>
          <w:sz w:val="21"/>
          <w:szCs w:val="21"/>
        </w:rPr>
        <w:t xml:space="preserve"> cuya u</w:t>
      </w:r>
      <w:r w:rsidR="00012765" w:rsidRPr="0061485B">
        <w:rPr>
          <w:rFonts w:ascii="Arial" w:hAnsi="Arial" w:cs="Arial"/>
          <w:sz w:val="21"/>
          <w:szCs w:val="21"/>
        </w:rPr>
        <w:t xml:space="preserve">bicación exacta </w:t>
      </w:r>
      <w:r w:rsidRPr="0061485B">
        <w:rPr>
          <w:rFonts w:ascii="Arial" w:hAnsi="Arial" w:cs="Arial"/>
          <w:sz w:val="21"/>
          <w:szCs w:val="21"/>
        </w:rPr>
        <w:t xml:space="preserve">será parte del diseño que </w:t>
      </w:r>
      <w:r w:rsidR="00671D7D" w:rsidRPr="0061485B">
        <w:rPr>
          <w:rFonts w:ascii="Arial" w:hAnsi="Arial" w:cs="Arial"/>
          <w:sz w:val="21"/>
          <w:szCs w:val="21"/>
        </w:rPr>
        <w:t xml:space="preserve">ésta </w:t>
      </w:r>
      <w:r w:rsidRPr="0061485B">
        <w:rPr>
          <w:rFonts w:ascii="Arial" w:hAnsi="Arial" w:cs="Arial"/>
          <w:sz w:val="21"/>
          <w:szCs w:val="21"/>
        </w:rPr>
        <w:t>deberá desarrollar</w:t>
      </w:r>
      <w:r w:rsidR="00671D7D" w:rsidRPr="0061485B">
        <w:rPr>
          <w:rFonts w:ascii="Arial" w:hAnsi="Arial" w:cs="Arial"/>
          <w:sz w:val="21"/>
          <w:szCs w:val="21"/>
        </w:rPr>
        <w:t>.</w:t>
      </w:r>
    </w:p>
    <w:p w:rsidR="00F341A0" w:rsidRPr="0061485B" w:rsidRDefault="00F341A0" w:rsidP="008D0AA3">
      <w:pPr>
        <w:pStyle w:val="Prrafodelista"/>
        <w:tabs>
          <w:tab w:val="clear" w:pos="567"/>
        </w:tabs>
        <w:spacing w:line="250" w:lineRule="auto"/>
        <w:jc w:val="both"/>
        <w:rPr>
          <w:rFonts w:ascii="Arial" w:hAnsi="Arial" w:cs="Arial"/>
          <w:sz w:val="21"/>
          <w:szCs w:val="21"/>
        </w:rPr>
      </w:pPr>
    </w:p>
    <w:p w:rsidR="0061485B" w:rsidRDefault="0061485B">
      <w:pPr>
        <w:tabs>
          <w:tab w:val="clear" w:pos="567"/>
          <w:tab w:val="clear" w:pos="1134"/>
          <w:tab w:val="clear" w:pos="1701"/>
          <w:tab w:val="clear" w:pos="2268"/>
          <w:tab w:val="clear" w:pos="2835"/>
        </w:tabs>
        <w:rPr>
          <w:rFonts w:ascii="Arial" w:hAnsi="Arial" w:cs="Arial"/>
          <w:sz w:val="21"/>
          <w:szCs w:val="21"/>
          <w:u w:val="single"/>
        </w:rPr>
      </w:pPr>
      <w:r>
        <w:rPr>
          <w:rFonts w:ascii="Arial" w:hAnsi="Arial" w:cs="Arial"/>
          <w:sz w:val="21"/>
          <w:szCs w:val="21"/>
          <w:u w:val="single"/>
        </w:rPr>
        <w:br w:type="page"/>
      </w:r>
    </w:p>
    <w:p w:rsidR="00F341A0" w:rsidRPr="0061485B" w:rsidRDefault="00F341A0" w:rsidP="008D0AA3">
      <w:pPr>
        <w:pStyle w:val="Prrafodelista"/>
        <w:numPr>
          <w:ilvl w:val="0"/>
          <w:numId w:val="9"/>
        </w:numPr>
        <w:tabs>
          <w:tab w:val="clear" w:pos="567"/>
        </w:tabs>
        <w:spacing w:line="250" w:lineRule="auto"/>
        <w:ind w:hanging="720"/>
        <w:jc w:val="both"/>
        <w:rPr>
          <w:rFonts w:ascii="Arial" w:hAnsi="Arial" w:cs="Arial"/>
          <w:sz w:val="21"/>
          <w:szCs w:val="21"/>
          <w:u w:val="single"/>
        </w:rPr>
      </w:pPr>
      <w:r w:rsidRPr="0061485B">
        <w:rPr>
          <w:rFonts w:ascii="Arial" w:hAnsi="Arial" w:cs="Arial"/>
          <w:sz w:val="21"/>
          <w:szCs w:val="21"/>
          <w:u w:val="single"/>
        </w:rPr>
        <w:lastRenderedPageBreak/>
        <w:t xml:space="preserve">Capacidad del </w:t>
      </w:r>
      <w:r w:rsidR="00671D7D" w:rsidRPr="0061485B">
        <w:rPr>
          <w:rFonts w:ascii="Arial" w:hAnsi="Arial" w:cs="Arial"/>
          <w:sz w:val="21"/>
          <w:szCs w:val="21"/>
          <w:u w:val="single"/>
        </w:rPr>
        <w:t>S</w:t>
      </w:r>
      <w:r w:rsidRPr="0061485B">
        <w:rPr>
          <w:rFonts w:ascii="Arial" w:hAnsi="Arial" w:cs="Arial"/>
          <w:sz w:val="21"/>
          <w:szCs w:val="21"/>
          <w:u w:val="single"/>
        </w:rPr>
        <w:t>istema</w:t>
      </w:r>
      <w:r w:rsidR="00671D7D" w:rsidRPr="0061485B">
        <w:rPr>
          <w:rFonts w:ascii="Arial" w:hAnsi="Arial" w:cs="Arial"/>
          <w:sz w:val="21"/>
          <w:szCs w:val="21"/>
          <w:u w:val="single"/>
        </w:rPr>
        <w:t xml:space="preserve"> de Transporte</w:t>
      </w:r>
    </w:p>
    <w:p w:rsidR="00F341A0" w:rsidRPr="0061485B" w:rsidRDefault="00F341A0" w:rsidP="008D0AA3">
      <w:pPr>
        <w:pStyle w:val="Prrafodelista"/>
        <w:tabs>
          <w:tab w:val="clear" w:pos="567"/>
        </w:tabs>
        <w:spacing w:line="250" w:lineRule="auto"/>
        <w:jc w:val="both"/>
        <w:rPr>
          <w:rFonts w:ascii="Arial" w:hAnsi="Arial" w:cs="Arial"/>
          <w:sz w:val="21"/>
          <w:szCs w:val="21"/>
        </w:rPr>
      </w:pPr>
    </w:p>
    <w:p w:rsidR="00F341A0" w:rsidRPr="0061485B" w:rsidRDefault="00F341A0"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 xml:space="preserve">El sistema deberá satisfacer, como mínimo, </w:t>
      </w:r>
      <w:r w:rsidR="002672E3" w:rsidRPr="0061485B">
        <w:rPr>
          <w:rFonts w:ascii="Arial" w:hAnsi="Arial" w:cs="Arial"/>
          <w:sz w:val="21"/>
          <w:szCs w:val="21"/>
        </w:rPr>
        <w:t xml:space="preserve">la capacidad de transporte </w:t>
      </w:r>
      <w:r w:rsidR="0082752C" w:rsidRPr="0061485B">
        <w:rPr>
          <w:rFonts w:ascii="Arial" w:hAnsi="Arial" w:cs="Arial"/>
          <w:sz w:val="21"/>
          <w:szCs w:val="21"/>
        </w:rPr>
        <w:t xml:space="preserve">de GLP </w:t>
      </w:r>
      <w:r w:rsidR="002672E3" w:rsidRPr="0061485B">
        <w:rPr>
          <w:rFonts w:ascii="Arial" w:hAnsi="Arial" w:cs="Arial"/>
          <w:sz w:val="21"/>
          <w:szCs w:val="21"/>
        </w:rPr>
        <w:t>de treinta mil barriles por día (30 MBPD).</w:t>
      </w:r>
    </w:p>
    <w:p w:rsidR="002672E3" w:rsidRPr="0061485B" w:rsidRDefault="002672E3" w:rsidP="008D0AA3">
      <w:pPr>
        <w:pStyle w:val="Prrafodelista"/>
        <w:tabs>
          <w:tab w:val="clear" w:pos="567"/>
        </w:tabs>
        <w:spacing w:line="250" w:lineRule="auto"/>
        <w:jc w:val="both"/>
        <w:rPr>
          <w:rFonts w:ascii="Arial" w:hAnsi="Arial" w:cs="Arial"/>
          <w:sz w:val="21"/>
          <w:szCs w:val="21"/>
        </w:rPr>
      </w:pPr>
    </w:p>
    <w:p w:rsidR="00F47240" w:rsidRPr="0061485B" w:rsidRDefault="00E3636B" w:rsidP="008D0AA3">
      <w:pPr>
        <w:pStyle w:val="Prrafodelista"/>
        <w:numPr>
          <w:ilvl w:val="0"/>
          <w:numId w:val="9"/>
        </w:numPr>
        <w:tabs>
          <w:tab w:val="clear" w:pos="567"/>
        </w:tabs>
        <w:spacing w:line="250" w:lineRule="auto"/>
        <w:ind w:hanging="720"/>
        <w:jc w:val="both"/>
        <w:rPr>
          <w:rFonts w:ascii="Arial" w:hAnsi="Arial" w:cs="Arial"/>
          <w:sz w:val="21"/>
          <w:szCs w:val="21"/>
          <w:u w:val="single"/>
        </w:rPr>
      </w:pPr>
      <w:r w:rsidRPr="0061485B">
        <w:rPr>
          <w:rFonts w:ascii="Arial" w:hAnsi="Arial" w:cs="Arial"/>
          <w:sz w:val="21"/>
          <w:szCs w:val="21"/>
          <w:u w:val="single"/>
        </w:rPr>
        <w:t xml:space="preserve">Condiciones de operación </w:t>
      </w:r>
    </w:p>
    <w:p w:rsidR="00E3636B" w:rsidRPr="0061485B" w:rsidRDefault="00E3636B" w:rsidP="008D0AA3">
      <w:pPr>
        <w:pStyle w:val="Prrafodelista"/>
        <w:tabs>
          <w:tab w:val="clear" w:pos="567"/>
        </w:tabs>
        <w:spacing w:line="250" w:lineRule="auto"/>
        <w:jc w:val="both"/>
        <w:rPr>
          <w:rFonts w:ascii="Arial" w:hAnsi="Arial" w:cs="Arial"/>
          <w:sz w:val="21"/>
          <w:szCs w:val="21"/>
        </w:rPr>
      </w:pPr>
    </w:p>
    <w:p w:rsidR="00E3636B" w:rsidRPr="0061485B" w:rsidRDefault="00E3636B"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La</w:t>
      </w:r>
      <w:r w:rsidR="00EB5AE9" w:rsidRPr="0061485B">
        <w:rPr>
          <w:rFonts w:ascii="Arial" w:hAnsi="Arial" w:cs="Arial"/>
          <w:sz w:val="21"/>
          <w:szCs w:val="21"/>
        </w:rPr>
        <w:t xml:space="preserve">s condiciones definitivas </w:t>
      </w:r>
      <w:r w:rsidR="00914287" w:rsidRPr="0061485B">
        <w:rPr>
          <w:rFonts w:ascii="Arial" w:hAnsi="Arial" w:cs="Arial"/>
          <w:sz w:val="21"/>
          <w:szCs w:val="21"/>
        </w:rPr>
        <w:t xml:space="preserve">de operación </w:t>
      </w:r>
      <w:r w:rsidR="00EB5AE9" w:rsidRPr="0061485B">
        <w:rPr>
          <w:rFonts w:ascii="Arial" w:hAnsi="Arial" w:cs="Arial"/>
          <w:sz w:val="21"/>
          <w:szCs w:val="21"/>
        </w:rPr>
        <w:t xml:space="preserve">se deberán </w:t>
      </w:r>
      <w:r w:rsidR="00914287" w:rsidRPr="0061485B">
        <w:rPr>
          <w:rFonts w:ascii="Arial" w:hAnsi="Arial" w:cs="Arial"/>
          <w:sz w:val="21"/>
          <w:szCs w:val="21"/>
        </w:rPr>
        <w:t xml:space="preserve">establecer </w:t>
      </w:r>
      <w:r w:rsidR="00EB5AE9" w:rsidRPr="0061485B">
        <w:rPr>
          <w:rFonts w:ascii="Arial" w:hAnsi="Arial" w:cs="Arial"/>
          <w:sz w:val="21"/>
          <w:szCs w:val="21"/>
        </w:rPr>
        <w:t>como parte de los acue</w:t>
      </w:r>
      <w:r w:rsidR="00550A64" w:rsidRPr="0061485B">
        <w:rPr>
          <w:rFonts w:ascii="Arial" w:hAnsi="Arial" w:cs="Arial"/>
          <w:sz w:val="21"/>
          <w:szCs w:val="21"/>
        </w:rPr>
        <w:t>rdos indicados en el numeral 3.2</w:t>
      </w:r>
      <w:r w:rsidR="00EB5AE9" w:rsidRPr="0061485B">
        <w:rPr>
          <w:rFonts w:ascii="Arial" w:hAnsi="Arial" w:cs="Arial"/>
          <w:sz w:val="21"/>
          <w:szCs w:val="21"/>
        </w:rPr>
        <w:t>.3 del presente anexo.</w:t>
      </w:r>
      <w:r w:rsidRPr="0061485B">
        <w:rPr>
          <w:rFonts w:ascii="Arial" w:hAnsi="Arial" w:cs="Arial"/>
          <w:sz w:val="21"/>
          <w:szCs w:val="21"/>
        </w:rPr>
        <w:t xml:space="preserve"> </w:t>
      </w:r>
    </w:p>
    <w:p w:rsidR="00550A64" w:rsidRPr="0061485B" w:rsidRDefault="00550A64" w:rsidP="008D0AA3">
      <w:pPr>
        <w:pStyle w:val="Prrafodelista"/>
        <w:tabs>
          <w:tab w:val="clear" w:pos="567"/>
        </w:tabs>
        <w:spacing w:line="250" w:lineRule="auto"/>
        <w:jc w:val="both"/>
        <w:rPr>
          <w:rFonts w:ascii="Arial" w:hAnsi="Arial" w:cs="Arial"/>
          <w:sz w:val="21"/>
          <w:szCs w:val="21"/>
        </w:rPr>
      </w:pPr>
    </w:p>
    <w:p w:rsidR="00E3636B" w:rsidRPr="0061485B" w:rsidRDefault="00E3636B" w:rsidP="008D0AA3">
      <w:pPr>
        <w:pStyle w:val="Prrafodelista"/>
        <w:numPr>
          <w:ilvl w:val="0"/>
          <w:numId w:val="9"/>
        </w:numPr>
        <w:tabs>
          <w:tab w:val="clear" w:pos="567"/>
        </w:tabs>
        <w:spacing w:line="250" w:lineRule="auto"/>
        <w:ind w:hanging="720"/>
        <w:jc w:val="both"/>
        <w:rPr>
          <w:rFonts w:ascii="Arial" w:hAnsi="Arial" w:cs="Arial"/>
          <w:sz w:val="21"/>
          <w:szCs w:val="21"/>
          <w:u w:val="single"/>
        </w:rPr>
      </w:pPr>
      <w:r w:rsidRPr="0061485B">
        <w:rPr>
          <w:rFonts w:ascii="Arial" w:hAnsi="Arial" w:cs="Arial"/>
          <w:sz w:val="21"/>
          <w:szCs w:val="21"/>
          <w:u w:val="single"/>
        </w:rPr>
        <w:t xml:space="preserve">Características </w:t>
      </w:r>
      <w:r w:rsidR="00FF685B" w:rsidRPr="0061485B">
        <w:rPr>
          <w:rFonts w:ascii="Arial" w:hAnsi="Arial" w:cs="Arial"/>
          <w:sz w:val="21"/>
          <w:szCs w:val="21"/>
          <w:u w:val="single"/>
        </w:rPr>
        <w:t>referenciales del Sistema de Transporte</w:t>
      </w:r>
    </w:p>
    <w:p w:rsidR="00E3636B" w:rsidRPr="0061485B" w:rsidRDefault="00E3636B" w:rsidP="008D0AA3">
      <w:pPr>
        <w:pStyle w:val="Prrafodelista"/>
        <w:tabs>
          <w:tab w:val="clear" w:pos="567"/>
        </w:tabs>
        <w:spacing w:line="250" w:lineRule="auto"/>
        <w:jc w:val="both"/>
        <w:rPr>
          <w:rFonts w:ascii="Arial" w:hAnsi="Arial" w:cs="Arial"/>
          <w:sz w:val="21"/>
          <w:szCs w:val="21"/>
        </w:rPr>
      </w:pPr>
    </w:p>
    <w:p w:rsidR="00EB5AE9" w:rsidRPr="0061485B" w:rsidRDefault="00EB5AE9"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La Sociedad Concesionaria deberá considerar para el diseño y construcción de los ductos las siguientes características</w:t>
      </w:r>
      <w:r w:rsidR="00FF685B" w:rsidRPr="0061485B">
        <w:rPr>
          <w:rFonts w:ascii="Arial" w:hAnsi="Arial" w:cs="Arial"/>
          <w:sz w:val="21"/>
          <w:szCs w:val="21"/>
        </w:rPr>
        <w:t xml:space="preserve"> referenciales</w:t>
      </w:r>
      <w:r w:rsidRPr="0061485B">
        <w:rPr>
          <w:rFonts w:ascii="Arial" w:hAnsi="Arial" w:cs="Arial"/>
          <w:sz w:val="21"/>
          <w:szCs w:val="21"/>
        </w:rPr>
        <w:t>:</w:t>
      </w:r>
    </w:p>
    <w:p w:rsidR="00EB5AE9" w:rsidRPr="0061485B" w:rsidRDefault="00EB5AE9" w:rsidP="008D0AA3">
      <w:pPr>
        <w:pStyle w:val="Prrafodelista"/>
        <w:tabs>
          <w:tab w:val="clear" w:pos="567"/>
        </w:tabs>
        <w:spacing w:line="250" w:lineRule="auto"/>
        <w:jc w:val="both"/>
        <w:rPr>
          <w:rFonts w:ascii="Arial" w:hAnsi="Arial" w:cs="Arial"/>
          <w:sz w:val="21"/>
          <w:szCs w:val="21"/>
        </w:rPr>
      </w:pPr>
    </w:p>
    <w:p w:rsidR="00EB5AE9" w:rsidRPr="0061485B" w:rsidRDefault="00EB5AE9"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El diámetro mínimo</w:t>
      </w:r>
      <w:r w:rsidR="009648AA" w:rsidRPr="0061485B">
        <w:rPr>
          <w:rFonts w:ascii="Arial" w:hAnsi="Arial" w:cs="Arial"/>
          <w:sz w:val="21"/>
          <w:szCs w:val="21"/>
        </w:rPr>
        <w:t xml:space="preserve"> </w:t>
      </w:r>
      <w:r w:rsidRPr="0061485B">
        <w:rPr>
          <w:rFonts w:ascii="Arial" w:hAnsi="Arial" w:cs="Arial"/>
          <w:sz w:val="21"/>
          <w:szCs w:val="21"/>
        </w:rPr>
        <w:t>deberá ser ocho pulgadas (8”).</w:t>
      </w:r>
    </w:p>
    <w:p w:rsidR="009648AA" w:rsidRPr="0061485B" w:rsidRDefault="009648AA"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El espesor deberá ser el suficiente para soportar la presión interna, las cargas externas, corrosión interna y externa a las cuales se prevé que estará expuesto durante y después de su instalación.</w:t>
      </w:r>
    </w:p>
    <w:p w:rsidR="009648AA" w:rsidRPr="0061485B" w:rsidRDefault="00300C2E"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Para el material a emplear, se deberá tener en cuenta l</w:t>
      </w:r>
      <w:r w:rsidR="009648AA" w:rsidRPr="0061485B">
        <w:rPr>
          <w:rFonts w:ascii="Arial" w:hAnsi="Arial" w:cs="Arial"/>
          <w:sz w:val="21"/>
          <w:szCs w:val="21"/>
        </w:rPr>
        <w:t>a norma de fabricación API 5L, de acuerdo a lo indicado en el Reglamento.</w:t>
      </w:r>
    </w:p>
    <w:p w:rsidR="00EB5AE9" w:rsidRPr="0061485B" w:rsidRDefault="00EB5AE9"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 xml:space="preserve"> </w:t>
      </w:r>
    </w:p>
    <w:p w:rsidR="00E3636B" w:rsidRPr="0061485B" w:rsidRDefault="00E3636B" w:rsidP="008D0AA3">
      <w:pPr>
        <w:pStyle w:val="Prrafodelista"/>
        <w:numPr>
          <w:ilvl w:val="0"/>
          <w:numId w:val="9"/>
        </w:numPr>
        <w:tabs>
          <w:tab w:val="clear" w:pos="567"/>
        </w:tabs>
        <w:spacing w:line="250" w:lineRule="auto"/>
        <w:ind w:hanging="720"/>
        <w:jc w:val="both"/>
        <w:rPr>
          <w:rFonts w:ascii="Arial" w:hAnsi="Arial" w:cs="Arial"/>
          <w:sz w:val="21"/>
          <w:szCs w:val="21"/>
          <w:u w:val="single"/>
        </w:rPr>
      </w:pPr>
      <w:r w:rsidRPr="0061485B">
        <w:rPr>
          <w:rFonts w:ascii="Arial" w:hAnsi="Arial" w:cs="Arial"/>
          <w:sz w:val="21"/>
          <w:szCs w:val="21"/>
          <w:u w:val="single"/>
        </w:rPr>
        <w:t xml:space="preserve">Infraestructura del </w:t>
      </w:r>
      <w:r w:rsidR="00671D7D" w:rsidRPr="0061485B">
        <w:rPr>
          <w:rFonts w:ascii="Arial" w:hAnsi="Arial" w:cs="Arial"/>
          <w:sz w:val="21"/>
          <w:szCs w:val="21"/>
          <w:u w:val="single"/>
        </w:rPr>
        <w:t>Sistema de Transporte de GLP</w:t>
      </w:r>
      <w:r w:rsidR="00FF685B" w:rsidRPr="0061485B">
        <w:rPr>
          <w:rFonts w:ascii="Arial" w:hAnsi="Arial" w:cs="Arial"/>
          <w:sz w:val="21"/>
          <w:szCs w:val="21"/>
          <w:u w:val="single"/>
        </w:rPr>
        <w:t xml:space="preserve"> referencial</w:t>
      </w:r>
    </w:p>
    <w:p w:rsidR="00E3636B" w:rsidRPr="0061485B" w:rsidRDefault="00E3636B" w:rsidP="008D0AA3">
      <w:pPr>
        <w:pStyle w:val="Prrafodelista"/>
        <w:tabs>
          <w:tab w:val="clear" w:pos="567"/>
        </w:tabs>
        <w:spacing w:line="250" w:lineRule="auto"/>
        <w:jc w:val="both"/>
        <w:rPr>
          <w:rFonts w:ascii="Arial" w:hAnsi="Arial" w:cs="Arial"/>
          <w:sz w:val="21"/>
          <w:szCs w:val="21"/>
        </w:rPr>
      </w:pPr>
    </w:p>
    <w:p w:rsidR="009648AA" w:rsidRPr="0061485B" w:rsidRDefault="009648AA"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 xml:space="preserve">El </w:t>
      </w:r>
      <w:r w:rsidR="00914287" w:rsidRPr="0061485B">
        <w:rPr>
          <w:rFonts w:ascii="Arial" w:hAnsi="Arial" w:cs="Arial"/>
          <w:sz w:val="21"/>
          <w:szCs w:val="21"/>
        </w:rPr>
        <w:t xml:space="preserve">Sistema de Transporte de GLP </w:t>
      </w:r>
      <w:r w:rsidRPr="0061485B">
        <w:rPr>
          <w:rFonts w:ascii="Arial" w:hAnsi="Arial" w:cs="Arial"/>
          <w:sz w:val="21"/>
          <w:szCs w:val="21"/>
        </w:rPr>
        <w:t xml:space="preserve">deberá </w:t>
      </w:r>
      <w:r w:rsidR="003D73C5" w:rsidRPr="0061485B">
        <w:rPr>
          <w:rFonts w:ascii="Arial" w:hAnsi="Arial" w:cs="Arial"/>
          <w:sz w:val="21"/>
          <w:szCs w:val="21"/>
        </w:rPr>
        <w:t xml:space="preserve">contar con </w:t>
      </w:r>
      <w:r w:rsidRPr="0061485B">
        <w:rPr>
          <w:rFonts w:ascii="Arial" w:hAnsi="Arial" w:cs="Arial"/>
          <w:sz w:val="21"/>
          <w:szCs w:val="21"/>
        </w:rPr>
        <w:t xml:space="preserve">las instalaciones y equipos necesarios para </w:t>
      </w:r>
      <w:r w:rsidR="003D73C5" w:rsidRPr="0061485B">
        <w:rPr>
          <w:rFonts w:ascii="Arial" w:hAnsi="Arial" w:cs="Arial"/>
          <w:sz w:val="21"/>
          <w:szCs w:val="21"/>
        </w:rPr>
        <w:t>una</w:t>
      </w:r>
      <w:r w:rsidRPr="0061485B">
        <w:rPr>
          <w:rFonts w:ascii="Arial" w:hAnsi="Arial" w:cs="Arial"/>
          <w:sz w:val="21"/>
          <w:szCs w:val="21"/>
        </w:rPr>
        <w:t xml:space="preserve"> operación segura, confiable, eficiente y continua.</w:t>
      </w:r>
    </w:p>
    <w:p w:rsidR="009648AA" w:rsidRPr="0061485B" w:rsidRDefault="009648AA" w:rsidP="008D0AA3">
      <w:pPr>
        <w:pStyle w:val="Prrafodelista"/>
        <w:tabs>
          <w:tab w:val="clear" w:pos="567"/>
        </w:tabs>
        <w:spacing w:line="250" w:lineRule="auto"/>
        <w:jc w:val="both"/>
        <w:rPr>
          <w:rFonts w:ascii="Arial" w:hAnsi="Arial" w:cs="Arial"/>
          <w:sz w:val="21"/>
          <w:szCs w:val="21"/>
        </w:rPr>
      </w:pPr>
    </w:p>
    <w:p w:rsidR="009648AA" w:rsidRPr="0061485B" w:rsidRDefault="009648AA"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La Sociedad Concesionaria deberá diseñar y construir, como mínimo, lo siguiente:</w:t>
      </w:r>
    </w:p>
    <w:p w:rsidR="003A17F4" w:rsidRPr="0061485B" w:rsidRDefault="003A17F4" w:rsidP="008D0AA3">
      <w:pPr>
        <w:pStyle w:val="Prrafodelista"/>
        <w:tabs>
          <w:tab w:val="clear" w:pos="567"/>
        </w:tabs>
        <w:spacing w:line="250" w:lineRule="auto"/>
        <w:jc w:val="both"/>
        <w:rPr>
          <w:rFonts w:ascii="Arial" w:hAnsi="Arial" w:cs="Arial"/>
          <w:sz w:val="21"/>
          <w:szCs w:val="21"/>
        </w:rPr>
      </w:pPr>
    </w:p>
    <w:p w:rsidR="009648AA" w:rsidRPr="0061485B" w:rsidRDefault="00C131D5"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E</w:t>
      </w:r>
      <w:r w:rsidR="003A17F4" w:rsidRPr="0061485B">
        <w:rPr>
          <w:rFonts w:ascii="Arial" w:hAnsi="Arial" w:cs="Arial"/>
          <w:sz w:val="21"/>
          <w:szCs w:val="21"/>
        </w:rPr>
        <w:t>stación de medición de transferencia de custodia.</w:t>
      </w:r>
    </w:p>
    <w:p w:rsidR="003A17F4" w:rsidRPr="0061485B" w:rsidRDefault="003A17F4"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Estaciones de válvulas de seccionamiento</w:t>
      </w:r>
      <w:r w:rsidR="00370DF8" w:rsidRPr="0061485B">
        <w:rPr>
          <w:rFonts w:ascii="Arial" w:hAnsi="Arial" w:cs="Arial"/>
          <w:sz w:val="21"/>
          <w:szCs w:val="21"/>
        </w:rPr>
        <w:t xml:space="preserve"> automático.</w:t>
      </w:r>
    </w:p>
    <w:p w:rsidR="003A17F4" w:rsidRPr="0061485B" w:rsidRDefault="003A17F4"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 xml:space="preserve">Trampas de envío/recepción de herramientas de inspección </w:t>
      </w:r>
      <w:r w:rsidR="00370DF8" w:rsidRPr="0061485B">
        <w:rPr>
          <w:rFonts w:ascii="Arial" w:hAnsi="Arial" w:cs="Arial"/>
          <w:sz w:val="21"/>
          <w:szCs w:val="21"/>
        </w:rPr>
        <w:t>(Smart Pig)/limpieza</w:t>
      </w:r>
      <w:r w:rsidRPr="0061485B">
        <w:rPr>
          <w:rFonts w:ascii="Arial" w:hAnsi="Arial" w:cs="Arial"/>
          <w:sz w:val="21"/>
          <w:szCs w:val="21"/>
        </w:rPr>
        <w:t>.</w:t>
      </w:r>
    </w:p>
    <w:p w:rsidR="003A17F4" w:rsidRPr="0061485B" w:rsidRDefault="00370DF8"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Dos (2) c</w:t>
      </w:r>
      <w:r w:rsidR="00E13B36" w:rsidRPr="0061485B">
        <w:rPr>
          <w:rFonts w:ascii="Arial" w:hAnsi="Arial" w:cs="Arial"/>
          <w:sz w:val="21"/>
          <w:szCs w:val="21"/>
        </w:rPr>
        <w:t xml:space="preserve">uartos de control: uno principal y </w:t>
      </w:r>
      <w:r w:rsidR="007B297A" w:rsidRPr="0061485B">
        <w:rPr>
          <w:rFonts w:ascii="Arial" w:hAnsi="Arial" w:cs="Arial"/>
          <w:sz w:val="21"/>
          <w:szCs w:val="21"/>
        </w:rPr>
        <w:t xml:space="preserve">otro </w:t>
      </w:r>
      <w:r w:rsidR="00E13B36" w:rsidRPr="0061485B">
        <w:rPr>
          <w:rFonts w:ascii="Arial" w:hAnsi="Arial" w:cs="Arial"/>
          <w:sz w:val="21"/>
          <w:szCs w:val="21"/>
        </w:rPr>
        <w:t>alterno</w:t>
      </w:r>
      <w:r w:rsidR="00C131D5" w:rsidRPr="0061485B">
        <w:rPr>
          <w:rFonts w:ascii="Arial" w:hAnsi="Arial" w:cs="Arial"/>
          <w:sz w:val="21"/>
          <w:szCs w:val="21"/>
        </w:rPr>
        <w:t>.</w:t>
      </w:r>
    </w:p>
    <w:p w:rsidR="007B297A" w:rsidRPr="0061485B" w:rsidRDefault="007B297A"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Sistemas de adquisición de datos, supervisión y control del Sistema de Transporte de GLP.</w:t>
      </w:r>
    </w:p>
    <w:p w:rsidR="007B297A" w:rsidRPr="0061485B" w:rsidRDefault="007B297A"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Sistema de detección de fugas.</w:t>
      </w:r>
    </w:p>
    <w:p w:rsidR="00C131D5" w:rsidRPr="0061485B" w:rsidRDefault="00C131D5" w:rsidP="008D0AA3">
      <w:pPr>
        <w:tabs>
          <w:tab w:val="clear" w:pos="567"/>
        </w:tabs>
        <w:spacing w:line="250" w:lineRule="auto"/>
        <w:ind w:left="709"/>
        <w:jc w:val="both"/>
        <w:rPr>
          <w:rFonts w:ascii="Arial" w:hAnsi="Arial" w:cs="Arial"/>
          <w:sz w:val="21"/>
          <w:szCs w:val="21"/>
        </w:rPr>
      </w:pPr>
    </w:p>
    <w:p w:rsidR="00C131D5" w:rsidRPr="0061485B" w:rsidRDefault="00C131D5" w:rsidP="008D0AA3">
      <w:pPr>
        <w:tabs>
          <w:tab w:val="clear" w:pos="567"/>
        </w:tabs>
        <w:spacing w:line="250" w:lineRule="auto"/>
        <w:ind w:left="709"/>
        <w:jc w:val="both"/>
        <w:rPr>
          <w:rFonts w:ascii="Arial" w:hAnsi="Arial" w:cs="Arial"/>
          <w:sz w:val="21"/>
          <w:szCs w:val="21"/>
        </w:rPr>
      </w:pPr>
      <w:r w:rsidRPr="0061485B">
        <w:rPr>
          <w:rFonts w:ascii="Arial" w:hAnsi="Arial" w:cs="Arial"/>
          <w:sz w:val="21"/>
          <w:szCs w:val="21"/>
        </w:rPr>
        <w:t>La Sociedad Concesionaria deberá determinar e implementar toda la infraestructura necesaria para realizar un balance volumétrico del GLP y cumplir con todo lo indicado en el Reglamento, normativa técnica aplicable y las Leyes Aplicables.</w:t>
      </w:r>
    </w:p>
    <w:p w:rsidR="009648AA" w:rsidRPr="0061485B" w:rsidRDefault="009648AA" w:rsidP="008D0AA3">
      <w:pPr>
        <w:pStyle w:val="Prrafodelista"/>
        <w:tabs>
          <w:tab w:val="clear" w:pos="567"/>
        </w:tabs>
        <w:spacing w:line="250" w:lineRule="auto"/>
        <w:jc w:val="both"/>
        <w:rPr>
          <w:rFonts w:ascii="Arial" w:hAnsi="Arial" w:cs="Arial"/>
          <w:sz w:val="21"/>
          <w:szCs w:val="21"/>
        </w:rPr>
      </w:pPr>
    </w:p>
    <w:p w:rsidR="00E3636B" w:rsidRPr="0061485B" w:rsidRDefault="00E3636B" w:rsidP="008D0AA3">
      <w:pPr>
        <w:pStyle w:val="Prrafodelista"/>
        <w:numPr>
          <w:ilvl w:val="0"/>
          <w:numId w:val="9"/>
        </w:numPr>
        <w:tabs>
          <w:tab w:val="clear" w:pos="567"/>
        </w:tabs>
        <w:spacing w:line="250" w:lineRule="auto"/>
        <w:ind w:hanging="720"/>
        <w:jc w:val="both"/>
        <w:rPr>
          <w:rFonts w:ascii="Arial" w:hAnsi="Arial" w:cs="Arial"/>
          <w:sz w:val="21"/>
          <w:szCs w:val="21"/>
          <w:u w:val="single"/>
        </w:rPr>
      </w:pPr>
      <w:r w:rsidRPr="0061485B">
        <w:rPr>
          <w:rFonts w:ascii="Arial" w:hAnsi="Arial" w:cs="Arial"/>
          <w:sz w:val="21"/>
          <w:szCs w:val="21"/>
          <w:u w:val="single"/>
        </w:rPr>
        <w:t>Estación de Bombeo</w:t>
      </w:r>
    </w:p>
    <w:p w:rsidR="00E3636B" w:rsidRPr="0061485B" w:rsidRDefault="00E3636B" w:rsidP="008D0AA3">
      <w:pPr>
        <w:pStyle w:val="Prrafodelista"/>
        <w:tabs>
          <w:tab w:val="clear" w:pos="567"/>
        </w:tabs>
        <w:spacing w:line="250" w:lineRule="auto"/>
        <w:jc w:val="both"/>
        <w:rPr>
          <w:rFonts w:ascii="Arial" w:hAnsi="Arial" w:cs="Arial"/>
          <w:sz w:val="21"/>
          <w:szCs w:val="21"/>
        </w:rPr>
      </w:pPr>
    </w:p>
    <w:p w:rsidR="00C131D5" w:rsidRPr="0061485B" w:rsidRDefault="00C131D5" w:rsidP="008D0AA3">
      <w:pPr>
        <w:tabs>
          <w:tab w:val="clear" w:pos="567"/>
        </w:tabs>
        <w:spacing w:line="250" w:lineRule="auto"/>
        <w:ind w:left="709"/>
        <w:jc w:val="both"/>
        <w:rPr>
          <w:rFonts w:ascii="Arial" w:hAnsi="Arial" w:cs="Arial"/>
          <w:sz w:val="21"/>
          <w:szCs w:val="21"/>
        </w:rPr>
      </w:pPr>
      <w:r w:rsidRPr="0061485B">
        <w:rPr>
          <w:rFonts w:ascii="Arial" w:hAnsi="Arial" w:cs="Arial"/>
          <w:sz w:val="21"/>
          <w:szCs w:val="21"/>
        </w:rPr>
        <w:t xml:space="preserve">Para el diseño y construcción de la(s) estación(es) de bombeo, </w:t>
      </w:r>
      <w:r w:rsidR="0061053D" w:rsidRPr="0061485B">
        <w:rPr>
          <w:rFonts w:ascii="Arial" w:hAnsi="Arial" w:cs="Arial"/>
          <w:sz w:val="21"/>
          <w:szCs w:val="21"/>
        </w:rPr>
        <w:t xml:space="preserve">la Sociedad Concesionaria </w:t>
      </w:r>
      <w:r w:rsidRPr="0061485B">
        <w:rPr>
          <w:rFonts w:ascii="Arial" w:hAnsi="Arial" w:cs="Arial"/>
          <w:sz w:val="21"/>
          <w:szCs w:val="21"/>
        </w:rPr>
        <w:t>deberá contemplar, entre otros, lo siguiente:</w:t>
      </w:r>
    </w:p>
    <w:p w:rsidR="00C131D5" w:rsidRPr="0061485B" w:rsidRDefault="00C131D5" w:rsidP="008D0AA3">
      <w:pPr>
        <w:tabs>
          <w:tab w:val="clear" w:pos="567"/>
        </w:tabs>
        <w:spacing w:line="250" w:lineRule="auto"/>
        <w:ind w:left="709"/>
        <w:jc w:val="both"/>
        <w:rPr>
          <w:rFonts w:ascii="Arial" w:hAnsi="Arial" w:cs="Arial"/>
          <w:sz w:val="21"/>
          <w:szCs w:val="21"/>
        </w:rPr>
      </w:pPr>
    </w:p>
    <w:p w:rsidR="00C131D5" w:rsidRPr="0061485B" w:rsidRDefault="00C131D5"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Los equipos auxiliares, accesorios y sistemas de control deben seleccionarse de modo que permitan una operación segura y eficiente dentro del rango de operación estimado y las desviaciones operativas previstas.</w:t>
      </w:r>
    </w:p>
    <w:p w:rsidR="00C131D5" w:rsidRPr="0061485B" w:rsidRDefault="00C131D5"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lastRenderedPageBreak/>
        <w:t>Deberá contar con paradas de emergencia de operación manual y automática, que detecten condiciones anormales o inseguras.</w:t>
      </w:r>
    </w:p>
    <w:p w:rsidR="00C131D5" w:rsidRPr="0061485B" w:rsidRDefault="00C131D5"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Deben contar con un sistema alterno de suministro eléctrico que permita operar los sistemas de control e iluminación de emergencia.</w:t>
      </w:r>
    </w:p>
    <w:p w:rsidR="0061053D" w:rsidRPr="0061485B" w:rsidRDefault="0061053D"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Deberá seleccionar la ubicación final, determinar el área requerida, adquirir el terreno, habilitarlo y construir la infraestructura necesaria.</w:t>
      </w:r>
    </w:p>
    <w:p w:rsidR="00C131D5" w:rsidRPr="0061485B" w:rsidRDefault="00C131D5" w:rsidP="008D0AA3">
      <w:pPr>
        <w:tabs>
          <w:tab w:val="clear" w:pos="567"/>
        </w:tabs>
        <w:spacing w:line="250" w:lineRule="auto"/>
        <w:ind w:left="709"/>
        <w:jc w:val="both"/>
        <w:rPr>
          <w:rFonts w:ascii="Arial" w:hAnsi="Arial" w:cs="Arial"/>
          <w:sz w:val="21"/>
          <w:szCs w:val="21"/>
        </w:rPr>
      </w:pPr>
    </w:p>
    <w:p w:rsidR="0004083D" w:rsidRPr="0061485B" w:rsidRDefault="0004083D" w:rsidP="008D0AA3">
      <w:pPr>
        <w:pStyle w:val="Prrafodelista"/>
        <w:numPr>
          <w:ilvl w:val="0"/>
          <w:numId w:val="9"/>
        </w:numPr>
        <w:tabs>
          <w:tab w:val="clear" w:pos="567"/>
        </w:tabs>
        <w:spacing w:line="250" w:lineRule="auto"/>
        <w:ind w:hanging="720"/>
        <w:jc w:val="both"/>
        <w:rPr>
          <w:rFonts w:ascii="Arial" w:hAnsi="Arial" w:cs="Arial"/>
          <w:sz w:val="21"/>
          <w:szCs w:val="21"/>
          <w:u w:val="single"/>
        </w:rPr>
      </w:pPr>
      <w:r w:rsidRPr="0061485B">
        <w:rPr>
          <w:rFonts w:ascii="Arial" w:hAnsi="Arial" w:cs="Arial"/>
          <w:sz w:val="21"/>
          <w:szCs w:val="21"/>
          <w:u w:val="single"/>
        </w:rPr>
        <w:t>Disponibilidad del Sistema de Transporte</w:t>
      </w:r>
    </w:p>
    <w:p w:rsidR="0004083D" w:rsidRPr="0061485B" w:rsidRDefault="0004083D" w:rsidP="008D0AA3">
      <w:pPr>
        <w:spacing w:line="250" w:lineRule="auto"/>
        <w:ind w:left="567"/>
        <w:jc w:val="both"/>
        <w:rPr>
          <w:rFonts w:ascii="Arial" w:hAnsi="Arial" w:cs="Arial"/>
          <w:sz w:val="21"/>
          <w:szCs w:val="21"/>
        </w:rPr>
      </w:pPr>
    </w:p>
    <w:p w:rsidR="0004083D" w:rsidRPr="0061485B" w:rsidRDefault="0004083D" w:rsidP="008D0AA3">
      <w:pPr>
        <w:tabs>
          <w:tab w:val="clear" w:pos="567"/>
          <w:tab w:val="left" w:pos="709"/>
        </w:tabs>
        <w:spacing w:line="250" w:lineRule="auto"/>
        <w:ind w:left="709"/>
        <w:jc w:val="both"/>
        <w:rPr>
          <w:rFonts w:ascii="Arial" w:hAnsi="Arial" w:cs="Arial"/>
          <w:sz w:val="21"/>
          <w:szCs w:val="21"/>
        </w:rPr>
      </w:pPr>
      <w:r w:rsidRPr="0061485B">
        <w:rPr>
          <w:rFonts w:ascii="Arial" w:hAnsi="Arial" w:cs="Arial"/>
          <w:sz w:val="21"/>
          <w:szCs w:val="21"/>
        </w:rPr>
        <w:t xml:space="preserve">El Sistema de Transporte </w:t>
      </w:r>
      <w:r w:rsidR="003505C9" w:rsidRPr="0061485B">
        <w:rPr>
          <w:rFonts w:ascii="Arial" w:hAnsi="Arial" w:cs="Arial"/>
          <w:sz w:val="21"/>
          <w:szCs w:val="21"/>
        </w:rPr>
        <w:t xml:space="preserve">de GLP </w:t>
      </w:r>
      <w:r w:rsidRPr="0061485B">
        <w:rPr>
          <w:rFonts w:ascii="Arial" w:hAnsi="Arial" w:cs="Arial"/>
          <w:sz w:val="21"/>
          <w:szCs w:val="21"/>
        </w:rPr>
        <w:t>deberá ser diseñado, construido, mantenido y operado para restringir paros no programados y proporcionar una disponibilidad de 99% para un año continuo.</w:t>
      </w:r>
    </w:p>
    <w:p w:rsidR="0004083D" w:rsidRPr="00380377" w:rsidRDefault="0004083D" w:rsidP="008D0AA3">
      <w:pPr>
        <w:tabs>
          <w:tab w:val="clear" w:pos="567"/>
          <w:tab w:val="left" w:pos="709"/>
        </w:tabs>
        <w:spacing w:line="250" w:lineRule="auto"/>
        <w:ind w:left="709"/>
        <w:jc w:val="both"/>
        <w:rPr>
          <w:rFonts w:ascii="Arial" w:hAnsi="Arial" w:cs="Arial"/>
          <w:sz w:val="16"/>
          <w:szCs w:val="16"/>
        </w:rPr>
      </w:pPr>
    </w:p>
    <w:p w:rsidR="0004083D" w:rsidRPr="0061485B" w:rsidRDefault="0004083D" w:rsidP="008D0AA3">
      <w:pPr>
        <w:tabs>
          <w:tab w:val="clear" w:pos="567"/>
          <w:tab w:val="left" w:pos="709"/>
        </w:tabs>
        <w:spacing w:line="250" w:lineRule="auto"/>
        <w:ind w:left="709"/>
        <w:jc w:val="both"/>
        <w:rPr>
          <w:rFonts w:ascii="Arial" w:hAnsi="Arial" w:cs="Arial"/>
          <w:sz w:val="21"/>
          <w:szCs w:val="21"/>
        </w:rPr>
      </w:pPr>
      <w:r w:rsidRPr="0061485B">
        <w:rPr>
          <w:rFonts w:ascii="Arial" w:hAnsi="Arial" w:cs="Arial"/>
          <w:sz w:val="21"/>
          <w:szCs w:val="21"/>
        </w:rPr>
        <w:t xml:space="preserve">Un paro no programado es una falla en cubrir la demanda de los Usuarios. </w:t>
      </w:r>
    </w:p>
    <w:p w:rsidR="0004083D" w:rsidRPr="00380377" w:rsidRDefault="0004083D" w:rsidP="008D0AA3">
      <w:pPr>
        <w:tabs>
          <w:tab w:val="clear" w:pos="567"/>
          <w:tab w:val="left" w:pos="709"/>
        </w:tabs>
        <w:spacing w:line="250" w:lineRule="auto"/>
        <w:ind w:left="709"/>
        <w:jc w:val="both"/>
        <w:rPr>
          <w:rFonts w:ascii="Arial" w:hAnsi="Arial" w:cs="Arial"/>
          <w:sz w:val="16"/>
          <w:szCs w:val="16"/>
        </w:rPr>
      </w:pPr>
    </w:p>
    <w:p w:rsidR="0004083D" w:rsidRPr="0061485B" w:rsidRDefault="0004083D" w:rsidP="008D0AA3">
      <w:pPr>
        <w:tabs>
          <w:tab w:val="clear" w:pos="567"/>
          <w:tab w:val="left" w:pos="709"/>
        </w:tabs>
        <w:spacing w:line="250" w:lineRule="auto"/>
        <w:ind w:left="709"/>
        <w:jc w:val="both"/>
        <w:rPr>
          <w:rFonts w:ascii="Arial" w:hAnsi="Arial" w:cs="Arial"/>
          <w:sz w:val="21"/>
          <w:szCs w:val="21"/>
        </w:rPr>
      </w:pPr>
      <w:r w:rsidRPr="0061485B">
        <w:rPr>
          <w:rFonts w:ascii="Arial" w:hAnsi="Arial" w:cs="Arial"/>
          <w:sz w:val="21"/>
          <w:szCs w:val="21"/>
        </w:rPr>
        <w:t xml:space="preserve">El Sistema de Transporte </w:t>
      </w:r>
      <w:r w:rsidR="00914287" w:rsidRPr="0061485B">
        <w:rPr>
          <w:rFonts w:ascii="Arial" w:hAnsi="Arial" w:cs="Arial"/>
          <w:sz w:val="21"/>
          <w:szCs w:val="21"/>
        </w:rPr>
        <w:t xml:space="preserve">de GLP </w:t>
      </w:r>
      <w:r w:rsidRPr="0061485B">
        <w:rPr>
          <w:rFonts w:ascii="Arial" w:hAnsi="Arial" w:cs="Arial"/>
          <w:sz w:val="21"/>
          <w:szCs w:val="21"/>
        </w:rPr>
        <w:t>deberá tener efectivos procedimientos de mantenimiento para alcanzar la disponibilidad especificada.</w:t>
      </w:r>
    </w:p>
    <w:p w:rsidR="0004083D" w:rsidRPr="00380377" w:rsidRDefault="0004083D" w:rsidP="008D0AA3">
      <w:pPr>
        <w:tabs>
          <w:tab w:val="clear" w:pos="567"/>
          <w:tab w:val="left" w:pos="709"/>
        </w:tabs>
        <w:spacing w:line="250" w:lineRule="auto"/>
        <w:ind w:left="709"/>
        <w:jc w:val="both"/>
        <w:rPr>
          <w:rFonts w:ascii="Arial" w:hAnsi="Arial" w:cs="Arial"/>
          <w:sz w:val="16"/>
          <w:szCs w:val="16"/>
        </w:rPr>
      </w:pPr>
    </w:p>
    <w:p w:rsidR="0004083D" w:rsidRPr="0061485B" w:rsidRDefault="0004083D" w:rsidP="008D0AA3">
      <w:pPr>
        <w:tabs>
          <w:tab w:val="clear" w:pos="567"/>
          <w:tab w:val="left" w:pos="709"/>
        </w:tabs>
        <w:spacing w:line="250" w:lineRule="auto"/>
        <w:ind w:left="709"/>
        <w:jc w:val="both"/>
        <w:rPr>
          <w:rFonts w:ascii="Arial" w:hAnsi="Arial" w:cs="Arial"/>
          <w:sz w:val="21"/>
          <w:szCs w:val="21"/>
        </w:rPr>
      </w:pPr>
      <w:r w:rsidRPr="0061485B">
        <w:rPr>
          <w:rFonts w:ascii="Arial" w:hAnsi="Arial" w:cs="Arial"/>
          <w:sz w:val="21"/>
          <w:szCs w:val="21"/>
        </w:rPr>
        <w:t>La Sociedad Concesionaria deberá preparar un estudio de disponibilidad y presentarlo al Concedente o a quien éste designe en la misma oportunidad que presente el cronograma a que hace referencia la cláusula 3.2.2</w:t>
      </w:r>
      <w:r w:rsidR="00914287" w:rsidRPr="0061485B">
        <w:rPr>
          <w:rFonts w:ascii="Arial" w:hAnsi="Arial" w:cs="Arial"/>
          <w:sz w:val="21"/>
          <w:szCs w:val="21"/>
        </w:rPr>
        <w:t xml:space="preserve"> del Contrato</w:t>
      </w:r>
      <w:r w:rsidRPr="0061485B">
        <w:rPr>
          <w:rFonts w:ascii="Arial" w:hAnsi="Arial" w:cs="Arial"/>
          <w:sz w:val="21"/>
          <w:szCs w:val="21"/>
        </w:rPr>
        <w:t xml:space="preserve">. El estudio deberá tener en cuenta los valores de tiempo promedio entre fallas y el tiempo promedio de reparación para cada componente mayor del Sistema de Transporte </w:t>
      </w:r>
      <w:r w:rsidR="00914287" w:rsidRPr="0061485B">
        <w:rPr>
          <w:rFonts w:ascii="Arial" w:hAnsi="Arial" w:cs="Arial"/>
          <w:sz w:val="21"/>
          <w:szCs w:val="21"/>
        </w:rPr>
        <w:t xml:space="preserve">de GLP </w:t>
      </w:r>
      <w:r w:rsidRPr="0061485B">
        <w:rPr>
          <w:rFonts w:ascii="Arial" w:hAnsi="Arial" w:cs="Arial"/>
          <w:sz w:val="21"/>
          <w:szCs w:val="21"/>
        </w:rPr>
        <w:t>el cual pueda afectar los valores de disponibilidad y confiabilidad de la instalación integral.</w:t>
      </w:r>
    </w:p>
    <w:p w:rsidR="0004083D" w:rsidRPr="00380377" w:rsidRDefault="0004083D" w:rsidP="008D0AA3">
      <w:pPr>
        <w:tabs>
          <w:tab w:val="clear" w:pos="567"/>
          <w:tab w:val="left" w:pos="709"/>
        </w:tabs>
        <w:spacing w:line="250" w:lineRule="auto"/>
        <w:ind w:left="709"/>
        <w:jc w:val="both"/>
        <w:rPr>
          <w:rFonts w:ascii="Arial" w:hAnsi="Arial" w:cs="Arial"/>
          <w:sz w:val="16"/>
          <w:szCs w:val="16"/>
        </w:rPr>
      </w:pPr>
    </w:p>
    <w:p w:rsidR="0004083D" w:rsidRPr="0061485B" w:rsidRDefault="0004083D" w:rsidP="008D0AA3">
      <w:pPr>
        <w:tabs>
          <w:tab w:val="clear" w:pos="567"/>
          <w:tab w:val="left" w:pos="709"/>
        </w:tabs>
        <w:spacing w:line="250" w:lineRule="auto"/>
        <w:ind w:left="709"/>
        <w:jc w:val="both"/>
        <w:rPr>
          <w:rFonts w:ascii="Arial" w:hAnsi="Arial" w:cs="Arial"/>
          <w:sz w:val="21"/>
          <w:szCs w:val="21"/>
        </w:rPr>
      </w:pPr>
      <w:r w:rsidRPr="0061485B">
        <w:rPr>
          <w:rFonts w:ascii="Arial" w:hAnsi="Arial" w:cs="Arial"/>
          <w:sz w:val="21"/>
          <w:szCs w:val="21"/>
        </w:rPr>
        <w:t>La disponibilidad será definida como:</w:t>
      </w:r>
    </w:p>
    <w:p w:rsidR="0004083D" w:rsidRPr="0061485B" w:rsidRDefault="0004083D" w:rsidP="008D0AA3">
      <w:pPr>
        <w:tabs>
          <w:tab w:val="clear" w:pos="567"/>
          <w:tab w:val="left" w:pos="709"/>
        </w:tabs>
        <w:spacing w:line="250" w:lineRule="auto"/>
        <w:ind w:left="709"/>
        <w:jc w:val="both"/>
        <w:rPr>
          <w:rFonts w:ascii="Arial" w:hAnsi="Arial" w:cs="Arial"/>
          <w:sz w:val="21"/>
          <w:szCs w:val="21"/>
        </w:rPr>
      </w:pPr>
    </w:p>
    <w:p w:rsidR="0004083D" w:rsidRPr="0061485B" w:rsidRDefault="0004083D" w:rsidP="008D0AA3">
      <w:pPr>
        <w:tabs>
          <w:tab w:val="clear" w:pos="567"/>
          <w:tab w:val="left" w:pos="709"/>
        </w:tabs>
        <w:spacing w:line="250" w:lineRule="auto"/>
        <w:ind w:left="709"/>
        <w:jc w:val="both"/>
        <w:rPr>
          <w:rFonts w:ascii="Arial" w:hAnsi="Arial" w:cs="Arial"/>
          <w:sz w:val="21"/>
          <w:szCs w:val="21"/>
        </w:rPr>
      </w:pPr>
      <m:oMathPara>
        <m:oMath>
          <m:r>
            <w:rPr>
              <w:rFonts w:ascii="Cambria Math" w:hAnsi="Cambria Math" w:cs="Arial"/>
              <w:sz w:val="21"/>
              <w:szCs w:val="21"/>
            </w:rPr>
            <m:t xml:space="preserve">Disponibilidad= </m:t>
          </m:r>
          <m:f>
            <m:fPr>
              <m:ctrlPr>
                <w:rPr>
                  <w:rFonts w:ascii="Cambria Math" w:hAnsi="Cambria Math" w:cs="Arial"/>
                  <w:i/>
                  <w:sz w:val="21"/>
                  <w:szCs w:val="21"/>
                </w:rPr>
              </m:ctrlPr>
            </m:fPr>
            <m:num>
              <m:r>
                <w:rPr>
                  <w:rFonts w:ascii="Cambria Math" w:hAnsi="Cambria Math" w:cs="Arial"/>
                  <w:sz w:val="21"/>
                  <w:szCs w:val="21"/>
                </w:rPr>
                <m:t>MTBF</m:t>
              </m:r>
            </m:num>
            <m:den>
              <m:r>
                <w:rPr>
                  <w:rFonts w:ascii="Cambria Math" w:hAnsi="Cambria Math" w:cs="Arial"/>
                  <w:sz w:val="21"/>
                  <w:szCs w:val="21"/>
                </w:rPr>
                <m:t>MTBF+MTTR</m:t>
              </m:r>
            </m:den>
          </m:f>
        </m:oMath>
      </m:oMathPara>
    </w:p>
    <w:p w:rsidR="0004083D" w:rsidRPr="0061485B" w:rsidRDefault="0004083D" w:rsidP="008D0AA3">
      <w:pPr>
        <w:tabs>
          <w:tab w:val="clear" w:pos="567"/>
          <w:tab w:val="left" w:pos="709"/>
        </w:tabs>
        <w:spacing w:line="250" w:lineRule="auto"/>
        <w:ind w:left="709"/>
        <w:jc w:val="both"/>
        <w:rPr>
          <w:rFonts w:ascii="Arial" w:hAnsi="Arial" w:cs="Arial"/>
          <w:sz w:val="21"/>
          <w:szCs w:val="21"/>
        </w:rPr>
      </w:pPr>
    </w:p>
    <w:p w:rsidR="0004083D" w:rsidRPr="0061485B" w:rsidRDefault="0004083D" w:rsidP="0061485B">
      <w:pPr>
        <w:tabs>
          <w:tab w:val="clear" w:pos="567"/>
          <w:tab w:val="clear" w:pos="1134"/>
          <w:tab w:val="clear" w:pos="1701"/>
          <w:tab w:val="clear" w:pos="2268"/>
          <w:tab w:val="clear" w:pos="2835"/>
          <w:tab w:val="left" w:pos="1418"/>
          <w:tab w:val="left" w:pos="1985"/>
        </w:tabs>
        <w:spacing w:line="250" w:lineRule="auto"/>
        <w:ind w:left="1843"/>
        <w:rPr>
          <w:rFonts w:ascii="Arial" w:hAnsi="Arial" w:cs="Arial"/>
          <w:sz w:val="18"/>
          <w:szCs w:val="18"/>
        </w:rPr>
      </w:pPr>
      <w:r w:rsidRPr="0061485B">
        <w:rPr>
          <w:rFonts w:ascii="Arial" w:hAnsi="Arial" w:cs="Arial"/>
          <w:sz w:val="18"/>
          <w:szCs w:val="18"/>
        </w:rPr>
        <w:t>MTBF</w:t>
      </w:r>
      <w:r w:rsidRPr="0061485B">
        <w:rPr>
          <w:rFonts w:ascii="Arial" w:hAnsi="Arial" w:cs="Arial"/>
          <w:sz w:val="18"/>
          <w:szCs w:val="18"/>
        </w:rPr>
        <w:tab/>
        <w:t>:</w:t>
      </w:r>
      <w:r w:rsidRPr="0061485B">
        <w:rPr>
          <w:rFonts w:ascii="Arial" w:hAnsi="Arial" w:cs="Arial"/>
          <w:sz w:val="18"/>
          <w:szCs w:val="18"/>
        </w:rPr>
        <w:tab/>
        <w:t>Tiempo promedio entre fallas</w:t>
      </w:r>
    </w:p>
    <w:p w:rsidR="0004083D" w:rsidRPr="0061485B" w:rsidRDefault="0004083D" w:rsidP="0061485B">
      <w:pPr>
        <w:tabs>
          <w:tab w:val="clear" w:pos="567"/>
          <w:tab w:val="clear" w:pos="1134"/>
          <w:tab w:val="clear" w:pos="1701"/>
          <w:tab w:val="clear" w:pos="2268"/>
          <w:tab w:val="clear" w:pos="2835"/>
          <w:tab w:val="left" w:pos="1418"/>
          <w:tab w:val="left" w:pos="1985"/>
        </w:tabs>
        <w:spacing w:line="250" w:lineRule="auto"/>
        <w:ind w:left="1843"/>
        <w:rPr>
          <w:rFonts w:ascii="Arial" w:hAnsi="Arial" w:cs="Arial"/>
          <w:sz w:val="18"/>
          <w:szCs w:val="18"/>
        </w:rPr>
      </w:pPr>
      <w:r w:rsidRPr="0061485B">
        <w:rPr>
          <w:rFonts w:ascii="Arial" w:hAnsi="Arial" w:cs="Arial"/>
          <w:sz w:val="18"/>
          <w:szCs w:val="18"/>
        </w:rPr>
        <w:t>MTTR</w:t>
      </w:r>
      <w:r w:rsidRPr="0061485B">
        <w:rPr>
          <w:rFonts w:ascii="Arial" w:hAnsi="Arial" w:cs="Arial"/>
          <w:sz w:val="18"/>
          <w:szCs w:val="18"/>
        </w:rPr>
        <w:tab/>
        <w:t>:</w:t>
      </w:r>
      <w:r w:rsidRPr="0061485B">
        <w:rPr>
          <w:rFonts w:ascii="Arial" w:hAnsi="Arial" w:cs="Arial"/>
          <w:sz w:val="18"/>
          <w:szCs w:val="18"/>
        </w:rPr>
        <w:tab/>
        <w:t>Tiempo promedio de reparación</w:t>
      </w:r>
    </w:p>
    <w:p w:rsidR="0004083D" w:rsidRPr="0061485B" w:rsidRDefault="0004083D" w:rsidP="008D0AA3">
      <w:pPr>
        <w:tabs>
          <w:tab w:val="clear" w:pos="567"/>
          <w:tab w:val="left" w:pos="709"/>
        </w:tabs>
        <w:spacing w:line="250" w:lineRule="auto"/>
        <w:ind w:left="709"/>
        <w:jc w:val="both"/>
        <w:rPr>
          <w:rFonts w:ascii="Arial" w:hAnsi="Arial" w:cs="Arial"/>
          <w:sz w:val="21"/>
          <w:szCs w:val="21"/>
        </w:rPr>
      </w:pPr>
    </w:p>
    <w:p w:rsidR="0004083D" w:rsidRPr="0061485B" w:rsidRDefault="00671D7D" w:rsidP="008D0AA3">
      <w:pPr>
        <w:tabs>
          <w:tab w:val="clear" w:pos="567"/>
          <w:tab w:val="left" w:pos="709"/>
        </w:tabs>
        <w:spacing w:line="250" w:lineRule="auto"/>
        <w:ind w:left="709"/>
        <w:jc w:val="both"/>
        <w:rPr>
          <w:rFonts w:ascii="Arial" w:hAnsi="Arial" w:cs="Arial"/>
          <w:sz w:val="21"/>
          <w:szCs w:val="21"/>
        </w:rPr>
      </w:pPr>
      <w:r w:rsidRPr="0061485B">
        <w:rPr>
          <w:rFonts w:ascii="Arial" w:hAnsi="Arial" w:cs="Arial"/>
          <w:sz w:val="21"/>
          <w:szCs w:val="21"/>
        </w:rPr>
        <w:t xml:space="preserve">Son paros programados y por lo tanto no computables para calcular la disponibilidad del </w:t>
      </w:r>
      <w:r w:rsidR="00914287" w:rsidRPr="0061485B">
        <w:rPr>
          <w:rFonts w:ascii="Arial" w:hAnsi="Arial" w:cs="Arial"/>
          <w:sz w:val="21"/>
          <w:szCs w:val="21"/>
        </w:rPr>
        <w:t>S</w:t>
      </w:r>
      <w:r w:rsidRPr="0061485B">
        <w:rPr>
          <w:rFonts w:ascii="Arial" w:hAnsi="Arial" w:cs="Arial"/>
          <w:sz w:val="21"/>
          <w:szCs w:val="21"/>
        </w:rPr>
        <w:t>istema</w:t>
      </w:r>
      <w:r w:rsidR="00914287" w:rsidRPr="0061485B">
        <w:rPr>
          <w:rFonts w:ascii="Arial" w:hAnsi="Arial" w:cs="Arial"/>
          <w:sz w:val="21"/>
          <w:szCs w:val="21"/>
        </w:rPr>
        <w:t xml:space="preserve"> de Transporte de GLP</w:t>
      </w:r>
      <w:r w:rsidRPr="0061485B">
        <w:rPr>
          <w:rFonts w:ascii="Arial" w:hAnsi="Arial" w:cs="Arial"/>
          <w:sz w:val="21"/>
          <w:szCs w:val="21"/>
        </w:rPr>
        <w:t xml:space="preserve">, </w:t>
      </w:r>
      <w:r w:rsidR="0004083D" w:rsidRPr="0061485B">
        <w:rPr>
          <w:rFonts w:ascii="Arial" w:hAnsi="Arial" w:cs="Arial"/>
          <w:sz w:val="21"/>
          <w:szCs w:val="21"/>
        </w:rPr>
        <w:t xml:space="preserve">los que resulten como consecuencia de: 1) trabajos de cualquier tipo de mantenimiento preventivo y/o predictivo, respecto del cual se haya informado previamente a los </w:t>
      </w:r>
      <w:r w:rsidR="00914287" w:rsidRPr="0061485B">
        <w:rPr>
          <w:rFonts w:ascii="Arial" w:hAnsi="Arial" w:cs="Arial"/>
          <w:sz w:val="21"/>
          <w:szCs w:val="21"/>
        </w:rPr>
        <w:t>U</w:t>
      </w:r>
      <w:r w:rsidR="0004083D" w:rsidRPr="0061485B">
        <w:rPr>
          <w:rFonts w:ascii="Arial" w:hAnsi="Arial" w:cs="Arial"/>
          <w:sz w:val="21"/>
          <w:szCs w:val="21"/>
        </w:rPr>
        <w:t xml:space="preserve">suarios, 2) daños causados al Sistema de Transporte </w:t>
      </w:r>
      <w:r w:rsidR="00914287" w:rsidRPr="0061485B">
        <w:rPr>
          <w:rFonts w:ascii="Arial" w:hAnsi="Arial" w:cs="Arial"/>
          <w:sz w:val="21"/>
          <w:szCs w:val="21"/>
        </w:rPr>
        <w:t xml:space="preserve">de GLP </w:t>
      </w:r>
      <w:r w:rsidR="0004083D" w:rsidRPr="0061485B">
        <w:rPr>
          <w:rFonts w:ascii="Arial" w:hAnsi="Arial" w:cs="Arial"/>
          <w:sz w:val="21"/>
          <w:szCs w:val="21"/>
        </w:rPr>
        <w:t>o Planta de Abastecimiento y Despacho por terceras personas, 3) daños por causas de Fuerza Mayor conforme a lo establecido en la cláusula 15 y 4) las suspensiones que realice el operador de la Planta de Fraccionamiento o los Usuarios.</w:t>
      </w:r>
    </w:p>
    <w:p w:rsidR="0004083D" w:rsidRPr="00380377" w:rsidRDefault="0004083D" w:rsidP="008D0AA3">
      <w:pPr>
        <w:tabs>
          <w:tab w:val="clear" w:pos="567"/>
          <w:tab w:val="left" w:pos="709"/>
        </w:tabs>
        <w:spacing w:line="250" w:lineRule="auto"/>
        <w:ind w:left="709"/>
        <w:jc w:val="both"/>
        <w:rPr>
          <w:rFonts w:ascii="Arial" w:hAnsi="Arial" w:cs="Arial"/>
          <w:sz w:val="16"/>
          <w:szCs w:val="16"/>
        </w:rPr>
      </w:pPr>
    </w:p>
    <w:p w:rsidR="0004083D" w:rsidRPr="0061485B" w:rsidRDefault="0004083D" w:rsidP="008D0AA3">
      <w:pPr>
        <w:tabs>
          <w:tab w:val="clear" w:pos="567"/>
          <w:tab w:val="left" w:pos="709"/>
        </w:tabs>
        <w:spacing w:line="250" w:lineRule="auto"/>
        <w:ind w:left="709"/>
        <w:jc w:val="both"/>
        <w:rPr>
          <w:rFonts w:ascii="Arial" w:hAnsi="Arial" w:cs="Arial"/>
          <w:sz w:val="21"/>
          <w:szCs w:val="21"/>
        </w:rPr>
      </w:pPr>
      <w:r w:rsidRPr="0061485B">
        <w:rPr>
          <w:rFonts w:ascii="Arial" w:hAnsi="Arial" w:cs="Arial"/>
          <w:sz w:val="21"/>
          <w:szCs w:val="21"/>
        </w:rPr>
        <w:t>El déficit en la disponibilidad será medido como:</w:t>
      </w:r>
    </w:p>
    <w:p w:rsidR="0004083D" w:rsidRPr="00380377" w:rsidRDefault="0004083D" w:rsidP="008D0AA3">
      <w:pPr>
        <w:tabs>
          <w:tab w:val="clear" w:pos="567"/>
          <w:tab w:val="left" w:pos="709"/>
        </w:tabs>
        <w:spacing w:line="250" w:lineRule="auto"/>
        <w:ind w:left="709"/>
        <w:jc w:val="both"/>
        <w:rPr>
          <w:rFonts w:ascii="Arial" w:hAnsi="Arial" w:cs="Arial"/>
          <w:sz w:val="16"/>
          <w:szCs w:val="16"/>
        </w:rPr>
      </w:pPr>
    </w:p>
    <w:p w:rsidR="0004083D" w:rsidRPr="0061485B" w:rsidRDefault="0004083D" w:rsidP="008D0AA3">
      <w:pPr>
        <w:tabs>
          <w:tab w:val="clear" w:pos="567"/>
        </w:tabs>
        <w:spacing w:line="250" w:lineRule="auto"/>
        <w:ind w:left="709"/>
        <w:jc w:val="both"/>
        <w:rPr>
          <w:rFonts w:ascii="Arial" w:hAnsi="Arial" w:cs="Arial"/>
          <w:sz w:val="21"/>
          <w:szCs w:val="21"/>
        </w:rPr>
      </w:pPr>
      <w:r w:rsidRPr="0061485B">
        <w:rPr>
          <w:rFonts w:ascii="Arial" w:hAnsi="Arial" w:cs="Arial"/>
          <w:sz w:val="21"/>
          <w:szCs w:val="21"/>
        </w:rPr>
        <w:t>Déficit de Capacidad = (99% – disponibilidad) x 365 x (Capacidad del Sistema)</w:t>
      </w:r>
    </w:p>
    <w:p w:rsidR="0004083D" w:rsidRPr="0061485B" w:rsidRDefault="0004083D" w:rsidP="008D0AA3">
      <w:pPr>
        <w:tabs>
          <w:tab w:val="clear" w:pos="567"/>
        </w:tabs>
        <w:spacing w:line="250" w:lineRule="auto"/>
        <w:ind w:left="709"/>
        <w:jc w:val="both"/>
        <w:rPr>
          <w:rFonts w:ascii="Arial" w:hAnsi="Arial" w:cs="Arial"/>
          <w:sz w:val="21"/>
          <w:szCs w:val="21"/>
        </w:rPr>
      </w:pPr>
    </w:p>
    <w:p w:rsidR="00E85A18" w:rsidRPr="0061485B" w:rsidRDefault="00E85A18" w:rsidP="008D0AA3">
      <w:pPr>
        <w:pStyle w:val="Prrafodelista"/>
        <w:numPr>
          <w:ilvl w:val="0"/>
          <w:numId w:val="7"/>
        </w:numPr>
        <w:tabs>
          <w:tab w:val="clear" w:pos="567"/>
          <w:tab w:val="clear" w:pos="1134"/>
          <w:tab w:val="clear" w:pos="1701"/>
          <w:tab w:val="clear" w:pos="2268"/>
          <w:tab w:val="clear" w:pos="2835"/>
        </w:tabs>
        <w:spacing w:line="250" w:lineRule="auto"/>
        <w:ind w:left="709" w:hanging="709"/>
        <w:contextualSpacing/>
        <w:jc w:val="both"/>
        <w:rPr>
          <w:rFonts w:ascii="Arial" w:hAnsi="Arial" w:cs="Arial"/>
          <w:b/>
          <w:sz w:val="21"/>
          <w:szCs w:val="21"/>
        </w:rPr>
      </w:pPr>
      <w:r w:rsidRPr="0061485B">
        <w:rPr>
          <w:rFonts w:ascii="Arial" w:hAnsi="Arial" w:cs="Arial"/>
          <w:b/>
          <w:sz w:val="21"/>
          <w:szCs w:val="21"/>
        </w:rPr>
        <w:t>Planta de Almacenamiento y Despacho</w:t>
      </w:r>
    </w:p>
    <w:p w:rsidR="00E85A18" w:rsidRPr="0061485B" w:rsidRDefault="00E85A18" w:rsidP="008D0AA3">
      <w:pPr>
        <w:pStyle w:val="Prrafodelista"/>
        <w:tabs>
          <w:tab w:val="clear" w:pos="567"/>
          <w:tab w:val="clear" w:pos="1134"/>
          <w:tab w:val="clear" w:pos="1701"/>
          <w:tab w:val="clear" w:pos="2268"/>
          <w:tab w:val="clear" w:pos="2835"/>
        </w:tabs>
        <w:spacing w:line="250" w:lineRule="auto"/>
        <w:ind w:left="709"/>
        <w:contextualSpacing/>
        <w:jc w:val="both"/>
        <w:rPr>
          <w:rFonts w:ascii="Arial" w:hAnsi="Arial" w:cs="Arial"/>
          <w:b/>
          <w:sz w:val="21"/>
          <w:szCs w:val="21"/>
        </w:rPr>
      </w:pPr>
    </w:p>
    <w:p w:rsidR="00236105" w:rsidRPr="0061485B" w:rsidRDefault="00236105" w:rsidP="008D0AA3">
      <w:pPr>
        <w:pStyle w:val="Prrafodelista"/>
        <w:numPr>
          <w:ilvl w:val="0"/>
          <w:numId w:val="11"/>
        </w:numPr>
        <w:tabs>
          <w:tab w:val="clear" w:pos="567"/>
          <w:tab w:val="clear" w:pos="1134"/>
          <w:tab w:val="clear" w:pos="1701"/>
          <w:tab w:val="clear" w:pos="2268"/>
          <w:tab w:val="clear" w:pos="2835"/>
        </w:tabs>
        <w:spacing w:line="250" w:lineRule="auto"/>
        <w:ind w:hanging="720"/>
        <w:contextualSpacing/>
        <w:jc w:val="both"/>
        <w:rPr>
          <w:rFonts w:ascii="Arial" w:hAnsi="Arial" w:cs="Arial"/>
          <w:sz w:val="21"/>
          <w:szCs w:val="21"/>
          <w:u w:val="single"/>
        </w:rPr>
      </w:pPr>
      <w:r w:rsidRPr="0061485B">
        <w:rPr>
          <w:rFonts w:ascii="Arial" w:hAnsi="Arial" w:cs="Arial"/>
          <w:sz w:val="21"/>
          <w:szCs w:val="21"/>
          <w:u w:val="single"/>
        </w:rPr>
        <w:t xml:space="preserve">Descripción </w:t>
      </w:r>
      <w:r w:rsidR="00423433" w:rsidRPr="0061485B">
        <w:rPr>
          <w:rFonts w:ascii="Arial" w:hAnsi="Arial" w:cs="Arial"/>
          <w:sz w:val="21"/>
          <w:szCs w:val="21"/>
          <w:u w:val="single"/>
        </w:rPr>
        <w:t xml:space="preserve">referencia </w:t>
      </w:r>
      <w:r w:rsidRPr="0061485B">
        <w:rPr>
          <w:rFonts w:ascii="Arial" w:hAnsi="Arial" w:cs="Arial"/>
          <w:sz w:val="21"/>
          <w:szCs w:val="21"/>
          <w:u w:val="single"/>
        </w:rPr>
        <w:t xml:space="preserve">de la </w:t>
      </w:r>
      <w:r w:rsidR="00F37F3D" w:rsidRPr="0061485B">
        <w:rPr>
          <w:rFonts w:ascii="Arial" w:hAnsi="Arial" w:cs="Arial"/>
          <w:sz w:val="21"/>
          <w:szCs w:val="21"/>
          <w:u w:val="single"/>
        </w:rPr>
        <w:t>P</w:t>
      </w:r>
      <w:r w:rsidRPr="0061485B">
        <w:rPr>
          <w:rFonts w:ascii="Arial" w:hAnsi="Arial" w:cs="Arial"/>
          <w:sz w:val="21"/>
          <w:szCs w:val="21"/>
          <w:u w:val="single"/>
        </w:rPr>
        <w:t>lanta</w:t>
      </w:r>
    </w:p>
    <w:p w:rsidR="00236105" w:rsidRPr="0061485B" w:rsidRDefault="00236105"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p>
    <w:p w:rsidR="00E85A18" w:rsidRPr="0061485B" w:rsidRDefault="00F37F3D"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r w:rsidRPr="0061485B">
        <w:rPr>
          <w:rFonts w:ascii="Arial" w:hAnsi="Arial" w:cs="Arial"/>
          <w:sz w:val="21"/>
          <w:szCs w:val="21"/>
        </w:rPr>
        <w:t>La p</w:t>
      </w:r>
      <w:r w:rsidR="00E85A18" w:rsidRPr="0061485B">
        <w:rPr>
          <w:rFonts w:ascii="Arial" w:hAnsi="Arial" w:cs="Arial"/>
          <w:sz w:val="21"/>
          <w:szCs w:val="21"/>
        </w:rPr>
        <w:t xml:space="preserve">lanta </w:t>
      </w:r>
      <w:r w:rsidRPr="0061485B">
        <w:rPr>
          <w:rFonts w:ascii="Arial" w:hAnsi="Arial" w:cs="Arial"/>
          <w:sz w:val="21"/>
          <w:szCs w:val="21"/>
        </w:rPr>
        <w:t>consistirá en una zona de</w:t>
      </w:r>
      <w:r w:rsidR="00E85A18" w:rsidRPr="0061485B">
        <w:rPr>
          <w:rFonts w:ascii="Arial" w:hAnsi="Arial" w:cs="Arial"/>
          <w:sz w:val="21"/>
          <w:szCs w:val="21"/>
        </w:rPr>
        <w:t xml:space="preserve"> </w:t>
      </w:r>
      <w:r w:rsidR="007A5A32" w:rsidRPr="0061485B">
        <w:rPr>
          <w:rFonts w:ascii="Arial" w:hAnsi="Arial" w:cs="Arial"/>
          <w:sz w:val="21"/>
          <w:szCs w:val="21"/>
        </w:rPr>
        <w:t>a</w:t>
      </w:r>
      <w:r w:rsidR="00E85A18" w:rsidRPr="0061485B">
        <w:rPr>
          <w:rFonts w:ascii="Arial" w:hAnsi="Arial" w:cs="Arial"/>
          <w:sz w:val="21"/>
          <w:szCs w:val="21"/>
        </w:rPr>
        <w:t>lmacenamiento</w:t>
      </w:r>
      <w:r w:rsidRPr="0061485B">
        <w:rPr>
          <w:rFonts w:ascii="Arial" w:hAnsi="Arial" w:cs="Arial"/>
          <w:sz w:val="21"/>
          <w:szCs w:val="21"/>
        </w:rPr>
        <w:t>,</w:t>
      </w:r>
      <w:r w:rsidR="00E85A18" w:rsidRPr="0061485B">
        <w:rPr>
          <w:rFonts w:ascii="Arial" w:hAnsi="Arial" w:cs="Arial"/>
          <w:sz w:val="21"/>
          <w:szCs w:val="21"/>
        </w:rPr>
        <w:t xml:space="preserve"> </w:t>
      </w:r>
      <w:r w:rsidRPr="0061485B">
        <w:rPr>
          <w:rFonts w:ascii="Arial" w:hAnsi="Arial" w:cs="Arial"/>
          <w:sz w:val="21"/>
          <w:szCs w:val="21"/>
        </w:rPr>
        <w:t xml:space="preserve">una zona de despacho a camiones cisterna y facilidades necesarias para recibir, almacenar y despachar GLP a los Usuarios. </w:t>
      </w:r>
    </w:p>
    <w:p w:rsidR="00236105" w:rsidRPr="0061485B" w:rsidRDefault="00236105"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u w:val="single"/>
        </w:rPr>
      </w:pPr>
    </w:p>
    <w:p w:rsidR="00236105" w:rsidRPr="0061485B" w:rsidRDefault="00236105" w:rsidP="008D0AA3">
      <w:pPr>
        <w:pStyle w:val="Prrafodelista"/>
        <w:numPr>
          <w:ilvl w:val="0"/>
          <w:numId w:val="11"/>
        </w:numPr>
        <w:tabs>
          <w:tab w:val="clear" w:pos="567"/>
          <w:tab w:val="clear" w:pos="1134"/>
          <w:tab w:val="clear" w:pos="1701"/>
          <w:tab w:val="clear" w:pos="2268"/>
          <w:tab w:val="clear" w:pos="2835"/>
        </w:tabs>
        <w:spacing w:line="250" w:lineRule="auto"/>
        <w:ind w:hanging="720"/>
        <w:contextualSpacing/>
        <w:jc w:val="both"/>
        <w:rPr>
          <w:rFonts w:ascii="Arial" w:hAnsi="Arial" w:cs="Arial"/>
          <w:sz w:val="21"/>
          <w:szCs w:val="21"/>
          <w:u w:val="single"/>
        </w:rPr>
      </w:pPr>
      <w:r w:rsidRPr="0061485B">
        <w:rPr>
          <w:rFonts w:ascii="Arial" w:hAnsi="Arial" w:cs="Arial"/>
          <w:sz w:val="21"/>
          <w:szCs w:val="21"/>
          <w:u w:val="single"/>
        </w:rPr>
        <w:lastRenderedPageBreak/>
        <w:t xml:space="preserve">Capacidad de </w:t>
      </w:r>
      <w:r w:rsidR="00F37F3D" w:rsidRPr="0061485B">
        <w:rPr>
          <w:rFonts w:ascii="Arial" w:hAnsi="Arial" w:cs="Arial"/>
          <w:sz w:val="21"/>
          <w:szCs w:val="21"/>
          <w:u w:val="single"/>
        </w:rPr>
        <w:t>la planta</w:t>
      </w:r>
    </w:p>
    <w:p w:rsidR="00236105" w:rsidRPr="0061485B" w:rsidRDefault="00236105"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p>
    <w:p w:rsidR="00F37F3D" w:rsidRPr="0061485B" w:rsidRDefault="00277ECF"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La planta, desde la Puesta en Operación Comercial,</w:t>
      </w:r>
      <w:r w:rsidR="00F37F3D" w:rsidRPr="0061485B">
        <w:rPr>
          <w:rFonts w:ascii="Arial" w:hAnsi="Arial" w:cs="Arial"/>
          <w:sz w:val="21"/>
          <w:szCs w:val="21"/>
        </w:rPr>
        <w:t xml:space="preserve"> deberá satisfacer, como mínimo, la</w:t>
      </w:r>
      <w:r w:rsidRPr="0061485B">
        <w:rPr>
          <w:rFonts w:ascii="Arial" w:hAnsi="Arial" w:cs="Arial"/>
          <w:sz w:val="21"/>
          <w:szCs w:val="21"/>
        </w:rPr>
        <w:t>s</w:t>
      </w:r>
      <w:r w:rsidR="00F37F3D" w:rsidRPr="0061485B">
        <w:rPr>
          <w:rFonts w:ascii="Arial" w:hAnsi="Arial" w:cs="Arial"/>
          <w:sz w:val="21"/>
          <w:szCs w:val="21"/>
        </w:rPr>
        <w:t xml:space="preserve"> </w:t>
      </w:r>
      <w:r w:rsidRPr="0061485B">
        <w:rPr>
          <w:rFonts w:ascii="Arial" w:hAnsi="Arial" w:cs="Arial"/>
          <w:sz w:val="21"/>
          <w:szCs w:val="21"/>
        </w:rPr>
        <w:t xml:space="preserve">siguientes </w:t>
      </w:r>
      <w:r w:rsidR="00F37F3D" w:rsidRPr="0061485B">
        <w:rPr>
          <w:rFonts w:ascii="Arial" w:hAnsi="Arial" w:cs="Arial"/>
          <w:sz w:val="21"/>
          <w:szCs w:val="21"/>
        </w:rPr>
        <w:t>capacidad</w:t>
      </w:r>
      <w:r w:rsidRPr="0061485B">
        <w:rPr>
          <w:rFonts w:ascii="Arial" w:hAnsi="Arial" w:cs="Arial"/>
          <w:sz w:val="21"/>
          <w:szCs w:val="21"/>
        </w:rPr>
        <w:t xml:space="preserve">es: </w:t>
      </w:r>
    </w:p>
    <w:p w:rsidR="00236105" w:rsidRPr="0061485B" w:rsidRDefault="00236105"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r w:rsidRPr="0061485B">
        <w:rPr>
          <w:rFonts w:ascii="Arial" w:hAnsi="Arial" w:cs="Arial"/>
          <w:sz w:val="21"/>
          <w:szCs w:val="21"/>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04"/>
        <w:gridCol w:w="2126"/>
      </w:tblGrid>
      <w:tr w:rsidR="00F335C7" w:rsidRPr="00380377" w:rsidTr="00380377">
        <w:trPr>
          <w:jc w:val="center"/>
        </w:trPr>
        <w:tc>
          <w:tcPr>
            <w:tcW w:w="2104" w:type="dxa"/>
            <w:shd w:val="clear" w:color="auto" w:fill="D9D9D9" w:themeFill="background1" w:themeFillShade="D9"/>
          </w:tcPr>
          <w:p w:rsidR="00F335C7" w:rsidRPr="00380377" w:rsidRDefault="003D73C5" w:rsidP="00380377">
            <w:pPr>
              <w:tabs>
                <w:tab w:val="clear" w:pos="567"/>
                <w:tab w:val="clear" w:pos="1134"/>
                <w:tab w:val="clear" w:pos="1701"/>
                <w:tab w:val="clear" w:pos="2268"/>
                <w:tab w:val="clear" w:pos="2835"/>
              </w:tabs>
              <w:spacing w:before="120" w:after="120" w:line="250" w:lineRule="auto"/>
              <w:jc w:val="center"/>
              <w:rPr>
                <w:rFonts w:ascii="Arial" w:hAnsi="Arial" w:cs="Arial"/>
                <w:b/>
                <w:sz w:val="18"/>
                <w:szCs w:val="18"/>
              </w:rPr>
            </w:pPr>
            <w:r w:rsidRPr="00380377">
              <w:rPr>
                <w:rFonts w:ascii="Arial" w:hAnsi="Arial" w:cs="Arial"/>
                <w:b/>
                <w:sz w:val="18"/>
                <w:szCs w:val="18"/>
              </w:rPr>
              <w:t>Capacidad</w:t>
            </w:r>
            <w:r w:rsidR="00F335C7" w:rsidRPr="00380377">
              <w:rPr>
                <w:rFonts w:ascii="Arial" w:hAnsi="Arial" w:cs="Arial"/>
                <w:b/>
                <w:sz w:val="18"/>
                <w:szCs w:val="18"/>
              </w:rPr>
              <w:t xml:space="preserve"> de almacenamiento</w:t>
            </w:r>
          </w:p>
          <w:p w:rsidR="00F335C7" w:rsidRPr="00380377" w:rsidRDefault="00F335C7" w:rsidP="00380377">
            <w:pPr>
              <w:tabs>
                <w:tab w:val="clear" w:pos="567"/>
                <w:tab w:val="clear" w:pos="1134"/>
                <w:tab w:val="clear" w:pos="1701"/>
                <w:tab w:val="clear" w:pos="2268"/>
                <w:tab w:val="clear" w:pos="2835"/>
              </w:tabs>
              <w:spacing w:before="120" w:after="120" w:line="250" w:lineRule="auto"/>
              <w:jc w:val="center"/>
              <w:rPr>
                <w:rFonts w:ascii="Arial" w:hAnsi="Arial" w:cs="Arial"/>
                <w:b/>
                <w:sz w:val="18"/>
                <w:szCs w:val="18"/>
              </w:rPr>
            </w:pPr>
            <w:r w:rsidRPr="00380377">
              <w:rPr>
                <w:rFonts w:ascii="Arial" w:hAnsi="Arial" w:cs="Arial"/>
                <w:b/>
                <w:sz w:val="18"/>
                <w:szCs w:val="18"/>
              </w:rPr>
              <w:t>(Barriles)</w:t>
            </w:r>
          </w:p>
        </w:tc>
        <w:tc>
          <w:tcPr>
            <w:tcW w:w="2126" w:type="dxa"/>
            <w:shd w:val="clear" w:color="auto" w:fill="D9D9D9" w:themeFill="background1" w:themeFillShade="D9"/>
            <w:vAlign w:val="center"/>
          </w:tcPr>
          <w:p w:rsidR="00F335C7" w:rsidRPr="00380377" w:rsidRDefault="003D73C5" w:rsidP="00380377">
            <w:pPr>
              <w:tabs>
                <w:tab w:val="clear" w:pos="567"/>
                <w:tab w:val="clear" w:pos="1134"/>
                <w:tab w:val="clear" w:pos="1701"/>
                <w:tab w:val="clear" w:pos="2268"/>
                <w:tab w:val="clear" w:pos="2835"/>
              </w:tabs>
              <w:spacing w:before="120" w:after="120" w:line="250" w:lineRule="auto"/>
              <w:jc w:val="center"/>
              <w:rPr>
                <w:rFonts w:ascii="Arial" w:hAnsi="Arial" w:cs="Arial"/>
                <w:b/>
                <w:sz w:val="18"/>
                <w:szCs w:val="18"/>
              </w:rPr>
            </w:pPr>
            <w:r w:rsidRPr="00380377">
              <w:rPr>
                <w:rFonts w:ascii="Arial" w:hAnsi="Arial" w:cs="Arial"/>
                <w:b/>
                <w:sz w:val="18"/>
                <w:szCs w:val="18"/>
              </w:rPr>
              <w:t>Capacidad</w:t>
            </w:r>
            <w:r w:rsidR="00F335C7" w:rsidRPr="00380377">
              <w:rPr>
                <w:rFonts w:ascii="Arial" w:hAnsi="Arial" w:cs="Arial"/>
                <w:b/>
                <w:sz w:val="18"/>
                <w:szCs w:val="18"/>
              </w:rPr>
              <w:t xml:space="preserve"> de despacho</w:t>
            </w:r>
          </w:p>
          <w:p w:rsidR="00F335C7" w:rsidRPr="00380377" w:rsidRDefault="00F335C7" w:rsidP="00380377">
            <w:pPr>
              <w:tabs>
                <w:tab w:val="clear" w:pos="567"/>
                <w:tab w:val="clear" w:pos="1134"/>
                <w:tab w:val="clear" w:pos="1701"/>
                <w:tab w:val="clear" w:pos="2268"/>
                <w:tab w:val="clear" w:pos="2835"/>
              </w:tabs>
              <w:spacing w:before="120" w:after="120" w:line="250" w:lineRule="auto"/>
              <w:jc w:val="center"/>
              <w:rPr>
                <w:rFonts w:ascii="Arial" w:hAnsi="Arial" w:cs="Arial"/>
                <w:b/>
                <w:sz w:val="18"/>
                <w:szCs w:val="18"/>
              </w:rPr>
            </w:pPr>
            <w:r w:rsidRPr="00380377">
              <w:rPr>
                <w:rFonts w:ascii="Arial" w:hAnsi="Arial" w:cs="Arial"/>
                <w:b/>
                <w:sz w:val="18"/>
                <w:szCs w:val="18"/>
              </w:rPr>
              <w:t>(B</w:t>
            </w:r>
            <w:r w:rsidR="00671D7D" w:rsidRPr="00380377">
              <w:rPr>
                <w:rFonts w:ascii="Arial" w:hAnsi="Arial" w:cs="Arial"/>
                <w:b/>
                <w:sz w:val="18"/>
                <w:szCs w:val="18"/>
              </w:rPr>
              <w:t>arriles por Día</w:t>
            </w:r>
            <w:r w:rsidRPr="00380377">
              <w:rPr>
                <w:rFonts w:ascii="Arial" w:hAnsi="Arial" w:cs="Arial"/>
                <w:b/>
                <w:sz w:val="18"/>
                <w:szCs w:val="18"/>
              </w:rPr>
              <w:t>)</w:t>
            </w:r>
          </w:p>
        </w:tc>
      </w:tr>
      <w:tr w:rsidR="00F335C7" w:rsidRPr="0061485B" w:rsidTr="00380377">
        <w:trPr>
          <w:jc w:val="center"/>
        </w:trPr>
        <w:tc>
          <w:tcPr>
            <w:tcW w:w="2104" w:type="dxa"/>
          </w:tcPr>
          <w:p w:rsidR="00F335C7" w:rsidRPr="0061485B" w:rsidRDefault="00F335C7" w:rsidP="00380377">
            <w:pPr>
              <w:tabs>
                <w:tab w:val="clear" w:pos="567"/>
                <w:tab w:val="clear" w:pos="1134"/>
                <w:tab w:val="clear" w:pos="1701"/>
                <w:tab w:val="clear" w:pos="2268"/>
                <w:tab w:val="clear" w:pos="2835"/>
              </w:tabs>
              <w:spacing w:before="120" w:after="120" w:line="250" w:lineRule="auto"/>
              <w:jc w:val="center"/>
              <w:rPr>
                <w:rFonts w:ascii="Arial" w:hAnsi="Arial" w:cs="Arial"/>
                <w:sz w:val="21"/>
                <w:szCs w:val="21"/>
              </w:rPr>
            </w:pPr>
            <w:r w:rsidRPr="0061485B">
              <w:rPr>
                <w:rFonts w:ascii="Arial" w:hAnsi="Arial" w:cs="Arial"/>
                <w:sz w:val="21"/>
                <w:szCs w:val="21"/>
              </w:rPr>
              <w:t>90,000</w:t>
            </w:r>
          </w:p>
        </w:tc>
        <w:tc>
          <w:tcPr>
            <w:tcW w:w="2126" w:type="dxa"/>
            <w:shd w:val="clear" w:color="auto" w:fill="auto"/>
            <w:vAlign w:val="center"/>
          </w:tcPr>
          <w:p w:rsidR="00F335C7" w:rsidRPr="0061485B" w:rsidRDefault="00F335C7" w:rsidP="00380377">
            <w:pPr>
              <w:tabs>
                <w:tab w:val="clear" w:pos="567"/>
                <w:tab w:val="clear" w:pos="1134"/>
                <w:tab w:val="clear" w:pos="1701"/>
                <w:tab w:val="clear" w:pos="2268"/>
                <w:tab w:val="clear" w:pos="2835"/>
              </w:tabs>
              <w:spacing w:before="120" w:after="120" w:line="250" w:lineRule="auto"/>
              <w:jc w:val="center"/>
              <w:rPr>
                <w:rFonts w:ascii="Arial" w:hAnsi="Arial" w:cs="Arial"/>
                <w:sz w:val="21"/>
                <w:szCs w:val="21"/>
              </w:rPr>
            </w:pPr>
            <w:r w:rsidRPr="0061485B">
              <w:rPr>
                <w:rFonts w:ascii="Arial" w:hAnsi="Arial" w:cs="Arial"/>
                <w:sz w:val="21"/>
                <w:szCs w:val="21"/>
              </w:rPr>
              <w:t>30,000</w:t>
            </w:r>
          </w:p>
        </w:tc>
      </w:tr>
    </w:tbl>
    <w:p w:rsidR="00236105" w:rsidRPr="0061485B" w:rsidRDefault="00236105"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p>
    <w:p w:rsidR="00236105" w:rsidRPr="0061485B" w:rsidRDefault="007B297A"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r w:rsidRPr="0061485B">
        <w:rPr>
          <w:rFonts w:ascii="Arial" w:hAnsi="Arial" w:cs="Arial"/>
          <w:sz w:val="21"/>
          <w:szCs w:val="21"/>
        </w:rPr>
        <w:t>El mismo volumen de almacenamiento</w:t>
      </w:r>
      <w:r w:rsidR="00621FF8" w:rsidRPr="0061485B">
        <w:rPr>
          <w:rFonts w:ascii="Arial" w:hAnsi="Arial" w:cs="Arial"/>
          <w:sz w:val="21"/>
          <w:szCs w:val="21"/>
        </w:rPr>
        <w:t xml:space="preserve"> </w:t>
      </w:r>
      <w:r w:rsidR="00FB62FC" w:rsidRPr="0061485B">
        <w:rPr>
          <w:rFonts w:ascii="Arial" w:hAnsi="Arial" w:cs="Arial"/>
          <w:sz w:val="21"/>
          <w:szCs w:val="21"/>
        </w:rPr>
        <w:t>serán requeridos como I</w:t>
      </w:r>
      <w:r w:rsidR="00236105" w:rsidRPr="0061485B">
        <w:rPr>
          <w:rFonts w:ascii="Arial" w:hAnsi="Arial" w:cs="Arial"/>
          <w:sz w:val="21"/>
          <w:szCs w:val="21"/>
        </w:rPr>
        <w:t xml:space="preserve">nventario </w:t>
      </w:r>
      <w:r w:rsidR="00FB62FC" w:rsidRPr="0061485B">
        <w:rPr>
          <w:rFonts w:ascii="Arial" w:hAnsi="Arial" w:cs="Arial"/>
          <w:sz w:val="21"/>
          <w:szCs w:val="21"/>
        </w:rPr>
        <w:t xml:space="preserve">de Seguridad </w:t>
      </w:r>
      <w:r w:rsidR="00236105" w:rsidRPr="0061485B">
        <w:rPr>
          <w:rFonts w:ascii="Arial" w:hAnsi="Arial" w:cs="Arial"/>
          <w:sz w:val="21"/>
          <w:szCs w:val="21"/>
        </w:rPr>
        <w:t>y la Sociedad Concesionaria deberá considerar todos los costos asociados a la</w:t>
      </w:r>
      <w:r w:rsidR="00FB62FC" w:rsidRPr="0061485B">
        <w:rPr>
          <w:rFonts w:ascii="Arial" w:hAnsi="Arial" w:cs="Arial"/>
          <w:sz w:val="21"/>
          <w:szCs w:val="21"/>
        </w:rPr>
        <w:t xml:space="preserve"> obtención y mantenimiento del I</w:t>
      </w:r>
      <w:r w:rsidR="00236105" w:rsidRPr="0061485B">
        <w:rPr>
          <w:rFonts w:ascii="Arial" w:hAnsi="Arial" w:cs="Arial"/>
          <w:sz w:val="21"/>
          <w:szCs w:val="21"/>
        </w:rPr>
        <w:t xml:space="preserve">nventario </w:t>
      </w:r>
      <w:r w:rsidR="00FB62FC" w:rsidRPr="0061485B">
        <w:rPr>
          <w:rFonts w:ascii="Arial" w:hAnsi="Arial" w:cs="Arial"/>
          <w:sz w:val="21"/>
          <w:szCs w:val="21"/>
        </w:rPr>
        <w:t xml:space="preserve">de Seguridad </w:t>
      </w:r>
      <w:r w:rsidR="00F335C7" w:rsidRPr="0061485B">
        <w:rPr>
          <w:rFonts w:ascii="Arial" w:hAnsi="Arial" w:cs="Arial"/>
          <w:sz w:val="21"/>
          <w:szCs w:val="21"/>
        </w:rPr>
        <w:t>en su Oferta Económica.</w:t>
      </w:r>
    </w:p>
    <w:p w:rsidR="00F335C7" w:rsidRPr="00380377" w:rsidRDefault="00F335C7"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16"/>
          <w:szCs w:val="16"/>
        </w:rPr>
      </w:pPr>
    </w:p>
    <w:p w:rsidR="00F335C7" w:rsidRPr="0061485B" w:rsidRDefault="00F335C7"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r w:rsidRPr="0061485B">
        <w:rPr>
          <w:rFonts w:ascii="Arial" w:hAnsi="Arial" w:cs="Arial"/>
          <w:sz w:val="21"/>
          <w:szCs w:val="21"/>
        </w:rPr>
        <w:t>A solicitud del Concedente, la Sociedad Concesionaria deberá ampliar las facilidades de almacenamiento hasta 150,000 barriles, de acuerdo a la cláusula 12.7</w:t>
      </w:r>
      <w:r w:rsidR="00423433" w:rsidRPr="0061485B">
        <w:rPr>
          <w:rFonts w:ascii="Arial" w:hAnsi="Arial" w:cs="Arial"/>
          <w:sz w:val="21"/>
          <w:szCs w:val="21"/>
        </w:rPr>
        <w:t>.</w:t>
      </w:r>
    </w:p>
    <w:p w:rsidR="0004083D" w:rsidRPr="0061485B" w:rsidRDefault="0004083D"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p>
    <w:p w:rsidR="00236105" w:rsidRPr="0061485B" w:rsidRDefault="00E442A6" w:rsidP="008D0AA3">
      <w:pPr>
        <w:pStyle w:val="Prrafodelista"/>
        <w:numPr>
          <w:ilvl w:val="0"/>
          <w:numId w:val="11"/>
        </w:numPr>
        <w:tabs>
          <w:tab w:val="clear" w:pos="567"/>
          <w:tab w:val="clear" w:pos="1134"/>
          <w:tab w:val="clear" w:pos="1701"/>
          <w:tab w:val="clear" w:pos="2268"/>
          <w:tab w:val="clear" w:pos="2835"/>
        </w:tabs>
        <w:spacing w:line="250" w:lineRule="auto"/>
        <w:ind w:hanging="720"/>
        <w:contextualSpacing/>
        <w:jc w:val="both"/>
        <w:rPr>
          <w:rFonts w:ascii="Arial" w:hAnsi="Arial" w:cs="Arial"/>
          <w:sz w:val="21"/>
          <w:szCs w:val="21"/>
          <w:u w:val="single"/>
        </w:rPr>
      </w:pPr>
      <w:r w:rsidRPr="0061485B">
        <w:rPr>
          <w:rFonts w:ascii="Arial" w:hAnsi="Arial" w:cs="Arial"/>
          <w:sz w:val="21"/>
          <w:szCs w:val="21"/>
          <w:u w:val="single"/>
        </w:rPr>
        <w:t>U</w:t>
      </w:r>
      <w:r w:rsidR="00717695" w:rsidRPr="0061485B">
        <w:rPr>
          <w:rFonts w:ascii="Arial" w:hAnsi="Arial" w:cs="Arial"/>
          <w:sz w:val="21"/>
          <w:szCs w:val="21"/>
          <w:u w:val="single"/>
        </w:rPr>
        <w:t>bicación</w:t>
      </w:r>
      <w:r w:rsidRPr="0061485B">
        <w:rPr>
          <w:rFonts w:ascii="Arial" w:hAnsi="Arial" w:cs="Arial"/>
          <w:sz w:val="21"/>
          <w:szCs w:val="21"/>
          <w:u w:val="single"/>
        </w:rPr>
        <w:t xml:space="preserve"> de la Planta</w:t>
      </w:r>
    </w:p>
    <w:p w:rsidR="00236105" w:rsidRPr="0061485B" w:rsidRDefault="00236105"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p>
    <w:p w:rsidR="00547E47" w:rsidRPr="0061485B" w:rsidRDefault="00236105"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r w:rsidRPr="0061485B">
        <w:rPr>
          <w:rFonts w:ascii="Arial" w:hAnsi="Arial" w:cs="Arial"/>
          <w:sz w:val="21"/>
          <w:szCs w:val="21"/>
        </w:rPr>
        <w:t xml:space="preserve">La </w:t>
      </w:r>
      <w:r w:rsidR="00717695" w:rsidRPr="0061485B">
        <w:rPr>
          <w:rFonts w:ascii="Arial" w:hAnsi="Arial" w:cs="Arial"/>
          <w:sz w:val="21"/>
          <w:szCs w:val="21"/>
        </w:rPr>
        <w:t>planta</w:t>
      </w:r>
      <w:r w:rsidRPr="0061485B">
        <w:rPr>
          <w:rFonts w:ascii="Arial" w:hAnsi="Arial" w:cs="Arial"/>
          <w:sz w:val="21"/>
          <w:szCs w:val="21"/>
        </w:rPr>
        <w:t xml:space="preserve"> deberá </w:t>
      </w:r>
      <w:r w:rsidR="00717695" w:rsidRPr="0061485B">
        <w:rPr>
          <w:rFonts w:ascii="Arial" w:hAnsi="Arial" w:cs="Arial"/>
          <w:sz w:val="21"/>
          <w:szCs w:val="21"/>
        </w:rPr>
        <w:t>construirse</w:t>
      </w:r>
      <w:r w:rsidRPr="0061485B">
        <w:rPr>
          <w:rFonts w:ascii="Arial" w:hAnsi="Arial" w:cs="Arial"/>
          <w:sz w:val="21"/>
          <w:szCs w:val="21"/>
        </w:rPr>
        <w:t xml:space="preserve"> en </w:t>
      </w:r>
      <w:r w:rsidR="00717695" w:rsidRPr="0061485B">
        <w:rPr>
          <w:rFonts w:ascii="Arial" w:hAnsi="Arial" w:cs="Arial"/>
          <w:sz w:val="21"/>
          <w:szCs w:val="21"/>
        </w:rPr>
        <w:t xml:space="preserve">el terreno, propiedad del Estado, de aproximadamente </w:t>
      </w:r>
      <w:r w:rsidR="007B297A" w:rsidRPr="0061485B">
        <w:rPr>
          <w:rFonts w:ascii="Arial" w:hAnsi="Arial" w:cs="Arial"/>
          <w:sz w:val="21"/>
          <w:szCs w:val="21"/>
        </w:rPr>
        <w:t xml:space="preserve">quince </w:t>
      </w:r>
      <w:r w:rsidR="00717695" w:rsidRPr="0061485B">
        <w:rPr>
          <w:rFonts w:ascii="Arial" w:hAnsi="Arial" w:cs="Arial"/>
          <w:sz w:val="21"/>
          <w:szCs w:val="21"/>
        </w:rPr>
        <w:t>(</w:t>
      </w:r>
      <w:r w:rsidR="00914287" w:rsidRPr="0061485B">
        <w:rPr>
          <w:rFonts w:ascii="Arial" w:hAnsi="Arial" w:cs="Arial"/>
          <w:sz w:val="21"/>
          <w:szCs w:val="21"/>
        </w:rPr>
        <w:t>15</w:t>
      </w:r>
      <w:r w:rsidR="00717695" w:rsidRPr="0061485B">
        <w:rPr>
          <w:rFonts w:ascii="Arial" w:hAnsi="Arial" w:cs="Arial"/>
          <w:sz w:val="21"/>
          <w:szCs w:val="21"/>
        </w:rPr>
        <w:t>) hectáreas</w:t>
      </w:r>
      <w:r w:rsidR="00052FA7" w:rsidRPr="0061485B">
        <w:rPr>
          <w:rFonts w:ascii="Arial" w:hAnsi="Arial" w:cs="Arial"/>
          <w:sz w:val="21"/>
          <w:szCs w:val="21"/>
        </w:rPr>
        <w:t>,</w:t>
      </w:r>
      <w:r w:rsidR="00717695" w:rsidRPr="0061485B">
        <w:rPr>
          <w:rFonts w:ascii="Arial" w:hAnsi="Arial" w:cs="Arial"/>
          <w:sz w:val="21"/>
          <w:szCs w:val="21"/>
        </w:rPr>
        <w:t xml:space="preserve"> ubicado </w:t>
      </w:r>
      <w:r w:rsidR="00052FA7" w:rsidRPr="0061485B">
        <w:rPr>
          <w:rFonts w:ascii="Arial" w:hAnsi="Arial" w:cs="Arial"/>
          <w:sz w:val="21"/>
          <w:szCs w:val="21"/>
        </w:rPr>
        <w:t xml:space="preserve">en </w:t>
      </w:r>
      <w:r w:rsidR="00914287" w:rsidRPr="0061485B">
        <w:rPr>
          <w:rFonts w:ascii="Arial" w:hAnsi="Arial" w:cs="Arial"/>
          <w:sz w:val="21"/>
          <w:szCs w:val="21"/>
        </w:rPr>
        <w:t>[…].</w:t>
      </w:r>
    </w:p>
    <w:p w:rsidR="00621FF8" w:rsidRPr="00380377" w:rsidRDefault="00621FF8" w:rsidP="008D0AA3">
      <w:pPr>
        <w:pStyle w:val="Prrafodelista"/>
        <w:tabs>
          <w:tab w:val="clear" w:pos="567"/>
        </w:tabs>
        <w:spacing w:line="250" w:lineRule="auto"/>
        <w:jc w:val="center"/>
        <w:rPr>
          <w:rFonts w:ascii="Arial" w:hAnsi="Arial" w:cs="Arial"/>
          <w:sz w:val="16"/>
          <w:szCs w:val="16"/>
        </w:rPr>
      </w:pPr>
    </w:p>
    <w:p w:rsidR="00236105" w:rsidRPr="0061485B" w:rsidRDefault="00236105"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r w:rsidRPr="0061485B">
        <w:rPr>
          <w:rFonts w:ascii="Arial" w:hAnsi="Arial" w:cs="Arial"/>
          <w:sz w:val="21"/>
          <w:szCs w:val="21"/>
        </w:rPr>
        <w:t xml:space="preserve">La ubicación de las facilidades </w:t>
      </w:r>
      <w:r w:rsidR="00717695" w:rsidRPr="0061485B">
        <w:rPr>
          <w:rFonts w:ascii="Arial" w:hAnsi="Arial" w:cs="Arial"/>
          <w:sz w:val="21"/>
          <w:szCs w:val="21"/>
        </w:rPr>
        <w:t xml:space="preserve">dentro de la planta </w:t>
      </w:r>
      <w:r w:rsidRPr="0061485B">
        <w:rPr>
          <w:rFonts w:ascii="Arial" w:hAnsi="Arial" w:cs="Arial"/>
          <w:sz w:val="21"/>
          <w:szCs w:val="21"/>
        </w:rPr>
        <w:t>deberá contemplar la posibilidad de futuras ampliaciones, por lo que deberá contar con el espacio suficiente (incluyendo las zonas de amortiguamiento y seguridad)</w:t>
      </w:r>
      <w:r w:rsidR="00914287" w:rsidRPr="0061485B">
        <w:rPr>
          <w:rFonts w:ascii="Arial" w:hAnsi="Arial" w:cs="Arial"/>
          <w:sz w:val="21"/>
          <w:szCs w:val="21"/>
        </w:rPr>
        <w:t>, de manera referencial</w:t>
      </w:r>
      <w:r w:rsidRPr="0061485B">
        <w:rPr>
          <w:rFonts w:ascii="Arial" w:hAnsi="Arial" w:cs="Arial"/>
          <w:sz w:val="21"/>
          <w:szCs w:val="21"/>
        </w:rPr>
        <w:t xml:space="preserve"> </w:t>
      </w:r>
      <w:r w:rsidR="00914287" w:rsidRPr="0061485B">
        <w:rPr>
          <w:rFonts w:ascii="Arial" w:hAnsi="Arial" w:cs="Arial"/>
          <w:sz w:val="21"/>
          <w:szCs w:val="21"/>
        </w:rPr>
        <w:t xml:space="preserve">que pudiera permitir </w:t>
      </w:r>
      <w:r w:rsidRPr="0061485B">
        <w:rPr>
          <w:rFonts w:ascii="Arial" w:hAnsi="Arial" w:cs="Arial"/>
          <w:sz w:val="21"/>
          <w:szCs w:val="21"/>
        </w:rPr>
        <w:t xml:space="preserve">una ampliación de capacidad de almacenamiento de </w:t>
      </w:r>
      <w:r w:rsidR="00F335C7" w:rsidRPr="0061485B">
        <w:rPr>
          <w:rFonts w:ascii="Arial" w:hAnsi="Arial" w:cs="Arial"/>
          <w:sz w:val="21"/>
          <w:szCs w:val="21"/>
        </w:rPr>
        <w:t>30</w:t>
      </w:r>
      <w:r w:rsidR="00717695" w:rsidRPr="0061485B">
        <w:rPr>
          <w:rFonts w:ascii="Arial" w:hAnsi="Arial" w:cs="Arial"/>
          <w:sz w:val="21"/>
          <w:szCs w:val="21"/>
        </w:rPr>
        <w:t>0,000 barriles.</w:t>
      </w:r>
    </w:p>
    <w:p w:rsidR="00236105" w:rsidRPr="0061485B" w:rsidRDefault="00236105"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p>
    <w:p w:rsidR="00FB437D" w:rsidRPr="0061485B" w:rsidRDefault="00FB437D" w:rsidP="008D0AA3">
      <w:pPr>
        <w:pStyle w:val="Prrafodelista"/>
        <w:numPr>
          <w:ilvl w:val="0"/>
          <w:numId w:val="11"/>
        </w:numPr>
        <w:tabs>
          <w:tab w:val="clear" w:pos="567"/>
          <w:tab w:val="clear" w:pos="1134"/>
          <w:tab w:val="clear" w:pos="1701"/>
          <w:tab w:val="clear" w:pos="2268"/>
          <w:tab w:val="clear" w:pos="2835"/>
        </w:tabs>
        <w:spacing w:line="250" w:lineRule="auto"/>
        <w:ind w:hanging="720"/>
        <w:contextualSpacing/>
        <w:jc w:val="both"/>
        <w:rPr>
          <w:rFonts w:ascii="Arial" w:hAnsi="Arial" w:cs="Arial"/>
          <w:sz w:val="21"/>
          <w:szCs w:val="21"/>
          <w:u w:val="single"/>
        </w:rPr>
      </w:pPr>
      <w:r w:rsidRPr="0061485B">
        <w:rPr>
          <w:rFonts w:ascii="Arial" w:hAnsi="Arial" w:cs="Arial"/>
          <w:sz w:val="21"/>
          <w:szCs w:val="21"/>
          <w:u w:val="single"/>
        </w:rPr>
        <w:t>Características de l</w:t>
      </w:r>
      <w:r w:rsidR="007A5A32" w:rsidRPr="0061485B">
        <w:rPr>
          <w:rFonts w:ascii="Arial" w:hAnsi="Arial" w:cs="Arial"/>
          <w:sz w:val="21"/>
          <w:szCs w:val="21"/>
          <w:u w:val="single"/>
        </w:rPr>
        <w:t xml:space="preserve">as facilidades </w:t>
      </w:r>
      <w:r w:rsidRPr="0061485B">
        <w:rPr>
          <w:rFonts w:ascii="Arial" w:hAnsi="Arial" w:cs="Arial"/>
          <w:sz w:val="21"/>
          <w:szCs w:val="21"/>
          <w:u w:val="single"/>
        </w:rPr>
        <w:t>de almacenamiento</w:t>
      </w:r>
    </w:p>
    <w:p w:rsidR="00FB437D" w:rsidRPr="0061485B" w:rsidRDefault="00FB437D"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p>
    <w:p w:rsidR="00FB437D" w:rsidRPr="0061485B" w:rsidRDefault="00FB437D"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r w:rsidRPr="0061485B">
        <w:rPr>
          <w:rFonts w:ascii="Arial" w:hAnsi="Arial" w:cs="Arial"/>
          <w:sz w:val="21"/>
          <w:szCs w:val="21"/>
        </w:rPr>
        <w:t>Para el diseño de l</w:t>
      </w:r>
      <w:r w:rsidR="007A5A32" w:rsidRPr="0061485B">
        <w:rPr>
          <w:rFonts w:ascii="Arial" w:hAnsi="Arial" w:cs="Arial"/>
          <w:sz w:val="21"/>
          <w:szCs w:val="21"/>
        </w:rPr>
        <w:t>a</w:t>
      </w:r>
      <w:r w:rsidRPr="0061485B">
        <w:rPr>
          <w:rFonts w:ascii="Arial" w:hAnsi="Arial" w:cs="Arial"/>
          <w:sz w:val="21"/>
          <w:szCs w:val="21"/>
        </w:rPr>
        <w:t xml:space="preserve">s </w:t>
      </w:r>
      <w:r w:rsidR="007A5A32" w:rsidRPr="0061485B">
        <w:rPr>
          <w:rFonts w:ascii="Arial" w:hAnsi="Arial" w:cs="Arial"/>
          <w:sz w:val="21"/>
          <w:szCs w:val="21"/>
        </w:rPr>
        <w:t xml:space="preserve">facilidades </w:t>
      </w:r>
      <w:r w:rsidRPr="0061485B">
        <w:rPr>
          <w:rFonts w:ascii="Arial" w:hAnsi="Arial" w:cs="Arial"/>
          <w:sz w:val="21"/>
          <w:szCs w:val="21"/>
        </w:rPr>
        <w:t>de almacenamiento, la Sociedad Concesionaria deberá:</w:t>
      </w:r>
    </w:p>
    <w:p w:rsidR="00FB437D" w:rsidRPr="0061485B" w:rsidRDefault="00FB437D"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p>
    <w:p w:rsidR="00FB437D" w:rsidRPr="0061485B" w:rsidRDefault="00FB437D"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 xml:space="preserve">Considerar reconocidos códigos o normas, usando adecuados factores de seguridad. </w:t>
      </w:r>
    </w:p>
    <w:p w:rsidR="00FB437D" w:rsidRPr="0061485B" w:rsidRDefault="00FB437D"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 xml:space="preserve">Tener en cuenta las acciones de sismos o vientos, presiones internas, características del suelo y estabilidad del tanque. </w:t>
      </w:r>
    </w:p>
    <w:p w:rsidR="00FB437D" w:rsidRPr="0061485B" w:rsidRDefault="00FB437D"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Tomar en cuenta la compatibilidad de los materiales constituyentes del tanque con el líquido que está conteniendo.</w:t>
      </w:r>
    </w:p>
    <w:p w:rsidR="00FB437D" w:rsidRPr="0061485B" w:rsidRDefault="00FB437D"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p>
    <w:p w:rsidR="00FB437D" w:rsidRPr="0061485B" w:rsidRDefault="00FB437D"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r w:rsidRPr="0061485B">
        <w:rPr>
          <w:rFonts w:ascii="Arial" w:hAnsi="Arial" w:cs="Arial"/>
          <w:sz w:val="21"/>
          <w:szCs w:val="21"/>
        </w:rPr>
        <w:t>Asimismo, para la construcción deberá tener en cuenta la normativa técnica aplicable y la buena práctica de ingeniería.</w:t>
      </w:r>
    </w:p>
    <w:p w:rsidR="00FB437D" w:rsidRPr="0061485B" w:rsidRDefault="00FB437D" w:rsidP="008D0AA3">
      <w:pPr>
        <w:pStyle w:val="Prrafodelista"/>
        <w:tabs>
          <w:tab w:val="clear" w:pos="567"/>
          <w:tab w:val="clear" w:pos="1134"/>
          <w:tab w:val="clear" w:pos="1701"/>
          <w:tab w:val="clear" w:pos="2268"/>
          <w:tab w:val="clear" w:pos="2835"/>
        </w:tabs>
        <w:spacing w:line="250" w:lineRule="auto"/>
        <w:contextualSpacing/>
        <w:jc w:val="both"/>
        <w:rPr>
          <w:rFonts w:ascii="Arial" w:hAnsi="Arial" w:cs="Arial"/>
          <w:sz w:val="21"/>
          <w:szCs w:val="21"/>
        </w:rPr>
      </w:pPr>
    </w:p>
    <w:p w:rsidR="00621FF8" w:rsidRPr="0061485B" w:rsidRDefault="00621FF8" w:rsidP="008D0AA3">
      <w:pPr>
        <w:pStyle w:val="Prrafodelista"/>
        <w:numPr>
          <w:ilvl w:val="0"/>
          <w:numId w:val="11"/>
        </w:numPr>
        <w:tabs>
          <w:tab w:val="clear" w:pos="567"/>
          <w:tab w:val="clear" w:pos="1134"/>
          <w:tab w:val="clear" w:pos="1701"/>
          <w:tab w:val="clear" w:pos="2268"/>
          <w:tab w:val="clear" w:pos="2835"/>
        </w:tabs>
        <w:spacing w:line="250" w:lineRule="auto"/>
        <w:ind w:hanging="720"/>
        <w:contextualSpacing/>
        <w:jc w:val="both"/>
        <w:rPr>
          <w:rFonts w:ascii="Arial" w:hAnsi="Arial" w:cs="Arial"/>
          <w:sz w:val="21"/>
          <w:szCs w:val="21"/>
          <w:u w:val="single"/>
        </w:rPr>
      </w:pPr>
      <w:r w:rsidRPr="0061485B">
        <w:rPr>
          <w:rFonts w:ascii="Arial" w:hAnsi="Arial" w:cs="Arial"/>
          <w:sz w:val="21"/>
          <w:szCs w:val="21"/>
          <w:u w:val="single"/>
        </w:rPr>
        <w:t>Infraestructura de</w:t>
      </w:r>
      <w:r w:rsidR="00671D7D" w:rsidRPr="0061485B">
        <w:rPr>
          <w:rFonts w:ascii="Arial" w:hAnsi="Arial" w:cs="Arial"/>
          <w:sz w:val="21"/>
          <w:szCs w:val="21"/>
          <w:u w:val="single"/>
        </w:rPr>
        <w:t xml:space="preserve"> la Planta de Abastecimiento y Despacho de GLP</w:t>
      </w:r>
    </w:p>
    <w:p w:rsidR="00717695" w:rsidRPr="0061485B" w:rsidRDefault="00717695" w:rsidP="008D0AA3">
      <w:pPr>
        <w:pStyle w:val="Prrafodelista"/>
        <w:tabs>
          <w:tab w:val="clear" w:pos="567"/>
        </w:tabs>
        <w:spacing w:line="250" w:lineRule="auto"/>
        <w:jc w:val="both"/>
        <w:rPr>
          <w:rFonts w:ascii="Arial" w:hAnsi="Arial" w:cs="Arial"/>
          <w:sz w:val="21"/>
          <w:szCs w:val="21"/>
        </w:rPr>
      </w:pPr>
    </w:p>
    <w:p w:rsidR="00717695" w:rsidRPr="0061485B" w:rsidRDefault="00671D7D"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 xml:space="preserve">La Planta de Abastecimiento y Despacho de GLP deberá contar con </w:t>
      </w:r>
      <w:r w:rsidR="00717695" w:rsidRPr="0061485B">
        <w:rPr>
          <w:rFonts w:ascii="Arial" w:hAnsi="Arial" w:cs="Arial"/>
          <w:sz w:val="21"/>
          <w:szCs w:val="21"/>
        </w:rPr>
        <w:t>las instalaciones y equipos necesarios para la operación segura, confiable, eficiente y continua.</w:t>
      </w:r>
    </w:p>
    <w:p w:rsidR="00717695" w:rsidRPr="0061485B" w:rsidRDefault="00717695" w:rsidP="008D0AA3">
      <w:pPr>
        <w:pStyle w:val="Prrafodelista"/>
        <w:tabs>
          <w:tab w:val="clear" w:pos="567"/>
        </w:tabs>
        <w:spacing w:line="250" w:lineRule="auto"/>
        <w:jc w:val="both"/>
        <w:rPr>
          <w:rFonts w:ascii="Arial" w:hAnsi="Arial" w:cs="Arial"/>
          <w:sz w:val="21"/>
          <w:szCs w:val="21"/>
        </w:rPr>
      </w:pPr>
    </w:p>
    <w:p w:rsidR="00717695" w:rsidRPr="0061485B" w:rsidRDefault="00717695"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 xml:space="preserve">La Sociedad Concesionaria </w:t>
      </w:r>
      <w:r w:rsidR="00D25FC4" w:rsidRPr="0061485B">
        <w:rPr>
          <w:rFonts w:ascii="Arial" w:hAnsi="Arial" w:cs="Arial"/>
          <w:sz w:val="21"/>
          <w:szCs w:val="21"/>
        </w:rPr>
        <w:t>de manera referencial podrá considerar para el diseño y construcción</w:t>
      </w:r>
      <w:r w:rsidRPr="0061485B">
        <w:rPr>
          <w:rFonts w:ascii="Arial" w:hAnsi="Arial" w:cs="Arial"/>
          <w:sz w:val="21"/>
          <w:szCs w:val="21"/>
        </w:rPr>
        <w:t>, como mínimo, lo siguiente:</w:t>
      </w:r>
    </w:p>
    <w:p w:rsidR="00717695" w:rsidRPr="0061485B" w:rsidRDefault="00717695" w:rsidP="008D0AA3">
      <w:pPr>
        <w:pStyle w:val="Prrafodelista"/>
        <w:tabs>
          <w:tab w:val="clear" w:pos="567"/>
        </w:tabs>
        <w:spacing w:line="250" w:lineRule="auto"/>
        <w:jc w:val="both"/>
        <w:rPr>
          <w:rFonts w:ascii="Arial" w:hAnsi="Arial" w:cs="Arial"/>
          <w:sz w:val="21"/>
          <w:szCs w:val="21"/>
        </w:rPr>
      </w:pPr>
    </w:p>
    <w:p w:rsidR="00717695" w:rsidRPr="0061485B" w:rsidRDefault="007A5A32"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Tanques para a</w:t>
      </w:r>
      <w:r w:rsidR="00717695" w:rsidRPr="0061485B">
        <w:rPr>
          <w:rFonts w:ascii="Arial" w:hAnsi="Arial" w:cs="Arial"/>
          <w:sz w:val="21"/>
          <w:szCs w:val="21"/>
        </w:rPr>
        <w:t>lmacenamiento</w:t>
      </w:r>
    </w:p>
    <w:p w:rsidR="00717695" w:rsidRPr="0061485B" w:rsidRDefault="007A5A32"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lastRenderedPageBreak/>
        <w:t>Tanques para</w:t>
      </w:r>
      <w:r w:rsidR="00717695" w:rsidRPr="0061485B">
        <w:rPr>
          <w:rFonts w:ascii="Arial" w:hAnsi="Arial" w:cs="Arial"/>
          <w:sz w:val="21"/>
          <w:szCs w:val="21"/>
        </w:rPr>
        <w:t xml:space="preserve"> despacho</w:t>
      </w:r>
    </w:p>
    <w:p w:rsidR="00717695" w:rsidRPr="0061485B" w:rsidRDefault="00717695"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Bombas de despacho</w:t>
      </w:r>
    </w:p>
    <w:p w:rsidR="00717695" w:rsidRPr="0061485B" w:rsidRDefault="00717695"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Sistema de odorización</w:t>
      </w:r>
    </w:p>
    <w:p w:rsidR="00717695" w:rsidRPr="0061485B" w:rsidRDefault="00717695"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 xml:space="preserve">Sistema de recuperación de vapores </w:t>
      </w:r>
    </w:p>
    <w:p w:rsidR="00717695" w:rsidRPr="0061485B" w:rsidRDefault="00717695"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Sistema contraincendio</w:t>
      </w:r>
    </w:p>
    <w:p w:rsidR="00717695" w:rsidRPr="0061485B" w:rsidRDefault="00717695"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Cuarto</w:t>
      </w:r>
      <w:r w:rsidR="00E13B36" w:rsidRPr="0061485B">
        <w:rPr>
          <w:rFonts w:ascii="Arial" w:hAnsi="Arial" w:cs="Arial"/>
          <w:sz w:val="21"/>
          <w:szCs w:val="21"/>
        </w:rPr>
        <w:t>s</w:t>
      </w:r>
      <w:r w:rsidRPr="0061485B">
        <w:rPr>
          <w:rFonts w:ascii="Arial" w:hAnsi="Arial" w:cs="Arial"/>
          <w:sz w:val="21"/>
          <w:szCs w:val="21"/>
        </w:rPr>
        <w:t xml:space="preserve"> de control</w:t>
      </w:r>
      <w:r w:rsidR="00E13B36" w:rsidRPr="0061485B">
        <w:rPr>
          <w:rFonts w:ascii="Arial" w:hAnsi="Arial" w:cs="Arial"/>
          <w:sz w:val="21"/>
          <w:szCs w:val="21"/>
        </w:rPr>
        <w:t xml:space="preserve">: uno principal y </w:t>
      </w:r>
      <w:r w:rsidR="007B297A" w:rsidRPr="0061485B">
        <w:rPr>
          <w:rFonts w:ascii="Arial" w:hAnsi="Arial" w:cs="Arial"/>
          <w:sz w:val="21"/>
          <w:szCs w:val="21"/>
        </w:rPr>
        <w:t xml:space="preserve">otro </w:t>
      </w:r>
      <w:r w:rsidR="00E13B36" w:rsidRPr="0061485B">
        <w:rPr>
          <w:rFonts w:ascii="Arial" w:hAnsi="Arial" w:cs="Arial"/>
          <w:sz w:val="21"/>
          <w:szCs w:val="21"/>
        </w:rPr>
        <w:t>alterno</w:t>
      </w:r>
      <w:r w:rsidRPr="0061485B">
        <w:rPr>
          <w:rFonts w:ascii="Arial" w:hAnsi="Arial" w:cs="Arial"/>
          <w:sz w:val="21"/>
          <w:szCs w:val="21"/>
        </w:rPr>
        <w:t>.</w:t>
      </w:r>
      <w:r w:rsidR="00E13B36" w:rsidRPr="0061485B">
        <w:rPr>
          <w:rFonts w:ascii="Arial" w:hAnsi="Arial" w:cs="Arial"/>
          <w:sz w:val="21"/>
          <w:szCs w:val="21"/>
        </w:rPr>
        <w:t xml:space="preserve"> Estos cuartos de control podrán contemplar la supervisión y control del Sistema de Transporte de GLP descrito en el numeral 3.2.9 del presente anexo.</w:t>
      </w:r>
    </w:p>
    <w:p w:rsidR="007B297A" w:rsidRPr="0061485B" w:rsidRDefault="007B297A" w:rsidP="008D0AA3">
      <w:pPr>
        <w:pStyle w:val="Prrafodelista"/>
        <w:numPr>
          <w:ilvl w:val="0"/>
          <w:numId w:val="10"/>
        </w:numPr>
        <w:tabs>
          <w:tab w:val="clear" w:pos="567"/>
        </w:tabs>
        <w:spacing w:line="250" w:lineRule="auto"/>
        <w:ind w:left="1134" w:hanging="425"/>
        <w:jc w:val="both"/>
        <w:rPr>
          <w:rFonts w:ascii="Arial" w:hAnsi="Arial" w:cs="Arial"/>
          <w:sz w:val="21"/>
          <w:szCs w:val="21"/>
        </w:rPr>
      </w:pPr>
      <w:r w:rsidRPr="0061485B">
        <w:rPr>
          <w:rFonts w:ascii="Arial" w:hAnsi="Arial" w:cs="Arial"/>
          <w:sz w:val="21"/>
          <w:szCs w:val="21"/>
        </w:rPr>
        <w:t>Sistema de control: sistemas de supervisión, control, monitoreo y adquisición de datos.</w:t>
      </w:r>
    </w:p>
    <w:p w:rsidR="00E13B36" w:rsidRPr="0061485B" w:rsidRDefault="00E13B36" w:rsidP="008D0AA3">
      <w:pPr>
        <w:pStyle w:val="Prrafodelista"/>
        <w:tabs>
          <w:tab w:val="clear" w:pos="567"/>
        </w:tabs>
        <w:spacing w:line="250" w:lineRule="auto"/>
        <w:jc w:val="both"/>
        <w:rPr>
          <w:rFonts w:ascii="Arial" w:hAnsi="Arial" w:cs="Arial"/>
          <w:sz w:val="21"/>
          <w:szCs w:val="21"/>
        </w:rPr>
      </w:pPr>
    </w:p>
    <w:p w:rsidR="00E13B36" w:rsidRPr="0061485B" w:rsidRDefault="00E13B36" w:rsidP="008D0AA3">
      <w:pPr>
        <w:pStyle w:val="Prrafodelista"/>
        <w:tabs>
          <w:tab w:val="clear" w:pos="567"/>
        </w:tabs>
        <w:spacing w:line="250" w:lineRule="auto"/>
        <w:jc w:val="both"/>
        <w:rPr>
          <w:rFonts w:ascii="Arial" w:hAnsi="Arial" w:cs="Arial"/>
          <w:sz w:val="21"/>
          <w:szCs w:val="21"/>
        </w:rPr>
      </w:pPr>
      <w:r w:rsidRPr="0061485B">
        <w:rPr>
          <w:rFonts w:ascii="Arial" w:hAnsi="Arial" w:cs="Arial"/>
          <w:sz w:val="21"/>
          <w:szCs w:val="21"/>
        </w:rPr>
        <w:t>La Sociedad Concesionaria deberá determinar e implementar toda la infraestructura necesaria para realizar un balance volumétrico del GLP y cumplir con todo lo indicado en la normativa técnica aplicable y las Leyes Aplicables.</w:t>
      </w:r>
    </w:p>
    <w:p w:rsidR="0004083D" w:rsidRPr="00380377" w:rsidRDefault="0004083D" w:rsidP="008D0AA3">
      <w:pPr>
        <w:spacing w:line="250" w:lineRule="auto"/>
        <w:jc w:val="both"/>
        <w:rPr>
          <w:rFonts w:ascii="Arial" w:hAnsi="Arial" w:cs="Arial"/>
          <w:sz w:val="32"/>
          <w:szCs w:val="32"/>
        </w:rPr>
      </w:pPr>
    </w:p>
    <w:p w:rsidR="00FE7604" w:rsidRPr="0061485B" w:rsidRDefault="00FE7604" w:rsidP="008D0AA3">
      <w:pPr>
        <w:pStyle w:val="Prrafodelista"/>
        <w:numPr>
          <w:ilvl w:val="0"/>
          <w:numId w:val="6"/>
        </w:numPr>
        <w:tabs>
          <w:tab w:val="clear" w:pos="567"/>
          <w:tab w:val="clear" w:pos="1134"/>
          <w:tab w:val="clear" w:pos="1701"/>
          <w:tab w:val="clear" w:pos="2268"/>
          <w:tab w:val="clear" w:pos="2835"/>
        </w:tabs>
        <w:spacing w:line="250" w:lineRule="auto"/>
        <w:ind w:left="426" w:hanging="426"/>
        <w:contextualSpacing/>
        <w:jc w:val="both"/>
        <w:rPr>
          <w:rFonts w:ascii="Arial" w:hAnsi="Arial" w:cs="Arial"/>
          <w:b/>
          <w:sz w:val="21"/>
          <w:szCs w:val="21"/>
        </w:rPr>
      </w:pPr>
      <w:r w:rsidRPr="0061485B">
        <w:rPr>
          <w:rFonts w:ascii="Arial" w:hAnsi="Arial" w:cs="Arial"/>
          <w:b/>
          <w:sz w:val="21"/>
          <w:szCs w:val="21"/>
        </w:rPr>
        <w:t xml:space="preserve">SISTEMAS COMPLEMENTARIOS DEL SISTEMA DE TRANSPORTE Y DE LAS FACILIDADES DE ALMACENAMIENTO Y DESPACHO </w:t>
      </w:r>
    </w:p>
    <w:p w:rsidR="00FE7604" w:rsidRPr="0061485B" w:rsidRDefault="00FE7604" w:rsidP="008D0AA3">
      <w:pPr>
        <w:spacing w:line="250" w:lineRule="auto"/>
        <w:ind w:left="567"/>
        <w:jc w:val="both"/>
        <w:rPr>
          <w:rFonts w:ascii="Arial" w:hAnsi="Arial" w:cs="Arial"/>
          <w:sz w:val="21"/>
          <w:szCs w:val="21"/>
        </w:rPr>
      </w:pPr>
    </w:p>
    <w:p w:rsidR="00FE7604" w:rsidRPr="0061485B" w:rsidRDefault="00FE7604" w:rsidP="008D0AA3">
      <w:pPr>
        <w:pStyle w:val="Prrafodelista"/>
        <w:numPr>
          <w:ilvl w:val="0"/>
          <w:numId w:val="8"/>
        </w:numPr>
        <w:tabs>
          <w:tab w:val="clear" w:pos="567"/>
          <w:tab w:val="clear" w:pos="1134"/>
          <w:tab w:val="clear" w:pos="1701"/>
          <w:tab w:val="clear" w:pos="2268"/>
          <w:tab w:val="clear" w:pos="2835"/>
        </w:tabs>
        <w:spacing w:line="250" w:lineRule="auto"/>
        <w:ind w:left="709" w:hanging="709"/>
        <w:contextualSpacing/>
        <w:jc w:val="both"/>
        <w:rPr>
          <w:rFonts w:ascii="Arial" w:hAnsi="Arial" w:cs="Arial"/>
          <w:b/>
          <w:sz w:val="21"/>
          <w:szCs w:val="21"/>
        </w:rPr>
      </w:pPr>
      <w:r w:rsidRPr="0061485B">
        <w:rPr>
          <w:rFonts w:ascii="Arial" w:hAnsi="Arial" w:cs="Arial"/>
          <w:b/>
          <w:sz w:val="21"/>
          <w:szCs w:val="21"/>
        </w:rPr>
        <w:t>Sistema de medición</w:t>
      </w:r>
    </w:p>
    <w:p w:rsidR="00AB0AD9" w:rsidRPr="00380377" w:rsidRDefault="00AB0AD9" w:rsidP="008D0AA3">
      <w:pPr>
        <w:pStyle w:val="Sangradetextonormal"/>
        <w:tabs>
          <w:tab w:val="clear" w:pos="567"/>
          <w:tab w:val="clear" w:pos="1134"/>
          <w:tab w:val="clear" w:pos="1701"/>
          <w:tab w:val="clear" w:pos="2268"/>
          <w:tab w:val="clear" w:pos="2835"/>
        </w:tabs>
        <w:spacing w:line="250" w:lineRule="auto"/>
        <w:ind w:firstLine="0"/>
        <w:rPr>
          <w:rFonts w:ascii="Arial" w:hAnsi="Arial" w:cs="Arial"/>
          <w:sz w:val="14"/>
          <w:szCs w:val="14"/>
        </w:rPr>
      </w:pPr>
    </w:p>
    <w:p w:rsidR="00FE7604" w:rsidRPr="0061485B" w:rsidRDefault="00FE7604" w:rsidP="008D0AA3">
      <w:pPr>
        <w:pStyle w:val="Sangradetextonormal"/>
        <w:tabs>
          <w:tab w:val="clear" w:pos="567"/>
          <w:tab w:val="clear" w:pos="1134"/>
          <w:tab w:val="clear" w:pos="1701"/>
          <w:tab w:val="clear" w:pos="2268"/>
          <w:tab w:val="clear" w:pos="2835"/>
        </w:tabs>
        <w:spacing w:line="250" w:lineRule="auto"/>
        <w:ind w:left="709" w:firstLine="0"/>
        <w:rPr>
          <w:rFonts w:ascii="Arial" w:hAnsi="Arial" w:cs="Arial"/>
          <w:sz w:val="21"/>
          <w:szCs w:val="21"/>
        </w:rPr>
      </w:pPr>
      <w:r w:rsidRPr="0061485B">
        <w:rPr>
          <w:rFonts w:ascii="Arial" w:hAnsi="Arial" w:cs="Arial"/>
          <w:sz w:val="21"/>
          <w:szCs w:val="21"/>
        </w:rPr>
        <w:t xml:space="preserve">En </w:t>
      </w:r>
      <w:r w:rsidR="00E13B36" w:rsidRPr="0061485B">
        <w:rPr>
          <w:rFonts w:ascii="Arial" w:hAnsi="Arial" w:cs="Arial"/>
          <w:sz w:val="21"/>
          <w:szCs w:val="21"/>
        </w:rPr>
        <w:t>e</w:t>
      </w:r>
      <w:r w:rsidRPr="0061485B">
        <w:rPr>
          <w:rFonts w:ascii="Arial" w:hAnsi="Arial" w:cs="Arial"/>
          <w:sz w:val="21"/>
          <w:szCs w:val="21"/>
        </w:rPr>
        <w:t>l Punto de Recepción</w:t>
      </w:r>
      <w:r w:rsidR="00E13B36" w:rsidRPr="0061485B">
        <w:rPr>
          <w:rFonts w:ascii="Arial" w:hAnsi="Arial" w:cs="Arial"/>
          <w:sz w:val="21"/>
          <w:szCs w:val="21"/>
        </w:rPr>
        <w:t xml:space="preserve">, </w:t>
      </w:r>
      <w:r w:rsidR="00B21F1A" w:rsidRPr="0061485B">
        <w:rPr>
          <w:rFonts w:ascii="Arial" w:hAnsi="Arial" w:cs="Arial"/>
          <w:sz w:val="21"/>
          <w:szCs w:val="21"/>
        </w:rPr>
        <w:t xml:space="preserve">en la Planta </w:t>
      </w:r>
      <w:r w:rsidR="00E13B36" w:rsidRPr="0061485B">
        <w:rPr>
          <w:rFonts w:ascii="Arial" w:hAnsi="Arial" w:cs="Arial"/>
          <w:sz w:val="21"/>
          <w:szCs w:val="21"/>
        </w:rPr>
        <w:t xml:space="preserve">de </w:t>
      </w:r>
      <w:r w:rsidR="00B21F1A" w:rsidRPr="0061485B">
        <w:rPr>
          <w:rFonts w:ascii="Arial" w:hAnsi="Arial" w:cs="Arial"/>
          <w:sz w:val="21"/>
          <w:szCs w:val="21"/>
        </w:rPr>
        <w:t>A</w:t>
      </w:r>
      <w:r w:rsidR="00E13B36" w:rsidRPr="0061485B">
        <w:rPr>
          <w:rFonts w:ascii="Arial" w:hAnsi="Arial" w:cs="Arial"/>
          <w:sz w:val="21"/>
          <w:szCs w:val="21"/>
        </w:rPr>
        <w:t>lmacenamiento</w:t>
      </w:r>
      <w:r w:rsidRPr="0061485B">
        <w:rPr>
          <w:rFonts w:ascii="Arial" w:hAnsi="Arial" w:cs="Arial"/>
          <w:sz w:val="21"/>
          <w:szCs w:val="21"/>
        </w:rPr>
        <w:t xml:space="preserve"> y </w:t>
      </w:r>
      <w:r w:rsidR="00B21F1A" w:rsidRPr="0061485B">
        <w:rPr>
          <w:rFonts w:ascii="Arial" w:hAnsi="Arial" w:cs="Arial"/>
          <w:sz w:val="21"/>
          <w:szCs w:val="21"/>
        </w:rPr>
        <w:t>D</w:t>
      </w:r>
      <w:r w:rsidR="00E13B36" w:rsidRPr="0061485B">
        <w:rPr>
          <w:rFonts w:ascii="Arial" w:hAnsi="Arial" w:cs="Arial"/>
          <w:sz w:val="21"/>
          <w:szCs w:val="21"/>
        </w:rPr>
        <w:t>espacho</w:t>
      </w:r>
      <w:r w:rsidRPr="0061485B">
        <w:rPr>
          <w:rFonts w:ascii="Arial" w:hAnsi="Arial" w:cs="Arial"/>
          <w:sz w:val="21"/>
          <w:szCs w:val="21"/>
        </w:rPr>
        <w:t xml:space="preserve"> deben considerarse las facilidades de medición necesarios para un balance volumétrico del GLP transportado. Dichas facilidades deberán tener las siguientes características: ser de alta resolución, exactitud e integridad, de forma tal que permitan medir con precisión los volúmenes recibidos</w:t>
      </w:r>
      <w:r w:rsidR="00E13B36" w:rsidRPr="0061485B">
        <w:rPr>
          <w:rFonts w:ascii="Arial" w:hAnsi="Arial" w:cs="Arial"/>
          <w:sz w:val="21"/>
          <w:szCs w:val="21"/>
        </w:rPr>
        <w:t>, almacenados</w:t>
      </w:r>
      <w:r w:rsidRPr="0061485B">
        <w:rPr>
          <w:rFonts w:ascii="Arial" w:hAnsi="Arial" w:cs="Arial"/>
          <w:sz w:val="21"/>
          <w:szCs w:val="21"/>
        </w:rPr>
        <w:t xml:space="preserve"> y </w:t>
      </w:r>
      <w:r w:rsidR="00E13B36" w:rsidRPr="0061485B">
        <w:rPr>
          <w:rFonts w:ascii="Arial" w:hAnsi="Arial" w:cs="Arial"/>
          <w:sz w:val="21"/>
          <w:szCs w:val="21"/>
        </w:rPr>
        <w:t>despachados</w:t>
      </w:r>
      <w:r w:rsidRPr="0061485B">
        <w:rPr>
          <w:rFonts w:ascii="Arial" w:hAnsi="Arial" w:cs="Arial"/>
          <w:sz w:val="21"/>
          <w:szCs w:val="21"/>
        </w:rPr>
        <w:t xml:space="preserve"> de GLP. Debe preverse que la información obtenida localmente debe ser transmitida hasta un punto en donde pueda consolidarse toda la información del Sistema de </w:t>
      </w:r>
      <w:r w:rsidR="00E13B36" w:rsidRPr="0061485B">
        <w:rPr>
          <w:rFonts w:ascii="Arial" w:hAnsi="Arial" w:cs="Arial"/>
          <w:sz w:val="21"/>
          <w:szCs w:val="21"/>
        </w:rPr>
        <w:t>Abastecimiento de GLP</w:t>
      </w:r>
      <w:r w:rsidRPr="0061485B">
        <w:rPr>
          <w:rFonts w:ascii="Arial" w:hAnsi="Arial" w:cs="Arial"/>
          <w:sz w:val="21"/>
          <w:szCs w:val="21"/>
        </w:rPr>
        <w:t>.</w:t>
      </w:r>
    </w:p>
    <w:p w:rsidR="00FE7604" w:rsidRPr="00380377" w:rsidRDefault="00FE7604" w:rsidP="008D0AA3">
      <w:pPr>
        <w:pStyle w:val="Sangradetextonormal"/>
        <w:tabs>
          <w:tab w:val="clear" w:pos="567"/>
          <w:tab w:val="clear" w:pos="1134"/>
          <w:tab w:val="clear" w:pos="1701"/>
          <w:tab w:val="clear" w:pos="2268"/>
          <w:tab w:val="clear" w:pos="2835"/>
        </w:tabs>
        <w:spacing w:line="250" w:lineRule="auto"/>
        <w:ind w:left="709" w:firstLine="0"/>
        <w:rPr>
          <w:rFonts w:ascii="Arial" w:hAnsi="Arial" w:cs="Arial"/>
          <w:sz w:val="14"/>
          <w:szCs w:val="14"/>
        </w:rPr>
      </w:pPr>
    </w:p>
    <w:p w:rsidR="00FE7604" w:rsidRPr="0061485B" w:rsidRDefault="00FE7604" w:rsidP="008D0AA3">
      <w:pPr>
        <w:pStyle w:val="Sangradetextonormal"/>
        <w:tabs>
          <w:tab w:val="clear" w:pos="567"/>
          <w:tab w:val="clear" w:pos="1134"/>
          <w:tab w:val="clear" w:pos="1701"/>
          <w:tab w:val="clear" w:pos="2268"/>
          <w:tab w:val="clear" w:pos="2835"/>
        </w:tabs>
        <w:spacing w:line="250" w:lineRule="auto"/>
        <w:ind w:left="709" w:firstLine="0"/>
        <w:rPr>
          <w:rFonts w:ascii="Arial" w:hAnsi="Arial" w:cs="Arial"/>
          <w:sz w:val="21"/>
          <w:szCs w:val="21"/>
        </w:rPr>
      </w:pPr>
      <w:r w:rsidRPr="0061485B">
        <w:rPr>
          <w:rFonts w:ascii="Arial" w:hAnsi="Arial" w:cs="Arial"/>
          <w:sz w:val="21"/>
          <w:szCs w:val="21"/>
        </w:rPr>
        <w:t>El equipo de medición deberá proporcionar la suficiente redundancia para que las actividades de calibración y mantenimiento no afecten la operación y precisión de las mediciones.</w:t>
      </w:r>
    </w:p>
    <w:p w:rsidR="00FE7604" w:rsidRPr="0061485B" w:rsidRDefault="00FE7604" w:rsidP="008D0AA3">
      <w:pPr>
        <w:pStyle w:val="Sangradetextonormal"/>
        <w:tabs>
          <w:tab w:val="clear" w:pos="567"/>
          <w:tab w:val="clear" w:pos="1134"/>
          <w:tab w:val="clear" w:pos="1701"/>
          <w:tab w:val="clear" w:pos="2268"/>
          <w:tab w:val="clear" w:pos="2835"/>
        </w:tabs>
        <w:spacing w:line="250" w:lineRule="auto"/>
        <w:ind w:firstLine="0"/>
        <w:rPr>
          <w:rFonts w:ascii="Arial" w:hAnsi="Arial" w:cs="Arial"/>
          <w:sz w:val="21"/>
          <w:szCs w:val="21"/>
        </w:rPr>
      </w:pPr>
    </w:p>
    <w:p w:rsidR="00FE7604" w:rsidRPr="0061485B" w:rsidRDefault="00FE7604" w:rsidP="008D0AA3">
      <w:pPr>
        <w:pStyle w:val="Prrafodelista"/>
        <w:numPr>
          <w:ilvl w:val="0"/>
          <w:numId w:val="8"/>
        </w:numPr>
        <w:tabs>
          <w:tab w:val="clear" w:pos="567"/>
          <w:tab w:val="clear" w:pos="1134"/>
          <w:tab w:val="clear" w:pos="1701"/>
          <w:tab w:val="clear" w:pos="2268"/>
          <w:tab w:val="clear" w:pos="2835"/>
        </w:tabs>
        <w:spacing w:line="250" w:lineRule="auto"/>
        <w:ind w:left="709" w:hanging="709"/>
        <w:contextualSpacing/>
        <w:jc w:val="both"/>
        <w:rPr>
          <w:rFonts w:ascii="Arial" w:hAnsi="Arial" w:cs="Arial"/>
          <w:b/>
          <w:sz w:val="21"/>
          <w:szCs w:val="21"/>
        </w:rPr>
      </w:pPr>
      <w:r w:rsidRPr="0061485B">
        <w:rPr>
          <w:rFonts w:ascii="Arial" w:hAnsi="Arial" w:cs="Arial"/>
          <w:b/>
          <w:sz w:val="21"/>
          <w:szCs w:val="21"/>
        </w:rPr>
        <w:t>Sistema de control</w:t>
      </w:r>
    </w:p>
    <w:p w:rsidR="00AB0AD9" w:rsidRPr="00380377" w:rsidRDefault="00AB0AD9" w:rsidP="008D0AA3">
      <w:pPr>
        <w:spacing w:line="250" w:lineRule="auto"/>
        <w:ind w:left="567"/>
        <w:jc w:val="both"/>
        <w:rPr>
          <w:rFonts w:ascii="Arial" w:hAnsi="Arial" w:cs="Arial"/>
          <w:sz w:val="14"/>
          <w:szCs w:val="14"/>
        </w:rPr>
      </w:pPr>
    </w:p>
    <w:p w:rsidR="00FE7604" w:rsidRPr="0061485B" w:rsidRDefault="00FE7604" w:rsidP="008D0AA3">
      <w:pPr>
        <w:tabs>
          <w:tab w:val="clear" w:pos="567"/>
          <w:tab w:val="left" w:pos="1843"/>
        </w:tabs>
        <w:spacing w:line="250" w:lineRule="auto"/>
        <w:ind w:left="709"/>
        <w:jc w:val="both"/>
        <w:rPr>
          <w:rFonts w:ascii="Arial" w:hAnsi="Arial" w:cs="Arial"/>
          <w:sz w:val="21"/>
          <w:szCs w:val="21"/>
        </w:rPr>
      </w:pPr>
      <w:r w:rsidRPr="0061485B">
        <w:rPr>
          <w:rFonts w:ascii="Arial" w:hAnsi="Arial" w:cs="Arial"/>
          <w:sz w:val="21"/>
          <w:szCs w:val="21"/>
        </w:rPr>
        <w:t>Se debe diseñar, instalar, operar y mantener un sistema de control de tecnología de última generación que garantice la operación segura, confiable y eficiente de</w:t>
      </w:r>
      <w:r w:rsidR="00550A64" w:rsidRPr="0061485B">
        <w:rPr>
          <w:rFonts w:ascii="Arial" w:hAnsi="Arial" w:cs="Arial"/>
          <w:sz w:val="21"/>
          <w:szCs w:val="21"/>
        </w:rPr>
        <w:t>l</w:t>
      </w:r>
      <w:r w:rsidRPr="0061485B">
        <w:rPr>
          <w:rFonts w:ascii="Arial" w:hAnsi="Arial" w:cs="Arial"/>
          <w:sz w:val="21"/>
          <w:szCs w:val="21"/>
        </w:rPr>
        <w:t xml:space="preserve"> Sistema de Transporte </w:t>
      </w:r>
      <w:r w:rsidR="00B21F1A" w:rsidRPr="0061485B">
        <w:rPr>
          <w:rFonts w:ascii="Arial" w:hAnsi="Arial" w:cs="Arial"/>
          <w:sz w:val="21"/>
          <w:szCs w:val="21"/>
        </w:rPr>
        <w:t xml:space="preserve">de GLP </w:t>
      </w:r>
      <w:r w:rsidRPr="0061485B">
        <w:rPr>
          <w:rFonts w:ascii="Arial" w:hAnsi="Arial" w:cs="Arial"/>
          <w:sz w:val="21"/>
          <w:szCs w:val="21"/>
        </w:rPr>
        <w:t xml:space="preserve">y de la </w:t>
      </w:r>
      <w:r w:rsidR="00550A64" w:rsidRPr="0061485B">
        <w:rPr>
          <w:rFonts w:ascii="Arial" w:hAnsi="Arial" w:cs="Arial"/>
          <w:sz w:val="21"/>
          <w:szCs w:val="21"/>
        </w:rPr>
        <w:t>Planta de Almacenamiento y Despacho.</w:t>
      </w:r>
    </w:p>
    <w:p w:rsidR="00FE7604" w:rsidRPr="00380377" w:rsidRDefault="00FE7604" w:rsidP="008D0AA3">
      <w:pPr>
        <w:tabs>
          <w:tab w:val="clear" w:pos="567"/>
          <w:tab w:val="left" w:pos="1843"/>
        </w:tabs>
        <w:spacing w:line="250" w:lineRule="auto"/>
        <w:ind w:left="709"/>
        <w:jc w:val="both"/>
        <w:rPr>
          <w:rFonts w:ascii="Arial" w:hAnsi="Arial" w:cs="Arial"/>
          <w:sz w:val="14"/>
          <w:szCs w:val="14"/>
        </w:rPr>
      </w:pPr>
    </w:p>
    <w:p w:rsidR="00FE7604" w:rsidRPr="0061485B" w:rsidRDefault="00550A64" w:rsidP="008D0AA3">
      <w:pPr>
        <w:tabs>
          <w:tab w:val="clear" w:pos="567"/>
          <w:tab w:val="left" w:pos="1843"/>
        </w:tabs>
        <w:spacing w:line="250" w:lineRule="auto"/>
        <w:ind w:left="709"/>
        <w:jc w:val="both"/>
        <w:rPr>
          <w:rFonts w:ascii="Arial" w:hAnsi="Arial" w:cs="Arial"/>
          <w:sz w:val="21"/>
          <w:szCs w:val="21"/>
        </w:rPr>
      </w:pPr>
      <w:r w:rsidRPr="0061485B">
        <w:rPr>
          <w:rFonts w:ascii="Arial" w:hAnsi="Arial" w:cs="Arial"/>
          <w:sz w:val="21"/>
          <w:szCs w:val="21"/>
        </w:rPr>
        <w:t>E</w:t>
      </w:r>
      <w:r w:rsidR="00FE7604" w:rsidRPr="0061485B">
        <w:rPr>
          <w:rFonts w:ascii="Arial" w:hAnsi="Arial" w:cs="Arial"/>
          <w:sz w:val="21"/>
          <w:szCs w:val="21"/>
        </w:rPr>
        <w:t xml:space="preserve">l Sistema de Transporte </w:t>
      </w:r>
      <w:r w:rsidR="00B21F1A" w:rsidRPr="0061485B">
        <w:rPr>
          <w:rFonts w:ascii="Arial" w:hAnsi="Arial" w:cs="Arial"/>
          <w:sz w:val="21"/>
          <w:szCs w:val="21"/>
        </w:rPr>
        <w:t xml:space="preserve">de GLP </w:t>
      </w:r>
      <w:r w:rsidR="00FE7604" w:rsidRPr="0061485B">
        <w:rPr>
          <w:rFonts w:ascii="Arial" w:hAnsi="Arial" w:cs="Arial"/>
          <w:sz w:val="21"/>
          <w:szCs w:val="21"/>
        </w:rPr>
        <w:t xml:space="preserve">debe estar equipado con un sistema automático de supervisión, control y lectura de parámetros de operación en forma remota </w:t>
      </w:r>
      <w:r w:rsidR="0004083D" w:rsidRPr="0061485B">
        <w:rPr>
          <w:rFonts w:ascii="Arial" w:hAnsi="Arial" w:cs="Arial"/>
          <w:sz w:val="21"/>
          <w:szCs w:val="21"/>
        </w:rPr>
        <w:t>(</w:t>
      </w:r>
      <w:r w:rsidR="00FE7604" w:rsidRPr="0061485B">
        <w:rPr>
          <w:rFonts w:ascii="Arial" w:hAnsi="Arial" w:cs="Arial"/>
          <w:sz w:val="21"/>
          <w:szCs w:val="21"/>
        </w:rPr>
        <w:t>SCADA</w:t>
      </w:r>
      <w:r w:rsidR="0004083D" w:rsidRPr="0061485B">
        <w:rPr>
          <w:rFonts w:ascii="Arial" w:hAnsi="Arial" w:cs="Arial"/>
          <w:sz w:val="21"/>
          <w:szCs w:val="21"/>
        </w:rPr>
        <w:t>, por sus siglas en inglés)</w:t>
      </w:r>
      <w:r w:rsidR="00FE7604" w:rsidRPr="0061485B">
        <w:rPr>
          <w:rFonts w:ascii="Arial" w:hAnsi="Arial" w:cs="Arial"/>
          <w:sz w:val="21"/>
          <w:szCs w:val="21"/>
        </w:rPr>
        <w:t xml:space="preserve"> acorde con la longitud, capacidad y el riesgo que implique.</w:t>
      </w:r>
    </w:p>
    <w:p w:rsidR="007B297A" w:rsidRPr="00380377" w:rsidRDefault="007B297A" w:rsidP="008D0AA3">
      <w:pPr>
        <w:tabs>
          <w:tab w:val="clear" w:pos="567"/>
          <w:tab w:val="left" w:pos="1843"/>
        </w:tabs>
        <w:spacing w:line="250" w:lineRule="auto"/>
        <w:ind w:left="709"/>
        <w:jc w:val="both"/>
        <w:rPr>
          <w:rFonts w:ascii="Arial" w:hAnsi="Arial" w:cs="Arial"/>
          <w:sz w:val="14"/>
          <w:szCs w:val="14"/>
        </w:rPr>
      </w:pPr>
    </w:p>
    <w:p w:rsidR="007B297A" w:rsidRPr="0061485B" w:rsidRDefault="007B297A" w:rsidP="008D0AA3">
      <w:pPr>
        <w:tabs>
          <w:tab w:val="clear" w:pos="567"/>
          <w:tab w:val="left" w:pos="1843"/>
        </w:tabs>
        <w:spacing w:line="250" w:lineRule="auto"/>
        <w:ind w:left="709"/>
        <w:jc w:val="both"/>
        <w:rPr>
          <w:rFonts w:ascii="Arial" w:hAnsi="Arial" w:cs="Arial"/>
          <w:sz w:val="21"/>
          <w:szCs w:val="21"/>
        </w:rPr>
      </w:pPr>
      <w:r w:rsidRPr="0061485B">
        <w:rPr>
          <w:rFonts w:ascii="Arial" w:hAnsi="Arial" w:cs="Arial"/>
          <w:sz w:val="21"/>
          <w:szCs w:val="21"/>
        </w:rPr>
        <w:t xml:space="preserve">Para el caso de la Planta de Almacenamiento y despacho, se podrá implementar un sistema de adquisición de datos, supervisión, monitoreo y control, alternativo al SCADA, siempre que sea superior en </w:t>
      </w:r>
      <w:r w:rsidRPr="0061485B">
        <w:rPr>
          <w:rFonts w:ascii="Arial" w:hAnsi="Arial" w:cs="Arial"/>
          <w:i/>
          <w:sz w:val="21"/>
          <w:szCs w:val="21"/>
        </w:rPr>
        <w:t>performance</w:t>
      </w:r>
      <w:r w:rsidRPr="0061485B">
        <w:rPr>
          <w:rFonts w:ascii="Arial" w:hAnsi="Arial" w:cs="Arial"/>
          <w:sz w:val="21"/>
          <w:szCs w:val="21"/>
        </w:rPr>
        <w:t xml:space="preserve"> al SCADA y garantice una operación segura de acuerdo a lo previsto en el Reglamento y en el Decreto Supremo N° 052-93-EM.</w:t>
      </w:r>
    </w:p>
    <w:p w:rsidR="00FE7604" w:rsidRPr="00380377" w:rsidRDefault="00FE7604" w:rsidP="008D0AA3">
      <w:pPr>
        <w:tabs>
          <w:tab w:val="clear" w:pos="567"/>
          <w:tab w:val="left" w:pos="1843"/>
        </w:tabs>
        <w:spacing w:line="250" w:lineRule="auto"/>
        <w:ind w:left="709"/>
        <w:jc w:val="both"/>
        <w:rPr>
          <w:rFonts w:ascii="Arial" w:hAnsi="Arial" w:cs="Arial"/>
          <w:sz w:val="14"/>
          <w:szCs w:val="14"/>
        </w:rPr>
      </w:pPr>
    </w:p>
    <w:p w:rsidR="00FE7604" w:rsidRPr="0061485B" w:rsidRDefault="00FE7604" w:rsidP="008D0AA3">
      <w:pPr>
        <w:tabs>
          <w:tab w:val="clear" w:pos="567"/>
          <w:tab w:val="left" w:pos="1843"/>
        </w:tabs>
        <w:spacing w:line="250" w:lineRule="auto"/>
        <w:ind w:left="709"/>
        <w:jc w:val="both"/>
        <w:rPr>
          <w:rFonts w:ascii="Arial" w:hAnsi="Arial" w:cs="Arial"/>
          <w:sz w:val="21"/>
          <w:szCs w:val="21"/>
        </w:rPr>
      </w:pPr>
      <w:r w:rsidRPr="0061485B">
        <w:rPr>
          <w:rFonts w:ascii="Arial" w:hAnsi="Arial" w:cs="Arial"/>
          <w:sz w:val="21"/>
          <w:szCs w:val="21"/>
        </w:rPr>
        <w:t xml:space="preserve">De la misma manera, las estaciones de medición y </w:t>
      </w:r>
      <w:r w:rsidR="00550A64" w:rsidRPr="0061485B">
        <w:rPr>
          <w:rFonts w:ascii="Arial" w:hAnsi="Arial" w:cs="Arial"/>
          <w:sz w:val="21"/>
          <w:szCs w:val="21"/>
        </w:rPr>
        <w:t>bombeo</w:t>
      </w:r>
      <w:r w:rsidRPr="0061485B">
        <w:rPr>
          <w:rFonts w:ascii="Arial" w:hAnsi="Arial" w:cs="Arial"/>
          <w:sz w:val="21"/>
          <w:szCs w:val="21"/>
        </w:rPr>
        <w:t xml:space="preserve"> deben contar con sistemas de detección de humo</w:t>
      </w:r>
      <w:r w:rsidR="00AB3E98" w:rsidRPr="0061485B">
        <w:rPr>
          <w:rFonts w:ascii="Arial" w:hAnsi="Arial" w:cs="Arial"/>
          <w:sz w:val="21"/>
          <w:szCs w:val="21"/>
        </w:rPr>
        <w:t>, de gases</w:t>
      </w:r>
      <w:r w:rsidRPr="0061485B">
        <w:rPr>
          <w:rFonts w:ascii="Arial" w:hAnsi="Arial" w:cs="Arial"/>
          <w:sz w:val="21"/>
          <w:szCs w:val="21"/>
        </w:rPr>
        <w:t>, fuego, temperatura, presión, ingreso de extraños y otros que fueran aplicables, los cuales también estarán interconectados con el sistema SCADA. Las estaciones deben incluir un sistema de comunicación telefónico dedicado de alta confiabilidad, o un sistema superior.</w:t>
      </w:r>
    </w:p>
    <w:p w:rsidR="00FE7604" w:rsidRPr="0061485B" w:rsidRDefault="00FE7604" w:rsidP="008D0AA3">
      <w:pPr>
        <w:spacing w:line="250" w:lineRule="auto"/>
        <w:ind w:left="567"/>
        <w:jc w:val="both"/>
        <w:rPr>
          <w:rFonts w:ascii="Arial" w:hAnsi="Arial" w:cs="Arial"/>
          <w:sz w:val="21"/>
          <w:szCs w:val="21"/>
        </w:rPr>
      </w:pPr>
    </w:p>
    <w:p w:rsidR="00FE7604" w:rsidRPr="0061485B" w:rsidRDefault="00FE7604" w:rsidP="008D0AA3">
      <w:pPr>
        <w:pStyle w:val="Prrafodelista"/>
        <w:numPr>
          <w:ilvl w:val="0"/>
          <w:numId w:val="8"/>
        </w:numPr>
        <w:tabs>
          <w:tab w:val="clear" w:pos="567"/>
          <w:tab w:val="clear" w:pos="1134"/>
          <w:tab w:val="clear" w:pos="1701"/>
          <w:tab w:val="clear" w:pos="2268"/>
          <w:tab w:val="clear" w:pos="2835"/>
        </w:tabs>
        <w:spacing w:line="250" w:lineRule="auto"/>
        <w:ind w:left="709" w:hanging="709"/>
        <w:contextualSpacing/>
        <w:jc w:val="both"/>
        <w:rPr>
          <w:rFonts w:ascii="Arial" w:hAnsi="Arial" w:cs="Arial"/>
          <w:b/>
          <w:sz w:val="21"/>
          <w:szCs w:val="21"/>
        </w:rPr>
      </w:pPr>
      <w:r w:rsidRPr="0061485B">
        <w:rPr>
          <w:rFonts w:ascii="Arial" w:hAnsi="Arial" w:cs="Arial"/>
          <w:b/>
          <w:sz w:val="21"/>
          <w:szCs w:val="21"/>
        </w:rPr>
        <w:lastRenderedPageBreak/>
        <w:t>Sistema de comunicación</w:t>
      </w:r>
    </w:p>
    <w:p w:rsidR="00AB0AD9" w:rsidRPr="00380377" w:rsidRDefault="00AB0AD9" w:rsidP="008D0AA3">
      <w:pPr>
        <w:spacing w:line="250" w:lineRule="auto"/>
        <w:ind w:left="567"/>
        <w:jc w:val="both"/>
        <w:rPr>
          <w:rFonts w:ascii="Arial" w:hAnsi="Arial" w:cs="Arial"/>
          <w:sz w:val="14"/>
          <w:szCs w:val="14"/>
        </w:rPr>
      </w:pPr>
    </w:p>
    <w:p w:rsidR="00FE7604" w:rsidRPr="0061485B" w:rsidRDefault="00FE7604" w:rsidP="008D0AA3">
      <w:pPr>
        <w:tabs>
          <w:tab w:val="clear" w:pos="567"/>
        </w:tabs>
        <w:spacing w:line="250" w:lineRule="auto"/>
        <w:ind w:left="709"/>
        <w:jc w:val="both"/>
        <w:rPr>
          <w:rFonts w:ascii="Arial" w:hAnsi="Arial" w:cs="Arial"/>
          <w:sz w:val="21"/>
          <w:szCs w:val="21"/>
        </w:rPr>
      </w:pPr>
      <w:r w:rsidRPr="0061485B">
        <w:rPr>
          <w:rFonts w:ascii="Arial" w:hAnsi="Arial" w:cs="Arial"/>
          <w:sz w:val="21"/>
          <w:szCs w:val="21"/>
        </w:rPr>
        <w:t xml:space="preserve">Por razones de seguridad y confiabilidad del sistema de control y medición, el Sistema de </w:t>
      </w:r>
      <w:r w:rsidR="00501DA8" w:rsidRPr="0061485B">
        <w:rPr>
          <w:rFonts w:ascii="Arial" w:hAnsi="Arial" w:cs="Arial"/>
          <w:sz w:val="21"/>
          <w:szCs w:val="21"/>
        </w:rPr>
        <w:t>Abastecimiento</w:t>
      </w:r>
      <w:r w:rsidRPr="0061485B">
        <w:rPr>
          <w:rFonts w:ascii="Arial" w:hAnsi="Arial" w:cs="Arial"/>
          <w:sz w:val="21"/>
          <w:szCs w:val="21"/>
        </w:rPr>
        <w:t xml:space="preserve"> </w:t>
      </w:r>
      <w:r w:rsidR="00B21F1A" w:rsidRPr="0061485B">
        <w:rPr>
          <w:rFonts w:ascii="Arial" w:hAnsi="Arial" w:cs="Arial"/>
          <w:sz w:val="21"/>
          <w:szCs w:val="21"/>
        </w:rPr>
        <w:t xml:space="preserve">de GLP </w:t>
      </w:r>
      <w:r w:rsidRPr="0061485B">
        <w:rPr>
          <w:rFonts w:ascii="Arial" w:hAnsi="Arial" w:cs="Arial"/>
          <w:sz w:val="21"/>
          <w:szCs w:val="21"/>
        </w:rPr>
        <w:t>debe</w:t>
      </w:r>
      <w:r w:rsidR="00501DA8" w:rsidRPr="0061485B">
        <w:rPr>
          <w:rFonts w:ascii="Arial" w:hAnsi="Arial" w:cs="Arial"/>
          <w:sz w:val="21"/>
          <w:szCs w:val="21"/>
        </w:rPr>
        <w:t>rá</w:t>
      </w:r>
      <w:r w:rsidRPr="0061485B">
        <w:rPr>
          <w:rFonts w:ascii="Arial" w:hAnsi="Arial" w:cs="Arial"/>
          <w:sz w:val="21"/>
          <w:szCs w:val="21"/>
        </w:rPr>
        <w:t xml:space="preserve"> estar equipado con al menos dos (2) sistemas independientes de telecomunicación, uno de </w:t>
      </w:r>
      <w:r w:rsidR="00501DA8" w:rsidRPr="0061485B">
        <w:rPr>
          <w:rFonts w:ascii="Arial" w:hAnsi="Arial" w:cs="Arial"/>
          <w:sz w:val="21"/>
          <w:szCs w:val="21"/>
        </w:rPr>
        <w:t>ellos debe ser vía fibra óptica.</w:t>
      </w:r>
      <w:r w:rsidRPr="0061485B">
        <w:rPr>
          <w:rFonts w:ascii="Arial" w:hAnsi="Arial" w:cs="Arial"/>
          <w:sz w:val="21"/>
          <w:szCs w:val="21"/>
        </w:rPr>
        <w:t xml:space="preserve"> </w:t>
      </w:r>
      <w:r w:rsidR="00A1277F" w:rsidRPr="0061485B">
        <w:rPr>
          <w:rFonts w:ascii="Arial" w:hAnsi="Arial" w:cs="Arial"/>
          <w:sz w:val="21"/>
          <w:szCs w:val="21"/>
        </w:rPr>
        <w:t xml:space="preserve">Ver Anexo </w:t>
      </w:r>
      <w:r w:rsidR="0004083D" w:rsidRPr="0061485B">
        <w:rPr>
          <w:rFonts w:ascii="Arial" w:hAnsi="Arial" w:cs="Arial"/>
          <w:sz w:val="21"/>
          <w:szCs w:val="21"/>
        </w:rPr>
        <w:t>9</w:t>
      </w:r>
      <w:r w:rsidRPr="0061485B">
        <w:rPr>
          <w:rFonts w:ascii="Arial" w:hAnsi="Arial" w:cs="Arial"/>
          <w:sz w:val="21"/>
          <w:szCs w:val="21"/>
        </w:rPr>
        <w:t>.</w:t>
      </w:r>
    </w:p>
    <w:p w:rsidR="00FE7604" w:rsidRPr="00380377" w:rsidRDefault="00FE7604" w:rsidP="008D0AA3">
      <w:pPr>
        <w:tabs>
          <w:tab w:val="clear" w:pos="567"/>
        </w:tabs>
        <w:spacing w:line="250" w:lineRule="auto"/>
        <w:ind w:left="709"/>
        <w:jc w:val="both"/>
        <w:rPr>
          <w:rFonts w:ascii="Arial" w:hAnsi="Arial" w:cs="Arial"/>
          <w:sz w:val="14"/>
          <w:szCs w:val="14"/>
        </w:rPr>
      </w:pPr>
    </w:p>
    <w:p w:rsidR="00FE7604" w:rsidRPr="0061485B" w:rsidRDefault="00FE7604" w:rsidP="008D0AA3">
      <w:pPr>
        <w:tabs>
          <w:tab w:val="clear" w:pos="567"/>
        </w:tabs>
        <w:spacing w:line="250" w:lineRule="auto"/>
        <w:ind w:left="709"/>
        <w:jc w:val="both"/>
        <w:rPr>
          <w:rFonts w:ascii="Arial" w:hAnsi="Arial" w:cs="Arial"/>
          <w:sz w:val="21"/>
          <w:szCs w:val="21"/>
        </w:rPr>
      </w:pPr>
      <w:r w:rsidRPr="0061485B">
        <w:rPr>
          <w:rFonts w:ascii="Arial" w:hAnsi="Arial" w:cs="Arial"/>
          <w:sz w:val="21"/>
          <w:szCs w:val="21"/>
        </w:rPr>
        <w:t>Los costos incrementales que se reconocerán a</w:t>
      </w:r>
      <w:r w:rsidR="00EE1D43" w:rsidRPr="0061485B">
        <w:rPr>
          <w:rFonts w:ascii="Arial" w:hAnsi="Arial" w:cs="Arial"/>
          <w:sz w:val="21"/>
          <w:szCs w:val="21"/>
        </w:rPr>
        <w:t xml:space="preserve"> </w:t>
      </w:r>
      <w:r w:rsidRPr="0061485B">
        <w:rPr>
          <w:rFonts w:ascii="Arial" w:hAnsi="Arial" w:cs="Arial"/>
          <w:sz w:val="21"/>
          <w:szCs w:val="21"/>
        </w:rPr>
        <w:t>l</w:t>
      </w:r>
      <w:r w:rsidR="00EE1D43" w:rsidRPr="0061485B">
        <w:rPr>
          <w:rFonts w:ascii="Arial" w:hAnsi="Arial" w:cs="Arial"/>
          <w:sz w:val="21"/>
          <w:szCs w:val="21"/>
        </w:rPr>
        <w:t>a</w:t>
      </w:r>
      <w:r w:rsidRPr="0061485B">
        <w:rPr>
          <w:rFonts w:ascii="Arial" w:hAnsi="Arial" w:cs="Arial"/>
          <w:sz w:val="21"/>
          <w:szCs w:val="21"/>
        </w:rPr>
        <w:t xml:space="preserve"> </w:t>
      </w:r>
      <w:r w:rsidR="00EE1D43" w:rsidRPr="0061485B">
        <w:rPr>
          <w:rFonts w:ascii="Arial" w:hAnsi="Arial" w:cs="Arial"/>
          <w:sz w:val="21"/>
          <w:szCs w:val="21"/>
        </w:rPr>
        <w:t xml:space="preserve">Sociedad </w:t>
      </w:r>
      <w:r w:rsidRPr="0061485B">
        <w:rPr>
          <w:rFonts w:ascii="Arial" w:hAnsi="Arial" w:cs="Arial"/>
          <w:sz w:val="21"/>
          <w:szCs w:val="21"/>
        </w:rPr>
        <w:t>Concesionari</w:t>
      </w:r>
      <w:r w:rsidR="00EE1D43" w:rsidRPr="0061485B">
        <w:rPr>
          <w:rFonts w:ascii="Arial" w:hAnsi="Arial" w:cs="Arial"/>
          <w:sz w:val="21"/>
          <w:szCs w:val="21"/>
        </w:rPr>
        <w:t>a</w:t>
      </w:r>
      <w:r w:rsidRPr="0061485B">
        <w:rPr>
          <w:rFonts w:ascii="Arial" w:hAnsi="Arial" w:cs="Arial"/>
          <w:sz w:val="21"/>
          <w:szCs w:val="21"/>
        </w:rPr>
        <w:t xml:space="preserve"> por la infraestructura necesaria para cumplir con lo dispuesto en la Ley N° 29904 y que se indican en el Anexo </w:t>
      </w:r>
      <w:r w:rsidR="0004083D" w:rsidRPr="0061485B">
        <w:rPr>
          <w:rFonts w:ascii="Arial" w:hAnsi="Arial" w:cs="Arial"/>
          <w:sz w:val="21"/>
          <w:szCs w:val="21"/>
        </w:rPr>
        <w:t>9</w:t>
      </w:r>
      <w:r w:rsidRPr="0061485B">
        <w:rPr>
          <w:rFonts w:ascii="Arial" w:hAnsi="Arial" w:cs="Arial"/>
          <w:sz w:val="21"/>
          <w:szCs w:val="21"/>
        </w:rPr>
        <w:t xml:space="preserve"> será como máximo US$ 356 por kilómetro.</w:t>
      </w:r>
    </w:p>
    <w:p w:rsidR="00FE7604" w:rsidRPr="00380377" w:rsidRDefault="00FE7604" w:rsidP="008D0AA3">
      <w:pPr>
        <w:tabs>
          <w:tab w:val="clear" w:pos="567"/>
        </w:tabs>
        <w:spacing w:line="250" w:lineRule="auto"/>
        <w:ind w:left="709"/>
        <w:jc w:val="both"/>
        <w:rPr>
          <w:rFonts w:ascii="Arial" w:hAnsi="Arial" w:cs="Arial"/>
          <w:sz w:val="14"/>
          <w:szCs w:val="14"/>
        </w:rPr>
      </w:pPr>
    </w:p>
    <w:p w:rsidR="00FE7604" w:rsidRPr="0061485B" w:rsidRDefault="00FE7604" w:rsidP="008D0AA3">
      <w:pPr>
        <w:tabs>
          <w:tab w:val="clear" w:pos="567"/>
        </w:tabs>
        <w:spacing w:line="250" w:lineRule="auto"/>
        <w:ind w:left="709"/>
        <w:jc w:val="both"/>
        <w:rPr>
          <w:rFonts w:ascii="Arial" w:hAnsi="Arial" w:cs="Arial"/>
          <w:sz w:val="21"/>
          <w:szCs w:val="21"/>
        </w:rPr>
      </w:pPr>
      <w:r w:rsidRPr="0061485B">
        <w:rPr>
          <w:rFonts w:ascii="Arial" w:hAnsi="Arial" w:cs="Arial"/>
          <w:sz w:val="21"/>
          <w:szCs w:val="21"/>
        </w:rPr>
        <w:t xml:space="preserve">El Ministerio de Energía y Minas establecerá dentro de sus respectivas regulaciones, el mecanismo para el reconocimiento de los costos incrementales en los que incurra la Sociedad Concesionaria a efectos de dar cumplimiento en lo dispuesto en </w:t>
      </w:r>
      <w:r w:rsidR="00671D7D" w:rsidRPr="0061485B">
        <w:rPr>
          <w:rFonts w:ascii="Arial" w:hAnsi="Arial" w:cs="Arial"/>
          <w:sz w:val="21"/>
          <w:szCs w:val="21"/>
        </w:rPr>
        <w:t>el Anexo Nº</w:t>
      </w:r>
      <w:r w:rsidR="00B21F1A" w:rsidRPr="0061485B">
        <w:rPr>
          <w:rFonts w:ascii="Arial" w:hAnsi="Arial" w:cs="Arial"/>
          <w:sz w:val="21"/>
          <w:szCs w:val="21"/>
        </w:rPr>
        <w:t xml:space="preserve"> </w:t>
      </w:r>
      <w:r w:rsidR="00671D7D" w:rsidRPr="0061485B">
        <w:rPr>
          <w:rFonts w:ascii="Arial" w:hAnsi="Arial" w:cs="Arial"/>
          <w:sz w:val="21"/>
          <w:szCs w:val="21"/>
        </w:rPr>
        <w:t>9</w:t>
      </w:r>
      <w:r w:rsidRPr="0061485B">
        <w:rPr>
          <w:rFonts w:ascii="Arial" w:hAnsi="Arial" w:cs="Arial"/>
          <w:sz w:val="21"/>
          <w:szCs w:val="21"/>
        </w:rPr>
        <w:t xml:space="preserve"> considerando lo indicado en el párrafo precedente.</w:t>
      </w:r>
    </w:p>
    <w:p w:rsidR="0004083D" w:rsidRPr="0061485B" w:rsidRDefault="0004083D" w:rsidP="008D0AA3">
      <w:pPr>
        <w:spacing w:line="250" w:lineRule="auto"/>
        <w:ind w:left="567"/>
        <w:jc w:val="both"/>
        <w:rPr>
          <w:rFonts w:ascii="Arial" w:hAnsi="Arial" w:cs="Arial"/>
          <w:sz w:val="21"/>
          <w:szCs w:val="21"/>
        </w:rPr>
      </w:pPr>
    </w:p>
    <w:p w:rsidR="00FE7604" w:rsidRPr="0061485B" w:rsidRDefault="00FE7604" w:rsidP="008D0AA3">
      <w:pPr>
        <w:pStyle w:val="Prrafodelista"/>
        <w:numPr>
          <w:ilvl w:val="0"/>
          <w:numId w:val="8"/>
        </w:numPr>
        <w:tabs>
          <w:tab w:val="clear" w:pos="567"/>
          <w:tab w:val="clear" w:pos="1134"/>
          <w:tab w:val="clear" w:pos="1701"/>
          <w:tab w:val="clear" w:pos="2268"/>
          <w:tab w:val="clear" w:pos="2835"/>
        </w:tabs>
        <w:spacing w:line="250" w:lineRule="auto"/>
        <w:ind w:left="709" w:hanging="709"/>
        <w:contextualSpacing/>
        <w:jc w:val="both"/>
        <w:rPr>
          <w:rFonts w:ascii="Arial" w:hAnsi="Arial" w:cs="Arial"/>
          <w:b/>
          <w:sz w:val="21"/>
          <w:szCs w:val="21"/>
        </w:rPr>
      </w:pPr>
      <w:r w:rsidRPr="0061485B">
        <w:rPr>
          <w:rFonts w:ascii="Arial" w:hAnsi="Arial" w:cs="Arial"/>
          <w:b/>
          <w:sz w:val="21"/>
          <w:szCs w:val="21"/>
        </w:rPr>
        <w:t>Materiales</w:t>
      </w:r>
      <w:r w:rsidR="007A5797" w:rsidRPr="0061485B">
        <w:rPr>
          <w:rFonts w:ascii="Arial" w:hAnsi="Arial" w:cs="Arial"/>
          <w:b/>
          <w:sz w:val="21"/>
          <w:szCs w:val="21"/>
        </w:rPr>
        <w:t xml:space="preserve"> referenciales</w:t>
      </w:r>
    </w:p>
    <w:p w:rsidR="00AB0AD9" w:rsidRPr="00380377" w:rsidRDefault="00AB0AD9" w:rsidP="008D0AA3">
      <w:pPr>
        <w:pStyle w:val="Prrafodelista"/>
        <w:spacing w:line="250" w:lineRule="auto"/>
        <w:ind w:left="567"/>
        <w:jc w:val="both"/>
        <w:rPr>
          <w:rFonts w:ascii="Arial" w:hAnsi="Arial" w:cs="Arial"/>
          <w:sz w:val="14"/>
          <w:szCs w:val="14"/>
        </w:rPr>
      </w:pPr>
    </w:p>
    <w:p w:rsidR="00FE7604" w:rsidRPr="0061485B" w:rsidRDefault="00AB0AD9" w:rsidP="008D0AA3">
      <w:pPr>
        <w:pStyle w:val="Prrafodelista"/>
        <w:tabs>
          <w:tab w:val="clear" w:pos="567"/>
          <w:tab w:val="left" w:pos="709"/>
        </w:tabs>
        <w:spacing w:line="250" w:lineRule="auto"/>
        <w:ind w:left="709"/>
        <w:jc w:val="both"/>
        <w:rPr>
          <w:rFonts w:ascii="Arial" w:hAnsi="Arial" w:cs="Arial"/>
          <w:sz w:val="21"/>
          <w:szCs w:val="21"/>
        </w:rPr>
      </w:pPr>
      <w:r w:rsidRPr="0061485B">
        <w:rPr>
          <w:rFonts w:ascii="Arial" w:hAnsi="Arial" w:cs="Arial"/>
          <w:sz w:val="21"/>
          <w:szCs w:val="21"/>
        </w:rPr>
        <w:t>L</w:t>
      </w:r>
      <w:r w:rsidR="00FE7604" w:rsidRPr="0061485B">
        <w:rPr>
          <w:rFonts w:ascii="Arial" w:hAnsi="Arial" w:cs="Arial"/>
          <w:sz w:val="21"/>
          <w:szCs w:val="21"/>
        </w:rPr>
        <w:t xml:space="preserve">os materiales de los ductos y </w:t>
      </w:r>
      <w:r w:rsidRPr="0061485B">
        <w:rPr>
          <w:rFonts w:ascii="Arial" w:hAnsi="Arial" w:cs="Arial"/>
          <w:sz w:val="21"/>
          <w:szCs w:val="21"/>
        </w:rPr>
        <w:t xml:space="preserve">de los materiales y equipos principales </w:t>
      </w:r>
      <w:r w:rsidR="00FE7604" w:rsidRPr="0061485B">
        <w:rPr>
          <w:rFonts w:ascii="Arial" w:hAnsi="Arial" w:cs="Arial"/>
          <w:sz w:val="21"/>
          <w:szCs w:val="21"/>
        </w:rPr>
        <w:t>deben:</w:t>
      </w:r>
    </w:p>
    <w:p w:rsidR="00FE7604" w:rsidRPr="0061485B" w:rsidRDefault="00FE7604" w:rsidP="008D0AA3">
      <w:pPr>
        <w:pStyle w:val="Prrafodelista"/>
        <w:spacing w:line="250" w:lineRule="auto"/>
        <w:ind w:left="851"/>
        <w:jc w:val="both"/>
        <w:rPr>
          <w:rFonts w:ascii="Arial" w:hAnsi="Arial" w:cs="Arial"/>
          <w:sz w:val="21"/>
          <w:szCs w:val="21"/>
        </w:rPr>
      </w:pPr>
    </w:p>
    <w:p w:rsidR="00FE7604" w:rsidRPr="0061485B" w:rsidRDefault="00FE7604" w:rsidP="008D0AA3">
      <w:pPr>
        <w:pStyle w:val="Prrafodelista"/>
        <w:numPr>
          <w:ilvl w:val="0"/>
          <w:numId w:val="4"/>
        </w:numPr>
        <w:tabs>
          <w:tab w:val="clear" w:pos="567"/>
          <w:tab w:val="clear" w:pos="1134"/>
          <w:tab w:val="clear" w:pos="1701"/>
          <w:tab w:val="clear" w:pos="2268"/>
          <w:tab w:val="clear" w:pos="2835"/>
        </w:tabs>
        <w:spacing w:line="250" w:lineRule="auto"/>
        <w:ind w:left="993" w:hanging="284"/>
        <w:contextualSpacing/>
        <w:jc w:val="both"/>
        <w:rPr>
          <w:rFonts w:ascii="Arial" w:hAnsi="Arial" w:cs="Arial"/>
          <w:sz w:val="21"/>
          <w:szCs w:val="21"/>
        </w:rPr>
      </w:pPr>
      <w:r w:rsidRPr="0061485B">
        <w:rPr>
          <w:rFonts w:ascii="Arial" w:hAnsi="Arial" w:cs="Arial"/>
          <w:sz w:val="21"/>
          <w:szCs w:val="21"/>
        </w:rPr>
        <w:t>Mantener su integridad estructural de acuerdo a las condiciones previstas de temperatura y otras condiciones del medio ambiente,</w:t>
      </w:r>
    </w:p>
    <w:p w:rsidR="00FE7604" w:rsidRPr="0061485B" w:rsidRDefault="00FE7604" w:rsidP="008D0AA3">
      <w:pPr>
        <w:pStyle w:val="Prrafodelista"/>
        <w:numPr>
          <w:ilvl w:val="0"/>
          <w:numId w:val="4"/>
        </w:numPr>
        <w:tabs>
          <w:tab w:val="clear" w:pos="567"/>
          <w:tab w:val="clear" w:pos="1134"/>
          <w:tab w:val="clear" w:pos="1701"/>
          <w:tab w:val="clear" w:pos="2268"/>
          <w:tab w:val="clear" w:pos="2835"/>
        </w:tabs>
        <w:spacing w:line="250" w:lineRule="auto"/>
        <w:ind w:left="993" w:hanging="284"/>
        <w:contextualSpacing/>
        <w:jc w:val="both"/>
        <w:rPr>
          <w:rFonts w:ascii="Arial" w:hAnsi="Arial" w:cs="Arial"/>
          <w:sz w:val="21"/>
          <w:szCs w:val="21"/>
        </w:rPr>
      </w:pPr>
      <w:r w:rsidRPr="0061485B">
        <w:rPr>
          <w:rFonts w:ascii="Arial" w:hAnsi="Arial" w:cs="Arial"/>
          <w:sz w:val="21"/>
          <w:szCs w:val="21"/>
        </w:rPr>
        <w:t>Ser químicamente compatibles con el Hidrocarburo que se transporte,</w:t>
      </w:r>
    </w:p>
    <w:p w:rsidR="00FE7604" w:rsidRPr="0061485B" w:rsidRDefault="00FE7604" w:rsidP="008D0AA3">
      <w:pPr>
        <w:pStyle w:val="Prrafodelista"/>
        <w:numPr>
          <w:ilvl w:val="0"/>
          <w:numId w:val="4"/>
        </w:numPr>
        <w:tabs>
          <w:tab w:val="clear" w:pos="567"/>
          <w:tab w:val="clear" w:pos="1134"/>
          <w:tab w:val="clear" w:pos="1701"/>
          <w:tab w:val="clear" w:pos="2268"/>
          <w:tab w:val="clear" w:pos="2835"/>
        </w:tabs>
        <w:spacing w:line="250" w:lineRule="auto"/>
        <w:ind w:left="993" w:hanging="284"/>
        <w:contextualSpacing/>
        <w:jc w:val="both"/>
        <w:rPr>
          <w:rFonts w:ascii="Arial" w:hAnsi="Arial" w:cs="Arial"/>
          <w:sz w:val="21"/>
          <w:szCs w:val="21"/>
        </w:rPr>
      </w:pPr>
      <w:r w:rsidRPr="0061485B">
        <w:rPr>
          <w:rFonts w:ascii="Arial" w:hAnsi="Arial" w:cs="Arial"/>
          <w:sz w:val="21"/>
          <w:szCs w:val="21"/>
        </w:rPr>
        <w:t xml:space="preserve">Ser compatibles con cualquier otro material que esté en contacto con </w:t>
      </w:r>
      <w:r w:rsidR="00AB0AD9" w:rsidRPr="0061485B">
        <w:rPr>
          <w:rFonts w:ascii="Arial" w:hAnsi="Arial" w:cs="Arial"/>
          <w:sz w:val="21"/>
          <w:szCs w:val="21"/>
        </w:rPr>
        <w:t>e</w:t>
      </w:r>
      <w:r w:rsidRPr="0061485B">
        <w:rPr>
          <w:rFonts w:ascii="Arial" w:hAnsi="Arial" w:cs="Arial"/>
          <w:sz w:val="21"/>
          <w:szCs w:val="21"/>
        </w:rPr>
        <w:t>l</w:t>
      </w:r>
      <w:r w:rsidR="00AB0AD9" w:rsidRPr="0061485B">
        <w:rPr>
          <w:rFonts w:ascii="Arial" w:hAnsi="Arial" w:cs="Arial"/>
          <w:sz w:val="21"/>
          <w:szCs w:val="21"/>
        </w:rPr>
        <w:t>los</w:t>
      </w:r>
      <w:r w:rsidRPr="0061485B">
        <w:rPr>
          <w:rFonts w:ascii="Arial" w:hAnsi="Arial" w:cs="Arial"/>
          <w:sz w:val="21"/>
          <w:szCs w:val="21"/>
        </w:rPr>
        <w:t>, y</w:t>
      </w:r>
    </w:p>
    <w:p w:rsidR="00FE7604" w:rsidRPr="0061485B" w:rsidRDefault="00FE7604" w:rsidP="008D0AA3">
      <w:pPr>
        <w:pStyle w:val="Prrafodelista"/>
        <w:numPr>
          <w:ilvl w:val="0"/>
          <w:numId w:val="4"/>
        </w:numPr>
        <w:tabs>
          <w:tab w:val="clear" w:pos="567"/>
          <w:tab w:val="clear" w:pos="1134"/>
          <w:tab w:val="clear" w:pos="1701"/>
          <w:tab w:val="clear" w:pos="2268"/>
          <w:tab w:val="clear" w:pos="2835"/>
        </w:tabs>
        <w:spacing w:line="250" w:lineRule="auto"/>
        <w:ind w:left="993" w:hanging="284"/>
        <w:contextualSpacing/>
        <w:jc w:val="both"/>
        <w:rPr>
          <w:rFonts w:ascii="Arial" w:hAnsi="Arial" w:cs="Arial"/>
          <w:sz w:val="21"/>
          <w:szCs w:val="21"/>
        </w:rPr>
      </w:pPr>
      <w:r w:rsidRPr="0061485B">
        <w:rPr>
          <w:rFonts w:ascii="Arial" w:hAnsi="Arial" w:cs="Arial"/>
          <w:sz w:val="21"/>
          <w:szCs w:val="21"/>
        </w:rPr>
        <w:t xml:space="preserve">Obtener </w:t>
      </w:r>
      <w:r w:rsidR="00AB3E98" w:rsidRPr="0061485B">
        <w:rPr>
          <w:rFonts w:ascii="Arial" w:hAnsi="Arial" w:cs="Arial"/>
          <w:sz w:val="21"/>
          <w:szCs w:val="21"/>
        </w:rPr>
        <w:t xml:space="preserve">las certificaciones de los materiales con forme a los requerimientos de las normas de diseño y construcción. Obtener </w:t>
      </w:r>
      <w:r w:rsidRPr="0061485B">
        <w:rPr>
          <w:rFonts w:ascii="Arial" w:hAnsi="Arial" w:cs="Arial"/>
          <w:sz w:val="21"/>
          <w:szCs w:val="21"/>
        </w:rPr>
        <w:t>la calificación correspondiente de acuerdo con lo establecido en la práctica internacionalmente reconocida.</w:t>
      </w:r>
    </w:p>
    <w:p w:rsidR="00FE7604" w:rsidRPr="0061485B" w:rsidRDefault="00FE7604" w:rsidP="008D0AA3">
      <w:pPr>
        <w:pStyle w:val="Prrafodelista"/>
        <w:spacing w:line="250" w:lineRule="auto"/>
        <w:ind w:left="567"/>
        <w:jc w:val="both"/>
        <w:rPr>
          <w:rFonts w:ascii="Arial" w:hAnsi="Arial" w:cs="Arial"/>
          <w:sz w:val="21"/>
          <w:szCs w:val="21"/>
        </w:rPr>
      </w:pPr>
    </w:p>
    <w:p w:rsidR="00FE7604" w:rsidRPr="0061485B" w:rsidRDefault="00FE7604" w:rsidP="008D0AA3">
      <w:pPr>
        <w:pStyle w:val="Prrafodelista"/>
        <w:numPr>
          <w:ilvl w:val="0"/>
          <w:numId w:val="8"/>
        </w:numPr>
        <w:tabs>
          <w:tab w:val="clear" w:pos="567"/>
          <w:tab w:val="clear" w:pos="1134"/>
          <w:tab w:val="clear" w:pos="1701"/>
          <w:tab w:val="clear" w:pos="2268"/>
          <w:tab w:val="clear" w:pos="2835"/>
        </w:tabs>
        <w:spacing w:line="250" w:lineRule="auto"/>
        <w:ind w:left="709" w:hanging="709"/>
        <w:contextualSpacing/>
        <w:jc w:val="both"/>
        <w:rPr>
          <w:rFonts w:ascii="Arial" w:hAnsi="Arial" w:cs="Arial"/>
          <w:b/>
          <w:sz w:val="21"/>
          <w:szCs w:val="21"/>
        </w:rPr>
      </w:pPr>
      <w:r w:rsidRPr="0061485B">
        <w:rPr>
          <w:rFonts w:ascii="Arial" w:hAnsi="Arial" w:cs="Arial"/>
          <w:b/>
          <w:sz w:val="21"/>
          <w:szCs w:val="21"/>
        </w:rPr>
        <w:t>Soldadura</w:t>
      </w:r>
      <w:r w:rsidR="007A5797" w:rsidRPr="0061485B">
        <w:rPr>
          <w:rFonts w:ascii="Arial" w:hAnsi="Arial" w:cs="Arial"/>
          <w:b/>
          <w:sz w:val="21"/>
          <w:szCs w:val="21"/>
        </w:rPr>
        <w:t xml:space="preserve"> referencial</w:t>
      </w:r>
    </w:p>
    <w:p w:rsidR="00AB0AD9" w:rsidRPr="00380377" w:rsidRDefault="00AB0AD9" w:rsidP="008D0AA3">
      <w:pPr>
        <w:pStyle w:val="Prrafodelista"/>
        <w:spacing w:line="250" w:lineRule="auto"/>
        <w:ind w:left="567"/>
        <w:jc w:val="both"/>
        <w:rPr>
          <w:rFonts w:ascii="Arial" w:hAnsi="Arial" w:cs="Arial"/>
          <w:sz w:val="14"/>
          <w:szCs w:val="14"/>
        </w:rPr>
      </w:pPr>
    </w:p>
    <w:p w:rsidR="00FE7604" w:rsidRPr="0061485B" w:rsidRDefault="002A56B9" w:rsidP="008D0AA3">
      <w:pPr>
        <w:pStyle w:val="Prrafodelista"/>
        <w:tabs>
          <w:tab w:val="clear" w:pos="567"/>
          <w:tab w:val="left" w:pos="709"/>
        </w:tabs>
        <w:spacing w:line="250" w:lineRule="auto"/>
        <w:ind w:left="709"/>
        <w:jc w:val="both"/>
        <w:rPr>
          <w:rFonts w:ascii="Arial" w:hAnsi="Arial" w:cs="Arial"/>
          <w:sz w:val="21"/>
          <w:szCs w:val="21"/>
        </w:rPr>
      </w:pPr>
      <w:r w:rsidRPr="0061485B">
        <w:rPr>
          <w:rFonts w:ascii="Arial" w:hAnsi="Arial" w:cs="Arial"/>
          <w:sz w:val="21"/>
          <w:szCs w:val="21"/>
        </w:rPr>
        <w:t>Las uniones soldadas deben ser realizadas por soldadores calificados, u</w:t>
      </w:r>
      <w:r w:rsidR="00FE7604" w:rsidRPr="0061485B">
        <w:rPr>
          <w:rFonts w:ascii="Arial" w:hAnsi="Arial" w:cs="Arial"/>
          <w:sz w:val="21"/>
          <w:szCs w:val="21"/>
        </w:rPr>
        <w:t>tilizando procedimientos de soldadura</w:t>
      </w:r>
      <w:r w:rsidRPr="0061485B">
        <w:rPr>
          <w:rFonts w:ascii="Arial" w:hAnsi="Arial" w:cs="Arial"/>
          <w:sz w:val="21"/>
          <w:szCs w:val="21"/>
        </w:rPr>
        <w:t xml:space="preserve"> debidamente probados de acuerdo  a la normatividad técnica aplicable</w:t>
      </w:r>
      <w:r w:rsidR="00FE7604" w:rsidRPr="0061485B">
        <w:rPr>
          <w:rFonts w:ascii="Arial" w:hAnsi="Arial" w:cs="Arial"/>
          <w:sz w:val="21"/>
          <w:szCs w:val="21"/>
        </w:rPr>
        <w:t>. Ambos, los soldadores y los procedimientos deben cumplir con la</w:t>
      </w:r>
      <w:r w:rsidR="00E442A6" w:rsidRPr="0061485B">
        <w:rPr>
          <w:rFonts w:ascii="Arial" w:hAnsi="Arial" w:cs="Arial"/>
          <w:sz w:val="21"/>
          <w:szCs w:val="21"/>
        </w:rPr>
        <w:t>s</w:t>
      </w:r>
      <w:r w:rsidR="00FE7604" w:rsidRPr="0061485B">
        <w:rPr>
          <w:rFonts w:ascii="Arial" w:hAnsi="Arial" w:cs="Arial"/>
          <w:sz w:val="21"/>
          <w:szCs w:val="21"/>
        </w:rPr>
        <w:t xml:space="preserve"> norma</w:t>
      </w:r>
      <w:r w:rsidR="00E442A6" w:rsidRPr="0061485B">
        <w:rPr>
          <w:rFonts w:ascii="Arial" w:hAnsi="Arial" w:cs="Arial"/>
          <w:sz w:val="21"/>
          <w:szCs w:val="21"/>
        </w:rPr>
        <w:t>s</w:t>
      </w:r>
      <w:r w:rsidR="00FE7604" w:rsidRPr="0061485B">
        <w:rPr>
          <w:rFonts w:ascii="Arial" w:hAnsi="Arial" w:cs="Arial"/>
          <w:sz w:val="21"/>
          <w:szCs w:val="21"/>
        </w:rPr>
        <w:t xml:space="preserve"> </w:t>
      </w:r>
      <w:r w:rsidR="00E442A6" w:rsidRPr="0061485B">
        <w:rPr>
          <w:rFonts w:ascii="Arial" w:hAnsi="Arial" w:cs="Arial"/>
          <w:sz w:val="21"/>
          <w:szCs w:val="21"/>
        </w:rPr>
        <w:t xml:space="preserve">técnicas </w:t>
      </w:r>
      <w:r w:rsidR="00FE7604" w:rsidRPr="0061485B">
        <w:rPr>
          <w:rFonts w:ascii="Arial" w:hAnsi="Arial" w:cs="Arial"/>
          <w:sz w:val="21"/>
          <w:szCs w:val="21"/>
        </w:rPr>
        <w:t>internacionales</w:t>
      </w:r>
      <w:r w:rsidR="00E442A6" w:rsidRPr="0061485B">
        <w:rPr>
          <w:rFonts w:ascii="Arial" w:hAnsi="Arial" w:cs="Arial"/>
          <w:sz w:val="21"/>
          <w:szCs w:val="21"/>
        </w:rPr>
        <w:t xml:space="preserve"> relacionadas a transporte de Hidrocarburos por ductos y almacenamiento de Hidrocarburos</w:t>
      </w:r>
      <w:r w:rsidR="00B21F1A" w:rsidRPr="0061485B">
        <w:rPr>
          <w:rFonts w:ascii="Arial" w:hAnsi="Arial" w:cs="Arial"/>
          <w:sz w:val="21"/>
          <w:szCs w:val="21"/>
        </w:rPr>
        <w:t xml:space="preserve"> de acuerdo con el producto a transportar (GLP)</w:t>
      </w:r>
      <w:r w:rsidR="00FE7604" w:rsidRPr="0061485B">
        <w:rPr>
          <w:rFonts w:ascii="Arial" w:hAnsi="Arial" w:cs="Arial"/>
          <w:sz w:val="21"/>
          <w:szCs w:val="21"/>
        </w:rPr>
        <w:t>. Para calificar el procedimiento de soldadura, la calidad de la soldadura deberá determinarse por pruebas destructivas.</w:t>
      </w:r>
    </w:p>
    <w:p w:rsidR="00FE7604" w:rsidRPr="00380377" w:rsidRDefault="00FE7604" w:rsidP="008D0AA3">
      <w:pPr>
        <w:pStyle w:val="Prrafodelista"/>
        <w:tabs>
          <w:tab w:val="clear" w:pos="567"/>
          <w:tab w:val="left" w:pos="709"/>
        </w:tabs>
        <w:spacing w:line="250" w:lineRule="auto"/>
        <w:ind w:left="709"/>
        <w:jc w:val="both"/>
        <w:rPr>
          <w:rFonts w:ascii="Arial" w:hAnsi="Arial" w:cs="Arial"/>
          <w:sz w:val="14"/>
          <w:szCs w:val="14"/>
        </w:rPr>
      </w:pPr>
    </w:p>
    <w:p w:rsidR="00FE7604" w:rsidRPr="0061485B" w:rsidRDefault="00FE7604" w:rsidP="008D0AA3">
      <w:pPr>
        <w:pStyle w:val="Prrafodelista"/>
        <w:tabs>
          <w:tab w:val="clear" w:pos="567"/>
          <w:tab w:val="left" w:pos="709"/>
        </w:tabs>
        <w:spacing w:line="250" w:lineRule="auto"/>
        <w:ind w:left="709"/>
        <w:jc w:val="both"/>
        <w:rPr>
          <w:rFonts w:ascii="Arial" w:hAnsi="Arial" w:cs="Arial"/>
          <w:sz w:val="21"/>
          <w:szCs w:val="21"/>
        </w:rPr>
      </w:pPr>
      <w:r w:rsidRPr="0061485B">
        <w:rPr>
          <w:rFonts w:ascii="Arial" w:hAnsi="Arial" w:cs="Arial"/>
          <w:sz w:val="21"/>
          <w:szCs w:val="21"/>
        </w:rPr>
        <w:t>Los procedimientos de soldadura aplicados</w:t>
      </w:r>
      <w:r w:rsidR="002A56B9" w:rsidRPr="0061485B">
        <w:rPr>
          <w:rFonts w:ascii="Arial" w:hAnsi="Arial" w:cs="Arial"/>
          <w:sz w:val="21"/>
          <w:szCs w:val="21"/>
        </w:rPr>
        <w:t xml:space="preserve"> a un Sistema de Abastecimiento de GLP se deben de conservar en el dosier de calidad del proyecto y en los archivos de la Sociedad Concesionaria, se deberán incluir los resultados de las pruebas de calificación de soldadura</w:t>
      </w:r>
      <w:r w:rsidRPr="0061485B">
        <w:rPr>
          <w:rFonts w:ascii="Arial" w:hAnsi="Arial" w:cs="Arial"/>
          <w:sz w:val="21"/>
          <w:szCs w:val="21"/>
        </w:rPr>
        <w:t>.</w:t>
      </w:r>
    </w:p>
    <w:p w:rsidR="00FE7604" w:rsidRPr="0061485B" w:rsidRDefault="00FE7604" w:rsidP="008D0AA3">
      <w:pPr>
        <w:pStyle w:val="Prrafodelista"/>
        <w:spacing w:line="250" w:lineRule="auto"/>
        <w:ind w:left="851"/>
        <w:jc w:val="both"/>
        <w:rPr>
          <w:rFonts w:ascii="Arial" w:hAnsi="Arial" w:cs="Arial"/>
          <w:sz w:val="21"/>
          <w:szCs w:val="21"/>
        </w:rPr>
      </w:pPr>
    </w:p>
    <w:p w:rsidR="00FE7604" w:rsidRPr="0061485B" w:rsidRDefault="00FE7604" w:rsidP="008D0AA3">
      <w:pPr>
        <w:pStyle w:val="Prrafodelista"/>
        <w:numPr>
          <w:ilvl w:val="0"/>
          <w:numId w:val="8"/>
        </w:numPr>
        <w:tabs>
          <w:tab w:val="clear" w:pos="567"/>
          <w:tab w:val="clear" w:pos="1134"/>
          <w:tab w:val="clear" w:pos="1701"/>
          <w:tab w:val="clear" w:pos="2268"/>
          <w:tab w:val="clear" w:pos="2835"/>
        </w:tabs>
        <w:spacing w:line="250" w:lineRule="auto"/>
        <w:ind w:left="709" w:hanging="709"/>
        <w:contextualSpacing/>
        <w:jc w:val="both"/>
        <w:rPr>
          <w:rFonts w:ascii="Arial" w:hAnsi="Arial" w:cs="Arial"/>
          <w:b/>
          <w:sz w:val="21"/>
          <w:szCs w:val="21"/>
        </w:rPr>
      </w:pPr>
      <w:r w:rsidRPr="0061485B">
        <w:rPr>
          <w:rFonts w:ascii="Arial" w:hAnsi="Arial" w:cs="Arial"/>
          <w:b/>
          <w:sz w:val="21"/>
          <w:szCs w:val="21"/>
        </w:rPr>
        <w:t>Gestión de la calidad</w:t>
      </w:r>
    </w:p>
    <w:p w:rsidR="00AB0AD9" w:rsidRPr="00380377" w:rsidRDefault="00AB0AD9" w:rsidP="008D0AA3">
      <w:pPr>
        <w:pStyle w:val="Prrafodelista"/>
        <w:spacing w:line="250" w:lineRule="auto"/>
        <w:ind w:left="567"/>
        <w:jc w:val="both"/>
        <w:rPr>
          <w:rFonts w:ascii="Arial" w:hAnsi="Arial" w:cs="Arial"/>
          <w:sz w:val="14"/>
          <w:szCs w:val="14"/>
        </w:rPr>
      </w:pPr>
    </w:p>
    <w:p w:rsidR="00FE7604" w:rsidRPr="0061485B" w:rsidRDefault="00E13B36" w:rsidP="008D0AA3">
      <w:pPr>
        <w:pStyle w:val="Prrafodelista"/>
        <w:tabs>
          <w:tab w:val="clear" w:pos="567"/>
          <w:tab w:val="left" w:pos="709"/>
        </w:tabs>
        <w:spacing w:line="250" w:lineRule="auto"/>
        <w:ind w:left="709"/>
        <w:jc w:val="both"/>
        <w:rPr>
          <w:rFonts w:ascii="Arial" w:hAnsi="Arial" w:cs="Arial"/>
          <w:sz w:val="21"/>
          <w:szCs w:val="21"/>
        </w:rPr>
      </w:pPr>
      <w:r w:rsidRPr="0061485B">
        <w:rPr>
          <w:rFonts w:ascii="Arial" w:hAnsi="Arial" w:cs="Arial"/>
          <w:sz w:val="21"/>
          <w:szCs w:val="21"/>
        </w:rPr>
        <w:t>L</w:t>
      </w:r>
      <w:r w:rsidR="00FE7604" w:rsidRPr="0061485B">
        <w:rPr>
          <w:rFonts w:ascii="Arial" w:hAnsi="Arial" w:cs="Arial"/>
          <w:sz w:val="21"/>
          <w:szCs w:val="21"/>
        </w:rPr>
        <w:t>a Sociedad Concesionaria debe establecer un programa de gestión de calidad para la supervisión de la fabricación de</w:t>
      </w:r>
      <w:r w:rsidR="00AB0AD9" w:rsidRPr="0061485B">
        <w:rPr>
          <w:rFonts w:ascii="Arial" w:hAnsi="Arial" w:cs="Arial"/>
          <w:sz w:val="21"/>
          <w:szCs w:val="21"/>
        </w:rPr>
        <w:t>: i)</w:t>
      </w:r>
      <w:r w:rsidR="00FE7604" w:rsidRPr="0061485B">
        <w:rPr>
          <w:rFonts w:ascii="Arial" w:hAnsi="Arial" w:cs="Arial"/>
          <w:sz w:val="21"/>
          <w:szCs w:val="21"/>
        </w:rPr>
        <w:t xml:space="preserve"> la</w:t>
      </w:r>
      <w:r w:rsidR="00AB0AD9" w:rsidRPr="0061485B">
        <w:rPr>
          <w:rFonts w:ascii="Arial" w:hAnsi="Arial" w:cs="Arial"/>
          <w:sz w:val="21"/>
          <w:szCs w:val="21"/>
        </w:rPr>
        <w:t>s</w:t>
      </w:r>
      <w:r w:rsidR="00FE7604" w:rsidRPr="0061485B">
        <w:rPr>
          <w:rFonts w:ascii="Arial" w:hAnsi="Arial" w:cs="Arial"/>
          <w:sz w:val="21"/>
          <w:szCs w:val="21"/>
        </w:rPr>
        <w:t xml:space="preserve"> tubería</w:t>
      </w:r>
      <w:r w:rsidR="00AB0AD9" w:rsidRPr="0061485B">
        <w:rPr>
          <w:rFonts w:ascii="Arial" w:hAnsi="Arial" w:cs="Arial"/>
          <w:sz w:val="21"/>
          <w:szCs w:val="21"/>
        </w:rPr>
        <w:t>s y ii) los materiales y equipos principales para la</w:t>
      </w:r>
      <w:r w:rsidR="00FE7604" w:rsidRPr="0061485B">
        <w:rPr>
          <w:rFonts w:ascii="Arial" w:hAnsi="Arial" w:cs="Arial"/>
          <w:sz w:val="21"/>
          <w:szCs w:val="21"/>
        </w:rPr>
        <w:t xml:space="preserve"> </w:t>
      </w:r>
      <w:r w:rsidR="00AB0AD9" w:rsidRPr="0061485B">
        <w:rPr>
          <w:rFonts w:ascii="Arial" w:hAnsi="Arial" w:cs="Arial"/>
          <w:sz w:val="21"/>
          <w:szCs w:val="21"/>
        </w:rPr>
        <w:t>planta y estació</w:t>
      </w:r>
      <w:r w:rsidR="00FE7604" w:rsidRPr="0061485B">
        <w:rPr>
          <w:rFonts w:ascii="Arial" w:hAnsi="Arial" w:cs="Arial"/>
          <w:sz w:val="21"/>
          <w:szCs w:val="21"/>
        </w:rPr>
        <w:t>n</w:t>
      </w:r>
      <w:r w:rsidR="00AB0AD9" w:rsidRPr="0061485B">
        <w:rPr>
          <w:rFonts w:ascii="Arial" w:hAnsi="Arial" w:cs="Arial"/>
          <w:sz w:val="21"/>
          <w:szCs w:val="21"/>
        </w:rPr>
        <w:t>(es) de bombeo;</w:t>
      </w:r>
      <w:r w:rsidR="00FE7604" w:rsidRPr="0061485B">
        <w:rPr>
          <w:rFonts w:ascii="Arial" w:hAnsi="Arial" w:cs="Arial"/>
          <w:sz w:val="21"/>
          <w:szCs w:val="21"/>
        </w:rPr>
        <w:t xml:space="preserve"> así como también para la </w:t>
      </w:r>
      <w:r w:rsidR="00AE2564" w:rsidRPr="0061485B">
        <w:rPr>
          <w:rFonts w:ascii="Arial" w:hAnsi="Arial" w:cs="Arial"/>
          <w:sz w:val="21"/>
          <w:szCs w:val="21"/>
        </w:rPr>
        <w:t xml:space="preserve">ingeniería, </w:t>
      </w:r>
      <w:r w:rsidR="00FE7604" w:rsidRPr="0061485B">
        <w:rPr>
          <w:rFonts w:ascii="Arial" w:hAnsi="Arial" w:cs="Arial"/>
          <w:sz w:val="21"/>
          <w:szCs w:val="21"/>
        </w:rPr>
        <w:t>construcción, puesta en operación, operación, mantenimiento y reparación del</w:t>
      </w:r>
      <w:r w:rsidR="00AB0AD9" w:rsidRPr="0061485B">
        <w:rPr>
          <w:rFonts w:ascii="Arial" w:hAnsi="Arial" w:cs="Arial"/>
          <w:sz w:val="21"/>
          <w:szCs w:val="21"/>
        </w:rPr>
        <w:t xml:space="preserve"> Sistema de </w:t>
      </w:r>
      <w:r w:rsidR="0004083D" w:rsidRPr="0061485B">
        <w:rPr>
          <w:rFonts w:ascii="Arial" w:hAnsi="Arial" w:cs="Arial"/>
          <w:sz w:val="21"/>
          <w:szCs w:val="21"/>
        </w:rPr>
        <w:t>Abastecimiento de GLP</w:t>
      </w:r>
      <w:r w:rsidR="00FE7604" w:rsidRPr="0061485B">
        <w:rPr>
          <w:rFonts w:ascii="Arial" w:hAnsi="Arial" w:cs="Arial"/>
          <w:sz w:val="21"/>
          <w:szCs w:val="21"/>
        </w:rPr>
        <w:t xml:space="preserve">. </w:t>
      </w:r>
    </w:p>
    <w:p w:rsidR="00FE7604" w:rsidRPr="00380377" w:rsidRDefault="00FE7604" w:rsidP="008D0AA3">
      <w:pPr>
        <w:pStyle w:val="Prrafodelista"/>
        <w:tabs>
          <w:tab w:val="clear" w:pos="567"/>
          <w:tab w:val="left" w:pos="709"/>
        </w:tabs>
        <w:spacing w:line="250" w:lineRule="auto"/>
        <w:ind w:left="709"/>
        <w:jc w:val="both"/>
        <w:rPr>
          <w:rFonts w:ascii="Arial" w:hAnsi="Arial" w:cs="Arial"/>
          <w:sz w:val="14"/>
          <w:szCs w:val="14"/>
        </w:rPr>
      </w:pPr>
    </w:p>
    <w:p w:rsidR="00FE7604" w:rsidRPr="0061485B" w:rsidRDefault="00FE7604" w:rsidP="008D0AA3">
      <w:pPr>
        <w:pStyle w:val="Prrafodelista"/>
        <w:tabs>
          <w:tab w:val="clear" w:pos="567"/>
          <w:tab w:val="left" w:pos="709"/>
        </w:tabs>
        <w:spacing w:line="250" w:lineRule="auto"/>
        <w:ind w:left="709"/>
        <w:jc w:val="both"/>
        <w:rPr>
          <w:rFonts w:ascii="Arial" w:hAnsi="Arial" w:cs="Arial"/>
          <w:sz w:val="21"/>
          <w:szCs w:val="21"/>
        </w:rPr>
      </w:pPr>
      <w:r w:rsidRPr="0061485B">
        <w:rPr>
          <w:rFonts w:ascii="Arial" w:hAnsi="Arial" w:cs="Arial"/>
          <w:sz w:val="21"/>
          <w:szCs w:val="21"/>
        </w:rPr>
        <w:t xml:space="preserve">El programa debe considerar verificaciones, inspecciones y auditorias de calidad durante </w:t>
      </w:r>
      <w:r w:rsidR="0061053D" w:rsidRPr="0061485B">
        <w:rPr>
          <w:rFonts w:ascii="Arial" w:hAnsi="Arial" w:cs="Arial"/>
          <w:sz w:val="21"/>
          <w:szCs w:val="21"/>
        </w:rPr>
        <w:t>e</w:t>
      </w:r>
      <w:r w:rsidR="00AB0AD9" w:rsidRPr="0061485B">
        <w:rPr>
          <w:rFonts w:ascii="Arial" w:hAnsi="Arial" w:cs="Arial"/>
          <w:sz w:val="21"/>
          <w:szCs w:val="21"/>
        </w:rPr>
        <w:t>l</w:t>
      </w:r>
      <w:r w:rsidR="0061053D" w:rsidRPr="0061485B">
        <w:rPr>
          <w:rFonts w:ascii="Arial" w:hAnsi="Arial" w:cs="Arial"/>
          <w:sz w:val="21"/>
          <w:szCs w:val="21"/>
        </w:rPr>
        <w:t xml:space="preserve"> desarrollo del proyecto</w:t>
      </w:r>
      <w:r w:rsidRPr="0061485B">
        <w:rPr>
          <w:rFonts w:ascii="Arial" w:hAnsi="Arial" w:cs="Arial"/>
          <w:sz w:val="21"/>
          <w:szCs w:val="21"/>
        </w:rPr>
        <w:t xml:space="preserve"> a fin de asegurar el cumplimiento de las especificaciones de calidad exigidas.</w:t>
      </w:r>
    </w:p>
    <w:p w:rsidR="00FE7604" w:rsidRPr="0061485B" w:rsidRDefault="00FE7604" w:rsidP="008D0AA3">
      <w:pPr>
        <w:spacing w:line="250" w:lineRule="auto"/>
        <w:ind w:left="567"/>
        <w:jc w:val="both"/>
        <w:rPr>
          <w:rFonts w:ascii="Arial" w:hAnsi="Arial" w:cs="Arial"/>
          <w:sz w:val="21"/>
          <w:szCs w:val="21"/>
        </w:rPr>
      </w:pPr>
    </w:p>
    <w:p w:rsidR="00FE7604" w:rsidRPr="0061485B" w:rsidRDefault="00FE7604" w:rsidP="00F32A21">
      <w:pPr>
        <w:pStyle w:val="Prrafodelista"/>
        <w:numPr>
          <w:ilvl w:val="0"/>
          <w:numId w:val="8"/>
        </w:numPr>
        <w:tabs>
          <w:tab w:val="clear" w:pos="567"/>
          <w:tab w:val="clear" w:pos="1134"/>
          <w:tab w:val="clear" w:pos="1701"/>
          <w:tab w:val="clear" w:pos="2268"/>
          <w:tab w:val="clear" w:pos="2835"/>
        </w:tabs>
        <w:spacing w:line="245" w:lineRule="auto"/>
        <w:ind w:left="709" w:hanging="709"/>
        <w:contextualSpacing/>
        <w:jc w:val="both"/>
        <w:rPr>
          <w:rFonts w:ascii="Arial" w:hAnsi="Arial" w:cs="Arial"/>
          <w:b/>
          <w:sz w:val="21"/>
          <w:szCs w:val="21"/>
        </w:rPr>
      </w:pPr>
      <w:r w:rsidRPr="0061485B">
        <w:rPr>
          <w:rFonts w:ascii="Arial" w:hAnsi="Arial" w:cs="Arial"/>
          <w:b/>
          <w:sz w:val="21"/>
          <w:szCs w:val="21"/>
        </w:rPr>
        <w:lastRenderedPageBreak/>
        <w:t>Vida útil del Sistema</w:t>
      </w:r>
      <w:r w:rsidR="00B21F1A" w:rsidRPr="0061485B">
        <w:rPr>
          <w:rFonts w:ascii="Arial" w:hAnsi="Arial" w:cs="Arial"/>
          <w:b/>
          <w:sz w:val="21"/>
          <w:szCs w:val="21"/>
        </w:rPr>
        <w:t xml:space="preserve"> de Abastecimiento de GLP</w:t>
      </w:r>
    </w:p>
    <w:p w:rsidR="00AB0AD9" w:rsidRPr="00380377" w:rsidRDefault="00AB0AD9" w:rsidP="00F32A21">
      <w:pPr>
        <w:pStyle w:val="Prrafodelista"/>
        <w:tabs>
          <w:tab w:val="clear" w:pos="567"/>
          <w:tab w:val="clear" w:pos="1134"/>
          <w:tab w:val="clear" w:pos="1701"/>
          <w:tab w:val="clear" w:pos="2268"/>
          <w:tab w:val="clear" w:pos="2835"/>
        </w:tabs>
        <w:spacing w:line="245" w:lineRule="auto"/>
        <w:ind w:left="567"/>
        <w:contextualSpacing/>
        <w:jc w:val="both"/>
        <w:rPr>
          <w:rFonts w:ascii="Arial" w:hAnsi="Arial" w:cs="Arial"/>
          <w:sz w:val="14"/>
          <w:szCs w:val="14"/>
        </w:rPr>
      </w:pPr>
    </w:p>
    <w:p w:rsidR="00FE7604" w:rsidRPr="0061485B" w:rsidRDefault="00AB0AD9" w:rsidP="00F32A21">
      <w:pPr>
        <w:pStyle w:val="Prrafodelista"/>
        <w:tabs>
          <w:tab w:val="clear" w:pos="567"/>
          <w:tab w:val="clear" w:pos="1134"/>
          <w:tab w:val="clear" w:pos="1701"/>
          <w:tab w:val="clear" w:pos="2268"/>
          <w:tab w:val="clear" w:pos="2835"/>
        </w:tabs>
        <w:spacing w:line="245" w:lineRule="auto"/>
        <w:ind w:left="709"/>
        <w:contextualSpacing/>
        <w:jc w:val="both"/>
        <w:rPr>
          <w:rFonts w:ascii="Arial" w:hAnsi="Arial" w:cs="Arial"/>
          <w:sz w:val="21"/>
          <w:szCs w:val="21"/>
        </w:rPr>
      </w:pPr>
      <w:r w:rsidRPr="0061485B">
        <w:rPr>
          <w:rFonts w:ascii="Arial" w:hAnsi="Arial" w:cs="Arial"/>
          <w:sz w:val="21"/>
          <w:szCs w:val="21"/>
        </w:rPr>
        <w:t>La Sociedad Concesionaria deberá diseñar y construir e</w:t>
      </w:r>
      <w:r w:rsidR="00FE7604" w:rsidRPr="0061485B">
        <w:rPr>
          <w:rFonts w:ascii="Arial" w:hAnsi="Arial" w:cs="Arial"/>
          <w:sz w:val="21"/>
          <w:szCs w:val="21"/>
        </w:rPr>
        <w:t xml:space="preserve">l Sistema de </w:t>
      </w:r>
      <w:r w:rsidR="003C74AE" w:rsidRPr="0061485B">
        <w:rPr>
          <w:rFonts w:ascii="Arial" w:hAnsi="Arial" w:cs="Arial"/>
          <w:sz w:val="21"/>
          <w:szCs w:val="21"/>
        </w:rPr>
        <w:t xml:space="preserve">Transporte </w:t>
      </w:r>
      <w:r w:rsidR="00B21F1A" w:rsidRPr="0061485B">
        <w:rPr>
          <w:rFonts w:ascii="Arial" w:hAnsi="Arial" w:cs="Arial"/>
          <w:sz w:val="21"/>
          <w:szCs w:val="21"/>
        </w:rPr>
        <w:t xml:space="preserve">de GLP </w:t>
      </w:r>
      <w:r w:rsidR="003C74AE" w:rsidRPr="0061485B">
        <w:rPr>
          <w:rFonts w:ascii="Arial" w:hAnsi="Arial" w:cs="Arial"/>
          <w:sz w:val="21"/>
          <w:szCs w:val="21"/>
        </w:rPr>
        <w:t>y la Planta de Almacenamiento y Despacho</w:t>
      </w:r>
      <w:r w:rsidR="00E442A6" w:rsidRPr="0061485B">
        <w:rPr>
          <w:rFonts w:ascii="Arial" w:hAnsi="Arial" w:cs="Arial"/>
          <w:sz w:val="21"/>
          <w:szCs w:val="21"/>
        </w:rPr>
        <w:t xml:space="preserve"> </w:t>
      </w:r>
      <w:r w:rsidR="00FE7604" w:rsidRPr="0061485B">
        <w:rPr>
          <w:rFonts w:ascii="Arial" w:hAnsi="Arial" w:cs="Arial"/>
          <w:sz w:val="21"/>
          <w:szCs w:val="21"/>
        </w:rPr>
        <w:t xml:space="preserve">para una vida útil no menor a </w:t>
      </w:r>
      <w:r w:rsidR="0061053D" w:rsidRPr="0061485B">
        <w:rPr>
          <w:rFonts w:ascii="Arial" w:hAnsi="Arial" w:cs="Arial"/>
          <w:sz w:val="21"/>
          <w:szCs w:val="21"/>
        </w:rPr>
        <w:t>treinta</w:t>
      </w:r>
      <w:r w:rsidR="00FE7604" w:rsidRPr="0061485B">
        <w:rPr>
          <w:rFonts w:ascii="Arial" w:hAnsi="Arial" w:cs="Arial"/>
          <w:sz w:val="21"/>
          <w:szCs w:val="21"/>
        </w:rPr>
        <w:t xml:space="preserve"> (</w:t>
      </w:r>
      <w:r w:rsidR="0061053D" w:rsidRPr="0061485B">
        <w:rPr>
          <w:rFonts w:ascii="Arial" w:hAnsi="Arial" w:cs="Arial"/>
          <w:sz w:val="21"/>
          <w:szCs w:val="21"/>
        </w:rPr>
        <w:t>3</w:t>
      </w:r>
      <w:r w:rsidR="00FE7604" w:rsidRPr="0061485B">
        <w:rPr>
          <w:rFonts w:ascii="Arial" w:hAnsi="Arial" w:cs="Arial"/>
          <w:sz w:val="21"/>
          <w:szCs w:val="21"/>
        </w:rPr>
        <w:t>0) años.</w:t>
      </w:r>
    </w:p>
    <w:p w:rsidR="00FE7604" w:rsidRPr="0061485B" w:rsidRDefault="00FE7604" w:rsidP="00F32A21">
      <w:pPr>
        <w:pStyle w:val="Prrafodelista"/>
        <w:tabs>
          <w:tab w:val="clear" w:pos="567"/>
          <w:tab w:val="clear" w:pos="1134"/>
          <w:tab w:val="clear" w:pos="1701"/>
          <w:tab w:val="clear" w:pos="2268"/>
          <w:tab w:val="clear" w:pos="2835"/>
        </w:tabs>
        <w:spacing w:line="245" w:lineRule="auto"/>
        <w:ind w:left="567"/>
        <w:contextualSpacing/>
        <w:jc w:val="both"/>
        <w:rPr>
          <w:rFonts w:ascii="Arial" w:hAnsi="Arial" w:cs="Arial"/>
          <w:b/>
          <w:sz w:val="21"/>
          <w:szCs w:val="21"/>
        </w:rPr>
      </w:pPr>
    </w:p>
    <w:p w:rsidR="00FE7604" w:rsidRPr="0061485B" w:rsidRDefault="00FE7604" w:rsidP="00F32A21">
      <w:pPr>
        <w:pStyle w:val="Prrafodelista"/>
        <w:numPr>
          <w:ilvl w:val="0"/>
          <w:numId w:val="8"/>
        </w:numPr>
        <w:tabs>
          <w:tab w:val="clear" w:pos="567"/>
          <w:tab w:val="clear" w:pos="1134"/>
          <w:tab w:val="clear" w:pos="1701"/>
          <w:tab w:val="clear" w:pos="2268"/>
          <w:tab w:val="clear" w:pos="2835"/>
        </w:tabs>
        <w:spacing w:line="245" w:lineRule="auto"/>
        <w:ind w:left="709" w:hanging="709"/>
        <w:contextualSpacing/>
        <w:jc w:val="both"/>
        <w:rPr>
          <w:rFonts w:ascii="Arial" w:hAnsi="Arial" w:cs="Arial"/>
          <w:b/>
          <w:sz w:val="21"/>
          <w:szCs w:val="21"/>
        </w:rPr>
      </w:pPr>
      <w:r w:rsidRPr="0061485B">
        <w:rPr>
          <w:rFonts w:ascii="Arial" w:hAnsi="Arial" w:cs="Arial"/>
          <w:b/>
          <w:sz w:val="21"/>
          <w:szCs w:val="21"/>
        </w:rPr>
        <w:t>Habilitación de campamentos</w:t>
      </w:r>
    </w:p>
    <w:p w:rsidR="00AB0AD9" w:rsidRPr="00380377" w:rsidRDefault="00AB0AD9" w:rsidP="00F32A21">
      <w:pPr>
        <w:pStyle w:val="Prrafodelista"/>
        <w:spacing w:line="245" w:lineRule="auto"/>
        <w:ind w:left="567"/>
        <w:jc w:val="both"/>
        <w:rPr>
          <w:rFonts w:ascii="Arial" w:hAnsi="Arial" w:cs="Arial"/>
          <w:sz w:val="14"/>
          <w:szCs w:val="14"/>
        </w:rPr>
      </w:pPr>
    </w:p>
    <w:p w:rsidR="00E442A6" w:rsidRPr="0061485B" w:rsidRDefault="00FE7604" w:rsidP="00F32A21">
      <w:pPr>
        <w:pStyle w:val="Prrafodelista"/>
        <w:tabs>
          <w:tab w:val="clear" w:pos="567"/>
          <w:tab w:val="left" w:pos="709"/>
        </w:tabs>
        <w:spacing w:line="245" w:lineRule="auto"/>
        <w:ind w:left="709"/>
        <w:jc w:val="both"/>
        <w:rPr>
          <w:rFonts w:ascii="Arial" w:hAnsi="Arial" w:cs="Arial"/>
          <w:sz w:val="21"/>
          <w:szCs w:val="21"/>
        </w:rPr>
      </w:pPr>
      <w:r w:rsidRPr="0061485B">
        <w:rPr>
          <w:rFonts w:ascii="Arial" w:hAnsi="Arial" w:cs="Arial"/>
          <w:sz w:val="21"/>
          <w:szCs w:val="21"/>
        </w:rPr>
        <w:t xml:space="preserve">La Sociedad Concesionaria, de ser el caso, deberá contemplar dentro de los campamentos, fijos y móviles, un área y facilidades de alojamiento, alimentación y asistencia médica asignadas para el personal y facilidades de abastecimiento para las unidades móviles que brindarán la seguridad durante las distintas etapas de la construcción del Sistema de </w:t>
      </w:r>
      <w:r w:rsidR="00E442A6" w:rsidRPr="0061485B">
        <w:rPr>
          <w:rFonts w:ascii="Arial" w:hAnsi="Arial" w:cs="Arial"/>
          <w:sz w:val="21"/>
          <w:szCs w:val="21"/>
        </w:rPr>
        <w:t>Abastecimiento de GLP</w:t>
      </w:r>
      <w:r w:rsidRPr="0061485B">
        <w:rPr>
          <w:rFonts w:ascii="Arial" w:hAnsi="Arial" w:cs="Arial"/>
          <w:sz w:val="21"/>
          <w:szCs w:val="21"/>
        </w:rPr>
        <w:t>.</w:t>
      </w:r>
    </w:p>
    <w:p w:rsidR="00E442A6" w:rsidRPr="00380377" w:rsidRDefault="00E442A6" w:rsidP="00F32A21">
      <w:pPr>
        <w:pStyle w:val="Prrafodelista"/>
        <w:spacing w:line="245" w:lineRule="auto"/>
        <w:ind w:left="567"/>
        <w:jc w:val="both"/>
        <w:rPr>
          <w:rFonts w:ascii="Arial" w:hAnsi="Arial" w:cs="Arial"/>
          <w:sz w:val="32"/>
          <w:szCs w:val="32"/>
        </w:rPr>
      </w:pPr>
    </w:p>
    <w:p w:rsidR="00FE7604" w:rsidRPr="0061485B" w:rsidRDefault="00FE7604" w:rsidP="00F32A21">
      <w:pPr>
        <w:pStyle w:val="Prrafodelista"/>
        <w:numPr>
          <w:ilvl w:val="0"/>
          <w:numId w:val="6"/>
        </w:numPr>
        <w:tabs>
          <w:tab w:val="clear" w:pos="567"/>
          <w:tab w:val="clear" w:pos="1134"/>
          <w:tab w:val="clear" w:pos="1701"/>
          <w:tab w:val="clear" w:pos="2268"/>
          <w:tab w:val="clear" w:pos="2835"/>
        </w:tabs>
        <w:spacing w:line="245" w:lineRule="auto"/>
        <w:ind w:left="426" w:hanging="426"/>
        <w:contextualSpacing/>
        <w:jc w:val="both"/>
        <w:rPr>
          <w:rFonts w:ascii="Arial" w:hAnsi="Arial" w:cs="Arial"/>
          <w:b/>
          <w:sz w:val="21"/>
          <w:szCs w:val="21"/>
        </w:rPr>
      </w:pPr>
      <w:r w:rsidRPr="0061485B">
        <w:rPr>
          <w:rFonts w:ascii="Arial" w:hAnsi="Arial" w:cs="Arial"/>
          <w:b/>
          <w:sz w:val="21"/>
          <w:szCs w:val="21"/>
        </w:rPr>
        <w:t xml:space="preserve">OPERACIÓN Y MANTENIMIENTO DEL SISTEMA DE </w:t>
      </w:r>
      <w:r w:rsidR="003C74AE" w:rsidRPr="0061485B">
        <w:rPr>
          <w:rFonts w:ascii="Arial" w:hAnsi="Arial" w:cs="Arial"/>
          <w:b/>
          <w:sz w:val="21"/>
          <w:szCs w:val="21"/>
        </w:rPr>
        <w:t>ABASTECIMIENTO DE GLP</w:t>
      </w:r>
    </w:p>
    <w:p w:rsidR="00FE7604" w:rsidRPr="0061485B" w:rsidRDefault="00FE7604" w:rsidP="00F32A21">
      <w:pPr>
        <w:pStyle w:val="Prrafodelista"/>
        <w:spacing w:line="245" w:lineRule="auto"/>
        <w:ind w:left="567"/>
        <w:jc w:val="both"/>
        <w:rPr>
          <w:rFonts w:ascii="Arial" w:hAnsi="Arial" w:cs="Arial"/>
          <w:sz w:val="21"/>
          <w:szCs w:val="21"/>
        </w:rPr>
      </w:pPr>
    </w:p>
    <w:p w:rsidR="00FE7604" w:rsidRPr="0061485B" w:rsidRDefault="00FE7604" w:rsidP="00F32A21">
      <w:pPr>
        <w:pStyle w:val="Prrafodelista"/>
        <w:spacing w:line="245" w:lineRule="auto"/>
        <w:ind w:left="567"/>
        <w:jc w:val="both"/>
        <w:rPr>
          <w:rFonts w:ascii="Arial" w:hAnsi="Arial" w:cs="Arial"/>
          <w:sz w:val="21"/>
          <w:szCs w:val="21"/>
        </w:rPr>
      </w:pPr>
      <w:r w:rsidRPr="0061485B">
        <w:rPr>
          <w:rFonts w:ascii="Arial" w:hAnsi="Arial" w:cs="Arial"/>
          <w:sz w:val="21"/>
          <w:szCs w:val="21"/>
        </w:rPr>
        <w:t>Antes de iniciar las operaciones se debe contar con los documentos siguientes:</w:t>
      </w:r>
    </w:p>
    <w:p w:rsidR="00FE7604" w:rsidRPr="00F32A21" w:rsidRDefault="00FE7604" w:rsidP="00F32A21">
      <w:pPr>
        <w:pStyle w:val="Prrafodelista"/>
        <w:spacing w:line="245" w:lineRule="auto"/>
        <w:ind w:left="567"/>
        <w:jc w:val="both"/>
        <w:rPr>
          <w:rFonts w:ascii="Arial" w:hAnsi="Arial" w:cs="Arial"/>
          <w:sz w:val="10"/>
          <w:szCs w:val="10"/>
        </w:rPr>
      </w:pPr>
    </w:p>
    <w:p w:rsidR="00FE7604" w:rsidRPr="0061485B" w:rsidRDefault="00FE7604" w:rsidP="00F32A21">
      <w:pPr>
        <w:pStyle w:val="Prrafodelista"/>
        <w:numPr>
          <w:ilvl w:val="0"/>
          <w:numId w:val="5"/>
        </w:numPr>
        <w:tabs>
          <w:tab w:val="clear" w:pos="567"/>
          <w:tab w:val="clear" w:pos="1134"/>
          <w:tab w:val="clear" w:pos="1701"/>
          <w:tab w:val="clear" w:pos="2268"/>
          <w:tab w:val="clear" w:pos="2835"/>
        </w:tabs>
        <w:spacing w:line="245" w:lineRule="auto"/>
        <w:ind w:left="851" w:hanging="284"/>
        <w:contextualSpacing/>
        <w:jc w:val="both"/>
        <w:rPr>
          <w:rFonts w:ascii="Arial" w:hAnsi="Arial" w:cs="Arial"/>
          <w:sz w:val="21"/>
          <w:szCs w:val="21"/>
        </w:rPr>
      </w:pPr>
      <w:r w:rsidRPr="0061485B">
        <w:rPr>
          <w:rFonts w:ascii="Arial" w:hAnsi="Arial" w:cs="Arial"/>
          <w:sz w:val="21"/>
          <w:szCs w:val="21"/>
        </w:rPr>
        <w:t>Manuales de Operación y Mantenimiento</w:t>
      </w:r>
    </w:p>
    <w:p w:rsidR="00FE7604" w:rsidRPr="0061485B" w:rsidRDefault="00FE7604" w:rsidP="00F32A21">
      <w:pPr>
        <w:pStyle w:val="Prrafodelista"/>
        <w:numPr>
          <w:ilvl w:val="0"/>
          <w:numId w:val="5"/>
        </w:numPr>
        <w:tabs>
          <w:tab w:val="clear" w:pos="567"/>
          <w:tab w:val="clear" w:pos="1134"/>
          <w:tab w:val="clear" w:pos="1701"/>
          <w:tab w:val="clear" w:pos="2268"/>
          <w:tab w:val="clear" w:pos="2835"/>
        </w:tabs>
        <w:spacing w:line="245" w:lineRule="auto"/>
        <w:ind w:left="851" w:hanging="284"/>
        <w:contextualSpacing/>
        <w:jc w:val="both"/>
        <w:rPr>
          <w:rFonts w:ascii="Arial" w:hAnsi="Arial" w:cs="Arial"/>
          <w:sz w:val="21"/>
          <w:szCs w:val="21"/>
        </w:rPr>
      </w:pPr>
      <w:r w:rsidRPr="0061485B">
        <w:rPr>
          <w:rFonts w:ascii="Arial" w:hAnsi="Arial" w:cs="Arial"/>
          <w:sz w:val="21"/>
          <w:szCs w:val="21"/>
        </w:rPr>
        <w:t>Programa anual de trabajo para desarrollar las actividades de operación y mantenimiento</w:t>
      </w:r>
    </w:p>
    <w:p w:rsidR="00FE7604" w:rsidRPr="0061485B" w:rsidRDefault="00FE7604" w:rsidP="00F32A21">
      <w:pPr>
        <w:pStyle w:val="Prrafodelista"/>
        <w:numPr>
          <w:ilvl w:val="0"/>
          <w:numId w:val="5"/>
        </w:numPr>
        <w:tabs>
          <w:tab w:val="clear" w:pos="567"/>
          <w:tab w:val="clear" w:pos="1134"/>
          <w:tab w:val="clear" w:pos="1701"/>
          <w:tab w:val="clear" w:pos="2268"/>
          <w:tab w:val="clear" w:pos="2835"/>
        </w:tabs>
        <w:spacing w:line="245" w:lineRule="auto"/>
        <w:ind w:left="851" w:hanging="284"/>
        <w:contextualSpacing/>
        <w:jc w:val="both"/>
        <w:rPr>
          <w:rFonts w:ascii="Arial" w:hAnsi="Arial" w:cs="Arial"/>
          <w:sz w:val="21"/>
          <w:szCs w:val="21"/>
        </w:rPr>
      </w:pPr>
      <w:r w:rsidRPr="0061485B">
        <w:rPr>
          <w:rFonts w:ascii="Arial" w:hAnsi="Arial" w:cs="Arial"/>
          <w:sz w:val="21"/>
          <w:szCs w:val="21"/>
        </w:rPr>
        <w:t>Programa de prevención de accidentes</w:t>
      </w:r>
    </w:p>
    <w:p w:rsidR="00FE7604" w:rsidRPr="0061485B" w:rsidRDefault="00FE7604" w:rsidP="00F32A21">
      <w:pPr>
        <w:pStyle w:val="Prrafodelista"/>
        <w:numPr>
          <w:ilvl w:val="0"/>
          <w:numId w:val="5"/>
        </w:numPr>
        <w:tabs>
          <w:tab w:val="clear" w:pos="567"/>
          <w:tab w:val="clear" w:pos="1134"/>
          <w:tab w:val="clear" w:pos="1701"/>
          <w:tab w:val="clear" w:pos="2268"/>
          <w:tab w:val="clear" w:pos="2835"/>
        </w:tabs>
        <w:spacing w:line="245" w:lineRule="auto"/>
        <w:ind w:left="851" w:hanging="284"/>
        <w:contextualSpacing/>
        <w:jc w:val="both"/>
        <w:rPr>
          <w:rFonts w:ascii="Arial" w:hAnsi="Arial" w:cs="Arial"/>
          <w:sz w:val="21"/>
          <w:szCs w:val="21"/>
        </w:rPr>
      </w:pPr>
      <w:r w:rsidRPr="0061485B">
        <w:rPr>
          <w:rFonts w:ascii="Arial" w:hAnsi="Arial" w:cs="Arial"/>
          <w:sz w:val="21"/>
          <w:szCs w:val="21"/>
        </w:rPr>
        <w:t>Programa de capacitación y entrenamiento</w:t>
      </w:r>
    </w:p>
    <w:p w:rsidR="00FE7604" w:rsidRPr="0061485B" w:rsidRDefault="00FE7604" w:rsidP="00F32A21">
      <w:pPr>
        <w:pStyle w:val="Prrafodelista"/>
        <w:numPr>
          <w:ilvl w:val="0"/>
          <w:numId w:val="5"/>
        </w:numPr>
        <w:tabs>
          <w:tab w:val="clear" w:pos="567"/>
          <w:tab w:val="clear" w:pos="1134"/>
          <w:tab w:val="clear" w:pos="1701"/>
          <w:tab w:val="clear" w:pos="2268"/>
          <w:tab w:val="clear" w:pos="2835"/>
        </w:tabs>
        <w:spacing w:line="245" w:lineRule="auto"/>
        <w:ind w:left="851" w:hanging="284"/>
        <w:contextualSpacing/>
        <w:jc w:val="both"/>
        <w:rPr>
          <w:rFonts w:ascii="Arial" w:hAnsi="Arial" w:cs="Arial"/>
          <w:sz w:val="21"/>
          <w:szCs w:val="21"/>
        </w:rPr>
      </w:pPr>
      <w:r w:rsidRPr="0061485B">
        <w:rPr>
          <w:rFonts w:ascii="Arial" w:hAnsi="Arial" w:cs="Arial"/>
          <w:sz w:val="21"/>
          <w:szCs w:val="21"/>
        </w:rPr>
        <w:t>Especificaciones de construcción, planos y datos históricos de las operaciones debe ponerse a disposición del personal operativo</w:t>
      </w:r>
    </w:p>
    <w:p w:rsidR="002A56B9" w:rsidRPr="0061485B" w:rsidRDefault="002A56B9" w:rsidP="00F32A21">
      <w:pPr>
        <w:pStyle w:val="Prrafodelista"/>
        <w:numPr>
          <w:ilvl w:val="0"/>
          <w:numId w:val="5"/>
        </w:numPr>
        <w:tabs>
          <w:tab w:val="clear" w:pos="567"/>
          <w:tab w:val="clear" w:pos="1134"/>
          <w:tab w:val="clear" w:pos="1701"/>
          <w:tab w:val="clear" w:pos="2268"/>
          <w:tab w:val="clear" w:pos="2835"/>
        </w:tabs>
        <w:spacing w:line="245" w:lineRule="auto"/>
        <w:ind w:left="851" w:hanging="284"/>
        <w:contextualSpacing/>
        <w:jc w:val="both"/>
        <w:rPr>
          <w:rFonts w:ascii="Arial" w:hAnsi="Arial" w:cs="Arial"/>
          <w:sz w:val="21"/>
          <w:szCs w:val="21"/>
        </w:rPr>
      </w:pPr>
      <w:r w:rsidRPr="0061485B">
        <w:rPr>
          <w:rFonts w:ascii="Arial" w:hAnsi="Arial" w:cs="Arial"/>
          <w:sz w:val="21"/>
          <w:szCs w:val="21"/>
        </w:rPr>
        <w:t>Estudio de riesgos y plan de contingencia, conforme a lo previsto en el Reglamento de Seguridad para Actividades de Hidrocarburos, aprobado mediante Decreto Supremo N° 043-2007-EM.</w:t>
      </w:r>
    </w:p>
    <w:p w:rsidR="002A56B9" w:rsidRPr="0061485B" w:rsidRDefault="002A56B9" w:rsidP="00F32A21">
      <w:pPr>
        <w:pStyle w:val="Prrafodelista"/>
        <w:numPr>
          <w:ilvl w:val="0"/>
          <w:numId w:val="5"/>
        </w:numPr>
        <w:tabs>
          <w:tab w:val="clear" w:pos="567"/>
          <w:tab w:val="clear" w:pos="1134"/>
          <w:tab w:val="clear" w:pos="1701"/>
          <w:tab w:val="clear" w:pos="2268"/>
          <w:tab w:val="clear" w:pos="2835"/>
        </w:tabs>
        <w:spacing w:line="245" w:lineRule="auto"/>
        <w:ind w:left="851" w:hanging="284"/>
        <w:contextualSpacing/>
        <w:jc w:val="both"/>
        <w:rPr>
          <w:rFonts w:ascii="Arial" w:hAnsi="Arial" w:cs="Arial"/>
          <w:sz w:val="21"/>
          <w:szCs w:val="21"/>
        </w:rPr>
      </w:pPr>
      <w:r w:rsidRPr="0061485B">
        <w:rPr>
          <w:rFonts w:ascii="Arial" w:hAnsi="Arial" w:cs="Arial"/>
          <w:sz w:val="21"/>
          <w:szCs w:val="21"/>
        </w:rPr>
        <w:t>Dossier de calidad y planos “as built”</w:t>
      </w:r>
    </w:p>
    <w:p w:rsidR="00FE7604" w:rsidRPr="0061485B" w:rsidRDefault="00FE7604" w:rsidP="00F32A21">
      <w:pPr>
        <w:pStyle w:val="Prrafodelista"/>
        <w:numPr>
          <w:ilvl w:val="0"/>
          <w:numId w:val="5"/>
        </w:numPr>
        <w:tabs>
          <w:tab w:val="clear" w:pos="567"/>
          <w:tab w:val="clear" w:pos="1134"/>
          <w:tab w:val="clear" w:pos="1701"/>
          <w:tab w:val="clear" w:pos="2268"/>
          <w:tab w:val="clear" w:pos="2835"/>
        </w:tabs>
        <w:spacing w:line="245" w:lineRule="auto"/>
        <w:ind w:left="851" w:hanging="284"/>
        <w:contextualSpacing/>
        <w:jc w:val="both"/>
        <w:rPr>
          <w:rFonts w:ascii="Arial" w:hAnsi="Arial" w:cs="Arial"/>
          <w:sz w:val="21"/>
          <w:szCs w:val="21"/>
        </w:rPr>
      </w:pPr>
      <w:r w:rsidRPr="0061485B">
        <w:rPr>
          <w:rFonts w:ascii="Arial" w:hAnsi="Arial" w:cs="Arial"/>
          <w:sz w:val="21"/>
          <w:szCs w:val="21"/>
        </w:rPr>
        <w:t>Otros que requieran las Leyes Aplicables</w:t>
      </w:r>
    </w:p>
    <w:p w:rsidR="00FE7604" w:rsidRPr="0061485B" w:rsidRDefault="00FE7604" w:rsidP="00F32A21">
      <w:pPr>
        <w:pStyle w:val="Prrafodelista"/>
        <w:spacing w:line="245" w:lineRule="auto"/>
        <w:ind w:left="567"/>
        <w:jc w:val="both"/>
        <w:rPr>
          <w:rFonts w:ascii="Arial" w:hAnsi="Arial" w:cs="Arial"/>
          <w:sz w:val="21"/>
          <w:szCs w:val="21"/>
        </w:rPr>
      </w:pPr>
    </w:p>
    <w:p w:rsidR="00FE7604" w:rsidRPr="0061485B" w:rsidRDefault="00FE7604" w:rsidP="00F32A21">
      <w:pPr>
        <w:pStyle w:val="Prrafodelista"/>
        <w:spacing w:line="245" w:lineRule="auto"/>
        <w:ind w:left="567"/>
        <w:jc w:val="both"/>
        <w:rPr>
          <w:rFonts w:ascii="Arial" w:hAnsi="Arial" w:cs="Arial"/>
          <w:sz w:val="21"/>
          <w:szCs w:val="21"/>
        </w:rPr>
      </w:pPr>
      <w:r w:rsidRPr="0061485B">
        <w:rPr>
          <w:rFonts w:ascii="Arial" w:hAnsi="Arial" w:cs="Arial"/>
          <w:sz w:val="21"/>
          <w:szCs w:val="21"/>
        </w:rPr>
        <w:t xml:space="preserve">Ninguna parte del </w:t>
      </w:r>
      <w:r w:rsidR="003C74AE" w:rsidRPr="0061485B">
        <w:rPr>
          <w:rFonts w:ascii="Arial" w:hAnsi="Arial" w:cs="Arial"/>
          <w:sz w:val="21"/>
          <w:szCs w:val="21"/>
        </w:rPr>
        <w:t xml:space="preserve">Sistema de Transporte </w:t>
      </w:r>
      <w:r w:rsidRPr="0061485B">
        <w:rPr>
          <w:rFonts w:ascii="Arial" w:hAnsi="Arial" w:cs="Arial"/>
          <w:sz w:val="21"/>
          <w:szCs w:val="21"/>
        </w:rPr>
        <w:t xml:space="preserve">y </w:t>
      </w:r>
      <w:r w:rsidR="003C74AE" w:rsidRPr="0061485B">
        <w:rPr>
          <w:rFonts w:ascii="Arial" w:hAnsi="Arial" w:cs="Arial"/>
          <w:sz w:val="21"/>
          <w:szCs w:val="21"/>
        </w:rPr>
        <w:t xml:space="preserve">de la Planta de Almacenamiento y Despacho </w:t>
      </w:r>
      <w:r w:rsidRPr="0061485B">
        <w:rPr>
          <w:rFonts w:ascii="Arial" w:hAnsi="Arial" w:cs="Arial"/>
          <w:sz w:val="21"/>
          <w:szCs w:val="21"/>
        </w:rPr>
        <w:t>será operada por encima de las condiciones para las que están diseñadas y probadas.</w:t>
      </w:r>
    </w:p>
    <w:p w:rsidR="00FE7604" w:rsidRPr="0061485B" w:rsidRDefault="00FE7604" w:rsidP="00F32A21">
      <w:pPr>
        <w:pStyle w:val="Prrafodelista"/>
        <w:spacing w:line="245" w:lineRule="auto"/>
        <w:ind w:left="567"/>
        <w:jc w:val="both"/>
        <w:rPr>
          <w:rFonts w:ascii="Arial" w:hAnsi="Arial" w:cs="Arial"/>
          <w:sz w:val="21"/>
          <w:szCs w:val="21"/>
        </w:rPr>
      </w:pPr>
    </w:p>
    <w:p w:rsidR="00FE7604" w:rsidRPr="0061485B" w:rsidRDefault="003C74AE" w:rsidP="00F32A21">
      <w:pPr>
        <w:pStyle w:val="Prrafodelista"/>
        <w:spacing w:line="245" w:lineRule="auto"/>
        <w:ind w:left="567"/>
        <w:jc w:val="both"/>
        <w:rPr>
          <w:rFonts w:ascii="Arial" w:hAnsi="Arial" w:cs="Arial"/>
          <w:sz w:val="21"/>
          <w:szCs w:val="21"/>
        </w:rPr>
      </w:pPr>
      <w:r w:rsidRPr="0061485B">
        <w:rPr>
          <w:rFonts w:ascii="Arial" w:hAnsi="Arial" w:cs="Arial"/>
          <w:sz w:val="21"/>
          <w:szCs w:val="21"/>
        </w:rPr>
        <w:t>La Sociedad Concesionara deberá tener en cuenta lo siguiente:</w:t>
      </w:r>
    </w:p>
    <w:p w:rsidR="00FE7604" w:rsidRPr="00F32A21" w:rsidRDefault="00FE7604" w:rsidP="00F32A21">
      <w:pPr>
        <w:pStyle w:val="Prrafodelista"/>
        <w:spacing w:line="245" w:lineRule="auto"/>
        <w:ind w:left="567"/>
        <w:jc w:val="both"/>
        <w:rPr>
          <w:rFonts w:ascii="Arial" w:hAnsi="Arial" w:cs="Arial"/>
          <w:sz w:val="10"/>
          <w:szCs w:val="10"/>
        </w:rPr>
      </w:pPr>
    </w:p>
    <w:p w:rsidR="00FE7604" w:rsidRPr="00F32A21" w:rsidRDefault="00FE7604" w:rsidP="00F32A21">
      <w:pPr>
        <w:pStyle w:val="Prrafodelista"/>
        <w:numPr>
          <w:ilvl w:val="0"/>
          <w:numId w:val="166"/>
        </w:numPr>
        <w:tabs>
          <w:tab w:val="clear" w:pos="567"/>
          <w:tab w:val="clear" w:pos="1134"/>
          <w:tab w:val="clear" w:pos="1701"/>
          <w:tab w:val="clear" w:pos="2268"/>
          <w:tab w:val="clear" w:pos="2835"/>
        </w:tabs>
        <w:spacing w:after="60" w:line="245" w:lineRule="auto"/>
        <w:ind w:left="992" w:hanging="425"/>
        <w:jc w:val="both"/>
        <w:rPr>
          <w:rFonts w:ascii="Arial" w:hAnsi="Arial" w:cs="Arial"/>
          <w:sz w:val="21"/>
          <w:szCs w:val="21"/>
        </w:rPr>
      </w:pPr>
      <w:r w:rsidRPr="00F32A21">
        <w:rPr>
          <w:rFonts w:ascii="Arial" w:hAnsi="Arial" w:cs="Arial"/>
          <w:sz w:val="21"/>
          <w:szCs w:val="21"/>
        </w:rPr>
        <w:t xml:space="preserve">El Manual de Operación y Mantenimiento será actualizado cada dos (2) años o cuando se hagan cambios importantes, o según sea modificado </w:t>
      </w:r>
      <w:r w:rsidR="00AF3630" w:rsidRPr="00F32A21">
        <w:rPr>
          <w:rFonts w:ascii="Arial" w:hAnsi="Arial" w:cs="Arial"/>
          <w:sz w:val="21"/>
          <w:szCs w:val="21"/>
        </w:rPr>
        <w:t xml:space="preserve">conforme al mandato de </w:t>
      </w:r>
      <w:r w:rsidR="003C74AE" w:rsidRPr="00F32A21">
        <w:rPr>
          <w:rFonts w:ascii="Arial" w:hAnsi="Arial" w:cs="Arial"/>
          <w:sz w:val="21"/>
          <w:szCs w:val="21"/>
        </w:rPr>
        <w:t>las</w:t>
      </w:r>
      <w:r w:rsidRPr="00F32A21">
        <w:rPr>
          <w:rFonts w:ascii="Arial" w:hAnsi="Arial" w:cs="Arial"/>
          <w:sz w:val="21"/>
          <w:szCs w:val="21"/>
        </w:rPr>
        <w:t xml:space="preserve"> </w:t>
      </w:r>
      <w:r w:rsidR="003C74AE" w:rsidRPr="00F32A21">
        <w:rPr>
          <w:rFonts w:ascii="Arial" w:hAnsi="Arial" w:cs="Arial"/>
          <w:sz w:val="21"/>
          <w:szCs w:val="21"/>
        </w:rPr>
        <w:t>Leyes Aplicables</w:t>
      </w:r>
      <w:r w:rsidRPr="00F32A21">
        <w:rPr>
          <w:rFonts w:ascii="Arial" w:hAnsi="Arial" w:cs="Arial"/>
          <w:sz w:val="21"/>
          <w:szCs w:val="21"/>
        </w:rPr>
        <w:t>.</w:t>
      </w:r>
    </w:p>
    <w:p w:rsidR="00FE7604" w:rsidRPr="0061485B" w:rsidRDefault="003C74AE" w:rsidP="00F32A21">
      <w:pPr>
        <w:pStyle w:val="Prrafodelista"/>
        <w:numPr>
          <w:ilvl w:val="0"/>
          <w:numId w:val="166"/>
        </w:numPr>
        <w:tabs>
          <w:tab w:val="clear" w:pos="567"/>
          <w:tab w:val="clear" w:pos="1134"/>
          <w:tab w:val="clear" w:pos="1701"/>
          <w:tab w:val="clear" w:pos="2268"/>
          <w:tab w:val="clear" w:pos="2835"/>
        </w:tabs>
        <w:spacing w:after="60" w:line="245" w:lineRule="auto"/>
        <w:ind w:left="992" w:hanging="425"/>
        <w:jc w:val="both"/>
        <w:rPr>
          <w:rFonts w:ascii="Arial" w:hAnsi="Arial" w:cs="Arial"/>
          <w:sz w:val="21"/>
          <w:szCs w:val="21"/>
        </w:rPr>
      </w:pPr>
      <w:r w:rsidRPr="0061485B">
        <w:rPr>
          <w:rFonts w:ascii="Arial" w:hAnsi="Arial" w:cs="Arial"/>
          <w:sz w:val="21"/>
          <w:szCs w:val="21"/>
        </w:rPr>
        <w:t>D</w:t>
      </w:r>
      <w:r w:rsidR="00FE7604" w:rsidRPr="0061485B">
        <w:rPr>
          <w:rFonts w:ascii="Arial" w:hAnsi="Arial" w:cs="Arial"/>
          <w:sz w:val="21"/>
          <w:szCs w:val="21"/>
        </w:rPr>
        <w:t>entro de los seis (6) primeros meses de iniciada la operación de</w:t>
      </w:r>
      <w:r w:rsidRPr="0061485B">
        <w:rPr>
          <w:rFonts w:ascii="Arial" w:hAnsi="Arial" w:cs="Arial"/>
          <w:sz w:val="21"/>
          <w:szCs w:val="21"/>
        </w:rPr>
        <w:t>l Sistema de Transporte</w:t>
      </w:r>
      <w:r w:rsidR="00FE7604" w:rsidRPr="0061485B">
        <w:rPr>
          <w:rFonts w:ascii="Arial" w:hAnsi="Arial" w:cs="Arial"/>
          <w:sz w:val="21"/>
          <w:szCs w:val="21"/>
        </w:rPr>
        <w:t>, deberá pasar una herramienta instrumentada de navegación inercial, para registrar el posicionamiento inicial de los ductos.</w:t>
      </w:r>
    </w:p>
    <w:p w:rsidR="00FE7604" w:rsidRPr="0061485B" w:rsidRDefault="00FE7604" w:rsidP="00F32A21">
      <w:pPr>
        <w:pStyle w:val="Prrafodelista"/>
        <w:numPr>
          <w:ilvl w:val="0"/>
          <w:numId w:val="166"/>
        </w:numPr>
        <w:tabs>
          <w:tab w:val="clear" w:pos="567"/>
          <w:tab w:val="clear" w:pos="1134"/>
          <w:tab w:val="clear" w:pos="1701"/>
          <w:tab w:val="clear" w:pos="2268"/>
          <w:tab w:val="clear" w:pos="2835"/>
        </w:tabs>
        <w:spacing w:after="60" w:line="245" w:lineRule="auto"/>
        <w:ind w:left="992" w:hanging="425"/>
        <w:jc w:val="both"/>
        <w:rPr>
          <w:rFonts w:ascii="Arial" w:hAnsi="Arial" w:cs="Arial"/>
          <w:sz w:val="21"/>
          <w:szCs w:val="21"/>
        </w:rPr>
      </w:pPr>
      <w:r w:rsidRPr="0061485B">
        <w:rPr>
          <w:rFonts w:ascii="Arial" w:hAnsi="Arial" w:cs="Arial"/>
          <w:sz w:val="21"/>
          <w:szCs w:val="21"/>
        </w:rPr>
        <w:t>Todas las fallas deben ser investigadas para determinar las causas que las originaron e implementar medidas preventivas para evitar su repetición.</w:t>
      </w:r>
    </w:p>
    <w:p w:rsidR="00FE7604" w:rsidRPr="0061485B" w:rsidRDefault="00FE7604" w:rsidP="00F32A21">
      <w:pPr>
        <w:pStyle w:val="Prrafodelista"/>
        <w:numPr>
          <w:ilvl w:val="0"/>
          <w:numId w:val="166"/>
        </w:numPr>
        <w:tabs>
          <w:tab w:val="clear" w:pos="567"/>
          <w:tab w:val="clear" w:pos="1134"/>
          <w:tab w:val="clear" w:pos="1701"/>
          <w:tab w:val="clear" w:pos="2268"/>
          <w:tab w:val="clear" w:pos="2835"/>
        </w:tabs>
        <w:spacing w:after="60" w:line="245" w:lineRule="auto"/>
        <w:ind w:left="992" w:hanging="425"/>
        <w:jc w:val="both"/>
        <w:rPr>
          <w:rFonts w:ascii="Arial" w:hAnsi="Arial" w:cs="Arial"/>
          <w:sz w:val="21"/>
          <w:szCs w:val="21"/>
        </w:rPr>
      </w:pPr>
      <w:r w:rsidRPr="0061485B">
        <w:rPr>
          <w:rFonts w:ascii="Arial" w:hAnsi="Arial" w:cs="Arial"/>
          <w:sz w:val="21"/>
          <w:szCs w:val="21"/>
        </w:rPr>
        <w:t xml:space="preserve">Cualquier fuga o ruptura en los ductos </w:t>
      </w:r>
      <w:r w:rsidR="003C74AE" w:rsidRPr="0061485B">
        <w:rPr>
          <w:rFonts w:ascii="Arial" w:hAnsi="Arial" w:cs="Arial"/>
          <w:sz w:val="21"/>
          <w:szCs w:val="21"/>
        </w:rPr>
        <w:t xml:space="preserve">o tanques </w:t>
      </w:r>
      <w:r w:rsidR="007A5A32" w:rsidRPr="0061485B">
        <w:rPr>
          <w:rFonts w:ascii="Arial" w:hAnsi="Arial" w:cs="Arial"/>
          <w:sz w:val="21"/>
          <w:szCs w:val="21"/>
        </w:rPr>
        <w:t>para</w:t>
      </w:r>
      <w:r w:rsidR="003C74AE" w:rsidRPr="0061485B">
        <w:rPr>
          <w:rFonts w:ascii="Arial" w:hAnsi="Arial" w:cs="Arial"/>
          <w:sz w:val="21"/>
          <w:szCs w:val="21"/>
        </w:rPr>
        <w:t xml:space="preserve"> almacenamiento </w:t>
      </w:r>
      <w:r w:rsidRPr="0061485B">
        <w:rPr>
          <w:rFonts w:ascii="Arial" w:hAnsi="Arial" w:cs="Arial"/>
          <w:sz w:val="21"/>
          <w:szCs w:val="21"/>
        </w:rPr>
        <w:t>se debe documentar y registrar, así como sus reparaciones. El registro de un incidente se deberá realizar conjuntamente con la inspección de la fuga. Los registros concernientes se deben conservar por el tiempo que permanezca operando el Sistema de Transporte</w:t>
      </w:r>
      <w:r w:rsidR="003C74AE" w:rsidRPr="0061485B">
        <w:rPr>
          <w:rFonts w:ascii="Arial" w:hAnsi="Arial" w:cs="Arial"/>
          <w:sz w:val="21"/>
          <w:szCs w:val="21"/>
        </w:rPr>
        <w:t xml:space="preserve"> y la Planta de Almacenamiento y Despacho</w:t>
      </w:r>
      <w:r w:rsidRPr="0061485B">
        <w:rPr>
          <w:rFonts w:ascii="Arial" w:hAnsi="Arial" w:cs="Arial"/>
          <w:sz w:val="21"/>
          <w:szCs w:val="21"/>
        </w:rPr>
        <w:t>.</w:t>
      </w:r>
    </w:p>
    <w:p w:rsidR="00FE7604" w:rsidRPr="0061485B" w:rsidRDefault="00FE7604" w:rsidP="00F32A21">
      <w:pPr>
        <w:pStyle w:val="Prrafodelista"/>
        <w:numPr>
          <w:ilvl w:val="0"/>
          <w:numId w:val="166"/>
        </w:numPr>
        <w:tabs>
          <w:tab w:val="clear" w:pos="567"/>
          <w:tab w:val="clear" w:pos="1134"/>
          <w:tab w:val="clear" w:pos="1701"/>
          <w:tab w:val="clear" w:pos="2268"/>
          <w:tab w:val="clear" w:pos="2835"/>
        </w:tabs>
        <w:spacing w:after="60" w:line="245" w:lineRule="auto"/>
        <w:ind w:left="992" w:hanging="425"/>
        <w:jc w:val="both"/>
        <w:rPr>
          <w:rFonts w:ascii="Arial" w:hAnsi="Arial" w:cs="Arial"/>
          <w:sz w:val="21"/>
          <w:szCs w:val="21"/>
        </w:rPr>
      </w:pPr>
      <w:r w:rsidRPr="0061485B">
        <w:rPr>
          <w:rFonts w:ascii="Arial" w:hAnsi="Arial" w:cs="Arial"/>
          <w:sz w:val="21"/>
          <w:szCs w:val="21"/>
        </w:rPr>
        <w:t>Las personas que realicen actividades de transporte</w:t>
      </w:r>
      <w:r w:rsidR="003C74AE" w:rsidRPr="0061485B">
        <w:rPr>
          <w:rFonts w:ascii="Arial" w:hAnsi="Arial" w:cs="Arial"/>
          <w:sz w:val="21"/>
          <w:szCs w:val="21"/>
        </w:rPr>
        <w:t>, almacenamiento y despacho</w:t>
      </w:r>
      <w:r w:rsidRPr="0061485B">
        <w:rPr>
          <w:rFonts w:ascii="Arial" w:hAnsi="Arial" w:cs="Arial"/>
          <w:sz w:val="21"/>
          <w:szCs w:val="21"/>
        </w:rPr>
        <w:t xml:space="preserve"> deberán contar con programas de capacitación y entrenamiento enfocados a la seguridad del sistema en cuanto a operación y mantenimiento.</w:t>
      </w:r>
    </w:p>
    <w:p w:rsidR="00236105" w:rsidRPr="00FF497C" w:rsidRDefault="00236105" w:rsidP="008D0AA3">
      <w:pPr>
        <w:tabs>
          <w:tab w:val="clear" w:pos="567"/>
          <w:tab w:val="clear" w:pos="1134"/>
          <w:tab w:val="clear" w:pos="1701"/>
          <w:tab w:val="clear" w:pos="2268"/>
          <w:tab w:val="clear" w:pos="2835"/>
        </w:tabs>
        <w:spacing w:line="250" w:lineRule="auto"/>
        <w:rPr>
          <w:rFonts w:ascii="Arial" w:hAnsi="Arial" w:cs="Arial"/>
          <w:sz w:val="22"/>
          <w:szCs w:val="22"/>
        </w:rPr>
      </w:pPr>
      <w:r w:rsidRPr="00FF497C">
        <w:rPr>
          <w:rFonts w:ascii="Arial" w:hAnsi="Arial" w:cs="Arial"/>
          <w:sz w:val="22"/>
          <w:szCs w:val="22"/>
        </w:rPr>
        <w:br w:type="page"/>
      </w:r>
    </w:p>
    <w:p w:rsidR="00FE7604" w:rsidRPr="00D43C3F" w:rsidRDefault="00FE7604" w:rsidP="008D0AA3">
      <w:pPr>
        <w:pStyle w:val="Ttulo1"/>
        <w:spacing w:line="250" w:lineRule="auto"/>
        <w:rPr>
          <w:rFonts w:ascii="Arial" w:hAnsi="Arial" w:cs="Arial"/>
          <w:sz w:val="22"/>
          <w:szCs w:val="22"/>
        </w:rPr>
      </w:pPr>
      <w:bookmarkStart w:id="144" w:name="_Toc411257603"/>
      <w:bookmarkEnd w:id="6"/>
      <w:r w:rsidRPr="00D43C3F">
        <w:rPr>
          <w:rFonts w:ascii="Arial" w:hAnsi="Arial" w:cs="Arial"/>
          <w:sz w:val="22"/>
          <w:szCs w:val="22"/>
        </w:rPr>
        <w:lastRenderedPageBreak/>
        <w:t>ANEXO 2</w:t>
      </w:r>
      <w:bookmarkStart w:id="145" w:name="_Toc401736368"/>
      <w:bookmarkStart w:id="146" w:name="_Toc495396610"/>
      <w:r w:rsidR="00D43C3F">
        <w:rPr>
          <w:rFonts w:ascii="Arial" w:hAnsi="Arial" w:cs="Arial"/>
          <w:sz w:val="22"/>
          <w:szCs w:val="22"/>
        </w:rPr>
        <w:br/>
      </w:r>
      <w:r w:rsidR="00D43C3F">
        <w:rPr>
          <w:rFonts w:ascii="Arial" w:hAnsi="Arial" w:cs="Arial"/>
          <w:sz w:val="22"/>
          <w:szCs w:val="22"/>
        </w:rPr>
        <w:br/>
      </w:r>
      <w:r w:rsidRPr="00D43C3F">
        <w:rPr>
          <w:rFonts w:ascii="Arial" w:hAnsi="Arial" w:cs="Arial"/>
          <w:sz w:val="22"/>
          <w:szCs w:val="22"/>
        </w:rPr>
        <w:t xml:space="preserve">PROCEDIMIENTO </w:t>
      </w:r>
      <w:r w:rsidR="0097259F" w:rsidRPr="00D43C3F">
        <w:rPr>
          <w:rFonts w:ascii="Arial" w:hAnsi="Arial" w:cs="Arial"/>
          <w:sz w:val="22"/>
          <w:szCs w:val="22"/>
        </w:rPr>
        <w:t xml:space="preserve">DE PRUEBAS </w:t>
      </w:r>
      <w:r w:rsidRPr="00D43C3F">
        <w:rPr>
          <w:rFonts w:ascii="Arial" w:hAnsi="Arial" w:cs="Arial"/>
          <w:sz w:val="22"/>
          <w:szCs w:val="22"/>
        </w:rPr>
        <w:t>PARA LA PUESTA EN OPERACIÓN COMERCIAL</w:t>
      </w:r>
      <w:bookmarkEnd w:id="145"/>
      <w:bookmarkEnd w:id="146"/>
      <w:r w:rsidR="0097259F" w:rsidRPr="00D43C3F">
        <w:rPr>
          <w:rFonts w:ascii="Arial" w:hAnsi="Arial" w:cs="Arial"/>
          <w:sz w:val="22"/>
          <w:szCs w:val="22"/>
        </w:rPr>
        <w:t xml:space="preserve"> DEL SISTEMA DE ABASTECIMIENTO DE GLP</w:t>
      </w:r>
      <w:bookmarkEnd w:id="144"/>
    </w:p>
    <w:p w:rsidR="0061053D" w:rsidRPr="00FF497C" w:rsidRDefault="0061053D" w:rsidP="008D0AA3">
      <w:pPr>
        <w:spacing w:line="250" w:lineRule="auto"/>
        <w:jc w:val="both"/>
        <w:rPr>
          <w:rFonts w:ascii="Arial" w:hAnsi="Arial" w:cs="Arial"/>
          <w:b/>
          <w:sz w:val="22"/>
          <w:szCs w:val="22"/>
        </w:rPr>
      </w:pPr>
    </w:p>
    <w:p w:rsidR="0061053D" w:rsidRPr="00FF497C" w:rsidRDefault="0061053D" w:rsidP="008D0AA3">
      <w:pPr>
        <w:spacing w:line="250" w:lineRule="auto"/>
        <w:jc w:val="both"/>
        <w:rPr>
          <w:rFonts w:ascii="Arial" w:hAnsi="Arial" w:cs="Arial"/>
          <w:b/>
          <w:sz w:val="22"/>
          <w:szCs w:val="22"/>
        </w:rPr>
      </w:pPr>
    </w:p>
    <w:p w:rsidR="00FE7604" w:rsidRPr="007B216E" w:rsidRDefault="00FE7604" w:rsidP="008D0AA3">
      <w:pPr>
        <w:pStyle w:val="Prrafodelista"/>
        <w:numPr>
          <w:ilvl w:val="0"/>
          <w:numId w:val="12"/>
        </w:numPr>
        <w:tabs>
          <w:tab w:val="clear" w:pos="567"/>
          <w:tab w:val="clear" w:pos="1134"/>
          <w:tab w:val="clear" w:pos="1701"/>
          <w:tab w:val="clear" w:pos="2268"/>
          <w:tab w:val="clear" w:pos="2835"/>
        </w:tabs>
        <w:spacing w:line="250" w:lineRule="auto"/>
        <w:ind w:left="426" w:hanging="426"/>
        <w:contextualSpacing/>
        <w:jc w:val="both"/>
        <w:rPr>
          <w:rFonts w:ascii="Arial" w:hAnsi="Arial"/>
          <w:b/>
          <w:sz w:val="21"/>
          <w:szCs w:val="21"/>
        </w:rPr>
      </w:pPr>
      <w:r w:rsidRPr="007B216E">
        <w:rPr>
          <w:rFonts w:ascii="Arial" w:hAnsi="Arial"/>
          <w:b/>
          <w:sz w:val="21"/>
          <w:szCs w:val="21"/>
        </w:rPr>
        <w:t>ASPECTOS GENERALES</w:t>
      </w:r>
    </w:p>
    <w:p w:rsidR="00FE7604" w:rsidRPr="007B216E" w:rsidRDefault="00FE7604" w:rsidP="008D0AA3">
      <w:pPr>
        <w:spacing w:line="250" w:lineRule="auto"/>
        <w:jc w:val="both"/>
        <w:rPr>
          <w:rFonts w:ascii="Arial" w:hAnsi="Arial"/>
          <w:sz w:val="21"/>
          <w:szCs w:val="21"/>
        </w:rPr>
      </w:pPr>
    </w:p>
    <w:p w:rsidR="00FE7604" w:rsidRPr="007B216E" w:rsidRDefault="0061053D" w:rsidP="008D0AA3">
      <w:pPr>
        <w:spacing w:line="250" w:lineRule="auto"/>
        <w:ind w:left="426"/>
        <w:jc w:val="both"/>
        <w:rPr>
          <w:rFonts w:ascii="Arial" w:hAnsi="Arial"/>
          <w:sz w:val="21"/>
          <w:szCs w:val="21"/>
        </w:rPr>
      </w:pPr>
      <w:r w:rsidRPr="007B216E">
        <w:rPr>
          <w:rFonts w:ascii="Arial" w:hAnsi="Arial"/>
          <w:sz w:val="21"/>
          <w:szCs w:val="21"/>
        </w:rPr>
        <w:t>El objetivo del presente a</w:t>
      </w:r>
      <w:r w:rsidR="00FE7604" w:rsidRPr="007B216E">
        <w:rPr>
          <w:rFonts w:ascii="Arial" w:hAnsi="Arial"/>
          <w:sz w:val="21"/>
          <w:szCs w:val="21"/>
        </w:rPr>
        <w:t>nexo es contemplar un procedimiento sistematizado de las pruebas que deberán ser realizadas previamente a la Puesta en Operación Comercial del Sistema de Transporte y de la</w:t>
      </w:r>
      <w:r w:rsidR="00F82A05" w:rsidRPr="007B216E">
        <w:rPr>
          <w:rFonts w:ascii="Arial" w:hAnsi="Arial"/>
          <w:sz w:val="21"/>
          <w:szCs w:val="21"/>
        </w:rPr>
        <w:t xml:space="preserve"> Planta </w:t>
      </w:r>
      <w:r w:rsidR="00FE7604" w:rsidRPr="007B216E">
        <w:rPr>
          <w:rFonts w:ascii="Arial" w:hAnsi="Arial"/>
          <w:sz w:val="21"/>
          <w:szCs w:val="21"/>
        </w:rPr>
        <w:t>de Almacenamiento y Despacho.</w:t>
      </w:r>
    </w:p>
    <w:p w:rsidR="00FE7604" w:rsidRPr="007B216E" w:rsidRDefault="00FE7604" w:rsidP="008D0AA3">
      <w:pPr>
        <w:spacing w:line="250" w:lineRule="auto"/>
        <w:jc w:val="both"/>
        <w:rPr>
          <w:rFonts w:ascii="Arial" w:hAnsi="Arial"/>
          <w:sz w:val="21"/>
          <w:szCs w:val="21"/>
        </w:rPr>
      </w:pPr>
    </w:p>
    <w:p w:rsidR="00FE7604" w:rsidRPr="007B216E" w:rsidRDefault="00F82A05" w:rsidP="008D0AA3">
      <w:pPr>
        <w:spacing w:line="250" w:lineRule="auto"/>
        <w:ind w:left="426"/>
        <w:jc w:val="both"/>
        <w:rPr>
          <w:rFonts w:ascii="Arial" w:hAnsi="Arial"/>
          <w:sz w:val="21"/>
          <w:szCs w:val="21"/>
        </w:rPr>
      </w:pPr>
      <w:r w:rsidRPr="007B216E">
        <w:rPr>
          <w:rFonts w:ascii="Arial" w:hAnsi="Arial"/>
          <w:sz w:val="21"/>
          <w:szCs w:val="21"/>
        </w:rPr>
        <w:t>La Sociedad Concesionaria deberá seguir los siguientes p</w:t>
      </w:r>
      <w:r w:rsidR="00FE7604" w:rsidRPr="007B216E">
        <w:rPr>
          <w:rFonts w:ascii="Arial" w:hAnsi="Arial"/>
          <w:sz w:val="21"/>
          <w:szCs w:val="21"/>
        </w:rPr>
        <w:t>rocedimientos generales</w:t>
      </w:r>
      <w:r w:rsidRPr="007B216E">
        <w:rPr>
          <w:rFonts w:ascii="Arial" w:hAnsi="Arial"/>
          <w:sz w:val="21"/>
          <w:szCs w:val="21"/>
        </w:rPr>
        <w:t>:</w:t>
      </w:r>
    </w:p>
    <w:p w:rsidR="00FE7604" w:rsidRPr="007B216E" w:rsidRDefault="00FE7604" w:rsidP="008D0AA3">
      <w:pPr>
        <w:spacing w:line="250" w:lineRule="auto"/>
        <w:jc w:val="both"/>
        <w:rPr>
          <w:rFonts w:ascii="Arial" w:hAnsi="Arial"/>
          <w:sz w:val="21"/>
          <w:szCs w:val="21"/>
        </w:rPr>
      </w:pPr>
    </w:p>
    <w:p w:rsidR="00F82A05" w:rsidRPr="007B216E" w:rsidRDefault="00FE7604" w:rsidP="008D0AA3">
      <w:pPr>
        <w:pStyle w:val="Prrafodelista"/>
        <w:numPr>
          <w:ilvl w:val="1"/>
          <w:numId w:val="13"/>
        </w:numPr>
        <w:tabs>
          <w:tab w:val="clear" w:pos="567"/>
          <w:tab w:val="left" w:pos="709"/>
        </w:tabs>
        <w:spacing w:line="250" w:lineRule="auto"/>
        <w:ind w:left="709" w:hanging="709"/>
        <w:jc w:val="both"/>
        <w:rPr>
          <w:rFonts w:ascii="Arial" w:hAnsi="Arial"/>
          <w:sz w:val="21"/>
          <w:szCs w:val="21"/>
          <w:u w:val="single"/>
        </w:rPr>
      </w:pPr>
      <w:r w:rsidRPr="007B216E">
        <w:rPr>
          <w:rFonts w:ascii="Arial" w:hAnsi="Arial"/>
          <w:sz w:val="21"/>
          <w:szCs w:val="21"/>
          <w:u w:val="single"/>
        </w:rPr>
        <w:t>Norma</w:t>
      </w:r>
      <w:r w:rsidR="00F82A05" w:rsidRPr="007B216E">
        <w:rPr>
          <w:rFonts w:ascii="Arial" w:hAnsi="Arial"/>
          <w:sz w:val="21"/>
          <w:szCs w:val="21"/>
          <w:u w:val="single"/>
        </w:rPr>
        <w:t>s</w:t>
      </w:r>
      <w:r w:rsidRPr="007B216E">
        <w:rPr>
          <w:rFonts w:ascii="Arial" w:hAnsi="Arial"/>
          <w:sz w:val="21"/>
          <w:szCs w:val="21"/>
          <w:u w:val="single"/>
        </w:rPr>
        <w:t xml:space="preserve"> a utilizarse</w:t>
      </w:r>
    </w:p>
    <w:p w:rsidR="00F82A05" w:rsidRPr="007B216E" w:rsidRDefault="00F82A05" w:rsidP="008D0AA3">
      <w:pPr>
        <w:pStyle w:val="Prrafodelista"/>
        <w:tabs>
          <w:tab w:val="clear" w:pos="567"/>
          <w:tab w:val="left" w:pos="709"/>
        </w:tabs>
        <w:spacing w:line="250" w:lineRule="auto"/>
        <w:ind w:left="709"/>
        <w:jc w:val="both"/>
        <w:rPr>
          <w:rFonts w:ascii="Arial" w:hAnsi="Arial"/>
          <w:sz w:val="21"/>
          <w:szCs w:val="21"/>
        </w:rPr>
      </w:pPr>
    </w:p>
    <w:p w:rsidR="00FE7604" w:rsidRPr="007B216E" w:rsidRDefault="00FE7604" w:rsidP="008D0AA3">
      <w:pPr>
        <w:pStyle w:val="Prrafodelista"/>
        <w:tabs>
          <w:tab w:val="clear" w:pos="567"/>
          <w:tab w:val="left" w:pos="709"/>
        </w:tabs>
        <w:spacing w:line="250" w:lineRule="auto"/>
        <w:ind w:left="709"/>
        <w:jc w:val="both"/>
        <w:rPr>
          <w:rFonts w:ascii="Arial" w:hAnsi="Arial"/>
          <w:sz w:val="21"/>
          <w:szCs w:val="21"/>
        </w:rPr>
      </w:pPr>
      <w:r w:rsidRPr="007B216E">
        <w:rPr>
          <w:rFonts w:ascii="Arial" w:hAnsi="Arial"/>
          <w:sz w:val="21"/>
          <w:szCs w:val="21"/>
        </w:rPr>
        <w:t xml:space="preserve">Para las pruebas del Sistema de </w:t>
      </w:r>
      <w:r w:rsidR="00F82A05" w:rsidRPr="007B216E">
        <w:rPr>
          <w:rFonts w:ascii="Arial" w:hAnsi="Arial"/>
          <w:sz w:val="21"/>
          <w:szCs w:val="21"/>
        </w:rPr>
        <w:t xml:space="preserve">Abastecimiento de GLP </w:t>
      </w:r>
      <w:r w:rsidRPr="007B216E">
        <w:rPr>
          <w:rFonts w:ascii="Arial" w:hAnsi="Arial"/>
          <w:sz w:val="21"/>
          <w:szCs w:val="21"/>
        </w:rPr>
        <w:t xml:space="preserve">se </w:t>
      </w:r>
      <w:r w:rsidR="00F82A05" w:rsidRPr="007B216E">
        <w:rPr>
          <w:rFonts w:ascii="Arial" w:hAnsi="Arial"/>
          <w:sz w:val="21"/>
          <w:szCs w:val="21"/>
        </w:rPr>
        <w:t xml:space="preserve">deberá </w:t>
      </w:r>
      <w:r w:rsidRPr="007B216E">
        <w:rPr>
          <w:rFonts w:ascii="Arial" w:hAnsi="Arial"/>
          <w:sz w:val="21"/>
          <w:szCs w:val="21"/>
        </w:rPr>
        <w:t xml:space="preserve">utilizar normas </w:t>
      </w:r>
      <w:r w:rsidR="00280A5E" w:rsidRPr="007B216E">
        <w:rPr>
          <w:rFonts w:ascii="Arial" w:hAnsi="Arial"/>
          <w:sz w:val="21"/>
          <w:szCs w:val="21"/>
        </w:rPr>
        <w:t>internacionales reconocidas</w:t>
      </w:r>
      <w:r w:rsidR="00F82A05" w:rsidRPr="007B216E">
        <w:rPr>
          <w:rFonts w:ascii="Arial" w:hAnsi="Arial"/>
          <w:sz w:val="21"/>
          <w:szCs w:val="21"/>
        </w:rPr>
        <w:t xml:space="preserve"> relacionadas al transporte de Hidrocarburos por ductos y almacenamiento de Hidrocarburos</w:t>
      </w:r>
      <w:r w:rsidR="00280A5E" w:rsidRPr="007B216E">
        <w:rPr>
          <w:rFonts w:ascii="Arial" w:hAnsi="Arial"/>
          <w:sz w:val="21"/>
          <w:szCs w:val="21"/>
        </w:rPr>
        <w:t>.</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pStyle w:val="Prrafodelista"/>
        <w:numPr>
          <w:ilvl w:val="1"/>
          <w:numId w:val="13"/>
        </w:numPr>
        <w:tabs>
          <w:tab w:val="clear" w:pos="567"/>
          <w:tab w:val="left" w:pos="709"/>
        </w:tabs>
        <w:spacing w:line="250" w:lineRule="auto"/>
        <w:ind w:left="709" w:hanging="709"/>
        <w:jc w:val="both"/>
        <w:rPr>
          <w:rFonts w:ascii="Arial" w:hAnsi="Arial"/>
          <w:sz w:val="21"/>
          <w:szCs w:val="21"/>
          <w:u w:val="single"/>
        </w:rPr>
      </w:pPr>
      <w:r w:rsidRPr="007B216E">
        <w:rPr>
          <w:rFonts w:ascii="Arial" w:hAnsi="Arial"/>
          <w:sz w:val="21"/>
          <w:szCs w:val="21"/>
          <w:u w:val="single"/>
        </w:rPr>
        <w:t>Procedimiento</w:t>
      </w:r>
      <w:r w:rsidR="00F82A05" w:rsidRPr="007B216E">
        <w:rPr>
          <w:rFonts w:ascii="Arial" w:hAnsi="Arial"/>
          <w:sz w:val="21"/>
          <w:szCs w:val="21"/>
          <w:u w:val="single"/>
        </w:rPr>
        <w:t xml:space="preserve"> de aviso de prueba</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pStyle w:val="Prrafodelista"/>
        <w:numPr>
          <w:ilvl w:val="0"/>
          <w:numId w:val="4"/>
        </w:numPr>
        <w:tabs>
          <w:tab w:val="clear" w:pos="567"/>
          <w:tab w:val="clear" w:pos="1134"/>
          <w:tab w:val="clear" w:pos="1701"/>
          <w:tab w:val="clear" w:pos="2268"/>
          <w:tab w:val="clear" w:pos="2835"/>
        </w:tabs>
        <w:spacing w:line="250" w:lineRule="auto"/>
        <w:ind w:left="993" w:hanging="284"/>
        <w:contextualSpacing/>
        <w:jc w:val="both"/>
        <w:rPr>
          <w:rFonts w:ascii="Arial" w:hAnsi="Arial"/>
          <w:sz w:val="21"/>
          <w:szCs w:val="21"/>
        </w:rPr>
      </w:pPr>
      <w:r w:rsidRPr="007B216E">
        <w:rPr>
          <w:rFonts w:ascii="Arial" w:hAnsi="Arial"/>
          <w:sz w:val="21"/>
          <w:szCs w:val="21"/>
        </w:rPr>
        <w:t xml:space="preserve">La Sociedad Concesionaria mediante comunicación escrita, avisará al </w:t>
      </w:r>
      <w:r w:rsidR="000312E6" w:rsidRPr="007B216E">
        <w:rPr>
          <w:rFonts w:ascii="Arial" w:hAnsi="Arial"/>
          <w:sz w:val="21"/>
          <w:szCs w:val="21"/>
        </w:rPr>
        <w:t>OSINERGMIN</w:t>
      </w:r>
      <w:r w:rsidR="000C2EA6" w:rsidRPr="007B216E">
        <w:rPr>
          <w:rFonts w:ascii="Arial" w:hAnsi="Arial"/>
          <w:sz w:val="21"/>
          <w:szCs w:val="21"/>
        </w:rPr>
        <w:t xml:space="preserve"> </w:t>
      </w:r>
      <w:r w:rsidRPr="007B216E">
        <w:rPr>
          <w:rFonts w:ascii="Arial" w:hAnsi="Arial"/>
          <w:sz w:val="21"/>
          <w:szCs w:val="21"/>
        </w:rPr>
        <w:t>con anticipación no menor de sesenta (60) días calendario que se encuentra listo para realizar las pruebas para la Puesta en Operación Comercial. Dicha comunicación indicará lugar, fecha, hora y pruebas a ser realizadas.</w:t>
      </w:r>
    </w:p>
    <w:p w:rsidR="00FE7604" w:rsidRPr="007B216E" w:rsidRDefault="00FE7604" w:rsidP="008D0AA3">
      <w:pPr>
        <w:pStyle w:val="Prrafodelista"/>
        <w:numPr>
          <w:ilvl w:val="0"/>
          <w:numId w:val="4"/>
        </w:numPr>
        <w:tabs>
          <w:tab w:val="clear" w:pos="567"/>
          <w:tab w:val="clear" w:pos="1134"/>
          <w:tab w:val="clear" w:pos="1701"/>
          <w:tab w:val="clear" w:pos="2268"/>
          <w:tab w:val="clear" w:pos="2835"/>
        </w:tabs>
        <w:spacing w:line="250" w:lineRule="auto"/>
        <w:ind w:left="993" w:hanging="284"/>
        <w:contextualSpacing/>
        <w:jc w:val="both"/>
        <w:rPr>
          <w:rFonts w:ascii="Arial" w:hAnsi="Arial"/>
          <w:sz w:val="21"/>
          <w:szCs w:val="21"/>
        </w:rPr>
      </w:pPr>
      <w:r w:rsidRPr="007B216E">
        <w:rPr>
          <w:rFonts w:ascii="Arial" w:hAnsi="Arial"/>
          <w:sz w:val="21"/>
          <w:szCs w:val="21"/>
        </w:rPr>
        <w:t>Asimismo, con treinta (30) días de anticipación a la realización de las pruebas, la Sociedad Concesionaria deberá remitir al Concedente y al Inspector el respectivo procedimiento de pruebas y los correspondientes protocolos para llevar a cabo las pruebas.</w:t>
      </w:r>
    </w:p>
    <w:p w:rsidR="00FE7604" w:rsidRPr="007B216E" w:rsidRDefault="00FE7604" w:rsidP="008D0AA3">
      <w:pPr>
        <w:pStyle w:val="Prrafodelista"/>
        <w:numPr>
          <w:ilvl w:val="0"/>
          <w:numId w:val="4"/>
        </w:numPr>
        <w:tabs>
          <w:tab w:val="clear" w:pos="567"/>
          <w:tab w:val="clear" w:pos="1134"/>
          <w:tab w:val="clear" w:pos="1701"/>
          <w:tab w:val="clear" w:pos="2268"/>
          <w:tab w:val="clear" w:pos="2835"/>
        </w:tabs>
        <w:spacing w:line="250" w:lineRule="auto"/>
        <w:ind w:left="993" w:hanging="284"/>
        <w:contextualSpacing/>
        <w:jc w:val="both"/>
        <w:rPr>
          <w:rFonts w:ascii="Arial" w:hAnsi="Arial"/>
          <w:sz w:val="21"/>
          <w:szCs w:val="21"/>
        </w:rPr>
      </w:pPr>
      <w:r w:rsidRPr="007B216E">
        <w:rPr>
          <w:rFonts w:ascii="Arial" w:hAnsi="Arial"/>
          <w:sz w:val="21"/>
          <w:szCs w:val="21"/>
        </w:rPr>
        <w:t>La Sociedad Concesionaria destacará a su ingeniero de pruebas y al personal de apoyo necesario facilitando todos los equipos e instrumentos, debidamente calibrados para la ejecución de las pruebas.</w:t>
      </w:r>
    </w:p>
    <w:p w:rsidR="00FE7604" w:rsidRPr="007B216E" w:rsidRDefault="00280A5E" w:rsidP="008D0AA3">
      <w:pPr>
        <w:pStyle w:val="Prrafodelista"/>
        <w:numPr>
          <w:ilvl w:val="0"/>
          <w:numId w:val="4"/>
        </w:numPr>
        <w:tabs>
          <w:tab w:val="clear" w:pos="567"/>
          <w:tab w:val="clear" w:pos="1134"/>
          <w:tab w:val="clear" w:pos="1701"/>
          <w:tab w:val="clear" w:pos="2268"/>
          <w:tab w:val="clear" w:pos="2835"/>
        </w:tabs>
        <w:spacing w:line="250" w:lineRule="auto"/>
        <w:ind w:left="993" w:hanging="284"/>
        <w:contextualSpacing/>
        <w:jc w:val="both"/>
        <w:rPr>
          <w:rFonts w:ascii="Arial" w:hAnsi="Arial"/>
          <w:sz w:val="21"/>
          <w:szCs w:val="21"/>
        </w:rPr>
      </w:pPr>
      <w:r w:rsidRPr="007B216E">
        <w:rPr>
          <w:rFonts w:ascii="Arial" w:hAnsi="Arial"/>
          <w:sz w:val="21"/>
          <w:szCs w:val="21"/>
        </w:rPr>
        <w:t>E</w:t>
      </w:r>
      <w:r w:rsidR="00FE7604" w:rsidRPr="007B216E">
        <w:rPr>
          <w:rFonts w:ascii="Arial" w:hAnsi="Arial"/>
          <w:sz w:val="21"/>
          <w:szCs w:val="21"/>
        </w:rPr>
        <w:t>l Inspector designado conforme a la cláusula 5.3 tendrá la responsabilidad de supervisar el cumplimiento de todas las obligacion</w:t>
      </w:r>
      <w:r w:rsidR="000C2EA6" w:rsidRPr="007B216E">
        <w:rPr>
          <w:rFonts w:ascii="Arial" w:hAnsi="Arial"/>
          <w:sz w:val="21"/>
          <w:szCs w:val="21"/>
        </w:rPr>
        <w:t>es establecidas en el presente a</w:t>
      </w:r>
      <w:r w:rsidR="00FE7604" w:rsidRPr="007B216E">
        <w:rPr>
          <w:rFonts w:ascii="Arial" w:hAnsi="Arial"/>
          <w:sz w:val="21"/>
          <w:szCs w:val="21"/>
        </w:rPr>
        <w:t>nexo.</w:t>
      </w:r>
    </w:p>
    <w:p w:rsidR="00FE7604" w:rsidRPr="007B216E" w:rsidRDefault="00FE7604" w:rsidP="008D0AA3">
      <w:pPr>
        <w:pStyle w:val="Prrafodelista"/>
        <w:numPr>
          <w:ilvl w:val="0"/>
          <w:numId w:val="4"/>
        </w:numPr>
        <w:tabs>
          <w:tab w:val="clear" w:pos="567"/>
          <w:tab w:val="clear" w:pos="1134"/>
          <w:tab w:val="clear" w:pos="1701"/>
          <w:tab w:val="clear" w:pos="2268"/>
          <w:tab w:val="clear" w:pos="2835"/>
        </w:tabs>
        <w:spacing w:line="250" w:lineRule="auto"/>
        <w:ind w:left="993" w:hanging="284"/>
        <w:contextualSpacing/>
        <w:jc w:val="both"/>
        <w:rPr>
          <w:rFonts w:ascii="Arial" w:hAnsi="Arial"/>
          <w:sz w:val="21"/>
          <w:szCs w:val="21"/>
        </w:rPr>
      </w:pPr>
      <w:r w:rsidRPr="007B216E">
        <w:rPr>
          <w:rFonts w:ascii="Arial" w:hAnsi="Arial"/>
          <w:sz w:val="21"/>
          <w:szCs w:val="21"/>
        </w:rPr>
        <w:t>A la finalización de cada prueba y de encontrarse dentro de los niveles de aceptación, lo cual será definido por el Inspector, se firmará la respectiva Acta de Pruebas dando por concluida dicha prueba.</w:t>
      </w:r>
    </w:p>
    <w:p w:rsidR="00FE7604" w:rsidRPr="007B216E" w:rsidRDefault="00FE7604" w:rsidP="008D0AA3">
      <w:pPr>
        <w:pStyle w:val="Prrafodelista"/>
        <w:numPr>
          <w:ilvl w:val="0"/>
          <w:numId w:val="4"/>
        </w:numPr>
        <w:tabs>
          <w:tab w:val="clear" w:pos="567"/>
          <w:tab w:val="clear" w:pos="1134"/>
          <w:tab w:val="clear" w:pos="1701"/>
          <w:tab w:val="clear" w:pos="2268"/>
          <w:tab w:val="clear" w:pos="2835"/>
        </w:tabs>
        <w:spacing w:line="250" w:lineRule="auto"/>
        <w:ind w:left="993" w:hanging="284"/>
        <w:contextualSpacing/>
        <w:jc w:val="both"/>
        <w:rPr>
          <w:rFonts w:ascii="Arial" w:hAnsi="Arial"/>
          <w:sz w:val="21"/>
          <w:szCs w:val="21"/>
        </w:rPr>
      </w:pPr>
      <w:r w:rsidRPr="007B216E">
        <w:rPr>
          <w:rFonts w:ascii="Arial" w:hAnsi="Arial"/>
          <w:sz w:val="21"/>
          <w:szCs w:val="21"/>
        </w:rPr>
        <w:t>En caso que el Inspector considere que el resultado no es satisfactorio, la Sociedad Concesionaria procederá a efectuar la subsanación correspondiente. La nueva prueba se hará, dentro del plazo que acuerden las partes, únicamente en el punto o en los puntos que no resultaron satisfactorios. Luego de ello, se procederá a la suscripción del Acta de Pruebas.</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spacing w:line="250" w:lineRule="auto"/>
        <w:jc w:val="both"/>
        <w:rPr>
          <w:rFonts w:ascii="Arial" w:hAnsi="Arial"/>
          <w:sz w:val="21"/>
          <w:szCs w:val="21"/>
        </w:rPr>
      </w:pPr>
    </w:p>
    <w:p w:rsidR="00FE7604" w:rsidRPr="007B216E" w:rsidRDefault="00FE7604" w:rsidP="008D0AA3">
      <w:pPr>
        <w:pStyle w:val="Prrafodelista"/>
        <w:numPr>
          <w:ilvl w:val="0"/>
          <w:numId w:val="12"/>
        </w:numPr>
        <w:tabs>
          <w:tab w:val="clear" w:pos="567"/>
          <w:tab w:val="clear" w:pos="1134"/>
          <w:tab w:val="clear" w:pos="1701"/>
          <w:tab w:val="clear" w:pos="2268"/>
          <w:tab w:val="clear" w:pos="2835"/>
        </w:tabs>
        <w:spacing w:line="250" w:lineRule="auto"/>
        <w:ind w:left="426" w:hanging="426"/>
        <w:contextualSpacing/>
        <w:jc w:val="both"/>
        <w:rPr>
          <w:rFonts w:ascii="Arial" w:hAnsi="Arial"/>
          <w:b/>
          <w:sz w:val="21"/>
          <w:szCs w:val="21"/>
        </w:rPr>
      </w:pPr>
      <w:r w:rsidRPr="007B216E">
        <w:rPr>
          <w:rFonts w:ascii="Arial" w:hAnsi="Arial"/>
          <w:b/>
          <w:sz w:val="21"/>
          <w:szCs w:val="21"/>
        </w:rPr>
        <w:t>UNIDADES</w:t>
      </w:r>
    </w:p>
    <w:p w:rsidR="00FE7604" w:rsidRPr="007B216E" w:rsidRDefault="00FE7604" w:rsidP="008D0AA3">
      <w:pPr>
        <w:spacing w:line="250" w:lineRule="auto"/>
        <w:ind w:left="426"/>
        <w:jc w:val="both"/>
        <w:rPr>
          <w:rFonts w:ascii="Arial" w:hAnsi="Arial"/>
          <w:sz w:val="21"/>
          <w:szCs w:val="21"/>
        </w:rPr>
      </w:pPr>
    </w:p>
    <w:p w:rsidR="00FE7604" w:rsidRPr="007B216E" w:rsidRDefault="00FE7604" w:rsidP="008D0AA3">
      <w:pPr>
        <w:spacing w:line="250" w:lineRule="auto"/>
        <w:ind w:left="426"/>
        <w:jc w:val="both"/>
        <w:rPr>
          <w:rFonts w:ascii="Arial" w:hAnsi="Arial"/>
          <w:sz w:val="21"/>
          <w:szCs w:val="21"/>
        </w:rPr>
      </w:pPr>
      <w:r w:rsidRPr="007B216E">
        <w:rPr>
          <w:rFonts w:ascii="Arial" w:hAnsi="Arial"/>
          <w:sz w:val="21"/>
          <w:szCs w:val="21"/>
        </w:rPr>
        <w:t>A menos que se indique lo contrario, en el Acta de Pruebas se utilizarán las unidades del Sistema Internacional.</w:t>
      </w:r>
    </w:p>
    <w:p w:rsidR="00FE7604" w:rsidRPr="007B216E" w:rsidRDefault="00FE7604" w:rsidP="008D0AA3">
      <w:pPr>
        <w:spacing w:line="250" w:lineRule="auto"/>
        <w:jc w:val="both"/>
        <w:rPr>
          <w:rFonts w:ascii="Arial" w:hAnsi="Arial"/>
          <w:b/>
          <w:sz w:val="21"/>
          <w:szCs w:val="21"/>
        </w:rPr>
      </w:pPr>
    </w:p>
    <w:p w:rsidR="00FE7604" w:rsidRPr="007B216E" w:rsidRDefault="00FE7604" w:rsidP="008D0AA3">
      <w:pPr>
        <w:pStyle w:val="Prrafodelista"/>
        <w:numPr>
          <w:ilvl w:val="0"/>
          <w:numId w:val="12"/>
        </w:numPr>
        <w:tabs>
          <w:tab w:val="clear" w:pos="567"/>
          <w:tab w:val="clear" w:pos="1134"/>
          <w:tab w:val="clear" w:pos="1701"/>
          <w:tab w:val="clear" w:pos="2268"/>
          <w:tab w:val="clear" w:pos="2835"/>
        </w:tabs>
        <w:spacing w:line="250" w:lineRule="auto"/>
        <w:ind w:left="426" w:hanging="426"/>
        <w:contextualSpacing/>
        <w:jc w:val="both"/>
        <w:rPr>
          <w:rFonts w:ascii="Arial" w:hAnsi="Arial"/>
          <w:b/>
          <w:sz w:val="21"/>
          <w:szCs w:val="21"/>
        </w:rPr>
      </w:pPr>
      <w:r w:rsidRPr="007B216E">
        <w:rPr>
          <w:rFonts w:ascii="Arial" w:hAnsi="Arial"/>
          <w:b/>
          <w:sz w:val="21"/>
          <w:szCs w:val="21"/>
        </w:rPr>
        <w:lastRenderedPageBreak/>
        <w:t>NATURALEZA Y EXTENSIÓN DE LAS METAS TÉCNICAS</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spacing w:line="250" w:lineRule="auto"/>
        <w:ind w:left="426"/>
        <w:jc w:val="both"/>
        <w:rPr>
          <w:rFonts w:ascii="Arial" w:hAnsi="Arial"/>
          <w:sz w:val="21"/>
          <w:szCs w:val="21"/>
        </w:rPr>
      </w:pPr>
      <w:r w:rsidRPr="007B216E">
        <w:rPr>
          <w:rFonts w:ascii="Arial" w:hAnsi="Arial"/>
          <w:sz w:val="21"/>
          <w:szCs w:val="21"/>
        </w:rPr>
        <w:t>La Sociedad Concesionaria deberá dar todas las facilidades razonables al Inspector para obtener datos reales, completos y aceptables con respecto a todas las partes del equipo relacionados con el Sistema de Transporte y la</w:t>
      </w:r>
      <w:r w:rsidR="00043567" w:rsidRPr="007B216E">
        <w:rPr>
          <w:rFonts w:ascii="Arial" w:hAnsi="Arial"/>
          <w:sz w:val="21"/>
          <w:szCs w:val="21"/>
        </w:rPr>
        <w:t xml:space="preserve"> Planta d</w:t>
      </w:r>
      <w:r w:rsidRPr="007B216E">
        <w:rPr>
          <w:rFonts w:ascii="Arial" w:hAnsi="Arial"/>
          <w:sz w:val="21"/>
          <w:szCs w:val="21"/>
        </w:rPr>
        <w:t xml:space="preserve">e Almacenamiento y Despacho.  Adicionalmente a lo anterior, el Inspector deberá tener acceso a todos los mecanismos relacionados con el equipamiento del Sistema de Transporte y </w:t>
      </w:r>
      <w:r w:rsidR="00043567" w:rsidRPr="007B216E">
        <w:rPr>
          <w:rFonts w:ascii="Arial" w:hAnsi="Arial"/>
          <w:sz w:val="21"/>
          <w:szCs w:val="21"/>
        </w:rPr>
        <w:t xml:space="preserve">de </w:t>
      </w:r>
      <w:r w:rsidRPr="007B216E">
        <w:rPr>
          <w:rFonts w:ascii="Arial" w:hAnsi="Arial"/>
          <w:sz w:val="21"/>
          <w:szCs w:val="21"/>
        </w:rPr>
        <w:t xml:space="preserve">la </w:t>
      </w:r>
      <w:r w:rsidR="00043567" w:rsidRPr="007B216E">
        <w:rPr>
          <w:rFonts w:ascii="Arial" w:hAnsi="Arial"/>
          <w:sz w:val="21"/>
          <w:szCs w:val="21"/>
        </w:rPr>
        <w:t>Planta</w:t>
      </w:r>
      <w:r w:rsidRPr="007B216E">
        <w:rPr>
          <w:rFonts w:ascii="Arial" w:hAnsi="Arial"/>
          <w:sz w:val="21"/>
          <w:szCs w:val="21"/>
        </w:rPr>
        <w:t xml:space="preserve"> de Almacenamiento y Despacho.</w:t>
      </w:r>
    </w:p>
    <w:p w:rsidR="00FE7604" w:rsidRDefault="00FE7604" w:rsidP="008D0AA3">
      <w:pPr>
        <w:spacing w:line="250" w:lineRule="auto"/>
        <w:jc w:val="both"/>
        <w:rPr>
          <w:rFonts w:ascii="Arial" w:hAnsi="Arial"/>
          <w:b/>
          <w:sz w:val="21"/>
          <w:szCs w:val="21"/>
        </w:rPr>
      </w:pPr>
    </w:p>
    <w:p w:rsidR="007B216E" w:rsidRPr="007B216E" w:rsidRDefault="007B216E" w:rsidP="008D0AA3">
      <w:pPr>
        <w:spacing w:line="250" w:lineRule="auto"/>
        <w:jc w:val="both"/>
        <w:rPr>
          <w:rFonts w:ascii="Arial" w:hAnsi="Arial"/>
          <w:b/>
          <w:sz w:val="21"/>
          <w:szCs w:val="21"/>
        </w:rPr>
      </w:pPr>
    </w:p>
    <w:p w:rsidR="00FE7604" w:rsidRPr="007B216E" w:rsidRDefault="00FE7604" w:rsidP="008D0AA3">
      <w:pPr>
        <w:pStyle w:val="Prrafodelista"/>
        <w:numPr>
          <w:ilvl w:val="0"/>
          <w:numId w:val="12"/>
        </w:numPr>
        <w:tabs>
          <w:tab w:val="clear" w:pos="567"/>
          <w:tab w:val="clear" w:pos="1134"/>
          <w:tab w:val="clear" w:pos="1701"/>
          <w:tab w:val="clear" w:pos="2268"/>
          <w:tab w:val="clear" w:pos="2835"/>
        </w:tabs>
        <w:spacing w:line="250" w:lineRule="auto"/>
        <w:ind w:left="426" w:hanging="426"/>
        <w:contextualSpacing/>
        <w:jc w:val="both"/>
        <w:rPr>
          <w:rFonts w:ascii="Arial" w:hAnsi="Arial"/>
          <w:b/>
          <w:sz w:val="21"/>
          <w:szCs w:val="21"/>
        </w:rPr>
      </w:pPr>
      <w:r w:rsidRPr="007B216E">
        <w:rPr>
          <w:rFonts w:ascii="Arial" w:hAnsi="Arial"/>
          <w:b/>
          <w:sz w:val="21"/>
          <w:szCs w:val="21"/>
        </w:rPr>
        <w:t>PROCEDIMIENTO DE PRUEBA</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pStyle w:val="Prrafodelista"/>
        <w:numPr>
          <w:ilvl w:val="0"/>
          <w:numId w:val="14"/>
        </w:numPr>
        <w:tabs>
          <w:tab w:val="clear" w:pos="567"/>
          <w:tab w:val="left" w:pos="709"/>
        </w:tabs>
        <w:spacing w:line="250" w:lineRule="auto"/>
        <w:ind w:left="709" w:hanging="709"/>
        <w:jc w:val="both"/>
        <w:rPr>
          <w:rFonts w:ascii="Arial" w:hAnsi="Arial"/>
          <w:b/>
          <w:sz w:val="21"/>
          <w:szCs w:val="21"/>
        </w:rPr>
      </w:pPr>
      <w:r w:rsidRPr="007B216E">
        <w:rPr>
          <w:rFonts w:ascii="Arial" w:hAnsi="Arial"/>
          <w:b/>
          <w:sz w:val="21"/>
          <w:szCs w:val="21"/>
        </w:rPr>
        <w:t>Personal</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pStyle w:val="Prrafodelista"/>
        <w:numPr>
          <w:ilvl w:val="0"/>
          <w:numId w:val="15"/>
        </w:numPr>
        <w:tabs>
          <w:tab w:val="clear" w:pos="567"/>
          <w:tab w:val="left" w:pos="709"/>
        </w:tabs>
        <w:spacing w:line="250" w:lineRule="auto"/>
        <w:ind w:left="709" w:hanging="709"/>
        <w:jc w:val="both"/>
        <w:rPr>
          <w:rFonts w:ascii="Arial" w:hAnsi="Arial"/>
          <w:sz w:val="21"/>
          <w:szCs w:val="21"/>
          <w:u w:val="single"/>
        </w:rPr>
      </w:pPr>
      <w:r w:rsidRPr="007B216E">
        <w:rPr>
          <w:rFonts w:ascii="Arial" w:hAnsi="Arial"/>
          <w:sz w:val="21"/>
          <w:szCs w:val="21"/>
          <w:u w:val="single"/>
        </w:rPr>
        <w:t>Autoridad para la Prueba</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spacing w:line="250" w:lineRule="auto"/>
        <w:ind w:left="709"/>
        <w:jc w:val="both"/>
        <w:rPr>
          <w:rFonts w:ascii="Arial" w:hAnsi="Arial"/>
          <w:sz w:val="21"/>
          <w:szCs w:val="21"/>
        </w:rPr>
      </w:pPr>
      <w:r w:rsidRPr="007B216E">
        <w:rPr>
          <w:rFonts w:ascii="Arial" w:hAnsi="Arial"/>
          <w:sz w:val="21"/>
          <w:szCs w:val="21"/>
        </w:rPr>
        <w:t>La Sociedad Concesionaria tendrá la autoridad para llevar adelante las pruebas.</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pStyle w:val="Prrafodelista"/>
        <w:numPr>
          <w:ilvl w:val="0"/>
          <w:numId w:val="15"/>
        </w:numPr>
        <w:tabs>
          <w:tab w:val="clear" w:pos="567"/>
          <w:tab w:val="left" w:pos="709"/>
        </w:tabs>
        <w:spacing w:line="250" w:lineRule="auto"/>
        <w:ind w:left="709" w:hanging="709"/>
        <w:jc w:val="both"/>
        <w:rPr>
          <w:rFonts w:ascii="Arial" w:hAnsi="Arial"/>
          <w:sz w:val="21"/>
          <w:szCs w:val="21"/>
          <w:u w:val="single"/>
        </w:rPr>
      </w:pPr>
      <w:r w:rsidRPr="007B216E">
        <w:rPr>
          <w:rFonts w:ascii="Arial" w:hAnsi="Arial"/>
          <w:sz w:val="21"/>
          <w:szCs w:val="21"/>
          <w:u w:val="single"/>
        </w:rPr>
        <w:t>Jefe de Prueba</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spacing w:line="250" w:lineRule="auto"/>
        <w:ind w:left="709"/>
        <w:jc w:val="both"/>
        <w:rPr>
          <w:rFonts w:ascii="Arial" w:hAnsi="Arial"/>
          <w:sz w:val="21"/>
          <w:szCs w:val="21"/>
        </w:rPr>
      </w:pPr>
      <w:r w:rsidRPr="007B216E">
        <w:rPr>
          <w:rFonts w:ascii="Arial" w:hAnsi="Arial"/>
          <w:sz w:val="21"/>
          <w:szCs w:val="21"/>
        </w:rPr>
        <w:t>El Jefe de Prueba será nombrado por la Sociedad Concesionaria. Conducirá y supervisará la prueba e informará sobre las condiciones de la misma. Será responsable de todas las mediciones, el cómputo de los resultados y la preparación del informe final. Su decisión será determinante ante cualquier pregunta concerniente a la prueba o su ejecución.</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pStyle w:val="Prrafodelista"/>
        <w:numPr>
          <w:ilvl w:val="0"/>
          <w:numId w:val="15"/>
        </w:numPr>
        <w:tabs>
          <w:tab w:val="clear" w:pos="567"/>
          <w:tab w:val="left" w:pos="709"/>
        </w:tabs>
        <w:spacing w:line="250" w:lineRule="auto"/>
        <w:ind w:left="709" w:hanging="709"/>
        <w:jc w:val="both"/>
        <w:rPr>
          <w:rFonts w:ascii="Arial" w:hAnsi="Arial"/>
          <w:sz w:val="21"/>
          <w:szCs w:val="21"/>
          <w:u w:val="single"/>
        </w:rPr>
      </w:pPr>
      <w:r w:rsidRPr="007B216E">
        <w:rPr>
          <w:rFonts w:ascii="Arial" w:hAnsi="Arial"/>
          <w:sz w:val="21"/>
          <w:szCs w:val="21"/>
          <w:u w:val="single"/>
        </w:rPr>
        <w:t>Número y Competencia del Personal</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spacing w:line="250" w:lineRule="auto"/>
        <w:ind w:left="709"/>
        <w:jc w:val="both"/>
        <w:rPr>
          <w:rFonts w:ascii="Arial" w:hAnsi="Arial"/>
          <w:sz w:val="21"/>
          <w:szCs w:val="21"/>
        </w:rPr>
      </w:pPr>
      <w:r w:rsidRPr="007B216E">
        <w:rPr>
          <w:rFonts w:ascii="Arial" w:hAnsi="Arial"/>
          <w:sz w:val="21"/>
          <w:szCs w:val="21"/>
        </w:rPr>
        <w:t>Se seleccionará</w:t>
      </w:r>
      <w:r w:rsidR="00ED4623" w:rsidRPr="007B216E">
        <w:rPr>
          <w:rFonts w:ascii="Arial" w:hAnsi="Arial"/>
          <w:sz w:val="21"/>
          <w:szCs w:val="21"/>
        </w:rPr>
        <w:t>n</w:t>
      </w:r>
      <w:r w:rsidRPr="007B216E">
        <w:rPr>
          <w:rFonts w:ascii="Arial" w:hAnsi="Arial"/>
          <w:sz w:val="21"/>
          <w:szCs w:val="21"/>
        </w:rPr>
        <w:t xml:space="preserve"> </w:t>
      </w:r>
      <w:r w:rsidR="00ED4623" w:rsidRPr="007B216E">
        <w:rPr>
          <w:rFonts w:ascii="Arial" w:hAnsi="Arial"/>
          <w:sz w:val="21"/>
          <w:szCs w:val="21"/>
        </w:rPr>
        <w:t>I</w:t>
      </w:r>
      <w:r w:rsidRPr="007B216E">
        <w:rPr>
          <w:rFonts w:ascii="Arial" w:hAnsi="Arial"/>
          <w:sz w:val="21"/>
          <w:szCs w:val="21"/>
        </w:rPr>
        <w:t xml:space="preserve">ngenieros especializados </w:t>
      </w:r>
      <w:r w:rsidR="00ED4623" w:rsidRPr="007B216E">
        <w:rPr>
          <w:rFonts w:ascii="Arial" w:hAnsi="Arial"/>
          <w:sz w:val="21"/>
          <w:szCs w:val="21"/>
        </w:rPr>
        <w:t>con experiencia comprobada</w:t>
      </w:r>
      <w:r w:rsidRPr="007B216E">
        <w:rPr>
          <w:rFonts w:ascii="Arial" w:hAnsi="Arial"/>
          <w:sz w:val="21"/>
          <w:szCs w:val="21"/>
        </w:rPr>
        <w:t xml:space="preserve"> para la medición de los parámetros correspondientes. Los otros miembros del equipo de la prueba tendrán la experiencia necesaria en los puestos que les sean confiados.</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pStyle w:val="Prrafodelista"/>
        <w:numPr>
          <w:ilvl w:val="0"/>
          <w:numId w:val="15"/>
        </w:numPr>
        <w:tabs>
          <w:tab w:val="clear" w:pos="567"/>
          <w:tab w:val="left" w:pos="709"/>
        </w:tabs>
        <w:spacing w:line="250" w:lineRule="auto"/>
        <w:ind w:left="709" w:hanging="709"/>
        <w:jc w:val="both"/>
        <w:rPr>
          <w:rFonts w:ascii="Arial" w:hAnsi="Arial"/>
          <w:sz w:val="21"/>
          <w:szCs w:val="21"/>
          <w:u w:val="single"/>
        </w:rPr>
      </w:pPr>
      <w:r w:rsidRPr="007B216E">
        <w:rPr>
          <w:rFonts w:ascii="Arial" w:hAnsi="Arial"/>
          <w:sz w:val="21"/>
          <w:szCs w:val="21"/>
          <w:u w:val="single"/>
        </w:rPr>
        <w:t>Presencia en las Pruebas</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spacing w:line="250" w:lineRule="auto"/>
        <w:ind w:left="709"/>
        <w:jc w:val="both"/>
        <w:rPr>
          <w:rFonts w:ascii="Arial" w:hAnsi="Arial"/>
          <w:sz w:val="21"/>
          <w:szCs w:val="21"/>
        </w:rPr>
      </w:pPr>
      <w:r w:rsidRPr="007B216E">
        <w:rPr>
          <w:rFonts w:ascii="Arial" w:hAnsi="Arial"/>
          <w:sz w:val="21"/>
          <w:szCs w:val="21"/>
        </w:rPr>
        <w:t xml:space="preserve">Los fabricantes de los equipos </w:t>
      </w:r>
      <w:r w:rsidR="00ED4623" w:rsidRPr="007B216E">
        <w:rPr>
          <w:rFonts w:ascii="Arial" w:hAnsi="Arial"/>
          <w:sz w:val="21"/>
          <w:szCs w:val="21"/>
        </w:rPr>
        <w:t xml:space="preserve">y materiales </w:t>
      </w:r>
      <w:r w:rsidRPr="007B216E">
        <w:rPr>
          <w:rFonts w:ascii="Arial" w:hAnsi="Arial"/>
          <w:sz w:val="21"/>
          <w:szCs w:val="21"/>
        </w:rPr>
        <w:t>estarán autorizados para que miembros de su personal participen como observadores de las pruebas.</w:t>
      </w:r>
    </w:p>
    <w:p w:rsidR="009B4BDA" w:rsidRPr="007B216E" w:rsidRDefault="009B4BDA" w:rsidP="008D0AA3">
      <w:pPr>
        <w:spacing w:line="250" w:lineRule="auto"/>
        <w:ind w:left="709"/>
        <w:jc w:val="both"/>
        <w:rPr>
          <w:rFonts w:ascii="Arial" w:hAnsi="Arial"/>
          <w:sz w:val="21"/>
          <w:szCs w:val="21"/>
        </w:rPr>
      </w:pPr>
    </w:p>
    <w:p w:rsidR="009B4BDA" w:rsidRPr="007B216E" w:rsidRDefault="009B4BDA" w:rsidP="007B216E">
      <w:pPr>
        <w:pStyle w:val="Prrafodelista"/>
        <w:numPr>
          <w:ilvl w:val="0"/>
          <w:numId w:val="15"/>
        </w:numPr>
        <w:tabs>
          <w:tab w:val="clear" w:pos="567"/>
          <w:tab w:val="left" w:pos="709"/>
        </w:tabs>
        <w:spacing w:line="250" w:lineRule="auto"/>
        <w:ind w:left="709" w:hanging="709"/>
        <w:jc w:val="both"/>
        <w:rPr>
          <w:rFonts w:ascii="Arial" w:hAnsi="Arial"/>
          <w:sz w:val="21"/>
          <w:szCs w:val="21"/>
          <w:u w:val="single"/>
        </w:rPr>
      </w:pPr>
      <w:r w:rsidRPr="007B216E">
        <w:rPr>
          <w:rFonts w:ascii="Arial" w:hAnsi="Arial"/>
          <w:sz w:val="21"/>
          <w:szCs w:val="21"/>
          <w:u w:val="single"/>
        </w:rPr>
        <w:t>Acta de Pruebas</w:t>
      </w:r>
    </w:p>
    <w:p w:rsidR="009B4BDA" w:rsidRPr="007B216E" w:rsidRDefault="009B4BDA" w:rsidP="008D0AA3">
      <w:pPr>
        <w:spacing w:line="250" w:lineRule="auto"/>
        <w:jc w:val="both"/>
        <w:rPr>
          <w:rFonts w:ascii="Arial" w:hAnsi="Arial"/>
          <w:sz w:val="21"/>
          <w:szCs w:val="21"/>
        </w:rPr>
      </w:pPr>
    </w:p>
    <w:p w:rsidR="009B4BDA" w:rsidRPr="007B216E" w:rsidRDefault="009B4BDA" w:rsidP="008D0AA3">
      <w:pPr>
        <w:spacing w:line="250" w:lineRule="auto"/>
        <w:ind w:left="709"/>
        <w:jc w:val="both"/>
        <w:rPr>
          <w:rFonts w:ascii="Arial" w:hAnsi="Arial"/>
          <w:sz w:val="21"/>
          <w:szCs w:val="21"/>
        </w:rPr>
      </w:pPr>
      <w:r w:rsidRPr="007B216E">
        <w:rPr>
          <w:rFonts w:ascii="Arial" w:hAnsi="Arial"/>
          <w:sz w:val="21"/>
          <w:szCs w:val="21"/>
        </w:rPr>
        <w:t>A la finalización de las pruebas efectuadas de acuerdo a los procedimientos de pruebas y protocolos, que para este fin han sido suministrados por la Sociedad Concesionaria, las Partes firmarán el Acta de Pruebas respectiva, para la Puesta en Operación Comercial, adjuntando la siguiente información:</w:t>
      </w:r>
    </w:p>
    <w:p w:rsidR="009B4BDA" w:rsidRPr="007B216E" w:rsidRDefault="009B4BDA" w:rsidP="008D0AA3">
      <w:pPr>
        <w:spacing w:line="250" w:lineRule="auto"/>
        <w:jc w:val="both"/>
        <w:rPr>
          <w:rFonts w:ascii="Arial" w:hAnsi="Arial"/>
          <w:sz w:val="21"/>
          <w:szCs w:val="21"/>
        </w:rPr>
      </w:pPr>
    </w:p>
    <w:p w:rsidR="009B4BDA" w:rsidRPr="007B216E" w:rsidRDefault="009B4BDA" w:rsidP="008D0AA3">
      <w:pPr>
        <w:pStyle w:val="Prrafodelista"/>
        <w:numPr>
          <w:ilvl w:val="0"/>
          <w:numId w:val="4"/>
        </w:numPr>
        <w:tabs>
          <w:tab w:val="clear" w:pos="567"/>
          <w:tab w:val="clear" w:pos="1134"/>
          <w:tab w:val="clear" w:pos="1701"/>
          <w:tab w:val="clear" w:pos="2268"/>
          <w:tab w:val="clear" w:pos="2835"/>
        </w:tabs>
        <w:spacing w:line="250" w:lineRule="auto"/>
        <w:ind w:left="993" w:hanging="284"/>
        <w:contextualSpacing/>
        <w:jc w:val="both"/>
        <w:rPr>
          <w:rFonts w:ascii="Arial" w:hAnsi="Arial"/>
          <w:sz w:val="21"/>
          <w:szCs w:val="21"/>
        </w:rPr>
      </w:pPr>
      <w:r w:rsidRPr="007B216E">
        <w:rPr>
          <w:rFonts w:ascii="Arial" w:hAnsi="Arial"/>
          <w:sz w:val="21"/>
          <w:szCs w:val="21"/>
        </w:rPr>
        <w:t xml:space="preserve">Relación del personal que efectuó las pruebas por parte de la Sociedad Concesionaria y por el Concedente. </w:t>
      </w:r>
    </w:p>
    <w:p w:rsidR="009B4BDA" w:rsidRPr="007B216E" w:rsidRDefault="009B4BDA" w:rsidP="008D0AA3">
      <w:pPr>
        <w:pStyle w:val="Prrafodelista"/>
        <w:numPr>
          <w:ilvl w:val="0"/>
          <w:numId w:val="4"/>
        </w:numPr>
        <w:tabs>
          <w:tab w:val="clear" w:pos="567"/>
          <w:tab w:val="clear" w:pos="1134"/>
          <w:tab w:val="clear" w:pos="1701"/>
          <w:tab w:val="clear" w:pos="2268"/>
          <w:tab w:val="clear" w:pos="2835"/>
        </w:tabs>
        <w:spacing w:line="250" w:lineRule="auto"/>
        <w:ind w:left="993" w:hanging="284"/>
        <w:contextualSpacing/>
        <w:jc w:val="both"/>
        <w:rPr>
          <w:rFonts w:ascii="Arial" w:hAnsi="Arial"/>
          <w:sz w:val="21"/>
          <w:szCs w:val="21"/>
        </w:rPr>
      </w:pPr>
      <w:r w:rsidRPr="007B216E">
        <w:rPr>
          <w:rFonts w:ascii="Arial" w:hAnsi="Arial"/>
          <w:sz w:val="21"/>
          <w:szCs w:val="21"/>
        </w:rPr>
        <w:t>El detalle de los protocolos utilizados durante las pruebas, con los resultados obtenidos.</w:t>
      </w:r>
    </w:p>
    <w:p w:rsidR="007B216E" w:rsidRDefault="007B216E" w:rsidP="008D0AA3">
      <w:pPr>
        <w:spacing w:line="250" w:lineRule="auto"/>
        <w:ind w:left="709"/>
        <w:jc w:val="both"/>
        <w:rPr>
          <w:rFonts w:ascii="Arial" w:hAnsi="Arial"/>
          <w:sz w:val="21"/>
          <w:szCs w:val="21"/>
        </w:rPr>
      </w:pPr>
    </w:p>
    <w:p w:rsidR="009B4BDA" w:rsidRPr="007B216E" w:rsidRDefault="009B4BDA" w:rsidP="008D0AA3">
      <w:pPr>
        <w:spacing w:line="250" w:lineRule="auto"/>
        <w:ind w:left="709"/>
        <w:jc w:val="both"/>
        <w:rPr>
          <w:rFonts w:ascii="Arial" w:hAnsi="Arial"/>
          <w:sz w:val="21"/>
          <w:szCs w:val="21"/>
        </w:rPr>
      </w:pPr>
      <w:r w:rsidRPr="007B216E">
        <w:rPr>
          <w:rFonts w:ascii="Arial" w:hAnsi="Arial"/>
          <w:sz w:val="21"/>
          <w:szCs w:val="21"/>
        </w:rPr>
        <w:t>Lista de pruebas no efectuadas con su descargo correspondiente</w:t>
      </w:r>
    </w:p>
    <w:p w:rsidR="00FE7604" w:rsidRPr="007B216E" w:rsidRDefault="00FE7604" w:rsidP="008D0AA3">
      <w:pPr>
        <w:spacing w:line="250" w:lineRule="auto"/>
        <w:jc w:val="both"/>
        <w:rPr>
          <w:rFonts w:ascii="Arial" w:hAnsi="Arial"/>
          <w:sz w:val="21"/>
          <w:szCs w:val="21"/>
        </w:rPr>
      </w:pPr>
    </w:p>
    <w:p w:rsidR="009B4BDA" w:rsidRPr="007B216E" w:rsidRDefault="009B4BDA" w:rsidP="008D0AA3">
      <w:pPr>
        <w:spacing w:line="250" w:lineRule="auto"/>
        <w:jc w:val="both"/>
        <w:rPr>
          <w:rFonts w:ascii="Arial" w:hAnsi="Arial"/>
          <w:sz w:val="21"/>
          <w:szCs w:val="21"/>
        </w:rPr>
      </w:pPr>
    </w:p>
    <w:p w:rsidR="007B216E" w:rsidRDefault="007B216E">
      <w:pPr>
        <w:tabs>
          <w:tab w:val="clear" w:pos="567"/>
          <w:tab w:val="clear" w:pos="1134"/>
          <w:tab w:val="clear" w:pos="1701"/>
          <w:tab w:val="clear" w:pos="2268"/>
          <w:tab w:val="clear" w:pos="2835"/>
        </w:tabs>
        <w:rPr>
          <w:rFonts w:ascii="Arial" w:hAnsi="Arial"/>
          <w:b/>
          <w:sz w:val="21"/>
          <w:szCs w:val="21"/>
        </w:rPr>
      </w:pPr>
      <w:r>
        <w:rPr>
          <w:rFonts w:ascii="Arial" w:hAnsi="Arial"/>
          <w:b/>
          <w:sz w:val="21"/>
          <w:szCs w:val="21"/>
        </w:rPr>
        <w:br w:type="page"/>
      </w:r>
    </w:p>
    <w:p w:rsidR="00FE7604" w:rsidRPr="007B216E" w:rsidRDefault="00FE7604" w:rsidP="008D0AA3">
      <w:pPr>
        <w:pStyle w:val="Prrafodelista"/>
        <w:numPr>
          <w:ilvl w:val="0"/>
          <w:numId w:val="14"/>
        </w:numPr>
        <w:tabs>
          <w:tab w:val="clear" w:pos="567"/>
          <w:tab w:val="left" w:pos="709"/>
        </w:tabs>
        <w:spacing w:line="250" w:lineRule="auto"/>
        <w:ind w:left="709" w:hanging="709"/>
        <w:jc w:val="both"/>
        <w:rPr>
          <w:rFonts w:ascii="Arial" w:hAnsi="Arial"/>
          <w:b/>
          <w:sz w:val="21"/>
          <w:szCs w:val="21"/>
        </w:rPr>
      </w:pPr>
      <w:r w:rsidRPr="007B216E">
        <w:rPr>
          <w:rFonts w:ascii="Arial" w:hAnsi="Arial"/>
          <w:b/>
          <w:sz w:val="21"/>
          <w:szCs w:val="21"/>
        </w:rPr>
        <w:lastRenderedPageBreak/>
        <w:t>Preparación para la Prueba</w:t>
      </w:r>
    </w:p>
    <w:p w:rsidR="00FE7604" w:rsidRPr="007B216E" w:rsidRDefault="00FE7604" w:rsidP="008D0AA3">
      <w:pPr>
        <w:spacing w:line="250" w:lineRule="auto"/>
        <w:jc w:val="both"/>
        <w:rPr>
          <w:rFonts w:ascii="Arial" w:hAnsi="Arial"/>
          <w:sz w:val="21"/>
          <w:szCs w:val="21"/>
        </w:rPr>
      </w:pPr>
    </w:p>
    <w:p w:rsidR="00FE7604" w:rsidRPr="007B216E" w:rsidRDefault="00ED4623" w:rsidP="008D0AA3">
      <w:pPr>
        <w:pStyle w:val="Prrafodelista"/>
        <w:numPr>
          <w:ilvl w:val="0"/>
          <w:numId w:val="16"/>
        </w:numPr>
        <w:tabs>
          <w:tab w:val="clear" w:pos="567"/>
          <w:tab w:val="left" w:pos="709"/>
        </w:tabs>
        <w:spacing w:line="250" w:lineRule="auto"/>
        <w:ind w:left="709" w:hanging="709"/>
        <w:jc w:val="both"/>
        <w:rPr>
          <w:rFonts w:ascii="Arial" w:hAnsi="Arial"/>
          <w:sz w:val="21"/>
          <w:szCs w:val="21"/>
          <w:u w:val="single"/>
        </w:rPr>
      </w:pPr>
      <w:r w:rsidRPr="007B216E">
        <w:rPr>
          <w:rFonts w:ascii="Arial" w:hAnsi="Arial"/>
          <w:sz w:val="21"/>
          <w:szCs w:val="21"/>
          <w:u w:val="single"/>
        </w:rPr>
        <w:t>Presentación de d</w:t>
      </w:r>
      <w:r w:rsidR="00FE7604" w:rsidRPr="007B216E">
        <w:rPr>
          <w:rFonts w:ascii="Arial" w:hAnsi="Arial"/>
          <w:sz w:val="21"/>
          <w:szCs w:val="21"/>
          <w:u w:val="single"/>
        </w:rPr>
        <w:t xml:space="preserve">iseños y </w:t>
      </w:r>
      <w:r w:rsidRPr="007B216E">
        <w:rPr>
          <w:rFonts w:ascii="Arial" w:hAnsi="Arial"/>
          <w:sz w:val="21"/>
          <w:szCs w:val="21"/>
          <w:u w:val="single"/>
        </w:rPr>
        <w:t>d</w:t>
      </w:r>
      <w:r w:rsidR="00FE7604" w:rsidRPr="007B216E">
        <w:rPr>
          <w:rFonts w:ascii="Arial" w:hAnsi="Arial"/>
          <w:sz w:val="21"/>
          <w:szCs w:val="21"/>
          <w:u w:val="single"/>
        </w:rPr>
        <w:t xml:space="preserve">atos </w:t>
      </w:r>
      <w:r w:rsidRPr="007B216E">
        <w:rPr>
          <w:rFonts w:ascii="Arial" w:hAnsi="Arial"/>
          <w:sz w:val="21"/>
          <w:szCs w:val="21"/>
          <w:u w:val="single"/>
        </w:rPr>
        <w:t>a</w:t>
      </w:r>
      <w:r w:rsidR="00FE7604" w:rsidRPr="007B216E">
        <w:rPr>
          <w:rFonts w:ascii="Arial" w:hAnsi="Arial"/>
          <w:sz w:val="21"/>
          <w:szCs w:val="21"/>
          <w:u w:val="single"/>
        </w:rPr>
        <w:t>fines</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spacing w:line="250" w:lineRule="auto"/>
        <w:ind w:left="709"/>
        <w:jc w:val="both"/>
        <w:rPr>
          <w:rFonts w:ascii="Arial" w:hAnsi="Arial"/>
          <w:sz w:val="21"/>
          <w:szCs w:val="21"/>
        </w:rPr>
      </w:pPr>
      <w:r w:rsidRPr="007B216E">
        <w:rPr>
          <w:rFonts w:ascii="Arial" w:hAnsi="Arial"/>
          <w:sz w:val="21"/>
          <w:szCs w:val="21"/>
        </w:rPr>
        <w:t>Todos los diseños de importancia para la prueba, los datos afines, documentos, especificaciones</w:t>
      </w:r>
      <w:r w:rsidR="00ED4623" w:rsidRPr="007B216E">
        <w:rPr>
          <w:rFonts w:ascii="Arial" w:hAnsi="Arial"/>
          <w:sz w:val="21"/>
          <w:szCs w:val="21"/>
        </w:rPr>
        <w:t>,</w:t>
      </w:r>
      <w:r w:rsidRPr="007B216E">
        <w:rPr>
          <w:rFonts w:ascii="Arial" w:hAnsi="Arial"/>
          <w:sz w:val="21"/>
          <w:szCs w:val="21"/>
        </w:rPr>
        <w:t xml:space="preserve"> certificados e informes sobre las condiciones de operación, serán puestos a disposición de los observadores por parte del Jefe de Prueba de la Sociedad Concesionaria.</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pStyle w:val="Prrafodelista"/>
        <w:numPr>
          <w:ilvl w:val="0"/>
          <w:numId w:val="16"/>
        </w:numPr>
        <w:tabs>
          <w:tab w:val="clear" w:pos="567"/>
          <w:tab w:val="left" w:pos="709"/>
        </w:tabs>
        <w:spacing w:line="250" w:lineRule="auto"/>
        <w:ind w:left="709" w:hanging="709"/>
        <w:jc w:val="both"/>
        <w:rPr>
          <w:rFonts w:ascii="Arial" w:hAnsi="Arial"/>
          <w:sz w:val="21"/>
          <w:szCs w:val="21"/>
          <w:u w:val="single"/>
        </w:rPr>
      </w:pPr>
      <w:r w:rsidRPr="007B216E">
        <w:rPr>
          <w:rFonts w:ascii="Arial" w:hAnsi="Arial"/>
          <w:sz w:val="21"/>
          <w:szCs w:val="21"/>
          <w:u w:val="single"/>
        </w:rPr>
        <w:t>Inspección en el lugar</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spacing w:line="250" w:lineRule="auto"/>
        <w:ind w:left="709"/>
        <w:jc w:val="both"/>
        <w:rPr>
          <w:rFonts w:ascii="Arial" w:hAnsi="Arial"/>
          <w:sz w:val="21"/>
          <w:szCs w:val="21"/>
        </w:rPr>
      </w:pPr>
      <w:r w:rsidRPr="007B216E">
        <w:rPr>
          <w:rFonts w:ascii="Arial" w:hAnsi="Arial"/>
          <w:sz w:val="21"/>
          <w:szCs w:val="21"/>
        </w:rPr>
        <w:t xml:space="preserve">Los principales componentes constitutivos del Sistema de Transporte y </w:t>
      </w:r>
      <w:r w:rsidR="00ED4623" w:rsidRPr="007B216E">
        <w:rPr>
          <w:rFonts w:ascii="Arial" w:hAnsi="Arial"/>
          <w:sz w:val="21"/>
          <w:szCs w:val="21"/>
        </w:rPr>
        <w:t xml:space="preserve">de </w:t>
      </w:r>
      <w:r w:rsidRPr="007B216E">
        <w:rPr>
          <w:rFonts w:ascii="Arial" w:hAnsi="Arial"/>
          <w:sz w:val="21"/>
          <w:szCs w:val="21"/>
        </w:rPr>
        <w:t>la</w:t>
      </w:r>
      <w:r w:rsidR="00ED4623" w:rsidRPr="007B216E">
        <w:rPr>
          <w:rFonts w:ascii="Arial" w:hAnsi="Arial"/>
          <w:sz w:val="21"/>
          <w:szCs w:val="21"/>
        </w:rPr>
        <w:t xml:space="preserve"> Planta</w:t>
      </w:r>
      <w:r w:rsidRPr="007B216E">
        <w:rPr>
          <w:rFonts w:ascii="Arial" w:hAnsi="Arial"/>
          <w:sz w:val="21"/>
          <w:szCs w:val="21"/>
        </w:rPr>
        <w:t xml:space="preserve"> de Almacenamiento y Despacho serán sometidos a inspección a requerimiento del Inspector antes del inicio de la prueba.</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pStyle w:val="Prrafodelista"/>
        <w:numPr>
          <w:ilvl w:val="0"/>
          <w:numId w:val="14"/>
        </w:numPr>
        <w:tabs>
          <w:tab w:val="clear" w:pos="567"/>
          <w:tab w:val="left" w:pos="709"/>
        </w:tabs>
        <w:spacing w:line="250" w:lineRule="auto"/>
        <w:ind w:left="709" w:hanging="709"/>
        <w:jc w:val="both"/>
        <w:rPr>
          <w:rFonts w:ascii="Arial" w:hAnsi="Arial"/>
          <w:b/>
          <w:sz w:val="21"/>
          <w:szCs w:val="21"/>
        </w:rPr>
      </w:pPr>
      <w:r w:rsidRPr="007B216E">
        <w:rPr>
          <w:rFonts w:ascii="Arial" w:hAnsi="Arial"/>
          <w:b/>
          <w:sz w:val="21"/>
          <w:szCs w:val="21"/>
        </w:rPr>
        <w:t>Aprobación del Procedimiento de Pruebas</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pStyle w:val="Prrafodelista"/>
        <w:numPr>
          <w:ilvl w:val="0"/>
          <w:numId w:val="17"/>
        </w:numPr>
        <w:tabs>
          <w:tab w:val="clear" w:pos="567"/>
          <w:tab w:val="left" w:pos="709"/>
        </w:tabs>
        <w:spacing w:line="250" w:lineRule="auto"/>
        <w:ind w:left="709" w:hanging="709"/>
        <w:jc w:val="both"/>
        <w:rPr>
          <w:rFonts w:ascii="Arial" w:hAnsi="Arial"/>
          <w:sz w:val="21"/>
          <w:szCs w:val="21"/>
          <w:u w:val="single"/>
        </w:rPr>
      </w:pPr>
      <w:r w:rsidRPr="007B216E">
        <w:rPr>
          <w:rFonts w:ascii="Arial" w:hAnsi="Arial"/>
          <w:sz w:val="21"/>
          <w:szCs w:val="21"/>
          <w:u w:val="single"/>
        </w:rPr>
        <w:t>Aprobación del Procedimiento</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spacing w:line="250" w:lineRule="auto"/>
        <w:ind w:left="709"/>
        <w:jc w:val="both"/>
        <w:rPr>
          <w:rFonts w:ascii="Arial" w:hAnsi="Arial"/>
          <w:sz w:val="21"/>
          <w:szCs w:val="21"/>
        </w:rPr>
      </w:pPr>
      <w:r w:rsidRPr="007B216E">
        <w:rPr>
          <w:rFonts w:ascii="Arial" w:hAnsi="Arial"/>
          <w:sz w:val="21"/>
          <w:szCs w:val="21"/>
        </w:rPr>
        <w:t>Todos los protocolos, incluyendo los niveles de aceptación, serán entregados por la Sociedad Concesionaria al Inspector para su consideración y aprobación. La aprobación se hará por escrito.</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pStyle w:val="Prrafodelista"/>
        <w:numPr>
          <w:ilvl w:val="0"/>
          <w:numId w:val="17"/>
        </w:numPr>
        <w:tabs>
          <w:tab w:val="clear" w:pos="567"/>
          <w:tab w:val="left" w:pos="709"/>
        </w:tabs>
        <w:spacing w:line="250" w:lineRule="auto"/>
        <w:ind w:left="709" w:hanging="709"/>
        <w:jc w:val="both"/>
        <w:rPr>
          <w:rFonts w:ascii="Arial" w:hAnsi="Arial"/>
          <w:sz w:val="21"/>
          <w:szCs w:val="21"/>
          <w:u w:val="single"/>
        </w:rPr>
      </w:pPr>
      <w:r w:rsidRPr="007B216E">
        <w:rPr>
          <w:rFonts w:ascii="Arial" w:hAnsi="Arial"/>
          <w:sz w:val="21"/>
          <w:szCs w:val="21"/>
          <w:u w:val="single"/>
        </w:rPr>
        <w:t>Programa General</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spacing w:line="250" w:lineRule="auto"/>
        <w:ind w:left="709"/>
        <w:jc w:val="both"/>
        <w:rPr>
          <w:rFonts w:ascii="Arial" w:hAnsi="Arial"/>
          <w:sz w:val="21"/>
          <w:szCs w:val="21"/>
        </w:rPr>
      </w:pPr>
      <w:r w:rsidRPr="007B216E">
        <w:rPr>
          <w:rFonts w:ascii="Arial" w:hAnsi="Arial"/>
          <w:sz w:val="21"/>
          <w:szCs w:val="21"/>
        </w:rPr>
        <w:t xml:space="preserve">El programa general será establecido por el Jefe de Prueba y será </w:t>
      </w:r>
      <w:r w:rsidR="00ED4623" w:rsidRPr="007B216E">
        <w:rPr>
          <w:rFonts w:ascii="Arial" w:hAnsi="Arial"/>
          <w:sz w:val="21"/>
          <w:szCs w:val="21"/>
        </w:rPr>
        <w:t>presentado</w:t>
      </w:r>
      <w:r w:rsidRPr="007B216E">
        <w:rPr>
          <w:rFonts w:ascii="Arial" w:hAnsi="Arial"/>
          <w:sz w:val="21"/>
          <w:szCs w:val="21"/>
        </w:rPr>
        <w:t xml:space="preserve"> al Inspector para su aprobación.</w:t>
      </w:r>
    </w:p>
    <w:p w:rsidR="00FE7604" w:rsidRDefault="00FE7604" w:rsidP="008D0AA3">
      <w:pPr>
        <w:spacing w:line="250" w:lineRule="auto"/>
        <w:jc w:val="both"/>
        <w:rPr>
          <w:rFonts w:ascii="Arial" w:hAnsi="Arial"/>
          <w:b/>
          <w:sz w:val="21"/>
          <w:szCs w:val="21"/>
        </w:rPr>
      </w:pPr>
    </w:p>
    <w:p w:rsidR="007B216E" w:rsidRPr="007B216E" w:rsidRDefault="007B216E" w:rsidP="008D0AA3">
      <w:pPr>
        <w:spacing w:line="250" w:lineRule="auto"/>
        <w:jc w:val="both"/>
        <w:rPr>
          <w:rFonts w:ascii="Arial" w:hAnsi="Arial"/>
          <w:b/>
          <w:sz w:val="21"/>
          <w:szCs w:val="21"/>
        </w:rPr>
      </w:pPr>
    </w:p>
    <w:p w:rsidR="00FE7604" w:rsidRPr="007B216E" w:rsidRDefault="00FE7604" w:rsidP="007B216E">
      <w:pPr>
        <w:pStyle w:val="Prrafodelista"/>
        <w:numPr>
          <w:ilvl w:val="0"/>
          <w:numId w:val="12"/>
        </w:numPr>
        <w:tabs>
          <w:tab w:val="clear" w:pos="567"/>
          <w:tab w:val="clear" w:pos="1134"/>
          <w:tab w:val="clear" w:pos="1701"/>
          <w:tab w:val="clear" w:pos="2268"/>
          <w:tab w:val="clear" w:pos="2835"/>
        </w:tabs>
        <w:spacing w:line="250" w:lineRule="auto"/>
        <w:ind w:left="426" w:hanging="426"/>
        <w:contextualSpacing/>
        <w:jc w:val="both"/>
        <w:rPr>
          <w:rFonts w:ascii="Arial" w:hAnsi="Arial"/>
          <w:b/>
          <w:sz w:val="21"/>
          <w:szCs w:val="21"/>
        </w:rPr>
      </w:pPr>
      <w:r w:rsidRPr="007B216E">
        <w:rPr>
          <w:rFonts w:ascii="Arial" w:hAnsi="Arial"/>
          <w:b/>
          <w:sz w:val="21"/>
          <w:szCs w:val="21"/>
        </w:rPr>
        <w:t>INFORME FINAL</w:t>
      </w:r>
    </w:p>
    <w:p w:rsidR="00FE7604" w:rsidRPr="007B216E" w:rsidRDefault="00FE7604" w:rsidP="008D0AA3">
      <w:pPr>
        <w:spacing w:line="250" w:lineRule="auto"/>
        <w:jc w:val="both"/>
        <w:rPr>
          <w:rFonts w:ascii="Arial" w:hAnsi="Arial"/>
          <w:sz w:val="21"/>
          <w:szCs w:val="21"/>
        </w:rPr>
      </w:pPr>
    </w:p>
    <w:p w:rsidR="00FE7604" w:rsidRPr="007B216E" w:rsidRDefault="00FE7604" w:rsidP="008D0AA3">
      <w:pPr>
        <w:spacing w:line="250" w:lineRule="auto"/>
        <w:ind w:left="426"/>
        <w:jc w:val="both"/>
        <w:rPr>
          <w:rFonts w:ascii="Arial" w:hAnsi="Arial"/>
          <w:sz w:val="21"/>
          <w:szCs w:val="21"/>
        </w:rPr>
      </w:pPr>
      <w:r w:rsidRPr="007B216E">
        <w:rPr>
          <w:rFonts w:ascii="Arial" w:hAnsi="Arial"/>
          <w:sz w:val="21"/>
          <w:szCs w:val="21"/>
        </w:rPr>
        <w:t xml:space="preserve">El Concedente deberá determinar los lineamientos del contenido del informe final y será alcanzado a la Sociedad Concesionaria </w:t>
      </w:r>
      <w:r w:rsidR="00EB569A" w:rsidRPr="007B216E">
        <w:rPr>
          <w:rFonts w:ascii="Arial" w:hAnsi="Arial"/>
          <w:sz w:val="21"/>
          <w:szCs w:val="21"/>
        </w:rPr>
        <w:t>noventa</w:t>
      </w:r>
      <w:r w:rsidRPr="007B216E">
        <w:rPr>
          <w:rFonts w:ascii="Arial" w:hAnsi="Arial"/>
          <w:sz w:val="21"/>
          <w:szCs w:val="21"/>
        </w:rPr>
        <w:t xml:space="preserve"> (</w:t>
      </w:r>
      <w:r w:rsidR="00EB569A" w:rsidRPr="007B216E">
        <w:rPr>
          <w:rFonts w:ascii="Arial" w:hAnsi="Arial"/>
          <w:sz w:val="21"/>
          <w:szCs w:val="21"/>
        </w:rPr>
        <w:t>90</w:t>
      </w:r>
      <w:r w:rsidRPr="007B216E">
        <w:rPr>
          <w:rFonts w:ascii="Arial" w:hAnsi="Arial"/>
          <w:sz w:val="21"/>
          <w:szCs w:val="21"/>
        </w:rPr>
        <w:t>) días calendario antes de su presentación conforme al párrafo siguiente.</w:t>
      </w:r>
    </w:p>
    <w:p w:rsidR="00FE7604" w:rsidRPr="007B216E" w:rsidRDefault="00FE7604" w:rsidP="008D0AA3">
      <w:pPr>
        <w:spacing w:line="250" w:lineRule="auto"/>
        <w:ind w:left="426"/>
        <w:jc w:val="both"/>
        <w:rPr>
          <w:rFonts w:ascii="Arial" w:hAnsi="Arial"/>
          <w:sz w:val="21"/>
          <w:szCs w:val="21"/>
        </w:rPr>
      </w:pPr>
    </w:p>
    <w:p w:rsidR="00FE7604" w:rsidRPr="007B216E" w:rsidRDefault="00FE7604" w:rsidP="008D0AA3">
      <w:pPr>
        <w:spacing w:line="250" w:lineRule="auto"/>
        <w:ind w:left="426"/>
        <w:jc w:val="both"/>
        <w:rPr>
          <w:rFonts w:ascii="Arial" w:hAnsi="Arial"/>
          <w:sz w:val="21"/>
          <w:szCs w:val="21"/>
        </w:rPr>
      </w:pPr>
      <w:r w:rsidRPr="007B216E">
        <w:rPr>
          <w:rFonts w:ascii="Arial" w:hAnsi="Arial"/>
          <w:sz w:val="21"/>
          <w:szCs w:val="21"/>
        </w:rPr>
        <w:t>El informe final será presentado por el Jefe de Prueba al Inspector para obtener su aprobación con los detalles de cálculo y la presentación de resultados. Cualquier diferencia de criterio será resuelto por las Partes en el lapso de treinta (30) días calendario. En caso las Partes no logren resolver la diferencia de criterio antes señalada, la controversia será resuelta de conformidad con la cláusula 16.</w:t>
      </w:r>
    </w:p>
    <w:p w:rsidR="00CA660C" w:rsidRPr="007B216E" w:rsidRDefault="00CA660C" w:rsidP="008D0AA3">
      <w:pPr>
        <w:spacing w:line="250" w:lineRule="auto"/>
        <w:jc w:val="both"/>
        <w:rPr>
          <w:rFonts w:ascii="Arial" w:hAnsi="Arial"/>
          <w:sz w:val="21"/>
          <w:szCs w:val="21"/>
        </w:rPr>
      </w:pPr>
    </w:p>
    <w:p w:rsidR="00CA660C" w:rsidRPr="00FF497C" w:rsidRDefault="00CA660C" w:rsidP="008D0AA3">
      <w:pPr>
        <w:tabs>
          <w:tab w:val="clear" w:pos="567"/>
          <w:tab w:val="clear" w:pos="1134"/>
          <w:tab w:val="clear" w:pos="1701"/>
          <w:tab w:val="clear" w:pos="2268"/>
          <w:tab w:val="clear" w:pos="2835"/>
        </w:tabs>
        <w:spacing w:line="250" w:lineRule="auto"/>
        <w:rPr>
          <w:rFonts w:ascii="Arial" w:hAnsi="Arial" w:cs="Arial"/>
          <w:sz w:val="22"/>
          <w:szCs w:val="22"/>
        </w:rPr>
      </w:pPr>
      <w:r w:rsidRPr="00FF497C">
        <w:rPr>
          <w:rFonts w:ascii="Arial" w:hAnsi="Arial" w:cs="Arial"/>
          <w:sz w:val="22"/>
          <w:szCs w:val="22"/>
        </w:rPr>
        <w:br w:type="page"/>
      </w:r>
    </w:p>
    <w:p w:rsidR="005143BD" w:rsidRPr="00C26A1A" w:rsidRDefault="005143BD" w:rsidP="008D0AA3">
      <w:pPr>
        <w:pStyle w:val="Ttulo1"/>
        <w:spacing w:line="250" w:lineRule="auto"/>
        <w:rPr>
          <w:rFonts w:ascii="Arial" w:hAnsi="Arial" w:cs="Arial"/>
          <w:sz w:val="22"/>
          <w:szCs w:val="22"/>
        </w:rPr>
      </w:pPr>
      <w:bookmarkStart w:id="147" w:name="_Toc411257604"/>
      <w:r w:rsidRPr="00C26A1A">
        <w:rPr>
          <w:rFonts w:ascii="Arial" w:hAnsi="Arial" w:cs="Arial"/>
          <w:sz w:val="22"/>
          <w:szCs w:val="22"/>
        </w:rPr>
        <w:lastRenderedPageBreak/>
        <w:t>ANEXO 3</w:t>
      </w:r>
      <w:r w:rsidR="00D43C3F" w:rsidRPr="00C26A1A">
        <w:rPr>
          <w:rFonts w:ascii="Arial" w:hAnsi="Arial" w:cs="Arial"/>
          <w:sz w:val="22"/>
          <w:szCs w:val="22"/>
        </w:rPr>
        <w:br/>
      </w:r>
      <w:r w:rsidR="00D43C3F" w:rsidRPr="00C26A1A">
        <w:rPr>
          <w:rFonts w:ascii="Arial" w:hAnsi="Arial" w:cs="Arial"/>
          <w:sz w:val="22"/>
          <w:szCs w:val="22"/>
        </w:rPr>
        <w:br/>
      </w:r>
      <w:r w:rsidR="00910D85" w:rsidRPr="00C26A1A">
        <w:rPr>
          <w:rFonts w:ascii="Arial" w:hAnsi="Arial" w:cs="Arial"/>
          <w:sz w:val="22"/>
          <w:szCs w:val="22"/>
        </w:rPr>
        <w:t>CONDICIONES DE ENTREGA DEL TERRENO PARA LA PLANTA DE ALMACENAMIENTO Y DESPACHO</w:t>
      </w:r>
      <w:r w:rsidR="007E2BD1" w:rsidRPr="00C26A1A">
        <w:rPr>
          <w:rFonts w:ascii="Arial" w:hAnsi="Arial" w:cs="Arial"/>
          <w:sz w:val="22"/>
          <w:szCs w:val="22"/>
        </w:rPr>
        <w:t xml:space="preserve"> DE GLP</w:t>
      </w:r>
      <w:r w:rsidR="00910D85" w:rsidRPr="00C26A1A">
        <w:rPr>
          <w:rFonts w:ascii="Arial" w:hAnsi="Arial" w:cs="Arial"/>
          <w:sz w:val="22"/>
          <w:szCs w:val="22"/>
        </w:rPr>
        <w:t xml:space="preserve">. </w:t>
      </w:r>
      <w:bookmarkEnd w:id="147"/>
    </w:p>
    <w:p w:rsidR="007E2BD1" w:rsidRPr="00C26A1A"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rPr>
          <w:rFonts w:ascii="Arial" w:hAnsi="Arial" w:cs="Arial"/>
          <w:b/>
          <w:bCs/>
          <w:sz w:val="22"/>
          <w:szCs w:val="22"/>
          <w:lang w:val="es-ES" w:eastAsia="es-ES"/>
        </w:rPr>
      </w:pP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jc w:val="both"/>
        <w:rPr>
          <w:rFonts w:ascii="Arial" w:hAnsi="Arial" w:cs="Arial"/>
          <w:sz w:val="21"/>
          <w:szCs w:val="21"/>
          <w:lang w:val="es-ES" w:eastAsia="es-ES"/>
        </w:rPr>
      </w:pPr>
      <w:r w:rsidRPr="007B216E">
        <w:rPr>
          <w:rFonts w:ascii="Arial" w:hAnsi="Arial" w:cs="Arial"/>
          <w:sz w:val="21"/>
          <w:szCs w:val="21"/>
          <w:lang w:val="es-ES" w:eastAsia="es-ES"/>
        </w:rPr>
        <w:t>El presente Anexo regula las condiciones y aspectos generales referidos al terreno que será facilitado por el Concedente a favor de la Sociedad Concesionaria, para la instalación de las facilidades de almacenamiento y despacho.</w:t>
      </w: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ind w:left="284" w:hanging="284"/>
        <w:jc w:val="both"/>
        <w:rPr>
          <w:rFonts w:ascii="Arial" w:hAnsi="Arial" w:cs="Arial"/>
          <w:b/>
          <w:bCs/>
          <w:sz w:val="21"/>
          <w:szCs w:val="21"/>
          <w:lang w:val="es-ES" w:eastAsia="es-ES"/>
        </w:rPr>
      </w:pP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jc w:val="both"/>
        <w:rPr>
          <w:rFonts w:ascii="Arial" w:hAnsi="Arial" w:cs="Arial"/>
          <w:b/>
          <w:bCs/>
          <w:sz w:val="21"/>
          <w:szCs w:val="21"/>
          <w:lang w:val="es-ES" w:eastAsia="es-ES"/>
        </w:rPr>
      </w:pPr>
    </w:p>
    <w:p w:rsidR="007E2BD1" w:rsidRPr="007B216E" w:rsidRDefault="007E2BD1" w:rsidP="008D0AA3">
      <w:pPr>
        <w:widowControl w:val="0"/>
        <w:tabs>
          <w:tab w:val="clear" w:pos="567"/>
          <w:tab w:val="clear" w:pos="1134"/>
          <w:tab w:val="clear" w:pos="1701"/>
          <w:tab w:val="clear" w:pos="2268"/>
          <w:tab w:val="clear" w:pos="2835"/>
          <w:tab w:val="left" w:pos="220"/>
          <w:tab w:val="left" w:pos="720"/>
        </w:tabs>
        <w:autoSpaceDE w:val="0"/>
        <w:autoSpaceDN w:val="0"/>
        <w:adjustRightInd w:val="0"/>
        <w:spacing w:line="250" w:lineRule="auto"/>
        <w:ind w:left="720"/>
        <w:jc w:val="both"/>
        <w:rPr>
          <w:rFonts w:ascii="Arial" w:hAnsi="Arial" w:cs="Arial"/>
          <w:sz w:val="21"/>
          <w:szCs w:val="21"/>
          <w:lang w:val="es-ES" w:eastAsia="es-ES"/>
        </w:rPr>
      </w:pPr>
      <w:r w:rsidRPr="007B216E">
        <w:rPr>
          <w:rFonts w:ascii="Arial" w:hAnsi="Arial" w:cs="Arial"/>
          <w:b/>
          <w:bCs/>
          <w:sz w:val="21"/>
          <w:szCs w:val="21"/>
          <w:lang w:val="es-ES" w:eastAsia="es-ES"/>
        </w:rPr>
        <w:t>DEL TERRENO:</w:t>
      </w: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ind w:left="284"/>
        <w:jc w:val="both"/>
        <w:rPr>
          <w:rFonts w:ascii="Arial" w:hAnsi="Arial" w:cs="Arial"/>
          <w:sz w:val="21"/>
          <w:szCs w:val="21"/>
          <w:lang w:val="es-ES" w:eastAsia="es-ES"/>
        </w:rPr>
      </w:pPr>
    </w:p>
    <w:p w:rsidR="007E2BD1" w:rsidRPr="007B216E" w:rsidRDefault="007E2BD1" w:rsidP="008D0AA3">
      <w:pPr>
        <w:widowControl w:val="0"/>
        <w:tabs>
          <w:tab w:val="clear" w:pos="567"/>
          <w:tab w:val="clear" w:pos="1134"/>
          <w:tab w:val="clear" w:pos="1701"/>
          <w:tab w:val="clear" w:pos="2268"/>
          <w:tab w:val="clear" w:pos="2835"/>
          <w:tab w:val="left" w:pos="940"/>
          <w:tab w:val="left" w:pos="1440"/>
        </w:tabs>
        <w:autoSpaceDE w:val="0"/>
        <w:autoSpaceDN w:val="0"/>
        <w:adjustRightInd w:val="0"/>
        <w:spacing w:line="250" w:lineRule="auto"/>
        <w:ind w:left="1440"/>
        <w:jc w:val="both"/>
        <w:rPr>
          <w:rFonts w:ascii="Arial" w:hAnsi="Arial" w:cs="Arial"/>
          <w:sz w:val="21"/>
          <w:szCs w:val="21"/>
          <w:lang w:val="es-ES" w:eastAsia="es-ES"/>
        </w:rPr>
      </w:pPr>
      <w:r w:rsidRPr="007B216E">
        <w:rPr>
          <w:rFonts w:ascii="Arial" w:hAnsi="Arial" w:cs="Arial"/>
          <w:sz w:val="21"/>
          <w:szCs w:val="21"/>
          <w:lang w:val="es-ES" w:eastAsia="es-ES"/>
        </w:rPr>
        <w:t>El terreno identificado se encuentra ubicado en</w:t>
      </w:r>
      <w:r w:rsidR="005A140D" w:rsidRPr="007B216E">
        <w:rPr>
          <w:rFonts w:ascii="Arial" w:hAnsi="Arial" w:cs="Arial"/>
          <w:sz w:val="21"/>
          <w:szCs w:val="21"/>
          <w:lang w:val="es-ES" w:eastAsia="es-ES"/>
        </w:rPr>
        <w:t xml:space="preserve"> [ …….. ]</w:t>
      </w:r>
    </w:p>
    <w:p w:rsidR="009B43E2" w:rsidRPr="007B216E" w:rsidRDefault="009B43E2" w:rsidP="008D0AA3">
      <w:pPr>
        <w:widowControl w:val="0"/>
        <w:tabs>
          <w:tab w:val="clear" w:pos="567"/>
          <w:tab w:val="clear" w:pos="1134"/>
          <w:tab w:val="clear" w:pos="1701"/>
          <w:tab w:val="clear" w:pos="2268"/>
          <w:tab w:val="clear" w:pos="2835"/>
          <w:tab w:val="left" w:pos="940"/>
          <w:tab w:val="left" w:pos="1440"/>
        </w:tabs>
        <w:autoSpaceDE w:val="0"/>
        <w:autoSpaceDN w:val="0"/>
        <w:adjustRightInd w:val="0"/>
        <w:spacing w:line="250" w:lineRule="auto"/>
        <w:ind w:left="1440"/>
        <w:jc w:val="both"/>
        <w:rPr>
          <w:rFonts w:ascii="Arial" w:hAnsi="Arial" w:cs="Arial"/>
          <w:sz w:val="21"/>
          <w:szCs w:val="21"/>
          <w:lang w:val="es-ES" w:eastAsia="es-ES"/>
        </w:rPr>
      </w:pPr>
    </w:p>
    <w:p w:rsidR="007E2BD1" w:rsidRPr="007B216E" w:rsidRDefault="007E2BD1" w:rsidP="008D0AA3">
      <w:pPr>
        <w:widowControl w:val="0"/>
        <w:tabs>
          <w:tab w:val="clear" w:pos="567"/>
          <w:tab w:val="clear" w:pos="1134"/>
          <w:tab w:val="clear" w:pos="1701"/>
          <w:tab w:val="clear" w:pos="2268"/>
          <w:tab w:val="clear" w:pos="2835"/>
          <w:tab w:val="left" w:pos="940"/>
          <w:tab w:val="left" w:pos="1440"/>
        </w:tabs>
        <w:autoSpaceDE w:val="0"/>
        <w:autoSpaceDN w:val="0"/>
        <w:adjustRightInd w:val="0"/>
        <w:spacing w:line="250" w:lineRule="auto"/>
        <w:ind w:left="1440"/>
        <w:jc w:val="both"/>
        <w:rPr>
          <w:rFonts w:ascii="Arial" w:hAnsi="Arial" w:cs="Arial"/>
          <w:sz w:val="21"/>
          <w:szCs w:val="21"/>
          <w:lang w:val="es-ES" w:eastAsia="es-ES"/>
        </w:rPr>
      </w:pPr>
      <w:r w:rsidRPr="007B216E">
        <w:rPr>
          <w:rFonts w:ascii="Arial" w:hAnsi="Arial" w:cs="Arial"/>
          <w:sz w:val="21"/>
          <w:szCs w:val="21"/>
          <w:lang w:val="es-ES" w:eastAsia="es-ES"/>
        </w:rPr>
        <w:t>Dentro de este terreno, la Sociedad Concesionaria in</w:t>
      </w:r>
      <w:r w:rsidR="009B43E2" w:rsidRPr="007B216E">
        <w:rPr>
          <w:rFonts w:ascii="Arial" w:hAnsi="Arial" w:cs="Arial"/>
          <w:sz w:val="21"/>
          <w:szCs w:val="21"/>
          <w:lang w:val="es-ES" w:eastAsia="es-ES"/>
        </w:rPr>
        <w:t xml:space="preserve">stalará las </w:t>
      </w:r>
      <w:r w:rsidR="008D5CF9" w:rsidRPr="008D5CF9">
        <w:rPr>
          <w:rFonts w:ascii="Arial" w:hAnsi="Arial" w:cs="Arial"/>
          <w:sz w:val="21"/>
          <w:szCs w:val="21"/>
          <w:lang w:val="es-ES" w:eastAsia="es-ES"/>
        </w:rPr>
        <w:t>facilidades de almacenamiento y despacho del Sistema de Abastecimiento de GLP</w:t>
      </w:r>
      <w:r w:rsidR="008D5CF9">
        <w:rPr>
          <w:rFonts w:ascii="Arial" w:hAnsi="Arial" w:cs="Arial"/>
          <w:sz w:val="21"/>
          <w:szCs w:val="21"/>
          <w:lang w:val="es-ES" w:eastAsia="es-ES"/>
        </w:rPr>
        <w:t>; asimismo,</w:t>
      </w:r>
      <w:r w:rsidR="008D5CF9" w:rsidRPr="008D5CF9">
        <w:rPr>
          <w:rFonts w:ascii="Arial" w:hAnsi="Arial" w:cs="Arial"/>
          <w:sz w:val="21"/>
          <w:szCs w:val="21"/>
          <w:lang w:val="es-ES" w:eastAsia="es-ES"/>
        </w:rPr>
        <w:t xml:space="preserve"> </w:t>
      </w:r>
      <w:r w:rsidR="008D5CF9">
        <w:rPr>
          <w:rFonts w:ascii="Arial" w:hAnsi="Arial" w:cs="Arial"/>
          <w:sz w:val="21"/>
          <w:szCs w:val="21"/>
          <w:lang w:val="es-ES" w:eastAsia="es-ES"/>
        </w:rPr>
        <w:t>facilitará la</w:t>
      </w:r>
      <w:r w:rsidRPr="007B216E">
        <w:rPr>
          <w:rFonts w:ascii="Arial" w:hAnsi="Arial" w:cs="Arial"/>
          <w:sz w:val="21"/>
          <w:szCs w:val="21"/>
          <w:lang w:val="es-ES" w:eastAsia="es-ES"/>
        </w:rPr>
        <w:t xml:space="preserve"> instalación </w:t>
      </w:r>
      <w:r w:rsidR="008D5CF9">
        <w:rPr>
          <w:rFonts w:ascii="Arial" w:hAnsi="Arial" w:cs="Arial"/>
          <w:sz w:val="21"/>
          <w:szCs w:val="21"/>
          <w:lang w:val="es-ES" w:eastAsia="es-ES"/>
        </w:rPr>
        <w:t>a los</w:t>
      </w:r>
      <w:r w:rsidRPr="007B216E">
        <w:rPr>
          <w:rFonts w:ascii="Arial" w:hAnsi="Arial" w:cs="Arial"/>
          <w:sz w:val="21"/>
          <w:szCs w:val="21"/>
          <w:lang w:val="es-ES" w:eastAsia="es-ES"/>
        </w:rPr>
        <w:t xml:space="preserve"> agentes comercializadores de GLP</w:t>
      </w:r>
      <w:r w:rsidR="008D5CF9">
        <w:rPr>
          <w:rFonts w:ascii="Arial" w:hAnsi="Arial" w:cs="Arial"/>
          <w:sz w:val="21"/>
          <w:szCs w:val="21"/>
          <w:lang w:val="es-ES" w:eastAsia="es-ES"/>
        </w:rPr>
        <w:t>,</w:t>
      </w:r>
      <w:r w:rsidRPr="007B216E">
        <w:rPr>
          <w:rFonts w:ascii="Arial" w:hAnsi="Arial" w:cs="Arial"/>
          <w:sz w:val="21"/>
          <w:szCs w:val="21"/>
          <w:lang w:val="es-ES" w:eastAsia="es-ES"/>
        </w:rPr>
        <w:t xml:space="preserve"> </w:t>
      </w:r>
      <w:r w:rsidR="008D5CF9">
        <w:rPr>
          <w:rFonts w:ascii="Arial" w:hAnsi="Arial" w:cs="Arial"/>
          <w:sz w:val="21"/>
          <w:szCs w:val="21"/>
          <w:lang w:val="es-ES" w:eastAsia="es-ES"/>
        </w:rPr>
        <w:t>a los cuales</w:t>
      </w:r>
      <w:r w:rsidRPr="007B216E">
        <w:rPr>
          <w:rFonts w:ascii="Arial" w:hAnsi="Arial" w:cs="Arial"/>
          <w:sz w:val="21"/>
          <w:szCs w:val="21"/>
          <w:lang w:val="es-ES" w:eastAsia="es-ES"/>
        </w:rPr>
        <w:t xml:space="preserve"> </w:t>
      </w:r>
      <w:r w:rsidR="008D5CF9">
        <w:rPr>
          <w:rFonts w:ascii="Arial" w:hAnsi="Arial" w:cs="Arial"/>
          <w:sz w:val="21"/>
          <w:szCs w:val="21"/>
          <w:lang w:val="es-ES" w:eastAsia="es-ES"/>
        </w:rPr>
        <w:t xml:space="preserve">PROINVERSIÓN haya autorizado la celebración de </w:t>
      </w:r>
      <w:r w:rsidRPr="007B216E">
        <w:rPr>
          <w:rFonts w:ascii="Arial" w:hAnsi="Arial" w:cs="Arial"/>
          <w:sz w:val="21"/>
          <w:szCs w:val="21"/>
          <w:lang w:val="es-ES" w:eastAsia="es-ES"/>
        </w:rPr>
        <w:t>contratos de capacidad de transporte.</w:t>
      </w: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ind w:left="735"/>
        <w:jc w:val="both"/>
        <w:rPr>
          <w:rFonts w:ascii="Arial" w:hAnsi="Arial" w:cs="Arial"/>
          <w:sz w:val="21"/>
          <w:szCs w:val="21"/>
          <w:lang w:val="es-ES" w:eastAsia="es-ES"/>
        </w:rPr>
      </w:pP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jc w:val="both"/>
        <w:rPr>
          <w:rFonts w:ascii="Arial" w:hAnsi="Arial" w:cs="Arial"/>
          <w:sz w:val="21"/>
          <w:szCs w:val="21"/>
          <w:lang w:val="es-ES" w:eastAsia="es-ES"/>
        </w:rPr>
      </w:pPr>
    </w:p>
    <w:p w:rsidR="007E2BD1" w:rsidRPr="007B216E" w:rsidRDefault="007E2BD1" w:rsidP="008D0AA3">
      <w:pPr>
        <w:widowControl w:val="0"/>
        <w:tabs>
          <w:tab w:val="clear" w:pos="567"/>
          <w:tab w:val="clear" w:pos="1134"/>
          <w:tab w:val="clear" w:pos="1701"/>
          <w:tab w:val="clear" w:pos="2268"/>
          <w:tab w:val="clear" w:pos="2835"/>
          <w:tab w:val="left" w:pos="220"/>
          <w:tab w:val="left" w:pos="720"/>
        </w:tabs>
        <w:autoSpaceDE w:val="0"/>
        <w:autoSpaceDN w:val="0"/>
        <w:adjustRightInd w:val="0"/>
        <w:spacing w:line="250" w:lineRule="auto"/>
        <w:ind w:left="720"/>
        <w:jc w:val="both"/>
        <w:rPr>
          <w:rFonts w:ascii="Arial" w:hAnsi="Arial" w:cs="Arial"/>
          <w:sz w:val="21"/>
          <w:szCs w:val="21"/>
          <w:lang w:val="es-ES" w:eastAsia="es-ES"/>
        </w:rPr>
      </w:pPr>
      <w:r w:rsidRPr="007B216E">
        <w:rPr>
          <w:rFonts w:ascii="Arial" w:hAnsi="Arial" w:cs="Arial"/>
          <w:b/>
          <w:bCs/>
          <w:sz w:val="21"/>
          <w:szCs w:val="21"/>
          <w:lang w:val="es-ES" w:eastAsia="es-ES"/>
        </w:rPr>
        <w:t>DEL CONTRATO</w:t>
      </w:r>
      <w:r w:rsidR="00F15419">
        <w:rPr>
          <w:rFonts w:ascii="Arial" w:hAnsi="Arial" w:cs="Arial"/>
          <w:b/>
          <w:bCs/>
          <w:sz w:val="21"/>
          <w:szCs w:val="21"/>
          <w:lang w:val="es-ES" w:eastAsia="es-ES"/>
        </w:rPr>
        <w:t xml:space="preserve"> SERVIDUMBRE Y SUPERFICIE</w:t>
      </w: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ind w:left="284"/>
        <w:jc w:val="both"/>
        <w:rPr>
          <w:rFonts w:ascii="Arial" w:hAnsi="Arial" w:cs="Arial"/>
          <w:b/>
          <w:bCs/>
          <w:sz w:val="21"/>
          <w:szCs w:val="21"/>
          <w:lang w:val="es-ES" w:eastAsia="es-ES"/>
        </w:rPr>
      </w:pPr>
    </w:p>
    <w:p w:rsidR="007E2BD1" w:rsidRPr="007B216E" w:rsidRDefault="007E2BD1" w:rsidP="008D0AA3">
      <w:pPr>
        <w:widowControl w:val="0"/>
        <w:tabs>
          <w:tab w:val="clear" w:pos="567"/>
          <w:tab w:val="clear" w:pos="1134"/>
          <w:tab w:val="clear" w:pos="1701"/>
          <w:tab w:val="clear" w:pos="2268"/>
          <w:tab w:val="clear" w:pos="2835"/>
          <w:tab w:val="left" w:pos="940"/>
          <w:tab w:val="left" w:pos="1440"/>
        </w:tabs>
        <w:autoSpaceDE w:val="0"/>
        <w:autoSpaceDN w:val="0"/>
        <w:adjustRightInd w:val="0"/>
        <w:spacing w:line="250" w:lineRule="auto"/>
        <w:ind w:left="1440"/>
        <w:jc w:val="both"/>
        <w:rPr>
          <w:rFonts w:ascii="Arial" w:hAnsi="Arial" w:cs="Arial"/>
          <w:sz w:val="21"/>
          <w:szCs w:val="21"/>
          <w:lang w:val="es-ES" w:eastAsia="es-ES"/>
        </w:rPr>
      </w:pPr>
      <w:r w:rsidRPr="007B216E">
        <w:rPr>
          <w:rFonts w:ascii="Arial" w:hAnsi="Arial" w:cs="Arial"/>
          <w:sz w:val="21"/>
          <w:szCs w:val="21"/>
          <w:lang w:val="es-ES" w:eastAsia="es-ES"/>
        </w:rPr>
        <w:t xml:space="preserve">El </w:t>
      </w:r>
      <w:r w:rsidR="005A140D" w:rsidRPr="007B216E">
        <w:rPr>
          <w:rFonts w:ascii="Arial" w:hAnsi="Arial" w:cs="Arial"/>
          <w:sz w:val="21"/>
          <w:szCs w:val="21"/>
          <w:lang w:val="es-ES" w:eastAsia="es-ES"/>
        </w:rPr>
        <w:t>Estado</w:t>
      </w:r>
      <w:r w:rsidRPr="007B216E">
        <w:rPr>
          <w:rFonts w:ascii="Arial" w:hAnsi="Arial" w:cs="Arial"/>
          <w:sz w:val="21"/>
          <w:szCs w:val="21"/>
          <w:lang w:val="es-ES" w:eastAsia="es-ES"/>
        </w:rPr>
        <w:t>, como titular del terreno, celebrará con la Sociedad Concesionaria un Contrato de Servidumbre</w:t>
      </w:r>
      <w:r w:rsidR="00426318">
        <w:rPr>
          <w:rFonts w:ascii="Arial" w:hAnsi="Arial" w:cs="Arial"/>
          <w:sz w:val="21"/>
          <w:szCs w:val="21"/>
          <w:lang w:val="es-ES" w:eastAsia="es-ES"/>
        </w:rPr>
        <w:t xml:space="preserve"> y Superficie,</w:t>
      </w:r>
      <w:r w:rsidRPr="007B216E">
        <w:rPr>
          <w:rFonts w:ascii="Arial" w:hAnsi="Arial" w:cs="Arial"/>
          <w:sz w:val="21"/>
          <w:szCs w:val="21"/>
          <w:lang w:val="es-ES" w:eastAsia="es-ES"/>
        </w:rPr>
        <w:t xml:space="preserve"> sobre el área correspondiente del mismo, a fin de que la Sociedad Concesionaria pueda ejecutar las </w:t>
      </w:r>
      <w:r w:rsidR="008D5CF9" w:rsidRPr="008D5CF9">
        <w:rPr>
          <w:rFonts w:ascii="Arial" w:hAnsi="Arial" w:cs="Arial"/>
          <w:sz w:val="21"/>
          <w:szCs w:val="21"/>
          <w:lang w:val="es-ES" w:eastAsia="es-ES"/>
        </w:rPr>
        <w:t>facilidades de almacenamiento y despacho del Sistema de Abastecimiento de GLP</w:t>
      </w:r>
      <w:r w:rsidRPr="007B216E">
        <w:rPr>
          <w:rFonts w:ascii="Arial" w:hAnsi="Arial" w:cs="Arial"/>
          <w:sz w:val="21"/>
          <w:szCs w:val="21"/>
          <w:lang w:val="es-ES" w:eastAsia="es-ES"/>
        </w:rPr>
        <w:t>.</w:t>
      </w:r>
      <w:r w:rsidR="001C0E08" w:rsidRPr="007B216E">
        <w:rPr>
          <w:rFonts w:ascii="Arial" w:hAnsi="Arial" w:cs="Arial"/>
          <w:sz w:val="21"/>
          <w:szCs w:val="21"/>
          <w:lang w:val="es-ES" w:eastAsia="es-ES"/>
        </w:rPr>
        <w:t xml:space="preserve"> </w:t>
      </w: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jc w:val="both"/>
        <w:rPr>
          <w:rFonts w:ascii="Arial" w:hAnsi="Arial" w:cs="Arial"/>
          <w:sz w:val="21"/>
          <w:szCs w:val="21"/>
          <w:lang w:val="es-ES" w:eastAsia="es-ES"/>
        </w:rPr>
      </w:pPr>
    </w:p>
    <w:p w:rsidR="009B43E2" w:rsidRDefault="007E2BD1" w:rsidP="008D0AA3">
      <w:pPr>
        <w:widowControl w:val="0"/>
        <w:tabs>
          <w:tab w:val="clear" w:pos="567"/>
          <w:tab w:val="clear" w:pos="1134"/>
          <w:tab w:val="clear" w:pos="1701"/>
          <w:tab w:val="clear" w:pos="2268"/>
          <w:tab w:val="clear" w:pos="2835"/>
          <w:tab w:val="left" w:pos="940"/>
          <w:tab w:val="left" w:pos="1440"/>
        </w:tabs>
        <w:autoSpaceDE w:val="0"/>
        <w:autoSpaceDN w:val="0"/>
        <w:adjustRightInd w:val="0"/>
        <w:spacing w:line="250" w:lineRule="auto"/>
        <w:ind w:left="1440"/>
        <w:jc w:val="both"/>
        <w:rPr>
          <w:rFonts w:ascii="Arial" w:hAnsi="Arial" w:cs="Arial"/>
          <w:sz w:val="21"/>
          <w:szCs w:val="21"/>
          <w:lang w:val="es-ES" w:eastAsia="es-ES"/>
        </w:rPr>
      </w:pPr>
      <w:r w:rsidRPr="007B216E">
        <w:rPr>
          <w:rFonts w:ascii="Arial" w:hAnsi="Arial" w:cs="Arial"/>
          <w:sz w:val="21"/>
          <w:szCs w:val="21"/>
          <w:lang w:val="es-ES" w:eastAsia="es-ES"/>
        </w:rPr>
        <w:t>El área de terreno</w:t>
      </w:r>
      <w:r w:rsidR="00CB36A4">
        <w:rPr>
          <w:rFonts w:ascii="Arial" w:hAnsi="Arial" w:cs="Arial"/>
          <w:sz w:val="21"/>
          <w:szCs w:val="21"/>
          <w:lang w:val="es-ES" w:eastAsia="es-ES"/>
        </w:rPr>
        <w:t xml:space="preserve">, </w:t>
      </w:r>
      <w:r w:rsidRPr="007B216E">
        <w:rPr>
          <w:rFonts w:ascii="Arial" w:hAnsi="Arial" w:cs="Arial"/>
          <w:sz w:val="21"/>
          <w:szCs w:val="21"/>
          <w:lang w:val="es-ES" w:eastAsia="es-ES"/>
        </w:rPr>
        <w:t xml:space="preserve">constará de </w:t>
      </w:r>
      <w:r w:rsidR="005A140D" w:rsidRPr="007B216E">
        <w:rPr>
          <w:rFonts w:ascii="Arial" w:hAnsi="Arial" w:cs="Arial"/>
          <w:sz w:val="21"/>
          <w:szCs w:val="21"/>
          <w:lang w:val="es-ES" w:eastAsia="es-ES"/>
        </w:rPr>
        <w:t>[ … ]</w:t>
      </w:r>
      <w:r w:rsidRPr="007B216E">
        <w:rPr>
          <w:rFonts w:ascii="Arial" w:hAnsi="Arial" w:cs="Arial"/>
          <w:sz w:val="21"/>
          <w:szCs w:val="21"/>
          <w:lang w:val="es-ES" w:eastAsia="es-ES"/>
        </w:rPr>
        <w:t xml:space="preserve"> hectáreas, de las cuales un máximo de </w:t>
      </w:r>
      <w:r w:rsidR="005A140D" w:rsidRPr="007B216E">
        <w:rPr>
          <w:rFonts w:ascii="Arial" w:hAnsi="Arial" w:cs="Arial"/>
          <w:sz w:val="21"/>
          <w:szCs w:val="21"/>
          <w:lang w:val="es-ES" w:eastAsia="es-ES"/>
        </w:rPr>
        <w:t>[ … ]</w:t>
      </w:r>
      <w:r w:rsidRPr="007B216E">
        <w:rPr>
          <w:rFonts w:ascii="Arial" w:hAnsi="Arial" w:cs="Arial"/>
          <w:sz w:val="21"/>
          <w:szCs w:val="21"/>
          <w:lang w:val="es-ES" w:eastAsia="es-ES"/>
        </w:rPr>
        <w:t xml:space="preserve"> serán destinadas por la Sociedad Concesionaria para la instalación de las </w:t>
      </w:r>
      <w:r w:rsidR="008D5CF9" w:rsidRPr="008D5CF9">
        <w:rPr>
          <w:rFonts w:ascii="Arial" w:hAnsi="Arial" w:cs="Arial"/>
          <w:sz w:val="21"/>
          <w:szCs w:val="21"/>
          <w:lang w:val="es-ES" w:eastAsia="es-ES"/>
        </w:rPr>
        <w:t xml:space="preserve">facilidades de almacenamiento y despacho del Sistema de Abastecimiento de GLP </w:t>
      </w:r>
      <w:r w:rsidRPr="007B216E">
        <w:rPr>
          <w:rFonts w:ascii="Arial" w:hAnsi="Arial" w:cs="Arial"/>
          <w:sz w:val="21"/>
          <w:szCs w:val="21"/>
          <w:lang w:val="es-ES" w:eastAsia="es-ES"/>
        </w:rPr>
        <w:t xml:space="preserve">y un máximo de </w:t>
      </w:r>
      <w:r w:rsidR="005A140D" w:rsidRPr="007B216E">
        <w:rPr>
          <w:rFonts w:ascii="Arial" w:hAnsi="Arial" w:cs="Arial"/>
          <w:sz w:val="21"/>
          <w:szCs w:val="21"/>
          <w:lang w:val="es-ES" w:eastAsia="es-ES"/>
        </w:rPr>
        <w:t>[ … ]</w:t>
      </w:r>
      <w:r w:rsidRPr="007B216E">
        <w:rPr>
          <w:rFonts w:ascii="Arial" w:hAnsi="Arial" w:cs="Arial"/>
          <w:sz w:val="21"/>
          <w:szCs w:val="21"/>
          <w:lang w:val="es-ES" w:eastAsia="es-ES"/>
        </w:rPr>
        <w:t xml:space="preserve"> </w:t>
      </w:r>
      <w:r w:rsidR="008D5CF9">
        <w:rPr>
          <w:rFonts w:ascii="Arial" w:hAnsi="Arial" w:cs="Arial"/>
          <w:sz w:val="21"/>
          <w:szCs w:val="21"/>
          <w:lang w:val="es-ES" w:eastAsia="es-ES"/>
        </w:rPr>
        <w:t xml:space="preserve">hectáreas </w:t>
      </w:r>
      <w:r w:rsidRPr="007B216E">
        <w:rPr>
          <w:rFonts w:ascii="Arial" w:hAnsi="Arial" w:cs="Arial"/>
          <w:sz w:val="21"/>
          <w:szCs w:val="21"/>
          <w:lang w:val="es-ES" w:eastAsia="es-ES"/>
        </w:rPr>
        <w:t xml:space="preserve">será destinadas para la instalación de agentes comercializadores de GLP </w:t>
      </w:r>
      <w:r w:rsidR="008D5CF9">
        <w:rPr>
          <w:rFonts w:ascii="Arial" w:hAnsi="Arial" w:cs="Arial"/>
          <w:sz w:val="21"/>
          <w:szCs w:val="21"/>
          <w:lang w:val="es-ES" w:eastAsia="es-ES"/>
        </w:rPr>
        <w:t xml:space="preserve">que </w:t>
      </w:r>
      <w:r w:rsidR="008D5CF9" w:rsidRPr="008D5CF9">
        <w:rPr>
          <w:rFonts w:ascii="Arial" w:hAnsi="Arial" w:cs="Arial"/>
          <w:sz w:val="21"/>
          <w:szCs w:val="21"/>
          <w:lang w:val="es-ES" w:eastAsia="es-ES"/>
        </w:rPr>
        <w:t>PROINVERSIÓN haya autorizado celebra</w:t>
      </w:r>
      <w:r w:rsidR="008D5CF9">
        <w:rPr>
          <w:rFonts w:ascii="Arial" w:hAnsi="Arial" w:cs="Arial"/>
          <w:sz w:val="21"/>
          <w:szCs w:val="21"/>
          <w:lang w:val="es-ES" w:eastAsia="es-ES"/>
        </w:rPr>
        <w:t>r</w:t>
      </w:r>
      <w:r w:rsidR="008D5CF9" w:rsidRPr="008D5CF9">
        <w:rPr>
          <w:rFonts w:ascii="Arial" w:hAnsi="Arial" w:cs="Arial"/>
          <w:sz w:val="21"/>
          <w:szCs w:val="21"/>
          <w:lang w:val="es-ES" w:eastAsia="es-ES"/>
        </w:rPr>
        <w:t xml:space="preserve"> contratos de capacidad de transporte.</w:t>
      </w:r>
    </w:p>
    <w:p w:rsidR="008D5CF9" w:rsidRPr="007B216E" w:rsidRDefault="008D5CF9" w:rsidP="008D0AA3">
      <w:pPr>
        <w:widowControl w:val="0"/>
        <w:tabs>
          <w:tab w:val="clear" w:pos="567"/>
          <w:tab w:val="clear" w:pos="1134"/>
          <w:tab w:val="clear" w:pos="1701"/>
          <w:tab w:val="clear" w:pos="2268"/>
          <w:tab w:val="clear" w:pos="2835"/>
          <w:tab w:val="left" w:pos="940"/>
          <w:tab w:val="left" w:pos="1440"/>
        </w:tabs>
        <w:autoSpaceDE w:val="0"/>
        <w:autoSpaceDN w:val="0"/>
        <w:adjustRightInd w:val="0"/>
        <w:spacing w:line="250" w:lineRule="auto"/>
        <w:ind w:left="1440"/>
        <w:jc w:val="both"/>
        <w:rPr>
          <w:rFonts w:ascii="Arial" w:hAnsi="Arial" w:cs="Arial"/>
          <w:sz w:val="21"/>
          <w:szCs w:val="21"/>
          <w:lang w:val="es-ES" w:eastAsia="es-ES"/>
        </w:rPr>
      </w:pPr>
    </w:p>
    <w:p w:rsidR="007E2BD1" w:rsidRPr="007B216E" w:rsidRDefault="00CB36A4" w:rsidP="008D0AA3">
      <w:pPr>
        <w:widowControl w:val="0"/>
        <w:tabs>
          <w:tab w:val="clear" w:pos="567"/>
          <w:tab w:val="clear" w:pos="1134"/>
          <w:tab w:val="clear" w:pos="1701"/>
          <w:tab w:val="clear" w:pos="2268"/>
          <w:tab w:val="clear" w:pos="2835"/>
          <w:tab w:val="left" w:pos="940"/>
          <w:tab w:val="left" w:pos="1440"/>
        </w:tabs>
        <w:autoSpaceDE w:val="0"/>
        <w:autoSpaceDN w:val="0"/>
        <w:adjustRightInd w:val="0"/>
        <w:spacing w:line="250" w:lineRule="auto"/>
        <w:ind w:left="1440"/>
        <w:jc w:val="both"/>
        <w:rPr>
          <w:rFonts w:ascii="Arial" w:hAnsi="Arial" w:cs="Arial"/>
          <w:sz w:val="21"/>
          <w:szCs w:val="21"/>
          <w:lang w:val="es-ES" w:eastAsia="es-ES"/>
        </w:rPr>
      </w:pPr>
      <w:r>
        <w:rPr>
          <w:rFonts w:ascii="Arial" w:hAnsi="Arial" w:cs="Arial"/>
          <w:sz w:val="21"/>
          <w:szCs w:val="21"/>
          <w:lang w:val="es-ES" w:eastAsia="es-ES"/>
        </w:rPr>
        <w:t>El</w:t>
      </w:r>
      <w:r w:rsidR="007E2BD1" w:rsidRPr="007B216E">
        <w:rPr>
          <w:rFonts w:ascii="Arial" w:hAnsi="Arial" w:cs="Arial"/>
          <w:sz w:val="21"/>
          <w:szCs w:val="21"/>
          <w:lang w:val="es-ES" w:eastAsia="es-ES"/>
        </w:rPr>
        <w:t xml:space="preserve"> Contrato de Servidumbre</w:t>
      </w:r>
      <w:r>
        <w:rPr>
          <w:rFonts w:ascii="Arial" w:hAnsi="Arial" w:cs="Arial"/>
          <w:sz w:val="21"/>
          <w:szCs w:val="21"/>
          <w:lang w:val="es-ES" w:eastAsia="es-ES"/>
        </w:rPr>
        <w:t xml:space="preserve"> y Superficie</w:t>
      </w:r>
      <w:r w:rsidR="007E2BD1" w:rsidRPr="007B216E">
        <w:rPr>
          <w:rFonts w:ascii="Arial" w:hAnsi="Arial" w:cs="Arial"/>
          <w:sz w:val="21"/>
          <w:szCs w:val="21"/>
          <w:lang w:val="es-ES" w:eastAsia="es-ES"/>
        </w:rPr>
        <w:t xml:space="preserve"> que celebre el </w:t>
      </w:r>
      <w:r w:rsidR="005A140D" w:rsidRPr="007B216E">
        <w:rPr>
          <w:rFonts w:ascii="Arial" w:hAnsi="Arial" w:cs="Arial"/>
          <w:sz w:val="21"/>
          <w:szCs w:val="21"/>
          <w:lang w:val="es-ES" w:eastAsia="es-ES"/>
        </w:rPr>
        <w:t>Estado co</w:t>
      </w:r>
      <w:r w:rsidR="007E2BD1" w:rsidRPr="007B216E">
        <w:rPr>
          <w:rFonts w:ascii="Arial" w:hAnsi="Arial" w:cs="Arial"/>
          <w:sz w:val="21"/>
          <w:szCs w:val="21"/>
          <w:lang w:val="es-ES" w:eastAsia="es-ES"/>
        </w:rPr>
        <w:t>n la Sociedad</w:t>
      </w:r>
      <w:r w:rsidR="00021675">
        <w:rPr>
          <w:rFonts w:ascii="Arial" w:hAnsi="Arial" w:cs="Arial"/>
          <w:sz w:val="21"/>
          <w:szCs w:val="21"/>
          <w:lang w:val="es-ES" w:eastAsia="es-ES"/>
        </w:rPr>
        <w:t xml:space="preserve"> Concesionaria</w:t>
      </w:r>
      <w:r w:rsidR="007E2BD1" w:rsidRPr="007B216E">
        <w:rPr>
          <w:rFonts w:ascii="Arial" w:hAnsi="Arial" w:cs="Arial"/>
          <w:sz w:val="21"/>
          <w:szCs w:val="21"/>
          <w:lang w:val="es-ES" w:eastAsia="es-ES"/>
        </w:rPr>
        <w:t>, reconocerá los derechos de esta última para celebrar con los comercializadores de GLP –</w:t>
      </w:r>
      <w:r w:rsidR="00021675">
        <w:rPr>
          <w:rFonts w:ascii="Arial" w:hAnsi="Arial" w:cs="Arial"/>
          <w:sz w:val="21"/>
          <w:szCs w:val="21"/>
          <w:lang w:val="es-ES" w:eastAsia="es-ES"/>
        </w:rPr>
        <w:t>autorizados por PROINVERSIÓN a celebrar contratos de</w:t>
      </w:r>
      <w:r w:rsidR="007E2BD1" w:rsidRPr="007B216E">
        <w:rPr>
          <w:rFonts w:ascii="Arial" w:hAnsi="Arial" w:cs="Arial"/>
          <w:sz w:val="21"/>
          <w:szCs w:val="21"/>
          <w:lang w:val="es-ES" w:eastAsia="es-ES"/>
        </w:rPr>
        <w:t xml:space="preserve"> capacidad de transporte– los contratos correspondientes respecto al acceso y uso de terrenos para el desarrollo de sus respectivas actividades vinculadas al negocio del Proyecto.</w:t>
      </w: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jc w:val="both"/>
        <w:rPr>
          <w:rFonts w:ascii="Arial" w:hAnsi="Arial" w:cs="Arial"/>
          <w:sz w:val="21"/>
          <w:szCs w:val="21"/>
          <w:lang w:val="es-ES" w:eastAsia="es-ES"/>
        </w:rPr>
      </w:pP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jc w:val="both"/>
        <w:rPr>
          <w:rFonts w:ascii="Arial" w:hAnsi="Arial" w:cs="Arial"/>
          <w:sz w:val="21"/>
          <w:szCs w:val="21"/>
          <w:lang w:val="es-ES" w:eastAsia="es-ES"/>
        </w:rPr>
      </w:pPr>
    </w:p>
    <w:p w:rsidR="007E2BD1" w:rsidRPr="007B216E" w:rsidRDefault="007E2BD1" w:rsidP="007B216E">
      <w:pPr>
        <w:widowControl w:val="0"/>
        <w:numPr>
          <w:ilvl w:val="0"/>
          <w:numId w:val="119"/>
        </w:numPr>
        <w:tabs>
          <w:tab w:val="clear" w:pos="567"/>
          <w:tab w:val="clear" w:pos="1134"/>
          <w:tab w:val="clear" w:pos="1701"/>
          <w:tab w:val="clear" w:pos="2268"/>
          <w:tab w:val="clear" w:pos="2835"/>
        </w:tabs>
        <w:autoSpaceDE w:val="0"/>
        <w:autoSpaceDN w:val="0"/>
        <w:adjustRightInd w:val="0"/>
        <w:spacing w:line="250" w:lineRule="auto"/>
        <w:ind w:left="426" w:hanging="426"/>
        <w:jc w:val="both"/>
        <w:rPr>
          <w:rFonts w:ascii="Arial" w:hAnsi="Arial" w:cs="Arial"/>
          <w:sz w:val="21"/>
          <w:szCs w:val="21"/>
          <w:lang w:val="es-ES" w:eastAsia="es-ES"/>
        </w:rPr>
      </w:pPr>
      <w:r w:rsidRPr="007B216E">
        <w:rPr>
          <w:rFonts w:ascii="Arial" w:hAnsi="Arial" w:cs="Arial"/>
          <w:b/>
          <w:bCs/>
          <w:sz w:val="21"/>
          <w:szCs w:val="21"/>
          <w:lang w:val="es-ES" w:eastAsia="es-ES"/>
        </w:rPr>
        <w:t>RESPONSABILIDADES DE LA SOCIEDAD CONCESIONARIA RESPECTO AL TERRENO</w:t>
      </w: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jc w:val="both"/>
        <w:rPr>
          <w:rFonts w:ascii="Arial" w:hAnsi="Arial" w:cs="Arial"/>
          <w:sz w:val="21"/>
          <w:szCs w:val="21"/>
          <w:lang w:val="es-ES" w:eastAsia="es-ES"/>
        </w:rPr>
      </w:pPr>
    </w:p>
    <w:p w:rsidR="007E2BD1" w:rsidRPr="007B216E" w:rsidRDefault="007E2BD1" w:rsidP="007B216E">
      <w:pPr>
        <w:widowControl w:val="0"/>
        <w:tabs>
          <w:tab w:val="clear" w:pos="567"/>
          <w:tab w:val="clear" w:pos="1134"/>
          <w:tab w:val="clear" w:pos="1701"/>
          <w:tab w:val="clear" w:pos="2268"/>
          <w:tab w:val="clear" w:pos="2835"/>
        </w:tabs>
        <w:autoSpaceDE w:val="0"/>
        <w:autoSpaceDN w:val="0"/>
        <w:adjustRightInd w:val="0"/>
        <w:spacing w:line="250" w:lineRule="auto"/>
        <w:ind w:left="426"/>
        <w:jc w:val="both"/>
        <w:rPr>
          <w:rFonts w:ascii="Arial" w:hAnsi="Arial" w:cs="Arial"/>
          <w:sz w:val="21"/>
          <w:szCs w:val="21"/>
          <w:lang w:val="es-ES" w:eastAsia="es-ES"/>
        </w:rPr>
      </w:pPr>
      <w:r w:rsidRPr="007B216E">
        <w:rPr>
          <w:rFonts w:ascii="Arial" w:hAnsi="Arial" w:cs="Arial"/>
          <w:sz w:val="21"/>
          <w:szCs w:val="21"/>
          <w:lang w:val="es-ES" w:eastAsia="es-ES"/>
        </w:rPr>
        <w:t>La Sociedad Concesionaria deberá pagar de modo anual un monto por m</w:t>
      </w:r>
      <w:r w:rsidRPr="007B216E">
        <w:rPr>
          <w:rFonts w:ascii="Arial" w:hAnsi="Arial" w:cs="Arial"/>
          <w:sz w:val="21"/>
          <w:szCs w:val="21"/>
          <w:vertAlign w:val="superscript"/>
          <w:lang w:val="es-ES" w:eastAsia="es-ES"/>
        </w:rPr>
        <w:t>2</w:t>
      </w:r>
      <w:r w:rsidRPr="007B216E">
        <w:rPr>
          <w:rFonts w:ascii="Arial" w:hAnsi="Arial" w:cs="Arial"/>
          <w:sz w:val="21"/>
          <w:szCs w:val="21"/>
          <w:lang w:val="es-ES" w:eastAsia="es-ES"/>
        </w:rPr>
        <w:t xml:space="preserve"> de terreno a favor del </w:t>
      </w:r>
      <w:r w:rsidR="005A140D" w:rsidRPr="007B216E">
        <w:rPr>
          <w:rFonts w:ascii="Arial" w:hAnsi="Arial" w:cs="Arial"/>
          <w:sz w:val="21"/>
          <w:szCs w:val="21"/>
          <w:lang w:val="es-ES" w:eastAsia="es-ES"/>
        </w:rPr>
        <w:t>Estado</w:t>
      </w:r>
      <w:r w:rsidRPr="007B216E">
        <w:rPr>
          <w:rFonts w:ascii="Arial" w:hAnsi="Arial" w:cs="Arial"/>
          <w:sz w:val="21"/>
          <w:szCs w:val="21"/>
          <w:lang w:val="es-ES" w:eastAsia="es-ES"/>
        </w:rPr>
        <w:t>, de acuerdo al precio que se convenga con este último</w:t>
      </w:r>
      <w:r w:rsidR="002B1B39" w:rsidRPr="007B216E">
        <w:rPr>
          <w:rFonts w:ascii="Arial" w:hAnsi="Arial" w:cs="Arial"/>
          <w:sz w:val="21"/>
          <w:szCs w:val="21"/>
          <w:lang w:val="es-ES" w:eastAsia="es-ES"/>
        </w:rPr>
        <w:t xml:space="preserve"> en el respectivo </w:t>
      </w:r>
      <w:r w:rsidR="00CB36A4">
        <w:rPr>
          <w:rFonts w:ascii="Arial" w:hAnsi="Arial" w:cs="Arial"/>
          <w:sz w:val="21"/>
          <w:szCs w:val="21"/>
          <w:lang w:val="es-ES" w:eastAsia="es-ES"/>
        </w:rPr>
        <w:t>C</w:t>
      </w:r>
      <w:r w:rsidR="002B1B39" w:rsidRPr="007B216E">
        <w:rPr>
          <w:rFonts w:ascii="Arial" w:hAnsi="Arial" w:cs="Arial"/>
          <w:sz w:val="21"/>
          <w:szCs w:val="21"/>
          <w:lang w:val="es-ES" w:eastAsia="es-ES"/>
        </w:rPr>
        <w:t xml:space="preserve">ontrato de </w:t>
      </w:r>
      <w:r w:rsidR="00CB36A4">
        <w:rPr>
          <w:rFonts w:ascii="Arial" w:hAnsi="Arial" w:cs="Arial"/>
          <w:sz w:val="21"/>
          <w:szCs w:val="21"/>
          <w:lang w:val="es-ES" w:eastAsia="es-ES"/>
        </w:rPr>
        <w:t>S</w:t>
      </w:r>
      <w:r w:rsidR="002B1B39" w:rsidRPr="007B216E">
        <w:rPr>
          <w:rFonts w:ascii="Arial" w:hAnsi="Arial" w:cs="Arial"/>
          <w:sz w:val="21"/>
          <w:szCs w:val="21"/>
          <w:lang w:val="es-ES" w:eastAsia="es-ES"/>
        </w:rPr>
        <w:t>ervidumbre</w:t>
      </w:r>
      <w:r w:rsidR="00CB36A4">
        <w:rPr>
          <w:rFonts w:ascii="Arial" w:hAnsi="Arial" w:cs="Arial"/>
          <w:sz w:val="21"/>
          <w:szCs w:val="21"/>
          <w:lang w:val="es-ES" w:eastAsia="es-ES"/>
        </w:rPr>
        <w:t xml:space="preserve"> y Superficie</w:t>
      </w:r>
      <w:r w:rsidRPr="007B216E">
        <w:rPr>
          <w:rFonts w:ascii="Arial" w:hAnsi="Arial" w:cs="Arial"/>
          <w:sz w:val="21"/>
          <w:szCs w:val="21"/>
          <w:lang w:val="es-ES" w:eastAsia="es-ES"/>
        </w:rPr>
        <w:t>. Este concepto será en calidad de contraprestación por la servidumbre</w:t>
      </w:r>
      <w:r w:rsidR="00CB36A4">
        <w:rPr>
          <w:rFonts w:ascii="Arial" w:hAnsi="Arial" w:cs="Arial"/>
          <w:sz w:val="21"/>
          <w:szCs w:val="21"/>
          <w:lang w:val="es-ES" w:eastAsia="es-ES"/>
        </w:rPr>
        <w:t xml:space="preserve"> y superficie</w:t>
      </w:r>
      <w:r w:rsidRPr="007B216E">
        <w:rPr>
          <w:rFonts w:ascii="Arial" w:hAnsi="Arial" w:cs="Arial"/>
          <w:sz w:val="21"/>
          <w:szCs w:val="21"/>
          <w:lang w:val="es-ES" w:eastAsia="es-ES"/>
        </w:rPr>
        <w:t xml:space="preserve"> celebrada</w:t>
      </w:r>
      <w:r w:rsidR="002B1B39" w:rsidRPr="007B216E">
        <w:rPr>
          <w:rFonts w:ascii="Arial" w:hAnsi="Arial" w:cs="Arial"/>
          <w:sz w:val="21"/>
          <w:szCs w:val="21"/>
          <w:lang w:val="es-ES" w:eastAsia="es-ES"/>
        </w:rPr>
        <w:t xml:space="preserve"> por todo el Plazo del Contrato</w:t>
      </w:r>
      <w:r w:rsidRPr="007B216E">
        <w:rPr>
          <w:rFonts w:ascii="Arial" w:hAnsi="Arial" w:cs="Arial"/>
          <w:sz w:val="21"/>
          <w:szCs w:val="21"/>
          <w:lang w:val="es-ES" w:eastAsia="es-ES"/>
        </w:rPr>
        <w:t>. Este pago se entenderá que incluye todos los tributos creados o por crearse, que graven el terreno.</w:t>
      </w:r>
    </w:p>
    <w:p w:rsidR="007E2BD1" w:rsidRPr="007B216E" w:rsidRDefault="007E2BD1" w:rsidP="007B216E">
      <w:pPr>
        <w:widowControl w:val="0"/>
        <w:tabs>
          <w:tab w:val="clear" w:pos="567"/>
          <w:tab w:val="clear" w:pos="1134"/>
          <w:tab w:val="clear" w:pos="1701"/>
          <w:tab w:val="clear" w:pos="2268"/>
          <w:tab w:val="clear" w:pos="2835"/>
        </w:tabs>
        <w:autoSpaceDE w:val="0"/>
        <w:autoSpaceDN w:val="0"/>
        <w:adjustRightInd w:val="0"/>
        <w:spacing w:line="250" w:lineRule="auto"/>
        <w:ind w:left="426"/>
        <w:jc w:val="both"/>
        <w:rPr>
          <w:rFonts w:ascii="Arial" w:hAnsi="Arial" w:cs="Arial"/>
          <w:sz w:val="21"/>
          <w:szCs w:val="21"/>
          <w:lang w:val="es-ES" w:eastAsia="es-ES"/>
        </w:rPr>
      </w:pPr>
    </w:p>
    <w:p w:rsidR="007E2BD1" w:rsidRPr="007B216E" w:rsidRDefault="007E2BD1" w:rsidP="007B216E">
      <w:pPr>
        <w:widowControl w:val="0"/>
        <w:tabs>
          <w:tab w:val="clear" w:pos="567"/>
          <w:tab w:val="clear" w:pos="1134"/>
          <w:tab w:val="clear" w:pos="1701"/>
          <w:tab w:val="clear" w:pos="2268"/>
          <w:tab w:val="clear" w:pos="2835"/>
        </w:tabs>
        <w:autoSpaceDE w:val="0"/>
        <w:autoSpaceDN w:val="0"/>
        <w:adjustRightInd w:val="0"/>
        <w:spacing w:line="250" w:lineRule="auto"/>
        <w:ind w:left="426"/>
        <w:jc w:val="both"/>
        <w:rPr>
          <w:rFonts w:ascii="Arial" w:hAnsi="Arial" w:cs="Arial"/>
          <w:sz w:val="21"/>
          <w:szCs w:val="21"/>
          <w:lang w:val="es-ES" w:eastAsia="es-ES"/>
        </w:rPr>
      </w:pPr>
      <w:r w:rsidRPr="007B216E">
        <w:rPr>
          <w:rFonts w:ascii="Arial" w:hAnsi="Arial" w:cs="Arial"/>
          <w:sz w:val="21"/>
          <w:szCs w:val="21"/>
          <w:lang w:val="es-ES" w:eastAsia="es-ES"/>
        </w:rPr>
        <w:t>Del mismo modo, la Sociedad Concesionaria asumirá la responsabilidad ambiental relacionada al terreno, debiendo observar el cumplimiento de los dispositivos legales en materia ambiental que se encuentren vigentes.</w:t>
      </w:r>
    </w:p>
    <w:p w:rsidR="002B1B39" w:rsidRPr="007B216E" w:rsidRDefault="002B1B39" w:rsidP="007B216E">
      <w:pPr>
        <w:widowControl w:val="0"/>
        <w:tabs>
          <w:tab w:val="clear" w:pos="567"/>
          <w:tab w:val="clear" w:pos="1134"/>
          <w:tab w:val="clear" w:pos="1701"/>
          <w:tab w:val="clear" w:pos="2268"/>
          <w:tab w:val="clear" w:pos="2835"/>
        </w:tabs>
        <w:autoSpaceDE w:val="0"/>
        <w:autoSpaceDN w:val="0"/>
        <w:adjustRightInd w:val="0"/>
        <w:spacing w:line="250" w:lineRule="auto"/>
        <w:ind w:left="426"/>
        <w:jc w:val="both"/>
        <w:rPr>
          <w:rFonts w:ascii="Arial" w:hAnsi="Arial" w:cs="Arial"/>
          <w:sz w:val="21"/>
          <w:szCs w:val="21"/>
          <w:lang w:val="es-ES" w:eastAsia="es-ES"/>
        </w:rPr>
      </w:pPr>
    </w:p>
    <w:p w:rsidR="007E2BD1" w:rsidRPr="007B216E" w:rsidRDefault="007E2BD1" w:rsidP="007B216E">
      <w:pPr>
        <w:widowControl w:val="0"/>
        <w:tabs>
          <w:tab w:val="clear" w:pos="567"/>
          <w:tab w:val="clear" w:pos="1134"/>
          <w:tab w:val="clear" w:pos="1701"/>
          <w:tab w:val="clear" w:pos="2268"/>
          <w:tab w:val="clear" w:pos="2835"/>
        </w:tabs>
        <w:autoSpaceDE w:val="0"/>
        <w:autoSpaceDN w:val="0"/>
        <w:adjustRightInd w:val="0"/>
        <w:spacing w:line="250" w:lineRule="auto"/>
        <w:ind w:left="426"/>
        <w:jc w:val="both"/>
        <w:rPr>
          <w:rFonts w:ascii="Arial" w:hAnsi="Arial" w:cs="Arial"/>
          <w:sz w:val="21"/>
          <w:szCs w:val="21"/>
          <w:lang w:val="es-ES" w:eastAsia="es-ES"/>
        </w:rPr>
      </w:pPr>
      <w:r w:rsidRPr="007B216E">
        <w:rPr>
          <w:rFonts w:ascii="Arial" w:hAnsi="Arial" w:cs="Arial"/>
          <w:sz w:val="21"/>
          <w:szCs w:val="21"/>
          <w:lang w:val="es-ES" w:eastAsia="es-ES"/>
        </w:rPr>
        <w:t>Las mejor</w:t>
      </w:r>
      <w:r w:rsidR="005A140D" w:rsidRPr="007B216E">
        <w:rPr>
          <w:rFonts w:ascii="Arial" w:hAnsi="Arial" w:cs="Arial"/>
          <w:sz w:val="21"/>
          <w:szCs w:val="21"/>
          <w:lang w:val="es-ES" w:eastAsia="es-ES"/>
        </w:rPr>
        <w:t>a</w:t>
      </w:r>
      <w:r w:rsidRPr="007B216E">
        <w:rPr>
          <w:rFonts w:ascii="Arial" w:hAnsi="Arial" w:cs="Arial"/>
          <w:sz w:val="21"/>
          <w:szCs w:val="21"/>
          <w:lang w:val="es-ES" w:eastAsia="es-ES"/>
        </w:rPr>
        <w:t xml:space="preserve">s que la Sociedad Concesionaria introduzca en el bien, a fin de cumplir con el Contrato de Concesión, correrán exclusivamente a cuenta de ella y no serán reembolsadas por el </w:t>
      </w:r>
      <w:r w:rsidR="005A140D" w:rsidRPr="007B216E">
        <w:rPr>
          <w:rFonts w:ascii="Arial" w:hAnsi="Arial" w:cs="Arial"/>
          <w:sz w:val="21"/>
          <w:szCs w:val="21"/>
          <w:lang w:val="es-ES" w:eastAsia="es-ES"/>
        </w:rPr>
        <w:t xml:space="preserve"> Estado</w:t>
      </w:r>
      <w:r w:rsidRPr="007B216E">
        <w:rPr>
          <w:rFonts w:ascii="Arial" w:hAnsi="Arial" w:cs="Arial"/>
          <w:sz w:val="21"/>
          <w:szCs w:val="21"/>
          <w:lang w:val="es-ES" w:eastAsia="es-ES"/>
        </w:rPr>
        <w:t>.</w:t>
      </w: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ind w:left="426" w:hanging="426"/>
        <w:jc w:val="both"/>
        <w:rPr>
          <w:rFonts w:ascii="Arial" w:hAnsi="Arial" w:cs="Arial"/>
          <w:sz w:val="21"/>
          <w:szCs w:val="21"/>
          <w:lang w:val="es-ES" w:eastAsia="es-ES"/>
        </w:rPr>
      </w:pP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ind w:left="426" w:hanging="426"/>
        <w:jc w:val="both"/>
        <w:rPr>
          <w:rFonts w:ascii="Arial" w:hAnsi="Arial" w:cs="Arial"/>
          <w:sz w:val="21"/>
          <w:szCs w:val="21"/>
          <w:lang w:val="es-ES" w:eastAsia="es-ES"/>
        </w:rPr>
      </w:pPr>
    </w:p>
    <w:p w:rsidR="007E2BD1" w:rsidRPr="007B216E" w:rsidRDefault="007E2BD1" w:rsidP="007B216E">
      <w:pPr>
        <w:widowControl w:val="0"/>
        <w:numPr>
          <w:ilvl w:val="0"/>
          <w:numId w:val="119"/>
        </w:numPr>
        <w:tabs>
          <w:tab w:val="clear" w:pos="567"/>
          <w:tab w:val="clear" w:pos="1134"/>
          <w:tab w:val="clear" w:pos="1701"/>
          <w:tab w:val="clear" w:pos="2268"/>
          <w:tab w:val="clear" w:pos="2835"/>
        </w:tabs>
        <w:autoSpaceDE w:val="0"/>
        <w:autoSpaceDN w:val="0"/>
        <w:adjustRightInd w:val="0"/>
        <w:spacing w:line="250" w:lineRule="auto"/>
        <w:ind w:left="426" w:hanging="426"/>
        <w:jc w:val="both"/>
        <w:rPr>
          <w:rFonts w:ascii="Arial" w:hAnsi="Arial" w:cs="Arial"/>
          <w:b/>
          <w:bCs/>
          <w:sz w:val="21"/>
          <w:szCs w:val="21"/>
          <w:lang w:val="es-ES" w:eastAsia="es-ES"/>
        </w:rPr>
      </w:pPr>
      <w:r w:rsidRPr="007B216E">
        <w:rPr>
          <w:rFonts w:ascii="Arial" w:hAnsi="Arial" w:cs="Arial"/>
          <w:b/>
          <w:bCs/>
          <w:sz w:val="21"/>
          <w:szCs w:val="21"/>
          <w:lang w:val="es-ES" w:eastAsia="es-ES"/>
        </w:rPr>
        <w:t>RELACIÓN CON AGENTES COMERCIALIZADORES DE GLP</w:t>
      </w: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ind w:left="284"/>
        <w:jc w:val="both"/>
        <w:rPr>
          <w:rFonts w:ascii="Arial" w:hAnsi="Arial" w:cs="Arial"/>
          <w:b/>
          <w:bCs/>
          <w:sz w:val="21"/>
          <w:szCs w:val="21"/>
          <w:lang w:val="es-ES" w:eastAsia="es-ES"/>
        </w:rPr>
      </w:pPr>
    </w:p>
    <w:p w:rsidR="007E2BD1" w:rsidRPr="007B216E" w:rsidRDefault="007E2BD1" w:rsidP="007B216E">
      <w:pPr>
        <w:widowControl w:val="0"/>
        <w:tabs>
          <w:tab w:val="clear" w:pos="567"/>
          <w:tab w:val="clear" w:pos="1134"/>
          <w:tab w:val="clear" w:pos="1701"/>
          <w:tab w:val="clear" w:pos="2268"/>
          <w:tab w:val="clear" w:pos="2835"/>
        </w:tabs>
        <w:autoSpaceDE w:val="0"/>
        <w:autoSpaceDN w:val="0"/>
        <w:adjustRightInd w:val="0"/>
        <w:spacing w:line="250" w:lineRule="auto"/>
        <w:ind w:left="426"/>
        <w:jc w:val="both"/>
        <w:rPr>
          <w:rFonts w:ascii="Arial" w:hAnsi="Arial" w:cs="Arial"/>
          <w:sz w:val="21"/>
          <w:szCs w:val="21"/>
          <w:lang w:val="es-ES" w:eastAsia="es-ES"/>
        </w:rPr>
      </w:pPr>
      <w:r w:rsidRPr="007B216E">
        <w:rPr>
          <w:rFonts w:ascii="Arial" w:hAnsi="Arial" w:cs="Arial"/>
          <w:sz w:val="21"/>
          <w:szCs w:val="21"/>
          <w:lang w:val="es-ES" w:eastAsia="es-ES"/>
        </w:rPr>
        <w:t>La Sociedad Concesionaria podrá celebrar contratos relacionados al uso del terreno materia de servidumbre</w:t>
      </w:r>
      <w:r w:rsidR="00CB36A4">
        <w:rPr>
          <w:rFonts w:ascii="Arial" w:hAnsi="Arial" w:cs="Arial"/>
          <w:sz w:val="21"/>
          <w:szCs w:val="21"/>
          <w:lang w:val="es-ES" w:eastAsia="es-ES"/>
        </w:rPr>
        <w:t xml:space="preserve"> y superficie</w:t>
      </w:r>
      <w:r w:rsidRPr="007B216E">
        <w:rPr>
          <w:rFonts w:ascii="Arial" w:hAnsi="Arial" w:cs="Arial"/>
          <w:sz w:val="21"/>
          <w:szCs w:val="21"/>
          <w:lang w:val="es-ES" w:eastAsia="es-ES"/>
        </w:rPr>
        <w:t xml:space="preserve"> con aquellos agentes comercializadores de GLP </w:t>
      </w:r>
      <w:r w:rsidR="00021675" w:rsidRPr="00021675">
        <w:rPr>
          <w:rFonts w:ascii="Arial" w:hAnsi="Arial" w:cs="Arial"/>
          <w:sz w:val="21"/>
          <w:szCs w:val="21"/>
          <w:lang w:val="es-ES" w:eastAsia="es-ES"/>
        </w:rPr>
        <w:t>autorizados por PROINVERSIÓN a celebrar contratos de capacidad de transporte</w:t>
      </w:r>
      <w:r w:rsidRPr="007B216E">
        <w:rPr>
          <w:rFonts w:ascii="Arial" w:hAnsi="Arial" w:cs="Arial"/>
          <w:sz w:val="21"/>
          <w:szCs w:val="21"/>
          <w:lang w:val="es-ES" w:eastAsia="es-ES"/>
        </w:rPr>
        <w:t>.</w:t>
      </w:r>
      <w:r w:rsidR="00C26A1A" w:rsidRPr="007B216E">
        <w:rPr>
          <w:rFonts w:ascii="Arial" w:hAnsi="Arial" w:cs="Arial"/>
          <w:sz w:val="21"/>
          <w:szCs w:val="21"/>
          <w:lang w:val="es-ES" w:eastAsia="es-ES"/>
        </w:rPr>
        <w:t xml:space="preserve"> El plazo de los contratos antes indicados, deberá ser igual al plazo del Contrato.</w:t>
      </w:r>
      <w:r w:rsidRPr="007B216E">
        <w:rPr>
          <w:rFonts w:ascii="Arial" w:hAnsi="Arial" w:cs="Arial"/>
          <w:sz w:val="21"/>
          <w:szCs w:val="21"/>
          <w:lang w:val="es-ES" w:eastAsia="es-ES"/>
        </w:rPr>
        <w:t xml:space="preserve">  </w:t>
      </w:r>
    </w:p>
    <w:p w:rsidR="007E2BD1" w:rsidRPr="007B216E" w:rsidRDefault="007E2BD1" w:rsidP="007B216E">
      <w:pPr>
        <w:widowControl w:val="0"/>
        <w:tabs>
          <w:tab w:val="clear" w:pos="567"/>
          <w:tab w:val="clear" w:pos="1134"/>
          <w:tab w:val="clear" w:pos="1701"/>
          <w:tab w:val="clear" w:pos="2268"/>
          <w:tab w:val="clear" w:pos="2835"/>
        </w:tabs>
        <w:autoSpaceDE w:val="0"/>
        <w:autoSpaceDN w:val="0"/>
        <w:adjustRightInd w:val="0"/>
        <w:spacing w:line="250" w:lineRule="auto"/>
        <w:ind w:left="426"/>
        <w:jc w:val="both"/>
        <w:rPr>
          <w:rFonts w:ascii="Arial" w:hAnsi="Arial" w:cs="Arial"/>
          <w:sz w:val="21"/>
          <w:szCs w:val="21"/>
          <w:lang w:val="es-ES" w:eastAsia="es-ES"/>
        </w:rPr>
      </w:pPr>
    </w:p>
    <w:p w:rsidR="007E2BD1" w:rsidRPr="007B216E" w:rsidRDefault="007E2BD1" w:rsidP="007B216E">
      <w:pPr>
        <w:widowControl w:val="0"/>
        <w:tabs>
          <w:tab w:val="clear" w:pos="567"/>
          <w:tab w:val="clear" w:pos="1134"/>
          <w:tab w:val="clear" w:pos="1701"/>
          <w:tab w:val="clear" w:pos="2268"/>
          <w:tab w:val="clear" w:pos="2835"/>
        </w:tabs>
        <w:autoSpaceDE w:val="0"/>
        <w:autoSpaceDN w:val="0"/>
        <w:adjustRightInd w:val="0"/>
        <w:spacing w:line="250" w:lineRule="auto"/>
        <w:ind w:left="426"/>
        <w:jc w:val="both"/>
        <w:rPr>
          <w:rFonts w:ascii="Arial" w:hAnsi="Arial" w:cs="Arial"/>
          <w:sz w:val="21"/>
          <w:szCs w:val="21"/>
          <w:lang w:val="es-ES" w:eastAsia="es-ES"/>
        </w:rPr>
      </w:pPr>
      <w:r w:rsidRPr="007B216E">
        <w:rPr>
          <w:rFonts w:ascii="Arial" w:hAnsi="Arial" w:cs="Arial"/>
          <w:sz w:val="21"/>
          <w:szCs w:val="21"/>
          <w:lang w:val="es-ES" w:eastAsia="es-ES"/>
        </w:rPr>
        <w:t xml:space="preserve">Estos contratos únicamente estarán referidos al uso requerido del terreno para la instalación de dichos agentes y las facilidades requeridas para su actividad, y deberán recoger de forma obligatoria una cláusula resolutoria de pleno derecho que opere en caso el agente comercializador de GLP dejara de contratar capacidad de transporte por un periodo mayor a </w:t>
      </w:r>
      <w:r w:rsidR="00B9343E" w:rsidRPr="007B216E">
        <w:rPr>
          <w:rFonts w:ascii="Arial" w:hAnsi="Arial" w:cs="Arial"/>
          <w:sz w:val="21"/>
          <w:szCs w:val="21"/>
          <w:lang w:val="es-ES" w:eastAsia="es-ES"/>
        </w:rPr>
        <w:t>seis (6) meses de manera continua</w:t>
      </w:r>
      <w:r w:rsidRPr="007B216E">
        <w:rPr>
          <w:rFonts w:ascii="Arial" w:hAnsi="Arial" w:cs="Arial"/>
          <w:sz w:val="21"/>
          <w:szCs w:val="21"/>
          <w:lang w:val="es-ES" w:eastAsia="es-ES"/>
        </w:rPr>
        <w:t>. En estos casos, la Sociedad Concesionaria deberá regular en sus contratos la posibilidad de que estos agentes comercializadores de GLP pierdan</w:t>
      </w:r>
      <w:r w:rsidR="00B9343E" w:rsidRPr="007B216E">
        <w:rPr>
          <w:rFonts w:ascii="Arial" w:hAnsi="Arial" w:cs="Arial"/>
          <w:sz w:val="21"/>
          <w:szCs w:val="21"/>
          <w:lang w:val="es-ES" w:eastAsia="es-ES"/>
        </w:rPr>
        <w:t xml:space="preserve"> las facilidades instaladas o se les compense por tales facilidades, de corresponder la misma.</w:t>
      </w:r>
    </w:p>
    <w:p w:rsidR="007E2BD1" w:rsidRPr="007B216E" w:rsidRDefault="007E2BD1" w:rsidP="007B216E">
      <w:pPr>
        <w:widowControl w:val="0"/>
        <w:tabs>
          <w:tab w:val="clear" w:pos="567"/>
          <w:tab w:val="clear" w:pos="1134"/>
          <w:tab w:val="clear" w:pos="1701"/>
          <w:tab w:val="clear" w:pos="2268"/>
          <w:tab w:val="clear" w:pos="2835"/>
        </w:tabs>
        <w:autoSpaceDE w:val="0"/>
        <w:autoSpaceDN w:val="0"/>
        <w:adjustRightInd w:val="0"/>
        <w:spacing w:line="250" w:lineRule="auto"/>
        <w:ind w:left="426"/>
        <w:jc w:val="both"/>
        <w:rPr>
          <w:rFonts w:ascii="Arial" w:hAnsi="Arial" w:cs="Arial"/>
          <w:sz w:val="21"/>
          <w:szCs w:val="21"/>
          <w:lang w:val="es-ES" w:eastAsia="es-ES"/>
        </w:rPr>
      </w:pPr>
    </w:p>
    <w:p w:rsidR="007E2BD1" w:rsidRPr="007B216E" w:rsidRDefault="007E2BD1" w:rsidP="007B216E">
      <w:pPr>
        <w:widowControl w:val="0"/>
        <w:tabs>
          <w:tab w:val="clear" w:pos="567"/>
          <w:tab w:val="clear" w:pos="1134"/>
          <w:tab w:val="clear" w:pos="1701"/>
          <w:tab w:val="clear" w:pos="2268"/>
          <w:tab w:val="clear" w:pos="2835"/>
        </w:tabs>
        <w:autoSpaceDE w:val="0"/>
        <w:autoSpaceDN w:val="0"/>
        <w:adjustRightInd w:val="0"/>
        <w:spacing w:line="250" w:lineRule="auto"/>
        <w:ind w:left="426"/>
        <w:jc w:val="both"/>
        <w:rPr>
          <w:rFonts w:ascii="Arial" w:hAnsi="Arial" w:cs="Arial"/>
          <w:sz w:val="21"/>
          <w:szCs w:val="21"/>
          <w:lang w:val="es-ES" w:eastAsia="es-ES"/>
        </w:rPr>
      </w:pPr>
      <w:r w:rsidRPr="007B216E">
        <w:rPr>
          <w:rFonts w:ascii="Arial" w:hAnsi="Arial" w:cs="Arial"/>
          <w:sz w:val="21"/>
          <w:szCs w:val="21"/>
          <w:lang w:val="es-ES" w:eastAsia="es-ES"/>
        </w:rPr>
        <w:t>La Sociedad Concesionaria cobrará a dichos agentes un concepto por contraprestación de acuerdo a lo que se señala a continuación:</w:t>
      </w:r>
    </w:p>
    <w:p w:rsidR="007E2BD1" w:rsidRPr="007B216E" w:rsidRDefault="007E2BD1" w:rsidP="007B216E">
      <w:pPr>
        <w:widowControl w:val="0"/>
        <w:tabs>
          <w:tab w:val="clear" w:pos="567"/>
          <w:tab w:val="clear" w:pos="1134"/>
          <w:tab w:val="clear" w:pos="1701"/>
          <w:tab w:val="clear" w:pos="2268"/>
          <w:tab w:val="clear" w:pos="2835"/>
        </w:tabs>
        <w:autoSpaceDE w:val="0"/>
        <w:autoSpaceDN w:val="0"/>
        <w:adjustRightInd w:val="0"/>
        <w:spacing w:line="250" w:lineRule="auto"/>
        <w:ind w:left="426"/>
        <w:jc w:val="both"/>
        <w:rPr>
          <w:rFonts w:ascii="Arial" w:hAnsi="Arial" w:cs="Arial"/>
          <w:sz w:val="21"/>
          <w:szCs w:val="21"/>
          <w:lang w:val="es-ES" w:eastAsia="es-ES"/>
        </w:rPr>
      </w:pPr>
    </w:p>
    <w:p w:rsidR="007E2BD1" w:rsidRPr="007B216E" w:rsidRDefault="007E2BD1" w:rsidP="00021675">
      <w:pPr>
        <w:widowControl w:val="0"/>
        <w:numPr>
          <w:ilvl w:val="0"/>
          <w:numId w:val="127"/>
        </w:numPr>
        <w:tabs>
          <w:tab w:val="clear" w:pos="567"/>
          <w:tab w:val="clear" w:pos="1134"/>
          <w:tab w:val="clear" w:pos="1701"/>
          <w:tab w:val="clear" w:pos="2268"/>
          <w:tab w:val="clear" w:pos="2835"/>
        </w:tabs>
        <w:autoSpaceDE w:val="0"/>
        <w:autoSpaceDN w:val="0"/>
        <w:adjustRightInd w:val="0"/>
        <w:spacing w:line="250" w:lineRule="auto"/>
        <w:jc w:val="both"/>
        <w:rPr>
          <w:rFonts w:ascii="Arial" w:hAnsi="Arial" w:cs="Arial"/>
          <w:sz w:val="21"/>
          <w:szCs w:val="21"/>
          <w:lang w:val="es-ES" w:eastAsia="es-ES"/>
        </w:rPr>
      </w:pPr>
      <w:r w:rsidRPr="007B216E">
        <w:rPr>
          <w:rFonts w:ascii="Arial" w:hAnsi="Arial" w:cs="Arial"/>
          <w:sz w:val="21"/>
          <w:szCs w:val="21"/>
          <w:lang w:val="es-ES" w:eastAsia="es-ES"/>
        </w:rPr>
        <w:t xml:space="preserve">Para el caso de agentes comercializadores de GLP </w:t>
      </w:r>
      <w:r w:rsidR="00021675" w:rsidRPr="00021675">
        <w:rPr>
          <w:rFonts w:ascii="Arial" w:hAnsi="Arial" w:cs="Arial"/>
          <w:sz w:val="21"/>
          <w:szCs w:val="21"/>
          <w:lang w:val="es-ES" w:eastAsia="es-ES"/>
        </w:rPr>
        <w:t>a los cuales PROINVERSIÓN haya autorizado la celebración de contratos de capacidad de transporte.</w:t>
      </w:r>
      <w:r w:rsidRPr="007B216E">
        <w:rPr>
          <w:rFonts w:ascii="Arial" w:hAnsi="Arial" w:cs="Arial"/>
          <w:sz w:val="21"/>
          <w:szCs w:val="21"/>
          <w:lang w:val="es-ES" w:eastAsia="es-ES"/>
        </w:rPr>
        <w:t xml:space="preserve"> </w:t>
      </w:r>
    </w:p>
    <w:p w:rsidR="007E2BD1" w:rsidRPr="00E80D4B"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ind w:left="851" w:hanging="284"/>
        <w:jc w:val="both"/>
        <w:rPr>
          <w:rFonts w:ascii="Arial" w:hAnsi="Arial" w:cs="Arial"/>
          <w:sz w:val="10"/>
          <w:szCs w:val="10"/>
          <w:lang w:val="es-ES" w:eastAsia="es-ES"/>
        </w:rPr>
      </w:pPr>
    </w:p>
    <w:p w:rsidR="007E2BD1" w:rsidRPr="007B216E" w:rsidRDefault="007E2BD1" w:rsidP="007B216E">
      <w:pPr>
        <w:widowControl w:val="0"/>
        <w:tabs>
          <w:tab w:val="clear" w:pos="567"/>
          <w:tab w:val="clear" w:pos="1134"/>
          <w:tab w:val="clear" w:pos="1701"/>
          <w:tab w:val="clear" w:pos="2268"/>
          <w:tab w:val="clear" w:pos="2835"/>
        </w:tabs>
        <w:autoSpaceDE w:val="0"/>
        <w:autoSpaceDN w:val="0"/>
        <w:adjustRightInd w:val="0"/>
        <w:spacing w:line="250" w:lineRule="auto"/>
        <w:ind w:left="709"/>
        <w:jc w:val="both"/>
        <w:rPr>
          <w:rFonts w:ascii="Arial" w:hAnsi="Arial" w:cs="Arial"/>
          <w:sz w:val="21"/>
          <w:szCs w:val="21"/>
          <w:lang w:val="es-ES" w:eastAsia="es-ES"/>
        </w:rPr>
      </w:pPr>
      <w:r w:rsidRPr="007B216E">
        <w:rPr>
          <w:rFonts w:ascii="Arial" w:hAnsi="Arial" w:cs="Arial"/>
          <w:sz w:val="21"/>
          <w:szCs w:val="21"/>
          <w:lang w:val="es-ES" w:eastAsia="es-ES"/>
        </w:rPr>
        <w:t>La Sociedad Concesionaria cobrará un monto equivalente a lo que ésta paga por contraprestación por m</w:t>
      </w:r>
      <w:r w:rsidRPr="007B216E">
        <w:rPr>
          <w:rFonts w:ascii="Arial" w:hAnsi="Arial" w:cs="Arial"/>
          <w:sz w:val="21"/>
          <w:szCs w:val="21"/>
          <w:vertAlign w:val="superscript"/>
          <w:lang w:val="es-ES" w:eastAsia="es-ES"/>
        </w:rPr>
        <w:t xml:space="preserve">2 </w:t>
      </w:r>
      <w:r w:rsidRPr="007B216E">
        <w:rPr>
          <w:rFonts w:ascii="Arial" w:hAnsi="Arial" w:cs="Arial"/>
          <w:sz w:val="21"/>
          <w:szCs w:val="21"/>
          <w:lang w:val="es-ES" w:eastAsia="es-ES"/>
        </w:rPr>
        <w:t xml:space="preserve">de terreno al </w:t>
      </w:r>
      <w:r w:rsidR="00C26A1A" w:rsidRPr="007B216E">
        <w:rPr>
          <w:rFonts w:ascii="Arial" w:hAnsi="Arial" w:cs="Arial"/>
          <w:sz w:val="21"/>
          <w:szCs w:val="21"/>
          <w:lang w:val="es-ES" w:eastAsia="es-ES"/>
        </w:rPr>
        <w:t>Estado</w:t>
      </w:r>
      <w:r w:rsidRPr="007B216E">
        <w:rPr>
          <w:rFonts w:ascii="Arial" w:hAnsi="Arial" w:cs="Arial"/>
          <w:sz w:val="21"/>
          <w:szCs w:val="21"/>
          <w:lang w:val="es-ES" w:eastAsia="es-ES"/>
        </w:rPr>
        <w:t xml:space="preserve"> </w:t>
      </w:r>
      <w:r w:rsidR="00B9343E" w:rsidRPr="007B216E">
        <w:rPr>
          <w:rFonts w:ascii="Arial" w:hAnsi="Arial" w:cs="Arial"/>
          <w:sz w:val="21"/>
          <w:szCs w:val="21"/>
          <w:lang w:val="es-ES" w:eastAsia="es-ES"/>
        </w:rPr>
        <w:t>en concepto de servidumbre</w:t>
      </w:r>
      <w:r w:rsidR="007D247C">
        <w:rPr>
          <w:rFonts w:ascii="Arial" w:hAnsi="Arial" w:cs="Arial"/>
          <w:sz w:val="21"/>
          <w:szCs w:val="21"/>
          <w:lang w:val="es-ES" w:eastAsia="es-ES"/>
        </w:rPr>
        <w:t xml:space="preserve"> y superficie</w:t>
      </w:r>
      <w:r w:rsidR="00B9343E" w:rsidRPr="007B216E">
        <w:rPr>
          <w:rFonts w:ascii="Arial" w:hAnsi="Arial" w:cs="Arial"/>
          <w:sz w:val="21"/>
          <w:szCs w:val="21"/>
          <w:lang w:val="es-ES" w:eastAsia="es-ES"/>
        </w:rPr>
        <w:t xml:space="preserve"> </w:t>
      </w:r>
      <w:r w:rsidR="009A36B9" w:rsidRPr="007B216E">
        <w:rPr>
          <w:rFonts w:ascii="Arial" w:hAnsi="Arial" w:cs="Arial"/>
          <w:sz w:val="21"/>
          <w:szCs w:val="21"/>
          <w:lang w:val="es-ES" w:eastAsia="es-ES"/>
        </w:rPr>
        <w:t>más un 5</w:t>
      </w:r>
      <w:r w:rsidRPr="007B216E">
        <w:rPr>
          <w:rFonts w:ascii="Arial" w:hAnsi="Arial" w:cs="Arial"/>
          <w:sz w:val="21"/>
          <w:szCs w:val="21"/>
          <w:lang w:val="es-ES" w:eastAsia="es-ES"/>
        </w:rPr>
        <w:t>% de dicho monto por gastos operativos.</w:t>
      </w:r>
    </w:p>
    <w:p w:rsidR="007E2BD1" w:rsidRPr="007B216E"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ind w:left="851" w:hanging="284"/>
        <w:jc w:val="both"/>
        <w:rPr>
          <w:rFonts w:ascii="Arial" w:hAnsi="Arial" w:cs="Arial"/>
          <w:sz w:val="21"/>
          <w:szCs w:val="21"/>
          <w:lang w:val="es-ES" w:eastAsia="es-ES"/>
        </w:rPr>
      </w:pPr>
    </w:p>
    <w:p w:rsidR="007E2BD1" w:rsidRPr="007B216E" w:rsidRDefault="007E2BD1" w:rsidP="007B216E">
      <w:pPr>
        <w:widowControl w:val="0"/>
        <w:numPr>
          <w:ilvl w:val="0"/>
          <w:numId w:val="127"/>
        </w:numPr>
        <w:tabs>
          <w:tab w:val="clear" w:pos="567"/>
          <w:tab w:val="clear" w:pos="1134"/>
          <w:tab w:val="clear" w:pos="1701"/>
          <w:tab w:val="clear" w:pos="2268"/>
          <w:tab w:val="clear" w:pos="2835"/>
        </w:tabs>
        <w:autoSpaceDE w:val="0"/>
        <w:autoSpaceDN w:val="0"/>
        <w:adjustRightInd w:val="0"/>
        <w:spacing w:line="250" w:lineRule="auto"/>
        <w:ind w:hanging="294"/>
        <w:jc w:val="both"/>
        <w:rPr>
          <w:rFonts w:ascii="Arial" w:hAnsi="Arial" w:cs="Arial"/>
          <w:sz w:val="21"/>
          <w:szCs w:val="21"/>
          <w:lang w:val="es-ES" w:eastAsia="es-ES"/>
        </w:rPr>
      </w:pPr>
      <w:r w:rsidRPr="007B216E">
        <w:rPr>
          <w:rFonts w:ascii="Arial" w:hAnsi="Arial" w:cs="Arial"/>
          <w:sz w:val="21"/>
          <w:szCs w:val="21"/>
          <w:lang w:val="es-ES" w:eastAsia="es-ES"/>
        </w:rPr>
        <w:t>Para el caso de agentes comercializadores de GLP que contrataran con la Sociedad Concesionaria con poste</w:t>
      </w:r>
      <w:r w:rsidR="00B9343E" w:rsidRPr="007B216E">
        <w:rPr>
          <w:rFonts w:ascii="Arial" w:hAnsi="Arial" w:cs="Arial"/>
          <w:sz w:val="21"/>
          <w:szCs w:val="21"/>
          <w:lang w:val="es-ES" w:eastAsia="es-ES"/>
        </w:rPr>
        <w:t>rioridad al otorgamiento de la C</w:t>
      </w:r>
      <w:r w:rsidRPr="007B216E">
        <w:rPr>
          <w:rFonts w:ascii="Arial" w:hAnsi="Arial" w:cs="Arial"/>
          <w:sz w:val="21"/>
          <w:szCs w:val="21"/>
          <w:lang w:val="es-ES" w:eastAsia="es-ES"/>
        </w:rPr>
        <w:t>oncesión.</w:t>
      </w:r>
    </w:p>
    <w:p w:rsidR="007E2BD1" w:rsidRPr="00E80D4B"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ind w:left="851" w:hanging="284"/>
        <w:jc w:val="both"/>
        <w:rPr>
          <w:rFonts w:ascii="Arial" w:hAnsi="Arial" w:cs="Arial"/>
          <w:sz w:val="10"/>
          <w:szCs w:val="10"/>
          <w:lang w:val="es-ES" w:eastAsia="es-ES"/>
        </w:rPr>
      </w:pPr>
    </w:p>
    <w:p w:rsidR="007E2BD1" w:rsidRPr="007B216E" w:rsidRDefault="007E2BD1" w:rsidP="00E80D4B">
      <w:pPr>
        <w:widowControl w:val="0"/>
        <w:tabs>
          <w:tab w:val="clear" w:pos="567"/>
          <w:tab w:val="clear" w:pos="1134"/>
          <w:tab w:val="clear" w:pos="1701"/>
          <w:tab w:val="clear" w:pos="2268"/>
          <w:tab w:val="clear" w:pos="2835"/>
        </w:tabs>
        <w:autoSpaceDE w:val="0"/>
        <w:autoSpaceDN w:val="0"/>
        <w:adjustRightInd w:val="0"/>
        <w:spacing w:line="250" w:lineRule="auto"/>
        <w:ind w:left="709"/>
        <w:jc w:val="both"/>
        <w:rPr>
          <w:rFonts w:ascii="Arial" w:hAnsi="Arial" w:cs="Arial"/>
          <w:sz w:val="21"/>
          <w:szCs w:val="21"/>
          <w:lang w:val="es-ES" w:eastAsia="es-ES"/>
        </w:rPr>
      </w:pPr>
      <w:r w:rsidRPr="007B216E">
        <w:rPr>
          <w:rFonts w:ascii="Arial" w:hAnsi="Arial" w:cs="Arial"/>
          <w:sz w:val="21"/>
          <w:szCs w:val="21"/>
          <w:lang w:val="es-ES" w:eastAsia="es-ES"/>
        </w:rPr>
        <w:t>La Sociedad Concesionaria cobrará un monto equivalente a lo que ésta paga por contraprestación por m</w:t>
      </w:r>
      <w:r w:rsidRPr="007B216E">
        <w:rPr>
          <w:rFonts w:ascii="Arial" w:hAnsi="Arial" w:cs="Arial"/>
          <w:sz w:val="21"/>
          <w:szCs w:val="21"/>
          <w:vertAlign w:val="superscript"/>
          <w:lang w:val="es-ES" w:eastAsia="es-ES"/>
        </w:rPr>
        <w:t xml:space="preserve">2 </w:t>
      </w:r>
      <w:r w:rsidRPr="007B216E">
        <w:rPr>
          <w:rFonts w:ascii="Arial" w:hAnsi="Arial" w:cs="Arial"/>
          <w:sz w:val="21"/>
          <w:szCs w:val="21"/>
          <w:lang w:val="es-ES" w:eastAsia="es-ES"/>
        </w:rPr>
        <w:t xml:space="preserve">de terreno al </w:t>
      </w:r>
      <w:r w:rsidR="00C26A1A" w:rsidRPr="007B216E">
        <w:rPr>
          <w:rFonts w:ascii="Arial" w:hAnsi="Arial" w:cs="Arial"/>
          <w:sz w:val="21"/>
          <w:szCs w:val="21"/>
          <w:lang w:val="es-ES" w:eastAsia="es-ES"/>
        </w:rPr>
        <w:t>Estado</w:t>
      </w:r>
      <w:r w:rsidRPr="007B216E">
        <w:rPr>
          <w:rFonts w:ascii="Arial" w:hAnsi="Arial" w:cs="Arial"/>
          <w:sz w:val="21"/>
          <w:szCs w:val="21"/>
          <w:lang w:val="es-ES" w:eastAsia="es-ES"/>
        </w:rPr>
        <w:t xml:space="preserve"> más un 10% de dicho monto por gastos operativos.</w:t>
      </w:r>
    </w:p>
    <w:p w:rsidR="007E2BD1" w:rsidRPr="00E80D4B" w:rsidRDefault="007E2BD1" w:rsidP="008D0AA3">
      <w:pPr>
        <w:widowControl w:val="0"/>
        <w:tabs>
          <w:tab w:val="clear" w:pos="567"/>
          <w:tab w:val="clear" w:pos="1134"/>
          <w:tab w:val="clear" w:pos="1701"/>
          <w:tab w:val="clear" w:pos="2268"/>
          <w:tab w:val="clear" w:pos="2835"/>
        </w:tabs>
        <w:autoSpaceDE w:val="0"/>
        <w:autoSpaceDN w:val="0"/>
        <w:adjustRightInd w:val="0"/>
        <w:spacing w:line="250" w:lineRule="auto"/>
        <w:jc w:val="both"/>
        <w:rPr>
          <w:rFonts w:ascii="Arial" w:hAnsi="Arial" w:cs="Arial"/>
          <w:sz w:val="10"/>
          <w:szCs w:val="10"/>
          <w:lang w:val="es-ES" w:eastAsia="es-ES"/>
        </w:rPr>
      </w:pPr>
    </w:p>
    <w:p w:rsidR="007E2BD1" w:rsidRPr="007B216E" w:rsidRDefault="00B9343E" w:rsidP="007B216E">
      <w:pPr>
        <w:widowControl w:val="0"/>
        <w:tabs>
          <w:tab w:val="clear" w:pos="567"/>
          <w:tab w:val="clear" w:pos="1134"/>
          <w:tab w:val="clear" w:pos="1701"/>
          <w:tab w:val="clear" w:pos="2268"/>
          <w:tab w:val="clear" w:pos="2835"/>
        </w:tabs>
        <w:autoSpaceDE w:val="0"/>
        <w:autoSpaceDN w:val="0"/>
        <w:adjustRightInd w:val="0"/>
        <w:spacing w:line="250" w:lineRule="auto"/>
        <w:ind w:left="709"/>
        <w:jc w:val="both"/>
        <w:rPr>
          <w:rFonts w:ascii="Arial" w:hAnsi="Arial" w:cs="Arial"/>
          <w:sz w:val="21"/>
          <w:szCs w:val="21"/>
          <w:lang w:val="es-ES" w:eastAsia="es-ES"/>
        </w:rPr>
      </w:pPr>
      <w:r w:rsidRPr="007B216E">
        <w:rPr>
          <w:rFonts w:ascii="Arial" w:hAnsi="Arial" w:cs="Arial"/>
          <w:sz w:val="21"/>
          <w:szCs w:val="21"/>
          <w:lang w:val="es-ES" w:eastAsia="es-ES"/>
        </w:rPr>
        <w:t>Los ingresos previamente detallados serán considerados como parte de los ingresos por servicios que percibe la Sociedad Concesionaria, conforme a la cláusula 12 del Contrato.</w:t>
      </w:r>
    </w:p>
    <w:p w:rsidR="005143BD" w:rsidRPr="00C26A1A" w:rsidRDefault="005143BD" w:rsidP="008D0AA3">
      <w:pPr>
        <w:pStyle w:val="Textoindependiente2"/>
        <w:pBdr>
          <w:top w:val="none" w:sz="0" w:space="0" w:color="auto"/>
        </w:pBdr>
        <w:shd w:val="clear" w:color="auto" w:fill="FFFFFF"/>
        <w:spacing w:line="250" w:lineRule="auto"/>
        <w:jc w:val="center"/>
        <w:rPr>
          <w:rFonts w:cs="Arial"/>
          <w:sz w:val="22"/>
          <w:szCs w:val="22"/>
        </w:rPr>
      </w:pPr>
      <w:r w:rsidRPr="00C26A1A">
        <w:rPr>
          <w:rFonts w:cs="Arial"/>
          <w:sz w:val="22"/>
          <w:szCs w:val="22"/>
        </w:rPr>
        <w:br w:type="page"/>
      </w:r>
    </w:p>
    <w:p w:rsidR="005143BD" w:rsidRPr="00D43C3F" w:rsidRDefault="005143BD" w:rsidP="008D0AA3">
      <w:pPr>
        <w:pStyle w:val="Ttulo1"/>
        <w:spacing w:line="250" w:lineRule="auto"/>
        <w:rPr>
          <w:rFonts w:ascii="Arial" w:hAnsi="Arial" w:cs="Arial"/>
          <w:sz w:val="22"/>
          <w:szCs w:val="22"/>
        </w:rPr>
      </w:pPr>
      <w:bookmarkStart w:id="148" w:name="_Toc411257605"/>
      <w:r w:rsidRPr="00D43C3F">
        <w:rPr>
          <w:rFonts w:ascii="Arial" w:hAnsi="Arial" w:cs="Arial"/>
          <w:sz w:val="22"/>
          <w:szCs w:val="22"/>
        </w:rPr>
        <w:lastRenderedPageBreak/>
        <w:t>ANEXO 4</w:t>
      </w:r>
      <w:r w:rsidR="00D43C3F">
        <w:rPr>
          <w:rFonts w:ascii="Arial" w:hAnsi="Arial" w:cs="Arial"/>
          <w:sz w:val="22"/>
          <w:szCs w:val="22"/>
        </w:rPr>
        <w:br/>
      </w:r>
      <w:r w:rsidR="00D43C3F">
        <w:rPr>
          <w:rFonts w:ascii="Arial" w:hAnsi="Arial" w:cs="Arial"/>
          <w:sz w:val="22"/>
          <w:szCs w:val="22"/>
        </w:rPr>
        <w:br/>
      </w:r>
      <w:r w:rsidRPr="00D43C3F">
        <w:rPr>
          <w:rFonts w:ascii="Arial" w:hAnsi="Arial" w:cs="Arial"/>
          <w:sz w:val="22"/>
          <w:szCs w:val="22"/>
        </w:rPr>
        <w:t>PENALIDADES</w:t>
      </w:r>
      <w:bookmarkEnd w:id="148"/>
    </w:p>
    <w:p w:rsidR="005143BD" w:rsidRDefault="005143BD" w:rsidP="008D0AA3">
      <w:pPr>
        <w:tabs>
          <w:tab w:val="clear" w:pos="567"/>
          <w:tab w:val="clear" w:pos="1134"/>
          <w:tab w:val="clear" w:pos="1701"/>
          <w:tab w:val="clear" w:pos="2268"/>
          <w:tab w:val="clear" w:pos="2835"/>
        </w:tabs>
        <w:spacing w:line="250" w:lineRule="auto"/>
        <w:ind w:right="-1"/>
        <w:rPr>
          <w:rFonts w:ascii="Arial" w:hAnsi="Arial" w:cs="Arial"/>
          <w:b/>
          <w:color w:val="000000"/>
          <w:sz w:val="22"/>
          <w:szCs w:val="22"/>
          <w:lang w:val="es-ES_tradnl"/>
        </w:rPr>
      </w:pPr>
    </w:p>
    <w:p w:rsidR="00E80D4B" w:rsidRPr="00FF497C" w:rsidRDefault="00E80D4B" w:rsidP="008D0AA3">
      <w:pPr>
        <w:tabs>
          <w:tab w:val="clear" w:pos="567"/>
          <w:tab w:val="clear" w:pos="1134"/>
          <w:tab w:val="clear" w:pos="1701"/>
          <w:tab w:val="clear" w:pos="2268"/>
          <w:tab w:val="clear" w:pos="2835"/>
        </w:tabs>
        <w:spacing w:line="250" w:lineRule="auto"/>
        <w:ind w:right="-1"/>
        <w:rPr>
          <w:rFonts w:ascii="Arial" w:hAnsi="Arial" w:cs="Arial"/>
          <w:b/>
          <w:color w:val="000000"/>
          <w:sz w:val="22"/>
          <w:szCs w:val="22"/>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30"/>
        <w:gridCol w:w="4322"/>
      </w:tblGrid>
      <w:tr w:rsidR="005143BD" w:rsidRPr="00E80D4B" w:rsidTr="00E80D4B">
        <w:trPr>
          <w:trHeight w:val="513"/>
          <w:jc w:val="center"/>
        </w:trPr>
        <w:tc>
          <w:tcPr>
            <w:tcW w:w="3930" w:type="dxa"/>
            <w:shd w:val="clear" w:color="auto" w:fill="C6D9F1" w:themeFill="text2" w:themeFillTint="33"/>
          </w:tcPr>
          <w:p w:rsidR="005143BD" w:rsidRPr="00E80D4B" w:rsidRDefault="005143BD" w:rsidP="00E80D4B">
            <w:pPr>
              <w:tabs>
                <w:tab w:val="clear" w:pos="567"/>
                <w:tab w:val="clear" w:pos="1134"/>
                <w:tab w:val="clear" w:pos="1701"/>
                <w:tab w:val="clear" w:pos="2268"/>
                <w:tab w:val="clear" w:pos="2835"/>
              </w:tabs>
              <w:spacing w:before="180" w:after="120" w:line="250" w:lineRule="auto"/>
              <w:jc w:val="center"/>
              <w:rPr>
                <w:rFonts w:ascii="Arial" w:hAnsi="Arial" w:cs="Arial"/>
                <w:b/>
                <w:color w:val="000000"/>
                <w:sz w:val="21"/>
                <w:szCs w:val="21"/>
                <w:lang w:val="es-ES_tradnl"/>
              </w:rPr>
            </w:pPr>
            <w:r w:rsidRPr="00E80D4B">
              <w:rPr>
                <w:rFonts w:ascii="Arial" w:hAnsi="Arial" w:cs="Arial"/>
                <w:b/>
                <w:color w:val="000000"/>
                <w:sz w:val="21"/>
                <w:szCs w:val="21"/>
                <w:lang w:val="es-ES_tradnl"/>
              </w:rPr>
              <w:t>INCUMPLIMIENTO</w:t>
            </w:r>
          </w:p>
        </w:tc>
        <w:tc>
          <w:tcPr>
            <w:tcW w:w="4322" w:type="dxa"/>
            <w:shd w:val="clear" w:color="auto" w:fill="C6D9F1" w:themeFill="text2" w:themeFillTint="33"/>
          </w:tcPr>
          <w:p w:rsidR="005143BD" w:rsidRPr="00E80D4B" w:rsidRDefault="005143BD" w:rsidP="00E80D4B">
            <w:pPr>
              <w:tabs>
                <w:tab w:val="clear" w:pos="567"/>
                <w:tab w:val="clear" w:pos="1134"/>
                <w:tab w:val="clear" w:pos="1701"/>
                <w:tab w:val="clear" w:pos="2268"/>
                <w:tab w:val="clear" w:pos="2835"/>
              </w:tabs>
              <w:spacing w:before="180" w:after="120" w:line="250" w:lineRule="auto"/>
              <w:jc w:val="center"/>
              <w:rPr>
                <w:rFonts w:ascii="Arial" w:hAnsi="Arial" w:cs="Arial"/>
                <w:b/>
                <w:color w:val="000000"/>
                <w:sz w:val="21"/>
                <w:szCs w:val="21"/>
                <w:lang w:val="es-ES_tradnl"/>
              </w:rPr>
            </w:pPr>
            <w:r w:rsidRPr="00E80D4B">
              <w:rPr>
                <w:rFonts w:ascii="Arial" w:hAnsi="Arial" w:cs="Arial"/>
                <w:b/>
                <w:color w:val="000000"/>
                <w:sz w:val="21"/>
                <w:szCs w:val="21"/>
                <w:lang w:val="es-ES_tradnl"/>
              </w:rPr>
              <w:t>PENALIDAD</w:t>
            </w:r>
          </w:p>
        </w:tc>
      </w:tr>
      <w:tr w:rsidR="005143BD" w:rsidRPr="00E80D4B" w:rsidTr="00E80D4B">
        <w:trPr>
          <w:trHeight w:val="849"/>
          <w:jc w:val="center"/>
        </w:trPr>
        <w:tc>
          <w:tcPr>
            <w:tcW w:w="3930" w:type="dxa"/>
            <w:shd w:val="clear" w:color="auto" w:fill="auto"/>
            <w:vAlign w:val="center"/>
          </w:tcPr>
          <w:p w:rsidR="005143BD" w:rsidRPr="00E80D4B" w:rsidRDefault="005143BD" w:rsidP="00E80D4B">
            <w:pPr>
              <w:tabs>
                <w:tab w:val="clear" w:pos="567"/>
                <w:tab w:val="clear" w:pos="1134"/>
                <w:tab w:val="clear" w:pos="1701"/>
                <w:tab w:val="clear" w:pos="2268"/>
                <w:tab w:val="clear" w:pos="2835"/>
              </w:tabs>
              <w:spacing w:before="180" w:after="120" w:line="250" w:lineRule="auto"/>
              <w:jc w:val="both"/>
              <w:rPr>
                <w:rFonts w:ascii="Arial" w:hAnsi="Arial" w:cs="Arial"/>
                <w:color w:val="000000"/>
                <w:sz w:val="21"/>
                <w:szCs w:val="21"/>
                <w:lang w:val="es-ES_tradnl"/>
              </w:rPr>
            </w:pPr>
            <w:r w:rsidRPr="00E80D4B">
              <w:rPr>
                <w:rFonts w:ascii="Arial" w:hAnsi="Arial" w:cs="Arial"/>
                <w:color w:val="000000"/>
                <w:sz w:val="21"/>
                <w:szCs w:val="21"/>
                <w:lang w:val="es-ES_tradnl"/>
              </w:rPr>
              <w:t>Demora en la fecha d</w:t>
            </w:r>
            <w:r w:rsidR="00016D1B" w:rsidRPr="00E80D4B">
              <w:rPr>
                <w:rFonts w:ascii="Arial" w:hAnsi="Arial" w:cs="Arial"/>
                <w:color w:val="000000"/>
                <w:sz w:val="21"/>
                <w:szCs w:val="21"/>
                <w:lang w:val="es-ES_tradnl"/>
              </w:rPr>
              <w:t>e Puesta en Operación Comercial.</w:t>
            </w:r>
          </w:p>
        </w:tc>
        <w:tc>
          <w:tcPr>
            <w:tcW w:w="4322" w:type="dxa"/>
            <w:shd w:val="clear" w:color="auto" w:fill="auto"/>
          </w:tcPr>
          <w:p w:rsidR="005143BD" w:rsidRPr="00E80D4B" w:rsidRDefault="005143BD" w:rsidP="00E80D4B">
            <w:pPr>
              <w:pStyle w:val="Prrafodelista"/>
              <w:tabs>
                <w:tab w:val="clear" w:pos="567"/>
                <w:tab w:val="clear" w:pos="1134"/>
                <w:tab w:val="clear" w:pos="1701"/>
                <w:tab w:val="clear" w:pos="2268"/>
                <w:tab w:val="clear" w:pos="2835"/>
              </w:tabs>
              <w:spacing w:before="180" w:after="120" w:line="250" w:lineRule="auto"/>
              <w:ind w:left="0"/>
              <w:jc w:val="both"/>
              <w:rPr>
                <w:rFonts w:ascii="Arial" w:hAnsi="Arial" w:cs="Arial"/>
                <w:color w:val="000000"/>
                <w:sz w:val="21"/>
                <w:szCs w:val="21"/>
                <w:lang w:val="es-ES_tradnl"/>
              </w:rPr>
            </w:pPr>
            <w:r w:rsidRPr="00E80D4B">
              <w:rPr>
                <w:rFonts w:ascii="Arial" w:hAnsi="Arial" w:cs="Arial"/>
                <w:color w:val="000000"/>
                <w:sz w:val="21"/>
                <w:szCs w:val="21"/>
                <w:lang w:val="es-ES_tradnl"/>
              </w:rPr>
              <w:t>De acuerdo al Cuadro de Penalidades Escalonadas.</w:t>
            </w:r>
          </w:p>
        </w:tc>
      </w:tr>
      <w:tr w:rsidR="005143BD" w:rsidRPr="00E80D4B" w:rsidTr="00E80D4B">
        <w:trPr>
          <w:trHeight w:val="1260"/>
          <w:jc w:val="center"/>
        </w:trPr>
        <w:tc>
          <w:tcPr>
            <w:tcW w:w="3930" w:type="dxa"/>
            <w:shd w:val="clear" w:color="auto" w:fill="auto"/>
            <w:vAlign w:val="center"/>
          </w:tcPr>
          <w:p w:rsidR="005143BD" w:rsidRPr="00E80D4B" w:rsidRDefault="005143BD" w:rsidP="00E80D4B">
            <w:pPr>
              <w:tabs>
                <w:tab w:val="clear" w:pos="567"/>
                <w:tab w:val="clear" w:pos="1134"/>
                <w:tab w:val="clear" w:pos="1701"/>
                <w:tab w:val="clear" w:pos="2268"/>
                <w:tab w:val="clear" w:pos="2835"/>
              </w:tabs>
              <w:spacing w:before="180" w:after="120" w:line="250" w:lineRule="auto"/>
              <w:jc w:val="both"/>
              <w:rPr>
                <w:rFonts w:ascii="Arial" w:hAnsi="Arial" w:cs="Arial"/>
                <w:color w:val="000000"/>
                <w:sz w:val="21"/>
                <w:szCs w:val="21"/>
                <w:lang w:val="es-ES_tradnl"/>
              </w:rPr>
            </w:pPr>
            <w:r w:rsidRPr="00E80D4B">
              <w:rPr>
                <w:rFonts w:ascii="Arial" w:hAnsi="Arial" w:cs="Arial"/>
                <w:color w:val="000000"/>
                <w:sz w:val="21"/>
                <w:szCs w:val="21"/>
                <w:lang w:val="es-ES_tradnl"/>
              </w:rPr>
              <w:t>Demora en el cumplimiento de cada hito de avance en la ruta crítica del Cronograma de Ejecución de Obras</w:t>
            </w:r>
            <w:r w:rsidR="00016D1B" w:rsidRPr="00E80D4B">
              <w:rPr>
                <w:rFonts w:ascii="Arial" w:hAnsi="Arial" w:cs="Arial"/>
                <w:color w:val="000000"/>
                <w:sz w:val="21"/>
                <w:szCs w:val="21"/>
                <w:lang w:val="es-ES_tradnl"/>
              </w:rPr>
              <w:t>.</w:t>
            </w:r>
          </w:p>
        </w:tc>
        <w:tc>
          <w:tcPr>
            <w:tcW w:w="4322" w:type="dxa"/>
            <w:shd w:val="clear" w:color="auto" w:fill="auto"/>
          </w:tcPr>
          <w:p w:rsidR="005143BD" w:rsidRPr="00E80D4B" w:rsidRDefault="009A36B9" w:rsidP="00E80D4B">
            <w:pPr>
              <w:tabs>
                <w:tab w:val="clear" w:pos="567"/>
                <w:tab w:val="clear" w:pos="1134"/>
                <w:tab w:val="clear" w:pos="1701"/>
                <w:tab w:val="clear" w:pos="2268"/>
                <w:tab w:val="clear" w:pos="2835"/>
              </w:tabs>
              <w:spacing w:before="180" w:after="120" w:line="250" w:lineRule="auto"/>
              <w:jc w:val="both"/>
              <w:rPr>
                <w:rFonts w:ascii="Arial" w:hAnsi="Arial" w:cs="Arial"/>
                <w:b/>
                <w:color w:val="000000"/>
                <w:sz w:val="21"/>
                <w:szCs w:val="21"/>
                <w:lang w:val="es-ES_tradnl"/>
              </w:rPr>
            </w:pPr>
            <w:r w:rsidRPr="00E80D4B">
              <w:rPr>
                <w:rFonts w:ascii="Arial" w:hAnsi="Arial" w:cs="Arial"/>
                <w:color w:val="000000"/>
                <w:sz w:val="21"/>
                <w:szCs w:val="21"/>
                <w:lang w:val="es-ES_tradnl"/>
              </w:rPr>
              <w:t xml:space="preserve">US$ </w:t>
            </w:r>
            <w:r w:rsidR="005143BD" w:rsidRPr="00E80D4B">
              <w:rPr>
                <w:rFonts w:ascii="Arial" w:hAnsi="Arial" w:cs="Arial"/>
                <w:color w:val="000000"/>
                <w:sz w:val="21"/>
                <w:szCs w:val="21"/>
                <w:lang w:val="es-ES_tradnl"/>
              </w:rPr>
              <w:t>100</w:t>
            </w:r>
            <w:r w:rsidRPr="00E80D4B">
              <w:rPr>
                <w:rFonts w:ascii="Arial" w:hAnsi="Arial" w:cs="Arial"/>
                <w:color w:val="000000"/>
                <w:sz w:val="21"/>
                <w:szCs w:val="21"/>
                <w:lang w:val="es-ES_tradnl"/>
              </w:rPr>
              <w:t>,000.00 (</w:t>
            </w:r>
            <w:r w:rsidR="005143BD" w:rsidRPr="00E80D4B">
              <w:rPr>
                <w:rFonts w:ascii="Arial" w:hAnsi="Arial" w:cs="Arial"/>
                <w:color w:val="000000"/>
                <w:sz w:val="21"/>
                <w:szCs w:val="21"/>
                <w:lang w:val="es-ES_tradnl"/>
              </w:rPr>
              <w:t>Cien mil y 00/100 Dólares) por día calendario de atraso, de acuerdo a la cláusula 3.2.2</w:t>
            </w:r>
          </w:p>
        </w:tc>
      </w:tr>
      <w:tr w:rsidR="005143BD" w:rsidRPr="00E80D4B" w:rsidTr="00E80D4B">
        <w:trPr>
          <w:trHeight w:val="1406"/>
          <w:jc w:val="center"/>
        </w:trPr>
        <w:tc>
          <w:tcPr>
            <w:tcW w:w="3930" w:type="dxa"/>
            <w:shd w:val="clear" w:color="auto" w:fill="auto"/>
            <w:vAlign w:val="center"/>
          </w:tcPr>
          <w:p w:rsidR="005143BD" w:rsidRPr="00E80D4B" w:rsidRDefault="005143BD" w:rsidP="00E80D4B">
            <w:pPr>
              <w:tabs>
                <w:tab w:val="clear" w:pos="567"/>
                <w:tab w:val="clear" w:pos="1134"/>
                <w:tab w:val="clear" w:pos="1701"/>
                <w:tab w:val="clear" w:pos="2268"/>
                <w:tab w:val="clear" w:pos="2835"/>
              </w:tabs>
              <w:spacing w:before="180" w:after="120" w:line="250" w:lineRule="auto"/>
              <w:jc w:val="both"/>
              <w:rPr>
                <w:rFonts w:ascii="Arial" w:hAnsi="Arial" w:cs="Arial"/>
                <w:color w:val="000000"/>
                <w:sz w:val="21"/>
                <w:szCs w:val="21"/>
                <w:lang w:val="es-ES_tradnl"/>
              </w:rPr>
            </w:pPr>
            <w:r w:rsidRPr="00E80D4B">
              <w:rPr>
                <w:rFonts w:ascii="Arial" w:hAnsi="Arial" w:cs="Arial"/>
                <w:color w:val="000000"/>
                <w:sz w:val="21"/>
                <w:szCs w:val="21"/>
                <w:lang w:val="es-ES_tradnl"/>
              </w:rPr>
              <w:t>Incumplimiento de la Capacidad de Transporte y/o disponibilidad.</w:t>
            </w:r>
          </w:p>
        </w:tc>
        <w:tc>
          <w:tcPr>
            <w:tcW w:w="4322" w:type="dxa"/>
            <w:shd w:val="clear" w:color="auto" w:fill="auto"/>
          </w:tcPr>
          <w:p w:rsidR="005143BD" w:rsidRPr="00E80D4B" w:rsidRDefault="005143BD" w:rsidP="00E80D4B">
            <w:pPr>
              <w:tabs>
                <w:tab w:val="clear" w:pos="567"/>
                <w:tab w:val="clear" w:pos="1134"/>
                <w:tab w:val="clear" w:pos="1701"/>
                <w:tab w:val="clear" w:pos="2268"/>
                <w:tab w:val="clear" w:pos="2835"/>
              </w:tabs>
              <w:spacing w:before="180" w:after="120" w:line="250" w:lineRule="auto"/>
              <w:jc w:val="both"/>
              <w:rPr>
                <w:rFonts w:ascii="Arial" w:hAnsi="Arial" w:cs="Arial"/>
                <w:color w:val="000000"/>
                <w:sz w:val="21"/>
                <w:szCs w:val="21"/>
                <w:lang w:val="es-ES_tradnl"/>
              </w:rPr>
            </w:pPr>
            <w:r w:rsidRPr="00E80D4B">
              <w:rPr>
                <w:rFonts w:ascii="Arial" w:hAnsi="Arial" w:cs="Arial"/>
                <w:color w:val="000000"/>
                <w:sz w:val="21"/>
                <w:szCs w:val="21"/>
              </w:rPr>
              <w:t>Monto equivalente al producto del déficit en la capacidad, determinada conforme al Anexo 1 o de déficit de inventario, de acuerdo a la cláusula 14.5, por día calendario.</w:t>
            </w:r>
          </w:p>
        </w:tc>
      </w:tr>
    </w:tbl>
    <w:p w:rsidR="005143BD" w:rsidRPr="00E80D4B" w:rsidRDefault="005143BD" w:rsidP="008D0AA3">
      <w:pPr>
        <w:tabs>
          <w:tab w:val="clear" w:pos="567"/>
          <w:tab w:val="clear" w:pos="1134"/>
          <w:tab w:val="clear" w:pos="1701"/>
          <w:tab w:val="clear" w:pos="2268"/>
          <w:tab w:val="clear" w:pos="2835"/>
        </w:tabs>
        <w:spacing w:line="250" w:lineRule="auto"/>
        <w:ind w:right="-1"/>
        <w:rPr>
          <w:rFonts w:ascii="Arial" w:hAnsi="Arial" w:cs="Arial"/>
          <w:b/>
          <w:color w:val="000000"/>
          <w:sz w:val="21"/>
          <w:szCs w:val="21"/>
        </w:rPr>
      </w:pPr>
    </w:p>
    <w:p w:rsidR="005143BD" w:rsidRDefault="005143BD" w:rsidP="008D0AA3">
      <w:pPr>
        <w:tabs>
          <w:tab w:val="clear" w:pos="567"/>
          <w:tab w:val="clear" w:pos="1134"/>
          <w:tab w:val="clear" w:pos="1701"/>
          <w:tab w:val="clear" w:pos="2268"/>
          <w:tab w:val="clear" w:pos="2835"/>
        </w:tabs>
        <w:spacing w:line="250" w:lineRule="auto"/>
        <w:ind w:right="-1"/>
        <w:rPr>
          <w:rFonts w:ascii="Arial" w:hAnsi="Arial" w:cs="Arial"/>
          <w:b/>
          <w:color w:val="000000"/>
          <w:sz w:val="21"/>
          <w:szCs w:val="21"/>
        </w:rPr>
      </w:pPr>
    </w:p>
    <w:p w:rsidR="00E80D4B" w:rsidRPr="00E80D4B" w:rsidRDefault="00E80D4B" w:rsidP="008D0AA3">
      <w:pPr>
        <w:tabs>
          <w:tab w:val="clear" w:pos="567"/>
          <w:tab w:val="clear" w:pos="1134"/>
          <w:tab w:val="clear" w:pos="1701"/>
          <w:tab w:val="clear" w:pos="2268"/>
          <w:tab w:val="clear" w:pos="2835"/>
        </w:tabs>
        <w:spacing w:line="250" w:lineRule="auto"/>
        <w:ind w:right="-1"/>
        <w:rPr>
          <w:rFonts w:ascii="Arial" w:hAnsi="Arial" w:cs="Arial"/>
          <w:b/>
          <w:color w:val="000000"/>
          <w:sz w:val="21"/>
          <w:szCs w:val="21"/>
        </w:rPr>
      </w:pPr>
    </w:p>
    <w:p w:rsidR="005143BD" w:rsidRPr="00E80D4B" w:rsidRDefault="005143BD" w:rsidP="008D0AA3">
      <w:pPr>
        <w:tabs>
          <w:tab w:val="clear" w:pos="567"/>
          <w:tab w:val="clear" w:pos="1134"/>
          <w:tab w:val="clear" w:pos="1701"/>
          <w:tab w:val="clear" w:pos="2268"/>
          <w:tab w:val="clear" w:pos="2835"/>
        </w:tabs>
        <w:spacing w:line="250" w:lineRule="auto"/>
        <w:ind w:right="-1"/>
        <w:jc w:val="center"/>
        <w:rPr>
          <w:rFonts w:ascii="Arial" w:hAnsi="Arial" w:cs="Arial"/>
          <w:b/>
          <w:color w:val="000000"/>
          <w:sz w:val="22"/>
          <w:szCs w:val="22"/>
        </w:rPr>
      </w:pPr>
      <w:r w:rsidRPr="00E80D4B">
        <w:rPr>
          <w:rFonts w:ascii="Arial" w:hAnsi="Arial" w:cs="Arial"/>
          <w:b/>
          <w:color w:val="000000"/>
          <w:sz w:val="22"/>
          <w:szCs w:val="22"/>
        </w:rPr>
        <w:t>CUADRO DE PENALIDADES ESCALONADAS</w:t>
      </w:r>
    </w:p>
    <w:p w:rsidR="005143BD" w:rsidRPr="00E80D4B" w:rsidRDefault="005143BD" w:rsidP="008D0AA3">
      <w:pPr>
        <w:tabs>
          <w:tab w:val="clear" w:pos="567"/>
          <w:tab w:val="clear" w:pos="1134"/>
          <w:tab w:val="clear" w:pos="1701"/>
          <w:tab w:val="clear" w:pos="2268"/>
          <w:tab w:val="clear" w:pos="2835"/>
        </w:tabs>
        <w:spacing w:line="250" w:lineRule="auto"/>
        <w:ind w:right="-1"/>
        <w:rPr>
          <w:rFonts w:ascii="Arial" w:hAnsi="Arial" w:cs="Arial"/>
          <w:b/>
          <w:color w:val="000000"/>
          <w:sz w:val="21"/>
          <w:szCs w:val="21"/>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2551"/>
        <w:gridCol w:w="2410"/>
      </w:tblGrid>
      <w:tr w:rsidR="005143BD" w:rsidRPr="00E80D4B" w:rsidTr="00E80D4B">
        <w:trPr>
          <w:trHeight w:val="533"/>
          <w:jc w:val="center"/>
        </w:trPr>
        <w:tc>
          <w:tcPr>
            <w:tcW w:w="2268" w:type="dxa"/>
            <w:shd w:val="clear" w:color="auto" w:fill="C6D9F1" w:themeFill="text2" w:themeFillTint="33"/>
          </w:tcPr>
          <w:p w:rsidR="005143BD" w:rsidRPr="00E80D4B" w:rsidRDefault="005143BD" w:rsidP="00E80D4B">
            <w:pPr>
              <w:tabs>
                <w:tab w:val="clear" w:pos="567"/>
                <w:tab w:val="clear" w:pos="1134"/>
                <w:tab w:val="clear" w:pos="1701"/>
                <w:tab w:val="clear" w:pos="2268"/>
                <w:tab w:val="clear" w:pos="2835"/>
              </w:tabs>
              <w:spacing w:before="180" w:after="120" w:line="250" w:lineRule="auto"/>
              <w:jc w:val="center"/>
              <w:rPr>
                <w:rFonts w:ascii="Arial" w:hAnsi="Arial"/>
                <w:b/>
                <w:color w:val="000000"/>
                <w:sz w:val="21"/>
                <w:szCs w:val="21"/>
                <w:lang w:val="es-ES_tradnl"/>
              </w:rPr>
            </w:pPr>
            <w:r w:rsidRPr="00E80D4B">
              <w:rPr>
                <w:rFonts w:ascii="Arial" w:hAnsi="Arial"/>
                <w:b/>
                <w:color w:val="000000"/>
                <w:sz w:val="21"/>
                <w:szCs w:val="21"/>
                <w:lang w:val="es-ES_tradnl"/>
              </w:rPr>
              <w:t>ATRASO</w:t>
            </w:r>
          </w:p>
        </w:tc>
        <w:tc>
          <w:tcPr>
            <w:tcW w:w="2551" w:type="dxa"/>
            <w:shd w:val="clear" w:color="auto" w:fill="C6D9F1" w:themeFill="text2" w:themeFillTint="33"/>
          </w:tcPr>
          <w:p w:rsidR="005143BD" w:rsidRPr="00E80D4B" w:rsidRDefault="005143BD" w:rsidP="00E80D4B">
            <w:pPr>
              <w:tabs>
                <w:tab w:val="clear" w:pos="567"/>
                <w:tab w:val="clear" w:pos="1134"/>
                <w:tab w:val="clear" w:pos="1701"/>
                <w:tab w:val="clear" w:pos="2268"/>
                <w:tab w:val="clear" w:pos="2835"/>
              </w:tabs>
              <w:spacing w:before="180" w:after="120" w:line="250" w:lineRule="auto"/>
              <w:jc w:val="center"/>
              <w:rPr>
                <w:rFonts w:ascii="Arial" w:hAnsi="Arial"/>
                <w:b/>
                <w:color w:val="000000"/>
                <w:sz w:val="21"/>
                <w:szCs w:val="21"/>
                <w:lang w:val="es-ES_tradnl"/>
              </w:rPr>
            </w:pPr>
            <w:r w:rsidRPr="00E80D4B">
              <w:rPr>
                <w:rFonts w:ascii="Arial" w:hAnsi="Arial"/>
                <w:b/>
                <w:color w:val="000000"/>
                <w:sz w:val="21"/>
                <w:szCs w:val="21"/>
                <w:lang w:val="es-ES_tradnl"/>
              </w:rPr>
              <w:t>MONTO DIARIO (US$)</w:t>
            </w:r>
          </w:p>
        </w:tc>
        <w:tc>
          <w:tcPr>
            <w:tcW w:w="2410" w:type="dxa"/>
            <w:shd w:val="clear" w:color="auto" w:fill="C6D9F1" w:themeFill="text2" w:themeFillTint="33"/>
          </w:tcPr>
          <w:p w:rsidR="005143BD" w:rsidRPr="00E80D4B" w:rsidRDefault="005143BD" w:rsidP="00E80D4B">
            <w:pPr>
              <w:tabs>
                <w:tab w:val="clear" w:pos="567"/>
                <w:tab w:val="clear" w:pos="1134"/>
                <w:tab w:val="clear" w:pos="1701"/>
                <w:tab w:val="clear" w:pos="2268"/>
                <w:tab w:val="clear" w:pos="2835"/>
              </w:tabs>
              <w:spacing w:before="180" w:after="120" w:line="250" w:lineRule="auto"/>
              <w:jc w:val="center"/>
              <w:rPr>
                <w:rFonts w:ascii="Arial" w:hAnsi="Arial"/>
                <w:b/>
                <w:color w:val="000000"/>
                <w:sz w:val="21"/>
                <w:szCs w:val="21"/>
                <w:lang w:val="es-ES_tradnl"/>
              </w:rPr>
            </w:pPr>
            <w:r w:rsidRPr="00E80D4B">
              <w:rPr>
                <w:rFonts w:ascii="Arial" w:hAnsi="Arial"/>
                <w:b/>
                <w:color w:val="000000"/>
                <w:sz w:val="21"/>
                <w:szCs w:val="21"/>
                <w:lang w:val="es-ES_tradnl"/>
              </w:rPr>
              <w:t>ACUMULADO (US$)</w:t>
            </w:r>
          </w:p>
        </w:tc>
      </w:tr>
      <w:tr w:rsidR="005143BD" w:rsidRPr="00E80D4B" w:rsidTr="00E80D4B">
        <w:trPr>
          <w:trHeight w:val="413"/>
          <w:jc w:val="center"/>
        </w:trPr>
        <w:tc>
          <w:tcPr>
            <w:tcW w:w="2268" w:type="dxa"/>
            <w:shd w:val="clear" w:color="auto" w:fill="auto"/>
          </w:tcPr>
          <w:p w:rsidR="005143BD" w:rsidRPr="00E80D4B" w:rsidRDefault="005143BD" w:rsidP="00E80D4B">
            <w:pPr>
              <w:tabs>
                <w:tab w:val="clear" w:pos="567"/>
                <w:tab w:val="clear" w:pos="1134"/>
                <w:tab w:val="clear" w:pos="1701"/>
                <w:tab w:val="clear" w:pos="2268"/>
                <w:tab w:val="clear" w:pos="2835"/>
                <w:tab w:val="left" w:pos="1890"/>
              </w:tabs>
              <w:spacing w:before="120" w:after="120" w:line="250" w:lineRule="auto"/>
              <w:ind w:right="-1"/>
              <w:jc w:val="center"/>
              <w:rPr>
                <w:rFonts w:ascii="Arial" w:hAnsi="Arial" w:cs="Arial"/>
                <w:color w:val="000000"/>
                <w:sz w:val="21"/>
                <w:szCs w:val="21"/>
                <w:lang w:val="es-ES_tradnl"/>
              </w:rPr>
            </w:pPr>
            <w:r w:rsidRPr="00E80D4B">
              <w:rPr>
                <w:rFonts w:ascii="Arial" w:hAnsi="Arial" w:cs="Arial"/>
                <w:color w:val="000000"/>
                <w:sz w:val="21"/>
                <w:szCs w:val="21"/>
                <w:lang w:val="es-ES_tradnl"/>
              </w:rPr>
              <w:t>Del 1º al 30º día</w:t>
            </w:r>
          </w:p>
        </w:tc>
        <w:tc>
          <w:tcPr>
            <w:tcW w:w="2551" w:type="dxa"/>
            <w:shd w:val="clear" w:color="auto" w:fill="auto"/>
          </w:tcPr>
          <w:p w:rsidR="005143BD" w:rsidRPr="00E80D4B" w:rsidRDefault="005143BD" w:rsidP="00E80D4B">
            <w:pPr>
              <w:tabs>
                <w:tab w:val="clear" w:pos="567"/>
                <w:tab w:val="clear" w:pos="1134"/>
                <w:tab w:val="clear" w:pos="1701"/>
                <w:tab w:val="clear" w:pos="2268"/>
                <w:tab w:val="clear" w:pos="2835"/>
              </w:tabs>
              <w:spacing w:before="120" w:after="120" w:line="250" w:lineRule="auto"/>
              <w:ind w:right="-1"/>
              <w:jc w:val="center"/>
              <w:rPr>
                <w:rFonts w:ascii="Arial" w:hAnsi="Arial" w:cs="Arial"/>
                <w:color w:val="000000"/>
                <w:sz w:val="21"/>
                <w:szCs w:val="21"/>
                <w:lang w:val="es-ES_tradnl"/>
              </w:rPr>
            </w:pPr>
            <w:r w:rsidRPr="00E80D4B">
              <w:rPr>
                <w:rFonts w:ascii="Arial" w:hAnsi="Arial" w:cs="Arial"/>
                <w:color w:val="000000"/>
                <w:sz w:val="21"/>
                <w:szCs w:val="21"/>
                <w:lang w:val="es-ES_tradnl"/>
              </w:rPr>
              <w:t>150,000</w:t>
            </w:r>
          </w:p>
        </w:tc>
        <w:tc>
          <w:tcPr>
            <w:tcW w:w="2410" w:type="dxa"/>
            <w:shd w:val="clear" w:color="auto" w:fill="auto"/>
          </w:tcPr>
          <w:p w:rsidR="005143BD" w:rsidRPr="00E80D4B" w:rsidRDefault="005143BD" w:rsidP="00E80D4B">
            <w:pPr>
              <w:tabs>
                <w:tab w:val="clear" w:pos="567"/>
                <w:tab w:val="clear" w:pos="1134"/>
                <w:tab w:val="clear" w:pos="1701"/>
                <w:tab w:val="clear" w:pos="2268"/>
                <w:tab w:val="clear" w:pos="2835"/>
              </w:tabs>
              <w:spacing w:before="120" w:after="120" w:line="250" w:lineRule="auto"/>
              <w:ind w:right="-1"/>
              <w:jc w:val="center"/>
              <w:rPr>
                <w:rFonts w:ascii="Arial" w:hAnsi="Arial" w:cs="Arial"/>
                <w:color w:val="000000"/>
                <w:sz w:val="21"/>
                <w:szCs w:val="21"/>
              </w:rPr>
            </w:pPr>
            <w:r w:rsidRPr="00E80D4B">
              <w:rPr>
                <w:rFonts w:ascii="Arial" w:hAnsi="Arial" w:cs="Arial"/>
                <w:color w:val="000000"/>
                <w:sz w:val="21"/>
                <w:szCs w:val="21"/>
              </w:rPr>
              <w:t>4´500,000</w:t>
            </w:r>
          </w:p>
        </w:tc>
      </w:tr>
      <w:tr w:rsidR="005143BD" w:rsidRPr="00E80D4B" w:rsidTr="00E80D4B">
        <w:trPr>
          <w:trHeight w:val="413"/>
          <w:jc w:val="center"/>
        </w:trPr>
        <w:tc>
          <w:tcPr>
            <w:tcW w:w="2268" w:type="dxa"/>
            <w:shd w:val="clear" w:color="auto" w:fill="auto"/>
          </w:tcPr>
          <w:p w:rsidR="005143BD" w:rsidRPr="00E80D4B" w:rsidRDefault="005143BD" w:rsidP="00E80D4B">
            <w:pPr>
              <w:tabs>
                <w:tab w:val="clear" w:pos="567"/>
                <w:tab w:val="clear" w:pos="1134"/>
                <w:tab w:val="clear" w:pos="1701"/>
                <w:tab w:val="clear" w:pos="2268"/>
                <w:tab w:val="clear" w:pos="2835"/>
                <w:tab w:val="left" w:pos="1890"/>
              </w:tabs>
              <w:spacing w:before="120" w:after="120" w:line="250" w:lineRule="auto"/>
              <w:ind w:right="-1"/>
              <w:jc w:val="center"/>
              <w:rPr>
                <w:rFonts w:ascii="Arial" w:hAnsi="Arial" w:cs="Arial"/>
                <w:color w:val="000000"/>
                <w:sz w:val="21"/>
                <w:szCs w:val="21"/>
                <w:lang w:val="es-ES_tradnl"/>
              </w:rPr>
            </w:pPr>
            <w:r w:rsidRPr="00E80D4B">
              <w:rPr>
                <w:rFonts w:ascii="Arial" w:hAnsi="Arial" w:cs="Arial"/>
                <w:color w:val="000000"/>
                <w:sz w:val="21"/>
                <w:szCs w:val="21"/>
                <w:lang w:val="es-ES_tradnl"/>
              </w:rPr>
              <w:t>Del 31º al 60º día</w:t>
            </w:r>
          </w:p>
        </w:tc>
        <w:tc>
          <w:tcPr>
            <w:tcW w:w="2551" w:type="dxa"/>
            <w:shd w:val="clear" w:color="auto" w:fill="auto"/>
          </w:tcPr>
          <w:p w:rsidR="005143BD" w:rsidRPr="00E80D4B" w:rsidRDefault="005143BD" w:rsidP="00E80D4B">
            <w:pPr>
              <w:tabs>
                <w:tab w:val="clear" w:pos="567"/>
                <w:tab w:val="clear" w:pos="1134"/>
                <w:tab w:val="clear" w:pos="1701"/>
                <w:tab w:val="clear" w:pos="2268"/>
                <w:tab w:val="clear" w:pos="2835"/>
              </w:tabs>
              <w:spacing w:before="120" w:after="120" w:line="250" w:lineRule="auto"/>
              <w:ind w:right="-1"/>
              <w:jc w:val="center"/>
              <w:rPr>
                <w:rFonts w:ascii="Arial" w:hAnsi="Arial" w:cs="Arial"/>
                <w:color w:val="000000"/>
                <w:sz w:val="21"/>
                <w:szCs w:val="21"/>
                <w:lang w:val="es-ES_tradnl"/>
              </w:rPr>
            </w:pPr>
            <w:r w:rsidRPr="00E80D4B">
              <w:rPr>
                <w:rFonts w:ascii="Arial" w:hAnsi="Arial" w:cs="Arial"/>
                <w:color w:val="000000"/>
                <w:sz w:val="21"/>
                <w:szCs w:val="21"/>
                <w:lang w:val="es-ES_tradnl"/>
              </w:rPr>
              <w:t>300,000</w:t>
            </w:r>
          </w:p>
        </w:tc>
        <w:tc>
          <w:tcPr>
            <w:tcW w:w="2410" w:type="dxa"/>
            <w:shd w:val="clear" w:color="auto" w:fill="auto"/>
          </w:tcPr>
          <w:p w:rsidR="005143BD" w:rsidRPr="00E80D4B" w:rsidRDefault="005143BD" w:rsidP="00E80D4B">
            <w:pPr>
              <w:tabs>
                <w:tab w:val="clear" w:pos="567"/>
                <w:tab w:val="clear" w:pos="1134"/>
                <w:tab w:val="clear" w:pos="1701"/>
                <w:tab w:val="clear" w:pos="2268"/>
                <w:tab w:val="clear" w:pos="2835"/>
              </w:tabs>
              <w:spacing w:before="120" w:after="120" w:line="250" w:lineRule="auto"/>
              <w:ind w:right="-1"/>
              <w:jc w:val="center"/>
              <w:rPr>
                <w:rFonts w:ascii="Arial" w:hAnsi="Arial" w:cs="Arial"/>
                <w:color w:val="000000"/>
                <w:sz w:val="21"/>
                <w:szCs w:val="21"/>
              </w:rPr>
            </w:pPr>
            <w:r w:rsidRPr="00E80D4B">
              <w:rPr>
                <w:rFonts w:ascii="Arial" w:hAnsi="Arial" w:cs="Arial"/>
                <w:color w:val="000000"/>
                <w:sz w:val="21"/>
                <w:szCs w:val="21"/>
              </w:rPr>
              <w:t>13´500,000</w:t>
            </w:r>
          </w:p>
        </w:tc>
      </w:tr>
      <w:tr w:rsidR="005143BD" w:rsidRPr="00E80D4B" w:rsidTr="00E80D4B">
        <w:trPr>
          <w:trHeight w:val="413"/>
          <w:jc w:val="center"/>
        </w:trPr>
        <w:tc>
          <w:tcPr>
            <w:tcW w:w="2268" w:type="dxa"/>
            <w:shd w:val="clear" w:color="auto" w:fill="auto"/>
          </w:tcPr>
          <w:p w:rsidR="005143BD" w:rsidRPr="00E80D4B" w:rsidRDefault="005143BD" w:rsidP="00E80D4B">
            <w:pPr>
              <w:tabs>
                <w:tab w:val="clear" w:pos="567"/>
                <w:tab w:val="clear" w:pos="1134"/>
                <w:tab w:val="clear" w:pos="1701"/>
                <w:tab w:val="clear" w:pos="2268"/>
                <w:tab w:val="clear" w:pos="2835"/>
                <w:tab w:val="left" w:pos="1890"/>
              </w:tabs>
              <w:spacing w:before="120" w:after="120" w:line="250" w:lineRule="auto"/>
              <w:ind w:right="-1"/>
              <w:jc w:val="center"/>
              <w:rPr>
                <w:rFonts w:ascii="Arial" w:hAnsi="Arial" w:cs="Arial"/>
                <w:color w:val="000000"/>
                <w:sz w:val="21"/>
                <w:szCs w:val="21"/>
                <w:lang w:val="es-ES_tradnl"/>
              </w:rPr>
            </w:pPr>
            <w:r w:rsidRPr="00E80D4B">
              <w:rPr>
                <w:rFonts w:ascii="Arial" w:hAnsi="Arial" w:cs="Arial"/>
                <w:color w:val="000000"/>
                <w:sz w:val="21"/>
                <w:szCs w:val="21"/>
                <w:lang w:val="es-ES_tradnl"/>
              </w:rPr>
              <w:t>Del 61º al 90º día</w:t>
            </w:r>
          </w:p>
        </w:tc>
        <w:tc>
          <w:tcPr>
            <w:tcW w:w="2551" w:type="dxa"/>
            <w:shd w:val="clear" w:color="auto" w:fill="auto"/>
          </w:tcPr>
          <w:p w:rsidR="005143BD" w:rsidRPr="00E80D4B" w:rsidRDefault="00F317C3" w:rsidP="00E80D4B">
            <w:pPr>
              <w:tabs>
                <w:tab w:val="clear" w:pos="567"/>
                <w:tab w:val="clear" w:pos="1134"/>
                <w:tab w:val="clear" w:pos="1701"/>
                <w:tab w:val="clear" w:pos="2268"/>
                <w:tab w:val="clear" w:pos="2835"/>
              </w:tabs>
              <w:spacing w:before="120" w:after="120" w:line="250" w:lineRule="auto"/>
              <w:ind w:right="-1"/>
              <w:jc w:val="center"/>
              <w:rPr>
                <w:rFonts w:ascii="Arial" w:hAnsi="Arial" w:cs="Arial"/>
                <w:color w:val="000000"/>
                <w:sz w:val="21"/>
                <w:szCs w:val="21"/>
                <w:lang w:val="es-ES_tradnl"/>
              </w:rPr>
            </w:pPr>
            <w:r w:rsidRPr="00E80D4B">
              <w:rPr>
                <w:rFonts w:ascii="Arial" w:hAnsi="Arial" w:cs="Arial"/>
                <w:color w:val="000000"/>
                <w:sz w:val="21"/>
                <w:szCs w:val="21"/>
                <w:lang w:val="es-ES_tradnl"/>
              </w:rPr>
              <w:t>416,666.67</w:t>
            </w:r>
          </w:p>
        </w:tc>
        <w:tc>
          <w:tcPr>
            <w:tcW w:w="2410" w:type="dxa"/>
            <w:shd w:val="clear" w:color="auto" w:fill="auto"/>
          </w:tcPr>
          <w:p w:rsidR="005143BD" w:rsidRPr="00E80D4B" w:rsidRDefault="005143BD" w:rsidP="00E80D4B">
            <w:pPr>
              <w:spacing w:before="120" w:after="120" w:line="250" w:lineRule="auto"/>
              <w:jc w:val="center"/>
              <w:rPr>
                <w:rFonts w:ascii="Arial" w:hAnsi="Arial" w:cs="Arial"/>
                <w:color w:val="000000"/>
                <w:sz w:val="21"/>
                <w:szCs w:val="21"/>
              </w:rPr>
            </w:pPr>
            <w:r w:rsidRPr="00E80D4B">
              <w:rPr>
                <w:rFonts w:ascii="Arial" w:hAnsi="Arial" w:cs="Arial"/>
                <w:color w:val="000000"/>
                <w:sz w:val="21"/>
                <w:szCs w:val="21"/>
              </w:rPr>
              <w:t>26´000,000</w:t>
            </w:r>
          </w:p>
        </w:tc>
      </w:tr>
    </w:tbl>
    <w:p w:rsidR="005143BD" w:rsidRPr="00E80D4B" w:rsidRDefault="005143BD" w:rsidP="008D0AA3">
      <w:pPr>
        <w:tabs>
          <w:tab w:val="clear" w:pos="567"/>
          <w:tab w:val="clear" w:pos="1134"/>
          <w:tab w:val="clear" w:pos="1701"/>
          <w:tab w:val="clear" w:pos="2268"/>
          <w:tab w:val="clear" w:pos="2835"/>
        </w:tabs>
        <w:spacing w:line="250" w:lineRule="auto"/>
        <w:ind w:right="-1"/>
        <w:rPr>
          <w:rFonts w:ascii="Arial" w:hAnsi="Arial" w:cs="Arial"/>
          <w:b/>
          <w:color w:val="000000"/>
          <w:sz w:val="21"/>
          <w:szCs w:val="21"/>
          <w:lang w:val="es-ES_tradnl"/>
        </w:rPr>
      </w:pPr>
    </w:p>
    <w:p w:rsidR="005143BD" w:rsidRPr="00E80D4B" w:rsidRDefault="005143BD" w:rsidP="008D0AA3">
      <w:pPr>
        <w:tabs>
          <w:tab w:val="clear" w:pos="567"/>
          <w:tab w:val="clear" w:pos="1134"/>
          <w:tab w:val="clear" w:pos="1701"/>
          <w:tab w:val="clear" w:pos="2268"/>
          <w:tab w:val="clear" w:pos="2835"/>
        </w:tabs>
        <w:spacing w:line="250" w:lineRule="auto"/>
        <w:ind w:right="-1"/>
        <w:jc w:val="both"/>
        <w:rPr>
          <w:rFonts w:ascii="Arial" w:hAnsi="Arial" w:cs="Arial"/>
          <w:color w:val="000000"/>
          <w:sz w:val="21"/>
          <w:szCs w:val="21"/>
          <w:lang w:val="es-ES_tradnl"/>
        </w:rPr>
      </w:pPr>
      <w:r w:rsidRPr="00E80D4B">
        <w:rPr>
          <w:rFonts w:ascii="Arial" w:hAnsi="Arial" w:cs="Arial"/>
          <w:color w:val="000000"/>
          <w:sz w:val="21"/>
          <w:szCs w:val="21"/>
          <w:lang w:val="es-ES_tradnl"/>
        </w:rPr>
        <w:t>La columna de “ACUMULADO” muestra el monto acumulado al último día del período respectivo.</w:t>
      </w:r>
    </w:p>
    <w:p w:rsidR="005143BD" w:rsidRPr="00FF497C" w:rsidRDefault="005143BD" w:rsidP="008D0AA3">
      <w:pPr>
        <w:tabs>
          <w:tab w:val="clear" w:pos="567"/>
          <w:tab w:val="clear" w:pos="1134"/>
          <w:tab w:val="clear" w:pos="1701"/>
          <w:tab w:val="clear" w:pos="2268"/>
          <w:tab w:val="clear" w:pos="2835"/>
        </w:tabs>
        <w:spacing w:line="250" w:lineRule="auto"/>
        <w:rPr>
          <w:rFonts w:ascii="Arial" w:hAnsi="Arial" w:cs="Arial"/>
          <w:color w:val="000000"/>
          <w:sz w:val="22"/>
          <w:szCs w:val="22"/>
          <w:lang w:val="es-ES_tradnl"/>
        </w:rPr>
      </w:pPr>
      <w:r w:rsidRPr="00FF497C">
        <w:rPr>
          <w:rFonts w:ascii="Arial" w:hAnsi="Arial" w:cs="Arial"/>
          <w:color w:val="000000"/>
          <w:sz w:val="22"/>
          <w:szCs w:val="22"/>
          <w:lang w:val="es-ES_tradnl"/>
        </w:rPr>
        <w:br w:type="page"/>
      </w:r>
    </w:p>
    <w:p w:rsidR="005143BD" w:rsidRPr="00065E69" w:rsidRDefault="005143BD" w:rsidP="008D0AA3">
      <w:pPr>
        <w:pStyle w:val="Ttulo1"/>
        <w:spacing w:line="250" w:lineRule="auto"/>
        <w:rPr>
          <w:rFonts w:ascii="Arial" w:hAnsi="Arial" w:cs="Arial"/>
          <w:sz w:val="22"/>
          <w:szCs w:val="22"/>
        </w:rPr>
      </w:pPr>
      <w:bookmarkStart w:id="149" w:name="_Toc411257606"/>
      <w:r w:rsidRPr="00065E69">
        <w:rPr>
          <w:rFonts w:ascii="Arial" w:hAnsi="Arial" w:cs="Arial"/>
          <w:sz w:val="22"/>
          <w:szCs w:val="22"/>
        </w:rPr>
        <w:lastRenderedPageBreak/>
        <w:t>ANEXO 5</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GARANTÍA DE FIEL CUMPLIMIENTO</w:t>
      </w:r>
      <w:bookmarkEnd w:id="149"/>
    </w:p>
    <w:p w:rsidR="005143BD" w:rsidRPr="00C80DF3" w:rsidRDefault="005143BD" w:rsidP="008D0AA3">
      <w:pPr>
        <w:tabs>
          <w:tab w:val="left" w:pos="0"/>
          <w:tab w:val="left" w:pos="1276"/>
        </w:tabs>
        <w:spacing w:line="250" w:lineRule="auto"/>
        <w:ind w:left="567" w:hanging="567"/>
        <w:jc w:val="right"/>
        <w:outlineLvl w:val="0"/>
        <w:rPr>
          <w:rFonts w:ascii="Arial" w:hAnsi="Arial"/>
          <w:sz w:val="22"/>
        </w:rPr>
      </w:pPr>
    </w:p>
    <w:p w:rsidR="005143BD" w:rsidRPr="00E80D4B" w:rsidRDefault="005143BD" w:rsidP="008D0AA3">
      <w:pPr>
        <w:tabs>
          <w:tab w:val="left" w:pos="0"/>
          <w:tab w:val="left" w:pos="1276"/>
          <w:tab w:val="left" w:pos="8505"/>
        </w:tabs>
        <w:spacing w:line="250" w:lineRule="auto"/>
        <w:jc w:val="right"/>
        <w:rPr>
          <w:rFonts w:ascii="Arial" w:hAnsi="Arial"/>
          <w:sz w:val="21"/>
          <w:szCs w:val="21"/>
        </w:rPr>
      </w:pPr>
      <w:bookmarkStart w:id="150" w:name="_Toc411255973"/>
      <w:r w:rsidRPr="00E80D4B">
        <w:rPr>
          <w:rFonts w:ascii="Arial" w:hAnsi="Arial"/>
          <w:sz w:val="21"/>
          <w:szCs w:val="21"/>
        </w:rPr>
        <w:t>[  ] de [                    ] de 2015</w:t>
      </w:r>
      <w:bookmarkEnd w:id="150"/>
    </w:p>
    <w:p w:rsidR="005143BD" w:rsidRPr="00E80D4B" w:rsidRDefault="005143BD" w:rsidP="008D0AA3">
      <w:pPr>
        <w:tabs>
          <w:tab w:val="left" w:pos="0"/>
          <w:tab w:val="left" w:pos="1276"/>
        </w:tabs>
        <w:spacing w:line="250" w:lineRule="auto"/>
        <w:ind w:left="567" w:hanging="567"/>
        <w:jc w:val="both"/>
        <w:outlineLvl w:val="0"/>
        <w:rPr>
          <w:rFonts w:ascii="Arial" w:hAnsi="Arial"/>
          <w:sz w:val="21"/>
          <w:szCs w:val="21"/>
        </w:rPr>
      </w:pPr>
    </w:p>
    <w:p w:rsidR="005143BD" w:rsidRPr="00E80D4B" w:rsidRDefault="005143BD" w:rsidP="008D0AA3">
      <w:pPr>
        <w:tabs>
          <w:tab w:val="left" w:pos="0"/>
          <w:tab w:val="left" w:pos="1276"/>
          <w:tab w:val="left" w:pos="8505"/>
        </w:tabs>
        <w:spacing w:line="250" w:lineRule="auto"/>
        <w:rPr>
          <w:rFonts w:ascii="Arial" w:hAnsi="Arial"/>
          <w:sz w:val="21"/>
          <w:szCs w:val="21"/>
        </w:rPr>
      </w:pPr>
      <w:bookmarkStart w:id="151" w:name="_Toc411255974"/>
      <w:r w:rsidRPr="00E80D4B">
        <w:rPr>
          <w:rFonts w:ascii="Arial" w:hAnsi="Arial"/>
          <w:sz w:val="21"/>
          <w:szCs w:val="21"/>
        </w:rPr>
        <w:t>Señores</w:t>
      </w:r>
      <w:bookmarkEnd w:id="151"/>
    </w:p>
    <w:p w:rsidR="005143BD" w:rsidRPr="00E80D4B" w:rsidRDefault="005143BD" w:rsidP="008D0AA3">
      <w:pPr>
        <w:tabs>
          <w:tab w:val="left" w:pos="0"/>
          <w:tab w:val="left" w:pos="1276"/>
          <w:tab w:val="left" w:pos="8505"/>
        </w:tabs>
        <w:spacing w:line="250" w:lineRule="auto"/>
        <w:rPr>
          <w:rFonts w:ascii="Arial" w:hAnsi="Arial"/>
          <w:b/>
          <w:sz w:val="21"/>
          <w:szCs w:val="21"/>
        </w:rPr>
      </w:pPr>
      <w:r w:rsidRPr="00E80D4B">
        <w:rPr>
          <w:rFonts w:ascii="Arial" w:hAnsi="Arial"/>
          <w:b/>
          <w:sz w:val="21"/>
          <w:szCs w:val="21"/>
        </w:rPr>
        <w:t>MINISTERIO DE ENERGÍA Y MINAS</w:t>
      </w:r>
    </w:p>
    <w:p w:rsidR="005143BD" w:rsidRPr="00E80D4B" w:rsidRDefault="005143BD" w:rsidP="008D0AA3">
      <w:pPr>
        <w:tabs>
          <w:tab w:val="left" w:pos="0"/>
          <w:tab w:val="left" w:pos="1276"/>
          <w:tab w:val="left" w:pos="8505"/>
        </w:tabs>
        <w:spacing w:line="250" w:lineRule="auto"/>
        <w:rPr>
          <w:rFonts w:ascii="Arial" w:hAnsi="Arial"/>
          <w:sz w:val="21"/>
          <w:szCs w:val="21"/>
        </w:rPr>
      </w:pPr>
      <w:r w:rsidRPr="00E80D4B">
        <w:rPr>
          <w:rFonts w:ascii="Arial" w:hAnsi="Arial"/>
          <w:sz w:val="21"/>
          <w:szCs w:val="21"/>
        </w:rPr>
        <w:t>Av. Las Artes Sur Nº 260, San Borja</w:t>
      </w:r>
    </w:p>
    <w:p w:rsidR="005143BD" w:rsidRPr="00E80D4B" w:rsidRDefault="005143BD" w:rsidP="008D0AA3">
      <w:pPr>
        <w:tabs>
          <w:tab w:val="left" w:pos="0"/>
          <w:tab w:val="left" w:pos="1276"/>
          <w:tab w:val="left" w:pos="8505"/>
        </w:tabs>
        <w:spacing w:line="250" w:lineRule="auto"/>
        <w:rPr>
          <w:rFonts w:ascii="Arial" w:hAnsi="Arial"/>
          <w:sz w:val="21"/>
          <w:szCs w:val="21"/>
        </w:rPr>
      </w:pPr>
      <w:r w:rsidRPr="00E80D4B">
        <w:rPr>
          <w:rFonts w:ascii="Arial" w:hAnsi="Arial"/>
          <w:sz w:val="21"/>
          <w:szCs w:val="21"/>
        </w:rPr>
        <w:t>Lima, Perú</w:t>
      </w:r>
    </w:p>
    <w:p w:rsidR="005143BD" w:rsidRPr="00E80D4B" w:rsidRDefault="005143BD" w:rsidP="008D0AA3">
      <w:pPr>
        <w:tabs>
          <w:tab w:val="clear" w:pos="567"/>
          <w:tab w:val="clear" w:pos="1134"/>
          <w:tab w:val="clear" w:pos="1701"/>
          <w:tab w:val="clear" w:pos="2268"/>
          <w:tab w:val="clear" w:pos="2835"/>
          <w:tab w:val="left" w:pos="-2000"/>
        </w:tabs>
        <w:spacing w:line="250" w:lineRule="auto"/>
        <w:ind w:left="5245" w:hanging="1276"/>
        <w:jc w:val="both"/>
        <w:outlineLvl w:val="0"/>
        <w:rPr>
          <w:rFonts w:ascii="Arial" w:hAnsi="Arial"/>
          <w:b/>
          <w:sz w:val="21"/>
          <w:szCs w:val="21"/>
        </w:rPr>
      </w:pPr>
    </w:p>
    <w:p w:rsidR="005143BD" w:rsidRPr="00E80D4B" w:rsidRDefault="005143BD" w:rsidP="008D0AA3">
      <w:pPr>
        <w:pStyle w:val="Textoindependiente2"/>
        <w:pBdr>
          <w:top w:val="none" w:sz="0" w:space="0" w:color="auto"/>
        </w:pBdr>
        <w:shd w:val="clear" w:color="auto" w:fill="FFFFFF"/>
        <w:spacing w:line="250" w:lineRule="auto"/>
        <w:ind w:left="5103" w:hanging="1275"/>
        <w:jc w:val="left"/>
        <w:rPr>
          <w:sz w:val="21"/>
          <w:szCs w:val="21"/>
        </w:rPr>
      </w:pPr>
      <w:bookmarkStart w:id="152" w:name="_Toc411255975"/>
      <w:r w:rsidRPr="00E80D4B">
        <w:rPr>
          <w:sz w:val="21"/>
          <w:szCs w:val="21"/>
        </w:rPr>
        <w:t>Referencia:</w:t>
      </w:r>
      <w:r w:rsidRPr="00E80D4B">
        <w:rPr>
          <w:sz w:val="21"/>
          <w:szCs w:val="21"/>
        </w:rPr>
        <w:tab/>
      </w:r>
      <w:r w:rsidRPr="00E80D4B">
        <w:rPr>
          <w:b w:val="0"/>
          <w:sz w:val="21"/>
          <w:szCs w:val="21"/>
        </w:rPr>
        <w:t>Contrato de Concesión Proyecto “Sistema de Abastecimiento de GLP para Lima y Callao”.</w:t>
      </w:r>
      <w:bookmarkEnd w:id="152"/>
    </w:p>
    <w:p w:rsidR="005143BD" w:rsidRPr="00E80D4B" w:rsidRDefault="005143BD" w:rsidP="008D0AA3">
      <w:pPr>
        <w:tabs>
          <w:tab w:val="left" w:pos="0"/>
          <w:tab w:val="left" w:pos="1276"/>
          <w:tab w:val="left" w:pos="8505"/>
        </w:tabs>
        <w:spacing w:line="250" w:lineRule="auto"/>
        <w:jc w:val="both"/>
        <w:rPr>
          <w:rFonts w:ascii="Arial" w:hAnsi="Arial"/>
          <w:sz w:val="21"/>
          <w:szCs w:val="21"/>
        </w:rPr>
      </w:pPr>
    </w:p>
    <w:p w:rsidR="005143BD" w:rsidRPr="00E80D4B" w:rsidRDefault="005143BD" w:rsidP="008D0AA3">
      <w:pPr>
        <w:tabs>
          <w:tab w:val="left" w:pos="0"/>
          <w:tab w:val="left" w:pos="1276"/>
          <w:tab w:val="left" w:pos="8505"/>
        </w:tabs>
        <w:spacing w:line="250" w:lineRule="auto"/>
        <w:jc w:val="both"/>
        <w:rPr>
          <w:rFonts w:ascii="Arial" w:hAnsi="Arial"/>
          <w:sz w:val="21"/>
          <w:szCs w:val="21"/>
        </w:rPr>
      </w:pPr>
      <w:r w:rsidRPr="00E80D4B">
        <w:rPr>
          <w:rFonts w:ascii="Arial" w:hAnsi="Arial"/>
          <w:sz w:val="21"/>
          <w:szCs w:val="21"/>
        </w:rPr>
        <w:t xml:space="preserve">Por la presente y a solicitud de nuestros clientes, señores </w:t>
      </w:r>
      <w:r w:rsidRPr="00E80D4B">
        <w:rPr>
          <w:rFonts w:ascii="Arial" w:hAnsi="Arial"/>
          <w:b/>
          <w:sz w:val="21"/>
          <w:szCs w:val="21"/>
        </w:rPr>
        <w:t>[indicar nombre]</w:t>
      </w:r>
      <w:r w:rsidRPr="00E80D4B">
        <w:rPr>
          <w:rFonts w:ascii="Arial" w:hAnsi="Arial"/>
          <w:sz w:val="21"/>
          <w:szCs w:val="21"/>
        </w:rPr>
        <w:t xml:space="preserve"> constituimos esta fianza solidaria, irrevocable, incondicional, sin beneficio de excusión y de realización automática, por la suma de veintiséis millones de Dólares de los Estados Unidos de América (US$ 26,000,000) a favor del Ministerio de Energía y Minas, para garantizar que </w:t>
      </w:r>
      <w:r w:rsidRPr="00E80D4B">
        <w:rPr>
          <w:rFonts w:ascii="Arial" w:hAnsi="Arial"/>
          <w:b/>
          <w:sz w:val="21"/>
          <w:szCs w:val="21"/>
        </w:rPr>
        <w:t>[indicar nombre]</w:t>
      </w:r>
      <w:r w:rsidRPr="00E80D4B">
        <w:rPr>
          <w:rFonts w:ascii="Arial" w:hAnsi="Arial"/>
          <w:sz w:val="21"/>
          <w:szCs w:val="21"/>
        </w:rPr>
        <w:t xml:space="preserve"> cumpla con el oportuno y correcto cumplimiento de todas y cada una de las obligaciones a cargo de ésta, según el Contrato de la referencia, así como que efectúe el pago de las penalidades establecidas en el mismo Contrato.</w:t>
      </w:r>
    </w:p>
    <w:p w:rsidR="005143BD" w:rsidRPr="00E80D4B" w:rsidRDefault="005143BD" w:rsidP="008D0AA3">
      <w:pPr>
        <w:tabs>
          <w:tab w:val="left" w:pos="0"/>
          <w:tab w:val="left" w:pos="1276"/>
          <w:tab w:val="left" w:pos="8505"/>
        </w:tabs>
        <w:spacing w:line="250" w:lineRule="auto"/>
        <w:jc w:val="both"/>
        <w:rPr>
          <w:rFonts w:ascii="Arial" w:hAnsi="Arial"/>
          <w:sz w:val="21"/>
          <w:szCs w:val="21"/>
        </w:rPr>
      </w:pPr>
    </w:p>
    <w:p w:rsidR="005143BD" w:rsidRPr="00E80D4B" w:rsidRDefault="005143BD" w:rsidP="008D0AA3">
      <w:pPr>
        <w:tabs>
          <w:tab w:val="left" w:pos="0"/>
          <w:tab w:val="left" w:pos="1276"/>
          <w:tab w:val="left" w:pos="8505"/>
        </w:tabs>
        <w:spacing w:line="250" w:lineRule="auto"/>
        <w:jc w:val="both"/>
        <w:rPr>
          <w:rFonts w:ascii="Arial" w:hAnsi="Arial"/>
          <w:sz w:val="21"/>
          <w:szCs w:val="21"/>
        </w:rPr>
      </w:pPr>
      <w:r w:rsidRPr="00E80D4B">
        <w:rPr>
          <w:rFonts w:ascii="Arial" w:hAnsi="Arial"/>
          <w:sz w:val="21"/>
          <w:szCs w:val="21"/>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(la) Director (a) de Administración y enviada a la </w:t>
      </w:r>
      <w:r w:rsidRPr="00E80D4B">
        <w:rPr>
          <w:rFonts w:ascii="Arial" w:hAnsi="Arial"/>
          <w:b/>
          <w:sz w:val="21"/>
          <w:szCs w:val="21"/>
        </w:rPr>
        <w:t>[indicar oficina y dirección]</w:t>
      </w:r>
      <w:r w:rsidRPr="00E80D4B">
        <w:rPr>
          <w:rFonts w:ascii="Arial" w:hAnsi="Arial"/>
          <w:sz w:val="21"/>
          <w:szCs w:val="21"/>
        </w:rPr>
        <w:t>.</w:t>
      </w:r>
    </w:p>
    <w:p w:rsidR="002948F3" w:rsidRPr="00E80D4B" w:rsidRDefault="002948F3" w:rsidP="008D0AA3">
      <w:pPr>
        <w:tabs>
          <w:tab w:val="left" w:pos="0"/>
          <w:tab w:val="left" w:pos="1276"/>
          <w:tab w:val="left" w:pos="8505"/>
        </w:tabs>
        <w:spacing w:line="250" w:lineRule="auto"/>
        <w:jc w:val="both"/>
        <w:rPr>
          <w:rFonts w:ascii="Arial" w:hAnsi="Arial"/>
          <w:sz w:val="21"/>
          <w:szCs w:val="21"/>
        </w:rPr>
      </w:pPr>
    </w:p>
    <w:p w:rsidR="005143BD" w:rsidRPr="00E80D4B" w:rsidRDefault="005143BD" w:rsidP="008D0AA3">
      <w:pPr>
        <w:tabs>
          <w:tab w:val="left" w:pos="0"/>
          <w:tab w:val="left" w:pos="1276"/>
          <w:tab w:val="left" w:pos="8505"/>
        </w:tabs>
        <w:spacing w:line="250" w:lineRule="auto"/>
        <w:jc w:val="both"/>
        <w:rPr>
          <w:rFonts w:ascii="Arial" w:hAnsi="Arial"/>
          <w:sz w:val="21"/>
          <w:szCs w:val="21"/>
        </w:rPr>
      </w:pPr>
      <w:r w:rsidRPr="00E80D4B">
        <w:rPr>
          <w:rFonts w:ascii="Arial" w:hAnsi="Arial"/>
          <w:sz w:val="21"/>
          <w:szCs w:val="21"/>
        </w:rPr>
        <w:t>Nuestras obligaciones bajo la presente garantía, incluyendo el pago del monto garantizado, no se verán afectadas por cualquier disputa entre el Ministerio de Energía y Minas,  PROINVERSIÓN, o cualquier entidad del Estado Peruano y nuestros clientes.</w:t>
      </w:r>
    </w:p>
    <w:p w:rsidR="005143BD" w:rsidRPr="00E80D4B" w:rsidRDefault="005143BD" w:rsidP="008D0AA3">
      <w:pPr>
        <w:tabs>
          <w:tab w:val="left" w:pos="0"/>
          <w:tab w:val="left" w:pos="1276"/>
          <w:tab w:val="left" w:pos="8505"/>
        </w:tabs>
        <w:spacing w:line="250" w:lineRule="auto"/>
        <w:jc w:val="both"/>
        <w:rPr>
          <w:rFonts w:ascii="Arial" w:hAnsi="Arial"/>
          <w:sz w:val="21"/>
          <w:szCs w:val="21"/>
        </w:rPr>
      </w:pPr>
      <w:r w:rsidRPr="00E80D4B">
        <w:rPr>
          <w:rFonts w:ascii="Arial" w:hAnsi="Arial"/>
          <w:sz w:val="21"/>
          <w:szCs w:val="21"/>
        </w:rPr>
        <w:t xml:space="preserve">Esta garantía estará vigente hasta el </w:t>
      </w:r>
      <w:r w:rsidRPr="00E80D4B">
        <w:rPr>
          <w:rFonts w:ascii="Arial" w:hAnsi="Arial"/>
          <w:b/>
          <w:sz w:val="21"/>
          <w:szCs w:val="21"/>
        </w:rPr>
        <w:t>[  ]</w:t>
      </w:r>
      <w:r w:rsidRPr="00E80D4B">
        <w:rPr>
          <w:rFonts w:ascii="Arial" w:hAnsi="Arial"/>
          <w:sz w:val="21"/>
          <w:szCs w:val="21"/>
        </w:rPr>
        <w:t xml:space="preserve"> de </w:t>
      </w:r>
      <w:r w:rsidRPr="00E80D4B">
        <w:rPr>
          <w:rFonts w:ascii="Arial" w:hAnsi="Arial"/>
          <w:b/>
          <w:sz w:val="21"/>
          <w:szCs w:val="21"/>
        </w:rPr>
        <w:t>[  ]</w:t>
      </w:r>
      <w:r w:rsidRPr="00E80D4B">
        <w:rPr>
          <w:rFonts w:ascii="Arial" w:hAnsi="Arial"/>
          <w:sz w:val="21"/>
          <w:szCs w:val="21"/>
        </w:rPr>
        <w:t xml:space="preserve"> de </w:t>
      </w:r>
      <w:r w:rsidRPr="00E80D4B">
        <w:rPr>
          <w:rFonts w:ascii="Arial" w:hAnsi="Arial"/>
          <w:b/>
          <w:sz w:val="21"/>
          <w:szCs w:val="21"/>
        </w:rPr>
        <w:t>[  ]</w:t>
      </w:r>
      <w:r w:rsidRPr="00E80D4B">
        <w:rPr>
          <w:rFonts w:ascii="Arial" w:hAnsi="Arial"/>
          <w:sz w:val="21"/>
          <w:szCs w:val="21"/>
        </w:rPr>
        <w:t>.</w:t>
      </w:r>
    </w:p>
    <w:p w:rsidR="005143BD" w:rsidRPr="00E80D4B" w:rsidRDefault="005143BD" w:rsidP="008D0AA3">
      <w:pPr>
        <w:tabs>
          <w:tab w:val="left" w:pos="0"/>
          <w:tab w:val="left" w:pos="1276"/>
          <w:tab w:val="left" w:pos="8505"/>
        </w:tabs>
        <w:spacing w:line="250" w:lineRule="auto"/>
        <w:jc w:val="both"/>
        <w:rPr>
          <w:rFonts w:ascii="Arial" w:hAnsi="Arial"/>
          <w:sz w:val="21"/>
          <w:szCs w:val="21"/>
        </w:rPr>
      </w:pPr>
    </w:p>
    <w:p w:rsidR="005143BD" w:rsidRPr="00E80D4B" w:rsidRDefault="005143BD" w:rsidP="008D0AA3">
      <w:pPr>
        <w:tabs>
          <w:tab w:val="left" w:pos="0"/>
          <w:tab w:val="left" w:pos="1276"/>
          <w:tab w:val="left" w:pos="8505"/>
        </w:tabs>
        <w:spacing w:line="250" w:lineRule="auto"/>
        <w:jc w:val="both"/>
        <w:rPr>
          <w:rFonts w:ascii="Arial" w:hAnsi="Arial"/>
          <w:sz w:val="21"/>
          <w:szCs w:val="21"/>
        </w:rPr>
      </w:pPr>
      <w:r w:rsidRPr="00E80D4B">
        <w:rPr>
          <w:rFonts w:ascii="Arial" w:hAnsi="Arial"/>
          <w:sz w:val="21"/>
          <w:szCs w:val="21"/>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rsidR="005143BD" w:rsidRPr="00E80D4B" w:rsidRDefault="005143BD" w:rsidP="008D0AA3">
      <w:pPr>
        <w:tabs>
          <w:tab w:val="left" w:pos="0"/>
          <w:tab w:val="left" w:pos="1276"/>
          <w:tab w:val="left" w:pos="8505"/>
        </w:tabs>
        <w:spacing w:line="250" w:lineRule="auto"/>
        <w:jc w:val="both"/>
        <w:rPr>
          <w:rFonts w:ascii="Arial" w:hAnsi="Arial"/>
          <w:sz w:val="21"/>
          <w:szCs w:val="21"/>
        </w:rPr>
      </w:pPr>
    </w:p>
    <w:p w:rsidR="005143BD" w:rsidRPr="00E80D4B" w:rsidRDefault="005143BD" w:rsidP="008D0AA3">
      <w:pPr>
        <w:tabs>
          <w:tab w:val="left" w:pos="0"/>
          <w:tab w:val="left" w:pos="1276"/>
          <w:tab w:val="left" w:pos="8505"/>
        </w:tabs>
        <w:spacing w:line="250" w:lineRule="auto"/>
        <w:jc w:val="both"/>
        <w:rPr>
          <w:rFonts w:ascii="Arial" w:hAnsi="Arial"/>
          <w:sz w:val="21"/>
          <w:szCs w:val="21"/>
        </w:rPr>
      </w:pPr>
      <w:r w:rsidRPr="00E80D4B">
        <w:rPr>
          <w:rFonts w:ascii="Arial" w:hAnsi="Arial"/>
          <w:sz w:val="21"/>
          <w:szCs w:val="21"/>
        </w:rPr>
        <w:t>Salvo indicación expresa en sentido contrario, los términos utilizados en esta garantía tienen el mismo significado que se les atribuye en el Contrato.</w:t>
      </w:r>
    </w:p>
    <w:p w:rsidR="005143BD" w:rsidRPr="00E80D4B" w:rsidRDefault="005143BD" w:rsidP="008D0AA3">
      <w:pPr>
        <w:spacing w:line="250" w:lineRule="auto"/>
        <w:rPr>
          <w:rFonts w:ascii="Arial" w:hAnsi="Arial"/>
          <w:sz w:val="21"/>
          <w:szCs w:val="21"/>
        </w:rPr>
      </w:pPr>
    </w:p>
    <w:p w:rsidR="005143BD" w:rsidRPr="00E80D4B" w:rsidRDefault="005143BD" w:rsidP="008D0AA3">
      <w:pPr>
        <w:spacing w:line="250" w:lineRule="auto"/>
        <w:rPr>
          <w:rFonts w:ascii="Arial" w:hAnsi="Arial"/>
          <w:sz w:val="21"/>
          <w:szCs w:val="21"/>
        </w:rPr>
      </w:pPr>
      <w:r w:rsidRPr="00E80D4B">
        <w:rPr>
          <w:rFonts w:ascii="Arial" w:hAnsi="Arial"/>
          <w:sz w:val="21"/>
          <w:szCs w:val="21"/>
        </w:rPr>
        <w:t>Atentamente,</w:t>
      </w:r>
    </w:p>
    <w:p w:rsidR="005143BD" w:rsidRPr="00065E69" w:rsidRDefault="005143BD" w:rsidP="008D0AA3">
      <w:pPr>
        <w:pStyle w:val="Ttulo1"/>
        <w:spacing w:line="250" w:lineRule="auto"/>
        <w:rPr>
          <w:rFonts w:ascii="Arial" w:hAnsi="Arial" w:cs="Arial"/>
          <w:sz w:val="22"/>
          <w:szCs w:val="22"/>
        </w:rPr>
      </w:pPr>
      <w:r w:rsidRPr="00C80DF3">
        <w:rPr>
          <w:sz w:val="22"/>
        </w:rPr>
        <w:br w:type="page"/>
      </w:r>
      <w:bookmarkStart w:id="153" w:name="_Toc411257607"/>
      <w:r w:rsidRPr="00065E69">
        <w:rPr>
          <w:rFonts w:ascii="Arial" w:hAnsi="Arial" w:cs="Arial"/>
          <w:sz w:val="22"/>
          <w:szCs w:val="22"/>
        </w:rPr>
        <w:lastRenderedPageBreak/>
        <w:t>ANEXO 6</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GARANTÍA DE FIEL CUMPLIMIENTO COMPLEMENTARIA</w:t>
      </w:r>
      <w:bookmarkEnd w:id="153"/>
    </w:p>
    <w:p w:rsidR="005143BD" w:rsidRPr="00C80DF3" w:rsidRDefault="005143BD" w:rsidP="008D0AA3">
      <w:pPr>
        <w:pStyle w:val="Textoindependiente2"/>
        <w:pBdr>
          <w:top w:val="none" w:sz="0" w:space="0" w:color="auto"/>
        </w:pBdr>
        <w:shd w:val="clear" w:color="auto" w:fill="FFFFFF"/>
        <w:spacing w:line="250" w:lineRule="auto"/>
        <w:jc w:val="center"/>
        <w:rPr>
          <w:b w:val="0"/>
          <w:sz w:val="22"/>
        </w:rPr>
      </w:pPr>
    </w:p>
    <w:p w:rsidR="005143BD" w:rsidRPr="00E80D4B" w:rsidRDefault="005143BD" w:rsidP="008D0AA3">
      <w:pPr>
        <w:tabs>
          <w:tab w:val="left" w:pos="0"/>
          <w:tab w:val="left" w:pos="1276"/>
          <w:tab w:val="left" w:pos="8505"/>
        </w:tabs>
        <w:spacing w:line="250" w:lineRule="auto"/>
        <w:jc w:val="right"/>
        <w:rPr>
          <w:rFonts w:ascii="Arial" w:hAnsi="Arial"/>
          <w:sz w:val="21"/>
          <w:szCs w:val="21"/>
        </w:rPr>
      </w:pPr>
      <w:r w:rsidRPr="00E80D4B">
        <w:rPr>
          <w:rFonts w:ascii="Arial" w:hAnsi="Arial"/>
          <w:sz w:val="21"/>
          <w:szCs w:val="21"/>
        </w:rPr>
        <w:t xml:space="preserve"> </w:t>
      </w:r>
      <w:bookmarkStart w:id="154" w:name="_Toc411255976"/>
      <w:r w:rsidRPr="00E80D4B">
        <w:rPr>
          <w:rFonts w:ascii="Arial" w:hAnsi="Arial"/>
          <w:sz w:val="21"/>
          <w:szCs w:val="21"/>
        </w:rPr>
        <w:t>[  ] de [                    ] de 2015</w:t>
      </w:r>
      <w:bookmarkEnd w:id="154"/>
    </w:p>
    <w:p w:rsidR="005143BD" w:rsidRPr="00E80D4B" w:rsidRDefault="005143BD" w:rsidP="008D0AA3">
      <w:pPr>
        <w:pStyle w:val="Textoindependiente2"/>
        <w:pBdr>
          <w:top w:val="none" w:sz="0" w:space="0" w:color="auto"/>
        </w:pBdr>
        <w:shd w:val="clear" w:color="auto" w:fill="FFFFFF"/>
        <w:spacing w:line="250" w:lineRule="auto"/>
        <w:jc w:val="center"/>
        <w:rPr>
          <w:b w:val="0"/>
          <w:sz w:val="21"/>
          <w:szCs w:val="21"/>
        </w:rPr>
      </w:pPr>
    </w:p>
    <w:p w:rsidR="005143BD" w:rsidRPr="00E80D4B" w:rsidRDefault="005143BD" w:rsidP="008D0AA3">
      <w:pPr>
        <w:tabs>
          <w:tab w:val="left" w:pos="0"/>
          <w:tab w:val="left" w:pos="1276"/>
          <w:tab w:val="left" w:pos="8505"/>
        </w:tabs>
        <w:spacing w:line="250" w:lineRule="auto"/>
        <w:rPr>
          <w:rFonts w:ascii="Arial" w:hAnsi="Arial"/>
          <w:sz w:val="21"/>
          <w:szCs w:val="21"/>
        </w:rPr>
      </w:pPr>
      <w:bookmarkStart w:id="155" w:name="_Toc411255977"/>
      <w:r w:rsidRPr="00E80D4B">
        <w:rPr>
          <w:rFonts w:ascii="Arial" w:hAnsi="Arial"/>
          <w:sz w:val="21"/>
          <w:szCs w:val="21"/>
        </w:rPr>
        <w:t>Señores</w:t>
      </w:r>
      <w:bookmarkEnd w:id="155"/>
    </w:p>
    <w:p w:rsidR="005143BD" w:rsidRPr="00E80D4B" w:rsidRDefault="005143BD" w:rsidP="008D0AA3">
      <w:pPr>
        <w:tabs>
          <w:tab w:val="left" w:pos="0"/>
          <w:tab w:val="left" w:pos="1276"/>
          <w:tab w:val="left" w:pos="8505"/>
        </w:tabs>
        <w:spacing w:line="250" w:lineRule="auto"/>
        <w:rPr>
          <w:rFonts w:ascii="Arial" w:hAnsi="Arial"/>
          <w:b/>
          <w:sz w:val="21"/>
          <w:szCs w:val="21"/>
        </w:rPr>
      </w:pPr>
      <w:r w:rsidRPr="00E80D4B">
        <w:rPr>
          <w:rFonts w:ascii="Arial" w:hAnsi="Arial"/>
          <w:b/>
          <w:sz w:val="21"/>
          <w:szCs w:val="21"/>
        </w:rPr>
        <w:t>MINISTERIO DE ENERGÍA Y MINAS</w:t>
      </w:r>
    </w:p>
    <w:p w:rsidR="005143BD" w:rsidRPr="00E80D4B" w:rsidRDefault="005143BD" w:rsidP="008D0AA3">
      <w:pPr>
        <w:tabs>
          <w:tab w:val="left" w:pos="0"/>
          <w:tab w:val="left" w:pos="1276"/>
          <w:tab w:val="left" w:pos="8505"/>
        </w:tabs>
        <w:spacing w:line="250" w:lineRule="auto"/>
        <w:rPr>
          <w:rFonts w:ascii="Arial" w:hAnsi="Arial"/>
          <w:sz w:val="21"/>
          <w:szCs w:val="21"/>
        </w:rPr>
      </w:pPr>
      <w:r w:rsidRPr="00E80D4B">
        <w:rPr>
          <w:rFonts w:ascii="Arial" w:hAnsi="Arial"/>
          <w:sz w:val="21"/>
          <w:szCs w:val="21"/>
        </w:rPr>
        <w:t>Av. Las Artes Sur Nº 260, San Borja</w:t>
      </w:r>
    </w:p>
    <w:p w:rsidR="005143BD" w:rsidRPr="00E80D4B" w:rsidRDefault="005143BD" w:rsidP="008D0AA3">
      <w:pPr>
        <w:tabs>
          <w:tab w:val="left" w:pos="0"/>
          <w:tab w:val="left" w:pos="1276"/>
          <w:tab w:val="left" w:pos="8505"/>
        </w:tabs>
        <w:spacing w:line="250" w:lineRule="auto"/>
        <w:rPr>
          <w:rFonts w:ascii="Arial" w:hAnsi="Arial"/>
          <w:sz w:val="21"/>
          <w:szCs w:val="21"/>
        </w:rPr>
      </w:pPr>
      <w:r w:rsidRPr="00E80D4B">
        <w:rPr>
          <w:rFonts w:ascii="Arial" w:hAnsi="Arial"/>
          <w:sz w:val="21"/>
          <w:szCs w:val="21"/>
        </w:rPr>
        <w:t>Lima, Perú</w:t>
      </w:r>
    </w:p>
    <w:p w:rsidR="005143BD" w:rsidRPr="00E80D4B" w:rsidRDefault="005143BD" w:rsidP="008D0AA3">
      <w:pPr>
        <w:tabs>
          <w:tab w:val="left" w:pos="0"/>
          <w:tab w:val="left" w:pos="1276"/>
          <w:tab w:val="left" w:pos="8505"/>
        </w:tabs>
        <w:spacing w:line="250" w:lineRule="auto"/>
        <w:rPr>
          <w:rFonts w:ascii="Arial" w:hAnsi="Arial"/>
          <w:sz w:val="21"/>
          <w:szCs w:val="21"/>
        </w:rPr>
      </w:pPr>
    </w:p>
    <w:p w:rsidR="005143BD" w:rsidRPr="00E80D4B" w:rsidRDefault="005143BD" w:rsidP="008D0AA3">
      <w:pPr>
        <w:pStyle w:val="Textoindependiente2"/>
        <w:pBdr>
          <w:top w:val="none" w:sz="0" w:space="0" w:color="auto"/>
        </w:pBdr>
        <w:shd w:val="clear" w:color="auto" w:fill="FFFFFF"/>
        <w:spacing w:line="250" w:lineRule="auto"/>
        <w:ind w:left="5103" w:hanging="1275"/>
        <w:jc w:val="left"/>
        <w:rPr>
          <w:b w:val="0"/>
          <w:sz w:val="21"/>
          <w:szCs w:val="21"/>
        </w:rPr>
      </w:pPr>
      <w:bookmarkStart w:id="156" w:name="_Toc411255978"/>
      <w:r w:rsidRPr="00E80D4B">
        <w:rPr>
          <w:sz w:val="21"/>
          <w:szCs w:val="21"/>
        </w:rPr>
        <w:t>Referencia:</w:t>
      </w:r>
      <w:r w:rsidRPr="00E80D4B">
        <w:rPr>
          <w:b w:val="0"/>
          <w:sz w:val="21"/>
          <w:szCs w:val="21"/>
        </w:rPr>
        <w:tab/>
        <w:t>Contrato de Concesión Proyecto “Sistema de Abastecimiento de GLP para Lima y Callao”.</w:t>
      </w:r>
      <w:bookmarkEnd w:id="156"/>
    </w:p>
    <w:p w:rsidR="005143BD" w:rsidRPr="00E80D4B" w:rsidRDefault="005143BD" w:rsidP="008D0AA3">
      <w:pPr>
        <w:pStyle w:val="Textoindependiente2"/>
        <w:pBdr>
          <w:top w:val="none" w:sz="0" w:space="0" w:color="auto"/>
        </w:pBdr>
        <w:shd w:val="clear" w:color="auto" w:fill="FFFFFF"/>
        <w:spacing w:line="250" w:lineRule="auto"/>
        <w:jc w:val="center"/>
        <w:rPr>
          <w:b w:val="0"/>
          <w:sz w:val="21"/>
          <w:szCs w:val="21"/>
        </w:rPr>
      </w:pPr>
    </w:p>
    <w:p w:rsidR="005143BD" w:rsidRPr="00E80D4B" w:rsidRDefault="005143BD" w:rsidP="008D0AA3">
      <w:pPr>
        <w:pStyle w:val="Textoindependiente2"/>
        <w:pBdr>
          <w:top w:val="none" w:sz="0" w:space="0" w:color="auto"/>
        </w:pBdr>
        <w:shd w:val="clear" w:color="auto" w:fill="FFFFFF"/>
        <w:spacing w:line="250" w:lineRule="auto"/>
        <w:jc w:val="both"/>
        <w:rPr>
          <w:b w:val="0"/>
          <w:sz w:val="21"/>
          <w:szCs w:val="21"/>
        </w:rPr>
      </w:pPr>
      <w:bookmarkStart w:id="157" w:name="_Toc411255979"/>
      <w:r w:rsidRPr="00E80D4B">
        <w:rPr>
          <w:b w:val="0"/>
          <w:sz w:val="21"/>
          <w:szCs w:val="21"/>
        </w:rPr>
        <w:t xml:space="preserve">Por la presente y a solicitud de nuestros clientes, señores </w:t>
      </w:r>
      <w:r w:rsidRPr="00E80D4B">
        <w:rPr>
          <w:sz w:val="21"/>
          <w:szCs w:val="21"/>
        </w:rPr>
        <w:t>[indicar nombre]</w:t>
      </w:r>
      <w:r w:rsidRPr="00E80D4B">
        <w:rPr>
          <w:b w:val="0"/>
          <w:sz w:val="21"/>
          <w:szCs w:val="21"/>
        </w:rPr>
        <w:t xml:space="preserve"> constituimos esta fianza solidaria, irrevocable, incondicional, sin beneficio de excusión y de realización automática, por la suma de tres millones quinientos mil Dólares de los Estados Unidos de América (US$ 3,500,000) a favor del Ministerio de Energía y Minas, para garantizar que </w:t>
      </w:r>
      <w:r w:rsidRPr="00E80D4B">
        <w:rPr>
          <w:sz w:val="21"/>
          <w:szCs w:val="21"/>
        </w:rPr>
        <w:t>[indicar nombre]</w:t>
      </w:r>
      <w:r w:rsidRPr="00E80D4B">
        <w:rPr>
          <w:b w:val="0"/>
          <w:sz w:val="21"/>
          <w:szCs w:val="21"/>
        </w:rPr>
        <w:t xml:space="preserve"> cumpla con el oportuno y correcto cumplimiento de todas y cada una de las obligaciones a cargo de ésta, según el Contrato de la referencia, así como que efectúe el pago de las penalidades establecidas en el mismo Contrato.</w:t>
      </w:r>
      <w:bookmarkEnd w:id="157"/>
    </w:p>
    <w:p w:rsidR="005143BD" w:rsidRPr="00E80D4B" w:rsidRDefault="005143BD" w:rsidP="008D0AA3">
      <w:pPr>
        <w:pStyle w:val="Textoindependiente2"/>
        <w:pBdr>
          <w:top w:val="none" w:sz="0" w:space="0" w:color="auto"/>
        </w:pBdr>
        <w:shd w:val="clear" w:color="auto" w:fill="FFFFFF"/>
        <w:spacing w:line="250" w:lineRule="auto"/>
        <w:jc w:val="center"/>
        <w:rPr>
          <w:b w:val="0"/>
          <w:sz w:val="21"/>
          <w:szCs w:val="21"/>
        </w:rPr>
      </w:pPr>
    </w:p>
    <w:p w:rsidR="002948F3" w:rsidRPr="00E80D4B" w:rsidRDefault="005143BD" w:rsidP="008D0AA3">
      <w:pPr>
        <w:tabs>
          <w:tab w:val="left" w:pos="0"/>
          <w:tab w:val="left" w:pos="1276"/>
          <w:tab w:val="left" w:pos="8505"/>
        </w:tabs>
        <w:spacing w:line="250" w:lineRule="auto"/>
        <w:jc w:val="both"/>
        <w:rPr>
          <w:rFonts w:ascii="Arial" w:hAnsi="Arial"/>
          <w:sz w:val="21"/>
          <w:szCs w:val="21"/>
        </w:rPr>
      </w:pPr>
      <w:r w:rsidRPr="00E80D4B">
        <w:rPr>
          <w:rFonts w:ascii="Arial" w:hAnsi="Arial"/>
          <w:sz w:val="21"/>
          <w:szCs w:val="21"/>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(la) Director (a)  de Administración y  enviada a la </w:t>
      </w:r>
      <w:r w:rsidRPr="00E80D4B">
        <w:rPr>
          <w:rFonts w:ascii="Arial" w:hAnsi="Arial"/>
          <w:b/>
          <w:sz w:val="21"/>
          <w:szCs w:val="21"/>
        </w:rPr>
        <w:t>[indicar oficina y dirección]</w:t>
      </w:r>
      <w:r w:rsidRPr="00E80D4B">
        <w:rPr>
          <w:rFonts w:ascii="Arial" w:hAnsi="Arial"/>
          <w:sz w:val="21"/>
          <w:szCs w:val="21"/>
        </w:rPr>
        <w:t>.</w:t>
      </w:r>
    </w:p>
    <w:p w:rsidR="002948F3" w:rsidRPr="00E80D4B" w:rsidRDefault="002948F3" w:rsidP="008D0AA3">
      <w:pPr>
        <w:tabs>
          <w:tab w:val="left" w:pos="0"/>
          <w:tab w:val="left" w:pos="1276"/>
          <w:tab w:val="left" w:pos="8505"/>
        </w:tabs>
        <w:spacing w:line="250" w:lineRule="auto"/>
        <w:jc w:val="both"/>
        <w:rPr>
          <w:rFonts w:ascii="Arial" w:hAnsi="Arial"/>
          <w:sz w:val="21"/>
          <w:szCs w:val="21"/>
        </w:rPr>
      </w:pPr>
    </w:p>
    <w:p w:rsidR="005143BD" w:rsidRPr="00E80D4B" w:rsidRDefault="005143BD" w:rsidP="008D0AA3">
      <w:pPr>
        <w:tabs>
          <w:tab w:val="left" w:pos="0"/>
          <w:tab w:val="left" w:pos="1276"/>
          <w:tab w:val="left" w:pos="8505"/>
        </w:tabs>
        <w:spacing w:line="250" w:lineRule="auto"/>
        <w:jc w:val="both"/>
        <w:rPr>
          <w:rFonts w:ascii="Arial" w:hAnsi="Arial"/>
          <w:sz w:val="21"/>
          <w:szCs w:val="21"/>
        </w:rPr>
      </w:pPr>
      <w:r w:rsidRPr="00E80D4B">
        <w:rPr>
          <w:rFonts w:ascii="Arial" w:hAnsi="Arial"/>
          <w:sz w:val="21"/>
          <w:szCs w:val="21"/>
        </w:rPr>
        <w:t>Nuestras obligaciones bajo la presente garantía, incluyendo el pago del monto garantizado, no se verán afectadas por cualquier disputa entre el Ministerio de Energía y Minas, PROINVERSIÓN, o cualquier entidad del Estado Peruano y nuestros clientes.</w:t>
      </w:r>
    </w:p>
    <w:p w:rsidR="005143BD" w:rsidRPr="00E80D4B" w:rsidRDefault="005143BD" w:rsidP="008D0AA3">
      <w:pPr>
        <w:tabs>
          <w:tab w:val="left" w:pos="0"/>
          <w:tab w:val="left" w:pos="1276"/>
          <w:tab w:val="left" w:pos="8505"/>
        </w:tabs>
        <w:spacing w:line="250" w:lineRule="auto"/>
        <w:jc w:val="both"/>
        <w:rPr>
          <w:rFonts w:ascii="Arial" w:hAnsi="Arial"/>
          <w:sz w:val="21"/>
          <w:szCs w:val="21"/>
        </w:rPr>
      </w:pPr>
    </w:p>
    <w:p w:rsidR="005143BD" w:rsidRPr="00E80D4B" w:rsidRDefault="005143BD" w:rsidP="008D0AA3">
      <w:pPr>
        <w:tabs>
          <w:tab w:val="left" w:pos="0"/>
          <w:tab w:val="left" w:pos="1276"/>
          <w:tab w:val="left" w:pos="8505"/>
        </w:tabs>
        <w:spacing w:line="250" w:lineRule="auto"/>
        <w:jc w:val="both"/>
        <w:rPr>
          <w:rFonts w:ascii="Arial" w:hAnsi="Arial"/>
          <w:sz w:val="21"/>
          <w:szCs w:val="21"/>
        </w:rPr>
      </w:pPr>
      <w:r w:rsidRPr="00E80D4B">
        <w:rPr>
          <w:rFonts w:ascii="Arial" w:hAnsi="Arial"/>
          <w:sz w:val="21"/>
          <w:szCs w:val="21"/>
        </w:rPr>
        <w:t xml:space="preserve">El plazo de vigencia de esta garantía será de </w:t>
      </w:r>
      <w:r w:rsidRPr="00E80D4B">
        <w:rPr>
          <w:rFonts w:ascii="Arial" w:hAnsi="Arial"/>
          <w:b/>
          <w:sz w:val="21"/>
          <w:szCs w:val="21"/>
        </w:rPr>
        <w:t>XX (letras)</w:t>
      </w:r>
      <w:r w:rsidRPr="00E80D4B">
        <w:rPr>
          <w:rFonts w:ascii="Arial" w:hAnsi="Arial"/>
          <w:sz w:val="21"/>
          <w:szCs w:val="21"/>
        </w:rPr>
        <w:t xml:space="preserve"> años, contados a partir de ____ [fecha de la Puesta en Operación Comercial]___ y su vencimiento es el ______.. </w:t>
      </w:r>
      <w:r w:rsidRPr="00E80D4B">
        <w:rPr>
          <w:rFonts w:ascii="Arial" w:hAnsi="Arial"/>
          <w:b/>
          <w:sz w:val="21"/>
          <w:szCs w:val="21"/>
        </w:rPr>
        <w:t>(debe ser por lo menos  de un año).</w:t>
      </w:r>
    </w:p>
    <w:p w:rsidR="005143BD" w:rsidRPr="00E80D4B" w:rsidRDefault="005143BD" w:rsidP="008D0AA3">
      <w:pPr>
        <w:tabs>
          <w:tab w:val="left" w:pos="0"/>
          <w:tab w:val="left" w:pos="1276"/>
          <w:tab w:val="left" w:pos="8505"/>
        </w:tabs>
        <w:spacing w:line="250" w:lineRule="auto"/>
        <w:jc w:val="both"/>
        <w:rPr>
          <w:rFonts w:ascii="Arial" w:hAnsi="Arial"/>
          <w:sz w:val="21"/>
          <w:szCs w:val="21"/>
        </w:rPr>
      </w:pPr>
    </w:p>
    <w:p w:rsidR="005143BD" w:rsidRPr="00E80D4B" w:rsidRDefault="005143BD" w:rsidP="008D0AA3">
      <w:pPr>
        <w:tabs>
          <w:tab w:val="left" w:pos="0"/>
          <w:tab w:val="left" w:pos="1276"/>
          <w:tab w:val="left" w:pos="8505"/>
        </w:tabs>
        <w:spacing w:line="250" w:lineRule="auto"/>
        <w:jc w:val="both"/>
        <w:rPr>
          <w:rFonts w:ascii="Arial" w:hAnsi="Arial"/>
          <w:sz w:val="21"/>
          <w:szCs w:val="21"/>
        </w:rPr>
      </w:pPr>
      <w:r w:rsidRPr="00E80D4B">
        <w:rPr>
          <w:rFonts w:ascii="Arial" w:hAnsi="Arial"/>
          <w:sz w:val="21"/>
          <w:szCs w:val="21"/>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rsidR="005143BD" w:rsidRPr="00E80D4B" w:rsidRDefault="005143BD" w:rsidP="008D0AA3">
      <w:pPr>
        <w:tabs>
          <w:tab w:val="left" w:pos="0"/>
          <w:tab w:val="left" w:pos="1276"/>
          <w:tab w:val="left" w:pos="8505"/>
        </w:tabs>
        <w:spacing w:line="250" w:lineRule="auto"/>
        <w:jc w:val="both"/>
        <w:rPr>
          <w:rFonts w:ascii="Arial" w:hAnsi="Arial"/>
          <w:sz w:val="21"/>
          <w:szCs w:val="21"/>
        </w:rPr>
      </w:pPr>
    </w:p>
    <w:p w:rsidR="005143BD" w:rsidRPr="00E80D4B" w:rsidRDefault="005143BD" w:rsidP="008D0AA3">
      <w:pPr>
        <w:tabs>
          <w:tab w:val="left" w:pos="0"/>
          <w:tab w:val="left" w:pos="1276"/>
          <w:tab w:val="left" w:pos="8505"/>
        </w:tabs>
        <w:spacing w:line="250" w:lineRule="auto"/>
        <w:jc w:val="both"/>
        <w:rPr>
          <w:rFonts w:ascii="Arial" w:hAnsi="Arial"/>
          <w:sz w:val="21"/>
          <w:szCs w:val="21"/>
        </w:rPr>
      </w:pPr>
      <w:r w:rsidRPr="00E80D4B">
        <w:rPr>
          <w:rFonts w:ascii="Arial" w:hAnsi="Arial"/>
          <w:sz w:val="21"/>
          <w:szCs w:val="21"/>
        </w:rPr>
        <w:t>Salvo indicación expresa en sentido contrario, los términos utilizados en esta garantía tienen el mismo significado que se les atribuye en el Contrato.</w:t>
      </w:r>
    </w:p>
    <w:p w:rsidR="005143BD" w:rsidRPr="00E80D4B" w:rsidRDefault="005143BD" w:rsidP="008D0AA3">
      <w:pPr>
        <w:tabs>
          <w:tab w:val="left" w:pos="0"/>
          <w:tab w:val="left" w:pos="1276"/>
        </w:tabs>
        <w:spacing w:line="250" w:lineRule="auto"/>
        <w:ind w:left="567" w:hanging="567"/>
        <w:rPr>
          <w:rFonts w:ascii="Arial" w:hAnsi="Arial"/>
          <w:sz w:val="21"/>
          <w:szCs w:val="21"/>
        </w:rPr>
      </w:pPr>
    </w:p>
    <w:p w:rsidR="005143BD" w:rsidRPr="00E80D4B" w:rsidRDefault="005143BD" w:rsidP="008D0AA3">
      <w:pPr>
        <w:tabs>
          <w:tab w:val="left" w:pos="0"/>
          <w:tab w:val="left" w:pos="1276"/>
        </w:tabs>
        <w:spacing w:line="250" w:lineRule="auto"/>
        <w:ind w:left="567" w:hanging="567"/>
        <w:rPr>
          <w:rFonts w:ascii="Arial" w:hAnsi="Arial"/>
          <w:sz w:val="21"/>
          <w:szCs w:val="21"/>
        </w:rPr>
      </w:pPr>
      <w:r w:rsidRPr="00E80D4B">
        <w:rPr>
          <w:rFonts w:ascii="Arial" w:hAnsi="Arial"/>
          <w:sz w:val="21"/>
          <w:szCs w:val="21"/>
        </w:rPr>
        <w:t>Atentamente,</w:t>
      </w:r>
    </w:p>
    <w:p w:rsidR="005143BD" w:rsidRPr="00C80DF3" w:rsidRDefault="005143BD" w:rsidP="008D0AA3">
      <w:pPr>
        <w:shd w:val="clear" w:color="auto" w:fill="FFFFFF"/>
        <w:tabs>
          <w:tab w:val="clear" w:pos="567"/>
          <w:tab w:val="clear" w:pos="1134"/>
          <w:tab w:val="clear" w:pos="1701"/>
          <w:tab w:val="clear" w:pos="2268"/>
          <w:tab w:val="clear" w:pos="2835"/>
          <w:tab w:val="right" w:pos="8931"/>
        </w:tabs>
        <w:spacing w:line="250" w:lineRule="auto"/>
        <w:jc w:val="center"/>
        <w:rPr>
          <w:rFonts w:ascii="Arial" w:hAnsi="Arial"/>
          <w:b/>
          <w:caps/>
          <w:sz w:val="22"/>
        </w:rPr>
      </w:pPr>
    </w:p>
    <w:p w:rsidR="005143BD" w:rsidRPr="00065E69" w:rsidRDefault="005143BD" w:rsidP="008D0AA3">
      <w:pPr>
        <w:pStyle w:val="Ttulo1"/>
        <w:spacing w:line="250" w:lineRule="auto"/>
        <w:rPr>
          <w:rFonts w:ascii="Arial" w:hAnsi="Arial" w:cs="Arial"/>
          <w:sz w:val="22"/>
          <w:szCs w:val="22"/>
        </w:rPr>
      </w:pPr>
      <w:r w:rsidRPr="00C80DF3">
        <w:rPr>
          <w:sz w:val="22"/>
        </w:rPr>
        <w:br w:type="page"/>
      </w:r>
      <w:bookmarkStart w:id="158" w:name="_Toc411257608"/>
      <w:r w:rsidRPr="00065E69">
        <w:rPr>
          <w:rFonts w:ascii="Arial" w:hAnsi="Arial" w:cs="Arial"/>
          <w:sz w:val="22"/>
          <w:szCs w:val="22"/>
        </w:rPr>
        <w:lastRenderedPageBreak/>
        <w:t>ANEXO 7</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OFERTA ECONÓMICA</w:t>
      </w:r>
      <w:bookmarkEnd w:id="158"/>
    </w:p>
    <w:p w:rsidR="005143BD" w:rsidRPr="00FF497C" w:rsidRDefault="005143BD" w:rsidP="008D0AA3">
      <w:pPr>
        <w:spacing w:line="250" w:lineRule="auto"/>
        <w:jc w:val="center"/>
        <w:rPr>
          <w:rFonts w:ascii="Arial" w:hAnsi="Arial" w:cs="Arial"/>
          <w:b/>
          <w:sz w:val="22"/>
          <w:szCs w:val="22"/>
        </w:rPr>
      </w:pPr>
    </w:p>
    <w:bookmarkEnd w:id="7"/>
    <w:p w:rsidR="00547C57" w:rsidRPr="00E80D4B" w:rsidRDefault="008A65B1" w:rsidP="008D0AA3">
      <w:pPr>
        <w:spacing w:line="250" w:lineRule="auto"/>
        <w:jc w:val="center"/>
        <w:rPr>
          <w:rFonts w:ascii="Arial" w:hAnsi="Arial"/>
          <w:sz w:val="21"/>
          <w:szCs w:val="21"/>
        </w:rPr>
      </w:pPr>
      <w:r w:rsidRPr="00E80D4B">
        <w:rPr>
          <w:rFonts w:ascii="Arial" w:hAnsi="Arial"/>
          <w:sz w:val="21"/>
          <w:szCs w:val="21"/>
        </w:rPr>
        <w:t>(Para ser reemplazada por la que será presentada por el Adjudicatario)</w:t>
      </w:r>
    </w:p>
    <w:p w:rsidR="00547C57" w:rsidRPr="00FF497C" w:rsidRDefault="00547C57" w:rsidP="008D0AA3">
      <w:pPr>
        <w:tabs>
          <w:tab w:val="clear" w:pos="567"/>
          <w:tab w:val="clear" w:pos="1134"/>
          <w:tab w:val="clear" w:pos="1701"/>
          <w:tab w:val="clear" w:pos="2268"/>
          <w:tab w:val="clear" w:pos="2835"/>
        </w:tabs>
        <w:spacing w:line="250" w:lineRule="auto"/>
        <w:rPr>
          <w:rFonts w:ascii="Arial" w:hAnsi="Arial" w:cs="Arial"/>
          <w:sz w:val="22"/>
          <w:szCs w:val="22"/>
        </w:rPr>
      </w:pPr>
      <w:r w:rsidRPr="00FF497C">
        <w:rPr>
          <w:rFonts w:ascii="Arial" w:hAnsi="Arial" w:cs="Arial"/>
          <w:sz w:val="22"/>
          <w:szCs w:val="22"/>
        </w:rPr>
        <w:br w:type="page"/>
      </w:r>
    </w:p>
    <w:p w:rsidR="00B77BC9" w:rsidRPr="00910D85" w:rsidRDefault="00A11DA0" w:rsidP="008D0AA3">
      <w:pPr>
        <w:pStyle w:val="Ttulo1"/>
        <w:spacing w:line="250" w:lineRule="auto"/>
        <w:rPr>
          <w:rFonts w:ascii="Arial" w:hAnsi="Arial" w:cs="Arial"/>
          <w:sz w:val="22"/>
          <w:szCs w:val="22"/>
        </w:rPr>
      </w:pPr>
      <w:bookmarkStart w:id="159" w:name="_Toc389152745"/>
      <w:bookmarkStart w:id="160" w:name="_Toc411257609"/>
      <w:r w:rsidRPr="00065E69">
        <w:rPr>
          <w:rFonts w:ascii="Arial" w:hAnsi="Arial" w:cs="Arial"/>
          <w:sz w:val="22"/>
          <w:szCs w:val="22"/>
        </w:rPr>
        <w:lastRenderedPageBreak/>
        <w:t>ANEXO</w:t>
      </w:r>
      <w:bookmarkEnd w:id="159"/>
      <w:r w:rsidR="00AE0FD1" w:rsidRPr="00065E69">
        <w:rPr>
          <w:rFonts w:ascii="Arial" w:hAnsi="Arial" w:cs="Arial"/>
          <w:sz w:val="22"/>
          <w:szCs w:val="22"/>
        </w:rPr>
        <w:t xml:space="preserve"> 8</w:t>
      </w:r>
      <w:bookmarkStart w:id="161" w:name="_Toc387443020"/>
      <w:bookmarkStart w:id="162" w:name="_Toc389152746"/>
      <w:r w:rsidR="00065E69">
        <w:rPr>
          <w:rFonts w:ascii="Arial" w:hAnsi="Arial" w:cs="Arial"/>
          <w:sz w:val="22"/>
          <w:szCs w:val="22"/>
        </w:rPr>
        <w:br/>
      </w:r>
      <w:r w:rsidR="00065E69" w:rsidRPr="00910D85">
        <w:rPr>
          <w:rFonts w:ascii="Arial" w:hAnsi="Arial" w:cs="Arial"/>
          <w:sz w:val="22"/>
          <w:szCs w:val="22"/>
        </w:rPr>
        <w:br/>
      </w:r>
      <w:r w:rsidR="00910D85" w:rsidRPr="00910D85">
        <w:rPr>
          <w:rFonts w:ascii="Arial" w:hAnsi="Arial" w:cs="Arial"/>
          <w:sz w:val="22"/>
          <w:szCs w:val="22"/>
        </w:rPr>
        <w:t xml:space="preserve">FIDEICOMISO </w:t>
      </w:r>
      <w:bookmarkEnd w:id="160"/>
    </w:p>
    <w:p w:rsidR="00B77BC9" w:rsidRPr="00910D85" w:rsidRDefault="00B77BC9" w:rsidP="008D0AA3">
      <w:pPr>
        <w:pStyle w:val="Ttulo3"/>
        <w:tabs>
          <w:tab w:val="clear" w:pos="567"/>
          <w:tab w:val="clear" w:pos="1134"/>
          <w:tab w:val="clear" w:pos="1701"/>
          <w:tab w:val="clear" w:pos="2268"/>
          <w:tab w:val="clear" w:pos="2835"/>
        </w:tabs>
        <w:spacing w:line="250" w:lineRule="auto"/>
        <w:ind w:right="-1"/>
        <w:rPr>
          <w:rFonts w:ascii="Arial" w:hAnsi="Arial" w:cs="Arial"/>
          <w:color w:val="000000"/>
          <w:sz w:val="22"/>
          <w:szCs w:val="22"/>
          <w:lang w:val="es-PE"/>
        </w:rPr>
      </w:pPr>
    </w:p>
    <w:bookmarkEnd w:id="161"/>
    <w:bookmarkEnd w:id="162"/>
    <w:p w:rsidR="00910D85" w:rsidRPr="00E80D4B" w:rsidRDefault="00910D85" w:rsidP="008D0AA3">
      <w:pPr>
        <w:spacing w:line="250" w:lineRule="auto"/>
        <w:jc w:val="both"/>
        <w:rPr>
          <w:rFonts w:ascii="Arial" w:hAnsi="Arial"/>
          <w:sz w:val="21"/>
          <w:szCs w:val="21"/>
        </w:rPr>
      </w:pPr>
      <w:r w:rsidRPr="00E80D4B">
        <w:rPr>
          <w:rFonts w:ascii="Arial" w:hAnsi="Arial"/>
          <w:sz w:val="21"/>
          <w:szCs w:val="21"/>
        </w:rPr>
        <w:t>Con la finalidad de facilitar la recaudación y pago de los ingresos garantizados, el Concesionario se obliga a mantener a su costo, en calidad de fideicomisario, un fideicomiso irrevocable de recaudación y pago (Fideicomiso Recaudador-Pagador), el cual se regirá por las normas y disposiciones que para dicho efecto emita OSINERGMIN, los lineamientos que se mencionan en el presente Anexo y las demás Leyes Aplicables:</w:t>
      </w:r>
    </w:p>
    <w:p w:rsidR="00910D85" w:rsidRPr="00E80D4B" w:rsidRDefault="00910D85" w:rsidP="008D0AA3">
      <w:pPr>
        <w:spacing w:line="250" w:lineRule="auto"/>
        <w:jc w:val="both"/>
        <w:rPr>
          <w:rFonts w:ascii="Arial" w:hAnsi="Arial"/>
          <w:sz w:val="21"/>
          <w:szCs w:val="21"/>
        </w:rPr>
      </w:pPr>
    </w:p>
    <w:p w:rsidR="00910D85" w:rsidRPr="00E80D4B" w:rsidRDefault="00910D85" w:rsidP="008D0AA3">
      <w:pPr>
        <w:numPr>
          <w:ilvl w:val="0"/>
          <w:numId w:val="108"/>
        </w:numPr>
        <w:tabs>
          <w:tab w:val="clear" w:pos="567"/>
          <w:tab w:val="clear" w:pos="1134"/>
          <w:tab w:val="clear" w:pos="1701"/>
          <w:tab w:val="clear" w:pos="2268"/>
          <w:tab w:val="clear" w:pos="2835"/>
        </w:tabs>
        <w:spacing w:after="200" w:line="250" w:lineRule="auto"/>
        <w:ind w:left="284" w:hanging="295"/>
        <w:jc w:val="both"/>
        <w:rPr>
          <w:rFonts w:ascii="Arial" w:hAnsi="Arial"/>
          <w:sz w:val="21"/>
          <w:szCs w:val="21"/>
        </w:rPr>
      </w:pPr>
      <w:r w:rsidRPr="00E80D4B">
        <w:rPr>
          <w:rFonts w:ascii="Arial" w:hAnsi="Arial"/>
          <w:sz w:val="21"/>
          <w:szCs w:val="21"/>
        </w:rPr>
        <w:t>El Fideicomiso será celebrado con una empresa bancaria o alguna otra entidad financiera calificada, quien actuará en calidad de entidad fiduciaria, la cual  deberá ser aprobada por el Concedente.</w:t>
      </w:r>
    </w:p>
    <w:p w:rsidR="00910D85" w:rsidRPr="00E80D4B" w:rsidRDefault="00910D85" w:rsidP="008D0AA3">
      <w:pPr>
        <w:numPr>
          <w:ilvl w:val="0"/>
          <w:numId w:val="108"/>
        </w:numPr>
        <w:tabs>
          <w:tab w:val="clear" w:pos="567"/>
          <w:tab w:val="clear" w:pos="1134"/>
          <w:tab w:val="clear" w:pos="1701"/>
          <w:tab w:val="clear" w:pos="2268"/>
          <w:tab w:val="clear" w:pos="2835"/>
        </w:tabs>
        <w:spacing w:after="200" w:line="250" w:lineRule="auto"/>
        <w:ind w:left="284" w:hanging="295"/>
        <w:jc w:val="both"/>
        <w:rPr>
          <w:rFonts w:ascii="Arial" w:hAnsi="Arial"/>
          <w:sz w:val="21"/>
          <w:szCs w:val="21"/>
        </w:rPr>
      </w:pPr>
      <w:r w:rsidRPr="00E80D4B">
        <w:rPr>
          <w:rFonts w:ascii="Arial" w:hAnsi="Arial"/>
          <w:sz w:val="21"/>
          <w:szCs w:val="21"/>
        </w:rPr>
        <w:t xml:space="preserve">A más tardar a los doce (12) meses contados desde la Fecha de Cierre, la Sociedad Concesionaria deberá presentar al Concedente un proyecto de Contrato de Fideicomiso Recaudador-Pagador. Para ese momento, OSINERGMIN deberá haber determinado como se realizarán los procedimientos para la recaudación de los ingresos garantizados. </w:t>
      </w:r>
    </w:p>
    <w:p w:rsidR="00910D85" w:rsidRPr="00E80D4B" w:rsidRDefault="00910D85" w:rsidP="008D0AA3">
      <w:pPr>
        <w:spacing w:line="250" w:lineRule="auto"/>
        <w:ind w:left="284"/>
        <w:jc w:val="both"/>
        <w:rPr>
          <w:rFonts w:ascii="Arial" w:hAnsi="Arial"/>
          <w:sz w:val="21"/>
          <w:szCs w:val="21"/>
        </w:rPr>
      </w:pPr>
      <w:r w:rsidRPr="00E80D4B">
        <w:rPr>
          <w:rFonts w:ascii="Arial" w:hAnsi="Arial"/>
          <w:sz w:val="21"/>
          <w:szCs w:val="21"/>
        </w:rPr>
        <w:t>El Concedente dispondrá de un plazo máximo de noventa (90) días, a partir de recibido el proyecto de Contrato de Fideicomiso Recaudador-Pagador, para emitir sus observaciones al respecto. La Sociedad Concesionaria deberá subsanar las observaciones en un plazo no mayor a diez (10) Días desde que es notificado.</w:t>
      </w:r>
    </w:p>
    <w:p w:rsidR="00910D85" w:rsidRPr="00E80D4B" w:rsidRDefault="00910D85" w:rsidP="008D0AA3">
      <w:pPr>
        <w:spacing w:line="250" w:lineRule="auto"/>
        <w:ind w:left="284"/>
        <w:jc w:val="both"/>
        <w:rPr>
          <w:rFonts w:ascii="Arial" w:hAnsi="Arial"/>
          <w:sz w:val="21"/>
          <w:szCs w:val="21"/>
        </w:rPr>
      </w:pPr>
    </w:p>
    <w:p w:rsidR="00910D85" w:rsidRPr="00E80D4B" w:rsidRDefault="00910D85" w:rsidP="008D0AA3">
      <w:pPr>
        <w:numPr>
          <w:ilvl w:val="0"/>
          <w:numId w:val="108"/>
        </w:numPr>
        <w:tabs>
          <w:tab w:val="clear" w:pos="567"/>
          <w:tab w:val="clear" w:pos="1134"/>
          <w:tab w:val="clear" w:pos="1701"/>
          <w:tab w:val="clear" w:pos="2268"/>
          <w:tab w:val="clear" w:pos="2835"/>
        </w:tabs>
        <w:spacing w:after="200" w:line="250" w:lineRule="auto"/>
        <w:ind w:left="284" w:hanging="295"/>
        <w:jc w:val="both"/>
        <w:rPr>
          <w:rFonts w:ascii="Arial" w:hAnsi="Arial"/>
          <w:sz w:val="21"/>
          <w:szCs w:val="21"/>
        </w:rPr>
      </w:pPr>
      <w:r w:rsidRPr="00E80D4B">
        <w:rPr>
          <w:rFonts w:ascii="Arial" w:hAnsi="Arial"/>
          <w:sz w:val="21"/>
          <w:szCs w:val="21"/>
        </w:rPr>
        <w:t xml:space="preserve">Una vez absueltas las observaciones por parte de la Sociedad Concesionaria, el Concedente dispondrá de un plazo de treinta (30) Días  para la aprobación respectiva de dicho proyecto de contrato. </w:t>
      </w:r>
    </w:p>
    <w:p w:rsidR="00910D85" w:rsidRPr="00E80D4B" w:rsidRDefault="00910D85" w:rsidP="008D0AA3">
      <w:pPr>
        <w:numPr>
          <w:ilvl w:val="0"/>
          <w:numId w:val="108"/>
        </w:numPr>
        <w:tabs>
          <w:tab w:val="clear" w:pos="567"/>
          <w:tab w:val="clear" w:pos="1134"/>
          <w:tab w:val="clear" w:pos="1701"/>
          <w:tab w:val="clear" w:pos="2268"/>
          <w:tab w:val="clear" w:pos="2835"/>
        </w:tabs>
        <w:spacing w:after="200" w:line="250" w:lineRule="auto"/>
        <w:ind w:left="284" w:hanging="295"/>
        <w:jc w:val="both"/>
        <w:rPr>
          <w:rFonts w:ascii="Arial" w:hAnsi="Arial"/>
          <w:sz w:val="21"/>
          <w:szCs w:val="21"/>
        </w:rPr>
      </w:pPr>
      <w:r w:rsidRPr="00E80D4B">
        <w:rPr>
          <w:rFonts w:ascii="Arial" w:hAnsi="Arial"/>
          <w:sz w:val="21"/>
          <w:szCs w:val="21"/>
        </w:rPr>
        <w:t>Transcurrido los plazos a que se refieren los párrafos anteriores, según sea el caso, y el Concedente no se hubiere pronunciado, se entenderá que el proyecto de contrato se ha aceptado y aprobado, debiendo la Sociedad Concesionaria remitir al Concedente una copia del mismo.</w:t>
      </w:r>
    </w:p>
    <w:p w:rsidR="00910D85" w:rsidRPr="00E80D4B" w:rsidRDefault="00910D85" w:rsidP="008D0AA3">
      <w:pPr>
        <w:numPr>
          <w:ilvl w:val="0"/>
          <w:numId w:val="108"/>
        </w:numPr>
        <w:tabs>
          <w:tab w:val="clear" w:pos="567"/>
          <w:tab w:val="clear" w:pos="1134"/>
          <w:tab w:val="clear" w:pos="1701"/>
          <w:tab w:val="clear" w:pos="2268"/>
          <w:tab w:val="clear" w:pos="2835"/>
        </w:tabs>
        <w:spacing w:after="200" w:line="250" w:lineRule="auto"/>
        <w:ind w:left="284" w:hanging="295"/>
        <w:jc w:val="both"/>
        <w:rPr>
          <w:rFonts w:ascii="Arial" w:hAnsi="Arial"/>
          <w:sz w:val="21"/>
          <w:szCs w:val="21"/>
        </w:rPr>
      </w:pPr>
      <w:r w:rsidRPr="00E80D4B">
        <w:rPr>
          <w:rFonts w:ascii="Arial" w:hAnsi="Arial"/>
          <w:sz w:val="21"/>
          <w:szCs w:val="21"/>
        </w:rPr>
        <w:t xml:space="preserve">El Contrato de Fideicomiso deberá respetar las obligaciones establecidas en el Contrato de Concesión así  las normas y disposiciones que emita OSINERGMIN y las Leyes Aplicables. </w:t>
      </w:r>
    </w:p>
    <w:p w:rsidR="00A11DA0" w:rsidRPr="00E80D4B" w:rsidRDefault="00A11DA0" w:rsidP="008D0AA3">
      <w:pPr>
        <w:pStyle w:val="Prrafodelista1"/>
        <w:spacing w:line="250" w:lineRule="auto"/>
        <w:ind w:left="426"/>
        <w:jc w:val="both"/>
        <w:rPr>
          <w:rFonts w:ascii="Arial" w:hAnsi="Arial" w:cs="Arial"/>
          <w:sz w:val="21"/>
          <w:szCs w:val="21"/>
        </w:rPr>
      </w:pPr>
    </w:p>
    <w:p w:rsidR="00910D85" w:rsidRPr="00C80DF3" w:rsidRDefault="00AE0FD1" w:rsidP="008D0AA3">
      <w:pPr>
        <w:spacing w:line="250" w:lineRule="auto"/>
        <w:jc w:val="both"/>
        <w:rPr>
          <w:rFonts w:asciiTheme="minorHAnsi" w:hAnsiTheme="minorHAnsi"/>
          <w:sz w:val="24"/>
        </w:rPr>
      </w:pPr>
      <w:r w:rsidRPr="00FF497C">
        <w:rPr>
          <w:rFonts w:ascii="Arial" w:hAnsi="Arial" w:cs="Arial"/>
          <w:sz w:val="22"/>
          <w:szCs w:val="22"/>
        </w:rPr>
        <w:br w:type="page"/>
      </w:r>
    </w:p>
    <w:p w:rsidR="005143BD" w:rsidRPr="00065E69" w:rsidRDefault="005143BD" w:rsidP="008D0AA3">
      <w:pPr>
        <w:pStyle w:val="Ttulo1"/>
        <w:spacing w:line="250" w:lineRule="auto"/>
        <w:rPr>
          <w:rFonts w:ascii="Arial" w:hAnsi="Arial" w:cs="Arial"/>
          <w:sz w:val="22"/>
          <w:szCs w:val="22"/>
        </w:rPr>
      </w:pPr>
      <w:bookmarkStart w:id="163" w:name="_Toc411257610"/>
      <w:r w:rsidRPr="00065E69">
        <w:rPr>
          <w:rFonts w:ascii="Arial" w:hAnsi="Arial" w:cs="Arial"/>
          <w:sz w:val="22"/>
          <w:szCs w:val="22"/>
        </w:rPr>
        <w:lastRenderedPageBreak/>
        <w:t>ANEXO 9</w:t>
      </w:r>
      <w:bookmarkStart w:id="164" w:name="_Toc389152744"/>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RESERVA DE CAPACIDAD DE TELECOMUNICACIONES A FAVOR DEL ESTADO</w:t>
      </w:r>
      <w:bookmarkEnd w:id="163"/>
      <w:bookmarkEnd w:id="164"/>
    </w:p>
    <w:p w:rsidR="005143BD" w:rsidRPr="00FF497C" w:rsidRDefault="005143BD" w:rsidP="008D0AA3">
      <w:pPr>
        <w:pStyle w:val="Prrafodelista1"/>
        <w:tabs>
          <w:tab w:val="left" w:pos="426"/>
        </w:tabs>
        <w:spacing w:line="250" w:lineRule="auto"/>
        <w:ind w:left="28"/>
        <w:jc w:val="both"/>
        <w:rPr>
          <w:rFonts w:ascii="Arial" w:hAnsi="Arial" w:cs="Arial"/>
          <w:sz w:val="22"/>
          <w:szCs w:val="22"/>
        </w:rPr>
      </w:pPr>
    </w:p>
    <w:p w:rsidR="005143BD" w:rsidRPr="00E80D4B" w:rsidRDefault="005143BD" w:rsidP="008D0AA3">
      <w:pPr>
        <w:pStyle w:val="Prrafodelista1"/>
        <w:tabs>
          <w:tab w:val="left" w:pos="426"/>
        </w:tabs>
        <w:spacing w:line="250" w:lineRule="auto"/>
        <w:ind w:left="28"/>
        <w:jc w:val="both"/>
        <w:rPr>
          <w:rFonts w:ascii="Arial" w:hAnsi="Arial"/>
          <w:sz w:val="21"/>
          <w:szCs w:val="21"/>
        </w:rPr>
      </w:pPr>
      <w:r w:rsidRPr="00E80D4B">
        <w:rPr>
          <w:rFonts w:ascii="Arial" w:hAnsi="Arial"/>
          <w:sz w:val="21"/>
          <w:szCs w:val="21"/>
        </w:rPr>
        <w:t>Conforme al numeral 4.3 del Anexo 1, el Sistema de Abastecimiento de GLP deberá contar con un sistema de telecomunicaciones principal (fibra óptica), respecto de las cuales se pacta lo siguiente:</w:t>
      </w:r>
    </w:p>
    <w:p w:rsidR="005143BD" w:rsidRPr="00E80D4B" w:rsidRDefault="005143BD" w:rsidP="008D0AA3">
      <w:pPr>
        <w:pStyle w:val="Prrafodelista1"/>
        <w:tabs>
          <w:tab w:val="left" w:pos="426"/>
        </w:tabs>
        <w:spacing w:line="250" w:lineRule="auto"/>
        <w:ind w:left="28"/>
        <w:jc w:val="both"/>
        <w:rPr>
          <w:rFonts w:ascii="Arial" w:hAnsi="Arial"/>
          <w:sz w:val="21"/>
          <w:szCs w:val="21"/>
        </w:rPr>
      </w:pPr>
    </w:p>
    <w:p w:rsidR="005143BD" w:rsidRPr="00E80D4B" w:rsidRDefault="005143BD" w:rsidP="008D0AA3">
      <w:pPr>
        <w:pStyle w:val="Prrafodelista1"/>
        <w:numPr>
          <w:ilvl w:val="1"/>
          <w:numId w:val="3"/>
        </w:numPr>
        <w:tabs>
          <w:tab w:val="left" w:pos="426"/>
        </w:tabs>
        <w:spacing w:line="250" w:lineRule="auto"/>
        <w:ind w:left="425" w:hanging="397"/>
        <w:contextualSpacing/>
        <w:jc w:val="both"/>
        <w:rPr>
          <w:rFonts w:ascii="Arial" w:hAnsi="Arial"/>
          <w:sz w:val="21"/>
          <w:szCs w:val="21"/>
        </w:rPr>
      </w:pPr>
      <w:r w:rsidRPr="00E80D4B">
        <w:rPr>
          <w:rFonts w:ascii="Arial" w:hAnsi="Arial"/>
          <w:sz w:val="21"/>
          <w:szCs w:val="21"/>
        </w:rPr>
        <w:t>El cable de fibra óptica a instalarse en el Sistema de Transporte deberá contar como mínimo con veinticuatro (24) hilos.</w:t>
      </w:r>
    </w:p>
    <w:p w:rsidR="005143BD" w:rsidRPr="00E80D4B" w:rsidRDefault="005143BD" w:rsidP="008D0AA3">
      <w:pPr>
        <w:pStyle w:val="Prrafodelista1"/>
        <w:tabs>
          <w:tab w:val="left" w:pos="426"/>
        </w:tabs>
        <w:spacing w:line="250" w:lineRule="auto"/>
        <w:ind w:left="425"/>
        <w:jc w:val="both"/>
        <w:rPr>
          <w:rFonts w:ascii="Arial" w:hAnsi="Arial"/>
          <w:sz w:val="21"/>
          <w:szCs w:val="21"/>
        </w:rPr>
      </w:pPr>
    </w:p>
    <w:p w:rsidR="005143BD" w:rsidRPr="00E80D4B" w:rsidRDefault="005143BD" w:rsidP="008D0AA3">
      <w:pPr>
        <w:pStyle w:val="Prrafodelista1"/>
        <w:numPr>
          <w:ilvl w:val="1"/>
          <w:numId w:val="3"/>
        </w:numPr>
        <w:tabs>
          <w:tab w:val="left" w:pos="426"/>
        </w:tabs>
        <w:spacing w:line="250" w:lineRule="auto"/>
        <w:ind w:left="425" w:hanging="397"/>
        <w:contextualSpacing/>
        <w:jc w:val="both"/>
        <w:rPr>
          <w:rFonts w:ascii="Arial" w:hAnsi="Arial"/>
          <w:sz w:val="21"/>
          <w:szCs w:val="21"/>
        </w:rPr>
      </w:pPr>
      <w:r w:rsidRPr="00E80D4B">
        <w:rPr>
          <w:rFonts w:ascii="Arial" w:hAnsi="Arial"/>
          <w:sz w:val="21"/>
          <w:szCs w:val="21"/>
        </w:rPr>
        <w:t>El Estado adquiere la titularidad de dieciocho (18) hilos oscuros del cable de fibra óptica instalado por la Sociedad Concesionaria en toda la longitud del Sistema de Transporte, conforme a lo establecido en el Decreto Supremo Nº 034-2010-MTC y en la Resolución Ministerial N° 468-2011-MTC/03, que serán utilizados por la Red Dorsal Nacional de Fibra Óptica, conforme a la Ley Nº 29904, lo que le da derecho exclusivo para disponer de dicha fibra sin limitaciones.</w:t>
      </w:r>
    </w:p>
    <w:p w:rsidR="005143BD" w:rsidRPr="00E80D4B" w:rsidRDefault="005143BD" w:rsidP="008D0AA3">
      <w:pPr>
        <w:pStyle w:val="Prrafodelista1"/>
        <w:tabs>
          <w:tab w:val="left" w:pos="426"/>
        </w:tabs>
        <w:spacing w:line="250" w:lineRule="auto"/>
        <w:ind w:left="0"/>
        <w:jc w:val="both"/>
        <w:rPr>
          <w:rFonts w:ascii="Arial" w:hAnsi="Arial"/>
          <w:sz w:val="21"/>
          <w:szCs w:val="21"/>
        </w:rPr>
      </w:pPr>
      <w:r w:rsidRPr="00E80D4B">
        <w:rPr>
          <w:rFonts w:ascii="Arial" w:hAnsi="Arial"/>
          <w:sz w:val="21"/>
          <w:szCs w:val="21"/>
        </w:rPr>
        <w:t xml:space="preserve"> </w:t>
      </w:r>
    </w:p>
    <w:p w:rsidR="005143BD" w:rsidRPr="00E80D4B" w:rsidRDefault="005143BD" w:rsidP="008D0AA3">
      <w:pPr>
        <w:pStyle w:val="Prrafodelista1"/>
        <w:numPr>
          <w:ilvl w:val="1"/>
          <w:numId w:val="3"/>
        </w:numPr>
        <w:tabs>
          <w:tab w:val="left" w:pos="426"/>
        </w:tabs>
        <w:spacing w:line="250" w:lineRule="auto"/>
        <w:ind w:left="425" w:hanging="397"/>
        <w:contextualSpacing/>
        <w:jc w:val="both"/>
        <w:rPr>
          <w:rFonts w:ascii="Arial" w:hAnsi="Arial"/>
          <w:sz w:val="21"/>
          <w:szCs w:val="21"/>
        </w:rPr>
      </w:pPr>
      <w:r w:rsidRPr="00E80D4B">
        <w:rPr>
          <w:rFonts w:ascii="Arial" w:hAnsi="Arial"/>
          <w:sz w:val="21"/>
          <w:szCs w:val="21"/>
        </w:rPr>
        <w:t xml:space="preserve">La Sociedad Concesionaria utilizará los </w:t>
      </w:r>
      <w:r w:rsidR="0026736F" w:rsidRPr="00E80D4B">
        <w:rPr>
          <w:rFonts w:ascii="Arial" w:hAnsi="Arial"/>
          <w:sz w:val="21"/>
          <w:szCs w:val="21"/>
        </w:rPr>
        <w:t xml:space="preserve">seis (6) </w:t>
      </w:r>
      <w:r w:rsidRPr="00E80D4B">
        <w:rPr>
          <w:rFonts w:ascii="Arial" w:hAnsi="Arial"/>
          <w:sz w:val="21"/>
          <w:szCs w:val="21"/>
        </w:rPr>
        <w:t>hilos de fibra óptica restantes, para sus propias necesidades de comunicación.</w:t>
      </w:r>
    </w:p>
    <w:p w:rsidR="005143BD" w:rsidRPr="00E80D4B" w:rsidRDefault="005143BD" w:rsidP="008D0AA3">
      <w:pPr>
        <w:pStyle w:val="Prrafodelista1"/>
        <w:tabs>
          <w:tab w:val="left" w:pos="426"/>
        </w:tabs>
        <w:spacing w:line="250" w:lineRule="auto"/>
        <w:ind w:left="0"/>
        <w:jc w:val="both"/>
        <w:rPr>
          <w:rFonts w:ascii="Arial" w:hAnsi="Arial"/>
          <w:sz w:val="21"/>
          <w:szCs w:val="21"/>
        </w:rPr>
      </w:pPr>
    </w:p>
    <w:p w:rsidR="005143BD" w:rsidRPr="00E80D4B" w:rsidRDefault="005143BD" w:rsidP="008D0AA3">
      <w:pPr>
        <w:pStyle w:val="Prrafodelista1"/>
        <w:numPr>
          <w:ilvl w:val="1"/>
          <w:numId w:val="3"/>
        </w:numPr>
        <w:tabs>
          <w:tab w:val="left" w:pos="426"/>
        </w:tabs>
        <w:spacing w:line="250" w:lineRule="auto"/>
        <w:ind w:left="425" w:hanging="397"/>
        <w:contextualSpacing/>
        <w:jc w:val="both"/>
        <w:rPr>
          <w:rFonts w:ascii="Arial" w:hAnsi="Arial"/>
          <w:sz w:val="21"/>
          <w:szCs w:val="21"/>
        </w:rPr>
      </w:pPr>
      <w:r w:rsidRPr="00E80D4B">
        <w:rPr>
          <w:rFonts w:ascii="Arial" w:hAnsi="Arial"/>
          <w:sz w:val="21"/>
          <w:szCs w:val="21"/>
        </w:rPr>
        <w:t>La transferencia de los dieciocho (18) hilos de fibra óptica de titularidad del Estado se realizará según el procedimiento que determine el Ministerio de Transportes y Comunicaciones, quien será el encargado de entregarlos en concesión. El Ministerio de Transportes y Comunicaciones es la entidad del Estado con la cual la Sociedad Concesionaria tratará directamente todos los aspectos relacionados con la actividad de telecomunicaciones.</w:t>
      </w:r>
    </w:p>
    <w:p w:rsidR="005143BD" w:rsidRPr="00E80D4B" w:rsidRDefault="005143BD" w:rsidP="008D0AA3">
      <w:pPr>
        <w:pStyle w:val="Prrafodelista1"/>
        <w:tabs>
          <w:tab w:val="left" w:pos="426"/>
        </w:tabs>
        <w:spacing w:line="250" w:lineRule="auto"/>
        <w:ind w:left="0"/>
        <w:jc w:val="both"/>
        <w:rPr>
          <w:rFonts w:ascii="Arial" w:hAnsi="Arial"/>
          <w:sz w:val="21"/>
          <w:szCs w:val="21"/>
        </w:rPr>
      </w:pPr>
    </w:p>
    <w:p w:rsidR="005143BD" w:rsidRPr="00E80D4B" w:rsidRDefault="005143BD" w:rsidP="008D0AA3">
      <w:pPr>
        <w:pStyle w:val="Prrafodelista1"/>
        <w:numPr>
          <w:ilvl w:val="1"/>
          <w:numId w:val="3"/>
        </w:numPr>
        <w:tabs>
          <w:tab w:val="left" w:pos="426"/>
        </w:tabs>
        <w:spacing w:line="250" w:lineRule="auto"/>
        <w:ind w:left="425" w:hanging="397"/>
        <w:contextualSpacing/>
        <w:jc w:val="both"/>
        <w:rPr>
          <w:rFonts w:ascii="Arial" w:hAnsi="Arial"/>
          <w:sz w:val="21"/>
          <w:szCs w:val="21"/>
        </w:rPr>
      </w:pPr>
      <w:r w:rsidRPr="00E80D4B">
        <w:rPr>
          <w:rFonts w:ascii="Arial" w:hAnsi="Arial"/>
          <w:sz w:val="21"/>
          <w:szCs w:val="21"/>
        </w:rPr>
        <w:t>Es obligación de la Sociedad Concesionaria instalar el cable de fibra óptica del sistema de telecomunicaciones principal, observando como mínimo, las siguientes consideraciones técnicas:</w:t>
      </w:r>
    </w:p>
    <w:p w:rsidR="005143BD" w:rsidRPr="00E80D4B" w:rsidRDefault="005143BD" w:rsidP="008D0AA3">
      <w:pPr>
        <w:pStyle w:val="Prrafodelista1"/>
        <w:tabs>
          <w:tab w:val="left" w:pos="426"/>
        </w:tabs>
        <w:spacing w:line="250" w:lineRule="auto"/>
        <w:ind w:left="0"/>
        <w:jc w:val="both"/>
        <w:rPr>
          <w:rFonts w:ascii="Arial" w:hAnsi="Arial"/>
          <w:sz w:val="21"/>
          <w:szCs w:val="21"/>
        </w:rPr>
      </w:pPr>
    </w:p>
    <w:p w:rsidR="005143BD" w:rsidRPr="00E80D4B" w:rsidRDefault="005143BD" w:rsidP="00E80D4B">
      <w:pPr>
        <w:pStyle w:val="Prrafodelista1"/>
        <w:numPr>
          <w:ilvl w:val="4"/>
          <w:numId w:val="3"/>
        </w:numPr>
        <w:tabs>
          <w:tab w:val="clear" w:pos="567"/>
          <w:tab w:val="left" w:pos="709"/>
        </w:tabs>
        <w:spacing w:after="120" w:line="250" w:lineRule="auto"/>
        <w:ind w:left="709" w:hanging="284"/>
        <w:jc w:val="both"/>
        <w:rPr>
          <w:rFonts w:ascii="Arial" w:hAnsi="Arial"/>
          <w:sz w:val="21"/>
          <w:szCs w:val="21"/>
        </w:rPr>
      </w:pPr>
      <w:r w:rsidRPr="00E80D4B">
        <w:rPr>
          <w:rFonts w:ascii="Arial" w:hAnsi="Arial"/>
          <w:sz w:val="21"/>
          <w:szCs w:val="21"/>
        </w:rPr>
        <w:t>El cable de fibra óptica deberá ser nuevo y estar garantizado contra cualquier defecto de fabricación, asimismo tendrá en cuenta las condiciones del entorno donde instalará y operará el cable de fibra óptica a fin de que las características del cable sean las adecuadas.</w:t>
      </w:r>
    </w:p>
    <w:p w:rsidR="005143BD" w:rsidRPr="00E80D4B" w:rsidRDefault="005143BD" w:rsidP="00E80D4B">
      <w:pPr>
        <w:pStyle w:val="Prrafodelista1"/>
        <w:numPr>
          <w:ilvl w:val="4"/>
          <w:numId w:val="3"/>
        </w:numPr>
        <w:tabs>
          <w:tab w:val="clear" w:pos="567"/>
          <w:tab w:val="left" w:pos="709"/>
        </w:tabs>
        <w:spacing w:after="120" w:line="250" w:lineRule="auto"/>
        <w:ind w:left="709" w:hanging="284"/>
        <w:jc w:val="both"/>
        <w:rPr>
          <w:rFonts w:ascii="Arial" w:hAnsi="Arial"/>
          <w:sz w:val="21"/>
          <w:szCs w:val="21"/>
        </w:rPr>
      </w:pPr>
      <w:r w:rsidRPr="00E80D4B">
        <w:rPr>
          <w:rFonts w:ascii="Arial" w:hAnsi="Arial"/>
          <w:sz w:val="21"/>
          <w:szCs w:val="21"/>
        </w:rPr>
        <w:t>El fabricante del cable de fibra óptica debe poseer certificación ISO 9001-2008 y TL900 (Sistema de gestión de calidad).</w:t>
      </w:r>
    </w:p>
    <w:p w:rsidR="005143BD" w:rsidRPr="00E80D4B" w:rsidRDefault="005143BD" w:rsidP="00E80D4B">
      <w:pPr>
        <w:pStyle w:val="Prrafodelista1"/>
        <w:numPr>
          <w:ilvl w:val="4"/>
          <w:numId w:val="3"/>
        </w:numPr>
        <w:tabs>
          <w:tab w:val="clear" w:pos="567"/>
          <w:tab w:val="left" w:pos="709"/>
        </w:tabs>
        <w:spacing w:after="120" w:line="250" w:lineRule="auto"/>
        <w:ind w:left="709" w:hanging="284"/>
        <w:jc w:val="both"/>
        <w:rPr>
          <w:rFonts w:ascii="Arial" w:hAnsi="Arial"/>
          <w:sz w:val="21"/>
          <w:szCs w:val="21"/>
        </w:rPr>
      </w:pPr>
      <w:r w:rsidRPr="00E80D4B">
        <w:rPr>
          <w:rFonts w:ascii="Arial" w:hAnsi="Arial"/>
          <w:sz w:val="21"/>
          <w:szCs w:val="21"/>
        </w:rPr>
        <w:t>El tipo, los parámetros físicos, las tolerancias, las características de la fibra óptica deberán cumplir como mínimo con la Recomendación UIT –T G.652.D o G.655 de la Unión Internacional de Telecomunicaciones (en adelante UIT).</w:t>
      </w:r>
    </w:p>
    <w:p w:rsidR="005143BD" w:rsidRPr="00E80D4B" w:rsidRDefault="005143BD" w:rsidP="00E80D4B">
      <w:pPr>
        <w:pStyle w:val="Prrafodelista1"/>
        <w:numPr>
          <w:ilvl w:val="4"/>
          <w:numId w:val="3"/>
        </w:numPr>
        <w:tabs>
          <w:tab w:val="clear" w:pos="567"/>
          <w:tab w:val="left" w:pos="709"/>
        </w:tabs>
        <w:spacing w:after="120" w:line="250" w:lineRule="auto"/>
        <w:ind w:left="709" w:hanging="284"/>
        <w:jc w:val="both"/>
        <w:rPr>
          <w:rFonts w:ascii="Arial" w:hAnsi="Arial"/>
          <w:sz w:val="21"/>
          <w:szCs w:val="21"/>
        </w:rPr>
      </w:pPr>
      <w:r w:rsidRPr="00E80D4B">
        <w:rPr>
          <w:rFonts w:ascii="Arial" w:hAnsi="Arial"/>
          <w:sz w:val="21"/>
          <w:szCs w:val="21"/>
        </w:rPr>
        <w:t>La fibra óptica deberá tener una dispersión por modo de polarización (PDMQ) menor o igual a cero entero con un décimo (0.1).</w:t>
      </w:r>
    </w:p>
    <w:p w:rsidR="005143BD" w:rsidRPr="00E80D4B" w:rsidRDefault="005143BD" w:rsidP="00E80D4B">
      <w:pPr>
        <w:pStyle w:val="Prrafodelista1"/>
        <w:numPr>
          <w:ilvl w:val="4"/>
          <w:numId w:val="3"/>
        </w:numPr>
        <w:tabs>
          <w:tab w:val="clear" w:pos="567"/>
          <w:tab w:val="left" w:pos="709"/>
        </w:tabs>
        <w:spacing w:after="120" w:line="250" w:lineRule="auto"/>
        <w:ind w:left="709" w:hanging="284"/>
        <w:jc w:val="both"/>
        <w:rPr>
          <w:rFonts w:ascii="Arial" w:hAnsi="Arial"/>
          <w:sz w:val="21"/>
          <w:szCs w:val="21"/>
        </w:rPr>
      </w:pPr>
      <w:r w:rsidRPr="00E80D4B">
        <w:rPr>
          <w:rFonts w:ascii="Arial" w:hAnsi="Arial"/>
          <w:sz w:val="21"/>
          <w:szCs w:val="21"/>
        </w:rPr>
        <w:t>La atenuación de toda la fibra instalada debe ser inferior o igual a cero entero con treinta y cinco centésimos (0.35) dB por km a 1310 nm y a cero entero con veinticinco centésimos (0.25) dB por km a 1550 nm.</w:t>
      </w:r>
    </w:p>
    <w:p w:rsidR="005143BD" w:rsidRPr="00E80D4B" w:rsidRDefault="005143BD" w:rsidP="00E80D4B">
      <w:pPr>
        <w:pStyle w:val="Prrafodelista1"/>
        <w:numPr>
          <w:ilvl w:val="4"/>
          <w:numId w:val="3"/>
        </w:numPr>
        <w:tabs>
          <w:tab w:val="clear" w:pos="567"/>
          <w:tab w:val="left" w:pos="709"/>
        </w:tabs>
        <w:spacing w:after="120" w:line="250" w:lineRule="auto"/>
        <w:ind w:left="709" w:hanging="284"/>
        <w:jc w:val="both"/>
        <w:rPr>
          <w:rFonts w:ascii="Arial" w:hAnsi="Arial"/>
          <w:sz w:val="21"/>
          <w:szCs w:val="21"/>
        </w:rPr>
      </w:pPr>
      <w:r w:rsidRPr="00E80D4B">
        <w:rPr>
          <w:rFonts w:ascii="Arial" w:hAnsi="Arial"/>
          <w:sz w:val="21"/>
          <w:szCs w:val="21"/>
        </w:rPr>
        <w:t>Debe utilizar un tipo de cable de fibra óptica con una vida útil de por lo menos veinte (20) años. Para ello, debe tener en consideración las recomendaciones brindadas por el fabricante, de tal forma que asegure su vida útil.</w:t>
      </w:r>
    </w:p>
    <w:p w:rsidR="005143BD" w:rsidRPr="00E80D4B" w:rsidRDefault="005143BD" w:rsidP="00E80D4B">
      <w:pPr>
        <w:pStyle w:val="Prrafodelista1"/>
        <w:numPr>
          <w:ilvl w:val="4"/>
          <w:numId w:val="3"/>
        </w:numPr>
        <w:tabs>
          <w:tab w:val="clear" w:pos="567"/>
          <w:tab w:val="left" w:pos="709"/>
        </w:tabs>
        <w:spacing w:after="120" w:line="250" w:lineRule="auto"/>
        <w:ind w:left="709" w:hanging="284"/>
        <w:jc w:val="both"/>
        <w:rPr>
          <w:rFonts w:ascii="Arial" w:hAnsi="Arial"/>
          <w:sz w:val="21"/>
          <w:szCs w:val="21"/>
        </w:rPr>
      </w:pPr>
      <w:r w:rsidRPr="00E80D4B">
        <w:rPr>
          <w:rFonts w:ascii="Arial" w:hAnsi="Arial"/>
          <w:sz w:val="21"/>
          <w:szCs w:val="21"/>
        </w:rPr>
        <w:lastRenderedPageBreak/>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5143BD" w:rsidRPr="00E80D4B" w:rsidRDefault="005143BD" w:rsidP="008D0AA3">
      <w:pPr>
        <w:pStyle w:val="Prrafodelista1"/>
        <w:tabs>
          <w:tab w:val="left" w:pos="709"/>
        </w:tabs>
        <w:spacing w:line="250" w:lineRule="auto"/>
        <w:ind w:left="709"/>
        <w:jc w:val="both"/>
        <w:rPr>
          <w:rFonts w:ascii="Arial" w:hAnsi="Arial"/>
          <w:sz w:val="21"/>
          <w:szCs w:val="21"/>
        </w:rPr>
      </w:pPr>
    </w:p>
    <w:p w:rsidR="005143BD" w:rsidRPr="00E80D4B" w:rsidRDefault="005143BD" w:rsidP="008D0AA3">
      <w:pPr>
        <w:pStyle w:val="Prrafodelista1"/>
        <w:numPr>
          <w:ilvl w:val="1"/>
          <w:numId w:val="3"/>
        </w:numPr>
        <w:tabs>
          <w:tab w:val="left" w:pos="426"/>
        </w:tabs>
        <w:spacing w:line="250" w:lineRule="auto"/>
        <w:ind w:left="426" w:hanging="426"/>
        <w:contextualSpacing/>
        <w:jc w:val="both"/>
        <w:rPr>
          <w:rFonts w:ascii="Arial" w:hAnsi="Arial"/>
          <w:sz w:val="21"/>
          <w:szCs w:val="21"/>
        </w:rPr>
      </w:pPr>
      <w:r w:rsidRPr="00E80D4B">
        <w:rPr>
          <w:rFonts w:ascii="Arial" w:hAnsi="Arial"/>
          <w:sz w:val="21"/>
          <w:szCs w:val="21"/>
        </w:rPr>
        <w:t>El mantenimiento de</w:t>
      </w:r>
      <w:r w:rsidR="0026736F" w:rsidRPr="00E80D4B">
        <w:rPr>
          <w:rFonts w:ascii="Arial" w:hAnsi="Arial"/>
          <w:sz w:val="21"/>
          <w:szCs w:val="21"/>
        </w:rPr>
        <w:t xml:space="preserve"> todos los hilos de</w:t>
      </w:r>
      <w:r w:rsidRPr="00E80D4B">
        <w:rPr>
          <w:rFonts w:ascii="Arial" w:hAnsi="Arial"/>
          <w:sz w:val="21"/>
          <w:szCs w:val="21"/>
        </w:rPr>
        <w:t>l cable de fibra lo realizará la Sociedad Concesionaria, según las pautas señaladas en la Recomendación de UIT-T L.25: "Mantenimiento de redes de cables de fibra óptica", con el fin de conservarla en buen estado, hasta que los</w:t>
      </w:r>
      <w:r w:rsidR="0026736F" w:rsidRPr="00E80D4B">
        <w:rPr>
          <w:rFonts w:ascii="Arial" w:hAnsi="Arial"/>
          <w:sz w:val="21"/>
          <w:szCs w:val="21"/>
        </w:rPr>
        <w:t xml:space="preserve"> dieciocho (18)</w:t>
      </w:r>
      <w:r w:rsidRPr="00E80D4B">
        <w:rPr>
          <w:rFonts w:ascii="Arial" w:hAnsi="Arial"/>
          <w:sz w:val="21"/>
          <w:szCs w:val="21"/>
        </w:rPr>
        <w:t xml:space="preserve"> hilos de titularidad del Estado sean efectivamente </w:t>
      </w:r>
      <w:r w:rsidR="0026736F" w:rsidRPr="00E80D4B">
        <w:rPr>
          <w:rFonts w:ascii="Arial" w:hAnsi="Arial"/>
          <w:sz w:val="21"/>
          <w:szCs w:val="21"/>
        </w:rPr>
        <w:t xml:space="preserve">transferidos </w:t>
      </w:r>
      <w:r w:rsidRPr="00E80D4B">
        <w:rPr>
          <w:rFonts w:ascii="Arial" w:hAnsi="Arial"/>
          <w:sz w:val="21"/>
          <w:szCs w:val="21"/>
        </w:rPr>
        <w:t>para la prestación de los servicios de telecomunicaciones, a partir del cual,</w:t>
      </w:r>
      <w:r w:rsidR="00923559" w:rsidRPr="00E80D4B">
        <w:rPr>
          <w:rFonts w:ascii="Arial" w:hAnsi="Arial"/>
          <w:sz w:val="21"/>
          <w:szCs w:val="21"/>
        </w:rPr>
        <w:t xml:space="preserve"> la operación y</w:t>
      </w:r>
      <w:r w:rsidRPr="00E80D4B">
        <w:rPr>
          <w:rFonts w:ascii="Arial" w:hAnsi="Arial"/>
          <w:sz w:val="21"/>
          <w:szCs w:val="21"/>
        </w:rPr>
        <w:t xml:space="preserve"> el mantenimiento al cable de fibra óptica </w:t>
      </w:r>
      <w:r w:rsidR="00923559" w:rsidRPr="00E80D4B">
        <w:rPr>
          <w:rFonts w:ascii="Arial" w:hAnsi="Arial"/>
          <w:sz w:val="21"/>
          <w:szCs w:val="21"/>
        </w:rPr>
        <w:t>de responsabilidad de la Sociedad Concesionaria recaerá sólo sobre los seis (6) hilos del cable de fibra óptica que desde dicho momento continuará siendo de titularidad de la Sociedad Concesionaria. La operación y mantenimiento de los dieciocho (18) hilos del cable de fibra óptica transferidos por la Sociedad Concesionaria según lo dispuesto en este Anexo, corresponderá a los concesionarios de telecomunicaciones que designe</w:t>
      </w:r>
      <w:r w:rsidR="000466AC" w:rsidRPr="00E80D4B">
        <w:rPr>
          <w:rFonts w:ascii="Arial" w:hAnsi="Arial"/>
          <w:sz w:val="21"/>
          <w:szCs w:val="21"/>
        </w:rPr>
        <w:t xml:space="preserve"> el Estado, desde el momento en que se produzca la indicada transferencia. </w:t>
      </w:r>
    </w:p>
    <w:p w:rsidR="005143BD" w:rsidRPr="00E80D4B" w:rsidRDefault="005143BD" w:rsidP="008D0AA3">
      <w:pPr>
        <w:pStyle w:val="Prrafodelista1"/>
        <w:tabs>
          <w:tab w:val="left" w:pos="426"/>
        </w:tabs>
        <w:spacing w:line="250" w:lineRule="auto"/>
        <w:ind w:left="425"/>
        <w:jc w:val="both"/>
        <w:rPr>
          <w:rFonts w:ascii="Arial" w:hAnsi="Arial"/>
          <w:sz w:val="21"/>
          <w:szCs w:val="21"/>
        </w:rPr>
      </w:pPr>
    </w:p>
    <w:p w:rsidR="005143BD" w:rsidRPr="00E80D4B" w:rsidRDefault="005143BD" w:rsidP="008D0AA3">
      <w:pPr>
        <w:pStyle w:val="Prrafodelista1"/>
        <w:numPr>
          <w:ilvl w:val="1"/>
          <w:numId w:val="3"/>
        </w:numPr>
        <w:tabs>
          <w:tab w:val="left" w:pos="426"/>
        </w:tabs>
        <w:spacing w:line="250" w:lineRule="auto"/>
        <w:ind w:left="425" w:hanging="397"/>
        <w:contextualSpacing/>
        <w:jc w:val="both"/>
        <w:rPr>
          <w:rFonts w:ascii="Arial" w:hAnsi="Arial"/>
          <w:sz w:val="21"/>
          <w:szCs w:val="21"/>
        </w:rPr>
      </w:pPr>
      <w:r w:rsidRPr="00E80D4B">
        <w:rPr>
          <w:rFonts w:ascii="Arial" w:hAnsi="Arial"/>
          <w:sz w:val="21"/>
          <w:szCs w:val="21"/>
        </w:rPr>
        <w:t xml:space="preserve">La Sociedad Concesionaria brindará facilidades para el alojamiento de equipamiento óptico necesario para iluminar la fibra óptica de titularidad del Estado, incluyendo el uso compartido de espacios. </w:t>
      </w:r>
    </w:p>
    <w:p w:rsidR="005143BD" w:rsidRPr="00E80D4B" w:rsidRDefault="005143BD" w:rsidP="008D0AA3">
      <w:pPr>
        <w:pStyle w:val="Prrafodelista1"/>
        <w:tabs>
          <w:tab w:val="left" w:pos="426"/>
        </w:tabs>
        <w:spacing w:line="250" w:lineRule="auto"/>
        <w:ind w:left="0"/>
        <w:jc w:val="both"/>
        <w:rPr>
          <w:rFonts w:ascii="Arial" w:hAnsi="Arial"/>
          <w:sz w:val="10"/>
          <w:szCs w:val="10"/>
        </w:rPr>
      </w:pPr>
    </w:p>
    <w:p w:rsidR="005143BD" w:rsidRPr="00E80D4B" w:rsidRDefault="005143BD" w:rsidP="008D0AA3">
      <w:pPr>
        <w:pStyle w:val="Prrafodelista1"/>
        <w:tabs>
          <w:tab w:val="left" w:pos="426"/>
        </w:tabs>
        <w:spacing w:line="250" w:lineRule="auto"/>
        <w:ind w:left="426"/>
        <w:jc w:val="both"/>
        <w:rPr>
          <w:rFonts w:ascii="Arial" w:hAnsi="Arial"/>
          <w:sz w:val="21"/>
          <w:szCs w:val="21"/>
        </w:rPr>
      </w:pPr>
      <w:r w:rsidRPr="00E80D4B">
        <w:rPr>
          <w:rFonts w:ascii="Arial" w:hAnsi="Arial"/>
          <w:sz w:val="21"/>
          <w:szCs w:val="21"/>
        </w:rPr>
        <w:t xml:space="preserve">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 </w:t>
      </w:r>
    </w:p>
    <w:p w:rsidR="005143BD" w:rsidRPr="00E80D4B" w:rsidRDefault="005143BD" w:rsidP="008D0AA3">
      <w:pPr>
        <w:pStyle w:val="Prrafodelista1"/>
        <w:tabs>
          <w:tab w:val="left" w:pos="426"/>
        </w:tabs>
        <w:spacing w:line="250" w:lineRule="auto"/>
        <w:ind w:left="426"/>
        <w:jc w:val="both"/>
        <w:rPr>
          <w:rFonts w:ascii="Arial" w:hAnsi="Arial"/>
          <w:sz w:val="10"/>
          <w:szCs w:val="10"/>
        </w:rPr>
      </w:pPr>
    </w:p>
    <w:p w:rsidR="005143BD" w:rsidRPr="00E80D4B" w:rsidRDefault="005143BD" w:rsidP="008D0AA3">
      <w:pPr>
        <w:pStyle w:val="Prrafodelista1"/>
        <w:tabs>
          <w:tab w:val="left" w:pos="426"/>
        </w:tabs>
        <w:spacing w:line="250" w:lineRule="auto"/>
        <w:ind w:left="426"/>
        <w:jc w:val="both"/>
        <w:rPr>
          <w:rFonts w:ascii="Arial" w:hAnsi="Arial"/>
          <w:sz w:val="21"/>
          <w:szCs w:val="21"/>
        </w:rPr>
      </w:pPr>
      <w:r w:rsidRPr="00E80D4B">
        <w:rPr>
          <w:rFonts w:ascii="Arial" w:hAnsi="Arial"/>
          <w:sz w:val="21"/>
          <w:szCs w:val="21"/>
        </w:rPr>
        <w:t>En ese sentido, la Sociedad Concesionaria deberá dejar un distribuidor de fibra óptica en cada cuarto de telecomunicaciones que éste construya, listo para el acceso a los dieciocho (18) hilos de titularidad del Estado. Asimismo, deberá otorgar como mínimo, energía eléctrica con alimentación de 220 Vac y una potencia no menor de tres (3) kilovatiosespacio suficiente para instalar y operar cuatro (4) racks de telecomunicaciones con acceso independiente, así como para acomodar equipos de climatización y de energía, y espacio para instalar una antena de telecomunicaciones, teniendo en cuenta, además las distancias mínimas de seguridad.</w:t>
      </w:r>
    </w:p>
    <w:p w:rsidR="005143BD" w:rsidRPr="00E80D4B" w:rsidRDefault="005143BD" w:rsidP="008D0AA3">
      <w:pPr>
        <w:pStyle w:val="Prrafodelista1"/>
        <w:tabs>
          <w:tab w:val="left" w:pos="426"/>
        </w:tabs>
        <w:spacing w:line="250" w:lineRule="auto"/>
        <w:ind w:left="426"/>
        <w:jc w:val="both"/>
        <w:rPr>
          <w:rFonts w:ascii="Arial" w:hAnsi="Arial"/>
          <w:sz w:val="10"/>
          <w:szCs w:val="10"/>
        </w:rPr>
      </w:pPr>
      <w:r w:rsidRPr="00E80D4B">
        <w:rPr>
          <w:rFonts w:ascii="Arial" w:hAnsi="Arial"/>
          <w:sz w:val="10"/>
          <w:szCs w:val="10"/>
        </w:rPr>
        <w:t xml:space="preserve"> </w:t>
      </w:r>
    </w:p>
    <w:p w:rsidR="005143BD" w:rsidRPr="00E80D4B" w:rsidRDefault="005143BD" w:rsidP="008D0AA3">
      <w:pPr>
        <w:pStyle w:val="Prrafodelista1"/>
        <w:tabs>
          <w:tab w:val="left" w:pos="426"/>
        </w:tabs>
        <w:spacing w:line="250" w:lineRule="auto"/>
        <w:ind w:left="426"/>
        <w:jc w:val="both"/>
        <w:rPr>
          <w:rFonts w:ascii="Arial" w:hAnsi="Arial"/>
          <w:sz w:val="21"/>
          <w:szCs w:val="21"/>
        </w:rPr>
      </w:pPr>
      <w:r w:rsidRPr="00E80D4B">
        <w:rPr>
          <w:rFonts w:ascii="Arial" w:hAnsi="Arial"/>
          <w:sz w:val="21"/>
          <w:szCs w:val="21"/>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diez (10) días, los términos económicos y técnicos con el Estado o los terceros que éste designe. Este plazo podrá ser prorrogado por el Estado, hasta por cuarenta y cinco (45) días adicionales, por causas debidamente justificadas y comunicadas a la Sociedad Concesionaria. De existir alguna controversia, esta será resuelta con arreglo a la cláusula 16. </w:t>
      </w:r>
    </w:p>
    <w:p w:rsidR="005143BD" w:rsidRPr="00E80D4B" w:rsidRDefault="005143BD" w:rsidP="008D0AA3">
      <w:pPr>
        <w:pStyle w:val="Prrafodelista1"/>
        <w:tabs>
          <w:tab w:val="left" w:pos="426"/>
        </w:tabs>
        <w:spacing w:line="250" w:lineRule="auto"/>
        <w:ind w:left="426"/>
        <w:jc w:val="both"/>
        <w:rPr>
          <w:rFonts w:ascii="Arial" w:hAnsi="Arial"/>
          <w:sz w:val="21"/>
          <w:szCs w:val="21"/>
        </w:rPr>
      </w:pPr>
    </w:p>
    <w:p w:rsidR="005143BD" w:rsidRPr="00E80D4B" w:rsidRDefault="005143BD" w:rsidP="008D0AA3">
      <w:pPr>
        <w:pStyle w:val="Prrafodelista1"/>
        <w:numPr>
          <w:ilvl w:val="1"/>
          <w:numId w:val="3"/>
        </w:numPr>
        <w:tabs>
          <w:tab w:val="left" w:pos="426"/>
        </w:tabs>
        <w:spacing w:line="250" w:lineRule="auto"/>
        <w:ind w:left="425" w:hanging="397"/>
        <w:contextualSpacing/>
        <w:jc w:val="both"/>
        <w:rPr>
          <w:rFonts w:ascii="Arial" w:hAnsi="Arial"/>
          <w:sz w:val="21"/>
          <w:szCs w:val="21"/>
        </w:rPr>
      </w:pPr>
      <w:r w:rsidRPr="00E80D4B">
        <w:rPr>
          <w:rFonts w:ascii="Arial" w:hAnsi="Arial"/>
          <w:sz w:val="21"/>
          <w:szCs w:val="21"/>
        </w:rPr>
        <w:t>El Estado garantizará que las actividades de telecomunicaciones que se efectúen no limiten ni pongan en riesgo la continuidad y seguridad del servicio de transporte de Hidrocarburos, previendo en los procesos de concesión de la fibra óptica de titularidad del Estado, los mecanismos que fueran necesarios. En cualquier supuesto, de producirse alguna afectación al servicio de transporte, por un acto u omisión en la operación de la fibra óptica de titularidad del Estado, ajeno a la Sociedad Concesionaria, este último estará exento de responsabilidad administrativa, civil y/o penal; correspondiéndole al concesionario de telecomunicaciones que tendrá a cargo la operación de la fibra óptica, asumir las responsabilidades que correspondan.</w:t>
      </w:r>
    </w:p>
    <w:p w:rsidR="005143BD" w:rsidRPr="00E80D4B" w:rsidRDefault="005143BD" w:rsidP="008D0AA3">
      <w:pPr>
        <w:pStyle w:val="Prrafodelista1"/>
        <w:tabs>
          <w:tab w:val="left" w:pos="426"/>
        </w:tabs>
        <w:spacing w:line="250" w:lineRule="auto"/>
        <w:ind w:left="425"/>
        <w:jc w:val="both"/>
        <w:rPr>
          <w:rFonts w:ascii="Arial" w:hAnsi="Arial"/>
          <w:sz w:val="10"/>
          <w:szCs w:val="10"/>
        </w:rPr>
      </w:pPr>
    </w:p>
    <w:p w:rsidR="005143BD" w:rsidRPr="00E80D4B" w:rsidRDefault="005143BD" w:rsidP="008D0AA3">
      <w:pPr>
        <w:pStyle w:val="Prrafodelista1"/>
        <w:numPr>
          <w:ilvl w:val="1"/>
          <w:numId w:val="3"/>
        </w:numPr>
        <w:tabs>
          <w:tab w:val="left" w:pos="426"/>
        </w:tabs>
        <w:spacing w:line="250" w:lineRule="auto"/>
        <w:ind w:left="425" w:hanging="397"/>
        <w:contextualSpacing/>
        <w:jc w:val="both"/>
        <w:rPr>
          <w:rFonts w:ascii="Arial" w:hAnsi="Arial"/>
          <w:sz w:val="21"/>
          <w:szCs w:val="21"/>
        </w:rPr>
      </w:pPr>
      <w:r w:rsidRPr="00E80D4B">
        <w:rPr>
          <w:rFonts w:ascii="Arial" w:hAnsi="Arial"/>
          <w:sz w:val="21"/>
          <w:szCs w:val="21"/>
        </w:rPr>
        <w:lastRenderedPageBreak/>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y/o la prestación del servicio de transporte,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w:t>
      </w:r>
      <w:r w:rsidR="00365FCB" w:rsidRPr="00E80D4B">
        <w:rPr>
          <w:rFonts w:ascii="Arial" w:hAnsi="Arial"/>
          <w:sz w:val="21"/>
          <w:szCs w:val="21"/>
        </w:rPr>
        <w:t xml:space="preserve">treinta </w:t>
      </w:r>
      <w:r w:rsidRPr="00E80D4B">
        <w:rPr>
          <w:rFonts w:ascii="Arial" w:hAnsi="Arial"/>
          <w:sz w:val="21"/>
          <w:szCs w:val="21"/>
        </w:rPr>
        <w:t>(</w:t>
      </w:r>
      <w:r w:rsidR="00365FCB" w:rsidRPr="00E80D4B">
        <w:rPr>
          <w:rFonts w:ascii="Arial" w:hAnsi="Arial"/>
          <w:sz w:val="21"/>
          <w:szCs w:val="21"/>
        </w:rPr>
        <w:t>3</w:t>
      </w:r>
      <w:r w:rsidRPr="00E80D4B">
        <w:rPr>
          <w:rFonts w:ascii="Arial" w:hAnsi="Arial"/>
          <w:sz w:val="21"/>
          <w:szCs w:val="21"/>
        </w:rPr>
        <w:t xml:space="preserve">0) días, salvo acuerdo entre las partes. De no llegarse a un acuerdo, la controversia será resuelta con arreglo a la cláusula 16. </w:t>
      </w:r>
    </w:p>
    <w:p w:rsidR="005143BD" w:rsidRPr="00E80D4B" w:rsidRDefault="005143BD" w:rsidP="008D0AA3">
      <w:pPr>
        <w:pStyle w:val="Prrafodelista1"/>
        <w:tabs>
          <w:tab w:val="left" w:pos="426"/>
        </w:tabs>
        <w:spacing w:line="250" w:lineRule="auto"/>
        <w:ind w:left="0"/>
        <w:jc w:val="both"/>
        <w:rPr>
          <w:rFonts w:ascii="Arial" w:hAnsi="Arial"/>
          <w:sz w:val="21"/>
          <w:szCs w:val="21"/>
        </w:rPr>
      </w:pPr>
    </w:p>
    <w:p w:rsidR="005143BD" w:rsidRPr="00E80D4B" w:rsidRDefault="005143BD" w:rsidP="008D0AA3">
      <w:pPr>
        <w:pStyle w:val="Prrafodelista1"/>
        <w:numPr>
          <w:ilvl w:val="1"/>
          <w:numId w:val="3"/>
        </w:numPr>
        <w:tabs>
          <w:tab w:val="left" w:pos="426"/>
        </w:tabs>
        <w:spacing w:line="250" w:lineRule="auto"/>
        <w:ind w:left="425" w:hanging="397"/>
        <w:contextualSpacing/>
        <w:jc w:val="both"/>
        <w:rPr>
          <w:rFonts w:ascii="Arial" w:hAnsi="Arial"/>
          <w:sz w:val="21"/>
          <w:szCs w:val="21"/>
        </w:rPr>
      </w:pPr>
      <w:r w:rsidRPr="00E80D4B">
        <w:rPr>
          <w:rFonts w:ascii="Arial" w:hAnsi="Arial"/>
          <w:sz w:val="21"/>
          <w:szCs w:val="21"/>
        </w:rPr>
        <w:t>La Sociedad Concesionaria remitirá semestralmente al Concedente y al Ministerio de Transportes Comunicaciones, la información georeferenciada sobre el tendido de la fibra óptica realizado, el uso actual y el proyectado, y de ser el caso, las empresas de telecomunicaciones y los tramos respecto de los cuales hubieran celebrado contratos para la utilización de su infraestructura.</w:t>
      </w:r>
    </w:p>
    <w:p w:rsidR="005143BD" w:rsidRPr="00E80D4B" w:rsidRDefault="005143BD" w:rsidP="008D0AA3">
      <w:pPr>
        <w:pStyle w:val="Prrafodelista1"/>
        <w:tabs>
          <w:tab w:val="left" w:pos="426"/>
        </w:tabs>
        <w:spacing w:line="250" w:lineRule="auto"/>
        <w:ind w:left="0"/>
        <w:jc w:val="both"/>
        <w:rPr>
          <w:rFonts w:ascii="Arial" w:hAnsi="Arial"/>
          <w:sz w:val="21"/>
          <w:szCs w:val="21"/>
        </w:rPr>
      </w:pPr>
    </w:p>
    <w:p w:rsidR="005143BD" w:rsidRPr="00E80D4B" w:rsidRDefault="005143BD" w:rsidP="008D0AA3">
      <w:pPr>
        <w:pStyle w:val="Prrafodelista1"/>
        <w:numPr>
          <w:ilvl w:val="1"/>
          <w:numId w:val="3"/>
        </w:numPr>
        <w:tabs>
          <w:tab w:val="left" w:pos="426"/>
        </w:tabs>
        <w:spacing w:line="250" w:lineRule="auto"/>
        <w:ind w:left="425" w:hanging="397"/>
        <w:contextualSpacing/>
        <w:jc w:val="both"/>
        <w:rPr>
          <w:rFonts w:ascii="Arial" w:hAnsi="Arial"/>
          <w:sz w:val="21"/>
          <w:szCs w:val="21"/>
        </w:rPr>
      </w:pPr>
      <w:r w:rsidRPr="00E80D4B">
        <w:rPr>
          <w:rFonts w:ascii="Arial" w:hAnsi="Arial"/>
          <w:sz w:val="21"/>
          <w:szCs w:val="21"/>
        </w:rPr>
        <w:t>Los hilos de fibra óptica que no son de titularidad del Estado así como los equipos y servicios complementarios o conexos, forman parte de los Bienes de la Concesión.</w:t>
      </w:r>
    </w:p>
    <w:p w:rsidR="005143BD" w:rsidRPr="00FF497C" w:rsidRDefault="005143BD" w:rsidP="008D0AA3">
      <w:pPr>
        <w:tabs>
          <w:tab w:val="clear" w:pos="567"/>
          <w:tab w:val="clear" w:pos="1134"/>
          <w:tab w:val="clear" w:pos="1701"/>
          <w:tab w:val="clear" w:pos="2268"/>
          <w:tab w:val="clear" w:pos="2835"/>
        </w:tabs>
        <w:spacing w:line="250" w:lineRule="auto"/>
        <w:rPr>
          <w:rFonts w:ascii="Arial" w:hAnsi="Arial" w:cs="Arial"/>
          <w:b/>
          <w:sz w:val="22"/>
          <w:szCs w:val="22"/>
        </w:rPr>
      </w:pPr>
      <w:r w:rsidRPr="00FF497C">
        <w:rPr>
          <w:rFonts w:ascii="Arial" w:hAnsi="Arial" w:cs="Arial"/>
          <w:b/>
          <w:sz w:val="22"/>
          <w:szCs w:val="22"/>
        </w:rPr>
        <w:br w:type="page"/>
      </w:r>
    </w:p>
    <w:p w:rsidR="00AE0FD1" w:rsidRPr="00065E69" w:rsidRDefault="00AE0FD1" w:rsidP="008D0AA3">
      <w:pPr>
        <w:pStyle w:val="Ttulo1"/>
        <w:spacing w:line="250" w:lineRule="auto"/>
        <w:rPr>
          <w:rFonts w:ascii="Arial" w:hAnsi="Arial" w:cs="Arial"/>
          <w:sz w:val="22"/>
          <w:szCs w:val="22"/>
        </w:rPr>
      </w:pPr>
      <w:bookmarkStart w:id="165" w:name="_Toc411257611"/>
      <w:r w:rsidRPr="00065E69">
        <w:rPr>
          <w:rFonts w:ascii="Arial" w:hAnsi="Arial" w:cs="Arial"/>
          <w:sz w:val="22"/>
          <w:szCs w:val="22"/>
        </w:rPr>
        <w:lastRenderedPageBreak/>
        <w:t>ANEXO 10</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REGLAS PARA EL SERVICIO DE TRANSPORTE Y DESPACHO</w:t>
      </w:r>
      <w:bookmarkEnd w:id="165"/>
    </w:p>
    <w:p w:rsidR="00AE0FD1" w:rsidRPr="00FF497C" w:rsidRDefault="00AE0FD1" w:rsidP="008D0AA3">
      <w:pPr>
        <w:tabs>
          <w:tab w:val="clear" w:pos="567"/>
          <w:tab w:val="clear" w:pos="1134"/>
          <w:tab w:val="clear" w:pos="1701"/>
          <w:tab w:val="clear" w:pos="2268"/>
          <w:tab w:val="clear" w:pos="2835"/>
        </w:tabs>
        <w:spacing w:line="250" w:lineRule="auto"/>
        <w:jc w:val="center"/>
        <w:rPr>
          <w:rFonts w:ascii="Arial" w:hAnsi="Arial" w:cs="Arial"/>
          <w:b/>
          <w:sz w:val="22"/>
          <w:szCs w:val="22"/>
        </w:rPr>
      </w:pPr>
    </w:p>
    <w:p w:rsidR="00AE0FD1" w:rsidRPr="00E80D4B" w:rsidRDefault="00AE0FD1" w:rsidP="008D0AA3">
      <w:pPr>
        <w:tabs>
          <w:tab w:val="clear" w:pos="567"/>
          <w:tab w:val="clear" w:pos="1134"/>
          <w:tab w:val="clear" w:pos="1701"/>
          <w:tab w:val="clear" w:pos="2268"/>
          <w:tab w:val="clear" w:pos="2835"/>
        </w:tabs>
        <w:spacing w:line="250" w:lineRule="auto"/>
        <w:jc w:val="both"/>
        <w:rPr>
          <w:rFonts w:ascii="Arial" w:hAnsi="Arial"/>
          <w:sz w:val="21"/>
          <w:szCs w:val="21"/>
        </w:rPr>
      </w:pPr>
      <w:r w:rsidRPr="00E80D4B">
        <w:rPr>
          <w:rFonts w:ascii="Arial" w:hAnsi="Arial"/>
          <w:sz w:val="21"/>
          <w:szCs w:val="21"/>
        </w:rPr>
        <w:t xml:space="preserve">Las siguientes reglas deberán ser consideradas para el </w:t>
      </w:r>
      <w:r w:rsidR="00110D66" w:rsidRPr="00E80D4B">
        <w:rPr>
          <w:rFonts w:ascii="Arial" w:hAnsi="Arial"/>
          <w:sz w:val="21"/>
          <w:szCs w:val="21"/>
        </w:rPr>
        <w:t>t</w:t>
      </w:r>
      <w:r w:rsidRPr="00E80D4B">
        <w:rPr>
          <w:rFonts w:ascii="Arial" w:hAnsi="Arial"/>
          <w:sz w:val="21"/>
          <w:szCs w:val="21"/>
        </w:rPr>
        <w:t xml:space="preserve">ransporte como para el </w:t>
      </w:r>
      <w:r w:rsidR="00110D66" w:rsidRPr="00E80D4B">
        <w:rPr>
          <w:rFonts w:ascii="Arial" w:hAnsi="Arial"/>
          <w:sz w:val="21"/>
          <w:szCs w:val="21"/>
        </w:rPr>
        <w:t>d</w:t>
      </w:r>
      <w:r w:rsidRPr="00E80D4B">
        <w:rPr>
          <w:rFonts w:ascii="Arial" w:hAnsi="Arial"/>
          <w:sz w:val="21"/>
          <w:szCs w:val="21"/>
        </w:rPr>
        <w:t>espacho de GLP y tie</w:t>
      </w:r>
      <w:r w:rsidR="008D0637" w:rsidRPr="00E80D4B">
        <w:rPr>
          <w:rFonts w:ascii="Arial" w:hAnsi="Arial"/>
          <w:sz w:val="21"/>
          <w:szCs w:val="21"/>
        </w:rPr>
        <w:t>nen el carácter de obligatorias</w:t>
      </w:r>
      <w:r w:rsidR="008D0637" w:rsidRPr="00E80D4B">
        <w:rPr>
          <w:rFonts w:ascii="Arial" w:hAnsi="Arial" w:cs="Arial"/>
          <w:sz w:val="21"/>
          <w:szCs w:val="21"/>
        </w:rPr>
        <w:t>.</w:t>
      </w:r>
    </w:p>
    <w:p w:rsidR="008D0637" w:rsidRPr="00E80D4B" w:rsidRDefault="008D0637" w:rsidP="008D0AA3">
      <w:pPr>
        <w:tabs>
          <w:tab w:val="clear" w:pos="567"/>
          <w:tab w:val="clear" w:pos="1134"/>
          <w:tab w:val="clear" w:pos="1701"/>
          <w:tab w:val="clear" w:pos="2268"/>
          <w:tab w:val="clear" w:pos="2835"/>
        </w:tabs>
        <w:spacing w:line="250" w:lineRule="auto"/>
        <w:jc w:val="both"/>
        <w:rPr>
          <w:rFonts w:ascii="Arial" w:hAnsi="Arial" w:cs="Arial"/>
          <w:sz w:val="21"/>
          <w:szCs w:val="21"/>
        </w:rPr>
      </w:pPr>
    </w:p>
    <w:p w:rsidR="008D0637" w:rsidRPr="00E80D4B" w:rsidRDefault="008D0637" w:rsidP="008D0AA3">
      <w:pPr>
        <w:tabs>
          <w:tab w:val="clear" w:pos="567"/>
          <w:tab w:val="clear" w:pos="1134"/>
          <w:tab w:val="clear" w:pos="1701"/>
          <w:tab w:val="clear" w:pos="2268"/>
          <w:tab w:val="clear" w:pos="2835"/>
        </w:tabs>
        <w:spacing w:line="250" w:lineRule="auto"/>
        <w:jc w:val="both"/>
        <w:rPr>
          <w:rFonts w:ascii="Arial" w:hAnsi="Arial" w:cs="Arial"/>
          <w:sz w:val="21"/>
          <w:szCs w:val="21"/>
        </w:rPr>
      </w:pPr>
      <w:r w:rsidRPr="00E80D4B">
        <w:rPr>
          <w:rFonts w:ascii="Arial" w:hAnsi="Arial" w:cs="Arial"/>
          <w:sz w:val="21"/>
          <w:szCs w:val="21"/>
        </w:rPr>
        <w:t xml:space="preserve">Estas disposiciones dejarán de tener vigencia en el caso que se emitan disposiciones </w:t>
      </w:r>
      <w:r w:rsidR="00CB42AB" w:rsidRPr="00E80D4B">
        <w:rPr>
          <w:rFonts w:ascii="Arial" w:hAnsi="Arial" w:cs="Arial"/>
          <w:sz w:val="21"/>
          <w:szCs w:val="21"/>
        </w:rPr>
        <w:t xml:space="preserve">legales expedidas por el Ministerio de Energía y Minas </w:t>
      </w:r>
      <w:r w:rsidRPr="00E80D4B">
        <w:rPr>
          <w:rFonts w:ascii="Arial" w:hAnsi="Arial" w:cs="Arial"/>
          <w:sz w:val="21"/>
          <w:szCs w:val="21"/>
        </w:rPr>
        <w:t>que regulen los aspectos contemplados en el presente anexo.</w:t>
      </w:r>
    </w:p>
    <w:p w:rsidR="00AE0FD1" w:rsidRDefault="00AE0FD1" w:rsidP="008D0AA3">
      <w:pPr>
        <w:tabs>
          <w:tab w:val="clear" w:pos="567"/>
          <w:tab w:val="clear" w:pos="1134"/>
          <w:tab w:val="clear" w:pos="1701"/>
          <w:tab w:val="clear" w:pos="2268"/>
          <w:tab w:val="clear" w:pos="2835"/>
        </w:tabs>
        <w:spacing w:line="250" w:lineRule="auto"/>
        <w:jc w:val="both"/>
        <w:rPr>
          <w:rFonts w:ascii="Arial" w:hAnsi="Arial"/>
          <w:sz w:val="21"/>
          <w:szCs w:val="21"/>
        </w:rPr>
      </w:pPr>
    </w:p>
    <w:p w:rsidR="00E80D4B" w:rsidRPr="00E80D4B" w:rsidRDefault="00E80D4B" w:rsidP="008D0AA3">
      <w:pPr>
        <w:tabs>
          <w:tab w:val="clear" w:pos="567"/>
          <w:tab w:val="clear" w:pos="1134"/>
          <w:tab w:val="clear" w:pos="1701"/>
          <w:tab w:val="clear" w:pos="2268"/>
          <w:tab w:val="clear" w:pos="2835"/>
        </w:tabs>
        <w:spacing w:line="250" w:lineRule="auto"/>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rPr>
          <w:rFonts w:ascii="Arial" w:hAnsi="Arial"/>
          <w:b/>
          <w:sz w:val="21"/>
          <w:szCs w:val="21"/>
        </w:rPr>
      </w:pPr>
      <w:r w:rsidRPr="00E80D4B">
        <w:rPr>
          <w:rFonts w:ascii="Arial" w:hAnsi="Arial"/>
          <w:b/>
          <w:sz w:val="21"/>
          <w:szCs w:val="21"/>
        </w:rPr>
        <w:t xml:space="preserve">SECCIÓN I: REGLAS PARA EL </w:t>
      </w:r>
      <w:r w:rsidR="00110D66" w:rsidRPr="00E80D4B">
        <w:rPr>
          <w:rFonts w:ascii="Arial" w:hAnsi="Arial"/>
          <w:b/>
          <w:sz w:val="21"/>
          <w:szCs w:val="21"/>
        </w:rPr>
        <w:t>SERVICIO</w:t>
      </w:r>
    </w:p>
    <w:p w:rsidR="00AE0FD1" w:rsidRPr="00E80D4B" w:rsidRDefault="00AE0FD1" w:rsidP="008D0AA3">
      <w:pPr>
        <w:tabs>
          <w:tab w:val="clear" w:pos="567"/>
          <w:tab w:val="clear" w:pos="1134"/>
          <w:tab w:val="clear" w:pos="1701"/>
          <w:tab w:val="clear" w:pos="2268"/>
          <w:tab w:val="clear" w:pos="2835"/>
        </w:tabs>
        <w:spacing w:line="250" w:lineRule="auto"/>
        <w:rPr>
          <w:rFonts w:ascii="Arial" w:hAnsi="Arial"/>
          <w:b/>
          <w:sz w:val="21"/>
          <w:szCs w:val="21"/>
        </w:rPr>
      </w:pPr>
    </w:p>
    <w:p w:rsidR="00AE0FD1" w:rsidRPr="00E80D4B" w:rsidRDefault="00110D66" w:rsidP="008D0AA3">
      <w:pPr>
        <w:numPr>
          <w:ilvl w:val="6"/>
          <w:numId w:val="78"/>
        </w:numPr>
        <w:tabs>
          <w:tab w:val="clear" w:pos="567"/>
          <w:tab w:val="clear" w:pos="1134"/>
          <w:tab w:val="clear" w:pos="1701"/>
          <w:tab w:val="clear" w:pos="2268"/>
          <w:tab w:val="clear" w:pos="2835"/>
          <w:tab w:val="left" w:pos="709"/>
        </w:tabs>
        <w:spacing w:line="250" w:lineRule="auto"/>
        <w:ind w:left="709" w:hanging="643"/>
        <w:rPr>
          <w:rFonts w:ascii="Arial" w:hAnsi="Arial"/>
          <w:b/>
          <w:sz w:val="21"/>
          <w:szCs w:val="21"/>
        </w:rPr>
      </w:pPr>
      <w:r w:rsidRPr="00E80D4B">
        <w:rPr>
          <w:rFonts w:ascii="Arial" w:hAnsi="Arial"/>
          <w:b/>
          <w:sz w:val="21"/>
          <w:szCs w:val="21"/>
        </w:rPr>
        <w:t>Contrato de Servicio</w:t>
      </w:r>
    </w:p>
    <w:p w:rsidR="00C97218" w:rsidRPr="00E80D4B" w:rsidRDefault="00C97218" w:rsidP="008D0AA3">
      <w:pPr>
        <w:tabs>
          <w:tab w:val="clear" w:pos="567"/>
          <w:tab w:val="clear" w:pos="1134"/>
          <w:tab w:val="clear" w:pos="1701"/>
          <w:tab w:val="clear" w:pos="2268"/>
          <w:tab w:val="clear" w:pos="2835"/>
        </w:tabs>
        <w:spacing w:line="250" w:lineRule="auto"/>
        <w:ind w:left="426"/>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 xml:space="preserve">Previo al inicio de la prestación del Servicio, </w:t>
      </w:r>
      <w:r w:rsidR="00110D66" w:rsidRPr="00E80D4B">
        <w:rPr>
          <w:rFonts w:ascii="Arial" w:hAnsi="Arial"/>
          <w:sz w:val="21"/>
          <w:szCs w:val="21"/>
        </w:rPr>
        <w:t>la Sociedad Concesionaria y el U</w:t>
      </w:r>
      <w:r w:rsidRPr="00E80D4B">
        <w:rPr>
          <w:rFonts w:ascii="Arial" w:hAnsi="Arial"/>
          <w:sz w:val="21"/>
          <w:szCs w:val="21"/>
        </w:rPr>
        <w:t xml:space="preserve">suario deberán suscribir un </w:t>
      </w:r>
      <w:r w:rsidR="00110D66" w:rsidRPr="00E80D4B">
        <w:rPr>
          <w:rFonts w:ascii="Arial" w:hAnsi="Arial"/>
          <w:sz w:val="21"/>
          <w:szCs w:val="21"/>
        </w:rPr>
        <w:t>c</w:t>
      </w:r>
      <w:r w:rsidRPr="00E80D4B">
        <w:rPr>
          <w:rFonts w:ascii="Arial" w:hAnsi="Arial"/>
          <w:sz w:val="21"/>
          <w:szCs w:val="21"/>
        </w:rPr>
        <w:t xml:space="preserve">ontrato de </w:t>
      </w:r>
      <w:r w:rsidR="00110D66" w:rsidRPr="00E80D4B">
        <w:rPr>
          <w:rFonts w:ascii="Arial" w:hAnsi="Arial"/>
          <w:sz w:val="21"/>
          <w:szCs w:val="21"/>
        </w:rPr>
        <w:t>Servicio</w:t>
      </w:r>
      <w:r w:rsidRPr="00E80D4B">
        <w:rPr>
          <w:rFonts w:ascii="Arial" w:hAnsi="Arial"/>
          <w:sz w:val="21"/>
          <w:szCs w:val="21"/>
        </w:rPr>
        <w:t xml:space="preserve">. El </w:t>
      </w:r>
      <w:r w:rsidR="00110D66" w:rsidRPr="00E80D4B">
        <w:rPr>
          <w:rFonts w:ascii="Arial" w:hAnsi="Arial"/>
          <w:sz w:val="21"/>
          <w:szCs w:val="21"/>
        </w:rPr>
        <w:t>c</w:t>
      </w:r>
      <w:r w:rsidRPr="00E80D4B">
        <w:rPr>
          <w:rFonts w:ascii="Arial" w:hAnsi="Arial"/>
          <w:sz w:val="21"/>
          <w:szCs w:val="21"/>
        </w:rPr>
        <w:t xml:space="preserve">ontrato de </w:t>
      </w:r>
      <w:r w:rsidR="00110D66" w:rsidRPr="00E80D4B">
        <w:rPr>
          <w:rFonts w:ascii="Arial" w:hAnsi="Arial"/>
          <w:sz w:val="21"/>
          <w:szCs w:val="21"/>
        </w:rPr>
        <w:t>Servicio</w:t>
      </w:r>
      <w:r w:rsidRPr="00E80D4B">
        <w:rPr>
          <w:rFonts w:ascii="Arial" w:hAnsi="Arial"/>
          <w:sz w:val="21"/>
          <w:szCs w:val="21"/>
        </w:rPr>
        <w:t xml:space="preserve"> contendrá como elementos mínimos, las especificaciones dispuestas en el Contrato y en especial lo previsto en el presente anexo, las demás Leyes Aplicables y las estipulaciones que el </w:t>
      </w:r>
      <w:r w:rsidR="00110D66" w:rsidRPr="00E80D4B">
        <w:rPr>
          <w:rFonts w:ascii="Arial" w:hAnsi="Arial"/>
          <w:sz w:val="21"/>
          <w:szCs w:val="21"/>
        </w:rPr>
        <w:t>U</w:t>
      </w:r>
      <w:r w:rsidRPr="00E80D4B">
        <w:rPr>
          <w:rFonts w:ascii="Arial" w:hAnsi="Arial"/>
          <w:sz w:val="21"/>
          <w:szCs w:val="21"/>
        </w:rPr>
        <w:t>suario o el solicitante de capacidad de transporte y despacho puedan pactar con la Sociedad Concesionaria (en adelante, las “Normas”).</w:t>
      </w:r>
    </w:p>
    <w:p w:rsidR="00C97218" w:rsidRPr="00E80D4B" w:rsidRDefault="00C97218"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E80D4B" w:rsidRDefault="00C97218" w:rsidP="008D0AA3">
      <w:pPr>
        <w:numPr>
          <w:ilvl w:val="6"/>
          <w:numId w:val="78"/>
        </w:numPr>
        <w:tabs>
          <w:tab w:val="clear" w:pos="567"/>
          <w:tab w:val="clear" w:pos="1134"/>
          <w:tab w:val="clear" w:pos="1701"/>
          <w:tab w:val="clear" w:pos="2268"/>
          <w:tab w:val="clear" w:pos="2835"/>
          <w:tab w:val="left" w:pos="709"/>
        </w:tabs>
        <w:spacing w:line="250" w:lineRule="auto"/>
        <w:ind w:left="709" w:hanging="643"/>
        <w:rPr>
          <w:rFonts w:ascii="Arial" w:hAnsi="Arial"/>
          <w:b/>
          <w:sz w:val="21"/>
          <w:szCs w:val="21"/>
        </w:rPr>
      </w:pPr>
      <w:r w:rsidRPr="00E80D4B">
        <w:rPr>
          <w:rFonts w:ascii="Arial" w:hAnsi="Arial"/>
          <w:b/>
          <w:sz w:val="21"/>
          <w:szCs w:val="21"/>
        </w:rPr>
        <w:t>Servicios de Transporte</w:t>
      </w:r>
    </w:p>
    <w:p w:rsidR="00C97218" w:rsidRPr="00E80D4B" w:rsidRDefault="00C97218" w:rsidP="008D0AA3">
      <w:pPr>
        <w:tabs>
          <w:tab w:val="clear" w:pos="567"/>
          <w:tab w:val="clear" w:pos="1134"/>
          <w:tab w:val="clear" w:pos="1701"/>
          <w:tab w:val="clear" w:pos="2268"/>
          <w:tab w:val="clear" w:pos="2835"/>
          <w:tab w:val="left" w:pos="426"/>
        </w:tabs>
        <w:spacing w:line="250" w:lineRule="auto"/>
        <w:ind w:left="426"/>
        <w:rPr>
          <w:rFonts w:ascii="Arial" w:hAnsi="Arial"/>
          <w:b/>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E80D4B">
        <w:rPr>
          <w:rFonts w:ascii="Arial" w:hAnsi="Arial"/>
          <w:sz w:val="21"/>
          <w:szCs w:val="21"/>
        </w:rPr>
        <w:t>2.1</w:t>
      </w:r>
      <w:r w:rsidRPr="00E80D4B">
        <w:rPr>
          <w:rFonts w:ascii="Arial" w:hAnsi="Arial"/>
          <w:sz w:val="21"/>
          <w:szCs w:val="21"/>
        </w:rPr>
        <w:tab/>
        <w:t>Se puede prestar el Servicio en la modalidad Firme según las siguientes condiciones:</w:t>
      </w:r>
    </w:p>
    <w:p w:rsidR="00C97218" w:rsidRPr="00E80D4B" w:rsidRDefault="00C97218" w:rsidP="008D0AA3">
      <w:pPr>
        <w:tabs>
          <w:tab w:val="clear" w:pos="567"/>
          <w:tab w:val="clear" w:pos="1134"/>
          <w:tab w:val="clear" w:pos="1701"/>
          <w:tab w:val="clear" w:pos="2268"/>
          <w:tab w:val="clear" w:pos="2835"/>
        </w:tabs>
        <w:spacing w:line="250" w:lineRule="auto"/>
        <w:ind w:left="709" w:hanging="709"/>
        <w:jc w:val="both"/>
        <w:rPr>
          <w:rFonts w:ascii="Arial" w:hAnsi="Arial"/>
          <w:sz w:val="21"/>
          <w:szCs w:val="21"/>
        </w:rPr>
      </w:pPr>
    </w:p>
    <w:p w:rsidR="00AE0FD1" w:rsidRPr="00E80D4B" w:rsidRDefault="00110D66" w:rsidP="00E80D4B">
      <w:pPr>
        <w:numPr>
          <w:ilvl w:val="0"/>
          <w:numId w:val="70"/>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La Sociedad Concesionaria y el U</w:t>
      </w:r>
      <w:r w:rsidR="00AE0FD1" w:rsidRPr="00E80D4B">
        <w:rPr>
          <w:rFonts w:ascii="Arial" w:hAnsi="Arial"/>
          <w:sz w:val="21"/>
          <w:szCs w:val="21"/>
        </w:rPr>
        <w:t xml:space="preserve">suario deberán celebrar un Contrato de </w:t>
      </w:r>
      <w:r w:rsidRPr="00E80D4B">
        <w:rPr>
          <w:rFonts w:ascii="Arial" w:hAnsi="Arial"/>
          <w:sz w:val="21"/>
          <w:szCs w:val="21"/>
        </w:rPr>
        <w:t>Servicio</w:t>
      </w:r>
      <w:r w:rsidR="00AE0FD1" w:rsidRPr="00E80D4B">
        <w:rPr>
          <w:rFonts w:ascii="Arial" w:hAnsi="Arial"/>
          <w:sz w:val="21"/>
          <w:szCs w:val="21"/>
        </w:rPr>
        <w:t>;</w:t>
      </w:r>
    </w:p>
    <w:p w:rsidR="00AE0FD1" w:rsidRPr="00E80D4B" w:rsidRDefault="00AE0FD1" w:rsidP="00E80D4B">
      <w:pPr>
        <w:numPr>
          <w:ilvl w:val="0"/>
          <w:numId w:val="70"/>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El Servicio Firme no estará sujeto a interrupción o reducción, salvo aquellas estipuladas en estas Normas;</w:t>
      </w:r>
    </w:p>
    <w:p w:rsidR="00AE0FD1" w:rsidRPr="00E80D4B" w:rsidRDefault="00AE0FD1" w:rsidP="00E80D4B">
      <w:pPr>
        <w:numPr>
          <w:ilvl w:val="0"/>
          <w:numId w:val="70"/>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La prestación del Servicio Firme se encuentra sujeta a la reserva de una Capacidad Reservada Diaria;</w:t>
      </w:r>
    </w:p>
    <w:p w:rsidR="00AE0FD1" w:rsidRPr="00E80D4B" w:rsidRDefault="00AE0FD1" w:rsidP="00E80D4B">
      <w:pPr>
        <w:numPr>
          <w:ilvl w:val="0"/>
          <w:numId w:val="70"/>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Por el Servicio Firme el Usuario pagará a la Sociedad Concesionaria el Cargo por Reserva de Capacidad; en función de la tarifa que al respecto contemple el Contrato</w:t>
      </w:r>
    </w:p>
    <w:p w:rsidR="00AE0FD1" w:rsidRPr="00E80D4B" w:rsidRDefault="00AE0FD1" w:rsidP="00E80D4B">
      <w:pPr>
        <w:numPr>
          <w:ilvl w:val="0"/>
          <w:numId w:val="70"/>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El pago del Servicio Firme contratado es independiente de su uso efectivo;</w:t>
      </w:r>
    </w:p>
    <w:p w:rsidR="00AE0FD1" w:rsidRPr="00E80D4B" w:rsidRDefault="00AE0FD1" w:rsidP="00E80D4B">
      <w:pPr>
        <w:numPr>
          <w:ilvl w:val="0"/>
          <w:numId w:val="70"/>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 xml:space="preserve">En caso de interrupción o reducción del Servicio Firme, por causa no contemplada en las Normas, la Sociedad Concesionaria pagará a los Usuarios correspondientes la penalidad que acuerden las Partes. </w:t>
      </w:r>
    </w:p>
    <w:p w:rsidR="00C97218" w:rsidRPr="00E80D4B" w:rsidRDefault="00C97218" w:rsidP="008D0AA3">
      <w:pPr>
        <w:tabs>
          <w:tab w:val="clear" w:pos="567"/>
          <w:tab w:val="clear" w:pos="1134"/>
          <w:tab w:val="clear" w:pos="1701"/>
          <w:tab w:val="clear" w:pos="2268"/>
          <w:tab w:val="clear" w:pos="2835"/>
        </w:tabs>
        <w:spacing w:line="250" w:lineRule="auto"/>
        <w:ind w:left="1134"/>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E80D4B">
        <w:rPr>
          <w:rFonts w:ascii="Arial" w:hAnsi="Arial"/>
          <w:sz w:val="21"/>
          <w:szCs w:val="21"/>
        </w:rPr>
        <w:t>2.2</w:t>
      </w:r>
      <w:r w:rsidRPr="00E80D4B">
        <w:rPr>
          <w:rFonts w:ascii="Arial" w:hAnsi="Arial"/>
          <w:sz w:val="21"/>
          <w:szCs w:val="21"/>
        </w:rPr>
        <w:tab/>
        <w:t>Se puede prestar el Servicio en la modalidad Interrumpible según las siguientes condiciones:</w:t>
      </w:r>
    </w:p>
    <w:p w:rsidR="00C97218" w:rsidRPr="00E80D4B" w:rsidRDefault="00C97218" w:rsidP="008D0AA3">
      <w:pPr>
        <w:tabs>
          <w:tab w:val="clear" w:pos="567"/>
          <w:tab w:val="clear" w:pos="1134"/>
          <w:tab w:val="clear" w:pos="1701"/>
          <w:tab w:val="clear" w:pos="2268"/>
          <w:tab w:val="clear" w:pos="2835"/>
        </w:tabs>
        <w:spacing w:line="250" w:lineRule="auto"/>
        <w:ind w:left="709" w:hanging="709"/>
        <w:jc w:val="both"/>
        <w:rPr>
          <w:rFonts w:ascii="Arial" w:hAnsi="Arial"/>
          <w:sz w:val="21"/>
          <w:szCs w:val="21"/>
        </w:rPr>
      </w:pPr>
    </w:p>
    <w:p w:rsidR="00AE0FD1" w:rsidRPr="00E80D4B" w:rsidRDefault="00AE0FD1" w:rsidP="00E80D4B">
      <w:pPr>
        <w:numPr>
          <w:ilvl w:val="0"/>
          <w:numId w:val="71"/>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 xml:space="preserve">La Sociedad Concesionaria y el Usuario deben celebrar un </w:t>
      </w:r>
      <w:r w:rsidR="00110D66" w:rsidRPr="00E80D4B">
        <w:rPr>
          <w:rFonts w:ascii="Arial" w:hAnsi="Arial"/>
          <w:sz w:val="21"/>
          <w:szCs w:val="21"/>
        </w:rPr>
        <w:t>c</w:t>
      </w:r>
      <w:r w:rsidRPr="00E80D4B">
        <w:rPr>
          <w:rFonts w:ascii="Arial" w:hAnsi="Arial"/>
          <w:sz w:val="21"/>
          <w:szCs w:val="21"/>
        </w:rPr>
        <w:t xml:space="preserve">ontrato de </w:t>
      </w:r>
      <w:r w:rsidR="00110D66" w:rsidRPr="00E80D4B">
        <w:rPr>
          <w:rFonts w:ascii="Arial" w:hAnsi="Arial"/>
          <w:sz w:val="21"/>
          <w:szCs w:val="21"/>
        </w:rPr>
        <w:t>Servicio</w:t>
      </w:r>
      <w:r w:rsidRPr="00E80D4B">
        <w:rPr>
          <w:rFonts w:ascii="Arial" w:hAnsi="Arial"/>
          <w:sz w:val="21"/>
          <w:szCs w:val="21"/>
        </w:rPr>
        <w:t>.</w:t>
      </w:r>
    </w:p>
    <w:p w:rsidR="00AE0FD1" w:rsidRPr="00E80D4B" w:rsidRDefault="00AE0FD1" w:rsidP="00E80D4B">
      <w:pPr>
        <w:numPr>
          <w:ilvl w:val="0"/>
          <w:numId w:val="71"/>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 xml:space="preserve">El Servicio Interrumpible se encuentra sujeto a interrupción o reducción a opción de la Sociedad Concesionaria, quien no podrá negarse a prestarlo, salvo por razones técnicas, en tanto exista capacidad disponible en el Sistema de </w:t>
      </w:r>
      <w:r w:rsidR="00110D66" w:rsidRPr="00E80D4B">
        <w:rPr>
          <w:rFonts w:ascii="Arial" w:hAnsi="Arial"/>
          <w:sz w:val="21"/>
          <w:szCs w:val="21"/>
        </w:rPr>
        <w:t>Abastecimiento de GLP</w:t>
      </w:r>
      <w:r w:rsidRPr="00E80D4B">
        <w:rPr>
          <w:rFonts w:ascii="Arial" w:hAnsi="Arial"/>
          <w:sz w:val="21"/>
          <w:szCs w:val="21"/>
        </w:rPr>
        <w:t>.</w:t>
      </w:r>
    </w:p>
    <w:p w:rsidR="00AE0FD1" w:rsidRPr="00E80D4B" w:rsidRDefault="00AE0FD1" w:rsidP="00E80D4B">
      <w:pPr>
        <w:numPr>
          <w:ilvl w:val="0"/>
          <w:numId w:val="71"/>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Por el Servicio Interrumpible el Usuario debe pagar al Sociedad Concesionaria un cargo por el volumen de GLP efectivamente transportado (Cargo por Uso).</w:t>
      </w:r>
    </w:p>
    <w:p w:rsidR="00AE0FD1" w:rsidRPr="00E80D4B" w:rsidRDefault="00AE0FD1" w:rsidP="00E80D4B">
      <w:pPr>
        <w:numPr>
          <w:ilvl w:val="0"/>
          <w:numId w:val="71"/>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lastRenderedPageBreak/>
        <w:t xml:space="preserve">En caso de incumplimiento del Servicio Interrumpible, por causa no contemplada en las Normas, la Sociedad Concesionaria pagará a los </w:t>
      </w:r>
      <w:r w:rsidR="00110D66" w:rsidRPr="00E80D4B">
        <w:rPr>
          <w:rFonts w:ascii="Arial" w:hAnsi="Arial"/>
          <w:sz w:val="21"/>
          <w:szCs w:val="21"/>
        </w:rPr>
        <w:t>U</w:t>
      </w:r>
      <w:r w:rsidRPr="00E80D4B">
        <w:rPr>
          <w:rFonts w:ascii="Arial" w:hAnsi="Arial"/>
          <w:sz w:val="21"/>
          <w:szCs w:val="21"/>
        </w:rPr>
        <w:t>suarios correspondientes la</w:t>
      </w:r>
      <w:r w:rsidR="00110D66" w:rsidRPr="00E80D4B">
        <w:rPr>
          <w:rFonts w:ascii="Arial" w:hAnsi="Arial"/>
          <w:sz w:val="21"/>
          <w:szCs w:val="21"/>
        </w:rPr>
        <w:t xml:space="preserve"> penalidad establecida por las p</w:t>
      </w:r>
      <w:r w:rsidRPr="00E80D4B">
        <w:rPr>
          <w:rFonts w:ascii="Arial" w:hAnsi="Arial"/>
          <w:sz w:val="21"/>
          <w:szCs w:val="21"/>
        </w:rPr>
        <w:t>artes.</w:t>
      </w:r>
    </w:p>
    <w:p w:rsidR="00AE0FD1" w:rsidRPr="00E80D4B" w:rsidRDefault="00AE0FD1" w:rsidP="008D0AA3">
      <w:pPr>
        <w:tabs>
          <w:tab w:val="clear" w:pos="567"/>
          <w:tab w:val="clear" w:pos="1134"/>
          <w:tab w:val="clear" w:pos="1701"/>
          <w:tab w:val="clear" w:pos="2268"/>
          <w:tab w:val="clear" w:pos="2835"/>
        </w:tabs>
        <w:spacing w:line="250" w:lineRule="auto"/>
        <w:ind w:left="1417"/>
        <w:jc w:val="both"/>
        <w:rPr>
          <w:rFonts w:ascii="Arial" w:hAnsi="Arial"/>
          <w:sz w:val="21"/>
          <w:szCs w:val="21"/>
        </w:rPr>
      </w:pPr>
    </w:p>
    <w:p w:rsidR="00AE0FD1" w:rsidRPr="00E80D4B" w:rsidRDefault="00AE0FD1" w:rsidP="008D0AA3">
      <w:pPr>
        <w:numPr>
          <w:ilvl w:val="6"/>
          <w:numId w:val="78"/>
        </w:numPr>
        <w:tabs>
          <w:tab w:val="clear" w:pos="567"/>
          <w:tab w:val="clear" w:pos="1134"/>
          <w:tab w:val="clear" w:pos="1701"/>
          <w:tab w:val="clear" w:pos="2268"/>
          <w:tab w:val="clear" w:pos="2835"/>
          <w:tab w:val="left" w:pos="709"/>
        </w:tabs>
        <w:spacing w:line="250" w:lineRule="auto"/>
        <w:ind w:left="709" w:hanging="643"/>
        <w:rPr>
          <w:rFonts w:ascii="Arial" w:hAnsi="Arial"/>
          <w:b/>
          <w:sz w:val="21"/>
          <w:szCs w:val="21"/>
        </w:rPr>
      </w:pPr>
      <w:r w:rsidRPr="00E80D4B">
        <w:rPr>
          <w:rFonts w:ascii="Arial" w:hAnsi="Arial"/>
          <w:b/>
          <w:sz w:val="21"/>
          <w:szCs w:val="21"/>
        </w:rPr>
        <w:t>Base para la contrata</w:t>
      </w:r>
      <w:r w:rsidR="00110D66" w:rsidRPr="00E80D4B">
        <w:rPr>
          <w:rFonts w:ascii="Arial" w:hAnsi="Arial"/>
          <w:b/>
          <w:sz w:val="21"/>
          <w:szCs w:val="21"/>
        </w:rPr>
        <w:t>ción del Servicio</w:t>
      </w:r>
    </w:p>
    <w:p w:rsidR="00110D66" w:rsidRPr="00E80D4B" w:rsidRDefault="00110D66"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 xml:space="preserve">La contratación del Servicio se hará en base a volúmenes de GLP en </w:t>
      </w:r>
      <w:r w:rsidR="00110D66" w:rsidRPr="00E80D4B">
        <w:rPr>
          <w:rFonts w:ascii="Arial" w:hAnsi="Arial"/>
          <w:sz w:val="21"/>
          <w:szCs w:val="21"/>
        </w:rPr>
        <w:t>barriles</w:t>
      </w:r>
      <w:r w:rsidRPr="00E80D4B">
        <w:rPr>
          <w:rFonts w:ascii="Arial" w:hAnsi="Arial"/>
          <w:sz w:val="21"/>
          <w:szCs w:val="21"/>
        </w:rPr>
        <w:t xml:space="preserve"> medidos en el Punto de Entrega. La Sociedad Co</w:t>
      </w:r>
      <w:r w:rsidR="00110D66" w:rsidRPr="00E80D4B">
        <w:rPr>
          <w:rFonts w:ascii="Arial" w:hAnsi="Arial"/>
          <w:sz w:val="21"/>
          <w:szCs w:val="21"/>
        </w:rPr>
        <w:t>ncesionaria deberá entregar al Us</w:t>
      </w:r>
      <w:r w:rsidRPr="00E80D4B">
        <w:rPr>
          <w:rFonts w:ascii="Arial" w:hAnsi="Arial"/>
          <w:sz w:val="21"/>
          <w:szCs w:val="21"/>
        </w:rPr>
        <w:t xml:space="preserve">uario el volumen que corresponda al </w:t>
      </w:r>
      <w:r w:rsidR="00110D66" w:rsidRPr="00E80D4B">
        <w:rPr>
          <w:rFonts w:ascii="Arial" w:hAnsi="Arial"/>
          <w:sz w:val="21"/>
          <w:szCs w:val="21"/>
        </w:rPr>
        <w:t>GLP</w:t>
      </w:r>
      <w:r w:rsidRPr="00E80D4B">
        <w:rPr>
          <w:rFonts w:ascii="Arial" w:hAnsi="Arial"/>
          <w:sz w:val="21"/>
          <w:szCs w:val="21"/>
        </w:rPr>
        <w:t xml:space="preserve"> que le fue entregad</w:t>
      </w:r>
      <w:r w:rsidR="00110D66" w:rsidRPr="00E80D4B">
        <w:rPr>
          <w:rFonts w:ascii="Arial" w:hAnsi="Arial"/>
          <w:sz w:val="21"/>
          <w:szCs w:val="21"/>
        </w:rPr>
        <w:t>o</w:t>
      </w:r>
      <w:r w:rsidRPr="00E80D4B">
        <w:rPr>
          <w:rFonts w:ascii="Arial" w:hAnsi="Arial"/>
          <w:sz w:val="21"/>
          <w:szCs w:val="21"/>
        </w:rPr>
        <w:t xml:space="preserve"> en el Punto de Recepción, por dicho </w:t>
      </w:r>
      <w:r w:rsidR="00110D66" w:rsidRPr="00E80D4B">
        <w:rPr>
          <w:rFonts w:ascii="Arial" w:hAnsi="Arial"/>
          <w:sz w:val="21"/>
          <w:szCs w:val="21"/>
        </w:rPr>
        <w:t>U</w:t>
      </w:r>
      <w:r w:rsidRPr="00E80D4B">
        <w:rPr>
          <w:rFonts w:ascii="Arial" w:hAnsi="Arial"/>
          <w:sz w:val="21"/>
          <w:szCs w:val="21"/>
        </w:rPr>
        <w:t xml:space="preserve">suario, respetándose lo que se establezca en cada </w:t>
      </w:r>
      <w:r w:rsidR="00110D66" w:rsidRPr="00E80D4B">
        <w:rPr>
          <w:rFonts w:ascii="Arial" w:hAnsi="Arial"/>
          <w:sz w:val="21"/>
          <w:szCs w:val="21"/>
        </w:rPr>
        <w:t>c</w:t>
      </w:r>
      <w:r w:rsidRPr="00E80D4B">
        <w:rPr>
          <w:rFonts w:ascii="Arial" w:hAnsi="Arial"/>
          <w:sz w:val="21"/>
          <w:szCs w:val="21"/>
        </w:rPr>
        <w:t xml:space="preserve">ontrato de </w:t>
      </w:r>
      <w:r w:rsidR="00110D66" w:rsidRPr="00E80D4B">
        <w:rPr>
          <w:rFonts w:ascii="Arial" w:hAnsi="Arial"/>
          <w:sz w:val="21"/>
          <w:szCs w:val="21"/>
        </w:rPr>
        <w:t>Servicio</w:t>
      </w:r>
      <w:r w:rsidRPr="00E80D4B">
        <w:rPr>
          <w:rFonts w:ascii="Arial" w:hAnsi="Arial"/>
          <w:sz w:val="21"/>
          <w:szCs w:val="21"/>
        </w:rPr>
        <w:t xml:space="preserve"> respecto a las variaciones de volumen correspondiente.</w:t>
      </w:r>
    </w:p>
    <w:p w:rsidR="00AE0FD1" w:rsidRPr="00E80D4B" w:rsidRDefault="00AE0FD1" w:rsidP="008D0AA3">
      <w:pPr>
        <w:tabs>
          <w:tab w:val="clear" w:pos="567"/>
          <w:tab w:val="clear" w:pos="1134"/>
          <w:tab w:val="clear" w:pos="1701"/>
          <w:tab w:val="clear" w:pos="2268"/>
          <w:tab w:val="clear" w:pos="2835"/>
          <w:tab w:val="left" w:pos="426"/>
        </w:tabs>
        <w:spacing w:line="250" w:lineRule="auto"/>
        <w:ind w:left="426"/>
        <w:rPr>
          <w:rFonts w:ascii="Arial" w:hAnsi="Arial"/>
          <w:b/>
          <w:sz w:val="21"/>
          <w:szCs w:val="21"/>
        </w:rPr>
      </w:pPr>
    </w:p>
    <w:p w:rsidR="00AE0FD1" w:rsidRPr="00E80D4B" w:rsidRDefault="00110D66" w:rsidP="008D0AA3">
      <w:pPr>
        <w:numPr>
          <w:ilvl w:val="6"/>
          <w:numId w:val="78"/>
        </w:numPr>
        <w:tabs>
          <w:tab w:val="clear" w:pos="567"/>
          <w:tab w:val="clear" w:pos="1134"/>
          <w:tab w:val="clear" w:pos="1701"/>
          <w:tab w:val="clear" w:pos="2268"/>
          <w:tab w:val="clear" w:pos="2835"/>
          <w:tab w:val="left" w:pos="709"/>
        </w:tabs>
        <w:spacing w:line="250" w:lineRule="auto"/>
        <w:ind w:left="709" w:hanging="643"/>
        <w:rPr>
          <w:rFonts w:ascii="Arial" w:hAnsi="Arial"/>
          <w:b/>
          <w:sz w:val="21"/>
          <w:szCs w:val="21"/>
        </w:rPr>
      </w:pPr>
      <w:r w:rsidRPr="00E80D4B">
        <w:rPr>
          <w:rFonts w:ascii="Arial" w:hAnsi="Arial"/>
          <w:b/>
          <w:sz w:val="21"/>
          <w:szCs w:val="21"/>
        </w:rPr>
        <w:t>Garantía de Titularidad</w:t>
      </w:r>
    </w:p>
    <w:p w:rsidR="00C97218" w:rsidRPr="00E80D4B" w:rsidRDefault="00C97218"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110D66"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El U</w:t>
      </w:r>
      <w:r w:rsidR="00AE0FD1" w:rsidRPr="00E80D4B">
        <w:rPr>
          <w:rFonts w:ascii="Arial" w:hAnsi="Arial"/>
          <w:sz w:val="21"/>
          <w:szCs w:val="21"/>
        </w:rPr>
        <w:t xml:space="preserve">suario del Sistema de </w:t>
      </w:r>
      <w:r w:rsidRPr="00E80D4B">
        <w:rPr>
          <w:rFonts w:ascii="Arial" w:hAnsi="Arial"/>
          <w:sz w:val="21"/>
          <w:szCs w:val="21"/>
        </w:rPr>
        <w:t>Abastecimiento de GLP</w:t>
      </w:r>
      <w:r w:rsidR="00AE0FD1" w:rsidRPr="00E80D4B">
        <w:rPr>
          <w:rFonts w:ascii="Arial" w:hAnsi="Arial"/>
          <w:sz w:val="21"/>
          <w:szCs w:val="21"/>
        </w:rPr>
        <w:t xml:space="preserve"> garantiza que posee o controla y tiene derecho de entregar o hacer entregar por su cuenta, del GLP que pone a disposición de la Sociedad Concesionaria en el Punto de Recepción, bajo el respectivo </w:t>
      </w:r>
      <w:r w:rsidRPr="00E80D4B">
        <w:rPr>
          <w:rFonts w:ascii="Arial" w:hAnsi="Arial"/>
          <w:sz w:val="21"/>
          <w:szCs w:val="21"/>
        </w:rPr>
        <w:t>c</w:t>
      </w:r>
      <w:r w:rsidR="00AE0FD1" w:rsidRPr="00E80D4B">
        <w:rPr>
          <w:rFonts w:ascii="Arial" w:hAnsi="Arial"/>
          <w:sz w:val="21"/>
          <w:szCs w:val="21"/>
        </w:rPr>
        <w:t xml:space="preserve">ontrato de </w:t>
      </w:r>
      <w:r w:rsidRPr="00E80D4B">
        <w:rPr>
          <w:rFonts w:ascii="Arial" w:hAnsi="Arial"/>
          <w:sz w:val="21"/>
          <w:szCs w:val="21"/>
        </w:rPr>
        <w:t>Servicio</w:t>
      </w:r>
      <w:r w:rsidR="00AE0FD1" w:rsidRPr="00E80D4B">
        <w:rPr>
          <w:rFonts w:ascii="Arial" w:hAnsi="Arial"/>
          <w:sz w:val="21"/>
          <w:szCs w:val="21"/>
        </w:rPr>
        <w:t xml:space="preserve"> y que mantendrá libre de daños a la Sociedad Concesionaria por cualquier reclamo, acción o perjuicio emergente de cualquier tercería entablada respecto de la titularidad del GLP entregado para su transporte a la Sociedad Concesionaria bajo el Contrato de Transporte o de cualquier interés en dicho GLP.</w:t>
      </w:r>
    </w:p>
    <w:p w:rsidR="00C97218" w:rsidRPr="00E80D4B" w:rsidRDefault="00C97218" w:rsidP="008D0AA3">
      <w:pPr>
        <w:tabs>
          <w:tab w:val="clear" w:pos="567"/>
          <w:tab w:val="clear" w:pos="1134"/>
          <w:tab w:val="clear" w:pos="1701"/>
          <w:tab w:val="clear" w:pos="2268"/>
          <w:tab w:val="clear" w:pos="2835"/>
        </w:tabs>
        <w:spacing w:line="250" w:lineRule="auto"/>
        <w:ind w:left="425"/>
        <w:jc w:val="both"/>
        <w:rPr>
          <w:rFonts w:ascii="Arial" w:hAnsi="Arial"/>
          <w:sz w:val="10"/>
          <w:szCs w:val="10"/>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 xml:space="preserve">La recepción y </w:t>
      </w:r>
      <w:r w:rsidR="00110D66" w:rsidRPr="00E80D4B">
        <w:rPr>
          <w:rFonts w:ascii="Arial" w:hAnsi="Arial"/>
          <w:sz w:val="21"/>
          <w:szCs w:val="21"/>
        </w:rPr>
        <w:t>despacho</w:t>
      </w:r>
      <w:r w:rsidRPr="00E80D4B">
        <w:rPr>
          <w:rFonts w:ascii="Arial" w:hAnsi="Arial"/>
          <w:sz w:val="21"/>
          <w:szCs w:val="21"/>
        </w:rPr>
        <w:t xml:space="preserve"> de GLP bajo el </w:t>
      </w:r>
      <w:r w:rsidR="00110D66" w:rsidRPr="00E80D4B">
        <w:rPr>
          <w:rFonts w:ascii="Arial" w:hAnsi="Arial"/>
          <w:sz w:val="21"/>
          <w:szCs w:val="21"/>
        </w:rPr>
        <w:t>c</w:t>
      </w:r>
      <w:r w:rsidRPr="00E80D4B">
        <w:rPr>
          <w:rFonts w:ascii="Arial" w:hAnsi="Arial"/>
          <w:sz w:val="21"/>
          <w:szCs w:val="21"/>
        </w:rPr>
        <w:t xml:space="preserve">ontrato de </w:t>
      </w:r>
      <w:r w:rsidR="00110D66" w:rsidRPr="00E80D4B">
        <w:rPr>
          <w:rFonts w:ascii="Arial" w:hAnsi="Arial"/>
          <w:sz w:val="21"/>
          <w:szCs w:val="21"/>
        </w:rPr>
        <w:t>Servicio</w:t>
      </w:r>
      <w:r w:rsidRPr="00E80D4B">
        <w:rPr>
          <w:rFonts w:ascii="Arial" w:hAnsi="Arial"/>
          <w:sz w:val="21"/>
          <w:szCs w:val="21"/>
        </w:rPr>
        <w:t xml:space="preserve"> celebrado, no podrá considerarse que afecta o modifica la titularidad del GLP.</w:t>
      </w:r>
    </w:p>
    <w:p w:rsidR="00AE0FD1" w:rsidRPr="00E80D4B" w:rsidRDefault="00AE0FD1"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8D0AA3">
      <w:pPr>
        <w:numPr>
          <w:ilvl w:val="6"/>
          <w:numId w:val="78"/>
        </w:numPr>
        <w:tabs>
          <w:tab w:val="clear" w:pos="567"/>
          <w:tab w:val="clear" w:pos="1134"/>
          <w:tab w:val="clear" w:pos="1701"/>
          <w:tab w:val="clear" w:pos="2268"/>
          <w:tab w:val="clear" w:pos="2835"/>
          <w:tab w:val="left" w:pos="709"/>
        </w:tabs>
        <w:spacing w:line="250" w:lineRule="auto"/>
        <w:ind w:left="709" w:hanging="643"/>
        <w:rPr>
          <w:rFonts w:ascii="Arial" w:hAnsi="Arial"/>
          <w:b/>
          <w:sz w:val="21"/>
          <w:szCs w:val="21"/>
        </w:rPr>
      </w:pPr>
      <w:r w:rsidRPr="00E80D4B">
        <w:rPr>
          <w:rFonts w:ascii="Arial" w:hAnsi="Arial"/>
          <w:b/>
          <w:sz w:val="21"/>
          <w:szCs w:val="21"/>
        </w:rPr>
        <w:t>Responsabilidad po</w:t>
      </w:r>
      <w:r w:rsidR="00110D66" w:rsidRPr="00E80D4B">
        <w:rPr>
          <w:rFonts w:ascii="Arial" w:hAnsi="Arial"/>
          <w:b/>
          <w:sz w:val="21"/>
          <w:szCs w:val="21"/>
        </w:rPr>
        <w:t>r el control y custodia del GLP</w:t>
      </w:r>
    </w:p>
    <w:p w:rsidR="00C97218" w:rsidRPr="00E80D4B" w:rsidRDefault="00C97218"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La Sociedad Concesionaria mantendrá bajo su cuidado y responsabilidad el GLP, desde el momento en que es inyectado en el Punto de Recepci</w:t>
      </w:r>
      <w:r w:rsidR="00110D66" w:rsidRPr="00E80D4B">
        <w:rPr>
          <w:rFonts w:ascii="Arial" w:hAnsi="Arial"/>
          <w:sz w:val="21"/>
          <w:szCs w:val="21"/>
        </w:rPr>
        <w:t>ón y hasta que es entregado al U</w:t>
      </w:r>
      <w:r w:rsidRPr="00E80D4B">
        <w:rPr>
          <w:rFonts w:ascii="Arial" w:hAnsi="Arial"/>
          <w:sz w:val="21"/>
          <w:szCs w:val="21"/>
        </w:rPr>
        <w:t xml:space="preserve">suario o a un tercero en nombre de éste en el </w:t>
      </w:r>
      <w:r w:rsidR="00110D66" w:rsidRPr="00E80D4B">
        <w:rPr>
          <w:rFonts w:ascii="Arial" w:hAnsi="Arial"/>
          <w:sz w:val="21"/>
          <w:szCs w:val="21"/>
        </w:rPr>
        <w:t>p</w:t>
      </w:r>
      <w:r w:rsidRPr="00E80D4B">
        <w:rPr>
          <w:rFonts w:ascii="Arial" w:hAnsi="Arial"/>
          <w:sz w:val="21"/>
          <w:szCs w:val="21"/>
        </w:rPr>
        <w:t xml:space="preserve">unto de </w:t>
      </w:r>
      <w:r w:rsidR="00110D66" w:rsidRPr="00E80D4B">
        <w:rPr>
          <w:rFonts w:ascii="Arial" w:hAnsi="Arial"/>
          <w:sz w:val="21"/>
          <w:szCs w:val="21"/>
        </w:rPr>
        <w:t>despacho</w:t>
      </w:r>
      <w:r w:rsidRPr="00E80D4B">
        <w:rPr>
          <w:rFonts w:ascii="Arial" w:hAnsi="Arial"/>
          <w:sz w:val="21"/>
          <w:szCs w:val="21"/>
        </w:rPr>
        <w:t>. Durante ese periodo la Sociedad Concesionaria será responsable de la pérdida parcial o total del GLP que transporta.</w:t>
      </w:r>
    </w:p>
    <w:p w:rsidR="00AE0FD1" w:rsidRPr="00E80D4B" w:rsidRDefault="00AE0FD1"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8D0AA3">
      <w:pPr>
        <w:numPr>
          <w:ilvl w:val="6"/>
          <w:numId w:val="78"/>
        </w:numPr>
        <w:tabs>
          <w:tab w:val="clear" w:pos="567"/>
          <w:tab w:val="clear" w:pos="1134"/>
          <w:tab w:val="clear" w:pos="1701"/>
          <w:tab w:val="clear" w:pos="2268"/>
          <w:tab w:val="clear" w:pos="2835"/>
          <w:tab w:val="left" w:pos="709"/>
        </w:tabs>
        <w:spacing w:line="250" w:lineRule="auto"/>
        <w:ind w:left="709" w:hanging="643"/>
        <w:rPr>
          <w:rFonts w:ascii="Arial" w:hAnsi="Arial"/>
          <w:b/>
          <w:sz w:val="21"/>
          <w:szCs w:val="21"/>
        </w:rPr>
      </w:pPr>
      <w:r w:rsidRPr="00E80D4B">
        <w:rPr>
          <w:rFonts w:ascii="Arial" w:hAnsi="Arial"/>
          <w:b/>
          <w:sz w:val="21"/>
          <w:szCs w:val="21"/>
        </w:rPr>
        <w:t>Esta</w:t>
      </w:r>
      <w:r w:rsidR="00110D66" w:rsidRPr="00E80D4B">
        <w:rPr>
          <w:rFonts w:ascii="Arial" w:hAnsi="Arial"/>
          <w:b/>
          <w:sz w:val="21"/>
          <w:szCs w:val="21"/>
        </w:rPr>
        <w:t>ciones de Medición Obligatorias</w:t>
      </w:r>
    </w:p>
    <w:p w:rsidR="00C97218" w:rsidRPr="00E80D4B" w:rsidRDefault="00C97218"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Es obligación de la Sociedad Concesionaria, proveer, instalar, mantener y operar a su cargo, en o cerca de</w:t>
      </w:r>
      <w:r w:rsidR="00110D66" w:rsidRPr="00E80D4B">
        <w:rPr>
          <w:rFonts w:ascii="Arial" w:hAnsi="Arial"/>
          <w:sz w:val="21"/>
          <w:szCs w:val="21"/>
        </w:rPr>
        <w:t>l</w:t>
      </w:r>
      <w:r w:rsidRPr="00E80D4B">
        <w:rPr>
          <w:rFonts w:ascii="Arial" w:hAnsi="Arial"/>
          <w:sz w:val="21"/>
          <w:szCs w:val="21"/>
        </w:rPr>
        <w:t xml:space="preserve"> </w:t>
      </w:r>
      <w:r w:rsidR="00110D66" w:rsidRPr="00E80D4B">
        <w:rPr>
          <w:rFonts w:ascii="Arial" w:hAnsi="Arial"/>
          <w:sz w:val="21"/>
          <w:szCs w:val="21"/>
        </w:rPr>
        <w:t>Punto de Entrega, e</w:t>
      </w:r>
      <w:r w:rsidRPr="00E80D4B">
        <w:rPr>
          <w:rFonts w:ascii="Arial" w:hAnsi="Arial"/>
          <w:sz w:val="21"/>
          <w:szCs w:val="21"/>
        </w:rPr>
        <w:t xml:space="preserve">staciones de </w:t>
      </w:r>
      <w:r w:rsidR="00110D66" w:rsidRPr="00E80D4B">
        <w:rPr>
          <w:rFonts w:ascii="Arial" w:hAnsi="Arial"/>
          <w:sz w:val="21"/>
          <w:szCs w:val="21"/>
        </w:rPr>
        <w:t>m</w:t>
      </w:r>
      <w:r w:rsidRPr="00E80D4B">
        <w:rPr>
          <w:rFonts w:ascii="Arial" w:hAnsi="Arial"/>
          <w:sz w:val="21"/>
          <w:szCs w:val="21"/>
        </w:rPr>
        <w:t>edición adecuadamente equipadas de acuerdo a lo previsto en la norma técnica correspondiente. En consecuencia, cualquier negligencia que se registrase en el cumplimiento de dicho deber lo hará responsable de las consecuencias de su accionar o de la falta de él.</w:t>
      </w:r>
    </w:p>
    <w:p w:rsidR="00AE0FD1" w:rsidRPr="00E80D4B" w:rsidRDefault="00AE0FD1"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8D0AA3">
      <w:pPr>
        <w:numPr>
          <w:ilvl w:val="6"/>
          <w:numId w:val="78"/>
        </w:numPr>
        <w:tabs>
          <w:tab w:val="clear" w:pos="567"/>
          <w:tab w:val="clear" w:pos="1134"/>
          <w:tab w:val="clear" w:pos="1701"/>
          <w:tab w:val="clear" w:pos="2268"/>
          <w:tab w:val="clear" w:pos="2835"/>
          <w:tab w:val="left" w:pos="709"/>
        </w:tabs>
        <w:spacing w:line="250" w:lineRule="auto"/>
        <w:ind w:left="709" w:hanging="643"/>
        <w:rPr>
          <w:rFonts w:ascii="Arial" w:hAnsi="Arial"/>
          <w:b/>
          <w:sz w:val="21"/>
          <w:szCs w:val="21"/>
        </w:rPr>
      </w:pPr>
      <w:r w:rsidRPr="00E80D4B">
        <w:rPr>
          <w:rFonts w:ascii="Arial" w:hAnsi="Arial"/>
          <w:b/>
          <w:sz w:val="21"/>
          <w:szCs w:val="21"/>
        </w:rPr>
        <w:t xml:space="preserve">Presencia de los usuarios en la revisión de los </w:t>
      </w:r>
      <w:r w:rsidR="00110D66" w:rsidRPr="00E80D4B">
        <w:rPr>
          <w:rFonts w:ascii="Arial" w:hAnsi="Arial"/>
          <w:b/>
          <w:sz w:val="21"/>
          <w:szCs w:val="21"/>
        </w:rPr>
        <w:t>equipos del Sistema de Medición</w:t>
      </w:r>
    </w:p>
    <w:p w:rsidR="00C97218" w:rsidRPr="00E80D4B" w:rsidRDefault="00C97218"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110D66"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Cualquier U</w:t>
      </w:r>
      <w:r w:rsidR="00AE0FD1" w:rsidRPr="00E80D4B">
        <w:rPr>
          <w:rFonts w:ascii="Arial" w:hAnsi="Arial"/>
          <w:sz w:val="21"/>
          <w:szCs w:val="21"/>
        </w:rPr>
        <w:t xml:space="preserve">suario del Sistema de </w:t>
      </w:r>
      <w:r w:rsidRPr="00E80D4B">
        <w:rPr>
          <w:rFonts w:ascii="Arial" w:hAnsi="Arial"/>
          <w:sz w:val="21"/>
          <w:szCs w:val="21"/>
        </w:rPr>
        <w:t>Abastecimiento de GLP</w:t>
      </w:r>
      <w:r w:rsidR="00AE0FD1" w:rsidRPr="00E80D4B">
        <w:rPr>
          <w:rFonts w:ascii="Arial" w:hAnsi="Arial"/>
          <w:sz w:val="21"/>
          <w:szCs w:val="21"/>
        </w:rPr>
        <w:t xml:space="preserve"> tendrá el derecho de estar presente en el momento de la instalación, lectura, limpieza, cambio, reparación, inspección, verificación, prueba, calibraci</w:t>
      </w:r>
      <w:r w:rsidRPr="00E80D4B">
        <w:rPr>
          <w:rFonts w:ascii="Arial" w:hAnsi="Arial"/>
          <w:sz w:val="21"/>
          <w:szCs w:val="21"/>
        </w:rPr>
        <w:t>ón o ajuste de los equipos del sistema de m</w:t>
      </w:r>
      <w:r w:rsidR="00AE0FD1" w:rsidRPr="00E80D4B">
        <w:rPr>
          <w:rFonts w:ascii="Arial" w:hAnsi="Arial"/>
          <w:sz w:val="21"/>
          <w:szCs w:val="21"/>
        </w:rPr>
        <w:t xml:space="preserve">edición empleado para medir o comprobar las mediciones de las entregas de GLP, dentro de los parámetros de seguridad aplicables y sin interrumpir la normal operación del Sistema de </w:t>
      </w:r>
      <w:r w:rsidRPr="00E80D4B">
        <w:rPr>
          <w:rFonts w:ascii="Arial" w:hAnsi="Arial"/>
          <w:sz w:val="21"/>
          <w:szCs w:val="21"/>
        </w:rPr>
        <w:t>Abastecimiento de GLP</w:t>
      </w:r>
      <w:r w:rsidR="00AE0FD1" w:rsidRPr="00E80D4B">
        <w:rPr>
          <w:rFonts w:ascii="Arial" w:hAnsi="Arial"/>
          <w:sz w:val="21"/>
          <w:szCs w:val="21"/>
        </w:rPr>
        <w:t>, para lo cual deberá realizar la respectiva coordinación con la Sociedad Concesionaria. Previo requerimiento, cada parte pondrá a disposición de la otra sus registros, junto con los cálculos de inspección y verificación.</w:t>
      </w:r>
    </w:p>
    <w:p w:rsidR="00C86B8F" w:rsidRPr="00E80D4B" w:rsidRDefault="00C86B8F" w:rsidP="008D0AA3">
      <w:pPr>
        <w:tabs>
          <w:tab w:val="clear" w:pos="567"/>
          <w:tab w:val="clear" w:pos="1134"/>
          <w:tab w:val="clear" w:pos="1701"/>
          <w:tab w:val="clear" w:pos="2268"/>
          <w:tab w:val="clear" w:pos="2835"/>
        </w:tabs>
        <w:spacing w:line="250" w:lineRule="auto"/>
        <w:ind w:left="425"/>
        <w:jc w:val="both"/>
        <w:rPr>
          <w:rFonts w:ascii="Arial" w:hAnsi="Arial" w:cs="Arial"/>
          <w:sz w:val="21"/>
          <w:szCs w:val="21"/>
        </w:rPr>
      </w:pPr>
    </w:p>
    <w:p w:rsidR="00AE0FD1" w:rsidRPr="00E80D4B" w:rsidRDefault="00110D66" w:rsidP="008D0AA3">
      <w:pPr>
        <w:numPr>
          <w:ilvl w:val="6"/>
          <w:numId w:val="78"/>
        </w:numPr>
        <w:tabs>
          <w:tab w:val="clear" w:pos="567"/>
          <w:tab w:val="clear" w:pos="1134"/>
          <w:tab w:val="clear" w:pos="1701"/>
          <w:tab w:val="clear" w:pos="2268"/>
          <w:tab w:val="clear" w:pos="2835"/>
          <w:tab w:val="left" w:pos="709"/>
        </w:tabs>
        <w:spacing w:line="250" w:lineRule="auto"/>
        <w:ind w:left="709" w:hanging="643"/>
        <w:rPr>
          <w:rFonts w:ascii="Arial" w:hAnsi="Arial"/>
          <w:b/>
          <w:sz w:val="21"/>
          <w:szCs w:val="21"/>
        </w:rPr>
      </w:pPr>
      <w:r w:rsidRPr="00E80D4B">
        <w:rPr>
          <w:rFonts w:ascii="Arial" w:hAnsi="Arial"/>
          <w:b/>
          <w:sz w:val="21"/>
          <w:szCs w:val="21"/>
        </w:rPr>
        <w:t>Mediciones inexactas</w:t>
      </w:r>
    </w:p>
    <w:p w:rsidR="00C97218" w:rsidRPr="00E80D4B" w:rsidRDefault="00C97218"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En caso de que un medidor estuviese fuera de servicio o brindase lecturas inexactas, la cantidad entregada de GLP se determinará:</w:t>
      </w:r>
    </w:p>
    <w:p w:rsidR="00C97218" w:rsidRPr="00E80D4B" w:rsidRDefault="00C97218"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E80D4B" w:rsidRDefault="00AE0FD1" w:rsidP="00E80D4B">
      <w:pPr>
        <w:numPr>
          <w:ilvl w:val="0"/>
          <w:numId w:val="73"/>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Utilizando los datos de un medidor de contraste que brinde mediciones exactas, o en ausencia de este mecanismo;</w:t>
      </w:r>
    </w:p>
    <w:p w:rsidR="00AE0FD1" w:rsidRPr="00E80D4B" w:rsidRDefault="00AE0FD1" w:rsidP="00E80D4B">
      <w:pPr>
        <w:numPr>
          <w:ilvl w:val="0"/>
          <w:numId w:val="73"/>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Corrigiendo el error o el porcentaje de error si fuesen conocibles por calibración, prueba o cálculo matemático, o en ausencia de a) y b);</w:t>
      </w:r>
    </w:p>
    <w:p w:rsidR="00AE0FD1" w:rsidRPr="00E80D4B" w:rsidRDefault="00AE0FD1" w:rsidP="00E80D4B">
      <w:pPr>
        <w:numPr>
          <w:ilvl w:val="0"/>
          <w:numId w:val="73"/>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Estimando la cantidad de entrega por las entregas efectuadas durante otros períodos, pudiendo considerarse para tal efecto hasta seis (6) meses previos, en similares condiciones cuando el medidor funcionaba correctamente.</w:t>
      </w:r>
    </w:p>
    <w:p w:rsidR="00AE0FD1" w:rsidRPr="00E80D4B" w:rsidRDefault="00AE0FD1" w:rsidP="008D0AA3">
      <w:pPr>
        <w:tabs>
          <w:tab w:val="clear" w:pos="567"/>
          <w:tab w:val="clear" w:pos="1134"/>
          <w:tab w:val="clear" w:pos="1701"/>
          <w:tab w:val="clear" w:pos="2268"/>
          <w:tab w:val="clear" w:pos="2835"/>
          <w:tab w:val="left" w:pos="851"/>
        </w:tabs>
        <w:spacing w:line="250" w:lineRule="auto"/>
        <w:ind w:left="850"/>
        <w:jc w:val="both"/>
        <w:rPr>
          <w:rFonts w:ascii="Arial" w:hAnsi="Arial"/>
          <w:sz w:val="21"/>
          <w:szCs w:val="21"/>
        </w:rPr>
      </w:pPr>
    </w:p>
    <w:p w:rsidR="00AE0FD1" w:rsidRPr="00E80D4B" w:rsidRDefault="00C86B8F" w:rsidP="008D0AA3">
      <w:pPr>
        <w:numPr>
          <w:ilvl w:val="6"/>
          <w:numId w:val="78"/>
        </w:numPr>
        <w:tabs>
          <w:tab w:val="clear" w:pos="567"/>
          <w:tab w:val="clear" w:pos="1134"/>
          <w:tab w:val="clear" w:pos="1701"/>
          <w:tab w:val="clear" w:pos="2268"/>
          <w:tab w:val="clear" w:pos="2835"/>
          <w:tab w:val="left" w:pos="709"/>
        </w:tabs>
        <w:spacing w:line="250" w:lineRule="auto"/>
        <w:ind w:left="709" w:hanging="643"/>
        <w:rPr>
          <w:rFonts w:ascii="Arial" w:hAnsi="Arial"/>
          <w:b/>
          <w:sz w:val="21"/>
          <w:szCs w:val="21"/>
        </w:rPr>
      </w:pPr>
      <w:r w:rsidRPr="00E80D4B">
        <w:rPr>
          <w:rFonts w:ascii="Arial" w:hAnsi="Arial"/>
          <w:b/>
          <w:sz w:val="21"/>
          <w:szCs w:val="21"/>
        </w:rPr>
        <w:t>Ajuste por inexactitud</w:t>
      </w:r>
    </w:p>
    <w:p w:rsidR="00C86B8F" w:rsidRPr="00E80D4B" w:rsidRDefault="00C86B8F" w:rsidP="008D0AA3">
      <w:pPr>
        <w:tabs>
          <w:tab w:val="clear" w:pos="567"/>
          <w:tab w:val="clear" w:pos="1134"/>
          <w:tab w:val="clear" w:pos="1701"/>
          <w:tab w:val="clear" w:pos="2268"/>
          <w:tab w:val="clear" w:pos="2835"/>
          <w:tab w:val="left" w:pos="426"/>
        </w:tabs>
        <w:spacing w:line="250" w:lineRule="auto"/>
        <w:ind w:left="426"/>
        <w:rPr>
          <w:rFonts w:ascii="Arial" w:hAnsi="Arial"/>
          <w:b/>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A fin de efectuar los ajustes por inexactitudes en los equipos de medición se procederá de la manera siguiente:</w:t>
      </w:r>
    </w:p>
    <w:p w:rsidR="00C86B8F" w:rsidRPr="00E80D4B" w:rsidRDefault="00C86B8F"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E80D4B">
      <w:pPr>
        <w:numPr>
          <w:ilvl w:val="0"/>
          <w:numId w:val="74"/>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Si de acuerdo a la evaluación, algún equipo de medición, evidenciase un margen de error que no sobrepase el uno por ciento (1%), las lecturas previas de dicho equipo serán consideradas exactas para computar entregas, pero tal equipo deberá ser ajustado inmediatamente a fin de trabajar en forma correcta;</w:t>
      </w:r>
    </w:p>
    <w:p w:rsidR="00AE0FD1" w:rsidRPr="00E80D4B" w:rsidRDefault="00AE0FD1" w:rsidP="00E80D4B">
      <w:pPr>
        <w:numPr>
          <w:ilvl w:val="0"/>
          <w:numId w:val="74"/>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Si de acuerdo a la evaluación, algún equipo de medición, evidenciase un margen de error superior al uno por ciento (1%), en una lectura correspondiente a la cantidad de fluido promedio por hora del periodo posterior a la última evaluación, toda lectura previa de tal equipo será corregida a error cero para todo periodo conocido con certeza.</w:t>
      </w:r>
    </w:p>
    <w:p w:rsidR="00AE0FD1" w:rsidRPr="00E80D4B" w:rsidRDefault="00AE0FD1" w:rsidP="00E80D4B">
      <w:pPr>
        <w:numPr>
          <w:ilvl w:val="0"/>
          <w:numId w:val="74"/>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En caso de que un periodo no fuese conocido con certeza ni se llegase a un acuerdo sobre el mismo, tal corrección comprenderá un periodo de una extensión igual a la mitad del tiempo transcurrido desde la fecha de la última evaluación, no pudiendo exceder este periodo de corrección de quince (15) días.</w:t>
      </w:r>
    </w:p>
    <w:p w:rsidR="00C86B8F" w:rsidRPr="00E80D4B" w:rsidRDefault="00C86B8F"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C86B8F"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El U</w:t>
      </w:r>
      <w:r w:rsidR="00AE0FD1" w:rsidRPr="00E80D4B">
        <w:rPr>
          <w:rFonts w:ascii="Arial" w:hAnsi="Arial"/>
          <w:sz w:val="21"/>
          <w:szCs w:val="21"/>
        </w:rPr>
        <w:t>suario y la Sociedad Concesionaria podrán acordar que algún equipo sea corregido cuando presente un margen de error menor al aquí establecido.</w:t>
      </w:r>
    </w:p>
    <w:p w:rsidR="00AE0FD1" w:rsidRPr="00E80D4B" w:rsidRDefault="00AE0FD1"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110D66" w:rsidP="008D0AA3">
      <w:pPr>
        <w:numPr>
          <w:ilvl w:val="6"/>
          <w:numId w:val="78"/>
        </w:numPr>
        <w:tabs>
          <w:tab w:val="clear" w:pos="567"/>
          <w:tab w:val="clear" w:pos="1134"/>
          <w:tab w:val="clear" w:pos="1701"/>
          <w:tab w:val="clear" w:pos="2268"/>
          <w:tab w:val="clear" w:pos="2835"/>
          <w:tab w:val="left" w:pos="709"/>
        </w:tabs>
        <w:spacing w:line="250" w:lineRule="auto"/>
        <w:ind w:left="709" w:hanging="643"/>
        <w:rPr>
          <w:rFonts w:ascii="Arial" w:hAnsi="Arial"/>
          <w:b/>
          <w:sz w:val="21"/>
          <w:szCs w:val="21"/>
        </w:rPr>
      </w:pPr>
      <w:r w:rsidRPr="00E80D4B">
        <w:rPr>
          <w:rFonts w:ascii="Arial" w:hAnsi="Arial"/>
          <w:b/>
          <w:sz w:val="21"/>
          <w:szCs w:val="21"/>
        </w:rPr>
        <w:t>Facturación</w:t>
      </w:r>
    </w:p>
    <w:p w:rsidR="00C86B8F" w:rsidRPr="00E80D4B" w:rsidRDefault="00C86B8F"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La facturación del Servicio se realizará por períodos mensuales y en la misma moneda de pago que establezca el Contrato, salvo acuerd</w:t>
      </w:r>
      <w:r w:rsidR="00110D66" w:rsidRPr="00E80D4B">
        <w:rPr>
          <w:rFonts w:ascii="Arial" w:hAnsi="Arial"/>
          <w:sz w:val="21"/>
          <w:szCs w:val="21"/>
        </w:rPr>
        <w:t>o distinto de las partes en el c</w:t>
      </w:r>
      <w:r w:rsidRPr="00E80D4B">
        <w:rPr>
          <w:rFonts w:ascii="Arial" w:hAnsi="Arial"/>
          <w:sz w:val="21"/>
          <w:szCs w:val="21"/>
        </w:rPr>
        <w:t>ontrato de Servicio.</w:t>
      </w:r>
    </w:p>
    <w:p w:rsidR="00C86B8F" w:rsidRPr="00E80D4B" w:rsidRDefault="00C86B8F" w:rsidP="008D0AA3">
      <w:pPr>
        <w:tabs>
          <w:tab w:val="clear" w:pos="567"/>
          <w:tab w:val="clear" w:pos="1134"/>
          <w:tab w:val="clear" w:pos="1701"/>
          <w:tab w:val="clear" w:pos="2268"/>
          <w:tab w:val="clear" w:pos="2835"/>
        </w:tabs>
        <w:spacing w:line="250" w:lineRule="auto"/>
        <w:ind w:left="709"/>
        <w:jc w:val="both"/>
        <w:rPr>
          <w:rFonts w:ascii="Arial" w:hAnsi="Arial"/>
          <w:sz w:val="10"/>
          <w:szCs w:val="10"/>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 xml:space="preserve">Para efectos de la facturación del Servicio, la Sociedad Concesionaria deberá utilizar los volúmenes medidos en el Punto de Entrega o los volúmenes reservados en el respectivo </w:t>
      </w:r>
      <w:r w:rsidR="00110D66" w:rsidRPr="00E80D4B">
        <w:rPr>
          <w:rFonts w:ascii="Arial" w:hAnsi="Arial"/>
          <w:sz w:val="21"/>
          <w:szCs w:val="21"/>
        </w:rPr>
        <w:t>c</w:t>
      </w:r>
      <w:r w:rsidRPr="00E80D4B">
        <w:rPr>
          <w:rFonts w:ascii="Arial" w:hAnsi="Arial"/>
          <w:sz w:val="21"/>
          <w:szCs w:val="21"/>
        </w:rPr>
        <w:t xml:space="preserve">ontrato de </w:t>
      </w:r>
      <w:r w:rsidR="00110D66" w:rsidRPr="00E80D4B">
        <w:rPr>
          <w:rFonts w:ascii="Arial" w:hAnsi="Arial"/>
          <w:sz w:val="21"/>
          <w:szCs w:val="21"/>
        </w:rPr>
        <w:t>Servicio</w:t>
      </w:r>
      <w:r w:rsidRPr="00E80D4B">
        <w:rPr>
          <w:rFonts w:ascii="Arial" w:hAnsi="Arial"/>
          <w:sz w:val="21"/>
          <w:szCs w:val="21"/>
        </w:rPr>
        <w:t>.</w:t>
      </w:r>
    </w:p>
    <w:p w:rsidR="00C86B8F" w:rsidRPr="00E80D4B" w:rsidRDefault="00C86B8F" w:rsidP="008D0AA3">
      <w:pPr>
        <w:tabs>
          <w:tab w:val="clear" w:pos="567"/>
          <w:tab w:val="clear" w:pos="1134"/>
          <w:tab w:val="clear" w:pos="1701"/>
          <w:tab w:val="clear" w:pos="2268"/>
          <w:tab w:val="clear" w:pos="2835"/>
        </w:tabs>
        <w:spacing w:line="250" w:lineRule="auto"/>
        <w:ind w:left="709"/>
        <w:jc w:val="both"/>
        <w:rPr>
          <w:rFonts w:ascii="Arial" w:hAnsi="Arial"/>
          <w:sz w:val="10"/>
          <w:szCs w:val="10"/>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La Sociedad Concesionaria debe emiti</w:t>
      </w:r>
      <w:r w:rsidR="00C86B8F" w:rsidRPr="00E80D4B">
        <w:rPr>
          <w:rFonts w:ascii="Arial" w:hAnsi="Arial"/>
          <w:sz w:val="21"/>
          <w:szCs w:val="21"/>
        </w:rPr>
        <w:t>r y hacer llegar su factura al U</w:t>
      </w:r>
      <w:r w:rsidRPr="00E80D4B">
        <w:rPr>
          <w:rFonts w:ascii="Arial" w:hAnsi="Arial"/>
          <w:sz w:val="21"/>
          <w:szCs w:val="21"/>
        </w:rPr>
        <w:t>suario por el Servicio prestado durante el mes calendario precedente, dentro de los cinco (5) primeros Días del periodo siguiente al que corresponda ser facturado y con no menos de siete (7) Días de antelación a la fecha de su vencimiento; salvo acuerdo distinto de las partes que establezca plazos mayores.</w:t>
      </w:r>
    </w:p>
    <w:p w:rsidR="00AE0FD1" w:rsidRPr="00E80D4B" w:rsidRDefault="00AE0FD1"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C86B8F" w:rsidP="008D0AA3">
      <w:pPr>
        <w:numPr>
          <w:ilvl w:val="6"/>
          <w:numId w:val="78"/>
        </w:numPr>
        <w:tabs>
          <w:tab w:val="clear" w:pos="567"/>
          <w:tab w:val="clear" w:pos="1134"/>
          <w:tab w:val="clear" w:pos="1701"/>
          <w:tab w:val="clear" w:pos="2268"/>
          <w:tab w:val="clear" w:pos="2835"/>
          <w:tab w:val="left" w:pos="709"/>
        </w:tabs>
        <w:spacing w:line="250" w:lineRule="auto"/>
        <w:ind w:left="709" w:hanging="643"/>
        <w:rPr>
          <w:rFonts w:ascii="Arial" w:hAnsi="Arial"/>
          <w:b/>
          <w:sz w:val="21"/>
          <w:szCs w:val="21"/>
        </w:rPr>
      </w:pPr>
      <w:r w:rsidRPr="00E80D4B">
        <w:rPr>
          <w:rFonts w:ascii="Arial" w:hAnsi="Arial"/>
          <w:b/>
          <w:sz w:val="21"/>
          <w:szCs w:val="21"/>
        </w:rPr>
        <w:t>Contenido de la factura</w:t>
      </w:r>
    </w:p>
    <w:p w:rsidR="00C86B8F" w:rsidRPr="00E80D4B" w:rsidRDefault="00C86B8F" w:rsidP="008D0AA3">
      <w:pPr>
        <w:tabs>
          <w:tab w:val="clear" w:pos="567"/>
          <w:tab w:val="clear" w:pos="1134"/>
          <w:tab w:val="clear" w:pos="1701"/>
          <w:tab w:val="clear" w:pos="2268"/>
          <w:tab w:val="clear" w:pos="2835"/>
          <w:tab w:val="left" w:pos="426"/>
        </w:tabs>
        <w:spacing w:line="250" w:lineRule="auto"/>
        <w:ind w:left="426"/>
        <w:rPr>
          <w:rFonts w:ascii="Arial" w:hAnsi="Arial"/>
          <w:b/>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La factura incluirá como mínimo:</w:t>
      </w:r>
    </w:p>
    <w:p w:rsidR="00C86B8F" w:rsidRPr="00E80D4B" w:rsidRDefault="00C86B8F"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E80D4B">
      <w:pPr>
        <w:numPr>
          <w:ilvl w:val="0"/>
          <w:numId w:val="72"/>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 xml:space="preserve">El cargo por Reserva de Capacidad si se trata de Servicio </w:t>
      </w:r>
      <w:r w:rsidR="00C86B8F" w:rsidRPr="00E80D4B">
        <w:rPr>
          <w:rFonts w:ascii="Arial" w:hAnsi="Arial"/>
          <w:sz w:val="21"/>
          <w:szCs w:val="21"/>
        </w:rPr>
        <w:t>F</w:t>
      </w:r>
      <w:r w:rsidRPr="00E80D4B">
        <w:rPr>
          <w:rFonts w:ascii="Arial" w:hAnsi="Arial"/>
          <w:sz w:val="21"/>
          <w:szCs w:val="21"/>
        </w:rPr>
        <w:t>irme, o Cargo por Uso, si se trata de Servicio Interrumpible;</w:t>
      </w:r>
    </w:p>
    <w:p w:rsidR="00AE0FD1" w:rsidRPr="00E80D4B" w:rsidRDefault="00AE0FD1" w:rsidP="00E80D4B">
      <w:pPr>
        <w:numPr>
          <w:ilvl w:val="0"/>
          <w:numId w:val="72"/>
        </w:numPr>
        <w:tabs>
          <w:tab w:val="clear" w:pos="567"/>
          <w:tab w:val="clear" w:pos="1134"/>
          <w:tab w:val="clear" w:pos="1701"/>
          <w:tab w:val="clear" w:pos="2268"/>
          <w:tab w:val="clear" w:pos="2835"/>
        </w:tabs>
        <w:spacing w:after="60" w:line="250" w:lineRule="auto"/>
        <w:ind w:left="1134" w:hanging="425"/>
        <w:jc w:val="both"/>
        <w:rPr>
          <w:rFonts w:ascii="Arial" w:hAnsi="Arial"/>
          <w:sz w:val="21"/>
          <w:szCs w:val="21"/>
        </w:rPr>
      </w:pPr>
      <w:r w:rsidRPr="00E80D4B">
        <w:rPr>
          <w:rFonts w:ascii="Arial" w:hAnsi="Arial"/>
          <w:sz w:val="21"/>
          <w:szCs w:val="21"/>
        </w:rPr>
        <w:t>Los restantes cargos que deban ser facturados.</w:t>
      </w:r>
    </w:p>
    <w:p w:rsidR="00C86B8F" w:rsidRPr="00E80D4B" w:rsidRDefault="00C86B8F" w:rsidP="008D0AA3">
      <w:pPr>
        <w:tabs>
          <w:tab w:val="clear" w:pos="567"/>
          <w:tab w:val="clear" w:pos="1134"/>
          <w:tab w:val="clear" w:pos="1701"/>
          <w:tab w:val="clear" w:pos="2268"/>
          <w:tab w:val="clear" w:pos="2835"/>
        </w:tabs>
        <w:spacing w:line="250" w:lineRule="auto"/>
        <w:ind w:left="426"/>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Cualquier impuesto cuya in</w:t>
      </w:r>
      <w:r w:rsidR="00C86B8F" w:rsidRPr="00E80D4B">
        <w:rPr>
          <w:rFonts w:ascii="Arial" w:hAnsi="Arial"/>
          <w:sz w:val="21"/>
          <w:szCs w:val="21"/>
        </w:rPr>
        <w:t>cidencia deba ser de cargo del U</w:t>
      </w:r>
      <w:r w:rsidRPr="00E80D4B">
        <w:rPr>
          <w:rFonts w:ascii="Arial" w:hAnsi="Arial"/>
          <w:sz w:val="21"/>
          <w:szCs w:val="21"/>
        </w:rPr>
        <w:t>suario debe figurar en forma discriminada en la factura.</w:t>
      </w:r>
    </w:p>
    <w:p w:rsidR="00C86B8F" w:rsidRPr="00E80D4B" w:rsidRDefault="00C86B8F" w:rsidP="008D0AA3">
      <w:pPr>
        <w:tabs>
          <w:tab w:val="clear" w:pos="567"/>
          <w:tab w:val="clear" w:pos="1134"/>
          <w:tab w:val="clear" w:pos="1701"/>
          <w:tab w:val="clear" w:pos="2268"/>
          <w:tab w:val="clear" w:pos="2835"/>
        </w:tabs>
        <w:spacing w:line="250" w:lineRule="auto"/>
        <w:ind w:left="426"/>
        <w:jc w:val="both"/>
        <w:rPr>
          <w:rFonts w:ascii="Arial" w:hAnsi="Arial"/>
          <w:sz w:val="21"/>
          <w:szCs w:val="21"/>
        </w:rPr>
      </w:pPr>
    </w:p>
    <w:p w:rsidR="00AE0FD1" w:rsidRPr="00E80D4B" w:rsidRDefault="00C86B8F" w:rsidP="008D0AA3">
      <w:pPr>
        <w:numPr>
          <w:ilvl w:val="6"/>
          <w:numId w:val="78"/>
        </w:numPr>
        <w:tabs>
          <w:tab w:val="clear" w:pos="567"/>
          <w:tab w:val="clear" w:pos="1134"/>
          <w:tab w:val="clear" w:pos="1701"/>
          <w:tab w:val="clear" w:pos="2268"/>
          <w:tab w:val="clear" w:pos="2835"/>
          <w:tab w:val="left" w:pos="709"/>
        </w:tabs>
        <w:spacing w:line="250" w:lineRule="auto"/>
        <w:ind w:left="709" w:hanging="709"/>
        <w:rPr>
          <w:rFonts w:ascii="Arial" w:hAnsi="Arial"/>
          <w:b/>
          <w:sz w:val="21"/>
          <w:szCs w:val="21"/>
        </w:rPr>
      </w:pPr>
      <w:r w:rsidRPr="00E80D4B">
        <w:rPr>
          <w:rFonts w:ascii="Arial" w:hAnsi="Arial"/>
          <w:b/>
          <w:sz w:val="21"/>
          <w:szCs w:val="21"/>
        </w:rPr>
        <w:t>Información para la facturación</w:t>
      </w:r>
    </w:p>
    <w:p w:rsidR="00C86B8F" w:rsidRPr="00E80D4B" w:rsidRDefault="00C86B8F"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C86B8F"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La Sociedad Concesionaria y el U</w:t>
      </w:r>
      <w:r w:rsidR="00AE0FD1" w:rsidRPr="00E80D4B">
        <w:rPr>
          <w:rFonts w:ascii="Arial" w:hAnsi="Arial"/>
          <w:sz w:val="21"/>
          <w:szCs w:val="21"/>
        </w:rPr>
        <w:t>suario deben mantener a disposición de la otra parte, las lecturas y gráficos necesarios para verificar la exactitud de cualquier estado de cuenta, factura o cálculo, que cualquiera de ellos hubiera realizado, en relación al régimen de Tarifa aplicable o al Contrato de Servicio, por cinco (5) años.</w:t>
      </w:r>
    </w:p>
    <w:p w:rsidR="00AE0FD1" w:rsidRPr="00E80D4B" w:rsidRDefault="00AE0FD1" w:rsidP="008D0AA3">
      <w:pPr>
        <w:tabs>
          <w:tab w:val="clear" w:pos="567"/>
          <w:tab w:val="clear" w:pos="1134"/>
          <w:tab w:val="clear" w:pos="1701"/>
          <w:tab w:val="clear" w:pos="2268"/>
          <w:tab w:val="clear" w:pos="2835"/>
          <w:tab w:val="left" w:pos="426"/>
        </w:tabs>
        <w:spacing w:line="250" w:lineRule="auto"/>
        <w:ind w:left="426"/>
        <w:rPr>
          <w:rFonts w:ascii="Arial" w:hAnsi="Arial"/>
          <w:b/>
          <w:sz w:val="21"/>
          <w:szCs w:val="21"/>
        </w:rPr>
      </w:pPr>
    </w:p>
    <w:p w:rsidR="00AE0FD1" w:rsidRPr="00E80D4B" w:rsidRDefault="00C86B8F" w:rsidP="008D0AA3">
      <w:pPr>
        <w:numPr>
          <w:ilvl w:val="6"/>
          <w:numId w:val="78"/>
        </w:numPr>
        <w:tabs>
          <w:tab w:val="clear" w:pos="567"/>
          <w:tab w:val="clear" w:pos="1134"/>
          <w:tab w:val="clear" w:pos="1701"/>
          <w:tab w:val="clear" w:pos="2268"/>
          <w:tab w:val="clear" w:pos="2835"/>
          <w:tab w:val="left" w:pos="709"/>
        </w:tabs>
        <w:spacing w:line="250" w:lineRule="auto"/>
        <w:ind w:left="709" w:hanging="709"/>
        <w:rPr>
          <w:rFonts w:ascii="Arial" w:hAnsi="Arial"/>
          <w:b/>
          <w:sz w:val="21"/>
          <w:szCs w:val="21"/>
        </w:rPr>
      </w:pPr>
      <w:r w:rsidRPr="00E80D4B">
        <w:rPr>
          <w:rFonts w:ascii="Arial" w:hAnsi="Arial"/>
          <w:b/>
          <w:sz w:val="21"/>
          <w:szCs w:val="21"/>
        </w:rPr>
        <w:t>Cambios de Tarifa</w:t>
      </w:r>
    </w:p>
    <w:p w:rsidR="00C86B8F" w:rsidRPr="00E80D4B" w:rsidRDefault="00C86B8F"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De experimentarse variaciones en la Tarifa durante un período de facturación, la Sociedad Concesionaria deberá aplicar las Tarifas correspondientes en base a los volúmenes entregados en el período que corresponda a cada una de las Tarifas.</w:t>
      </w:r>
    </w:p>
    <w:p w:rsidR="00AE0FD1" w:rsidRPr="00E80D4B" w:rsidRDefault="00AE0FD1"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8D0AA3">
      <w:pPr>
        <w:numPr>
          <w:ilvl w:val="6"/>
          <w:numId w:val="78"/>
        </w:numPr>
        <w:tabs>
          <w:tab w:val="clear" w:pos="567"/>
          <w:tab w:val="clear" w:pos="1134"/>
          <w:tab w:val="clear" w:pos="1701"/>
          <w:tab w:val="clear" w:pos="2268"/>
          <w:tab w:val="clear" w:pos="2835"/>
          <w:tab w:val="left" w:pos="709"/>
        </w:tabs>
        <w:spacing w:line="250" w:lineRule="auto"/>
        <w:ind w:left="709" w:hanging="709"/>
        <w:rPr>
          <w:rFonts w:ascii="Arial" w:hAnsi="Arial"/>
          <w:b/>
          <w:sz w:val="21"/>
          <w:szCs w:val="21"/>
        </w:rPr>
      </w:pPr>
      <w:r w:rsidRPr="00E80D4B">
        <w:rPr>
          <w:rFonts w:ascii="Arial" w:hAnsi="Arial"/>
          <w:b/>
          <w:sz w:val="21"/>
          <w:szCs w:val="21"/>
        </w:rPr>
        <w:t>Presiones</w:t>
      </w:r>
    </w:p>
    <w:p w:rsidR="00AE0FD1" w:rsidRPr="00E80D4B" w:rsidRDefault="00AE0FD1" w:rsidP="008D0AA3">
      <w:pPr>
        <w:tabs>
          <w:tab w:val="clear" w:pos="567"/>
          <w:tab w:val="clear" w:pos="1134"/>
          <w:tab w:val="clear" w:pos="1701"/>
          <w:tab w:val="clear" w:pos="2268"/>
          <w:tab w:val="clear" w:pos="2835"/>
          <w:tab w:val="left" w:pos="426"/>
        </w:tabs>
        <w:spacing w:line="250" w:lineRule="auto"/>
        <w:ind w:left="426"/>
        <w:rPr>
          <w:rFonts w:ascii="Arial" w:hAnsi="Arial"/>
          <w:b/>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hanging="709"/>
        <w:jc w:val="both"/>
        <w:rPr>
          <w:rFonts w:ascii="Arial" w:hAnsi="Arial"/>
          <w:b/>
          <w:sz w:val="21"/>
          <w:szCs w:val="21"/>
        </w:rPr>
      </w:pPr>
      <w:r w:rsidRPr="00E80D4B">
        <w:rPr>
          <w:rFonts w:ascii="Arial" w:hAnsi="Arial"/>
          <w:b/>
          <w:sz w:val="21"/>
          <w:szCs w:val="21"/>
        </w:rPr>
        <w:t>14.1</w:t>
      </w:r>
      <w:r w:rsidRPr="00E80D4B">
        <w:rPr>
          <w:rFonts w:ascii="Arial" w:hAnsi="Arial"/>
          <w:b/>
          <w:sz w:val="21"/>
          <w:szCs w:val="21"/>
        </w:rPr>
        <w:tab/>
        <w:t>Presión en el Pun</w:t>
      </w:r>
      <w:r w:rsidR="00C86B8F" w:rsidRPr="00E80D4B">
        <w:rPr>
          <w:rFonts w:ascii="Arial" w:hAnsi="Arial"/>
          <w:b/>
          <w:sz w:val="21"/>
          <w:szCs w:val="21"/>
        </w:rPr>
        <w:t>to de recepción</w:t>
      </w:r>
    </w:p>
    <w:p w:rsidR="00C86B8F" w:rsidRPr="00E80D4B" w:rsidRDefault="00C86B8F" w:rsidP="008D0AA3">
      <w:pPr>
        <w:tabs>
          <w:tab w:val="clear" w:pos="567"/>
          <w:tab w:val="clear" w:pos="1134"/>
          <w:tab w:val="clear" w:pos="1701"/>
          <w:tab w:val="clear" w:pos="2268"/>
          <w:tab w:val="clear" w:pos="2835"/>
          <w:tab w:val="left" w:pos="993"/>
        </w:tabs>
        <w:spacing w:line="250" w:lineRule="auto"/>
        <w:ind w:left="992"/>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 xml:space="preserve">Corresponde al Sociedad </w:t>
      </w:r>
      <w:r w:rsidR="00C86B8F" w:rsidRPr="00E80D4B">
        <w:rPr>
          <w:rFonts w:ascii="Arial" w:hAnsi="Arial"/>
          <w:sz w:val="21"/>
          <w:szCs w:val="21"/>
        </w:rPr>
        <w:t>Concesionaria coordinar con el p</w:t>
      </w:r>
      <w:r w:rsidRPr="00E80D4B">
        <w:rPr>
          <w:rFonts w:ascii="Arial" w:hAnsi="Arial"/>
          <w:sz w:val="21"/>
          <w:szCs w:val="21"/>
        </w:rPr>
        <w:t xml:space="preserve">roductor u otro Distribuidor Mayorista los acuerdos necesarios o convenientes para que el GLP sea tomado por la Sociedad Concesionaria en el Punto de Recepción a una presión suficiente para permitir el ingreso del GLP en el Sistema de </w:t>
      </w:r>
      <w:r w:rsidR="00C86B8F" w:rsidRPr="00E80D4B">
        <w:rPr>
          <w:rFonts w:ascii="Arial" w:hAnsi="Arial"/>
          <w:sz w:val="21"/>
          <w:szCs w:val="21"/>
        </w:rPr>
        <w:t>Abastecimiento de GLP</w:t>
      </w:r>
      <w:r w:rsidRPr="00E80D4B">
        <w:rPr>
          <w:rFonts w:ascii="Arial" w:hAnsi="Arial"/>
          <w:sz w:val="21"/>
          <w:szCs w:val="21"/>
        </w:rPr>
        <w:t>, tomando en cuenta las presiones operativas y límites de dicho sistema.</w:t>
      </w:r>
    </w:p>
    <w:p w:rsidR="00C86B8F" w:rsidRPr="00E80D4B" w:rsidRDefault="00C86B8F" w:rsidP="008D0AA3">
      <w:pPr>
        <w:tabs>
          <w:tab w:val="clear" w:pos="567"/>
          <w:tab w:val="clear" w:pos="1134"/>
          <w:tab w:val="clear" w:pos="1701"/>
          <w:tab w:val="clear" w:pos="2268"/>
          <w:tab w:val="clear" w:pos="2835"/>
          <w:tab w:val="left" w:pos="993"/>
        </w:tabs>
        <w:spacing w:line="250" w:lineRule="auto"/>
        <w:ind w:left="992"/>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hanging="709"/>
        <w:jc w:val="both"/>
        <w:rPr>
          <w:rFonts w:ascii="Arial" w:hAnsi="Arial"/>
          <w:b/>
          <w:sz w:val="21"/>
          <w:szCs w:val="21"/>
        </w:rPr>
      </w:pPr>
      <w:r w:rsidRPr="00E80D4B">
        <w:rPr>
          <w:rFonts w:ascii="Arial" w:hAnsi="Arial"/>
          <w:b/>
          <w:sz w:val="21"/>
          <w:szCs w:val="21"/>
        </w:rPr>
        <w:t>14.2</w:t>
      </w:r>
      <w:r w:rsidR="00C86B8F" w:rsidRPr="00E80D4B">
        <w:rPr>
          <w:rFonts w:ascii="Arial" w:hAnsi="Arial"/>
          <w:b/>
          <w:sz w:val="21"/>
          <w:szCs w:val="21"/>
        </w:rPr>
        <w:tab/>
        <w:t>Presión en el Punto de despacho</w:t>
      </w:r>
    </w:p>
    <w:p w:rsidR="00C86B8F" w:rsidRPr="00E80D4B" w:rsidRDefault="00C86B8F" w:rsidP="008D0AA3">
      <w:pPr>
        <w:tabs>
          <w:tab w:val="clear" w:pos="567"/>
          <w:tab w:val="clear" w:pos="1134"/>
          <w:tab w:val="clear" w:pos="1701"/>
          <w:tab w:val="clear" w:pos="2268"/>
          <w:tab w:val="clear" w:pos="2835"/>
        </w:tabs>
        <w:spacing w:line="250" w:lineRule="auto"/>
        <w:ind w:left="992"/>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 xml:space="preserve">La Sociedad Concesionaria entregará el GLP al Usuario en el Punto de </w:t>
      </w:r>
      <w:r w:rsidR="00C86B8F" w:rsidRPr="00E80D4B">
        <w:rPr>
          <w:rFonts w:ascii="Arial" w:hAnsi="Arial"/>
          <w:sz w:val="21"/>
          <w:szCs w:val="21"/>
        </w:rPr>
        <w:t>despacho</w:t>
      </w:r>
      <w:r w:rsidRPr="00E80D4B">
        <w:rPr>
          <w:rFonts w:ascii="Arial" w:hAnsi="Arial"/>
          <w:sz w:val="21"/>
          <w:szCs w:val="21"/>
        </w:rPr>
        <w:t xml:space="preserve"> dentro del rango de la presión acordada en el </w:t>
      </w:r>
      <w:r w:rsidR="00C86B8F" w:rsidRPr="00E80D4B">
        <w:rPr>
          <w:rFonts w:ascii="Arial" w:hAnsi="Arial"/>
          <w:sz w:val="21"/>
          <w:szCs w:val="21"/>
        </w:rPr>
        <w:t>c</w:t>
      </w:r>
      <w:r w:rsidRPr="00E80D4B">
        <w:rPr>
          <w:rFonts w:ascii="Arial" w:hAnsi="Arial"/>
          <w:sz w:val="21"/>
          <w:szCs w:val="21"/>
        </w:rPr>
        <w:t xml:space="preserve">ontrato de Servicio. </w:t>
      </w:r>
    </w:p>
    <w:p w:rsidR="00AE0FD1" w:rsidRPr="00E80D4B" w:rsidRDefault="00AE0FD1" w:rsidP="008D0AA3">
      <w:pPr>
        <w:tabs>
          <w:tab w:val="clear" w:pos="567"/>
          <w:tab w:val="clear" w:pos="1134"/>
          <w:tab w:val="clear" w:pos="1701"/>
          <w:tab w:val="clear" w:pos="2268"/>
          <w:tab w:val="clear" w:pos="2835"/>
        </w:tabs>
        <w:spacing w:line="250" w:lineRule="auto"/>
        <w:ind w:left="992"/>
        <w:jc w:val="both"/>
        <w:rPr>
          <w:rFonts w:ascii="Arial" w:hAnsi="Arial"/>
          <w:sz w:val="21"/>
          <w:szCs w:val="21"/>
        </w:rPr>
      </w:pPr>
    </w:p>
    <w:p w:rsidR="00AE0FD1" w:rsidRPr="00E80D4B" w:rsidRDefault="00110D66" w:rsidP="008D0AA3">
      <w:pPr>
        <w:numPr>
          <w:ilvl w:val="6"/>
          <w:numId w:val="78"/>
        </w:numPr>
        <w:tabs>
          <w:tab w:val="clear" w:pos="567"/>
          <w:tab w:val="clear" w:pos="1134"/>
          <w:tab w:val="clear" w:pos="1701"/>
          <w:tab w:val="clear" w:pos="2268"/>
          <w:tab w:val="clear" w:pos="2835"/>
          <w:tab w:val="left" w:pos="709"/>
        </w:tabs>
        <w:spacing w:line="250" w:lineRule="auto"/>
        <w:ind w:left="709" w:hanging="709"/>
        <w:rPr>
          <w:rFonts w:ascii="Arial" w:hAnsi="Arial"/>
          <w:b/>
          <w:sz w:val="21"/>
          <w:szCs w:val="21"/>
        </w:rPr>
      </w:pPr>
      <w:r w:rsidRPr="00E80D4B">
        <w:rPr>
          <w:rFonts w:ascii="Arial" w:hAnsi="Arial"/>
          <w:b/>
          <w:sz w:val="21"/>
          <w:szCs w:val="21"/>
        </w:rPr>
        <w:t>Fuerza Mayor</w:t>
      </w:r>
    </w:p>
    <w:p w:rsidR="00AE0FD1" w:rsidRPr="00E80D4B" w:rsidRDefault="00AE0FD1" w:rsidP="008D0AA3">
      <w:pPr>
        <w:tabs>
          <w:tab w:val="clear" w:pos="567"/>
          <w:tab w:val="clear" w:pos="1134"/>
          <w:tab w:val="clear" w:pos="1701"/>
          <w:tab w:val="clear" w:pos="2268"/>
          <w:tab w:val="clear" w:pos="2835"/>
          <w:tab w:val="left" w:pos="426"/>
        </w:tabs>
        <w:spacing w:line="250" w:lineRule="auto"/>
        <w:ind w:left="426"/>
        <w:rPr>
          <w:rFonts w:ascii="Arial" w:hAnsi="Arial"/>
          <w:b/>
          <w:sz w:val="21"/>
          <w:szCs w:val="21"/>
        </w:rPr>
      </w:pPr>
    </w:p>
    <w:p w:rsidR="00AE0FD1" w:rsidRPr="00E80D4B" w:rsidRDefault="00AE0FD1" w:rsidP="008D0AA3">
      <w:pPr>
        <w:pStyle w:val="Prrafodelista"/>
        <w:numPr>
          <w:ilvl w:val="0"/>
          <w:numId w:val="101"/>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E80D4B">
        <w:rPr>
          <w:rFonts w:ascii="Arial" w:hAnsi="Arial"/>
          <w:sz w:val="21"/>
          <w:szCs w:val="21"/>
        </w:rPr>
        <w:t>Cuando cualquiera de las partes esté imposibilitada total o parcialmente de dar cumplimiento a l</w:t>
      </w:r>
      <w:r w:rsidR="000B49B1" w:rsidRPr="00E80D4B">
        <w:rPr>
          <w:rFonts w:ascii="Arial" w:hAnsi="Arial"/>
          <w:sz w:val="21"/>
          <w:szCs w:val="21"/>
        </w:rPr>
        <w:t>as obligaciones emergentes del c</w:t>
      </w:r>
      <w:r w:rsidRPr="00E80D4B">
        <w:rPr>
          <w:rFonts w:ascii="Arial" w:hAnsi="Arial"/>
          <w:sz w:val="21"/>
          <w:szCs w:val="21"/>
        </w:rPr>
        <w:t>ontrato de Servicio, pero que dicho incumplimiento se deba a un hecho que pudiera verse amparado en causal de Fuerza Mayor; deberá notificar inmediatamente y por escrito a la otra parte y al Concedente, precisando la fecha de acaecido el hecho, su naturaleza, la obligación afectada y el tiempo estimado que durará la causal de Fuerza Mayor, según sea el caso.</w:t>
      </w:r>
    </w:p>
    <w:p w:rsidR="001B50BE" w:rsidRPr="00E80D4B" w:rsidRDefault="001B50BE" w:rsidP="008D0AA3">
      <w:pPr>
        <w:tabs>
          <w:tab w:val="clear" w:pos="567"/>
          <w:tab w:val="clear" w:pos="1134"/>
          <w:tab w:val="clear" w:pos="1701"/>
          <w:tab w:val="clear" w:pos="2268"/>
          <w:tab w:val="clear" w:pos="2835"/>
        </w:tabs>
        <w:spacing w:line="250" w:lineRule="auto"/>
        <w:ind w:left="992" w:firstLine="1"/>
        <w:jc w:val="both"/>
        <w:rPr>
          <w:rFonts w:ascii="Arial" w:hAnsi="Arial"/>
          <w:sz w:val="10"/>
          <w:szCs w:val="10"/>
        </w:rPr>
      </w:pPr>
    </w:p>
    <w:p w:rsidR="00AE0FD1" w:rsidRPr="00E80D4B" w:rsidRDefault="00AE0FD1" w:rsidP="008D0AA3">
      <w:pPr>
        <w:tabs>
          <w:tab w:val="clear" w:pos="567"/>
          <w:tab w:val="clear" w:pos="1134"/>
          <w:tab w:val="clear" w:pos="1701"/>
          <w:tab w:val="clear" w:pos="2268"/>
          <w:tab w:val="clear" w:pos="2835"/>
        </w:tabs>
        <w:spacing w:line="250" w:lineRule="auto"/>
        <w:ind w:left="709" w:firstLine="1"/>
        <w:jc w:val="both"/>
        <w:rPr>
          <w:rFonts w:ascii="Arial" w:hAnsi="Arial"/>
          <w:sz w:val="21"/>
          <w:szCs w:val="21"/>
        </w:rPr>
      </w:pPr>
      <w:r w:rsidRPr="00E80D4B">
        <w:rPr>
          <w:rFonts w:ascii="Arial" w:hAnsi="Arial"/>
          <w:sz w:val="21"/>
          <w:szCs w:val="21"/>
        </w:rPr>
        <w:t>Dicha notificación debe ser realizada antes de transcurridas veinticuatro horas (24 horas) de sucedido el hecho o del día en que conoció su existencia.</w:t>
      </w:r>
    </w:p>
    <w:p w:rsidR="001B50BE" w:rsidRPr="00E80D4B" w:rsidRDefault="001B50BE"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14"/>
          <w:szCs w:val="14"/>
        </w:rPr>
      </w:pPr>
    </w:p>
    <w:p w:rsidR="00AE0FD1" w:rsidRPr="00E80D4B" w:rsidRDefault="00AE0FD1" w:rsidP="008D0AA3">
      <w:pPr>
        <w:pStyle w:val="Prrafodelista"/>
        <w:numPr>
          <w:ilvl w:val="0"/>
          <w:numId w:val="101"/>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E80D4B">
        <w:rPr>
          <w:rFonts w:ascii="Arial" w:hAnsi="Arial"/>
          <w:sz w:val="21"/>
          <w:szCs w:val="21"/>
        </w:rPr>
        <w:t xml:space="preserve">En un plazo no mayor a siete (7) Días contados desde la fecha de ocurrido el evento de Fuerza Mayor, la parte afectada deberá presentar a la otra parte un informe detallando las circunstancias en que ocurrió dicho evento y las pruebas que sustenten la manera de cómo afectó el cumplimiento de sus obligaciones emergentes del </w:t>
      </w:r>
      <w:r w:rsidR="000B49B1" w:rsidRPr="00E80D4B">
        <w:rPr>
          <w:rFonts w:ascii="Arial" w:hAnsi="Arial"/>
          <w:sz w:val="21"/>
          <w:szCs w:val="21"/>
        </w:rPr>
        <w:t>c</w:t>
      </w:r>
      <w:r w:rsidRPr="00E80D4B">
        <w:rPr>
          <w:rFonts w:ascii="Arial" w:hAnsi="Arial"/>
          <w:sz w:val="21"/>
          <w:szCs w:val="21"/>
        </w:rPr>
        <w:t>ontrato de Servicio.</w:t>
      </w:r>
    </w:p>
    <w:p w:rsidR="001B50BE" w:rsidRPr="00E80D4B" w:rsidRDefault="001B50BE" w:rsidP="008D0AA3">
      <w:pPr>
        <w:tabs>
          <w:tab w:val="clear" w:pos="567"/>
          <w:tab w:val="clear" w:pos="1134"/>
          <w:tab w:val="clear" w:pos="1701"/>
          <w:tab w:val="clear" w:pos="2268"/>
          <w:tab w:val="clear" w:pos="2835"/>
        </w:tabs>
        <w:spacing w:line="250" w:lineRule="auto"/>
        <w:jc w:val="both"/>
        <w:rPr>
          <w:rFonts w:ascii="Arial" w:hAnsi="Arial"/>
          <w:sz w:val="14"/>
          <w:szCs w:val="14"/>
        </w:rPr>
      </w:pPr>
    </w:p>
    <w:p w:rsidR="00AE0FD1" w:rsidRPr="00E80D4B" w:rsidRDefault="00AE0FD1" w:rsidP="008D0AA3">
      <w:pPr>
        <w:pStyle w:val="Prrafodelista"/>
        <w:numPr>
          <w:ilvl w:val="0"/>
          <w:numId w:val="101"/>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E80D4B">
        <w:rPr>
          <w:rFonts w:ascii="Arial" w:hAnsi="Arial"/>
          <w:sz w:val="21"/>
          <w:szCs w:val="21"/>
        </w:rPr>
        <w:t>Las obligaciones de ambas partes quedarán así suspendidas durante la existencia de la causal originada por Fuerza Mayor. En caso no hubiera acuerdo de las partes respecto de la calificación del evento de Fuerza Mayor como tal, las partes podrán aplicarán las reglas previstas en el Capítulo XIII del Decreto Supremo N° 018-2004-EM, sus normas ampliatorias, modificatorias, complementarias o sustitutorias.</w:t>
      </w:r>
    </w:p>
    <w:p w:rsidR="000B49B1" w:rsidRPr="00E80D4B" w:rsidRDefault="000B49B1" w:rsidP="008D0AA3">
      <w:pPr>
        <w:tabs>
          <w:tab w:val="clear" w:pos="567"/>
          <w:tab w:val="clear" w:pos="1134"/>
          <w:tab w:val="clear" w:pos="1701"/>
          <w:tab w:val="clear" w:pos="2268"/>
          <w:tab w:val="clear" w:pos="2835"/>
        </w:tabs>
        <w:spacing w:line="250" w:lineRule="auto"/>
        <w:jc w:val="both"/>
        <w:rPr>
          <w:rFonts w:ascii="Arial" w:hAnsi="Arial"/>
          <w:sz w:val="10"/>
          <w:szCs w:val="10"/>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No se podrá argumentar como causal de Fuerza Mayor la imposibilidad de cualquier naturaleza de cumplir con el pago a su vencimiento de los montos facturados por la prestación del Servicio.</w:t>
      </w:r>
    </w:p>
    <w:p w:rsidR="001B50BE" w:rsidRPr="00E80D4B" w:rsidRDefault="001B50BE"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14"/>
          <w:szCs w:val="14"/>
        </w:rPr>
      </w:pPr>
    </w:p>
    <w:p w:rsidR="00AE0FD1" w:rsidRPr="00E80D4B" w:rsidRDefault="00AE0FD1" w:rsidP="008D0AA3">
      <w:pPr>
        <w:pStyle w:val="Prrafodelista"/>
        <w:numPr>
          <w:ilvl w:val="0"/>
          <w:numId w:val="101"/>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E80D4B">
        <w:rPr>
          <w:rFonts w:ascii="Arial" w:hAnsi="Arial"/>
          <w:sz w:val="21"/>
          <w:szCs w:val="21"/>
        </w:rPr>
        <w:t xml:space="preserve">Si las partes incumplen su deber de notificación, perderán su derecho a alegar </w:t>
      </w:r>
      <w:r w:rsidR="000B49B1" w:rsidRPr="00E80D4B">
        <w:rPr>
          <w:rFonts w:ascii="Arial" w:hAnsi="Arial"/>
          <w:sz w:val="21"/>
          <w:szCs w:val="21"/>
        </w:rPr>
        <w:t>un evento de</w:t>
      </w:r>
      <w:r w:rsidRPr="00E80D4B">
        <w:rPr>
          <w:rFonts w:ascii="Arial" w:hAnsi="Arial"/>
          <w:sz w:val="21"/>
          <w:szCs w:val="21"/>
        </w:rPr>
        <w:t xml:space="preserve"> Fuerza Mayor para eximirse de responsabilidad derivada del incumplimiento de sus obligaciones durante el período que va desde la ocurrencia de dicho evento hasta la recepción de tal notificación.</w:t>
      </w:r>
    </w:p>
    <w:p w:rsidR="001B50BE" w:rsidRPr="00E80D4B" w:rsidRDefault="001B50BE"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14"/>
          <w:szCs w:val="14"/>
        </w:rPr>
      </w:pPr>
    </w:p>
    <w:p w:rsidR="00AE0FD1" w:rsidRPr="00E80D4B" w:rsidRDefault="00AE0FD1" w:rsidP="008D0AA3">
      <w:pPr>
        <w:pStyle w:val="Prrafodelista"/>
        <w:numPr>
          <w:ilvl w:val="0"/>
          <w:numId w:val="101"/>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E80D4B">
        <w:rPr>
          <w:rFonts w:ascii="Arial" w:hAnsi="Arial"/>
          <w:sz w:val="21"/>
          <w:szCs w:val="21"/>
        </w:rPr>
        <w:t>Las causales o contingencias de Caso Fortuito o Fuerza Mayor que afectan la conducta de las partes no las liberarán de responsabilidad en el caso de que hubieren obrado con la debida negligencia para remediar tal situación y eliminar la causal de una forma adecuada y con razonable prontitud, dado que se entiende que las obligaciones asumidas por las mismas son obligaciones de resultados y no de medios.</w:t>
      </w:r>
    </w:p>
    <w:p w:rsidR="001B50BE" w:rsidRPr="00E80D4B" w:rsidRDefault="001B50BE" w:rsidP="008D0AA3">
      <w:pPr>
        <w:pStyle w:val="Prrafodelista"/>
        <w:tabs>
          <w:tab w:val="clear" w:pos="567"/>
          <w:tab w:val="clear" w:pos="1134"/>
          <w:tab w:val="clear" w:pos="1701"/>
          <w:tab w:val="clear" w:pos="2268"/>
          <w:tab w:val="clear" w:pos="2835"/>
        </w:tabs>
        <w:spacing w:line="250" w:lineRule="auto"/>
        <w:ind w:left="709"/>
        <w:jc w:val="both"/>
        <w:rPr>
          <w:rFonts w:ascii="Arial" w:hAnsi="Arial"/>
          <w:sz w:val="14"/>
          <w:szCs w:val="14"/>
        </w:rPr>
      </w:pPr>
    </w:p>
    <w:p w:rsidR="00AE0FD1" w:rsidRPr="00E80D4B" w:rsidRDefault="00AE0FD1" w:rsidP="008D0AA3">
      <w:pPr>
        <w:pStyle w:val="Prrafodelista"/>
        <w:numPr>
          <w:ilvl w:val="0"/>
          <w:numId w:val="101"/>
        </w:numPr>
        <w:tabs>
          <w:tab w:val="clear" w:pos="567"/>
          <w:tab w:val="clear" w:pos="1134"/>
          <w:tab w:val="clear" w:pos="1701"/>
          <w:tab w:val="clear" w:pos="2268"/>
          <w:tab w:val="clear" w:pos="2835"/>
        </w:tabs>
        <w:spacing w:line="250" w:lineRule="auto"/>
        <w:ind w:left="709" w:hanging="709"/>
        <w:jc w:val="both"/>
        <w:rPr>
          <w:rFonts w:ascii="Arial" w:hAnsi="Arial"/>
          <w:sz w:val="21"/>
          <w:szCs w:val="21"/>
        </w:rPr>
      </w:pPr>
      <w:r w:rsidRPr="00E80D4B">
        <w:rPr>
          <w:rFonts w:ascii="Arial" w:hAnsi="Arial"/>
          <w:sz w:val="21"/>
          <w:szCs w:val="21"/>
        </w:rPr>
        <w:t>La parte que invoca la Fuerza Mayor notificará a la otra parte, cuando el evento haya cesado o dejado de impedir el cumplimiento de sus obligaciones.</w:t>
      </w:r>
    </w:p>
    <w:p w:rsidR="00AE0FD1" w:rsidRPr="00E80D4B" w:rsidRDefault="00AE0FD1" w:rsidP="008D0AA3">
      <w:pPr>
        <w:tabs>
          <w:tab w:val="clear" w:pos="567"/>
          <w:tab w:val="clear" w:pos="1134"/>
          <w:tab w:val="clear" w:pos="1701"/>
          <w:tab w:val="clear" w:pos="2268"/>
          <w:tab w:val="clear" w:pos="2835"/>
        </w:tabs>
        <w:spacing w:line="250" w:lineRule="auto"/>
        <w:ind w:left="992" w:hanging="567"/>
        <w:jc w:val="both"/>
        <w:rPr>
          <w:rFonts w:ascii="Arial" w:hAnsi="Arial"/>
          <w:sz w:val="21"/>
          <w:szCs w:val="21"/>
        </w:rPr>
      </w:pPr>
    </w:p>
    <w:p w:rsidR="00AE0FD1" w:rsidRPr="00E80D4B" w:rsidRDefault="000412AD" w:rsidP="008D0AA3">
      <w:pPr>
        <w:numPr>
          <w:ilvl w:val="6"/>
          <w:numId w:val="78"/>
        </w:numPr>
        <w:tabs>
          <w:tab w:val="clear" w:pos="567"/>
          <w:tab w:val="clear" w:pos="1134"/>
          <w:tab w:val="clear" w:pos="1701"/>
          <w:tab w:val="clear" w:pos="2268"/>
          <w:tab w:val="clear" w:pos="2835"/>
          <w:tab w:val="left" w:pos="709"/>
        </w:tabs>
        <w:spacing w:line="250" w:lineRule="auto"/>
        <w:ind w:left="709" w:hanging="709"/>
        <w:rPr>
          <w:rFonts w:ascii="Arial" w:hAnsi="Arial"/>
          <w:b/>
          <w:sz w:val="21"/>
          <w:szCs w:val="21"/>
        </w:rPr>
      </w:pPr>
      <w:r w:rsidRPr="00E80D4B">
        <w:rPr>
          <w:rFonts w:ascii="Arial" w:hAnsi="Arial"/>
          <w:b/>
          <w:sz w:val="21"/>
          <w:szCs w:val="21"/>
        </w:rPr>
        <w:t>Reducciones diarias</w:t>
      </w:r>
    </w:p>
    <w:p w:rsidR="00C86B8F" w:rsidRPr="00E80D4B" w:rsidRDefault="00C86B8F"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 xml:space="preserve">Si debido a </w:t>
      </w:r>
      <w:r w:rsidR="008E087F" w:rsidRPr="00E80D4B">
        <w:rPr>
          <w:rFonts w:ascii="Arial" w:hAnsi="Arial"/>
          <w:sz w:val="21"/>
          <w:szCs w:val="21"/>
        </w:rPr>
        <w:t xml:space="preserve">eventos de </w:t>
      </w:r>
      <w:r w:rsidRPr="00E80D4B">
        <w:rPr>
          <w:rFonts w:ascii="Arial" w:hAnsi="Arial"/>
          <w:sz w:val="21"/>
          <w:szCs w:val="21"/>
        </w:rPr>
        <w:t>Fuerza Mayor, condiciones operativas o emergencias d</w:t>
      </w:r>
      <w:r w:rsidR="000B49B1" w:rsidRPr="00E80D4B">
        <w:rPr>
          <w:rFonts w:ascii="Arial" w:hAnsi="Arial"/>
          <w:sz w:val="21"/>
          <w:szCs w:val="21"/>
        </w:rPr>
        <w:t>e cualquiera de las partes del c</w:t>
      </w:r>
      <w:r w:rsidRPr="00E80D4B">
        <w:rPr>
          <w:rFonts w:ascii="Arial" w:hAnsi="Arial"/>
          <w:sz w:val="21"/>
          <w:szCs w:val="21"/>
        </w:rPr>
        <w:t xml:space="preserve">ontrato de Servicio, la Sociedad Concesionaria se viese imposibilitada de recibir la totalidad del volumen de GLP que estuviese obligado a recibir, o si el GLP disponible para ser entregado a través del Sistema de </w:t>
      </w:r>
      <w:r w:rsidR="000B49B1" w:rsidRPr="00E80D4B">
        <w:rPr>
          <w:rFonts w:ascii="Arial" w:hAnsi="Arial"/>
          <w:sz w:val="21"/>
          <w:szCs w:val="21"/>
        </w:rPr>
        <w:t>Abastecimiento de GLP</w:t>
      </w:r>
      <w:r w:rsidRPr="00E80D4B">
        <w:rPr>
          <w:rFonts w:ascii="Arial" w:hAnsi="Arial"/>
          <w:sz w:val="21"/>
          <w:szCs w:val="21"/>
        </w:rPr>
        <w:t xml:space="preserve"> o de una parte de este, fuera insuficiente para cubrir la totalidad de los servicios autorizados en cualquier día, la Sociedad Concesionaria, previo aviso con el mayor detalle posible de las circunstancias, dispondrá una reducción al </w:t>
      </w:r>
      <w:r w:rsidR="000B49B1" w:rsidRPr="00E80D4B">
        <w:rPr>
          <w:rFonts w:ascii="Arial" w:hAnsi="Arial"/>
          <w:sz w:val="21"/>
          <w:szCs w:val="21"/>
        </w:rPr>
        <w:t>U</w:t>
      </w:r>
      <w:r w:rsidRPr="00E80D4B">
        <w:rPr>
          <w:rFonts w:ascii="Arial" w:hAnsi="Arial"/>
          <w:sz w:val="21"/>
          <w:szCs w:val="21"/>
        </w:rPr>
        <w:t>suario en la medida necesaria de conformidad con el siguiente orden y procedimientos:</w:t>
      </w:r>
    </w:p>
    <w:p w:rsidR="001B50BE" w:rsidRPr="00E80D4B" w:rsidRDefault="001B50BE" w:rsidP="008D0AA3">
      <w:pPr>
        <w:tabs>
          <w:tab w:val="clear" w:pos="567"/>
          <w:tab w:val="clear" w:pos="1134"/>
          <w:tab w:val="clear" w:pos="1701"/>
          <w:tab w:val="clear" w:pos="2268"/>
          <w:tab w:val="clear" w:pos="2835"/>
        </w:tabs>
        <w:spacing w:line="250" w:lineRule="auto"/>
        <w:ind w:left="1134"/>
        <w:jc w:val="both"/>
        <w:rPr>
          <w:rFonts w:ascii="Arial" w:hAnsi="Arial"/>
          <w:sz w:val="14"/>
          <w:szCs w:val="14"/>
        </w:rPr>
      </w:pPr>
    </w:p>
    <w:p w:rsidR="00AE0FD1" w:rsidRPr="00E80D4B" w:rsidRDefault="00AE0FD1" w:rsidP="008D0AA3">
      <w:pPr>
        <w:numPr>
          <w:ilvl w:val="0"/>
          <w:numId w:val="75"/>
        </w:numPr>
        <w:tabs>
          <w:tab w:val="clear" w:pos="567"/>
          <w:tab w:val="clear" w:pos="1134"/>
          <w:tab w:val="clear" w:pos="1701"/>
          <w:tab w:val="clear" w:pos="2268"/>
          <w:tab w:val="clear" w:pos="2835"/>
        </w:tabs>
        <w:spacing w:line="250" w:lineRule="auto"/>
        <w:ind w:left="1134" w:hanging="425"/>
        <w:jc w:val="both"/>
        <w:rPr>
          <w:rFonts w:ascii="Arial" w:hAnsi="Arial"/>
          <w:sz w:val="21"/>
          <w:szCs w:val="21"/>
        </w:rPr>
      </w:pPr>
      <w:r w:rsidRPr="00E80D4B">
        <w:rPr>
          <w:rFonts w:ascii="Arial" w:hAnsi="Arial"/>
          <w:sz w:val="21"/>
          <w:szCs w:val="21"/>
        </w:rPr>
        <w:t>Servicio Interrumpible: en primer lugar, la Sociedad Concesionaria dispondrá la reducción del Servicio prestado en base de Servicio Interrumpible. La reducc</w:t>
      </w:r>
      <w:r w:rsidR="000B49B1" w:rsidRPr="00E80D4B">
        <w:rPr>
          <w:rFonts w:ascii="Arial" w:hAnsi="Arial"/>
          <w:sz w:val="21"/>
          <w:szCs w:val="21"/>
        </w:rPr>
        <w:t>ión será prorrateada entre los U</w:t>
      </w:r>
      <w:r w:rsidRPr="00E80D4B">
        <w:rPr>
          <w:rFonts w:ascii="Arial" w:hAnsi="Arial"/>
          <w:sz w:val="21"/>
          <w:szCs w:val="21"/>
        </w:rPr>
        <w:t>suarios de acuerdo con sus entregas diarias para la fecha en que se produjo el hecho causal de la restricción, en la medida en que resulte operativamente razonable y conveniente al sistema en su conjunto.</w:t>
      </w:r>
    </w:p>
    <w:p w:rsidR="008E087F" w:rsidRPr="00E80D4B" w:rsidRDefault="008E087F" w:rsidP="008D0AA3">
      <w:pPr>
        <w:tabs>
          <w:tab w:val="clear" w:pos="567"/>
          <w:tab w:val="clear" w:pos="1134"/>
          <w:tab w:val="clear" w:pos="1701"/>
          <w:tab w:val="clear" w:pos="2268"/>
          <w:tab w:val="clear" w:pos="2835"/>
        </w:tabs>
        <w:spacing w:line="250" w:lineRule="auto"/>
        <w:ind w:left="1134"/>
        <w:jc w:val="both"/>
        <w:rPr>
          <w:rFonts w:ascii="Arial" w:hAnsi="Arial"/>
          <w:sz w:val="10"/>
          <w:szCs w:val="10"/>
        </w:rPr>
      </w:pPr>
    </w:p>
    <w:p w:rsidR="00AE0FD1" w:rsidRPr="00E80D4B" w:rsidRDefault="00AE0FD1" w:rsidP="008D0AA3">
      <w:pPr>
        <w:numPr>
          <w:ilvl w:val="0"/>
          <w:numId w:val="75"/>
        </w:numPr>
        <w:tabs>
          <w:tab w:val="clear" w:pos="567"/>
          <w:tab w:val="clear" w:pos="1134"/>
          <w:tab w:val="clear" w:pos="1701"/>
          <w:tab w:val="clear" w:pos="2268"/>
          <w:tab w:val="clear" w:pos="2835"/>
        </w:tabs>
        <w:spacing w:line="250" w:lineRule="auto"/>
        <w:ind w:left="1134" w:hanging="425"/>
        <w:jc w:val="both"/>
        <w:rPr>
          <w:rFonts w:ascii="Arial" w:hAnsi="Arial"/>
          <w:sz w:val="21"/>
          <w:szCs w:val="21"/>
        </w:rPr>
      </w:pPr>
      <w:r w:rsidRPr="00E80D4B">
        <w:rPr>
          <w:rFonts w:ascii="Arial" w:hAnsi="Arial"/>
          <w:sz w:val="21"/>
          <w:szCs w:val="21"/>
        </w:rPr>
        <w:t xml:space="preserve">Servicio Firme: una vez reducidos los volúmenes según lo previsto en el inciso anterior, la Sociedad Concesionaria dispondrá la reducción de su Servicio prestados en base de Servicio Firme, mediante una reducción prorrateada de la Capacidad de Transporte de Servicio Firme contratada por el </w:t>
      </w:r>
      <w:r w:rsidR="000B49B1" w:rsidRPr="00E80D4B">
        <w:rPr>
          <w:rFonts w:ascii="Arial" w:hAnsi="Arial"/>
          <w:sz w:val="21"/>
          <w:szCs w:val="21"/>
        </w:rPr>
        <w:t>U</w:t>
      </w:r>
      <w:r w:rsidRPr="00E80D4B">
        <w:rPr>
          <w:rFonts w:ascii="Arial" w:hAnsi="Arial"/>
          <w:sz w:val="21"/>
          <w:szCs w:val="21"/>
        </w:rPr>
        <w:t>suario respectivo en la fecha en que se produjo el hecho causal de la restricción, salvo el Servicio Firme descrito en el numeral siguiente;</w:t>
      </w:r>
    </w:p>
    <w:p w:rsidR="008E087F" w:rsidRPr="00E80D4B" w:rsidRDefault="008E087F" w:rsidP="008D0AA3">
      <w:pPr>
        <w:tabs>
          <w:tab w:val="clear" w:pos="567"/>
          <w:tab w:val="clear" w:pos="1134"/>
          <w:tab w:val="clear" w:pos="1701"/>
          <w:tab w:val="clear" w:pos="2268"/>
          <w:tab w:val="clear" w:pos="2835"/>
          <w:tab w:val="left" w:pos="851"/>
        </w:tabs>
        <w:spacing w:line="250" w:lineRule="auto"/>
        <w:ind w:left="851"/>
        <w:jc w:val="both"/>
        <w:rPr>
          <w:rFonts w:ascii="Arial" w:hAnsi="Arial"/>
          <w:sz w:val="21"/>
          <w:szCs w:val="21"/>
        </w:rPr>
      </w:pPr>
    </w:p>
    <w:p w:rsidR="00E80D4B" w:rsidRDefault="00E80D4B">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AE0FD1" w:rsidRPr="00E80D4B" w:rsidRDefault="008E087F"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lastRenderedPageBreak/>
        <w:t>Para efectos, del presente anexo se entenderá:</w:t>
      </w:r>
    </w:p>
    <w:p w:rsidR="008E087F" w:rsidRPr="00E80D4B" w:rsidRDefault="008E087F"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8E087F" w:rsidRPr="00E80D4B" w:rsidRDefault="008E087F"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Servicio Firme: el Servicio que presta la Sociedad Concesionaria a los Usuarios contemplando que dicho Servicio no podrá estar sujeto a ninguna interrupción o reducción, salvo disposición en contrario contemplado en el Contrato.</w:t>
      </w:r>
    </w:p>
    <w:p w:rsidR="008E087F" w:rsidRPr="00E80D4B" w:rsidRDefault="008E087F"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8E087F" w:rsidRPr="00E80D4B" w:rsidRDefault="008E087F"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Servicio Firme: el Servicio que presta la Sociedad Concesionaria a los Usuarios contemplando que dicho Servicio está sujeto a interrupciones o reducciones, a opción de la Sociedad Concesionaria, quien no podrá negarse a prestarlo, salvo por razones técnicas.</w:t>
      </w:r>
    </w:p>
    <w:p w:rsidR="008E087F" w:rsidRPr="00E80D4B" w:rsidRDefault="008E087F" w:rsidP="008D0AA3">
      <w:pPr>
        <w:tabs>
          <w:tab w:val="clear" w:pos="567"/>
          <w:tab w:val="clear" w:pos="1134"/>
          <w:tab w:val="clear" w:pos="1701"/>
          <w:tab w:val="clear" w:pos="2268"/>
          <w:tab w:val="clear" w:pos="2835"/>
          <w:tab w:val="left" w:pos="851"/>
        </w:tabs>
        <w:spacing w:line="250" w:lineRule="auto"/>
        <w:ind w:left="851"/>
        <w:jc w:val="both"/>
        <w:rPr>
          <w:rFonts w:ascii="Arial" w:hAnsi="Arial"/>
          <w:sz w:val="21"/>
          <w:szCs w:val="21"/>
        </w:rPr>
      </w:pPr>
    </w:p>
    <w:p w:rsidR="00AE0FD1" w:rsidRPr="00E80D4B" w:rsidRDefault="00AE0FD1" w:rsidP="008D0AA3">
      <w:pPr>
        <w:numPr>
          <w:ilvl w:val="6"/>
          <w:numId w:val="78"/>
        </w:numPr>
        <w:tabs>
          <w:tab w:val="clear" w:pos="567"/>
          <w:tab w:val="clear" w:pos="1134"/>
          <w:tab w:val="clear" w:pos="1701"/>
          <w:tab w:val="clear" w:pos="2268"/>
          <w:tab w:val="clear" w:pos="2835"/>
          <w:tab w:val="left" w:pos="709"/>
        </w:tabs>
        <w:spacing w:line="250" w:lineRule="auto"/>
        <w:ind w:left="709" w:hanging="709"/>
        <w:rPr>
          <w:rFonts w:ascii="Arial" w:hAnsi="Arial"/>
          <w:b/>
          <w:sz w:val="21"/>
          <w:szCs w:val="21"/>
        </w:rPr>
      </w:pPr>
      <w:r w:rsidRPr="00E80D4B">
        <w:rPr>
          <w:rFonts w:ascii="Arial" w:hAnsi="Arial"/>
          <w:b/>
          <w:sz w:val="21"/>
          <w:szCs w:val="21"/>
        </w:rPr>
        <w:t>Ajuste de Facturación por Cargo de Reserva de Capacidad</w:t>
      </w:r>
    </w:p>
    <w:p w:rsidR="00AE0FD1" w:rsidRPr="00E80D4B" w:rsidRDefault="00AE0FD1" w:rsidP="008D0AA3">
      <w:pPr>
        <w:tabs>
          <w:tab w:val="clear" w:pos="567"/>
          <w:tab w:val="clear" w:pos="1134"/>
          <w:tab w:val="clear" w:pos="1701"/>
          <w:tab w:val="clear" w:pos="2268"/>
          <w:tab w:val="clear" w:pos="2835"/>
          <w:tab w:val="left" w:pos="426"/>
        </w:tabs>
        <w:spacing w:line="250" w:lineRule="auto"/>
        <w:ind w:left="426"/>
        <w:rPr>
          <w:rFonts w:ascii="Arial" w:hAnsi="Arial"/>
          <w:b/>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Cuando la Sociedad Concesionar</w:t>
      </w:r>
      <w:r w:rsidR="000B49B1" w:rsidRPr="00E80D4B">
        <w:rPr>
          <w:rFonts w:ascii="Arial" w:hAnsi="Arial"/>
          <w:sz w:val="21"/>
          <w:szCs w:val="21"/>
        </w:rPr>
        <w:t>ia por causas no imputables al U</w:t>
      </w:r>
      <w:r w:rsidRPr="00E80D4B">
        <w:rPr>
          <w:rFonts w:ascii="Arial" w:hAnsi="Arial"/>
          <w:sz w:val="21"/>
          <w:szCs w:val="21"/>
        </w:rPr>
        <w:t>suario o de quienes deban entregar el GLP por cuenta de éste, dispusiese una reducción en los volúmenes a ser transportados bajo la modalidad de Servicio Firme, restará del total a facturar por Cargo de Reserva de Capacidad del mes en el cual tuviera lugar tal reducción, el monto correspondiente al volumen que la Sociedad Concesionaria fuera incapaz de entregar al usuario en cada uno de los días afectados por la reducción.</w:t>
      </w:r>
    </w:p>
    <w:p w:rsidR="00AE0FD1" w:rsidRPr="00E80D4B" w:rsidRDefault="00AE0FD1"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8D0AA3">
      <w:pPr>
        <w:numPr>
          <w:ilvl w:val="6"/>
          <w:numId w:val="78"/>
        </w:numPr>
        <w:tabs>
          <w:tab w:val="clear" w:pos="567"/>
          <w:tab w:val="clear" w:pos="1134"/>
          <w:tab w:val="clear" w:pos="1701"/>
          <w:tab w:val="clear" w:pos="2268"/>
          <w:tab w:val="clear" w:pos="2835"/>
          <w:tab w:val="left" w:pos="709"/>
        </w:tabs>
        <w:spacing w:line="250" w:lineRule="auto"/>
        <w:ind w:left="709" w:hanging="709"/>
        <w:rPr>
          <w:rFonts w:ascii="Arial" w:hAnsi="Arial"/>
          <w:b/>
          <w:sz w:val="21"/>
          <w:szCs w:val="21"/>
        </w:rPr>
      </w:pPr>
      <w:r w:rsidRPr="00E80D4B">
        <w:rPr>
          <w:rFonts w:ascii="Arial" w:hAnsi="Arial"/>
          <w:b/>
          <w:sz w:val="21"/>
          <w:szCs w:val="21"/>
        </w:rPr>
        <w:t>Re</w:t>
      </w:r>
      <w:r w:rsidR="000B49B1" w:rsidRPr="00E80D4B">
        <w:rPr>
          <w:rFonts w:ascii="Arial" w:hAnsi="Arial"/>
          <w:b/>
          <w:sz w:val="21"/>
          <w:szCs w:val="21"/>
        </w:rPr>
        <w:t>ducciones e interrupciones del S</w:t>
      </w:r>
      <w:r w:rsidRPr="00E80D4B">
        <w:rPr>
          <w:rFonts w:ascii="Arial" w:hAnsi="Arial"/>
          <w:b/>
          <w:sz w:val="21"/>
          <w:szCs w:val="21"/>
        </w:rPr>
        <w:t>ervicio.</w:t>
      </w:r>
    </w:p>
    <w:p w:rsidR="00AE0FD1" w:rsidRPr="00E80D4B" w:rsidRDefault="00AE0FD1" w:rsidP="008D0AA3">
      <w:pPr>
        <w:tabs>
          <w:tab w:val="clear" w:pos="567"/>
          <w:tab w:val="clear" w:pos="1134"/>
          <w:tab w:val="clear" w:pos="1701"/>
          <w:tab w:val="clear" w:pos="2268"/>
          <w:tab w:val="clear" w:pos="2835"/>
          <w:tab w:val="left" w:pos="426"/>
        </w:tabs>
        <w:spacing w:line="250" w:lineRule="auto"/>
        <w:ind w:left="426"/>
        <w:rPr>
          <w:rFonts w:ascii="Arial" w:hAnsi="Arial"/>
          <w:b/>
          <w:sz w:val="21"/>
          <w:szCs w:val="21"/>
        </w:rPr>
      </w:pPr>
    </w:p>
    <w:p w:rsidR="00AE0FD1" w:rsidRPr="00E80D4B" w:rsidRDefault="00AE0FD1" w:rsidP="008D0AA3">
      <w:pPr>
        <w:pStyle w:val="Prrafodelista"/>
        <w:numPr>
          <w:ilvl w:val="0"/>
          <w:numId w:val="102"/>
        </w:numPr>
        <w:tabs>
          <w:tab w:val="clear" w:pos="567"/>
          <w:tab w:val="clear" w:pos="1134"/>
          <w:tab w:val="clear" w:pos="1701"/>
          <w:tab w:val="clear" w:pos="2268"/>
          <w:tab w:val="clear" w:pos="2835"/>
          <w:tab w:val="left" w:pos="709"/>
        </w:tabs>
        <w:spacing w:line="250" w:lineRule="auto"/>
        <w:ind w:left="709" w:hanging="709"/>
        <w:jc w:val="both"/>
        <w:rPr>
          <w:rFonts w:ascii="Arial" w:hAnsi="Arial"/>
          <w:sz w:val="21"/>
          <w:szCs w:val="21"/>
        </w:rPr>
      </w:pPr>
      <w:r w:rsidRPr="00E80D4B">
        <w:rPr>
          <w:rFonts w:ascii="Arial" w:hAnsi="Arial"/>
          <w:sz w:val="21"/>
          <w:szCs w:val="21"/>
        </w:rPr>
        <w:t xml:space="preserve">La Sociedad Concesionaria podrá reducir o interrumpir temporalmente el Servicio para realizar actividades de construcción, modificación, ampliación, revisión o mantenimiento del Sistema de </w:t>
      </w:r>
      <w:r w:rsidR="000B49B1" w:rsidRPr="00E80D4B">
        <w:rPr>
          <w:rFonts w:ascii="Arial" w:hAnsi="Arial"/>
          <w:sz w:val="21"/>
          <w:szCs w:val="21"/>
        </w:rPr>
        <w:t>Abastecimiento de GLP</w:t>
      </w:r>
      <w:r w:rsidRPr="00E80D4B">
        <w:rPr>
          <w:rFonts w:ascii="Arial" w:hAnsi="Arial"/>
          <w:sz w:val="21"/>
          <w:szCs w:val="21"/>
        </w:rPr>
        <w:t xml:space="preserve">, conforme se acuerde en el respectivo contrato. </w:t>
      </w:r>
    </w:p>
    <w:p w:rsidR="000B49B1" w:rsidRPr="00E80D4B" w:rsidRDefault="000B49B1" w:rsidP="008D0AA3">
      <w:pPr>
        <w:tabs>
          <w:tab w:val="clear" w:pos="567"/>
          <w:tab w:val="clear" w:pos="1134"/>
          <w:tab w:val="clear" w:pos="1701"/>
          <w:tab w:val="clear" w:pos="2268"/>
          <w:tab w:val="clear" w:pos="2835"/>
          <w:tab w:val="left" w:pos="993"/>
        </w:tabs>
        <w:spacing w:line="250" w:lineRule="auto"/>
        <w:ind w:left="992"/>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En esta situación, la Sociedad Concesionaria deberá limitar al mínimo la frecuencia y duración de las reducciones e interrupciones, programándolas en las fechas en que disminuye el consumo de GLP y horas susceptibles de ocasionar l</w:t>
      </w:r>
      <w:r w:rsidR="000B49B1" w:rsidRPr="00E80D4B">
        <w:rPr>
          <w:rFonts w:ascii="Arial" w:hAnsi="Arial"/>
          <w:sz w:val="21"/>
          <w:szCs w:val="21"/>
        </w:rPr>
        <w:t>a menor molestia posible a los U</w:t>
      </w:r>
      <w:r w:rsidRPr="00E80D4B">
        <w:rPr>
          <w:rFonts w:ascii="Arial" w:hAnsi="Arial"/>
          <w:sz w:val="21"/>
          <w:szCs w:val="21"/>
        </w:rPr>
        <w:t>suarios, cuyos alcances deberán con</w:t>
      </w:r>
      <w:r w:rsidR="000B49B1" w:rsidRPr="00E80D4B">
        <w:rPr>
          <w:rFonts w:ascii="Arial" w:hAnsi="Arial"/>
          <w:sz w:val="21"/>
          <w:szCs w:val="21"/>
        </w:rPr>
        <w:t>templarse en el respectivo c</w:t>
      </w:r>
      <w:r w:rsidRPr="00E80D4B">
        <w:rPr>
          <w:rFonts w:ascii="Arial" w:hAnsi="Arial"/>
          <w:sz w:val="21"/>
          <w:szCs w:val="21"/>
        </w:rPr>
        <w:t xml:space="preserve">ontrato de Servicio. </w:t>
      </w:r>
    </w:p>
    <w:p w:rsidR="000B49B1" w:rsidRPr="00E80D4B" w:rsidRDefault="000B49B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Se entiende por reducción o interrupción pr</w:t>
      </w:r>
      <w:r w:rsidR="000B49B1" w:rsidRPr="00E80D4B">
        <w:rPr>
          <w:rFonts w:ascii="Arial" w:hAnsi="Arial"/>
          <w:sz w:val="21"/>
          <w:szCs w:val="21"/>
        </w:rPr>
        <w:t>ogramada aquella notificada al U</w:t>
      </w:r>
      <w:r w:rsidRPr="00E80D4B">
        <w:rPr>
          <w:rFonts w:ascii="Arial" w:hAnsi="Arial"/>
          <w:sz w:val="21"/>
          <w:szCs w:val="21"/>
        </w:rPr>
        <w:t>suario y al Concedente para su aprobación con por lo menos sesenta (60) días calendario de antelación, con especificación del régimen de suspensión y el volumen a afectarse.</w:t>
      </w:r>
    </w:p>
    <w:p w:rsidR="000B49B1" w:rsidRPr="00E80D4B" w:rsidRDefault="00AE0FD1" w:rsidP="008D0AA3">
      <w:pPr>
        <w:tabs>
          <w:tab w:val="clear" w:pos="567"/>
          <w:tab w:val="clear" w:pos="1134"/>
          <w:tab w:val="clear" w:pos="1701"/>
          <w:tab w:val="clear" w:pos="2268"/>
          <w:tab w:val="clear" w:pos="2835"/>
          <w:tab w:val="left" w:pos="993"/>
        </w:tabs>
        <w:spacing w:line="250" w:lineRule="auto"/>
        <w:ind w:left="993" w:hanging="567"/>
        <w:jc w:val="both"/>
        <w:rPr>
          <w:rFonts w:ascii="Arial" w:hAnsi="Arial"/>
          <w:sz w:val="21"/>
          <w:szCs w:val="21"/>
        </w:rPr>
      </w:pPr>
      <w:r w:rsidRPr="00E80D4B">
        <w:rPr>
          <w:rFonts w:ascii="Arial" w:hAnsi="Arial"/>
          <w:sz w:val="21"/>
          <w:szCs w:val="21"/>
        </w:rPr>
        <w:tab/>
      </w:r>
    </w:p>
    <w:p w:rsidR="00AE0FD1" w:rsidRPr="00E80D4B" w:rsidRDefault="00AE0FD1" w:rsidP="008D0AA3">
      <w:pPr>
        <w:pStyle w:val="Prrafodelista"/>
        <w:numPr>
          <w:ilvl w:val="0"/>
          <w:numId w:val="102"/>
        </w:numPr>
        <w:tabs>
          <w:tab w:val="clear" w:pos="567"/>
          <w:tab w:val="clear" w:pos="1134"/>
          <w:tab w:val="clear" w:pos="1701"/>
          <w:tab w:val="clear" w:pos="2268"/>
          <w:tab w:val="clear" w:pos="2835"/>
          <w:tab w:val="left" w:pos="709"/>
        </w:tabs>
        <w:spacing w:line="250" w:lineRule="auto"/>
        <w:ind w:left="709" w:hanging="709"/>
        <w:jc w:val="both"/>
        <w:rPr>
          <w:rFonts w:ascii="Arial" w:hAnsi="Arial"/>
          <w:sz w:val="21"/>
          <w:szCs w:val="21"/>
        </w:rPr>
      </w:pPr>
      <w:r w:rsidRPr="00E80D4B">
        <w:rPr>
          <w:rFonts w:ascii="Arial" w:hAnsi="Arial"/>
          <w:sz w:val="21"/>
          <w:szCs w:val="21"/>
        </w:rPr>
        <w:t>La Sociedad Conces</w:t>
      </w:r>
      <w:r w:rsidR="000B49B1" w:rsidRPr="00E80D4B">
        <w:rPr>
          <w:rFonts w:ascii="Arial" w:hAnsi="Arial"/>
          <w:sz w:val="21"/>
          <w:szCs w:val="21"/>
        </w:rPr>
        <w:t>ionaria deberá comunicar a los U</w:t>
      </w:r>
      <w:r w:rsidRPr="00E80D4B">
        <w:rPr>
          <w:rFonts w:ascii="Arial" w:hAnsi="Arial"/>
          <w:sz w:val="21"/>
          <w:szCs w:val="21"/>
        </w:rPr>
        <w:t>suarios y sustentar ante el Concedente, las reducciones o interrupciones que se vea obligado a realizar por razones de emergencia. La comunicación al Concedente deberá efectuarse en el plazo máximo de cuarenta y ocho (48) horas de producida la reducción o interrupción del Servicio de Transporte.</w:t>
      </w:r>
    </w:p>
    <w:p w:rsidR="000B49B1" w:rsidRPr="00E80D4B" w:rsidRDefault="000B49B1" w:rsidP="008D0AA3">
      <w:pPr>
        <w:pStyle w:val="Prrafodelista"/>
        <w:tabs>
          <w:tab w:val="clear" w:pos="567"/>
          <w:tab w:val="clear" w:pos="1134"/>
          <w:tab w:val="clear" w:pos="1701"/>
          <w:tab w:val="clear" w:pos="2268"/>
          <w:tab w:val="clear" w:pos="2835"/>
          <w:tab w:val="left" w:pos="709"/>
        </w:tabs>
        <w:spacing w:line="250" w:lineRule="auto"/>
        <w:ind w:left="709"/>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 xml:space="preserve">En casos de reducción o interrupción del Sistema de </w:t>
      </w:r>
      <w:r w:rsidR="00A233F4" w:rsidRPr="00E80D4B">
        <w:rPr>
          <w:rFonts w:ascii="Arial" w:hAnsi="Arial"/>
          <w:sz w:val="21"/>
          <w:szCs w:val="21"/>
        </w:rPr>
        <w:t>Abastecimiento de GLP</w:t>
      </w:r>
      <w:r w:rsidRPr="00E80D4B">
        <w:rPr>
          <w:rFonts w:ascii="Arial" w:hAnsi="Arial"/>
          <w:sz w:val="21"/>
          <w:szCs w:val="21"/>
        </w:rPr>
        <w:t>, la Sociedad Concesionaria deberá aplicar el ajuste de facturación correspondiente.</w:t>
      </w:r>
    </w:p>
    <w:p w:rsidR="00A233F4" w:rsidRPr="00E80D4B" w:rsidRDefault="00A233F4"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El restablecimiento del Servicio una vez superado el evento que genera reducción o interrupción requerirá la coordinación de la</w:t>
      </w:r>
      <w:r w:rsidR="000B49B1" w:rsidRPr="00E80D4B">
        <w:rPr>
          <w:rFonts w:ascii="Arial" w:hAnsi="Arial"/>
          <w:sz w:val="21"/>
          <w:szCs w:val="21"/>
        </w:rPr>
        <w:t xml:space="preserve"> Sociedad Concesionaria con el U</w:t>
      </w:r>
      <w:r w:rsidRPr="00E80D4B">
        <w:rPr>
          <w:rFonts w:ascii="Arial" w:hAnsi="Arial"/>
          <w:sz w:val="21"/>
          <w:szCs w:val="21"/>
        </w:rPr>
        <w:t xml:space="preserve">suario. </w:t>
      </w:r>
    </w:p>
    <w:p w:rsidR="00AE0FD1" w:rsidRPr="00E80D4B" w:rsidRDefault="00AE0FD1" w:rsidP="008D0AA3">
      <w:pPr>
        <w:tabs>
          <w:tab w:val="clear" w:pos="567"/>
          <w:tab w:val="clear" w:pos="1134"/>
          <w:tab w:val="clear" w:pos="1701"/>
          <w:tab w:val="clear" w:pos="2268"/>
          <w:tab w:val="clear" w:pos="2835"/>
        </w:tabs>
        <w:spacing w:line="250" w:lineRule="auto"/>
        <w:ind w:left="992"/>
        <w:jc w:val="both"/>
        <w:rPr>
          <w:rFonts w:ascii="Arial" w:hAnsi="Arial"/>
          <w:sz w:val="21"/>
          <w:szCs w:val="21"/>
        </w:rPr>
      </w:pPr>
    </w:p>
    <w:p w:rsidR="00AE0FD1" w:rsidRPr="00E80D4B" w:rsidRDefault="00AE0FD1" w:rsidP="008D0AA3">
      <w:pPr>
        <w:numPr>
          <w:ilvl w:val="6"/>
          <w:numId w:val="78"/>
        </w:numPr>
        <w:tabs>
          <w:tab w:val="clear" w:pos="567"/>
          <w:tab w:val="clear" w:pos="1134"/>
          <w:tab w:val="clear" w:pos="1701"/>
          <w:tab w:val="clear" w:pos="2268"/>
          <w:tab w:val="clear" w:pos="2835"/>
          <w:tab w:val="left" w:pos="709"/>
        </w:tabs>
        <w:spacing w:line="250" w:lineRule="auto"/>
        <w:ind w:left="709" w:hanging="709"/>
        <w:rPr>
          <w:rFonts w:ascii="Arial" w:hAnsi="Arial"/>
          <w:b/>
          <w:sz w:val="21"/>
          <w:szCs w:val="21"/>
        </w:rPr>
      </w:pPr>
      <w:r w:rsidRPr="00E80D4B">
        <w:rPr>
          <w:rFonts w:ascii="Arial" w:hAnsi="Arial"/>
          <w:b/>
          <w:sz w:val="21"/>
          <w:szCs w:val="21"/>
        </w:rPr>
        <w:t>Acceso abierto</w:t>
      </w:r>
    </w:p>
    <w:p w:rsidR="00AE0FD1" w:rsidRPr="00E80D4B" w:rsidRDefault="00AE0FD1"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 xml:space="preserve">La Sociedad Concesionaria está obligada a permitir el acceso no discriminatorio de usuarios, siempre que sea económica y técnicamente viable y el solicitante de acceso al Sistema de </w:t>
      </w:r>
      <w:r w:rsidR="000B49B1" w:rsidRPr="00E80D4B">
        <w:rPr>
          <w:rFonts w:ascii="Arial" w:hAnsi="Arial"/>
          <w:sz w:val="21"/>
          <w:szCs w:val="21"/>
        </w:rPr>
        <w:t>Abastecimiento de GLP</w:t>
      </w:r>
      <w:r w:rsidRPr="00E80D4B">
        <w:rPr>
          <w:rFonts w:ascii="Arial" w:hAnsi="Arial"/>
          <w:sz w:val="21"/>
          <w:szCs w:val="21"/>
        </w:rPr>
        <w:t xml:space="preserve"> haya suscrito el respectivo contrato. </w:t>
      </w:r>
    </w:p>
    <w:p w:rsidR="00A233F4" w:rsidRPr="00E80D4B" w:rsidRDefault="00A233F4"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La Sociedad Concesionaria deberá responder a toda solicitud de Servicio dentro de los treinta (30) días calendario contados desde su recepción. La eventual respuesta negativa deberá estar debidamente fundada en razones técnicas o económicas. Así mismo, se deberán cumplir los procedimientos estipulados para concurso abierto previstos en el Contrato.</w:t>
      </w:r>
    </w:p>
    <w:p w:rsidR="00AE0FD1" w:rsidRDefault="00AE0FD1"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DE4769" w:rsidRPr="00E80D4B" w:rsidRDefault="00DE4769"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rPr>
          <w:rFonts w:ascii="Arial" w:hAnsi="Arial"/>
          <w:b/>
          <w:sz w:val="21"/>
          <w:szCs w:val="21"/>
        </w:rPr>
      </w:pPr>
      <w:r w:rsidRPr="00E80D4B">
        <w:rPr>
          <w:rFonts w:ascii="Arial" w:hAnsi="Arial"/>
          <w:b/>
          <w:sz w:val="21"/>
          <w:szCs w:val="21"/>
        </w:rPr>
        <w:t>Sección II: Reglas para el Despacho</w:t>
      </w:r>
    </w:p>
    <w:p w:rsidR="00AE0FD1" w:rsidRPr="00E80D4B" w:rsidRDefault="00AE0FD1" w:rsidP="008D0AA3">
      <w:pPr>
        <w:tabs>
          <w:tab w:val="clear" w:pos="567"/>
          <w:tab w:val="clear" w:pos="1134"/>
          <w:tab w:val="clear" w:pos="1701"/>
          <w:tab w:val="clear" w:pos="2268"/>
          <w:tab w:val="clear" w:pos="2835"/>
        </w:tabs>
        <w:spacing w:line="250" w:lineRule="auto"/>
        <w:rPr>
          <w:rFonts w:ascii="Arial" w:hAnsi="Arial"/>
          <w:b/>
          <w:sz w:val="21"/>
          <w:szCs w:val="21"/>
        </w:rPr>
      </w:pPr>
    </w:p>
    <w:p w:rsidR="00AE0FD1" w:rsidRPr="00E80D4B" w:rsidRDefault="00A233F4" w:rsidP="008D0AA3">
      <w:pPr>
        <w:numPr>
          <w:ilvl w:val="6"/>
          <w:numId w:val="78"/>
        </w:numPr>
        <w:tabs>
          <w:tab w:val="clear" w:pos="567"/>
          <w:tab w:val="clear" w:pos="1134"/>
          <w:tab w:val="clear" w:pos="1701"/>
          <w:tab w:val="clear" w:pos="2268"/>
          <w:tab w:val="clear" w:pos="2835"/>
          <w:tab w:val="left" w:pos="709"/>
        </w:tabs>
        <w:spacing w:line="250" w:lineRule="auto"/>
        <w:ind w:left="709" w:hanging="709"/>
        <w:rPr>
          <w:rFonts w:ascii="Arial" w:hAnsi="Arial"/>
          <w:b/>
          <w:sz w:val="21"/>
          <w:szCs w:val="21"/>
        </w:rPr>
      </w:pPr>
      <w:r w:rsidRPr="00E80D4B">
        <w:rPr>
          <w:rFonts w:ascii="Arial" w:hAnsi="Arial"/>
          <w:b/>
          <w:sz w:val="21"/>
          <w:szCs w:val="21"/>
        </w:rPr>
        <w:t>Nominación diaria</w:t>
      </w:r>
    </w:p>
    <w:p w:rsidR="00A233F4" w:rsidRPr="00E80D4B" w:rsidRDefault="00A233F4" w:rsidP="008D0AA3">
      <w:pPr>
        <w:tabs>
          <w:tab w:val="clear" w:pos="567"/>
          <w:tab w:val="clear" w:pos="1134"/>
          <w:tab w:val="clear" w:pos="1701"/>
          <w:tab w:val="clear" w:pos="2268"/>
          <w:tab w:val="clear" w:pos="2835"/>
          <w:tab w:val="left" w:pos="709"/>
        </w:tabs>
        <w:spacing w:line="250" w:lineRule="auto"/>
        <w:ind w:left="709"/>
        <w:rPr>
          <w:rFonts w:ascii="Arial" w:hAnsi="Arial"/>
          <w:b/>
          <w:sz w:val="21"/>
          <w:szCs w:val="21"/>
        </w:rPr>
      </w:pPr>
    </w:p>
    <w:p w:rsidR="00AE0FD1" w:rsidRPr="00E80D4B" w:rsidRDefault="00AE0FD1" w:rsidP="008D0AA3">
      <w:pPr>
        <w:pStyle w:val="Prrafodelista"/>
        <w:numPr>
          <w:ilvl w:val="0"/>
          <w:numId w:val="103"/>
        </w:numPr>
        <w:tabs>
          <w:tab w:val="clear" w:pos="567"/>
          <w:tab w:val="clear" w:pos="1134"/>
          <w:tab w:val="clear" w:pos="1701"/>
          <w:tab w:val="clear" w:pos="2268"/>
          <w:tab w:val="clear" w:pos="2835"/>
          <w:tab w:val="left" w:pos="993"/>
        </w:tabs>
        <w:spacing w:line="250" w:lineRule="auto"/>
        <w:ind w:left="709" w:hanging="709"/>
        <w:jc w:val="both"/>
        <w:rPr>
          <w:rFonts w:ascii="Arial" w:hAnsi="Arial"/>
          <w:sz w:val="21"/>
          <w:szCs w:val="21"/>
        </w:rPr>
      </w:pPr>
      <w:r w:rsidRPr="00E80D4B">
        <w:rPr>
          <w:rFonts w:ascii="Arial" w:hAnsi="Arial"/>
          <w:sz w:val="21"/>
          <w:szCs w:val="21"/>
        </w:rPr>
        <w:t xml:space="preserve">El usuario presentará a la Sociedad Concesionaria diariamente por fax, correo electrónico u otro método acordado, antes de las quince horas (15:00 horas), del Día Operativo inmediato anterior al de entrega, una solicitud para el Servicio indicando los volúmenes de GLP que pretende cargar en el Punto de Recepción y que la Sociedad Concesionaria ponga a su disposición en el Punto de </w:t>
      </w:r>
      <w:r w:rsidR="000B49B1" w:rsidRPr="00E80D4B">
        <w:rPr>
          <w:rFonts w:ascii="Arial" w:hAnsi="Arial"/>
          <w:sz w:val="21"/>
          <w:szCs w:val="21"/>
        </w:rPr>
        <w:t>despacho</w:t>
      </w:r>
      <w:r w:rsidRPr="00E80D4B">
        <w:rPr>
          <w:rFonts w:ascii="Arial" w:hAnsi="Arial"/>
          <w:sz w:val="21"/>
          <w:szCs w:val="21"/>
        </w:rPr>
        <w:t>.</w:t>
      </w:r>
    </w:p>
    <w:p w:rsidR="000B49B1" w:rsidRPr="00E80D4B" w:rsidRDefault="000B49B1" w:rsidP="008D0AA3">
      <w:pPr>
        <w:pStyle w:val="Prrafodelista"/>
        <w:tabs>
          <w:tab w:val="clear" w:pos="567"/>
          <w:tab w:val="clear" w:pos="1134"/>
          <w:tab w:val="clear" w:pos="1701"/>
          <w:tab w:val="clear" w:pos="2268"/>
          <w:tab w:val="clear" w:pos="2835"/>
          <w:tab w:val="left" w:pos="993"/>
        </w:tabs>
        <w:spacing w:line="250" w:lineRule="auto"/>
        <w:ind w:left="709"/>
        <w:jc w:val="both"/>
        <w:rPr>
          <w:rFonts w:ascii="Arial" w:hAnsi="Arial"/>
          <w:sz w:val="21"/>
          <w:szCs w:val="21"/>
        </w:rPr>
      </w:pPr>
    </w:p>
    <w:p w:rsidR="00AE0FD1" w:rsidRPr="00E80D4B" w:rsidRDefault="00AE0FD1" w:rsidP="008D0AA3">
      <w:pPr>
        <w:pStyle w:val="Prrafodelista"/>
        <w:numPr>
          <w:ilvl w:val="0"/>
          <w:numId w:val="103"/>
        </w:numPr>
        <w:tabs>
          <w:tab w:val="clear" w:pos="567"/>
          <w:tab w:val="clear" w:pos="1134"/>
          <w:tab w:val="clear" w:pos="1701"/>
          <w:tab w:val="clear" w:pos="2268"/>
          <w:tab w:val="clear" w:pos="2835"/>
          <w:tab w:val="left" w:pos="993"/>
        </w:tabs>
        <w:spacing w:line="250" w:lineRule="auto"/>
        <w:ind w:left="709" w:hanging="709"/>
        <w:jc w:val="both"/>
        <w:rPr>
          <w:rFonts w:ascii="Arial" w:hAnsi="Arial"/>
          <w:sz w:val="21"/>
          <w:szCs w:val="21"/>
        </w:rPr>
      </w:pPr>
      <w:r w:rsidRPr="00E80D4B">
        <w:rPr>
          <w:rFonts w:ascii="Arial" w:hAnsi="Arial"/>
          <w:sz w:val="21"/>
          <w:szCs w:val="21"/>
        </w:rPr>
        <w:t>El Usuario debe incluir en la solicitud de nominación para cada Día Operativo, las entregas estimadas para los cuatro (4) Días operativos siguientes. Las entregas estimadas para los últimos tres (3) Días operativos tienen carácter de referencias.</w:t>
      </w:r>
    </w:p>
    <w:p w:rsidR="00C97218" w:rsidRPr="00E80D4B" w:rsidRDefault="00C97218" w:rsidP="008D0AA3">
      <w:pPr>
        <w:tabs>
          <w:tab w:val="clear" w:pos="567"/>
          <w:tab w:val="clear" w:pos="1134"/>
          <w:tab w:val="clear" w:pos="1701"/>
          <w:tab w:val="clear" w:pos="2268"/>
          <w:tab w:val="clear" w:pos="2835"/>
        </w:tabs>
        <w:spacing w:line="250" w:lineRule="auto"/>
        <w:ind w:left="426" w:hanging="1"/>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En caso de omisión de presentación de la solicitud de nominación diaria, serán considerados válidos los vol</w:t>
      </w:r>
      <w:r w:rsidR="000B49B1" w:rsidRPr="00E80D4B">
        <w:rPr>
          <w:rFonts w:ascii="Arial" w:hAnsi="Arial"/>
          <w:sz w:val="21"/>
          <w:szCs w:val="21"/>
        </w:rPr>
        <w:t>úmenes requeridos en la última s</w:t>
      </w:r>
      <w:r w:rsidRPr="00E80D4B">
        <w:rPr>
          <w:rFonts w:ascii="Arial" w:hAnsi="Arial"/>
          <w:sz w:val="21"/>
          <w:szCs w:val="21"/>
        </w:rPr>
        <w:t xml:space="preserve">olicitud de Servicio presentada siempre y cuando ésta no haya sido expresamente rechazada u observada por la Sociedad Concesionaria o, salvo que la Sociedad Concesionaria hubiese acordado previamente con el usuario la aplicación bajo otro alcance. </w:t>
      </w:r>
    </w:p>
    <w:p w:rsidR="00AE0FD1" w:rsidRPr="00E80D4B" w:rsidRDefault="00AE0FD1" w:rsidP="008D0AA3">
      <w:pPr>
        <w:tabs>
          <w:tab w:val="clear" w:pos="567"/>
          <w:tab w:val="clear" w:pos="1134"/>
          <w:tab w:val="clear" w:pos="1701"/>
          <w:tab w:val="clear" w:pos="2268"/>
          <w:tab w:val="clear" w:pos="2835"/>
        </w:tabs>
        <w:spacing w:line="250" w:lineRule="auto"/>
        <w:ind w:left="426" w:hanging="1"/>
        <w:jc w:val="both"/>
        <w:rPr>
          <w:rFonts w:ascii="Arial" w:hAnsi="Arial"/>
          <w:sz w:val="21"/>
          <w:szCs w:val="21"/>
        </w:rPr>
      </w:pPr>
    </w:p>
    <w:p w:rsidR="00AE0FD1" w:rsidRPr="00E80D4B" w:rsidRDefault="00AE0FD1" w:rsidP="008D0AA3">
      <w:pPr>
        <w:numPr>
          <w:ilvl w:val="6"/>
          <w:numId w:val="78"/>
        </w:numPr>
        <w:tabs>
          <w:tab w:val="clear" w:pos="567"/>
          <w:tab w:val="clear" w:pos="1134"/>
          <w:tab w:val="clear" w:pos="1701"/>
          <w:tab w:val="clear" w:pos="2268"/>
          <w:tab w:val="clear" w:pos="2835"/>
          <w:tab w:val="left" w:pos="709"/>
        </w:tabs>
        <w:spacing w:line="250" w:lineRule="auto"/>
        <w:ind w:left="709" w:hanging="709"/>
        <w:rPr>
          <w:rFonts w:ascii="Arial" w:hAnsi="Arial"/>
          <w:b/>
          <w:sz w:val="21"/>
          <w:szCs w:val="21"/>
        </w:rPr>
      </w:pPr>
      <w:r w:rsidRPr="00E80D4B">
        <w:rPr>
          <w:rFonts w:ascii="Arial" w:hAnsi="Arial"/>
          <w:b/>
          <w:sz w:val="21"/>
          <w:szCs w:val="21"/>
        </w:rPr>
        <w:t xml:space="preserve">Contenido de la Solicitud de Servicio </w:t>
      </w:r>
    </w:p>
    <w:p w:rsidR="00AE0FD1" w:rsidRPr="00E80D4B" w:rsidRDefault="00AE0FD1"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0B49B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La s</w:t>
      </w:r>
      <w:r w:rsidR="00AE0FD1" w:rsidRPr="00E80D4B">
        <w:rPr>
          <w:rFonts w:ascii="Arial" w:hAnsi="Arial"/>
          <w:sz w:val="21"/>
          <w:szCs w:val="21"/>
        </w:rPr>
        <w:t>olicitud de Servicio deberá contener cuando menos la siguiente información:</w:t>
      </w:r>
    </w:p>
    <w:p w:rsidR="00C97218" w:rsidRPr="00E80D4B" w:rsidRDefault="00C97218"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E80D4B" w:rsidRDefault="00AE0FD1" w:rsidP="008D0AA3">
      <w:pPr>
        <w:numPr>
          <w:ilvl w:val="0"/>
          <w:numId w:val="76"/>
        </w:numPr>
        <w:tabs>
          <w:tab w:val="clear" w:pos="567"/>
          <w:tab w:val="clear" w:pos="1134"/>
          <w:tab w:val="clear" w:pos="1701"/>
          <w:tab w:val="clear" w:pos="2268"/>
          <w:tab w:val="clear" w:pos="2835"/>
        </w:tabs>
        <w:spacing w:line="250" w:lineRule="auto"/>
        <w:ind w:left="1134" w:hanging="425"/>
        <w:jc w:val="both"/>
        <w:rPr>
          <w:rFonts w:ascii="Arial" w:hAnsi="Arial"/>
          <w:sz w:val="21"/>
          <w:szCs w:val="21"/>
        </w:rPr>
      </w:pPr>
      <w:r w:rsidRPr="00E80D4B">
        <w:rPr>
          <w:rFonts w:ascii="Arial" w:hAnsi="Arial"/>
          <w:sz w:val="21"/>
          <w:szCs w:val="21"/>
        </w:rPr>
        <w:t>Identificación del Contrato de Transporte;</w:t>
      </w:r>
    </w:p>
    <w:p w:rsidR="00AE0FD1" w:rsidRPr="00E80D4B" w:rsidRDefault="00AE0FD1" w:rsidP="008D0AA3">
      <w:pPr>
        <w:numPr>
          <w:ilvl w:val="0"/>
          <w:numId w:val="76"/>
        </w:numPr>
        <w:tabs>
          <w:tab w:val="clear" w:pos="567"/>
          <w:tab w:val="clear" w:pos="1134"/>
          <w:tab w:val="clear" w:pos="1701"/>
          <w:tab w:val="clear" w:pos="2268"/>
          <w:tab w:val="clear" w:pos="2835"/>
        </w:tabs>
        <w:spacing w:line="250" w:lineRule="auto"/>
        <w:ind w:left="1134" w:hanging="425"/>
        <w:jc w:val="both"/>
        <w:rPr>
          <w:rFonts w:ascii="Arial" w:hAnsi="Arial"/>
          <w:sz w:val="21"/>
          <w:szCs w:val="21"/>
        </w:rPr>
      </w:pPr>
      <w:r w:rsidRPr="00E80D4B">
        <w:rPr>
          <w:rFonts w:ascii="Arial" w:hAnsi="Arial"/>
          <w:sz w:val="21"/>
          <w:szCs w:val="21"/>
        </w:rPr>
        <w:t>Cantidad de GLP;</w:t>
      </w:r>
    </w:p>
    <w:p w:rsidR="00AE0FD1" w:rsidRPr="00E80D4B" w:rsidRDefault="00AE0FD1" w:rsidP="008D0AA3">
      <w:pPr>
        <w:numPr>
          <w:ilvl w:val="0"/>
          <w:numId w:val="76"/>
        </w:numPr>
        <w:tabs>
          <w:tab w:val="clear" w:pos="567"/>
          <w:tab w:val="clear" w:pos="1134"/>
          <w:tab w:val="clear" w:pos="1701"/>
          <w:tab w:val="clear" w:pos="2268"/>
          <w:tab w:val="clear" w:pos="2835"/>
        </w:tabs>
        <w:spacing w:line="250" w:lineRule="auto"/>
        <w:ind w:left="1134" w:hanging="425"/>
        <w:jc w:val="both"/>
        <w:rPr>
          <w:rFonts w:ascii="Arial" w:hAnsi="Arial"/>
          <w:sz w:val="21"/>
          <w:szCs w:val="21"/>
        </w:rPr>
      </w:pPr>
      <w:r w:rsidRPr="00E80D4B">
        <w:rPr>
          <w:rFonts w:ascii="Arial" w:hAnsi="Arial"/>
          <w:sz w:val="21"/>
          <w:szCs w:val="21"/>
        </w:rPr>
        <w:t>Ajuste por desbalance acumulado;</w:t>
      </w:r>
    </w:p>
    <w:p w:rsidR="00AE0FD1" w:rsidRPr="00E80D4B" w:rsidRDefault="00AE0FD1" w:rsidP="008D0AA3">
      <w:pPr>
        <w:numPr>
          <w:ilvl w:val="0"/>
          <w:numId w:val="76"/>
        </w:numPr>
        <w:tabs>
          <w:tab w:val="clear" w:pos="567"/>
          <w:tab w:val="clear" w:pos="1134"/>
          <w:tab w:val="clear" w:pos="1701"/>
          <w:tab w:val="clear" w:pos="2268"/>
          <w:tab w:val="clear" w:pos="2835"/>
        </w:tabs>
        <w:spacing w:line="250" w:lineRule="auto"/>
        <w:ind w:left="1134" w:hanging="425"/>
        <w:jc w:val="both"/>
        <w:rPr>
          <w:rFonts w:ascii="Arial" w:hAnsi="Arial"/>
          <w:sz w:val="21"/>
          <w:szCs w:val="21"/>
        </w:rPr>
      </w:pPr>
      <w:r w:rsidRPr="00E80D4B">
        <w:rPr>
          <w:rFonts w:ascii="Arial" w:hAnsi="Arial"/>
          <w:sz w:val="21"/>
          <w:szCs w:val="21"/>
        </w:rPr>
        <w:t>Fecha de inicio y terminación de la nominación;</w:t>
      </w:r>
    </w:p>
    <w:p w:rsidR="00AE0FD1" w:rsidRPr="00E80D4B" w:rsidRDefault="00AE0FD1" w:rsidP="008D0AA3">
      <w:pPr>
        <w:numPr>
          <w:ilvl w:val="0"/>
          <w:numId w:val="76"/>
        </w:numPr>
        <w:tabs>
          <w:tab w:val="clear" w:pos="567"/>
          <w:tab w:val="clear" w:pos="1134"/>
          <w:tab w:val="clear" w:pos="1701"/>
          <w:tab w:val="clear" w:pos="2268"/>
          <w:tab w:val="clear" w:pos="2835"/>
        </w:tabs>
        <w:spacing w:line="250" w:lineRule="auto"/>
        <w:ind w:left="1134" w:hanging="425"/>
        <w:jc w:val="both"/>
        <w:rPr>
          <w:rFonts w:ascii="Arial" w:hAnsi="Arial"/>
          <w:sz w:val="21"/>
          <w:szCs w:val="21"/>
        </w:rPr>
      </w:pPr>
      <w:r w:rsidRPr="00E80D4B">
        <w:rPr>
          <w:rFonts w:ascii="Arial" w:hAnsi="Arial"/>
          <w:sz w:val="21"/>
          <w:szCs w:val="21"/>
        </w:rPr>
        <w:t>Identificación del usuario o de quienes actúan en su nombre y representación en los Puntos de Recepción y de Entrega;</w:t>
      </w:r>
    </w:p>
    <w:p w:rsidR="00C97218" w:rsidRPr="00E80D4B" w:rsidRDefault="00C97218"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La Sociedad Concesionaria podrá reducir o rechazar solicitudes de nominación qu</w:t>
      </w:r>
      <w:r w:rsidR="000B49B1" w:rsidRPr="00E80D4B">
        <w:rPr>
          <w:rFonts w:ascii="Arial" w:hAnsi="Arial"/>
          <w:sz w:val="21"/>
          <w:szCs w:val="21"/>
        </w:rPr>
        <w:t>e no estén fundamentadas en el c</w:t>
      </w:r>
      <w:r w:rsidRPr="00E80D4B">
        <w:rPr>
          <w:rFonts w:ascii="Arial" w:hAnsi="Arial"/>
          <w:sz w:val="21"/>
          <w:szCs w:val="21"/>
        </w:rPr>
        <w:t>ontrato de Servicio suscrito.</w:t>
      </w:r>
    </w:p>
    <w:p w:rsidR="00AE0FD1" w:rsidRPr="00E80D4B" w:rsidRDefault="00AE0FD1" w:rsidP="008D0AA3">
      <w:pPr>
        <w:tabs>
          <w:tab w:val="clear" w:pos="567"/>
          <w:tab w:val="clear" w:pos="1134"/>
          <w:tab w:val="clear" w:pos="1701"/>
          <w:tab w:val="clear" w:pos="2268"/>
          <w:tab w:val="clear" w:pos="2835"/>
        </w:tabs>
        <w:spacing w:line="250" w:lineRule="auto"/>
        <w:ind w:left="426"/>
        <w:jc w:val="both"/>
        <w:rPr>
          <w:rFonts w:ascii="Arial" w:hAnsi="Arial"/>
          <w:sz w:val="21"/>
          <w:szCs w:val="21"/>
        </w:rPr>
      </w:pPr>
    </w:p>
    <w:p w:rsidR="00AE0FD1" w:rsidRPr="00E80D4B" w:rsidRDefault="00AE0FD1" w:rsidP="008D0AA3">
      <w:pPr>
        <w:numPr>
          <w:ilvl w:val="6"/>
          <w:numId w:val="78"/>
        </w:numPr>
        <w:tabs>
          <w:tab w:val="clear" w:pos="567"/>
          <w:tab w:val="clear" w:pos="1134"/>
          <w:tab w:val="clear" w:pos="1701"/>
          <w:tab w:val="clear" w:pos="2268"/>
          <w:tab w:val="clear" w:pos="2835"/>
          <w:tab w:val="left" w:pos="709"/>
        </w:tabs>
        <w:spacing w:line="250" w:lineRule="auto"/>
        <w:ind w:left="709" w:hanging="709"/>
        <w:rPr>
          <w:rFonts w:ascii="Arial" w:hAnsi="Arial"/>
          <w:b/>
          <w:sz w:val="21"/>
          <w:szCs w:val="21"/>
        </w:rPr>
      </w:pPr>
      <w:r w:rsidRPr="00E80D4B">
        <w:rPr>
          <w:rFonts w:ascii="Arial" w:hAnsi="Arial"/>
          <w:b/>
          <w:sz w:val="21"/>
          <w:szCs w:val="21"/>
        </w:rPr>
        <w:t>Autorización.</w:t>
      </w:r>
    </w:p>
    <w:p w:rsidR="00AE0FD1" w:rsidRPr="00E80D4B" w:rsidRDefault="00AE0FD1"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La Sociedad Concesionaria evaluará las solicitudes de transporte recibidas y determinará no más allá de las diecisiete horas (17:00 horas), el volumen que le auto</w:t>
      </w:r>
      <w:r w:rsidR="000B49B1" w:rsidRPr="00E80D4B">
        <w:rPr>
          <w:rFonts w:ascii="Arial" w:hAnsi="Arial"/>
          <w:sz w:val="21"/>
          <w:szCs w:val="21"/>
        </w:rPr>
        <w:t>riza inyectar y retirar a cada U</w:t>
      </w:r>
      <w:r w:rsidRPr="00E80D4B">
        <w:rPr>
          <w:rFonts w:ascii="Arial" w:hAnsi="Arial"/>
          <w:sz w:val="21"/>
          <w:szCs w:val="21"/>
        </w:rPr>
        <w:t>suario para el día siguiente. En caso de no confirmarse en dicho</w:t>
      </w:r>
      <w:r w:rsidR="000B49B1" w:rsidRPr="00E80D4B">
        <w:rPr>
          <w:rFonts w:ascii="Arial" w:hAnsi="Arial"/>
          <w:sz w:val="21"/>
          <w:szCs w:val="21"/>
        </w:rPr>
        <w:t xml:space="preserve"> horario, los volúmenes que el U</w:t>
      </w:r>
      <w:r w:rsidRPr="00E80D4B">
        <w:rPr>
          <w:rFonts w:ascii="Arial" w:hAnsi="Arial"/>
          <w:sz w:val="21"/>
          <w:szCs w:val="21"/>
        </w:rPr>
        <w:t xml:space="preserve">suario está autorizado a inyectar y retirar, serán los solicitados en cada Punto de Recepción y de </w:t>
      </w:r>
      <w:r w:rsidR="000B49B1" w:rsidRPr="00E80D4B">
        <w:rPr>
          <w:rFonts w:ascii="Arial" w:hAnsi="Arial"/>
          <w:sz w:val="21"/>
          <w:szCs w:val="21"/>
        </w:rPr>
        <w:t>despacho</w:t>
      </w:r>
      <w:r w:rsidRPr="00E80D4B">
        <w:rPr>
          <w:rFonts w:ascii="Arial" w:hAnsi="Arial"/>
          <w:sz w:val="21"/>
          <w:szCs w:val="21"/>
        </w:rPr>
        <w:t>.</w:t>
      </w:r>
    </w:p>
    <w:p w:rsidR="00AE0FD1" w:rsidRPr="00E80D4B" w:rsidRDefault="00AE0FD1"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DE4769" w:rsidRDefault="00DE4769">
      <w:pPr>
        <w:tabs>
          <w:tab w:val="clear" w:pos="567"/>
          <w:tab w:val="clear" w:pos="1134"/>
          <w:tab w:val="clear" w:pos="1701"/>
          <w:tab w:val="clear" w:pos="2268"/>
          <w:tab w:val="clear" w:pos="2835"/>
        </w:tabs>
        <w:rPr>
          <w:rFonts w:ascii="Arial" w:hAnsi="Arial"/>
          <w:b/>
          <w:sz w:val="21"/>
          <w:szCs w:val="21"/>
        </w:rPr>
      </w:pPr>
      <w:r>
        <w:rPr>
          <w:rFonts w:ascii="Arial" w:hAnsi="Arial"/>
          <w:b/>
          <w:sz w:val="21"/>
          <w:szCs w:val="21"/>
        </w:rPr>
        <w:br w:type="page"/>
      </w:r>
    </w:p>
    <w:p w:rsidR="00AE0FD1" w:rsidRPr="00E80D4B" w:rsidRDefault="00AE0FD1" w:rsidP="008D0AA3">
      <w:pPr>
        <w:numPr>
          <w:ilvl w:val="6"/>
          <w:numId w:val="78"/>
        </w:numPr>
        <w:tabs>
          <w:tab w:val="clear" w:pos="567"/>
          <w:tab w:val="clear" w:pos="1134"/>
          <w:tab w:val="clear" w:pos="1701"/>
          <w:tab w:val="clear" w:pos="2268"/>
          <w:tab w:val="clear" w:pos="2835"/>
          <w:tab w:val="left" w:pos="709"/>
        </w:tabs>
        <w:spacing w:line="250" w:lineRule="auto"/>
        <w:ind w:left="709" w:hanging="709"/>
        <w:rPr>
          <w:rFonts w:ascii="Arial" w:hAnsi="Arial"/>
          <w:b/>
          <w:sz w:val="21"/>
          <w:szCs w:val="21"/>
        </w:rPr>
      </w:pPr>
      <w:r w:rsidRPr="00E80D4B">
        <w:rPr>
          <w:rFonts w:ascii="Arial" w:hAnsi="Arial"/>
          <w:b/>
          <w:sz w:val="21"/>
          <w:szCs w:val="21"/>
        </w:rPr>
        <w:lastRenderedPageBreak/>
        <w:t>Imputación de entregas diarias.</w:t>
      </w:r>
    </w:p>
    <w:p w:rsidR="00C97218" w:rsidRPr="00E80D4B" w:rsidRDefault="00C97218" w:rsidP="008D0AA3">
      <w:pPr>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Cuando un usuario recibe en el Punto de Entrega</w:t>
      </w:r>
      <w:r w:rsidR="000B49B1" w:rsidRPr="00E80D4B">
        <w:rPr>
          <w:rFonts w:ascii="Arial" w:hAnsi="Arial"/>
          <w:sz w:val="21"/>
          <w:szCs w:val="21"/>
        </w:rPr>
        <w:t xml:space="preserve"> volúmenes de GLP en virtud de c</w:t>
      </w:r>
      <w:r w:rsidRPr="00E80D4B">
        <w:rPr>
          <w:rFonts w:ascii="Arial" w:hAnsi="Arial"/>
          <w:sz w:val="21"/>
          <w:szCs w:val="21"/>
        </w:rPr>
        <w:t xml:space="preserve">ontratos de Servicio de más de un tipo de Servicio, se considerará que el </w:t>
      </w:r>
      <w:r w:rsidR="000B49B1" w:rsidRPr="00E80D4B">
        <w:rPr>
          <w:rFonts w:ascii="Arial" w:hAnsi="Arial"/>
          <w:sz w:val="21"/>
          <w:szCs w:val="21"/>
        </w:rPr>
        <w:t>U</w:t>
      </w:r>
      <w:r w:rsidRPr="00E80D4B">
        <w:rPr>
          <w:rFonts w:ascii="Arial" w:hAnsi="Arial"/>
          <w:sz w:val="21"/>
          <w:szCs w:val="21"/>
        </w:rPr>
        <w:t>suario ha recibido en el día la entrega de las cantidades autorizadas según los servicios de transporte atendidos de acuerdo al orden siguiente:</w:t>
      </w:r>
    </w:p>
    <w:p w:rsidR="00C97218" w:rsidRPr="00E80D4B" w:rsidRDefault="00C97218"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(i) Servicio Firme</w:t>
      </w: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(ii) Servicio Interrumpible</w:t>
      </w:r>
    </w:p>
    <w:p w:rsidR="00C97218" w:rsidRPr="00E80D4B" w:rsidRDefault="00C97218"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p>
    <w:p w:rsidR="00DE4769"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t xml:space="preserve">Se considerará que el volumen de GLP tomado por el usuario por encima de las cantidades diarias totales autorizadas, será una cantidad en exceso no autorizada y se le aplicará el cargo por uso correspondiente al Punto de Entrega. </w:t>
      </w:r>
    </w:p>
    <w:p w:rsidR="00AE0FD1" w:rsidRPr="00E80D4B" w:rsidRDefault="00AE0FD1" w:rsidP="008D0AA3">
      <w:pPr>
        <w:tabs>
          <w:tab w:val="clear" w:pos="567"/>
          <w:tab w:val="clear" w:pos="1134"/>
          <w:tab w:val="clear" w:pos="1701"/>
          <w:tab w:val="clear" w:pos="2268"/>
          <w:tab w:val="clear" w:pos="2835"/>
        </w:tabs>
        <w:spacing w:line="250" w:lineRule="auto"/>
        <w:ind w:left="709"/>
        <w:jc w:val="both"/>
        <w:rPr>
          <w:rFonts w:ascii="Arial" w:hAnsi="Arial"/>
          <w:sz w:val="21"/>
          <w:szCs w:val="21"/>
        </w:rPr>
      </w:pPr>
      <w:r w:rsidRPr="00E80D4B">
        <w:rPr>
          <w:rFonts w:ascii="Arial" w:hAnsi="Arial"/>
          <w:sz w:val="21"/>
          <w:szCs w:val="21"/>
        </w:rPr>
        <w:br w:type="page"/>
      </w:r>
    </w:p>
    <w:p w:rsidR="00AE0FD1" w:rsidRPr="00065E69" w:rsidRDefault="00AE0FD1" w:rsidP="008D0AA3">
      <w:pPr>
        <w:pStyle w:val="Ttulo1"/>
        <w:spacing w:line="250" w:lineRule="auto"/>
        <w:rPr>
          <w:rFonts w:ascii="Arial" w:hAnsi="Arial" w:cs="Arial"/>
          <w:sz w:val="22"/>
          <w:szCs w:val="22"/>
        </w:rPr>
      </w:pPr>
      <w:bookmarkStart w:id="166" w:name="_Toc411257612"/>
      <w:r w:rsidRPr="00065E69">
        <w:rPr>
          <w:rFonts w:ascii="Arial" w:hAnsi="Arial" w:cs="Arial"/>
          <w:sz w:val="22"/>
          <w:szCs w:val="22"/>
        </w:rPr>
        <w:lastRenderedPageBreak/>
        <w:t>ANEXO 11</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TRANSPARENCIA</w:t>
      </w:r>
      <w:bookmarkEnd w:id="166"/>
    </w:p>
    <w:p w:rsidR="00C97218" w:rsidRPr="00FF497C" w:rsidRDefault="00C97218" w:rsidP="008D0AA3">
      <w:pPr>
        <w:tabs>
          <w:tab w:val="clear" w:pos="567"/>
          <w:tab w:val="clear" w:pos="1134"/>
          <w:tab w:val="clear" w:pos="1701"/>
          <w:tab w:val="clear" w:pos="2268"/>
          <w:tab w:val="clear" w:pos="2835"/>
        </w:tabs>
        <w:spacing w:line="250" w:lineRule="auto"/>
        <w:jc w:val="center"/>
        <w:rPr>
          <w:rFonts w:ascii="Arial" w:hAnsi="Arial" w:cs="Arial"/>
          <w:b/>
          <w:sz w:val="22"/>
          <w:szCs w:val="22"/>
        </w:rPr>
      </w:pPr>
    </w:p>
    <w:p w:rsidR="00AE0FD1" w:rsidRPr="00DE4769" w:rsidRDefault="00AE0FD1" w:rsidP="008D0AA3">
      <w:pPr>
        <w:pStyle w:val="Prrafodelista"/>
        <w:numPr>
          <w:ilvl w:val="0"/>
          <w:numId w:val="96"/>
        </w:numPr>
        <w:tabs>
          <w:tab w:val="clear" w:pos="567"/>
          <w:tab w:val="clear" w:pos="1134"/>
          <w:tab w:val="clear" w:pos="1701"/>
          <w:tab w:val="clear" w:pos="2268"/>
          <w:tab w:val="clear" w:pos="2835"/>
        </w:tabs>
        <w:spacing w:line="250" w:lineRule="auto"/>
        <w:ind w:left="709" w:hanging="709"/>
        <w:jc w:val="both"/>
        <w:rPr>
          <w:rFonts w:ascii="Arial" w:hAnsi="Arial"/>
          <w:b/>
          <w:sz w:val="21"/>
          <w:szCs w:val="21"/>
        </w:rPr>
      </w:pPr>
      <w:r w:rsidRPr="00DE4769">
        <w:rPr>
          <w:rFonts w:ascii="Arial" w:hAnsi="Arial"/>
          <w:b/>
          <w:sz w:val="21"/>
          <w:szCs w:val="21"/>
        </w:rPr>
        <w:t>Regla general</w:t>
      </w:r>
    </w:p>
    <w:p w:rsidR="00C97218" w:rsidRPr="00DE4769" w:rsidRDefault="00C97218" w:rsidP="008D0AA3">
      <w:pPr>
        <w:pStyle w:val="Prrafodelista"/>
        <w:tabs>
          <w:tab w:val="clear" w:pos="567"/>
          <w:tab w:val="clear" w:pos="1134"/>
          <w:tab w:val="clear" w:pos="1701"/>
          <w:tab w:val="clear" w:pos="2268"/>
          <w:tab w:val="clear" w:pos="2835"/>
        </w:tabs>
        <w:spacing w:line="250" w:lineRule="auto"/>
        <w:ind w:left="709"/>
        <w:jc w:val="both"/>
        <w:rPr>
          <w:rFonts w:ascii="Arial" w:hAnsi="Arial"/>
          <w:b/>
          <w:sz w:val="21"/>
          <w:szCs w:val="21"/>
        </w:rPr>
      </w:pPr>
    </w:p>
    <w:p w:rsidR="00AE0FD1" w:rsidRPr="00DE4769" w:rsidRDefault="00AE0FD1"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DE4769">
        <w:rPr>
          <w:rFonts w:ascii="Arial" w:hAnsi="Arial"/>
          <w:sz w:val="21"/>
          <w:szCs w:val="21"/>
        </w:rPr>
        <w:t>A modo de excepción de lo que dispongan las Leyes Aplicables sobre información reservada, secreto profesional, secreto comercial y similares; la Sociedad Concesionaria tiene la obligación de responder, en forma completa y tan pronto le sea posible,  cualquier información relacionada a la prestación del Servicio, los consumos y contratos celebrados con usuarios, la Concesión, estadística operativa, la propia Sociedad Concesionaria o su relación con el Concedente.</w:t>
      </w:r>
    </w:p>
    <w:p w:rsidR="005143BD" w:rsidRPr="00DE4769" w:rsidRDefault="005143BD" w:rsidP="008D0AA3">
      <w:pPr>
        <w:shd w:val="clear" w:color="auto" w:fill="FFFFFF"/>
        <w:tabs>
          <w:tab w:val="clear" w:pos="567"/>
          <w:tab w:val="clear" w:pos="1134"/>
          <w:tab w:val="clear" w:pos="1701"/>
          <w:tab w:val="clear" w:pos="2268"/>
          <w:tab w:val="clear" w:pos="2835"/>
        </w:tabs>
        <w:spacing w:line="250" w:lineRule="auto"/>
        <w:ind w:left="425"/>
        <w:jc w:val="both"/>
        <w:rPr>
          <w:rFonts w:ascii="Arial" w:hAnsi="Arial"/>
          <w:sz w:val="21"/>
          <w:szCs w:val="21"/>
        </w:rPr>
      </w:pPr>
    </w:p>
    <w:p w:rsidR="00AE0FD1" w:rsidRPr="00DE4769" w:rsidRDefault="00AE0FD1"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DE4769">
        <w:rPr>
          <w:rFonts w:ascii="Arial" w:hAnsi="Arial"/>
          <w:sz w:val="21"/>
          <w:szCs w:val="21"/>
        </w:rPr>
        <w:t>La Sociedad Concesionaria no podrá pactar con los usuarios, cláusulas que se opongan o limiten lo establecido en el párrafo anterior.</w:t>
      </w:r>
    </w:p>
    <w:p w:rsidR="005143BD" w:rsidRPr="00DE4769" w:rsidRDefault="005143BD"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DE4769" w:rsidRDefault="00AE0FD1" w:rsidP="008D0AA3">
      <w:pPr>
        <w:pStyle w:val="Prrafodelista"/>
        <w:numPr>
          <w:ilvl w:val="0"/>
          <w:numId w:val="96"/>
        </w:numPr>
        <w:tabs>
          <w:tab w:val="clear" w:pos="567"/>
          <w:tab w:val="clear" w:pos="1134"/>
          <w:tab w:val="clear" w:pos="1701"/>
          <w:tab w:val="clear" w:pos="2268"/>
          <w:tab w:val="clear" w:pos="2835"/>
        </w:tabs>
        <w:spacing w:line="250" w:lineRule="auto"/>
        <w:ind w:left="709" w:hanging="709"/>
        <w:jc w:val="both"/>
        <w:rPr>
          <w:rFonts w:ascii="Arial" w:hAnsi="Arial"/>
          <w:b/>
          <w:sz w:val="21"/>
          <w:szCs w:val="21"/>
        </w:rPr>
      </w:pPr>
      <w:r w:rsidRPr="00DE4769">
        <w:rPr>
          <w:rFonts w:ascii="Arial" w:hAnsi="Arial"/>
          <w:b/>
          <w:sz w:val="21"/>
          <w:szCs w:val="21"/>
        </w:rPr>
        <w:t>Reglas especiales</w:t>
      </w:r>
    </w:p>
    <w:p w:rsidR="005143BD" w:rsidRPr="00DE4769" w:rsidRDefault="005143BD"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DE4769" w:rsidRDefault="00AE0FD1"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DE4769">
        <w:rPr>
          <w:rFonts w:ascii="Arial" w:hAnsi="Arial"/>
          <w:sz w:val="21"/>
          <w:szCs w:val="21"/>
        </w:rPr>
        <w:t xml:space="preserve">La Sociedad Concesionaria publicará en su </w:t>
      </w:r>
      <w:r w:rsidRPr="00DE4769">
        <w:rPr>
          <w:rFonts w:ascii="Arial" w:hAnsi="Arial"/>
          <w:i/>
          <w:sz w:val="21"/>
          <w:szCs w:val="21"/>
        </w:rPr>
        <w:t>página web</w:t>
      </w:r>
      <w:r w:rsidRPr="00DE4769">
        <w:rPr>
          <w:rFonts w:ascii="Arial" w:hAnsi="Arial"/>
          <w:sz w:val="21"/>
          <w:szCs w:val="21"/>
        </w:rPr>
        <w:t xml:space="preserve"> y remitirá a los usuarios por correo electrónico, en formato Microsoft Excel, la siguiente información en la oportunidad que se indica:</w:t>
      </w:r>
    </w:p>
    <w:p w:rsidR="005143BD" w:rsidRPr="00DE4769" w:rsidRDefault="005143BD"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b/>
          <w:sz w:val="21"/>
          <w:szCs w:val="21"/>
        </w:rPr>
      </w:pPr>
    </w:p>
    <w:p w:rsidR="00AE0FD1" w:rsidRPr="00DE4769" w:rsidRDefault="00AE0FD1" w:rsidP="008D0AA3">
      <w:pPr>
        <w:pStyle w:val="Prrafodelista"/>
        <w:numPr>
          <w:ilvl w:val="1"/>
          <w:numId w:val="97"/>
        </w:numPr>
        <w:tabs>
          <w:tab w:val="clear" w:pos="567"/>
          <w:tab w:val="clear" w:pos="1134"/>
          <w:tab w:val="clear" w:pos="1701"/>
          <w:tab w:val="clear" w:pos="2268"/>
          <w:tab w:val="clear" w:pos="2835"/>
          <w:tab w:val="left" w:pos="851"/>
          <w:tab w:val="left" w:pos="1418"/>
        </w:tabs>
        <w:autoSpaceDE w:val="0"/>
        <w:autoSpaceDN w:val="0"/>
        <w:adjustRightInd w:val="0"/>
        <w:spacing w:line="250" w:lineRule="auto"/>
        <w:ind w:left="709" w:hanging="709"/>
        <w:contextualSpacing/>
        <w:jc w:val="both"/>
        <w:rPr>
          <w:rFonts w:ascii="Arial" w:hAnsi="Arial"/>
          <w:sz w:val="21"/>
          <w:szCs w:val="21"/>
        </w:rPr>
      </w:pPr>
      <w:r w:rsidRPr="00DE4769">
        <w:rPr>
          <w:rFonts w:ascii="Arial" w:hAnsi="Arial"/>
          <w:sz w:val="21"/>
          <w:szCs w:val="21"/>
        </w:rPr>
        <w:t>Los eventos críticos del Sistema de Abastecimiento de GLP, no más tarde que 24 horas después de iniciado cada uno de dichos eventos. Se consideran eventos críticos todo hecho extraordinario que afecte la normal prestación del Servicio. La información deberá incluir el lugar, fecha y hora del evento, una breve descripción del hecho; perjuicios ocasionados y medidas adoptadas por la Sociedad Concesionaria.</w:t>
      </w:r>
    </w:p>
    <w:p w:rsidR="005143BD" w:rsidRPr="00DE4769" w:rsidRDefault="005143BD" w:rsidP="008D0AA3">
      <w:pPr>
        <w:pStyle w:val="Prrafodelista"/>
        <w:tabs>
          <w:tab w:val="clear" w:pos="567"/>
          <w:tab w:val="clear" w:pos="1134"/>
          <w:tab w:val="clear" w:pos="1701"/>
          <w:tab w:val="clear" w:pos="2268"/>
          <w:tab w:val="clear" w:pos="2835"/>
          <w:tab w:val="left" w:pos="851"/>
          <w:tab w:val="left" w:pos="1418"/>
        </w:tabs>
        <w:autoSpaceDE w:val="0"/>
        <w:autoSpaceDN w:val="0"/>
        <w:adjustRightInd w:val="0"/>
        <w:spacing w:line="250" w:lineRule="auto"/>
        <w:ind w:left="709"/>
        <w:contextualSpacing/>
        <w:jc w:val="both"/>
        <w:rPr>
          <w:rFonts w:ascii="Arial" w:hAnsi="Arial"/>
          <w:sz w:val="21"/>
          <w:szCs w:val="21"/>
        </w:rPr>
      </w:pPr>
    </w:p>
    <w:p w:rsidR="00AE0FD1" w:rsidRPr="00DE4769" w:rsidRDefault="00AE0FD1" w:rsidP="008D0AA3">
      <w:pPr>
        <w:pStyle w:val="Prrafodelista"/>
        <w:numPr>
          <w:ilvl w:val="1"/>
          <w:numId w:val="97"/>
        </w:numPr>
        <w:tabs>
          <w:tab w:val="clear" w:pos="567"/>
          <w:tab w:val="clear" w:pos="1134"/>
          <w:tab w:val="clear" w:pos="1701"/>
          <w:tab w:val="clear" w:pos="2268"/>
          <w:tab w:val="clear" w:pos="2835"/>
          <w:tab w:val="left" w:pos="851"/>
          <w:tab w:val="left" w:pos="1418"/>
        </w:tabs>
        <w:autoSpaceDE w:val="0"/>
        <w:autoSpaceDN w:val="0"/>
        <w:adjustRightInd w:val="0"/>
        <w:spacing w:line="250" w:lineRule="auto"/>
        <w:ind w:left="709" w:hanging="709"/>
        <w:contextualSpacing/>
        <w:jc w:val="both"/>
        <w:rPr>
          <w:rFonts w:ascii="Arial" w:hAnsi="Arial"/>
          <w:sz w:val="21"/>
          <w:szCs w:val="21"/>
        </w:rPr>
      </w:pPr>
      <w:r w:rsidRPr="00DE4769">
        <w:rPr>
          <w:rFonts w:ascii="Arial" w:hAnsi="Arial"/>
          <w:sz w:val="21"/>
          <w:szCs w:val="21"/>
        </w:rPr>
        <w:t>Por cada usuario en orden alfabético, por cada día operativo y no más tarde que las 12:00 m. del correspondiente día operativo siguiente: el Punto de Recepción, el Punto de Entrega, la Nominación, la capacidad autoriza, el volumen entregado, el volumen contratado como Servicio Firme, la Capacidad Máxima de Transporte en el Punto de Entrega correspondiente (presión de diseño para máxima demanda coincidente del Sistema de Transporte).</w:t>
      </w:r>
    </w:p>
    <w:p w:rsidR="005143BD" w:rsidRPr="00DE4769" w:rsidRDefault="005143BD" w:rsidP="008D0AA3">
      <w:pPr>
        <w:tabs>
          <w:tab w:val="clear" w:pos="567"/>
          <w:tab w:val="clear" w:pos="1134"/>
          <w:tab w:val="clear" w:pos="1701"/>
          <w:tab w:val="clear" w:pos="2268"/>
          <w:tab w:val="clear" w:pos="2835"/>
          <w:tab w:val="left" w:pos="851"/>
          <w:tab w:val="left" w:pos="1418"/>
        </w:tabs>
        <w:autoSpaceDE w:val="0"/>
        <w:autoSpaceDN w:val="0"/>
        <w:adjustRightInd w:val="0"/>
        <w:spacing w:line="250" w:lineRule="auto"/>
        <w:contextualSpacing/>
        <w:jc w:val="both"/>
        <w:rPr>
          <w:rFonts w:ascii="Arial" w:hAnsi="Arial"/>
          <w:sz w:val="21"/>
          <w:szCs w:val="21"/>
        </w:rPr>
      </w:pPr>
    </w:p>
    <w:p w:rsidR="00AE0FD1" w:rsidRPr="00DE4769" w:rsidRDefault="00AE0FD1" w:rsidP="008D0AA3">
      <w:pPr>
        <w:pStyle w:val="Prrafodelista"/>
        <w:numPr>
          <w:ilvl w:val="1"/>
          <w:numId w:val="97"/>
        </w:numPr>
        <w:tabs>
          <w:tab w:val="clear" w:pos="567"/>
          <w:tab w:val="clear" w:pos="1134"/>
          <w:tab w:val="clear" w:pos="1701"/>
          <w:tab w:val="clear" w:pos="2268"/>
          <w:tab w:val="clear" w:pos="2835"/>
          <w:tab w:val="left" w:pos="851"/>
          <w:tab w:val="left" w:pos="1418"/>
        </w:tabs>
        <w:autoSpaceDE w:val="0"/>
        <w:autoSpaceDN w:val="0"/>
        <w:adjustRightInd w:val="0"/>
        <w:spacing w:line="250" w:lineRule="auto"/>
        <w:ind w:left="709" w:hanging="709"/>
        <w:contextualSpacing/>
        <w:jc w:val="both"/>
        <w:rPr>
          <w:rFonts w:ascii="Arial" w:hAnsi="Arial"/>
          <w:sz w:val="21"/>
          <w:szCs w:val="21"/>
        </w:rPr>
      </w:pPr>
      <w:r w:rsidRPr="00DE4769">
        <w:rPr>
          <w:rFonts w:ascii="Arial" w:hAnsi="Arial"/>
          <w:sz w:val="21"/>
          <w:szCs w:val="21"/>
        </w:rPr>
        <w:t>Todos los Contratos de Servicio, y cualquier contrato relativo a la capacidad del Sistema de Transporte, así como sus modificaciones, no más tarde que cinco (5) Días después de suscritos los contratos o sus modificaciones.</w:t>
      </w:r>
    </w:p>
    <w:p w:rsidR="005143BD" w:rsidRPr="00DE4769" w:rsidRDefault="005143BD" w:rsidP="008D0AA3">
      <w:pPr>
        <w:tabs>
          <w:tab w:val="clear" w:pos="567"/>
          <w:tab w:val="clear" w:pos="1134"/>
          <w:tab w:val="clear" w:pos="1701"/>
          <w:tab w:val="clear" w:pos="2268"/>
          <w:tab w:val="clear" w:pos="2835"/>
          <w:tab w:val="left" w:pos="851"/>
          <w:tab w:val="left" w:pos="1418"/>
        </w:tabs>
        <w:autoSpaceDE w:val="0"/>
        <w:autoSpaceDN w:val="0"/>
        <w:adjustRightInd w:val="0"/>
        <w:spacing w:line="250" w:lineRule="auto"/>
        <w:contextualSpacing/>
        <w:jc w:val="both"/>
        <w:rPr>
          <w:rFonts w:ascii="Arial" w:hAnsi="Arial"/>
          <w:sz w:val="21"/>
          <w:szCs w:val="21"/>
        </w:rPr>
      </w:pPr>
    </w:p>
    <w:p w:rsidR="00AE0FD1" w:rsidRPr="00DE4769" w:rsidRDefault="00AE0FD1" w:rsidP="008D0AA3">
      <w:pPr>
        <w:pStyle w:val="Prrafodelista"/>
        <w:numPr>
          <w:ilvl w:val="1"/>
          <w:numId w:val="97"/>
        </w:numPr>
        <w:tabs>
          <w:tab w:val="clear" w:pos="567"/>
          <w:tab w:val="clear" w:pos="1134"/>
          <w:tab w:val="clear" w:pos="1701"/>
          <w:tab w:val="clear" w:pos="2268"/>
          <w:tab w:val="clear" w:pos="2835"/>
          <w:tab w:val="left" w:pos="851"/>
          <w:tab w:val="left" w:pos="1418"/>
        </w:tabs>
        <w:autoSpaceDE w:val="0"/>
        <w:autoSpaceDN w:val="0"/>
        <w:adjustRightInd w:val="0"/>
        <w:spacing w:line="250" w:lineRule="auto"/>
        <w:ind w:left="709" w:hanging="709"/>
        <w:contextualSpacing/>
        <w:jc w:val="both"/>
        <w:rPr>
          <w:rFonts w:ascii="Arial" w:hAnsi="Arial"/>
          <w:sz w:val="21"/>
          <w:szCs w:val="21"/>
        </w:rPr>
      </w:pPr>
      <w:r w:rsidRPr="00DE4769">
        <w:rPr>
          <w:rFonts w:ascii="Arial" w:hAnsi="Arial"/>
          <w:sz w:val="21"/>
          <w:szCs w:val="21"/>
        </w:rPr>
        <w:t>Cada vez que se aprueben o modifiquen, las políticas de comercialización y normas y procedimientos de despacho internos de la Sociedad Concesionaria, si las hubieran, dentro de cinco (5) Días de producida la aprobación o modificación.</w:t>
      </w:r>
    </w:p>
    <w:p w:rsidR="005143BD" w:rsidRPr="00DE4769" w:rsidRDefault="005143BD" w:rsidP="008D0AA3">
      <w:pPr>
        <w:pStyle w:val="Prrafodelista"/>
        <w:tabs>
          <w:tab w:val="clear" w:pos="567"/>
          <w:tab w:val="clear" w:pos="1134"/>
          <w:tab w:val="clear" w:pos="1701"/>
          <w:tab w:val="clear" w:pos="2268"/>
          <w:tab w:val="clear" w:pos="2835"/>
        </w:tabs>
        <w:spacing w:line="250" w:lineRule="auto"/>
        <w:ind w:left="709"/>
        <w:jc w:val="both"/>
        <w:rPr>
          <w:rFonts w:ascii="Arial" w:hAnsi="Arial"/>
          <w:b/>
          <w:sz w:val="21"/>
          <w:szCs w:val="21"/>
        </w:rPr>
      </w:pPr>
    </w:p>
    <w:p w:rsidR="00AE0FD1" w:rsidRPr="00DE4769" w:rsidRDefault="00AE0FD1" w:rsidP="008D0AA3">
      <w:pPr>
        <w:pStyle w:val="Prrafodelista"/>
        <w:numPr>
          <w:ilvl w:val="0"/>
          <w:numId w:val="96"/>
        </w:numPr>
        <w:tabs>
          <w:tab w:val="clear" w:pos="567"/>
          <w:tab w:val="clear" w:pos="1134"/>
          <w:tab w:val="clear" w:pos="1701"/>
          <w:tab w:val="clear" w:pos="2268"/>
          <w:tab w:val="clear" w:pos="2835"/>
        </w:tabs>
        <w:spacing w:line="250" w:lineRule="auto"/>
        <w:ind w:left="709" w:hanging="709"/>
        <w:jc w:val="both"/>
        <w:rPr>
          <w:rFonts w:ascii="Arial" w:hAnsi="Arial"/>
          <w:b/>
          <w:sz w:val="21"/>
          <w:szCs w:val="21"/>
        </w:rPr>
      </w:pPr>
      <w:r w:rsidRPr="00DE4769">
        <w:rPr>
          <w:rFonts w:ascii="Arial" w:hAnsi="Arial"/>
          <w:b/>
          <w:sz w:val="21"/>
          <w:szCs w:val="21"/>
        </w:rPr>
        <w:t>Registro</w:t>
      </w:r>
    </w:p>
    <w:p w:rsidR="005143BD" w:rsidRPr="00DE4769" w:rsidRDefault="005143BD"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p>
    <w:p w:rsidR="00AE0FD1" w:rsidRPr="00DE4769" w:rsidRDefault="00AE0FD1" w:rsidP="008D0AA3">
      <w:pPr>
        <w:shd w:val="clear" w:color="auto" w:fill="FFFFFF"/>
        <w:tabs>
          <w:tab w:val="clear" w:pos="567"/>
          <w:tab w:val="clear" w:pos="1134"/>
          <w:tab w:val="clear" w:pos="1701"/>
          <w:tab w:val="clear" w:pos="2268"/>
          <w:tab w:val="clear" w:pos="2835"/>
        </w:tabs>
        <w:spacing w:line="250" w:lineRule="auto"/>
        <w:ind w:left="709"/>
        <w:jc w:val="both"/>
        <w:rPr>
          <w:rFonts w:ascii="Arial" w:hAnsi="Arial"/>
          <w:sz w:val="21"/>
          <w:szCs w:val="21"/>
        </w:rPr>
      </w:pPr>
      <w:r w:rsidRPr="00DE4769">
        <w:rPr>
          <w:rFonts w:ascii="Arial" w:hAnsi="Arial"/>
          <w:sz w:val="21"/>
          <w:szCs w:val="21"/>
        </w:rPr>
        <w:t xml:space="preserve">Todos los archivos que generen las disposiciones anteriores deberán estar disponibles en la </w:t>
      </w:r>
      <w:r w:rsidRPr="00DE4769">
        <w:rPr>
          <w:rFonts w:ascii="Arial" w:hAnsi="Arial"/>
          <w:i/>
          <w:sz w:val="21"/>
          <w:szCs w:val="21"/>
        </w:rPr>
        <w:t>página web</w:t>
      </w:r>
      <w:r w:rsidRPr="00DE4769">
        <w:rPr>
          <w:rFonts w:ascii="Arial" w:hAnsi="Arial"/>
          <w:sz w:val="21"/>
          <w:szCs w:val="21"/>
        </w:rPr>
        <w:t xml:space="preserve"> de la Sociedad Concesionaria, de tal modo organizados que su acceso y búsqueda sea fácil y rápida.</w:t>
      </w:r>
    </w:p>
    <w:p w:rsidR="00C97218" w:rsidRDefault="00C97218" w:rsidP="008D0AA3">
      <w:pPr>
        <w:tabs>
          <w:tab w:val="clear" w:pos="567"/>
          <w:tab w:val="clear" w:pos="1134"/>
          <w:tab w:val="clear" w:pos="1701"/>
          <w:tab w:val="clear" w:pos="2268"/>
          <w:tab w:val="clear" w:pos="2835"/>
        </w:tabs>
        <w:spacing w:line="250" w:lineRule="auto"/>
        <w:rPr>
          <w:rFonts w:ascii="Arial" w:hAnsi="Arial" w:cs="Arial"/>
          <w:sz w:val="22"/>
          <w:szCs w:val="22"/>
        </w:rPr>
      </w:pPr>
      <w:r>
        <w:rPr>
          <w:rFonts w:ascii="Arial" w:hAnsi="Arial" w:cs="Arial"/>
          <w:sz w:val="22"/>
          <w:szCs w:val="22"/>
        </w:rPr>
        <w:br w:type="page"/>
      </w:r>
    </w:p>
    <w:p w:rsidR="00C97218" w:rsidRPr="00065E69" w:rsidRDefault="00C97218" w:rsidP="008D0AA3">
      <w:pPr>
        <w:pStyle w:val="Ttulo1"/>
        <w:spacing w:line="250" w:lineRule="auto"/>
        <w:rPr>
          <w:rFonts w:ascii="Arial" w:hAnsi="Arial" w:cs="Arial"/>
          <w:sz w:val="22"/>
          <w:szCs w:val="22"/>
        </w:rPr>
      </w:pPr>
      <w:bookmarkStart w:id="167" w:name="_Toc411257613"/>
      <w:r w:rsidRPr="00065E69">
        <w:rPr>
          <w:rFonts w:ascii="Arial" w:hAnsi="Arial" w:cs="Arial"/>
          <w:sz w:val="22"/>
          <w:szCs w:val="22"/>
        </w:rPr>
        <w:lastRenderedPageBreak/>
        <w:t>ANEXO 12</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LINEAMIENTOS A INCORPORARSE PARA LA CONTRATACIÓN DEL SUPERVISOR DE LA EJECUCIÓN DE LAS OBRAS</w:t>
      </w:r>
      <w:r w:rsidR="00A1186E" w:rsidRPr="00065E69">
        <w:rPr>
          <w:rFonts w:ascii="Arial" w:hAnsi="Arial" w:cs="Arial"/>
          <w:sz w:val="22"/>
          <w:szCs w:val="22"/>
        </w:rPr>
        <w:t xml:space="preserve"> DEL SISTEMA DE ABASTECIMIENTO DE GLP</w:t>
      </w:r>
      <w:bookmarkEnd w:id="167"/>
    </w:p>
    <w:p w:rsidR="00C97218" w:rsidRPr="00FF497C" w:rsidRDefault="00C97218" w:rsidP="008D0AA3">
      <w:pPr>
        <w:spacing w:line="250" w:lineRule="auto"/>
        <w:ind w:left="5"/>
        <w:jc w:val="both"/>
        <w:rPr>
          <w:rFonts w:ascii="Arial" w:hAnsi="Arial" w:cs="Arial"/>
          <w:sz w:val="22"/>
          <w:szCs w:val="22"/>
        </w:rPr>
      </w:pPr>
      <w:bookmarkStart w:id="168" w:name="3._JUSTIFICACIÓN"/>
      <w:bookmarkStart w:id="169" w:name="_bookmark2"/>
      <w:bookmarkStart w:id="170" w:name="4._DEFINICIONES_Y_SIGLAS"/>
      <w:bookmarkStart w:id="171" w:name="1._OBJETIVO"/>
      <w:bookmarkStart w:id="172" w:name="2._ANTECEDENTES"/>
      <w:bookmarkEnd w:id="168"/>
      <w:bookmarkEnd w:id="169"/>
      <w:bookmarkEnd w:id="170"/>
      <w:bookmarkEnd w:id="171"/>
      <w:bookmarkEnd w:id="172"/>
    </w:p>
    <w:p w:rsidR="00C97218" w:rsidRPr="00E34F54" w:rsidRDefault="00C97218" w:rsidP="00E34F54">
      <w:pPr>
        <w:pStyle w:val="Prrafodelista1"/>
        <w:numPr>
          <w:ilvl w:val="0"/>
          <w:numId w:val="18"/>
        </w:numPr>
        <w:tabs>
          <w:tab w:val="clear" w:pos="567"/>
          <w:tab w:val="clear" w:pos="1134"/>
          <w:tab w:val="clear" w:pos="1701"/>
          <w:tab w:val="clear" w:pos="2268"/>
          <w:tab w:val="clear" w:pos="2835"/>
        </w:tabs>
        <w:spacing w:line="250" w:lineRule="auto"/>
        <w:ind w:left="567" w:hanging="567"/>
        <w:contextualSpacing/>
        <w:rPr>
          <w:rFonts w:ascii="Arial" w:hAnsi="Arial" w:cs="Arial"/>
          <w:b/>
          <w:sz w:val="21"/>
          <w:szCs w:val="21"/>
        </w:rPr>
      </w:pPr>
      <w:bookmarkStart w:id="173" w:name="_bookmark1"/>
      <w:bookmarkStart w:id="174" w:name="_Toc380050200"/>
      <w:bookmarkEnd w:id="173"/>
      <w:r w:rsidRPr="00E34F54">
        <w:rPr>
          <w:rFonts w:ascii="Arial" w:hAnsi="Arial" w:cs="Arial"/>
          <w:b/>
          <w:sz w:val="21"/>
          <w:szCs w:val="21"/>
        </w:rPr>
        <w:t>DEFINICIONES</w:t>
      </w:r>
      <w:bookmarkEnd w:id="174"/>
    </w:p>
    <w:p w:rsidR="00C97218" w:rsidRPr="00E34F54" w:rsidRDefault="00C97218" w:rsidP="008D0AA3">
      <w:pPr>
        <w:pStyle w:val="Prrafodelista1"/>
        <w:spacing w:line="250" w:lineRule="auto"/>
        <w:rPr>
          <w:rFonts w:ascii="Arial" w:hAnsi="Arial" w:cs="Arial"/>
          <w:b/>
          <w:sz w:val="21"/>
          <w:szCs w:val="21"/>
        </w:rPr>
      </w:pPr>
    </w:p>
    <w:p w:rsidR="00C97218" w:rsidRPr="00E34F54" w:rsidRDefault="00C97218" w:rsidP="00E34F54">
      <w:pPr>
        <w:pStyle w:val="Prrafodelista1"/>
        <w:numPr>
          <w:ilvl w:val="1"/>
          <w:numId w:val="18"/>
        </w:numPr>
        <w:tabs>
          <w:tab w:val="clear" w:pos="567"/>
          <w:tab w:val="clear" w:pos="1134"/>
          <w:tab w:val="clear" w:pos="1701"/>
          <w:tab w:val="clear" w:pos="2268"/>
          <w:tab w:val="clear" w:pos="2835"/>
        </w:tabs>
        <w:spacing w:line="250" w:lineRule="auto"/>
        <w:ind w:left="567" w:hanging="567"/>
        <w:contextualSpacing/>
        <w:jc w:val="both"/>
        <w:rPr>
          <w:rFonts w:ascii="Arial" w:hAnsi="Arial" w:cs="Arial"/>
          <w:b/>
          <w:sz w:val="21"/>
          <w:szCs w:val="21"/>
        </w:rPr>
      </w:pPr>
      <w:bookmarkStart w:id="175" w:name="4.1_Certificación:_Confirmación_de_ciert"/>
      <w:bookmarkStart w:id="176" w:name="4.2_Certificado_de_Inspección:_Documento"/>
      <w:bookmarkStart w:id="177" w:name="4.3_DPTN:_División_de_Producción,_Proces"/>
      <w:bookmarkStart w:id="178" w:name="4.4_Hallazgo:_Diferencia_significativa_e"/>
      <w:bookmarkEnd w:id="175"/>
      <w:bookmarkEnd w:id="176"/>
      <w:bookmarkEnd w:id="177"/>
      <w:bookmarkEnd w:id="178"/>
      <w:r w:rsidRPr="00E34F54">
        <w:rPr>
          <w:rFonts w:ascii="Arial" w:hAnsi="Arial" w:cs="Arial"/>
          <w:b/>
          <w:sz w:val="21"/>
          <w:szCs w:val="21"/>
        </w:rPr>
        <w:t>Completación Mecánica (mechanical complexion)</w:t>
      </w:r>
    </w:p>
    <w:p w:rsidR="00C97218" w:rsidRPr="00E34F54" w:rsidRDefault="00C97218" w:rsidP="008D0AA3">
      <w:pPr>
        <w:pStyle w:val="Prrafodelista1"/>
        <w:tabs>
          <w:tab w:val="clear" w:pos="567"/>
          <w:tab w:val="clear" w:pos="1134"/>
          <w:tab w:val="clear" w:pos="1701"/>
          <w:tab w:val="clear" w:pos="2268"/>
          <w:tab w:val="clear" w:pos="2835"/>
        </w:tabs>
        <w:spacing w:line="250" w:lineRule="auto"/>
        <w:ind w:left="709"/>
        <w:contextualSpacing/>
        <w:jc w:val="both"/>
        <w:rPr>
          <w:rFonts w:ascii="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contextualSpacing/>
        <w:jc w:val="both"/>
        <w:rPr>
          <w:rFonts w:ascii="Arial" w:hAnsi="Arial" w:cs="Arial"/>
          <w:b/>
          <w:sz w:val="21"/>
          <w:szCs w:val="21"/>
        </w:rPr>
      </w:pPr>
      <w:r w:rsidRPr="00E34F54">
        <w:rPr>
          <w:rFonts w:ascii="Arial" w:hAnsi="Arial" w:cs="Arial"/>
          <w:sz w:val="21"/>
          <w:szCs w:val="21"/>
        </w:rPr>
        <w:t>Es la última actividad mecánica de la construcción, aprobada por la empresa de supervisión. Actividad previa a las pruebas que serán verificadas por el Inspector.</w:t>
      </w:r>
    </w:p>
    <w:p w:rsidR="00C97218" w:rsidRPr="00E34F54" w:rsidRDefault="00C97218" w:rsidP="008D0AA3">
      <w:pPr>
        <w:pStyle w:val="Prrafodelista1"/>
        <w:spacing w:line="250" w:lineRule="auto"/>
        <w:jc w:val="both"/>
        <w:rPr>
          <w:rFonts w:ascii="Arial" w:hAnsi="Arial" w:cs="Arial"/>
          <w:sz w:val="21"/>
          <w:szCs w:val="21"/>
        </w:rPr>
      </w:pPr>
      <w:bookmarkStart w:id="179" w:name="4.5_Informe_de_Inspección:_Documento_que"/>
      <w:bookmarkStart w:id="180" w:name="4.6_Manual_de_Diseño:_Documento_que_incl"/>
      <w:bookmarkStart w:id="181" w:name="4.7_Manual_para_la_Construcción:_Documen"/>
      <w:bookmarkStart w:id="182" w:name="4.8_Observación:_Hallazgo_encontrado_dur"/>
      <w:bookmarkEnd w:id="179"/>
      <w:bookmarkEnd w:id="180"/>
      <w:bookmarkEnd w:id="181"/>
      <w:bookmarkEnd w:id="182"/>
    </w:p>
    <w:p w:rsidR="00C97218" w:rsidRPr="00E34F54" w:rsidRDefault="00C97218" w:rsidP="00E34F54">
      <w:pPr>
        <w:pStyle w:val="Prrafodelista1"/>
        <w:numPr>
          <w:ilvl w:val="1"/>
          <w:numId w:val="18"/>
        </w:numPr>
        <w:tabs>
          <w:tab w:val="clear" w:pos="567"/>
          <w:tab w:val="clear" w:pos="1134"/>
          <w:tab w:val="clear" w:pos="1701"/>
          <w:tab w:val="clear" w:pos="2268"/>
          <w:tab w:val="clear" w:pos="2835"/>
        </w:tabs>
        <w:spacing w:line="250" w:lineRule="auto"/>
        <w:ind w:left="567" w:hanging="567"/>
        <w:contextualSpacing/>
        <w:jc w:val="both"/>
        <w:rPr>
          <w:rFonts w:ascii="Arial" w:hAnsi="Arial" w:cs="Arial"/>
          <w:b/>
          <w:sz w:val="21"/>
          <w:szCs w:val="21"/>
        </w:rPr>
      </w:pPr>
      <w:r w:rsidRPr="00E34F54">
        <w:rPr>
          <w:rFonts w:ascii="Arial" w:hAnsi="Arial" w:cs="Arial"/>
          <w:b/>
          <w:sz w:val="21"/>
          <w:szCs w:val="21"/>
        </w:rPr>
        <w:t>Inspector</w:t>
      </w:r>
    </w:p>
    <w:p w:rsidR="00C97218" w:rsidRPr="00E34F54" w:rsidRDefault="00C97218" w:rsidP="008D0AA3">
      <w:pPr>
        <w:pStyle w:val="Prrafodelista1"/>
        <w:tabs>
          <w:tab w:val="clear" w:pos="567"/>
          <w:tab w:val="clear" w:pos="1134"/>
          <w:tab w:val="clear" w:pos="1701"/>
          <w:tab w:val="clear" w:pos="2268"/>
          <w:tab w:val="clear" w:pos="2835"/>
        </w:tabs>
        <w:spacing w:line="250" w:lineRule="auto"/>
        <w:ind w:left="709"/>
        <w:contextualSpacing/>
        <w:jc w:val="both"/>
        <w:rPr>
          <w:rFonts w:ascii="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contextualSpacing/>
        <w:jc w:val="both"/>
        <w:rPr>
          <w:rFonts w:ascii="Arial" w:hAnsi="Arial" w:cs="Arial"/>
          <w:b/>
          <w:sz w:val="21"/>
          <w:szCs w:val="21"/>
        </w:rPr>
      </w:pPr>
      <w:r w:rsidRPr="00E34F54">
        <w:rPr>
          <w:rFonts w:ascii="Arial" w:hAnsi="Arial" w:cs="Arial"/>
          <w:sz w:val="21"/>
          <w:szCs w:val="21"/>
        </w:rPr>
        <w:t>Tiene el alcance previsto en la cláusula 5 y el Anexo 2.</w:t>
      </w:r>
    </w:p>
    <w:p w:rsidR="00C97218" w:rsidRPr="00E34F54" w:rsidRDefault="00C97218" w:rsidP="008D0AA3">
      <w:pPr>
        <w:pStyle w:val="Prrafodelista1"/>
        <w:spacing w:line="250" w:lineRule="auto"/>
        <w:jc w:val="both"/>
        <w:rPr>
          <w:rFonts w:ascii="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eastAsia="Arial" w:hAnsi="Arial" w:cs="Arial"/>
          <w:sz w:val="21"/>
          <w:szCs w:val="21"/>
        </w:rPr>
      </w:pPr>
      <w:r w:rsidRPr="00E34F54">
        <w:rPr>
          <w:rFonts w:ascii="Arial" w:eastAsia="Arial" w:hAnsi="Arial" w:cs="Arial"/>
          <w:sz w:val="21"/>
          <w:szCs w:val="21"/>
        </w:rPr>
        <w:t>Para efectos del presente documento, se aplicará las definiciones establecidas en Las Leyes Aplicables, en concordancia con lo dispuesto en el Reglamento de Seguridad de las Actividades de Hidrocarburos, aprobado por Decreto Supremo N° 043-2007-EM, así como las normas modificatorias y/o sustitutorias de los indicados reglamentos.</w:t>
      </w:r>
    </w:p>
    <w:p w:rsidR="00C97218" w:rsidRPr="00E34F54" w:rsidRDefault="00C97218" w:rsidP="008D0AA3">
      <w:pPr>
        <w:pStyle w:val="Prrafodelista1"/>
        <w:spacing w:line="250" w:lineRule="auto"/>
        <w:rPr>
          <w:rFonts w:ascii="Arial" w:hAnsi="Arial" w:cs="Arial"/>
          <w:sz w:val="32"/>
          <w:szCs w:val="32"/>
        </w:rPr>
      </w:pPr>
    </w:p>
    <w:p w:rsidR="00C97218" w:rsidRPr="00E34F54" w:rsidRDefault="00C97218" w:rsidP="00E34F54">
      <w:pPr>
        <w:pStyle w:val="Prrafodelista1"/>
        <w:numPr>
          <w:ilvl w:val="0"/>
          <w:numId w:val="18"/>
        </w:numPr>
        <w:tabs>
          <w:tab w:val="clear" w:pos="567"/>
          <w:tab w:val="clear" w:pos="1134"/>
          <w:tab w:val="clear" w:pos="1701"/>
          <w:tab w:val="clear" w:pos="2268"/>
          <w:tab w:val="clear" w:pos="2835"/>
        </w:tabs>
        <w:spacing w:line="250" w:lineRule="auto"/>
        <w:ind w:left="567" w:hanging="567"/>
        <w:contextualSpacing/>
        <w:rPr>
          <w:rFonts w:ascii="Arial" w:hAnsi="Arial" w:cs="Arial"/>
          <w:b/>
          <w:sz w:val="21"/>
          <w:szCs w:val="21"/>
        </w:rPr>
      </w:pPr>
      <w:bookmarkStart w:id="183" w:name="5._ACTIVIDADES_A_REALIZAR"/>
      <w:bookmarkStart w:id="184" w:name="_Toc380050201"/>
      <w:bookmarkEnd w:id="183"/>
      <w:r w:rsidRPr="00E34F54">
        <w:rPr>
          <w:rFonts w:ascii="Arial" w:hAnsi="Arial" w:cs="Arial"/>
          <w:b/>
          <w:sz w:val="21"/>
          <w:szCs w:val="21"/>
        </w:rPr>
        <w:t>ASPECTOS GENERALES DE LA SUPERVISIÓN</w:t>
      </w:r>
    </w:p>
    <w:p w:rsidR="00C97218" w:rsidRPr="00E34F54" w:rsidRDefault="00C97218" w:rsidP="008D0AA3">
      <w:pPr>
        <w:pStyle w:val="Prrafodelista1"/>
        <w:spacing w:line="250" w:lineRule="auto"/>
        <w:rPr>
          <w:rFonts w:ascii="Arial" w:hAnsi="Arial" w:cs="Arial"/>
          <w:b/>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 xml:space="preserve">La Sociedad Concesionaria será responsable de incluir otros elementos o componentes no descritos en el Contrato, y dimensionar, modificar o adecuar lo que fuera necesario, a efectos de </w:t>
      </w:r>
      <w:r w:rsidRPr="00E34F54">
        <w:rPr>
          <w:rFonts w:ascii="Arial" w:eastAsia="Arial" w:hAnsi="Arial" w:cs="Arial"/>
          <w:sz w:val="21"/>
          <w:szCs w:val="21"/>
        </w:rPr>
        <w:t>garantizar</w:t>
      </w:r>
      <w:r w:rsidRPr="00E34F54">
        <w:rPr>
          <w:rFonts w:ascii="Arial" w:hAnsi="Arial" w:cs="Arial"/>
          <w:sz w:val="21"/>
          <w:szCs w:val="21"/>
        </w:rPr>
        <w:t xml:space="preserve"> la correcta operación de las instalaciones del Sistema de Transporte y de la Planta de Abastecimiento y Despacho, y la prestación del servicio según las normas técnicas y de seguridad vigentes.</w:t>
      </w:r>
    </w:p>
    <w:p w:rsidR="00C97218" w:rsidRPr="00E34F54" w:rsidRDefault="00C97218" w:rsidP="008D0AA3">
      <w:pPr>
        <w:pStyle w:val="Prrafodelista1"/>
        <w:spacing w:line="250" w:lineRule="auto"/>
        <w:ind w:left="426"/>
        <w:jc w:val="both"/>
        <w:rPr>
          <w:rFonts w:ascii="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 xml:space="preserve">La Sociedad Concesionaria deberá subsanar todas las observaciones o hallazgos formulados por la </w:t>
      </w:r>
      <w:r w:rsidRPr="00E34F54">
        <w:rPr>
          <w:rFonts w:ascii="Arial" w:eastAsia="Arial" w:hAnsi="Arial" w:cs="Arial"/>
          <w:sz w:val="21"/>
          <w:szCs w:val="21"/>
        </w:rPr>
        <w:t>empresa</w:t>
      </w:r>
      <w:r w:rsidRPr="00E34F54">
        <w:rPr>
          <w:rFonts w:ascii="Arial" w:hAnsi="Arial" w:cs="Arial"/>
          <w:sz w:val="21"/>
          <w:szCs w:val="21"/>
        </w:rPr>
        <w:t xml:space="preserve"> de supervisión y/o por el OSINERGMIN, antes de la completación mecánica, incluyendo las pruebas hidráulicas.</w:t>
      </w:r>
    </w:p>
    <w:p w:rsidR="00C97218" w:rsidRPr="00E34F54" w:rsidRDefault="00C97218" w:rsidP="008D0AA3">
      <w:pPr>
        <w:pStyle w:val="Prrafodelista1"/>
        <w:spacing w:line="250" w:lineRule="auto"/>
        <w:jc w:val="both"/>
        <w:rPr>
          <w:rFonts w:ascii="Arial" w:hAnsi="Arial" w:cs="Arial"/>
          <w:sz w:val="32"/>
          <w:szCs w:val="32"/>
        </w:rPr>
      </w:pPr>
    </w:p>
    <w:p w:rsidR="00C97218" w:rsidRPr="00E34F54" w:rsidRDefault="00C97218" w:rsidP="00E34F54">
      <w:pPr>
        <w:pStyle w:val="Prrafodelista1"/>
        <w:numPr>
          <w:ilvl w:val="0"/>
          <w:numId w:val="18"/>
        </w:numPr>
        <w:tabs>
          <w:tab w:val="clear" w:pos="567"/>
          <w:tab w:val="clear" w:pos="1134"/>
          <w:tab w:val="clear" w:pos="1701"/>
          <w:tab w:val="clear" w:pos="2268"/>
          <w:tab w:val="clear" w:pos="2835"/>
        </w:tabs>
        <w:spacing w:line="250" w:lineRule="auto"/>
        <w:ind w:left="567" w:hanging="567"/>
        <w:contextualSpacing/>
        <w:rPr>
          <w:rFonts w:ascii="Arial" w:hAnsi="Arial" w:cs="Arial"/>
          <w:b/>
          <w:sz w:val="21"/>
          <w:szCs w:val="21"/>
        </w:rPr>
      </w:pPr>
      <w:r w:rsidRPr="00E34F54">
        <w:rPr>
          <w:rFonts w:ascii="Arial" w:hAnsi="Arial" w:cs="Arial"/>
          <w:b/>
          <w:sz w:val="21"/>
          <w:szCs w:val="21"/>
        </w:rPr>
        <w:t>ALCANCES DE LAS LABORES DE LA EMPRESA SUPERVISORA</w:t>
      </w:r>
    </w:p>
    <w:p w:rsidR="00C97218" w:rsidRPr="00E34F54" w:rsidRDefault="00C97218" w:rsidP="008D0AA3">
      <w:pPr>
        <w:pStyle w:val="Prrafodelista1"/>
        <w:spacing w:line="250" w:lineRule="auto"/>
        <w:rPr>
          <w:rFonts w:ascii="Arial" w:hAnsi="Arial" w:cs="Arial"/>
          <w:b/>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 xml:space="preserve">La empresa de supervisión tendrá a su cargo, además de otras obligaciones  contenidas en el Contrato, la supervisión de lo siguiente: </w:t>
      </w:r>
    </w:p>
    <w:p w:rsidR="00C97218" w:rsidRPr="00E34F54" w:rsidRDefault="00C97218" w:rsidP="008D0AA3">
      <w:pPr>
        <w:pStyle w:val="Prrafodelista1"/>
        <w:spacing w:line="250" w:lineRule="auto"/>
        <w:rPr>
          <w:rFonts w:ascii="Arial" w:hAnsi="Arial" w:cs="Arial"/>
          <w:sz w:val="21"/>
          <w:szCs w:val="21"/>
        </w:rPr>
      </w:pPr>
    </w:p>
    <w:p w:rsidR="00C97218" w:rsidRPr="00E34F54" w:rsidRDefault="00C97218" w:rsidP="00E34F54">
      <w:pPr>
        <w:pStyle w:val="Prrafodelista1"/>
        <w:numPr>
          <w:ilvl w:val="0"/>
          <w:numId w:val="19"/>
        </w:numPr>
        <w:tabs>
          <w:tab w:val="clear" w:pos="567"/>
          <w:tab w:val="clear" w:pos="1134"/>
          <w:tab w:val="clear" w:pos="1701"/>
          <w:tab w:val="clear" w:pos="2268"/>
          <w:tab w:val="clear" w:pos="2835"/>
        </w:tabs>
        <w:spacing w:after="60" w:line="250" w:lineRule="auto"/>
        <w:ind w:left="851" w:hanging="284"/>
        <w:jc w:val="both"/>
        <w:rPr>
          <w:rFonts w:ascii="Arial" w:hAnsi="Arial" w:cs="Arial"/>
          <w:sz w:val="21"/>
          <w:szCs w:val="21"/>
        </w:rPr>
      </w:pPr>
      <w:r w:rsidRPr="00E34F54">
        <w:rPr>
          <w:rFonts w:ascii="Arial" w:hAnsi="Arial" w:cs="Arial"/>
          <w:sz w:val="21"/>
          <w:szCs w:val="21"/>
        </w:rPr>
        <w:t>La ingeniería básica e ingeniería de detalle, que correspondan al alcance del Contrato.</w:t>
      </w:r>
    </w:p>
    <w:p w:rsidR="00C97218" w:rsidRPr="00E34F54" w:rsidRDefault="00C97218" w:rsidP="00E34F54">
      <w:pPr>
        <w:pStyle w:val="Prrafodelista1"/>
        <w:numPr>
          <w:ilvl w:val="0"/>
          <w:numId w:val="19"/>
        </w:numPr>
        <w:tabs>
          <w:tab w:val="clear" w:pos="567"/>
          <w:tab w:val="clear" w:pos="1134"/>
          <w:tab w:val="clear" w:pos="1701"/>
          <w:tab w:val="clear" w:pos="2268"/>
          <w:tab w:val="clear" w:pos="2835"/>
        </w:tabs>
        <w:spacing w:after="60" w:line="250" w:lineRule="auto"/>
        <w:ind w:left="851" w:hanging="284"/>
        <w:jc w:val="both"/>
        <w:rPr>
          <w:rFonts w:ascii="Arial" w:hAnsi="Arial" w:cs="Arial"/>
          <w:sz w:val="21"/>
          <w:szCs w:val="21"/>
        </w:rPr>
      </w:pPr>
      <w:r w:rsidRPr="00E34F54">
        <w:rPr>
          <w:rFonts w:ascii="Arial" w:hAnsi="Arial" w:cs="Arial"/>
          <w:sz w:val="21"/>
          <w:szCs w:val="21"/>
        </w:rPr>
        <w:t>El suministro de los equipos y materiales, que correspondan a los alcances del Contrato, verificándose que se cumplan las certificaciones, especificaciones, requisitos mínimos y normas establecidas en dicho Contrato, así como en la buena práctica de la ingeniería.</w:t>
      </w:r>
    </w:p>
    <w:p w:rsidR="00C97218" w:rsidRPr="00E34F54" w:rsidRDefault="00C97218" w:rsidP="00E34F54">
      <w:pPr>
        <w:pStyle w:val="Prrafodelista1"/>
        <w:numPr>
          <w:ilvl w:val="0"/>
          <w:numId w:val="19"/>
        </w:numPr>
        <w:tabs>
          <w:tab w:val="clear" w:pos="567"/>
          <w:tab w:val="clear" w:pos="1134"/>
          <w:tab w:val="clear" w:pos="1701"/>
          <w:tab w:val="clear" w:pos="2268"/>
          <w:tab w:val="clear" w:pos="2835"/>
        </w:tabs>
        <w:spacing w:after="60" w:line="250" w:lineRule="auto"/>
        <w:ind w:left="851" w:hanging="284"/>
        <w:jc w:val="both"/>
        <w:rPr>
          <w:rFonts w:ascii="Arial" w:hAnsi="Arial" w:cs="Arial"/>
          <w:sz w:val="21"/>
          <w:szCs w:val="21"/>
        </w:rPr>
      </w:pPr>
      <w:r w:rsidRPr="00E34F54">
        <w:rPr>
          <w:rFonts w:ascii="Arial" w:hAnsi="Arial" w:cs="Arial"/>
          <w:sz w:val="21"/>
          <w:szCs w:val="21"/>
        </w:rPr>
        <w:t>La construcción del Sistema de Abastecimiento de GLP.</w:t>
      </w:r>
    </w:p>
    <w:p w:rsidR="00C97218" w:rsidRPr="00E34F54" w:rsidRDefault="00C97218" w:rsidP="00E34F54">
      <w:pPr>
        <w:pStyle w:val="Prrafodelista1"/>
        <w:numPr>
          <w:ilvl w:val="0"/>
          <w:numId w:val="19"/>
        </w:numPr>
        <w:tabs>
          <w:tab w:val="clear" w:pos="567"/>
          <w:tab w:val="clear" w:pos="1134"/>
          <w:tab w:val="clear" w:pos="1701"/>
          <w:tab w:val="clear" w:pos="2268"/>
          <w:tab w:val="clear" w:pos="2835"/>
        </w:tabs>
        <w:spacing w:after="60" w:line="250" w:lineRule="auto"/>
        <w:ind w:left="851" w:hanging="284"/>
        <w:jc w:val="both"/>
        <w:rPr>
          <w:rFonts w:ascii="Arial" w:hAnsi="Arial" w:cs="Arial"/>
          <w:sz w:val="21"/>
          <w:szCs w:val="21"/>
        </w:rPr>
      </w:pPr>
      <w:r w:rsidRPr="00E34F54">
        <w:rPr>
          <w:rFonts w:ascii="Arial" w:hAnsi="Arial" w:cs="Arial"/>
          <w:sz w:val="21"/>
          <w:szCs w:val="21"/>
        </w:rPr>
        <w:t>La construcción de las instalaciones que se efectúen según el Cronograma de Ejecución de Obras establecido en el Contrato.</w:t>
      </w:r>
    </w:p>
    <w:p w:rsidR="00C97218" w:rsidRPr="00E34F54" w:rsidRDefault="00C97218" w:rsidP="00E34F54">
      <w:pPr>
        <w:pStyle w:val="Prrafodelista1"/>
        <w:numPr>
          <w:ilvl w:val="0"/>
          <w:numId w:val="19"/>
        </w:numPr>
        <w:tabs>
          <w:tab w:val="clear" w:pos="567"/>
          <w:tab w:val="clear" w:pos="1134"/>
          <w:tab w:val="clear" w:pos="1701"/>
          <w:tab w:val="clear" w:pos="2268"/>
          <w:tab w:val="clear" w:pos="2835"/>
        </w:tabs>
        <w:spacing w:after="60" w:line="250" w:lineRule="auto"/>
        <w:ind w:left="851" w:hanging="284"/>
        <w:jc w:val="both"/>
        <w:rPr>
          <w:rFonts w:ascii="Arial" w:hAnsi="Arial" w:cs="Arial"/>
          <w:sz w:val="21"/>
          <w:szCs w:val="21"/>
        </w:rPr>
      </w:pPr>
      <w:r w:rsidRPr="00E34F54">
        <w:rPr>
          <w:rFonts w:ascii="Arial" w:hAnsi="Arial" w:cs="Arial"/>
          <w:sz w:val="21"/>
          <w:szCs w:val="21"/>
        </w:rPr>
        <w:t>La empresa de supervisión elaborará un informe de conformidad de la construcción del Sistema de Abastecimiento de GLP.</w:t>
      </w:r>
    </w:p>
    <w:p w:rsidR="00C97218" w:rsidRPr="00E34F54" w:rsidRDefault="00C97218" w:rsidP="008D0AA3">
      <w:pPr>
        <w:pStyle w:val="Prrafodelista1"/>
        <w:spacing w:line="250" w:lineRule="auto"/>
        <w:rPr>
          <w:rFonts w:ascii="Arial" w:hAnsi="Arial" w:cs="Arial"/>
          <w:b/>
          <w:sz w:val="32"/>
          <w:szCs w:val="32"/>
        </w:rPr>
      </w:pPr>
    </w:p>
    <w:p w:rsidR="00C97218" w:rsidRPr="00E34F54" w:rsidRDefault="00C97218" w:rsidP="00E34F54">
      <w:pPr>
        <w:pStyle w:val="Prrafodelista1"/>
        <w:numPr>
          <w:ilvl w:val="0"/>
          <w:numId w:val="18"/>
        </w:numPr>
        <w:tabs>
          <w:tab w:val="clear" w:pos="567"/>
          <w:tab w:val="clear" w:pos="1134"/>
          <w:tab w:val="clear" w:pos="1701"/>
          <w:tab w:val="clear" w:pos="2268"/>
          <w:tab w:val="clear" w:pos="2835"/>
        </w:tabs>
        <w:spacing w:line="250" w:lineRule="auto"/>
        <w:ind w:left="567" w:hanging="567"/>
        <w:contextualSpacing/>
        <w:rPr>
          <w:rFonts w:ascii="Arial" w:hAnsi="Arial" w:cs="Arial"/>
          <w:b/>
          <w:sz w:val="21"/>
          <w:szCs w:val="21"/>
        </w:rPr>
      </w:pPr>
      <w:r w:rsidRPr="00E34F54">
        <w:rPr>
          <w:rFonts w:ascii="Arial" w:hAnsi="Arial" w:cs="Arial"/>
          <w:b/>
          <w:sz w:val="21"/>
          <w:szCs w:val="21"/>
        </w:rPr>
        <w:lastRenderedPageBreak/>
        <w:t>ACTIVIDADES DESARROLLADAS POR LA EMPRESA SUPERVISORA:</w:t>
      </w:r>
    </w:p>
    <w:p w:rsidR="00C97218" w:rsidRPr="00E34F54" w:rsidRDefault="00C97218" w:rsidP="008D0AA3">
      <w:pPr>
        <w:pStyle w:val="Prrafodelista1"/>
        <w:spacing w:line="250" w:lineRule="auto"/>
        <w:rPr>
          <w:rFonts w:ascii="Arial" w:hAnsi="Arial" w:cs="Arial"/>
          <w:b/>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 xml:space="preserve">La </w:t>
      </w:r>
      <w:r w:rsidRPr="00E34F54">
        <w:rPr>
          <w:rFonts w:ascii="Arial" w:eastAsia="Arial" w:hAnsi="Arial" w:cs="Arial"/>
          <w:sz w:val="21"/>
          <w:szCs w:val="21"/>
        </w:rPr>
        <w:t>empresa</w:t>
      </w:r>
      <w:r w:rsidRPr="00E34F54">
        <w:rPr>
          <w:rFonts w:ascii="Arial" w:hAnsi="Arial" w:cs="Arial"/>
          <w:sz w:val="21"/>
          <w:szCs w:val="21"/>
        </w:rPr>
        <w:t xml:space="preserve"> de supervisión realizará toda actividad propia de la supervisión de obra, teniendo como actividades principales, las siguientes:</w:t>
      </w:r>
    </w:p>
    <w:p w:rsidR="00C97218" w:rsidRPr="00E34F54" w:rsidRDefault="00C97218" w:rsidP="008D0AA3">
      <w:pPr>
        <w:pStyle w:val="Prrafodelista1"/>
        <w:spacing w:line="250" w:lineRule="auto"/>
        <w:rPr>
          <w:rFonts w:ascii="Arial" w:hAnsi="Arial" w:cs="Arial"/>
          <w:b/>
          <w:sz w:val="21"/>
          <w:szCs w:val="21"/>
        </w:rPr>
      </w:pPr>
    </w:p>
    <w:p w:rsidR="00C97218" w:rsidRPr="00E34F54" w:rsidRDefault="00C97218" w:rsidP="00571A3F">
      <w:pPr>
        <w:pStyle w:val="Prrafodelista1"/>
        <w:numPr>
          <w:ilvl w:val="0"/>
          <w:numId w:val="21"/>
        </w:numPr>
        <w:tabs>
          <w:tab w:val="clear" w:pos="567"/>
          <w:tab w:val="clear" w:pos="1134"/>
          <w:tab w:val="clear" w:pos="1701"/>
          <w:tab w:val="clear" w:pos="2268"/>
          <w:tab w:val="clear" w:pos="2835"/>
        </w:tabs>
        <w:spacing w:line="250" w:lineRule="auto"/>
        <w:ind w:left="567" w:hanging="567"/>
        <w:rPr>
          <w:rFonts w:ascii="Arial" w:hAnsi="Arial" w:cs="Arial"/>
          <w:b/>
          <w:sz w:val="21"/>
          <w:szCs w:val="21"/>
        </w:rPr>
      </w:pPr>
      <w:r w:rsidRPr="00E34F54">
        <w:rPr>
          <w:rFonts w:ascii="Arial" w:hAnsi="Arial" w:cs="Arial"/>
          <w:b/>
          <w:sz w:val="21"/>
          <w:szCs w:val="21"/>
        </w:rPr>
        <w:t>Supervisión del diseño</w:t>
      </w:r>
    </w:p>
    <w:p w:rsidR="00C97218" w:rsidRPr="00E34F54" w:rsidRDefault="00C97218" w:rsidP="008D0AA3">
      <w:pPr>
        <w:pStyle w:val="Prrafodelista1"/>
        <w:spacing w:line="250" w:lineRule="auto"/>
        <w:jc w:val="both"/>
        <w:rPr>
          <w:rFonts w:ascii="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 xml:space="preserve">Revisar y evaluar los estudios de ingeniería que elabore la Sociedad Concesionaria, los que </w:t>
      </w:r>
      <w:r w:rsidRPr="00E34F54">
        <w:rPr>
          <w:rFonts w:ascii="Arial" w:eastAsia="Arial" w:hAnsi="Arial" w:cs="Arial"/>
          <w:sz w:val="21"/>
          <w:szCs w:val="21"/>
        </w:rPr>
        <w:t>deberán</w:t>
      </w:r>
      <w:r w:rsidRPr="00E34F54">
        <w:rPr>
          <w:rFonts w:ascii="Arial" w:hAnsi="Arial" w:cs="Arial"/>
          <w:sz w:val="21"/>
          <w:szCs w:val="21"/>
        </w:rPr>
        <w:t xml:space="preserve"> estar acorde con los alcances previstos en las Leyes Aplicables y en el Contrato. Tales estudios, entre otros, son los siguientes:</w:t>
      </w:r>
    </w:p>
    <w:p w:rsidR="00C97218" w:rsidRPr="00E34F54" w:rsidRDefault="00C97218" w:rsidP="008D0AA3">
      <w:pPr>
        <w:pStyle w:val="Prrafodelista1"/>
        <w:spacing w:line="250" w:lineRule="auto"/>
        <w:jc w:val="both"/>
        <w:rPr>
          <w:rFonts w:ascii="Arial" w:hAnsi="Arial" w:cs="Arial"/>
          <w:sz w:val="21"/>
          <w:szCs w:val="21"/>
        </w:rPr>
      </w:pP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Ingeniería Básica</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Ingeniería de Detalle</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Estudio de operatividad.</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Ingeniería conforme a obra.</w:t>
      </w:r>
    </w:p>
    <w:p w:rsidR="00C97218" w:rsidRPr="00E34F54" w:rsidRDefault="00C97218" w:rsidP="008D0AA3">
      <w:pPr>
        <w:pStyle w:val="Prrafodelista1"/>
        <w:spacing w:line="250" w:lineRule="auto"/>
        <w:rPr>
          <w:rFonts w:ascii="Arial" w:hAnsi="Arial" w:cs="Arial"/>
          <w:b/>
          <w:sz w:val="21"/>
          <w:szCs w:val="21"/>
        </w:rPr>
      </w:pPr>
    </w:p>
    <w:p w:rsidR="00C97218" w:rsidRPr="00E34F54" w:rsidRDefault="00C97218" w:rsidP="00571A3F">
      <w:pPr>
        <w:pStyle w:val="Prrafodelista1"/>
        <w:numPr>
          <w:ilvl w:val="0"/>
          <w:numId w:val="21"/>
        </w:numPr>
        <w:tabs>
          <w:tab w:val="clear" w:pos="567"/>
          <w:tab w:val="clear" w:pos="1134"/>
          <w:tab w:val="clear" w:pos="1701"/>
          <w:tab w:val="clear" w:pos="2268"/>
          <w:tab w:val="clear" w:pos="2835"/>
        </w:tabs>
        <w:spacing w:line="250" w:lineRule="auto"/>
        <w:ind w:left="567" w:hanging="567"/>
        <w:rPr>
          <w:rFonts w:ascii="Arial" w:hAnsi="Arial" w:cs="Arial"/>
          <w:b/>
          <w:sz w:val="21"/>
          <w:szCs w:val="21"/>
        </w:rPr>
      </w:pPr>
      <w:r w:rsidRPr="00E34F54">
        <w:rPr>
          <w:rFonts w:ascii="Arial" w:hAnsi="Arial" w:cs="Arial"/>
          <w:b/>
          <w:sz w:val="21"/>
          <w:szCs w:val="21"/>
        </w:rPr>
        <w:t>Supervisión de la procura</w:t>
      </w:r>
    </w:p>
    <w:p w:rsidR="00C97218" w:rsidRPr="00E34F54" w:rsidRDefault="00C97218" w:rsidP="008D0AA3">
      <w:pPr>
        <w:pStyle w:val="Prrafodelista"/>
        <w:tabs>
          <w:tab w:val="clear" w:pos="567"/>
          <w:tab w:val="clear" w:pos="1134"/>
          <w:tab w:val="clear" w:pos="1701"/>
          <w:tab w:val="clear" w:pos="2268"/>
          <w:tab w:val="clear" w:pos="2835"/>
        </w:tabs>
        <w:spacing w:line="250" w:lineRule="auto"/>
        <w:ind w:left="993"/>
        <w:contextualSpacing/>
        <w:jc w:val="both"/>
        <w:rPr>
          <w:rFonts w:ascii="Arial" w:hAnsi="Arial" w:cs="Arial"/>
          <w:sz w:val="21"/>
          <w:szCs w:val="21"/>
        </w:rPr>
      </w:pP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Verificación de los protocolos de prueba en fábrica de tuberías, planchas, accesorios y equipos (FAT).</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Supervisión del transporte, acopio y almacenamiento de tuberías, planchas, equipos y accesorios del ducto hasta su puesta en obra.</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Supervisar la calidad de los suministros y características técnicas del equipamiento.</w:t>
      </w:r>
    </w:p>
    <w:p w:rsidR="00C97218" w:rsidRPr="00E34F54" w:rsidRDefault="00C97218" w:rsidP="008D0AA3">
      <w:pPr>
        <w:pStyle w:val="Prrafodelista1"/>
        <w:spacing w:line="250" w:lineRule="auto"/>
        <w:jc w:val="both"/>
        <w:rPr>
          <w:rFonts w:ascii="Arial" w:hAnsi="Arial" w:cs="Arial"/>
          <w:b/>
          <w:sz w:val="21"/>
          <w:szCs w:val="21"/>
        </w:rPr>
      </w:pPr>
    </w:p>
    <w:p w:rsidR="00C97218" w:rsidRPr="00E34F54" w:rsidRDefault="00C97218" w:rsidP="00571A3F">
      <w:pPr>
        <w:pStyle w:val="Prrafodelista1"/>
        <w:numPr>
          <w:ilvl w:val="0"/>
          <w:numId w:val="21"/>
        </w:numPr>
        <w:tabs>
          <w:tab w:val="clear" w:pos="567"/>
          <w:tab w:val="clear" w:pos="1134"/>
          <w:tab w:val="clear" w:pos="1701"/>
          <w:tab w:val="clear" w:pos="2268"/>
          <w:tab w:val="clear" w:pos="2835"/>
        </w:tabs>
        <w:spacing w:line="250" w:lineRule="auto"/>
        <w:ind w:left="567" w:hanging="567"/>
        <w:rPr>
          <w:rFonts w:ascii="Arial" w:hAnsi="Arial" w:cs="Arial"/>
          <w:b/>
          <w:sz w:val="21"/>
          <w:szCs w:val="21"/>
        </w:rPr>
      </w:pPr>
      <w:r w:rsidRPr="00E34F54">
        <w:rPr>
          <w:rFonts w:ascii="Arial" w:hAnsi="Arial" w:cs="Arial"/>
          <w:b/>
          <w:sz w:val="21"/>
          <w:szCs w:val="21"/>
        </w:rPr>
        <w:t xml:space="preserve">Supervisión de la construcción </w:t>
      </w:r>
    </w:p>
    <w:p w:rsidR="00C97218" w:rsidRPr="00E34F54" w:rsidRDefault="00C97218" w:rsidP="008D0AA3">
      <w:pPr>
        <w:pStyle w:val="Prrafodelista1"/>
        <w:spacing w:line="250" w:lineRule="auto"/>
        <w:jc w:val="both"/>
        <w:rPr>
          <w:rFonts w:ascii="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Efectuar la supervisión de las actividades relacionadas con la construcción de las obras. A manera indicativa y sin ser limitativa se deberá supervisar lo siguiente:</w:t>
      </w:r>
    </w:p>
    <w:p w:rsidR="00C97218" w:rsidRPr="00E34F54" w:rsidRDefault="00C97218" w:rsidP="008D0AA3">
      <w:pPr>
        <w:pStyle w:val="Prrafodelista1"/>
        <w:spacing w:line="250" w:lineRule="auto"/>
        <w:jc w:val="both"/>
        <w:rPr>
          <w:rFonts w:ascii="Arial" w:hAnsi="Arial" w:cs="Arial"/>
          <w:sz w:val="21"/>
          <w:szCs w:val="21"/>
        </w:rPr>
      </w:pP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Cumplimiento del Cronograma de Ejecución de Obras y del cronograma de inversiones.</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 xml:space="preserve">La calidad de las tuberías, planchas, accesorios y equipos. </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La correcta construcción de las obras civiles (principalmente de las cimentaciones), así como, la calidad de los suministros y materiales que para ello se utilicen.</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La correcta ejecución de la instalación de las tuberías.</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Aprobará los procedimientos de trabajo y verificará el cumplimiento de las especificaciones técnicas de las obras.</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El adecuado transporte, manipuleo y almacenamiento de los suministros y equipos.</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Verificará que la organización del contratista a cargo de la ejecución de las obras sea acorde a la dimensión del proyecto, lo cual permita garantizar el cumplimiento de los procedimientos constructivos y de la seguridad de su personal.</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Aprobará la designación de las empresas que se subcontraten para la construcción de las obras. Evaluará la experiencia y calificaciones técnicas de la empresa y del personal de las subcontratistas.</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Cumplimiento del programa de aseguramiento de calidad de acuerdo a lo establecido en el Contrato.</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Cumplimiento de las normas de protección ambiental y de seguridad de las obras revisando y autorizando los procedimientos de seguridad y protección ambiental.</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La labor de la empresa de supervisión no debe interferir en las atribuciones y responsabilidades del Inspector.</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Pruebas hidráulicas.</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lastRenderedPageBreak/>
        <w:t>Cumplimiento de los documentos relativos a la construcción tales como: el manual de diseño, el manual de construcción, el manual de seguridad, los instrumentos de gestión de la seguridad, entre otros, previstos en las Leyes Aplicables.</w:t>
      </w:r>
    </w:p>
    <w:p w:rsidR="00C97218" w:rsidRPr="00E34F54" w:rsidRDefault="00C97218" w:rsidP="008D0AA3">
      <w:pPr>
        <w:pStyle w:val="Prrafodelista1"/>
        <w:spacing w:line="250" w:lineRule="auto"/>
        <w:rPr>
          <w:rFonts w:ascii="Arial" w:hAnsi="Arial" w:cs="Arial"/>
          <w:sz w:val="21"/>
          <w:szCs w:val="21"/>
        </w:rPr>
      </w:pPr>
      <w:bookmarkStart w:id="185" w:name="6._CONDICIONES_DEL_SERVICIO"/>
      <w:bookmarkStart w:id="186" w:name="7._ENTREGABLES"/>
      <w:bookmarkEnd w:id="184"/>
      <w:bookmarkEnd w:id="185"/>
      <w:bookmarkEnd w:id="186"/>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 xml:space="preserve">Las </w:t>
      </w:r>
      <w:r w:rsidRPr="00E34F54">
        <w:rPr>
          <w:rFonts w:ascii="Arial" w:eastAsia="Arial" w:hAnsi="Arial" w:cs="Arial"/>
          <w:sz w:val="21"/>
          <w:szCs w:val="21"/>
        </w:rPr>
        <w:t>actividades</w:t>
      </w:r>
      <w:r w:rsidRPr="00E34F54">
        <w:rPr>
          <w:rFonts w:ascii="Arial" w:hAnsi="Arial" w:cs="Arial"/>
          <w:sz w:val="21"/>
          <w:szCs w:val="21"/>
        </w:rPr>
        <w:t xml:space="preserve"> señaladas en el presente numeral, son un listado general, que de ninguna manera deberá entenderse como limitativas de las funciones propias de una supervisión de obra, de acuerdo a las prácticas de la ingeniería.</w:t>
      </w:r>
    </w:p>
    <w:p w:rsidR="00C97218" w:rsidRPr="00E34F54" w:rsidRDefault="00C97218" w:rsidP="008D0AA3">
      <w:pPr>
        <w:pStyle w:val="Prrafodelista1"/>
        <w:spacing w:line="250" w:lineRule="auto"/>
        <w:jc w:val="both"/>
        <w:rPr>
          <w:rFonts w:ascii="Arial" w:hAnsi="Arial" w:cs="Arial"/>
          <w:sz w:val="32"/>
          <w:szCs w:val="32"/>
        </w:rPr>
      </w:pPr>
    </w:p>
    <w:p w:rsidR="00C97218" w:rsidRPr="00E34F54" w:rsidRDefault="00C97218" w:rsidP="00E34F54">
      <w:pPr>
        <w:pStyle w:val="Prrafodelista1"/>
        <w:numPr>
          <w:ilvl w:val="0"/>
          <w:numId w:val="18"/>
        </w:numPr>
        <w:tabs>
          <w:tab w:val="clear" w:pos="567"/>
          <w:tab w:val="clear" w:pos="1134"/>
          <w:tab w:val="clear" w:pos="1701"/>
          <w:tab w:val="clear" w:pos="2268"/>
          <w:tab w:val="clear" w:pos="2835"/>
        </w:tabs>
        <w:spacing w:line="250" w:lineRule="auto"/>
        <w:ind w:left="567" w:hanging="567"/>
        <w:contextualSpacing/>
        <w:rPr>
          <w:rFonts w:ascii="Arial" w:hAnsi="Arial" w:cs="Arial"/>
          <w:b/>
          <w:sz w:val="21"/>
          <w:szCs w:val="21"/>
        </w:rPr>
      </w:pPr>
      <w:bookmarkStart w:id="187" w:name="8._REQUISITOS_TÉCNICOS_MÍNIMOS_DE_LA_EMP"/>
      <w:bookmarkStart w:id="188" w:name="_Toc380050204"/>
      <w:bookmarkEnd w:id="187"/>
      <w:r w:rsidRPr="00E34F54">
        <w:rPr>
          <w:rFonts w:ascii="Arial" w:hAnsi="Arial" w:cs="Arial"/>
          <w:b/>
          <w:sz w:val="21"/>
          <w:szCs w:val="21"/>
        </w:rPr>
        <w:t>REQUISITOS TÉCNICOS MÍNIMOS DE LA EMPRESA DE SUPERVIS</w:t>
      </w:r>
      <w:bookmarkEnd w:id="188"/>
      <w:r w:rsidRPr="00E34F54">
        <w:rPr>
          <w:rFonts w:ascii="Arial" w:hAnsi="Arial" w:cs="Arial"/>
          <w:b/>
          <w:sz w:val="21"/>
          <w:szCs w:val="21"/>
        </w:rPr>
        <w:t>IÓN</w:t>
      </w:r>
    </w:p>
    <w:p w:rsidR="00C97218" w:rsidRPr="00E34F54" w:rsidRDefault="00C97218" w:rsidP="008D0AA3">
      <w:pPr>
        <w:pStyle w:val="Prrafodelista1"/>
        <w:spacing w:line="250" w:lineRule="auto"/>
        <w:jc w:val="both"/>
        <w:rPr>
          <w:rFonts w:ascii="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 xml:space="preserve">Haber participado en cualquiera de las siguientes actividades: diseño, construcción, </w:t>
      </w:r>
      <w:r w:rsidRPr="00E34F54">
        <w:rPr>
          <w:rFonts w:ascii="Arial" w:eastAsia="Arial" w:hAnsi="Arial" w:cs="Arial"/>
          <w:sz w:val="21"/>
          <w:szCs w:val="21"/>
        </w:rPr>
        <w:t>certificación</w:t>
      </w:r>
      <w:r w:rsidRPr="00E34F54">
        <w:rPr>
          <w:rFonts w:ascii="Arial" w:hAnsi="Arial" w:cs="Arial"/>
          <w:sz w:val="21"/>
          <w:szCs w:val="21"/>
        </w:rPr>
        <w:t xml:space="preserve"> o supervisión de al menos dos (2) sistemas de transporte de Hidrocarburos por ductos de diámetros mayores a 12 pulgadas y 300 Km de longitud, a nivel nacional o internacional.</w:t>
      </w:r>
    </w:p>
    <w:p w:rsidR="00C97218" w:rsidRPr="00E34F54" w:rsidRDefault="00C97218" w:rsidP="008D0AA3">
      <w:pPr>
        <w:pStyle w:val="Prrafodelista1"/>
        <w:spacing w:line="250" w:lineRule="auto"/>
        <w:jc w:val="both"/>
        <w:rPr>
          <w:rFonts w:ascii="Arial" w:hAnsi="Arial" w:cs="Arial"/>
          <w:sz w:val="21"/>
          <w:szCs w:val="21"/>
        </w:rPr>
      </w:pPr>
      <w:bookmarkStart w:id="189" w:name="8.1_DE_LA_EMPRESA_SUPERVISORA"/>
      <w:bookmarkEnd w:id="189"/>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La</w:t>
      </w:r>
      <w:r w:rsidRPr="00E34F54">
        <w:rPr>
          <w:rFonts w:ascii="Arial" w:hAnsi="Arial" w:cs="Arial"/>
          <w:spacing w:val="35"/>
          <w:sz w:val="21"/>
          <w:szCs w:val="21"/>
        </w:rPr>
        <w:t xml:space="preserve"> </w:t>
      </w:r>
      <w:r w:rsidRPr="00E34F54">
        <w:rPr>
          <w:rFonts w:ascii="Arial" w:hAnsi="Arial" w:cs="Arial"/>
          <w:sz w:val="21"/>
          <w:szCs w:val="21"/>
        </w:rPr>
        <w:t>empresa</w:t>
      </w:r>
      <w:r w:rsidRPr="00E34F54">
        <w:rPr>
          <w:rFonts w:ascii="Arial" w:hAnsi="Arial" w:cs="Arial"/>
          <w:spacing w:val="35"/>
          <w:sz w:val="21"/>
          <w:szCs w:val="21"/>
        </w:rPr>
        <w:t xml:space="preserve"> de s</w:t>
      </w:r>
      <w:r w:rsidRPr="00E34F54">
        <w:rPr>
          <w:rFonts w:ascii="Arial" w:hAnsi="Arial" w:cs="Arial"/>
          <w:sz w:val="21"/>
          <w:szCs w:val="21"/>
        </w:rPr>
        <w:t>upervisión</w:t>
      </w:r>
      <w:r w:rsidRPr="00E34F54">
        <w:rPr>
          <w:rFonts w:ascii="Arial" w:hAnsi="Arial" w:cs="Arial"/>
          <w:spacing w:val="36"/>
          <w:sz w:val="21"/>
          <w:szCs w:val="21"/>
        </w:rPr>
        <w:t xml:space="preserve"> </w:t>
      </w:r>
      <w:r w:rsidRPr="00E34F54">
        <w:rPr>
          <w:rFonts w:ascii="Arial" w:hAnsi="Arial" w:cs="Arial"/>
          <w:sz w:val="21"/>
          <w:szCs w:val="21"/>
        </w:rPr>
        <w:t>deberá</w:t>
      </w:r>
      <w:r w:rsidRPr="00E34F54">
        <w:rPr>
          <w:rFonts w:ascii="Arial" w:hAnsi="Arial" w:cs="Arial"/>
          <w:spacing w:val="35"/>
          <w:sz w:val="21"/>
          <w:szCs w:val="21"/>
        </w:rPr>
        <w:t xml:space="preserve"> </w:t>
      </w:r>
      <w:r w:rsidRPr="00E34F54">
        <w:rPr>
          <w:rFonts w:ascii="Arial" w:hAnsi="Arial" w:cs="Arial"/>
          <w:sz w:val="21"/>
          <w:szCs w:val="21"/>
        </w:rPr>
        <w:t>contar</w:t>
      </w:r>
      <w:r w:rsidRPr="00E34F54">
        <w:rPr>
          <w:rFonts w:ascii="Arial" w:hAnsi="Arial" w:cs="Arial"/>
          <w:spacing w:val="36"/>
          <w:sz w:val="21"/>
          <w:szCs w:val="21"/>
        </w:rPr>
        <w:t xml:space="preserve"> </w:t>
      </w:r>
      <w:r w:rsidRPr="00E34F54">
        <w:rPr>
          <w:rFonts w:ascii="Arial" w:hAnsi="Arial" w:cs="Arial"/>
          <w:spacing w:val="-1"/>
          <w:sz w:val="21"/>
          <w:szCs w:val="21"/>
        </w:rPr>
        <w:t>con</w:t>
      </w:r>
      <w:r w:rsidRPr="00E34F54">
        <w:rPr>
          <w:rFonts w:ascii="Arial" w:hAnsi="Arial" w:cs="Arial"/>
          <w:spacing w:val="35"/>
          <w:sz w:val="21"/>
          <w:szCs w:val="21"/>
        </w:rPr>
        <w:t xml:space="preserve"> </w:t>
      </w:r>
      <w:r w:rsidRPr="00E34F54">
        <w:rPr>
          <w:rFonts w:ascii="Arial" w:hAnsi="Arial" w:cs="Arial"/>
          <w:sz w:val="21"/>
          <w:szCs w:val="21"/>
        </w:rPr>
        <w:t>un</w:t>
      </w:r>
      <w:r w:rsidRPr="00E34F54">
        <w:rPr>
          <w:rFonts w:ascii="Arial" w:hAnsi="Arial" w:cs="Arial"/>
          <w:spacing w:val="35"/>
          <w:sz w:val="21"/>
          <w:szCs w:val="21"/>
        </w:rPr>
        <w:t xml:space="preserve"> </w:t>
      </w:r>
      <w:r w:rsidRPr="00E34F54">
        <w:rPr>
          <w:rFonts w:ascii="Arial" w:hAnsi="Arial" w:cs="Arial"/>
          <w:sz w:val="21"/>
          <w:szCs w:val="21"/>
        </w:rPr>
        <w:t>equipo</w:t>
      </w:r>
      <w:r w:rsidRPr="00E34F54">
        <w:rPr>
          <w:rFonts w:ascii="Arial" w:hAnsi="Arial" w:cs="Arial"/>
          <w:spacing w:val="36"/>
          <w:sz w:val="21"/>
          <w:szCs w:val="21"/>
        </w:rPr>
        <w:t xml:space="preserve"> </w:t>
      </w:r>
      <w:r w:rsidRPr="00E34F54">
        <w:rPr>
          <w:rFonts w:ascii="Arial" w:hAnsi="Arial" w:cs="Arial"/>
          <w:sz w:val="21"/>
          <w:szCs w:val="21"/>
        </w:rPr>
        <w:t>de</w:t>
      </w:r>
      <w:r w:rsidRPr="00E34F54">
        <w:rPr>
          <w:rFonts w:ascii="Arial" w:hAnsi="Arial" w:cs="Arial"/>
          <w:spacing w:val="35"/>
          <w:sz w:val="21"/>
          <w:szCs w:val="21"/>
        </w:rPr>
        <w:t xml:space="preserve"> </w:t>
      </w:r>
      <w:r w:rsidRPr="00E34F54">
        <w:rPr>
          <w:rFonts w:ascii="Arial" w:hAnsi="Arial" w:cs="Arial"/>
          <w:spacing w:val="-1"/>
          <w:sz w:val="21"/>
          <w:szCs w:val="21"/>
        </w:rPr>
        <w:t>profesionales</w:t>
      </w:r>
      <w:r w:rsidRPr="00E34F54">
        <w:rPr>
          <w:rFonts w:ascii="Arial" w:hAnsi="Arial" w:cs="Arial"/>
          <w:spacing w:val="27"/>
          <w:w w:val="99"/>
          <w:sz w:val="21"/>
          <w:szCs w:val="21"/>
        </w:rPr>
        <w:t xml:space="preserve"> </w:t>
      </w:r>
      <w:r w:rsidRPr="00E34F54">
        <w:rPr>
          <w:rFonts w:ascii="Arial" w:hAnsi="Arial" w:cs="Arial"/>
          <w:sz w:val="21"/>
          <w:szCs w:val="21"/>
        </w:rPr>
        <w:t>calificados</w:t>
      </w:r>
      <w:r w:rsidRPr="00E34F54">
        <w:rPr>
          <w:rFonts w:ascii="Arial" w:hAnsi="Arial" w:cs="Arial"/>
          <w:spacing w:val="19"/>
          <w:sz w:val="21"/>
          <w:szCs w:val="21"/>
        </w:rPr>
        <w:t xml:space="preserve"> </w:t>
      </w:r>
      <w:r w:rsidRPr="00E34F54">
        <w:rPr>
          <w:rFonts w:ascii="Arial" w:hAnsi="Arial" w:cs="Arial"/>
          <w:sz w:val="21"/>
          <w:szCs w:val="21"/>
        </w:rPr>
        <w:t>y</w:t>
      </w:r>
      <w:r w:rsidRPr="00E34F54">
        <w:rPr>
          <w:rFonts w:ascii="Arial" w:hAnsi="Arial" w:cs="Arial"/>
          <w:spacing w:val="20"/>
          <w:sz w:val="21"/>
          <w:szCs w:val="21"/>
        </w:rPr>
        <w:t xml:space="preserve"> </w:t>
      </w:r>
      <w:r w:rsidRPr="00E34F54">
        <w:rPr>
          <w:rFonts w:ascii="Arial" w:hAnsi="Arial" w:cs="Arial"/>
          <w:sz w:val="21"/>
          <w:szCs w:val="21"/>
        </w:rPr>
        <w:t>de</w:t>
      </w:r>
      <w:r w:rsidRPr="00E34F54">
        <w:rPr>
          <w:rFonts w:ascii="Arial" w:hAnsi="Arial" w:cs="Arial"/>
          <w:spacing w:val="20"/>
          <w:sz w:val="21"/>
          <w:szCs w:val="21"/>
        </w:rPr>
        <w:t xml:space="preserve"> </w:t>
      </w:r>
      <w:r w:rsidRPr="00E34F54">
        <w:rPr>
          <w:rFonts w:ascii="Arial" w:eastAsia="Arial" w:hAnsi="Arial" w:cs="Arial"/>
          <w:sz w:val="21"/>
          <w:szCs w:val="21"/>
        </w:rPr>
        <w:t>experiencia</w:t>
      </w:r>
      <w:r w:rsidRPr="00E34F54">
        <w:rPr>
          <w:rFonts w:ascii="Arial" w:hAnsi="Arial" w:cs="Arial"/>
          <w:spacing w:val="19"/>
          <w:sz w:val="21"/>
          <w:szCs w:val="21"/>
        </w:rPr>
        <w:t xml:space="preserve"> internacional </w:t>
      </w:r>
      <w:r w:rsidRPr="00E34F54">
        <w:rPr>
          <w:rFonts w:ascii="Arial" w:hAnsi="Arial" w:cs="Arial"/>
          <w:sz w:val="21"/>
          <w:szCs w:val="21"/>
        </w:rPr>
        <w:t>en</w:t>
      </w:r>
      <w:r w:rsidRPr="00E34F54">
        <w:rPr>
          <w:rFonts w:ascii="Arial" w:hAnsi="Arial" w:cs="Arial"/>
          <w:spacing w:val="20"/>
          <w:sz w:val="21"/>
          <w:szCs w:val="21"/>
        </w:rPr>
        <w:t xml:space="preserve"> </w:t>
      </w:r>
      <w:r w:rsidRPr="00E34F54">
        <w:rPr>
          <w:rFonts w:ascii="Arial" w:hAnsi="Arial" w:cs="Arial"/>
          <w:sz w:val="21"/>
          <w:szCs w:val="21"/>
        </w:rPr>
        <w:t>la</w:t>
      </w:r>
      <w:r w:rsidRPr="00E34F54">
        <w:rPr>
          <w:rFonts w:ascii="Arial" w:hAnsi="Arial" w:cs="Arial"/>
          <w:spacing w:val="20"/>
          <w:sz w:val="21"/>
          <w:szCs w:val="21"/>
        </w:rPr>
        <w:t xml:space="preserve"> </w:t>
      </w:r>
      <w:r w:rsidRPr="00E34F54">
        <w:rPr>
          <w:rFonts w:ascii="Arial" w:hAnsi="Arial" w:cs="Arial"/>
          <w:sz w:val="21"/>
          <w:szCs w:val="21"/>
        </w:rPr>
        <w:t>actividad</w:t>
      </w:r>
      <w:r w:rsidRPr="00E34F54">
        <w:rPr>
          <w:rFonts w:ascii="Arial" w:hAnsi="Arial" w:cs="Arial"/>
          <w:spacing w:val="19"/>
          <w:sz w:val="21"/>
          <w:szCs w:val="21"/>
        </w:rPr>
        <w:t xml:space="preserve"> </w:t>
      </w:r>
      <w:r w:rsidRPr="00E34F54">
        <w:rPr>
          <w:rFonts w:ascii="Arial" w:hAnsi="Arial" w:cs="Arial"/>
          <w:sz w:val="21"/>
          <w:szCs w:val="21"/>
        </w:rPr>
        <w:t>y</w:t>
      </w:r>
      <w:r w:rsidRPr="00E34F54">
        <w:rPr>
          <w:rFonts w:ascii="Arial" w:hAnsi="Arial" w:cs="Arial"/>
          <w:spacing w:val="20"/>
          <w:sz w:val="21"/>
          <w:szCs w:val="21"/>
        </w:rPr>
        <w:t xml:space="preserve"> </w:t>
      </w:r>
      <w:r w:rsidRPr="00E34F54">
        <w:rPr>
          <w:rFonts w:ascii="Arial" w:hAnsi="Arial" w:cs="Arial"/>
          <w:sz w:val="21"/>
          <w:szCs w:val="21"/>
        </w:rPr>
        <w:t>especialidad</w:t>
      </w:r>
      <w:r w:rsidRPr="00E34F54">
        <w:rPr>
          <w:rFonts w:ascii="Arial" w:hAnsi="Arial" w:cs="Arial"/>
          <w:spacing w:val="20"/>
          <w:sz w:val="21"/>
          <w:szCs w:val="21"/>
        </w:rPr>
        <w:t xml:space="preserve"> </w:t>
      </w:r>
      <w:r w:rsidRPr="00E34F54">
        <w:rPr>
          <w:rFonts w:ascii="Arial" w:hAnsi="Arial" w:cs="Arial"/>
          <w:sz w:val="21"/>
          <w:szCs w:val="21"/>
        </w:rPr>
        <w:t>según</w:t>
      </w:r>
      <w:r w:rsidRPr="00E34F54">
        <w:rPr>
          <w:rFonts w:ascii="Arial" w:hAnsi="Arial" w:cs="Arial"/>
          <w:spacing w:val="19"/>
          <w:sz w:val="21"/>
          <w:szCs w:val="21"/>
        </w:rPr>
        <w:t xml:space="preserve"> le </w:t>
      </w:r>
      <w:r w:rsidRPr="00E34F54">
        <w:rPr>
          <w:rFonts w:ascii="Arial" w:hAnsi="Arial" w:cs="Arial"/>
          <w:spacing w:val="-1"/>
          <w:sz w:val="21"/>
          <w:szCs w:val="21"/>
        </w:rPr>
        <w:t>corresponda</w:t>
      </w:r>
      <w:r w:rsidRPr="00E34F54">
        <w:rPr>
          <w:rFonts w:ascii="Arial" w:hAnsi="Arial" w:cs="Arial"/>
          <w:sz w:val="21"/>
          <w:szCs w:val="21"/>
        </w:rPr>
        <w:t>.</w:t>
      </w:r>
      <w:r w:rsidRPr="00E34F54">
        <w:rPr>
          <w:rFonts w:ascii="Arial" w:hAnsi="Arial" w:cs="Arial"/>
          <w:spacing w:val="-7"/>
          <w:sz w:val="21"/>
          <w:szCs w:val="21"/>
        </w:rPr>
        <w:t xml:space="preserve"> </w:t>
      </w:r>
      <w:r w:rsidRPr="00E34F54">
        <w:rPr>
          <w:rFonts w:ascii="Arial" w:hAnsi="Arial" w:cs="Arial"/>
          <w:sz w:val="21"/>
          <w:szCs w:val="21"/>
        </w:rPr>
        <w:t>El</w:t>
      </w:r>
      <w:r w:rsidRPr="00E34F54">
        <w:rPr>
          <w:rFonts w:ascii="Arial" w:hAnsi="Arial" w:cs="Arial"/>
          <w:spacing w:val="-7"/>
          <w:sz w:val="21"/>
          <w:szCs w:val="21"/>
        </w:rPr>
        <w:t xml:space="preserve"> </w:t>
      </w:r>
      <w:r w:rsidRPr="00E34F54">
        <w:rPr>
          <w:rFonts w:ascii="Arial" w:hAnsi="Arial" w:cs="Arial"/>
          <w:sz w:val="21"/>
          <w:szCs w:val="21"/>
        </w:rPr>
        <w:t>equipo</w:t>
      </w:r>
      <w:r w:rsidRPr="00E34F54">
        <w:rPr>
          <w:rFonts w:ascii="Arial" w:hAnsi="Arial" w:cs="Arial"/>
          <w:spacing w:val="-7"/>
          <w:sz w:val="21"/>
          <w:szCs w:val="21"/>
        </w:rPr>
        <w:t xml:space="preserve"> </w:t>
      </w:r>
      <w:r w:rsidRPr="00E34F54">
        <w:rPr>
          <w:rFonts w:ascii="Arial" w:hAnsi="Arial" w:cs="Arial"/>
          <w:sz w:val="21"/>
          <w:szCs w:val="21"/>
        </w:rPr>
        <w:t>mínimo</w:t>
      </w:r>
      <w:r w:rsidRPr="00E34F54">
        <w:rPr>
          <w:rFonts w:ascii="Arial" w:hAnsi="Arial" w:cs="Arial"/>
          <w:spacing w:val="-7"/>
          <w:sz w:val="21"/>
          <w:szCs w:val="21"/>
        </w:rPr>
        <w:t xml:space="preserve"> </w:t>
      </w:r>
      <w:r w:rsidRPr="00E34F54">
        <w:rPr>
          <w:rFonts w:ascii="Arial" w:hAnsi="Arial" w:cs="Arial"/>
          <w:sz w:val="21"/>
          <w:szCs w:val="21"/>
        </w:rPr>
        <w:t>que</w:t>
      </w:r>
      <w:r w:rsidRPr="00E34F54">
        <w:rPr>
          <w:rFonts w:ascii="Arial" w:hAnsi="Arial" w:cs="Arial"/>
          <w:spacing w:val="-7"/>
          <w:sz w:val="21"/>
          <w:szCs w:val="21"/>
        </w:rPr>
        <w:t xml:space="preserve"> </w:t>
      </w:r>
      <w:r w:rsidRPr="00E34F54">
        <w:rPr>
          <w:rFonts w:ascii="Arial" w:hAnsi="Arial" w:cs="Arial"/>
          <w:sz w:val="21"/>
          <w:szCs w:val="21"/>
        </w:rPr>
        <w:t>deberá</w:t>
      </w:r>
      <w:r w:rsidRPr="00E34F54">
        <w:rPr>
          <w:rFonts w:ascii="Arial" w:hAnsi="Arial" w:cs="Arial"/>
          <w:spacing w:val="-7"/>
          <w:sz w:val="21"/>
          <w:szCs w:val="21"/>
        </w:rPr>
        <w:t xml:space="preserve"> </w:t>
      </w:r>
      <w:r w:rsidRPr="00E34F54">
        <w:rPr>
          <w:rFonts w:ascii="Arial" w:hAnsi="Arial" w:cs="Arial"/>
          <w:spacing w:val="-1"/>
          <w:sz w:val="21"/>
          <w:szCs w:val="21"/>
        </w:rPr>
        <w:t>disponer</w:t>
      </w:r>
      <w:r w:rsidRPr="00E34F54">
        <w:rPr>
          <w:rFonts w:ascii="Arial" w:hAnsi="Arial" w:cs="Arial"/>
          <w:spacing w:val="-7"/>
          <w:sz w:val="21"/>
          <w:szCs w:val="21"/>
        </w:rPr>
        <w:t xml:space="preserve"> </w:t>
      </w:r>
      <w:r w:rsidRPr="00E34F54">
        <w:rPr>
          <w:rFonts w:ascii="Arial" w:hAnsi="Arial" w:cs="Arial"/>
          <w:sz w:val="21"/>
          <w:szCs w:val="21"/>
        </w:rPr>
        <w:t>será</w:t>
      </w:r>
      <w:r w:rsidRPr="00E34F54">
        <w:rPr>
          <w:rFonts w:ascii="Arial" w:hAnsi="Arial" w:cs="Arial"/>
          <w:spacing w:val="-7"/>
          <w:sz w:val="21"/>
          <w:szCs w:val="21"/>
        </w:rPr>
        <w:t xml:space="preserve"> </w:t>
      </w:r>
      <w:r w:rsidRPr="00E34F54">
        <w:rPr>
          <w:rFonts w:ascii="Arial" w:hAnsi="Arial" w:cs="Arial"/>
          <w:sz w:val="21"/>
          <w:szCs w:val="21"/>
        </w:rPr>
        <w:t>el</w:t>
      </w:r>
      <w:r w:rsidRPr="00E34F54">
        <w:rPr>
          <w:rFonts w:ascii="Arial" w:hAnsi="Arial" w:cs="Arial"/>
          <w:spacing w:val="-7"/>
          <w:sz w:val="21"/>
          <w:szCs w:val="21"/>
        </w:rPr>
        <w:t xml:space="preserve"> </w:t>
      </w:r>
      <w:r w:rsidRPr="00E34F54">
        <w:rPr>
          <w:rFonts w:ascii="Arial" w:hAnsi="Arial" w:cs="Arial"/>
          <w:sz w:val="21"/>
          <w:szCs w:val="21"/>
        </w:rPr>
        <w:t>siguiente:</w:t>
      </w:r>
    </w:p>
    <w:p w:rsidR="00C97218" w:rsidRPr="00E34F54" w:rsidRDefault="00C97218" w:rsidP="008D0AA3">
      <w:pPr>
        <w:pStyle w:val="Prrafodelista1"/>
        <w:spacing w:line="250" w:lineRule="auto"/>
        <w:jc w:val="both"/>
        <w:rPr>
          <w:rFonts w:ascii="Arial" w:hAnsi="Arial" w:cs="Arial"/>
          <w:sz w:val="21"/>
          <w:szCs w:val="21"/>
        </w:rPr>
      </w:pPr>
    </w:p>
    <w:p w:rsidR="00C97218" w:rsidRPr="00E34F54" w:rsidRDefault="00C97218" w:rsidP="00571A3F">
      <w:pPr>
        <w:pStyle w:val="Prrafodelista1"/>
        <w:numPr>
          <w:ilvl w:val="0"/>
          <w:numId w:val="22"/>
        </w:numPr>
        <w:tabs>
          <w:tab w:val="clear" w:pos="567"/>
          <w:tab w:val="clear" w:pos="1134"/>
          <w:tab w:val="clear" w:pos="1701"/>
          <w:tab w:val="clear" w:pos="2268"/>
          <w:tab w:val="clear" w:pos="2835"/>
        </w:tabs>
        <w:spacing w:line="250" w:lineRule="auto"/>
        <w:ind w:left="567" w:hanging="567"/>
        <w:contextualSpacing/>
        <w:jc w:val="both"/>
        <w:rPr>
          <w:rFonts w:ascii="Arial" w:hAnsi="Arial" w:cs="Arial"/>
          <w:b/>
          <w:color w:val="000000"/>
          <w:sz w:val="21"/>
          <w:szCs w:val="21"/>
        </w:rPr>
      </w:pPr>
      <w:bookmarkStart w:id="190" w:name="PERSONAL_SUPERVISOR"/>
      <w:bookmarkEnd w:id="190"/>
      <w:r w:rsidRPr="00E34F54">
        <w:rPr>
          <w:rFonts w:ascii="Arial" w:eastAsia="Arial" w:hAnsi="Arial" w:cs="Arial"/>
          <w:b/>
          <w:spacing w:val="-1"/>
          <w:sz w:val="21"/>
          <w:szCs w:val="21"/>
        </w:rPr>
        <w:t xml:space="preserve">Jefe de Supervisión del Proyecto: </w:t>
      </w:r>
    </w:p>
    <w:p w:rsidR="00C97218" w:rsidRPr="00E34F54" w:rsidRDefault="00C97218" w:rsidP="008D0AA3">
      <w:pPr>
        <w:pStyle w:val="Prrafodelista1"/>
        <w:tabs>
          <w:tab w:val="clear" w:pos="567"/>
          <w:tab w:val="clear" w:pos="1134"/>
          <w:tab w:val="clear" w:pos="1701"/>
          <w:tab w:val="clear" w:pos="2268"/>
          <w:tab w:val="clear" w:pos="2835"/>
        </w:tabs>
        <w:spacing w:line="250" w:lineRule="auto"/>
        <w:ind w:left="709"/>
        <w:contextualSpacing/>
        <w:jc w:val="both"/>
        <w:rPr>
          <w:rFonts w:ascii="Arial" w:hAnsi="Arial" w:cs="Arial"/>
          <w:color w:val="000000"/>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pacing w:val="48"/>
          <w:sz w:val="21"/>
          <w:szCs w:val="21"/>
        </w:rPr>
      </w:pPr>
      <w:r w:rsidRPr="00E34F54">
        <w:rPr>
          <w:rFonts w:ascii="Arial" w:hAnsi="Arial" w:cs="Arial"/>
          <w:sz w:val="21"/>
          <w:szCs w:val="21"/>
        </w:rPr>
        <w:t>Profesional</w:t>
      </w:r>
      <w:r w:rsidRPr="00E34F54">
        <w:rPr>
          <w:rFonts w:ascii="Arial" w:hAnsi="Arial" w:cs="Arial"/>
          <w:spacing w:val="47"/>
          <w:sz w:val="21"/>
          <w:szCs w:val="21"/>
        </w:rPr>
        <w:t xml:space="preserve"> </w:t>
      </w:r>
      <w:r w:rsidRPr="00E34F54">
        <w:rPr>
          <w:rFonts w:ascii="Arial" w:hAnsi="Arial" w:cs="Arial"/>
          <w:sz w:val="21"/>
          <w:szCs w:val="21"/>
        </w:rPr>
        <w:t>titulado</w:t>
      </w:r>
      <w:r w:rsidRPr="00E34F54">
        <w:rPr>
          <w:rFonts w:ascii="Arial" w:hAnsi="Arial" w:cs="Arial"/>
          <w:spacing w:val="48"/>
          <w:sz w:val="21"/>
          <w:szCs w:val="21"/>
        </w:rPr>
        <w:t xml:space="preserve"> </w:t>
      </w:r>
      <w:r w:rsidRPr="00E34F54">
        <w:rPr>
          <w:rFonts w:ascii="Arial" w:hAnsi="Arial" w:cs="Arial"/>
          <w:sz w:val="21"/>
          <w:szCs w:val="21"/>
        </w:rPr>
        <w:t>de</w:t>
      </w:r>
      <w:r w:rsidRPr="00E34F54">
        <w:rPr>
          <w:rFonts w:ascii="Arial" w:hAnsi="Arial" w:cs="Arial"/>
          <w:spacing w:val="48"/>
          <w:sz w:val="21"/>
          <w:szCs w:val="21"/>
        </w:rPr>
        <w:t xml:space="preserve"> </w:t>
      </w:r>
      <w:r w:rsidRPr="00E34F54">
        <w:rPr>
          <w:rFonts w:ascii="Arial" w:hAnsi="Arial" w:cs="Arial"/>
          <w:sz w:val="21"/>
          <w:szCs w:val="21"/>
        </w:rPr>
        <w:t>la</w:t>
      </w:r>
      <w:r w:rsidRPr="00E34F54">
        <w:rPr>
          <w:rFonts w:ascii="Arial" w:hAnsi="Arial" w:cs="Arial"/>
          <w:spacing w:val="48"/>
          <w:sz w:val="21"/>
          <w:szCs w:val="21"/>
        </w:rPr>
        <w:t xml:space="preserve"> </w:t>
      </w:r>
      <w:r w:rsidRPr="00E34F54">
        <w:rPr>
          <w:rFonts w:ascii="Arial" w:hAnsi="Arial" w:cs="Arial"/>
          <w:sz w:val="21"/>
          <w:szCs w:val="21"/>
        </w:rPr>
        <w:t>especialidad</w:t>
      </w:r>
      <w:r w:rsidRPr="00E34F54">
        <w:rPr>
          <w:rFonts w:ascii="Arial" w:hAnsi="Arial" w:cs="Arial"/>
          <w:spacing w:val="47"/>
          <w:sz w:val="21"/>
          <w:szCs w:val="21"/>
        </w:rPr>
        <w:t xml:space="preserve"> </w:t>
      </w:r>
      <w:r w:rsidRPr="00E34F54">
        <w:rPr>
          <w:rFonts w:ascii="Arial" w:hAnsi="Arial" w:cs="Arial"/>
          <w:sz w:val="21"/>
          <w:szCs w:val="21"/>
        </w:rPr>
        <w:t>de</w:t>
      </w:r>
      <w:r w:rsidR="000466AC" w:rsidRPr="00E34F54">
        <w:rPr>
          <w:rFonts w:ascii="Arial" w:hAnsi="Arial" w:cs="Arial"/>
          <w:spacing w:val="48"/>
          <w:sz w:val="21"/>
          <w:szCs w:val="21"/>
        </w:rPr>
        <w:t xml:space="preserve"> Ingeniería </w:t>
      </w:r>
      <w:r w:rsidRPr="00E34F54">
        <w:rPr>
          <w:rFonts w:ascii="Arial" w:hAnsi="Arial" w:cs="Arial"/>
          <w:sz w:val="21"/>
          <w:szCs w:val="21"/>
        </w:rPr>
        <w:t>Mecánica,</w:t>
      </w:r>
      <w:r w:rsidRPr="00E34F54">
        <w:rPr>
          <w:rFonts w:ascii="Arial" w:hAnsi="Arial" w:cs="Arial"/>
          <w:spacing w:val="48"/>
          <w:sz w:val="21"/>
          <w:szCs w:val="21"/>
        </w:rPr>
        <w:t xml:space="preserve"> </w:t>
      </w:r>
      <w:r w:rsidRPr="00E34F54">
        <w:rPr>
          <w:rFonts w:ascii="Arial" w:hAnsi="Arial" w:cs="Arial"/>
          <w:sz w:val="21"/>
          <w:szCs w:val="21"/>
        </w:rPr>
        <w:t>Civil,</w:t>
      </w:r>
      <w:r w:rsidRPr="00E34F54">
        <w:rPr>
          <w:rFonts w:ascii="Arial" w:hAnsi="Arial" w:cs="Arial"/>
          <w:spacing w:val="48"/>
          <w:sz w:val="21"/>
          <w:szCs w:val="21"/>
        </w:rPr>
        <w:t xml:space="preserve"> </w:t>
      </w:r>
      <w:r w:rsidRPr="00E34F54">
        <w:rPr>
          <w:rFonts w:ascii="Arial" w:hAnsi="Arial" w:cs="Arial"/>
          <w:sz w:val="21"/>
          <w:szCs w:val="21"/>
        </w:rPr>
        <w:t>Química,</w:t>
      </w:r>
      <w:r w:rsidRPr="00E34F54">
        <w:rPr>
          <w:rFonts w:ascii="Arial" w:hAnsi="Arial" w:cs="Arial"/>
          <w:spacing w:val="21"/>
          <w:w w:val="99"/>
          <w:sz w:val="21"/>
          <w:szCs w:val="21"/>
        </w:rPr>
        <w:t xml:space="preserve"> </w:t>
      </w:r>
      <w:r w:rsidRPr="00E34F54">
        <w:rPr>
          <w:rFonts w:ascii="Arial" w:eastAsia="Arial" w:hAnsi="Arial" w:cs="Arial"/>
          <w:sz w:val="21"/>
          <w:szCs w:val="21"/>
        </w:rPr>
        <w:t>Petroquímica</w:t>
      </w:r>
      <w:r w:rsidRPr="00E34F54">
        <w:rPr>
          <w:rFonts w:ascii="Arial" w:hAnsi="Arial" w:cs="Arial"/>
          <w:sz w:val="21"/>
          <w:szCs w:val="21"/>
        </w:rPr>
        <w:t>,</w:t>
      </w:r>
      <w:r w:rsidRPr="00E34F54">
        <w:rPr>
          <w:rFonts w:ascii="Arial" w:hAnsi="Arial" w:cs="Arial"/>
          <w:spacing w:val="-9"/>
          <w:sz w:val="21"/>
          <w:szCs w:val="21"/>
        </w:rPr>
        <w:t xml:space="preserve"> </w:t>
      </w:r>
      <w:r w:rsidRPr="00E34F54">
        <w:rPr>
          <w:rFonts w:ascii="Arial" w:hAnsi="Arial" w:cs="Arial"/>
          <w:sz w:val="21"/>
          <w:szCs w:val="21"/>
        </w:rPr>
        <w:t>Geología,</w:t>
      </w:r>
      <w:r w:rsidRPr="00E34F54">
        <w:rPr>
          <w:rFonts w:ascii="Arial" w:hAnsi="Arial" w:cs="Arial"/>
          <w:spacing w:val="-8"/>
          <w:sz w:val="21"/>
          <w:szCs w:val="21"/>
        </w:rPr>
        <w:t xml:space="preserve"> </w:t>
      </w:r>
      <w:r w:rsidRPr="00E34F54">
        <w:rPr>
          <w:rFonts w:ascii="Arial" w:hAnsi="Arial" w:cs="Arial"/>
          <w:sz w:val="21"/>
          <w:szCs w:val="21"/>
        </w:rPr>
        <w:t>Petróleo,</w:t>
      </w:r>
      <w:r w:rsidRPr="00E34F54">
        <w:rPr>
          <w:rFonts w:ascii="Arial" w:hAnsi="Arial" w:cs="Arial"/>
          <w:spacing w:val="-8"/>
          <w:sz w:val="21"/>
          <w:szCs w:val="21"/>
        </w:rPr>
        <w:t xml:space="preserve"> </w:t>
      </w:r>
      <w:r w:rsidRPr="00E34F54">
        <w:rPr>
          <w:rFonts w:ascii="Arial" w:hAnsi="Arial" w:cs="Arial"/>
          <w:sz w:val="21"/>
          <w:szCs w:val="21"/>
        </w:rPr>
        <w:t>u</w:t>
      </w:r>
      <w:r w:rsidRPr="00E34F54">
        <w:rPr>
          <w:rFonts w:ascii="Arial" w:hAnsi="Arial" w:cs="Arial"/>
          <w:spacing w:val="-8"/>
          <w:sz w:val="21"/>
          <w:szCs w:val="21"/>
        </w:rPr>
        <w:t xml:space="preserve"> </w:t>
      </w:r>
      <w:r w:rsidRPr="00E34F54">
        <w:rPr>
          <w:rFonts w:ascii="Arial" w:hAnsi="Arial" w:cs="Arial"/>
          <w:sz w:val="21"/>
          <w:szCs w:val="21"/>
        </w:rPr>
        <w:t>otra</w:t>
      </w:r>
      <w:r w:rsidRPr="00E34F54">
        <w:rPr>
          <w:rFonts w:ascii="Arial" w:hAnsi="Arial" w:cs="Arial"/>
          <w:spacing w:val="-9"/>
          <w:sz w:val="21"/>
          <w:szCs w:val="21"/>
        </w:rPr>
        <w:t xml:space="preserve"> </w:t>
      </w:r>
      <w:r w:rsidRPr="00E34F54">
        <w:rPr>
          <w:rFonts w:ascii="Arial" w:hAnsi="Arial" w:cs="Arial"/>
          <w:sz w:val="21"/>
          <w:szCs w:val="21"/>
        </w:rPr>
        <w:t>afín, con una experiencia mínima de quince</w:t>
      </w:r>
      <w:r w:rsidRPr="00E34F54">
        <w:rPr>
          <w:rFonts w:ascii="Arial" w:hAnsi="Arial" w:cs="Arial"/>
          <w:spacing w:val="48"/>
          <w:sz w:val="21"/>
          <w:szCs w:val="21"/>
        </w:rPr>
        <w:t xml:space="preserve"> </w:t>
      </w:r>
      <w:r w:rsidRPr="00E34F54">
        <w:rPr>
          <w:rFonts w:ascii="Arial" w:hAnsi="Arial" w:cs="Arial"/>
          <w:sz w:val="21"/>
          <w:szCs w:val="21"/>
        </w:rPr>
        <w:t>(15)</w:t>
      </w:r>
      <w:r w:rsidRPr="00E34F54">
        <w:rPr>
          <w:rFonts w:ascii="Arial" w:hAnsi="Arial" w:cs="Arial"/>
          <w:spacing w:val="47"/>
          <w:sz w:val="21"/>
          <w:szCs w:val="21"/>
        </w:rPr>
        <w:t xml:space="preserve"> </w:t>
      </w:r>
      <w:r w:rsidRPr="00E34F54">
        <w:rPr>
          <w:rFonts w:ascii="Arial" w:hAnsi="Arial" w:cs="Arial"/>
          <w:sz w:val="21"/>
          <w:szCs w:val="21"/>
        </w:rPr>
        <w:t>años</w:t>
      </w:r>
      <w:r w:rsidRPr="00E34F54">
        <w:rPr>
          <w:rFonts w:ascii="Arial" w:hAnsi="Arial" w:cs="Arial"/>
          <w:spacing w:val="46"/>
          <w:sz w:val="21"/>
          <w:szCs w:val="21"/>
        </w:rPr>
        <w:t xml:space="preserve"> </w:t>
      </w:r>
      <w:r w:rsidRPr="00E34F54">
        <w:rPr>
          <w:rFonts w:ascii="Arial" w:hAnsi="Arial" w:cs="Arial"/>
          <w:spacing w:val="-1"/>
          <w:sz w:val="21"/>
          <w:szCs w:val="21"/>
        </w:rPr>
        <w:t>en</w:t>
      </w:r>
      <w:r w:rsidRPr="00E34F54">
        <w:rPr>
          <w:rFonts w:ascii="Arial" w:hAnsi="Arial" w:cs="Arial"/>
          <w:spacing w:val="47"/>
          <w:sz w:val="21"/>
          <w:szCs w:val="21"/>
        </w:rPr>
        <w:t xml:space="preserve"> </w:t>
      </w:r>
      <w:r w:rsidRPr="00E34F54">
        <w:rPr>
          <w:rFonts w:ascii="Arial" w:hAnsi="Arial" w:cs="Arial"/>
          <w:sz w:val="21"/>
          <w:szCs w:val="21"/>
        </w:rPr>
        <w:t>el</w:t>
      </w:r>
      <w:r w:rsidRPr="00E34F54">
        <w:rPr>
          <w:rFonts w:ascii="Arial" w:hAnsi="Arial" w:cs="Arial"/>
          <w:spacing w:val="47"/>
          <w:sz w:val="21"/>
          <w:szCs w:val="21"/>
        </w:rPr>
        <w:t xml:space="preserve"> </w:t>
      </w:r>
      <w:r w:rsidRPr="00E34F54">
        <w:rPr>
          <w:rFonts w:ascii="Arial" w:hAnsi="Arial" w:cs="Arial"/>
          <w:sz w:val="21"/>
          <w:szCs w:val="21"/>
        </w:rPr>
        <w:t>ámbito</w:t>
      </w:r>
      <w:r w:rsidRPr="00E34F54">
        <w:rPr>
          <w:rFonts w:ascii="Arial" w:hAnsi="Arial" w:cs="Arial"/>
          <w:spacing w:val="24"/>
          <w:w w:val="99"/>
          <w:sz w:val="21"/>
          <w:szCs w:val="21"/>
        </w:rPr>
        <w:t xml:space="preserve"> </w:t>
      </w:r>
      <w:r w:rsidRPr="00E34F54">
        <w:rPr>
          <w:rFonts w:ascii="Arial" w:hAnsi="Arial" w:cs="Arial"/>
          <w:spacing w:val="-1"/>
          <w:sz w:val="21"/>
          <w:szCs w:val="21"/>
        </w:rPr>
        <w:t>internacional,</w:t>
      </w:r>
      <w:r w:rsidRPr="00E34F54">
        <w:rPr>
          <w:rFonts w:ascii="Arial" w:hAnsi="Arial" w:cs="Arial"/>
          <w:spacing w:val="-3"/>
          <w:sz w:val="21"/>
          <w:szCs w:val="21"/>
        </w:rPr>
        <w:t xml:space="preserve"> </w:t>
      </w:r>
      <w:r w:rsidRPr="00E34F54">
        <w:rPr>
          <w:rFonts w:ascii="Arial" w:hAnsi="Arial" w:cs="Arial"/>
          <w:sz w:val="21"/>
          <w:szCs w:val="21"/>
        </w:rPr>
        <w:t>como</w:t>
      </w:r>
      <w:r w:rsidRPr="00E34F54">
        <w:rPr>
          <w:rFonts w:ascii="Arial" w:hAnsi="Arial" w:cs="Arial"/>
          <w:spacing w:val="-2"/>
          <w:sz w:val="21"/>
          <w:szCs w:val="21"/>
        </w:rPr>
        <w:t xml:space="preserve"> </w:t>
      </w:r>
      <w:r w:rsidRPr="00E34F54">
        <w:rPr>
          <w:rFonts w:ascii="Arial" w:hAnsi="Arial" w:cs="Arial"/>
          <w:sz w:val="21"/>
          <w:szCs w:val="21"/>
        </w:rPr>
        <w:t>Jefe</w:t>
      </w:r>
      <w:r w:rsidRPr="00E34F54">
        <w:rPr>
          <w:rFonts w:ascii="Arial" w:hAnsi="Arial" w:cs="Arial"/>
          <w:spacing w:val="-3"/>
          <w:sz w:val="21"/>
          <w:szCs w:val="21"/>
        </w:rPr>
        <w:t xml:space="preserve"> </w:t>
      </w:r>
      <w:r w:rsidRPr="00E34F54">
        <w:rPr>
          <w:rFonts w:ascii="Arial" w:hAnsi="Arial" w:cs="Arial"/>
          <w:sz w:val="21"/>
          <w:szCs w:val="21"/>
        </w:rPr>
        <w:t>o</w:t>
      </w:r>
      <w:r w:rsidRPr="00E34F54">
        <w:rPr>
          <w:rFonts w:ascii="Arial" w:hAnsi="Arial" w:cs="Arial"/>
          <w:spacing w:val="-2"/>
          <w:sz w:val="21"/>
          <w:szCs w:val="21"/>
        </w:rPr>
        <w:t xml:space="preserve"> </w:t>
      </w:r>
      <w:r w:rsidRPr="00E34F54">
        <w:rPr>
          <w:rFonts w:ascii="Arial" w:hAnsi="Arial" w:cs="Arial"/>
          <w:sz w:val="21"/>
          <w:szCs w:val="21"/>
        </w:rPr>
        <w:t>Responsable</w:t>
      </w:r>
      <w:r w:rsidRPr="00E34F54">
        <w:rPr>
          <w:rFonts w:ascii="Arial" w:hAnsi="Arial" w:cs="Arial"/>
          <w:spacing w:val="-3"/>
          <w:sz w:val="21"/>
          <w:szCs w:val="21"/>
        </w:rPr>
        <w:t xml:space="preserve"> </w:t>
      </w:r>
      <w:r w:rsidRPr="00E34F54">
        <w:rPr>
          <w:rFonts w:ascii="Arial" w:hAnsi="Arial" w:cs="Arial"/>
          <w:sz w:val="21"/>
          <w:szCs w:val="21"/>
        </w:rPr>
        <w:t>de</w:t>
      </w:r>
      <w:r w:rsidRPr="00E34F54">
        <w:rPr>
          <w:rFonts w:ascii="Arial" w:hAnsi="Arial" w:cs="Arial"/>
          <w:spacing w:val="-2"/>
          <w:sz w:val="21"/>
          <w:szCs w:val="21"/>
        </w:rPr>
        <w:t xml:space="preserve"> </w:t>
      </w:r>
      <w:r w:rsidRPr="00E34F54">
        <w:rPr>
          <w:rFonts w:ascii="Arial" w:hAnsi="Arial" w:cs="Arial"/>
          <w:spacing w:val="-1"/>
          <w:sz w:val="21"/>
          <w:szCs w:val="21"/>
        </w:rPr>
        <w:t>Proyectos</w:t>
      </w:r>
      <w:r w:rsidRPr="00E34F54">
        <w:rPr>
          <w:rFonts w:ascii="Arial" w:hAnsi="Arial" w:cs="Arial"/>
          <w:spacing w:val="-2"/>
          <w:sz w:val="21"/>
          <w:szCs w:val="21"/>
        </w:rPr>
        <w:t xml:space="preserve"> </w:t>
      </w:r>
      <w:r w:rsidRPr="00E34F54">
        <w:rPr>
          <w:rFonts w:ascii="Arial" w:hAnsi="Arial" w:cs="Arial"/>
          <w:sz w:val="21"/>
          <w:szCs w:val="21"/>
        </w:rPr>
        <w:t>en</w:t>
      </w:r>
      <w:r w:rsidRPr="00E34F54">
        <w:rPr>
          <w:rFonts w:ascii="Arial" w:hAnsi="Arial" w:cs="Arial"/>
          <w:spacing w:val="-2"/>
          <w:sz w:val="21"/>
          <w:szCs w:val="21"/>
        </w:rPr>
        <w:t xml:space="preserve"> </w:t>
      </w:r>
      <w:r w:rsidRPr="00E34F54">
        <w:rPr>
          <w:rFonts w:ascii="Arial" w:hAnsi="Arial" w:cs="Arial"/>
          <w:sz w:val="21"/>
          <w:szCs w:val="21"/>
        </w:rPr>
        <w:t>cualquiera</w:t>
      </w:r>
      <w:r w:rsidRPr="00E34F54">
        <w:rPr>
          <w:rFonts w:ascii="Arial" w:hAnsi="Arial" w:cs="Arial"/>
          <w:spacing w:val="-3"/>
          <w:sz w:val="21"/>
          <w:szCs w:val="21"/>
        </w:rPr>
        <w:t xml:space="preserve"> </w:t>
      </w:r>
      <w:r w:rsidRPr="00E34F54">
        <w:rPr>
          <w:rFonts w:ascii="Arial" w:hAnsi="Arial" w:cs="Arial"/>
          <w:sz w:val="21"/>
          <w:szCs w:val="21"/>
        </w:rPr>
        <w:t>de las</w:t>
      </w:r>
      <w:r w:rsidRPr="00E34F54">
        <w:rPr>
          <w:rFonts w:ascii="Arial" w:hAnsi="Arial" w:cs="Arial"/>
          <w:spacing w:val="48"/>
          <w:sz w:val="21"/>
          <w:szCs w:val="21"/>
        </w:rPr>
        <w:t xml:space="preserve"> </w:t>
      </w:r>
      <w:r w:rsidRPr="00E34F54">
        <w:rPr>
          <w:rFonts w:ascii="Arial" w:hAnsi="Arial" w:cs="Arial"/>
          <w:spacing w:val="-1"/>
          <w:sz w:val="21"/>
          <w:szCs w:val="21"/>
        </w:rPr>
        <w:t>siguientes</w:t>
      </w:r>
      <w:r w:rsidRPr="00E34F54">
        <w:rPr>
          <w:rFonts w:ascii="Arial" w:hAnsi="Arial" w:cs="Arial"/>
          <w:spacing w:val="49"/>
          <w:sz w:val="21"/>
          <w:szCs w:val="21"/>
        </w:rPr>
        <w:t xml:space="preserve"> </w:t>
      </w:r>
      <w:r w:rsidRPr="00E34F54">
        <w:rPr>
          <w:rFonts w:ascii="Arial" w:hAnsi="Arial" w:cs="Arial"/>
          <w:sz w:val="21"/>
          <w:szCs w:val="21"/>
        </w:rPr>
        <w:t>actividades:</w:t>
      </w:r>
      <w:r w:rsidRPr="00E34F54">
        <w:rPr>
          <w:rFonts w:ascii="Arial" w:hAnsi="Arial" w:cs="Arial"/>
          <w:spacing w:val="49"/>
          <w:sz w:val="21"/>
          <w:szCs w:val="21"/>
        </w:rPr>
        <w:t xml:space="preserve"> </w:t>
      </w:r>
      <w:r w:rsidRPr="00E34F54">
        <w:rPr>
          <w:rFonts w:ascii="Arial" w:hAnsi="Arial" w:cs="Arial"/>
          <w:sz w:val="21"/>
          <w:szCs w:val="21"/>
        </w:rPr>
        <w:t>diseño,</w:t>
      </w:r>
      <w:r w:rsidRPr="00E34F54">
        <w:rPr>
          <w:rFonts w:ascii="Arial" w:hAnsi="Arial" w:cs="Arial"/>
          <w:spacing w:val="49"/>
          <w:sz w:val="21"/>
          <w:szCs w:val="21"/>
        </w:rPr>
        <w:t xml:space="preserve"> </w:t>
      </w:r>
      <w:r w:rsidRPr="00E34F54">
        <w:rPr>
          <w:rFonts w:ascii="Arial" w:hAnsi="Arial" w:cs="Arial"/>
          <w:spacing w:val="-1"/>
          <w:sz w:val="21"/>
          <w:szCs w:val="21"/>
        </w:rPr>
        <w:t>construcción,</w:t>
      </w:r>
      <w:r w:rsidRPr="00E34F54">
        <w:rPr>
          <w:rFonts w:ascii="Arial" w:hAnsi="Arial" w:cs="Arial"/>
          <w:spacing w:val="47"/>
          <w:sz w:val="21"/>
          <w:szCs w:val="21"/>
        </w:rPr>
        <w:t xml:space="preserve"> </w:t>
      </w:r>
      <w:r w:rsidRPr="00E34F54">
        <w:rPr>
          <w:rFonts w:ascii="Arial" w:hAnsi="Arial" w:cs="Arial"/>
          <w:sz w:val="21"/>
          <w:szCs w:val="21"/>
        </w:rPr>
        <w:t>mantenimiento,</w:t>
      </w:r>
      <w:r w:rsidRPr="00E34F54">
        <w:rPr>
          <w:rFonts w:ascii="Arial" w:hAnsi="Arial" w:cs="Arial"/>
          <w:spacing w:val="-5"/>
          <w:sz w:val="21"/>
          <w:szCs w:val="21"/>
        </w:rPr>
        <w:t xml:space="preserve"> </w:t>
      </w:r>
      <w:r w:rsidRPr="00E34F54">
        <w:rPr>
          <w:rFonts w:ascii="Arial" w:hAnsi="Arial" w:cs="Arial"/>
          <w:sz w:val="21"/>
          <w:szCs w:val="21"/>
        </w:rPr>
        <w:t>supervisión</w:t>
      </w:r>
      <w:r w:rsidRPr="00E34F54">
        <w:rPr>
          <w:rFonts w:ascii="Arial" w:hAnsi="Arial" w:cs="Arial"/>
          <w:spacing w:val="-5"/>
          <w:sz w:val="21"/>
          <w:szCs w:val="21"/>
        </w:rPr>
        <w:t xml:space="preserve"> </w:t>
      </w:r>
      <w:r w:rsidRPr="00E34F54">
        <w:rPr>
          <w:rFonts w:ascii="Arial" w:hAnsi="Arial" w:cs="Arial"/>
          <w:sz w:val="21"/>
          <w:szCs w:val="21"/>
        </w:rPr>
        <w:t>y/o</w:t>
      </w:r>
      <w:r w:rsidRPr="00E34F54">
        <w:rPr>
          <w:rFonts w:ascii="Arial" w:hAnsi="Arial" w:cs="Arial"/>
          <w:spacing w:val="-5"/>
          <w:sz w:val="21"/>
          <w:szCs w:val="21"/>
        </w:rPr>
        <w:t xml:space="preserve"> </w:t>
      </w:r>
      <w:r w:rsidRPr="00E34F54">
        <w:rPr>
          <w:rFonts w:ascii="Arial" w:hAnsi="Arial" w:cs="Arial"/>
          <w:sz w:val="21"/>
          <w:szCs w:val="21"/>
        </w:rPr>
        <w:t>certificación</w:t>
      </w:r>
      <w:r w:rsidRPr="00E34F54">
        <w:rPr>
          <w:rFonts w:ascii="Arial" w:hAnsi="Arial" w:cs="Arial"/>
          <w:spacing w:val="-5"/>
          <w:sz w:val="21"/>
          <w:szCs w:val="21"/>
        </w:rPr>
        <w:t xml:space="preserve"> </w:t>
      </w:r>
      <w:r w:rsidRPr="00E34F54">
        <w:rPr>
          <w:rFonts w:ascii="Arial" w:hAnsi="Arial" w:cs="Arial"/>
          <w:sz w:val="21"/>
          <w:szCs w:val="21"/>
        </w:rPr>
        <w:t>de</w:t>
      </w:r>
      <w:r w:rsidRPr="00E34F54">
        <w:rPr>
          <w:rFonts w:ascii="Arial" w:hAnsi="Arial" w:cs="Arial"/>
          <w:spacing w:val="-5"/>
          <w:sz w:val="21"/>
          <w:szCs w:val="21"/>
        </w:rPr>
        <w:t xml:space="preserve"> </w:t>
      </w:r>
      <w:r w:rsidRPr="00E34F54">
        <w:rPr>
          <w:rFonts w:ascii="Arial" w:hAnsi="Arial" w:cs="Arial"/>
          <w:sz w:val="21"/>
          <w:szCs w:val="21"/>
        </w:rPr>
        <w:t>sistemas</w:t>
      </w:r>
      <w:r w:rsidRPr="00E34F54">
        <w:rPr>
          <w:rFonts w:ascii="Arial" w:hAnsi="Arial" w:cs="Arial"/>
          <w:spacing w:val="-5"/>
          <w:sz w:val="21"/>
          <w:szCs w:val="21"/>
        </w:rPr>
        <w:t xml:space="preserve"> </w:t>
      </w:r>
      <w:r w:rsidRPr="00E34F54">
        <w:rPr>
          <w:rFonts w:ascii="Arial" w:hAnsi="Arial" w:cs="Arial"/>
          <w:sz w:val="21"/>
          <w:szCs w:val="21"/>
        </w:rPr>
        <w:t>de</w:t>
      </w:r>
      <w:r w:rsidRPr="00E34F54">
        <w:rPr>
          <w:rFonts w:ascii="Arial" w:hAnsi="Arial" w:cs="Arial"/>
          <w:spacing w:val="-5"/>
          <w:sz w:val="21"/>
          <w:szCs w:val="21"/>
        </w:rPr>
        <w:t xml:space="preserve"> </w:t>
      </w:r>
      <w:r w:rsidRPr="00E34F54">
        <w:rPr>
          <w:rFonts w:ascii="Arial" w:hAnsi="Arial" w:cs="Arial"/>
          <w:sz w:val="21"/>
          <w:szCs w:val="21"/>
        </w:rPr>
        <w:t>transporte</w:t>
      </w:r>
      <w:r w:rsidRPr="00E34F54">
        <w:rPr>
          <w:rFonts w:ascii="Arial" w:hAnsi="Arial" w:cs="Arial"/>
          <w:spacing w:val="21"/>
          <w:w w:val="99"/>
          <w:sz w:val="21"/>
          <w:szCs w:val="21"/>
        </w:rPr>
        <w:t xml:space="preserve"> </w:t>
      </w:r>
      <w:r w:rsidRPr="00E34F54">
        <w:rPr>
          <w:rFonts w:ascii="Arial" w:hAnsi="Arial" w:cs="Arial"/>
          <w:sz w:val="21"/>
          <w:szCs w:val="21"/>
        </w:rPr>
        <w:t>de</w:t>
      </w:r>
      <w:r w:rsidRPr="00E34F54">
        <w:rPr>
          <w:rFonts w:ascii="Arial" w:hAnsi="Arial" w:cs="Arial"/>
          <w:spacing w:val="50"/>
          <w:sz w:val="21"/>
          <w:szCs w:val="21"/>
        </w:rPr>
        <w:t xml:space="preserve"> </w:t>
      </w:r>
      <w:r w:rsidRPr="00E34F54">
        <w:rPr>
          <w:rFonts w:ascii="Arial" w:hAnsi="Arial" w:cs="Arial"/>
          <w:spacing w:val="-1"/>
          <w:sz w:val="21"/>
          <w:szCs w:val="21"/>
        </w:rPr>
        <w:t>Hidrocarburos</w:t>
      </w:r>
      <w:r w:rsidRPr="00E34F54">
        <w:rPr>
          <w:rFonts w:ascii="Arial" w:hAnsi="Arial" w:cs="Arial"/>
          <w:spacing w:val="50"/>
          <w:sz w:val="21"/>
          <w:szCs w:val="21"/>
        </w:rPr>
        <w:t xml:space="preserve"> </w:t>
      </w:r>
      <w:r w:rsidRPr="00E34F54">
        <w:rPr>
          <w:rFonts w:ascii="Arial" w:hAnsi="Arial" w:cs="Arial"/>
          <w:sz w:val="21"/>
          <w:szCs w:val="21"/>
        </w:rPr>
        <w:t>por</w:t>
      </w:r>
      <w:r w:rsidRPr="00E34F54">
        <w:rPr>
          <w:rFonts w:ascii="Arial" w:hAnsi="Arial" w:cs="Arial"/>
          <w:spacing w:val="50"/>
          <w:sz w:val="21"/>
          <w:szCs w:val="21"/>
        </w:rPr>
        <w:t xml:space="preserve"> </w:t>
      </w:r>
      <w:r w:rsidRPr="00E34F54">
        <w:rPr>
          <w:rFonts w:ascii="Arial" w:hAnsi="Arial" w:cs="Arial"/>
          <w:sz w:val="21"/>
          <w:szCs w:val="21"/>
        </w:rPr>
        <w:t>ductos, de al menos</w:t>
      </w:r>
      <w:r w:rsidRPr="00E34F54">
        <w:rPr>
          <w:rFonts w:ascii="Arial" w:hAnsi="Arial" w:cs="Arial"/>
          <w:color w:val="000000"/>
          <w:sz w:val="21"/>
          <w:szCs w:val="21"/>
        </w:rPr>
        <w:t xml:space="preserve"> dos (2) proyectos de construcción de sistemas de transporte de Hidrocarburos por ductos mayores o iguales a 8 pulgadas de diámetro y 200 km de longitud.</w:t>
      </w:r>
    </w:p>
    <w:p w:rsidR="00C97218" w:rsidRPr="00E34F54" w:rsidRDefault="00C97218" w:rsidP="008D0AA3">
      <w:pPr>
        <w:pStyle w:val="Prrafodelista1"/>
        <w:spacing w:line="250" w:lineRule="auto"/>
        <w:jc w:val="both"/>
        <w:rPr>
          <w:rFonts w:ascii="Arial" w:eastAsia="Arial" w:hAnsi="Arial" w:cs="Arial"/>
          <w:sz w:val="21"/>
          <w:szCs w:val="21"/>
          <w:u w:val="single"/>
        </w:rPr>
      </w:pPr>
    </w:p>
    <w:p w:rsidR="00C97218" w:rsidRPr="00E34F54" w:rsidRDefault="00C97218" w:rsidP="00571A3F">
      <w:pPr>
        <w:pStyle w:val="Prrafodelista1"/>
        <w:numPr>
          <w:ilvl w:val="0"/>
          <w:numId w:val="22"/>
        </w:numPr>
        <w:tabs>
          <w:tab w:val="clear" w:pos="567"/>
          <w:tab w:val="clear" w:pos="1134"/>
          <w:tab w:val="clear" w:pos="1701"/>
          <w:tab w:val="clear" w:pos="2268"/>
          <w:tab w:val="clear" w:pos="2835"/>
        </w:tabs>
        <w:spacing w:line="250" w:lineRule="auto"/>
        <w:ind w:left="567" w:hanging="567"/>
        <w:contextualSpacing/>
        <w:jc w:val="both"/>
        <w:rPr>
          <w:rFonts w:ascii="Arial" w:eastAsia="Arial" w:hAnsi="Arial" w:cs="Arial"/>
          <w:b/>
          <w:spacing w:val="-1"/>
          <w:sz w:val="21"/>
          <w:szCs w:val="21"/>
        </w:rPr>
      </w:pPr>
      <w:r w:rsidRPr="00E34F54">
        <w:rPr>
          <w:rFonts w:ascii="Arial" w:eastAsia="Arial" w:hAnsi="Arial" w:cs="Arial"/>
          <w:b/>
          <w:spacing w:val="-1"/>
          <w:sz w:val="21"/>
          <w:szCs w:val="21"/>
        </w:rPr>
        <w:t>Jefe de Supervisión de Campo</w:t>
      </w:r>
    </w:p>
    <w:p w:rsidR="00C97218" w:rsidRPr="00E34F54" w:rsidRDefault="00C97218" w:rsidP="008D0AA3">
      <w:pPr>
        <w:pStyle w:val="Prrafodelista1"/>
        <w:tabs>
          <w:tab w:val="clear" w:pos="567"/>
          <w:tab w:val="clear" w:pos="1134"/>
          <w:tab w:val="clear" w:pos="1701"/>
          <w:tab w:val="clear" w:pos="2268"/>
          <w:tab w:val="clear" w:pos="2835"/>
        </w:tabs>
        <w:spacing w:line="250" w:lineRule="auto"/>
        <w:ind w:left="1494"/>
        <w:contextualSpacing/>
        <w:jc w:val="both"/>
        <w:rPr>
          <w:rFonts w:ascii="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eastAsia="Arial" w:hAnsi="Arial" w:cs="Arial"/>
          <w:sz w:val="21"/>
          <w:szCs w:val="21"/>
        </w:rPr>
        <w:t xml:space="preserve">Profesional titulado de la especialidad de </w:t>
      </w:r>
      <w:r w:rsidR="000466AC" w:rsidRPr="00E34F54">
        <w:rPr>
          <w:rFonts w:ascii="Arial" w:eastAsia="Arial" w:hAnsi="Arial" w:cs="Arial"/>
          <w:sz w:val="21"/>
          <w:szCs w:val="21"/>
        </w:rPr>
        <w:t xml:space="preserve">Ingeniería </w:t>
      </w:r>
      <w:r w:rsidRPr="00E34F54">
        <w:rPr>
          <w:rFonts w:ascii="Arial" w:eastAsia="Arial" w:hAnsi="Arial" w:cs="Arial"/>
          <w:sz w:val="21"/>
          <w:szCs w:val="21"/>
        </w:rPr>
        <w:t>Mecánica, Civil, Química, Petroquímica, Geología, Petróleo, u otra afín, con una experiencia mínima de diez (10) años en el ámbito internacional, como Jefe o Responsable de Proyectos en cualquiera de las siguientes actividades: construcción, mantenimiento, supervisión y/o certificación de sistemas de transporte de Hidrocarburos por ductos,</w:t>
      </w:r>
      <w:r w:rsidRPr="00E34F54">
        <w:rPr>
          <w:rFonts w:ascii="Arial" w:hAnsi="Arial" w:cs="Arial"/>
          <w:sz w:val="21"/>
          <w:szCs w:val="21"/>
        </w:rPr>
        <w:t xml:space="preserve"> de al menos dos (2) proyectos de instalación de sistemas de transporte de Hidrocarburos por ductos mayores o iguales a 8 pulgadas de diámetro y 200 km de longitud.</w:t>
      </w:r>
    </w:p>
    <w:p w:rsidR="00C97218" w:rsidRPr="00E34F54" w:rsidRDefault="00C97218" w:rsidP="008D0AA3">
      <w:pPr>
        <w:pStyle w:val="Prrafodelista1"/>
        <w:spacing w:line="250" w:lineRule="auto"/>
        <w:jc w:val="both"/>
        <w:rPr>
          <w:rFonts w:ascii="Arial" w:eastAsia="Arial" w:hAnsi="Arial" w:cs="Arial"/>
          <w:sz w:val="21"/>
          <w:szCs w:val="21"/>
          <w:u w:val="single"/>
        </w:rPr>
      </w:pPr>
    </w:p>
    <w:p w:rsidR="00C97218" w:rsidRPr="00E34F54" w:rsidRDefault="00C97218" w:rsidP="00571A3F">
      <w:pPr>
        <w:pStyle w:val="Prrafodelista1"/>
        <w:numPr>
          <w:ilvl w:val="0"/>
          <w:numId w:val="22"/>
        </w:numPr>
        <w:tabs>
          <w:tab w:val="clear" w:pos="567"/>
          <w:tab w:val="clear" w:pos="1134"/>
          <w:tab w:val="clear" w:pos="1701"/>
          <w:tab w:val="clear" w:pos="2268"/>
          <w:tab w:val="clear" w:pos="2835"/>
        </w:tabs>
        <w:spacing w:line="250" w:lineRule="auto"/>
        <w:ind w:left="567" w:hanging="567"/>
        <w:contextualSpacing/>
        <w:jc w:val="both"/>
        <w:rPr>
          <w:rFonts w:ascii="Arial" w:eastAsia="Arial" w:hAnsi="Arial" w:cs="Arial"/>
          <w:b/>
          <w:spacing w:val="-1"/>
          <w:sz w:val="21"/>
          <w:szCs w:val="21"/>
        </w:rPr>
      </w:pPr>
      <w:r w:rsidRPr="00E34F54">
        <w:rPr>
          <w:rFonts w:ascii="Arial" w:eastAsia="Arial" w:hAnsi="Arial" w:cs="Arial"/>
          <w:b/>
          <w:spacing w:val="-1"/>
          <w:sz w:val="21"/>
          <w:szCs w:val="21"/>
        </w:rPr>
        <w:t>Equipo de Supervisión</w:t>
      </w:r>
    </w:p>
    <w:p w:rsidR="00C97218" w:rsidRPr="00E34F54" w:rsidRDefault="00C97218" w:rsidP="008D0AA3">
      <w:pPr>
        <w:pStyle w:val="Prrafodelista1"/>
        <w:spacing w:line="250" w:lineRule="auto"/>
        <w:jc w:val="both"/>
        <w:rPr>
          <w:rFonts w:ascii="Arial" w:hAnsi="Arial" w:cs="Arial"/>
          <w:sz w:val="21"/>
          <w:szCs w:val="21"/>
        </w:rPr>
      </w:pPr>
    </w:p>
    <w:p w:rsidR="00C97218" w:rsidRPr="00E34F54" w:rsidRDefault="00C97218" w:rsidP="00571A3F">
      <w:pPr>
        <w:pStyle w:val="Prrafodelista1"/>
        <w:numPr>
          <w:ilvl w:val="2"/>
          <w:numId w:val="23"/>
        </w:numPr>
        <w:tabs>
          <w:tab w:val="clear" w:pos="567"/>
          <w:tab w:val="clear" w:pos="1134"/>
          <w:tab w:val="clear" w:pos="1701"/>
          <w:tab w:val="clear" w:pos="2268"/>
          <w:tab w:val="clear" w:pos="2835"/>
        </w:tabs>
        <w:spacing w:line="250" w:lineRule="auto"/>
        <w:ind w:left="567" w:hanging="567"/>
        <w:contextualSpacing/>
        <w:jc w:val="both"/>
        <w:rPr>
          <w:rFonts w:ascii="Arial" w:eastAsia="Arial" w:hAnsi="Arial" w:cs="Arial"/>
          <w:sz w:val="21"/>
          <w:szCs w:val="21"/>
          <w:u w:val="single"/>
        </w:rPr>
      </w:pPr>
      <w:bookmarkStart w:id="191" w:name="8.2.2_INGENIERO_MECANICO"/>
      <w:bookmarkEnd w:id="191"/>
      <w:r w:rsidRPr="00E34F54">
        <w:rPr>
          <w:rFonts w:ascii="Arial" w:eastAsia="Arial" w:hAnsi="Arial" w:cs="Arial"/>
          <w:spacing w:val="-1"/>
          <w:sz w:val="21"/>
          <w:szCs w:val="21"/>
          <w:u w:val="single"/>
        </w:rPr>
        <w:t>Jefe de supervisión de obras mecánicas de ductos</w:t>
      </w:r>
    </w:p>
    <w:p w:rsidR="00C97218" w:rsidRPr="00E34F54" w:rsidRDefault="00C97218" w:rsidP="008D0AA3">
      <w:pPr>
        <w:pStyle w:val="Prrafodelista1"/>
        <w:spacing w:line="250" w:lineRule="auto"/>
        <w:jc w:val="both"/>
        <w:rPr>
          <w:rFonts w:ascii="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Profesional</w:t>
      </w:r>
      <w:r w:rsidRPr="00E34F54">
        <w:rPr>
          <w:rFonts w:ascii="Arial" w:hAnsi="Arial" w:cs="Arial"/>
          <w:spacing w:val="-7"/>
          <w:sz w:val="21"/>
          <w:szCs w:val="21"/>
        </w:rPr>
        <w:t xml:space="preserve"> </w:t>
      </w:r>
      <w:r w:rsidRPr="00E34F54">
        <w:rPr>
          <w:rFonts w:ascii="Arial" w:hAnsi="Arial" w:cs="Arial"/>
          <w:sz w:val="21"/>
          <w:szCs w:val="21"/>
        </w:rPr>
        <w:t>titulado</w:t>
      </w:r>
      <w:r w:rsidRPr="00E34F54">
        <w:rPr>
          <w:rFonts w:ascii="Arial" w:hAnsi="Arial" w:cs="Arial"/>
          <w:spacing w:val="-7"/>
          <w:sz w:val="21"/>
          <w:szCs w:val="21"/>
        </w:rPr>
        <w:t xml:space="preserve"> </w:t>
      </w:r>
      <w:r w:rsidRPr="00E34F54">
        <w:rPr>
          <w:rFonts w:ascii="Arial" w:hAnsi="Arial" w:cs="Arial"/>
          <w:sz w:val="21"/>
          <w:szCs w:val="21"/>
        </w:rPr>
        <w:t>de</w:t>
      </w:r>
      <w:r w:rsidRPr="00E34F54">
        <w:rPr>
          <w:rFonts w:ascii="Arial" w:hAnsi="Arial" w:cs="Arial"/>
          <w:spacing w:val="-7"/>
          <w:sz w:val="21"/>
          <w:szCs w:val="21"/>
        </w:rPr>
        <w:t xml:space="preserve"> </w:t>
      </w:r>
      <w:r w:rsidRPr="00E34F54">
        <w:rPr>
          <w:rFonts w:ascii="Arial" w:hAnsi="Arial" w:cs="Arial"/>
          <w:sz w:val="21"/>
          <w:szCs w:val="21"/>
        </w:rPr>
        <w:t>la</w:t>
      </w:r>
      <w:r w:rsidRPr="00E34F54">
        <w:rPr>
          <w:rFonts w:ascii="Arial" w:hAnsi="Arial" w:cs="Arial"/>
          <w:spacing w:val="-8"/>
          <w:sz w:val="21"/>
          <w:szCs w:val="21"/>
        </w:rPr>
        <w:t xml:space="preserve"> </w:t>
      </w:r>
      <w:r w:rsidRPr="00E34F54">
        <w:rPr>
          <w:rFonts w:ascii="Arial" w:hAnsi="Arial" w:cs="Arial"/>
          <w:spacing w:val="-1"/>
          <w:sz w:val="21"/>
          <w:szCs w:val="21"/>
        </w:rPr>
        <w:t>especialidad</w:t>
      </w:r>
      <w:r w:rsidRPr="00E34F54">
        <w:rPr>
          <w:rFonts w:ascii="Arial" w:hAnsi="Arial" w:cs="Arial"/>
          <w:spacing w:val="-7"/>
          <w:sz w:val="21"/>
          <w:szCs w:val="21"/>
        </w:rPr>
        <w:t xml:space="preserve"> </w:t>
      </w:r>
      <w:r w:rsidRPr="00E34F54">
        <w:rPr>
          <w:rFonts w:ascii="Arial" w:hAnsi="Arial" w:cs="Arial"/>
          <w:sz w:val="21"/>
          <w:szCs w:val="21"/>
        </w:rPr>
        <w:t>de</w:t>
      </w:r>
      <w:r w:rsidRPr="00E34F54">
        <w:rPr>
          <w:rFonts w:ascii="Arial" w:hAnsi="Arial" w:cs="Arial"/>
          <w:spacing w:val="-6"/>
          <w:sz w:val="21"/>
          <w:szCs w:val="21"/>
        </w:rPr>
        <w:t xml:space="preserve"> </w:t>
      </w:r>
      <w:r w:rsidRPr="00E34F54">
        <w:rPr>
          <w:rFonts w:ascii="Arial" w:hAnsi="Arial" w:cs="Arial"/>
          <w:spacing w:val="-1"/>
          <w:sz w:val="21"/>
          <w:szCs w:val="21"/>
        </w:rPr>
        <w:t>Ingeniería</w:t>
      </w:r>
      <w:r w:rsidRPr="00E34F54">
        <w:rPr>
          <w:rFonts w:ascii="Arial" w:hAnsi="Arial" w:cs="Arial"/>
          <w:spacing w:val="-7"/>
          <w:sz w:val="21"/>
          <w:szCs w:val="21"/>
        </w:rPr>
        <w:t xml:space="preserve"> </w:t>
      </w:r>
      <w:r w:rsidRPr="00E34F54">
        <w:rPr>
          <w:rFonts w:ascii="Arial" w:hAnsi="Arial" w:cs="Arial"/>
          <w:sz w:val="21"/>
          <w:szCs w:val="21"/>
        </w:rPr>
        <w:t>Mecánica</w:t>
      </w:r>
      <w:r w:rsidRPr="00E34F54">
        <w:rPr>
          <w:rFonts w:ascii="Arial" w:hAnsi="Arial" w:cs="Arial"/>
          <w:spacing w:val="-7"/>
          <w:sz w:val="21"/>
          <w:szCs w:val="21"/>
        </w:rPr>
        <w:t xml:space="preserve"> </w:t>
      </w:r>
      <w:r w:rsidRPr="00E34F54">
        <w:rPr>
          <w:rFonts w:ascii="Arial" w:hAnsi="Arial" w:cs="Arial"/>
          <w:sz w:val="21"/>
          <w:szCs w:val="21"/>
        </w:rPr>
        <w:t>o</w:t>
      </w:r>
      <w:r w:rsidRPr="00E34F54">
        <w:rPr>
          <w:rFonts w:ascii="Arial" w:hAnsi="Arial" w:cs="Arial"/>
          <w:spacing w:val="-7"/>
          <w:sz w:val="21"/>
          <w:szCs w:val="21"/>
        </w:rPr>
        <w:t xml:space="preserve"> </w:t>
      </w:r>
      <w:r w:rsidRPr="00E34F54">
        <w:rPr>
          <w:rFonts w:ascii="Arial" w:hAnsi="Arial" w:cs="Arial"/>
          <w:sz w:val="21"/>
          <w:szCs w:val="21"/>
        </w:rPr>
        <w:t xml:space="preserve">afín, con una experiencia </w:t>
      </w:r>
      <w:r w:rsidRPr="00E34F54">
        <w:rPr>
          <w:rFonts w:ascii="Arial" w:eastAsia="Arial" w:hAnsi="Arial" w:cs="Arial"/>
          <w:sz w:val="21"/>
          <w:szCs w:val="21"/>
        </w:rPr>
        <w:t>mínima</w:t>
      </w:r>
      <w:r w:rsidRPr="00E34F54">
        <w:rPr>
          <w:rFonts w:ascii="Arial" w:hAnsi="Arial" w:cs="Arial"/>
          <w:sz w:val="21"/>
          <w:szCs w:val="21"/>
        </w:rPr>
        <w:t xml:space="preserve"> de diez (10)</w:t>
      </w:r>
      <w:r w:rsidRPr="00E34F54">
        <w:rPr>
          <w:rFonts w:ascii="Arial" w:hAnsi="Arial" w:cs="Arial"/>
          <w:spacing w:val="47"/>
          <w:sz w:val="21"/>
          <w:szCs w:val="21"/>
        </w:rPr>
        <w:t xml:space="preserve"> </w:t>
      </w:r>
      <w:r w:rsidRPr="00E34F54">
        <w:rPr>
          <w:rFonts w:ascii="Arial" w:hAnsi="Arial" w:cs="Arial"/>
          <w:sz w:val="21"/>
          <w:szCs w:val="21"/>
        </w:rPr>
        <w:t xml:space="preserve">años </w:t>
      </w:r>
      <w:r w:rsidRPr="00E34F54">
        <w:rPr>
          <w:rFonts w:ascii="Arial" w:hAnsi="Arial" w:cs="Arial"/>
          <w:spacing w:val="-1"/>
          <w:sz w:val="21"/>
          <w:szCs w:val="21"/>
        </w:rPr>
        <w:t>en</w:t>
      </w:r>
      <w:r w:rsidRPr="00E34F54">
        <w:rPr>
          <w:rFonts w:ascii="Arial" w:hAnsi="Arial" w:cs="Arial"/>
          <w:spacing w:val="39"/>
          <w:sz w:val="21"/>
          <w:szCs w:val="21"/>
        </w:rPr>
        <w:t xml:space="preserve"> </w:t>
      </w:r>
      <w:r w:rsidRPr="00E34F54">
        <w:rPr>
          <w:rFonts w:ascii="Arial" w:hAnsi="Arial" w:cs="Arial"/>
          <w:sz w:val="21"/>
          <w:szCs w:val="21"/>
        </w:rPr>
        <w:t>el</w:t>
      </w:r>
      <w:r w:rsidRPr="00E34F54">
        <w:rPr>
          <w:rFonts w:ascii="Arial" w:hAnsi="Arial" w:cs="Arial"/>
          <w:spacing w:val="40"/>
          <w:sz w:val="21"/>
          <w:szCs w:val="21"/>
        </w:rPr>
        <w:t xml:space="preserve"> </w:t>
      </w:r>
      <w:r w:rsidRPr="00E34F54">
        <w:rPr>
          <w:rFonts w:ascii="Arial" w:hAnsi="Arial" w:cs="Arial"/>
          <w:sz w:val="21"/>
          <w:szCs w:val="21"/>
        </w:rPr>
        <w:t>ámbito</w:t>
      </w:r>
      <w:r w:rsidRPr="00E34F54">
        <w:rPr>
          <w:rFonts w:ascii="Arial" w:hAnsi="Arial" w:cs="Arial"/>
          <w:spacing w:val="22"/>
          <w:w w:val="99"/>
          <w:sz w:val="21"/>
          <w:szCs w:val="21"/>
        </w:rPr>
        <w:t xml:space="preserve"> </w:t>
      </w:r>
      <w:r w:rsidRPr="00E34F54">
        <w:rPr>
          <w:rFonts w:ascii="Arial" w:hAnsi="Arial" w:cs="Arial"/>
          <w:spacing w:val="-1"/>
          <w:sz w:val="21"/>
          <w:szCs w:val="21"/>
        </w:rPr>
        <w:t>internacional,</w:t>
      </w:r>
      <w:r w:rsidRPr="00E34F54">
        <w:rPr>
          <w:rFonts w:ascii="Arial" w:hAnsi="Arial" w:cs="Arial"/>
          <w:spacing w:val="17"/>
          <w:sz w:val="21"/>
          <w:szCs w:val="21"/>
        </w:rPr>
        <w:t xml:space="preserve"> </w:t>
      </w:r>
      <w:r w:rsidRPr="00E34F54">
        <w:rPr>
          <w:rFonts w:ascii="Arial" w:hAnsi="Arial" w:cs="Arial"/>
          <w:sz w:val="21"/>
          <w:szCs w:val="21"/>
        </w:rPr>
        <w:t>en</w:t>
      </w:r>
      <w:r w:rsidRPr="00E34F54">
        <w:rPr>
          <w:rFonts w:ascii="Arial" w:hAnsi="Arial" w:cs="Arial"/>
          <w:spacing w:val="17"/>
          <w:sz w:val="21"/>
          <w:szCs w:val="21"/>
        </w:rPr>
        <w:t xml:space="preserve"> </w:t>
      </w:r>
      <w:r w:rsidRPr="00E34F54">
        <w:rPr>
          <w:rFonts w:ascii="Arial" w:hAnsi="Arial" w:cs="Arial"/>
          <w:spacing w:val="-1"/>
          <w:sz w:val="21"/>
          <w:szCs w:val="21"/>
        </w:rPr>
        <w:t>cualquiera</w:t>
      </w:r>
      <w:r w:rsidRPr="00E34F54">
        <w:rPr>
          <w:rFonts w:ascii="Arial" w:hAnsi="Arial" w:cs="Arial"/>
          <w:spacing w:val="18"/>
          <w:sz w:val="21"/>
          <w:szCs w:val="21"/>
        </w:rPr>
        <w:t xml:space="preserve"> </w:t>
      </w:r>
      <w:r w:rsidRPr="00E34F54">
        <w:rPr>
          <w:rFonts w:ascii="Arial" w:hAnsi="Arial" w:cs="Arial"/>
          <w:sz w:val="21"/>
          <w:szCs w:val="21"/>
        </w:rPr>
        <w:t>de</w:t>
      </w:r>
      <w:r w:rsidRPr="00E34F54">
        <w:rPr>
          <w:rFonts w:ascii="Arial" w:hAnsi="Arial" w:cs="Arial"/>
          <w:spacing w:val="17"/>
          <w:sz w:val="21"/>
          <w:szCs w:val="21"/>
        </w:rPr>
        <w:t xml:space="preserve"> </w:t>
      </w:r>
      <w:r w:rsidRPr="00E34F54">
        <w:rPr>
          <w:rFonts w:ascii="Arial" w:hAnsi="Arial" w:cs="Arial"/>
          <w:spacing w:val="-1"/>
          <w:sz w:val="21"/>
          <w:szCs w:val="21"/>
        </w:rPr>
        <w:t>las</w:t>
      </w:r>
      <w:r w:rsidRPr="00E34F54">
        <w:rPr>
          <w:rFonts w:ascii="Arial" w:hAnsi="Arial" w:cs="Arial"/>
          <w:spacing w:val="17"/>
          <w:sz w:val="21"/>
          <w:szCs w:val="21"/>
        </w:rPr>
        <w:t xml:space="preserve"> </w:t>
      </w:r>
      <w:r w:rsidRPr="00E34F54">
        <w:rPr>
          <w:rFonts w:ascii="Arial" w:hAnsi="Arial" w:cs="Arial"/>
          <w:spacing w:val="-1"/>
          <w:sz w:val="21"/>
          <w:szCs w:val="21"/>
        </w:rPr>
        <w:t>siguientes</w:t>
      </w:r>
      <w:r w:rsidRPr="00E34F54">
        <w:rPr>
          <w:rFonts w:ascii="Arial" w:hAnsi="Arial" w:cs="Arial"/>
          <w:spacing w:val="18"/>
          <w:sz w:val="21"/>
          <w:szCs w:val="21"/>
        </w:rPr>
        <w:t xml:space="preserve"> </w:t>
      </w:r>
      <w:r w:rsidRPr="00E34F54">
        <w:rPr>
          <w:rFonts w:ascii="Arial" w:hAnsi="Arial" w:cs="Arial"/>
          <w:spacing w:val="-1"/>
          <w:sz w:val="21"/>
          <w:szCs w:val="21"/>
        </w:rPr>
        <w:t>actividades:</w:t>
      </w:r>
      <w:r w:rsidRPr="00E34F54">
        <w:rPr>
          <w:rFonts w:ascii="Arial" w:hAnsi="Arial" w:cs="Arial"/>
          <w:spacing w:val="17"/>
          <w:sz w:val="21"/>
          <w:szCs w:val="21"/>
        </w:rPr>
        <w:t xml:space="preserve"> </w:t>
      </w:r>
      <w:r w:rsidRPr="00E34F54">
        <w:rPr>
          <w:rFonts w:ascii="Arial" w:hAnsi="Arial" w:cs="Arial"/>
          <w:spacing w:val="-1"/>
          <w:sz w:val="21"/>
          <w:szCs w:val="21"/>
        </w:rPr>
        <w:t>diseño,</w:t>
      </w:r>
      <w:r w:rsidRPr="00E34F54">
        <w:rPr>
          <w:rFonts w:ascii="Arial" w:hAnsi="Arial" w:cs="Arial"/>
          <w:spacing w:val="81"/>
          <w:w w:val="99"/>
          <w:sz w:val="21"/>
          <w:szCs w:val="21"/>
        </w:rPr>
        <w:t xml:space="preserve"> </w:t>
      </w:r>
      <w:r w:rsidRPr="00E34F54">
        <w:rPr>
          <w:rFonts w:ascii="Arial" w:hAnsi="Arial" w:cs="Arial"/>
          <w:spacing w:val="-1"/>
          <w:sz w:val="21"/>
          <w:szCs w:val="21"/>
        </w:rPr>
        <w:t>construcción,</w:t>
      </w:r>
      <w:r w:rsidRPr="00E34F54">
        <w:rPr>
          <w:rFonts w:ascii="Arial" w:hAnsi="Arial" w:cs="Arial"/>
          <w:spacing w:val="46"/>
          <w:sz w:val="21"/>
          <w:szCs w:val="21"/>
        </w:rPr>
        <w:t xml:space="preserve"> </w:t>
      </w:r>
      <w:r w:rsidRPr="00E34F54">
        <w:rPr>
          <w:rFonts w:ascii="Arial" w:hAnsi="Arial" w:cs="Arial"/>
          <w:sz w:val="21"/>
          <w:szCs w:val="21"/>
        </w:rPr>
        <w:t>mantenimiento,</w:t>
      </w:r>
      <w:r w:rsidRPr="00E34F54">
        <w:rPr>
          <w:rFonts w:ascii="Arial" w:hAnsi="Arial" w:cs="Arial"/>
          <w:spacing w:val="47"/>
          <w:sz w:val="21"/>
          <w:szCs w:val="21"/>
        </w:rPr>
        <w:t xml:space="preserve"> </w:t>
      </w:r>
      <w:r w:rsidRPr="00E34F54">
        <w:rPr>
          <w:rFonts w:ascii="Arial" w:hAnsi="Arial" w:cs="Arial"/>
          <w:spacing w:val="-1"/>
          <w:sz w:val="21"/>
          <w:szCs w:val="21"/>
        </w:rPr>
        <w:t>supervisión</w:t>
      </w:r>
      <w:r w:rsidRPr="00E34F54">
        <w:rPr>
          <w:rFonts w:ascii="Arial" w:hAnsi="Arial" w:cs="Arial"/>
          <w:spacing w:val="46"/>
          <w:sz w:val="21"/>
          <w:szCs w:val="21"/>
        </w:rPr>
        <w:t xml:space="preserve"> </w:t>
      </w:r>
      <w:r w:rsidRPr="00E34F54">
        <w:rPr>
          <w:rFonts w:ascii="Arial" w:hAnsi="Arial" w:cs="Arial"/>
          <w:sz w:val="21"/>
          <w:szCs w:val="21"/>
        </w:rPr>
        <w:t>y/o</w:t>
      </w:r>
      <w:r w:rsidRPr="00E34F54">
        <w:rPr>
          <w:rFonts w:ascii="Arial" w:hAnsi="Arial" w:cs="Arial"/>
          <w:spacing w:val="47"/>
          <w:sz w:val="21"/>
          <w:szCs w:val="21"/>
        </w:rPr>
        <w:t xml:space="preserve"> </w:t>
      </w:r>
      <w:r w:rsidRPr="00E34F54">
        <w:rPr>
          <w:rFonts w:ascii="Arial" w:hAnsi="Arial" w:cs="Arial"/>
          <w:spacing w:val="-1"/>
          <w:sz w:val="21"/>
          <w:szCs w:val="21"/>
        </w:rPr>
        <w:t>certificación</w:t>
      </w:r>
      <w:r w:rsidRPr="00E34F54">
        <w:rPr>
          <w:rFonts w:ascii="Arial" w:hAnsi="Arial" w:cs="Arial"/>
          <w:spacing w:val="85"/>
          <w:w w:val="99"/>
          <w:sz w:val="21"/>
          <w:szCs w:val="21"/>
        </w:rPr>
        <w:t xml:space="preserve"> </w:t>
      </w:r>
      <w:r w:rsidRPr="00E34F54">
        <w:rPr>
          <w:rFonts w:ascii="Arial" w:hAnsi="Arial" w:cs="Arial"/>
          <w:sz w:val="21"/>
          <w:szCs w:val="21"/>
        </w:rPr>
        <w:t>de</w:t>
      </w:r>
      <w:r w:rsidRPr="00E34F54">
        <w:rPr>
          <w:rFonts w:ascii="Arial" w:hAnsi="Arial" w:cs="Arial"/>
          <w:spacing w:val="13"/>
          <w:sz w:val="21"/>
          <w:szCs w:val="21"/>
        </w:rPr>
        <w:t xml:space="preserve"> </w:t>
      </w:r>
      <w:r w:rsidRPr="00E34F54">
        <w:rPr>
          <w:rFonts w:ascii="Arial" w:hAnsi="Arial" w:cs="Arial"/>
          <w:sz w:val="21"/>
          <w:szCs w:val="21"/>
        </w:rPr>
        <w:t>obras</w:t>
      </w:r>
      <w:r w:rsidRPr="00E34F54">
        <w:rPr>
          <w:rFonts w:ascii="Arial" w:hAnsi="Arial" w:cs="Arial"/>
          <w:spacing w:val="13"/>
          <w:sz w:val="21"/>
          <w:szCs w:val="21"/>
        </w:rPr>
        <w:t xml:space="preserve"> </w:t>
      </w:r>
      <w:r w:rsidRPr="00E34F54">
        <w:rPr>
          <w:rFonts w:ascii="Arial" w:hAnsi="Arial" w:cs="Arial"/>
          <w:sz w:val="21"/>
          <w:szCs w:val="21"/>
        </w:rPr>
        <w:t>mecánicas</w:t>
      </w:r>
      <w:r w:rsidRPr="00E34F54">
        <w:rPr>
          <w:rFonts w:ascii="Arial" w:hAnsi="Arial" w:cs="Arial"/>
          <w:spacing w:val="13"/>
          <w:sz w:val="21"/>
          <w:szCs w:val="21"/>
        </w:rPr>
        <w:t xml:space="preserve"> </w:t>
      </w:r>
      <w:r w:rsidRPr="00E34F54">
        <w:rPr>
          <w:rFonts w:ascii="Arial" w:hAnsi="Arial" w:cs="Arial"/>
          <w:sz w:val="21"/>
          <w:szCs w:val="21"/>
        </w:rPr>
        <w:t>de</w:t>
      </w:r>
      <w:r w:rsidRPr="00E34F54">
        <w:rPr>
          <w:rFonts w:ascii="Arial" w:hAnsi="Arial" w:cs="Arial"/>
          <w:spacing w:val="12"/>
          <w:sz w:val="21"/>
          <w:szCs w:val="21"/>
        </w:rPr>
        <w:t xml:space="preserve"> </w:t>
      </w:r>
      <w:r w:rsidRPr="00E34F54">
        <w:rPr>
          <w:rFonts w:ascii="Arial" w:hAnsi="Arial" w:cs="Arial"/>
          <w:sz w:val="21"/>
          <w:szCs w:val="21"/>
        </w:rPr>
        <w:t>sistemas</w:t>
      </w:r>
      <w:r w:rsidRPr="00E34F54">
        <w:rPr>
          <w:rFonts w:ascii="Arial" w:hAnsi="Arial" w:cs="Arial"/>
          <w:spacing w:val="13"/>
          <w:sz w:val="21"/>
          <w:szCs w:val="21"/>
        </w:rPr>
        <w:t xml:space="preserve"> </w:t>
      </w:r>
      <w:r w:rsidRPr="00E34F54">
        <w:rPr>
          <w:rFonts w:ascii="Arial" w:hAnsi="Arial" w:cs="Arial"/>
          <w:sz w:val="21"/>
          <w:szCs w:val="21"/>
        </w:rPr>
        <w:t>de</w:t>
      </w:r>
      <w:r w:rsidRPr="00E34F54">
        <w:rPr>
          <w:rFonts w:ascii="Arial" w:hAnsi="Arial" w:cs="Arial"/>
          <w:spacing w:val="13"/>
          <w:sz w:val="21"/>
          <w:szCs w:val="21"/>
        </w:rPr>
        <w:t xml:space="preserve"> </w:t>
      </w:r>
      <w:r w:rsidRPr="00E34F54">
        <w:rPr>
          <w:rFonts w:ascii="Arial" w:hAnsi="Arial" w:cs="Arial"/>
          <w:sz w:val="21"/>
          <w:szCs w:val="21"/>
        </w:rPr>
        <w:t>transporte</w:t>
      </w:r>
      <w:r w:rsidRPr="00E34F54">
        <w:rPr>
          <w:rFonts w:ascii="Arial" w:hAnsi="Arial" w:cs="Arial"/>
          <w:spacing w:val="13"/>
          <w:sz w:val="21"/>
          <w:szCs w:val="21"/>
        </w:rPr>
        <w:t xml:space="preserve"> </w:t>
      </w:r>
      <w:r w:rsidRPr="00E34F54">
        <w:rPr>
          <w:rFonts w:ascii="Arial" w:hAnsi="Arial" w:cs="Arial"/>
          <w:sz w:val="21"/>
          <w:szCs w:val="21"/>
        </w:rPr>
        <w:t>de</w:t>
      </w:r>
      <w:r w:rsidRPr="00E34F54">
        <w:rPr>
          <w:rFonts w:ascii="Arial" w:hAnsi="Arial" w:cs="Arial"/>
          <w:spacing w:val="13"/>
          <w:sz w:val="21"/>
          <w:szCs w:val="21"/>
        </w:rPr>
        <w:t xml:space="preserve"> </w:t>
      </w:r>
      <w:r w:rsidRPr="00E34F54">
        <w:rPr>
          <w:rFonts w:ascii="Arial" w:hAnsi="Arial" w:cs="Arial"/>
          <w:sz w:val="21"/>
          <w:szCs w:val="21"/>
        </w:rPr>
        <w:t>Hidrocarburos</w:t>
      </w:r>
      <w:r w:rsidRPr="00E34F54">
        <w:rPr>
          <w:rFonts w:ascii="Arial" w:hAnsi="Arial" w:cs="Arial"/>
          <w:spacing w:val="13"/>
          <w:sz w:val="21"/>
          <w:szCs w:val="21"/>
        </w:rPr>
        <w:t xml:space="preserve"> </w:t>
      </w:r>
      <w:r w:rsidRPr="00E34F54">
        <w:rPr>
          <w:rFonts w:ascii="Arial" w:hAnsi="Arial" w:cs="Arial"/>
          <w:sz w:val="21"/>
          <w:szCs w:val="21"/>
        </w:rPr>
        <w:t xml:space="preserve">por ductos. </w:t>
      </w:r>
    </w:p>
    <w:p w:rsidR="00C97218" w:rsidRPr="00E34F54" w:rsidRDefault="00C97218" w:rsidP="008D0AA3">
      <w:pPr>
        <w:pStyle w:val="Prrafodelista1"/>
        <w:spacing w:line="250" w:lineRule="auto"/>
        <w:jc w:val="both"/>
        <w:rPr>
          <w:rFonts w:ascii="Arial" w:hAnsi="Arial" w:cs="Arial"/>
          <w:sz w:val="21"/>
          <w:szCs w:val="21"/>
        </w:rPr>
      </w:pPr>
    </w:p>
    <w:p w:rsidR="00A75CD4" w:rsidRDefault="00A75CD4">
      <w:pPr>
        <w:tabs>
          <w:tab w:val="clear" w:pos="567"/>
          <w:tab w:val="clear" w:pos="1134"/>
          <w:tab w:val="clear" w:pos="1701"/>
          <w:tab w:val="clear" w:pos="2268"/>
          <w:tab w:val="clear" w:pos="2835"/>
        </w:tabs>
        <w:rPr>
          <w:rFonts w:ascii="Arial" w:eastAsia="Arial" w:hAnsi="Arial" w:cs="Arial"/>
          <w:spacing w:val="-1"/>
          <w:sz w:val="21"/>
          <w:szCs w:val="21"/>
          <w:u w:val="single"/>
        </w:rPr>
      </w:pPr>
      <w:r>
        <w:rPr>
          <w:rFonts w:ascii="Arial" w:eastAsia="Arial" w:hAnsi="Arial" w:cs="Arial"/>
          <w:spacing w:val="-1"/>
          <w:sz w:val="21"/>
          <w:szCs w:val="21"/>
          <w:u w:val="single"/>
        </w:rPr>
        <w:br w:type="page"/>
      </w:r>
    </w:p>
    <w:p w:rsidR="00C97218" w:rsidRPr="00E34F54" w:rsidRDefault="00C97218" w:rsidP="00571A3F">
      <w:pPr>
        <w:pStyle w:val="Prrafodelista1"/>
        <w:numPr>
          <w:ilvl w:val="2"/>
          <w:numId w:val="23"/>
        </w:numPr>
        <w:tabs>
          <w:tab w:val="clear" w:pos="567"/>
          <w:tab w:val="clear" w:pos="1134"/>
          <w:tab w:val="clear" w:pos="1701"/>
          <w:tab w:val="clear" w:pos="2268"/>
          <w:tab w:val="clear" w:pos="2835"/>
        </w:tabs>
        <w:spacing w:line="250" w:lineRule="auto"/>
        <w:ind w:left="567" w:hanging="567"/>
        <w:contextualSpacing/>
        <w:jc w:val="both"/>
        <w:rPr>
          <w:rFonts w:ascii="Arial" w:eastAsia="Arial" w:hAnsi="Arial" w:cs="Arial"/>
          <w:sz w:val="21"/>
          <w:szCs w:val="21"/>
          <w:u w:val="single"/>
        </w:rPr>
      </w:pPr>
      <w:r w:rsidRPr="00E34F54">
        <w:rPr>
          <w:rFonts w:ascii="Arial" w:eastAsia="Arial" w:hAnsi="Arial" w:cs="Arial"/>
          <w:spacing w:val="-1"/>
          <w:sz w:val="21"/>
          <w:szCs w:val="21"/>
          <w:u w:val="single"/>
        </w:rPr>
        <w:t xml:space="preserve">Jefe de supervisión de obras mecánicas de </w:t>
      </w:r>
      <w:r w:rsidR="007A5A32" w:rsidRPr="00E34F54">
        <w:rPr>
          <w:rFonts w:ascii="Arial" w:eastAsia="Arial" w:hAnsi="Arial" w:cs="Arial"/>
          <w:spacing w:val="-1"/>
          <w:sz w:val="21"/>
          <w:szCs w:val="21"/>
          <w:u w:val="single"/>
        </w:rPr>
        <w:t>almacenamiento de hidrocarburos</w:t>
      </w:r>
    </w:p>
    <w:p w:rsidR="00C97218" w:rsidRPr="00E34F54" w:rsidRDefault="00C97218" w:rsidP="008D0AA3">
      <w:pPr>
        <w:pStyle w:val="Prrafodelista1"/>
        <w:spacing w:line="250" w:lineRule="auto"/>
        <w:jc w:val="both"/>
        <w:rPr>
          <w:rFonts w:ascii="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lastRenderedPageBreak/>
        <w:t>Profesional</w:t>
      </w:r>
      <w:r w:rsidRPr="00E34F54">
        <w:rPr>
          <w:rFonts w:ascii="Arial" w:hAnsi="Arial" w:cs="Arial"/>
          <w:spacing w:val="-7"/>
          <w:sz w:val="21"/>
          <w:szCs w:val="21"/>
        </w:rPr>
        <w:t xml:space="preserve"> </w:t>
      </w:r>
      <w:r w:rsidRPr="00E34F54">
        <w:rPr>
          <w:rFonts w:ascii="Arial" w:hAnsi="Arial" w:cs="Arial"/>
          <w:sz w:val="21"/>
          <w:szCs w:val="21"/>
        </w:rPr>
        <w:t>titulado</w:t>
      </w:r>
      <w:r w:rsidRPr="00E34F54">
        <w:rPr>
          <w:rFonts w:ascii="Arial" w:hAnsi="Arial" w:cs="Arial"/>
          <w:spacing w:val="-7"/>
          <w:sz w:val="21"/>
          <w:szCs w:val="21"/>
        </w:rPr>
        <w:t xml:space="preserve"> </w:t>
      </w:r>
      <w:r w:rsidRPr="00E34F54">
        <w:rPr>
          <w:rFonts w:ascii="Arial" w:hAnsi="Arial" w:cs="Arial"/>
          <w:sz w:val="21"/>
          <w:szCs w:val="21"/>
        </w:rPr>
        <w:t>de</w:t>
      </w:r>
      <w:r w:rsidRPr="00E34F54">
        <w:rPr>
          <w:rFonts w:ascii="Arial" w:hAnsi="Arial" w:cs="Arial"/>
          <w:spacing w:val="-7"/>
          <w:sz w:val="21"/>
          <w:szCs w:val="21"/>
        </w:rPr>
        <w:t xml:space="preserve"> </w:t>
      </w:r>
      <w:r w:rsidRPr="00E34F54">
        <w:rPr>
          <w:rFonts w:ascii="Arial" w:hAnsi="Arial" w:cs="Arial"/>
          <w:sz w:val="21"/>
          <w:szCs w:val="21"/>
        </w:rPr>
        <w:t>la</w:t>
      </w:r>
      <w:r w:rsidRPr="00E34F54">
        <w:rPr>
          <w:rFonts w:ascii="Arial" w:hAnsi="Arial" w:cs="Arial"/>
          <w:spacing w:val="-8"/>
          <w:sz w:val="21"/>
          <w:szCs w:val="21"/>
        </w:rPr>
        <w:t xml:space="preserve"> </w:t>
      </w:r>
      <w:r w:rsidRPr="00E34F54">
        <w:rPr>
          <w:rFonts w:ascii="Arial" w:hAnsi="Arial" w:cs="Arial"/>
          <w:spacing w:val="-1"/>
          <w:sz w:val="21"/>
          <w:szCs w:val="21"/>
        </w:rPr>
        <w:t>especialidad</w:t>
      </w:r>
      <w:r w:rsidRPr="00E34F54">
        <w:rPr>
          <w:rFonts w:ascii="Arial" w:hAnsi="Arial" w:cs="Arial"/>
          <w:spacing w:val="-7"/>
          <w:sz w:val="21"/>
          <w:szCs w:val="21"/>
        </w:rPr>
        <w:t xml:space="preserve"> </w:t>
      </w:r>
      <w:r w:rsidRPr="00E34F54">
        <w:rPr>
          <w:rFonts w:ascii="Arial" w:hAnsi="Arial" w:cs="Arial"/>
          <w:sz w:val="21"/>
          <w:szCs w:val="21"/>
        </w:rPr>
        <w:t>de</w:t>
      </w:r>
      <w:r w:rsidRPr="00E34F54">
        <w:rPr>
          <w:rFonts w:ascii="Arial" w:hAnsi="Arial" w:cs="Arial"/>
          <w:spacing w:val="-6"/>
          <w:sz w:val="21"/>
          <w:szCs w:val="21"/>
        </w:rPr>
        <w:t xml:space="preserve"> </w:t>
      </w:r>
      <w:r w:rsidRPr="00E34F54">
        <w:rPr>
          <w:rFonts w:ascii="Arial" w:hAnsi="Arial" w:cs="Arial"/>
          <w:spacing w:val="-1"/>
          <w:sz w:val="21"/>
          <w:szCs w:val="21"/>
        </w:rPr>
        <w:t>Ingeniería</w:t>
      </w:r>
      <w:r w:rsidRPr="00E34F54">
        <w:rPr>
          <w:rFonts w:ascii="Arial" w:hAnsi="Arial" w:cs="Arial"/>
          <w:spacing w:val="-7"/>
          <w:sz w:val="21"/>
          <w:szCs w:val="21"/>
        </w:rPr>
        <w:t xml:space="preserve"> </w:t>
      </w:r>
      <w:r w:rsidRPr="00E34F54">
        <w:rPr>
          <w:rFonts w:ascii="Arial" w:hAnsi="Arial" w:cs="Arial"/>
          <w:sz w:val="21"/>
          <w:szCs w:val="21"/>
        </w:rPr>
        <w:t>Mecánica</w:t>
      </w:r>
      <w:r w:rsidRPr="00E34F54">
        <w:rPr>
          <w:rFonts w:ascii="Arial" w:hAnsi="Arial" w:cs="Arial"/>
          <w:spacing w:val="-7"/>
          <w:sz w:val="21"/>
          <w:szCs w:val="21"/>
        </w:rPr>
        <w:t xml:space="preserve"> </w:t>
      </w:r>
      <w:r w:rsidRPr="00E34F54">
        <w:rPr>
          <w:rFonts w:ascii="Arial" w:hAnsi="Arial" w:cs="Arial"/>
          <w:sz w:val="21"/>
          <w:szCs w:val="21"/>
        </w:rPr>
        <w:t>o</w:t>
      </w:r>
      <w:r w:rsidRPr="00E34F54">
        <w:rPr>
          <w:rFonts w:ascii="Arial" w:hAnsi="Arial" w:cs="Arial"/>
          <w:spacing w:val="-7"/>
          <w:sz w:val="21"/>
          <w:szCs w:val="21"/>
        </w:rPr>
        <w:t xml:space="preserve"> </w:t>
      </w:r>
      <w:r w:rsidRPr="00E34F54">
        <w:rPr>
          <w:rFonts w:ascii="Arial" w:hAnsi="Arial" w:cs="Arial"/>
          <w:sz w:val="21"/>
          <w:szCs w:val="21"/>
        </w:rPr>
        <w:t xml:space="preserve">afín, con una experiencia </w:t>
      </w:r>
      <w:r w:rsidRPr="00E34F54">
        <w:rPr>
          <w:rFonts w:ascii="Arial" w:eastAsia="Arial" w:hAnsi="Arial" w:cs="Arial"/>
          <w:sz w:val="21"/>
          <w:szCs w:val="21"/>
        </w:rPr>
        <w:t>mínima</w:t>
      </w:r>
      <w:r w:rsidRPr="00E34F54">
        <w:rPr>
          <w:rFonts w:ascii="Arial" w:hAnsi="Arial" w:cs="Arial"/>
          <w:sz w:val="21"/>
          <w:szCs w:val="21"/>
        </w:rPr>
        <w:t xml:space="preserve"> de diez (10)</w:t>
      </w:r>
      <w:r w:rsidRPr="00E34F54">
        <w:rPr>
          <w:rFonts w:ascii="Arial" w:hAnsi="Arial" w:cs="Arial"/>
          <w:spacing w:val="47"/>
          <w:sz w:val="21"/>
          <w:szCs w:val="21"/>
        </w:rPr>
        <w:t xml:space="preserve"> </w:t>
      </w:r>
      <w:r w:rsidRPr="00E34F54">
        <w:rPr>
          <w:rFonts w:ascii="Arial" w:hAnsi="Arial" w:cs="Arial"/>
          <w:sz w:val="21"/>
          <w:szCs w:val="21"/>
        </w:rPr>
        <w:t xml:space="preserve">años </w:t>
      </w:r>
      <w:r w:rsidRPr="00E34F54">
        <w:rPr>
          <w:rFonts w:ascii="Arial" w:hAnsi="Arial" w:cs="Arial"/>
          <w:spacing w:val="-1"/>
          <w:sz w:val="21"/>
          <w:szCs w:val="21"/>
        </w:rPr>
        <w:t>en</w:t>
      </w:r>
      <w:r w:rsidRPr="00E34F54">
        <w:rPr>
          <w:rFonts w:ascii="Arial" w:hAnsi="Arial" w:cs="Arial"/>
          <w:spacing w:val="39"/>
          <w:sz w:val="21"/>
          <w:szCs w:val="21"/>
        </w:rPr>
        <w:t xml:space="preserve"> </w:t>
      </w:r>
      <w:r w:rsidRPr="00E34F54">
        <w:rPr>
          <w:rFonts w:ascii="Arial" w:hAnsi="Arial" w:cs="Arial"/>
          <w:sz w:val="21"/>
          <w:szCs w:val="21"/>
        </w:rPr>
        <w:t>el</w:t>
      </w:r>
      <w:r w:rsidRPr="00E34F54">
        <w:rPr>
          <w:rFonts w:ascii="Arial" w:hAnsi="Arial" w:cs="Arial"/>
          <w:spacing w:val="40"/>
          <w:sz w:val="21"/>
          <w:szCs w:val="21"/>
        </w:rPr>
        <w:t xml:space="preserve"> </w:t>
      </w:r>
      <w:r w:rsidRPr="00E34F54">
        <w:rPr>
          <w:rFonts w:ascii="Arial" w:hAnsi="Arial" w:cs="Arial"/>
          <w:sz w:val="21"/>
          <w:szCs w:val="21"/>
        </w:rPr>
        <w:t>ámbito</w:t>
      </w:r>
      <w:r w:rsidRPr="00E34F54">
        <w:rPr>
          <w:rFonts w:ascii="Arial" w:hAnsi="Arial" w:cs="Arial"/>
          <w:spacing w:val="22"/>
          <w:w w:val="99"/>
          <w:sz w:val="21"/>
          <w:szCs w:val="21"/>
        </w:rPr>
        <w:t xml:space="preserve"> </w:t>
      </w:r>
      <w:r w:rsidRPr="00E34F54">
        <w:rPr>
          <w:rFonts w:ascii="Arial" w:hAnsi="Arial" w:cs="Arial"/>
          <w:spacing w:val="-1"/>
          <w:sz w:val="21"/>
          <w:szCs w:val="21"/>
        </w:rPr>
        <w:t>internacional,</w:t>
      </w:r>
      <w:r w:rsidRPr="00E34F54">
        <w:rPr>
          <w:rFonts w:ascii="Arial" w:hAnsi="Arial" w:cs="Arial"/>
          <w:spacing w:val="17"/>
          <w:sz w:val="21"/>
          <w:szCs w:val="21"/>
        </w:rPr>
        <w:t xml:space="preserve"> </w:t>
      </w:r>
      <w:r w:rsidRPr="00E34F54">
        <w:rPr>
          <w:rFonts w:ascii="Arial" w:hAnsi="Arial" w:cs="Arial"/>
          <w:sz w:val="21"/>
          <w:szCs w:val="21"/>
        </w:rPr>
        <w:t>en</w:t>
      </w:r>
      <w:r w:rsidRPr="00E34F54">
        <w:rPr>
          <w:rFonts w:ascii="Arial" w:hAnsi="Arial" w:cs="Arial"/>
          <w:spacing w:val="17"/>
          <w:sz w:val="21"/>
          <w:szCs w:val="21"/>
        </w:rPr>
        <w:t xml:space="preserve"> </w:t>
      </w:r>
      <w:r w:rsidRPr="00E34F54">
        <w:rPr>
          <w:rFonts w:ascii="Arial" w:hAnsi="Arial" w:cs="Arial"/>
          <w:spacing w:val="-1"/>
          <w:sz w:val="21"/>
          <w:szCs w:val="21"/>
        </w:rPr>
        <w:t>cualquiera</w:t>
      </w:r>
      <w:r w:rsidRPr="00E34F54">
        <w:rPr>
          <w:rFonts w:ascii="Arial" w:hAnsi="Arial" w:cs="Arial"/>
          <w:spacing w:val="18"/>
          <w:sz w:val="21"/>
          <w:szCs w:val="21"/>
        </w:rPr>
        <w:t xml:space="preserve"> </w:t>
      </w:r>
      <w:r w:rsidRPr="00E34F54">
        <w:rPr>
          <w:rFonts w:ascii="Arial" w:hAnsi="Arial" w:cs="Arial"/>
          <w:sz w:val="21"/>
          <w:szCs w:val="21"/>
        </w:rPr>
        <w:t>de</w:t>
      </w:r>
      <w:r w:rsidRPr="00E34F54">
        <w:rPr>
          <w:rFonts w:ascii="Arial" w:hAnsi="Arial" w:cs="Arial"/>
          <w:spacing w:val="17"/>
          <w:sz w:val="21"/>
          <w:szCs w:val="21"/>
        </w:rPr>
        <w:t xml:space="preserve"> </w:t>
      </w:r>
      <w:r w:rsidRPr="00E34F54">
        <w:rPr>
          <w:rFonts w:ascii="Arial" w:hAnsi="Arial" w:cs="Arial"/>
          <w:spacing w:val="-1"/>
          <w:sz w:val="21"/>
          <w:szCs w:val="21"/>
        </w:rPr>
        <w:t>las</w:t>
      </w:r>
      <w:r w:rsidRPr="00E34F54">
        <w:rPr>
          <w:rFonts w:ascii="Arial" w:hAnsi="Arial" w:cs="Arial"/>
          <w:spacing w:val="17"/>
          <w:sz w:val="21"/>
          <w:szCs w:val="21"/>
        </w:rPr>
        <w:t xml:space="preserve"> </w:t>
      </w:r>
      <w:r w:rsidRPr="00E34F54">
        <w:rPr>
          <w:rFonts w:ascii="Arial" w:hAnsi="Arial" w:cs="Arial"/>
          <w:spacing w:val="-1"/>
          <w:sz w:val="21"/>
          <w:szCs w:val="21"/>
        </w:rPr>
        <w:t>siguientes</w:t>
      </w:r>
      <w:r w:rsidRPr="00E34F54">
        <w:rPr>
          <w:rFonts w:ascii="Arial" w:hAnsi="Arial" w:cs="Arial"/>
          <w:spacing w:val="18"/>
          <w:sz w:val="21"/>
          <w:szCs w:val="21"/>
        </w:rPr>
        <w:t xml:space="preserve"> </w:t>
      </w:r>
      <w:r w:rsidRPr="00E34F54">
        <w:rPr>
          <w:rFonts w:ascii="Arial" w:hAnsi="Arial" w:cs="Arial"/>
          <w:spacing w:val="-1"/>
          <w:sz w:val="21"/>
          <w:szCs w:val="21"/>
        </w:rPr>
        <w:t>actividades:</w:t>
      </w:r>
      <w:r w:rsidRPr="00E34F54">
        <w:rPr>
          <w:rFonts w:ascii="Arial" w:hAnsi="Arial" w:cs="Arial"/>
          <w:spacing w:val="17"/>
          <w:sz w:val="21"/>
          <w:szCs w:val="21"/>
        </w:rPr>
        <w:t xml:space="preserve"> </w:t>
      </w:r>
      <w:r w:rsidRPr="00E34F54">
        <w:rPr>
          <w:rFonts w:ascii="Arial" w:hAnsi="Arial" w:cs="Arial"/>
          <w:spacing w:val="-1"/>
          <w:sz w:val="21"/>
          <w:szCs w:val="21"/>
        </w:rPr>
        <w:t>diseño,</w:t>
      </w:r>
      <w:r w:rsidRPr="00E34F54">
        <w:rPr>
          <w:rFonts w:ascii="Arial" w:hAnsi="Arial" w:cs="Arial"/>
          <w:spacing w:val="81"/>
          <w:w w:val="99"/>
          <w:sz w:val="21"/>
          <w:szCs w:val="21"/>
        </w:rPr>
        <w:t xml:space="preserve"> </w:t>
      </w:r>
      <w:r w:rsidRPr="00E34F54">
        <w:rPr>
          <w:rFonts w:ascii="Arial" w:hAnsi="Arial" w:cs="Arial"/>
          <w:spacing w:val="-1"/>
          <w:sz w:val="21"/>
          <w:szCs w:val="21"/>
        </w:rPr>
        <w:t>construcción,</w:t>
      </w:r>
      <w:r w:rsidRPr="00E34F54">
        <w:rPr>
          <w:rFonts w:ascii="Arial" w:hAnsi="Arial" w:cs="Arial"/>
          <w:spacing w:val="46"/>
          <w:sz w:val="21"/>
          <w:szCs w:val="21"/>
        </w:rPr>
        <w:t xml:space="preserve"> </w:t>
      </w:r>
      <w:r w:rsidRPr="00E34F54">
        <w:rPr>
          <w:rFonts w:ascii="Arial" w:hAnsi="Arial" w:cs="Arial"/>
          <w:sz w:val="21"/>
          <w:szCs w:val="21"/>
        </w:rPr>
        <w:t>mantenimiento,</w:t>
      </w:r>
      <w:r w:rsidRPr="00E34F54">
        <w:rPr>
          <w:rFonts w:ascii="Arial" w:hAnsi="Arial" w:cs="Arial"/>
          <w:spacing w:val="47"/>
          <w:sz w:val="21"/>
          <w:szCs w:val="21"/>
        </w:rPr>
        <w:t xml:space="preserve"> </w:t>
      </w:r>
      <w:r w:rsidRPr="00E34F54">
        <w:rPr>
          <w:rFonts w:ascii="Arial" w:hAnsi="Arial" w:cs="Arial"/>
          <w:spacing w:val="-1"/>
          <w:sz w:val="21"/>
          <w:szCs w:val="21"/>
        </w:rPr>
        <w:t>supervisión</w:t>
      </w:r>
      <w:r w:rsidRPr="00E34F54">
        <w:rPr>
          <w:rFonts w:ascii="Arial" w:hAnsi="Arial" w:cs="Arial"/>
          <w:spacing w:val="46"/>
          <w:sz w:val="21"/>
          <w:szCs w:val="21"/>
        </w:rPr>
        <w:t xml:space="preserve"> </w:t>
      </w:r>
      <w:r w:rsidRPr="00E34F54">
        <w:rPr>
          <w:rFonts w:ascii="Arial" w:hAnsi="Arial" w:cs="Arial"/>
          <w:sz w:val="21"/>
          <w:szCs w:val="21"/>
        </w:rPr>
        <w:t>y/o</w:t>
      </w:r>
      <w:r w:rsidRPr="00E34F54">
        <w:rPr>
          <w:rFonts w:ascii="Arial" w:hAnsi="Arial" w:cs="Arial"/>
          <w:spacing w:val="47"/>
          <w:sz w:val="21"/>
          <w:szCs w:val="21"/>
        </w:rPr>
        <w:t xml:space="preserve"> </w:t>
      </w:r>
      <w:r w:rsidRPr="00E34F54">
        <w:rPr>
          <w:rFonts w:ascii="Arial" w:hAnsi="Arial" w:cs="Arial"/>
          <w:spacing w:val="-1"/>
          <w:sz w:val="21"/>
          <w:szCs w:val="21"/>
        </w:rPr>
        <w:t>certificación</w:t>
      </w:r>
      <w:r w:rsidRPr="00E34F54">
        <w:rPr>
          <w:rFonts w:ascii="Arial" w:hAnsi="Arial" w:cs="Arial"/>
          <w:spacing w:val="85"/>
          <w:w w:val="99"/>
          <w:sz w:val="21"/>
          <w:szCs w:val="21"/>
        </w:rPr>
        <w:t xml:space="preserve"> </w:t>
      </w:r>
      <w:r w:rsidRPr="00E34F54">
        <w:rPr>
          <w:rFonts w:ascii="Arial" w:hAnsi="Arial" w:cs="Arial"/>
          <w:sz w:val="21"/>
          <w:szCs w:val="21"/>
        </w:rPr>
        <w:t>de</w:t>
      </w:r>
      <w:r w:rsidRPr="00E34F54">
        <w:rPr>
          <w:rFonts w:ascii="Arial" w:hAnsi="Arial" w:cs="Arial"/>
          <w:spacing w:val="13"/>
          <w:sz w:val="21"/>
          <w:szCs w:val="21"/>
        </w:rPr>
        <w:t xml:space="preserve"> </w:t>
      </w:r>
      <w:r w:rsidRPr="00E34F54">
        <w:rPr>
          <w:rFonts w:ascii="Arial" w:hAnsi="Arial" w:cs="Arial"/>
          <w:sz w:val="21"/>
          <w:szCs w:val="21"/>
        </w:rPr>
        <w:t>obras</w:t>
      </w:r>
      <w:r w:rsidRPr="00E34F54">
        <w:rPr>
          <w:rFonts w:ascii="Arial" w:hAnsi="Arial" w:cs="Arial"/>
          <w:spacing w:val="13"/>
          <w:sz w:val="21"/>
          <w:szCs w:val="21"/>
        </w:rPr>
        <w:t xml:space="preserve"> </w:t>
      </w:r>
      <w:r w:rsidRPr="00E34F54">
        <w:rPr>
          <w:rFonts w:ascii="Arial" w:hAnsi="Arial" w:cs="Arial"/>
          <w:sz w:val="21"/>
          <w:szCs w:val="21"/>
        </w:rPr>
        <w:t>mecánicas</w:t>
      </w:r>
      <w:r w:rsidRPr="00E34F54">
        <w:rPr>
          <w:rFonts w:ascii="Arial" w:hAnsi="Arial" w:cs="Arial"/>
          <w:spacing w:val="13"/>
          <w:sz w:val="21"/>
          <w:szCs w:val="21"/>
        </w:rPr>
        <w:t xml:space="preserve"> </w:t>
      </w:r>
      <w:r w:rsidRPr="00E34F54">
        <w:rPr>
          <w:rFonts w:ascii="Arial" w:hAnsi="Arial" w:cs="Arial"/>
          <w:sz w:val="21"/>
          <w:szCs w:val="21"/>
        </w:rPr>
        <w:t>de</w:t>
      </w:r>
      <w:r w:rsidRPr="00E34F54">
        <w:rPr>
          <w:rFonts w:ascii="Arial" w:hAnsi="Arial" w:cs="Arial"/>
          <w:spacing w:val="12"/>
          <w:sz w:val="21"/>
          <w:szCs w:val="21"/>
        </w:rPr>
        <w:t xml:space="preserve"> almacenamiento de</w:t>
      </w:r>
      <w:r w:rsidRPr="00E34F54">
        <w:rPr>
          <w:rFonts w:ascii="Arial" w:hAnsi="Arial" w:cs="Arial"/>
          <w:spacing w:val="13"/>
          <w:sz w:val="21"/>
          <w:szCs w:val="21"/>
        </w:rPr>
        <w:t xml:space="preserve"> </w:t>
      </w:r>
      <w:r w:rsidRPr="00E34F54">
        <w:rPr>
          <w:rFonts w:ascii="Arial" w:hAnsi="Arial" w:cs="Arial"/>
          <w:sz w:val="21"/>
          <w:szCs w:val="21"/>
        </w:rPr>
        <w:t xml:space="preserve">Hidrocarburos. </w:t>
      </w:r>
    </w:p>
    <w:p w:rsidR="00C97218" w:rsidRPr="00E34F54" w:rsidRDefault="00C97218" w:rsidP="008D0AA3">
      <w:pPr>
        <w:pStyle w:val="Prrafodelista1"/>
        <w:spacing w:line="250" w:lineRule="auto"/>
        <w:jc w:val="both"/>
        <w:rPr>
          <w:rFonts w:ascii="Arial" w:hAnsi="Arial" w:cs="Arial"/>
          <w:sz w:val="21"/>
          <w:szCs w:val="21"/>
        </w:rPr>
      </w:pPr>
    </w:p>
    <w:p w:rsidR="00C97218" w:rsidRPr="00E34F54" w:rsidRDefault="00C97218" w:rsidP="00571A3F">
      <w:pPr>
        <w:pStyle w:val="Prrafodelista1"/>
        <w:numPr>
          <w:ilvl w:val="2"/>
          <w:numId w:val="23"/>
        </w:numPr>
        <w:tabs>
          <w:tab w:val="clear" w:pos="567"/>
          <w:tab w:val="clear" w:pos="1134"/>
          <w:tab w:val="clear" w:pos="1701"/>
          <w:tab w:val="clear" w:pos="2268"/>
          <w:tab w:val="clear" w:pos="2835"/>
        </w:tabs>
        <w:spacing w:line="250" w:lineRule="auto"/>
        <w:ind w:left="567" w:hanging="567"/>
        <w:contextualSpacing/>
        <w:jc w:val="both"/>
        <w:rPr>
          <w:rFonts w:ascii="Arial" w:eastAsia="Arial" w:hAnsi="Arial" w:cs="Arial"/>
          <w:spacing w:val="-1"/>
          <w:sz w:val="21"/>
          <w:szCs w:val="21"/>
          <w:u w:val="single"/>
        </w:rPr>
      </w:pPr>
      <w:bookmarkStart w:id="192" w:name="8.2.3_INGENIERO_DE_SEGURIDAD_Y_EVALUACIÓ"/>
      <w:bookmarkEnd w:id="192"/>
      <w:r w:rsidRPr="00E34F54">
        <w:rPr>
          <w:rFonts w:ascii="Arial" w:eastAsia="Arial" w:hAnsi="Arial" w:cs="Arial"/>
          <w:spacing w:val="-1"/>
          <w:sz w:val="21"/>
          <w:szCs w:val="21"/>
          <w:u w:val="single"/>
        </w:rPr>
        <w:t>Jefe de supervisión ambiental, seguridad y salud (EHS)</w:t>
      </w:r>
    </w:p>
    <w:p w:rsidR="00C97218" w:rsidRPr="00571A3F" w:rsidRDefault="00C97218" w:rsidP="008D0AA3">
      <w:pPr>
        <w:pStyle w:val="Prrafodelista1"/>
        <w:spacing w:line="250" w:lineRule="auto"/>
        <w:jc w:val="both"/>
        <w:rPr>
          <w:rFonts w:ascii="Arial" w:hAnsi="Arial" w:cs="Arial"/>
          <w:sz w:val="14"/>
          <w:szCs w:val="14"/>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Profesional</w:t>
      </w:r>
      <w:r w:rsidRPr="00E34F54">
        <w:rPr>
          <w:rFonts w:ascii="Arial" w:hAnsi="Arial" w:cs="Arial"/>
          <w:spacing w:val="5"/>
          <w:sz w:val="21"/>
          <w:szCs w:val="21"/>
        </w:rPr>
        <w:t xml:space="preserve"> </w:t>
      </w:r>
      <w:r w:rsidRPr="00E34F54">
        <w:rPr>
          <w:rFonts w:ascii="Arial" w:hAnsi="Arial" w:cs="Arial"/>
          <w:sz w:val="21"/>
          <w:szCs w:val="21"/>
        </w:rPr>
        <w:t>titulado</w:t>
      </w:r>
      <w:r w:rsidRPr="00E34F54">
        <w:rPr>
          <w:rFonts w:ascii="Arial" w:hAnsi="Arial" w:cs="Arial"/>
          <w:spacing w:val="6"/>
          <w:sz w:val="21"/>
          <w:szCs w:val="21"/>
        </w:rPr>
        <w:t xml:space="preserve"> </w:t>
      </w:r>
      <w:r w:rsidRPr="00E34F54">
        <w:rPr>
          <w:rFonts w:ascii="Arial" w:hAnsi="Arial" w:cs="Arial"/>
          <w:sz w:val="21"/>
          <w:szCs w:val="21"/>
        </w:rPr>
        <w:t>de</w:t>
      </w:r>
      <w:r w:rsidRPr="00E34F54">
        <w:rPr>
          <w:rFonts w:ascii="Arial" w:hAnsi="Arial" w:cs="Arial"/>
          <w:spacing w:val="6"/>
          <w:sz w:val="21"/>
          <w:szCs w:val="21"/>
        </w:rPr>
        <w:t xml:space="preserve"> </w:t>
      </w:r>
      <w:r w:rsidRPr="00E34F54">
        <w:rPr>
          <w:rFonts w:ascii="Arial" w:hAnsi="Arial" w:cs="Arial"/>
          <w:sz w:val="21"/>
          <w:szCs w:val="21"/>
        </w:rPr>
        <w:t>la</w:t>
      </w:r>
      <w:r w:rsidRPr="00E34F54">
        <w:rPr>
          <w:rFonts w:ascii="Arial" w:hAnsi="Arial" w:cs="Arial"/>
          <w:spacing w:val="6"/>
          <w:sz w:val="21"/>
          <w:szCs w:val="21"/>
        </w:rPr>
        <w:t xml:space="preserve"> </w:t>
      </w:r>
      <w:r w:rsidRPr="00E34F54">
        <w:rPr>
          <w:rFonts w:ascii="Arial" w:hAnsi="Arial" w:cs="Arial"/>
          <w:spacing w:val="-1"/>
          <w:sz w:val="21"/>
          <w:szCs w:val="21"/>
        </w:rPr>
        <w:t>especialidad</w:t>
      </w:r>
      <w:r w:rsidRPr="00E34F54">
        <w:rPr>
          <w:rFonts w:ascii="Arial" w:hAnsi="Arial" w:cs="Arial"/>
          <w:spacing w:val="6"/>
          <w:sz w:val="21"/>
          <w:szCs w:val="21"/>
        </w:rPr>
        <w:t xml:space="preserve"> </w:t>
      </w:r>
      <w:r w:rsidRPr="00E34F54">
        <w:rPr>
          <w:rFonts w:ascii="Arial" w:hAnsi="Arial" w:cs="Arial"/>
          <w:sz w:val="21"/>
          <w:szCs w:val="21"/>
        </w:rPr>
        <w:t>de</w:t>
      </w:r>
      <w:r w:rsidRPr="00E34F54">
        <w:rPr>
          <w:rFonts w:ascii="Arial" w:hAnsi="Arial" w:cs="Arial"/>
          <w:spacing w:val="6"/>
          <w:sz w:val="21"/>
          <w:szCs w:val="21"/>
        </w:rPr>
        <w:t xml:space="preserve"> </w:t>
      </w:r>
      <w:r w:rsidRPr="00E34F54">
        <w:rPr>
          <w:rFonts w:ascii="Arial" w:hAnsi="Arial" w:cs="Arial"/>
          <w:sz w:val="21"/>
          <w:szCs w:val="21"/>
        </w:rPr>
        <w:t>Ingeniería</w:t>
      </w:r>
      <w:r w:rsidRPr="00E34F54">
        <w:rPr>
          <w:rFonts w:ascii="Arial" w:hAnsi="Arial" w:cs="Arial"/>
          <w:spacing w:val="6"/>
          <w:sz w:val="21"/>
          <w:szCs w:val="21"/>
        </w:rPr>
        <w:t xml:space="preserve"> </w:t>
      </w:r>
      <w:r w:rsidRPr="00E34F54">
        <w:rPr>
          <w:rFonts w:ascii="Arial" w:hAnsi="Arial" w:cs="Arial"/>
          <w:sz w:val="21"/>
          <w:szCs w:val="21"/>
        </w:rPr>
        <w:t>de</w:t>
      </w:r>
      <w:r w:rsidRPr="00E34F54">
        <w:rPr>
          <w:rFonts w:ascii="Arial" w:hAnsi="Arial" w:cs="Arial"/>
          <w:spacing w:val="6"/>
          <w:sz w:val="21"/>
          <w:szCs w:val="21"/>
        </w:rPr>
        <w:t xml:space="preserve"> </w:t>
      </w:r>
      <w:r w:rsidRPr="00E34F54">
        <w:rPr>
          <w:rFonts w:ascii="Arial" w:hAnsi="Arial" w:cs="Arial"/>
          <w:sz w:val="21"/>
          <w:szCs w:val="21"/>
        </w:rPr>
        <w:t>Higiene</w:t>
      </w:r>
      <w:r w:rsidRPr="00E34F54">
        <w:rPr>
          <w:rFonts w:ascii="Arial" w:hAnsi="Arial" w:cs="Arial"/>
          <w:spacing w:val="7"/>
          <w:sz w:val="21"/>
          <w:szCs w:val="21"/>
        </w:rPr>
        <w:t xml:space="preserve"> </w:t>
      </w:r>
      <w:r w:rsidRPr="00E34F54">
        <w:rPr>
          <w:rFonts w:ascii="Arial" w:hAnsi="Arial" w:cs="Arial"/>
          <w:sz w:val="21"/>
          <w:szCs w:val="21"/>
        </w:rPr>
        <w:t>y</w:t>
      </w:r>
      <w:r w:rsidRPr="00E34F54">
        <w:rPr>
          <w:rFonts w:ascii="Arial" w:hAnsi="Arial" w:cs="Arial"/>
          <w:spacing w:val="20"/>
          <w:w w:val="99"/>
          <w:sz w:val="21"/>
          <w:szCs w:val="21"/>
        </w:rPr>
        <w:t xml:space="preserve"> </w:t>
      </w:r>
      <w:r w:rsidRPr="00E34F54">
        <w:rPr>
          <w:rFonts w:ascii="Arial" w:hAnsi="Arial" w:cs="Arial"/>
          <w:sz w:val="21"/>
          <w:szCs w:val="21"/>
        </w:rPr>
        <w:t>Seguridad</w:t>
      </w:r>
      <w:r w:rsidRPr="00E34F54">
        <w:rPr>
          <w:rFonts w:ascii="Arial" w:hAnsi="Arial" w:cs="Arial"/>
          <w:spacing w:val="-2"/>
          <w:sz w:val="21"/>
          <w:szCs w:val="21"/>
        </w:rPr>
        <w:t xml:space="preserve"> </w:t>
      </w:r>
      <w:r w:rsidRPr="00E34F54">
        <w:rPr>
          <w:rFonts w:ascii="Arial" w:hAnsi="Arial" w:cs="Arial"/>
          <w:spacing w:val="-1"/>
          <w:sz w:val="21"/>
          <w:szCs w:val="21"/>
        </w:rPr>
        <w:t>Industrial,</w:t>
      </w:r>
      <w:r w:rsidRPr="00E34F54">
        <w:rPr>
          <w:rFonts w:ascii="Arial" w:hAnsi="Arial" w:cs="Arial"/>
          <w:spacing w:val="-2"/>
          <w:sz w:val="21"/>
          <w:szCs w:val="21"/>
        </w:rPr>
        <w:t xml:space="preserve"> </w:t>
      </w:r>
      <w:r w:rsidRPr="00E34F54">
        <w:rPr>
          <w:rFonts w:ascii="Arial" w:eastAsia="Arial" w:hAnsi="Arial" w:cs="Arial"/>
          <w:sz w:val="21"/>
          <w:szCs w:val="21"/>
        </w:rPr>
        <w:t>Mecánica</w:t>
      </w:r>
      <w:r w:rsidRPr="00E34F54">
        <w:rPr>
          <w:rFonts w:ascii="Arial" w:hAnsi="Arial" w:cs="Arial"/>
          <w:spacing w:val="-1"/>
          <w:sz w:val="21"/>
          <w:szCs w:val="21"/>
        </w:rPr>
        <w:t>,</w:t>
      </w:r>
      <w:r w:rsidRPr="00E34F54">
        <w:rPr>
          <w:rFonts w:ascii="Arial" w:hAnsi="Arial" w:cs="Arial"/>
          <w:spacing w:val="-2"/>
          <w:sz w:val="21"/>
          <w:szCs w:val="21"/>
        </w:rPr>
        <w:t xml:space="preserve"> </w:t>
      </w:r>
      <w:r w:rsidRPr="00E34F54">
        <w:rPr>
          <w:rFonts w:ascii="Arial" w:hAnsi="Arial" w:cs="Arial"/>
          <w:spacing w:val="-1"/>
          <w:sz w:val="21"/>
          <w:szCs w:val="21"/>
        </w:rPr>
        <w:t xml:space="preserve">Mecánica-Eléctrica, </w:t>
      </w:r>
      <w:r w:rsidRPr="00E34F54">
        <w:rPr>
          <w:rFonts w:ascii="Arial" w:hAnsi="Arial" w:cs="Arial"/>
          <w:sz w:val="21"/>
          <w:szCs w:val="21"/>
        </w:rPr>
        <w:t>Química,</w:t>
      </w:r>
      <w:r w:rsidRPr="00E34F54">
        <w:rPr>
          <w:rFonts w:ascii="Arial" w:hAnsi="Arial" w:cs="Arial"/>
          <w:spacing w:val="-2"/>
          <w:sz w:val="21"/>
          <w:szCs w:val="21"/>
        </w:rPr>
        <w:t xml:space="preserve"> </w:t>
      </w:r>
      <w:r w:rsidRPr="00E34F54">
        <w:rPr>
          <w:rFonts w:ascii="Arial" w:hAnsi="Arial" w:cs="Arial"/>
          <w:sz w:val="21"/>
          <w:szCs w:val="21"/>
        </w:rPr>
        <w:t>o</w:t>
      </w:r>
      <w:r w:rsidRPr="00E34F54">
        <w:rPr>
          <w:rFonts w:ascii="Arial" w:hAnsi="Arial" w:cs="Arial"/>
          <w:spacing w:val="-2"/>
          <w:sz w:val="21"/>
          <w:szCs w:val="21"/>
        </w:rPr>
        <w:t xml:space="preserve"> </w:t>
      </w:r>
      <w:r w:rsidRPr="00E34F54">
        <w:rPr>
          <w:rFonts w:ascii="Arial" w:hAnsi="Arial" w:cs="Arial"/>
          <w:sz w:val="21"/>
          <w:szCs w:val="21"/>
        </w:rPr>
        <w:t>carrera</w:t>
      </w:r>
      <w:r w:rsidRPr="00E34F54">
        <w:rPr>
          <w:rFonts w:ascii="Arial" w:hAnsi="Arial" w:cs="Arial"/>
          <w:spacing w:val="65"/>
          <w:w w:val="99"/>
          <w:sz w:val="21"/>
          <w:szCs w:val="21"/>
        </w:rPr>
        <w:t xml:space="preserve"> </w:t>
      </w:r>
      <w:r w:rsidRPr="00E34F54">
        <w:rPr>
          <w:rFonts w:ascii="Arial" w:hAnsi="Arial" w:cs="Arial"/>
          <w:sz w:val="21"/>
          <w:szCs w:val="21"/>
        </w:rPr>
        <w:t>afín, con una experiencia mínima de diez</w:t>
      </w:r>
      <w:r w:rsidRPr="00E34F54">
        <w:rPr>
          <w:rFonts w:ascii="Arial" w:hAnsi="Arial" w:cs="Arial"/>
          <w:spacing w:val="48"/>
          <w:sz w:val="21"/>
          <w:szCs w:val="21"/>
        </w:rPr>
        <w:t xml:space="preserve"> </w:t>
      </w:r>
      <w:r w:rsidRPr="00E34F54">
        <w:rPr>
          <w:rFonts w:ascii="Arial" w:hAnsi="Arial" w:cs="Arial"/>
          <w:sz w:val="21"/>
          <w:szCs w:val="21"/>
        </w:rPr>
        <w:t>(10)</w:t>
      </w:r>
      <w:r w:rsidRPr="00E34F54">
        <w:rPr>
          <w:rFonts w:ascii="Arial" w:hAnsi="Arial" w:cs="Arial"/>
          <w:spacing w:val="47"/>
          <w:sz w:val="21"/>
          <w:szCs w:val="21"/>
        </w:rPr>
        <w:t xml:space="preserve"> </w:t>
      </w:r>
      <w:r w:rsidRPr="00E34F54">
        <w:rPr>
          <w:rFonts w:ascii="Arial" w:hAnsi="Arial" w:cs="Arial"/>
          <w:sz w:val="21"/>
          <w:szCs w:val="21"/>
        </w:rPr>
        <w:t xml:space="preserve">años </w:t>
      </w:r>
      <w:r w:rsidRPr="00E34F54">
        <w:rPr>
          <w:rFonts w:ascii="Arial" w:hAnsi="Arial" w:cs="Arial"/>
          <w:spacing w:val="-1"/>
          <w:sz w:val="21"/>
          <w:szCs w:val="21"/>
        </w:rPr>
        <w:t>en</w:t>
      </w:r>
      <w:r w:rsidRPr="00E34F54">
        <w:rPr>
          <w:rFonts w:ascii="Arial" w:hAnsi="Arial" w:cs="Arial"/>
          <w:spacing w:val="39"/>
          <w:sz w:val="21"/>
          <w:szCs w:val="21"/>
        </w:rPr>
        <w:t xml:space="preserve"> </w:t>
      </w:r>
      <w:r w:rsidRPr="00E34F54">
        <w:rPr>
          <w:rFonts w:ascii="Arial" w:hAnsi="Arial" w:cs="Arial"/>
          <w:sz w:val="21"/>
          <w:szCs w:val="21"/>
        </w:rPr>
        <w:t>el</w:t>
      </w:r>
      <w:r w:rsidRPr="00E34F54">
        <w:rPr>
          <w:rFonts w:ascii="Arial" w:hAnsi="Arial" w:cs="Arial"/>
          <w:spacing w:val="40"/>
          <w:sz w:val="21"/>
          <w:szCs w:val="21"/>
        </w:rPr>
        <w:t xml:space="preserve"> </w:t>
      </w:r>
      <w:r w:rsidRPr="00E34F54">
        <w:rPr>
          <w:rFonts w:ascii="Arial" w:hAnsi="Arial" w:cs="Arial"/>
          <w:sz w:val="21"/>
          <w:szCs w:val="21"/>
        </w:rPr>
        <w:t>ámbito</w:t>
      </w:r>
      <w:r w:rsidRPr="00E34F54">
        <w:rPr>
          <w:rFonts w:ascii="Arial" w:hAnsi="Arial" w:cs="Arial"/>
          <w:spacing w:val="22"/>
          <w:w w:val="99"/>
          <w:sz w:val="21"/>
          <w:szCs w:val="21"/>
        </w:rPr>
        <w:t xml:space="preserve"> </w:t>
      </w:r>
      <w:r w:rsidRPr="00E34F54">
        <w:rPr>
          <w:rFonts w:ascii="Arial" w:hAnsi="Arial" w:cs="Arial"/>
          <w:spacing w:val="-1"/>
          <w:sz w:val="21"/>
          <w:szCs w:val="21"/>
        </w:rPr>
        <w:t>internacional</w:t>
      </w:r>
      <w:r w:rsidRPr="00E34F54">
        <w:rPr>
          <w:rFonts w:ascii="Arial" w:hAnsi="Arial" w:cs="Arial"/>
          <w:sz w:val="21"/>
          <w:szCs w:val="21"/>
        </w:rPr>
        <w:t>, en</w:t>
      </w:r>
      <w:r w:rsidRPr="00E34F54">
        <w:rPr>
          <w:rFonts w:ascii="Arial" w:hAnsi="Arial" w:cs="Arial"/>
          <w:spacing w:val="-5"/>
          <w:sz w:val="21"/>
          <w:szCs w:val="21"/>
        </w:rPr>
        <w:t xml:space="preserve"> </w:t>
      </w:r>
      <w:r w:rsidRPr="00E34F54">
        <w:rPr>
          <w:rFonts w:ascii="Arial" w:hAnsi="Arial" w:cs="Arial"/>
          <w:sz w:val="21"/>
          <w:szCs w:val="21"/>
        </w:rPr>
        <w:t>la</w:t>
      </w:r>
      <w:r w:rsidRPr="00E34F54">
        <w:rPr>
          <w:rFonts w:ascii="Arial" w:hAnsi="Arial" w:cs="Arial"/>
          <w:spacing w:val="-5"/>
          <w:sz w:val="21"/>
          <w:szCs w:val="21"/>
        </w:rPr>
        <w:t xml:space="preserve"> </w:t>
      </w:r>
      <w:r w:rsidRPr="00E34F54">
        <w:rPr>
          <w:rFonts w:ascii="Arial" w:hAnsi="Arial" w:cs="Arial"/>
          <w:sz w:val="21"/>
          <w:szCs w:val="21"/>
        </w:rPr>
        <w:t>elaboración</w:t>
      </w:r>
      <w:r w:rsidRPr="00E34F54">
        <w:rPr>
          <w:rFonts w:ascii="Arial" w:hAnsi="Arial" w:cs="Arial"/>
          <w:spacing w:val="-5"/>
          <w:sz w:val="21"/>
          <w:szCs w:val="21"/>
        </w:rPr>
        <w:t xml:space="preserve"> </w:t>
      </w:r>
      <w:r w:rsidRPr="00E34F54">
        <w:rPr>
          <w:rFonts w:ascii="Arial" w:hAnsi="Arial" w:cs="Arial"/>
          <w:sz w:val="21"/>
          <w:szCs w:val="21"/>
        </w:rPr>
        <w:t>de</w:t>
      </w:r>
      <w:r w:rsidRPr="00E34F54">
        <w:rPr>
          <w:rFonts w:ascii="Arial" w:hAnsi="Arial" w:cs="Arial"/>
          <w:spacing w:val="-5"/>
          <w:sz w:val="21"/>
          <w:szCs w:val="21"/>
        </w:rPr>
        <w:t xml:space="preserve"> </w:t>
      </w:r>
      <w:r w:rsidRPr="00E34F54">
        <w:rPr>
          <w:rFonts w:ascii="Arial" w:hAnsi="Arial" w:cs="Arial"/>
          <w:sz w:val="21"/>
          <w:szCs w:val="21"/>
        </w:rPr>
        <w:t>estudios</w:t>
      </w:r>
      <w:r w:rsidRPr="00E34F54">
        <w:rPr>
          <w:rFonts w:ascii="Arial" w:hAnsi="Arial" w:cs="Arial"/>
          <w:spacing w:val="-5"/>
          <w:sz w:val="21"/>
          <w:szCs w:val="21"/>
        </w:rPr>
        <w:t xml:space="preserve"> </w:t>
      </w:r>
      <w:r w:rsidRPr="00E34F54">
        <w:rPr>
          <w:rFonts w:ascii="Arial" w:hAnsi="Arial" w:cs="Arial"/>
          <w:sz w:val="21"/>
          <w:szCs w:val="21"/>
        </w:rPr>
        <w:t>de riesgos,</w:t>
      </w:r>
      <w:r w:rsidRPr="00E34F54">
        <w:rPr>
          <w:rFonts w:ascii="Arial" w:hAnsi="Arial" w:cs="Arial"/>
          <w:spacing w:val="-6"/>
          <w:sz w:val="21"/>
          <w:szCs w:val="21"/>
        </w:rPr>
        <w:t xml:space="preserve"> a</w:t>
      </w:r>
      <w:r w:rsidRPr="00E34F54">
        <w:rPr>
          <w:rFonts w:ascii="Arial" w:hAnsi="Arial" w:cs="Arial"/>
          <w:sz w:val="21"/>
          <w:szCs w:val="21"/>
        </w:rPr>
        <w:t>nálisis</w:t>
      </w:r>
      <w:r w:rsidRPr="00E34F54">
        <w:rPr>
          <w:rFonts w:ascii="Arial" w:hAnsi="Arial" w:cs="Arial"/>
          <w:spacing w:val="-6"/>
          <w:sz w:val="21"/>
          <w:szCs w:val="21"/>
        </w:rPr>
        <w:t xml:space="preserve"> </w:t>
      </w:r>
      <w:r w:rsidRPr="00E34F54">
        <w:rPr>
          <w:rFonts w:ascii="Arial" w:hAnsi="Arial" w:cs="Arial"/>
          <w:sz w:val="21"/>
          <w:szCs w:val="21"/>
        </w:rPr>
        <w:t>de</w:t>
      </w:r>
      <w:r w:rsidRPr="00E34F54">
        <w:rPr>
          <w:rFonts w:ascii="Arial" w:hAnsi="Arial" w:cs="Arial"/>
          <w:spacing w:val="-5"/>
          <w:sz w:val="21"/>
          <w:szCs w:val="21"/>
        </w:rPr>
        <w:t xml:space="preserve"> r</w:t>
      </w:r>
      <w:r w:rsidRPr="00E34F54">
        <w:rPr>
          <w:rFonts w:ascii="Arial" w:hAnsi="Arial" w:cs="Arial"/>
          <w:sz w:val="21"/>
          <w:szCs w:val="21"/>
        </w:rPr>
        <w:t>iesgos</w:t>
      </w:r>
      <w:r w:rsidRPr="00E34F54">
        <w:rPr>
          <w:rFonts w:ascii="Arial" w:hAnsi="Arial" w:cs="Arial"/>
          <w:spacing w:val="24"/>
          <w:w w:val="99"/>
          <w:sz w:val="21"/>
          <w:szCs w:val="21"/>
        </w:rPr>
        <w:t xml:space="preserve"> </w:t>
      </w:r>
      <w:r w:rsidRPr="00E34F54">
        <w:rPr>
          <w:rFonts w:ascii="Arial" w:hAnsi="Arial" w:cs="Arial"/>
          <w:sz w:val="21"/>
          <w:szCs w:val="21"/>
        </w:rPr>
        <w:t>y/o</w:t>
      </w:r>
      <w:r w:rsidRPr="00E34F54">
        <w:rPr>
          <w:rFonts w:ascii="Arial" w:hAnsi="Arial" w:cs="Arial"/>
          <w:spacing w:val="6"/>
          <w:sz w:val="21"/>
          <w:szCs w:val="21"/>
        </w:rPr>
        <w:t xml:space="preserve"> supervisión ambiental, de </w:t>
      </w:r>
      <w:r w:rsidRPr="00E34F54">
        <w:rPr>
          <w:rFonts w:ascii="Arial" w:hAnsi="Arial" w:cs="Arial"/>
          <w:spacing w:val="-1"/>
          <w:sz w:val="21"/>
          <w:szCs w:val="21"/>
        </w:rPr>
        <w:t>seguridad y salud</w:t>
      </w:r>
      <w:r w:rsidRPr="00E34F54">
        <w:rPr>
          <w:rFonts w:ascii="Arial" w:hAnsi="Arial" w:cs="Arial"/>
          <w:spacing w:val="6"/>
          <w:sz w:val="21"/>
          <w:szCs w:val="21"/>
        </w:rPr>
        <w:t xml:space="preserve"> </w:t>
      </w:r>
      <w:r w:rsidRPr="00E34F54">
        <w:rPr>
          <w:rFonts w:ascii="Arial" w:hAnsi="Arial" w:cs="Arial"/>
          <w:sz w:val="21"/>
          <w:szCs w:val="21"/>
        </w:rPr>
        <w:t>en</w:t>
      </w:r>
      <w:r w:rsidRPr="00E34F54">
        <w:rPr>
          <w:rFonts w:ascii="Arial" w:hAnsi="Arial" w:cs="Arial"/>
          <w:spacing w:val="6"/>
          <w:sz w:val="21"/>
          <w:szCs w:val="21"/>
        </w:rPr>
        <w:t xml:space="preserve"> plantas </w:t>
      </w:r>
      <w:r w:rsidRPr="00E34F54">
        <w:rPr>
          <w:rFonts w:ascii="Arial" w:hAnsi="Arial" w:cs="Arial"/>
          <w:sz w:val="21"/>
          <w:szCs w:val="21"/>
        </w:rPr>
        <w:t>de</w:t>
      </w:r>
      <w:r w:rsidRPr="00E34F54">
        <w:rPr>
          <w:rFonts w:ascii="Arial" w:hAnsi="Arial" w:cs="Arial"/>
          <w:spacing w:val="4"/>
          <w:sz w:val="21"/>
          <w:szCs w:val="21"/>
        </w:rPr>
        <w:t xml:space="preserve"> </w:t>
      </w:r>
      <w:r w:rsidRPr="00E34F54">
        <w:rPr>
          <w:rFonts w:ascii="Arial" w:hAnsi="Arial" w:cs="Arial"/>
          <w:sz w:val="21"/>
          <w:szCs w:val="21"/>
        </w:rPr>
        <w:t>procesamiento</w:t>
      </w:r>
      <w:r w:rsidRPr="00E34F54">
        <w:rPr>
          <w:rFonts w:ascii="Arial" w:hAnsi="Arial" w:cs="Arial"/>
          <w:spacing w:val="6"/>
          <w:sz w:val="21"/>
          <w:szCs w:val="21"/>
        </w:rPr>
        <w:t xml:space="preserve"> de hidrocarburos </w:t>
      </w:r>
      <w:r w:rsidRPr="00E34F54">
        <w:rPr>
          <w:rFonts w:ascii="Arial" w:hAnsi="Arial" w:cs="Arial"/>
          <w:sz w:val="21"/>
          <w:szCs w:val="21"/>
        </w:rPr>
        <w:t>y/o</w:t>
      </w:r>
      <w:r w:rsidRPr="00E34F54">
        <w:rPr>
          <w:rFonts w:ascii="Arial" w:hAnsi="Arial" w:cs="Arial"/>
          <w:spacing w:val="7"/>
          <w:sz w:val="21"/>
          <w:szCs w:val="21"/>
        </w:rPr>
        <w:t xml:space="preserve"> s</w:t>
      </w:r>
      <w:r w:rsidRPr="00E34F54">
        <w:rPr>
          <w:rFonts w:ascii="Arial" w:hAnsi="Arial" w:cs="Arial"/>
          <w:sz w:val="21"/>
          <w:szCs w:val="21"/>
        </w:rPr>
        <w:t>istemas</w:t>
      </w:r>
      <w:r w:rsidRPr="00E34F54">
        <w:rPr>
          <w:rFonts w:ascii="Arial" w:hAnsi="Arial" w:cs="Arial"/>
          <w:spacing w:val="6"/>
          <w:sz w:val="21"/>
          <w:szCs w:val="21"/>
        </w:rPr>
        <w:t xml:space="preserve"> </w:t>
      </w:r>
      <w:r w:rsidRPr="00E34F54">
        <w:rPr>
          <w:rFonts w:ascii="Arial" w:hAnsi="Arial" w:cs="Arial"/>
          <w:sz w:val="21"/>
          <w:szCs w:val="21"/>
        </w:rPr>
        <w:t>de</w:t>
      </w:r>
      <w:r w:rsidRPr="00E34F54">
        <w:rPr>
          <w:rFonts w:ascii="Arial" w:hAnsi="Arial" w:cs="Arial"/>
          <w:spacing w:val="39"/>
          <w:w w:val="99"/>
          <w:sz w:val="21"/>
          <w:szCs w:val="21"/>
        </w:rPr>
        <w:t xml:space="preserve"> t</w:t>
      </w:r>
      <w:r w:rsidRPr="00E34F54">
        <w:rPr>
          <w:rFonts w:ascii="Arial" w:hAnsi="Arial" w:cs="Arial"/>
          <w:sz w:val="21"/>
          <w:szCs w:val="21"/>
        </w:rPr>
        <w:t>ransporte</w:t>
      </w:r>
      <w:r w:rsidRPr="00E34F54">
        <w:rPr>
          <w:rFonts w:ascii="Arial" w:hAnsi="Arial" w:cs="Arial"/>
          <w:spacing w:val="59"/>
          <w:sz w:val="21"/>
          <w:szCs w:val="21"/>
        </w:rPr>
        <w:t xml:space="preserve"> </w:t>
      </w:r>
      <w:r w:rsidRPr="00E34F54">
        <w:rPr>
          <w:rFonts w:ascii="Arial" w:hAnsi="Arial" w:cs="Arial"/>
          <w:sz w:val="21"/>
          <w:szCs w:val="21"/>
        </w:rPr>
        <w:t>de</w:t>
      </w:r>
      <w:r w:rsidRPr="00E34F54">
        <w:rPr>
          <w:rFonts w:ascii="Arial" w:hAnsi="Arial" w:cs="Arial"/>
          <w:spacing w:val="59"/>
          <w:sz w:val="21"/>
          <w:szCs w:val="21"/>
        </w:rPr>
        <w:t xml:space="preserve"> H</w:t>
      </w:r>
      <w:r w:rsidRPr="00E34F54">
        <w:rPr>
          <w:rFonts w:ascii="Arial" w:hAnsi="Arial" w:cs="Arial"/>
          <w:sz w:val="21"/>
          <w:szCs w:val="21"/>
        </w:rPr>
        <w:t>idrocarburos</w:t>
      </w:r>
      <w:r w:rsidRPr="00E34F54">
        <w:rPr>
          <w:rFonts w:ascii="Arial" w:hAnsi="Arial" w:cs="Arial"/>
          <w:spacing w:val="58"/>
          <w:sz w:val="21"/>
          <w:szCs w:val="21"/>
        </w:rPr>
        <w:t xml:space="preserve"> </w:t>
      </w:r>
      <w:r w:rsidRPr="00E34F54">
        <w:rPr>
          <w:rFonts w:ascii="Arial" w:hAnsi="Arial" w:cs="Arial"/>
          <w:sz w:val="21"/>
          <w:szCs w:val="21"/>
        </w:rPr>
        <w:t>por</w:t>
      </w:r>
      <w:r w:rsidRPr="00E34F54">
        <w:rPr>
          <w:rFonts w:ascii="Arial" w:hAnsi="Arial" w:cs="Arial"/>
          <w:spacing w:val="59"/>
          <w:sz w:val="21"/>
          <w:szCs w:val="21"/>
        </w:rPr>
        <w:t xml:space="preserve"> </w:t>
      </w:r>
      <w:r w:rsidRPr="00E34F54">
        <w:rPr>
          <w:rFonts w:ascii="Arial" w:hAnsi="Arial" w:cs="Arial"/>
          <w:sz w:val="21"/>
          <w:szCs w:val="21"/>
        </w:rPr>
        <w:t>Ductos.</w:t>
      </w:r>
    </w:p>
    <w:p w:rsidR="00C97218" w:rsidRPr="00E34F54" w:rsidRDefault="00C97218" w:rsidP="008D0AA3">
      <w:pPr>
        <w:pStyle w:val="Prrafodelista1"/>
        <w:spacing w:line="250" w:lineRule="auto"/>
        <w:jc w:val="both"/>
        <w:rPr>
          <w:rFonts w:ascii="Arial" w:hAnsi="Arial" w:cs="Arial"/>
          <w:sz w:val="21"/>
          <w:szCs w:val="21"/>
        </w:rPr>
      </w:pPr>
    </w:p>
    <w:p w:rsidR="00C97218" w:rsidRPr="00E34F54" w:rsidRDefault="00C97218" w:rsidP="00571A3F">
      <w:pPr>
        <w:pStyle w:val="Prrafodelista1"/>
        <w:numPr>
          <w:ilvl w:val="2"/>
          <w:numId w:val="23"/>
        </w:numPr>
        <w:tabs>
          <w:tab w:val="clear" w:pos="567"/>
          <w:tab w:val="clear" w:pos="1134"/>
          <w:tab w:val="clear" w:pos="1701"/>
          <w:tab w:val="clear" w:pos="2268"/>
          <w:tab w:val="clear" w:pos="2835"/>
        </w:tabs>
        <w:spacing w:line="250" w:lineRule="auto"/>
        <w:ind w:left="567" w:hanging="567"/>
        <w:contextualSpacing/>
        <w:jc w:val="both"/>
        <w:rPr>
          <w:rFonts w:ascii="Arial" w:eastAsia="Arial" w:hAnsi="Arial" w:cs="Arial"/>
          <w:spacing w:val="-1"/>
          <w:sz w:val="21"/>
          <w:szCs w:val="21"/>
          <w:u w:val="single"/>
        </w:rPr>
      </w:pPr>
      <w:bookmarkStart w:id="193" w:name="8.2.4_INGENIERO_DE_GEOTECNIA"/>
      <w:bookmarkEnd w:id="193"/>
      <w:r w:rsidRPr="00E34F54">
        <w:rPr>
          <w:rFonts w:ascii="Arial" w:eastAsia="Arial" w:hAnsi="Arial" w:cs="Arial"/>
          <w:spacing w:val="-1"/>
          <w:sz w:val="21"/>
          <w:szCs w:val="21"/>
          <w:u w:val="single"/>
        </w:rPr>
        <w:t xml:space="preserve">Jefe de supervisión de obras civiles y geotecnia </w:t>
      </w:r>
    </w:p>
    <w:p w:rsidR="00C97218" w:rsidRPr="00571A3F" w:rsidRDefault="00C97218" w:rsidP="008D0AA3">
      <w:pPr>
        <w:pStyle w:val="Prrafodelista1"/>
        <w:spacing w:line="250" w:lineRule="auto"/>
        <w:jc w:val="both"/>
        <w:rPr>
          <w:rFonts w:ascii="Arial" w:hAnsi="Arial" w:cs="Arial"/>
          <w:sz w:val="14"/>
          <w:szCs w:val="14"/>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b/>
          <w:sz w:val="21"/>
          <w:szCs w:val="21"/>
        </w:rPr>
      </w:pPr>
      <w:r w:rsidRPr="00E34F54">
        <w:rPr>
          <w:rFonts w:ascii="Arial" w:hAnsi="Arial" w:cs="Arial"/>
          <w:sz w:val="21"/>
          <w:szCs w:val="21"/>
        </w:rPr>
        <w:t>Profesional titulado de la especialidad de Ingeniería Civil, Geología o carrera</w:t>
      </w:r>
      <w:r w:rsidRPr="00E34F54">
        <w:rPr>
          <w:rFonts w:ascii="Arial" w:hAnsi="Arial" w:cs="Arial"/>
          <w:spacing w:val="-11"/>
          <w:sz w:val="21"/>
          <w:szCs w:val="21"/>
        </w:rPr>
        <w:t xml:space="preserve"> </w:t>
      </w:r>
      <w:r w:rsidRPr="00E34F54">
        <w:rPr>
          <w:rFonts w:ascii="Arial" w:hAnsi="Arial" w:cs="Arial"/>
          <w:sz w:val="21"/>
          <w:szCs w:val="21"/>
        </w:rPr>
        <w:t>afín, con una experiencia mínima de diez</w:t>
      </w:r>
      <w:r w:rsidRPr="00E34F54">
        <w:rPr>
          <w:rFonts w:ascii="Arial" w:hAnsi="Arial" w:cs="Arial"/>
          <w:spacing w:val="48"/>
          <w:sz w:val="21"/>
          <w:szCs w:val="21"/>
        </w:rPr>
        <w:t xml:space="preserve"> </w:t>
      </w:r>
      <w:r w:rsidRPr="00E34F54">
        <w:rPr>
          <w:rFonts w:ascii="Arial" w:hAnsi="Arial" w:cs="Arial"/>
          <w:sz w:val="21"/>
          <w:szCs w:val="21"/>
        </w:rPr>
        <w:t>(10)</w:t>
      </w:r>
      <w:r w:rsidRPr="00E34F54">
        <w:rPr>
          <w:rFonts w:ascii="Arial" w:hAnsi="Arial" w:cs="Arial"/>
          <w:spacing w:val="47"/>
          <w:sz w:val="21"/>
          <w:szCs w:val="21"/>
        </w:rPr>
        <w:t xml:space="preserve"> </w:t>
      </w:r>
      <w:r w:rsidRPr="00E34F54">
        <w:rPr>
          <w:rFonts w:ascii="Arial" w:hAnsi="Arial" w:cs="Arial"/>
          <w:sz w:val="21"/>
          <w:szCs w:val="21"/>
        </w:rPr>
        <w:t xml:space="preserve">años </w:t>
      </w:r>
      <w:r w:rsidRPr="00E34F54">
        <w:rPr>
          <w:rFonts w:ascii="Arial" w:hAnsi="Arial" w:cs="Arial"/>
          <w:spacing w:val="-1"/>
          <w:sz w:val="21"/>
          <w:szCs w:val="21"/>
        </w:rPr>
        <w:t>en</w:t>
      </w:r>
      <w:r w:rsidRPr="00E34F54">
        <w:rPr>
          <w:rFonts w:ascii="Arial" w:hAnsi="Arial" w:cs="Arial"/>
          <w:spacing w:val="39"/>
          <w:sz w:val="21"/>
          <w:szCs w:val="21"/>
        </w:rPr>
        <w:t xml:space="preserve"> </w:t>
      </w:r>
      <w:r w:rsidRPr="00E34F54">
        <w:rPr>
          <w:rFonts w:ascii="Arial" w:hAnsi="Arial" w:cs="Arial"/>
          <w:sz w:val="21"/>
          <w:szCs w:val="21"/>
        </w:rPr>
        <w:t>el</w:t>
      </w:r>
      <w:r w:rsidRPr="00E34F54">
        <w:rPr>
          <w:rFonts w:ascii="Arial" w:hAnsi="Arial" w:cs="Arial"/>
          <w:spacing w:val="40"/>
          <w:sz w:val="21"/>
          <w:szCs w:val="21"/>
        </w:rPr>
        <w:t xml:space="preserve"> </w:t>
      </w:r>
      <w:r w:rsidRPr="00E34F54">
        <w:rPr>
          <w:rFonts w:ascii="Arial" w:hAnsi="Arial" w:cs="Arial"/>
          <w:sz w:val="21"/>
          <w:szCs w:val="21"/>
        </w:rPr>
        <w:t>ámbito</w:t>
      </w:r>
      <w:r w:rsidRPr="00E34F54">
        <w:rPr>
          <w:rFonts w:ascii="Arial" w:hAnsi="Arial" w:cs="Arial"/>
          <w:spacing w:val="22"/>
          <w:w w:val="99"/>
          <w:sz w:val="21"/>
          <w:szCs w:val="21"/>
        </w:rPr>
        <w:t xml:space="preserve"> </w:t>
      </w:r>
      <w:r w:rsidRPr="00E34F54">
        <w:rPr>
          <w:rFonts w:ascii="Arial" w:hAnsi="Arial" w:cs="Arial"/>
          <w:spacing w:val="-1"/>
          <w:sz w:val="21"/>
          <w:szCs w:val="21"/>
        </w:rPr>
        <w:t>internacional,</w:t>
      </w:r>
      <w:r w:rsidRPr="00E34F54">
        <w:rPr>
          <w:rFonts w:ascii="Arial" w:hAnsi="Arial" w:cs="Arial"/>
          <w:spacing w:val="59"/>
          <w:sz w:val="21"/>
          <w:szCs w:val="21"/>
        </w:rPr>
        <w:t xml:space="preserve"> </w:t>
      </w:r>
      <w:r w:rsidRPr="00E34F54">
        <w:rPr>
          <w:rFonts w:ascii="Arial" w:hAnsi="Arial" w:cs="Arial"/>
          <w:sz w:val="21"/>
          <w:szCs w:val="21"/>
        </w:rPr>
        <w:t>en</w:t>
      </w:r>
      <w:r w:rsidRPr="00E34F54">
        <w:rPr>
          <w:rFonts w:ascii="Arial" w:hAnsi="Arial" w:cs="Arial"/>
          <w:spacing w:val="60"/>
          <w:sz w:val="21"/>
          <w:szCs w:val="21"/>
        </w:rPr>
        <w:t xml:space="preserve"> </w:t>
      </w:r>
      <w:r w:rsidRPr="00E34F54">
        <w:rPr>
          <w:rFonts w:ascii="Arial" w:hAnsi="Arial" w:cs="Arial"/>
          <w:sz w:val="21"/>
          <w:szCs w:val="21"/>
        </w:rPr>
        <w:t>cualquiera de</w:t>
      </w:r>
      <w:r w:rsidRPr="00E34F54">
        <w:rPr>
          <w:rFonts w:ascii="Arial" w:hAnsi="Arial" w:cs="Arial"/>
          <w:spacing w:val="60"/>
          <w:sz w:val="21"/>
          <w:szCs w:val="21"/>
        </w:rPr>
        <w:t xml:space="preserve"> </w:t>
      </w:r>
      <w:r w:rsidRPr="00E34F54">
        <w:rPr>
          <w:rFonts w:ascii="Arial" w:hAnsi="Arial" w:cs="Arial"/>
          <w:sz w:val="21"/>
          <w:szCs w:val="21"/>
        </w:rPr>
        <w:t>las</w:t>
      </w:r>
      <w:r w:rsidRPr="00E34F54">
        <w:rPr>
          <w:rFonts w:ascii="Arial" w:hAnsi="Arial" w:cs="Arial"/>
          <w:spacing w:val="60"/>
          <w:sz w:val="21"/>
          <w:szCs w:val="21"/>
        </w:rPr>
        <w:t xml:space="preserve"> </w:t>
      </w:r>
      <w:r w:rsidRPr="00E34F54">
        <w:rPr>
          <w:rFonts w:ascii="Arial" w:eastAsia="Arial" w:hAnsi="Arial" w:cs="Arial"/>
          <w:sz w:val="21"/>
          <w:szCs w:val="21"/>
        </w:rPr>
        <w:t>siguientes</w:t>
      </w:r>
      <w:r w:rsidRPr="00E34F54">
        <w:rPr>
          <w:rFonts w:ascii="Arial" w:hAnsi="Arial" w:cs="Arial"/>
          <w:sz w:val="21"/>
          <w:szCs w:val="21"/>
        </w:rPr>
        <w:t xml:space="preserve">  actividades:</w:t>
      </w:r>
      <w:r w:rsidRPr="00E34F54">
        <w:rPr>
          <w:rFonts w:ascii="Arial" w:hAnsi="Arial" w:cs="Arial"/>
          <w:spacing w:val="60"/>
          <w:sz w:val="21"/>
          <w:szCs w:val="21"/>
        </w:rPr>
        <w:t xml:space="preserve"> </w:t>
      </w:r>
      <w:r w:rsidRPr="00E34F54">
        <w:rPr>
          <w:rFonts w:ascii="Arial" w:hAnsi="Arial" w:cs="Arial"/>
          <w:spacing w:val="-1"/>
          <w:sz w:val="21"/>
          <w:szCs w:val="21"/>
        </w:rPr>
        <w:t>diseño,</w:t>
      </w:r>
      <w:r w:rsidRPr="00E34F54">
        <w:rPr>
          <w:rFonts w:ascii="Arial" w:hAnsi="Arial" w:cs="Arial"/>
          <w:spacing w:val="51"/>
          <w:w w:val="99"/>
          <w:sz w:val="21"/>
          <w:szCs w:val="21"/>
        </w:rPr>
        <w:t xml:space="preserve"> </w:t>
      </w:r>
      <w:r w:rsidRPr="00E34F54">
        <w:rPr>
          <w:rFonts w:ascii="Arial" w:hAnsi="Arial" w:cs="Arial"/>
          <w:spacing w:val="-1"/>
          <w:sz w:val="21"/>
          <w:szCs w:val="21"/>
        </w:rPr>
        <w:t>construcción,</w:t>
      </w:r>
      <w:r w:rsidRPr="00E34F54">
        <w:rPr>
          <w:rFonts w:ascii="Arial" w:hAnsi="Arial" w:cs="Arial"/>
          <w:spacing w:val="46"/>
          <w:sz w:val="21"/>
          <w:szCs w:val="21"/>
        </w:rPr>
        <w:t xml:space="preserve"> </w:t>
      </w:r>
      <w:r w:rsidRPr="00E34F54">
        <w:rPr>
          <w:rFonts w:ascii="Arial" w:hAnsi="Arial" w:cs="Arial"/>
          <w:sz w:val="21"/>
          <w:szCs w:val="21"/>
        </w:rPr>
        <w:t>mantenimiento,</w:t>
      </w:r>
      <w:r w:rsidRPr="00E34F54">
        <w:rPr>
          <w:rFonts w:ascii="Arial" w:hAnsi="Arial" w:cs="Arial"/>
          <w:spacing w:val="47"/>
          <w:sz w:val="21"/>
          <w:szCs w:val="21"/>
        </w:rPr>
        <w:t xml:space="preserve"> </w:t>
      </w:r>
      <w:r w:rsidRPr="00E34F54">
        <w:rPr>
          <w:rFonts w:ascii="Arial" w:hAnsi="Arial" w:cs="Arial"/>
          <w:spacing w:val="-1"/>
          <w:sz w:val="21"/>
          <w:szCs w:val="21"/>
        </w:rPr>
        <w:t>certificación</w:t>
      </w:r>
      <w:r w:rsidRPr="00E34F54">
        <w:rPr>
          <w:rFonts w:ascii="Arial" w:hAnsi="Arial" w:cs="Arial"/>
          <w:spacing w:val="46"/>
          <w:sz w:val="21"/>
          <w:szCs w:val="21"/>
        </w:rPr>
        <w:t xml:space="preserve"> </w:t>
      </w:r>
      <w:r w:rsidRPr="00E34F54">
        <w:rPr>
          <w:rFonts w:ascii="Arial" w:hAnsi="Arial" w:cs="Arial"/>
          <w:sz w:val="21"/>
          <w:szCs w:val="21"/>
        </w:rPr>
        <w:t>y/o</w:t>
      </w:r>
      <w:r w:rsidRPr="00E34F54">
        <w:rPr>
          <w:rFonts w:ascii="Arial" w:hAnsi="Arial" w:cs="Arial"/>
          <w:spacing w:val="46"/>
          <w:sz w:val="21"/>
          <w:szCs w:val="21"/>
        </w:rPr>
        <w:t xml:space="preserve"> </w:t>
      </w:r>
      <w:r w:rsidRPr="00E34F54">
        <w:rPr>
          <w:rFonts w:ascii="Arial" w:hAnsi="Arial" w:cs="Arial"/>
          <w:spacing w:val="-1"/>
          <w:sz w:val="21"/>
          <w:szCs w:val="21"/>
        </w:rPr>
        <w:t>supervisión</w:t>
      </w:r>
      <w:r w:rsidRPr="00E34F54">
        <w:rPr>
          <w:rFonts w:ascii="Arial" w:hAnsi="Arial" w:cs="Arial"/>
          <w:spacing w:val="81"/>
          <w:w w:val="99"/>
          <w:sz w:val="21"/>
          <w:szCs w:val="21"/>
        </w:rPr>
        <w:t xml:space="preserve"> </w:t>
      </w:r>
      <w:r w:rsidRPr="00E34F54">
        <w:rPr>
          <w:rFonts w:ascii="Arial" w:hAnsi="Arial" w:cs="Arial"/>
          <w:sz w:val="21"/>
          <w:szCs w:val="21"/>
        </w:rPr>
        <w:t>de</w:t>
      </w:r>
      <w:r w:rsidRPr="00E34F54">
        <w:rPr>
          <w:rFonts w:ascii="Arial" w:hAnsi="Arial" w:cs="Arial"/>
          <w:spacing w:val="32"/>
          <w:sz w:val="21"/>
          <w:szCs w:val="21"/>
        </w:rPr>
        <w:t xml:space="preserve"> </w:t>
      </w:r>
      <w:r w:rsidRPr="00E34F54">
        <w:rPr>
          <w:rFonts w:ascii="Arial" w:hAnsi="Arial" w:cs="Arial"/>
          <w:sz w:val="21"/>
          <w:szCs w:val="21"/>
        </w:rPr>
        <w:t>obras</w:t>
      </w:r>
      <w:r w:rsidRPr="00E34F54">
        <w:rPr>
          <w:rFonts w:ascii="Arial" w:hAnsi="Arial" w:cs="Arial"/>
          <w:spacing w:val="33"/>
          <w:sz w:val="21"/>
          <w:szCs w:val="21"/>
        </w:rPr>
        <w:t xml:space="preserve"> civiles y/o </w:t>
      </w:r>
      <w:r w:rsidRPr="00E34F54">
        <w:rPr>
          <w:rFonts w:ascii="Arial" w:hAnsi="Arial" w:cs="Arial"/>
          <w:sz w:val="21"/>
          <w:szCs w:val="21"/>
        </w:rPr>
        <w:t>de</w:t>
      </w:r>
      <w:r w:rsidRPr="00E34F54">
        <w:rPr>
          <w:rFonts w:ascii="Arial" w:hAnsi="Arial" w:cs="Arial"/>
          <w:spacing w:val="33"/>
          <w:sz w:val="21"/>
          <w:szCs w:val="21"/>
        </w:rPr>
        <w:t xml:space="preserve"> </w:t>
      </w:r>
      <w:r w:rsidRPr="00E34F54">
        <w:rPr>
          <w:rFonts w:ascii="Arial" w:hAnsi="Arial" w:cs="Arial"/>
          <w:sz w:val="21"/>
          <w:szCs w:val="21"/>
        </w:rPr>
        <w:t>geotecnia</w:t>
      </w:r>
      <w:r w:rsidRPr="00E34F54">
        <w:rPr>
          <w:rFonts w:ascii="Arial" w:hAnsi="Arial" w:cs="Arial"/>
          <w:spacing w:val="32"/>
          <w:sz w:val="21"/>
          <w:szCs w:val="21"/>
        </w:rPr>
        <w:t xml:space="preserve"> </w:t>
      </w:r>
      <w:r w:rsidRPr="00E34F54">
        <w:rPr>
          <w:rFonts w:ascii="Arial" w:hAnsi="Arial" w:cs="Arial"/>
          <w:sz w:val="21"/>
          <w:szCs w:val="21"/>
        </w:rPr>
        <w:t>de</w:t>
      </w:r>
      <w:r w:rsidRPr="00E34F54">
        <w:rPr>
          <w:rFonts w:ascii="Arial" w:hAnsi="Arial" w:cs="Arial"/>
          <w:spacing w:val="33"/>
          <w:sz w:val="21"/>
          <w:szCs w:val="21"/>
        </w:rPr>
        <w:t xml:space="preserve"> </w:t>
      </w:r>
      <w:r w:rsidRPr="00E34F54">
        <w:rPr>
          <w:rFonts w:ascii="Arial" w:hAnsi="Arial" w:cs="Arial"/>
          <w:sz w:val="21"/>
          <w:szCs w:val="21"/>
        </w:rPr>
        <w:t>sistemas</w:t>
      </w:r>
      <w:r w:rsidRPr="00E34F54">
        <w:rPr>
          <w:rFonts w:ascii="Arial" w:hAnsi="Arial" w:cs="Arial"/>
          <w:spacing w:val="33"/>
          <w:sz w:val="21"/>
          <w:szCs w:val="21"/>
        </w:rPr>
        <w:t xml:space="preserve"> </w:t>
      </w:r>
      <w:r w:rsidRPr="00E34F54">
        <w:rPr>
          <w:rFonts w:ascii="Arial" w:hAnsi="Arial" w:cs="Arial"/>
          <w:sz w:val="21"/>
          <w:szCs w:val="21"/>
        </w:rPr>
        <w:t>de</w:t>
      </w:r>
      <w:r w:rsidRPr="00E34F54">
        <w:rPr>
          <w:rFonts w:ascii="Arial" w:hAnsi="Arial" w:cs="Arial"/>
          <w:spacing w:val="33"/>
          <w:sz w:val="21"/>
          <w:szCs w:val="21"/>
        </w:rPr>
        <w:t xml:space="preserve"> </w:t>
      </w:r>
      <w:r w:rsidRPr="00E34F54">
        <w:rPr>
          <w:rFonts w:ascii="Arial" w:hAnsi="Arial" w:cs="Arial"/>
          <w:sz w:val="21"/>
          <w:szCs w:val="21"/>
        </w:rPr>
        <w:t>transporte</w:t>
      </w:r>
      <w:r w:rsidRPr="00E34F54">
        <w:rPr>
          <w:rFonts w:ascii="Arial" w:hAnsi="Arial" w:cs="Arial"/>
          <w:spacing w:val="33"/>
          <w:sz w:val="21"/>
          <w:szCs w:val="21"/>
        </w:rPr>
        <w:t xml:space="preserve"> </w:t>
      </w:r>
      <w:r w:rsidRPr="00E34F54">
        <w:rPr>
          <w:rFonts w:ascii="Arial" w:hAnsi="Arial" w:cs="Arial"/>
          <w:sz w:val="21"/>
          <w:szCs w:val="21"/>
        </w:rPr>
        <w:t>de</w:t>
      </w:r>
      <w:r w:rsidRPr="00E34F54">
        <w:rPr>
          <w:rFonts w:ascii="Arial" w:hAnsi="Arial" w:cs="Arial"/>
          <w:spacing w:val="33"/>
          <w:sz w:val="21"/>
          <w:szCs w:val="21"/>
        </w:rPr>
        <w:t xml:space="preserve"> </w:t>
      </w:r>
      <w:r w:rsidRPr="00E34F54">
        <w:rPr>
          <w:rFonts w:ascii="Arial" w:hAnsi="Arial" w:cs="Arial"/>
          <w:sz w:val="21"/>
          <w:szCs w:val="21"/>
        </w:rPr>
        <w:t>Hidrocarburos</w:t>
      </w:r>
      <w:r w:rsidRPr="00E34F54">
        <w:rPr>
          <w:rFonts w:ascii="Arial" w:hAnsi="Arial" w:cs="Arial"/>
          <w:w w:val="99"/>
          <w:sz w:val="21"/>
          <w:szCs w:val="21"/>
        </w:rPr>
        <w:t xml:space="preserve"> </w:t>
      </w:r>
      <w:r w:rsidRPr="00E34F54">
        <w:rPr>
          <w:rFonts w:ascii="Arial" w:hAnsi="Arial" w:cs="Arial"/>
          <w:sz w:val="21"/>
          <w:szCs w:val="21"/>
        </w:rPr>
        <w:t>por ductos.</w:t>
      </w:r>
      <w:bookmarkStart w:id="194" w:name="8.2.5_INGENIERO_CIVIL"/>
      <w:bookmarkEnd w:id="194"/>
    </w:p>
    <w:p w:rsidR="00C97218" w:rsidRPr="00E34F54" w:rsidRDefault="00C97218" w:rsidP="008D0AA3">
      <w:pPr>
        <w:pStyle w:val="Prrafodelista1"/>
        <w:spacing w:line="250" w:lineRule="auto"/>
        <w:rPr>
          <w:rFonts w:ascii="Arial" w:hAnsi="Arial" w:cs="Arial"/>
          <w:sz w:val="21"/>
          <w:szCs w:val="21"/>
        </w:rPr>
      </w:pPr>
    </w:p>
    <w:p w:rsidR="00C97218" w:rsidRPr="00E34F54" w:rsidRDefault="00C97218" w:rsidP="00571A3F">
      <w:pPr>
        <w:pStyle w:val="Prrafodelista1"/>
        <w:numPr>
          <w:ilvl w:val="2"/>
          <w:numId w:val="23"/>
        </w:numPr>
        <w:tabs>
          <w:tab w:val="clear" w:pos="567"/>
          <w:tab w:val="clear" w:pos="1134"/>
          <w:tab w:val="clear" w:pos="1701"/>
          <w:tab w:val="clear" w:pos="2268"/>
          <w:tab w:val="clear" w:pos="2835"/>
        </w:tabs>
        <w:spacing w:line="250" w:lineRule="auto"/>
        <w:ind w:left="567" w:hanging="567"/>
        <w:contextualSpacing/>
        <w:jc w:val="both"/>
        <w:rPr>
          <w:rFonts w:ascii="Arial" w:eastAsia="Arial" w:hAnsi="Arial" w:cs="Arial"/>
          <w:spacing w:val="-1"/>
          <w:sz w:val="21"/>
          <w:szCs w:val="21"/>
          <w:u w:val="single"/>
        </w:rPr>
      </w:pPr>
      <w:bookmarkStart w:id="195" w:name="8.2.6_INGENIERO_ELECTRICO_/_ELECTRONICO"/>
      <w:bookmarkEnd w:id="195"/>
      <w:r w:rsidRPr="00E34F54">
        <w:rPr>
          <w:rFonts w:ascii="Arial" w:eastAsia="Arial" w:hAnsi="Arial" w:cs="Arial"/>
          <w:spacing w:val="-1"/>
          <w:sz w:val="21"/>
          <w:szCs w:val="21"/>
          <w:u w:val="single"/>
        </w:rPr>
        <w:t>Jefe de supervisión de sistemas eléctricos/electrónicos y de telecomunicaciones</w:t>
      </w:r>
    </w:p>
    <w:p w:rsidR="00C97218" w:rsidRPr="00571A3F" w:rsidRDefault="00C97218" w:rsidP="008D0AA3">
      <w:pPr>
        <w:pStyle w:val="Prrafodelista1"/>
        <w:spacing w:line="250" w:lineRule="auto"/>
        <w:rPr>
          <w:rFonts w:ascii="Arial" w:eastAsia="Arial" w:hAnsi="Arial" w:cs="Arial"/>
          <w:b/>
          <w:sz w:val="14"/>
          <w:szCs w:val="14"/>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Profesional</w:t>
      </w:r>
      <w:r w:rsidRPr="00E34F54">
        <w:rPr>
          <w:rFonts w:ascii="Arial" w:hAnsi="Arial" w:cs="Arial"/>
          <w:spacing w:val="38"/>
          <w:sz w:val="21"/>
          <w:szCs w:val="21"/>
        </w:rPr>
        <w:t xml:space="preserve"> </w:t>
      </w:r>
      <w:r w:rsidRPr="00E34F54">
        <w:rPr>
          <w:rFonts w:ascii="Arial" w:hAnsi="Arial" w:cs="Arial"/>
          <w:sz w:val="21"/>
          <w:szCs w:val="21"/>
        </w:rPr>
        <w:t>titulado</w:t>
      </w:r>
      <w:r w:rsidRPr="00E34F54">
        <w:rPr>
          <w:rFonts w:ascii="Arial" w:hAnsi="Arial" w:cs="Arial"/>
          <w:spacing w:val="38"/>
          <w:sz w:val="21"/>
          <w:szCs w:val="21"/>
        </w:rPr>
        <w:t xml:space="preserve"> </w:t>
      </w:r>
      <w:r w:rsidRPr="00E34F54">
        <w:rPr>
          <w:rFonts w:ascii="Arial" w:hAnsi="Arial" w:cs="Arial"/>
          <w:sz w:val="21"/>
          <w:szCs w:val="21"/>
        </w:rPr>
        <w:t>de</w:t>
      </w:r>
      <w:r w:rsidRPr="00E34F54">
        <w:rPr>
          <w:rFonts w:ascii="Arial" w:hAnsi="Arial" w:cs="Arial"/>
          <w:spacing w:val="39"/>
          <w:sz w:val="21"/>
          <w:szCs w:val="21"/>
        </w:rPr>
        <w:t xml:space="preserve"> </w:t>
      </w:r>
      <w:r w:rsidRPr="00E34F54">
        <w:rPr>
          <w:rFonts w:ascii="Arial" w:hAnsi="Arial" w:cs="Arial"/>
          <w:sz w:val="21"/>
          <w:szCs w:val="21"/>
        </w:rPr>
        <w:t>la</w:t>
      </w:r>
      <w:r w:rsidRPr="00E34F54">
        <w:rPr>
          <w:rFonts w:ascii="Arial" w:hAnsi="Arial" w:cs="Arial"/>
          <w:spacing w:val="38"/>
          <w:sz w:val="21"/>
          <w:szCs w:val="21"/>
        </w:rPr>
        <w:t xml:space="preserve"> </w:t>
      </w:r>
      <w:r w:rsidRPr="00E34F54">
        <w:rPr>
          <w:rFonts w:ascii="Arial" w:hAnsi="Arial" w:cs="Arial"/>
          <w:sz w:val="21"/>
          <w:szCs w:val="21"/>
        </w:rPr>
        <w:t>especialidad</w:t>
      </w:r>
      <w:r w:rsidRPr="00E34F54">
        <w:rPr>
          <w:rFonts w:ascii="Arial" w:hAnsi="Arial" w:cs="Arial"/>
          <w:spacing w:val="39"/>
          <w:sz w:val="21"/>
          <w:szCs w:val="21"/>
        </w:rPr>
        <w:t xml:space="preserve"> </w:t>
      </w:r>
      <w:r w:rsidRPr="00E34F54">
        <w:rPr>
          <w:rFonts w:ascii="Arial" w:hAnsi="Arial" w:cs="Arial"/>
          <w:sz w:val="21"/>
          <w:szCs w:val="21"/>
        </w:rPr>
        <w:t>de</w:t>
      </w:r>
      <w:r w:rsidRPr="00E34F54">
        <w:rPr>
          <w:rFonts w:ascii="Arial" w:hAnsi="Arial" w:cs="Arial"/>
          <w:spacing w:val="38"/>
          <w:sz w:val="21"/>
          <w:szCs w:val="21"/>
        </w:rPr>
        <w:t xml:space="preserve"> </w:t>
      </w:r>
      <w:r w:rsidRPr="00E34F54">
        <w:rPr>
          <w:rFonts w:ascii="Arial" w:hAnsi="Arial" w:cs="Arial"/>
          <w:sz w:val="21"/>
          <w:szCs w:val="21"/>
        </w:rPr>
        <w:t>Ingeniería</w:t>
      </w:r>
      <w:r w:rsidRPr="00E34F54">
        <w:rPr>
          <w:rFonts w:ascii="Arial" w:hAnsi="Arial" w:cs="Arial"/>
          <w:spacing w:val="39"/>
          <w:sz w:val="21"/>
          <w:szCs w:val="21"/>
        </w:rPr>
        <w:t xml:space="preserve"> </w:t>
      </w:r>
      <w:r w:rsidRPr="00E34F54">
        <w:rPr>
          <w:rFonts w:ascii="Arial" w:hAnsi="Arial" w:cs="Arial"/>
          <w:sz w:val="21"/>
          <w:szCs w:val="21"/>
        </w:rPr>
        <w:t>Eléctrica</w:t>
      </w:r>
      <w:r w:rsidRPr="00E34F54">
        <w:rPr>
          <w:rFonts w:ascii="Arial" w:hAnsi="Arial" w:cs="Arial"/>
          <w:spacing w:val="38"/>
          <w:sz w:val="21"/>
          <w:szCs w:val="21"/>
        </w:rPr>
        <w:t xml:space="preserve"> </w:t>
      </w:r>
      <w:r w:rsidRPr="00E34F54">
        <w:rPr>
          <w:rFonts w:ascii="Arial" w:hAnsi="Arial" w:cs="Arial"/>
          <w:sz w:val="21"/>
          <w:szCs w:val="21"/>
        </w:rPr>
        <w:t>o</w:t>
      </w:r>
      <w:r w:rsidRPr="00E34F54">
        <w:rPr>
          <w:rFonts w:ascii="Arial" w:hAnsi="Arial" w:cs="Arial"/>
          <w:w w:val="99"/>
          <w:sz w:val="21"/>
          <w:szCs w:val="21"/>
        </w:rPr>
        <w:t xml:space="preserve"> </w:t>
      </w:r>
      <w:r w:rsidRPr="00E34F54">
        <w:rPr>
          <w:rFonts w:ascii="Arial" w:hAnsi="Arial" w:cs="Arial"/>
          <w:sz w:val="21"/>
          <w:szCs w:val="21"/>
        </w:rPr>
        <w:t>Electrónica</w:t>
      </w:r>
      <w:r w:rsidRPr="00E34F54">
        <w:rPr>
          <w:rFonts w:ascii="Arial" w:hAnsi="Arial" w:cs="Arial"/>
          <w:spacing w:val="-10"/>
          <w:sz w:val="21"/>
          <w:szCs w:val="21"/>
        </w:rPr>
        <w:t xml:space="preserve"> </w:t>
      </w:r>
      <w:r w:rsidRPr="00E34F54">
        <w:rPr>
          <w:rFonts w:ascii="Arial" w:hAnsi="Arial" w:cs="Arial"/>
          <w:sz w:val="21"/>
          <w:szCs w:val="21"/>
        </w:rPr>
        <w:t>o</w:t>
      </w:r>
      <w:r w:rsidRPr="00E34F54">
        <w:rPr>
          <w:rFonts w:ascii="Arial" w:hAnsi="Arial" w:cs="Arial"/>
          <w:spacing w:val="-9"/>
          <w:sz w:val="21"/>
          <w:szCs w:val="21"/>
        </w:rPr>
        <w:t xml:space="preserve"> </w:t>
      </w:r>
      <w:r w:rsidRPr="00E34F54">
        <w:rPr>
          <w:rFonts w:ascii="Arial" w:hAnsi="Arial" w:cs="Arial"/>
          <w:sz w:val="21"/>
          <w:szCs w:val="21"/>
        </w:rPr>
        <w:t xml:space="preserve">afín, con una </w:t>
      </w:r>
      <w:r w:rsidRPr="00E34F54">
        <w:rPr>
          <w:rFonts w:ascii="Arial" w:eastAsia="Arial" w:hAnsi="Arial" w:cs="Arial"/>
          <w:sz w:val="21"/>
          <w:szCs w:val="21"/>
        </w:rPr>
        <w:t>experiencia</w:t>
      </w:r>
      <w:r w:rsidRPr="00E34F54">
        <w:rPr>
          <w:rFonts w:ascii="Arial" w:hAnsi="Arial" w:cs="Arial"/>
          <w:sz w:val="21"/>
          <w:szCs w:val="21"/>
        </w:rPr>
        <w:t xml:space="preserve"> mínima de diez</w:t>
      </w:r>
      <w:r w:rsidRPr="00E34F54">
        <w:rPr>
          <w:rFonts w:ascii="Arial" w:hAnsi="Arial" w:cs="Arial"/>
          <w:spacing w:val="48"/>
          <w:sz w:val="21"/>
          <w:szCs w:val="21"/>
        </w:rPr>
        <w:t xml:space="preserve"> </w:t>
      </w:r>
      <w:r w:rsidRPr="00E34F54">
        <w:rPr>
          <w:rFonts w:ascii="Arial" w:hAnsi="Arial" w:cs="Arial"/>
          <w:sz w:val="21"/>
          <w:szCs w:val="21"/>
        </w:rPr>
        <w:t>(10)</w:t>
      </w:r>
      <w:r w:rsidRPr="00E34F54">
        <w:rPr>
          <w:rFonts w:ascii="Arial" w:hAnsi="Arial" w:cs="Arial"/>
          <w:spacing w:val="47"/>
          <w:sz w:val="21"/>
          <w:szCs w:val="21"/>
        </w:rPr>
        <w:t xml:space="preserve"> </w:t>
      </w:r>
      <w:r w:rsidRPr="00E34F54">
        <w:rPr>
          <w:rFonts w:ascii="Arial" w:hAnsi="Arial" w:cs="Arial"/>
          <w:sz w:val="21"/>
          <w:szCs w:val="21"/>
        </w:rPr>
        <w:t xml:space="preserve">años </w:t>
      </w:r>
      <w:r w:rsidRPr="00E34F54">
        <w:rPr>
          <w:rFonts w:ascii="Arial" w:hAnsi="Arial" w:cs="Arial"/>
          <w:spacing w:val="-1"/>
          <w:sz w:val="21"/>
          <w:szCs w:val="21"/>
        </w:rPr>
        <w:t>en</w:t>
      </w:r>
      <w:r w:rsidRPr="00E34F54">
        <w:rPr>
          <w:rFonts w:ascii="Arial" w:hAnsi="Arial" w:cs="Arial"/>
          <w:spacing w:val="39"/>
          <w:sz w:val="21"/>
          <w:szCs w:val="21"/>
        </w:rPr>
        <w:t xml:space="preserve"> </w:t>
      </w:r>
      <w:r w:rsidRPr="00E34F54">
        <w:rPr>
          <w:rFonts w:ascii="Arial" w:hAnsi="Arial" w:cs="Arial"/>
          <w:sz w:val="21"/>
          <w:szCs w:val="21"/>
        </w:rPr>
        <w:t>el</w:t>
      </w:r>
      <w:r w:rsidRPr="00E34F54">
        <w:rPr>
          <w:rFonts w:ascii="Arial" w:hAnsi="Arial" w:cs="Arial"/>
          <w:spacing w:val="40"/>
          <w:sz w:val="21"/>
          <w:szCs w:val="21"/>
        </w:rPr>
        <w:t xml:space="preserve"> </w:t>
      </w:r>
      <w:r w:rsidRPr="00E34F54">
        <w:rPr>
          <w:rFonts w:ascii="Arial" w:hAnsi="Arial" w:cs="Arial"/>
          <w:sz w:val="21"/>
          <w:szCs w:val="21"/>
        </w:rPr>
        <w:t>ámbito</w:t>
      </w:r>
      <w:r w:rsidRPr="00E34F54">
        <w:rPr>
          <w:rFonts w:ascii="Arial" w:hAnsi="Arial" w:cs="Arial"/>
          <w:spacing w:val="22"/>
          <w:w w:val="99"/>
          <w:sz w:val="21"/>
          <w:szCs w:val="21"/>
        </w:rPr>
        <w:t xml:space="preserve"> </w:t>
      </w:r>
      <w:r w:rsidRPr="00E34F54">
        <w:rPr>
          <w:rFonts w:ascii="Arial" w:hAnsi="Arial" w:cs="Arial"/>
          <w:spacing w:val="-1"/>
          <w:sz w:val="21"/>
          <w:szCs w:val="21"/>
        </w:rPr>
        <w:t>internacional,</w:t>
      </w:r>
      <w:r w:rsidRPr="00E34F54">
        <w:rPr>
          <w:rFonts w:ascii="Arial" w:hAnsi="Arial" w:cs="Arial"/>
          <w:sz w:val="21"/>
          <w:szCs w:val="21"/>
        </w:rPr>
        <w:t xml:space="preserve"> en cualquiera de las siguientes actividades: diseño, instalación y mantenimiento de telecomunicaciones, sistema SCADA,  instrumentos de campo en sistemas de transporte</w:t>
      </w:r>
      <w:r w:rsidRPr="00E34F54">
        <w:rPr>
          <w:rFonts w:ascii="Arial" w:hAnsi="Arial" w:cs="Arial"/>
          <w:spacing w:val="30"/>
          <w:sz w:val="21"/>
          <w:szCs w:val="21"/>
        </w:rPr>
        <w:t xml:space="preserve"> </w:t>
      </w:r>
      <w:r w:rsidRPr="00E34F54">
        <w:rPr>
          <w:rFonts w:ascii="Arial" w:hAnsi="Arial" w:cs="Arial"/>
          <w:sz w:val="21"/>
          <w:szCs w:val="21"/>
        </w:rPr>
        <w:t>de</w:t>
      </w:r>
      <w:r w:rsidRPr="00E34F54">
        <w:rPr>
          <w:rFonts w:ascii="Arial" w:hAnsi="Arial" w:cs="Arial"/>
          <w:spacing w:val="30"/>
          <w:sz w:val="21"/>
          <w:szCs w:val="21"/>
        </w:rPr>
        <w:t xml:space="preserve"> </w:t>
      </w:r>
      <w:r w:rsidRPr="00E34F54">
        <w:rPr>
          <w:rFonts w:ascii="Arial" w:hAnsi="Arial" w:cs="Arial"/>
          <w:sz w:val="21"/>
          <w:szCs w:val="21"/>
        </w:rPr>
        <w:t>Hidrocarburos</w:t>
      </w:r>
      <w:r w:rsidRPr="00E34F54">
        <w:rPr>
          <w:rFonts w:ascii="Arial" w:hAnsi="Arial" w:cs="Arial"/>
          <w:spacing w:val="30"/>
          <w:sz w:val="21"/>
          <w:szCs w:val="21"/>
        </w:rPr>
        <w:t xml:space="preserve"> </w:t>
      </w:r>
      <w:r w:rsidRPr="00E34F54">
        <w:rPr>
          <w:rFonts w:ascii="Arial" w:hAnsi="Arial" w:cs="Arial"/>
          <w:sz w:val="21"/>
          <w:szCs w:val="21"/>
        </w:rPr>
        <w:t>por</w:t>
      </w:r>
      <w:r w:rsidRPr="00E34F54">
        <w:rPr>
          <w:rFonts w:ascii="Arial" w:hAnsi="Arial" w:cs="Arial"/>
          <w:spacing w:val="30"/>
          <w:sz w:val="21"/>
          <w:szCs w:val="21"/>
        </w:rPr>
        <w:t xml:space="preserve"> </w:t>
      </w:r>
      <w:r w:rsidRPr="00E34F54">
        <w:rPr>
          <w:rFonts w:ascii="Arial" w:hAnsi="Arial" w:cs="Arial"/>
          <w:sz w:val="21"/>
          <w:szCs w:val="21"/>
        </w:rPr>
        <w:t xml:space="preserve">ductos. </w:t>
      </w:r>
    </w:p>
    <w:p w:rsidR="00C97218" w:rsidRPr="00E34F54" w:rsidRDefault="00C97218" w:rsidP="008D0AA3">
      <w:pPr>
        <w:pStyle w:val="Prrafodelista1"/>
        <w:spacing w:line="250" w:lineRule="auto"/>
        <w:rPr>
          <w:rFonts w:ascii="Arial" w:hAnsi="Arial" w:cs="Arial"/>
          <w:color w:val="000000"/>
          <w:sz w:val="21"/>
          <w:szCs w:val="21"/>
        </w:rPr>
      </w:pPr>
    </w:p>
    <w:p w:rsidR="00C97218" w:rsidRPr="00E34F54" w:rsidRDefault="00C97218" w:rsidP="00571A3F">
      <w:pPr>
        <w:pStyle w:val="Prrafodelista1"/>
        <w:numPr>
          <w:ilvl w:val="2"/>
          <w:numId w:val="23"/>
        </w:numPr>
        <w:tabs>
          <w:tab w:val="clear" w:pos="567"/>
          <w:tab w:val="clear" w:pos="1134"/>
          <w:tab w:val="clear" w:pos="1701"/>
          <w:tab w:val="clear" w:pos="2268"/>
          <w:tab w:val="clear" w:pos="2835"/>
        </w:tabs>
        <w:spacing w:line="250" w:lineRule="auto"/>
        <w:ind w:left="567" w:hanging="567"/>
        <w:contextualSpacing/>
        <w:jc w:val="both"/>
        <w:rPr>
          <w:rFonts w:ascii="Arial" w:eastAsia="Arial" w:hAnsi="Arial" w:cs="Arial"/>
          <w:spacing w:val="-1"/>
          <w:sz w:val="21"/>
          <w:szCs w:val="21"/>
          <w:u w:val="single"/>
        </w:rPr>
      </w:pPr>
      <w:r w:rsidRPr="00E34F54">
        <w:rPr>
          <w:rFonts w:ascii="Arial" w:eastAsia="Arial" w:hAnsi="Arial" w:cs="Arial"/>
          <w:spacing w:val="-1"/>
          <w:sz w:val="21"/>
          <w:szCs w:val="21"/>
          <w:u w:val="single"/>
        </w:rPr>
        <w:t>Equipo de Apoyo en la Supervisión:</w:t>
      </w:r>
    </w:p>
    <w:p w:rsidR="00C97218" w:rsidRPr="00571A3F" w:rsidRDefault="00C97218" w:rsidP="008D0AA3">
      <w:pPr>
        <w:pStyle w:val="Prrafodelista1"/>
        <w:spacing w:line="250" w:lineRule="auto"/>
        <w:rPr>
          <w:rFonts w:ascii="Arial" w:eastAsia="Arial" w:hAnsi="Arial" w:cs="Arial"/>
          <w:sz w:val="14"/>
          <w:szCs w:val="14"/>
          <w:u w:val="single"/>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eastAsia="Arial" w:hAnsi="Arial" w:cs="Arial"/>
          <w:sz w:val="21"/>
          <w:szCs w:val="21"/>
          <w:u w:val="single"/>
        </w:rPr>
      </w:pPr>
      <w:r w:rsidRPr="00E34F54">
        <w:rPr>
          <w:rFonts w:ascii="Arial" w:eastAsia="Arial" w:hAnsi="Arial" w:cs="Arial"/>
          <w:sz w:val="21"/>
          <w:szCs w:val="21"/>
        </w:rPr>
        <w:t>La especialidad y perfil de los profesionales requeridos para la labor de apoyo a la empresa de supervisión, sin ser limitativos, es el siguiente:</w:t>
      </w:r>
    </w:p>
    <w:p w:rsidR="00C97218" w:rsidRPr="00E34F54" w:rsidRDefault="00C97218" w:rsidP="008D0AA3">
      <w:pPr>
        <w:pStyle w:val="Prrafodelista1"/>
        <w:spacing w:line="250" w:lineRule="auto"/>
        <w:rPr>
          <w:rFonts w:ascii="Arial" w:hAnsi="Arial" w:cs="Arial"/>
          <w:sz w:val="21"/>
          <w:szCs w:val="21"/>
        </w:rPr>
      </w:pPr>
      <w:bookmarkStart w:id="196" w:name="9._PERSONAL_DE_APOYO_DE_LA_EMPRESA_SUPER"/>
      <w:bookmarkEnd w:id="196"/>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bookmarkStart w:id="197" w:name="9.1._INGENIERO_DE_SISTEMAS"/>
      <w:bookmarkEnd w:id="197"/>
      <w:r w:rsidRPr="00E34F54">
        <w:rPr>
          <w:rFonts w:ascii="Arial" w:hAnsi="Arial" w:cs="Arial"/>
          <w:sz w:val="21"/>
          <w:szCs w:val="21"/>
        </w:rPr>
        <w:t>Ingeniero de sistemas</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Ingeniero mecánico</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Ingeniero de seguridad y evaluación de riesgos</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Ingeniero civil/ geotecnia</w:t>
      </w:r>
    </w:p>
    <w:p w:rsidR="00C97218" w:rsidRPr="00E34F54" w:rsidRDefault="00C97218" w:rsidP="00571A3F">
      <w:pPr>
        <w:pStyle w:val="Prrafodelista"/>
        <w:numPr>
          <w:ilvl w:val="0"/>
          <w:numId w:val="4"/>
        </w:numPr>
        <w:tabs>
          <w:tab w:val="clear" w:pos="567"/>
          <w:tab w:val="clear" w:pos="1134"/>
          <w:tab w:val="clear" w:pos="1701"/>
          <w:tab w:val="clear" w:pos="2268"/>
          <w:tab w:val="clear" w:pos="2835"/>
        </w:tabs>
        <w:spacing w:line="250" w:lineRule="auto"/>
        <w:ind w:left="851" w:hanging="284"/>
        <w:contextualSpacing/>
        <w:jc w:val="both"/>
        <w:rPr>
          <w:rFonts w:ascii="Arial" w:hAnsi="Arial" w:cs="Arial"/>
          <w:sz w:val="21"/>
          <w:szCs w:val="21"/>
        </w:rPr>
      </w:pPr>
      <w:r w:rsidRPr="00E34F54">
        <w:rPr>
          <w:rFonts w:ascii="Arial" w:hAnsi="Arial" w:cs="Arial"/>
          <w:sz w:val="21"/>
          <w:szCs w:val="21"/>
        </w:rPr>
        <w:t>Ingeniero electrónico/comunicaciones</w:t>
      </w:r>
    </w:p>
    <w:p w:rsidR="00C97218" w:rsidRPr="00E34F54" w:rsidRDefault="00C97218" w:rsidP="008D0AA3">
      <w:pPr>
        <w:pStyle w:val="Prrafodelista1"/>
        <w:spacing w:line="250" w:lineRule="auto"/>
        <w:rPr>
          <w:rFonts w:ascii="Arial" w:eastAsia="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eastAsia="Arial" w:hAnsi="Arial" w:cs="Arial"/>
          <w:sz w:val="21"/>
          <w:szCs w:val="21"/>
        </w:rPr>
        <w:t>Profesionales</w:t>
      </w:r>
      <w:r w:rsidRPr="00E34F54">
        <w:rPr>
          <w:rFonts w:ascii="Arial" w:hAnsi="Arial" w:cs="Arial"/>
          <w:spacing w:val="56"/>
          <w:sz w:val="21"/>
          <w:szCs w:val="21"/>
        </w:rPr>
        <w:t xml:space="preserve"> </w:t>
      </w:r>
      <w:r w:rsidRPr="00E34F54">
        <w:rPr>
          <w:rFonts w:ascii="Arial" w:hAnsi="Arial" w:cs="Arial"/>
          <w:sz w:val="21"/>
          <w:szCs w:val="21"/>
        </w:rPr>
        <w:t>titulados</w:t>
      </w:r>
      <w:r w:rsidRPr="00E34F54">
        <w:rPr>
          <w:rFonts w:ascii="Arial" w:hAnsi="Arial" w:cs="Arial"/>
          <w:spacing w:val="56"/>
          <w:sz w:val="21"/>
          <w:szCs w:val="21"/>
        </w:rPr>
        <w:t xml:space="preserve"> </w:t>
      </w:r>
      <w:r w:rsidRPr="00E34F54">
        <w:rPr>
          <w:rFonts w:ascii="Arial" w:hAnsi="Arial" w:cs="Arial"/>
          <w:spacing w:val="-1"/>
          <w:sz w:val="21"/>
          <w:szCs w:val="21"/>
        </w:rPr>
        <w:t>de</w:t>
      </w:r>
      <w:r w:rsidRPr="00E34F54">
        <w:rPr>
          <w:rFonts w:ascii="Arial" w:hAnsi="Arial" w:cs="Arial"/>
          <w:spacing w:val="56"/>
          <w:sz w:val="21"/>
          <w:szCs w:val="21"/>
        </w:rPr>
        <w:t xml:space="preserve"> </w:t>
      </w:r>
      <w:r w:rsidRPr="00E34F54">
        <w:rPr>
          <w:rFonts w:ascii="Arial" w:hAnsi="Arial" w:cs="Arial"/>
          <w:sz w:val="21"/>
          <w:szCs w:val="21"/>
        </w:rPr>
        <w:t>la</w:t>
      </w:r>
      <w:r w:rsidRPr="00E34F54">
        <w:rPr>
          <w:rFonts w:ascii="Arial" w:hAnsi="Arial" w:cs="Arial"/>
          <w:spacing w:val="56"/>
          <w:sz w:val="21"/>
          <w:szCs w:val="21"/>
        </w:rPr>
        <w:t xml:space="preserve"> </w:t>
      </w:r>
      <w:r w:rsidRPr="00E34F54">
        <w:rPr>
          <w:rFonts w:ascii="Arial" w:hAnsi="Arial" w:cs="Arial"/>
          <w:spacing w:val="-1"/>
          <w:sz w:val="21"/>
          <w:szCs w:val="21"/>
        </w:rPr>
        <w:t>especialidad</w:t>
      </w:r>
      <w:r w:rsidRPr="00E34F54">
        <w:rPr>
          <w:rFonts w:ascii="Arial" w:hAnsi="Arial" w:cs="Arial"/>
          <w:spacing w:val="56"/>
          <w:sz w:val="21"/>
          <w:szCs w:val="21"/>
        </w:rPr>
        <w:t xml:space="preserve"> </w:t>
      </w:r>
      <w:r w:rsidRPr="00E34F54">
        <w:rPr>
          <w:rFonts w:ascii="Arial" w:hAnsi="Arial" w:cs="Arial"/>
          <w:spacing w:val="-1"/>
          <w:sz w:val="21"/>
          <w:szCs w:val="21"/>
        </w:rPr>
        <w:t>correspondiente</w:t>
      </w:r>
      <w:r w:rsidRPr="00E34F54">
        <w:rPr>
          <w:rFonts w:ascii="Arial" w:hAnsi="Arial" w:cs="Arial"/>
          <w:spacing w:val="56"/>
          <w:sz w:val="21"/>
          <w:szCs w:val="21"/>
        </w:rPr>
        <w:t xml:space="preserve">, </w:t>
      </w:r>
      <w:r w:rsidRPr="00E34F54">
        <w:rPr>
          <w:rFonts w:ascii="Arial" w:hAnsi="Arial" w:cs="Arial"/>
          <w:sz w:val="21"/>
          <w:szCs w:val="21"/>
        </w:rPr>
        <w:t>con una experiencia mínima de cinco</w:t>
      </w:r>
      <w:r w:rsidRPr="00E34F54">
        <w:rPr>
          <w:rFonts w:ascii="Arial" w:hAnsi="Arial" w:cs="Arial"/>
          <w:spacing w:val="2"/>
          <w:sz w:val="21"/>
          <w:szCs w:val="21"/>
        </w:rPr>
        <w:t xml:space="preserve"> </w:t>
      </w:r>
      <w:r w:rsidRPr="00E34F54">
        <w:rPr>
          <w:rFonts w:ascii="Arial" w:hAnsi="Arial" w:cs="Arial"/>
          <w:sz w:val="21"/>
          <w:szCs w:val="21"/>
        </w:rPr>
        <w:t>(5)</w:t>
      </w:r>
      <w:r w:rsidRPr="00E34F54">
        <w:rPr>
          <w:rFonts w:ascii="Arial" w:hAnsi="Arial" w:cs="Arial"/>
          <w:spacing w:val="1"/>
          <w:sz w:val="21"/>
          <w:szCs w:val="21"/>
        </w:rPr>
        <w:t xml:space="preserve"> </w:t>
      </w:r>
      <w:r w:rsidRPr="00E34F54">
        <w:rPr>
          <w:rFonts w:ascii="Arial" w:hAnsi="Arial" w:cs="Arial"/>
          <w:sz w:val="21"/>
          <w:szCs w:val="21"/>
        </w:rPr>
        <w:t>años</w:t>
      </w:r>
      <w:r w:rsidRPr="00E34F54">
        <w:rPr>
          <w:rFonts w:ascii="Arial" w:hAnsi="Arial" w:cs="Arial"/>
          <w:spacing w:val="2"/>
          <w:sz w:val="21"/>
          <w:szCs w:val="21"/>
        </w:rPr>
        <w:t xml:space="preserve"> </w:t>
      </w:r>
      <w:r w:rsidRPr="00E34F54">
        <w:rPr>
          <w:rFonts w:ascii="Arial" w:hAnsi="Arial" w:cs="Arial"/>
          <w:sz w:val="21"/>
          <w:szCs w:val="21"/>
        </w:rPr>
        <w:t>en</w:t>
      </w:r>
      <w:r w:rsidRPr="00E34F54">
        <w:rPr>
          <w:rFonts w:ascii="Arial" w:hAnsi="Arial" w:cs="Arial"/>
          <w:spacing w:val="1"/>
          <w:sz w:val="21"/>
          <w:szCs w:val="21"/>
        </w:rPr>
        <w:t xml:space="preserve"> </w:t>
      </w:r>
      <w:r w:rsidRPr="00E34F54">
        <w:rPr>
          <w:rFonts w:ascii="Arial" w:hAnsi="Arial" w:cs="Arial"/>
          <w:sz w:val="21"/>
          <w:szCs w:val="21"/>
        </w:rPr>
        <w:t>la</w:t>
      </w:r>
      <w:r w:rsidRPr="00E34F54">
        <w:rPr>
          <w:rFonts w:ascii="Arial" w:hAnsi="Arial" w:cs="Arial"/>
          <w:spacing w:val="58"/>
          <w:sz w:val="21"/>
          <w:szCs w:val="21"/>
        </w:rPr>
        <w:t xml:space="preserve"> </w:t>
      </w:r>
      <w:r w:rsidRPr="00E34F54">
        <w:rPr>
          <w:rFonts w:ascii="Arial" w:hAnsi="Arial" w:cs="Arial"/>
          <w:spacing w:val="-1"/>
          <w:sz w:val="21"/>
          <w:szCs w:val="21"/>
        </w:rPr>
        <w:t>construcción,</w:t>
      </w:r>
      <w:r w:rsidRPr="00E34F54">
        <w:rPr>
          <w:rFonts w:ascii="Arial" w:hAnsi="Arial" w:cs="Arial"/>
          <w:spacing w:val="56"/>
          <w:sz w:val="21"/>
          <w:szCs w:val="21"/>
        </w:rPr>
        <w:t xml:space="preserve"> </w:t>
      </w:r>
      <w:r w:rsidRPr="00E34F54">
        <w:rPr>
          <w:rFonts w:ascii="Arial" w:hAnsi="Arial" w:cs="Arial"/>
          <w:sz w:val="21"/>
          <w:szCs w:val="21"/>
        </w:rPr>
        <w:t>operación</w:t>
      </w:r>
      <w:r w:rsidRPr="00E34F54">
        <w:rPr>
          <w:rFonts w:ascii="Arial" w:hAnsi="Arial" w:cs="Arial"/>
          <w:spacing w:val="57"/>
          <w:sz w:val="21"/>
          <w:szCs w:val="21"/>
        </w:rPr>
        <w:t xml:space="preserve"> </w:t>
      </w:r>
      <w:r w:rsidRPr="00E34F54">
        <w:rPr>
          <w:rFonts w:ascii="Arial" w:hAnsi="Arial" w:cs="Arial"/>
          <w:sz w:val="21"/>
          <w:szCs w:val="21"/>
        </w:rPr>
        <w:t>y/o</w:t>
      </w:r>
      <w:r w:rsidRPr="00E34F54">
        <w:rPr>
          <w:rFonts w:ascii="Arial" w:hAnsi="Arial" w:cs="Arial"/>
          <w:spacing w:val="36"/>
          <w:w w:val="99"/>
          <w:sz w:val="21"/>
          <w:szCs w:val="21"/>
        </w:rPr>
        <w:t xml:space="preserve"> </w:t>
      </w:r>
      <w:r w:rsidRPr="00E34F54">
        <w:rPr>
          <w:rFonts w:ascii="Arial" w:hAnsi="Arial" w:cs="Arial"/>
          <w:sz w:val="21"/>
          <w:szCs w:val="21"/>
        </w:rPr>
        <w:t>mantenimiento</w:t>
      </w:r>
      <w:r w:rsidRPr="00E34F54">
        <w:rPr>
          <w:rFonts w:ascii="Arial" w:hAnsi="Arial" w:cs="Arial"/>
          <w:spacing w:val="51"/>
          <w:sz w:val="21"/>
          <w:szCs w:val="21"/>
        </w:rPr>
        <w:t xml:space="preserve"> </w:t>
      </w:r>
      <w:r w:rsidRPr="00E34F54">
        <w:rPr>
          <w:rFonts w:ascii="Arial" w:hAnsi="Arial" w:cs="Arial"/>
          <w:sz w:val="21"/>
          <w:szCs w:val="21"/>
        </w:rPr>
        <w:t>de sistemas de transporte de Hidrocarburos por ductos o plantas de almacenamiento de Hidrocarburos.</w:t>
      </w:r>
      <w:bookmarkStart w:id="198" w:name="9.2._INGENIERO_MECANICO"/>
      <w:bookmarkEnd w:id="198"/>
    </w:p>
    <w:p w:rsidR="00C97218" w:rsidRPr="00E34F54" w:rsidRDefault="00C97218" w:rsidP="008D0AA3">
      <w:pPr>
        <w:pStyle w:val="Prrafodelista1"/>
        <w:spacing w:line="250" w:lineRule="auto"/>
        <w:ind w:left="851"/>
        <w:jc w:val="both"/>
        <w:rPr>
          <w:rFonts w:ascii="Arial" w:hAnsi="Arial" w:cs="Arial"/>
          <w:b/>
          <w:sz w:val="21"/>
          <w:szCs w:val="21"/>
        </w:rPr>
      </w:pPr>
      <w:bookmarkStart w:id="199" w:name="_Toc380050203"/>
    </w:p>
    <w:p w:rsidR="00C97218" w:rsidRPr="00E34F54" w:rsidRDefault="00C97218" w:rsidP="00571A3F">
      <w:pPr>
        <w:pStyle w:val="Prrafodelista1"/>
        <w:numPr>
          <w:ilvl w:val="0"/>
          <w:numId w:val="18"/>
        </w:numPr>
        <w:tabs>
          <w:tab w:val="clear" w:pos="567"/>
          <w:tab w:val="clear" w:pos="1134"/>
          <w:tab w:val="clear" w:pos="1701"/>
          <w:tab w:val="clear" w:pos="2268"/>
          <w:tab w:val="clear" w:pos="2835"/>
        </w:tabs>
        <w:spacing w:line="250" w:lineRule="auto"/>
        <w:ind w:left="567" w:hanging="567"/>
        <w:contextualSpacing/>
        <w:jc w:val="both"/>
        <w:rPr>
          <w:rFonts w:ascii="Arial" w:hAnsi="Arial" w:cs="Arial"/>
          <w:b/>
          <w:sz w:val="21"/>
          <w:szCs w:val="21"/>
        </w:rPr>
      </w:pPr>
      <w:r w:rsidRPr="00E34F54">
        <w:rPr>
          <w:rFonts w:ascii="Arial" w:hAnsi="Arial" w:cs="Arial"/>
          <w:b/>
          <w:sz w:val="21"/>
          <w:szCs w:val="21"/>
        </w:rPr>
        <w:t>ENTREGABLES</w:t>
      </w:r>
      <w:bookmarkEnd w:id="199"/>
      <w:r w:rsidRPr="00E34F54">
        <w:rPr>
          <w:rFonts w:ascii="Arial" w:hAnsi="Arial" w:cs="Arial"/>
          <w:b/>
          <w:sz w:val="21"/>
          <w:szCs w:val="21"/>
        </w:rPr>
        <w:t xml:space="preserve"> – INFORMES</w:t>
      </w:r>
    </w:p>
    <w:p w:rsidR="00C97218" w:rsidRPr="00E34F54" w:rsidRDefault="00C97218" w:rsidP="008D0AA3">
      <w:pPr>
        <w:pStyle w:val="Prrafodelista1"/>
        <w:spacing w:line="250" w:lineRule="auto"/>
        <w:jc w:val="both"/>
        <w:rPr>
          <w:rFonts w:ascii="Arial" w:hAnsi="Arial" w:cs="Arial"/>
          <w:b/>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 xml:space="preserve">La empresa de supervisión presentará los siguientes tipos de informes durante la ejecución del </w:t>
      </w:r>
      <w:r w:rsidRPr="00E34F54">
        <w:rPr>
          <w:rFonts w:ascii="Arial" w:eastAsia="Arial" w:hAnsi="Arial" w:cs="Arial"/>
          <w:sz w:val="21"/>
          <w:szCs w:val="21"/>
        </w:rPr>
        <w:t>servicio</w:t>
      </w:r>
      <w:r w:rsidRPr="00E34F54">
        <w:rPr>
          <w:rFonts w:ascii="Arial" w:hAnsi="Arial" w:cs="Arial"/>
          <w:sz w:val="21"/>
          <w:szCs w:val="21"/>
        </w:rPr>
        <w:t>:</w:t>
      </w:r>
    </w:p>
    <w:p w:rsidR="00C97218" w:rsidRPr="00571A3F" w:rsidRDefault="00C97218" w:rsidP="008D0AA3">
      <w:pPr>
        <w:pStyle w:val="Prrafodelista1"/>
        <w:spacing w:line="250" w:lineRule="auto"/>
        <w:jc w:val="both"/>
        <w:rPr>
          <w:rFonts w:ascii="Arial" w:hAnsi="Arial" w:cs="Arial"/>
          <w:b/>
          <w:sz w:val="14"/>
          <w:szCs w:val="14"/>
        </w:rPr>
      </w:pPr>
    </w:p>
    <w:p w:rsidR="00A75CD4" w:rsidRDefault="00A75CD4">
      <w:pPr>
        <w:tabs>
          <w:tab w:val="clear" w:pos="567"/>
          <w:tab w:val="clear" w:pos="1134"/>
          <w:tab w:val="clear" w:pos="1701"/>
          <w:tab w:val="clear" w:pos="2268"/>
          <w:tab w:val="clear" w:pos="2835"/>
        </w:tabs>
        <w:rPr>
          <w:rFonts w:ascii="Arial" w:hAnsi="Arial" w:cs="Arial"/>
          <w:sz w:val="21"/>
          <w:szCs w:val="21"/>
        </w:rPr>
      </w:pPr>
      <w:r>
        <w:rPr>
          <w:rFonts w:ascii="Arial" w:hAnsi="Arial" w:cs="Arial"/>
          <w:sz w:val="21"/>
          <w:szCs w:val="21"/>
        </w:rPr>
        <w:br w:type="page"/>
      </w:r>
    </w:p>
    <w:p w:rsidR="00C97218" w:rsidRPr="00E34F54" w:rsidRDefault="00C97218" w:rsidP="00A75CD4">
      <w:pPr>
        <w:pStyle w:val="Prrafodelista"/>
        <w:numPr>
          <w:ilvl w:val="0"/>
          <w:numId w:val="4"/>
        </w:numPr>
        <w:tabs>
          <w:tab w:val="clear" w:pos="567"/>
          <w:tab w:val="clear" w:pos="1134"/>
          <w:tab w:val="clear" w:pos="1701"/>
          <w:tab w:val="clear" w:pos="2268"/>
          <w:tab w:val="clear" w:pos="2835"/>
        </w:tabs>
        <w:spacing w:after="60" w:line="250" w:lineRule="auto"/>
        <w:ind w:left="851" w:hanging="284"/>
        <w:jc w:val="both"/>
        <w:rPr>
          <w:rFonts w:ascii="Arial" w:hAnsi="Arial" w:cs="Arial"/>
          <w:sz w:val="21"/>
          <w:szCs w:val="21"/>
        </w:rPr>
      </w:pPr>
      <w:r w:rsidRPr="00571A3F">
        <w:rPr>
          <w:rFonts w:ascii="Arial" w:hAnsi="Arial" w:cs="Arial"/>
          <w:sz w:val="21"/>
          <w:szCs w:val="21"/>
        </w:rPr>
        <w:t>Plan de trabajo general y un cronograma general de actividades a desarrollar durante la vigencia del Contrato. El cronograma general de actividades debe incluir el cronograma estimado de entrega los informes mensuales de supervisión y el informe final de supervisión.</w:t>
      </w:r>
    </w:p>
    <w:p w:rsidR="00C97218" w:rsidRPr="00571A3F" w:rsidRDefault="00C97218" w:rsidP="00A75CD4">
      <w:pPr>
        <w:pStyle w:val="Prrafodelista"/>
        <w:numPr>
          <w:ilvl w:val="0"/>
          <w:numId w:val="4"/>
        </w:numPr>
        <w:tabs>
          <w:tab w:val="clear" w:pos="567"/>
          <w:tab w:val="clear" w:pos="1134"/>
          <w:tab w:val="clear" w:pos="1701"/>
          <w:tab w:val="clear" w:pos="2268"/>
          <w:tab w:val="clear" w:pos="2835"/>
        </w:tabs>
        <w:spacing w:after="60" w:line="250" w:lineRule="auto"/>
        <w:ind w:left="851" w:hanging="284"/>
        <w:jc w:val="both"/>
        <w:rPr>
          <w:rFonts w:ascii="Arial" w:hAnsi="Arial" w:cs="Arial"/>
          <w:sz w:val="21"/>
          <w:szCs w:val="21"/>
        </w:rPr>
      </w:pPr>
      <w:r w:rsidRPr="00571A3F">
        <w:rPr>
          <w:rFonts w:ascii="Arial" w:hAnsi="Arial" w:cs="Arial"/>
          <w:sz w:val="21"/>
          <w:szCs w:val="21"/>
        </w:rPr>
        <w:lastRenderedPageBreak/>
        <w:t>Informes mensuales: En los que se señalen en forma detallada las actividades ejecutadas por su</w:t>
      </w:r>
      <w:bookmarkStart w:id="200" w:name="_GoBack"/>
      <w:bookmarkEnd w:id="200"/>
      <w:r w:rsidRPr="00571A3F">
        <w:rPr>
          <w:rFonts w:ascii="Arial" w:hAnsi="Arial" w:cs="Arial"/>
          <w:sz w:val="21"/>
          <w:szCs w:val="21"/>
        </w:rPr>
        <w:t xml:space="preserve"> personal durante el mes y el avance de la construcción. Los informes de supervisión deberán estar debidamente documentados y elaborados al final de cada mes, incluyendo el cuaderno de obra correspondiente, y durante el periodo de ejecución de las obras.</w:t>
      </w:r>
    </w:p>
    <w:p w:rsidR="00C97218" w:rsidRPr="00571A3F" w:rsidRDefault="00C97218" w:rsidP="00A75CD4">
      <w:pPr>
        <w:pStyle w:val="Prrafodelista"/>
        <w:numPr>
          <w:ilvl w:val="0"/>
          <w:numId w:val="4"/>
        </w:numPr>
        <w:tabs>
          <w:tab w:val="clear" w:pos="567"/>
          <w:tab w:val="clear" w:pos="1134"/>
          <w:tab w:val="clear" w:pos="1701"/>
          <w:tab w:val="clear" w:pos="2268"/>
          <w:tab w:val="clear" w:pos="2835"/>
        </w:tabs>
        <w:spacing w:after="60" w:line="250" w:lineRule="auto"/>
        <w:ind w:left="851" w:hanging="284"/>
        <w:jc w:val="both"/>
        <w:rPr>
          <w:rFonts w:ascii="Arial" w:hAnsi="Arial" w:cs="Arial"/>
          <w:sz w:val="21"/>
          <w:szCs w:val="21"/>
        </w:rPr>
      </w:pPr>
      <w:r w:rsidRPr="00571A3F">
        <w:rPr>
          <w:rFonts w:ascii="Arial" w:hAnsi="Arial" w:cs="Arial"/>
          <w:sz w:val="21"/>
          <w:szCs w:val="21"/>
        </w:rPr>
        <w:t>Informe ejecutivo de actividades diarias: El cual contendrá un resumen de las principales actividades desarrolladas durante el día anterior.</w:t>
      </w:r>
    </w:p>
    <w:p w:rsidR="00C97218" w:rsidRPr="00571A3F" w:rsidRDefault="00C97218" w:rsidP="00A75CD4">
      <w:pPr>
        <w:pStyle w:val="Prrafodelista"/>
        <w:numPr>
          <w:ilvl w:val="0"/>
          <w:numId w:val="4"/>
        </w:numPr>
        <w:tabs>
          <w:tab w:val="clear" w:pos="567"/>
          <w:tab w:val="clear" w:pos="1134"/>
          <w:tab w:val="clear" w:pos="1701"/>
          <w:tab w:val="clear" w:pos="2268"/>
          <w:tab w:val="clear" w:pos="2835"/>
        </w:tabs>
        <w:spacing w:after="60" w:line="250" w:lineRule="auto"/>
        <w:ind w:left="851" w:hanging="284"/>
        <w:jc w:val="both"/>
        <w:rPr>
          <w:rFonts w:ascii="Arial" w:hAnsi="Arial" w:cs="Arial"/>
          <w:sz w:val="21"/>
          <w:szCs w:val="21"/>
        </w:rPr>
      </w:pPr>
      <w:r w:rsidRPr="00571A3F">
        <w:rPr>
          <w:rFonts w:ascii="Arial" w:hAnsi="Arial" w:cs="Arial"/>
          <w:sz w:val="21"/>
          <w:szCs w:val="21"/>
        </w:rPr>
        <w:t>Informes de observaciones: En cada oportunidad en que la empresa de supervisión detecte una observación, elaborará el informe respectivo, describiendo los detalles correspondientes.</w:t>
      </w:r>
    </w:p>
    <w:p w:rsidR="00C97218" w:rsidRPr="00571A3F" w:rsidRDefault="00C97218" w:rsidP="00A75CD4">
      <w:pPr>
        <w:pStyle w:val="Prrafodelista"/>
        <w:numPr>
          <w:ilvl w:val="0"/>
          <w:numId w:val="4"/>
        </w:numPr>
        <w:tabs>
          <w:tab w:val="clear" w:pos="567"/>
          <w:tab w:val="clear" w:pos="1134"/>
          <w:tab w:val="clear" w:pos="1701"/>
          <w:tab w:val="clear" w:pos="2268"/>
          <w:tab w:val="clear" w:pos="2835"/>
        </w:tabs>
        <w:spacing w:after="60" w:line="250" w:lineRule="auto"/>
        <w:ind w:left="851" w:hanging="284"/>
        <w:jc w:val="both"/>
        <w:rPr>
          <w:rFonts w:ascii="Arial" w:hAnsi="Arial" w:cs="Arial"/>
          <w:sz w:val="21"/>
          <w:szCs w:val="21"/>
        </w:rPr>
      </w:pPr>
      <w:r w:rsidRPr="00571A3F">
        <w:rPr>
          <w:rFonts w:ascii="Arial" w:hAnsi="Arial" w:cs="Arial"/>
          <w:sz w:val="21"/>
          <w:szCs w:val="21"/>
        </w:rPr>
        <w:t>Informes específicos: Son los informes que durante la ejecución de la obra, OSINERGMIN solicite a la Sociedad Concesionaria sobre aspectos o problemas técnicos específicos, situaciones de seguridad o sobre otros aspectos relativos a la ejecución de las obras.</w:t>
      </w:r>
    </w:p>
    <w:p w:rsidR="00C97218" w:rsidRPr="00571A3F" w:rsidRDefault="00C97218" w:rsidP="00A75CD4">
      <w:pPr>
        <w:pStyle w:val="Prrafodelista"/>
        <w:numPr>
          <w:ilvl w:val="0"/>
          <w:numId w:val="4"/>
        </w:numPr>
        <w:tabs>
          <w:tab w:val="clear" w:pos="567"/>
          <w:tab w:val="clear" w:pos="1134"/>
          <w:tab w:val="clear" w:pos="1701"/>
          <w:tab w:val="clear" w:pos="2268"/>
          <w:tab w:val="clear" w:pos="2835"/>
        </w:tabs>
        <w:spacing w:after="60" w:line="250" w:lineRule="auto"/>
        <w:ind w:left="851" w:hanging="284"/>
        <w:jc w:val="both"/>
        <w:rPr>
          <w:rFonts w:ascii="Arial" w:hAnsi="Arial" w:cs="Arial"/>
          <w:sz w:val="21"/>
          <w:szCs w:val="21"/>
        </w:rPr>
      </w:pPr>
      <w:r w:rsidRPr="00571A3F">
        <w:rPr>
          <w:rFonts w:ascii="Arial" w:hAnsi="Arial" w:cs="Arial"/>
          <w:sz w:val="21"/>
          <w:szCs w:val="21"/>
        </w:rPr>
        <w:t>Informe final: Debe contener los resultados de la supervisión del último mes y además contener un resumen de las actividades realizadas así como de los informes mensuales previos, incluyendo fotografías, gráficas, conclusiones y recomendaciones. En este informe la empresa de supervisión expresará su aprobación y conformidad con las instalaciones.</w:t>
      </w:r>
    </w:p>
    <w:p w:rsidR="00C97218" w:rsidRPr="00E34F54" w:rsidRDefault="00C97218" w:rsidP="008D0AA3">
      <w:pPr>
        <w:pStyle w:val="Prrafodelista1"/>
        <w:spacing w:line="250" w:lineRule="auto"/>
        <w:rPr>
          <w:rFonts w:ascii="Arial" w:hAnsi="Arial" w:cs="Arial"/>
          <w:sz w:val="21"/>
          <w:szCs w:val="21"/>
        </w:rPr>
      </w:pPr>
    </w:p>
    <w:p w:rsidR="00C97218" w:rsidRPr="00E34F54" w:rsidRDefault="00C97218" w:rsidP="00E34F54">
      <w:pPr>
        <w:pStyle w:val="Prrafodelista1"/>
        <w:numPr>
          <w:ilvl w:val="0"/>
          <w:numId w:val="18"/>
        </w:numPr>
        <w:tabs>
          <w:tab w:val="clear" w:pos="567"/>
          <w:tab w:val="clear" w:pos="1134"/>
          <w:tab w:val="clear" w:pos="1701"/>
          <w:tab w:val="clear" w:pos="2268"/>
          <w:tab w:val="clear" w:pos="2835"/>
        </w:tabs>
        <w:spacing w:line="250" w:lineRule="auto"/>
        <w:ind w:left="567" w:hanging="567"/>
        <w:contextualSpacing/>
        <w:rPr>
          <w:rFonts w:ascii="Arial" w:hAnsi="Arial" w:cs="Arial"/>
          <w:b/>
          <w:sz w:val="21"/>
          <w:szCs w:val="21"/>
        </w:rPr>
      </w:pPr>
      <w:bookmarkStart w:id="201" w:name="10._PLAZO_DE_EJECUCIÓN_DEL_SERVICIO_"/>
      <w:bookmarkStart w:id="202" w:name="_Toc380050206"/>
      <w:bookmarkEnd w:id="201"/>
      <w:r w:rsidRPr="00E34F54">
        <w:rPr>
          <w:rFonts w:ascii="Arial" w:hAnsi="Arial" w:cs="Arial"/>
          <w:b/>
          <w:sz w:val="21"/>
          <w:szCs w:val="21"/>
        </w:rPr>
        <w:t>PLAZO DE EJECUCIÓN DEL SERVICIO</w:t>
      </w:r>
      <w:bookmarkEnd w:id="202"/>
    </w:p>
    <w:p w:rsidR="00C97218" w:rsidRPr="00E34F54" w:rsidRDefault="00C97218" w:rsidP="008D0AA3">
      <w:pPr>
        <w:pStyle w:val="Prrafodelista1"/>
        <w:spacing w:line="250" w:lineRule="auto"/>
        <w:rPr>
          <w:rFonts w:ascii="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El</w:t>
      </w:r>
      <w:r w:rsidRPr="00E34F54">
        <w:rPr>
          <w:rFonts w:ascii="Arial" w:hAnsi="Arial" w:cs="Arial"/>
          <w:spacing w:val="17"/>
          <w:sz w:val="21"/>
          <w:szCs w:val="21"/>
        </w:rPr>
        <w:t xml:space="preserve"> </w:t>
      </w:r>
      <w:r w:rsidRPr="00E34F54">
        <w:rPr>
          <w:rFonts w:ascii="Arial" w:hAnsi="Arial" w:cs="Arial"/>
          <w:sz w:val="21"/>
          <w:szCs w:val="21"/>
        </w:rPr>
        <w:t>plazo</w:t>
      </w:r>
      <w:r w:rsidRPr="00E34F54">
        <w:rPr>
          <w:rFonts w:ascii="Arial" w:hAnsi="Arial" w:cs="Arial"/>
          <w:spacing w:val="16"/>
          <w:sz w:val="21"/>
          <w:szCs w:val="21"/>
        </w:rPr>
        <w:t xml:space="preserve"> </w:t>
      </w:r>
      <w:r w:rsidRPr="00E34F54">
        <w:rPr>
          <w:rFonts w:ascii="Arial" w:hAnsi="Arial" w:cs="Arial"/>
          <w:sz w:val="21"/>
          <w:szCs w:val="21"/>
        </w:rPr>
        <w:t>de</w:t>
      </w:r>
      <w:r w:rsidRPr="00E34F54">
        <w:rPr>
          <w:rFonts w:ascii="Arial" w:hAnsi="Arial" w:cs="Arial"/>
          <w:spacing w:val="17"/>
          <w:sz w:val="21"/>
          <w:szCs w:val="21"/>
        </w:rPr>
        <w:t xml:space="preserve"> </w:t>
      </w:r>
      <w:r w:rsidRPr="00E34F54">
        <w:rPr>
          <w:rFonts w:ascii="Arial" w:hAnsi="Arial" w:cs="Arial"/>
          <w:spacing w:val="-1"/>
          <w:sz w:val="21"/>
          <w:szCs w:val="21"/>
        </w:rPr>
        <w:t>ejecución</w:t>
      </w:r>
      <w:r w:rsidRPr="00E34F54">
        <w:rPr>
          <w:rFonts w:ascii="Arial" w:hAnsi="Arial" w:cs="Arial"/>
          <w:spacing w:val="17"/>
          <w:sz w:val="21"/>
          <w:szCs w:val="21"/>
        </w:rPr>
        <w:t xml:space="preserve"> </w:t>
      </w:r>
      <w:r w:rsidRPr="00E34F54">
        <w:rPr>
          <w:rFonts w:ascii="Arial" w:hAnsi="Arial" w:cs="Arial"/>
          <w:sz w:val="21"/>
          <w:szCs w:val="21"/>
        </w:rPr>
        <w:t xml:space="preserve">del servicio será desde el inicio de la ingeniería hasta la completación </w:t>
      </w:r>
      <w:r w:rsidRPr="00E34F54">
        <w:rPr>
          <w:rFonts w:ascii="Arial" w:eastAsia="Arial" w:hAnsi="Arial" w:cs="Arial"/>
          <w:sz w:val="21"/>
          <w:szCs w:val="21"/>
        </w:rPr>
        <w:t>mecánica</w:t>
      </w:r>
      <w:r w:rsidRPr="00E34F54">
        <w:rPr>
          <w:rFonts w:ascii="Arial" w:hAnsi="Arial" w:cs="Arial"/>
          <w:sz w:val="21"/>
          <w:szCs w:val="21"/>
        </w:rPr>
        <w:t xml:space="preserve"> del proyecto, incluyendo las pruebas hidráulicas.</w:t>
      </w:r>
    </w:p>
    <w:p w:rsidR="00C97218" w:rsidRPr="00E34F54" w:rsidRDefault="00C97218" w:rsidP="008D0AA3">
      <w:pPr>
        <w:pStyle w:val="Prrafodelista1"/>
        <w:spacing w:line="250" w:lineRule="auto"/>
        <w:rPr>
          <w:rFonts w:ascii="Arial" w:hAnsi="Arial" w:cs="Arial"/>
          <w:sz w:val="21"/>
          <w:szCs w:val="21"/>
        </w:rPr>
      </w:pPr>
    </w:p>
    <w:p w:rsidR="00C97218" w:rsidRPr="00E34F54" w:rsidRDefault="00C97218" w:rsidP="00E34F54">
      <w:pPr>
        <w:pStyle w:val="Prrafodelista1"/>
        <w:numPr>
          <w:ilvl w:val="0"/>
          <w:numId w:val="18"/>
        </w:numPr>
        <w:tabs>
          <w:tab w:val="clear" w:pos="567"/>
          <w:tab w:val="clear" w:pos="1134"/>
          <w:tab w:val="clear" w:pos="1701"/>
          <w:tab w:val="clear" w:pos="2268"/>
          <w:tab w:val="clear" w:pos="2835"/>
        </w:tabs>
        <w:spacing w:line="250" w:lineRule="auto"/>
        <w:ind w:left="567" w:hanging="567"/>
        <w:contextualSpacing/>
        <w:rPr>
          <w:rFonts w:ascii="Arial" w:hAnsi="Arial" w:cs="Arial"/>
          <w:b/>
          <w:sz w:val="21"/>
          <w:szCs w:val="21"/>
        </w:rPr>
      </w:pPr>
      <w:r w:rsidRPr="00E34F54">
        <w:rPr>
          <w:rFonts w:ascii="Arial" w:hAnsi="Arial" w:cs="Arial"/>
          <w:b/>
          <w:sz w:val="21"/>
          <w:szCs w:val="21"/>
        </w:rPr>
        <w:t xml:space="preserve">FACILIDADES DE INFORMACIÓN Y SUPERVISIÓN </w:t>
      </w:r>
    </w:p>
    <w:p w:rsidR="00C97218" w:rsidRPr="00E34F54" w:rsidRDefault="00C97218" w:rsidP="008D0AA3">
      <w:pPr>
        <w:pStyle w:val="Prrafodelista1"/>
        <w:spacing w:line="250" w:lineRule="auto"/>
        <w:rPr>
          <w:rFonts w:ascii="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hAnsi="Arial" w:cs="Arial"/>
          <w:sz w:val="21"/>
          <w:szCs w:val="21"/>
        </w:rPr>
        <w:t>La Sociedad Concesionaria pondrá a disposición de la empresa de supervisión la documentación que le sea requerida por ésta.</w:t>
      </w:r>
    </w:p>
    <w:p w:rsidR="00C97218" w:rsidRPr="00E34F54" w:rsidRDefault="00C97218" w:rsidP="008D0AA3">
      <w:pPr>
        <w:pStyle w:val="Prrafodelista1"/>
        <w:spacing w:line="250" w:lineRule="auto"/>
        <w:rPr>
          <w:rFonts w:ascii="Arial" w:hAnsi="Arial" w:cs="Arial"/>
          <w:sz w:val="21"/>
          <w:szCs w:val="21"/>
        </w:rPr>
      </w:pPr>
    </w:p>
    <w:p w:rsidR="00C97218" w:rsidRPr="00E34F54" w:rsidRDefault="00C97218" w:rsidP="00E34F54">
      <w:pPr>
        <w:pStyle w:val="Prrafodelista1"/>
        <w:numPr>
          <w:ilvl w:val="0"/>
          <w:numId w:val="18"/>
        </w:numPr>
        <w:tabs>
          <w:tab w:val="clear" w:pos="567"/>
          <w:tab w:val="clear" w:pos="1134"/>
          <w:tab w:val="clear" w:pos="1701"/>
          <w:tab w:val="clear" w:pos="2268"/>
          <w:tab w:val="clear" w:pos="2835"/>
        </w:tabs>
        <w:spacing w:line="250" w:lineRule="auto"/>
        <w:ind w:left="567" w:hanging="567"/>
        <w:contextualSpacing/>
        <w:rPr>
          <w:rFonts w:ascii="Arial" w:hAnsi="Arial" w:cs="Arial"/>
          <w:b/>
          <w:sz w:val="21"/>
          <w:szCs w:val="21"/>
        </w:rPr>
      </w:pPr>
      <w:bookmarkStart w:id="203" w:name="_bookmark9"/>
      <w:bookmarkStart w:id="204" w:name="14._EXCLUSIVIDAD_DEL_SERVICIO"/>
      <w:bookmarkStart w:id="205" w:name="_Toc380050210"/>
      <w:bookmarkEnd w:id="203"/>
      <w:bookmarkEnd w:id="204"/>
      <w:r w:rsidRPr="00E34F54">
        <w:rPr>
          <w:rFonts w:ascii="Arial" w:hAnsi="Arial" w:cs="Arial"/>
          <w:b/>
          <w:sz w:val="21"/>
          <w:szCs w:val="21"/>
        </w:rPr>
        <w:t>EXCLUSIVIDAD DEL SERVICIO</w:t>
      </w:r>
      <w:bookmarkEnd w:id="205"/>
    </w:p>
    <w:p w:rsidR="00C97218" w:rsidRPr="00E34F54" w:rsidRDefault="00C97218" w:rsidP="008D0AA3">
      <w:pPr>
        <w:pStyle w:val="Prrafodelista1"/>
        <w:spacing w:line="250" w:lineRule="auto"/>
        <w:rPr>
          <w:rFonts w:ascii="Arial" w:hAnsi="Arial" w:cs="Arial"/>
          <w:sz w:val="21"/>
          <w:szCs w:val="21"/>
        </w:rPr>
      </w:pPr>
    </w:p>
    <w:p w:rsidR="00C97218" w:rsidRPr="00E34F54" w:rsidRDefault="00C97218" w:rsidP="00E34F54">
      <w:pPr>
        <w:pStyle w:val="Prrafodelista1"/>
        <w:tabs>
          <w:tab w:val="clear" w:pos="567"/>
          <w:tab w:val="clear" w:pos="1134"/>
          <w:tab w:val="clear" w:pos="1701"/>
          <w:tab w:val="clear" w:pos="2268"/>
          <w:tab w:val="clear" w:pos="2835"/>
        </w:tabs>
        <w:spacing w:line="250" w:lineRule="auto"/>
        <w:ind w:left="567"/>
        <w:jc w:val="both"/>
        <w:rPr>
          <w:rFonts w:ascii="Arial" w:hAnsi="Arial" w:cs="Arial"/>
          <w:sz w:val="21"/>
          <w:szCs w:val="21"/>
        </w:rPr>
      </w:pPr>
      <w:r w:rsidRPr="00E34F54">
        <w:rPr>
          <w:rFonts w:ascii="Arial" w:eastAsia="Arial" w:hAnsi="Arial" w:cs="Arial"/>
          <w:sz w:val="21"/>
          <w:szCs w:val="21"/>
        </w:rPr>
        <w:t>Durante</w:t>
      </w:r>
      <w:r w:rsidRPr="00E34F54">
        <w:rPr>
          <w:rFonts w:ascii="Arial" w:hAnsi="Arial" w:cs="Arial"/>
          <w:sz w:val="21"/>
          <w:szCs w:val="21"/>
        </w:rPr>
        <w:t xml:space="preserve"> la ejecución del servicio y dentro de los seis (6) meses siguientes de haber concluido el servicio, la empresa </w:t>
      </w:r>
      <w:r w:rsidR="009A0F55" w:rsidRPr="00E34F54">
        <w:rPr>
          <w:rFonts w:ascii="Arial" w:hAnsi="Arial" w:cs="Arial"/>
          <w:sz w:val="21"/>
          <w:szCs w:val="21"/>
        </w:rPr>
        <w:t xml:space="preserve">de supervisión </w:t>
      </w:r>
      <w:r w:rsidRPr="00E34F54">
        <w:rPr>
          <w:rFonts w:ascii="Arial" w:hAnsi="Arial" w:cs="Arial"/>
          <w:sz w:val="21"/>
          <w:szCs w:val="21"/>
        </w:rPr>
        <w:t>no podrá establecer ningún tipo de relación comercial o profesional con l</w:t>
      </w:r>
      <w:r w:rsidR="009A0F55" w:rsidRPr="00E34F54">
        <w:rPr>
          <w:rFonts w:ascii="Arial" w:hAnsi="Arial" w:cs="Arial"/>
          <w:sz w:val="21"/>
          <w:szCs w:val="21"/>
        </w:rPr>
        <w:t>a Sociedad</w:t>
      </w:r>
      <w:r w:rsidRPr="00E34F54">
        <w:rPr>
          <w:rFonts w:ascii="Arial" w:hAnsi="Arial" w:cs="Arial"/>
          <w:sz w:val="21"/>
          <w:szCs w:val="21"/>
        </w:rPr>
        <w:t xml:space="preserve"> Concesionari</w:t>
      </w:r>
      <w:r w:rsidR="009A0F55" w:rsidRPr="00E34F54">
        <w:rPr>
          <w:rFonts w:ascii="Arial" w:hAnsi="Arial" w:cs="Arial"/>
          <w:sz w:val="21"/>
          <w:szCs w:val="21"/>
        </w:rPr>
        <w:t>a</w:t>
      </w:r>
      <w:r w:rsidRPr="00E34F54">
        <w:rPr>
          <w:rFonts w:ascii="Arial" w:hAnsi="Arial" w:cs="Arial"/>
          <w:sz w:val="21"/>
          <w:szCs w:val="21"/>
        </w:rPr>
        <w:t>.</w:t>
      </w:r>
    </w:p>
    <w:p w:rsidR="008A65B1" w:rsidRDefault="008A65B1" w:rsidP="008D0AA3">
      <w:pPr>
        <w:tabs>
          <w:tab w:val="clear" w:pos="567"/>
          <w:tab w:val="clear" w:pos="1134"/>
          <w:tab w:val="clear" w:pos="1701"/>
          <w:tab w:val="clear" w:pos="2268"/>
          <w:tab w:val="clear" w:pos="2835"/>
        </w:tabs>
        <w:spacing w:line="250" w:lineRule="auto"/>
        <w:rPr>
          <w:rFonts w:ascii="Arial" w:hAnsi="Arial" w:cs="Arial"/>
          <w:sz w:val="22"/>
          <w:szCs w:val="22"/>
        </w:rPr>
      </w:pPr>
      <w:r>
        <w:rPr>
          <w:rFonts w:ascii="Arial" w:hAnsi="Arial" w:cs="Arial"/>
          <w:sz w:val="22"/>
          <w:szCs w:val="22"/>
        </w:rPr>
        <w:br w:type="page"/>
      </w:r>
    </w:p>
    <w:p w:rsidR="008A65B1" w:rsidRPr="00065E69" w:rsidRDefault="008A65B1" w:rsidP="008D0AA3">
      <w:pPr>
        <w:pStyle w:val="Ttulo1"/>
        <w:spacing w:line="250" w:lineRule="auto"/>
        <w:rPr>
          <w:rFonts w:ascii="Arial" w:hAnsi="Arial" w:cs="Arial"/>
          <w:sz w:val="22"/>
          <w:szCs w:val="22"/>
        </w:rPr>
      </w:pPr>
      <w:bookmarkStart w:id="206" w:name="_Toc411257614"/>
      <w:r w:rsidRPr="00065E69">
        <w:rPr>
          <w:rFonts w:ascii="Arial" w:hAnsi="Arial" w:cs="Arial"/>
          <w:sz w:val="22"/>
          <w:szCs w:val="22"/>
        </w:rPr>
        <w:lastRenderedPageBreak/>
        <w:t>ANEXO 13</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CRONOGRAMA DE EJECUCIÓN DE OBRAS</w:t>
      </w:r>
      <w:bookmarkEnd w:id="206"/>
    </w:p>
    <w:p w:rsidR="008A65B1" w:rsidRDefault="008A65B1" w:rsidP="008D0AA3">
      <w:pPr>
        <w:shd w:val="clear" w:color="auto" w:fill="FFFFFF"/>
        <w:tabs>
          <w:tab w:val="clear" w:pos="567"/>
          <w:tab w:val="clear" w:pos="1134"/>
          <w:tab w:val="clear" w:pos="1701"/>
          <w:tab w:val="clear" w:pos="2268"/>
          <w:tab w:val="clear" w:pos="2835"/>
        </w:tabs>
        <w:spacing w:line="250" w:lineRule="auto"/>
        <w:ind w:left="709"/>
        <w:jc w:val="center"/>
        <w:rPr>
          <w:rFonts w:ascii="Arial" w:hAnsi="Arial" w:cs="Arial"/>
          <w:b/>
          <w:sz w:val="22"/>
          <w:szCs w:val="22"/>
        </w:rPr>
      </w:pPr>
    </w:p>
    <w:p w:rsidR="008A65B1" w:rsidRPr="00896C7E" w:rsidRDefault="008A65B1" w:rsidP="008D0AA3">
      <w:pPr>
        <w:spacing w:line="250" w:lineRule="auto"/>
        <w:jc w:val="center"/>
        <w:rPr>
          <w:rFonts w:ascii="Arial" w:hAnsi="Arial" w:cs="Arial"/>
          <w:sz w:val="21"/>
          <w:szCs w:val="21"/>
        </w:rPr>
      </w:pPr>
      <w:r w:rsidRPr="00896C7E">
        <w:rPr>
          <w:rFonts w:ascii="Arial" w:hAnsi="Arial"/>
          <w:sz w:val="21"/>
          <w:szCs w:val="21"/>
        </w:rPr>
        <w:t>(Para ser reemplazado por el que será presentado por la Sociedad Concesionaria)</w:t>
      </w:r>
    </w:p>
    <w:p w:rsidR="00C50C74" w:rsidRDefault="00C50C74" w:rsidP="008D0AA3">
      <w:pPr>
        <w:tabs>
          <w:tab w:val="clear" w:pos="567"/>
          <w:tab w:val="clear" w:pos="1134"/>
          <w:tab w:val="clear" w:pos="1701"/>
          <w:tab w:val="clear" w:pos="2268"/>
          <w:tab w:val="clear" w:pos="2835"/>
        </w:tabs>
        <w:spacing w:line="250" w:lineRule="auto"/>
        <w:rPr>
          <w:rFonts w:ascii="Arial" w:hAnsi="Arial" w:cs="Arial"/>
          <w:sz w:val="22"/>
          <w:szCs w:val="22"/>
        </w:rPr>
      </w:pPr>
    </w:p>
    <w:p w:rsidR="00C50C74" w:rsidRPr="00933649" w:rsidRDefault="00C50C74" w:rsidP="008D0AA3">
      <w:pPr>
        <w:pStyle w:val="Prrafodelista1"/>
        <w:tabs>
          <w:tab w:val="clear" w:pos="567"/>
          <w:tab w:val="left" w:pos="709"/>
        </w:tabs>
        <w:spacing w:line="250" w:lineRule="auto"/>
        <w:ind w:left="426" w:hanging="436"/>
        <w:jc w:val="both"/>
        <w:rPr>
          <w:rFonts w:ascii="Arial" w:hAnsi="Arial" w:cs="Arial"/>
          <w:sz w:val="22"/>
          <w:szCs w:val="22"/>
        </w:rPr>
      </w:pPr>
    </w:p>
    <w:p w:rsidR="00C50C74" w:rsidRDefault="00C50C74" w:rsidP="008D0AA3">
      <w:pPr>
        <w:spacing w:line="250" w:lineRule="auto"/>
        <w:rPr>
          <w:rFonts w:asciiTheme="minorHAnsi" w:hAnsiTheme="minorHAnsi"/>
          <w:lang w:val="es-ES_tradnl"/>
        </w:rPr>
      </w:pPr>
    </w:p>
    <w:p w:rsidR="00C50C74" w:rsidRPr="00C80DF3" w:rsidRDefault="00C50C74" w:rsidP="008D0AA3">
      <w:pPr>
        <w:pStyle w:val="Prrafodelista1"/>
        <w:spacing w:line="250" w:lineRule="auto"/>
        <w:ind w:left="426"/>
        <w:jc w:val="both"/>
        <w:rPr>
          <w:rFonts w:ascii="Arial" w:hAnsi="Arial"/>
          <w:sz w:val="22"/>
        </w:rPr>
      </w:pPr>
    </w:p>
    <w:sectPr w:rsidR="00C50C74" w:rsidRPr="00C80DF3" w:rsidSect="00E13B36">
      <w:headerReference w:type="default" r:id="rId14"/>
      <w:footerReference w:type="default" r:id="rId15"/>
      <w:headerReference w:type="first" r:id="rId16"/>
      <w:footerReference w:type="first" r:id="rId17"/>
      <w:pgSz w:w="11907" w:h="16840" w:code="9"/>
      <w:pgMar w:top="2835" w:right="1134" w:bottom="1134" w:left="1418" w:header="851"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D4" w:rsidRDefault="00A75CD4">
      <w:r>
        <w:separator/>
      </w:r>
    </w:p>
  </w:endnote>
  <w:endnote w:type="continuationSeparator" w:id="0">
    <w:p w:rsidR="00A75CD4" w:rsidRDefault="00A75CD4">
      <w:r>
        <w:continuationSeparator/>
      </w:r>
    </w:p>
  </w:endnote>
  <w:endnote w:type="continuationNotice" w:id="1">
    <w:p w:rsidR="00A75CD4" w:rsidRDefault="00A75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D4" w:rsidRDefault="00A75CD4">
    <w:pPr>
      <w:pStyle w:val="Piedepgina"/>
      <w:pBdr>
        <w:bottom w:val="dotted" w:sz="4" w:space="1" w:color="auto"/>
      </w:pBdr>
      <w:tabs>
        <w:tab w:val="right" w:pos="8760"/>
      </w:tabs>
      <w:jc w:val="both"/>
      <w:rPr>
        <w:b/>
        <w:bCs/>
        <w:smallCaps/>
        <w:sz w:val="18"/>
        <w:szCs w:val="18"/>
      </w:rPr>
    </w:pPr>
  </w:p>
  <w:p w:rsidR="00A75CD4" w:rsidRDefault="00A75CD4">
    <w:pPr>
      <w:pStyle w:val="Piedepgina"/>
      <w:tabs>
        <w:tab w:val="right" w:pos="8760"/>
      </w:tabs>
      <w:jc w:val="both"/>
      <w:rPr>
        <w:b/>
        <w:bCs/>
        <w:smallCaps/>
        <w:sz w:val="8"/>
        <w:szCs w:val="8"/>
      </w:rPr>
    </w:pPr>
  </w:p>
  <w:p w:rsidR="00A75CD4" w:rsidRPr="00016D1B" w:rsidRDefault="00A75CD4" w:rsidP="0004355C">
    <w:pPr>
      <w:pStyle w:val="Piedepgina"/>
      <w:tabs>
        <w:tab w:val="clear" w:pos="567"/>
        <w:tab w:val="clear" w:pos="1134"/>
        <w:tab w:val="clear" w:pos="1701"/>
        <w:tab w:val="clear" w:pos="2268"/>
        <w:tab w:val="clear" w:pos="2835"/>
        <w:tab w:val="clear" w:pos="4252"/>
        <w:tab w:val="clear" w:pos="8504"/>
        <w:tab w:val="right" w:pos="9356"/>
      </w:tabs>
      <w:jc w:val="both"/>
      <w:rPr>
        <w:rStyle w:val="Nmerodepgina"/>
        <w:rFonts w:cs="Arial"/>
        <w:b/>
        <w:bCs/>
        <w:sz w:val="16"/>
      </w:rPr>
    </w:pPr>
    <w:r>
      <w:rPr>
        <w:rFonts w:cs="Arial"/>
        <w:b/>
        <w:bCs/>
        <w:smallCaps/>
        <w:sz w:val="16"/>
      </w:rPr>
      <w:t>sistema de a</w:t>
    </w:r>
    <w:r w:rsidRPr="00016D1B">
      <w:rPr>
        <w:rFonts w:cs="Arial"/>
        <w:b/>
        <w:bCs/>
        <w:smallCaps/>
        <w:sz w:val="16"/>
      </w:rPr>
      <w:t xml:space="preserve">bastecimiento de </w:t>
    </w:r>
    <w:proofErr w:type="spellStart"/>
    <w:r>
      <w:rPr>
        <w:rFonts w:cs="Arial"/>
        <w:b/>
        <w:bCs/>
        <w:smallCaps/>
        <w:sz w:val="16"/>
      </w:rPr>
      <w:t>glp</w:t>
    </w:r>
    <w:proofErr w:type="spellEnd"/>
    <w:r w:rsidRPr="00016D1B">
      <w:rPr>
        <w:rFonts w:cs="Arial"/>
        <w:b/>
        <w:bCs/>
        <w:smallCaps/>
        <w:sz w:val="16"/>
      </w:rPr>
      <w:t xml:space="preserve"> </w:t>
    </w:r>
    <w:r>
      <w:rPr>
        <w:rFonts w:cs="Arial"/>
        <w:b/>
        <w:bCs/>
        <w:smallCaps/>
        <w:sz w:val="16"/>
      </w:rPr>
      <w:t xml:space="preserve">para </w:t>
    </w:r>
    <w:r w:rsidRPr="00016D1B">
      <w:rPr>
        <w:rFonts w:cs="Arial"/>
        <w:b/>
        <w:bCs/>
        <w:smallCaps/>
        <w:sz w:val="16"/>
      </w:rPr>
      <w:t>Lima y Callao</w:t>
    </w:r>
    <w:r w:rsidRPr="00016D1B">
      <w:rPr>
        <w:rFonts w:cs="Arial"/>
        <w:b/>
        <w:bCs/>
        <w:smallCaps/>
        <w:sz w:val="16"/>
      </w:rPr>
      <w:tab/>
    </w:r>
    <w:r w:rsidRPr="00016D1B">
      <w:rPr>
        <w:rFonts w:cs="Arial"/>
        <w:b/>
        <w:bCs/>
        <w:sz w:val="16"/>
      </w:rPr>
      <w:t>Pág</w:t>
    </w:r>
    <w:r w:rsidRPr="00016D1B">
      <w:rPr>
        <w:rFonts w:cs="Arial"/>
        <w:b/>
        <w:bCs/>
        <w:smallCaps/>
        <w:sz w:val="16"/>
      </w:rPr>
      <w:t xml:space="preserve">. </w:t>
    </w:r>
    <w:r w:rsidRPr="00016D1B">
      <w:rPr>
        <w:rStyle w:val="Nmerodepgina"/>
        <w:rFonts w:cs="Arial"/>
        <w:b/>
        <w:bCs/>
        <w:sz w:val="16"/>
      </w:rPr>
      <w:fldChar w:fldCharType="begin"/>
    </w:r>
    <w:r w:rsidRPr="00016D1B">
      <w:rPr>
        <w:rStyle w:val="Nmerodepgina"/>
        <w:rFonts w:cs="Arial"/>
        <w:b/>
        <w:bCs/>
        <w:sz w:val="16"/>
      </w:rPr>
      <w:instrText xml:space="preserve"> PAGE </w:instrText>
    </w:r>
    <w:r w:rsidRPr="00016D1B">
      <w:rPr>
        <w:rStyle w:val="Nmerodepgina"/>
        <w:rFonts w:cs="Arial"/>
        <w:b/>
        <w:bCs/>
        <w:sz w:val="16"/>
      </w:rPr>
      <w:fldChar w:fldCharType="separate"/>
    </w:r>
    <w:r w:rsidR="005E013F">
      <w:rPr>
        <w:rStyle w:val="Nmerodepgina"/>
        <w:rFonts w:cs="Arial"/>
        <w:b/>
        <w:bCs/>
        <w:noProof/>
        <w:sz w:val="16"/>
      </w:rPr>
      <w:t>104</w:t>
    </w:r>
    <w:r w:rsidRPr="00016D1B">
      <w:rPr>
        <w:rStyle w:val="Nmerodepgina"/>
        <w:rFonts w:cs="Arial"/>
        <w:b/>
        <w:bCs/>
        <w:sz w:val="16"/>
      </w:rPr>
      <w:fldChar w:fldCharType="end"/>
    </w:r>
    <w:r w:rsidRPr="00016D1B">
      <w:rPr>
        <w:rStyle w:val="Nmerodepgina"/>
        <w:rFonts w:cs="Arial"/>
        <w:b/>
        <w:bCs/>
        <w:sz w:val="16"/>
      </w:rPr>
      <w:t xml:space="preserve"> de </w:t>
    </w:r>
    <w:r w:rsidRPr="00016D1B">
      <w:rPr>
        <w:rStyle w:val="Nmerodepgina"/>
        <w:rFonts w:cs="Arial"/>
        <w:b/>
        <w:bCs/>
        <w:sz w:val="16"/>
      </w:rPr>
      <w:fldChar w:fldCharType="begin"/>
    </w:r>
    <w:r w:rsidRPr="00016D1B">
      <w:rPr>
        <w:rStyle w:val="Nmerodepgina"/>
        <w:rFonts w:cs="Arial"/>
        <w:b/>
        <w:bCs/>
        <w:sz w:val="16"/>
      </w:rPr>
      <w:instrText xml:space="preserve"> NUMPAGES </w:instrText>
    </w:r>
    <w:r w:rsidRPr="00016D1B">
      <w:rPr>
        <w:rStyle w:val="Nmerodepgina"/>
        <w:rFonts w:cs="Arial"/>
        <w:b/>
        <w:bCs/>
        <w:sz w:val="16"/>
      </w:rPr>
      <w:fldChar w:fldCharType="separate"/>
    </w:r>
    <w:r w:rsidR="005E013F">
      <w:rPr>
        <w:rStyle w:val="Nmerodepgina"/>
        <w:rFonts w:cs="Arial"/>
        <w:b/>
        <w:bCs/>
        <w:noProof/>
        <w:sz w:val="16"/>
      </w:rPr>
      <w:t>104</w:t>
    </w:r>
    <w:r w:rsidRPr="00016D1B">
      <w:rPr>
        <w:rStyle w:val="Nmerodepgina"/>
        <w:rFonts w:cs="Arial"/>
        <w:b/>
        <w:bCs/>
        <w:sz w:val="16"/>
      </w:rPr>
      <w:fldChar w:fldCharType="end"/>
    </w:r>
  </w:p>
  <w:p w:rsidR="00A75CD4" w:rsidRPr="00016D1B" w:rsidRDefault="00A75CD4">
    <w:pPr>
      <w:pStyle w:val="Piedepgina"/>
      <w:tabs>
        <w:tab w:val="clear" w:pos="567"/>
        <w:tab w:val="clear" w:pos="1134"/>
        <w:tab w:val="clear" w:pos="1701"/>
        <w:tab w:val="clear" w:pos="2268"/>
        <w:tab w:val="clear" w:pos="2835"/>
        <w:tab w:val="clear" w:pos="4252"/>
        <w:tab w:val="clear" w:pos="8504"/>
        <w:tab w:val="right" w:pos="5670"/>
        <w:tab w:val="right" w:pos="8789"/>
      </w:tabs>
      <w:jc w:val="both"/>
      <w:rPr>
        <w:rFonts w:cs="Arial"/>
        <w:b/>
        <w:bCs/>
        <w:smallCaps/>
        <w:sz w:val="16"/>
      </w:rPr>
    </w:pPr>
    <w:r>
      <w:rPr>
        <w:rFonts w:cs="Arial"/>
        <w:b/>
        <w:bCs/>
        <w:smallCaps/>
        <w:sz w:val="16"/>
      </w:rPr>
      <w:t>contrato de c</w:t>
    </w:r>
    <w:r w:rsidRPr="00016D1B">
      <w:rPr>
        <w:rFonts w:cs="Arial"/>
        <w:b/>
        <w:bCs/>
        <w:smallCaps/>
        <w:sz w:val="16"/>
      </w:rPr>
      <w:t xml:space="preserve">oncesión – </w:t>
    </w:r>
    <w:r>
      <w:rPr>
        <w:rFonts w:cs="Arial"/>
        <w:b/>
        <w:bCs/>
        <w:smallCaps/>
        <w:sz w:val="16"/>
      </w:rPr>
      <w:t>Cuarta</w:t>
    </w:r>
    <w:r w:rsidRPr="00016D1B">
      <w:rPr>
        <w:rFonts w:cs="Arial"/>
        <w:b/>
        <w:bCs/>
        <w:smallCaps/>
        <w:sz w:val="16"/>
      </w:rPr>
      <w:t xml:space="preserve"> versión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D4" w:rsidRDefault="00A75CD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D4" w:rsidRDefault="00A75CD4">
      <w:r>
        <w:separator/>
      </w:r>
    </w:p>
  </w:footnote>
  <w:footnote w:type="continuationSeparator" w:id="0">
    <w:p w:rsidR="00A75CD4" w:rsidRDefault="00A75CD4">
      <w:r>
        <w:continuationSeparator/>
      </w:r>
    </w:p>
  </w:footnote>
  <w:footnote w:type="continuationNotice" w:id="1">
    <w:p w:rsidR="00A75CD4" w:rsidRDefault="00A75C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D4" w:rsidRDefault="00A75CD4" w:rsidP="00DB5E9E">
    <w:pPr>
      <w:pStyle w:val="Encabezado"/>
      <w:jc w:val="center"/>
    </w:pPr>
    <w:r>
      <w:rPr>
        <w:noProof/>
        <w:lang w:val="es-PE" w:eastAsia="es-PE"/>
      </w:rPr>
      <mc:AlternateContent>
        <mc:Choice Requires="wpg">
          <w:drawing>
            <wp:anchor distT="0" distB="0" distL="114300" distR="114300" simplePos="0" relativeHeight="251667456" behindDoc="0" locked="0" layoutInCell="1" allowOverlap="1" wp14:anchorId="4ECD4D91" wp14:editId="0DC86896">
              <wp:simplePos x="0" y="0"/>
              <wp:positionH relativeFrom="column">
                <wp:posOffset>31115</wp:posOffset>
              </wp:positionH>
              <wp:positionV relativeFrom="paragraph">
                <wp:posOffset>-226060</wp:posOffset>
              </wp:positionV>
              <wp:extent cx="6019800" cy="1190625"/>
              <wp:effectExtent l="0" t="0" r="0" b="9525"/>
              <wp:wrapNone/>
              <wp:docPr id="8" name="8 Grupo"/>
              <wp:cNvGraphicFramePr/>
              <a:graphic xmlns:a="http://schemas.openxmlformats.org/drawingml/2006/main">
                <a:graphicData uri="http://schemas.microsoft.com/office/word/2010/wordprocessingGroup">
                  <wpg:wgp>
                    <wpg:cNvGrpSpPr/>
                    <wpg:grpSpPr>
                      <a:xfrm>
                        <a:off x="0" y="0"/>
                        <a:ext cx="6019800" cy="1190625"/>
                        <a:chOff x="0" y="0"/>
                        <a:chExt cx="6019800" cy="1190625"/>
                      </a:xfrm>
                    </wpg:grpSpPr>
                    <pic:pic xmlns:pic="http://schemas.openxmlformats.org/drawingml/2006/picture">
                      <pic:nvPicPr>
                        <pic:cNvPr id="9" name="Imagen 7"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0625"/>
                        </a:xfrm>
                        <a:prstGeom prst="rect">
                          <a:avLst/>
                        </a:prstGeom>
                        <a:noFill/>
                        <a:ln>
                          <a:noFill/>
                        </a:ln>
                      </pic:spPr>
                    </pic:pic>
                    <wps:wsp>
                      <wps:cNvPr id="10" name="Text Box 10"/>
                      <wps:cNvSpPr txBox="1">
                        <a:spLocks noChangeArrowheads="1"/>
                      </wps:cNvSpPr>
                      <wps:spPr bwMode="auto">
                        <a:xfrm>
                          <a:off x="4305300" y="219075"/>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CD4" w:rsidRPr="0076043F" w:rsidRDefault="00A75CD4" w:rsidP="00776D63">
                            <w:pPr>
                              <w:rPr>
                                <w:rFonts w:ascii="Trebuchet MS" w:hAnsi="Trebuchet MS"/>
                                <w:sz w:val="17"/>
                                <w:szCs w:val="17"/>
                                <w:lang w:val="es-MX"/>
                              </w:rPr>
                            </w:pPr>
                            <w:r w:rsidRPr="0076043F">
                              <w:rPr>
                                <w:rFonts w:ascii="Trebuchet MS" w:hAnsi="Trebuchet MS"/>
                                <w:sz w:val="17"/>
                                <w:szCs w:val="17"/>
                                <w:lang w:val="es-MX"/>
                              </w:rPr>
                              <w:t>Dirección de Promoción de Inversiones</w:t>
                            </w:r>
                          </w:p>
                        </w:txbxContent>
                      </wps:txbx>
                      <wps:bodyPr rot="0" vert="horz" wrap="square" lIns="91440" tIns="45720" rIns="91440" bIns="45720" anchor="t" anchorCtr="0" upright="1">
                        <a:noAutofit/>
                      </wps:bodyPr>
                    </wps:wsp>
                  </wpg:wgp>
                </a:graphicData>
              </a:graphic>
            </wp:anchor>
          </w:drawing>
        </mc:Choice>
        <mc:Fallback xmlns:w15="http://schemas.microsoft.com/office/word/2012/wordml">
          <w:pict>
            <v:group w14:anchorId="4ECD4D91" id="8 Grupo" o:spid="_x0000_s1026" style="position:absolute;left:0;text-align:left;margin-left:2.45pt;margin-top:-17.8pt;width:474pt;height:93.75pt;z-index:251667456" coordsize="6019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alt="Captura de pantalla 2015-01-05 a la(s) 10" style="position:absolute;width:6019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esxy+AAAA2gAAAA8AAABkcnMvZG93bnJldi54bWxET02LwjAQvQv7H8Is7E1ThRXtmooWdhFv&#10;rbLnoRnb0mZSm6j13xtB8Ph436v1YFpxpd7VlhVMJxEI4sLqmksFx8PveAHCeWSNrWVScCcH6+Rj&#10;tMJY2xtndM19KUIIuxgVVN53sZSuqMigm9iOOHAn2xv0Afal1D3eQrhp5SyK5tJgzaGhwo7Sioom&#10;v5gwI9ue88s3D2m9/++aefpnNtlMqa/PYfMDwtPg3+KXe6cVLOF5JfhBJg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esxy+AAAA2gAAAA8AAAAAAAAAAAAAAAAAnwIAAGRy&#10;cy9kb3ducmV2LnhtbFBLBQYAAAAABAAEAPcAAACKAwAAAAA=&#10;">
                <v:imagedata r:id="rId2" o:title="Captura de pantalla 2015-01-05 a la(s) 10"/>
                <v:path arrowok="t"/>
              </v:shape>
              <v:shapetype id="_x0000_t202" coordsize="21600,21600" o:spt="202" path="m,l,21600r21600,l21600,xe">
                <v:stroke joinstyle="miter"/>
                <v:path gradientshapeok="t" o:connecttype="rect"/>
              </v:shapetype>
              <v:shape id="Text Box 10" o:spid="_x0000_s1028" type="#_x0000_t202" style="position:absolute;left:43053;top:2190;width:154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26318" w:rsidRPr="0076043F" w:rsidRDefault="00426318" w:rsidP="00776D63">
                      <w:pPr>
                        <w:rPr>
                          <w:rFonts w:ascii="Trebuchet MS" w:hAnsi="Trebuchet MS"/>
                          <w:sz w:val="17"/>
                          <w:szCs w:val="17"/>
                          <w:lang w:val="es-MX"/>
                        </w:rPr>
                      </w:pPr>
                      <w:r w:rsidRPr="0076043F">
                        <w:rPr>
                          <w:rFonts w:ascii="Trebuchet MS" w:hAnsi="Trebuchet MS"/>
                          <w:sz w:val="17"/>
                          <w:szCs w:val="17"/>
                          <w:lang w:val="es-MX"/>
                        </w:rPr>
                        <w:t>Dirección de Promoción de Inversiones</w:t>
                      </w:r>
                    </w:p>
                  </w:txbxContent>
                </v:textbox>
              </v:shape>
            </v:group>
          </w:pict>
        </mc:Fallback>
      </mc:AlternateContent>
    </w:r>
  </w:p>
  <w:p w:rsidR="00A75CD4" w:rsidRDefault="00A75CD4" w:rsidP="00DB5E9E">
    <w:pPr>
      <w:pStyle w:val="Encabezado"/>
    </w:pPr>
  </w:p>
  <w:p w:rsidR="00A75CD4" w:rsidRDefault="00A75CD4" w:rsidP="00DB5E9E">
    <w:pPr>
      <w:pStyle w:val="Encabezado"/>
    </w:pPr>
  </w:p>
  <w:p w:rsidR="00A75CD4" w:rsidRPr="00DB5E9E" w:rsidRDefault="00A75CD4" w:rsidP="00DB5E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D4" w:rsidRDefault="00A75CD4" w:rsidP="00DB5E9E">
    <w:pPr>
      <w:pStyle w:val="Encabezado"/>
      <w:jc w:val="center"/>
    </w:pPr>
    <w:r>
      <w:rPr>
        <w:noProof/>
        <w:lang w:val="es-PE" w:eastAsia="es-PE"/>
      </w:rPr>
      <mc:AlternateContent>
        <mc:Choice Requires="wpg">
          <w:drawing>
            <wp:anchor distT="0" distB="0" distL="114300" distR="114300" simplePos="0" relativeHeight="251665408" behindDoc="0" locked="0" layoutInCell="1" allowOverlap="1" wp14:anchorId="7C11D9DD" wp14:editId="53DFF3A3">
              <wp:simplePos x="0" y="0"/>
              <wp:positionH relativeFrom="column">
                <wp:posOffset>2540</wp:posOffset>
              </wp:positionH>
              <wp:positionV relativeFrom="paragraph">
                <wp:posOffset>-111760</wp:posOffset>
              </wp:positionV>
              <wp:extent cx="6019800" cy="1190625"/>
              <wp:effectExtent l="0" t="0" r="0" b="9525"/>
              <wp:wrapNone/>
              <wp:docPr id="2" name="2 Grupo"/>
              <wp:cNvGraphicFramePr/>
              <a:graphic xmlns:a="http://schemas.openxmlformats.org/drawingml/2006/main">
                <a:graphicData uri="http://schemas.microsoft.com/office/word/2010/wordprocessingGroup">
                  <wpg:wgp>
                    <wpg:cNvGrpSpPr/>
                    <wpg:grpSpPr>
                      <a:xfrm>
                        <a:off x="0" y="0"/>
                        <a:ext cx="6019800" cy="1190625"/>
                        <a:chOff x="0" y="0"/>
                        <a:chExt cx="6019800" cy="1190625"/>
                      </a:xfrm>
                    </wpg:grpSpPr>
                    <pic:pic xmlns:pic="http://schemas.openxmlformats.org/drawingml/2006/picture">
                      <pic:nvPicPr>
                        <pic:cNvPr id="6" name="Imagen 7"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0625"/>
                        </a:xfrm>
                        <a:prstGeom prst="rect">
                          <a:avLst/>
                        </a:prstGeom>
                        <a:noFill/>
                        <a:ln>
                          <a:noFill/>
                        </a:ln>
                      </pic:spPr>
                    </pic:pic>
                    <wps:wsp>
                      <wps:cNvPr id="7" name="Text Box 10"/>
                      <wps:cNvSpPr txBox="1">
                        <a:spLocks noChangeArrowheads="1"/>
                      </wps:cNvSpPr>
                      <wps:spPr bwMode="auto">
                        <a:xfrm>
                          <a:off x="4305300" y="219075"/>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CD4" w:rsidRPr="0076043F" w:rsidRDefault="00A75CD4" w:rsidP="00776D63">
                            <w:pPr>
                              <w:rPr>
                                <w:rFonts w:ascii="Trebuchet MS" w:hAnsi="Trebuchet MS"/>
                                <w:sz w:val="17"/>
                                <w:szCs w:val="17"/>
                                <w:lang w:val="es-MX"/>
                              </w:rPr>
                            </w:pPr>
                            <w:r w:rsidRPr="0076043F">
                              <w:rPr>
                                <w:rFonts w:ascii="Trebuchet MS" w:hAnsi="Trebuchet MS"/>
                                <w:sz w:val="17"/>
                                <w:szCs w:val="17"/>
                                <w:lang w:val="es-MX"/>
                              </w:rPr>
                              <w:t>Dirección de Promoción de Inversiones</w:t>
                            </w:r>
                          </w:p>
                        </w:txbxContent>
                      </wps:txbx>
                      <wps:bodyPr rot="0" vert="horz" wrap="square" lIns="91440" tIns="45720" rIns="91440" bIns="45720" anchor="t" anchorCtr="0" upright="1">
                        <a:noAutofit/>
                      </wps:bodyPr>
                    </wps:wsp>
                  </wpg:wgp>
                </a:graphicData>
              </a:graphic>
            </wp:anchor>
          </w:drawing>
        </mc:Choice>
        <mc:Fallback xmlns:w15="http://schemas.microsoft.com/office/word/2012/wordml">
          <w:pict>
            <v:group w14:anchorId="7C11D9DD" id="2 Grupo" o:spid="_x0000_s1029" style="position:absolute;left:0;text-align:left;margin-left:.2pt;margin-top:-8.8pt;width:474pt;height:93.75pt;z-index:251665408" coordsize="6019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30" type="#_x0000_t75" alt="Captura de pantalla 2015-01-05 a la(s) 10" style="position:absolute;width:6019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BJ268AAAA2gAAAA8AAABkcnMvZG93bnJldi54bWxET02LwjAQvQv+hzCCN01XsEg1iltwWby1&#10;iuehGdtiM6lN1PrvjSB4fLzv1aY3jbhT52rLCn6mEQjiwuqaSwXHw26yAOE8ssbGMil4koPNejhY&#10;YaLtgzO6574UIYRdggoq79tESldUZNBNbUscuLPtDPoAu1LqDh8h3DRyFkWxNFhzaKiwpbSi4pLf&#10;TJiR/V7z25z7tN6f2kuc/pltNlNqPOq3SxCeev8Vf9z/WkEM7yvBD3L9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pASduvAAAANoAAAAPAAAAAAAAAAAAAAAAAJ8CAABkcnMv&#10;ZG93bnJldi54bWxQSwUGAAAAAAQABAD3AAAAiAMAAAAA&#10;">
                <v:imagedata r:id="rId2" o:title="Captura de pantalla 2015-01-05 a la(s) 10"/>
                <v:path arrowok="t"/>
              </v:shape>
              <v:shapetype id="_x0000_t202" coordsize="21600,21600" o:spt="202" path="m,l,21600r21600,l21600,xe">
                <v:stroke joinstyle="miter"/>
                <v:path gradientshapeok="t" o:connecttype="rect"/>
              </v:shapetype>
              <v:shape id="Text Box 10" o:spid="_x0000_s1031" type="#_x0000_t202" style="position:absolute;left:43053;top:2190;width:154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26318" w:rsidRPr="0076043F" w:rsidRDefault="00426318" w:rsidP="00776D63">
                      <w:pPr>
                        <w:rPr>
                          <w:rFonts w:ascii="Trebuchet MS" w:hAnsi="Trebuchet MS"/>
                          <w:sz w:val="17"/>
                          <w:szCs w:val="17"/>
                          <w:lang w:val="es-MX"/>
                        </w:rPr>
                      </w:pPr>
                      <w:r w:rsidRPr="0076043F">
                        <w:rPr>
                          <w:rFonts w:ascii="Trebuchet MS" w:hAnsi="Trebuchet MS"/>
                          <w:sz w:val="17"/>
                          <w:szCs w:val="17"/>
                          <w:lang w:val="es-MX"/>
                        </w:rPr>
                        <w:t>Dirección de Promoción de Inversiones</w:t>
                      </w:r>
                    </w:p>
                  </w:txbxContent>
                </v:textbox>
              </v:shape>
            </v:group>
          </w:pict>
        </mc:Fallback>
      </mc:AlternateContent>
    </w:r>
  </w:p>
  <w:p w:rsidR="00A75CD4" w:rsidRPr="00DB5E9E" w:rsidRDefault="00A75CD4" w:rsidP="00DB5E9E">
    <w:pPr>
      <w:pStyle w:val="Encabezado"/>
    </w:pPr>
    <w:r>
      <w:rPr>
        <w:noProof/>
        <w:lang w:val="es-PE" w:eastAsia="es-PE"/>
      </w:rPr>
      <mc:AlternateContent>
        <mc:Choice Requires="wps">
          <w:drawing>
            <wp:anchor distT="0" distB="0" distL="114300" distR="114300" simplePos="0" relativeHeight="251657216" behindDoc="0" locked="0" layoutInCell="1" allowOverlap="1" wp14:anchorId="519293E6" wp14:editId="7F40B6AB">
              <wp:simplePos x="0" y="0"/>
              <wp:positionH relativeFrom="column">
                <wp:posOffset>4183380</wp:posOffset>
              </wp:positionH>
              <wp:positionV relativeFrom="paragraph">
                <wp:posOffset>5080</wp:posOffset>
              </wp:positionV>
              <wp:extent cx="1524635" cy="2266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CD4" w:rsidRPr="001D1967" w:rsidRDefault="00A75CD4" w:rsidP="00DB5E9E">
                          <w:pPr>
                            <w:rPr>
                              <w:rFonts w:ascii="Arial" w:hAnsi="Arial"/>
                              <w:b/>
                              <w:sz w:val="15"/>
                              <w:szCs w:val="15"/>
                              <w:lang w:val="es-MX"/>
                            </w:rPr>
                          </w:pPr>
                          <w:r w:rsidRPr="001D1967">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9293E6" id="Text Box 5" o:spid="_x0000_s1032" type="#_x0000_t202" style="position:absolute;margin-left:329.4pt;margin-top:.4pt;width:120.05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GouQIAAMA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" filled="f" stroked="f">
              <v:textbox>
                <w:txbxContent>
                  <w:p w:rsidR="00426318" w:rsidRPr="001D1967" w:rsidRDefault="00426318" w:rsidP="00DB5E9E">
                    <w:pPr>
                      <w:rPr>
                        <w:rFonts w:ascii="Arial" w:hAnsi="Arial"/>
                        <w:b/>
                        <w:sz w:val="15"/>
                        <w:szCs w:val="15"/>
                        <w:lang w:val="es-MX"/>
                      </w:rPr>
                    </w:pPr>
                    <w:r w:rsidRPr="001D1967">
                      <w:rPr>
                        <w:rFonts w:ascii="Arial" w:hAnsi="Arial"/>
                        <w:b/>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3EB65F32"/>
    <w:lvl w:ilvl="0" w:tplc="7C1CC084">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10"/>
    <w:multiLevelType w:val="hybridMultilevel"/>
    <w:tmpl w:val="00000010"/>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11"/>
    <w:multiLevelType w:val="hybridMultilevel"/>
    <w:tmpl w:val="00000011"/>
    <w:lvl w:ilvl="0" w:tplc="00000641">
      <w:start w:val="1"/>
      <w:numFmt w:val="decimal"/>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12"/>
    <w:multiLevelType w:val="hybridMultilevel"/>
    <w:tmpl w:val="0E82F758"/>
    <w:lvl w:ilvl="0" w:tplc="280A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4"/>
    <w:multiLevelType w:val="hybridMultilevel"/>
    <w:tmpl w:val="00000014"/>
    <w:lvl w:ilvl="0" w:tplc="0000076D">
      <w:start w:val="1"/>
      <w:numFmt w:val="decimal"/>
      <w:lvlText w:val="%1."/>
      <w:lvlJc w:val="left"/>
      <w:pPr>
        <w:ind w:left="720" w:hanging="360"/>
      </w:pPr>
    </w:lvl>
    <w:lvl w:ilvl="1" w:tplc="0000076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1447C"/>
    <w:multiLevelType w:val="multilevel"/>
    <w:tmpl w:val="EAECEC8C"/>
    <w:lvl w:ilvl="0">
      <w:start w:val="11"/>
      <w:numFmt w:val="decimal"/>
      <w:lvlText w:val="%1"/>
      <w:lvlJc w:val="left"/>
      <w:pPr>
        <w:ind w:left="420" w:hanging="420"/>
      </w:pPr>
      <w:rPr>
        <w:rFonts w:hint="default"/>
      </w:rPr>
    </w:lvl>
    <w:lvl w:ilvl="1">
      <w:start w:val="1"/>
      <w:numFmt w:val="decimal"/>
      <w:lvlText w:val="1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01293EA5"/>
    <w:multiLevelType w:val="multilevel"/>
    <w:tmpl w:val="8962DA1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3347FB4"/>
    <w:multiLevelType w:val="hybridMultilevel"/>
    <w:tmpl w:val="E2DEFC50"/>
    <w:lvl w:ilvl="0" w:tplc="EAAC7334">
      <w:start w:val="1"/>
      <w:numFmt w:val="decimal"/>
      <w:lvlText w:val="20.%1."/>
      <w:lvlJc w:val="left"/>
      <w:pPr>
        <w:ind w:left="1212"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03A92350"/>
    <w:multiLevelType w:val="multilevel"/>
    <w:tmpl w:val="D2ACD1D2"/>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862"/>
        </w:tabs>
        <w:ind w:left="862" w:hanging="720"/>
      </w:pPr>
      <w:rPr>
        <w:rFonts w:hint="default"/>
        <w:b w:val="0"/>
        <w:i w:val="0"/>
        <w:sz w:val="22"/>
        <w:szCs w:val="22"/>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5">
    <w:nsid w:val="03B9755E"/>
    <w:multiLevelType w:val="multilevel"/>
    <w:tmpl w:val="DFD69480"/>
    <w:lvl w:ilvl="0">
      <w:start w:val="4"/>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5"/>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nsid w:val="071E2DC6"/>
    <w:multiLevelType w:val="hybridMultilevel"/>
    <w:tmpl w:val="69B6EFDC"/>
    <w:lvl w:ilvl="0" w:tplc="EE7C8F90">
      <w:start w:val="1"/>
      <w:numFmt w:val="decimal"/>
      <w:lvlText w:val="12.6.%1."/>
      <w:lvlJc w:val="left"/>
      <w:pPr>
        <w:ind w:left="214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08BE126C"/>
    <w:multiLevelType w:val="hybridMultilevel"/>
    <w:tmpl w:val="763C4C00"/>
    <w:lvl w:ilvl="0" w:tplc="045CA226">
      <w:start w:val="1"/>
      <w:numFmt w:val="decimal"/>
      <w:lvlText w:val="8.%1."/>
      <w:lvlJc w:val="left"/>
      <w:pPr>
        <w:ind w:left="1589" w:hanging="360"/>
      </w:pPr>
      <w:rPr>
        <w:rFonts w:hint="default"/>
      </w:rPr>
    </w:lvl>
    <w:lvl w:ilvl="1" w:tplc="045CA226">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F72508"/>
    <w:multiLevelType w:val="hybridMultilevel"/>
    <w:tmpl w:val="84BEF81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09263655"/>
    <w:multiLevelType w:val="multilevel"/>
    <w:tmpl w:val="66484392"/>
    <w:lvl w:ilvl="0">
      <w:start w:val="7"/>
      <w:numFmt w:val="decimal"/>
      <w:lvlText w:val="%1"/>
      <w:lvlJc w:val="left"/>
      <w:pPr>
        <w:ind w:left="435" w:hanging="435"/>
      </w:pPr>
      <w:rPr>
        <w:rFonts w:hint="default"/>
      </w:rPr>
    </w:lvl>
    <w:lvl w:ilvl="1">
      <w:start w:val="8"/>
      <w:numFmt w:val="decimal"/>
      <w:lvlText w:val="%1.%2"/>
      <w:lvlJc w:val="left"/>
      <w:pPr>
        <w:ind w:left="622" w:hanging="435"/>
      </w:pPr>
      <w:rPr>
        <w:rFonts w:hint="default"/>
        <w:b w:val="0"/>
      </w:rPr>
    </w:lvl>
    <w:lvl w:ilvl="2">
      <w:start w:val="1"/>
      <w:numFmt w:val="decimal"/>
      <w:lvlText w:val="7.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20">
    <w:nsid w:val="09BD5330"/>
    <w:multiLevelType w:val="hybridMultilevel"/>
    <w:tmpl w:val="EA90242C"/>
    <w:lvl w:ilvl="0" w:tplc="E67CCB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53362E"/>
    <w:multiLevelType w:val="multilevel"/>
    <w:tmpl w:val="721070C8"/>
    <w:lvl w:ilvl="0">
      <w:start w:val="5"/>
      <w:numFmt w:val="decimal"/>
      <w:lvlText w:val="%1"/>
      <w:lvlJc w:val="left"/>
      <w:pPr>
        <w:ind w:left="435" w:hanging="435"/>
      </w:pPr>
      <w:rPr>
        <w:rFonts w:hint="default"/>
      </w:rPr>
    </w:lvl>
    <w:lvl w:ilvl="1">
      <w:start w:val="1"/>
      <w:numFmt w:val="decimal"/>
      <w:lvlText w:val="%1.%2"/>
      <w:lvlJc w:val="left"/>
      <w:pPr>
        <w:ind w:left="1284" w:hanging="435"/>
      </w:pPr>
      <w:rPr>
        <w:rFonts w:hint="default"/>
      </w:rPr>
    </w:lvl>
    <w:lvl w:ilvl="2">
      <w:start w:val="1"/>
      <w:numFmt w:val="decimal"/>
      <w:lvlText w:val="5.2.%3."/>
      <w:lvlJc w:val="left"/>
      <w:pPr>
        <w:ind w:left="2418" w:hanging="720"/>
      </w:pPr>
      <w:rPr>
        <w:rFonts w:hint="default"/>
        <w:strike w:val="0"/>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22">
    <w:nsid w:val="0B4C0C6E"/>
    <w:multiLevelType w:val="hybridMultilevel"/>
    <w:tmpl w:val="4372C55C"/>
    <w:lvl w:ilvl="0" w:tplc="9772941A">
      <w:start w:val="9"/>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nsid w:val="0BBB35E9"/>
    <w:multiLevelType w:val="hybridMultilevel"/>
    <w:tmpl w:val="33DCDCD0"/>
    <w:lvl w:ilvl="0" w:tplc="1FD8F97E">
      <w:start w:val="1"/>
      <w:numFmt w:val="lowerLetter"/>
      <w:lvlText w:val="%1)"/>
      <w:lvlJc w:val="left"/>
      <w:pPr>
        <w:tabs>
          <w:tab w:val="num" w:pos="927"/>
        </w:tabs>
        <w:ind w:left="927" w:hanging="360"/>
      </w:pPr>
      <w:rPr>
        <w:rFonts w:cs="Times New Roman" w:hint="default"/>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24">
    <w:nsid w:val="0D0E764E"/>
    <w:multiLevelType w:val="multilevel"/>
    <w:tmpl w:val="BBF650DC"/>
    <w:lvl w:ilvl="0">
      <w:start w:val="1"/>
      <w:numFmt w:val="decimal"/>
      <w:lvlText w:val="%1"/>
      <w:lvlJc w:val="left"/>
      <w:pPr>
        <w:tabs>
          <w:tab w:val="num" w:pos="420"/>
        </w:tabs>
        <w:ind w:left="420" w:hanging="420"/>
      </w:pPr>
      <w:rPr>
        <w:rFonts w:cs="Times New Roman" w:hint="default"/>
      </w:rPr>
    </w:lvl>
    <w:lvl w:ilvl="1">
      <w:start w:val="1"/>
      <w:numFmt w:val="decimal"/>
      <w:lvlText w:val="5.%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0D6E68D8"/>
    <w:multiLevelType w:val="hybridMultilevel"/>
    <w:tmpl w:val="E8E2CB3E"/>
    <w:lvl w:ilvl="0" w:tplc="45148E7E">
      <w:start w:val="1"/>
      <w:numFmt w:val="decimal"/>
      <w:lvlText w:val="21.5.%1."/>
      <w:lvlJc w:val="left"/>
      <w:pPr>
        <w:ind w:left="3153" w:hanging="180"/>
      </w:pPr>
      <w:rPr>
        <w:rFonts w:hint="default"/>
      </w:rPr>
    </w:lvl>
    <w:lvl w:ilvl="1" w:tplc="280A0019" w:tentative="1">
      <w:start w:val="1"/>
      <w:numFmt w:val="lowerLetter"/>
      <w:lvlText w:val="%2."/>
      <w:lvlJc w:val="left"/>
      <w:pPr>
        <w:ind w:left="1440" w:hanging="360"/>
      </w:pPr>
    </w:lvl>
    <w:lvl w:ilvl="2" w:tplc="E97CF732">
      <w:start w:val="1"/>
      <w:numFmt w:val="decimal"/>
      <w:lvlText w:val="21.5.%3."/>
      <w:lvlJc w:val="lef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0E1323F3"/>
    <w:multiLevelType w:val="hybridMultilevel"/>
    <w:tmpl w:val="08AE36D0"/>
    <w:lvl w:ilvl="0" w:tplc="10090017">
      <w:start w:val="1"/>
      <w:numFmt w:val="lowerLetter"/>
      <w:lvlText w:val="%1)"/>
      <w:lvlJc w:val="left"/>
      <w:pPr>
        <w:ind w:left="1069" w:hanging="360"/>
      </w:pPr>
      <w:rPr>
        <w:rFonts w:cs="Times New Roman"/>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27">
    <w:nsid w:val="0E7C54E0"/>
    <w:multiLevelType w:val="hybridMultilevel"/>
    <w:tmpl w:val="510CB078"/>
    <w:lvl w:ilvl="0" w:tplc="0C0A0017">
      <w:start w:val="1"/>
      <w:numFmt w:val="lowerLetter"/>
      <w:lvlText w:val="%1)"/>
      <w:lvlJc w:val="left"/>
      <w:pPr>
        <w:ind w:left="1290" w:hanging="360"/>
      </w:pPr>
      <w:rPr>
        <w:rFonts w:hint="default"/>
      </w:rPr>
    </w:lvl>
    <w:lvl w:ilvl="1" w:tplc="0C0A0003" w:tentative="1">
      <w:start w:val="1"/>
      <w:numFmt w:val="bullet"/>
      <w:lvlText w:val="o"/>
      <w:lvlJc w:val="left"/>
      <w:pPr>
        <w:ind w:left="2010" w:hanging="360"/>
      </w:pPr>
      <w:rPr>
        <w:rFonts w:ascii="Courier New" w:hAnsi="Courier New" w:cs="Courier New" w:hint="default"/>
      </w:rPr>
    </w:lvl>
    <w:lvl w:ilvl="2" w:tplc="0C0A0005" w:tentative="1">
      <w:start w:val="1"/>
      <w:numFmt w:val="bullet"/>
      <w:lvlText w:val=""/>
      <w:lvlJc w:val="left"/>
      <w:pPr>
        <w:ind w:left="2730" w:hanging="360"/>
      </w:pPr>
      <w:rPr>
        <w:rFonts w:ascii="Wingdings" w:hAnsi="Wingdings" w:hint="default"/>
      </w:rPr>
    </w:lvl>
    <w:lvl w:ilvl="3" w:tplc="0C0A0001" w:tentative="1">
      <w:start w:val="1"/>
      <w:numFmt w:val="bullet"/>
      <w:lvlText w:val=""/>
      <w:lvlJc w:val="left"/>
      <w:pPr>
        <w:ind w:left="3450" w:hanging="360"/>
      </w:pPr>
      <w:rPr>
        <w:rFonts w:ascii="Symbol" w:hAnsi="Symbol" w:hint="default"/>
      </w:rPr>
    </w:lvl>
    <w:lvl w:ilvl="4" w:tplc="0C0A0003" w:tentative="1">
      <w:start w:val="1"/>
      <w:numFmt w:val="bullet"/>
      <w:lvlText w:val="o"/>
      <w:lvlJc w:val="left"/>
      <w:pPr>
        <w:ind w:left="4170" w:hanging="360"/>
      </w:pPr>
      <w:rPr>
        <w:rFonts w:ascii="Courier New" w:hAnsi="Courier New" w:cs="Courier New" w:hint="default"/>
      </w:rPr>
    </w:lvl>
    <w:lvl w:ilvl="5" w:tplc="0C0A0005" w:tentative="1">
      <w:start w:val="1"/>
      <w:numFmt w:val="bullet"/>
      <w:lvlText w:val=""/>
      <w:lvlJc w:val="left"/>
      <w:pPr>
        <w:ind w:left="4890" w:hanging="360"/>
      </w:pPr>
      <w:rPr>
        <w:rFonts w:ascii="Wingdings" w:hAnsi="Wingdings" w:hint="default"/>
      </w:rPr>
    </w:lvl>
    <w:lvl w:ilvl="6" w:tplc="0C0A0001" w:tentative="1">
      <w:start w:val="1"/>
      <w:numFmt w:val="bullet"/>
      <w:lvlText w:val=""/>
      <w:lvlJc w:val="left"/>
      <w:pPr>
        <w:ind w:left="5610" w:hanging="360"/>
      </w:pPr>
      <w:rPr>
        <w:rFonts w:ascii="Symbol" w:hAnsi="Symbol" w:hint="default"/>
      </w:rPr>
    </w:lvl>
    <w:lvl w:ilvl="7" w:tplc="0C0A0003" w:tentative="1">
      <w:start w:val="1"/>
      <w:numFmt w:val="bullet"/>
      <w:lvlText w:val="o"/>
      <w:lvlJc w:val="left"/>
      <w:pPr>
        <w:ind w:left="6330" w:hanging="360"/>
      </w:pPr>
      <w:rPr>
        <w:rFonts w:ascii="Courier New" w:hAnsi="Courier New" w:cs="Courier New" w:hint="default"/>
      </w:rPr>
    </w:lvl>
    <w:lvl w:ilvl="8" w:tplc="0C0A0005" w:tentative="1">
      <w:start w:val="1"/>
      <w:numFmt w:val="bullet"/>
      <w:lvlText w:val=""/>
      <w:lvlJc w:val="left"/>
      <w:pPr>
        <w:ind w:left="7050" w:hanging="360"/>
      </w:pPr>
      <w:rPr>
        <w:rFonts w:ascii="Wingdings" w:hAnsi="Wingdings" w:hint="default"/>
      </w:rPr>
    </w:lvl>
  </w:abstractNum>
  <w:abstractNum w:abstractNumId="28">
    <w:nsid w:val="0EC144EF"/>
    <w:multiLevelType w:val="singleLevel"/>
    <w:tmpl w:val="73842244"/>
    <w:lvl w:ilvl="0">
      <w:start w:val="1"/>
      <w:numFmt w:val="decimal"/>
      <w:lvlText w:val="%1)"/>
      <w:lvlJc w:val="left"/>
      <w:pPr>
        <w:tabs>
          <w:tab w:val="num" w:pos="570"/>
        </w:tabs>
        <w:ind w:left="570" w:hanging="570"/>
      </w:pPr>
      <w:rPr>
        <w:rFonts w:cs="Times New Roman" w:hint="default"/>
      </w:rPr>
    </w:lvl>
  </w:abstractNum>
  <w:abstractNum w:abstractNumId="29">
    <w:nsid w:val="0FE9134D"/>
    <w:multiLevelType w:val="hybridMultilevel"/>
    <w:tmpl w:val="5EBA6BBE"/>
    <w:lvl w:ilvl="0" w:tplc="1BA27EC8">
      <w:start w:val="1"/>
      <w:numFmt w:val="decimal"/>
      <w:lvlText w:val="1.%1."/>
      <w:lvlJc w:val="left"/>
      <w:pPr>
        <w:ind w:left="720" w:hanging="360"/>
      </w:pPr>
      <w:rPr>
        <w:rFonts w:cs="Times New Roman" w:hint="default"/>
      </w:rPr>
    </w:lvl>
    <w:lvl w:ilvl="1" w:tplc="1BA27EC8">
      <w:start w:val="1"/>
      <w:numFmt w:val="decimal"/>
      <w:lvlText w:val="1.%2."/>
      <w:lvlJc w:val="left"/>
      <w:pPr>
        <w:ind w:left="1440" w:hanging="360"/>
      </w:pPr>
      <w:rPr>
        <w:rFonts w:cs="Times New Roman"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100668C5"/>
    <w:multiLevelType w:val="hybridMultilevel"/>
    <w:tmpl w:val="2D101F0C"/>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nsid w:val="11337E74"/>
    <w:multiLevelType w:val="hybridMultilevel"/>
    <w:tmpl w:val="DED884DA"/>
    <w:lvl w:ilvl="0" w:tplc="0560B6AA">
      <w:start w:val="1"/>
      <w:numFmt w:val="decimal"/>
      <w:lvlText w:val="5.%1."/>
      <w:lvlJc w:val="left"/>
      <w:pPr>
        <w:ind w:left="1286"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116339AB"/>
    <w:multiLevelType w:val="hybridMultilevel"/>
    <w:tmpl w:val="1CAE837A"/>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3">
    <w:nsid w:val="12A032BB"/>
    <w:multiLevelType w:val="multilevel"/>
    <w:tmpl w:val="E430B862"/>
    <w:lvl w:ilvl="0">
      <w:start w:val="9"/>
      <w:numFmt w:val="decimal"/>
      <w:lvlText w:val="%1"/>
      <w:lvlJc w:val="left"/>
      <w:pPr>
        <w:tabs>
          <w:tab w:val="num" w:pos="570"/>
        </w:tabs>
        <w:ind w:left="570" w:hanging="570"/>
      </w:pPr>
      <w:rPr>
        <w:rFonts w:cs="Times New Roman" w:hint="default"/>
      </w:rPr>
    </w:lvl>
    <w:lvl w:ilvl="1">
      <w:start w:val="1"/>
      <w:numFmt w:val="decimal"/>
      <w:lvlText w:val="7.%2."/>
      <w:lvlJc w:val="left"/>
      <w:pPr>
        <w:tabs>
          <w:tab w:val="num" w:pos="712"/>
        </w:tabs>
        <w:ind w:left="712" w:hanging="57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13037B2C"/>
    <w:multiLevelType w:val="multilevel"/>
    <w:tmpl w:val="C05892F8"/>
    <w:lvl w:ilvl="0">
      <w:start w:val="1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4BA4878"/>
    <w:multiLevelType w:val="multilevel"/>
    <w:tmpl w:val="7A34A17A"/>
    <w:lvl w:ilvl="0">
      <w:start w:val="20"/>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423"/>
        </w:tabs>
        <w:ind w:left="1423" w:hanging="1140"/>
      </w:pPr>
      <w:rPr>
        <w:rFonts w:cs="Times New Roman" w:hint="default"/>
      </w:rPr>
    </w:lvl>
    <w:lvl w:ilvl="2">
      <w:start w:val="1"/>
      <w:numFmt w:val="decimal"/>
      <w:lvlText w:val="18.%2.%3"/>
      <w:lvlJc w:val="left"/>
      <w:pPr>
        <w:tabs>
          <w:tab w:val="num" w:pos="1706"/>
        </w:tabs>
        <w:ind w:left="1706" w:hanging="1140"/>
      </w:pPr>
      <w:rPr>
        <w:rFonts w:cs="Times New Roman" w:hint="default"/>
      </w:rPr>
    </w:lvl>
    <w:lvl w:ilvl="3">
      <w:start w:val="1"/>
      <w:numFmt w:val="decimal"/>
      <w:lvlText w:val="%1.%2.%3.%4"/>
      <w:lvlJc w:val="left"/>
      <w:pPr>
        <w:tabs>
          <w:tab w:val="num" w:pos="1989"/>
        </w:tabs>
        <w:ind w:left="1989" w:hanging="1140"/>
      </w:pPr>
      <w:rPr>
        <w:rFonts w:cs="Times New Roman" w:hint="default"/>
      </w:rPr>
    </w:lvl>
    <w:lvl w:ilvl="4">
      <w:start w:val="1"/>
      <w:numFmt w:val="decimal"/>
      <w:lvlText w:val="%1.%2.%3.%4.%5"/>
      <w:lvlJc w:val="left"/>
      <w:pPr>
        <w:tabs>
          <w:tab w:val="num" w:pos="2272"/>
        </w:tabs>
        <w:ind w:left="2272" w:hanging="1140"/>
      </w:pPr>
      <w:rPr>
        <w:rFonts w:cs="Times New Roman" w:hint="default"/>
      </w:rPr>
    </w:lvl>
    <w:lvl w:ilvl="5">
      <w:start w:val="1"/>
      <w:numFmt w:val="decimal"/>
      <w:lvlText w:val="%1.%2.%3.%4.%5.%6"/>
      <w:lvlJc w:val="left"/>
      <w:pPr>
        <w:tabs>
          <w:tab w:val="num" w:pos="2555"/>
        </w:tabs>
        <w:ind w:left="2555" w:hanging="11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36">
    <w:nsid w:val="1587154B"/>
    <w:multiLevelType w:val="multilevel"/>
    <w:tmpl w:val="A154AFDA"/>
    <w:lvl w:ilvl="0">
      <w:start w:val="20"/>
      <w:numFmt w:val="decimal"/>
      <w:lvlText w:val="%1"/>
      <w:lvlJc w:val="left"/>
      <w:pPr>
        <w:tabs>
          <w:tab w:val="num" w:pos="1140"/>
        </w:tabs>
        <w:ind w:left="1140" w:hanging="1140"/>
      </w:pPr>
      <w:rPr>
        <w:rFonts w:cs="Times New Roman" w:hint="default"/>
      </w:rPr>
    </w:lvl>
    <w:lvl w:ilvl="1">
      <w:start w:val="9"/>
      <w:numFmt w:val="decimal"/>
      <w:lvlText w:val="%1.%2"/>
      <w:lvlJc w:val="left"/>
      <w:pPr>
        <w:tabs>
          <w:tab w:val="num" w:pos="1423"/>
        </w:tabs>
        <w:ind w:left="1423" w:hanging="1140"/>
      </w:pPr>
      <w:rPr>
        <w:rFonts w:cs="Times New Roman" w:hint="default"/>
      </w:rPr>
    </w:lvl>
    <w:lvl w:ilvl="2">
      <w:start w:val="1"/>
      <w:numFmt w:val="decimal"/>
      <w:lvlText w:val="18.9.%3"/>
      <w:lvlJc w:val="left"/>
      <w:pPr>
        <w:tabs>
          <w:tab w:val="num" w:pos="2275"/>
        </w:tabs>
        <w:ind w:left="2275" w:hanging="1140"/>
      </w:pPr>
      <w:rPr>
        <w:rFonts w:cs="Times New Roman" w:hint="default"/>
        <w:b w:val="0"/>
      </w:rPr>
    </w:lvl>
    <w:lvl w:ilvl="3">
      <w:start w:val="1"/>
      <w:numFmt w:val="decimal"/>
      <w:lvlText w:val="%1.%2.%3.%4"/>
      <w:lvlJc w:val="left"/>
      <w:pPr>
        <w:tabs>
          <w:tab w:val="num" w:pos="1989"/>
        </w:tabs>
        <w:ind w:left="1989" w:hanging="1140"/>
      </w:pPr>
      <w:rPr>
        <w:rFonts w:cs="Times New Roman" w:hint="default"/>
      </w:rPr>
    </w:lvl>
    <w:lvl w:ilvl="4">
      <w:start w:val="1"/>
      <w:numFmt w:val="decimal"/>
      <w:lvlText w:val="%1.%2.%3.%4.%5"/>
      <w:lvlJc w:val="left"/>
      <w:pPr>
        <w:tabs>
          <w:tab w:val="num" w:pos="2272"/>
        </w:tabs>
        <w:ind w:left="2272" w:hanging="1140"/>
      </w:pPr>
      <w:rPr>
        <w:rFonts w:cs="Times New Roman" w:hint="default"/>
      </w:rPr>
    </w:lvl>
    <w:lvl w:ilvl="5">
      <w:start w:val="1"/>
      <w:numFmt w:val="decimal"/>
      <w:lvlText w:val="%1.%2.%3.%4.%5.%6"/>
      <w:lvlJc w:val="left"/>
      <w:pPr>
        <w:tabs>
          <w:tab w:val="num" w:pos="2555"/>
        </w:tabs>
        <w:ind w:left="2555" w:hanging="11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37">
    <w:nsid w:val="15D244EA"/>
    <w:multiLevelType w:val="hybridMultilevel"/>
    <w:tmpl w:val="FE0224B0"/>
    <w:lvl w:ilvl="0" w:tplc="0C0A0017">
      <w:start w:val="1"/>
      <w:numFmt w:val="lowerLetter"/>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38">
    <w:nsid w:val="16155675"/>
    <w:multiLevelType w:val="singleLevel"/>
    <w:tmpl w:val="00A4CC4A"/>
    <w:lvl w:ilvl="0">
      <w:start w:val="1"/>
      <w:numFmt w:val="lowerRoman"/>
      <w:lvlText w:val="(%1) "/>
      <w:legacy w:legacy="1" w:legacySpace="0" w:legacyIndent="283"/>
      <w:lvlJc w:val="left"/>
      <w:pPr>
        <w:ind w:left="850" w:hanging="283"/>
      </w:pPr>
      <w:rPr>
        <w:rFonts w:ascii="Arial" w:hAnsi="Arial" w:cs="Arial" w:hint="default"/>
        <w:b w:val="0"/>
        <w:i w:val="0"/>
        <w:sz w:val="20"/>
        <w:szCs w:val="20"/>
        <w:u w:val="none"/>
      </w:rPr>
    </w:lvl>
  </w:abstractNum>
  <w:abstractNum w:abstractNumId="39">
    <w:nsid w:val="173864DD"/>
    <w:multiLevelType w:val="hybridMultilevel"/>
    <w:tmpl w:val="691A7E62"/>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0">
    <w:nsid w:val="18954214"/>
    <w:multiLevelType w:val="multilevel"/>
    <w:tmpl w:val="06949E2E"/>
    <w:lvl w:ilvl="0">
      <w:start w:val="1"/>
      <w:numFmt w:val="upperRoman"/>
      <w:lvlText w:val="%1."/>
      <w:lvlJc w:val="left"/>
      <w:pPr>
        <w:ind w:left="720" w:hanging="360"/>
      </w:pPr>
      <w:rPr>
        <w:rFonts w:cs="Times New Roman" w:hint="default"/>
        <w:b/>
      </w:rPr>
    </w:lvl>
    <w:lvl w:ilvl="1">
      <w:start w:val="6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18E53215"/>
    <w:multiLevelType w:val="multilevel"/>
    <w:tmpl w:val="FF88BC42"/>
    <w:lvl w:ilvl="0">
      <w:start w:val="1"/>
      <w:numFmt w:val="upperRoman"/>
      <w:lvlText w:val="%1."/>
      <w:lvlJc w:val="left"/>
      <w:pPr>
        <w:ind w:left="360" w:hanging="360"/>
      </w:pPr>
      <w:rPr>
        <w:rFonts w:cs="Times New Roman" w:hint="default"/>
      </w:rPr>
    </w:lvl>
    <w:lvl w:ilvl="1">
      <w:start w:val="1"/>
      <w:numFmt w:val="decimal"/>
      <w:lvlText w:val="1.%2."/>
      <w:lvlJc w:val="left"/>
      <w:pPr>
        <w:ind w:left="650" w:hanging="432"/>
      </w:pPr>
      <w:rPr>
        <w:rFonts w:cs="Times New Roman" w:hint="default"/>
      </w:r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42">
    <w:nsid w:val="192F45AC"/>
    <w:multiLevelType w:val="hybridMultilevel"/>
    <w:tmpl w:val="625CEF06"/>
    <w:lvl w:ilvl="0" w:tplc="3CA04F18">
      <w:start w:val="1"/>
      <w:numFmt w:val="decimal"/>
      <w:lvlText w:val="3.%1."/>
      <w:lvlJc w:val="left"/>
      <w:pPr>
        <w:ind w:left="720" w:hanging="360"/>
      </w:pPr>
      <w:rPr>
        <w:rFonts w:cs="Times New Roman" w:hint="default"/>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3">
    <w:nsid w:val="197547D2"/>
    <w:multiLevelType w:val="hybridMultilevel"/>
    <w:tmpl w:val="2312B26A"/>
    <w:lvl w:ilvl="0" w:tplc="E236D362">
      <w:start w:val="1"/>
      <w:numFmt w:val="lowerLetter"/>
      <w:lvlText w:val="%1)"/>
      <w:lvlJc w:val="left"/>
      <w:pPr>
        <w:ind w:left="344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4">
    <w:nsid w:val="197B3F39"/>
    <w:multiLevelType w:val="multilevel"/>
    <w:tmpl w:val="5494080C"/>
    <w:lvl w:ilvl="0">
      <w:start w:val="20"/>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988"/>
        </w:tabs>
        <w:ind w:left="988" w:hanging="705"/>
      </w:pPr>
      <w:rPr>
        <w:rFonts w:cs="Times New Roman" w:hint="default"/>
      </w:rPr>
    </w:lvl>
    <w:lvl w:ilvl="2">
      <w:start w:val="1"/>
      <w:numFmt w:val="decimal"/>
      <w:lvlText w:val="18.5.%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45">
    <w:nsid w:val="19952FFB"/>
    <w:multiLevelType w:val="hybridMultilevel"/>
    <w:tmpl w:val="F9C250C6"/>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6">
    <w:nsid w:val="19C30E85"/>
    <w:multiLevelType w:val="singleLevel"/>
    <w:tmpl w:val="00A4CC4A"/>
    <w:lvl w:ilvl="0">
      <w:start w:val="1"/>
      <w:numFmt w:val="lowerRoman"/>
      <w:lvlText w:val="(%1) "/>
      <w:legacy w:legacy="1" w:legacySpace="0" w:legacyIndent="283"/>
      <w:lvlJc w:val="left"/>
      <w:pPr>
        <w:ind w:left="850" w:hanging="283"/>
      </w:pPr>
      <w:rPr>
        <w:rFonts w:ascii="Arial" w:hAnsi="Arial" w:cs="Arial" w:hint="default"/>
        <w:b w:val="0"/>
        <w:i w:val="0"/>
        <w:sz w:val="20"/>
        <w:szCs w:val="20"/>
        <w:u w:val="none"/>
      </w:rPr>
    </w:lvl>
  </w:abstractNum>
  <w:abstractNum w:abstractNumId="47">
    <w:nsid w:val="19E75852"/>
    <w:multiLevelType w:val="hybridMultilevel"/>
    <w:tmpl w:val="2D101F0C"/>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8">
    <w:nsid w:val="1A2A7CC4"/>
    <w:multiLevelType w:val="hybridMultilevel"/>
    <w:tmpl w:val="BB94A4BC"/>
    <w:lvl w:ilvl="0" w:tplc="747421AE">
      <w:start w:val="1"/>
      <w:numFmt w:val="lowerRoman"/>
      <w:lvlText w:val="(%1) "/>
      <w:lvlJc w:val="left"/>
      <w:pPr>
        <w:tabs>
          <w:tab w:val="num" w:pos="1146"/>
        </w:tabs>
        <w:ind w:left="709" w:hanging="283"/>
      </w:pPr>
      <w:rPr>
        <w:rFonts w:ascii="Arial" w:hAnsi="Arial" w:cs="Arial" w:hint="default"/>
        <w:b w:val="0"/>
        <w:i w:val="0"/>
        <w:sz w:val="20"/>
        <w:szCs w:val="20"/>
        <w:u w:val="none"/>
      </w:rPr>
    </w:lvl>
    <w:lvl w:ilvl="1" w:tplc="36F00E28">
      <w:start w:val="1"/>
      <w:numFmt w:val="lowerLetter"/>
      <w:lvlText w:val="%2)"/>
      <w:lvlJc w:val="left"/>
      <w:pPr>
        <w:tabs>
          <w:tab w:val="num" w:pos="1299"/>
        </w:tabs>
        <w:ind w:left="1299" w:hanging="360"/>
      </w:pPr>
      <w:rPr>
        <w:rFonts w:cs="Times New Roman" w:hint="default"/>
      </w:rPr>
    </w:lvl>
    <w:lvl w:ilvl="2" w:tplc="0C0A001B">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49">
    <w:nsid w:val="1A3D4BAD"/>
    <w:multiLevelType w:val="multilevel"/>
    <w:tmpl w:val="AE48AADC"/>
    <w:lvl w:ilvl="0">
      <w:start w:val="7"/>
      <w:numFmt w:val="decimal"/>
      <w:lvlText w:val="%1"/>
      <w:lvlJc w:val="left"/>
      <w:pPr>
        <w:ind w:left="435" w:hanging="435"/>
      </w:pPr>
      <w:rPr>
        <w:rFonts w:hint="default"/>
      </w:rPr>
    </w:lvl>
    <w:lvl w:ilvl="1">
      <w:start w:val="8"/>
      <w:numFmt w:val="decimal"/>
      <w:lvlText w:val="%1.%2"/>
      <w:lvlJc w:val="left"/>
      <w:pPr>
        <w:ind w:left="622" w:hanging="435"/>
      </w:pPr>
      <w:rPr>
        <w:rFonts w:hint="default"/>
        <w:b w:val="0"/>
      </w:rPr>
    </w:lvl>
    <w:lvl w:ilvl="2">
      <w:start w:val="1"/>
      <w:numFmt w:val="decimal"/>
      <w:lvlText w:val="7.7.%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50">
    <w:nsid w:val="1B8F6802"/>
    <w:multiLevelType w:val="hybridMultilevel"/>
    <w:tmpl w:val="64D82B6C"/>
    <w:lvl w:ilvl="0" w:tplc="D85AB3A6">
      <w:start w:val="1"/>
      <w:numFmt w:val="lowerLetter"/>
      <w:lvlText w:val="%1)"/>
      <w:lvlJc w:val="left"/>
      <w:pPr>
        <w:tabs>
          <w:tab w:val="num" w:pos="1636"/>
        </w:tabs>
        <w:ind w:left="1636" w:hanging="360"/>
      </w:pPr>
      <w:rPr>
        <w:rFonts w:cs="Times New Roman" w:hint="default"/>
      </w:rPr>
    </w:lvl>
    <w:lvl w:ilvl="1" w:tplc="0C0A0019">
      <w:start w:val="1"/>
      <w:numFmt w:val="lowerLetter"/>
      <w:lvlText w:val="%2."/>
      <w:lvlJc w:val="left"/>
      <w:pPr>
        <w:tabs>
          <w:tab w:val="num" w:pos="2356"/>
        </w:tabs>
        <w:ind w:left="2356" w:hanging="360"/>
      </w:pPr>
      <w:rPr>
        <w:rFonts w:cs="Times New Roman"/>
      </w:rPr>
    </w:lvl>
    <w:lvl w:ilvl="2" w:tplc="0C0A001B">
      <w:start w:val="1"/>
      <w:numFmt w:val="lowerRoman"/>
      <w:lvlText w:val="%3."/>
      <w:lvlJc w:val="right"/>
      <w:pPr>
        <w:tabs>
          <w:tab w:val="num" w:pos="3076"/>
        </w:tabs>
        <w:ind w:left="3076" w:hanging="180"/>
      </w:pPr>
      <w:rPr>
        <w:rFonts w:cs="Times New Roman"/>
      </w:rPr>
    </w:lvl>
    <w:lvl w:ilvl="3" w:tplc="0C0A000F" w:tentative="1">
      <w:start w:val="1"/>
      <w:numFmt w:val="decimal"/>
      <w:lvlText w:val="%4."/>
      <w:lvlJc w:val="left"/>
      <w:pPr>
        <w:tabs>
          <w:tab w:val="num" w:pos="3796"/>
        </w:tabs>
        <w:ind w:left="3796" w:hanging="360"/>
      </w:pPr>
      <w:rPr>
        <w:rFonts w:cs="Times New Roman"/>
      </w:rPr>
    </w:lvl>
    <w:lvl w:ilvl="4" w:tplc="0C0A0019" w:tentative="1">
      <w:start w:val="1"/>
      <w:numFmt w:val="lowerLetter"/>
      <w:lvlText w:val="%5."/>
      <w:lvlJc w:val="left"/>
      <w:pPr>
        <w:tabs>
          <w:tab w:val="num" w:pos="4516"/>
        </w:tabs>
        <w:ind w:left="4516" w:hanging="360"/>
      </w:pPr>
      <w:rPr>
        <w:rFonts w:cs="Times New Roman"/>
      </w:rPr>
    </w:lvl>
    <w:lvl w:ilvl="5" w:tplc="0C0A001B" w:tentative="1">
      <w:start w:val="1"/>
      <w:numFmt w:val="lowerRoman"/>
      <w:lvlText w:val="%6."/>
      <w:lvlJc w:val="right"/>
      <w:pPr>
        <w:tabs>
          <w:tab w:val="num" w:pos="5236"/>
        </w:tabs>
        <w:ind w:left="5236" w:hanging="180"/>
      </w:pPr>
      <w:rPr>
        <w:rFonts w:cs="Times New Roman"/>
      </w:rPr>
    </w:lvl>
    <w:lvl w:ilvl="6" w:tplc="0C0A000F" w:tentative="1">
      <w:start w:val="1"/>
      <w:numFmt w:val="decimal"/>
      <w:lvlText w:val="%7."/>
      <w:lvlJc w:val="left"/>
      <w:pPr>
        <w:tabs>
          <w:tab w:val="num" w:pos="5956"/>
        </w:tabs>
        <w:ind w:left="5956" w:hanging="360"/>
      </w:pPr>
      <w:rPr>
        <w:rFonts w:cs="Times New Roman"/>
      </w:rPr>
    </w:lvl>
    <w:lvl w:ilvl="7" w:tplc="0C0A0019" w:tentative="1">
      <w:start w:val="1"/>
      <w:numFmt w:val="lowerLetter"/>
      <w:lvlText w:val="%8."/>
      <w:lvlJc w:val="left"/>
      <w:pPr>
        <w:tabs>
          <w:tab w:val="num" w:pos="6676"/>
        </w:tabs>
        <w:ind w:left="6676" w:hanging="360"/>
      </w:pPr>
      <w:rPr>
        <w:rFonts w:cs="Times New Roman"/>
      </w:rPr>
    </w:lvl>
    <w:lvl w:ilvl="8" w:tplc="0C0A001B" w:tentative="1">
      <w:start w:val="1"/>
      <w:numFmt w:val="lowerRoman"/>
      <w:lvlText w:val="%9."/>
      <w:lvlJc w:val="right"/>
      <w:pPr>
        <w:tabs>
          <w:tab w:val="num" w:pos="7396"/>
        </w:tabs>
        <w:ind w:left="7396" w:hanging="180"/>
      </w:pPr>
      <w:rPr>
        <w:rFonts w:cs="Times New Roman"/>
      </w:rPr>
    </w:lvl>
  </w:abstractNum>
  <w:abstractNum w:abstractNumId="51">
    <w:nsid w:val="1B9D18ED"/>
    <w:multiLevelType w:val="multilevel"/>
    <w:tmpl w:val="616CC188"/>
    <w:lvl w:ilvl="0">
      <w:start w:val="20"/>
      <w:numFmt w:val="decimal"/>
      <w:lvlText w:val="%1"/>
      <w:lvlJc w:val="left"/>
      <w:pPr>
        <w:tabs>
          <w:tab w:val="num" w:pos="1140"/>
        </w:tabs>
        <w:ind w:left="1140" w:hanging="1140"/>
      </w:pPr>
      <w:rPr>
        <w:rFonts w:cs="Times New Roman" w:hint="default"/>
      </w:rPr>
    </w:lvl>
    <w:lvl w:ilvl="1">
      <w:start w:val="6"/>
      <w:numFmt w:val="decimal"/>
      <w:lvlText w:val="%1.%2"/>
      <w:lvlJc w:val="left"/>
      <w:pPr>
        <w:tabs>
          <w:tab w:val="num" w:pos="1423"/>
        </w:tabs>
        <w:ind w:left="1423" w:hanging="1140"/>
      </w:pPr>
      <w:rPr>
        <w:rFonts w:cs="Times New Roman" w:hint="default"/>
      </w:rPr>
    </w:lvl>
    <w:lvl w:ilvl="2">
      <w:start w:val="1"/>
      <w:numFmt w:val="decimal"/>
      <w:lvlText w:val="18.%2.%3"/>
      <w:lvlJc w:val="left"/>
      <w:pPr>
        <w:tabs>
          <w:tab w:val="num" w:pos="1706"/>
        </w:tabs>
        <w:ind w:left="1706" w:hanging="1140"/>
      </w:pPr>
      <w:rPr>
        <w:rFonts w:cs="Times New Roman" w:hint="default"/>
      </w:rPr>
    </w:lvl>
    <w:lvl w:ilvl="3">
      <w:start w:val="1"/>
      <w:numFmt w:val="decimal"/>
      <w:lvlText w:val="%1.%2.%3.%4"/>
      <w:lvlJc w:val="left"/>
      <w:pPr>
        <w:tabs>
          <w:tab w:val="num" w:pos="1989"/>
        </w:tabs>
        <w:ind w:left="1989" w:hanging="1140"/>
      </w:pPr>
      <w:rPr>
        <w:rFonts w:cs="Times New Roman" w:hint="default"/>
      </w:rPr>
    </w:lvl>
    <w:lvl w:ilvl="4">
      <w:start w:val="1"/>
      <w:numFmt w:val="decimal"/>
      <w:lvlText w:val="%1.%2.%3.%4.%5"/>
      <w:lvlJc w:val="left"/>
      <w:pPr>
        <w:tabs>
          <w:tab w:val="num" w:pos="2272"/>
        </w:tabs>
        <w:ind w:left="2272" w:hanging="1140"/>
      </w:pPr>
      <w:rPr>
        <w:rFonts w:cs="Times New Roman" w:hint="default"/>
      </w:rPr>
    </w:lvl>
    <w:lvl w:ilvl="5">
      <w:start w:val="1"/>
      <w:numFmt w:val="decimal"/>
      <w:lvlText w:val="%1.%2.%3.%4.%5.%6"/>
      <w:lvlJc w:val="left"/>
      <w:pPr>
        <w:tabs>
          <w:tab w:val="num" w:pos="2555"/>
        </w:tabs>
        <w:ind w:left="2555" w:hanging="11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52">
    <w:nsid w:val="1DEB00BD"/>
    <w:multiLevelType w:val="hybridMultilevel"/>
    <w:tmpl w:val="1AAC78B0"/>
    <w:lvl w:ilvl="0" w:tplc="C2165848">
      <w:start w:val="1"/>
      <w:numFmt w:val="decimal"/>
      <w:lvlText w:val="4.3.%1."/>
      <w:lvlJc w:val="left"/>
      <w:pPr>
        <w:ind w:left="144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1EF25F91"/>
    <w:multiLevelType w:val="hybridMultilevel"/>
    <w:tmpl w:val="0AF25174"/>
    <w:lvl w:ilvl="0" w:tplc="C224793A">
      <w:start w:val="1"/>
      <w:numFmt w:val="decimal"/>
      <w:lvlText w:val="15.4.%1."/>
      <w:lvlJc w:val="left"/>
      <w:pPr>
        <w:ind w:left="193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21F901E8"/>
    <w:multiLevelType w:val="hybridMultilevel"/>
    <w:tmpl w:val="A7EEF544"/>
    <w:lvl w:ilvl="0" w:tplc="FFFFFFFF">
      <w:start w:val="1"/>
      <w:numFmt w:val="lowerLetter"/>
      <w:lvlText w:val="%1)"/>
      <w:lvlJc w:val="left"/>
      <w:pPr>
        <w:tabs>
          <w:tab w:val="num" w:pos="1070"/>
        </w:tabs>
        <w:ind w:left="107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nsid w:val="227D4CEC"/>
    <w:multiLevelType w:val="multilevel"/>
    <w:tmpl w:val="989AB2E4"/>
    <w:lvl w:ilvl="0">
      <w:start w:val="20"/>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988"/>
        </w:tabs>
        <w:ind w:left="988" w:hanging="705"/>
      </w:pPr>
      <w:rPr>
        <w:rFonts w:cs="Times New Roman" w:hint="default"/>
      </w:rPr>
    </w:lvl>
    <w:lvl w:ilvl="2">
      <w:start w:val="1"/>
      <w:numFmt w:val="decimal"/>
      <w:lvlText w:val="18.%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56">
    <w:nsid w:val="25AF54D7"/>
    <w:multiLevelType w:val="multilevel"/>
    <w:tmpl w:val="84760DBE"/>
    <w:lvl w:ilvl="0">
      <w:start w:val="16"/>
      <w:numFmt w:val="decimal"/>
      <w:lvlText w:val="%1"/>
      <w:lvlJc w:val="left"/>
      <w:pPr>
        <w:ind w:left="420" w:hanging="420"/>
      </w:pPr>
      <w:rPr>
        <w:rFonts w:hint="default"/>
      </w:rPr>
    </w:lvl>
    <w:lvl w:ilvl="1">
      <w:start w:val="1"/>
      <w:numFmt w:val="decimal"/>
      <w:lvlText w:val="16.%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7">
    <w:nsid w:val="26AC3C33"/>
    <w:multiLevelType w:val="multilevel"/>
    <w:tmpl w:val="24645B04"/>
    <w:lvl w:ilvl="0">
      <w:start w:val="1"/>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26AF41D3"/>
    <w:multiLevelType w:val="multilevel"/>
    <w:tmpl w:val="93D49126"/>
    <w:lvl w:ilvl="0">
      <w:start w:val="14"/>
      <w:numFmt w:val="decimal"/>
      <w:lvlText w:val="%1"/>
      <w:lvlJc w:val="left"/>
      <w:pPr>
        <w:ind w:left="540" w:hanging="540"/>
      </w:pPr>
      <w:rPr>
        <w:rFonts w:cs="Times New Roman" w:hint="default"/>
        <w:color w:val="000000"/>
      </w:rPr>
    </w:lvl>
    <w:lvl w:ilvl="1">
      <w:start w:val="10"/>
      <w:numFmt w:val="decimal"/>
      <w:lvlText w:val="%1.%2"/>
      <w:lvlJc w:val="left"/>
      <w:pPr>
        <w:ind w:left="628" w:hanging="540"/>
      </w:pPr>
      <w:rPr>
        <w:rFonts w:cs="Times New Roman" w:hint="default"/>
        <w:color w:val="000000"/>
      </w:rPr>
    </w:lvl>
    <w:lvl w:ilvl="2">
      <w:start w:val="1"/>
      <w:numFmt w:val="decimal"/>
      <w:lvlText w:val="%1.%2.%3"/>
      <w:lvlJc w:val="left"/>
      <w:pPr>
        <w:ind w:left="896" w:hanging="720"/>
      </w:pPr>
      <w:rPr>
        <w:rFonts w:cs="Times New Roman" w:hint="default"/>
        <w:i w:val="0"/>
        <w:color w:val="000000"/>
      </w:rPr>
    </w:lvl>
    <w:lvl w:ilvl="3">
      <w:start w:val="1"/>
      <w:numFmt w:val="decimal"/>
      <w:lvlText w:val="%1.%2.%3.%4"/>
      <w:lvlJc w:val="left"/>
      <w:pPr>
        <w:ind w:left="984" w:hanging="720"/>
      </w:pPr>
      <w:rPr>
        <w:rFonts w:cs="Times New Roman" w:hint="default"/>
        <w:color w:val="000000"/>
      </w:rPr>
    </w:lvl>
    <w:lvl w:ilvl="4">
      <w:start w:val="1"/>
      <w:numFmt w:val="decimal"/>
      <w:lvlText w:val="%1.%2.%3.%4.%5"/>
      <w:lvlJc w:val="left"/>
      <w:pPr>
        <w:ind w:left="1432" w:hanging="1080"/>
      </w:pPr>
      <w:rPr>
        <w:rFonts w:cs="Times New Roman" w:hint="default"/>
        <w:color w:val="000000"/>
      </w:rPr>
    </w:lvl>
    <w:lvl w:ilvl="5">
      <w:start w:val="1"/>
      <w:numFmt w:val="decimal"/>
      <w:lvlText w:val="%1.%2.%3.%4.%5.%6"/>
      <w:lvlJc w:val="left"/>
      <w:pPr>
        <w:ind w:left="1520" w:hanging="1080"/>
      </w:pPr>
      <w:rPr>
        <w:rFonts w:cs="Times New Roman" w:hint="default"/>
        <w:color w:val="000000"/>
      </w:rPr>
    </w:lvl>
    <w:lvl w:ilvl="6">
      <w:start w:val="1"/>
      <w:numFmt w:val="decimal"/>
      <w:lvlText w:val="%1.%2.%3.%4.%5.%6.%7"/>
      <w:lvlJc w:val="left"/>
      <w:pPr>
        <w:ind w:left="1968" w:hanging="1440"/>
      </w:pPr>
      <w:rPr>
        <w:rFonts w:cs="Times New Roman" w:hint="default"/>
        <w:color w:val="000000"/>
      </w:rPr>
    </w:lvl>
    <w:lvl w:ilvl="7">
      <w:start w:val="1"/>
      <w:numFmt w:val="decimal"/>
      <w:lvlText w:val="%1.%2.%3.%4.%5.%6.%7.%8"/>
      <w:lvlJc w:val="left"/>
      <w:pPr>
        <w:ind w:left="2056" w:hanging="1440"/>
      </w:pPr>
      <w:rPr>
        <w:rFonts w:cs="Times New Roman" w:hint="default"/>
        <w:color w:val="000000"/>
      </w:rPr>
    </w:lvl>
    <w:lvl w:ilvl="8">
      <w:start w:val="1"/>
      <w:numFmt w:val="decimal"/>
      <w:lvlText w:val="%1.%2.%3.%4.%5.%6.%7.%8.%9"/>
      <w:lvlJc w:val="left"/>
      <w:pPr>
        <w:ind w:left="2504" w:hanging="1800"/>
      </w:pPr>
      <w:rPr>
        <w:rFonts w:cs="Times New Roman" w:hint="default"/>
        <w:color w:val="000000"/>
      </w:rPr>
    </w:lvl>
  </w:abstractNum>
  <w:abstractNum w:abstractNumId="59">
    <w:nsid w:val="28377223"/>
    <w:multiLevelType w:val="hybridMultilevel"/>
    <w:tmpl w:val="F7B0B72A"/>
    <w:lvl w:ilvl="0" w:tplc="2F30C4FA">
      <w:start w:val="1"/>
      <w:numFmt w:val="decimal"/>
      <w:lvlText w:val="12.2.%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29607D22"/>
    <w:multiLevelType w:val="hybridMultilevel"/>
    <w:tmpl w:val="86247308"/>
    <w:lvl w:ilvl="0" w:tplc="082610CA">
      <w:start w:val="1"/>
      <w:numFmt w:val="decimal"/>
      <w:lvlText w:val="4.1.%1."/>
      <w:lvlJc w:val="left"/>
      <w:pPr>
        <w:ind w:left="144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nsid w:val="2A136041"/>
    <w:multiLevelType w:val="multilevel"/>
    <w:tmpl w:val="70341ACE"/>
    <w:lvl w:ilvl="0">
      <w:start w:val="17"/>
      <w:numFmt w:val="decimal"/>
      <w:lvlText w:val="%1"/>
      <w:lvlJc w:val="left"/>
      <w:pPr>
        <w:ind w:left="420" w:hanging="420"/>
      </w:pPr>
      <w:rPr>
        <w:rFonts w:hint="default"/>
      </w:rPr>
    </w:lvl>
    <w:lvl w:ilvl="1">
      <w:start w:val="1"/>
      <w:numFmt w:val="decimal"/>
      <w:lvlText w:val="17.%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nsid w:val="2B911A5D"/>
    <w:multiLevelType w:val="hybridMultilevel"/>
    <w:tmpl w:val="11D6B6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2BEB137A"/>
    <w:multiLevelType w:val="hybridMultilevel"/>
    <w:tmpl w:val="E5E8B6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2C2B331D"/>
    <w:multiLevelType w:val="hybridMultilevel"/>
    <w:tmpl w:val="74BA8EBC"/>
    <w:lvl w:ilvl="0" w:tplc="280A0001">
      <w:start w:val="1"/>
      <w:numFmt w:val="bullet"/>
      <w:lvlText w:val=""/>
      <w:lvlJc w:val="left"/>
      <w:pPr>
        <w:ind w:left="927" w:hanging="360"/>
      </w:pPr>
      <w:rPr>
        <w:rFonts w:ascii="Symbol" w:hAnsi="Symbol" w:hint="default"/>
      </w:rPr>
    </w:lvl>
    <w:lvl w:ilvl="1" w:tplc="280A0003">
      <w:start w:val="1"/>
      <w:numFmt w:val="bullet"/>
      <w:lvlText w:val="o"/>
      <w:lvlJc w:val="left"/>
      <w:pPr>
        <w:ind w:left="1647" w:hanging="360"/>
      </w:pPr>
      <w:rPr>
        <w:rFonts w:ascii="Courier New" w:hAnsi="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65">
    <w:nsid w:val="2E163C72"/>
    <w:multiLevelType w:val="hybridMultilevel"/>
    <w:tmpl w:val="9454D21C"/>
    <w:lvl w:ilvl="0" w:tplc="02F4C61A">
      <w:start w:val="1"/>
      <w:numFmt w:val="decimal"/>
      <w:lvlText w:val="12.9.%1."/>
      <w:lvlJc w:val="left"/>
      <w:pPr>
        <w:ind w:left="2858"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nsid w:val="2E3B57FE"/>
    <w:multiLevelType w:val="hybridMultilevel"/>
    <w:tmpl w:val="133E9012"/>
    <w:lvl w:ilvl="0" w:tplc="A4061CB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7">
    <w:nsid w:val="2EFE7F25"/>
    <w:multiLevelType w:val="multilevel"/>
    <w:tmpl w:val="7D20ABAA"/>
    <w:lvl w:ilvl="0">
      <w:start w:val="19"/>
      <w:numFmt w:val="decimal"/>
      <w:lvlText w:val="%1"/>
      <w:lvlJc w:val="left"/>
      <w:pPr>
        <w:ind w:left="420" w:hanging="420"/>
      </w:pPr>
      <w:rPr>
        <w:rFonts w:hint="default"/>
      </w:rPr>
    </w:lvl>
    <w:lvl w:ilvl="1">
      <w:start w:val="1"/>
      <w:numFmt w:val="decimal"/>
      <w:lvlText w:val="19.%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nsid w:val="303F2762"/>
    <w:multiLevelType w:val="multilevel"/>
    <w:tmpl w:val="ED5CA228"/>
    <w:lvl w:ilvl="0">
      <w:start w:val="21"/>
      <w:numFmt w:val="decimal"/>
      <w:lvlText w:val="%1"/>
      <w:lvlJc w:val="left"/>
      <w:pPr>
        <w:ind w:left="420" w:hanging="420"/>
      </w:pPr>
      <w:rPr>
        <w:rFonts w:hint="default"/>
      </w:rPr>
    </w:lvl>
    <w:lvl w:ilvl="1">
      <w:start w:val="1"/>
      <w:numFmt w:val="decimal"/>
      <w:lvlText w:val="2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9">
    <w:nsid w:val="30B01FE9"/>
    <w:multiLevelType w:val="multilevel"/>
    <w:tmpl w:val="9E8876D8"/>
    <w:lvl w:ilvl="0">
      <w:start w:val="14"/>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568"/>
        </w:tabs>
        <w:ind w:left="568" w:hanging="480"/>
      </w:pPr>
      <w:rPr>
        <w:rFonts w:ascii="Calibri" w:hAnsi="Calibri" w:cs="Times New Roman" w:hint="default"/>
        <w:i w:val="0"/>
        <w:sz w:val="24"/>
        <w:szCs w:val="24"/>
      </w:rPr>
    </w:lvl>
    <w:lvl w:ilvl="2">
      <w:start w:val="1"/>
      <w:numFmt w:val="decimal"/>
      <w:lvlText w:val="%1.%2.%3"/>
      <w:lvlJc w:val="left"/>
      <w:pPr>
        <w:tabs>
          <w:tab w:val="num" w:pos="896"/>
        </w:tabs>
        <w:ind w:left="896" w:hanging="720"/>
      </w:pPr>
      <w:rPr>
        <w:rFonts w:cs="Times New Roman" w:hint="default"/>
        <w:i w:val="0"/>
      </w:rPr>
    </w:lvl>
    <w:lvl w:ilvl="3">
      <w:start w:val="1"/>
      <w:numFmt w:val="decimal"/>
      <w:lvlText w:val="%1.%2.%3.%4"/>
      <w:lvlJc w:val="left"/>
      <w:pPr>
        <w:tabs>
          <w:tab w:val="num" w:pos="984"/>
        </w:tabs>
        <w:ind w:left="984" w:hanging="720"/>
      </w:pPr>
      <w:rPr>
        <w:rFonts w:cs="Times New Roman" w:hint="default"/>
      </w:rPr>
    </w:lvl>
    <w:lvl w:ilvl="4">
      <w:start w:val="1"/>
      <w:numFmt w:val="decimal"/>
      <w:lvlText w:val="%1.%2.%3.%4.%5"/>
      <w:lvlJc w:val="left"/>
      <w:pPr>
        <w:tabs>
          <w:tab w:val="num" w:pos="1072"/>
        </w:tabs>
        <w:ind w:left="1072" w:hanging="720"/>
      </w:pPr>
      <w:rPr>
        <w:rFonts w:cs="Times New Roman" w:hint="default"/>
      </w:rPr>
    </w:lvl>
    <w:lvl w:ilvl="5">
      <w:start w:val="1"/>
      <w:numFmt w:val="decimal"/>
      <w:lvlText w:val="%1.%2.%3.%4.%5.%6"/>
      <w:lvlJc w:val="left"/>
      <w:pPr>
        <w:tabs>
          <w:tab w:val="num" w:pos="1520"/>
        </w:tabs>
        <w:ind w:left="1520" w:hanging="1080"/>
      </w:pPr>
      <w:rPr>
        <w:rFonts w:cs="Times New Roman" w:hint="default"/>
      </w:rPr>
    </w:lvl>
    <w:lvl w:ilvl="6">
      <w:start w:val="1"/>
      <w:numFmt w:val="decimal"/>
      <w:lvlText w:val="%1.%2.%3.%4.%5.%6.%7"/>
      <w:lvlJc w:val="left"/>
      <w:pPr>
        <w:tabs>
          <w:tab w:val="num" w:pos="1608"/>
        </w:tabs>
        <w:ind w:left="1608" w:hanging="1080"/>
      </w:pPr>
      <w:rPr>
        <w:rFonts w:cs="Times New Roman" w:hint="default"/>
      </w:rPr>
    </w:lvl>
    <w:lvl w:ilvl="7">
      <w:start w:val="1"/>
      <w:numFmt w:val="decimal"/>
      <w:lvlText w:val="%1.%2.%3.%4.%5.%6.%7.%8"/>
      <w:lvlJc w:val="left"/>
      <w:pPr>
        <w:tabs>
          <w:tab w:val="num" w:pos="2056"/>
        </w:tabs>
        <w:ind w:left="2056" w:hanging="1440"/>
      </w:pPr>
      <w:rPr>
        <w:rFonts w:cs="Times New Roman" w:hint="default"/>
      </w:rPr>
    </w:lvl>
    <w:lvl w:ilvl="8">
      <w:start w:val="1"/>
      <w:numFmt w:val="decimal"/>
      <w:lvlText w:val="%1.%2.%3.%4.%5.%6.%7.%8.%9"/>
      <w:lvlJc w:val="left"/>
      <w:pPr>
        <w:tabs>
          <w:tab w:val="num" w:pos="2144"/>
        </w:tabs>
        <w:ind w:left="2144" w:hanging="1440"/>
      </w:pPr>
      <w:rPr>
        <w:rFonts w:cs="Times New Roman" w:hint="default"/>
      </w:rPr>
    </w:lvl>
  </w:abstractNum>
  <w:abstractNum w:abstractNumId="70">
    <w:nsid w:val="31AA7721"/>
    <w:multiLevelType w:val="hybridMultilevel"/>
    <w:tmpl w:val="B986C79E"/>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nsid w:val="33306A73"/>
    <w:multiLevelType w:val="hybridMultilevel"/>
    <w:tmpl w:val="215ABF1E"/>
    <w:lvl w:ilvl="0" w:tplc="7FD8E6D0">
      <w:start w:val="1"/>
      <w:numFmt w:val="decimal"/>
      <w:lvlText w:val="4.%1."/>
      <w:lvlJc w:val="left"/>
      <w:pPr>
        <w:ind w:left="144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nsid w:val="33980286"/>
    <w:multiLevelType w:val="multilevel"/>
    <w:tmpl w:val="EF121834"/>
    <w:lvl w:ilvl="0">
      <w:start w:val="9"/>
      <w:numFmt w:val="decimal"/>
      <w:lvlText w:val="%1"/>
      <w:lvlJc w:val="left"/>
      <w:pPr>
        <w:tabs>
          <w:tab w:val="num" w:pos="570"/>
        </w:tabs>
        <w:ind w:left="570" w:hanging="570"/>
      </w:pPr>
      <w:rPr>
        <w:rFonts w:cs="Times New Roman" w:hint="default"/>
      </w:rPr>
    </w:lvl>
    <w:lvl w:ilvl="1">
      <w:start w:val="1"/>
      <w:numFmt w:val="decimal"/>
      <w:lvlText w:val="9.%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3">
    <w:nsid w:val="3411256C"/>
    <w:multiLevelType w:val="hybridMultilevel"/>
    <w:tmpl w:val="39C833D2"/>
    <w:lvl w:ilvl="0" w:tplc="8886ED9A">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467C8D5A">
      <w:start w:val="1"/>
      <w:numFmt w:val="lowerLetter"/>
      <w:lvlText w:val="%2)"/>
      <w:lvlJc w:val="left"/>
      <w:pPr>
        <w:tabs>
          <w:tab w:val="num" w:pos="1440"/>
        </w:tabs>
        <w:ind w:left="1440" w:hanging="360"/>
      </w:pPr>
      <w:rPr>
        <w:rFonts w:cs="Times New Roman" w:hint="default"/>
      </w:rPr>
    </w:lvl>
    <w:lvl w:ilvl="2" w:tplc="AAB0C1F0">
      <w:start w:val="1"/>
      <w:numFmt w:val="decimal"/>
      <w:pStyle w:val="Epgrafe"/>
      <w:lvlText w:val="%3"/>
      <w:lvlJc w:val="left"/>
      <w:pPr>
        <w:tabs>
          <w:tab w:val="num" w:pos="2400"/>
        </w:tabs>
        <w:ind w:left="2400" w:hanging="420"/>
      </w:pPr>
      <w:rPr>
        <w:rFonts w:cs="Times New Roman" w:hint="default"/>
      </w:rPr>
    </w:lvl>
    <w:lvl w:ilvl="3" w:tplc="70EC9BF2">
      <w:start w:val="1"/>
      <w:numFmt w:val="lowerLetter"/>
      <w:lvlText w:val="%4)"/>
      <w:lvlJc w:val="left"/>
      <w:pPr>
        <w:tabs>
          <w:tab w:val="num" w:pos="2880"/>
        </w:tabs>
        <w:ind w:left="2880" w:hanging="360"/>
      </w:pPr>
      <w:rPr>
        <w:rFonts w:ascii="Arial" w:hAnsi="Arial" w:cs="Arial" w:hint="default"/>
        <w:b w:val="0"/>
        <w:i w:val="0"/>
        <w:sz w:val="22"/>
        <w:szCs w:val="22"/>
        <w:effect w:val="none"/>
      </w:rPr>
    </w:lvl>
    <w:lvl w:ilvl="4" w:tplc="2FDA1766">
      <w:start w:val="1"/>
      <w:numFmt w:val="decimal"/>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3497387A"/>
    <w:multiLevelType w:val="multilevel"/>
    <w:tmpl w:val="EA36BA38"/>
    <w:lvl w:ilvl="0">
      <w:start w:val="20"/>
      <w:numFmt w:val="decimal"/>
      <w:lvlText w:val="%1"/>
      <w:lvlJc w:val="left"/>
      <w:pPr>
        <w:ind w:left="420" w:hanging="420"/>
      </w:pPr>
      <w:rPr>
        <w:rFonts w:cs="Arial" w:hint="default"/>
      </w:rPr>
    </w:lvl>
    <w:lvl w:ilvl="1">
      <w:start w:val="1"/>
      <w:numFmt w:val="decimal"/>
      <w:lvlText w:val="%1.%2"/>
      <w:lvlJc w:val="left"/>
      <w:pPr>
        <w:ind w:left="1140" w:hanging="420"/>
      </w:pPr>
      <w:rPr>
        <w:rFonts w:cs="Arial" w:hint="default"/>
      </w:rPr>
    </w:lvl>
    <w:lvl w:ilvl="2">
      <w:start w:val="1"/>
      <w:numFmt w:val="decimal"/>
      <w:lvlText w:val="20.%3."/>
      <w:lvlJc w:val="left"/>
      <w:pPr>
        <w:ind w:left="2160" w:hanging="720"/>
      </w:pPr>
      <w:rPr>
        <w:rFonts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560" w:hanging="1800"/>
      </w:pPr>
      <w:rPr>
        <w:rFonts w:cs="Arial" w:hint="default"/>
      </w:rPr>
    </w:lvl>
  </w:abstractNum>
  <w:abstractNum w:abstractNumId="75">
    <w:nsid w:val="35496D87"/>
    <w:multiLevelType w:val="multilevel"/>
    <w:tmpl w:val="2E2A64B6"/>
    <w:lvl w:ilvl="0">
      <w:start w:val="1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35E71C37"/>
    <w:multiLevelType w:val="multilevel"/>
    <w:tmpl w:val="B7EE969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7.4.%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36190D98"/>
    <w:multiLevelType w:val="hybridMultilevel"/>
    <w:tmpl w:val="DA187B88"/>
    <w:lvl w:ilvl="0" w:tplc="ABF0A26E">
      <w:start w:val="1"/>
      <w:numFmt w:val="lowerLetter"/>
      <w:lvlText w:val="%1)"/>
      <w:lvlJc w:val="left"/>
      <w:pPr>
        <w:tabs>
          <w:tab w:val="num" w:pos="900"/>
        </w:tabs>
        <w:ind w:left="900" w:hanging="360"/>
      </w:pPr>
      <w:rPr>
        <w:rFonts w:ascii="Arial" w:hAnsi="Arial" w:cs="Arial" w:hint="default"/>
        <w:b w:val="0"/>
        <w:i w:val="0"/>
        <w:sz w:val="22"/>
        <w:szCs w:val="22"/>
        <w:effect w:val="none"/>
      </w:rPr>
    </w:lvl>
    <w:lvl w:ilvl="1" w:tplc="9A82F9D6">
      <w:start w:val="1"/>
      <w:numFmt w:val="lowerLetter"/>
      <w:lvlText w:val="%2)"/>
      <w:lvlJc w:val="left"/>
      <w:pPr>
        <w:tabs>
          <w:tab w:val="num" w:pos="1905"/>
        </w:tabs>
        <w:ind w:left="1905" w:hanging="82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8">
    <w:nsid w:val="36867FDF"/>
    <w:multiLevelType w:val="hybridMultilevel"/>
    <w:tmpl w:val="E3A0211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9">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80">
    <w:nsid w:val="36EF3F67"/>
    <w:multiLevelType w:val="hybridMultilevel"/>
    <w:tmpl w:val="4D30A63A"/>
    <w:lvl w:ilvl="0" w:tplc="C456BAF2">
      <w:start w:val="1"/>
      <w:numFmt w:val="lowerLetter"/>
      <w:lvlText w:val="%1)"/>
      <w:lvlJc w:val="left"/>
      <w:pPr>
        <w:ind w:left="2558" w:hanging="360"/>
      </w:pPr>
      <w:rPr>
        <w:rFonts w:cs="Times New Roman" w:hint="default"/>
      </w:rPr>
    </w:lvl>
    <w:lvl w:ilvl="1" w:tplc="280A0019" w:tentative="1">
      <w:start w:val="1"/>
      <w:numFmt w:val="lowerLetter"/>
      <w:lvlText w:val="%2."/>
      <w:lvlJc w:val="left"/>
      <w:pPr>
        <w:ind w:left="3278" w:hanging="360"/>
      </w:pPr>
      <w:rPr>
        <w:rFonts w:cs="Times New Roman"/>
      </w:rPr>
    </w:lvl>
    <w:lvl w:ilvl="2" w:tplc="280A001B" w:tentative="1">
      <w:start w:val="1"/>
      <w:numFmt w:val="lowerRoman"/>
      <w:lvlText w:val="%3."/>
      <w:lvlJc w:val="right"/>
      <w:pPr>
        <w:ind w:left="3998" w:hanging="180"/>
      </w:pPr>
      <w:rPr>
        <w:rFonts w:cs="Times New Roman"/>
      </w:rPr>
    </w:lvl>
    <w:lvl w:ilvl="3" w:tplc="280A000F" w:tentative="1">
      <w:start w:val="1"/>
      <w:numFmt w:val="decimal"/>
      <w:lvlText w:val="%4."/>
      <w:lvlJc w:val="left"/>
      <w:pPr>
        <w:ind w:left="4718" w:hanging="360"/>
      </w:pPr>
      <w:rPr>
        <w:rFonts w:cs="Times New Roman"/>
      </w:rPr>
    </w:lvl>
    <w:lvl w:ilvl="4" w:tplc="280A0019" w:tentative="1">
      <w:start w:val="1"/>
      <w:numFmt w:val="lowerLetter"/>
      <w:lvlText w:val="%5."/>
      <w:lvlJc w:val="left"/>
      <w:pPr>
        <w:ind w:left="5438" w:hanging="360"/>
      </w:pPr>
      <w:rPr>
        <w:rFonts w:cs="Times New Roman"/>
      </w:rPr>
    </w:lvl>
    <w:lvl w:ilvl="5" w:tplc="280A001B" w:tentative="1">
      <w:start w:val="1"/>
      <w:numFmt w:val="lowerRoman"/>
      <w:lvlText w:val="%6."/>
      <w:lvlJc w:val="right"/>
      <w:pPr>
        <w:ind w:left="6158" w:hanging="180"/>
      </w:pPr>
      <w:rPr>
        <w:rFonts w:cs="Times New Roman"/>
      </w:rPr>
    </w:lvl>
    <w:lvl w:ilvl="6" w:tplc="280A000F" w:tentative="1">
      <w:start w:val="1"/>
      <w:numFmt w:val="decimal"/>
      <w:lvlText w:val="%7."/>
      <w:lvlJc w:val="left"/>
      <w:pPr>
        <w:ind w:left="6878" w:hanging="360"/>
      </w:pPr>
      <w:rPr>
        <w:rFonts w:cs="Times New Roman"/>
      </w:rPr>
    </w:lvl>
    <w:lvl w:ilvl="7" w:tplc="280A0019" w:tentative="1">
      <w:start w:val="1"/>
      <w:numFmt w:val="lowerLetter"/>
      <w:lvlText w:val="%8."/>
      <w:lvlJc w:val="left"/>
      <w:pPr>
        <w:ind w:left="7598" w:hanging="360"/>
      </w:pPr>
      <w:rPr>
        <w:rFonts w:cs="Times New Roman"/>
      </w:rPr>
    </w:lvl>
    <w:lvl w:ilvl="8" w:tplc="280A001B" w:tentative="1">
      <w:start w:val="1"/>
      <w:numFmt w:val="lowerRoman"/>
      <w:lvlText w:val="%9."/>
      <w:lvlJc w:val="right"/>
      <w:pPr>
        <w:ind w:left="8318" w:hanging="180"/>
      </w:pPr>
      <w:rPr>
        <w:rFonts w:cs="Times New Roman"/>
      </w:rPr>
    </w:lvl>
  </w:abstractNum>
  <w:abstractNum w:abstractNumId="81">
    <w:nsid w:val="377B2270"/>
    <w:multiLevelType w:val="hybridMultilevel"/>
    <w:tmpl w:val="886E811C"/>
    <w:lvl w:ilvl="0" w:tplc="9F2A85AC">
      <w:start w:val="1"/>
      <w:numFmt w:val="lowerLetter"/>
      <w:lvlText w:val="%1)"/>
      <w:lvlJc w:val="left"/>
      <w:pPr>
        <w:tabs>
          <w:tab w:val="num" w:pos="1561"/>
        </w:tabs>
        <w:ind w:left="1561" w:hanging="825"/>
      </w:pPr>
      <w:rPr>
        <w:rFonts w:cs="Times New Roman" w:hint="default"/>
      </w:rPr>
    </w:lvl>
    <w:lvl w:ilvl="1" w:tplc="0C0A0019" w:tentative="1">
      <w:start w:val="1"/>
      <w:numFmt w:val="lowerLetter"/>
      <w:lvlText w:val="%2."/>
      <w:lvlJc w:val="left"/>
      <w:pPr>
        <w:tabs>
          <w:tab w:val="num" w:pos="1816"/>
        </w:tabs>
        <w:ind w:left="1816" w:hanging="360"/>
      </w:pPr>
      <w:rPr>
        <w:rFonts w:cs="Times New Roman"/>
      </w:rPr>
    </w:lvl>
    <w:lvl w:ilvl="2" w:tplc="0C0A001B">
      <w:start w:val="1"/>
      <w:numFmt w:val="lowerRoman"/>
      <w:lvlText w:val="%3."/>
      <w:lvlJc w:val="right"/>
      <w:pPr>
        <w:tabs>
          <w:tab w:val="num" w:pos="2536"/>
        </w:tabs>
        <w:ind w:left="2536" w:hanging="180"/>
      </w:pPr>
      <w:rPr>
        <w:rFonts w:cs="Times New Roman"/>
      </w:rPr>
    </w:lvl>
    <w:lvl w:ilvl="3" w:tplc="0C0A000F" w:tentative="1">
      <w:start w:val="1"/>
      <w:numFmt w:val="decimal"/>
      <w:lvlText w:val="%4."/>
      <w:lvlJc w:val="left"/>
      <w:pPr>
        <w:tabs>
          <w:tab w:val="num" w:pos="3256"/>
        </w:tabs>
        <w:ind w:left="3256" w:hanging="360"/>
      </w:pPr>
      <w:rPr>
        <w:rFonts w:cs="Times New Roman"/>
      </w:rPr>
    </w:lvl>
    <w:lvl w:ilvl="4" w:tplc="0C0A0019" w:tentative="1">
      <w:start w:val="1"/>
      <w:numFmt w:val="lowerLetter"/>
      <w:lvlText w:val="%5."/>
      <w:lvlJc w:val="left"/>
      <w:pPr>
        <w:tabs>
          <w:tab w:val="num" w:pos="3976"/>
        </w:tabs>
        <w:ind w:left="3976" w:hanging="360"/>
      </w:pPr>
      <w:rPr>
        <w:rFonts w:cs="Times New Roman"/>
      </w:rPr>
    </w:lvl>
    <w:lvl w:ilvl="5" w:tplc="0C0A001B" w:tentative="1">
      <w:start w:val="1"/>
      <w:numFmt w:val="lowerRoman"/>
      <w:lvlText w:val="%6."/>
      <w:lvlJc w:val="right"/>
      <w:pPr>
        <w:tabs>
          <w:tab w:val="num" w:pos="4696"/>
        </w:tabs>
        <w:ind w:left="4696" w:hanging="180"/>
      </w:pPr>
      <w:rPr>
        <w:rFonts w:cs="Times New Roman"/>
      </w:rPr>
    </w:lvl>
    <w:lvl w:ilvl="6" w:tplc="0C0A000F" w:tentative="1">
      <w:start w:val="1"/>
      <w:numFmt w:val="decimal"/>
      <w:lvlText w:val="%7."/>
      <w:lvlJc w:val="left"/>
      <w:pPr>
        <w:tabs>
          <w:tab w:val="num" w:pos="5416"/>
        </w:tabs>
        <w:ind w:left="5416" w:hanging="360"/>
      </w:pPr>
      <w:rPr>
        <w:rFonts w:cs="Times New Roman"/>
      </w:rPr>
    </w:lvl>
    <w:lvl w:ilvl="7" w:tplc="0C0A0019" w:tentative="1">
      <w:start w:val="1"/>
      <w:numFmt w:val="lowerLetter"/>
      <w:lvlText w:val="%8."/>
      <w:lvlJc w:val="left"/>
      <w:pPr>
        <w:tabs>
          <w:tab w:val="num" w:pos="6136"/>
        </w:tabs>
        <w:ind w:left="6136" w:hanging="360"/>
      </w:pPr>
      <w:rPr>
        <w:rFonts w:cs="Times New Roman"/>
      </w:rPr>
    </w:lvl>
    <w:lvl w:ilvl="8" w:tplc="0C0A001B" w:tentative="1">
      <w:start w:val="1"/>
      <w:numFmt w:val="lowerRoman"/>
      <w:lvlText w:val="%9."/>
      <w:lvlJc w:val="right"/>
      <w:pPr>
        <w:tabs>
          <w:tab w:val="num" w:pos="6856"/>
        </w:tabs>
        <w:ind w:left="6856" w:hanging="180"/>
      </w:pPr>
      <w:rPr>
        <w:rFonts w:cs="Times New Roman"/>
      </w:rPr>
    </w:lvl>
  </w:abstractNum>
  <w:abstractNum w:abstractNumId="82">
    <w:nsid w:val="37E174BF"/>
    <w:multiLevelType w:val="multilevel"/>
    <w:tmpl w:val="0E0A0C58"/>
    <w:lvl w:ilvl="0">
      <w:start w:val="20"/>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988"/>
        </w:tabs>
        <w:ind w:left="988" w:hanging="705"/>
      </w:pPr>
      <w:rPr>
        <w:rFonts w:cs="Times New Roman" w:hint="default"/>
      </w:rPr>
    </w:lvl>
    <w:lvl w:ilvl="2">
      <w:start w:val="1"/>
      <w:numFmt w:val="decimal"/>
      <w:lvlText w:val="18.8.%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83">
    <w:nsid w:val="39937732"/>
    <w:multiLevelType w:val="multilevel"/>
    <w:tmpl w:val="FB10313A"/>
    <w:lvl w:ilvl="0">
      <w:start w:val="20"/>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988"/>
        </w:tabs>
        <w:ind w:left="988" w:hanging="705"/>
      </w:pPr>
      <w:rPr>
        <w:rFonts w:cs="Times New Roman" w:hint="default"/>
      </w:rPr>
    </w:lvl>
    <w:lvl w:ilvl="2">
      <w:start w:val="1"/>
      <w:numFmt w:val="decimal"/>
      <w:lvlText w:val="18.%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84">
    <w:nsid w:val="3A825972"/>
    <w:multiLevelType w:val="hybridMultilevel"/>
    <w:tmpl w:val="B088F01C"/>
    <w:lvl w:ilvl="0" w:tplc="AC40B8E4">
      <w:start w:val="1"/>
      <w:numFmt w:val="lowerRoman"/>
      <w:lvlText w:val="(%1)"/>
      <w:lvlJc w:val="left"/>
      <w:pPr>
        <w:tabs>
          <w:tab w:val="num" w:pos="1080"/>
        </w:tabs>
        <w:ind w:left="1080" w:hanging="720"/>
      </w:pPr>
      <w:rPr>
        <w:rFonts w:ascii="Arial" w:hAnsi="Arial" w:cs="Times New Roman" w:hint="default"/>
        <w:b w:val="0"/>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5">
    <w:nsid w:val="3B295348"/>
    <w:multiLevelType w:val="hybridMultilevel"/>
    <w:tmpl w:val="1444B4D6"/>
    <w:lvl w:ilvl="0" w:tplc="E6D2C158">
      <w:start w:val="1"/>
      <w:numFmt w:val="lowerLetter"/>
      <w:lvlText w:val="%1."/>
      <w:lvlJc w:val="left"/>
      <w:pPr>
        <w:ind w:left="1494" w:hanging="360"/>
      </w:pPr>
      <w:rPr>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86">
    <w:nsid w:val="3B697150"/>
    <w:multiLevelType w:val="hybridMultilevel"/>
    <w:tmpl w:val="8B84B704"/>
    <w:lvl w:ilvl="0" w:tplc="D1EE23EC">
      <w:start w:val="1"/>
      <w:numFmt w:val="decimal"/>
      <w:lvlText w:val="12.6.%1."/>
      <w:lvlJc w:val="left"/>
      <w:pPr>
        <w:ind w:left="214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nsid w:val="3BA151F1"/>
    <w:multiLevelType w:val="hybridMultilevel"/>
    <w:tmpl w:val="85989AD0"/>
    <w:lvl w:ilvl="0" w:tplc="E236D362">
      <w:start w:val="1"/>
      <w:numFmt w:val="lowerLetter"/>
      <w:lvlText w:val="%1)"/>
      <w:lvlJc w:val="left"/>
      <w:pPr>
        <w:ind w:left="28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nsid w:val="3D7D2DBD"/>
    <w:multiLevelType w:val="multilevel"/>
    <w:tmpl w:val="5A4A2B3C"/>
    <w:lvl w:ilvl="0">
      <w:start w:val="6"/>
      <w:numFmt w:val="decimal"/>
      <w:lvlText w:val="%1"/>
      <w:lvlJc w:val="left"/>
      <w:pPr>
        <w:ind w:left="360" w:hanging="360"/>
      </w:pPr>
      <w:rPr>
        <w:rFonts w:hint="default"/>
      </w:rPr>
    </w:lvl>
    <w:lvl w:ilvl="1">
      <w:start w:val="1"/>
      <w:numFmt w:val="decimal"/>
      <w:lvlText w:val="6.%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3ED81A2F"/>
    <w:multiLevelType w:val="hybridMultilevel"/>
    <w:tmpl w:val="8C1C7652"/>
    <w:lvl w:ilvl="0" w:tplc="0C0A0017">
      <w:start w:val="1"/>
      <w:numFmt w:val="lowerLetter"/>
      <w:lvlText w:val="%1)"/>
      <w:lvlJc w:val="left"/>
      <w:pPr>
        <w:tabs>
          <w:tab w:val="num" w:pos="1287"/>
        </w:tabs>
        <w:ind w:left="1287" w:hanging="360"/>
      </w:pPr>
      <w:rPr>
        <w:rFonts w:cs="Times New Roman"/>
      </w:rPr>
    </w:lvl>
    <w:lvl w:ilvl="1" w:tplc="0C0A0019" w:tentative="1">
      <w:start w:val="1"/>
      <w:numFmt w:val="lowerLetter"/>
      <w:lvlText w:val="%2."/>
      <w:lvlJc w:val="left"/>
      <w:pPr>
        <w:tabs>
          <w:tab w:val="num" w:pos="2007"/>
        </w:tabs>
        <w:ind w:left="2007" w:hanging="360"/>
      </w:pPr>
      <w:rPr>
        <w:rFonts w:cs="Times New Roman"/>
      </w:rPr>
    </w:lvl>
    <w:lvl w:ilvl="2" w:tplc="0C0A001B">
      <w:start w:val="1"/>
      <w:numFmt w:val="lowerRoman"/>
      <w:lvlText w:val="%3."/>
      <w:lvlJc w:val="right"/>
      <w:pPr>
        <w:tabs>
          <w:tab w:val="num" w:pos="2727"/>
        </w:tabs>
        <w:ind w:left="2727" w:hanging="180"/>
      </w:pPr>
      <w:rPr>
        <w:rFonts w:cs="Times New Roman"/>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90">
    <w:nsid w:val="3F0E4FE2"/>
    <w:multiLevelType w:val="singleLevel"/>
    <w:tmpl w:val="7D72DDC8"/>
    <w:lvl w:ilvl="0">
      <w:start w:val="1"/>
      <w:numFmt w:val="lowerLetter"/>
      <w:lvlText w:val="%1)"/>
      <w:lvlJc w:val="left"/>
      <w:pPr>
        <w:tabs>
          <w:tab w:val="num" w:pos="1080"/>
        </w:tabs>
        <w:ind w:left="1080" w:hanging="360"/>
      </w:pPr>
      <w:rPr>
        <w:rFonts w:cs="Times New Roman" w:hint="default"/>
        <w:b w:val="0"/>
      </w:rPr>
    </w:lvl>
  </w:abstractNum>
  <w:abstractNum w:abstractNumId="91">
    <w:nsid w:val="3F6C56BD"/>
    <w:multiLevelType w:val="multilevel"/>
    <w:tmpl w:val="8A2C4E20"/>
    <w:lvl w:ilvl="0">
      <w:start w:val="3"/>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92">
    <w:nsid w:val="40DD24CC"/>
    <w:multiLevelType w:val="hybridMultilevel"/>
    <w:tmpl w:val="04C41F24"/>
    <w:lvl w:ilvl="0" w:tplc="9A8EC70E">
      <w:start w:val="1"/>
      <w:numFmt w:val="lowerLetter"/>
      <w:lvlText w:val="%1)"/>
      <w:lvlJc w:val="left"/>
      <w:pPr>
        <w:ind w:left="2061" w:hanging="360"/>
      </w:pPr>
      <w:rPr>
        <w:rFonts w:cs="Times New Roman" w:hint="default"/>
      </w:rPr>
    </w:lvl>
    <w:lvl w:ilvl="1" w:tplc="280A0019" w:tentative="1">
      <w:start w:val="1"/>
      <w:numFmt w:val="lowerLetter"/>
      <w:lvlText w:val="%2."/>
      <w:lvlJc w:val="left"/>
      <w:pPr>
        <w:ind w:left="2781" w:hanging="360"/>
      </w:pPr>
      <w:rPr>
        <w:rFonts w:cs="Times New Roman"/>
      </w:rPr>
    </w:lvl>
    <w:lvl w:ilvl="2" w:tplc="280A001B" w:tentative="1">
      <w:start w:val="1"/>
      <w:numFmt w:val="lowerRoman"/>
      <w:lvlText w:val="%3."/>
      <w:lvlJc w:val="right"/>
      <w:pPr>
        <w:ind w:left="3501" w:hanging="180"/>
      </w:pPr>
      <w:rPr>
        <w:rFonts w:cs="Times New Roman"/>
      </w:rPr>
    </w:lvl>
    <w:lvl w:ilvl="3" w:tplc="280A000F" w:tentative="1">
      <w:start w:val="1"/>
      <w:numFmt w:val="decimal"/>
      <w:lvlText w:val="%4."/>
      <w:lvlJc w:val="left"/>
      <w:pPr>
        <w:ind w:left="4221" w:hanging="360"/>
      </w:pPr>
      <w:rPr>
        <w:rFonts w:cs="Times New Roman"/>
      </w:rPr>
    </w:lvl>
    <w:lvl w:ilvl="4" w:tplc="280A0019" w:tentative="1">
      <w:start w:val="1"/>
      <w:numFmt w:val="lowerLetter"/>
      <w:lvlText w:val="%5."/>
      <w:lvlJc w:val="left"/>
      <w:pPr>
        <w:ind w:left="4941" w:hanging="360"/>
      </w:pPr>
      <w:rPr>
        <w:rFonts w:cs="Times New Roman"/>
      </w:rPr>
    </w:lvl>
    <w:lvl w:ilvl="5" w:tplc="280A001B" w:tentative="1">
      <w:start w:val="1"/>
      <w:numFmt w:val="lowerRoman"/>
      <w:lvlText w:val="%6."/>
      <w:lvlJc w:val="right"/>
      <w:pPr>
        <w:ind w:left="5661" w:hanging="180"/>
      </w:pPr>
      <w:rPr>
        <w:rFonts w:cs="Times New Roman"/>
      </w:rPr>
    </w:lvl>
    <w:lvl w:ilvl="6" w:tplc="280A000F" w:tentative="1">
      <w:start w:val="1"/>
      <w:numFmt w:val="decimal"/>
      <w:lvlText w:val="%7."/>
      <w:lvlJc w:val="left"/>
      <w:pPr>
        <w:ind w:left="6381" w:hanging="360"/>
      </w:pPr>
      <w:rPr>
        <w:rFonts w:cs="Times New Roman"/>
      </w:rPr>
    </w:lvl>
    <w:lvl w:ilvl="7" w:tplc="280A0019" w:tentative="1">
      <w:start w:val="1"/>
      <w:numFmt w:val="lowerLetter"/>
      <w:lvlText w:val="%8."/>
      <w:lvlJc w:val="left"/>
      <w:pPr>
        <w:ind w:left="7101" w:hanging="360"/>
      </w:pPr>
      <w:rPr>
        <w:rFonts w:cs="Times New Roman"/>
      </w:rPr>
    </w:lvl>
    <w:lvl w:ilvl="8" w:tplc="280A001B" w:tentative="1">
      <w:start w:val="1"/>
      <w:numFmt w:val="lowerRoman"/>
      <w:lvlText w:val="%9."/>
      <w:lvlJc w:val="right"/>
      <w:pPr>
        <w:ind w:left="7821" w:hanging="180"/>
      </w:pPr>
      <w:rPr>
        <w:rFonts w:cs="Times New Roman"/>
      </w:rPr>
    </w:lvl>
  </w:abstractNum>
  <w:abstractNum w:abstractNumId="93">
    <w:nsid w:val="410E7BD7"/>
    <w:multiLevelType w:val="hybridMultilevel"/>
    <w:tmpl w:val="1444B4D6"/>
    <w:lvl w:ilvl="0" w:tplc="E6D2C158">
      <w:start w:val="1"/>
      <w:numFmt w:val="lowerLetter"/>
      <w:lvlText w:val="%1."/>
      <w:lvlJc w:val="left"/>
      <w:pPr>
        <w:ind w:left="1494" w:hanging="360"/>
      </w:pPr>
      <w:rPr>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94">
    <w:nsid w:val="413A0CD4"/>
    <w:multiLevelType w:val="hybridMultilevel"/>
    <w:tmpl w:val="80524184"/>
    <w:lvl w:ilvl="0" w:tplc="BA0ABBBA">
      <w:start w:val="1"/>
      <w:numFmt w:val="decimal"/>
      <w:lvlText w:val="4.2.%1."/>
      <w:lvlJc w:val="left"/>
      <w:pPr>
        <w:ind w:left="144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nsid w:val="419D6A07"/>
    <w:multiLevelType w:val="hybridMultilevel"/>
    <w:tmpl w:val="D6925E84"/>
    <w:lvl w:ilvl="0" w:tplc="69BE00C4">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6">
    <w:nsid w:val="4408202D"/>
    <w:multiLevelType w:val="singleLevel"/>
    <w:tmpl w:val="38FA46D8"/>
    <w:lvl w:ilvl="0">
      <w:start w:val="1"/>
      <w:numFmt w:val="lowerLetter"/>
      <w:lvlText w:val="%1)"/>
      <w:lvlJc w:val="left"/>
      <w:pPr>
        <w:tabs>
          <w:tab w:val="num" w:pos="1500"/>
        </w:tabs>
        <w:ind w:left="1500" w:hanging="360"/>
      </w:pPr>
      <w:rPr>
        <w:rFonts w:cs="Times New Roman" w:hint="default"/>
      </w:rPr>
    </w:lvl>
  </w:abstractNum>
  <w:abstractNum w:abstractNumId="97">
    <w:nsid w:val="4427614F"/>
    <w:multiLevelType w:val="hybridMultilevel"/>
    <w:tmpl w:val="4D122BAE"/>
    <w:lvl w:ilvl="0" w:tplc="C598D666">
      <w:start w:val="1"/>
      <w:numFmt w:val="decimal"/>
      <w:lvlText w:val="5.3.%1."/>
      <w:lvlJc w:val="left"/>
      <w:pPr>
        <w:ind w:left="1286" w:hanging="360"/>
      </w:pPr>
      <w:rPr>
        <w:rFonts w:cs="Times New Roman" w:hint="default"/>
      </w:rPr>
    </w:lvl>
    <w:lvl w:ilvl="1" w:tplc="280A0019" w:tentative="1">
      <w:start w:val="1"/>
      <w:numFmt w:val="lowerLetter"/>
      <w:lvlText w:val="%2."/>
      <w:lvlJc w:val="left"/>
      <w:pPr>
        <w:ind w:left="1440" w:hanging="360"/>
      </w:pPr>
    </w:lvl>
    <w:lvl w:ilvl="2" w:tplc="DC56823A">
      <w:start w:val="1"/>
      <w:numFmt w:val="decimal"/>
      <w:lvlText w:val="5.3.%3."/>
      <w:lvlJc w:val="lef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8">
    <w:nsid w:val="44C32CEE"/>
    <w:multiLevelType w:val="multilevel"/>
    <w:tmpl w:val="B770D24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2"/>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2"/>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45756548"/>
    <w:multiLevelType w:val="hybridMultilevel"/>
    <w:tmpl w:val="9912EF04"/>
    <w:lvl w:ilvl="0" w:tplc="E1EC9FB0">
      <w:start w:val="1"/>
      <w:numFmt w:val="decimal"/>
      <w:lvlText w:val="4.%1."/>
      <w:lvlJc w:val="left"/>
      <w:pPr>
        <w:ind w:left="1286"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nsid w:val="45B3376A"/>
    <w:multiLevelType w:val="hybridMultilevel"/>
    <w:tmpl w:val="2E5C0682"/>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hint="default"/>
      </w:rPr>
    </w:lvl>
    <w:lvl w:ilvl="2" w:tplc="280A0005">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1">
    <w:nsid w:val="46FF766C"/>
    <w:multiLevelType w:val="hybridMultilevel"/>
    <w:tmpl w:val="465497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47F429E4"/>
    <w:multiLevelType w:val="multilevel"/>
    <w:tmpl w:val="8BE67806"/>
    <w:lvl w:ilvl="0">
      <w:start w:val="10"/>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3">
    <w:nsid w:val="49871078"/>
    <w:multiLevelType w:val="multilevel"/>
    <w:tmpl w:val="464896E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nsid w:val="49A61E84"/>
    <w:multiLevelType w:val="hybridMultilevel"/>
    <w:tmpl w:val="AF2EFE1C"/>
    <w:lvl w:ilvl="0" w:tplc="10B2E87C">
      <w:start w:val="1"/>
      <w:numFmt w:val="decimal"/>
      <w:lvlText w:val="12.4.%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5">
    <w:nsid w:val="4A2B0E54"/>
    <w:multiLevelType w:val="hybridMultilevel"/>
    <w:tmpl w:val="4564714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nsid w:val="4A817431"/>
    <w:multiLevelType w:val="hybridMultilevel"/>
    <w:tmpl w:val="9224F350"/>
    <w:lvl w:ilvl="0" w:tplc="C0CE437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7">
    <w:nsid w:val="4A986B22"/>
    <w:multiLevelType w:val="hybridMultilevel"/>
    <w:tmpl w:val="970890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4CA22096"/>
    <w:multiLevelType w:val="singleLevel"/>
    <w:tmpl w:val="C32E498C"/>
    <w:lvl w:ilvl="0">
      <w:start w:val="1"/>
      <w:numFmt w:val="lowerRoman"/>
      <w:lvlText w:val="(%1) "/>
      <w:legacy w:legacy="1" w:legacySpace="0" w:legacyIndent="360"/>
      <w:lvlJc w:val="left"/>
      <w:pPr>
        <w:ind w:left="1260" w:hanging="360"/>
      </w:pPr>
      <w:rPr>
        <w:rFonts w:cs="Times New Roman"/>
        <w:b w:val="0"/>
        <w:i w:val="0"/>
        <w:sz w:val="20"/>
      </w:rPr>
    </w:lvl>
  </w:abstractNum>
  <w:abstractNum w:abstractNumId="109">
    <w:nsid w:val="4E277D56"/>
    <w:multiLevelType w:val="hybridMultilevel"/>
    <w:tmpl w:val="223A8E04"/>
    <w:lvl w:ilvl="0" w:tplc="A46C55EA">
      <w:start w:val="1"/>
      <w:numFmt w:val="decimal"/>
      <w:lvlText w:val="%1."/>
      <w:lvlJc w:val="left"/>
      <w:pPr>
        <w:ind w:left="720" w:hanging="360"/>
      </w:pPr>
      <w:rPr>
        <w:rFonts w:ascii="Arial Negrita" w:hAnsi="Arial Negrita"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nsid w:val="4F3F64FE"/>
    <w:multiLevelType w:val="multilevel"/>
    <w:tmpl w:val="2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1">
    <w:nsid w:val="513520D4"/>
    <w:multiLevelType w:val="hybridMultilevel"/>
    <w:tmpl w:val="485C43B6"/>
    <w:lvl w:ilvl="0" w:tplc="467C8D5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2">
    <w:nsid w:val="52FF3EFD"/>
    <w:multiLevelType w:val="hybridMultilevel"/>
    <w:tmpl w:val="7AB60026"/>
    <w:lvl w:ilvl="0" w:tplc="EA3449CC">
      <w:start w:val="1"/>
      <w:numFmt w:val="decimal"/>
      <w:lvlText w:val="18.%1."/>
      <w:lvlJc w:val="left"/>
      <w:pPr>
        <w:ind w:left="1212"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3">
    <w:nsid w:val="536C21DB"/>
    <w:multiLevelType w:val="hybridMultilevel"/>
    <w:tmpl w:val="28F4814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14">
    <w:nsid w:val="53BB6FC1"/>
    <w:multiLevelType w:val="multilevel"/>
    <w:tmpl w:val="4D367B74"/>
    <w:lvl w:ilvl="0">
      <w:start w:val="13"/>
      <w:numFmt w:val="decimal"/>
      <w:lvlText w:val="%1"/>
      <w:lvlJc w:val="left"/>
      <w:pPr>
        <w:ind w:left="420" w:hanging="420"/>
      </w:pPr>
      <w:rPr>
        <w:rFonts w:hint="default"/>
      </w:rPr>
    </w:lvl>
    <w:lvl w:ilvl="1">
      <w:start w:val="1"/>
      <w:numFmt w:val="decimal"/>
      <w:lvlText w:val="13.%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5">
    <w:nsid w:val="545C11B0"/>
    <w:multiLevelType w:val="multilevel"/>
    <w:tmpl w:val="77EE5DBA"/>
    <w:lvl w:ilvl="0">
      <w:start w:val="4"/>
      <w:numFmt w:val="decimal"/>
      <w:lvlText w:val="%1"/>
      <w:lvlJc w:val="left"/>
      <w:pPr>
        <w:tabs>
          <w:tab w:val="num" w:pos="1128"/>
        </w:tabs>
        <w:ind w:left="1128" w:hanging="1128"/>
      </w:pPr>
      <w:rPr>
        <w:rFonts w:cs="Times New Roman" w:hint="default"/>
      </w:rPr>
    </w:lvl>
    <w:lvl w:ilvl="1">
      <w:start w:val="1"/>
      <w:numFmt w:val="decimal"/>
      <w:lvlText w:val="%1.%2"/>
      <w:lvlJc w:val="left"/>
      <w:pPr>
        <w:tabs>
          <w:tab w:val="num" w:pos="1128"/>
        </w:tabs>
        <w:ind w:left="1128" w:hanging="1128"/>
      </w:pPr>
      <w:rPr>
        <w:rFonts w:cs="Times New Roman" w:hint="default"/>
      </w:rPr>
    </w:lvl>
    <w:lvl w:ilvl="2">
      <w:start w:val="1"/>
      <w:numFmt w:val="decimal"/>
      <w:lvlText w:val="%1.%2.%3"/>
      <w:lvlJc w:val="left"/>
      <w:pPr>
        <w:tabs>
          <w:tab w:val="num" w:pos="1128"/>
        </w:tabs>
        <w:ind w:left="1128" w:hanging="1128"/>
      </w:pPr>
      <w:rPr>
        <w:rFonts w:cs="Times New Roman" w:hint="default"/>
      </w:rPr>
    </w:lvl>
    <w:lvl w:ilvl="3">
      <w:start w:val="1"/>
      <w:numFmt w:val="decimal"/>
      <w:lvlText w:val="%1.%2.%3.%4"/>
      <w:lvlJc w:val="left"/>
      <w:pPr>
        <w:tabs>
          <w:tab w:val="num" w:pos="1128"/>
        </w:tabs>
        <w:ind w:left="1128" w:hanging="1128"/>
      </w:pPr>
      <w:rPr>
        <w:rFonts w:cs="Times New Roman" w:hint="default"/>
      </w:rPr>
    </w:lvl>
    <w:lvl w:ilvl="4">
      <w:start w:val="1"/>
      <w:numFmt w:val="decimal"/>
      <w:lvlText w:val="%1.%2.%3.%4.%5"/>
      <w:lvlJc w:val="left"/>
      <w:pPr>
        <w:tabs>
          <w:tab w:val="num" w:pos="1128"/>
        </w:tabs>
        <w:ind w:left="1128" w:hanging="1128"/>
      </w:pPr>
      <w:rPr>
        <w:rFonts w:cs="Times New Roman" w:hint="default"/>
      </w:rPr>
    </w:lvl>
    <w:lvl w:ilvl="5">
      <w:start w:val="1"/>
      <w:numFmt w:val="decimal"/>
      <w:lvlText w:val="%1.%2.%3.%4.%5.%6"/>
      <w:lvlJc w:val="left"/>
      <w:pPr>
        <w:tabs>
          <w:tab w:val="num" w:pos="1128"/>
        </w:tabs>
        <w:ind w:left="1128" w:hanging="1128"/>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55D33543"/>
    <w:multiLevelType w:val="multilevel"/>
    <w:tmpl w:val="2E9A1FCE"/>
    <w:lvl w:ilvl="0">
      <w:start w:val="12"/>
      <w:numFmt w:val="decimal"/>
      <w:lvlText w:val="%1"/>
      <w:lvlJc w:val="left"/>
      <w:pPr>
        <w:ind w:left="420" w:hanging="420"/>
      </w:pPr>
      <w:rPr>
        <w:rFonts w:hint="default"/>
      </w:rPr>
    </w:lvl>
    <w:lvl w:ilvl="1">
      <w:start w:val="1"/>
      <w:numFmt w:val="decimal"/>
      <w:lvlText w:val="12.%2."/>
      <w:lvlJc w:val="left"/>
      <w:pPr>
        <w:ind w:left="420" w:hanging="420"/>
      </w:pPr>
      <w:rPr>
        <w:rFonts w:hint="default"/>
      </w:rPr>
    </w:lvl>
    <w:lvl w:ilvl="2">
      <w:start w:val="12"/>
      <w:numFmt w:val="decimal"/>
      <w:lvlText w:val="12.1.%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5637549D"/>
    <w:multiLevelType w:val="multilevel"/>
    <w:tmpl w:val="90A0DCD8"/>
    <w:lvl w:ilvl="0">
      <w:start w:val="12"/>
      <w:numFmt w:val="decimal"/>
      <w:lvlText w:val="%1"/>
      <w:lvlJc w:val="left"/>
      <w:pPr>
        <w:tabs>
          <w:tab w:val="num" w:pos="570"/>
        </w:tabs>
        <w:ind w:left="570" w:hanging="570"/>
      </w:pPr>
      <w:rPr>
        <w:rFonts w:cs="Times New Roman" w:hint="default"/>
        <w:sz w:val="20"/>
      </w:rPr>
    </w:lvl>
    <w:lvl w:ilvl="1">
      <w:start w:val="1"/>
      <w:numFmt w:val="decimal"/>
      <w:lvlText w:val="%1.%2"/>
      <w:lvlJc w:val="left"/>
      <w:pPr>
        <w:tabs>
          <w:tab w:val="num" w:pos="570"/>
        </w:tabs>
        <w:ind w:left="570" w:hanging="570"/>
      </w:pPr>
      <w:rPr>
        <w:rFonts w:cs="Times New Roman" w:hint="default"/>
        <w:color w:val="auto"/>
        <w:sz w:val="21"/>
        <w:szCs w:val="21"/>
      </w:rPr>
    </w:lvl>
    <w:lvl w:ilvl="2">
      <w:start w:val="1"/>
      <w:numFmt w:val="decimal"/>
      <w:lvlText w:val="%1.%2.%3"/>
      <w:lvlJc w:val="left"/>
      <w:pPr>
        <w:tabs>
          <w:tab w:val="num" w:pos="720"/>
        </w:tabs>
        <w:ind w:left="720" w:hanging="720"/>
      </w:pPr>
      <w:rPr>
        <w:rFonts w:cs="Times New Roman" w:hint="default"/>
        <w:sz w:val="21"/>
        <w:szCs w:val="21"/>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720"/>
        </w:tabs>
        <w:ind w:left="720" w:hanging="72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118">
    <w:nsid w:val="56D73671"/>
    <w:multiLevelType w:val="hybridMultilevel"/>
    <w:tmpl w:val="9B6A9B0E"/>
    <w:lvl w:ilvl="0" w:tplc="0C0A0017">
      <w:start w:val="1"/>
      <w:numFmt w:val="lowerLetter"/>
      <w:lvlText w:val="%1)"/>
      <w:lvlJc w:val="left"/>
      <w:pPr>
        <w:ind w:left="1290"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9">
    <w:nsid w:val="58462E83"/>
    <w:multiLevelType w:val="hybridMultilevel"/>
    <w:tmpl w:val="18141EB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58905C7D"/>
    <w:multiLevelType w:val="hybridMultilevel"/>
    <w:tmpl w:val="BDAE6932"/>
    <w:lvl w:ilvl="0" w:tplc="47C83654">
      <w:start w:val="1"/>
      <w:numFmt w:val="decimal"/>
      <w:lvlText w:val="15.%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1">
    <w:nsid w:val="58E04586"/>
    <w:multiLevelType w:val="multilevel"/>
    <w:tmpl w:val="06949E2E"/>
    <w:lvl w:ilvl="0">
      <w:start w:val="1"/>
      <w:numFmt w:val="upperRoman"/>
      <w:lvlText w:val="%1."/>
      <w:lvlJc w:val="left"/>
      <w:pPr>
        <w:ind w:left="720" w:hanging="360"/>
      </w:pPr>
      <w:rPr>
        <w:rFonts w:cs="Times New Roman" w:hint="default"/>
        <w:b/>
      </w:rPr>
    </w:lvl>
    <w:lvl w:ilvl="1">
      <w:start w:val="6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2">
    <w:nsid w:val="59ED2C8A"/>
    <w:multiLevelType w:val="hybridMultilevel"/>
    <w:tmpl w:val="E3944EE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3">
    <w:nsid w:val="5AEF5C7D"/>
    <w:multiLevelType w:val="hybridMultilevel"/>
    <w:tmpl w:val="BDBEC9B6"/>
    <w:lvl w:ilvl="0" w:tplc="10090017">
      <w:start w:val="1"/>
      <w:numFmt w:val="lowerLetter"/>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4">
    <w:nsid w:val="5BF04AFD"/>
    <w:multiLevelType w:val="hybridMultilevel"/>
    <w:tmpl w:val="1020F324"/>
    <w:lvl w:ilvl="0" w:tplc="3A0E82AE">
      <w:start w:val="1"/>
      <w:numFmt w:val="decimal"/>
      <w:lvlText w:val="3.3.%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nsid w:val="5D88683E"/>
    <w:multiLevelType w:val="multilevel"/>
    <w:tmpl w:val="B3BE29B4"/>
    <w:lvl w:ilvl="0">
      <w:start w:val="1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855"/>
        </w:tabs>
        <w:ind w:left="855" w:hanging="57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3720"/>
        </w:tabs>
        <w:ind w:left="3720" w:hanging="1440"/>
      </w:pPr>
      <w:rPr>
        <w:rFonts w:cs="Times New Roman" w:hint="default"/>
      </w:rPr>
    </w:lvl>
  </w:abstractNum>
  <w:abstractNum w:abstractNumId="126">
    <w:nsid w:val="5D8A2F6E"/>
    <w:multiLevelType w:val="hybridMultilevel"/>
    <w:tmpl w:val="BC42B21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5E923FE0"/>
    <w:multiLevelType w:val="hybridMultilevel"/>
    <w:tmpl w:val="86D4FB84"/>
    <w:lvl w:ilvl="0" w:tplc="2362D798">
      <w:start w:val="1"/>
      <w:numFmt w:val="lowerLetter"/>
      <w:lvlText w:val="%1)"/>
      <w:lvlJc w:val="left"/>
      <w:pPr>
        <w:ind w:left="2055" w:hanging="360"/>
      </w:pPr>
      <w:rPr>
        <w:rFonts w:hint="default"/>
      </w:rPr>
    </w:lvl>
    <w:lvl w:ilvl="1" w:tplc="280A0019" w:tentative="1">
      <w:start w:val="1"/>
      <w:numFmt w:val="lowerLetter"/>
      <w:lvlText w:val="%2."/>
      <w:lvlJc w:val="left"/>
      <w:pPr>
        <w:ind w:left="2775" w:hanging="360"/>
      </w:pPr>
    </w:lvl>
    <w:lvl w:ilvl="2" w:tplc="280A001B" w:tentative="1">
      <w:start w:val="1"/>
      <w:numFmt w:val="lowerRoman"/>
      <w:lvlText w:val="%3."/>
      <w:lvlJc w:val="right"/>
      <w:pPr>
        <w:ind w:left="3495" w:hanging="180"/>
      </w:pPr>
    </w:lvl>
    <w:lvl w:ilvl="3" w:tplc="280A000F" w:tentative="1">
      <w:start w:val="1"/>
      <w:numFmt w:val="decimal"/>
      <w:lvlText w:val="%4."/>
      <w:lvlJc w:val="left"/>
      <w:pPr>
        <w:ind w:left="4215" w:hanging="360"/>
      </w:pPr>
    </w:lvl>
    <w:lvl w:ilvl="4" w:tplc="280A0019" w:tentative="1">
      <w:start w:val="1"/>
      <w:numFmt w:val="lowerLetter"/>
      <w:lvlText w:val="%5."/>
      <w:lvlJc w:val="left"/>
      <w:pPr>
        <w:ind w:left="4935" w:hanging="360"/>
      </w:pPr>
    </w:lvl>
    <w:lvl w:ilvl="5" w:tplc="280A001B" w:tentative="1">
      <w:start w:val="1"/>
      <w:numFmt w:val="lowerRoman"/>
      <w:lvlText w:val="%6."/>
      <w:lvlJc w:val="right"/>
      <w:pPr>
        <w:ind w:left="5655" w:hanging="180"/>
      </w:pPr>
    </w:lvl>
    <w:lvl w:ilvl="6" w:tplc="280A000F" w:tentative="1">
      <w:start w:val="1"/>
      <w:numFmt w:val="decimal"/>
      <w:lvlText w:val="%7."/>
      <w:lvlJc w:val="left"/>
      <w:pPr>
        <w:ind w:left="6375" w:hanging="360"/>
      </w:pPr>
    </w:lvl>
    <w:lvl w:ilvl="7" w:tplc="280A0019" w:tentative="1">
      <w:start w:val="1"/>
      <w:numFmt w:val="lowerLetter"/>
      <w:lvlText w:val="%8."/>
      <w:lvlJc w:val="left"/>
      <w:pPr>
        <w:ind w:left="7095" w:hanging="360"/>
      </w:pPr>
    </w:lvl>
    <w:lvl w:ilvl="8" w:tplc="280A001B" w:tentative="1">
      <w:start w:val="1"/>
      <w:numFmt w:val="lowerRoman"/>
      <w:lvlText w:val="%9."/>
      <w:lvlJc w:val="right"/>
      <w:pPr>
        <w:ind w:left="7815" w:hanging="180"/>
      </w:pPr>
    </w:lvl>
  </w:abstractNum>
  <w:abstractNum w:abstractNumId="128">
    <w:nsid w:val="612B0113"/>
    <w:multiLevelType w:val="hybridMultilevel"/>
    <w:tmpl w:val="94449B50"/>
    <w:lvl w:ilvl="0" w:tplc="58CC21AE">
      <w:start w:val="1"/>
      <w:numFmt w:val="decimal"/>
      <w:lvlText w:val="3.%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9">
    <w:nsid w:val="619E2CEB"/>
    <w:multiLevelType w:val="hybridMultilevel"/>
    <w:tmpl w:val="30603CF4"/>
    <w:lvl w:ilvl="0" w:tplc="C1CA15BC">
      <w:start w:val="1"/>
      <w:numFmt w:val="decimal"/>
      <w:lvlText w:val="3.2.%1."/>
      <w:lvlJc w:val="left"/>
      <w:pPr>
        <w:ind w:left="1429"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0">
    <w:nsid w:val="62577E46"/>
    <w:multiLevelType w:val="hybridMultilevel"/>
    <w:tmpl w:val="008091DE"/>
    <w:lvl w:ilvl="0" w:tplc="71929260">
      <w:start w:val="1"/>
      <w:numFmt w:val="decimal"/>
      <w:lvlText w:val="4.%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1">
    <w:nsid w:val="643E67EB"/>
    <w:multiLevelType w:val="multilevel"/>
    <w:tmpl w:val="344EF05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2">
    <w:nsid w:val="65D3297E"/>
    <w:multiLevelType w:val="multilevel"/>
    <w:tmpl w:val="C5D04FAC"/>
    <w:lvl w:ilvl="0">
      <w:start w:val="5"/>
      <w:numFmt w:val="decimal"/>
      <w:lvlText w:val="%1"/>
      <w:lvlJc w:val="left"/>
      <w:pPr>
        <w:ind w:left="435" w:hanging="435"/>
      </w:pPr>
      <w:rPr>
        <w:rFonts w:hint="default"/>
      </w:rPr>
    </w:lvl>
    <w:lvl w:ilvl="1">
      <w:start w:val="1"/>
      <w:numFmt w:val="decimal"/>
      <w:lvlText w:val="%1.%2"/>
      <w:lvlJc w:val="left"/>
      <w:pPr>
        <w:ind w:left="1284" w:hanging="435"/>
      </w:pPr>
      <w:rPr>
        <w:rFonts w:hint="default"/>
      </w:rPr>
    </w:lvl>
    <w:lvl w:ilvl="2">
      <w:start w:val="1"/>
      <w:numFmt w:val="decimal"/>
      <w:lvlText w:val="%1.%2.%3"/>
      <w:lvlJc w:val="left"/>
      <w:pPr>
        <w:ind w:left="2418" w:hanging="720"/>
      </w:pPr>
      <w:rPr>
        <w:rFonts w:hint="default"/>
        <w:strike w:val="0"/>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133">
    <w:nsid w:val="661C1FBE"/>
    <w:multiLevelType w:val="multilevel"/>
    <w:tmpl w:val="88BAEA3A"/>
    <w:lvl w:ilvl="0">
      <w:start w:val="9"/>
      <w:numFmt w:val="decimal"/>
      <w:lvlText w:val="%1"/>
      <w:lvlJc w:val="left"/>
      <w:pPr>
        <w:tabs>
          <w:tab w:val="num" w:pos="570"/>
        </w:tabs>
        <w:ind w:left="570" w:hanging="570"/>
      </w:pPr>
      <w:rPr>
        <w:rFonts w:cs="Times New Roman" w:hint="default"/>
      </w:rPr>
    </w:lvl>
    <w:lvl w:ilvl="1">
      <w:start w:val="1"/>
      <w:numFmt w:val="decimal"/>
      <w:lvlText w:val="1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4">
    <w:nsid w:val="665768EF"/>
    <w:multiLevelType w:val="multilevel"/>
    <w:tmpl w:val="94A29E40"/>
    <w:lvl w:ilvl="0">
      <w:start w:val="12"/>
      <w:numFmt w:val="decimal"/>
      <w:lvlText w:val="%1"/>
      <w:lvlJc w:val="left"/>
      <w:pPr>
        <w:ind w:left="420" w:hanging="420"/>
      </w:pPr>
      <w:rPr>
        <w:rFonts w:hint="default"/>
      </w:rPr>
    </w:lvl>
    <w:lvl w:ilvl="1">
      <w:start w:val="1"/>
      <w:numFmt w:val="decimal"/>
      <w:lvlText w:val="12.%2."/>
      <w:lvlJc w:val="left"/>
      <w:pPr>
        <w:ind w:left="420" w:hanging="420"/>
      </w:pPr>
      <w:rPr>
        <w:rFonts w:hint="default"/>
      </w:rPr>
    </w:lvl>
    <w:lvl w:ilvl="2">
      <w:start w:val="1"/>
      <w:numFmt w:val="decimal"/>
      <w:lvlText w:val="12.1.%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786492B"/>
    <w:multiLevelType w:val="hybridMultilevel"/>
    <w:tmpl w:val="66368042"/>
    <w:lvl w:ilvl="0" w:tplc="280A000F">
      <w:start w:val="1"/>
      <w:numFmt w:val="decimal"/>
      <w:lvlText w:val="%1."/>
      <w:lvlJc w:val="left"/>
      <w:pPr>
        <w:ind w:left="720" w:hanging="360"/>
      </w:pPr>
      <w:rPr>
        <w:rFonts w:cs="Times New Roman"/>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6">
    <w:nsid w:val="681416F0"/>
    <w:multiLevelType w:val="hybridMultilevel"/>
    <w:tmpl w:val="490A5CA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7">
    <w:nsid w:val="692456C0"/>
    <w:multiLevelType w:val="hybridMultilevel"/>
    <w:tmpl w:val="7CA4227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8">
    <w:nsid w:val="6A092383"/>
    <w:multiLevelType w:val="hybridMultilevel"/>
    <w:tmpl w:val="628291CE"/>
    <w:lvl w:ilvl="0" w:tplc="10090017">
      <w:start w:val="1"/>
      <w:numFmt w:val="lowerLetter"/>
      <w:lvlText w:val="%1)"/>
      <w:lvlJc w:val="left"/>
      <w:pPr>
        <w:ind w:left="1211" w:hanging="360"/>
      </w:pPr>
      <w:rPr>
        <w:rFonts w:cs="Times New Roman"/>
      </w:rPr>
    </w:lvl>
    <w:lvl w:ilvl="1" w:tplc="023AC4AC">
      <w:start w:val="1"/>
      <w:numFmt w:val="lowerRoman"/>
      <w:lvlText w:val="(%2)"/>
      <w:lvlJc w:val="left"/>
      <w:pPr>
        <w:ind w:left="2291" w:hanging="720"/>
      </w:pPr>
      <w:rPr>
        <w:rFonts w:cs="Times New Roman" w:hint="default"/>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139">
    <w:nsid w:val="6B684063"/>
    <w:multiLevelType w:val="multilevel"/>
    <w:tmpl w:val="5EA8D360"/>
    <w:lvl w:ilvl="0">
      <w:start w:val="20"/>
      <w:numFmt w:val="decimal"/>
      <w:lvlText w:val="%1"/>
      <w:lvlJc w:val="left"/>
      <w:pPr>
        <w:ind w:left="420" w:hanging="420"/>
      </w:pPr>
      <w:rPr>
        <w:rFonts w:cs="Arial" w:hint="default"/>
      </w:rPr>
    </w:lvl>
    <w:lvl w:ilvl="1">
      <w:start w:val="1"/>
      <w:numFmt w:val="decimal"/>
      <w:lvlText w:val="1.2.%2."/>
      <w:lvlJc w:val="left"/>
      <w:pPr>
        <w:ind w:left="1140" w:hanging="420"/>
      </w:pPr>
      <w:rPr>
        <w:rFonts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560" w:hanging="1800"/>
      </w:pPr>
      <w:rPr>
        <w:rFonts w:cs="Arial" w:hint="default"/>
      </w:rPr>
    </w:lvl>
  </w:abstractNum>
  <w:abstractNum w:abstractNumId="140">
    <w:nsid w:val="6D2A306B"/>
    <w:multiLevelType w:val="multilevel"/>
    <w:tmpl w:val="9C167DF8"/>
    <w:lvl w:ilvl="0">
      <w:start w:val="14"/>
      <w:numFmt w:val="decimal"/>
      <w:lvlText w:val="%1"/>
      <w:lvlJc w:val="left"/>
      <w:pPr>
        <w:tabs>
          <w:tab w:val="num" w:pos="570"/>
        </w:tabs>
        <w:ind w:left="570" w:hanging="570"/>
      </w:pPr>
      <w:rPr>
        <w:rFonts w:cs="Times New Roman" w:hint="default"/>
        <w:sz w:val="20"/>
      </w:rPr>
    </w:lvl>
    <w:lvl w:ilvl="1">
      <w:start w:val="1"/>
      <w:numFmt w:val="decimal"/>
      <w:lvlText w:val="%1.%2"/>
      <w:lvlJc w:val="left"/>
      <w:pPr>
        <w:tabs>
          <w:tab w:val="num" w:pos="570"/>
        </w:tabs>
        <w:ind w:left="570" w:hanging="570"/>
      </w:pPr>
      <w:rPr>
        <w:rFonts w:cs="Times New Roman" w:hint="default"/>
        <w:color w:val="auto"/>
        <w:sz w:val="24"/>
        <w:szCs w:val="24"/>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720"/>
        </w:tabs>
        <w:ind w:left="720" w:hanging="72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141">
    <w:nsid w:val="6DB92DB9"/>
    <w:multiLevelType w:val="hybridMultilevel"/>
    <w:tmpl w:val="7BC0DBE8"/>
    <w:lvl w:ilvl="0" w:tplc="0C0A0017">
      <w:start w:val="1"/>
      <w:numFmt w:val="lowerLetter"/>
      <w:lvlText w:val="%1)"/>
      <w:lvlJc w:val="left"/>
      <w:pPr>
        <w:ind w:left="1290"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2">
    <w:nsid w:val="6EA45B24"/>
    <w:multiLevelType w:val="singleLevel"/>
    <w:tmpl w:val="0C0A0017"/>
    <w:lvl w:ilvl="0">
      <w:start w:val="1"/>
      <w:numFmt w:val="lowerLetter"/>
      <w:lvlText w:val="%1)"/>
      <w:lvlJc w:val="left"/>
      <w:pPr>
        <w:ind w:left="1494" w:hanging="360"/>
      </w:pPr>
      <w:rPr>
        <w:rFonts w:cs="Times New Roman" w:hint="default"/>
      </w:rPr>
    </w:lvl>
  </w:abstractNum>
  <w:abstractNum w:abstractNumId="143">
    <w:nsid w:val="6EF50624"/>
    <w:multiLevelType w:val="hybridMultilevel"/>
    <w:tmpl w:val="655C154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4">
    <w:nsid w:val="6F130B28"/>
    <w:multiLevelType w:val="multilevel"/>
    <w:tmpl w:val="1BC22D9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2062"/>
        </w:tabs>
        <w:ind w:left="2062"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5">
    <w:nsid w:val="6FD936D6"/>
    <w:multiLevelType w:val="hybridMultilevel"/>
    <w:tmpl w:val="BCACC0F8"/>
    <w:lvl w:ilvl="0" w:tplc="0C0A0019">
      <w:start w:val="1"/>
      <w:numFmt w:val="lowerLetter"/>
      <w:lvlText w:val="%1."/>
      <w:lvlJc w:val="left"/>
      <w:pPr>
        <w:ind w:left="1290"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6">
    <w:nsid w:val="70105AC4"/>
    <w:multiLevelType w:val="hybridMultilevel"/>
    <w:tmpl w:val="9BCA23E8"/>
    <w:lvl w:ilvl="0" w:tplc="B23C3736">
      <w:start w:val="1"/>
      <w:numFmt w:val="lowerLetter"/>
      <w:lvlText w:val="%1)"/>
      <w:lvlJc w:val="left"/>
      <w:pPr>
        <w:ind w:left="786" w:hanging="360"/>
      </w:pPr>
      <w:rPr>
        <w:rFonts w:cs="Times New Roman" w:hint="default"/>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7">
    <w:nsid w:val="7016406E"/>
    <w:multiLevelType w:val="multilevel"/>
    <w:tmpl w:val="87E615E4"/>
    <w:lvl w:ilvl="0">
      <w:start w:val="1"/>
      <w:numFmt w:val="lowerLetter"/>
      <w:lvlText w:val="%1)"/>
      <w:lvlJc w:val="left"/>
      <w:pPr>
        <w:tabs>
          <w:tab w:val="num" w:pos="360"/>
        </w:tabs>
        <w:ind w:left="360" w:hanging="360"/>
      </w:pPr>
      <w:rPr>
        <w:rFonts w:ascii="Arial" w:hAnsi="Arial" w:cs="Times New Roman" w:hint="default"/>
        <w:b w:val="0"/>
        <w:i w:val="0"/>
        <w:sz w:val="22"/>
        <w:szCs w:val="22"/>
        <w:effect w:val="none"/>
      </w:rPr>
    </w:lvl>
    <w:lvl w:ilvl="1">
      <w:start w:val="1"/>
      <w:numFmt w:val="decimal"/>
      <w:lvlText w:val="15.%2"/>
      <w:lvlJc w:val="left"/>
      <w:pPr>
        <w:tabs>
          <w:tab w:val="num" w:pos="712"/>
        </w:tabs>
        <w:ind w:left="712" w:hanging="360"/>
      </w:pPr>
      <w:rPr>
        <w:rFonts w:cs="Times New Roman" w:hint="default"/>
      </w:rPr>
    </w:lvl>
    <w:lvl w:ilvl="2">
      <w:start w:val="1"/>
      <w:numFmt w:val="decimal"/>
      <w:lvlText w:val="%1.%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148">
    <w:nsid w:val="718837B6"/>
    <w:multiLevelType w:val="multilevel"/>
    <w:tmpl w:val="118EB1B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9">
    <w:nsid w:val="73542A62"/>
    <w:multiLevelType w:val="multilevel"/>
    <w:tmpl w:val="D172AB66"/>
    <w:lvl w:ilvl="0">
      <w:start w:val="1"/>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0">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1">
    <w:nsid w:val="763A5613"/>
    <w:multiLevelType w:val="hybridMultilevel"/>
    <w:tmpl w:val="E620F826"/>
    <w:lvl w:ilvl="0" w:tplc="71EE3210">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2">
    <w:nsid w:val="763F1C86"/>
    <w:multiLevelType w:val="multilevel"/>
    <w:tmpl w:val="0E1EFA98"/>
    <w:lvl w:ilvl="0">
      <w:start w:val="9"/>
      <w:numFmt w:val="decimal"/>
      <w:lvlText w:val="%1"/>
      <w:lvlJc w:val="left"/>
      <w:pPr>
        <w:tabs>
          <w:tab w:val="num" w:pos="570"/>
        </w:tabs>
        <w:ind w:left="570" w:hanging="570"/>
      </w:pPr>
      <w:rPr>
        <w:rFonts w:cs="Times New Roman" w:hint="default"/>
      </w:rPr>
    </w:lvl>
    <w:lvl w:ilvl="1">
      <w:start w:val="1"/>
      <w:numFmt w:val="decimal"/>
      <w:lvlText w:val="14.%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3">
    <w:nsid w:val="766B34B1"/>
    <w:multiLevelType w:val="hybridMultilevel"/>
    <w:tmpl w:val="FC841410"/>
    <w:lvl w:ilvl="0" w:tplc="55BA37AA">
      <w:start w:val="1"/>
      <w:numFmt w:val="decimal"/>
      <w:lvlText w:val="21.3.%1."/>
      <w:lvlJc w:val="left"/>
      <w:pPr>
        <w:ind w:left="1080" w:hanging="360"/>
      </w:pPr>
      <w:rPr>
        <w:rFonts w:hint="default"/>
      </w:rPr>
    </w:lvl>
    <w:lvl w:ilvl="1" w:tplc="280A0019" w:tentative="1">
      <w:start w:val="1"/>
      <w:numFmt w:val="lowerLetter"/>
      <w:lvlText w:val="%2."/>
      <w:lvlJc w:val="left"/>
      <w:pPr>
        <w:ind w:left="1440" w:hanging="360"/>
      </w:p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4">
    <w:nsid w:val="76B00DFF"/>
    <w:multiLevelType w:val="hybridMultilevel"/>
    <w:tmpl w:val="4C18B790"/>
    <w:lvl w:ilvl="0" w:tplc="99386F02">
      <w:start w:val="1"/>
      <w:numFmt w:val="lowerRoman"/>
      <w:lvlText w:val="(%1) "/>
      <w:lvlJc w:val="left"/>
      <w:pPr>
        <w:ind w:left="1287" w:hanging="360"/>
      </w:pPr>
      <w:rPr>
        <w:rFonts w:ascii="Arial" w:hAnsi="Arial" w:cs="Arial" w:hint="default"/>
        <w:b w:val="0"/>
        <w:i w:val="0"/>
        <w:sz w:val="20"/>
        <w:szCs w:val="20"/>
        <w:u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5">
    <w:nsid w:val="77007BA1"/>
    <w:multiLevelType w:val="hybridMultilevel"/>
    <w:tmpl w:val="15C20ECC"/>
    <w:lvl w:ilvl="0" w:tplc="16566A78">
      <w:start w:val="1"/>
      <w:numFmt w:val="lowerLetter"/>
      <w:lvlText w:val="%1)"/>
      <w:lvlJc w:val="left"/>
      <w:pPr>
        <w:tabs>
          <w:tab w:val="num" w:pos="900"/>
        </w:tabs>
        <w:ind w:left="900" w:hanging="360"/>
      </w:pPr>
      <w:rPr>
        <w:rFonts w:ascii="Arial" w:hAnsi="Arial" w:cs="Arial" w:hint="default"/>
        <w:b w:val="0"/>
        <w:i w:val="0"/>
        <w:sz w:val="21"/>
        <w:szCs w:val="21"/>
        <w:effect w:val="none"/>
      </w:rPr>
    </w:lvl>
    <w:lvl w:ilvl="1" w:tplc="0C0A0005">
      <w:start w:val="1"/>
      <w:numFmt w:val="bullet"/>
      <w:lvlText w:val=""/>
      <w:lvlJc w:val="left"/>
      <w:pPr>
        <w:tabs>
          <w:tab w:val="num" w:pos="1440"/>
        </w:tabs>
        <w:ind w:left="1440" w:hanging="360"/>
      </w:pPr>
      <w:rPr>
        <w:rFonts w:ascii="Wingdings" w:hAnsi="Wingdings" w:hint="default"/>
        <w:b w:val="0"/>
        <w:i w:val="0"/>
        <w:sz w:val="22"/>
        <w:effect w:val="none"/>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6">
    <w:nsid w:val="773E4D99"/>
    <w:multiLevelType w:val="multilevel"/>
    <w:tmpl w:val="6E32F5BA"/>
    <w:lvl w:ilvl="0">
      <w:start w:val="5"/>
      <w:numFmt w:val="decimal"/>
      <w:lvlText w:val="%1"/>
      <w:lvlJc w:val="left"/>
      <w:pPr>
        <w:ind w:left="435" w:hanging="435"/>
      </w:pPr>
      <w:rPr>
        <w:rFonts w:hint="default"/>
      </w:rPr>
    </w:lvl>
    <w:lvl w:ilvl="1">
      <w:start w:val="1"/>
      <w:numFmt w:val="decimal"/>
      <w:lvlText w:val="%1.%2"/>
      <w:lvlJc w:val="left"/>
      <w:pPr>
        <w:ind w:left="1284" w:hanging="435"/>
      </w:pPr>
      <w:rPr>
        <w:rFonts w:hint="default"/>
      </w:rPr>
    </w:lvl>
    <w:lvl w:ilvl="2">
      <w:start w:val="1"/>
      <w:numFmt w:val="decimal"/>
      <w:lvlText w:val="5.4.%3."/>
      <w:lvlJc w:val="left"/>
      <w:pPr>
        <w:ind w:left="2418" w:hanging="720"/>
      </w:pPr>
      <w:rPr>
        <w:rFonts w:hint="default"/>
        <w:strike w:val="0"/>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157">
    <w:nsid w:val="77B76EDE"/>
    <w:multiLevelType w:val="hybridMultilevel"/>
    <w:tmpl w:val="DE700838"/>
    <w:lvl w:ilvl="0" w:tplc="96E41524">
      <w:start w:val="1"/>
      <w:numFmt w:val="decimal"/>
      <w:lvlText w:val="%1.-"/>
      <w:lvlJc w:val="left"/>
      <w:pPr>
        <w:tabs>
          <w:tab w:val="num" w:pos="1065"/>
        </w:tabs>
        <w:ind w:left="1065" w:hanging="705"/>
      </w:pPr>
      <w:rPr>
        <w:rFonts w:ascii="Arial Negrita" w:hAnsi="Arial Negrita" w:cs="Times New Roman" w:hint="default"/>
        <w:b/>
        <w:i w:val="0"/>
        <w:sz w:val="20"/>
        <w:szCs w:val="20"/>
        <w:u w:val="none"/>
      </w:rPr>
    </w:lvl>
    <w:lvl w:ilvl="1" w:tplc="0C0A0019">
      <w:start w:val="1"/>
      <w:numFmt w:val="lowerLetter"/>
      <w:lvlText w:val="%2."/>
      <w:lvlJc w:val="left"/>
      <w:pPr>
        <w:tabs>
          <w:tab w:val="num" w:pos="1440"/>
        </w:tabs>
        <w:ind w:left="1440" w:hanging="360"/>
      </w:pPr>
      <w:rPr>
        <w:rFonts w:cs="Times New Roman"/>
      </w:rPr>
    </w:lvl>
    <w:lvl w:ilvl="2" w:tplc="ED103D6E">
      <w:start w:val="1"/>
      <w:numFmt w:val="lowerRoman"/>
      <w:lvlText w:val="(%3)"/>
      <w:lvlJc w:val="left"/>
      <w:pPr>
        <w:tabs>
          <w:tab w:val="num" w:pos="2700"/>
        </w:tabs>
        <w:ind w:left="2700" w:hanging="720"/>
      </w:pPr>
      <w:rPr>
        <w:rFonts w:cs="Times New Roman" w:hint="default"/>
      </w:rPr>
    </w:lvl>
    <w:lvl w:ilvl="3" w:tplc="E236D362">
      <w:start w:val="1"/>
      <w:numFmt w:val="lowerLetter"/>
      <w:lvlText w:val="%4)"/>
      <w:lvlJc w:val="left"/>
      <w:pPr>
        <w:ind w:left="2880" w:hanging="360"/>
      </w:pPr>
      <w:rPr>
        <w:rFonts w:hint="default"/>
      </w:rPr>
    </w:lvl>
    <w:lvl w:ilvl="4" w:tplc="CB54106C">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8">
    <w:nsid w:val="789007A9"/>
    <w:multiLevelType w:val="hybridMultilevel"/>
    <w:tmpl w:val="17325558"/>
    <w:lvl w:ilvl="0" w:tplc="A62C5CDC">
      <w:start w:val="1"/>
      <w:numFmt w:val="decimal"/>
      <w:lvlText w:val="1.%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9173098"/>
    <w:multiLevelType w:val="singleLevel"/>
    <w:tmpl w:val="CEA4F5CC"/>
    <w:lvl w:ilvl="0">
      <w:start w:val="1"/>
      <w:numFmt w:val="lowerLetter"/>
      <w:lvlText w:val="(%1)"/>
      <w:lvlJc w:val="left"/>
      <w:pPr>
        <w:tabs>
          <w:tab w:val="num" w:pos="1105"/>
        </w:tabs>
        <w:ind w:left="1105" w:hanging="538"/>
      </w:pPr>
      <w:rPr>
        <w:rFonts w:cs="Times New Roman" w:hint="default"/>
      </w:rPr>
    </w:lvl>
  </w:abstractNum>
  <w:abstractNum w:abstractNumId="160">
    <w:nsid w:val="79864ED2"/>
    <w:multiLevelType w:val="hybridMultilevel"/>
    <w:tmpl w:val="0DD293AC"/>
    <w:lvl w:ilvl="0" w:tplc="D706A67A">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1">
    <w:nsid w:val="79D8296A"/>
    <w:multiLevelType w:val="hybridMultilevel"/>
    <w:tmpl w:val="398E4EB0"/>
    <w:lvl w:ilvl="0" w:tplc="8626EB66">
      <w:start w:val="1"/>
      <w:numFmt w:val="decimal"/>
      <w:lvlText w:val="3.2.%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2">
    <w:nsid w:val="7BCD2C96"/>
    <w:multiLevelType w:val="multilevel"/>
    <w:tmpl w:val="7294F88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7.6.%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3">
    <w:nsid w:val="7DE6475E"/>
    <w:multiLevelType w:val="multilevel"/>
    <w:tmpl w:val="18827A36"/>
    <w:lvl w:ilvl="0">
      <w:start w:val="15"/>
      <w:numFmt w:val="decimal"/>
      <w:lvlText w:val="%1"/>
      <w:lvlJc w:val="left"/>
      <w:pPr>
        <w:ind w:left="420" w:hanging="420"/>
      </w:pPr>
      <w:rPr>
        <w:rFonts w:hint="default"/>
      </w:rPr>
    </w:lvl>
    <w:lvl w:ilvl="1">
      <w:start w:val="1"/>
      <w:numFmt w:val="decimal"/>
      <w:lvlText w:val="15.%2."/>
      <w:lvlJc w:val="left"/>
      <w:pPr>
        <w:ind w:left="1282" w:hanging="4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64">
    <w:nsid w:val="7ED15EEC"/>
    <w:multiLevelType w:val="multilevel"/>
    <w:tmpl w:val="9A484520"/>
    <w:lvl w:ilvl="0">
      <w:start w:val="1"/>
      <w:numFmt w:val="lowerLetter"/>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6"/>
  </w:num>
  <w:num w:numId="2">
    <w:abstractNumId w:val="73"/>
  </w:num>
  <w:num w:numId="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num>
  <w:num w:numId="5">
    <w:abstractNumId w:val="39"/>
  </w:num>
  <w:num w:numId="6">
    <w:abstractNumId w:val="40"/>
  </w:num>
  <w:num w:numId="7">
    <w:abstractNumId w:val="128"/>
  </w:num>
  <w:num w:numId="8">
    <w:abstractNumId w:val="130"/>
  </w:num>
  <w:num w:numId="9">
    <w:abstractNumId w:val="161"/>
  </w:num>
  <w:num w:numId="10">
    <w:abstractNumId w:val="137"/>
  </w:num>
  <w:num w:numId="11">
    <w:abstractNumId w:val="124"/>
  </w:num>
  <w:num w:numId="12">
    <w:abstractNumId w:val="121"/>
  </w:num>
  <w:num w:numId="13">
    <w:abstractNumId w:val="29"/>
  </w:num>
  <w:num w:numId="14">
    <w:abstractNumId w:val="71"/>
  </w:num>
  <w:num w:numId="15">
    <w:abstractNumId w:val="60"/>
  </w:num>
  <w:num w:numId="16">
    <w:abstractNumId w:val="94"/>
  </w:num>
  <w:num w:numId="17">
    <w:abstractNumId w:val="52"/>
  </w:num>
  <w:num w:numId="18">
    <w:abstractNumId w:val="41"/>
  </w:num>
  <w:num w:numId="19">
    <w:abstractNumId w:val="122"/>
  </w:num>
  <w:num w:numId="20">
    <w:abstractNumId w:val="143"/>
  </w:num>
  <w:num w:numId="21">
    <w:abstractNumId w:val="99"/>
  </w:num>
  <w:num w:numId="22">
    <w:abstractNumId w:val="31"/>
  </w:num>
  <w:num w:numId="23">
    <w:abstractNumId w:val="97"/>
  </w:num>
  <w:num w:numId="24">
    <w:abstractNumId w:val="142"/>
  </w:num>
  <w:num w:numId="25">
    <w:abstractNumId w:val="42"/>
  </w:num>
  <w:num w:numId="26">
    <w:abstractNumId w:val="129"/>
  </w:num>
  <w:num w:numId="27">
    <w:abstractNumId w:val="149"/>
  </w:num>
  <w:num w:numId="28">
    <w:abstractNumId w:val="147"/>
  </w:num>
  <w:num w:numId="29">
    <w:abstractNumId w:val="23"/>
  </w:num>
  <w:num w:numId="30">
    <w:abstractNumId w:val="14"/>
  </w:num>
  <w:num w:numId="31">
    <w:abstractNumId w:val="57"/>
  </w:num>
  <w:num w:numId="32">
    <w:abstractNumId w:val="12"/>
  </w:num>
  <w:num w:numId="33">
    <w:abstractNumId w:val="148"/>
  </w:num>
  <w:num w:numId="34">
    <w:abstractNumId w:val="24"/>
  </w:num>
  <w:num w:numId="35">
    <w:abstractNumId w:val="157"/>
  </w:num>
  <w:num w:numId="36">
    <w:abstractNumId w:val="132"/>
  </w:num>
  <w:num w:numId="37">
    <w:abstractNumId w:val="92"/>
  </w:num>
  <w:num w:numId="38">
    <w:abstractNumId w:val="21"/>
  </w:num>
  <w:num w:numId="39">
    <w:abstractNumId w:val="156"/>
  </w:num>
  <w:num w:numId="40">
    <w:abstractNumId w:val="33"/>
  </w:num>
  <w:num w:numId="41">
    <w:abstractNumId w:val="76"/>
  </w:num>
  <w:num w:numId="42">
    <w:abstractNumId w:val="162"/>
  </w:num>
  <w:num w:numId="43">
    <w:abstractNumId w:val="131"/>
  </w:num>
  <w:num w:numId="44">
    <w:abstractNumId w:val="89"/>
  </w:num>
  <w:num w:numId="45">
    <w:abstractNumId w:val="49"/>
  </w:num>
  <w:num w:numId="46">
    <w:abstractNumId w:val="88"/>
  </w:num>
  <w:num w:numId="47">
    <w:abstractNumId w:val="19"/>
  </w:num>
  <w:num w:numId="48">
    <w:abstractNumId w:val="108"/>
  </w:num>
  <w:num w:numId="49">
    <w:abstractNumId w:val="96"/>
  </w:num>
  <w:num w:numId="50">
    <w:abstractNumId w:val="144"/>
  </w:num>
  <w:num w:numId="51">
    <w:abstractNumId w:val="72"/>
  </w:num>
  <w:num w:numId="52">
    <w:abstractNumId w:val="152"/>
  </w:num>
  <w:num w:numId="53">
    <w:abstractNumId w:val="103"/>
  </w:num>
  <w:num w:numId="54">
    <w:abstractNumId w:val="48"/>
  </w:num>
  <w:num w:numId="55">
    <w:abstractNumId w:val="133"/>
  </w:num>
  <w:num w:numId="56">
    <w:abstractNumId w:val="77"/>
  </w:num>
  <w:num w:numId="57">
    <w:abstractNumId w:val="155"/>
  </w:num>
  <w:num w:numId="58">
    <w:abstractNumId w:val="160"/>
  </w:num>
  <w:num w:numId="59">
    <w:abstractNumId w:val="164"/>
  </w:num>
  <w:num w:numId="60">
    <w:abstractNumId w:val="55"/>
  </w:num>
  <w:num w:numId="61">
    <w:abstractNumId w:val="50"/>
  </w:num>
  <w:num w:numId="62">
    <w:abstractNumId w:val="44"/>
  </w:num>
  <w:num w:numId="63">
    <w:abstractNumId w:val="51"/>
  </w:num>
  <w:num w:numId="64">
    <w:abstractNumId w:val="79"/>
  </w:num>
  <w:num w:numId="65">
    <w:abstractNumId w:val="81"/>
  </w:num>
  <w:num w:numId="66">
    <w:abstractNumId w:val="95"/>
  </w:num>
  <w:num w:numId="67">
    <w:abstractNumId w:val="82"/>
  </w:num>
  <w:num w:numId="68">
    <w:abstractNumId w:val="111"/>
  </w:num>
  <w:num w:numId="69">
    <w:abstractNumId w:val="102"/>
  </w:num>
  <w:num w:numId="70">
    <w:abstractNumId w:val="138"/>
  </w:num>
  <w:num w:numId="71">
    <w:abstractNumId w:val="26"/>
  </w:num>
  <w:num w:numId="72">
    <w:abstractNumId w:val="123"/>
  </w:num>
  <w:num w:numId="73">
    <w:abstractNumId w:val="30"/>
  </w:num>
  <w:num w:numId="74">
    <w:abstractNumId w:val="47"/>
  </w:num>
  <w:num w:numId="75">
    <w:abstractNumId w:val="146"/>
  </w:num>
  <w:num w:numId="76">
    <w:abstractNumId w:val="151"/>
  </w:num>
  <w:num w:numId="77">
    <w:abstractNumId w:val="37"/>
  </w:num>
  <w:num w:numId="78">
    <w:abstractNumId w:val="109"/>
  </w:num>
  <w:num w:numId="79">
    <w:abstractNumId w:val="32"/>
  </w:num>
  <w:num w:numId="80">
    <w:abstractNumId w:val="84"/>
  </w:num>
  <w:num w:numId="81">
    <w:abstractNumId w:val="159"/>
  </w:num>
  <w:num w:numId="82">
    <w:abstractNumId w:val="61"/>
  </w:num>
  <w:num w:numId="83">
    <w:abstractNumId w:val="163"/>
  </w:num>
  <w:num w:numId="84">
    <w:abstractNumId w:val="11"/>
  </w:num>
  <w:num w:numId="85">
    <w:abstractNumId w:val="114"/>
  </w:num>
  <w:num w:numId="86">
    <w:abstractNumId w:val="67"/>
  </w:num>
  <w:num w:numId="87">
    <w:abstractNumId w:val="74"/>
  </w:num>
  <w:num w:numId="88">
    <w:abstractNumId w:val="68"/>
  </w:num>
  <w:num w:numId="89">
    <w:abstractNumId w:val="22"/>
  </w:num>
  <w:num w:numId="90">
    <w:abstractNumId w:val="98"/>
  </w:num>
  <w:num w:numId="91">
    <w:abstractNumId w:val="78"/>
  </w:num>
  <w:num w:numId="92">
    <w:abstractNumId w:val="56"/>
  </w:num>
  <w:num w:numId="93">
    <w:abstractNumId w:val="105"/>
  </w:num>
  <w:num w:numId="94">
    <w:abstractNumId w:val="75"/>
  </w:num>
  <w:num w:numId="95">
    <w:abstractNumId w:val="17"/>
  </w:num>
  <w:num w:numId="96">
    <w:abstractNumId w:val="158"/>
  </w:num>
  <w:num w:numId="97">
    <w:abstractNumId w:val="139"/>
  </w:num>
  <w:num w:numId="98">
    <w:abstractNumId w:val="53"/>
  </w:num>
  <w:num w:numId="99">
    <w:abstractNumId w:val="153"/>
  </w:num>
  <w:num w:numId="100">
    <w:abstractNumId w:val="25"/>
  </w:num>
  <w:num w:numId="101">
    <w:abstractNumId w:val="120"/>
  </w:num>
  <w:num w:numId="102">
    <w:abstractNumId w:val="112"/>
  </w:num>
  <w:num w:numId="103">
    <w:abstractNumId w:val="13"/>
  </w:num>
  <w:num w:numId="104">
    <w:abstractNumId w:val="66"/>
  </w:num>
  <w:num w:numId="105">
    <w:abstractNumId w:val="34"/>
  </w:num>
  <w:num w:numId="106">
    <w:abstractNumId w:val="127"/>
  </w:num>
  <w:num w:numId="107">
    <w:abstractNumId w:val="15"/>
  </w:num>
  <w:num w:numId="108">
    <w:abstractNumId w:val="101"/>
  </w:num>
  <w:num w:numId="109">
    <w:abstractNumId w:val="90"/>
  </w:num>
  <w:num w:numId="110">
    <w:abstractNumId w:val="117"/>
  </w:num>
  <w:num w:numId="111">
    <w:abstractNumId w:val="80"/>
  </w:num>
  <w:num w:numId="112">
    <w:abstractNumId w:val="27"/>
  </w:num>
  <w:num w:numId="113">
    <w:abstractNumId w:val="63"/>
  </w:num>
  <w:num w:numId="114">
    <w:abstractNumId w:val="145"/>
  </w:num>
  <w:num w:numId="115">
    <w:abstractNumId w:val="85"/>
  </w:num>
  <w:num w:numId="116">
    <w:abstractNumId w:val="126"/>
  </w:num>
  <w:num w:numId="117">
    <w:abstractNumId w:val="119"/>
  </w:num>
  <w:num w:numId="118">
    <w:abstractNumId w:val="62"/>
  </w:num>
  <w:num w:numId="119">
    <w:abstractNumId w:val="0"/>
  </w:num>
  <w:num w:numId="120">
    <w:abstractNumId w:val="1"/>
  </w:num>
  <w:num w:numId="121">
    <w:abstractNumId w:val="2"/>
  </w:num>
  <w:num w:numId="122">
    <w:abstractNumId w:val="3"/>
  </w:num>
  <w:num w:numId="123">
    <w:abstractNumId w:val="4"/>
  </w:num>
  <w:num w:numId="124">
    <w:abstractNumId w:val="5"/>
  </w:num>
  <w:num w:numId="125">
    <w:abstractNumId w:val="6"/>
  </w:num>
  <w:num w:numId="126">
    <w:abstractNumId w:val="7"/>
  </w:num>
  <w:num w:numId="127">
    <w:abstractNumId w:val="8"/>
  </w:num>
  <w:num w:numId="128">
    <w:abstractNumId w:val="9"/>
  </w:num>
  <w:num w:numId="129">
    <w:abstractNumId w:val="10"/>
  </w:num>
  <w:num w:numId="130">
    <w:abstractNumId w:val="35"/>
  </w:num>
  <w:num w:numId="131">
    <w:abstractNumId w:val="83"/>
  </w:num>
  <w:num w:numId="132">
    <w:abstractNumId w:val="36"/>
  </w:num>
  <w:num w:numId="133">
    <w:abstractNumId w:val="54"/>
  </w:num>
  <w:num w:numId="134">
    <w:abstractNumId w:val="116"/>
  </w:num>
  <w:num w:numId="135">
    <w:abstractNumId w:val="113"/>
  </w:num>
  <w:num w:numId="136">
    <w:abstractNumId w:val="134"/>
  </w:num>
  <w:num w:numId="137">
    <w:abstractNumId w:val="59"/>
  </w:num>
  <w:num w:numId="138">
    <w:abstractNumId w:val="104"/>
  </w:num>
  <w:num w:numId="139">
    <w:abstractNumId w:val="16"/>
  </w:num>
  <w:num w:numId="140">
    <w:abstractNumId w:val="65"/>
  </w:num>
  <w:num w:numId="141">
    <w:abstractNumId w:val="106"/>
  </w:num>
  <w:num w:numId="142">
    <w:abstractNumId w:val="86"/>
  </w:num>
  <w:num w:numId="143">
    <w:abstractNumId w:val="69"/>
  </w:num>
  <w:num w:numId="144">
    <w:abstractNumId w:val="125"/>
  </w:num>
  <w:num w:numId="145">
    <w:abstractNumId w:val="58"/>
  </w:num>
  <w:num w:numId="146">
    <w:abstractNumId w:val="18"/>
  </w:num>
  <w:num w:numId="147">
    <w:abstractNumId w:val="140"/>
  </w:num>
  <w:num w:numId="148">
    <w:abstractNumId w:val="136"/>
  </w:num>
  <w:num w:numId="149">
    <w:abstractNumId w:val="118"/>
  </w:num>
  <w:num w:numId="150">
    <w:abstractNumId w:val="141"/>
  </w:num>
  <w:num w:numId="151">
    <w:abstractNumId w:val="45"/>
  </w:num>
  <w:num w:numId="152">
    <w:abstractNumId w:val="93"/>
  </w:num>
  <w:num w:numId="153">
    <w:abstractNumId w:val="28"/>
  </w:num>
  <w:num w:numId="154">
    <w:abstractNumId w:val="135"/>
  </w:num>
  <w:num w:numId="155">
    <w:abstractNumId w:val="110"/>
  </w:num>
  <w:num w:numId="156">
    <w:abstractNumId w:val="100"/>
  </w:num>
  <w:num w:numId="157">
    <w:abstractNumId w:val="91"/>
  </w:num>
  <w:num w:numId="158">
    <w:abstractNumId w:val="70"/>
  </w:num>
  <w:num w:numId="159">
    <w:abstractNumId w:val="20"/>
  </w:num>
  <w:num w:numId="1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7"/>
  </w:num>
  <w:num w:numId="162">
    <w:abstractNumId w:val="115"/>
  </w:num>
  <w:num w:numId="163">
    <w:abstractNumId w:val="87"/>
  </w:num>
  <w:num w:numId="164">
    <w:abstractNumId w:val="38"/>
  </w:num>
  <w:num w:numId="165">
    <w:abstractNumId w:val="43"/>
  </w:num>
  <w:num w:numId="166">
    <w:abstractNumId w:val="15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59"/>
    <w:rsid w:val="0000089E"/>
    <w:rsid w:val="00001BD0"/>
    <w:rsid w:val="00002057"/>
    <w:rsid w:val="0000468E"/>
    <w:rsid w:val="00004A89"/>
    <w:rsid w:val="00005299"/>
    <w:rsid w:val="000062F3"/>
    <w:rsid w:val="00011753"/>
    <w:rsid w:val="00012073"/>
    <w:rsid w:val="000120BE"/>
    <w:rsid w:val="000121BB"/>
    <w:rsid w:val="00012765"/>
    <w:rsid w:val="00014902"/>
    <w:rsid w:val="00014BCB"/>
    <w:rsid w:val="00016D1B"/>
    <w:rsid w:val="00020460"/>
    <w:rsid w:val="00021675"/>
    <w:rsid w:val="00022EBD"/>
    <w:rsid w:val="000257EF"/>
    <w:rsid w:val="00025867"/>
    <w:rsid w:val="000264FE"/>
    <w:rsid w:val="00026988"/>
    <w:rsid w:val="00031060"/>
    <w:rsid w:val="000312E6"/>
    <w:rsid w:val="000331BC"/>
    <w:rsid w:val="00033D2E"/>
    <w:rsid w:val="00035935"/>
    <w:rsid w:val="000372BE"/>
    <w:rsid w:val="00037DB4"/>
    <w:rsid w:val="0004083D"/>
    <w:rsid w:val="00040B91"/>
    <w:rsid w:val="000412AD"/>
    <w:rsid w:val="000420E9"/>
    <w:rsid w:val="00042936"/>
    <w:rsid w:val="0004355C"/>
    <w:rsid w:val="00043567"/>
    <w:rsid w:val="00043E59"/>
    <w:rsid w:val="0004471D"/>
    <w:rsid w:val="0004473F"/>
    <w:rsid w:val="00044921"/>
    <w:rsid w:val="0004544D"/>
    <w:rsid w:val="000466AC"/>
    <w:rsid w:val="000468EF"/>
    <w:rsid w:val="00046ACF"/>
    <w:rsid w:val="00050204"/>
    <w:rsid w:val="00050FF8"/>
    <w:rsid w:val="00052FA7"/>
    <w:rsid w:val="000547A4"/>
    <w:rsid w:val="00054A0A"/>
    <w:rsid w:val="00055322"/>
    <w:rsid w:val="00057B45"/>
    <w:rsid w:val="00057CA0"/>
    <w:rsid w:val="00057D91"/>
    <w:rsid w:val="000607D8"/>
    <w:rsid w:val="00061668"/>
    <w:rsid w:val="0006281A"/>
    <w:rsid w:val="000630A5"/>
    <w:rsid w:val="00063576"/>
    <w:rsid w:val="00063949"/>
    <w:rsid w:val="00063D52"/>
    <w:rsid w:val="00065275"/>
    <w:rsid w:val="00065E69"/>
    <w:rsid w:val="00070151"/>
    <w:rsid w:val="0007089B"/>
    <w:rsid w:val="0007245F"/>
    <w:rsid w:val="00072E1D"/>
    <w:rsid w:val="00074E09"/>
    <w:rsid w:val="00074FA4"/>
    <w:rsid w:val="00076A15"/>
    <w:rsid w:val="00077EA0"/>
    <w:rsid w:val="00080088"/>
    <w:rsid w:val="0008185E"/>
    <w:rsid w:val="0008336F"/>
    <w:rsid w:val="00083511"/>
    <w:rsid w:val="00085CB3"/>
    <w:rsid w:val="00085D46"/>
    <w:rsid w:val="0008615C"/>
    <w:rsid w:val="000862C3"/>
    <w:rsid w:val="0008750C"/>
    <w:rsid w:val="00087AA3"/>
    <w:rsid w:val="000921C5"/>
    <w:rsid w:val="00093981"/>
    <w:rsid w:val="00096AEB"/>
    <w:rsid w:val="00097DE8"/>
    <w:rsid w:val="000A052C"/>
    <w:rsid w:val="000A287F"/>
    <w:rsid w:val="000A38A6"/>
    <w:rsid w:val="000A4042"/>
    <w:rsid w:val="000A4AE0"/>
    <w:rsid w:val="000A541F"/>
    <w:rsid w:val="000A5AC7"/>
    <w:rsid w:val="000A6CB6"/>
    <w:rsid w:val="000A71D6"/>
    <w:rsid w:val="000B07D5"/>
    <w:rsid w:val="000B1B35"/>
    <w:rsid w:val="000B49B1"/>
    <w:rsid w:val="000B65B7"/>
    <w:rsid w:val="000B6FA2"/>
    <w:rsid w:val="000C0714"/>
    <w:rsid w:val="000C16CE"/>
    <w:rsid w:val="000C290B"/>
    <w:rsid w:val="000C2EA6"/>
    <w:rsid w:val="000C3554"/>
    <w:rsid w:val="000C3E34"/>
    <w:rsid w:val="000D050E"/>
    <w:rsid w:val="000D0EE4"/>
    <w:rsid w:val="000D1289"/>
    <w:rsid w:val="000D22F1"/>
    <w:rsid w:val="000D2B4E"/>
    <w:rsid w:val="000D34B1"/>
    <w:rsid w:val="000D426C"/>
    <w:rsid w:val="000D5281"/>
    <w:rsid w:val="000D70A7"/>
    <w:rsid w:val="000D7898"/>
    <w:rsid w:val="000E057B"/>
    <w:rsid w:val="000E3FE8"/>
    <w:rsid w:val="000E6CA9"/>
    <w:rsid w:val="000F0B7A"/>
    <w:rsid w:val="000F334B"/>
    <w:rsid w:val="000F74E7"/>
    <w:rsid w:val="00100FD5"/>
    <w:rsid w:val="00102497"/>
    <w:rsid w:val="00103D2B"/>
    <w:rsid w:val="00104CA3"/>
    <w:rsid w:val="00104F18"/>
    <w:rsid w:val="001064B7"/>
    <w:rsid w:val="0010734F"/>
    <w:rsid w:val="001108F2"/>
    <w:rsid w:val="001109FA"/>
    <w:rsid w:val="00110D66"/>
    <w:rsid w:val="001126E1"/>
    <w:rsid w:val="00114061"/>
    <w:rsid w:val="00115EC4"/>
    <w:rsid w:val="00115F67"/>
    <w:rsid w:val="001201EA"/>
    <w:rsid w:val="00120D75"/>
    <w:rsid w:val="001216C5"/>
    <w:rsid w:val="00125BA1"/>
    <w:rsid w:val="00125F46"/>
    <w:rsid w:val="00125F9E"/>
    <w:rsid w:val="0012624E"/>
    <w:rsid w:val="00126AFF"/>
    <w:rsid w:val="001277A3"/>
    <w:rsid w:val="00127DD5"/>
    <w:rsid w:val="00131004"/>
    <w:rsid w:val="0013122B"/>
    <w:rsid w:val="0013125B"/>
    <w:rsid w:val="001327FD"/>
    <w:rsid w:val="0013427E"/>
    <w:rsid w:val="0013470E"/>
    <w:rsid w:val="00137A74"/>
    <w:rsid w:val="0014303E"/>
    <w:rsid w:val="0014355C"/>
    <w:rsid w:val="00143E00"/>
    <w:rsid w:val="00151246"/>
    <w:rsid w:val="001522BD"/>
    <w:rsid w:val="00152EE9"/>
    <w:rsid w:val="00154A3B"/>
    <w:rsid w:val="00154A4A"/>
    <w:rsid w:val="00154E08"/>
    <w:rsid w:val="00160DDE"/>
    <w:rsid w:val="00164672"/>
    <w:rsid w:val="001665C2"/>
    <w:rsid w:val="00167049"/>
    <w:rsid w:val="001678F2"/>
    <w:rsid w:val="00167D92"/>
    <w:rsid w:val="00167D9A"/>
    <w:rsid w:val="00170635"/>
    <w:rsid w:val="001707C1"/>
    <w:rsid w:val="00170DF2"/>
    <w:rsid w:val="0017256B"/>
    <w:rsid w:val="00174EFF"/>
    <w:rsid w:val="001753E2"/>
    <w:rsid w:val="00175C0F"/>
    <w:rsid w:val="00175C1B"/>
    <w:rsid w:val="00180582"/>
    <w:rsid w:val="00181204"/>
    <w:rsid w:val="00181AF1"/>
    <w:rsid w:val="00190384"/>
    <w:rsid w:val="001917E6"/>
    <w:rsid w:val="001920A6"/>
    <w:rsid w:val="00193BFD"/>
    <w:rsid w:val="00193E20"/>
    <w:rsid w:val="00196190"/>
    <w:rsid w:val="00196E4A"/>
    <w:rsid w:val="001A08CC"/>
    <w:rsid w:val="001A26B3"/>
    <w:rsid w:val="001A41D9"/>
    <w:rsid w:val="001A5032"/>
    <w:rsid w:val="001A60E5"/>
    <w:rsid w:val="001A6E3D"/>
    <w:rsid w:val="001A6FEC"/>
    <w:rsid w:val="001A77CF"/>
    <w:rsid w:val="001B0120"/>
    <w:rsid w:val="001B18B6"/>
    <w:rsid w:val="001B194C"/>
    <w:rsid w:val="001B28C4"/>
    <w:rsid w:val="001B3361"/>
    <w:rsid w:val="001B50BE"/>
    <w:rsid w:val="001B5379"/>
    <w:rsid w:val="001B599E"/>
    <w:rsid w:val="001C0C01"/>
    <w:rsid w:val="001C0E08"/>
    <w:rsid w:val="001C1C0D"/>
    <w:rsid w:val="001C40E3"/>
    <w:rsid w:val="001C60E2"/>
    <w:rsid w:val="001C6DBC"/>
    <w:rsid w:val="001D1967"/>
    <w:rsid w:val="001D2D6F"/>
    <w:rsid w:val="001D5775"/>
    <w:rsid w:val="001E06F9"/>
    <w:rsid w:val="001E2648"/>
    <w:rsid w:val="001E32C0"/>
    <w:rsid w:val="001E3B92"/>
    <w:rsid w:val="001E4397"/>
    <w:rsid w:val="001E6910"/>
    <w:rsid w:val="001F28F1"/>
    <w:rsid w:val="001F2C55"/>
    <w:rsid w:val="001F2DDC"/>
    <w:rsid w:val="001F2F28"/>
    <w:rsid w:val="001F36B7"/>
    <w:rsid w:val="001F4F1C"/>
    <w:rsid w:val="001F609A"/>
    <w:rsid w:val="00200069"/>
    <w:rsid w:val="0020040B"/>
    <w:rsid w:val="002007EC"/>
    <w:rsid w:val="00200F97"/>
    <w:rsid w:val="002010FE"/>
    <w:rsid w:val="00201EF3"/>
    <w:rsid w:val="00202FD0"/>
    <w:rsid w:val="00206662"/>
    <w:rsid w:val="00206957"/>
    <w:rsid w:val="00210C4E"/>
    <w:rsid w:val="00214CA5"/>
    <w:rsid w:val="00215708"/>
    <w:rsid w:val="002157CB"/>
    <w:rsid w:val="00216A7E"/>
    <w:rsid w:val="00221509"/>
    <w:rsid w:val="002216D0"/>
    <w:rsid w:val="00221FE4"/>
    <w:rsid w:val="00222BAB"/>
    <w:rsid w:val="002231DD"/>
    <w:rsid w:val="00224C99"/>
    <w:rsid w:val="002251B5"/>
    <w:rsid w:val="002261C3"/>
    <w:rsid w:val="00226A1F"/>
    <w:rsid w:val="00227A4F"/>
    <w:rsid w:val="00230740"/>
    <w:rsid w:val="0023586A"/>
    <w:rsid w:val="00235EC2"/>
    <w:rsid w:val="002360A3"/>
    <w:rsid w:val="002360C2"/>
    <w:rsid w:val="00236105"/>
    <w:rsid w:val="00236A1A"/>
    <w:rsid w:val="00236DCC"/>
    <w:rsid w:val="0023780D"/>
    <w:rsid w:val="00237988"/>
    <w:rsid w:val="002430E3"/>
    <w:rsid w:val="002458EB"/>
    <w:rsid w:val="002460C9"/>
    <w:rsid w:val="002502C0"/>
    <w:rsid w:val="002511EE"/>
    <w:rsid w:val="0025208E"/>
    <w:rsid w:val="0025212D"/>
    <w:rsid w:val="0025268B"/>
    <w:rsid w:val="0025354B"/>
    <w:rsid w:val="002545E7"/>
    <w:rsid w:val="00255937"/>
    <w:rsid w:val="00256590"/>
    <w:rsid w:val="00256E99"/>
    <w:rsid w:val="002573B5"/>
    <w:rsid w:val="002622CD"/>
    <w:rsid w:val="00263195"/>
    <w:rsid w:val="00263F91"/>
    <w:rsid w:val="0026599B"/>
    <w:rsid w:val="002661F6"/>
    <w:rsid w:val="00266FEF"/>
    <w:rsid w:val="002672E3"/>
    <w:rsid w:val="0026736F"/>
    <w:rsid w:val="002714E7"/>
    <w:rsid w:val="0027365D"/>
    <w:rsid w:val="002773DC"/>
    <w:rsid w:val="00277ECF"/>
    <w:rsid w:val="00280A5E"/>
    <w:rsid w:val="00282E5F"/>
    <w:rsid w:val="002843EC"/>
    <w:rsid w:val="00285C76"/>
    <w:rsid w:val="002863D0"/>
    <w:rsid w:val="002928B5"/>
    <w:rsid w:val="00292B9F"/>
    <w:rsid w:val="00292BEF"/>
    <w:rsid w:val="002944E8"/>
    <w:rsid w:val="002948F3"/>
    <w:rsid w:val="002950C0"/>
    <w:rsid w:val="00295528"/>
    <w:rsid w:val="00295D4B"/>
    <w:rsid w:val="00295E8B"/>
    <w:rsid w:val="002A1DFC"/>
    <w:rsid w:val="002A3C2E"/>
    <w:rsid w:val="002A56B9"/>
    <w:rsid w:val="002A6C3B"/>
    <w:rsid w:val="002A6D12"/>
    <w:rsid w:val="002A72EE"/>
    <w:rsid w:val="002A799E"/>
    <w:rsid w:val="002B00D5"/>
    <w:rsid w:val="002B0979"/>
    <w:rsid w:val="002B169F"/>
    <w:rsid w:val="002B1B39"/>
    <w:rsid w:val="002B2A7D"/>
    <w:rsid w:val="002B31D7"/>
    <w:rsid w:val="002B3B7B"/>
    <w:rsid w:val="002B5A32"/>
    <w:rsid w:val="002B5B1C"/>
    <w:rsid w:val="002B60F0"/>
    <w:rsid w:val="002B621D"/>
    <w:rsid w:val="002B63AA"/>
    <w:rsid w:val="002B654F"/>
    <w:rsid w:val="002B7218"/>
    <w:rsid w:val="002B7532"/>
    <w:rsid w:val="002C1062"/>
    <w:rsid w:val="002C1584"/>
    <w:rsid w:val="002C1A40"/>
    <w:rsid w:val="002C1B77"/>
    <w:rsid w:val="002C27C9"/>
    <w:rsid w:val="002C3A3B"/>
    <w:rsid w:val="002C523A"/>
    <w:rsid w:val="002C5245"/>
    <w:rsid w:val="002C76F3"/>
    <w:rsid w:val="002D1CB9"/>
    <w:rsid w:val="002D1F7D"/>
    <w:rsid w:val="002D1FF3"/>
    <w:rsid w:val="002D355B"/>
    <w:rsid w:val="002D3AE1"/>
    <w:rsid w:val="002D3D74"/>
    <w:rsid w:val="002D4204"/>
    <w:rsid w:val="002D54CF"/>
    <w:rsid w:val="002D56F8"/>
    <w:rsid w:val="002D6BF9"/>
    <w:rsid w:val="002E010B"/>
    <w:rsid w:val="002E3FEB"/>
    <w:rsid w:val="002E4282"/>
    <w:rsid w:val="002E6714"/>
    <w:rsid w:val="002E6B9D"/>
    <w:rsid w:val="002E7DF5"/>
    <w:rsid w:val="002F2BA9"/>
    <w:rsid w:val="002F3DE3"/>
    <w:rsid w:val="002F4059"/>
    <w:rsid w:val="002F4904"/>
    <w:rsid w:val="002F4A49"/>
    <w:rsid w:val="002F57AF"/>
    <w:rsid w:val="002F5912"/>
    <w:rsid w:val="002F5A24"/>
    <w:rsid w:val="002F6870"/>
    <w:rsid w:val="002F6C71"/>
    <w:rsid w:val="002F6DD7"/>
    <w:rsid w:val="003003B9"/>
    <w:rsid w:val="00300C2E"/>
    <w:rsid w:val="003024E4"/>
    <w:rsid w:val="00303100"/>
    <w:rsid w:val="00303B36"/>
    <w:rsid w:val="0030588F"/>
    <w:rsid w:val="00305EF3"/>
    <w:rsid w:val="00306272"/>
    <w:rsid w:val="00310E09"/>
    <w:rsid w:val="00311222"/>
    <w:rsid w:val="0031182A"/>
    <w:rsid w:val="003120A8"/>
    <w:rsid w:val="00312A87"/>
    <w:rsid w:val="00312C79"/>
    <w:rsid w:val="0032066F"/>
    <w:rsid w:val="003219BD"/>
    <w:rsid w:val="00321CA4"/>
    <w:rsid w:val="00321FED"/>
    <w:rsid w:val="0032420C"/>
    <w:rsid w:val="0033119C"/>
    <w:rsid w:val="00332CEF"/>
    <w:rsid w:val="003340F0"/>
    <w:rsid w:val="00336D62"/>
    <w:rsid w:val="00340794"/>
    <w:rsid w:val="0034277E"/>
    <w:rsid w:val="00342ED3"/>
    <w:rsid w:val="0034463A"/>
    <w:rsid w:val="003462E5"/>
    <w:rsid w:val="003470B3"/>
    <w:rsid w:val="003476A1"/>
    <w:rsid w:val="0034770D"/>
    <w:rsid w:val="003505C9"/>
    <w:rsid w:val="00352561"/>
    <w:rsid w:val="00352DCD"/>
    <w:rsid w:val="00352E86"/>
    <w:rsid w:val="00353AEC"/>
    <w:rsid w:val="003547E0"/>
    <w:rsid w:val="00355DEF"/>
    <w:rsid w:val="003569C3"/>
    <w:rsid w:val="00356F03"/>
    <w:rsid w:val="003601CC"/>
    <w:rsid w:val="0036118B"/>
    <w:rsid w:val="00362D84"/>
    <w:rsid w:val="00363321"/>
    <w:rsid w:val="003641B2"/>
    <w:rsid w:val="00365FCB"/>
    <w:rsid w:val="003665AC"/>
    <w:rsid w:val="003677D4"/>
    <w:rsid w:val="00370DF8"/>
    <w:rsid w:val="0037126F"/>
    <w:rsid w:val="00371FF0"/>
    <w:rsid w:val="00372490"/>
    <w:rsid w:val="00372BC2"/>
    <w:rsid w:val="003740B4"/>
    <w:rsid w:val="00374473"/>
    <w:rsid w:val="00375611"/>
    <w:rsid w:val="003758EF"/>
    <w:rsid w:val="00376A77"/>
    <w:rsid w:val="00376C72"/>
    <w:rsid w:val="00380377"/>
    <w:rsid w:val="00380CA2"/>
    <w:rsid w:val="00380F65"/>
    <w:rsid w:val="0038213F"/>
    <w:rsid w:val="003823F0"/>
    <w:rsid w:val="00383593"/>
    <w:rsid w:val="003838ED"/>
    <w:rsid w:val="00383942"/>
    <w:rsid w:val="00384411"/>
    <w:rsid w:val="00384554"/>
    <w:rsid w:val="003862AB"/>
    <w:rsid w:val="0038701C"/>
    <w:rsid w:val="003901B0"/>
    <w:rsid w:val="00390D34"/>
    <w:rsid w:val="00391509"/>
    <w:rsid w:val="00394C07"/>
    <w:rsid w:val="0039650A"/>
    <w:rsid w:val="00396C3C"/>
    <w:rsid w:val="003A02EB"/>
    <w:rsid w:val="003A17F4"/>
    <w:rsid w:val="003A246E"/>
    <w:rsid w:val="003A2AE6"/>
    <w:rsid w:val="003A3CE9"/>
    <w:rsid w:val="003A4B81"/>
    <w:rsid w:val="003A502A"/>
    <w:rsid w:val="003A6E66"/>
    <w:rsid w:val="003A6FE0"/>
    <w:rsid w:val="003A74FB"/>
    <w:rsid w:val="003B0318"/>
    <w:rsid w:val="003B0BA5"/>
    <w:rsid w:val="003B1EE2"/>
    <w:rsid w:val="003B3016"/>
    <w:rsid w:val="003B4425"/>
    <w:rsid w:val="003B555C"/>
    <w:rsid w:val="003B5908"/>
    <w:rsid w:val="003B6AA7"/>
    <w:rsid w:val="003C056D"/>
    <w:rsid w:val="003C291D"/>
    <w:rsid w:val="003C74AE"/>
    <w:rsid w:val="003D3448"/>
    <w:rsid w:val="003D4718"/>
    <w:rsid w:val="003D484F"/>
    <w:rsid w:val="003D5905"/>
    <w:rsid w:val="003D5DB7"/>
    <w:rsid w:val="003D73C5"/>
    <w:rsid w:val="003E02C2"/>
    <w:rsid w:val="003E1B54"/>
    <w:rsid w:val="003E2712"/>
    <w:rsid w:val="003E4787"/>
    <w:rsid w:val="003E5FAF"/>
    <w:rsid w:val="003E73B1"/>
    <w:rsid w:val="003E7AF7"/>
    <w:rsid w:val="003F034A"/>
    <w:rsid w:val="003F0A8C"/>
    <w:rsid w:val="003F16F8"/>
    <w:rsid w:val="003F21EB"/>
    <w:rsid w:val="003F260C"/>
    <w:rsid w:val="003F2B59"/>
    <w:rsid w:val="003F4184"/>
    <w:rsid w:val="003F4CB2"/>
    <w:rsid w:val="003F5419"/>
    <w:rsid w:val="003F6E44"/>
    <w:rsid w:val="003F6FAC"/>
    <w:rsid w:val="00400822"/>
    <w:rsid w:val="00401564"/>
    <w:rsid w:val="00401E10"/>
    <w:rsid w:val="004058D0"/>
    <w:rsid w:val="00407AF8"/>
    <w:rsid w:val="00407F94"/>
    <w:rsid w:val="00411AD3"/>
    <w:rsid w:val="00413355"/>
    <w:rsid w:val="00413840"/>
    <w:rsid w:val="00413B5E"/>
    <w:rsid w:val="0041474F"/>
    <w:rsid w:val="00414E20"/>
    <w:rsid w:val="00416629"/>
    <w:rsid w:val="004177E9"/>
    <w:rsid w:val="00423433"/>
    <w:rsid w:val="00424110"/>
    <w:rsid w:val="004243E1"/>
    <w:rsid w:val="00425899"/>
    <w:rsid w:val="00425B73"/>
    <w:rsid w:val="00426318"/>
    <w:rsid w:val="004269C2"/>
    <w:rsid w:val="004330BB"/>
    <w:rsid w:val="00434329"/>
    <w:rsid w:val="004343E9"/>
    <w:rsid w:val="0043602D"/>
    <w:rsid w:val="00436130"/>
    <w:rsid w:val="00437790"/>
    <w:rsid w:val="0044244E"/>
    <w:rsid w:val="00442AAE"/>
    <w:rsid w:val="0044332B"/>
    <w:rsid w:val="0044645A"/>
    <w:rsid w:val="00447C32"/>
    <w:rsid w:val="0045041F"/>
    <w:rsid w:val="004511CB"/>
    <w:rsid w:val="00451E52"/>
    <w:rsid w:val="0045253C"/>
    <w:rsid w:val="00452C02"/>
    <w:rsid w:val="00452E39"/>
    <w:rsid w:val="00455342"/>
    <w:rsid w:val="00455512"/>
    <w:rsid w:val="00456571"/>
    <w:rsid w:val="004565EA"/>
    <w:rsid w:val="004567C3"/>
    <w:rsid w:val="004608F4"/>
    <w:rsid w:val="00460DD7"/>
    <w:rsid w:val="00460EC6"/>
    <w:rsid w:val="004616CA"/>
    <w:rsid w:val="0046180B"/>
    <w:rsid w:val="00461A7F"/>
    <w:rsid w:val="00462194"/>
    <w:rsid w:val="0046315E"/>
    <w:rsid w:val="0046344B"/>
    <w:rsid w:val="00464679"/>
    <w:rsid w:val="00464B8B"/>
    <w:rsid w:val="004654B0"/>
    <w:rsid w:val="004654BD"/>
    <w:rsid w:val="00466DE4"/>
    <w:rsid w:val="00467C0F"/>
    <w:rsid w:val="00467C30"/>
    <w:rsid w:val="0047213B"/>
    <w:rsid w:val="004743A8"/>
    <w:rsid w:val="00474EF8"/>
    <w:rsid w:val="00480297"/>
    <w:rsid w:val="004834BC"/>
    <w:rsid w:val="00485501"/>
    <w:rsid w:val="004871CC"/>
    <w:rsid w:val="00487992"/>
    <w:rsid w:val="00490025"/>
    <w:rsid w:val="00490ADF"/>
    <w:rsid w:val="00490DB3"/>
    <w:rsid w:val="0049281E"/>
    <w:rsid w:val="004938EF"/>
    <w:rsid w:val="0049492F"/>
    <w:rsid w:val="004A11A0"/>
    <w:rsid w:val="004A34FC"/>
    <w:rsid w:val="004A39EE"/>
    <w:rsid w:val="004A4235"/>
    <w:rsid w:val="004A4662"/>
    <w:rsid w:val="004A64A8"/>
    <w:rsid w:val="004A7A0A"/>
    <w:rsid w:val="004B190B"/>
    <w:rsid w:val="004B2FAB"/>
    <w:rsid w:val="004B3197"/>
    <w:rsid w:val="004B31B7"/>
    <w:rsid w:val="004B3438"/>
    <w:rsid w:val="004B392D"/>
    <w:rsid w:val="004B40BA"/>
    <w:rsid w:val="004B7930"/>
    <w:rsid w:val="004C024E"/>
    <w:rsid w:val="004C082F"/>
    <w:rsid w:val="004C0C6A"/>
    <w:rsid w:val="004C0DC7"/>
    <w:rsid w:val="004C1338"/>
    <w:rsid w:val="004C15D9"/>
    <w:rsid w:val="004C183E"/>
    <w:rsid w:val="004C2184"/>
    <w:rsid w:val="004C2AD2"/>
    <w:rsid w:val="004C2ED8"/>
    <w:rsid w:val="004C3590"/>
    <w:rsid w:val="004C3D0F"/>
    <w:rsid w:val="004C60CC"/>
    <w:rsid w:val="004D1648"/>
    <w:rsid w:val="004D3577"/>
    <w:rsid w:val="004D7EBB"/>
    <w:rsid w:val="004E0F0A"/>
    <w:rsid w:val="004E1B24"/>
    <w:rsid w:val="004E6BC4"/>
    <w:rsid w:val="004F066E"/>
    <w:rsid w:val="004F06DC"/>
    <w:rsid w:val="004F078C"/>
    <w:rsid w:val="004F1AE2"/>
    <w:rsid w:val="004F2F1C"/>
    <w:rsid w:val="004F3BEA"/>
    <w:rsid w:val="004F3D3E"/>
    <w:rsid w:val="004F48E4"/>
    <w:rsid w:val="004F4D07"/>
    <w:rsid w:val="004F4F08"/>
    <w:rsid w:val="004F6B35"/>
    <w:rsid w:val="004F6B3A"/>
    <w:rsid w:val="004F7033"/>
    <w:rsid w:val="004F7431"/>
    <w:rsid w:val="004F77BC"/>
    <w:rsid w:val="00500AB1"/>
    <w:rsid w:val="00501DA8"/>
    <w:rsid w:val="0050272A"/>
    <w:rsid w:val="0050462F"/>
    <w:rsid w:val="00506AA4"/>
    <w:rsid w:val="005101CB"/>
    <w:rsid w:val="0051035F"/>
    <w:rsid w:val="005115E6"/>
    <w:rsid w:val="00511B71"/>
    <w:rsid w:val="00512EBD"/>
    <w:rsid w:val="0051369E"/>
    <w:rsid w:val="00513AAB"/>
    <w:rsid w:val="005143BD"/>
    <w:rsid w:val="00515DD2"/>
    <w:rsid w:val="00516281"/>
    <w:rsid w:val="0051654C"/>
    <w:rsid w:val="005168B8"/>
    <w:rsid w:val="005177CF"/>
    <w:rsid w:val="00522627"/>
    <w:rsid w:val="00522BF1"/>
    <w:rsid w:val="00524F60"/>
    <w:rsid w:val="00525989"/>
    <w:rsid w:val="00527B59"/>
    <w:rsid w:val="00527D7E"/>
    <w:rsid w:val="00531CD5"/>
    <w:rsid w:val="0053237E"/>
    <w:rsid w:val="00532BEB"/>
    <w:rsid w:val="00533435"/>
    <w:rsid w:val="0053346B"/>
    <w:rsid w:val="005348D3"/>
    <w:rsid w:val="005377E1"/>
    <w:rsid w:val="005402EA"/>
    <w:rsid w:val="005403DC"/>
    <w:rsid w:val="00540A68"/>
    <w:rsid w:val="00541589"/>
    <w:rsid w:val="00541EBA"/>
    <w:rsid w:val="00542F13"/>
    <w:rsid w:val="00547C57"/>
    <w:rsid w:val="00547E0A"/>
    <w:rsid w:val="00547E47"/>
    <w:rsid w:val="00550A64"/>
    <w:rsid w:val="0055173D"/>
    <w:rsid w:val="00552BFA"/>
    <w:rsid w:val="00554635"/>
    <w:rsid w:val="005548BB"/>
    <w:rsid w:val="00554B8E"/>
    <w:rsid w:val="00556E4A"/>
    <w:rsid w:val="005579BE"/>
    <w:rsid w:val="0056257C"/>
    <w:rsid w:val="00564200"/>
    <w:rsid w:val="00564792"/>
    <w:rsid w:val="005647D4"/>
    <w:rsid w:val="00564F63"/>
    <w:rsid w:val="00567D02"/>
    <w:rsid w:val="00570E7D"/>
    <w:rsid w:val="00571A3F"/>
    <w:rsid w:val="0057393D"/>
    <w:rsid w:val="00575153"/>
    <w:rsid w:val="00575F79"/>
    <w:rsid w:val="00577AAC"/>
    <w:rsid w:val="005850C8"/>
    <w:rsid w:val="005875DF"/>
    <w:rsid w:val="00591592"/>
    <w:rsid w:val="00594F2C"/>
    <w:rsid w:val="005A0F49"/>
    <w:rsid w:val="005A140D"/>
    <w:rsid w:val="005A2316"/>
    <w:rsid w:val="005A24B3"/>
    <w:rsid w:val="005A259A"/>
    <w:rsid w:val="005A384D"/>
    <w:rsid w:val="005A4404"/>
    <w:rsid w:val="005A5715"/>
    <w:rsid w:val="005A5D16"/>
    <w:rsid w:val="005A5DBD"/>
    <w:rsid w:val="005A5FB8"/>
    <w:rsid w:val="005B046A"/>
    <w:rsid w:val="005B2DC0"/>
    <w:rsid w:val="005B616E"/>
    <w:rsid w:val="005B7BFC"/>
    <w:rsid w:val="005C0FE0"/>
    <w:rsid w:val="005C1C3F"/>
    <w:rsid w:val="005C253C"/>
    <w:rsid w:val="005C46EC"/>
    <w:rsid w:val="005C7A66"/>
    <w:rsid w:val="005D1D13"/>
    <w:rsid w:val="005D270E"/>
    <w:rsid w:val="005D3955"/>
    <w:rsid w:val="005D5ADC"/>
    <w:rsid w:val="005D7A23"/>
    <w:rsid w:val="005E013F"/>
    <w:rsid w:val="005E0530"/>
    <w:rsid w:val="005E3A8A"/>
    <w:rsid w:val="005E66F6"/>
    <w:rsid w:val="005E7809"/>
    <w:rsid w:val="005F048E"/>
    <w:rsid w:val="005F0FF4"/>
    <w:rsid w:val="005F394C"/>
    <w:rsid w:val="005F5360"/>
    <w:rsid w:val="005F67A9"/>
    <w:rsid w:val="005F7303"/>
    <w:rsid w:val="005F7964"/>
    <w:rsid w:val="0060115F"/>
    <w:rsid w:val="00601630"/>
    <w:rsid w:val="00602EE6"/>
    <w:rsid w:val="006048A2"/>
    <w:rsid w:val="006055AD"/>
    <w:rsid w:val="0060638C"/>
    <w:rsid w:val="00610437"/>
    <w:rsid w:val="0061053D"/>
    <w:rsid w:val="0061176C"/>
    <w:rsid w:val="0061246C"/>
    <w:rsid w:val="00613D85"/>
    <w:rsid w:val="0061485B"/>
    <w:rsid w:val="006151C0"/>
    <w:rsid w:val="0061617D"/>
    <w:rsid w:val="00617BBA"/>
    <w:rsid w:val="00621C7F"/>
    <w:rsid w:val="00621FF8"/>
    <w:rsid w:val="00622975"/>
    <w:rsid w:val="00623F1F"/>
    <w:rsid w:val="00625259"/>
    <w:rsid w:val="006255C6"/>
    <w:rsid w:val="00626D8E"/>
    <w:rsid w:val="00627803"/>
    <w:rsid w:val="00631B0A"/>
    <w:rsid w:val="0063398A"/>
    <w:rsid w:val="00633F2A"/>
    <w:rsid w:val="00635F94"/>
    <w:rsid w:val="00636102"/>
    <w:rsid w:val="00636664"/>
    <w:rsid w:val="00640231"/>
    <w:rsid w:val="00640F81"/>
    <w:rsid w:val="00642035"/>
    <w:rsid w:val="00644C47"/>
    <w:rsid w:val="00645455"/>
    <w:rsid w:val="00645AB5"/>
    <w:rsid w:val="00645C51"/>
    <w:rsid w:val="0064616A"/>
    <w:rsid w:val="00651850"/>
    <w:rsid w:val="006527CC"/>
    <w:rsid w:val="00652847"/>
    <w:rsid w:val="00652A1C"/>
    <w:rsid w:val="00652E8A"/>
    <w:rsid w:val="006534A2"/>
    <w:rsid w:val="006536AF"/>
    <w:rsid w:val="006537A8"/>
    <w:rsid w:val="00654529"/>
    <w:rsid w:val="006548B6"/>
    <w:rsid w:val="00656170"/>
    <w:rsid w:val="00656C80"/>
    <w:rsid w:val="0065744C"/>
    <w:rsid w:val="006603C7"/>
    <w:rsid w:val="0066131D"/>
    <w:rsid w:val="00661E80"/>
    <w:rsid w:val="00662010"/>
    <w:rsid w:val="00663D93"/>
    <w:rsid w:val="006648BA"/>
    <w:rsid w:val="00665213"/>
    <w:rsid w:val="00665BBE"/>
    <w:rsid w:val="00666FD8"/>
    <w:rsid w:val="00667545"/>
    <w:rsid w:val="00670591"/>
    <w:rsid w:val="00670AC7"/>
    <w:rsid w:val="00670E17"/>
    <w:rsid w:val="00671D7D"/>
    <w:rsid w:val="00672514"/>
    <w:rsid w:val="006733F9"/>
    <w:rsid w:val="00674C4F"/>
    <w:rsid w:val="00674D48"/>
    <w:rsid w:val="0067638B"/>
    <w:rsid w:val="00681C54"/>
    <w:rsid w:val="0068255B"/>
    <w:rsid w:val="006844A1"/>
    <w:rsid w:val="00685206"/>
    <w:rsid w:val="006858CD"/>
    <w:rsid w:val="00685991"/>
    <w:rsid w:val="00687ECD"/>
    <w:rsid w:val="00690994"/>
    <w:rsid w:val="00694179"/>
    <w:rsid w:val="006965FB"/>
    <w:rsid w:val="006A14E8"/>
    <w:rsid w:val="006A18C3"/>
    <w:rsid w:val="006A25D4"/>
    <w:rsid w:val="006A3F03"/>
    <w:rsid w:val="006A67F1"/>
    <w:rsid w:val="006B270C"/>
    <w:rsid w:val="006B542D"/>
    <w:rsid w:val="006B55D5"/>
    <w:rsid w:val="006B5633"/>
    <w:rsid w:val="006B6939"/>
    <w:rsid w:val="006B6F93"/>
    <w:rsid w:val="006B75D8"/>
    <w:rsid w:val="006C0634"/>
    <w:rsid w:val="006C111D"/>
    <w:rsid w:val="006C1E9F"/>
    <w:rsid w:val="006C2D7B"/>
    <w:rsid w:val="006C3DCE"/>
    <w:rsid w:val="006C517D"/>
    <w:rsid w:val="006C6ED2"/>
    <w:rsid w:val="006C7618"/>
    <w:rsid w:val="006D36E2"/>
    <w:rsid w:val="006D7ACE"/>
    <w:rsid w:val="006E041A"/>
    <w:rsid w:val="006E0CCD"/>
    <w:rsid w:val="006E1DFF"/>
    <w:rsid w:val="006E2BC0"/>
    <w:rsid w:val="006E37CD"/>
    <w:rsid w:val="006E5CD6"/>
    <w:rsid w:val="006E6838"/>
    <w:rsid w:val="006F2188"/>
    <w:rsid w:val="006F3C78"/>
    <w:rsid w:val="006F4B62"/>
    <w:rsid w:val="006F6209"/>
    <w:rsid w:val="006F6521"/>
    <w:rsid w:val="00700C51"/>
    <w:rsid w:val="00700CF1"/>
    <w:rsid w:val="007015D7"/>
    <w:rsid w:val="00702D3C"/>
    <w:rsid w:val="0070373C"/>
    <w:rsid w:val="007042FD"/>
    <w:rsid w:val="00705524"/>
    <w:rsid w:val="00706AA0"/>
    <w:rsid w:val="00706C78"/>
    <w:rsid w:val="00706E25"/>
    <w:rsid w:val="007071A7"/>
    <w:rsid w:val="007106D7"/>
    <w:rsid w:val="00711C1F"/>
    <w:rsid w:val="00712628"/>
    <w:rsid w:val="0071340B"/>
    <w:rsid w:val="00713842"/>
    <w:rsid w:val="00713888"/>
    <w:rsid w:val="007148C1"/>
    <w:rsid w:val="00714F63"/>
    <w:rsid w:val="007154A1"/>
    <w:rsid w:val="00715E5C"/>
    <w:rsid w:val="00715E94"/>
    <w:rsid w:val="007162D5"/>
    <w:rsid w:val="0071660C"/>
    <w:rsid w:val="00717695"/>
    <w:rsid w:val="007205CD"/>
    <w:rsid w:val="0072094A"/>
    <w:rsid w:val="00720B8F"/>
    <w:rsid w:val="007212AD"/>
    <w:rsid w:val="00721630"/>
    <w:rsid w:val="00724A9C"/>
    <w:rsid w:val="00725D1E"/>
    <w:rsid w:val="00726D3C"/>
    <w:rsid w:val="00727000"/>
    <w:rsid w:val="00727B17"/>
    <w:rsid w:val="00730192"/>
    <w:rsid w:val="00730BB4"/>
    <w:rsid w:val="0073176B"/>
    <w:rsid w:val="007317AE"/>
    <w:rsid w:val="00731E82"/>
    <w:rsid w:val="007336E6"/>
    <w:rsid w:val="00733853"/>
    <w:rsid w:val="0073563B"/>
    <w:rsid w:val="0073702A"/>
    <w:rsid w:val="0073714F"/>
    <w:rsid w:val="00742A91"/>
    <w:rsid w:val="00745C4B"/>
    <w:rsid w:val="007465E8"/>
    <w:rsid w:val="007469B2"/>
    <w:rsid w:val="00746BE7"/>
    <w:rsid w:val="00746E50"/>
    <w:rsid w:val="007476DD"/>
    <w:rsid w:val="00751BC8"/>
    <w:rsid w:val="00752F5C"/>
    <w:rsid w:val="00753844"/>
    <w:rsid w:val="007538BA"/>
    <w:rsid w:val="007540BF"/>
    <w:rsid w:val="00755C5E"/>
    <w:rsid w:val="007560FE"/>
    <w:rsid w:val="00764B4E"/>
    <w:rsid w:val="007656D2"/>
    <w:rsid w:val="0076729E"/>
    <w:rsid w:val="00770E2E"/>
    <w:rsid w:val="00771C2F"/>
    <w:rsid w:val="00773056"/>
    <w:rsid w:val="00773245"/>
    <w:rsid w:val="00774F3C"/>
    <w:rsid w:val="007755BA"/>
    <w:rsid w:val="00775782"/>
    <w:rsid w:val="0077664A"/>
    <w:rsid w:val="00776D63"/>
    <w:rsid w:val="007817DF"/>
    <w:rsid w:val="00782F39"/>
    <w:rsid w:val="00785356"/>
    <w:rsid w:val="0078574C"/>
    <w:rsid w:val="00785F32"/>
    <w:rsid w:val="0078759B"/>
    <w:rsid w:val="00787C89"/>
    <w:rsid w:val="00790A72"/>
    <w:rsid w:val="0079395D"/>
    <w:rsid w:val="00795E90"/>
    <w:rsid w:val="0079674E"/>
    <w:rsid w:val="00796ED8"/>
    <w:rsid w:val="007A1DA9"/>
    <w:rsid w:val="007A268C"/>
    <w:rsid w:val="007A3083"/>
    <w:rsid w:val="007A35E7"/>
    <w:rsid w:val="007A3E69"/>
    <w:rsid w:val="007A4B44"/>
    <w:rsid w:val="007A5797"/>
    <w:rsid w:val="007A58D9"/>
    <w:rsid w:val="007A5A32"/>
    <w:rsid w:val="007A72AC"/>
    <w:rsid w:val="007A77E2"/>
    <w:rsid w:val="007B00A5"/>
    <w:rsid w:val="007B0F5C"/>
    <w:rsid w:val="007B216E"/>
    <w:rsid w:val="007B297A"/>
    <w:rsid w:val="007B2E92"/>
    <w:rsid w:val="007B3218"/>
    <w:rsid w:val="007B523E"/>
    <w:rsid w:val="007B5E48"/>
    <w:rsid w:val="007B616F"/>
    <w:rsid w:val="007C27AD"/>
    <w:rsid w:val="007C3295"/>
    <w:rsid w:val="007C38BC"/>
    <w:rsid w:val="007C51C4"/>
    <w:rsid w:val="007C5D12"/>
    <w:rsid w:val="007C5DAE"/>
    <w:rsid w:val="007C7212"/>
    <w:rsid w:val="007C7621"/>
    <w:rsid w:val="007C7FD7"/>
    <w:rsid w:val="007D117A"/>
    <w:rsid w:val="007D12B0"/>
    <w:rsid w:val="007D1786"/>
    <w:rsid w:val="007D1D0E"/>
    <w:rsid w:val="007D247C"/>
    <w:rsid w:val="007D2D45"/>
    <w:rsid w:val="007D3378"/>
    <w:rsid w:val="007D7C33"/>
    <w:rsid w:val="007E0AA9"/>
    <w:rsid w:val="007E1D9C"/>
    <w:rsid w:val="007E2BD1"/>
    <w:rsid w:val="007E2E83"/>
    <w:rsid w:val="007E4201"/>
    <w:rsid w:val="007E7BB9"/>
    <w:rsid w:val="007F3280"/>
    <w:rsid w:val="007F5EC8"/>
    <w:rsid w:val="007F642C"/>
    <w:rsid w:val="007F6AD5"/>
    <w:rsid w:val="00801749"/>
    <w:rsid w:val="00801DAF"/>
    <w:rsid w:val="00803A2F"/>
    <w:rsid w:val="00803D1A"/>
    <w:rsid w:val="00804461"/>
    <w:rsid w:val="00805075"/>
    <w:rsid w:val="0080557B"/>
    <w:rsid w:val="00805DA1"/>
    <w:rsid w:val="0081052F"/>
    <w:rsid w:val="008106F6"/>
    <w:rsid w:val="00811133"/>
    <w:rsid w:val="00811553"/>
    <w:rsid w:val="00811C44"/>
    <w:rsid w:val="00812F9F"/>
    <w:rsid w:val="00813400"/>
    <w:rsid w:val="00816286"/>
    <w:rsid w:val="00817291"/>
    <w:rsid w:val="008177DC"/>
    <w:rsid w:val="00821022"/>
    <w:rsid w:val="00823A07"/>
    <w:rsid w:val="00823F67"/>
    <w:rsid w:val="00825C72"/>
    <w:rsid w:val="00827183"/>
    <w:rsid w:val="0082752C"/>
    <w:rsid w:val="0083131F"/>
    <w:rsid w:val="00832D7F"/>
    <w:rsid w:val="00833ED7"/>
    <w:rsid w:val="00834146"/>
    <w:rsid w:val="00835318"/>
    <w:rsid w:val="00835AF7"/>
    <w:rsid w:val="00836909"/>
    <w:rsid w:val="00836E13"/>
    <w:rsid w:val="00837951"/>
    <w:rsid w:val="0084037C"/>
    <w:rsid w:val="00841C88"/>
    <w:rsid w:val="00842588"/>
    <w:rsid w:val="00843D78"/>
    <w:rsid w:val="0084450C"/>
    <w:rsid w:val="008448F2"/>
    <w:rsid w:val="00844B1D"/>
    <w:rsid w:val="00846B43"/>
    <w:rsid w:val="00853258"/>
    <w:rsid w:val="00853A39"/>
    <w:rsid w:val="00854718"/>
    <w:rsid w:val="0085503F"/>
    <w:rsid w:val="00856CFA"/>
    <w:rsid w:val="00860473"/>
    <w:rsid w:val="00860BFC"/>
    <w:rsid w:val="008659BA"/>
    <w:rsid w:val="008659EC"/>
    <w:rsid w:val="008678EA"/>
    <w:rsid w:val="008720D8"/>
    <w:rsid w:val="008728D5"/>
    <w:rsid w:val="00872C23"/>
    <w:rsid w:val="0087315A"/>
    <w:rsid w:val="0087518B"/>
    <w:rsid w:val="00876623"/>
    <w:rsid w:val="00876F80"/>
    <w:rsid w:val="00880B58"/>
    <w:rsid w:val="00881567"/>
    <w:rsid w:val="00881902"/>
    <w:rsid w:val="00881CA0"/>
    <w:rsid w:val="00886585"/>
    <w:rsid w:val="0088753D"/>
    <w:rsid w:val="0089010E"/>
    <w:rsid w:val="00891B3C"/>
    <w:rsid w:val="0089276B"/>
    <w:rsid w:val="00892DD2"/>
    <w:rsid w:val="00896C7E"/>
    <w:rsid w:val="00897C24"/>
    <w:rsid w:val="008A0257"/>
    <w:rsid w:val="008A21CB"/>
    <w:rsid w:val="008A276D"/>
    <w:rsid w:val="008A2ABD"/>
    <w:rsid w:val="008A2CE1"/>
    <w:rsid w:val="008A367A"/>
    <w:rsid w:val="008A3B77"/>
    <w:rsid w:val="008A42DE"/>
    <w:rsid w:val="008A49D1"/>
    <w:rsid w:val="008A4CC5"/>
    <w:rsid w:val="008A5013"/>
    <w:rsid w:val="008A5866"/>
    <w:rsid w:val="008A65B1"/>
    <w:rsid w:val="008A6F03"/>
    <w:rsid w:val="008B1935"/>
    <w:rsid w:val="008B3747"/>
    <w:rsid w:val="008B7872"/>
    <w:rsid w:val="008B7C3B"/>
    <w:rsid w:val="008C1292"/>
    <w:rsid w:val="008C2A67"/>
    <w:rsid w:val="008C3AEA"/>
    <w:rsid w:val="008C4250"/>
    <w:rsid w:val="008C5EB4"/>
    <w:rsid w:val="008C65A7"/>
    <w:rsid w:val="008C71CD"/>
    <w:rsid w:val="008D0637"/>
    <w:rsid w:val="008D0AA3"/>
    <w:rsid w:val="008D0FA0"/>
    <w:rsid w:val="008D5CF9"/>
    <w:rsid w:val="008D7874"/>
    <w:rsid w:val="008E087F"/>
    <w:rsid w:val="008E2B88"/>
    <w:rsid w:val="008E2DB8"/>
    <w:rsid w:val="008E3704"/>
    <w:rsid w:val="008E39E6"/>
    <w:rsid w:val="008E450C"/>
    <w:rsid w:val="008E5B12"/>
    <w:rsid w:val="008E7E8E"/>
    <w:rsid w:val="008F1798"/>
    <w:rsid w:val="008F3E46"/>
    <w:rsid w:val="008F3E4B"/>
    <w:rsid w:val="008F4E00"/>
    <w:rsid w:val="008F4ED1"/>
    <w:rsid w:val="008F6419"/>
    <w:rsid w:val="008F73E5"/>
    <w:rsid w:val="0090017C"/>
    <w:rsid w:val="00900AC7"/>
    <w:rsid w:val="009012A3"/>
    <w:rsid w:val="009019CE"/>
    <w:rsid w:val="00903BAB"/>
    <w:rsid w:val="00904D9A"/>
    <w:rsid w:val="009058AC"/>
    <w:rsid w:val="00905EF5"/>
    <w:rsid w:val="00906582"/>
    <w:rsid w:val="009068EB"/>
    <w:rsid w:val="00907007"/>
    <w:rsid w:val="00907DE7"/>
    <w:rsid w:val="00910D85"/>
    <w:rsid w:val="00912DAA"/>
    <w:rsid w:val="009141D8"/>
    <w:rsid w:val="00914287"/>
    <w:rsid w:val="00914BEF"/>
    <w:rsid w:val="0092052C"/>
    <w:rsid w:val="009210F3"/>
    <w:rsid w:val="00921441"/>
    <w:rsid w:val="00921A7E"/>
    <w:rsid w:val="00921FE9"/>
    <w:rsid w:val="00922286"/>
    <w:rsid w:val="00923559"/>
    <w:rsid w:val="00923F31"/>
    <w:rsid w:val="00924382"/>
    <w:rsid w:val="009249B4"/>
    <w:rsid w:val="00925433"/>
    <w:rsid w:val="00925CFA"/>
    <w:rsid w:val="009269BA"/>
    <w:rsid w:val="00933686"/>
    <w:rsid w:val="009337BD"/>
    <w:rsid w:val="00934A99"/>
    <w:rsid w:val="009365BD"/>
    <w:rsid w:val="009401C0"/>
    <w:rsid w:val="00941416"/>
    <w:rsid w:val="009453D8"/>
    <w:rsid w:val="009468EB"/>
    <w:rsid w:val="009469D8"/>
    <w:rsid w:val="00946D10"/>
    <w:rsid w:val="009501A2"/>
    <w:rsid w:val="00950278"/>
    <w:rsid w:val="00952690"/>
    <w:rsid w:val="00952714"/>
    <w:rsid w:val="00953308"/>
    <w:rsid w:val="009539B7"/>
    <w:rsid w:val="00954912"/>
    <w:rsid w:val="009557AA"/>
    <w:rsid w:val="00955B20"/>
    <w:rsid w:val="00956A29"/>
    <w:rsid w:val="009571B5"/>
    <w:rsid w:val="00957836"/>
    <w:rsid w:val="009578F4"/>
    <w:rsid w:val="009612E3"/>
    <w:rsid w:val="0096133A"/>
    <w:rsid w:val="00961E30"/>
    <w:rsid w:val="009648AA"/>
    <w:rsid w:val="00964B0A"/>
    <w:rsid w:val="00971B43"/>
    <w:rsid w:val="0097259F"/>
    <w:rsid w:val="00973203"/>
    <w:rsid w:val="0097357D"/>
    <w:rsid w:val="0097432A"/>
    <w:rsid w:val="0097446C"/>
    <w:rsid w:val="00974E8C"/>
    <w:rsid w:val="00975D19"/>
    <w:rsid w:val="00976EA2"/>
    <w:rsid w:val="0097703C"/>
    <w:rsid w:val="00980100"/>
    <w:rsid w:val="00981303"/>
    <w:rsid w:val="009827A9"/>
    <w:rsid w:val="00983434"/>
    <w:rsid w:val="00983BAF"/>
    <w:rsid w:val="00984AAB"/>
    <w:rsid w:val="00985FB7"/>
    <w:rsid w:val="009865FC"/>
    <w:rsid w:val="009871AA"/>
    <w:rsid w:val="00990F20"/>
    <w:rsid w:val="0099264A"/>
    <w:rsid w:val="0099512B"/>
    <w:rsid w:val="00995E34"/>
    <w:rsid w:val="009A0199"/>
    <w:rsid w:val="009A0F55"/>
    <w:rsid w:val="009A18AC"/>
    <w:rsid w:val="009A32E9"/>
    <w:rsid w:val="009A36B9"/>
    <w:rsid w:val="009A7EA4"/>
    <w:rsid w:val="009A7EE8"/>
    <w:rsid w:val="009B0377"/>
    <w:rsid w:val="009B0844"/>
    <w:rsid w:val="009B222F"/>
    <w:rsid w:val="009B4206"/>
    <w:rsid w:val="009B43E2"/>
    <w:rsid w:val="009B4BDA"/>
    <w:rsid w:val="009B513F"/>
    <w:rsid w:val="009B58D0"/>
    <w:rsid w:val="009B7491"/>
    <w:rsid w:val="009B7CBE"/>
    <w:rsid w:val="009C193F"/>
    <w:rsid w:val="009C27EB"/>
    <w:rsid w:val="009C77C9"/>
    <w:rsid w:val="009D0C8A"/>
    <w:rsid w:val="009D1431"/>
    <w:rsid w:val="009D2DA5"/>
    <w:rsid w:val="009D38AF"/>
    <w:rsid w:val="009D4EB9"/>
    <w:rsid w:val="009D7A0F"/>
    <w:rsid w:val="009D7B16"/>
    <w:rsid w:val="009E21EE"/>
    <w:rsid w:val="009E5274"/>
    <w:rsid w:val="009F0E9A"/>
    <w:rsid w:val="009F2952"/>
    <w:rsid w:val="009F2BE2"/>
    <w:rsid w:val="009F4E0A"/>
    <w:rsid w:val="009F66D4"/>
    <w:rsid w:val="009F78CA"/>
    <w:rsid w:val="00A00590"/>
    <w:rsid w:val="00A01B95"/>
    <w:rsid w:val="00A07384"/>
    <w:rsid w:val="00A07E61"/>
    <w:rsid w:val="00A1186E"/>
    <w:rsid w:val="00A11ACD"/>
    <w:rsid w:val="00A11DA0"/>
    <w:rsid w:val="00A1259D"/>
    <w:rsid w:val="00A1277F"/>
    <w:rsid w:val="00A128BB"/>
    <w:rsid w:val="00A13255"/>
    <w:rsid w:val="00A1328B"/>
    <w:rsid w:val="00A15B1E"/>
    <w:rsid w:val="00A16103"/>
    <w:rsid w:val="00A1667A"/>
    <w:rsid w:val="00A174A2"/>
    <w:rsid w:val="00A2013C"/>
    <w:rsid w:val="00A206C6"/>
    <w:rsid w:val="00A22128"/>
    <w:rsid w:val="00A22C86"/>
    <w:rsid w:val="00A233F4"/>
    <w:rsid w:val="00A24EF4"/>
    <w:rsid w:val="00A257E7"/>
    <w:rsid w:val="00A25879"/>
    <w:rsid w:val="00A30F38"/>
    <w:rsid w:val="00A31FBF"/>
    <w:rsid w:val="00A338E7"/>
    <w:rsid w:val="00A37ACF"/>
    <w:rsid w:val="00A40AEE"/>
    <w:rsid w:val="00A410EA"/>
    <w:rsid w:val="00A42B43"/>
    <w:rsid w:val="00A44031"/>
    <w:rsid w:val="00A45E32"/>
    <w:rsid w:val="00A464D8"/>
    <w:rsid w:val="00A50583"/>
    <w:rsid w:val="00A51AEC"/>
    <w:rsid w:val="00A52515"/>
    <w:rsid w:val="00A52848"/>
    <w:rsid w:val="00A53022"/>
    <w:rsid w:val="00A53DA6"/>
    <w:rsid w:val="00A53FB1"/>
    <w:rsid w:val="00A54F72"/>
    <w:rsid w:val="00A614C5"/>
    <w:rsid w:val="00A61FD7"/>
    <w:rsid w:val="00A63065"/>
    <w:rsid w:val="00A630A5"/>
    <w:rsid w:val="00A6336C"/>
    <w:rsid w:val="00A6343D"/>
    <w:rsid w:val="00A6454C"/>
    <w:rsid w:val="00A64927"/>
    <w:rsid w:val="00A654A0"/>
    <w:rsid w:val="00A65E9A"/>
    <w:rsid w:val="00A677DB"/>
    <w:rsid w:val="00A677EE"/>
    <w:rsid w:val="00A67C79"/>
    <w:rsid w:val="00A71CF8"/>
    <w:rsid w:val="00A7290D"/>
    <w:rsid w:val="00A731DD"/>
    <w:rsid w:val="00A7432C"/>
    <w:rsid w:val="00A74727"/>
    <w:rsid w:val="00A74C92"/>
    <w:rsid w:val="00A7539D"/>
    <w:rsid w:val="00A75855"/>
    <w:rsid w:val="00A75CD4"/>
    <w:rsid w:val="00A75F85"/>
    <w:rsid w:val="00A760F6"/>
    <w:rsid w:val="00A81A13"/>
    <w:rsid w:val="00A8225A"/>
    <w:rsid w:val="00A823B0"/>
    <w:rsid w:val="00A83279"/>
    <w:rsid w:val="00A84B86"/>
    <w:rsid w:val="00A85DAD"/>
    <w:rsid w:val="00A92DC8"/>
    <w:rsid w:val="00A9391F"/>
    <w:rsid w:val="00A9454A"/>
    <w:rsid w:val="00A964D9"/>
    <w:rsid w:val="00A96CF8"/>
    <w:rsid w:val="00A9793E"/>
    <w:rsid w:val="00A97E8E"/>
    <w:rsid w:val="00AA048D"/>
    <w:rsid w:val="00AA4786"/>
    <w:rsid w:val="00AA59FE"/>
    <w:rsid w:val="00AA6809"/>
    <w:rsid w:val="00AA690F"/>
    <w:rsid w:val="00AA6D26"/>
    <w:rsid w:val="00AA7083"/>
    <w:rsid w:val="00AB05A6"/>
    <w:rsid w:val="00AB0AD9"/>
    <w:rsid w:val="00AB1B97"/>
    <w:rsid w:val="00AB1E42"/>
    <w:rsid w:val="00AB261C"/>
    <w:rsid w:val="00AB3C69"/>
    <w:rsid w:val="00AB3E98"/>
    <w:rsid w:val="00AB600B"/>
    <w:rsid w:val="00AB6E9A"/>
    <w:rsid w:val="00AB77CA"/>
    <w:rsid w:val="00AC09A8"/>
    <w:rsid w:val="00AC0F11"/>
    <w:rsid w:val="00AC2DA7"/>
    <w:rsid w:val="00AC4C6C"/>
    <w:rsid w:val="00AC5D68"/>
    <w:rsid w:val="00AC75FB"/>
    <w:rsid w:val="00AD389A"/>
    <w:rsid w:val="00AD3948"/>
    <w:rsid w:val="00AD4FDA"/>
    <w:rsid w:val="00AE0042"/>
    <w:rsid w:val="00AE0FD1"/>
    <w:rsid w:val="00AE1DFB"/>
    <w:rsid w:val="00AE20FB"/>
    <w:rsid w:val="00AE2564"/>
    <w:rsid w:val="00AE2D6D"/>
    <w:rsid w:val="00AE2EB6"/>
    <w:rsid w:val="00AE4326"/>
    <w:rsid w:val="00AE4B4E"/>
    <w:rsid w:val="00AE4F61"/>
    <w:rsid w:val="00AE5769"/>
    <w:rsid w:val="00AE63CD"/>
    <w:rsid w:val="00AE6C81"/>
    <w:rsid w:val="00AE736F"/>
    <w:rsid w:val="00AE79EE"/>
    <w:rsid w:val="00AE7F94"/>
    <w:rsid w:val="00AF26AE"/>
    <w:rsid w:val="00AF2EB5"/>
    <w:rsid w:val="00AF3630"/>
    <w:rsid w:val="00AF4698"/>
    <w:rsid w:val="00AF58F8"/>
    <w:rsid w:val="00AF6CF3"/>
    <w:rsid w:val="00AF700E"/>
    <w:rsid w:val="00B01E74"/>
    <w:rsid w:val="00B057C9"/>
    <w:rsid w:val="00B05FE7"/>
    <w:rsid w:val="00B07953"/>
    <w:rsid w:val="00B079AB"/>
    <w:rsid w:val="00B10576"/>
    <w:rsid w:val="00B13041"/>
    <w:rsid w:val="00B14139"/>
    <w:rsid w:val="00B15FA3"/>
    <w:rsid w:val="00B16902"/>
    <w:rsid w:val="00B16A2A"/>
    <w:rsid w:val="00B21F1A"/>
    <w:rsid w:val="00B221A0"/>
    <w:rsid w:val="00B2239D"/>
    <w:rsid w:val="00B22735"/>
    <w:rsid w:val="00B23139"/>
    <w:rsid w:val="00B240E3"/>
    <w:rsid w:val="00B24F94"/>
    <w:rsid w:val="00B25DC6"/>
    <w:rsid w:val="00B3049A"/>
    <w:rsid w:val="00B31AC3"/>
    <w:rsid w:val="00B34109"/>
    <w:rsid w:val="00B35115"/>
    <w:rsid w:val="00B35564"/>
    <w:rsid w:val="00B400BB"/>
    <w:rsid w:val="00B40A38"/>
    <w:rsid w:val="00B41106"/>
    <w:rsid w:val="00B41C53"/>
    <w:rsid w:val="00B420D3"/>
    <w:rsid w:val="00B424F4"/>
    <w:rsid w:val="00B437F2"/>
    <w:rsid w:val="00B43FCE"/>
    <w:rsid w:val="00B456D3"/>
    <w:rsid w:val="00B457FD"/>
    <w:rsid w:val="00B46D85"/>
    <w:rsid w:val="00B50193"/>
    <w:rsid w:val="00B513CF"/>
    <w:rsid w:val="00B52D79"/>
    <w:rsid w:val="00B53977"/>
    <w:rsid w:val="00B53B5C"/>
    <w:rsid w:val="00B552AE"/>
    <w:rsid w:val="00B55C03"/>
    <w:rsid w:val="00B623E1"/>
    <w:rsid w:val="00B629D8"/>
    <w:rsid w:val="00B62BAF"/>
    <w:rsid w:val="00B63DDB"/>
    <w:rsid w:val="00B63FCD"/>
    <w:rsid w:val="00B66659"/>
    <w:rsid w:val="00B72C3D"/>
    <w:rsid w:val="00B738B9"/>
    <w:rsid w:val="00B7451F"/>
    <w:rsid w:val="00B74E7A"/>
    <w:rsid w:val="00B763DA"/>
    <w:rsid w:val="00B76F3E"/>
    <w:rsid w:val="00B76F80"/>
    <w:rsid w:val="00B773C4"/>
    <w:rsid w:val="00B779AE"/>
    <w:rsid w:val="00B77BC9"/>
    <w:rsid w:val="00B81BA4"/>
    <w:rsid w:val="00B82178"/>
    <w:rsid w:val="00B821A6"/>
    <w:rsid w:val="00B827A0"/>
    <w:rsid w:val="00B83087"/>
    <w:rsid w:val="00B833ED"/>
    <w:rsid w:val="00B8468F"/>
    <w:rsid w:val="00B86E92"/>
    <w:rsid w:val="00B9023F"/>
    <w:rsid w:val="00B90D64"/>
    <w:rsid w:val="00B91C1C"/>
    <w:rsid w:val="00B93091"/>
    <w:rsid w:val="00B9343E"/>
    <w:rsid w:val="00B934B8"/>
    <w:rsid w:val="00B959DE"/>
    <w:rsid w:val="00B95AAC"/>
    <w:rsid w:val="00BA09E7"/>
    <w:rsid w:val="00BA1D80"/>
    <w:rsid w:val="00BA1DF6"/>
    <w:rsid w:val="00BA33B9"/>
    <w:rsid w:val="00BA4ADB"/>
    <w:rsid w:val="00BA4CEE"/>
    <w:rsid w:val="00BA5653"/>
    <w:rsid w:val="00BA57F5"/>
    <w:rsid w:val="00BA5A8E"/>
    <w:rsid w:val="00BA7E69"/>
    <w:rsid w:val="00BB2048"/>
    <w:rsid w:val="00BB469D"/>
    <w:rsid w:val="00BB585E"/>
    <w:rsid w:val="00BB5B6B"/>
    <w:rsid w:val="00BB71F4"/>
    <w:rsid w:val="00BC013D"/>
    <w:rsid w:val="00BC1311"/>
    <w:rsid w:val="00BC1CCB"/>
    <w:rsid w:val="00BC4634"/>
    <w:rsid w:val="00BC5A01"/>
    <w:rsid w:val="00BC6124"/>
    <w:rsid w:val="00BC628D"/>
    <w:rsid w:val="00BD22CB"/>
    <w:rsid w:val="00BD2A8C"/>
    <w:rsid w:val="00BD360A"/>
    <w:rsid w:val="00BD3EA9"/>
    <w:rsid w:val="00BD4AA9"/>
    <w:rsid w:val="00BD4B50"/>
    <w:rsid w:val="00BD66D6"/>
    <w:rsid w:val="00BE091A"/>
    <w:rsid w:val="00BE2EAA"/>
    <w:rsid w:val="00BE3A60"/>
    <w:rsid w:val="00BE5206"/>
    <w:rsid w:val="00BE6B17"/>
    <w:rsid w:val="00BE7553"/>
    <w:rsid w:val="00BE7DB3"/>
    <w:rsid w:val="00BF019B"/>
    <w:rsid w:val="00BF1BAF"/>
    <w:rsid w:val="00BF3362"/>
    <w:rsid w:val="00BF4A9F"/>
    <w:rsid w:val="00BF4F59"/>
    <w:rsid w:val="00BF66AF"/>
    <w:rsid w:val="00BF6D7E"/>
    <w:rsid w:val="00BF7EDC"/>
    <w:rsid w:val="00C0006B"/>
    <w:rsid w:val="00C01F92"/>
    <w:rsid w:val="00C131D5"/>
    <w:rsid w:val="00C13ED4"/>
    <w:rsid w:val="00C15824"/>
    <w:rsid w:val="00C15C09"/>
    <w:rsid w:val="00C2070A"/>
    <w:rsid w:val="00C210E2"/>
    <w:rsid w:val="00C21D38"/>
    <w:rsid w:val="00C2385C"/>
    <w:rsid w:val="00C26A1A"/>
    <w:rsid w:val="00C26CCC"/>
    <w:rsid w:val="00C304AF"/>
    <w:rsid w:val="00C30F12"/>
    <w:rsid w:val="00C32273"/>
    <w:rsid w:val="00C3433D"/>
    <w:rsid w:val="00C37A41"/>
    <w:rsid w:val="00C40289"/>
    <w:rsid w:val="00C403EE"/>
    <w:rsid w:val="00C4045D"/>
    <w:rsid w:val="00C412B5"/>
    <w:rsid w:val="00C4281C"/>
    <w:rsid w:val="00C428A5"/>
    <w:rsid w:val="00C45333"/>
    <w:rsid w:val="00C46329"/>
    <w:rsid w:val="00C47EF1"/>
    <w:rsid w:val="00C50BD9"/>
    <w:rsid w:val="00C50C74"/>
    <w:rsid w:val="00C5389F"/>
    <w:rsid w:val="00C54075"/>
    <w:rsid w:val="00C570C9"/>
    <w:rsid w:val="00C57814"/>
    <w:rsid w:val="00C60270"/>
    <w:rsid w:val="00C60FF7"/>
    <w:rsid w:val="00C63144"/>
    <w:rsid w:val="00C6412A"/>
    <w:rsid w:val="00C64B6F"/>
    <w:rsid w:val="00C678E2"/>
    <w:rsid w:val="00C67A80"/>
    <w:rsid w:val="00C74239"/>
    <w:rsid w:val="00C7609B"/>
    <w:rsid w:val="00C76554"/>
    <w:rsid w:val="00C80DF3"/>
    <w:rsid w:val="00C80F8D"/>
    <w:rsid w:val="00C851CD"/>
    <w:rsid w:val="00C856D8"/>
    <w:rsid w:val="00C85AC3"/>
    <w:rsid w:val="00C862BB"/>
    <w:rsid w:val="00C86B8F"/>
    <w:rsid w:val="00C87EFA"/>
    <w:rsid w:val="00C90553"/>
    <w:rsid w:val="00C90B17"/>
    <w:rsid w:val="00C926ED"/>
    <w:rsid w:val="00C9307E"/>
    <w:rsid w:val="00C95850"/>
    <w:rsid w:val="00C97218"/>
    <w:rsid w:val="00CA12FE"/>
    <w:rsid w:val="00CA16A8"/>
    <w:rsid w:val="00CA1E51"/>
    <w:rsid w:val="00CA2F1B"/>
    <w:rsid w:val="00CA660C"/>
    <w:rsid w:val="00CB296D"/>
    <w:rsid w:val="00CB33AE"/>
    <w:rsid w:val="00CB351F"/>
    <w:rsid w:val="00CB36A4"/>
    <w:rsid w:val="00CB38CA"/>
    <w:rsid w:val="00CB3F62"/>
    <w:rsid w:val="00CB42AB"/>
    <w:rsid w:val="00CB4BCF"/>
    <w:rsid w:val="00CC0FEF"/>
    <w:rsid w:val="00CC231F"/>
    <w:rsid w:val="00CC25A7"/>
    <w:rsid w:val="00CC4F6F"/>
    <w:rsid w:val="00CC787D"/>
    <w:rsid w:val="00CD1DA6"/>
    <w:rsid w:val="00CD35CC"/>
    <w:rsid w:val="00CD429F"/>
    <w:rsid w:val="00CD50EA"/>
    <w:rsid w:val="00CD60C8"/>
    <w:rsid w:val="00CD7095"/>
    <w:rsid w:val="00CD7358"/>
    <w:rsid w:val="00CD743C"/>
    <w:rsid w:val="00CE0510"/>
    <w:rsid w:val="00CE36B9"/>
    <w:rsid w:val="00CE59A7"/>
    <w:rsid w:val="00CE6356"/>
    <w:rsid w:val="00CE7303"/>
    <w:rsid w:val="00CF02D9"/>
    <w:rsid w:val="00CF084C"/>
    <w:rsid w:val="00CF15EE"/>
    <w:rsid w:val="00CF348A"/>
    <w:rsid w:val="00CF37BA"/>
    <w:rsid w:val="00CF681A"/>
    <w:rsid w:val="00D00026"/>
    <w:rsid w:val="00D00B62"/>
    <w:rsid w:val="00D01EFD"/>
    <w:rsid w:val="00D0308D"/>
    <w:rsid w:val="00D0454D"/>
    <w:rsid w:val="00D04EE8"/>
    <w:rsid w:val="00D05778"/>
    <w:rsid w:val="00D05D75"/>
    <w:rsid w:val="00D05F12"/>
    <w:rsid w:val="00D073DF"/>
    <w:rsid w:val="00D109AC"/>
    <w:rsid w:val="00D13B63"/>
    <w:rsid w:val="00D13F03"/>
    <w:rsid w:val="00D1545C"/>
    <w:rsid w:val="00D15480"/>
    <w:rsid w:val="00D1591E"/>
    <w:rsid w:val="00D1593E"/>
    <w:rsid w:val="00D15A1A"/>
    <w:rsid w:val="00D167D6"/>
    <w:rsid w:val="00D16AC6"/>
    <w:rsid w:val="00D20997"/>
    <w:rsid w:val="00D22F57"/>
    <w:rsid w:val="00D23178"/>
    <w:rsid w:val="00D23668"/>
    <w:rsid w:val="00D23A6E"/>
    <w:rsid w:val="00D24F1C"/>
    <w:rsid w:val="00D253DC"/>
    <w:rsid w:val="00D25D9D"/>
    <w:rsid w:val="00D25FC4"/>
    <w:rsid w:val="00D26764"/>
    <w:rsid w:val="00D26889"/>
    <w:rsid w:val="00D301F0"/>
    <w:rsid w:val="00D3042E"/>
    <w:rsid w:val="00D30C9D"/>
    <w:rsid w:val="00D3246E"/>
    <w:rsid w:val="00D32A80"/>
    <w:rsid w:val="00D3329E"/>
    <w:rsid w:val="00D37B3A"/>
    <w:rsid w:val="00D43C3F"/>
    <w:rsid w:val="00D43F3E"/>
    <w:rsid w:val="00D44230"/>
    <w:rsid w:val="00D4460E"/>
    <w:rsid w:val="00D44B16"/>
    <w:rsid w:val="00D44DFE"/>
    <w:rsid w:val="00D44E8D"/>
    <w:rsid w:val="00D469A3"/>
    <w:rsid w:val="00D47201"/>
    <w:rsid w:val="00D47565"/>
    <w:rsid w:val="00D47800"/>
    <w:rsid w:val="00D507A1"/>
    <w:rsid w:val="00D5236C"/>
    <w:rsid w:val="00D52575"/>
    <w:rsid w:val="00D525CC"/>
    <w:rsid w:val="00D5312B"/>
    <w:rsid w:val="00D558E9"/>
    <w:rsid w:val="00D55A76"/>
    <w:rsid w:val="00D56A3D"/>
    <w:rsid w:val="00D57D28"/>
    <w:rsid w:val="00D6123B"/>
    <w:rsid w:val="00D62185"/>
    <w:rsid w:val="00D62C43"/>
    <w:rsid w:val="00D62DA6"/>
    <w:rsid w:val="00D634B7"/>
    <w:rsid w:val="00D636F0"/>
    <w:rsid w:val="00D643DD"/>
    <w:rsid w:val="00D66222"/>
    <w:rsid w:val="00D66E05"/>
    <w:rsid w:val="00D67AF7"/>
    <w:rsid w:val="00D67EC1"/>
    <w:rsid w:val="00D67F3C"/>
    <w:rsid w:val="00D7016D"/>
    <w:rsid w:val="00D70D8B"/>
    <w:rsid w:val="00D71C58"/>
    <w:rsid w:val="00D72861"/>
    <w:rsid w:val="00D73355"/>
    <w:rsid w:val="00D74812"/>
    <w:rsid w:val="00D75733"/>
    <w:rsid w:val="00D7637D"/>
    <w:rsid w:val="00D76D84"/>
    <w:rsid w:val="00D807EB"/>
    <w:rsid w:val="00D80D1C"/>
    <w:rsid w:val="00D80D8E"/>
    <w:rsid w:val="00D834F5"/>
    <w:rsid w:val="00D845CD"/>
    <w:rsid w:val="00D855DE"/>
    <w:rsid w:val="00D857F3"/>
    <w:rsid w:val="00D90BF1"/>
    <w:rsid w:val="00D922EA"/>
    <w:rsid w:val="00D93431"/>
    <w:rsid w:val="00D93DA4"/>
    <w:rsid w:val="00D944FE"/>
    <w:rsid w:val="00D94D8A"/>
    <w:rsid w:val="00D9544F"/>
    <w:rsid w:val="00D96BE2"/>
    <w:rsid w:val="00D974C1"/>
    <w:rsid w:val="00DA00F3"/>
    <w:rsid w:val="00DA0B31"/>
    <w:rsid w:val="00DA1256"/>
    <w:rsid w:val="00DA4505"/>
    <w:rsid w:val="00DA4A86"/>
    <w:rsid w:val="00DA5FB5"/>
    <w:rsid w:val="00DA68EE"/>
    <w:rsid w:val="00DB0598"/>
    <w:rsid w:val="00DB0AB0"/>
    <w:rsid w:val="00DB0FC9"/>
    <w:rsid w:val="00DB1F07"/>
    <w:rsid w:val="00DB31CB"/>
    <w:rsid w:val="00DB3ADC"/>
    <w:rsid w:val="00DB48BC"/>
    <w:rsid w:val="00DB4C58"/>
    <w:rsid w:val="00DB4E98"/>
    <w:rsid w:val="00DB52EF"/>
    <w:rsid w:val="00DB5481"/>
    <w:rsid w:val="00DB5E9E"/>
    <w:rsid w:val="00DC084B"/>
    <w:rsid w:val="00DC1D13"/>
    <w:rsid w:val="00DC2C6D"/>
    <w:rsid w:val="00DC2E77"/>
    <w:rsid w:val="00DC41E5"/>
    <w:rsid w:val="00DC4835"/>
    <w:rsid w:val="00DC5872"/>
    <w:rsid w:val="00DC59EA"/>
    <w:rsid w:val="00DC71C6"/>
    <w:rsid w:val="00DD01B1"/>
    <w:rsid w:val="00DD0811"/>
    <w:rsid w:val="00DD1ECF"/>
    <w:rsid w:val="00DD3BDA"/>
    <w:rsid w:val="00DD4039"/>
    <w:rsid w:val="00DD6E4E"/>
    <w:rsid w:val="00DD7E23"/>
    <w:rsid w:val="00DE0D02"/>
    <w:rsid w:val="00DE16EF"/>
    <w:rsid w:val="00DE1A67"/>
    <w:rsid w:val="00DE3897"/>
    <w:rsid w:val="00DE3AA3"/>
    <w:rsid w:val="00DE4769"/>
    <w:rsid w:val="00DE47F7"/>
    <w:rsid w:val="00DE4BBB"/>
    <w:rsid w:val="00DF0078"/>
    <w:rsid w:val="00DF1AC4"/>
    <w:rsid w:val="00DF259B"/>
    <w:rsid w:val="00DF2744"/>
    <w:rsid w:val="00DF325F"/>
    <w:rsid w:val="00DF4081"/>
    <w:rsid w:val="00E0149E"/>
    <w:rsid w:val="00E025AF"/>
    <w:rsid w:val="00E032BE"/>
    <w:rsid w:val="00E035BE"/>
    <w:rsid w:val="00E03B26"/>
    <w:rsid w:val="00E047BF"/>
    <w:rsid w:val="00E0535E"/>
    <w:rsid w:val="00E05B31"/>
    <w:rsid w:val="00E07C10"/>
    <w:rsid w:val="00E1264D"/>
    <w:rsid w:val="00E13B36"/>
    <w:rsid w:val="00E17C83"/>
    <w:rsid w:val="00E20154"/>
    <w:rsid w:val="00E2336E"/>
    <w:rsid w:val="00E23D95"/>
    <w:rsid w:val="00E253FD"/>
    <w:rsid w:val="00E272ED"/>
    <w:rsid w:val="00E3108E"/>
    <w:rsid w:val="00E31403"/>
    <w:rsid w:val="00E328DE"/>
    <w:rsid w:val="00E3316E"/>
    <w:rsid w:val="00E339CD"/>
    <w:rsid w:val="00E33B9B"/>
    <w:rsid w:val="00E34F54"/>
    <w:rsid w:val="00E35068"/>
    <w:rsid w:val="00E3629F"/>
    <w:rsid w:val="00E3636B"/>
    <w:rsid w:val="00E40073"/>
    <w:rsid w:val="00E423E8"/>
    <w:rsid w:val="00E427D3"/>
    <w:rsid w:val="00E442A6"/>
    <w:rsid w:val="00E450B6"/>
    <w:rsid w:val="00E4539C"/>
    <w:rsid w:val="00E45DB2"/>
    <w:rsid w:val="00E46C68"/>
    <w:rsid w:val="00E53A50"/>
    <w:rsid w:val="00E53B7E"/>
    <w:rsid w:val="00E552C0"/>
    <w:rsid w:val="00E5753D"/>
    <w:rsid w:val="00E614C2"/>
    <w:rsid w:val="00E618F7"/>
    <w:rsid w:val="00E6229D"/>
    <w:rsid w:val="00E62787"/>
    <w:rsid w:val="00E6460F"/>
    <w:rsid w:val="00E66819"/>
    <w:rsid w:val="00E67EF2"/>
    <w:rsid w:val="00E700E1"/>
    <w:rsid w:val="00E70CFA"/>
    <w:rsid w:val="00E710AF"/>
    <w:rsid w:val="00E72F41"/>
    <w:rsid w:val="00E757CC"/>
    <w:rsid w:val="00E80359"/>
    <w:rsid w:val="00E80D4B"/>
    <w:rsid w:val="00E8111B"/>
    <w:rsid w:val="00E81491"/>
    <w:rsid w:val="00E814C9"/>
    <w:rsid w:val="00E8176A"/>
    <w:rsid w:val="00E8279F"/>
    <w:rsid w:val="00E8399D"/>
    <w:rsid w:val="00E83A89"/>
    <w:rsid w:val="00E84051"/>
    <w:rsid w:val="00E841E6"/>
    <w:rsid w:val="00E85A18"/>
    <w:rsid w:val="00E860D8"/>
    <w:rsid w:val="00E91D83"/>
    <w:rsid w:val="00E9365A"/>
    <w:rsid w:val="00E95266"/>
    <w:rsid w:val="00E96299"/>
    <w:rsid w:val="00E96D00"/>
    <w:rsid w:val="00EA04B4"/>
    <w:rsid w:val="00EA1F72"/>
    <w:rsid w:val="00EA3088"/>
    <w:rsid w:val="00EA3F45"/>
    <w:rsid w:val="00EA407C"/>
    <w:rsid w:val="00EA5BB2"/>
    <w:rsid w:val="00EA5C0B"/>
    <w:rsid w:val="00EA6EF2"/>
    <w:rsid w:val="00EB03DF"/>
    <w:rsid w:val="00EB03FD"/>
    <w:rsid w:val="00EB0CFA"/>
    <w:rsid w:val="00EB1F53"/>
    <w:rsid w:val="00EB2094"/>
    <w:rsid w:val="00EB25DA"/>
    <w:rsid w:val="00EB31F7"/>
    <w:rsid w:val="00EB389A"/>
    <w:rsid w:val="00EB46AB"/>
    <w:rsid w:val="00EB4F82"/>
    <w:rsid w:val="00EB569A"/>
    <w:rsid w:val="00EB5AE9"/>
    <w:rsid w:val="00EB61CE"/>
    <w:rsid w:val="00EC027F"/>
    <w:rsid w:val="00EC0D8D"/>
    <w:rsid w:val="00EC2697"/>
    <w:rsid w:val="00EC2C35"/>
    <w:rsid w:val="00EC30A6"/>
    <w:rsid w:val="00EC47D3"/>
    <w:rsid w:val="00EC5FF4"/>
    <w:rsid w:val="00EC68E2"/>
    <w:rsid w:val="00EC726B"/>
    <w:rsid w:val="00ED0286"/>
    <w:rsid w:val="00ED0728"/>
    <w:rsid w:val="00ED0C22"/>
    <w:rsid w:val="00ED24D4"/>
    <w:rsid w:val="00ED4623"/>
    <w:rsid w:val="00ED68D1"/>
    <w:rsid w:val="00ED7D6C"/>
    <w:rsid w:val="00EE1D43"/>
    <w:rsid w:val="00EE287F"/>
    <w:rsid w:val="00EE647A"/>
    <w:rsid w:val="00EE6D30"/>
    <w:rsid w:val="00EF01EC"/>
    <w:rsid w:val="00EF0B2C"/>
    <w:rsid w:val="00EF0D4C"/>
    <w:rsid w:val="00EF13CA"/>
    <w:rsid w:val="00EF1F4C"/>
    <w:rsid w:val="00EF3761"/>
    <w:rsid w:val="00EF4883"/>
    <w:rsid w:val="00EF5772"/>
    <w:rsid w:val="00EF5793"/>
    <w:rsid w:val="00EF58AD"/>
    <w:rsid w:val="00EF612D"/>
    <w:rsid w:val="00F0129A"/>
    <w:rsid w:val="00F01356"/>
    <w:rsid w:val="00F020BB"/>
    <w:rsid w:val="00F0233D"/>
    <w:rsid w:val="00F03644"/>
    <w:rsid w:val="00F03868"/>
    <w:rsid w:val="00F05782"/>
    <w:rsid w:val="00F05B95"/>
    <w:rsid w:val="00F11E8B"/>
    <w:rsid w:val="00F11F05"/>
    <w:rsid w:val="00F140B0"/>
    <w:rsid w:val="00F15419"/>
    <w:rsid w:val="00F15C2B"/>
    <w:rsid w:val="00F15EBC"/>
    <w:rsid w:val="00F17621"/>
    <w:rsid w:val="00F17E60"/>
    <w:rsid w:val="00F17FEB"/>
    <w:rsid w:val="00F2443C"/>
    <w:rsid w:val="00F272C4"/>
    <w:rsid w:val="00F27558"/>
    <w:rsid w:val="00F27AD2"/>
    <w:rsid w:val="00F317C3"/>
    <w:rsid w:val="00F32A21"/>
    <w:rsid w:val="00F32CD0"/>
    <w:rsid w:val="00F335C7"/>
    <w:rsid w:val="00F33B8C"/>
    <w:rsid w:val="00F341A0"/>
    <w:rsid w:val="00F34516"/>
    <w:rsid w:val="00F34B21"/>
    <w:rsid w:val="00F34D42"/>
    <w:rsid w:val="00F352A5"/>
    <w:rsid w:val="00F354F1"/>
    <w:rsid w:val="00F37F3D"/>
    <w:rsid w:val="00F40060"/>
    <w:rsid w:val="00F41229"/>
    <w:rsid w:val="00F41367"/>
    <w:rsid w:val="00F41F88"/>
    <w:rsid w:val="00F43980"/>
    <w:rsid w:val="00F43D7C"/>
    <w:rsid w:val="00F43EE8"/>
    <w:rsid w:val="00F46C3C"/>
    <w:rsid w:val="00F47240"/>
    <w:rsid w:val="00F51479"/>
    <w:rsid w:val="00F51B12"/>
    <w:rsid w:val="00F53A64"/>
    <w:rsid w:val="00F552EB"/>
    <w:rsid w:val="00F5600C"/>
    <w:rsid w:val="00F5745A"/>
    <w:rsid w:val="00F57FF8"/>
    <w:rsid w:val="00F606DB"/>
    <w:rsid w:val="00F6184D"/>
    <w:rsid w:val="00F61D38"/>
    <w:rsid w:val="00F62EF5"/>
    <w:rsid w:val="00F63F16"/>
    <w:rsid w:val="00F658C3"/>
    <w:rsid w:val="00F67C9B"/>
    <w:rsid w:val="00F726FD"/>
    <w:rsid w:val="00F72B8E"/>
    <w:rsid w:val="00F7387A"/>
    <w:rsid w:val="00F77F6D"/>
    <w:rsid w:val="00F802EB"/>
    <w:rsid w:val="00F809E5"/>
    <w:rsid w:val="00F81C51"/>
    <w:rsid w:val="00F826E0"/>
    <w:rsid w:val="00F82A05"/>
    <w:rsid w:val="00F82A17"/>
    <w:rsid w:val="00F82E7D"/>
    <w:rsid w:val="00F833F4"/>
    <w:rsid w:val="00F834F8"/>
    <w:rsid w:val="00F83A34"/>
    <w:rsid w:val="00F83DD1"/>
    <w:rsid w:val="00F844D7"/>
    <w:rsid w:val="00F84A73"/>
    <w:rsid w:val="00F855A1"/>
    <w:rsid w:val="00F87053"/>
    <w:rsid w:val="00F91387"/>
    <w:rsid w:val="00F960A5"/>
    <w:rsid w:val="00F97697"/>
    <w:rsid w:val="00F97ED6"/>
    <w:rsid w:val="00FA1C30"/>
    <w:rsid w:val="00FA2C42"/>
    <w:rsid w:val="00FA3E47"/>
    <w:rsid w:val="00FA405E"/>
    <w:rsid w:val="00FA4457"/>
    <w:rsid w:val="00FA4A35"/>
    <w:rsid w:val="00FA4FB7"/>
    <w:rsid w:val="00FA6E10"/>
    <w:rsid w:val="00FA7470"/>
    <w:rsid w:val="00FB2874"/>
    <w:rsid w:val="00FB437D"/>
    <w:rsid w:val="00FB62FC"/>
    <w:rsid w:val="00FB670E"/>
    <w:rsid w:val="00FB6F36"/>
    <w:rsid w:val="00FB73A1"/>
    <w:rsid w:val="00FB7A16"/>
    <w:rsid w:val="00FC0721"/>
    <w:rsid w:val="00FC34A8"/>
    <w:rsid w:val="00FC35D5"/>
    <w:rsid w:val="00FC5E94"/>
    <w:rsid w:val="00FC6450"/>
    <w:rsid w:val="00FD28D5"/>
    <w:rsid w:val="00FD4FF7"/>
    <w:rsid w:val="00FD51E9"/>
    <w:rsid w:val="00FD5A06"/>
    <w:rsid w:val="00FD6E34"/>
    <w:rsid w:val="00FD7F8A"/>
    <w:rsid w:val="00FE0EAE"/>
    <w:rsid w:val="00FE2021"/>
    <w:rsid w:val="00FE383B"/>
    <w:rsid w:val="00FE4474"/>
    <w:rsid w:val="00FE44CC"/>
    <w:rsid w:val="00FE46C7"/>
    <w:rsid w:val="00FE5EDF"/>
    <w:rsid w:val="00FE7604"/>
    <w:rsid w:val="00FF291B"/>
    <w:rsid w:val="00FF2EA3"/>
    <w:rsid w:val="00FF497C"/>
    <w:rsid w:val="00FF5C92"/>
    <w:rsid w:val="00FF5D6C"/>
    <w:rsid w:val="00FF685B"/>
    <w:rsid w:val="00FF7575"/>
    <w:rsid w:val="00FF78A0"/>
    <w:rsid w:val="00FF7C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99" w:qFormat="1"/>
    <w:lsdException w:name="heading 8" w:locked="1" w:qFormat="1"/>
    <w:lsdException w:name="heading 9" w:locked="1" w:qFormat="1"/>
    <w:lsdException w:name="index 1" w:uiPriority="99"/>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Body Text Indent 2" w:uiPriority="99"/>
    <w:lsdException w:name="Hyperlink" w:uiPriority="99"/>
    <w:lsdException w:name="Strong" w:locked="1" w:semiHidden="0" w:uiPriority="22" w:unhideWhenUsed="0" w:qFormat="1"/>
    <w:lsdException w:name="Emphasis" w:locked="1"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3E"/>
    <w:pPr>
      <w:tabs>
        <w:tab w:val="left" w:pos="567"/>
        <w:tab w:val="left" w:pos="1134"/>
        <w:tab w:val="left" w:pos="1701"/>
        <w:tab w:val="left" w:pos="2268"/>
        <w:tab w:val="left" w:pos="2835"/>
      </w:tabs>
    </w:pPr>
    <w:rPr>
      <w:lang w:val="es-PE" w:eastAsia="en-US"/>
    </w:rPr>
  </w:style>
  <w:style w:type="paragraph" w:styleId="Ttulo1">
    <w:name w:val="heading 1"/>
    <w:basedOn w:val="Normal"/>
    <w:next w:val="Normal"/>
    <w:link w:val="Ttulo1Car"/>
    <w:qFormat/>
    <w:rsid w:val="0014303E"/>
    <w:pPr>
      <w:keepNext/>
      <w:jc w:val="center"/>
      <w:outlineLvl w:val="0"/>
    </w:pPr>
    <w:rPr>
      <w:b/>
      <w:sz w:val="32"/>
      <w:lang w:val="es-ES_tradnl"/>
    </w:rPr>
  </w:style>
  <w:style w:type="paragraph" w:styleId="Ttulo2">
    <w:name w:val="heading 2"/>
    <w:basedOn w:val="Normal"/>
    <w:next w:val="Normal"/>
    <w:link w:val="Ttulo2Car"/>
    <w:uiPriority w:val="9"/>
    <w:qFormat/>
    <w:rsid w:val="0014303E"/>
    <w:pPr>
      <w:keepNext/>
      <w:jc w:val="center"/>
      <w:outlineLvl w:val="1"/>
    </w:pPr>
    <w:rPr>
      <w:b/>
      <w:sz w:val="24"/>
    </w:rPr>
  </w:style>
  <w:style w:type="paragraph" w:styleId="Ttulo3">
    <w:name w:val="heading 3"/>
    <w:basedOn w:val="Normal"/>
    <w:next w:val="Normal"/>
    <w:link w:val="Ttulo3Car"/>
    <w:uiPriority w:val="9"/>
    <w:qFormat/>
    <w:rsid w:val="0014303E"/>
    <w:pPr>
      <w:keepNext/>
      <w:jc w:val="center"/>
      <w:outlineLvl w:val="2"/>
    </w:pPr>
    <w:rPr>
      <w:b/>
      <w:sz w:val="24"/>
      <w:lang w:val="es-ES_tradnl"/>
    </w:rPr>
  </w:style>
  <w:style w:type="paragraph" w:styleId="Ttulo4">
    <w:name w:val="heading 4"/>
    <w:basedOn w:val="Normal"/>
    <w:next w:val="Normal"/>
    <w:qFormat/>
    <w:rsid w:val="0014303E"/>
    <w:pPr>
      <w:keepNext/>
      <w:jc w:val="both"/>
      <w:outlineLvl w:val="3"/>
    </w:pPr>
    <w:rPr>
      <w:b/>
      <w:sz w:val="28"/>
    </w:rPr>
  </w:style>
  <w:style w:type="paragraph" w:styleId="Ttulo5">
    <w:name w:val="heading 5"/>
    <w:basedOn w:val="Normal"/>
    <w:next w:val="Normal"/>
    <w:qFormat/>
    <w:rsid w:val="0014303E"/>
    <w:pPr>
      <w:keepNext/>
      <w:jc w:val="both"/>
      <w:outlineLvl w:val="4"/>
    </w:pPr>
    <w:rPr>
      <w:sz w:val="24"/>
    </w:rPr>
  </w:style>
  <w:style w:type="paragraph" w:styleId="Ttulo6">
    <w:name w:val="heading 6"/>
    <w:basedOn w:val="Normal"/>
    <w:next w:val="Normal"/>
    <w:link w:val="Ttulo6Car"/>
    <w:qFormat/>
    <w:rsid w:val="0014303E"/>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link w:val="Ttulo7Car"/>
    <w:uiPriority w:val="99"/>
    <w:qFormat/>
    <w:rsid w:val="0014303E"/>
    <w:pPr>
      <w:keepNext/>
      <w:jc w:val="both"/>
      <w:outlineLvl w:val="6"/>
    </w:pPr>
  </w:style>
  <w:style w:type="paragraph" w:styleId="Ttulo8">
    <w:name w:val="heading 8"/>
    <w:basedOn w:val="Normal"/>
    <w:next w:val="Normal"/>
    <w:link w:val="Ttulo8Car"/>
    <w:qFormat/>
    <w:rsid w:val="0014303E"/>
    <w:pPr>
      <w:keepNext/>
      <w:ind w:left="1701" w:hanging="567"/>
      <w:outlineLvl w:val="7"/>
    </w:pPr>
  </w:style>
  <w:style w:type="paragraph" w:styleId="Ttulo9">
    <w:name w:val="heading 9"/>
    <w:basedOn w:val="Normal"/>
    <w:next w:val="Normal"/>
    <w:qFormat/>
    <w:rsid w:val="0014303E"/>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4303E"/>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link w:val="TextoindependienteCar"/>
    <w:uiPriority w:val="99"/>
    <w:rsid w:val="0014303E"/>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14303E"/>
    <w:pPr>
      <w:ind w:left="2268" w:hanging="425"/>
      <w:jc w:val="both"/>
    </w:pPr>
    <w:rPr>
      <w:sz w:val="22"/>
    </w:rPr>
  </w:style>
  <w:style w:type="paragraph" w:customStyle="1" w:styleId="Sangra3detindependiente1">
    <w:name w:val="Sangría 3 de t. independiente1"/>
    <w:basedOn w:val="Normal"/>
    <w:rsid w:val="0014303E"/>
    <w:pPr>
      <w:ind w:left="2552"/>
      <w:jc w:val="both"/>
    </w:pPr>
    <w:rPr>
      <w:sz w:val="22"/>
    </w:rPr>
  </w:style>
  <w:style w:type="character" w:styleId="Nmerodepgina">
    <w:name w:val="page number"/>
    <w:rsid w:val="00706E25"/>
    <w:rPr>
      <w:rFonts w:cs="Times New Roman"/>
    </w:rPr>
  </w:style>
  <w:style w:type="paragraph" w:styleId="Encabezado">
    <w:name w:val="header"/>
    <w:basedOn w:val="Normal"/>
    <w:link w:val="EncabezadoCar"/>
    <w:uiPriority w:val="99"/>
    <w:rsid w:val="0014303E"/>
    <w:pPr>
      <w:tabs>
        <w:tab w:val="center" w:pos="4252"/>
        <w:tab w:val="right" w:pos="8504"/>
      </w:tabs>
    </w:pPr>
    <w:rPr>
      <w:rFonts w:ascii="Arial" w:hAnsi="Arial"/>
      <w:sz w:val="22"/>
      <w:lang w:val="es-ES_tradnl"/>
    </w:rPr>
  </w:style>
  <w:style w:type="paragraph" w:styleId="Piedepgina">
    <w:name w:val="footer"/>
    <w:basedOn w:val="Normal"/>
    <w:rsid w:val="0014303E"/>
    <w:pPr>
      <w:tabs>
        <w:tab w:val="center" w:pos="4252"/>
        <w:tab w:val="right" w:pos="8504"/>
      </w:tabs>
    </w:pPr>
    <w:rPr>
      <w:rFonts w:ascii="Arial" w:hAnsi="Arial"/>
      <w:sz w:val="22"/>
      <w:lang w:val="es-ES_tradnl"/>
    </w:rPr>
  </w:style>
  <w:style w:type="paragraph" w:customStyle="1" w:styleId="BodyText21">
    <w:name w:val="Body Text 21"/>
    <w:basedOn w:val="Normal"/>
    <w:rsid w:val="0014303E"/>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semiHidden/>
    <w:rsid w:val="0014303E"/>
    <w:pPr>
      <w:shd w:val="clear" w:color="auto" w:fill="000080"/>
    </w:pPr>
    <w:rPr>
      <w:rFonts w:ascii="Tahoma" w:hAnsi="Tahoma"/>
    </w:rPr>
  </w:style>
  <w:style w:type="paragraph" w:styleId="TDC1">
    <w:name w:val="toc 1"/>
    <w:basedOn w:val="Normal"/>
    <w:next w:val="Normal"/>
    <w:uiPriority w:val="39"/>
    <w:rsid w:val="00BF4A9F"/>
    <w:pPr>
      <w:tabs>
        <w:tab w:val="clear" w:pos="567"/>
        <w:tab w:val="clear" w:pos="1134"/>
        <w:tab w:val="clear" w:pos="1701"/>
        <w:tab w:val="clear" w:pos="2268"/>
        <w:tab w:val="clear" w:pos="2835"/>
      </w:tabs>
      <w:spacing w:before="120"/>
    </w:pPr>
    <w:rPr>
      <w:rFonts w:ascii="Arial" w:hAnsi="Arial"/>
    </w:rPr>
  </w:style>
  <w:style w:type="paragraph" w:styleId="TDC2">
    <w:name w:val="toc 2"/>
    <w:basedOn w:val="Normal"/>
    <w:next w:val="Normal"/>
    <w:uiPriority w:val="39"/>
    <w:rsid w:val="00706E25"/>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uiPriority w:val="39"/>
    <w:rsid w:val="00706E25"/>
    <w:pPr>
      <w:tabs>
        <w:tab w:val="clear" w:pos="567"/>
        <w:tab w:val="clear" w:pos="1134"/>
        <w:tab w:val="clear" w:pos="1701"/>
        <w:tab w:val="clear" w:pos="2268"/>
        <w:tab w:val="clear" w:pos="2835"/>
      </w:tabs>
      <w:ind w:left="400"/>
    </w:pPr>
  </w:style>
  <w:style w:type="paragraph" w:styleId="TDC4">
    <w:name w:val="toc 4"/>
    <w:basedOn w:val="Normal"/>
    <w:next w:val="Normal"/>
    <w:semiHidden/>
    <w:rsid w:val="00706E25"/>
    <w:pPr>
      <w:tabs>
        <w:tab w:val="clear" w:pos="567"/>
        <w:tab w:val="clear" w:pos="1134"/>
        <w:tab w:val="clear" w:pos="1701"/>
        <w:tab w:val="clear" w:pos="2268"/>
        <w:tab w:val="clear" w:pos="2835"/>
      </w:tabs>
      <w:ind w:left="600"/>
    </w:pPr>
  </w:style>
  <w:style w:type="paragraph" w:styleId="TDC5">
    <w:name w:val="toc 5"/>
    <w:basedOn w:val="Normal"/>
    <w:next w:val="Normal"/>
    <w:semiHidden/>
    <w:rsid w:val="00706E25"/>
    <w:pPr>
      <w:tabs>
        <w:tab w:val="clear" w:pos="567"/>
        <w:tab w:val="clear" w:pos="1134"/>
        <w:tab w:val="clear" w:pos="1701"/>
        <w:tab w:val="clear" w:pos="2268"/>
        <w:tab w:val="clear" w:pos="2835"/>
      </w:tabs>
      <w:ind w:left="800"/>
    </w:pPr>
  </w:style>
  <w:style w:type="paragraph" w:styleId="TDC6">
    <w:name w:val="toc 6"/>
    <w:basedOn w:val="Normal"/>
    <w:next w:val="Normal"/>
    <w:semiHidden/>
    <w:rsid w:val="00706E25"/>
    <w:pPr>
      <w:tabs>
        <w:tab w:val="clear" w:pos="567"/>
        <w:tab w:val="clear" w:pos="1134"/>
        <w:tab w:val="clear" w:pos="1701"/>
        <w:tab w:val="clear" w:pos="2268"/>
        <w:tab w:val="clear" w:pos="2835"/>
      </w:tabs>
      <w:ind w:left="1000"/>
    </w:pPr>
  </w:style>
  <w:style w:type="paragraph" w:styleId="TDC7">
    <w:name w:val="toc 7"/>
    <w:basedOn w:val="Normal"/>
    <w:next w:val="Normal"/>
    <w:semiHidden/>
    <w:rsid w:val="00706E25"/>
    <w:pPr>
      <w:tabs>
        <w:tab w:val="clear" w:pos="567"/>
        <w:tab w:val="clear" w:pos="1134"/>
        <w:tab w:val="clear" w:pos="1701"/>
        <w:tab w:val="clear" w:pos="2268"/>
        <w:tab w:val="clear" w:pos="2835"/>
      </w:tabs>
      <w:ind w:left="1200"/>
    </w:pPr>
  </w:style>
  <w:style w:type="paragraph" w:styleId="TDC8">
    <w:name w:val="toc 8"/>
    <w:basedOn w:val="Normal"/>
    <w:next w:val="Normal"/>
    <w:semiHidden/>
    <w:rsid w:val="00706E25"/>
    <w:pPr>
      <w:tabs>
        <w:tab w:val="clear" w:pos="567"/>
        <w:tab w:val="clear" w:pos="1134"/>
        <w:tab w:val="clear" w:pos="1701"/>
        <w:tab w:val="clear" w:pos="2268"/>
        <w:tab w:val="clear" w:pos="2835"/>
      </w:tabs>
      <w:ind w:left="1400"/>
    </w:pPr>
  </w:style>
  <w:style w:type="paragraph" w:styleId="TDC9">
    <w:name w:val="toc 9"/>
    <w:basedOn w:val="Normal"/>
    <w:next w:val="Normal"/>
    <w:semiHidden/>
    <w:rsid w:val="00706E25"/>
    <w:pPr>
      <w:tabs>
        <w:tab w:val="clear" w:pos="567"/>
        <w:tab w:val="clear" w:pos="1134"/>
        <w:tab w:val="clear" w:pos="1701"/>
        <w:tab w:val="clear" w:pos="2268"/>
        <w:tab w:val="clear" w:pos="2835"/>
      </w:tabs>
      <w:ind w:left="1600"/>
    </w:pPr>
  </w:style>
  <w:style w:type="paragraph" w:customStyle="1" w:styleId="BodyText22">
    <w:name w:val="Body Text 22"/>
    <w:basedOn w:val="Normal"/>
    <w:rsid w:val="0014303E"/>
    <w:pPr>
      <w:jc w:val="both"/>
    </w:pPr>
    <w:rPr>
      <w:sz w:val="24"/>
    </w:rPr>
  </w:style>
  <w:style w:type="paragraph" w:customStyle="1" w:styleId="Textoindependiente31">
    <w:name w:val="Texto independiente 31"/>
    <w:basedOn w:val="Normal"/>
    <w:rsid w:val="0014303E"/>
    <w:rPr>
      <w:sz w:val="24"/>
    </w:rPr>
  </w:style>
  <w:style w:type="paragraph" w:styleId="Textosinformato">
    <w:name w:val="Plain Text"/>
    <w:aliases w:val="Car, Car"/>
    <w:basedOn w:val="Normal"/>
    <w:link w:val="TextosinformatoCar"/>
    <w:uiPriority w:val="99"/>
    <w:rsid w:val="0014303E"/>
    <w:rPr>
      <w:rFonts w:ascii="Courier New" w:hAnsi="Courier New"/>
      <w:lang w:val="en-GB"/>
    </w:rPr>
  </w:style>
  <w:style w:type="paragraph" w:styleId="ndice1">
    <w:name w:val="index 1"/>
    <w:basedOn w:val="Normal"/>
    <w:next w:val="Normal"/>
    <w:uiPriority w:val="99"/>
    <w:semiHidden/>
    <w:rsid w:val="0014303E"/>
    <w:pPr>
      <w:ind w:left="200" w:hanging="200"/>
    </w:pPr>
    <w:rPr>
      <w:sz w:val="18"/>
    </w:rPr>
  </w:style>
  <w:style w:type="paragraph" w:styleId="ndice2">
    <w:name w:val="index 2"/>
    <w:basedOn w:val="Normal"/>
    <w:next w:val="Normal"/>
    <w:semiHidden/>
    <w:rsid w:val="0014303E"/>
    <w:pPr>
      <w:ind w:left="400" w:hanging="200"/>
    </w:pPr>
    <w:rPr>
      <w:sz w:val="18"/>
    </w:rPr>
  </w:style>
  <w:style w:type="paragraph" w:styleId="ndice3">
    <w:name w:val="index 3"/>
    <w:basedOn w:val="Normal"/>
    <w:next w:val="Normal"/>
    <w:semiHidden/>
    <w:rsid w:val="0014303E"/>
    <w:pPr>
      <w:ind w:left="600" w:hanging="200"/>
    </w:pPr>
    <w:rPr>
      <w:sz w:val="18"/>
    </w:rPr>
  </w:style>
  <w:style w:type="paragraph" w:styleId="ndice4">
    <w:name w:val="index 4"/>
    <w:basedOn w:val="Normal"/>
    <w:next w:val="Normal"/>
    <w:semiHidden/>
    <w:rsid w:val="0014303E"/>
    <w:pPr>
      <w:ind w:left="800" w:hanging="200"/>
    </w:pPr>
    <w:rPr>
      <w:sz w:val="18"/>
    </w:rPr>
  </w:style>
  <w:style w:type="paragraph" w:styleId="ndice5">
    <w:name w:val="index 5"/>
    <w:basedOn w:val="Normal"/>
    <w:next w:val="Normal"/>
    <w:semiHidden/>
    <w:rsid w:val="0014303E"/>
    <w:pPr>
      <w:ind w:left="1000" w:hanging="200"/>
    </w:pPr>
    <w:rPr>
      <w:sz w:val="18"/>
    </w:rPr>
  </w:style>
  <w:style w:type="paragraph" w:styleId="ndice6">
    <w:name w:val="index 6"/>
    <w:basedOn w:val="Normal"/>
    <w:next w:val="Normal"/>
    <w:semiHidden/>
    <w:rsid w:val="0014303E"/>
    <w:pPr>
      <w:ind w:left="1200" w:hanging="200"/>
    </w:pPr>
    <w:rPr>
      <w:sz w:val="18"/>
    </w:rPr>
  </w:style>
  <w:style w:type="paragraph" w:styleId="ndice7">
    <w:name w:val="index 7"/>
    <w:basedOn w:val="Normal"/>
    <w:next w:val="Normal"/>
    <w:semiHidden/>
    <w:rsid w:val="0014303E"/>
    <w:pPr>
      <w:ind w:left="1400" w:hanging="200"/>
    </w:pPr>
    <w:rPr>
      <w:sz w:val="18"/>
    </w:rPr>
  </w:style>
  <w:style w:type="paragraph" w:styleId="ndice8">
    <w:name w:val="index 8"/>
    <w:basedOn w:val="Normal"/>
    <w:next w:val="Normal"/>
    <w:semiHidden/>
    <w:rsid w:val="0014303E"/>
    <w:pPr>
      <w:ind w:left="1600" w:hanging="200"/>
    </w:pPr>
    <w:rPr>
      <w:sz w:val="18"/>
    </w:rPr>
  </w:style>
  <w:style w:type="paragraph" w:styleId="ndice9">
    <w:name w:val="index 9"/>
    <w:basedOn w:val="Normal"/>
    <w:next w:val="Normal"/>
    <w:semiHidden/>
    <w:rsid w:val="0014303E"/>
    <w:pPr>
      <w:ind w:left="1800" w:hanging="200"/>
    </w:pPr>
    <w:rPr>
      <w:sz w:val="18"/>
    </w:rPr>
  </w:style>
  <w:style w:type="paragraph" w:styleId="Ttulodendice">
    <w:name w:val="index heading"/>
    <w:basedOn w:val="Normal"/>
    <w:next w:val="ndice1"/>
    <w:semiHidden/>
    <w:rsid w:val="0014303E"/>
    <w:pPr>
      <w:spacing w:before="240" w:after="120"/>
      <w:jc w:val="center"/>
    </w:pPr>
    <w:rPr>
      <w:b/>
      <w:sz w:val="26"/>
    </w:rPr>
  </w:style>
  <w:style w:type="paragraph" w:styleId="Sangradetextonormal">
    <w:name w:val="Body Text Indent"/>
    <w:basedOn w:val="Normal"/>
    <w:link w:val="SangradetextonormalCar"/>
    <w:uiPriority w:val="99"/>
    <w:rsid w:val="0014303E"/>
    <w:pPr>
      <w:ind w:left="567" w:hanging="567"/>
      <w:jc w:val="both"/>
    </w:pPr>
    <w:rPr>
      <w:sz w:val="22"/>
    </w:rPr>
  </w:style>
  <w:style w:type="paragraph" w:styleId="Sangra2detindependiente">
    <w:name w:val="Body Text Indent 2"/>
    <w:basedOn w:val="Normal"/>
    <w:link w:val="Sangra2detindependienteCar"/>
    <w:uiPriority w:val="99"/>
    <w:rsid w:val="0014303E"/>
    <w:pPr>
      <w:ind w:left="1134"/>
      <w:jc w:val="both"/>
    </w:pPr>
    <w:rPr>
      <w:sz w:val="22"/>
    </w:rPr>
  </w:style>
  <w:style w:type="paragraph" w:styleId="Sangra3detindependiente">
    <w:name w:val="Body Text Indent 3"/>
    <w:basedOn w:val="Normal"/>
    <w:rsid w:val="0014303E"/>
    <w:pPr>
      <w:tabs>
        <w:tab w:val="left" w:pos="1287"/>
      </w:tabs>
      <w:ind w:left="1276" w:hanging="709"/>
      <w:jc w:val="both"/>
    </w:pPr>
    <w:rPr>
      <w:sz w:val="22"/>
    </w:rPr>
  </w:style>
  <w:style w:type="paragraph" w:styleId="Textodebloque">
    <w:name w:val="Block Text"/>
    <w:basedOn w:val="Normal"/>
    <w:rsid w:val="0014303E"/>
    <w:pPr>
      <w:ind w:left="851" w:right="652"/>
      <w:jc w:val="center"/>
    </w:pPr>
    <w:rPr>
      <w:b/>
      <w:sz w:val="24"/>
    </w:rPr>
  </w:style>
  <w:style w:type="paragraph" w:styleId="Textoindependiente2">
    <w:name w:val="Body Text 2"/>
    <w:basedOn w:val="Normal"/>
    <w:link w:val="Textoindependiente2Car"/>
    <w:uiPriority w:val="99"/>
    <w:rsid w:val="0014303E"/>
    <w:pPr>
      <w:pBdr>
        <w:top w:val="thinThickSmallGap" w:sz="36" w:space="1" w:color="auto"/>
      </w:pBdr>
      <w:shd w:val="clear" w:color="0000FF" w:fill="auto"/>
      <w:jc w:val="right"/>
    </w:pPr>
    <w:rPr>
      <w:rFonts w:ascii="Arial" w:hAnsi="Arial"/>
      <w:b/>
      <w:sz w:val="48"/>
    </w:rPr>
  </w:style>
  <w:style w:type="paragraph" w:styleId="Textoindependiente3">
    <w:name w:val="Body Text 3"/>
    <w:basedOn w:val="Normal"/>
    <w:link w:val="Textoindependiente3Car"/>
    <w:rsid w:val="0014303E"/>
    <w:pPr>
      <w:jc w:val="both"/>
    </w:pPr>
    <w:rPr>
      <w:b/>
      <w:sz w:val="22"/>
    </w:rPr>
  </w:style>
  <w:style w:type="paragraph" w:customStyle="1" w:styleId="Normal1">
    <w:name w:val="Normal1"/>
    <w:basedOn w:val="Ttulo3"/>
    <w:rsid w:val="00706E25"/>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Ttulo">
    <w:name w:val="Title"/>
    <w:basedOn w:val="Normal"/>
    <w:qFormat/>
    <w:rsid w:val="00706E25"/>
    <w:pPr>
      <w:tabs>
        <w:tab w:val="clear" w:pos="567"/>
        <w:tab w:val="clear" w:pos="1134"/>
        <w:tab w:val="clear" w:pos="1701"/>
        <w:tab w:val="clear" w:pos="2268"/>
        <w:tab w:val="clear" w:pos="2835"/>
      </w:tabs>
      <w:jc w:val="center"/>
    </w:pPr>
    <w:rPr>
      <w:rFonts w:ascii="Arial" w:hAnsi="Arial"/>
      <w:b/>
      <w:sz w:val="32"/>
    </w:rPr>
  </w:style>
  <w:style w:type="paragraph" w:styleId="Subttulo">
    <w:name w:val="Subtitle"/>
    <w:basedOn w:val="Normal"/>
    <w:qFormat/>
    <w:rsid w:val="00706E25"/>
    <w:pPr>
      <w:tabs>
        <w:tab w:val="clear" w:pos="567"/>
        <w:tab w:val="clear" w:pos="1134"/>
        <w:tab w:val="clear" w:pos="1701"/>
        <w:tab w:val="clear" w:pos="2268"/>
        <w:tab w:val="clear" w:pos="2835"/>
      </w:tabs>
    </w:pPr>
    <w:rPr>
      <w:rFonts w:ascii="Arial" w:hAnsi="Arial"/>
      <w:b/>
      <w:sz w:val="32"/>
    </w:rPr>
  </w:style>
  <w:style w:type="paragraph" w:styleId="Mapadeldocumento">
    <w:name w:val="Document Map"/>
    <w:basedOn w:val="Normal"/>
    <w:link w:val="MapadeldocumentoCar"/>
    <w:uiPriority w:val="99"/>
    <w:semiHidden/>
    <w:rsid w:val="0014303E"/>
    <w:pPr>
      <w:shd w:val="clear" w:color="auto" w:fill="000080"/>
    </w:pPr>
    <w:rPr>
      <w:rFonts w:ascii="Tahoma" w:hAnsi="Tahoma"/>
    </w:rPr>
  </w:style>
  <w:style w:type="paragraph" w:customStyle="1" w:styleId="ArticleL2">
    <w:name w:val="Article_L2"/>
    <w:next w:val="Normal"/>
    <w:autoRedefine/>
    <w:rsid w:val="00706E25"/>
    <w:pPr>
      <w:spacing w:before="240" w:line="360" w:lineRule="auto"/>
      <w:ind w:left="720" w:hanging="720"/>
      <w:jc w:val="both"/>
    </w:pPr>
    <w:rPr>
      <w:sz w:val="24"/>
      <w:lang w:val="es-PE" w:eastAsia="en-US"/>
    </w:rPr>
  </w:style>
  <w:style w:type="paragraph" w:customStyle="1" w:styleId="Sangria">
    <w:name w:val="Sangria"/>
    <w:basedOn w:val="Normal"/>
    <w:rsid w:val="00706E25"/>
    <w:pPr>
      <w:tabs>
        <w:tab w:val="clear" w:pos="567"/>
        <w:tab w:val="clear" w:pos="1134"/>
        <w:tab w:val="clear" w:pos="1701"/>
        <w:tab w:val="clear" w:pos="2268"/>
        <w:tab w:val="clear" w:pos="2835"/>
      </w:tabs>
      <w:spacing w:before="120" w:after="120"/>
      <w:ind w:left="567" w:hanging="567"/>
      <w:jc w:val="both"/>
    </w:pPr>
    <w:rPr>
      <w:sz w:val="24"/>
      <w:lang w:val="es-ES_tradnl" w:eastAsia="es-ES"/>
    </w:rPr>
  </w:style>
  <w:style w:type="paragraph" w:styleId="Epgrafe">
    <w:name w:val="caption"/>
    <w:basedOn w:val="Normal"/>
    <w:next w:val="Normal"/>
    <w:qFormat/>
    <w:rsid w:val="00706E25"/>
    <w:pPr>
      <w:numPr>
        <w:ilvl w:val="2"/>
        <w:numId w:val="2"/>
      </w:numPr>
      <w:shd w:val="clear" w:color="auto" w:fill="FFFFFF"/>
      <w:tabs>
        <w:tab w:val="clear" w:pos="567"/>
        <w:tab w:val="clear" w:pos="1134"/>
        <w:tab w:val="clear" w:pos="1701"/>
        <w:tab w:val="clear" w:pos="2268"/>
        <w:tab w:val="clear" w:pos="2400"/>
        <w:tab w:val="clear" w:pos="2835"/>
        <w:tab w:val="left" w:pos="426"/>
      </w:tabs>
      <w:spacing w:before="480" w:line="264" w:lineRule="auto"/>
      <w:ind w:left="425" w:hanging="431"/>
    </w:pPr>
    <w:rPr>
      <w:b/>
      <w:bCs/>
      <w:sz w:val="22"/>
    </w:rPr>
  </w:style>
  <w:style w:type="paragraph" w:styleId="Textodeglobo">
    <w:name w:val="Balloon Text"/>
    <w:basedOn w:val="Normal"/>
    <w:link w:val="TextodegloboCar"/>
    <w:uiPriority w:val="99"/>
    <w:semiHidden/>
    <w:rsid w:val="0014303E"/>
    <w:rPr>
      <w:rFonts w:ascii="Tahoma" w:hAnsi="Tahoma" w:cs="Tahoma"/>
      <w:sz w:val="16"/>
      <w:szCs w:val="16"/>
    </w:rPr>
  </w:style>
  <w:style w:type="character" w:styleId="Refdecomentario">
    <w:name w:val="annotation reference"/>
    <w:uiPriority w:val="99"/>
    <w:semiHidden/>
    <w:rsid w:val="00706E25"/>
    <w:rPr>
      <w:sz w:val="16"/>
    </w:rPr>
  </w:style>
  <w:style w:type="paragraph" w:styleId="Textocomentario">
    <w:name w:val="annotation text"/>
    <w:basedOn w:val="Normal"/>
    <w:link w:val="TextocomentarioCar"/>
    <w:uiPriority w:val="99"/>
    <w:semiHidden/>
    <w:rsid w:val="0014303E"/>
  </w:style>
  <w:style w:type="paragraph" w:styleId="Asuntodelcomentario">
    <w:name w:val="annotation subject"/>
    <w:basedOn w:val="Textocomentario"/>
    <w:next w:val="Textocomentario"/>
    <w:link w:val="AsuntodelcomentarioCar"/>
    <w:uiPriority w:val="99"/>
    <w:semiHidden/>
    <w:rsid w:val="0014303E"/>
    <w:rPr>
      <w:b/>
      <w:bCs/>
    </w:rPr>
  </w:style>
  <w:style w:type="paragraph" w:customStyle="1" w:styleId="msolistparagraph0">
    <w:name w:val="msolistparagraph"/>
    <w:basedOn w:val="Normal"/>
    <w:rsid w:val="00706E25"/>
    <w:pPr>
      <w:tabs>
        <w:tab w:val="clear" w:pos="567"/>
        <w:tab w:val="clear" w:pos="1134"/>
        <w:tab w:val="clear" w:pos="1701"/>
        <w:tab w:val="clear" w:pos="2268"/>
        <w:tab w:val="clear" w:pos="2835"/>
      </w:tabs>
      <w:ind w:left="720"/>
    </w:pPr>
    <w:rPr>
      <w:sz w:val="24"/>
      <w:szCs w:val="24"/>
      <w:lang w:val="en-US"/>
    </w:rPr>
  </w:style>
  <w:style w:type="paragraph" w:styleId="Textonotapie">
    <w:name w:val="footnote text"/>
    <w:basedOn w:val="Normal"/>
    <w:link w:val="TextonotapieCar"/>
    <w:uiPriority w:val="99"/>
    <w:rsid w:val="00706E25"/>
    <w:pPr>
      <w:tabs>
        <w:tab w:val="clear" w:pos="567"/>
        <w:tab w:val="clear" w:pos="1134"/>
        <w:tab w:val="clear" w:pos="1701"/>
        <w:tab w:val="clear" w:pos="2268"/>
        <w:tab w:val="clear" w:pos="2835"/>
      </w:tabs>
    </w:pPr>
    <w:rPr>
      <w:b/>
      <w:lang w:eastAsia="es-ES"/>
    </w:rPr>
  </w:style>
  <w:style w:type="character" w:styleId="Refdenotaalpie">
    <w:name w:val="footnote reference"/>
    <w:semiHidden/>
    <w:rsid w:val="00706E25"/>
    <w:rPr>
      <w:vertAlign w:val="superscript"/>
    </w:rPr>
  </w:style>
  <w:style w:type="paragraph" w:styleId="NormalWeb">
    <w:name w:val="Normal (Web)"/>
    <w:basedOn w:val="Normal"/>
    <w:uiPriority w:val="99"/>
    <w:rsid w:val="00706E25"/>
    <w:pPr>
      <w:tabs>
        <w:tab w:val="clear" w:pos="567"/>
        <w:tab w:val="clear" w:pos="1134"/>
        <w:tab w:val="clear" w:pos="1701"/>
        <w:tab w:val="clear" w:pos="2268"/>
        <w:tab w:val="clear" w:pos="2835"/>
      </w:tabs>
      <w:spacing w:before="100" w:beforeAutospacing="1" w:after="100" w:afterAutospacing="1"/>
      <w:jc w:val="both"/>
    </w:pPr>
    <w:rPr>
      <w:rFonts w:ascii="Arial" w:hAnsi="Arial" w:cs="Arial"/>
      <w:color w:val="000000"/>
      <w:lang w:eastAsia="es-ES"/>
    </w:rPr>
  </w:style>
  <w:style w:type="paragraph" w:customStyle="1" w:styleId="subpar">
    <w:name w:val="subpar"/>
    <w:basedOn w:val="Sangra3detindependiente"/>
    <w:rsid w:val="006F3C78"/>
    <w:pPr>
      <w:tabs>
        <w:tab w:val="clear" w:pos="567"/>
        <w:tab w:val="clear" w:pos="1134"/>
        <w:tab w:val="clear" w:pos="1287"/>
        <w:tab w:val="clear" w:pos="1701"/>
        <w:tab w:val="clear" w:pos="2268"/>
        <w:tab w:val="clear" w:pos="2835"/>
      </w:tabs>
      <w:spacing w:before="120" w:after="120"/>
      <w:ind w:left="0" w:firstLine="0"/>
      <w:outlineLvl w:val="2"/>
    </w:pPr>
    <w:rPr>
      <w:sz w:val="24"/>
      <w:lang w:val="es-ES_tradnl"/>
    </w:rPr>
  </w:style>
  <w:style w:type="table" w:styleId="Tablaconcuadrcula">
    <w:name w:val="Table Grid"/>
    <w:basedOn w:val="Tablanormal"/>
    <w:uiPriority w:val="59"/>
    <w:rsid w:val="006F3C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locked/>
    <w:rsid w:val="00A01B95"/>
    <w:rPr>
      <w:rFonts w:ascii="Arial" w:hAnsi="Arial"/>
      <w:sz w:val="22"/>
      <w:lang w:val="es-ES_tradnl" w:eastAsia="en-US"/>
    </w:rPr>
  </w:style>
  <w:style w:type="paragraph" w:customStyle="1" w:styleId="iptit11cla">
    <w:name w:val="iptit11cla"/>
    <w:basedOn w:val="Normal"/>
    <w:rsid w:val="00AE2EB6"/>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paragraph" w:customStyle="1" w:styleId="Prrafodelista1">
    <w:name w:val="Párrafo de lista1"/>
    <w:basedOn w:val="Normal"/>
    <w:qFormat/>
    <w:rsid w:val="00C9307E"/>
    <w:pPr>
      <w:ind w:left="708"/>
    </w:pPr>
  </w:style>
  <w:style w:type="paragraph" w:customStyle="1" w:styleId="Sinespaciado1">
    <w:name w:val="Sin espaciado1"/>
    <w:rsid w:val="0050272A"/>
    <w:rPr>
      <w:rFonts w:ascii="Calibri" w:hAnsi="Calibri"/>
      <w:sz w:val="22"/>
      <w:szCs w:val="22"/>
      <w:lang w:val="es-PE" w:eastAsia="en-US"/>
    </w:rPr>
  </w:style>
  <w:style w:type="character" w:customStyle="1" w:styleId="TextosinformatoCar">
    <w:name w:val="Texto sin formato Car"/>
    <w:aliases w:val="Car Car, Car Car"/>
    <w:link w:val="Textosinformato"/>
    <w:uiPriority w:val="99"/>
    <w:locked/>
    <w:rsid w:val="0080557B"/>
    <w:rPr>
      <w:rFonts w:ascii="Courier New" w:hAnsi="Courier New"/>
      <w:lang w:val="en-GB" w:eastAsia="en-US"/>
    </w:rPr>
  </w:style>
  <w:style w:type="paragraph" w:customStyle="1" w:styleId="CM39">
    <w:name w:val="CM39"/>
    <w:basedOn w:val="Normal"/>
    <w:next w:val="Normal"/>
    <w:rsid w:val="0006281A"/>
    <w:pPr>
      <w:widowControl w:val="0"/>
      <w:tabs>
        <w:tab w:val="clear" w:pos="567"/>
        <w:tab w:val="clear" w:pos="1134"/>
        <w:tab w:val="clear" w:pos="1701"/>
        <w:tab w:val="clear" w:pos="2268"/>
        <w:tab w:val="clear" w:pos="2835"/>
      </w:tabs>
      <w:autoSpaceDE w:val="0"/>
      <w:autoSpaceDN w:val="0"/>
      <w:adjustRightInd w:val="0"/>
      <w:spacing w:line="253" w:lineRule="atLeast"/>
    </w:pPr>
    <w:rPr>
      <w:rFonts w:ascii="Arial" w:hAnsi="Arial" w:cs="Arial"/>
      <w:sz w:val="24"/>
      <w:szCs w:val="24"/>
      <w:lang w:val="es-ES" w:eastAsia="es-ES"/>
    </w:rPr>
  </w:style>
  <w:style w:type="paragraph" w:customStyle="1" w:styleId="Revisin1">
    <w:name w:val="Revisión1"/>
    <w:hidden/>
    <w:semiHidden/>
    <w:rsid w:val="004F6B3A"/>
    <w:rPr>
      <w:lang w:val="es-PE" w:eastAsia="en-US"/>
    </w:rPr>
  </w:style>
  <w:style w:type="character" w:customStyle="1" w:styleId="TextonotapieCar">
    <w:name w:val="Texto nota pie Car"/>
    <w:link w:val="Textonotapie"/>
    <w:uiPriority w:val="99"/>
    <w:locked/>
    <w:rsid w:val="00411AD3"/>
    <w:rPr>
      <w:b/>
      <w:lang w:val="es-PE" w:eastAsia="es-ES"/>
    </w:rPr>
  </w:style>
  <w:style w:type="paragraph" w:styleId="Prrafodelista">
    <w:name w:val="List Paragraph"/>
    <w:aliases w:val="Lista 123,Párrafo de lista2,List Paragraph,Párrafo de lista3"/>
    <w:basedOn w:val="Normal"/>
    <w:link w:val="PrrafodelistaCar"/>
    <w:uiPriority w:val="34"/>
    <w:qFormat/>
    <w:rsid w:val="0014303E"/>
    <w:pPr>
      <w:ind w:left="720"/>
    </w:pPr>
  </w:style>
  <w:style w:type="character" w:customStyle="1" w:styleId="Textoindependiente2Car">
    <w:name w:val="Texto independiente 2 Car"/>
    <w:link w:val="Textoindependiente2"/>
    <w:uiPriority w:val="99"/>
    <w:locked/>
    <w:rsid w:val="00DB5E9E"/>
    <w:rPr>
      <w:rFonts w:ascii="Arial" w:hAnsi="Arial"/>
      <w:b/>
      <w:sz w:val="48"/>
      <w:shd w:val="clear" w:color="0000FF" w:fill="auto"/>
      <w:lang w:val="es-PE" w:eastAsia="en-US"/>
    </w:rPr>
  </w:style>
  <w:style w:type="character" w:customStyle="1" w:styleId="PrrafodelistaCar">
    <w:name w:val="Párrafo de lista Car"/>
    <w:aliases w:val="Lista 123 Car,Párrafo de lista2 Car,List Paragraph Car,Párrafo de lista3 Car"/>
    <w:link w:val="Prrafodelista"/>
    <w:uiPriority w:val="34"/>
    <w:locked/>
    <w:rsid w:val="00656C80"/>
    <w:rPr>
      <w:lang w:val="es-PE" w:eastAsia="en-US"/>
    </w:rPr>
  </w:style>
  <w:style w:type="paragraph" w:styleId="Revisin">
    <w:name w:val="Revision"/>
    <w:hidden/>
    <w:uiPriority w:val="99"/>
    <w:semiHidden/>
    <w:rsid w:val="00575153"/>
    <w:rPr>
      <w:lang w:val="es-PE" w:eastAsia="en-US"/>
    </w:rPr>
  </w:style>
  <w:style w:type="character" w:styleId="Textodelmarcadordeposicin">
    <w:name w:val="Placeholder Text"/>
    <w:basedOn w:val="Fuentedeprrafopredeter"/>
    <w:uiPriority w:val="99"/>
    <w:semiHidden/>
    <w:rsid w:val="002B654F"/>
    <w:rPr>
      <w:color w:val="808080"/>
    </w:rPr>
  </w:style>
  <w:style w:type="character" w:customStyle="1" w:styleId="Ttulo8Car">
    <w:name w:val="Título 8 Car"/>
    <w:link w:val="Ttulo8"/>
    <w:locked/>
    <w:rsid w:val="00812F9F"/>
    <w:rPr>
      <w:lang w:val="es-PE" w:eastAsia="en-US"/>
    </w:rPr>
  </w:style>
  <w:style w:type="character" w:customStyle="1" w:styleId="Sangra2detindependienteCar">
    <w:name w:val="Sangría 2 de t. independiente Car"/>
    <w:link w:val="Sangra2detindependiente"/>
    <w:uiPriority w:val="99"/>
    <w:locked/>
    <w:rsid w:val="00812F9F"/>
    <w:rPr>
      <w:sz w:val="22"/>
      <w:lang w:val="es-PE" w:eastAsia="en-US"/>
    </w:rPr>
  </w:style>
  <w:style w:type="character" w:customStyle="1" w:styleId="Ttulo7Car">
    <w:name w:val="Título 7 Car"/>
    <w:link w:val="Ttulo7"/>
    <w:uiPriority w:val="99"/>
    <w:locked/>
    <w:rsid w:val="00A257E7"/>
    <w:rPr>
      <w:lang w:val="es-PE" w:eastAsia="en-US"/>
    </w:rPr>
  </w:style>
  <w:style w:type="character" w:customStyle="1" w:styleId="TextoindependienteCar">
    <w:name w:val="Texto independiente Car"/>
    <w:aliases w:val="Body Text 31 Car"/>
    <w:link w:val="Textoindependiente"/>
    <w:uiPriority w:val="99"/>
    <w:locked/>
    <w:rsid w:val="00A13255"/>
    <w:rPr>
      <w:rFonts w:ascii="Arial" w:hAnsi="Arial"/>
      <w:sz w:val="22"/>
      <w:lang w:val="es-ES_tradnl" w:eastAsia="en-US"/>
    </w:rPr>
  </w:style>
  <w:style w:type="character" w:customStyle="1" w:styleId="SangradetextonormalCar">
    <w:name w:val="Sangría de texto normal Car"/>
    <w:link w:val="Sangradetextonormal"/>
    <w:uiPriority w:val="99"/>
    <w:locked/>
    <w:rsid w:val="002C523A"/>
    <w:rPr>
      <w:sz w:val="22"/>
      <w:lang w:val="es-PE" w:eastAsia="en-US"/>
    </w:rPr>
  </w:style>
  <w:style w:type="character" w:customStyle="1" w:styleId="Textoindependiente3Car">
    <w:name w:val="Texto independiente 3 Car"/>
    <w:link w:val="Textoindependiente3"/>
    <w:locked/>
    <w:rsid w:val="00FB6F36"/>
    <w:rPr>
      <w:b/>
      <w:sz w:val="22"/>
      <w:lang w:val="es-PE" w:eastAsia="en-US"/>
    </w:rPr>
  </w:style>
  <w:style w:type="character" w:customStyle="1" w:styleId="TextocomentarioCar">
    <w:name w:val="Texto comentario Car"/>
    <w:basedOn w:val="Fuentedeprrafopredeter"/>
    <w:link w:val="Textocomentario"/>
    <w:uiPriority w:val="99"/>
    <w:semiHidden/>
    <w:rsid w:val="003665AC"/>
    <w:rPr>
      <w:lang w:val="es-PE" w:eastAsia="en-US"/>
    </w:rPr>
  </w:style>
  <w:style w:type="character" w:customStyle="1" w:styleId="Ttulo3Car">
    <w:name w:val="Título 3 Car"/>
    <w:link w:val="Ttulo3"/>
    <w:uiPriority w:val="9"/>
    <w:locked/>
    <w:rsid w:val="00FE7604"/>
    <w:rPr>
      <w:b/>
      <w:sz w:val="24"/>
      <w:lang w:val="es-ES_tradnl" w:eastAsia="en-US"/>
    </w:rPr>
  </w:style>
  <w:style w:type="character" w:customStyle="1" w:styleId="Ttulo2Car">
    <w:name w:val="Título 2 Car"/>
    <w:link w:val="Ttulo2"/>
    <w:uiPriority w:val="9"/>
    <w:locked/>
    <w:rsid w:val="00FE7604"/>
    <w:rPr>
      <w:b/>
      <w:sz w:val="24"/>
      <w:lang w:val="es-PE" w:eastAsia="en-US"/>
    </w:rPr>
  </w:style>
  <w:style w:type="character" w:styleId="Textoennegrita">
    <w:name w:val="Strong"/>
    <w:basedOn w:val="Fuentedeprrafopredeter"/>
    <w:uiPriority w:val="22"/>
    <w:qFormat/>
    <w:locked/>
    <w:rsid w:val="00EB46AB"/>
    <w:rPr>
      <w:b/>
      <w:bCs/>
    </w:rPr>
  </w:style>
  <w:style w:type="character" w:styleId="Hipervnculo">
    <w:name w:val="Hyperlink"/>
    <w:uiPriority w:val="99"/>
    <w:rsid w:val="00C131D5"/>
    <w:rPr>
      <w:rFonts w:cs="Times New Roman"/>
      <w:color w:val="0000FF"/>
      <w:u w:val="single"/>
    </w:rPr>
  </w:style>
  <w:style w:type="character" w:customStyle="1" w:styleId="Ttulo6Car">
    <w:name w:val="Título 6 Car"/>
    <w:basedOn w:val="Fuentedeprrafopredeter"/>
    <w:link w:val="Ttulo6"/>
    <w:rsid w:val="008B7C3B"/>
    <w:rPr>
      <w:lang w:val="es-PE" w:eastAsia="en-US"/>
    </w:rPr>
  </w:style>
  <w:style w:type="paragraph" w:styleId="TtulodeTDC">
    <w:name w:val="TOC Heading"/>
    <w:basedOn w:val="Ttulo1"/>
    <w:next w:val="Normal"/>
    <w:uiPriority w:val="39"/>
    <w:semiHidden/>
    <w:unhideWhenUsed/>
    <w:qFormat/>
    <w:rsid w:val="00AE736F"/>
    <w:pPr>
      <w:keepLines/>
      <w:tabs>
        <w:tab w:val="clear" w:pos="567"/>
        <w:tab w:val="clear" w:pos="1134"/>
        <w:tab w:val="clear" w:pos="1701"/>
        <w:tab w:val="clear" w:pos="2268"/>
        <w:tab w:val="clear" w:pos="2835"/>
      </w:tabs>
      <w:spacing w:before="480" w:line="276" w:lineRule="auto"/>
      <w:jc w:val="left"/>
      <w:outlineLvl w:val="9"/>
    </w:pPr>
    <w:rPr>
      <w:rFonts w:asciiTheme="majorHAnsi" w:eastAsiaTheme="majorEastAsia" w:hAnsiTheme="majorHAnsi" w:cstheme="majorBidi"/>
      <w:bCs/>
      <w:color w:val="365F91" w:themeColor="accent1" w:themeShade="BF"/>
      <w:sz w:val="28"/>
      <w:szCs w:val="28"/>
      <w:lang w:val="es-PE" w:eastAsia="es-PE"/>
    </w:rPr>
  </w:style>
  <w:style w:type="paragraph" w:styleId="Textoindependienteprimerasangra2">
    <w:name w:val="Body Text First Indent 2"/>
    <w:basedOn w:val="Sangradetextonormal"/>
    <w:link w:val="Textoindependienteprimerasangra2Car"/>
    <w:uiPriority w:val="99"/>
    <w:semiHidden/>
    <w:unhideWhenUsed/>
    <w:rsid w:val="00181AF1"/>
    <w:pPr>
      <w:ind w:left="360" w:firstLine="360"/>
      <w:jc w:val="left"/>
    </w:pPr>
    <w:rPr>
      <w:sz w:val="20"/>
    </w:rPr>
  </w:style>
  <w:style w:type="character" w:customStyle="1" w:styleId="Textoindependienteprimerasangra2Car">
    <w:name w:val="Texto independiente primera sangría 2 Car"/>
    <w:basedOn w:val="SangradetextonormalCar"/>
    <w:link w:val="Textoindependienteprimerasangra2"/>
    <w:uiPriority w:val="99"/>
    <w:semiHidden/>
    <w:rsid w:val="00181AF1"/>
    <w:rPr>
      <w:sz w:val="22"/>
      <w:lang w:val="es-PE" w:eastAsia="en-US"/>
    </w:rPr>
  </w:style>
  <w:style w:type="character" w:customStyle="1" w:styleId="Ttulo1Car">
    <w:name w:val="Título 1 Car"/>
    <w:basedOn w:val="Fuentedeprrafopredeter"/>
    <w:link w:val="Ttulo1"/>
    <w:rsid w:val="00181AF1"/>
    <w:rPr>
      <w:b/>
      <w:sz w:val="32"/>
      <w:lang w:val="es-ES_tradnl" w:eastAsia="en-US"/>
    </w:rPr>
  </w:style>
  <w:style w:type="character" w:customStyle="1" w:styleId="TextodegloboCar">
    <w:name w:val="Texto de globo Car"/>
    <w:basedOn w:val="Fuentedeprrafopredeter"/>
    <w:link w:val="Textodeglobo"/>
    <w:uiPriority w:val="99"/>
    <w:semiHidden/>
    <w:rsid w:val="00181AF1"/>
    <w:rPr>
      <w:rFonts w:ascii="Tahoma" w:hAnsi="Tahoma" w:cs="Tahoma"/>
      <w:sz w:val="16"/>
      <w:szCs w:val="16"/>
      <w:lang w:val="es-PE" w:eastAsia="en-US"/>
    </w:rPr>
  </w:style>
  <w:style w:type="character" w:customStyle="1" w:styleId="AsuntodelcomentarioCar">
    <w:name w:val="Asunto del comentario Car"/>
    <w:basedOn w:val="TextocomentarioCar"/>
    <w:link w:val="Asuntodelcomentario"/>
    <w:uiPriority w:val="99"/>
    <w:semiHidden/>
    <w:rsid w:val="00181AF1"/>
    <w:rPr>
      <w:b/>
      <w:bCs/>
      <w:lang w:val="es-PE" w:eastAsia="en-US"/>
    </w:rPr>
  </w:style>
  <w:style w:type="character" w:customStyle="1" w:styleId="MapadeldocumentoCar">
    <w:name w:val="Mapa del documento Car"/>
    <w:basedOn w:val="Fuentedeprrafopredeter"/>
    <w:link w:val="Mapadeldocumento"/>
    <w:uiPriority w:val="99"/>
    <w:semiHidden/>
    <w:rsid w:val="00181AF1"/>
    <w:rPr>
      <w:rFonts w:ascii="Tahoma" w:hAnsi="Tahoma"/>
      <w:shd w:val="clear" w:color="auto" w:fill="000080"/>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99" w:qFormat="1"/>
    <w:lsdException w:name="heading 8" w:locked="1" w:qFormat="1"/>
    <w:lsdException w:name="heading 9" w:locked="1" w:qFormat="1"/>
    <w:lsdException w:name="index 1" w:uiPriority="99"/>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Body Text Indent 2" w:uiPriority="99"/>
    <w:lsdException w:name="Hyperlink" w:uiPriority="99"/>
    <w:lsdException w:name="Strong" w:locked="1" w:semiHidden="0" w:uiPriority="22" w:unhideWhenUsed="0" w:qFormat="1"/>
    <w:lsdException w:name="Emphasis" w:locked="1"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3E"/>
    <w:pPr>
      <w:tabs>
        <w:tab w:val="left" w:pos="567"/>
        <w:tab w:val="left" w:pos="1134"/>
        <w:tab w:val="left" w:pos="1701"/>
        <w:tab w:val="left" w:pos="2268"/>
        <w:tab w:val="left" w:pos="2835"/>
      </w:tabs>
    </w:pPr>
    <w:rPr>
      <w:lang w:val="es-PE" w:eastAsia="en-US"/>
    </w:rPr>
  </w:style>
  <w:style w:type="paragraph" w:styleId="Ttulo1">
    <w:name w:val="heading 1"/>
    <w:basedOn w:val="Normal"/>
    <w:next w:val="Normal"/>
    <w:link w:val="Ttulo1Car"/>
    <w:qFormat/>
    <w:rsid w:val="0014303E"/>
    <w:pPr>
      <w:keepNext/>
      <w:jc w:val="center"/>
      <w:outlineLvl w:val="0"/>
    </w:pPr>
    <w:rPr>
      <w:b/>
      <w:sz w:val="32"/>
      <w:lang w:val="es-ES_tradnl"/>
    </w:rPr>
  </w:style>
  <w:style w:type="paragraph" w:styleId="Ttulo2">
    <w:name w:val="heading 2"/>
    <w:basedOn w:val="Normal"/>
    <w:next w:val="Normal"/>
    <w:link w:val="Ttulo2Car"/>
    <w:uiPriority w:val="9"/>
    <w:qFormat/>
    <w:rsid w:val="0014303E"/>
    <w:pPr>
      <w:keepNext/>
      <w:jc w:val="center"/>
      <w:outlineLvl w:val="1"/>
    </w:pPr>
    <w:rPr>
      <w:b/>
      <w:sz w:val="24"/>
    </w:rPr>
  </w:style>
  <w:style w:type="paragraph" w:styleId="Ttulo3">
    <w:name w:val="heading 3"/>
    <w:basedOn w:val="Normal"/>
    <w:next w:val="Normal"/>
    <w:link w:val="Ttulo3Car"/>
    <w:uiPriority w:val="9"/>
    <w:qFormat/>
    <w:rsid w:val="0014303E"/>
    <w:pPr>
      <w:keepNext/>
      <w:jc w:val="center"/>
      <w:outlineLvl w:val="2"/>
    </w:pPr>
    <w:rPr>
      <w:b/>
      <w:sz w:val="24"/>
      <w:lang w:val="es-ES_tradnl"/>
    </w:rPr>
  </w:style>
  <w:style w:type="paragraph" w:styleId="Ttulo4">
    <w:name w:val="heading 4"/>
    <w:basedOn w:val="Normal"/>
    <w:next w:val="Normal"/>
    <w:qFormat/>
    <w:rsid w:val="0014303E"/>
    <w:pPr>
      <w:keepNext/>
      <w:jc w:val="both"/>
      <w:outlineLvl w:val="3"/>
    </w:pPr>
    <w:rPr>
      <w:b/>
      <w:sz w:val="28"/>
    </w:rPr>
  </w:style>
  <w:style w:type="paragraph" w:styleId="Ttulo5">
    <w:name w:val="heading 5"/>
    <w:basedOn w:val="Normal"/>
    <w:next w:val="Normal"/>
    <w:qFormat/>
    <w:rsid w:val="0014303E"/>
    <w:pPr>
      <w:keepNext/>
      <w:jc w:val="both"/>
      <w:outlineLvl w:val="4"/>
    </w:pPr>
    <w:rPr>
      <w:sz w:val="24"/>
    </w:rPr>
  </w:style>
  <w:style w:type="paragraph" w:styleId="Ttulo6">
    <w:name w:val="heading 6"/>
    <w:basedOn w:val="Normal"/>
    <w:next w:val="Normal"/>
    <w:link w:val="Ttulo6Car"/>
    <w:qFormat/>
    <w:rsid w:val="0014303E"/>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link w:val="Ttulo7Car"/>
    <w:uiPriority w:val="99"/>
    <w:qFormat/>
    <w:rsid w:val="0014303E"/>
    <w:pPr>
      <w:keepNext/>
      <w:jc w:val="both"/>
      <w:outlineLvl w:val="6"/>
    </w:pPr>
  </w:style>
  <w:style w:type="paragraph" w:styleId="Ttulo8">
    <w:name w:val="heading 8"/>
    <w:basedOn w:val="Normal"/>
    <w:next w:val="Normal"/>
    <w:link w:val="Ttulo8Car"/>
    <w:qFormat/>
    <w:rsid w:val="0014303E"/>
    <w:pPr>
      <w:keepNext/>
      <w:ind w:left="1701" w:hanging="567"/>
      <w:outlineLvl w:val="7"/>
    </w:pPr>
  </w:style>
  <w:style w:type="paragraph" w:styleId="Ttulo9">
    <w:name w:val="heading 9"/>
    <w:basedOn w:val="Normal"/>
    <w:next w:val="Normal"/>
    <w:qFormat/>
    <w:rsid w:val="0014303E"/>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4303E"/>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link w:val="TextoindependienteCar"/>
    <w:uiPriority w:val="99"/>
    <w:rsid w:val="0014303E"/>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14303E"/>
    <w:pPr>
      <w:ind w:left="2268" w:hanging="425"/>
      <w:jc w:val="both"/>
    </w:pPr>
    <w:rPr>
      <w:sz w:val="22"/>
    </w:rPr>
  </w:style>
  <w:style w:type="paragraph" w:customStyle="1" w:styleId="Sangra3detindependiente1">
    <w:name w:val="Sangría 3 de t. independiente1"/>
    <w:basedOn w:val="Normal"/>
    <w:rsid w:val="0014303E"/>
    <w:pPr>
      <w:ind w:left="2552"/>
      <w:jc w:val="both"/>
    </w:pPr>
    <w:rPr>
      <w:sz w:val="22"/>
    </w:rPr>
  </w:style>
  <w:style w:type="character" w:styleId="Nmerodepgina">
    <w:name w:val="page number"/>
    <w:rsid w:val="00706E25"/>
    <w:rPr>
      <w:rFonts w:cs="Times New Roman"/>
    </w:rPr>
  </w:style>
  <w:style w:type="paragraph" w:styleId="Encabezado">
    <w:name w:val="header"/>
    <w:basedOn w:val="Normal"/>
    <w:link w:val="EncabezadoCar"/>
    <w:uiPriority w:val="99"/>
    <w:rsid w:val="0014303E"/>
    <w:pPr>
      <w:tabs>
        <w:tab w:val="center" w:pos="4252"/>
        <w:tab w:val="right" w:pos="8504"/>
      </w:tabs>
    </w:pPr>
    <w:rPr>
      <w:rFonts w:ascii="Arial" w:hAnsi="Arial"/>
      <w:sz w:val="22"/>
      <w:lang w:val="es-ES_tradnl"/>
    </w:rPr>
  </w:style>
  <w:style w:type="paragraph" w:styleId="Piedepgina">
    <w:name w:val="footer"/>
    <w:basedOn w:val="Normal"/>
    <w:rsid w:val="0014303E"/>
    <w:pPr>
      <w:tabs>
        <w:tab w:val="center" w:pos="4252"/>
        <w:tab w:val="right" w:pos="8504"/>
      </w:tabs>
    </w:pPr>
    <w:rPr>
      <w:rFonts w:ascii="Arial" w:hAnsi="Arial"/>
      <w:sz w:val="22"/>
      <w:lang w:val="es-ES_tradnl"/>
    </w:rPr>
  </w:style>
  <w:style w:type="paragraph" w:customStyle="1" w:styleId="BodyText21">
    <w:name w:val="Body Text 21"/>
    <w:basedOn w:val="Normal"/>
    <w:rsid w:val="0014303E"/>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semiHidden/>
    <w:rsid w:val="0014303E"/>
    <w:pPr>
      <w:shd w:val="clear" w:color="auto" w:fill="000080"/>
    </w:pPr>
    <w:rPr>
      <w:rFonts w:ascii="Tahoma" w:hAnsi="Tahoma"/>
    </w:rPr>
  </w:style>
  <w:style w:type="paragraph" w:styleId="TDC1">
    <w:name w:val="toc 1"/>
    <w:basedOn w:val="Normal"/>
    <w:next w:val="Normal"/>
    <w:uiPriority w:val="39"/>
    <w:rsid w:val="00BF4A9F"/>
    <w:pPr>
      <w:tabs>
        <w:tab w:val="clear" w:pos="567"/>
        <w:tab w:val="clear" w:pos="1134"/>
        <w:tab w:val="clear" w:pos="1701"/>
        <w:tab w:val="clear" w:pos="2268"/>
        <w:tab w:val="clear" w:pos="2835"/>
      </w:tabs>
      <w:spacing w:before="120"/>
    </w:pPr>
    <w:rPr>
      <w:rFonts w:ascii="Arial" w:hAnsi="Arial"/>
    </w:rPr>
  </w:style>
  <w:style w:type="paragraph" w:styleId="TDC2">
    <w:name w:val="toc 2"/>
    <w:basedOn w:val="Normal"/>
    <w:next w:val="Normal"/>
    <w:uiPriority w:val="39"/>
    <w:rsid w:val="00706E25"/>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uiPriority w:val="39"/>
    <w:rsid w:val="00706E25"/>
    <w:pPr>
      <w:tabs>
        <w:tab w:val="clear" w:pos="567"/>
        <w:tab w:val="clear" w:pos="1134"/>
        <w:tab w:val="clear" w:pos="1701"/>
        <w:tab w:val="clear" w:pos="2268"/>
        <w:tab w:val="clear" w:pos="2835"/>
      </w:tabs>
      <w:ind w:left="400"/>
    </w:pPr>
  </w:style>
  <w:style w:type="paragraph" w:styleId="TDC4">
    <w:name w:val="toc 4"/>
    <w:basedOn w:val="Normal"/>
    <w:next w:val="Normal"/>
    <w:semiHidden/>
    <w:rsid w:val="00706E25"/>
    <w:pPr>
      <w:tabs>
        <w:tab w:val="clear" w:pos="567"/>
        <w:tab w:val="clear" w:pos="1134"/>
        <w:tab w:val="clear" w:pos="1701"/>
        <w:tab w:val="clear" w:pos="2268"/>
        <w:tab w:val="clear" w:pos="2835"/>
      </w:tabs>
      <w:ind w:left="600"/>
    </w:pPr>
  </w:style>
  <w:style w:type="paragraph" w:styleId="TDC5">
    <w:name w:val="toc 5"/>
    <w:basedOn w:val="Normal"/>
    <w:next w:val="Normal"/>
    <w:semiHidden/>
    <w:rsid w:val="00706E25"/>
    <w:pPr>
      <w:tabs>
        <w:tab w:val="clear" w:pos="567"/>
        <w:tab w:val="clear" w:pos="1134"/>
        <w:tab w:val="clear" w:pos="1701"/>
        <w:tab w:val="clear" w:pos="2268"/>
        <w:tab w:val="clear" w:pos="2835"/>
      </w:tabs>
      <w:ind w:left="800"/>
    </w:pPr>
  </w:style>
  <w:style w:type="paragraph" w:styleId="TDC6">
    <w:name w:val="toc 6"/>
    <w:basedOn w:val="Normal"/>
    <w:next w:val="Normal"/>
    <w:semiHidden/>
    <w:rsid w:val="00706E25"/>
    <w:pPr>
      <w:tabs>
        <w:tab w:val="clear" w:pos="567"/>
        <w:tab w:val="clear" w:pos="1134"/>
        <w:tab w:val="clear" w:pos="1701"/>
        <w:tab w:val="clear" w:pos="2268"/>
        <w:tab w:val="clear" w:pos="2835"/>
      </w:tabs>
      <w:ind w:left="1000"/>
    </w:pPr>
  </w:style>
  <w:style w:type="paragraph" w:styleId="TDC7">
    <w:name w:val="toc 7"/>
    <w:basedOn w:val="Normal"/>
    <w:next w:val="Normal"/>
    <w:semiHidden/>
    <w:rsid w:val="00706E25"/>
    <w:pPr>
      <w:tabs>
        <w:tab w:val="clear" w:pos="567"/>
        <w:tab w:val="clear" w:pos="1134"/>
        <w:tab w:val="clear" w:pos="1701"/>
        <w:tab w:val="clear" w:pos="2268"/>
        <w:tab w:val="clear" w:pos="2835"/>
      </w:tabs>
      <w:ind w:left="1200"/>
    </w:pPr>
  </w:style>
  <w:style w:type="paragraph" w:styleId="TDC8">
    <w:name w:val="toc 8"/>
    <w:basedOn w:val="Normal"/>
    <w:next w:val="Normal"/>
    <w:semiHidden/>
    <w:rsid w:val="00706E25"/>
    <w:pPr>
      <w:tabs>
        <w:tab w:val="clear" w:pos="567"/>
        <w:tab w:val="clear" w:pos="1134"/>
        <w:tab w:val="clear" w:pos="1701"/>
        <w:tab w:val="clear" w:pos="2268"/>
        <w:tab w:val="clear" w:pos="2835"/>
      </w:tabs>
      <w:ind w:left="1400"/>
    </w:pPr>
  </w:style>
  <w:style w:type="paragraph" w:styleId="TDC9">
    <w:name w:val="toc 9"/>
    <w:basedOn w:val="Normal"/>
    <w:next w:val="Normal"/>
    <w:semiHidden/>
    <w:rsid w:val="00706E25"/>
    <w:pPr>
      <w:tabs>
        <w:tab w:val="clear" w:pos="567"/>
        <w:tab w:val="clear" w:pos="1134"/>
        <w:tab w:val="clear" w:pos="1701"/>
        <w:tab w:val="clear" w:pos="2268"/>
        <w:tab w:val="clear" w:pos="2835"/>
      </w:tabs>
      <w:ind w:left="1600"/>
    </w:pPr>
  </w:style>
  <w:style w:type="paragraph" w:customStyle="1" w:styleId="BodyText22">
    <w:name w:val="Body Text 22"/>
    <w:basedOn w:val="Normal"/>
    <w:rsid w:val="0014303E"/>
    <w:pPr>
      <w:jc w:val="both"/>
    </w:pPr>
    <w:rPr>
      <w:sz w:val="24"/>
    </w:rPr>
  </w:style>
  <w:style w:type="paragraph" w:customStyle="1" w:styleId="Textoindependiente31">
    <w:name w:val="Texto independiente 31"/>
    <w:basedOn w:val="Normal"/>
    <w:rsid w:val="0014303E"/>
    <w:rPr>
      <w:sz w:val="24"/>
    </w:rPr>
  </w:style>
  <w:style w:type="paragraph" w:styleId="Textosinformato">
    <w:name w:val="Plain Text"/>
    <w:aliases w:val="Car, Car"/>
    <w:basedOn w:val="Normal"/>
    <w:link w:val="TextosinformatoCar"/>
    <w:uiPriority w:val="99"/>
    <w:rsid w:val="0014303E"/>
    <w:rPr>
      <w:rFonts w:ascii="Courier New" w:hAnsi="Courier New"/>
      <w:lang w:val="en-GB"/>
    </w:rPr>
  </w:style>
  <w:style w:type="paragraph" w:styleId="ndice1">
    <w:name w:val="index 1"/>
    <w:basedOn w:val="Normal"/>
    <w:next w:val="Normal"/>
    <w:uiPriority w:val="99"/>
    <w:semiHidden/>
    <w:rsid w:val="0014303E"/>
    <w:pPr>
      <w:ind w:left="200" w:hanging="200"/>
    </w:pPr>
    <w:rPr>
      <w:sz w:val="18"/>
    </w:rPr>
  </w:style>
  <w:style w:type="paragraph" w:styleId="ndice2">
    <w:name w:val="index 2"/>
    <w:basedOn w:val="Normal"/>
    <w:next w:val="Normal"/>
    <w:semiHidden/>
    <w:rsid w:val="0014303E"/>
    <w:pPr>
      <w:ind w:left="400" w:hanging="200"/>
    </w:pPr>
    <w:rPr>
      <w:sz w:val="18"/>
    </w:rPr>
  </w:style>
  <w:style w:type="paragraph" w:styleId="ndice3">
    <w:name w:val="index 3"/>
    <w:basedOn w:val="Normal"/>
    <w:next w:val="Normal"/>
    <w:semiHidden/>
    <w:rsid w:val="0014303E"/>
    <w:pPr>
      <w:ind w:left="600" w:hanging="200"/>
    </w:pPr>
    <w:rPr>
      <w:sz w:val="18"/>
    </w:rPr>
  </w:style>
  <w:style w:type="paragraph" w:styleId="ndice4">
    <w:name w:val="index 4"/>
    <w:basedOn w:val="Normal"/>
    <w:next w:val="Normal"/>
    <w:semiHidden/>
    <w:rsid w:val="0014303E"/>
    <w:pPr>
      <w:ind w:left="800" w:hanging="200"/>
    </w:pPr>
    <w:rPr>
      <w:sz w:val="18"/>
    </w:rPr>
  </w:style>
  <w:style w:type="paragraph" w:styleId="ndice5">
    <w:name w:val="index 5"/>
    <w:basedOn w:val="Normal"/>
    <w:next w:val="Normal"/>
    <w:semiHidden/>
    <w:rsid w:val="0014303E"/>
    <w:pPr>
      <w:ind w:left="1000" w:hanging="200"/>
    </w:pPr>
    <w:rPr>
      <w:sz w:val="18"/>
    </w:rPr>
  </w:style>
  <w:style w:type="paragraph" w:styleId="ndice6">
    <w:name w:val="index 6"/>
    <w:basedOn w:val="Normal"/>
    <w:next w:val="Normal"/>
    <w:semiHidden/>
    <w:rsid w:val="0014303E"/>
    <w:pPr>
      <w:ind w:left="1200" w:hanging="200"/>
    </w:pPr>
    <w:rPr>
      <w:sz w:val="18"/>
    </w:rPr>
  </w:style>
  <w:style w:type="paragraph" w:styleId="ndice7">
    <w:name w:val="index 7"/>
    <w:basedOn w:val="Normal"/>
    <w:next w:val="Normal"/>
    <w:semiHidden/>
    <w:rsid w:val="0014303E"/>
    <w:pPr>
      <w:ind w:left="1400" w:hanging="200"/>
    </w:pPr>
    <w:rPr>
      <w:sz w:val="18"/>
    </w:rPr>
  </w:style>
  <w:style w:type="paragraph" w:styleId="ndice8">
    <w:name w:val="index 8"/>
    <w:basedOn w:val="Normal"/>
    <w:next w:val="Normal"/>
    <w:semiHidden/>
    <w:rsid w:val="0014303E"/>
    <w:pPr>
      <w:ind w:left="1600" w:hanging="200"/>
    </w:pPr>
    <w:rPr>
      <w:sz w:val="18"/>
    </w:rPr>
  </w:style>
  <w:style w:type="paragraph" w:styleId="ndice9">
    <w:name w:val="index 9"/>
    <w:basedOn w:val="Normal"/>
    <w:next w:val="Normal"/>
    <w:semiHidden/>
    <w:rsid w:val="0014303E"/>
    <w:pPr>
      <w:ind w:left="1800" w:hanging="200"/>
    </w:pPr>
    <w:rPr>
      <w:sz w:val="18"/>
    </w:rPr>
  </w:style>
  <w:style w:type="paragraph" w:styleId="Ttulodendice">
    <w:name w:val="index heading"/>
    <w:basedOn w:val="Normal"/>
    <w:next w:val="ndice1"/>
    <w:semiHidden/>
    <w:rsid w:val="0014303E"/>
    <w:pPr>
      <w:spacing w:before="240" w:after="120"/>
      <w:jc w:val="center"/>
    </w:pPr>
    <w:rPr>
      <w:b/>
      <w:sz w:val="26"/>
    </w:rPr>
  </w:style>
  <w:style w:type="paragraph" w:styleId="Sangradetextonormal">
    <w:name w:val="Body Text Indent"/>
    <w:basedOn w:val="Normal"/>
    <w:link w:val="SangradetextonormalCar"/>
    <w:uiPriority w:val="99"/>
    <w:rsid w:val="0014303E"/>
    <w:pPr>
      <w:ind w:left="567" w:hanging="567"/>
      <w:jc w:val="both"/>
    </w:pPr>
    <w:rPr>
      <w:sz w:val="22"/>
    </w:rPr>
  </w:style>
  <w:style w:type="paragraph" w:styleId="Sangra2detindependiente">
    <w:name w:val="Body Text Indent 2"/>
    <w:basedOn w:val="Normal"/>
    <w:link w:val="Sangra2detindependienteCar"/>
    <w:uiPriority w:val="99"/>
    <w:rsid w:val="0014303E"/>
    <w:pPr>
      <w:ind w:left="1134"/>
      <w:jc w:val="both"/>
    </w:pPr>
    <w:rPr>
      <w:sz w:val="22"/>
    </w:rPr>
  </w:style>
  <w:style w:type="paragraph" w:styleId="Sangra3detindependiente">
    <w:name w:val="Body Text Indent 3"/>
    <w:basedOn w:val="Normal"/>
    <w:rsid w:val="0014303E"/>
    <w:pPr>
      <w:tabs>
        <w:tab w:val="left" w:pos="1287"/>
      </w:tabs>
      <w:ind w:left="1276" w:hanging="709"/>
      <w:jc w:val="both"/>
    </w:pPr>
    <w:rPr>
      <w:sz w:val="22"/>
    </w:rPr>
  </w:style>
  <w:style w:type="paragraph" w:styleId="Textodebloque">
    <w:name w:val="Block Text"/>
    <w:basedOn w:val="Normal"/>
    <w:rsid w:val="0014303E"/>
    <w:pPr>
      <w:ind w:left="851" w:right="652"/>
      <w:jc w:val="center"/>
    </w:pPr>
    <w:rPr>
      <w:b/>
      <w:sz w:val="24"/>
    </w:rPr>
  </w:style>
  <w:style w:type="paragraph" w:styleId="Textoindependiente2">
    <w:name w:val="Body Text 2"/>
    <w:basedOn w:val="Normal"/>
    <w:link w:val="Textoindependiente2Car"/>
    <w:uiPriority w:val="99"/>
    <w:rsid w:val="0014303E"/>
    <w:pPr>
      <w:pBdr>
        <w:top w:val="thinThickSmallGap" w:sz="36" w:space="1" w:color="auto"/>
      </w:pBdr>
      <w:shd w:val="clear" w:color="0000FF" w:fill="auto"/>
      <w:jc w:val="right"/>
    </w:pPr>
    <w:rPr>
      <w:rFonts w:ascii="Arial" w:hAnsi="Arial"/>
      <w:b/>
      <w:sz w:val="48"/>
    </w:rPr>
  </w:style>
  <w:style w:type="paragraph" w:styleId="Textoindependiente3">
    <w:name w:val="Body Text 3"/>
    <w:basedOn w:val="Normal"/>
    <w:link w:val="Textoindependiente3Car"/>
    <w:rsid w:val="0014303E"/>
    <w:pPr>
      <w:jc w:val="both"/>
    </w:pPr>
    <w:rPr>
      <w:b/>
      <w:sz w:val="22"/>
    </w:rPr>
  </w:style>
  <w:style w:type="paragraph" w:customStyle="1" w:styleId="Normal1">
    <w:name w:val="Normal1"/>
    <w:basedOn w:val="Ttulo3"/>
    <w:rsid w:val="00706E25"/>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Ttulo">
    <w:name w:val="Title"/>
    <w:basedOn w:val="Normal"/>
    <w:qFormat/>
    <w:rsid w:val="00706E25"/>
    <w:pPr>
      <w:tabs>
        <w:tab w:val="clear" w:pos="567"/>
        <w:tab w:val="clear" w:pos="1134"/>
        <w:tab w:val="clear" w:pos="1701"/>
        <w:tab w:val="clear" w:pos="2268"/>
        <w:tab w:val="clear" w:pos="2835"/>
      </w:tabs>
      <w:jc w:val="center"/>
    </w:pPr>
    <w:rPr>
      <w:rFonts w:ascii="Arial" w:hAnsi="Arial"/>
      <w:b/>
      <w:sz w:val="32"/>
    </w:rPr>
  </w:style>
  <w:style w:type="paragraph" w:styleId="Subttulo">
    <w:name w:val="Subtitle"/>
    <w:basedOn w:val="Normal"/>
    <w:qFormat/>
    <w:rsid w:val="00706E25"/>
    <w:pPr>
      <w:tabs>
        <w:tab w:val="clear" w:pos="567"/>
        <w:tab w:val="clear" w:pos="1134"/>
        <w:tab w:val="clear" w:pos="1701"/>
        <w:tab w:val="clear" w:pos="2268"/>
        <w:tab w:val="clear" w:pos="2835"/>
      </w:tabs>
    </w:pPr>
    <w:rPr>
      <w:rFonts w:ascii="Arial" w:hAnsi="Arial"/>
      <w:b/>
      <w:sz w:val="32"/>
    </w:rPr>
  </w:style>
  <w:style w:type="paragraph" w:styleId="Mapadeldocumento">
    <w:name w:val="Document Map"/>
    <w:basedOn w:val="Normal"/>
    <w:link w:val="MapadeldocumentoCar"/>
    <w:uiPriority w:val="99"/>
    <w:semiHidden/>
    <w:rsid w:val="0014303E"/>
    <w:pPr>
      <w:shd w:val="clear" w:color="auto" w:fill="000080"/>
    </w:pPr>
    <w:rPr>
      <w:rFonts w:ascii="Tahoma" w:hAnsi="Tahoma"/>
    </w:rPr>
  </w:style>
  <w:style w:type="paragraph" w:customStyle="1" w:styleId="ArticleL2">
    <w:name w:val="Article_L2"/>
    <w:next w:val="Normal"/>
    <w:autoRedefine/>
    <w:rsid w:val="00706E25"/>
    <w:pPr>
      <w:spacing w:before="240" w:line="360" w:lineRule="auto"/>
      <w:ind w:left="720" w:hanging="720"/>
      <w:jc w:val="both"/>
    </w:pPr>
    <w:rPr>
      <w:sz w:val="24"/>
      <w:lang w:val="es-PE" w:eastAsia="en-US"/>
    </w:rPr>
  </w:style>
  <w:style w:type="paragraph" w:customStyle="1" w:styleId="Sangria">
    <w:name w:val="Sangria"/>
    <w:basedOn w:val="Normal"/>
    <w:rsid w:val="00706E25"/>
    <w:pPr>
      <w:tabs>
        <w:tab w:val="clear" w:pos="567"/>
        <w:tab w:val="clear" w:pos="1134"/>
        <w:tab w:val="clear" w:pos="1701"/>
        <w:tab w:val="clear" w:pos="2268"/>
        <w:tab w:val="clear" w:pos="2835"/>
      </w:tabs>
      <w:spacing w:before="120" w:after="120"/>
      <w:ind w:left="567" w:hanging="567"/>
      <w:jc w:val="both"/>
    </w:pPr>
    <w:rPr>
      <w:sz w:val="24"/>
      <w:lang w:val="es-ES_tradnl" w:eastAsia="es-ES"/>
    </w:rPr>
  </w:style>
  <w:style w:type="paragraph" w:styleId="Epgrafe">
    <w:name w:val="caption"/>
    <w:basedOn w:val="Normal"/>
    <w:next w:val="Normal"/>
    <w:qFormat/>
    <w:rsid w:val="00706E25"/>
    <w:pPr>
      <w:numPr>
        <w:ilvl w:val="2"/>
        <w:numId w:val="2"/>
      </w:numPr>
      <w:shd w:val="clear" w:color="auto" w:fill="FFFFFF"/>
      <w:tabs>
        <w:tab w:val="clear" w:pos="567"/>
        <w:tab w:val="clear" w:pos="1134"/>
        <w:tab w:val="clear" w:pos="1701"/>
        <w:tab w:val="clear" w:pos="2268"/>
        <w:tab w:val="clear" w:pos="2400"/>
        <w:tab w:val="clear" w:pos="2835"/>
        <w:tab w:val="left" w:pos="426"/>
      </w:tabs>
      <w:spacing w:before="480" w:line="264" w:lineRule="auto"/>
      <w:ind w:left="425" w:hanging="431"/>
    </w:pPr>
    <w:rPr>
      <w:b/>
      <w:bCs/>
      <w:sz w:val="22"/>
    </w:rPr>
  </w:style>
  <w:style w:type="paragraph" w:styleId="Textodeglobo">
    <w:name w:val="Balloon Text"/>
    <w:basedOn w:val="Normal"/>
    <w:link w:val="TextodegloboCar"/>
    <w:uiPriority w:val="99"/>
    <w:semiHidden/>
    <w:rsid w:val="0014303E"/>
    <w:rPr>
      <w:rFonts w:ascii="Tahoma" w:hAnsi="Tahoma" w:cs="Tahoma"/>
      <w:sz w:val="16"/>
      <w:szCs w:val="16"/>
    </w:rPr>
  </w:style>
  <w:style w:type="character" w:styleId="Refdecomentario">
    <w:name w:val="annotation reference"/>
    <w:uiPriority w:val="99"/>
    <w:semiHidden/>
    <w:rsid w:val="00706E25"/>
    <w:rPr>
      <w:sz w:val="16"/>
    </w:rPr>
  </w:style>
  <w:style w:type="paragraph" w:styleId="Textocomentario">
    <w:name w:val="annotation text"/>
    <w:basedOn w:val="Normal"/>
    <w:link w:val="TextocomentarioCar"/>
    <w:uiPriority w:val="99"/>
    <w:semiHidden/>
    <w:rsid w:val="0014303E"/>
  </w:style>
  <w:style w:type="paragraph" w:styleId="Asuntodelcomentario">
    <w:name w:val="annotation subject"/>
    <w:basedOn w:val="Textocomentario"/>
    <w:next w:val="Textocomentario"/>
    <w:link w:val="AsuntodelcomentarioCar"/>
    <w:uiPriority w:val="99"/>
    <w:semiHidden/>
    <w:rsid w:val="0014303E"/>
    <w:rPr>
      <w:b/>
      <w:bCs/>
    </w:rPr>
  </w:style>
  <w:style w:type="paragraph" w:customStyle="1" w:styleId="msolistparagraph0">
    <w:name w:val="msolistparagraph"/>
    <w:basedOn w:val="Normal"/>
    <w:rsid w:val="00706E25"/>
    <w:pPr>
      <w:tabs>
        <w:tab w:val="clear" w:pos="567"/>
        <w:tab w:val="clear" w:pos="1134"/>
        <w:tab w:val="clear" w:pos="1701"/>
        <w:tab w:val="clear" w:pos="2268"/>
        <w:tab w:val="clear" w:pos="2835"/>
      </w:tabs>
      <w:ind w:left="720"/>
    </w:pPr>
    <w:rPr>
      <w:sz w:val="24"/>
      <w:szCs w:val="24"/>
      <w:lang w:val="en-US"/>
    </w:rPr>
  </w:style>
  <w:style w:type="paragraph" w:styleId="Textonotapie">
    <w:name w:val="footnote text"/>
    <w:basedOn w:val="Normal"/>
    <w:link w:val="TextonotapieCar"/>
    <w:uiPriority w:val="99"/>
    <w:rsid w:val="00706E25"/>
    <w:pPr>
      <w:tabs>
        <w:tab w:val="clear" w:pos="567"/>
        <w:tab w:val="clear" w:pos="1134"/>
        <w:tab w:val="clear" w:pos="1701"/>
        <w:tab w:val="clear" w:pos="2268"/>
        <w:tab w:val="clear" w:pos="2835"/>
      </w:tabs>
    </w:pPr>
    <w:rPr>
      <w:b/>
      <w:lang w:eastAsia="es-ES"/>
    </w:rPr>
  </w:style>
  <w:style w:type="character" w:styleId="Refdenotaalpie">
    <w:name w:val="footnote reference"/>
    <w:semiHidden/>
    <w:rsid w:val="00706E25"/>
    <w:rPr>
      <w:vertAlign w:val="superscript"/>
    </w:rPr>
  </w:style>
  <w:style w:type="paragraph" w:styleId="NormalWeb">
    <w:name w:val="Normal (Web)"/>
    <w:basedOn w:val="Normal"/>
    <w:uiPriority w:val="99"/>
    <w:rsid w:val="00706E25"/>
    <w:pPr>
      <w:tabs>
        <w:tab w:val="clear" w:pos="567"/>
        <w:tab w:val="clear" w:pos="1134"/>
        <w:tab w:val="clear" w:pos="1701"/>
        <w:tab w:val="clear" w:pos="2268"/>
        <w:tab w:val="clear" w:pos="2835"/>
      </w:tabs>
      <w:spacing w:before="100" w:beforeAutospacing="1" w:after="100" w:afterAutospacing="1"/>
      <w:jc w:val="both"/>
    </w:pPr>
    <w:rPr>
      <w:rFonts w:ascii="Arial" w:hAnsi="Arial" w:cs="Arial"/>
      <w:color w:val="000000"/>
      <w:lang w:eastAsia="es-ES"/>
    </w:rPr>
  </w:style>
  <w:style w:type="paragraph" w:customStyle="1" w:styleId="subpar">
    <w:name w:val="subpar"/>
    <w:basedOn w:val="Sangra3detindependiente"/>
    <w:rsid w:val="006F3C78"/>
    <w:pPr>
      <w:tabs>
        <w:tab w:val="clear" w:pos="567"/>
        <w:tab w:val="clear" w:pos="1134"/>
        <w:tab w:val="clear" w:pos="1287"/>
        <w:tab w:val="clear" w:pos="1701"/>
        <w:tab w:val="clear" w:pos="2268"/>
        <w:tab w:val="clear" w:pos="2835"/>
      </w:tabs>
      <w:spacing w:before="120" w:after="120"/>
      <w:ind w:left="0" w:firstLine="0"/>
      <w:outlineLvl w:val="2"/>
    </w:pPr>
    <w:rPr>
      <w:sz w:val="24"/>
      <w:lang w:val="es-ES_tradnl"/>
    </w:rPr>
  </w:style>
  <w:style w:type="table" w:styleId="Tablaconcuadrcula">
    <w:name w:val="Table Grid"/>
    <w:basedOn w:val="Tablanormal"/>
    <w:uiPriority w:val="59"/>
    <w:rsid w:val="006F3C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locked/>
    <w:rsid w:val="00A01B95"/>
    <w:rPr>
      <w:rFonts w:ascii="Arial" w:hAnsi="Arial"/>
      <w:sz w:val="22"/>
      <w:lang w:val="es-ES_tradnl" w:eastAsia="en-US"/>
    </w:rPr>
  </w:style>
  <w:style w:type="paragraph" w:customStyle="1" w:styleId="iptit11cla">
    <w:name w:val="iptit11cla"/>
    <w:basedOn w:val="Normal"/>
    <w:rsid w:val="00AE2EB6"/>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paragraph" w:customStyle="1" w:styleId="Prrafodelista1">
    <w:name w:val="Párrafo de lista1"/>
    <w:basedOn w:val="Normal"/>
    <w:qFormat/>
    <w:rsid w:val="00C9307E"/>
    <w:pPr>
      <w:ind w:left="708"/>
    </w:pPr>
  </w:style>
  <w:style w:type="paragraph" w:customStyle="1" w:styleId="Sinespaciado1">
    <w:name w:val="Sin espaciado1"/>
    <w:rsid w:val="0050272A"/>
    <w:rPr>
      <w:rFonts w:ascii="Calibri" w:hAnsi="Calibri"/>
      <w:sz w:val="22"/>
      <w:szCs w:val="22"/>
      <w:lang w:val="es-PE" w:eastAsia="en-US"/>
    </w:rPr>
  </w:style>
  <w:style w:type="character" w:customStyle="1" w:styleId="TextosinformatoCar">
    <w:name w:val="Texto sin formato Car"/>
    <w:aliases w:val="Car Car, Car Car"/>
    <w:link w:val="Textosinformato"/>
    <w:uiPriority w:val="99"/>
    <w:locked/>
    <w:rsid w:val="0080557B"/>
    <w:rPr>
      <w:rFonts w:ascii="Courier New" w:hAnsi="Courier New"/>
      <w:lang w:val="en-GB" w:eastAsia="en-US"/>
    </w:rPr>
  </w:style>
  <w:style w:type="paragraph" w:customStyle="1" w:styleId="CM39">
    <w:name w:val="CM39"/>
    <w:basedOn w:val="Normal"/>
    <w:next w:val="Normal"/>
    <w:rsid w:val="0006281A"/>
    <w:pPr>
      <w:widowControl w:val="0"/>
      <w:tabs>
        <w:tab w:val="clear" w:pos="567"/>
        <w:tab w:val="clear" w:pos="1134"/>
        <w:tab w:val="clear" w:pos="1701"/>
        <w:tab w:val="clear" w:pos="2268"/>
        <w:tab w:val="clear" w:pos="2835"/>
      </w:tabs>
      <w:autoSpaceDE w:val="0"/>
      <w:autoSpaceDN w:val="0"/>
      <w:adjustRightInd w:val="0"/>
      <w:spacing w:line="253" w:lineRule="atLeast"/>
    </w:pPr>
    <w:rPr>
      <w:rFonts w:ascii="Arial" w:hAnsi="Arial" w:cs="Arial"/>
      <w:sz w:val="24"/>
      <w:szCs w:val="24"/>
      <w:lang w:val="es-ES" w:eastAsia="es-ES"/>
    </w:rPr>
  </w:style>
  <w:style w:type="paragraph" w:customStyle="1" w:styleId="Revisin1">
    <w:name w:val="Revisión1"/>
    <w:hidden/>
    <w:semiHidden/>
    <w:rsid w:val="004F6B3A"/>
    <w:rPr>
      <w:lang w:val="es-PE" w:eastAsia="en-US"/>
    </w:rPr>
  </w:style>
  <w:style w:type="character" w:customStyle="1" w:styleId="TextonotapieCar">
    <w:name w:val="Texto nota pie Car"/>
    <w:link w:val="Textonotapie"/>
    <w:uiPriority w:val="99"/>
    <w:locked/>
    <w:rsid w:val="00411AD3"/>
    <w:rPr>
      <w:b/>
      <w:lang w:val="es-PE" w:eastAsia="es-ES"/>
    </w:rPr>
  </w:style>
  <w:style w:type="paragraph" w:styleId="Prrafodelista">
    <w:name w:val="List Paragraph"/>
    <w:aliases w:val="Lista 123,Párrafo de lista2,List Paragraph,Párrafo de lista3"/>
    <w:basedOn w:val="Normal"/>
    <w:link w:val="PrrafodelistaCar"/>
    <w:uiPriority w:val="34"/>
    <w:qFormat/>
    <w:rsid w:val="0014303E"/>
    <w:pPr>
      <w:ind w:left="720"/>
    </w:pPr>
  </w:style>
  <w:style w:type="character" w:customStyle="1" w:styleId="Textoindependiente2Car">
    <w:name w:val="Texto independiente 2 Car"/>
    <w:link w:val="Textoindependiente2"/>
    <w:uiPriority w:val="99"/>
    <w:locked/>
    <w:rsid w:val="00DB5E9E"/>
    <w:rPr>
      <w:rFonts w:ascii="Arial" w:hAnsi="Arial"/>
      <w:b/>
      <w:sz w:val="48"/>
      <w:shd w:val="clear" w:color="0000FF" w:fill="auto"/>
      <w:lang w:val="es-PE" w:eastAsia="en-US"/>
    </w:rPr>
  </w:style>
  <w:style w:type="character" w:customStyle="1" w:styleId="PrrafodelistaCar">
    <w:name w:val="Párrafo de lista Car"/>
    <w:aliases w:val="Lista 123 Car,Párrafo de lista2 Car,List Paragraph Car,Párrafo de lista3 Car"/>
    <w:link w:val="Prrafodelista"/>
    <w:uiPriority w:val="34"/>
    <w:locked/>
    <w:rsid w:val="00656C80"/>
    <w:rPr>
      <w:lang w:val="es-PE" w:eastAsia="en-US"/>
    </w:rPr>
  </w:style>
  <w:style w:type="paragraph" w:styleId="Revisin">
    <w:name w:val="Revision"/>
    <w:hidden/>
    <w:uiPriority w:val="99"/>
    <w:semiHidden/>
    <w:rsid w:val="00575153"/>
    <w:rPr>
      <w:lang w:val="es-PE" w:eastAsia="en-US"/>
    </w:rPr>
  </w:style>
  <w:style w:type="character" w:styleId="Textodelmarcadordeposicin">
    <w:name w:val="Placeholder Text"/>
    <w:basedOn w:val="Fuentedeprrafopredeter"/>
    <w:uiPriority w:val="99"/>
    <w:semiHidden/>
    <w:rsid w:val="002B654F"/>
    <w:rPr>
      <w:color w:val="808080"/>
    </w:rPr>
  </w:style>
  <w:style w:type="character" w:customStyle="1" w:styleId="Ttulo8Car">
    <w:name w:val="Título 8 Car"/>
    <w:link w:val="Ttulo8"/>
    <w:locked/>
    <w:rsid w:val="00812F9F"/>
    <w:rPr>
      <w:lang w:val="es-PE" w:eastAsia="en-US"/>
    </w:rPr>
  </w:style>
  <w:style w:type="character" w:customStyle="1" w:styleId="Sangra2detindependienteCar">
    <w:name w:val="Sangría 2 de t. independiente Car"/>
    <w:link w:val="Sangra2detindependiente"/>
    <w:uiPriority w:val="99"/>
    <w:locked/>
    <w:rsid w:val="00812F9F"/>
    <w:rPr>
      <w:sz w:val="22"/>
      <w:lang w:val="es-PE" w:eastAsia="en-US"/>
    </w:rPr>
  </w:style>
  <w:style w:type="character" w:customStyle="1" w:styleId="Ttulo7Car">
    <w:name w:val="Título 7 Car"/>
    <w:link w:val="Ttulo7"/>
    <w:uiPriority w:val="99"/>
    <w:locked/>
    <w:rsid w:val="00A257E7"/>
    <w:rPr>
      <w:lang w:val="es-PE" w:eastAsia="en-US"/>
    </w:rPr>
  </w:style>
  <w:style w:type="character" w:customStyle="1" w:styleId="TextoindependienteCar">
    <w:name w:val="Texto independiente Car"/>
    <w:aliases w:val="Body Text 31 Car"/>
    <w:link w:val="Textoindependiente"/>
    <w:uiPriority w:val="99"/>
    <w:locked/>
    <w:rsid w:val="00A13255"/>
    <w:rPr>
      <w:rFonts w:ascii="Arial" w:hAnsi="Arial"/>
      <w:sz w:val="22"/>
      <w:lang w:val="es-ES_tradnl" w:eastAsia="en-US"/>
    </w:rPr>
  </w:style>
  <w:style w:type="character" w:customStyle="1" w:styleId="SangradetextonormalCar">
    <w:name w:val="Sangría de texto normal Car"/>
    <w:link w:val="Sangradetextonormal"/>
    <w:uiPriority w:val="99"/>
    <w:locked/>
    <w:rsid w:val="002C523A"/>
    <w:rPr>
      <w:sz w:val="22"/>
      <w:lang w:val="es-PE" w:eastAsia="en-US"/>
    </w:rPr>
  </w:style>
  <w:style w:type="character" w:customStyle="1" w:styleId="Textoindependiente3Car">
    <w:name w:val="Texto independiente 3 Car"/>
    <w:link w:val="Textoindependiente3"/>
    <w:locked/>
    <w:rsid w:val="00FB6F36"/>
    <w:rPr>
      <w:b/>
      <w:sz w:val="22"/>
      <w:lang w:val="es-PE" w:eastAsia="en-US"/>
    </w:rPr>
  </w:style>
  <w:style w:type="character" w:customStyle="1" w:styleId="TextocomentarioCar">
    <w:name w:val="Texto comentario Car"/>
    <w:basedOn w:val="Fuentedeprrafopredeter"/>
    <w:link w:val="Textocomentario"/>
    <w:uiPriority w:val="99"/>
    <w:semiHidden/>
    <w:rsid w:val="003665AC"/>
    <w:rPr>
      <w:lang w:val="es-PE" w:eastAsia="en-US"/>
    </w:rPr>
  </w:style>
  <w:style w:type="character" w:customStyle="1" w:styleId="Ttulo3Car">
    <w:name w:val="Título 3 Car"/>
    <w:link w:val="Ttulo3"/>
    <w:uiPriority w:val="9"/>
    <w:locked/>
    <w:rsid w:val="00FE7604"/>
    <w:rPr>
      <w:b/>
      <w:sz w:val="24"/>
      <w:lang w:val="es-ES_tradnl" w:eastAsia="en-US"/>
    </w:rPr>
  </w:style>
  <w:style w:type="character" w:customStyle="1" w:styleId="Ttulo2Car">
    <w:name w:val="Título 2 Car"/>
    <w:link w:val="Ttulo2"/>
    <w:uiPriority w:val="9"/>
    <w:locked/>
    <w:rsid w:val="00FE7604"/>
    <w:rPr>
      <w:b/>
      <w:sz w:val="24"/>
      <w:lang w:val="es-PE" w:eastAsia="en-US"/>
    </w:rPr>
  </w:style>
  <w:style w:type="character" w:styleId="Textoennegrita">
    <w:name w:val="Strong"/>
    <w:basedOn w:val="Fuentedeprrafopredeter"/>
    <w:uiPriority w:val="22"/>
    <w:qFormat/>
    <w:locked/>
    <w:rsid w:val="00EB46AB"/>
    <w:rPr>
      <w:b/>
      <w:bCs/>
    </w:rPr>
  </w:style>
  <w:style w:type="character" w:styleId="Hipervnculo">
    <w:name w:val="Hyperlink"/>
    <w:uiPriority w:val="99"/>
    <w:rsid w:val="00C131D5"/>
    <w:rPr>
      <w:rFonts w:cs="Times New Roman"/>
      <w:color w:val="0000FF"/>
      <w:u w:val="single"/>
    </w:rPr>
  </w:style>
  <w:style w:type="character" w:customStyle="1" w:styleId="Ttulo6Car">
    <w:name w:val="Título 6 Car"/>
    <w:basedOn w:val="Fuentedeprrafopredeter"/>
    <w:link w:val="Ttulo6"/>
    <w:rsid w:val="008B7C3B"/>
    <w:rPr>
      <w:lang w:val="es-PE" w:eastAsia="en-US"/>
    </w:rPr>
  </w:style>
  <w:style w:type="paragraph" w:styleId="TtulodeTDC">
    <w:name w:val="TOC Heading"/>
    <w:basedOn w:val="Ttulo1"/>
    <w:next w:val="Normal"/>
    <w:uiPriority w:val="39"/>
    <w:semiHidden/>
    <w:unhideWhenUsed/>
    <w:qFormat/>
    <w:rsid w:val="00AE736F"/>
    <w:pPr>
      <w:keepLines/>
      <w:tabs>
        <w:tab w:val="clear" w:pos="567"/>
        <w:tab w:val="clear" w:pos="1134"/>
        <w:tab w:val="clear" w:pos="1701"/>
        <w:tab w:val="clear" w:pos="2268"/>
        <w:tab w:val="clear" w:pos="2835"/>
      </w:tabs>
      <w:spacing w:before="480" w:line="276" w:lineRule="auto"/>
      <w:jc w:val="left"/>
      <w:outlineLvl w:val="9"/>
    </w:pPr>
    <w:rPr>
      <w:rFonts w:asciiTheme="majorHAnsi" w:eastAsiaTheme="majorEastAsia" w:hAnsiTheme="majorHAnsi" w:cstheme="majorBidi"/>
      <w:bCs/>
      <w:color w:val="365F91" w:themeColor="accent1" w:themeShade="BF"/>
      <w:sz w:val="28"/>
      <w:szCs w:val="28"/>
      <w:lang w:val="es-PE" w:eastAsia="es-PE"/>
    </w:rPr>
  </w:style>
  <w:style w:type="paragraph" w:styleId="Textoindependienteprimerasangra2">
    <w:name w:val="Body Text First Indent 2"/>
    <w:basedOn w:val="Sangradetextonormal"/>
    <w:link w:val="Textoindependienteprimerasangra2Car"/>
    <w:uiPriority w:val="99"/>
    <w:semiHidden/>
    <w:unhideWhenUsed/>
    <w:rsid w:val="00181AF1"/>
    <w:pPr>
      <w:ind w:left="360" w:firstLine="360"/>
      <w:jc w:val="left"/>
    </w:pPr>
    <w:rPr>
      <w:sz w:val="20"/>
    </w:rPr>
  </w:style>
  <w:style w:type="character" w:customStyle="1" w:styleId="Textoindependienteprimerasangra2Car">
    <w:name w:val="Texto independiente primera sangría 2 Car"/>
    <w:basedOn w:val="SangradetextonormalCar"/>
    <w:link w:val="Textoindependienteprimerasangra2"/>
    <w:uiPriority w:val="99"/>
    <w:semiHidden/>
    <w:rsid w:val="00181AF1"/>
    <w:rPr>
      <w:sz w:val="22"/>
      <w:lang w:val="es-PE" w:eastAsia="en-US"/>
    </w:rPr>
  </w:style>
  <w:style w:type="character" w:customStyle="1" w:styleId="Ttulo1Car">
    <w:name w:val="Título 1 Car"/>
    <w:basedOn w:val="Fuentedeprrafopredeter"/>
    <w:link w:val="Ttulo1"/>
    <w:rsid w:val="00181AF1"/>
    <w:rPr>
      <w:b/>
      <w:sz w:val="32"/>
      <w:lang w:val="es-ES_tradnl" w:eastAsia="en-US"/>
    </w:rPr>
  </w:style>
  <w:style w:type="character" w:customStyle="1" w:styleId="TextodegloboCar">
    <w:name w:val="Texto de globo Car"/>
    <w:basedOn w:val="Fuentedeprrafopredeter"/>
    <w:link w:val="Textodeglobo"/>
    <w:uiPriority w:val="99"/>
    <w:semiHidden/>
    <w:rsid w:val="00181AF1"/>
    <w:rPr>
      <w:rFonts w:ascii="Tahoma" w:hAnsi="Tahoma" w:cs="Tahoma"/>
      <w:sz w:val="16"/>
      <w:szCs w:val="16"/>
      <w:lang w:val="es-PE" w:eastAsia="en-US"/>
    </w:rPr>
  </w:style>
  <w:style w:type="character" w:customStyle="1" w:styleId="AsuntodelcomentarioCar">
    <w:name w:val="Asunto del comentario Car"/>
    <w:basedOn w:val="TextocomentarioCar"/>
    <w:link w:val="Asuntodelcomentario"/>
    <w:uiPriority w:val="99"/>
    <w:semiHidden/>
    <w:rsid w:val="00181AF1"/>
    <w:rPr>
      <w:b/>
      <w:bCs/>
      <w:lang w:val="es-PE" w:eastAsia="en-US"/>
    </w:rPr>
  </w:style>
  <w:style w:type="character" w:customStyle="1" w:styleId="MapadeldocumentoCar">
    <w:name w:val="Mapa del documento Car"/>
    <w:basedOn w:val="Fuentedeprrafopredeter"/>
    <w:link w:val="Mapadeldocumento"/>
    <w:uiPriority w:val="99"/>
    <w:semiHidden/>
    <w:rsid w:val="00181AF1"/>
    <w:rPr>
      <w:rFonts w:ascii="Tahoma" w:hAnsi="Tahoma"/>
      <w:shd w:val="clear" w:color="auto" w:fill="000080"/>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5329">
      <w:bodyDiv w:val="1"/>
      <w:marLeft w:val="0"/>
      <w:marRight w:val="0"/>
      <w:marTop w:val="0"/>
      <w:marBottom w:val="0"/>
      <w:divBdr>
        <w:top w:val="none" w:sz="0" w:space="0" w:color="auto"/>
        <w:left w:val="none" w:sz="0" w:space="0" w:color="auto"/>
        <w:bottom w:val="none" w:sz="0" w:space="0" w:color="auto"/>
        <w:right w:val="none" w:sz="0" w:space="0" w:color="auto"/>
      </w:divBdr>
    </w:div>
    <w:div w:id="405498174">
      <w:bodyDiv w:val="1"/>
      <w:marLeft w:val="0"/>
      <w:marRight w:val="0"/>
      <w:marTop w:val="0"/>
      <w:marBottom w:val="0"/>
      <w:divBdr>
        <w:top w:val="none" w:sz="0" w:space="0" w:color="auto"/>
        <w:left w:val="none" w:sz="0" w:space="0" w:color="auto"/>
        <w:bottom w:val="none" w:sz="0" w:space="0" w:color="auto"/>
        <w:right w:val="none" w:sz="0" w:space="0" w:color="auto"/>
      </w:divBdr>
    </w:div>
    <w:div w:id="825435716">
      <w:bodyDiv w:val="1"/>
      <w:marLeft w:val="0"/>
      <w:marRight w:val="0"/>
      <w:marTop w:val="0"/>
      <w:marBottom w:val="0"/>
      <w:divBdr>
        <w:top w:val="none" w:sz="0" w:space="0" w:color="auto"/>
        <w:left w:val="none" w:sz="0" w:space="0" w:color="auto"/>
        <w:bottom w:val="none" w:sz="0" w:space="0" w:color="auto"/>
        <w:right w:val="none" w:sz="0" w:space="0" w:color="auto"/>
      </w:divBdr>
    </w:div>
    <w:div w:id="1272979061">
      <w:bodyDiv w:val="1"/>
      <w:marLeft w:val="0"/>
      <w:marRight w:val="0"/>
      <w:marTop w:val="0"/>
      <w:marBottom w:val="0"/>
      <w:divBdr>
        <w:top w:val="none" w:sz="0" w:space="0" w:color="auto"/>
        <w:left w:val="none" w:sz="0" w:space="0" w:color="auto"/>
        <w:bottom w:val="none" w:sz="0" w:space="0" w:color="auto"/>
        <w:right w:val="none" w:sz="0" w:space="0" w:color="auto"/>
      </w:divBdr>
    </w:div>
    <w:div w:id="1284649499">
      <w:bodyDiv w:val="1"/>
      <w:marLeft w:val="0"/>
      <w:marRight w:val="0"/>
      <w:marTop w:val="0"/>
      <w:marBottom w:val="0"/>
      <w:divBdr>
        <w:top w:val="none" w:sz="0" w:space="0" w:color="auto"/>
        <w:left w:val="none" w:sz="0" w:space="0" w:color="auto"/>
        <w:bottom w:val="none" w:sz="0" w:space="0" w:color="auto"/>
        <w:right w:val="none" w:sz="0" w:space="0" w:color="auto"/>
      </w:divBdr>
    </w:div>
    <w:div w:id="14490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161F-4D4A-4679-B9A9-10AF624C737F}">
  <ds:schemaRefs>
    <ds:schemaRef ds:uri="http://schemas.openxmlformats.org/officeDocument/2006/bibliography"/>
  </ds:schemaRefs>
</ds:datastoreItem>
</file>

<file path=customXml/itemProps2.xml><?xml version="1.0" encoding="utf-8"?>
<ds:datastoreItem xmlns:ds="http://schemas.openxmlformats.org/officeDocument/2006/customXml" ds:itemID="{077CB694-CFCF-4537-B468-4813AE3B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104</Pages>
  <Words>43654</Words>
  <Characters>238597</Characters>
  <Application>Microsoft Office Word</Application>
  <DocSecurity>4</DocSecurity>
  <Lines>1988</Lines>
  <Paragraphs>563</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Hewlett-Packard Company</Company>
  <LinksUpToDate>false</LinksUpToDate>
  <CharactersWithSpaces>281688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Paul Sumar</dc:creator>
  <cp:lastModifiedBy>Wendy Huambachano</cp:lastModifiedBy>
  <cp:revision>2</cp:revision>
  <cp:lastPrinted>2015-05-28T00:01:00Z</cp:lastPrinted>
  <dcterms:created xsi:type="dcterms:W3CDTF">2015-05-28T16:56:00Z</dcterms:created>
  <dcterms:modified xsi:type="dcterms:W3CDTF">2015-05-28T16:56:00Z</dcterms:modified>
</cp:coreProperties>
</file>