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52" w:rsidRPr="00624C0A" w:rsidRDefault="00140752" w:rsidP="0013478D">
      <w:pPr>
        <w:spacing w:before="2880" w:after="2400" w:line="250" w:lineRule="auto"/>
        <w:jc w:val="center"/>
        <w:rPr>
          <w:rFonts w:eastAsia="Times New Roman" w:cs="Arial"/>
          <w:b/>
          <w:sz w:val="36"/>
          <w:szCs w:val="36"/>
          <w:u w:val="single"/>
          <w:lang w:val="es-ES" w:eastAsia="es-ES"/>
        </w:rPr>
      </w:pPr>
      <w:r w:rsidRPr="00624C0A">
        <w:rPr>
          <w:rFonts w:eastAsia="Times New Roman" w:cs="Arial"/>
          <w:b/>
          <w:sz w:val="36"/>
          <w:szCs w:val="36"/>
          <w:u w:val="single"/>
          <w:lang w:val="es-ES" w:eastAsia="es-ES"/>
        </w:rPr>
        <w:t>Anexo N° 7</w:t>
      </w:r>
    </w:p>
    <w:p w:rsidR="00140752" w:rsidRPr="00624C0A" w:rsidRDefault="00140752" w:rsidP="0013478D">
      <w:pPr>
        <w:spacing w:after="120" w:line="250" w:lineRule="auto"/>
        <w:jc w:val="center"/>
        <w:rPr>
          <w:rFonts w:eastAsia="Times New Roman" w:cs="Arial"/>
          <w:b/>
          <w:sz w:val="32"/>
          <w:szCs w:val="32"/>
          <w:lang w:val="es-ES" w:eastAsia="es-ES"/>
        </w:rPr>
      </w:pPr>
      <w:r w:rsidRPr="00624C0A">
        <w:rPr>
          <w:rFonts w:eastAsia="Times New Roman" w:cs="Arial"/>
          <w:b/>
          <w:sz w:val="32"/>
          <w:szCs w:val="32"/>
          <w:lang w:val="es-ES" w:eastAsia="es-ES"/>
        </w:rPr>
        <w:t>Contrato de Concesión SCT</w:t>
      </w:r>
    </w:p>
    <w:p w:rsidR="00140752" w:rsidRPr="00624C0A" w:rsidRDefault="00140752" w:rsidP="0013478D">
      <w:pPr>
        <w:spacing w:after="120" w:line="250" w:lineRule="auto"/>
        <w:jc w:val="center"/>
        <w:rPr>
          <w:rFonts w:eastAsia="Times New Roman" w:cs="Arial"/>
          <w:b/>
          <w:sz w:val="32"/>
          <w:szCs w:val="32"/>
          <w:lang w:val="es-ES" w:eastAsia="es-ES"/>
        </w:rPr>
      </w:pPr>
      <w:r w:rsidRPr="00624C0A">
        <w:rPr>
          <w:rFonts w:eastAsia="Times New Roman" w:cs="Arial"/>
          <w:b/>
          <w:sz w:val="32"/>
          <w:szCs w:val="32"/>
          <w:lang w:val="es-ES" w:eastAsia="es-ES"/>
        </w:rPr>
        <w:t>“Línea de Transmisión 220 kV La Planicie-Industriales y Subestaciones Asociadas”</w:t>
      </w:r>
    </w:p>
    <w:p w:rsidR="00140752" w:rsidRPr="00624C0A" w:rsidRDefault="00140752" w:rsidP="0013478D">
      <w:pPr>
        <w:spacing w:before="1200" w:after="1920" w:line="250" w:lineRule="auto"/>
        <w:jc w:val="center"/>
        <w:rPr>
          <w:rFonts w:eastAsia="Times New Roman" w:cs="Arial"/>
          <w:b/>
          <w:sz w:val="32"/>
          <w:szCs w:val="32"/>
          <w:lang w:val="es-ES" w:eastAsia="es-ES"/>
        </w:rPr>
      </w:pPr>
      <w:r w:rsidRPr="00624C0A">
        <w:rPr>
          <w:rFonts w:eastAsia="Times New Roman" w:cs="Arial"/>
          <w:b/>
          <w:sz w:val="32"/>
          <w:szCs w:val="32"/>
          <w:lang w:val="es-ES" w:eastAsia="es-ES"/>
        </w:rPr>
        <w:t>(Segunda Versión)</w:t>
      </w:r>
    </w:p>
    <w:p w:rsidR="00140752" w:rsidRPr="00624C0A" w:rsidRDefault="00140752" w:rsidP="0013478D">
      <w:pPr>
        <w:spacing w:after="120" w:line="250" w:lineRule="auto"/>
        <w:jc w:val="center"/>
        <w:rPr>
          <w:rFonts w:eastAsia="Times New Roman" w:cs="Arial"/>
          <w:b/>
          <w:sz w:val="24"/>
          <w:szCs w:val="24"/>
          <w:lang w:val="es-ES" w:eastAsia="es-ES"/>
        </w:rPr>
      </w:pPr>
      <w:r w:rsidRPr="00624C0A">
        <w:rPr>
          <w:rFonts w:eastAsia="Times New Roman" w:cs="Arial"/>
          <w:b/>
          <w:sz w:val="24"/>
          <w:szCs w:val="24"/>
          <w:lang w:val="es-ES" w:eastAsia="es-ES"/>
        </w:rPr>
        <w:t>21 de enero de 2014</w:t>
      </w:r>
    </w:p>
    <w:p w:rsidR="00140752" w:rsidRPr="00624C0A" w:rsidRDefault="00140752" w:rsidP="0013478D">
      <w:pPr>
        <w:spacing w:line="250" w:lineRule="auto"/>
        <w:rPr>
          <w:rFonts w:eastAsia="Times New Roman" w:cs="Arial"/>
          <w:b/>
          <w:sz w:val="28"/>
          <w:szCs w:val="28"/>
          <w:lang w:eastAsia="zh-CN"/>
        </w:rPr>
      </w:pPr>
      <w:r w:rsidRPr="00624C0A">
        <w:rPr>
          <w:rFonts w:eastAsia="Times New Roman" w:cs="Arial"/>
          <w:b/>
          <w:sz w:val="28"/>
          <w:szCs w:val="28"/>
          <w:lang w:eastAsia="zh-CN"/>
        </w:rPr>
        <w:br w:type="page"/>
      </w:r>
    </w:p>
    <w:p w:rsidR="00140752" w:rsidRPr="00624C0A" w:rsidRDefault="00140752" w:rsidP="0013478D">
      <w:pPr>
        <w:spacing w:before="480" w:after="240" w:line="250" w:lineRule="auto"/>
        <w:jc w:val="center"/>
        <w:rPr>
          <w:rFonts w:eastAsia="Times New Roman" w:cs="Arial"/>
          <w:b/>
          <w:sz w:val="2"/>
          <w:szCs w:val="2"/>
          <w:u w:val="wave"/>
          <w:lang w:val="es-ES" w:eastAsia="es-ES"/>
        </w:rPr>
      </w:pPr>
    </w:p>
    <w:p w:rsidR="00140752" w:rsidRPr="00624C0A" w:rsidRDefault="00140752" w:rsidP="0013478D">
      <w:pPr>
        <w:spacing w:before="480" w:after="240" w:line="250" w:lineRule="auto"/>
        <w:jc w:val="center"/>
        <w:rPr>
          <w:rFonts w:eastAsia="Times New Roman" w:cs="Arial"/>
          <w:b/>
          <w:sz w:val="32"/>
          <w:szCs w:val="32"/>
          <w:u w:val="wave"/>
          <w:lang w:val="es-ES" w:eastAsia="es-ES"/>
        </w:rPr>
      </w:pPr>
      <w:r w:rsidRPr="00624C0A">
        <w:rPr>
          <w:rFonts w:eastAsia="Times New Roman" w:cs="Arial"/>
          <w:b/>
          <w:sz w:val="32"/>
          <w:szCs w:val="32"/>
          <w:u w:val="wave"/>
          <w:lang w:val="es-ES" w:eastAsia="es-ES"/>
        </w:rPr>
        <w:t>Índice</w:t>
      </w:r>
    </w:p>
    <w:tbl>
      <w:tblPr>
        <w:tblW w:w="0" w:type="auto"/>
        <w:jc w:val="center"/>
        <w:tblLook w:val="01E0" w:firstRow="1" w:lastRow="1" w:firstColumn="1" w:lastColumn="1" w:noHBand="0" w:noVBand="0"/>
      </w:tblPr>
      <w:tblGrid>
        <w:gridCol w:w="650"/>
        <w:gridCol w:w="6785"/>
        <w:gridCol w:w="1402"/>
      </w:tblGrid>
      <w:tr w:rsidR="00140752" w:rsidRPr="00624C0A" w:rsidTr="003B2503">
        <w:trPr>
          <w:trHeight w:val="20"/>
          <w:jc w:val="center"/>
        </w:trPr>
        <w:tc>
          <w:tcPr>
            <w:tcW w:w="7435" w:type="dxa"/>
            <w:gridSpan w:val="2"/>
            <w:vAlign w:val="center"/>
          </w:tcPr>
          <w:p w:rsidR="00140752" w:rsidRPr="00624C0A" w:rsidRDefault="00140752" w:rsidP="0013478D">
            <w:pPr>
              <w:spacing w:before="60" w:after="60" w:line="250" w:lineRule="auto"/>
              <w:rPr>
                <w:rFonts w:eastAsia="Times New Roman" w:cs="Arial"/>
                <w:b/>
                <w:sz w:val="21"/>
                <w:szCs w:val="21"/>
                <w:lang w:val="es-ES" w:eastAsia="es-ES"/>
              </w:rPr>
            </w:pPr>
            <w:r w:rsidRPr="00624C0A">
              <w:rPr>
                <w:rFonts w:eastAsia="Times New Roman" w:cs="Arial"/>
                <w:b/>
                <w:sz w:val="21"/>
                <w:szCs w:val="21"/>
                <w:lang w:val="es-ES" w:eastAsia="es-ES"/>
              </w:rPr>
              <w:t>Pliego de firmas</w:t>
            </w:r>
          </w:p>
        </w:tc>
        <w:tc>
          <w:tcPr>
            <w:tcW w:w="1402" w:type="dxa"/>
            <w:vAlign w:val="center"/>
          </w:tcPr>
          <w:p w:rsidR="00140752" w:rsidRPr="00624C0A" w:rsidRDefault="00140752" w:rsidP="0013478D">
            <w:pPr>
              <w:spacing w:before="60" w:after="60" w:line="250" w:lineRule="auto"/>
              <w:rPr>
                <w:rFonts w:eastAsia="Times New Roman" w:cs="Arial"/>
                <w:b/>
                <w:sz w:val="21"/>
                <w:szCs w:val="21"/>
                <w:lang w:val="es-ES" w:eastAsia="es-ES"/>
              </w:rPr>
            </w:pPr>
            <w:r w:rsidRPr="00624C0A">
              <w:rPr>
                <w:rFonts w:eastAsia="Times New Roman" w:cs="Arial"/>
                <w:b/>
                <w:sz w:val="21"/>
                <w:szCs w:val="21"/>
                <w:lang w:val="es-ES" w:eastAsia="es-ES"/>
              </w:rPr>
              <w:t>Pág.</w:t>
            </w: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Disposiciones preliminares.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2.</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Declaraciones de las Partes.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3.</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Objeto, vigencia y plazo del Contrato.</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4.</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Construcción.</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5.</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Operación comercial.</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6.</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Contratos con terceros.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7.</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Contratos de seguro.</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8.</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Régimen tarifario.</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9.</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Financiamiento de la Concesión.</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10.</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Fuerza Mayor.</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11.</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Penalidades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12.</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Garantías.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13.</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Terminación del Contrato.</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14.</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Solución de controversias.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15.</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Equilibrio económico-financiero.</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16.</w:t>
            </w:r>
          </w:p>
        </w:tc>
        <w:tc>
          <w:tcPr>
            <w:tcW w:w="6785" w:type="dxa"/>
            <w:vAlign w:val="bottom"/>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Miscelánea.</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8837" w:type="dxa"/>
            <w:gridSpan w:val="3"/>
          </w:tcPr>
          <w:p w:rsidR="00140752" w:rsidRPr="00624C0A" w:rsidRDefault="00140752" w:rsidP="0013478D">
            <w:pPr>
              <w:spacing w:before="360" w:after="120" w:line="250" w:lineRule="auto"/>
              <w:rPr>
                <w:rFonts w:eastAsia="Times New Roman" w:cs="Arial"/>
                <w:b/>
                <w:sz w:val="21"/>
                <w:szCs w:val="21"/>
                <w:lang w:val="es-ES" w:eastAsia="es-ES"/>
              </w:rPr>
            </w:pPr>
            <w:r w:rsidRPr="00624C0A">
              <w:rPr>
                <w:rFonts w:eastAsia="Times New Roman" w:cs="Arial"/>
                <w:b/>
                <w:sz w:val="21"/>
                <w:szCs w:val="21"/>
                <w:lang w:val="es-ES" w:eastAsia="es-ES"/>
              </w:rPr>
              <w:t>Anexos</w:t>
            </w: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1</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Especificaciones del Proyecto</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2</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Procedimiento de verificación de la Línea Eléctrica.</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3</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Definiciones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4</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Formato de Garantía de Fiel Cumplimiento.</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4-A</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Formato de Garantía de Operación.</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5</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Telecomunicaciones.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6</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Formularios 4, 4-A y 4-B.</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7</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Plazos para el desarrollo del Proyecto.</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8</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Memoria Descriptiva de la Línea Eléctrica</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13478D">
            <w:pPr>
              <w:spacing w:before="40" w:after="40" w:line="250" w:lineRule="auto"/>
              <w:jc w:val="center"/>
              <w:rPr>
                <w:rFonts w:eastAsia="Times New Roman" w:cs="Arial"/>
                <w:sz w:val="21"/>
                <w:szCs w:val="21"/>
                <w:lang w:val="es-ES" w:eastAsia="es-ES"/>
              </w:rPr>
            </w:pPr>
            <w:r w:rsidRPr="00624C0A">
              <w:rPr>
                <w:rFonts w:eastAsia="Times New Roman" w:cs="Arial"/>
                <w:sz w:val="21"/>
                <w:szCs w:val="21"/>
                <w:lang w:val="es-ES" w:eastAsia="es-ES"/>
              </w:rPr>
              <w:t>9</w:t>
            </w:r>
          </w:p>
        </w:tc>
        <w:tc>
          <w:tcPr>
            <w:tcW w:w="6785" w:type="dxa"/>
          </w:tcPr>
          <w:p w:rsidR="00140752" w:rsidRPr="00624C0A" w:rsidRDefault="00140752" w:rsidP="0013478D">
            <w:pPr>
              <w:spacing w:before="40" w:after="40" w:line="250" w:lineRule="auto"/>
              <w:rPr>
                <w:rFonts w:eastAsia="Times New Roman" w:cs="Arial"/>
                <w:sz w:val="21"/>
                <w:szCs w:val="21"/>
                <w:lang w:val="es-ES" w:eastAsia="es-ES"/>
              </w:rPr>
            </w:pPr>
            <w:r w:rsidRPr="00624C0A">
              <w:rPr>
                <w:rFonts w:eastAsia="Times New Roman" w:cs="Arial"/>
                <w:sz w:val="21"/>
                <w:szCs w:val="21"/>
                <w:lang w:val="es-ES" w:eastAsia="es-ES"/>
              </w:rPr>
              <w:t>Términos de Referencia - Supervisión de Ingeniería, Suministro y construcción de la L.T. SCT 220 kV La Planicie-Industriales y Subestaciones Asociadas</w:t>
            </w:r>
          </w:p>
        </w:tc>
        <w:tc>
          <w:tcPr>
            <w:tcW w:w="1402" w:type="dxa"/>
          </w:tcPr>
          <w:p w:rsidR="00140752" w:rsidRPr="00624C0A" w:rsidRDefault="00140752" w:rsidP="0013478D">
            <w:pPr>
              <w:spacing w:before="40" w:after="40" w:line="250" w:lineRule="auto"/>
              <w:jc w:val="center"/>
              <w:rPr>
                <w:rFonts w:eastAsia="Times New Roman" w:cs="Arial"/>
                <w:sz w:val="21"/>
                <w:szCs w:val="21"/>
                <w:lang w:val="es-ES" w:eastAsia="es-ES"/>
              </w:rPr>
            </w:pPr>
          </w:p>
        </w:tc>
      </w:tr>
    </w:tbl>
    <w:p w:rsidR="00140752" w:rsidRPr="00624C0A" w:rsidRDefault="00140752" w:rsidP="0013478D">
      <w:pPr>
        <w:spacing w:line="250" w:lineRule="auto"/>
        <w:rPr>
          <w:rFonts w:cs="Arial"/>
        </w:rPr>
      </w:pPr>
    </w:p>
    <w:p w:rsidR="00140752" w:rsidRPr="00624C0A" w:rsidRDefault="00140752" w:rsidP="0013478D">
      <w:pPr>
        <w:spacing w:line="250" w:lineRule="auto"/>
        <w:rPr>
          <w:rFonts w:cs="Arial"/>
        </w:rPr>
      </w:pPr>
      <w:r w:rsidRPr="00624C0A">
        <w:rPr>
          <w:rFonts w:cs="Arial"/>
        </w:rPr>
        <w:br w:type="page"/>
      </w:r>
    </w:p>
    <w:p w:rsidR="0013478D" w:rsidRPr="0013478D" w:rsidRDefault="0013478D" w:rsidP="0013478D">
      <w:pPr>
        <w:spacing w:before="240" w:after="120" w:line="250" w:lineRule="auto"/>
        <w:jc w:val="center"/>
        <w:rPr>
          <w:rFonts w:eastAsia="Times New Roman" w:cs="Arial"/>
          <w:b/>
          <w:sz w:val="2"/>
          <w:szCs w:val="2"/>
          <w:lang w:val="es-ES" w:eastAsia="es-ES"/>
        </w:rPr>
      </w:pPr>
    </w:p>
    <w:p w:rsidR="00140752" w:rsidRPr="00624C0A" w:rsidRDefault="00140752" w:rsidP="0013478D">
      <w:pPr>
        <w:spacing w:before="240" w:line="250" w:lineRule="auto"/>
        <w:jc w:val="center"/>
        <w:rPr>
          <w:rFonts w:eastAsia="Times New Roman" w:cs="Arial"/>
          <w:b/>
          <w:sz w:val="32"/>
          <w:szCs w:val="32"/>
          <w:lang w:val="es-ES" w:eastAsia="es-ES"/>
        </w:rPr>
      </w:pPr>
      <w:r w:rsidRPr="00624C0A">
        <w:rPr>
          <w:rFonts w:eastAsia="Times New Roman" w:cs="Arial"/>
          <w:b/>
          <w:sz w:val="32"/>
          <w:szCs w:val="32"/>
          <w:lang w:val="es-ES" w:eastAsia="es-ES"/>
        </w:rPr>
        <w:t>Pliego de firmas</w:t>
      </w:r>
    </w:p>
    <w:p w:rsidR="00140752" w:rsidRPr="00624C0A" w:rsidRDefault="00140752" w:rsidP="0013478D">
      <w:pPr>
        <w:spacing w:before="480" w:line="250" w:lineRule="auto"/>
        <w:jc w:val="center"/>
        <w:rPr>
          <w:rFonts w:eastAsia="Times New Roman" w:cs="Arial"/>
          <w:b/>
          <w:sz w:val="24"/>
          <w:szCs w:val="24"/>
          <w:u w:val="wave"/>
          <w:lang w:eastAsia="zh-CN"/>
        </w:rPr>
      </w:pPr>
      <w:r w:rsidRPr="00624C0A">
        <w:rPr>
          <w:rFonts w:eastAsia="Times New Roman" w:cs="Arial"/>
          <w:b/>
          <w:sz w:val="24"/>
          <w:szCs w:val="24"/>
          <w:u w:val="wave"/>
          <w:lang w:eastAsia="zh-CN"/>
        </w:rPr>
        <w:t>Suscripciones que se realizan antes de la fecha de Cierre</w:t>
      </w:r>
    </w:p>
    <w:p w:rsidR="00140752" w:rsidRPr="00624C0A" w:rsidRDefault="00140752" w:rsidP="0013478D">
      <w:pPr>
        <w:spacing w:after="600" w:line="250" w:lineRule="auto"/>
        <w:jc w:val="center"/>
        <w:rPr>
          <w:rFonts w:eastAsia="Times New Roman" w:cs="Arial"/>
          <w:b/>
          <w:sz w:val="20"/>
          <w:szCs w:val="20"/>
          <w:lang w:eastAsia="zh-CN"/>
        </w:rPr>
      </w:pPr>
      <w:r w:rsidRPr="00624C0A">
        <w:rPr>
          <w:rFonts w:eastAsia="Times New Roman" w:cs="Arial"/>
          <w:b/>
          <w:sz w:val="20"/>
          <w:szCs w:val="20"/>
          <w:lang w:eastAsia="zh-CN"/>
        </w:rPr>
        <w:t>(</w:t>
      </w:r>
      <w:proofErr w:type="gramStart"/>
      <w:r w:rsidRPr="00624C0A">
        <w:rPr>
          <w:rFonts w:eastAsia="Times New Roman" w:cs="Arial"/>
          <w:b/>
          <w:sz w:val="20"/>
          <w:szCs w:val="20"/>
          <w:lang w:eastAsia="zh-CN"/>
        </w:rPr>
        <w:t>para</w:t>
      </w:r>
      <w:proofErr w:type="gramEnd"/>
      <w:r w:rsidRPr="00624C0A">
        <w:rPr>
          <w:rFonts w:eastAsia="Times New Roman" w:cs="Arial"/>
          <w:b/>
          <w:sz w:val="20"/>
          <w:szCs w:val="20"/>
          <w:lang w:eastAsia="zh-CN"/>
        </w:rPr>
        <w:t xml:space="preserve"> presentar Sobres 1 y 2):</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140752" w:rsidRPr="00624C0A" w:rsidTr="003B2503">
        <w:tc>
          <w:tcPr>
            <w:tcW w:w="3969" w:type="dxa"/>
            <w:tcBorders>
              <w:bottom w:val="single" w:sz="12" w:space="0" w:color="auto"/>
            </w:tcBorders>
          </w:tcPr>
          <w:p w:rsidR="00140752" w:rsidRPr="00624C0A" w:rsidRDefault="00140752" w:rsidP="0013478D">
            <w:pPr>
              <w:spacing w:after="1080" w:line="250" w:lineRule="auto"/>
              <w:rPr>
                <w:rFonts w:eastAsia="Times New Roman" w:cs="Arial"/>
                <w:b/>
                <w:sz w:val="20"/>
                <w:szCs w:val="20"/>
                <w:lang w:eastAsia="zh-CN"/>
              </w:rPr>
            </w:pPr>
            <w:r w:rsidRPr="00624C0A">
              <w:rPr>
                <w:rFonts w:cs="Arial"/>
                <w:b/>
                <w:sz w:val="20"/>
              </w:rPr>
              <w:t>Por el Operador Calificado:</w:t>
            </w:r>
          </w:p>
        </w:tc>
        <w:tc>
          <w:tcPr>
            <w:tcW w:w="567" w:type="dxa"/>
          </w:tcPr>
          <w:p w:rsidR="00140752" w:rsidRPr="00624C0A" w:rsidRDefault="00140752" w:rsidP="0013478D">
            <w:pPr>
              <w:spacing w:after="1080" w:line="250" w:lineRule="auto"/>
              <w:rPr>
                <w:rFonts w:eastAsia="Times New Roman" w:cs="Arial"/>
                <w:b/>
                <w:sz w:val="20"/>
                <w:szCs w:val="20"/>
                <w:lang w:eastAsia="zh-CN"/>
              </w:rPr>
            </w:pPr>
          </w:p>
        </w:tc>
        <w:tc>
          <w:tcPr>
            <w:tcW w:w="3969" w:type="dxa"/>
            <w:tcBorders>
              <w:bottom w:val="single" w:sz="12" w:space="0" w:color="auto"/>
            </w:tcBorders>
          </w:tcPr>
          <w:p w:rsidR="00140752" w:rsidRPr="00624C0A" w:rsidRDefault="00140752" w:rsidP="0013478D">
            <w:pPr>
              <w:spacing w:after="1080" w:line="250" w:lineRule="auto"/>
              <w:rPr>
                <w:rFonts w:eastAsia="Times New Roman" w:cs="Arial"/>
                <w:b/>
                <w:sz w:val="20"/>
                <w:szCs w:val="20"/>
                <w:lang w:eastAsia="zh-CN"/>
              </w:rPr>
            </w:pPr>
            <w:r w:rsidRPr="00624C0A">
              <w:rPr>
                <w:rFonts w:cs="Arial"/>
                <w:b/>
                <w:sz w:val="20"/>
              </w:rPr>
              <w:t>Por la empresa o por el Consorcio:</w:t>
            </w:r>
          </w:p>
        </w:tc>
      </w:tr>
      <w:tr w:rsidR="00140752" w:rsidRPr="00624C0A" w:rsidTr="003B2503">
        <w:tc>
          <w:tcPr>
            <w:tcW w:w="3969" w:type="dxa"/>
            <w:tcBorders>
              <w:top w:val="single" w:sz="12" w:space="0" w:color="auto"/>
            </w:tcBorders>
          </w:tcPr>
          <w:p w:rsidR="00140752" w:rsidRPr="00624C0A" w:rsidRDefault="00140752" w:rsidP="0013478D">
            <w:pPr>
              <w:spacing w:after="240" w:line="250" w:lineRule="auto"/>
              <w:rPr>
                <w:rFonts w:eastAsia="Times New Roman" w:cs="Arial"/>
                <w:sz w:val="20"/>
                <w:szCs w:val="20"/>
                <w:lang w:eastAsia="zh-CN"/>
              </w:rPr>
            </w:pPr>
            <w:r w:rsidRPr="00624C0A">
              <w:rPr>
                <w:rFonts w:cs="Arial"/>
                <w:sz w:val="20"/>
              </w:rPr>
              <w:t>Firma del Representante</w:t>
            </w:r>
          </w:p>
        </w:tc>
        <w:tc>
          <w:tcPr>
            <w:tcW w:w="567" w:type="dxa"/>
          </w:tcPr>
          <w:p w:rsidR="00140752" w:rsidRPr="00624C0A" w:rsidRDefault="00140752" w:rsidP="0013478D">
            <w:pPr>
              <w:spacing w:after="240" w:line="250"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13478D">
            <w:pPr>
              <w:spacing w:after="240" w:line="250" w:lineRule="auto"/>
              <w:rPr>
                <w:rFonts w:eastAsia="Times New Roman" w:cs="Arial"/>
                <w:sz w:val="20"/>
                <w:szCs w:val="20"/>
                <w:lang w:eastAsia="zh-CN"/>
              </w:rPr>
            </w:pPr>
            <w:r w:rsidRPr="00624C0A">
              <w:rPr>
                <w:rFonts w:cs="Arial"/>
                <w:sz w:val="20"/>
              </w:rPr>
              <w:t>Firma del Representante</w:t>
            </w:r>
          </w:p>
        </w:tc>
      </w:tr>
      <w:tr w:rsidR="00140752" w:rsidRPr="00624C0A" w:rsidTr="003B2503">
        <w:tc>
          <w:tcPr>
            <w:tcW w:w="3969" w:type="dxa"/>
            <w:tcBorders>
              <w:bottom w:val="single" w:sz="12" w:space="0" w:color="auto"/>
            </w:tcBorders>
          </w:tcPr>
          <w:p w:rsidR="00140752" w:rsidRPr="00624C0A" w:rsidRDefault="00140752" w:rsidP="0013478D">
            <w:pPr>
              <w:spacing w:before="120" w:after="480" w:line="250" w:lineRule="auto"/>
              <w:rPr>
                <w:rFonts w:cs="Arial"/>
                <w:b/>
                <w:sz w:val="20"/>
              </w:rPr>
            </w:pPr>
            <w:r w:rsidRPr="00624C0A">
              <w:rPr>
                <w:rFonts w:cs="Arial"/>
                <w:b/>
                <w:sz w:val="20"/>
              </w:rPr>
              <w:t>Razón social del Operador:</w:t>
            </w:r>
          </w:p>
        </w:tc>
        <w:tc>
          <w:tcPr>
            <w:tcW w:w="567" w:type="dxa"/>
          </w:tcPr>
          <w:p w:rsidR="00140752" w:rsidRPr="00624C0A" w:rsidRDefault="00140752" w:rsidP="0013478D">
            <w:pPr>
              <w:spacing w:before="120" w:after="480" w:line="250" w:lineRule="auto"/>
              <w:rPr>
                <w:rFonts w:cs="Arial"/>
                <w:b/>
                <w:sz w:val="20"/>
              </w:rPr>
            </w:pPr>
          </w:p>
        </w:tc>
        <w:tc>
          <w:tcPr>
            <w:tcW w:w="3969" w:type="dxa"/>
            <w:tcBorders>
              <w:bottom w:val="single" w:sz="12" w:space="0" w:color="auto"/>
            </w:tcBorders>
          </w:tcPr>
          <w:p w:rsidR="00140752" w:rsidRPr="00624C0A" w:rsidRDefault="00140752" w:rsidP="0013478D">
            <w:pPr>
              <w:spacing w:before="120" w:after="480" w:line="250" w:lineRule="auto"/>
              <w:rPr>
                <w:rFonts w:cs="Arial"/>
                <w:b/>
                <w:sz w:val="20"/>
              </w:rPr>
            </w:pPr>
            <w:r w:rsidRPr="00624C0A">
              <w:rPr>
                <w:rFonts w:cs="Arial"/>
                <w:b/>
                <w:sz w:val="20"/>
              </w:rPr>
              <w:t>Razón social:</w:t>
            </w:r>
          </w:p>
        </w:tc>
      </w:tr>
      <w:tr w:rsidR="00140752" w:rsidRPr="00624C0A" w:rsidTr="003B2503">
        <w:tc>
          <w:tcPr>
            <w:tcW w:w="3969" w:type="dxa"/>
            <w:tcBorders>
              <w:top w:val="single" w:sz="12" w:space="0" w:color="auto"/>
              <w:bottom w:val="single" w:sz="12" w:space="0" w:color="auto"/>
            </w:tcBorders>
          </w:tcPr>
          <w:p w:rsidR="00140752" w:rsidRPr="00624C0A" w:rsidRDefault="00140752" w:rsidP="0013478D">
            <w:pPr>
              <w:spacing w:before="120" w:after="480" w:line="250" w:lineRule="auto"/>
              <w:rPr>
                <w:rFonts w:cs="Arial"/>
                <w:b/>
                <w:sz w:val="20"/>
              </w:rPr>
            </w:pPr>
            <w:r w:rsidRPr="00624C0A">
              <w:rPr>
                <w:rFonts w:cs="Arial"/>
                <w:b/>
                <w:sz w:val="20"/>
              </w:rPr>
              <w:t>Nombre del Representante:</w:t>
            </w:r>
          </w:p>
        </w:tc>
        <w:tc>
          <w:tcPr>
            <w:tcW w:w="567" w:type="dxa"/>
          </w:tcPr>
          <w:p w:rsidR="00140752" w:rsidRPr="00624C0A" w:rsidRDefault="00140752" w:rsidP="0013478D">
            <w:pPr>
              <w:spacing w:before="120" w:after="480" w:line="250" w:lineRule="auto"/>
              <w:rPr>
                <w:rFonts w:cs="Arial"/>
                <w:b/>
                <w:sz w:val="20"/>
              </w:rPr>
            </w:pPr>
          </w:p>
        </w:tc>
        <w:tc>
          <w:tcPr>
            <w:tcW w:w="3969" w:type="dxa"/>
            <w:tcBorders>
              <w:top w:val="single" w:sz="12" w:space="0" w:color="auto"/>
              <w:bottom w:val="single" w:sz="12" w:space="0" w:color="auto"/>
            </w:tcBorders>
          </w:tcPr>
          <w:p w:rsidR="00140752" w:rsidRPr="00624C0A" w:rsidRDefault="00140752" w:rsidP="0013478D">
            <w:pPr>
              <w:spacing w:before="120" w:after="480" w:line="250" w:lineRule="auto"/>
              <w:rPr>
                <w:rFonts w:cs="Arial"/>
                <w:b/>
                <w:sz w:val="20"/>
              </w:rPr>
            </w:pPr>
            <w:r w:rsidRPr="00624C0A">
              <w:rPr>
                <w:rFonts w:cs="Arial"/>
                <w:b/>
                <w:sz w:val="20"/>
              </w:rPr>
              <w:t>Nombre del Representante:</w:t>
            </w:r>
          </w:p>
        </w:tc>
      </w:tr>
      <w:tr w:rsidR="00140752" w:rsidRPr="00624C0A" w:rsidTr="003B2503">
        <w:tc>
          <w:tcPr>
            <w:tcW w:w="3969" w:type="dxa"/>
            <w:tcBorders>
              <w:top w:val="single" w:sz="12" w:space="0" w:color="auto"/>
            </w:tcBorders>
          </w:tcPr>
          <w:p w:rsidR="00140752" w:rsidRPr="00624C0A" w:rsidRDefault="00140752" w:rsidP="0013478D">
            <w:pPr>
              <w:spacing w:before="240" w:line="250"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c>
          <w:tcPr>
            <w:tcW w:w="567" w:type="dxa"/>
          </w:tcPr>
          <w:p w:rsidR="00140752" w:rsidRPr="00624C0A" w:rsidRDefault="00140752" w:rsidP="0013478D">
            <w:pPr>
              <w:spacing w:before="240" w:line="250"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13478D">
            <w:pPr>
              <w:spacing w:before="240" w:line="250"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r>
    </w:tbl>
    <w:p w:rsidR="00140752" w:rsidRPr="00624C0A" w:rsidRDefault="00140752" w:rsidP="0013478D">
      <w:pPr>
        <w:spacing w:before="720" w:after="600" w:line="250" w:lineRule="auto"/>
        <w:jc w:val="center"/>
        <w:rPr>
          <w:rFonts w:eastAsia="Times New Roman" w:cs="Arial"/>
          <w:b/>
          <w:sz w:val="24"/>
          <w:szCs w:val="24"/>
          <w:u w:val="wave"/>
          <w:lang w:eastAsia="zh-CN"/>
        </w:rPr>
      </w:pPr>
      <w:r w:rsidRPr="00624C0A">
        <w:rPr>
          <w:rFonts w:eastAsia="Times New Roman" w:cs="Arial"/>
          <w:b/>
          <w:sz w:val="24"/>
          <w:szCs w:val="24"/>
          <w:u w:val="wave"/>
          <w:lang w:eastAsia="zh-CN"/>
        </w:rPr>
        <w:t>Suscripciones que se realizan en la fecha de Cierre:</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140752" w:rsidRPr="00624C0A" w:rsidTr="003B2503">
        <w:tc>
          <w:tcPr>
            <w:tcW w:w="3969" w:type="dxa"/>
            <w:tcBorders>
              <w:bottom w:val="single" w:sz="12" w:space="0" w:color="auto"/>
            </w:tcBorders>
          </w:tcPr>
          <w:p w:rsidR="00140752" w:rsidRPr="00624C0A" w:rsidRDefault="00140752" w:rsidP="0013478D">
            <w:pPr>
              <w:spacing w:after="1080" w:line="250" w:lineRule="auto"/>
              <w:rPr>
                <w:rFonts w:cs="Arial"/>
                <w:b/>
                <w:sz w:val="20"/>
              </w:rPr>
            </w:pPr>
            <w:r w:rsidRPr="00624C0A">
              <w:rPr>
                <w:rFonts w:cs="Arial"/>
                <w:b/>
                <w:sz w:val="20"/>
              </w:rPr>
              <w:t>Por la Sociedad Concesionaria:</w:t>
            </w:r>
          </w:p>
        </w:tc>
        <w:tc>
          <w:tcPr>
            <w:tcW w:w="567" w:type="dxa"/>
          </w:tcPr>
          <w:p w:rsidR="00140752" w:rsidRPr="00624C0A" w:rsidRDefault="00140752" w:rsidP="0013478D">
            <w:pPr>
              <w:spacing w:after="1080" w:line="250" w:lineRule="auto"/>
              <w:rPr>
                <w:rFonts w:cs="Arial"/>
                <w:b/>
                <w:sz w:val="20"/>
              </w:rPr>
            </w:pPr>
          </w:p>
        </w:tc>
        <w:tc>
          <w:tcPr>
            <w:tcW w:w="3969" w:type="dxa"/>
            <w:tcBorders>
              <w:bottom w:val="single" w:sz="12" w:space="0" w:color="auto"/>
            </w:tcBorders>
          </w:tcPr>
          <w:p w:rsidR="00140752" w:rsidRPr="00624C0A" w:rsidRDefault="00140752" w:rsidP="0013478D">
            <w:pPr>
              <w:spacing w:after="1080" w:line="250" w:lineRule="auto"/>
              <w:rPr>
                <w:rFonts w:cs="Arial"/>
                <w:b/>
                <w:sz w:val="20"/>
              </w:rPr>
            </w:pPr>
            <w:r w:rsidRPr="00624C0A">
              <w:rPr>
                <w:rFonts w:cs="Arial"/>
                <w:b/>
                <w:sz w:val="20"/>
              </w:rPr>
              <w:t>Por el Concedente:</w:t>
            </w:r>
          </w:p>
        </w:tc>
      </w:tr>
      <w:tr w:rsidR="00140752" w:rsidRPr="00624C0A" w:rsidTr="003B2503">
        <w:tc>
          <w:tcPr>
            <w:tcW w:w="3969" w:type="dxa"/>
            <w:tcBorders>
              <w:top w:val="single" w:sz="12" w:space="0" w:color="auto"/>
            </w:tcBorders>
          </w:tcPr>
          <w:p w:rsidR="00140752" w:rsidRPr="00624C0A" w:rsidRDefault="00140752" w:rsidP="0013478D">
            <w:pPr>
              <w:spacing w:after="240" w:line="250" w:lineRule="auto"/>
              <w:rPr>
                <w:rFonts w:eastAsia="Times New Roman" w:cs="Arial"/>
                <w:sz w:val="20"/>
                <w:szCs w:val="20"/>
                <w:lang w:eastAsia="zh-CN"/>
              </w:rPr>
            </w:pPr>
            <w:r w:rsidRPr="00624C0A">
              <w:rPr>
                <w:rFonts w:cs="Arial"/>
                <w:sz w:val="20"/>
              </w:rPr>
              <w:t>Firma del Representante</w:t>
            </w:r>
          </w:p>
        </w:tc>
        <w:tc>
          <w:tcPr>
            <w:tcW w:w="567" w:type="dxa"/>
          </w:tcPr>
          <w:p w:rsidR="00140752" w:rsidRPr="00624C0A" w:rsidRDefault="00140752" w:rsidP="0013478D">
            <w:pPr>
              <w:spacing w:after="240" w:line="250"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13478D">
            <w:pPr>
              <w:spacing w:after="240" w:line="250" w:lineRule="auto"/>
              <w:rPr>
                <w:rFonts w:eastAsia="Times New Roman" w:cs="Arial"/>
                <w:sz w:val="20"/>
                <w:szCs w:val="20"/>
                <w:lang w:eastAsia="zh-CN"/>
              </w:rPr>
            </w:pPr>
            <w:r w:rsidRPr="00624C0A">
              <w:rPr>
                <w:rFonts w:cs="Arial"/>
                <w:sz w:val="20"/>
              </w:rPr>
              <w:t>Firma del Representante</w:t>
            </w:r>
          </w:p>
        </w:tc>
      </w:tr>
      <w:tr w:rsidR="00140752" w:rsidRPr="00624C0A" w:rsidTr="003B2503">
        <w:tc>
          <w:tcPr>
            <w:tcW w:w="3969" w:type="dxa"/>
            <w:tcBorders>
              <w:bottom w:val="single" w:sz="12" w:space="0" w:color="auto"/>
            </w:tcBorders>
          </w:tcPr>
          <w:p w:rsidR="00140752" w:rsidRPr="00624C0A" w:rsidRDefault="00140752" w:rsidP="0013478D">
            <w:pPr>
              <w:spacing w:before="120" w:after="480" w:line="250" w:lineRule="auto"/>
              <w:rPr>
                <w:rFonts w:cs="Arial"/>
                <w:b/>
                <w:sz w:val="20"/>
              </w:rPr>
            </w:pPr>
            <w:r w:rsidRPr="00624C0A">
              <w:rPr>
                <w:rFonts w:cs="Arial"/>
                <w:b/>
                <w:sz w:val="20"/>
              </w:rPr>
              <w:t>Razón social:</w:t>
            </w:r>
          </w:p>
        </w:tc>
        <w:tc>
          <w:tcPr>
            <w:tcW w:w="567" w:type="dxa"/>
          </w:tcPr>
          <w:p w:rsidR="00140752" w:rsidRPr="00624C0A" w:rsidRDefault="00140752" w:rsidP="0013478D">
            <w:pPr>
              <w:spacing w:before="120" w:after="480" w:line="250" w:lineRule="auto"/>
              <w:rPr>
                <w:rFonts w:cs="Arial"/>
                <w:b/>
                <w:sz w:val="20"/>
              </w:rPr>
            </w:pPr>
          </w:p>
        </w:tc>
        <w:tc>
          <w:tcPr>
            <w:tcW w:w="3969" w:type="dxa"/>
            <w:tcBorders>
              <w:bottom w:val="single" w:sz="12" w:space="0" w:color="auto"/>
            </w:tcBorders>
          </w:tcPr>
          <w:p w:rsidR="00140752" w:rsidRPr="00624C0A" w:rsidRDefault="00140752" w:rsidP="0013478D">
            <w:pPr>
              <w:spacing w:before="120" w:line="250" w:lineRule="auto"/>
              <w:rPr>
                <w:rFonts w:cs="Arial"/>
                <w:b/>
                <w:sz w:val="20"/>
              </w:rPr>
            </w:pPr>
            <w:r w:rsidRPr="00624C0A">
              <w:rPr>
                <w:rFonts w:cs="Arial"/>
                <w:b/>
                <w:sz w:val="20"/>
              </w:rPr>
              <w:t>Razón social del Concedente:</w:t>
            </w:r>
          </w:p>
          <w:p w:rsidR="002844E3" w:rsidRPr="00624C0A" w:rsidRDefault="002844E3" w:rsidP="0013478D">
            <w:pPr>
              <w:spacing w:before="360" w:after="120" w:line="250" w:lineRule="auto"/>
              <w:rPr>
                <w:rFonts w:cs="Arial"/>
                <w:b/>
                <w:sz w:val="20"/>
              </w:rPr>
            </w:pPr>
            <w:r w:rsidRPr="00624C0A">
              <w:rPr>
                <w:rFonts w:cs="Arial"/>
                <w:sz w:val="20"/>
              </w:rPr>
              <w:t>ESTADO DE LA REPÚBLICA DEL PERÚ</w:t>
            </w:r>
          </w:p>
        </w:tc>
      </w:tr>
      <w:tr w:rsidR="00140752" w:rsidRPr="00624C0A" w:rsidTr="003B2503">
        <w:tc>
          <w:tcPr>
            <w:tcW w:w="3969" w:type="dxa"/>
            <w:tcBorders>
              <w:top w:val="single" w:sz="12" w:space="0" w:color="auto"/>
              <w:bottom w:val="single" w:sz="12" w:space="0" w:color="auto"/>
            </w:tcBorders>
          </w:tcPr>
          <w:p w:rsidR="00140752" w:rsidRPr="00624C0A" w:rsidRDefault="00140752" w:rsidP="0013478D">
            <w:pPr>
              <w:spacing w:before="120" w:after="480" w:line="250" w:lineRule="auto"/>
              <w:rPr>
                <w:rFonts w:cs="Arial"/>
                <w:b/>
                <w:sz w:val="20"/>
              </w:rPr>
            </w:pPr>
            <w:r w:rsidRPr="00624C0A">
              <w:rPr>
                <w:rFonts w:cs="Arial"/>
                <w:b/>
                <w:sz w:val="20"/>
              </w:rPr>
              <w:t>Nombre del Representante:</w:t>
            </w:r>
          </w:p>
        </w:tc>
        <w:tc>
          <w:tcPr>
            <w:tcW w:w="567" w:type="dxa"/>
          </w:tcPr>
          <w:p w:rsidR="00140752" w:rsidRPr="00624C0A" w:rsidRDefault="00140752" w:rsidP="0013478D">
            <w:pPr>
              <w:spacing w:before="120" w:after="480" w:line="250" w:lineRule="auto"/>
              <w:rPr>
                <w:rFonts w:cs="Arial"/>
                <w:b/>
                <w:sz w:val="20"/>
              </w:rPr>
            </w:pPr>
          </w:p>
        </w:tc>
        <w:tc>
          <w:tcPr>
            <w:tcW w:w="3969" w:type="dxa"/>
            <w:tcBorders>
              <w:top w:val="single" w:sz="12" w:space="0" w:color="auto"/>
              <w:bottom w:val="single" w:sz="12" w:space="0" w:color="auto"/>
            </w:tcBorders>
          </w:tcPr>
          <w:p w:rsidR="00140752" w:rsidRPr="00624C0A" w:rsidRDefault="00140752" w:rsidP="0013478D">
            <w:pPr>
              <w:spacing w:before="120" w:after="480" w:line="250" w:lineRule="auto"/>
              <w:rPr>
                <w:rFonts w:cs="Arial"/>
                <w:b/>
                <w:sz w:val="20"/>
              </w:rPr>
            </w:pPr>
            <w:r w:rsidRPr="00624C0A">
              <w:rPr>
                <w:rFonts w:cs="Arial"/>
                <w:b/>
                <w:sz w:val="20"/>
              </w:rPr>
              <w:t>Nombre del Representante:</w:t>
            </w:r>
          </w:p>
        </w:tc>
      </w:tr>
      <w:tr w:rsidR="00140752" w:rsidRPr="00624C0A" w:rsidTr="003B2503">
        <w:tc>
          <w:tcPr>
            <w:tcW w:w="3969" w:type="dxa"/>
            <w:tcBorders>
              <w:top w:val="single" w:sz="12" w:space="0" w:color="auto"/>
            </w:tcBorders>
          </w:tcPr>
          <w:p w:rsidR="00140752" w:rsidRPr="00624C0A" w:rsidRDefault="00140752" w:rsidP="0013478D">
            <w:pPr>
              <w:spacing w:before="240" w:line="250"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c>
          <w:tcPr>
            <w:tcW w:w="567" w:type="dxa"/>
          </w:tcPr>
          <w:p w:rsidR="00140752" w:rsidRPr="00624C0A" w:rsidRDefault="00140752" w:rsidP="0013478D">
            <w:pPr>
              <w:spacing w:before="240" w:line="250"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13478D">
            <w:pPr>
              <w:spacing w:before="240" w:line="250"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r>
    </w:tbl>
    <w:p w:rsidR="002844E3" w:rsidRPr="00624C0A" w:rsidRDefault="002844E3" w:rsidP="0013478D">
      <w:pPr>
        <w:spacing w:before="0" w:line="250" w:lineRule="auto"/>
        <w:jc w:val="center"/>
        <w:rPr>
          <w:rFonts w:cs="Arial"/>
          <w:b/>
          <w:sz w:val="2"/>
          <w:szCs w:val="2"/>
          <w:u w:val="single"/>
        </w:rPr>
      </w:pPr>
      <w:bookmarkStart w:id="0" w:name="_Toc395329848"/>
      <w:bookmarkStart w:id="1" w:name="_Toc395330314"/>
      <w:bookmarkStart w:id="2" w:name="_Toc395340768"/>
      <w:bookmarkStart w:id="3" w:name="_Toc400867055"/>
      <w:bookmarkStart w:id="4" w:name="_Toc400867684"/>
      <w:bookmarkStart w:id="5" w:name="_Toc401713291"/>
      <w:bookmarkStart w:id="6" w:name="_Toc401713471"/>
      <w:bookmarkStart w:id="7" w:name="_Toc401713614"/>
      <w:bookmarkStart w:id="8" w:name="_Toc401720555"/>
      <w:bookmarkStart w:id="9" w:name="_Toc402319508"/>
      <w:bookmarkStart w:id="10" w:name="_Toc402319872"/>
      <w:bookmarkStart w:id="11" w:name="_Toc402320049"/>
      <w:bookmarkStart w:id="12" w:name="_Toc402335562"/>
      <w:bookmarkStart w:id="13" w:name="_Toc402849649"/>
      <w:bookmarkStart w:id="14" w:name="_Toc402958722"/>
      <w:bookmarkStart w:id="15" w:name="_Toc403529861"/>
      <w:bookmarkStart w:id="16" w:name="_Toc403559563"/>
      <w:bookmarkStart w:id="17" w:name="_Toc404517594"/>
      <w:bookmarkStart w:id="18" w:name="_Toc404586672"/>
      <w:bookmarkStart w:id="19" w:name="_Toc404600339"/>
      <w:bookmarkStart w:id="20" w:name="_Toc405112409"/>
      <w:bookmarkStart w:id="21" w:name="_Toc405369524"/>
      <w:bookmarkStart w:id="22" w:name="_Toc405622376"/>
      <w:bookmarkStart w:id="23" w:name="_Toc406210659"/>
      <w:bookmarkStart w:id="24" w:name="_Toc406481256"/>
    </w:p>
    <w:p w:rsidR="0013478D" w:rsidRDefault="0013478D" w:rsidP="0013478D">
      <w:pPr>
        <w:spacing w:before="360" w:line="250" w:lineRule="auto"/>
        <w:jc w:val="center"/>
        <w:rPr>
          <w:rFonts w:cs="Arial"/>
          <w:b/>
          <w:sz w:val="4"/>
          <w:szCs w:val="4"/>
          <w:u w:val="single"/>
        </w:rPr>
      </w:pPr>
    </w:p>
    <w:p w:rsidR="0013478D" w:rsidRPr="0013478D" w:rsidRDefault="0013478D" w:rsidP="0013478D">
      <w:pPr>
        <w:spacing w:before="360" w:line="250" w:lineRule="auto"/>
        <w:jc w:val="center"/>
        <w:rPr>
          <w:rFonts w:cs="Arial"/>
          <w:b/>
          <w:sz w:val="4"/>
          <w:szCs w:val="4"/>
          <w:u w:val="single"/>
        </w:rPr>
      </w:pPr>
    </w:p>
    <w:p w:rsidR="002844E3" w:rsidRPr="00624C0A" w:rsidRDefault="002844E3" w:rsidP="00E75A56">
      <w:pPr>
        <w:spacing w:before="240" w:line="250" w:lineRule="auto"/>
        <w:jc w:val="center"/>
        <w:rPr>
          <w:rFonts w:cs="Arial"/>
          <w:b/>
          <w:sz w:val="26"/>
          <w:szCs w:val="26"/>
          <w:u w:val="single"/>
        </w:rPr>
      </w:pPr>
      <w:r w:rsidRPr="00624C0A">
        <w:rPr>
          <w:rFonts w:cs="Arial"/>
          <w:b/>
          <w:sz w:val="26"/>
          <w:szCs w:val="26"/>
          <w:u w:val="single"/>
        </w:rPr>
        <w:t>Contrato de Concesión SCT del Proyecto</w:t>
      </w:r>
    </w:p>
    <w:p w:rsidR="002844E3" w:rsidRPr="00624C0A" w:rsidRDefault="002844E3" w:rsidP="0013478D">
      <w:pPr>
        <w:spacing w:line="250" w:lineRule="auto"/>
        <w:jc w:val="center"/>
        <w:rPr>
          <w:rFonts w:cs="Arial"/>
          <w:b/>
          <w:sz w:val="26"/>
          <w:szCs w:val="26"/>
          <w:u w:val="single"/>
        </w:rPr>
      </w:pPr>
      <w:r w:rsidRPr="00624C0A">
        <w:rPr>
          <w:rFonts w:cs="Arial"/>
          <w:b/>
          <w:sz w:val="26"/>
          <w:szCs w:val="26"/>
          <w:u w:val="single"/>
        </w:rPr>
        <w:t xml:space="preserve">“Línea de Transmisión 220 kV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624C0A">
        <w:rPr>
          <w:rFonts w:cs="Arial"/>
          <w:b/>
          <w:sz w:val="26"/>
          <w:szCs w:val="26"/>
          <w:u w:val="single"/>
        </w:rPr>
        <w:t>La Planicie-Industriales</w:t>
      </w:r>
    </w:p>
    <w:p w:rsidR="002844E3" w:rsidRPr="00624C0A" w:rsidRDefault="002844E3" w:rsidP="0013478D">
      <w:pPr>
        <w:spacing w:after="480" w:line="250" w:lineRule="auto"/>
        <w:jc w:val="center"/>
        <w:rPr>
          <w:rFonts w:cs="Arial"/>
          <w:b/>
          <w:sz w:val="26"/>
          <w:szCs w:val="26"/>
          <w:u w:val="single"/>
        </w:rPr>
      </w:pPr>
      <w:proofErr w:type="gramStart"/>
      <w:r w:rsidRPr="00624C0A">
        <w:rPr>
          <w:rFonts w:cs="Arial"/>
          <w:b/>
          <w:sz w:val="26"/>
          <w:szCs w:val="26"/>
          <w:u w:val="single"/>
        </w:rPr>
        <w:t>y</w:t>
      </w:r>
      <w:proofErr w:type="gramEnd"/>
      <w:r w:rsidRPr="00624C0A">
        <w:rPr>
          <w:rFonts w:cs="Arial"/>
          <w:b/>
          <w:sz w:val="26"/>
          <w:szCs w:val="26"/>
          <w:u w:val="single"/>
        </w:rPr>
        <w:t xml:space="preserve"> Subestaciones Asociadas”</w:t>
      </w:r>
    </w:p>
    <w:p w:rsidR="002844E3" w:rsidRPr="00624C0A" w:rsidRDefault="002844E3" w:rsidP="0013478D">
      <w:pPr>
        <w:spacing w:line="250" w:lineRule="auto"/>
        <w:jc w:val="both"/>
        <w:rPr>
          <w:rFonts w:cs="Arial"/>
          <w:sz w:val="21"/>
          <w:szCs w:val="21"/>
        </w:rPr>
      </w:pPr>
      <w:r w:rsidRPr="00624C0A">
        <w:rPr>
          <w:rFonts w:cs="Arial"/>
          <w:sz w:val="21"/>
          <w:szCs w:val="21"/>
        </w:rPr>
        <w:t>Conste por el presente documento, el Contrato de Concesión de Sistema Complementario de Transmisión del Proyecto “Línea de Transmisión 220 kV La Planicie-Industriales y Subestaciones Asociadas” (en adelante, “Contrato”), que celebran el Estado de la República del Perú, que actúa a través del Ministerio de Energía y Minas (en adelante, el Concedente), y la empresa __________________________________________________________________ (en adelante, la Sociedad Concesionaria); en los términos y condiciones siguientes:</w:t>
      </w:r>
    </w:p>
    <w:p w:rsidR="002844E3" w:rsidRPr="00624C0A" w:rsidRDefault="002844E3" w:rsidP="0013478D">
      <w:pPr>
        <w:spacing w:before="360" w:after="180" w:line="250" w:lineRule="auto"/>
        <w:ind w:left="567" w:hanging="567"/>
        <w:jc w:val="both"/>
        <w:rPr>
          <w:rFonts w:cs="Arial"/>
          <w:b/>
        </w:rPr>
      </w:pPr>
      <w:r w:rsidRPr="00624C0A">
        <w:rPr>
          <w:rFonts w:cs="Arial"/>
          <w:b/>
        </w:rPr>
        <w:t>1.</w:t>
      </w:r>
      <w:r w:rsidRPr="00624C0A">
        <w:rPr>
          <w:rFonts w:cs="Arial"/>
          <w:b/>
        </w:rPr>
        <w:tab/>
        <w:t>Disposiciones preliminares</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1.1</w:t>
      </w:r>
      <w:r w:rsidRPr="00624C0A">
        <w:rPr>
          <w:rFonts w:cs="Arial"/>
          <w:sz w:val="21"/>
          <w:szCs w:val="21"/>
        </w:rPr>
        <w:tab/>
        <w:t xml:space="preserve">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w:t>
      </w:r>
      <w:proofErr w:type="spellStart"/>
      <w:r w:rsidRPr="00624C0A">
        <w:rPr>
          <w:rFonts w:cs="Arial"/>
          <w:sz w:val="21"/>
          <w:szCs w:val="21"/>
        </w:rPr>
        <w:t>Leg</w:t>
      </w:r>
      <w:proofErr w:type="spellEnd"/>
      <w:r w:rsidRPr="00624C0A">
        <w:rPr>
          <w:rFonts w:cs="Arial"/>
          <w:sz w:val="21"/>
          <w:szCs w:val="21"/>
        </w:rPr>
        <w:t>. N° 1012) y su reglamento (D.S. 146-2008-EF) y otras Leyes Aplicables, así como las disposiciones y actos siguientes:</w:t>
      </w:r>
    </w:p>
    <w:p w:rsidR="002844E3" w:rsidRPr="00624C0A" w:rsidRDefault="002844E3" w:rsidP="00E75A56">
      <w:pPr>
        <w:pStyle w:val="Prrafodelista"/>
        <w:numPr>
          <w:ilvl w:val="0"/>
          <w:numId w:val="1"/>
        </w:numPr>
        <w:tabs>
          <w:tab w:val="clear" w:pos="567"/>
          <w:tab w:val="clear" w:pos="927"/>
          <w:tab w:val="clear" w:pos="1134"/>
          <w:tab w:val="clear" w:pos="1701"/>
          <w:tab w:val="clear" w:pos="2268"/>
          <w:tab w:val="clear" w:pos="2835"/>
        </w:tabs>
        <w:spacing w:before="80" w:line="250" w:lineRule="auto"/>
        <w:ind w:left="924" w:hanging="357"/>
        <w:jc w:val="both"/>
        <w:rPr>
          <w:rFonts w:ascii="Arial" w:hAnsi="Arial" w:cs="Arial"/>
          <w:sz w:val="21"/>
          <w:szCs w:val="21"/>
        </w:rPr>
      </w:pPr>
      <w:r w:rsidRPr="00624C0A">
        <w:rPr>
          <w:rFonts w:ascii="Arial" w:eastAsiaTheme="minorHAnsi" w:hAnsi="Arial" w:cs="Arial"/>
          <w:sz w:val="21"/>
          <w:szCs w:val="21"/>
        </w:rPr>
        <w:t>La Resolución Ministerial Nº 270-2013-MEM/DM, del Ministerio de Energía y Minas publicada el 13 de julio de 2013, que encarga a PROINVERSIÓN la conducción del proceso de licitación necesario hasta la Adjudicación de la Buena Pro del Proyecto “Línea de Transmisión 220 kV La Planicie – Industriales y Subestaciones Asociadas”.</w:t>
      </w:r>
    </w:p>
    <w:p w:rsidR="002844E3" w:rsidRPr="00624C0A" w:rsidRDefault="002844E3" w:rsidP="00E75A56">
      <w:pPr>
        <w:pStyle w:val="Prrafodelista"/>
        <w:numPr>
          <w:ilvl w:val="0"/>
          <w:numId w:val="1"/>
        </w:numPr>
        <w:tabs>
          <w:tab w:val="clear" w:pos="567"/>
          <w:tab w:val="clear" w:pos="927"/>
          <w:tab w:val="clear" w:pos="1134"/>
          <w:tab w:val="clear" w:pos="1701"/>
          <w:tab w:val="clear" w:pos="2268"/>
          <w:tab w:val="clear" w:pos="2835"/>
        </w:tabs>
        <w:spacing w:before="8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Resolución Suprema N° 059-2013-EF, publicada el 16 de octubre de 2013, mediante la cual se ratifica el acuerdo del Consejo Directivo de PROINVERSIÓN adoptado en su sesión de fecha 09 de agosto de 2013, que aprueba la incorporación al proceso de promoción de la inversión privada del Proyecto “Línea de Transmisión 220 kV La Planicie-Industriales y Subestaciones Asociadas”; y acuerdo del Consejo Directivo de PROINVERSIÓN adoptado en su sesión de fecha 05 de setiembre de 2013, que aprueba el Plan de Promoción que regirá el Concurso.</w:t>
      </w:r>
    </w:p>
    <w:p w:rsidR="002844E3" w:rsidRPr="00624C0A" w:rsidRDefault="002844E3" w:rsidP="00E75A56">
      <w:pPr>
        <w:pStyle w:val="Prrafodelista"/>
        <w:numPr>
          <w:ilvl w:val="0"/>
          <w:numId w:val="1"/>
        </w:numPr>
        <w:tabs>
          <w:tab w:val="clear" w:pos="567"/>
          <w:tab w:val="clear" w:pos="927"/>
          <w:tab w:val="clear" w:pos="1134"/>
          <w:tab w:val="clear" w:pos="1701"/>
          <w:tab w:val="clear" w:pos="2268"/>
          <w:tab w:val="clear" w:pos="2835"/>
        </w:tabs>
        <w:spacing w:before="8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decisión de fecha ____/____/___ adoptada por el Comité declarando la buena pro.</w:t>
      </w:r>
    </w:p>
    <w:p w:rsidR="002844E3" w:rsidRPr="00624C0A" w:rsidRDefault="002844E3" w:rsidP="00E75A56">
      <w:pPr>
        <w:pStyle w:val="Prrafodelista"/>
        <w:numPr>
          <w:ilvl w:val="0"/>
          <w:numId w:val="1"/>
        </w:numPr>
        <w:tabs>
          <w:tab w:val="clear" w:pos="567"/>
          <w:tab w:val="clear" w:pos="927"/>
          <w:tab w:val="clear" w:pos="1134"/>
          <w:tab w:val="clear" w:pos="1701"/>
          <w:tab w:val="clear" w:pos="2268"/>
          <w:tab w:val="clear" w:pos="2835"/>
        </w:tabs>
        <w:spacing w:before="8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Resolución Ministerial Nº ______________ -MEM/DM, que autorizó al ______ ____________________________________________________________ a suscribir el Contrato.</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1.2</w:t>
      </w:r>
      <w:r w:rsidRPr="00624C0A">
        <w:rPr>
          <w:rFonts w:cs="Arial"/>
          <w:sz w:val="21"/>
          <w:szCs w:val="21"/>
        </w:rPr>
        <w:tab/>
        <w:t>El Contrato se ha negociado, redactado y suscrito con arreglo al derecho interno del Perú; y su contenido, ejecución y demás consecuencias que de él se originen se regirán por dicho derecho.</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1.3</w:t>
      </w:r>
      <w:r w:rsidRPr="00624C0A">
        <w:rPr>
          <w:rFonts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lastRenderedPageBreak/>
        <w:t>1.4</w:t>
      </w:r>
      <w:r w:rsidRPr="00624C0A">
        <w:rPr>
          <w:rFonts w:cs="Arial"/>
          <w:sz w:val="21"/>
          <w:szCs w:val="21"/>
        </w:rPr>
        <w:tab/>
        <w:t>En el Contrato:</w:t>
      </w:r>
    </w:p>
    <w:p w:rsidR="002844E3" w:rsidRPr="00624C0A" w:rsidRDefault="002844E3" w:rsidP="0013478D">
      <w:pPr>
        <w:pStyle w:val="Prrafodelista"/>
        <w:numPr>
          <w:ilvl w:val="0"/>
          <w:numId w:val="2"/>
        </w:numPr>
        <w:spacing w:before="120" w:line="250" w:lineRule="auto"/>
        <w:jc w:val="both"/>
        <w:rPr>
          <w:rFonts w:ascii="Arial" w:eastAsiaTheme="minorHAnsi" w:hAnsi="Arial" w:cs="Arial"/>
          <w:sz w:val="21"/>
          <w:szCs w:val="21"/>
        </w:rPr>
      </w:pPr>
      <w:r w:rsidRPr="00624C0A">
        <w:rPr>
          <w:rFonts w:ascii="Arial" w:eastAsiaTheme="minorHAnsi" w:hAnsi="Arial" w:cs="Arial"/>
          <w:sz w:val="21"/>
          <w:szCs w:val="21"/>
        </w:rPr>
        <w:t>Los términos que se inician con mayúscula ya sea que se usen en singular o plural, tienen los significados que se indican en el Anexo Nº 3.</w:t>
      </w:r>
    </w:p>
    <w:p w:rsidR="002844E3" w:rsidRPr="00624C0A" w:rsidRDefault="002844E3" w:rsidP="0013478D">
      <w:pPr>
        <w:pStyle w:val="Prrafodelista"/>
        <w:numPr>
          <w:ilvl w:val="0"/>
          <w:numId w:val="2"/>
        </w:numPr>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términos que se inician con mayúscula, ya sea que se usen en singular o plural, que no están definidos en el Anexo Nº 3 u otras secciones del Contrato, tendrán los significados que les atribuyen las Bases o las Leyes Aplicables, o corresponden a términos que por lo común son empleados con mayúsculas.</w:t>
      </w:r>
    </w:p>
    <w:p w:rsidR="002844E3" w:rsidRPr="00624C0A" w:rsidRDefault="002844E3" w:rsidP="0013478D">
      <w:pPr>
        <w:pStyle w:val="Prrafodelista"/>
        <w:numPr>
          <w:ilvl w:val="0"/>
          <w:numId w:val="2"/>
        </w:numPr>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Toda referencia efectuada en el Contrato a “cláusula” o “anexo” se deberá entender efectuada a cláusulas o anexos del Contrato, salvo indicación expresa en sentido contrario.</w:t>
      </w:r>
    </w:p>
    <w:p w:rsidR="002844E3" w:rsidRPr="00624C0A" w:rsidRDefault="002844E3" w:rsidP="0013478D">
      <w:pPr>
        <w:pStyle w:val="Prrafodelista"/>
        <w:numPr>
          <w:ilvl w:val="0"/>
          <w:numId w:val="2"/>
        </w:numPr>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2844E3" w:rsidRPr="00624C0A" w:rsidRDefault="002844E3" w:rsidP="0013478D">
      <w:pPr>
        <w:pStyle w:val="Prrafodelista"/>
        <w:numPr>
          <w:ilvl w:val="0"/>
          <w:numId w:val="2"/>
        </w:numPr>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términos en singular incluirán los mismos términos en plural y viceversa. Los términos en masculino incluyen al femenino y viceversa.</w:t>
      </w:r>
    </w:p>
    <w:p w:rsidR="002844E3" w:rsidRPr="00624C0A" w:rsidRDefault="002844E3" w:rsidP="0013478D">
      <w:pPr>
        <w:spacing w:before="360" w:after="180" w:line="250" w:lineRule="auto"/>
        <w:ind w:left="567" w:hanging="567"/>
        <w:jc w:val="both"/>
        <w:rPr>
          <w:rFonts w:cs="Arial"/>
          <w:b/>
        </w:rPr>
      </w:pPr>
      <w:r w:rsidRPr="00624C0A">
        <w:rPr>
          <w:rFonts w:cs="Arial"/>
          <w:b/>
        </w:rPr>
        <w:t>2.</w:t>
      </w:r>
      <w:r w:rsidRPr="00624C0A">
        <w:rPr>
          <w:rFonts w:cs="Arial"/>
          <w:b/>
        </w:rPr>
        <w:tab/>
        <w:t>Declaraciones de las Partes</w:t>
      </w:r>
    </w:p>
    <w:p w:rsidR="002844E3" w:rsidRPr="00624C0A" w:rsidRDefault="00766633" w:rsidP="0013478D">
      <w:pPr>
        <w:spacing w:line="250" w:lineRule="auto"/>
        <w:ind w:left="567" w:hanging="567"/>
        <w:jc w:val="both"/>
        <w:rPr>
          <w:rFonts w:cs="Arial"/>
          <w:sz w:val="21"/>
          <w:szCs w:val="21"/>
        </w:rPr>
      </w:pPr>
      <w:r w:rsidRPr="00624C0A">
        <w:rPr>
          <w:rFonts w:cs="Arial"/>
          <w:sz w:val="21"/>
          <w:szCs w:val="21"/>
        </w:rPr>
        <w:t>2.1</w:t>
      </w:r>
      <w:r w:rsidRPr="00624C0A">
        <w:rPr>
          <w:rFonts w:cs="Arial"/>
          <w:sz w:val="21"/>
          <w:szCs w:val="21"/>
        </w:rPr>
        <w:tab/>
      </w:r>
      <w:r w:rsidR="002844E3" w:rsidRPr="00624C0A">
        <w:rPr>
          <w:rFonts w:cs="Arial"/>
          <w:sz w:val="21"/>
          <w:szCs w:val="21"/>
        </w:rPr>
        <w:t>La Sociedad Concesionaria garantiza al Concedente, en la fecha de Cierre, la veracidad y exactitud de las declaraciones siguientes:</w:t>
      </w:r>
    </w:p>
    <w:p w:rsidR="002844E3" w:rsidRPr="00624C0A" w:rsidRDefault="002844E3" w:rsidP="0013478D">
      <w:pPr>
        <w:pStyle w:val="Prrafodelista"/>
        <w:numPr>
          <w:ilvl w:val="0"/>
          <w:numId w:val="3"/>
        </w:numPr>
        <w:tabs>
          <w:tab w:val="clear" w:pos="567"/>
          <w:tab w:val="clear" w:pos="927"/>
          <w:tab w:val="clear" w:pos="1134"/>
          <w:tab w:val="clear" w:pos="1701"/>
          <w:tab w:val="clear" w:pos="2268"/>
          <w:tab w:val="clear" w:pos="2835"/>
        </w:tabs>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Sociedad Concesionaria y el Operador Calificado: (i) La Sociedad Concesionaria se encuentra debidamente constituida y válidamente existente conforme a las Leyes Aplicables, y el Operador Calificado es una sociedad debidamente constituida y válidamente existente conforme a las leyes del país o lugar de su constitución;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2844E3" w:rsidRPr="00624C0A" w:rsidRDefault="002844E3" w:rsidP="0013478D">
      <w:pPr>
        <w:pStyle w:val="Prrafodelista"/>
        <w:numPr>
          <w:ilvl w:val="0"/>
          <w:numId w:val="3"/>
        </w:numPr>
        <w:tabs>
          <w:tab w:val="clear" w:pos="567"/>
          <w:tab w:val="clear" w:pos="927"/>
          <w:tab w:val="clear" w:pos="1134"/>
          <w:tab w:val="clear" w:pos="1701"/>
          <w:tab w:val="clear" w:pos="2268"/>
          <w:tab w:val="clear" w:pos="2835"/>
        </w:tabs>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firma, entrega y cumplimiento del Contrato, por parte de la Sociedad Concesionaria y el Operador Calificado, están comprendidos dentro de sus facultades y han sido debidamente autorizados por los respectivos directorios u otros órganos similares.</w:t>
      </w:r>
    </w:p>
    <w:p w:rsidR="002844E3" w:rsidRPr="00624C0A" w:rsidRDefault="002844E3" w:rsidP="0013478D">
      <w:pPr>
        <w:pStyle w:val="Prrafodelista"/>
        <w:numPr>
          <w:ilvl w:val="0"/>
          <w:numId w:val="3"/>
        </w:numPr>
        <w:tabs>
          <w:tab w:val="clear" w:pos="567"/>
          <w:tab w:val="clear" w:pos="927"/>
          <w:tab w:val="clear" w:pos="1134"/>
          <w:tab w:val="clear" w:pos="1701"/>
          <w:tab w:val="clear" w:pos="2268"/>
          <w:tab w:val="clear" w:pos="2835"/>
        </w:tabs>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2844E3" w:rsidRPr="00624C0A" w:rsidRDefault="002844E3" w:rsidP="0013478D">
      <w:pPr>
        <w:pStyle w:val="Prrafodelista"/>
        <w:numPr>
          <w:ilvl w:val="0"/>
          <w:numId w:val="3"/>
        </w:numPr>
        <w:tabs>
          <w:tab w:val="clear" w:pos="567"/>
          <w:tab w:val="clear" w:pos="927"/>
          <w:tab w:val="clear" w:pos="1134"/>
          <w:tab w:val="clear" w:pos="1701"/>
          <w:tab w:val="clear" w:pos="2268"/>
          <w:tab w:val="clear" w:pos="2835"/>
        </w:tabs>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2844E3" w:rsidRPr="00624C0A" w:rsidRDefault="00766633" w:rsidP="0013478D">
      <w:pPr>
        <w:spacing w:line="250" w:lineRule="auto"/>
        <w:ind w:left="567" w:hanging="567"/>
        <w:jc w:val="both"/>
        <w:rPr>
          <w:rFonts w:cs="Arial"/>
          <w:sz w:val="21"/>
          <w:szCs w:val="21"/>
        </w:rPr>
      </w:pPr>
      <w:r w:rsidRPr="00624C0A">
        <w:rPr>
          <w:rFonts w:cs="Arial"/>
          <w:sz w:val="21"/>
          <w:szCs w:val="21"/>
        </w:rPr>
        <w:lastRenderedPageBreak/>
        <w:t>2.2</w:t>
      </w:r>
      <w:r w:rsidRPr="00624C0A">
        <w:rPr>
          <w:rFonts w:cs="Arial"/>
          <w:sz w:val="21"/>
          <w:szCs w:val="21"/>
        </w:rPr>
        <w:tab/>
      </w:r>
      <w:r w:rsidR="002844E3" w:rsidRPr="00624C0A">
        <w:rPr>
          <w:rFonts w:cs="Arial"/>
          <w:sz w:val="21"/>
          <w:szCs w:val="21"/>
        </w:rPr>
        <w:t>El Concedente garantiza a la Sociedad Concesionaria, en la fecha de Cierre, la veracidad y exactitud de las siguientes declaraciones:</w:t>
      </w:r>
    </w:p>
    <w:p w:rsidR="002844E3" w:rsidRPr="00624C0A" w:rsidRDefault="002844E3" w:rsidP="0013478D">
      <w:pPr>
        <w:pStyle w:val="Prrafodelista"/>
        <w:numPr>
          <w:ilvl w:val="0"/>
          <w:numId w:val="4"/>
        </w:numPr>
        <w:tabs>
          <w:tab w:val="clear" w:pos="567"/>
          <w:tab w:val="clear" w:pos="1134"/>
          <w:tab w:val="clear" w:pos="1701"/>
          <w:tab w:val="clear" w:pos="2268"/>
          <w:tab w:val="clear" w:pos="2835"/>
        </w:tabs>
        <w:spacing w:before="120" w:line="250" w:lineRule="auto"/>
        <w:jc w:val="both"/>
        <w:rPr>
          <w:rFonts w:ascii="Arial" w:eastAsiaTheme="minorHAnsi" w:hAnsi="Arial" w:cs="Arial"/>
          <w:sz w:val="21"/>
          <w:szCs w:val="21"/>
        </w:rPr>
      </w:pPr>
      <w:r w:rsidRPr="00624C0A">
        <w:rPr>
          <w:rFonts w:ascii="Arial" w:eastAsiaTheme="minorHAnsi" w:hAnsi="Arial" w:cs="Arial"/>
          <w:sz w:val="21"/>
          <w:szCs w:val="21"/>
        </w:rPr>
        <w:t>El Ministerio de Energía y Minas está debidamente autorizado conforme a las Leyes Aplicables para actuar en representación del Concedente en el presente Contrato. La firma, entrega y cumplimiento por parte del Concedente del Contrato, están comprendidos dentro de sus facultades, son conformes a las Leyes Aplicables, y han sido debidamente autorizados por la Autoridad Gubernamental.</w:t>
      </w:r>
    </w:p>
    <w:p w:rsidR="002844E3" w:rsidRPr="00624C0A" w:rsidRDefault="002844E3" w:rsidP="0013478D">
      <w:pPr>
        <w:pStyle w:val="Prrafodelista"/>
        <w:numPr>
          <w:ilvl w:val="0"/>
          <w:numId w:val="4"/>
        </w:numPr>
        <w:tabs>
          <w:tab w:val="clear" w:pos="567"/>
          <w:tab w:val="clear" w:pos="927"/>
          <w:tab w:val="clear" w:pos="1134"/>
          <w:tab w:val="clear" w:pos="1701"/>
          <w:tab w:val="clear" w:pos="2268"/>
          <w:tab w:val="clear" w:pos="2835"/>
        </w:tabs>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2844E3" w:rsidRPr="00624C0A" w:rsidRDefault="002844E3" w:rsidP="0013478D">
      <w:pPr>
        <w:pStyle w:val="Prrafodelista"/>
        <w:numPr>
          <w:ilvl w:val="0"/>
          <w:numId w:val="4"/>
        </w:numPr>
        <w:tabs>
          <w:tab w:val="clear" w:pos="567"/>
          <w:tab w:val="clear" w:pos="927"/>
          <w:tab w:val="clear" w:pos="1134"/>
          <w:tab w:val="clear" w:pos="1701"/>
          <w:tab w:val="clear" w:pos="2268"/>
          <w:tab w:val="clear" w:pos="2835"/>
        </w:tabs>
        <w:spacing w:before="120" w:line="250"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2844E3" w:rsidRPr="00624C0A" w:rsidRDefault="00766633" w:rsidP="0013478D">
      <w:pPr>
        <w:spacing w:line="250" w:lineRule="auto"/>
        <w:ind w:left="567" w:hanging="567"/>
        <w:jc w:val="both"/>
        <w:rPr>
          <w:rFonts w:cs="Arial"/>
          <w:sz w:val="21"/>
          <w:szCs w:val="21"/>
        </w:rPr>
      </w:pPr>
      <w:r w:rsidRPr="00624C0A">
        <w:rPr>
          <w:rFonts w:cs="Arial"/>
          <w:sz w:val="21"/>
          <w:szCs w:val="21"/>
        </w:rPr>
        <w:t>2.3</w:t>
      </w:r>
      <w:r w:rsidRPr="00624C0A">
        <w:rPr>
          <w:rFonts w:cs="Arial"/>
          <w:sz w:val="21"/>
          <w:szCs w:val="21"/>
        </w:rPr>
        <w:tab/>
      </w:r>
      <w:r w:rsidR="002844E3" w:rsidRPr="00624C0A">
        <w:rPr>
          <w:rFonts w:cs="Arial"/>
          <w:sz w:val="21"/>
          <w:szCs w:val="21"/>
        </w:rPr>
        <w:t>La Sociedad Concesionaria garantiza al Concedente, que durante un período comprendido desde la fecha de Cierre y hasta que se cumpla diez (10) años de Operación Comercial de la Línea Eléctrica, el Operador Calificado será titular de la Participación Mínima, y el responsable de las operaciones técnicas de la Concesión desde el diseño mismo de la Línea Eléctrica hasta la conclusión de dicho plazo.</w:t>
      </w:r>
    </w:p>
    <w:p w:rsidR="002844E3" w:rsidRPr="00624C0A" w:rsidRDefault="002844E3" w:rsidP="0013478D">
      <w:pPr>
        <w:spacing w:line="250" w:lineRule="auto"/>
        <w:ind w:left="567"/>
        <w:jc w:val="both"/>
        <w:rPr>
          <w:rFonts w:cs="Arial"/>
          <w:sz w:val="21"/>
          <w:szCs w:val="21"/>
        </w:rPr>
      </w:pPr>
      <w:r w:rsidRPr="00624C0A">
        <w:rPr>
          <w:rFonts w:cs="Arial"/>
          <w:sz w:val="21"/>
          <w:szCs w:val="21"/>
        </w:rPr>
        <w:t>A solicitud de la Sociedad Concesionaria, el Concedente aceptará que el Operador Calificado sea remplazado por otra Persona antes del periodo indicado siempre que dicha persona cumpla los requisitos mínimos de calificación previstos en las Bases del Concurso. Si el Concedente no responde la solicitud en sesenta (60) Días, la solicitud se entenderá aceptada. El Costo Medio Anual incorpora los conceptos dispuestos en la definición 13 del Anexo 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2844E3" w:rsidRPr="00624C0A" w:rsidRDefault="002844E3" w:rsidP="0013478D">
      <w:pPr>
        <w:spacing w:before="360" w:after="180" w:line="250" w:lineRule="auto"/>
        <w:ind w:left="567" w:hanging="567"/>
        <w:jc w:val="both"/>
        <w:rPr>
          <w:rFonts w:cs="Arial"/>
          <w:b/>
        </w:rPr>
      </w:pPr>
      <w:r w:rsidRPr="00624C0A">
        <w:rPr>
          <w:rFonts w:cs="Arial"/>
          <w:b/>
        </w:rPr>
        <w:t>3.</w:t>
      </w:r>
      <w:r w:rsidRPr="00624C0A">
        <w:rPr>
          <w:rFonts w:cs="Arial"/>
          <w:b/>
        </w:rPr>
        <w:tab/>
        <w:t>Objeto, vigencia y plazo del Contrato</w:t>
      </w:r>
    </w:p>
    <w:p w:rsidR="002844E3" w:rsidRPr="00624C0A" w:rsidRDefault="00766633" w:rsidP="0013478D">
      <w:pPr>
        <w:spacing w:line="250" w:lineRule="auto"/>
        <w:ind w:left="567" w:hanging="567"/>
        <w:jc w:val="both"/>
        <w:rPr>
          <w:rFonts w:cs="Arial"/>
          <w:sz w:val="21"/>
          <w:szCs w:val="21"/>
        </w:rPr>
      </w:pPr>
      <w:r w:rsidRPr="00624C0A">
        <w:rPr>
          <w:rFonts w:cs="Arial"/>
          <w:sz w:val="21"/>
          <w:szCs w:val="21"/>
        </w:rPr>
        <w:t>3.1</w:t>
      </w:r>
      <w:r w:rsidRPr="00624C0A">
        <w:rPr>
          <w:rFonts w:cs="Arial"/>
          <w:sz w:val="21"/>
          <w:szCs w:val="21"/>
        </w:rPr>
        <w:tab/>
      </w:r>
      <w:r w:rsidR="002844E3" w:rsidRPr="00624C0A">
        <w:rPr>
          <w:rFonts w:cs="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 entre otros, la ruta y el alineamiento que seguirá la Línea Eléctrica, así como prever las holguras convenientes para superar contingencias y cumplir así con los plazos constructivos. El trazo de la Línea descrita en el Anexo 1 tiene carácter referencial.</w:t>
      </w:r>
    </w:p>
    <w:p w:rsidR="002844E3" w:rsidRPr="00624C0A" w:rsidRDefault="00766633" w:rsidP="0013478D">
      <w:pPr>
        <w:spacing w:line="250" w:lineRule="auto"/>
        <w:ind w:left="567" w:hanging="567"/>
        <w:jc w:val="both"/>
        <w:rPr>
          <w:rFonts w:cs="Arial"/>
          <w:sz w:val="21"/>
          <w:szCs w:val="21"/>
        </w:rPr>
      </w:pPr>
      <w:r w:rsidRPr="00624C0A">
        <w:rPr>
          <w:rFonts w:cs="Arial"/>
          <w:sz w:val="21"/>
          <w:szCs w:val="21"/>
        </w:rPr>
        <w:t>3.2</w:t>
      </w:r>
      <w:r w:rsidRPr="00624C0A">
        <w:rPr>
          <w:rFonts w:cs="Arial"/>
          <w:sz w:val="21"/>
          <w:szCs w:val="21"/>
        </w:rPr>
        <w:tab/>
      </w:r>
      <w:r w:rsidR="002844E3" w:rsidRPr="00624C0A">
        <w:rPr>
          <w:rFonts w:cs="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 salvo lo dispuesto en el Numeral 4 del Anexo 5 de las Bases del Concurso.</w:t>
      </w:r>
    </w:p>
    <w:p w:rsidR="002844E3" w:rsidRPr="00624C0A" w:rsidRDefault="00766633" w:rsidP="0013478D">
      <w:pPr>
        <w:spacing w:line="250" w:lineRule="auto"/>
        <w:ind w:left="567" w:hanging="567"/>
        <w:jc w:val="both"/>
        <w:rPr>
          <w:rFonts w:cs="Arial"/>
          <w:sz w:val="21"/>
          <w:szCs w:val="21"/>
        </w:rPr>
      </w:pPr>
      <w:r w:rsidRPr="00624C0A">
        <w:rPr>
          <w:rFonts w:cs="Arial"/>
          <w:sz w:val="21"/>
          <w:szCs w:val="21"/>
        </w:rPr>
        <w:lastRenderedPageBreak/>
        <w:t>3.3</w:t>
      </w:r>
      <w:r w:rsidRPr="00624C0A">
        <w:rPr>
          <w:rFonts w:cs="Arial"/>
          <w:sz w:val="21"/>
          <w:szCs w:val="21"/>
        </w:rPr>
        <w:tab/>
      </w:r>
      <w:r w:rsidR="002844E3" w:rsidRPr="00624C0A">
        <w:rPr>
          <w:rFonts w:cs="Arial"/>
          <w:sz w:val="21"/>
          <w:szCs w:val="21"/>
        </w:rPr>
        <w:t>Mientras esté vigente el Contrato, la Sociedad Concesionaria será la propietaria de los Bienes de la Concesión y deberá usarlos para la prestación del Servicio.</w:t>
      </w:r>
    </w:p>
    <w:p w:rsidR="002844E3" w:rsidRPr="00624C0A" w:rsidRDefault="00766633" w:rsidP="0013478D">
      <w:pPr>
        <w:spacing w:line="250" w:lineRule="auto"/>
        <w:ind w:left="567" w:hanging="567"/>
        <w:jc w:val="both"/>
        <w:rPr>
          <w:rFonts w:cs="Arial"/>
          <w:sz w:val="21"/>
          <w:szCs w:val="21"/>
        </w:rPr>
      </w:pPr>
      <w:r w:rsidRPr="00624C0A">
        <w:rPr>
          <w:rFonts w:cs="Arial"/>
          <w:sz w:val="21"/>
          <w:szCs w:val="21"/>
        </w:rPr>
        <w:t>3.4</w:t>
      </w:r>
      <w:r w:rsidRPr="00624C0A">
        <w:rPr>
          <w:rFonts w:cs="Arial"/>
          <w:sz w:val="21"/>
          <w:szCs w:val="21"/>
        </w:rPr>
        <w:tab/>
      </w:r>
      <w:r w:rsidR="002844E3" w:rsidRPr="00624C0A">
        <w:rPr>
          <w:rFonts w:cs="Arial"/>
          <w:sz w:val="21"/>
          <w:szCs w:val="21"/>
        </w:rPr>
        <w:t>El plazo del Contrato comprende, tanto el periodo construcción que se inicia en la fecha de Cierre, como el periodo de Operación Comercial que dura treinta (30) años a partir de la Puesta en Operación Comercial.</w:t>
      </w:r>
    </w:p>
    <w:p w:rsidR="002844E3" w:rsidRPr="00624C0A" w:rsidRDefault="002844E3" w:rsidP="0013478D">
      <w:pPr>
        <w:spacing w:before="360" w:after="180" w:line="250" w:lineRule="auto"/>
        <w:ind w:left="567" w:hanging="567"/>
        <w:jc w:val="both"/>
        <w:rPr>
          <w:rFonts w:cs="Arial"/>
          <w:b/>
        </w:rPr>
      </w:pPr>
      <w:r w:rsidRPr="00624C0A">
        <w:rPr>
          <w:rFonts w:cs="Arial"/>
          <w:b/>
        </w:rPr>
        <w:t>4.</w:t>
      </w:r>
      <w:r w:rsidRPr="00624C0A">
        <w:rPr>
          <w:rFonts w:cs="Arial"/>
          <w:b/>
        </w:rPr>
        <w:tab/>
        <w:t>Construcción</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4.1</w:t>
      </w:r>
      <w:r w:rsidRPr="00624C0A">
        <w:rPr>
          <w:rFonts w:cs="Arial"/>
          <w:sz w:val="21"/>
          <w:szCs w:val="21"/>
        </w:rPr>
        <w:tab/>
      </w:r>
      <w:r w:rsidR="002844E3" w:rsidRPr="00624C0A">
        <w:rPr>
          <w:rFonts w:cs="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2844E3" w:rsidRPr="00624C0A" w:rsidRDefault="002844E3" w:rsidP="0013478D">
      <w:pPr>
        <w:spacing w:line="250" w:lineRule="auto"/>
        <w:ind w:left="567"/>
        <w:jc w:val="both"/>
        <w:rPr>
          <w:rFonts w:cs="Arial"/>
          <w:sz w:val="21"/>
          <w:szCs w:val="21"/>
        </w:rPr>
      </w:pPr>
      <w:r w:rsidRPr="00624C0A">
        <w:rPr>
          <w:rFonts w:cs="Arial"/>
          <w:sz w:val="21"/>
          <w:szCs w:val="21"/>
        </w:rPr>
        <w:t>El Concedente impondrá las servidumbres que sean requeridas de acuerdo a lo establecido en las Leyes Aplicables, pero no asumirá los costos incurridos para obtener</w:t>
      </w:r>
      <w:r w:rsidR="0098412A">
        <w:rPr>
          <w:rFonts w:cs="Arial"/>
          <w:sz w:val="21"/>
          <w:szCs w:val="21"/>
        </w:rPr>
        <w:t xml:space="preserve"> </w:t>
      </w:r>
      <w:r w:rsidRPr="00624C0A">
        <w:rPr>
          <w:rFonts w:cs="Arial"/>
          <w:sz w:val="21"/>
          <w:szCs w:val="21"/>
        </w:rPr>
        <w:t>o conservar dichas servidumbres.</w:t>
      </w:r>
    </w:p>
    <w:p w:rsidR="002844E3" w:rsidRPr="00624C0A" w:rsidRDefault="002844E3" w:rsidP="0013478D">
      <w:pPr>
        <w:spacing w:line="250" w:lineRule="auto"/>
        <w:ind w:left="567"/>
        <w:jc w:val="both"/>
        <w:rPr>
          <w:rFonts w:cs="Arial"/>
          <w:sz w:val="21"/>
          <w:szCs w:val="21"/>
        </w:rPr>
      </w:pPr>
      <w:r w:rsidRPr="00624C0A">
        <w:rPr>
          <w:rFonts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4.2</w:t>
      </w:r>
      <w:r w:rsidRPr="00624C0A">
        <w:rPr>
          <w:rFonts w:cs="Arial"/>
          <w:sz w:val="21"/>
          <w:szCs w:val="21"/>
        </w:rPr>
        <w:tab/>
      </w:r>
      <w:r w:rsidR="002844E3" w:rsidRPr="00624C0A">
        <w:rPr>
          <w:rFonts w:cs="Arial"/>
          <w:sz w:val="21"/>
          <w:szCs w:val="21"/>
        </w:rPr>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 Deben entenderse como nuevos, aquellos cuya fecha de fabricación sea posterior a julio del 2012 y no hayan tenido uso.</w:t>
      </w:r>
    </w:p>
    <w:p w:rsidR="002844E3" w:rsidRPr="00624C0A" w:rsidRDefault="002844E3" w:rsidP="0013478D">
      <w:pPr>
        <w:spacing w:line="250" w:lineRule="auto"/>
        <w:ind w:left="567"/>
        <w:jc w:val="both"/>
        <w:rPr>
          <w:rFonts w:cs="Arial"/>
          <w:sz w:val="21"/>
          <w:szCs w:val="21"/>
        </w:rPr>
      </w:pPr>
      <w:r w:rsidRPr="00624C0A">
        <w:rPr>
          <w:rFonts w:cs="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4.3</w:t>
      </w:r>
      <w:r w:rsidRPr="00624C0A">
        <w:rPr>
          <w:rFonts w:cs="Arial"/>
          <w:sz w:val="21"/>
          <w:szCs w:val="21"/>
        </w:rPr>
        <w:tab/>
      </w:r>
      <w:r w:rsidR="002844E3" w:rsidRPr="00624C0A">
        <w:rPr>
          <w:rFonts w:cs="Arial"/>
          <w:sz w:val="21"/>
          <w:szCs w:val="21"/>
        </w:rPr>
        <w:t>La Puesta en Operación Comercial de la Línea Eléctrica y los demás eventos que se indican en el Anexo 7, deberán producirse en los plazos indicados en dicho anexo.</w:t>
      </w:r>
    </w:p>
    <w:p w:rsidR="002844E3" w:rsidRPr="00624C0A" w:rsidRDefault="002844E3" w:rsidP="0013478D">
      <w:pPr>
        <w:spacing w:line="250" w:lineRule="auto"/>
        <w:ind w:left="567"/>
        <w:jc w:val="both"/>
        <w:rPr>
          <w:rFonts w:cs="Arial"/>
          <w:sz w:val="21"/>
          <w:szCs w:val="21"/>
        </w:rPr>
      </w:pPr>
      <w:r w:rsidRPr="00624C0A">
        <w:rPr>
          <w:rFonts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2844E3" w:rsidRPr="00624C0A" w:rsidRDefault="002844E3" w:rsidP="0013478D">
      <w:pPr>
        <w:spacing w:line="250" w:lineRule="auto"/>
        <w:ind w:left="567"/>
        <w:jc w:val="both"/>
        <w:rPr>
          <w:rFonts w:cs="Arial"/>
          <w:sz w:val="21"/>
          <w:szCs w:val="21"/>
        </w:rPr>
      </w:pPr>
      <w:r w:rsidRPr="00624C0A">
        <w:rPr>
          <w:rFonts w:cs="Arial"/>
          <w:sz w:val="21"/>
          <w:szCs w:val="21"/>
        </w:rPr>
        <w:t>Previo al inicio de la construcción, la Sociedad Concesionaria deberá presentar al COES para su aprobación, el Estudio de Pre Operatividad, según los requisitos y procedimientos de dicha entidad.</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lastRenderedPageBreak/>
        <w:t>4.4</w:t>
      </w:r>
      <w:r w:rsidRPr="00624C0A">
        <w:rPr>
          <w:rFonts w:cs="Arial"/>
          <w:sz w:val="21"/>
          <w:szCs w:val="21"/>
        </w:rPr>
        <w:tab/>
      </w:r>
      <w:r w:rsidR="002844E3" w:rsidRPr="00624C0A">
        <w:rPr>
          <w:rFonts w:cs="Arial"/>
          <w:sz w:val="21"/>
          <w:szCs w:val="21"/>
        </w:rPr>
        <w:t>Para los efectos de la Cláusula 5.4, la operación experimental se inicia después que:</w:t>
      </w:r>
    </w:p>
    <w:p w:rsidR="002844E3" w:rsidRPr="00624C0A" w:rsidRDefault="002844E3" w:rsidP="0013478D">
      <w:pPr>
        <w:pStyle w:val="Prrafodelista"/>
        <w:numPr>
          <w:ilvl w:val="0"/>
          <w:numId w:val="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OSINERGMIN apruebe el informe final a que se refiere la Cláusula 5.3, dentro de los plazos estipulados en el Anexo N° 2.</w:t>
      </w:r>
    </w:p>
    <w:p w:rsidR="002844E3" w:rsidRPr="00624C0A" w:rsidRDefault="002844E3" w:rsidP="0013478D">
      <w:pPr>
        <w:pStyle w:val="Prrafodelista"/>
        <w:numPr>
          <w:ilvl w:val="0"/>
          <w:numId w:val="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COES apruebe la conexión de la Línea Eléctrica al SEIN, conforme al Procedimiento Nº 20 de COES o el que haga sus veces y las Leyes Aplicables.</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4.5</w:t>
      </w:r>
      <w:r w:rsidRPr="00624C0A">
        <w:rPr>
          <w:rFonts w:cs="Arial"/>
          <w:sz w:val="21"/>
          <w:szCs w:val="21"/>
        </w:rPr>
        <w:tab/>
      </w:r>
      <w:r w:rsidR="002844E3" w:rsidRPr="00624C0A">
        <w:rPr>
          <w:rFonts w:cs="Arial"/>
          <w:sz w:val="21"/>
          <w:szCs w:val="21"/>
        </w:rPr>
        <w:t>El cronograma de actividades que la Sociedad Concesionaria planea seguir para la ejecución de las obras, será entregado por la Sociedad Concesionaria al OSINERGMIN y al Concedente, en el plazo de ocho (8) meses contado a partir de la fecha de Cierre. El cronograma deberá contener los hitos detallados en el Anexo N° 7 del Contrato, debiendo ser suministrado en material impreso y archivos magnéticos MS Project. Este cronograma es independiente de aquel contenido en la Concesión Definitiva de Transmisión.</w:t>
      </w:r>
    </w:p>
    <w:p w:rsidR="002844E3" w:rsidRPr="00624C0A" w:rsidRDefault="002844E3" w:rsidP="0013478D">
      <w:pPr>
        <w:spacing w:line="250" w:lineRule="auto"/>
        <w:ind w:left="567"/>
        <w:jc w:val="both"/>
        <w:rPr>
          <w:rFonts w:cs="Arial"/>
          <w:sz w:val="21"/>
          <w:szCs w:val="21"/>
        </w:rPr>
      </w:pPr>
      <w:r w:rsidRPr="00624C0A">
        <w:rPr>
          <w:rFonts w:cs="Arial"/>
          <w:sz w:val="21"/>
          <w:szCs w:val="21"/>
        </w:rPr>
        <w:t xml:space="preserve">En el mismo plazo, entregará también, en impresos y archivos magnéticos fuente, el proyecto de ingeniería a nivel definitivo de la Línea Eléctrica que deberá incluir la Memoria Descriptiva indicada en el Anexo N° 8, conteniendo además las siguientes secciones: Cálculos Justificativos, </w:t>
      </w:r>
      <w:proofErr w:type="spellStart"/>
      <w:r w:rsidRPr="00624C0A">
        <w:rPr>
          <w:rFonts w:cs="Arial"/>
          <w:sz w:val="21"/>
          <w:szCs w:val="21"/>
        </w:rPr>
        <w:t>Metrados</w:t>
      </w:r>
      <w:proofErr w:type="spellEnd"/>
      <w:r w:rsidRPr="00624C0A">
        <w:rPr>
          <w:rFonts w:cs="Arial"/>
          <w:sz w:val="21"/>
          <w:szCs w:val="21"/>
        </w:rPr>
        <w:t xml:space="preserve">, Especificaciones de Suministro y Montaje, y Planos en formato </w:t>
      </w:r>
      <w:proofErr w:type="spellStart"/>
      <w:r w:rsidRPr="00624C0A">
        <w:rPr>
          <w:rFonts w:cs="Arial"/>
          <w:sz w:val="21"/>
          <w:szCs w:val="21"/>
        </w:rPr>
        <w:t>Autocad</w:t>
      </w:r>
      <w:proofErr w:type="spellEnd"/>
      <w:r w:rsidRPr="00624C0A">
        <w:rPr>
          <w:rFonts w:cs="Arial"/>
          <w:sz w:val="21"/>
          <w:szCs w:val="21"/>
        </w:rPr>
        <w:t>.</w:t>
      </w:r>
    </w:p>
    <w:p w:rsidR="002844E3" w:rsidRPr="00624C0A" w:rsidRDefault="002844E3" w:rsidP="0013478D">
      <w:pPr>
        <w:spacing w:line="250" w:lineRule="auto"/>
        <w:ind w:left="567"/>
        <w:jc w:val="both"/>
        <w:rPr>
          <w:rFonts w:cs="Arial"/>
          <w:sz w:val="21"/>
          <w:szCs w:val="21"/>
        </w:rPr>
      </w:pPr>
      <w:r w:rsidRPr="00624C0A">
        <w:rPr>
          <w:rFonts w:cs="Arial"/>
          <w:sz w:val="21"/>
          <w:szCs w:val="21"/>
        </w:rPr>
        <w:t>Previo al inicio de la construcción de las obras, el Concedente verificará, dentro de un plazo de quince (1</w:t>
      </w:r>
      <w:r w:rsidRPr="00624C0A" w:rsidDel="003A5460">
        <w:rPr>
          <w:rFonts w:cs="Arial"/>
          <w:sz w:val="21"/>
          <w:szCs w:val="21"/>
        </w:rPr>
        <w:t>5</w:t>
      </w:r>
      <w:r w:rsidRPr="00624C0A">
        <w:rPr>
          <w:rFonts w:cs="Arial"/>
          <w:sz w:val="21"/>
          <w:szCs w:val="21"/>
        </w:rPr>
        <w:t>) Días de recibido el documento, que el proyecto de ingeniería a nivel definitivo cumpla las características técnicas que se especifican en el Anexo Nº 1. Dicha verificación no implicará responsabilidad alguna por parte del Concedente respecto a la ejecución del Proyecto en la etapa de operación.</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4.6</w:t>
      </w:r>
      <w:r w:rsidRPr="00624C0A">
        <w:rPr>
          <w:rFonts w:cs="Arial"/>
          <w:sz w:val="21"/>
          <w:szCs w:val="21"/>
        </w:rPr>
        <w:tab/>
      </w:r>
      <w:r w:rsidR="002844E3" w:rsidRPr="00624C0A">
        <w:rPr>
          <w:rFonts w:cs="Arial"/>
          <w:sz w:val="21"/>
          <w:szCs w:val="21"/>
        </w:rPr>
        <w:t>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(10) días calendario siguientes a la ocurrencia de tal hecho, donde se detallen los correctivos que se han implementado.</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4.7</w:t>
      </w:r>
      <w:r w:rsidRPr="00624C0A">
        <w:rPr>
          <w:rFonts w:cs="Arial"/>
          <w:sz w:val="21"/>
          <w:szCs w:val="21"/>
        </w:rPr>
        <w:tab/>
      </w:r>
      <w:r w:rsidR="002844E3" w:rsidRPr="00624C0A">
        <w:rPr>
          <w:rFonts w:cs="Arial"/>
          <w:sz w:val="21"/>
          <w:szCs w:val="21"/>
        </w:rPr>
        <w:t>La Sociedad Concesionaria deberá remitir al OSINERGMIN y al Concedente, una versión actualizada del cronograma a que se refiere la Cláusula 4.5, a los dieciocho (18) meses después de la fecha de Cierre.</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4.8</w:t>
      </w:r>
      <w:r w:rsidRPr="00624C0A">
        <w:rPr>
          <w:rFonts w:cs="Arial"/>
          <w:sz w:val="21"/>
          <w:szCs w:val="21"/>
        </w:rPr>
        <w:tab/>
      </w:r>
      <w:r w:rsidR="002844E3" w:rsidRPr="00624C0A">
        <w:rPr>
          <w:rFonts w:cs="Arial"/>
          <w:sz w:val="21"/>
          <w:szCs w:val="21"/>
        </w:rPr>
        <w:t>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9 del Contrato, y contar con la conformidad del OSINERGMIN. Los gastos que demande dicha supervisión forman parte de la propuesta de inversión de la Sociedad Concesionaria.</w:t>
      </w:r>
    </w:p>
    <w:p w:rsidR="002844E3" w:rsidRPr="00624C0A" w:rsidRDefault="002844E3" w:rsidP="0013478D">
      <w:pPr>
        <w:spacing w:line="250" w:lineRule="auto"/>
        <w:ind w:left="567"/>
        <w:jc w:val="both"/>
        <w:rPr>
          <w:rFonts w:cs="Arial"/>
          <w:sz w:val="21"/>
          <w:szCs w:val="21"/>
        </w:rPr>
      </w:pPr>
      <w:r w:rsidRPr="00624C0A">
        <w:rPr>
          <w:rFonts w:cs="Arial"/>
          <w:sz w:val="21"/>
          <w:szCs w:val="21"/>
        </w:rPr>
        <w:t>La Empresa Supervisora deberá empezar sus labores desde el inicio del proyecto de ingeniería de la Línea Eléctrica.</w:t>
      </w:r>
    </w:p>
    <w:p w:rsidR="00E75A56" w:rsidRDefault="00E75A56">
      <w:pPr>
        <w:rPr>
          <w:rFonts w:cs="Arial"/>
          <w:sz w:val="21"/>
          <w:szCs w:val="21"/>
        </w:rPr>
      </w:pPr>
      <w:bookmarkStart w:id="25" w:name="_Toc400867064"/>
      <w:r>
        <w:rPr>
          <w:rFonts w:cs="Arial"/>
          <w:sz w:val="21"/>
          <w:szCs w:val="21"/>
        </w:rPr>
        <w:br w:type="page"/>
      </w:r>
    </w:p>
    <w:p w:rsidR="002844E3" w:rsidRPr="00624C0A" w:rsidRDefault="004A7533" w:rsidP="00E75A56">
      <w:pPr>
        <w:spacing w:before="80" w:line="245" w:lineRule="auto"/>
        <w:ind w:left="567" w:hanging="567"/>
        <w:jc w:val="both"/>
        <w:rPr>
          <w:rFonts w:cs="Arial"/>
          <w:sz w:val="21"/>
          <w:szCs w:val="21"/>
        </w:rPr>
      </w:pPr>
      <w:r w:rsidRPr="00624C0A">
        <w:rPr>
          <w:rFonts w:cs="Arial"/>
          <w:sz w:val="21"/>
          <w:szCs w:val="21"/>
        </w:rPr>
        <w:lastRenderedPageBreak/>
        <w:t>4.9</w:t>
      </w:r>
      <w:r w:rsidRPr="00624C0A">
        <w:rPr>
          <w:rFonts w:cs="Arial"/>
          <w:sz w:val="21"/>
          <w:szCs w:val="21"/>
        </w:rPr>
        <w:tab/>
      </w:r>
      <w:r w:rsidR="002844E3" w:rsidRPr="00624C0A">
        <w:rPr>
          <w:rFonts w:cs="Arial"/>
          <w:sz w:val="21"/>
          <w:szCs w:val="21"/>
        </w:rPr>
        <w:t>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Eléctrica. Sin embargo, si durante la inspección técnica se detectasen deficiencias de tal naturaleza que alteren los alcances de la Línea Eléctrica,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2844E3" w:rsidRPr="00624C0A" w:rsidRDefault="004A7533" w:rsidP="00E75A56">
      <w:pPr>
        <w:spacing w:before="80" w:line="245" w:lineRule="auto"/>
        <w:ind w:left="567" w:hanging="567"/>
        <w:jc w:val="both"/>
        <w:rPr>
          <w:rFonts w:cs="Arial"/>
          <w:sz w:val="21"/>
          <w:szCs w:val="21"/>
        </w:rPr>
      </w:pPr>
      <w:r w:rsidRPr="00624C0A">
        <w:rPr>
          <w:rFonts w:cs="Arial"/>
          <w:sz w:val="21"/>
          <w:szCs w:val="21"/>
        </w:rPr>
        <w:t>4.10</w:t>
      </w:r>
      <w:r w:rsidRPr="00624C0A">
        <w:rPr>
          <w:rFonts w:cs="Arial"/>
          <w:sz w:val="21"/>
          <w:szCs w:val="21"/>
        </w:rPr>
        <w:tab/>
      </w:r>
      <w:r w:rsidR="002844E3" w:rsidRPr="00624C0A">
        <w:rPr>
          <w:rFonts w:cs="Arial"/>
          <w:sz w:val="21"/>
          <w:szCs w:val="21"/>
        </w:rPr>
        <w:t>A partir del sexto mes de la fecha de Cierre, la Sociedad Concesionaria tendrá la obligación de informar mensualmente al Concedente y al OSINERGMIN, dentro de los primeros quince (15) días calendario siguientes de concluido el mes que se informa, sobre el avance del Proyecto, incluyendo el desarrollo de la ingeniería, adquisición de equipos y materiales, la construcción de las obras y otros aspectos relevantes que requiera el Concedente y/o el OSINERGMIN. La estructura del mencionado informe será establecida por el OSINERGMIN.</w:t>
      </w:r>
      <w:bookmarkEnd w:id="25"/>
    </w:p>
    <w:p w:rsidR="002844E3" w:rsidRPr="00624C0A" w:rsidRDefault="002844E3" w:rsidP="00E75A56">
      <w:pPr>
        <w:spacing w:before="300" w:after="120" w:line="245" w:lineRule="auto"/>
        <w:ind w:left="567" w:hanging="567"/>
        <w:jc w:val="both"/>
        <w:rPr>
          <w:rFonts w:cs="Arial"/>
          <w:b/>
        </w:rPr>
      </w:pPr>
      <w:r w:rsidRPr="00624C0A">
        <w:rPr>
          <w:rFonts w:cs="Arial"/>
          <w:b/>
        </w:rPr>
        <w:t>5.</w:t>
      </w:r>
      <w:r w:rsidRPr="00624C0A">
        <w:rPr>
          <w:rFonts w:cs="Arial"/>
          <w:b/>
        </w:rPr>
        <w:tab/>
        <w:t>Operación Comercial</w:t>
      </w:r>
    </w:p>
    <w:p w:rsidR="002844E3" w:rsidRPr="00624C0A" w:rsidRDefault="004A7533" w:rsidP="00E75A56">
      <w:pPr>
        <w:spacing w:before="80" w:line="245" w:lineRule="auto"/>
        <w:ind w:left="567" w:hanging="567"/>
        <w:jc w:val="both"/>
        <w:rPr>
          <w:rFonts w:cs="Arial"/>
          <w:sz w:val="21"/>
          <w:szCs w:val="21"/>
        </w:rPr>
      </w:pPr>
      <w:r w:rsidRPr="00624C0A">
        <w:rPr>
          <w:rFonts w:cs="Arial"/>
          <w:sz w:val="21"/>
          <w:szCs w:val="21"/>
        </w:rPr>
        <w:t>5.1</w:t>
      </w:r>
      <w:r w:rsidRPr="00624C0A">
        <w:rPr>
          <w:rFonts w:cs="Arial"/>
          <w:sz w:val="21"/>
          <w:szCs w:val="21"/>
        </w:rPr>
        <w:tab/>
      </w:r>
      <w:r w:rsidR="002844E3" w:rsidRPr="00624C0A">
        <w:rPr>
          <w:rFonts w:cs="Arial"/>
          <w:sz w:val="21"/>
          <w:szCs w:val="21"/>
        </w:rPr>
        <w:t>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Línea Eléctrica cumple con los requisitos señalados en el Anexo Nº 1, y que opera adecuadamente. La Sociedad Concesionaria proporcionará las facilidades al Inspector para la realización de las inspecciones técnicas requeridas.</w:t>
      </w:r>
    </w:p>
    <w:p w:rsidR="002844E3" w:rsidRPr="00624C0A" w:rsidRDefault="004A7533" w:rsidP="00E75A56">
      <w:pPr>
        <w:spacing w:before="80" w:line="245" w:lineRule="auto"/>
        <w:ind w:left="567" w:hanging="567"/>
        <w:jc w:val="both"/>
        <w:rPr>
          <w:rFonts w:cs="Arial"/>
          <w:sz w:val="21"/>
          <w:szCs w:val="21"/>
        </w:rPr>
      </w:pPr>
      <w:r w:rsidRPr="00624C0A">
        <w:rPr>
          <w:rFonts w:cs="Arial"/>
          <w:sz w:val="21"/>
          <w:szCs w:val="21"/>
        </w:rPr>
        <w:t>5.2</w:t>
      </w:r>
      <w:r w:rsidRPr="00624C0A">
        <w:rPr>
          <w:rFonts w:cs="Arial"/>
          <w:sz w:val="21"/>
          <w:szCs w:val="21"/>
        </w:rPr>
        <w:tab/>
      </w:r>
      <w:r w:rsidR="002844E3" w:rsidRPr="00624C0A">
        <w:rPr>
          <w:rFonts w:cs="Arial"/>
          <w:sz w:val="21"/>
          <w:szCs w:val="21"/>
        </w:rPr>
        <w:t>El Inspector será elegido por la Sociedad Concesionaria de una lista de, cuando menos, tres (3) empresas que el Concedente deberá proponer en el plazo de doce (12) meses antes de la fecha prevista para la Puesta en Operación Comercial La Sociedad Concesionaria podrá elegir al Inspector, si el Concedente no propone su lista de tres (3) empresas en el plazo indicado.</w:t>
      </w:r>
    </w:p>
    <w:p w:rsidR="002844E3" w:rsidRPr="00624C0A" w:rsidRDefault="002844E3" w:rsidP="00E75A56">
      <w:pPr>
        <w:spacing w:before="80" w:line="245" w:lineRule="auto"/>
        <w:ind w:left="567"/>
        <w:jc w:val="both"/>
        <w:rPr>
          <w:rFonts w:cs="Arial"/>
          <w:sz w:val="21"/>
          <w:szCs w:val="21"/>
        </w:rPr>
      </w:pPr>
      <w:r w:rsidRPr="00624C0A">
        <w:rPr>
          <w:rFonts w:cs="Arial"/>
          <w:sz w:val="21"/>
          <w:szCs w:val="21"/>
        </w:rPr>
        <w:t>La negociación del contrato y la contratación del Inspector estarán a cargo de la Sociedad Concesionaria. Los alcances del contrato del Inspector incluirán las funciones previstas para éste en el presente Contrato. El costo de los honorarios del Inspector será cubierto por la Sociedad Concesionaria.</w:t>
      </w:r>
    </w:p>
    <w:p w:rsidR="002844E3" w:rsidRPr="00624C0A" w:rsidRDefault="004A7533" w:rsidP="00E75A56">
      <w:pPr>
        <w:spacing w:before="80" w:line="245" w:lineRule="auto"/>
        <w:ind w:left="567" w:hanging="567"/>
        <w:jc w:val="both"/>
        <w:rPr>
          <w:rFonts w:cs="Arial"/>
          <w:sz w:val="21"/>
          <w:szCs w:val="21"/>
        </w:rPr>
      </w:pPr>
      <w:r w:rsidRPr="00624C0A">
        <w:rPr>
          <w:rFonts w:cs="Arial"/>
          <w:sz w:val="21"/>
          <w:szCs w:val="21"/>
        </w:rPr>
        <w:t>5.3</w:t>
      </w:r>
      <w:r w:rsidRPr="00624C0A">
        <w:rPr>
          <w:rFonts w:cs="Arial"/>
          <w:sz w:val="21"/>
          <w:szCs w:val="21"/>
        </w:rPr>
        <w:tab/>
      </w:r>
      <w:r w:rsidR="002844E3" w:rsidRPr="00624C0A">
        <w:rPr>
          <w:rFonts w:cs="Arial"/>
          <w:sz w:val="21"/>
          <w:szCs w:val="21"/>
        </w:rPr>
        <w:t>A la finalización exitosa de las pruebas de verificación de la Línea Eléctrica, el OSINERGMIN, aprobará el informe final a que se refiere el Anexo Nº 2. Antes de la emisión del Informe Final, el OSINERGMIN podrá autorizar a la Sociedad Concesionaria la energización de la Línea de Transmisión siempre que el COES haya autorizado previamente las Pruebas de Puesta en Operación</w:t>
      </w:r>
      <w:r w:rsidR="0098412A">
        <w:rPr>
          <w:rFonts w:cs="Arial"/>
          <w:sz w:val="21"/>
          <w:szCs w:val="21"/>
        </w:rPr>
        <w:t xml:space="preserve"> </w:t>
      </w:r>
      <w:r w:rsidR="002844E3" w:rsidRPr="00624C0A">
        <w:rPr>
          <w:rFonts w:cs="Arial"/>
          <w:sz w:val="21"/>
          <w:szCs w:val="21"/>
        </w:rPr>
        <w:t>a que se refiere el Procedimiento Técnico 20</w:t>
      </w:r>
      <w:r w:rsidR="0098412A">
        <w:rPr>
          <w:rFonts w:cs="Arial"/>
          <w:sz w:val="21"/>
          <w:szCs w:val="21"/>
        </w:rPr>
        <w:t>.</w:t>
      </w:r>
    </w:p>
    <w:p w:rsidR="002844E3" w:rsidRPr="00624C0A" w:rsidRDefault="004A7533" w:rsidP="00E75A56">
      <w:pPr>
        <w:spacing w:before="80" w:line="245" w:lineRule="auto"/>
        <w:ind w:left="567" w:hanging="567"/>
        <w:jc w:val="both"/>
        <w:rPr>
          <w:rFonts w:cs="Arial"/>
          <w:sz w:val="21"/>
          <w:szCs w:val="21"/>
        </w:rPr>
      </w:pPr>
      <w:r w:rsidRPr="00624C0A">
        <w:rPr>
          <w:rFonts w:cs="Arial"/>
          <w:sz w:val="21"/>
          <w:szCs w:val="21"/>
        </w:rPr>
        <w:t>5.4</w:t>
      </w:r>
      <w:r w:rsidRPr="00624C0A">
        <w:rPr>
          <w:rFonts w:cs="Arial"/>
          <w:sz w:val="21"/>
          <w:szCs w:val="21"/>
        </w:rPr>
        <w:tab/>
      </w:r>
      <w:r w:rsidR="002844E3" w:rsidRPr="00624C0A">
        <w:rPr>
          <w:rFonts w:cs="Arial"/>
          <w:sz w:val="21"/>
          <w:szCs w:val="21"/>
        </w:rPr>
        <w:t>Luego de cumplido lo dispuesto en la Cláusula 4.4, se iniciará un período de operación experimental conectado al SEIN y energizado. Si la Línea Eléctrica y sus componentes, operan sin interrupciones atribuibles al estudio de ingeniería, estudio de pre operatividad, a la calidad del material o equipos del sistema, por un período de treinta (30) días calendario, entonces la Puesta en Operación Comercial</w:t>
      </w:r>
      <w:r w:rsidR="0098412A">
        <w:rPr>
          <w:rFonts w:cs="Arial"/>
          <w:sz w:val="21"/>
          <w:szCs w:val="21"/>
        </w:rPr>
        <w:t xml:space="preserve"> </w:t>
      </w:r>
      <w:r w:rsidR="002844E3" w:rsidRPr="00624C0A">
        <w:rPr>
          <w:rFonts w:cs="Arial"/>
          <w:sz w:val="21"/>
          <w:szCs w:val="21"/>
        </w:rPr>
        <w:t xml:space="preserve">se entenderá producida, automáticamente al vencerse dicho período, o en la fecha de Integración de la línea al SEIN a que se refiere el Procedimiento Técnico 20, lo que ocurra después. </w:t>
      </w:r>
    </w:p>
    <w:p w:rsidR="002844E3" w:rsidRPr="00624C0A" w:rsidRDefault="002844E3" w:rsidP="0013478D">
      <w:pPr>
        <w:spacing w:line="250" w:lineRule="auto"/>
        <w:ind w:left="567"/>
        <w:jc w:val="both"/>
        <w:rPr>
          <w:rFonts w:cs="Arial"/>
          <w:sz w:val="21"/>
          <w:szCs w:val="21"/>
        </w:rPr>
      </w:pPr>
      <w:r w:rsidRPr="00624C0A">
        <w:rPr>
          <w:rFonts w:cs="Arial"/>
          <w:sz w:val="21"/>
          <w:szCs w:val="21"/>
        </w:rPr>
        <w:lastRenderedPageBreak/>
        <w:t>La fecha de la Puesta en Operación Comercial se consignará en un Acta suscrita por el OSINERGMIN y la Sociedad Concesionaria.</w:t>
      </w:r>
    </w:p>
    <w:p w:rsidR="002844E3" w:rsidRPr="00624C0A" w:rsidRDefault="002844E3" w:rsidP="0013478D">
      <w:pPr>
        <w:spacing w:line="250" w:lineRule="auto"/>
        <w:ind w:left="567"/>
        <w:jc w:val="both"/>
        <w:rPr>
          <w:rFonts w:cs="Arial"/>
          <w:sz w:val="21"/>
          <w:szCs w:val="21"/>
        </w:rPr>
      </w:pPr>
      <w:r w:rsidRPr="00624C0A">
        <w:rPr>
          <w:rFonts w:cs="Arial"/>
          <w:sz w:val="21"/>
          <w:szCs w:val="21"/>
        </w:rPr>
        <w:t>El inicio de la puesta en operación experimental será comunicado por la Sociedad Concesionaria al COES con una anticipación de treinta (30) días calendario. 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En caso de que la subsanación y pruebas respectivas demanden un tiempo mayor a cinco (5) días calendario, se iniciará nuevamente un periodo de treinta (30) días calendario, después de superada la interrupción.</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5.5</w:t>
      </w:r>
      <w:r w:rsidRPr="00624C0A">
        <w:rPr>
          <w:rFonts w:cs="Arial"/>
          <w:sz w:val="21"/>
          <w:szCs w:val="21"/>
        </w:rPr>
        <w:tab/>
      </w:r>
      <w:r w:rsidR="002844E3" w:rsidRPr="00624C0A">
        <w:rPr>
          <w:rFonts w:cs="Arial"/>
          <w:sz w:val="21"/>
          <w:szCs w:val="21"/>
        </w:rPr>
        <w:t>El derecho a recibir la contraprestación a que se refiere la Cláusula 8 de este Contrato, nace con la</w:t>
      </w:r>
      <w:r w:rsidR="0098412A">
        <w:rPr>
          <w:rFonts w:cs="Arial"/>
          <w:sz w:val="21"/>
          <w:szCs w:val="21"/>
        </w:rPr>
        <w:t xml:space="preserve"> </w:t>
      </w:r>
      <w:r w:rsidR="002844E3" w:rsidRPr="00624C0A">
        <w:rPr>
          <w:rFonts w:cs="Arial"/>
          <w:sz w:val="21"/>
          <w:szCs w:val="21"/>
        </w:rPr>
        <w:t>Puesta en Operación Comercial.</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5.6</w:t>
      </w:r>
      <w:r w:rsidRPr="00624C0A">
        <w:rPr>
          <w:rFonts w:cs="Arial"/>
          <w:sz w:val="21"/>
          <w:szCs w:val="21"/>
        </w:rPr>
        <w:tab/>
      </w:r>
      <w:r w:rsidR="002844E3" w:rsidRPr="00624C0A">
        <w:rPr>
          <w:rFonts w:cs="Arial"/>
          <w:sz w:val="21"/>
          <w:szCs w:val="21"/>
        </w:rPr>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2844E3" w:rsidRPr="00624C0A" w:rsidRDefault="002844E3" w:rsidP="0013478D">
      <w:pPr>
        <w:spacing w:line="250" w:lineRule="auto"/>
        <w:ind w:left="567"/>
        <w:jc w:val="both"/>
        <w:rPr>
          <w:rFonts w:cs="Arial"/>
          <w:sz w:val="21"/>
          <w:szCs w:val="21"/>
        </w:rPr>
      </w:pPr>
      <w:r w:rsidRPr="00624C0A">
        <w:rPr>
          <w:rFonts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5.7</w:t>
      </w:r>
      <w:r w:rsidRPr="00624C0A">
        <w:rPr>
          <w:rFonts w:cs="Arial"/>
          <w:sz w:val="21"/>
          <w:szCs w:val="21"/>
        </w:rPr>
        <w:tab/>
      </w:r>
      <w:r w:rsidR="002844E3" w:rsidRPr="00624C0A">
        <w:rPr>
          <w:rFonts w:cs="Arial"/>
          <w:sz w:val="21"/>
          <w:szCs w:val="21"/>
        </w:rPr>
        <w:t>El Servicio deberá ser prestado de acuerdo con las Leyes Aplicables y el A</w:t>
      </w:r>
      <w:r w:rsidR="002844E3" w:rsidRPr="00624C0A" w:rsidDel="00D0308D">
        <w:rPr>
          <w:rFonts w:cs="Arial"/>
          <w:sz w:val="21"/>
          <w:szCs w:val="21"/>
        </w:rPr>
        <w:t>nexo</w:t>
      </w:r>
      <w:r w:rsidR="002844E3" w:rsidRPr="00624C0A">
        <w:rPr>
          <w:rFonts w:cs="Arial"/>
          <w:sz w:val="21"/>
          <w:szCs w:val="21"/>
        </w:rPr>
        <w:t xml:space="preserve"> N°</w:t>
      </w:r>
      <w:r w:rsidR="002844E3" w:rsidRPr="00624C0A" w:rsidDel="00D0308D">
        <w:rPr>
          <w:rFonts w:cs="Arial"/>
          <w:sz w:val="21"/>
          <w:szCs w:val="21"/>
        </w:rPr>
        <w:t xml:space="preserve"> </w:t>
      </w:r>
      <w:r w:rsidR="002844E3" w:rsidRPr="00624C0A">
        <w:rPr>
          <w:rFonts w:cs="Arial"/>
          <w:sz w:val="21"/>
          <w:szCs w:val="21"/>
        </w:rPr>
        <w:t>1, de manera tal que se garantice la calidad, eficiencia y continuidad del Servicio.</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5.8</w:t>
      </w:r>
      <w:r w:rsidRPr="00624C0A">
        <w:rPr>
          <w:rFonts w:cs="Arial"/>
          <w:sz w:val="21"/>
          <w:szCs w:val="21"/>
        </w:rPr>
        <w:tab/>
      </w:r>
      <w:r w:rsidR="002844E3" w:rsidRPr="00624C0A">
        <w:rPr>
          <w:rFonts w:cs="Arial"/>
          <w:sz w:val="21"/>
          <w:szCs w:val="21"/>
        </w:rPr>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5.9</w:t>
      </w:r>
      <w:r w:rsidRPr="00624C0A">
        <w:rPr>
          <w:rFonts w:cs="Arial"/>
          <w:sz w:val="21"/>
          <w:szCs w:val="21"/>
        </w:rPr>
        <w:tab/>
      </w:r>
      <w:r w:rsidR="002844E3" w:rsidRPr="00624C0A">
        <w:rPr>
          <w:rFonts w:cs="Arial"/>
          <w:sz w:val="21"/>
          <w:szCs w:val="21"/>
        </w:rPr>
        <w:t>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Línea Eléctrica.</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5.10</w:t>
      </w:r>
      <w:r w:rsidRPr="00624C0A">
        <w:rPr>
          <w:rFonts w:cs="Arial"/>
          <w:sz w:val="21"/>
          <w:szCs w:val="21"/>
        </w:rPr>
        <w:tab/>
      </w:r>
      <w:r w:rsidR="002844E3" w:rsidRPr="00624C0A">
        <w:rPr>
          <w:rFonts w:cs="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5.11</w:t>
      </w:r>
      <w:r w:rsidRPr="00624C0A">
        <w:rPr>
          <w:rFonts w:cs="Arial"/>
          <w:sz w:val="21"/>
          <w:szCs w:val="21"/>
        </w:rPr>
        <w:tab/>
      </w:r>
      <w:r w:rsidR="002844E3" w:rsidRPr="00624C0A">
        <w:rPr>
          <w:rFonts w:cs="Arial"/>
          <w:sz w:val="21"/>
          <w:szCs w:val="21"/>
        </w:rPr>
        <w:t>La Sociedad Concesionaria pondrá en marcha y mantendrá un adecuado programa de aseguramiento de calidad que cumpla, por lo menos, lo establecido en las normas NTP-ISO-9001 durante la construcción de la Línea Eléctrica, y la NTP-ISO-9004-2 durante la explotación del Servicio, o las que las sustituyan.</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lastRenderedPageBreak/>
        <w:t>5.12</w:t>
      </w:r>
      <w:r w:rsidRPr="00624C0A">
        <w:rPr>
          <w:rFonts w:cs="Arial"/>
          <w:sz w:val="21"/>
          <w:szCs w:val="21"/>
        </w:rPr>
        <w:tab/>
      </w:r>
      <w:r w:rsidR="002844E3" w:rsidRPr="00624C0A">
        <w:rPr>
          <w:rFonts w:cs="Arial"/>
          <w:sz w:val="21"/>
          <w:szCs w:val="21"/>
        </w:rPr>
        <w:t>La Sociedad Concesionaria no tiene derecho a cuestionar en modo o fuero alguno, el refuerzo a ejecutarse de conformidad con el Artículo 22º, numeral 22.2, literal b) de la Ley Nº 28832, ni la base tarifaria que el OSINERGMIN hubiese aprobado para el refuerzo. Sólo puede ejercer o no ejercer su derecho de preferencia.</w:t>
      </w:r>
    </w:p>
    <w:p w:rsidR="002844E3" w:rsidRPr="00624C0A" w:rsidRDefault="002844E3" w:rsidP="0013478D">
      <w:pPr>
        <w:spacing w:line="250" w:lineRule="auto"/>
        <w:ind w:left="567"/>
        <w:jc w:val="both"/>
        <w:rPr>
          <w:rFonts w:cs="Arial"/>
          <w:sz w:val="21"/>
          <w:szCs w:val="21"/>
        </w:rPr>
      </w:pPr>
      <w:r w:rsidRPr="00624C0A">
        <w:rPr>
          <w:rFonts w:cs="Arial"/>
          <w:sz w:val="21"/>
          <w:szCs w:val="21"/>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2844E3" w:rsidRPr="00624C0A" w:rsidRDefault="002844E3" w:rsidP="0013478D">
      <w:pPr>
        <w:spacing w:line="250" w:lineRule="auto"/>
        <w:ind w:left="567"/>
        <w:jc w:val="both"/>
        <w:rPr>
          <w:rFonts w:cs="Arial"/>
          <w:sz w:val="21"/>
          <w:szCs w:val="21"/>
        </w:rPr>
      </w:pPr>
      <w:r w:rsidRPr="00624C0A">
        <w:rPr>
          <w:rFonts w:cs="Arial"/>
          <w:sz w:val="21"/>
          <w:szCs w:val="21"/>
        </w:rPr>
        <w:t>Si la Sociedad Concesionaria discrepara en todo o en parte con la referida comunicación, la controversia se resolverá con arreglo a la Cláusula 14. El inicio del proceso de licitación del refuerzo no está sujeto a que concluya el arbitraje, pero la adjudicación del proceso de licitación del Refuerzo sí lo estará.</w:t>
      </w:r>
    </w:p>
    <w:p w:rsidR="002844E3" w:rsidRPr="00624C0A" w:rsidRDefault="002844E3" w:rsidP="0013478D">
      <w:pPr>
        <w:spacing w:before="360" w:after="180" w:line="250" w:lineRule="auto"/>
        <w:ind w:left="567" w:hanging="567"/>
        <w:jc w:val="both"/>
        <w:rPr>
          <w:rFonts w:cs="Arial"/>
          <w:b/>
        </w:rPr>
      </w:pPr>
      <w:r w:rsidRPr="00624C0A">
        <w:rPr>
          <w:rFonts w:cs="Arial"/>
          <w:b/>
        </w:rPr>
        <w:t>6.</w:t>
      </w:r>
      <w:r w:rsidRPr="00624C0A">
        <w:rPr>
          <w:rFonts w:cs="Arial"/>
          <w:b/>
        </w:rPr>
        <w:tab/>
        <w:t>Contratos con Terceros</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6.1</w:t>
      </w:r>
      <w:r w:rsidRPr="00624C0A">
        <w:rPr>
          <w:rFonts w:cs="Arial"/>
          <w:sz w:val="21"/>
          <w:szCs w:val="21"/>
        </w:rPr>
        <w:tab/>
      </w:r>
      <w:r w:rsidR="002844E3" w:rsidRPr="00624C0A">
        <w:rPr>
          <w:rFonts w:cs="Arial"/>
          <w:sz w:val="21"/>
          <w:szCs w:val="21"/>
        </w:rPr>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2844E3" w:rsidRPr="00624C0A" w:rsidRDefault="002844E3" w:rsidP="0013478D">
      <w:pPr>
        <w:pStyle w:val="Prrafodelista"/>
        <w:numPr>
          <w:ilvl w:val="0"/>
          <w:numId w:val="6"/>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Que la Sociedad Concesionaria es la única responsable por la total y completa ejecución de las obligaciones a su cargo bajo el Contrato y las Leyes Aplicables.</w:t>
      </w:r>
    </w:p>
    <w:p w:rsidR="002844E3" w:rsidRPr="00624C0A" w:rsidRDefault="002844E3" w:rsidP="0013478D">
      <w:pPr>
        <w:pStyle w:val="Prrafodelista"/>
        <w:numPr>
          <w:ilvl w:val="0"/>
          <w:numId w:val="6"/>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6.2</w:t>
      </w:r>
      <w:r w:rsidRPr="00624C0A">
        <w:rPr>
          <w:rFonts w:cs="Arial"/>
          <w:sz w:val="21"/>
          <w:szCs w:val="21"/>
        </w:rPr>
        <w:tab/>
      </w:r>
      <w:r w:rsidR="002844E3" w:rsidRPr="00624C0A">
        <w:rPr>
          <w:rFonts w:cs="Arial"/>
          <w:sz w:val="21"/>
          <w:szCs w:val="21"/>
        </w:rPr>
        <w:t>La facultad a que se refiere el inciso b) de la Cláusula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6.3</w:t>
      </w:r>
      <w:r w:rsidRPr="00624C0A">
        <w:rPr>
          <w:rFonts w:cs="Arial"/>
          <w:sz w:val="21"/>
          <w:szCs w:val="21"/>
        </w:rPr>
        <w:tab/>
      </w:r>
      <w:r w:rsidR="002844E3" w:rsidRPr="00624C0A">
        <w:rPr>
          <w:rFonts w:cs="Arial"/>
          <w:sz w:val="21"/>
          <w:szCs w:val="21"/>
        </w:rPr>
        <w:t>La Sociedad Concesionaria remitirá al Concedente y al OSINERGMIN, dentro de los diez (10) Días después de celebrados o modificados, según corresponda, copia de los Contratos que considere indispensables para la ejecución del Proyecto y la prestación del Servicio, además de los contratos que el Concedente y/o el OSINERGMIN estimen necesarios.</w:t>
      </w:r>
    </w:p>
    <w:p w:rsidR="002844E3" w:rsidRPr="00624C0A" w:rsidRDefault="002844E3" w:rsidP="0013478D">
      <w:pPr>
        <w:spacing w:before="360" w:after="180" w:line="250" w:lineRule="auto"/>
        <w:ind w:left="567" w:hanging="567"/>
        <w:jc w:val="both"/>
        <w:rPr>
          <w:rFonts w:cs="Arial"/>
          <w:b/>
        </w:rPr>
      </w:pPr>
      <w:r w:rsidRPr="00624C0A">
        <w:rPr>
          <w:rFonts w:cs="Arial"/>
          <w:b/>
        </w:rPr>
        <w:t>7.</w:t>
      </w:r>
      <w:r w:rsidRPr="00624C0A">
        <w:rPr>
          <w:rFonts w:cs="Arial"/>
          <w:b/>
        </w:rPr>
        <w:tab/>
        <w:t>Contratos de seguro</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7.1</w:t>
      </w:r>
      <w:r w:rsidRPr="00624C0A">
        <w:rPr>
          <w:rFonts w:cs="Arial"/>
          <w:sz w:val="21"/>
          <w:szCs w:val="21"/>
        </w:rPr>
        <w:tab/>
        <w:t>Durante la vigencia del Contrato, la Sociedad Concesionaria tomará y mantendrá los siguientes seguros:</w:t>
      </w:r>
    </w:p>
    <w:p w:rsidR="002844E3" w:rsidRPr="00624C0A" w:rsidRDefault="002844E3" w:rsidP="0013478D">
      <w:pPr>
        <w:pStyle w:val="Prrafodelista"/>
        <w:numPr>
          <w:ilvl w:val="0"/>
          <w:numId w:val="7"/>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Seguro de responsabilidad civil contra cualquier daño, pérdida o lesión que pudiere sobrevenir a bienes y personas. Como límite mínimo asegurado se fija la suma de cinco millones de Dólares (US$ 5 000 000,00) por siniestro.</w:t>
      </w:r>
    </w:p>
    <w:p w:rsidR="002844E3" w:rsidRPr="00624C0A" w:rsidRDefault="002844E3" w:rsidP="0013478D">
      <w:pPr>
        <w:pStyle w:val="Prrafodelista"/>
        <w:numPr>
          <w:ilvl w:val="0"/>
          <w:numId w:val="7"/>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lastRenderedPageBreak/>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7.2</w:t>
      </w:r>
      <w:r w:rsidRPr="00624C0A">
        <w:rPr>
          <w:rFonts w:cs="Arial"/>
          <w:sz w:val="21"/>
          <w:szCs w:val="21"/>
        </w:rPr>
        <w:tab/>
        <w:t>Las pólizas que se emitan de conformidad con lo establecido en la Cláusula anterior, deberán contener estipulaciones en cuya virtud:</w:t>
      </w:r>
    </w:p>
    <w:p w:rsidR="002844E3" w:rsidRPr="00624C0A" w:rsidRDefault="002844E3" w:rsidP="0013478D">
      <w:pPr>
        <w:pStyle w:val="Prrafodelista"/>
        <w:numPr>
          <w:ilvl w:val="0"/>
          <w:numId w:val="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2844E3" w:rsidRPr="00624C0A" w:rsidRDefault="002844E3" w:rsidP="0013478D">
      <w:pPr>
        <w:pStyle w:val="Prrafodelista"/>
        <w:numPr>
          <w:ilvl w:val="0"/>
          <w:numId w:val="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2844E3" w:rsidRPr="00624C0A" w:rsidRDefault="002844E3" w:rsidP="0013478D">
      <w:pPr>
        <w:pStyle w:val="Prrafodelista"/>
        <w:numPr>
          <w:ilvl w:val="0"/>
          <w:numId w:val="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7.3</w:t>
      </w:r>
      <w:r w:rsidRPr="00624C0A">
        <w:rPr>
          <w:rFonts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2844E3" w:rsidRPr="00624C0A" w:rsidRDefault="002844E3" w:rsidP="0013478D">
      <w:pPr>
        <w:spacing w:before="360" w:after="180" w:line="250" w:lineRule="auto"/>
        <w:ind w:left="567" w:hanging="567"/>
        <w:jc w:val="both"/>
        <w:rPr>
          <w:rFonts w:cs="Arial"/>
          <w:b/>
        </w:rPr>
      </w:pPr>
      <w:r w:rsidRPr="00624C0A">
        <w:rPr>
          <w:rFonts w:cs="Arial"/>
          <w:b/>
        </w:rPr>
        <w:t>8.</w:t>
      </w:r>
      <w:r w:rsidRPr="00624C0A">
        <w:rPr>
          <w:rFonts w:cs="Arial"/>
          <w:b/>
        </w:rPr>
        <w:tab/>
        <w:t>Régimen tarifario</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8.1</w:t>
      </w:r>
      <w:r w:rsidRPr="00624C0A">
        <w:rPr>
          <w:rFonts w:cs="Arial"/>
          <w:sz w:val="21"/>
          <w:szCs w:val="21"/>
        </w:rPr>
        <w:tab/>
        <w:t>Para efectos de esta Cláusula, se entiende por:</w:t>
      </w:r>
    </w:p>
    <w:p w:rsidR="002844E3" w:rsidRPr="00624C0A" w:rsidRDefault="002844E3" w:rsidP="0013478D">
      <w:pPr>
        <w:pStyle w:val="Prrafodelista"/>
        <w:numPr>
          <w:ilvl w:val="0"/>
          <w:numId w:val="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 xml:space="preserve">Costo de Inversión </w:t>
      </w:r>
      <w:proofErr w:type="spellStart"/>
      <w:r w:rsidRPr="00624C0A">
        <w:rPr>
          <w:rFonts w:ascii="Arial" w:hAnsi="Arial" w:cs="Arial"/>
          <w:sz w:val="21"/>
          <w:szCs w:val="21"/>
        </w:rPr>
        <w:t>Ia</w:t>
      </w:r>
      <w:proofErr w:type="spellEnd"/>
      <w:r w:rsidR="0098412A">
        <w:rPr>
          <w:rFonts w:ascii="Arial" w:hAnsi="Arial" w:cs="Arial"/>
          <w:sz w:val="21"/>
          <w:szCs w:val="21"/>
        </w:rPr>
        <w:t xml:space="preserve"> </w:t>
      </w:r>
      <w:r w:rsidRPr="00624C0A">
        <w:rPr>
          <w:rFonts w:ascii="Arial" w:hAnsi="Arial" w:cs="Arial"/>
          <w:sz w:val="21"/>
          <w:szCs w:val="21"/>
        </w:rPr>
        <w:t xml:space="preserve">cantidad de US$ </w:t>
      </w:r>
      <w:r w:rsidR="00403F0F" w:rsidRPr="00624C0A">
        <w:rPr>
          <w:rFonts w:ascii="Arial" w:hAnsi="Arial" w:cs="Arial"/>
          <w:sz w:val="21"/>
          <w:szCs w:val="21"/>
        </w:rPr>
        <w:t>______________________</w:t>
      </w:r>
      <w:r w:rsidRPr="00624C0A">
        <w:rPr>
          <w:rFonts w:ascii="Arial" w:hAnsi="Arial" w:cs="Arial"/>
          <w:sz w:val="21"/>
          <w:szCs w:val="21"/>
        </w:rPr>
        <w:t xml:space="preserve">, expresada a </w:t>
      </w:r>
      <w:proofErr w:type="spellStart"/>
      <w:r w:rsidRPr="00624C0A">
        <w:rPr>
          <w:rFonts w:ascii="Arial" w:hAnsi="Arial" w:cs="Arial"/>
          <w:sz w:val="21"/>
          <w:szCs w:val="21"/>
        </w:rPr>
        <w:t>Ia</w:t>
      </w:r>
      <w:proofErr w:type="spellEnd"/>
      <w:r w:rsidRPr="00624C0A">
        <w:rPr>
          <w:rFonts w:ascii="Arial" w:hAnsi="Arial" w:cs="Arial"/>
          <w:sz w:val="21"/>
          <w:szCs w:val="21"/>
        </w:rPr>
        <w:t xml:space="preserve"> fecha de presentación de Ofertas. Constituye </w:t>
      </w:r>
      <w:proofErr w:type="spellStart"/>
      <w:r w:rsidRPr="00624C0A">
        <w:rPr>
          <w:rFonts w:ascii="Arial" w:hAnsi="Arial" w:cs="Arial"/>
          <w:sz w:val="21"/>
          <w:szCs w:val="21"/>
        </w:rPr>
        <w:t>Ia</w:t>
      </w:r>
      <w:proofErr w:type="spellEnd"/>
      <w:r w:rsidRPr="00624C0A">
        <w:rPr>
          <w:rFonts w:ascii="Arial" w:hAnsi="Arial" w:cs="Arial"/>
          <w:sz w:val="21"/>
          <w:szCs w:val="21"/>
        </w:rPr>
        <w:t xml:space="preserve"> inversión o componente de inversión a que se refiere el numeral II) del literal b) del Artículo 139° del Reglamento de </w:t>
      </w:r>
      <w:proofErr w:type="spellStart"/>
      <w:r w:rsidRPr="00624C0A">
        <w:rPr>
          <w:rFonts w:ascii="Arial" w:hAnsi="Arial" w:cs="Arial"/>
          <w:sz w:val="21"/>
          <w:szCs w:val="21"/>
        </w:rPr>
        <w:t>Ia</w:t>
      </w:r>
      <w:proofErr w:type="spellEnd"/>
      <w:r w:rsidRPr="00624C0A">
        <w:rPr>
          <w:rFonts w:ascii="Arial" w:hAnsi="Arial" w:cs="Arial"/>
          <w:sz w:val="21"/>
          <w:szCs w:val="21"/>
        </w:rPr>
        <w:t xml:space="preserve"> Ley de Concesiones Eléctricas. (Formularios 4, 4A y 4B de las Bases).</w:t>
      </w:r>
    </w:p>
    <w:p w:rsidR="002844E3" w:rsidRPr="00624C0A" w:rsidRDefault="002844E3" w:rsidP="0013478D">
      <w:pPr>
        <w:pStyle w:val="Prrafodelista"/>
        <w:numPr>
          <w:ilvl w:val="0"/>
          <w:numId w:val="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 xml:space="preserve">Costos de </w:t>
      </w:r>
      <w:proofErr w:type="spellStart"/>
      <w:r w:rsidRPr="00624C0A">
        <w:rPr>
          <w:rFonts w:ascii="Arial" w:hAnsi="Arial" w:cs="Arial"/>
          <w:sz w:val="21"/>
          <w:szCs w:val="21"/>
        </w:rPr>
        <w:t>OyM</w:t>
      </w:r>
      <w:proofErr w:type="spellEnd"/>
      <w:r w:rsidRPr="00624C0A">
        <w:rPr>
          <w:rFonts w:ascii="Arial" w:hAnsi="Arial" w:cs="Arial"/>
          <w:sz w:val="21"/>
          <w:szCs w:val="21"/>
        </w:rPr>
        <w:t xml:space="preserve"> por </w:t>
      </w:r>
      <w:proofErr w:type="spellStart"/>
      <w:r w:rsidRPr="00624C0A">
        <w:rPr>
          <w:rFonts w:ascii="Arial" w:hAnsi="Arial" w:cs="Arial"/>
          <w:sz w:val="21"/>
          <w:szCs w:val="21"/>
        </w:rPr>
        <w:t>Ia</w:t>
      </w:r>
      <w:proofErr w:type="spellEnd"/>
      <w:r w:rsidRPr="00624C0A">
        <w:rPr>
          <w:rFonts w:ascii="Arial" w:hAnsi="Arial" w:cs="Arial"/>
          <w:sz w:val="21"/>
          <w:szCs w:val="21"/>
        </w:rPr>
        <w:t xml:space="preserve"> cantidad de US$ </w:t>
      </w:r>
      <w:r w:rsidR="00403F0F" w:rsidRPr="00624C0A">
        <w:rPr>
          <w:rFonts w:ascii="Arial" w:hAnsi="Arial" w:cs="Arial"/>
          <w:sz w:val="21"/>
          <w:szCs w:val="21"/>
        </w:rPr>
        <w:t>______________________</w:t>
      </w:r>
      <w:r w:rsidRPr="00624C0A">
        <w:rPr>
          <w:rFonts w:ascii="Arial" w:hAnsi="Arial" w:cs="Arial"/>
          <w:sz w:val="21"/>
          <w:szCs w:val="21"/>
        </w:rPr>
        <w:t xml:space="preserve">, expresados a </w:t>
      </w:r>
      <w:proofErr w:type="spellStart"/>
      <w:r w:rsidRPr="00624C0A">
        <w:rPr>
          <w:rFonts w:ascii="Arial" w:hAnsi="Arial" w:cs="Arial"/>
          <w:sz w:val="21"/>
          <w:szCs w:val="21"/>
        </w:rPr>
        <w:t>Ia</w:t>
      </w:r>
      <w:proofErr w:type="spellEnd"/>
      <w:r w:rsidRPr="00624C0A">
        <w:rPr>
          <w:rFonts w:ascii="Arial" w:hAnsi="Arial" w:cs="Arial"/>
          <w:sz w:val="21"/>
          <w:szCs w:val="21"/>
        </w:rPr>
        <w:t xml:space="preserve"> fecha de presentación de Ofertas. Constituyen los costos o componentes de operación y mantenimiento a que se refiere el numeral II) del literal b) del Artículo 139° del Reglamento de </w:t>
      </w:r>
      <w:proofErr w:type="spellStart"/>
      <w:r w:rsidRPr="00624C0A">
        <w:rPr>
          <w:rFonts w:ascii="Arial" w:hAnsi="Arial" w:cs="Arial"/>
          <w:sz w:val="21"/>
          <w:szCs w:val="21"/>
        </w:rPr>
        <w:t>Ia</w:t>
      </w:r>
      <w:proofErr w:type="spellEnd"/>
      <w:r w:rsidRPr="00624C0A">
        <w:rPr>
          <w:rFonts w:ascii="Arial" w:hAnsi="Arial" w:cs="Arial"/>
          <w:sz w:val="21"/>
          <w:szCs w:val="21"/>
        </w:rPr>
        <w:t xml:space="preserve"> Ley de Concesiones Eléctricas (Formularios</w:t>
      </w:r>
      <w:r w:rsidR="0098412A">
        <w:rPr>
          <w:rFonts w:ascii="Arial" w:hAnsi="Arial" w:cs="Arial"/>
          <w:sz w:val="21"/>
          <w:szCs w:val="21"/>
        </w:rPr>
        <w:t xml:space="preserve"> </w:t>
      </w:r>
      <w:r w:rsidRPr="00624C0A">
        <w:rPr>
          <w:rFonts w:ascii="Arial" w:hAnsi="Arial" w:cs="Arial"/>
          <w:sz w:val="21"/>
          <w:szCs w:val="21"/>
        </w:rPr>
        <w:t>4, 4A y 4B de las Bases).</w:t>
      </w:r>
    </w:p>
    <w:p w:rsidR="002844E3" w:rsidRPr="00624C0A" w:rsidRDefault="002844E3" w:rsidP="0013478D">
      <w:pPr>
        <w:pStyle w:val="Prrafodelista"/>
        <w:numPr>
          <w:ilvl w:val="0"/>
          <w:numId w:val="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 xml:space="preserve">Periodo de Recuperación, al plazo de treinta (30) años, contado a partir de </w:t>
      </w:r>
      <w:proofErr w:type="spellStart"/>
      <w:r w:rsidRPr="00624C0A">
        <w:rPr>
          <w:rFonts w:ascii="Arial" w:hAnsi="Arial" w:cs="Arial"/>
          <w:sz w:val="21"/>
          <w:szCs w:val="21"/>
        </w:rPr>
        <w:t>Ia</w:t>
      </w:r>
      <w:proofErr w:type="spellEnd"/>
      <w:r w:rsidRPr="00624C0A">
        <w:rPr>
          <w:rFonts w:ascii="Arial" w:hAnsi="Arial" w:cs="Arial"/>
          <w:sz w:val="21"/>
          <w:szCs w:val="21"/>
        </w:rPr>
        <w:t xml:space="preserve"> Puesta en Operación Comercial.</w:t>
      </w:r>
    </w:p>
    <w:p w:rsidR="002844E3" w:rsidRPr="00624C0A" w:rsidRDefault="002844E3" w:rsidP="0013478D">
      <w:pPr>
        <w:pStyle w:val="Prrafodelista"/>
        <w:numPr>
          <w:ilvl w:val="0"/>
          <w:numId w:val="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Índice de Actualización, es el índice WPSSOP3500 (</w:t>
      </w:r>
      <w:proofErr w:type="spellStart"/>
      <w:r w:rsidRPr="00624C0A">
        <w:rPr>
          <w:rFonts w:ascii="Arial" w:hAnsi="Arial" w:cs="Arial"/>
          <w:sz w:val="21"/>
          <w:szCs w:val="21"/>
        </w:rPr>
        <w:t>Finished</w:t>
      </w:r>
      <w:proofErr w:type="spellEnd"/>
      <w:r w:rsidRPr="00624C0A">
        <w:rPr>
          <w:rFonts w:ascii="Arial" w:hAnsi="Arial" w:cs="Arial"/>
          <w:sz w:val="21"/>
          <w:szCs w:val="21"/>
        </w:rPr>
        <w:t xml:space="preserve"> </w:t>
      </w:r>
      <w:proofErr w:type="spellStart"/>
      <w:r w:rsidRPr="00624C0A">
        <w:rPr>
          <w:rFonts w:ascii="Arial" w:hAnsi="Arial" w:cs="Arial"/>
          <w:sz w:val="21"/>
          <w:szCs w:val="21"/>
        </w:rPr>
        <w:t>Goods</w:t>
      </w:r>
      <w:proofErr w:type="spellEnd"/>
      <w:r w:rsidRPr="00624C0A">
        <w:rPr>
          <w:rFonts w:ascii="Arial" w:hAnsi="Arial" w:cs="Arial"/>
          <w:sz w:val="21"/>
          <w:szCs w:val="21"/>
        </w:rPr>
        <w:t xml:space="preserve"> </w:t>
      </w:r>
      <w:proofErr w:type="spellStart"/>
      <w:r w:rsidRPr="00624C0A">
        <w:rPr>
          <w:rFonts w:ascii="Arial" w:hAnsi="Arial" w:cs="Arial"/>
          <w:sz w:val="21"/>
          <w:szCs w:val="21"/>
        </w:rPr>
        <w:t>Less</w:t>
      </w:r>
      <w:proofErr w:type="spellEnd"/>
      <w:r w:rsidRPr="00624C0A">
        <w:rPr>
          <w:rFonts w:ascii="Arial" w:hAnsi="Arial" w:cs="Arial"/>
          <w:sz w:val="21"/>
          <w:szCs w:val="21"/>
        </w:rPr>
        <w:t xml:space="preserve"> </w:t>
      </w:r>
      <w:proofErr w:type="spellStart"/>
      <w:r w:rsidRPr="00624C0A">
        <w:rPr>
          <w:rFonts w:ascii="Arial" w:hAnsi="Arial" w:cs="Arial"/>
          <w:sz w:val="21"/>
          <w:szCs w:val="21"/>
        </w:rPr>
        <w:t>Food</w:t>
      </w:r>
      <w:proofErr w:type="spellEnd"/>
      <w:r w:rsidRPr="00624C0A">
        <w:rPr>
          <w:rFonts w:ascii="Arial" w:hAnsi="Arial" w:cs="Arial"/>
          <w:sz w:val="21"/>
          <w:szCs w:val="21"/>
        </w:rPr>
        <w:t xml:space="preserve"> and</w:t>
      </w:r>
      <w:r w:rsidR="0098412A">
        <w:rPr>
          <w:rFonts w:ascii="Arial" w:hAnsi="Arial" w:cs="Arial"/>
          <w:sz w:val="21"/>
          <w:szCs w:val="21"/>
        </w:rPr>
        <w:t xml:space="preserve"> </w:t>
      </w:r>
      <w:proofErr w:type="spellStart"/>
      <w:r w:rsidRPr="00624C0A">
        <w:rPr>
          <w:rFonts w:ascii="Arial" w:hAnsi="Arial" w:cs="Arial"/>
          <w:sz w:val="21"/>
          <w:szCs w:val="21"/>
        </w:rPr>
        <w:t>Energy</w:t>
      </w:r>
      <w:proofErr w:type="spellEnd"/>
      <w:r w:rsidRPr="00624C0A">
        <w:rPr>
          <w:rFonts w:ascii="Arial" w:hAnsi="Arial" w:cs="Arial"/>
          <w:sz w:val="21"/>
          <w:szCs w:val="21"/>
        </w:rPr>
        <w:t>), publicado por el Departamento de Trabajo del Gobierno de los Estados Unidos de Norteamérica.</w:t>
      </w:r>
    </w:p>
    <w:p w:rsidR="002844E3" w:rsidRPr="00624C0A" w:rsidRDefault="002844E3" w:rsidP="0013478D">
      <w:pPr>
        <w:pStyle w:val="Prrafodelista"/>
        <w:numPr>
          <w:ilvl w:val="0"/>
          <w:numId w:val="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lastRenderedPageBreak/>
        <w:t>Tasa de Actualización, corresponde al valor de la tasa de actualización a que se refiere el Artículo 79º de la Ley de Concesiones Eléctricas vigente a la fecha de presentación de Ofertas.</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8.2</w:t>
      </w:r>
      <w:r w:rsidRPr="00624C0A">
        <w:rPr>
          <w:rFonts w:cs="Arial"/>
          <w:sz w:val="21"/>
          <w:szCs w:val="21"/>
        </w:rPr>
        <w:tab/>
        <w:t xml:space="preserve">La actualización del Costo de Inversión y Costos de </w:t>
      </w:r>
      <w:proofErr w:type="spellStart"/>
      <w:r w:rsidRPr="00624C0A">
        <w:rPr>
          <w:rFonts w:cs="Arial"/>
          <w:sz w:val="21"/>
          <w:szCs w:val="21"/>
        </w:rPr>
        <w:t>OyM</w:t>
      </w:r>
      <w:proofErr w:type="spellEnd"/>
      <w:r w:rsidRPr="00624C0A">
        <w:rPr>
          <w:rFonts w:cs="Arial"/>
          <w:sz w:val="21"/>
          <w:szCs w:val="21"/>
        </w:rPr>
        <w:t xml:space="preserve"> se realizará multiplicando el valor que resulte del proceso de licitación por el siguiente factor:</w:t>
      </w:r>
    </w:p>
    <w:p w:rsidR="002844E3" w:rsidRPr="00624C0A" w:rsidRDefault="002844E3" w:rsidP="0013478D">
      <w:pPr>
        <w:spacing w:before="360" w:after="240" w:line="250" w:lineRule="auto"/>
        <w:ind w:left="567"/>
        <w:jc w:val="center"/>
        <w:rPr>
          <w:rFonts w:cs="Arial"/>
          <w:b/>
          <w:sz w:val="21"/>
          <w:szCs w:val="21"/>
        </w:rPr>
      </w:pPr>
      <w:r w:rsidRPr="00624C0A">
        <w:rPr>
          <w:rFonts w:cs="Arial"/>
          <w:b/>
          <w:sz w:val="21"/>
          <w:szCs w:val="21"/>
        </w:rPr>
        <w:t xml:space="preserve">Fa= </w:t>
      </w:r>
      <w:proofErr w:type="spellStart"/>
      <w:r w:rsidRPr="00624C0A">
        <w:rPr>
          <w:rFonts w:cs="Arial"/>
          <w:b/>
          <w:sz w:val="21"/>
          <w:szCs w:val="21"/>
        </w:rPr>
        <w:t>IPPn</w:t>
      </w:r>
      <w:proofErr w:type="spellEnd"/>
      <w:r w:rsidRPr="00624C0A">
        <w:rPr>
          <w:rFonts w:cs="Arial"/>
          <w:b/>
          <w:sz w:val="21"/>
          <w:szCs w:val="21"/>
        </w:rPr>
        <w:t>/IPP0</w:t>
      </w:r>
    </w:p>
    <w:p w:rsidR="002844E3" w:rsidRPr="00624C0A" w:rsidRDefault="002844E3" w:rsidP="00E75A56">
      <w:pPr>
        <w:spacing w:line="250" w:lineRule="auto"/>
        <w:ind w:left="1560" w:hanging="567"/>
        <w:jc w:val="both"/>
        <w:rPr>
          <w:rFonts w:cs="Arial"/>
          <w:sz w:val="16"/>
          <w:szCs w:val="16"/>
          <w:u w:val="single"/>
        </w:rPr>
      </w:pPr>
      <w:r w:rsidRPr="00624C0A">
        <w:rPr>
          <w:rFonts w:cs="Arial"/>
          <w:sz w:val="16"/>
          <w:szCs w:val="16"/>
          <w:u w:val="single"/>
        </w:rPr>
        <w:t>Donde</w:t>
      </w:r>
    </w:p>
    <w:p w:rsidR="002844E3" w:rsidRPr="00624C0A" w:rsidRDefault="002844E3" w:rsidP="00E75A56">
      <w:pPr>
        <w:spacing w:line="250" w:lineRule="auto"/>
        <w:ind w:left="1560" w:hanging="567"/>
        <w:jc w:val="both"/>
        <w:rPr>
          <w:rFonts w:cs="Arial"/>
          <w:sz w:val="16"/>
          <w:szCs w:val="16"/>
        </w:rPr>
      </w:pPr>
      <w:r w:rsidRPr="00624C0A">
        <w:rPr>
          <w:rFonts w:cs="Arial"/>
          <w:sz w:val="16"/>
          <w:szCs w:val="16"/>
        </w:rPr>
        <w:t>Fa</w:t>
      </w:r>
      <w:r w:rsidRPr="00624C0A">
        <w:rPr>
          <w:rFonts w:cs="Arial"/>
          <w:sz w:val="16"/>
          <w:szCs w:val="16"/>
        </w:rPr>
        <w:tab/>
        <w:t>: Factor de actualización</w:t>
      </w:r>
    </w:p>
    <w:p w:rsidR="002844E3" w:rsidRPr="00624C0A" w:rsidRDefault="002844E3" w:rsidP="00E75A56">
      <w:pPr>
        <w:spacing w:line="250" w:lineRule="auto"/>
        <w:ind w:left="1560" w:hanging="567"/>
        <w:jc w:val="both"/>
        <w:rPr>
          <w:rFonts w:cs="Arial"/>
          <w:sz w:val="16"/>
          <w:szCs w:val="16"/>
        </w:rPr>
      </w:pPr>
      <w:proofErr w:type="spellStart"/>
      <w:r w:rsidRPr="00624C0A">
        <w:rPr>
          <w:rFonts w:cs="Arial"/>
          <w:sz w:val="16"/>
          <w:szCs w:val="16"/>
        </w:rPr>
        <w:t>IPPn</w:t>
      </w:r>
      <w:proofErr w:type="spellEnd"/>
      <w:r w:rsidRPr="00624C0A">
        <w:rPr>
          <w:rFonts w:cs="Arial"/>
          <w:sz w:val="16"/>
          <w:szCs w:val="16"/>
        </w:rPr>
        <w:tab/>
        <w:t xml:space="preserve">: Índice de Actualización, se utilizará el último dato definitivo de la serie indicada, disponible en </w:t>
      </w:r>
      <w:proofErr w:type="spellStart"/>
      <w:r w:rsidRPr="00624C0A">
        <w:rPr>
          <w:rFonts w:cs="Arial"/>
          <w:sz w:val="16"/>
          <w:szCs w:val="16"/>
        </w:rPr>
        <w:t>Ia</w:t>
      </w:r>
      <w:proofErr w:type="spellEnd"/>
      <w:r w:rsidRPr="00624C0A">
        <w:rPr>
          <w:rFonts w:cs="Arial"/>
          <w:sz w:val="16"/>
          <w:szCs w:val="16"/>
        </w:rPr>
        <w:t xml:space="preserve"> fecha que corresponda efectuar </w:t>
      </w:r>
      <w:proofErr w:type="spellStart"/>
      <w:r w:rsidRPr="00624C0A">
        <w:rPr>
          <w:rFonts w:cs="Arial"/>
          <w:sz w:val="16"/>
          <w:szCs w:val="16"/>
        </w:rPr>
        <w:t>Ia</w:t>
      </w:r>
      <w:proofErr w:type="spellEnd"/>
      <w:r w:rsidRPr="00624C0A">
        <w:rPr>
          <w:rFonts w:cs="Arial"/>
          <w:sz w:val="16"/>
          <w:szCs w:val="16"/>
        </w:rPr>
        <w:t xml:space="preserve"> regulación de las tarifas de transmisión según el Artículo 139° del</w:t>
      </w:r>
      <w:r w:rsidR="0098412A">
        <w:rPr>
          <w:rFonts w:cs="Arial"/>
          <w:sz w:val="16"/>
          <w:szCs w:val="16"/>
        </w:rPr>
        <w:t xml:space="preserve"> </w:t>
      </w:r>
      <w:r w:rsidRPr="00624C0A">
        <w:rPr>
          <w:rFonts w:cs="Arial"/>
          <w:sz w:val="16"/>
          <w:szCs w:val="16"/>
        </w:rPr>
        <w:t xml:space="preserve">Reglamento de </w:t>
      </w:r>
      <w:proofErr w:type="spellStart"/>
      <w:r w:rsidRPr="00624C0A">
        <w:rPr>
          <w:rFonts w:cs="Arial"/>
          <w:sz w:val="16"/>
          <w:szCs w:val="16"/>
        </w:rPr>
        <w:t>Ia</w:t>
      </w:r>
      <w:proofErr w:type="spellEnd"/>
      <w:r w:rsidRPr="00624C0A">
        <w:rPr>
          <w:rFonts w:cs="Arial"/>
          <w:sz w:val="16"/>
          <w:szCs w:val="16"/>
        </w:rPr>
        <w:t xml:space="preserve"> Ley de Concesiones Eléctricas.</w:t>
      </w:r>
    </w:p>
    <w:p w:rsidR="002844E3" w:rsidRPr="00624C0A" w:rsidRDefault="002844E3" w:rsidP="00E75A56">
      <w:pPr>
        <w:spacing w:after="240" w:line="250" w:lineRule="auto"/>
        <w:ind w:left="1559" w:hanging="567"/>
        <w:jc w:val="both"/>
        <w:rPr>
          <w:rFonts w:cs="Arial"/>
          <w:sz w:val="16"/>
          <w:szCs w:val="16"/>
        </w:rPr>
      </w:pPr>
      <w:r w:rsidRPr="00624C0A">
        <w:rPr>
          <w:rFonts w:cs="Arial"/>
          <w:sz w:val="16"/>
          <w:szCs w:val="16"/>
        </w:rPr>
        <w:t>IPP0</w:t>
      </w:r>
      <w:r w:rsidRPr="00624C0A">
        <w:rPr>
          <w:rFonts w:cs="Arial"/>
          <w:sz w:val="16"/>
          <w:szCs w:val="16"/>
        </w:rPr>
        <w:tab/>
        <w:t xml:space="preserve">: Índice de Actualización inicial, se utilizará el que corresponda al mes de </w:t>
      </w:r>
      <w:proofErr w:type="spellStart"/>
      <w:r w:rsidRPr="00624C0A">
        <w:rPr>
          <w:rFonts w:cs="Arial"/>
          <w:sz w:val="16"/>
          <w:szCs w:val="16"/>
        </w:rPr>
        <w:t>Ia</w:t>
      </w:r>
      <w:proofErr w:type="spellEnd"/>
      <w:r w:rsidRPr="00624C0A">
        <w:rPr>
          <w:rFonts w:cs="Arial"/>
          <w:sz w:val="16"/>
          <w:szCs w:val="16"/>
        </w:rPr>
        <w:t xml:space="preserve"> fecha de presentación de Ofertas</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8.3</w:t>
      </w:r>
      <w:r w:rsidRPr="00624C0A">
        <w:rPr>
          <w:rFonts w:cs="Arial"/>
          <w:sz w:val="21"/>
          <w:szCs w:val="21"/>
        </w:rPr>
        <w:tab/>
        <w:t xml:space="preserve">El OSINERGMIN establece el Costo Medio Anual de acuerdo con el numeral II) del literal b) del Artículo 139° del Reglamento de </w:t>
      </w:r>
      <w:proofErr w:type="spellStart"/>
      <w:r w:rsidRPr="00624C0A">
        <w:rPr>
          <w:rFonts w:cs="Arial"/>
          <w:sz w:val="21"/>
          <w:szCs w:val="21"/>
        </w:rPr>
        <w:t>Ia</w:t>
      </w:r>
      <w:proofErr w:type="spellEnd"/>
      <w:r w:rsidRPr="00624C0A">
        <w:rPr>
          <w:rFonts w:cs="Arial"/>
          <w:sz w:val="21"/>
          <w:szCs w:val="21"/>
        </w:rPr>
        <w:t xml:space="preserve"> Ley de Concesiones Eléctricas, empleando </w:t>
      </w:r>
      <w:proofErr w:type="spellStart"/>
      <w:r w:rsidRPr="00624C0A">
        <w:rPr>
          <w:rFonts w:cs="Arial"/>
          <w:sz w:val="21"/>
          <w:szCs w:val="21"/>
        </w:rPr>
        <w:t>Ia</w:t>
      </w:r>
      <w:proofErr w:type="spellEnd"/>
      <w:r w:rsidRPr="00624C0A">
        <w:rPr>
          <w:rFonts w:cs="Arial"/>
          <w:sz w:val="21"/>
          <w:szCs w:val="21"/>
        </w:rPr>
        <w:t xml:space="preserve"> Tasa de Actualización.</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8.4</w:t>
      </w:r>
      <w:r w:rsidRPr="00624C0A">
        <w:rPr>
          <w:rFonts w:cs="Arial"/>
          <w:sz w:val="21"/>
          <w:szCs w:val="21"/>
        </w:rPr>
        <w:tab/>
        <w:t xml:space="preserve">El Costo Medio Anual se pagará mediante peajes asignados al área de demanda que defina el OSINERGMIN, de acuerdo con lo dispuesto en el numeral IV) del literal e) del Artículo 139° del Reglamento de </w:t>
      </w:r>
      <w:proofErr w:type="spellStart"/>
      <w:r w:rsidRPr="00624C0A">
        <w:rPr>
          <w:rFonts w:cs="Arial"/>
          <w:sz w:val="21"/>
          <w:szCs w:val="21"/>
        </w:rPr>
        <w:t>Ia</w:t>
      </w:r>
      <w:proofErr w:type="spellEnd"/>
      <w:r w:rsidRPr="00624C0A">
        <w:rPr>
          <w:rFonts w:cs="Arial"/>
          <w:sz w:val="21"/>
          <w:szCs w:val="21"/>
        </w:rPr>
        <w:t xml:space="preserve"> Ley de Concesiones Eléctricas.</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8.5</w:t>
      </w:r>
      <w:r w:rsidRPr="00624C0A">
        <w:rPr>
          <w:rFonts w:cs="Arial"/>
          <w:sz w:val="21"/>
          <w:szCs w:val="21"/>
        </w:rPr>
        <w:tab/>
        <w:t xml:space="preserve">El Costo Medio Anual incluye los resultados de </w:t>
      </w:r>
      <w:proofErr w:type="spellStart"/>
      <w:r w:rsidRPr="00624C0A">
        <w:rPr>
          <w:rFonts w:cs="Arial"/>
          <w:sz w:val="21"/>
          <w:szCs w:val="21"/>
        </w:rPr>
        <w:t>Ia</w:t>
      </w:r>
      <w:proofErr w:type="spellEnd"/>
      <w:r w:rsidRPr="00624C0A">
        <w:rPr>
          <w:rFonts w:cs="Arial"/>
          <w:sz w:val="21"/>
          <w:szCs w:val="21"/>
        </w:rPr>
        <w:t xml:space="preserve"> liquidación anual que efectuará el OSINERGMIN de acuerdo con lo estipulado en el literal f) del Artículo 139° del Reglamento de </w:t>
      </w:r>
      <w:proofErr w:type="spellStart"/>
      <w:r w:rsidRPr="00624C0A">
        <w:rPr>
          <w:rFonts w:cs="Arial"/>
          <w:sz w:val="21"/>
          <w:szCs w:val="21"/>
        </w:rPr>
        <w:t>Ia</w:t>
      </w:r>
      <w:proofErr w:type="spellEnd"/>
      <w:r w:rsidRPr="00624C0A">
        <w:rPr>
          <w:rFonts w:cs="Arial"/>
          <w:sz w:val="21"/>
          <w:szCs w:val="21"/>
        </w:rPr>
        <w:t xml:space="preserve"> Ley de Concesiones Eléctricas.</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8.6</w:t>
      </w:r>
      <w:r w:rsidRPr="00624C0A">
        <w:rPr>
          <w:rFonts w:cs="Arial"/>
          <w:sz w:val="21"/>
          <w:szCs w:val="21"/>
        </w:rPr>
        <w:tab/>
        <w:t xml:space="preserve">El OSINERGMIN aprobará los procedimientos de detalle que se requieran para </w:t>
      </w:r>
      <w:proofErr w:type="spellStart"/>
      <w:r w:rsidRPr="00624C0A">
        <w:rPr>
          <w:rFonts w:cs="Arial"/>
          <w:sz w:val="21"/>
          <w:szCs w:val="21"/>
        </w:rPr>
        <w:t>Ia</w:t>
      </w:r>
      <w:proofErr w:type="spellEnd"/>
      <w:r w:rsidRPr="00624C0A">
        <w:rPr>
          <w:rFonts w:cs="Arial"/>
          <w:sz w:val="21"/>
          <w:szCs w:val="21"/>
        </w:rPr>
        <w:t xml:space="preserve"> aplicación de </w:t>
      </w:r>
      <w:proofErr w:type="spellStart"/>
      <w:r w:rsidRPr="00624C0A">
        <w:rPr>
          <w:rFonts w:cs="Arial"/>
          <w:sz w:val="21"/>
          <w:szCs w:val="21"/>
        </w:rPr>
        <w:t>Ia</w:t>
      </w:r>
      <w:proofErr w:type="spellEnd"/>
      <w:r w:rsidRPr="00624C0A">
        <w:rPr>
          <w:rFonts w:cs="Arial"/>
          <w:sz w:val="21"/>
          <w:szCs w:val="21"/>
        </w:rPr>
        <w:t xml:space="preserve"> Cláusula 8 del Contrato, incluyendo el redondeo de las cifras, </w:t>
      </w:r>
      <w:proofErr w:type="spellStart"/>
      <w:r w:rsidRPr="00624C0A">
        <w:rPr>
          <w:rFonts w:cs="Arial"/>
          <w:sz w:val="21"/>
          <w:szCs w:val="21"/>
        </w:rPr>
        <w:t>Ia</w:t>
      </w:r>
      <w:proofErr w:type="spellEnd"/>
      <w:r w:rsidRPr="00624C0A">
        <w:rPr>
          <w:rFonts w:cs="Arial"/>
          <w:sz w:val="21"/>
          <w:szCs w:val="21"/>
        </w:rPr>
        <w:t xml:space="preserve"> liquidación anual de ingresos y las observaciones de </w:t>
      </w:r>
      <w:proofErr w:type="spellStart"/>
      <w:r w:rsidRPr="00624C0A">
        <w:rPr>
          <w:rFonts w:cs="Arial"/>
          <w:sz w:val="21"/>
          <w:szCs w:val="21"/>
        </w:rPr>
        <w:t>Ia</w:t>
      </w:r>
      <w:proofErr w:type="spellEnd"/>
      <w:r w:rsidRPr="00624C0A">
        <w:rPr>
          <w:rFonts w:cs="Arial"/>
          <w:sz w:val="21"/>
          <w:szCs w:val="21"/>
        </w:rPr>
        <w:t xml:space="preserve"> Sociedad Concesionaria, así como </w:t>
      </w:r>
      <w:proofErr w:type="spellStart"/>
      <w:r w:rsidRPr="00624C0A">
        <w:rPr>
          <w:rFonts w:cs="Arial"/>
          <w:sz w:val="21"/>
          <w:szCs w:val="21"/>
        </w:rPr>
        <w:t>Ia</w:t>
      </w:r>
      <w:proofErr w:type="spellEnd"/>
      <w:r w:rsidRPr="00624C0A">
        <w:rPr>
          <w:rFonts w:cs="Arial"/>
          <w:sz w:val="21"/>
          <w:szCs w:val="21"/>
        </w:rPr>
        <w:t xml:space="preserve"> información y documentación que ésta debe presentar.</w:t>
      </w:r>
    </w:p>
    <w:p w:rsidR="002844E3" w:rsidRPr="00624C0A" w:rsidRDefault="002844E3" w:rsidP="0013478D">
      <w:pPr>
        <w:spacing w:before="360" w:after="180" w:line="250" w:lineRule="auto"/>
        <w:ind w:left="567" w:hanging="567"/>
        <w:jc w:val="both"/>
        <w:rPr>
          <w:rFonts w:cs="Arial"/>
          <w:b/>
        </w:rPr>
      </w:pPr>
      <w:r w:rsidRPr="00624C0A">
        <w:rPr>
          <w:rFonts w:cs="Arial"/>
          <w:b/>
        </w:rPr>
        <w:t>9.</w:t>
      </w:r>
      <w:r w:rsidRPr="00624C0A">
        <w:rPr>
          <w:rFonts w:cs="Arial"/>
          <w:b/>
        </w:rPr>
        <w:tab/>
        <w:t>Financiamiento de la Concesión</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9.1</w:t>
      </w:r>
      <w:r w:rsidRPr="00624C0A">
        <w:rPr>
          <w:rFonts w:cs="Arial"/>
          <w:sz w:val="21"/>
          <w:szCs w:val="21"/>
        </w:rPr>
        <w:tab/>
      </w:r>
      <w:r w:rsidR="002844E3" w:rsidRPr="00624C0A">
        <w:rPr>
          <w:rFonts w:cs="Arial"/>
          <w:sz w:val="21"/>
          <w:szCs w:val="21"/>
        </w:rPr>
        <w:t>Para cumplir con el objeto del Contrato, la Sociedad Concesionaria podrá obtener el financiamiento propio o de terceros que estime conveniente a sus intereses.</w:t>
      </w:r>
    </w:p>
    <w:p w:rsidR="002844E3" w:rsidRPr="00624C0A" w:rsidRDefault="004A7533" w:rsidP="0013478D">
      <w:pPr>
        <w:spacing w:line="250" w:lineRule="auto"/>
        <w:ind w:left="567" w:hanging="567"/>
        <w:jc w:val="both"/>
        <w:rPr>
          <w:rFonts w:cs="Arial"/>
          <w:sz w:val="21"/>
          <w:szCs w:val="21"/>
        </w:rPr>
      </w:pPr>
      <w:r w:rsidRPr="00624C0A">
        <w:rPr>
          <w:rFonts w:cs="Arial"/>
          <w:sz w:val="21"/>
          <w:szCs w:val="21"/>
        </w:rPr>
        <w:t>9.2</w:t>
      </w:r>
      <w:r w:rsidRPr="00624C0A">
        <w:rPr>
          <w:rFonts w:cs="Arial"/>
          <w:sz w:val="21"/>
          <w:szCs w:val="21"/>
        </w:rPr>
        <w:tab/>
      </w:r>
      <w:r w:rsidR="002844E3" w:rsidRPr="00624C0A">
        <w:rPr>
          <w:rFonts w:cs="Arial"/>
          <w:sz w:val="21"/>
          <w:szCs w:val="21"/>
        </w:rPr>
        <w:t>En la estructuración del financiamiento la Sociedad Concesionaria podrá incluir:</w:t>
      </w:r>
    </w:p>
    <w:p w:rsidR="002844E3" w:rsidRPr="00624C0A" w:rsidRDefault="00403F0F" w:rsidP="00E75A56">
      <w:pPr>
        <w:spacing w:before="60" w:line="250" w:lineRule="auto"/>
        <w:ind w:left="1276" w:hanging="709"/>
        <w:jc w:val="both"/>
        <w:rPr>
          <w:rFonts w:cs="Arial"/>
          <w:sz w:val="21"/>
          <w:szCs w:val="21"/>
        </w:rPr>
      </w:pPr>
      <w:r w:rsidRPr="00624C0A">
        <w:rPr>
          <w:rFonts w:cs="Arial"/>
          <w:sz w:val="21"/>
          <w:szCs w:val="21"/>
        </w:rPr>
        <w:t>9.2.1</w:t>
      </w:r>
      <w:r w:rsidRPr="00624C0A">
        <w:rPr>
          <w:rFonts w:cs="Arial"/>
          <w:sz w:val="21"/>
          <w:szCs w:val="21"/>
        </w:rPr>
        <w:tab/>
      </w:r>
      <w:r w:rsidR="002844E3" w:rsidRPr="00624C0A">
        <w:rPr>
          <w:rFonts w:cs="Arial"/>
          <w:sz w:val="21"/>
          <w:szCs w:val="21"/>
        </w:rPr>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 Se establece que la presente Cláusula es constancia suficiente de la autorización previa del Concedente.</w:t>
      </w:r>
    </w:p>
    <w:p w:rsidR="002844E3" w:rsidRPr="00624C0A" w:rsidRDefault="002844E3" w:rsidP="00E75A56">
      <w:pPr>
        <w:spacing w:before="60" w:line="250" w:lineRule="auto"/>
        <w:ind w:left="1276" w:hanging="709"/>
        <w:jc w:val="both"/>
        <w:rPr>
          <w:rFonts w:cs="Arial"/>
          <w:sz w:val="21"/>
          <w:szCs w:val="21"/>
        </w:rPr>
      </w:pPr>
      <w:r w:rsidRPr="00624C0A">
        <w:rPr>
          <w:rFonts w:cs="Arial"/>
          <w:sz w:val="21"/>
          <w:szCs w:val="21"/>
        </w:rPr>
        <w:t>9.2.2</w:t>
      </w:r>
      <w:r w:rsidRPr="00624C0A">
        <w:rPr>
          <w:rFonts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2844E3" w:rsidRPr="00624C0A" w:rsidRDefault="00403F0F" w:rsidP="00E75A56">
      <w:pPr>
        <w:spacing w:before="60" w:line="245" w:lineRule="auto"/>
        <w:ind w:left="567" w:hanging="567"/>
        <w:jc w:val="both"/>
        <w:rPr>
          <w:rFonts w:cs="Arial"/>
          <w:sz w:val="21"/>
          <w:szCs w:val="21"/>
        </w:rPr>
      </w:pPr>
      <w:r w:rsidRPr="00624C0A">
        <w:rPr>
          <w:rFonts w:cs="Arial"/>
          <w:sz w:val="21"/>
          <w:szCs w:val="21"/>
        </w:rPr>
        <w:lastRenderedPageBreak/>
        <w:t>9.3</w:t>
      </w:r>
      <w:r w:rsidRPr="00624C0A">
        <w:rPr>
          <w:rFonts w:cs="Arial"/>
          <w:sz w:val="21"/>
          <w:szCs w:val="21"/>
        </w:rPr>
        <w:tab/>
      </w:r>
      <w:r w:rsidR="002844E3" w:rsidRPr="00624C0A">
        <w:rPr>
          <w:rFonts w:cs="Arial"/>
          <w:sz w:val="21"/>
          <w:szCs w:val="21"/>
        </w:rPr>
        <w:t>Los proveedores de garantías (“</w:t>
      </w:r>
      <w:proofErr w:type="spellStart"/>
      <w:r w:rsidR="002844E3" w:rsidRPr="00624C0A">
        <w:rPr>
          <w:rFonts w:cs="Arial"/>
          <w:sz w:val="21"/>
          <w:szCs w:val="21"/>
        </w:rPr>
        <w:t>Hedge</w:t>
      </w:r>
      <w:proofErr w:type="spellEnd"/>
      <w:r w:rsidR="002844E3" w:rsidRPr="00624C0A">
        <w:rPr>
          <w:rFonts w:cs="Arial"/>
          <w:sz w:val="21"/>
          <w:szCs w:val="21"/>
        </w:rPr>
        <w:t xml:space="preserve"> </w:t>
      </w:r>
      <w:proofErr w:type="spellStart"/>
      <w:r w:rsidR="002844E3" w:rsidRPr="00624C0A">
        <w:rPr>
          <w:rFonts w:cs="Arial"/>
          <w:sz w:val="21"/>
          <w:szCs w:val="21"/>
        </w:rPr>
        <w:t>providers</w:t>
      </w:r>
      <w:proofErr w:type="spellEnd"/>
      <w:r w:rsidR="002844E3" w:rsidRPr="00624C0A">
        <w:rPr>
          <w:rFonts w:cs="Arial"/>
          <w:sz w:val="21"/>
          <w:szCs w:val="21"/>
        </w:rPr>
        <w:t>”) así como los agentes administrativos y agentes colaterales de los Acreedores Permitidos tendrán los mismos derechos que éstos, y estarán cubiertos con el paquete de garantías a ser utilizado para dichos acreedores.</w:t>
      </w:r>
    </w:p>
    <w:p w:rsidR="002844E3" w:rsidRPr="00624C0A" w:rsidRDefault="00403F0F" w:rsidP="00E75A56">
      <w:pPr>
        <w:spacing w:before="60" w:line="245" w:lineRule="auto"/>
        <w:ind w:left="567" w:hanging="567"/>
        <w:jc w:val="both"/>
        <w:rPr>
          <w:rFonts w:cs="Arial"/>
          <w:sz w:val="21"/>
          <w:szCs w:val="21"/>
        </w:rPr>
      </w:pPr>
      <w:r w:rsidRPr="00624C0A">
        <w:rPr>
          <w:rFonts w:cs="Arial"/>
          <w:sz w:val="21"/>
          <w:szCs w:val="21"/>
        </w:rPr>
        <w:t>9.4</w:t>
      </w:r>
      <w:r w:rsidRPr="00624C0A">
        <w:rPr>
          <w:rFonts w:cs="Arial"/>
          <w:sz w:val="21"/>
          <w:szCs w:val="21"/>
        </w:rPr>
        <w:tab/>
      </w:r>
      <w:r w:rsidR="002844E3" w:rsidRPr="00624C0A">
        <w:rPr>
          <w:rFonts w:cs="Arial"/>
          <w:sz w:val="21"/>
          <w:szCs w:val="21"/>
        </w:rPr>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2844E3" w:rsidRPr="00624C0A" w:rsidRDefault="00403F0F" w:rsidP="00E75A56">
      <w:pPr>
        <w:spacing w:before="60" w:line="245" w:lineRule="auto"/>
        <w:ind w:left="567" w:hanging="567"/>
        <w:jc w:val="both"/>
        <w:rPr>
          <w:rFonts w:cs="Arial"/>
          <w:sz w:val="21"/>
          <w:szCs w:val="21"/>
        </w:rPr>
      </w:pPr>
      <w:r w:rsidRPr="00624C0A">
        <w:rPr>
          <w:rFonts w:cs="Arial"/>
          <w:sz w:val="21"/>
          <w:szCs w:val="21"/>
        </w:rPr>
        <w:t>9.5</w:t>
      </w:r>
      <w:r w:rsidRPr="00624C0A">
        <w:rPr>
          <w:rFonts w:cs="Arial"/>
          <w:sz w:val="21"/>
          <w:szCs w:val="21"/>
        </w:rPr>
        <w:tab/>
      </w:r>
      <w:r w:rsidR="002844E3" w:rsidRPr="00624C0A">
        <w:rPr>
          <w:rFonts w:cs="Arial"/>
          <w:sz w:val="21"/>
          <w:szCs w:val="21"/>
        </w:rPr>
        <w:t>Los contratos que sustenten la deuda garantizada deberán estipular:</w:t>
      </w:r>
    </w:p>
    <w:p w:rsidR="002844E3" w:rsidRPr="00624C0A" w:rsidRDefault="002844E3" w:rsidP="00E75A56">
      <w:pPr>
        <w:pStyle w:val="Prrafodelista"/>
        <w:numPr>
          <w:ilvl w:val="0"/>
          <w:numId w:val="10"/>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Términos financieros incluyendo tasa o tasas de interés, reajustes de capital, condiciones de pago y otros términos, que sean los usuales para operaciones bajo condiciones similares en el mercado nacional y/o internacional.</w:t>
      </w:r>
    </w:p>
    <w:p w:rsidR="002844E3" w:rsidRPr="00624C0A" w:rsidRDefault="002844E3" w:rsidP="00E75A56">
      <w:pPr>
        <w:pStyle w:val="Prrafodelista"/>
        <w:numPr>
          <w:ilvl w:val="0"/>
          <w:numId w:val="10"/>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Que los recursos que se obtengan:</w:t>
      </w:r>
    </w:p>
    <w:p w:rsidR="002844E3" w:rsidRPr="00624C0A" w:rsidRDefault="002844E3" w:rsidP="00E75A56">
      <w:pPr>
        <w:pStyle w:val="Prrafodelista"/>
        <w:numPr>
          <w:ilvl w:val="1"/>
          <w:numId w:val="11"/>
        </w:numPr>
        <w:tabs>
          <w:tab w:val="clear" w:pos="567"/>
          <w:tab w:val="clear" w:pos="1134"/>
          <w:tab w:val="clear" w:pos="1701"/>
          <w:tab w:val="clear" w:pos="2268"/>
          <w:tab w:val="clear" w:pos="2835"/>
        </w:tabs>
        <w:spacing w:before="60" w:line="245" w:lineRule="auto"/>
        <w:ind w:left="1418" w:hanging="284"/>
        <w:jc w:val="both"/>
        <w:rPr>
          <w:rFonts w:ascii="Arial" w:hAnsi="Arial" w:cs="Arial"/>
          <w:sz w:val="21"/>
          <w:szCs w:val="21"/>
        </w:rPr>
      </w:pPr>
      <w:r w:rsidRPr="00624C0A">
        <w:rPr>
          <w:rFonts w:ascii="Arial" w:hAnsi="Arial" w:cs="Arial"/>
          <w:sz w:val="21"/>
          <w:szCs w:val="21"/>
        </w:rPr>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2844E3" w:rsidRPr="00624C0A" w:rsidRDefault="002844E3" w:rsidP="00E75A56">
      <w:pPr>
        <w:pStyle w:val="Prrafodelista"/>
        <w:numPr>
          <w:ilvl w:val="1"/>
          <w:numId w:val="11"/>
        </w:numPr>
        <w:tabs>
          <w:tab w:val="clear" w:pos="567"/>
          <w:tab w:val="clear" w:pos="1134"/>
          <w:tab w:val="clear" w:pos="1701"/>
          <w:tab w:val="clear" w:pos="2268"/>
          <w:tab w:val="clear" w:pos="2835"/>
        </w:tabs>
        <w:spacing w:before="60" w:line="245" w:lineRule="auto"/>
        <w:ind w:left="1418" w:hanging="284"/>
        <w:jc w:val="both"/>
        <w:rPr>
          <w:rFonts w:ascii="Arial" w:hAnsi="Arial" w:cs="Arial"/>
          <w:sz w:val="21"/>
          <w:szCs w:val="21"/>
        </w:rPr>
      </w:pPr>
      <w:r w:rsidRPr="00624C0A">
        <w:rPr>
          <w:rFonts w:ascii="Arial" w:hAnsi="Arial" w:cs="Arial"/>
          <w:sz w:val="21"/>
          <w:szCs w:val="21"/>
        </w:rPr>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2844E3" w:rsidRPr="00624C0A" w:rsidRDefault="002844E3" w:rsidP="00E75A56">
      <w:pPr>
        <w:pStyle w:val="Prrafodelista"/>
        <w:numPr>
          <w:ilvl w:val="1"/>
          <w:numId w:val="11"/>
        </w:numPr>
        <w:tabs>
          <w:tab w:val="clear" w:pos="567"/>
          <w:tab w:val="clear" w:pos="1134"/>
          <w:tab w:val="clear" w:pos="1701"/>
          <w:tab w:val="clear" w:pos="2268"/>
          <w:tab w:val="clear" w:pos="2835"/>
        </w:tabs>
        <w:spacing w:before="60" w:line="245" w:lineRule="auto"/>
        <w:ind w:left="1418" w:hanging="284"/>
        <w:jc w:val="both"/>
        <w:rPr>
          <w:rFonts w:ascii="Arial" w:hAnsi="Arial" w:cs="Arial"/>
          <w:sz w:val="21"/>
          <w:szCs w:val="21"/>
        </w:rPr>
      </w:pPr>
      <w:r w:rsidRPr="00624C0A">
        <w:rPr>
          <w:rFonts w:ascii="Arial" w:hAnsi="Arial" w:cs="Arial"/>
          <w:sz w:val="21"/>
          <w:szCs w:val="21"/>
        </w:rPr>
        <w:t>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2844E3" w:rsidRPr="00624C0A" w:rsidRDefault="002844E3" w:rsidP="00E75A56">
      <w:pPr>
        <w:pStyle w:val="Prrafodelista"/>
        <w:numPr>
          <w:ilvl w:val="0"/>
          <w:numId w:val="10"/>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2844E3" w:rsidRPr="00624C0A" w:rsidRDefault="002844E3" w:rsidP="00E75A56">
      <w:pPr>
        <w:pStyle w:val="Prrafodelista"/>
        <w:numPr>
          <w:ilvl w:val="0"/>
          <w:numId w:val="10"/>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2844E3" w:rsidRPr="00624C0A" w:rsidRDefault="00403F0F" w:rsidP="00E75A56">
      <w:pPr>
        <w:spacing w:before="60" w:line="245" w:lineRule="auto"/>
        <w:ind w:left="567" w:hanging="567"/>
        <w:jc w:val="both"/>
        <w:rPr>
          <w:rFonts w:cs="Arial"/>
          <w:sz w:val="21"/>
          <w:szCs w:val="21"/>
        </w:rPr>
      </w:pPr>
      <w:r w:rsidRPr="00624C0A">
        <w:rPr>
          <w:rFonts w:cs="Arial"/>
          <w:sz w:val="21"/>
          <w:szCs w:val="21"/>
        </w:rPr>
        <w:t>9.6</w:t>
      </w:r>
      <w:r w:rsidRPr="00624C0A">
        <w:rPr>
          <w:rFonts w:cs="Arial"/>
          <w:sz w:val="21"/>
          <w:szCs w:val="21"/>
        </w:rPr>
        <w:tab/>
      </w:r>
      <w:r w:rsidR="002844E3" w:rsidRPr="00624C0A">
        <w:rPr>
          <w:rFonts w:cs="Arial"/>
          <w:sz w:val="21"/>
          <w:szCs w:val="21"/>
        </w:rPr>
        <w:t>Los contratos que sustenten la deuda garantizada podrán estipular:</w:t>
      </w:r>
    </w:p>
    <w:p w:rsidR="002844E3" w:rsidRPr="00624C0A" w:rsidRDefault="002844E3" w:rsidP="00E75A56">
      <w:pPr>
        <w:pStyle w:val="Prrafodelista"/>
        <w:numPr>
          <w:ilvl w:val="0"/>
          <w:numId w:val="12"/>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2844E3" w:rsidRPr="00624C0A" w:rsidRDefault="002844E3" w:rsidP="0013478D">
      <w:pPr>
        <w:pStyle w:val="Prrafodelista"/>
        <w:numPr>
          <w:ilvl w:val="0"/>
          <w:numId w:val="12"/>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lastRenderedPageBreak/>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2844E3" w:rsidRPr="00624C0A" w:rsidRDefault="002844E3" w:rsidP="00E75A56">
      <w:pPr>
        <w:pStyle w:val="Prrafodelista"/>
        <w:numPr>
          <w:ilvl w:val="0"/>
          <w:numId w:val="13"/>
        </w:numPr>
        <w:tabs>
          <w:tab w:val="clear" w:pos="567"/>
          <w:tab w:val="clear" w:pos="1134"/>
          <w:tab w:val="clear" w:pos="1701"/>
          <w:tab w:val="clear" w:pos="2268"/>
          <w:tab w:val="clear" w:pos="2835"/>
        </w:tabs>
        <w:spacing w:before="60" w:line="250" w:lineRule="auto"/>
        <w:ind w:left="1418" w:hanging="284"/>
        <w:jc w:val="both"/>
        <w:rPr>
          <w:rFonts w:ascii="Arial" w:hAnsi="Arial" w:cs="Arial"/>
          <w:sz w:val="21"/>
          <w:szCs w:val="21"/>
        </w:rPr>
      </w:pPr>
      <w:r w:rsidRPr="00624C0A">
        <w:rPr>
          <w:rFonts w:ascii="Arial" w:hAnsi="Arial" w:cs="Arial"/>
          <w:sz w:val="21"/>
          <w:szCs w:val="21"/>
        </w:rPr>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2844E3" w:rsidRPr="00624C0A" w:rsidRDefault="002844E3" w:rsidP="00E75A56">
      <w:pPr>
        <w:pStyle w:val="Prrafodelista"/>
        <w:numPr>
          <w:ilvl w:val="0"/>
          <w:numId w:val="13"/>
        </w:numPr>
        <w:tabs>
          <w:tab w:val="clear" w:pos="567"/>
          <w:tab w:val="clear" w:pos="1134"/>
          <w:tab w:val="clear" w:pos="1701"/>
          <w:tab w:val="clear" w:pos="2268"/>
          <w:tab w:val="clear" w:pos="2835"/>
        </w:tabs>
        <w:spacing w:before="60" w:line="250" w:lineRule="auto"/>
        <w:ind w:left="1418" w:hanging="284"/>
        <w:jc w:val="both"/>
        <w:rPr>
          <w:rFonts w:ascii="Arial" w:hAnsi="Arial" w:cs="Arial"/>
          <w:sz w:val="21"/>
          <w:szCs w:val="21"/>
        </w:rPr>
      </w:pPr>
      <w:r w:rsidRPr="00624C0A">
        <w:rPr>
          <w:rFonts w:ascii="Arial" w:hAnsi="Arial" w:cs="Arial"/>
          <w:sz w:val="21"/>
          <w:szCs w:val="21"/>
        </w:rPr>
        <w:t>El Concedente no negará la sustitución sin causa razonable y contestará la solicitud en el plazo de treinta (30) Días. El silencio del Concedente comportará la aceptación de la solicitud. El nuevo concesionario contará con un plazo de ciento ochenta (180) días, contados a partir de la presentación de la solicitud, para iniciar su operación, pasado el plazo antes indicado, el Concedente tendrá expedito su derecho a solicitar la Terminación del Contrato.</w:t>
      </w:r>
      <w:r w:rsidR="0098412A">
        <w:rPr>
          <w:rFonts w:ascii="Arial" w:hAnsi="Arial" w:cs="Arial"/>
          <w:sz w:val="21"/>
          <w:szCs w:val="21"/>
        </w:rPr>
        <w:t xml:space="preserve"> </w:t>
      </w:r>
    </w:p>
    <w:p w:rsidR="002844E3" w:rsidRPr="00624C0A" w:rsidRDefault="002844E3" w:rsidP="0013478D">
      <w:pPr>
        <w:pStyle w:val="Prrafodelista"/>
        <w:numPr>
          <w:ilvl w:val="0"/>
          <w:numId w:val="12"/>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Que los Acreedores Permitidos tendrán el derecho de recibir las sumas de dinero a que hubiere lugar luego de la licitación de la Concesión, de acuerdo a la prelación estipulada en la Cláusula 13.11.</w:t>
      </w:r>
    </w:p>
    <w:p w:rsidR="002844E3" w:rsidRPr="00624C0A" w:rsidRDefault="00403F0F" w:rsidP="0013478D">
      <w:pPr>
        <w:spacing w:line="250" w:lineRule="auto"/>
        <w:ind w:left="567" w:hanging="567"/>
        <w:jc w:val="both"/>
        <w:rPr>
          <w:rFonts w:cs="Arial"/>
          <w:sz w:val="21"/>
          <w:szCs w:val="21"/>
        </w:rPr>
      </w:pPr>
      <w:r w:rsidRPr="00624C0A">
        <w:rPr>
          <w:rFonts w:cs="Arial"/>
          <w:sz w:val="21"/>
          <w:szCs w:val="21"/>
        </w:rPr>
        <w:t>9.7</w:t>
      </w:r>
      <w:r w:rsidRPr="00624C0A">
        <w:rPr>
          <w:rFonts w:cs="Arial"/>
          <w:sz w:val="21"/>
          <w:szCs w:val="21"/>
        </w:rPr>
        <w:tab/>
      </w:r>
      <w:r w:rsidR="002844E3" w:rsidRPr="00624C0A">
        <w:rPr>
          <w:rFonts w:cs="Arial"/>
          <w:sz w:val="21"/>
          <w:szCs w:val="21"/>
        </w:rPr>
        <w:t xml:space="preserve">La Sociedad Concesionaria entregará </w:t>
      </w:r>
      <w:proofErr w:type="gramStart"/>
      <w:r w:rsidR="002844E3" w:rsidRPr="00624C0A">
        <w:rPr>
          <w:rFonts w:cs="Arial"/>
          <w:sz w:val="21"/>
          <w:szCs w:val="21"/>
        </w:rPr>
        <w:t>al</w:t>
      </w:r>
      <w:proofErr w:type="gramEnd"/>
      <w:r w:rsidR="002844E3" w:rsidRPr="00624C0A">
        <w:rPr>
          <w:rFonts w:cs="Arial"/>
          <w:sz w:val="21"/>
          <w:szCs w:val="21"/>
        </w:rPr>
        <w:t xml:space="preserve">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2844E3" w:rsidRPr="00624C0A" w:rsidRDefault="00403F0F" w:rsidP="0013478D">
      <w:pPr>
        <w:spacing w:line="250" w:lineRule="auto"/>
        <w:ind w:left="567" w:hanging="567"/>
        <w:jc w:val="both"/>
        <w:rPr>
          <w:rFonts w:cs="Arial"/>
          <w:sz w:val="21"/>
          <w:szCs w:val="21"/>
        </w:rPr>
      </w:pPr>
      <w:r w:rsidRPr="00624C0A">
        <w:rPr>
          <w:rFonts w:cs="Arial"/>
          <w:sz w:val="21"/>
          <w:szCs w:val="21"/>
        </w:rPr>
        <w:t>9.8</w:t>
      </w:r>
      <w:r w:rsidRPr="00624C0A">
        <w:rPr>
          <w:rFonts w:cs="Arial"/>
          <w:sz w:val="21"/>
          <w:szCs w:val="21"/>
        </w:rPr>
        <w:tab/>
      </w:r>
      <w:r w:rsidR="002844E3" w:rsidRPr="00624C0A">
        <w:rPr>
          <w:rFonts w:cs="Arial"/>
          <w:sz w:val="21"/>
          <w:szCs w:val="21"/>
        </w:rPr>
        <w:t>El presente Contrato no contempla el otorgamiento o contratación de garantías financieras por parte del Estado a favor de la Sociedad Concesionaria.</w:t>
      </w:r>
    </w:p>
    <w:p w:rsidR="002844E3" w:rsidRPr="00624C0A" w:rsidRDefault="002844E3" w:rsidP="0013478D">
      <w:pPr>
        <w:spacing w:before="360" w:after="180" w:line="250" w:lineRule="auto"/>
        <w:ind w:left="567" w:hanging="567"/>
        <w:jc w:val="both"/>
        <w:rPr>
          <w:rFonts w:cs="Arial"/>
          <w:b/>
        </w:rPr>
      </w:pPr>
      <w:r w:rsidRPr="00624C0A">
        <w:rPr>
          <w:rFonts w:cs="Arial"/>
          <w:b/>
        </w:rPr>
        <w:t>10.</w:t>
      </w:r>
      <w:r w:rsidRPr="00624C0A">
        <w:rPr>
          <w:rFonts w:cs="Arial"/>
          <w:b/>
        </w:rPr>
        <w:tab/>
        <w:t>Fuerza Mayor</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10.1</w:t>
      </w:r>
      <w:r w:rsidRPr="00624C0A">
        <w:rPr>
          <w:rFonts w:cs="Arial"/>
          <w:sz w:val="21"/>
          <w:szCs w:val="21"/>
        </w:rPr>
        <w:tab/>
      </w:r>
      <w:r w:rsidR="002844E3" w:rsidRPr="00624C0A">
        <w:rPr>
          <w:rFonts w:cs="Arial"/>
          <w:sz w:val="21"/>
          <w:szCs w:val="21"/>
        </w:rPr>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10.2</w:t>
      </w:r>
      <w:r w:rsidRPr="00624C0A">
        <w:rPr>
          <w:rFonts w:cs="Arial"/>
          <w:sz w:val="21"/>
          <w:szCs w:val="21"/>
        </w:rPr>
        <w:tab/>
      </w:r>
      <w:r w:rsidR="002844E3" w:rsidRPr="00624C0A">
        <w:rPr>
          <w:rFonts w:cs="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2844E3" w:rsidRPr="00624C0A" w:rsidRDefault="002844E3" w:rsidP="0013478D">
      <w:pPr>
        <w:spacing w:line="250" w:lineRule="auto"/>
        <w:ind w:left="567"/>
        <w:jc w:val="both"/>
        <w:rPr>
          <w:rFonts w:cs="Arial"/>
          <w:sz w:val="21"/>
          <w:szCs w:val="21"/>
        </w:rPr>
      </w:pPr>
      <w:r w:rsidRPr="00624C0A">
        <w:rPr>
          <w:rFonts w:cs="Arial"/>
          <w:sz w:val="21"/>
          <w:szCs w:val="21"/>
        </w:rPr>
        <w:t>La ampliación del plazo por Fuerza Mayor sólo será aprobada siempre que los eventos que la motiven se encuentren dentro de la ruta crítica actualizada del Proyecto.</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10.3</w:t>
      </w:r>
      <w:r w:rsidRPr="00624C0A">
        <w:rPr>
          <w:rFonts w:cs="Arial"/>
          <w:sz w:val="21"/>
          <w:szCs w:val="21"/>
        </w:rPr>
        <w:tab/>
      </w:r>
      <w:r w:rsidR="002844E3" w:rsidRPr="00624C0A">
        <w:rPr>
          <w:rFonts w:cs="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E75A56" w:rsidRDefault="00E75A56">
      <w:pPr>
        <w:rPr>
          <w:rFonts w:cs="Arial"/>
          <w:sz w:val="21"/>
          <w:szCs w:val="21"/>
        </w:rPr>
      </w:pPr>
      <w:r>
        <w:rPr>
          <w:rFonts w:cs="Arial"/>
          <w:sz w:val="21"/>
          <w:szCs w:val="21"/>
        </w:rPr>
        <w:br w:type="page"/>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lastRenderedPageBreak/>
        <w:t>10.4</w:t>
      </w:r>
      <w:r w:rsidRPr="00624C0A">
        <w:rPr>
          <w:rFonts w:cs="Arial"/>
          <w:sz w:val="21"/>
          <w:szCs w:val="21"/>
        </w:rPr>
        <w:tab/>
      </w:r>
      <w:r w:rsidR="002844E3" w:rsidRPr="00624C0A">
        <w:rPr>
          <w:rFonts w:cs="Arial"/>
          <w:sz w:val="21"/>
          <w:szCs w:val="21"/>
        </w:rPr>
        <w:t>La Parte que invoque el evento de Fuerza Mayor deberá informar a la otra Parte sobre:</w:t>
      </w:r>
    </w:p>
    <w:p w:rsidR="002844E3" w:rsidRPr="00624C0A" w:rsidRDefault="002844E3" w:rsidP="0013478D">
      <w:pPr>
        <w:pStyle w:val="Prrafodelista"/>
        <w:numPr>
          <w:ilvl w:val="0"/>
          <w:numId w:val="14"/>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Los hechos que constituyen dicho evento de Fuerza Mayor, dentro de las siguientes setenta y dos (72) horas de haber ocurrido o haberse enterado, según sea el caso; y</w:t>
      </w:r>
    </w:p>
    <w:p w:rsidR="002844E3" w:rsidRPr="00624C0A" w:rsidRDefault="002844E3" w:rsidP="0013478D">
      <w:pPr>
        <w:pStyle w:val="Prrafodelista"/>
        <w:numPr>
          <w:ilvl w:val="0"/>
          <w:numId w:val="14"/>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2844E3" w:rsidRPr="00624C0A" w:rsidRDefault="002844E3" w:rsidP="0013478D">
      <w:pPr>
        <w:spacing w:line="250" w:lineRule="auto"/>
        <w:ind w:left="567"/>
        <w:jc w:val="both"/>
        <w:rPr>
          <w:rFonts w:cs="Arial"/>
          <w:sz w:val="21"/>
          <w:szCs w:val="21"/>
        </w:rPr>
      </w:pPr>
      <w:r w:rsidRPr="00624C0A">
        <w:rPr>
          <w:rFonts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10.5</w:t>
      </w:r>
      <w:r w:rsidRPr="00624C0A">
        <w:rPr>
          <w:rFonts w:cs="Arial"/>
          <w:sz w:val="21"/>
          <w:szCs w:val="21"/>
        </w:rPr>
        <w:tab/>
      </w:r>
      <w:r w:rsidR="002844E3" w:rsidRPr="00624C0A">
        <w:rPr>
          <w:rFonts w:cs="Arial"/>
          <w:sz w:val="21"/>
          <w:szCs w:val="21"/>
        </w:rPr>
        <w:t>En el supuesto que una de las Partes no estuviera de acuerdo con la calificación del evento como de Fuerza Mayor o sus consecuencias, puede recurrir al procedimiento de solución de controversias de la Cláusula 14.</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10.6</w:t>
      </w:r>
      <w:r w:rsidRPr="00624C0A">
        <w:rPr>
          <w:rFonts w:cs="Arial"/>
          <w:sz w:val="21"/>
          <w:szCs w:val="21"/>
        </w:rPr>
        <w:tab/>
      </w:r>
      <w:r w:rsidR="002844E3" w:rsidRPr="00624C0A">
        <w:rPr>
          <w:rFonts w:cs="Arial"/>
          <w:sz w:val="21"/>
          <w:szCs w:val="21"/>
        </w:rPr>
        <w:t>Para la etapa de operación que se inicia con la Puesta en Operación Comercial, corresponderá que la evaluación de la variación temporal de las condiciones de suministro por causa de fuerza mayor, caso fortuito u otras, se regirá por las directivas aprobadas con tal fin por el OSINERGMIN y las Leyes Aplicables.</w:t>
      </w:r>
    </w:p>
    <w:p w:rsidR="002844E3" w:rsidRPr="00624C0A" w:rsidRDefault="002844E3" w:rsidP="0013478D">
      <w:pPr>
        <w:spacing w:line="250" w:lineRule="auto"/>
        <w:ind w:left="567"/>
        <w:jc w:val="both"/>
        <w:rPr>
          <w:rFonts w:cs="Arial"/>
          <w:sz w:val="21"/>
          <w:szCs w:val="21"/>
        </w:rPr>
      </w:pPr>
      <w:r w:rsidRPr="00624C0A">
        <w:rPr>
          <w:rFonts w:cs="Arial"/>
          <w:sz w:val="21"/>
          <w:szCs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10.7</w:t>
      </w:r>
      <w:r w:rsidRPr="00624C0A">
        <w:rPr>
          <w:rFonts w:cs="Arial"/>
          <w:sz w:val="21"/>
          <w:szCs w:val="21"/>
        </w:rPr>
        <w:tab/>
      </w:r>
      <w:r w:rsidR="002844E3" w:rsidRPr="00624C0A">
        <w:rPr>
          <w:rFonts w:cs="Arial"/>
          <w:sz w:val="21"/>
          <w:szCs w:val="21"/>
        </w:rPr>
        <w:t>En todo aquello no previsto por las directivas aprobadas por el OSINERGMIN, se aplicará lo dispuesto en las Cláusulas 10.1 al 10.5, según corresponda.</w:t>
      </w:r>
    </w:p>
    <w:p w:rsidR="002844E3" w:rsidRPr="00624C0A" w:rsidRDefault="002844E3" w:rsidP="0013478D">
      <w:pPr>
        <w:spacing w:before="360" w:after="180" w:line="250" w:lineRule="auto"/>
        <w:ind w:left="567" w:hanging="567"/>
        <w:jc w:val="both"/>
        <w:rPr>
          <w:rFonts w:cs="Arial"/>
          <w:b/>
        </w:rPr>
      </w:pPr>
      <w:r w:rsidRPr="00624C0A">
        <w:rPr>
          <w:rFonts w:cs="Arial"/>
          <w:b/>
        </w:rPr>
        <w:t>11.</w:t>
      </w:r>
      <w:r w:rsidRPr="00624C0A">
        <w:rPr>
          <w:rFonts w:cs="Arial"/>
          <w:b/>
        </w:rPr>
        <w:tab/>
        <w:t>Penalidades</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11.1</w:t>
      </w:r>
      <w:r w:rsidRPr="00624C0A">
        <w:rPr>
          <w:rFonts w:cs="Arial"/>
          <w:sz w:val="21"/>
          <w:szCs w:val="21"/>
        </w:rPr>
        <w:tab/>
      </w:r>
      <w:r w:rsidR="002844E3" w:rsidRPr="00624C0A">
        <w:rPr>
          <w:rFonts w:cs="Arial"/>
          <w:sz w:val="21"/>
          <w:szCs w:val="21"/>
        </w:rPr>
        <w:t>Por cada día calendario de atraso en el inicio de la Puesta en Operación Comercial, según lo señalado en el Anexo Nº 7 y teniendo en consideración las extensiones de plazo contempladas de acuerdo a la Cláusula 4.3, la Sociedad Concesionaria deberá pagar al Concedente, una penalidad que se calculará del siguiente modo:</w:t>
      </w:r>
    </w:p>
    <w:p w:rsidR="002844E3" w:rsidRPr="00624C0A" w:rsidRDefault="002844E3" w:rsidP="0013478D">
      <w:pPr>
        <w:pStyle w:val="Prrafodelista"/>
        <w:numPr>
          <w:ilvl w:val="0"/>
          <w:numId w:val="1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US$ 16 667,00 (Dieciséis mil Seiscientos Sesenta y Siete y 00/100 Dólares), por cada uno de los primeros treinta (30) días calendario de atraso.</w:t>
      </w:r>
    </w:p>
    <w:p w:rsidR="002844E3" w:rsidRPr="00624C0A" w:rsidRDefault="002844E3" w:rsidP="0013478D">
      <w:pPr>
        <w:pStyle w:val="Prrafodelista"/>
        <w:numPr>
          <w:ilvl w:val="0"/>
          <w:numId w:val="1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US$ 33 333,00 (Treinta y Tres mil Trescientos Treinta y Tres y 00/100 Dólares), por cada uno de los treinta (30) días calendario de atraso subsiguientes al período señalado en a).</w:t>
      </w:r>
    </w:p>
    <w:p w:rsidR="002844E3" w:rsidRPr="00624C0A" w:rsidRDefault="002844E3" w:rsidP="0013478D">
      <w:pPr>
        <w:pStyle w:val="Prrafodelista"/>
        <w:numPr>
          <w:ilvl w:val="0"/>
          <w:numId w:val="1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US$ 50 000,00 (Cincuenta mil y 00/100 Dólares), por cada uno de los noventa (90) días calendario de atraso subsiguientes al período señalado en b).</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11.2</w:t>
      </w:r>
      <w:r w:rsidRPr="00624C0A">
        <w:rPr>
          <w:rFonts w:cs="Arial"/>
          <w:sz w:val="21"/>
          <w:szCs w:val="21"/>
        </w:rPr>
        <w:tab/>
      </w:r>
      <w:r w:rsidR="002844E3" w:rsidRPr="00624C0A">
        <w:rPr>
          <w:rFonts w:cs="Arial"/>
          <w:sz w:val="21"/>
          <w:szCs w:val="21"/>
        </w:rPr>
        <w:t>Los supuestos de incumplimiento a que se refiere la Cláusula 11.1, provocarán la obligación de pagar la penalidad respectiva, sin que haga falta una intimación previa, y su pago no comporte</w:t>
      </w:r>
      <w:r w:rsidR="0098412A">
        <w:rPr>
          <w:rFonts w:cs="Arial"/>
          <w:sz w:val="21"/>
          <w:szCs w:val="21"/>
        </w:rPr>
        <w:t xml:space="preserve"> </w:t>
      </w:r>
      <w:r w:rsidR="002844E3" w:rsidRPr="00624C0A">
        <w:rPr>
          <w:rFonts w:cs="Arial"/>
          <w:sz w:val="21"/>
          <w:szCs w:val="21"/>
        </w:rPr>
        <w:t>la liberación de la Sociedad Concesionaria de cumplir la obligación respectiva.</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11.3</w:t>
      </w:r>
      <w:r w:rsidRPr="00624C0A">
        <w:rPr>
          <w:rFonts w:cs="Arial"/>
          <w:sz w:val="21"/>
          <w:szCs w:val="21"/>
        </w:rPr>
        <w:tab/>
      </w:r>
      <w:r w:rsidR="002844E3" w:rsidRPr="00624C0A">
        <w:rPr>
          <w:rFonts w:cs="Arial"/>
          <w:sz w:val="21"/>
          <w:szCs w:val="21"/>
        </w:rPr>
        <w:t>El pago de las penalidades a que se refiere la Cláusula 11.1, se sujeta a las reglas siguientes:</w:t>
      </w:r>
    </w:p>
    <w:p w:rsidR="002844E3" w:rsidRPr="00624C0A" w:rsidRDefault="002844E3" w:rsidP="0013478D">
      <w:pPr>
        <w:pStyle w:val="Prrafodelista"/>
        <w:numPr>
          <w:ilvl w:val="0"/>
          <w:numId w:val="16"/>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Dicho pago será requerido por escrito por el Concedente a la Sociedad Concesionaria, indicándole la cuenta bancaria en la que deberá depositar el monto correspondiente, lo cual deberá ocurrir dentro de los diez (10) Días siguientes de recibido el requerimiento.</w:t>
      </w:r>
    </w:p>
    <w:p w:rsidR="002844E3" w:rsidRPr="00624C0A" w:rsidRDefault="002844E3" w:rsidP="0013478D">
      <w:pPr>
        <w:pStyle w:val="Prrafodelista"/>
        <w:numPr>
          <w:ilvl w:val="0"/>
          <w:numId w:val="16"/>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lastRenderedPageBreak/>
        <w:t>Dentro del referido plazo la Sociedad Concesionaria podrá contradecir la procedencia del requerimiento de pago, en cuyo caso se habrá producido una controversia que será solucionada conforme a lo dispuesto en la Cláusula 14, considerándose que la contradicción formulada tendrá el mismo efecto que la comunicación referida en la Cláusula 14.2.</w:t>
      </w:r>
    </w:p>
    <w:p w:rsidR="002844E3" w:rsidRPr="00624C0A" w:rsidRDefault="002844E3" w:rsidP="0013478D">
      <w:pPr>
        <w:pStyle w:val="Prrafodelista"/>
        <w:numPr>
          <w:ilvl w:val="0"/>
          <w:numId w:val="16"/>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Resuelta la controversia de manera favorable al Concedente, sea en trato directo o por laudo arbitral, o vencido el plazo de cinco (5) Días sin que la Sociedad Concesionaria contradiga el requerimiento de pago, se entenderá que la obligación de pago de la penalidad es exigible. En este caso, la obligación de pago de la penalidad deberá ser cumplida al Día siguiente de vencido el referido plazo, o al Día siguiente de notificada la Sociedad Concesionaria con el laudo arbitral o al Día siguiente en que la controversia es solucionada en trato directo, según corresponda.</w:t>
      </w:r>
    </w:p>
    <w:p w:rsidR="002844E3" w:rsidRPr="00624C0A" w:rsidRDefault="002844E3" w:rsidP="0013478D">
      <w:pPr>
        <w:pStyle w:val="Prrafodelista"/>
        <w:numPr>
          <w:ilvl w:val="0"/>
          <w:numId w:val="16"/>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En caso la Sociedad Concesionaria no cumpla con pagar la penalidad, el Concedente tendrá derecho a solicitar la ejecución de la Garantía respectiva.</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11.4</w:t>
      </w:r>
      <w:r w:rsidRPr="00624C0A">
        <w:rPr>
          <w:rFonts w:cs="Arial"/>
          <w:sz w:val="21"/>
          <w:szCs w:val="21"/>
        </w:rPr>
        <w:tab/>
      </w:r>
      <w:r w:rsidR="002844E3" w:rsidRPr="00624C0A">
        <w:rPr>
          <w:rFonts w:cs="Arial"/>
          <w:sz w:val="21"/>
          <w:szCs w:val="21"/>
        </w:rPr>
        <w:t xml:space="preserve">Será penalizada con el pago de US$ </w:t>
      </w:r>
      <w:r w:rsidR="002844E3" w:rsidRPr="00624C0A" w:rsidDel="007A0374">
        <w:rPr>
          <w:rFonts w:cs="Arial"/>
          <w:sz w:val="21"/>
          <w:szCs w:val="21"/>
        </w:rPr>
        <w:t xml:space="preserve">2 </w:t>
      </w:r>
      <w:r w:rsidR="002844E3" w:rsidRPr="00624C0A">
        <w:rPr>
          <w:rFonts w:cs="Arial"/>
          <w:sz w:val="21"/>
          <w:szCs w:val="21"/>
        </w:rPr>
        <w:t>000 000,00 (</w:t>
      </w:r>
      <w:r w:rsidR="002844E3" w:rsidRPr="00624C0A" w:rsidDel="007A0374">
        <w:rPr>
          <w:rFonts w:cs="Arial"/>
          <w:sz w:val="21"/>
          <w:szCs w:val="21"/>
        </w:rPr>
        <w:t>Dos</w:t>
      </w:r>
      <w:r w:rsidR="002844E3" w:rsidRPr="00624C0A">
        <w:rPr>
          <w:rFonts w:cs="Arial"/>
          <w:sz w:val="21"/>
          <w:szCs w:val="21"/>
        </w:rPr>
        <w:t xml:space="preserve"> Millones y 00/100 Dólares), la ocurrencia de cualquiera de los eventos siguientes:</w:t>
      </w:r>
    </w:p>
    <w:p w:rsidR="002844E3" w:rsidRPr="00624C0A" w:rsidRDefault="002844E3" w:rsidP="0013478D">
      <w:pPr>
        <w:pStyle w:val="Prrafodelista"/>
        <w:numPr>
          <w:ilvl w:val="0"/>
          <w:numId w:val="17"/>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2844E3" w:rsidRPr="00624C0A" w:rsidRDefault="002844E3" w:rsidP="0013478D">
      <w:pPr>
        <w:pStyle w:val="Prrafodelista"/>
        <w:numPr>
          <w:ilvl w:val="0"/>
          <w:numId w:val="17"/>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2844E3" w:rsidRPr="00624C0A" w:rsidRDefault="002844E3" w:rsidP="0013478D">
      <w:pPr>
        <w:spacing w:line="250" w:lineRule="auto"/>
        <w:ind w:left="567"/>
        <w:jc w:val="both"/>
        <w:rPr>
          <w:rFonts w:cs="Arial"/>
          <w:sz w:val="21"/>
          <w:szCs w:val="21"/>
        </w:rPr>
      </w:pPr>
      <w:r w:rsidRPr="00624C0A">
        <w:rPr>
          <w:rFonts w:cs="Arial"/>
          <w:sz w:val="21"/>
          <w:szCs w:val="21"/>
        </w:rPr>
        <w:t>También se aplican para esta penalidad las reglas de las Cláusulas 11.2 y 11.3.</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11.5</w:t>
      </w:r>
      <w:r w:rsidRPr="00624C0A">
        <w:rPr>
          <w:rFonts w:cs="Arial"/>
          <w:sz w:val="21"/>
          <w:szCs w:val="21"/>
        </w:rPr>
        <w:tab/>
      </w:r>
      <w:r w:rsidR="002844E3" w:rsidRPr="00624C0A">
        <w:rPr>
          <w:rFonts w:cs="Arial"/>
          <w:sz w:val="21"/>
          <w:szCs w:val="21"/>
        </w:rPr>
        <w:t>Las salidas de servicio de la Línea Eléctrica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2844E3" w:rsidRPr="00624C0A" w:rsidRDefault="002844E3" w:rsidP="0013478D">
      <w:pPr>
        <w:spacing w:before="360" w:after="180" w:line="250" w:lineRule="auto"/>
        <w:ind w:left="567" w:hanging="567"/>
        <w:jc w:val="both"/>
        <w:rPr>
          <w:rFonts w:cs="Arial"/>
          <w:b/>
        </w:rPr>
      </w:pPr>
      <w:r w:rsidRPr="00624C0A">
        <w:rPr>
          <w:rFonts w:cs="Arial"/>
          <w:b/>
        </w:rPr>
        <w:t>12.</w:t>
      </w:r>
      <w:r w:rsidRPr="00624C0A">
        <w:rPr>
          <w:rFonts w:cs="Arial"/>
          <w:b/>
        </w:rPr>
        <w:tab/>
        <w:t>Garantías</w:t>
      </w:r>
    </w:p>
    <w:p w:rsidR="002844E3" w:rsidRPr="00624C0A" w:rsidRDefault="008531D4" w:rsidP="0013478D">
      <w:pPr>
        <w:spacing w:line="250" w:lineRule="auto"/>
        <w:ind w:left="567" w:hanging="567"/>
        <w:jc w:val="both"/>
        <w:rPr>
          <w:rFonts w:cs="Arial"/>
          <w:sz w:val="21"/>
          <w:szCs w:val="21"/>
        </w:rPr>
      </w:pPr>
      <w:r w:rsidRPr="00624C0A">
        <w:rPr>
          <w:rFonts w:cs="Arial"/>
          <w:sz w:val="21"/>
          <w:szCs w:val="21"/>
        </w:rPr>
        <w:t>12.1</w:t>
      </w:r>
      <w:r w:rsidRPr="00624C0A">
        <w:rPr>
          <w:rFonts w:cs="Arial"/>
          <w:sz w:val="21"/>
          <w:szCs w:val="21"/>
        </w:rPr>
        <w:tab/>
      </w:r>
      <w:r w:rsidR="002844E3" w:rsidRPr="00624C0A">
        <w:rPr>
          <w:rFonts w:cs="Arial"/>
          <w:sz w:val="21"/>
          <w:szCs w:val="21"/>
        </w:rPr>
        <w:t>A fin de garantizar el pago de las</w:t>
      </w:r>
      <w:r w:rsidR="0098412A">
        <w:rPr>
          <w:rFonts w:cs="Arial"/>
          <w:sz w:val="21"/>
          <w:szCs w:val="21"/>
        </w:rPr>
        <w:t xml:space="preserve"> </w:t>
      </w:r>
      <w:r w:rsidR="002844E3" w:rsidRPr="00624C0A">
        <w:rPr>
          <w:rFonts w:cs="Arial"/>
          <w:sz w:val="21"/>
          <w:szCs w:val="21"/>
        </w:rPr>
        <w:t>penalidades que establece la Cláusula 11.1, la Sociedad Concesionaria entregará al Concedente una fianza bancaria, conforme a las reglas siguientes:</w:t>
      </w:r>
    </w:p>
    <w:p w:rsidR="002844E3" w:rsidRPr="00624C0A" w:rsidRDefault="002844E3" w:rsidP="0013478D">
      <w:pPr>
        <w:pStyle w:val="Prrafodelista"/>
        <w:numPr>
          <w:ilvl w:val="0"/>
          <w:numId w:val="1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fianza será emitida por cualquiera de las entidades bancarias indicadas en el Anexo 6 de las Bases, siguiendo el formato y por el monto que indica el Anexo N° 4 del Contrato. Su entrega es requisito para el Cierre del Concurso.</w:t>
      </w:r>
    </w:p>
    <w:p w:rsidR="002844E3" w:rsidRPr="00624C0A" w:rsidRDefault="002844E3" w:rsidP="0013478D">
      <w:pPr>
        <w:pStyle w:val="Prrafodelista"/>
        <w:numPr>
          <w:ilvl w:val="0"/>
          <w:numId w:val="1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fianza deberá estar vigente desde la fecha de Cierre hasta un mes después de la Puesta en Operación Comercial. Dicha fianza será otorgada por períodos anuales hasta cumplir el plazo de vigencia descrito anteriormente. Asimismo, dicha fianza será devuelta contra la entrega de la fianza descrita en el Numeral 12.2.</w:t>
      </w:r>
    </w:p>
    <w:p w:rsidR="002844E3" w:rsidRPr="00624C0A" w:rsidRDefault="002844E3" w:rsidP="0013478D">
      <w:pPr>
        <w:pStyle w:val="Prrafodelista"/>
        <w:numPr>
          <w:ilvl w:val="0"/>
          <w:numId w:val="1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En caso de atraso de la Puesta en Operación Comercial, la fianza deberá ser renovada o prorrogada hasta que se pague la penalidad o se resuelva en definitiva que no procede el pago de ninguna penalidad, según sea el caso.</w:t>
      </w:r>
    </w:p>
    <w:p w:rsidR="002844E3" w:rsidRPr="00624C0A" w:rsidRDefault="008531D4" w:rsidP="00E75A56">
      <w:pPr>
        <w:spacing w:line="245" w:lineRule="auto"/>
        <w:ind w:left="567" w:hanging="567"/>
        <w:jc w:val="both"/>
        <w:rPr>
          <w:rFonts w:cs="Arial"/>
          <w:sz w:val="21"/>
          <w:szCs w:val="21"/>
        </w:rPr>
      </w:pPr>
      <w:r w:rsidRPr="00624C0A">
        <w:rPr>
          <w:rFonts w:cs="Arial"/>
          <w:sz w:val="21"/>
          <w:szCs w:val="21"/>
        </w:rPr>
        <w:lastRenderedPageBreak/>
        <w:t>12.2</w:t>
      </w:r>
      <w:r w:rsidRPr="00624C0A">
        <w:rPr>
          <w:rFonts w:cs="Arial"/>
          <w:sz w:val="21"/>
          <w:szCs w:val="21"/>
        </w:rPr>
        <w:tab/>
      </w:r>
      <w:r w:rsidR="002844E3" w:rsidRPr="00624C0A">
        <w:rPr>
          <w:rFonts w:cs="Arial"/>
          <w:sz w:val="21"/>
          <w:szCs w:val="21"/>
        </w:rPr>
        <w:t>A fin de garantizar el fiel cumplimiento de las obligaciones que le corresponden conforme al Contrato y las Leyes Aplicables, incluyendo el pago de las penalidades estipuladas en la Cláusula 11.4, la Sociedad Concesionaria entregará al Concedente una fianza bancaria, conforme a las reglas siguientes:</w:t>
      </w:r>
    </w:p>
    <w:p w:rsidR="002844E3" w:rsidRPr="00624C0A" w:rsidRDefault="002844E3" w:rsidP="00E75A56">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será emitida por cualquiera de las entidades bancarias indicadas en el Anexo 6 de las Bases, siguiendo el formato y por el monto que indica el A</w:t>
      </w:r>
      <w:r w:rsidRPr="00624C0A" w:rsidDel="00D0308D">
        <w:rPr>
          <w:rFonts w:ascii="Arial" w:hAnsi="Arial" w:cs="Arial"/>
          <w:sz w:val="21"/>
          <w:szCs w:val="21"/>
        </w:rPr>
        <w:t>nexo</w:t>
      </w:r>
      <w:r w:rsidRPr="00624C0A">
        <w:rPr>
          <w:rFonts w:ascii="Arial" w:hAnsi="Arial" w:cs="Arial"/>
          <w:sz w:val="21"/>
          <w:szCs w:val="21"/>
        </w:rPr>
        <w:t xml:space="preserve"> N° 4-A del Contrato.</w:t>
      </w:r>
    </w:p>
    <w:p w:rsidR="002844E3" w:rsidRPr="00624C0A" w:rsidRDefault="002844E3" w:rsidP="00E75A56">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deberá ser entregada en la fecha de la Puesta en Operación Comercial y permanecer vigente hasta seis (06) meses posteriores al cumplimiento del plazo de vigencia del Contrato. Asimismo, la fianza será devuelta a la Sociedad Concesionaria a más tardar un (1) mes después de concluida la transferencia de los Bienes de la Concesión, siempre que no subsista ninguna controversia relativa al Contrato o su terminación.</w:t>
      </w:r>
    </w:p>
    <w:p w:rsidR="002844E3" w:rsidRPr="00624C0A" w:rsidRDefault="002844E3" w:rsidP="00E75A56">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será otorgada por períodos anuales y deberá ser renovada o prorrogada hasta que se complete la transferencia de los Bienes de la Concesión o mientras subsistan controversias relativas al Contrato o su terminación.</w:t>
      </w:r>
    </w:p>
    <w:p w:rsidR="002844E3" w:rsidRPr="00624C0A" w:rsidRDefault="008531D4" w:rsidP="00E75A56">
      <w:pPr>
        <w:spacing w:line="245" w:lineRule="auto"/>
        <w:ind w:left="567" w:hanging="567"/>
        <w:jc w:val="both"/>
        <w:rPr>
          <w:rFonts w:cs="Arial"/>
          <w:sz w:val="21"/>
          <w:szCs w:val="21"/>
        </w:rPr>
      </w:pPr>
      <w:r w:rsidRPr="00624C0A">
        <w:rPr>
          <w:rFonts w:cs="Arial"/>
          <w:sz w:val="21"/>
          <w:szCs w:val="21"/>
        </w:rPr>
        <w:t>12.3</w:t>
      </w:r>
      <w:r w:rsidRPr="00624C0A">
        <w:rPr>
          <w:rFonts w:cs="Arial"/>
          <w:sz w:val="21"/>
          <w:szCs w:val="21"/>
        </w:rPr>
        <w:tab/>
      </w:r>
      <w:r w:rsidR="002844E3" w:rsidRPr="00624C0A">
        <w:rPr>
          <w:rFonts w:cs="Arial"/>
          <w:sz w:val="21"/>
          <w:szCs w:val="21"/>
        </w:rPr>
        <w:t>Si llegado su vencimiento las fianzas no son renovadas o prorrogadas conforme a las Cláusulas 12.1 y 12.2, el Concedente podrá ejecutar totalmente la Garantía respectiva, en cuyo caso los fondos resultantes de la ejecución se constituirán automáticamente, sin necesidad de aprobación adicional, en la Garantía correspondiente, hasta el momento en que la Sociedad Concesionaria entregue al Concedente una nueva Garantía. Entregada ésta, el Concedente procederá de inmediato a entregar a la Sociedad Concesionaria los fondos resultantes de la ejecución de la Garantía original, sin intereses.</w:t>
      </w:r>
    </w:p>
    <w:p w:rsidR="002844E3" w:rsidRPr="00624C0A" w:rsidRDefault="008531D4" w:rsidP="00E75A56">
      <w:pPr>
        <w:spacing w:line="245" w:lineRule="auto"/>
        <w:ind w:left="567" w:hanging="567"/>
        <w:jc w:val="both"/>
        <w:rPr>
          <w:rFonts w:cs="Arial"/>
          <w:sz w:val="21"/>
          <w:szCs w:val="21"/>
        </w:rPr>
      </w:pPr>
      <w:r w:rsidRPr="00624C0A">
        <w:rPr>
          <w:rFonts w:cs="Arial"/>
          <w:sz w:val="21"/>
          <w:szCs w:val="21"/>
        </w:rPr>
        <w:t>12.4</w:t>
      </w:r>
      <w:r w:rsidRPr="00624C0A">
        <w:rPr>
          <w:rFonts w:cs="Arial"/>
          <w:sz w:val="21"/>
          <w:szCs w:val="21"/>
        </w:rPr>
        <w:tab/>
      </w:r>
      <w:r w:rsidR="002844E3" w:rsidRPr="00624C0A">
        <w:rPr>
          <w:rFonts w:cs="Arial"/>
          <w:sz w:val="21"/>
          <w:szCs w:val="21"/>
        </w:rPr>
        <w:t>Las Garantías a que se refieren las Cláusulas 12.1 y 12.2 son distintas e independientes de la indicada en el artículo 25.i) de la Ley de Concesiones Eléctricas.</w:t>
      </w:r>
    </w:p>
    <w:p w:rsidR="002844E3" w:rsidRPr="00624C0A" w:rsidRDefault="002844E3" w:rsidP="00E75A56">
      <w:pPr>
        <w:spacing w:before="300" w:after="180" w:line="245" w:lineRule="auto"/>
        <w:ind w:left="567" w:hanging="567"/>
        <w:jc w:val="both"/>
        <w:rPr>
          <w:rFonts w:cs="Arial"/>
          <w:b/>
        </w:rPr>
      </w:pPr>
      <w:r w:rsidRPr="00624C0A">
        <w:rPr>
          <w:rFonts w:cs="Arial"/>
          <w:b/>
        </w:rPr>
        <w:t>13.</w:t>
      </w:r>
      <w:r w:rsidRPr="00624C0A">
        <w:rPr>
          <w:rFonts w:cs="Arial"/>
          <w:b/>
        </w:rPr>
        <w:tab/>
        <w:t>Terminación del Contrato</w:t>
      </w:r>
    </w:p>
    <w:p w:rsidR="002844E3" w:rsidRPr="00624C0A" w:rsidRDefault="00A510AA" w:rsidP="00E75A56">
      <w:pPr>
        <w:spacing w:line="245" w:lineRule="auto"/>
        <w:ind w:left="567" w:hanging="567"/>
        <w:jc w:val="both"/>
        <w:rPr>
          <w:rFonts w:cs="Arial"/>
          <w:sz w:val="21"/>
          <w:szCs w:val="21"/>
        </w:rPr>
      </w:pPr>
      <w:r w:rsidRPr="00624C0A">
        <w:rPr>
          <w:rFonts w:cs="Arial"/>
          <w:sz w:val="21"/>
          <w:szCs w:val="21"/>
        </w:rPr>
        <w:t>13.1</w:t>
      </w:r>
      <w:r w:rsidRPr="00624C0A">
        <w:rPr>
          <w:rFonts w:cs="Arial"/>
          <w:sz w:val="21"/>
          <w:szCs w:val="21"/>
        </w:rPr>
        <w:tab/>
      </w:r>
      <w:r w:rsidR="002844E3" w:rsidRPr="00624C0A">
        <w:rPr>
          <w:rFonts w:cs="Arial"/>
          <w:sz w:val="21"/>
          <w:szCs w:val="21"/>
        </w:rPr>
        <w:t>El Contrato terminará por:</w:t>
      </w:r>
    </w:p>
    <w:p w:rsidR="002844E3" w:rsidRPr="00624C0A" w:rsidRDefault="002844E3" w:rsidP="00E75A56">
      <w:pPr>
        <w:pStyle w:val="Prrafodelista"/>
        <w:numPr>
          <w:ilvl w:val="0"/>
          <w:numId w:val="20"/>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Acuerdo de las Partes.</w:t>
      </w:r>
    </w:p>
    <w:p w:rsidR="002844E3" w:rsidRPr="00624C0A" w:rsidRDefault="002844E3" w:rsidP="00E75A56">
      <w:pPr>
        <w:pStyle w:val="Prrafodelista"/>
        <w:numPr>
          <w:ilvl w:val="0"/>
          <w:numId w:val="2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Terminación del Contrato de Concesión Definitiva de Transmisión Eléctrica.</w:t>
      </w:r>
    </w:p>
    <w:p w:rsidR="002844E3" w:rsidRPr="00624C0A" w:rsidRDefault="002844E3" w:rsidP="00E75A56">
      <w:pPr>
        <w:pStyle w:val="Prrafodelista"/>
        <w:numPr>
          <w:ilvl w:val="0"/>
          <w:numId w:val="2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Vencimiento del plazo del Contrato, o</w:t>
      </w:r>
    </w:p>
    <w:p w:rsidR="002844E3" w:rsidRPr="00624C0A" w:rsidRDefault="002844E3" w:rsidP="00E75A56">
      <w:pPr>
        <w:pStyle w:val="Prrafodelista"/>
        <w:numPr>
          <w:ilvl w:val="0"/>
          <w:numId w:val="2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Resolución del Contrato.</w:t>
      </w:r>
    </w:p>
    <w:p w:rsidR="002844E3" w:rsidRPr="00624C0A" w:rsidRDefault="00A510AA" w:rsidP="00E75A56">
      <w:pPr>
        <w:spacing w:line="245" w:lineRule="auto"/>
        <w:ind w:left="567" w:hanging="567"/>
        <w:jc w:val="both"/>
        <w:rPr>
          <w:rFonts w:cs="Arial"/>
          <w:sz w:val="21"/>
          <w:szCs w:val="21"/>
        </w:rPr>
      </w:pPr>
      <w:r w:rsidRPr="00624C0A">
        <w:rPr>
          <w:rFonts w:cs="Arial"/>
          <w:sz w:val="21"/>
          <w:szCs w:val="21"/>
        </w:rPr>
        <w:t>13.2</w:t>
      </w:r>
      <w:r w:rsidRPr="00624C0A">
        <w:rPr>
          <w:rFonts w:cs="Arial"/>
          <w:sz w:val="21"/>
          <w:szCs w:val="21"/>
        </w:rPr>
        <w:tab/>
      </w:r>
      <w:r w:rsidR="002844E3" w:rsidRPr="00624C0A">
        <w:rPr>
          <w:rFonts w:cs="Arial"/>
          <w:sz w:val="21"/>
          <w:szCs w:val="21"/>
        </w:rPr>
        <w:t>El Concedente podrá resolver el Contrato, si la Sociedad Concesionaria:</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Hubiera suscrito el Contrato y luego se comprobara que cualquiera de las declaraciones formuladas en la Cláusula 2.1 era falsa.</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Demora por más de ciento cincuenta (150) días calendario en cualquiera de los hitos indicados en el Anexo Nº 7, sobre los plazos previstos en el mismo anexo.</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No renovara o no prorrogara las Garantías, conforme a lo previsto en la Cláusula 12.</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proofErr w:type="spellStart"/>
      <w:r w:rsidRPr="00624C0A">
        <w:rPr>
          <w:rFonts w:ascii="Arial" w:hAnsi="Arial" w:cs="Arial"/>
          <w:sz w:val="21"/>
          <w:szCs w:val="21"/>
        </w:rPr>
        <w:t>Dejara</w:t>
      </w:r>
      <w:proofErr w:type="spellEnd"/>
      <w:r w:rsidRPr="00624C0A">
        <w:rPr>
          <w:rFonts w:ascii="Arial" w:hAnsi="Arial" w:cs="Arial"/>
          <w:sz w:val="21"/>
          <w:szCs w:val="21"/>
        </w:rPr>
        <w:t xml:space="preserve"> de operar la Línea Eléctrica, sin causa justificada, según lo señalado en la normatividad aplicable.</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lastRenderedPageBreak/>
        <w:t>Transfiriese parcial o totalmente el Contrato, por cualquier título, sin la previa aprobación del Concedente.</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Fuera sancionada con multas administrativas no tributarias emitidas por el Concedente o el Osinergmin, que en un (1) año calendario -entendiéndose año calendario como cada periodo comprendido entre el 1° de enero y el 31 de diciembre- superen el diez por ciento (10%) del Costo Medio Anual del año anterior, siempre que dichas multas hubiesen quedado firmes en sede administrativa, y en sede judicial si se hubiese interpuesto el contencioso respectivo. Esta causal es aplicable a partir del segundo año de operación comercial.</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Se fusionara, escindiera o transformara, sin previa aprobación escrita del Concedente.</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Fuera declarada en insolvencia, quebrada, disuelta o liquidada.</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No contratara los seguros a que se refiere la Cláusula 7.1, o los contratara sin estipular las condiciones previstas en la Cláusula 7.2.</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Contratara los contratos de financiamiento a que se refiere la Cláusula 9.1 sin incluir las estipulaciones indicadas en la Cláusula 9.5.</w:t>
      </w:r>
    </w:p>
    <w:p w:rsidR="002844E3" w:rsidRPr="00624C0A" w:rsidRDefault="002844E3" w:rsidP="00E75A56">
      <w:pPr>
        <w:pStyle w:val="Prrafodelista"/>
        <w:numPr>
          <w:ilvl w:val="0"/>
          <w:numId w:val="21"/>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Incumpliera de forma injustificada, grave y reiterada, cualquier obligación establecida en el Contrato o las Leyes Aplicables, distinta a las concernidas en los literales precedentes.</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13.3</w:t>
      </w:r>
      <w:r w:rsidRPr="00624C0A">
        <w:rPr>
          <w:rFonts w:cs="Arial"/>
          <w:sz w:val="21"/>
          <w:szCs w:val="21"/>
        </w:rPr>
        <w:tab/>
      </w:r>
      <w:r w:rsidR="002844E3" w:rsidRPr="00624C0A">
        <w:rPr>
          <w:rFonts w:cs="Arial"/>
          <w:sz w:val="21"/>
          <w:szCs w:val="21"/>
        </w:rPr>
        <w:t>El Concedente también podrá resolver el Contrato, si el Operador Calificado durante el plazo requerido en el Contrato:</w:t>
      </w:r>
    </w:p>
    <w:p w:rsidR="002844E3" w:rsidRPr="00624C0A" w:rsidRDefault="002844E3" w:rsidP="00E75A56">
      <w:pPr>
        <w:pStyle w:val="Prrafodelista"/>
        <w:numPr>
          <w:ilvl w:val="0"/>
          <w:numId w:val="22"/>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No conservara la Participación Mínima.</w:t>
      </w:r>
    </w:p>
    <w:p w:rsidR="002844E3" w:rsidRPr="00624C0A" w:rsidRDefault="002844E3" w:rsidP="00E75A56">
      <w:pPr>
        <w:pStyle w:val="Prrafodelista"/>
        <w:numPr>
          <w:ilvl w:val="0"/>
          <w:numId w:val="22"/>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No mantuviera o no ejerciera el derecho y la obligación de controlar las operaciones técnicas.</w:t>
      </w:r>
    </w:p>
    <w:p w:rsidR="002844E3" w:rsidRPr="00624C0A" w:rsidRDefault="002844E3" w:rsidP="00E75A56">
      <w:pPr>
        <w:pStyle w:val="Prrafodelista"/>
        <w:numPr>
          <w:ilvl w:val="0"/>
          <w:numId w:val="22"/>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Fuera declarado en insolvencia, quebrado, disuelto o liquidado.</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13.4</w:t>
      </w:r>
      <w:r w:rsidRPr="00624C0A">
        <w:rPr>
          <w:rFonts w:cs="Arial"/>
          <w:sz w:val="21"/>
          <w:szCs w:val="21"/>
        </w:rPr>
        <w:tab/>
      </w:r>
      <w:r w:rsidR="002844E3" w:rsidRPr="00624C0A">
        <w:rPr>
          <w:rFonts w:cs="Arial"/>
          <w:sz w:val="21"/>
          <w:szCs w:val="21"/>
        </w:rPr>
        <w:t xml:space="preserve">La Sociedad Concesionaria podrá resolver el Contrato, si: </w:t>
      </w:r>
    </w:p>
    <w:p w:rsidR="002844E3" w:rsidRPr="00624C0A" w:rsidRDefault="002844E3" w:rsidP="00E75A56">
      <w:pPr>
        <w:pStyle w:val="Prrafodelista"/>
        <w:numPr>
          <w:ilvl w:val="0"/>
          <w:numId w:val="23"/>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Se extendiera cualquiera de los plazos indicados en el Anexo 7 por más de seis (6) meses, debido a una acción u omisión por parte de una Autoridad Gubernamental conforme a lo indicado en la Cláusula 4.3.</w:t>
      </w:r>
    </w:p>
    <w:p w:rsidR="002844E3" w:rsidRPr="00624C0A" w:rsidRDefault="002844E3" w:rsidP="00E75A56">
      <w:pPr>
        <w:pStyle w:val="Prrafodelista"/>
        <w:numPr>
          <w:ilvl w:val="0"/>
          <w:numId w:val="23"/>
        </w:numPr>
        <w:tabs>
          <w:tab w:val="clear" w:pos="567"/>
          <w:tab w:val="clear" w:pos="1134"/>
          <w:tab w:val="clear" w:pos="1701"/>
          <w:tab w:val="clear" w:pos="2268"/>
          <w:tab w:val="clear" w:pos="2835"/>
        </w:tabs>
        <w:spacing w:before="60" w:line="250" w:lineRule="auto"/>
        <w:ind w:left="992" w:hanging="425"/>
        <w:jc w:val="both"/>
        <w:rPr>
          <w:rFonts w:ascii="Arial" w:hAnsi="Arial" w:cs="Arial"/>
          <w:sz w:val="21"/>
          <w:szCs w:val="21"/>
        </w:rPr>
      </w:pPr>
      <w:r w:rsidRPr="00624C0A">
        <w:rPr>
          <w:rFonts w:ascii="Arial" w:hAnsi="Arial" w:cs="Arial"/>
          <w:sz w:val="21"/>
          <w:szCs w:val="21"/>
        </w:rPr>
        <w:t>El Concedente incumpliera, de manera injustificada, grave y reiterada, cualquiera de las obligaciones que le corresponden conforme al Contrato o las Leyes Aplicables.</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13.5</w:t>
      </w:r>
      <w:r w:rsidRPr="00624C0A">
        <w:rPr>
          <w:rFonts w:cs="Arial"/>
          <w:sz w:val="21"/>
          <w:szCs w:val="21"/>
        </w:rPr>
        <w:tab/>
      </w:r>
      <w:r w:rsidR="002844E3" w:rsidRPr="00624C0A">
        <w:rPr>
          <w:rFonts w:cs="Arial"/>
          <w:sz w:val="21"/>
          <w:szCs w:val="21"/>
        </w:rPr>
        <w:t>Cualquiera de las Partes podrá resolver el Contrato si se presentara un evento de Fuerza Mayor y éste o sus efectos no pudieran ser superados pese a haber transcurrido doce (12) meses continuos desde que se inició el evento. En este caso, se procederá de acuerdo a la Cláusula 13.7.</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13.6</w:t>
      </w:r>
      <w:r w:rsidRPr="00624C0A">
        <w:rPr>
          <w:rFonts w:cs="Arial"/>
          <w:sz w:val="21"/>
          <w:szCs w:val="21"/>
        </w:rPr>
        <w:tab/>
      </w:r>
      <w:r w:rsidR="002844E3" w:rsidRPr="00624C0A">
        <w:rPr>
          <w:rFonts w:cs="Arial"/>
          <w:sz w:val="21"/>
          <w:szCs w:val="21"/>
        </w:rPr>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2844E3" w:rsidRPr="00E75A56" w:rsidRDefault="002844E3" w:rsidP="00E75A56">
      <w:pPr>
        <w:spacing w:line="250" w:lineRule="auto"/>
        <w:ind w:left="567"/>
        <w:jc w:val="both"/>
        <w:rPr>
          <w:rFonts w:cs="Arial"/>
          <w:sz w:val="21"/>
          <w:szCs w:val="21"/>
        </w:rPr>
      </w:pPr>
      <w:r w:rsidRPr="00E75A56">
        <w:rPr>
          <w:rFonts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w:t>
      </w:r>
      <w:r w:rsidR="0098412A">
        <w:rPr>
          <w:rFonts w:cs="Arial"/>
          <w:sz w:val="21"/>
          <w:szCs w:val="21"/>
        </w:rPr>
        <w:t xml:space="preserve"> </w:t>
      </w:r>
      <w:r w:rsidRPr="00E75A56">
        <w:rPr>
          <w:rFonts w:cs="Arial"/>
          <w:sz w:val="21"/>
          <w:szCs w:val="21"/>
        </w:rPr>
        <w:t>y siguientes del Contrato.</w:t>
      </w:r>
    </w:p>
    <w:p w:rsidR="00E75A56" w:rsidRDefault="00E75A56">
      <w:pPr>
        <w:rPr>
          <w:rFonts w:cs="Arial"/>
          <w:sz w:val="21"/>
          <w:szCs w:val="21"/>
        </w:rPr>
      </w:pPr>
      <w:r>
        <w:rPr>
          <w:rFonts w:cs="Arial"/>
          <w:sz w:val="21"/>
          <w:szCs w:val="21"/>
        </w:rPr>
        <w:br w:type="page"/>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lastRenderedPageBreak/>
        <w:t>13.7</w:t>
      </w:r>
      <w:r w:rsidRPr="00624C0A">
        <w:rPr>
          <w:rFonts w:cs="Arial"/>
          <w:sz w:val="21"/>
          <w:szCs w:val="21"/>
        </w:rPr>
        <w:tab/>
      </w:r>
      <w:r w:rsidR="002844E3" w:rsidRPr="00624C0A">
        <w:rPr>
          <w:rFonts w:cs="Arial"/>
          <w:sz w:val="21"/>
          <w:szCs w:val="21"/>
        </w:rPr>
        <w:t>Para resolver el Contrato, se seguirá el procedimiento siguiente:</w:t>
      </w:r>
    </w:p>
    <w:p w:rsidR="002844E3" w:rsidRPr="00624C0A" w:rsidRDefault="002844E3" w:rsidP="0013478D">
      <w:pPr>
        <w:pStyle w:val="Prrafodelista"/>
        <w:numPr>
          <w:ilvl w:val="0"/>
          <w:numId w:val="24"/>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w:t>
      </w:r>
    </w:p>
    <w:p w:rsidR="002844E3" w:rsidRPr="00624C0A" w:rsidRDefault="002844E3" w:rsidP="0013478D">
      <w:pPr>
        <w:pStyle w:val="Prrafodelista"/>
        <w:numPr>
          <w:ilvl w:val="0"/>
          <w:numId w:val="24"/>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rsidR="002844E3" w:rsidRPr="00624C0A" w:rsidRDefault="002844E3" w:rsidP="0013478D">
      <w:pPr>
        <w:pStyle w:val="Prrafodelista"/>
        <w:numPr>
          <w:ilvl w:val="0"/>
          <w:numId w:val="24"/>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Vencido el referido plazo de quince (15) Días sin que el destinatario de la primera carta notarial exprese su disconformidad, el Contrato se entenderá resuelto en la fecha de recepción de dicha carta.</w:t>
      </w:r>
    </w:p>
    <w:p w:rsidR="002844E3" w:rsidRPr="00624C0A" w:rsidRDefault="002844E3" w:rsidP="0013478D">
      <w:pPr>
        <w:pStyle w:val="Prrafodelista"/>
        <w:numPr>
          <w:ilvl w:val="0"/>
          <w:numId w:val="24"/>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Declarada la resolución mediante laudo o producido el supuesto del literal c), se procederá conforme a las Cláusulas siguientes (del 13.8 al 13.15).</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13.8</w:t>
      </w:r>
      <w:r w:rsidRPr="00624C0A">
        <w:rPr>
          <w:rFonts w:cs="Arial"/>
          <w:sz w:val="21"/>
          <w:szCs w:val="21"/>
        </w:rPr>
        <w:tab/>
      </w:r>
      <w:r w:rsidR="002844E3" w:rsidRPr="00624C0A">
        <w:rPr>
          <w:rFonts w:cs="Arial"/>
          <w:sz w:val="21"/>
          <w:szCs w:val="21"/>
        </w:rPr>
        <w:t>La intervención de la Concesión se sujeta a las reglas siguientes:</w:t>
      </w:r>
    </w:p>
    <w:p w:rsidR="002844E3" w:rsidRPr="00624C0A" w:rsidRDefault="002844E3" w:rsidP="0013478D">
      <w:pPr>
        <w:pStyle w:val="Prrafodelista"/>
        <w:numPr>
          <w:ilvl w:val="0"/>
          <w:numId w:val="2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intervención es un proceso que se inicia:</w:t>
      </w:r>
    </w:p>
    <w:p w:rsidR="002844E3" w:rsidRPr="00624C0A" w:rsidRDefault="002844E3" w:rsidP="0013478D">
      <w:pPr>
        <w:pStyle w:val="Prrafodelista"/>
        <w:numPr>
          <w:ilvl w:val="1"/>
          <w:numId w:val="26"/>
        </w:numPr>
        <w:tabs>
          <w:tab w:val="clear" w:pos="567"/>
          <w:tab w:val="clear" w:pos="1134"/>
          <w:tab w:val="clear" w:pos="1701"/>
          <w:tab w:val="clear" w:pos="2268"/>
          <w:tab w:val="clear" w:pos="2835"/>
        </w:tabs>
        <w:spacing w:before="120" w:line="250" w:lineRule="auto"/>
        <w:ind w:left="1418" w:hanging="142"/>
        <w:jc w:val="both"/>
        <w:rPr>
          <w:rFonts w:ascii="Arial" w:hAnsi="Arial" w:cs="Arial"/>
          <w:sz w:val="21"/>
          <w:szCs w:val="21"/>
        </w:rPr>
      </w:pPr>
      <w:r w:rsidRPr="00624C0A">
        <w:rPr>
          <w:rFonts w:ascii="Arial" w:hAnsi="Arial" w:cs="Arial"/>
          <w:sz w:val="21"/>
          <w:szCs w:val="21"/>
        </w:rPr>
        <w:t>En la fecha que establezcan las Partes, en caso de terminación por acuerdo de las Partes.</w:t>
      </w:r>
    </w:p>
    <w:p w:rsidR="002844E3" w:rsidRPr="00624C0A" w:rsidRDefault="002844E3" w:rsidP="0013478D">
      <w:pPr>
        <w:pStyle w:val="Prrafodelista"/>
        <w:numPr>
          <w:ilvl w:val="1"/>
          <w:numId w:val="26"/>
        </w:numPr>
        <w:tabs>
          <w:tab w:val="clear" w:pos="567"/>
          <w:tab w:val="clear" w:pos="1134"/>
          <w:tab w:val="clear" w:pos="1701"/>
          <w:tab w:val="clear" w:pos="2268"/>
          <w:tab w:val="clear" w:pos="2835"/>
        </w:tabs>
        <w:spacing w:before="120" w:line="250" w:lineRule="auto"/>
        <w:ind w:left="1418" w:hanging="142"/>
        <w:jc w:val="both"/>
        <w:rPr>
          <w:rFonts w:ascii="Arial" w:hAnsi="Arial" w:cs="Arial"/>
          <w:sz w:val="21"/>
          <w:szCs w:val="21"/>
        </w:rPr>
      </w:pPr>
      <w:r w:rsidRPr="00624C0A">
        <w:rPr>
          <w:rFonts w:ascii="Arial" w:hAnsi="Arial" w:cs="Arial"/>
          <w:sz w:val="21"/>
          <w:szCs w:val="21"/>
        </w:rPr>
        <w:t>Doce (12) meses antes de la fecha prevista para el vencimiento del plazo del Contrato, en caso de terminación por vencimiento del plazo del Contrato.</w:t>
      </w:r>
    </w:p>
    <w:p w:rsidR="002844E3" w:rsidRPr="00624C0A" w:rsidRDefault="002844E3" w:rsidP="0013478D">
      <w:pPr>
        <w:pStyle w:val="Prrafodelista"/>
        <w:numPr>
          <w:ilvl w:val="1"/>
          <w:numId w:val="26"/>
        </w:numPr>
        <w:tabs>
          <w:tab w:val="clear" w:pos="567"/>
          <w:tab w:val="clear" w:pos="1134"/>
          <w:tab w:val="clear" w:pos="1701"/>
          <w:tab w:val="clear" w:pos="2268"/>
          <w:tab w:val="clear" w:pos="2835"/>
        </w:tabs>
        <w:spacing w:before="120" w:line="250" w:lineRule="auto"/>
        <w:ind w:left="1418" w:hanging="142"/>
        <w:jc w:val="both"/>
        <w:rPr>
          <w:rFonts w:ascii="Arial" w:hAnsi="Arial" w:cs="Arial"/>
          <w:sz w:val="21"/>
          <w:szCs w:val="21"/>
        </w:rPr>
      </w:pPr>
      <w:r w:rsidRPr="00624C0A">
        <w:rPr>
          <w:rFonts w:ascii="Arial" w:hAnsi="Arial" w:cs="Arial"/>
          <w:sz w:val="21"/>
          <w:szCs w:val="21"/>
        </w:rPr>
        <w:t>En la fecha que indique el Concedente, en caso de terminación del Contrato por terminación del Contrato de Concesión Definitiva de Transmisión Eléctrica. La contradicción judicial de la resolución suprema que declare la caducidad de dicho Contrato, no posterga el inicio de la intervención.</w:t>
      </w:r>
    </w:p>
    <w:p w:rsidR="002844E3" w:rsidRPr="00624C0A" w:rsidRDefault="002844E3" w:rsidP="0013478D">
      <w:pPr>
        <w:pStyle w:val="Prrafodelista"/>
        <w:numPr>
          <w:ilvl w:val="1"/>
          <w:numId w:val="26"/>
        </w:numPr>
        <w:tabs>
          <w:tab w:val="clear" w:pos="567"/>
          <w:tab w:val="clear" w:pos="1134"/>
          <w:tab w:val="clear" w:pos="1701"/>
          <w:tab w:val="clear" w:pos="2268"/>
          <w:tab w:val="clear" w:pos="2835"/>
        </w:tabs>
        <w:spacing w:before="120" w:line="250" w:lineRule="auto"/>
        <w:ind w:left="1418" w:hanging="142"/>
        <w:jc w:val="both"/>
        <w:rPr>
          <w:rFonts w:ascii="Arial" w:hAnsi="Arial" w:cs="Arial"/>
          <w:sz w:val="21"/>
          <w:szCs w:val="21"/>
        </w:rPr>
      </w:pPr>
      <w:r w:rsidRPr="00624C0A">
        <w:rPr>
          <w:rFonts w:ascii="Arial" w:hAnsi="Arial" w:cs="Arial"/>
          <w:sz w:val="21"/>
          <w:szCs w:val="21"/>
        </w:rPr>
        <w:t>Diez (10) Días después de notificado el laudo a que se refiere la Cláusula 13.7.d), o de producido el consentimiento tácito a que se refiere la Cláusula 13.7.c), según corresponda; en caso de terminación del Contrato por resolución del mismo.</w:t>
      </w:r>
    </w:p>
    <w:p w:rsidR="002844E3" w:rsidRPr="00624C0A" w:rsidRDefault="002844E3" w:rsidP="0013478D">
      <w:pPr>
        <w:pStyle w:val="Prrafodelista"/>
        <w:numPr>
          <w:ilvl w:val="0"/>
          <w:numId w:val="2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intervención es un proceso cuya finalización se sujeta a las reglas siguientes:</w:t>
      </w:r>
    </w:p>
    <w:p w:rsidR="002844E3" w:rsidRPr="00624C0A" w:rsidRDefault="002844E3" w:rsidP="0013478D">
      <w:pPr>
        <w:pStyle w:val="Prrafodelista"/>
        <w:numPr>
          <w:ilvl w:val="0"/>
          <w:numId w:val="27"/>
        </w:numPr>
        <w:tabs>
          <w:tab w:val="clear" w:pos="567"/>
          <w:tab w:val="clear" w:pos="1134"/>
          <w:tab w:val="clear" w:pos="1701"/>
          <w:tab w:val="clear" w:pos="2268"/>
          <w:tab w:val="clear" w:pos="2835"/>
        </w:tabs>
        <w:spacing w:before="120" w:line="250" w:lineRule="auto"/>
        <w:ind w:left="1418" w:hanging="142"/>
        <w:jc w:val="both"/>
        <w:rPr>
          <w:rFonts w:ascii="Arial" w:hAnsi="Arial" w:cs="Arial"/>
          <w:sz w:val="21"/>
          <w:szCs w:val="21"/>
        </w:rPr>
      </w:pPr>
      <w:r w:rsidRPr="00624C0A">
        <w:rPr>
          <w:rFonts w:ascii="Arial" w:hAnsi="Arial" w:cs="Arial"/>
          <w:sz w:val="21"/>
          <w:szCs w:val="21"/>
        </w:rPr>
        <w:t>El proceso concluye dieciocho (18) meses después de iniciada la intervención o cuando ingrese el nuevo concesionario, lo que ocurra primero.</w:t>
      </w:r>
    </w:p>
    <w:p w:rsidR="002844E3" w:rsidRPr="00624C0A" w:rsidRDefault="002844E3" w:rsidP="0013478D">
      <w:pPr>
        <w:pStyle w:val="Prrafodelista"/>
        <w:numPr>
          <w:ilvl w:val="0"/>
          <w:numId w:val="27"/>
        </w:numPr>
        <w:tabs>
          <w:tab w:val="clear" w:pos="567"/>
          <w:tab w:val="clear" w:pos="1134"/>
          <w:tab w:val="clear" w:pos="1701"/>
          <w:tab w:val="clear" w:pos="2268"/>
          <w:tab w:val="clear" w:pos="2835"/>
        </w:tabs>
        <w:spacing w:before="120" w:line="250" w:lineRule="auto"/>
        <w:ind w:left="1418" w:hanging="142"/>
        <w:jc w:val="both"/>
        <w:rPr>
          <w:rFonts w:ascii="Arial" w:hAnsi="Arial" w:cs="Arial"/>
          <w:sz w:val="21"/>
          <w:szCs w:val="21"/>
        </w:rPr>
      </w:pPr>
      <w:r w:rsidRPr="00624C0A">
        <w:rPr>
          <w:rFonts w:ascii="Arial" w:hAnsi="Arial" w:cs="Arial"/>
          <w:sz w:val="21"/>
          <w:szCs w:val="21"/>
        </w:rPr>
        <w:t>El Concedente asumirá la administración plena y directa de los Bienes de la Concesión y la prestación del Servicio, en tanto se culmine la transferencia de la Concesión, en los siguientes casos:</w:t>
      </w:r>
    </w:p>
    <w:p w:rsidR="002844E3" w:rsidRPr="00624C0A" w:rsidRDefault="002844E3" w:rsidP="0013478D">
      <w:pPr>
        <w:pStyle w:val="Prrafodelista"/>
        <w:numPr>
          <w:ilvl w:val="0"/>
          <w:numId w:val="28"/>
        </w:numPr>
        <w:tabs>
          <w:tab w:val="clear" w:pos="567"/>
          <w:tab w:val="clear" w:pos="1134"/>
          <w:tab w:val="clear" w:pos="1701"/>
          <w:tab w:val="clear" w:pos="2268"/>
          <w:tab w:val="clear" w:pos="2835"/>
        </w:tabs>
        <w:spacing w:before="120" w:line="250" w:lineRule="auto"/>
        <w:ind w:left="1701" w:hanging="283"/>
        <w:jc w:val="both"/>
        <w:rPr>
          <w:rFonts w:ascii="Arial" w:hAnsi="Arial" w:cs="Arial"/>
          <w:sz w:val="21"/>
          <w:szCs w:val="21"/>
        </w:rPr>
      </w:pPr>
      <w:r w:rsidRPr="00624C0A">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2844E3" w:rsidRPr="00624C0A" w:rsidRDefault="002844E3" w:rsidP="0013478D">
      <w:pPr>
        <w:pStyle w:val="Prrafodelista"/>
        <w:numPr>
          <w:ilvl w:val="0"/>
          <w:numId w:val="28"/>
        </w:numPr>
        <w:tabs>
          <w:tab w:val="clear" w:pos="567"/>
          <w:tab w:val="clear" w:pos="1134"/>
          <w:tab w:val="clear" w:pos="1701"/>
          <w:tab w:val="clear" w:pos="2268"/>
          <w:tab w:val="clear" w:pos="2835"/>
        </w:tabs>
        <w:spacing w:before="120" w:line="250" w:lineRule="auto"/>
        <w:ind w:left="1701" w:hanging="283"/>
        <w:jc w:val="both"/>
        <w:rPr>
          <w:rFonts w:ascii="Arial" w:hAnsi="Arial" w:cs="Arial"/>
          <w:sz w:val="21"/>
          <w:szCs w:val="21"/>
        </w:rPr>
      </w:pPr>
      <w:r w:rsidRPr="00624C0A">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E75A56" w:rsidRDefault="00E75A56">
      <w:pPr>
        <w:rPr>
          <w:rFonts w:eastAsia="Times New Roman" w:cs="Arial"/>
          <w:sz w:val="21"/>
          <w:szCs w:val="21"/>
          <w:lang w:eastAsia="zh-CN"/>
        </w:rPr>
      </w:pPr>
      <w:r>
        <w:rPr>
          <w:rFonts w:cs="Arial"/>
          <w:sz w:val="21"/>
          <w:szCs w:val="21"/>
        </w:rPr>
        <w:br w:type="page"/>
      </w:r>
    </w:p>
    <w:p w:rsidR="002844E3" w:rsidRPr="00624C0A" w:rsidRDefault="002844E3" w:rsidP="00E75A56">
      <w:pPr>
        <w:pStyle w:val="Prrafodelista"/>
        <w:numPr>
          <w:ilvl w:val="0"/>
          <w:numId w:val="27"/>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lastRenderedPageBreak/>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2844E3" w:rsidRPr="00624C0A" w:rsidRDefault="002844E3" w:rsidP="00E75A56">
      <w:pPr>
        <w:pStyle w:val="Prrafodelista"/>
        <w:numPr>
          <w:ilvl w:val="0"/>
          <w:numId w:val="25"/>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 xml:space="preserve">El interventor puede ser una Persona, un comité de personas naturales o una dirección u órgano de línea del Ministerio de Energía y Minas, a elección del Concedente, y ostentará, por el </w:t>
      </w:r>
      <w:r w:rsidRPr="00624C0A" w:rsidDel="00D0308D">
        <w:rPr>
          <w:rFonts w:ascii="Arial" w:hAnsi="Arial" w:cs="Arial"/>
          <w:sz w:val="21"/>
          <w:szCs w:val="21"/>
        </w:rPr>
        <w:t>s</w:t>
      </w:r>
      <w:r w:rsidRPr="00624C0A">
        <w:rPr>
          <w:rFonts w:ascii="Arial" w:hAnsi="Arial" w:cs="Arial"/>
          <w:sz w:val="21"/>
          <w:szCs w:val="21"/>
        </w:rPr>
        <w:t>o</w:t>
      </w:r>
      <w:r w:rsidRPr="00624C0A" w:rsidDel="00D0308D">
        <w:rPr>
          <w:rFonts w:ascii="Arial" w:hAnsi="Arial" w:cs="Arial"/>
          <w:sz w:val="21"/>
          <w:szCs w:val="21"/>
        </w:rPr>
        <w:t>lo</w:t>
      </w:r>
      <w:r w:rsidRPr="00624C0A">
        <w:rPr>
          <w:rFonts w:ascii="Arial" w:hAnsi="Arial" w:cs="Arial"/>
          <w:sz w:val="21"/>
          <w:szCs w:val="21"/>
        </w:rPr>
        <w:t xml:space="preserve"> mérito de su designación, de las </w:t>
      </w:r>
      <w:r w:rsidRPr="00624C0A" w:rsidDel="00D0308D">
        <w:rPr>
          <w:rFonts w:ascii="Arial" w:hAnsi="Arial" w:cs="Arial"/>
          <w:sz w:val="21"/>
          <w:szCs w:val="21"/>
        </w:rPr>
        <w:t>m</w:t>
      </w:r>
      <w:r w:rsidRPr="00624C0A">
        <w:rPr>
          <w:rFonts w:ascii="Arial" w:hAnsi="Arial" w:cs="Arial"/>
          <w:sz w:val="21"/>
          <w:szCs w:val="21"/>
        </w:rPr>
        <w:t>á</w:t>
      </w:r>
      <w:r w:rsidRPr="00624C0A" w:rsidDel="00D0308D">
        <w:rPr>
          <w:rFonts w:ascii="Arial" w:hAnsi="Arial" w:cs="Arial"/>
          <w:sz w:val="21"/>
          <w:szCs w:val="21"/>
        </w:rPr>
        <w:t>s</w:t>
      </w:r>
      <w:r w:rsidRPr="00624C0A">
        <w:rPr>
          <w:rFonts w:ascii="Arial" w:hAnsi="Arial" w:cs="Arial"/>
          <w:sz w:val="21"/>
          <w:szCs w:val="21"/>
        </w:rPr>
        <w:t xml:space="preserve"> amplias facultades para:</w:t>
      </w:r>
    </w:p>
    <w:p w:rsidR="002844E3" w:rsidRPr="00624C0A" w:rsidRDefault="002844E3" w:rsidP="00E75A56">
      <w:pPr>
        <w:pStyle w:val="Prrafodelista"/>
        <w:numPr>
          <w:ilvl w:val="0"/>
          <w:numId w:val="28"/>
        </w:numPr>
        <w:tabs>
          <w:tab w:val="clear" w:pos="567"/>
          <w:tab w:val="clear" w:pos="1134"/>
          <w:tab w:val="clear" w:pos="1701"/>
          <w:tab w:val="clear" w:pos="2268"/>
          <w:tab w:val="clear" w:pos="2835"/>
        </w:tabs>
        <w:spacing w:before="60" w:line="245" w:lineRule="auto"/>
        <w:ind w:left="1276" w:hanging="284"/>
        <w:jc w:val="both"/>
        <w:rPr>
          <w:rFonts w:ascii="Arial" w:hAnsi="Arial" w:cs="Arial"/>
          <w:sz w:val="21"/>
          <w:szCs w:val="21"/>
        </w:rPr>
      </w:pPr>
      <w:r w:rsidRPr="00624C0A">
        <w:rPr>
          <w:rFonts w:ascii="Arial" w:hAnsi="Arial" w:cs="Arial"/>
          <w:sz w:val="21"/>
          <w:szCs w:val="21"/>
        </w:rPr>
        <w:t>Determinar las acciones de carácter administrativo que permitan la continuación de la operación de la Línea Eléctrica; y,</w:t>
      </w:r>
    </w:p>
    <w:p w:rsidR="002844E3" w:rsidRPr="00624C0A" w:rsidRDefault="002844E3" w:rsidP="00E75A56">
      <w:pPr>
        <w:pStyle w:val="Prrafodelista"/>
        <w:numPr>
          <w:ilvl w:val="0"/>
          <w:numId w:val="28"/>
        </w:numPr>
        <w:tabs>
          <w:tab w:val="clear" w:pos="567"/>
          <w:tab w:val="clear" w:pos="1134"/>
          <w:tab w:val="clear" w:pos="1701"/>
          <w:tab w:val="clear" w:pos="2268"/>
          <w:tab w:val="clear" w:pos="2835"/>
        </w:tabs>
        <w:spacing w:before="60" w:line="245" w:lineRule="auto"/>
        <w:ind w:left="1276" w:hanging="284"/>
        <w:jc w:val="both"/>
        <w:rPr>
          <w:rFonts w:ascii="Arial" w:hAnsi="Arial" w:cs="Arial"/>
          <w:sz w:val="21"/>
          <w:szCs w:val="21"/>
        </w:rPr>
      </w:pPr>
      <w:r w:rsidRPr="00624C0A">
        <w:rPr>
          <w:rFonts w:ascii="Arial" w:hAnsi="Arial" w:cs="Arial"/>
          <w:sz w:val="21"/>
          <w:szCs w:val="21"/>
        </w:rPr>
        <w:t>Determinar las acciones de carácter técnico que permitan la oportuna y eficiente prestación del Servicio.</w:t>
      </w:r>
    </w:p>
    <w:p w:rsidR="002844E3" w:rsidRPr="00624C0A" w:rsidRDefault="002844E3" w:rsidP="00E75A56">
      <w:pPr>
        <w:pStyle w:val="Prrafodelista"/>
        <w:numPr>
          <w:ilvl w:val="0"/>
          <w:numId w:val="25"/>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2844E3" w:rsidRPr="00624C0A" w:rsidRDefault="002844E3" w:rsidP="00E75A56">
      <w:pPr>
        <w:pStyle w:val="Prrafodelista"/>
        <w:numPr>
          <w:ilvl w:val="0"/>
          <w:numId w:val="25"/>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Los gastos totales que demande la intervención serán de cuenta y cargo de la Sociedad Concesionaria, excepto cuando la intervención se produzca por causa imputable al Concedente.</w:t>
      </w:r>
    </w:p>
    <w:p w:rsidR="002844E3" w:rsidRPr="00624C0A" w:rsidRDefault="002844E3" w:rsidP="00E75A56">
      <w:pPr>
        <w:pStyle w:val="Prrafodelista"/>
        <w:numPr>
          <w:ilvl w:val="0"/>
          <w:numId w:val="25"/>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La Sociedad Concesionaria tendrá derecho a percibir todos los ingresos que genere la Concesión durante la intervención, sin perjuicio de lo dispuesto en el inciso e) anterior.</w:t>
      </w:r>
    </w:p>
    <w:p w:rsidR="002844E3" w:rsidRPr="00624C0A" w:rsidRDefault="00A510AA" w:rsidP="00E75A56">
      <w:pPr>
        <w:spacing w:line="245" w:lineRule="auto"/>
        <w:ind w:left="567" w:hanging="567"/>
        <w:jc w:val="both"/>
        <w:rPr>
          <w:rFonts w:cs="Arial"/>
          <w:sz w:val="21"/>
          <w:szCs w:val="21"/>
        </w:rPr>
      </w:pPr>
      <w:r w:rsidRPr="00624C0A">
        <w:rPr>
          <w:rFonts w:cs="Arial"/>
          <w:sz w:val="21"/>
          <w:szCs w:val="21"/>
        </w:rPr>
        <w:t>13.9</w:t>
      </w:r>
      <w:r w:rsidRPr="00624C0A">
        <w:rPr>
          <w:rFonts w:cs="Arial"/>
          <w:sz w:val="21"/>
          <w:szCs w:val="21"/>
        </w:rPr>
        <w:tab/>
      </w:r>
      <w:r w:rsidR="002844E3" w:rsidRPr="00624C0A">
        <w:rPr>
          <w:rFonts w:cs="Arial"/>
          <w:sz w:val="21"/>
          <w:szCs w:val="21"/>
        </w:rPr>
        <w:t>La licitación de la Concesión se sujeta a las reglas siguientes:</w:t>
      </w:r>
    </w:p>
    <w:p w:rsidR="002844E3" w:rsidRPr="00624C0A" w:rsidRDefault="002844E3" w:rsidP="00E75A56">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2844E3" w:rsidRPr="00624C0A" w:rsidRDefault="002844E3" w:rsidP="00E75A56">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2844E3" w:rsidRPr="00624C0A" w:rsidRDefault="002844E3" w:rsidP="00E75A56">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El factor de competencia para la licitación será, según corresponda:</w:t>
      </w:r>
    </w:p>
    <w:p w:rsidR="002844E3" w:rsidRPr="00624C0A" w:rsidRDefault="002844E3" w:rsidP="00E75A56">
      <w:pPr>
        <w:pStyle w:val="Prrafodelista"/>
        <w:numPr>
          <w:ilvl w:val="0"/>
          <w:numId w:val="31"/>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El que establezca las Leyes Aplicables, en caso de terminación de la Concesión por vencimiento del plazo del Contrato.</w:t>
      </w:r>
    </w:p>
    <w:p w:rsidR="002844E3" w:rsidRPr="00624C0A" w:rsidRDefault="002844E3" w:rsidP="00E75A56">
      <w:pPr>
        <w:pStyle w:val="Prrafodelista"/>
        <w:numPr>
          <w:ilvl w:val="0"/>
          <w:numId w:val="31"/>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 xml:space="preserve">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w:t>
      </w:r>
      <w:proofErr w:type="spellStart"/>
      <w:r w:rsidRPr="00624C0A">
        <w:rPr>
          <w:rFonts w:ascii="Arial" w:hAnsi="Arial" w:cs="Arial"/>
          <w:sz w:val="21"/>
          <w:szCs w:val="21"/>
        </w:rPr>
        <w:t>preoperativos</w:t>
      </w:r>
      <w:proofErr w:type="spellEnd"/>
      <w:r w:rsidRPr="00624C0A">
        <w:rPr>
          <w:rFonts w:ascii="Arial" w:hAnsi="Arial" w:cs="Arial"/>
          <w:sz w:val="21"/>
          <w:szCs w:val="21"/>
        </w:rPr>
        <w:t xml:space="preserve">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2844E3" w:rsidRPr="00624C0A" w:rsidRDefault="002844E3" w:rsidP="0013478D">
      <w:pPr>
        <w:pStyle w:val="Prrafodelista"/>
        <w:numPr>
          <w:ilvl w:val="0"/>
          <w:numId w:val="2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lastRenderedPageBreak/>
        <w:t>Entre la fecha en que una convocatoria es declarada desierta o culmine sin adjudicatario y la fecha en que se publique la siguiente convocatoria, no transcurrirán más de sesenta (60) Días.</w:t>
      </w:r>
    </w:p>
    <w:p w:rsidR="002844E3" w:rsidRPr="00624C0A" w:rsidRDefault="002844E3" w:rsidP="0013478D">
      <w:pPr>
        <w:pStyle w:val="Prrafodelista"/>
        <w:numPr>
          <w:ilvl w:val="0"/>
          <w:numId w:val="2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2844E3" w:rsidRPr="00624C0A" w:rsidRDefault="002844E3" w:rsidP="0013478D">
      <w:pPr>
        <w:pStyle w:val="Prrafodelista"/>
        <w:numPr>
          <w:ilvl w:val="0"/>
          <w:numId w:val="2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nuevo concesionario deberá suscribir con el Concedente un nuevo Contrato de C</w:t>
      </w:r>
      <w:r w:rsidRPr="00624C0A" w:rsidDel="00D0308D">
        <w:rPr>
          <w:rFonts w:ascii="Arial" w:hAnsi="Arial" w:cs="Arial"/>
          <w:sz w:val="21"/>
          <w:szCs w:val="21"/>
        </w:rPr>
        <w:t>oncesión</w:t>
      </w:r>
      <w:r w:rsidRPr="00624C0A">
        <w:rPr>
          <w:rFonts w:ascii="Arial" w:hAnsi="Arial" w:cs="Arial"/>
          <w:sz w:val="21"/>
          <w:szCs w:val="21"/>
        </w:rPr>
        <w:t>, el cual será formulado por el Concedente o PROINVERSIÓN, contemplando las Leyes Aplicables vigentes en dicho momento.</w:t>
      </w:r>
    </w:p>
    <w:p w:rsidR="002844E3" w:rsidRPr="00624C0A" w:rsidRDefault="002844E3" w:rsidP="0013478D">
      <w:pPr>
        <w:pStyle w:val="Prrafodelista"/>
        <w:numPr>
          <w:ilvl w:val="0"/>
          <w:numId w:val="2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2844E3" w:rsidRPr="00624C0A" w:rsidRDefault="002844E3" w:rsidP="0013478D">
      <w:pPr>
        <w:spacing w:line="250" w:lineRule="auto"/>
        <w:ind w:left="993"/>
        <w:jc w:val="both"/>
        <w:rPr>
          <w:rFonts w:cs="Arial"/>
          <w:sz w:val="21"/>
          <w:szCs w:val="21"/>
        </w:rPr>
      </w:pPr>
      <w:r w:rsidRPr="00624C0A">
        <w:rPr>
          <w:rFonts w:cs="Arial"/>
          <w:sz w:val="21"/>
          <w:szCs w:val="21"/>
        </w:rPr>
        <w:t>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El valor a pagar será considerado como el “producto de la licitación” a los efectos de la Cláusula 13.11. Lo indicado no resultará aplicable a la obligación de pago del Concedente descrito en la Cláusula 13.14.</w:t>
      </w:r>
    </w:p>
    <w:p w:rsidR="002844E3" w:rsidRPr="00624C0A" w:rsidRDefault="002844E3" w:rsidP="0013478D">
      <w:pPr>
        <w:pStyle w:val="Prrafodelista"/>
        <w:numPr>
          <w:ilvl w:val="0"/>
          <w:numId w:val="2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2844E3" w:rsidRPr="00624C0A" w:rsidRDefault="002844E3" w:rsidP="0013478D">
      <w:pPr>
        <w:spacing w:line="250" w:lineRule="auto"/>
        <w:ind w:left="567" w:hanging="567"/>
        <w:jc w:val="both"/>
        <w:rPr>
          <w:rFonts w:cs="Arial"/>
          <w:sz w:val="21"/>
          <w:szCs w:val="21"/>
        </w:rPr>
      </w:pPr>
      <w:r w:rsidRPr="00624C0A">
        <w:rPr>
          <w:rFonts w:cs="Arial"/>
          <w:sz w:val="21"/>
          <w:szCs w:val="21"/>
        </w:rPr>
        <w:t>13.10</w:t>
      </w:r>
      <w:r w:rsidRPr="00624C0A">
        <w:rPr>
          <w:rFonts w:cs="Arial"/>
          <w:sz w:val="21"/>
          <w:szCs w:val="21"/>
        </w:rPr>
        <w:tab/>
        <w:t>La transferencia de los Bienes de la Concesión se sujetará a las reglas siguientes:</w:t>
      </w:r>
    </w:p>
    <w:p w:rsidR="002844E3" w:rsidRPr="00624C0A" w:rsidRDefault="002844E3" w:rsidP="0013478D">
      <w:pPr>
        <w:pStyle w:val="Prrafodelista"/>
        <w:numPr>
          <w:ilvl w:val="0"/>
          <w:numId w:val="3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2844E3" w:rsidRPr="00624C0A" w:rsidRDefault="002844E3" w:rsidP="0013478D">
      <w:pPr>
        <w:pStyle w:val="Prrafodelista"/>
        <w:numPr>
          <w:ilvl w:val="0"/>
          <w:numId w:val="3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Sociedad Concesionaria transferirá la propiedad de los Bienes de la Concesión al Estado, libre de toda carga o gravamen.</w:t>
      </w:r>
    </w:p>
    <w:p w:rsidR="002844E3" w:rsidRPr="00624C0A" w:rsidRDefault="002844E3" w:rsidP="0013478D">
      <w:pPr>
        <w:pStyle w:val="Prrafodelista"/>
        <w:numPr>
          <w:ilvl w:val="0"/>
          <w:numId w:val="3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Entre los bienes a entregar, se incluirá la siguiente información técnica:</w:t>
      </w:r>
    </w:p>
    <w:p w:rsidR="002844E3" w:rsidRPr="00624C0A" w:rsidRDefault="002844E3" w:rsidP="0013478D">
      <w:pPr>
        <w:pStyle w:val="Prrafodelista"/>
        <w:numPr>
          <w:ilvl w:val="0"/>
          <w:numId w:val="32"/>
        </w:numPr>
        <w:tabs>
          <w:tab w:val="clear" w:pos="567"/>
          <w:tab w:val="clear" w:pos="1134"/>
          <w:tab w:val="clear" w:pos="1701"/>
          <w:tab w:val="clear" w:pos="2268"/>
          <w:tab w:val="clear" w:pos="2835"/>
        </w:tabs>
        <w:spacing w:before="120" w:line="250" w:lineRule="auto"/>
        <w:ind w:left="1418" w:hanging="142"/>
        <w:jc w:val="both"/>
        <w:rPr>
          <w:rFonts w:ascii="Arial" w:hAnsi="Arial" w:cs="Arial"/>
          <w:sz w:val="21"/>
          <w:szCs w:val="21"/>
        </w:rPr>
      </w:pPr>
      <w:r w:rsidRPr="00624C0A">
        <w:rPr>
          <w:rFonts w:ascii="Arial" w:hAnsi="Arial" w:cs="Arial"/>
          <w:sz w:val="21"/>
          <w:szCs w:val="21"/>
        </w:rPr>
        <w:t>Archivo de Planos tal como han sido construidas las instalaciones.</w:t>
      </w:r>
    </w:p>
    <w:p w:rsidR="002844E3" w:rsidRPr="00624C0A" w:rsidRDefault="002844E3" w:rsidP="00E75A56">
      <w:pPr>
        <w:pStyle w:val="Prrafodelista"/>
        <w:numPr>
          <w:ilvl w:val="0"/>
          <w:numId w:val="32"/>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Proyectos y estudios efectuados que tengan relación con la Línea Eléctrica.</w:t>
      </w:r>
    </w:p>
    <w:p w:rsidR="002844E3" w:rsidRPr="00624C0A" w:rsidRDefault="002844E3" w:rsidP="00E75A56">
      <w:pPr>
        <w:pStyle w:val="Prrafodelista"/>
        <w:numPr>
          <w:ilvl w:val="0"/>
          <w:numId w:val="32"/>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Información técnica sobre cada uno de los bienes.</w:t>
      </w:r>
    </w:p>
    <w:p w:rsidR="002844E3" w:rsidRPr="00624C0A" w:rsidRDefault="002844E3" w:rsidP="00E75A56">
      <w:pPr>
        <w:pStyle w:val="Prrafodelista"/>
        <w:numPr>
          <w:ilvl w:val="0"/>
          <w:numId w:val="32"/>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Los procedimientos y manuales de operación y mantenimiento de la Línea Eléctrica.</w:t>
      </w:r>
    </w:p>
    <w:p w:rsidR="002844E3" w:rsidRPr="00624C0A" w:rsidRDefault="002844E3" w:rsidP="00E75A56">
      <w:pPr>
        <w:pStyle w:val="Prrafodelista"/>
        <w:numPr>
          <w:ilvl w:val="0"/>
          <w:numId w:val="32"/>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Manuales de aseguramiento de la calidad del Servicio.</w:t>
      </w:r>
    </w:p>
    <w:p w:rsidR="002844E3" w:rsidRPr="00624C0A" w:rsidRDefault="002844E3" w:rsidP="00E75A56">
      <w:pPr>
        <w:pStyle w:val="Prrafodelista"/>
        <w:numPr>
          <w:ilvl w:val="0"/>
          <w:numId w:val="32"/>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Cualquier otra información relevante para la continuidad del Servicio.</w:t>
      </w:r>
    </w:p>
    <w:p w:rsidR="002844E3" w:rsidRPr="00624C0A" w:rsidRDefault="002844E3" w:rsidP="0013478D">
      <w:pPr>
        <w:pStyle w:val="Prrafodelista"/>
        <w:numPr>
          <w:ilvl w:val="0"/>
          <w:numId w:val="3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lastRenderedPageBreak/>
        <w:t>Los Contratos celebrados con terceros también serán objeto de transferencia, en la medida que el Concedente o el nuevo concesionario acepten la cesión, y siempre que dichos Contratos no hayan concluido al término de la Concesión.</w:t>
      </w:r>
    </w:p>
    <w:p w:rsidR="002844E3" w:rsidRPr="00624C0A" w:rsidRDefault="002844E3" w:rsidP="0013478D">
      <w:pPr>
        <w:pStyle w:val="Prrafodelista"/>
        <w:numPr>
          <w:ilvl w:val="0"/>
          <w:numId w:val="3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Sociedad Concesionaria transferirá y entregará los Bienes de la Concesión en buenas condiciones operativas, excepto el desgaste normal como consecuencia del tiempo y el uso normal. Las Partes suscribirán un acta de entrega.</w:t>
      </w:r>
    </w:p>
    <w:p w:rsidR="002844E3" w:rsidRPr="00624C0A" w:rsidRDefault="002844E3" w:rsidP="0013478D">
      <w:pPr>
        <w:pStyle w:val="Prrafodelista"/>
        <w:numPr>
          <w:ilvl w:val="0"/>
          <w:numId w:val="3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2844E3" w:rsidRPr="00624C0A" w:rsidRDefault="002844E3" w:rsidP="0013478D">
      <w:pPr>
        <w:pStyle w:val="Prrafodelista"/>
        <w:numPr>
          <w:ilvl w:val="0"/>
          <w:numId w:val="3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En todos los casos de terminación de la Concesión y para efectos de lo dispuesto en el artículo 22º del TUO, se entenderá que los Bienes de la Concesión son transferidos al Estado.</w:t>
      </w:r>
    </w:p>
    <w:p w:rsidR="002844E3" w:rsidRPr="00624C0A" w:rsidRDefault="002844E3" w:rsidP="0013478D">
      <w:pPr>
        <w:spacing w:line="250" w:lineRule="auto"/>
        <w:ind w:left="993"/>
        <w:jc w:val="both"/>
        <w:rPr>
          <w:rFonts w:cs="Arial"/>
          <w:sz w:val="21"/>
          <w:szCs w:val="21"/>
        </w:rPr>
      </w:pPr>
      <w:r w:rsidRPr="00624C0A">
        <w:rPr>
          <w:rFonts w:cs="Arial"/>
          <w:sz w:val="21"/>
          <w:szCs w:val="21"/>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2844E3" w:rsidRPr="00624C0A" w:rsidRDefault="002844E3" w:rsidP="0013478D">
      <w:pPr>
        <w:pStyle w:val="Prrafodelista"/>
        <w:numPr>
          <w:ilvl w:val="0"/>
          <w:numId w:val="3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Todos los costos y gastos que demande la transferencia de los Bienes de la Concesión, serán de cargo de la Sociedad Concesionaria.</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13.11</w:t>
      </w:r>
      <w:r w:rsidRPr="00624C0A">
        <w:rPr>
          <w:rFonts w:cs="Arial"/>
          <w:sz w:val="21"/>
          <w:szCs w:val="21"/>
        </w:rPr>
        <w:tab/>
      </w:r>
      <w:r w:rsidR="002844E3" w:rsidRPr="00624C0A">
        <w:rPr>
          <w:rFonts w:cs="Arial"/>
          <w:sz w:val="21"/>
          <w:szCs w:val="21"/>
        </w:rPr>
        <w:t>La distribución del producto de la licitación se sujetará a las reglas siguientes:</w:t>
      </w:r>
    </w:p>
    <w:p w:rsidR="002844E3" w:rsidRPr="00624C0A" w:rsidRDefault="002844E3" w:rsidP="0013478D">
      <w:pPr>
        <w:pStyle w:val="Prrafodelista"/>
        <w:numPr>
          <w:ilvl w:val="0"/>
          <w:numId w:val="33"/>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2844E3" w:rsidRPr="00624C0A" w:rsidRDefault="002844E3" w:rsidP="0013478D">
      <w:pPr>
        <w:pStyle w:val="Prrafodelista"/>
        <w:numPr>
          <w:ilvl w:val="0"/>
          <w:numId w:val="34"/>
        </w:numPr>
        <w:tabs>
          <w:tab w:val="clear" w:pos="567"/>
          <w:tab w:val="clear" w:pos="1134"/>
          <w:tab w:val="clear" w:pos="1701"/>
          <w:tab w:val="clear" w:pos="2268"/>
          <w:tab w:val="clear" w:pos="2835"/>
        </w:tabs>
        <w:spacing w:before="120" w:line="250" w:lineRule="auto"/>
        <w:ind w:left="1418" w:hanging="142"/>
        <w:jc w:val="both"/>
        <w:rPr>
          <w:rFonts w:ascii="Arial" w:hAnsi="Arial" w:cs="Arial"/>
          <w:sz w:val="21"/>
          <w:szCs w:val="21"/>
        </w:rPr>
      </w:pPr>
      <w:r w:rsidRPr="00624C0A">
        <w:rPr>
          <w:rFonts w:ascii="Arial" w:hAnsi="Arial" w:cs="Arial"/>
          <w:sz w:val="21"/>
          <w:szCs w:val="21"/>
        </w:rPr>
        <w:t>Las remuneraciones y demás derechos laborales de los trabajadores de la Sociedad Concesionaria, devengados hasta la fecha de pago y que estén pendientes de pago.</w:t>
      </w:r>
    </w:p>
    <w:p w:rsidR="002844E3" w:rsidRPr="00624C0A" w:rsidRDefault="002844E3" w:rsidP="00E75A56">
      <w:pPr>
        <w:pStyle w:val="Prrafodelista"/>
        <w:numPr>
          <w:ilvl w:val="0"/>
          <w:numId w:val="34"/>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Las sumas de dinero que deban ser entregadas a los Acreedores Permitidos para satisfacer la totalidad de las obligaciones financieras, incluyendo el principal vigente y los intereses y comisiones devengados hasta la fecha de pago.</w:t>
      </w:r>
    </w:p>
    <w:p w:rsidR="002844E3" w:rsidRPr="00624C0A" w:rsidRDefault="002844E3" w:rsidP="00E75A56">
      <w:pPr>
        <w:pStyle w:val="Prrafodelista"/>
        <w:numPr>
          <w:ilvl w:val="0"/>
          <w:numId w:val="34"/>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Los tributos, excepto aquellos que estén garantizados según las Leyes Aplicables.</w:t>
      </w:r>
    </w:p>
    <w:p w:rsidR="002844E3" w:rsidRPr="00624C0A" w:rsidRDefault="002844E3" w:rsidP="00E75A56">
      <w:pPr>
        <w:pStyle w:val="Prrafodelista"/>
        <w:numPr>
          <w:ilvl w:val="0"/>
          <w:numId w:val="34"/>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Cualquier multa o penalidad que no hubiese sido satisfecha por la Sociedad Concesionaria.</w:t>
      </w:r>
    </w:p>
    <w:p w:rsidR="002844E3" w:rsidRPr="00624C0A" w:rsidRDefault="002844E3" w:rsidP="00E75A56">
      <w:pPr>
        <w:pStyle w:val="Prrafodelista"/>
        <w:numPr>
          <w:ilvl w:val="0"/>
          <w:numId w:val="34"/>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Cualquier otro pasivo de la Sociedad Concesionaria que sea a favor del Estado.</w:t>
      </w:r>
    </w:p>
    <w:p w:rsidR="002844E3" w:rsidRPr="00624C0A" w:rsidRDefault="002844E3" w:rsidP="00E75A56">
      <w:pPr>
        <w:pStyle w:val="Prrafodelista"/>
        <w:numPr>
          <w:ilvl w:val="0"/>
          <w:numId w:val="34"/>
        </w:numPr>
        <w:tabs>
          <w:tab w:val="clear" w:pos="567"/>
          <w:tab w:val="clear" w:pos="1134"/>
          <w:tab w:val="clear" w:pos="1701"/>
          <w:tab w:val="clear" w:pos="2268"/>
          <w:tab w:val="clear" w:pos="2835"/>
        </w:tabs>
        <w:spacing w:before="60" w:line="250" w:lineRule="auto"/>
        <w:ind w:left="1418" w:hanging="142"/>
        <w:jc w:val="both"/>
        <w:rPr>
          <w:rFonts w:ascii="Arial" w:hAnsi="Arial" w:cs="Arial"/>
          <w:sz w:val="21"/>
          <w:szCs w:val="21"/>
        </w:rPr>
      </w:pPr>
      <w:r w:rsidRPr="00624C0A">
        <w:rPr>
          <w:rFonts w:ascii="Arial" w:hAnsi="Arial" w:cs="Arial"/>
          <w:sz w:val="21"/>
          <w:szCs w:val="21"/>
        </w:rPr>
        <w:t>Otros pasivos no considerados en los literales anteriores.</w:t>
      </w:r>
    </w:p>
    <w:p w:rsidR="002844E3" w:rsidRPr="00624C0A" w:rsidRDefault="002844E3" w:rsidP="0013478D">
      <w:pPr>
        <w:spacing w:line="250" w:lineRule="auto"/>
        <w:ind w:left="993"/>
        <w:jc w:val="both"/>
        <w:rPr>
          <w:rFonts w:cs="Arial"/>
          <w:sz w:val="21"/>
          <w:szCs w:val="21"/>
        </w:rPr>
      </w:pPr>
      <w:r w:rsidRPr="00624C0A">
        <w:rPr>
          <w:rFonts w:cs="Arial"/>
          <w:sz w:val="21"/>
          <w:szCs w:val="21"/>
        </w:rPr>
        <w:t>La prelación para el pago de los rubros antes mencionados será la indicada, a menos que por las Leyes Aplicables una prelación distinta resulte aplicable.</w:t>
      </w:r>
    </w:p>
    <w:p w:rsidR="002844E3" w:rsidRPr="00624C0A" w:rsidRDefault="002844E3" w:rsidP="0013478D">
      <w:pPr>
        <w:pStyle w:val="Prrafodelista"/>
        <w:numPr>
          <w:ilvl w:val="0"/>
          <w:numId w:val="33"/>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saldo remanente, si lo hubiere, será entregado a la Sociedad Concesionaria, hasta un máximo equivalente al Valor Contable de los Bienes de la Concesión. Si el saldo remanente fuese mayor a dicho valor, la diferencia corresponderá al Estado.</w:t>
      </w:r>
    </w:p>
    <w:p w:rsidR="00E75A56" w:rsidRDefault="00E75A56">
      <w:pPr>
        <w:rPr>
          <w:rFonts w:cs="Arial"/>
          <w:sz w:val="21"/>
          <w:szCs w:val="21"/>
        </w:rPr>
      </w:pPr>
      <w:r>
        <w:rPr>
          <w:rFonts w:cs="Arial"/>
          <w:sz w:val="21"/>
          <w:szCs w:val="21"/>
        </w:rPr>
        <w:br w:type="page"/>
      </w:r>
    </w:p>
    <w:p w:rsidR="002844E3" w:rsidRPr="00624C0A" w:rsidRDefault="002844E3" w:rsidP="0013478D">
      <w:pPr>
        <w:spacing w:line="250" w:lineRule="auto"/>
        <w:ind w:left="993"/>
        <w:jc w:val="both"/>
        <w:rPr>
          <w:rFonts w:cs="Arial"/>
          <w:sz w:val="21"/>
          <w:szCs w:val="21"/>
        </w:rPr>
      </w:pPr>
      <w:r w:rsidRPr="00624C0A">
        <w:rPr>
          <w:rFonts w:cs="Arial"/>
          <w:sz w:val="21"/>
          <w:szCs w:val="21"/>
        </w:rPr>
        <w:lastRenderedPageBreak/>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13.12</w:t>
      </w:r>
      <w:r w:rsidRPr="00624C0A">
        <w:rPr>
          <w:rFonts w:cs="Arial"/>
          <w:sz w:val="21"/>
          <w:szCs w:val="21"/>
        </w:rPr>
        <w:tab/>
      </w:r>
      <w:r w:rsidR="002844E3" w:rsidRPr="00624C0A">
        <w:rPr>
          <w:rFonts w:cs="Arial"/>
          <w:sz w:val="21"/>
          <w:szCs w:val="21"/>
        </w:rPr>
        <w:t xml:space="preserve">En el caso de terminación del Contrato por vencimiento del plazo del Contrato, la Concesión y los Bienes de la Concesión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13.13</w:t>
      </w:r>
      <w:r w:rsidRPr="00624C0A">
        <w:rPr>
          <w:rFonts w:cs="Arial"/>
          <w:sz w:val="21"/>
          <w:szCs w:val="21"/>
        </w:rPr>
        <w:tab/>
      </w:r>
      <w:r w:rsidR="002844E3" w:rsidRPr="00624C0A">
        <w:rPr>
          <w:rFonts w:cs="Arial"/>
          <w:sz w:val="21"/>
          <w:szCs w:val="21"/>
        </w:rPr>
        <w:t>En caso de Destrucción Total se procederá del siguiente modo:</w:t>
      </w:r>
    </w:p>
    <w:p w:rsidR="002844E3" w:rsidRPr="00624C0A" w:rsidRDefault="002844E3" w:rsidP="0013478D">
      <w:pPr>
        <w:pStyle w:val="Prrafodelista"/>
        <w:numPr>
          <w:ilvl w:val="0"/>
          <w:numId w:val="3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2844E3" w:rsidRPr="00624C0A" w:rsidRDefault="002844E3" w:rsidP="0013478D">
      <w:pPr>
        <w:pStyle w:val="Prrafodelista"/>
        <w:numPr>
          <w:ilvl w:val="0"/>
          <w:numId w:val="3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2844E3" w:rsidRPr="00624C0A" w:rsidRDefault="002844E3" w:rsidP="0013478D">
      <w:pPr>
        <w:pStyle w:val="Prrafodelista"/>
        <w:numPr>
          <w:ilvl w:val="0"/>
          <w:numId w:val="35"/>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2844E3" w:rsidRPr="00624C0A" w:rsidRDefault="00A510AA" w:rsidP="0013478D">
      <w:pPr>
        <w:spacing w:line="250" w:lineRule="auto"/>
        <w:ind w:left="567" w:hanging="567"/>
        <w:jc w:val="both"/>
        <w:rPr>
          <w:rFonts w:cs="Arial"/>
          <w:sz w:val="21"/>
          <w:szCs w:val="21"/>
        </w:rPr>
      </w:pPr>
      <w:r w:rsidRPr="00624C0A">
        <w:rPr>
          <w:rFonts w:cs="Arial"/>
          <w:sz w:val="21"/>
          <w:szCs w:val="21"/>
        </w:rPr>
        <w:t>13.14</w:t>
      </w:r>
      <w:r w:rsidRPr="00624C0A">
        <w:rPr>
          <w:rFonts w:cs="Arial"/>
          <w:sz w:val="21"/>
          <w:szCs w:val="21"/>
        </w:rPr>
        <w:tab/>
      </w:r>
      <w:r w:rsidR="002844E3" w:rsidRPr="00624C0A">
        <w:rPr>
          <w:rFonts w:cs="Arial"/>
          <w:sz w:val="21"/>
          <w:szCs w:val="21"/>
        </w:rPr>
        <w:t>Si la Concesión terminara por la causal estipulada en la Cláusula 13.4, o si el Concedente decidiera terminarla de facto o por las vías de hecho, se aplicarán las reglas siguientes:</w:t>
      </w:r>
    </w:p>
    <w:p w:rsidR="002844E3" w:rsidRPr="00624C0A" w:rsidRDefault="002844E3" w:rsidP="0013478D">
      <w:pPr>
        <w:pStyle w:val="Prrafodelista"/>
        <w:numPr>
          <w:ilvl w:val="0"/>
          <w:numId w:val="36"/>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Sin perjuicio de lo establecido en la Cláusula 13.9, el Concedente pagará a la Sociedad Concesionaria, por todo concepto, incluida la transferencia de los Bienes de la Concesión al Concedente y la indemnización, a que se refieren los Artículos 22° y 17° del TUO, respectivamente, lo siguiente:</w:t>
      </w:r>
    </w:p>
    <w:p w:rsidR="002844E3" w:rsidRPr="00624C0A" w:rsidRDefault="002844E3" w:rsidP="0013478D">
      <w:pPr>
        <w:spacing w:line="250" w:lineRule="auto"/>
        <w:ind w:left="1418" w:hanging="425"/>
        <w:jc w:val="both"/>
        <w:rPr>
          <w:rFonts w:cs="Arial"/>
          <w:sz w:val="21"/>
          <w:szCs w:val="21"/>
        </w:rPr>
      </w:pPr>
      <w:r w:rsidRPr="00624C0A">
        <w:rPr>
          <w:rFonts w:cs="Arial"/>
          <w:sz w:val="21"/>
          <w:szCs w:val="21"/>
        </w:rPr>
        <w:t>a.1</w:t>
      </w:r>
      <w:r w:rsidRPr="00624C0A">
        <w:rPr>
          <w:rFonts w:cs="Arial"/>
          <w:sz w:val="21"/>
          <w:szCs w:val="21"/>
        </w:rPr>
        <w:tab/>
        <w:t xml:space="preserve">Cuando la terminación se realice antes de la Puesta en Operación Comercial, el Valor Contable de los Bienes de la Concesión y los gastos </w:t>
      </w:r>
      <w:proofErr w:type="spellStart"/>
      <w:r w:rsidRPr="00624C0A">
        <w:rPr>
          <w:rFonts w:cs="Arial"/>
          <w:sz w:val="21"/>
          <w:szCs w:val="21"/>
        </w:rPr>
        <w:t>preoperativos</w:t>
      </w:r>
      <w:proofErr w:type="spellEnd"/>
      <w:r w:rsidRPr="00624C0A">
        <w:rPr>
          <w:rFonts w:cs="Arial"/>
          <w:sz w:val="21"/>
          <w:szCs w:val="21"/>
        </w:rPr>
        <w:t xml:space="preserve"> existentes, incluyendo intereses durante la etapa de construcción, calculados a la fecha de terminación de la Concesión.</w:t>
      </w:r>
    </w:p>
    <w:p w:rsidR="002844E3" w:rsidRPr="00624C0A" w:rsidRDefault="002844E3" w:rsidP="0013478D">
      <w:pPr>
        <w:spacing w:line="250" w:lineRule="auto"/>
        <w:ind w:left="1418" w:hanging="425"/>
        <w:jc w:val="both"/>
        <w:rPr>
          <w:rFonts w:cs="Arial"/>
          <w:sz w:val="21"/>
          <w:szCs w:val="21"/>
        </w:rPr>
      </w:pPr>
      <w:r w:rsidRPr="00624C0A">
        <w:rPr>
          <w:rFonts w:cs="Arial"/>
          <w:sz w:val="21"/>
          <w:szCs w:val="21"/>
        </w:rPr>
        <w:t>a.2</w:t>
      </w:r>
      <w:r w:rsidRPr="00624C0A">
        <w:rPr>
          <w:rFonts w:cs="Arial"/>
          <w:sz w:val="21"/>
          <w:szCs w:val="21"/>
        </w:rPr>
        <w:tab/>
        <w:t>Cuando la terminación se realice después de la Puesta en Operación Comercial, la cantidad que resulte mayor entre:</w:t>
      </w:r>
    </w:p>
    <w:p w:rsidR="002844E3" w:rsidRPr="00624C0A" w:rsidRDefault="002844E3" w:rsidP="00E75A56">
      <w:pPr>
        <w:pStyle w:val="Prrafodelista"/>
        <w:numPr>
          <w:ilvl w:val="0"/>
          <w:numId w:val="37"/>
        </w:numPr>
        <w:tabs>
          <w:tab w:val="clear" w:pos="567"/>
          <w:tab w:val="clear" w:pos="1134"/>
          <w:tab w:val="clear" w:pos="1701"/>
          <w:tab w:val="clear" w:pos="2268"/>
          <w:tab w:val="clear" w:pos="2835"/>
        </w:tabs>
        <w:spacing w:before="60" w:line="250" w:lineRule="auto"/>
        <w:ind w:left="1701" w:hanging="142"/>
        <w:jc w:val="both"/>
        <w:rPr>
          <w:rFonts w:ascii="Arial" w:hAnsi="Arial" w:cs="Arial"/>
          <w:sz w:val="21"/>
          <w:szCs w:val="21"/>
        </w:rPr>
      </w:pPr>
      <w:r w:rsidRPr="00624C0A">
        <w:rPr>
          <w:rFonts w:ascii="Arial" w:hAnsi="Arial" w:cs="Arial"/>
          <w:sz w:val="21"/>
          <w:szCs w:val="21"/>
        </w:rPr>
        <w:t>El valor presente de los ingresos por el Costo Medio Anual que se hubiera generado durante el saldo del plazo del Contrato, empleando a estos efectos una tasa de descuento de 12% nominal en Dólares.</w:t>
      </w:r>
    </w:p>
    <w:p w:rsidR="002844E3" w:rsidRPr="00624C0A" w:rsidRDefault="002844E3" w:rsidP="00E75A56">
      <w:pPr>
        <w:pStyle w:val="Prrafodelista"/>
        <w:numPr>
          <w:ilvl w:val="0"/>
          <w:numId w:val="37"/>
        </w:numPr>
        <w:tabs>
          <w:tab w:val="clear" w:pos="567"/>
          <w:tab w:val="clear" w:pos="1134"/>
          <w:tab w:val="clear" w:pos="1701"/>
          <w:tab w:val="clear" w:pos="2268"/>
          <w:tab w:val="clear" w:pos="2835"/>
        </w:tabs>
        <w:spacing w:before="60" w:line="250" w:lineRule="auto"/>
        <w:ind w:left="1701" w:hanging="142"/>
        <w:jc w:val="both"/>
        <w:rPr>
          <w:rFonts w:ascii="Arial" w:hAnsi="Arial" w:cs="Arial"/>
          <w:sz w:val="21"/>
          <w:szCs w:val="21"/>
        </w:rPr>
      </w:pPr>
      <w:r w:rsidRPr="00624C0A">
        <w:rPr>
          <w:rFonts w:ascii="Arial" w:hAnsi="Arial" w:cs="Arial"/>
          <w:sz w:val="21"/>
          <w:szCs w:val="21"/>
        </w:rPr>
        <w:t>El Valor Contable que los Bienes de la Concesión tuvieran a la fecha de terminación de la Concesión.</w:t>
      </w:r>
    </w:p>
    <w:p w:rsidR="002844E3" w:rsidRPr="00624C0A" w:rsidRDefault="002844E3" w:rsidP="0013478D">
      <w:pPr>
        <w:pStyle w:val="Prrafodelista"/>
        <w:numPr>
          <w:ilvl w:val="0"/>
          <w:numId w:val="36"/>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El cálculo de la cantidad a pagar será efectuado por un Experto, que será designado y actuará conforme a las reglas de la Cláusula 14.4.</w:t>
      </w:r>
    </w:p>
    <w:p w:rsidR="002844E3" w:rsidRPr="00624C0A" w:rsidRDefault="002844E3" w:rsidP="00E75A56">
      <w:pPr>
        <w:pStyle w:val="Prrafodelista"/>
        <w:numPr>
          <w:ilvl w:val="0"/>
          <w:numId w:val="36"/>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lastRenderedPageBreak/>
        <w:t>De la cantidad calculada conforme al literal b), el Concedente descontará los conceptos indicados en la Cláusula 13.11.a), a excepción de los gastos efectuados por el interventor y el Concedente, asociados al proceso de intervención y de licitación.</w:t>
      </w:r>
    </w:p>
    <w:p w:rsidR="002844E3" w:rsidRPr="00624C0A" w:rsidRDefault="002844E3" w:rsidP="00E75A56">
      <w:pPr>
        <w:pStyle w:val="Prrafodelista"/>
        <w:numPr>
          <w:ilvl w:val="0"/>
          <w:numId w:val="36"/>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2844E3" w:rsidRPr="00624C0A" w:rsidRDefault="00A510AA" w:rsidP="00E75A56">
      <w:pPr>
        <w:spacing w:line="245" w:lineRule="auto"/>
        <w:ind w:left="567" w:hanging="567"/>
        <w:jc w:val="both"/>
        <w:rPr>
          <w:rFonts w:cs="Arial"/>
          <w:sz w:val="21"/>
          <w:szCs w:val="21"/>
        </w:rPr>
      </w:pPr>
      <w:r w:rsidRPr="00624C0A">
        <w:rPr>
          <w:rFonts w:cs="Arial"/>
          <w:sz w:val="21"/>
          <w:szCs w:val="21"/>
        </w:rPr>
        <w:t>13.15</w:t>
      </w:r>
      <w:r w:rsidRPr="00624C0A">
        <w:rPr>
          <w:rFonts w:cs="Arial"/>
          <w:sz w:val="21"/>
          <w:szCs w:val="21"/>
        </w:rPr>
        <w:tab/>
      </w:r>
      <w:r w:rsidR="002844E3" w:rsidRPr="00624C0A">
        <w:rPr>
          <w:rFonts w:cs="Arial"/>
          <w:sz w:val="21"/>
          <w:szCs w:val="21"/>
        </w:rPr>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2844E3" w:rsidRPr="00624C0A" w:rsidRDefault="002844E3" w:rsidP="00E75A56">
      <w:pPr>
        <w:spacing w:before="360" w:after="180" w:line="245" w:lineRule="auto"/>
        <w:ind w:left="567" w:hanging="567"/>
        <w:jc w:val="both"/>
        <w:rPr>
          <w:rFonts w:cs="Arial"/>
          <w:b/>
        </w:rPr>
      </w:pPr>
      <w:r w:rsidRPr="00624C0A">
        <w:rPr>
          <w:rFonts w:cs="Arial"/>
          <w:b/>
        </w:rPr>
        <w:t>14.</w:t>
      </w:r>
      <w:r w:rsidRPr="00624C0A">
        <w:rPr>
          <w:rFonts w:cs="Arial"/>
          <w:b/>
        </w:rPr>
        <w:tab/>
        <w:t>Solución de controversias</w:t>
      </w:r>
    </w:p>
    <w:p w:rsidR="002844E3" w:rsidRPr="00624C0A" w:rsidRDefault="009D2DCE" w:rsidP="00E75A56">
      <w:pPr>
        <w:spacing w:line="245" w:lineRule="auto"/>
        <w:ind w:left="567" w:hanging="567"/>
        <w:jc w:val="both"/>
        <w:rPr>
          <w:rFonts w:cs="Arial"/>
          <w:sz w:val="21"/>
          <w:szCs w:val="21"/>
        </w:rPr>
      </w:pPr>
      <w:r w:rsidRPr="00624C0A">
        <w:rPr>
          <w:rFonts w:cs="Arial"/>
          <w:sz w:val="21"/>
          <w:szCs w:val="21"/>
        </w:rPr>
        <w:t>14.1</w:t>
      </w:r>
      <w:r w:rsidRPr="00624C0A">
        <w:rPr>
          <w:rFonts w:cs="Arial"/>
          <w:sz w:val="21"/>
          <w:szCs w:val="21"/>
        </w:rPr>
        <w:tab/>
      </w:r>
      <w:r w:rsidR="002844E3" w:rsidRPr="00624C0A">
        <w:rPr>
          <w:rFonts w:cs="Arial"/>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2844E3" w:rsidRPr="00624C0A" w:rsidRDefault="009D2DCE" w:rsidP="00E75A56">
      <w:pPr>
        <w:spacing w:line="245" w:lineRule="auto"/>
        <w:ind w:left="567" w:hanging="567"/>
        <w:jc w:val="both"/>
        <w:rPr>
          <w:rFonts w:cs="Arial"/>
          <w:sz w:val="21"/>
          <w:szCs w:val="21"/>
        </w:rPr>
      </w:pPr>
      <w:r w:rsidRPr="00624C0A">
        <w:rPr>
          <w:rFonts w:cs="Arial"/>
          <w:sz w:val="21"/>
          <w:szCs w:val="21"/>
        </w:rPr>
        <w:t>14.2</w:t>
      </w:r>
      <w:r w:rsidRPr="00624C0A">
        <w:rPr>
          <w:rFonts w:cs="Arial"/>
          <w:sz w:val="21"/>
          <w:szCs w:val="21"/>
        </w:rPr>
        <w:tab/>
      </w:r>
      <w:r w:rsidR="002844E3" w:rsidRPr="00624C0A">
        <w:rPr>
          <w:rFonts w:cs="Arial"/>
          <w:sz w:val="21"/>
          <w:szCs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2844E3" w:rsidRPr="00624C0A" w:rsidRDefault="002844E3" w:rsidP="00E75A56">
      <w:pPr>
        <w:spacing w:before="60" w:line="245" w:lineRule="auto"/>
        <w:ind w:left="567"/>
        <w:jc w:val="both"/>
        <w:rPr>
          <w:rFonts w:cs="Arial"/>
          <w:sz w:val="21"/>
          <w:szCs w:val="21"/>
        </w:rPr>
      </w:pPr>
      <w:r w:rsidRPr="00624C0A">
        <w:rPr>
          <w:rFonts w:cs="Arial"/>
          <w:sz w:val="21"/>
          <w:szCs w:val="21"/>
        </w:rPr>
        <w:t>En caso de arbitraje nacional, el período de negociación o trato directo será no mayor a quince (15) Días, contado a partir de la fecha en que una Parte comunica a la otra, por escrito, la existencia de un conflicto o controversia.</w:t>
      </w:r>
    </w:p>
    <w:p w:rsidR="002844E3" w:rsidRPr="00624C0A" w:rsidRDefault="002844E3" w:rsidP="00E75A56">
      <w:pPr>
        <w:spacing w:before="60" w:line="245" w:lineRule="auto"/>
        <w:ind w:left="567"/>
        <w:jc w:val="both"/>
        <w:rPr>
          <w:rFonts w:cs="Arial"/>
          <w:sz w:val="21"/>
          <w:szCs w:val="21"/>
        </w:rPr>
      </w:pPr>
      <w:r w:rsidRPr="00624C0A">
        <w:rPr>
          <w:rFonts w:cs="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2844E3" w:rsidRPr="00624C0A" w:rsidRDefault="009D2DCE" w:rsidP="00E75A56">
      <w:pPr>
        <w:spacing w:line="245" w:lineRule="auto"/>
        <w:ind w:left="567" w:hanging="567"/>
        <w:jc w:val="both"/>
        <w:rPr>
          <w:rFonts w:cs="Arial"/>
          <w:sz w:val="21"/>
          <w:szCs w:val="21"/>
        </w:rPr>
      </w:pPr>
      <w:r w:rsidRPr="00624C0A">
        <w:rPr>
          <w:rFonts w:cs="Arial"/>
          <w:sz w:val="21"/>
          <w:szCs w:val="21"/>
        </w:rPr>
        <w:t>14.3</w:t>
      </w:r>
      <w:r w:rsidRPr="00624C0A">
        <w:rPr>
          <w:rFonts w:cs="Arial"/>
          <w:sz w:val="21"/>
          <w:szCs w:val="21"/>
        </w:rPr>
        <w:tab/>
      </w:r>
      <w:r w:rsidR="002844E3" w:rsidRPr="00624C0A">
        <w:rPr>
          <w:rFonts w:cs="Arial"/>
          <w:sz w:val="21"/>
          <w:szCs w:val="21"/>
        </w:rPr>
        <w:t>En caso que las Partes, dentro del plazo de trato directo,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Cláusula 14.4. Los conflictos o controversias que no sean de carácter técnico (cada una, una “Controversia No-Técnica”) serán resueltos conforme al procedimiento previsto en la Cláusula 14.5.</w:t>
      </w:r>
    </w:p>
    <w:p w:rsidR="002844E3" w:rsidRPr="00624C0A" w:rsidRDefault="002844E3" w:rsidP="00E75A56">
      <w:pPr>
        <w:spacing w:before="60" w:line="245" w:lineRule="auto"/>
        <w:ind w:left="567"/>
        <w:jc w:val="both"/>
        <w:rPr>
          <w:rFonts w:cs="Arial"/>
          <w:sz w:val="21"/>
          <w:szCs w:val="21"/>
        </w:rPr>
      </w:pPr>
      <w:r w:rsidRPr="00624C0A">
        <w:rPr>
          <w:rFonts w:cs="Arial"/>
          <w:sz w:val="21"/>
          <w:szCs w:val="21"/>
        </w:rPr>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14.5. Ninguna Controversia Técnica podrá versar sobre causales de terminación del Contrato, las que en todos los casos serán consideradas Controversias No-Técnicas.</w:t>
      </w:r>
    </w:p>
    <w:p w:rsidR="002844E3" w:rsidRPr="00624C0A" w:rsidRDefault="009D2DCE" w:rsidP="0013478D">
      <w:pPr>
        <w:spacing w:line="250" w:lineRule="auto"/>
        <w:ind w:left="567" w:hanging="567"/>
        <w:jc w:val="both"/>
        <w:rPr>
          <w:rFonts w:cs="Arial"/>
          <w:sz w:val="21"/>
          <w:szCs w:val="21"/>
        </w:rPr>
      </w:pPr>
      <w:r w:rsidRPr="00624C0A">
        <w:rPr>
          <w:rFonts w:cs="Arial"/>
          <w:sz w:val="21"/>
          <w:szCs w:val="21"/>
        </w:rPr>
        <w:lastRenderedPageBreak/>
        <w:t>14.4</w:t>
      </w:r>
      <w:r w:rsidRPr="00624C0A">
        <w:rPr>
          <w:rFonts w:cs="Arial"/>
          <w:sz w:val="21"/>
          <w:szCs w:val="21"/>
        </w:rPr>
        <w:tab/>
      </w:r>
      <w:r w:rsidR="002844E3" w:rsidRPr="00624C0A">
        <w:rPr>
          <w:rFonts w:cs="Arial"/>
          <w:sz w:val="21"/>
          <w:szCs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2844E3" w:rsidRPr="00624C0A" w:rsidRDefault="002844E3" w:rsidP="0013478D">
      <w:pPr>
        <w:spacing w:line="250" w:lineRule="auto"/>
        <w:ind w:left="567"/>
        <w:jc w:val="both"/>
        <w:rPr>
          <w:rFonts w:cs="Arial"/>
          <w:sz w:val="21"/>
          <w:szCs w:val="21"/>
        </w:rPr>
      </w:pPr>
      <w:r w:rsidRPr="00624C0A">
        <w:rPr>
          <w:rFonts w:cs="Arial"/>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2844E3" w:rsidRPr="00624C0A" w:rsidRDefault="002844E3" w:rsidP="0013478D">
      <w:pPr>
        <w:spacing w:line="250" w:lineRule="auto"/>
        <w:ind w:left="567"/>
        <w:jc w:val="both"/>
        <w:rPr>
          <w:rFonts w:cs="Arial"/>
          <w:sz w:val="21"/>
          <w:szCs w:val="21"/>
        </w:rPr>
      </w:pPr>
      <w:r w:rsidRPr="00624C0A">
        <w:rPr>
          <w:rFonts w:cs="Arial"/>
          <w:sz w:val="21"/>
          <w:szCs w:val="21"/>
        </w:rPr>
        <w:t>En caso que las Partes no se pusieran de acuerdo en la designación del Experto, entonces el Experto deberá ser designado por dos personas, cada una de ellas designada por una de las Partes.</w:t>
      </w:r>
    </w:p>
    <w:p w:rsidR="002844E3" w:rsidRPr="00624C0A" w:rsidRDefault="002844E3" w:rsidP="0013478D">
      <w:pPr>
        <w:spacing w:line="250" w:lineRule="auto"/>
        <w:ind w:left="567"/>
        <w:jc w:val="both"/>
        <w:rPr>
          <w:rFonts w:cs="Arial"/>
          <w:sz w:val="21"/>
          <w:szCs w:val="21"/>
        </w:rPr>
      </w:pPr>
      <w:r w:rsidRPr="00624C0A">
        <w:rPr>
          <w:rFonts w:cs="Arial"/>
          <w:sz w:val="21"/>
          <w:szCs w:val="21"/>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Cláusula 14.</w:t>
      </w:r>
    </w:p>
    <w:p w:rsidR="002844E3" w:rsidRPr="00624C0A" w:rsidRDefault="002844E3" w:rsidP="0013478D">
      <w:pPr>
        <w:spacing w:line="250" w:lineRule="auto"/>
        <w:ind w:left="567"/>
        <w:jc w:val="both"/>
        <w:rPr>
          <w:rFonts w:cs="Arial"/>
          <w:sz w:val="21"/>
          <w:szCs w:val="21"/>
        </w:rPr>
      </w:pPr>
      <w:r w:rsidRPr="00624C0A">
        <w:rPr>
          <w:rFonts w:cs="Arial"/>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2844E3" w:rsidRPr="00624C0A" w:rsidRDefault="002844E3" w:rsidP="0013478D">
      <w:pPr>
        <w:spacing w:line="250" w:lineRule="auto"/>
        <w:ind w:left="567"/>
        <w:jc w:val="both"/>
        <w:rPr>
          <w:rFonts w:cs="Arial"/>
          <w:sz w:val="21"/>
          <w:szCs w:val="21"/>
        </w:rPr>
      </w:pPr>
      <w:r w:rsidRPr="00624C0A">
        <w:rPr>
          <w:rFonts w:cs="Arial"/>
          <w:sz w:val="21"/>
          <w:szCs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624C0A">
        <w:rPr>
          <w:rFonts w:cs="Arial"/>
          <w:sz w:val="21"/>
          <w:szCs w:val="21"/>
        </w:rPr>
        <w:t>calendario siguientes</w:t>
      </w:r>
      <w:proofErr w:type="gramEnd"/>
      <w:r w:rsidRPr="00624C0A">
        <w:rPr>
          <w:rFonts w:cs="Arial"/>
          <w:sz w:val="21"/>
          <w:szCs w:val="21"/>
        </w:rPr>
        <w:t xml:space="preserve"> a su designación, teniendo las Partes un plazo de cinco (5) Días para preparar y entregar al Experto sus comentarios a dicha decisión preliminar.</w:t>
      </w:r>
    </w:p>
    <w:p w:rsidR="002844E3" w:rsidRPr="00624C0A" w:rsidRDefault="002844E3" w:rsidP="0013478D">
      <w:pPr>
        <w:spacing w:line="250" w:lineRule="auto"/>
        <w:ind w:left="567"/>
        <w:jc w:val="both"/>
        <w:rPr>
          <w:rFonts w:cs="Arial"/>
          <w:sz w:val="21"/>
          <w:szCs w:val="21"/>
        </w:rPr>
      </w:pPr>
      <w:r w:rsidRPr="00624C0A">
        <w:rPr>
          <w:rFonts w:cs="Arial"/>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2844E3" w:rsidRPr="00624C0A" w:rsidRDefault="002844E3" w:rsidP="0013478D">
      <w:pPr>
        <w:spacing w:line="250" w:lineRule="auto"/>
        <w:ind w:left="567"/>
        <w:jc w:val="both"/>
        <w:rPr>
          <w:rFonts w:cs="Arial"/>
          <w:sz w:val="21"/>
          <w:szCs w:val="21"/>
        </w:rPr>
      </w:pPr>
      <w:r w:rsidRPr="00624C0A">
        <w:rPr>
          <w:rFonts w:cs="Arial"/>
          <w:sz w:val="21"/>
          <w:szCs w:val="21"/>
        </w:rPr>
        <w:t>El Experto deberá guardar absoluta reserva y mantener confidencialidad sobre toda la información que conozca por su participación en la resolución de una Controversia Técnica.</w:t>
      </w:r>
    </w:p>
    <w:p w:rsidR="002844E3" w:rsidRPr="00624C0A" w:rsidRDefault="009D2DCE" w:rsidP="0013478D">
      <w:pPr>
        <w:spacing w:line="250" w:lineRule="auto"/>
        <w:ind w:left="567" w:hanging="567"/>
        <w:jc w:val="both"/>
        <w:rPr>
          <w:rFonts w:cs="Arial"/>
          <w:sz w:val="21"/>
          <w:szCs w:val="21"/>
        </w:rPr>
      </w:pPr>
      <w:r w:rsidRPr="00624C0A">
        <w:rPr>
          <w:rFonts w:cs="Arial"/>
          <w:sz w:val="21"/>
          <w:szCs w:val="21"/>
        </w:rPr>
        <w:t>14.5</w:t>
      </w:r>
      <w:r w:rsidRPr="00624C0A">
        <w:rPr>
          <w:rFonts w:cs="Arial"/>
          <w:sz w:val="21"/>
          <w:szCs w:val="21"/>
        </w:rPr>
        <w:tab/>
      </w:r>
      <w:r w:rsidR="002844E3" w:rsidRPr="00624C0A">
        <w:rPr>
          <w:rFonts w:cs="Arial"/>
          <w:sz w:val="21"/>
          <w:szCs w:val="21"/>
        </w:rPr>
        <w:t>Las Controversias No-Técnicas serán resueltas mediante arbitraje de derecho, nacional o internacional, de acuerdo a lo siguiente:</w:t>
      </w:r>
    </w:p>
    <w:p w:rsidR="002844E3" w:rsidRPr="00624C0A" w:rsidRDefault="002844E3" w:rsidP="0013478D">
      <w:pPr>
        <w:pStyle w:val="Prrafodelista"/>
        <w:numPr>
          <w:ilvl w:val="0"/>
          <w:numId w:val="3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rsidR="002844E3" w:rsidRPr="00624C0A" w:rsidRDefault="002844E3" w:rsidP="0013478D">
      <w:pPr>
        <w:pStyle w:val="Prrafodelista"/>
        <w:numPr>
          <w:ilvl w:val="0"/>
          <w:numId w:val="3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lastRenderedPageBreak/>
        <w:t>Las controversias cuya cuantía sea superior a treinta millones de Dólares</w:t>
      </w:r>
      <w:r w:rsidR="0098412A">
        <w:rPr>
          <w:rFonts w:ascii="Arial" w:hAnsi="Arial" w:cs="Arial"/>
          <w:sz w:val="21"/>
          <w:szCs w:val="21"/>
        </w:rPr>
        <w:t xml:space="preserve">                 </w:t>
      </w:r>
      <w:r w:rsidRPr="00624C0A">
        <w:rPr>
          <w:rFonts w:ascii="Arial" w:hAnsi="Arial" w:cs="Arial"/>
          <w:sz w:val="21"/>
          <w:szCs w:val="21"/>
        </w:rPr>
        <w:t>(US$ 30 000 000,00) o su equivalente en moneda nacional, serán resueltas mediante trato directo de acuerdo al plazo establecido en el tercer párrafo de la Cláusula 14.2.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2844E3" w:rsidRPr="00624C0A" w:rsidRDefault="002844E3" w:rsidP="0013478D">
      <w:pPr>
        <w:spacing w:line="250" w:lineRule="auto"/>
        <w:ind w:left="993"/>
        <w:jc w:val="both"/>
        <w:rPr>
          <w:rFonts w:cs="Arial"/>
          <w:sz w:val="21"/>
          <w:szCs w:val="21"/>
        </w:rPr>
      </w:pPr>
      <w:r w:rsidRPr="00624C0A">
        <w:rPr>
          <w:rFonts w:cs="Arial"/>
          <w:sz w:val="21"/>
          <w:szCs w:val="21"/>
        </w:rPr>
        <w:t>Las Partes expresan su consentimiento anticipado e irrevocable para que toda diferencia de esta naturaleza pueda ser sometida a arbitraje CIADI, según lo señalado en el párrafo precedente.</w:t>
      </w:r>
    </w:p>
    <w:p w:rsidR="002844E3" w:rsidRPr="00624C0A" w:rsidRDefault="002844E3" w:rsidP="0013478D">
      <w:pPr>
        <w:spacing w:line="250" w:lineRule="auto"/>
        <w:ind w:left="993"/>
        <w:jc w:val="both"/>
        <w:rPr>
          <w:rFonts w:cs="Arial"/>
          <w:sz w:val="21"/>
          <w:szCs w:val="21"/>
        </w:rPr>
      </w:pPr>
      <w:r w:rsidRPr="00624C0A">
        <w:rPr>
          <w:rFonts w:cs="Arial"/>
          <w:sz w:val="21"/>
          <w:szCs w:val="21"/>
        </w:rPr>
        <w:t>Alternativamente, las Partes podrán acordar someter la controversia a otro fuero distinto del CIADI si así lo estimaran conveniente.</w:t>
      </w:r>
    </w:p>
    <w:p w:rsidR="002844E3" w:rsidRPr="00624C0A" w:rsidRDefault="002844E3" w:rsidP="0013478D">
      <w:pPr>
        <w:spacing w:line="250" w:lineRule="auto"/>
        <w:ind w:left="993"/>
        <w:jc w:val="both"/>
        <w:rPr>
          <w:rFonts w:cs="Arial"/>
          <w:sz w:val="21"/>
          <w:szCs w:val="21"/>
        </w:rPr>
      </w:pPr>
      <w:r w:rsidRPr="00624C0A">
        <w:rPr>
          <w:rFonts w:cs="Arial"/>
          <w:sz w:val="21"/>
          <w:szCs w:val="21"/>
        </w:rPr>
        <w:t>La Sociedad Concesionaria, por ser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2844E3" w:rsidRPr="00624C0A" w:rsidRDefault="002844E3" w:rsidP="0013478D">
      <w:pPr>
        <w:spacing w:line="250" w:lineRule="auto"/>
        <w:ind w:left="993"/>
        <w:jc w:val="both"/>
        <w:rPr>
          <w:rFonts w:cs="Arial"/>
          <w:sz w:val="21"/>
          <w:szCs w:val="21"/>
        </w:rPr>
      </w:pPr>
      <w:r w:rsidRPr="00624C0A">
        <w:rPr>
          <w:rFonts w:cs="Arial"/>
          <w:sz w:val="21"/>
          <w:szCs w:val="21"/>
        </w:rPr>
        <w:t>El arbitraje tendrá lugar en la ciudad de Washington, D.C., o en la ciudad de Lima, a elecció</w:t>
      </w:r>
      <w:bookmarkStart w:id="26" w:name="_GoBack"/>
      <w:bookmarkEnd w:id="26"/>
      <w:r w:rsidRPr="00624C0A">
        <w:rPr>
          <w:rFonts w:cs="Arial"/>
          <w:sz w:val="21"/>
          <w:szCs w:val="21"/>
        </w:rPr>
        <w:t>n de la Sociedad Concesionaria, y será conducido en Español. En todo lo que no se establezca en las Cláusulas correspondientes a Solución de Controversias en el presente documento, se seguirá el procedimiento establecido en el Convenio a que se refiere el párrafo precedente, así como en las Reglas de arbitraje del CIADI.</w:t>
      </w:r>
    </w:p>
    <w:p w:rsidR="002844E3" w:rsidRPr="00624C0A" w:rsidRDefault="002844E3" w:rsidP="0013478D">
      <w:pPr>
        <w:spacing w:line="250" w:lineRule="auto"/>
        <w:ind w:left="993"/>
        <w:jc w:val="both"/>
        <w:rPr>
          <w:rFonts w:cs="Arial"/>
          <w:sz w:val="21"/>
          <w:szCs w:val="21"/>
        </w:rPr>
      </w:pPr>
      <w:r w:rsidRPr="00624C0A">
        <w:rPr>
          <w:rFonts w:cs="Arial"/>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w:t>
      </w:r>
    </w:p>
    <w:p w:rsidR="002844E3" w:rsidRPr="00624C0A" w:rsidRDefault="002844E3" w:rsidP="0013478D">
      <w:pPr>
        <w:spacing w:line="250" w:lineRule="auto"/>
        <w:ind w:left="993"/>
        <w:jc w:val="both"/>
        <w:rPr>
          <w:rFonts w:cs="Arial"/>
          <w:sz w:val="21"/>
          <w:szCs w:val="21"/>
        </w:rPr>
      </w:pPr>
      <w:r w:rsidRPr="00624C0A">
        <w:rPr>
          <w:rFonts w:cs="Arial"/>
          <w:sz w:val="21"/>
          <w:szCs w:val="21"/>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w:t>
      </w:r>
    </w:p>
    <w:p w:rsidR="002844E3" w:rsidRPr="00624C0A" w:rsidRDefault="002844E3" w:rsidP="0013478D">
      <w:pPr>
        <w:pStyle w:val="Prrafodelista"/>
        <w:numPr>
          <w:ilvl w:val="0"/>
          <w:numId w:val="38"/>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Las controversias cuya cuantía sea igual o menor a treinta millones de Dólares</w:t>
      </w:r>
      <w:r w:rsidR="0098412A">
        <w:rPr>
          <w:rFonts w:ascii="Arial" w:hAnsi="Arial" w:cs="Arial"/>
          <w:sz w:val="21"/>
          <w:szCs w:val="21"/>
        </w:rPr>
        <w:t xml:space="preserve">       </w:t>
      </w:r>
      <w:r w:rsidRPr="00624C0A">
        <w:rPr>
          <w:rFonts w:ascii="Arial" w:hAnsi="Arial" w:cs="Arial"/>
          <w:sz w:val="21"/>
          <w:szCs w:val="21"/>
        </w:rPr>
        <w:t>(US$ 30 000 000,00)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2844E3" w:rsidRPr="00624C0A" w:rsidRDefault="002844E3" w:rsidP="0013478D">
      <w:pPr>
        <w:spacing w:line="250" w:lineRule="auto"/>
        <w:ind w:left="993"/>
        <w:jc w:val="both"/>
        <w:rPr>
          <w:rFonts w:cs="Arial"/>
          <w:sz w:val="21"/>
          <w:szCs w:val="21"/>
        </w:rPr>
      </w:pPr>
      <w:r w:rsidRPr="00624C0A">
        <w:rPr>
          <w:rFonts w:cs="Arial"/>
          <w:sz w:val="21"/>
          <w:szCs w:val="21"/>
        </w:rPr>
        <w:lastRenderedPageBreak/>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sesenta (60) Días contados a partir de la fecha de recepción del respectivo pedido de nombramiento hecho por la Parte contraria, se considerará que ha renunciado a su derecho y el árbitro será designado por la Cámara de Comercio de Lima a pedido de la otra Parte.</w:t>
      </w:r>
    </w:p>
    <w:p w:rsidR="002844E3" w:rsidRPr="00624C0A" w:rsidRDefault="009D2DCE" w:rsidP="0013478D">
      <w:pPr>
        <w:spacing w:line="250" w:lineRule="auto"/>
        <w:ind w:left="567" w:hanging="567"/>
        <w:jc w:val="both"/>
        <w:rPr>
          <w:rFonts w:cs="Arial"/>
          <w:sz w:val="21"/>
          <w:szCs w:val="21"/>
        </w:rPr>
      </w:pPr>
      <w:r w:rsidRPr="00624C0A">
        <w:rPr>
          <w:rFonts w:cs="Arial"/>
          <w:sz w:val="21"/>
          <w:szCs w:val="21"/>
        </w:rPr>
        <w:t>14.6</w:t>
      </w:r>
      <w:r w:rsidRPr="00624C0A">
        <w:rPr>
          <w:rFonts w:cs="Arial"/>
          <w:sz w:val="21"/>
          <w:szCs w:val="21"/>
        </w:rPr>
        <w:tab/>
      </w:r>
      <w:r w:rsidR="002844E3" w:rsidRPr="00624C0A">
        <w:rPr>
          <w:rFonts w:cs="Arial"/>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artículos 62° y 63° del Decreto Legislativo N° 1071 o en los artículos 51° y 52° del Convenio CIADI, según sea aplicable.</w:t>
      </w:r>
    </w:p>
    <w:p w:rsidR="002844E3" w:rsidRPr="00624C0A" w:rsidRDefault="009D2DCE" w:rsidP="0013478D">
      <w:pPr>
        <w:spacing w:line="250" w:lineRule="auto"/>
        <w:ind w:left="567" w:hanging="567"/>
        <w:jc w:val="both"/>
        <w:rPr>
          <w:rFonts w:cs="Arial"/>
          <w:sz w:val="21"/>
          <w:szCs w:val="21"/>
        </w:rPr>
      </w:pPr>
      <w:r w:rsidRPr="00624C0A">
        <w:rPr>
          <w:rFonts w:cs="Arial"/>
          <w:sz w:val="21"/>
          <w:szCs w:val="21"/>
        </w:rPr>
        <w:t>14.7</w:t>
      </w:r>
      <w:r w:rsidRPr="00624C0A">
        <w:rPr>
          <w:rFonts w:cs="Arial"/>
          <w:sz w:val="21"/>
          <w:szCs w:val="21"/>
        </w:rPr>
        <w:tab/>
      </w:r>
      <w:r w:rsidR="002844E3" w:rsidRPr="00624C0A">
        <w:rPr>
          <w:rFonts w:cs="Arial"/>
          <w:sz w:val="21"/>
          <w:szCs w:val="21"/>
        </w:rPr>
        <w:t>Durante el desarrollo del arbitraje o trato directo, las Partes continuarán con la ejecución de sus obligaciones contractuales, en la medida en que sea posible, inclusive con aquéllas materia del arbitraje.</w:t>
      </w:r>
    </w:p>
    <w:p w:rsidR="002844E3" w:rsidRPr="00624C0A" w:rsidRDefault="002844E3" w:rsidP="0013478D">
      <w:pPr>
        <w:spacing w:line="250" w:lineRule="auto"/>
        <w:ind w:left="567"/>
        <w:jc w:val="both"/>
        <w:rPr>
          <w:rFonts w:cs="Arial"/>
          <w:sz w:val="21"/>
          <w:szCs w:val="21"/>
        </w:rPr>
      </w:pPr>
      <w:r w:rsidRPr="00624C0A">
        <w:rPr>
          <w:rFonts w:cs="Arial"/>
          <w:sz w:val="21"/>
          <w:szCs w:val="21"/>
        </w:rPr>
        <w:t>Si la materia del trato directo o arbitraje fuera el cumplimiento de las obligaciones garantizadas con fianza conforme a la Cláusula 12, si fuera aplicable, dicha Garantía no podrá ser ejecutada, y deberá ser mantenida vigente durante el procedimiento arbitral. Sin embargo, la Garantía podrá ser ejecutada cuando no sea renovada.</w:t>
      </w:r>
    </w:p>
    <w:p w:rsidR="002844E3" w:rsidRPr="00624C0A" w:rsidRDefault="009D2DCE" w:rsidP="0013478D">
      <w:pPr>
        <w:spacing w:line="250" w:lineRule="auto"/>
        <w:ind w:left="567" w:hanging="567"/>
        <w:jc w:val="both"/>
        <w:rPr>
          <w:rFonts w:cs="Arial"/>
          <w:sz w:val="21"/>
          <w:szCs w:val="21"/>
        </w:rPr>
      </w:pPr>
      <w:r w:rsidRPr="00624C0A">
        <w:rPr>
          <w:rFonts w:cs="Arial"/>
          <w:sz w:val="21"/>
          <w:szCs w:val="21"/>
        </w:rPr>
        <w:t>14.8</w:t>
      </w:r>
      <w:r w:rsidRPr="00624C0A">
        <w:rPr>
          <w:rFonts w:cs="Arial"/>
          <w:sz w:val="21"/>
          <w:szCs w:val="21"/>
        </w:rPr>
        <w:tab/>
      </w:r>
      <w:r w:rsidR="002844E3" w:rsidRPr="00624C0A">
        <w:rPr>
          <w:rFonts w:cs="Arial"/>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2844E3" w:rsidRPr="00624C0A" w:rsidRDefault="002844E3" w:rsidP="0013478D">
      <w:pPr>
        <w:spacing w:line="250" w:lineRule="auto"/>
        <w:ind w:left="567"/>
        <w:jc w:val="both"/>
        <w:rPr>
          <w:rFonts w:cs="Arial"/>
          <w:sz w:val="21"/>
          <w:szCs w:val="21"/>
        </w:rPr>
      </w:pPr>
      <w:r w:rsidRPr="00624C0A">
        <w:rPr>
          <w:rFonts w:cs="Arial"/>
          <w:sz w:val="21"/>
          <w:szCs w:val="21"/>
        </w:rPr>
        <w:t>Se excluye de lo dispuesto en esta Cláusula los costos y gastos tales como honorarios de asesores, costos internos u otros que resulten imputables a una Parte de manera individual.</w:t>
      </w:r>
    </w:p>
    <w:p w:rsidR="002844E3" w:rsidRPr="00624C0A" w:rsidRDefault="009D2DCE" w:rsidP="0013478D">
      <w:pPr>
        <w:spacing w:line="250" w:lineRule="auto"/>
        <w:ind w:left="567" w:hanging="567"/>
        <w:jc w:val="both"/>
        <w:rPr>
          <w:rFonts w:cs="Arial"/>
          <w:sz w:val="21"/>
          <w:szCs w:val="21"/>
        </w:rPr>
      </w:pPr>
      <w:r w:rsidRPr="00624C0A">
        <w:rPr>
          <w:rFonts w:cs="Arial"/>
          <w:sz w:val="21"/>
          <w:szCs w:val="21"/>
        </w:rPr>
        <w:t>14.9</w:t>
      </w:r>
      <w:r w:rsidRPr="00624C0A">
        <w:rPr>
          <w:rFonts w:cs="Arial"/>
          <w:sz w:val="21"/>
          <w:szCs w:val="21"/>
        </w:rPr>
        <w:tab/>
      </w:r>
      <w:r w:rsidR="002844E3" w:rsidRPr="00624C0A">
        <w:rPr>
          <w:rFonts w:cs="Arial"/>
          <w:sz w:val="21"/>
          <w:szCs w:val="21"/>
        </w:rPr>
        <w:t>La Sociedad Concesionaria renuncia de manera expresa, incondicional e irrevocable a cualquier reclamación diplomática.</w:t>
      </w:r>
    </w:p>
    <w:p w:rsidR="002844E3" w:rsidRPr="00624C0A" w:rsidRDefault="002844E3" w:rsidP="0013478D">
      <w:pPr>
        <w:spacing w:before="360" w:after="180" w:line="250" w:lineRule="auto"/>
        <w:ind w:left="567" w:hanging="567"/>
        <w:jc w:val="both"/>
        <w:rPr>
          <w:rFonts w:cs="Arial"/>
          <w:b/>
        </w:rPr>
      </w:pPr>
      <w:r w:rsidRPr="00624C0A">
        <w:rPr>
          <w:rFonts w:cs="Arial"/>
          <w:b/>
        </w:rPr>
        <w:t>15.</w:t>
      </w:r>
      <w:r w:rsidRPr="00624C0A">
        <w:rPr>
          <w:rFonts w:cs="Arial"/>
          <w:b/>
        </w:rPr>
        <w:tab/>
        <w:t>Equilibrio Económico–Financiero</w:t>
      </w:r>
    </w:p>
    <w:p w:rsidR="002844E3" w:rsidRPr="00624C0A" w:rsidRDefault="00241811" w:rsidP="0013478D">
      <w:pPr>
        <w:spacing w:line="250" w:lineRule="auto"/>
        <w:ind w:left="567" w:hanging="567"/>
        <w:jc w:val="both"/>
        <w:rPr>
          <w:rFonts w:cs="Arial"/>
          <w:sz w:val="21"/>
          <w:szCs w:val="21"/>
        </w:rPr>
      </w:pPr>
      <w:r w:rsidRPr="00624C0A">
        <w:rPr>
          <w:rFonts w:cs="Arial"/>
          <w:sz w:val="21"/>
          <w:szCs w:val="21"/>
        </w:rPr>
        <w:t>15.1</w:t>
      </w:r>
      <w:r w:rsidRPr="00624C0A">
        <w:rPr>
          <w:rFonts w:cs="Arial"/>
          <w:sz w:val="21"/>
          <w:szCs w:val="21"/>
        </w:rPr>
        <w:tab/>
      </w:r>
      <w:r w:rsidR="002844E3" w:rsidRPr="00624C0A">
        <w:rPr>
          <w:rFonts w:cs="Arial"/>
          <w:sz w:val="21"/>
          <w:szCs w:val="21"/>
        </w:rPr>
        <w:t>Las Partes reconocen que a la fecha de presentación de Ofertas la situación existente constituía una de equilibrio económico-financiero en términos de derechos, responsabilidades y riesgos asignados a las Partes.</w:t>
      </w:r>
    </w:p>
    <w:p w:rsidR="002844E3" w:rsidRPr="00624C0A" w:rsidRDefault="00241811" w:rsidP="0013478D">
      <w:pPr>
        <w:spacing w:line="250" w:lineRule="auto"/>
        <w:ind w:left="567" w:hanging="567"/>
        <w:jc w:val="both"/>
        <w:rPr>
          <w:rFonts w:cs="Arial"/>
          <w:sz w:val="21"/>
          <w:szCs w:val="21"/>
        </w:rPr>
      </w:pPr>
      <w:r w:rsidRPr="00624C0A">
        <w:rPr>
          <w:rFonts w:cs="Arial"/>
          <w:sz w:val="21"/>
          <w:szCs w:val="21"/>
        </w:rPr>
        <w:t>15.2</w:t>
      </w:r>
      <w:r w:rsidRPr="00624C0A">
        <w:rPr>
          <w:rFonts w:cs="Arial"/>
          <w:sz w:val="21"/>
          <w:szCs w:val="21"/>
        </w:rPr>
        <w:tab/>
      </w:r>
      <w:r w:rsidR="002844E3" w:rsidRPr="00624C0A">
        <w:rPr>
          <w:rFonts w:cs="Arial"/>
          <w:sz w:val="21"/>
          <w:szCs w:val="21"/>
        </w:rPr>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2844E3" w:rsidRPr="00624C0A" w:rsidRDefault="00241811" w:rsidP="0013478D">
      <w:pPr>
        <w:spacing w:line="250" w:lineRule="auto"/>
        <w:ind w:left="567" w:hanging="567"/>
        <w:jc w:val="both"/>
        <w:rPr>
          <w:rFonts w:cs="Arial"/>
          <w:sz w:val="21"/>
          <w:szCs w:val="21"/>
        </w:rPr>
      </w:pPr>
      <w:r w:rsidRPr="00624C0A">
        <w:rPr>
          <w:rFonts w:cs="Arial"/>
          <w:sz w:val="21"/>
          <w:szCs w:val="21"/>
        </w:rPr>
        <w:lastRenderedPageBreak/>
        <w:t>15.3</w:t>
      </w:r>
      <w:r w:rsidRPr="00624C0A">
        <w:rPr>
          <w:rFonts w:cs="Arial"/>
          <w:sz w:val="21"/>
          <w:szCs w:val="21"/>
        </w:rPr>
        <w:tab/>
      </w:r>
      <w:r w:rsidR="002844E3" w:rsidRPr="00624C0A">
        <w:rPr>
          <w:rFonts w:cs="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2844E3" w:rsidRPr="00624C0A" w:rsidRDefault="002844E3" w:rsidP="0013478D">
      <w:pPr>
        <w:pStyle w:val="Prrafodelista"/>
        <w:numPr>
          <w:ilvl w:val="0"/>
          <w:numId w:val="3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Varíe los costos de inversión realizados por la Sociedad Concesionaria desde la Fecha de Cierre hasta la Puesta en Operación Comercial en un equivalente al cinco por ciento (5%) o más del Costo de la Inversión señalado en el Numeral 8.1.b, debiendo considerarse para el restablecimiento del equilibrio económico financiero, la totalidad de la variación. o,</w:t>
      </w:r>
    </w:p>
    <w:p w:rsidR="002844E3" w:rsidRPr="00624C0A" w:rsidRDefault="002844E3" w:rsidP="0013478D">
      <w:pPr>
        <w:pStyle w:val="Prrafodelista"/>
        <w:numPr>
          <w:ilvl w:val="0"/>
          <w:numId w:val="39"/>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2844E3" w:rsidRPr="00624C0A" w:rsidRDefault="00241811" w:rsidP="0013478D">
      <w:pPr>
        <w:spacing w:line="250" w:lineRule="auto"/>
        <w:ind w:left="567" w:hanging="567"/>
        <w:jc w:val="both"/>
        <w:rPr>
          <w:rFonts w:cs="Arial"/>
          <w:sz w:val="21"/>
          <w:szCs w:val="21"/>
        </w:rPr>
      </w:pPr>
      <w:r w:rsidRPr="00624C0A">
        <w:rPr>
          <w:rFonts w:cs="Arial"/>
          <w:sz w:val="21"/>
          <w:szCs w:val="21"/>
        </w:rPr>
        <w:t>15.4</w:t>
      </w:r>
      <w:r w:rsidRPr="00624C0A">
        <w:rPr>
          <w:rFonts w:cs="Arial"/>
          <w:sz w:val="21"/>
          <w:szCs w:val="21"/>
        </w:rPr>
        <w:tab/>
      </w:r>
      <w:r w:rsidR="002844E3" w:rsidRPr="00624C0A">
        <w:rPr>
          <w:rFonts w:cs="Arial"/>
          <w:sz w:val="21"/>
          <w:szCs w:val="21"/>
        </w:rPr>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2844E3" w:rsidRPr="00624C0A" w:rsidRDefault="00241811" w:rsidP="0013478D">
      <w:pPr>
        <w:spacing w:line="250" w:lineRule="auto"/>
        <w:ind w:left="567" w:hanging="567"/>
        <w:jc w:val="both"/>
        <w:rPr>
          <w:rFonts w:cs="Arial"/>
          <w:sz w:val="21"/>
          <w:szCs w:val="21"/>
        </w:rPr>
      </w:pPr>
      <w:r w:rsidRPr="00624C0A">
        <w:rPr>
          <w:rFonts w:cs="Arial"/>
          <w:sz w:val="21"/>
          <w:szCs w:val="21"/>
        </w:rPr>
        <w:t>15.5</w:t>
      </w:r>
      <w:r w:rsidRPr="00624C0A">
        <w:rPr>
          <w:rFonts w:cs="Arial"/>
          <w:sz w:val="21"/>
          <w:szCs w:val="21"/>
        </w:rPr>
        <w:tab/>
      </w:r>
      <w:r w:rsidR="002844E3" w:rsidRPr="00624C0A">
        <w:rPr>
          <w:rFonts w:cs="Arial"/>
          <w:sz w:val="21"/>
          <w:szCs w:val="21"/>
        </w:rPr>
        <w:t>La Parte afectada podrá invocar ruptura del equilibrio económico-financiero en los siguientes momentos:</w:t>
      </w:r>
    </w:p>
    <w:p w:rsidR="002844E3" w:rsidRPr="00624C0A" w:rsidRDefault="002844E3" w:rsidP="0013478D">
      <w:pPr>
        <w:pStyle w:val="Prrafodelista"/>
        <w:numPr>
          <w:ilvl w:val="0"/>
          <w:numId w:val="4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Dentro de los seis (6) primeros meses contados a partir de la Puesta en Operación Comercial, para lo dispuesto en el Numeral 15.3.a.</w:t>
      </w:r>
    </w:p>
    <w:p w:rsidR="002844E3" w:rsidRPr="00624C0A" w:rsidRDefault="002844E3" w:rsidP="0013478D">
      <w:pPr>
        <w:pStyle w:val="Prrafodelista"/>
        <w:numPr>
          <w:ilvl w:val="0"/>
          <w:numId w:val="40"/>
        </w:numPr>
        <w:tabs>
          <w:tab w:val="clear" w:pos="567"/>
          <w:tab w:val="clear" w:pos="1134"/>
          <w:tab w:val="clear" w:pos="1701"/>
          <w:tab w:val="clear" w:pos="2268"/>
          <w:tab w:val="clear" w:pos="2835"/>
        </w:tabs>
        <w:spacing w:before="120" w:line="250" w:lineRule="auto"/>
        <w:ind w:left="993" w:hanging="426"/>
        <w:jc w:val="both"/>
        <w:rPr>
          <w:rFonts w:ascii="Arial" w:hAnsi="Arial" w:cs="Arial"/>
          <w:sz w:val="21"/>
          <w:szCs w:val="21"/>
        </w:rPr>
      </w:pPr>
      <w:r w:rsidRPr="00624C0A">
        <w:rPr>
          <w:rFonts w:ascii="Arial" w:hAnsi="Arial" w:cs="Arial"/>
          <w:sz w:val="21"/>
          <w:szCs w:val="21"/>
        </w:rPr>
        <w:t>Después de vencidos doce (12) meses contados desde la Puesta en Operación Comercial, para lo dispuesto en el Numeral 15.3.b.</w:t>
      </w:r>
    </w:p>
    <w:p w:rsidR="002844E3" w:rsidRPr="00624C0A" w:rsidRDefault="00241811" w:rsidP="0013478D">
      <w:pPr>
        <w:spacing w:line="250" w:lineRule="auto"/>
        <w:ind w:left="567" w:hanging="567"/>
        <w:jc w:val="both"/>
        <w:rPr>
          <w:rFonts w:cs="Arial"/>
          <w:sz w:val="21"/>
          <w:szCs w:val="21"/>
        </w:rPr>
      </w:pPr>
      <w:r w:rsidRPr="00624C0A">
        <w:rPr>
          <w:rFonts w:cs="Arial"/>
          <w:sz w:val="21"/>
          <w:szCs w:val="21"/>
        </w:rPr>
        <w:t>15.6</w:t>
      </w:r>
      <w:r w:rsidRPr="00624C0A">
        <w:rPr>
          <w:rFonts w:cs="Arial"/>
          <w:sz w:val="21"/>
          <w:szCs w:val="21"/>
        </w:rPr>
        <w:tab/>
      </w:r>
      <w:r w:rsidR="002844E3" w:rsidRPr="00624C0A">
        <w:rPr>
          <w:rFonts w:cs="Arial"/>
          <w:sz w:val="21"/>
          <w:szCs w:val="21"/>
        </w:rPr>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Si la Sociedad Concesionaria cuenta con varias concesiones, deberá entregar la información adicional necesaria que sustente la división de ingresos o costos, como corresponda, entre sus diversas concesiones.</w:t>
      </w:r>
    </w:p>
    <w:p w:rsidR="002844E3" w:rsidRPr="00624C0A" w:rsidRDefault="002844E3" w:rsidP="0013478D">
      <w:pPr>
        <w:spacing w:line="250" w:lineRule="auto"/>
        <w:ind w:left="567"/>
        <w:jc w:val="both"/>
        <w:rPr>
          <w:rFonts w:cs="Arial"/>
          <w:sz w:val="21"/>
          <w:szCs w:val="21"/>
        </w:rPr>
      </w:pPr>
      <w:r w:rsidRPr="00624C0A">
        <w:rPr>
          <w:rFonts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2844E3" w:rsidRPr="00624C0A" w:rsidRDefault="00241811" w:rsidP="0013478D">
      <w:pPr>
        <w:spacing w:line="250" w:lineRule="auto"/>
        <w:ind w:left="567" w:hanging="567"/>
        <w:jc w:val="both"/>
        <w:rPr>
          <w:rFonts w:cs="Arial"/>
          <w:sz w:val="21"/>
          <w:szCs w:val="21"/>
        </w:rPr>
      </w:pPr>
      <w:r w:rsidRPr="00624C0A">
        <w:rPr>
          <w:rFonts w:cs="Arial"/>
          <w:sz w:val="21"/>
          <w:szCs w:val="21"/>
        </w:rPr>
        <w:t>15.7</w:t>
      </w:r>
      <w:r w:rsidRPr="00624C0A">
        <w:rPr>
          <w:rFonts w:cs="Arial"/>
          <w:sz w:val="21"/>
          <w:szCs w:val="21"/>
        </w:rPr>
        <w:tab/>
      </w:r>
      <w:r w:rsidR="002844E3" w:rsidRPr="00624C0A">
        <w:rPr>
          <w:rFonts w:cs="Arial"/>
          <w:sz w:val="21"/>
          <w:szCs w:val="21"/>
        </w:rPr>
        <w:t>La existencia de un desequilibrio sólo podrá dar lugar a la modificación de las disposiciones contenidas en el presente contrato para efectos de restablecer el equilibrio, mas no dará lugar ni a la suspensión ni a la resolución del Contrato.</w:t>
      </w:r>
    </w:p>
    <w:p w:rsidR="002844E3" w:rsidRPr="00624C0A" w:rsidRDefault="00241811" w:rsidP="0013478D">
      <w:pPr>
        <w:spacing w:line="250" w:lineRule="auto"/>
        <w:ind w:left="567" w:hanging="567"/>
        <w:jc w:val="both"/>
        <w:rPr>
          <w:rFonts w:cs="Arial"/>
          <w:sz w:val="21"/>
          <w:szCs w:val="21"/>
        </w:rPr>
      </w:pPr>
      <w:r w:rsidRPr="00624C0A">
        <w:rPr>
          <w:rFonts w:cs="Arial"/>
          <w:sz w:val="21"/>
          <w:szCs w:val="21"/>
        </w:rPr>
        <w:t>15.8</w:t>
      </w:r>
      <w:r w:rsidRPr="00624C0A">
        <w:rPr>
          <w:rFonts w:cs="Arial"/>
          <w:sz w:val="21"/>
          <w:szCs w:val="21"/>
        </w:rPr>
        <w:tab/>
      </w:r>
      <w:r w:rsidR="002844E3" w:rsidRPr="00624C0A">
        <w:rPr>
          <w:rFonts w:cs="Arial"/>
          <w:sz w:val="21"/>
          <w:szCs w:val="21"/>
        </w:rPr>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2844E3" w:rsidRPr="00624C0A" w:rsidRDefault="00241811" w:rsidP="00E75A56">
      <w:pPr>
        <w:spacing w:line="245" w:lineRule="auto"/>
        <w:ind w:left="567" w:hanging="567"/>
        <w:jc w:val="both"/>
        <w:rPr>
          <w:rFonts w:cs="Arial"/>
          <w:sz w:val="21"/>
          <w:szCs w:val="21"/>
        </w:rPr>
      </w:pPr>
      <w:r w:rsidRPr="00624C0A">
        <w:rPr>
          <w:rFonts w:cs="Arial"/>
          <w:sz w:val="21"/>
          <w:szCs w:val="21"/>
        </w:rPr>
        <w:lastRenderedPageBreak/>
        <w:t>15.9</w:t>
      </w:r>
      <w:r w:rsidRPr="00624C0A">
        <w:rPr>
          <w:rFonts w:cs="Arial"/>
          <w:sz w:val="21"/>
          <w:szCs w:val="21"/>
        </w:rPr>
        <w:tab/>
      </w:r>
      <w:r w:rsidR="002844E3" w:rsidRPr="00624C0A">
        <w:rPr>
          <w:rFonts w:cs="Arial"/>
          <w:sz w:val="21"/>
          <w:szCs w:val="21"/>
        </w:rPr>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2844E3" w:rsidRPr="00624C0A" w:rsidRDefault="002844E3" w:rsidP="00E75A56">
      <w:pPr>
        <w:spacing w:before="300" w:after="180" w:line="245" w:lineRule="auto"/>
        <w:ind w:left="567" w:hanging="567"/>
        <w:jc w:val="both"/>
        <w:rPr>
          <w:rFonts w:cs="Arial"/>
          <w:b/>
        </w:rPr>
      </w:pPr>
      <w:r w:rsidRPr="00624C0A">
        <w:rPr>
          <w:rFonts w:cs="Arial"/>
          <w:b/>
        </w:rPr>
        <w:t>16.</w:t>
      </w:r>
      <w:r w:rsidRPr="00624C0A">
        <w:rPr>
          <w:rFonts w:cs="Arial"/>
          <w:b/>
        </w:rPr>
        <w:tab/>
        <w:t>Miscelánea</w:t>
      </w:r>
    </w:p>
    <w:p w:rsidR="002844E3" w:rsidRPr="00624C0A" w:rsidRDefault="00241811" w:rsidP="00E75A56">
      <w:pPr>
        <w:spacing w:line="245" w:lineRule="auto"/>
        <w:ind w:left="567" w:hanging="567"/>
        <w:jc w:val="both"/>
        <w:rPr>
          <w:rFonts w:cs="Arial"/>
          <w:sz w:val="21"/>
          <w:szCs w:val="21"/>
        </w:rPr>
      </w:pPr>
      <w:r w:rsidRPr="00624C0A">
        <w:rPr>
          <w:rFonts w:cs="Arial"/>
          <w:sz w:val="21"/>
          <w:szCs w:val="21"/>
        </w:rPr>
        <w:t>16.1</w:t>
      </w:r>
      <w:r w:rsidRPr="00624C0A">
        <w:rPr>
          <w:rFonts w:cs="Arial"/>
          <w:sz w:val="21"/>
          <w:szCs w:val="21"/>
        </w:rPr>
        <w:tab/>
      </w:r>
      <w:r w:rsidR="002844E3" w:rsidRPr="00624C0A">
        <w:rPr>
          <w:rFonts w:cs="Arial"/>
          <w:sz w:val="21"/>
          <w:szCs w:val="21"/>
        </w:rPr>
        <w:t>La Sociedad Concesionaria podrá transferir o ceder sus derechos u obligaciones, ceder su posición contractual o novar todas o cualquiera de sus obligaciones, de acuerdo al Contrato, siempre que cuente con el previo consentimiento escrito del Concedente, el cual no podrá ser negado sin fundamento expreso. No se requerirá la aprobación del Concedente en el caso de la transferencia en dominio fiduciario a que se refiere la Cláusula 9.2.2.</w:t>
      </w:r>
    </w:p>
    <w:p w:rsidR="002844E3" w:rsidRPr="00624C0A" w:rsidRDefault="00241811" w:rsidP="00E75A56">
      <w:pPr>
        <w:spacing w:line="245" w:lineRule="auto"/>
        <w:ind w:left="567" w:hanging="567"/>
        <w:jc w:val="both"/>
        <w:rPr>
          <w:rFonts w:cs="Arial"/>
          <w:sz w:val="21"/>
          <w:szCs w:val="21"/>
        </w:rPr>
      </w:pPr>
      <w:r w:rsidRPr="00624C0A">
        <w:rPr>
          <w:rFonts w:cs="Arial"/>
          <w:sz w:val="21"/>
          <w:szCs w:val="21"/>
        </w:rPr>
        <w:t>16.2</w:t>
      </w:r>
      <w:r w:rsidRPr="00624C0A">
        <w:rPr>
          <w:rFonts w:cs="Arial"/>
          <w:sz w:val="21"/>
          <w:szCs w:val="21"/>
        </w:rPr>
        <w:tab/>
      </w:r>
      <w:r w:rsidR="002844E3" w:rsidRPr="00624C0A">
        <w:rPr>
          <w:rFonts w:cs="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2844E3" w:rsidRPr="00624C0A" w:rsidRDefault="00241811" w:rsidP="00E75A56">
      <w:pPr>
        <w:spacing w:line="245" w:lineRule="auto"/>
        <w:ind w:left="567" w:hanging="567"/>
        <w:jc w:val="both"/>
        <w:rPr>
          <w:rFonts w:cs="Arial"/>
          <w:sz w:val="21"/>
          <w:szCs w:val="21"/>
        </w:rPr>
      </w:pPr>
      <w:r w:rsidRPr="00624C0A">
        <w:rPr>
          <w:rFonts w:cs="Arial"/>
          <w:sz w:val="21"/>
          <w:szCs w:val="21"/>
        </w:rPr>
        <w:t>16.3</w:t>
      </w:r>
      <w:r w:rsidRPr="00624C0A">
        <w:rPr>
          <w:rFonts w:cs="Arial"/>
          <w:sz w:val="21"/>
          <w:szCs w:val="21"/>
        </w:rPr>
        <w:tab/>
      </w:r>
      <w:r w:rsidR="002844E3" w:rsidRPr="00624C0A">
        <w:rPr>
          <w:rFonts w:cs="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844E3" w:rsidRPr="00624C0A" w:rsidRDefault="002844E3" w:rsidP="00E75A56">
      <w:pPr>
        <w:spacing w:before="60" w:line="245" w:lineRule="auto"/>
        <w:ind w:left="567"/>
        <w:jc w:val="both"/>
        <w:rPr>
          <w:rFonts w:cs="Arial"/>
          <w:sz w:val="21"/>
          <w:szCs w:val="21"/>
        </w:rPr>
      </w:pPr>
      <w:r w:rsidRPr="00624C0A">
        <w:rPr>
          <w:rFonts w:cs="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2844E3" w:rsidRPr="00624C0A" w:rsidRDefault="00241811" w:rsidP="00E75A56">
      <w:pPr>
        <w:spacing w:line="245" w:lineRule="auto"/>
        <w:ind w:left="567" w:hanging="567"/>
        <w:jc w:val="both"/>
        <w:rPr>
          <w:rFonts w:cs="Arial"/>
          <w:sz w:val="21"/>
          <w:szCs w:val="21"/>
        </w:rPr>
      </w:pPr>
      <w:r w:rsidRPr="00624C0A">
        <w:rPr>
          <w:rFonts w:cs="Arial"/>
          <w:sz w:val="21"/>
          <w:szCs w:val="21"/>
        </w:rPr>
        <w:t>16.4</w:t>
      </w:r>
      <w:r w:rsidRPr="00624C0A">
        <w:rPr>
          <w:rFonts w:cs="Arial"/>
          <w:sz w:val="21"/>
          <w:szCs w:val="21"/>
        </w:rPr>
        <w:tab/>
      </w:r>
      <w:r w:rsidR="002844E3" w:rsidRPr="00624C0A">
        <w:rPr>
          <w:rFonts w:cs="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2844E3" w:rsidRPr="00624C0A" w:rsidRDefault="00241811" w:rsidP="00E75A56">
      <w:pPr>
        <w:spacing w:line="245" w:lineRule="auto"/>
        <w:ind w:left="567" w:hanging="567"/>
        <w:jc w:val="both"/>
        <w:rPr>
          <w:rFonts w:cs="Arial"/>
          <w:sz w:val="21"/>
          <w:szCs w:val="21"/>
        </w:rPr>
      </w:pPr>
      <w:r w:rsidRPr="00624C0A">
        <w:rPr>
          <w:rFonts w:cs="Arial"/>
          <w:sz w:val="21"/>
          <w:szCs w:val="21"/>
        </w:rPr>
        <w:t>16.5</w:t>
      </w:r>
      <w:r w:rsidRPr="00624C0A">
        <w:rPr>
          <w:rFonts w:cs="Arial"/>
          <w:sz w:val="21"/>
          <w:szCs w:val="21"/>
        </w:rPr>
        <w:tab/>
      </w:r>
      <w:r w:rsidR="002844E3" w:rsidRPr="00624C0A">
        <w:rPr>
          <w:rFonts w:cs="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2844E3" w:rsidRPr="00E75A56" w:rsidRDefault="002844E3" w:rsidP="00E75A56">
      <w:pPr>
        <w:spacing w:before="180" w:after="120" w:line="245" w:lineRule="auto"/>
        <w:ind w:left="567"/>
        <w:jc w:val="both"/>
        <w:rPr>
          <w:rFonts w:cs="Arial"/>
          <w:sz w:val="20"/>
          <w:szCs w:val="20"/>
        </w:rPr>
      </w:pPr>
      <w:r w:rsidRPr="00E75A56">
        <w:rPr>
          <w:rFonts w:cs="Arial"/>
          <w:sz w:val="20"/>
          <w:szCs w:val="20"/>
        </w:rPr>
        <w:t>Si es dirigida al Concedente:</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 xml:space="preserve">Nombre: </w:t>
      </w:r>
      <w:r w:rsidRPr="00E75A56">
        <w:rPr>
          <w:rFonts w:cs="Arial"/>
          <w:sz w:val="20"/>
          <w:szCs w:val="20"/>
        </w:rPr>
        <w:tab/>
        <w:t>Ministerio de Energía y Minas.</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Dirección:</w:t>
      </w:r>
      <w:r w:rsidRPr="00E75A56">
        <w:rPr>
          <w:rFonts w:cs="Arial"/>
          <w:sz w:val="20"/>
          <w:szCs w:val="20"/>
        </w:rPr>
        <w:tab/>
        <w:t>Av. Las Artes Sur 260, Lima 41, Perú.</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Atención:</w:t>
      </w:r>
    </w:p>
    <w:p w:rsidR="002844E3" w:rsidRPr="00E75A56" w:rsidRDefault="002844E3" w:rsidP="00E75A56">
      <w:pPr>
        <w:spacing w:before="180" w:after="120" w:line="245" w:lineRule="auto"/>
        <w:ind w:left="567"/>
        <w:jc w:val="both"/>
        <w:rPr>
          <w:rFonts w:cs="Arial"/>
          <w:sz w:val="20"/>
          <w:szCs w:val="20"/>
        </w:rPr>
      </w:pPr>
      <w:r w:rsidRPr="00E75A56">
        <w:rPr>
          <w:rFonts w:cs="Arial"/>
          <w:sz w:val="20"/>
          <w:szCs w:val="20"/>
        </w:rPr>
        <w:t>Si es dirigida a la Sociedad Concesionaria:</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Nombre:</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Dirección:</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Atención:</w:t>
      </w:r>
    </w:p>
    <w:p w:rsidR="002844E3" w:rsidRPr="00E75A56" w:rsidRDefault="002844E3" w:rsidP="00E75A56">
      <w:pPr>
        <w:spacing w:before="180" w:after="120" w:line="245" w:lineRule="auto"/>
        <w:ind w:left="567"/>
        <w:jc w:val="both"/>
        <w:rPr>
          <w:rFonts w:cs="Arial"/>
          <w:sz w:val="20"/>
          <w:szCs w:val="20"/>
        </w:rPr>
      </w:pPr>
      <w:r w:rsidRPr="00E75A56">
        <w:rPr>
          <w:rFonts w:cs="Arial"/>
          <w:sz w:val="20"/>
          <w:szCs w:val="20"/>
        </w:rPr>
        <w:t>Si es dirigida al Operador Calificado:</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Nombre:</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Dirección:</w:t>
      </w:r>
    </w:p>
    <w:p w:rsidR="002844E3" w:rsidRPr="00E75A56" w:rsidRDefault="002844E3" w:rsidP="00E75A56">
      <w:pPr>
        <w:spacing w:before="0" w:line="245" w:lineRule="auto"/>
        <w:ind w:left="567"/>
        <w:jc w:val="both"/>
        <w:rPr>
          <w:rFonts w:cs="Arial"/>
          <w:sz w:val="20"/>
          <w:szCs w:val="20"/>
        </w:rPr>
      </w:pPr>
      <w:r w:rsidRPr="00E75A56">
        <w:rPr>
          <w:rFonts w:cs="Arial"/>
          <w:sz w:val="20"/>
          <w:szCs w:val="20"/>
        </w:rPr>
        <w:t>Atención:</w:t>
      </w:r>
    </w:p>
    <w:p w:rsidR="003B2503" w:rsidRPr="00624C0A" w:rsidRDefault="002844E3" w:rsidP="00E75A56">
      <w:pPr>
        <w:spacing w:before="180" w:after="120" w:line="245" w:lineRule="auto"/>
        <w:ind w:left="567"/>
        <w:jc w:val="both"/>
        <w:rPr>
          <w:rFonts w:cs="Arial"/>
          <w:sz w:val="21"/>
          <w:szCs w:val="21"/>
        </w:rPr>
      </w:pPr>
      <w:proofErr w:type="gramStart"/>
      <w:r w:rsidRPr="00E75A56">
        <w:rPr>
          <w:rFonts w:cs="Arial"/>
          <w:sz w:val="20"/>
          <w:szCs w:val="20"/>
        </w:rPr>
        <w:t>o</w:t>
      </w:r>
      <w:proofErr w:type="gramEnd"/>
      <w:r w:rsidRPr="00E75A56">
        <w:rPr>
          <w:rFonts w:cs="Arial"/>
          <w:sz w:val="20"/>
          <w:szCs w:val="20"/>
        </w:rPr>
        <w:t xml:space="preserve"> a cualquier otra dirección o persona designada por escrito por las Partes conforme al primer párrafo de esta Cláusula.</w:t>
      </w:r>
      <w:r w:rsidR="003B2503" w:rsidRPr="00624C0A">
        <w:rPr>
          <w:rFonts w:cs="Arial"/>
          <w:sz w:val="21"/>
          <w:szCs w:val="21"/>
        </w:rPr>
        <w:br w:type="page"/>
      </w:r>
    </w:p>
    <w:p w:rsidR="0024402F" w:rsidRPr="0024402F" w:rsidRDefault="0024402F" w:rsidP="0024402F">
      <w:pPr>
        <w:spacing w:before="360" w:after="120" w:line="250" w:lineRule="auto"/>
        <w:jc w:val="center"/>
        <w:rPr>
          <w:rFonts w:eastAsia="Times New Roman" w:cs="Arial"/>
          <w:b/>
          <w:sz w:val="2"/>
          <w:szCs w:val="2"/>
          <w:u w:val="single"/>
          <w:lang w:val="es-ES" w:eastAsia="es-ES"/>
        </w:rPr>
      </w:pPr>
    </w:p>
    <w:p w:rsidR="003B2503" w:rsidRPr="0024402F" w:rsidRDefault="003B2503" w:rsidP="0024402F">
      <w:pPr>
        <w:spacing w:before="360" w:after="120" w:line="250" w:lineRule="auto"/>
        <w:jc w:val="center"/>
        <w:rPr>
          <w:rFonts w:eastAsia="Times New Roman" w:cs="Arial"/>
          <w:b/>
          <w:sz w:val="26"/>
          <w:szCs w:val="26"/>
          <w:u w:val="single"/>
          <w:lang w:val="es-ES" w:eastAsia="es-ES"/>
        </w:rPr>
      </w:pPr>
      <w:r w:rsidRPr="0024402F">
        <w:rPr>
          <w:rFonts w:eastAsia="Times New Roman" w:cs="Arial"/>
          <w:b/>
          <w:sz w:val="26"/>
          <w:szCs w:val="26"/>
          <w:u w:val="single"/>
          <w:lang w:val="es-ES" w:eastAsia="es-ES"/>
        </w:rPr>
        <w:t>Anexo Nº 1</w:t>
      </w:r>
    </w:p>
    <w:p w:rsidR="003B2503" w:rsidRPr="0024402F" w:rsidRDefault="003B2503" w:rsidP="0024402F">
      <w:pPr>
        <w:spacing w:before="360" w:after="360" w:line="250" w:lineRule="auto"/>
        <w:jc w:val="center"/>
        <w:rPr>
          <w:rFonts w:eastAsia="Times New Roman" w:cs="Arial"/>
          <w:b/>
          <w:sz w:val="26"/>
          <w:szCs w:val="26"/>
          <w:lang w:val="es-ES" w:eastAsia="es-ES"/>
        </w:rPr>
      </w:pPr>
      <w:r w:rsidRPr="0024402F">
        <w:rPr>
          <w:rFonts w:eastAsia="Times New Roman" w:cs="Arial"/>
          <w:b/>
          <w:sz w:val="26"/>
          <w:szCs w:val="26"/>
          <w:lang w:val="es-ES" w:eastAsia="es-ES"/>
        </w:rPr>
        <w:t>Especificaciones del Proyecto</w:t>
      </w:r>
    </w:p>
    <w:p w:rsidR="003B2503" w:rsidRPr="00624C0A" w:rsidRDefault="003B2503" w:rsidP="0013478D">
      <w:pPr>
        <w:numPr>
          <w:ilvl w:val="0"/>
          <w:numId w:val="81"/>
        </w:numPr>
        <w:spacing w:before="360" w:after="240" w:line="250" w:lineRule="auto"/>
        <w:ind w:left="567" w:hanging="567"/>
        <w:jc w:val="both"/>
        <w:outlineLvl w:val="0"/>
        <w:rPr>
          <w:rFonts w:eastAsia="Times New Roman" w:cs="Arial"/>
          <w:b/>
          <w:sz w:val="20"/>
          <w:szCs w:val="20"/>
          <w:lang w:val="es-ES" w:eastAsia="es-ES"/>
        </w:rPr>
      </w:pPr>
      <w:r w:rsidRPr="00624C0A">
        <w:rPr>
          <w:rFonts w:eastAsia="Times New Roman" w:cs="Arial"/>
          <w:b/>
          <w:sz w:val="20"/>
          <w:szCs w:val="20"/>
          <w:lang w:val="es-ES" w:eastAsia="es-ES"/>
        </w:rPr>
        <w:t>CONFIGURACIÓN DEL PROYECTO</w:t>
      </w:r>
    </w:p>
    <w:p w:rsidR="003B2503" w:rsidRPr="00624C0A" w:rsidRDefault="003B2503" w:rsidP="0013478D">
      <w:pPr>
        <w:spacing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1.1</w:t>
      </w:r>
      <w:r w:rsidRPr="00624C0A">
        <w:rPr>
          <w:rFonts w:eastAsia="Times New Roman" w:cs="Arial"/>
          <w:b/>
          <w:sz w:val="20"/>
          <w:szCs w:val="20"/>
          <w:lang w:val="es-ES" w:eastAsia="es-ES"/>
        </w:rPr>
        <w:tab/>
        <w:t>ALCANCE GENERAL</w:t>
      </w:r>
    </w:p>
    <w:p w:rsidR="003B2503" w:rsidRPr="00624C0A" w:rsidRDefault="003B2503" w:rsidP="00D73F03">
      <w:pPr>
        <w:spacing w:before="60" w:line="250" w:lineRule="auto"/>
        <w:ind w:left="600"/>
        <w:jc w:val="both"/>
        <w:outlineLvl w:val="0"/>
        <w:rPr>
          <w:rFonts w:eastAsia="Times New Roman" w:cs="Arial"/>
          <w:sz w:val="20"/>
          <w:szCs w:val="20"/>
          <w:lang w:val="es-ES" w:eastAsia="es-ES"/>
        </w:rPr>
      </w:pPr>
      <w:r w:rsidRPr="00624C0A">
        <w:rPr>
          <w:rFonts w:eastAsia="Times New Roman" w:cs="Arial"/>
          <w:sz w:val="20"/>
          <w:szCs w:val="20"/>
          <w:lang w:val="es-ES" w:eastAsia="es-ES"/>
        </w:rPr>
        <w:t>La configuración del Proyecto comprende el enlace eléctrico entre la Subestación La Planicie y la nueva Subestación Industriales, en la ciudad de Lima, mediante la construcción de :</w:t>
      </w:r>
    </w:p>
    <w:p w:rsidR="003B2503" w:rsidRPr="00624C0A" w:rsidRDefault="003B2503" w:rsidP="00D73F03">
      <w:pPr>
        <w:numPr>
          <w:ilvl w:val="0"/>
          <w:numId w:val="64"/>
        </w:numPr>
        <w:spacing w:before="60" w:line="250" w:lineRule="auto"/>
        <w:ind w:left="1080" w:hanging="480"/>
        <w:jc w:val="both"/>
        <w:outlineLvl w:val="0"/>
        <w:rPr>
          <w:rFonts w:eastAsia="Times New Roman" w:cs="Arial"/>
          <w:sz w:val="20"/>
          <w:szCs w:val="20"/>
          <w:lang w:val="es-ES" w:eastAsia="es-ES"/>
        </w:rPr>
      </w:pPr>
      <w:r w:rsidRPr="00624C0A">
        <w:rPr>
          <w:rFonts w:eastAsia="Times New Roman" w:cs="Arial"/>
          <w:sz w:val="20"/>
          <w:szCs w:val="20"/>
          <w:lang w:val="es-ES" w:eastAsia="es-ES"/>
        </w:rPr>
        <w:t>La LT 220 kV La Planicie – Industriales de doble circuito, de 16,6 km de longitud aproximada, la misma que está compuesta por dos tramos: un tramo aéreo de doble circuito de 11,7 km</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y un tramo subterráneo de 4,9 km, con cable tipo XLPE.</w:t>
      </w:r>
    </w:p>
    <w:p w:rsidR="003B2503" w:rsidRPr="00624C0A" w:rsidRDefault="003B2503" w:rsidP="00D73F03">
      <w:pPr>
        <w:numPr>
          <w:ilvl w:val="0"/>
          <w:numId w:val="64"/>
        </w:numPr>
        <w:spacing w:before="60" w:line="250" w:lineRule="auto"/>
        <w:ind w:left="1080" w:hanging="480"/>
        <w:jc w:val="both"/>
        <w:outlineLvl w:val="0"/>
        <w:rPr>
          <w:rFonts w:eastAsia="Times New Roman" w:cs="Arial"/>
          <w:sz w:val="20"/>
          <w:szCs w:val="20"/>
          <w:lang w:val="es-ES" w:eastAsia="es-ES"/>
        </w:rPr>
      </w:pPr>
      <w:r w:rsidRPr="00624C0A">
        <w:rPr>
          <w:rFonts w:eastAsia="Times New Roman" w:cs="Arial"/>
          <w:sz w:val="20"/>
          <w:szCs w:val="20"/>
          <w:lang w:val="es-ES" w:eastAsia="es-ES"/>
        </w:rPr>
        <w:t>La ampliación de la S.E. La Planicie, concesionada a Consorcio Transmantaro (CTM), en la cual se implementarán dos celdas de línea en 220 kV y se ampliará el sistema de barra existente de configuración</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barra principal más barra auxiliar de transferencia. Las celdas a implementarse serán de tecnología convencional.</w:t>
      </w:r>
    </w:p>
    <w:p w:rsidR="003B2503" w:rsidRPr="00624C0A" w:rsidRDefault="003B2503" w:rsidP="00D73F03">
      <w:pPr>
        <w:numPr>
          <w:ilvl w:val="0"/>
          <w:numId w:val="64"/>
        </w:numPr>
        <w:spacing w:before="60" w:line="250" w:lineRule="auto"/>
        <w:ind w:left="1080" w:hanging="480"/>
        <w:jc w:val="both"/>
        <w:rPr>
          <w:rFonts w:eastAsia="Times New Roman" w:cs="Arial"/>
          <w:sz w:val="20"/>
          <w:szCs w:val="20"/>
          <w:lang w:val="es-ES" w:eastAsia="es-ES"/>
        </w:rPr>
      </w:pPr>
      <w:r w:rsidRPr="00624C0A">
        <w:rPr>
          <w:rFonts w:eastAsia="Times New Roman" w:cs="Arial"/>
          <w:sz w:val="20"/>
          <w:szCs w:val="20"/>
          <w:lang w:val="es-ES" w:eastAsia="es-ES"/>
        </w:rPr>
        <w:t xml:space="preserve">La ampliación de la S.E. Industriales, que será construida por Luz del Sur (LDS), donde se implementarán dos celdas de línea en 220 kV con tecnología GIS (Gas </w:t>
      </w:r>
      <w:proofErr w:type="spellStart"/>
      <w:r w:rsidRPr="00624C0A">
        <w:rPr>
          <w:rFonts w:eastAsia="Times New Roman" w:cs="Arial"/>
          <w:sz w:val="20"/>
          <w:szCs w:val="20"/>
          <w:lang w:val="es-ES" w:eastAsia="es-ES"/>
        </w:rPr>
        <w:t>Insulated</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Switchgear</w:t>
      </w:r>
      <w:proofErr w:type="spellEnd"/>
      <w:r w:rsidRPr="00624C0A">
        <w:rPr>
          <w:rFonts w:eastAsia="Times New Roman" w:cs="Arial"/>
          <w:sz w:val="20"/>
          <w:szCs w:val="20"/>
          <w:lang w:val="es-ES" w:eastAsia="es-ES"/>
        </w:rPr>
        <w:t>), que se conectarán a un sistema de barras en configuración doble barra, construidas con la misma tecnología.</w:t>
      </w:r>
    </w:p>
    <w:p w:rsidR="003B2503" w:rsidRPr="00624C0A" w:rsidRDefault="003B2503" w:rsidP="00D73F03">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 xml:space="preserve">La Sociedad Concesionaria será responsable de incluir otros elementos o componentes no descritos en el presente Anexo, dimensionar, modificar o adecuar los que fuera necesario, a efectos de garantizar la correcta operación de las instalaciones del proyecto y la prestación del servicio según las normas de calidad aplicables al Sistema Eléctrico Interconectado Nacional (SEIN). </w:t>
      </w:r>
    </w:p>
    <w:p w:rsidR="003B2503" w:rsidRPr="00624C0A" w:rsidRDefault="003B2503" w:rsidP="00D73F03">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En el caso que los alcances, especificaciones o características del Proyecto, contenidas en el presente Anexo difieran con lo señalado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en el anteproyecto de ingeniería, prevalece lo establecido en este Anexo. En este sentido, el anteproyecto de ingeniería debe ser considerado como un documento con información de carácter referencial. </w:t>
      </w:r>
    </w:p>
    <w:p w:rsidR="003B2503" w:rsidRPr="00624C0A" w:rsidRDefault="003B2503" w:rsidP="0013478D">
      <w:pPr>
        <w:numPr>
          <w:ilvl w:val="0"/>
          <w:numId w:val="81"/>
        </w:numPr>
        <w:spacing w:before="360" w:after="240" w:line="250" w:lineRule="auto"/>
        <w:ind w:left="567" w:hanging="567"/>
        <w:jc w:val="both"/>
        <w:outlineLvl w:val="0"/>
        <w:rPr>
          <w:rFonts w:eastAsia="Times New Roman" w:cs="Arial"/>
          <w:b/>
          <w:sz w:val="20"/>
          <w:szCs w:val="20"/>
          <w:lang w:val="es-ES" w:eastAsia="es-ES"/>
        </w:rPr>
      </w:pPr>
      <w:r w:rsidRPr="00624C0A">
        <w:rPr>
          <w:rFonts w:eastAsia="Times New Roman" w:cs="Arial"/>
          <w:b/>
          <w:sz w:val="20"/>
          <w:szCs w:val="20"/>
          <w:lang w:val="es-ES" w:eastAsia="es-ES"/>
        </w:rPr>
        <w:t>CARACTERISTICAS DE LA LINEA DE TRANSMISIÓN</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2.1</w:t>
      </w:r>
      <w:r w:rsidRPr="00624C0A">
        <w:rPr>
          <w:rFonts w:eastAsia="Times New Roman" w:cs="Arial"/>
          <w:b/>
          <w:sz w:val="20"/>
          <w:szCs w:val="20"/>
          <w:lang w:val="es-ES" w:eastAsia="es-ES"/>
        </w:rPr>
        <w:tab/>
        <w:t>CAPACIDADES DE LA LÍNEA DE TRANSMISIÓN</w:t>
      </w:r>
    </w:p>
    <w:p w:rsidR="003B2503" w:rsidRPr="00624C0A" w:rsidRDefault="003B2503" w:rsidP="00D73F03">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 xml:space="preserve">Las capacidades de la Línea de Transmisión son las siguientes: </w:t>
      </w:r>
    </w:p>
    <w:p w:rsidR="003B2503" w:rsidRPr="00624C0A" w:rsidRDefault="003B2503" w:rsidP="00D73F03">
      <w:pPr>
        <w:numPr>
          <w:ilvl w:val="0"/>
          <w:numId w:val="65"/>
        </w:numPr>
        <w:spacing w:before="60" w:line="250" w:lineRule="auto"/>
        <w:ind w:left="1134" w:hanging="425"/>
        <w:jc w:val="both"/>
        <w:rPr>
          <w:rFonts w:eastAsia="Times New Roman" w:cs="Arial"/>
          <w:b/>
          <w:sz w:val="20"/>
          <w:szCs w:val="20"/>
          <w:lang w:val="es-ES" w:eastAsia="es-ES"/>
        </w:rPr>
      </w:pPr>
      <w:r w:rsidRPr="00624C0A">
        <w:rPr>
          <w:rFonts w:eastAsia="Times New Roman" w:cs="Arial"/>
          <w:b/>
          <w:sz w:val="20"/>
          <w:szCs w:val="20"/>
          <w:lang w:val="es-ES" w:eastAsia="es-ES"/>
        </w:rPr>
        <w:t xml:space="preserve">Capacidad de Transmisión por Límite Térmico </w:t>
      </w:r>
    </w:p>
    <w:p w:rsidR="003B2503" w:rsidRPr="00624C0A" w:rsidRDefault="003B2503" w:rsidP="00D73F03">
      <w:pPr>
        <w:spacing w:before="60" w:line="250" w:lineRule="auto"/>
        <w:ind w:left="1080"/>
        <w:jc w:val="both"/>
        <w:rPr>
          <w:rFonts w:eastAsia="Times New Roman" w:cs="Arial"/>
          <w:sz w:val="20"/>
          <w:szCs w:val="20"/>
          <w:lang w:val="es-ES" w:eastAsia="es-ES"/>
        </w:rPr>
      </w:pPr>
      <w:r w:rsidRPr="00624C0A">
        <w:rPr>
          <w:rFonts w:eastAsia="Times New Roman" w:cs="Arial"/>
          <w:sz w:val="20"/>
          <w:szCs w:val="20"/>
          <w:lang w:val="es-ES" w:eastAsia="es-ES"/>
        </w:rPr>
        <w:t>La capacidad mínima de transmisión por límite térmico de la línea eléctrica será de 400 MVA por circuito.</w:t>
      </w:r>
    </w:p>
    <w:p w:rsidR="003B2503" w:rsidRPr="00624C0A" w:rsidRDefault="003B2503" w:rsidP="00D73F03">
      <w:pPr>
        <w:spacing w:before="60" w:line="250" w:lineRule="auto"/>
        <w:ind w:left="1080"/>
        <w:jc w:val="both"/>
        <w:rPr>
          <w:rFonts w:eastAsia="Times New Roman" w:cs="Arial"/>
          <w:sz w:val="20"/>
          <w:szCs w:val="20"/>
          <w:lang w:val="es-ES" w:eastAsia="es-ES"/>
        </w:rPr>
      </w:pPr>
      <w:r w:rsidRPr="00624C0A">
        <w:rPr>
          <w:rFonts w:eastAsia="Times New Roman" w:cs="Arial"/>
          <w:sz w:val="20"/>
          <w:szCs w:val="20"/>
          <w:lang w:val="es-ES" w:eastAsia="es-ES"/>
        </w:rPr>
        <w:t>El cumplimiento de la capacidad indicada será verificado para las condiciones ambientales propias de la zona en la que se ubica la línea de transmisión, y la Sociedad Concesionaria deberá proveer todos los equipos e instalaciones asociados que se requieran para cumplir con este objetivo.</w:t>
      </w:r>
    </w:p>
    <w:p w:rsidR="003B2503" w:rsidRPr="00624C0A" w:rsidRDefault="003B2503" w:rsidP="00D73F03">
      <w:pPr>
        <w:spacing w:before="60" w:line="250" w:lineRule="auto"/>
        <w:ind w:left="1134" w:hanging="425"/>
        <w:outlineLvl w:val="0"/>
        <w:rPr>
          <w:rFonts w:eastAsia="Times New Roman" w:cs="Arial"/>
          <w:b/>
          <w:sz w:val="20"/>
          <w:szCs w:val="20"/>
          <w:lang w:val="es-ES" w:eastAsia="es-ES"/>
        </w:rPr>
      </w:pPr>
      <w:r w:rsidRPr="00624C0A">
        <w:rPr>
          <w:rFonts w:eastAsia="Times New Roman" w:cs="Arial"/>
          <w:b/>
          <w:sz w:val="20"/>
          <w:szCs w:val="20"/>
          <w:lang w:val="es-ES" w:eastAsia="es-ES"/>
        </w:rPr>
        <w:t>b)</w:t>
      </w:r>
      <w:r w:rsidRPr="00624C0A">
        <w:rPr>
          <w:rFonts w:eastAsia="Times New Roman" w:cs="Arial"/>
          <w:b/>
          <w:sz w:val="20"/>
          <w:szCs w:val="20"/>
          <w:lang w:val="es-ES" w:eastAsia="es-ES"/>
        </w:rPr>
        <w:tab/>
        <w:t xml:space="preserve">Capacidad de Transmisión en Condición de Emergencia </w:t>
      </w:r>
    </w:p>
    <w:p w:rsidR="003B2503" w:rsidRPr="00624C0A" w:rsidRDefault="003B2503" w:rsidP="00D73F03">
      <w:pPr>
        <w:spacing w:before="60" w:line="250" w:lineRule="auto"/>
        <w:ind w:left="1080"/>
        <w:jc w:val="both"/>
        <w:rPr>
          <w:rFonts w:eastAsia="Times New Roman" w:cs="Arial"/>
          <w:sz w:val="20"/>
          <w:szCs w:val="20"/>
          <w:lang w:val="es-ES" w:eastAsia="es-ES"/>
        </w:rPr>
      </w:pPr>
      <w:r w:rsidRPr="00624C0A">
        <w:rPr>
          <w:rFonts w:eastAsia="Times New Roman" w:cs="Arial"/>
          <w:sz w:val="20"/>
          <w:szCs w:val="20"/>
          <w:lang w:val="es-ES" w:eastAsia="es-ES"/>
        </w:rPr>
        <w:t>En condiciones de emergencia, por un periodo de hasta treinta (30) minutos, la línea eléctrica deberá soportar una sobrecarga no menor a 520 MVA por circuito, magnitud que representa un 30% por encima de la Capacidad de Transmisión por Límite Térmico,</w:t>
      </w:r>
    </w:p>
    <w:p w:rsidR="003B2503" w:rsidRPr="00624C0A" w:rsidRDefault="003B2503" w:rsidP="00D73F03">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lastRenderedPageBreak/>
        <w:t>La verificación de la capacidad de transmisión de la línea, en las distintas condiciones de trabajo señaladas, deberá ser realizada de acuerdo con el tipo y sección de los conductores que sean seleccionados, considerando la operación en conjunto del tramo aéreo y del tramo subterráneo, según las condiciones de clima y de altitud sobre el nivel del mar de la zona que atraviesa la línea. En todos los casos se verificará el cumplimiento de las distancias de seguridad mínimas establecidas en el CNE Suministro.</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2.2</w:t>
      </w:r>
      <w:r w:rsidRPr="00624C0A">
        <w:rPr>
          <w:rFonts w:eastAsia="Times New Roman" w:cs="Arial"/>
          <w:b/>
          <w:sz w:val="20"/>
          <w:szCs w:val="20"/>
          <w:lang w:val="es-ES" w:eastAsia="es-ES"/>
        </w:rPr>
        <w:tab/>
        <w:t>FACTORES DE DISEÑO</w:t>
      </w:r>
    </w:p>
    <w:p w:rsidR="003B2503" w:rsidRPr="00624C0A" w:rsidRDefault="003B2503" w:rsidP="00D73F03">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La línea se considerará aceptable cuando cumpla con lo siguiente:</w:t>
      </w:r>
    </w:p>
    <w:p w:rsidR="003B2503" w:rsidRPr="00624C0A" w:rsidRDefault="003B2503" w:rsidP="00D73F03">
      <w:pPr>
        <w:spacing w:before="60" w:line="250" w:lineRule="auto"/>
        <w:ind w:left="709"/>
        <w:jc w:val="both"/>
        <w:rPr>
          <w:rFonts w:eastAsia="Times New Roman" w:cs="Arial"/>
          <w:sz w:val="20"/>
          <w:szCs w:val="20"/>
          <w:lang w:val="es-ES" w:eastAsia="es-ES"/>
        </w:rPr>
      </w:pPr>
      <w:r w:rsidRPr="00624C0A">
        <w:rPr>
          <w:rFonts w:eastAsia="Times New Roman" w:cs="Arial"/>
          <w:b/>
          <w:bCs/>
          <w:sz w:val="20"/>
          <w:szCs w:val="20"/>
          <w:lang w:val="es-ES" w:eastAsia="es-ES"/>
        </w:rPr>
        <w:t>a) Límite térmico</w:t>
      </w:r>
    </w:p>
    <w:p w:rsidR="003B2503" w:rsidRPr="00624C0A" w:rsidRDefault="003B2503" w:rsidP="00D73F03">
      <w:pPr>
        <w:numPr>
          <w:ilvl w:val="0"/>
          <w:numId w:val="57"/>
        </w:numPr>
        <w:spacing w:before="60" w:line="250"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La temperatura en los conductores de fase, para la capacidad de transmisión por límite térmico, no debe superar los 75°C para el</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tramo aéreo. Para el tramo subterráneo la temperatura del conductor del cable no debe superar los 90 </w:t>
      </w:r>
      <w:proofErr w:type="spellStart"/>
      <w:r w:rsidRPr="00624C0A">
        <w:rPr>
          <w:rFonts w:eastAsia="Times New Roman" w:cs="Arial"/>
          <w:sz w:val="20"/>
          <w:szCs w:val="20"/>
          <w:lang w:val="es-ES" w:eastAsia="es-ES"/>
        </w:rPr>
        <w:t>ªC</w:t>
      </w:r>
      <w:proofErr w:type="spellEnd"/>
      <w:r w:rsidRPr="00624C0A">
        <w:rPr>
          <w:rFonts w:eastAsia="Times New Roman" w:cs="Arial"/>
          <w:sz w:val="20"/>
          <w:szCs w:val="20"/>
          <w:lang w:val="es-ES" w:eastAsia="es-ES"/>
        </w:rPr>
        <w:t>.</w:t>
      </w:r>
    </w:p>
    <w:p w:rsidR="003B2503" w:rsidRPr="00624C0A" w:rsidRDefault="003B2503" w:rsidP="00D73F03">
      <w:pPr>
        <w:numPr>
          <w:ilvl w:val="0"/>
          <w:numId w:val="57"/>
        </w:numPr>
        <w:spacing w:before="60" w:line="250"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Las pérdidas óhmicas no deben superar el valor máximo establecido en el numeral respectivo.</w:t>
      </w:r>
    </w:p>
    <w:p w:rsidR="003B2503" w:rsidRPr="00624C0A" w:rsidRDefault="003B2503" w:rsidP="00D73F03">
      <w:pPr>
        <w:numPr>
          <w:ilvl w:val="0"/>
          <w:numId w:val="57"/>
        </w:numPr>
        <w:spacing w:before="60" w:line="250" w:lineRule="auto"/>
        <w:jc w:val="both"/>
        <w:rPr>
          <w:rFonts w:eastAsia="Times New Roman" w:cs="Arial"/>
          <w:sz w:val="20"/>
          <w:szCs w:val="20"/>
          <w:lang w:val="es-ES" w:eastAsia="es-ES"/>
        </w:rPr>
      </w:pPr>
      <w:r w:rsidRPr="00624C0A">
        <w:rPr>
          <w:rFonts w:eastAsia="Times New Roman" w:cs="Arial"/>
          <w:sz w:val="20"/>
          <w:szCs w:val="20"/>
          <w:lang w:val="es-ES" w:eastAsia="es-ES"/>
        </w:rPr>
        <w:t>Se debe observar las distancias de seguridad establecidas en las normas, en toda condición de operación.</w:t>
      </w:r>
    </w:p>
    <w:p w:rsidR="003B2503" w:rsidRPr="00624C0A" w:rsidRDefault="003B2503" w:rsidP="00D73F03">
      <w:pPr>
        <w:spacing w:before="60" w:line="250" w:lineRule="auto"/>
        <w:ind w:left="709"/>
        <w:jc w:val="both"/>
        <w:rPr>
          <w:rFonts w:eastAsia="Times New Roman" w:cs="Arial"/>
          <w:b/>
          <w:bCs/>
          <w:sz w:val="20"/>
          <w:szCs w:val="20"/>
          <w:lang w:val="es-ES" w:eastAsia="es-ES"/>
        </w:rPr>
      </w:pPr>
      <w:r w:rsidRPr="00624C0A">
        <w:rPr>
          <w:rFonts w:eastAsia="Times New Roman" w:cs="Arial"/>
          <w:b/>
          <w:bCs/>
          <w:sz w:val="20"/>
          <w:szCs w:val="20"/>
          <w:lang w:val="es-ES" w:eastAsia="es-ES"/>
        </w:rPr>
        <w:t>b) Caída de tensión</w:t>
      </w:r>
    </w:p>
    <w:p w:rsidR="003B2503" w:rsidRPr="00624C0A" w:rsidRDefault="003B2503" w:rsidP="00D73F03">
      <w:pPr>
        <w:numPr>
          <w:ilvl w:val="0"/>
          <w:numId w:val="57"/>
        </w:numPr>
        <w:tabs>
          <w:tab w:val="left" w:pos="567"/>
          <w:tab w:val="left" w:pos="1134"/>
          <w:tab w:val="left" w:pos="1701"/>
          <w:tab w:val="left" w:pos="2268"/>
          <w:tab w:val="left" w:pos="2835"/>
        </w:tabs>
        <w:spacing w:before="60" w:line="250" w:lineRule="auto"/>
        <w:jc w:val="both"/>
        <w:rPr>
          <w:rFonts w:eastAsia="Calibri" w:cs="Arial"/>
          <w:sz w:val="20"/>
          <w:szCs w:val="20"/>
          <w:lang w:val="x-none" w:eastAsia="zh-CN"/>
        </w:rPr>
      </w:pPr>
      <w:r w:rsidRPr="00624C0A">
        <w:rPr>
          <w:rFonts w:eastAsia="Calibri" w:cs="Arial"/>
          <w:sz w:val="20"/>
          <w:szCs w:val="20"/>
          <w:lang w:val="x-none" w:eastAsia="zh-CN"/>
        </w:rPr>
        <w:tab/>
        <w:t>La diferencia de tensión entre los extremos emisor y receptor no debe superar el 5 % para las condiciones de operación normal (continua y en régimen permanente).</w:t>
      </w:r>
    </w:p>
    <w:p w:rsidR="003B2503" w:rsidRPr="00624C0A" w:rsidRDefault="003B2503" w:rsidP="00D73F03">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En el Esquema N° 1, que se adjunta al final del presente anexo, se muestra la configuración del Proyecto</w:t>
      </w:r>
    </w:p>
    <w:p w:rsidR="003B2503" w:rsidRPr="00624C0A" w:rsidRDefault="003B2503" w:rsidP="0013478D">
      <w:pPr>
        <w:numPr>
          <w:ilvl w:val="0"/>
          <w:numId w:val="81"/>
        </w:numPr>
        <w:spacing w:before="360" w:after="240" w:line="250" w:lineRule="auto"/>
        <w:ind w:left="567" w:hanging="567"/>
        <w:jc w:val="both"/>
        <w:outlineLvl w:val="0"/>
        <w:rPr>
          <w:rFonts w:eastAsia="Times New Roman" w:cs="Arial"/>
          <w:b/>
          <w:sz w:val="20"/>
          <w:szCs w:val="20"/>
          <w:lang w:val="es-ES" w:eastAsia="es-ES"/>
        </w:rPr>
      </w:pPr>
      <w:r w:rsidRPr="00624C0A">
        <w:rPr>
          <w:rFonts w:eastAsia="Times New Roman" w:cs="Arial"/>
          <w:b/>
          <w:sz w:val="20"/>
          <w:szCs w:val="20"/>
          <w:lang w:val="es-ES" w:eastAsia="es-ES"/>
        </w:rPr>
        <w:t>LÍNEA DE TRANSMISIÓN</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3.1</w:t>
      </w:r>
      <w:r w:rsidRPr="00624C0A">
        <w:rPr>
          <w:rFonts w:eastAsia="Times New Roman" w:cs="Arial"/>
          <w:b/>
          <w:sz w:val="20"/>
          <w:szCs w:val="20"/>
          <w:lang w:val="es-ES" w:eastAsia="es-ES"/>
        </w:rPr>
        <w:tab/>
        <w:t>ALCANCE GENERAL</w:t>
      </w:r>
    </w:p>
    <w:p w:rsidR="003B2503" w:rsidRPr="00624C0A" w:rsidRDefault="003B2503" w:rsidP="00D73F03">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 xml:space="preserve">La configuración del Proyecto comprende la construcción de una línea de transmisión entre las subestaciones La Planicie 220 kV e Industriales 220 kV, constituida por un tramo aéreo y otro subterráneo, cuyas características se describen a continuación: </w:t>
      </w:r>
    </w:p>
    <w:p w:rsidR="003B2503" w:rsidRPr="00624C0A" w:rsidRDefault="003B2503" w:rsidP="00D73F03">
      <w:pPr>
        <w:tabs>
          <w:tab w:val="left" w:pos="1080"/>
        </w:tabs>
        <w:spacing w:before="60" w:line="250" w:lineRule="auto"/>
        <w:ind w:left="600"/>
        <w:jc w:val="both"/>
        <w:rPr>
          <w:rFonts w:eastAsia="Times New Roman" w:cs="Arial"/>
          <w:sz w:val="20"/>
          <w:szCs w:val="20"/>
          <w:lang w:val="es-ES" w:eastAsia="es-ES"/>
        </w:rPr>
      </w:pPr>
      <w:r w:rsidRPr="00624C0A">
        <w:rPr>
          <w:rFonts w:eastAsia="Times New Roman" w:cs="Arial"/>
          <w:b/>
          <w:sz w:val="20"/>
          <w:szCs w:val="20"/>
          <w:lang w:val="es-ES" w:eastAsia="es-ES"/>
        </w:rPr>
        <w:t>a)</w:t>
      </w:r>
      <w:r w:rsidRPr="00624C0A">
        <w:rPr>
          <w:rFonts w:eastAsia="Times New Roman" w:cs="Arial"/>
          <w:b/>
          <w:sz w:val="20"/>
          <w:szCs w:val="20"/>
          <w:lang w:val="es-ES" w:eastAsia="es-ES"/>
        </w:rPr>
        <w:tab/>
        <w:t>Línea Aérea</w:t>
      </w:r>
      <w:r w:rsidRPr="00624C0A">
        <w:rPr>
          <w:rFonts w:eastAsia="Times New Roman" w:cs="Arial"/>
          <w:sz w:val="20"/>
          <w:szCs w:val="20"/>
          <w:lang w:val="es-ES" w:eastAsia="es-ES"/>
        </w:rPr>
        <w:t>: las características del tramo de línea aérea son las siguientes:</w:t>
      </w:r>
    </w:p>
    <w:p w:rsidR="003B2503" w:rsidRPr="00624C0A" w:rsidRDefault="003B2503" w:rsidP="00D73F03">
      <w:pPr>
        <w:numPr>
          <w:ilvl w:val="2"/>
          <w:numId w:val="53"/>
        </w:numPr>
        <w:tabs>
          <w:tab w:val="num" w:pos="1440"/>
        </w:tabs>
        <w:spacing w:before="60" w:line="250" w:lineRule="auto"/>
        <w:ind w:left="1440"/>
        <w:jc w:val="both"/>
        <w:rPr>
          <w:rFonts w:eastAsia="Times New Roman" w:cs="Arial"/>
          <w:sz w:val="20"/>
          <w:szCs w:val="20"/>
          <w:lang w:val="es-ES" w:eastAsia="es-ES"/>
        </w:rPr>
      </w:pPr>
      <w:r w:rsidRPr="00624C0A">
        <w:rPr>
          <w:rFonts w:eastAsia="Times New Roman" w:cs="Arial"/>
          <w:sz w:val="20"/>
          <w:szCs w:val="20"/>
          <w:lang w:val="es-ES" w:eastAsia="es-ES"/>
        </w:rPr>
        <w:t>Longitud aproximada: 11,7 km</w:t>
      </w:r>
    </w:p>
    <w:p w:rsidR="003B2503" w:rsidRPr="00624C0A" w:rsidRDefault="003B2503" w:rsidP="00D73F03">
      <w:pPr>
        <w:numPr>
          <w:ilvl w:val="2"/>
          <w:numId w:val="53"/>
        </w:numPr>
        <w:tabs>
          <w:tab w:val="num" w:pos="1440"/>
        </w:tabs>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Capacidad de Diseño por Límite Térmico: 400 MVA por circuito.</w:t>
      </w:r>
    </w:p>
    <w:p w:rsidR="003B2503" w:rsidRPr="00624C0A" w:rsidRDefault="003B2503" w:rsidP="00D73F03">
      <w:pPr>
        <w:numPr>
          <w:ilvl w:val="2"/>
          <w:numId w:val="53"/>
        </w:numPr>
        <w:tabs>
          <w:tab w:val="num" w:pos="1440"/>
        </w:tabs>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Numero de ternas: Dos (2)</w:t>
      </w:r>
    </w:p>
    <w:p w:rsidR="003B2503" w:rsidRPr="00624C0A" w:rsidRDefault="003B2503" w:rsidP="00D73F03">
      <w:pPr>
        <w:numPr>
          <w:ilvl w:val="2"/>
          <w:numId w:val="53"/>
        </w:numPr>
        <w:tabs>
          <w:tab w:val="num" w:pos="1440"/>
        </w:tabs>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Configuración: vertical y o triangular, doble terna.</w:t>
      </w:r>
    </w:p>
    <w:p w:rsidR="003B2503" w:rsidRPr="00624C0A" w:rsidRDefault="003B2503" w:rsidP="00D73F03">
      <w:pPr>
        <w:numPr>
          <w:ilvl w:val="2"/>
          <w:numId w:val="53"/>
        </w:numPr>
        <w:tabs>
          <w:tab w:val="num" w:pos="1440"/>
        </w:tabs>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Conductores de fase:</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uno (01) o dos (02) conductores por fase.</w:t>
      </w:r>
    </w:p>
    <w:p w:rsidR="003B2503" w:rsidRPr="00624C0A" w:rsidRDefault="003B2503" w:rsidP="00D73F03">
      <w:pPr>
        <w:numPr>
          <w:ilvl w:val="2"/>
          <w:numId w:val="53"/>
        </w:numPr>
        <w:tabs>
          <w:tab w:val="num" w:pos="1440"/>
        </w:tabs>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Tipo de conductor: ACAR o AAAC, a ser definido por la Sociedad Concesionaria.</w:t>
      </w:r>
    </w:p>
    <w:p w:rsidR="003B2503" w:rsidRPr="00624C0A" w:rsidRDefault="003B2503" w:rsidP="00D73F03">
      <w:pPr>
        <w:numPr>
          <w:ilvl w:val="2"/>
          <w:numId w:val="53"/>
        </w:numPr>
        <w:tabs>
          <w:tab w:val="num" w:pos="1440"/>
        </w:tabs>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Cable de guarda: uno (1) tipo OPGW de 24 fibras (mínimo). El calibre del cable a utilizar será definido por la Sociedad Concesionaria.</w:t>
      </w:r>
    </w:p>
    <w:p w:rsidR="003B2503" w:rsidRPr="00624C0A" w:rsidRDefault="003B2503" w:rsidP="00D73F03">
      <w:pPr>
        <w:numPr>
          <w:ilvl w:val="2"/>
          <w:numId w:val="53"/>
        </w:numPr>
        <w:tabs>
          <w:tab w:val="num" w:pos="1440"/>
        </w:tabs>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Subestaciones que enlaza: S.E. La Planicie 220 kV con la S.E. Industriales,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incluyendo una estación intermedia de transición de línea aérea a subterránea.</w:t>
      </w:r>
    </w:p>
    <w:p w:rsidR="003B2503" w:rsidRPr="00624C0A" w:rsidRDefault="003B2503" w:rsidP="00D73F03">
      <w:pPr>
        <w:tabs>
          <w:tab w:val="left" w:pos="1080"/>
        </w:tabs>
        <w:spacing w:before="60" w:line="250" w:lineRule="auto"/>
        <w:ind w:left="600"/>
        <w:jc w:val="both"/>
        <w:rPr>
          <w:rFonts w:eastAsia="Times New Roman" w:cs="Arial"/>
          <w:sz w:val="20"/>
          <w:szCs w:val="20"/>
          <w:lang w:val="es-ES" w:eastAsia="es-ES"/>
        </w:rPr>
      </w:pPr>
      <w:r w:rsidRPr="00624C0A">
        <w:rPr>
          <w:rFonts w:eastAsia="Times New Roman" w:cs="Arial"/>
          <w:b/>
          <w:sz w:val="20"/>
          <w:szCs w:val="20"/>
          <w:lang w:val="es-ES" w:eastAsia="es-ES"/>
        </w:rPr>
        <w:t>b)</w:t>
      </w:r>
      <w:r w:rsidRPr="00624C0A">
        <w:rPr>
          <w:rFonts w:eastAsia="Times New Roman" w:cs="Arial"/>
          <w:b/>
          <w:sz w:val="20"/>
          <w:szCs w:val="20"/>
          <w:lang w:val="es-ES" w:eastAsia="es-ES"/>
        </w:rPr>
        <w:tab/>
        <w:t>Línea Subterránea</w:t>
      </w:r>
      <w:r w:rsidRPr="00624C0A">
        <w:rPr>
          <w:rFonts w:eastAsia="Times New Roman" w:cs="Arial"/>
          <w:sz w:val="20"/>
          <w:szCs w:val="20"/>
          <w:lang w:val="es-ES" w:eastAsia="es-ES"/>
        </w:rPr>
        <w:t>: las características del tramo de línea subterránea son las siguientes:</w:t>
      </w:r>
    </w:p>
    <w:p w:rsidR="003B2503" w:rsidRPr="00624C0A" w:rsidRDefault="003B2503" w:rsidP="00D73F03">
      <w:pPr>
        <w:numPr>
          <w:ilvl w:val="2"/>
          <w:numId w:val="53"/>
        </w:numPr>
        <w:spacing w:before="60" w:line="250" w:lineRule="auto"/>
        <w:ind w:left="1440"/>
        <w:jc w:val="both"/>
        <w:rPr>
          <w:rFonts w:eastAsia="Times New Roman" w:cs="Arial"/>
          <w:sz w:val="20"/>
          <w:szCs w:val="20"/>
          <w:lang w:val="es-ES" w:eastAsia="es-ES"/>
        </w:rPr>
      </w:pPr>
      <w:r w:rsidRPr="00624C0A">
        <w:rPr>
          <w:rFonts w:eastAsia="Times New Roman" w:cs="Arial"/>
          <w:sz w:val="20"/>
          <w:szCs w:val="20"/>
          <w:lang w:val="es-ES" w:eastAsia="es-ES"/>
        </w:rPr>
        <w:t>Longitud aproximada: 4,9 km</w:t>
      </w:r>
    </w:p>
    <w:p w:rsidR="003B2503" w:rsidRPr="00624C0A" w:rsidRDefault="003B2503" w:rsidP="00D73F03">
      <w:pPr>
        <w:numPr>
          <w:ilvl w:val="2"/>
          <w:numId w:val="53"/>
        </w:numPr>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Capacidad de Diseño por Límite Térmico: 400 MVA por circuito y con los dos circuitos en operación.</w:t>
      </w:r>
    </w:p>
    <w:p w:rsidR="003B2503" w:rsidRPr="00624C0A" w:rsidRDefault="003B2503" w:rsidP="00D73F03">
      <w:pPr>
        <w:numPr>
          <w:ilvl w:val="2"/>
          <w:numId w:val="53"/>
        </w:numPr>
        <w:tabs>
          <w:tab w:val="left" w:pos="284"/>
          <w:tab w:val="left" w:pos="567"/>
        </w:tabs>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Numero de ternas: Dos (2)</w:t>
      </w:r>
    </w:p>
    <w:p w:rsidR="003B2503" w:rsidRPr="00624C0A" w:rsidRDefault="003B2503" w:rsidP="00D73F03">
      <w:pPr>
        <w:numPr>
          <w:ilvl w:val="2"/>
          <w:numId w:val="53"/>
        </w:numPr>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Configuración: a ser definida por la Sociedad Concesionaria.</w:t>
      </w:r>
    </w:p>
    <w:p w:rsidR="003B2503" w:rsidRPr="00624C0A" w:rsidRDefault="003B2503" w:rsidP="00D73F03">
      <w:pPr>
        <w:numPr>
          <w:ilvl w:val="2"/>
          <w:numId w:val="53"/>
        </w:numPr>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lastRenderedPageBreak/>
        <w:t xml:space="preserve">Tipo de cable: unipolar con aislamiento tipo XLPE para 220 kV, cuyas características serán definidas por la Sociedad Concesionaria. </w:t>
      </w:r>
    </w:p>
    <w:p w:rsidR="003B2503" w:rsidRPr="00624C0A" w:rsidRDefault="003B2503" w:rsidP="00D73F03">
      <w:pPr>
        <w:numPr>
          <w:ilvl w:val="2"/>
          <w:numId w:val="53"/>
        </w:numPr>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Cable de fibra óptica: uno (1) de 24 fibras (mínimo) para instalación subterránea, cuyas características deben ser compatibles con las del cable OPGW del tramo a</w:t>
      </w:r>
      <w:proofErr w:type="spellStart"/>
      <w:r w:rsidRPr="00624C0A">
        <w:rPr>
          <w:rFonts w:eastAsia="Times New Roman" w:cs="Arial"/>
          <w:sz w:val="20"/>
          <w:szCs w:val="20"/>
          <w:lang w:eastAsia="es-ES"/>
        </w:rPr>
        <w:t>éreo</w:t>
      </w:r>
      <w:proofErr w:type="spellEnd"/>
      <w:r w:rsidRPr="00624C0A">
        <w:rPr>
          <w:rFonts w:eastAsia="Times New Roman" w:cs="Arial"/>
          <w:sz w:val="20"/>
          <w:szCs w:val="20"/>
          <w:lang w:val="es-ES" w:eastAsia="es-ES"/>
        </w:rPr>
        <w:t>. El tipo y</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calibre será definido por la Sociedad Concesionaria.</w:t>
      </w:r>
    </w:p>
    <w:p w:rsidR="003B2503" w:rsidRPr="00624C0A" w:rsidRDefault="003B2503" w:rsidP="00D73F03">
      <w:pPr>
        <w:numPr>
          <w:ilvl w:val="2"/>
          <w:numId w:val="53"/>
        </w:numPr>
        <w:spacing w:before="60" w:line="250" w:lineRule="auto"/>
        <w:ind w:left="1434" w:hanging="357"/>
        <w:jc w:val="both"/>
        <w:rPr>
          <w:rFonts w:eastAsia="Times New Roman" w:cs="Arial"/>
          <w:sz w:val="20"/>
          <w:szCs w:val="20"/>
          <w:lang w:val="es-ES" w:eastAsia="es-ES"/>
        </w:rPr>
      </w:pPr>
      <w:r w:rsidRPr="00624C0A">
        <w:rPr>
          <w:rFonts w:eastAsia="Times New Roman" w:cs="Arial"/>
          <w:sz w:val="20"/>
          <w:szCs w:val="20"/>
          <w:lang w:val="es-ES" w:eastAsia="es-ES"/>
        </w:rPr>
        <w:t>Subestaciones que enlaza: S.E. La Planicie 220 kV con la S.E. Industriales, incluyendo una estación intermedia de transición de línea aérea a subterránea.</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3.2</w:t>
      </w:r>
      <w:r w:rsidRPr="00624C0A">
        <w:rPr>
          <w:rFonts w:eastAsia="Times New Roman" w:cs="Arial"/>
          <w:b/>
          <w:sz w:val="20"/>
          <w:szCs w:val="20"/>
          <w:lang w:val="es-ES" w:eastAsia="es-ES"/>
        </w:rPr>
        <w:tab/>
        <w:t>REQUERIMIENTOS TÉCNICOS DE LÍNEAS DE TRANSMISIÓN</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La Sociedad Concesionaria será responsable de la selección de la ruta y recorrido de la línea de transmisión, tanto en el tramo aéreo como en el tramo subterráneo.</w:t>
      </w:r>
    </w:p>
    <w:p w:rsidR="003B2503" w:rsidRPr="00624C0A" w:rsidRDefault="003B2503" w:rsidP="00D73F03">
      <w:pPr>
        <w:spacing w:before="60" w:line="250" w:lineRule="auto"/>
        <w:ind w:left="851"/>
        <w:jc w:val="both"/>
        <w:rPr>
          <w:rFonts w:eastAsia="Times New Roman" w:cs="Arial"/>
          <w:sz w:val="20"/>
          <w:szCs w:val="20"/>
          <w:lang w:val="es-ES" w:eastAsia="es-ES"/>
        </w:rPr>
      </w:pPr>
      <w:r w:rsidRPr="00624C0A">
        <w:rPr>
          <w:rFonts w:eastAsia="Times New Roman" w:cs="Arial"/>
          <w:sz w:val="20"/>
          <w:szCs w:val="20"/>
          <w:lang w:val="es-ES" w:eastAsia="es-ES"/>
        </w:rPr>
        <w:t>En el Anteproyecto se muestra el trazo preliminar para la Línea de Transmisión, el cual será evaluado por la Sociedad Concesionaria, quien definirá el trazo de ruta final.</w:t>
      </w:r>
    </w:p>
    <w:p w:rsidR="003B2503" w:rsidRPr="00624C0A" w:rsidRDefault="003B2503" w:rsidP="00D73F03">
      <w:pPr>
        <w:spacing w:before="60" w:line="250" w:lineRule="auto"/>
        <w:ind w:left="851"/>
        <w:jc w:val="both"/>
        <w:rPr>
          <w:rFonts w:eastAsia="Times New Roman" w:cs="Arial"/>
          <w:sz w:val="20"/>
          <w:szCs w:val="20"/>
          <w:lang w:val="es-ES" w:eastAsia="es-ES"/>
        </w:rPr>
      </w:pPr>
      <w:r w:rsidRPr="00624C0A">
        <w:rPr>
          <w:rFonts w:eastAsia="Times New Roman" w:cs="Arial"/>
          <w:sz w:val="20"/>
          <w:szCs w:val="20"/>
          <w:lang w:val="es-ES" w:eastAsia="es-ES"/>
        </w:rPr>
        <w:t>Se evitará que la ruta de la línea aérea pase por zonas Arqueológicas, parques nacionales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y zonas restringidas.</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Asimismo, la Sociedad Concesionaria será responsable de lo relacionado a la construcción de accesos, para lo cual deberá ceñirse a las normas vigentes que correspondan. </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Entre otras, la Sociedad Concesionaria será responsable de las actividades siguientes:</w:t>
      </w:r>
    </w:p>
    <w:p w:rsidR="003B2503" w:rsidRPr="00624C0A" w:rsidRDefault="003B2503" w:rsidP="00D73F03">
      <w:pPr>
        <w:numPr>
          <w:ilvl w:val="2"/>
          <w:numId w:val="61"/>
        </w:numPr>
        <w:tabs>
          <w:tab w:val="clear" w:pos="2340"/>
        </w:tabs>
        <w:spacing w:before="60" w:line="250" w:lineRule="auto"/>
        <w:ind w:left="1135" w:hanging="284"/>
        <w:jc w:val="both"/>
        <w:rPr>
          <w:rFonts w:eastAsia="Times New Roman" w:cs="Arial"/>
          <w:sz w:val="20"/>
          <w:szCs w:val="20"/>
          <w:lang w:val="es-ES" w:eastAsia="es-ES"/>
        </w:rPr>
      </w:pPr>
      <w:r w:rsidRPr="00624C0A">
        <w:rPr>
          <w:rFonts w:eastAsia="Times New Roman" w:cs="Arial"/>
          <w:sz w:val="20"/>
          <w:szCs w:val="20"/>
          <w:lang w:val="es-ES" w:eastAsia="es-ES"/>
        </w:rPr>
        <w:t>Gestión de los derechos de servidumbre y el pago de las compensaciones a los propietarios o posesionarios de los terrenos, para lo cual el Concedente podrá colaborar en las tareas de sensibilizar a los propietarios, a fin de tener una gestión de servidumbre expeditiva.</w:t>
      </w:r>
    </w:p>
    <w:p w:rsidR="003B2503" w:rsidRPr="00624C0A" w:rsidRDefault="003B2503" w:rsidP="00D73F03">
      <w:pPr>
        <w:numPr>
          <w:ilvl w:val="2"/>
          <w:numId w:val="61"/>
        </w:numPr>
        <w:tabs>
          <w:tab w:val="clear" w:pos="2340"/>
        </w:tabs>
        <w:spacing w:before="60" w:line="250" w:lineRule="auto"/>
        <w:ind w:left="1135" w:hanging="284"/>
        <w:jc w:val="both"/>
        <w:rPr>
          <w:rFonts w:eastAsia="Times New Roman" w:cs="Arial"/>
          <w:sz w:val="20"/>
          <w:szCs w:val="20"/>
          <w:lang w:val="es-ES" w:eastAsia="es-ES"/>
        </w:rPr>
      </w:pPr>
      <w:r w:rsidRPr="00624C0A">
        <w:rPr>
          <w:rFonts w:eastAsia="Times New Roman" w:cs="Arial"/>
          <w:sz w:val="20"/>
          <w:szCs w:val="20"/>
          <w:lang w:val="es-ES" w:eastAsia="es-ES"/>
        </w:rPr>
        <w:t>Coordinar con las empresas concesionarias que estén desarrollando algún proyecto o que cuenten con</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instalaciones comprendidas en el recorrido de la línea, o donde sea necesario realizar trabajos para la conexión a las subestaciones existentes que forman parte del alcance del presente Proyecto.</w:t>
      </w:r>
    </w:p>
    <w:p w:rsidR="003B2503" w:rsidRPr="00624C0A" w:rsidRDefault="003B2503" w:rsidP="00D73F03">
      <w:pPr>
        <w:numPr>
          <w:ilvl w:val="2"/>
          <w:numId w:val="61"/>
        </w:numPr>
        <w:tabs>
          <w:tab w:val="clear" w:pos="2340"/>
        </w:tabs>
        <w:spacing w:before="60" w:line="250" w:lineRule="auto"/>
        <w:ind w:left="1135" w:hanging="284"/>
        <w:jc w:val="both"/>
        <w:rPr>
          <w:rFonts w:eastAsia="Times New Roman" w:cs="Arial"/>
          <w:sz w:val="20"/>
          <w:szCs w:val="20"/>
          <w:lang w:val="es-ES" w:eastAsia="es-ES"/>
        </w:rPr>
      </w:pPr>
      <w:r w:rsidRPr="00624C0A">
        <w:rPr>
          <w:rFonts w:eastAsia="Times New Roman" w:cs="Arial"/>
          <w:sz w:val="20"/>
          <w:szCs w:val="20"/>
          <w:lang w:val="es-ES" w:eastAsia="es-ES"/>
        </w:rPr>
        <w:t>Obtención del CIRA (certificación del Ministerio de Cultura sobre no afectación a restos arqueológicos).</w:t>
      </w:r>
    </w:p>
    <w:p w:rsidR="003B2503" w:rsidRPr="00624C0A" w:rsidRDefault="003B2503" w:rsidP="00D73F03">
      <w:pPr>
        <w:numPr>
          <w:ilvl w:val="2"/>
          <w:numId w:val="61"/>
        </w:numPr>
        <w:tabs>
          <w:tab w:val="clear" w:pos="2340"/>
        </w:tabs>
        <w:spacing w:before="60" w:line="250" w:lineRule="auto"/>
        <w:ind w:left="1135" w:hanging="284"/>
        <w:jc w:val="both"/>
        <w:rPr>
          <w:rFonts w:eastAsia="Times New Roman" w:cs="Arial"/>
          <w:sz w:val="20"/>
          <w:szCs w:val="20"/>
          <w:lang w:val="es-ES" w:eastAsia="es-ES"/>
        </w:rPr>
      </w:pPr>
      <w:r w:rsidRPr="00624C0A">
        <w:rPr>
          <w:rFonts w:eastAsia="Times New Roman" w:cs="Arial"/>
          <w:sz w:val="20"/>
          <w:szCs w:val="20"/>
          <w:lang w:val="es-ES" w:eastAsia="es-ES"/>
        </w:rPr>
        <w:t>Elaboración del Estudio de Impacto Ambiental y su plan de monitoreo, el que deberá contar con la aprobación de las entidades públicas correspondientes.</w:t>
      </w:r>
    </w:p>
    <w:p w:rsidR="003B2503" w:rsidRPr="00624C0A" w:rsidRDefault="003B2503" w:rsidP="00D73F03">
      <w:pPr>
        <w:numPr>
          <w:ilvl w:val="0"/>
          <w:numId w:val="59"/>
        </w:numPr>
        <w:tabs>
          <w:tab w:val="clear" w:pos="1571"/>
        </w:tabs>
        <w:spacing w:before="60" w:line="250" w:lineRule="auto"/>
        <w:ind w:left="1135" w:hanging="284"/>
        <w:jc w:val="both"/>
        <w:rPr>
          <w:rFonts w:eastAsia="Times New Roman" w:cs="Arial"/>
          <w:sz w:val="20"/>
          <w:szCs w:val="20"/>
          <w:lang w:val="es-ES" w:eastAsia="es-ES"/>
        </w:rPr>
      </w:pPr>
      <w:r w:rsidRPr="00624C0A">
        <w:rPr>
          <w:rFonts w:eastAsia="Times New Roman" w:cs="Arial"/>
          <w:sz w:val="20"/>
          <w:szCs w:val="20"/>
          <w:lang w:val="es-ES" w:eastAsia="es-ES"/>
        </w:rPr>
        <w:t>Obtención de la Concesión Definitiva de Transmisión Eléctrica.</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El Concedente tendrá a su cargo la obtención de la opinión técnica favorable del Proyecto, emitida por el Servicio Nacional de Áreas Naturales Protegidas por el Estado (SERNANP), así como el proceso de la Consulta Previa, en caso resulte necesario.</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Faja de servidumbre: la faja de servidumbre será como mínimo de 25 m para la línea aérea en 220 kV. Para el tramo subterráneo se aplicará lo prescrito en el CNE Suministro 2011.</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La línea debe cumplir los siguientes requisitos mínimos:</w:t>
      </w:r>
    </w:p>
    <w:p w:rsidR="003B2503" w:rsidRPr="00624C0A" w:rsidRDefault="003B2503" w:rsidP="00D73F03">
      <w:pPr>
        <w:numPr>
          <w:ilvl w:val="0"/>
          <w:numId w:val="60"/>
        </w:numPr>
        <w:tabs>
          <w:tab w:val="left" w:pos="1418"/>
          <w:tab w:val="right" w:pos="6840"/>
        </w:tabs>
        <w:spacing w:before="60" w:line="250" w:lineRule="auto"/>
        <w:jc w:val="both"/>
        <w:rPr>
          <w:rFonts w:eastAsia="Times New Roman" w:cs="Arial"/>
          <w:sz w:val="20"/>
          <w:szCs w:val="20"/>
          <w:lang w:val="es-ES" w:eastAsia="es-ES"/>
        </w:rPr>
      </w:pPr>
      <w:r w:rsidRPr="00624C0A">
        <w:rPr>
          <w:rFonts w:eastAsia="Times New Roman" w:cs="Arial"/>
          <w:sz w:val="20"/>
          <w:szCs w:val="20"/>
          <w:lang w:val="es-ES" w:eastAsia="es-ES"/>
        </w:rPr>
        <w:t xml:space="preserve">Tensión de operación nominal </w:t>
      </w:r>
      <w:r w:rsidRPr="00624C0A">
        <w:rPr>
          <w:rFonts w:eastAsia="Times New Roman" w:cs="Arial"/>
          <w:sz w:val="20"/>
          <w:szCs w:val="20"/>
          <w:lang w:val="es-ES" w:eastAsia="es-ES"/>
        </w:rPr>
        <w:tab/>
        <w:t xml:space="preserve">: </w:t>
      </w:r>
      <w:r w:rsidRPr="00624C0A">
        <w:rPr>
          <w:rFonts w:eastAsia="Times New Roman" w:cs="Arial"/>
          <w:sz w:val="20"/>
          <w:szCs w:val="20"/>
          <w:lang w:val="es-ES" w:eastAsia="es-ES"/>
        </w:rPr>
        <w:tab/>
        <w:t>220 kV</w:t>
      </w:r>
    </w:p>
    <w:p w:rsidR="003B2503" w:rsidRPr="00624C0A" w:rsidRDefault="003B2503" w:rsidP="00D73F03">
      <w:pPr>
        <w:numPr>
          <w:ilvl w:val="0"/>
          <w:numId w:val="60"/>
        </w:numPr>
        <w:tabs>
          <w:tab w:val="left" w:pos="1418"/>
          <w:tab w:val="right" w:pos="6840"/>
        </w:tabs>
        <w:spacing w:before="60" w:line="250" w:lineRule="auto"/>
        <w:ind w:left="1570"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Tensión máxima de operación </w:t>
      </w:r>
      <w:r w:rsidRPr="00624C0A">
        <w:rPr>
          <w:rFonts w:eastAsia="Times New Roman" w:cs="Arial"/>
          <w:sz w:val="20"/>
          <w:szCs w:val="20"/>
          <w:lang w:val="es-ES" w:eastAsia="es-ES"/>
        </w:rPr>
        <w:tab/>
        <w:t xml:space="preserve">: </w:t>
      </w:r>
      <w:r w:rsidRPr="00624C0A">
        <w:rPr>
          <w:rFonts w:eastAsia="Times New Roman" w:cs="Arial"/>
          <w:sz w:val="20"/>
          <w:szCs w:val="20"/>
          <w:lang w:val="es-ES" w:eastAsia="es-ES"/>
        </w:rPr>
        <w:tab/>
        <w:t>245 kV</w:t>
      </w:r>
    </w:p>
    <w:p w:rsidR="003B2503" w:rsidRPr="00624C0A" w:rsidRDefault="003B2503" w:rsidP="00D73F03">
      <w:pPr>
        <w:numPr>
          <w:ilvl w:val="0"/>
          <w:numId w:val="60"/>
        </w:numPr>
        <w:tabs>
          <w:tab w:val="left" w:pos="1418"/>
          <w:tab w:val="right" w:pos="6840"/>
        </w:tabs>
        <w:spacing w:before="60" w:line="250" w:lineRule="auto"/>
        <w:ind w:left="1570"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Tensión de sostenimiento al impulso atmosférico </w:t>
      </w:r>
      <w:r w:rsidRPr="00624C0A">
        <w:rPr>
          <w:rFonts w:eastAsia="Times New Roman" w:cs="Arial"/>
          <w:sz w:val="20"/>
          <w:szCs w:val="20"/>
          <w:lang w:val="es-ES" w:eastAsia="es-ES"/>
        </w:rPr>
        <w:tab/>
        <w:t xml:space="preserve">: </w:t>
      </w:r>
      <w:r w:rsidRPr="00624C0A">
        <w:rPr>
          <w:rFonts w:eastAsia="Times New Roman" w:cs="Arial"/>
          <w:sz w:val="20"/>
          <w:szCs w:val="20"/>
          <w:lang w:val="es-ES" w:eastAsia="es-ES"/>
        </w:rPr>
        <w:tab/>
        <w:t xml:space="preserve">1 050 </w:t>
      </w:r>
      <w:proofErr w:type="spellStart"/>
      <w:r w:rsidRPr="00624C0A">
        <w:rPr>
          <w:rFonts w:eastAsia="Times New Roman" w:cs="Arial"/>
          <w:sz w:val="20"/>
          <w:szCs w:val="20"/>
          <w:lang w:val="es-ES" w:eastAsia="es-ES"/>
        </w:rPr>
        <w:t>kV</w:t>
      </w:r>
      <w:r w:rsidRPr="00624C0A">
        <w:rPr>
          <w:rFonts w:eastAsia="Times New Roman" w:cs="Arial"/>
          <w:sz w:val="20"/>
          <w:szCs w:val="20"/>
          <w:vertAlign w:val="subscript"/>
          <w:lang w:val="es-ES" w:eastAsia="es-ES"/>
        </w:rPr>
        <w:t>pico</w:t>
      </w:r>
      <w:proofErr w:type="spellEnd"/>
    </w:p>
    <w:p w:rsidR="003B2503" w:rsidRPr="00624C0A" w:rsidRDefault="003B2503" w:rsidP="00D73F03">
      <w:pPr>
        <w:numPr>
          <w:ilvl w:val="0"/>
          <w:numId w:val="60"/>
        </w:numPr>
        <w:tabs>
          <w:tab w:val="left" w:pos="1418"/>
          <w:tab w:val="right" w:pos="6840"/>
        </w:tabs>
        <w:spacing w:before="60" w:line="250" w:lineRule="auto"/>
        <w:ind w:left="1570" w:hanging="357"/>
        <w:jc w:val="both"/>
        <w:rPr>
          <w:rFonts w:eastAsia="Times New Roman" w:cs="Arial"/>
          <w:sz w:val="20"/>
          <w:szCs w:val="20"/>
          <w:lang w:val="es-ES" w:eastAsia="es-ES"/>
        </w:rPr>
      </w:pPr>
      <w:r w:rsidRPr="00624C0A">
        <w:rPr>
          <w:rFonts w:eastAsia="Times New Roman" w:cs="Arial"/>
          <w:sz w:val="20"/>
          <w:szCs w:val="20"/>
          <w:lang w:val="es-ES" w:eastAsia="es-ES"/>
        </w:rPr>
        <w:t>Tensión de sostenimiento a frecuencia industrial (60 Hz)</w:t>
      </w:r>
      <w:r w:rsidRPr="00624C0A">
        <w:rPr>
          <w:rFonts w:eastAsia="Times New Roman" w:cs="Arial"/>
          <w:sz w:val="20"/>
          <w:szCs w:val="20"/>
          <w:lang w:val="es-ES" w:eastAsia="es-ES"/>
        </w:rPr>
        <w:tab/>
        <w:t xml:space="preserve"> : </w:t>
      </w:r>
      <w:r w:rsidRPr="00624C0A">
        <w:rPr>
          <w:rFonts w:eastAsia="Times New Roman" w:cs="Arial"/>
          <w:sz w:val="20"/>
          <w:szCs w:val="20"/>
          <w:lang w:val="es-ES" w:eastAsia="es-ES"/>
        </w:rPr>
        <w:tab/>
        <w:t>460 kV</w:t>
      </w:r>
    </w:p>
    <w:p w:rsidR="003B2503" w:rsidRPr="00624C0A" w:rsidRDefault="003B2503" w:rsidP="00D73F03">
      <w:pPr>
        <w:tabs>
          <w:tab w:val="left" w:pos="851"/>
          <w:tab w:val="left" w:pos="1276"/>
        </w:tabs>
        <w:spacing w:before="60" w:line="250" w:lineRule="auto"/>
        <w:ind w:left="851"/>
        <w:jc w:val="both"/>
        <w:rPr>
          <w:rFonts w:eastAsia="Times New Roman" w:cs="Arial"/>
          <w:sz w:val="20"/>
          <w:szCs w:val="20"/>
          <w:lang w:val="es-ES" w:eastAsia="es-ES"/>
        </w:rPr>
      </w:pPr>
      <w:r w:rsidRPr="00624C0A">
        <w:rPr>
          <w:rFonts w:eastAsia="Times New Roman" w:cs="Arial"/>
          <w:sz w:val="20"/>
          <w:szCs w:val="20"/>
          <w:lang w:val="es-ES" w:eastAsia="es-ES"/>
        </w:rPr>
        <w:t>Donde corresponda,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los valores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anteriores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serán</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corregidos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para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altitudes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mayores a 1 000 msnm, las distancias de seguridad en los soportes y el aislamiento deberán corregirse por altitud.</w:t>
      </w:r>
    </w:p>
    <w:p w:rsidR="003B2503" w:rsidRPr="00624C0A" w:rsidRDefault="003B2503" w:rsidP="00D73F03">
      <w:pPr>
        <w:tabs>
          <w:tab w:val="left" w:pos="1276"/>
        </w:tabs>
        <w:spacing w:before="60" w:line="250" w:lineRule="auto"/>
        <w:ind w:left="851"/>
        <w:jc w:val="both"/>
        <w:rPr>
          <w:rFonts w:eastAsia="Times New Roman" w:cs="Arial"/>
          <w:sz w:val="20"/>
          <w:szCs w:val="20"/>
          <w:lang w:val="es-ES" w:eastAsia="es-ES"/>
        </w:rPr>
      </w:pPr>
      <w:r w:rsidRPr="00624C0A">
        <w:rPr>
          <w:rFonts w:eastAsia="Times New Roman" w:cs="Arial"/>
          <w:sz w:val="20"/>
          <w:szCs w:val="20"/>
          <w:lang w:val="es-ES" w:eastAsia="es-ES"/>
        </w:rPr>
        <w:t>La longitud de línea de fuga del aislamiento deberá ser verificada de acuerdo con el nivel de contaminación de la zona por la que atraviesa la línea, su máximo nivel de tensión y la altitud</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sobre</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el</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nivel del mar.</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 Las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longitudes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de</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fuga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mínimas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considerar será 31 mm/</w:t>
      </w:r>
      <w:proofErr w:type="spellStart"/>
      <w:r w:rsidRPr="00624C0A">
        <w:rPr>
          <w:rFonts w:eastAsia="Times New Roman" w:cs="Arial"/>
          <w:sz w:val="20"/>
          <w:szCs w:val="20"/>
          <w:lang w:val="es-ES" w:eastAsia="es-ES"/>
        </w:rPr>
        <w:t>kV</w:t>
      </w:r>
      <w:r w:rsidRPr="00624C0A">
        <w:rPr>
          <w:rFonts w:eastAsia="Times New Roman" w:cs="Arial"/>
          <w:sz w:val="20"/>
          <w:szCs w:val="20"/>
          <w:vertAlign w:val="subscript"/>
          <w:lang w:val="es-ES" w:eastAsia="es-ES"/>
        </w:rPr>
        <w:t>fase</w:t>
      </w:r>
      <w:proofErr w:type="spellEnd"/>
      <w:r w:rsidRPr="00624C0A">
        <w:rPr>
          <w:rFonts w:eastAsia="Times New Roman" w:cs="Arial"/>
          <w:sz w:val="20"/>
          <w:szCs w:val="20"/>
          <w:vertAlign w:val="subscript"/>
          <w:lang w:val="es-ES" w:eastAsia="es-ES"/>
        </w:rPr>
        <w:t>-fase</w:t>
      </w:r>
      <w:r w:rsidRPr="00624C0A">
        <w:rPr>
          <w:rFonts w:eastAsia="Times New Roman" w:cs="Arial"/>
          <w:sz w:val="20"/>
          <w:szCs w:val="20"/>
          <w:lang w:val="es-ES" w:eastAsia="es-ES"/>
        </w:rPr>
        <w:t>.</w:t>
      </w:r>
    </w:p>
    <w:p w:rsidR="003B2503" w:rsidRPr="00624C0A" w:rsidRDefault="003B2503" w:rsidP="00D73F03">
      <w:pPr>
        <w:tabs>
          <w:tab w:val="left" w:pos="1276"/>
        </w:tabs>
        <w:spacing w:before="60" w:line="245" w:lineRule="auto"/>
        <w:ind w:left="851"/>
        <w:jc w:val="both"/>
        <w:rPr>
          <w:rFonts w:eastAsia="Times New Roman" w:cs="Arial"/>
          <w:sz w:val="20"/>
          <w:szCs w:val="20"/>
          <w:lang w:val="es-ES" w:eastAsia="es-ES"/>
        </w:rPr>
      </w:pPr>
      <w:r w:rsidRPr="00624C0A">
        <w:rPr>
          <w:rFonts w:eastAsia="Times New Roman" w:cs="Arial"/>
          <w:sz w:val="20"/>
          <w:szCs w:val="20"/>
          <w:lang w:val="es-ES" w:eastAsia="es-ES"/>
        </w:rPr>
        <w:lastRenderedPageBreak/>
        <w:t xml:space="preserve">La resistencia de las puestas a tierra individuales en las estructuras del tramo aéreo de la línea no deberán superar los 25 </w:t>
      </w:r>
      <w:proofErr w:type="spellStart"/>
      <w:r w:rsidRPr="00624C0A">
        <w:rPr>
          <w:rFonts w:eastAsia="Times New Roman" w:cs="Arial"/>
          <w:sz w:val="20"/>
          <w:szCs w:val="20"/>
          <w:lang w:val="es-ES" w:eastAsia="es-ES"/>
        </w:rPr>
        <w:t>Ohms</w:t>
      </w:r>
      <w:proofErr w:type="spellEnd"/>
      <w:r w:rsidRPr="00624C0A">
        <w:rPr>
          <w:rFonts w:eastAsia="Times New Roman" w:cs="Arial"/>
          <w:sz w:val="20"/>
          <w:szCs w:val="20"/>
          <w:lang w:val="es-ES" w:eastAsia="es-ES"/>
        </w:rPr>
        <w:t>.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3B2503" w:rsidRPr="00624C0A" w:rsidRDefault="003B2503" w:rsidP="00D73F03">
      <w:pPr>
        <w:numPr>
          <w:ilvl w:val="0"/>
          <w:numId w:val="58"/>
        </w:numPr>
        <w:tabs>
          <w:tab w:val="clear" w:pos="1211"/>
          <w:tab w:val="num" w:pos="851"/>
        </w:tabs>
        <w:spacing w:before="60" w:line="245"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Se deberá cumplir con las siguientes condiciones de diseño:</w:t>
      </w:r>
    </w:p>
    <w:p w:rsidR="003B2503" w:rsidRPr="00624C0A" w:rsidRDefault="003B2503" w:rsidP="00D73F03">
      <w:pPr>
        <w:spacing w:before="60" w:line="245" w:lineRule="auto"/>
        <w:ind w:left="1276" w:hanging="425"/>
        <w:jc w:val="both"/>
        <w:rPr>
          <w:rFonts w:eastAsia="Times New Roman" w:cs="Arial"/>
          <w:sz w:val="20"/>
          <w:szCs w:val="20"/>
          <w:lang w:val="es-ES" w:eastAsia="es-ES"/>
        </w:rPr>
      </w:pPr>
      <w:r w:rsidRPr="00624C0A">
        <w:rPr>
          <w:rFonts w:eastAsia="Times New Roman" w:cs="Arial"/>
          <w:sz w:val="20"/>
          <w:szCs w:val="20"/>
          <w:lang w:val="es-ES" w:eastAsia="es-ES"/>
        </w:rPr>
        <w:t>g.1)</w:t>
      </w:r>
      <w:r w:rsidRPr="00624C0A">
        <w:rPr>
          <w:rFonts w:eastAsia="Times New Roman" w:cs="Arial"/>
          <w:sz w:val="20"/>
          <w:szCs w:val="20"/>
          <w:lang w:val="es-ES" w:eastAsia="es-ES"/>
        </w:rPr>
        <w:tab/>
        <w:t>El valor del máximo de gradiente superficial</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en</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los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conductores no deberá ser mayor</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a 16 </w:t>
      </w:r>
      <w:proofErr w:type="spellStart"/>
      <w:r w:rsidRPr="00624C0A">
        <w:rPr>
          <w:rFonts w:eastAsia="Times New Roman" w:cs="Arial"/>
          <w:sz w:val="20"/>
          <w:szCs w:val="20"/>
          <w:lang w:val="es-ES" w:eastAsia="es-ES"/>
        </w:rPr>
        <w:t>kVrms</w:t>
      </w:r>
      <w:proofErr w:type="spellEnd"/>
      <w:r w:rsidRPr="00624C0A">
        <w:rPr>
          <w:rFonts w:eastAsia="Times New Roman" w:cs="Arial"/>
          <w:sz w:val="20"/>
          <w:szCs w:val="20"/>
          <w:lang w:val="es-ES" w:eastAsia="es-ES"/>
        </w:rPr>
        <w:t xml:space="preserve">/cm en zonas con altitud hasta 1000 msnm. </w:t>
      </w:r>
    </w:p>
    <w:p w:rsidR="003B2503" w:rsidRPr="00624C0A" w:rsidRDefault="003B2503" w:rsidP="00D73F03">
      <w:pPr>
        <w:spacing w:before="60" w:line="245" w:lineRule="auto"/>
        <w:ind w:left="1276" w:hanging="425"/>
        <w:jc w:val="both"/>
        <w:rPr>
          <w:rFonts w:eastAsia="Times New Roman" w:cs="Arial"/>
          <w:sz w:val="20"/>
          <w:szCs w:val="20"/>
          <w:lang w:val="es-ES" w:eastAsia="es-ES"/>
        </w:rPr>
      </w:pPr>
      <w:r w:rsidRPr="00624C0A">
        <w:rPr>
          <w:rFonts w:eastAsia="Times New Roman" w:cs="Arial"/>
          <w:sz w:val="20"/>
          <w:szCs w:val="20"/>
          <w:lang w:val="es-ES" w:eastAsia="es-ES"/>
        </w:rPr>
        <w:t>g.2) Límites de radiaciones no ionizantes al límite de la faja de servidumbre, para exposición poblacional según el Anexo C4.2 del CNE-Utilización 2006.</w:t>
      </w:r>
    </w:p>
    <w:p w:rsidR="003B2503" w:rsidRPr="00624C0A" w:rsidRDefault="003B2503" w:rsidP="00D73F03">
      <w:pPr>
        <w:spacing w:before="60" w:line="245" w:lineRule="auto"/>
        <w:ind w:left="1276" w:hanging="425"/>
        <w:jc w:val="both"/>
        <w:rPr>
          <w:rFonts w:eastAsia="Times New Roman" w:cs="Arial"/>
          <w:sz w:val="20"/>
          <w:szCs w:val="20"/>
          <w:lang w:val="es-ES" w:eastAsia="es-ES"/>
        </w:rPr>
      </w:pPr>
      <w:r w:rsidRPr="00624C0A">
        <w:rPr>
          <w:rFonts w:eastAsia="Times New Roman" w:cs="Arial"/>
          <w:sz w:val="20"/>
          <w:szCs w:val="20"/>
          <w:lang w:val="es-ES" w:eastAsia="es-ES"/>
        </w:rPr>
        <w:t>g.3) Ruido audible al límite de la faja de servidumbre para zonas residenciales según</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el Anexo C3.3 del CNE –Utilización 2006.</w:t>
      </w:r>
    </w:p>
    <w:p w:rsidR="003B2503" w:rsidRPr="00624C0A" w:rsidRDefault="003B2503" w:rsidP="00D73F03">
      <w:pPr>
        <w:spacing w:before="60" w:line="245" w:lineRule="auto"/>
        <w:ind w:left="1276" w:hanging="425"/>
        <w:jc w:val="both"/>
        <w:rPr>
          <w:rFonts w:eastAsia="Times New Roman" w:cs="Arial"/>
          <w:sz w:val="20"/>
          <w:szCs w:val="20"/>
          <w:lang w:val="es-ES" w:eastAsia="es-ES"/>
        </w:rPr>
      </w:pPr>
      <w:r w:rsidRPr="00624C0A">
        <w:rPr>
          <w:rFonts w:eastAsia="Times New Roman" w:cs="Arial"/>
          <w:sz w:val="20"/>
          <w:szCs w:val="20"/>
          <w:lang w:val="es-ES" w:eastAsia="es-ES"/>
        </w:rPr>
        <w:t>g.4) Límites de radio interferencia. Se cumplirá con las siguientes normas internacionales:</w:t>
      </w:r>
    </w:p>
    <w:p w:rsidR="003B2503" w:rsidRPr="00624C0A" w:rsidRDefault="003B2503" w:rsidP="00D73F03">
      <w:pPr>
        <w:spacing w:before="0" w:line="245" w:lineRule="auto"/>
        <w:ind w:left="1417" w:hanging="181"/>
        <w:jc w:val="both"/>
        <w:rPr>
          <w:rFonts w:eastAsia="Times New Roman" w:cs="Arial"/>
          <w:sz w:val="20"/>
          <w:szCs w:val="20"/>
          <w:lang w:val="en-US" w:eastAsia="es-ES"/>
        </w:rPr>
      </w:pPr>
      <w:r w:rsidRPr="00624C0A">
        <w:rPr>
          <w:rFonts w:eastAsia="Times New Roman" w:cs="Arial"/>
          <w:sz w:val="20"/>
          <w:szCs w:val="20"/>
          <w:lang w:val="en-US" w:eastAsia="es-ES"/>
        </w:rPr>
        <w:t>-</w:t>
      </w:r>
      <w:r w:rsidRPr="00624C0A">
        <w:rPr>
          <w:rFonts w:eastAsia="Times New Roman" w:cs="Arial"/>
          <w:sz w:val="20"/>
          <w:szCs w:val="20"/>
          <w:lang w:val="en-US" w:eastAsia="es-ES"/>
        </w:rPr>
        <w:tab/>
        <w:t xml:space="preserve">IEC CISPR 18-1 Radio interference characteristics of overhead power lines and high-voltage equipment Part 1: Description of phenomena. </w:t>
      </w:r>
    </w:p>
    <w:p w:rsidR="003B2503" w:rsidRPr="00624C0A" w:rsidRDefault="003B2503" w:rsidP="00D73F03">
      <w:pPr>
        <w:spacing w:before="0" w:line="245" w:lineRule="auto"/>
        <w:ind w:left="1417" w:hanging="181"/>
        <w:jc w:val="both"/>
        <w:rPr>
          <w:rFonts w:eastAsia="Times New Roman" w:cs="Arial"/>
          <w:sz w:val="20"/>
          <w:szCs w:val="20"/>
          <w:lang w:val="en-US" w:eastAsia="es-ES"/>
        </w:rPr>
      </w:pPr>
      <w:r w:rsidRPr="00624C0A">
        <w:rPr>
          <w:rFonts w:eastAsia="Times New Roman" w:cs="Arial"/>
          <w:sz w:val="20"/>
          <w:szCs w:val="20"/>
          <w:lang w:val="en-US" w:eastAsia="es-ES"/>
        </w:rPr>
        <w:t xml:space="preserve">- IEC CISPR 18-2 Radio interference characteristics of overhead power lines and high-voltage equipment. Part 2: Methods of measurement and procedure for determining limits. </w:t>
      </w:r>
    </w:p>
    <w:p w:rsidR="003B2503" w:rsidRPr="00624C0A" w:rsidRDefault="003B2503" w:rsidP="00D73F03">
      <w:pPr>
        <w:tabs>
          <w:tab w:val="left" w:pos="851"/>
        </w:tabs>
        <w:spacing w:before="0" w:line="245" w:lineRule="auto"/>
        <w:ind w:left="1417" w:hanging="181"/>
        <w:jc w:val="both"/>
        <w:rPr>
          <w:rFonts w:eastAsia="Times New Roman" w:cs="Arial"/>
          <w:sz w:val="20"/>
          <w:szCs w:val="20"/>
          <w:lang w:val="en-US" w:eastAsia="es-ES"/>
        </w:rPr>
      </w:pPr>
      <w:r w:rsidRPr="00624C0A">
        <w:rPr>
          <w:rFonts w:eastAsia="Times New Roman" w:cs="Arial"/>
          <w:sz w:val="20"/>
          <w:szCs w:val="20"/>
          <w:lang w:val="en-US" w:eastAsia="es-ES"/>
        </w:rPr>
        <w:t>- IEC CISPR 18-3 Radio Interference Characteristics of Overhead Power Lines and High-Voltage Equipment - Part 3: Code of Practice for Minimizing the Generation of Radio Noise.</w:t>
      </w:r>
    </w:p>
    <w:p w:rsidR="003B2503" w:rsidRPr="00624C0A" w:rsidRDefault="003B2503" w:rsidP="00D73F03">
      <w:pPr>
        <w:numPr>
          <w:ilvl w:val="0"/>
          <w:numId w:val="58"/>
        </w:numPr>
        <w:tabs>
          <w:tab w:val="clear" w:pos="1211"/>
          <w:tab w:val="num" w:pos="851"/>
        </w:tabs>
        <w:spacing w:before="60" w:line="245"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Las distancias de seguridad considerando un </w:t>
      </w:r>
      <w:proofErr w:type="spellStart"/>
      <w:r w:rsidRPr="00624C0A">
        <w:rPr>
          <w:rFonts w:eastAsia="Times New Roman" w:cs="Arial"/>
          <w:sz w:val="20"/>
          <w:szCs w:val="20"/>
          <w:lang w:val="es-ES" w:eastAsia="es-ES"/>
        </w:rPr>
        <w:t>creep</w:t>
      </w:r>
      <w:proofErr w:type="spellEnd"/>
      <w:r w:rsidRPr="00624C0A">
        <w:rPr>
          <w:rFonts w:eastAsia="Times New Roman" w:cs="Arial"/>
          <w:sz w:val="20"/>
          <w:szCs w:val="20"/>
          <w:lang w:val="es-ES" w:eastAsia="es-ES"/>
        </w:rPr>
        <w:t xml:space="preserve"> de 20 años, serán calculadas según la Regla 232 del CNE-Suministro vigente a la fecha de cierre, efectuando los cálculos correspondientes para cada nivel de tensión. Para la aplicación de la regla 232 se emplearán los valores de componente eléctrica, indicados en la tabla 232-4 del NESC. Las distancias de seguridad no podrán ser menores a los valores indicados en la Tabla 2.1 que se incluyen al final del presente anexo. También se incluye, al final del presente anexo,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la Tabla 2.2 relativa a los niveles admisibles de campos eléctricos y magnéticos que deben cumplirse.</w:t>
      </w:r>
    </w:p>
    <w:p w:rsidR="003B2503" w:rsidRPr="00624C0A" w:rsidRDefault="003B2503" w:rsidP="00D73F03">
      <w:pPr>
        <w:numPr>
          <w:ilvl w:val="0"/>
          <w:numId w:val="58"/>
        </w:numPr>
        <w:tabs>
          <w:tab w:val="clear" w:pos="1211"/>
          <w:tab w:val="num" w:pos="851"/>
        </w:tabs>
        <w:spacing w:before="60" w:line="245"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El diseño del aislamiento, apantallamiento del cable de guarda, la puesta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p>
    <w:p w:rsidR="003B2503" w:rsidRPr="00624C0A" w:rsidRDefault="003B2503" w:rsidP="00D73F03">
      <w:pPr>
        <w:spacing w:before="60" w:line="245" w:lineRule="auto"/>
        <w:ind w:left="851"/>
        <w:jc w:val="both"/>
        <w:rPr>
          <w:rFonts w:eastAsia="Times New Roman" w:cs="Arial"/>
          <w:sz w:val="20"/>
          <w:szCs w:val="20"/>
          <w:lang w:val="es-ES" w:eastAsia="es-ES"/>
        </w:rPr>
      </w:pPr>
      <w:r w:rsidRPr="00624C0A">
        <w:rPr>
          <w:rFonts w:eastAsia="Times New Roman" w:cs="Arial"/>
          <w:sz w:val="20"/>
          <w:szCs w:val="20"/>
          <w:lang w:val="es-ES" w:eastAsia="es-ES"/>
        </w:rPr>
        <w:t>A manera de referencia se recomienda lo siguiente:</w:t>
      </w:r>
    </w:p>
    <w:p w:rsidR="003B2503" w:rsidRPr="00624C0A" w:rsidRDefault="003B2503" w:rsidP="00D73F03">
      <w:pPr>
        <w:numPr>
          <w:ilvl w:val="2"/>
          <w:numId w:val="62"/>
        </w:numPr>
        <w:spacing w:before="0" w:line="245" w:lineRule="auto"/>
        <w:ind w:left="1135" w:hanging="284"/>
        <w:jc w:val="both"/>
        <w:rPr>
          <w:rFonts w:eastAsia="Times New Roman" w:cs="Arial"/>
          <w:sz w:val="20"/>
          <w:szCs w:val="20"/>
          <w:lang w:val="es-ES" w:eastAsia="es-ES"/>
        </w:rPr>
      </w:pPr>
      <w:r w:rsidRPr="00624C0A">
        <w:rPr>
          <w:rFonts w:eastAsia="Times New Roman" w:cs="Arial"/>
          <w:sz w:val="20"/>
          <w:szCs w:val="20"/>
          <w:lang w:val="es-ES" w:eastAsia="es-ES"/>
        </w:rPr>
        <w:t>Utilizar puestas a tierra capacitivas en las zonas rocosas o de alta resistividad del tramo aéreo.</w:t>
      </w:r>
    </w:p>
    <w:p w:rsidR="003B2503" w:rsidRPr="00624C0A" w:rsidRDefault="003B2503" w:rsidP="00D73F03">
      <w:pPr>
        <w:numPr>
          <w:ilvl w:val="2"/>
          <w:numId w:val="62"/>
        </w:numPr>
        <w:tabs>
          <w:tab w:val="right" w:pos="-5040"/>
        </w:tabs>
        <w:spacing w:before="0" w:line="245" w:lineRule="auto"/>
        <w:ind w:left="1135" w:hanging="284"/>
        <w:jc w:val="both"/>
        <w:rPr>
          <w:rFonts w:eastAsia="Times New Roman" w:cs="Arial"/>
          <w:sz w:val="20"/>
          <w:szCs w:val="20"/>
          <w:lang w:val="es-ES" w:eastAsia="es-ES"/>
        </w:rPr>
      </w:pPr>
      <w:r w:rsidRPr="00624C0A">
        <w:rPr>
          <w:rFonts w:eastAsia="Times New Roman" w:cs="Arial"/>
          <w:sz w:val="20"/>
          <w:szCs w:val="20"/>
          <w:lang w:val="es-ES" w:eastAsia="es-ES"/>
        </w:rPr>
        <w:t>Utilizar materiales (aisladores, ferretería, cables OPGW, etc.) de comprobada calidad para lo cual se deberá utilizar suministros con un mínimo de 15 años de fabricación y uso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a nivel mundial.</w:t>
      </w:r>
    </w:p>
    <w:p w:rsidR="003B2503" w:rsidRPr="00624C0A" w:rsidRDefault="003B2503" w:rsidP="00D73F03">
      <w:pPr>
        <w:numPr>
          <w:ilvl w:val="0"/>
          <w:numId w:val="58"/>
        </w:numPr>
        <w:tabs>
          <w:tab w:val="clear" w:pos="1211"/>
          <w:tab w:val="num" w:pos="851"/>
        </w:tabs>
        <w:spacing w:before="60" w:line="245"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Se empleará en el tramo aéreo un (1) cable de guarda tipo OPGW, tal que permita de forma rápida, segura, y selectiva la protección diferencial de la línea, el envío de datos al COES en tiempo real, el telemando y las telecomunicaciones. El Cable de guarda seleccionado deberá ser capaz de soportar el cortocircuito a tierra hasta el año 2035, valor que será sustentado por la Sociedad Concesionaria.</w:t>
      </w:r>
    </w:p>
    <w:p w:rsidR="003B2503" w:rsidRPr="00624C0A" w:rsidRDefault="003B2503" w:rsidP="00D73F03">
      <w:pPr>
        <w:spacing w:before="60" w:line="245" w:lineRule="auto"/>
        <w:ind w:left="851"/>
        <w:jc w:val="both"/>
        <w:rPr>
          <w:rFonts w:eastAsia="Times New Roman" w:cs="Arial"/>
          <w:sz w:val="20"/>
          <w:szCs w:val="20"/>
          <w:lang w:val="es-ES" w:eastAsia="es-ES"/>
        </w:rPr>
      </w:pPr>
      <w:r w:rsidRPr="00624C0A">
        <w:rPr>
          <w:rFonts w:eastAsia="Times New Roman" w:cs="Arial"/>
          <w:sz w:val="20"/>
          <w:szCs w:val="20"/>
          <w:lang w:val="es-ES" w:eastAsia="es-ES"/>
        </w:rPr>
        <w:t>Para el tramo subterráneo la Sociedad Concesionaria seleccionará el tipo de cable de fibra óptica adecuado para una instalación subterránea, así como los elementos y accesorios que sean necesarios para su conexión con el cable aéreo OPGW, todo ello de manera tal que el conjunto aéreo – subterráneo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garantice una protección diferencial rápida, segura, y selectiva de la línea, el envío de datos al COES en tiempo real, el telemando y las telecomunicaciones. </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lastRenderedPageBreak/>
        <w:t xml:space="preserve">Para los servicios de mantenimiento de la línea se podrá utilizar un sistema de comunicación con celulares satelitales en lugar de un sistema de radio UHF/VHF. </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Para el tramo aéreo se podrá utilizar conductores tipo ACAR o AAAC según las cargas, vanos y tiros adecuados que presenten la mejor opción de construcción y operación, siempre y cuando se garantice un tiempo de vida útil de 30 años.</w:t>
      </w:r>
    </w:p>
    <w:p w:rsidR="003B2503" w:rsidRPr="00624C0A" w:rsidRDefault="003B2503" w:rsidP="00D73F03">
      <w:pPr>
        <w:spacing w:before="60" w:line="250" w:lineRule="auto"/>
        <w:ind w:left="851"/>
        <w:jc w:val="both"/>
        <w:rPr>
          <w:rFonts w:eastAsia="Times New Roman" w:cs="Arial"/>
          <w:sz w:val="20"/>
          <w:szCs w:val="20"/>
          <w:lang w:val="es-ES" w:eastAsia="es-ES"/>
        </w:rPr>
      </w:pPr>
      <w:r w:rsidRPr="00624C0A">
        <w:rPr>
          <w:rFonts w:eastAsia="Times New Roman" w:cs="Arial"/>
          <w:sz w:val="20"/>
          <w:szCs w:val="20"/>
          <w:lang w:val="es-ES" w:eastAsia="es-ES"/>
        </w:rPr>
        <w:t>Para el cable XLPE del tramo subterráneo se empleará conductor de cobre.</w:t>
      </w:r>
    </w:p>
    <w:p w:rsidR="003B2503" w:rsidRPr="00624C0A" w:rsidRDefault="003B2503" w:rsidP="00D73F03">
      <w:pPr>
        <w:spacing w:before="60" w:line="250" w:lineRule="auto"/>
        <w:ind w:left="851"/>
        <w:jc w:val="both"/>
        <w:rPr>
          <w:rFonts w:eastAsia="Times New Roman" w:cs="Arial"/>
          <w:sz w:val="20"/>
          <w:szCs w:val="20"/>
          <w:lang w:val="es-ES" w:eastAsia="es-ES"/>
        </w:rPr>
      </w:pPr>
      <w:r w:rsidRPr="00624C0A">
        <w:rPr>
          <w:rFonts w:eastAsia="Times New Roman" w:cs="Arial"/>
          <w:sz w:val="20"/>
          <w:szCs w:val="20"/>
          <w:lang w:val="es-ES" w:eastAsia="es-ES"/>
        </w:rPr>
        <w:t>La Sociedad Concesionaria podrá emplear el conductor que estime apropiado, sin exceder el porcentaje de pérdidas Joule establecido, ni las otras condiciones antes indicadas.</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 Los límites máximos de pérdidas Joule, por circuito de la línea en conjunto, calculado para un valor de potencia de salida igual a la capacidad nominal con un factor de potencia igual a 1,00, y tensión en la barra de llegada igual a 1,00 </w:t>
      </w:r>
      <w:proofErr w:type="spellStart"/>
      <w:r w:rsidRPr="00624C0A">
        <w:rPr>
          <w:rFonts w:eastAsia="Times New Roman" w:cs="Arial"/>
          <w:sz w:val="20"/>
          <w:szCs w:val="20"/>
          <w:lang w:val="es-ES" w:eastAsia="es-ES"/>
        </w:rPr>
        <w:t>p.u</w:t>
      </w:r>
      <w:proofErr w:type="spellEnd"/>
      <w:r w:rsidRPr="00624C0A">
        <w:rPr>
          <w:rFonts w:eastAsia="Times New Roman" w:cs="Arial"/>
          <w:sz w:val="20"/>
          <w:szCs w:val="20"/>
          <w:lang w:val="es-ES" w:eastAsia="es-ES"/>
        </w:rPr>
        <w:t>. será el indicado en el siguiente cuadro:</w:t>
      </w:r>
    </w:p>
    <w:p w:rsidR="003B2503" w:rsidRPr="00624C0A" w:rsidRDefault="003B2503" w:rsidP="0013478D">
      <w:pPr>
        <w:spacing w:before="240" w:line="250" w:lineRule="auto"/>
        <w:jc w:val="center"/>
        <w:rPr>
          <w:rFonts w:eastAsia="Times New Roman" w:cs="Arial"/>
          <w:b/>
          <w:sz w:val="18"/>
          <w:szCs w:val="18"/>
          <w:lang w:eastAsia="es-ES"/>
        </w:rPr>
      </w:pPr>
      <w:r w:rsidRPr="00624C0A">
        <w:rPr>
          <w:rFonts w:eastAsia="Times New Roman" w:cs="Arial"/>
          <w:b/>
          <w:sz w:val="18"/>
          <w:szCs w:val="18"/>
          <w:lang w:eastAsia="es-ES"/>
        </w:rPr>
        <w:t>% DE PÉRDIDAS JOULE POR CIRCUITO</w:t>
      </w:r>
    </w:p>
    <w:tbl>
      <w:tblPr>
        <w:tblW w:w="4224" w:type="pct"/>
        <w:tblInd w:w="11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99"/>
        <w:gridCol w:w="1777"/>
        <w:gridCol w:w="1651"/>
        <w:gridCol w:w="1394"/>
      </w:tblGrid>
      <w:tr w:rsidR="003B2503" w:rsidRPr="00624C0A" w:rsidTr="003B2503">
        <w:trPr>
          <w:trHeight w:val="250"/>
        </w:trPr>
        <w:tc>
          <w:tcPr>
            <w:tcW w:w="1994" w:type="pct"/>
            <w:shd w:val="clear" w:color="auto" w:fill="DBE5F1" w:themeFill="accent1" w:themeFillTint="33"/>
            <w:vAlign w:val="center"/>
          </w:tcPr>
          <w:p w:rsidR="003B2503" w:rsidRPr="00624C0A" w:rsidRDefault="003B2503" w:rsidP="0013478D">
            <w:pPr>
              <w:tabs>
                <w:tab w:val="left" w:pos="1276"/>
              </w:tabs>
              <w:spacing w:before="40" w:after="4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TRAMOS DE LA LT 220 KV LA PLANICIE - INDUSTRIALES</w:t>
            </w:r>
          </w:p>
        </w:tc>
        <w:tc>
          <w:tcPr>
            <w:tcW w:w="1108" w:type="pct"/>
            <w:shd w:val="clear" w:color="auto" w:fill="DBE5F1" w:themeFill="accent1" w:themeFillTint="33"/>
            <w:vAlign w:val="center"/>
          </w:tcPr>
          <w:p w:rsidR="003B2503" w:rsidRPr="00624C0A" w:rsidRDefault="003B2503" w:rsidP="0013478D">
            <w:pPr>
              <w:tabs>
                <w:tab w:val="left" w:pos="1276"/>
              </w:tabs>
              <w:spacing w:line="250" w:lineRule="auto"/>
              <w:jc w:val="center"/>
              <w:rPr>
                <w:rFonts w:eastAsia="Times New Roman" w:cs="Arial"/>
                <w:b/>
                <w:sz w:val="18"/>
                <w:szCs w:val="18"/>
                <w:lang w:val="en-US" w:eastAsia="es-ES"/>
              </w:rPr>
            </w:pPr>
            <w:proofErr w:type="spellStart"/>
            <w:r w:rsidRPr="00624C0A">
              <w:rPr>
                <w:rFonts w:eastAsia="Times New Roman" w:cs="Arial"/>
                <w:b/>
                <w:sz w:val="18"/>
                <w:szCs w:val="18"/>
                <w:lang w:val="en-US" w:eastAsia="es-ES"/>
              </w:rPr>
              <w:t>Longitud</w:t>
            </w:r>
            <w:proofErr w:type="spellEnd"/>
            <w:r w:rsidRPr="00624C0A">
              <w:rPr>
                <w:rFonts w:eastAsia="Times New Roman" w:cs="Arial"/>
                <w:b/>
                <w:sz w:val="18"/>
                <w:szCs w:val="18"/>
                <w:lang w:val="en-US" w:eastAsia="es-ES"/>
              </w:rPr>
              <w:t xml:space="preserve"> </w:t>
            </w:r>
          </w:p>
          <w:p w:rsidR="003B2503" w:rsidRPr="00624C0A" w:rsidRDefault="003B2503" w:rsidP="0013478D">
            <w:pPr>
              <w:tabs>
                <w:tab w:val="left" w:pos="1276"/>
              </w:tabs>
              <w:spacing w:line="250" w:lineRule="auto"/>
              <w:jc w:val="center"/>
              <w:rPr>
                <w:rFonts w:eastAsia="Times New Roman" w:cs="Arial"/>
                <w:b/>
                <w:sz w:val="18"/>
                <w:szCs w:val="18"/>
                <w:lang w:val="en-US" w:eastAsia="es-ES"/>
              </w:rPr>
            </w:pPr>
            <w:r w:rsidRPr="00624C0A">
              <w:rPr>
                <w:rFonts w:eastAsia="Times New Roman" w:cs="Arial"/>
                <w:b/>
                <w:sz w:val="18"/>
                <w:szCs w:val="18"/>
                <w:lang w:val="en-US" w:eastAsia="es-ES"/>
              </w:rPr>
              <w:t>(km)</w:t>
            </w:r>
          </w:p>
        </w:tc>
        <w:tc>
          <w:tcPr>
            <w:tcW w:w="1029" w:type="pct"/>
            <w:shd w:val="clear" w:color="auto" w:fill="DBE5F1" w:themeFill="accent1" w:themeFillTint="33"/>
            <w:vAlign w:val="center"/>
          </w:tcPr>
          <w:p w:rsidR="003B2503" w:rsidRPr="00624C0A" w:rsidRDefault="003B2503" w:rsidP="0013478D">
            <w:pPr>
              <w:tabs>
                <w:tab w:val="left" w:pos="1276"/>
              </w:tabs>
              <w:spacing w:line="250" w:lineRule="auto"/>
              <w:jc w:val="center"/>
              <w:rPr>
                <w:rFonts w:eastAsia="Times New Roman" w:cs="Arial"/>
                <w:b/>
                <w:sz w:val="18"/>
                <w:szCs w:val="18"/>
                <w:lang w:val="en-US" w:eastAsia="es-ES"/>
              </w:rPr>
            </w:pPr>
            <w:proofErr w:type="spellStart"/>
            <w:r w:rsidRPr="00624C0A">
              <w:rPr>
                <w:rFonts w:eastAsia="Times New Roman" w:cs="Arial"/>
                <w:b/>
                <w:sz w:val="18"/>
                <w:szCs w:val="18"/>
                <w:lang w:val="en-US" w:eastAsia="es-ES"/>
              </w:rPr>
              <w:t>Potencia</w:t>
            </w:r>
            <w:proofErr w:type="spellEnd"/>
          </w:p>
          <w:p w:rsidR="003B2503" w:rsidRPr="00624C0A" w:rsidRDefault="003B2503" w:rsidP="0013478D">
            <w:pPr>
              <w:tabs>
                <w:tab w:val="left" w:pos="1276"/>
              </w:tabs>
              <w:spacing w:line="250" w:lineRule="auto"/>
              <w:jc w:val="center"/>
              <w:rPr>
                <w:rFonts w:eastAsia="Times New Roman" w:cs="Arial"/>
                <w:b/>
                <w:sz w:val="18"/>
                <w:szCs w:val="18"/>
                <w:lang w:val="en-US" w:eastAsia="es-ES"/>
              </w:rPr>
            </w:pPr>
            <w:r w:rsidRPr="00624C0A">
              <w:rPr>
                <w:rFonts w:eastAsia="Times New Roman" w:cs="Arial"/>
                <w:b/>
                <w:sz w:val="18"/>
                <w:szCs w:val="18"/>
                <w:lang w:val="en-US" w:eastAsia="es-ES"/>
              </w:rPr>
              <w:t xml:space="preserve">de </w:t>
            </w:r>
            <w:proofErr w:type="spellStart"/>
            <w:r w:rsidRPr="00624C0A">
              <w:rPr>
                <w:rFonts w:eastAsia="Times New Roman" w:cs="Arial"/>
                <w:b/>
                <w:sz w:val="18"/>
                <w:szCs w:val="18"/>
                <w:lang w:val="en-US" w:eastAsia="es-ES"/>
              </w:rPr>
              <w:t>Referencia</w:t>
            </w:r>
            <w:proofErr w:type="spellEnd"/>
            <w:r w:rsidRPr="00624C0A">
              <w:rPr>
                <w:rFonts w:eastAsia="Times New Roman" w:cs="Arial"/>
                <w:b/>
                <w:sz w:val="18"/>
                <w:szCs w:val="18"/>
                <w:lang w:val="en-US" w:eastAsia="es-ES"/>
              </w:rPr>
              <w:t xml:space="preserve"> (MVA)</w:t>
            </w:r>
          </w:p>
        </w:tc>
        <w:tc>
          <w:tcPr>
            <w:tcW w:w="869" w:type="pct"/>
            <w:shd w:val="clear" w:color="auto" w:fill="DBE5F1" w:themeFill="accent1" w:themeFillTint="33"/>
            <w:vAlign w:val="center"/>
          </w:tcPr>
          <w:p w:rsidR="003B2503" w:rsidRPr="00624C0A" w:rsidRDefault="003B2503" w:rsidP="0013478D">
            <w:pPr>
              <w:tabs>
                <w:tab w:val="left" w:pos="1276"/>
              </w:tabs>
              <w:spacing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 xml:space="preserve">Pérdidas Joule </w:t>
            </w:r>
          </w:p>
          <w:p w:rsidR="003B2503" w:rsidRPr="00624C0A" w:rsidRDefault="003B2503" w:rsidP="0013478D">
            <w:pPr>
              <w:tabs>
                <w:tab w:val="left" w:pos="1276"/>
              </w:tabs>
              <w:spacing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w:t>
            </w:r>
          </w:p>
        </w:tc>
      </w:tr>
      <w:tr w:rsidR="003B2503" w:rsidRPr="00624C0A" w:rsidTr="003B2503">
        <w:trPr>
          <w:trHeight w:val="441"/>
        </w:trPr>
        <w:tc>
          <w:tcPr>
            <w:tcW w:w="1994" w:type="pct"/>
            <w:vAlign w:val="center"/>
          </w:tcPr>
          <w:p w:rsidR="003B2503" w:rsidRPr="00624C0A" w:rsidRDefault="003B2503" w:rsidP="0013478D">
            <w:pPr>
              <w:tabs>
                <w:tab w:val="left" w:pos="360"/>
              </w:tabs>
              <w:autoSpaceDE w:val="0"/>
              <w:autoSpaceDN w:val="0"/>
              <w:adjustRightInd w:val="0"/>
              <w:spacing w:before="40" w:after="40" w:line="250" w:lineRule="auto"/>
              <w:jc w:val="center"/>
              <w:rPr>
                <w:rFonts w:eastAsia="Times New Roman" w:cs="Arial"/>
                <w:sz w:val="18"/>
                <w:szCs w:val="18"/>
                <w:lang w:val="en-US" w:eastAsia="es-ES"/>
              </w:rPr>
            </w:pPr>
            <w:r w:rsidRPr="00624C0A">
              <w:rPr>
                <w:rFonts w:eastAsia="Times New Roman" w:cs="Arial"/>
                <w:sz w:val="18"/>
                <w:szCs w:val="18"/>
                <w:lang w:val="en-US" w:eastAsia="es-ES"/>
              </w:rPr>
              <w:t>TRAMO AÉREO</w:t>
            </w:r>
          </w:p>
        </w:tc>
        <w:tc>
          <w:tcPr>
            <w:tcW w:w="1108" w:type="pct"/>
            <w:vAlign w:val="center"/>
          </w:tcPr>
          <w:p w:rsidR="003B2503" w:rsidRPr="00624C0A" w:rsidRDefault="003B2503" w:rsidP="0013478D">
            <w:pPr>
              <w:tabs>
                <w:tab w:val="left" w:pos="360"/>
              </w:tabs>
              <w:autoSpaceDE w:val="0"/>
              <w:autoSpaceDN w:val="0"/>
              <w:adjustRightInd w:val="0"/>
              <w:spacing w:line="250" w:lineRule="auto"/>
              <w:jc w:val="center"/>
              <w:rPr>
                <w:rFonts w:eastAsia="Times New Roman" w:cs="Arial"/>
                <w:sz w:val="18"/>
                <w:szCs w:val="18"/>
                <w:lang w:val="es-MX" w:eastAsia="es-ES"/>
              </w:rPr>
            </w:pPr>
            <w:r w:rsidRPr="00624C0A">
              <w:rPr>
                <w:rFonts w:eastAsia="Times New Roman" w:cs="Arial"/>
                <w:sz w:val="18"/>
                <w:szCs w:val="18"/>
                <w:lang w:val="es-MX" w:eastAsia="es-ES"/>
              </w:rPr>
              <w:t>11,71</w:t>
            </w:r>
          </w:p>
        </w:tc>
        <w:tc>
          <w:tcPr>
            <w:tcW w:w="1029" w:type="pct"/>
            <w:vAlign w:val="center"/>
          </w:tcPr>
          <w:p w:rsidR="003B2503" w:rsidRPr="00624C0A" w:rsidRDefault="003B2503" w:rsidP="0013478D">
            <w:pPr>
              <w:tabs>
                <w:tab w:val="left" w:pos="1276"/>
              </w:tabs>
              <w:spacing w:before="40" w:after="40" w:line="250" w:lineRule="auto"/>
              <w:jc w:val="center"/>
              <w:rPr>
                <w:rFonts w:eastAsia="Times New Roman" w:cs="Arial"/>
                <w:sz w:val="18"/>
                <w:szCs w:val="18"/>
                <w:lang w:val="es-ES" w:eastAsia="es-ES"/>
              </w:rPr>
            </w:pPr>
            <w:r w:rsidRPr="00624C0A">
              <w:rPr>
                <w:rFonts w:eastAsia="Times New Roman" w:cs="Arial"/>
                <w:sz w:val="18"/>
                <w:szCs w:val="18"/>
                <w:lang w:val="es-ES" w:eastAsia="es-ES"/>
              </w:rPr>
              <w:t>280</w:t>
            </w:r>
          </w:p>
        </w:tc>
        <w:tc>
          <w:tcPr>
            <w:tcW w:w="869" w:type="pct"/>
            <w:vAlign w:val="center"/>
          </w:tcPr>
          <w:p w:rsidR="003B2503" w:rsidRPr="00624C0A" w:rsidRDefault="003B2503" w:rsidP="0013478D">
            <w:pPr>
              <w:tabs>
                <w:tab w:val="left" w:pos="1276"/>
              </w:tabs>
              <w:spacing w:before="40" w:after="40" w:line="250" w:lineRule="auto"/>
              <w:jc w:val="center"/>
              <w:rPr>
                <w:rFonts w:eastAsia="Times New Roman" w:cs="Arial"/>
                <w:sz w:val="18"/>
                <w:szCs w:val="18"/>
                <w:lang w:val="es-ES" w:eastAsia="es-ES"/>
              </w:rPr>
            </w:pPr>
            <w:r w:rsidRPr="00624C0A">
              <w:rPr>
                <w:rFonts w:eastAsia="Times New Roman" w:cs="Arial"/>
                <w:sz w:val="18"/>
                <w:szCs w:val="18"/>
                <w:lang w:val="es-ES" w:eastAsia="es-ES"/>
              </w:rPr>
              <w:t>0,36</w:t>
            </w:r>
          </w:p>
        </w:tc>
      </w:tr>
      <w:tr w:rsidR="003B2503" w:rsidRPr="00624C0A" w:rsidTr="003B2503">
        <w:tc>
          <w:tcPr>
            <w:tcW w:w="1994" w:type="pct"/>
            <w:vAlign w:val="center"/>
          </w:tcPr>
          <w:p w:rsidR="003B2503" w:rsidRPr="00624C0A" w:rsidRDefault="003B2503" w:rsidP="0013478D">
            <w:pPr>
              <w:tabs>
                <w:tab w:val="left" w:pos="360"/>
              </w:tabs>
              <w:autoSpaceDE w:val="0"/>
              <w:autoSpaceDN w:val="0"/>
              <w:adjustRightInd w:val="0"/>
              <w:spacing w:before="40" w:after="40" w:line="250" w:lineRule="auto"/>
              <w:jc w:val="center"/>
              <w:rPr>
                <w:rFonts w:eastAsia="Times New Roman" w:cs="Arial"/>
                <w:sz w:val="18"/>
                <w:szCs w:val="18"/>
                <w:lang w:val="es-MX" w:eastAsia="es-ES"/>
              </w:rPr>
            </w:pPr>
            <w:r w:rsidRPr="00624C0A">
              <w:rPr>
                <w:rFonts w:eastAsia="Times New Roman" w:cs="Arial"/>
                <w:sz w:val="18"/>
                <w:szCs w:val="18"/>
                <w:lang w:val="es-MX" w:eastAsia="es-ES"/>
              </w:rPr>
              <w:t>TRAMO SUBTERRÁNEO</w:t>
            </w:r>
          </w:p>
        </w:tc>
        <w:tc>
          <w:tcPr>
            <w:tcW w:w="1108" w:type="pct"/>
            <w:vAlign w:val="center"/>
          </w:tcPr>
          <w:p w:rsidR="003B2503" w:rsidRPr="00624C0A" w:rsidRDefault="003B2503" w:rsidP="0013478D">
            <w:pPr>
              <w:tabs>
                <w:tab w:val="left" w:pos="360"/>
              </w:tabs>
              <w:autoSpaceDE w:val="0"/>
              <w:autoSpaceDN w:val="0"/>
              <w:adjustRightInd w:val="0"/>
              <w:spacing w:line="250" w:lineRule="auto"/>
              <w:jc w:val="center"/>
              <w:rPr>
                <w:rFonts w:eastAsia="Times New Roman" w:cs="Arial"/>
                <w:sz w:val="18"/>
                <w:szCs w:val="18"/>
                <w:lang w:val="es-MX" w:eastAsia="es-ES"/>
              </w:rPr>
            </w:pPr>
            <w:r w:rsidRPr="00624C0A">
              <w:rPr>
                <w:rFonts w:eastAsia="Times New Roman" w:cs="Arial"/>
                <w:sz w:val="18"/>
                <w:szCs w:val="18"/>
                <w:lang w:val="es-MX" w:eastAsia="es-ES"/>
              </w:rPr>
              <w:t>4,92</w:t>
            </w:r>
          </w:p>
        </w:tc>
        <w:tc>
          <w:tcPr>
            <w:tcW w:w="1029" w:type="pct"/>
            <w:vAlign w:val="center"/>
          </w:tcPr>
          <w:p w:rsidR="003B2503" w:rsidRPr="00624C0A" w:rsidRDefault="003B2503" w:rsidP="0013478D">
            <w:pPr>
              <w:tabs>
                <w:tab w:val="left" w:pos="1276"/>
              </w:tabs>
              <w:spacing w:before="40" w:after="40" w:line="250" w:lineRule="auto"/>
              <w:jc w:val="center"/>
              <w:rPr>
                <w:rFonts w:eastAsia="Times New Roman" w:cs="Arial"/>
                <w:sz w:val="18"/>
                <w:szCs w:val="18"/>
                <w:lang w:val="es-ES" w:eastAsia="es-ES"/>
              </w:rPr>
            </w:pPr>
            <w:r w:rsidRPr="00624C0A">
              <w:rPr>
                <w:rFonts w:eastAsia="Times New Roman" w:cs="Arial"/>
                <w:sz w:val="18"/>
                <w:szCs w:val="18"/>
                <w:lang w:val="es-ES" w:eastAsia="es-ES"/>
              </w:rPr>
              <w:t>280</w:t>
            </w:r>
          </w:p>
        </w:tc>
        <w:tc>
          <w:tcPr>
            <w:tcW w:w="869" w:type="pct"/>
            <w:vAlign w:val="center"/>
          </w:tcPr>
          <w:p w:rsidR="003B2503" w:rsidRPr="00624C0A" w:rsidRDefault="003B2503" w:rsidP="0013478D">
            <w:pPr>
              <w:spacing w:line="250" w:lineRule="auto"/>
              <w:jc w:val="center"/>
              <w:rPr>
                <w:rFonts w:eastAsia="Times New Roman" w:cs="Arial"/>
                <w:sz w:val="18"/>
                <w:szCs w:val="18"/>
                <w:lang w:val="es-ES" w:eastAsia="es-ES"/>
              </w:rPr>
            </w:pPr>
            <w:r w:rsidRPr="00624C0A">
              <w:rPr>
                <w:rFonts w:eastAsia="Times New Roman" w:cs="Arial"/>
                <w:sz w:val="18"/>
                <w:szCs w:val="18"/>
                <w:lang w:val="es-ES" w:eastAsia="es-ES"/>
              </w:rPr>
              <w:t>0,05</w:t>
            </w:r>
          </w:p>
        </w:tc>
      </w:tr>
      <w:tr w:rsidR="003B2503" w:rsidRPr="00624C0A" w:rsidTr="003B2503">
        <w:tc>
          <w:tcPr>
            <w:tcW w:w="1994" w:type="pct"/>
            <w:vAlign w:val="center"/>
          </w:tcPr>
          <w:p w:rsidR="003B2503" w:rsidRPr="00624C0A" w:rsidRDefault="003B2503" w:rsidP="0013478D">
            <w:pPr>
              <w:tabs>
                <w:tab w:val="left" w:pos="360"/>
              </w:tabs>
              <w:autoSpaceDE w:val="0"/>
              <w:autoSpaceDN w:val="0"/>
              <w:adjustRightInd w:val="0"/>
              <w:spacing w:before="40" w:after="40" w:line="250" w:lineRule="auto"/>
              <w:jc w:val="center"/>
              <w:rPr>
                <w:rFonts w:eastAsia="Times New Roman" w:cs="Arial"/>
                <w:sz w:val="18"/>
                <w:szCs w:val="18"/>
                <w:lang w:val="es-MX" w:eastAsia="es-ES"/>
              </w:rPr>
            </w:pPr>
            <w:r w:rsidRPr="00624C0A">
              <w:rPr>
                <w:rFonts w:eastAsia="Times New Roman" w:cs="Arial"/>
                <w:sz w:val="18"/>
                <w:szCs w:val="18"/>
                <w:lang w:val="es-MX" w:eastAsia="es-ES"/>
              </w:rPr>
              <w:t>TOTAL</w:t>
            </w:r>
          </w:p>
        </w:tc>
        <w:tc>
          <w:tcPr>
            <w:tcW w:w="1108" w:type="pct"/>
            <w:vAlign w:val="center"/>
          </w:tcPr>
          <w:p w:rsidR="003B2503" w:rsidRPr="00624C0A" w:rsidRDefault="003B2503" w:rsidP="0013478D">
            <w:pPr>
              <w:tabs>
                <w:tab w:val="left" w:pos="360"/>
              </w:tabs>
              <w:autoSpaceDE w:val="0"/>
              <w:autoSpaceDN w:val="0"/>
              <w:adjustRightInd w:val="0"/>
              <w:spacing w:line="250" w:lineRule="auto"/>
              <w:jc w:val="center"/>
              <w:rPr>
                <w:rFonts w:eastAsia="Times New Roman" w:cs="Arial"/>
                <w:sz w:val="18"/>
                <w:szCs w:val="18"/>
                <w:lang w:val="es-MX" w:eastAsia="es-ES"/>
              </w:rPr>
            </w:pPr>
            <w:r w:rsidRPr="00624C0A">
              <w:rPr>
                <w:rFonts w:eastAsia="Times New Roman" w:cs="Arial"/>
                <w:sz w:val="18"/>
                <w:szCs w:val="18"/>
                <w:lang w:val="es-MX" w:eastAsia="es-ES"/>
              </w:rPr>
              <w:t>16,63</w:t>
            </w:r>
          </w:p>
        </w:tc>
        <w:tc>
          <w:tcPr>
            <w:tcW w:w="1029" w:type="pct"/>
            <w:vAlign w:val="center"/>
          </w:tcPr>
          <w:p w:rsidR="003B2503" w:rsidRPr="00624C0A" w:rsidRDefault="003B2503" w:rsidP="0013478D">
            <w:pPr>
              <w:tabs>
                <w:tab w:val="left" w:pos="1276"/>
              </w:tabs>
              <w:spacing w:before="40" w:after="40" w:line="250" w:lineRule="auto"/>
              <w:jc w:val="center"/>
              <w:rPr>
                <w:rFonts w:eastAsia="Times New Roman" w:cs="Arial"/>
                <w:sz w:val="18"/>
                <w:szCs w:val="18"/>
                <w:lang w:val="es-ES" w:eastAsia="es-ES"/>
              </w:rPr>
            </w:pPr>
            <w:r w:rsidRPr="00624C0A">
              <w:rPr>
                <w:rFonts w:eastAsia="Times New Roman" w:cs="Arial"/>
                <w:sz w:val="18"/>
                <w:szCs w:val="18"/>
                <w:lang w:val="es-ES" w:eastAsia="es-ES"/>
              </w:rPr>
              <w:t>280</w:t>
            </w:r>
          </w:p>
        </w:tc>
        <w:tc>
          <w:tcPr>
            <w:tcW w:w="869" w:type="pct"/>
            <w:vAlign w:val="center"/>
          </w:tcPr>
          <w:p w:rsidR="003B2503" w:rsidRPr="00624C0A" w:rsidRDefault="003B2503" w:rsidP="0013478D">
            <w:pPr>
              <w:spacing w:line="250" w:lineRule="auto"/>
              <w:jc w:val="center"/>
              <w:rPr>
                <w:rFonts w:eastAsia="Times New Roman" w:cs="Arial"/>
                <w:sz w:val="18"/>
                <w:szCs w:val="18"/>
                <w:lang w:val="es-ES" w:eastAsia="es-ES"/>
              </w:rPr>
            </w:pPr>
            <w:r w:rsidRPr="00624C0A">
              <w:rPr>
                <w:rFonts w:eastAsia="Times New Roman" w:cs="Arial"/>
                <w:sz w:val="18"/>
                <w:szCs w:val="18"/>
                <w:lang w:val="es-ES" w:eastAsia="es-ES"/>
              </w:rPr>
              <w:t>0,41</w:t>
            </w:r>
          </w:p>
        </w:tc>
      </w:tr>
    </w:tbl>
    <w:p w:rsidR="003B2503" w:rsidRPr="00624C0A" w:rsidRDefault="003B2503" w:rsidP="00D73F03">
      <w:pPr>
        <w:spacing w:before="240" w:line="250" w:lineRule="auto"/>
        <w:ind w:left="851"/>
        <w:jc w:val="both"/>
        <w:rPr>
          <w:rFonts w:eastAsia="Times New Roman" w:cs="Arial"/>
          <w:sz w:val="20"/>
          <w:szCs w:val="20"/>
          <w:lang w:val="es-ES" w:eastAsia="es-ES"/>
        </w:rPr>
      </w:pPr>
      <w:r w:rsidRPr="00624C0A">
        <w:rPr>
          <w:rFonts w:eastAsia="Times New Roman" w:cs="Arial"/>
          <w:sz w:val="20"/>
          <w:szCs w:val="20"/>
          <w:lang w:val="es-ES" w:eastAsia="es-ES"/>
        </w:rPr>
        <w:t>El cumplimiento de este nivel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3B2503" w:rsidRPr="00624C0A" w:rsidRDefault="003B2503" w:rsidP="00D73F03">
      <w:pPr>
        <w:spacing w:before="60" w:line="250" w:lineRule="auto"/>
        <w:ind w:left="851"/>
        <w:jc w:val="both"/>
        <w:rPr>
          <w:rFonts w:eastAsia="Times New Roman" w:cs="Arial"/>
          <w:sz w:val="20"/>
          <w:szCs w:val="20"/>
          <w:lang w:val="es-ES" w:eastAsia="es-ES"/>
        </w:rPr>
      </w:pPr>
      <w:r w:rsidRPr="00624C0A">
        <w:rPr>
          <w:rFonts w:eastAsia="Times New Roman" w:cs="Arial"/>
          <w:sz w:val="20"/>
          <w:szCs w:val="20"/>
          <w:lang w:val="es-ES" w:eastAsia="es-ES"/>
        </w:rPr>
        <w:t>La fórmula de cálculo para verificar el nivel de pérdidas Joule por cada circuito será la siguiente:</w:t>
      </w:r>
    </w:p>
    <w:p w:rsidR="003B2503" w:rsidRPr="00624C0A" w:rsidRDefault="003B2503" w:rsidP="00D73F03">
      <w:pPr>
        <w:spacing w:before="60" w:line="250" w:lineRule="auto"/>
        <w:ind w:left="1134"/>
        <w:jc w:val="center"/>
        <w:rPr>
          <w:rFonts w:eastAsia="Times New Roman" w:cs="Arial"/>
          <w:color w:val="0000FF"/>
          <w:sz w:val="20"/>
          <w:szCs w:val="20"/>
          <w:lang w:val="es-ES" w:eastAsia="es-ES"/>
        </w:rPr>
      </w:pPr>
      <w:r w:rsidRPr="00624C0A">
        <w:rPr>
          <w:rFonts w:eastAsia="Times New Roman" w:cs="Arial"/>
          <w:color w:val="0000FF"/>
          <w:position w:val="-32"/>
          <w:sz w:val="20"/>
          <w:szCs w:val="20"/>
          <w:lang w:val="es-ES" w:eastAsia="es-ES"/>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75pt" o:ole="">
            <v:imagedata r:id="rId8" o:title=""/>
          </v:shape>
          <o:OLEObject Type="Embed" ProgID="Equation.3" ShapeID="_x0000_i1025" DrawAspect="Content" ObjectID="_1451398762" r:id="rId9"/>
        </w:object>
      </w:r>
    </w:p>
    <w:p w:rsidR="003B2503" w:rsidRPr="00D73F03" w:rsidRDefault="003B2503" w:rsidP="00D73F03">
      <w:pPr>
        <w:spacing w:before="60" w:line="250" w:lineRule="auto"/>
        <w:ind w:left="1560"/>
        <w:jc w:val="both"/>
        <w:rPr>
          <w:rFonts w:eastAsia="Times New Roman" w:cs="Arial"/>
          <w:sz w:val="16"/>
          <w:szCs w:val="16"/>
          <w:lang w:val="es-ES" w:eastAsia="es-ES"/>
        </w:rPr>
      </w:pPr>
      <w:proofErr w:type="spellStart"/>
      <w:r w:rsidRPr="00D73F03">
        <w:rPr>
          <w:rFonts w:eastAsia="Times New Roman" w:cs="Arial"/>
          <w:sz w:val="16"/>
          <w:szCs w:val="16"/>
          <w:lang w:val="es-ES" w:eastAsia="es-ES"/>
        </w:rPr>
        <w:t>Donde</w:t>
      </w:r>
      <w:proofErr w:type="spellEnd"/>
      <w:r w:rsidRPr="00D73F03">
        <w:rPr>
          <w:rFonts w:eastAsia="Times New Roman" w:cs="Arial"/>
          <w:sz w:val="16"/>
          <w:szCs w:val="16"/>
          <w:lang w:val="es-ES" w:eastAsia="es-ES"/>
        </w:rPr>
        <w:t xml:space="preserve">: </w:t>
      </w:r>
    </w:p>
    <w:p w:rsidR="003B2503" w:rsidRPr="00D73F03" w:rsidRDefault="003B2503" w:rsidP="00D73F03">
      <w:pPr>
        <w:spacing w:before="60" w:line="250" w:lineRule="auto"/>
        <w:ind w:left="2977" w:hanging="850"/>
        <w:jc w:val="both"/>
        <w:rPr>
          <w:rFonts w:eastAsia="Times New Roman" w:cs="Arial"/>
          <w:sz w:val="16"/>
          <w:szCs w:val="16"/>
          <w:lang w:val="es-ES" w:eastAsia="es-ES"/>
        </w:rPr>
      </w:pPr>
      <w:proofErr w:type="spellStart"/>
      <w:r w:rsidRPr="00D73F03">
        <w:rPr>
          <w:rFonts w:eastAsia="Times New Roman" w:cs="Arial"/>
          <w:sz w:val="16"/>
          <w:szCs w:val="16"/>
          <w:lang w:val="es-ES" w:eastAsia="es-ES"/>
        </w:rPr>
        <w:t>P</w:t>
      </w:r>
      <w:r w:rsidRPr="00D73F03">
        <w:rPr>
          <w:rFonts w:eastAsia="Times New Roman" w:cs="Arial"/>
          <w:sz w:val="16"/>
          <w:szCs w:val="16"/>
          <w:vertAlign w:val="subscript"/>
          <w:lang w:val="es-ES" w:eastAsia="es-ES"/>
        </w:rPr>
        <w:t>ref</w:t>
      </w:r>
      <w:proofErr w:type="spellEnd"/>
      <w:r w:rsidRPr="00D73F03">
        <w:rPr>
          <w:rFonts w:eastAsia="Times New Roman" w:cs="Arial"/>
          <w:sz w:val="16"/>
          <w:szCs w:val="16"/>
          <w:lang w:val="es-ES" w:eastAsia="es-ES"/>
        </w:rPr>
        <w:t xml:space="preserve"> =</w:t>
      </w:r>
      <w:r w:rsidRPr="00D73F03">
        <w:rPr>
          <w:rFonts w:eastAsia="Times New Roman" w:cs="Arial"/>
          <w:sz w:val="16"/>
          <w:szCs w:val="16"/>
          <w:lang w:val="es-ES" w:eastAsia="es-ES"/>
        </w:rPr>
        <w:tab/>
        <w:t xml:space="preserve">Potencia de referencia en MVA </w:t>
      </w:r>
    </w:p>
    <w:p w:rsidR="003B2503" w:rsidRPr="00D73F03" w:rsidRDefault="003B2503" w:rsidP="00D73F03">
      <w:pPr>
        <w:spacing w:before="60" w:line="250" w:lineRule="auto"/>
        <w:ind w:left="2977" w:hanging="850"/>
        <w:jc w:val="both"/>
        <w:rPr>
          <w:rFonts w:eastAsia="Times New Roman" w:cs="Arial"/>
          <w:sz w:val="16"/>
          <w:szCs w:val="16"/>
          <w:lang w:val="es-ES" w:eastAsia="es-ES"/>
        </w:rPr>
      </w:pPr>
      <w:proofErr w:type="spellStart"/>
      <w:r w:rsidRPr="00D73F03">
        <w:rPr>
          <w:rFonts w:eastAsia="Times New Roman" w:cs="Arial"/>
          <w:sz w:val="16"/>
          <w:szCs w:val="16"/>
          <w:lang w:val="es-ES" w:eastAsia="es-ES"/>
        </w:rPr>
        <w:t>V</w:t>
      </w:r>
      <w:r w:rsidRPr="00D73F03">
        <w:rPr>
          <w:rFonts w:eastAsia="Times New Roman" w:cs="Arial"/>
          <w:sz w:val="16"/>
          <w:szCs w:val="16"/>
          <w:vertAlign w:val="subscript"/>
          <w:lang w:val="es-ES" w:eastAsia="es-ES"/>
        </w:rPr>
        <w:t>nom</w:t>
      </w:r>
      <w:proofErr w:type="spellEnd"/>
      <w:r w:rsidRPr="00D73F03">
        <w:rPr>
          <w:rFonts w:eastAsia="Times New Roman" w:cs="Arial"/>
          <w:sz w:val="16"/>
          <w:szCs w:val="16"/>
          <w:lang w:val="es-ES" w:eastAsia="es-ES"/>
        </w:rPr>
        <w:t xml:space="preserve"> =</w:t>
      </w:r>
      <w:r w:rsidRPr="00D73F03">
        <w:rPr>
          <w:rFonts w:eastAsia="Times New Roman" w:cs="Arial"/>
          <w:sz w:val="16"/>
          <w:szCs w:val="16"/>
          <w:lang w:val="es-ES" w:eastAsia="es-ES"/>
        </w:rPr>
        <w:tab/>
        <w:t>Tensión nominal de la línea</w:t>
      </w:r>
      <w:r w:rsidR="0098412A">
        <w:rPr>
          <w:rFonts w:eastAsia="Times New Roman" w:cs="Arial"/>
          <w:sz w:val="16"/>
          <w:szCs w:val="16"/>
          <w:lang w:val="es-ES" w:eastAsia="es-ES"/>
        </w:rPr>
        <w:t xml:space="preserve"> </w:t>
      </w:r>
      <w:r w:rsidRPr="00D73F03">
        <w:rPr>
          <w:rFonts w:eastAsia="Times New Roman" w:cs="Arial"/>
          <w:sz w:val="16"/>
          <w:szCs w:val="16"/>
          <w:lang w:val="es-ES" w:eastAsia="es-ES"/>
        </w:rPr>
        <w:t>en kV</w:t>
      </w:r>
    </w:p>
    <w:p w:rsidR="003B2503" w:rsidRPr="00D73F03" w:rsidRDefault="003B2503" w:rsidP="00D73F03">
      <w:pPr>
        <w:spacing w:before="60" w:line="250" w:lineRule="auto"/>
        <w:ind w:left="2977" w:hanging="850"/>
        <w:jc w:val="both"/>
        <w:rPr>
          <w:rFonts w:eastAsia="Times New Roman" w:cs="Arial"/>
          <w:sz w:val="16"/>
          <w:szCs w:val="16"/>
          <w:lang w:val="es-ES" w:eastAsia="es-ES"/>
        </w:rPr>
      </w:pPr>
      <w:r w:rsidRPr="00D73F03">
        <w:rPr>
          <w:rFonts w:eastAsia="Times New Roman" w:cs="Arial"/>
          <w:sz w:val="16"/>
          <w:szCs w:val="16"/>
          <w:lang w:val="es-ES" w:eastAsia="es-ES"/>
        </w:rPr>
        <w:t>R</w:t>
      </w:r>
      <w:r w:rsidRPr="00D73F03">
        <w:rPr>
          <w:rFonts w:eastAsia="Times New Roman" w:cs="Arial"/>
          <w:sz w:val="16"/>
          <w:szCs w:val="16"/>
          <w:vertAlign w:val="subscript"/>
          <w:lang w:val="es-ES" w:eastAsia="es-ES"/>
        </w:rPr>
        <w:t>75ºC</w:t>
      </w:r>
      <w:r w:rsidRPr="00D73F03">
        <w:rPr>
          <w:rFonts w:eastAsia="Times New Roman" w:cs="Arial"/>
          <w:sz w:val="16"/>
          <w:szCs w:val="16"/>
          <w:lang w:val="es-ES" w:eastAsia="es-ES"/>
        </w:rPr>
        <w:t xml:space="preserve"> =</w:t>
      </w:r>
      <w:r w:rsidRPr="00D73F03">
        <w:rPr>
          <w:rFonts w:eastAsia="Times New Roman" w:cs="Arial"/>
          <w:sz w:val="16"/>
          <w:szCs w:val="16"/>
          <w:lang w:val="es-ES" w:eastAsia="es-ES"/>
        </w:rPr>
        <w:tab/>
        <w:t xml:space="preserve">Resistencia total de la línea por fase, a la temperatura de 75 </w:t>
      </w:r>
      <w:proofErr w:type="spellStart"/>
      <w:r w:rsidRPr="00D73F03">
        <w:rPr>
          <w:rFonts w:eastAsia="Times New Roman" w:cs="Arial"/>
          <w:sz w:val="16"/>
          <w:szCs w:val="16"/>
          <w:lang w:val="es-ES" w:eastAsia="es-ES"/>
        </w:rPr>
        <w:t>ºC</w:t>
      </w:r>
      <w:proofErr w:type="spellEnd"/>
      <w:r w:rsidRPr="00D73F03">
        <w:rPr>
          <w:rFonts w:eastAsia="Times New Roman" w:cs="Arial"/>
          <w:sz w:val="16"/>
          <w:szCs w:val="16"/>
          <w:lang w:val="es-ES" w:eastAsia="es-ES"/>
        </w:rPr>
        <w:t xml:space="preserve"> y frecuencia de 60 Hz.</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Indisponibilidad por mantenimiento programado: El número de horas por año fuera de servicio por mantenimiento programado de cada terna de la transmisión, no deberá exceder de dos jornadas de ocho horas cada una. </w:t>
      </w:r>
    </w:p>
    <w:p w:rsidR="003B2503" w:rsidRPr="00624C0A" w:rsidRDefault="003B2503" w:rsidP="00D73F03">
      <w:pPr>
        <w:numPr>
          <w:ilvl w:val="0"/>
          <w:numId w:val="58"/>
        </w:numPr>
        <w:tabs>
          <w:tab w:val="clear" w:pos="1211"/>
          <w:tab w:val="num"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Tiempo máximo de reposición post falla: El tiempo de reposición del tramo de línea que haya tenido una falla fugaz que ocasione desconexión de un circuito, debe ser menor a 30 minutos. Los excesos serán sancionados de acuerdo con lo dispuesto en las leyes aplicables.</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bookmarkStart w:id="27" w:name="_Toc348533961"/>
      <w:r w:rsidRPr="00624C0A">
        <w:rPr>
          <w:rFonts w:eastAsia="Times New Roman" w:cs="Arial"/>
          <w:b/>
          <w:sz w:val="20"/>
          <w:szCs w:val="20"/>
          <w:lang w:val="es-ES" w:eastAsia="es-ES"/>
        </w:rPr>
        <w:t>3.3</w:t>
      </w:r>
      <w:r w:rsidRPr="00624C0A">
        <w:rPr>
          <w:rFonts w:eastAsia="Times New Roman" w:cs="Arial"/>
          <w:b/>
          <w:sz w:val="20"/>
          <w:szCs w:val="20"/>
          <w:lang w:val="es-ES" w:eastAsia="es-ES"/>
        </w:rPr>
        <w:tab/>
        <w:t xml:space="preserve">REQUERIMIENTOS TÉCNICOS DE LOS ELEMENTOS QUE FORMAN PARTE DE </w:t>
      </w:r>
      <w:bookmarkEnd w:id="27"/>
      <w:r w:rsidRPr="00624C0A">
        <w:rPr>
          <w:rFonts w:eastAsia="Times New Roman" w:cs="Arial"/>
          <w:b/>
          <w:sz w:val="20"/>
          <w:szCs w:val="20"/>
          <w:lang w:val="es-ES" w:eastAsia="es-ES"/>
        </w:rPr>
        <w:t>LAS LÍNEAS SUBTERRÁNEAS</w:t>
      </w:r>
    </w:p>
    <w:p w:rsidR="003B2503" w:rsidRPr="00624C0A" w:rsidRDefault="003B2503" w:rsidP="00D73F03">
      <w:pPr>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a)</w:t>
      </w:r>
      <w:r w:rsidRPr="00624C0A">
        <w:rPr>
          <w:rFonts w:eastAsia="Times New Roman" w:cs="Arial"/>
          <w:sz w:val="20"/>
          <w:szCs w:val="20"/>
          <w:lang w:val="es-ES" w:eastAsia="es-ES"/>
        </w:rPr>
        <w:tab/>
        <w:t>El cable de energía será unipolar, con aislamiento tipo XLPE y conductor de cobre electrolítico segmentado (</w:t>
      </w:r>
      <w:proofErr w:type="spellStart"/>
      <w:r w:rsidRPr="00624C0A">
        <w:rPr>
          <w:rFonts w:eastAsia="Times New Roman" w:cs="Arial"/>
          <w:sz w:val="20"/>
          <w:szCs w:val="20"/>
          <w:lang w:val="es-ES" w:eastAsia="es-ES"/>
        </w:rPr>
        <w:t>Milliken</w:t>
      </w:r>
      <w:proofErr w:type="spellEnd"/>
      <w:r w:rsidRPr="00624C0A">
        <w:rPr>
          <w:rFonts w:eastAsia="Times New Roman" w:cs="Arial"/>
          <w:sz w:val="20"/>
          <w:szCs w:val="20"/>
          <w:lang w:val="es-ES" w:eastAsia="es-ES"/>
        </w:rPr>
        <w:t>), o su equivalente de aluminio que garantice las capacidades establecidas en los literales a) y b) del numeral 2.0 y que soporte condiciones de operación iguales o más exigentes que el conductor de cobre.</w:t>
      </w:r>
    </w:p>
    <w:p w:rsidR="003B2503" w:rsidRPr="00624C0A" w:rsidRDefault="003B2503" w:rsidP="00D73F03">
      <w:pPr>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lastRenderedPageBreak/>
        <w:t xml:space="preserve">El cable incluirá un </w:t>
      </w:r>
      <w:proofErr w:type="spellStart"/>
      <w:r w:rsidRPr="00624C0A">
        <w:rPr>
          <w:rFonts w:eastAsia="Times New Roman" w:cs="Arial"/>
          <w:sz w:val="20"/>
          <w:szCs w:val="20"/>
          <w:lang w:val="es-ES" w:eastAsia="es-ES"/>
        </w:rPr>
        <w:t>microcable</w:t>
      </w:r>
      <w:proofErr w:type="spellEnd"/>
      <w:r w:rsidRPr="00624C0A">
        <w:rPr>
          <w:rFonts w:eastAsia="Times New Roman" w:cs="Arial"/>
          <w:sz w:val="20"/>
          <w:szCs w:val="20"/>
          <w:lang w:val="es-ES" w:eastAsia="es-ES"/>
        </w:rPr>
        <w:t xml:space="preserve"> de fibra óptica, integrado al cable de energía, asociado al equipamiento necesario para monitorear la temperatura del cable a través de un sistema DTS. </w:t>
      </w:r>
    </w:p>
    <w:p w:rsidR="003B2503" w:rsidRPr="00624C0A" w:rsidRDefault="003B2503" w:rsidP="00D73F03">
      <w:pPr>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b)</w:t>
      </w:r>
      <w:r w:rsidRPr="00624C0A">
        <w:rPr>
          <w:rFonts w:eastAsia="Times New Roman" w:cs="Arial"/>
          <w:sz w:val="20"/>
          <w:szCs w:val="20"/>
          <w:lang w:val="es-ES" w:eastAsia="es-ES"/>
        </w:rPr>
        <w:tab/>
        <w:t>Según dónde se instalen, los terminales serán para instalación al interior o al exterior, de porcelana, adecuados para el tipo y calibre del conductor elegido y, además, deberán venir provistos de terminales de conexión de pantalla.</w:t>
      </w:r>
    </w:p>
    <w:p w:rsidR="003B2503" w:rsidRPr="00624C0A" w:rsidRDefault="003B2503" w:rsidP="00D73F03">
      <w:pPr>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c)</w:t>
      </w:r>
      <w:r w:rsidRPr="00624C0A">
        <w:rPr>
          <w:rFonts w:eastAsia="Times New Roman" w:cs="Arial"/>
          <w:sz w:val="20"/>
          <w:szCs w:val="20"/>
          <w:lang w:val="es-ES" w:eastAsia="es-ES"/>
        </w:rPr>
        <w:tab/>
        <w:t xml:space="preserve">Los empalmes unipolares de cable serán del tipo aislante (con pantalla de cable interrumpida), </w:t>
      </w:r>
      <w:proofErr w:type="spellStart"/>
      <w:r w:rsidRPr="00624C0A">
        <w:rPr>
          <w:rFonts w:eastAsia="Times New Roman" w:cs="Arial"/>
          <w:sz w:val="20"/>
          <w:szCs w:val="20"/>
          <w:lang w:val="es-ES" w:eastAsia="es-ES"/>
        </w:rPr>
        <w:t>premoldeado</w:t>
      </w:r>
      <w:proofErr w:type="spellEnd"/>
      <w:r w:rsidRPr="00624C0A">
        <w:rPr>
          <w:rFonts w:eastAsia="Times New Roman" w:cs="Arial"/>
          <w:sz w:val="20"/>
          <w:szCs w:val="20"/>
          <w:lang w:val="es-ES" w:eastAsia="es-ES"/>
        </w:rPr>
        <w:t xml:space="preserve"> con masa </w:t>
      </w:r>
      <w:proofErr w:type="spellStart"/>
      <w:r w:rsidRPr="00624C0A">
        <w:rPr>
          <w:rFonts w:eastAsia="Times New Roman" w:cs="Arial"/>
          <w:sz w:val="20"/>
          <w:szCs w:val="20"/>
          <w:lang w:val="es-ES" w:eastAsia="es-ES"/>
        </w:rPr>
        <w:t>compound</w:t>
      </w:r>
      <w:proofErr w:type="spellEnd"/>
      <w:r w:rsidRPr="00624C0A">
        <w:rPr>
          <w:rFonts w:eastAsia="Times New Roman" w:cs="Arial"/>
          <w:sz w:val="20"/>
          <w:szCs w:val="20"/>
          <w:lang w:val="es-ES" w:eastAsia="es-ES"/>
        </w:rPr>
        <w:t xml:space="preserve"> aislante, para instalación directamente enterrada o en cámara, adecuados para cables unipolares con aislamiento de polietileno reticulado (XLPE), y conductor del tipo y calibre elegido por la Concesionaria.</w:t>
      </w:r>
    </w:p>
    <w:p w:rsidR="003B2503" w:rsidRPr="00624C0A" w:rsidRDefault="003B2503" w:rsidP="00D73F03">
      <w:pPr>
        <w:tabs>
          <w:tab w:val="left" w:pos="993"/>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e)</w:t>
      </w:r>
      <w:r w:rsidRPr="00624C0A">
        <w:rPr>
          <w:rFonts w:eastAsia="Times New Roman" w:cs="Arial"/>
          <w:sz w:val="20"/>
          <w:szCs w:val="20"/>
          <w:lang w:val="es-ES" w:eastAsia="es-ES"/>
        </w:rPr>
        <w:tab/>
        <w:t>Para las conexiones de la pantalla conductora de los cables se utilizarán cajas de conexión de pantalla, para obtener la configuración requerida a lo largo de los cables subterráneos.</w:t>
      </w:r>
    </w:p>
    <w:p w:rsidR="003B2503" w:rsidRPr="00624C0A" w:rsidRDefault="003B2503" w:rsidP="00D73F03">
      <w:pPr>
        <w:numPr>
          <w:ilvl w:val="0"/>
          <w:numId w:val="70"/>
        </w:numPr>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En los cables subterráneos, para ejecutar los empalmes se empleará el sistema</w:t>
      </w:r>
      <w:r w:rsidR="0098412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cross-bonding</w:t>
      </w:r>
      <w:proofErr w:type="spellEnd"/>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continuo y/o single </w:t>
      </w:r>
      <w:proofErr w:type="spellStart"/>
      <w:r w:rsidRPr="00624C0A">
        <w:rPr>
          <w:rFonts w:eastAsia="Times New Roman" w:cs="Arial"/>
          <w:sz w:val="20"/>
          <w:szCs w:val="20"/>
          <w:lang w:val="es-ES" w:eastAsia="es-ES"/>
        </w:rPr>
        <w:t>point</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bonding</w:t>
      </w:r>
      <w:proofErr w:type="spellEnd"/>
      <w:r w:rsidRPr="00624C0A">
        <w:rPr>
          <w:rFonts w:eastAsia="Times New Roman" w:cs="Arial"/>
          <w:sz w:val="20"/>
          <w:szCs w:val="20"/>
          <w:lang w:val="es-ES" w:eastAsia="es-ES"/>
        </w:rPr>
        <w:t xml:space="preserve"> con limitadores de tensión por cada circuito, que se aplicará</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de manera conjunta en ambos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circuitos, por lo que compartirán las mismas cámaras de empalme.</w:t>
      </w:r>
    </w:p>
    <w:p w:rsidR="003B2503" w:rsidRPr="00624C0A" w:rsidRDefault="003B2503" w:rsidP="00D73F03">
      <w:pPr>
        <w:numPr>
          <w:ilvl w:val="0"/>
          <w:numId w:val="70"/>
        </w:numPr>
        <w:tabs>
          <w:tab w:val="left" w:pos="1276"/>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La distribución de vanos y la cantidad de cámaras o buzones de inspección serán determinadas por la Sociedad Concesionaria, y se tomarán en cuenta las medidas de seguridad necesarias para minimizar el peligro durante la verificación y mantenimiento de las instalaciones subterráneas.</w:t>
      </w:r>
    </w:p>
    <w:p w:rsidR="003B2503" w:rsidRPr="00624C0A" w:rsidRDefault="003B2503" w:rsidP="0013478D">
      <w:pPr>
        <w:numPr>
          <w:ilvl w:val="0"/>
          <w:numId w:val="70"/>
        </w:numPr>
        <w:tabs>
          <w:tab w:val="left" w:pos="851"/>
        </w:tabs>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En toda la longitud de la línea subterránea se empleará la forma de instalación de banco de ductos típicos dentro de un bloque de concreto. La Sociedad Concesionaria se encargará de gestionar los permisos municipales necesarios para su ejecución, y de efectuar las coordinaciones que correspondan con empresas de distribución de agua, gas y servicios similares que cuenten con instalaciones subterráneas en la zona.</w:t>
      </w:r>
    </w:p>
    <w:p w:rsidR="003B2503" w:rsidRPr="00624C0A" w:rsidRDefault="003B2503" w:rsidP="0013478D">
      <w:pPr>
        <w:numPr>
          <w:ilvl w:val="0"/>
          <w:numId w:val="70"/>
        </w:numPr>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Además del cable de energía se instalará en todo el recorrido un ducto para la instalación de la fibra óptica. </w:t>
      </w:r>
    </w:p>
    <w:p w:rsidR="003B2503" w:rsidRPr="00624C0A" w:rsidRDefault="003B2503" w:rsidP="0013478D">
      <w:pPr>
        <w:numPr>
          <w:ilvl w:val="0"/>
          <w:numId w:val="70"/>
        </w:numPr>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Se empleará sellador</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para sellar los extremos de cables instalados en ductos de PVC o HDPE, dentro de bloques de concreto.</w:t>
      </w:r>
    </w:p>
    <w:p w:rsidR="003B2503" w:rsidRPr="00624C0A" w:rsidRDefault="003B2503" w:rsidP="0013478D">
      <w:pPr>
        <w:numPr>
          <w:ilvl w:val="0"/>
          <w:numId w:val="70"/>
        </w:numPr>
        <w:spacing w:before="60" w:line="250" w:lineRule="auto"/>
        <w:ind w:left="851" w:hanging="284"/>
        <w:jc w:val="both"/>
        <w:rPr>
          <w:rFonts w:eastAsia="Times New Roman" w:cs="Arial"/>
          <w:sz w:val="20"/>
          <w:szCs w:val="20"/>
          <w:lang w:val="es-ES" w:eastAsia="es-ES"/>
        </w:rPr>
      </w:pPr>
      <w:r w:rsidRPr="00624C0A">
        <w:rPr>
          <w:rFonts w:eastAsia="Times New Roman" w:cs="Arial"/>
          <w:sz w:val="20"/>
          <w:szCs w:val="20"/>
          <w:lang w:val="es-ES" w:eastAsia="es-ES"/>
        </w:rPr>
        <w:t>En los procesos de diseño, fabricación y pruebas, el fabricante empleará normas apropiadas como ANSI, IEC, VDE y otros</w:t>
      </w:r>
    </w:p>
    <w:p w:rsidR="003B2503" w:rsidRPr="00624C0A" w:rsidRDefault="003B2503" w:rsidP="0013478D">
      <w:pPr>
        <w:tabs>
          <w:tab w:val="left" w:pos="284"/>
        </w:tabs>
        <w:spacing w:before="360" w:after="240" w:line="250" w:lineRule="auto"/>
        <w:ind w:left="284" w:hanging="284"/>
        <w:jc w:val="both"/>
        <w:rPr>
          <w:rFonts w:eastAsia="Times New Roman" w:cs="Arial"/>
          <w:b/>
          <w:lang w:val="es-ES" w:eastAsia="es-ES"/>
        </w:rPr>
      </w:pPr>
      <w:r w:rsidRPr="00624C0A">
        <w:rPr>
          <w:rFonts w:eastAsia="Times New Roman" w:cs="Arial"/>
          <w:b/>
          <w:lang w:val="es-ES" w:eastAsia="es-ES"/>
        </w:rPr>
        <w:t>4.</w:t>
      </w:r>
      <w:r w:rsidRPr="00624C0A">
        <w:rPr>
          <w:rFonts w:eastAsia="Times New Roman" w:cs="Arial"/>
          <w:b/>
          <w:lang w:val="es-ES" w:eastAsia="es-ES"/>
        </w:rPr>
        <w:tab/>
        <w:t>SUBESTACIONES</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4.1 ALCANCE</w:t>
      </w:r>
    </w:p>
    <w:p w:rsidR="003B2503" w:rsidRPr="00624C0A" w:rsidRDefault="003B2503" w:rsidP="00D73F03">
      <w:pPr>
        <w:tabs>
          <w:tab w:val="left" w:pos="567"/>
        </w:tabs>
        <w:spacing w:before="60" w:line="250" w:lineRule="auto"/>
        <w:ind w:left="284"/>
        <w:jc w:val="both"/>
        <w:rPr>
          <w:rFonts w:eastAsia="Times New Roman" w:cs="Arial"/>
          <w:sz w:val="20"/>
          <w:szCs w:val="20"/>
          <w:lang w:val="es-ES" w:eastAsia="es-ES"/>
        </w:rPr>
      </w:pPr>
      <w:r w:rsidRPr="00624C0A">
        <w:rPr>
          <w:rFonts w:eastAsia="Times New Roman" w:cs="Arial"/>
          <w:sz w:val="20"/>
          <w:szCs w:val="20"/>
          <w:lang w:val="es-ES" w:eastAsia="es-ES"/>
        </w:rPr>
        <w:t xml:space="preserve">El Proyecto comprende la ampliación de las subestaciones La Planicie e Industriales, según los alcances que se describen en los siguientes acápites para cada una de ellas. </w:t>
      </w:r>
    </w:p>
    <w:p w:rsidR="003B2503" w:rsidRPr="00624C0A" w:rsidRDefault="003B2503" w:rsidP="00D73F03">
      <w:pPr>
        <w:spacing w:before="60" w:line="250" w:lineRule="auto"/>
        <w:ind w:left="284"/>
        <w:jc w:val="both"/>
        <w:rPr>
          <w:rFonts w:eastAsia="Times New Roman" w:cs="Arial"/>
          <w:b/>
          <w:sz w:val="20"/>
          <w:szCs w:val="20"/>
          <w:lang w:val="es-ES" w:eastAsia="es-ES"/>
        </w:rPr>
      </w:pPr>
      <w:bookmarkStart w:id="28" w:name="_Toc348534018"/>
      <w:r w:rsidRPr="00624C0A">
        <w:rPr>
          <w:rFonts w:eastAsia="Times New Roman" w:cs="Arial"/>
          <w:b/>
          <w:sz w:val="20"/>
          <w:szCs w:val="20"/>
          <w:lang w:val="es-ES" w:eastAsia="es-ES"/>
        </w:rPr>
        <w:t>4.1.1 Subestación La Planicie</w:t>
      </w:r>
    </w:p>
    <w:p w:rsidR="003B2503" w:rsidRPr="00624C0A" w:rsidRDefault="003B2503" w:rsidP="00D73F03">
      <w:pPr>
        <w:keepNext/>
        <w:numPr>
          <w:ilvl w:val="0"/>
          <w:numId w:val="74"/>
        </w:numPr>
        <w:tabs>
          <w:tab w:val="left" w:pos="567"/>
        </w:tabs>
        <w:suppressAutoHyphens/>
        <w:spacing w:before="60" w:line="250" w:lineRule="auto"/>
        <w:ind w:left="721" w:hanging="437"/>
        <w:outlineLvl w:val="2"/>
        <w:rPr>
          <w:rFonts w:eastAsia="Calibri" w:cs="Arial"/>
          <w:b/>
          <w:bCs/>
          <w:sz w:val="20"/>
          <w:szCs w:val="20"/>
          <w:lang w:val="es-ES" w:eastAsia="es-ES"/>
        </w:rPr>
      </w:pPr>
      <w:r w:rsidRPr="00624C0A">
        <w:rPr>
          <w:rFonts w:eastAsia="Calibri" w:cs="Arial"/>
          <w:b/>
          <w:bCs/>
          <w:sz w:val="20"/>
          <w:szCs w:val="20"/>
          <w:lang w:val="es-ES" w:eastAsia="es-ES"/>
        </w:rPr>
        <w:t xml:space="preserve">Descripción de las instalaciones existentes </w:t>
      </w:r>
      <w:bookmarkEnd w:id="28"/>
    </w:p>
    <w:p w:rsidR="003B2503" w:rsidRPr="00624C0A" w:rsidRDefault="003B2503" w:rsidP="00D73F03">
      <w:pPr>
        <w:widowControl w:val="0"/>
        <w:tabs>
          <w:tab w:val="left" w:pos="567"/>
        </w:tabs>
        <w:autoSpaceDE w:val="0"/>
        <w:autoSpaceDN w:val="0"/>
        <w:adjustRightInd w:val="0"/>
        <w:spacing w:before="60" w:after="120" w:line="250" w:lineRule="auto"/>
        <w:ind w:left="567" w:right="11"/>
        <w:jc w:val="both"/>
        <w:rPr>
          <w:rFonts w:eastAsia="Times New Roman" w:cs="Arial"/>
          <w:sz w:val="20"/>
          <w:szCs w:val="20"/>
          <w:lang w:val="es-ES_tradnl" w:eastAsia="es-ES"/>
        </w:rPr>
      </w:pPr>
      <w:r w:rsidRPr="00624C0A">
        <w:rPr>
          <w:rFonts w:eastAsia="Times New Roman" w:cs="Arial"/>
          <w:sz w:val="20"/>
          <w:szCs w:val="20"/>
          <w:lang w:val="es-ES" w:eastAsia="es-ES"/>
        </w:rPr>
        <w:t>La subestación La Planicie se encuentra ubicada en el distrito de Cieneguilla, en la provincia y departamento de Lima a una altitud aproximada de 620 m.s.n.m.</w:t>
      </w:r>
      <w:r w:rsidRPr="00624C0A">
        <w:rPr>
          <w:rFonts w:eastAsia="Times New Roman" w:cs="Arial"/>
          <w:sz w:val="20"/>
          <w:szCs w:val="20"/>
          <w:lang w:val="es-ES_tradnl" w:eastAsia="es-ES"/>
        </w:rPr>
        <w:t xml:space="preserve"> Su ubicación aproximada en coordenadas UTM WGS84 es la siguiente:</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52"/>
        <w:gridCol w:w="236"/>
        <w:gridCol w:w="2128"/>
      </w:tblGrid>
      <w:tr w:rsidR="003B2503" w:rsidRPr="00D73F03" w:rsidTr="003B2503">
        <w:tc>
          <w:tcPr>
            <w:tcW w:w="2352"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r w:rsidRPr="00D73F03">
              <w:rPr>
                <w:rFonts w:eastAsia="Times New Roman" w:cs="Arial"/>
                <w:sz w:val="18"/>
                <w:szCs w:val="18"/>
                <w:lang w:val="es-ES_tradnl" w:eastAsia="es-ES"/>
              </w:rPr>
              <w:t>Zona</w:t>
            </w:r>
          </w:p>
        </w:tc>
        <w:tc>
          <w:tcPr>
            <w:tcW w:w="236"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p>
        </w:tc>
        <w:tc>
          <w:tcPr>
            <w:tcW w:w="2128" w:type="dxa"/>
          </w:tcPr>
          <w:p w:rsidR="003B2503" w:rsidRPr="00D73F03" w:rsidRDefault="003B2503" w:rsidP="00D73F03">
            <w:pPr>
              <w:widowControl w:val="0"/>
              <w:tabs>
                <w:tab w:val="left" w:pos="567"/>
              </w:tabs>
              <w:autoSpaceDE w:val="0"/>
              <w:autoSpaceDN w:val="0"/>
              <w:adjustRightInd w:val="0"/>
              <w:spacing w:before="40" w:line="250" w:lineRule="auto"/>
              <w:ind w:right="11"/>
              <w:jc w:val="center"/>
              <w:rPr>
                <w:rFonts w:eastAsia="Times New Roman" w:cs="Arial"/>
                <w:sz w:val="18"/>
                <w:szCs w:val="18"/>
                <w:lang w:val="es-ES_tradnl" w:eastAsia="es-ES"/>
              </w:rPr>
            </w:pPr>
            <w:r w:rsidRPr="00D73F03">
              <w:rPr>
                <w:rFonts w:eastAsia="Times New Roman" w:cs="Arial"/>
                <w:sz w:val="18"/>
                <w:szCs w:val="18"/>
                <w:lang w:val="es-ES_tradnl" w:eastAsia="es-ES"/>
              </w:rPr>
              <w:t>18</w:t>
            </w:r>
          </w:p>
        </w:tc>
      </w:tr>
      <w:tr w:rsidR="003B2503" w:rsidRPr="00D73F03" w:rsidTr="003B2503">
        <w:tc>
          <w:tcPr>
            <w:tcW w:w="2352"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r w:rsidRPr="00D73F03">
              <w:rPr>
                <w:rFonts w:eastAsia="Times New Roman" w:cs="Arial"/>
                <w:sz w:val="18"/>
                <w:szCs w:val="18"/>
                <w:lang w:val="es-ES_tradnl" w:eastAsia="es-ES"/>
              </w:rPr>
              <w:t>Coordenada Este</w:t>
            </w:r>
          </w:p>
        </w:tc>
        <w:tc>
          <w:tcPr>
            <w:tcW w:w="236"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p>
        </w:tc>
        <w:tc>
          <w:tcPr>
            <w:tcW w:w="2128" w:type="dxa"/>
          </w:tcPr>
          <w:p w:rsidR="003B2503" w:rsidRPr="00D73F03" w:rsidRDefault="0098412A" w:rsidP="00D73F03">
            <w:pPr>
              <w:widowControl w:val="0"/>
              <w:tabs>
                <w:tab w:val="left" w:pos="567"/>
              </w:tabs>
              <w:autoSpaceDE w:val="0"/>
              <w:autoSpaceDN w:val="0"/>
              <w:adjustRightInd w:val="0"/>
              <w:spacing w:before="40" w:line="250" w:lineRule="auto"/>
              <w:ind w:right="11"/>
              <w:jc w:val="center"/>
              <w:rPr>
                <w:rFonts w:eastAsia="Times New Roman" w:cs="Arial"/>
                <w:sz w:val="18"/>
                <w:szCs w:val="18"/>
                <w:lang w:val="es-ES_tradnl" w:eastAsia="es-ES"/>
              </w:rPr>
            </w:pPr>
            <w:r>
              <w:rPr>
                <w:rFonts w:eastAsia="Times New Roman" w:cs="Arial"/>
                <w:sz w:val="18"/>
                <w:szCs w:val="18"/>
                <w:lang w:val="es-ES_tradnl" w:eastAsia="es-ES"/>
              </w:rPr>
              <w:t xml:space="preserve"> </w:t>
            </w:r>
            <w:r w:rsidR="003B2503" w:rsidRPr="00D73F03">
              <w:rPr>
                <w:rFonts w:eastAsia="Times New Roman" w:cs="Arial"/>
                <w:sz w:val="18"/>
                <w:szCs w:val="18"/>
                <w:lang w:val="es-ES_tradnl" w:eastAsia="es-ES"/>
              </w:rPr>
              <w:t>299 430</w:t>
            </w:r>
          </w:p>
        </w:tc>
      </w:tr>
      <w:tr w:rsidR="003B2503" w:rsidRPr="00D73F03" w:rsidTr="003B2503">
        <w:tc>
          <w:tcPr>
            <w:tcW w:w="2352"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r w:rsidRPr="00D73F03">
              <w:rPr>
                <w:rFonts w:eastAsia="Times New Roman" w:cs="Arial"/>
                <w:sz w:val="18"/>
                <w:szCs w:val="18"/>
                <w:lang w:val="es-ES_tradnl" w:eastAsia="es-ES"/>
              </w:rPr>
              <w:t>Coordenada Norte</w:t>
            </w:r>
          </w:p>
        </w:tc>
        <w:tc>
          <w:tcPr>
            <w:tcW w:w="236"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p>
        </w:tc>
        <w:tc>
          <w:tcPr>
            <w:tcW w:w="2128" w:type="dxa"/>
          </w:tcPr>
          <w:p w:rsidR="003B2503" w:rsidRPr="00D73F03" w:rsidRDefault="003B2503" w:rsidP="00D73F03">
            <w:pPr>
              <w:widowControl w:val="0"/>
              <w:tabs>
                <w:tab w:val="left" w:pos="567"/>
              </w:tabs>
              <w:autoSpaceDE w:val="0"/>
              <w:autoSpaceDN w:val="0"/>
              <w:adjustRightInd w:val="0"/>
              <w:spacing w:before="40" w:line="250" w:lineRule="auto"/>
              <w:ind w:right="11"/>
              <w:jc w:val="center"/>
              <w:rPr>
                <w:rFonts w:eastAsia="Times New Roman" w:cs="Arial"/>
                <w:sz w:val="18"/>
                <w:szCs w:val="18"/>
                <w:lang w:val="es-ES_tradnl" w:eastAsia="es-ES"/>
              </w:rPr>
            </w:pPr>
            <w:r w:rsidRPr="00D73F03">
              <w:rPr>
                <w:rFonts w:eastAsia="Times New Roman" w:cs="Arial"/>
                <w:sz w:val="18"/>
                <w:szCs w:val="18"/>
                <w:lang w:val="es-ES_tradnl" w:eastAsia="es-ES"/>
              </w:rPr>
              <w:t>8 662 985</w:t>
            </w:r>
          </w:p>
        </w:tc>
      </w:tr>
    </w:tbl>
    <w:p w:rsidR="003B2503" w:rsidRPr="00624C0A" w:rsidRDefault="003B2503" w:rsidP="0013478D">
      <w:pPr>
        <w:suppressAutoHyphens/>
        <w:spacing w:line="250" w:lineRule="auto"/>
        <w:ind w:left="567"/>
        <w:jc w:val="both"/>
        <w:rPr>
          <w:rFonts w:eastAsia="Times New Roman" w:cs="Arial"/>
          <w:spacing w:val="-3"/>
          <w:sz w:val="20"/>
          <w:szCs w:val="20"/>
          <w:lang w:val="es-ES" w:eastAsia="es-ES"/>
        </w:rPr>
      </w:pPr>
      <w:r w:rsidRPr="00624C0A">
        <w:rPr>
          <w:rFonts w:eastAsia="Times New Roman" w:cs="Arial"/>
          <w:spacing w:val="-3"/>
          <w:sz w:val="20"/>
          <w:szCs w:val="20"/>
          <w:lang w:val="es-ES" w:eastAsia="es-ES"/>
        </w:rPr>
        <w:t>Esta subestación es parte de la concesión del Consorcio Transmantaro S. A. (CTM), cuenta con patio al exterior en</w:t>
      </w:r>
      <w:r w:rsidR="0098412A">
        <w:rPr>
          <w:rFonts w:eastAsia="Times New Roman" w:cs="Arial"/>
          <w:spacing w:val="-3"/>
          <w:sz w:val="20"/>
          <w:szCs w:val="20"/>
          <w:lang w:val="es-ES" w:eastAsia="es-ES"/>
        </w:rPr>
        <w:t xml:space="preserve"> </w:t>
      </w:r>
      <w:r w:rsidRPr="00624C0A">
        <w:rPr>
          <w:rFonts w:eastAsia="Times New Roman" w:cs="Arial"/>
          <w:spacing w:val="-3"/>
          <w:sz w:val="20"/>
          <w:szCs w:val="20"/>
          <w:lang w:val="es-ES" w:eastAsia="es-ES"/>
        </w:rPr>
        <w:t>220 kV, de configuración barra principal más barra auxiliar de transferencia y equipamiento convencional al exterior.</w:t>
      </w:r>
    </w:p>
    <w:p w:rsidR="003B2503" w:rsidRPr="00624C0A" w:rsidRDefault="003B2503" w:rsidP="00D73F03">
      <w:pPr>
        <w:suppressAutoHyphens/>
        <w:spacing w:before="60" w:line="250" w:lineRule="auto"/>
        <w:ind w:left="567"/>
        <w:jc w:val="both"/>
        <w:rPr>
          <w:rFonts w:eastAsia="Times New Roman" w:cs="Arial"/>
          <w:spacing w:val="-3"/>
          <w:sz w:val="20"/>
          <w:szCs w:val="20"/>
          <w:lang w:val="es-ES" w:eastAsia="es-ES"/>
        </w:rPr>
      </w:pPr>
      <w:r w:rsidRPr="00624C0A">
        <w:rPr>
          <w:rFonts w:eastAsia="Times New Roman" w:cs="Arial"/>
          <w:spacing w:val="-3"/>
          <w:sz w:val="20"/>
          <w:szCs w:val="20"/>
          <w:lang w:val="es-ES" w:eastAsia="es-ES"/>
        </w:rPr>
        <w:lastRenderedPageBreak/>
        <w:t>El patio 220 kV cuenta con 12 bahías, estando actualmente ocupadas 05 de ellas y como espacios de reserva se tiene las 07 restantes, de las cuales se utilizarán 02 bahías para la implementación de celdas de líneas para la conexión del enlace en 220 kV hacia la S.E. Industriales.</w:t>
      </w:r>
    </w:p>
    <w:p w:rsidR="003B2503" w:rsidRPr="00624C0A" w:rsidRDefault="003B2503" w:rsidP="00D73F03">
      <w:pPr>
        <w:widowControl w:val="0"/>
        <w:autoSpaceDE w:val="0"/>
        <w:autoSpaceDN w:val="0"/>
        <w:adjustRightInd w:val="0"/>
        <w:spacing w:before="60" w:line="250" w:lineRule="auto"/>
        <w:ind w:left="567" w:right="-1"/>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El patio 220 kV existente está conformado por:</w:t>
      </w:r>
    </w:p>
    <w:p w:rsidR="003B2503" w:rsidRPr="00624C0A" w:rsidRDefault="003B2503" w:rsidP="00D73F03">
      <w:pPr>
        <w:widowControl w:val="0"/>
        <w:numPr>
          <w:ilvl w:val="0"/>
          <w:numId w:val="66"/>
        </w:numPr>
        <w:tabs>
          <w:tab w:val="left" w:pos="1080"/>
        </w:tabs>
        <w:autoSpaceDE w:val="0"/>
        <w:autoSpaceDN w:val="0"/>
        <w:adjustRightInd w:val="0"/>
        <w:spacing w:before="60" w:line="250" w:lineRule="auto"/>
        <w:ind w:left="1080" w:right="-1" w:hanging="240"/>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Un sistema de barra principal</w:t>
      </w:r>
    </w:p>
    <w:p w:rsidR="003B2503" w:rsidRPr="00624C0A" w:rsidRDefault="003B2503" w:rsidP="0013478D">
      <w:pPr>
        <w:widowControl w:val="0"/>
        <w:numPr>
          <w:ilvl w:val="0"/>
          <w:numId w:val="66"/>
        </w:numPr>
        <w:tabs>
          <w:tab w:val="left" w:pos="1080"/>
        </w:tabs>
        <w:autoSpaceDE w:val="0"/>
        <w:autoSpaceDN w:val="0"/>
        <w:adjustRightInd w:val="0"/>
        <w:spacing w:before="60" w:line="250" w:lineRule="auto"/>
        <w:ind w:left="1077" w:hanging="238"/>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Un sistema de barra de transferencia</w:t>
      </w:r>
    </w:p>
    <w:p w:rsidR="003B2503" w:rsidRPr="00624C0A" w:rsidRDefault="003B2503" w:rsidP="0013478D">
      <w:pPr>
        <w:widowControl w:val="0"/>
        <w:numPr>
          <w:ilvl w:val="0"/>
          <w:numId w:val="66"/>
        </w:numPr>
        <w:tabs>
          <w:tab w:val="left" w:pos="1080"/>
        </w:tabs>
        <w:autoSpaceDE w:val="0"/>
        <w:autoSpaceDN w:val="0"/>
        <w:adjustRightInd w:val="0"/>
        <w:spacing w:before="60" w:line="250" w:lineRule="auto"/>
        <w:ind w:left="1077" w:hanging="238"/>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Dos celdas de línea 220 kV, a Carabayllo.</w:t>
      </w:r>
    </w:p>
    <w:p w:rsidR="003B2503" w:rsidRPr="00624C0A" w:rsidRDefault="003B2503" w:rsidP="0013478D">
      <w:pPr>
        <w:widowControl w:val="0"/>
        <w:numPr>
          <w:ilvl w:val="0"/>
          <w:numId w:val="66"/>
        </w:numPr>
        <w:tabs>
          <w:tab w:val="left" w:pos="1080"/>
        </w:tabs>
        <w:autoSpaceDE w:val="0"/>
        <w:autoSpaceDN w:val="0"/>
        <w:adjustRightInd w:val="0"/>
        <w:spacing w:before="60" w:line="250" w:lineRule="auto"/>
        <w:ind w:left="1077" w:hanging="238"/>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Dos celdas de línea 220 kV a Chilca.</w:t>
      </w:r>
    </w:p>
    <w:p w:rsidR="003B2503" w:rsidRPr="00624C0A" w:rsidRDefault="003B2503" w:rsidP="0013478D">
      <w:pPr>
        <w:widowControl w:val="0"/>
        <w:numPr>
          <w:ilvl w:val="0"/>
          <w:numId w:val="66"/>
        </w:numPr>
        <w:tabs>
          <w:tab w:val="left" w:pos="1080"/>
        </w:tabs>
        <w:autoSpaceDE w:val="0"/>
        <w:autoSpaceDN w:val="0"/>
        <w:adjustRightInd w:val="0"/>
        <w:spacing w:before="60" w:line="250" w:lineRule="auto"/>
        <w:ind w:left="1077" w:hanging="238"/>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Una celda de acoplamiento 220 kV.</w:t>
      </w:r>
    </w:p>
    <w:p w:rsidR="003B2503" w:rsidRPr="00624C0A" w:rsidRDefault="003B2503" w:rsidP="00D73F03">
      <w:pPr>
        <w:widowControl w:val="0"/>
        <w:numPr>
          <w:ilvl w:val="0"/>
          <w:numId w:val="66"/>
        </w:numPr>
        <w:tabs>
          <w:tab w:val="left" w:pos="1080"/>
        </w:tabs>
        <w:autoSpaceDE w:val="0"/>
        <w:autoSpaceDN w:val="0"/>
        <w:adjustRightInd w:val="0"/>
        <w:spacing w:before="60" w:line="250" w:lineRule="auto"/>
        <w:ind w:left="1077" w:hanging="238"/>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Dos casetas de campo</w:t>
      </w:r>
    </w:p>
    <w:p w:rsidR="003B2503" w:rsidRPr="00624C0A" w:rsidRDefault="003B2503" w:rsidP="00D73F03">
      <w:pPr>
        <w:widowControl w:val="0"/>
        <w:numPr>
          <w:ilvl w:val="0"/>
          <w:numId w:val="66"/>
        </w:numPr>
        <w:tabs>
          <w:tab w:val="left" w:pos="1080"/>
        </w:tabs>
        <w:autoSpaceDE w:val="0"/>
        <w:autoSpaceDN w:val="0"/>
        <w:adjustRightInd w:val="0"/>
        <w:spacing w:before="60" w:line="250" w:lineRule="auto"/>
        <w:ind w:left="1077" w:hanging="238"/>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Siete bahías de reserva.</w:t>
      </w:r>
    </w:p>
    <w:p w:rsidR="003B2503" w:rsidRPr="00624C0A" w:rsidRDefault="003B2503" w:rsidP="00D73F03">
      <w:pPr>
        <w:widowControl w:val="0"/>
        <w:numPr>
          <w:ilvl w:val="0"/>
          <w:numId w:val="74"/>
        </w:numPr>
        <w:autoSpaceDE w:val="0"/>
        <w:autoSpaceDN w:val="0"/>
        <w:adjustRightInd w:val="0"/>
        <w:spacing w:before="60" w:line="250" w:lineRule="auto"/>
        <w:ind w:right="-1"/>
        <w:jc w:val="both"/>
        <w:rPr>
          <w:rFonts w:eastAsia="Times New Roman" w:cs="Arial"/>
          <w:b/>
          <w:sz w:val="20"/>
          <w:szCs w:val="20"/>
          <w:lang w:val="es-ES" w:eastAsia="es-ES"/>
        </w:rPr>
      </w:pPr>
      <w:r w:rsidRPr="00624C0A">
        <w:rPr>
          <w:rFonts w:eastAsia="Times New Roman" w:cs="Arial"/>
          <w:b/>
          <w:sz w:val="20"/>
          <w:szCs w:val="20"/>
          <w:lang w:val="es-ES" w:eastAsia="es-ES"/>
        </w:rPr>
        <w:t>Alcances de la ampliación de la Subestación La Planicie</w:t>
      </w:r>
    </w:p>
    <w:p w:rsidR="003B2503" w:rsidRPr="00624C0A" w:rsidRDefault="003B2503" w:rsidP="00D73F03">
      <w:pPr>
        <w:suppressAutoHyphens/>
        <w:spacing w:before="60" w:line="250" w:lineRule="auto"/>
        <w:ind w:left="567"/>
        <w:jc w:val="both"/>
        <w:rPr>
          <w:rFonts w:eastAsia="Times New Roman" w:cs="Arial"/>
          <w:sz w:val="20"/>
          <w:szCs w:val="20"/>
          <w:lang w:val="es-ES" w:eastAsia="es-ES"/>
        </w:rPr>
      </w:pPr>
      <w:r w:rsidRPr="00624C0A">
        <w:rPr>
          <w:rFonts w:eastAsia="Times New Roman" w:cs="Arial"/>
          <w:sz w:val="20"/>
          <w:szCs w:val="20"/>
          <w:lang w:val="es-ES" w:eastAsia="es-ES"/>
        </w:rPr>
        <w:t>Para la ampliación de la S.E. La Planicie se ha considerado que los equipos a instalar en el presente Proyecto sean de características similares a las de los equipos existentes en el patio de llaves 220 kV, esto, a fin de mantener una compatibilidad en el equipamiento.</w:t>
      </w:r>
    </w:p>
    <w:p w:rsidR="003B2503" w:rsidRPr="00624C0A" w:rsidRDefault="003B2503" w:rsidP="00D73F03">
      <w:pPr>
        <w:widowControl w:val="0"/>
        <w:tabs>
          <w:tab w:val="left" w:pos="567"/>
        </w:tabs>
        <w:autoSpaceDE w:val="0"/>
        <w:autoSpaceDN w:val="0"/>
        <w:adjustRightInd w:val="0"/>
        <w:spacing w:before="60" w:line="250" w:lineRule="auto"/>
        <w:ind w:left="567" w:right="9"/>
        <w:jc w:val="both"/>
        <w:rPr>
          <w:rFonts w:eastAsia="Times New Roman" w:cs="Arial"/>
          <w:sz w:val="20"/>
          <w:szCs w:val="20"/>
          <w:lang w:val="es-ES" w:eastAsia="es-ES"/>
        </w:rPr>
      </w:pPr>
      <w:r w:rsidRPr="00624C0A">
        <w:rPr>
          <w:rFonts w:eastAsia="Times New Roman" w:cs="Arial"/>
          <w:sz w:val="20"/>
          <w:szCs w:val="20"/>
          <w:lang w:val="es-ES" w:eastAsia="es-ES"/>
        </w:rPr>
        <w:t>La ampliación de la S.E. La Planicie comprende lo siguiente:</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Ampliación del sistema de barras, tipo convencional al exterior, con sistema de conexionado barra principal más barra de transferencia.</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Implementación de dos celdas de línea en 220 kV, tipo convencional al exterior con sistema de conexionado barra principal más barra de transferencia.</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Implementación de dos tableros de control, protección y medida, para las líneas, los cuales permitirán el control y monitoreo de los equipos en 220 kV, estos serán instalados en la caseta de campo a implementarse para ambas celdas de línea.</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Implementación de un tablero de equipos registradores de falla.</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Implementación del sistema de red de tierra superficial.</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Los servicios auxiliares serán tomados de las salidas de reserva de los tableros existentes.</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El equipo de comunicaciones de la línea, deberá complementarse con el sistema de comunicaciones existentes y estará integrado al sistema SCADA para el control, supervisión y registro de las operaciones desde el centro de control de REP.</w:t>
      </w:r>
    </w:p>
    <w:p w:rsidR="003B2503" w:rsidRPr="00624C0A" w:rsidRDefault="003B2503" w:rsidP="00D73F03">
      <w:pPr>
        <w:tabs>
          <w:tab w:val="left" w:pos="284"/>
        </w:tabs>
        <w:spacing w:before="60" w:line="250" w:lineRule="auto"/>
        <w:ind w:left="567"/>
        <w:jc w:val="both"/>
        <w:rPr>
          <w:rFonts w:eastAsia="Times New Roman" w:cs="Arial"/>
          <w:sz w:val="20"/>
          <w:szCs w:val="20"/>
          <w:lang w:val="es-ES" w:eastAsia="es-ES"/>
        </w:rPr>
      </w:pPr>
      <w:r w:rsidRPr="00624C0A">
        <w:rPr>
          <w:rFonts w:eastAsia="Times New Roman" w:cs="Arial"/>
          <w:sz w:val="20"/>
          <w:szCs w:val="20"/>
          <w:lang w:val="es-ES" w:eastAsia="es-ES"/>
        </w:rPr>
        <w:t>El esquema final y el equipamiento de la ampliación serán definidos en los Estudios de Pre operatividad, de manera tal que se garanticen las capacidades de transmisión establecidas en el numeral 2.0 del presente Anexo.</w:t>
      </w:r>
    </w:p>
    <w:p w:rsidR="003B2503" w:rsidRPr="00624C0A" w:rsidRDefault="003B2503" w:rsidP="00D73F03">
      <w:pPr>
        <w:tabs>
          <w:tab w:val="left" w:pos="284"/>
        </w:tabs>
        <w:spacing w:before="60" w:line="250" w:lineRule="auto"/>
        <w:ind w:left="238"/>
        <w:jc w:val="both"/>
        <w:rPr>
          <w:rFonts w:eastAsia="Times New Roman" w:cs="Arial"/>
          <w:b/>
          <w:sz w:val="20"/>
          <w:szCs w:val="20"/>
          <w:lang w:val="es-ES" w:eastAsia="es-ES"/>
        </w:rPr>
      </w:pPr>
      <w:r w:rsidRPr="00624C0A">
        <w:rPr>
          <w:rFonts w:eastAsia="Times New Roman" w:cs="Arial"/>
          <w:b/>
          <w:sz w:val="20"/>
          <w:szCs w:val="20"/>
          <w:lang w:val="es-ES" w:eastAsia="es-ES"/>
        </w:rPr>
        <w:t xml:space="preserve">4.1.2 Subestación Industriales </w:t>
      </w:r>
    </w:p>
    <w:p w:rsidR="003B2503" w:rsidRPr="00624C0A" w:rsidRDefault="003B2503" w:rsidP="00D73F03">
      <w:pPr>
        <w:keepNext/>
        <w:numPr>
          <w:ilvl w:val="0"/>
          <w:numId w:val="83"/>
        </w:numPr>
        <w:tabs>
          <w:tab w:val="left" w:pos="567"/>
        </w:tabs>
        <w:suppressAutoHyphens/>
        <w:spacing w:before="60" w:line="250" w:lineRule="auto"/>
        <w:ind w:hanging="687"/>
        <w:outlineLvl w:val="2"/>
        <w:rPr>
          <w:rFonts w:eastAsia="Calibri" w:cs="Arial"/>
          <w:b/>
          <w:bCs/>
          <w:sz w:val="20"/>
          <w:szCs w:val="20"/>
          <w:lang w:val="es-ES" w:eastAsia="es-ES"/>
        </w:rPr>
      </w:pPr>
      <w:r w:rsidRPr="00624C0A">
        <w:rPr>
          <w:rFonts w:eastAsia="Calibri" w:cs="Arial"/>
          <w:b/>
          <w:bCs/>
          <w:sz w:val="20"/>
          <w:szCs w:val="20"/>
          <w:lang w:val="es-ES" w:eastAsia="es-ES"/>
        </w:rPr>
        <w:t>Descripción de las</w:t>
      </w:r>
      <w:r w:rsidR="0098412A">
        <w:rPr>
          <w:rFonts w:eastAsia="Calibri" w:cs="Arial"/>
          <w:b/>
          <w:bCs/>
          <w:sz w:val="20"/>
          <w:szCs w:val="20"/>
          <w:lang w:val="es-ES" w:eastAsia="es-ES"/>
        </w:rPr>
        <w:t xml:space="preserve"> </w:t>
      </w:r>
      <w:r w:rsidRPr="00624C0A">
        <w:rPr>
          <w:rFonts w:eastAsia="Calibri" w:cs="Arial"/>
          <w:b/>
          <w:bCs/>
          <w:sz w:val="20"/>
          <w:szCs w:val="20"/>
          <w:lang w:val="es-ES" w:eastAsia="es-ES"/>
        </w:rPr>
        <w:t xml:space="preserve">instalaciones que serán construidas por Luz del Sur </w:t>
      </w:r>
    </w:p>
    <w:p w:rsidR="003B2503" w:rsidRPr="00624C0A" w:rsidRDefault="003B2503" w:rsidP="00D73F03">
      <w:pPr>
        <w:widowControl w:val="0"/>
        <w:tabs>
          <w:tab w:val="left" w:pos="567"/>
        </w:tabs>
        <w:autoSpaceDE w:val="0"/>
        <w:autoSpaceDN w:val="0"/>
        <w:adjustRightInd w:val="0"/>
        <w:spacing w:before="60" w:after="120" w:line="250" w:lineRule="auto"/>
        <w:ind w:left="567" w:right="11"/>
        <w:jc w:val="both"/>
        <w:rPr>
          <w:rFonts w:eastAsia="Times New Roman" w:cs="Arial"/>
          <w:sz w:val="20"/>
          <w:szCs w:val="20"/>
          <w:lang w:val="es-ES_tradnl" w:eastAsia="es-ES"/>
        </w:rPr>
      </w:pPr>
      <w:r w:rsidRPr="00624C0A">
        <w:rPr>
          <w:rFonts w:eastAsia="Times New Roman" w:cs="Arial"/>
          <w:sz w:val="20"/>
          <w:szCs w:val="20"/>
          <w:lang w:val="es-ES" w:eastAsia="es-ES"/>
        </w:rPr>
        <w:t xml:space="preserve">La subestación Industriales es una instalación proyectada por la concesionaria de distribución Luz del Sur, actualmente está a nivel de estudios y para el momento de la implementación de la Línea de Transmisión 220 kV La Planicie – Industriales será existente. Se ubicará en la Calle Rodríguez de Mendoza (al lado de la SET Puente), </w:t>
      </w:r>
      <w:proofErr w:type="spellStart"/>
      <w:r w:rsidRPr="00624C0A">
        <w:rPr>
          <w:rFonts w:eastAsia="Times New Roman" w:cs="Arial"/>
          <w:sz w:val="20"/>
          <w:szCs w:val="20"/>
          <w:lang w:val="es-ES" w:eastAsia="es-ES"/>
        </w:rPr>
        <w:t>cerca a</w:t>
      </w:r>
      <w:proofErr w:type="spellEnd"/>
      <w:r w:rsidRPr="00624C0A">
        <w:rPr>
          <w:rFonts w:eastAsia="Times New Roman" w:cs="Arial"/>
          <w:sz w:val="20"/>
          <w:szCs w:val="20"/>
          <w:lang w:val="es-ES" w:eastAsia="es-ES"/>
        </w:rPr>
        <w:t xml:space="preserve"> la intersección con la carretera central, en el distrito de Ate Vitarte, en la provincia y departamento de Lima a una altitud aproximada de 250 m.s.n.m.</w:t>
      </w:r>
      <w:r w:rsidRPr="00624C0A">
        <w:rPr>
          <w:rFonts w:eastAsia="Times New Roman" w:cs="Arial"/>
          <w:sz w:val="20"/>
          <w:szCs w:val="20"/>
          <w:lang w:val="es-ES_tradnl" w:eastAsia="es-ES"/>
        </w:rPr>
        <w:t xml:space="preserve"> Su ubicación aproximada en coordenadas UTM WGS84 es la siguiente:</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33"/>
        <w:gridCol w:w="317"/>
        <w:gridCol w:w="2128"/>
      </w:tblGrid>
      <w:tr w:rsidR="003B2503" w:rsidRPr="00624C0A" w:rsidTr="003B2503">
        <w:tc>
          <w:tcPr>
            <w:tcW w:w="2233"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r w:rsidRPr="00D73F03">
              <w:rPr>
                <w:rFonts w:eastAsia="Times New Roman" w:cs="Arial"/>
                <w:sz w:val="18"/>
                <w:szCs w:val="18"/>
                <w:lang w:val="es-ES_tradnl" w:eastAsia="es-ES"/>
              </w:rPr>
              <w:t>Zona</w:t>
            </w:r>
          </w:p>
        </w:tc>
        <w:tc>
          <w:tcPr>
            <w:tcW w:w="317"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p>
        </w:tc>
        <w:tc>
          <w:tcPr>
            <w:tcW w:w="2128" w:type="dxa"/>
          </w:tcPr>
          <w:p w:rsidR="003B2503" w:rsidRPr="00D73F03" w:rsidRDefault="003B2503" w:rsidP="0098412A">
            <w:pPr>
              <w:widowControl w:val="0"/>
              <w:tabs>
                <w:tab w:val="left" w:pos="567"/>
              </w:tabs>
              <w:autoSpaceDE w:val="0"/>
              <w:autoSpaceDN w:val="0"/>
              <w:adjustRightInd w:val="0"/>
              <w:spacing w:before="40" w:line="250" w:lineRule="auto"/>
              <w:ind w:right="11"/>
              <w:jc w:val="center"/>
              <w:rPr>
                <w:rFonts w:eastAsia="Times New Roman" w:cs="Arial"/>
                <w:sz w:val="18"/>
                <w:szCs w:val="18"/>
                <w:lang w:val="es-ES_tradnl" w:eastAsia="es-ES"/>
              </w:rPr>
            </w:pPr>
            <w:r w:rsidRPr="00D73F03">
              <w:rPr>
                <w:rFonts w:eastAsia="Times New Roman" w:cs="Arial"/>
                <w:sz w:val="18"/>
                <w:szCs w:val="18"/>
                <w:lang w:val="es-ES_tradnl" w:eastAsia="es-ES"/>
              </w:rPr>
              <w:t>18</w:t>
            </w:r>
          </w:p>
        </w:tc>
      </w:tr>
      <w:tr w:rsidR="003B2503" w:rsidRPr="00624C0A" w:rsidTr="003B2503">
        <w:tc>
          <w:tcPr>
            <w:tcW w:w="2233"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r w:rsidRPr="00D73F03">
              <w:rPr>
                <w:rFonts w:eastAsia="Times New Roman" w:cs="Arial"/>
                <w:sz w:val="18"/>
                <w:szCs w:val="18"/>
                <w:lang w:val="es-ES_tradnl" w:eastAsia="es-ES"/>
              </w:rPr>
              <w:t>Coordenada Este</w:t>
            </w:r>
          </w:p>
        </w:tc>
        <w:tc>
          <w:tcPr>
            <w:tcW w:w="317"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p>
        </w:tc>
        <w:tc>
          <w:tcPr>
            <w:tcW w:w="2128" w:type="dxa"/>
          </w:tcPr>
          <w:p w:rsidR="003B2503" w:rsidRPr="00D73F03" w:rsidRDefault="003B2503" w:rsidP="0098412A">
            <w:pPr>
              <w:widowControl w:val="0"/>
              <w:tabs>
                <w:tab w:val="left" w:pos="567"/>
              </w:tabs>
              <w:autoSpaceDE w:val="0"/>
              <w:autoSpaceDN w:val="0"/>
              <w:adjustRightInd w:val="0"/>
              <w:spacing w:before="40" w:line="250" w:lineRule="auto"/>
              <w:ind w:right="11"/>
              <w:jc w:val="center"/>
              <w:rPr>
                <w:rFonts w:eastAsia="Times New Roman" w:cs="Arial"/>
                <w:sz w:val="18"/>
                <w:szCs w:val="18"/>
                <w:lang w:val="es-ES_tradnl" w:eastAsia="es-ES"/>
              </w:rPr>
            </w:pPr>
            <w:r w:rsidRPr="00D73F03">
              <w:rPr>
                <w:rFonts w:eastAsia="Times New Roman" w:cs="Arial"/>
                <w:sz w:val="18"/>
                <w:szCs w:val="18"/>
                <w:lang w:val="es-ES_tradnl" w:eastAsia="es-ES"/>
              </w:rPr>
              <w:t>285 726,50</w:t>
            </w:r>
          </w:p>
        </w:tc>
      </w:tr>
      <w:tr w:rsidR="003B2503" w:rsidRPr="00624C0A" w:rsidTr="003B2503">
        <w:tc>
          <w:tcPr>
            <w:tcW w:w="2233"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r w:rsidRPr="00D73F03">
              <w:rPr>
                <w:rFonts w:eastAsia="Times New Roman" w:cs="Arial"/>
                <w:sz w:val="18"/>
                <w:szCs w:val="18"/>
                <w:lang w:val="es-ES_tradnl" w:eastAsia="es-ES"/>
              </w:rPr>
              <w:t>Coordenada Norte</w:t>
            </w:r>
          </w:p>
        </w:tc>
        <w:tc>
          <w:tcPr>
            <w:tcW w:w="317" w:type="dxa"/>
          </w:tcPr>
          <w:p w:rsidR="003B2503" w:rsidRPr="00D73F03" w:rsidRDefault="003B2503" w:rsidP="00D73F03">
            <w:pPr>
              <w:widowControl w:val="0"/>
              <w:tabs>
                <w:tab w:val="left" w:pos="567"/>
              </w:tabs>
              <w:autoSpaceDE w:val="0"/>
              <w:autoSpaceDN w:val="0"/>
              <w:adjustRightInd w:val="0"/>
              <w:spacing w:before="40" w:line="250" w:lineRule="auto"/>
              <w:ind w:right="11"/>
              <w:jc w:val="both"/>
              <w:rPr>
                <w:rFonts w:eastAsia="Times New Roman" w:cs="Arial"/>
                <w:sz w:val="18"/>
                <w:szCs w:val="18"/>
                <w:lang w:val="es-ES_tradnl" w:eastAsia="es-ES"/>
              </w:rPr>
            </w:pPr>
          </w:p>
        </w:tc>
        <w:tc>
          <w:tcPr>
            <w:tcW w:w="2128" w:type="dxa"/>
          </w:tcPr>
          <w:p w:rsidR="003B2503" w:rsidRPr="00D73F03" w:rsidRDefault="003B2503" w:rsidP="0098412A">
            <w:pPr>
              <w:widowControl w:val="0"/>
              <w:tabs>
                <w:tab w:val="left" w:pos="567"/>
              </w:tabs>
              <w:autoSpaceDE w:val="0"/>
              <w:autoSpaceDN w:val="0"/>
              <w:adjustRightInd w:val="0"/>
              <w:spacing w:before="40" w:line="250" w:lineRule="auto"/>
              <w:ind w:right="11"/>
              <w:jc w:val="center"/>
              <w:rPr>
                <w:rFonts w:eastAsia="Times New Roman" w:cs="Arial"/>
                <w:sz w:val="18"/>
                <w:szCs w:val="18"/>
                <w:lang w:val="es-ES_tradnl" w:eastAsia="es-ES"/>
              </w:rPr>
            </w:pPr>
            <w:r w:rsidRPr="00D73F03">
              <w:rPr>
                <w:rFonts w:eastAsia="Times New Roman" w:cs="Arial"/>
                <w:sz w:val="18"/>
                <w:szCs w:val="18"/>
                <w:lang w:val="es-ES_tradnl" w:eastAsia="es-ES"/>
              </w:rPr>
              <w:t>8 666 555,50</w:t>
            </w:r>
          </w:p>
        </w:tc>
      </w:tr>
    </w:tbl>
    <w:p w:rsidR="003B2503" w:rsidRPr="00624C0A" w:rsidRDefault="003B2503" w:rsidP="0013478D">
      <w:pPr>
        <w:suppressAutoHyphens/>
        <w:spacing w:line="250" w:lineRule="auto"/>
        <w:ind w:left="567"/>
        <w:jc w:val="both"/>
        <w:rPr>
          <w:rFonts w:eastAsia="Times New Roman" w:cs="Arial"/>
          <w:spacing w:val="-3"/>
          <w:sz w:val="20"/>
          <w:szCs w:val="20"/>
          <w:lang w:val="es-ES" w:eastAsia="es-ES"/>
        </w:rPr>
      </w:pPr>
      <w:r w:rsidRPr="00624C0A">
        <w:rPr>
          <w:rFonts w:eastAsia="Times New Roman" w:cs="Arial"/>
          <w:spacing w:val="-3"/>
          <w:sz w:val="20"/>
          <w:szCs w:val="20"/>
          <w:lang w:eastAsia="es-ES"/>
        </w:rPr>
        <w:t>Esta subestación</w:t>
      </w:r>
      <w:r w:rsidRPr="00624C0A">
        <w:rPr>
          <w:rFonts w:eastAsia="Times New Roman" w:cs="Arial"/>
          <w:spacing w:val="-3"/>
          <w:sz w:val="20"/>
          <w:szCs w:val="20"/>
          <w:lang w:val="es-ES" w:eastAsia="es-ES"/>
        </w:rPr>
        <w:t xml:space="preserve"> será implementada próximamente por Luz del Sur y contará con salas de bahías GIS en 220 kV y 60 kV al interior y en configuración doble barra, los bancos de transformadores de potencia serán convencionales, instalados al exterior.</w:t>
      </w:r>
    </w:p>
    <w:p w:rsidR="003B2503" w:rsidRPr="00624C0A" w:rsidRDefault="003B2503" w:rsidP="00D73F03">
      <w:pPr>
        <w:suppressAutoHyphens/>
        <w:spacing w:before="60" w:line="250" w:lineRule="auto"/>
        <w:ind w:left="567"/>
        <w:jc w:val="both"/>
        <w:rPr>
          <w:rFonts w:eastAsia="Times New Roman" w:cs="Arial"/>
          <w:spacing w:val="-3"/>
          <w:sz w:val="20"/>
          <w:szCs w:val="20"/>
          <w:lang w:val="es-ES" w:eastAsia="es-ES"/>
        </w:rPr>
      </w:pPr>
      <w:r w:rsidRPr="00624C0A">
        <w:rPr>
          <w:rFonts w:eastAsia="Times New Roman" w:cs="Arial"/>
          <w:spacing w:val="-3"/>
          <w:sz w:val="20"/>
          <w:szCs w:val="20"/>
          <w:lang w:val="es-ES" w:eastAsia="es-ES"/>
        </w:rPr>
        <w:lastRenderedPageBreak/>
        <w:t>Luz del Sur contempla la construcción de esta subestación en dos etapas, la primera etapa considera el siguiente equipamiento:</w:t>
      </w:r>
    </w:p>
    <w:p w:rsidR="003B2503" w:rsidRPr="00624C0A" w:rsidRDefault="003B2503" w:rsidP="00D73F03">
      <w:pPr>
        <w:widowControl w:val="0"/>
        <w:numPr>
          <w:ilvl w:val="0"/>
          <w:numId w:val="66"/>
        </w:numPr>
        <w:autoSpaceDE w:val="0"/>
        <w:autoSpaceDN w:val="0"/>
        <w:adjustRightInd w:val="0"/>
        <w:spacing w:before="60" w:line="250" w:lineRule="auto"/>
        <w:ind w:left="1080" w:right="-1" w:hanging="240"/>
        <w:jc w:val="both"/>
        <w:rPr>
          <w:rFonts w:eastAsia="Times New Roman" w:cs="Arial"/>
          <w:sz w:val="20"/>
          <w:szCs w:val="20"/>
          <w:lang w:val="es-ES" w:eastAsia="es-ES"/>
        </w:rPr>
      </w:pPr>
      <w:r w:rsidRPr="00624C0A">
        <w:rPr>
          <w:rFonts w:eastAsia="Times New Roman" w:cs="Arial"/>
          <w:sz w:val="20"/>
          <w:szCs w:val="20"/>
          <w:lang w:val="es-ES" w:eastAsia="es-ES"/>
        </w:rPr>
        <w:t>Una sala de bahías GIS 220 kV, en configuración doble barra al interior.</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Una sala de bahía GIS 60 kV, en configuración doble barra al interior.</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Patio de transformadores de potencia 220/60/10 kV, instalados al exterior.</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Una galería de cables de 220 kV, que conectará al sótano de la sala GIS 220 kV, la que permitirá el ingreso ordenado de los circuitos correspondientes al presente Proyecto, como a los futuros circuitos.</w:t>
      </w:r>
    </w:p>
    <w:p w:rsidR="003B2503" w:rsidRPr="00624C0A" w:rsidRDefault="003B2503" w:rsidP="00D73F03">
      <w:pPr>
        <w:widowControl w:val="0"/>
        <w:autoSpaceDE w:val="0"/>
        <w:autoSpaceDN w:val="0"/>
        <w:adjustRightInd w:val="0"/>
        <w:spacing w:before="60" w:line="250" w:lineRule="auto"/>
        <w:ind w:left="567" w:right="-1"/>
        <w:jc w:val="both"/>
        <w:rPr>
          <w:rFonts w:eastAsia="Times New Roman" w:cs="Arial"/>
          <w:sz w:val="20"/>
          <w:szCs w:val="20"/>
          <w:lang w:val="es-ES" w:eastAsia="es-ES"/>
        </w:rPr>
      </w:pPr>
      <w:r w:rsidRPr="00624C0A">
        <w:rPr>
          <w:rFonts w:eastAsia="Times New Roman" w:cs="Arial"/>
          <w:sz w:val="20"/>
          <w:szCs w:val="20"/>
          <w:lang w:val="es-ES" w:eastAsia="es-ES"/>
        </w:rPr>
        <w:t>Para la segunda etapa, Luz del Sur ha previsto espacios de reserva para instalación de futuras celdas GIS, tanto en la sala de 220 kV como en la sala de 60 kV.</w:t>
      </w:r>
    </w:p>
    <w:p w:rsidR="003B2503" w:rsidRPr="00624C0A" w:rsidRDefault="003B2503" w:rsidP="00D73F03">
      <w:pPr>
        <w:widowControl w:val="0"/>
        <w:autoSpaceDE w:val="0"/>
        <w:autoSpaceDN w:val="0"/>
        <w:adjustRightInd w:val="0"/>
        <w:spacing w:before="60" w:line="250" w:lineRule="auto"/>
        <w:ind w:left="567" w:right="-1"/>
        <w:jc w:val="both"/>
        <w:rPr>
          <w:rFonts w:eastAsia="Times New Roman" w:cs="Arial"/>
          <w:color w:val="000000"/>
          <w:sz w:val="20"/>
          <w:szCs w:val="20"/>
          <w:lang w:val="es-ES" w:eastAsia="es-ES"/>
        </w:rPr>
      </w:pPr>
      <w:r w:rsidRPr="00624C0A">
        <w:rPr>
          <w:rFonts w:eastAsia="Times New Roman" w:cs="Arial"/>
          <w:sz w:val="20"/>
          <w:szCs w:val="20"/>
          <w:lang w:val="es-ES" w:eastAsia="es-ES"/>
        </w:rPr>
        <w:t>Para el caso de la sala GIS 220 kV, se contempla la instalación de 14 celdas GIS en total, siendo</w:t>
      </w:r>
      <w:r w:rsidRPr="00624C0A">
        <w:rPr>
          <w:rFonts w:eastAsia="Times New Roman" w:cs="Arial"/>
          <w:color w:val="000000"/>
          <w:sz w:val="20"/>
          <w:szCs w:val="20"/>
          <w:lang w:val="es-ES" w:eastAsia="es-ES"/>
        </w:rPr>
        <w:t xml:space="preserve"> utilizadas para la primera etapa 04 celdas conformadas por:</w:t>
      </w:r>
    </w:p>
    <w:p w:rsidR="003B2503" w:rsidRPr="00624C0A" w:rsidRDefault="003B2503" w:rsidP="00D73F03">
      <w:pPr>
        <w:widowControl w:val="0"/>
        <w:numPr>
          <w:ilvl w:val="0"/>
          <w:numId w:val="66"/>
        </w:numPr>
        <w:autoSpaceDE w:val="0"/>
        <w:autoSpaceDN w:val="0"/>
        <w:adjustRightInd w:val="0"/>
        <w:spacing w:before="60" w:line="250" w:lineRule="auto"/>
        <w:ind w:left="1077" w:hanging="238"/>
        <w:jc w:val="both"/>
        <w:rPr>
          <w:rFonts w:eastAsia="Times New Roman" w:cs="Arial"/>
          <w:color w:val="000000"/>
          <w:sz w:val="20"/>
          <w:szCs w:val="20"/>
          <w:lang w:val="es-ES" w:eastAsia="es-ES"/>
        </w:rPr>
      </w:pPr>
      <w:r w:rsidRPr="00624C0A">
        <w:rPr>
          <w:rFonts w:eastAsia="Times New Roman" w:cs="Arial"/>
          <w:color w:val="000000"/>
          <w:sz w:val="20"/>
          <w:szCs w:val="20"/>
          <w:lang w:val="es-ES" w:eastAsia="es-ES"/>
        </w:rPr>
        <w:t>Un módulo GIS 220 kV de acoplamiento</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Dos módulos GIS 220 kV de Líneas</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Un módulo GIS 220 kV para el transformador T1 220/60 kV</w:t>
      </w:r>
    </w:p>
    <w:p w:rsidR="003B2503" w:rsidRPr="00624C0A" w:rsidRDefault="003B2503" w:rsidP="00D73F03">
      <w:pPr>
        <w:widowControl w:val="0"/>
        <w:tabs>
          <w:tab w:val="left" w:pos="567"/>
        </w:tabs>
        <w:autoSpaceDE w:val="0"/>
        <w:autoSpaceDN w:val="0"/>
        <w:adjustRightInd w:val="0"/>
        <w:spacing w:before="60" w:line="250" w:lineRule="auto"/>
        <w:ind w:right="-1" w:firstLine="567"/>
        <w:jc w:val="both"/>
        <w:rPr>
          <w:rFonts w:eastAsia="Times New Roman" w:cs="Arial"/>
          <w:sz w:val="20"/>
          <w:szCs w:val="20"/>
          <w:lang w:val="es-ES" w:eastAsia="es-ES"/>
        </w:rPr>
      </w:pPr>
      <w:r w:rsidRPr="00624C0A">
        <w:rPr>
          <w:rFonts w:eastAsia="Times New Roman" w:cs="Arial"/>
          <w:sz w:val="20"/>
          <w:szCs w:val="20"/>
          <w:lang w:val="es-ES" w:eastAsia="es-ES"/>
        </w:rPr>
        <w:t>Las 10 celdas GIS restantes están destinadas a:</w:t>
      </w:r>
    </w:p>
    <w:p w:rsidR="003B2503" w:rsidRPr="00624C0A" w:rsidRDefault="003B2503" w:rsidP="00D73F03">
      <w:pPr>
        <w:widowControl w:val="0"/>
        <w:numPr>
          <w:ilvl w:val="0"/>
          <w:numId w:val="66"/>
        </w:numPr>
        <w:autoSpaceDE w:val="0"/>
        <w:autoSpaceDN w:val="0"/>
        <w:adjustRightInd w:val="0"/>
        <w:spacing w:before="60" w:line="250" w:lineRule="auto"/>
        <w:ind w:left="1080" w:right="-1" w:hanging="240"/>
        <w:jc w:val="both"/>
        <w:rPr>
          <w:rFonts w:eastAsia="Times New Roman" w:cs="Arial"/>
          <w:sz w:val="20"/>
          <w:szCs w:val="20"/>
          <w:lang w:val="es-ES" w:eastAsia="es-ES"/>
        </w:rPr>
      </w:pPr>
      <w:r w:rsidRPr="00624C0A">
        <w:rPr>
          <w:rFonts w:eastAsia="Times New Roman" w:cs="Arial"/>
          <w:sz w:val="20"/>
          <w:szCs w:val="20"/>
          <w:lang w:val="es-ES" w:eastAsia="es-ES"/>
        </w:rPr>
        <w:t>Un módulo GIS 220 kV para el transformador T2 220/60 kV</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 xml:space="preserve">Nueve módulos GIS 220 kV para futuras líneas </w:t>
      </w:r>
    </w:p>
    <w:p w:rsidR="003B2503" w:rsidRPr="00624C0A" w:rsidRDefault="003B2503" w:rsidP="00D73F03">
      <w:pPr>
        <w:widowControl w:val="0"/>
        <w:tabs>
          <w:tab w:val="left" w:pos="567"/>
        </w:tabs>
        <w:autoSpaceDE w:val="0"/>
        <w:autoSpaceDN w:val="0"/>
        <w:adjustRightInd w:val="0"/>
        <w:spacing w:before="60" w:line="250" w:lineRule="auto"/>
        <w:ind w:left="567" w:right="9"/>
        <w:jc w:val="both"/>
        <w:rPr>
          <w:rFonts w:eastAsia="Times New Roman" w:cs="Arial"/>
          <w:sz w:val="20"/>
          <w:szCs w:val="20"/>
          <w:lang w:val="es-ES" w:eastAsia="es-ES"/>
        </w:rPr>
      </w:pPr>
      <w:r w:rsidRPr="00624C0A">
        <w:rPr>
          <w:rFonts w:eastAsia="Times New Roman" w:cs="Arial"/>
          <w:sz w:val="20"/>
          <w:szCs w:val="20"/>
          <w:lang w:val="es-ES" w:eastAsia="es-ES"/>
        </w:rPr>
        <w:t>Al momento de implementar la ampliación prevista en el presente Proyecto, la Sociedad Concesionaria deberá coordinar con Luz del Sur los espacios a utilizar para las dos celdas requeridas.</w:t>
      </w:r>
    </w:p>
    <w:p w:rsidR="003B2503" w:rsidRPr="00624C0A" w:rsidRDefault="003B2503" w:rsidP="00D73F03">
      <w:pPr>
        <w:widowControl w:val="0"/>
        <w:numPr>
          <w:ilvl w:val="0"/>
          <w:numId w:val="83"/>
        </w:numPr>
        <w:tabs>
          <w:tab w:val="left" w:pos="567"/>
        </w:tabs>
        <w:autoSpaceDE w:val="0"/>
        <w:autoSpaceDN w:val="0"/>
        <w:adjustRightInd w:val="0"/>
        <w:spacing w:before="60" w:line="250" w:lineRule="auto"/>
        <w:ind w:right="-1"/>
        <w:jc w:val="both"/>
        <w:rPr>
          <w:rFonts w:eastAsia="Times New Roman" w:cs="Arial"/>
          <w:b/>
          <w:sz w:val="20"/>
          <w:szCs w:val="20"/>
          <w:lang w:val="es-ES" w:eastAsia="es-ES"/>
        </w:rPr>
      </w:pPr>
      <w:r w:rsidRPr="00624C0A">
        <w:rPr>
          <w:rFonts w:eastAsia="Times New Roman" w:cs="Arial"/>
          <w:b/>
          <w:sz w:val="20"/>
          <w:szCs w:val="20"/>
          <w:lang w:val="es-ES" w:eastAsia="es-ES"/>
        </w:rPr>
        <w:t>Alcances de la ampliación de la Subestación Industriales</w:t>
      </w:r>
    </w:p>
    <w:p w:rsidR="003B2503" w:rsidRPr="00624C0A" w:rsidRDefault="003B2503" w:rsidP="00D73F03">
      <w:pPr>
        <w:suppressAutoHyphens/>
        <w:spacing w:before="60" w:line="250" w:lineRule="auto"/>
        <w:ind w:left="567"/>
        <w:jc w:val="both"/>
        <w:rPr>
          <w:rFonts w:eastAsia="Times New Roman" w:cs="Arial"/>
          <w:sz w:val="20"/>
          <w:szCs w:val="20"/>
          <w:lang w:val="es-ES" w:eastAsia="es-ES"/>
        </w:rPr>
      </w:pPr>
      <w:r w:rsidRPr="00624C0A">
        <w:rPr>
          <w:rFonts w:eastAsia="Times New Roman" w:cs="Arial"/>
          <w:sz w:val="20"/>
          <w:szCs w:val="20"/>
          <w:lang w:val="es-ES" w:eastAsia="es-ES"/>
        </w:rPr>
        <w:t>La ampliación de la Subestación Industriales, a realizarse en la sala GIS 220 kV, será efectuada tomando en cuenta el diseño de ingeniería desarrollado por Luz del Sur, en dicho diseño se ha previsto la instalación y equipamientos de módulos GIS, tanto en su primera etapa, a ser implementada por LDS,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como para etapas futuras, tal como se describe en el literal a) de este numeral; por lo que los equipos a instalar en el presente Proyecto serán de características similares a los que instalará Luz del Sur en la primera etapa.</w:t>
      </w:r>
    </w:p>
    <w:p w:rsidR="003B2503" w:rsidRPr="00624C0A" w:rsidRDefault="003B2503" w:rsidP="00D73F03">
      <w:pPr>
        <w:widowControl w:val="0"/>
        <w:tabs>
          <w:tab w:val="left" w:pos="567"/>
        </w:tabs>
        <w:autoSpaceDE w:val="0"/>
        <w:autoSpaceDN w:val="0"/>
        <w:adjustRightInd w:val="0"/>
        <w:spacing w:before="60" w:line="250" w:lineRule="auto"/>
        <w:ind w:left="567" w:right="9"/>
        <w:jc w:val="both"/>
        <w:rPr>
          <w:rFonts w:eastAsia="Times New Roman" w:cs="Arial"/>
          <w:sz w:val="20"/>
          <w:szCs w:val="20"/>
          <w:lang w:val="es-ES" w:eastAsia="es-ES"/>
        </w:rPr>
      </w:pPr>
      <w:r w:rsidRPr="00624C0A">
        <w:rPr>
          <w:rFonts w:eastAsia="Times New Roman" w:cs="Arial"/>
          <w:sz w:val="20"/>
          <w:szCs w:val="20"/>
          <w:lang w:val="es-ES" w:eastAsia="es-ES"/>
        </w:rPr>
        <w:t>Las instalaciones previstas para la ampliación de la S.E. Industriales, que forman parte de este Proyecto, son las que se indican a continuación:</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80" w:right="9" w:hanging="240"/>
        <w:jc w:val="both"/>
        <w:rPr>
          <w:rFonts w:eastAsia="Times New Roman" w:cs="Arial"/>
          <w:sz w:val="20"/>
          <w:szCs w:val="20"/>
          <w:lang w:val="es-ES" w:eastAsia="es-ES"/>
        </w:rPr>
      </w:pPr>
      <w:r w:rsidRPr="00624C0A">
        <w:rPr>
          <w:rFonts w:eastAsia="Times New Roman" w:cs="Arial"/>
          <w:sz w:val="20"/>
          <w:szCs w:val="20"/>
          <w:lang w:val="es-ES" w:eastAsia="es-ES"/>
        </w:rPr>
        <w:t>Implementación de dos módulos GIS en 220 kV, en configuración doble barra, para conexión de las líneas hacia la S.E. La Planicie.</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Implementación de dos tableros de control, protección y medida, para las líneas, los cuales permitirán el control y monitoreo de los módulos GIS en 220 kV, estos serán instalados dentro del edificio de control de la subestación.</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Implementación de un tablero de equipos registradores de falla.</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Implementación del sistema de red de tierra superficial.</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Los servicios auxiliares serán tomados de las salidas de reserva de los tableros existentes instalados en la primera etapa.</w:t>
      </w:r>
    </w:p>
    <w:p w:rsidR="003B2503" w:rsidRPr="00624C0A" w:rsidRDefault="003B2503" w:rsidP="00D73F03">
      <w:pPr>
        <w:widowControl w:val="0"/>
        <w:numPr>
          <w:ilvl w:val="0"/>
          <w:numId w:val="72"/>
        </w:numPr>
        <w:tabs>
          <w:tab w:val="left" w:pos="1080"/>
        </w:tabs>
        <w:autoSpaceDE w:val="0"/>
        <w:autoSpaceDN w:val="0"/>
        <w:adjustRightInd w:val="0"/>
        <w:spacing w:before="60" w:line="250" w:lineRule="auto"/>
        <w:ind w:left="1077" w:right="11" w:hanging="238"/>
        <w:jc w:val="both"/>
        <w:rPr>
          <w:rFonts w:eastAsia="Times New Roman" w:cs="Arial"/>
          <w:sz w:val="20"/>
          <w:szCs w:val="20"/>
          <w:lang w:val="es-ES" w:eastAsia="es-ES"/>
        </w:rPr>
      </w:pPr>
      <w:r w:rsidRPr="00624C0A">
        <w:rPr>
          <w:rFonts w:eastAsia="Times New Roman" w:cs="Arial"/>
          <w:sz w:val="20"/>
          <w:szCs w:val="20"/>
          <w:lang w:val="es-ES" w:eastAsia="es-ES"/>
        </w:rPr>
        <w:t>El equipo de comunicaciones de la línea, deberá complementarse con el sistema de comunicaciones implementado en la primera etapa y estará integrado al sistema SCADA para el control, supervisión y registro de las operaciones desde el centro de control de Luz del Sur.</w:t>
      </w:r>
    </w:p>
    <w:p w:rsidR="003B2503" w:rsidRPr="00624C0A" w:rsidRDefault="003B2503" w:rsidP="00D73F03">
      <w:pPr>
        <w:tabs>
          <w:tab w:val="left" w:pos="284"/>
        </w:tabs>
        <w:spacing w:before="60" w:line="250" w:lineRule="auto"/>
        <w:ind w:left="567"/>
        <w:jc w:val="both"/>
        <w:rPr>
          <w:rFonts w:eastAsia="Times New Roman" w:cs="Arial"/>
          <w:sz w:val="20"/>
          <w:szCs w:val="20"/>
          <w:lang w:val="es-ES" w:eastAsia="es-ES"/>
        </w:rPr>
      </w:pPr>
      <w:r w:rsidRPr="00624C0A">
        <w:rPr>
          <w:rFonts w:eastAsia="Times New Roman" w:cs="Arial"/>
          <w:sz w:val="20"/>
          <w:szCs w:val="20"/>
          <w:lang w:val="es-ES" w:eastAsia="es-ES"/>
        </w:rPr>
        <w:t>El esquema final y el equipamiento de la ampliación serán definidos en los Estudios de Pre operatividad, de manera tal que se garanticen las capacidades de transmisión establecidas en el numeral 2.0 del presente Anexo.</w:t>
      </w:r>
    </w:p>
    <w:p w:rsidR="00D73F03" w:rsidRDefault="00D73F03">
      <w:pPr>
        <w:rPr>
          <w:rFonts w:eastAsia="Times New Roman" w:cs="Arial"/>
          <w:b/>
          <w:sz w:val="20"/>
          <w:szCs w:val="20"/>
          <w:lang w:val="es-ES" w:eastAsia="es-ES"/>
        </w:rPr>
      </w:pPr>
      <w:r>
        <w:rPr>
          <w:rFonts w:eastAsia="Times New Roman" w:cs="Arial"/>
          <w:b/>
          <w:sz w:val="20"/>
          <w:szCs w:val="20"/>
          <w:lang w:val="es-ES" w:eastAsia="es-ES"/>
        </w:rPr>
        <w:br w:type="page"/>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lastRenderedPageBreak/>
        <w:t xml:space="preserve">4.1.3 Coordinaciones para las adecuaciones en las subestaciones existentes </w:t>
      </w:r>
    </w:p>
    <w:p w:rsidR="003B2503" w:rsidRPr="00624C0A" w:rsidRDefault="003B2503" w:rsidP="00D73F03">
      <w:pPr>
        <w:spacing w:before="60" w:line="250" w:lineRule="auto"/>
        <w:ind w:left="360"/>
        <w:jc w:val="both"/>
        <w:rPr>
          <w:rFonts w:eastAsia="Times New Roman" w:cs="Arial"/>
          <w:sz w:val="20"/>
          <w:szCs w:val="20"/>
          <w:lang w:val="es-ES" w:eastAsia="es-ES"/>
        </w:rPr>
      </w:pPr>
      <w:r w:rsidRPr="00624C0A">
        <w:rPr>
          <w:rFonts w:eastAsia="Times New Roman" w:cs="Arial"/>
          <w:sz w:val="20"/>
          <w:szCs w:val="20"/>
          <w:lang w:val="es-ES" w:eastAsia="es-ES"/>
        </w:rPr>
        <w:t>La Sociedad Concesionaria será responsable de coordinar los requerimientos de equipamiento, estandarización, uso de instalaciones comunes y otros que resulten necesarios en las instalaciones existentes que formen parte del proyecto.</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4.2</w:t>
      </w:r>
      <w:r w:rsidRPr="00624C0A">
        <w:rPr>
          <w:rFonts w:eastAsia="Times New Roman" w:cs="Arial"/>
          <w:b/>
          <w:sz w:val="20"/>
          <w:szCs w:val="20"/>
          <w:lang w:val="es-ES" w:eastAsia="es-ES"/>
        </w:rPr>
        <w:tab/>
        <w:t xml:space="preserve"> REQUERIMIENTOS TÉCNICOS DE LAS SUBESTACIONES</w:t>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4.2.1 Características Técnicas Generales</w:t>
      </w:r>
    </w:p>
    <w:p w:rsidR="003B2503" w:rsidRPr="00624C0A" w:rsidRDefault="003B2503" w:rsidP="00D73F03">
      <w:pPr>
        <w:tabs>
          <w:tab w:val="left" w:pos="1134"/>
        </w:tabs>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En el presente acápite se especifican los requerimientos técnicos que deberán soportar y cumplir</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los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equipos de las subestaciones. Sin embargo, durante el desarrollo del estudio definitivo la Sociedad Concesionaria deberá realizar todos aquellos estudios que determinen el correcto comportamiento operativo del sistema propuesto.</w:t>
      </w:r>
    </w:p>
    <w:p w:rsidR="003B2503" w:rsidRPr="00624C0A" w:rsidRDefault="003B2503" w:rsidP="00D73F03">
      <w:pPr>
        <w:numPr>
          <w:ilvl w:val="0"/>
          <w:numId w:val="54"/>
        </w:numPr>
        <w:tabs>
          <w:tab w:val="left" w:pos="993"/>
        </w:tabs>
        <w:spacing w:before="60" w:line="250" w:lineRule="auto"/>
        <w:ind w:left="993" w:hanging="284"/>
        <w:jc w:val="both"/>
        <w:rPr>
          <w:rFonts w:eastAsia="Times New Roman" w:cs="Arial"/>
          <w:sz w:val="20"/>
          <w:szCs w:val="20"/>
          <w:lang w:val="es-ES" w:eastAsia="es-ES"/>
        </w:rPr>
      </w:pPr>
      <w:r w:rsidRPr="00624C0A">
        <w:rPr>
          <w:rFonts w:eastAsia="Times New Roman" w:cs="Arial"/>
          <w:sz w:val="20"/>
          <w:szCs w:val="20"/>
          <w:lang w:val="es-ES" w:eastAsia="es-ES"/>
        </w:rPr>
        <w:t>Se deberá instalar equipos de fabricantes que tengan un mínimo de experiencia de fabricación y suministro de quince (15) años.</w:t>
      </w:r>
    </w:p>
    <w:p w:rsidR="003B2503" w:rsidRPr="00624C0A" w:rsidRDefault="003B2503" w:rsidP="00D73F03">
      <w:pPr>
        <w:numPr>
          <w:ilvl w:val="0"/>
          <w:numId w:val="54"/>
        </w:numPr>
        <w:tabs>
          <w:tab w:val="left" w:pos="993"/>
        </w:tabs>
        <w:spacing w:before="60" w:line="250" w:lineRule="auto"/>
        <w:ind w:left="993" w:hanging="284"/>
        <w:jc w:val="both"/>
        <w:rPr>
          <w:rFonts w:eastAsia="Times New Roman" w:cs="Arial"/>
          <w:sz w:val="20"/>
          <w:szCs w:val="20"/>
          <w:lang w:val="es-ES" w:eastAsia="es-ES"/>
        </w:rPr>
      </w:pPr>
      <w:r w:rsidRPr="00624C0A">
        <w:rPr>
          <w:rFonts w:eastAsia="Times New Roman" w:cs="Arial"/>
          <w:sz w:val="20"/>
          <w:szCs w:val="20"/>
          <w:lang w:val="es-ES" w:eastAsia="es-ES"/>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3B2503" w:rsidRPr="00624C0A" w:rsidRDefault="003B2503" w:rsidP="00D73F03">
      <w:pPr>
        <w:numPr>
          <w:ilvl w:val="0"/>
          <w:numId w:val="54"/>
        </w:numPr>
        <w:tabs>
          <w:tab w:val="left" w:pos="993"/>
        </w:tabs>
        <w:spacing w:before="60" w:line="250" w:lineRule="auto"/>
        <w:ind w:left="993"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 Los equipos deberán contar con informes certificados por institutos internacionales reconocidos, que muestren que han pasado exitosamente las Pruebas de Tipo. Todos los equipos serán sometidos a las Pruebas de Rutina.</w:t>
      </w:r>
    </w:p>
    <w:p w:rsidR="003B2503" w:rsidRPr="00624C0A" w:rsidRDefault="003B2503" w:rsidP="00D73F03">
      <w:pPr>
        <w:numPr>
          <w:ilvl w:val="0"/>
          <w:numId w:val="54"/>
        </w:numPr>
        <w:tabs>
          <w:tab w:val="left" w:pos="993"/>
        </w:tabs>
        <w:spacing w:before="60" w:line="250" w:lineRule="auto"/>
        <w:ind w:left="993"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 Las normas aplicables que deberán cumplir los equipos, serán principalmente las siguientes: ANSI/IEEE, IEC, VDE, NEMA, ASTM, NESC, NFPA, o similares que garanticen un nivel de calidad igual o superior.</w:t>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4.2.2 Requerimientos Sísmicos</w:t>
      </w:r>
    </w:p>
    <w:p w:rsidR="003B2503" w:rsidRPr="00624C0A" w:rsidRDefault="003B2503" w:rsidP="00D73F03">
      <w:pPr>
        <w:spacing w:before="60" w:after="120" w:line="250" w:lineRule="auto"/>
        <w:ind w:left="601"/>
        <w:jc w:val="both"/>
        <w:rPr>
          <w:rFonts w:eastAsia="Times New Roman" w:cs="Arial"/>
          <w:sz w:val="20"/>
          <w:szCs w:val="20"/>
          <w:lang w:eastAsia="es-ES"/>
        </w:rPr>
      </w:pPr>
      <w:r w:rsidRPr="00624C0A">
        <w:rPr>
          <w:rFonts w:eastAsia="Times New Roman" w:cs="Arial"/>
          <w:sz w:val="20"/>
          <w:szCs w:val="20"/>
          <w:lang w:eastAsia="es-ES"/>
        </w:rPr>
        <w:t>Todos los equipos deberán estar diseñados para trabajar bajo las siguientes condiciones sísmicas:</w:t>
      </w:r>
    </w:p>
    <w:p w:rsidR="003B2503" w:rsidRPr="00624C0A" w:rsidRDefault="003B2503" w:rsidP="00D73F03">
      <w:pPr>
        <w:numPr>
          <w:ilvl w:val="0"/>
          <w:numId w:val="67"/>
        </w:numPr>
        <w:tabs>
          <w:tab w:val="left" w:pos="1320"/>
          <w:tab w:val="left" w:pos="4680"/>
        </w:tabs>
        <w:spacing w:before="60" w:line="250" w:lineRule="auto"/>
        <w:ind w:left="1320" w:hanging="240"/>
        <w:jc w:val="both"/>
        <w:rPr>
          <w:rFonts w:eastAsia="Times New Roman" w:cs="Arial"/>
          <w:sz w:val="20"/>
          <w:szCs w:val="20"/>
          <w:lang w:eastAsia="es-ES"/>
        </w:rPr>
      </w:pPr>
      <w:r w:rsidRPr="00624C0A">
        <w:rPr>
          <w:rFonts w:eastAsia="Times New Roman" w:cs="Arial"/>
          <w:sz w:val="20"/>
          <w:szCs w:val="20"/>
          <w:lang w:eastAsia="es-ES"/>
        </w:rPr>
        <w:t>Aceleración horizontal</w:t>
      </w:r>
      <w:r w:rsidR="0098412A">
        <w:rPr>
          <w:rFonts w:eastAsia="Times New Roman" w:cs="Arial"/>
          <w:sz w:val="20"/>
          <w:szCs w:val="20"/>
          <w:lang w:eastAsia="es-ES"/>
        </w:rPr>
        <w:t xml:space="preserve">  </w:t>
      </w:r>
      <w:r w:rsidRPr="00624C0A">
        <w:rPr>
          <w:rFonts w:eastAsia="Times New Roman" w:cs="Arial"/>
          <w:sz w:val="20"/>
          <w:szCs w:val="20"/>
          <w:lang w:eastAsia="es-ES"/>
        </w:rPr>
        <w:tab/>
        <w:t>:</w:t>
      </w:r>
      <w:r w:rsidRPr="00624C0A">
        <w:rPr>
          <w:rFonts w:eastAsia="Times New Roman" w:cs="Arial"/>
          <w:sz w:val="20"/>
          <w:szCs w:val="20"/>
          <w:lang w:eastAsia="es-ES"/>
        </w:rPr>
        <w:tab/>
        <w:t>0,5 g</w:t>
      </w:r>
    </w:p>
    <w:p w:rsidR="003B2503" w:rsidRPr="00624C0A" w:rsidRDefault="003B2503" w:rsidP="00D73F03">
      <w:pPr>
        <w:numPr>
          <w:ilvl w:val="0"/>
          <w:numId w:val="67"/>
        </w:numPr>
        <w:tabs>
          <w:tab w:val="left" w:pos="284"/>
          <w:tab w:val="left" w:pos="567"/>
        </w:tabs>
        <w:spacing w:before="60" w:line="250" w:lineRule="auto"/>
        <w:ind w:left="1320" w:hanging="240"/>
        <w:jc w:val="both"/>
        <w:rPr>
          <w:rFonts w:eastAsia="Times New Roman" w:cs="Arial"/>
          <w:sz w:val="20"/>
          <w:szCs w:val="20"/>
          <w:lang w:eastAsia="es-ES"/>
        </w:rPr>
      </w:pPr>
      <w:r w:rsidRPr="00624C0A">
        <w:rPr>
          <w:rFonts w:eastAsia="Times New Roman" w:cs="Arial"/>
          <w:sz w:val="20"/>
          <w:szCs w:val="20"/>
          <w:lang w:eastAsia="es-ES"/>
        </w:rPr>
        <w:t>Aceleración vertical</w:t>
      </w:r>
      <w:r w:rsidRPr="00624C0A">
        <w:rPr>
          <w:rFonts w:eastAsia="Times New Roman" w:cs="Arial"/>
          <w:sz w:val="20"/>
          <w:szCs w:val="20"/>
          <w:lang w:eastAsia="es-ES"/>
        </w:rPr>
        <w:tab/>
      </w:r>
      <w:r w:rsidRPr="00624C0A">
        <w:rPr>
          <w:rFonts w:eastAsia="Times New Roman" w:cs="Arial"/>
          <w:sz w:val="20"/>
          <w:szCs w:val="20"/>
          <w:lang w:eastAsia="es-ES"/>
        </w:rPr>
        <w:tab/>
      </w:r>
      <w:r w:rsidR="0098412A">
        <w:rPr>
          <w:rFonts w:eastAsia="Times New Roman" w:cs="Arial"/>
          <w:sz w:val="20"/>
          <w:szCs w:val="20"/>
          <w:lang w:eastAsia="es-ES"/>
        </w:rPr>
        <w:t xml:space="preserve">       </w:t>
      </w:r>
      <w:r w:rsidRPr="00624C0A">
        <w:rPr>
          <w:rFonts w:eastAsia="Times New Roman" w:cs="Arial"/>
          <w:sz w:val="20"/>
          <w:szCs w:val="20"/>
          <w:lang w:eastAsia="es-ES"/>
        </w:rPr>
        <w:t>:</w:t>
      </w:r>
      <w:r w:rsidRPr="00624C0A">
        <w:rPr>
          <w:rFonts w:eastAsia="Times New Roman" w:cs="Arial"/>
          <w:sz w:val="20"/>
          <w:szCs w:val="20"/>
          <w:lang w:eastAsia="es-ES"/>
        </w:rPr>
        <w:tab/>
        <w:t>0,3 g</w:t>
      </w:r>
    </w:p>
    <w:p w:rsidR="003B2503" w:rsidRPr="00624C0A" w:rsidRDefault="003B2503" w:rsidP="00D73F03">
      <w:pPr>
        <w:numPr>
          <w:ilvl w:val="0"/>
          <w:numId w:val="67"/>
        </w:numPr>
        <w:spacing w:before="60" w:line="250" w:lineRule="auto"/>
        <w:ind w:left="1320" w:hanging="240"/>
        <w:jc w:val="both"/>
        <w:rPr>
          <w:rFonts w:eastAsia="Times New Roman" w:cs="Arial"/>
          <w:sz w:val="20"/>
          <w:szCs w:val="20"/>
          <w:lang w:eastAsia="es-ES"/>
        </w:rPr>
      </w:pPr>
      <w:r w:rsidRPr="00624C0A">
        <w:rPr>
          <w:rFonts w:eastAsia="Times New Roman" w:cs="Arial"/>
          <w:sz w:val="20"/>
          <w:szCs w:val="20"/>
          <w:lang w:eastAsia="es-ES"/>
        </w:rPr>
        <w:t>Frecuencia de oscilación</w:t>
      </w:r>
      <w:r w:rsidRPr="00624C0A">
        <w:rPr>
          <w:rFonts w:eastAsia="Times New Roman" w:cs="Arial"/>
          <w:sz w:val="20"/>
          <w:szCs w:val="20"/>
          <w:lang w:eastAsia="es-ES"/>
        </w:rPr>
        <w:tab/>
      </w:r>
      <w:r w:rsidRPr="00624C0A">
        <w:rPr>
          <w:rFonts w:eastAsia="Times New Roman" w:cs="Arial"/>
          <w:sz w:val="20"/>
          <w:szCs w:val="20"/>
          <w:lang w:eastAsia="es-ES"/>
        </w:rPr>
        <w:tab/>
      </w:r>
      <w:r w:rsidR="0098412A">
        <w:rPr>
          <w:rFonts w:eastAsia="Times New Roman" w:cs="Arial"/>
          <w:sz w:val="20"/>
          <w:szCs w:val="20"/>
          <w:lang w:eastAsia="es-ES"/>
        </w:rPr>
        <w:t xml:space="preserve">       </w:t>
      </w:r>
      <w:r w:rsidRPr="00624C0A">
        <w:rPr>
          <w:rFonts w:eastAsia="Times New Roman" w:cs="Arial"/>
          <w:sz w:val="20"/>
          <w:szCs w:val="20"/>
          <w:lang w:eastAsia="es-ES"/>
        </w:rPr>
        <w:t>:</w:t>
      </w:r>
      <w:r w:rsidRPr="00624C0A">
        <w:rPr>
          <w:rFonts w:eastAsia="Times New Roman" w:cs="Arial"/>
          <w:sz w:val="20"/>
          <w:szCs w:val="20"/>
          <w:lang w:eastAsia="es-ES"/>
        </w:rPr>
        <w:tab/>
        <w:t>10 Hz</w:t>
      </w:r>
    </w:p>
    <w:p w:rsidR="003B2503" w:rsidRPr="00624C0A" w:rsidRDefault="003B2503" w:rsidP="00D73F03">
      <w:pPr>
        <w:numPr>
          <w:ilvl w:val="0"/>
          <w:numId w:val="67"/>
        </w:numPr>
        <w:spacing w:before="60" w:line="250" w:lineRule="auto"/>
        <w:ind w:left="1320" w:hanging="240"/>
        <w:jc w:val="both"/>
        <w:rPr>
          <w:rFonts w:eastAsia="Times New Roman" w:cs="Arial"/>
          <w:sz w:val="20"/>
          <w:szCs w:val="20"/>
          <w:lang w:eastAsia="es-ES"/>
        </w:rPr>
      </w:pPr>
      <w:r w:rsidRPr="00624C0A">
        <w:rPr>
          <w:rFonts w:eastAsia="Times New Roman" w:cs="Arial"/>
          <w:sz w:val="20"/>
          <w:szCs w:val="20"/>
          <w:lang w:eastAsia="es-ES"/>
        </w:rPr>
        <w:t xml:space="preserve">Amortiguamiento </w:t>
      </w:r>
      <w:r w:rsidRPr="00624C0A">
        <w:rPr>
          <w:rFonts w:eastAsia="Times New Roman" w:cs="Arial"/>
          <w:sz w:val="20"/>
          <w:szCs w:val="20"/>
          <w:lang w:eastAsia="es-ES"/>
        </w:rPr>
        <w:tab/>
      </w:r>
      <w:r w:rsidRPr="00624C0A">
        <w:rPr>
          <w:rFonts w:eastAsia="Times New Roman" w:cs="Arial"/>
          <w:sz w:val="20"/>
          <w:szCs w:val="20"/>
          <w:lang w:eastAsia="es-ES"/>
        </w:rPr>
        <w:tab/>
      </w:r>
      <w:r w:rsidR="0098412A">
        <w:rPr>
          <w:rFonts w:eastAsia="Times New Roman" w:cs="Arial"/>
          <w:sz w:val="20"/>
          <w:szCs w:val="20"/>
          <w:lang w:eastAsia="es-ES"/>
        </w:rPr>
        <w:t xml:space="preserve">       </w:t>
      </w:r>
      <w:r w:rsidRPr="00624C0A">
        <w:rPr>
          <w:rFonts w:eastAsia="Times New Roman" w:cs="Arial"/>
          <w:sz w:val="20"/>
          <w:szCs w:val="20"/>
          <w:lang w:eastAsia="es-ES"/>
        </w:rPr>
        <w:t>:</w:t>
      </w:r>
      <w:r w:rsidRPr="00624C0A">
        <w:rPr>
          <w:rFonts w:eastAsia="Times New Roman" w:cs="Arial"/>
          <w:sz w:val="20"/>
          <w:szCs w:val="20"/>
          <w:lang w:eastAsia="es-ES"/>
        </w:rPr>
        <w:tab/>
        <w:t>Igual al amortiguamiento del equipo</w:t>
      </w:r>
    </w:p>
    <w:p w:rsidR="003B2503" w:rsidRPr="00624C0A" w:rsidRDefault="003B2503" w:rsidP="00D73F03">
      <w:pPr>
        <w:numPr>
          <w:ilvl w:val="0"/>
          <w:numId w:val="67"/>
        </w:numPr>
        <w:tabs>
          <w:tab w:val="left" w:pos="1320"/>
          <w:tab w:val="left" w:pos="4680"/>
        </w:tabs>
        <w:spacing w:before="60" w:line="250" w:lineRule="auto"/>
        <w:ind w:left="1320" w:hanging="240"/>
        <w:jc w:val="both"/>
        <w:rPr>
          <w:rFonts w:eastAsia="Times New Roman" w:cs="Arial"/>
          <w:sz w:val="20"/>
          <w:szCs w:val="20"/>
          <w:lang w:eastAsia="es-ES"/>
        </w:rPr>
      </w:pPr>
      <w:r w:rsidRPr="00624C0A">
        <w:rPr>
          <w:rFonts w:eastAsia="Times New Roman" w:cs="Arial"/>
          <w:sz w:val="20"/>
          <w:szCs w:val="20"/>
          <w:lang w:eastAsia="es-ES"/>
        </w:rPr>
        <w:t xml:space="preserve">Calificación sísmica </w:t>
      </w:r>
      <w:r w:rsidRPr="00624C0A">
        <w:rPr>
          <w:rFonts w:eastAsia="Times New Roman" w:cs="Arial"/>
          <w:sz w:val="20"/>
          <w:szCs w:val="20"/>
          <w:lang w:eastAsia="es-ES"/>
        </w:rPr>
        <w:tab/>
        <w:t>:</w:t>
      </w:r>
      <w:r w:rsidRPr="00624C0A">
        <w:rPr>
          <w:rFonts w:eastAsia="Times New Roman" w:cs="Arial"/>
          <w:sz w:val="20"/>
          <w:szCs w:val="20"/>
          <w:lang w:eastAsia="es-ES"/>
        </w:rPr>
        <w:tab/>
        <w:t>Alta, de acuerdo a normas</w:t>
      </w:r>
    </w:p>
    <w:p w:rsidR="003B2503" w:rsidRPr="00624C0A" w:rsidRDefault="003B2503" w:rsidP="00D73F03">
      <w:pPr>
        <w:spacing w:before="60" w:line="250" w:lineRule="auto"/>
        <w:ind w:left="600"/>
        <w:jc w:val="both"/>
        <w:rPr>
          <w:rFonts w:eastAsia="Times New Roman" w:cs="Arial"/>
          <w:sz w:val="20"/>
          <w:szCs w:val="20"/>
          <w:lang w:eastAsia="es-ES"/>
        </w:rPr>
      </w:pPr>
      <w:r w:rsidRPr="00624C0A">
        <w:rPr>
          <w:rFonts w:eastAsia="Times New Roman" w:cs="Arial"/>
          <w:sz w:val="20"/>
          <w:szCs w:val="20"/>
          <w:lang w:eastAsia="es-ES"/>
        </w:rPr>
        <w:t xml:space="preserve">En el diseño se aceptarán las recomendaciones que sean aplicables de la Norma IEEE-693-2005 y se </w:t>
      </w:r>
      <w:proofErr w:type="spellStart"/>
      <w:r w:rsidRPr="00624C0A">
        <w:rPr>
          <w:rFonts w:eastAsia="Times New Roman" w:cs="Arial"/>
          <w:sz w:val="20"/>
          <w:szCs w:val="20"/>
          <w:lang w:eastAsia="es-ES"/>
        </w:rPr>
        <w:t>tomarñá</w:t>
      </w:r>
      <w:proofErr w:type="spellEnd"/>
      <w:r w:rsidRPr="00624C0A">
        <w:rPr>
          <w:rFonts w:eastAsia="Times New Roman" w:cs="Arial"/>
          <w:sz w:val="20"/>
          <w:szCs w:val="20"/>
          <w:lang w:eastAsia="es-ES"/>
        </w:rPr>
        <w:t xml:space="preserve"> en cuenta lo señalado en el Reglamento Nacional de Edificaciones, norma E.030 - Diseño </w:t>
      </w:r>
      <w:proofErr w:type="spellStart"/>
      <w:r w:rsidRPr="00624C0A">
        <w:rPr>
          <w:rFonts w:eastAsia="Times New Roman" w:cs="Arial"/>
          <w:sz w:val="20"/>
          <w:szCs w:val="20"/>
          <w:lang w:eastAsia="es-ES"/>
        </w:rPr>
        <w:t>Sismorresistente</w:t>
      </w:r>
      <w:proofErr w:type="spellEnd"/>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4.2.3 Requerimientos Geográficos y Climatológicos</w:t>
      </w:r>
    </w:p>
    <w:p w:rsidR="003B2503" w:rsidRPr="00624C0A" w:rsidRDefault="003B2503" w:rsidP="00D73F03">
      <w:pPr>
        <w:numPr>
          <w:ilvl w:val="0"/>
          <w:numId w:val="67"/>
        </w:numPr>
        <w:tabs>
          <w:tab w:val="left" w:pos="993"/>
          <w:tab w:val="left" w:pos="4253"/>
        </w:tabs>
        <w:spacing w:before="60" w:line="250" w:lineRule="auto"/>
        <w:ind w:left="4684" w:hanging="3975"/>
        <w:jc w:val="both"/>
        <w:rPr>
          <w:rFonts w:eastAsia="Times New Roman" w:cs="Arial"/>
          <w:sz w:val="20"/>
          <w:szCs w:val="20"/>
          <w:lang w:eastAsia="es-ES"/>
        </w:rPr>
      </w:pPr>
      <w:r w:rsidRPr="00624C0A">
        <w:rPr>
          <w:rFonts w:eastAsia="Times New Roman" w:cs="Arial"/>
          <w:sz w:val="20"/>
          <w:szCs w:val="20"/>
          <w:lang w:eastAsia="es-ES"/>
        </w:rPr>
        <w:t>Clima</w:t>
      </w:r>
      <w:r w:rsidR="0098412A">
        <w:rPr>
          <w:rFonts w:eastAsia="Times New Roman" w:cs="Arial"/>
          <w:sz w:val="20"/>
          <w:szCs w:val="20"/>
          <w:lang w:eastAsia="es-ES"/>
        </w:rPr>
        <w:t xml:space="preserve">                      </w:t>
      </w:r>
      <w:r w:rsidRPr="00624C0A">
        <w:rPr>
          <w:rFonts w:eastAsia="Times New Roman" w:cs="Arial"/>
          <w:sz w:val="20"/>
          <w:szCs w:val="20"/>
          <w:lang w:eastAsia="es-ES"/>
        </w:rPr>
        <w:t xml:space="preserve"> </w:t>
      </w:r>
      <w:r w:rsidRPr="00624C0A">
        <w:rPr>
          <w:rFonts w:eastAsia="Times New Roman" w:cs="Arial"/>
          <w:sz w:val="20"/>
          <w:szCs w:val="20"/>
          <w:lang w:eastAsia="es-ES"/>
        </w:rPr>
        <w:tab/>
      </w:r>
      <w:r w:rsidRPr="00624C0A">
        <w:rPr>
          <w:rFonts w:eastAsia="Times New Roman" w:cs="Arial"/>
          <w:sz w:val="20"/>
          <w:szCs w:val="20"/>
          <w:lang w:eastAsia="es-ES"/>
        </w:rPr>
        <w:tab/>
        <w:t>:</w:t>
      </w:r>
      <w:r w:rsidR="0098412A">
        <w:rPr>
          <w:rFonts w:eastAsia="Times New Roman" w:cs="Arial"/>
          <w:sz w:val="20"/>
          <w:szCs w:val="20"/>
          <w:lang w:eastAsia="es-ES"/>
        </w:rPr>
        <w:t xml:space="preserve"> </w:t>
      </w:r>
      <w:r w:rsidRPr="00624C0A">
        <w:rPr>
          <w:rFonts w:eastAsia="Times New Roman" w:cs="Arial"/>
          <w:sz w:val="20"/>
          <w:szCs w:val="20"/>
          <w:lang w:eastAsia="es-ES"/>
        </w:rPr>
        <w:t xml:space="preserve"> Típico de costa, con alto nivel de contaminación</w:t>
      </w:r>
    </w:p>
    <w:p w:rsidR="003B2503" w:rsidRPr="00624C0A" w:rsidRDefault="003B2503" w:rsidP="00D73F03">
      <w:pPr>
        <w:numPr>
          <w:ilvl w:val="0"/>
          <w:numId w:val="67"/>
        </w:numPr>
        <w:tabs>
          <w:tab w:val="left" w:pos="993"/>
          <w:tab w:val="left" w:pos="4253"/>
        </w:tabs>
        <w:spacing w:before="60" w:line="250" w:lineRule="auto"/>
        <w:ind w:left="4680" w:hanging="3972"/>
        <w:jc w:val="both"/>
        <w:rPr>
          <w:rFonts w:eastAsia="Times New Roman" w:cs="Arial"/>
          <w:sz w:val="20"/>
          <w:szCs w:val="20"/>
          <w:lang w:eastAsia="es-ES"/>
        </w:rPr>
      </w:pPr>
      <w:r w:rsidRPr="00624C0A">
        <w:rPr>
          <w:rFonts w:eastAsia="Times New Roman" w:cs="Arial"/>
          <w:sz w:val="20"/>
          <w:szCs w:val="20"/>
          <w:lang w:eastAsia="es-ES"/>
        </w:rPr>
        <w:t>Altura de la instalación</w:t>
      </w:r>
      <w:r w:rsidR="0098412A">
        <w:rPr>
          <w:rFonts w:eastAsia="Times New Roman" w:cs="Arial"/>
          <w:sz w:val="20"/>
          <w:szCs w:val="20"/>
          <w:lang w:eastAsia="es-ES"/>
        </w:rPr>
        <w:t xml:space="preserve">       </w:t>
      </w:r>
      <w:r w:rsidRPr="00624C0A">
        <w:rPr>
          <w:rFonts w:eastAsia="Times New Roman" w:cs="Arial"/>
          <w:sz w:val="20"/>
          <w:szCs w:val="20"/>
          <w:lang w:eastAsia="es-ES"/>
        </w:rPr>
        <w:tab/>
      </w:r>
      <w:r w:rsidRPr="00624C0A">
        <w:rPr>
          <w:rFonts w:eastAsia="Times New Roman" w:cs="Arial"/>
          <w:sz w:val="20"/>
          <w:szCs w:val="20"/>
          <w:lang w:eastAsia="es-ES"/>
        </w:rPr>
        <w:tab/>
        <w:t>:</w:t>
      </w:r>
      <w:r w:rsidR="0098412A">
        <w:rPr>
          <w:rFonts w:eastAsia="Times New Roman" w:cs="Arial"/>
          <w:sz w:val="20"/>
          <w:szCs w:val="20"/>
          <w:lang w:eastAsia="es-ES"/>
        </w:rPr>
        <w:t xml:space="preserve">  </w:t>
      </w:r>
      <w:r w:rsidRPr="00624C0A">
        <w:rPr>
          <w:rFonts w:eastAsia="Times New Roman" w:cs="Arial"/>
          <w:sz w:val="20"/>
          <w:szCs w:val="20"/>
          <w:lang w:eastAsia="es-ES"/>
        </w:rPr>
        <w:t>menor a</w:t>
      </w:r>
      <w:r w:rsidR="0098412A">
        <w:rPr>
          <w:rFonts w:eastAsia="Times New Roman" w:cs="Arial"/>
          <w:sz w:val="20"/>
          <w:szCs w:val="20"/>
          <w:lang w:eastAsia="es-ES"/>
        </w:rPr>
        <w:t xml:space="preserve"> </w:t>
      </w:r>
      <w:r w:rsidRPr="00624C0A">
        <w:rPr>
          <w:rFonts w:eastAsia="Times New Roman" w:cs="Arial"/>
          <w:sz w:val="20"/>
          <w:szCs w:val="20"/>
          <w:lang w:eastAsia="es-ES"/>
        </w:rPr>
        <w:t>1 000 msnm</w:t>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4.2.4 Ampliación de subestaciones existentes.</w:t>
      </w:r>
    </w:p>
    <w:p w:rsidR="003B2503" w:rsidRPr="00624C0A" w:rsidRDefault="003B2503" w:rsidP="00D73F03">
      <w:pPr>
        <w:numPr>
          <w:ilvl w:val="0"/>
          <w:numId w:val="54"/>
        </w:numPr>
        <w:spacing w:before="60" w:line="250" w:lineRule="auto"/>
        <w:ind w:left="1080" w:hanging="283"/>
        <w:jc w:val="both"/>
        <w:rPr>
          <w:rFonts w:eastAsia="Times New Roman" w:cs="Arial"/>
          <w:sz w:val="20"/>
          <w:szCs w:val="20"/>
          <w:lang w:val="es-ES" w:eastAsia="es-ES"/>
        </w:rPr>
      </w:pPr>
      <w:r w:rsidRPr="00624C0A">
        <w:rPr>
          <w:rFonts w:eastAsia="Times New Roman" w:cs="Arial"/>
          <w:sz w:val="20"/>
          <w:szCs w:val="20"/>
          <w:lang w:val="es-ES" w:eastAsia="es-ES"/>
        </w:rPr>
        <w:t>Será de responsabilidad de la Sociedad Concesionaria gestionar, coordinar o adquirir bajo cualquier título el derecho a usar los espacios disponibles en las subestaciones existentes, estableciendo los acuerdos respectivos con los titulares de las subestaciones, así como coordinar los requerimientos de equipamiento, estandarización, uso de instalaciones comunes y otros.</w:t>
      </w:r>
    </w:p>
    <w:p w:rsidR="003B2503" w:rsidRPr="00624C0A" w:rsidRDefault="003B2503" w:rsidP="00D73F03">
      <w:pPr>
        <w:numPr>
          <w:ilvl w:val="0"/>
          <w:numId w:val="54"/>
        </w:numPr>
        <w:spacing w:before="60" w:line="250" w:lineRule="auto"/>
        <w:ind w:left="1080" w:hanging="283"/>
        <w:jc w:val="both"/>
        <w:rPr>
          <w:rFonts w:eastAsia="Times New Roman" w:cs="Arial"/>
          <w:sz w:val="20"/>
          <w:szCs w:val="20"/>
          <w:lang w:val="es-ES" w:eastAsia="es-ES"/>
        </w:rPr>
      </w:pPr>
      <w:r w:rsidRPr="00624C0A">
        <w:rPr>
          <w:rFonts w:eastAsia="Times New Roman" w:cs="Arial"/>
          <w:sz w:val="20"/>
          <w:szCs w:val="20"/>
          <w:lang w:val="es-ES" w:eastAsia="es-ES"/>
        </w:rPr>
        <w:t>La Sociedad Concesionaria será también la responsable de adquirir los terrenos adyacentes, donde esto resulte necesario o sea requerido, y efectuar las obras de modificación y adecuación de las subestaciones.</w:t>
      </w:r>
    </w:p>
    <w:p w:rsidR="003B2503" w:rsidRPr="00624C0A" w:rsidRDefault="003B2503" w:rsidP="00D73F03">
      <w:pPr>
        <w:spacing w:before="60" w:line="250" w:lineRule="auto"/>
        <w:rPr>
          <w:rFonts w:eastAsia="Times New Roman" w:cs="Arial"/>
          <w:b/>
          <w:sz w:val="20"/>
          <w:szCs w:val="20"/>
          <w:lang w:val="es-ES" w:eastAsia="es-ES"/>
        </w:rPr>
      </w:pPr>
      <w:r w:rsidRPr="00624C0A">
        <w:rPr>
          <w:rFonts w:eastAsia="Times New Roman" w:cs="Arial"/>
          <w:b/>
          <w:sz w:val="20"/>
          <w:szCs w:val="20"/>
          <w:lang w:val="es-ES" w:eastAsia="es-ES"/>
        </w:rPr>
        <w:br w:type="page"/>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lastRenderedPageBreak/>
        <w:t xml:space="preserve">4.2.5 </w:t>
      </w:r>
      <w:bookmarkStart w:id="29" w:name="_Toc348534014"/>
      <w:r w:rsidRPr="00624C0A">
        <w:rPr>
          <w:rFonts w:eastAsia="Times New Roman" w:cs="Arial"/>
          <w:b/>
          <w:sz w:val="20"/>
          <w:szCs w:val="20"/>
          <w:lang w:val="es-ES" w:eastAsia="es-ES"/>
        </w:rPr>
        <w:t>Niveles de Tensión y aislamiento</w:t>
      </w:r>
      <w:bookmarkEnd w:id="29"/>
    </w:p>
    <w:p w:rsidR="003B2503" w:rsidRPr="00624C0A" w:rsidRDefault="003B2503" w:rsidP="00D73F03">
      <w:pPr>
        <w:spacing w:before="60" w:line="250" w:lineRule="auto"/>
        <w:ind w:left="567"/>
        <w:jc w:val="both"/>
        <w:rPr>
          <w:rFonts w:eastAsia="Times New Roman" w:cs="Arial"/>
          <w:sz w:val="20"/>
          <w:szCs w:val="20"/>
          <w:lang w:val="es-ES_tradnl" w:eastAsia="es-ES"/>
        </w:rPr>
      </w:pPr>
      <w:r w:rsidRPr="00624C0A">
        <w:rPr>
          <w:rFonts w:eastAsia="Times New Roman" w:cs="Arial"/>
          <w:sz w:val="20"/>
          <w:szCs w:val="20"/>
          <w:lang w:val="es-ES_tradnl" w:eastAsia="es-ES"/>
        </w:rPr>
        <w:t>Para el caso de la Subestación La Planicie se mantendrán los niveles de tensión y aislamiento existentes, para el caso de la Subestación Industriales se mantendrán los criterios de diseño desarrollados por Luz del Sur.</w:t>
      </w:r>
    </w:p>
    <w:p w:rsidR="003B2503" w:rsidRPr="00624C0A" w:rsidRDefault="003B2503" w:rsidP="00D73F03">
      <w:pPr>
        <w:spacing w:before="60" w:line="250" w:lineRule="auto"/>
        <w:ind w:left="567"/>
        <w:jc w:val="both"/>
        <w:rPr>
          <w:rFonts w:eastAsia="Times New Roman" w:cs="Arial"/>
          <w:color w:val="000000"/>
          <w:sz w:val="20"/>
          <w:szCs w:val="20"/>
          <w:lang w:val="es-ES" w:eastAsia="es-ES"/>
        </w:rPr>
      </w:pPr>
      <w:r w:rsidRPr="00624C0A">
        <w:rPr>
          <w:rFonts w:eastAsia="Times New Roman" w:cs="Arial"/>
          <w:sz w:val="20"/>
          <w:szCs w:val="20"/>
          <w:lang w:val="es-ES_tradnl" w:eastAsia="es-ES"/>
        </w:rPr>
        <w:t xml:space="preserve">Estos niveles están de acuerdo a la norma IEC 60071-1, y se ha considerado además, </w:t>
      </w:r>
      <w:r w:rsidRPr="00624C0A">
        <w:rPr>
          <w:rFonts w:eastAsia="Times New Roman" w:cs="Arial"/>
          <w:color w:val="000000"/>
          <w:sz w:val="20"/>
          <w:szCs w:val="20"/>
          <w:lang w:val="es-ES" w:eastAsia="es-ES"/>
        </w:rPr>
        <w:t xml:space="preserve">las altitudes sobre el nivel del mar de las instalaciones, el nivel </w:t>
      </w:r>
      <w:proofErr w:type="spellStart"/>
      <w:r w:rsidRPr="00624C0A">
        <w:rPr>
          <w:rFonts w:eastAsia="Times New Roman" w:cs="Arial"/>
          <w:color w:val="000000"/>
          <w:sz w:val="20"/>
          <w:szCs w:val="20"/>
          <w:lang w:val="es-ES" w:eastAsia="es-ES"/>
        </w:rPr>
        <w:t>isoceráunico</w:t>
      </w:r>
      <w:proofErr w:type="spellEnd"/>
      <w:r w:rsidRPr="00624C0A">
        <w:rPr>
          <w:rFonts w:eastAsia="Times New Roman" w:cs="Arial"/>
          <w:color w:val="000000"/>
          <w:sz w:val="20"/>
          <w:szCs w:val="20"/>
          <w:lang w:val="es-ES" w:eastAsia="es-ES"/>
        </w:rPr>
        <w:t>, puesta a tierra del sistema eléctrico y el nivel de protección de los pararrayos.</w:t>
      </w:r>
    </w:p>
    <w:p w:rsidR="003B2503" w:rsidRPr="00624C0A" w:rsidRDefault="003B2503" w:rsidP="00D73F03">
      <w:pPr>
        <w:tabs>
          <w:tab w:val="left" w:pos="1200"/>
        </w:tabs>
        <w:autoSpaceDE w:val="0"/>
        <w:autoSpaceDN w:val="0"/>
        <w:adjustRightInd w:val="0"/>
        <w:spacing w:before="60" w:line="250" w:lineRule="auto"/>
        <w:ind w:left="1077" w:hanging="238"/>
        <w:rPr>
          <w:rFonts w:eastAsia="Times New Roman" w:cs="Arial"/>
          <w:color w:val="000000"/>
          <w:sz w:val="20"/>
          <w:szCs w:val="20"/>
          <w:lang w:val="es-ES" w:eastAsia="es-ES"/>
        </w:rPr>
      </w:pPr>
      <w:r w:rsidRPr="00624C0A">
        <w:rPr>
          <w:rFonts w:eastAsia="Times New Roman" w:cs="Arial"/>
          <w:color w:val="000000"/>
          <w:sz w:val="20"/>
          <w:szCs w:val="20"/>
          <w:lang w:val="es-ES" w:eastAsia="es-ES"/>
        </w:rPr>
        <w:t xml:space="preserve">- </w:t>
      </w:r>
      <w:r w:rsidRPr="00624C0A">
        <w:rPr>
          <w:rFonts w:eastAsia="Times New Roman" w:cs="Arial"/>
          <w:color w:val="000000"/>
          <w:sz w:val="20"/>
          <w:szCs w:val="20"/>
          <w:lang w:val="es-ES" w:eastAsia="es-ES"/>
        </w:rPr>
        <w:tab/>
        <w:t>Tensión nominal del sistema</w:t>
      </w:r>
      <w:r w:rsidRPr="00624C0A">
        <w:rPr>
          <w:rFonts w:eastAsia="Times New Roman" w:cs="Arial"/>
          <w:color w:val="000000"/>
          <w:sz w:val="20"/>
          <w:szCs w:val="20"/>
          <w:lang w:val="es-ES" w:eastAsia="es-ES"/>
        </w:rPr>
        <w:tab/>
      </w:r>
      <w:r w:rsidRPr="00624C0A">
        <w:rPr>
          <w:rFonts w:eastAsia="Times New Roman" w:cs="Arial"/>
          <w:color w:val="000000"/>
          <w:sz w:val="20"/>
          <w:szCs w:val="20"/>
          <w:lang w:val="es-ES" w:eastAsia="es-ES"/>
        </w:rPr>
        <w:tab/>
      </w:r>
      <w:r w:rsidRPr="00624C0A">
        <w:rPr>
          <w:rFonts w:eastAsia="Times New Roman" w:cs="Arial"/>
          <w:color w:val="000000"/>
          <w:sz w:val="20"/>
          <w:szCs w:val="20"/>
          <w:lang w:val="es-ES" w:eastAsia="es-ES"/>
        </w:rPr>
        <w:tab/>
      </w:r>
      <w:r w:rsidRPr="00624C0A">
        <w:rPr>
          <w:rFonts w:eastAsia="Times New Roman" w:cs="Arial"/>
          <w:color w:val="000000"/>
          <w:sz w:val="20"/>
          <w:szCs w:val="20"/>
          <w:lang w:val="es-ES" w:eastAsia="es-ES"/>
        </w:rPr>
        <w:tab/>
        <w:t>:</w:t>
      </w:r>
      <w:r w:rsidRPr="00624C0A">
        <w:rPr>
          <w:rFonts w:eastAsia="Times New Roman" w:cs="Arial"/>
          <w:color w:val="000000"/>
          <w:sz w:val="20"/>
          <w:szCs w:val="20"/>
          <w:lang w:val="es-ES" w:eastAsia="es-ES"/>
        </w:rPr>
        <w:tab/>
        <w:t>220 kV</w:t>
      </w:r>
    </w:p>
    <w:p w:rsidR="003B2503" w:rsidRPr="00624C0A" w:rsidRDefault="003B2503" w:rsidP="00D73F03">
      <w:pPr>
        <w:tabs>
          <w:tab w:val="left" w:pos="1200"/>
        </w:tabs>
        <w:autoSpaceDE w:val="0"/>
        <w:autoSpaceDN w:val="0"/>
        <w:adjustRightInd w:val="0"/>
        <w:spacing w:before="60" w:line="250" w:lineRule="auto"/>
        <w:ind w:left="1080" w:hanging="240"/>
        <w:rPr>
          <w:rFonts w:eastAsia="Times New Roman" w:cs="Arial"/>
          <w:color w:val="000000"/>
          <w:sz w:val="20"/>
          <w:szCs w:val="20"/>
          <w:lang w:val="es-ES" w:eastAsia="es-ES"/>
        </w:rPr>
      </w:pPr>
      <w:r w:rsidRPr="00624C0A">
        <w:rPr>
          <w:rFonts w:eastAsia="Times New Roman" w:cs="Arial"/>
          <w:color w:val="000000"/>
          <w:sz w:val="20"/>
          <w:szCs w:val="20"/>
          <w:lang w:val="es-ES" w:eastAsia="es-ES"/>
        </w:rPr>
        <w:t xml:space="preserve">- </w:t>
      </w:r>
      <w:r w:rsidRPr="00624C0A">
        <w:rPr>
          <w:rFonts w:eastAsia="Times New Roman" w:cs="Arial"/>
          <w:color w:val="000000"/>
          <w:sz w:val="20"/>
          <w:szCs w:val="20"/>
          <w:lang w:val="es-ES" w:eastAsia="es-ES"/>
        </w:rPr>
        <w:tab/>
        <w:t>Tensión máxima de servicio</w:t>
      </w:r>
      <w:r w:rsidRPr="00624C0A">
        <w:rPr>
          <w:rFonts w:eastAsia="Times New Roman" w:cs="Arial"/>
          <w:color w:val="000000"/>
          <w:sz w:val="20"/>
          <w:szCs w:val="20"/>
          <w:lang w:val="es-ES" w:eastAsia="es-ES"/>
        </w:rPr>
        <w:tab/>
      </w:r>
      <w:r w:rsidRPr="00624C0A">
        <w:rPr>
          <w:rFonts w:eastAsia="Times New Roman" w:cs="Arial"/>
          <w:color w:val="000000"/>
          <w:sz w:val="20"/>
          <w:szCs w:val="20"/>
          <w:lang w:val="es-ES" w:eastAsia="es-ES"/>
        </w:rPr>
        <w:tab/>
      </w:r>
      <w:r w:rsidRPr="00624C0A">
        <w:rPr>
          <w:rFonts w:eastAsia="Times New Roman" w:cs="Arial"/>
          <w:color w:val="000000"/>
          <w:sz w:val="20"/>
          <w:szCs w:val="20"/>
          <w:lang w:val="es-ES" w:eastAsia="es-ES"/>
        </w:rPr>
        <w:tab/>
      </w:r>
      <w:r w:rsidRPr="00624C0A">
        <w:rPr>
          <w:rFonts w:eastAsia="Times New Roman" w:cs="Arial"/>
          <w:color w:val="000000"/>
          <w:sz w:val="20"/>
          <w:szCs w:val="20"/>
          <w:lang w:val="es-ES" w:eastAsia="es-ES"/>
        </w:rPr>
        <w:tab/>
        <w:t>:</w:t>
      </w:r>
      <w:r w:rsidRPr="00624C0A">
        <w:rPr>
          <w:rFonts w:eastAsia="Times New Roman" w:cs="Arial"/>
          <w:color w:val="000000"/>
          <w:sz w:val="20"/>
          <w:szCs w:val="20"/>
          <w:lang w:val="es-ES" w:eastAsia="es-ES"/>
        </w:rPr>
        <w:tab/>
        <w:t>245 kV</w:t>
      </w:r>
    </w:p>
    <w:p w:rsidR="003B2503" w:rsidRPr="00624C0A" w:rsidRDefault="003B2503" w:rsidP="00D73F03">
      <w:pPr>
        <w:tabs>
          <w:tab w:val="left" w:pos="1200"/>
        </w:tabs>
        <w:autoSpaceDE w:val="0"/>
        <w:autoSpaceDN w:val="0"/>
        <w:adjustRightInd w:val="0"/>
        <w:spacing w:before="60" w:line="250" w:lineRule="auto"/>
        <w:ind w:left="1080" w:hanging="240"/>
        <w:rPr>
          <w:rFonts w:eastAsia="Times New Roman" w:cs="Arial"/>
          <w:color w:val="000000"/>
          <w:sz w:val="20"/>
          <w:szCs w:val="20"/>
          <w:lang w:val="es-ES" w:eastAsia="es-ES"/>
        </w:rPr>
      </w:pPr>
      <w:r w:rsidRPr="00624C0A">
        <w:rPr>
          <w:rFonts w:eastAsia="Times New Roman" w:cs="Arial"/>
          <w:color w:val="000000"/>
          <w:sz w:val="20"/>
          <w:szCs w:val="20"/>
          <w:lang w:val="es-ES" w:eastAsia="es-ES"/>
        </w:rPr>
        <w:t xml:space="preserve">- </w:t>
      </w:r>
      <w:r w:rsidRPr="00624C0A">
        <w:rPr>
          <w:rFonts w:eastAsia="Times New Roman" w:cs="Arial"/>
          <w:color w:val="000000"/>
          <w:sz w:val="20"/>
          <w:szCs w:val="20"/>
          <w:lang w:val="es-ES" w:eastAsia="es-ES"/>
        </w:rPr>
        <w:tab/>
        <w:t>Tensión soportada al Impulso tipo rayo</w:t>
      </w:r>
      <w:r w:rsidRPr="00624C0A">
        <w:rPr>
          <w:rFonts w:eastAsia="Times New Roman" w:cs="Arial"/>
          <w:color w:val="000000"/>
          <w:sz w:val="20"/>
          <w:szCs w:val="20"/>
          <w:lang w:val="es-ES" w:eastAsia="es-ES"/>
        </w:rPr>
        <w:tab/>
      </w:r>
      <w:r w:rsidRPr="00624C0A">
        <w:rPr>
          <w:rFonts w:eastAsia="Times New Roman" w:cs="Arial"/>
          <w:color w:val="000000"/>
          <w:sz w:val="20"/>
          <w:szCs w:val="20"/>
          <w:lang w:val="es-ES" w:eastAsia="es-ES"/>
        </w:rPr>
        <w:tab/>
      </w:r>
      <w:r w:rsidRPr="00624C0A">
        <w:rPr>
          <w:rFonts w:eastAsia="Times New Roman" w:cs="Arial"/>
          <w:color w:val="000000"/>
          <w:sz w:val="20"/>
          <w:szCs w:val="20"/>
          <w:lang w:val="es-ES" w:eastAsia="es-ES"/>
        </w:rPr>
        <w:tab/>
        <w:t>:</w:t>
      </w:r>
      <w:r w:rsidRPr="00624C0A">
        <w:rPr>
          <w:rFonts w:eastAsia="Times New Roman" w:cs="Arial"/>
          <w:color w:val="000000"/>
          <w:sz w:val="20"/>
          <w:szCs w:val="20"/>
          <w:lang w:val="es-ES" w:eastAsia="es-ES"/>
        </w:rPr>
        <w:tab/>
        <w:t xml:space="preserve">1 050 </w:t>
      </w:r>
      <w:proofErr w:type="spellStart"/>
      <w:r w:rsidRPr="00624C0A">
        <w:rPr>
          <w:rFonts w:eastAsia="Times New Roman" w:cs="Arial"/>
          <w:color w:val="000000"/>
          <w:sz w:val="20"/>
          <w:szCs w:val="20"/>
          <w:lang w:val="es-ES" w:eastAsia="es-ES"/>
        </w:rPr>
        <w:t>kV</w:t>
      </w:r>
      <w:r w:rsidRPr="00624C0A">
        <w:rPr>
          <w:rFonts w:eastAsia="Times New Roman" w:cs="Arial"/>
          <w:color w:val="000000"/>
          <w:sz w:val="20"/>
          <w:szCs w:val="20"/>
          <w:vertAlign w:val="subscript"/>
          <w:lang w:val="es-ES" w:eastAsia="es-ES"/>
        </w:rPr>
        <w:t>pico</w:t>
      </w:r>
      <w:proofErr w:type="spellEnd"/>
    </w:p>
    <w:p w:rsidR="003B2503" w:rsidRPr="00624C0A" w:rsidRDefault="003B2503" w:rsidP="00D73F03">
      <w:pPr>
        <w:tabs>
          <w:tab w:val="left" w:pos="1200"/>
        </w:tabs>
        <w:autoSpaceDE w:val="0"/>
        <w:autoSpaceDN w:val="0"/>
        <w:adjustRightInd w:val="0"/>
        <w:spacing w:before="60" w:line="250" w:lineRule="auto"/>
        <w:ind w:left="1080" w:hanging="240"/>
        <w:rPr>
          <w:rFonts w:eastAsia="Times New Roman" w:cs="Arial"/>
          <w:color w:val="000000"/>
          <w:sz w:val="20"/>
          <w:szCs w:val="20"/>
          <w:lang w:val="es-ES" w:eastAsia="es-ES"/>
        </w:rPr>
      </w:pPr>
      <w:r w:rsidRPr="00624C0A">
        <w:rPr>
          <w:rFonts w:eastAsia="Times New Roman" w:cs="Arial"/>
          <w:color w:val="000000"/>
          <w:sz w:val="20"/>
          <w:szCs w:val="20"/>
          <w:lang w:val="es-ES" w:eastAsia="es-ES"/>
        </w:rPr>
        <w:t xml:space="preserve">- </w:t>
      </w:r>
      <w:r w:rsidRPr="00624C0A">
        <w:rPr>
          <w:rFonts w:eastAsia="Times New Roman" w:cs="Arial"/>
          <w:color w:val="000000"/>
          <w:sz w:val="20"/>
          <w:szCs w:val="20"/>
          <w:lang w:val="es-ES" w:eastAsia="es-ES"/>
        </w:rPr>
        <w:tab/>
        <w:t>Tensión soportada a frecuencia industrial, 60 Hz</w:t>
      </w:r>
      <w:r w:rsidRPr="00624C0A">
        <w:rPr>
          <w:rFonts w:eastAsia="Times New Roman" w:cs="Arial"/>
          <w:color w:val="000000"/>
          <w:sz w:val="20"/>
          <w:szCs w:val="20"/>
          <w:lang w:val="es-ES" w:eastAsia="es-ES"/>
        </w:rPr>
        <w:tab/>
      </w:r>
      <w:r w:rsidR="0098412A">
        <w:rPr>
          <w:rFonts w:eastAsia="Times New Roman" w:cs="Arial"/>
          <w:color w:val="000000"/>
          <w:sz w:val="20"/>
          <w:szCs w:val="20"/>
          <w:lang w:val="es-ES" w:eastAsia="es-ES"/>
        </w:rPr>
        <w:t xml:space="preserve">    </w:t>
      </w:r>
      <w:r w:rsidR="0098412A">
        <w:rPr>
          <w:rFonts w:eastAsia="Times New Roman" w:cs="Arial"/>
          <w:color w:val="000000"/>
          <w:sz w:val="20"/>
          <w:szCs w:val="20"/>
          <w:lang w:val="es-ES" w:eastAsia="es-ES"/>
        </w:rPr>
        <w:tab/>
      </w:r>
      <w:r w:rsidRPr="00624C0A">
        <w:rPr>
          <w:rFonts w:eastAsia="Times New Roman" w:cs="Arial"/>
          <w:color w:val="000000"/>
          <w:sz w:val="20"/>
          <w:szCs w:val="20"/>
          <w:lang w:val="es-ES" w:eastAsia="es-ES"/>
        </w:rPr>
        <w:t>:</w:t>
      </w:r>
      <w:r w:rsidRPr="00624C0A">
        <w:rPr>
          <w:rFonts w:eastAsia="Times New Roman" w:cs="Arial"/>
          <w:color w:val="000000"/>
          <w:sz w:val="20"/>
          <w:szCs w:val="20"/>
          <w:lang w:val="es-ES" w:eastAsia="es-ES"/>
        </w:rPr>
        <w:tab/>
        <w:t>460 kV</w:t>
      </w:r>
    </w:p>
    <w:p w:rsidR="003B2503" w:rsidRPr="00624C0A" w:rsidRDefault="003B2503" w:rsidP="00D73F03">
      <w:pPr>
        <w:tabs>
          <w:tab w:val="left" w:pos="1200"/>
        </w:tabs>
        <w:autoSpaceDE w:val="0"/>
        <w:autoSpaceDN w:val="0"/>
        <w:adjustRightInd w:val="0"/>
        <w:spacing w:before="60" w:line="250" w:lineRule="auto"/>
        <w:ind w:left="1080" w:hanging="240"/>
        <w:rPr>
          <w:rFonts w:eastAsia="Times New Roman" w:cs="Arial"/>
          <w:color w:val="000000"/>
          <w:sz w:val="20"/>
          <w:szCs w:val="20"/>
          <w:lang w:val="pt-BR" w:eastAsia="es-ES"/>
        </w:rPr>
      </w:pPr>
      <w:r w:rsidRPr="00624C0A">
        <w:rPr>
          <w:rFonts w:eastAsia="Times New Roman" w:cs="Arial"/>
          <w:color w:val="000000"/>
          <w:sz w:val="20"/>
          <w:szCs w:val="20"/>
          <w:lang w:val="pt-BR" w:eastAsia="es-ES"/>
        </w:rPr>
        <w:t xml:space="preserve">- </w:t>
      </w:r>
      <w:r w:rsidRPr="00624C0A">
        <w:rPr>
          <w:rFonts w:eastAsia="Times New Roman" w:cs="Arial"/>
          <w:color w:val="000000"/>
          <w:sz w:val="20"/>
          <w:szCs w:val="20"/>
          <w:lang w:val="pt-BR" w:eastAsia="es-ES"/>
        </w:rPr>
        <w:tab/>
        <w:t>Distancia de fuga mínima</w:t>
      </w:r>
      <w:r w:rsidRPr="00624C0A">
        <w:rPr>
          <w:rFonts w:eastAsia="Times New Roman" w:cs="Arial"/>
          <w:color w:val="000000"/>
          <w:sz w:val="20"/>
          <w:szCs w:val="20"/>
          <w:lang w:val="pt-BR" w:eastAsia="es-ES"/>
        </w:rPr>
        <w:tab/>
      </w:r>
      <w:r w:rsidRPr="00624C0A">
        <w:rPr>
          <w:rFonts w:eastAsia="Times New Roman" w:cs="Arial"/>
          <w:color w:val="000000"/>
          <w:sz w:val="20"/>
          <w:szCs w:val="20"/>
          <w:lang w:val="pt-BR" w:eastAsia="es-ES"/>
        </w:rPr>
        <w:tab/>
      </w:r>
      <w:r w:rsidRPr="00624C0A">
        <w:rPr>
          <w:rFonts w:eastAsia="Times New Roman" w:cs="Arial"/>
          <w:color w:val="000000"/>
          <w:sz w:val="20"/>
          <w:szCs w:val="20"/>
          <w:lang w:val="pt-BR" w:eastAsia="es-ES"/>
        </w:rPr>
        <w:tab/>
      </w:r>
      <w:r w:rsidR="0098412A">
        <w:rPr>
          <w:rFonts w:eastAsia="Times New Roman" w:cs="Arial"/>
          <w:color w:val="000000"/>
          <w:sz w:val="20"/>
          <w:szCs w:val="20"/>
          <w:lang w:val="pt-BR" w:eastAsia="es-ES"/>
        </w:rPr>
        <w:t xml:space="preserve">      </w:t>
      </w:r>
      <w:r w:rsidRPr="00624C0A">
        <w:rPr>
          <w:rFonts w:eastAsia="Times New Roman" w:cs="Arial"/>
          <w:color w:val="000000"/>
          <w:sz w:val="20"/>
          <w:szCs w:val="20"/>
          <w:lang w:val="pt-BR" w:eastAsia="es-ES"/>
        </w:rPr>
        <w:tab/>
      </w:r>
      <w:r w:rsidRPr="00624C0A">
        <w:rPr>
          <w:rFonts w:eastAsia="Times New Roman" w:cs="Arial"/>
          <w:color w:val="000000"/>
          <w:sz w:val="20"/>
          <w:szCs w:val="20"/>
          <w:lang w:val="pt-BR" w:eastAsia="es-ES"/>
        </w:rPr>
        <w:tab/>
        <w:t>:</w:t>
      </w:r>
      <w:r w:rsidRPr="00624C0A">
        <w:rPr>
          <w:rFonts w:eastAsia="Times New Roman" w:cs="Arial"/>
          <w:color w:val="000000"/>
          <w:sz w:val="20"/>
          <w:szCs w:val="20"/>
          <w:lang w:val="pt-BR" w:eastAsia="es-ES"/>
        </w:rPr>
        <w:tab/>
        <w:t>31 mm/</w:t>
      </w:r>
      <w:proofErr w:type="spellStart"/>
      <w:proofErr w:type="gramStart"/>
      <w:r w:rsidRPr="00624C0A">
        <w:rPr>
          <w:rFonts w:eastAsia="Times New Roman" w:cs="Arial"/>
          <w:color w:val="000000"/>
          <w:sz w:val="20"/>
          <w:szCs w:val="20"/>
          <w:lang w:val="pt-BR" w:eastAsia="es-ES"/>
        </w:rPr>
        <w:t>kV</w:t>
      </w:r>
      <w:r w:rsidRPr="00624C0A">
        <w:rPr>
          <w:rFonts w:eastAsia="Times New Roman" w:cs="Arial"/>
          <w:color w:val="000000"/>
          <w:sz w:val="20"/>
          <w:szCs w:val="20"/>
          <w:vertAlign w:val="subscript"/>
          <w:lang w:val="pt-BR" w:eastAsia="es-ES"/>
        </w:rPr>
        <w:t>fase</w:t>
      </w:r>
      <w:proofErr w:type="spellEnd"/>
      <w:proofErr w:type="gramEnd"/>
      <w:r w:rsidRPr="00624C0A">
        <w:rPr>
          <w:rFonts w:eastAsia="Times New Roman" w:cs="Arial"/>
          <w:color w:val="000000"/>
          <w:sz w:val="20"/>
          <w:szCs w:val="20"/>
          <w:vertAlign w:val="subscript"/>
          <w:lang w:val="pt-BR" w:eastAsia="es-ES"/>
        </w:rPr>
        <w:t>-fase</w:t>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4.2.6 Distancias de seguridad</w:t>
      </w:r>
    </w:p>
    <w:p w:rsidR="003B2503" w:rsidRPr="00624C0A" w:rsidRDefault="003B2503" w:rsidP="00D73F03">
      <w:pPr>
        <w:spacing w:before="60" w:line="250" w:lineRule="auto"/>
        <w:ind w:left="567"/>
        <w:jc w:val="both"/>
        <w:rPr>
          <w:rFonts w:eastAsia="Times New Roman" w:cs="Arial"/>
          <w:sz w:val="20"/>
          <w:szCs w:val="20"/>
          <w:lang w:val="es-ES" w:eastAsia="es-ES"/>
        </w:rPr>
      </w:pPr>
      <w:r w:rsidRPr="00624C0A">
        <w:rPr>
          <w:rFonts w:eastAsia="Times New Roman" w:cs="Arial"/>
          <w:sz w:val="20"/>
          <w:szCs w:val="20"/>
          <w:lang w:val="es-ES" w:eastAsia="es-ES"/>
        </w:rPr>
        <w:t>Se mantendrán los espaciamientos utilizados en la zona del Proyecto</w:t>
      </w:r>
      <w:r w:rsidRPr="00624C0A">
        <w:rPr>
          <w:rFonts w:eastAsia="Times New Roman" w:cs="Arial"/>
          <w:sz w:val="20"/>
          <w:szCs w:val="20"/>
          <w:lang w:eastAsia="es-ES"/>
        </w:rPr>
        <w:t>, estas distancias cumplen con lo señalado en la norma IEC 60071-2</w:t>
      </w:r>
      <w:r w:rsidRPr="00624C0A">
        <w:rPr>
          <w:rFonts w:eastAsia="Times New Roman" w:cs="Arial"/>
          <w:sz w:val="20"/>
          <w:szCs w:val="20"/>
          <w:lang w:val="es-ES" w:eastAsia="es-ES"/>
        </w:rPr>
        <w:t>:</w:t>
      </w:r>
    </w:p>
    <w:p w:rsidR="003B2503" w:rsidRPr="00624C0A" w:rsidRDefault="003B2503" w:rsidP="00D73F03">
      <w:pPr>
        <w:spacing w:before="60" w:line="250" w:lineRule="auto"/>
        <w:jc w:val="both"/>
        <w:rPr>
          <w:rFonts w:eastAsia="Times New Roman" w:cs="Arial"/>
          <w:b/>
          <w:sz w:val="20"/>
          <w:szCs w:val="20"/>
          <w:lang w:val="es-ES" w:eastAsia="es-ES"/>
        </w:rPr>
      </w:pP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b/>
          <w:sz w:val="20"/>
          <w:szCs w:val="20"/>
          <w:lang w:val="es-ES" w:eastAsia="es-ES"/>
        </w:rPr>
        <w:t>220 kV</w:t>
      </w:r>
    </w:p>
    <w:p w:rsidR="003B2503" w:rsidRPr="00624C0A" w:rsidRDefault="003B2503" w:rsidP="00D73F03">
      <w:pPr>
        <w:numPr>
          <w:ilvl w:val="0"/>
          <w:numId w:val="68"/>
        </w:numPr>
        <w:spacing w:before="60" w:line="250" w:lineRule="auto"/>
        <w:ind w:left="1440" w:hanging="240"/>
        <w:jc w:val="both"/>
        <w:rPr>
          <w:rFonts w:eastAsia="Times New Roman" w:cs="Arial"/>
          <w:sz w:val="20"/>
          <w:szCs w:val="20"/>
          <w:lang w:val="es-ES" w:eastAsia="es-ES"/>
        </w:rPr>
      </w:pPr>
      <w:r w:rsidRPr="00624C0A">
        <w:rPr>
          <w:rFonts w:eastAsia="Times New Roman" w:cs="Arial"/>
          <w:sz w:val="20"/>
          <w:szCs w:val="20"/>
          <w:lang w:val="es-ES" w:eastAsia="es-ES"/>
        </w:rPr>
        <w:t>Distancia mínima entre ejes de fases</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4,00 m</w:t>
      </w:r>
    </w:p>
    <w:p w:rsidR="003B2503" w:rsidRPr="00624C0A" w:rsidRDefault="003B2503" w:rsidP="00D73F03">
      <w:pPr>
        <w:numPr>
          <w:ilvl w:val="0"/>
          <w:numId w:val="68"/>
        </w:numPr>
        <w:spacing w:before="60" w:line="250" w:lineRule="auto"/>
        <w:ind w:left="1440" w:hanging="240"/>
        <w:jc w:val="both"/>
        <w:rPr>
          <w:rFonts w:eastAsia="Times New Roman" w:cs="Arial"/>
          <w:sz w:val="20"/>
          <w:szCs w:val="20"/>
          <w:lang w:val="es-ES" w:eastAsia="es-ES"/>
        </w:rPr>
      </w:pPr>
      <w:r w:rsidRPr="00624C0A">
        <w:rPr>
          <w:rFonts w:eastAsia="Times New Roman" w:cs="Arial"/>
          <w:sz w:val="20"/>
          <w:szCs w:val="20"/>
          <w:lang w:val="es-ES" w:eastAsia="es-ES"/>
        </w:rPr>
        <w:t>Distancia mínima fase-tierra</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3,00 m</w:t>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bookmarkStart w:id="30" w:name="_Toc348534015"/>
      <w:r w:rsidRPr="00624C0A">
        <w:rPr>
          <w:rFonts w:eastAsia="Times New Roman" w:cs="Arial"/>
          <w:b/>
          <w:sz w:val="20"/>
          <w:szCs w:val="20"/>
          <w:lang w:val="es-ES" w:eastAsia="es-ES"/>
        </w:rPr>
        <w:t>4.2.7 Niveles de corriente</w:t>
      </w:r>
      <w:bookmarkEnd w:id="30"/>
    </w:p>
    <w:p w:rsidR="003B2503" w:rsidRPr="00624C0A" w:rsidRDefault="003B2503" w:rsidP="00D73F03">
      <w:pPr>
        <w:spacing w:before="60" w:line="250" w:lineRule="auto"/>
        <w:ind w:left="567"/>
        <w:jc w:val="both"/>
        <w:rPr>
          <w:rFonts w:eastAsia="Times New Roman" w:cs="Arial"/>
          <w:sz w:val="20"/>
          <w:szCs w:val="20"/>
          <w:lang w:val="es-ES" w:eastAsia="es-ES"/>
        </w:rPr>
      </w:pPr>
      <w:r w:rsidRPr="00624C0A">
        <w:rPr>
          <w:rFonts w:eastAsia="Times New Roman" w:cs="Arial"/>
          <w:sz w:val="20"/>
          <w:szCs w:val="20"/>
          <w:lang w:val="es-ES" w:eastAsia="es-ES"/>
        </w:rPr>
        <w:t>De acuerdo a los Criterios de Diseño utilizados en la zona del Proyecto, todos los equipos de maniobra (interruptores y seccionadores) a efectos de soportar los requerimientos de esfuerzos por cortocircuito y capacidad de resistencia térmica, deberán cumplir con las siguientes características:</w:t>
      </w:r>
    </w:p>
    <w:p w:rsidR="003B2503" w:rsidRPr="00624C0A" w:rsidRDefault="003B2503" w:rsidP="00D73F03">
      <w:pPr>
        <w:autoSpaceDE w:val="0"/>
        <w:autoSpaceDN w:val="0"/>
        <w:adjustRightInd w:val="0"/>
        <w:spacing w:before="60" w:line="250" w:lineRule="auto"/>
        <w:ind w:left="567"/>
        <w:rPr>
          <w:rFonts w:eastAsia="Times New Roman" w:cs="Arial"/>
          <w:sz w:val="20"/>
          <w:szCs w:val="20"/>
          <w:lang w:val="es-ES" w:eastAsia="es-ES"/>
        </w:rPr>
      </w:pPr>
      <w:r w:rsidRPr="00624C0A">
        <w:rPr>
          <w:rFonts w:eastAsia="Times New Roman" w:cs="Arial"/>
          <w:sz w:val="20"/>
          <w:szCs w:val="20"/>
          <w:lang w:val="es-ES" w:eastAsia="es-ES"/>
        </w:rPr>
        <w:t>Nivel de tensión</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w:t>
      </w:r>
      <w:r w:rsidRPr="00624C0A">
        <w:rPr>
          <w:rFonts w:eastAsia="Times New Roman" w:cs="Arial"/>
          <w:sz w:val="20"/>
          <w:szCs w:val="20"/>
          <w:lang w:val="es-ES" w:eastAsia="es-ES"/>
        </w:rPr>
        <w:tab/>
        <w:t>220 kV</w:t>
      </w:r>
    </w:p>
    <w:p w:rsidR="003B2503" w:rsidRPr="00624C0A" w:rsidRDefault="003B2503" w:rsidP="00D73F03">
      <w:pPr>
        <w:autoSpaceDE w:val="0"/>
        <w:autoSpaceDN w:val="0"/>
        <w:adjustRightInd w:val="0"/>
        <w:spacing w:before="60" w:line="250" w:lineRule="auto"/>
        <w:ind w:left="567"/>
        <w:rPr>
          <w:rFonts w:eastAsia="Times New Roman" w:cs="Arial"/>
          <w:sz w:val="20"/>
          <w:szCs w:val="20"/>
          <w:lang w:val="es-ES" w:eastAsia="es-ES"/>
        </w:rPr>
      </w:pPr>
      <w:r w:rsidRPr="00624C0A">
        <w:rPr>
          <w:rFonts w:eastAsia="Times New Roman" w:cs="Arial"/>
          <w:sz w:val="20"/>
          <w:szCs w:val="20"/>
          <w:lang w:val="es-ES" w:eastAsia="es-ES"/>
        </w:rPr>
        <w:t>Corriente nominal, no menor de</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w:t>
      </w:r>
      <w:r w:rsidRPr="00624C0A">
        <w:rPr>
          <w:rFonts w:eastAsia="Times New Roman" w:cs="Arial"/>
          <w:sz w:val="20"/>
          <w:szCs w:val="20"/>
          <w:lang w:val="es-ES" w:eastAsia="es-ES"/>
        </w:rPr>
        <w:tab/>
        <w:t>2 000 A</w:t>
      </w:r>
    </w:p>
    <w:p w:rsidR="003B2503" w:rsidRPr="00624C0A" w:rsidRDefault="003B2503" w:rsidP="00D73F03">
      <w:pPr>
        <w:autoSpaceDE w:val="0"/>
        <w:autoSpaceDN w:val="0"/>
        <w:adjustRightInd w:val="0"/>
        <w:spacing w:before="60" w:line="250" w:lineRule="auto"/>
        <w:ind w:left="567"/>
        <w:rPr>
          <w:rFonts w:eastAsia="Times New Roman" w:cs="Arial"/>
          <w:sz w:val="20"/>
          <w:szCs w:val="20"/>
          <w:lang w:val="es-ES" w:eastAsia="es-ES"/>
        </w:rPr>
      </w:pPr>
      <w:r w:rsidRPr="00624C0A">
        <w:rPr>
          <w:rFonts w:eastAsia="Times New Roman" w:cs="Arial"/>
          <w:sz w:val="20"/>
          <w:szCs w:val="20"/>
          <w:lang w:val="es-ES" w:eastAsia="es-ES"/>
        </w:rPr>
        <w:t xml:space="preserve">Capacidad mínima de ruptura de </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p>
    <w:p w:rsidR="003B2503" w:rsidRPr="00624C0A" w:rsidRDefault="003B2503" w:rsidP="00D73F03">
      <w:pPr>
        <w:autoSpaceDE w:val="0"/>
        <w:autoSpaceDN w:val="0"/>
        <w:adjustRightInd w:val="0"/>
        <w:spacing w:before="60" w:line="250" w:lineRule="auto"/>
        <w:ind w:left="567"/>
        <w:rPr>
          <w:rFonts w:eastAsia="Times New Roman" w:cs="Arial"/>
          <w:sz w:val="20"/>
          <w:szCs w:val="20"/>
          <w:lang w:val="es-ES" w:eastAsia="es-ES"/>
        </w:rPr>
      </w:pPr>
      <w:r w:rsidRPr="00624C0A">
        <w:rPr>
          <w:rFonts w:eastAsia="Times New Roman" w:cs="Arial"/>
          <w:sz w:val="20"/>
          <w:szCs w:val="20"/>
          <w:lang w:val="es-ES" w:eastAsia="es-ES"/>
        </w:rPr>
        <w:t>Cortocircuito trifásico, 1s, simétrica</w:t>
      </w:r>
    </w:p>
    <w:p w:rsidR="003B2503" w:rsidRPr="00624C0A" w:rsidRDefault="003B2503" w:rsidP="00D73F03">
      <w:pPr>
        <w:autoSpaceDE w:val="0"/>
        <w:autoSpaceDN w:val="0"/>
        <w:adjustRightInd w:val="0"/>
        <w:spacing w:before="60" w:line="250" w:lineRule="auto"/>
        <w:ind w:left="567"/>
        <w:rPr>
          <w:rFonts w:eastAsia="Times New Roman" w:cs="Arial"/>
          <w:sz w:val="20"/>
          <w:szCs w:val="20"/>
          <w:lang w:val="es-ES" w:eastAsia="es-ES"/>
        </w:rPr>
      </w:pPr>
      <w:r w:rsidRPr="00624C0A">
        <w:rPr>
          <w:rFonts w:eastAsia="Times New Roman" w:cs="Arial"/>
          <w:sz w:val="20"/>
          <w:szCs w:val="20"/>
          <w:lang w:val="es-ES" w:eastAsia="es-ES"/>
        </w:rPr>
        <w:t>Subestación La Planicie</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w:t>
      </w:r>
      <w:r w:rsidRPr="00624C0A">
        <w:rPr>
          <w:rFonts w:eastAsia="Times New Roman" w:cs="Arial"/>
          <w:sz w:val="20"/>
          <w:szCs w:val="20"/>
          <w:lang w:val="es-ES" w:eastAsia="es-ES"/>
        </w:rPr>
        <w:tab/>
        <w:t xml:space="preserve">63 </w:t>
      </w:r>
      <w:proofErr w:type="spellStart"/>
      <w:r w:rsidRPr="00624C0A">
        <w:rPr>
          <w:rFonts w:eastAsia="Times New Roman" w:cs="Arial"/>
          <w:sz w:val="20"/>
          <w:szCs w:val="20"/>
          <w:lang w:val="es-ES" w:eastAsia="es-ES"/>
        </w:rPr>
        <w:t>kA</w:t>
      </w:r>
      <w:proofErr w:type="spellEnd"/>
    </w:p>
    <w:p w:rsidR="003B2503" w:rsidRPr="00624C0A" w:rsidRDefault="003B2503" w:rsidP="00D73F03">
      <w:pPr>
        <w:autoSpaceDE w:val="0"/>
        <w:autoSpaceDN w:val="0"/>
        <w:adjustRightInd w:val="0"/>
        <w:spacing w:before="60" w:line="250" w:lineRule="auto"/>
        <w:ind w:left="567"/>
        <w:rPr>
          <w:rFonts w:eastAsia="Times New Roman" w:cs="Arial"/>
          <w:sz w:val="20"/>
          <w:szCs w:val="20"/>
          <w:lang w:val="es-ES" w:eastAsia="es-ES"/>
        </w:rPr>
      </w:pPr>
      <w:r w:rsidRPr="00624C0A">
        <w:rPr>
          <w:rFonts w:eastAsia="Times New Roman" w:cs="Arial"/>
          <w:sz w:val="20"/>
          <w:szCs w:val="20"/>
          <w:lang w:val="es-ES" w:eastAsia="es-ES"/>
        </w:rPr>
        <w:t>Subestación Industriales</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w:t>
      </w:r>
      <w:r w:rsidRPr="00624C0A">
        <w:rPr>
          <w:rFonts w:eastAsia="Times New Roman" w:cs="Arial"/>
          <w:sz w:val="20"/>
          <w:szCs w:val="20"/>
          <w:lang w:val="es-ES" w:eastAsia="es-ES"/>
        </w:rPr>
        <w:tab/>
        <w:t xml:space="preserve">40 </w:t>
      </w:r>
      <w:proofErr w:type="spellStart"/>
      <w:r w:rsidRPr="00624C0A">
        <w:rPr>
          <w:rFonts w:eastAsia="Times New Roman" w:cs="Arial"/>
          <w:sz w:val="20"/>
          <w:szCs w:val="20"/>
          <w:lang w:val="es-ES" w:eastAsia="es-ES"/>
        </w:rPr>
        <w:t>kA</w:t>
      </w:r>
      <w:proofErr w:type="spellEnd"/>
    </w:p>
    <w:p w:rsidR="003B2503" w:rsidRPr="00624C0A" w:rsidRDefault="003B2503" w:rsidP="00D73F03">
      <w:pPr>
        <w:autoSpaceDE w:val="0"/>
        <w:autoSpaceDN w:val="0"/>
        <w:adjustRightInd w:val="0"/>
        <w:spacing w:before="60" w:line="250" w:lineRule="auto"/>
        <w:ind w:left="567"/>
        <w:jc w:val="both"/>
        <w:rPr>
          <w:rFonts w:eastAsia="Times New Roman" w:cs="Arial"/>
          <w:sz w:val="16"/>
          <w:szCs w:val="16"/>
          <w:lang w:val="es-ES" w:eastAsia="es-ES"/>
        </w:rPr>
      </w:pPr>
      <w:r w:rsidRPr="00624C0A">
        <w:rPr>
          <w:rFonts w:eastAsia="Times New Roman" w:cs="Arial"/>
          <w:b/>
          <w:sz w:val="16"/>
          <w:szCs w:val="16"/>
          <w:lang w:val="es-ES" w:eastAsia="es-ES"/>
        </w:rPr>
        <w:t>NOTA:</w:t>
      </w:r>
      <w:r w:rsidRPr="00624C0A">
        <w:rPr>
          <w:rFonts w:eastAsia="Times New Roman" w:cs="Arial"/>
          <w:sz w:val="16"/>
          <w:szCs w:val="16"/>
          <w:lang w:val="es-ES" w:eastAsia="es-ES"/>
        </w:rPr>
        <w:t xml:space="preserve"> La Subestación La Planicie cuenta con equipos con capacidad de corriente de cortocircuito de 63 </w:t>
      </w:r>
      <w:proofErr w:type="spellStart"/>
      <w:r w:rsidRPr="00624C0A">
        <w:rPr>
          <w:rFonts w:eastAsia="Times New Roman" w:cs="Arial"/>
          <w:sz w:val="16"/>
          <w:szCs w:val="16"/>
          <w:lang w:val="es-ES" w:eastAsia="es-ES"/>
        </w:rPr>
        <w:t>kA</w:t>
      </w:r>
      <w:proofErr w:type="spellEnd"/>
      <w:r w:rsidRPr="00624C0A">
        <w:rPr>
          <w:rFonts w:eastAsia="Times New Roman" w:cs="Arial"/>
          <w:sz w:val="16"/>
          <w:szCs w:val="16"/>
          <w:lang w:val="es-ES" w:eastAsia="es-ES"/>
        </w:rPr>
        <w:t xml:space="preserve"> en sus instalaciones, mientras que en el diseño de la Subestación Industriales se consideran equipos con capacidad de corriente de cortocircuito de 40 </w:t>
      </w:r>
      <w:proofErr w:type="spellStart"/>
      <w:r w:rsidRPr="00624C0A">
        <w:rPr>
          <w:rFonts w:eastAsia="Times New Roman" w:cs="Arial"/>
          <w:sz w:val="16"/>
          <w:szCs w:val="16"/>
          <w:lang w:val="es-ES" w:eastAsia="es-ES"/>
        </w:rPr>
        <w:t>kA</w:t>
      </w:r>
      <w:proofErr w:type="spellEnd"/>
      <w:r w:rsidRPr="00624C0A">
        <w:rPr>
          <w:rFonts w:eastAsia="Times New Roman" w:cs="Arial"/>
          <w:sz w:val="16"/>
          <w:szCs w:val="16"/>
          <w:lang w:val="es-ES" w:eastAsia="es-ES"/>
        </w:rPr>
        <w:t>.</w:t>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4.2.8 Transformadores de corriente y de tensión</w:t>
      </w:r>
    </w:p>
    <w:p w:rsidR="003B2503" w:rsidRPr="00624C0A" w:rsidRDefault="003B2503" w:rsidP="00D73F03">
      <w:pPr>
        <w:spacing w:before="60" w:line="250" w:lineRule="auto"/>
        <w:ind w:left="567"/>
        <w:jc w:val="both"/>
        <w:rPr>
          <w:rFonts w:eastAsia="Times New Roman" w:cs="Arial"/>
          <w:sz w:val="20"/>
          <w:szCs w:val="20"/>
          <w:lang w:val="es-ES" w:eastAsia="es-ES"/>
        </w:rPr>
      </w:pPr>
      <w:r w:rsidRPr="00624C0A">
        <w:rPr>
          <w:rFonts w:eastAsia="Times New Roman" w:cs="Arial"/>
          <w:sz w:val="20"/>
          <w:szCs w:val="20"/>
          <w:lang w:val="es-ES" w:eastAsia="es-ES"/>
        </w:rPr>
        <w:t>Los transformadores de corriente deberán tener por lo menos cuatro núcleos secundarios:</w:t>
      </w:r>
    </w:p>
    <w:p w:rsidR="003B2503" w:rsidRPr="00624C0A" w:rsidRDefault="003B2503" w:rsidP="00D73F03">
      <w:pPr>
        <w:numPr>
          <w:ilvl w:val="0"/>
          <w:numId w:val="84"/>
        </w:numPr>
        <w:spacing w:before="60" w:line="250" w:lineRule="auto"/>
        <w:jc w:val="both"/>
        <w:rPr>
          <w:rFonts w:eastAsia="Times New Roman" w:cs="Arial"/>
          <w:sz w:val="20"/>
          <w:szCs w:val="20"/>
          <w:lang w:val="es-ES" w:eastAsia="es-ES"/>
        </w:rPr>
      </w:pPr>
      <w:r w:rsidRPr="00624C0A">
        <w:rPr>
          <w:rFonts w:eastAsia="Times New Roman" w:cs="Arial"/>
          <w:sz w:val="20"/>
          <w:szCs w:val="20"/>
          <w:lang w:val="es-ES" w:eastAsia="es-ES"/>
        </w:rPr>
        <w:t>Tres núcleos de protección 5P20.</w:t>
      </w:r>
    </w:p>
    <w:p w:rsidR="003B2503" w:rsidRPr="00624C0A" w:rsidRDefault="003B2503" w:rsidP="00D73F03">
      <w:pPr>
        <w:numPr>
          <w:ilvl w:val="0"/>
          <w:numId w:val="84"/>
        </w:numPr>
        <w:spacing w:before="60" w:line="250"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Un núcleo clase 0,2 para medición.</w:t>
      </w:r>
    </w:p>
    <w:p w:rsidR="003B2503" w:rsidRPr="00624C0A" w:rsidRDefault="003B2503" w:rsidP="00D73F03">
      <w:pPr>
        <w:spacing w:before="60" w:line="250" w:lineRule="auto"/>
        <w:ind w:left="567"/>
        <w:jc w:val="both"/>
        <w:rPr>
          <w:rFonts w:eastAsia="Times New Roman" w:cs="Arial"/>
          <w:sz w:val="20"/>
          <w:szCs w:val="20"/>
          <w:lang w:val="es-ES" w:eastAsia="es-ES"/>
        </w:rPr>
      </w:pPr>
      <w:r w:rsidRPr="00624C0A">
        <w:rPr>
          <w:rFonts w:eastAsia="Times New Roman" w:cs="Arial"/>
          <w:sz w:val="20"/>
          <w:szCs w:val="20"/>
          <w:lang w:val="es-ES" w:eastAsia="es-ES"/>
        </w:rPr>
        <w:t>Los transformadores de tensión deberán tener por lo menos tres núcleos secundarios:</w:t>
      </w:r>
    </w:p>
    <w:p w:rsidR="003B2503" w:rsidRPr="00624C0A" w:rsidRDefault="003B2503" w:rsidP="00D73F03">
      <w:pPr>
        <w:numPr>
          <w:ilvl w:val="0"/>
          <w:numId w:val="84"/>
        </w:numPr>
        <w:spacing w:before="60" w:line="250" w:lineRule="auto"/>
        <w:jc w:val="both"/>
        <w:rPr>
          <w:rFonts w:eastAsia="Times New Roman" w:cs="Arial"/>
          <w:sz w:val="20"/>
          <w:szCs w:val="20"/>
          <w:lang w:val="es-ES" w:eastAsia="es-ES"/>
        </w:rPr>
      </w:pPr>
      <w:r w:rsidRPr="00624C0A">
        <w:rPr>
          <w:rFonts w:eastAsia="Times New Roman" w:cs="Arial"/>
          <w:sz w:val="20"/>
          <w:szCs w:val="20"/>
          <w:lang w:val="es-ES" w:eastAsia="es-ES"/>
        </w:rPr>
        <w:t>Dos núcleos de protección 3P.</w:t>
      </w:r>
    </w:p>
    <w:p w:rsidR="003B2503" w:rsidRPr="00624C0A" w:rsidRDefault="003B2503" w:rsidP="00D73F03">
      <w:pPr>
        <w:numPr>
          <w:ilvl w:val="0"/>
          <w:numId w:val="84"/>
        </w:numPr>
        <w:spacing w:before="60" w:line="250"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Un núcleo clase 0,2 para medición.</w:t>
      </w:r>
    </w:p>
    <w:p w:rsidR="003B2503" w:rsidRPr="00624C0A" w:rsidRDefault="003B2503" w:rsidP="00D73F03">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4.2.9 Equipos de 220 kV</w:t>
      </w:r>
    </w:p>
    <w:p w:rsidR="003B2503" w:rsidRPr="00624C0A" w:rsidRDefault="003B2503" w:rsidP="00D73F03">
      <w:pPr>
        <w:widowControl w:val="0"/>
        <w:numPr>
          <w:ilvl w:val="0"/>
          <w:numId w:val="85"/>
        </w:numPr>
        <w:tabs>
          <w:tab w:val="left" w:pos="567"/>
        </w:tabs>
        <w:autoSpaceDE w:val="0"/>
        <w:autoSpaceDN w:val="0"/>
        <w:adjustRightInd w:val="0"/>
        <w:spacing w:before="60" w:line="250" w:lineRule="auto"/>
        <w:ind w:right="-1"/>
        <w:jc w:val="both"/>
        <w:rPr>
          <w:rFonts w:eastAsia="Times New Roman" w:cs="Arial"/>
          <w:b/>
          <w:sz w:val="20"/>
          <w:szCs w:val="20"/>
          <w:lang w:val="es-ES" w:eastAsia="es-ES"/>
        </w:rPr>
      </w:pPr>
      <w:r w:rsidRPr="00624C0A">
        <w:rPr>
          <w:rFonts w:eastAsia="Times New Roman" w:cs="Arial"/>
          <w:b/>
          <w:sz w:val="20"/>
          <w:szCs w:val="20"/>
          <w:lang w:val="es-ES" w:eastAsia="es-ES"/>
        </w:rPr>
        <w:t>Subestación La Planicie</w:t>
      </w:r>
    </w:p>
    <w:p w:rsidR="003B2503" w:rsidRPr="00624C0A" w:rsidRDefault="003B2503" w:rsidP="00D73F03">
      <w:pPr>
        <w:widowControl w:val="0"/>
        <w:autoSpaceDE w:val="0"/>
        <w:autoSpaceDN w:val="0"/>
        <w:adjustRightInd w:val="0"/>
        <w:spacing w:before="60" w:line="250" w:lineRule="auto"/>
        <w:ind w:left="600" w:right="-1"/>
        <w:jc w:val="both"/>
        <w:rPr>
          <w:rFonts w:eastAsia="Times New Roman" w:cs="Arial"/>
          <w:sz w:val="20"/>
          <w:szCs w:val="20"/>
          <w:lang w:val="es-ES" w:eastAsia="es-ES"/>
        </w:rPr>
      </w:pPr>
      <w:r w:rsidRPr="00624C0A">
        <w:rPr>
          <w:rFonts w:eastAsia="Times New Roman" w:cs="Arial"/>
          <w:sz w:val="20"/>
          <w:szCs w:val="20"/>
          <w:lang w:val="es-ES" w:eastAsia="es-ES"/>
        </w:rPr>
        <w:t>En esta subestación, de configuración barra principal más barra auxiliar de transferencia y equipamiento convencional al exterior, los equipos recomendados para las celdas de conexión a líneas de 220 kV son los siguientes:</w:t>
      </w:r>
    </w:p>
    <w:p w:rsidR="003B2503" w:rsidRPr="00624C0A" w:rsidRDefault="003B2503" w:rsidP="00D73F03">
      <w:pPr>
        <w:numPr>
          <w:ilvl w:val="1"/>
          <w:numId w:val="85"/>
        </w:numPr>
        <w:spacing w:before="60" w:line="250" w:lineRule="auto"/>
        <w:ind w:left="1320"/>
        <w:jc w:val="both"/>
        <w:rPr>
          <w:rFonts w:eastAsia="Times New Roman" w:cs="Arial"/>
          <w:sz w:val="20"/>
          <w:szCs w:val="20"/>
          <w:lang w:val="es-ES" w:eastAsia="es-ES"/>
        </w:rPr>
      </w:pPr>
      <w:r w:rsidRPr="00624C0A">
        <w:rPr>
          <w:rFonts w:eastAsia="Times New Roman" w:cs="Arial"/>
          <w:sz w:val="20"/>
          <w:szCs w:val="20"/>
          <w:lang w:val="es-ES" w:eastAsia="es-ES"/>
        </w:rPr>
        <w:t xml:space="preserve">Seccionadores tipo </w:t>
      </w:r>
      <w:proofErr w:type="spellStart"/>
      <w:r w:rsidRPr="00624C0A">
        <w:rPr>
          <w:rFonts w:eastAsia="Times New Roman" w:cs="Arial"/>
          <w:sz w:val="20"/>
          <w:szCs w:val="20"/>
          <w:lang w:val="es-ES" w:eastAsia="es-ES"/>
        </w:rPr>
        <w:t>semipantógrafo</w:t>
      </w:r>
      <w:proofErr w:type="spellEnd"/>
      <w:r w:rsidRPr="00624C0A">
        <w:rPr>
          <w:rFonts w:eastAsia="Times New Roman" w:cs="Arial"/>
          <w:sz w:val="20"/>
          <w:szCs w:val="20"/>
          <w:lang w:val="es-ES" w:eastAsia="es-ES"/>
        </w:rPr>
        <w:t xml:space="preserve">. </w:t>
      </w:r>
    </w:p>
    <w:p w:rsidR="003B2503" w:rsidRPr="00624C0A" w:rsidRDefault="003B2503" w:rsidP="00D73F03">
      <w:pPr>
        <w:numPr>
          <w:ilvl w:val="1"/>
          <w:numId w:val="85"/>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Seccionador doble apertura con cuchilla de puesta a tierra.</w:t>
      </w:r>
    </w:p>
    <w:p w:rsidR="003B2503" w:rsidRPr="00624C0A" w:rsidRDefault="003B2503" w:rsidP="00D73F03">
      <w:pPr>
        <w:numPr>
          <w:ilvl w:val="1"/>
          <w:numId w:val="85"/>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lastRenderedPageBreak/>
        <w:t>Seccionador doble apertura.</w:t>
      </w:r>
    </w:p>
    <w:p w:rsidR="003B2503" w:rsidRPr="00624C0A" w:rsidRDefault="003B2503" w:rsidP="00D73F03">
      <w:pPr>
        <w:numPr>
          <w:ilvl w:val="1"/>
          <w:numId w:val="85"/>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Interruptor de operación </w:t>
      </w:r>
      <w:proofErr w:type="spellStart"/>
      <w:r w:rsidRPr="00624C0A">
        <w:rPr>
          <w:rFonts w:eastAsia="Times New Roman" w:cs="Arial"/>
          <w:sz w:val="20"/>
          <w:szCs w:val="20"/>
          <w:lang w:val="es-ES" w:eastAsia="es-ES"/>
        </w:rPr>
        <w:t>uni-tripolar</w:t>
      </w:r>
      <w:proofErr w:type="spellEnd"/>
      <w:r w:rsidRPr="00624C0A">
        <w:rPr>
          <w:rFonts w:eastAsia="Times New Roman" w:cs="Arial"/>
          <w:sz w:val="20"/>
          <w:szCs w:val="20"/>
          <w:lang w:val="es-ES" w:eastAsia="es-ES"/>
        </w:rPr>
        <w:t>.</w:t>
      </w:r>
    </w:p>
    <w:p w:rsidR="003B2503" w:rsidRPr="00624C0A" w:rsidRDefault="003B2503" w:rsidP="00D73F03">
      <w:pPr>
        <w:numPr>
          <w:ilvl w:val="1"/>
          <w:numId w:val="85"/>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Pararrayos de Óxido de Zinc con contador de descarga de Clase 4 como mínimo.</w:t>
      </w:r>
    </w:p>
    <w:p w:rsidR="003B2503" w:rsidRPr="00624C0A" w:rsidRDefault="003B2503" w:rsidP="00D73F03">
      <w:pPr>
        <w:numPr>
          <w:ilvl w:val="1"/>
          <w:numId w:val="85"/>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Transformadores de tensión.</w:t>
      </w:r>
    </w:p>
    <w:p w:rsidR="003B2503" w:rsidRPr="00624C0A" w:rsidRDefault="003B2503" w:rsidP="00D73F03">
      <w:pPr>
        <w:numPr>
          <w:ilvl w:val="1"/>
          <w:numId w:val="85"/>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Transformadores de corriente.</w:t>
      </w:r>
    </w:p>
    <w:p w:rsidR="003B2503" w:rsidRPr="00624C0A" w:rsidRDefault="003B2503" w:rsidP="00D73F03">
      <w:pPr>
        <w:autoSpaceDE w:val="0"/>
        <w:autoSpaceDN w:val="0"/>
        <w:adjustRightInd w:val="0"/>
        <w:spacing w:before="60" w:line="245" w:lineRule="auto"/>
        <w:ind w:left="600"/>
        <w:rPr>
          <w:rFonts w:eastAsia="Times New Roman" w:cs="Arial"/>
          <w:sz w:val="20"/>
          <w:szCs w:val="20"/>
          <w:lang w:val="es-ES" w:eastAsia="es-ES"/>
        </w:rPr>
      </w:pPr>
      <w:r w:rsidRPr="00624C0A">
        <w:rPr>
          <w:rFonts w:eastAsia="Times New Roman" w:cs="Arial"/>
          <w:sz w:val="20"/>
          <w:szCs w:val="20"/>
          <w:lang w:val="es-ES" w:eastAsia="es-ES"/>
        </w:rPr>
        <w:t xml:space="preserve">El empleo de estos equipos deberá ser verificado por la Sociedad Concesionaria tomando en cuenta las características de los equipos instalados en la subestación existente. </w:t>
      </w:r>
    </w:p>
    <w:p w:rsidR="003B2503" w:rsidRPr="00624C0A" w:rsidRDefault="003B2503" w:rsidP="00D73F03">
      <w:pPr>
        <w:widowControl w:val="0"/>
        <w:numPr>
          <w:ilvl w:val="0"/>
          <w:numId w:val="85"/>
        </w:numPr>
        <w:tabs>
          <w:tab w:val="left" w:pos="567"/>
        </w:tabs>
        <w:autoSpaceDE w:val="0"/>
        <w:autoSpaceDN w:val="0"/>
        <w:adjustRightInd w:val="0"/>
        <w:spacing w:before="60" w:line="245" w:lineRule="auto"/>
        <w:ind w:right="-1"/>
        <w:jc w:val="both"/>
        <w:rPr>
          <w:rFonts w:eastAsia="Times New Roman" w:cs="Arial"/>
          <w:b/>
          <w:sz w:val="20"/>
          <w:szCs w:val="20"/>
          <w:lang w:val="es-ES" w:eastAsia="es-ES"/>
        </w:rPr>
      </w:pPr>
      <w:r w:rsidRPr="00624C0A">
        <w:rPr>
          <w:rFonts w:eastAsia="Times New Roman" w:cs="Arial"/>
          <w:b/>
          <w:sz w:val="20"/>
          <w:szCs w:val="20"/>
          <w:lang w:val="es-ES" w:eastAsia="es-ES"/>
        </w:rPr>
        <w:t>Subestación Industriales</w:t>
      </w:r>
    </w:p>
    <w:p w:rsidR="003B2503" w:rsidRPr="00624C0A" w:rsidRDefault="003B2503" w:rsidP="00D73F03">
      <w:pPr>
        <w:widowControl w:val="0"/>
        <w:autoSpaceDE w:val="0"/>
        <w:autoSpaceDN w:val="0"/>
        <w:adjustRightInd w:val="0"/>
        <w:spacing w:before="60" w:line="245" w:lineRule="auto"/>
        <w:ind w:left="600" w:right="-1"/>
        <w:jc w:val="both"/>
        <w:rPr>
          <w:rFonts w:eastAsia="Times New Roman" w:cs="Arial"/>
          <w:sz w:val="20"/>
          <w:szCs w:val="20"/>
          <w:lang w:val="es-ES" w:eastAsia="es-ES"/>
        </w:rPr>
      </w:pPr>
      <w:r w:rsidRPr="00624C0A">
        <w:rPr>
          <w:rFonts w:eastAsia="Times New Roman" w:cs="Arial"/>
          <w:sz w:val="20"/>
          <w:szCs w:val="20"/>
          <w:lang w:val="es-ES" w:eastAsia="es-ES"/>
        </w:rPr>
        <w:t>En esta subestación que será implementada por Luz del Sur, que contará con salas de bahías de tecnología GIS en 220 kV y 60 kV al interior, en configuración doble barra y con bancos de transformadores de potencia convencionales instalados al exterior, los equipos recomendados para las celdas de conexión a líneas de 220 kV son los siguientes:</w:t>
      </w:r>
    </w:p>
    <w:p w:rsidR="003B2503" w:rsidRPr="00624C0A" w:rsidRDefault="003B2503" w:rsidP="00D73F03">
      <w:pPr>
        <w:numPr>
          <w:ilvl w:val="0"/>
          <w:numId w:val="86"/>
        </w:numPr>
        <w:spacing w:before="60" w:line="245" w:lineRule="auto"/>
        <w:ind w:left="1320"/>
        <w:jc w:val="both"/>
        <w:rPr>
          <w:rFonts w:eastAsia="Times New Roman" w:cs="Arial"/>
          <w:sz w:val="20"/>
          <w:szCs w:val="20"/>
          <w:lang w:val="es-ES" w:eastAsia="es-ES"/>
        </w:rPr>
      </w:pPr>
      <w:r w:rsidRPr="00624C0A">
        <w:rPr>
          <w:rFonts w:eastAsia="Times New Roman" w:cs="Arial"/>
          <w:sz w:val="20"/>
          <w:szCs w:val="20"/>
          <w:lang w:val="es-ES" w:eastAsia="es-ES"/>
        </w:rPr>
        <w:t>Seccionadores de barra.</w:t>
      </w:r>
    </w:p>
    <w:p w:rsidR="003B2503" w:rsidRPr="00624C0A" w:rsidRDefault="003B2503" w:rsidP="00D73F03">
      <w:pPr>
        <w:numPr>
          <w:ilvl w:val="0"/>
          <w:numId w:val="86"/>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Interruptores similares a los previstos en las instalaciones proyectadas por Luz del Sur. </w:t>
      </w:r>
    </w:p>
    <w:p w:rsidR="003B2503" w:rsidRPr="00624C0A" w:rsidRDefault="003B2503" w:rsidP="00D73F03">
      <w:pPr>
        <w:numPr>
          <w:ilvl w:val="0"/>
          <w:numId w:val="86"/>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Seccionadores de cuchilla a tierra aislada.</w:t>
      </w:r>
    </w:p>
    <w:p w:rsidR="003B2503" w:rsidRPr="00624C0A" w:rsidRDefault="003B2503" w:rsidP="00D73F03">
      <w:pPr>
        <w:numPr>
          <w:ilvl w:val="0"/>
          <w:numId w:val="86"/>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Seccionador de línea con seccionador de puesta a tierra accionamiento rápido.</w:t>
      </w:r>
    </w:p>
    <w:p w:rsidR="003B2503" w:rsidRPr="00624C0A" w:rsidRDefault="003B2503" w:rsidP="00D73F03">
      <w:pPr>
        <w:numPr>
          <w:ilvl w:val="0"/>
          <w:numId w:val="86"/>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Pararrayos de Óxido de Zinc con contador de descarga de Clase 4 como mínimo.</w:t>
      </w:r>
    </w:p>
    <w:p w:rsidR="003B2503" w:rsidRPr="00624C0A" w:rsidRDefault="003B2503" w:rsidP="00D73F03">
      <w:pPr>
        <w:numPr>
          <w:ilvl w:val="0"/>
          <w:numId w:val="86"/>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Transformadores de corriente.</w:t>
      </w:r>
    </w:p>
    <w:p w:rsidR="003B2503" w:rsidRPr="00624C0A" w:rsidRDefault="003B2503" w:rsidP="00D73F03">
      <w:pPr>
        <w:numPr>
          <w:ilvl w:val="0"/>
          <w:numId w:val="86"/>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Transformadores de tensión.</w:t>
      </w:r>
    </w:p>
    <w:p w:rsidR="003B2503" w:rsidRPr="00624C0A" w:rsidRDefault="003B2503" w:rsidP="00D73F03">
      <w:pPr>
        <w:numPr>
          <w:ilvl w:val="0"/>
          <w:numId w:val="86"/>
        </w:numPr>
        <w:spacing w:before="0" w:line="245" w:lineRule="auto"/>
        <w:ind w:left="1315"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Terminales </w:t>
      </w:r>
      <w:proofErr w:type="spellStart"/>
      <w:r w:rsidRPr="00624C0A">
        <w:rPr>
          <w:rFonts w:eastAsia="Times New Roman" w:cs="Arial"/>
          <w:sz w:val="20"/>
          <w:szCs w:val="20"/>
          <w:lang w:val="es-ES" w:eastAsia="es-ES"/>
        </w:rPr>
        <w:t>ó</w:t>
      </w:r>
      <w:proofErr w:type="spellEnd"/>
      <w:r w:rsidRPr="00624C0A">
        <w:rPr>
          <w:rFonts w:eastAsia="Times New Roman" w:cs="Arial"/>
          <w:sz w:val="20"/>
          <w:szCs w:val="20"/>
          <w:lang w:val="es-ES" w:eastAsia="es-ES"/>
        </w:rPr>
        <w:t xml:space="preserve"> salidas para cables de energía.</w:t>
      </w:r>
    </w:p>
    <w:p w:rsidR="003B2503" w:rsidRPr="00624C0A" w:rsidRDefault="003B2503" w:rsidP="00D73F03">
      <w:pPr>
        <w:autoSpaceDE w:val="0"/>
        <w:autoSpaceDN w:val="0"/>
        <w:adjustRightInd w:val="0"/>
        <w:spacing w:before="60" w:line="245"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El tipo y empleo de estos equipos deberá ser verificado por la Sociedad Concesionaria tomando en cuenta las características de los equipos que proyecta instalar Luz del Sur en esta subestación.</w:t>
      </w:r>
    </w:p>
    <w:p w:rsidR="003B2503" w:rsidRPr="00624C0A" w:rsidRDefault="003B2503" w:rsidP="00D73F03">
      <w:pPr>
        <w:tabs>
          <w:tab w:val="left" w:pos="284"/>
        </w:tabs>
        <w:spacing w:before="60" w:line="245" w:lineRule="auto"/>
        <w:jc w:val="both"/>
        <w:rPr>
          <w:rFonts w:eastAsia="Times New Roman" w:cs="Arial"/>
          <w:b/>
          <w:sz w:val="20"/>
          <w:szCs w:val="20"/>
          <w:lang w:val="es-ES" w:eastAsia="es-ES"/>
        </w:rPr>
      </w:pPr>
      <w:r w:rsidRPr="00624C0A">
        <w:rPr>
          <w:rFonts w:eastAsia="Times New Roman" w:cs="Arial"/>
          <w:b/>
          <w:sz w:val="20"/>
          <w:szCs w:val="20"/>
          <w:lang w:val="es-ES" w:eastAsia="es-ES"/>
        </w:rPr>
        <w:t>4.2.10 Sistema de protección y medición</w:t>
      </w:r>
    </w:p>
    <w:p w:rsidR="003B2503" w:rsidRPr="00624C0A" w:rsidRDefault="003B2503" w:rsidP="00D73F03">
      <w:pPr>
        <w:spacing w:before="60" w:line="245"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El sistema de protección y medición deberá cumplir con los requisitos mínimos correspondientes que sean establecidos en el Procedimiento Técnico COES PR-20, o el que lo sustituya,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y tendrá además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las siguientes características:</w:t>
      </w:r>
    </w:p>
    <w:p w:rsidR="003B2503" w:rsidRPr="00624C0A" w:rsidRDefault="003B2503" w:rsidP="00D73F03">
      <w:pPr>
        <w:spacing w:before="60" w:line="245" w:lineRule="auto"/>
        <w:ind w:left="1276"/>
        <w:jc w:val="both"/>
        <w:rPr>
          <w:rFonts w:eastAsia="Times New Roman" w:cs="Arial"/>
          <w:b/>
          <w:sz w:val="20"/>
          <w:szCs w:val="20"/>
          <w:lang w:val="es-ES" w:eastAsia="es-ES"/>
        </w:rPr>
      </w:pPr>
      <w:r w:rsidRPr="00624C0A">
        <w:rPr>
          <w:rFonts w:eastAsia="Times New Roman" w:cs="Arial"/>
          <w:b/>
          <w:sz w:val="20"/>
          <w:szCs w:val="20"/>
          <w:u w:val="single"/>
          <w:lang w:val="es-ES" w:eastAsia="es-ES"/>
        </w:rPr>
        <w:t>Protección primaria</w:t>
      </w:r>
      <w:r w:rsidRPr="00624C0A">
        <w:rPr>
          <w:rFonts w:eastAsia="Times New Roman" w:cs="Arial"/>
          <w:b/>
          <w:sz w:val="20"/>
          <w:szCs w:val="20"/>
          <w:lang w:val="es-ES" w:eastAsia="es-ES"/>
        </w:rPr>
        <w:t>:</w:t>
      </w:r>
    </w:p>
    <w:p w:rsidR="003B2503" w:rsidRPr="00624C0A" w:rsidRDefault="003B2503" w:rsidP="00D73F03">
      <w:pPr>
        <w:spacing w:before="60" w:line="245" w:lineRule="auto"/>
        <w:ind w:left="1276"/>
        <w:jc w:val="both"/>
        <w:rPr>
          <w:rFonts w:eastAsia="Times New Roman" w:cs="Arial"/>
          <w:sz w:val="20"/>
          <w:szCs w:val="20"/>
          <w:lang w:val="es-ES" w:eastAsia="es-ES"/>
        </w:rPr>
      </w:pPr>
      <w:r w:rsidRPr="00624C0A">
        <w:rPr>
          <w:rFonts w:eastAsia="Times New Roman" w:cs="Arial"/>
          <w:sz w:val="20"/>
          <w:szCs w:val="20"/>
          <w:lang w:val="es-ES" w:eastAsia="es-ES"/>
        </w:rPr>
        <w:t xml:space="preserve">Contará con la función diferencial y de distancia de línea, la cual permitirá detectar las fallas trifásica, bifásica, bifásica a tierra y monofásica a tierra. Estas protecciones deberán operar coordinadamente con las opciones de </w:t>
      </w:r>
      <w:proofErr w:type="spellStart"/>
      <w:r w:rsidRPr="00624C0A">
        <w:rPr>
          <w:rFonts w:eastAsia="Times New Roman" w:cs="Arial"/>
          <w:sz w:val="20"/>
          <w:szCs w:val="20"/>
          <w:lang w:val="es-ES" w:eastAsia="es-ES"/>
        </w:rPr>
        <w:t>recierre</w:t>
      </w:r>
      <w:proofErr w:type="spellEnd"/>
      <w:r w:rsidRPr="00624C0A">
        <w:rPr>
          <w:rFonts w:eastAsia="Times New Roman" w:cs="Arial"/>
          <w:sz w:val="20"/>
          <w:szCs w:val="20"/>
          <w:lang w:val="es-ES" w:eastAsia="es-ES"/>
        </w:rPr>
        <w:t xml:space="preserve"> de la línea. Para que el sistema opere correctamente se hace necesario que en ambos extremos de la línea se instalen relés idénticos y con la misma configuración; además se requerirá que el sistema de comunicaciones por fibra óptica permita la coordinación de la apertura y </w:t>
      </w:r>
      <w:proofErr w:type="spellStart"/>
      <w:r w:rsidRPr="00624C0A">
        <w:rPr>
          <w:rFonts w:eastAsia="Times New Roman" w:cs="Arial"/>
          <w:sz w:val="20"/>
          <w:szCs w:val="20"/>
          <w:lang w:val="es-ES" w:eastAsia="es-ES"/>
        </w:rPr>
        <w:t>recierre</w:t>
      </w:r>
      <w:proofErr w:type="spellEnd"/>
      <w:r w:rsidRPr="00624C0A">
        <w:rPr>
          <w:rFonts w:eastAsia="Times New Roman" w:cs="Arial"/>
          <w:sz w:val="20"/>
          <w:szCs w:val="20"/>
          <w:lang w:val="es-ES" w:eastAsia="es-ES"/>
        </w:rPr>
        <w:t xml:space="preserve"> de los interruptores </w:t>
      </w:r>
      <w:proofErr w:type="spellStart"/>
      <w:r w:rsidRPr="00624C0A">
        <w:rPr>
          <w:rFonts w:eastAsia="Times New Roman" w:cs="Arial"/>
          <w:sz w:val="20"/>
          <w:szCs w:val="20"/>
          <w:lang w:val="es-ES" w:eastAsia="es-ES"/>
        </w:rPr>
        <w:t>uni</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tripolares</w:t>
      </w:r>
      <w:proofErr w:type="spellEnd"/>
      <w:r w:rsidRPr="00624C0A">
        <w:rPr>
          <w:rFonts w:eastAsia="Times New Roman" w:cs="Arial"/>
          <w:sz w:val="20"/>
          <w:szCs w:val="20"/>
          <w:lang w:val="es-ES" w:eastAsia="es-ES"/>
        </w:rPr>
        <w:t xml:space="preserve"> en ambos extremos de la línea. El relé diferencial deberá tener una actuación, de preferencia, instantánea.</w:t>
      </w:r>
    </w:p>
    <w:p w:rsidR="003B2503" w:rsidRPr="00624C0A" w:rsidRDefault="003B2503" w:rsidP="00D73F03">
      <w:pPr>
        <w:spacing w:before="60" w:line="245" w:lineRule="auto"/>
        <w:ind w:left="1276"/>
        <w:jc w:val="both"/>
        <w:rPr>
          <w:rFonts w:eastAsia="Times New Roman" w:cs="Arial"/>
          <w:b/>
          <w:sz w:val="20"/>
          <w:szCs w:val="20"/>
          <w:lang w:val="es-ES" w:eastAsia="es-ES"/>
        </w:rPr>
      </w:pPr>
      <w:r w:rsidRPr="00624C0A">
        <w:rPr>
          <w:rFonts w:eastAsia="Times New Roman" w:cs="Arial"/>
          <w:b/>
          <w:sz w:val="20"/>
          <w:szCs w:val="20"/>
          <w:u w:val="single"/>
          <w:lang w:val="es-ES" w:eastAsia="es-ES"/>
        </w:rPr>
        <w:t>Protección secundaria</w:t>
      </w:r>
      <w:r w:rsidRPr="00624C0A">
        <w:rPr>
          <w:rFonts w:eastAsia="Times New Roman" w:cs="Arial"/>
          <w:b/>
          <w:sz w:val="20"/>
          <w:szCs w:val="20"/>
          <w:lang w:val="es-ES" w:eastAsia="es-ES"/>
        </w:rPr>
        <w:t>:</w:t>
      </w:r>
    </w:p>
    <w:p w:rsidR="003B2503" w:rsidRPr="00624C0A" w:rsidRDefault="003B2503" w:rsidP="00D73F03">
      <w:pPr>
        <w:spacing w:before="60" w:line="245" w:lineRule="auto"/>
        <w:ind w:left="1276"/>
        <w:jc w:val="both"/>
        <w:rPr>
          <w:rFonts w:eastAsia="Times New Roman" w:cs="Arial"/>
          <w:sz w:val="20"/>
          <w:szCs w:val="20"/>
          <w:lang w:val="es-ES" w:eastAsia="es-ES"/>
        </w:rPr>
      </w:pPr>
      <w:r w:rsidRPr="00624C0A">
        <w:rPr>
          <w:rFonts w:eastAsia="Times New Roman" w:cs="Arial"/>
          <w:sz w:val="20"/>
          <w:szCs w:val="20"/>
          <w:lang w:val="es-ES" w:eastAsia="es-ES"/>
        </w:rPr>
        <w:t xml:space="preserve">La segunda instancia de protección serán las funciones de </w:t>
      </w:r>
      <w:proofErr w:type="spellStart"/>
      <w:r w:rsidRPr="00624C0A">
        <w:rPr>
          <w:rFonts w:eastAsia="Times New Roman" w:cs="Arial"/>
          <w:sz w:val="20"/>
          <w:szCs w:val="20"/>
          <w:lang w:val="es-ES" w:eastAsia="es-ES"/>
        </w:rPr>
        <w:t>sobrecorriente</w:t>
      </w:r>
      <w:proofErr w:type="spellEnd"/>
      <w:r w:rsidRPr="00624C0A">
        <w:rPr>
          <w:rFonts w:eastAsia="Times New Roman" w:cs="Arial"/>
          <w:sz w:val="20"/>
          <w:szCs w:val="20"/>
          <w:lang w:val="es-ES" w:eastAsia="es-ES"/>
        </w:rPr>
        <w:t xml:space="preserve"> de fase y tierra y direccionales de fase y tierra. Además se debe contar con funciones de protección de sobretensión y </w:t>
      </w:r>
      <w:proofErr w:type="spellStart"/>
      <w:r w:rsidRPr="00624C0A">
        <w:rPr>
          <w:rFonts w:eastAsia="Times New Roman" w:cs="Arial"/>
          <w:sz w:val="20"/>
          <w:szCs w:val="20"/>
          <w:lang w:val="es-ES" w:eastAsia="es-ES"/>
        </w:rPr>
        <w:t>subtensión</w:t>
      </w:r>
      <w:proofErr w:type="spellEnd"/>
      <w:r w:rsidRPr="00624C0A">
        <w:rPr>
          <w:rFonts w:eastAsia="Times New Roman" w:cs="Arial"/>
          <w:sz w:val="20"/>
          <w:szCs w:val="20"/>
          <w:lang w:val="es-ES" w:eastAsia="es-ES"/>
        </w:rPr>
        <w:t xml:space="preserve"> y desbalance de carga, frecuencia, entre otras complementarias. El tiempo de actuación de estas protecciones será definido por la Sociedad Concesionaria.</w:t>
      </w:r>
    </w:p>
    <w:p w:rsidR="003B2503" w:rsidRPr="00624C0A" w:rsidRDefault="003B2503" w:rsidP="00D73F03">
      <w:pPr>
        <w:spacing w:before="60" w:line="245" w:lineRule="auto"/>
        <w:ind w:left="1276"/>
        <w:jc w:val="both"/>
        <w:rPr>
          <w:rFonts w:eastAsia="Times New Roman" w:cs="Arial"/>
          <w:b/>
          <w:sz w:val="20"/>
          <w:szCs w:val="20"/>
          <w:lang w:val="es-ES" w:eastAsia="es-ES"/>
        </w:rPr>
      </w:pPr>
      <w:r w:rsidRPr="00624C0A">
        <w:rPr>
          <w:rFonts w:eastAsia="Times New Roman" w:cs="Arial"/>
          <w:b/>
          <w:sz w:val="20"/>
          <w:szCs w:val="20"/>
          <w:u w:val="single"/>
          <w:lang w:val="es-ES" w:eastAsia="es-ES"/>
        </w:rPr>
        <w:t>Medición</w:t>
      </w:r>
      <w:r w:rsidRPr="00624C0A">
        <w:rPr>
          <w:rFonts w:eastAsia="Times New Roman" w:cs="Arial"/>
          <w:b/>
          <w:sz w:val="20"/>
          <w:szCs w:val="20"/>
          <w:lang w:val="es-ES" w:eastAsia="es-ES"/>
        </w:rPr>
        <w:t>:</w:t>
      </w:r>
    </w:p>
    <w:p w:rsidR="003B2503" w:rsidRPr="00624C0A" w:rsidRDefault="003B2503" w:rsidP="00D73F03">
      <w:pPr>
        <w:spacing w:before="60" w:line="245" w:lineRule="auto"/>
        <w:ind w:left="1276"/>
        <w:jc w:val="both"/>
        <w:rPr>
          <w:rFonts w:eastAsia="Times New Roman" w:cs="Arial"/>
          <w:sz w:val="20"/>
          <w:szCs w:val="20"/>
          <w:lang w:val="es-ES" w:eastAsia="es-ES"/>
        </w:rPr>
      </w:pPr>
      <w:r w:rsidRPr="00624C0A">
        <w:rPr>
          <w:rFonts w:eastAsia="Times New Roman" w:cs="Arial"/>
          <w:sz w:val="20"/>
          <w:szCs w:val="20"/>
          <w:lang w:val="es-ES" w:eastAsia="es-ES"/>
        </w:rPr>
        <w:t>Para cada bahía en 220 kV se considera la implementación de un medidor electrónico multifunción clase 0,2 para facturación, que permita medir todos los parámetros de la red y con memoria masiva para almacenar la información. La capacidad de memoria de los medidores será definida por la Sociedad Concesionaria. Asimismo se incluirá un registrador de fallas con memoria masiva, que permita registrar los transitorios pre y post falla y su almacenamiento para análisis.</w:t>
      </w:r>
    </w:p>
    <w:p w:rsidR="003B2503" w:rsidRPr="00624C0A" w:rsidRDefault="003B2503" w:rsidP="00D73F03">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Los detalles de operación de los equipos serán definidos por la Sociedad Concesionaria de acuerdo con lo establecido en el Procedimiento Técnico COES PR-20 y las características de las instalaciones existentes, o las proyectadas en el caso de la S.E. Industriales.</w:t>
      </w:r>
    </w:p>
    <w:p w:rsidR="003B2503" w:rsidRPr="00624C0A" w:rsidRDefault="003B2503" w:rsidP="00D62580">
      <w:pPr>
        <w:tabs>
          <w:tab w:val="left" w:pos="284"/>
        </w:tabs>
        <w:spacing w:before="60" w:line="245" w:lineRule="auto"/>
        <w:jc w:val="both"/>
        <w:rPr>
          <w:rFonts w:eastAsia="Times New Roman" w:cs="Arial"/>
          <w:b/>
          <w:sz w:val="20"/>
          <w:szCs w:val="20"/>
          <w:lang w:val="es-ES" w:eastAsia="es-ES"/>
        </w:rPr>
      </w:pPr>
      <w:r w:rsidRPr="00624C0A">
        <w:rPr>
          <w:rFonts w:eastAsia="Times New Roman" w:cs="Arial"/>
          <w:b/>
          <w:sz w:val="20"/>
          <w:szCs w:val="20"/>
          <w:lang w:val="es-ES" w:eastAsia="es-ES"/>
        </w:rPr>
        <w:lastRenderedPageBreak/>
        <w:t>4.2.11 Sistema de automatización y control</w:t>
      </w:r>
    </w:p>
    <w:p w:rsidR="003B2503" w:rsidRPr="00624C0A" w:rsidRDefault="003B2503" w:rsidP="00D62580">
      <w:pPr>
        <w:spacing w:before="60" w:line="245" w:lineRule="auto"/>
        <w:ind w:left="1080" w:hanging="480"/>
        <w:jc w:val="both"/>
        <w:rPr>
          <w:rFonts w:eastAsia="Times New Roman" w:cs="Arial"/>
          <w:sz w:val="20"/>
          <w:szCs w:val="20"/>
          <w:lang w:val="es-ES" w:eastAsia="es-ES"/>
        </w:rPr>
      </w:pPr>
      <w:r w:rsidRPr="00624C0A">
        <w:rPr>
          <w:rFonts w:eastAsia="Times New Roman" w:cs="Arial"/>
          <w:sz w:val="20"/>
          <w:szCs w:val="20"/>
          <w:lang w:val="es-ES" w:eastAsia="es-ES"/>
        </w:rPr>
        <w:t>a)</w:t>
      </w:r>
      <w:r w:rsidRPr="00624C0A">
        <w:rPr>
          <w:rFonts w:eastAsia="Times New Roman" w:cs="Arial"/>
          <w:sz w:val="20"/>
          <w:szCs w:val="20"/>
          <w:lang w:val="es-ES" w:eastAsia="es-ES"/>
        </w:rPr>
        <w:tab/>
        <w:t>El sistema de control</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deberá cumplir con los requisitos mínimos de equipamiento de sistemas de automatización y control definidos Procedimiento Técnico COES PR-20. Este sistema estará conformado por:</w:t>
      </w:r>
    </w:p>
    <w:p w:rsidR="003B2503" w:rsidRPr="00624C0A" w:rsidRDefault="003B2503" w:rsidP="00D62580">
      <w:pPr>
        <w:tabs>
          <w:tab w:val="left" w:pos="1800"/>
        </w:tabs>
        <w:spacing w:before="60" w:line="245" w:lineRule="auto"/>
        <w:ind w:left="1560" w:hanging="284"/>
        <w:jc w:val="both"/>
        <w:rPr>
          <w:rFonts w:eastAsia="Times New Roman" w:cs="Arial"/>
          <w:b/>
          <w:bCs/>
          <w:sz w:val="20"/>
          <w:szCs w:val="20"/>
          <w:lang w:val="es-MX" w:eastAsia="es-ES"/>
        </w:rPr>
      </w:pPr>
      <w:r w:rsidRPr="00624C0A">
        <w:rPr>
          <w:rFonts w:eastAsia="Times New Roman" w:cs="Arial"/>
          <w:b/>
          <w:bCs/>
          <w:sz w:val="20"/>
          <w:szCs w:val="20"/>
          <w:lang w:val="es-MX" w:eastAsia="es-ES"/>
        </w:rPr>
        <w:t>a.1)</w:t>
      </w:r>
      <w:r w:rsidRPr="00624C0A">
        <w:rPr>
          <w:rFonts w:eastAsia="Times New Roman" w:cs="Arial"/>
          <w:b/>
          <w:bCs/>
          <w:sz w:val="20"/>
          <w:szCs w:val="20"/>
          <w:lang w:val="es-MX" w:eastAsia="es-ES"/>
        </w:rPr>
        <w:tab/>
        <w:t>Subestación La Planicie</w:t>
      </w:r>
    </w:p>
    <w:p w:rsidR="003B2503" w:rsidRPr="00624C0A" w:rsidRDefault="003B2503" w:rsidP="00D62580">
      <w:pPr>
        <w:numPr>
          <w:ilvl w:val="0"/>
          <w:numId w:val="73"/>
        </w:numPr>
        <w:tabs>
          <w:tab w:val="left" w:pos="993"/>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Dos tableros de control, protección y medición de líneas 220 kV</w:t>
      </w:r>
    </w:p>
    <w:p w:rsidR="003B2503" w:rsidRPr="00624C0A" w:rsidRDefault="003B2503" w:rsidP="00D62580">
      <w:pPr>
        <w:numPr>
          <w:ilvl w:val="0"/>
          <w:numId w:val="73"/>
        </w:numPr>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Un tablero de equipos registradores de falla.</w:t>
      </w:r>
    </w:p>
    <w:p w:rsidR="003B2503" w:rsidRPr="00624C0A" w:rsidRDefault="003B2503" w:rsidP="00D62580">
      <w:pPr>
        <w:tabs>
          <w:tab w:val="left" w:pos="1800"/>
        </w:tabs>
        <w:spacing w:before="60" w:line="245" w:lineRule="auto"/>
        <w:ind w:left="1560" w:hanging="284"/>
        <w:jc w:val="both"/>
        <w:rPr>
          <w:rFonts w:eastAsia="Times New Roman" w:cs="Arial"/>
          <w:b/>
          <w:bCs/>
          <w:sz w:val="20"/>
          <w:szCs w:val="20"/>
          <w:lang w:val="es-MX" w:eastAsia="es-ES"/>
        </w:rPr>
      </w:pPr>
      <w:r w:rsidRPr="00624C0A">
        <w:rPr>
          <w:rFonts w:eastAsia="Times New Roman" w:cs="Arial"/>
          <w:b/>
          <w:bCs/>
          <w:sz w:val="20"/>
          <w:szCs w:val="20"/>
          <w:lang w:val="es-MX" w:eastAsia="es-ES"/>
        </w:rPr>
        <w:t>a.2)</w:t>
      </w:r>
      <w:r w:rsidRPr="00624C0A">
        <w:rPr>
          <w:rFonts w:eastAsia="Times New Roman" w:cs="Arial"/>
          <w:b/>
          <w:bCs/>
          <w:sz w:val="20"/>
          <w:szCs w:val="20"/>
          <w:lang w:val="es-MX" w:eastAsia="es-ES"/>
        </w:rPr>
        <w:tab/>
        <w:t>Subestación Industriales</w:t>
      </w:r>
    </w:p>
    <w:p w:rsidR="003B2503" w:rsidRPr="00624C0A" w:rsidRDefault="003B2503" w:rsidP="00D62580">
      <w:pPr>
        <w:numPr>
          <w:ilvl w:val="0"/>
          <w:numId w:val="73"/>
        </w:numPr>
        <w:tabs>
          <w:tab w:val="left" w:pos="993"/>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Dos tableros de control, protección y medición de líneas 220 kV</w:t>
      </w:r>
    </w:p>
    <w:p w:rsidR="003B2503" w:rsidRPr="00624C0A" w:rsidRDefault="003B2503" w:rsidP="00D62580">
      <w:pPr>
        <w:numPr>
          <w:ilvl w:val="0"/>
          <w:numId w:val="73"/>
        </w:numPr>
        <w:tabs>
          <w:tab w:val="left" w:pos="993"/>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Un tablero de equipos registradores de falla.</w:t>
      </w:r>
    </w:p>
    <w:p w:rsidR="003B2503" w:rsidRPr="00624C0A" w:rsidRDefault="003B2503" w:rsidP="00D62580">
      <w:pPr>
        <w:spacing w:before="60" w:line="245" w:lineRule="auto"/>
        <w:ind w:left="1080" w:hanging="480"/>
        <w:jc w:val="both"/>
        <w:rPr>
          <w:rFonts w:eastAsia="Times New Roman" w:cs="Arial"/>
          <w:sz w:val="20"/>
          <w:szCs w:val="20"/>
          <w:lang w:val="es-ES" w:eastAsia="es-ES"/>
        </w:rPr>
      </w:pPr>
      <w:r w:rsidRPr="00624C0A">
        <w:rPr>
          <w:rFonts w:eastAsia="Times New Roman" w:cs="Arial"/>
          <w:sz w:val="20"/>
          <w:szCs w:val="20"/>
          <w:lang w:val="es-ES" w:eastAsia="es-ES"/>
        </w:rPr>
        <w:t>b)</w:t>
      </w:r>
      <w:r w:rsidRPr="00624C0A">
        <w:rPr>
          <w:rFonts w:eastAsia="Times New Roman" w:cs="Arial"/>
          <w:sz w:val="20"/>
          <w:szCs w:val="20"/>
          <w:lang w:val="es-ES" w:eastAsia="es-ES"/>
        </w:rPr>
        <w:tab/>
        <w:t>Los niveles de operación y control serán los siguientes:</w:t>
      </w:r>
    </w:p>
    <w:p w:rsidR="003B2503" w:rsidRPr="00624C0A" w:rsidRDefault="003B2503" w:rsidP="00D62580">
      <w:pPr>
        <w:numPr>
          <w:ilvl w:val="0"/>
          <w:numId w:val="73"/>
        </w:numPr>
        <w:tabs>
          <w:tab w:val="left" w:pos="993"/>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Nivel 0: Local manual sobre cada uno de los equipos.</w:t>
      </w:r>
    </w:p>
    <w:p w:rsidR="003B2503" w:rsidRPr="00624C0A" w:rsidRDefault="003B2503" w:rsidP="00D62580">
      <w:pPr>
        <w:numPr>
          <w:ilvl w:val="0"/>
          <w:numId w:val="73"/>
        </w:numPr>
        <w:tabs>
          <w:tab w:val="left" w:pos="993"/>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Nivel 1: Automático desde la caseta de la unidad de bahía (para la S.E. La Planicie).</w:t>
      </w:r>
    </w:p>
    <w:p w:rsidR="003B2503" w:rsidRPr="00624C0A" w:rsidRDefault="003B2503" w:rsidP="00D62580">
      <w:pPr>
        <w:numPr>
          <w:ilvl w:val="0"/>
          <w:numId w:val="73"/>
        </w:numPr>
        <w:tabs>
          <w:tab w:val="left" w:pos="993"/>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Nivel 2: Automático desde la Sala de Control de la Subestación.</w:t>
      </w:r>
    </w:p>
    <w:p w:rsidR="003B2503" w:rsidRPr="00624C0A" w:rsidRDefault="003B2503" w:rsidP="00D62580">
      <w:pPr>
        <w:numPr>
          <w:ilvl w:val="0"/>
          <w:numId w:val="73"/>
        </w:numPr>
        <w:tabs>
          <w:tab w:val="left" w:pos="993"/>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Nivel 3: Automático desde el Centro de Control.</w:t>
      </w:r>
    </w:p>
    <w:p w:rsidR="003B2503" w:rsidRPr="00624C0A" w:rsidRDefault="003B2503" w:rsidP="00D62580">
      <w:pPr>
        <w:spacing w:before="60" w:line="245" w:lineRule="auto"/>
        <w:ind w:left="1080"/>
        <w:jc w:val="both"/>
        <w:rPr>
          <w:rFonts w:eastAsia="Times New Roman" w:cs="Arial"/>
          <w:sz w:val="20"/>
          <w:szCs w:val="20"/>
          <w:lang w:val="es-ES" w:eastAsia="es-ES"/>
        </w:rPr>
      </w:pPr>
      <w:r w:rsidRPr="00624C0A">
        <w:rPr>
          <w:rFonts w:eastAsia="Times New Roman" w:cs="Arial"/>
          <w:sz w:val="20"/>
          <w:szCs w:val="20"/>
          <w:lang w:val="es-ES" w:eastAsia="es-ES"/>
        </w:rPr>
        <w:t>Para el caso de la Subestación Industriales (por ser una subestación GIS), el nivel 1 se encontrará al interior de la sala de celdas GIS 220 kV.</w:t>
      </w:r>
    </w:p>
    <w:p w:rsidR="003B2503" w:rsidRPr="00624C0A" w:rsidRDefault="003B2503" w:rsidP="00D62580">
      <w:pPr>
        <w:spacing w:before="60" w:line="245" w:lineRule="auto"/>
        <w:ind w:left="1080" w:hanging="480"/>
        <w:jc w:val="both"/>
        <w:rPr>
          <w:rFonts w:eastAsia="Times New Roman" w:cs="Arial"/>
          <w:sz w:val="20"/>
          <w:szCs w:val="20"/>
          <w:lang w:val="es-ES" w:eastAsia="es-ES"/>
        </w:rPr>
      </w:pPr>
      <w:r w:rsidRPr="00624C0A">
        <w:rPr>
          <w:rFonts w:eastAsia="Times New Roman" w:cs="Arial"/>
          <w:sz w:val="20"/>
          <w:szCs w:val="20"/>
          <w:lang w:val="es-ES" w:eastAsia="es-ES"/>
        </w:rPr>
        <w:t>c)</w:t>
      </w:r>
      <w:r w:rsidRPr="00624C0A">
        <w:rPr>
          <w:rFonts w:eastAsia="Times New Roman" w:cs="Arial"/>
          <w:sz w:val="20"/>
          <w:szCs w:val="20"/>
          <w:lang w:val="es-ES" w:eastAsia="es-ES"/>
        </w:rPr>
        <w:tab/>
        <w:t>En lo que corresponda, el sistema deberá cumplir con lo establecido en la Norma Técnica para la Coordinación de la Operación en Tiempo Real de los Sistemas Interconectados, aprobada mediante Resolución Directoral Nº 014-2005-EM/DGE.</w:t>
      </w:r>
    </w:p>
    <w:p w:rsidR="003B2503" w:rsidRPr="00624C0A" w:rsidRDefault="003B2503" w:rsidP="00D62580">
      <w:pPr>
        <w:tabs>
          <w:tab w:val="left" w:pos="284"/>
        </w:tabs>
        <w:spacing w:before="60" w:line="245" w:lineRule="auto"/>
        <w:jc w:val="both"/>
        <w:rPr>
          <w:rFonts w:eastAsia="Times New Roman" w:cs="Arial"/>
          <w:b/>
          <w:sz w:val="20"/>
          <w:szCs w:val="20"/>
          <w:lang w:val="es-ES" w:eastAsia="es-ES"/>
        </w:rPr>
      </w:pPr>
      <w:r w:rsidRPr="00624C0A">
        <w:rPr>
          <w:rFonts w:eastAsia="Times New Roman" w:cs="Arial"/>
          <w:b/>
          <w:sz w:val="20"/>
          <w:szCs w:val="20"/>
          <w:lang w:val="es-ES" w:eastAsia="es-ES"/>
        </w:rPr>
        <w:t>4.2.12 Telecomunicaciones</w:t>
      </w:r>
    </w:p>
    <w:p w:rsidR="003B2503" w:rsidRPr="00624C0A" w:rsidRDefault="003B2503" w:rsidP="00D62580">
      <w:pPr>
        <w:autoSpaceDE w:val="0"/>
        <w:autoSpaceDN w:val="0"/>
        <w:adjustRightInd w:val="0"/>
        <w:spacing w:before="60" w:line="245" w:lineRule="auto"/>
        <w:ind w:left="709"/>
        <w:jc w:val="both"/>
        <w:rPr>
          <w:rFonts w:eastAsia="Times New Roman" w:cs="Arial"/>
          <w:sz w:val="20"/>
          <w:szCs w:val="20"/>
          <w:lang w:val="es-ES" w:eastAsia="es-ES"/>
        </w:rPr>
      </w:pPr>
      <w:r w:rsidRPr="00624C0A">
        <w:rPr>
          <w:rFonts w:eastAsia="Times New Roman" w:cs="Arial"/>
          <w:sz w:val="20"/>
          <w:szCs w:val="20"/>
          <w:lang w:val="es-ES" w:eastAsia="es-ES"/>
        </w:rPr>
        <w:t>Se deberá contar con un sistema de telecomunicaciones principal (fibra óptica – OPGW) y respaldo por otros medios, mediante los cuales se conformará una red portadora de topología en anillo para garantizar los niveles de confiabilidad y disponibilidad requeridos.</w:t>
      </w:r>
    </w:p>
    <w:p w:rsidR="003B2503" w:rsidRPr="00624C0A" w:rsidRDefault="003B2503" w:rsidP="00D62580">
      <w:pPr>
        <w:tabs>
          <w:tab w:val="left" w:pos="284"/>
        </w:tabs>
        <w:spacing w:before="60" w:line="245" w:lineRule="auto"/>
        <w:jc w:val="both"/>
        <w:rPr>
          <w:rFonts w:eastAsia="Times New Roman" w:cs="Arial"/>
          <w:b/>
          <w:sz w:val="20"/>
          <w:szCs w:val="20"/>
          <w:lang w:val="es-ES" w:eastAsia="es-ES"/>
        </w:rPr>
      </w:pPr>
      <w:bookmarkStart w:id="31" w:name="_Toc348534027"/>
      <w:r w:rsidRPr="00624C0A">
        <w:rPr>
          <w:rFonts w:eastAsia="Times New Roman" w:cs="Arial"/>
          <w:b/>
          <w:sz w:val="20"/>
          <w:szCs w:val="20"/>
          <w:lang w:val="es-ES" w:eastAsia="es-ES"/>
        </w:rPr>
        <w:t>4.2.13 Sistema de servicios auxiliares</w:t>
      </w:r>
      <w:bookmarkEnd w:id="31"/>
    </w:p>
    <w:p w:rsidR="003B2503" w:rsidRPr="00624C0A" w:rsidRDefault="003B2503" w:rsidP="00D62580">
      <w:pPr>
        <w:numPr>
          <w:ilvl w:val="0"/>
          <w:numId w:val="87"/>
        </w:numPr>
        <w:tabs>
          <w:tab w:val="num" w:pos="1080"/>
        </w:tabs>
        <w:spacing w:before="4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Para la Subestación La Planicie, los servicios auxiliares serán tomados del tablero de distribución de Servicios Auxiliares a instalarse en la caseta de campo proyectada. </w:t>
      </w:r>
    </w:p>
    <w:p w:rsidR="003B2503" w:rsidRPr="00624C0A" w:rsidRDefault="003B2503" w:rsidP="00D62580">
      <w:pPr>
        <w:numPr>
          <w:ilvl w:val="0"/>
          <w:numId w:val="87"/>
        </w:numPr>
        <w:tabs>
          <w:tab w:val="num" w:pos="1080"/>
        </w:tabs>
        <w:spacing w:before="4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Para la subestación Industriales los servicios auxiliares se tomarán de los tableros de Servicios Auxiliares proyectados, para lo cual se implementarán interruptores en AC y DC.</w:t>
      </w:r>
    </w:p>
    <w:p w:rsidR="003B2503" w:rsidRPr="00624C0A" w:rsidRDefault="003B2503" w:rsidP="00D62580">
      <w:pPr>
        <w:numPr>
          <w:ilvl w:val="0"/>
          <w:numId w:val="87"/>
        </w:numPr>
        <w:tabs>
          <w:tab w:val="num" w:pos="1080"/>
        </w:tabs>
        <w:spacing w:before="4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Los servicios auxiliares en corriente alterna y en corriente continua deberán ser compatibles con el sistema existente en</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la S.E. La Planicie y el proyectado en la S.E. Industriales. </w:t>
      </w:r>
    </w:p>
    <w:p w:rsidR="003B2503" w:rsidRPr="00624C0A" w:rsidRDefault="003B2503" w:rsidP="00D62580">
      <w:pPr>
        <w:numPr>
          <w:ilvl w:val="0"/>
          <w:numId w:val="87"/>
        </w:numPr>
        <w:tabs>
          <w:tab w:val="num" w:pos="1080"/>
        </w:tabs>
        <w:spacing w:before="4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En el caso de instalaciones nuevas los valores recomendados son los siguientes: </w:t>
      </w:r>
    </w:p>
    <w:p w:rsidR="003B2503" w:rsidRPr="00624C0A" w:rsidRDefault="003B2503" w:rsidP="00D62580">
      <w:pPr>
        <w:numPr>
          <w:ilvl w:val="1"/>
          <w:numId w:val="87"/>
        </w:numPr>
        <w:tabs>
          <w:tab w:val="clear" w:pos="2149"/>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Los niveles de tensión recomendados en corriente alterna son 380-220 voltios, 4 conductores, neutro corrido.</w:t>
      </w:r>
    </w:p>
    <w:p w:rsidR="003B2503" w:rsidRPr="00624C0A" w:rsidRDefault="003B2503" w:rsidP="00D62580">
      <w:pPr>
        <w:numPr>
          <w:ilvl w:val="1"/>
          <w:numId w:val="87"/>
        </w:numPr>
        <w:tabs>
          <w:tab w:val="clear" w:pos="2149"/>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El nivel de tensión recomendado en corriente continua es 125 </w:t>
      </w:r>
      <w:proofErr w:type="spellStart"/>
      <w:r w:rsidRPr="00624C0A">
        <w:rPr>
          <w:rFonts w:eastAsia="Times New Roman" w:cs="Arial"/>
          <w:sz w:val="20"/>
          <w:szCs w:val="20"/>
          <w:lang w:val="es-ES" w:eastAsia="es-ES"/>
        </w:rPr>
        <w:t>Vcc</w:t>
      </w:r>
      <w:proofErr w:type="spellEnd"/>
      <w:r w:rsidRPr="00624C0A">
        <w:rPr>
          <w:rFonts w:eastAsia="Times New Roman" w:cs="Arial"/>
          <w:sz w:val="20"/>
          <w:szCs w:val="20"/>
          <w:lang w:val="es-ES" w:eastAsia="es-ES"/>
        </w:rPr>
        <w:t>, para atender los servicios de</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control y mando.</w:t>
      </w:r>
    </w:p>
    <w:p w:rsidR="003B2503" w:rsidRPr="00624C0A" w:rsidRDefault="003B2503" w:rsidP="00D62580">
      <w:pPr>
        <w:numPr>
          <w:ilvl w:val="1"/>
          <w:numId w:val="87"/>
        </w:numPr>
        <w:tabs>
          <w:tab w:val="clear" w:pos="2149"/>
        </w:tabs>
        <w:autoSpaceDE w:val="0"/>
        <w:autoSpaceDN w:val="0"/>
        <w:adjustRightInd w:val="0"/>
        <w:spacing w:before="0" w:line="245" w:lineRule="auto"/>
        <w:ind w:left="1560" w:hanging="284"/>
        <w:jc w:val="both"/>
        <w:rPr>
          <w:rFonts w:eastAsia="Times New Roman" w:cs="Arial"/>
          <w:sz w:val="20"/>
          <w:szCs w:val="20"/>
          <w:lang w:val="es-ES" w:eastAsia="es-ES"/>
        </w:rPr>
      </w:pPr>
      <w:r w:rsidRPr="00624C0A">
        <w:rPr>
          <w:rFonts w:eastAsia="Times New Roman" w:cs="Arial"/>
          <w:sz w:val="20"/>
          <w:szCs w:val="20"/>
          <w:lang w:val="es-ES" w:eastAsia="es-ES"/>
        </w:rPr>
        <w:t xml:space="preserve">El nivel de tensión recomendado para el servicio de telecomunicaciones es de 48 </w:t>
      </w:r>
      <w:proofErr w:type="spellStart"/>
      <w:r w:rsidRPr="00624C0A">
        <w:rPr>
          <w:rFonts w:eastAsia="Times New Roman" w:cs="Arial"/>
          <w:sz w:val="20"/>
          <w:szCs w:val="20"/>
          <w:lang w:val="es-ES" w:eastAsia="es-ES"/>
        </w:rPr>
        <w:t>Vcc</w:t>
      </w:r>
      <w:proofErr w:type="spellEnd"/>
      <w:r w:rsidRPr="00624C0A">
        <w:rPr>
          <w:rFonts w:eastAsia="Times New Roman" w:cs="Arial"/>
          <w:sz w:val="20"/>
          <w:szCs w:val="20"/>
          <w:lang w:val="es-ES" w:eastAsia="es-ES"/>
        </w:rPr>
        <w:t>.</w:t>
      </w:r>
    </w:p>
    <w:p w:rsidR="003B2503" w:rsidRPr="00624C0A" w:rsidRDefault="003B2503" w:rsidP="00D62580">
      <w:pPr>
        <w:tabs>
          <w:tab w:val="left" w:pos="284"/>
        </w:tabs>
        <w:spacing w:before="60" w:line="245" w:lineRule="auto"/>
        <w:jc w:val="both"/>
        <w:rPr>
          <w:rFonts w:eastAsia="Times New Roman" w:cs="Arial"/>
          <w:b/>
          <w:sz w:val="20"/>
          <w:szCs w:val="20"/>
          <w:lang w:val="es-ES" w:eastAsia="es-ES"/>
        </w:rPr>
      </w:pPr>
      <w:bookmarkStart w:id="32" w:name="_Toc348534016"/>
      <w:r w:rsidRPr="00624C0A">
        <w:rPr>
          <w:rFonts w:eastAsia="Times New Roman" w:cs="Arial"/>
          <w:b/>
          <w:sz w:val="20"/>
          <w:szCs w:val="20"/>
          <w:lang w:val="es-ES" w:eastAsia="es-ES"/>
        </w:rPr>
        <w:t>4.2.14 Malla de tierra</w:t>
      </w:r>
      <w:bookmarkEnd w:id="32"/>
    </w:p>
    <w:p w:rsidR="003B2503" w:rsidRPr="00624C0A" w:rsidRDefault="003B2503" w:rsidP="00D62580">
      <w:pPr>
        <w:numPr>
          <w:ilvl w:val="0"/>
          <w:numId w:val="88"/>
        </w:numPr>
        <w:spacing w:before="4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Las subestaciones La Planicie e Industriales cuentan con malla de tierra profunda. </w:t>
      </w:r>
    </w:p>
    <w:p w:rsidR="003B2503" w:rsidRPr="00624C0A" w:rsidRDefault="003B2503" w:rsidP="00D62580">
      <w:pPr>
        <w:numPr>
          <w:ilvl w:val="0"/>
          <w:numId w:val="88"/>
        </w:numPr>
        <w:spacing w:before="4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Como parte de la ampliación de las subestaciones se considera solo la red de tierra superficial.</w:t>
      </w:r>
    </w:p>
    <w:p w:rsidR="003B2503" w:rsidRPr="00624C0A" w:rsidRDefault="003B2503" w:rsidP="00D62580">
      <w:pPr>
        <w:numPr>
          <w:ilvl w:val="0"/>
          <w:numId w:val="88"/>
        </w:numPr>
        <w:spacing w:before="4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 xml:space="preserve">No obstante lo señalado, es responsabilidad de la Sociedad Concesionaria verificar que el sistema de </w:t>
      </w:r>
      <w:proofErr w:type="spellStart"/>
      <w:r w:rsidRPr="00624C0A">
        <w:rPr>
          <w:rFonts w:eastAsia="Times New Roman" w:cs="Arial"/>
          <w:sz w:val="20"/>
          <w:szCs w:val="20"/>
          <w:lang w:val="es-ES" w:eastAsia="es-ES"/>
        </w:rPr>
        <w:t>mallla</w:t>
      </w:r>
      <w:proofErr w:type="spellEnd"/>
      <w:r w:rsidRPr="00624C0A">
        <w:rPr>
          <w:rFonts w:eastAsia="Times New Roman" w:cs="Arial"/>
          <w:sz w:val="20"/>
          <w:szCs w:val="20"/>
          <w:lang w:val="es-ES" w:eastAsia="es-ES"/>
        </w:rPr>
        <w:t xml:space="preserve"> a tierra permitirá la descarga segura de las sobretensiones que ocurran en el sistema, sin que los equipos instalados sean afectados y garantizando que las tensiones de toque y paso, así como los potenciales transferidos, cumplan con lo señalado en el CNE Suministro y en el CNE Utilización y, de ser el caso, efectuará las modificaciones que considere pertinentes, de acuerdo con los criterios de diseño señalados en la norma IEEE Guide </w:t>
      </w:r>
      <w:proofErr w:type="spellStart"/>
      <w:r w:rsidRPr="00624C0A">
        <w:rPr>
          <w:rFonts w:eastAsia="Times New Roman" w:cs="Arial"/>
          <w:sz w:val="20"/>
          <w:szCs w:val="20"/>
          <w:lang w:val="es-ES" w:eastAsia="es-ES"/>
        </w:rPr>
        <w:t>for</w:t>
      </w:r>
      <w:proofErr w:type="spellEnd"/>
      <w:r w:rsidRPr="00624C0A">
        <w:rPr>
          <w:rFonts w:eastAsia="Times New Roman" w:cs="Arial"/>
          <w:sz w:val="20"/>
          <w:szCs w:val="20"/>
          <w:lang w:val="es-ES" w:eastAsia="es-ES"/>
        </w:rPr>
        <w:t xml:space="preserve"> Safety in AC </w:t>
      </w:r>
      <w:proofErr w:type="spellStart"/>
      <w:r w:rsidRPr="00624C0A">
        <w:rPr>
          <w:rFonts w:eastAsia="Times New Roman" w:cs="Arial"/>
          <w:sz w:val="20"/>
          <w:szCs w:val="20"/>
          <w:lang w:val="es-ES" w:eastAsia="es-ES"/>
        </w:rPr>
        <w:t>Substation</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Grounding</w:t>
      </w:r>
      <w:proofErr w:type="spellEnd"/>
      <w:r w:rsidRPr="00624C0A">
        <w:rPr>
          <w:rFonts w:eastAsia="Times New Roman" w:cs="Arial"/>
          <w:sz w:val="20"/>
          <w:szCs w:val="20"/>
          <w:lang w:val="es-ES" w:eastAsia="es-ES"/>
        </w:rPr>
        <w:t xml:space="preserve"> (IEEE - </w:t>
      </w:r>
      <w:proofErr w:type="spellStart"/>
      <w:r w:rsidRPr="00624C0A">
        <w:rPr>
          <w:rFonts w:eastAsia="Times New Roman" w:cs="Arial"/>
          <w:sz w:val="20"/>
          <w:szCs w:val="20"/>
          <w:lang w:val="es-ES" w:eastAsia="es-ES"/>
        </w:rPr>
        <w:t>Std</w:t>
      </w:r>
      <w:proofErr w:type="spellEnd"/>
      <w:r w:rsidRPr="00624C0A">
        <w:rPr>
          <w:rFonts w:eastAsia="Times New Roman" w:cs="Arial"/>
          <w:sz w:val="20"/>
          <w:szCs w:val="20"/>
          <w:lang w:val="es-ES" w:eastAsia="es-ES"/>
        </w:rPr>
        <w:t>. 80 2000).</w:t>
      </w:r>
    </w:p>
    <w:p w:rsidR="003B2503" w:rsidRPr="00624C0A" w:rsidRDefault="003B2503" w:rsidP="00D62580">
      <w:pPr>
        <w:numPr>
          <w:ilvl w:val="0"/>
          <w:numId w:val="88"/>
        </w:numPr>
        <w:spacing w:before="4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Los elementos sin tensión de todos los equipos se conectarán a la malla de tierra.</w:t>
      </w:r>
    </w:p>
    <w:p w:rsidR="003B2503" w:rsidRPr="00624C0A" w:rsidRDefault="003B2503" w:rsidP="00D62580">
      <w:pPr>
        <w:numPr>
          <w:ilvl w:val="0"/>
          <w:numId w:val="88"/>
        </w:numPr>
        <w:spacing w:before="60" w:line="245" w:lineRule="auto"/>
        <w:ind w:left="1077" w:hanging="357"/>
        <w:jc w:val="both"/>
        <w:rPr>
          <w:rFonts w:eastAsia="Times New Roman" w:cs="Arial"/>
          <w:sz w:val="20"/>
          <w:szCs w:val="20"/>
          <w:lang w:val="es-ES" w:eastAsia="es-ES"/>
        </w:rPr>
      </w:pPr>
      <w:r w:rsidRPr="00624C0A">
        <w:rPr>
          <w:rFonts w:eastAsia="Times New Roman" w:cs="Arial"/>
          <w:sz w:val="20"/>
          <w:szCs w:val="20"/>
          <w:lang w:val="es-ES" w:eastAsia="es-ES"/>
        </w:rPr>
        <w:t>Todos los pararrayos serán también conectados a electrodos de tierra individuales.</w:t>
      </w:r>
    </w:p>
    <w:p w:rsidR="003B2503" w:rsidRPr="00624C0A" w:rsidRDefault="003B2503" w:rsidP="0013478D">
      <w:pPr>
        <w:widowControl w:val="0"/>
        <w:tabs>
          <w:tab w:val="left" w:pos="284"/>
          <w:tab w:val="left" w:pos="567"/>
        </w:tabs>
        <w:autoSpaceDE w:val="0"/>
        <w:autoSpaceDN w:val="0"/>
        <w:adjustRightInd w:val="0"/>
        <w:spacing w:before="360" w:after="240" w:line="250" w:lineRule="auto"/>
        <w:ind w:right="11"/>
        <w:jc w:val="both"/>
        <w:rPr>
          <w:rFonts w:eastAsia="Times New Roman" w:cs="Arial"/>
          <w:b/>
          <w:bCs/>
          <w:lang w:val="es-ES" w:eastAsia="es-ES"/>
        </w:rPr>
      </w:pPr>
      <w:r w:rsidRPr="00624C0A">
        <w:rPr>
          <w:rFonts w:eastAsia="Times New Roman" w:cs="Arial"/>
          <w:b/>
          <w:bCs/>
          <w:lang w:val="es-ES" w:eastAsia="es-ES"/>
        </w:rPr>
        <w:lastRenderedPageBreak/>
        <w:t>5.</w:t>
      </w:r>
      <w:r w:rsidR="0098412A">
        <w:rPr>
          <w:rFonts w:eastAsia="Times New Roman" w:cs="Arial"/>
          <w:b/>
          <w:bCs/>
          <w:lang w:val="es-ES" w:eastAsia="es-ES"/>
        </w:rPr>
        <w:t xml:space="preserve"> </w:t>
      </w:r>
      <w:r w:rsidRPr="00624C0A">
        <w:rPr>
          <w:rFonts w:eastAsia="Times New Roman" w:cs="Arial"/>
          <w:b/>
          <w:bCs/>
          <w:lang w:val="es-ES" w:eastAsia="es-ES"/>
        </w:rPr>
        <w:t>ESPECIFICACIONES TECNICAS GENERALES</w:t>
      </w:r>
    </w:p>
    <w:p w:rsidR="003B2503" w:rsidRPr="00624C0A" w:rsidRDefault="003B2503" w:rsidP="00D62580">
      <w:pPr>
        <w:spacing w:before="0" w:line="250" w:lineRule="auto"/>
        <w:ind w:left="284"/>
        <w:jc w:val="both"/>
        <w:rPr>
          <w:rFonts w:eastAsia="Times New Roman" w:cs="Arial"/>
          <w:bCs/>
          <w:sz w:val="20"/>
          <w:szCs w:val="20"/>
          <w:lang w:val="es-ES" w:eastAsia="es-ES"/>
        </w:rPr>
      </w:pPr>
      <w:r w:rsidRPr="00624C0A">
        <w:rPr>
          <w:rFonts w:eastAsia="Times New Roman" w:cs="Arial"/>
          <w:bCs/>
          <w:sz w:val="20"/>
          <w:szCs w:val="20"/>
          <w:lang w:val="es-ES" w:eastAsia="es-ES"/>
        </w:rPr>
        <w:t>Las obras del Proyecto deberán cumplir como mínimo con los requerimientos del CNE Suministro y con las especificaciones técnicas que se describen en la presente sección. Sin embargo, el Concedente podrá aceptar modificaciones a estas especificaciones, cuando sean solicitadas o propuestas por la Sociedad Concesionaria con el debido sustento.</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5.1</w:t>
      </w:r>
      <w:r w:rsidRPr="00624C0A">
        <w:rPr>
          <w:rFonts w:eastAsia="Times New Roman" w:cs="Arial"/>
          <w:b/>
          <w:sz w:val="20"/>
          <w:szCs w:val="20"/>
          <w:lang w:val="es-ES" w:eastAsia="es-ES"/>
        </w:rPr>
        <w:tab/>
        <w:t>SUMINISTROS PARA LA LÍNEA DE TRANSMISIÓN</w:t>
      </w:r>
    </w:p>
    <w:p w:rsidR="003B2503" w:rsidRPr="00624C0A" w:rsidRDefault="003B2503" w:rsidP="00D62580">
      <w:pPr>
        <w:tabs>
          <w:tab w:val="left" w:pos="567"/>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5.1.1</w:t>
      </w:r>
      <w:r w:rsidRPr="00624C0A">
        <w:rPr>
          <w:rFonts w:eastAsia="Times New Roman" w:cs="Arial"/>
          <w:b/>
          <w:sz w:val="20"/>
          <w:szCs w:val="20"/>
          <w:lang w:val="es-ES" w:eastAsia="es-ES"/>
        </w:rPr>
        <w:tab/>
        <w:t>Estructuras de la línea</w:t>
      </w:r>
      <w:bookmarkStart w:id="33" w:name="_Toc348533963"/>
      <w:r w:rsidRPr="00624C0A">
        <w:rPr>
          <w:rFonts w:eastAsia="Times New Roman" w:cs="Arial"/>
          <w:b/>
          <w:sz w:val="20"/>
          <w:szCs w:val="20"/>
          <w:lang w:val="es-ES" w:eastAsia="es-ES"/>
        </w:rPr>
        <w:t xml:space="preserve"> aérea</w:t>
      </w:r>
    </w:p>
    <w:p w:rsidR="003B2503" w:rsidRPr="00624C0A" w:rsidRDefault="003B2503" w:rsidP="00D62580">
      <w:pPr>
        <w:spacing w:before="60" w:line="250" w:lineRule="auto"/>
        <w:ind w:left="567"/>
        <w:jc w:val="both"/>
        <w:rPr>
          <w:rFonts w:eastAsia="Times New Roman" w:cs="Arial"/>
          <w:b/>
          <w:bCs/>
          <w:sz w:val="20"/>
          <w:szCs w:val="20"/>
          <w:u w:val="single"/>
          <w:lang w:val="es-ES" w:eastAsia="es-ES"/>
        </w:rPr>
      </w:pPr>
      <w:r w:rsidRPr="00624C0A">
        <w:rPr>
          <w:rFonts w:eastAsia="Times New Roman" w:cs="Arial"/>
          <w:b/>
          <w:bCs/>
          <w:sz w:val="20"/>
          <w:szCs w:val="20"/>
          <w:lang w:val="es-ES" w:eastAsia="es-ES"/>
        </w:rPr>
        <w:t>5.1.1.1</w:t>
      </w:r>
      <w:r w:rsidR="0098412A">
        <w:rPr>
          <w:rFonts w:eastAsia="Times New Roman" w:cs="Arial"/>
          <w:b/>
          <w:bCs/>
          <w:sz w:val="20"/>
          <w:szCs w:val="20"/>
          <w:lang w:val="es-ES" w:eastAsia="es-ES"/>
        </w:rPr>
        <w:t xml:space="preserve"> </w:t>
      </w:r>
      <w:r w:rsidRPr="00624C0A">
        <w:rPr>
          <w:rFonts w:eastAsia="Times New Roman" w:cs="Arial"/>
          <w:b/>
          <w:bCs/>
          <w:sz w:val="20"/>
          <w:szCs w:val="20"/>
          <w:lang w:val="es-ES" w:eastAsia="es-ES"/>
        </w:rPr>
        <w:t>Alcance</w:t>
      </w:r>
      <w:bookmarkEnd w:id="33"/>
    </w:p>
    <w:p w:rsidR="003B2503" w:rsidRPr="00624C0A" w:rsidRDefault="003B2503" w:rsidP="00D62580">
      <w:pPr>
        <w:shd w:val="clear" w:color="auto" w:fill="FFFFFF"/>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 xml:space="preserve">Estas especificaciones establecen los requerimientos técnicos para el suministro de las estructuras de tipo </w:t>
      </w:r>
      <w:proofErr w:type="spellStart"/>
      <w:r w:rsidRPr="00624C0A">
        <w:rPr>
          <w:rFonts w:eastAsia="Times New Roman" w:cs="Arial"/>
          <w:bCs/>
          <w:sz w:val="20"/>
          <w:szCs w:val="20"/>
          <w:lang w:val="es-ES" w:eastAsia="es-ES"/>
        </w:rPr>
        <w:t>autosoportado</w:t>
      </w:r>
      <w:proofErr w:type="spellEnd"/>
      <w:r w:rsidRPr="00624C0A">
        <w:rPr>
          <w:rFonts w:eastAsia="Times New Roman" w:cs="Arial"/>
          <w:bCs/>
          <w:sz w:val="20"/>
          <w:szCs w:val="20"/>
          <w:lang w:val="es-ES" w:eastAsia="es-ES"/>
        </w:rPr>
        <w:t xml:space="preserve"> de la línea (torres de celosía), incluyendo el suministro de las fundaciones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tipo parrilla y tipo “</w:t>
      </w:r>
      <w:proofErr w:type="spellStart"/>
      <w:r w:rsidRPr="00624C0A">
        <w:rPr>
          <w:rFonts w:eastAsia="Times New Roman" w:cs="Arial"/>
          <w:bCs/>
          <w:sz w:val="20"/>
          <w:szCs w:val="20"/>
          <w:lang w:val="es-ES" w:eastAsia="es-ES"/>
        </w:rPr>
        <w:t>stub</w:t>
      </w:r>
      <w:proofErr w:type="spellEnd"/>
      <w:r w:rsidRPr="00624C0A">
        <w:rPr>
          <w:rFonts w:eastAsia="Times New Roman" w:cs="Arial"/>
          <w:bCs/>
          <w:sz w:val="20"/>
          <w:szCs w:val="20"/>
          <w:lang w:val="es-ES" w:eastAsia="es-ES"/>
        </w:rPr>
        <w:t>”.</w:t>
      </w:r>
    </w:p>
    <w:p w:rsidR="003B2503" w:rsidRPr="00624C0A" w:rsidRDefault="003B2503" w:rsidP="00D62580">
      <w:pPr>
        <w:spacing w:before="60" w:line="250" w:lineRule="auto"/>
        <w:ind w:left="567"/>
        <w:jc w:val="both"/>
        <w:rPr>
          <w:rFonts w:eastAsia="Calibri" w:cs="Arial"/>
          <w:b/>
          <w:bCs/>
          <w:sz w:val="20"/>
          <w:szCs w:val="20"/>
          <w:lang w:val="es-ES" w:eastAsia="es-ES"/>
        </w:rPr>
      </w:pPr>
      <w:r w:rsidRPr="00624C0A">
        <w:rPr>
          <w:rFonts w:eastAsia="Calibri" w:cs="Arial"/>
          <w:b/>
          <w:bCs/>
          <w:sz w:val="20"/>
          <w:szCs w:val="20"/>
          <w:lang w:val="es-ES" w:eastAsia="es-ES"/>
        </w:rPr>
        <w:t xml:space="preserve">5.1.1.2 </w:t>
      </w:r>
      <w:bookmarkStart w:id="34" w:name="_Toc348533964"/>
      <w:r w:rsidRPr="00624C0A">
        <w:rPr>
          <w:rFonts w:eastAsia="Calibri" w:cs="Arial"/>
          <w:b/>
          <w:bCs/>
          <w:sz w:val="20"/>
          <w:szCs w:val="20"/>
          <w:lang w:val="es-ES" w:eastAsia="es-ES"/>
        </w:rPr>
        <w:t>Normas</w:t>
      </w:r>
      <w:bookmarkEnd w:id="34"/>
    </w:p>
    <w:p w:rsidR="003B2503" w:rsidRPr="00624C0A" w:rsidRDefault="003B2503" w:rsidP="00D62580">
      <w:pPr>
        <w:shd w:val="clear" w:color="auto" w:fill="FFFFFF"/>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Para el diseño, fabricación, inspección, pruebas, embalaje, transporte y entrega se utilizarán, sin ser limitativas, las versiones vigentes de las siguientes normas: CNE Suministro 2011, ASTM A 36, ASTM A572, ASTM A6, ASTM A394, ANSI B18.21.1,</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ANSI B18.2.1, ANSI B.18.2.2, ASTM A123, ASTM A153, ASTM B201, ASCE 10-97, IEC 60652.</w:t>
      </w:r>
    </w:p>
    <w:p w:rsidR="003B2503" w:rsidRPr="00624C0A" w:rsidRDefault="003B2503" w:rsidP="00D62580">
      <w:pPr>
        <w:shd w:val="clear" w:color="auto" w:fill="FFFFFF"/>
        <w:spacing w:before="60" w:line="250" w:lineRule="auto"/>
        <w:ind w:left="1320" w:hanging="753"/>
        <w:jc w:val="both"/>
        <w:rPr>
          <w:rFonts w:eastAsia="Times New Roman" w:cs="Arial"/>
          <w:b/>
          <w:bCs/>
          <w:sz w:val="20"/>
          <w:szCs w:val="20"/>
          <w:lang w:val="es-ES" w:eastAsia="es-ES"/>
        </w:rPr>
      </w:pPr>
      <w:bookmarkStart w:id="35" w:name="_Toc348533965"/>
      <w:r w:rsidRPr="00624C0A">
        <w:rPr>
          <w:rFonts w:eastAsia="Times New Roman" w:cs="Arial"/>
          <w:b/>
          <w:bCs/>
          <w:sz w:val="20"/>
          <w:szCs w:val="20"/>
          <w:lang w:val="es-ES" w:eastAsia="es-ES"/>
        </w:rPr>
        <w:t>5.1.1.3</w:t>
      </w:r>
      <w:r w:rsidRPr="00624C0A">
        <w:rPr>
          <w:rFonts w:eastAsia="Times New Roman" w:cs="Arial"/>
          <w:b/>
          <w:bCs/>
          <w:sz w:val="20"/>
          <w:szCs w:val="20"/>
          <w:lang w:val="es-ES" w:eastAsia="es-ES"/>
        </w:rPr>
        <w:tab/>
        <w:t>Características Principales</w:t>
      </w:r>
      <w:bookmarkEnd w:id="35"/>
    </w:p>
    <w:p w:rsidR="003B2503" w:rsidRPr="00624C0A" w:rsidRDefault="003B2503" w:rsidP="00D62580">
      <w:pPr>
        <w:shd w:val="clear" w:color="auto" w:fill="FFFFFF"/>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 xml:space="preserve">Las estructuras serán diseñadas para las configuración doble circuito llevarán dos conductores por fase y un (01) cable de guarda del tipo OPGW. </w:t>
      </w:r>
    </w:p>
    <w:p w:rsidR="003B2503" w:rsidRPr="00624C0A" w:rsidRDefault="003B2503" w:rsidP="00D62580">
      <w:pPr>
        <w:shd w:val="clear" w:color="auto" w:fill="FFFFFF"/>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Para las hipótesis de cálculo y los grados de construcción deberán ceñirse a lo indicado en el CNE Suministro vigente, y en normas o documentos técnicos especializados aplicables para el diseño, fabricación y pruebas, como la ASCE 10-97, “</w:t>
      </w:r>
      <w:proofErr w:type="spellStart"/>
      <w:r w:rsidRPr="00624C0A">
        <w:rPr>
          <w:rFonts w:eastAsia="Times New Roman" w:cs="Arial"/>
          <w:bCs/>
          <w:sz w:val="20"/>
          <w:szCs w:val="20"/>
          <w:lang w:val="es-ES" w:eastAsia="es-ES"/>
        </w:rPr>
        <w:t>Design</w:t>
      </w:r>
      <w:proofErr w:type="spellEnd"/>
      <w:r w:rsidRPr="00624C0A">
        <w:rPr>
          <w:rFonts w:eastAsia="Times New Roman" w:cs="Arial"/>
          <w:bCs/>
          <w:sz w:val="20"/>
          <w:szCs w:val="20"/>
          <w:lang w:val="es-ES" w:eastAsia="es-ES"/>
        </w:rPr>
        <w:t xml:space="preserve"> of </w:t>
      </w:r>
      <w:proofErr w:type="spellStart"/>
      <w:r w:rsidRPr="00624C0A">
        <w:rPr>
          <w:rFonts w:eastAsia="Times New Roman" w:cs="Arial"/>
          <w:bCs/>
          <w:sz w:val="20"/>
          <w:szCs w:val="20"/>
          <w:lang w:val="es-ES" w:eastAsia="es-ES"/>
        </w:rPr>
        <w:t>Latticed</w:t>
      </w:r>
      <w:proofErr w:type="spellEnd"/>
      <w:r w:rsidRPr="00624C0A">
        <w:rPr>
          <w:rFonts w:eastAsia="Times New Roman" w:cs="Arial"/>
          <w:bCs/>
          <w:sz w:val="20"/>
          <w:szCs w:val="20"/>
          <w:lang w:val="es-ES" w:eastAsia="es-ES"/>
        </w:rPr>
        <w:t xml:space="preserve"> Steel </w:t>
      </w:r>
      <w:proofErr w:type="spellStart"/>
      <w:r w:rsidRPr="00624C0A">
        <w:rPr>
          <w:rFonts w:eastAsia="Times New Roman" w:cs="Arial"/>
          <w:bCs/>
          <w:sz w:val="20"/>
          <w:szCs w:val="20"/>
          <w:lang w:val="es-ES" w:eastAsia="es-ES"/>
        </w:rPr>
        <w:t>Transmission</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Structures</w:t>
      </w:r>
      <w:proofErr w:type="spellEnd"/>
      <w:r w:rsidRPr="00624C0A">
        <w:rPr>
          <w:rFonts w:eastAsia="Times New Roman" w:cs="Arial"/>
          <w:bCs/>
          <w:sz w:val="20"/>
          <w:szCs w:val="20"/>
          <w:lang w:val="es-ES" w:eastAsia="es-ES"/>
        </w:rPr>
        <w:t>”, la ASCE Nº 72 “</w:t>
      </w:r>
      <w:proofErr w:type="spellStart"/>
      <w:r w:rsidRPr="00624C0A">
        <w:rPr>
          <w:rFonts w:eastAsia="Times New Roman" w:cs="Arial"/>
          <w:bCs/>
          <w:sz w:val="20"/>
          <w:szCs w:val="20"/>
          <w:lang w:val="es-ES" w:eastAsia="es-ES"/>
        </w:rPr>
        <w:t>Design</w:t>
      </w:r>
      <w:proofErr w:type="spellEnd"/>
      <w:r w:rsidRPr="00624C0A">
        <w:rPr>
          <w:rFonts w:eastAsia="Times New Roman" w:cs="Arial"/>
          <w:bCs/>
          <w:sz w:val="20"/>
          <w:szCs w:val="20"/>
          <w:lang w:val="es-ES" w:eastAsia="es-ES"/>
        </w:rPr>
        <w:t xml:space="preserve"> of Steel </w:t>
      </w:r>
      <w:proofErr w:type="spellStart"/>
      <w:r w:rsidRPr="00624C0A">
        <w:rPr>
          <w:rFonts w:eastAsia="Times New Roman" w:cs="Arial"/>
          <w:bCs/>
          <w:sz w:val="20"/>
          <w:szCs w:val="20"/>
          <w:lang w:val="es-ES" w:eastAsia="es-ES"/>
        </w:rPr>
        <w:t>Transmission</w:t>
      </w:r>
      <w:proofErr w:type="spellEnd"/>
      <w:r w:rsidRPr="00624C0A">
        <w:rPr>
          <w:rFonts w:eastAsia="Times New Roman" w:cs="Arial"/>
          <w:bCs/>
          <w:sz w:val="20"/>
          <w:szCs w:val="20"/>
          <w:lang w:val="es-ES" w:eastAsia="es-ES"/>
        </w:rPr>
        <w:t xml:space="preserve"> Pole </w:t>
      </w:r>
      <w:proofErr w:type="spellStart"/>
      <w:r w:rsidRPr="00624C0A">
        <w:rPr>
          <w:rFonts w:eastAsia="Times New Roman" w:cs="Arial"/>
          <w:bCs/>
          <w:sz w:val="20"/>
          <w:szCs w:val="20"/>
          <w:lang w:val="es-ES" w:eastAsia="es-ES"/>
        </w:rPr>
        <w:t>Structures</w:t>
      </w:r>
      <w:proofErr w:type="spellEnd"/>
      <w:r w:rsidRPr="00624C0A">
        <w:rPr>
          <w:rFonts w:eastAsia="Times New Roman" w:cs="Arial"/>
          <w:bCs/>
          <w:sz w:val="20"/>
          <w:szCs w:val="20"/>
          <w:lang w:val="es-ES" w:eastAsia="es-ES"/>
        </w:rPr>
        <w:t>”,</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y la ASCE Nº 74 “</w:t>
      </w:r>
      <w:proofErr w:type="spellStart"/>
      <w:r w:rsidRPr="00624C0A">
        <w:rPr>
          <w:rFonts w:eastAsia="Times New Roman" w:cs="Arial"/>
          <w:bCs/>
          <w:sz w:val="20"/>
          <w:szCs w:val="20"/>
          <w:lang w:val="es-ES" w:eastAsia="es-ES"/>
        </w:rPr>
        <w:t>Guidelines</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for</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Electrical</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Trasmission</w:t>
      </w:r>
      <w:proofErr w:type="spellEnd"/>
      <w:r w:rsidRPr="00624C0A">
        <w:rPr>
          <w:rFonts w:eastAsia="Times New Roman" w:cs="Arial"/>
          <w:bCs/>
          <w:sz w:val="20"/>
          <w:szCs w:val="20"/>
          <w:lang w:val="es-ES" w:eastAsia="es-ES"/>
        </w:rPr>
        <w:t xml:space="preserve"> Line </w:t>
      </w:r>
      <w:proofErr w:type="spellStart"/>
      <w:r w:rsidRPr="00624C0A">
        <w:rPr>
          <w:rFonts w:eastAsia="Times New Roman" w:cs="Arial"/>
          <w:bCs/>
          <w:sz w:val="20"/>
          <w:szCs w:val="20"/>
          <w:lang w:val="es-ES" w:eastAsia="es-ES"/>
        </w:rPr>
        <w:t>Structural</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Loading</w:t>
      </w:r>
      <w:proofErr w:type="spellEnd"/>
      <w:r w:rsidRPr="00624C0A">
        <w:rPr>
          <w:rFonts w:eastAsia="Times New Roman" w:cs="Arial"/>
          <w:bCs/>
          <w:sz w:val="20"/>
          <w:szCs w:val="20"/>
          <w:lang w:val="es-ES" w:eastAsia="es-ES"/>
        </w:rPr>
        <w:t xml:space="preserve">”. </w:t>
      </w:r>
    </w:p>
    <w:p w:rsidR="003B2503" w:rsidRPr="00624C0A" w:rsidRDefault="003B2503" w:rsidP="00D62580">
      <w:pPr>
        <w:spacing w:before="60" w:line="250" w:lineRule="auto"/>
        <w:ind w:left="600"/>
        <w:jc w:val="both"/>
        <w:rPr>
          <w:rFonts w:eastAsia="Times New Roman" w:cs="Arial"/>
          <w:sz w:val="20"/>
          <w:szCs w:val="20"/>
          <w:lang w:val="es-ES" w:eastAsia="es-ES"/>
        </w:rPr>
      </w:pPr>
      <w:r w:rsidRPr="00624C0A">
        <w:rPr>
          <w:rFonts w:eastAsia="Times New Roman" w:cs="Arial"/>
          <w:bCs/>
          <w:sz w:val="20"/>
          <w:szCs w:val="20"/>
          <w:lang w:val="es-ES" w:eastAsia="es-ES"/>
        </w:rPr>
        <w:t>Para las estructuras metálicas de celosía se utilizarán perfiles angulares de lados iguales y</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 xml:space="preserve">placas de acero estructural o acero de alta resistencia, fabricados según las normas ASTM A-36 y ASTM A572 respectivamente, o normas internacionales equivalentes que aseguren una calidad de fabricación igual o superior. </w:t>
      </w:r>
    </w:p>
    <w:p w:rsidR="003B2503" w:rsidRPr="00624C0A" w:rsidRDefault="003B2503" w:rsidP="00D62580">
      <w:pPr>
        <w:spacing w:before="60" w:after="12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Los espesores mínimos permitidos para perfiles y placas serán los que se indican a continuación:</w:t>
      </w:r>
    </w:p>
    <w:p w:rsidR="003B2503" w:rsidRPr="00624C0A" w:rsidRDefault="003B2503" w:rsidP="00D62580">
      <w:pPr>
        <w:numPr>
          <w:ilvl w:val="0"/>
          <w:numId w:val="89"/>
        </w:numPr>
        <w:spacing w:before="60" w:line="250" w:lineRule="auto"/>
        <w:ind w:left="2760" w:hanging="960"/>
        <w:jc w:val="both"/>
        <w:rPr>
          <w:rFonts w:eastAsia="Times New Roman" w:cs="Arial"/>
          <w:bCs/>
          <w:sz w:val="20"/>
          <w:szCs w:val="20"/>
          <w:lang w:val="es-ES" w:eastAsia="es-ES"/>
        </w:rPr>
      </w:pPr>
      <w:r w:rsidRPr="00624C0A">
        <w:rPr>
          <w:rFonts w:eastAsia="Times New Roman" w:cs="Arial"/>
          <w:bCs/>
          <w:sz w:val="20"/>
          <w:szCs w:val="20"/>
          <w:lang w:val="es-ES" w:eastAsia="es-ES"/>
        </w:rPr>
        <w:t>Montantes y crucetas:</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t>60x60x6 mm</w:t>
      </w:r>
    </w:p>
    <w:p w:rsidR="003B2503" w:rsidRPr="00624C0A" w:rsidRDefault="003B2503" w:rsidP="00D62580">
      <w:pPr>
        <w:numPr>
          <w:ilvl w:val="0"/>
          <w:numId w:val="89"/>
        </w:numPr>
        <w:spacing w:before="60" w:line="250" w:lineRule="auto"/>
        <w:ind w:left="2760" w:hanging="960"/>
        <w:jc w:val="both"/>
        <w:rPr>
          <w:rFonts w:eastAsia="Times New Roman" w:cs="Arial"/>
          <w:bCs/>
          <w:sz w:val="20"/>
          <w:szCs w:val="20"/>
          <w:lang w:val="es-ES" w:eastAsia="es-ES"/>
        </w:rPr>
      </w:pPr>
      <w:r w:rsidRPr="00624C0A">
        <w:rPr>
          <w:rFonts w:eastAsia="Times New Roman" w:cs="Arial"/>
          <w:bCs/>
          <w:sz w:val="20"/>
          <w:szCs w:val="20"/>
          <w:lang w:val="es-ES" w:eastAsia="es-ES"/>
        </w:rPr>
        <w:t>Otros elementos:</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t>40x40x4 mm</w:t>
      </w:r>
    </w:p>
    <w:p w:rsidR="003B2503" w:rsidRPr="00624C0A" w:rsidRDefault="003B2503" w:rsidP="00D62580">
      <w:pPr>
        <w:numPr>
          <w:ilvl w:val="0"/>
          <w:numId w:val="89"/>
        </w:numPr>
        <w:spacing w:before="60" w:line="250" w:lineRule="auto"/>
        <w:ind w:left="2760" w:hanging="960"/>
        <w:jc w:val="both"/>
        <w:rPr>
          <w:rFonts w:eastAsia="Times New Roman" w:cs="Arial"/>
          <w:bCs/>
          <w:sz w:val="20"/>
          <w:szCs w:val="20"/>
          <w:lang w:val="es-ES" w:eastAsia="es-ES"/>
        </w:rPr>
      </w:pPr>
      <w:r w:rsidRPr="00624C0A">
        <w:rPr>
          <w:rFonts w:eastAsia="Times New Roman" w:cs="Arial"/>
          <w:bCs/>
          <w:sz w:val="20"/>
          <w:szCs w:val="20"/>
          <w:lang w:val="es-ES" w:eastAsia="es-ES"/>
        </w:rPr>
        <w:t>Espesor mínimo de placas:</w:t>
      </w:r>
      <w:r w:rsidRPr="00624C0A">
        <w:rPr>
          <w:rFonts w:eastAsia="Times New Roman" w:cs="Arial"/>
          <w:bCs/>
          <w:sz w:val="20"/>
          <w:szCs w:val="20"/>
          <w:lang w:val="es-ES" w:eastAsia="es-ES"/>
        </w:rPr>
        <w:tab/>
        <w:t>6 mm</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Todos los elementos constitutivos de las estructuras serán galvanizados en caliente, de acuerdo a las Normas ASTM A123 y ASTM A153, en tanto que los pernos cumplirán con las especificaciones de la norma ASTM A394.</w:t>
      </w:r>
    </w:p>
    <w:p w:rsidR="003B2503" w:rsidRPr="00624C0A" w:rsidRDefault="003B2503" w:rsidP="00D62580">
      <w:pPr>
        <w:spacing w:before="60" w:line="250" w:lineRule="auto"/>
        <w:ind w:left="600" w:hanging="1"/>
        <w:jc w:val="both"/>
        <w:rPr>
          <w:rFonts w:eastAsia="Times New Roman" w:cs="Arial"/>
          <w:bCs/>
          <w:sz w:val="20"/>
          <w:szCs w:val="20"/>
          <w:lang w:val="es-ES" w:eastAsia="es-ES"/>
        </w:rPr>
      </w:pPr>
      <w:r w:rsidRPr="00624C0A">
        <w:rPr>
          <w:rFonts w:eastAsia="Times New Roman" w:cs="Arial"/>
          <w:bCs/>
          <w:sz w:val="20"/>
          <w:szCs w:val="20"/>
          <w:lang w:val="es-ES" w:eastAsia="es-ES"/>
        </w:rPr>
        <w:t xml:space="preserve">El espesor mínimo de la capa de zinc depositada en el material no deberá ser inferior a 600 gr/m2. En zonas con alta corrosión se utilizarán estructuras </w:t>
      </w:r>
      <w:proofErr w:type="spellStart"/>
      <w:r w:rsidRPr="00624C0A">
        <w:rPr>
          <w:rFonts w:eastAsia="Times New Roman" w:cs="Arial"/>
          <w:bCs/>
          <w:sz w:val="20"/>
          <w:szCs w:val="20"/>
          <w:lang w:val="es-ES" w:eastAsia="es-ES"/>
        </w:rPr>
        <w:t>extragalvanizadas</w:t>
      </w:r>
      <w:proofErr w:type="spellEnd"/>
      <w:r w:rsidRPr="00624C0A">
        <w:rPr>
          <w:rFonts w:eastAsia="Times New Roman" w:cs="Arial"/>
          <w:bCs/>
          <w:sz w:val="20"/>
          <w:szCs w:val="20"/>
          <w:lang w:val="es-ES" w:eastAsia="es-ES"/>
        </w:rPr>
        <w:t>.</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En el caso que se encontraran perfiles o piezas con formación de “moho blanco” durante el</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envío o en el almacenamiento en el sitio, OSINERGMIN o el Concedente, tendrá la facultad de:</w:t>
      </w:r>
    </w:p>
    <w:p w:rsidR="003B2503" w:rsidRPr="00624C0A" w:rsidRDefault="003B2503" w:rsidP="00D62580">
      <w:pPr>
        <w:numPr>
          <w:ilvl w:val="0"/>
          <w:numId w:val="82"/>
        </w:numPr>
        <w:spacing w:before="60" w:line="250" w:lineRule="auto"/>
        <w:ind w:left="1320" w:hanging="480"/>
        <w:jc w:val="both"/>
        <w:rPr>
          <w:rFonts w:eastAsia="Times New Roman" w:cs="Arial"/>
          <w:bCs/>
          <w:sz w:val="20"/>
          <w:szCs w:val="20"/>
          <w:lang w:val="es-ES" w:eastAsia="es-ES"/>
        </w:rPr>
      </w:pPr>
      <w:r w:rsidRPr="00624C0A">
        <w:rPr>
          <w:rFonts w:eastAsia="Times New Roman" w:cs="Arial"/>
          <w:bCs/>
          <w:sz w:val="20"/>
          <w:szCs w:val="20"/>
          <w:lang w:val="es-ES" w:eastAsia="es-ES"/>
        </w:rPr>
        <w:t>Aprobar un sistema de limpieza y pintura protectora, de probada calidad, a aplicarse en el</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terreno.</w:t>
      </w:r>
    </w:p>
    <w:p w:rsidR="003B2503" w:rsidRPr="00624C0A" w:rsidRDefault="003B2503" w:rsidP="00D62580">
      <w:pPr>
        <w:numPr>
          <w:ilvl w:val="0"/>
          <w:numId w:val="82"/>
        </w:numPr>
        <w:spacing w:before="60" w:line="250" w:lineRule="auto"/>
        <w:ind w:left="1320" w:hanging="480"/>
        <w:jc w:val="both"/>
        <w:rPr>
          <w:rFonts w:eastAsia="Times New Roman" w:cs="Arial"/>
          <w:bCs/>
          <w:sz w:val="20"/>
          <w:szCs w:val="20"/>
          <w:lang w:val="es-ES" w:eastAsia="es-ES"/>
        </w:rPr>
      </w:pPr>
      <w:r w:rsidRPr="00624C0A">
        <w:rPr>
          <w:rFonts w:eastAsia="Times New Roman" w:cs="Arial"/>
          <w:bCs/>
          <w:sz w:val="20"/>
          <w:szCs w:val="20"/>
          <w:lang w:val="es-ES" w:eastAsia="es-ES"/>
        </w:rPr>
        <w:t>Ordenar inmediatamente la prohibición del empleo de las partes afectadas, y que todos los futuros embarques reciban un tratamiento especial mediante pulverización a baño de los elementos individuales, antes del despacho</w:t>
      </w:r>
    </w:p>
    <w:p w:rsidR="00D62580" w:rsidRDefault="00D62580">
      <w:pPr>
        <w:rPr>
          <w:rFonts w:eastAsia="Times New Roman" w:cs="Arial"/>
          <w:bCs/>
          <w:sz w:val="20"/>
          <w:szCs w:val="20"/>
          <w:lang w:val="es-ES" w:eastAsia="es-ES"/>
        </w:rPr>
      </w:pPr>
      <w:r>
        <w:rPr>
          <w:rFonts w:eastAsia="Times New Roman" w:cs="Arial"/>
          <w:bCs/>
          <w:sz w:val="20"/>
          <w:szCs w:val="20"/>
          <w:lang w:val="es-ES" w:eastAsia="es-ES"/>
        </w:rPr>
        <w:br w:type="page"/>
      </w:r>
    </w:p>
    <w:p w:rsidR="003B2503" w:rsidRPr="00624C0A" w:rsidRDefault="003B2503" w:rsidP="00D62580">
      <w:pPr>
        <w:spacing w:before="60" w:line="250" w:lineRule="auto"/>
        <w:ind w:left="600" w:hanging="1"/>
        <w:jc w:val="both"/>
        <w:rPr>
          <w:rFonts w:eastAsia="Times New Roman" w:cs="Arial"/>
          <w:bCs/>
          <w:sz w:val="20"/>
          <w:szCs w:val="20"/>
          <w:lang w:val="es-ES" w:eastAsia="es-ES"/>
        </w:rPr>
      </w:pPr>
      <w:r w:rsidRPr="00624C0A">
        <w:rPr>
          <w:rFonts w:eastAsia="Times New Roman" w:cs="Arial"/>
          <w:bCs/>
          <w:sz w:val="20"/>
          <w:szCs w:val="20"/>
          <w:lang w:val="es-ES" w:eastAsia="es-ES"/>
        </w:rPr>
        <w:lastRenderedPageBreak/>
        <w:t>Las estructuras de celosía serán diseñadas para soportar las cargas previstas en las hipótesis de cálculo sin que fallen, experimenten distorsiones permanentes o excedan las limitaciones de deflexión permitidas. Se preverán elementos para el escalamiento, para la puesta a tierra y otros que se requieran según las condiciones ambientales del área donde serán instalados.</w:t>
      </w:r>
    </w:p>
    <w:p w:rsidR="003B2503" w:rsidRPr="00624C0A" w:rsidRDefault="003B2503" w:rsidP="00D62580">
      <w:pPr>
        <w:tabs>
          <w:tab w:val="left" w:pos="567"/>
          <w:tab w:val="left" w:pos="709"/>
        </w:tabs>
        <w:spacing w:before="60" w:line="250" w:lineRule="auto"/>
        <w:ind w:left="567"/>
        <w:jc w:val="both"/>
        <w:rPr>
          <w:rFonts w:eastAsia="Times New Roman" w:cs="Arial"/>
          <w:b/>
          <w:sz w:val="20"/>
          <w:szCs w:val="20"/>
          <w:u w:val="single"/>
          <w:lang w:val="es-ES" w:eastAsia="es-ES"/>
        </w:rPr>
      </w:pPr>
      <w:r w:rsidRPr="00624C0A">
        <w:rPr>
          <w:rFonts w:eastAsia="Times New Roman" w:cs="Arial"/>
          <w:b/>
          <w:bCs/>
          <w:sz w:val="20"/>
          <w:szCs w:val="20"/>
          <w:lang w:val="es-ES" w:eastAsia="es-ES"/>
        </w:rPr>
        <w:t>5.1.1.3</w:t>
      </w:r>
      <w:r w:rsidRPr="00624C0A">
        <w:rPr>
          <w:rFonts w:eastAsia="Times New Roman" w:cs="Arial"/>
          <w:b/>
          <w:sz w:val="20"/>
          <w:szCs w:val="20"/>
          <w:lang w:val="es-ES" w:eastAsia="es-ES"/>
        </w:rPr>
        <w:t xml:space="preserve"> Accesorios</w:t>
      </w:r>
    </w:p>
    <w:p w:rsidR="003B2503" w:rsidRPr="00624C0A" w:rsidRDefault="003B2503" w:rsidP="00D62580">
      <w:pPr>
        <w:spacing w:before="60" w:line="250" w:lineRule="auto"/>
        <w:ind w:left="601" w:hanging="34"/>
        <w:jc w:val="both"/>
        <w:rPr>
          <w:rFonts w:eastAsia="Times New Roman" w:cs="Arial"/>
          <w:bCs/>
          <w:sz w:val="20"/>
          <w:szCs w:val="20"/>
          <w:lang w:val="es-ES" w:eastAsia="es-ES"/>
        </w:rPr>
      </w:pPr>
      <w:r w:rsidRPr="00624C0A">
        <w:rPr>
          <w:rFonts w:eastAsia="Times New Roman" w:cs="Arial"/>
          <w:bCs/>
          <w:sz w:val="20"/>
          <w:szCs w:val="20"/>
          <w:lang w:val="es-ES" w:eastAsia="es-ES"/>
        </w:rPr>
        <w:t>Cada soporte será completado con los accesorios siguientes:</w:t>
      </w:r>
    </w:p>
    <w:p w:rsidR="003B2503" w:rsidRPr="00624C0A" w:rsidRDefault="003B2503" w:rsidP="00D62580">
      <w:pPr>
        <w:numPr>
          <w:ilvl w:val="0"/>
          <w:numId w:val="75"/>
        </w:numPr>
        <w:spacing w:before="60" w:line="250" w:lineRule="auto"/>
        <w:ind w:left="1134" w:hanging="283"/>
        <w:jc w:val="both"/>
        <w:rPr>
          <w:rFonts w:eastAsia="Times New Roman" w:cs="Arial"/>
          <w:bCs/>
          <w:sz w:val="20"/>
          <w:szCs w:val="20"/>
          <w:lang w:val="es-ES" w:eastAsia="es-ES"/>
        </w:rPr>
      </w:pPr>
      <w:r w:rsidRPr="00624C0A">
        <w:rPr>
          <w:rFonts w:eastAsia="Times New Roman" w:cs="Arial"/>
          <w:bCs/>
          <w:sz w:val="20"/>
          <w:szCs w:val="20"/>
          <w:lang w:val="es-ES" w:eastAsia="es-ES"/>
        </w:rPr>
        <w:t>Pernos de escalamiento ubicados a 5 m del nivel del suelo.</w:t>
      </w:r>
    </w:p>
    <w:p w:rsidR="003B2503" w:rsidRPr="00624C0A" w:rsidRDefault="003B2503" w:rsidP="00D62580">
      <w:pPr>
        <w:numPr>
          <w:ilvl w:val="0"/>
          <w:numId w:val="75"/>
        </w:numPr>
        <w:spacing w:before="60" w:line="250" w:lineRule="auto"/>
        <w:ind w:left="1134" w:hanging="283"/>
        <w:jc w:val="both"/>
        <w:rPr>
          <w:rFonts w:eastAsia="Times New Roman" w:cs="Arial"/>
          <w:bCs/>
          <w:sz w:val="20"/>
          <w:szCs w:val="20"/>
          <w:lang w:val="es-ES" w:eastAsia="es-ES"/>
        </w:rPr>
      </w:pPr>
      <w:r w:rsidRPr="00624C0A">
        <w:rPr>
          <w:rFonts w:eastAsia="Times New Roman" w:cs="Arial"/>
          <w:bCs/>
          <w:sz w:val="20"/>
          <w:szCs w:val="20"/>
          <w:lang w:val="es-ES" w:eastAsia="es-ES"/>
        </w:rPr>
        <w:t xml:space="preserve">Dispositivos </w:t>
      </w:r>
      <w:proofErr w:type="spellStart"/>
      <w:r w:rsidRPr="00624C0A">
        <w:rPr>
          <w:rFonts w:eastAsia="Times New Roman" w:cs="Arial"/>
          <w:bCs/>
          <w:sz w:val="20"/>
          <w:szCs w:val="20"/>
          <w:lang w:val="es-ES" w:eastAsia="es-ES"/>
        </w:rPr>
        <w:t>antiescalamiento</w:t>
      </w:r>
      <w:proofErr w:type="spellEnd"/>
      <w:r w:rsidRPr="00624C0A">
        <w:rPr>
          <w:rFonts w:eastAsia="Times New Roman" w:cs="Arial"/>
          <w:bCs/>
          <w:sz w:val="20"/>
          <w:szCs w:val="20"/>
          <w:lang w:val="es-ES" w:eastAsia="es-ES"/>
        </w:rPr>
        <w:t>.</w:t>
      </w:r>
    </w:p>
    <w:p w:rsidR="003B2503" w:rsidRPr="00624C0A" w:rsidRDefault="003B2503" w:rsidP="00D62580">
      <w:pPr>
        <w:numPr>
          <w:ilvl w:val="0"/>
          <w:numId w:val="75"/>
        </w:numPr>
        <w:spacing w:before="60" w:line="250" w:lineRule="auto"/>
        <w:ind w:left="1134" w:hanging="283"/>
        <w:jc w:val="both"/>
        <w:rPr>
          <w:rFonts w:eastAsia="Times New Roman" w:cs="Arial"/>
          <w:bCs/>
          <w:sz w:val="20"/>
          <w:szCs w:val="20"/>
          <w:lang w:val="es-ES" w:eastAsia="es-ES"/>
        </w:rPr>
      </w:pPr>
      <w:r w:rsidRPr="00624C0A">
        <w:rPr>
          <w:rFonts w:eastAsia="Times New Roman" w:cs="Arial"/>
          <w:bCs/>
          <w:sz w:val="20"/>
          <w:szCs w:val="20"/>
          <w:lang w:val="es-ES" w:eastAsia="es-ES"/>
        </w:rPr>
        <w:t xml:space="preserve">Placas de indicación del número de la torre, de alta tensión y peligro, nombre de la línea, la disposición de fases y el código de la línea. </w:t>
      </w:r>
    </w:p>
    <w:p w:rsidR="003B2503" w:rsidRPr="00624C0A" w:rsidRDefault="003B2503" w:rsidP="00D62580">
      <w:pPr>
        <w:numPr>
          <w:ilvl w:val="0"/>
          <w:numId w:val="75"/>
        </w:numPr>
        <w:spacing w:before="60" w:line="250" w:lineRule="auto"/>
        <w:ind w:left="1134" w:hanging="283"/>
        <w:jc w:val="both"/>
        <w:rPr>
          <w:rFonts w:eastAsia="Times New Roman" w:cs="Arial"/>
          <w:bCs/>
          <w:sz w:val="20"/>
          <w:szCs w:val="20"/>
          <w:lang w:val="es-ES" w:eastAsia="es-ES"/>
        </w:rPr>
      </w:pPr>
      <w:r w:rsidRPr="00624C0A">
        <w:rPr>
          <w:rFonts w:eastAsia="Times New Roman" w:cs="Arial"/>
          <w:bCs/>
          <w:sz w:val="20"/>
          <w:szCs w:val="20"/>
          <w:lang w:val="es-ES" w:eastAsia="es-ES"/>
        </w:rPr>
        <w:t>Todas las placas serán de aluminio anodizado.</w:t>
      </w:r>
    </w:p>
    <w:p w:rsidR="003B2503" w:rsidRPr="00624C0A" w:rsidRDefault="003B2503" w:rsidP="00D62580">
      <w:pPr>
        <w:numPr>
          <w:ilvl w:val="0"/>
          <w:numId w:val="75"/>
        </w:numPr>
        <w:spacing w:before="60" w:line="250" w:lineRule="auto"/>
        <w:ind w:left="1134" w:hanging="283"/>
        <w:jc w:val="both"/>
        <w:rPr>
          <w:rFonts w:eastAsia="Times New Roman" w:cs="Arial"/>
          <w:bCs/>
          <w:sz w:val="20"/>
          <w:szCs w:val="20"/>
          <w:lang w:val="es-ES" w:eastAsia="es-ES"/>
        </w:rPr>
      </w:pPr>
      <w:r w:rsidRPr="00624C0A">
        <w:rPr>
          <w:rFonts w:eastAsia="Times New Roman" w:cs="Arial"/>
          <w:bCs/>
          <w:sz w:val="20"/>
          <w:szCs w:val="20"/>
          <w:lang w:val="es-ES" w:eastAsia="es-ES"/>
        </w:rPr>
        <w:t>Estribos del tipo y dimensiones adecuadas para la conexión de las cadenas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de aisladores de suspensión y de anclaje.</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 xml:space="preserve">5.1.2 </w:t>
      </w:r>
      <w:r w:rsidRPr="00624C0A">
        <w:rPr>
          <w:rFonts w:eastAsia="Times New Roman" w:cs="Arial"/>
          <w:b/>
          <w:sz w:val="20"/>
          <w:szCs w:val="20"/>
          <w:lang w:val="es-ES" w:eastAsia="es-ES"/>
        </w:rPr>
        <w:tab/>
        <w:t>Conductores de fase de la línea aérea</w:t>
      </w:r>
    </w:p>
    <w:p w:rsidR="003B2503" w:rsidRPr="00624C0A" w:rsidRDefault="003B2503" w:rsidP="00D62580">
      <w:pPr>
        <w:spacing w:before="60" w:line="250" w:lineRule="auto"/>
        <w:ind w:left="600"/>
        <w:jc w:val="both"/>
        <w:rPr>
          <w:rFonts w:eastAsia="Times New Roman" w:cs="Arial"/>
          <w:b/>
          <w:sz w:val="20"/>
          <w:szCs w:val="20"/>
          <w:lang w:val="es-ES" w:eastAsia="es-ES"/>
        </w:rPr>
      </w:pPr>
      <w:r w:rsidRPr="00624C0A">
        <w:rPr>
          <w:rFonts w:eastAsia="Times New Roman" w:cs="Arial"/>
          <w:b/>
          <w:sz w:val="20"/>
          <w:szCs w:val="20"/>
          <w:lang w:val="es-ES" w:eastAsia="es-ES"/>
        </w:rPr>
        <w:t>5.1.2.1</w:t>
      </w:r>
      <w:r w:rsidRPr="00624C0A">
        <w:rPr>
          <w:rFonts w:eastAsia="Times New Roman" w:cs="Arial"/>
          <w:b/>
          <w:sz w:val="20"/>
          <w:szCs w:val="20"/>
          <w:lang w:val="es-ES" w:eastAsia="es-ES"/>
        </w:rPr>
        <w:tab/>
        <w:t xml:space="preserve"> Alcance </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establecen las características técnicas para el suministro de</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conductores para el tramo aéreo de la línea de transmisión, los cuales serán seleccionados de acuerdo con la configuración y características técnicas especificadas en los apartados 1 y 2 del presente anexo.</w:t>
      </w:r>
    </w:p>
    <w:p w:rsidR="003B2503" w:rsidRPr="00624C0A" w:rsidRDefault="003B2503" w:rsidP="00D62580">
      <w:pPr>
        <w:spacing w:before="60" w:line="250" w:lineRule="auto"/>
        <w:ind w:left="600"/>
        <w:jc w:val="both"/>
        <w:rPr>
          <w:rFonts w:eastAsia="Times New Roman" w:cs="Arial"/>
          <w:b/>
          <w:sz w:val="20"/>
          <w:szCs w:val="20"/>
          <w:lang w:val="es-ES" w:eastAsia="es-ES"/>
        </w:rPr>
      </w:pPr>
      <w:r w:rsidRPr="00624C0A">
        <w:rPr>
          <w:rFonts w:eastAsia="Times New Roman" w:cs="Arial"/>
          <w:b/>
          <w:sz w:val="20"/>
          <w:szCs w:val="20"/>
          <w:lang w:val="es-ES" w:eastAsia="es-ES"/>
        </w:rPr>
        <w:t>5.1.2.2</w:t>
      </w:r>
      <w:r w:rsidRPr="00624C0A">
        <w:rPr>
          <w:rFonts w:eastAsia="Times New Roman" w:cs="Arial"/>
          <w:b/>
          <w:sz w:val="20"/>
          <w:szCs w:val="20"/>
          <w:lang w:val="es-ES" w:eastAsia="es-ES"/>
        </w:rPr>
        <w:tab/>
        <w:t xml:space="preserve"> Normas</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Para el diseño, fabricación y transporte de los conductores (de acuerdo con su tipo) se utilizarán, sin ser limitativas, las versiones vigentes de las siguiente normas: CNE Suministro 2011, ASTM B398/B398M, ASTM B399/B399M, ASTM B524/524M, ASTM B-230/B230M, ASTM B232/B232M, ASTM B-498/B498M, ASTM B-500/B500M, ASTM B401, ASTM B-233-97, IEC 1597.</w:t>
      </w:r>
    </w:p>
    <w:p w:rsidR="003B2503" w:rsidRPr="00624C0A" w:rsidRDefault="003B2503" w:rsidP="00D62580">
      <w:pPr>
        <w:spacing w:before="60" w:line="250" w:lineRule="auto"/>
        <w:ind w:left="600"/>
        <w:jc w:val="both"/>
        <w:rPr>
          <w:rFonts w:eastAsia="Times New Roman" w:cs="Arial"/>
          <w:b/>
          <w:bCs/>
          <w:sz w:val="20"/>
          <w:szCs w:val="20"/>
          <w:lang w:val="es-ES" w:eastAsia="es-ES"/>
        </w:rPr>
      </w:pPr>
      <w:r w:rsidRPr="00624C0A">
        <w:rPr>
          <w:rFonts w:eastAsia="Times New Roman" w:cs="Arial"/>
          <w:b/>
          <w:bCs/>
          <w:sz w:val="20"/>
          <w:szCs w:val="20"/>
          <w:lang w:val="es-ES" w:eastAsia="es-ES"/>
        </w:rPr>
        <w:t>5.1.2.3</w:t>
      </w:r>
      <w:r w:rsidRPr="00624C0A">
        <w:rPr>
          <w:rFonts w:eastAsia="Times New Roman" w:cs="Arial"/>
          <w:b/>
          <w:bCs/>
          <w:sz w:val="20"/>
          <w:szCs w:val="20"/>
          <w:lang w:val="es-ES" w:eastAsia="es-ES"/>
        </w:rPr>
        <w:tab/>
        <w:t>Características de los conductores de fase</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 xml:space="preserve">La Sociedad Concesionaria seleccionará el tipo de conductor aéreo que garantice el cumplimiento de los requerimientos técnicos establecidos en los apartados 1 y 2 del presente anexo a lo largo de toda la vida útil de la línea. Para este fin podrá evaluar los conductores tipo ACAR </w:t>
      </w:r>
      <w:proofErr w:type="spellStart"/>
      <w:r w:rsidRPr="00624C0A">
        <w:rPr>
          <w:rFonts w:eastAsia="Times New Roman" w:cs="Arial"/>
          <w:bCs/>
          <w:sz w:val="20"/>
          <w:szCs w:val="20"/>
          <w:lang w:val="es-ES" w:eastAsia="es-ES"/>
        </w:rPr>
        <w:t>ó</w:t>
      </w:r>
      <w:proofErr w:type="spellEnd"/>
      <w:r w:rsidRPr="00624C0A">
        <w:rPr>
          <w:rFonts w:eastAsia="Times New Roman" w:cs="Arial"/>
          <w:bCs/>
          <w:sz w:val="20"/>
          <w:szCs w:val="20"/>
          <w:lang w:val="es-ES" w:eastAsia="es-ES"/>
        </w:rPr>
        <w:t xml:space="preserve"> AAAC, según la capacidad de transporte, el número de conductores por fase,</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las cargas mecánicas de diseño, la longitud de los vanos y las condiciones climáticas propias de las distintas áreas que atraviesa la línea de transmisión, de tal manera que la alternativa seleccionada constituya la mejor opción final de construcción, y no supere el límite de pérdidas máximas por efecto Joule definidas como parte de los requerimiento técnicos de la línea.</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5.1.3</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Cable de guarda OPGW</w:t>
      </w:r>
    </w:p>
    <w:p w:rsidR="003B2503" w:rsidRPr="00624C0A" w:rsidRDefault="003B2503" w:rsidP="00D62580">
      <w:pPr>
        <w:spacing w:before="60" w:line="250" w:lineRule="auto"/>
        <w:ind w:left="600"/>
        <w:jc w:val="both"/>
        <w:rPr>
          <w:rFonts w:eastAsia="Times New Roman" w:cs="Arial"/>
          <w:b/>
          <w:sz w:val="20"/>
          <w:szCs w:val="20"/>
          <w:lang w:val="es-ES" w:eastAsia="es-ES"/>
        </w:rPr>
      </w:pPr>
      <w:r w:rsidRPr="00624C0A">
        <w:rPr>
          <w:rFonts w:eastAsia="Times New Roman" w:cs="Arial"/>
          <w:b/>
          <w:sz w:val="20"/>
          <w:szCs w:val="20"/>
          <w:lang w:val="es-ES" w:eastAsia="es-ES"/>
        </w:rPr>
        <w:t>5.1.3.1</w:t>
      </w:r>
      <w:r w:rsidRPr="00624C0A">
        <w:rPr>
          <w:rFonts w:eastAsia="Times New Roman" w:cs="Arial"/>
          <w:b/>
          <w:sz w:val="20"/>
          <w:szCs w:val="20"/>
          <w:lang w:val="es-ES" w:eastAsia="es-ES"/>
        </w:rPr>
        <w:tab/>
        <w:t xml:space="preserve">Alcance </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establecen los requerimientos técnicos mínimos para el suministro del cable OPGW (</w:t>
      </w:r>
      <w:proofErr w:type="spellStart"/>
      <w:r w:rsidRPr="00624C0A">
        <w:rPr>
          <w:rFonts w:eastAsia="Times New Roman" w:cs="Arial"/>
          <w:bCs/>
          <w:sz w:val="20"/>
          <w:szCs w:val="20"/>
          <w:lang w:val="es-ES" w:eastAsia="es-ES"/>
        </w:rPr>
        <w:t>Optical</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Power</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Ground</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Wire</w:t>
      </w:r>
      <w:proofErr w:type="spellEnd"/>
      <w:r w:rsidRPr="00624C0A">
        <w:rPr>
          <w:rFonts w:eastAsia="Times New Roman" w:cs="Arial"/>
          <w:bCs/>
          <w:sz w:val="20"/>
          <w:szCs w:val="20"/>
          <w:lang w:val="es-ES" w:eastAsia="es-ES"/>
        </w:rPr>
        <w:t>), con el fin de asegurar que el mismo funcione satisfactoriamente como un transmisor óptico de instalación aérea, durante toda la vida útil de la línea de transmisión.</w:t>
      </w:r>
    </w:p>
    <w:p w:rsidR="003B2503" w:rsidRPr="00624C0A" w:rsidRDefault="003B2503" w:rsidP="00D62580">
      <w:pPr>
        <w:spacing w:before="60" w:line="250" w:lineRule="auto"/>
        <w:ind w:left="1440" w:hanging="873"/>
        <w:jc w:val="both"/>
        <w:rPr>
          <w:rFonts w:eastAsia="Times New Roman" w:cs="Arial"/>
          <w:b/>
          <w:sz w:val="20"/>
          <w:szCs w:val="20"/>
          <w:lang w:val="es-ES" w:eastAsia="es-ES"/>
        </w:rPr>
      </w:pPr>
      <w:r w:rsidRPr="00624C0A">
        <w:rPr>
          <w:rFonts w:eastAsia="Times New Roman" w:cs="Arial"/>
          <w:b/>
          <w:sz w:val="20"/>
          <w:szCs w:val="20"/>
          <w:lang w:val="es-ES" w:eastAsia="es-ES"/>
        </w:rPr>
        <w:t>5.1.3.2</w:t>
      </w:r>
      <w:r w:rsidRPr="00624C0A">
        <w:rPr>
          <w:rFonts w:eastAsia="Times New Roman" w:cs="Arial"/>
          <w:b/>
          <w:sz w:val="20"/>
          <w:szCs w:val="20"/>
          <w:lang w:val="es-ES" w:eastAsia="es-ES"/>
        </w:rPr>
        <w:tab/>
        <w:t>Constitución básica</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El cable OPGW para está compuesto por fibras ópticas para telecomunicaciones,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contenidas en una o varias unidades ópticas dieléctricas, protegidas por un revestimiento metálico de aluminio, a su vez cubierto por una capa o varias capas de hilos metálicos cableados en</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camadas concéntricas.</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624C0A">
        <w:rPr>
          <w:rFonts w:eastAsia="Times New Roman" w:cs="Arial"/>
          <w:bCs/>
          <w:sz w:val="20"/>
          <w:szCs w:val="20"/>
          <w:lang w:val="es-ES" w:eastAsia="es-ES"/>
        </w:rPr>
        <w:t>loose</w:t>
      </w:r>
      <w:proofErr w:type="spellEnd"/>
      <w:r w:rsidRPr="00624C0A">
        <w:rPr>
          <w:rFonts w:eastAsia="Times New Roman" w:cs="Arial"/>
          <w:bCs/>
          <w:sz w:val="20"/>
          <w:szCs w:val="20"/>
          <w:lang w:val="es-ES" w:eastAsia="es-ES"/>
        </w:rPr>
        <w:t>” y deberá ser sellado longitudinalmente contra el ingreso de agua.</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lastRenderedPageBreak/>
        <w:t xml:space="preserve">El cable debe poseer las características eléctricas y mecánicas requeridas para el diseño de las líneas de transmisión y debe garantizar que las fibras ópticas no sufran esfuerzos durante la vida útil del cable. </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Corresponde a la Sociedad Concesionaria determinar las características técnicas y especificaciones finales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del cable OPGW, para lo cual debe tomar en cuenta normas como la IEEE 1138, la ITU-T G.652, o equivalentes, que garanticen una selección con los niveles de calidad requeridos para el SEIN.</w:t>
      </w:r>
    </w:p>
    <w:p w:rsidR="003B2503" w:rsidRPr="00624C0A" w:rsidRDefault="003B2503" w:rsidP="00D62580">
      <w:pPr>
        <w:spacing w:before="60" w:line="250" w:lineRule="auto"/>
        <w:ind w:firstLine="567"/>
        <w:jc w:val="both"/>
        <w:rPr>
          <w:rFonts w:eastAsia="Times New Roman" w:cs="Arial"/>
          <w:b/>
          <w:sz w:val="20"/>
          <w:szCs w:val="20"/>
          <w:lang w:val="es-ES" w:eastAsia="es-ES"/>
        </w:rPr>
      </w:pPr>
      <w:r w:rsidRPr="00624C0A">
        <w:rPr>
          <w:rFonts w:eastAsia="Times New Roman" w:cs="Arial"/>
          <w:b/>
          <w:sz w:val="20"/>
          <w:szCs w:val="20"/>
          <w:lang w:val="es-ES" w:eastAsia="es-ES"/>
        </w:rPr>
        <w:t>5.1.3.3</w:t>
      </w:r>
      <w:r w:rsidRPr="00624C0A">
        <w:rPr>
          <w:rFonts w:eastAsia="Times New Roman" w:cs="Arial"/>
          <w:b/>
          <w:sz w:val="20"/>
          <w:szCs w:val="20"/>
          <w:lang w:val="es-ES" w:eastAsia="es-ES"/>
        </w:rPr>
        <w:tab/>
        <w:t>Fibras ópticas</w:t>
      </w:r>
    </w:p>
    <w:p w:rsidR="003B2503" w:rsidRPr="00624C0A" w:rsidRDefault="003B2503" w:rsidP="00D62580">
      <w:pPr>
        <w:spacing w:before="60" w:line="250" w:lineRule="auto"/>
        <w:ind w:left="709" w:hanging="142"/>
        <w:jc w:val="both"/>
        <w:rPr>
          <w:rFonts w:eastAsia="Times New Roman" w:cs="Arial"/>
          <w:bCs/>
          <w:sz w:val="20"/>
          <w:szCs w:val="20"/>
          <w:lang w:val="es-ES" w:eastAsia="es-ES"/>
        </w:rPr>
      </w:pPr>
      <w:r w:rsidRPr="00624C0A">
        <w:rPr>
          <w:rFonts w:eastAsia="Times New Roman" w:cs="Arial"/>
          <w:bCs/>
          <w:sz w:val="20"/>
          <w:szCs w:val="20"/>
          <w:lang w:val="es-ES" w:eastAsia="es-ES"/>
        </w:rPr>
        <w:t>La fibra óptica debe cumplir con las características siguientes:</w:t>
      </w:r>
    </w:p>
    <w:p w:rsidR="003B2503" w:rsidRPr="00624C0A" w:rsidRDefault="003B2503" w:rsidP="00D62580">
      <w:pPr>
        <w:spacing w:before="60" w:line="250" w:lineRule="auto"/>
        <w:ind w:left="1440" w:hanging="589"/>
        <w:jc w:val="both"/>
        <w:rPr>
          <w:rFonts w:eastAsia="Times New Roman" w:cs="Arial"/>
          <w:b/>
          <w:bCs/>
          <w:sz w:val="20"/>
          <w:szCs w:val="20"/>
          <w:lang w:val="es-ES" w:eastAsia="es-ES"/>
        </w:rPr>
      </w:pPr>
      <w:r w:rsidRPr="00624C0A">
        <w:rPr>
          <w:rFonts w:eastAsia="Times New Roman" w:cs="Arial"/>
          <w:b/>
          <w:bCs/>
          <w:sz w:val="20"/>
          <w:szCs w:val="20"/>
          <w:lang w:val="es-ES" w:eastAsia="es-ES"/>
        </w:rPr>
        <w:t>a)</w:t>
      </w:r>
      <w:r w:rsidR="0098412A">
        <w:rPr>
          <w:rFonts w:eastAsia="Times New Roman" w:cs="Arial"/>
          <w:b/>
          <w:bCs/>
          <w:sz w:val="20"/>
          <w:szCs w:val="20"/>
          <w:lang w:val="es-ES" w:eastAsia="es-ES"/>
        </w:rPr>
        <w:t xml:space="preserve"> </w:t>
      </w:r>
      <w:r w:rsidRPr="00624C0A">
        <w:rPr>
          <w:rFonts w:eastAsia="Times New Roman" w:cs="Arial"/>
          <w:b/>
          <w:bCs/>
          <w:sz w:val="20"/>
          <w:szCs w:val="20"/>
          <w:lang w:val="es-ES" w:eastAsia="es-ES"/>
        </w:rPr>
        <w:t>Cable Completo</w:t>
      </w:r>
    </w:p>
    <w:p w:rsidR="003B2503" w:rsidRPr="00624C0A" w:rsidRDefault="003B2503" w:rsidP="00D62580">
      <w:pPr>
        <w:spacing w:before="0" w:line="250" w:lineRule="auto"/>
        <w:ind w:left="1247"/>
        <w:jc w:val="both"/>
        <w:rPr>
          <w:rFonts w:eastAsia="Times New Roman" w:cs="Arial"/>
          <w:b/>
          <w:bCs/>
          <w:sz w:val="20"/>
          <w:szCs w:val="20"/>
          <w:lang w:val="es-ES" w:eastAsia="es-ES"/>
        </w:rPr>
      </w:pPr>
      <w:r w:rsidRPr="00624C0A">
        <w:rPr>
          <w:rFonts w:eastAsia="Times New Roman" w:cs="Arial"/>
          <w:b/>
          <w:bCs/>
          <w:sz w:val="20"/>
          <w:szCs w:val="20"/>
          <w:lang w:val="es-ES" w:eastAsia="es-ES"/>
        </w:rPr>
        <w:t>Características Generales</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Tipo</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OPGW</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Regulaciones de Fabricación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ITU-T G.652</w:t>
      </w:r>
    </w:p>
    <w:p w:rsidR="003B2503" w:rsidRPr="00624C0A" w:rsidRDefault="003B2503" w:rsidP="00D62580">
      <w:pPr>
        <w:spacing w:before="0" w:line="250" w:lineRule="auto"/>
        <w:ind w:left="1247"/>
        <w:jc w:val="both"/>
        <w:rPr>
          <w:rFonts w:eastAsia="Times New Roman" w:cs="Arial"/>
          <w:b/>
          <w:bCs/>
          <w:sz w:val="20"/>
          <w:szCs w:val="20"/>
          <w:lang w:val="es-ES" w:eastAsia="es-ES"/>
        </w:rPr>
      </w:pPr>
      <w:r w:rsidRPr="00624C0A">
        <w:rPr>
          <w:rFonts w:eastAsia="Times New Roman" w:cs="Arial"/>
          <w:b/>
          <w:bCs/>
          <w:sz w:val="20"/>
          <w:szCs w:val="20"/>
          <w:lang w:val="es-ES" w:eastAsia="es-ES"/>
        </w:rPr>
        <w:t>Características de Dimensión</w:t>
      </w:r>
    </w:p>
    <w:p w:rsidR="003B2503" w:rsidRPr="00624C0A" w:rsidRDefault="003B2503" w:rsidP="00D62580">
      <w:pPr>
        <w:numPr>
          <w:ilvl w:val="0"/>
          <w:numId w:val="63"/>
        </w:numPr>
        <w:spacing w:before="0" w:line="250" w:lineRule="auto"/>
        <w:ind w:left="1531" w:hanging="284"/>
        <w:jc w:val="both"/>
        <w:rPr>
          <w:rFonts w:eastAsia="Times New Roman" w:cs="Arial"/>
          <w:bCs/>
          <w:sz w:val="20"/>
          <w:szCs w:val="20"/>
          <w:lang w:val="es-ES" w:eastAsia="es-ES"/>
        </w:rPr>
      </w:pPr>
      <w:r w:rsidRPr="00624C0A">
        <w:rPr>
          <w:rFonts w:eastAsia="Times New Roman" w:cs="Arial"/>
          <w:bCs/>
          <w:sz w:val="20"/>
          <w:szCs w:val="20"/>
          <w:lang w:val="es-ES" w:eastAsia="es-ES"/>
        </w:rPr>
        <w:t>Diámetro nominal del cable</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14,70 mm (*)</w:t>
      </w:r>
    </w:p>
    <w:p w:rsidR="003B2503" w:rsidRPr="00624C0A" w:rsidRDefault="003B2503" w:rsidP="00D62580">
      <w:pPr>
        <w:numPr>
          <w:ilvl w:val="0"/>
          <w:numId w:val="63"/>
        </w:numPr>
        <w:spacing w:before="0" w:line="250" w:lineRule="auto"/>
        <w:ind w:left="1531" w:hanging="284"/>
        <w:jc w:val="both"/>
        <w:rPr>
          <w:rFonts w:eastAsia="Times New Roman" w:cs="Arial"/>
          <w:bCs/>
          <w:sz w:val="20"/>
          <w:szCs w:val="20"/>
          <w:lang w:val="es-ES" w:eastAsia="es-ES"/>
        </w:rPr>
      </w:pPr>
      <w:r w:rsidRPr="00624C0A">
        <w:rPr>
          <w:rFonts w:eastAsia="Times New Roman" w:cs="Arial"/>
          <w:bCs/>
          <w:sz w:val="20"/>
          <w:szCs w:val="20"/>
          <w:lang w:val="es-ES" w:eastAsia="es-ES"/>
        </w:rPr>
        <w:t>Aproximación total de la sección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106 mm2 (*)</w:t>
      </w:r>
    </w:p>
    <w:p w:rsidR="003B2503" w:rsidRPr="00624C0A" w:rsidRDefault="003B2503" w:rsidP="00D62580">
      <w:pPr>
        <w:spacing w:before="0" w:line="250" w:lineRule="auto"/>
        <w:ind w:left="1247"/>
        <w:jc w:val="both"/>
        <w:rPr>
          <w:rFonts w:eastAsia="Times New Roman" w:cs="Arial"/>
          <w:b/>
          <w:bCs/>
          <w:sz w:val="20"/>
          <w:szCs w:val="20"/>
          <w:lang w:val="es-ES" w:eastAsia="es-ES"/>
        </w:rPr>
      </w:pPr>
      <w:r w:rsidRPr="00624C0A">
        <w:rPr>
          <w:rFonts w:eastAsia="Times New Roman" w:cs="Arial"/>
          <w:b/>
          <w:bCs/>
          <w:sz w:val="20"/>
          <w:szCs w:val="20"/>
          <w:lang w:val="es-ES" w:eastAsia="es-ES"/>
        </w:rPr>
        <w:t>Características mecánicas</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Peso aproximado del cable</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457 kg/km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Carga de rotura mínima a la tracción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t xml:space="preserve">≥ 6 370 </w:t>
      </w:r>
      <w:proofErr w:type="spellStart"/>
      <w:r w:rsidRPr="00624C0A">
        <w:rPr>
          <w:rFonts w:eastAsia="Times New Roman" w:cs="Arial"/>
          <w:bCs/>
          <w:sz w:val="20"/>
          <w:szCs w:val="20"/>
          <w:lang w:val="es-ES" w:eastAsia="es-ES"/>
        </w:rPr>
        <w:t>kgf</w:t>
      </w:r>
      <w:proofErr w:type="spellEnd"/>
      <w:r w:rsidRPr="00624C0A">
        <w:rPr>
          <w:rFonts w:eastAsia="Times New Roman" w:cs="Arial"/>
          <w:bCs/>
          <w:sz w:val="20"/>
          <w:szCs w:val="20"/>
          <w:lang w:val="es-ES" w:eastAsia="es-ES"/>
        </w:rPr>
        <w:t xml:space="preserve">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Módulo de elasticidad (E)</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11 500 – 12 700 kg/mm2</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Coeficiente de expansión térmica lineal</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14x10</w:t>
      </w:r>
      <w:r w:rsidRPr="00624C0A">
        <w:rPr>
          <w:rFonts w:eastAsia="Times New Roman" w:cs="Arial"/>
          <w:bCs/>
          <w:sz w:val="20"/>
          <w:szCs w:val="20"/>
          <w:vertAlign w:val="superscript"/>
          <w:lang w:val="es-ES" w:eastAsia="es-ES"/>
        </w:rPr>
        <w:t>-6</w:t>
      </w:r>
      <w:r w:rsidRPr="00624C0A">
        <w:rPr>
          <w:rFonts w:eastAsia="Times New Roman" w:cs="Arial"/>
          <w:bCs/>
          <w:sz w:val="20"/>
          <w:szCs w:val="20"/>
          <w:lang w:val="es-ES" w:eastAsia="es-ES"/>
        </w:rPr>
        <w:t xml:space="preserve"> - 16x10</w:t>
      </w:r>
      <w:r w:rsidRPr="00624C0A">
        <w:rPr>
          <w:rFonts w:eastAsia="Times New Roman" w:cs="Arial"/>
          <w:bCs/>
          <w:sz w:val="20"/>
          <w:szCs w:val="20"/>
          <w:vertAlign w:val="superscript"/>
          <w:lang w:val="es-ES" w:eastAsia="es-ES"/>
        </w:rPr>
        <w:t>-6</w:t>
      </w:r>
      <w:r w:rsidRPr="00624C0A">
        <w:rPr>
          <w:rFonts w:eastAsia="Times New Roman" w:cs="Arial"/>
          <w:bCs/>
          <w:sz w:val="20"/>
          <w:szCs w:val="20"/>
          <w:lang w:val="es-ES" w:eastAsia="es-ES"/>
        </w:rPr>
        <w:t xml:space="preserve"> 1/°C</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Radio de curvatura mínimo</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≤12 Mn (*)</w:t>
      </w:r>
    </w:p>
    <w:p w:rsidR="003B2503" w:rsidRPr="00624C0A" w:rsidRDefault="003B2503" w:rsidP="00D62580">
      <w:pPr>
        <w:spacing w:before="0" w:line="250" w:lineRule="auto"/>
        <w:ind w:left="1247"/>
        <w:jc w:val="both"/>
        <w:rPr>
          <w:rFonts w:eastAsia="Times New Roman" w:cs="Arial"/>
          <w:b/>
          <w:bCs/>
          <w:sz w:val="20"/>
          <w:szCs w:val="20"/>
          <w:lang w:val="es-ES" w:eastAsia="es-ES"/>
        </w:rPr>
      </w:pPr>
      <w:r w:rsidRPr="00624C0A">
        <w:rPr>
          <w:rFonts w:eastAsia="Times New Roman" w:cs="Arial"/>
          <w:b/>
          <w:bCs/>
          <w:sz w:val="20"/>
          <w:szCs w:val="20"/>
          <w:lang w:val="es-ES" w:eastAsia="es-ES"/>
        </w:rPr>
        <w:t>Características térmicas y eléctricas</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Resistencia eléctrica 20°C</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0,37 Ohm/km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Capacidad de corriente de cortocircuito</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t>≥ 60 kA²s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Temperatura máxima del cable</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210 °C (*)</w:t>
      </w:r>
    </w:p>
    <w:p w:rsidR="003B2503" w:rsidRPr="00624C0A" w:rsidRDefault="003B2503" w:rsidP="00D62580">
      <w:pPr>
        <w:spacing w:before="60" w:line="250" w:lineRule="auto"/>
        <w:ind w:left="851"/>
        <w:jc w:val="both"/>
        <w:rPr>
          <w:rFonts w:eastAsia="Times New Roman" w:cs="Arial"/>
          <w:b/>
          <w:bCs/>
          <w:sz w:val="20"/>
          <w:szCs w:val="20"/>
          <w:lang w:val="es-ES" w:eastAsia="es-ES"/>
        </w:rPr>
      </w:pPr>
      <w:r w:rsidRPr="00624C0A">
        <w:rPr>
          <w:rFonts w:eastAsia="Times New Roman" w:cs="Arial"/>
          <w:b/>
          <w:bCs/>
          <w:sz w:val="20"/>
          <w:szCs w:val="20"/>
          <w:lang w:val="es-ES" w:eastAsia="es-ES"/>
        </w:rPr>
        <w:t>b) Tubo De Protección</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Material</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Aluminio</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Construcción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Extruido</w:t>
      </w:r>
    </w:p>
    <w:p w:rsidR="003B2503" w:rsidRPr="00624C0A" w:rsidRDefault="003B2503" w:rsidP="00D62580">
      <w:pPr>
        <w:spacing w:before="60" w:line="250" w:lineRule="auto"/>
        <w:ind w:left="851"/>
        <w:jc w:val="both"/>
        <w:rPr>
          <w:rFonts w:eastAsia="Times New Roman" w:cs="Arial"/>
          <w:b/>
          <w:bCs/>
          <w:sz w:val="20"/>
          <w:szCs w:val="20"/>
          <w:lang w:val="es-ES" w:eastAsia="es-ES"/>
        </w:rPr>
      </w:pPr>
      <w:r w:rsidRPr="00624C0A">
        <w:rPr>
          <w:rFonts w:eastAsia="Times New Roman" w:cs="Arial"/>
          <w:b/>
          <w:bCs/>
          <w:sz w:val="20"/>
          <w:szCs w:val="20"/>
          <w:lang w:val="es-ES" w:eastAsia="es-ES"/>
        </w:rPr>
        <w:t>c) Núcleo Óptico</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Número de unidades ópticas</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Número de fibras por unidad óptica</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t>24</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Construcción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Holgado</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Llenado de tubo</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Gel antihumedad</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Barrera térmica</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 xml:space="preserve"> Incorporada</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Protección mecánica</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Incorporada</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Máxima temperatura soportable por</w:t>
      </w:r>
    </w:p>
    <w:p w:rsidR="003B2503" w:rsidRPr="00624C0A" w:rsidRDefault="003B2503" w:rsidP="00D62580">
      <w:pPr>
        <w:spacing w:before="0" w:line="250" w:lineRule="auto"/>
        <w:ind w:left="1440"/>
        <w:jc w:val="both"/>
        <w:rPr>
          <w:rFonts w:eastAsia="Times New Roman" w:cs="Arial"/>
          <w:bCs/>
          <w:sz w:val="20"/>
          <w:szCs w:val="20"/>
          <w:lang w:val="es-ES" w:eastAsia="es-ES"/>
        </w:rPr>
      </w:pPr>
      <w:proofErr w:type="gramStart"/>
      <w:r w:rsidRPr="00624C0A">
        <w:rPr>
          <w:rFonts w:eastAsia="Times New Roman" w:cs="Arial"/>
          <w:bCs/>
          <w:sz w:val="20"/>
          <w:szCs w:val="20"/>
          <w:lang w:val="es-ES" w:eastAsia="es-ES"/>
        </w:rPr>
        <w:t>la</w:t>
      </w:r>
      <w:proofErr w:type="gramEnd"/>
      <w:r w:rsidRPr="00624C0A">
        <w:rPr>
          <w:rFonts w:eastAsia="Times New Roman" w:cs="Arial"/>
          <w:bCs/>
          <w:sz w:val="20"/>
          <w:szCs w:val="20"/>
          <w:lang w:val="es-ES" w:eastAsia="es-ES"/>
        </w:rPr>
        <w:t xml:space="preserve"> fibra y sus recubrimientos</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140 °C</w:t>
      </w:r>
    </w:p>
    <w:p w:rsidR="003B2503" w:rsidRPr="00624C0A" w:rsidRDefault="003B2503" w:rsidP="00D62580">
      <w:pPr>
        <w:spacing w:before="60" w:line="250" w:lineRule="auto"/>
        <w:ind w:left="851"/>
        <w:jc w:val="both"/>
        <w:rPr>
          <w:rFonts w:eastAsia="Times New Roman" w:cs="Arial"/>
          <w:b/>
          <w:bCs/>
          <w:sz w:val="20"/>
          <w:szCs w:val="20"/>
          <w:lang w:val="es-ES" w:eastAsia="es-ES"/>
        </w:rPr>
      </w:pPr>
      <w:r w:rsidRPr="00624C0A">
        <w:rPr>
          <w:rFonts w:eastAsia="Times New Roman" w:cs="Arial"/>
          <w:b/>
          <w:bCs/>
          <w:sz w:val="20"/>
          <w:szCs w:val="20"/>
          <w:lang w:val="es-ES" w:eastAsia="es-ES"/>
        </w:rPr>
        <w:t>d) Fibra Óptica</w:t>
      </w:r>
    </w:p>
    <w:p w:rsidR="003B2503" w:rsidRPr="00624C0A" w:rsidRDefault="003B2503" w:rsidP="00D62580">
      <w:pPr>
        <w:spacing w:before="60" w:line="250" w:lineRule="auto"/>
        <w:ind w:left="1200"/>
        <w:jc w:val="both"/>
        <w:rPr>
          <w:rFonts w:eastAsia="Times New Roman" w:cs="Arial"/>
          <w:b/>
          <w:bCs/>
          <w:sz w:val="20"/>
          <w:szCs w:val="20"/>
          <w:u w:val="single"/>
          <w:lang w:val="es-ES" w:eastAsia="es-ES"/>
        </w:rPr>
      </w:pPr>
      <w:r w:rsidRPr="00624C0A">
        <w:rPr>
          <w:rFonts w:eastAsia="Times New Roman" w:cs="Arial"/>
          <w:b/>
          <w:bCs/>
          <w:sz w:val="20"/>
          <w:szCs w:val="20"/>
          <w:u w:val="single"/>
          <w:lang w:val="es-ES" w:eastAsia="es-ES"/>
        </w:rPr>
        <w:t>Características Geométricas y Ópticas</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 xml:space="preserve">Diámetro del campo </w:t>
      </w:r>
      <w:proofErr w:type="spellStart"/>
      <w:r w:rsidRPr="00624C0A">
        <w:rPr>
          <w:rFonts w:eastAsia="Times New Roman" w:cs="Arial"/>
          <w:bCs/>
          <w:sz w:val="20"/>
          <w:szCs w:val="20"/>
          <w:lang w:val="es-ES" w:eastAsia="es-ES"/>
        </w:rPr>
        <w:t>monomodo</w:t>
      </w:r>
      <w:proofErr w:type="spellEnd"/>
      <w:r w:rsidRPr="00624C0A">
        <w:rPr>
          <w:rFonts w:eastAsia="Times New Roman" w:cs="Arial"/>
          <w:bCs/>
          <w:sz w:val="20"/>
          <w:szCs w:val="20"/>
          <w:lang w:val="es-ES" w:eastAsia="es-ES"/>
        </w:rPr>
        <w:tab/>
      </w:r>
      <w:r w:rsidRPr="00624C0A">
        <w:rPr>
          <w:rFonts w:eastAsia="Times New Roman" w:cs="Arial"/>
          <w:bCs/>
          <w:sz w:val="20"/>
          <w:szCs w:val="20"/>
          <w:lang w:val="es-ES" w:eastAsia="es-ES"/>
        </w:rPr>
        <w:tab/>
        <w:t>9 a 10 ± 10% µm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Diámetro del revestimiento</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125 ± 2,4% µm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 xml:space="preserve">Error de </w:t>
      </w:r>
      <w:proofErr w:type="spellStart"/>
      <w:r w:rsidRPr="00624C0A">
        <w:rPr>
          <w:rFonts w:eastAsia="Times New Roman" w:cs="Arial"/>
          <w:bCs/>
          <w:sz w:val="20"/>
          <w:szCs w:val="20"/>
          <w:lang w:val="es-ES" w:eastAsia="es-ES"/>
        </w:rPr>
        <w:t>concentricidad</w:t>
      </w:r>
      <w:proofErr w:type="spellEnd"/>
      <w:r w:rsidRPr="00624C0A">
        <w:rPr>
          <w:rFonts w:eastAsia="Times New Roman" w:cs="Arial"/>
          <w:bCs/>
          <w:sz w:val="20"/>
          <w:szCs w:val="20"/>
          <w:lang w:val="es-ES" w:eastAsia="es-ES"/>
        </w:rPr>
        <w:t xml:space="preserve"> del campo </w:t>
      </w:r>
    </w:p>
    <w:p w:rsidR="003B2503" w:rsidRPr="00624C0A" w:rsidRDefault="003B2503" w:rsidP="00D62580">
      <w:pPr>
        <w:spacing w:before="0" w:line="250" w:lineRule="auto"/>
        <w:ind w:left="1417" w:firstLine="23"/>
        <w:jc w:val="both"/>
        <w:rPr>
          <w:rFonts w:eastAsia="Times New Roman" w:cs="Arial"/>
          <w:bCs/>
          <w:sz w:val="20"/>
          <w:szCs w:val="20"/>
          <w:lang w:val="es-ES" w:eastAsia="es-ES"/>
        </w:rPr>
      </w:pPr>
      <w:proofErr w:type="spellStart"/>
      <w:proofErr w:type="gramStart"/>
      <w:r w:rsidRPr="00624C0A">
        <w:rPr>
          <w:rFonts w:eastAsia="Times New Roman" w:cs="Arial"/>
          <w:bCs/>
          <w:sz w:val="20"/>
          <w:szCs w:val="20"/>
          <w:lang w:val="es-ES" w:eastAsia="es-ES"/>
        </w:rPr>
        <w:t>monomodal</w:t>
      </w:r>
      <w:proofErr w:type="spellEnd"/>
      <w:proofErr w:type="gramEnd"/>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 1 µm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No circularidad del revestimiento</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t>&lt; 2%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pt-BR" w:eastAsia="es-ES"/>
        </w:rPr>
      </w:pPr>
      <w:proofErr w:type="spellStart"/>
      <w:r w:rsidRPr="00624C0A">
        <w:rPr>
          <w:rFonts w:eastAsia="Times New Roman" w:cs="Arial"/>
          <w:bCs/>
          <w:sz w:val="20"/>
          <w:szCs w:val="20"/>
          <w:lang w:val="pt-BR" w:eastAsia="es-ES"/>
        </w:rPr>
        <w:t>Longitud</w:t>
      </w:r>
      <w:proofErr w:type="spellEnd"/>
      <w:r w:rsidRPr="00624C0A">
        <w:rPr>
          <w:rFonts w:eastAsia="Times New Roman" w:cs="Arial"/>
          <w:bCs/>
          <w:sz w:val="20"/>
          <w:szCs w:val="20"/>
          <w:lang w:val="pt-BR" w:eastAsia="es-ES"/>
        </w:rPr>
        <w:t xml:space="preserve"> de onda de corte</w:t>
      </w:r>
      <w:r w:rsidRPr="00624C0A">
        <w:rPr>
          <w:rFonts w:eastAsia="Times New Roman" w:cs="Arial"/>
          <w:bCs/>
          <w:sz w:val="20"/>
          <w:szCs w:val="20"/>
          <w:lang w:val="pt-BR" w:eastAsia="es-ES"/>
        </w:rPr>
        <w:tab/>
      </w:r>
      <w:r w:rsidRPr="00624C0A">
        <w:rPr>
          <w:rFonts w:eastAsia="Times New Roman" w:cs="Arial"/>
          <w:bCs/>
          <w:sz w:val="20"/>
          <w:szCs w:val="20"/>
          <w:lang w:val="pt-BR" w:eastAsia="es-ES"/>
        </w:rPr>
        <w:tab/>
      </w:r>
      <w:r w:rsidRPr="00624C0A">
        <w:rPr>
          <w:rFonts w:eastAsia="Times New Roman" w:cs="Arial"/>
          <w:bCs/>
          <w:sz w:val="20"/>
          <w:szCs w:val="20"/>
          <w:lang w:val="pt-BR" w:eastAsia="es-ES"/>
        </w:rPr>
        <w:tab/>
        <w:t xml:space="preserve">1 100 – 1 280 </w:t>
      </w:r>
      <w:proofErr w:type="spellStart"/>
      <w:r w:rsidRPr="00624C0A">
        <w:rPr>
          <w:rFonts w:eastAsia="Times New Roman" w:cs="Arial"/>
          <w:bCs/>
          <w:sz w:val="20"/>
          <w:szCs w:val="20"/>
          <w:lang w:val="pt-BR" w:eastAsia="es-ES"/>
        </w:rPr>
        <w:t>nm</w:t>
      </w:r>
      <w:proofErr w:type="spellEnd"/>
      <w:r w:rsidRPr="00624C0A">
        <w:rPr>
          <w:rFonts w:eastAsia="Times New Roman" w:cs="Arial"/>
          <w:bCs/>
          <w:sz w:val="20"/>
          <w:szCs w:val="20"/>
          <w:lang w:val="pt-BR" w:eastAsia="es-ES"/>
        </w:rPr>
        <w:t xml:space="preserve">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proofErr w:type="spellStart"/>
      <w:r w:rsidRPr="00624C0A">
        <w:rPr>
          <w:rFonts w:eastAsia="Times New Roman" w:cs="Arial"/>
          <w:bCs/>
          <w:sz w:val="20"/>
          <w:szCs w:val="20"/>
          <w:lang w:val="es-ES" w:eastAsia="es-ES"/>
        </w:rPr>
        <w:t>Proof</w:t>
      </w:r>
      <w:proofErr w:type="spellEnd"/>
      <w:r w:rsidRPr="00624C0A">
        <w:rPr>
          <w:rFonts w:eastAsia="Times New Roman" w:cs="Arial"/>
          <w:bCs/>
          <w:sz w:val="20"/>
          <w:szCs w:val="20"/>
          <w:lang w:val="es-ES" w:eastAsia="es-ES"/>
        </w:rPr>
        <w:t xml:space="preserve"> test</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 1%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Código de colores</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Estándar</w:t>
      </w:r>
    </w:p>
    <w:p w:rsidR="00D62580" w:rsidRDefault="00D62580">
      <w:pPr>
        <w:rPr>
          <w:rFonts w:eastAsia="Times New Roman" w:cs="Arial"/>
          <w:b/>
          <w:bCs/>
          <w:sz w:val="20"/>
          <w:szCs w:val="20"/>
          <w:u w:val="single"/>
          <w:lang w:val="es-ES" w:eastAsia="es-ES"/>
        </w:rPr>
      </w:pPr>
      <w:r>
        <w:rPr>
          <w:rFonts w:eastAsia="Times New Roman" w:cs="Arial"/>
          <w:b/>
          <w:bCs/>
          <w:sz w:val="20"/>
          <w:szCs w:val="20"/>
          <w:u w:val="single"/>
          <w:lang w:val="es-ES" w:eastAsia="es-ES"/>
        </w:rPr>
        <w:br w:type="page"/>
      </w:r>
    </w:p>
    <w:p w:rsidR="003B2503" w:rsidRPr="00624C0A" w:rsidRDefault="003B2503" w:rsidP="00D62580">
      <w:pPr>
        <w:spacing w:before="60" w:line="250" w:lineRule="auto"/>
        <w:ind w:left="1247"/>
        <w:jc w:val="both"/>
        <w:rPr>
          <w:rFonts w:eastAsia="Times New Roman" w:cs="Arial"/>
          <w:b/>
          <w:bCs/>
          <w:sz w:val="20"/>
          <w:szCs w:val="20"/>
          <w:u w:val="single"/>
          <w:lang w:val="es-ES" w:eastAsia="es-ES"/>
        </w:rPr>
      </w:pPr>
      <w:r w:rsidRPr="00624C0A">
        <w:rPr>
          <w:rFonts w:eastAsia="Times New Roman" w:cs="Arial"/>
          <w:b/>
          <w:bCs/>
          <w:sz w:val="20"/>
          <w:szCs w:val="20"/>
          <w:u w:val="single"/>
          <w:lang w:val="es-ES" w:eastAsia="es-ES"/>
        </w:rPr>
        <w:lastRenderedPageBreak/>
        <w:t>Características de Transmisión</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 xml:space="preserve">Atenuación para λ = 1 310 </w:t>
      </w:r>
      <w:proofErr w:type="spellStart"/>
      <w:r w:rsidRPr="00624C0A">
        <w:rPr>
          <w:rFonts w:eastAsia="Times New Roman" w:cs="Arial"/>
          <w:bCs/>
          <w:sz w:val="20"/>
          <w:szCs w:val="20"/>
          <w:lang w:val="es-ES" w:eastAsia="es-ES"/>
        </w:rPr>
        <w:t>nm</w:t>
      </w:r>
      <w:proofErr w:type="spellEnd"/>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 0,28 dB/km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 xml:space="preserve">Atenuación para λ = 1 550 </w:t>
      </w:r>
      <w:proofErr w:type="spellStart"/>
      <w:r w:rsidRPr="00624C0A">
        <w:rPr>
          <w:rFonts w:eastAsia="Times New Roman" w:cs="Arial"/>
          <w:bCs/>
          <w:sz w:val="20"/>
          <w:szCs w:val="20"/>
          <w:lang w:val="es-ES" w:eastAsia="es-ES"/>
        </w:rPr>
        <w:t>nm</w:t>
      </w:r>
      <w:proofErr w:type="spellEnd"/>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 0,40 dB/km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 xml:space="preserve">Dispersión total para λ = 1 310 </w:t>
      </w:r>
      <w:proofErr w:type="spellStart"/>
      <w:r w:rsidRPr="00624C0A">
        <w:rPr>
          <w:rFonts w:eastAsia="Times New Roman" w:cs="Arial"/>
          <w:bCs/>
          <w:sz w:val="20"/>
          <w:szCs w:val="20"/>
          <w:lang w:val="es-ES" w:eastAsia="es-ES"/>
        </w:rPr>
        <w:t>nm</w:t>
      </w:r>
      <w:proofErr w:type="spellEnd"/>
      <w:r w:rsidRPr="00624C0A">
        <w:rPr>
          <w:rFonts w:eastAsia="Times New Roman" w:cs="Arial"/>
          <w:bCs/>
          <w:sz w:val="20"/>
          <w:szCs w:val="20"/>
          <w:lang w:val="es-ES" w:eastAsia="es-ES"/>
        </w:rPr>
        <w:tab/>
      </w:r>
      <w:r w:rsidRPr="00624C0A">
        <w:rPr>
          <w:rFonts w:eastAsia="Times New Roman" w:cs="Arial"/>
          <w:bCs/>
          <w:sz w:val="20"/>
          <w:szCs w:val="20"/>
          <w:lang w:val="es-ES" w:eastAsia="es-ES"/>
        </w:rPr>
        <w:tab/>
        <w:t xml:space="preserve">≤ 3,50 </w:t>
      </w:r>
      <w:proofErr w:type="spellStart"/>
      <w:r w:rsidRPr="00624C0A">
        <w:rPr>
          <w:rFonts w:eastAsia="Times New Roman" w:cs="Arial"/>
          <w:bCs/>
          <w:sz w:val="20"/>
          <w:szCs w:val="20"/>
          <w:lang w:val="es-ES" w:eastAsia="es-ES"/>
        </w:rPr>
        <w:t>ps</w:t>
      </w:r>
      <w:proofErr w:type="spellEnd"/>
      <w:r w:rsidRPr="00624C0A">
        <w:rPr>
          <w:rFonts w:eastAsia="Times New Roman" w:cs="Arial"/>
          <w:bCs/>
          <w:sz w:val="20"/>
          <w:szCs w:val="20"/>
          <w:lang w:val="es-ES" w:eastAsia="es-ES"/>
        </w:rPr>
        <w:t>/</w:t>
      </w:r>
      <w:proofErr w:type="spellStart"/>
      <w:r w:rsidRPr="00624C0A">
        <w:rPr>
          <w:rFonts w:eastAsia="Times New Roman" w:cs="Arial"/>
          <w:bCs/>
          <w:sz w:val="20"/>
          <w:szCs w:val="20"/>
          <w:lang w:val="es-ES" w:eastAsia="es-ES"/>
        </w:rPr>
        <w:t>km.nm</w:t>
      </w:r>
      <w:proofErr w:type="spellEnd"/>
      <w:r w:rsidRPr="00624C0A">
        <w:rPr>
          <w:rFonts w:eastAsia="Times New Roman" w:cs="Arial"/>
          <w:bCs/>
          <w:sz w:val="20"/>
          <w:szCs w:val="20"/>
          <w:lang w:val="es-ES" w:eastAsia="es-ES"/>
        </w:rPr>
        <w:t xml:space="preserve"> (*)</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 xml:space="preserve">Dispersión total para λ = 1 550 </w:t>
      </w:r>
      <w:proofErr w:type="spellStart"/>
      <w:r w:rsidRPr="00624C0A">
        <w:rPr>
          <w:rFonts w:eastAsia="Times New Roman" w:cs="Arial"/>
          <w:bCs/>
          <w:sz w:val="20"/>
          <w:szCs w:val="20"/>
          <w:lang w:val="es-ES" w:eastAsia="es-ES"/>
        </w:rPr>
        <w:t>nm</w:t>
      </w:r>
      <w:proofErr w:type="spellEnd"/>
      <w:r w:rsidRPr="00624C0A">
        <w:rPr>
          <w:rFonts w:eastAsia="Times New Roman" w:cs="Arial"/>
          <w:bCs/>
          <w:sz w:val="20"/>
          <w:szCs w:val="20"/>
          <w:lang w:val="es-ES" w:eastAsia="es-ES"/>
        </w:rPr>
        <w:tab/>
      </w:r>
      <w:r w:rsidRPr="00624C0A">
        <w:rPr>
          <w:rFonts w:eastAsia="Times New Roman" w:cs="Arial"/>
          <w:bCs/>
          <w:sz w:val="20"/>
          <w:szCs w:val="20"/>
          <w:lang w:val="es-ES" w:eastAsia="es-ES"/>
        </w:rPr>
        <w:tab/>
        <w:t xml:space="preserve">≤ 18,0 </w:t>
      </w:r>
      <w:proofErr w:type="spellStart"/>
      <w:r w:rsidRPr="00624C0A">
        <w:rPr>
          <w:rFonts w:eastAsia="Times New Roman" w:cs="Arial"/>
          <w:bCs/>
          <w:sz w:val="20"/>
          <w:szCs w:val="20"/>
          <w:lang w:val="es-ES" w:eastAsia="es-ES"/>
        </w:rPr>
        <w:t>ps</w:t>
      </w:r>
      <w:proofErr w:type="spellEnd"/>
      <w:r w:rsidRPr="00624C0A">
        <w:rPr>
          <w:rFonts w:eastAsia="Times New Roman" w:cs="Arial"/>
          <w:bCs/>
          <w:sz w:val="20"/>
          <w:szCs w:val="20"/>
          <w:lang w:val="es-ES" w:eastAsia="es-ES"/>
        </w:rPr>
        <w:t>/</w:t>
      </w:r>
      <w:proofErr w:type="spellStart"/>
      <w:r w:rsidRPr="00624C0A">
        <w:rPr>
          <w:rFonts w:eastAsia="Times New Roman" w:cs="Arial"/>
          <w:bCs/>
          <w:sz w:val="20"/>
          <w:szCs w:val="20"/>
          <w:lang w:val="es-ES" w:eastAsia="es-ES"/>
        </w:rPr>
        <w:t>km.nm</w:t>
      </w:r>
      <w:proofErr w:type="spellEnd"/>
      <w:r w:rsidRPr="00624C0A">
        <w:rPr>
          <w:rFonts w:eastAsia="Times New Roman" w:cs="Arial"/>
          <w:bCs/>
          <w:sz w:val="20"/>
          <w:szCs w:val="20"/>
          <w:lang w:val="es-ES" w:eastAsia="es-ES"/>
        </w:rPr>
        <w:t xml:space="preserve"> (*)</w:t>
      </w:r>
    </w:p>
    <w:p w:rsidR="003B2503" w:rsidRPr="00624C0A" w:rsidRDefault="003B2503" w:rsidP="00D62580">
      <w:pPr>
        <w:spacing w:before="60" w:line="250" w:lineRule="auto"/>
        <w:ind w:left="1247"/>
        <w:jc w:val="both"/>
        <w:rPr>
          <w:rFonts w:eastAsia="Times New Roman" w:cs="Arial"/>
          <w:b/>
          <w:bCs/>
          <w:sz w:val="20"/>
          <w:szCs w:val="20"/>
          <w:u w:val="single"/>
          <w:lang w:val="es-ES" w:eastAsia="es-ES"/>
        </w:rPr>
      </w:pPr>
      <w:r w:rsidRPr="00624C0A">
        <w:rPr>
          <w:rFonts w:eastAsia="Times New Roman" w:cs="Arial"/>
          <w:b/>
          <w:bCs/>
          <w:sz w:val="20"/>
          <w:szCs w:val="20"/>
          <w:u w:val="single"/>
          <w:lang w:val="es-ES" w:eastAsia="es-ES"/>
        </w:rPr>
        <w:t>Condiciones Ambientales</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Humedad relativa mínima</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75% a 40 °C</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Humedad relativa máxima</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99% a 40 °C</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Rango de temperatura de funcionando</w:t>
      </w:r>
      <w:r w:rsidRPr="00624C0A">
        <w:rPr>
          <w:rFonts w:eastAsia="Times New Roman" w:cs="Arial"/>
          <w:bCs/>
          <w:sz w:val="20"/>
          <w:szCs w:val="20"/>
          <w:lang w:val="es-ES" w:eastAsia="es-ES"/>
        </w:rPr>
        <w:tab/>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ab/>
        <w:t>5 – 50 °C</w:t>
      </w:r>
    </w:p>
    <w:p w:rsidR="003B2503" w:rsidRPr="00624C0A" w:rsidRDefault="003B2503" w:rsidP="00D62580">
      <w:pPr>
        <w:numPr>
          <w:ilvl w:val="0"/>
          <w:numId w:val="63"/>
        </w:numPr>
        <w:spacing w:before="0" w:line="250" w:lineRule="auto"/>
        <w:ind w:left="1417" w:hanging="170"/>
        <w:jc w:val="both"/>
        <w:rPr>
          <w:rFonts w:eastAsia="Times New Roman" w:cs="Arial"/>
          <w:bCs/>
          <w:sz w:val="20"/>
          <w:szCs w:val="20"/>
          <w:lang w:val="es-ES" w:eastAsia="es-ES"/>
        </w:rPr>
      </w:pPr>
      <w:r w:rsidRPr="00624C0A">
        <w:rPr>
          <w:rFonts w:eastAsia="Times New Roman" w:cs="Arial"/>
          <w:bCs/>
          <w:sz w:val="20"/>
          <w:szCs w:val="20"/>
          <w:lang w:val="es-ES" w:eastAsia="es-ES"/>
        </w:rPr>
        <w:t>Instalación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Intemperie</w:t>
      </w:r>
    </w:p>
    <w:p w:rsidR="003B2503" w:rsidRPr="00624C0A" w:rsidRDefault="003B2503" w:rsidP="00D62580">
      <w:pPr>
        <w:spacing w:before="60" w:line="250" w:lineRule="auto"/>
        <w:ind w:left="1560" w:hanging="851"/>
        <w:jc w:val="both"/>
        <w:rPr>
          <w:rFonts w:eastAsia="Times New Roman" w:cs="Arial"/>
          <w:bCs/>
          <w:sz w:val="16"/>
          <w:szCs w:val="16"/>
          <w:lang w:val="es-ES" w:eastAsia="es-ES"/>
        </w:rPr>
      </w:pPr>
      <w:r w:rsidRPr="00624C0A">
        <w:rPr>
          <w:rFonts w:eastAsia="Times New Roman" w:cs="Arial"/>
          <w:b/>
          <w:bCs/>
          <w:sz w:val="16"/>
          <w:szCs w:val="16"/>
          <w:lang w:val="es-ES" w:eastAsia="es-ES"/>
        </w:rPr>
        <w:t>Nota (*):</w:t>
      </w:r>
      <w:r w:rsidRPr="00624C0A">
        <w:rPr>
          <w:rFonts w:eastAsia="Times New Roman" w:cs="Arial"/>
          <w:bCs/>
          <w:sz w:val="16"/>
          <w:szCs w:val="16"/>
          <w:lang w:val="es-ES" w:eastAsia="es-ES"/>
        </w:rPr>
        <w:t xml:space="preserve"> Valores referenciales, a ser definidos por la Sociedad Concesionaria previa aprobación del Concedente. </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5.1.4</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Aisladores</w:t>
      </w:r>
    </w:p>
    <w:p w:rsidR="003B2503" w:rsidRPr="00624C0A" w:rsidRDefault="003B2503" w:rsidP="00D62580">
      <w:pPr>
        <w:spacing w:before="60" w:line="250" w:lineRule="auto"/>
        <w:ind w:firstLine="567"/>
        <w:jc w:val="both"/>
        <w:rPr>
          <w:rFonts w:eastAsia="Times New Roman" w:cs="Arial"/>
          <w:b/>
          <w:sz w:val="20"/>
          <w:szCs w:val="20"/>
          <w:lang w:val="es-ES" w:eastAsia="es-ES"/>
        </w:rPr>
      </w:pPr>
      <w:r w:rsidRPr="00624C0A">
        <w:rPr>
          <w:rFonts w:eastAsia="Times New Roman" w:cs="Arial"/>
          <w:b/>
          <w:sz w:val="20"/>
          <w:szCs w:val="20"/>
          <w:lang w:val="es-ES" w:eastAsia="es-ES"/>
        </w:rPr>
        <w:t>5.1.4.1</w:t>
      </w:r>
      <w:r w:rsidRPr="00624C0A">
        <w:rPr>
          <w:rFonts w:eastAsia="Times New Roman" w:cs="Arial"/>
          <w:b/>
          <w:sz w:val="20"/>
          <w:szCs w:val="20"/>
          <w:lang w:val="es-ES" w:eastAsia="es-ES"/>
        </w:rPr>
        <w:tab/>
        <w:t>Alcance</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establecen las características técnicas de los aisladores que serán suministrados para la línea de transmisión.</w:t>
      </w:r>
    </w:p>
    <w:p w:rsidR="003B2503" w:rsidRPr="00624C0A" w:rsidRDefault="003B2503" w:rsidP="00D62580">
      <w:pPr>
        <w:spacing w:before="60" w:line="250" w:lineRule="auto"/>
        <w:ind w:left="567"/>
        <w:jc w:val="both"/>
        <w:rPr>
          <w:rFonts w:eastAsia="Times New Roman" w:cs="Arial"/>
          <w:b/>
          <w:sz w:val="20"/>
          <w:szCs w:val="20"/>
          <w:lang w:val="es-ES" w:eastAsia="es-ES"/>
        </w:rPr>
      </w:pPr>
      <w:r w:rsidRPr="00624C0A">
        <w:rPr>
          <w:rFonts w:eastAsia="Times New Roman" w:cs="Arial"/>
          <w:b/>
          <w:sz w:val="20"/>
          <w:szCs w:val="20"/>
          <w:lang w:val="es-ES" w:eastAsia="es-ES"/>
        </w:rPr>
        <w:t>5.1.4.2</w:t>
      </w:r>
      <w:r w:rsidRPr="00624C0A">
        <w:rPr>
          <w:rFonts w:eastAsia="Times New Roman" w:cs="Arial"/>
          <w:b/>
          <w:sz w:val="20"/>
          <w:szCs w:val="20"/>
          <w:lang w:val="es-ES" w:eastAsia="es-ES"/>
        </w:rPr>
        <w:tab/>
        <w:t>Normas</w:t>
      </w:r>
    </w:p>
    <w:p w:rsidR="003B2503" w:rsidRPr="00624C0A" w:rsidRDefault="003B2503" w:rsidP="00D62580">
      <w:pPr>
        <w:tabs>
          <w:tab w:val="left" w:pos="426"/>
        </w:tabs>
        <w:spacing w:before="60" w:line="250" w:lineRule="auto"/>
        <w:ind w:left="567"/>
        <w:jc w:val="both"/>
        <w:rPr>
          <w:rFonts w:eastAsia="Times New Roman" w:cs="Arial"/>
          <w:bCs/>
          <w:sz w:val="20"/>
          <w:szCs w:val="20"/>
          <w:lang w:eastAsia="es-ES"/>
        </w:rPr>
      </w:pPr>
      <w:r w:rsidRPr="00624C0A">
        <w:rPr>
          <w:rFonts w:eastAsia="Times New Roman" w:cs="Arial"/>
          <w:bCs/>
          <w:sz w:val="20"/>
          <w:szCs w:val="20"/>
          <w:lang w:val="es-ES" w:eastAsia="es-ES"/>
        </w:rPr>
        <w:t>Para el diseño, fabricación y transporte de los aisladores y sus accesorios,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se utilizarán, sin ser limitativas y según correspondan, las versiones vigentes de las normas siguientes: CNE Suministro 2011, IEC60120, IEC 60305, IEC 60372, IEC 60383, IEC 60437, IEC 60507, IEC 60815, IEC 61109</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ANSI C29.1, ANSI C29.2, ANSI C29.11, ANSI C29.17, ASTM A 153</w:t>
      </w:r>
      <w:r w:rsidRPr="00624C0A">
        <w:rPr>
          <w:rFonts w:eastAsia="Times New Roman" w:cs="Arial"/>
          <w:bCs/>
          <w:sz w:val="20"/>
          <w:szCs w:val="20"/>
          <w:lang w:eastAsia="es-ES"/>
        </w:rPr>
        <w:t>.</w:t>
      </w:r>
    </w:p>
    <w:p w:rsidR="003B2503" w:rsidRPr="00624C0A" w:rsidRDefault="003B2503" w:rsidP="00D62580">
      <w:pPr>
        <w:tabs>
          <w:tab w:val="left" w:pos="851"/>
        </w:tabs>
        <w:spacing w:before="60" w:line="250" w:lineRule="auto"/>
        <w:ind w:left="567" w:right="-57"/>
        <w:jc w:val="both"/>
        <w:rPr>
          <w:rFonts w:eastAsia="Times New Roman" w:cs="Arial"/>
          <w:b/>
          <w:sz w:val="20"/>
          <w:szCs w:val="20"/>
          <w:lang w:val="es-MX" w:eastAsia="es-ES"/>
        </w:rPr>
      </w:pPr>
      <w:r w:rsidRPr="00624C0A">
        <w:rPr>
          <w:rFonts w:eastAsia="Times New Roman" w:cs="Arial"/>
          <w:b/>
          <w:sz w:val="20"/>
          <w:szCs w:val="20"/>
          <w:lang w:val="es-MX" w:eastAsia="es-ES"/>
        </w:rPr>
        <w:t>5.1.4.3</w:t>
      </w:r>
      <w:r w:rsidRPr="00624C0A">
        <w:rPr>
          <w:rFonts w:eastAsia="Times New Roman" w:cs="Arial"/>
          <w:b/>
          <w:sz w:val="20"/>
          <w:szCs w:val="20"/>
          <w:lang w:val="es-MX" w:eastAsia="es-ES"/>
        </w:rPr>
        <w:tab/>
        <w:t>Características de los aisladores</w:t>
      </w:r>
    </w:p>
    <w:p w:rsidR="003B2503" w:rsidRPr="00624C0A" w:rsidRDefault="003B2503" w:rsidP="00D62580">
      <w:pPr>
        <w:keepNext/>
        <w:spacing w:before="60" w:line="250" w:lineRule="auto"/>
        <w:ind w:left="567" w:right="-57"/>
        <w:jc w:val="both"/>
        <w:outlineLvl w:val="1"/>
        <w:rPr>
          <w:rFonts w:eastAsia="Calibri" w:cs="Arial"/>
          <w:sz w:val="20"/>
          <w:szCs w:val="20"/>
          <w:lang w:val="es-MX" w:eastAsia="es-ES"/>
        </w:rPr>
      </w:pPr>
      <w:r w:rsidRPr="00624C0A">
        <w:rPr>
          <w:rFonts w:eastAsia="Calibri" w:cs="Arial"/>
          <w:sz w:val="20"/>
          <w:szCs w:val="20"/>
          <w:lang w:val="es-MX" w:eastAsia="es-ES"/>
        </w:rPr>
        <w:t>En forma general el tipo y material de los aisladores será seleccionado de acuerdo a las características de la zona por donde se ubica la línea y toma en cuenta la práctica y experiencia de líneas de transmisión construidas en zonas similares del Perú.</w:t>
      </w:r>
    </w:p>
    <w:p w:rsidR="003B2503" w:rsidRPr="00624C0A" w:rsidRDefault="003B2503" w:rsidP="00D62580">
      <w:pPr>
        <w:spacing w:before="60" w:line="250" w:lineRule="auto"/>
        <w:ind w:left="567" w:right="-57"/>
        <w:jc w:val="both"/>
        <w:rPr>
          <w:rFonts w:eastAsia="Times New Roman" w:cs="Arial"/>
          <w:bCs/>
          <w:sz w:val="20"/>
          <w:szCs w:val="20"/>
          <w:lang w:val="es-MX" w:eastAsia="es-ES"/>
        </w:rPr>
      </w:pPr>
      <w:r w:rsidRPr="00624C0A">
        <w:rPr>
          <w:rFonts w:eastAsia="Times New Roman" w:cs="Arial"/>
          <w:bCs/>
          <w:sz w:val="20"/>
          <w:szCs w:val="20"/>
          <w:lang w:val="es-MX" w:eastAsia="es-ES"/>
        </w:rPr>
        <w:t xml:space="preserve">Los aisladores de las líneas 220 kV podrán ser de vidrio templado o de porcelana de superficie exterior vidriada, del tipo estándar o </w:t>
      </w:r>
      <w:proofErr w:type="spellStart"/>
      <w:r w:rsidRPr="00624C0A">
        <w:rPr>
          <w:rFonts w:eastAsia="Times New Roman" w:cs="Arial"/>
          <w:bCs/>
          <w:sz w:val="20"/>
          <w:szCs w:val="20"/>
          <w:lang w:val="es-MX" w:eastAsia="es-ES"/>
        </w:rPr>
        <w:t>antineblina</w:t>
      </w:r>
      <w:proofErr w:type="spellEnd"/>
      <w:r w:rsidRPr="00624C0A">
        <w:rPr>
          <w:rFonts w:eastAsia="Times New Roman" w:cs="Arial"/>
          <w:bCs/>
          <w:sz w:val="20"/>
          <w:szCs w:val="20"/>
          <w:lang w:val="es-MX" w:eastAsia="es-ES"/>
        </w:rPr>
        <w:t xml:space="preserve"> (Anti </w:t>
      </w:r>
      <w:proofErr w:type="spellStart"/>
      <w:r w:rsidRPr="00624C0A">
        <w:rPr>
          <w:rFonts w:eastAsia="Times New Roman" w:cs="Arial"/>
          <w:bCs/>
          <w:sz w:val="20"/>
          <w:szCs w:val="20"/>
          <w:lang w:val="es-MX" w:eastAsia="es-ES"/>
        </w:rPr>
        <w:t>fog</w:t>
      </w:r>
      <w:proofErr w:type="spellEnd"/>
      <w:r w:rsidRPr="00624C0A">
        <w:rPr>
          <w:rFonts w:eastAsia="Times New Roman" w:cs="Arial"/>
          <w:bCs/>
          <w:sz w:val="20"/>
          <w:szCs w:val="20"/>
          <w:lang w:val="es-MX" w:eastAsia="es-ES"/>
        </w:rPr>
        <w:t>) para zonas de alta contaminación, con partes metálicas de acero forjado o hierro maleable galvanizado, provistos de pasadores de bloqueo fabricados con material resistente a la corrosión.</w:t>
      </w:r>
    </w:p>
    <w:p w:rsidR="003B2503" w:rsidRPr="00624C0A" w:rsidRDefault="003B2503" w:rsidP="00D62580">
      <w:pPr>
        <w:spacing w:before="60" w:line="250" w:lineRule="auto"/>
        <w:ind w:left="567" w:right="-57"/>
        <w:jc w:val="both"/>
        <w:rPr>
          <w:rFonts w:eastAsia="Times New Roman" w:cs="Arial"/>
          <w:bCs/>
          <w:sz w:val="20"/>
          <w:szCs w:val="20"/>
          <w:lang w:val="es-MX" w:eastAsia="es-ES"/>
        </w:rPr>
      </w:pPr>
      <w:r w:rsidRPr="00624C0A">
        <w:rPr>
          <w:rFonts w:eastAsia="Times New Roman" w:cs="Arial"/>
          <w:bCs/>
          <w:sz w:val="20"/>
          <w:szCs w:val="20"/>
          <w:lang w:val="es-MX" w:eastAsia="es-ES"/>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3B2503" w:rsidRPr="00624C0A" w:rsidRDefault="003B2503" w:rsidP="00D62580">
      <w:pPr>
        <w:spacing w:before="60" w:line="250" w:lineRule="auto"/>
        <w:ind w:left="567" w:right="-57"/>
        <w:jc w:val="both"/>
        <w:rPr>
          <w:rFonts w:eastAsia="Times New Roman" w:cs="Arial"/>
          <w:bCs/>
          <w:sz w:val="20"/>
          <w:szCs w:val="20"/>
          <w:lang w:val="es-MX" w:eastAsia="es-ES"/>
        </w:rPr>
      </w:pPr>
      <w:r w:rsidRPr="00624C0A">
        <w:rPr>
          <w:rFonts w:eastAsia="Times New Roman" w:cs="Arial"/>
          <w:bCs/>
          <w:sz w:val="20"/>
          <w:szCs w:val="20"/>
          <w:lang w:val="es-MX" w:eastAsia="es-ES"/>
        </w:rPr>
        <w:t>Del mismo modo estas cadenas deben garantizar el nivel de aislamiento requerido frente a las sobretensiones que se presenten en el sistema, para las condiciones señaladas en el párrafo anterior y los niveles de aislamiento definidos en el apartado 4.2.3 del presente anexo.</w:t>
      </w:r>
    </w:p>
    <w:p w:rsidR="003B2503" w:rsidRPr="00624C0A" w:rsidRDefault="003B2503" w:rsidP="00D62580">
      <w:pPr>
        <w:spacing w:before="60" w:line="250" w:lineRule="auto"/>
        <w:ind w:left="567" w:right="-57"/>
        <w:jc w:val="both"/>
        <w:rPr>
          <w:rFonts w:eastAsia="Times New Roman" w:cs="Arial"/>
          <w:bCs/>
          <w:sz w:val="20"/>
          <w:szCs w:val="20"/>
          <w:lang w:val="es-MX" w:eastAsia="es-ES"/>
        </w:rPr>
      </w:pPr>
      <w:r w:rsidRPr="00624C0A">
        <w:rPr>
          <w:rFonts w:eastAsia="Times New Roman" w:cs="Arial"/>
          <w:bCs/>
          <w:sz w:val="20"/>
          <w:szCs w:val="20"/>
          <w:lang w:val="es-MX" w:eastAsia="es-ES"/>
        </w:rPr>
        <w:t>En el caso de estructuras de ángulos mayores, terminales y de anclaje las cadenas de aisladores emplearán un (01) aislador adicional a los utilizados en las cadenas de suspensión.</w:t>
      </w:r>
    </w:p>
    <w:p w:rsidR="003B2503" w:rsidRPr="00624C0A" w:rsidRDefault="003B2503" w:rsidP="00D62580">
      <w:pPr>
        <w:spacing w:before="60" w:line="250" w:lineRule="auto"/>
        <w:ind w:left="567"/>
        <w:jc w:val="both"/>
        <w:rPr>
          <w:rFonts w:eastAsia="Times New Roman" w:cs="Arial"/>
          <w:bCs/>
          <w:sz w:val="20"/>
          <w:szCs w:val="20"/>
          <w:lang w:val="es-MX" w:eastAsia="es-ES"/>
        </w:rPr>
      </w:pPr>
      <w:r w:rsidRPr="00624C0A">
        <w:rPr>
          <w:rFonts w:eastAsia="Times New Roman" w:cs="Arial"/>
          <w:bCs/>
          <w:sz w:val="20"/>
          <w:szCs w:val="20"/>
          <w:lang w:val="es-MX" w:eastAsia="es-ES"/>
        </w:rPr>
        <w:t xml:space="preserve">Corresponde a la Sociedad Concesionaria establecer las características técnicas de los aisladores que serán utilizados en las líneas, de tal manera que se garanticen los niveles de aislamiento adecuados a lo largo de toda la vida útil de la línea, para lo cual deberá tomar en cuenta lo señalado en las norma IEC 60305 e IEC 60383 o normas internacionales equivalentes que aseguren una calidad de fabricación igual o superior. </w:t>
      </w:r>
    </w:p>
    <w:p w:rsidR="003B2503" w:rsidRPr="00624C0A" w:rsidRDefault="003B2503" w:rsidP="00D62580">
      <w:pPr>
        <w:spacing w:before="60" w:line="250" w:lineRule="auto"/>
        <w:ind w:left="567"/>
        <w:jc w:val="both"/>
        <w:rPr>
          <w:rFonts w:eastAsia="Times New Roman" w:cs="Arial"/>
          <w:bCs/>
          <w:sz w:val="20"/>
          <w:szCs w:val="20"/>
          <w:lang w:val="es-MX" w:eastAsia="es-ES"/>
        </w:rPr>
      </w:pPr>
      <w:r w:rsidRPr="00624C0A">
        <w:rPr>
          <w:rFonts w:eastAsia="Times New Roman" w:cs="Arial"/>
          <w:bCs/>
          <w:sz w:val="20"/>
          <w:szCs w:val="20"/>
          <w:lang w:val="es-MX" w:eastAsia="es-ES"/>
        </w:rPr>
        <w:t>En todos los casos deberá verificarse que la resistencia mecánica de las cadenas de aisladores sea la adecuada, de acuerdo con el tipo de conductor seleccionado para la línea y en las condiciones de trabajo a las que se encuentren sometidas; evaluando, de ser necesario, el empleo</w:t>
      </w:r>
      <w:r w:rsidR="0098412A">
        <w:rPr>
          <w:rFonts w:eastAsia="Times New Roman" w:cs="Arial"/>
          <w:bCs/>
          <w:sz w:val="20"/>
          <w:szCs w:val="20"/>
          <w:lang w:val="es-MX" w:eastAsia="es-ES"/>
        </w:rPr>
        <w:t xml:space="preserve"> </w:t>
      </w:r>
      <w:r w:rsidRPr="00624C0A">
        <w:rPr>
          <w:rFonts w:eastAsia="Times New Roman" w:cs="Arial"/>
          <w:bCs/>
          <w:sz w:val="20"/>
          <w:szCs w:val="20"/>
          <w:lang w:val="es-MX" w:eastAsia="es-ES"/>
        </w:rPr>
        <w:t>cadenas dobles.</w:t>
      </w:r>
    </w:p>
    <w:p w:rsidR="003B2503" w:rsidRPr="00624C0A" w:rsidRDefault="003B2503" w:rsidP="00D62580">
      <w:pPr>
        <w:spacing w:before="60" w:line="250" w:lineRule="auto"/>
        <w:ind w:left="567"/>
        <w:jc w:val="both"/>
        <w:rPr>
          <w:rFonts w:eastAsia="Times New Roman" w:cs="Arial"/>
          <w:bCs/>
          <w:sz w:val="20"/>
          <w:szCs w:val="20"/>
          <w:lang w:val="es-MX" w:eastAsia="es-ES"/>
        </w:rPr>
      </w:pPr>
      <w:r w:rsidRPr="00624C0A">
        <w:rPr>
          <w:rFonts w:eastAsia="Times New Roman" w:cs="Arial"/>
          <w:bCs/>
          <w:sz w:val="20"/>
          <w:szCs w:val="20"/>
          <w:lang w:val="es-MX" w:eastAsia="es-ES"/>
        </w:rPr>
        <w:t xml:space="preserve">Los aisladores tipo </w:t>
      </w:r>
      <w:proofErr w:type="spellStart"/>
      <w:r w:rsidRPr="00624C0A">
        <w:rPr>
          <w:rFonts w:eastAsia="Times New Roman" w:cs="Arial"/>
          <w:bCs/>
          <w:sz w:val="20"/>
          <w:szCs w:val="20"/>
          <w:lang w:val="es-MX" w:eastAsia="es-ES"/>
        </w:rPr>
        <w:t>Ball</w:t>
      </w:r>
      <w:proofErr w:type="spellEnd"/>
      <w:r w:rsidRPr="00624C0A">
        <w:rPr>
          <w:rFonts w:eastAsia="Times New Roman" w:cs="Arial"/>
          <w:bCs/>
          <w:sz w:val="20"/>
          <w:szCs w:val="20"/>
          <w:lang w:val="es-MX" w:eastAsia="es-ES"/>
        </w:rPr>
        <w:t xml:space="preserve"> and Socket tendrán enganche perno-caperuza conforme a la Norma IEC 60120.</w:t>
      </w:r>
    </w:p>
    <w:p w:rsidR="00D62580" w:rsidRDefault="00D62580">
      <w:pPr>
        <w:rPr>
          <w:rFonts w:eastAsia="Times New Roman" w:cs="Arial"/>
          <w:b/>
          <w:sz w:val="20"/>
          <w:szCs w:val="20"/>
          <w:lang w:val="es-ES" w:eastAsia="es-ES"/>
        </w:rPr>
      </w:pPr>
      <w:r>
        <w:rPr>
          <w:rFonts w:eastAsia="Times New Roman" w:cs="Arial"/>
          <w:b/>
          <w:sz w:val="20"/>
          <w:szCs w:val="20"/>
          <w:lang w:val="es-ES" w:eastAsia="es-ES"/>
        </w:rPr>
        <w:br w:type="page"/>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lastRenderedPageBreak/>
        <w:t>5.1.5</w:t>
      </w:r>
      <w:r w:rsidRPr="00624C0A">
        <w:rPr>
          <w:rFonts w:eastAsia="Times New Roman" w:cs="Arial"/>
          <w:b/>
          <w:sz w:val="20"/>
          <w:szCs w:val="20"/>
          <w:lang w:val="es-ES" w:eastAsia="es-ES"/>
        </w:rPr>
        <w:tab/>
        <w:t>Accesorios del conductor</w:t>
      </w:r>
    </w:p>
    <w:p w:rsidR="003B2503" w:rsidRPr="00624C0A" w:rsidRDefault="003B2503" w:rsidP="00D62580">
      <w:pPr>
        <w:spacing w:before="60" w:line="250" w:lineRule="auto"/>
        <w:ind w:left="600"/>
        <w:jc w:val="both"/>
        <w:rPr>
          <w:rFonts w:eastAsia="Times New Roman" w:cs="Arial"/>
          <w:b/>
          <w:sz w:val="20"/>
          <w:szCs w:val="20"/>
          <w:lang w:val="es-MX" w:eastAsia="es-ES"/>
        </w:rPr>
      </w:pPr>
      <w:r w:rsidRPr="00624C0A">
        <w:rPr>
          <w:rFonts w:eastAsia="Times New Roman" w:cs="Arial"/>
          <w:b/>
          <w:sz w:val="20"/>
          <w:szCs w:val="20"/>
          <w:lang w:val="es-ES" w:eastAsia="zh-CN"/>
        </w:rPr>
        <w:t>5.1.5.1</w:t>
      </w:r>
      <w:r w:rsidRPr="00624C0A">
        <w:rPr>
          <w:rFonts w:eastAsia="Times New Roman" w:cs="Arial"/>
          <w:b/>
          <w:sz w:val="20"/>
          <w:szCs w:val="20"/>
          <w:lang w:val="es-ES" w:eastAsia="zh-CN"/>
        </w:rPr>
        <w:tab/>
        <w:t>Alcance</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3B2503" w:rsidRPr="00624C0A" w:rsidRDefault="003B2503" w:rsidP="00D62580">
      <w:pPr>
        <w:spacing w:before="60" w:line="250" w:lineRule="auto"/>
        <w:ind w:left="567"/>
        <w:jc w:val="both"/>
        <w:rPr>
          <w:rFonts w:eastAsia="Times New Roman" w:cs="Arial"/>
          <w:b/>
          <w:sz w:val="20"/>
          <w:szCs w:val="20"/>
          <w:lang w:val="es-ES" w:eastAsia="es-ES"/>
        </w:rPr>
      </w:pPr>
      <w:r w:rsidRPr="00624C0A">
        <w:rPr>
          <w:rFonts w:eastAsia="Times New Roman" w:cs="Arial"/>
          <w:b/>
          <w:sz w:val="20"/>
          <w:szCs w:val="20"/>
          <w:lang w:val="es-ES" w:eastAsia="es-ES"/>
        </w:rPr>
        <w:t>5.1.5.2</w:t>
      </w:r>
      <w:r w:rsidRPr="00624C0A">
        <w:rPr>
          <w:rFonts w:eastAsia="Times New Roman" w:cs="Arial"/>
          <w:b/>
          <w:sz w:val="20"/>
          <w:szCs w:val="20"/>
          <w:lang w:val="es-ES" w:eastAsia="es-ES"/>
        </w:rPr>
        <w:tab/>
        <w:t>Normas</w:t>
      </w:r>
    </w:p>
    <w:p w:rsidR="003B2503" w:rsidRPr="00624C0A" w:rsidRDefault="003B2503" w:rsidP="00D62580">
      <w:pPr>
        <w:spacing w:before="60" w:line="250" w:lineRule="auto"/>
        <w:ind w:left="600"/>
        <w:jc w:val="both"/>
        <w:rPr>
          <w:rFonts w:eastAsia="Times New Roman" w:cs="Arial"/>
          <w:bCs/>
          <w:sz w:val="20"/>
          <w:szCs w:val="20"/>
          <w:lang w:val="es-MX" w:eastAsia="es-ES"/>
        </w:rPr>
      </w:pPr>
      <w:r w:rsidRPr="00624C0A">
        <w:rPr>
          <w:rFonts w:eastAsia="Times New Roman" w:cs="Arial"/>
          <w:bCs/>
          <w:sz w:val="20"/>
          <w:szCs w:val="20"/>
          <w:lang w:val="es-ES" w:eastAsia="es-ES"/>
        </w:rPr>
        <w:t>Para el diseño, fabricación y transporte de los accesorios se utilizarán, sin ser limitativas, las versiones vigentes de las normas siguientes: CNE Suministro vigente, ASTM A 36, ASTM A 153, ASTM B201, ASTM B230, ASTM B398, IEC 61284, UNE 207009:2002</w:t>
      </w:r>
      <w:r w:rsidRPr="00624C0A">
        <w:rPr>
          <w:rFonts w:eastAsia="Times New Roman" w:cs="Arial"/>
          <w:bCs/>
          <w:sz w:val="20"/>
          <w:szCs w:val="20"/>
          <w:lang w:val="es-MX" w:eastAsia="es-ES"/>
        </w:rPr>
        <w:t>.</w:t>
      </w:r>
    </w:p>
    <w:p w:rsidR="003B2503" w:rsidRPr="00624C0A" w:rsidRDefault="003B2503" w:rsidP="00D62580">
      <w:pPr>
        <w:spacing w:before="60" w:line="250" w:lineRule="auto"/>
        <w:ind w:left="567"/>
        <w:jc w:val="both"/>
        <w:rPr>
          <w:rFonts w:eastAsia="Times New Roman" w:cs="Arial"/>
          <w:b/>
          <w:sz w:val="20"/>
          <w:szCs w:val="20"/>
          <w:lang w:val="es-MX" w:eastAsia="es-ES"/>
        </w:rPr>
      </w:pPr>
      <w:r w:rsidRPr="00624C0A">
        <w:rPr>
          <w:rFonts w:eastAsia="Times New Roman" w:cs="Arial"/>
          <w:b/>
          <w:sz w:val="20"/>
          <w:szCs w:val="20"/>
          <w:lang w:val="es-MX" w:eastAsia="es-ES"/>
        </w:rPr>
        <w:t>5.1.5.3</w:t>
      </w:r>
      <w:r w:rsidRPr="00624C0A">
        <w:rPr>
          <w:rFonts w:eastAsia="Times New Roman" w:cs="Arial"/>
          <w:b/>
          <w:sz w:val="20"/>
          <w:szCs w:val="20"/>
          <w:lang w:val="es-MX" w:eastAsia="es-ES"/>
        </w:rPr>
        <w:tab/>
        <w:t>Características Técnicas</w:t>
      </w:r>
    </w:p>
    <w:p w:rsidR="003B2503" w:rsidRPr="00624C0A" w:rsidRDefault="003B2503" w:rsidP="00D62580">
      <w:pPr>
        <w:numPr>
          <w:ilvl w:val="0"/>
          <w:numId w:val="90"/>
        </w:numPr>
        <w:tabs>
          <w:tab w:val="left" w:pos="567"/>
        </w:tabs>
        <w:spacing w:before="60" w:line="250" w:lineRule="auto"/>
        <w:jc w:val="both"/>
        <w:rPr>
          <w:rFonts w:eastAsia="Times New Roman" w:cs="Arial"/>
          <w:bCs/>
          <w:sz w:val="20"/>
          <w:szCs w:val="20"/>
          <w:lang w:val="es-MX" w:eastAsia="es-ES"/>
        </w:rPr>
      </w:pPr>
      <w:r w:rsidRPr="00624C0A">
        <w:rPr>
          <w:rFonts w:eastAsia="Times New Roman" w:cs="Arial"/>
          <w:bCs/>
          <w:sz w:val="20"/>
          <w:szCs w:val="20"/>
          <w:lang w:val="es-MX" w:eastAsia="es-ES"/>
        </w:rPr>
        <w:t>Varillas de armar: serán de aleación de aluminio de forma helicoidal y del tipo preformado, para ser montado fácilmente sobre los conductores. Las dimensiones de las varillas de armar serán apropiadas para las secciones de los conductores seleccionados.</w:t>
      </w:r>
    </w:p>
    <w:p w:rsidR="003B2503" w:rsidRPr="00624C0A" w:rsidRDefault="003B2503" w:rsidP="00D62580">
      <w:pPr>
        <w:spacing w:before="60" w:line="250" w:lineRule="auto"/>
        <w:ind w:left="960"/>
        <w:jc w:val="both"/>
        <w:rPr>
          <w:rFonts w:eastAsia="Times New Roman" w:cs="Arial"/>
          <w:bCs/>
          <w:sz w:val="20"/>
          <w:szCs w:val="20"/>
          <w:lang w:val="es-MX" w:eastAsia="es-ES"/>
        </w:rPr>
      </w:pPr>
      <w:r w:rsidRPr="00624C0A">
        <w:rPr>
          <w:rFonts w:eastAsia="Times New Roman" w:cs="Arial"/>
          <w:bCs/>
          <w:sz w:val="20"/>
          <w:szCs w:val="20"/>
          <w:lang w:val="es-MX" w:eastAsia="es-ES"/>
        </w:rPr>
        <w:t xml:space="preserve">Una vez montadas, las varillas deberán proveer una capa protectora uniforme, sin intersticios y con una presión adecuada para evitar aflojamiento debido </w:t>
      </w:r>
      <w:proofErr w:type="spellStart"/>
      <w:r w:rsidRPr="00624C0A">
        <w:rPr>
          <w:rFonts w:eastAsia="Times New Roman" w:cs="Arial"/>
          <w:bCs/>
          <w:sz w:val="20"/>
          <w:szCs w:val="20"/>
          <w:lang w:val="es-MX" w:eastAsia="es-ES"/>
        </w:rPr>
        <w:t>a</w:t>
      </w:r>
      <w:proofErr w:type="spellEnd"/>
      <w:r w:rsidRPr="00624C0A">
        <w:rPr>
          <w:rFonts w:eastAsia="Times New Roman" w:cs="Arial"/>
          <w:bCs/>
          <w:sz w:val="20"/>
          <w:szCs w:val="20"/>
          <w:lang w:val="es-MX" w:eastAsia="es-ES"/>
        </w:rPr>
        <w:t xml:space="preserve"> envejecimiento</w:t>
      </w:r>
    </w:p>
    <w:p w:rsidR="003B2503" w:rsidRPr="00624C0A" w:rsidRDefault="003B2503" w:rsidP="00D62580">
      <w:pPr>
        <w:numPr>
          <w:ilvl w:val="0"/>
          <w:numId w:val="90"/>
        </w:numPr>
        <w:tabs>
          <w:tab w:val="left" w:pos="567"/>
        </w:tabs>
        <w:spacing w:before="60" w:line="250" w:lineRule="auto"/>
        <w:jc w:val="both"/>
        <w:rPr>
          <w:rFonts w:eastAsia="Times New Roman" w:cs="Arial"/>
          <w:bCs/>
          <w:sz w:val="20"/>
          <w:szCs w:val="20"/>
          <w:lang w:val="es-MX" w:eastAsia="es-ES"/>
        </w:rPr>
      </w:pPr>
      <w:r w:rsidRPr="00624C0A">
        <w:rPr>
          <w:rFonts w:eastAsia="Times New Roman" w:cs="Arial"/>
          <w:bCs/>
          <w:sz w:val="20"/>
          <w:szCs w:val="20"/>
          <w:lang w:val="es-MX" w:eastAsia="es-ES"/>
        </w:rPr>
        <w:t>Manguitos de empalme: serán del tipo compresión, del material y diámetro apropiados para el conductor seleccionado. La carga de rotura mínima será de 95% de la del conductor correspondiente.</w:t>
      </w:r>
    </w:p>
    <w:p w:rsidR="003B2503" w:rsidRPr="00624C0A" w:rsidRDefault="003B2503" w:rsidP="00D62580">
      <w:pPr>
        <w:numPr>
          <w:ilvl w:val="0"/>
          <w:numId w:val="90"/>
        </w:numPr>
        <w:tabs>
          <w:tab w:val="left" w:pos="567"/>
        </w:tabs>
        <w:spacing w:before="60" w:line="250" w:lineRule="auto"/>
        <w:jc w:val="both"/>
        <w:rPr>
          <w:rFonts w:eastAsia="Times New Roman" w:cs="Arial"/>
          <w:bCs/>
          <w:sz w:val="20"/>
          <w:szCs w:val="20"/>
          <w:lang w:val="es-MX" w:eastAsia="es-ES"/>
        </w:rPr>
      </w:pPr>
      <w:r w:rsidRPr="00624C0A">
        <w:rPr>
          <w:rFonts w:eastAsia="Times New Roman" w:cs="Arial"/>
          <w:bCs/>
          <w:sz w:val="20"/>
          <w:szCs w:val="20"/>
          <w:lang w:val="es-MX" w:eastAsia="es-ES"/>
        </w:rPr>
        <w:t>Manguito de reparación: serán del tipo compresión. Su utilización será solamente en casos de daños leves en la capa externa del conductor. Las características mecánicas serán similares a las de los manguitos de empalme.</w:t>
      </w:r>
    </w:p>
    <w:p w:rsidR="003B2503" w:rsidRPr="00624C0A" w:rsidRDefault="003B2503" w:rsidP="00D62580">
      <w:pPr>
        <w:numPr>
          <w:ilvl w:val="0"/>
          <w:numId w:val="90"/>
        </w:numPr>
        <w:tabs>
          <w:tab w:val="left" w:pos="567"/>
        </w:tabs>
        <w:spacing w:before="60" w:line="250" w:lineRule="auto"/>
        <w:jc w:val="both"/>
        <w:rPr>
          <w:rFonts w:eastAsia="Times New Roman" w:cs="Arial"/>
          <w:bCs/>
          <w:sz w:val="20"/>
          <w:szCs w:val="20"/>
          <w:lang w:val="es-MX" w:eastAsia="es-ES"/>
        </w:rPr>
      </w:pPr>
      <w:r w:rsidRPr="00624C0A">
        <w:rPr>
          <w:rFonts w:eastAsia="Times New Roman" w:cs="Arial"/>
          <w:bCs/>
          <w:sz w:val="20"/>
          <w:szCs w:val="20"/>
          <w:lang w:val="es-MX" w:eastAsia="es-ES"/>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p>
    <w:p w:rsidR="003B2503" w:rsidRPr="00624C0A" w:rsidRDefault="003B2503" w:rsidP="00D62580">
      <w:pPr>
        <w:spacing w:before="60" w:line="250" w:lineRule="auto"/>
        <w:ind w:left="600"/>
        <w:jc w:val="both"/>
        <w:rPr>
          <w:rFonts w:eastAsia="Times New Roman" w:cs="Arial"/>
          <w:bCs/>
          <w:sz w:val="20"/>
          <w:szCs w:val="20"/>
          <w:lang w:val="es-MX" w:eastAsia="es-ES"/>
        </w:rPr>
      </w:pPr>
      <w:r w:rsidRPr="00624C0A">
        <w:rPr>
          <w:rFonts w:eastAsia="Times New Roman" w:cs="Arial"/>
          <w:bCs/>
          <w:sz w:val="20"/>
          <w:szCs w:val="20"/>
          <w:lang w:val="es-MX" w:eastAsia="es-ES"/>
        </w:rPr>
        <w:t>Los bordes cortantes serán eliminados con el objeto de evitar la formación del efecto corona y el incremento de la componente de la tensión de radio interferencia. Las tuercas no tendrán bordes cortantes.</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5.1.6</w:t>
      </w:r>
      <w:r w:rsidRPr="00624C0A">
        <w:rPr>
          <w:rFonts w:eastAsia="Times New Roman" w:cs="Arial"/>
          <w:b/>
          <w:sz w:val="20"/>
          <w:szCs w:val="20"/>
          <w:lang w:val="es-ES" w:eastAsia="es-ES"/>
        </w:rPr>
        <w:tab/>
        <w:t xml:space="preserve"> Accesorios para cadenas de aisladores</w:t>
      </w:r>
    </w:p>
    <w:p w:rsidR="003B2503" w:rsidRPr="00624C0A" w:rsidRDefault="003B2503" w:rsidP="00D62580">
      <w:pPr>
        <w:spacing w:before="60" w:line="250" w:lineRule="auto"/>
        <w:ind w:left="567"/>
        <w:jc w:val="both"/>
        <w:rPr>
          <w:rFonts w:eastAsia="Times New Roman" w:cs="Arial"/>
          <w:b/>
          <w:sz w:val="20"/>
          <w:szCs w:val="20"/>
          <w:lang w:val="es-MX" w:eastAsia="es-ES"/>
        </w:rPr>
      </w:pPr>
      <w:r w:rsidRPr="00624C0A">
        <w:rPr>
          <w:rFonts w:eastAsia="Times New Roman" w:cs="Arial"/>
          <w:b/>
          <w:sz w:val="20"/>
          <w:szCs w:val="20"/>
          <w:lang w:val="es-ES" w:eastAsia="zh-CN"/>
        </w:rPr>
        <w:t>5.1.6.1</w:t>
      </w:r>
      <w:r w:rsidRPr="00624C0A">
        <w:rPr>
          <w:rFonts w:eastAsia="Times New Roman" w:cs="Arial"/>
          <w:b/>
          <w:sz w:val="20"/>
          <w:szCs w:val="20"/>
          <w:lang w:val="es-ES" w:eastAsia="zh-CN"/>
        </w:rPr>
        <w:tab/>
        <w:t>Alcance</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3B2503" w:rsidRPr="00624C0A" w:rsidRDefault="003B2503" w:rsidP="00D62580">
      <w:pPr>
        <w:spacing w:before="60" w:line="250" w:lineRule="auto"/>
        <w:ind w:left="567"/>
        <w:jc w:val="both"/>
        <w:rPr>
          <w:rFonts w:eastAsia="Times New Roman" w:cs="Arial"/>
          <w:b/>
          <w:sz w:val="20"/>
          <w:szCs w:val="20"/>
          <w:lang w:val="es-ES" w:eastAsia="es-ES"/>
        </w:rPr>
      </w:pPr>
      <w:r w:rsidRPr="00624C0A">
        <w:rPr>
          <w:rFonts w:eastAsia="Times New Roman" w:cs="Arial"/>
          <w:b/>
          <w:sz w:val="20"/>
          <w:szCs w:val="20"/>
          <w:lang w:val="es-ES" w:eastAsia="es-ES"/>
        </w:rPr>
        <w:t>5.1.6.2</w:t>
      </w:r>
      <w:r w:rsidRPr="00624C0A">
        <w:rPr>
          <w:rFonts w:eastAsia="Times New Roman" w:cs="Arial"/>
          <w:b/>
          <w:sz w:val="20"/>
          <w:szCs w:val="20"/>
          <w:lang w:val="es-ES" w:eastAsia="es-ES"/>
        </w:rPr>
        <w:tab/>
        <w:t>Normas</w:t>
      </w:r>
    </w:p>
    <w:p w:rsidR="003B2503" w:rsidRPr="00624C0A" w:rsidRDefault="003B2503" w:rsidP="00D62580">
      <w:pPr>
        <w:tabs>
          <w:tab w:val="left" w:pos="567"/>
        </w:tabs>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Para el diseño, fabricación y transporte de los accesorios se utilizarán, sin ser limitativas, las versiones vigentes de las normas siguientes: CNE Suministro 2011, ASTM B6, ASTM A153, ASTM B201, ASTM B230.</w:t>
      </w:r>
    </w:p>
    <w:p w:rsidR="003B2503" w:rsidRPr="00624C0A" w:rsidRDefault="003B2503" w:rsidP="00D62580">
      <w:pPr>
        <w:spacing w:before="60" w:line="250" w:lineRule="auto"/>
        <w:ind w:left="600"/>
        <w:jc w:val="both"/>
        <w:rPr>
          <w:rFonts w:eastAsia="Times New Roman" w:cs="Arial"/>
          <w:b/>
          <w:sz w:val="20"/>
          <w:szCs w:val="20"/>
          <w:lang w:val="es-MX" w:eastAsia="es-ES"/>
        </w:rPr>
      </w:pPr>
      <w:r w:rsidRPr="00624C0A">
        <w:rPr>
          <w:rFonts w:eastAsia="Times New Roman" w:cs="Arial"/>
          <w:b/>
          <w:sz w:val="20"/>
          <w:szCs w:val="20"/>
          <w:lang w:val="es-MX" w:eastAsia="es-ES"/>
        </w:rPr>
        <w:t>5.1.6.3</w:t>
      </w:r>
      <w:r w:rsidRPr="00624C0A">
        <w:rPr>
          <w:rFonts w:eastAsia="Times New Roman" w:cs="Arial"/>
          <w:b/>
          <w:sz w:val="20"/>
          <w:szCs w:val="20"/>
          <w:lang w:val="es-MX" w:eastAsia="es-ES"/>
        </w:rPr>
        <w:tab/>
        <w:t>Características Técnicas</w:t>
      </w:r>
    </w:p>
    <w:p w:rsidR="003B2503" w:rsidRPr="00624C0A" w:rsidRDefault="003B2503" w:rsidP="00D62580">
      <w:pPr>
        <w:numPr>
          <w:ilvl w:val="0"/>
          <w:numId w:val="91"/>
        </w:numPr>
        <w:spacing w:before="60" w:line="250" w:lineRule="auto"/>
        <w:jc w:val="both"/>
        <w:rPr>
          <w:rFonts w:eastAsia="Times New Roman" w:cs="Arial"/>
          <w:bCs/>
          <w:sz w:val="20"/>
          <w:szCs w:val="20"/>
          <w:lang w:val="es-MX" w:eastAsia="es-ES"/>
        </w:rPr>
      </w:pPr>
      <w:r w:rsidRPr="00624C0A">
        <w:rPr>
          <w:rFonts w:eastAsia="Times New Roman" w:cs="Arial"/>
          <w:b/>
          <w:bCs/>
          <w:sz w:val="20"/>
          <w:szCs w:val="20"/>
          <w:lang w:val="es-MX" w:eastAsia="es-ES"/>
        </w:rPr>
        <w:t>Mecánicas:</w:t>
      </w:r>
      <w:r w:rsidRPr="00624C0A">
        <w:rPr>
          <w:rFonts w:eastAsia="Times New Roman" w:cs="Arial"/>
          <w:bCs/>
          <w:sz w:val="20"/>
          <w:szCs w:val="20"/>
          <w:lang w:val="es-MX" w:eastAsia="es-ES"/>
        </w:rPr>
        <w:t xml:space="preserve"> las grapas de suspensión no permitirán ningún deslizamiento ni deformación o daño al conductor activo y deben tener la capacidad de soportar de manera apropiada las cargas de trabajo asociadas a la instalación y mantenimiento de las líneas.</w:t>
      </w:r>
    </w:p>
    <w:p w:rsidR="003B2503" w:rsidRPr="00624C0A" w:rsidRDefault="003B2503" w:rsidP="00D62580">
      <w:pPr>
        <w:numPr>
          <w:ilvl w:val="0"/>
          <w:numId w:val="91"/>
        </w:numPr>
        <w:spacing w:before="60" w:line="250" w:lineRule="auto"/>
        <w:jc w:val="both"/>
        <w:rPr>
          <w:rFonts w:eastAsia="Times New Roman" w:cs="Arial"/>
          <w:bCs/>
          <w:sz w:val="20"/>
          <w:szCs w:val="20"/>
          <w:lang w:val="es-MX" w:eastAsia="es-ES"/>
        </w:rPr>
      </w:pPr>
      <w:r w:rsidRPr="00624C0A">
        <w:rPr>
          <w:rFonts w:eastAsia="Times New Roman" w:cs="Arial"/>
          <w:b/>
          <w:bCs/>
          <w:sz w:val="20"/>
          <w:szCs w:val="20"/>
          <w:lang w:val="es-MX" w:eastAsia="es-ES"/>
        </w:rPr>
        <w:t>Eléctricas:</w:t>
      </w:r>
      <w:r w:rsidRPr="00624C0A">
        <w:rPr>
          <w:rFonts w:eastAsia="Times New Roman" w:cs="Arial"/>
          <w:bCs/>
          <w:sz w:val="20"/>
          <w:szCs w:val="20"/>
          <w:lang w:val="es-MX" w:eastAsia="es-ES"/>
        </w:rPr>
        <w:t xml:space="preserve">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w:t>
      </w:r>
    </w:p>
    <w:p w:rsidR="003B2503" w:rsidRPr="00624C0A" w:rsidRDefault="003B2503" w:rsidP="00D62580">
      <w:pPr>
        <w:spacing w:before="60" w:line="250" w:lineRule="auto"/>
        <w:ind w:left="1320"/>
        <w:jc w:val="both"/>
        <w:rPr>
          <w:rFonts w:eastAsia="Times New Roman" w:cs="Arial"/>
          <w:bCs/>
          <w:sz w:val="20"/>
          <w:szCs w:val="20"/>
          <w:lang w:val="es-MX" w:eastAsia="es-ES"/>
        </w:rPr>
      </w:pPr>
      <w:r w:rsidRPr="00624C0A">
        <w:rPr>
          <w:rFonts w:eastAsia="Times New Roman" w:cs="Arial"/>
          <w:bCs/>
          <w:sz w:val="20"/>
          <w:szCs w:val="20"/>
          <w:lang w:val="es-MX" w:eastAsia="es-ES"/>
        </w:rPr>
        <w:lastRenderedPageBreak/>
        <w:t>La resistencia eléctrica de los empalmes y de las grapas de anclaje no será superior al 80% correspondiente a la longitud equivalente del conductor.</w:t>
      </w:r>
    </w:p>
    <w:p w:rsidR="003B2503" w:rsidRPr="00624C0A" w:rsidRDefault="003B2503" w:rsidP="00D62580">
      <w:pPr>
        <w:spacing w:before="60" w:line="250" w:lineRule="auto"/>
        <w:ind w:left="1320"/>
        <w:jc w:val="both"/>
        <w:rPr>
          <w:rFonts w:eastAsia="Times New Roman" w:cs="Arial"/>
          <w:bCs/>
          <w:sz w:val="20"/>
          <w:szCs w:val="20"/>
          <w:lang w:val="es-MX" w:eastAsia="es-ES"/>
        </w:rPr>
      </w:pPr>
      <w:r w:rsidRPr="00624C0A">
        <w:rPr>
          <w:rFonts w:eastAsia="Times New Roman" w:cs="Arial"/>
          <w:bCs/>
          <w:sz w:val="20"/>
          <w:szCs w:val="20"/>
          <w:lang w:val="es-MX" w:eastAsia="es-ES"/>
        </w:rPr>
        <w:t>Para evitar descargas parciales por efecto corona, la forma y el diseño de todas las piezas bajo tensión será tal que evite esquinas agudas o resaltos que produzcan un excesivo gradiente de potencial eléctrico.</w:t>
      </w:r>
    </w:p>
    <w:p w:rsidR="003B2503" w:rsidRPr="00624C0A" w:rsidRDefault="003B2503" w:rsidP="00D62580">
      <w:pPr>
        <w:spacing w:before="60" w:line="250" w:lineRule="auto"/>
        <w:ind w:left="567"/>
        <w:jc w:val="both"/>
        <w:rPr>
          <w:rFonts w:eastAsia="Times New Roman" w:cs="Arial"/>
          <w:b/>
          <w:sz w:val="20"/>
          <w:szCs w:val="20"/>
          <w:lang w:val="es-MX" w:eastAsia="es-ES"/>
        </w:rPr>
      </w:pPr>
      <w:r w:rsidRPr="00624C0A">
        <w:rPr>
          <w:rFonts w:eastAsia="Times New Roman" w:cs="Arial"/>
          <w:b/>
          <w:sz w:val="20"/>
          <w:szCs w:val="20"/>
          <w:lang w:val="es-MX" w:eastAsia="es-ES"/>
        </w:rPr>
        <w:t>5.1.6.4</w:t>
      </w:r>
      <w:r w:rsidRPr="00624C0A">
        <w:rPr>
          <w:rFonts w:eastAsia="Times New Roman" w:cs="Arial"/>
          <w:b/>
          <w:sz w:val="20"/>
          <w:szCs w:val="20"/>
          <w:lang w:val="es-MX" w:eastAsia="es-ES"/>
        </w:rPr>
        <w:tab/>
        <w:t>Prescripciones constructivas</w:t>
      </w:r>
    </w:p>
    <w:p w:rsidR="003B2503" w:rsidRPr="00624C0A" w:rsidRDefault="003B2503" w:rsidP="00D62580">
      <w:pPr>
        <w:numPr>
          <w:ilvl w:val="0"/>
          <w:numId w:val="92"/>
        </w:numPr>
        <w:spacing w:before="60" w:line="250" w:lineRule="auto"/>
        <w:jc w:val="both"/>
        <w:rPr>
          <w:rFonts w:eastAsia="Times New Roman" w:cs="Arial"/>
          <w:bCs/>
          <w:sz w:val="20"/>
          <w:szCs w:val="20"/>
          <w:lang w:val="es-MX" w:eastAsia="es-ES"/>
        </w:rPr>
      </w:pPr>
      <w:r w:rsidRPr="00624C0A">
        <w:rPr>
          <w:rFonts w:eastAsia="Times New Roman" w:cs="Arial"/>
          <w:bCs/>
          <w:sz w:val="20"/>
          <w:szCs w:val="20"/>
          <w:lang w:val="es-MX" w:eastAsia="es-ES"/>
        </w:rPr>
        <w:t>Piezas bajo tensión mecánica: serán fabricadas en acero forjado, o en hierro maleable, adecuadamente tratado para aumentar su resistencia a impactos y a rozamientos.</w:t>
      </w:r>
    </w:p>
    <w:p w:rsidR="003B2503" w:rsidRPr="00624C0A" w:rsidRDefault="003B2503" w:rsidP="00D62580">
      <w:pPr>
        <w:numPr>
          <w:ilvl w:val="0"/>
          <w:numId w:val="92"/>
        </w:numPr>
        <w:spacing w:before="60" w:line="250" w:lineRule="auto"/>
        <w:jc w:val="both"/>
        <w:rPr>
          <w:rFonts w:eastAsia="Times New Roman" w:cs="Arial"/>
          <w:bCs/>
          <w:sz w:val="20"/>
          <w:szCs w:val="20"/>
          <w:lang w:val="es-MX" w:eastAsia="es-ES"/>
        </w:rPr>
      </w:pPr>
      <w:r w:rsidRPr="00624C0A">
        <w:rPr>
          <w:rFonts w:eastAsia="Times New Roman" w:cs="Arial"/>
          <w:bCs/>
          <w:sz w:val="20"/>
          <w:szCs w:val="20"/>
          <w:lang w:val="es-MX" w:eastAsia="es-ES"/>
        </w:rPr>
        <w:t>Piezas bajo tensión eléctrica: los accesorios y piezas normalmente bajo tensión eléctrica serán fabricados de material antimagnético</w:t>
      </w:r>
    </w:p>
    <w:p w:rsidR="003B2503" w:rsidRPr="00624C0A" w:rsidRDefault="003B2503" w:rsidP="00D62580">
      <w:pPr>
        <w:numPr>
          <w:ilvl w:val="0"/>
          <w:numId w:val="92"/>
        </w:numPr>
        <w:spacing w:before="60" w:line="250" w:lineRule="auto"/>
        <w:jc w:val="both"/>
        <w:rPr>
          <w:rFonts w:eastAsia="Times New Roman" w:cs="Arial"/>
          <w:bCs/>
          <w:sz w:val="20"/>
          <w:szCs w:val="20"/>
          <w:lang w:val="es-MX" w:eastAsia="es-ES"/>
        </w:rPr>
      </w:pPr>
      <w:r w:rsidRPr="00624C0A">
        <w:rPr>
          <w:rFonts w:eastAsia="Times New Roman" w:cs="Arial"/>
          <w:bCs/>
          <w:sz w:val="20"/>
          <w:szCs w:val="20"/>
          <w:lang w:val="es-MX" w:eastAsia="es-ES"/>
        </w:rPr>
        <w:t>Resistencia a la corrosión: los accesorios serán fabricados con materiales compatibles que no den origen a reacciones electrolíticas, bajo cualquier condición de servicio.</w:t>
      </w:r>
    </w:p>
    <w:p w:rsidR="003B2503" w:rsidRPr="00624C0A" w:rsidRDefault="003B2503" w:rsidP="00D62580">
      <w:pPr>
        <w:numPr>
          <w:ilvl w:val="0"/>
          <w:numId w:val="92"/>
        </w:numPr>
        <w:spacing w:before="60" w:line="250" w:lineRule="auto"/>
        <w:jc w:val="both"/>
        <w:rPr>
          <w:rFonts w:eastAsia="Times New Roman" w:cs="Arial"/>
          <w:bCs/>
          <w:sz w:val="20"/>
          <w:szCs w:val="20"/>
          <w:lang w:val="es-MX" w:eastAsia="es-ES"/>
        </w:rPr>
      </w:pPr>
      <w:r w:rsidRPr="00624C0A">
        <w:rPr>
          <w:rFonts w:eastAsia="Times New Roman" w:cs="Arial"/>
          <w:bCs/>
          <w:sz w:val="20"/>
          <w:szCs w:val="20"/>
          <w:lang w:val="es-MX" w:eastAsia="es-ES"/>
        </w:rPr>
        <w:t>Galvanizado: una vez terminado el maquinado y marcado, todas las partes de hierro y acero de los accesorios serán galvanizados mediante inmersión en caliente según Norma ASTM A 153</w:t>
      </w:r>
    </w:p>
    <w:p w:rsidR="003B2503" w:rsidRPr="00624C0A" w:rsidRDefault="003B2503" w:rsidP="00D62580">
      <w:pPr>
        <w:spacing w:before="60" w:line="250" w:lineRule="auto"/>
        <w:ind w:left="1200"/>
        <w:jc w:val="both"/>
        <w:rPr>
          <w:rFonts w:eastAsia="Times New Roman" w:cs="Arial"/>
          <w:sz w:val="20"/>
          <w:szCs w:val="20"/>
          <w:lang w:val="es-MX" w:eastAsia="es-ES"/>
        </w:rPr>
      </w:pPr>
      <w:r w:rsidRPr="00624C0A">
        <w:rPr>
          <w:rFonts w:eastAsia="Times New Roman" w:cs="Arial"/>
          <w:sz w:val="20"/>
          <w:szCs w:val="20"/>
          <w:lang w:val="es-MX" w:eastAsia="es-ES"/>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624C0A">
        <w:rPr>
          <w:rFonts w:eastAsia="Times New Roman" w:cs="Arial"/>
          <w:sz w:val="20"/>
          <w:szCs w:val="20"/>
          <w:vertAlign w:val="superscript"/>
          <w:lang w:val="es-MX" w:eastAsia="es-ES"/>
        </w:rPr>
        <w:t>2</w:t>
      </w:r>
      <w:r w:rsidRPr="00624C0A">
        <w:rPr>
          <w:rFonts w:eastAsia="Times New Roman" w:cs="Arial"/>
          <w:sz w:val="20"/>
          <w:szCs w:val="20"/>
          <w:lang w:val="es-MX" w:eastAsia="es-ES"/>
        </w:rPr>
        <w:t>.</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5.1.7</w:t>
      </w:r>
      <w:r w:rsidRPr="00624C0A">
        <w:rPr>
          <w:rFonts w:eastAsia="Times New Roman" w:cs="Arial"/>
          <w:b/>
          <w:sz w:val="20"/>
          <w:szCs w:val="20"/>
          <w:lang w:val="es-ES" w:eastAsia="es-ES"/>
        </w:rPr>
        <w:tab/>
        <w:t xml:space="preserve"> Puestas a tierra</w:t>
      </w:r>
    </w:p>
    <w:p w:rsidR="003B2503" w:rsidRPr="00624C0A" w:rsidRDefault="003B2503" w:rsidP="00D62580">
      <w:pPr>
        <w:spacing w:before="60" w:line="250" w:lineRule="auto"/>
        <w:ind w:left="567"/>
        <w:jc w:val="both"/>
        <w:rPr>
          <w:rFonts w:eastAsia="Times New Roman" w:cs="Arial"/>
          <w:b/>
          <w:bCs/>
          <w:sz w:val="20"/>
          <w:szCs w:val="20"/>
          <w:lang w:val="es-MX" w:eastAsia="es-ES"/>
        </w:rPr>
      </w:pPr>
      <w:r w:rsidRPr="00624C0A">
        <w:rPr>
          <w:rFonts w:eastAsia="Times New Roman" w:cs="Arial"/>
          <w:b/>
          <w:sz w:val="20"/>
          <w:szCs w:val="20"/>
          <w:lang w:val="es-ES" w:eastAsia="zh-CN"/>
        </w:rPr>
        <w:t>5.1.7.1</w:t>
      </w:r>
      <w:r w:rsidRPr="00624C0A">
        <w:rPr>
          <w:rFonts w:eastAsia="Times New Roman" w:cs="Arial"/>
          <w:b/>
          <w:sz w:val="20"/>
          <w:szCs w:val="20"/>
          <w:lang w:val="es-ES" w:eastAsia="zh-CN"/>
        </w:rPr>
        <w:tab/>
        <w:t>Alcance</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establecen los requerimientos mínimos para el diseño y fabricación de los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 xml:space="preserve">accesorios necesarios para el sistema de puesta a tierra de las estructuras de la línea de transmisión. </w:t>
      </w:r>
    </w:p>
    <w:p w:rsidR="003B2503" w:rsidRPr="00624C0A" w:rsidRDefault="003B2503" w:rsidP="00D62580">
      <w:pPr>
        <w:spacing w:before="60" w:line="250" w:lineRule="auto"/>
        <w:ind w:left="720" w:hanging="153"/>
        <w:jc w:val="both"/>
        <w:rPr>
          <w:rFonts w:eastAsia="Times New Roman" w:cs="Arial"/>
          <w:bCs/>
          <w:sz w:val="20"/>
          <w:szCs w:val="20"/>
          <w:lang w:val="es-ES" w:eastAsia="es-ES"/>
        </w:rPr>
      </w:pPr>
      <w:r w:rsidRPr="00624C0A">
        <w:rPr>
          <w:rFonts w:eastAsia="Times New Roman" w:cs="Arial"/>
          <w:b/>
          <w:sz w:val="20"/>
          <w:szCs w:val="20"/>
          <w:lang w:val="es-ES" w:eastAsia="es-ES"/>
        </w:rPr>
        <w:t>5.1.7.2</w:t>
      </w:r>
      <w:r w:rsidRPr="00624C0A">
        <w:rPr>
          <w:rFonts w:eastAsia="Times New Roman" w:cs="Arial"/>
          <w:b/>
          <w:sz w:val="20"/>
          <w:szCs w:val="20"/>
          <w:lang w:val="es-ES" w:eastAsia="es-ES"/>
        </w:rPr>
        <w:tab/>
        <w:t>Normas</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Para el diseño, fabricación y transporte de los accesorios se utilizarán, sin ser limitativas, las versiones vigentes de las normas siguientes: CNE Suministro, ASTM B910, ASTM B228, ANSI C33.8, UNE 21056.</w:t>
      </w:r>
    </w:p>
    <w:p w:rsidR="003B2503" w:rsidRPr="00624C0A" w:rsidRDefault="003B2503" w:rsidP="00D62580">
      <w:pPr>
        <w:spacing w:before="60" w:line="250" w:lineRule="auto"/>
        <w:ind w:left="720" w:hanging="153"/>
        <w:jc w:val="both"/>
        <w:rPr>
          <w:rFonts w:eastAsia="Times New Roman" w:cs="Arial"/>
          <w:b/>
          <w:bCs/>
          <w:sz w:val="20"/>
          <w:szCs w:val="20"/>
          <w:lang w:val="es-MX" w:eastAsia="es-ES"/>
        </w:rPr>
      </w:pPr>
      <w:r w:rsidRPr="00624C0A">
        <w:rPr>
          <w:rFonts w:eastAsia="Times New Roman" w:cs="Arial"/>
          <w:b/>
          <w:bCs/>
          <w:sz w:val="20"/>
          <w:szCs w:val="20"/>
          <w:lang w:val="es-MX" w:eastAsia="es-ES"/>
        </w:rPr>
        <w:t>5.1.7.3</w:t>
      </w:r>
      <w:r w:rsidRPr="00624C0A">
        <w:rPr>
          <w:rFonts w:eastAsia="Times New Roman" w:cs="Arial"/>
          <w:b/>
          <w:bCs/>
          <w:sz w:val="20"/>
          <w:szCs w:val="20"/>
          <w:lang w:val="es-MX" w:eastAsia="es-ES"/>
        </w:rPr>
        <w:tab/>
        <w:t>Materiales a utilizarse</w:t>
      </w:r>
    </w:p>
    <w:p w:rsidR="003B2503" w:rsidRPr="00624C0A" w:rsidRDefault="003B2503" w:rsidP="00D62580">
      <w:pPr>
        <w:numPr>
          <w:ilvl w:val="0"/>
          <w:numId w:val="93"/>
        </w:numPr>
        <w:spacing w:before="60" w:line="250" w:lineRule="auto"/>
        <w:jc w:val="both"/>
        <w:rPr>
          <w:rFonts w:eastAsia="Times New Roman" w:cs="Arial"/>
          <w:sz w:val="20"/>
          <w:szCs w:val="20"/>
          <w:lang w:val="es-MX" w:eastAsia="es-ES"/>
        </w:rPr>
      </w:pPr>
      <w:r w:rsidRPr="00624C0A">
        <w:rPr>
          <w:rFonts w:eastAsia="Times New Roman" w:cs="Arial"/>
          <w:sz w:val="20"/>
          <w:szCs w:val="20"/>
          <w:lang w:val="es-MX" w:eastAsia="es-ES"/>
        </w:rPr>
        <w:t>Cable de puesta a tierra: de preferencia será un cable con alma de acero y recubrimiento de cobre, de 70 mm</w:t>
      </w:r>
      <w:r w:rsidRPr="00624C0A">
        <w:rPr>
          <w:rFonts w:eastAsia="Times New Roman" w:cs="Arial"/>
          <w:sz w:val="20"/>
          <w:szCs w:val="20"/>
          <w:vertAlign w:val="superscript"/>
          <w:lang w:val="es-MX" w:eastAsia="es-ES"/>
        </w:rPr>
        <w:t>2</w:t>
      </w:r>
      <w:r w:rsidRPr="00624C0A">
        <w:rPr>
          <w:rFonts w:eastAsia="Times New Roman" w:cs="Arial"/>
          <w:sz w:val="20"/>
          <w:szCs w:val="20"/>
          <w:lang w:val="es-MX" w:eastAsia="es-ES"/>
        </w:rPr>
        <w:t xml:space="preserve"> de sección mínima y una conductividad aproximada del 40 % IACS.</w:t>
      </w:r>
    </w:p>
    <w:p w:rsidR="003B2503" w:rsidRPr="00624C0A" w:rsidRDefault="003B2503" w:rsidP="00D62580">
      <w:pPr>
        <w:numPr>
          <w:ilvl w:val="0"/>
          <w:numId w:val="93"/>
        </w:numPr>
        <w:spacing w:before="60" w:line="250" w:lineRule="auto"/>
        <w:ind w:left="1208" w:hanging="357"/>
        <w:jc w:val="both"/>
        <w:rPr>
          <w:rFonts w:eastAsia="Times New Roman" w:cs="Arial"/>
          <w:sz w:val="20"/>
          <w:szCs w:val="20"/>
          <w:lang w:val="es-MX" w:eastAsia="es-ES"/>
        </w:rPr>
      </w:pPr>
      <w:r w:rsidRPr="00624C0A">
        <w:rPr>
          <w:rFonts w:eastAsia="Times New Roman" w:cs="Arial"/>
          <w:sz w:val="20"/>
          <w:szCs w:val="20"/>
          <w:lang w:val="es-MX" w:eastAsia="es-ES"/>
        </w:rPr>
        <w:t>Electrodos o varillas: serán con núcleo de acero recubierto de cobre con una conductividad aproximada del 40 % IACS.</w:t>
      </w:r>
    </w:p>
    <w:p w:rsidR="003B2503" w:rsidRPr="00624C0A" w:rsidRDefault="003B2503" w:rsidP="00D62580">
      <w:pPr>
        <w:numPr>
          <w:ilvl w:val="0"/>
          <w:numId w:val="93"/>
        </w:numPr>
        <w:spacing w:before="60" w:line="250" w:lineRule="auto"/>
        <w:ind w:left="1208" w:hanging="357"/>
        <w:jc w:val="both"/>
        <w:rPr>
          <w:rFonts w:eastAsia="Times New Roman" w:cs="Arial"/>
          <w:sz w:val="20"/>
          <w:szCs w:val="20"/>
          <w:lang w:val="es-MX" w:eastAsia="es-ES"/>
        </w:rPr>
      </w:pPr>
      <w:r w:rsidRPr="00624C0A">
        <w:rPr>
          <w:rFonts w:eastAsia="Times New Roman" w:cs="Arial"/>
          <w:sz w:val="20"/>
          <w:szCs w:val="20"/>
          <w:lang w:val="es-MX" w:eastAsia="es-ES"/>
        </w:rPr>
        <w:t>Conector electrodo-cable: será de bronce y unirá el cable con el electrodo.</w:t>
      </w:r>
    </w:p>
    <w:p w:rsidR="003B2503" w:rsidRPr="00624C0A" w:rsidRDefault="003B2503" w:rsidP="00D62580">
      <w:pPr>
        <w:numPr>
          <w:ilvl w:val="0"/>
          <w:numId w:val="93"/>
        </w:numPr>
        <w:spacing w:before="60" w:line="250" w:lineRule="auto"/>
        <w:ind w:left="1208" w:hanging="357"/>
        <w:jc w:val="both"/>
        <w:rPr>
          <w:rFonts w:eastAsia="Times New Roman" w:cs="Arial"/>
          <w:sz w:val="20"/>
          <w:szCs w:val="20"/>
          <w:lang w:val="es-MX" w:eastAsia="es-ES"/>
        </w:rPr>
      </w:pPr>
      <w:r w:rsidRPr="00624C0A">
        <w:rPr>
          <w:rFonts w:eastAsia="Times New Roman" w:cs="Arial"/>
          <w:sz w:val="20"/>
          <w:szCs w:val="20"/>
          <w:lang w:val="es-MX" w:eastAsia="es-ES"/>
        </w:rPr>
        <w:t>Conector doble vía: será de cobre estañado para el empalme de los cables de puesta a tierra.</w:t>
      </w:r>
    </w:p>
    <w:p w:rsidR="003B2503" w:rsidRPr="00624C0A" w:rsidRDefault="003B2503" w:rsidP="00D62580">
      <w:pPr>
        <w:numPr>
          <w:ilvl w:val="0"/>
          <w:numId w:val="93"/>
        </w:numPr>
        <w:spacing w:before="60" w:line="250" w:lineRule="auto"/>
        <w:ind w:left="1208" w:hanging="357"/>
        <w:jc w:val="both"/>
        <w:rPr>
          <w:rFonts w:eastAsia="Times New Roman" w:cs="Arial"/>
          <w:sz w:val="20"/>
          <w:szCs w:val="20"/>
          <w:lang w:val="es-MX" w:eastAsia="es-ES"/>
        </w:rPr>
      </w:pPr>
      <w:r w:rsidRPr="00624C0A">
        <w:rPr>
          <w:rFonts w:eastAsia="Times New Roman" w:cs="Arial"/>
          <w:sz w:val="20"/>
          <w:szCs w:val="20"/>
          <w:lang w:val="es-MX" w:eastAsia="es-ES"/>
        </w:rPr>
        <w:t>Cemento conductivo: se usará como alternativa para mejorar la resistencia de puesta a tierra de las estructuras.</w:t>
      </w:r>
    </w:p>
    <w:p w:rsidR="003B2503" w:rsidRPr="00624C0A" w:rsidRDefault="003B2503" w:rsidP="00D62580">
      <w:pPr>
        <w:numPr>
          <w:ilvl w:val="0"/>
          <w:numId w:val="93"/>
        </w:numPr>
        <w:spacing w:before="60" w:line="250" w:lineRule="auto"/>
        <w:ind w:left="1208" w:hanging="357"/>
        <w:jc w:val="both"/>
        <w:rPr>
          <w:rFonts w:eastAsia="Times New Roman" w:cs="Arial"/>
          <w:sz w:val="20"/>
          <w:szCs w:val="20"/>
          <w:lang w:val="es-MX" w:eastAsia="es-ES"/>
        </w:rPr>
      </w:pPr>
      <w:r w:rsidRPr="00624C0A">
        <w:rPr>
          <w:rFonts w:eastAsia="Times New Roman" w:cs="Arial"/>
          <w:sz w:val="20"/>
          <w:szCs w:val="20"/>
          <w:lang w:val="es-MX" w:eastAsia="es-ES"/>
        </w:rPr>
        <w:t>En aquellos casos donde la resistividad del terreno sea muy alta se podrán utilizar otros medios para lograr un valor aceptable de resistencia de puesta a tierra, como el uso de puestas a tierra capacitivas.</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5.1.8</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 xml:space="preserve"> Cables de energía</w:t>
      </w:r>
    </w:p>
    <w:p w:rsidR="003B2503" w:rsidRPr="00624C0A" w:rsidRDefault="003B2503" w:rsidP="00D62580">
      <w:pPr>
        <w:keepNext/>
        <w:shd w:val="clear" w:color="auto" w:fill="FFFFFF"/>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line="250" w:lineRule="auto"/>
        <w:ind w:left="600"/>
        <w:outlineLvl w:val="2"/>
        <w:rPr>
          <w:rFonts w:eastAsia="Calibri" w:cs="Arial"/>
          <w:b/>
          <w:sz w:val="20"/>
          <w:szCs w:val="20"/>
          <w:lang w:val="es-MX" w:eastAsia="es-ES"/>
        </w:rPr>
      </w:pPr>
      <w:bookmarkStart w:id="36" w:name="_Toc348533993"/>
      <w:r w:rsidRPr="00624C0A">
        <w:rPr>
          <w:rFonts w:eastAsia="Calibri" w:cs="Arial"/>
          <w:b/>
          <w:bCs/>
          <w:sz w:val="20"/>
          <w:szCs w:val="20"/>
          <w:lang w:val="es-ES" w:eastAsia="es-ES"/>
        </w:rPr>
        <w:t>5.1.8.1</w:t>
      </w:r>
      <w:r w:rsidRPr="00624C0A">
        <w:rPr>
          <w:rFonts w:eastAsia="Calibri" w:cs="Arial"/>
          <w:b/>
          <w:bCs/>
          <w:sz w:val="20"/>
          <w:szCs w:val="20"/>
          <w:lang w:val="es-ES" w:eastAsia="es-ES"/>
        </w:rPr>
        <w:tab/>
      </w:r>
      <w:r w:rsidRPr="00624C0A">
        <w:rPr>
          <w:rFonts w:eastAsia="Calibri" w:cs="Arial"/>
          <w:b/>
          <w:sz w:val="20"/>
          <w:szCs w:val="20"/>
          <w:lang w:val="es-MX" w:eastAsia="es-ES"/>
        </w:rPr>
        <w:t>Alcance</w:t>
      </w:r>
      <w:bookmarkEnd w:id="36"/>
    </w:p>
    <w:p w:rsidR="003B2503" w:rsidRPr="00624C0A" w:rsidRDefault="003B2503" w:rsidP="00D62580">
      <w:pPr>
        <w:tabs>
          <w:tab w:val="left" w:pos="-720"/>
          <w:tab w:val="left" w:pos="1134"/>
          <w:tab w:val="left" w:pos="1701"/>
          <w:tab w:val="left" w:pos="2268"/>
          <w:tab w:val="left" w:pos="2835"/>
        </w:tabs>
        <w:suppressAutoHyphens/>
        <w:spacing w:before="60" w:line="250" w:lineRule="auto"/>
        <w:ind w:left="600"/>
        <w:jc w:val="both"/>
        <w:rPr>
          <w:rFonts w:eastAsia="Calibri" w:cs="Arial"/>
          <w:sz w:val="20"/>
          <w:szCs w:val="20"/>
          <w:lang w:val="es-MX" w:eastAsia="es-ES"/>
        </w:rPr>
      </w:pPr>
      <w:r w:rsidRPr="00624C0A">
        <w:rPr>
          <w:rFonts w:eastAsia="Calibri" w:cs="Arial"/>
          <w:bCs/>
          <w:sz w:val="20"/>
          <w:szCs w:val="20"/>
          <w:lang w:val="x-none" w:eastAsia="zh-CN"/>
        </w:rPr>
        <w:t xml:space="preserve">Estas especificaciones establecen </w:t>
      </w:r>
      <w:r w:rsidRPr="00624C0A">
        <w:rPr>
          <w:rFonts w:eastAsia="Calibri" w:cs="Arial"/>
          <w:sz w:val="20"/>
          <w:szCs w:val="20"/>
          <w:lang w:val="es-MX" w:eastAsia="es-ES"/>
        </w:rPr>
        <w:t>las características técnicas mínimas requeridas, para la fabricación, pruebas y suministro del cable subterráneo.</w:t>
      </w:r>
    </w:p>
    <w:p w:rsidR="003B2503" w:rsidRPr="00624C0A" w:rsidRDefault="003B2503" w:rsidP="00D62580">
      <w:pPr>
        <w:keepNext/>
        <w:numPr>
          <w:ilvl w:val="3"/>
          <w:numId w:val="94"/>
        </w:numPr>
        <w:shd w:val="clear" w:color="auto" w:fill="FFFFFF"/>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line="250" w:lineRule="auto"/>
        <w:ind w:left="600" w:firstLine="0"/>
        <w:outlineLvl w:val="2"/>
        <w:rPr>
          <w:rFonts w:eastAsia="Calibri" w:cs="Arial"/>
          <w:b/>
          <w:sz w:val="20"/>
          <w:szCs w:val="20"/>
          <w:lang w:val="es-MX" w:eastAsia="es-ES"/>
        </w:rPr>
      </w:pPr>
      <w:bookmarkStart w:id="37" w:name="_Toc348533994"/>
      <w:r w:rsidRPr="00624C0A">
        <w:rPr>
          <w:rFonts w:eastAsia="Calibri" w:cs="Arial"/>
          <w:b/>
          <w:sz w:val="20"/>
          <w:szCs w:val="20"/>
          <w:lang w:val="es-MX" w:eastAsia="es-ES"/>
        </w:rPr>
        <w:t>Normas</w:t>
      </w:r>
      <w:bookmarkEnd w:id="37"/>
      <w:r w:rsidRPr="00624C0A">
        <w:rPr>
          <w:rFonts w:eastAsia="Calibri" w:cs="Arial"/>
          <w:b/>
          <w:sz w:val="20"/>
          <w:szCs w:val="20"/>
          <w:lang w:val="es-MX" w:eastAsia="es-ES"/>
        </w:rPr>
        <w:t xml:space="preserve"> </w:t>
      </w:r>
    </w:p>
    <w:p w:rsidR="003B2503" w:rsidRPr="00624C0A" w:rsidRDefault="003B2503" w:rsidP="00D62580">
      <w:pPr>
        <w:tabs>
          <w:tab w:val="left" w:pos="567"/>
          <w:tab w:val="left" w:pos="1134"/>
          <w:tab w:val="left" w:pos="1701"/>
          <w:tab w:val="left" w:pos="2268"/>
          <w:tab w:val="left" w:pos="2835"/>
        </w:tabs>
        <w:suppressAutoHyphens/>
        <w:spacing w:before="60" w:line="250" w:lineRule="auto"/>
        <w:ind w:left="567"/>
        <w:jc w:val="both"/>
        <w:rPr>
          <w:rFonts w:eastAsia="Calibri" w:cs="Arial"/>
          <w:sz w:val="20"/>
          <w:szCs w:val="20"/>
          <w:lang w:val="es-MX" w:eastAsia="es-ES"/>
        </w:rPr>
      </w:pPr>
      <w:r w:rsidRPr="00624C0A">
        <w:rPr>
          <w:rFonts w:eastAsia="Calibri" w:cs="Arial"/>
          <w:sz w:val="20"/>
          <w:szCs w:val="20"/>
          <w:lang w:val="es-MX" w:eastAsia="es-ES"/>
        </w:rPr>
        <w:t>Las siguientes normas se aplicarán para el diseño, fabricación y pruebas del cable a suministrar:</w:t>
      </w:r>
    </w:p>
    <w:p w:rsidR="003B2503" w:rsidRPr="00624C0A" w:rsidRDefault="003B2503" w:rsidP="00D62580">
      <w:pPr>
        <w:numPr>
          <w:ilvl w:val="0"/>
          <w:numId w:val="96"/>
        </w:numPr>
        <w:tabs>
          <w:tab w:val="clear" w:pos="1407"/>
          <w:tab w:val="left" w:pos="-720"/>
        </w:tabs>
        <w:suppressAutoHyphens/>
        <w:spacing w:before="60" w:line="250" w:lineRule="auto"/>
        <w:ind w:left="993" w:firstLine="0"/>
        <w:jc w:val="both"/>
        <w:rPr>
          <w:rFonts w:eastAsia="Calibri" w:cs="Arial"/>
          <w:b/>
          <w:sz w:val="20"/>
          <w:szCs w:val="20"/>
          <w:lang w:val="es-ES" w:eastAsia="es-ES"/>
        </w:rPr>
      </w:pPr>
      <w:r w:rsidRPr="00624C0A">
        <w:rPr>
          <w:rFonts w:eastAsia="Calibri" w:cs="Arial"/>
          <w:b/>
          <w:sz w:val="20"/>
          <w:szCs w:val="20"/>
          <w:lang w:val="es-ES" w:eastAsia="es-ES"/>
        </w:rPr>
        <w:lastRenderedPageBreak/>
        <w:t>Relativas</w:t>
      </w:r>
      <w:r w:rsidR="0098412A">
        <w:rPr>
          <w:rFonts w:eastAsia="Calibri" w:cs="Arial"/>
          <w:b/>
          <w:sz w:val="20"/>
          <w:szCs w:val="20"/>
          <w:lang w:val="es-ES" w:eastAsia="es-ES"/>
        </w:rPr>
        <w:t xml:space="preserve"> </w:t>
      </w:r>
      <w:r w:rsidRPr="00624C0A">
        <w:rPr>
          <w:rFonts w:eastAsia="Calibri" w:cs="Arial"/>
          <w:b/>
          <w:sz w:val="20"/>
          <w:szCs w:val="20"/>
          <w:lang w:val="es-ES" w:eastAsia="es-ES"/>
        </w:rPr>
        <w:t>al conductor y al aislamiento</w:t>
      </w:r>
    </w:p>
    <w:p w:rsidR="003B2503" w:rsidRPr="00624C0A" w:rsidRDefault="003B2503" w:rsidP="00D62580">
      <w:pPr>
        <w:numPr>
          <w:ilvl w:val="0"/>
          <w:numId w:val="95"/>
        </w:numPr>
        <w:tabs>
          <w:tab w:val="left" w:pos="-720"/>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line="250" w:lineRule="auto"/>
        <w:ind w:left="1680"/>
        <w:jc w:val="both"/>
        <w:rPr>
          <w:rFonts w:eastAsia="Calibri" w:cs="Arial"/>
          <w:sz w:val="20"/>
          <w:szCs w:val="20"/>
          <w:lang w:val="en-US" w:eastAsia="es-ES"/>
        </w:rPr>
      </w:pPr>
      <w:r w:rsidRPr="00624C0A">
        <w:rPr>
          <w:rFonts w:eastAsia="Calibri" w:cs="Arial"/>
          <w:sz w:val="20"/>
          <w:szCs w:val="20"/>
          <w:lang w:val="en-US" w:eastAsia="es-ES"/>
        </w:rPr>
        <w:t>IEC 60228, Conductors of Insulated Cables</w:t>
      </w:r>
    </w:p>
    <w:p w:rsidR="003B2503" w:rsidRPr="00624C0A" w:rsidRDefault="003B2503" w:rsidP="00D62580">
      <w:pPr>
        <w:numPr>
          <w:ilvl w:val="0"/>
          <w:numId w:val="95"/>
        </w:numPr>
        <w:tabs>
          <w:tab w:val="left" w:pos="-720"/>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line="250" w:lineRule="auto"/>
        <w:ind w:left="1678" w:hanging="357"/>
        <w:jc w:val="both"/>
        <w:rPr>
          <w:rFonts w:eastAsia="Calibri" w:cs="Arial"/>
          <w:sz w:val="20"/>
          <w:szCs w:val="20"/>
          <w:lang w:val="en-US" w:eastAsia="es-ES"/>
        </w:rPr>
      </w:pPr>
      <w:r w:rsidRPr="00624C0A">
        <w:rPr>
          <w:rFonts w:eastAsia="Calibri" w:cs="Arial"/>
          <w:sz w:val="20"/>
          <w:szCs w:val="20"/>
          <w:lang w:val="en-US" w:eastAsia="es-ES"/>
        </w:rPr>
        <w:t>AEIC CS9/ICEA S-108-720, Specifications for Cross-Linked Polyethylene Insulated Shielded Power Cables</w:t>
      </w:r>
    </w:p>
    <w:p w:rsidR="003B2503" w:rsidRPr="00624C0A" w:rsidRDefault="003B2503" w:rsidP="00D62580">
      <w:pPr>
        <w:numPr>
          <w:ilvl w:val="0"/>
          <w:numId w:val="95"/>
        </w:numPr>
        <w:tabs>
          <w:tab w:val="left" w:pos="-720"/>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line="250" w:lineRule="auto"/>
        <w:ind w:left="1678" w:hanging="357"/>
        <w:jc w:val="both"/>
        <w:rPr>
          <w:rFonts w:eastAsia="Calibri" w:cs="Arial"/>
          <w:sz w:val="20"/>
          <w:szCs w:val="20"/>
          <w:lang w:val="en-US" w:eastAsia="es-ES"/>
        </w:rPr>
      </w:pPr>
      <w:r w:rsidRPr="00624C0A">
        <w:rPr>
          <w:rFonts w:eastAsia="Calibri" w:cs="Arial"/>
          <w:sz w:val="20"/>
          <w:szCs w:val="20"/>
          <w:lang w:val="en-US" w:eastAsia="es-ES"/>
        </w:rPr>
        <w:t>IEC 60853, Calculation of the cyclic and emergency current rating of cables.</w:t>
      </w:r>
    </w:p>
    <w:p w:rsidR="003B2503" w:rsidRPr="00624C0A" w:rsidRDefault="003B2503" w:rsidP="00D62580">
      <w:pPr>
        <w:tabs>
          <w:tab w:val="left" w:pos="-720"/>
        </w:tabs>
        <w:suppressAutoHyphens/>
        <w:spacing w:before="60" w:line="250" w:lineRule="auto"/>
        <w:ind w:left="960"/>
        <w:jc w:val="both"/>
        <w:rPr>
          <w:rFonts w:eastAsia="Calibri" w:cs="Arial"/>
          <w:b/>
          <w:sz w:val="20"/>
          <w:szCs w:val="20"/>
          <w:lang w:eastAsia="es-ES"/>
        </w:rPr>
      </w:pPr>
      <w:r w:rsidRPr="00624C0A">
        <w:rPr>
          <w:rFonts w:eastAsia="Calibri" w:cs="Arial"/>
          <w:b/>
          <w:sz w:val="20"/>
          <w:szCs w:val="20"/>
          <w:lang w:eastAsia="es-ES"/>
        </w:rPr>
        <w:t>b)</w:t>
      </w:r>
      <w:r w:rsidRPr="00624C0A">
        <w:rPr>
          <w:rFonts w:eastAsia="Calibri" w:cs="Arial"/>
          <w:b/>
          <w:sz w:val="20"/>
          <w:szCs w:val="20"/>
          <w:lang w:eastAsia="es-ES"/>
        </w:rPr>
        <w:tab/>
        <w:t>Relativas a las pruebas</w:t>
      </w:r>
    </w:p>
    <w:p w:rsidR="003B2503" w:rsidRPr="00624C0A" w:rsidRDefault="003B2503" w:rsidP="00D62580">
      <w:pPr>
        <w:numPr>
          <w:ilvl w:val="0"/>
          <w:numId w:val="97"/>
        </w:numPr>
        <w:tabs>
          <w:tab w:val="left" w:pos="-720"/>
          <w:tab w:val="left" w:pos="1680"/>
        </w:tabs>
        <w:autoSpaceDE w:val="0"/>
        <w:autoSpaceDN w:val="0"/>
        <w:adjustRightInd w:val="0"/>
        <w:spacing w:before="60" w:line="250" w:lineRule="auto"/>
        <w:ind w:left="1680"/>
        <w:jc w:val="both"/>
        <w:rPr>
          <w:rFonts w:eastAsia="Times New Roman" w:cs="Arial"/>
          <w:sz w:val="20"/>
          <w:szCs w:val="20"/>
          <w:lang w:val="en-US" w:eastAsia="es-ES"/>
        </w:rPr>
      </w:pPr>
      <w:r w:rsidRPr="00624C0A">
        <w:rPr>
          <w:rFonts w:eastAsia="Times New Roman" w:cs="Arial"/>
          <w:sz w:val="20"/>
          <w:szCs w:val="20"/>
          <w:lang w:val="en-US" w:eastAsia="es-ES"/>
        </w:rPr>
        <w:t xml:space="preserve">IEC 62067 Power cables with extruded insulation and their accessories for rated voltages above 150 kV (Um = 170 kV) up to 500 kV (Um = 550 kV) – Test methods and requirements </w:t>
      </w:r>
    </w:p>
    <w:p w:rsidR="003B2503" w:rsidRPr="00624C0A" w:rsidRDefault="003B2503" w:rsidP="00D62580">
      <w:pPr>
        <w:numPr>
          <w:ilvl w:val="0"/>
          <w:numId w:val="97"/>
        </w:numPr>
        <w:tabs>
          <w:tab w:val="left" w:pos="-720"/>
          <w:tab w:val="left" w:pos="709"/>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line="250" w:lineRule="auto"/>
        <w:ind w:left="1678" w:hanging="357"/>
        <w:jc w:val="both"/>
        <w:rPr>
          <w:rFonts w:eastAsia="Calibri" w:cs="Arial"/>
          <w:sz w:val="20"/>
          <w:szCs w:val="20"/>
          <w:lang w:val="en-US" w:eastAsia="es-ES"/>
        </w:rPr>
      </w:pPr>
      <w:r w:rsidRPr="00624C0A">
        <w:rPr>
          <w:rFonts w:eastAsia="Calibri" w:cs="Arial"/>
          <w:sz w:val="20"/>
          <w:szCs w:val="20"/>
          <w:lang w:val="en-US" w:eastAsia="es-ES"/>
        </w:rPr>
        <w:t>IEC 60230, Impulse Tests on Cables and their accessories</w:t>
      </w:r>
    </w:p>
    <w:p w:rsidR="003B2503" w:rsidRPr="00624C0A" w:rsidRDefault="003B2503" w:rsidP="00D62580">
      <w:pPr>
        <w:numPr>
          <w:ilvl w:val="0"/>
          <w:numId w:val="97"/>
        </w:numPr>
        <w:tabs>
          <w:tab w:val="left" w:pos="-720"/>
          <w:tab w:val="left" w:pos="1680"/>
        </w:tabs>
        <w:suppressAutoHyphens/>
        <w:spacing w:before="60" w:line="250" w:lineRule="auto"/>
        <w:ind w:left="1678" w:hanging="357"/>
        <w:jc w:val="both"/>
        <w:rPr>
          <w:rFonts w:eastAsia="Times New Roman" w:cs="Arial"/>
          <w:sz w:val="20"/>
          <w:szCs w:val="20"/>
          <w:lang w:val="en-US" w:eastAsia="es-ES"/>
        </w:rPr>
      </w:pPr>
      <w:r w:rsidRPr="00624C0A">
        <w:rPr>
          <w:rFonts w:eastAsia="Times New Roman" w:cs="Arial"/>
          <w:sz w:val="20"/>
          <w:szCs w:val="20"/>
          <w:lang w:val="en-US" w:eastAsia="es-ES"/>
        </w:rPr>
        <w:t xml:space="preserve">IEC 60811-100 Electrical and optical </w:t>
      </w:r>
      <w:proofErr w:type="spellStart"/>
      <w:r w:rsidRPr="00624C0A">
        <w:rPr>
          <w:rFonts w:eastAsia="Times New Roman" w:cs="Arial"/>
          <w:sz w:val="20"/>
          <w:szCs w:val="20"/>
          <w:lang w:val="en-US" w:eastAsia="es-ES"/>
        </w:rPr>
        <w:t>fibre</w:t>
      </w:r>
      <w:proofErr w:type="spellEnd"/>
      <w:r w:rsidRPr="00624C0A">
        <w:rPr>
          <w:rFonts w:eastAsia="Times New Roman" w:cs="Arial"/>
          <w:sz w:val="20"/>
          <w:szCs w:val="20"/>
          <w:lang w:val="en-US" w:eastAsia="es-ES"/>
        </w:rPr>
        <w:t xml:space="preserve"> cables – Test methods for </w:t>
      </w:r>
      <w:proofErr w:type="spellStart"/>
      <w:r w:rsidRPr="00624C0A">
        <w:rPr>
          <w:rFonts w:eastAsia="Times New Roman" w:cs="Arial"/>
          <w:sz w:val="20"/>
          <w:szCs w:val="20"/>
          <w:lang w:val="en-US" w:eastAsia="es-ES"/>
        </w:rPr>
        <w:t>non metallic</w:t>
      </w:r>
      <w:proofErr w:type="spellEnd"/>
      <w:r w:rsidRPr="00624C0A">
        <w:rPr>
          <w:rFonts w:eastAsia="Times New Roman" w:cs="Arial"/>
          <w:sz w:val="20"/>
          <w:szCs w:val="20"/>
          <w:lang w:val="en-US" w:eastAsia="es-ES"/>
        </w:rPr>
        <w:t xml:space="preserve"> materials – Part 100 – General.</w:t>
      </w:r>
    </w:p>
    <w:p w:rsidR="003B2503" w:rsidRPr="00624C0A" w:rsidRDefault="003B2503" w:rsidP="00D62580">
      <w:pPr>
        <w:numPr>
          <w:ilvl w:val="0"/>
          <w:numId w:val="97"/>
        </w:numPr>
        <w:tabs>
          <w:tab w:val="left" w:pos="-720"/>
          <w:tab w:val="left" w:pos="709"/>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line="250" w:lineRule="auto"/>
        <w:ind w:left="1678" w:hanging="357"/>
        <w:jc w:val="both"/>
        <w:rPr>
          <w:rFonts w:eastAsia="Calibri" w:cs="Arial"/>
          <w:sz w:val="20"/>
          <w:szCs w:val="20"/>
          <w:lang w:val="es-MX" w:eastAsia="es-ES"/>
        </w:rPr>
      </w:pPr>
      <w:r w:rsidRPr="00624C0A">
        <w:rPr>
          <w:rFonts w:eastAsia="Calibri" w:cs="Arial"/>
          <w:sz w:val="20"/>
          <w:szCs w:val="20"/>
          <w:lang w:val="en-GB" w:eastAsia="es-ES"/>
        </w:rPr>
        <w:t>Rec</w:t>
      </w:r>
      <w:proofErr w:type="spellStart"/>
      <w:r w:rsidRPr="00624C0A">
        <w:rPr>
          <w:rFonts w:eastAsia="Calibri" w:cs="Arial"/>
          <w:sz w:val="20"/>
          <w:szCs w:val="20"/>
          <w:lang w:val="es-MX" w:eastAsia="es-ES"/>
        </w:rPr>
        <w:t>omendaciones</w:t>
      </w:r>
      <w:proofErr w:type="spellEnd"/>
      <w:r w:rsidRPr="00624C0A">
        <w:rPr>
          <w:rFonts w:eastAsia="Calibri" w:cs="Arial"/>
          <w:sz w:val="20"/>
          <w:szCs w:val="20"/>
          <w:lang w:val="es-MX" w:eastAsia="es-ES"/>
        </w:rPr>
        <w:t xml:space="preserve"> del CIGRE GT 21.03</w:t>
      </w:r>
    </w:p>
    <w:p w:rsidR="003B2503" w:rsidRPr="00624C0A" w:rsidRDefault="003B2503" w:rsidP="00D62580">
      <w:pPr>
        <w:keepNext/>
        <w:shd w:val="clear" w:color="auto" w:fill="FFFFFF"/>
        <w:suppressAutoHyphens/>
        <w:spacing w:before="60" w:line="250" w:lineRule="auto"/>
        <w:ind w:left="600"/>
        <w:outlineLvl w:val="2"/>
        <w:rPr>
          <w:rFonts w:eastAsia="Calibri" w:cs="Arial"/>
          <w:b/>
          <w:sz w:val="20"/>
          <w:szCs w:val="20"/>
          <w:lang w:val="es-ES" w:eastAsia="es-ES"/>
        </w:rPr>
      </w:pPr>
      <w:r w:rsidRPr="00624C0A">
        <w:rPr>
          <w:rFonts w:eastAsia="Calibri" w:cs="Arial"/>
          <w:b/>
          <w:sz w:val="20"/>
          <w:szCs w:val="20"/>
          <w:lang w:val="es-ES" w:eastAsia="es-ES"/>
        </w:rPr>
        <w:t>5.1.8.3</w:t>
      </w:r>
      <w:r w:rsidRPr="00624C0A">
        <w:rPr>
          <w:rFonts w:eastAsia="Calibri" w:cs="Arial"/>
          <w:b/>
          <w:sz w:val="20"/>
          <w:szCs w:val="20"/>
          <w:lang w:val="es-ES" w:eastAsia="es-ES"/>
        </w:rPr>
        <w:tab/>
        <w:t>Características Principales del Cable de Energía</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La Sociedad Concesionaria seleccionará el tipo de cable subterráneo que garantice el cumplimiento de los requerimientos técnicos establecidos en los apartados 1 y 2 del presente anexo, a lo largo de toda la vida útil de la línea. Para este fin podrá evaluar cables con aislamiento seco tipo XLPE y conductor de cobre o aluminio, tomando en cuenta el nivel de tensión de la línea, la capacidad de transporte requerida, el número de conductores por fase,</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los esfuerzos mecánicos a los que estará sometido el cable, el tipo de tendido subterráneo y las condiciones climáticas de la zona en la que se ubica la línea, de tal manera que la alternativa seleccionada constituya la mejor opción final de construcción, y no supere el límite de pérdidas máximas por efecto Joule definidas como parte de los requerimiento técnicos de la línea.</w:t>
      </w:r>
    </w:p>
    <w:p w:rsidR="003B2503" w:rsidRPr="00624C0A" w:rsidRDefault="003B2503" w:rsidP="00D62580">
      <w:pPr>
        <w:spacing w:before="60" w:after="12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 xml:space="preserve">Corresponde a la Sociedad Concesionaria establecer las características técnicas de los cables subterráneos que cumplan con las recomendaciones de las normas técnicas señaladas en esta especificación, sin embargo de manera referencial se incluye a continuación las características técnicas principales que deberán ser evaluadas: </w:t>
      </w:r>
    </w:p>
    <w:tbl>
      <w:tblPr>
        <w:tblW w:w="0" w:type="auto"/>
        <w:jc w:val="right"/>
        <w:tblCellMar>
          <w:left w:w="70" w:type="dxa"/>
          <w:right w:w="70" w:type="dxa"/>
        </w:tblCellMar>
        <w:tblLook w:val="0000" w:firstRow="0" w:lastRow="0" w:firstColumn="0" w:lastColumn="0" w:noHBand="0" w:noVBand="0"/>
      </w:tblPr>
      <w:tblGrid>
        <w:gridCol w:w="1957"/>
        <w:gridCol w:w="3695"/>
        <w:gridCol w:w="1320"/>
        <w:gridCol w:w="1842"/>
      </w:tblGrid>
      <w:tr w:rsidR="003B2503" w:rsidRPr="00624C0A" w:rsidTr="00D62580">
        <w:trPr>
          <w:trHeight w:val="20"/>
          <w:jc w:val="right"/>
        </w:trPr>
        <w:tc>
          <w:tcPr>
            <w:tcW w:w="5652" w:type="dxa"/>
            <w:gridSpan w:val="2"/>
            <w:tcBorders>
              <w:top w:val="dotted" w:sz="4" w:space="0" w:color="auto"/>
              <w:left w:val="dotted" w:sz="4" w:space="0" w:color="auto"/>
              <w:bottom w:val="dotted" w:sz="4" w:space="0" w:color="auto"/>
              <w:right w:val="dotted" w:sz="4" w:space="0" w:color="auto"/>
            </w:tcBorders>
            <w:shd w:val="clear" w:color="auto" w:fill="DBE5F1" w:themeFill="accent1" w:themeFillTint="33"/>
            <w:noWrap/>
            <w:vAlign w:val="bottom"/>
          </w:tcPr>
          <w:p w:rsidR="003B2503" w:rsidRPr="00D62580" w:rsidRDefault="003B2503" w:rsidP="00D62580">
            <w:pPr>
              <w:spacing w:before="20" w:line="250" w:lineRule="auto"/>
              <w:jc w:val="center"/>
              <w:rPr>
                <w:rFonts w:eastAsia="Times New Roman" w:cs="Arial"/>
                <w:b/>
                <w:sz w:val="18"/>
                <w:szCs w:val="18"/>
                <w:lang w:val="es-ES" w:eastAsia="es-ES"/>
              </w:rPr>
            </w:pPr>
            <w:r w:rsidRPr="00D62580">
              <w:rPr>
                <w:rFonts w:eastAsia="Times New Roman" w:cs="Arial"/>
                <w:b/>
                <w:sz w:val="18"/>
                <w:szCs w:val="18"/>
                <w:lang w:val="es-ES" w:eastAsia="es-ES"/>
              </w:rPr>
              <w:t>Característica</w:t>
            </w:r>
          </w:p>
        </w:tc>
        <w:tc>
          <w:tcPr>
            <w:tcW w:w="1320" w:type="dxa"/>
            <w:tcBorders>
              <w:top w:val="dotted" w:sz="4" w:space="0" w:color="auto"/>
              <w:left w:val="dotted" w:sz="4" w:space="0" w:color="auto"/>
              <w:bottom w:val="dotted" w:sz="4" w:space="0" w:color="auto"/>
              <w:right w:val="dotted" w:sz="4" w:space="0" w:color="auto"/>
            </w:tcBorders>
            <w:shd w:val="clear" w:color="auto" w:fill="DBE5F1" w:themeFill="accent1" w:themeFillTint="33"/>
            <w:noWrap/>
            <w:vAlign w:val="bottom"/>
          </w:tcPr>
          <w:p w:rsidR="003B2503" w:rsidRPr="00D62580" w:rsidRDefault="003B2503" w:rsidP="00D62580">
            <w:pPr>
              <w:spacing w:before="20" w:line="250" w:lineRule="auto"/>
              <w:jc w:val="center"/>
              <w:rPr>
                <w:rFonts w:eastAsia="Times New Roman" w:cs="Arial"/>
                <w:b/>
                <w:bCs/>
                <w:sz w:val="18"/>
                <w:szCs w:val="18"/>
                <w:lang w:val="es-ES" w:eastAsia="es-ES"/>
              </w:rPr>
            </w:pPr>
            <w:r w:rsidRPr="00D62580">
              <w:rPr>
                <w:rFonts w:eastAsia="Times New Roman" w:cs="Arial"/>
                <w:b/>
                <w:bCs/>
                <w:sz w:val="18"/>
                <w:szCs w:val="18"/>
                <w:lang w:val="es-ES" w:eastAsia="es-ES"/>
              </w:rPr>
              <w:t>Unidad</w:t>
            </w:r>
          </w:p>
        </w:tc>
        <w:tc>
          <w:tcPr>
            <w:tcW w:w="1842"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bottom"/>
          </w:tcPr>
          <w:p w:rsidR="003B2503" w:rsidRPr="00D62580" w:rsidRDefault="003B2503" w:rsidP="00D62580">
            <w:pPr>
              <w:spacing w:before="20" w:line="250" w:lineRule="auto"/>
              <w:jc w:val="center"/>
              <w:rPr>
                <w:rFonts w:eastAsia="Times New Roman" w:cs="Arial"/>
                <w:b/>
                <w:bCs/>
                <w:sz w:val="18"/>
                <w:szCs w:val="18"/>
                <w:lang w:val="es-ES" w:eastAsia="es-ES"/>
              </w:rPr>
            </w:pPr>
            <w:r w:rsidRPr="00D62580">
              <w:rPr>
                <w:rFonts w:eastAsia="Times New Roman" w:cs="Arial"/>
                <w:b/>
                <w:bCs/>
                <w:sz w:val="18"/>
                <w:szCs w:val="18"/>
                <w:lang w:val="es-ES" w:eastAsia="es-ES"/>
              </w:rPr>
              <w:t>Valor (*)</w:t>
            </w:r>
          </w:p>
        </w:tc>
      </w:tr>
      <w:tr w:rsidR="003B2503" w:rsidRPr="00624C0A" w:rsidTr="00D62580">
        <w:trPr>
          <w:trHeight w:val="20"/>
          <w:jc w:val="right"/>
        </w:trPr>
        <w:tc>
          <w:tcPr>
            <w:tcW w:w="1957"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numPr>
                <w:ilvl w:val="0"/>
                <w:numId w:val="71"/>
              </w:numPr>
              <w:spacing w:before="20" w:line="250" w:lineRule="auto"/>
              <w:ind w:left="214" w:hanging="214"/>
              <w:rPr>
                <w:rFonts w:eastAsia="Times New Roman" w:cs="Arial"/>
                <w:b/>
                <w:sz w:val="18"/>
                <w:szCs w:val="18"/>
                <w:lang w:val="es-ES" w:eastAsia="es-ES"/>
              </w:rPr>
            </w:pPr>
            <w:r w:rsidRPr="00D62580">
              <w:rPr>
                <w:rFonts w:eastAsia="Times New Roman" w:cs="Arial"/>
                <w:b/>
                <w:sz w:val="18"/>
                <w:szCs w:val="18"/>
                <w:lang w:val="es-ES" w:eastAsia="es-ES"/>
              </w:rPr>
              <w:t>Tipo</w:t>
            </w: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Tipo de cable</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bCs/>
                <w:sz w:val="18"/>
                <w:szCs w:val="18"/>
                <w:lang w:val="es-ES" w:eastAsia="es-ES"/>
              </w:rPr>
            </w:pP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bCs/>
                <w:sz w:val="18"/>
                <w:szCs w:val="18"/>
                <w:lang w:val="es-ES" w:eastAsia="es-ES"/>
              </w:rPr>
            </w:pPr>
            <w:r w:rsidRPr="00D62580">
              <w:rPr>
                <w:rFonts w:eastAsia="Times New Roman" w:cs="Arial"/>
                <w:bCs/>
                <w:sz w:val="18"/>
                <w:szCs w:val="18"/>
                <w:lang w:val="es-ES" w:eastAsia="es-ES"/>
              </w:rPr>
              <w:t>Unipolar</w:t>
            </w:r>
          </w:p>
        </w:tc>
      </w:tr>
      <w:tr w:rsidR="003B2503" w:rsidRPr="00624C0A" w:rsidTr="00D62580">
        <w:trPr>
          <w:trHeight w:val="20"/>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rPr>
                <w:rFonts w:eastAsia="Times New Roman" w:cs="Arial"/>
                <w:b/>
                <w:sz w:val="18"/>
                <w:szCs w:val="18"/>
                <w:lang w:val="es-ES" w:eastAsia="es-ES"/>
              </w:rPr>
            </w:pPr>
            <w:r w:rsidRPr="00D62580">
              <w:rPr>
                <w:rFonts w:eastAsia="Times New Roman" w:cs="Arial"/>
                <w:b/>
                <w:sz w:val="18"/>
                <w:szCs w:val="18"/>
                <w:lang w:val="es-ES" w:eastAsia="es-ES"/>
              </w:rPr>
              <w:t>2. Conductor</w:t>
            </w: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 xml:space="preserve">Material </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 xml:space="preserve">Cobre </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b/>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 xml:space="preserve">Sección nominal </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mm</w:t>
            </w:r>
            <w:r w:rsidRPr="00D62580">
              <w:rPr>
                <w:rFonts w:eastAsia="Times New Roman" w:cs="Arial"/>
                <w:sz w:val="18"/>
                <w:szCs w:val="18"/>
                <w:vertAlign w:val="superscript"/>
                <w:lang w:val="es-ES" w:eastAsia="es-ES"/>
              </w:rPr>
              <w:t>2</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1600</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b/>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Diámetro exterior</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mm</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51,1</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b/>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center"/>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 xml:space="preserve">Resistencia eléctrica en c-c a 20ºC </w:t>
            </w:r>
          </w:p>
        </w:tc>
        <w:tc>
          <w:tcPr>
            <w:tcW w:w="1320" w:type="dxa"/>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ohm/km</w:t>
            </w:r>
          </w:p>
        </w:tc>
        <w:tc>
          <w:tcPr>
            <w:tcW w:w="1842" w:type="dxa"/>
            <w:tcBorders>
              <w:top w:val="dotted" w:sz="4" w:space="0" w:color="auto"/>
              <w:left w:val="dotted" w:sz="4" w:space="0" w:color="auto"/>
              <w:bottom w:val="dotted" w:sz="4" w:space="0" w:color="auto"/>
              <w:right w:val="dotted" w:sz="4" w:space="0" w:color="auto"/>
            </w:tcBorders>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0,0113</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b/>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Temperatura de operación normal</w:t>
            </w:r>
          </w:p>
        </w:tc>
        <w:tc>
          <w:tcPr>
            <w:tcW w:w="1320" w:type="dxa"/>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°C</w:t>
            </w:r>
          </w:p>
        </w:tc>
        <w:tc>
          <w:tcPr>
            <w:tcW w:w="1842" w:type="dxa"/>
            <w:tcBorders>
              <w:top w:val="dotted" w:sz="4" w:space="0" w:color="auto"/>
              <w:left w:val="dotted" w:sz="4" w:space="0" w:color="auto"/>
              <w:bottom w:val="dotted" w:sz="4" w:space="0" w:color="auto"/>
              <w:right w:val="dotted" w:sz="4" w:space="0" w:color="auto"/>
            </w:tcBorders>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90</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 xml:space="preserve">Temperatura en corto-circuito </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°C</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 xml:space="preserve">250 </w:t>
            </w:r>
          </w:p>
        </w:tc>
      </w:tr>
      <w:tr w:rsidR="003B2503" w:rsidRPr="00624C0A" w:rsidTr="00D62580">
        <w:trPr>
          <w:trHeight w:val="20"/>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rPr>
                <w:rFonts w:eastAsia="Times New Roman" w:cs="Arial"/>
                <w:b/>
                <w:sz w:val="18"/>
                <w:szCs w:val="18"/>
                <w:lang w:val="es-ES" w:eastAsia="es-ES"/>
              </w:rPr>
            </w:pPr>
            <w:r w:rsidRPr="00D62580">
              <w:rPr>
                <w:rFonts w:eastAsia="Times New Roman" w:cs="Arial"/>
                <w:b/>
                <w:sz w:val="18"/>
                <w:szCs w:val="18"/>
                <w:lang w:val="es-ES" w:eastAsia="es-ES"/>
              </w:rPr>
              <w:t>3. Aislamiento</w:t>
            </w: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Material</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XLPE</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 xml:space="preserve">Espesor nominal </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 mm</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22</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Temperatura en corto-circuito</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°C</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250</w:t>
            </w:r>
          </w:p>
        </w:tc>
      </w:tr>
      <w:tr w:rsidR="003B2503" w:rsidRPr="00624C0A" w:rsidTr="00D62580">
        <w:trPr>
          <w:trHeight w:val="20"/>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ind w:left="214" w:hanging="214"/>
              <w:rPr>
                <w:rFonts w:eastAsia="Times New Roman" w:cs="Arial"/>
                <w:sz w:val="18"/>
                <w:szCs w:val="18"/>
                <w:lang w:val="es-ES" w:eastAsia="es-ES"/>
              </w:rPr>
            </w:pPr>
            <w:r w:rsidRPr="00D62580">
              <w:rPr>
                <w:rFonts w:eastAsia="Times New Roman" w:cs="Arial"/>
                <w:b/>
                <w:sz w:val="18"/>
                <w:szCs w:val="18"/>
                <w:lang w:val="es-ES" w:eastAsia="es-ES"/>
              </w:rPr>
              <w:t>4. Pantalla conductora</w:t>
            </w: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 xml:space="preserve">Material </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Cobre electrolítico</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Sección nominal</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mm</w:t>
            </w:r>
            <w:r w:rsidRPr="00D62580">
              <w:rPr>
                <w:rFonts w:eastAsia="Times New Roman" w:cs="Arial"/>
                <w:sz w:val="18"/>
                <w:szCs w:val="18"/>
                <w:vertAlign w:val="superscript"/>
                <w:lang w:val="es-ES" w:eastAsia="es-ES"/>
              </w:rPr>
              <w:t>2</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Para la corriente de cortocircuito indicada</w:t>
            </w:r>
            <w:r w:rsidR="0098412A">
              <w:rPr>
                <w:rFonts w:eastAsia="Times New Roman" w:cs="Arial"/>
                <w:sz w:val="18"/>
                <w:szCs w:val="18"/>
                <w:lang w:val="es-ES" w:eastAsia="es-ES"/>
              </w:rPr>
              <w:t xml:space="preserve">       </w:t>
            </w:r>
          </w:p>
        </w:tc>
      </w:tr>
      <w:tr w:rsidR="003B2503" w:rsidRPr="00624C0A" w:rsidTr="00D62580">
        <w:trPr>
          <w:trHeight w:val="20"/>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ind w:left="214" w:hanging="214"/>
              <w:rPr>
                <w:rFonts w:eastAsia="Times New Roman" w:cs="Arial"/>
                <w:sz w:val="18"/>
                <w:szCs w:val="18"/>
                <w:lang w:val="es-ES" w:eastAsia="es-ES"/>
              </w:rPr>
            </w:pPr>
            <w:r w:rsidRPr="00D62580">
              <w:rPr>
                <w:rFonts w:eastAsia="Times New Roman" w:cs="Arial"/>
                <w:b/>
                <w:sz w:val="18"/>
                <w:szCs w:val="18"/>
                <w:lang w:val="es-ES" w:eastAsia="es-ES"/>
              </w:rPr>
              <w:t>5. Cubierta exterior</w:t>
            </w:r>
          </w:p>
        </w:tc>
        <w:tc>
          <w:tcPr>
            <w:tcW w:w="3695" w:type="dxa"/>
            <w:tcBorders>
              <w:top w:val="dotted" w:sz="4" w:space="0" w:color="auto"/>
              <w:left w:val="dotted" w:sz="4" w:space="0" w:color="auto"/>
              <w:bottom w:val="dotted" w:sz="4" w:space="0" w:color="auto"/>
              <w:right w:val="dotted" w:sz="4" w:space="0" w:color="auto"/>
            </w:tcBorders>
            <w:vAlign w:val="center"/>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 xml:space="preserve">Material </w:t>
            </w:r>
          </w:p>
        </w:tc>
        <w:tc>
          <w:tcPr>
            <w:tcW w:w="1320" w:type="dxa"/>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1842" w:type="dxa"/>
            <w:tcBorders>
              <w:top w:val="dotted" w:sz="4" w:space="0" w:color="auto"/>
              <w:left w:val="dotted" w:sz="4" w:space="0" w:color="auto"/>
              <w:bottom w:val="dotted" w:sz="4" w:space="0" w:color="auto"/>
              <w:right w:val="dotted" w:sz="4" w:space="0" w:color="auto"/>
            </w:tcBorders>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HDPE</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Espesor nominal</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mm</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4</w:t>
            </w:r>
          </w:p>
        </w:tc>
      </w:tr>
      <w:tr w:rsidR="003B2503" w:rsidRPr="00624C0A" w:rsidTr="00D62580">
        <w:trPr>
          <w:trHeight w:val="20"/>
          <w:jc w:val="right"/>
        </w:trPr>
        <w:tc>
          <w:tcPr>
            <w:tcW w:w="1957" w:type="dxa"/>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ind w:left="214" w:hanging="214"/>
              <w:rPr>
                <w:rFonts w:eastAsia="Times New Roman" w:cs="Arial"/>
                <w:sz w:val="18"/>
                <w:szCs w:val="18"/>
                <w:lang w:val="es-ES" w:eastAsia="es-ES"/>
              </w:rPr>
            </w:pPr>
            <w:r w:rsidRPr="00D62580">
              <w:rPr>
                <w:rFonts w:eastAsia="Times New Roman" w:cs="Arial"/>
                <w:b/>
                <w:sz w:val="18"/>
                <w:szCs w:val="18"/>
                <w:lang w:val="es-ES" w:eastAsia="es-ES"/>
              </w:rPr>
              <w:t>6. Diámetro exterior</w:t>
            </w:r>
          </w:p>
        </w:tc>
        <w:tc>
          <w:tcPr>
            <w:tcW w:w="3695" w:type="dxa"/>
            <w:tcBorders>
              <w:top w:val="dotted" w:sz="4" w:space="0" w:color="auto"/>
              <w:left w:val="dotted" w:sz="4" w:space="0" w:color="auto"/>
              <w:bottom w:val="dotted" w:sz="4" w:space="0" w:color="auto"/>
              <w:right w:val="dotted" w:sz="4" w:space="0" w:color="auto"/>
            </w:tcBorders>
            <w:vAlign w:val="center"/>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Diámetro exterior del cable</w:t>
            </w:r>
          </w:p>
        </w:tc>
        <w:tc>
          <w:tcPr>
            <w:tcW w:w="1320" w:type="dxa"/>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mm</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110,52</w:t>
            </w:r>
          </w:p>
        </w:tc>
      </w:tr>
      <w:tr w:rsidR="003B2503" w:rsidRPr="00624C0A" w:rsidTr="00D62580">
        <w:trPr>
          <w:trHeight w:val="20"/>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rPr>
                <w:rFonts w:eastAsia="Times New Roman" w:cs="Arial"/>
                <w:b/>
                <w:sz w:val="18"/>
                <w:szCs w:val="18"/>
                <w:lang w:val="es-ES" w:eastAsia="es-ES"/>
              </w:rPr>
            </w:pPr>
            <w:r w:rsidRPr="00D62580">
              <w:rPr>
                <w:rFonts w:eastAsia="Times New Roman" w:cs="Arial"/>
                <w:b/>
                <w:sz w:val="18"/>
                <w:szCs w:val="18"/>
                <w:lang w:val="es-ES" w:eastAsia="es-ES"/>
              </w:rPr>
              <w:t>7. Tendido</w:t>
            </w: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Radio mínimo de curvatura después del tendido</w:t>
            </w:r>
          </w:p>
        </w:tc>
        <w:tc>
          <w:tcPr>
            <w:tcW w:w="1320" w:type="dxa"/>
            <w:tcBorders>
              <w:top w:val="dotted" w:sz="4" w:space="0" w:color="auto"/>
              <w:left w:val="dotted" w:sz="4" w:space="0" w:color="auto"/>
              <w:bottom w:val="dotted" w:sz="4" w:space="0" w:color="auto"/>
              <w:right w:val="dotted" w:sz="4" w:space="0" w:color="auto"/>
            </w:tcBorders>
            <w:noWrap/>
            <w:vAlign w:val="center"/>
          </w:tcPr>
          <w:p w:rsidR="003B2503" w:rsidRPr="00D62580" w:rsidRDefault="003B2503" w:rsidP="00D62580">
            <w:pPr>
              <w:spacing w:before="20" w:line="250" w:lineRule="auto"/>
              <w:jc w:val="center"/>
              <w:rPr>
                <w:rFonts w:eastAsia="Times New Roman" w:cs="Arial"/>
                <w:bCs/>
                <w:sz w:val="18"/>
                <w:szCs w:val="18"/>
                <w:lang w:val="es-ES" w:eastAsia="es-ES"/>
              </w:rPr>
            </w:pPr>
            <w:r w:rsidRPr="00D62580">
              <w:rPr>
                <w:rFonts w:eastAsia="Times New Roman" w:cs="Arial"/>
                <w:bCs/>
                <w:sz w:val="18"/>
                <w:szCs w:val="18"/>
                <w:lang w:val="es-ES" w:eastAsia="es-ES"/>
              </w:rPr>
              <w:t>m</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2,35</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Tiro máximo de tendido</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bCs/>
                <w:sz w:val="18"/>
                <w:szCs w:val="18"/>
                <w:lang w:val="es-ES" w:eastAsia="es-ES"/>
              </w:rPr>
            </w:pPr>
            <w:r w:rsidRPr="00D62580">
              <w:rPr>
                <w:rFonts w:eastAsia="Times New Roman" w:cs="Arial"/>
                <w:bCs/>
                <w:sz w:val="18"/>
                <w:szCs w:val="18"/>
                <w:lang w:val="es-ES" w:eastAsia="es-ES"/>
              </w:rPr>
              <w:t>kg</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9750</w:t>
            </w:r>
          </w:p>
        </w:tc>
      </w:tr>
      <w:tr w:rsidR="003B2503" w:rsidRPr="00624C0A" w:rsidTr="00D62580">
        <w:trPr>
          <w:trHeight w:val="20"/>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rPr>
                <w:rFonts w:eastAsia="Times New Roman" w:cs="Arial"/>
                <w:sz w:val="18"/>
                <w:szCs w:val="18"/>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Peso total</w:t>
            </w:r>
          </w:p>
        </w:tc>
        <w:tc>
          <w:tcPr>
            <w:tcW w:w="1320" w:type="dxa"/>
            <w:tcBorders>
              <w:top w:val="dotted" w:sz="4" w:space="0" w:color="auto"/>
              <w:left w:val="dotted" w:sz="4" w:space="0" w:color="auto"/>
              <w:bottom w:val="dotted" w:sz="4" w:space="0" w:color="auto"/>
              <w:right w:val="dotted" w:sz="4" w:space="0" w:color="auto"/>
            </w:tcBorders>
            <w:noWrap/>
            <w:vAlign w:val="bottom"/>
          </w:tcPr>
          <w:p w:rsidR="003B2503" w:rsidRPr="00D62580" w:rsidRDefault="003B2503" w:rsidP="00D62580">
            <w:pPr>
              <w:spacing w:before="20" w:line="250" w:lineRule="auto"/>
              <w:jc w:val="center"/>
              <w:rPr>
                <w:rFonts w:eastAsia="Times New Roman" w:cs="Arial"/>
                <w:bCs/>
                <w:sz w:val="18"/>
                <w:szCs w:val="18"/>
                <w:lang w:val="es-ES" w:eastAsia="es-ES"/>
              </w:rPr>
            </w:pPr>
            <w:r w:rsidRPr="00D62580">
              <w:rPr>
                <w:rFonts w:eastAsia="Times New Roman" w:cs="Arial"/>
                <w:bCs/>
                <w:sz w:val="18"/>
                <w:szCs w:val="18"/>
                <w:lang w:val="es-ES" w:eastAsia="es-ES"/>
              </w:rPr>
              <w:t>kg/m</w:t>
            </w:r>
          </w:p>
        </w:tc>
        <w:tc>
          <w:tcPr>
            <w:tcW w:w="1842" w:type="dxa"/>
            <w:tcBorders>
              <w:top w:val="dotted" w:sz="4" w:space="0" w:color="auto"/>
              <w:left w:val="dotted" w:sz="4" w:space="0" w:color="auto"/>
              <w:bottom w:val="dotted" w:sz="4" w:space="0" w:color="auto"/>
              <w:right w:val="dotted" w:sz="4" w:space="0" w:color="auto"/>
            </w:tcBorders>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26</w:t>
            </w:r>
          </w:p>
        </w:tc>
      </w:tr>
    </w:tbl>
    <w:p w:rsidR="003B2503" w:rsidRPr="00624C0A" w:rsidRDefault="003B2503" w:rsidP="00D62580">
      <w:pPr>
        <w:tabs>
          <w:tab w:val="left" w:pos="1560"/>
        </w:tabs>
        <w:spacing w:before="60" w:line="250" w:lineRule="auto"/>
        <w:ind w:left="1560" w:hanging="851"/>
        <w:jc w:val="both"/>
        <w:rPr>
          <w:rFonts w:eastAsia="Times New Roman" w:cs="Arial"/>
          <w:bCs/>
          <w:sz w:val="16"/>
          <w:szCs w:val="16"/>
          <w:lang w:val="es-ES" w:eastAsia="es-ES"/>
        </w:rPr>
      </w:pPr>
      <w:r w:rsidRPr="00624C0A">
        <w:rPr>
          <w:rFonts w:eastAsia="Times New Roman" w:cs="Arial"/>
          <w:b/>
          <w:bCs/>
          <w:sz w:val="16"/>
          <w:szCs w:val="16"/>
          <w:lang w:val="es-ES" w:eastAsia="es-ES"/>
        </w:rPr>
        <w:lastRenderedPageBreak/>
        <w:t>Nota (*):</w:t>
      </w:r>
      <w:r w:rsidRPr="00624C0A">
        <w:rPr>
          <w:rFonts w:eastAsia="Times New Roman" w:cs="Arial"/>
          <w:b/>
          <w:bCs/>
          <w:sz w:val="16"/>
          <w:szCs w:val="16"/>
          <w:lang w:val="es-ES" w:eastAsia="es-ES"/>
        </w:rPr>
        <w:tab/>
      </w:r>
      <w:r w:rsidRPr="00624C0A">
        <w:rPr>
          <w:rFonts w:eastAsia="Times New Roman" w:cs="Arial"/>
          <w:bCs/>
          <w:sz w:val="16"/>
          <w:szCs w:val="16"/>
          <w:lang w:val="es-ES" w:eastAsia="es-ES"/>
        </w:rPr>
        <w:t>Los valores en esta columna son referenciales y corresponden a un cable unipolar con conductor de cobre. Los valores definitivos serán definidos por la Sociedad Concesionaria y el cable d</w:t>
      </w:r>
      <w:r w:rsidRPr="00624C0A">
        <w:rPr>
          <w:rFonts w:eastAsia="Times New Roman" w:cs="Arial"/>
          <w:spacing w:val="-2"/>
          <w:sz w:val="16"/>
          <w:szCs w:val="16"/>
          <w:lang w:val="es-ES" w:eastAsia="es-ES"/>
        </w:rPr>
        <w:t>eberá ser capaz de soportar una corriente de cortocircuito</w:t>
      </w:r>
      <w:r w:rsidR="0098412A">
        <w:rPr>
          <w:rFonts w:eastAsia="Times New Roman" w:cs="Arial"/>
          <w:spacing w:val="-2"/>
          <w:sz w:val="16"/>
          <w:szCs w:val="16"/>
          <w:lang w:val="es-ES" w:eastAsia="es-ES"/>
        </w:rPr>
        <w:t xml:space="preserve"> </w:t>
      </w:r>
      <w:r w:rsidRPr="00624C0A">
        <w:rPr>
          <w:rFonts w:eastAsia="Times New Roman" w:cs="Arial"/>
          <w:spacing w:val="-2"/>
          <w:sz w:val="16"/>
          <w:szCs w:val="16"/>
          <w:lang w:val="es-ES" w:eastAsia="es-ES"/>
        </w:rPr>
        <w:t>de</w:t>
      </w:r>
      <w:r w:rsidR="0098412A">
        <w:rPr>
          <w:rFonts w:eastAsia="Times New Roman" w:cs="Arial"/>
          <w:spacing w:val="-2"/>
          <w:sz w:val="16"/>
          <w:szCs w:val="16"/>
          <w:lang w:val="es-ES" w:eastAsia="es-ES"/>
        </w:rPr>
        <w:t xml:space="preserve"> </w:t>
      </w:r>
      <w:r w:rsidRPr="00624C0A">
        <w:rPr>
          <w:rFonts w:eastAsia="Times New Roman" w:cs="Arial"/>
          <w:spacing w:val="-2"/>
          <w:sz w:val="16"/>
          <w:szCs w:val="16"/>
          <w:lang w:val="es-ES" w:eastAsia="es-ES"/>
        </w:rPr>
        <w:t xml:space="preserve">40 </w:t>
      </w:r>
      <w:proofErr w:type="spellStart"/>
      <w:r w:rsidRPr="00624C0A">
        <w:rPr>
          <w:rFonts w:eastAsia="Times New Roman" w:cs="Arial"/>
          <w:spacing w:val="-2"/>
          <w:sz w:val="16"/>
          <w:szCs w:val="16"/>
          <w:lang w:val="es-ES" w:eastAsia="es-ES"/>
        </w:rPr>
        <w:t>kA</w:t>
      </w:r>
      <w:proofErr w:type="spellEnd"/>
      <w:r w:rsidRPr="00624C0A">
        <w:rPr>
          <w:rFonts w:eastAsia="Times New Roman" w:cs="Arial"/>
          <w:spacing w:val="-2"/>
          <w:sz w:val="16"/>
          <w:szCs w:val="16"/>
          <w:lang w:val="es-ES" w:eastAsia="es-ES"/>
        </w:rPr>
        <w:t>.</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5.1.9</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Accesorios de cables de energía</w:t>
      </w:r>
    </w:p>
    <w:p w:rsidR="003B2503" w:rsidRPr="00624C0A" w:rsidRDefault="003B2503" w:rsidP="00D62580">
      <w:pPr>
        <w:spacing w:before="60" w:line="250" w:lineRule="auto"/>
        <w:ind w:left="600"/>
        <w:jc w:val="both"/>
        <w:rPr>
          <w:rFonts w:eastAsia="Times New Roman" w:cs="Arial"/>
          <w:b/>
          <w:sz w:val="20"/>
          <w:szCs w:val="20"/>
          <w:lang w:val="es-ES" w:eastAsia="es-ES"/>
        </w:rPr>
      </w:pPr>
      <w:r w:rsidRPr="00624C0A">
        <w:rPr>
          <w:rFonts w:eastAsia="Times New Roman" w:cs="Arial"/>
          <w:b/>
          <w:sz w:val="20"/>
          <w:szCs w:val="20"/>
          <w:lang w:val="es-ES" w:eastAsia="es-ES"/>
        </w:rPr>
        <w:t>5.1.9.1 Estructuras metálicas</w:t>
      </w:r>
    </w:p>
    <w:p w:rsidR="003B2503" w:rsidRPr="00624C0A" w:rsidRDefault="003B2503" w:rsidP="00D62580">
      <w:pPr>
        <w:tabs>
          <w:tab w:val="left" w:pos="284"/>
        </w:tabs>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Para la subida y bajada de los cables de energía se utilizarán torres metálicas, postes de acero y/o pórticos metálicos cuyo diseño final será definido por la Sociedad Concesionaria, considerando que para el diseño, fabricación, inspección, pruebas, embalaje, transporte y entrega se utilizarán, sin ser limitativas, las siguientes Normas: CNE Suministro 2011, ASTM A 36, ASTM A572, ASTM A6, ASTM A394, ANSI B18.21.1,</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ANSI B18.2.1, ANSI B.18.2.2, ASTM A123, ASTM A153, ASTM B201, ASCE 10-97, IEC 60652. </w:t>
      </w:r>
    </w:p>
    <w:p w:rsidR="003B2503" w:rsidRPr="00624C0A" w:rsidRDefault="003B2503" w:rsidP="00D62580">
      <w:pPr>
        <w:tabs>
          <w:tab w:val="left" w:pos="1843"/>
        </w:tabs>
        <w:spacing w:before="60" w:line="250" w:lineRule="auto"/>
        <w:ind w:left="600"/>
        <w:jc w:val="both"/>
        <w:rPr>
          <w:rFonts w:eastAsia="Times New Roman" w:cs="Arial"/>
          <w:b/>
          <w:sz w:val="20"/>
          <w:szCs w:val="20"/>
          <w:lang w:val="es-ES" w:eastAsia="es-ES"/>
        </w:rPr>
      </w:pPr>
      <w:r w:rsidRPr="00624C0A">
        <w:rPr>
          <w:rFonts w:eastAsia="Times New Roman" w:cs="Arial"/>
          <w:b/>
          <w:sz w:val="20"/>
          <w:szCs w:val="20"/>
          <w:lang w:val="es-ES" w:eastAsia="es-ES"/>
        </w:rPr>
        <w:t>5.1.9.2</w:t>
      </w:r>
      <w:r w:rsidRPr="00624C0A">
        <w:rPr>
          <w:rFonts w:eastAsia="Times New Roman" w:cs="Arial"/>
          <w:b/>
          <w:sz w:val="20"/>
          <w:szCs w:val="20"/>
          <w:lang w:val="es-ES" w:eastAsia="es-ES"/>
        </w:rPr>
        <w:tab/>
        <w:t>Terminales</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Los terminales unipolares de cable deberán ser apropiados para instalación interior o intemperie, según el tipo de instalación donde se ubiquen. Serán del tipo rígido de porcelana para uso exterior, adecuados para el tipo de conductor y calibre de los cables unipolares de polietileno reticulado (XLPE), seleccionados por la</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Sociedad Concesionaria.</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 xml:space="preserve">La longitud de los terminales no será menor a 7 595 mm y deberá ser provista por ondulaciones en el </w:t>
      </w:r>
      <w:proofErr w:type="spellStart"/>
      <w:r w:rsidRPr="00624C0A">
        <w:rPr>
          <w:rFonts w:eastAsia="Times New Roman" w:cs="Arial"/>
          <w:bCs/>
          <w:sz w:val="20"/>
          <w:szCs w:val="20"/>
          <w:lang w:val="es-ES" w:eastAsia="es-ES"/>
        </w:rPr>
        <w:t>bushing</w:t>
      </w:r>
      <w:proofErr w:type="spellEnd"/>
      <w:r w:rsidRPr="00624C0A">
        <w:rPr>
          <w:rFonts w:eastAsia="Times New Roman" w:cs="Arial"/>
          <w:bCs/>
          <w:sz w:val="20"/>
          <w:szCs w:val="20"/>
          <w:lang w:val="es-ES" w:eastAsia="es-ES"/>
        </w:rPr>
        <w:t xml:space="preserve"> exterior del terminal.</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El extremo de conexión del terminal será del tipo espiga (tubular sólido) para conexión bimetálica (Cobre o Aluminio). Deberá venir provisto además de terminales de conexión de pantalla.</w:t>
      </w:r>
    </w:p>
    <w:p w:rsidR="003B2503" w:rsidRPr="00624C0A" w:rsidRDefault="003B2503" w:rsidP="00D62580">
      <w:pPr>
        <w:tabs>
          <w:tab w:val="left" w:pos="-1843"/>
        </w:tabs>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El Terminal presentará las siguientes características mínimas</w:t>
      </w:r>
    </w:p>
    <w:tbl>
      <w:tblPr>
        <w:tblpPr w:leftFromText="141" w:rightFromText="141" w:vertAnchor="text" w:horzAnchor="margin" w:tblpXSpec="right" w:tblpY="26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111"/>
        <w:gridCol w:w="1701"/>
        <w:gridCol w:w="2196"/>
      </w:tblGrid>
      <w:tr w:rsidR="003B2503" w:rsidRPr="00624C0A" w:rsidTr="00D62580">
        <w:trPr>
          <w:trHeight w:val="20"/>
          <w:tblHeader/>
        </w:trPr>
        <w:tc>
          <w:tcPr>
            <w:tcW w:w="4111" w:type="dxa"/>
            <w:shd w:val="clear" w:color="auto" w:fill="DBE5F1" w:themeFill="accent1" w:themeFillTint="33"/>
            <w:noWrap/>
            <w:vAlign w:val="bottom"/>
          </w:tcPr>
          <w:p w:rsidR="003B2503" w:rsidRPr="00D62580" w:rsidRDefault="003B2503" w:rsidP="00D62580">
            <w:pPr>
              <w:spacing w:before="20" w:after="60" w:line="250" w:lineRule="auto"/>
              <w:jc w:val="center"/>
              <w:outlineLvl w:val="1"/>
              <w:rPr>
                <w:rFonts w:eastAsia="Times New Roman" w:cs="Arial"/>
                <w:b/>
                <w:sz w:val="18"/>
                <w:szCs w:val="18"/>
                <w:lang w:eastAsia="es-ES"/>
              </w:rPr>
            </w:pPr>
            <w:bookmarkStart w:id="38" w:name="_Toc346180842"/>
            <w:bookmarkStart w:id="39" w:name="_Toc346253659"/>
            <w:bookmarkStart w:id="40" w:name="_Toc348533128"/>
            <w:bookmarkStart w:id="41" w:name="_Toc348533999"/>
            <w:r w:rsidRPr="00D62580">
              <w:rPr>
                <w:rFonts w:eastAsia="Times New Roman" w:cs="Arial"/>
                <w:b/>
                <w:sz w:val="18"/>
                <w:szCs w:val="18"/>
                <w:lang w:eastAsia="es-ES"/>
              </w:rPr>
              <w:t>Característica</w:t>
            </w:r>
            <w:bookmarkEnd w:id="38"/>
            <w:bookmarkEnd w:id="39"/>
            <w:bookmarkEnd w:id="40"/>
            <w:bookmarkEnd w:id="41"/>
          </w:p>
        </w:tc>
        <w:tc>
          <w:tcPr>
            <w:tcW w:w="1701" w:type="dxa"/>
            <w:shd w:val="clear" w:color="auto" w:fill="DBE5F1" w:themeFill="accent1" w:themeFillTint="33"/>
            <w:noWrap/>
            <w:vAlign w:val="bottom"/>
          </w:tcPr>
          <w:p w:rsidR="003B2503" w:rsidRPr="00D62580" w:rsidRDefault="003B2503" w:rsidP="00D62580">
            <w:pPr>
              <w:spacing w:before="20" w:after="60" w:line="250" w:lineRule="auto"/>
              <w:jc w:val="center"/>
              <w:outlineLvl w:val="1"/>
              <w:rPr>
                <w:rFonts w:eastAsia="Times New Roman" w:cs="Arial"/>
                <w:b/>
                <w:sz w:val="18"/>
                <w:szCs w:val="18"/>
                <w:lang w:eastAsia="es-ES"/>
              </w:rPr>
            </w:pPr>
            <w:bookmarkStart w:id="42" w:name="_Toc346180843"/>
            <w:bookmarkStart w:id="43" w:name="_Toc346190599"/>
            <w:bookmarkStart w:id="44" w:name="_Toc346253660"/>
            <w:bookmarkStart w:id="45" w:name="_Toc348533129"/>
            <w:bookmarkStart w:id="46" w:name="_Toc348534000"/>
            <w:r w:rsidRPr="00D62580">
              <w:rPr>
                <w:rFonts w:eastAsia="Times New Roman" w:cs="Arial"/>
                <w:b/>
                <w:sz w:val="18"/>
                <w:szCs w:val="18"/>
                <w:lang w:eastAsia="es-ES"/>
              </w:rPr>
              <w:t>Unidad</w:t>
            </w:r>
            <w:bookmarkEnd w:id="42"/>
            <w:bookmarkEnd w:id="43"/>
            <w:bookmarkEnd w:id="44"/>
            <w:bookmarkEnd w:id="45"/>
            <w:bookmarkEnd w:id="46"/>
          </w:p>
        </w:tc>
        <w:tc>
          <w:tcPr>
            <w:tcW w:w="2196" w:type="dxa"/>
            <w:shd w:val="clear" w:color="auto" w:fill="DBE5F1" w:themeFill="accent1" w:themeFillTint="33"/>
            <w:noWrap/>
            <w:vAlign w:val="bottom"/>
          </w:tcPr>
          <w:p w:rsidR="003B2503" w:rsidRPr="00D62580" w:rsidRDefault="003B2503" w:rsidP="00D62580">
            <w:pPr>
              <w:spacing w:before="20" w:after="60" w:line="250" w:lineRule="auto"/>
              <w:jc w:val="center"/>
              <w:outlineLvl w:val="1"/>
              <w:rPr>
                <w:rFonts w:eastAsia="Times New Roman" w:cs="Arial"/>
                <w:b/>
                <w:sz w:val="18"/>
                <w:szCs w:val="18"/>
                <w:lang w:eastAsia="es-ES"/>
              </w:rPr>
            </w:pPr>
            <w:bookmarkStart w:id="47" w:name="_Toc346180844"/>
            <w:bookmarkStart w:id="48" w:name="_Toc346190600"/>
            <w:bookmarkStart w:id="49" w:name="_Toc346253661"/>
            <w:bookmarkStart w:id="50" w:name="_Toc348533130"/>
            <w:bookmarkStart w:id="51" w:name="_Toc348534001"/>
            <w:r w:rsidRPr="00D62580">
              <w:rPr>
                <w:rFonts w:eastAsia="Times New Roman" w:cs="Arial"/>
                <w:b/>
                <w:sz w:val="18"/>
                <w:szCs w:val="18"/>
                <w:lang w:eastAsia="es-ES"/>
              </w:rPr>
              <w:t>Valor</w:t>
            </w:r>
            <w:bookmarkEnd w:id="47"/>
            <w:bookmarkEnd w:id="48"/>
            <w:bookmarkEnd w:id="49"/>
            <w:bookmarkEnd w:id="50"/>
            <w:bookmarkEnd w:id="51"/>
          </w:p>
        </w:tc>
      </w:tr>
      <w:tr w:rsidR="003B2503" w:rsidRPr="00624C0A" w:rsidTr="00D62580">
        <w:trPr>
          <w:trHeight w:val="20"/>
        </w:trPr>
        <w:tc>
          <w:tcPr>
            <w:tcW w:w="4111" w:type="dxa"/>
            <w:noWrap/>
            <w:vAlign w:val="center"/>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Tipo</w:t>
            </w:r>
          </w:p>
        </w:tc>
        <w:tc>
          <w:tcPr>
            <w:tcW w:w="1701" w:type="dxa"/>
            <w:noWrap/>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w:t>
            </w:r>
          </w:p>
        </w:tc>
        <w:tc>
          <w:tcPr>
            <w:tcW w:w="2196" w:type="dxa"/>
            <w:noWrap/>
            <w:vAlign w:val="bottom"/>
          </w:tcPr>
          <w:p w:rsidR="003B2503" w:rsidRPr="00D62580" w:rsidRDefault="003B2503" w:rsidP="00D62580">
            <w:pPr>
              <w:spacing w:before="20" w:line="250" w:lineRule="auto"/>
              <w:jc w:val="center"/>
              <w:rPr>
                <w:rFonts w:eastAsia="Times New Roman" w:cs="Arial"/>
                <w:bCs/>
                <w:sz w:val="18"/>
                <w:szCs w:val="18"/>
                <w:lang w:val="es-ES" w:eastAsia="es-ES"/>
              </w:rPr>
            </w:pPr>
            <w:r w:rsidRPr="00D62580">
              <w:rPr>
                <w:rFonts w:eastAsia="Times New Roman" w:cs="Arial"/>
                <w:bCs/>
                <w:sz w:val="18"/>
                <w:szCs w:val="18"/>
                <w:lang w:val="es-ES" w:eastAsia="es-ES"/>
              </w:rPr>
              <w:t xml:space="preserve">Interior/Exterior, para cable unipolar XLPE </w:t>
            </w:r>
          </w:p>
        </w:tc>
      </w:tr>
      <w:tr w:rsidR="003B2503" w:rsidRPr="00624C0A" w:rsidTr="00D62580">
        <w:trPr>
          <w:trHeight w:val="20"/>
        </w:trPr>
        <w:tc>
          <w:tcPr>
            <w:tcW w:w="4111"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Aislamiento interior</w:t>
            </w:r>
          </w:p>
        </w:tc>
        <w:tc>
          <w:tcPr>
            <w:tcW w:w="170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2196"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 xml:space="preserve">Masa </w:t>
            </w:r>
            <w:proofErr w:type="spellStart"/>
            <w:r w:rsidRPr="00D62580">
              <w:rPr>
                <w:rFonts w:eastAsia="Times New Roman" w:cs="Arial"/>
                <w:sz w:val="18"/>
                <w:szCs w:val="18"/>
                <w:lang w:val="es-ES" w:eastAsia="es-ES"/>
              </w:rPr>
              <w:t>Compound</w:t>
            </w:r>
            <w:proofErr w:type="spellEnd"/>
          </w:p>
        </w:tc>
      </w:tr>
      <w:tr w:rsidR="003B2503" w:rsidRPr="00624C0A" w:rsidTr="00D62580">
        <w:trPr>
          <w:trHeight w:val="20"/>
        </w:trPr>
        <w:tc>
          <w:tcPr>
            <w:tcW w:w="4111"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Aislamiento exterior</w:t>
            </w:r>
          </w:p>
        </w:tc>
        <w:tc>
          <w:tcPr>
            <w:tcW w:w="170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2196"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proofErr w:type="spellStart"/>
            <w:r w:rsidRPr="00D62580">
              <w:rPr>
                <w:rFonts w:eastAsia="Times New Roman" w:cs="Arial"/>
                <w:sz w:val="18"/>
                <w:szCs w:val="18"/>
                <w:lang w:val="es-ES" w:eastAsia="es-ES"/>
              </w:rPr>
              <w:t>Bushing</w:t>
            </w:r>
            <w:proofErr w:type="spellEnd"/>
            <w:r w:rsidRPr="00D62580">
              <w:rPr>
                <w:rFonts w:eastAsia="Times New Roman" w:cs="Arial"/>
                <w:sz w:val="18"/>
                <w:szCs w:val="18"/>
                <w:lang w:val="es-ES" w:eastAsia="es-ES"/>
              </w:rPr>
              <w:t xml:space="preserve"> de porcelana</w:t>
            </w:r>
          </w:p>
        </w:tc>
      </w:tr>
      <w:tr w:rsidR="003B2503" w:rsidRPr="00624C0A" w:rsidTr="00D62580">
        <w:trPr>
          <w:trHeight w:val="20"/>
        </w:trPr>
        <w:tc>
          <w:tcPr>
            <w:tcW w:w="4111"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Distancia de fuga exterior</w:t>
            </w:r>
          </w:p>
        </w:tc>
        <w:tc>
          <w:tcPr>
            <w:tcW w:w="170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mm</w:t>
            </w:r>
          </w:p>
        </w:tc>
        <w:tc>
          <w:tcPr>
            <w:tcW w:w="2196"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 7 595</w:t>
            </w:r>
          </w:p>
        </w:tc>
      </w:tr>
      <w:tr w:rsidR="003B2503" w:rsidRPr="00624C0A" w:rsidTr="00D62580">
        <w:trPr>
          <w:trHeight w:val="20"/>
        </w:trPr>
        <w:tc>
          <w:tcPr>
            <w:tcW w:w="4111"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Tensión nominal entre fases</w:t>
            </w:r>
          </w:p>
        </w:tc>
        <w:tc>
          <w:tcPr>
            <w:tcW w:w="170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kV</w:t>
            </w:r>
          </w:p>
        </w:tc>
        <w:tc>
          <w:tcPr>
            <w:tcW w:w="2196"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220</w:t>
            </w:r>
          </w:p>
        </w:tc>
      </w:tr>
      <w:tr w:rsidR="003B2503" w:rsidRPr="00624C0A" w:rsidTr="00D62580">
        <w:trPr>
          <w:trHeight w:val="20"/>
        </w:trPr>
        <w:tc>
          <w:tcPr>
            <w:tcW w:w="4111"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Tensión máxima entre fases</w:t>
            </w:r>
          </w:p>
        </w:tc>
        <w:tc>
          <w:tcPr>
            <w:tcW w:w="170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kV</w:t>
            </w:r>
          </w:p>
        </w:tc>
        <w:tc>
          <w:tcPr>
            <w:tcW w:w="2196"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245</w:t>
            </w:r>
          </w:p>
        </w:tc>
      </w:tr>
      <w:tr w:rsidR="003B2503" w:rsidRPr="00624C0A" w:rsidTr="00D62580">
        <w:trPr>
          <w:trHeight w:val="20"/>
        </w:trPr>
        <w:tc>
          <w:tcPr>
            <w:tcW w:w="4111"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Sobretensión de frecuencia industrial</w:t>
            </w:r>
          </w:p>
        </w:tc>
        <w:tc>
          <w:tcPr>
            <w:tcW w:w="170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kV</w:t>
            </w:r>
          </w:p>
        </w:tc>
        <w:tc>
          <w:tcPr>
            <w:tcW w:w="2196"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275</w:t>
            </w:r>
          </w:p>
        </w:tc>
      </w:tr>
      <w:tr w:rsidR="003B2503" w:rsidRPr="00624C0A" w:rsidTr="00D62580">
        <w:trPr>
          <w:trHeight w:val="20"/>
        </w:trPr>
        <w:tc>
          <w:tcPr>
            <w:tcW w:w="4111"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Sobretensión de impulso tipo rayo</w:t>
            </w:r>
          </w:p>
        </w:tc>
        <w:tc>
          <w:tcPr>
            <w:tcW w:w="170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proofErr w:type="spellStart"/>
            <w:r w:rsidRPr="00D62580">
              <w:rPr>
                <w:rFonts w:eastAsia="Times New Roman" w:cs="Arial"/>
                <w:sz w:val="18"/>
                <w:szCs w:val="18"/>
                <w:lang w:val="es-ES" w:eastAsia="es-ES"/>
              </w:rPr>
              <w:t>kVp</w:t>
            </w:r>
            <w:proofErr w:type="spellEnd"/>
          </w:p>
        </w:tc>
        <w:tc>
          <w:tcPr>
            <w:tcW w:w="2196"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1 050 kV</w:t>
            </w:r>
          </w:p>
        </w:tc>
      </w:tr>
      <w:tr w:rsidR="003B2503" w:rsidRPr="00624C0A" w:rsidTr="00D62580">
        <w:trPr>
          <w:trHeight w:val="20"/>
        </w:trPr>
        <w:tc>
          <w:tcPr>
            <w:tcW w:w="4111"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Espiga de conexión exterior</w:t>
            </w:r>
          </w:p>
        </w:tc>
        <w:tc>
          <w:tcPr>
            <w:tcW w:w="170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2196"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Para Cobre y Aluminio </w:t>
            </w:r>
          </w:p>
        </w:tc>
      </w:tr>
    </w:tbl>
    <w:p w:rsidR="003B2503" w:rsidRPr="00624C0A" w:rsidRDefault="003B2503" w:rsidP="00D62580">
      <w:pPr>
        <w:spacing w:before="60" w:line="250" w:lineRule="auto"/>
        <w:jc w:val="center"/>
        <w:rPr>
          <w:rFonts w:eastAsia="Times New Roman" w:cs="Arial"/>
          <w:b/>
          <w:sz w:val="20"/>
          <w:szCs w:val="24"/>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bookmarkStart w:id="52" w:name="_Toc348534002"/>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spacing w:before="60" w:line="250" w:lineRule="auto"/>
        <w:jc w:val="both"/>
        <w:rPr>
          <w:rFonts w:eastAsia="Times New Roman" w:cs="Arial"/>
          <w:b/>
          <w:sz w:val="20"/>
          <w:szCs w:val="20"/>
          <w:lang w:val="es-ES" w:eastAsia="es-ES"/>
        </w:rPr>
      </w:pPr>
    </w:p>
    <w:p w:rsidR="003B2503" w:rsidRPr="00624C0A" w:rsidRDefault="003B2503" w:rsidP="00D62580">
      <w:pPr>
        <w:tabs>
          <w:tab w:val="left" w:pos="1843"/>
        </w:tabs>
        <w:spacing w:before="60" w:line="250" w:lineRule="auto"/>
        <w:ind w:left="600"/>
        <w:jc w:val="both"/>
        <w:rPr>
          <w:rFonts w:eastAsia="Times New Roman" w:cs="Arial"/>
          <w:b/>
          <w:sz w:val="20"/>
          <w:szCs w:val="20"/>
          <w:lang w:val="es-ES" w:eastAsia="es-ES"/>
        </w:rPr>
      </w:pPr>
      <w:r w:rsidRPr="00624C0A">
        <w:rPr>
          <w:rFonts w:eastAsia="Times New Roman" w:cs="Arial"/>
          <w:b/>
          <w:sz w:val="20"/>
          <w:szCs w:val="20"/>
          <w:lang w:val="es-ES" w:eastAsia="es-ES"/>
        </w:rPr>
        <w:t>5.1.9.3 Empalmes</w:t>
      </w:r>
      <w:bookmarkEnd w:id="52"/>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 xml:space="preserve">Los empalmes unipolares de cable serán del tipo aislante (con pantalla de cable interrumpida), </w:t>
      </w:r>
      <w:proofErr w:type="spellStart"/>
      <w:r w:rsidRPr="00624C0A">
        <w:rPr>
          <w:rFonts w:eastAsia="Times New Roman" w:cs="Arial"/>
          <w:bCs/>
          <w:sz w:val="20"/>
          <w:szCs w:val="20"/>
          <w:lang w:val="es-ES" w:eastAsia="es-ES"/>
        </w:rPr>
        <w:t>premoldeado</w:t>
      </w:r>
      <w:proofErr w:type="spellEnd"/>
      <w:r w:rsidRPr="00624C0A">
        <w:rPr>
          <w:rFonts w:eastAsia="Times New Roman" w:cs="Arial"/>
          <w:bCs/>
          <w:sz w:val="20"/>
          <w:szCs w:val="20"/>
          <w:lang w:val="es-ES" w:eastAsia="es-ES"/>
        </w:rPr>
        <w:t xml:space="preserve"> con masa </w:t>
      </w:r>
      <w:proofErr w:type="spellStart"/>
      <w:r w:rsidRPr="00624C0A">
        <w:rPr>
          <w:rFonts w:eastAsia="Times New Roman" w:cs="Arial"/>
          <w:bCs/>
          <w:sz w:val="20"/>
          <w:szCs w:val="20"/>
          <w:lang w:val="es-ES" w:eastAsia="es-ES"/>
        </w:rPr>
        <w:t>compound</w:t>
      </w:r>
      <w:proofErr w:type="spellEnd"/>
      <w:r w:rsidRPr="00624C0A">
        <w:rPr>
          <w:rFonts w:eastAsia="Times New Roman" w:cs="Arial"/>
          <w:bCs/>
          <w:sz w:val="20"/>
          <w:szCs w:val="20"/>
          <w:lang w:val="es-ES" w:eastAsia="es-ES"/>
        </w:rPr>
        <w:t xml:space="preserve"> aislante, para instalación directamente enterrada o en cámara, adecuados para cables unipolares con aislamiento de polietileno reticulado (XLPE), de la sección adecuada para el tipo y calibre de cable de potencia seleccionado y provistos de pantalla conductora de cintas e hilos de cobre o aluminio. </w:t>
      </w:r>
    </w:p>
    <w:p w:rsidR="003B2503" w:rsidRPr="00624C0A" w:rsidRDefault="003B2503" w:rsidP="00D62580">
      <w:pPr>
        <w:tabs>
          <w:tab w:val="left" w:pos="-1843"/>
        </w:tabs>
        <w:spacing w:before="60" w:after="12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El Empalme presentará las siguientes características mínimas</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94"/>
        <w:gridCol w:w="1111"/>
        <w:gridCol w:w="3211"/>
      </w:tblGrid>
      <w:tr w:rsidR="003B2503" w:rsidRPr="00624C0A" w:rsidTr="00D62580">
        <w:trPr>
          <w:trHeight w:val="20"/>
          <w:tblHeader/>
          <w:jc w:val="right"/>
        </w:trPr>
        <w:tc>
          <w:tcPr>
            <w:tcW w:w="4394" w:type="dxa"/>
            <w:shd w:val="clear" w:color="auto" w:fill="DBE5F1" w:themeFill="accent1" w:themeFillTint="33"/>
            <w:noWrap/>
            <w:vAlign w:val="bottom"/>
          </w:tcPr>
          <w:p w:rsidR="003B2503" w:rsidRPr="00D62580" w:rsidRDefault="003B2503" w:rsidP="00D62580">
            <w:pPr>
              <w:tabs>
                <w:tab w:val="left" w:pos="1547"/>
              </w:tabs>
              <w:spacing w:before="20" w:after="60" w:line="250" w:lineRule="auto"/>
              <w:ind w:left="-70"/>
              <w:jc w:val="center"/>
              <w:outlineLvl w:val="1"/>
              <w:rPr>
                <w:rFonts w:eastAsia="Times New Roman" w:cs="Arial"/>
                <w:b/>
                <w:sz w:val="18"/>
                <w:szCs w:val="18"/>
                <w:lang w:eastAsia="es-ES"/>
              </w:rPr>
            </w:pPr>
            <w:bookmarkStart w:id="53" w:name="_Toc348533132"/>
            <w:bookmarkStart w:id="54" w:name="_Toc348534003"/>
            <w:r w:rsidRPr="00D62580">
              <w:rPr>
                <w:rFonts w:eastAsia="Times New Roman" w:cs="Arial"/>
                <w:b/>
                <w:sz w:val="18"/>
                <w:szCs w:val="18"/>
                <w:lang w:eastAsia="es-ES"/>
              </w:rPr>
              <w:t>Característica</w:t>
            </w:r>
            <w:bookmarkEnd w:id="53"/>
            <w:bookmarkEnd w:id="54"/>
          </w:p>
        </w:tc>
        <w:tc>
          <w:tcPr>
            <w:tcW w:w="1111" w:type="dxa"/>
            <w:shd w:val="clear" w:color="auto" w:fill="DBE5F1" w:themeFill="accent1" w:themeFillTint="33"/>
            <w:noWrap/>
            <w:vAlign w:val="bottom"/>
          </w:tcPr>
          <w:p w:rsidR="003B2503" w:rsidRPr="00D62580" w:rsidRDefault="003B2503" w:rsidP="00D62580">
            <w:pPr>
              <w:spacing w:before="20" w:after="60" w:line="250" w:lineRule="auto"/>
              <w:jc w:val="center"/>
              <w:outlineLvl w:val="1"/>
              <w:rPr>
                <w:rFonts w:eastAsia="Times New Roman" w:cs="Arial"/>
                <w:b/>
                <w:sz w:val="18"/>
                <w:szCs w:val="18"/>
                <w:lang w:eastAsia="es-ES"/>
              </w:rPr>
            </w:pPr>
            <w:bookmarkStart w:id="55" w:name="_Toc348533133"/>
            <w:bookmarkStart w:id="56" w:name="_Toc348534004"/>
            <w:r w:rsidRPr="00D62580">
              <w:rPr>
                <w:rFonts w:eastAsia="Times New Roman" w:cs="Arial"/>
                <w:b/>
                <w:sz w:val="18"/>
                <w:szCs w:val="18"/>
                <w:lang w:eastAsia="es-ES"/>
              </w:rPr>
              <w:t>Unidad</w:t>
            </w:r>
            <w:bookmarkEnd w:id="55"/>
            <w:bookmarkEnd w:id="56"/>
          </w:p>
        </w:tc>
        <w:tc>
          <w:tcPr>
            <w:tcW w:w="3211" w:type="dxa"/>
            <w:shd w:val="clear" w:color="auto" w:fill="DBE5F1" w:themeFill="accent1" w:themeFillTint="33"/>
            <w:noWrap/>
            <w:vAlign w:val="bottom"/>
          </w:tcPr>
          <w:p w:rsidR="003B2503" w:rsidRPr="00D62580" w:rsidRDefault="003B2503" w:rsidP="00D62580">
            <w:pPr>
              <w:spacing w:before="20" w:after="60" w:line="250" w:lineRule="auto"/>
              <w:jc w:val="center"/>
              <w:outlineLvl w:val="1"/>
              <w:rPr>
                <w:rFonts w:eastAsia="Times New Roman" w:cs="Arial"/>
                <w:b/>
                <w:sz w:val="18"/>
                <w:szCs w:val="18"/>
                <w:lang w:eastAsia="es-ES"/>
              </w:rPr>
            </w:pPr>
            <w:bookmarkStart w:id="57" w:name="_Toc348533134"/>
            <w:bookmarkStart w:id="58" w:name="_Toc348534005"/>
            <w:r w:rsidRPr="00D62580">
              <w:rPr>
                <w:rFonts w:eastAsia="Times New Roman" w:cs="Arial"/>
                <w:b/>
                <w:sz w:val="18"/>
                <w:szCs w:val="18"/>
                <w:lang w:eastAsia="es-ES"/>
              </w:rPr>
              <w:t>Valor</w:t>
            </w:r>
            <w:bookmarkEnd w:id="57"/>
            <w:bookmarkEnd w:id="58"/>
          </w:p>
        </w:tc>
      </w:tr>
      <w:tr w:rsidR="003B2503" w:rsidRPr="00624C0A" w:rsidTr="00D62580">
        <w:trPr>
          <w:trHeight w:val="20"/>
          <w:jc w:val="right"/>
        </w:trPr>
        <w:tc>
          <w:tcPr>
            <w:tcW w:w="4394" w:type="dxa"/>
            <w:noWrap/>
            <w:vAlign w:val="center"/>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Tipo</w:t>
            </w:r>
          </w:p>
        </w:tc>
        <w:tc>
          <w:tcPr>
            <w:tcW w:w="1111" w:type="dxa"/>
            <w:noWrap/>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w:t>
            </w:r>
          </w:p>
        </w:tc>
        <w:tc>
          <w:tcPr>
            <w:tcW w:w="3211" w:type="dxa"/>
            <w:noWrap/>
            <w:vAlign w:val="bottom"/>
          </w:tcPr>
          <w:p w:rsidR="003B2503" w:rsidRPr="00D62580" w:rsidRDefault="003B2503" w:rsidP="00D62580">
            <w:pPr>
              <w:spacing w:before="20" w:line="250" w:lineRule="auto"/>
              <w:jc w:val="center"/>
              <w:rPr>
                <w:rFonts w:eastAsia="Times New Roman" w:cs="Arial"/>
                <w:bCs/>
                <w:sz w:val="18"/>
                <w:szCs w:val="18"/>
                <w:lang w:val="es-ES" w:eastAsia="es-ES"/>
              </w:rPr>
            </w:pPr>
            <w:r w:rsidRPr="00D62580">
              <w:rPr>
                <w:rFonts w:eastAsia="Times New Roman" w:cs="Arial"/>
                <w:bCs/>
                <w:sz w:val="18"/>
                <w:szCs w:val="18"/>
                <w:lang w:val="es-ES" w:eastAsia="es-ES"/>
              </w:rPr>
              <w:t xml:space="preserve">Aislante (pantalla interrumpida), para cable unipolar XLPE </w:t>
            </w:r>
          </w:p>
        </w:tc>
      </w:tr>
      <w:tr w:rsidR="003B2503" w:rsidRPr="00624C0A" w:rsidTr="00D62580">
        <w:trPr>
          <w:trHeight w:val="20"/>
          <w:jc w:val="right"/>
        </w:trPr>
        <w:tc>
          <w:tcPr>
            <w:tcW w:w="4394"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Aislamiento interior</w:t>
            </w:r>
          </w:p>
        </w:tc>
        <w:tc>
          <w:tcPr>
            <w:tcW w:w="11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32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 xml:space="preserve">Masa </w:t>
            </w:r>
            <w:proofErr w:type="spellStart"/>
            <w:r w:rsidRPr="00D62580">
              <w:rPr>
                <w:rFonts w:eastAsia="Times New Roman" w:cs="Arial"/>
                <w:sz w:val="18"/>
                <w:szCs w:val="18"/>
                <w:lang w:val="es-ES" w:eastAsia="es-ES"/>
              </w:rPr>
              <w:t>Compound</w:t>
            </w:r>
            <w:proofErr w:type="spellEnd"/>
          </w:p>
        </w:tc>
      </w:tr>
      <w:tr w:rsidR="003B2503" w:rsidRPr="00624C0A" w:rsidTr="00D62580">
        <w:trPr>
          <w:trHeight w:val="20"/>
          <w:jc w:val="right"/>
        </w:trPr>
        <w:tc>
          <w:tcPr>
            <w:tcW w:w="4394"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Aislamiento exterior</w:t>
            </w:r>
          </w:p>
        </w:tc>
        <w:tc>
          <w:tcPr>
            <w:tcW w:w="11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bCs/>
                <w:sz w:val="18"/>
                <w:szCs w:val="18"/>
                <w:lang w:val="es-ES" w:eastAsia="es-ES"/>
              </w:rPr>
              <w:t>---</w:t>
            </w:r>
          </w:p>
        </w:tc>
        <w:tc>
          <w:tcPr>
            <w:tcW w:w="32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Carcasa de protección</w:t>
            </w:r>
          </w:p>
        </w:tc>
      </w:tr>
      <w:tr w:rsidR="003B2503" w:rsidRPr="00624C0A" w:rsidTr="00D62580">
        <w:trPr>
          <w:trHeight w:val="20"/>
          <w:jc w:val="right"/>
        </w:trPr>
        <w:tc>
          <w:tcPr>
            <w:tcW w:w="4394"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Con bornes de conexión de pantalla apropiados para cable concéntrico</w:t>
            </w:r>
          </w:p>
        </w:tc>
        <w:tc>
          <w:tcPr>
            <w:tcW w:w="1111" w:type="dxa"/>
            <w:noWrap/>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w:t>
            </w:r>
          </w:p>
        </w:tc>
        <w:tc>
          <w:tcPr>
            <w:tcW w:w="3211" w:type="dxa"/>
            <w:noWrap/>
            <w:vAlign w:val="center"/>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Sí</w:t>
            </w:r>
          </w:p>
        </w:tc>
      </w:tr>
      <w:tr w:rsidR="003B2503" w:rsidRPr="00624C0A" w:rsidTr="00D62580">
        <w:trPr>
          <w:trHeight w:val="20"/>
          <w:jc w:val="right"/>
        </w:trPr>
        <w:tc>
          <w:tcPr>
            <w:tcW w:w="4394"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Tensión nominal entre fases</w:t>
            </w:r>
          </w:p>
        </w:tc>
        <w:tc>
          <w:tcPr>
            <w:tcW w:w="11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kV</w:t>
            </w:r>
          </w:p>
        </w:tc>
        <w:tc>
          <w:tcPr>
            <w:tcW w:w="32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220</w:t>
            </w:r>
          </w:p>
        </w:tc>
      </w:tr>
      <w:tr w:rsidR="003B2503" w:rsidRPr="00624C0A" w:rsidTr="00D62580">
        <w:trPr>
          <w:trHeight w:val="20"/>
          <w:jc w:val="right"/>
        </w:trPr>
        <w:tc>
          <w:tcPr>
            <w:tcW w:w="4394"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lastRenderedPageBreak/>
              <w:t>Tensión máxima entre fases</w:t>
            </w:r>
          </w:p>
        </w:tc>
        <w:tc>
          <w:tcPr>
            <w:tcW w:w="11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kV</w:t>
            </w:r>
          </w:p>
        </w:tc>
        <w:tc>
          <w:tcPr>
            <w:tcW w:w="32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245</w:t>
            </w:r>
          </w:p>
        </w:tc>
      </w:tr>
      <w:tr w:rsidR="003B2503" w:rsidRPr="00624C0A" w:rsidTr="00D62580">
        <w:trPr>
          <w:trHeight w:val="20"/>
          <w:jc w:val="right"/>
        </w:trPr>
        <w:tc>
          <w:tcPr>
            <w:tcW w:w="4394"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Sobretensión de frecuencia industrial</w:t>
            </w:r>
          </w:p>
        </w:tc>
        <w:tc>
          <w:tcPr>
            <w:tcW w:w="11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kV</w:t>
            </w:r>
          </w:p>
        </w:tc>
        <w:tc>
          <w:tcPr>
            <w:tcW w:w="32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275</w:t>
            </w:r>
          </w:p>
        </w:tc>
      </w:tr>
      <w:tr w:rsidR="003B2503" w:rsidRPr="00624C0A" w:rsidTr="00D62580">
        <w:trPr>
          <w:trHeight w:val="20"/>
          <w:jc w:val="right"/>
        </w:trPr>
        <w:tc>
          <w:tcPr>
            <w:tcW w:w="4394" w:type="dxa"/>
            <w:noWrap/>
            <w:vAlign w:val="bottom"/>
          </w:tcPr>
          <w:p w:rsidR="003B2503" w:rsidRPr="00D62580" w:rsidRDefault="003B2503" w:rsidP="00D62580">
            <w:pPr>
              <w:spacing w:before="20" w:line="250" w:lineRule="auto"/>
              <w:rPr>
                <w:rFonts w:eastAsia="Times New Roman" w:cs="Arial"/>
                <w:sz w:val="18"/>
                <w:szCs w:val="18"/>
                <w:lang w:val="es-ES" w:eastAsia="es-ES"/>
              </w:rPr>
            </w:pPr>
            <w:r w:rsidRPr="00D62580">
              <w:rPr>
                <w:rFonts w:eastAsia="Times New Roman" w:cs="Arial"/>
                <w:sz w:val="18"/>
                <w:szCs w:val="18"/>
                <w:lang w:val="es-ES" w:eastAsia="es-ES"/>
              </w:rPr>
              <w:t>Sobretensión de impulso</w:t>
            </w:r>
          </w:p>
        </w:tc>
        <w:tc>
          <w:tcPr>
            <w:tcW w:w="11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proofErr w:type="spellStart"/>
            <w:r w:rsidRPr="00D62580">
              <w:rPr>
                <w:rFonts w:eastAsia="Times New Roman" w:cs="Arial"/>
                <w:sz w:val="18"/>
                <w:szCs w:val="18"/>
                <w:lang w:val="es-ES" w:eastAsia="es-ES"/>
              </w:rPr>
              <w:t>kVp</w:t>
            </w:r>
            <w:proofErr w:type="spellEnd"/>
          </w:p>
        </w:tc>
        <w:tc>
          <w:tcPr>
            <w:tcW w:w="3211" w:type="dxa"/>
            <w:noWrap/>
            <w:vAlign w:val="bottom"/>
          </w:tcPr>
          <w:p w:rsidR="003B2503" w:rsidRPr="00D62580" w:rsidRDefault="003B2503" w:rsidP="00D62580">
            <w:pPr>
              <w:spacing w:before="20" w:line="250" w:lineRule="auto"/>
              <w:jc w:val="center"/>
              <w:rPr>
                <w:rFonts w:eastAsia="Times New Roman" w:cs="Arial"/>
                <w:sz w:val="18"/>
                <w:szCs w:val="18"/>
                <w:lang w:val="es-ES" w:eastAsia="es-ES"/>
              </w:rPr>
            </w:pPr>
            <w:r w:rsidRPr="00D62580">
              <w:rPr>
                <w:rFonts w:eastAsia="Times New Roman" w:cs="Arial"/>
                <w:sz w:val="18"/>
                <w:szCs w:val="18"/>
                <w:lang w:val="es-ES" w:eastAsia="es-ES"/>
              </w:rPr>
              <w:t>1050 kV</w:t>
            </w:r>
          </w:p>
        </w:tc>
      </w:tr>
    </w:tbl>
    <w:p w:rsidR="003B2503" w:rsidRPr="00624C0A" w:rsidRDefault="003B2503" w:rsidP="00D62580">
      <w:pPr>
        <w:tabs>
          <w:tab w:val="left" w:pos="1843"/>
        </w:tabs>
        <w:spacing w:before="60" w:line="250" w:lineRule="auto"/>
        <w:ind w:left="601"/>
        <w:jc w:val="both"/>
        <w:rPr>
          <w:rFonts w:eastAsia="Times New Roman" w:cs="Arial"/>
          <w:b/>
          <w:sz w:val="20"/>
          <w:szCs w:val="20"/>
          <w:lang w:val="es-ES" w:eastAsia="es-ES"/>
        </w:rPr>
      </w:pPr>
      <w:bookmarkStart w:id="59" w:name="_Toc348534006"/>
      <w:r w:rsidRPr="00624C0A">
        <w:rPr>
          <w:rFonts w:eastAsia="Times New Roman" w:cs="Arial"/>
          <w:b/>
          <w:sz w:val="20"/>
          <w:szCs w:val="20"/>
          <w:lang w:val="es-ES" w:eastAsia="es-ES"/>
        </w:rPr>
        <w:t>5.1.9.4</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Cajas de conexión de pantalla</w:t>
      </w:r>
      <w:bookmarkEnd w:id="59"/>
    </w:p>
    <w:p w:rsidR="003B2503" w:rsidRPr="00624C0A" w:rsidRDefault="003B2503" w:rsidP="00D62580">
      <w:pPr>
        <w:spacing w:before="60" w:after="12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Son los elementos que sirven para conectar la pantalla de los cables para obtener la configuración de sistema proyectada.</w:t>
      </w:r>
    </w:p>
    <w:tbl>
      <w:tblPr>
        <w:tblW w:w="8858" w:type="dxa"/>
        <w:jc w:val="right"/>
        <w:tblInd w:w="1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858"/>
      </w:tblGrid>
      <w:tr w:rsidR="003B2503" w:rsidRPr="00624C0A" w:rsidTr="003B2503">
        <w:trPr>
          <w:trHeight w:val="255"/>
          <w:jc w:val="right"/>
        </w:trPr>
        <w:tc>
          <w:tcPr>
            <w:tcW w:w="8858" w:type="dxa"/>
            <w:noWrap/>
            <w:vAlign w:val="center"/>
          </w:tcPr>
          <w:p w:rsidR="003B2503" w:rsidRPr="00624C0A" w:rsidRDefault="003B2503" w:rsidP="00D62580">
            <w:pPr>
              <w:spacing w:before="60" w:line="250" w:lineRule="auto"/>
              <w:rPr>
                <w:rFonts w:eastAsia="Times New Roman" w:cs="Arial"/>
                <w:sz w:val="20"/>
                <w:szCs w:val="24"/>
                <w:lang w:val="es-ES" w:eastAsia="es-ES"/>
              </w:rPr>
            </w:pPr>
            <w:r w:rsidRPr="00624C0A">
              <w:rPr>
                <w:rFonts w:eastAsia="Times New Roman" w:cs="Arial"/>
                <w:sz w:val="20"/>
                <w:szCs w:val="24"/>
                <w:lang w:val="es-ES" w:eastAsia="es-ES"/>
              </w:rPr>
              <w:t xml:space="preserve">a) Caja </w:t>
            </w:r>
            <w:proofErr w:type="spellStart"/>
            <w:r w:rsidRPr="00624C0A">
              <w:rPr>
                <w:rFonts w:eastAsia="Times New Roman" w:cs="Arial"/>
                <w:sz w:val="20"/>
                <w:szCs w:val="24"/>
                <w:lang w:val="es-ES" w:eastAsia="es-ES"/>
              </w:rPr>
              <w:t>Tripolar</w:t>
            </w:r>
            <w:proofErr w:type="spellEnd"/>
            <w:r w:rsidRPr="00624C0A">
              <w:rPr>
                <w:rFonts w:eastAsia="Times New Roman" w:cs="Arial"/>
                <w:sz w:val="20"/>
                <w:szCs w:val="24"/>
                <w:lang w:val="es-ES" w:eastAsia="es-ES"/>
              </w:rPr>
              <w:t xml:space="preserve"> de Conexión Directa a Tierra de Pantalla de Cable, Uso Exterior.</w:t>
            </w:r>
          </w:p>
        </w:tc>
      </w:tr>
      <w:tr w:rsidR="003B2503" w:rsidRPr="00624C0A" w:rsidTr="003B2503">
        <w:trPr>
          <w:trHeight w:val="255"/>
          <w:jc w:val="right"/>
        </w:trPr>
        <w:tc>
          <w:tcPr>
            <w:tcW w:w="8858" w:type="dxa"/>
            <w:noWrap/>
            <w:vAlign w:val="center"/>
          </w:tcPr>
          <w:p w:rsidR="003B2503" w:rsidRPr="00624C0A" w:rsidRDefault="003B2503" w:rsidP="00D62580">
            <w:pPr>
              <w:spacing w:before="60" w:line="250" w:lineRule="auto"/>
              <w:rPr>
                <w:rFonts w:eastAsia="Times New Roman" w:cs="Arial"/>
                <w:sz w:val="20"/>
                <w:szCs w:val="24"/>
                <w:lang w:val="es-ES" w:eastAsia="es-ES"/>
              </w:rPr>
            </w:pPr>
            <w:r w:rsidRPr="00624C0A">
              <w:rPr>
                <w:rFonts w:eastAsia="Times New Roman" w:cs="Arial"/>
                <w:sz w:val="20"/>
                <w:szCs w:val="24"/>
                <w:lang w:val="es-ES" w:eastAsia="es-ES"/>
              </w:rPr>
              <w:t xml:space="preserve">b) Caja </w:t>
            </w:r>
            <w:proofErr w:type="spellStart"/>
            <w:r w:rsidRPr="00624C0A">
              <w:rPr>
                <w:rFonts w:eastAsia="Times New Roman" w:cs="Arial"/>
                <w:sz w:val="20"/>
                <w:szCs w:val="24"/>
                <w:lang w:val="es-ES" w:eastAsia="es-ES"/>
              </w:rPr>
              <w:t>Tripolar</w:t>
            </w:r>
            <w:proofErr w:type="spellEnd"/>
            <w:r w:rsidRPr="00624C0A">
              <w:rPr>
                <w:rFonts w:eastAsia="Times New Roman" w:cs="Arial"/>
                <w:sz w:val="20"/>
                <w:szCs w:val="24"/>
                <w:lang w:val="es-ES" w:eastAsia="es-ES"/>
              </w:rPr>
              <w:t xml:space="preserve"> de Conexión Directa a Tierra de Pantalla de Cable, Uso Interior.</w:t>
            </w:r>
          </w:p>
        </w:tc>
      </w:tr>
      <w:tr w:rsidR="003B2503" w:rsidRPr="00624C0A" w:rsidTr="003B2503">
        <w:trPr>
          <w:trHeight w:val="255"/>
          <w:jc w:val="right"/>
        </w:trPr>
        <w:tc>
          <w:tcPr>
            <w:tcW w:w="8858" w:type="dxa"/>
            <w:noWrap/>
            <w:vAlign w:val="center"/>
          </w:tcPr>
          <w:p w:rsidR="003B2503" w:rsidRPr="00624C0A" w:rsidRDefault="003B2503" w:rsidP="00D62580">
            <w:pPr>
              <w:spacing w:before="60" w:line="250" w:lineRule="auto"/>
              <w:ind w:left="279" w:hanging="279"/>
              <w:rPr>
                <w:rFonts w:eastAsia="Times New Roman" w:cs="Arial"/>
                <w:sz w:val="20"/>
                <w:szCs w:val="24"/>
                <w:lang w:val="es-ES" w:eastAsia="es-ES"/>
              </w:rPr>
            </w:pPr>
            <w:r w:rsidRPr="00624C0A">
              <w:rPr>
                <w:rFonts w:eastAsia="Times New Roman" w:cs="Arial"/>
                <w:sz w:val="20"/>
                <w:szCs w:val="24"/>
                <w:lang w:val="es-ES" w:eastAsia="es-ES"/>
              </w:rPr>
              <w:t xml:space="preserve">c) Caja </w:t>
            </w:r>
            <w:proofErr w:type="spellStart"/>
            <w:r w:rsidRPr="00624C0A">
              <w:rPr>
                <w:rFonts w:eastAsia="Times New Roman" w:cs="Arial"/>
                <w:sz w:val="20"/>
                <w:szCs w:val="24"/>
                <w:lang w:val="es-ES" w:eastAsia="es-ES"/>
              </w:rPr>
              <w:t>Tripolar</w:t>
            </w:r>
            <w:proofErr w:type="spellEnd"/>
            <w:r w:rsidRPr="00624C0A">
              <w:rPr>
                <w:rFonts w:eastAsia="Times New Roman" w:cs="Arial"/>
                <w:sz w:val="20"/>
                <w:szCs w:val="24"/>
                <w:lang w:val="es-ES" w:eastAsia="es-ES"/>
              </w:rPr>
              <w:t xml:space="preserve"> de Cruzamiento y Conexión a Tierra de Pantalla de Cable Mediante Limitador de Tensión, Uso Interior.</w:t>
            </w:r>
          </w:p>
        </w:tc>
      </w:tr>
      <w:tr w:rsidR="003B2503" w:rsidRPr="00624C0A" w:rsidTr="003B2503">
        <w:trPr>
          <w:trHeight w:val="255"/>
          <w:jc w:val="right"/>
        </w:trPr>
        <w:tc>
          <w:tcPr>
            <w:tcW w:w="8858" w:type="dxa"/>
            <w:noWrap/>
            <w:vAlign w:val="center"/>
          </w:tcPr>
          <w:p w:rsidR="003B2503" w:rsidRPr="00624C0A" w:rsidRDefault="003B2503" w:rsidP="00D62580">
            <w:pPr>
              <w:spacing w:before="60" w:line="250" w:lineRule="auto"/>
              <w:ind w:left="279" w:hanging="279"/>
              <w:rPr>
                <w:rFonts w:eastAsia="Times New Roman" w:cs="Arial"/>
                <w:sz w:val="20"/>
                <w:szCs w:val="24"/>
                <w:lang w:val="es-ES" w:eastAsia="es-ES"/>
              </w:rPr>
            </w:pPr>
            <w:r w:rsidRPr="00624C0A">
              <w:rPr>
                <w:rFonts w:eastAsia="Times New Roman" w:cs="Arial"/>
                <w:sz w:val="20"/>
                <w:szCs w:val="24"/>
                <w:lang w:val="es-ES" w:eastAsia="es-ES"/>
              </w:rPr>
              <w:t xml:space="preserve">d) Caja </w:t>
            </w:r>
            <w:proofErr w:type="spellStart"/>
            <w:r w:rsidRPr="00624C0A">
              <w:rPr>
                <w:rFonts w:eastAsia="Times New Roman" w:cs="Arial"/>
                <w:sz w:val="20"/>
                <w:szCs w:val="24"/>
                <w:lang w:val="es-ES" w:eastAsia="es-ES"/>
              </w:rPr>
              <w:t>Tripolar</w:t>
            </w:r>
            <w:proofErr w:type="spellEnd"/>
            <w:r w:rsidRPr="00624C0A">
              <w:rPr>
                <w:rFonts w:eastAsia="Times New Roman" w:cs="Arial"/>
                <w:sz w:val="20"/>
                <w:szCs w:val="24"/>
                <w:lang w:val="es-ES" w:eastAsia="es-ES"/>
              </w:rPr>
              <w:t xml:space="preserve"> de Conexión a Tierra de Pantalla de Cable Mediante Limitador de Tensión, Uso Interior.</w:t>
            </w:r>
          </w:p>
        </w:tc>
      </w:tr>
    </w:tbl>
    <w:p w:rsidR="003B2503" w:rsidRPr="00624C0A" w:rsidRDefault="003B2503" w:rsidP="00D62580">
      <w:pPr>
        <w:tabs>
          <w:tab w:val="left" w:pos="1080"/>
        </w:tabs>
        <w:spacing w:before="60" w:line="250" w:lineRule="auto"/>
        <w:ind w:left="720"/>
        <w:jc w:val="both"/>
        <w:rPr>
          <w:rFonts w:eastAsia="Times New Roman" w:cs="Arial"/>
          <w:b/>
          <w:sz w:val="20"/>
          <w:szCs w:val="20"/>
          <w:lang w:val="es-ES" w:eastAsia="es-ES"/>
        </w:rPr>
      </w:pPr>
      <w:r w:rsidRPr="00624C0A">
        <w:rPr>
          <w:rFonts w:eastAsia="Times New Roman" w:cs="Arial"/>
          <w:b/>
          <w:sz w:val="20"/>
          <w:szCs w:val="20"/>
          <w:lang w:val="es-ES" w:eastAsia="es-ES"/>
        </w:rPr>
        <w:t>a)</w:t>
      </w:r>
      <w:r w:rsidRPr="00624C0A">
        <w:rPr>
          <w:rFonts w:eastAsia="Times New Roman" w:cs="Arial"/>
          <w:b/>
          <w:sz w:val="20"/>
          <w:szCs w:val="20"/>
          <w:lang w:val="es-ES" w:eastAsia="es-ES"/>
        </w:rPr>
        <w:tab/>
        <w:t xml:space="preserve">Caja </w:t>
      </w:r>
      <w:proofErr w:type="spellStart"/>
      <w:r w:rsidRPr="00624C0A">
        <w:rPr>
          <w:rFonts w:eastAsia="Times New Roman" w:cs="Arial"/>
          <w:b/>
          <w:sz w:val="20"/>
          <w:szCs w:val="20"/>
          <w:lang w:val="es-ES" w:eastAsia="es-ES"/>
        </w:rPr>
        <w:t>Tripolar</w:t>
      </w:r>
      <w:proofErr w:type="spellEnd"/>
      <w:r w:rsidRPr="00624C0A">
        <w:rPr>
          <w:rFonts w:eastAsia="Times New Roman" w:cs="Arial"/>
          <w:b/>
          <w:sz w:val="20"/>
          <w:szCs w:val="20"/>
          <w:lang w:val="es-ES" w:eastAsia="es-ES"/>
        </w:rPr>
        <w:t xml:space="preserve"> de Conexión Directa a Tierra de Pantalla de Cable, Uso Interior</w:t>
      </w:r>
    </w:p>
    <w:p w:rsidR="003B2503" w:rsidRPr="00624C0A" w:rsidRDefault="003B2503" w:rsidP="00D62580">
      <w:pPr>
        <w:spacing w:before="60" w:line="250" w:lineRule="auto"/>
        <w:ind w:left="1080"/>
        <w:jc w:val="both"/>
        <w:rPr>
          <w:rFonts w:eastAsia="Times New Roman" w:cs="Arial"/>
          <w:bCs/>
          <w:sz w:val="20"/>
          <w:szCs w:val="20"/>
          <w:lang w:val="es-ES" w:eastAsia="es-ES"/>
        </w:rPr>
      </w:pPr>
      <w:r w:rsidRPr="00624C0A">
        <w:rPr>
          <w:rFonts w:eastAsia="Times New Roman" w:cs="Arial"/>
          <w:bCs/>
          <w:sz w:val="20"/>
          <w:szCs w:val="20"/>
          <w:lang w:val="es-ES" w:eastAsia="es-ES"/>
        </w:rPr>
        <w:t>Permitirá conectar directamente a tierra la pantalla de los cables unipolares, en la cámara de empalme.</w:t>
      </w:r>
    </w:p>
    <w:p w:rsidR="003B2503" w:rsidRPr="00624C0A" w:rsidRDefault="003B2503" w:rsidP="00D62580">
      <w:pPr>
        <w:spacing w:before="60" w:line="250" w:lineRule="auto"/>
        <w:ind w:left="1080"/>
        <w:jc w:val="both"/>
        <w:rPr>
          <w:rFonts w:eastAsia="Times New Roman" w:cs="Arial"/>
          <w:bCs/>
          <w:sz w:val="20"/>
          <w:szCs w:val="20"/>
          <w:lang w:val="es-ES" w:eastAsia="es-ES"/>
        </w:rPr>
      </w:pPr>
      <w:r w:rsidRPr="00624C0A">
        <w:rPr>
          <w:rFonts w:eastAsia="Times New Roman" w:cs="Arial"/>
          <w:bCs/>
          <w:sz w:val="20"/>
          <w:szCs w:val="20"/>
          <w:lang w:val="es-ES" w:eastAsia="es-ES"/>
        </w:rPr>
        <w:t xml:space="preserve">Deberá ser del tipo hermético con Grado de Protección IP67 como mínimo, de acero inoxidable y que emplee barras de conexión removibles y ajustadas con pernos. La carcasa deberá ser apropiada para instalarse en una superficie plana. </w:t>
      </w:r>
    </w:p>
    <w:p w:rsidR="003B2503" w:rsidRPr="00624C0A" w:rsidRDefault="003B2503" w:rsidP="00D62580">
      <w:pPr>
        <w:spacing w:before="60" w:line="250" w:lineRule="auto"/>
        <w:ind w:left="1080"/>
        <w:jc w:val="both"/>
        <w:rPr>
          <w:rFonts w:eastAsia="Times New Roman" w:cs="Arial"/>
          <w:bCs/>
          <w:sz w:val="20"/>
          <w:szCs w:val="20"/>
          <w:lang w:val="es-ES" w:eastAsia="es-ES"/>
        </w:rPr>
      </w:pPr>
      <w:r w:rsidRPr="00624C0A">
        <w:rPr>
          <w:rFonts w:eastAsia="Times New Roman" w:cs="Arial"/>
          <w:bCs/>
          <w:sz w:val="20"/>
          <w:szCs w:val="20"/>
          <w:lang w:val="es-ES" w:eastAsia="es-ES"/>
        </w:rPr>
        <w:t>Deberá ser apropiada para cables de conexión concéntricos de 240 mm</w:t>
      </w:r>
      <w:r w:rsidRPr="00624C0A">
        <w:rPr>
          <w:rFonts w:eastAsia="Times New Roman" w:cs="Arial"/>
          <w:bCs/>
          <w:sz w:val="20"/>
          <w:szCs w:val="20"/>
          <w:vertAlign w:val="superscript"/>
          <w:lang w:val="es-ES" w:eastAsia="es-ES"/>
        </w:rPr>
        <w:t>2</w:t>
      </w:r>
      <w:r w:rsidRPr="00624C0A">
        <w:rPr>
          <w:rFonts w:eastAsia="Times New Roman" w:cs="Arial"/>
          <w:bCs/>
          <w:sz w:val="20"/>
          <w:szCs w:val="20"/>
          <w:lang w:val="es-ES" w:eastAsia="es-ES"/>
        </w:rPr>
        <w:t xml:space="preserve"> de cobre y tener también una conexión a tierra.</w:t>
      </w:r>
    </w:p>
    <w:p w:rsidR="003B2503" w:rsidRPr="00624C0A" w:rsidRDefault="003B2503" w:rsidP="00D62580">
      <w:pPr>
        <w:tabs>
          <w:tab w:val="left" w:pos="1080"/>
        </w:tabs>
        <w:spacing w:before="60" w:line="250" w:lineRule="auto"/>
        <w:ind w:left="720"/>
        <w:jc w:val="both"/>
        <w:rPr>
          <w:rFonts w:eastAsia="Times New Roman" w:cs="Arial"/>
          <w:b/>
          <w:sz w:val="20"/>
          <w:szCs w:val="20"/>
          <w:lang w:val="es-ES" w:eastAsia="es-ES"/>
        </w:rPr>
      </w:pPr>
      <w:r w:rsidRPr="00624C0A">
        <w:rPr>
          <w:rFonts w:eastAsia="Times New Roman" w:cs="Arial"/>
          <w:b/>
          <w:sz w:val="20"/>
          <w:szCs w:val="20"/>
          <w:lang w:val="es-ES" w:eastAsia="es-ES"/>
        </w:rPr>
        <w:t>b)</w:t>
      </w:r>
      <w:r w:rsidRPr="00624C0A">
        <w:rPr>
          <w:rFonts w:eastAsia="Times New Roman" w:cs="Arial"/>
          <w:b/>
          <w:sz w:val="20"/>
          <w:szCs w:val="20"/>
          <w:lang w:val="es-ES" w:eastAsia="es-ES"/>
        </w:rPr>
        <w:tab/>
        <w:t xml:space="preserve">Caja </w:t>
      </w:r>
      <w:proofErr w:type="spellStart"/>
      <w:r w:rsidRPr="00624C0A">
        <w:rPr>
          <w:rFonts w:eastAsia="Times New Roman" w:cs="Arial"/>
          <w:b/>
          <w:sz w:val="20"/>
          <w:szCs w:val="20"/>
          <w:lang w:val="es-ES" w:eastAsia="es-ES"/>
        </w:rPr>
        <w:t>Tripolar</w:t>
      </w:r>
      <w:proofErr w:type="spellEnd"/>
      <w:r w:rsidRPr="00624C0A">
        <w:rPr>
          <w:rFonts w:eastAsia="Times New Roman" w:cs="Arial"/>
          <w:b/>
          <w:sz w:val="20"/>
          <w:szCs w:val="20"/>
          <w:lang w:val="es-ES" w:eastAsia="es-ES"/>
        </w:rPr>
        <w:t xml:space="preserve"> de Cruzamiento y Conexión a Tierra de Pantalla de Cable, Uso Interior</w:t>
      </w:r>
    </w:p>
    <w:p w:rsidR="003B2503" w:rsidRPr="00624C0A" w:rsidRDefault="003B2503" w:rsidP="00D62580">
      <w:pPr>
        <w:spacing w:before="60" w:line="250" w:lineRule="auto"/>
        <w:ind w:left="1080"/>
        <w:jc w:val="both"/>
        <w:rPr>
          <w:rFonts w:eastAsia="Times New Roman" w:cs="Arial"/>
          <w:bCs/>
          <w:sz w:val="20"/>
          <w:szCs w:val="20"/>
          <w:lang w:val="es-ES" w:eastAsia="es-ES"/>
        </w:rPr>
      </w:pPr>
      <w:r w:rsidRPr="00624C0A">
        <w:rPr>
          <w:rFonts w:eastAsia="Times New Roman" w:cs="Arial"/>
          <w:bCs/>
          <w:sz w:val="20"/>
          <w:szCs w:val="20"/>
          <w:lang w:val="es-ES" w:eastAsia="es-ES"/>
        </w:rPr>
        <w:t>Permitirá cruzar la pantalla de los cables unipolares en las cámaras de empalme, con conexión a tierra a través de limitadores de tensión (SVL).</w:t>
      </w:r>
    </w:p>
    <w:p w:rsidR="003B2503" w:rsidRPr="00624C0A" w:rsidRDefault="003B2503" w:rsidP="00D62580">
      <w:pPr>
        <w:spacing w:before="60" w:line="250" w:lineRule="auto"/>
        <w:ind w:left="1080"/>
        <w:jc w:val="both"/>
        <w:rPr>
          <w:rFonts w:eastAsia="Times New Roman" w:cs="Arial"/>
          <w:bCs/>
          <w:sz w:val="20"/>
          <w:szCs w:val="20"/>
          <w:lang w:val="es-ES" w:eastAsia="es-ES"/>
        </w:rPr>
      </w:pPr>
      <w:r w:rsidRPr="00624C0A">
        <w:rPr>
          <w:rFonts w:eastAsia="Times New Roman" w:cs="Arial"/>
          <w:bCs/>
          <w:sz w:val="20"/>
          <w:szCs w:val="20"/>
          <w:lang w:val="es-ES" w:eastAsia="es-ES"/>
        </w:rPr>
        <w:t xml:space="preserve">Deberá ser del tipo hermético con Grado de Protección IP67 como mínimo, de acero inoxidable y que emplee barras de conexión removibles y ajustadas con pernos. La carcasa deberá ser apropiada para instalarse en una superficie plana. </w:t>
      </w:r>
    </w:p>
    <w:p w:rsidR="003B2503" w:rsidRPr="00624C0A" w:rsidRDefault="003B2503" w:rsidP="00D62580">
      <w:pPr>
        <w:spacing w:before="60" w:line="250" w:lineRule="auto"/>
        <w:ind w:left="1080"/>
        <w:jc w:val="both"/>
        <w:rPr>
          <w:rFonts w:eastAsia="Times New Roman" w:cs="Arial"/>
          <w:bCs/>
          <w:sz w:val="20"/>
          <w:szCs w:val="20"/>
          <w:lang w:val="es-ES" w:eastAsia="es-ES"/>
        </w:rPr>
      </w:pPr>
      <w:r w:rsidRPr="00624C0A">
        <w:rPr>
          <w:rFonts w:eastAsia="Times New Roman" w:cs="Arial"/>
          <w:bCs/>
          <w:sz w:val="20"/>
          <w:szCs w:val="20"/>
          <w:lang w:val="es-ES" w:eastAsia="es-ES"/>
        </w:rPr>
        <w:t>Deberá ser apropiada para cables de conexión concéntricos o unipolares de 240 mm</w:t>
      </w:r>
      <w:r w:rsidRPr="00624C0A">
        <w:rPr>
          <w:rFonts w:eastAsia="Times New Roman" w:cs="Arial"/>
          <w:bCs/>
          <w:sz w:val="20"/>
          <w:szCs w:val="20"/>
          <w:vertAlign w:val="superscript"/>
          <w:lang w:val="es-ES" w:eastAsia="es-ES"/>
        </w:rPr>
        <w:t>2</w:t>
      </w:r>
      <w:r w:rsidRPr="00624C0A">
        <w:rPr>
          <w:rFonts w:eastAsia="Times New Roman" w:cs="Arial"/>
          <w:bCs/>
          <w:sz w:val="20"/>
          <w:szCs w:val="20"/>
          <w:lang w:val="es-ES" w:eastAsia="es-ES"/>
        </w:rPr>
        <w:t xml:space="preserve"> de cobre y tener también una conexión a tierra.</w:t>
      </w:r>
    </w:p>
    <w:p w:rsidR="003B2503" w:rsidRPr="00624C0A" w:rsidRDefault="003B2503" w:rsidP="00D62580">
      <w:pPr>
        <w:spacing w:before="60" w:line="250" w:lineRule="auto"/>
        <w:ind w:left="1080"/>
        <w:jc w:val="both"/>
        <w:rPr>
          <w:rFonts w:eastAsia="Times New Roman" w:cs="Arial"/>
          <w:bCs/>
          <w:sz w:val="20"/>
          <w:szCs w:val="20"/>
          <w:lang w:val="es-ES" w:eastAsia="es-ES"/>
        </w:rPr>
      </w:pPr>
      <w:r w:rsidRPr="00624C0A">
        <w:rPr>
          <w:rFonts w:eastAsia="Times New Roman" w:cs="Arial"/>
          <w:bCs/>
          <w:sz w:val="20"/>
          <w:szCs w:val="20"/>
          <w:lang w:val="es-ES" w:eastAsia="es-ES"/>
        </w:rPr>
        <w:t>Los limitadores de tensión serán del tipo de óxido de zinc para una tensión referencial de 4 kV.</w:t>
      </w:r>
    </w:p>
    <w:p w:rsidR="003B2503" w:rsidRPr="00624C0A" w:rsidRDefault="003B2503" w:rsidP="00D62580">
      <w:pPr>
        <w:keepNext/>
        <w:shd w:val="clear" w:color="auto" w:fill="FFFFFF"/>
        <w:tabs>
          <w:tab w:val="left" w:pos="1560"/>
          <w:tab w:val="left" w:pos="1843"/>
        </w:tabs>
        <w:suppressAutoHyphens/>
        <w:spacing w:before="60" w:line="250" w:lineRule="auto"/>
        <w:ind w:left="600"/>
        <w:outlineLvl w:val="2"/>
        <w:rPr>
          <w:rFonts w:eastAsia="Calibri" w:cs="Arial"/>
          <w:b/>
          <w:sz w:val="20"/>
          <w:szCs w:val="20"/>
          <w:lang w:val="es-ES" w:eastAsia="es-ES"/>
        </w:rPr>
      </w:pPr>
      <w:bookmarkStart w:id="60" w:name="_Toc348534007"/>
      <w:r w:rsidRPr="00624C0A">
        <w:rPr>
          <w:rFonts w:eastAsia="Calibri" w:cs="Arial"/>
          <w:b/>
          <w:bCs/>
          <w:sz w:val="20"/>
          <w:szCs w:val="20"/>
          <w:lang w:val="es-ES" w:eastAsia="es-ES"/>
        </w:rPr>
        <w:t>5.1.9.5</w:t>
      </w:r>
      <w:r w:rsidRPr="00624C0A">
        <w:rPr>
          <w:rFonts w:eastAsia="Calibri" w:cs="Arial"/>
          <w:b/>
          <w:bCs/>
          <w:sz w:val="20"/>
          <w:szCs w:val="20"/>
          <w:lang w:val="es-ES" w:eastAsia="es-ES"/>
        </w:rPr>
        <w:tab/>
      </w:r>
      <w:r w:rsidRPr="00624C0A">
        <w:rPr>
          <w:rFonts w:eastAsia="Calibri" w:cs="Arial"/>
          <w:b/>
          <w:sz w:val="20"/>
          <w:szCs w:val="20"/>
          <w:lang w:val="es-ES" w:eastAsia="es-ES"/>
        </w:rPr>
        <w:t>Lubricante para Tendido de Cables</w:t>
      </w:r>
      <w:bookmarkEnd w:id="60"/>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 xml:space="preserve">Se empleará para tender los cables en ductos de PVC o HDPE, instalados en bloques de concreto. </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 xml:space="preserve">Deberá reducir sustancialmente la fricción entre la cubierta exterior del cable y la superficie interior del ducto. </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Su aplicación deberá ser manual y mediante una bomba manual. No deberá presentar toxicidad para el personal que lo aplica.</w:t>
      </w:r>
    </w:p>
    <w:p w:rsidR="003B2503" w:rsidRPr="00624C0A" w:rsidRDefault="003B2503" w:rsidP="00D62580">
      <w:pPr>
        <w:keepNext/>
        <w:shd w:val="clear" w:color="auto" w:fill="FFFFFF"/>
        <w:tabs>
          <w:tab w:val="left" w:pos="993"/>
          <w:tab w:val="left" w:pos="1134"/>
          <w:tab w:val="left" w:pos="1560"/>
        </w:tabs>
        <w:suppressAutoHyphens/>
        <w:spacing w:before="60" w:line="250" w:lineRule="auto"/>
        <w:ind w:left="600"/>
        <w:outlineLvl w:val="2"/>
        <w:rPr>
          <w:rFonts w:eastAsia="Calibri" w:cs="Arial"/>
          <w:b/>
          <w:sz w:val="20"/>
          <w:szCs w:val="20"/>
          <w:lang w:val="es-ES" w:eastAsia="es-ES"/>
        </w:rPr>
      </w:pPr>
      <w:bookmarkStart w:id="61" w:name="_Toc348534008"/>
      <w:r w:rsidRPr="00624C0A">
        <w:rPr>
          <w:rFonts w:eastAsia="Calibri" w:cs="Arial"/>
          <w:b/>
          <w:sz w:val="20"/>
          <w:szCs w:val="20"/>
          <w:lang w:val="es-ES" w:eastAsia="es-ES"/>
        </w:rPr>
        <w:t>5.1.9.6 Sellador para Ductos de Cables</w:t>
      </w:r>
      <w:bookmarkEnd w:id="61"/>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Se empleará para sellar los extremos de cables instalados en ductos de PVC o HDPE, dentro de bloques de concreto.</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 xml:space="preserve">Deberá impedir el ingreso de agua, partículas de material y cualquier otro elemento nocivo, al interior del tramo de cable instalado en ductos. </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Su aplicación deberá ser manual y mediante una bomba manual. No deberá presentar toxicidad para el personal que lo aplica.</w:t>
      </w:r>
    </w:p>
    <w:p w:rsidR="003B2503" w:rsidRPr="00624C0A" w:rsidRDefault="003B2503" w:rsidP="0013478D">
      <w:pPr>
        <w:tabs>
          <w:tab w:val="left" w:pos="284"/>
        </w:tabs>
        <w:spacing w:before="360" w:after="240" w:line="250" w:lineRule="auto"/>
        <w:jc w:val="both"/>
        <w:rPr>
          <w:rFonts w:eastAsia="Times New Roman" w:cs="Arial"/>
          <w:b/>
          <w:lang w:val="es-ES" w:eastAsia="es-ES"/>
        </w:rPr>
      </w:pPr>
      <w:r w:rsidRPr="00624C0A">
        <w:rPr>
          <w:rFonts w:eastAsia="Times New Roman" w:cs="Arial"/>
          <w:b/>
          <w:bCs/>
          <w:lang w:val="es-ES_tradnl" w:eastAsia="es-ES"/>
        </w:rPr>
        <w:lastRenderedPageBreak/>
        <w:t>6.</w:t>
      </w:r>
      <w:r w:rsidR="0098412A">
        <w:rPr>
          <w:rFonts w:eastAsia="Times New Roman" w:cs="Arial"/>
          <w:b/>
          <w:lang w:val="es-ES" w:eastAsia="es-ES"/>
        </w:rPr>
        <w:t xml:space="preserve"> </w:t>
      </w:r>
      <w:r w:rsidRPr="00624C0A">
        <w:rPr>
          <w:rFonts w:eastAsia="Times New Roman" w:cs="Arial"/>
          <w:b/>
          <w:lang w:val="es-ES" w:eastAsia="es-ES"/>
        </w:rPr>
        <w:t xml:space="preserve">SUBESTACIONES </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6.1</w:t>
      </w:r>
      <w:r w:rsidRPr="00624C0A">
        <w:rPr>
          <w:rFonts w:eastAsia="Times New Roman" w:cs="Arial"/>
          <w:b/>
          <w:sz w:val="20"/>
          <w:szCs w:val="20"/>
          <w:lang w:val="es-ES" w:eastAsia="es-ES"/>
        </w:rPr>
        <w:tab/>
        <w:t>SUMINISTRO PARA SUBESTACIONES</w:t>
      </w:r>
    </w:p>
    <w:p w:rsidR="003B2503" w:rsidRPr="00624C0A" w:rsidRDefault="003B2503" w:rsidP="0013478D">
      <w:pPr>
        <w:tabs>
          <w:tab w:val="left" w:pos="284"/>
        </w:tabs>
        <w:spacing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6.1.1 Interruptores de potencia</w:t>
      </w:r>
    </w:p>
    <w:p w:rsidR="003B2503" w:rsidRPr="00624C0A" w:rsidRDefault="003B2503" w:rsidP="00D62580">
      <w:pPr>
        <w:tabs>
          <w:tab w:val="left" w:pos="1440"/>
        </w:tabs>
        <w:spacing w:before="60" w:line="250" w:lineRule="auto"/>
        <w:ind w:left="601"/>
        <w:jc w:val="both"/>
        <w:rPr>
          <w:rFonts w:eastAsia="Times New Roman" w:cs="Arial"/>
          <w:b/>
          <w:bCs/>
          <w:sz w:val="20"/>
          <w:szCs w:val="20"/>
          <w:u w:val="single"/>
          <w:lang w:val="es-ES" w:eastAsia="es-ES"/>
        </w:rPr>
      </w:pPr>
      <w:r w:rsidRPr="00624C0A">
        <w:rPr>
          <w:rFonts w:eastAsia="Times New Roman" w:cs="Arial"/>
          <w:b/>
          <w:bCs/>
          <w:sz w:val="20"/>
          <w:szCs w:val="20"/>
          <w:lang w:val="es-ES" w:eastAsia="es-ES"/>
        </w:rPr>
        <w:t>6.1.1.1</w:t>
      </w:r>
      <w:r w:rsidRPr="00624C0A">
        <w:rPr>
          <w:rFonts w:eastAsia="Times New Roman" w:cs="Arial"/>
          <w:b/>
          <w:bCs/>
          <w:sz w:val="20"/>
          <w:szCs w:val="20"/>
          <w:lang w:val="es-ES" w:eastAsia="es-ES"/>
        </w:rPr>
        <w:tab/>
        <w:t>Alcance</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cubren la aplicación para el diseño, fabricación y ensayos de los interruptores de</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220 kV, incluyendo los equipos auxiliares necesarios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 xml:space="preserve">para su correcto funcionamiento y operación. </w:t>
      </w:r>
    </w:p>
    <w:p w:rsidR="003B2503" w:rsidRPr="00624C0A" w:rsidRDefault="003B2503" w:rsidP="00D62580">
      <w:pPr>
        <w:spacing w:before="60" w:line="250" w:lineRule="auto"/>
        <w:ind w:left="601"/>
        <w:jc w:val="both"/>
        <w:rPr>
          <w:rFonts w:eastAsia="Times New Roman" w:cs="Arial"/>
          <w:b/>
          <w:sz w:val="20"/>
          <w:szCs w:val="20"/>
          <w:lang w:val="es-ES" w:eastAsia="es-ES"/>
        </w:rPr>
      </w:pPr>
      <w:r w:rsidRPr="00624C0A">
        <w:rPr>
          <w:rFonts w:eastAsia="Times New Roman" w:cs="Arial"/>
          <w:b/>
          <w:sz w:val="20"/>
          <w:szCs w:val="20"/>
          <w:lang w:val="es-ES" w:eastAsia="es-ES"/>
        </w:rPr>
        <w:t>6.1.1.2</w:t>
      </w:r>
      <w:r w:rsidRPr="00624C0A">
        <w:rPr>
          <w:rFonts w:eastAsia="Times New Roman" w:cs="Arial"/>
          <w:b/>
          <w:sz w:val="20"/>
          <w:szCs w:val="20"/>
          <w:lang w:val="es-ES" w:eastAsia="es-ES"/>
        </w:rPr>
        <w:tab/>
        <w:t>Normas</w:t>
      </w:r>
      <w:r w:rsidR="0098412A">
        <w:rPr>
          <w:rFonts w:eastAsia="Times New Roman" w:cs="Arial"/>
          <w:b/>
          <w:sz w:val="20"/>
          <w:szCs w:val="20"/>
          <w:lang w:val="es-ES" w:eastAsia="es-ES"/>
        </w:rPr>
        <w:t xml:space="preserve"> </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Para el diseño, fabricación y transporte de los interruptores se utilizarán, sin ser limitativas, las Normas siguientes: IEC 62271-100, IEC 60158-1, IEC 60376, IEWC 60480, IEC 60694, ANSI C37.04, ANSI C37.90A, ANSI C37.06.</w:t>
      </w:r>
    </w:p>
    <w:p w:rsidR="003B2503" w:rsidRPr="00624C0A" w:rsidRDefault="003B2503" w:rsidP="00D62580">
      <w:pPr>
        <w:spacing w:before="60" w:line="250" w:lineRule="auto"/>
        <w:ind w:left="601"/>
        <w:jc w:val="both"/>
        <w:rPr>
          <w:rFonts w:eastAsia="Times New Roman" w:cs="Arial"/>
          <w:b/>
          <w:sz w:val="20"/>
          <w:szCs w:val="20"/>
          <w:lang w:val="es-ES" w:eastAsia="es-ES"/>
        </w:rPr>
      </w:pPr>
      <w:r w:rsidRPr="00624C0A">
        <w:rPr>
          <w:rFonts w:eastAsia="Times New Roman" w:cs="Arial"/>
          <w:b/>
          <w:sz w:val="20"/>
          <w:szCs w:val="20"/>
          <w:lang w:val="es-ES" w:eastAsia="es-ES"/>
        </w:rPr>
        <w:t>6.1.1.3</w:t>
      </w:r>
      <w:r w:rsidRPr="00624C0A">
        <w:rPr>
          <w:rFonts w:eastAsia="Times New Roman" w:cs="Arial"/>
          <w:b/>
          <w:sz w:val="20"/>
          <w:szCs w:val="20"/>
          <w:lang w:val="es-ES" w:eastAsia="es-ES"/>
        </w:rPr>
        <w:tab/>
        <w:t>Características Técnicas</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 xml:space="preserve">Los interruptores a utilizarse serán en general del tipo tanque vivo, con extinción del arco en SF6, con accionamiento </w:t>
      </w:r>
      <w:proofErr w:type="spellStart"/>
      <w:r w:rsidRPr="00624C0A">
        <w:rPr>
          <w:rFonts w:eastAsia="Times New Roman" w:cs="Arial"/>
          <w:bCs/>
          <w:sz w:val="20"/>
          <w:szCs w:val="20"/>
          <w:lang w:val="es-ES" w:eastAsia="es-ES"/>
        </w:rPr>
        <w:t>uni-tripolar</w:t>
      </w:r>
      <w:proofErr w:type="spellEnd"/>
      <w:r w:rsidRPr="00624C0A">
        <w:rPr>
          <w:rFonts w:eastAsia="Times New Roman" w:cs="Arial"/>
          <w:bCs/>
          <w:sz w:val="20"/>
          <w:szCs w:val="20"/>
          <w:lang w:val="es-ES" w:eastAsia="es-ES"/>
        </w:rPr>
        <w:t xml:space="preserve"> para la maniobra de las líneas de transmisión y </w:t>
      </w:r>
      <w:proofErr w:type="spellStart"/>
      <w:r w:rsidRPr="00624C0A">
        <w:rPr>
          <w:rFonts w:eastAsia="Times New Roman" w:cs="Arial"/>
          <w:bCs/>
          <w:sz w:val="20"/>
          <w:szCs w:val="20"/>
          <w:lang w:val="es-ES" w:eastAsia="es-ES"/>
        </w:rPr>
        <w:t>tripolares</w:t>
      </w:r>
      <w:proofErr w:type="spellEnd"/>
      <w:r w:rsidRPr="00624C0A">
        <w:rPr>
          <w:rFonts w:eastAsia="Times New Roman" w:cs="Arial"/>
          <w:bCs/>
          <w:sz w:val="20"/>
          <w:szCs w:val="20"/>
          <w:lang w:val="es-ES" w:eastAsia="es-ES"/>
        </w:rPr>
        <w:t xml:space="preserve"> para la maniobra de los bancos de transformadores y reactores, y tendrán mando local y remoto. </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De considerarse conveniente se podrán emplear interruptores de tanque muerto; pero en este caso se presentará el sustento técnico de esta elección.</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Los interruptores de tanque vivo deberán ser suministrados con amortiguadores contra sismos. Serán del tipo a presión única con auto soplado del arco.</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 xml:space="preserve">Todos los interruptores deberán poder soportar el valor pico de la componente asimétrica </w:t>
      </w:r>
      <w:proofErr w:type="spellStart"/>
      <w:r w:rsidRPr="00624C0A">
        <w:rPr>
          <w:rFonts w:eastAsia="Times New Roman" w:cs="Arial"/>
          <w:bCs/>
          <w:sz w:val="20"/>
          <w:szCs w:val="20"/>
          <w:lang w:val="es-ES" w:eastAsia="es-ES"/>
        </w:rPr>
        <w:t>subtransitoria</w:t>
      </w:r>
      <w:proofErr w:type="spellEnd"/>
      <w:r w:rsidRPr="00624C0A">
        <w:rPr>
          <w:rFonts w:eastAsia="Times New Roman" w:cs="Arial"/>
          <w:bCs/>
          <w:sz w:val="20"/>
          <w:szCs w:val="20"/>
          <w:lang w:val="es-ES" w:eastAsia="es-ES"/>
        </w:rPr>
        <w:t xml:space="preserve"> de la corriente máxima y deberán poder interrumpir la componente asimétrica de la corriente de ruptura.</w:t>
      </w:r>
    </w:p>
    <w:p w:rsidR="003B2503" w:rsidRPr="00624C0A" w:rsidRDefault="003B2503" w:rsidP="00D62580">
      <w:pPr>
        <w:tabs>
          <w:tab w:val="left" w:pos="993"/>
        </w:tabs>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También deberán ser capaces de interrumpir pequeñas corrientes inductivas y soportar sin reencendido las tensiones de recuperación (</w:t>
      </w:r>
      <w:proofErr w:type="spellStart"/>
      <w:r w:rsidRPr="00624C0A">
        <w:rPr>
          <w:rFonts w:eastAsia="Times New Roman" w:cs="Arial"/>
          <w:bCs/>
          <w:sz w:val="20"/>
          <w:szCs w:val="20"/>
          <w:lang w:val="es-ES" w:eastAsia="es-ES"/>
        </w:rPr>
        <w:t>Transient</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Recovery</w:t>
      </w:r>
      <w:proofErr w:type="spellEnd"/>
      <w:r w:rsidRPr="00624C0A">
        <w:rPr>
          <w:rFonts w:eastAsia="Times New Roman" w:cs="Arial"/>
          <w:bCs/>
          <w:sz w:val="20"/>
          <w:szCs w:val="20"/>
          <w:lang w:val="es-ES" w:eastAsia="es-ES"/>
        </w:rPr>
        <w:t xml:space="preserve"> Voltaje).</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 xml:space="preserve">Los interruptores serán diseñados para efectuar reenganches automáticos ultrarrápidos, y poseerán mando independiente por polo y debiendo contar con dispositivos propios para detección de discordancia, en caso de mal funcionamiento de los mecanismos de apertura y cierre. </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Los equipos tendrán las siguientes características generales:</w:t>
      </w:r>
    </w:p>
    <w:p w:rsidR="003B2503" w:rsidRPr="00624C0A" w:rsidRDefault="003B2503" w:rsidP="0013478D">
      <w:pPr>
        <w:spacing w:line="250" w:lineRule="auto"/>
        <w:ind w:left="993"/>
        <w:jc w:val="both"/>
        <w:rPr>
          <w:rFonts w:eastAsia="Times New Roman" w:cs="Arial"/>
          <w:b/>
          <w:sz w:val="20"/>
          <w:szCs w:val="20"/>
          <w:lang w:val="es-ES" w:eastAsia="es-ES"/>
        </w:rPr>
      </w:pPr>
      <w:r w:rsidRPr="00624C0A">
        <w:rPr>
          <w:rFonts w:eastAsia="Times New Roman" w:cs="Arial"/>
          <w:b/>
          <w:sz w:val="20"/>
          <w:szCs w:val="20"/>
          <w:lang w:val="es-ES" w:eastAsia="es-ES"/>
        </w:rPr>
        <w:t>Descripción:</w:t>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Pr="00624C0A">
        <w:rPr>
          <w:rFonts w:eastAsia="Times New Roman" w:cs="Arial"/>
          <w:b/>
          <w:sz w:val="20"/>
          <w:szCs w:val="20"/>
          <w:lang w:val="es-ES" w:eastAsia="es-ES"/>
        </w:rPr>
        <w:tab/>
      </w:r>
    </w:p>
    <w:p w:rsidR="003B2503" w:rsidRPr="00624C0A" w:rsidRDefault="003B2503" w:rsidP="0013478D">
      <w:pPr>
        <w:numPr>
          <w:ilvl w:val="0"/>
          <w:numId w:val="78"/>
        </w:numPr>
        <w:spacing w:before="0" w:line="250" w:lineRule="auto"/>
        <w:jc w:val="both"/>
        <w:rPr>
          <w:rFonts w:eastAsia="Times New Roman" w:cs="Arial"/>
          <w:bCs/>
          <w:sz w:val="20"/>
          <w:szCs w:val="20"/>
          <w:lang w:val="es-ES" w:eastAsia="es-ES"/>
        </w:rPr>
      </w:pPr>
      <w:r w:rsidRPr="00624C0A">
        <w:rPr>
          <w:rFonts w:eastAsia="Times New Roman" w:cs="Arial"/>
          <w:bCs/>
          <w:sz w:val="20"/>
          <w:szCs w:val="20"/>
          <w:lang w:val="es-ES" w:eastAsia="es-ES"/>
        </w:rPr>
        <w:t>Medio de extinción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SF6</w:t>
      </w:r>
      <w:r w:rsidR="0098412A">
        <w:rPr>
          <w:rFonts w:eastAsia="Times New Roman" w:cs="Arial"/>
          <w:bCs/>
          <w:sz w:val="20"/>
          <w:szCs w:val="20"/>
          <w:lang w:val="es-ES" w:eastAsia="es-ES"/>
        </w:rPr>
        <w:t xml:space="preserve">     </w:t>
      </w:r>
    </w:p>
    <w:p w:rsidR="003B2503" w:rsidRPr="00624C0A" w:rsidRDefault="003B2503" w:rsidP="0013478D">
      <w:pPr>
        <w:numPr>
          <w:ilvl w:val="0"/>
          <w:numId w:val="78"/>
        </w:numPr>
        <w:spacing w:before="0" w:line="250" w:lineRule="auto"/>
        <w:jc w:val="both"/>
        <w:rPr>
          <w:rFonts w:eastAsia="Times New Roman" w:cs="Arial"/>
          <w:bCs/>
          <w:sz w:val="20"/>
          <w:szCs w:val="20"/>
          <w:lang w:val="es-ES" w:eastAsia="es-ES"/>
        </w:rPr>
      </w:pPr>
      <w:r w:rsidRPr="00624C0A">
        <w:rPr>
          <w:rFonts w:eastAsia="Times New Roman" w:cs="Arial"/>
          <w:bCs/>
          <w:sz w:val="20"/>
          <w:szCs w:val="20"/>
          <w:lang w:val="es-ES" w:eastAsia="es-ES"/>
        </w:rPr>
        <w:t>Tensión</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nominal</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220 kV</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 xml:space="preserve"> </w:t>
      </w:r>
    </w:p>
    <w:p w:rsidR="003B2503" w:rsidRPr="00624C0A" w:rsidRDefault="003B2503" w:rsidP="0013478D">
      <w:pPr>
        <w:numPr>
          <w:ilvl w:val="0"/>
          <w:numId w:val="78"/>
        </w:numPr>
        <w:tabs>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Máxima tensión de servicio</w:t>
      </w:r>
      <w:r w:rsidRPr="00624C0A">
        <w:rPr>
          <w:rFonts w:eastAsia="Times New Roman" w:cs="Arial"/>
          <w:sz w:val="20"/>
          <w:szCs w:val="20"/>
          <w:lang w:val="es-ES" w:eastAsia="es-ES"/>
        </w:rPr>
        <w:tab/>
      </w:r>
      <w:r w:rsidRPr="00624C0A">
        <w:rPr>
          <w:rFonts w:eastAsia="Times New Roman" w:cs="Arial"/>
          <w:sz w:val="20"/>
          <w:szCs w:val="20"/>
          <w:lang w:val="es-ES" w:eastAsia="es-ES"/>
        </w:rPr>
        <w:tab/>
        <w:t>245 kV</w:t>
      </w:r>
    </w:p>
    <w:p w:rsidR="003B2503" w:rsidRPr="00624C0A" w:rsidRDefault="003B2503" w:rsidP="0013478D">
      <w:pPr>
        <w:numPr>
          <w:ilvl w:val="0"/>
          <w:numId w:val="78"/>
        </w:numPr>
        <w:tabs>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Corriente en servicio continuo</w:t>
      </w:r>
      <w:r w:rsidRPr="00624C0A">
        <w:rPr>
          <w:rFonts w:eastAsia="Times New Roman" w:cs="Arial"/>
          <w:sz w:val="20"/>
          <w:szCs w:val="20"/>
          <w:lang w:val="es-ES" w:eastAsia="es-ES"/>
        </w:rPr>
        <w:tab/>
      </w:r>
      <w:r w:rsidRPr="00624C0A">
        <w:rPr>
          <w:rFonts w:eastAsia="Times New Roman" w:cs="Arial"/>
          <w:sz w:val="20"/>
          <w:szCs w:val="20"/>
          <w:lang w:val="es-ES" w:eastAsia="es-ES"/>
        </w:rPr>
        <w:tab/>
        <w:t>2 000 A</w:t>
      </w:r>
    </w:p>
    <w:p w:rsidR="003B2503" w:rsidRPr="00624C0A" w:rsidRDefault="003B2503" w:rsidP="0013478D">
      <w:pPr>
        <w:numPr>
          <w:ilvl w:val="0"/>
          <w:numId w:val="78"/>
        </w:numPr>
        <w:tabs>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 xml:space="preserve">Poder de ruptura </w:t>
      </w:r>
      <w:proofErr w:type="spellStart"/>
      <w:r w:rsidRPr="00624C0A">
        <w:rPr>
          <w:rFonts w:eastAsia="Times New Roman" w:cs="Arial"/>
          <w:sz w:val="20"/>
          <w:szCs w:val="20"/>
          <w:lang w:val="es-ES" w:eastAsia="es-ES"/>
        </w:rPr>
        <w:t>kA</w:t>
      </w:r>
      <w:proofErr w:type="spellEnd"/>
      <w:r w:rsidRPr="00624C0A">
        <w:rPr>
          <w:rFonts w:eastAsia="Times New Roman" w:cs="Arial"/>
          <w:sz w:val="20"/>
          <w:szCs w:val="20"/>
          <w:lang w:val="es-ES" w:eastAsia="es-ES"/>
        </w:rPr>
        <w:t xml:space="preserve"> asimétrica (*)</w:t>
      </w:r>
      <w:r w:rsidRPr="00624C0A">
        <w:rPr>
          <w:rFonts w:eastAsia="Times New Roman" w:cs="Arial"/>
          <w:sz w:val="20"/>
          <w:szCs w:val="20"/>
          <w:lang w:val="es-ES" w:eastAsia="es-ES"/>
        </w:rPr>
        <w:tab/>
      </w:r>
      <w:r w:rsidRPr="00624C0A">
        <w:rPr>
          <w:rFonts w:eastAsia="Times New Roman" w:cs="Arial"/>
          <w:sz w:val="20"/>
          <w:szCs w:val="20"/>
          <w:lang w:val="es-ES" w:eastAsia="es-ES"/>
        </w:rPr>
        <w:tab/>
        <w:t xml:space="preserve">63 </w:t>
      </w:r>
      <w:proofErr w:type="spellStart"/>
      <w:r w:rsidRPr="00624C0A">
        <w:rPr>
          <w:rFonts w:eastAsia="Times New Roman" w:cs="Arial"/>
          <w:sz w:val="20"/>
          <w:szCs w:val="20"/>
          <w:lang w:val="es-ES" w:eastAsia="es-ES"/>
        </w:rPr>
        <w:t>kA</w:t>
      </w:r>
      <w:proofErr w:type="spellEnd"/>
    </w:p>
    <w:p w:rsidR="003B2503" w:rsidRPr="00624C0A" w:rsidRDefault="003B2503" w:rsidP="0013478D">
      <w:pPr>
        <w:numPr>
          <w:ilvl w:val="0"/>
          <w:numId w:val="78"/>
        </w:numPr>
        <w:tabs>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Duración del cortocircuito</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1 s</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p>
    <w:p w:rsidR="003B2503" w:rsidRPr="00624C0A" w:rsidRDefault="003B2503" w:rsidP="0013478D">
      <w:pPr>
        <w:numPr>
          <w:ilvl w:val="0"/>
          <w:numId w:val="78"/>
        </w:numPr>
        <w:tabs>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Tiempo total de apertura</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50 ms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 </w:t>
      </w:r>
    </w:p>
    <w:p w:rsidR="003B2503" w:rsidRPr="00624C0A" w:rsidRDefault="003B2503" w:rsidP="0013478D">
      <w:pPr>
        <w:tabs>
          <w:tab w:val="left" w:pos="1843"/>
        </w:tabs>
        <w:spacing w:line="250" w:lineRule="auto"/>
        <w:ind w:left="993"/>
        <w:jc w:val="both"/>
        <w:rPr>
          <w:rFonts w:eastAsia="Times New Roman" w:cs="Arial"/>
          <w:b/>
          <w:sz w:val="20"/>
          <w:szCs w:val="20"/>
          <w:lang w:val="es-ES" w:eastAsia="es-ES"/>
        </w:rPr>
      </w:pPr>
      <w:r w:rsidRPr="00624C0A">
        <w:rPr>
          <w:rFonts w:eastAsia="Times New Roman" w:cs="Arial"/>
          <w:b/>
          <w:sz w:val="20"/>
          <w:szCs w:val="20"/>
          <w:lang w:val="es-ES" w:eastAsia="es-ES"/>
        </w:rPr>
        <w:t>Secuencia de operación:</w:t>
      </w:r>
    </w:p>
    <w:p w:rsidR="003B2503" w:rsidRPr="00624C0A" w:rsidRDefault="003B2503" w:rsidP="0013478D">
      <w:pPr>
        <w:numPr>
          <w:ilvl w:val="2"/>
          <w:numId w:val="77"/>
        </w:numPr>
        <w:spacing w:before="0" w:line="250" w:lineRule="auto"/>
        <w:ind w:left="1701" w:hanging="283"/>
        <w:jc w:val="both"/>
        <w:rPr>
          <w:rFonts w:eastAsia="Times New Roman" w:cs="Arial"/>
          <w:sz w:val="20"/>
          <w:szCs w:val="20"/>
          <w:lang w:val="pt-BR" w:eastAsia="es-ES"/>
        </w:rPr>
      </w:pPr>
      <w:r w:rsidRPr="00624C0A">
        <w:rPr>
          <w:rFonts w:eastAsia="Times New Roman" w:cs="Arial"/>
          <w:sz w:val="20"/>
          <w:szCs w:val="20"/>
          <w:lang w:val="pt-BR" w:eastAsia="es-ES"/>
        </w:rPr>
        <w:t xml:space="preserve"> </w:t>
      </w:r>
      <w:proofErr w:type="spellStart"/>
      <w:r w:rsidRPr="00624C0A">
        <w:rPr>
          <w:rFonts w:eastAsia="Times New Roman" w:cs="Arial"/>
          <w:sz w:val="20"/>
          <w:szCs w:val="20"/>
          <w:lang w:val="pt-BR" w:eastAsia="es-ES"/>
        </w:rPr>
        <w:t>Maniobra</w:t>
      </w:r>
      <w:proofErr w:type="spellEnd"/>
      <w:r w:rsidRPr="00624C0A">
        <w:rPr>
          <w:rFonts w:eastAsia="Times New Roman" w:cs="Arial"/>
          <w:sz w:val="20"/>
          <w:szCs w:val="20"/>
          <w:lang w:val="pt-BR" w:eastAsia="es-ES"/>
        </w:rPr>
        <w:t xml:space="preserve"> de autotransformadores</w:t>
      </w:r>
      <w:r w:rsidRPr="00624C0A">
        <w:rPr>
          <w:rFonts w:eastAsia="Times New Roman" w:cs="Arial"/>
          <w:sz w:val="20"/>
          <w:szCs w:val="20"/>
          <w:lang w:val="pt-BR" w:eastAsia="es-ES"/>
        </w:rPr>
        <w:tab/>
      </w:r>
      <w:r w:rsidRPr="00624C0A">
        <w:rPr>
          <w:rFonts w:eastAsia="Times New Roman" w:cs="Arial"/>
          <w:sz w:val="20"/>
          <w:szCs w:val="20"/>
          <w:lang w:val="pt-BR" w:eastAsia="es-ES"/>
        </w:rPr>
        <w:tab/>
      </w:r>
      <w:proofErr w:type="gramStart"/>
      <w:r w:rsidRPr="00624C0A">
        <w:rPr>
          <w:rFonts w:eastAsia="Times New Roman" w:cs="Arial"/>
          <w:sz w:val="20"/>
          <w:szCs w:val="20"/>
          <w:lang w:val="pt-BR" w:eastAsia="es-ES"/>
        </w:rPr>
        <w:t>CO-15</w:t>
      </w:r>
      <w:proofErr w:type="gramEnd"/>
      <w:r w:rsidRPr="00624C0A">
        <w:rPr>
          <w:rFonts w:eastAsia="Times New Roman" w:cs="Arial"/>
          <w:sz w:val="20"/>
          <w:szCs w:val="20"/>
          <w:lang w:val="pt-BR" w:eastAsia="es-ES"/>
        </w:rPr>
        <w:t>”-CO</w:t>
      </w:r>
    </w:p>
    <w:p w:rsidR="003B2503" w:rsidRPr="00624C0A" w:rsidRDefault="003B2503" w:rsidP="0013478D">
      <w:pPr>
        <w:numPr>
          <w:ilvl w:val="2"/>
          <w:numId w:val="77"/>
        </w:numPr>
        <w:spacing w:before="0" w:line="250" w:lineRule="auto"/>
        <w:ind w:left="1701" w:hanging="283"/>
        <w:jc w:val="both"/>
        <w:rPr>
          <w:rFonts w:eastAsia="Times New Roman" w:cs="Arial"/>
          <w:sz w:val="20"/>
          <w:szCs w:val="20"/>
          <w:lang w:val="es-ES" w:eastAsia="es-ES"/>
        </w:rPr>
      </w:pPr>
      <w:r w:rsidRPr="00624C0A">
        <w:rPr>
          <w:rFonts w:eastAsia="Times New Roman" w:cs="Arial"/>
          <w:sz w:val="20"/>
          <w:szCs w:val="20"/>
          <w:lang w:val="es-ES" w:eastAsia="es-ES"/>
        </w:rPr>
        <w:t xml:space="preserve"> Maniobra de líneas</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O-0,3”-CO-3’-CO</w:t>
      </w:r>
    </w:p>
    <w:p w:rsidR="003B2503" w:rsidRPr="00624C0A" w:rsidRDefault="003B2503" w:rsidP="0013478D">
      <w:pPr>
        <w:spacing w:line="250" w:lineRule="auto"/>
        <w:ind w:left="960"/>
        <w:jc w:val="both"/>
        <w:rPr>
          <w:rFonts w:eastAsia="Times New Roman" w:cs="Arial"/>
          <w:bCs/>
          <w:sz w:val="16"/>
          <w:szCs w:val="16"/>
          <w:lang w:val="es-ES" w:eastAsia="es-ES"/>
        </w:rPr>
      </w:pPr>
      <w:r w:rsidRPr="00624C0A">
        <w:rPr>
          <w:rFonts w:eastAsia="Times New Roman" w:cs="Arial"/>
          <w:b/>
          <w:bCs/>
          <w:sz w:val="16"/>
          <w:szCs w:val="16"/>
          <w:lang w:val="es-ES" w:eastAsia="es-ES"/>
        </w:rPr>
        <w:t>Nota (*):</w:t>
      </w:r>
      <w:r w:rsidRPr="00624C0A">
        <w:rPr>
          <w:rFonts w:eastAsia="Times New Roman" w:cs="Arial"/>
          <w:bCs/>
          <w:sz w:val="16"/>
          <w:szCs w:val="16"/>
          <w:lang w:val="es-ES" w:eastAsia="es-ES"/>
        </w:rPr>
        <w:t xml:space="preserve"> Este valor será confirmado por la Sociedad Concesionaria y aprobado en el estudio de Pre Operatividad por el COES-SINAC.</w:t>
      </w:r>
    </w:p>
    <w:p w:rsidR="003B2503" w:rsidRPr="00624C0A" w:rsidRDefault="003B2503" w:rsidP="0013478D">
      <w:pPr>
        <w:spacing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 xml:space="preserve">En el caso de los interruptores de tanque vivo, las solicitaciones sísmicas deberán considerar que la base de estos equipos se </w:t>
      </w:r>
      <w:proofErr w:type="gramStart"/>
      <w:r w:rsidRPr="00624C0A">
        <w:rPr>
          <w:rFonts w:eastAsia="Times New Roman" w:cs="Arial"/>
          <w:sz w:val="20"/>
          <w:szCs w:val="20"/>
          <w:lang w:val="es-ES" w:eastAsia="es-ES"/>
        </w:rPr>
        <w:t>encuentran</w:t>
      </w:r>
      <w:proofErr w:type="gramEnd"/>
      <w:r w:rsidRPr="00624C0A">
        <w:rPr>
          <w:rFonts w:eastAsia="Times New Roman" w:cs="Arial"/>
          <w:sz w:val="20"/>
          <w:szCs w:val="20"/>
          <w:lang w:val="es-ES" w:eastAsia="es-ES"/>
        </w:rPr>
        <w:t xml:space="preserve"> a una altura mínima de 2,50 m sobre el suelo y existe un efecto multiplicador de la aceleración horizontal que deberá ser tomada en cuenta.</w:t>
      </w:r>
    </w:p>
    <w:p w:rsidR="00D62580" w:rsidRDefault="00D62580">
      <w:pPr>
        <w:rPr>
          <w:rFonts w:eastAsia="Times New Roman" w:cs="Arial"/>
          <w:b/>
          <w:bCs/>
          <w:sz w:val="20"/>
          <w:szCs w:val="20"/>
          <w:lang w:val="es-ES" w:eastAsia="es-ES"/>
        </w:rPr>
      </w:pPr>
      <w:r>
        <w:rPr>
          <w:rFonts w:eastAsia="Times New Roman" w:cs="Arial"/>
          <w:b/>
          <w:bCs/>
          <w:sz w:val="20"/>
          <w:szCs w:val="20"/>
          <w:lang w:val="es-ES" w:eastAsia="es-ES"/>
        </w:rPr>
        <w:br w:type="page"/>
      </w:r>
    </w:p>
    <w:p w:rsidR="003B2503" w:rsidRPr="00624C0A" w:rsidRDefault="003B2503" w:rsidP="00D62580">
      <w:pPr>
        <w:spacing w:before="60" w:after="120" w:line="250" w:lineRule="auto"/>
        <w:ind w:left="1440" w:hanging="840"/>
        <w:jc w:val="both"/>
        <w:rPr>
          <w:rFonts w:eastAsia="Times New Roman" w:cs="Arial"/>
          <w:b/>
          <w:bCs/>
          <w:sz w:val="20"/>
          <w:szCs w:val="20"/>
          <w:lang w:val="es-MX" w:eastAsia="es-ES"/>
        </w:rPr>
      </w:pPr>
      <w:r w:rsidRPr="00624C0A">
        <w:rPr>
          <w:rFonts w:eastAsia="Times New Roman" w:cs="Arial"/>
          <w:b/>
          <w:bCs/>
          <w:sz w:val="20"/>
          <w:szCs w:val="20"/>
          <w:lang w:val="es-MX" w:eastAsia="es-ES"/>
        </w:rPr>
        <w:lastRenderedPageBreak/>
        <w:t>6.1.1.4</w:t>
      </w:r>
      <w:r w:rsidRPr="00624C0A">
        <w:rPr>
          <w:rFonts w:eastAsia="Times New Roman" w:cs="Arial"/>
          <w:b/>
          <w:bCs/>
          <w:sz w:val="20"/>
          <w:szCs w:val="20"/>
          <w:lang w:val="es-MX" w:eastAsia="es-ES"/>
        </w:rPr>
        <w:tab/>
        <w:t>Características Constructivas</w:t>
      </w:r>
    </w:p>
    <w:p w:rsidR="003B2503" w:rsidRPr="00624C0A" w:rsidRDefault="003B2503" w:rsidP="00D62580">
      <w:pPr>
        <w:spacing w:before="60" w:line="250" w:lineRule="auto"/>
        <w:ind w:left="1418" w:hanging="425"/>
        <w:jc w:val="both"/>
        <w:rPr>
          <w:rFonts w:eastAsia="Times New Roman" w:cs="Arial"/>
          <w:sz w:val="20"/>
          <w:szCs w:val="20"/>
          <w:lang w:val="es-ES" w:eastAsia="es-ES"/>
        </w:rPr>
      </w:pPr>
      <w:r w:rsidRPr="00624C0A">
        <w:rPr>
          <w:rFonts w:eastAsia="Times New Roman" w:cs="Arial"/>
          <w:b/>
          <w:sz w:val="20"/>
          <w:szCs w:val="20"/>
          <w:lang w:val="es-MX" w:eastAsia="es-ES"/>
        </w:rPr>
        <w:t>a)</w:t>
      </w:r>
      <w:r w:rsidRPr="00624C0A">
        <w:rPr>
          <w:rFonts w:eastAsia="Times New Roman" w:cs="Arial"/>
          <w:sz w:val="20"/>
          <w:szCs w:val="20"/>
          <w:lang w:val="es-MX" w:eastAsia="es-ES"/>
        </w:rPr>
        <w:tab/>
      </w:r>
      <w:r w:rsidRPr="00624C0A">
        <w:rPr>
          <w:rFonts w:eastAsia="Times New Roman" w:cs="Arial"/>
          <w:b/>
          <w:sz w:val="20"/>
          <w:szCs w:val="20"/>
          <w:lang w:val="es-ES" w:eastAsia="es-ES"/>
        </w:rPr>
        <w:t>Cámaras de extinción:</w:t>
      </w:r>
      <w:r w:rsidRPr="00624C0A">
        <w:rPr>
          <w:rFonts w:eastAsia="Times New Roman" w:cs="Arial"/>
          <w:sz w:val="20"/>
          <w:szCs w:val="20"/>
          <w:lang w:val="es-ES" w:eastAsia="es-ES"/>
        </w:rPr>
        <w:t xml:space="preserve"> serán diseñadas con factores de seguridad adecuados, de forma de obtener una solidez mecánica y eléctrica que permita la interrupción de cualquier corriente comprendida entre cero y el valor nominal de la corriente de cortocircuito y todas las operaciones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previstas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en</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las Normas IEC y ANSI.</w:t>
      </w:r>
    </w:p>
    <w:p w:rsidR="003B2503" w:rsidRPr="00624C0A" w:rsidRDefault="003B2503" w:rsidP="00D62580">
      <w:pPr>
        <w:spacing w:before="60" w:line="250" w:lineRule="auto"/>
        <w:ind w:left="1418" w:hanging="425"/>
        <w:jc w:val="both"/>
        <w:rPr>
          <w:rFonts w:eastAsia="Times New Roman" w:cs="Arial"/>
          <w:sz w:val="20"/>
          <w:szCs w:val="20"/>
          <w:lang w:val="es-ES" w:eastAsia="es-ES"/>
        </w:rPr>
      </w:pPr>
      <w:r w:rsidRPr="00624C0A">
        <w:rPr>
          <w:rFonts w:eastAsia="Times New Roman" w:cs="Arial"/>
          <w:b/>
          <w:sz w:val="20"/>
          <w:szCs w:val="20"/>
          <w:lang w:val="es-ES" w:eastAsia="es-ES"/>
        </w:rPr>
        <w:t>b)</w:t>
      </w:r>
      <w:r w:rsidRPr="00624C0A">
        <w:rPr>
          <w:rFonts w:eastAsia="Times New Roman" w:cs="Arial"/>
          <w:sz w:val="20"/>
          <w:szCs w:val="20"/>
          <w:lang w:val="es-ES" w:eastAsia="es-ES"/>
        </w:rPr>
        <w:tab/>
      </w:r>
      <w:r w:rsidRPr="00624C0A">
        <w:rPr>
          <w:rFonts w:eastAsia="Times New Roman" w:cs="Arial"/>
          <w:b/>
          <w:sz w:val="20"/>
          <w:szCs w:val="20"/>
          <w:lang w:val="es-ES" w:eastAsia="es-ES"/>
        </w:rPr>
        <w:t>Contactos:</w:t>
      </w:r>
      <w:r w:rsidRPr="00624C0A">
        <w:rPr>
          <w:rFonts w:eastAsia="Times New Roman" w:cs="Arial"/>
          <w:sz w:val="20"/>
          <w:szCs w:val="20"/>
          <w:lang w:val="es-ES" w:eastAsia="es-ES"/>
        </w:rPr>
        <w:t xml:space="preserve"> deberán cumplir con los requerimientos de la Norma ANSI C37.04., en lo que respecta a apertura y conducción de corrientes nominales y de cortocircuito.</w:t>
      </w:r>
    </w:p>
    <w:p w:rsidR="003B2503" w:rsidRPr="00624C0A" w:rsidRDefault="003B2503" w:rsidP="00D62580">
      <w:pPr>
        <w:spacing w:before="60" w:line="250" w:lineRule="auto"/>
        <w:ind w:left="1418" w:hanging="425"/>
        <w:jc w:val="both"/>
        <w:rPr>
          <w:rFonts w:eastAsia="Times New Roman" w:cs="Arial"/>
          <w:sz w:val="20"/>
          <w:szCs w:val="20"/>
          <w:lang w:val="es-ES" w:eastAsia="es-ES"/>
        </w:rPr>
      </w:pPr>
      <w:r w:rsidRPr="00624C0A">
        <w:rPr>
          <w:rFonts w:eastAsia="Times New Roman" w:cs="Arial"/>
          <w:b/>
          <w:sz w:val="20"/>
          <w:szCs w:val="20"/>
          <w:lang w:val="es-ES" w:eastAsia="es-ES"/>
        </w:rPr>
        <w:t>c)</w:t>
      </w:r>
      <w:r w:rsidRPr="00624C0A">
        <w:rPr>
          <w:rFonts w:eastAsia="Times New Roman" w:cs="Arial"/>
          <w:sz w:val="20"/>
          <w:szCs w:val="20"/>
          <w:lang w:val="es-ES" w:eastAsia="es-ES"/>
        </w:rPr>
        <w:tab/>
      </w:r>
      <w:r w:rsidRPr="00624C0A">
        <w:rPr>
          <w:rFonts w:eastAsia="Times New Roman" w:cs="Arial"/>
          <w:b/>
          <w:sz w:val="20"/>
          <w:szCs w:val="20"/>
          <w:lang w:val="es-ES" w:eastAsia="es-ES"/>
        </w:rPr>
        <w:t>Soportes y anclajes:</w:t>
      </w:r>
      <w:r w:rsidRPr="00624C0A">
        <w:rPr>
          <w:rFonts w:eastAsia="Times New Roman" w:cs="Arial"/>
          <w:sz w:val="20"/>
          <w:szCs w:val="20"/>
          <w:lang w:val="es-ES" w:eastAsia="es-ES"/>
        </w:rPr>
        <w:t xml:space="preserve"> todos los interruptores contarán con soportes de columnas de fase de las dimensiones y alturas apropiadas para los niveles de tensión, que serán galvanizados en caliente.</w:t>
      </w:r>
    </w:p>
    <w:p w:rsidR="003B2503" w:rsidRPr="00624C0A" w:rsidRDefault="003B2503" w:rsidP="00D62580">
      <w:pPr>
        <w:tabs>
          <w:tab w:val="left" w:pos="1418"/>
          <w:tab w:val="left" w:pos="1843"/>
        </w:tabs>
        <w:spacing w:before="60" w:line="250" w:lineRule="auto"/>
        <w:ind w:left="1418"/>
        <w:jc w:val="both"/>
        <w:rPr>
          <w:rFonts w:eastAsia="Times New Roman" w:cs="Arial"/>
          <w:sz w:val="20"/>
          <w:szCs w:val="20"/>
          <w:lang w:val="es-ES" w:eastAsia="es-ES"/>
        </w:rPr>
      </w:pPr>
      <w:r w:rsidRPr="00624C0A">
        <w:rPr>
          <w:rFonts w:eastAsia="Times New Roman" w:cs="Arial"/>
          <w:sz w:val="20"/>
          <w:szCs w:val="20"/>
          <w:lang w:val="es-ES" w:eastAsia="es-ES"/>
        </w:rPr>
        <w:t>Los pernos de anclaje contaran con tuercas de nivelación que quedarán embebidas en el “</w:t>
      </w:r>
      <w:proofErr w:type="spellStart"/>
      <w:r w:rsidRPr="00624C0A">
        <w:rPr>
          <w:rFonts w:eastAsia="Times New Roman" w:cs="Arial"/>
          <w:sz w:val="20"/>
          <w:szCs w:val="20"/>
          <w:lang w:val="es-ES" w:eastAsia="es-ES"/>
        </w:rPr>
        <w:t>grouting</w:t>
      </w:r>
      <w:proofErr w:type="spellEnd"/>
      <w:r w:rsidRPr="00624C0A">
        <w:rPr>
          <w:rFonts w:eastAsia="Times New Roman" w:cs="Arial"/>
          <w:sz w:val="20"/>
          <w:szCs w:val="20"/>
          <w:lang w:val="es-ES" w:eastAsia="es-ES"/>
        </w:rPr>
        <w:t>” de las fundaciones, luego de realizado el nivelado de los soportes.</w:t>
      </w:r>
    </w:p>
    <w:p w:rsidR="003B2503" w:rsidRPr="00624C0A" w:rsidRDefault="003B2503" w:rsidP="00D62580">
      <w:pPr>
        <w:tabs>
          <w:tab w:val="left" w:pos="709"/>
        </w:tabs>
        <w:spacing w:before="60" w:line="250" w:lineRule="auto"/>
        <w:ind w:left="1440" w:hanging="480"/>
        <w:jc w:val="both"/>
        <w:rPr>
          <w:rFonts w:eastAsia="Times New Roman" w:cs="Arial"/>
          <w:sz w:val="20"/>
          <w:szCs w:val="20"/>
          <w:lang w:val="es-ES" w:eastAsia="es-ES"/>
        </w:rPr>
      </w:pPr>
      <w:r w:rsidRPr="00624C0A">
        <w:rPr>
          <w:rFonts w:eastAsia="Times New Roman" w:cs="Arial"/>
          <w:b/>
          <w:sz w:val="20"/>
          <w:szCs w:val="20"/>
          <w:lang w:val="es-ES" w:eastAsia="es-ES"/>
        </w:rPr>
        <w:t>d)</w:t>
      </w:r>
      <w:r w:rsidRPr="00624C0A">
        <w:rPr>
          <w:rFonts w:eastAsia="Times New Roman" w:cs="Arial"/>
          <w:b/>
          <w:sz w:val="20"/>
          <w:szCs w:val="20"/>
          <w:lang w:val="es-ES" w:eastAsia="es-ES"/>
        </w:rPr>
        <w:tab/>
      </w:r>
      <w:r w:rsidRPr="00624C0A">
        <w:rPr>
          <w:rFonts w:eastAsia="Times New Roman" w:cs="Arial"/>
          <w:sz w:val="20"/>
          <w:szCs w:val="20"/>
          <w:lang w:val="es-ES" w:eastAsia="es-ES"/>
        </w:rPr>
        <w:t>Los armarios y cajas de control serán de un grado de protección IP-54.</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6.1.2</w:t>
      </w:r>
      <w:r w:rsidRPr="00624C0A">
        <w:rPr>
          <w:rFonts w:eastAsia="Times New Roman" w:cs="Arial"/>
          <w:b/>
          <w:sz w:val="20"/>
          <w:szCs w:val="20"/>
          <w:lang w:val="es-ES" w:eastAsia="es-ES"/>
        </w:rPr>
        <w:tab/>
        <w:t>Seccionadores y aisladores soporte</w:t>
      </w:r>
    </w:p>
    <w:p w:rsidR="003B2503" w:rsidRPr="00624C0A" w:rsidRDefault="003B2503" w:rsidP="00D62580">
      <w:pPr>
        <w:spacing w:before="60" w:after="120" w:line="250" w:lineRule="auto"/>
        <w:ind w:left="600"/>
        <w:jc w:val="both"/>
        <w:rPr>
          <w:rFonts w:eastAsia="Times New Roman" w:cs="Arial"/>
          <w:b/>
          <w:bCs/>
          <w:sz w:val="20"/>
          <w:szCs w:val="20"/>
          <w:lang w:val="es-ES" w:eastAsia="es-ES"/>
        </w:rPr>
      </w:pPr>
      <w:r w:rsidRPr="00624C0A">
        <w:rPr>
          <w:rFonts w:eastAsia="Times New Roman" w:cs="Arial"/>
          <w:b/>
          <w:bCs/>
          <w:sz w:val="20"/>
          <w:szCs w:val="20"/>
          <w:lang w:val="es-ES" w:eastAsia="es-ES"/>
        </w:rPr>
        <w:t>6.1.2.1</w:t>
      </w:r>
      <w:r w:rsidRPr="00624C0A">
        <w:rPr>
          <w:rFonts w:eastAsia="Times New Roman" w:cs="Arial"/>
          <w:b/>
          <w:bCs/>
          <w:sz w:val="20"/>
          <w:szCs w:val="20"/>
          <w:lang w:val="es-ES" w:eastAsia="es-ES"/>
        </w:rPr>
        <w:tab/>
        <w:t>Alcance</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cubren los requerimientos mínimos para el diseño, fabricación y ensayos de los seccionadores y aisladores soporte en todos los niveles de tensión, incluyendo los equipos auxiliares necesarios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 xml:space="preserve">para su correcto funcionamiento y operación. </w:t>
      </w:r>
    </w:p>
    <w:p w:rsidR="003B2503" w:rsidRPr="00624C0A" w:rsidRDefault="003B2503" w:rsidP="00D62580">
      <w:pPr>
        <w:spacing w:before="60" w:after="120" w:line="250" w:lineRule="auto"/>
        <w:ind w:left="1440" w:hanging="840"/>
        <w:jc w:val="both"/>
        <w:rPr>
          <w:rFonts w:eastAsia="Times New Roman" w:cs="Arial"/>
          <w:b/>
          <w:sz w:val="20"/>
          <w:szCs w:val="20"/>
          <w:lang w:val="es-ES" w:eastAsia="es-ES"/>
        </w:rPr>
      </w:pPr>
      <w:r w:rsidRPr="00624C0A">
        <w:rPr>
          <w:rFonts w:eastAsia="Times New Roman" w:cs="Arial"/>
          <w:b/>
          <w:sz w:val="20"/>
          <w:szCs w:val="20"/>
          <w:lang w:val="es-ES" w:eastAsia="es-ES"/>
        </w:rPr>
        <w:t>6.1.2.2</w:t>
      </w:r>
      <w:r w:rsidRPr="00624C0A">
        <w:rPr>
          <w:rFonts w:eastAsia="Times New Roman" w:cs="Arial"/>
          <w:b/>
          <w:sz w:val="20"/>
          <w:szCs w:val="20"/>
          <w:lang w:val="es-ES" w:eastAsia="es-ES"/>
        </w:rPr>
        <w:tab/>
        <w:t>Normas</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Para el diseño, fabricación y transporte de los seccionadores se utilizarán, sin ser limitativas, las versiones vigentes de las normas siguientes: CNE Suministro 2011, IEC 62271-102, IEC 60168, IEC 60273, IEC 60694, IEC 60158-1, IEC 60255-4, ANSI C37.90a.</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Para los aisladores soporte son de aplicación las normas IEC 60168 e IEC 60273 antes citadas, y además la IEC 60437.</w:t>
      </w:r>
    </w:p>
    <w:p w:rsidR="003B2503" w:rsidRPr="00624C0A" w:rsidRDefault="003B2503" w:rsidP="00D62580">
      <w:pPr>
        <w:spacing w:before="60" w:after="120" w:line="250" w:lineRule="auto"/>
        <w:ind w:left="1320" w:hanging="720"/>
        <w:jc w:val="both"/>
        <w:rPr>
          <w:rFonts w:eastAsia="Times New Roman" w:cs="Arial"/>
          <w:b/>
          <w:bCs/>
          <w:sz w:val="20"/>
          <w:szCs w:val="20"/>
          <w:lang w:val="es-MX" w:eastAsia="es-ES"/>
        </w:rPr>
      </w:pPr>
      <w:r w:rsidRPr="00624C0A">
        <w:rPr>
          <w:rFonts w:eastAsia="Times New Roman" w:cs="Arial"/>
          <w:b/>
          <w:bCs/>
          <w:sz w:val="20"/>
          <w:szCs w:val="20"/>
          <w:lang w:val="es-MX" w:eastAsia="es-ES"/>
        </w:rPr>
        <w:t>6.1.2.3</w:t>
      </w:r>
      <w:r w:rsidRPr="00624C0A">
        <w:rPr>
          <w:rFonts w:eastAsia="Times New Roman" w:cs="Arial"/>
          <w:b/>
          <w:bCs/>
          <w:sz w:val="20"/>
          <w:szCs w:val="20"/>
          <w:lang w:val="es-MX" w:eastAsia="es-ES"/>
        </w:rPr>
        <w:tab/>
        <w:t>Características Técnicas</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Serán para montaje al exterior, de tres columnas por fase, de apertura central de preferencia, motorizados, con mando local y remoto.</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El diseño será el adecuado</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En el caso particular de las cuchillas de puesta a tierra deberán ser capaces de establecer o interrumpir las corrientes indicadas que puedan existir, como consecuencia de una línea conectada a un campo adyacente al considerado.</w:t>
      </w:r>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Las características principales de los seccionadores serán las siguientes:</w:t>
      </w:r>
    </w:p>
    <w:p w:rsidR="003B2503" w:rsidRPr="00624C0A" w:rsidRDefault="003B2503" w:rsidP="00D62580">
      <w:pPr>
        <w:spacing w:before="60" w:line="250" w:lineRule="auto"/>
        <w:ind w:firstLine="709"/>
        <w:jc w:val="both"/>
        <w:rPr>
          <w:rFonts w:eastAsia="Times New Roman" w:cs="Arial"/>
          <w:b/>
          <w:sz w:val="20"/>
          <w:szCs w:val="20"/>
          <w:lang w:val="es-ES" w:eastAsia="es-ES"/>
        </w:rPr>
      </w:pPr>
      <w:r w:rsidRPr="00624C0A">
        <w:rPr>
          <w:rFonts w:eastAsia="Times New Roman" w:cs="Arial"/>
          <w:b/>
          <w:sz w:val="20"/>
          <w:szCs w:val="20"/>
          <w:lang w:val="es-ES" w:eastAsia="es-ES"/>
        </w:rPr>
        <w:t>Descripción</w:t>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Pr="00624C0A">
        <w:rPr>
          <w:rFonts w:eastAsia="Times New Roman" w:cs="Arial"/>
          <w:b/>
          <w:sz w:val="20"/>
          <w:szCs w:val="20"/>
          <w:lang w:val="es-ES" w:eastAsia="es-ES"/>
        </w:rPr>
        <w:tab/>
      </w:r>
    </w:p>
    <w:p w:rsidR="003B2503" w:rsidRPr="00624C0A" w:rsidRDefault="003B2503" w:rsidP="00D62580">
      <w:pPr>
        <w:spacing w:before="0" w:line="250" w:lineRule="auto"/>
        <w:ind w:left="709" w:firstLine="352"/>
        <w:jc w:val="both"/>
        <w:rPr>
          <w:rFonts w:eastAsia="Times New Roman" w:cs="Arial"/>
          <w:bCs/>
          <w:sz w:val="20"/>
          <w:szCs w:val="20"/>
          <w:lang w:val="es-ES" w:eastAsia="es-ES"/>
        </w:rPr>
      </w:pPr>
      <w:r w:rsidRPr="00624C0A">
        <w:rPr>
          <w:rFonts w:eastAsia="Times New Roman" w:cs="Arial"/>
          <w:bCs/>
          <w:sz w:val="20"/>
          <w:szCs w:val="20"/>
          <w:lang w:val="es-ES" w:eastAsia="es-ES"/>
        </w:rPr>
        <w:t>Tipo de instalación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Intemperie</w:t>
      </w:r>
      <w:r w:rsidR="0098412A">
        <w:rPr>
          <w:rFonts w:eastAsia="Times New Roman" w:cs="Arial"/>
          <w:bCs/>
          <w:sz w:val="20"/>
          <w:szCs w:val="20"/>
          <w:lang w:val="es-ES" w:eastAsia="es-ES"/>
        </w:rPr>
        <w:t xml:space="preserve">     </w:t>
      </w:r>
    </w:p>
    <w:p w:rsidR="003B2503" w:rsidRPr="00624C0A" w:rsidRDefault="003B2503" w:rsidP="00D62580">
      <w:pPr>
        <w:spacing w:before="0" w:line="250" w:lineRule="auto"/>
        <w:ind w:left="352" w:firstLine="709"/>
        <w:jc w:val="both"/>
        <w:rPr>
          <w:rFonts w:eastAsia="Times New Roman" w:cs="Arial"/>
          <w:bCs/>
          <w:sz w:val="20"/>
          <w:szCs w:val="20"/>
          <w:lang w:val="es-ES" w:eastAsia="es-ES"/>
        </w:rPr>
      </w:pPr>
      <w:r w:rsidRPr="00624C0A">
        <w:rPr>
          <w:rFonts w:eastAsia="Times New Roman" w:cs="Arial"/>
          <w:bCs/>
          <w:sz w:val="20"/>
          <w:szCs w:val="20"/>
          <w:lang w:val="es-ES" w:eastAsia="es-ES"/>
        </w:rPr>
        <w:t>Tensión</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nominal</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220 kV</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 xml:space="preserve"> </w:t>
      </w:r>
    </w:p>
    <w:p w:rsidR="003B2503" w:rsidRPr="00624C0A" w:rsidRDefault="003B2503" w:rsidP="00D62580">
      <w:pPr>
        <w:tabs>
          <w:tab w:val="left" w:pos="1843"/>
        </w:tabs>
        <w:spacing w:before="0" w:line="250" w:lineRule="auto"/>
        <w:ind w:left="1061"/>
        <w:jc w:val="both"/>
        <w:rPr>
          <w:rFonts w:eastAsia="Times New Roman" w:cs="Arial"/>
          <w:sz w:val="20"/>
          <w:szCs w:val="20"/>
          <w:lang w:val="es-ES" w:eastAsia="es-ES"/>
        </w:rPr>
      </w:pPr>
      <w:r w:rsidRPr="00624C0A">
        <w:rPr>
          <w:rFonts w:eastAsia="Times New Roman" w:cs="Arial"/>
          <w:sz w:val="20"/>
          <w:szCs w:val="20"/>
          <w:lang w:val="es-ES" w:eastAsia="es-ES"/>
        </w:rPr>
        <w:t>Corriente en servicio continuo</w:t>
      </w:r>
      <w:r w:rsidRPr="00624C0A">
        <w:rPr>
          <w:rFonts w:eastAsia="Times New Roman" w:cs="Arial"/>
          <w:sz w:val="20"/>
          <w:szCs w:val="20"/>
          <w:lang w:val="es-ES" w:eastAsia="es-ES"/>
        </w:rPr>
        <w:tab/>
      </w:r>
      <w:r w:rsidRPr="00624C0A">
        <w:rPr>
          <w:rFonts w:eastAsia="Times New Roman" w:cs="Arial"/>
          <w:sz w:val="20"/>
          <w:szCs w:val="20"/>
          <w:lang w:val="es-ES" w:eastAsia="es-ES"/>
        </w:rPr>
        <w:tab/>
        <w:t>2 000 A</w:t>
      </w:r>
    </w:p>
    <w:p w:rsidR="003B2503" w:rsidRPr="00624C0A" w:rsidRDefault="003B2503" w:rsidP="00D62580">
      <w:pPr>
        <w:spacing w:before="0" w:line="250" w:lineRule="auto"/>
        <w:ind w:left="1061"/>
        <w:jc w:val="both"/>
        <w:rPr>
          <w:rFonts w:eastAsia="Times New Roman" w:cs="Arial"/>
          <w:sz w:val="20"/>
          <w:szCs w:val="20"/>
          <w:lang w:val="es-ES" w:eastAsia="es-ES"/>
        </w:rPr>
      </w:pPr>
      <w:r w:rsidRPr="00624C0A">
        <w:rPr>
          <w:rFonts w:eastAsia="Times New Roman" w:cs="Arial"/>
          <w:sz w:val="20"/>
          <w:szCs w:val="20"/>
          <w:lang w:val="es-ES" w:eastAsia="es-ES"/>
        </w:rPr>
        <w:t xml:space="preserve">Poder de ruptura </w:t>
      </w:r>
      <w:proofErr w:type="spellStart"/>
      <w:r w:rsidRPr="00624C0A">
        <w:rPr>
          <w:rFonts w:eastAsia="Times New Roman" w:cs="Arial"/>
          <w:sz w:val="20"/>
          <w:szCs w:val="20"/>
          <w:lang w:val="es-ES" w:eastAsia="es-ES"/>
        </w:rPr>
        <w:t>kA</w:t>
      </w:r>
      <w:proofErr w:type="spellEnd"/>
      <w:r w:rsidRPr="00624C0A">
        <w:rPr>
          <w:rFonts w:eastAsia="Times New Roman" w:cs="Arial"/>
          <w:sz w:val="20"/>
          <w:szCs w:val="20"/>
          <w:lang w:val="es-ES" w:eastAsia="es-ES"/>
        </w:rPr>
        <w:t xml:space="preserve"> en cortocircuito</w:t>
      </w:r>
      <w:r w:rsidRPr="00624C0A">
        <w:rPr>
          <w:rFonts w:eastAsia="Times New Roman" w:cs="Arial"/>
          <w:sz w:val="20"/>
          <w:szCs w:val="20"/>
          <w:lang w:val="es-ES" w:eastAsia="es-ES"/>
        </w:rPr>
        <w:tab/>
        <w:t xml:space="preserve">63 </w:t>
      </w:r>
      <w:proofErr w:type="spellStart"/>
      <w:r w:rsidRPr="00624C0A">
        <w:rPr>
          <w:rFonts w:eastAsia="Times New Roman" w:cs="Arial"/>
          <w:sz w:val="20"/>
          <w:szCs w:val="20"/>
          <w:lang w:val="es-ES" w:eastAsia="es-ES"/>
        </w:rPr>
        <w:t>kA</w:t>
      </w:r>
      <w:proofErr w:type="spellEnd"/>
    </w:p>
    <w:p w:rsidR="003B2503" w:rsidRPr="00624C0A" w:rsidRDefault="003B2503" w:rsidP="00D62580">
      <w:pPr>
        <w:tabs>
          <w:tab w:val="left" w:pos="1843"/>
        </w:tabs>
        <w:spacing w:before="0" w:line="250" w:lineRule="auto"/>
        <w:ind w:left="1061"/>
        <w:jc w:val="both"/>
        <w:rPr>
          <w:rFonts w:eastAsia="Times New Roman" w:cs="Arial"/>
          <w:sz w:val="20"/>
          <w:szCs w:val="20"/>
          <w:lang w:val="es-ES" w:eastAsia="es-ES"/>
        </w:rPr>
      </w:pPr>
      <w:r w:rsidRPr="00624C0A">
        <w:rPr>
          <w:rFonts w:eastAsia="Times New Roman" w:cs="Arial"/>
          <w:sz w:val="20"/>
          <w:szCs w:val="20"/>
          <w:lang w:val="es-ES" w:eastAsia="es-ES"/>
        </w:rPr>
        <w:t>Duración del cortocircuito</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1 s</w:t>
      </w:r>
    </w:p>
    <w:p w:rsidR="003B2503" w:rsidRPr="00624C0A" w:rsidRDefault="003B2503" w:rsidP="00D62580">
      <w:pPr>
        <w:numPr>
          <w:ilvl w:val="0"/>
          <w:numId w:val="76"/>
        </w:numPr>
        <w:spacing w:before="60" w:line="250" w:lineRule="auto"/>
        <w:ind w:left="993" w:hanging="284"/>
        <w:jc w:val="both"/>
        <w:rPr>
          <w:rFonts w:eastAsia="Times New Roman" w:cs="Arial"/>
          <w:b/>
          <w:bCs/>
          <w:sz w:val="20"/>
          <w:szCs w:val="20"/>
          <w:u w:val="single"/>
          <w:lang w:val="es-MX" w:eastAsia="es-ES"/>
        </w:rPr>
      </w:pPr>
      <w:r w:rsidRPr="00624C0A">
        <w:rPr>
          <w:rFonts w:eastAsia="Times New Roman" w:cs="Arial"/>
          <w:b/>
          <w:bCs/>
          <w:sz w:val="20"/>
          <w:szCs w:val="20"/>
          <w:u w:val="single"/>
          <w:lang w:val="es-MX" w:eastAsia="es-ES"/>
        </w:rPr>
        <w:t>Bloqueos y</w:t>
      </w:r>
      <w:r w:rsidR="0098412A">
        <w:rPr>
          <w:rFonts w:eastAsia="Times New Roman" w:cs="Arial"/>
          <w:b/>
          <w:bCs/>
          <w:sz w:val="20"/>
          <w:szCs w:val="20"/>
          <w:u w:val="single"/>
          <w:lang w:val="es-MX" w:eastAsia="es-ES"/>
        </w:rPr>
        <w:t xml:space="preserve"> </w:t>
      </w:r>
      <w:r w:rsidRPr="00624C0A">
        <w:rPr>
          <w:rFonts w:eastAsia="Times New Roman" w:cs="Arial"/>
          <w:b/>
          <w:bCs/>
          <w:sz w:val="20"/>
          <w:szCs w:val="20"/>
          <w:u w:val="single"/>
          <w:lang w:val="es-MX" w:eastAsia="es-ES"/>
        </w:rPr>
        <w:t>enclavamientos</w:t>
      </w:r>
    </w:p>
    <w:p w:rsidR="003B2503" w:rsidRPr="00624C0A" w:rsidRDefault="003B2503" w:rsidP="00D62580">
      <w:pPr>
        <w:spacing w:before="60" w:line="250" w:lineRule="auto"/>
        <w:ind w:left="709"/>
        <w:jc w:val="both"/>
        <w:rPr>
          <w:rFonts w:eastAsia="Times New Roman" w:cs="Arial"/>
          <w:bCs/>
          <w:sz w:val="20"/>
          <w:szCs w:val="20"/>
          <w:lang w:val="es-ES" w:eastAsia="es-ES"/>
        </w:rPr>
      </w:pPr>
      <w:r w:rsidRPr="00624C0A">
        <w:rPr>
          <w:rFonts w:eastAsia="Times New Roman" w:cs="Arial"/>
          <w:bCs/>
          <w:sz w:val="20"/>
          <w:szCs w:val="20"/>
          <w:lang w:val="es-ES" w:eastAsia="es-ES"/>
        </w:rPr>
        <w:t>Para el caso de la cuchilla de puesta a tierra se deberá proveer un mecánico, que impida:</w:t>
      </w:r>
    </w:p>
    <w:p w:rsidR="003B2503" w:rsidRPr="00624C0A" w:rsidRDefault="003B2503" w:rsidP="00D62580">
      <w:pPr>
        <w:tabs>
          <w:tab w:val="left" w:pos="1843"/>
        </w:tabs>
        <w:spacing w:before="60" w:line="250" w:lineRule="auto"/>
        <w:ind w:left="709"/>
        <w:jc w:val="both"/>
        <w:rPr>
          <w:rFonts w:eastAsia="Times New Roman" w:cs="Arial"/>
          <w:sz w:val="20"/>
          <w:szCs w:val="20"/>
          <w:lang w:val="es-MX" w:eastAsia="es-ES"/>
        </w:rPr>
      </w:pPr>
      <w:r w:rsidRPr="00624C0A">
        <w:rPr>
          <w:rFonts w:eastAsia="Times New Roman" w:cs="Arial"/>
          <w:sz w:val="20"/>
          <w:szCs w:val="20"/>
          <w:lang w:val="es-MX" w:eastAsia="es-ES"/>
        </w:rPr>
        <w:t>- Cerrar las cuchillas si el seccionador principal está cerrado.</w:t>
      </w:r>
    </w:p>
    <w:p w:rsidR="003B2503" w:rsidRPr="00624C0A" w:rsidRDefault="003B2503" w:rsidP="00D62580">
      <w:pPr>
        <w:tabs>
          <w:tab w:val="left" w:pos="1843"/>
        </w:tabs>
        <w:spacing w:before="60" w:line="250" w:lineRule="auto"/>
        <w:ind w:left="709"/>
        <w:jc w:val="both"/>
        <w:rPr>
          <w:rFonts w:eastAsia="Times New Roman" w:cs="Arial"/>
          <w:sz w:val="20"/>
          <w:szCs w:val="20"/>
          <w:lang w:val="es-MX" w:eastAsia="es-ES"/>
        </w:rPr>
      </w:pPr>
      <w:r w:rsidRPr="00624C0A">
        <w:rPr>
          <w:rFonts w:eastAsia="Times New Roman" w:cs="Arial"/>
          <w:sz w:val="20"/>
          <w:szCs w:val="20"/>
          <w:lang w:val="es-MX" w:eastAsia="es-ES"/>
        </w:rPr>
        <w:t>- Cerrar el seccionador principal si las cuchillas de puesta a tierra están cerradas.</w:t>
      </w:r>
    </w:p>
    <w:p w:rsidR="003B2503" w:rsidRPr="00624C0A" w:rsidRDefault="003B2503" w:rsidP="00D62580">
      <w:pPr>
        <w:spacing w:before="60" w:line="250" w:lineRule="auto"/>
        <w:ind w:left="709"/>
        <w:jc w:val="both"/>
        <w:rPr>
          <w:rFonts w:eastAsia="Times New Roman" w:cs="Arial"/>
          <w:bCs/>
          <w:sz w:val="20"/>
          <w:szCs w:val="20"/>
          <w:lang w:val="es-ES" w:eastAsia="es-ES"/>
        </w:rPr>
      </w:pPr>
      <w:r w:rsidRPr="00624C0A">
        <w:rPr>
          <w:rFonts w:eastAsia="Times New Roman" w:cs="Arial"/>
          <w:bCs/>
          <w:sz w:val="20"/>
          <w:szCs w:val="20"/>
          <w:lang w:val="es-ES" w:eastAsia="es-ES"/>
        </w:rPr>
        <w:lastRenderedPageBreak/>
        <w:t>Para todos los seccionadores y cuchillas de puesta a tierra existirá un bloqueo eléctrico que será necesario liberar para efectuar la operación manual de apertura o cierre o para efectuar la apertura o cierre de las cuchillas de puesta a tierra.</w:t>
      </w:r>
    </w:p>
    <w:p w:rsidR="003B2503" w:rsidRPr="00624C0A" w:rsidRDefault="003B2503" w:rsidP="00D62580">
      <w:pPr>
        <w:spacing w:before="60" w:line="250" w:lineRule="auto"/>
        <w:ind w:left="709"/>
        <w:jc w:val="both"/>
        <w:rPr>
          <w:rFonts w:eastAsia="Times New Roman" w:cs="Arial"/>
          <w:bCs/>
          <w:sz w:val="20"/>
          <w:szCs w:val="20"/>
          <w:lang w:val="es-ES" w:eastAsia="es-ES"/>
        </w:rPr>
      </w:pPr>
      <w:r w:rsidRPr="00624C0A">
        <w:rPr>
          <w:rFonts w:eastAsia="Times New Roman" w:cs="Arial"/>
          <w:bCs/>
          <w:sz w:val="20"/>
          <w:szCs w:val="20"/>
          <w:lang w:val="es-ES" w:eastAsia="es-ES"/>
        </w:rPr>
        <w:t>Para los seccionadores de línea, se dispondrá un bloqueo por cerradura de mando local, tanto manual como eléctrico.</w:t>
      </w:r>
    </w:p>
    <w:p w:rsidR="003B2503" w:rsidRPr="00624C0A" w:rsidRDefault="003B2503" w:rsidP="00D62580">
      <w:pPr>
        <w:spacing w:before="60" w:line="250" w:lineRule="auto"/>
        <w:ind w:left="709"/>
        <w:jc w:val="both"/>
        <w:rPr>
          <w:rFonts w:eastAsia="Times New Roman" w:cs="Arial"/>
          <w:bCs/>
          <w:sz w:val="20"/>
          <w:szCs w:val="20"/>
          <w:lang w:val="es-ES" w:eastAsia="es-ES"/>
        </w:rPr>
      </w:pPr>
      <w:r w:rsidRPr="00624C0A">
        <w:rPr>
          <w:rFonts w:eastAsia="Times New Roman" w:cs="Arial"/>
          <w:bCs/>
          <w:sz w:val="20"/>
          <w:szCs w:val="20"/>
          <w:lang w:val="es-ES" w:eastAsia="es-ES"/>
        </w:rPr>
        <w:t>Se proveerá un enclavamiento mecánico automático para impedir cualquier movimiento intempestivo del seccionador en sus posiciones extremas de apertura o cierre.</w:t>
      </w:r>
    </w:p>
    <w:p w:rsidR="003B2503" w:rsidRPr="00624C0A" w:rsidRDefault="003B2503" w:rsidP="00D62580">
      <w:pPr>
        <w:spacing w:before="60" w:line="250" w:lineRule="auto"/>
        <w:ind w:left="709"/>
        <w:jc w:val="both"/>
        <w:rPr>
          <w:rFonts w:eastAsia="Times New Roman" w:cs="Arial"/>
          <w:b/>
          <w:bCs/>
          <w:sz w:val="20"/>
          <w:szCs w:val="20"/>
          <w:lang w:val="es-MX" w:eastAsia="es-ES"/>
        </w:rPr>
      </w:pPr>
      <w:r w:rsidRPr="00624C0A">
        <w:rPr>
          <w:rFonts w:eastAsia="Times New Roman" w:cs="Arial"/>
          <w:b/>
          <w:bCs/>
          <w:sz w:val="20"/>
          <w:szCs w:val="20"/>
          <w:lang w:val="es-MX" w:eastAsia="es-ES"/>
        </w:rPr>
        <w:t xml:space="preserve">b) </w:t>
      </w:r>
      <w:r w:rsidRPr="00624C0A">
        <w:rPr>
          <w:rFonts w:eastAsia="Times New Roman" w:cs="Arial"/>
          <w:b/>
          <w:bCs/>
          <w:sz w:val="20"/>
          <w:szCs w:val="20"/>
          <w:u w:val="single"/>
          <w:lang w:val="es-MX" w:eastAsia="es-ES"/>
        </w:rPr>
        <w:t>Aisladores soporte</w:t>
      </w:r>
    </w:p>
    <w:p w:rsidR="003B2503" w:rsidRPr="00624C0A" w:rsidRDefault="003B2503" w:rsidP="00D62580">
      <w:pPr>
        <w:spacing w:before="60" w:line="250" w:lineRule="auto"/>
        <w:ind w:left="720"/>
        <w:jc w:val="both"/>
        <w:rPr>
          <w:rFonts w:eastAsia="Times New Roman" w:cs="Arial"/>
          <w:bCs/>
          <w:sz w:val="20"/>
          <w:szCs w:val="20"/>
          <w:lang w:val="es-ES" w:eastAsia="es-ES"/>
        </w:rPr>
      </w:pPr>
      <w:r w:rsidRPr="00624C0A">
        <w:rPr>
          <w:rFonts w:eastAsia="Times New Roman" w:cs="Arial"/>
          <w:bCs/>
          <w:sz w:val="20"/>
          <w:szCs w:val="20"/>
          <w:lang w:val="es-ES" w:eastAsia="es-ES"/>
        </w:rPr>
        <w:t xml:space="preserve">Serán de piezas torneadas ensamblables, no se aceptaran aisladores del tipo </w:t>
      </w:r>
      <w:proofErr w:type="spellStart"/>
      <w:r w:rsidRPr="00624C0A">
        <w:rPr>
          <w:rFonts w:eastAsia="Times New Roman" w:cs="Arial"/>
          <w:bCs/>
          <w:sz w:val="20"/>
          <w:szCs w:val="20"/>
          <w:lang w:val="es-ES" w:eastAsia="es-ES"/>
        </w:rPr>
        <w:t>multicono</w:t>
      </w:r>
      <w:proofErr w:type="spellEnd"/>
      <w:r w:rsidRPr="00624C0A">
        <w:rPr>
          <w:rFonts w:eastAsia="Times New Roman" w:cs="Arial"/>
          <w:bCs/>
          <w:sz w:val="20"/>
          <w:szCs w:val="20"/>
          <w:lang w:val="es-ES" w:eastAsia="es-ES"/>
        </w:rPr>
        <w:t>. Serán del tipo de alma llena (</w:t>
      </w:r>
      <w:proofErr w:type="spellStart"/>
      <w:r w:rsidRPr="00624C0A">
        <w:rPr>
          <w:rFonts w:eastAsia="Times New Roman" w:cs="Arial"/>
          <w:bCs/>
          <w:sz w:val="20"/>
          <w:szCs w:val="20"/>
          <w:lang w:val="es-ES" w:eastAsia="es-ES"/>
        </w:rPr>
        <w:t>solid</w:t>
      </w:r>
      <w:proofErr w:type="spellEnd"/>
      <w:r w:rsidRPr="00624C0A">
        <w:rPr>
          <w:rFonts w:eastAsia="Times New Roman" w:cs="Arial"/>
          <w:bCs/>
          <w:sz w:val="20"/>
          <w:szCs w:val="20"/>
          <w:lang w:val="es-ES" w:eastAsia="es-ES"/>
        </w:rPr>
        <w:t xml:space="preserve"> </w:t>
      </w:r>
      <w:proofErr w:type="spellStart"/>
      <w:r w:rsidRPr="00624C0A">
        <w:rPr>
          <w:rFonts w:eastAsia="Times New Roman" w:cs="Arial"/>
          <w:bCs/>
          <w:sz w:val="20"/>
          <w:szCs w:val="20"/>
          <w:lang w:val="es-ES" w:eastAsia="es-ES"/>
        </w:rPr>
        <w:t>core</w:t>
      </w:r>
      <w:proofErr w:type="spellEnd"/>
      <w:r w:rsidRPr="00624C0A">
        <w:rPr>
          <w:rFonts w:eastAsia="Times New Roman" w:cs="Arial"/>
          <w:bCs/>
          <w:sz w:val="20"/>
          <w:szCs w:val="20"/>
          <w:lang w:val="es-ES" w:eastAsia="es-ES"/>
        </w:rPr>
        <w:t>) y calculados para soportar las cargas requeridas, incluyendo los respectivos coeficientes de seguridad.</w:t>
      </w:r>
    </w:p>
    <w:p w:rsidR="003B2503" w:rsidRPr="00624C0A" w:rsidRDefault="003B2503" w:rsidP="00D62580">
      <w:pPr>
        <w:spacing w:before="60" w:line="250" w:lineRule="auto"/>
        <w:ind w:left="720"/>
        <w:jc w:val="both"/>
        <w:rPr>
          <w:rFonts w:eastAsia="Times New Roman" w:cs="Arial"/>
          <w:bCs/>
          <w:sz w:val="20"/>
          <w:szCs w:val="20"/>
          <w:lang w:val="es-ES" w:eastAsia="es-ES"/>
        </w:rPr>
      </w:pPr>
      <w:r w:rsidRPr="00624C0A">
        <w:rPr>
          <w:rFonts w:eastAsia="Times New Roman" w:cs="Arial"/>
          <w:bCs/>
          <w:sz w:val="20"/>
          <w:szCs w:val="20"/>
          <w:lang w:val="es-ES" w:eastAsia="es-ES"/>
        </w:rPr>
        <w:t>Los aisladores soporte cumplirán con lo especificado en el numeral de este anexo donde se establecen los niveles de tensión y aislamiento.</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6.1.3</w:t>
      </w:r>
      <w:r w:rsidRPr="00624C0A">
        <w:rPr>
          <w:rFonts w:eastAsia="Times New Roman" w:cs="Arial"/>
          <w:b/>
          <w:sz w:val="20"/>
          <w:szCs w:val="20"/>
          <w:lang w:val="es-ES" w:eastAsia="es-ES"/>
        </w:rPr>
        <w:tab/>
        <w:t>Transformadores de Corriente y de Tensión</w:t>
      </w:r>
    </w:p>
    <w:p w:rsidR="003B2503" w:rsidRPr="00624C0A" w:rsidRDefault="003B2503" w:rsidP="00D62580">
      <w:pPr>
        <w:spacing w:before="60" w:line="250" w:lineRule="auto"/>
        <w:ind w:left="960" w:hanging="360"/>
        <w:jc w:val="both"/>
        <w:rPr>
          <w:rFonts w:eastAsia="Times New Roman" w:cs="Arial"/>
          <w:b/>
          <w:bCs/>
          <w:sz w:val="20"/>
          <w:szCs w:val="20"/>
          <w:lang w:val="es-ES" w:eastAsia="es-ES"/>
        </w:rPr>
      </w:pPr>
      <w:r w:rsidRPr="00624C0A">
        <w:rPr>
          <w:rFonts w:eastAsia="Times New Roman" w:cs="Arial"/>
          <w:b/>
          <w:bCs/>
          <w:sz w:val="20"/>
          <w:szCs w:val="20"/>
          <w:lang w:val="es-ES" w:eastAsia="es-ES"/>
        </w:rPr>
        <w:t>6.1.3.1</w:t>
      </w:r>
      <w:r w:rsidRPr="00624C0A">
        <w:rPr>
          <w:rFonts w:eastAsia="Times New Roman" w:cs="Arial"/>
          <w:b/>
          <w:bCs/>
          <w:sz w:val="20"/>
          <w:szCs w:val="20"/>
          <w:lang w:val="es-ES" w:eastAsia="es-ES"/>
        </w:rPr>
        <w:tab/>
        <w:t>Alcance</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Estas especificaciones cubren los requerimientos mínimos para el diseño, fabricación y ensayos de los transformadores de medida en todos los niveles de tensión, incluyendo los elementos auxiliares necesarios</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para su correcto funcionamiento y operación.</w:t>
      </w:r>
    </w:p>
    <w:p w:rsidR="003B2503" w:rsidRPr="00624C0A" w:rsidRDefault="003B2503" w:rsidP="00D62580">
      <w:pPr>
        <w:spacing w:before="60" w:line="250" w:lineRule="auto"/>
        <w:ind w:left="600"/>
        <w:jc w:val="both"/>
        <w:rPr>
          <w:rFonts w:eastAsia="Times New Roman" w:cs="Arial"/>
          <w:b/>
          <w:sz w:val="20"/>
          <w:szCs w:val="20"/>
          <w:lang w:val="es-ES" w:eastAsia="es-ES"/>
        </w:rPr>
      </w:pPr>
      <w:r w:rsidRPr="00624C0A">
        <w:rPr>
          <w:rFonts w:eastAsia="Times New Roman" w:cs="Arial"/>
          <w:b/>
          <w:sz w:val="20"/>
          <w:szCs w:val="20"/>
          <w:lang w:val="es-ES" w:eastAsia="es-ES"/>
        </w:rPr>
        <w:t>6.1.3.2</w:t>
      </w:r>
      <w:r w:rsidRPr="00624C0A">
        <w:rPr>
          <w:rFonts w:eastAsia="Times New Roman" w:cs="Arial"/>
          <w:b/>
          <w:sz w:val="20"/>
          <w:szCs w:val="20"/>
          <w:lang w:val="es-ES" w:eastAsia="es-ES"/>
        </w:rPr>
        <w:tab/>
        <w:t>Normas</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Para el diseño, fabricación y transporte de los transformadores de medida se utilizarán, sin ser limitativas, las versiones vigentes de las normas siguientes: CNE Suministro, IEC 60044 (Partes 1, 2, 3 y 5), IEC 60137, IEC 60168, IEC 60233, IEC 60270, IEC 60358, IEC 61264.</w:t>
      </w:r>
    </w:p>
    <w:p w:rsidR="003B2503" w:rsidRPr="00624C0A" w:rsidRDefault="003B2503" w:rsidP="00D62580">
      <w:pPr>
        <w:tabs>
          <w:tab w:val="left" w:pos="1843"/>
        </w:tabs>
        <w:spacing w:before="60" w:line="250" w:lineRule="auto"/>
        <w:ind w:left="1440" w:hanging="840"/>
        <w:jc w:val="both"/>
        <w:rPr>
          <w:rFonts w:eastAsia="Times New Roman" w:cs="Arial"/>
          <w:b/>
          <w:sz w:val="20"/>
          <w:szCs w:val="20"/>
          <w:lang w:val="es-ES" w:eastAsia="es-ES"/>
        </w:rPr>
      </w:pPr>
      <w:r w:rsidRPr="00624C0A">
        <w:rPr>
          <w:rFonts w:eastAsia="Times New Roman" w:cs="Arial"/>
          <w:b/>
          <w:bCs/>
          <w:sz w:val="20"/>
          <w:szCs w:val="20"/>
          <w:lang w:val="es-ES" w:eastAsia="es-ES"/>
        </w:rPr>
        <w:t>6.1.3.3</w:t>
      </w:r>
      <w:r w:rsidRPr="00624C0A">
        <w:rPr>
          <w:rFonts w:eastAsia="Times New Roman" w:cs="Arial"/>
          <w:b/>
          <w:bCs/>
          <w:sz w:val="20"/>
          <w:szCs w:val="20"/>
          <w:lang w:val="es-ES" w:eastAsia="es-ES"/>
        </w:rPr>
        <w:tab/>
      </w:r>
      <w:r w:rsidRPr="00624C0A">
        <w:rPr>
          <w:rFonts w:eastAsia="Times New Roman" w:cs="Arial"/>
          <w:b/>
          <w:bCs/>
          <w:sz w:val="20"/>
          <w:szCs w:val="20"/>
          <w:lang w:val="es-MX" w:eastAsia="es-ES"/>
        </w:rPr>
        <w:t>Características Técnicas</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Los transformadores de medida serán monofásicos, para montaje a la intemperie, en posición vertical,</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del tipo aislamiento en baño de aceite o gas SF6, y herméticamente sellados.</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 xml:space="preserve">La cuba será de acero soldado o de fundición de aluminio, hermética, con suficiente resistencia para soportar las condiciones de operación y serán provistas de orejas y orificios para permitir el </w:t>
      </w:r>
      <w:proofErr w:type="spellStart"/>
      <w:r w:rsidRPr="00624C0A">
        <w:rPr>
          <w:rFonts w:eastAsia="Times New Roman" w:cs="Arial"/>
          <w:bCs/>
          <w:sz w:val="20"/>
          <w:szCs w:val="20"/>
          <w:lang w:val="es-ES" w:eastAsia="es-ES"/>
        </w:rPr>
        <w:t>izaje</w:t>
      </w:r>
      <w:proofErr w:type="spellEnd"/>
      <w:r w:rsidRPr="00624C0A">
        <w:rPr>
          <w:rFonts w:eastAsia="Times New Roman" w:cs="Arial"/>
          <w:bCs/>
          <w:sz w:val="20"/>
          <w:szCs w:val="20"/>
          <w:lang w:val="es-ES" w:eastAsia="es-ES"/>
        </w:rPr>
        <w:t xml:space="preserve"> del transformador completo.</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Todas las uniones empernadas y tapas tendrán empaquetaduras de goma sintética resistente al aceite.</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La caja de conexiones será de acero galvanizado de 2,5 mm de espesor como mínimo o de fundición de aleación de aluminio, apta para instalación al exterior del aparato.</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La tapa de la caja será empernada o abisagrada y el cierre con junta de neopreno. El acceso de cables será por la parte inferior.</w:t>
      </w:r>
    </w:p>
    <w:p w:rsidR="003B2503" w:rsidRPr="00624C0A" w:rsidRDefault="003B2503" w:rsidP="00D62580">
      <w:pPr>
        <w:spacing w:before="60" w:line="250" w:lineRule="auto"/>
        <w:ind w:left="600"/>
        <w:jc w:val="both"/>
        <w:rPr>
          <w:rFonts w:eastAsia="Times New Roman" w:cs="Arial"/>
          <w:bCs/>
          <w:sz w:val="20"/>
          <w:szCs w:val="20"/>
          <w:lang w:val="es-ES" w:eastAsia="es-ES"/>
        </w:rPr>
      </w:pPr>
      <w:r w:rsidRPr="00624C0A">
        <w:rPr>
          <w:rFonts w:eastAsia="Times New Roman" w:cs="Arial"/>
          <w:bCs/>
          <w:sz w:val="20"/>
          <w:szCs w:val="20"/>
          <w:lang w:val="es-ES" w:eastAsia="es-ES"/>
        </w:rPr>
        <w:t>La caja de conexiones tendrá un grado de protección IP54 según IEC-60259.</w:t>
      </w:r>
    </w:p>
    <w:p w:rsidR="003B2503" w:rsidRPr="00624C0A" w:rsidRDefault="003B2503" w:rsidP="00D62580">
      <w:pPr>
        <w:spacing w:before="60" w:line="250" w:lineRule="auto"/>
        <w:ind w:left="1080" w:hanging="513"/>
        <w:jc w:val="both"/>
        <w:rPr>
          <w:rFonts w:eastAsia="Times New Roman" w:cs="Arial"/>
          <w:b/>
          <w:bCs/>
          <w:sz w:val="20"/>
          <w:szCs w:val="20"/>
          <w:lang w:val="es-MX" w:eastAsia="es-ES"/>
        </w:rPr>
      </w:pPr>
      <w:r w:rsidRPr="00624C0A">
        <w:rPr>
          <w:rFonts w:eastAsia="Times New Roman" w:cs="Arial"/>
          <w:b/>
          <w:bCs/>
          <w:sz w:val="20"/>
          <w:szCs w:val="20"/>
          <w:lang w:val="es-MX" w:eastAsia="es-ES"/>
        </w:rPr>
        <w:t>a)</w:t>
      </w:r>
      <w:r w:rsidRPr="00624C0A">
        <w:rPr>
          <w:rFonts w:eastAsia="Times New Roman" w:cs="Arial"/>
          <w:b/>
          <w:bCs/>
          <w:sz w:val="20"/>
          <w:szCs w:val="20"/>
          <w:lang w:val="es-MX" w:eastAsia="es-ES"/>
        </w:rPr>
        <w:tab/>
        <w:t>Transformadores de Corriente</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 xml:space="preserve">Deberán poder conducir la corriente nominal primaria y la de rango extendido durante un minuto, estando abierto el circuito secundario. </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Los núcleos de protección serán utilizados con un sistema de protecciones ultrarrápido, serán aptos para dar respuesta al régimen transitorio.</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 xml:space="preserve">El núcleo será </w:t>
      </w:r>
      <w:proofErr w:type="spellStart"/>
      <w:r w:rsidRPr="00624C0A">
        <w:rPr>
          <w:rFonts w:eastAsia="Times New Roman" w:cs="Arial"/>
          <w:bCs/>
          <w:sz w:val="20"/>
          <w:szCs w:val="20"/>
          <w:lang w:val="es-ES" w:eastAsia="es-ES"/>
        </w:rPr>
        <w:t>toroidal</w:t>
      </w:r>
      <w:proofErr w:type="spellEnd"/>
      <w:r w:rsidRPr="00624C0A">
        <w:rPr>
          <w:rFonts w:eastAsia="Times New Roman" w:cs="Arial"/>
          <w:bCs/>
          <w:sz w:val="20"/>
          <w:szCs w:val="20"/>
          <w:lang w:val="es-ES" w:eastAsia="es-ES"/>
        </w:rPr>
        <w:t xml:space="preserve"> y estará formado por láminas magnéticas de acero de muy bajas pérdidas específicas.</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Todas las partes metálicas serán galvanizadas en caliente según Normas ASTM o VDE, y los arrollamientos serán de cobre aislado.</w:t>
      </w:r>
    </w:p>
    <w:p w:rsidR="003B2503" w:rsidRPr="00624C0A" w:rsidRDefault="003B2503" w:rsidP="00D62580">
      <w:pPr>
        <w:spacing w:before="60" w:line="250" w:lineRule="auto"/>
        <w:ind w:left="567"/>
        <w:jc w:val="both"/>
        <w:rPr>
          <w:rFonts w:eastAsia="Times New Roman" w:cs="Arial"/>
          <w:bCs/>
          <w:sz w:val="20"/>
          <w:szCs w:val="20"/>
          <w:lang w:val="es-ES" w:eastAsia="es-ES"/>
        </w:rPr>
      </w:pPr>
      <w:r w:rsidRPr="00624C0A">
        <w:rPr>
          <w:rFonts w:eastAsia="Times New Roman" w:cs="Arial"/>
          <w:bCs/>
          <w:sz w:val="20"/>
          <w:szCs w:val="20"/>
          <w:lang w:val="es-ES" w:eastAsia="es-ES"/>
        </w:rPr>
        <w:t xml:space="preserve">Para los transformadores que trabajan asociados a seccionadores se deben tener en cuenta las corrientes y tensiones de alta frecuencia transferibles a los circuitos secundarios y de tierra </w:t>
      </w:r>
      <w:r w:rsidRPr="00624C0A">
        <w:rPr>
          <w:rFonts w:eastAsia="Times New Roman" w:cs="Arial"/>
          <w:bCs/>
          <w:sz w:val="20"/>
          <w:szCs w:val="20"/>
          <w:lang w:val="es-ES" w:eastAsia="es-ES"/>
        </w:rPr>
        <w:lastRenderedPageBreak/>
        <w:t>durante las maniobras de los seccionadores adyacentes bajo tensión. El diseño constructivo del fabricante será tal que impida:</w:t>
      </w:r>
    </w:p>
    <w:p w:rsidR="003B2503" w:rsidRPr="00624C0A" w:rsidRDefault="003B2503" w:rsidP="00D62580">
      <w:pPr>
        <w:numPr>
          <w:ilvl w:val="0"/>
          <w:numId w:val="98"/>
        </w:numPr>
        <w:tabs>
          <w:tab w:val="left" w:pos="1560"/>
        </w:tabs>
        <w:spacing w:before="60" w:line="250" w:lineRule="auto"/>
        <w:ind w:left="1560"/>
        <w:jc w:val="both"/>
        <w:rPr>
          <w:rFonts w:eastAsia="Times New Roman" w:cs="Arial"/>
          <w:bCs/>
          <w:sz w:val="20"/>
          <w:szCs w:val="20"/>
          <w:lang w:val="es-ES" w:eastAsia="es-ES"/>
        </w:rPr>
      </w:pPr>
      <w:r w:rsidRPr="00624C0A">
        <w:rPr>
          <w:rFonts w:eastAsia="Times New Roman" w:cs="Arial"/>
          <w:bCs/>
          <w:sz w:val="20"/>
          <w:szCs w:val="20"/>
          <w:lang w:val="es-ES" w:eastAsia="es-ES"/>
        </w:rPr>
        <w:t>Que la elevada densidad de corriente en ciertos puntos del equipo provoque sobrecalentamientos localizados.</w:t>
      </w:r>
    </w:p>
    <w:p w:rsidR="003B2503" w:rsidRPr="00624C0A" w:rsidRDefault="003B2503" w:rsidP="00D62580">
      <w:pPr>
        <w:numPr>
          <w:ilvl w:val="0"/>
          <w:numId w:val="98"/>
        </w:numPr>
        <w:tabs>
          <w:tab w:val="num" w:pos="1560"/>
        </w:tabs>
        <w:spacing w:before="60" w:line="250" w:lineRule="auto"/>
        <w:ind w:left="1560"/>
        <w:jc w:val="both"/>
        <w:rPr>
          <w:rFonts w:eastAsia="Times New Roman" w:cs="Arial"/>
          <w:bCs/>
          <w:sz w:val="20"/>
          <w:szCs w:val="20"/>
          <w:lang w:val="es-ES" w:eastAsia="es-ES"/>
        </w:rPr>
      </w:pPr>
      <w:r w:rsidRPr="00624C0A">
        <w:rPr>
          <w:rFonts w:eastAsia="Times New Roman" w:cs="Arial"/>
          <w:bCs/>
          <w:sz w:val="20"/>
          <w:szCs w:val="20"/>
          <w:lang w:val="es-ES" w:eastAsia="es-ES"/>
        </w:rPr>
        <w:t>Sobretensiones internas de muy breve duración que ocasione rupturas dieléctricas en los aislantes líquidos y sólidos.</w:t>
      </w:r>
    </w:p>
    <w:p w:rsidR="003B2503" w:rsidRPr="00624C0A" w:rsidRDefault="003B2503" w:rsidP="00D62580">
      <w:pPr>
        <w:spacing w:before="60" w:after="120" w:line="250" w:lineRule="auto"/>
        <w:ind w:left="709"/>
        <w:jc w:val="both"/>
        <w:rPr>
          <w:rFonts w:eastAsia="Times New Roman" w:cs="Arial"/>
          <w:bCs/>
          <w:sz w:val="20"/>
          <w:szCs w:val="20"/>
          <w:lang w:val="es-ES" w:eastAsia="es-ES"/>
        </w:rPr>
      </w:pPr>
      <w:r w:rsidRPr="00624C0A">
        <w:rPr>
          <w:rFonts w:eastAsia="Times New Roman" w:cs="Arial"/>
          <w:bCs/>
          <w:sz w:val="20"/>
          <w:szCs w:val="20"/>
          <w:lang w:val="es-ES" w:eastAsia="es-ES"/>
        </w:rPr>
        <w:t>Los transformadores de corriente tendrán las características principales siguientes:</w:t>
      </w:r>
    </w:p>
    <w:p w:rsidR="003B2503" w:rsidRPr="00624C0A" w:rsidRDefault="003B2503" w:rsidP="00D62580">
      <w:pPr>
        <w:spacing w:before="60" w:line="250" w:lineRule="auto"/>
        <w:ind w:left="993"/>
        <w:jc w:val="both"/>
        <w:rPr>
          <w:rFonts w:eastAsia="Times New Roman" w:cs="Arial"/>
          <w:b/>
          <w:sz w:val="20"/>
          <w:szCs w:val="20"/>
          <w:lang w:val="es-ES" w:eastAsia="es-ES"/>
        </w:rPr>
      </w:pPr>
      <w:r w:rsidRPr="00624C0A">
        <w:rPr>
          <w:rFonts w:eastAsia="Times New Roman" w:cs="Arial"/>
          <w:b/>
          <w:sz w:val="20"/>
          <w:szCs w:val="20"/>
          <w:lang w:val="es-ES" w:eastAsia="es-ES"/>
        </w:rPr>
        <w:t>Descripción</w:t>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 xml:space="preserve"> </w:t>
      </w:r>
    </w:p>
    <w:p w:rsidR="003B2503" w:rsidRPr="00624C0A" w:rsidRDefault="0098412A" w:rsidP="00D62580">
      <w:pPr>
        <w:spacing w:before="0" w:line="250" w:lineRule="auto"/>
        <w:ind w:left="425"/>
        <w:jc w:val="both"/>
        <w:rPr>
          <w:rFonts w:eastAsia="Times New Roman" w:cs="Arial"/>
          <w:bCs/>
          <w:sz w:val="20"/>
          <w:szCs w:val="20"/>
          <w:lang w:val="es-ES" w:eastAsia="es-ES"/>
        </w:rPr>
      </w:pPr>
      <w:r>
        <w:rPr>
          <w:rFonts w:eastAsia="Times New Roman" w:cs="Arial"/>
          <w:bCs/>
          <w:sz w:val="20"/>
          <w:szCs w:val="20"/>
          <w:lang w:val="es-ES" w:eastAsia="es-ES"/>
        </w:rPr>
        <w:t xml:space="preserve">     </w:t>
      </w:r>
      <w:r w:rsidR="003B2503" w:rsidRPr="00624C0A">
        <w:rPr>
          <w:rFonts w:eastAsia="Times New Roman" w:cs="Arial"/>
          <w:bCs/>
          <w:sz w:val="20"/>
          <w:szCs w:val="20"/>
          <w:lang w:val="es-ES" w:eastAsia="es-ES"/>
        </w:rPr>
        <w:t xml:space="preserve"> Tipo de instalación</w:t>
      </w:r>
      <w:r w:rsidR="003B2503" w:rsidRPr="00624C0A">
        <w:rPr>
          <w:rFonts w:eastAsia="Times New Roman" w:cs="Arial"/>
          <w:bCs/>
          <w:sz w:val="20"/>
          <w:szCs w:val="20"/>
          <w:lang w:val="es-ES" w:eastAsia="es-ES"/>
        </w:rPr>
        <w:tab/>
      </w:r>
      <w:r w:rsidR="003B2503" w:rsidRPr="00624C0A">
        <w:rPr>
          <w:rFonts w:eastAsia="Times New Roman" w:cs="Arial"/>
          <w:bCs/>
          <w:sz w:val="20"/>
          <w:szCs w:val="20"/>
          <w:lang w:val="es-ES" w:eastAsia="es-ES"/>
        </w:rPr>
        <w:tab/>
      </w:r>
      <w:r w:rsidR="003B2503" w:rsidRPr="00624C0A">
        <w:rPr>
          <w:rFonts w:eastAsia="Times New Roman" w:cs="Arial"/>
          <w:bCs/>
          <w:sz w:val="20"/>
          <w:szCs w:val="20"/>
          <w:lang w:val="es-ES" w:eastAsia="es-ES"/>
        </w:rPr>
        <w:tab/>
        <w:t xml:space="preserve">Intemperie </w:t>
      </w:r>
    </w:p>
    <w:p w:rsidR="003B2503" w:rsidRPr="00624C0A" w:rsidRDefault="0098412A" w:rsidP="00D62580">
      <w:pPr>
        <w:spacing w:before="0" w:line="250" w:lineRule="auto"/>
        <w:ind w:left="425"/>
        <w:jc w:val="both"/>
        <w:rPr>
          <w:rFonts w:eastAsia="Times New Roman" w:cs="Arial"/>
          <w:bCs/>
          <w:sz w:val="20"/>
          <w:szCs w:val="20"/>
          <w:lang w:val="es-ES" w:eastAsia="es-ES"/>
        </w:rPr>
      </w:pPr>
      <w:r>
        <w:rPr>
          <w:rFonts w:eastAsia="Times New Roman" w:cs="Arial"/>
          <w:bCs/>
          <w:sz w:val="20"/>
          <w:szCs w:val="20"/>
          <w:lang w:val="es-ES" w:eastAsia="es-ES"/>
        </w:rPr>
        <w:t xml:space="preserve">     </w:t>
      </w:r>
      <w:r w:rsidR="003B2503" w:rsidRPr="00624C0A">
        <w:rPr>
          <w:rFonts w:eastAsia="Times New Roman" w:cs="Arial"/>
          <w:bCs/>
          <w:sz w:val="20"/>
          <w:szCs w:val="20"/>
          <w:lang w:val="es-ES" w:eastAsia="es-ES"/>
        </w:rPr>
        <w:t xml:space="preserve"> Tensión</w:t>
      </w:r>
      <w:r>
        <w:rPr>
          <w:rFonts w:eastAsia="Times New Roman" w:cs="Arial"/>
          <w:bCs/>
          <w:sz w:val="20"/>
          <w:szCs w:val="20"/>
          <w:lang w:val="es-ES" w:eastAsia="es-ES"/>
        </w:rPr>
        <w:t xml:space="preserve"> </w:t>
      </w:r>
      <w:r w:rsidR="003B2503" w:rsidRPr="00624C0A">
        <w:rPr>
          <w:rFonts w:eastAsia="Times New Roman" w:cs="Arial"/>
          <w:bCs/>
          <w:sz w:val="20"/>
          <w:szCs w:val="20"/>
          <w:lang w:val="es-ES" w:eastAsia="es-ES"/>
        </w:rPr>
        <w:t>nominal</w:t>
      </w:r>
      <w:r w:rsidR="003B2503" w:rsidRPr="00624C0A">
        <w:rPr>
          <w:rFonts w:eastAsia="Times New Roman" w:cs="Arial"/>
          <w:bCs/>
          <w:sz w:val="20"/>
          <w:szCs w:val="20"/>
          <w:lang w:val="es-ES" w:eastAsia="es-ES"/>
        </w:rPr>
        <w:tab/>
      </w:r>
      <w:r w:rsidR="003B2503" w:rsidRPr="00624C0A">
        <w:rPr>
          <w:rFonts w:eastAsia="Times New Roman" w:cs="Arial"/>
          <w:bCs/>
          <w:sz w:val="20"/>
          <w:szCs w:val="20"/>
          <w:lang w:val="es-ES" w:eastAsia="es-ES"/>
        </w:rPr>
        <w:tab/>
      </w:r>
      <w:r w:rsidR="003B2503" w:rsidRPr="00624C0A">
        <w:rPr>
          <w:rFonts w:eastAsia="Times New Roman" w:cs="Arial"/>
          <w:bCs/>
          <w:sz w:val="20"/>
          <w:szCs w:val="20"/>
          <w:lang w:val="es-ES" w:eastAsia="es-ES"/>
        </w:rPr>
        <w:tab/>
        <w:t>220 kV</w:t>
      </w:r>
      <w:r>
        <w:rPr>
          <w:rFonts w:eastAsia="Times New Roman" w:cs="Arial"/>
          <w:bCs/>
          <w:sz w:val="20"/>
          <w:szCs w:val="20"/>
          <w:lang w:val="es-ES" w:eastAsia="es-ES"/>
        </w:rPr>
        <w:t xml:space="preserve">   </w:t>
      </w:r>
      <w:r w:rsidR="003B2503" w:rsidRPr="00624C0A">
        <w:rPr>
          <w:rFonts w:eastAsia="Times New Roman" w:cs="Arial"/>
          <w:bCs/>
          <w:sz w:val="20"/>
          <w:szCs w:val="20"/>
          <w:lang w:val="es-ES" w:eastAsia="es-ES"/>
        </w:rPr>
        <w:t xml:space="preserve"> </w:t>
      </w:r>
    </w:p>
    <w:p w:rsidR="003B2503" w:rsidRPr="00624C0A" w:rsidRDefault="0098412A" w:rsidP="00D62580">
      <w:pPr>
        <w:tabs>
          <w:tab w:val="left" w:pos="1843"/>
        </w:tabs>
        <w:spacing w:before="0" w:line="250" w:lineRule="auto"/>
        <w:ind w:left="352"/>
        <w:jc w:val="both"/>
        <w:rPr>
          <w:rFonts w:eastAsia="Times New Roman" w:cs="Arial"/>
          <w:sz w:val="20"/>
          <w:szCs w:val="20"/>
          <w:lang w:val="es-ES" w:eastAsia="es-ES"/>
        </w:rPr>
      </w:pPr>
      <w:r>
        <w:rPr>
          <w:rFonts w:eastAsia="Times New Roman" w:cs="Arial"/>
          <w:sz w:val="20"/>
          <w:szCs w:val="20"/>
          <w:lang w:val="es-ES" w:eastAsia="es-ES"/>
        </w:rPr>
        <w:t xml:space="preserve">      </w:t>
      </w:r>
      <w:r w:rsidR="003B2503" w:rsidRPr="00624C0A">
        <w:rPr>
          <w:rFonts w:eastAsia="Times New Roman" w:cs="Arial"/>
          <w:sz w:val="20"/>
          <w:szCs w:val="20"/>
          <w:lang w:val="es-ES" w:eastAsia="es-ES"/>
        </w:rPr>
        <w:t>Corriente primaria</w:t>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t>1 000-2 000 A</w:t>
      </w:r>
    </w:p>
    <w:p w:rsidR="003B2503" w:rsidRPr="00624C0A" w:rsidRDefault="0098412A" w:rsidP="00D62580">
      <w:pPr>
        <w:tabs>
          <w:tab w:val="left" w:pos="1843"/>
        </w:tabs>
        <w:spacing w:before="0" w:line="250" w:lineRule="auto"/>
        <w:ind w:left="352"/>
        <w:jc w:val="both"/>
        <w:rPr>
          <w:rFonts w:eastAsia="Times New Roman" w:cs="Arial"/>
          <w:sz w:val="20"/>
          <w:szCs w:val="20"/>
          <w:lang w:val="es-ES" w:eastAsia="es-ES"/>
        </w:rPr>
      </w:pPr>
      <w:r>
        <w:rPr>
          <w:rFonts w:eastAsia="Times New Roman" w:cs="Arial"/>
          <w:sz w:val="20"/>
          <w:szCs w:val="20"/>
          <w:lang w:val="es-ES" w:eastAsia="es-ES"/>
        </w:rPr>
        <w:t xml:space="preserve">      </w:t>
      </w:r>
      <w:r w:rsidR="003B2503" w:rsidRPr="00624C0A">
        <w:rPr>
          <w:rFonts w:eastAsia="Times New Roman" w:cs="Arial"/>
          <w:sz w:val="20"/>
          <w:szCs w:val="20"/>
          <w:lang w:val="es-ES" w:eastAsia="es-ES"/>
        </w:rPr>
        <w:t>Corriente secundaria</w:t>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t>1A</w:t>
      </w:r>
    </w:p>
    <w:p w:rsidR="003B2503" w:rsidRPr="00624C0A" w:rsidRDefault="0098412A" w:rsidP="00D62580">
      <w:pPr>
        <w:tabs>
          <w:tab w:val="left" w:pos="1843"/>
        </w:tabs>
        <w:spacing w:before="0" w:line="250" w:lineRule="auto"/>
        <w:ind w:left="352"/>
        <w:jc w:val="both"/>
        <w:rPr>
          <w:rFonts w:eastAsia="Times New Roman" w:cs="Arial"/>
          <w:sz w:val="20"/>
          <w:szCs w:val="20"/>
          <w:lang w:val="es-ES" w:eastAsia="es-ES"/>
        </w:rPr>
      </w:pPr>
      <w:r>
        <w:rPr>
          <w:rFonts w:eastAsia="Times New Roman" w:cs="Arial"/>
          <w:sz w:val="20"/>
          <w:szCs w:val="20"/>
          <w:lang w:val="es-ES" w:eastAsia="es-ES"/>
        </w:rPr>
        <w:t xml:space="preserve">      </w:t>
      </w:r>
      <w:r w:rsidR="003B2503" w:rsidRPr="00624C0A">
        <w:rPr>
          <w:rFonts w:eastAsia="Times New Roman" w:cs="Arial"/>
          <w:b/>
          <w:sz w:val="20"/>
          <w:szCs w:val="20"/>
          <w:lang w:val="es-ES" w:eastAsia="es-ES"/>
        </w:rPr>
        <w:t>Núcleos de medida</w:t>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r>
    </w:p>
    <w:p w:rsidR="003B2503" w:rsidRPr="00624C0A" w:rsidRDefault="003B2503" w:rsidP="00D62580">
      <w:pPr>
        <w:numPr>
          <w:ilvl w:val="0"/>
          <w:numId w:val="55"/>
        </w:numPr>
        <w:tabs>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Clase de precisión</w:t>
      </w:r>
      <w:r w:rsidRPr="00624C0A">
        <w:rPr>
          <w:rFonts w:eastAsia="Times New Roman" w:cs="Arial"/>
          <w:sz w:val="20"/>
          <w:szCs w:val="20"/>
          <w:lang w:val="es-ES" w:eastAsia="es-ES"/>
        </w:rPr>
        <w:tab/>
      </w:r>
      <w:r w:rsidRPr="00624C0A">
        <w:rPr>
          <w:rFonts w:eastAsia="Times New Roman" w:cs="Arial"/>
          <w:sz w:val="20"/>
          <w:szCs w:val="20"/>
          <w:lang w:val="es-ES" w:eastAsia="es-ES"/>
        </w:rPr>
        <w:tab/>
        <w:t>0,2 %</w:t>
      </w:r>
      <w:r w:rsidRPr="00624C0A">
        <w:rPr>
          <w:rFonts w:eastAsia="Times New Roman" w:cs="Arial"/>
          <w:sz w:val="20"/>
          <w:szCs w:val="20"/>
          <w:lang w:val="es-ES" w:eastAsia="es-ES"/>
        </w:rPr>
        <w:tab/>
      </w:r>
      <w:r w:rsidRPr="00624C0A">
        <w:rPr>
          <w:rFonts w:eastAsia="Times New Roman" w:cs="Arial"/>
          <w:sz w:val="20"/>
          <w:szCs w:val="20"/>
          <w:lang w:val="es-ES" w:eastAsia="es-ES"/>
        </w:rPr>
        <w:tab/>
      </w:r>
    </w:p>
    <w:p w:rsidR="003B2503" w:rsidRPr="00624C0A" w:rsidRDefault="003B2503" w:rsidP="00D62580">
      <w:pPr>
        <w:numPr>
          <w:ilvl w:val="0"/>
          <w:numId w:val="55"/>
        </w:numPr>
        <w:tabs>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Potencia</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30 VA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ab/>
      </w:r>
    </w:p>
    <w:p w:rsidR="003B2503" w:rsidRPr="00624C0A" w:rsidRDefault="0098412A" w:rsidP="00D62580">
      <w:pPr>
        <w:tabs>
          <w:tab w:val="left" w:pos="1843"/>
        </w:tabs>
        <w:spacing w:before="0" w:line="250" w:lineRule="auto"/>
        <w:ind w:left="352"/>
        <w:jc w:val="both"/>
        <w:rPr>
          <w:rFonts w:eastAsia="Times New Roman" w:cs="Arial"/>
          <w:b/>
          <w:sz w:val="20"/>
          <w:szCs w:val="20"/>
          <w:lang w:val="es-ES" w:eastAsia="es-ES"/>
        </w:rPr>
      </w:pPr>
      <w:r>
        <w:rPr>
          <w:rFonts w:eastAsia="Times New Roman" w:cs="Arial"/>
          <w:b/>
          <w:sz w:val="20"/>
          <w:szCs w:val="20"/>
          <w:lang w:val="es-ES" w:eastAsia="es-ES"/>
        </w:rPr>
        <w:t xml:space="preserve">     </w:t>
      </w:r>
    </w:p>
    <w:p w:rsidR="003B2503" w:rsidRPr="00624C0A" w:rsidRDefault="0098412A" w:rsidP="00D62580">
      <w:pPr>
        <w:tabs>
          <w:tab w:val="left" w:pos="1843"/>
        </w:tabs>
        <w:spacing w:before="0" w:line="250" w:lineRule="auto"/>
        <w:ind w:left="352"/>
        <w:jc w:val="both"/>
        <w:rPr>
          <w:rFonts w:eastAsia="Times New Roman" w:cs="Arial"/>
          <w:sz w:val="20"/>
          <w:szCs w:val="20"/>
          <w:lang w:val="es-ES" w:eastAsia="es-ES"/>
        </w:rPr>
      </w:pPr>
      <w:r>
        <w:rPr>
          <w:rFonts w:eastAsia="Times New Roman" w:cs="Arial"/>
          <w:b/>
          <w:sz w:val="20"/>
          <w:szCs w:val="20"/>
          <w:lang w:val="es-ES" w:eastAsia="es-ES"/>
        </w:rPr>
        <w:t xml:space="preserve">     </w:t>
      </w:r>
      <w:r w:rsidR="003B2503" w:rsidRPr="00624C0A">
        <w:rPr>
          <w:rFonts w:eastAsia="Times New Roman" w:cs="Arial"/>
          <w:b/>
          <w:sz w:val="20"/>
          <w:szCs w:val="20"/>
          <w:lang w:val="es-ES" w:eastAsia="es-ES"/>
        </w:rPr>
        <w:t xml:space="preserve"> Núcleos de protección</w:t>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t>4</w:t>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r>
    </w:p>
    <w:p w:rsidR="003B2503" w:rsidRPr="00624C0A" w:rsidRDefault="003B2503" w:rsidP="00D62580">
      <w:pPr>
        <w:numPr>
          <w:ilvl w:val="0"/>
          <w:numId w:val="79"/>
        </w:numPr>
        <w:tabs>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Clase de precisión</w:t>
      </w:r>
      <w:r w:rsidRPr="00624C0A">
        <w:rPr>
          <w:rFonts w:eastAsia="Times New Roman" w:cs="Arial"/>
          <w:sz w:val="20"/>
          <w:szCs w:val="20"/>
          <w:lang w:val="es-ES" w:eastAsia="es-ES"/>
        </w:rPr>
        <w:tab/>
      </w:r>
      <w:r w:rsidRPr="00624C0A">
        <w:rPr>
          <w:rFonts w:eastAsia="Times New Roman" w:cs="Arial"/>
          <w:sz w:val="20"/>
          <w:szCs w:val="20"/>
          <w:lang w:val="es-ES" w:eastAsia="es-ES"/>
        </w:rPr>
        <w:tab/>
        <w:t>5P 20</w:t>
      </w:r>
      <w:r w:rsidRPr="00624C0A">
        <w:rPr>
          <w:rFonts w:eastAsia="Times New Roman" w:cs="Arial"/>
          <w:sz w:val="20"/>
          <w:szCs w:val="20"/>
          <w:lang w:val="es-ES" w:eastAsia="es-ES"/>
        </w:rPr>
        <w:tab/>
      </w:r>
      <w:r w:rsidRPr="00624C0A">
        <w:rPr>
          <w:rFonts w:eastAsia="Times New Roman" w:cs="Arial"/>
          <w:sz w:val="20"/>
          <w:szCs w:val="20"/>
          <w:lang w:val="es-ES" w:eastAsia="es-ES"/>
        </w:rPr>
        <w:tab/>
      </w:r>
    </w:p>
    <w:p w:rsidR="003B2503" w:rsidRPr="00624C0A" w:rsidRDefault="003B2503" w:rsidP="00D62580">
      <w:pPr>
        <w:numPr>
          <w:ilvl w:val="0"/>
          <w:numId w:val="79"/>
        </w:numPr>
        <w:tabs>
          <w:tab w:val="left" w:pos="709"/>
          <w:tab w:val="left" w:pos="1843"/>
        </w:tabs>
        <w:spacing w:before="0" w:line="250" w:lineRule="auto"/>
        <w:jc w:val="both"/>
        <w:rPr>
          <w:rFonts w:eastAsia="Times New Roman" w:cs="Arial"/>
          <w:sz w:val="20"/>
          <w:szCs w:val="20"/>
          <w:lang w:val="es-ES" w:eastAsia="es-ES"/>
        </w:rPr>
      </w:pPr>
      <w:r w:rsidRPr="00624C0A">
        <w:rPr>
          <w:rFonts w:eastAsia="Times New Roman" w:cs="Arial"/>
          <w:sz w:val="20"/>
          <w:szCs w:val="20"/>
          <w:lang w:val="es-ES" w:eastAsia="es-ES"/>
        </w:rPr>
        <w:t>Potencia</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30 VA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ab/>
      </w:r>
    </w:p>
    <w:p w:rsidR="003B2503" w:rsidRPr="00624C0A" w:rsidRDefault="003B2503" w:rsidP="00D62580">
      <w:pPr>
        <w:tabs>
          <w:tab w:val="left" w:pos="1843"/>
        </w:tabs>
        <w:spacing w:before="60" w:line="250" w:lineRule="auto"/>
        <w:ind w:left="960"/>
        <w:jc w:val="both"/>
        <w:rPr>
          <w:rFonts w:eastAsia="Times New Roman" w:cs="Arial"/>
          <w:sz w:val="20"/>
          <w:szCs w:val="20"/>
          <w:lang w:val="es-ES" w:eastAsia="es-ES"/>
        </w:rPr>
      </w:pPr>
    </w:p>
    <w:p w:rsidR="003B2503" w:rsidRPr="00624C0A" w:rsidRDefault="003B2503" w:rsidP="00D62580">
      <w:pPr>
        <w:tabs>
          <w:tab w:val="left" w:pos="1843"/>
        </w:tabs>
        <w:spacing w:before="60" w:line="250" w:lineRule="auto"/>
        <w:ind w:left="720"/>
        <w:jc w:val="both"/>
        <w:rPr>
          <w:rFonts w:eastAsia="Times New Roman" w:cs="Arial"/>
          <w:sz w:val="20"/>
          <w:szCs w:val="20"/>
          <w:lang w:val="es-ES" w:eastAsia="es-ES"/>
        </w:rPr>
      </w:pPr>
      <w:r w:rsidRPr="00624C0A">
        <w:rPr>
          <w:rFonts w:eastAsia="Times New Roman" w:cs="Arial"/>
          <w:sz w:val="20"/>
          <w:szCs w:val="20"/>
          <w:lang w:val="es-ES" w:eastAsia="es-ES"/>
        </w:rPr>
        <w:t xml:space="preserve">Estos transformadores serán del tipo </w:t>
      </w:r>
      <w:proofErr w:type="spellStart"/>
      <w:r w:rsidRPr="00624C0A">
        <w:rPr>
          <w:rFonts w:eastAsia="Times New Roman" w:cs="Arial"/>
          <w:sz w:val="20"/>
          <w:szCs w:val="20"/>
          <w:lang w:val="es-ES" w:eastAsia="es-ES"/>
        </w:rPr>
        <w:t>multitap</w:t>
      </w:r>
      <w:proofErr w:type="spellEnd"/>
      <w:r w:rsidRPr="00624C0A">
        <w:rPr>
          <w:rFonts w:eastAsia="Times New Roman" w:cs="Arial"/>
          <w:sz w:val="20"/>
          <w:szCs w:val="20"/>
          <w:lang w:val="es-ES" w:eastAsia="es-ES"/>
        </w:rPr>
        <w:t>.</w:t>
      </w:r>
    </w:p>
    <w:p w:rsidR="003B2503" w:rsidRPr="00624C0A" w:rsidRDefault="003B2503" w:rsidP="00D62580">
      <w:pPr>
        <w:spacing w:before="60" w:after="120" w:line="250" w:lineRule="auto"/>
        <w:ind w:left="1200" w:hanging="491"/>
        <w:jc w:val="both"/>
        <w:rPr>
          <w:rFonts w:eastAsia="Times New Roman" w:cs="Arial"/>
          <w:b/>
          <w:bCs/>
          <w:sz w:val="20"/>
          <w:szCs w:val="20"/>
          <w:lang w:val="es-MX" w:eastAsia="es-ES"/>
        </w:rPr>
      </w:pPr>
      <w:r w:rsidRPr="00624C0A">
        <w:rPr>
          <w:rFonts w:eastAsia="Times New Roman" w:cs="Arial"/>
          <w:b/>
          <w:bCs/>
          <w:sz w:val="20"/>
          <w:szCs w:val="20"/>
          <w:lang w:val="es-MX" w:eastAsia="es-ES"/>
        </w:rPr>
        <w:t>b)</w:t>
      </w:r>
      <w:r w:rsidRPr="00624C0A">
        <w:rPr>
          <w:rFonts w:eastAsia="Times New Roman" w:cs="Arial"/>
          <w:b/>
          <w:bCs/>
          <w:sz w:val="20"/>
          <w:szCs w:val="20"/>
          <w:lang w:val="es-MX" w:eastAsia="es-ES"/>
        </w:rPr>
        <w:tab/>
        <w:t>Transformadores de Tensión</w:t>
      </w:r>
    </w:p>
    <w:p w:rsidR="003B2503" w:rsidRPr="00624C0A" w:rsidRDefault="003B2503" w:rsidP="00D62580">
      <w:pPr>
        <w:spacing w:before="60" w:line="250" w:lineRule="auto"/>
        <w:ind w:left="709"/>
        <w:jc w:val="both"/>
        <w:rPr>
          <w:rFonts w:eastAsia="Times New Roman" w:cs="Arial"/>
          <w:sz w:val="20"/>
          <w:szCs w:val="20"/>
          <w:lang w:val="es-ES" w:eastAsia="es-ES"/>
        </w:rPr>
      </w:pPr>
      <w:r w:rsidRPr="00624C0A">
        <w:rPr>
          <w:rFonts w:eastAsia="Times New Roman" w:cs="Arial"/>
          <w:sz w:val="20"/>
          <w:szCs w:val="20"/>
          <w:lang w:val="es-ES" w:eastAsia="es-ES"/>
        </w:rPr>
        <w:t>Se proveerán transformadores del tipo capacitivo.</w:t>
      </w:r>
    </w:p>
    <w:p w:rsidR="003B2503" w:rsidRPr="00624C0A" w:rsidRDefault="003B2503" w:rsidP="00D62580">
      <w:pPr>
        <w:tabs>
          <w:tab w:val="left" w:pos="709"/>
        </w:tabs>
        <w:spacing w:before="60" w:line="250" w:lineRule="auto"/>
        <w:ind w:left="709"/>
        <w:jc w:val="both"/>
        <w:rPr>
          <w:rFonts w:eastAsia="Times New Roman" w:cs="Arial"/>
          <w:sz w:val="20"/>
          <w:szCs w:val="20"/>
          <w:lang w:val="es-ES" w:eastAsia="es-ES"/>
        </w:rPr>
      </w:pPr>
      <w:r w:rsidRPr="00624C0A">
        <w:rPr>
          <w:rFonts w:eastAsia="Times New Roman" w:cs="Arial"/>
          <w:sz w:val="20"/>
          <w:szCs w:val="20"/>
          <w:lang w:val="es-ES" w:eastAsia="es-ES"/>
        </w:rPr>
        <w:t>Se deberá tener en cuenta que los transformadores no deben producir efectos ferro resonancia asociados a las capacidades de las líneas aéreas.</w:t>
      </w:r>
    </w:p>
    <w:p w:rsidR="003B2503" w:rsidRPr="00624C0A" w:rsidRDefault="003B2503" w:rsidP="00D62580">
      <w:pPr>
        <w:tabs>
          <w:tab w:val="left" w:pos="709"/>
        </w:tabs>
        <w:spacing w:before="60" w:line="250" w:lineRule="auto"/>
        <w:ind w:left="709"/>
        <w:jc w:val="both"/>
        <w:rPr>
          <w:rFonts w:eastAsia="Times New Roman" w:cs="Arial"/>
          <w:sz w:val="20"/>
          <w:szCs w:val="20"/>
          <w:lang w:val="es-ES" w:eastAsia="es-ES"/>
        </w:rPr>
      </w:pPr>
      <w:r w:rsidRPr="00624C0A">
        <w:rPr>
          <w:rFonts w:eastAsia="Times New Roman" w:cs="Arial"/>
          <w:sz w:val="20"/>
          <w:szCs w:val="20"/>
          <w:lang w:val="es-ES" w:eastAsia="es-ES"/>
        </w:rPr>
        <w:t>Todas las partes metálicas serán galvanizadas en caliente según Normas ASTM o VDE, y los arrollamientos serán de cobre, aislados con papel impregnado en aceite, o según corresponda si el dieléctrico es SF6.</w:t>
      </w:r>
    </w:p>
    <w:p w:rsidR="003B2503" w:rsidRPr="00624C0A" w:rsidRDefault="003B2503" w:rsidP="00D62580">
      <w:pPr>
        <w:tabs>
          <w:tab w:val="left" w:pos="709"/>
        </w:tabs>
        <w:spacing w:before="60" w:line="250" w:lineRule="auto"/>
        <w:ind w:left="709"/>
        <w:jc w:val="both"/>
        <w:rPr>
          <w:rFonts w:eastAsia="Times New Roman" w:cs="Arial"/>
          <w:sz w:val="20"/>
          <w:szCs w:val="20"/>
          <w:lang w:val="es-ES" w:eastAsia="es-ES"/>
        </w:rPr>
      </w:pPr>
      <w:r w:rsidRPr="00624C0A">
        <w:rPr>
          <w:rFonts w:eastAsia="Times New Roman" w:cs="Arial"/>
          <w:sz w:val="20"/>
          <w:szCs w:val="20"/>
          <w:lang w:val="es-ES" w:eastAsia="es-ES"/>
        </w:rPr>
        <w:t>Los transformadores serán diseñados para soportar los esfuerzos térmicos y mecánicos debidos a un cortocircuito en los terminales secundarios durante periodo de un segundo con plena tensión mantenida en el primario. Los transformadores no presentaran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3B2503" w:rsidRPr="00624C0A" w:rsidRDefault="003B2503" w:rsidP="00D62580">
      <w:pPr>
        <w:tabs>
          <w:tab w:val="left" w:pos="709"/>
        </w:tabs>
        <w:spacing w:before="60" w:line="250" w:lineRule="auto"/>
        <w:ind w:left="709"/>
        <w:jc w:val="both"/>
        <w:rPr>
          <w:rFonts w:eastAsia="Times New Roman" w:cs="Arial"/>
          <w:sz w:val="20"/>
          <w:szCs w:val="20"/>
          <w:lang w:val="es-ES" w:eastAsia="es-ES"/>
        </w:rPr>
      </w:pPr>
      <w:r w:rsidRPr="00624C0A">
        <w:rPr>
          <w:rFonts w:eastAsia="Times New Roman" w:cs="Arial"/>
          <w:sz w:val="20"/>
          <w:szCs w:val="20"/>
          <w:lang w:val="es-ES" w:eastAsia="es-ES"/>
        </w:rPr>
        <w:t>Los elementos del divisor capacitivo para los transformadores serán contenidos en aisladores de porcelana, constituyendo una columna auto-soportada. Las bobinas de divisor capacitivo serán de hoja de aluminio con aislamiento de papel impregnado o film poliéster y del tipo anti inductivo para mejorar la respuesta a los transitorios.</w:t>
      </w:r>
    </w:p>
    <w:p w:rsidR="003B2503" w:rsidRPr="00624C0A" w:rsidRDefault="003B2503" w:rsidP="00D62580">
      <w:pPr>
        <w:tabs>
          <w:tab w:val="left" w:pos="709"/>
        </w:tabs>
        <w:spacing w:before="60" w:line="250" w:lineRule="auto"/>
        <w:ind w:left="709"/>
        <w:jc w:val="both"/>
        <w:rPr>
          <w:rFonts w:eastAsia="Times New Roman" w:cs="Arial"/>
          <w:sz w:val="20"/>
          <w:szCs w:val="20"/>
          <w:lang w:val="es-ES" w:eastAsia="es-ES"/>
        </w:rPr>
      </w:pPr>
      <w:r w:rsidRPr="00624C0A">
        <w:rPr>
          <w:rFonts w:eastAsia="Times New Roman" w:cs="Arial"/>
          <w:sz w:val="20"/>
          <w:szCs w:val="20"/>
          <w:lang w:val="es-ES" w:eastAsia="es-ES"/>
        </w:rPr>
        <w:t>La reactancia podrá ser aislada en aceite, en aire o gas SF6.</w:t>
      </w:r>
    </w:p>
    <w:p w:rsidR="003B2503" w:rsidRPr="00624C0A" w:rsidRDefault="003B2503" w:rsidP="00D62580">
      <w:pPr>
        <w:tabs>
          <w:tab w:val="left" w:pos="709"/>
        </w:tabs>
        <w:spacing w:before="60" w:line="250" w:lineRule="auto"/>
        <w:ind w:left="709"/>
        <w:jc w:val="both"/>
        <w:rPr>
          <w:rFonts w:eastAsia="Times New Roman" w:cs="Arial"/>
          <w:b/>
          <w:bCs/>
          <w:sz w:val="20"/>
          <w:szCs w:val="20"/>
          <w:lang w:val="es-MX" w:eastAsia="es-ES"/>
        </w:rPr>
      </w:pPr>
      <w:r w:rsidRPr="00624C0A">
        <w:rPr>
          <w:rFonts w:eastAsia="Times New Roman" w:cs="Arial"/>
          <w:sz w:val="20"/>
          <w:szCs w:val="20"/>
          <w:lang w:val="es-ES" w:eastAsia="es-ES"/>
        </w:rPr>
        <w:t>Los transformadores de tensión tendrán las características principales siguientes:</w:t>
      </w:r>
      <w:r w:rsidRPr="00624C0A">
        <w:rPr>
          <w:rFonts w:eastAsia="Times New Roman" w:cs="Arial"/>
          <w:b/>
          <w:bCs/>
          <w:sz w:val="20"/>
          <w:szCs w:val="20"/>
          <w:lang w:val="es-MX" w:eastAsia="es-ES"/>
        </w:rPr>
        <w:t xml:space="preserve"> </w:t>
      </w:r>
    </w:p>
    <w:p w:rsidR="003B2503" w:rsidRPr="00624C0A" w:rsidRDefault="003B2503" w:rsidP="00D62580">
      <w:pPr>
        <w:spacing w:before="60" w:line="250" w:lineRule="auto"/>
        <w:ind w:left="960" w:firstLine="33"/>
        <w:jc w:val="both"/>
        <w:rPr>
          <w:rFonts w:eastAsia="Times New Roman" w:cs="Arial"/>
          <w:b/>
          <w:sz w:val="20"/>
          <w:szCs w:val="20"/>
          <w:lang w:val="es-ES" w:eastAsia="es-ES"/>
        </w:rPr>
      </w:pPr>
      <w:r w:rsidRPr="00624C0A">
        <w:rPr>
          <w:rFonts w:eastAsia="Times New Roman" w:cs="Arial"/>
          <w:b/>
          <w:sz w:val="20"/>
          <w:szCs w:val="20"/>
          <w:lang w:val="es-ES" w:eastAsia="es-ES"/>
        </w:rPr>
        <w:t>Descripción</w:t>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Pr="00624C0A">
        <w:rPr>
          <w:rFonts w:eastAsia="Times New Roman" w:cs="Arial"/>
          <w:b/>
          <w:sz w:val="20"/>
          <w:szCs w:val="20"/>
          <w:lang w:val="es-ES" w:eastAsia="es-ES"/>
        </w:rPr>
        <w:tab/>
      </w:r>
      <w:r w:rsidR="0098412A">
        <w:rPr>
          <w:rFonts w:eastAsia="Times New Roman" w:cs="Arial"/>
          <w:b/>
          <w:sz w:val="20"/>
          <w:szCs w:val="20"/>
          <w:lang w:val="es-ES" w:eastAsia="es-ES"/>
        </w:rPr>
        <w:t xml:space="preserve">   </w:t>
      </w:r>
    </w:p>
    <w:p w:rsidR="003B2503" w:rsidRPr="00624C0A" w:rsidRDefault="003B2503" w:rsidP="00D62580">
      <w:pPr>
        <w:spacing w:before="0" w:line="250" w:lineRule="auto"/>
        <w:ind w:left="251" w:firstLine="709"/>
        <w:jc w:val="both"/>
        <w:rPr>
          <w:rFonts w:eastAsia="Times New Roman" w:cs="Arial"/>
          <w:bCs/>
          <w:sz w:val="20"/>
          <w:szCs w:val="20"/>
          <w:lang w:val="es-ES" w:eastAsia="es-ES"/>
        </w:rPr>
      </w:pPr>
      <w:r w:rsidRPr="00624C0A">
        <w:rPr>
          <w:rFonts w:eastAsia="Times New Roman" w:cs="Arial"/>
          <w:bCs/>
          <w:sz w:val="20"/>
          <w:szCs w:val="20"/>
          <w:lang w:val="es-ES" w:eastAsia="es-ES"/>
        </w:rPr>
        <w:t>Tipo de instalación</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Intemperie</w:t>
      </w:r>
    </w:p>
    <w:p w:rsidR="003B2503" w:rsidRPr="00624C0A" w:rsidRDefault="003B2503" w:rsidP="00D62580">
      <w:pPr>
        <w:spacing w:before="0" w:line="250" w:lineRule="auto"/>
        <w:ind w:left="960"/>
        <w:jc w:val="both"/>
        <w:rPr>
          <w:rFonts w:eastAsia="Times New Roman" w:cs="Arial"/>
          <w:bCs/>
          <w:sz w:val="20"/>
          <w:szCs w:val="20"/>
          <w:lang w:val="es-ES" w:eastAsia="es-ES"/>
        </w:rPr>
      </w:pPr>
      <w:r w:rsidRPr="00624C0A">
        <w:rPr>
          <w:rFonts w:eastAsia="Times New Roman" w:cs="Arial"/>
          <w:bCs/>
          <w:sz w:val="20"/>
          <w:szCs w:val="20"/>
          <w:lang w:val="es-ES" w:eastAsia="es-ES"/>
        </w:rPr>
        <w:t>Tensión</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secundaria</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110</w:t>
      </w:r>
      <w:r w:rsidRPr="00624C0A">
        <w:rPr>
          <w:rFonts w:eastAsia="Times New Roman" w:cs="Arial"/>
          <w:sz w:val="20"/>
          <w:szCs w:val="20"/>
          <w:lang w:val="es-ES" w:eastAsia="es-ES"/>
        </w:rPr>
        <w:t>√</w:t>
      </w:r>
      <w:r w:rsidRPr="00624C0A">
        <w:rPr>
          <w:rFonts w:eastAsia="Times New Roman" w:cs="Arial"/>
          <w:bCs/>
          <w:sz w:val="20"/>
          <w:szCs w:val="20"/>
          <w:lang w:val="es-ES" w:eastAsia="es-ES"/>
        </w:rPr>
        <w:t>3 V</w:t>
      </w:r>
    </w:p>
    <w:p w:rsidR="003B2503" w:rsidRPr="00624C0A" w:rsidRDefault="003B2503" w:rsidP="00D62580">
      <w:pPr>
        <w:spacing w:before="0" w:line="250" w:lineRule="auto"/>
        <w:ind w:left="960"/>
        <w:jc w:val="both"/>
        <w:rPr>
          <w:rFonts w:eastAsia="Times New Roman" w:cs="Arial"/>
          <w:sz w:val="20"/>
          <w:szCs w:val="20"/>
          <w:lang w:val="es-ES" w:eastAsia="es-ES"/>
        </w:rPr>
      </w:pPr>
      <w:r w:rsidRPr="00624C0A">
        <w:rPr>
          <w:rFonts w:eastAsia="Times New Roman" w:cs="Arial"/>
          <w:b/>
          <w:sz w:val="20"/>
          <w:szCs w:val="20"/>
          <w:lang w:val="es-ES" w:eastAsia="es-ES"/>
        </w:rPr>
        <w:t>Núcleos de medida</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1</w:t>
      </w:r>
      <w:r w:rsidRPr="00624C0A">
        <w:rPr>
          <w:rFonts w:eastAsia="Times New Roman" w:cs="Arial"/>
          <w:sz w:val="20"/>
          <w:szCs w:val="20"/>
          <w:lang w:val="es-ES" w:eastAsia="es-ES"/>
        </w:rPr>
        <w:tab/>
      </w:r>
    </w:p>
    <w:p w:rsidR="003B2503" w:rsidRPr="00624C0A" w:rsidRDefault="003B2503" w:rsidP="00D62580">
      <w:pPr>
        <w:numPr>
          <w:ilvl w:val="0"/>
          <w:numId w:val="80"/>
        </w:numPr>
        <w:spacing w:before="0" w:line="250" w:lineRule="auto"/>
        <w:ind w:hanging="439"/>
        <w:jc w:val="both"/>
        <w:rPr>
          <w:rFonts w:eastAsia="Times New Roman" w:cs="Arial"/>
          <w:sz w:val="20"/>
          <w:szCs w:val="20"/>
          <w:lang w:val="es-ES" w:eastAsia="es-ES"/>
        </w:rPr>
      </w:pPr>
      <w:r w:rsidRPr="00624C0A">
        <w:rPr>
          <w:rFonts w:eastAsia="Times New Roman" w:cs="Arial"/>
          <w:sz w:val="20"/>
          <w:szCs w:val="20"/>
          <w:lang w:val="es-ES" w:eastAsia="es-ES"/>
        </w:rPr>
        <w:t>Clase de precisión</w:t>
      </w:r>
      <w:r w:rsidRPr="00624C0A">
        <w:rPr>
          <w:rFonts w:eastAsia="Times New Roman" w:cs="Arial"/>
          <w:sz w:val="20"/>
          <w:szCs w:val="20"/>
          <w:lang w:val="es-ES" w:eastAsia="es-ES"/>
        </w:rPr>
        <w:tab/>
      </w:r>
      <w:r w:rsidRPr="00624C0A">
        <w:rPr>
          <w:rFonts w:eastAsia="Times New Roman" w:cs="Arial"/>
          <w:sz w:val="20"/>
          <w:szCs w:val="20"/>
          <w:lang w:val="es-ES" w:eastAsia="es-ES"/>
        </w:rPr>
        <w:tab/>
        <w:t>0,2 %</w:t>
      </w:r>
      <w:r w:rsidRPr="00624C0A">
        <w:rPr>
          <w:rFonts w:eastAsia="Times New Roman" w:cs="Arial"/>
          <w:sz w:val="20"/>
          <w:szCs w:val="20"/>
          <w:lang w:val="es-ES" w:eastAsia="es-ES"/>
        </w:rPr>
        <w:tab/>
        <w:t xml:space="preserve"> </w:t>
      </w:r>
    </w:p>
    <w:p w:rsidR="003B2503" w:rsidRPr="00624C0A" w:rsidRDefault="003B2503" w:rsidP="00D62580">
      <w:pPr>
        <w:numPr>
          <w:ilvl w:val="0"/>
          <w:numId w:val="80"/>
        </w:numPr>
        <w:spacing w:before="0" w:line="250" w:lineRule="auto"/>
        <w:ind w:left="960" w:firstLine="0"/>
        <w:jc w:val="both"/>
        <w:rPr>
          <w:rFonts w:eastAsia="Times New Roman" w:cs="Arial"/>
          <w:sz w:val="20"/>
          <w:szCs w:val="20"/>
          <w:lang w:val="es-ES" w:eastAsia="es-ES"/>
        </w:rPr>
      </w:pPr>
      <w:r w:rsidRPr="00624C0A">
        <w:rPr>
          <w:rFonts w:eastAsia="Times New Roman" w:cs="Arial"/>
          <w:sz w:val="20"/>
          <w:szCs w:val="20"/>
          <w:lang w:val="es-ES" w:eastAsia="es-ES"/>
        </w:rPr>
        <w:t>Potencia</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30 VA</w:t>
      </w:r>
      <w:r w:rsidRPr="00624C0A">
        <w:rPr>
          <w:rFonts w:eastAsia="Times New Roman" w:cs="Arial"/>
          <w:sz w:val="20"/>
          <w:szCs w:val="20"/>
          <w:lang w:val="es-ES" w:eastAsia="es-ES"/>
        </w:rPr>
        <w:tab/>
      </w:r>
    </w:p>
    <w:p w:rsidR="003B2503" w:rsidRPr="00624C0A" w:rsidRDefault="003B2503" w:rsidP="00D62580">
      <w:pPr>
        <w:spacing w:before="0" w:line="250" w:lineRule="auto"/>
        <w:ind w:firstLine="960"/>
        <w:jc w:val="both"/>
        <w:rPr>
          <w:rFonts w:eastAsia="Times New Roman" w:cs="Arial"/>
          <w:sz w:val="20"/>
          <w:szCs w:val="20"/>
          <w:lang w:val="es-ES" w:eastAsia="es-ES"/>
        </w:rPr>
      </w:pPr>
      <w:r w:rsidRPr="00624C0A">
        <w:rPr>
          <w:rFonts w:eastAsia="Times New Roman" w:cs="Arial"/>
          <w:b/>
          <w:sz w:val="20"/>
          <w:szCs w:val="20"/>
          <w:lang w:val="es-ES" w:eastAsia="es-ES"/>
        </w:rPr>
        <w:t>Núcleos de protección</w:t>
      </w:r>
      <w:r w:rsidRPr="00624C0A">
        <w:rPr>
          <w:rFonts w:eastAsia="Times New Roman" w:cs="Arial"/>
          <w:sz w:val="20"/>
          <w:szCs w:val="20"/>
          <w:lang w:val="es-ES" w:eastAsia="es-ES"/>
        </w:rPr>
        <w:tab/>
      </w:r>
      <w:r w:rsidRPr="00624C0A">
        <w:rPr>
          <w:rFonts w:eastAsia="Times New Roman" w:cs="Arial"/>
          <w:sz w:val="20"/>
          <w:szCs w:val="20"/>
          <w:lang w:val="es-ES" w:eastAsia="es-ES"/>
        </w:rPr>
        <w:tab/>
        <w:t>1</w:t>
      </w:r>
      <w:r w:rsidRPr="00624C0A">
        <w:rPr>
          <w:rFonts w:eastAsia="Times New Roman" w:cs="Arial"/>
          <w:sz w:val="20"/>
          <w:szCs w:val="20"/>
          <w:lang w:val="es-ES" w:eastAsia="es-ES"/>
        </w:rPr>
        <w:tab/>
      </w:r>
    </w:p>
    <w:p w:rsidR="003B2503" w:rsidRPr="00624C0A" w:rsidRDefault="003B2503" w:rsidP="00D62580">
      <w:pPr>
        <w:numPr>
          <w:ilvl w:val="0"/>
          <w:numId w:val="56"/>
        </w:numPr>
        <w:tabs>
          <w:tab w:val="clear" w:pos="1432"/>
        </w:tabs>
        <w:spacing w:before="0" w:line="250" w:lineRule="auto"/>
        <w:ind w:left="960" w:firstLine="0"/>
        <w:jc w:val="both"/>
        <w:rPr>
          <w:rFonts w:eastAsia="Times New Roman" w:cs="Arial"/>
          <w:sz w:val="20"/>
          <w:szCs w:val="20"/>
          <w:lang w:val="es-ES" w:eastAsia="es-ES"/>
        </w:rPr>
      </w:pPr>
      <w:r w:rsidRPr="00624C0A">
        <w:rPr>
          <w:rFonts w:eastAsia="Times New Roman" w:cs="Arial"/>
          <w:sz w:val="20"/>
          <w:szCs w:val="20"/>
          <w:lang w:val="es-ES" w:eastAsia="es-ES"/>
        </w:rPr>
        <w:t>Clase de precisión</w:t>
      </w:r>
      <w:r w:rsidRPr="00624C0A">
        <w:rPr>
          <w:rFonts w:eastAsia="Times New Roman" w:cs="Arial"/>
          <w:sz w:val="20"/>
          <w:szCs w:val="20"/>
          <w:lang w:val="es-ES" w:eastAsia="es-ES"/>
        </w:rPr>
        <w:tab/>
      </w:r>
      <w:r w:rsidRPr="00624C0A">
        <w:rPr>
          <w:rFonts w:eastAsia="Times New Roman" w:cs="Arial"/>
          <w:sz w:val="20"/>
          <w:szCs w:val="20"/>
          <w:lang w:val="es-ES" w:eastAsia="es-ES"/>
        </w:rPr>
        <w:tab/>
        <w:t>3P</w:t>
      </w:r>
      <w:r w:rsidRPr="00624C0A">
        <w:rPr>
          <w:rFonts w:eastAsia="Times New Roman" w:cs="Arial"/>
          <w:sz w:val="20"/>
          <w:szCs w:val="20"/>
          <w:lang w:val="es-ES" w:eastAsia="es-ES"/>
        </w:rPr>
        <w:tab/>
      </w:r>
    </w:p>
    <w:p w:rsidR="003B2503" w:rsidRPr="00624C0A" w:rsidRDefault="00D62580" w:rsidP="00D62580">
      <w:pPr>
        <w:tabs>
          <w:tab w:val="left" w:pos="1418"/>
        </w:tabs>
        <w:spacing w:before="0" w:line="250" w:lineRule="auto"/>
        <w:ind w:left="958"/>
        <w:jc w:val="both"/>
        <w:rPr>
          <w:rFonts w:eastAsia="Times New Roman" w:cs="Arial"/>
          <w:sz w:val="20"/>
          <w:szCs w:val="20"/>
          <w:lang w:val="es-ES" w:eastAsia="es-ES"/>
        </w:rPr>
      </w:pPr>
      <w:r>
        <w:rPr>
          <w:rFonts w:eastAsia="Times New Roman" w:cs="Arial"/>
          <w:sz w:val="20"/>
          <w:szCs w:val="20"/>
          <w:lang w:val="es-ES" w:eastAsia="es-ES"/>
        </w:rPr>
        <w:t>b)</w:t>
      </w:r>
      <w:r>
        <w:rPr>
          <w:rFonts w:eastAsia="Times New Roman" w:cs="Arial"/>
          <w:sz w:val="20"/>
          <w:szCs w:val="20"/>
          <w:lang w:val="es-ES" w:eastAsia="es-ES"/>
        </w:rPr>
        <w:tab/>
      </w:r>
      <w:r w:rsidR="003B2503" w:rsidRPr="00624C0A">
        <w:rPr>
          <w:rFonts w:eastAsia="Times New Roman" w:cs="Arial"/>
          <w:sz w:val="20"/>
          <w:szCs w:val="20"/>
          <w:lang w:val="es-ES" w:eastAsia="es-ES"/>
        </w:rPr>
        <w:t>Potencia</w:t>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r>
      <w:r w:rsidR="003B2503" w:rsidRPr="00624C0A">
        <w:rPr>
          <w:rFonts w:eastAsia="Times New Roman" w:cs="Arial"/>
          <w:sz w:val="20"/>
          <w:szCs w:val="20"/>
          <w:lang w:val="es-ES" w:eastAsia="es-ES"/>
        </w:rPr>
        <w:tab/>
        <w:t>30 VA</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lastRenderedPageBreak/>
        <w:t>6.1.4 Pararrayos</w:t>
      </w:r>
    </w:p>
    <w:p w:rsidR="003B2503" w:rsidRPr="00624C0A" w:rsidRDefault="003B2503" w:rsidP="00D62580">
      <w:pPr>
        <w:spacing w:before="60" w:line="250" w:lineRule="auto"/>
        <w:ind w:left="601"/>
        <w:jc w:val="both"/>
        <w:rPr>
          <w:rFonts w:eastAsia="Times New Roman" w:cs="Arial"/>
          <w:b/>
          <w:bCs/>
          <w:sz w:val="20"/>
          <w:szCs w:val="20"/>
          <w:lang w:val="es-ES" w:eastAsia="es-ES"/>
        </w:rPr>
      </w:pPr>
      <w:r w:rsidRPr="00624C0A">
        <w:rPr>
          <w:rFonts w:eastAsia="Times New Roman" w:cs="Arial"/>
          <w:b/>
          <w:bCs/>
          <w:sz w:val="20"/>
          <w:szCs w:val="20"/>
          <w:lang w:val="es-ES" w:eastAsia="es-ES"/>
        </w:rPr>
        <w:t>6.1.4.1</w:t>
      </w:r>
      <w:r w:rsidRPr="00624C0A">
        <w:rPr>
          <w:rFonts w:eastAsia="Times New Roman" w:cs="Arial"/>
          <w:b/>
          <w:bCs/>
          <w:sz w:val="20"/>
          <w:szCs w:val="20"/>
          <w:lang w:val="es-ES" w:eastAsia="es-ES"/>
        </w:rPr>
        <w:tab/>
        <w:t>Alcance</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 </w:t>
      </w:r>
    </w:p>
    <w:p w:rsidR="003B2503" w:rsidRPr="00624C0A" w:rsidRDefault="003B2503" w:rsidP="00D62580">
      <w:pPr>
        <w:spacing w:before="60" w:line="250" w:lineRule="auto"/>
        <w:ind w:left="601"/>
        <w:jc w:val="both"/>
        <w:rPr>
          <w:rFonts w:eastAsia="Times New Roman" w:cs="Arial"/>
          <w:b/>
          <w:sz w:val="20"/>
          <w:szCs w:val="20"/>
          <w:lang w:val="es-ES" w:eastAsia="es-ES"/>
        </w:rPr>
      </w:pPr>
      <w:r w:rsidRPr="00624C0A">
        <w:rPr>
          <w:rFonts w:eastAsia="Times New Roman" w:cs="Arial"/>
          <w:b/>
          <w:sz w:val="20"/>
          <w:szCs w:val="20"/>
          <w:lang w:val="es-ES" w:eastAsia="es-ES"/>
        </w:rPr>
        <w:t>6.1.4.2</w:t>
      </w:r>
      <w:r w:rsidRPr="00624C0A">
        <w:rPr>
          <w:rFonts w:eastAsia="Times New Roman" w:cs="Arial"/>
          <w:b/>
          <w:sz w:val="20"/>
          <w:szCs w:val="20"/>
          <w:lang w:val="es-ES" w:eastAsia="es-ES"/>
        </w:rPr>
        <w:tab/>
        <w:t>Normas</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Para el diseño, fabricación y transporte de los pararrayos se utilizarán, sin ser limitativas, las Normas siguientes: CNE Suministro 2011, IEC 60099, ANSI C.62.11.</w:t>
      </w:r>
    </w:p>
    <w:p w:rsidR="003B2503" w:rsidRPr="00624C0A" w:rsidRDefault="003B2503" w:rsidP="00D62580">
      <w:pPr>
        <w:spacing w:before="60" w:line="250" w:lineRule="auto"/>
        <w:ind w:left="601"/>
        <w:jc w:val="both"/>
        <w:rPr>
          <w:rFonts w:eastAsia="Times New Roman" w:cs="Arial"/>
          <w:b/>
          <w:sz w:val="20"/>
          <w:szCs w:val="20"/>
          <w:lang w:val="es-MX" w:eastAsia="es-ES"/>
        </w:rPr>
      </w:pPr>
      <w:r w:rsidRPr="00624C0A">
        <w:rPr>
          <w:rFonts w:eastAsia="Times New Roman" w:cs="Arial"/>
          <w:b/>
          <w:bCs/>
          <w:sz w:val="20"/>
          <w:szCs w:val="20"/>
          <w:lang w:val="es-MX" w:eastAsia="es-ES"/>
        </w:rPr>
        <w:t>6.1.4.3</w:t>
      </w:r>
      <w:r w:rsidRPr="00624C0A">
        <w:rPr>
          <w:rFonts w:eastAsia="Times New Roman" w:cs="Arial"/>
          <w:b/>
          <w:bCs/>
          <w:sz w:val="20"/>
          <w:szCs w:val="20"/>
          <w:lang w:val="es-MX" w:eastAsia="es-ES"/>
        </w:rPr>
        <w:tab/>
        <w:t>Características Constructivas</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En forma general se suministrarán descargadores de óxido de zinc (</w:t>
      </w:r>
      <w:proofErr w:type="spellStart"/>
      <w:r w:rsidRPr="00624C0A">
        <w:rPr>
          <w:rFonts w:eastAsia="Times New Roman" w:cs="Arial"/>
          <w:sz w:val="20"/>
          <w:szCs w:val="20"/>
          <w:lang w:val="es-ES" w:eastAsia="es-ES"/>
        </w:rPr>
        <w:t>ZnO</w:t>
      </w:r>
      <w:proofErr w:type="spellEnd"/>
      <w:r w:rsidRPr="00624C0A">
        <w:rPr>
          <w:rFonts w:eastAsia="Times New Roman" w:cs="Arial"/>
          <w:sz w:val="20"/>
          <w:szCs w:val="20"/>
          <w:lang w:val="es-ES" w:eastAsia="es-ES"/>
        </w:rPr>
        <w:t>) para instalación exterior, para 220 kV, de clase 4.</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Serán adecuados para la protección de los equipos contra sobretensiones atmosféricas y sobretensiones de maniobra. La corriente permanente deberá retornar a un valor constante no creciente luego de la disipación del transitorio producido por una descarga.</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Los descargadores serán aptos para sistemas rígidos a tierra, la tensión residual las corrientes de impulso deben ser lo </w:t>
      </w:r>
      <w:proofErr w:type="spellStart"/>
      <w:r w:rsidRPr="00624C0A">
        <w:rPr>
          <w:rFonts w:eastAsia="Times New Roman" w:cs="Arial"/>
          <w:sz w:val="20"/>
          <w:szCs w:val="20"/>
          <w:lang w:val="es-ES" w:eastAsia="es-ES"/>
        </w:rPr>
        <w:t>mas</w:t>
      </w:r>
      <w:proofErr w:type="spellEnd"/>
      <w:r w:rsidRPr="00624C0A">
        <w:rPr>
          <w:rFonts w:eastAsia="Times New Roman" w:cs="Arial"/>
          <w:sz w:val="20"/>
          <w:szCs w:val="20"/>
          <w:lang w:val="es-ES" w:eastAsia="es-ES"/>
        </w:rPr>
        <w:t xml:space="preserve"> baja posible.</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No deberá presentar descargas por efecto corona. Los puntos agudos en terminales, </w:t>
      </w:r>
      <w:proofErr w:type="spellStart"/>
      <w:r w:rsidRPr="00624C0A">
        <w:rPr>
          <w:rFonts w:eastAsia="Times New Roman" w:cs="Arial"/>
          <w:sz w:val="20"/>
          <w:szCs w:val="20"/>
          <w:lang w:val="es-ES" w:eastAsia="es-ES"/>
        </w:rPr>
        <w:t>etc</w:t>
      </w:r>
      <w:proofErr w:type="spellEnd"/>
      <w:r w:rsidRPr="00624C0A">
        <w:rPr>
          <w:rFonts w:eastAsia="Times New Roman" w:cs="Arial"/>
          <w:sz w:val="20"/>
          <w:szCs w:val="20"/>
          <w:lang w:val="es-ES" w:eastAsia="es-ES"/>
        </w:rPr>
        <w:t xml:space="preserve">, deberán ser adecuadamente blindados mediante el uso de anillos </w:t>
      </w:r>
      <w:proofErr w:type="spellStart"/>
      <w:r w:rsidRPr="00624C0A">
        <w:rPr>
          <w:rFonts w:eastAsia="Times New Roman" w:cs="Arial"/>
          <w:sz w:val="20"/>
          <w:szCs w:val="20"/>
          <w:lang w:val="es-ES" w:eastAsia="es-ES"/>
        </w:rPr>
        <w:t>anticorona</w:t>
      </w:r>
      <w:proofErr w:type="spellEnd"/>
      <w:r w:rsidR="0098412A">
        <w:rPr>
          <w:rFonts w:eastAsia="Times New Roman" w:cs="Arial"/>
          <w:sz w:val="20"/>
          <w:szCs w:val="20"/>
          <w:lang w:val="es-ES" w:eastAsia="es-ES"/>
        </w:rPr>
        <w:t xml:space="preserve"> </w:t>
      </w:r>
      <w:r w:rsidRPr="00624C0A">
        <w:rPr>
          <w:rFonts w:eastAsia="Times New Roman" w:cs="Arial"/>
          <w:sz w:val="20"/>
          <w:szCs w:val="20"/>
          <w:lang w:val="es-ES" w:eastAsia="es-ES"/>
        </w:rPr>
        <w:t>para cumplir con los requerimientos de radio interferencia y efecto corona.</w:t>
      </w:r>
    </w:p>
    <w:p w:rsidR="003B2503" w:rsidRPr="00624C0A" w:rsidRDefault="003B2503" w:rsidP="00D62580">
      <w:pPr>
        <w:tabs>
          <w:tab w:val="left" w:pos="1134"/>
        </w:tabs>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El material de la unidad resistiva será óxido de zinc, y cada descargador podrá estar constituido por una o varias unidades, debiendo ser cada una de ellas un descargador en sí misma. Estarán provistos de contadores de descarga.</w:t>
      </w:r>
    </w:p>
    <w:p w:rsidR="003B2503" w:rsidRPr="00624C0A" w:rsidRDefault="003B2503" w:rsidP="00D62580">
      <w:pPr>
        <w:tabs>
          <w:tab w:val="left" w:pos="284"/>
        </w:tabs>
        <w:spacing w:before="60" w:line="250" w:lineRule="auto"/>
        <w:jc w:val="both"/>
        <w:rPr>
          <w:rFonts w:eastAsia="Times New Roman" w:cs="Arial"/>
          <w:b/>
          <w:sz w:val="20"/>
          <w:szCs w:val="20"/>
          <w:lang w:val="es-ES" w:eastAsia="es-ES"/>
        </w:rPr>
      </w:pPr>
      <w:r w:rsidRPr="00624C0A">
        <w:rPr>
          <w:rFonts w:eastAsia="Times New Roman" w:cs="Arial"/>
          <w:b/>
          <w:sz w:val="20"/>
          <w:szCs w:val="20"/>
          <w:lang w:val="es-ES" w:eastAsia="es-ES"/>
        </w:rPr>
        <w:t>6.1.5 Equipamiento GIS</w:t>
      </w:r>
    </w:p>
    <w:p w:rsidR="003B2503" w:rsidRPr="00624C0A" w:rsidRDefault="003B2503" w:rsidP="00D62580">
      <w:pPr>
        <w:tabs>
          <w:tab w:val="left" w:pos="993"/>
        </w:tabs>
        <w:spacing w:before="60" w:line="250" w:lineRule="auto"/>
        <w:ind w:left="601"/>
        <w:jc w:val="both"/>
        <w:rPr>
          <w:rFonts w:eastAsia="Times New Roman" w:cs="Arial"/>
          <w:b/>
          <w:sz w:val="20"/>
          <w:szCs w:val="20"/>
          <w:lang w:val="es-ES" w:eastAsia="es-ES"/>
        </w:rPr>
      </w:pPr>
      <w:r w:rsidRPr="00624C0A">
        <w:rPr>
          <w:rFonts w:eastAsia="Times New Roman" w:cs="Arial"/>
          <w:b/>
          <w:sz w:val="20"/>
          <w:szCs w:val="20"/>
          <w:lang w:val="es-ES" w:eastAsia="es-ES"/>
        </w:rPr>
        <w:t>6.1.5.1</w:t>
      </w:r>
      <w:r w:rsidRPr="00624C0A">
        <w:rPr>
          <w:rFonts w:eastAsia="Times New Roman" w:cs="Arial"/>
          <w:b/>
          <w:sz w:val="20"/>
          <w:szCs w:val="20"/>
          <w:lang w:val="es-ES" w:eastAsia="es-ES"/>
        </w:rPr>
        <w:tab/>
        <w:t>Alcance</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Esta especificación técnica tiene por objeto definir las condiciones de diseño, fabricación y método de pruebas para el suministro de equipamiento GIS compacto y aislado en gas SF6.</w:t>
      </w:r>
    </w:p>
    <w:p w:rsidR="003B2503" w:rsidRPr="00624C0A" w:rsidRDefault="003B2503" w:rsidP="00D62580">
      <w:pPr>
        <w:spacing w:before="60" w:line="250" w:lineRule="auto"/>
        <w:ind w:left="601"/>
        <w:jc w:val="both"/>
        <w:rPr>
          <w:rFonts w:eastAsia="Times New Roman" w:cs="Arial"/>
          <w:b/>
          <w:sz w:val="20"/>
          <w:szCs w:val="20"/>
          <w:lang w:val="es-ES" w:eastAsia="es-ES"/>
        </w:rPr>
      </w:pPr>
      <w:bookmarkStart w:id="62" w:name="_Toc353985598"/>
      <w:r w:rsidRPr="00624C0A">
        <w:rPr>
          <w:rFonts w:eastAsia="Times New Roman" w:cs="Arial"/>
          <w:b/>
          <w:sz w:val="20"/>
          <w:szCs w:val="20"/>
          <w:lang w:val="es-ES" w:eastAsia="es-ES"/>
        </w:rPr>
        <w:t>6.1.5.2</w:t>
      </w:r>
      <w:r w:rsidRPr="00624C0A">
        <w:rPr>
          <w:rFonts w:eastAsia="Times New Roman" w:cs="Arial"/>
          <w:b/>
          <w:sz w:val="20"/>
          <w:szCs w:val="20"/>
          <w:lang w:val="es-ES" w:eastAsia="es-ES"/>
        </w:rPr>
        <w:tab/>
        <w:t xml:space="preserve">Normas </w:t>
      </w:r>
      <w:bookmarkEnd w:id="62"/>
    </w:p>
    <w:p w:rsidR="003B2503" w:rsidRPr="00624C0A" w:rsidRDefault="003B2503" w:rsidP="00D62580">
      <w:pPr>
        <w:spacing w:before="6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 xml:space="preserve">Para el diseño, fabricación y transporte de las instalaciones tipo GIS se utilizarán, sin ser limitativas, las versiones vigentes de las normas siguientes: IEEE </w:t>
      </w:r>
      <w:proofErr w:type="spellStart"/>
      <w:r w:rsidRPr="00624C0A">
        <w:rPr>
          <w:rFonts w:eastAsia="Times New Roman" w:cs="Arial"/>
          <w:bCs/>
          <w:sz w:val="20"/>
          <w:szCs w:val="20"/>
          <w:lang w:val="es-ES" w:eastAsia="es-ES"/>
        </w:rPr>
        <w:t>Std</w:t>
      </w:r>
      <w:proofErr w:type="spellEnd"/>
      <w:r w:rsidRPr="00624C0A">
        <w:rPr>
          <w:rFonts w:eastAsia="Times New Roman" w:cs="Arial"/>
          <w:bCs/>
          <w:sz w:val="20"/>
          <w:szCs w:val="20"/>
          <w:lang w:val="es-ES" w:eastAsia="es-ES"/>
        </w:rPr>
        <w:t xml:space="preserve">. C37.122.1-1993, IEEE </w:t>
      </w:r>
      <w:proofErr w:type="spellStart"/>
      <w:r w:rsidRPr="00624C0A">
        <w:rPr>
          <w:rFonts w:eastAsia="Times New Roman" w:cs="Arial"/>
          <w:bCs/>
          <w:sz w:val="20"/>
          <w:szCs w:val="20"/>
          <w:lang w:val="es-ES" w:eastAsia="es-ES"/>
        </w:rPr>
        <w:t>Std</w:t>
      </w:r>
      <w:proofErr w:type="spellEnd"/>
      <w:r w:rsidRPr="00624C0A">
        <w:rPr>
          <w:rFonts w:eastAsia="Times New Roman" w:cs="Arial"/>
          <w:bCs/>
          <w:sz w:val="20"/>
          <w:szCs w:val="20"/>
          <w:lang w:val="es-ES" w:eastAsia="es-ES"/>
        </w:rPr>
        <w:t xml:space="preserve">. C37.122-2010, IEEE </w:t>
      </w:r>
      <w:proofErr w:type="spellStart"/>
      <w:r w:rsidRPr="00624C0A">
        <w:rPr>
          <w:rFonts w:eastAsia="Times New Roman" w:cs="Arial"/>
          <w:bCs/>
          <w:sz w:val="20"/>
          <w:szCs w:val="20"/>
          <w:lang w:val="es-ES" w:eastAsia="es-ES"/>
        </w:rPr>
        <w:t>Std</w:t>
      </w:r>
      <w:proofErr w:type="spellEnd"/>
      <w:r w:rsidRPr="00624C0A">
        <w:rPr>
          <w:rFonts w:eastAsia="Times New Roman" w:cs="Arial"/>
          <w:bCs/>
          <w:sz w:val="20"/>
          <w:szCs w:val="20"/>
          <w:lang w:val="es-ES" w:eastAsia="es-ES"/>
        </w:rPr>
        <w:t xml:space="preserve">. C37.122.3-2011, IEEE </w:t>
      </w:r>
      <w:proofErr w:type="spellStart"/>
      <w:r w:rsidRPr="00624C0A">
        <w:rPr>
          <w:rFonts w:eastAsia="Times New Roman" w:cs="Arial"/>
          <w:bCs/>
          <w:sz w:val="20"/>
          <w:szCs w:val="20"/>
          <w:lang w:val="es-ES" w:eastAsia="es-ES"/>
        </w:rPr>
        <w:t>Std</w:t>
      </w:r>
      <w:proofErr w:type="spellEnd"/>
      <w:r w:rsidRPr="00624C0A">
        <w:rPr>
          <w:rFonts w:eastAsia="Times New Roman" w:cs="Arial"/>
          <w:bCs/>
          <w:sz w:val="20"/>
          <w:szCs w:val="20"/>
          <w:lang w:val="es-ES" w:eastAsia="es-ES"/>
        </w:rPr>
        <w:t xml:space="preserve">. C37.123, IEEE </w:t>
      </w:r>
      <w:proofErr w:type="spellStart"/>
      <w:r w:rsidRPr="00624C0A">
        <w:rPr>
          <w:rFonts w:eastAsia="Times New Roman" w:cs="Arial"/>
          <w:bCs/>
          <w:sz w:val="20"/>
          <w:szCs w:val="20"/>
          <w:lang w:val="es-ES" w:eastAsia="es-ES"/>
        </w:rPr>
        <w:t>Std</w:t>
      </w:r>
      <w:proofErr w:type="spellEnd"/>
      <w:r w:rsidRPr="00624C0A">
        <w:rPr>
          <w:rFonts w:eastAsia="Times New Roman" w:cs="Arial"/>
          <w:bCs/>
          <w:sz w:val="20"/>
          <w:szCs w:val="20"/>
          <w:lang w:val="es-ES" w:eastAsia="es-ES"/>
        </w:rPr>
        <w:t>. 1300-2011.</w:t>
      </w:r>
    </w:p>
    <w:p w:rsidR="003B2503" w:rsidRPr="00624C0A" w:rsidRDefault="003B2503" w:rsidP="00D62580">
      <w:pPr>
        <w:tabs>
          <w:tab w:val="left" w:pos="993"/>
        </w:tabs>
        <w:spacing w:before="60" w:line="250" w:lineRule="auto"/>
        <w:ind w:left="601"/>
        <w:jc w:val="both"/>
        <w:rPr>
          <w:rFonts w:eastAsia="Times New Roman" w:cs="Arial"/>
          <w:b/>
          <w:sz w:val="20"/>
          <w:szCs w:val="20"/>
          <w:lang w:val="es-MX" w:eastAsia="es-ES"/>
        </w:rPr>
      </w:pPr>
      <w:r w:rsidRPr="00624C0A">
        <w:rPr>
          <w:rFonts w:eastAsia="Times New Roman" w:cs="Arial"/>
          <w:b/>
          <w:bCs/>
          <w:sz w:val="20"/>
          <w:szCs w:val="20"/>
          <w:lang w:val="es-MX" w:eastAsia="es-ES"/>
        </w:rPr>
        <w:t>6.1.5.3</w:t>
      </w:r>
      <w:r w:rsidRPr="00624C0A">
        <w:rPr>
          <w:rFonts w:eastAsia="Times New Roman" w:cs="Arial"/>
          <w:b/>
          <w:bCs/>
          <w:sz w:val="20"/>
          <w:szCs w:val="20"/>
          <w:lang w:val="es-MX" w:eastAsia="es-ES"/>
        </w:rPr>
        <w:tab/>
        <w:t>Características Constructivas</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Las celdas de línea tipo GIS serán del tipo modular, en configuración doble barra, para instalación al interior, a una altitud menor a los 1000 msnm. </w:t>
      </w:r>
    </w:p>
    <w:p w:rsidR="003B2503" w:rsidRPr="00624C0A" w:rsidRDefault="003B2503" w:rsidP="00D62580">
      <w:pPr>
        <w:spacing w:before="60" w:line="250" w:lineRule="auto"/>
        <w:ind w:left="601"/>
        <w:jc w:val="both"/>
        <w:rPr>
          <w:rFonts w:eastAsia="Times New Roman" w:cs="Arial"/>
          <w:sz w:val="20"/>
          <w:szCs w:val="20"/>
          <w:lang w:val="es-ES" w:eastAsia="es-ES"/>
        </w:rPr>
      </w:pPr>
      <w:proofErr w:type="gramStart"/>
      <w:r w:rsidRPr="00624C0A">
        <w:rPr>
          <w:rFonts w:eastAsia="Times New Roman" w:cs="Arial"/>
          <w:sz w:val="20"/>
          <w:szCs w:val="20"/>
          <w:lang w:val="es-ES" w:eastAsia="es-ES"/>
        </w:rPr>
        <w:t>La</w:t>
      </w:r>
      <w:proofErr w:type="gramEnd"/>
      <w:r w:rsidRPr="00624C0A">
        <w:rPr>
          <w:rFonts w:eastAsia="Times New Roman" w:cs="Arial"/>
          <w:sz w:val="20"/>
          <w:szCs w:val="20"/>
          <w:lang w:val="es-ES" w:eastAsia="es-ES"/>
        </w:rPr>
        <w:t xml:space="preserve"> celdas GIS deberán ser compatibles y de</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características similares a las instaladas por Luz del Sur, de tal forma que se garantice la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uniformidad del equipamiento de la instalación, así como de los sistemas de control y protección.</w:t>
      </w:r>
      <w:r w:rsidR="0098412A">
        <w:rPr>
          <w:rFonts w:eastAsia="Times New Roman" w:cs="Arial"/>
          <w:sz w:val="20"/>
          <w:szCs w:val="20"/>
          <w:lang w:val="es-ES" w:eastAsia="es-ES"/>
        </w:rPr>
        <w:t xml:space="preserve"> </w:t>
      </w:r>
    </w:p>
    <w:p w:rsidR="003B2503" w:rsidRPr="00624C0A" w:rsidRDefault="003B2503" w:rsidP="00D62580">
      <w:pPr>
        <w:spacing w:before="60" w:after="120" w:line="250" w:lineRule="auto"/>
        <w:ind w:left="601"/>
        <w:jc w:val="both"/>
        <w:rPr>
          <w:rFonts w:eastAsia="Times New Roman" w:cs="Arial"/>
          <w:bCs/>
          <w:sz w:val="20"/>
          <w:szCs w:val="20"/>
          <w:lang w:val="es-ES" w:eastAsia="es-ES"/>
        </w:rPr>
      </w:pPr>
      <w:r w:rsidRPr="00624C0A">
        <w:rPr>
          <w:rFonts w:eastAsia="Times New Roman" w:cs="Arial"/>
          <w:bCs/>
          <w:sz w:val="20"/>
          <w:szCs w:val="20"/>
          <w:lang w:val="es-ES" w:eastAsia="es-ES"/>
        </w:rPr>
        <w:t>Las celdas tendrán las siguientes características generales mínimas:</w:t>
      </w:r>
    </w:p>
    <w:p w:rsidR="003B2503" w:rsidRPr="00624C0A" w:rsidRDefault="003B2503" w:rsidP="0013478D">
      <w:pPr>
        <w:numPr>
          <w:ilvl w:val="0"/>
          <w:numId w:val="78"/>
        </w:numPr>
        <w:tabs>
          <w:tab w:val="left" w:pos="1680"/>
        </w:tabs>
        <w:spacing w:before="0" w:line="250" w:lineRule="auto"/>
        <w:jc w:val="both"/>
        <w:rPr>
          <w:rFonts w:eastAsia="Times New Roman" w:cs="Arial"/>
          <w:bCs/>
          <w:sz w:val="20"/>
          <w:szCs w:val="20"/>
          <w:lang w:val="es-ES" w:eastAsia="es-ES"/>
        </w:rPr>
      </w:pPr>
      <w:r w:rsidRPr="00624C0A">
        <w:rPr>
          <w:rFonts w:eastAsia="Times New Roman" w:cs="Arial"/>
          <w:bCs/>
          <w:sz w:val="20"/>
          <w:szCs w:val="20"/>
          <w:lang w:val="es-ES" w:eastAsia="es-ES"/>
        </w:rPr>
        <w:t>Tensión</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de operación nominal</w:t>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r>
      <w:r w:rsidRPr="00624C0A">
        <w:rPr>
          <w:rFonts w:eastAsia="Times New Roman" w:cs="Arial"/>
          <w:bCs/>
          <w:sz w:val="20"/>
          <w:szCs w:val="20"/>
          <w:lang w:val="es-ES" w:eastAsia="es-ES"/>
        </w:rPr>
        <w:tab/>
        <w:t>:</w:t>
      </w:r>
      <w:r w:rsidRPr="00624C0A">
        <w:rPr>
          <w:rFonts w:eastAsia="Times New Roman" w:cs="Arial"/>
          <w:bCs/>
          <w:sz w:val="20"/>
          <w:szCs w:val="20"/>
          <w:lang w:val="es-ES" w:eastAsia="es-ES"/>
        </w:rPr>
        <w:tab/>
        <w:t>220 kV</w:t>
      </w:r>
      <w:r w:rsidR="0098412A">
        <w:rPr>
          <w:rFonts w:eastAsia="Times New Roman" w:cs="Arial"/>
          <w:bCs/>
          <w:sz w:val="20"/>
          <w:szCs w:val="20"/>
          <w:lang w:val="es-ES" w:eastAsia="es-ES"/>
        </w:rPr>
        <w:t xml:space="preserve">    </w:t>
      </w:r>
      <w:r w:rsidRPr="00624C0A">
        <w:rPr>
          <w:rFonts w:eastAsia="Times New Roman" w:cs="Arial"/>
          <w:bCs/>
          <w:sz w:val="20"/>
          <w:szCs w:val="20"/>
          <w:lang w:val="es-ES" w:eastAsia="es-ES"/>
        </w:rPr>
        <w:t xml:space="preserve"> </w:t>
      </w:r>
    </w:p>
    <w:p w:rsidR="003B2503" w:rsidRPr="00624C0A" w:rsidRDefault="003B2503" w:rsidP="00D62580">
      <w:pPr>
        <w:numPr>
          <w:ilvl w:val="0"/>
          <w:numId w:val="78"/>
        </w:numPr>
        <w:tabs>
          <w:tab w:val="left" w:pos="1680"/>
        </w:tabs>
        <w:spacing w:before="60" w:line="250" w:lineRule="auto"/>
        <w:ind w:left="1712" w:hanging="357"/>
        <w:jc w:val="both"/>
        <w:rPr>
          <w:rFonts w:eastAsia="Times New Roman" w:cs="Arial"/>
          <w:sz w:val="20"/>
          <w:szCs w:val="20"/>
          <w:lang w:val="es-ES" w:eastAsia="es-ES"/>
        </w:rPr>
      </w:pPr>
      <w:r w:rsidRPr="00624C0A">
        <w:rPr>
          <w:rFonts w:eastAsia="Times New Roman" w:cs="Arial"/>
          <w:sz w:val="20"/>
          <w:szCs w:val="20"/>
          <w:lang w:val="es-ES" w:eastAsia="es-ES"/>
        </w:rPr>
        <w:t>Máxima tensión de servicio</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w:t>
      </w:r>
      <w:r w:rsidRPr="00624C0A">
        <w:rPr>
          <w:rFonts w:eastAsia="Times New Roman" w:cs="Arial"/>
          <w:sz w:val="20"/>
          <w:szCs w:val="20"/>
          <w:lang w:val="es-ES" w:eastAsia="es-ES"/>
        </w:rPr>
        <w:tab/>
        <w:t>245 kV</w:t>
      </w:r>
    </w:p>
    <w:p w:rsidR="003B2503" w:rsidRPr="00624C0A" w:rsidRDefault="003B2503" w:rsidP="00D62580">
      <w:pPr>
        <w:numPr>
          <w:ilvl w:val="0"/>
          <w:numId w:val="78"/>
        </w:numPr>
        <w:tabs>
          <w:tab w:val="left" w:pos="1680"/>
        </w:tabs>
        <w:spacing w:before="60" w:line="250" w:lineRule="auto"/>
        <w:ind w:left="1712" w:hanging="357"/>
        <w:jc w:val="both"/>
        <w:rPr>
          <w:rFonts w:eastAsia="Times New Roman" w:cs="Arial"/>
          <w:sz w:val="20"/>
          <w:szCs w:val="20"/>
          <w:lang w:val="es-ES" w:eastAsia="es-ES"/>
        </w:rPr>
      </w:pPr>
      <w:r w:rsidRPr="00624C0A">
        <w:rPr>
          <w:rFonts w:eastAsia="Times New Roman" w:cs="Arial"/>
          <w:sz w:val="20"/>
          <w:szCs w:val="20"/>
          <w:lang w:val="es-ES" w:eastAsia="es-ES"/>
        </w:rPr>
        <w:t>Tensión de sostenimiento al impulso atmosférico</w:t>
      </w:r>
      <w:r w:rsidRPr="00624C0A">
        <w:rPr>
          <w:rFonts w:eastAsia="Times New Roman" w:cs="Arial"/>
          <w:sz w:val="20"/>
          <w:szCs w:val="20"/>
          <w:lang w:val="es-ES" w:eastAsia="es-ES"/>
        </w:rPr>
        <w:tab/>
      </w:r>
      <w:r w:rsidRPr="00624C0A">
        <w:rPr>
          <w:rFonts w:eastAsia="Times New Roman" w:cs="Arial"/>
          <w:sz w:val="20"/>
          <w:szCs w:val="20"/>
          <w:lang w:val="es-ES" w:eastAsia="es-ES"/>
        </w:rPr>
        <w:tab/>
        <w:t>:</w:t>
      </w:r>
      <w:r w:rsidRPr="00624C0A">
        <w:rPr>
          <w:rFonts w:eastAsia="Times New Roman" w:cs="Arial"/>
          <w:sz w:val="20"/>
          <w:szCs w:val="20"/>
          <w:lang w:val="es-ES" w:eastAsia="es-ES"/>
        </w:rPr>
        <w:tab/>
        <w:t xml:space="preserve">1 050 </w:t>
      </w:r>
      <w:proofErr w:type="spellStart"/>
      <w:r w:rsidRPr="00624C0A">
        <w:rPr>
          <w:rFonts w:eastAsia="Times New Roman" w:cs="Arial"/>
          <w:sz w:val="20"/>
          <w:szCs w:val="20"/>
          <w:lang w:val="es-ES" w:eastAsia="es-ES"/>
        </w:rPr>
        <w:t>kV</w:t>
      </w:r>
      <w:r w:rsidRPr="00624C0A">
        <w:rPr>
          <w:rFonts w:eastAsia="Times New Roman" w:cs="Arial"/>
          <w:sz w:val="20"/>
          <w:szCs w:val="20"/>
          <w:vertAlign w:val="subscript"/>
          <w:lang w:val="es-ES" w:eastAsia="es-ES"/>
        </w:rPr>
        <w:t>pico</w:t>
      </w:r>
      <w:proofErr w:type="spellEnd"/>
    </w:p>
    <w:p w:rsidR="003B2503" w:rsidRPr="00624C0A" w:rsidRDefault="003B2503" w:rsidP="00D62580">
      <w:pPr>
        <w:numPr>
          <w:ilvl w:val="0"/>
          <w:numId w:val="78"/>
        </w:numPr>
        <w:tabs>
          <w:tab w:val="left" w:pos="1680"/>
        </w:tabs>
        <w:spacing w:before="60" w:line="250" w:lineRule="auto"/>
        <w:ind w:left="1712" w:hanging="357"/>
        <w:jc w:val="both"/>
        <w:rPr>
          <w:rFonts w:eastAsia="Times New Roman" w:cs="Arial"/>
          <w:sz w:val="20"/>
          <w:szCs w:val="20"/>
          <w:lang w:val="es-ES" w:eastAsia="es-ES"/>
        </w:rPr>
      </w:pPr>
      <w:r w:rsidRPr="00624C0A">
        <w:rPr>
          <w:rFonts w:eastAsia="Times New Roman" w:cs="Arial"/>
          <w:sz w:val="20"/>
          <w:szCs w:val="20"/>
          <w:lang w:val="es-ES" w:eastAsia="es-ES"/>
        </w:rPr>
        <w:t>Tensión de sostenimiento a frecuencia industrial (60 Hz)</w:t>
      </w:r>
      <w:r w:rsidRPr="00624C0A">
        <w:rPr>
          <w:rFonts w:eastAsia="Times New Roman" w:cs="Arial"/>
          <w:sz w:val="20"/>
          <w:szCs w:val="20"/>
          <w:lang w:val="es-ES" w:eastAsia="es-ES"/>
        </w:rPr>
        <w:tab/>
        <w:t>:</w:t>
      </w:r>
      <w:r w:rsidRPr="00624C0A">
        <w:rPr>
          <w:rFonts w:eastAsia="Times New Roman" w:cs="Arial"/>
          <w:sz w:val="20"/>
          <w:szCs w:val="20"/>
          <w:lang w:val="es-ES" w:eastAsia="es-ES"/>
        </w:rPr>
        <w:tab/>
        <w:t>460kV</w:t>
      </w:r>
    </w:p>
    <w:p w:rsidR="003B2503" w:rsidRPr="00624C0A" w:rsidRDefault="003B2503" w:rsidP="00D62580">
      <w:pPr>
        <w:numPr>
          <w:ilvl w:val="0"/>
          <w:numId w:val="78"/>
        </w:numPr>
        <w:tabs>
          <w:tab w:val="left" w:pos="1680"/>
        </w:tabs>
        <w:spacing w:before="60" w:line="250" w:lineRule="auto"/>
        <w:ind w:left="1712" w:hanging="357"/>
        <w:jc w:val="both"/>
        <w:rPr>
          <w:rFonts w:eastAsia="Times New Roman" w:cs="Arial"/>
          <w:sz w:val="20"/>
          <w:szCs w:val="20"/>
          <w:lang w:val="es-ES" w:eastAsia="es-ES"/>
        </w:rPr>
      </w:pPr>
      <w:r w:rsidRPr="00624C0A">
        <w:rPr>
          <w:rFonts w:eastAsia="Times New Roman" w:cs="Arial"/>
          <w:sz w:val="20"/>
          <w:szCs w:val="20"/>
          <w:lang w:val="es-ES" w:eastAsia="es-ES"/>
        </w:rPr>
        <w:t>Corriente de servicio continuo</w:t>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r>
      <w:r w:rsidRPr="00624C0A">
        <w:rPr>
          <w:rFonts w:eastAsia="Times New Roman" w:cs="Arial"/>
          <w:sz w:val="20"/>
          <w:szCs w:val="20"/>
          <w:lang w:val="es-ES" w:eastAsia="es-ES"/>
        </w:rPr>
        <w:tab/>
        <w:t>:</w:t>
      </w:r>
      <w:r w:rsidRPr="00624C0A">
        <w:rPr>
          <w:rFonts w:eastAsia="Times New Roman" w:cs="Arial"/>
          <w:sz w:val="20"/>
          <w:szCs w:val="20"/>
          <w:lang w:val="es-ES" w:eastAsia="es-ES"/>
        </w:rPr>
        <w:tab/>
        <w:t>2 000 A</w:t>
      </w:r>
    </w:p>
    <w:p w:rsidR="003B2503" w:rsidRPr="00624C0A" w:rsidRDefault="003B2503" w:rsidP="00D62580">
      <w:pPr>
        <w:numPr>
          <w:ilvl w:val="0"/>
          <w:numId w:val="78"/>
        </w:numPr>
        <w:tabs>
          <w:tab w:val="left" w:pos="1680"/>
        </w:tabs>
        <w:spacing w:before="60" w:line="250" w:lineRule="auto"/>
        <w:ind w:left="1712" w:hanging="357"/>
        <w:jc w:val="both"/>
        <w:rPr>
          <w:rFonts w:eastAsia="Times New Roman" w:cs="Arial"/>
          <w:sz w:val="20"/>
          <w:szCs w:val="20"/>
          <w:lang w:val="es-ES" w:eastAsia="es-ES"/>
        </w:rPr>
      </w:pPr>
      <w:r w:rsidRPr="00624C0A">
        <w:rPr>
          <w:rFonts w:eastAsia="Times New Roman" w:cs="Arial"/>
          <w:sz w:val="20"/>
          <w:szCs w:val="20"/>
          <w:lang w:val="es-ES" w:eastAsia="es-ES"/>
        </w:rPr>
        <w:t>Capacidad mínima de ruptura de cortocircuito trifásico</w:t>
      </w:r>
      <w:r w:rsidRPr="00624C0A">
        <w:rPr>
          <w:rFonts w:eastAsia="Times New Roman" w:cs="Arial"/>
          <w:sz w:val="20"/>
          <w:szCs w:val="20"/>
          <w:lang w:val="es-ES" w:eastAsia="es-ES"/>
        </w:rPr>
        <w:tab/>
        <w:t>:</w:t>
      </w:r>
      <w:r w:rsidRPr="00624C0A">
        <w:rPr>
          <w:rFonts w:eastAsia="Times New Roman" w:cs="Arial"/>
          <w:sz w:val="20"/>
          <w:szCs w:val="20"/>
          <w:lang w:val="es-ES" w:eastAsia="es-ES"/>
        </w:rPr>
        <w:tab/>
        <w:t xml:space="preserve">40 </w:t>
      </w:r>
      <w:proofErr w:type="spellStart"/>
      <w:r w:rsidRPr="00624C0A">
        <w:rPr>
          <w:rFonts w:eastAsia="Times New Roman" w:cs="Arial"/>
          <w:sz w:val="20"/>
          <w:szCs w:val="20"/>
          <w:lang w:val="es-ES" w:eastAsia="es-ES"/>
        </w:rPr>
        <w:t>kA</w:t>
      </w:r>
      <w:proofErr w:type="spellEnd"/>
      <w:r w:rsidRPr="00624C0A">
        <w:rPr>
          <w:rFonts w:eastAsia="Times New Roman" w:cs="Arial"/>
          <w:sz w:val="20"/>
          <w:szCs w:val="20"/>
          <w:lang w:val="es-ES" w:eastAsia="es-ES"/>
        </w:rPr>
        <w:tab/>
      </w:r>
      <w:r w:rsidRPr="00624C0A">
        <w:rPr>
          <w:rFonts w:eastAsia="Times New Roman" w:cs="Arial"/>
          <w:sz w:val="20"/>
          <w:szCs w:val="20"/>
          <w:lang w:val="es-ES" w:eastAsia="es-ES"/>
        </w:rPr>
        <w:tab/>
      </w:r>
    </w:p>
    <w:p w:rsidR="00D62580" w:rsidRDefault="00D62580">
      <w:pPr>
        <w:rPr>
          <w:rFonts w:eastAsia="Times New Roman" w:cs="Arial"/>
          <w:b/>
          <w:bCs/>
          <w:sz w:val="20"/>
          <w:szCs w:val="20"/>
          <w:lang w:val="es-ES_tradnl" w:eastAsia="es-ES"/>
        </w:rPr>
      </w:pPr>
      <w:r>
        <w:rPr>
          <w:rFonts w:eastAsia="Times New Roman" w:cs="Arial"/>
          <w:b/>
          <w:bCs/>
          <w:sz w:val="20"/>
          <w:szCs w:val="20"/>
          <w:lang w:val="es-ES_tradnl" w:eastAsia="es-ES"/>
        </w:rPr>
        <w:br w:type="page"/>
      </w:r>
    </w:p>
    <w:p w:rsidR="003B2503" w:rsidRPr="00624C0A" w:rsidRDefault="003B2503" w:rsidP="00D62580">
      <w:pPr>
        <w:tabs>
          <w:tab w:val="left" w:pos="284"/>
        </w:tabs>
        <w:spacing w:before="360" w:after="240" w:line="245" w:lineRule="auto"/>
        <w:jc w:val="both"/>
        <w:rPr>
          <w:rFonts w:eastAsia="Times New Roman" w:cs="Arial"/>
          <w:b/>
          <w:sz w:val="20"/>
          <w:szCs w:val="20"/>
          <w:lang w:val="es-ES" w:eastAsia="es-ES"/>
        </w:rPr>
      </w:pPr>
      <w:r w:rsidRPr="00624C0A">
        <w:rPr>
          <w:rFonts w:eastAsia="Times New Roman" w:cs="Arial"/>
          <w:b/>
          <w:bCs/>
          <w:sz w:val="20"/>
          <w:szCs w:val="20"/>
          <w:lang w:val="es-ES_tradnl" w:eastAsia="es-ES"/>
        </w:rPr>
        <w:lastRenderedPageBreak/>
        <w:t>7.</w:t>
      </w:r>
      <w:r w:rsidRPr="00624C0A">
        <w:rPr>
          <w:rFonts w:eastAsia="Times New Roman" w:cs="Arial"/>
          <w:b/>
          <w:sz w:val="20"/>
          <w:szCs w:val="20"/>
          <w:lang w:val="es-ES" w:eastAsia="es-ES"/>
        </w:rPr>
        <w:t xml:space="preserve"> ESPECIFICACIONES DE OBRAS CIVILES </w:t>
      </w:r>
    </w:p>
    <w:p w:rsidR="003B2503" w:rsidRPr="00624C0A" w:rsidRDefault="003B2503" w:rsidP="00D62580">
      <w:pPr>
        <w:spacing w:before="180" w:after="60" w:line="245"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7.1</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OBRAS CIVILES EN LAS SUBESTACIONES</w:t>
      </w:r>
    </w:p>
    <w:p w:rsidR="003B2503" w:rsidRPr="00624C0A" w:rsidRDefault="003B2503" w:rsidP="00D62580">
      <w:pPr>
        <w:tabs>
          <w:tab w:val="left" w:pos="284"/>
        </w:tabs>
        <w:spacing w:before="60" w:line="245" w:lineRule="auto"/>
        <w:jc w:val="both"/>
        <w:rPr>
          <w:rFonts w:eastAsia="Times New Roman" w:cs="Arial"/>
          <w:b/>
          <w:sz w:val="20"/>
          <w:szCs w:val="20"/>
          <w:lang w:val="es-ES" w:eastAsia="es-ES"/>
        </w:rPr>
      </w:pPr>
      <w:r w:rsidRPr="00624C0A">
        <w:rPr>
          <w:rFonts w:eastAsia="Times New Roman" w:cs="Arial"/>
          <w:b/>
          <w:sz w:val="20"/>
          <w:szCs w:val="20"/>
          <w:lang w:val="es-ES" w:eastAsia="es-ES"/>
        </w:rPr>
        <w:t>7.1.1</w:t>
      </w:r>
      <w:r w:rsidRPr="00624C0A">
        <w:rPr>
          <w:rFonts w:eastAsia="Times New Roman" w:cs="Arial"/>
          <w:b/>
          <w:sz w:val="20"/>
          <w:szCs w:val="20"/>
          <w:lang w:val="es-ES" w:eastAsia="es-ES"/>
        </w:rPr>
        <w:tab/>
        <w:t>Alcances</w:t>
      </w:r>
    </w:p>
    <w:p w:rsidR="003B2503" w:rsidRPr="00624C0A" w:rsidRDefault="003B2503" w:rsidP="00D62580">
      <w:pPr>
        <w:autoSpaceDE w:val="0"/>
        <w:autoSpaceDN w:val="0"/>
        <w:adjustRightInd w:val="0"/>
        <w:spacing w:before="60" w:line="245" w:lineRule="auto"/>
        <w:ind w:left="600"/>
        <w:jc w:val="both"/>
        <w:rPr>
          <w:rFonts w:eastAsia="Times New Roman" w:cs="Arial"/>
          <w:sz w:val="20"/>
          <w:szCs w:val="20"/>
          <w:lang w:val="es-ES" w:eastAsia="es-ES"/>
        </w:rPr>
      </w:pPr>
      <w:r w:rsidRPr="00624C0A">
        <w:rPr>
          <w:rFonts w:eastAsia="Times New Roman" w:cs="Arial"/>
          <w:sz w:val="20"/>
          <w:szCs w:val="20"/>
          <w:lang w:val="es-ES" w:eastAsia="es-ES"/>
        </w:rPr>
        <w:t>Para la Ampliación de la S.E. La Planicie, las obras civiles comprenden en general las excavaciones masivas y rellenos para la adecuación del terreno, ductos, canaletas, cimentación de equipos en el patio de llaves y demás obras civiles requeridas para el Proyecto. En tal sentido, se desarrollarán las siguientes actividades:</w:t>
      </w:r>
    </w:p>
    <w:p w:rsidR="003B2503" w:rsidRPr="00624C0A" w:rsidRDefault="003B2503" w:rsidP="00D62580">
      <w:pPr>
        <w:numPr>
          <w:ilvl w:val="0"/>
          <w:numId w:val="69"/>
        </w:numPr>
        <w:autoSpaceDE w:val="0"/>
        <w:autoSpaceDN w:val="0"/>
        <w:adjustRightInd w:val="0"/>
        <w:spacing w:before="60" w:line="245" w:lineRule="auto"/>
        <w:ind w:left="737" w:hanging="170"/>
        <w:jc w:val="both"/>
        <w:rPr>
          <w:rFonts w:eastAsia="Times New Roman" w:cs="Arial"/>
          <w:sz w:val="20"/>
          <w:szCs w:val="20"/>
          <w:lang w:val="es-ES" w:eastAsia="es-ES"/>
        </w:rPr>
      </w:pPr>
      <w:r w:rsidRPr="00624C0A">
        <w:rPr>
          <w:rFonts w:eastAsia="Times New Roman" w:cs="Arial"/>
          <w:sz w:val="20"/>
          <w:szCs w:val="20"/>
          <w:lang w:val="es-ES" w:eastAsia="es-ES"/>
        </w:rPr>
        <w:t>Bases de pórticos de llegada de líneas 220 kV, así como base de pórticos del sistema de barras.</w:t>
      </w:r>
    </w:p>
    <w:p w:rsidR="003B2503" w:rsidRPr="00624C0A" w:rsidRDefault="003B2503" w:rsidP="00D62580">
      <w:pPr>
        <w:numPr>
          <w:ilvl w:val="0"/>
          <w:numId w:val="69"/>
        </w:numPr>
        <w:autoSpaceDE w:val="0"/>
        <w:autoSpaceDN w:val="0"/>
        <w:adjustRightInd w:val="0"/>
        <w:spacing w:before="0" w:line="245" w:lineRule="auto"/>
        <w:ind w:left="737" w:hanging="170"/>
        <w:jc w:val="both"/>
        <w:rPr>
          <w:rFonts w:eastAsia="Times New Roman" w:cs="Arial"/>
          <w:sz w:val="20"/>
          <w:szCs w:val="20"/>
          <w:lang w:val="es-ES" w:eastAsia="es-ES"/>
        </w:rPr>
      </w:pPr>
      <w:r w:rsidRPr="00624C0A">
        <w:rPr>
          <w:rFonts w:eastAsia="Times New Roman" w:cs="Arial"/>
          <w:sz w:val="20"/>
          <w:szCs w:val="20"/>
          <w:lang w:val="es-ES" w:eastAsia="es-ES"/>
        </w:rPr>
        <w:t>Bases de equipos para 02 celdas de línea 220 kV, para un sistema de barras de configuración barra principal más barra auxiliar de transferencia.</w:t>
      </w:r>
    </w:p>
    <w:p w:rsidR="003B2503" w:rsidRPr="00624C0A" w:rsidRDefault="003B2503" w:rsidP="00D62580">
      <w:pPr>
        <w:numPr>
          <w:ilvl w:val="0"/>
          <w:numId w:val="69"/>
        </w:numPr>
        <w:autoSpaceDE w:val="0"/>
        <w:autoSpaceDN w:val="0"/>
        <w:adjustRightInd w:val="0"/>
        <w:spacing w:before="0" w:line="245" w:lineRule="auto"/>
        <w:ind w:left="737" w:hanging="170"/>
        <w:jc w:val="both"/>
        <w:rPr>
          <w:rFonts w:eastAsia="Times New Roman" w:cs="Arial"/>
          <w:sz w:val="20"/>
          <w:szCs w:val="20"/>
          <w:lang w:val="es-ES" w:eastAsia="es-ES"/>
        </w:rPr>
      </w:pPr>
      <w:r w:rsidRPr="00624C0A">
        <w:rPr>
          <w:rFonts w:eastAsia="Times New Roman" w:cs="Arial"/>
          <w:sz w:val="20"/>
          <w:szCs w:val="20"/>
          <w:lang w:val="es-ES" w:eastAsia="es-ES"/>
        </w:rPr>
        <w:t>Caseta de campo, la cual albergará los tableros de control, protección, medición y servicios auxiliares, para las dos celdas de línea.</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Para la Ampliación de la S.E. Industriales se consideran obras civiles mínimas a desarrollar, como los pedestales para la instalación de módulos GIS 220 kV, esto deberán ser concordantes con el equipamiento de las instalaciones a ser implementados por Luz del Sur, para tal efecto se deberán efectuar las coordinaciones que resulten necesarias.</w:t>
      </w:r>
    </w:p>
    <w:p w:rsidR="003B2503" w:rsidRPr="00624C0A" w:rsidRDefault="003B2503" w:rsidP="00D62580">
      <w:pPr>
        <w:tabs>
          <w:tab w:val="left" w:pos="284"/>
        </w:tabs>
        <w:spacing w:before="60" w:line="245" w:lineRule="auto"/>
        <w:rPr>
          <w:rFonts w:eastAsia="Times New Roman" w:cs="Arial"/>
          <w:b/>
          <w:sz w:val="20"/>
          <w:szCs w:val="20"/>
          <w:lang w:val="es-ES" w:eastAsia="es-ES"/>
        </w:rPr>
      </w:pPr>
      <w:r w:rsidRPr="00624C0A">
        <w:rPr>
          <w:rFonts w:eastAsia="Times New Roman" w:cs="Arial"/>
          <w:b/>
          <w:sz w:val="20"/>
          <w:szCs w:val="20"/>
          <w:lang w:val="es-ES" w:eastAsia="es-ES"/>
        </w:rPr>
        <w:t>7.1.2</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Cimentación de equipos</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Se construirán bases de concreto armado </w:t>
      </w:r>
      <w:proofErr w:type="spellStart"/>
      <w:r w:rsidRPr="00624C0A">
        <w:rPr>
          <w:rFonts w:eastAsia="Times New Roman" w:cs="Arial"/>
          <w:sz w:val="20"/>
          <w:szCs w:val="20"/>
          <w:lang w:val="es-ES" w:eastAsia="es-ES"/>
        </w:rPr>
        <w:t>fc</w:t>
      </w:r>
      <w:proofErr w:type="spellEnd"/>
      <w:r w:rsidRPr="00624C0A">
        <w:rPr>
          <w:rFonts w:eastAsia="Times New Roman" w:cs="Arial"/>
          <w:sz w:val="20"/>
          <w:szCs w:val="20"/>
          <w:lang w:val="es-ES" w:eastAsia="es-ES"/>
        </w:rPr>
        <w:t>=210 kg/cm</w:t>
      </w:r>
      <w:r w:rsidRPr="00624C0A">
        <w:rPr>
          <w:rFonts w:eastAsia="Times New Roman" w:cs="Arial"/>
          <w:sz w:val="20"/>
          <w:szCs w:val="20"/>
          <w:vertAlign w:val="superscript"/>
          <w:lang w:val="es-ES" w:eastAsia="es-ES"/>
        </w:rPr>
        <w:t>2</w:t>
      </w:r>
      <w:r w:rsidRPr="00624C0A">
        <w:rPr>
          <w:rFonts w:eastAsia="Times New Roman" w:cs="Arial"/>
          <w:sz w:val="20"/>
          <w:szCs w:val="20"/>
          <w:lang w:val="es-ES" w:eastAsia="es-ES"/>
        </w:rPr>
        <w:t xml:space="preserve"> para soportar los equipos. Todas las bases se asentarán sobre un solado de 10 cm de espesor y las partes visibles de las cimentaciones tendrán un acabado </w:t>
      </w:r>
      <w:proofErr w:type="spellStart"/>
      <w:r w:rsidRPr="00624C0A">
        <w:rPr>
          <w:rFonts w:eastAsia="Times New Roman" w:cs="Arial"/>
          <w:sz w:val="20"/>
          <w:szCs w:val="20"/>
          <w:lang w:val="es-ES" w:eastAsia="es-ES"/>
        </w:rPr>
        <w:t>caravista</w:t>
      </w:r>
      <w:proofErr w:type="spellEnd"/>
      <w:r w:rsidRPr="00624C0A">
        <w:rPr>
          <w:rFonts w:eastAsia="Times New Roman" w:cs="Arial"/>
          <w:sz w:val="20"/>
          <w:szCs w:val="20"/>
          <w:lang w:val="es-ES" w:eastAsia="es-ES"/>
        </w:rPr>
        <w:t xml:space="preserve"> con un chaflán de 2 cm en las aristas superiores.</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Asimismo, para la fijación de los soportes de los equipos a las cimentaciones se utilizarán pernos de anclaje.</w:t>
      </w:r>
    </w:p>
    <w:p w:rsidR="003B2503" w:rsidRPr="00624C0A" w:rsidRDefault="003B2503" w:rsidP="00D62580">
      <w:pPr>
        <w:tabs>
          <w:tab w:val="left" w:pos="284"/>
        </w:tabs>
        <w:spacing w:before="60" w:line="245" w:lineRule="auto"/>
        <w:rPr>
          <w:rFonts w:eastAsia="Times New Roman" w:cs="Arial"/>
          <w:b/>
          <w:sz w:val="20"/>
          <w:szCs w:val="20"/>
          <w:lang w:val="es-ES" w:eastAsia="es-ES"/>
        </w:rPr>
      </w:pPr>
      <w:r w:rsidRPr="00624C0A">
        <w:rPr>
          <w:rFonts w:eastAsia="Times New Roman" w:cs="Arial"/>
          <w:b/>
          <w:sz w:val="20"/>
          <w:szCs w:val="20"/>
          <w:lang w:val="es-ES" w:eastAsia="es-ES"/>
        </w:rPr>
        <w:t>7.1.3</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 xml:space="preserve">Canaletas de cables de fuerza y control </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Se construirán canaletas de concreto para el recorrido de los cables de fuerza y control, el concreto a utilizar será de 210 kg/cm², las canaletas serán cubiertas por tapas elaboradas de concreto con asas de fierro galvanizado, para facilitar su montaje y desmontaje, y deberán estar provistas de soportes o repisas metálicas que permitan clasificar los cables al interior de la canaleta,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de manera separada y organizada.</w:t>
      </w:r>
    </w:p>
    <w:p w:rsidR="003B2503" w:rsidRPr="00624C0A" w:rsidRDefault="003B2503" w:rsidP="00D62580">
      <w:pPr>
        <w:tabs>
          <w:tab w:val="left" w:pos="284"/>
        </w:tabs>
        <w:spacing w:before="60" w:line="245" w:lineRule="auto"/>
        <w:rPr>
          <w:rFonts w:eastAsia="Times New Roman" w:cs="Arial"/>
          <w:b/>
          <w:sz w:val="20"/>
          <w:szCs w:val="20"/>
          <w:lang w:val="es-ES" w:eastAsia="es-ES"/>
        </w:rPr>
      </w:pPr>
      <w:r w:rsidRPr="00624C0A">
        <w:rPr>
          <w:rFonts w:eastAsia="Times New Roman" w:cs="Arial"/>
          <w:b/>
          <w:sz w:val="20"/>
          <w:szCs w:val="20"/>
          <w:lang w:val="es-ES" w:eastAsia="es-ES"/>
        </w:rPr>
        <w:t>7.1.4</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Caseta de campo-caseta de control</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3B2503" w:rsidRPr="00624C0A" w:rsidRDefault="003B2503" w:rsidP="00D62580">
      <w:pPr>
        <w:spacing w:before="180" w:after="60" w:line="245"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7.2</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 xml:space="preserve"> OBRAS CIVILES EN LA LÍNEA SUBTERRÁNEA</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En toda la longitud de la línea subterránea los cables se instalarán en ductos dentro de un bloque de concreto. Los ductos o tuberías serán del tipo PVC o HDPE de un diámetro interior tal que permita garantizar que el</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cable no ocupará más del 30% del área del Tubo.</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Se deberá verificar que la instalación en ductos de concreto brinde la protección adecuada al cable de alta tensión, respecto a otras instalaciones que crucen o se encuentren instaladas de forma paralela al recorrido de la línea subterránea. </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Se deberá verificar que la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 xml:space="preserve">distribución y las dimensiones de las cámaras de paso que se construyan a lo largo del recorrido de la línea, faciliten las maniobras de detección y reparación del cable con la rapidez adecuada y que garanticen la seguridad del personal responsable. </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Se deberá prever que además del cable de energía, se instalará el cable de fibra óptica subterráneo en independiente.</w:t>
      </w:r>
    </w:p>
    <w:p w:rsidR="003B2503" w:rsidRPr="00624C0A" w:rsidRDefault="003B2503" w:rsidP="00D62580">
      <w:pPr>
        <w:autoSpaceDE w:val="0"/>
        <w:autoSpaceDN w:val="0"/>
        <w:adjustRightInd w:val="0"/>
        <w:spacing w:before="40" w:line="245" w:lineRule="auto"/>
        <w:ind w:left="601"/>
        <w:jc w:val="both"/>
        <w:rPr>
          <w:rFonts w:eastAsia="Times New Roman" w:cs="Arial"/>
          <w:sz w:val="20"/>
          <w:szCs w:val="20"/>
          <w:lang w:val="es-ES" w:eastAsia="es-ES"/>
        </w:rPr>
      </w:pPr>
      <w:r w:rsidRPr="00624C0A">
        <w:rPr>
          <w:rFonts w:eastAsia="Times New Roman" w:cs="Arial"/>
          <w:sz w:val="20"/>
          <w:szCs w:val="20"/>
          <w:lang w:val="es-ES" w:eastAsia="es-ES"/>
        </w:rPr>
        <w:t>En los siguientes acápites se describen las características referenciales de excavaciones,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bancos de ductos, cámaras de empalme y rellenos, de acuerdo con el diseño preliminar de las instalaciones subterráneas; sin embargo las características finales de estas instalaciones serán definidas por la Sociedad Concesionaria como parte del estudio definitivo, tomando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en cuenta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las mejores prácticas de ingeniería y normatividad aplicable en cada caso.</w:t>
      </w:r>
    </w:p>
    <w:p w:rsidR="003B2503" w:rsidRPr="00624C0A" w:rsidRDefault="003B2503" w:rsidP="00D62580">
      <w:pPr>
        <w:tabs>
          <w:tab w:val="left" w:pos="1134"/>
        </w:tabs>
        <w:spacing w:before="60" w:line="250" w:lineRule="auto"/>
        <w:ind w:left="601"/>
        <w:jc w:val="both"/>
        <w:rPr>
          <w:rFonts w:eastAsia="Times New Roman" w:cs="Arial"/>
          <w:b/>
          <w:sz w:val="20"/>
          <w:szCs w:val="20"/>
          <w:lang w:val="es-ES" w:eastAsia="es-ES"/>
        </w:rPr>
      </w:pPr>
      <w:r w:rsidRPr="00624C0A">
        <w:rPr>
          <w:rFonts w:eastAsia="Times New Roman" w:cs="Arial"/>
          <w:b/>
          <w:sz w:val="20"/>
          <w:szCs w:val="20"/>
          <w:lang w:val="es-ES" w:eastAsia="es-ES"/>
        </w:rPr>
        <w:lastRenderedPageBreak/>
        <w:t>7.2.1 Excavaciones</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El diseño preliminar prevé la instalación del cable subterráneo a 3,7m de profundidad y separación entre ejes de los cables de 0,35 m, así como una excavación de sección rectangular de 2,3 m ancho x 4,00 m de profundidad</w:t>
      </w:r>
      <w:proofErr w:type="gramStart"/>
      <w:r w:rsidRPr="00624C0A">
        <w:rPr>
          <w:rFonts w:eastAsia="Times New Roman" w:cs="Arial"/>
          <w:sz w:val="20"/>
          <w:szCs w:val="20"/>
          <w:lang w:val="es-ES" w:eastAsia="es-ES"/>
        </w:rPr>
        <w:t>,.</w:t>
      </w:r>
      <w:proofErr w:type="gramEnd"/>
      <w:r w:rsidR="0098412A">
        <w:rPr>
          <w:rFonts w:eastAsia="Times New Roman" w:cs="Arial"/>
          <w:sz w:val="20"/>
          <w:szCs w:val="20"/>
          <w:lang w:val="es-ES" w:eastAsia="es-ES"/>
        </w:rPr>
        <w:t xml:space="preserve"> </w:t>
      </w:r>
    </w:p>
    <w:p w:rsidR="003B2503" w:rsidRPr="00624C0A" w:rsidRDefault="003B2503" w:rsidP="00D62580">
      <w:pPr>
        <w:tabs>
          <w:tab w:val="left" w:pos="1134"/>
        </w:tabs>
        <w:spacing w:before="60" w:line="250" w:lineRule="auto"/>
        <w:ind w:left="601"/>
        <w:jc w:val="both"/>
        <w:rPr>
          <w:rFonts w:eastAsia="Times New Roman" w:cs="Arial"/>
          <w:b/>
          <w:sz w:val="20"/>
          <w:szCs w:val="20"/>
          <w:lang w:val="es-ES" w:eastAsia="es-ES"/>
        </w:rPr>
      </w:pPr>
      <w:r w:rsidRPr="00624C0A">
        <w:rPr>
          <w:rFonts w:eastAsia="Times New Roman" w:cs="Arial"/>
          <w:b/>
          <w:sz w:val="20"/>
          <w:szCs w:val="20"/>
          <w:lang w:val="es-ES" w:eastAsia="es-ES"/>
        </w:rPr>
        <w:t>7.2.2 Banco de ductos</w:t>
      </w:r>
    </w:p>
    <w:p w:rsidR="003B2503" w:rsidRPr="00624C0A" w:rsidRDefault="003B2503" w:rsidP="00D62580">
      <w:pPr>
        <w:tabs>
          <w:tab w:val="left" w:pos="1134"/>
        </w:tabs>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El diseño preliminar considera que se emplearán bloques de concreto con ductos de 8 pulgadas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como mínimo, o según cálculos justificativos de disipación de calor. En estos ductos se instalarán tubos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PVC</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HDPE</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del</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mismo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diámetro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decir</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embebidos</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en</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concreto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simple</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de</w:t>
      </w:r>
      <w:r w:rsidR="0098412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f’c</w:t>
      </w:r>
      <w:proofErr w:type="spellEnd"/>
      <w:r w:rsidRPr="00624C0A">
        <w:rPr>
          <w:rFonts w:eastAsia="Times New Roman" w:cs="Arial"/>
          <w:sz w:val="20"/>
          <w:szCs w:val="20"/>
          <w:lang w:val="es-ES" w:eastAsia="es-ES"/>
        </w:rPr>
        <w:t xml:space="preserve"> = 210kg/cm². Los ductos se encuentran a una profundidad de 3,7m.</w:t>
      </w:r>
    </w:p>
    <w:p w:rsidR="003B2503" w:rsidRPr="00624C0A" w:rsidRDefault="003B2503" w:rsidP="00D62580">
      <w:pPr>
        <w:tabs>
          <w:tab w:val="left" w:pos="1134"/>
        </w:tabs>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La disposición de los conductores de la línea será definida por la Sociedad Concesionaria. </w:t>
      </w:r>
    </w:p>
    <w:p w:rsidR="003B2503" w:rsidRPr="00624C0A" w:rsidRDefault="003B2503" w:rsidP="00D62580">
      <w:pPr>
        <w:tabs>
          <w:tab w:val="left" w:pos="1134"/>
        </w:tabs>
        <w:spacing w:before="60" w:line="250" w:lineRule="auto"/>
        <w:ind w:left="601"/>
        <w:jc w:val="both"/>
        <w:rPr>
          <w:rFonts w:eastAsia="Times New Roman" w:cs="Arial"/>
          <w:b/>
          <w:sz w:val="20"/>
          <w:szCs w:val="20"/>
          <w:lang w:val="es-ES" w:eastAsia="es-ES"/>
        </w:rPr>
      </w:pPr>
      <w:r w:rsidRPr="00624C0A">
        <w:rPr>
          <w:rFonts w:eastAsia="Times New Roman" w:cs="Arial"/>
          <w:b/>
          <w:sz w:val="20"/>
          <w:szCs w:val="20"/>
          <w:lang w:val="es-ES" w:eastAsia="es-ES"/>
        </w:rPr>
        <w:t>7.2.3</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Cámaras de empalme</w:t>
      </w:r>
    </w:p>
    <w:p w:rsidR="003B2503" w:rsidRPr="00624C0A" w:rsidRDefault="003B2503" w:rsidP="00D62580">
      <w:pPr>
        <w:tabs>
          <w:tab w:val="left" w:pos="1134"/>
        </w:tabs>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El diseño preliminar considera que se emplearán buzones para cables del tipo cajón de 2,5 x 2,5 x 3,7 de profundidad, los cuales serán de concreto armado con una resistencia a la compresión de 210 kg/cm² y acero de refuerzo con esfuerzo a la fluencia </w:t>
      </w:r>
      <w:proofErr w:type="spellStart"/>
      <w:r w:rsidRPr="00624C0A">
        <w:rPr>
          <w:rFonts w:eastAsia="Times New Roman" w:cs="Arial"/>
          <w:sz w:val="20"/>
          <w:szCs w:val="20"/>
          <w:lang w:val="es-ES" w:eastAsia="es-ES"/>
        </w:rPr>
        <w:t>fy</w:t>
      </w:r>
      <w:proofErr w:type="spellEnd"/>
      <w:r w:rsidRPr="00624C0A">
        <w:rPr>
          <w:rFonts w:eastAsia="Times New Roman" w:cs="Arial"/>
          <w:sz w:val="20"/>
          <w:szCs w:val="20"/>
          <w:lang w:val="es-ES" w:eastAsia="es-ES"/>
        </w:rPr>
        <w:t xml:space="preserve"> = 4 200 kg/cm². Los muros de los buzones serán de 20 cm de espesor, de simple malla.</w:t>
      </w:r>
    </w:p>
    <w:p w:rsidR="003B2503" w:rsidRPr="00624C0A" w:rsidRDefault="003B2503" w:rsidP="00D62580">
      <w:pPr>
        <w:tabs>
          <w:tab w:val="left" w:pos="1134"/>
        </w:tabs>
        <w:spacing w:before="60" w:line="250" w:lineRule="auto"/>
        <w:ind w:left="601"/>
        <w:jc w:val="both"/>
        <w:rPr>
          <w:rFonts w:eastAsia="Times New Roman" w:cs="Arial"/>
          <w:b/>
          <w:sz w:val="20"/>
          <w:szCs w:val="20"/>
          <w:lang w:val="es-ES" w:eastAsia="es-ES"/>
        </w:rPr>
      </w:pPr>
      <w:r w:rsidRPr="00624C0A">
        <w:rPr>
          <w:rFonts w:eastAsia="Times New Roman" w:cs="Arial"/>
          <w:b/>
          <w:sz w:val="20"/>
          <w:szCs w:val="20"/>
          <w:lang w:val="es-ES" w:eastAsia="es-ES"/>
        </w:rPr>
        <w:t>7.2.4</w:t>
      </w:r>
      <w:r w:rsidR="0098412A">
        <w:rPr>
          <w:rFonts w:eastAsia="Times New Roman" w:cs="Arial"/>
          <w:b/>
          <w:sz w:val="20"/>
          <w:szCs w:val="20"/>
          <w:lang w:val="es-ES" w:eastAsia="es-ES"/>
        </w:rPr>
        <w:t xml:space="preserve"> </w:t>
      </w:r>
      <w:r w:rsidRPr="00624C0A">
        <w:rPr>
          <w:rFonts w:eastAsia="Times New Roman" w:cs="Arial"/>
          <w:b/>
          <w:sz w:val="20"/>
          <w:szCs w:val="20"/>
          <w:lang w:val="es-ES" w:eastAsia="es-ES"/>
        </w:rPr>
        <w:t>Rellenos</w:t>
      </w:r>
    </w:p>
    <w:p w:rsidR="003B2503" w:rsidRPr="00624C0A" w:rsidRDefault="003B2503" w:rsidP="00D62580">
      <w:pPr>
        <w:tabs>
          <w:tab w:val="left" w:pos="1080"/>
        </w:tabs>
        <w:overflowPunct w:val="0"/>
        <w:autoSpaceDE w:val="0"/>
        <w:autoSpaceDN w:val="0"/>
        <w:adjustRightInd w:val="0"/>
        <w:spacing w:before="60" w:line="250" w:lineRule="auto"/>
        <w:ind w:left="601"/>
        <w:jc w:val="both"/>
        <w:textAlignment w:val="baseline"/>
        <w:rPr>
          <w:rFonts w:eastAsia="Calibri" w:cs="Arial"/>
          <w:bCs/>
          <w:sz w:val="20"/>
          <w:szCs w:val="20"/>
          <w:lang w:val="es-ES"/>
        </w:rPr>
      </w:pPr>
      <w:r w:rsidRPr="00624C0A">
        <w:rPr>
          <w:rFonts w:eastAsia="Calibri" w:cs="Arial"/>
          <w:bCs/>
          <w:sz w:val="20"/>
          <w:szCs w:val="20"/>
          <w:lang w:val="es-ES"/>
        </w:rPr>
        <w:t xml:space="preserve">Los rellenos compactados, serán realizados, 30 cm por debajo de los cables, y lo restante hasta llegar al nivel de superficie. El material será del tipo afirmado, y su control de densidad será al 93% del </w:t>
      </w:r>
      <w:proofErr w:type="spellStart"/>
      <w:r w:rsidRPr="00624C0A">
        <w:rPr>
          <w:rFonts w:eastAsia="Calibri" w:cs="Arial"/>
          <w:bCs/>
          <w:sz w:val="20"/>
          <w:szCs w:val="20"/>
          <w:lang w:val="es-ES"/>
        </w:rPr>
        <w:t>proctor</w:t>
      </w:r>
      <w:proofErr w:type="spellEnd"/>
      <w:r w:rsidRPr="00624C0A">
        <w:rPr>
          <w:rFonts w:eastAsia="Calibri" w:cs="Arial"/>
          <w:bCs/>
          <w:sz w:val="20"/>
          <w:szCs w:val="20"/>
          <w:lang w:val="es-ES"/>
        </w:rPr>
        <w:t xml:space="preserve"> modificado.</w:t>
      </w:r>
    </w:p>
    <w:p w:rsidR="003B2503" w:rsidRPr="00624C0A" w:rsidRDefault="003B2503" w:rsidP="00D62580">
      <w:pPr>
        <w:keepNext/>
        <w:spacing w:before="360" w:line="250" w:lineRule="auto"/>
        <w:ind w:left="425" w:hanging="425"/>
        <w:outlineLvl w:val="0"/>
        <w:rPr>
          <w:rFonts w:eastAsia="Times New Roman" w:cs="Arial"/>
          <w:b/>
          <w:sz w:val="20"/>
          <w:szCs w:val="20"/>
          <w:lang w:val="es-ES_tradnl" w:eastAsia="es-ES"/>
        </w:rPr>
      </w:pPr>
      <w:bookmarkStart w:id="63" w:name="_Toc340129059"/>
      <w:r w:rsidRPr="00624C0A">
        <w:rPr>
          <w:rFonts w:eastAsia="Times New Roman" w:cs="Arial"/>
          <w:b/>
          <w:sz w:val="20"/>
          <w:szCs w:val="20"/>
          <w:lang w:val="es-ES_tradnl" w:eastAsia="es-ES"/>
        </w:rPr>
        <w:t>8</w:t>
      </w:r>
      <w:r w:rsidRPr="00624C0A">
        <w:rPr>
          <w:rFonts w:eastAsia="Times New Roman" w:cs="Arial"/>
          <w:b/>
          <w:sz w:val="20"/>
          <w:szCs w:val="20"/>
          <w:lang w:val="es-ES_tradnl" w:eastAsia="es-ES"/>
        </w:rPr>
        <w:tab/>
        <w:t>CONTROL DE CONTAMINACIÓN DE CONDUCTORES Y AISLADORES</w:t>
      </w:r>
      <w:bookmarkEnd w:id="63"/>
      <w:r w:rsidRPr="00624C0A">
        <w:rPr>
          <w:rFonts w:eastAsia="Times New Roman" w:cs="Arial"/>
          <w:b/>
          <w:sz w:val="20"/>
          <w:szCs w:val="20"/>
          <w:lang w:val="es-ES_tradnl" w:eastAsia="es-ES"/>
        </w:rPr>
        <w:t xml:space="preserve"> EN LA LÍNEA AÉREA</w:t>
      </w:r>
    </w:p>
    <w:p w:rsidR="003B2503" w:rsidRPr="00624C0A" w:rsidRDefault="003B2503" w:rsidP="00D62580">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efecto de radio interferencia.</w:t>
      </w:r>
    </w:p>
    <w:p w:rsidR="003B2503" w:rsidRPr="00624C0A" w:rsidRDefault="003B2503" w:rsidP="00D62580">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A partir del quinto año de Operación Comercial de la Línea Eléctrica, la Sociedad Concesionaria efectuará las siguientes actividades:</w:t>
      </w:r>
    </w:p>
    <w:p w:rsidR="003B2503" w:rsidRPr="00624C0A" w:rsidRDefault="003B2503" w:rsidP="00D62580">
      <w:pPr>
        <w:numPr>
          <w:ilvl w:val="0"/>
          <w:numId w:val="100"/>
        </w:numPr>
        <w:spacing w:before="60" w:line="250" w:lineRule="auto"/>
        <w:jc w:val="both"/>
        <w:rPr>
          <w:rFonts w:eastAsia="Times New Roman" w:cs="Arial"/>
          <w:sz w:val="20"/>
          <w:szCs w:val="20"/>
          <w:lang w:val="es-ES" w:eastAsia="es-ES"/>
        </w:rPr>
      </w:pPr>
      <w:r w:rsidRPr="00624C0A">
        <w:rPr>
          <w:rFonts w:eastAsia="Times New Roman" w:cs="Arial"/>
          <w:sz w:val="20"/>
          <w:szCs w:val="20"/>
          <w:lang w:val="es-ES" w:eastAsia="es-ES"/>
        </w:rPr>
        <w:t>Inspecciones visuales periódicas.</w:t>
      </w:r>
    </w:p>
    <w:p w:rsidR="003B2503" w:rsidRPr="00624C0A" w:rsidRDefault="003B2503" w:rsidP="00D62580">
      <w:pPr>
        <w:numPr>
          <w:ilvl w:val="0"/>
          <w:numId w:val="100"/>
        </w:numPr>
        <w:tabs>
          <w:tab w:val="left" w:pos="709"/>
        </w:tabs>
        <w:spacing w:before="60" w:line="250" w:lineRule="auto"/>
        <w:ind w:left="1434" w:hanging="357"/>
        <w:rPr>
          <w:rFonts w:eastAsia="Times New Roman" w:cs="Arial"/>
          <w:sz w:val="20"/>
          <w:szCs w:val="20"/>
          <w:lang w:val="es-ES" w:eastAsia="es-ES"/>
        </w:rPr>
      </w:pPr>
      <w:r w:rsidRPr="00624C0A">
        <w:rPr>
          <w:rFonts w:eastAsia="Times New Roman" w:cs="Arial"/>
          <w:sz w:val="20"/>
          <w:szCs w:val="20"/>
          <w:lang w:val="es-ES" w:eastAsia="es-ES"/>
        </w:rPr>
        <w:t xml:space="preserve">Toma de muestras de contaminación. </w:t>
      </w:r>
    </w:p>
    <w:p w:rsidR="003B2503" w:rsidRPr="00624C0A" w:rsidRDefault="003B2503" w:rsidP="00D62580">
      <w:pPr>
        <w:numPr>
          <w:ilvl w:val="0"/>
          <w:numId w:val="100"/>
        </w:numPr>
        <w:tabs>
          <w:tab w:val="left" w:pos="709"/>
        </w:tabs>
        <w:spacing w:before="60" w:line="250" w:lineRule="auto"/>
        <w:ind w:left="1434" w:hanging="357"/>
        <w:rPr>
          <w:rFonts w:eastAsia="Times New Roman" w:cs="Arial"/>
          <w:sz w:val="20"/>
          <w:szCs w:val="20"/>
          <w:lang w:val="es-ES" w:eastAsia="es-ES"/>
        </w:rPr>
      </w:pPr>
      <w:r w:rsidRPr="00624C0A">
        <w:rPr>
          <w:rFonts w:eastAsia="Times New Roman" w:cs="Arial"/>
          <w:sz w:val="20"/>
          <w:szCs w:val="20"/>
          <w:lang w:val="es-ES" w:eastAsia="es-ES"/>
        </w:rPr>
        <w:t>Limpieza de conductores.</w:t>
      </w:r>
    </w:p>
    <w:p w:rsidR="003B2503" w:rsidRPr="00624C0A" w:rsidRDefault="003B2503" w:rsidP="00D62580">
      <w:pPr>
        <w:numPr>
          <w:ilvl w:val="0"/>
          <w:numId w:val="100"/>
        </w:numPr>
        <w:tabs>
          <w:tab w:val="left" w:pos="709"/>
        </w:tabs>
        <w:spacing w:before="60" w:line="250" w:lineRule="auto"/>
        <w:ind w:left="1434" w:hanging="357"/>
        <w:rPr>
          <w:rFonts w:eastAsia="Times New Roman" w:cs="Arial"/>
          <w:sz w:val="20"/>
          <w:szCs w:val="20"/>
          <w:lang w:val="es-ES" w:eastAsia="es-ES"/>
        </w:rPr>
      </w:pPr>
      <w:r w:rsidRPr="00624C0A">
        <w:rPr>
          <w:rFonts w:eastAsia="Times New Roman" w:cs="Arial"/>
          <w:sz w:val="20"/>
          <w:szCs w:val="20"/>
          <w:lang w:val="es-ES" w:eastAsia="es-ES"/>
        </w:rPr>
        <w:t>Limpieza de aisladores</w:t>
      </w:r>
    </w:p>
    <w:p w:rsidR="003B2503" w:rsidRPr="00624C0A" w:rsidRDefault="003B2503" w:rsidP="00D62580">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Antes de concluir el cuarto año de Operación Comercial, la Sociedad presentará al OSINERGMIN, los procedimientos detallados y específicos, así como los programas de inspección y limpieza.</w:t>
      </w:r>
    </w:p>
    <w:p w:rsidR="003B2503" w:rsidRPr="00624C0A" w:rsidRDefault="003B2503" w:rsidP="00D62580">
      <w:pPr>
        <w:spacing w:before="180" w:after="60" w:line="250" w:lineRule="auto"/>
        <w:ind w:left="567" w:hanging="567"/>
        <w:jc w:val="both"/>
        <w:rPr>
          <w:rFonts w:eastAsia="Times New Roman" w:cs="Arial"/>
          <w:b/>
          <w:sz w:val="20"/>
          <w:szCs w:val="20"/>
          <w:lang w:val="es-ES" w:eastAsia="es-ES"/>
        </w:rPr>
      </w:pPr>
      <w:bookmarkStart w:id="64" w:name="_Toc340129060"/>
      <w:r w:rsidRPr="00624C0A">
        <w:rPr>
          <w:rFonts w:eastAsia="Times New Roman" w:cs="Arial"/>
          <w:b/>
          <w:sz w:val="20"/>
          <w:szCs w:val="20"/>
          <w:lang w:val="es-ES" w:eastAsia="es-ES"/>
        </w:rPr>
        <w:t>8.1</w:t>
      </w:r>
      <w:r w:rsidRPr="00624C0A">
        <w:rPr>
          <w:rFonts w:eastAsia="Times New Roman" w:cs="Arial"/>
          <w:b/>
          <w:sz w:val="20"/>
          <w:szCs w:val="20"/>
          <w:lang w:val="es-ES" w:eastAsia="es-ES"/>
        </w:rPr>
        <w:tab/>
        <w:t>INSPECCIONES VISUALES PERIÓDICAS</w:t>
      </w:r>
      <w:bookmarkEnd w:id="64"/>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La Sociedad Concesionaria efectuará inspecciones visuales con el objeto de identificar los tramos de línea que presenten niveles altos de contaminación superficial de los conductores y de las cadenas de aisladores.</w:t>
      </w:r>
    </w:p>
    <w:p w:rsidR="003B2503" w:rsidRPr="00624C0A" w:rsidRDefault="003B2503" w:rsidP="00D62580">
      <w:pPr>
        <w:spacing w:before="60"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Las inspecciones abarcan a toda la longitud de la línea y se efectuará por lo menos según la frecuencia que se indica en el Cuadro Nº 1.</w:t>
      </w:r>
    </w:p>
    <w:p w:rsidR="003B2503" w:rsidRPr="00624C0A" w:rsidRDefault="003B2503" w:rsidP="00D62580">
      <w:pPr>
        <w:spacing w:after="120" w:line="250" w:lineRule="auto"/>
        <w:jc w:val="center"/>
        <w:rPr>
          <w:rFonts w:eastAsia="Times New Roman" w:cs="Arial"/>
          <w:b/>
          <w:sz w:val="20"/>
          <w:szCs w:val="20"/>
          <w:lang w:val="es-ES" w:eastAsia="es-ES"/>
        </w:rPr>
      </w:pPr>
      <w:r w:rsidRPr="00624C0A">
        <w:rPr>
          <w:rFonts w:eastAsia="Times New Roman" w:cs="Arial"/>
          <w:b/>
          <w:sz w:val="20"/>
          <w:szCs w:val="20"/>
          <w:lang w:val="es-ES" w:eastAsia="es-ES"/>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3B2503" w:rsidRPr="00624C0A" w:rsidTr="00D62580">
        <w:trPr>
          <w:trHeight w:val="340"/>
          <w:jc w:val="center"/>
        </w:trPr>
        <w:tc>
          <w:tcPr>
            <w:tcW w:w="3120" w:type="dxa"/>
            <w:shd w:val="clear" w:color="auto" w:fill="B8CCE4" w:themeFill="accent1" w:themeFillTint="66"/>
            <w:vAlign w:val="center"/>
          </w:tcPr>
          <w:p w:rsidR="003B2503" w:rsidRPr="00D62580" w:rsidRDefault="003B2503" w:rsidP="00D62580">
            <w:pPr>
              <w:spacing w:before="60" w:after="60" w:line="250" w:lineRule="auto"/>
              <w:ind w:left="74"/>
              <w:jc w:val="center"/>
              <w:rPr>
                <w:rFonts w:eastAsia="Times New Roman" w:cs="Arial"/>
                <w:b/>
                <w:bCs/>
                <w:sz w:val="18"/>
                <w:szCs w:val="18"/>
                <w:lang w:val="es-ES" w:eastAsia="es-ES"/>
              </w:rPr>
            </w:pPr>
            <w:r w:rsidRPr="00D62580">
              <w:rPr>
                <w:rFonts w:eastAsia="Times New Roman" w:cs="Arial"/>
                <w:b/>
                <w:bCs/>
                <w:sz w:val="18"/>
                <w:szCs w:val="18"/>
                <w:lang w:val="es-ES" w:eastAsia="es-ES"/>
              </w:rPr>
              <w:t>Altitud</w:t>
            </w:r>
          </w:p>
        </w:tc>
        <w:tc>
          <w:tcPr>
            <w:tcW w:w="2640" w:type="dxa"/>
            <w:shd w:val="clear" w:color="auto" w:fill="B8CCE4" w:themeFill="accent1" w:themeFillTint="66"/>
            <w:vAlign w:val="center"/>
          </w:tcPr>
          <w:p w:rsidR="003B2503" w:rsidRPr="00D62580" w:rsidRDefault="003B2503" w:rsidP="00D62580">
            <w:pPr>
              <w:spacing w:before="60" w:after="60" w:line="250" w:lineRule="auto"/>
              <w:ind w:left="74"/>
              <w:jc w:val="center"/>
              <w:rPr>
                <w:rFonts w:eastAsia="Times New Roman" w:cs="Arial"/>
                <w:b/>
                <w:bCs/>
                <w:sz w:val="18"/>
                <w:szCs w:val="18"/>
                <w:lang w:val="es-ES" w:eastAsia="es-ES"/>
              </w:rPr>
            </w:pPr>
            <w:r w:rsidRPr="00D62580">
              <w:rPr>
                <w:rFonts w:eastAsia="Times New Roman" w:cs="Arial"/>
                <w:b/>
                <w:bCs/>
                <w:sz w:val="18"/>
                <w:szCs w:val="18"/>
                <w:lang w:val="es-ES" w:eastAsia="es-ES"/>
              </w:rPr>
              <w:t>Frecuencia</w:t>
            </w:r>
          </w:p>
        </w:tc>
      </w:tr>
      <w:tr w:rsidR="003B2503" w:rsidRPr="00624C0A" w:rsidTr="003B2503">
        <w:trPr>
          <w:trHeight w:val="340"/>
          <w:jc w:val="center"/>
        </w:trPr>
        <w:tc>
          <w:tcPr>
            <w:tcW w:w="3120" w:type="dxa"/>
            <w:vAlign w:val="center"/>
          </w:tcPr>
          <w:p w:rsidR="003B2503" w:rsidRPr="00D62580" w:rsidRDefault="003B2503" w:rsidP="00D62580">
            <w:pPr>
              <w:spacing w:before="60" w:after="60" w:line="250" w:lineRule="auto"/>
              <w:ind w:left="74"/>
              <w:jc w:val="center"/>
              <w:rPr>
                <w:rFonts w:eastAsia="Times New Roman" w:cs="Arial"/>
                <w:bCs/>
                <w:sz w:val="18"/>
                <w:szCs w:val="18"/>
                <w:lang w:val="es-ES" w:eastAsia="es-ES"/>
              </w:rPr>
            </w:pPr>
            <w:r w:rsidRPr="00D62580">
              <w:rPr>
                <w:rFonts w:eastAsia="Times New Roman" w:cs="Arial"/>
                <w:bCs/>
                <w:sz w:val="18"/>
                <w:szCs w:val="18"/>
                <w:lang w:val="es-ES" w:eastAsia="es-ES"/>
              </w:rPr>
              <w:t>Debajo de 1500 msnm</w:t>
            </w:r>
          </w:p>
        </w:tc>
        <w:tc>
          <w:tcPr>
            <w:tcW w:w="2640" w:type="dxa"/>
            <w:vAlign w:val="center"/>
          </w:tcPr>
          <w:p w:rsidR="003B2503" w:rsidRPr="00D62580" w:rsidRDefault="003B2503" w:rsidP="00D62580">
            <w:pPr>
              <w:spacing w:before="60" w:after="60" w:line="250" w:lineRule="auto"/>
              <w:ind w:left="74"/>
              <w:jc w:val="center"/>
              <w:rPr>
                <w:rFonts w:eastAsia="Times New Roman" w:cs="Arial"/>
                <w:bCs/>
                <w:sz w:val="18"/>
                <w:szCs w:val="18"/>
                <w:lang w:val="es-ES" w:eastAsia="es-ES"/>
              </w:rPr>
            </w:pPr>
            <w:r w:rsidRPr="00D62580">
              <w:rPr>
                <w:rFonts w:eastAsia="Times New Roman" w:cs="Arial"/>
                <w:bCs/>
                <w:sz w:val="18"/>
                <w:szCs w:val="18"/>
                <w:lang w:val="es-ES" w:eastAsia="es-ES"/>
              </w:rPr>
              <w:t>Cada 3 años</w:t>
            </w:r>
          </w:p>
        </w:tc>
      </w:tr>
    </w:tbl>
    <w:p w:rsidR="003B2503" w:rsidRPr="00624C0A" w:rsidRDefault="003B2503" w:rsidP="00D62580">
      <w:pPr>
        <w:spacing w:line="250" w:lineRule="auto"/>
        <w:ind w:left="601"/>
        <w:jc w:val="both"/>
        <w:rPr>
          <w:rFonts w:eastAsia="Times New Roman" w:cs="Arial"/>
          <w:sz w:val="20"/>
          <w:szCs w:val="20"/>
          <w:lang w:val="es-ES" w:eastAsia="es-ES"/>
        </w:rPr>
      </w:pPr>
      <w:r w:rsidRPr="00624C0A">
        <w:rPr>
          <w:rFonts w:eastAsia="Times New Roman" w:cs="Arial"/>
          <w:sz w:val="20"/>
          <w:szCs w:val="20"/>
          <w:lang w:val="es-ES" w:eastAsia="es-ES"/>
        </w:rPr>
        <w:t xml:space="preserve">Los tramos cuyos conductores o aisladores sean objeto de limpieza previa </w:t>
      </w:r>
      <w:proofErr w:type="spellStart"/>
      <w:r w:rsidRPr="00624C0A">
        <w:rPr>
          <w:rFonts w:eastAsia="Times New Roman" w:cs="Arial"/>
          <w:sz w:val="20"/>
          <w:szCs w:val="20"/>
          <w:lang w:val="es-ES" w:eastAsia="es-ES"/>
        </w:rPr>
        <w:t>ó</w:t>
      </w:r>
      <w:proofErr w:type="spellEnd"/>
      <w:r w:rsidRPr="00624C0A">
        <w:rPr>
          <w:rFonts w:eastAsia="Times New Roman" w:cs="Arial"/>
          <w:sz w:val="20"/>
          <w:szCs w:val="20"/>
          <w:lang w:val="es-ES" w:eastAsia="es-ES"/>
        </w:rPr>
        <w:t xml:space="preserve"> hayan sido sustituidos por causa de contaminación severa,</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serán inspeccionados cada 2 años.</w:t>
      </w:r>
    </w:p>
    <w:p w:rsidR="003B2503" w:rsidRPr="00624C0A" w:rsidRDefault="003B2503" w:rsidP="00D62580">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lastRenderedPageBreak/>
        <w:t>OSINERGMIN tiene la facultad de presenciar las inspecciones y solicitar la repetición, en caso necesario, con la finalidad de verificar el nivel de contaminación reportado.</w:t>
      </w:r>
    </w:p>
    <w:p w:rsidR="003B2503" w:rsidRPr="00624C0A" w:rsidRDefault="003B2503" w:rsidP="00D62580">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Los niveles de contaminación de los conductores y aisladores serán calificados como Bajo, Medio y Alto, aplicando los criterios indicados en el Cuadro N° 2.</w:t>
      </w:r>
    </w:p>
    <w:p w:rsidR="003B2503" w:rsidRPr="00624C0A" w:rsidRDefault="003B2503" w:rsidP="00D62580">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El procedimiento para realizar las inspecciones visuales es el siguiente:</w:t>
      </w:r>
    </w:p>
    <w:p w:rsidR="003B2503" w:rsidRPr="00624C0A" w:rsidRDefault="003B2503" w:rsidP="00D62580">
      <w:pPr>
        <w:numPr>
          <w:ilvl w:val="0"/>
          <w:numId w:val="99"/>
        </w:numPr>
        <w:tabs>
          <w:tab w:val="num" w:pos="1200"/>
        </w:tabs>
        <w:spacing w:before="60" w:line="250" w:lineRule="auto"/>
        <w:ind w:left="1200"/>
        <w:jc w:val="both"/>
        <w:rPr>
          <w:rFonts w:eastAsia="Times New Roman" w:cs="Arial"/>
          <w:sz w:val="20"/>
          <w:szCs w:val="20"/>
          <w:lang w:val="es-ES" w:eastAsia="es-ES"/>
        </w:rPr>
      </w:pPr>
      <w:r w:rsidRPr="00624C0A">
        <w:rPr>
          <w:rFonts w:eastAsia="Times New Roman" w:cs="Arial"/>
          <w:sz w:val="20"/>
          <w:szCs w:val="20"/>
          <w:lang w:val="es-ES" w:eastAsia="es-ES"/>
        </w:rPr>
        <w:t>Las inspecciones serán efectuadas por técnicos especialistas en líneas de transmisión, equipados con implementos de seguridad, binoculares y cámara fotográfica digital con fechador.</w:t>
      </w:r>
    </w:p>
    <w:p w:rsidR="003B2503" w:rsidRPr="00624C0A" w:rsidRDefault="003B2503" w:rsidP="00D62580">
      <w:pPr>
        <w:numPr>
          <w:ilvl w:val="0"/>
          <w:numId w:val="99"/>
        </w:numPr>
        <w:tabs>
          <w:tab w:val="num" w:pos="1200"/>
        </w:tabs>
        <w:spacing w:before="60"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Las inspecciones se realizarán únicamente durante el día, con presencia de luz de solar, ausencia de lluvia, baja humedad y sin viento fuerte.</w:t>
      </w:r>
    </w:p>
    <w:p w:rsidR="003B2503" w:rsidRPr="00624C0A" w:rsidRDefault="003B2503" w:rsidP="00D62580">
      <w:pPr>
        <w:numPr>
          <w:ilvl w:val="0"/>
          <w:numId w:val="99"/>
        </w:numPr>
        <w:tabs>
          <w:tab w:val="num" w:pos="1200"/>
        </w:tabs>
        <w:spacing w:before="60"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3B2503" w:rsidRPr="00624C0A" w:rsidRDefault="003B2503" w:rsidP="00D62580">
      <w:pPr>
        <w:numPr>
          <w:ilvl w:val="0"/>
          <w:numId w:val="99"/>
        </w:numPr>
        <w:tabs>
          <w:tab w:val="num" w:pos="1200"/>
        </w:tabs>
        <w:spacing w:before="60"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Deberá tenerse especial atención en los puntos de instalación de los espaciadores y amortiguadores, a fin de verificar el estado de los conductores en los puntos de sujeción.</w:t>
      </w:r>
    </w:p>
    <w:p w:rsidR="003B2503" w:rsidRPr="00624C0A" w:rsidRDefault="003B2503" w:rsidP="00D62580">
      <w:pPr>
        <w:numPr>
          <w:ilvl w:val="0"/>
          <w:numId w:val="99"/>
        </w:numPr>
        <w:tabs>
          <w:tab w:val="num" w:pos="1200"/>
        </w:tabs>
        <w:spacing w:before="60"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Utilizando los criterios indicados en el Cuadro N° 2, el técnico calificará y registrará en el cuaderno de inspecciones el nivel de contaminación de los conductores y aisladores.</w:t>
      </w:r>
    </w:p>
    <w:p w:rsidR="003B2503" w:rsidRPr="00624C0A" w:rsidRDefault="003B2503" w:rsidP="00D62580">
      <w:pPr>
        <w:numPr>
          <w:ilvl w:val="0"/>
          <w:numId w:val="99"/>
        </w:numPr>
        <w:tabs>
          <w:tab w:val="num" w:pos="1200"/>
        </w:tabs>
        <w:spacing w:before="60"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Si el nivel de contaminación corresponde a los niveles Medio o Alto, el técnico tomará un registro fotográfico.</w:t>
      </w:r>
    </w:p>
    <w:p w:rsidR="003B2503" w:rsidRPr="00624C0A" w:rsidRDefault="003B2503" w:rsidP="00D62580">
      <w:pPr>
        <w:numPr>
          <w:ilvl w:val="0"/>
          <w:numId w:val="99"/>
        </w:numPr>
        <w:tabs>
          <w:tab w:val="num" w:pos="1200"/>
        </w:tabs>
        <w:spacing w:before="60"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Los pasos indicados en los numerales c) al f), serán repetidos para cada uno de los demás vanos de la línea inspeccionada, hasta completar el 100% de los tramos a inspeccionar.</w:t>
      </w:r>
    </w:p>
    <w:p w:rsidR="003B2503" w:rsidRPr="00624C0A" w:rsidRDefault="003B2503" w:rsidP="00D62580">
      <w:pPr>
        <w:numPr>
          <w:ilvl w:val="0"/>
          <w:numId w:val="99"/>
        </w:numPr>
        <w:tabs>
          <w:tab w:val="num" w:pos="1200"/>
        </w:tabs>
        <w:spacing w:before="60"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3B2503" w:rsidRPr="00624C0A" w:rsidRDefault="003B2503" w:rsidP="0013478D">
      <w:pPr>
        <w:spacing w:before="240" w:after="120" w:line="250" w:lineRule="auto"/>
        <w:ind w:left="851"/>
        <w:jc w:val="center"/>
        <w:rPr>
          <w:rFonts w:eastAsia="Times New Roman" w:cs="Arial"/>
          <w:b/>
          <w:sz w:val="20"/>
          <w:szCs w:val="20"/>
          <w:lang w:val="es-ES" w:eastAsia="es-ES"/>
        </w:rPr>
      </w:pPr>
      <w:r w:rsidRPr="00624C0A">
        <w:rPr>
          <w:rFonts w:eastAsia="Times New Roman" w:cs="Arial"/>
          <w:b/>
          <w:sz w:val="20"/>
          <w:szCs w:val="20"/>
          <w:lang w:val="es-ES" w:eastAsia="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3B2503" w:rsidRPr="00624C0A" w:rsidTr="003B2503">
        <w:tc>
          <w:tcPr>
            <w:tcW w:w="816" w:type="dxa"/>
            <w:shd w:val="clear" w:color="auto" w:fill="CCFFCC"/>
            <w:vAlign w:val="center"/>
          </w:tcPr>
          <w:p w:rsidR="003B2503" w:rsidRPr="00624C0A" w:rsidRDefault="003B2503" w:rsidP="0013478D">
            <w:pPr>
              <w:spacing w:before="60" w:after="6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Nivel</w:t>
            </w:r>
          </w:p>
        </w:tc>
        <w:tc>
          <w:tcPr>
            <w:tcW w:w="3153" w:type="dxa"/>
            <w:shd w:val="clear" w:color="auto" w:fill="CCFFCC"/>
            <w:vAlign w:val="center"/>
          </w:tcPr>
          <w:p w:rsidR="003B2503" w:rsidRPr="00624C0A" w:rsidRDefault="003B2503" w:rsidP="0013478D">
            <w:pPr>
              <w:spacing w:before="60" w:after="6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Aspecto Visual</w:t>
            </w:r>
          </w:p>
        </w:tc>
        <w:tc>
          <w:tcPr>
            <w:tcW w:w="2976" w:type="dxa"/>
            <w:shd w:val="clear" w:color="auto" w:fill="CCFFCC"/>
            <w:vAlign w:val="center"/>
          </w:tcPr>
          <w:p w:rsidR="003B2503" w:rsidRPr="00624C0A" w:rsidRDefault="003B2503" w:rsidP="0013478D">
            <w:pPr>
              <w:spacing w:before="60" w:after="6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Descripción</w:t>
            </w:r>
          </w:p>
        </w:tc>
      </w:tr>
      <w:tr w:rsidR="003B2503" w:rsidRPr="00624C0A" w:rsidTr="003B2503">
        <w:tc>
          <w:tcPr>
            <w:tcW w:w="816" w:type="dxa"/>
            <w:vAlign w:val="center"/>
          </w:tcPr>
          <w:p w:rsidR="003B2503" w:rsidRPr="00624C0A" w:rsidRDefault="003B2503" w:rsidP="0013478D">
            <w:pPr>
              <w:spacing w:before="480" w:after="480" w:line="250" w:lineRule="auto"/>
              <w:jc w:val="center"/>
              <w:rPr>
                <w:rFonts w:eastAsia="Times New Roman" w:cs="Arial"/>
                <w:b/>
                <w:sz w:val="18"/>
                <w:szCs w:val="18"/>
                <w:lang w:val="es-ES" w:eastAsia="es-ES"/>
              </w:rPr>
            </w:pPr>
            <w:r w:rsidRPr="00624C0A">
              <w:rPr>
                <w:rFonts w:eastAsia="Times New Roman" w:cs="Arial"/>
                <w:bCs/>
                <w:i/>
                <w:iCs/>
                <w:sz w:val="18"/>
                <w:szCs w:val="18"/>
                <w:lang w:val="es-ES" w:eastAsia="es-ES"/>
              </w:rPr>
              <w:t>Bajo</w:t>
            </w:r>
          </w:p>
        </w:tc>
        <w:tc>
          <w:tcPr>
            <w:tcW w:w="3153" w:type="dxa"/>
            <w:vAlign w:val="center"/>
          </w:tcPr>
          <w:p w:rsidR="003B2503" w:rsidRPr="00624C0A" w:rsidRDefault="003B2503" w:rsidP="0013478D">
            <w:pPr>
              <w:spacing w:before="60" w:after="60" w:line="250" w:lineRule="auto"/>
              <w:jc w:val="center"/>
              <w:rPr>
                <w:rFonts w:eastAsia="Times New Roman" w:cs="Arial"/>
                <w:b/>
                <w:sz w:val="18"/>
                <w:szCs w:val="18"/>
                <w:lang w:val="es-ES" w:eastAsia="es-ES"/>
              </w:rPr>
            </w:pPr>
            <w:r w:rsidRPr="00624C0A">
              <w:rPr>
                <w:rFonts w:eastAsia="Times New Roman" w:cs="Arial"/>
                <w:noProof/>
                <w:sz w:val="24"/>
                <w:szCs w:val="24"/>
                <w:lang w:eastAsia="es-PE"/>
              </w:rPr>
              <w:drawing>
                <wp:anchor distT="0" distB="0" distL="114300" distR="114300" simplePos="0" relativeHeight="251661312" behindDoc="0" locked="0" layoutInCell="1" allowOverlap="1" wp14:anchorId="61A049C0" wp14:editId="5D3A39DE">
                  <wp:simplePos x="0" y="0"/>
                  <wp:positionH relativeFrom="column">
                    <wp:posOffset>-78105</wp:posOffset>
                  </wp:positionH>
                  <wp:positionV relativeFrom="paragraph">
                    <wp:posOffset>684530</wp:posOffset>
                  </wp:positionV>
                  <wp:extent cx="1009650" cy="79184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sidRPr="00624C0A">
              <w:rPr>
                <w:rFonts w:eastAsia="Times New Roman" w:cs="Arial"/>
                <w:noProof/>
                <w:sz w:val="24"/>
                <w:szCs w:val="24"/>
                <w:lang w:eastAsia="es-PE"/>
              </w:rPr>
              <w:drawing>
                <wp:anchor distT="0" distB="0" distL="114300" distR="114300" simplePos="0" relativeHeight="251664384" behindDoc="0" locked="0" layoutInCell="1" allowOverlap="1" wp14:anchorId="1DCAE1CD" wp14:editId="0B453B62">
                  <wp:simplePos x="0" y="0"/>
                  <wp:positionH relativeFrom="column">
                    <wp:posOffset>-74930</wp:posOffset>
                  </wp:positionH>
                  <wp:positionV relativeFrom="paragraph">
                    <wp:posOffset>12700</wp:posOffset>
                  </wp:positionV>
                  <wp:extent cx="999490" cy="7810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sidRPr="00624C0A">
              <w:rPr>
                <w:rFonts w:eastAsia="Times New Roman" w:cs="Arial"/>
                <w:noProof/>
                <w:sz w:val="24"/>
                <w:szCs w:val="24"/>
                <w:lang w:eastAsia="es-PE"/>
              </w:rPr>
              <w:drawing>
                <wp:anchor distT="0" distB="0" distL="114300" distR="114300" simplePos="0" relativeHeight="251659264" behindDoc="0" locked="0" layoutInCell="1" allowOverlap="1" wp14:anchorId="7A03E422" wp14:editId="0253DBC6">
                  <wp:simplePos x="0" y="0"/>
                  <wp:positionH relativeFrom="column">
                    <wp:posOffset>934085</wp:posOffset>
                  </wp:positionH>
                  <wp:positionV relativeFrom="paragraph">
                    <wp:posOffset>15875</wp:posOffset>
                  </wp:positionV>
                  <wp:extent cx="982980" cy="76835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3B2503" w:rsidRPr="00624C0A" w:rsidRDefault="003B2503" w:rsidP="0013478D">
            <w:pPr>
              <w:spacing w:after="120" w:line="250" w:lineRule="auto"/>
              <w:jc w:val="center"/>
              <w:rPr>
                <w:rFonts w:eastAsia="Times New Roman" w:cs="Arial"/>
                <w:sz w:val="18"/>
                <w:szCs w:val="18"/>
                <w:lang w:val="es-ES" w:eastAsia="es-ES"/>
              </w:rPr>
            </w:pPr>
            <w:r w:rsidRPr="00624C0A">
              <w:rPr>
                <w:rFonts w:eastAsia="Times New Roman" w:cs="Arial"/>
                <w:sz w:val="18"/>
                <w:szCs w:val="18"/>
                <w:lang w:val="es-ES" w:eastAsia="es-ES"/>
              </w:rPr>
              <w:t>Contaminación mínima, no existe puntas de acumulación</w:t>
            </w:r>
          </w:p>
        </w:tc>
      </w:tr>
      <w:tr w:rsidR="003B2503" w:rsidRPr="00624C0A" w:rsidTr="003B2503">
        <w:tc>
          <w:tcPr>
            <w:tcW w:w="816" w:type="dxa"/>
            <w:vAlign w:val="center"/>
          </w:tcPr>
          <w:p w:rsidR="003B2503" w:rsidRPr="00624C0A" w:rsidRDefault="003B2503" w:rsidP="0013478D">
            <w:pPr>
              <w:spacing w:before="480" w:after="480" w:line="250" w:lineRule="auto"/>
              <w:jc w:val="center"/>
              <w:rPr>
                <w:rFonts w:eastAsia="Times New Roman" w:cs="Arial"/>
                <w:b/>
                <w:sz w:val="18"/>
                <w:szCs w:val="18"/>
                <w:lang w:val="es-ES" w:eastAsia="es-ES"/>
              </w:rPr>
            </w:pPr>
            <w:r w:rsidRPr="00624C0A">
              <w:rPr>
                <w:rFonts w:eastAsia="Times New Roman" w:cs="Arial"/>
                <w:bCs/>
                <w:i/>
                <w:iCs/>
                <w:sz w:val="18"/>
                <w:szCs w:val="18"/>
                <w:lang w:val="es-ES" w:eastAsia="es-ES"/>
              </w:rPr>
              <w:t>Medio</w:t>
            </w:r>
          </w:p>
        </w:tc>
        <w:tc>
          <w:tcPr>
            <w:tcW w:w="3153" w:type="dxa"/>
            <w:vAlign w:val="center"/>
          </w:tcPr>
          <w:p w:rsidR="003B2503" w:rsidRPr="00624C0A" w:rsidRDefault="003B2503" w:rsidP="0013478D">
            <w:pPr>
              <w:spacing w:before="60" w:after="60" w:line="250" w:lineRule="auto"/>
              <w:jc w:val="center"/>
              <w:rPr>
                <w:rFonts w:eastAsia="Times New Roman" w:cs="Arial"/>
                <w:b/>
                <w:sz w:val="18"/>
                <w:szCs w:val="18"/>
                <w:lang w:val="es-ES" w:eastAsia="es-ES"/>
              </w:rPr>
            </w:pPr>
            <w:r w:rsidRPr="00624C0A">
              <w:rPr>
                <w:rFonts w:eastAsia="Times New Roman" w:cs="Arial"/>
                <w:noProof/>
                <w:sz w:val="24"/>
                <w:szCs w:val="24"/>
                <w:lang w:eastAsia="es-PE"/>
              </w:rPr>
              <w:drawing>
                <wp:anchor distT="0" distB="0" distL="114300" distR="114300" simplePos="0" relativeHeight="251662336" behindDoc="0" locked="0" layoutInCell="1" allowOverlap="1" wp14:anchorId="6622F24D" wp14:editId="65B656BA">
                  <wp:simplePos x="0" y="0"/>
                  <wp:positionH relativeFrom="column">
                    <wp:posOffset>-71755</wp:posOffset>
                  </wp:positionH>
                  <wp:positionV relativeFrom="paragraph">
                    <wp:posOffset>713105</wp:posOffset>
                  </wp:positionV>
                  <wp:extent cx="1008380" cy="788670"/>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sidRPr="00624C0A">
              <w:rPr>
                <w:rFonts w:eastAsia="Times New Roman" w:cs="Arial"/>
                <w:noProof/>
                <w:sz w:val="24"/>
                <w:szCs w:val="24"/>
                <w:lang w:eastAsia="es-PE"/>
              </w:rPr>
              <w:drawing>
                <wp:anchor distT="0" distB="0" distL="114300" distR="114300" simplePos="0" relativeHeight="251663360" behindDoc="0" locked="0" layoutInCell="1" allowOverlap="1" wp14:anchorId="1F2A1DDA" wp14:editId="2DC7E679">
                  <wp:simplePos x="0" y="0"/>
                  <wp:positionH relativeFrom="column">
                    <wp:posOffset>922020</wp:posOffset>
                  </wp:positionH>
                  <wp:positionV relativeFrom="paragraph">
                    <wp:posOffset>718185</wp:posOffset>
                  </wp:positionV>
                  <wp:extent cx="988695" cy="780415"/>
                  <wp:effectExtent l="0" t="0" r="190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sidRPr="00624C0A">
              <w:rPr>
                <w:rFonts w:eastAsia="Times New Roman" w:cs="Arial"/>
                <w:noProof/>
                <w:sz w:val="24"/>
                <w:szCs w:val="24"/>
                <w:lang w:eastAsia="es-PE"/>
              </w:rPr>
              <w:drawing>
                <wp:anchor distT="0" distB="0" distL="114300" distR="114300" simplePos="0" relativeHeight="251660288" behindDoc="0" locked="0" layoutInCell="1" allowOverlap="1" wp14:anchorId="68E18539" wp14:editId="2EC0D0AC">
                  <wp:simplePos x="0" y="0"/>
                  <wp:positionH relativeFrom="column">
                    <wp:posOffset>934085</wp:posOffset>
                  </wp:positionH>
                  <wp:positionV relativeFrom="paragraph">
                    <wp:posOffset>34925</wp:posOffset>
                  </wp:positionV>
                  <wp:extent cx="985520" cy="794385"/>
                  <wp:effectExtent l="0" t="0" r="508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3B2503" w:rsidRPr="00624C0A" w:rsidRDefault="003B2503" w:rsidP="0013478D">
            <w:pPr>
              <w:spacing w:before="60" w:after="60" w:line="250" w:lineRule="auto"/>
              <w:jc w:val="center"/>
              <w:rPr>
                <w:rFonts w:eastAsia="Times New Roman" w:cs="Arial"/>
                <w:b/>
                <w:sz w:val="18"/>
                <w:szCs w:val="18"/>
                <w:lang w:val="es-ES" w:eastAsia="es-ES"/>
              </w:rPr>
            </w:pPr>
            <w:r w:rsidRPr="00624C0A">
              <w:rPr>
                <w:rFonts w:eastAsia="Times New Roman" w:cs="Arial"/>
                <w:bCs/>
                <w:sz w:val="18"/>
                <w:szCs w:val="18"/>
                <w:lang w:val="es-ES" w:eastAsia="es-ES"/>
              </w:rPr>
              <w:t>Contaminación visible con presencia de pequeñas puntas de acumulación a lo largo del conductor</w:t>
            </w:r>
          </w:p>
        </w:tc>
      </w:tr>
      <w:tr w:rsidR="003B2503" w:rsidRPr="00624C0A" w:rsidTr="003B2503">
        <w:tc>
          <w:tcPr>
            <w:tcW w:w="816" w:type="dxa"/>
            <w:vAlign w:val="center"/>
          </w:tcPr>
          <w:p w:rsidR="003B2503" w:rsidRPr="00624C0A" w:rsidRDefault="003B2503" w:rsidP="0013478D">
            <w:pPr>
              <w:spacing w:before="480" w:after="480" w:line="250" w:lineRule="auto"/>
              <w:jc w:val="center"/>
              <w:rPr>
                <w:rFonts w:eastAsia="Times New Roman" w:cs="Arial"/>
                <w:b/>
                <w:sz w:val="18"/>
                <w:szCs w:val="18"/>
                <w:lang w:val="es-ES" w:eastAsia="es-ES"/>
              </w:rPr>
            </w:pPr>
            <w:r w:rsidRPr="00624C0A">
              <w:rPr>
                <w:rFonts w:eastAsia="Times New Roman" w:cs="Arial"/>
                <w:bCs/>
                <w:i/>
                <w:iCs/>
                <w:sz w:val="18"/>
                <w:szCs w:val="18"/>
                <w:lang w:val="es-ES" w:eastAsia="es-ES"/>
              </w:rPr>
              <w:t>Alto</w:t>
            </w:r>
          </w:p>
        </w:tc>
        <w:tc>
          <w:tcPr>
            <w:tcW w:w="3153" w:type="dxa"/>
            <w:vAlign w:val="center"/>
          </w:tcPr>
          <w:p w:rsidR="003B2503" w:rsidRPr="00624C0A" w:rsidRDefault="003B2503" w:rsidP="0013478D">
            <w:pPr>
              <w:spacing w:before="60" w:after="60" w:line="250" w:lineRule="auto"/>
              <w:jc w:val="center"/>
              <w:rPr>
                <w:rFonts w:eastAsia="Times New Roman" w:cs="Arial"/>
                <w:b/>
                <w:sz w:val="18"/>
                <w:szCs w:val="18"/>
                <w:lang w:val="es-ES" w:eastAsia="es-ES"/>
              </w:rPr>
            </w:pPr>
          </w:p>
        </w:tc>
        <w:tc>
          <w:tcPr>
            <w:tcW w:w="2976" w:type="dxa"/>
            <w:vAlign w:val="center"/>
          </w:tcPr>
          <w:p w:rsidR="003B2503" w:rsidRPr="00624C0A" w:rsidRDefault="003B2503" w:rsidP="0013478D">
            <w:pPr>
              <w:spacing w:before="60" w:after="60" w:line="250" w:lineRule="auto"/>
              <w:jc w:val="center"/>
              <w:rPr>
                <w:rFonts w:eastAsia="Times New Roman" w:cs="Arial"/>
                <w:bCs/>
                <w:sz w:val="18"/>
                <w:szCs w:val="18"/>
                <w:lang w:val="es-ES" w:eastAsia="es-ES"/>
              </w:rPr>
            </w:pPr>
            <w:r w:rsidRPr="00624C0A">
              <w:rPr>
                <w:rFonts w:eastAsia="Times New Roman" w:cs="Arial"/>
                <w:bCs/>
                <w:sz w:val="18"/>
                <w:szCs w:val="18"/>
                <w:lang w:val="es-ES" w:eastAsia="es-ES"/>
              </w:rPr>
              <w:t>Contaminación visible con presencia de grandes puntas de acumulación</w:t>
            </w:r>
          </w:p>
        </w:tc>
      </w:tr>
    </w:tbl>
    <w:p w:rsidR="003B2503" w:rsidRPr="00624C0A" w:rsidRDefault="003B2503" w:rsidP="0013478D">
      <w:pPr>
        <w:spacing w:before="240" w:line="250" w:lineRule="auto"/>
        <w:ind w:left="425"/>
        <w:jc w:val="both"/>
        <w:rPr>
          <w:rFonts w:eastAsia="Times New Roman" w:cs="Arial"/>
          <w:sz w:val="20"/>
          <w:szCs w:val="20"/>
          <w:lang w:val="es-ES" w:eastAsia="es-ES"/>
        </w:rPr>
      </w:pPr>
      <w:r w:rsidRPr="00624C0A">
        <w:rPr>
          <w:rFonts w:eastAsia="Times New Roman" w:cs="Arial"/>
          <w:sz w:val="20"/>
          <w:szCs w:val="20"/>
          <w:lang w:val="es-ES" w:eastAsia="es-ES"/>
        </w:rPr>
        <w:t>Los informes de las inspecciones visuales se remitirán a OSINERGMIN.</w:t>
      </w:r>
    </w:p>
    <w:p w:rsidR="00D62580" w:rsidRDefault="00D62580">
      <w:pPr>
        <w:rPr>
          <w:rFonts w:eastAsia="Times New Roman" w:cs="Arial"/>
          <w:b/>
          <w:sz w:val="20"/>
          <w:szCs w:val="20"/>
          <w:lang w:val="es-ES" w:eastAsia="es-ES"/>
        </w:rPr>
      </w:pPr>
      <w:bookmarkStart w:id="65" w:name="_Toc340129061"/>
      <w:r>
        <w:rPr>
          <w:rFonts w:eastAsia="Times New Roman" w:cs="Arial"/>
          <w:b/>
          <w:sz w:val="20"/>
          <w:szCs w:val="20"/>
          <w:lang w:val="es-ES" w:eastAsia="es-ES"/>
        </w:rPr>
        <w:br w:type="page"/>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lastRenderedPageBreak/>
        <w:t>8.2</w:t>
      </w:r>
      <w:r w:rsidRPr="00624C0A">
        <w:rPr>
          <w:rFonts w:eastAsia="Times New Roman" w:cs="Arial"/>
          <w:b/>
          <w:sz w:val="20"/>
          <w:szCs w:val="20"/>
          <w:lang w:val="es-ES" w:eastAsia="es-ES"/>
        </w:rPr>
        <w:tab/>
        <w:t>TOMA DE MUESTRAS DE CONTAMINACIÓN</w:t>
      </w:r>
      <w:bookmarkEnd w:id="65"/>
      <w:r w:rsidRPr="00624C0A">
        <w:rPr>
          <w:rFonts w:eastAsia="Times New Roman" w:cs="Arial"/>
          <w:b/>
          <w:sz w:val="20"/>
          <w:szCs w:val="20"/>
          <w:lang w:val="es-ES" w:eastAsia="es-ES"/>
        </w:rPr>
        <w:t xml:space="preserve"> </w:t>
      </w:r>
    </w:p>
    <w:p w:rsidR="003B2503" w:rsidRPr="00624C0A" w:rsidRDefault="003B2503" w:rsidP="0013478D">
      <w:pPr>
        <w:spacing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3B2503" w:rsidRPr="00624C0A" w:rsidRDefault="003B2503" w:rsidP="0013478D">
      <w:pPr>
        <w:spacing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3B2503" w:rsidRPr="00624C0A" w:rsidRDefault="003B2503" w:rsidP="0013478D">
      <w:pPr>
        <w:spacing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El procedimiento de toma de muestras será el siguiente:</w:t>
      </w:r>
    </w:p>
    <w:p w:rsidR="003B2503" w:rsidRPr="00624C0A" w:rsidRDefault="003B2503" w:rsidP="0013478D">
      <w:pPr>
        <w:numPr>
          <w:ilvl w:val="0"/>
          <w:numId w:val="102"/>
        </w:numPr>
        <w:tabs>
          <w:tab w:val="left" w:pos="-426"/>
        </w:tabs>
        <w:spacing w:before="60" w:line="250" w:lineRule="auto"/>
        <w:ind w:left="1200"/>
        <w:jc w:val="both"/>
        <w:rPr>
          <w:rFonts w:eastAsia="Times New Roman" w:cs="Arial"/>
          <w:sz w:val="20"/>
          <w:szCs w:val="20"/>
          <w:lang w:val="es-ES" w:eastAsia="es-ES"/>
        </w:rPr>
      </w:pPr>
      <w:r w:rsidRPr="00624C0A">
        <w:rPr>
          <w:rFonts w:eastAsia="Times New Roman" w:cs="Arial"/>
          <w:sz w:val="20"/>
          <w:szCs w:val="20"/>
          <w:lang w:val="es-ES" w:eastAsia="es-ES"/>
        </w:rPr>
        <w:t>La toma de muestras se realiza con la línea de transmisión fuera de servicio, con presencia de luz de solar, ausencia de lluvia, baja humedad y sin viento fuerte.</w:t>
      </w:r>
    </w:p>
    <w:p w:rsidR="003B2503" w:rsidRPr="00624C0A" w:rsidRDefault="003B2503" w:rsidP="0013478D">
      <w:pPr>
        <w:numPr>
          <w:ilvl w:val="0"/>
          <w:numId w:val="102"/>
        </w:numPr>
        <w:tabs>
          <w:tab w:val="left" w:pos="-426"/>
        </w:tabs>
        <w:spacing w:before="60" w:line="250" w:lineRule="auto"/>
        <w:ind w:left="1200"/>
        <w:jc w:val="both"/>
        <w:rPr>
          <w:rFonts w:eastAsia="Times New Roman" w:cs="Arial"/>
          <w:sz w:val="20"/>
          <w:szCs w:val="20"/>
          <w:lang w:val="es-ES" w:eastAsia="es-ES"/>
        </w:rPr>
      </w:pPr>
      <w:r w:rsidRPr="00624C0A">
        <w:rPr>
          <w:rFonts w:eastAsia="Times New Roman" w:cs="Arial"/>
          <w:sz w:val="20"/>
          <w:szCs w:val="20"/>
          <w:lang w:val="es-ES" w:eastAsia="es-ES"/>
        </w:rPr>
        <w:t xml:space="preserve">Las muestras se toman en porciones de 60 </w:t>
      </w:r>
      <w:proofErr w:type="spellStart"/>
      <w:r w:rsidRPr="00624C0A">
        <w:rPr>
          <w:rFonts w:eastAsia="Times New Roman" w:cs="Arial"/>
          <w:sz w:val="20"/>
          <w:szCs w:val="20"/>
          <w:lang w:val="es-ES" w:eastAsia="es-ES"/>
        </w:rPr>
        <w:t>á</w:t>
      </w:r>
      <w:proofErr w:type="spellEnd"/>
      <w:r w:rsidRPr="00624C0A">
        <w:rPr>
          <w:rFonts w:eastAsia="Times New Roman" w:cs="Arial"/>
          <w:sz w:val="20"/>
          <w:szCs w:val="20"/>
          <w:lang w:val="es-ES" w:eastAsia="es-ES"/>
        </w:rPr>
        <w:t xml:space="preserve"> 100 m de conductor, de una de las tres fases del tramo seleccionado.</w:t>
      </w:r>
    </w:p>
    <w:p w:rsidR="003B2503" w:rsidRPr="00624C0A" w:rsidRDefault="003B2503" w:rsidP="0013478D">
      <w:pPr>
        <w:numPr>
          <w:ilvl w:val="0"/>
          <w:numId w:val="102"/>
        </w:numPr>
        <w:tabs>
          <w:tab w:val="left" w:pos="-426"/>
        </w:tabs>
        <w:spacing w:before="60" w:line="250" w:lineRule="auto"/>
        <w:ind w:left="1200"/>
        <w:jc w:val="both"/>
        <w:rPr>
          <w:rFonts w:eastAsia="Times New Roman" w:cs="Arial"/>
          <w:sz w:val="20"/>
          <w:szCs w:val="20"/>
          <w:lang w:val="es-ES" w:eastAsia="es-ES"/>
        </w:rPr>
      </w:pPr>
      <w:r w:rsidRPr="00624C0A">
        <w:rPr>
          <w:rFonts w:eastAsia="Times New Roman" w:cs="Arial"/>
          <w:sz w:val="20"/>
          <w:szCs w:val="20"/>
          <w:lang w:val="es-ES" w:eastAsia="es-ES"/>
        </w:rPr>
        <w:t>Con el equipo de limpieza de conductores se recolecta la contaminación existente en la superficie del conductor.</w:t>
      </w:r>
    </w:p>
    <w:p w:rsidR="003B2503" w:rsidRPr="00624C0A" w:rsidRDefault="003B2503" w:rsidP="0013478D">
      <w:pPr>
        <w:numPr>
          <w:ilvl w:val="0"/>
          <w:numId w:val="102"/>
        </w:numPr>
        <w:tabs>
          <w:tab w:val="left" w:pos="-426"/>
        </w:tabs>
        <w:spacing w:before="60" w:line="250" w:lineRule="auto"/>
        <w:ind w:left="1200"/>
        <w:jc w:val="both"/>
        <w:rPr>
          <w:rFonts w:eastAsia="Times New Roman" w:cs="Arial"/>
          <w:sz w:val="20"/>
          <w:szCs w:val="20"/>
          <w:lang w:val="es-ES" w:eastAsia="es-ES"/>
        </w:rPr>
      </w:pPr>
      <w:r w:rsidRPr="00624C0A">
        <w:rPr>
          <w:rFonts w:eastAsia="Times New Roman" w:cs="Arial"/>
          <w:sz w:val="20"/>
          <w:szCs w:val="20"/>
          <w:lang w:val="es-ES" w:eastAsia="es-ES"/>
        </w:rPr>
        <w:t>La contaminación recolectada se pesa en una balanza de precisión expresada en miligramos.</w:t>
      </w:r>
    </w:p>
    <w:p w:rsidR="003B2503" w:rsidRPr="00624C0A" w:rsidRDefault="003B2503" w:rsidP="0013478D">
      <w:pPr>
        <w:numPr>
          <w:ilvl w:val="0"/>
          <w:numId w:val="102"/>
        </w:numPr>
        <w:tabs>
          <w:tab w:val="left" w:pos="-426"/>
        </w:tabs>
        <w:spacing w:before="60" w:line="250" w:lineRule="auto"/>
        <w:ind w:left="1200"/>
        <w:jc w:val="both"/>
        <w:rPr>
          <w:rFonts w:eastAsia="Times New Roman" w:cs="Arial"/>
          <w:sz w:val="20"/>
          <w:szCs w:val="20"/>
          <w:lang w:val="es-ES" w:eastAsia="es-ES"/>
        </w:rPr>
      </w:pPr>
      <w:r w:rsidRPr="00624C0A">
        <w:rPr>
          <w:rFonts w:eastAsia="Times New Roman" w:cs="Arial"/>
          <w:sz w:val="20"/>
          <w:szCs w:val="20"/>
          <w:lang w:val="es-ES" w:eastAsia="es-ES"/>
        </w:rPr>
        <w:t>Se determina el nivel de contaminación (NC) en mg/cm², aplicando la fórmula:</w:t>
      </w:r>
    </w:p>
    <w:p w:rsidR="003B2503" w:rsidRPr="00624C0A" w:rsidRDefault="003B2503" w:rsidP="0013478D">
      <w:pPr>
        <w:tabs>
          <w:tab w:val="left" w:pos="1287"/>
        </w:tabs>
        <w:spacing w:before="240" w:after="120" w:line="250" w:lineRule="auto"/>
        <w:ind w:left="1134" w:hanging="709"/>
        <w:jc w:val="center"/>
        <w:rPr>
          <w:rFonts w:eastAsia="Times New Roman" w:cs="Arial"/>
          <w:b/>
          <w:i/>
          <w:iCs/>
          <w:sz w:val="20"/>
          <w:szCs w:val="20"/>
          <w:lang w:val="es-ES" w:eastAsia="es-ES"/>
        </w:rPr>
      </w:pPr>
      <w:r w:rsidRPr="00624C0A">
        <w:rPr>
          <w:rFonts w:eastAsia="Times New Roman" w:cs="Arial"/>
          <w:b/>
          <w:i/>
          <w:iCs/>
          <w:sz w:val="20"/>
          <w:szCs w:val="20"/>
          <w:lang w:val="es-ES" w:eastAsia="es-ES"/>
        </w:rPr>
        <w:t>NC = Peso de la contaminación [mg] / Superficie del conductor [cm</w:t>
      </w:r>
      <w:r w:rsidRPr="00624C0A">
        <w:rPr>
          <w:rFonts w:eastAsia="Times New Roman" w:cs="Arial"/>
          <w:b/>
          <w:i/>
          <w:sz w:val="20"/>
          <w:szCs w:val="20"/>
          <w:lang w:val="es-ES" w:eastAsia="es-ES"/>
        </w:rPr>
        <w:t>²</w:t>
      </w:r>
      <w:r w:rsidRPr="00624C0A">
        <w:rPr>
          <w:rFonts w:eastAsia="Times New Roman" w:cs="Arial"/>
          <w:b/>
          <w:i/>
          <w:iCs/>
          <w:sz w:val="20"/>
          <w:szCs w:val="20"/>
          <w:lang w:val="es-ES" w:eastAsia="es-ES"/>
        </w:rPr>
        <w:t>]</w:t>
      </w:r>
    </w:p>
    <w:p w:rsidR="003B2503" w:rsidRPr="00536C92" w:rsidRDefault="003B2503" w:rsidP="00536C92">
      <w:pPr>
        <w:tabs>
          <w:tab w:val="left" w:pos="1287"/>
        </w:tabs>
        <w:spacing w:before="40" w:line="250" w:lineRule="auto"/>
        <w:ind w:left="1701" w:hanging="709"/>
        <w:jc w:val="both"/>
        <w:rPr>
          <w:rFonts w:eastAsia="Times New Roman" w:cs="Arial"/>
          <w:iCs/>
          <w:sz w:val="16"/>
          <w:szCs w:val="16"/>
          <w:lang w:val="es-ES" w:eastAsia="es-ES"/>
        </w:rPr>
      </w:pPr>
      <w:proofErr w:type="spellStart"/>
      <w:r w:rsidRPr="00536C92">
        <w:rPr>
          <w:rFonts w:eastAsia="Times New Roman" w:cs="Arial"/>
          <w:iCs/>
          <w:sz w:val="16"/>
          <w:szCs w:val="16"/>
          <w:u w:val="single"/>
          <w:lang w:val="es-ES" w:eastAsia="es-ES"/>
        </w:rPr>
        <w:t>Donde</w:t>
      </w:r>
      <w:proofErr w:type="spellEnd"/>
      <w:r w:rsidRPr="00536C92">
        <w:rPr>
          <w:rFonts w:eastAsia="Times New Roman" w:cs="Arial"/>
          <w:iCs/>
          <w:sz w:val="16"/>
          <w:szCs w:val="16"/>
          <w:lang w:val="es-ES" w:eastAsia="es-ES"/>
        </w:rPr>
        <w:t xml:space="preserve">: </w:t>
      </w:r>
    </w:p>
    <w:p w:rsidR="003B2503" w:rsidRPr="00536C92" w:rsidRDefault="003B2503" w:rsidP="00536C92">
      <w:pPr>
        <w:tabs>
          <w:tab w:val="left" w:pos="1287"/>
        </w:tabs>
        <w:spacing w:before="40" w:line="250" w:lineRule="auto"/>
        <w:ind w:left="2127" w:hanging="709"/>
        <w:jc w:val="both"/>
        <w:rPr>
          <w:rFonts w:eastAsia="Times New Roman" w:cs="Arial"/>
          <w:iCs/>
          <w:sz w:val="16"/>
          <w:szCs w:val="16"/>
          <w:lang w:val="es-ES" w:eastAsia="es-ES"/>
        </w:rPr>
      </w:pPr>
      <w:proofErr w:type="gramStart"/>
      <w:r w:rsidRPr="00536C92">
        <w:rPr>
          <w:rFonts w:eastAsia="Times New Roman" w:cs="Arial"/>
          <w:iCs/>
          <w:sz w:val="16"/>
          <w:szCs w:val="16"/>
          <w:lang w:val="es-ES" w:eastAsia="es-ES"/>
        </w:rPr>
        <w:t>la</w:t>
      </w:r>
      <w:proofErr w:type="gramEnd"/>
      <w:r w:rsidRPr="00536C92">
        <w:rPr>
          <w:rFonts w:eastAsia="Times New Roman" w:cs="Arial"/>
          <w:iCs/>
          <w:sz w:val="16"/>
          <w:szCs w:val="16"/>
          <w:lang w:val="es-ES" w:eastAsia="es-ES"/>
        </w:rPr>
        <w:t xml:space="preserve"> superficie del conductor es 2</w:t>
      </w:r>
      <w:r w:rsidRPr="00536C92">
        <w:rPr>
          <w:rFonts w:eastAsia="Times New Roman" w:cs="Arial"/>
          <w:iCs/>
          <w:sz w:val="16"/>
          <w:szCs w:val="16"/>
          <w:lang w:val="es-ES" w:eastAsia="es-ES"/>
        </w:rPr>
        <w:sym w:font="Symbol" w:char="F070"/>
      </w:r>
      <w:r w:rsidRPr="00536C92">
        <w:rPr>
          <w:rFonts w:eastAsia="Times New Roman" w:cs="Arial"/>
          <w:iCs/>
          <w:sz w:val="16"/>
          <w:szCs w:val="16"/>
          <w:lang w:val="es-ES" w:eastAsia="es-ES"/>
        </w:rPr>
        <w:t xml:space="preserve"> r L, </w:t>
      </w:r>
    </w:p>
    <w:p w:rsidR="003B2503" w:rsidRPr="00536C92" w:rsidRDefault="003B2503" w:rsidP="00536C92">
      <w:pPr>
        <w:tabs>
          <w:tab w:val="left" w:pos="1287"/>
        </w:tabs>
        <w:spacing w:before="40" w:line="250" w:lineRule="auto"/>
        <w:ind w:left="2127" w:hanging="709"/>
        <w:jc w:val="both"/>
        <w:rPr>
          <w:rFonts w:eastAsia="Times New Roman" w:cs="Arial"/>
          <w:iCs/>
          <w:sz w:val="16"/>
          <w:szCs w:val="16"/>
          <w:lang w:val="es-ES" w:eastAsia="es-ES"/>
        </w:rPr>
      </w:pPr>
      <w:proofErr w:type="gramStart"/>
      <w:r w:rsidRPr="00536C92">
        <w:rPr>
          <w:rFonts w:eastAsia="Times New Roman" w:cs="Arial"/>
          <w:iCs/>
          <w:sz w:val="16"/>
          <w:szCs w:val="16"/>
          <w:lang w:val="es-ES" w:eastAsia="es-ES"/>
        </w:rPr>
        <w:t>r</w:t>
      </w:r>
      <w:proofErr w:type="gramEnd"/>
      <w:r w:rsidRPr="00536C92">
        <w:rPr>
          <w:rFonts w:eastAsia="Times New Roman" w:cs="Arial"/>
          <w:iCs/>
          <w:sz w:val="16"/>
          <w:szCs w:val="16"/>
          <w:lang w:val="es-ES" w:eastAsia="es-ES"/>
        </w:rPr>
        <w:t xml:space="preserve"> es el radio del conductor en cm y </w:t>
      </w:r>
    </w:p>
    <w:p w:rsidR="003B2503" w:rsidRPr="00536C92" w:rsidRDefault="003B2503" w:rsidP="00536C92">
      <w:pPr>
        <w:tabs>
          <w:tab w:val="left" w:pos="1287"/>
        </w:tabs>
        <w:spacing w:before="40" w:line="250" w:lineRule="auto"/>
        <w:ind w:left="2127" w:hanging="709"/>
        <w:jc w:val="both"/>
        <w:rPr>
          <w:rFonts w:eastAsia="Times New Roman" w:cs="Arial"/>
          <w:iCs/>
          <w:sz w:val="16"/>
          <w:szCs w:val="16"/>
          <w:lang w:val="es-ES" w:eastAsia="es-ES"/>
        </w:rPr>
      </w:pPr>
      <w:r w:rsidRPr="00536C92">
        <w:rPr>
          <w:rFonts w:eastAsia="Times New Roman" w:cs="Arial"/>
          <w:iCs/>
          <w:sz w:val="16"/>
          <w:szCs w:val="16"/>
          <w:lang w:val="es-ES" w:eastAsia="es-ES"/>
        </w:rPr>
        <w:t>L es la longitud de la porción del conductor donde se tomó la muestra, en cm.</w:t>
      </w:r>
    </w:p>
    <w:p w:rsidR="003B2503" w:rsidRPr="00624C0A" w:rsidRDefault="003B2503" w:rsidP="0013478D">
      <w:pPr>
        <w:numPr>
          <w:ilvl w:val="0"/>
          <w:numId w:val="102"/>
        </w:numPr>
        <w:spacing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Para las cadenas de aisladores se tomará la muestra de una de las campanas, la que visualmente tenga la mayor contaminación. Se determina el nivel de contaminación (NC) en mg/cm², aplicando la fórmula:</w:t>
      </w:r>
    </w:p>
    <w:p w:rsidR="003B2503" w:rsidRPr="00624C0A" w:rsidRDefault="003B2503" w:rsidP="0013478D">
      <w:pPr>
        <w:tabs>
          <w:tab w:val="num" w:pos="960"/>
          <w:tab w:val="left" w:pos="1287"/>
        </w:tabs>
        <w:spacing w:before="240" w:after="120" w:line="250" w:lineRule="auto"/>
        <w:ind w:left="1134" w:hanging="357"/>
        <w:jc w:val="center"/>
        <w:rPr>
          <w:rFonts w:eastAsia="Times New Roman" w:cs="Arial"/>
          <w:b/>
          <w:i/>
          <w:iCs/>
          <w:sz w:val="20"/>
          <w:szCs w:val="20"/>
          <w:lang w:val="es-ES" w:eastAsia="es-ES"/>
        </w:rPr>
      </w:pPr>
      <w:r w:rsidRPr="00624C0A">
        <w:rPr>
          <w:rFonts w:eastAsia="Times New Roman" w:cs="Arial"/>
          <w:b/>
          <w:i/>
          <w:iCs/>
          <w:sz w:val="20"/>
          <w:szCs w:val="20"/>
          <w:lang w:val="es-ES" w:eastAsia="es-ES"/>
        </w:rPr>
        <w:t>NC = Peso de la contaminación [mg] / Superficie exterior de la campana [cm</w:t>
      </w:r>
      <w:r w:rsidRPr="00624C0A">
        <w:rPr>
          <w:rFonts w:eastAsia="Times New Roman" w:cs="Arial"/>
          <w:b/>
          <w:i/>
          <w:sz w:val="20"/>
          <w:szCs w:val="20"/>
          <w:lang w:val="es-ES" w:eastAsia="es-ES"/>
        </w:rPr>
        <w:t>²</w:t>
      </w:r>
      <w:r w:rsidRPr="00624C0A">
        <w:rPr>
          <w:rFonts w:eastAsia="Times New Roman" w:cs="Arial"/>
          <w:b/>
          <w:i/>
          <w:iCs/>
          <w:sz w:val="20"/>
          <w:szCs w:val="20"/>
          <w:lang w:val="es-ES" w:eastAsia="es-ES"/>
        </w:rPr>
        <w:t>]</w:t>
      </w:r>
    </w:p>
    <w:p w:rsidR="003B2503" w:rsidRPr="00624C0A" w:rsidRDefault="003B2503" w:rsidP="0013478D">
      <w:pPr>
        <w:numPr>
          <w:ilvl w:val="0"/>
          <w:numId w:val="102"/>
        </w:numPr>
        <w:spacing w:line="250" w:lineRule="auto"/>
        <w:ind w:left="1196" w:hanging="357"/>
        <w:jc w:val="both"/>
        <w:rPr>
          <w:rFonts w:eastAsia="Times New Roman" w:cs="Arial"/>
          <w:sz w:val="20"/>
          <w:szCs w:val="20"/>
          <w:lang w:val="es-ES" w:eastAsia="es-ES"/>
        </w:rPr>
      </w:pPr>
      <w:r w:rsidRPr="00624C0A">
        <w:rPr>
          <w:rFonts w:eastAsia="Times New Roman" w:cs="Arial"/>
          <w:sz w:val="20"/>
          <w:szCs w:val="20"/>
          <w:lang w:val="es-ES" w:eastAsia="es-ES"/>
        </w:rPr>
        <w:t>El valor de NC se compara con los valores del Cuadro N° 3 y se determina el nivel de contaminación en los conductores.</w:t>
      </w:r>
    </w:p>
    <w:p w:rsidR="003B2503" w:rsidRPr="00624C0A" w:rsidRDefault="003B2503" w:rsidP="0013478D">
      <w:pPr>
        <w:spacing w:before="240" w:after="120" w:line="250" w:lineRule="auto"/>
        <w:jc w:val="center"/>
        <w:rPr>
          <w:rFonts w:eastAsia="Times New Roman" w:cs="Arial"/>
          <w:b/>
          <w:sz w:val="20"/>
          <w:szCs w:val="20"/>
          <w:lang w:val="es-ES" w:eastAsia="es-ES"/>
        </w:rPr>
      </w:pPr>
      <w:r w:rsidRPr="00624C0A">
        <w:rPr>
          <w:rFonts w:eastAsia="Times New Roman" w:cs="Arial"/>
          <w:b/>
          <w:sz w:val="20"/>
          <w:szCs w:val="20"/>
          <w:lang w:val="es-ES" w:eastAsia="es-ES"/>
        </w:rPr>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3B2503" w:rsidRPr="00624C0A" w:rsidTr="00536C92">
        <w:trPr>
          <w:trHeight w:val="20"/>
          <w:jc w:val="center"/>
        </w:trPr>
        <w:tc>
          <w:tcPr>
            <w:tcW w:w="2263" w:type="dxa"/>
            <w:shd w:val="clear" w:color="auto" w:fill="B8CCE4" w:themeFill="accent1" w:themeFillTint="66"/>
            <w:vAlign w:val="center"/>
          </w:tcPr>
          <w:p w:rsidR="003B2503" w:rsidRPr="00624C0A" w:rsidRDefault="003B2503" w:rsidP="0013478D">
            <w:pPr>
              <w:spacing w:before="40" w:after="40" w:line="250" w:lineRule="auto"/>
              <w:jc w:val="center"/>
              <w:rPr>
                <w:rFonts w:eastAsia="Times New Roman" w:cs="Arial"/>
                <w:b/>
                <w:bCs/>
                <w:sz w:val="18"/>
                <w:szCs w:val="18"/>
                <w:lang w:val="es-ES" w:eastAsia="es-ES"/>
              </w:rPr>
            </w:pPr>
            <w:r w:rsidRPr="00624C0A">
              <w:rPr>
                <w:rFonts w:eastAsia="Times New Roman" w:cs="Arial"/>
                <w:b/>
                <w:bCs/>
                <w:sz w:val="18"/>
                <w:szCs w:val="18"/>
                <w:lang w:val="es-ES" w:eastAsia="es-ES"/>
              </w:rPr>
              <w:t>Nivel de contaminación</w:t>
            </w:r>
          </w:p>
        </w:tc>
        <w:tc>
          <w:tcPr>
            <w:tcW w:w="1706" w:type="dxa"/>
            <w:shd w:val="clear" w:color="auto" w:fill="B8CCE4" w:themeFill="accent1" w:themeFillTint="66"/>
            <w:noWrap/>
            <w:vAlign w:val="center"/>
          </w:tcPr>
          <w:p w:rsidR="003B2503" w:rsidRPr="00624C0A" w:rsidRDefault="003B2503" w:rsidP="0013478D">
            <w:pPr>
              <w:spacing w:before="40" w:after="40" w:line="250" w:lineRule="auto"/>
              <w:jc w:val="center"/>
              <w:rPr>
                <w:rFonts w:eastAsia="Times New Roman" w:cs="Arial"/>
                <w:b/>
                <w:bCs/>
                <w:sz w:val="18"/>
                <w:szCs w:val="18"/>
                <w:lang w:val="es-ES" w:eastAsia="es-ES"/>
              </w:rPr>
            </w:pPr>
            <w:r w:rsidRPr="00624C0A">
              <w:rPr>
                <w:rFonts w:eastAsia="Times New Roman" w:cs="Arial"/>
                <w:b/>
                <w:bCs/>
                <w:sz w:val="18"/>
                <w:szCs w:val="18"/>
                <w:lang w:val="es-ES" w:eastAsia="es-ES"/>
              </w:rPr>
              <w:t>Peso (mg / cm</w:t>
            </w:r>
            <w:r w:rsidRPr="00624C0A">
              <w:rPr>
                <w:rFonts w:eastAsia="Times New Roman" w:cs="Arial"/>
                <w:b/>
                <w:sz w:val="18"/>
                <w:szCs w:val="18"/>
                <w:lang w:val="es-ES" w:eastAsia="es-ES"/>
              </w:rPr>
              <w:t>²</w:t>
            </w:r>
            <w:r w:rsidRPr="00624C0A">
              <w:rPr>
                <w:rFonts w:eastAsia="Times New Roman" w:cs="Arial"/>
                <w:b/>
                <w:bCs/>
                <w:sz w:val="18"/>
                <w:szCs w:val="18"/>
                <w:lang w:val="es-ES" w:eastAsia="es-ES"/>
              </w:rPr>
              <w:t>)</w:t>
            </w:r>
          </w:p>
        </w:tc>
      </w:tr>
      <w:tr w:rsidR="003B2503" w:rsidRPr="00624C0A" w:rsidTr="003B2503">
        <w:trPr>
          <w:trHeight w:val="20"/>
          <w:jc w:val="center"/>
        </w:trPr>
        <w:tc>
          <w:tcPr>
            <w:tcW w:w="2263" w:type="dxa"/>
            <w:vAlign w:val="center"/>
          </w:tcPr>
          <w:p w:rsidR="003B2503" w:rsidRPr="00624C0A" w:rsidRDefault="003B2503" w:rsidP="0013478D">
            <w:pPr>
              <w:spacing w:before="40" w:after="40" w:line="250" w:lineRule="auto"/>
              <w:jc w:val="center"/>
              <w:rPr>
                <w:rFonts w:eastAsia="Times New Roman" w:cs="Arial"/>
                <w:bCs/>
                <w:sz w:val="18"/>
                <w:szCs w:val="18"/>
                <w:lang w:val="es-ES" w:eastAsia="es-ES"/>
              </w:rPr>
            </w:pPr>
            <w:r w:rsidRPr="00624C0A">
              <w:rPr>
                <w:rFonts w:eastAsia="Times New Roman" w:cs="Arial"/>
                <w:bCs/>
                <w:sz w:val="18"/>
                <w:szCs w:val="18"/>
                <w:lang w:val="es-ES" w:eastAsia="es-ES"/>
              </w:rPr>
              <w:t>Bajo</w:t>
            </w:r>
          </w:p>
        </w:tc>
        <w:tc>
          <w:tcPr>
            <w:tcW w:w="1706" w:type="dxa"/>
            <w:vAlign w:val="center"/>
          </w:tcPr>
          <w:p w:rsidR="003B2503" w:rsidRPr="00624C0A" w:rsidRDefault="003B2503" w:rsidP="0013478D">
            <w:pPr>
              <w:spacing w:before="40" w:after="40" w:line="250" w:lineRule="auto"/>
              <w:jc w:val="center"/>
              <w:rPr>
                <w:rFonts w:eastAsia="Times New Roman" w:cs="Arial"/>
                <w:bCs/>
                <w:sz w:val="18"/>
                <w:szCs w:val="18"/>
                <w:lang w:val="es-ES" w:eastAsia="es-ES"/>
              </w:rPr>
            </w:pPr>
            <w:r w:rsidRPr="00624C0A">
              <w:rPr>
                <w:rFonts w:eastAsia="Times New Roman" w:cs="Arial"/>
                <w:bCs/>
                <w:sz w:val="18"/>
                <w:szCs w:val="18"/>
                <w:lang w:val="es-ES" w:eastAsia="es-ES"/>
              </w:rPr>
              <w:t>5 – 20</w:t>
            </w:r>
          </w:p>
        </w:tc>
      </w:tr>
      <w:tr w:rsidR="003B2503" w:rsidRPr="00624C0A" w:rsidTr="003B2503">
        <w:trPr>
          <w:trHeight w:val="20"/>
          <w:jc w:val="center"/>
        </w:trPr>
        <w:tc>
          <w:tcPr>
            <w:tcW w:w="2263" w:type="dxa"/>
            <w:vAlign w:val="center"/>
          </w:tcPr>
          <w:p w:rsidR="003B2503" w:rsidRPr="00624C0A" w:rsidRDefault="003B2503" w:rsidP="0013478D">
            <w:pPr>
              <w:spacing w:before="40" w:after="40" w:line="250" w:lineRule="auto"/>
              <w:jc w:val="center"/>
              <w:rPr>
                <w:rFonts w:eastAsia="Times New Roman" w:cs="Arial"/>
                <w:bCs/>
                <w:sz w:val="18"/>
                <w:szCs w:val="18"/>
                <w:lang w:val="es-ES" w:eastAsia="es-ES"/>
              </w:rPr>
            </w:pPr>
            <w:r w:rsidRPr="00624C0A">
              <w:rPr>
                <w:rFonts w:eastAsia="Times New Roman" w:cs="Arial"/>
                <w:bCs/>
                <w:sz w:val="18"/>
                <w:szCs w:val="18"/>
                <w:lang w:val="es-ES" w:eastAsia="es-ES"/>
              </w:rPr>
              <w:t>Medio</w:t>
            </w:r>
          </w:p>
        </w:tc>
        <w:tc>
          <w:tcPr>
            <w:tcW w:w="1706" w:type="dxa"/>
            <w:vAlign w:val="center"/>
          </w:tcPr>
          <w:p w:rsidR="003B2503" w:rsidRPr="00624C0A" w:rsidRDefault="003B2503" w:rsidP="0013478D">
            <w:pPr>
              <w:spacing w:before="40" w:after="40" w:line="250" w:lineRule="auto"/>
              <w:jc w:val="center"/>
              <w:rPr>
                <w:rFonts w:eastAsia="Times New Roman" w:cs="Arial"/>
                <w:bCs/>
                <w:sz w:val="18"/>
                <w:szCs w:val="18"/>
                <w:lang w:val="es-ES" w:eastAsia="es-ES"/>
              </w:rPr>
            </w:pPr>
            <w:r w:rsidRPr="00624C0A">
              <w:rPr>
                <w:rFonts w:eastAsia="Times New Roman" w:cs="Arial"/>
                <w:bCs/>
                <w:sz w:val="18"/>
                <w:szCs w:val="18"/>
                <w:lang w:val="es-ES" w:eastAsia="es-ES"/>
              </w:rPr>
              <w:t>20 – 45</w:t>
            </w:r>
          </w:p>
        </w:tc>
      </w:tr>
      <w:tr w:rsidR="003B2503" w:rsidRPr="00624C0A" w:rsidTr="003B2503">
        <w:trPr>
          <w:trHeight w:val="20"/>
          <w:jc w:val="center"/>
        </w:trPr>
        <w:tc>
          <w:tcPr>
            <w:tcW w:w="2263" w:type="dxa"/>
            <w:vAlign w:val="center"/>
          </w:tcPr>
          <w:p w:rsidR="003B2503" w:rsidRPr="00624C0A" w:rsidRDefault="003B2503" w:rsidP="0013478D">
            <w:pPr>
              <w:spacing w:before="40" w:after="40" w:line="250" w:lineRule="auto"/>
              <w:jc w:val="center"/>
              <w:rPr>
                <w:rFonts w:eastAsia="Times New Roman" w:cs="Arial"/>
                <w:bCs/>
                <w:sz w:val="18"/>
                <w:szCs w:val="18"/>
                <w:lang w:val="es-ES" w:eastAsia="es-ES"/>
              </w:rPr>
            </w:pPr>
            <w:r w:rsidRPr="00624C0A">
              <w:rPr>
                <w:rFonts w:eastAsia="Times New Roman" w:cs="Arial"/>
                <w:bCs/>
                <w:sz w:val="18"/>
                <w:szCs w:val="18"/>
                <w:lang w:val="es-ES" w:eastAsia="es-ES"/>
              </w:rPr>
              <w:t>Alto</w:t>
            </w:r>
          </w:p>
        </w:tc>
        <w:tc>
          <w:tcPr>
            <w:tcW w:w="1706" w:type="dxa"/>
            <w:vAlign w:val="center"/>
          </w:tcPr>
          <w:p w:rsidR="003B2503" w:rsidRPr="00624C0A" w:rsidRDefault="003B2503" w:rsidP="0013478D">
            <w:pPr>
              <w:spacing w:before="40" w:after="40" w:line="250" w:lineRule="auto"/>
              <w:jc w:val="center"/>
              <w:rPr>
                <w:rFonts w:eastAsia="Times New Roman" w:cs="Arial"/>
                <w:bCs/>
                <w:sz w:val="18"/>
                <w:szCs w:val="18"/>
                <w:lang w:val="es-ES" w:eastAsia="es-ES"/>
              </w:rPr>
            </w:pPr>
            <w:r w:rsidRPr="00624C0A">
              <w:rPr>
                <w:rFonts w:eastAsia="Times New Roman" w:cs="Arial"/>
                <w:bCs/>
                <w:sz w:val="18"/>
                <w:szCs w:val="18"/>
                <w:lang w:val="es-ES" w:eastAsia="es-ES"/>
              </w:rPr>
              <w:t>&gt; 45</w:t>
            </w:r>
          </w:p>
        </w:tc>
      </w:tr>
    </w:tbl>
    <w:p w:rsidR="003B2503" w:rsidRPr="00624C0A" w:rsidRDefault="003B2503" w:rsidP="0013478D">
      <w:pPr>
        <w:numPr>
          <w:ilvl w:val="0"/>
          <w:numId w:val="102"/>
        </w:numPr>
        <w:spacing w:before="240" w:line="250" w:lineRule="auto"/>
        <w:ind w:left="1200"/>
        <w:jc w:val="both"/>
        <w:rPr>
          <w:rFonts w:eastAsia="Times New Roman" w:cs="Arial"/>
          <w:sz w:val="20"/>
          <w:szCs w:val="20"/>
          <w:lang w:val="es-ES" w:eastAsia="es-ES"/>
        </w:rPr>
      </w:pPr>
      <w:r w:rsidRPr="00624C0A">
        <w:rPr>
          <w:rFonts w:eastAsia="Times New Roman" w:cs="Arial"/>
          <w:sz w:val="20"/>
          <w:szCs w:val="20"/>
          <w:lang w:val="es-ES" w:eastAsia="es-ES"/>
        </w:rPr>
        <w:t>Los pasos indicados en los literales c) a g) son repetidos para los demás tramos de la línea que requieran toma de muestra.</w:t>
      </w:r>
    </w:p>
    <w:p w:rsidR="003B2503" w:rsidRPr="00624C0A" w:rsidRDefault="003B2503" w:rsidP="0013478D">
      <w:pPr>
        <w:tabs>
          <w:tab w:val="left" w:pos="-426"/>
        </w:tabs>
        <w:spacing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Los informes de las tomas de muestra se remitirán a OSINERGMIN.</w:t>
      </w:r>
    </w:p>
    <w:p w:rsidR="003B2503" w:rsidRPr="00624C0A" w:rsidRDefault="003B2503" w:rsidP="0013478D">
      <w:pPr>
        <w:tabs>
          <w:tab w:val="left" w:pos="-426"/>
        </w:tabs>
        <w:spacing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A solicitud de OSINERGMIN y de común acuerdo con la Sociedad Concesionaria, se podrán revisar los valores de Niveles de Contaminación establecidos en los Cuadros N° 2 y N° 3.</w:t>
      </w:r>
    </w:p>
    <w:p w:rsidR="00536C92" w:rsidRDefault="00536C92">
      <w:pPr>
        <w:rPr>
          <w:rFonts w:eastAsia="Times New Roman" w:cs="Arial"/>
          <w:b/>
          <w:sz w:val="20"/>
          <w:szCs w:val="20"/>
          <w:lang w:val="es-ES" w:eastAsia="es-ES"/>
        </w:rPr>
      </w:pPr>
      <w:r>
        <w:rPr>
          <w:rFonts w:eastAsia="Times New Roman" w:cs="Arial"/>
          <w:b/>
          <w:sz w:val="20"/>
          <w:szCs w:val="20"/>
          <w:lang w:val="es-ES" w:eastAsia="es-ES"/>
        </w:rPr>
        <w:br w:type="page"/>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lastRenderedPageBreak/>
        <w:t>8.3</w:t>
      </w:r>
      <w:r w:rsidRPr="00624C0A">
        <w:rPr>
          <w:rFonts w:eastAsia="Times New Roman" w:cs="Arial"/>
          <w:b/>
          <w:sz w:val="20"/>
          <w:szCs w:val="20"/>
          <w:lang w:val="es-ES" w:eastAsia="es-ES"/>
        </w:rPr>
        <w:tab/>
        <w:t>LIMPIEZA DE CONDUCTORES</w:t>
      </w:r>
    </w:p>
    <w:p w:rsidR="003B2503" w:rsidRPr="00624C0A" w:rsidRDefault="003B2503" w:rsidP="0013478D">
      <w:pPr>
        <w:spacing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La limpieza de conductores se efectuará en todos los tramos calificados con nivel Medio y Alto de contaminación.</w:t>
      </w:r>
    </w:p>
    <w:p w:rsidR="003B2503" w:rsidRPr="00624C0A" w:rsidRDefault="003B2503" w:rsidP="0013478D">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Las labores de limpieza se efectuarán coincidiendo con la salida de servicio de la línea de transmisión, de acuerdo con el programa de intervenciones aprobado por el COES a solicitud de la Sociedad Concesionaria.</w:t>
      </w:r>
    </w:p>
    <w:p w:rsidR="003B2503" w:rsidRPr="00624C0A" w:rsidRDefault="003B2503" w:rsidP="0013478D">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El procedimiento para efectuar la limpieza de los conductores es el siguiente:</w:t>
      </w:r>
    </w:p>
    <w:p w:rsidR="003B2503" w:rsidRPr="00624C0A" w:rsidRDefault="003B2503" w:rsidP="0013478D">
      <w:pPr>
        <w:numPr>
          <w:ilvl w:val="0"/>
          <w:numId w:val="101"/>
        </w:numPr>
        <w:spacing w:before="60" w:line="250" w:lineRule="auto"/>
        <w:ind w:left="1080" w:hanging="240"/>
        <w:jc w:val="both"/>
        <w:rPr>
          <w:rFonts w:eastAsia="Times New Roman" w:cs="Arial"/>
          <w:sz w:val="20"/>
          <w:szCs w:val="20"/>
          <w:lang w:val="es-ES" w:eastAsia="es-ES"/>
        </w:rPr>
      </w:pPr>
      <w:r w:rsidRPr="00624C0A">
        <w:rPr>
          <w:rFonts w:eastAsia="Times New Roman" w:cs="Arial"/>
          <w:sz w:val="20"/>
          <w:szCs w:val="20"/>
          <w:lang w:val="es-ES" w:eastAsia="es-ES"/>
        </w:rPr>
        <w:t>La limpieza de conductores se realizará en los tramos programados, con la línea de transmisión fuera de servicio, en presencia de luz solar, ausencia de lluvia, con baja humedad y sin viento fuerte.</w:t>
      </w:r>
    </w:p>
    <w:p w:rsidR="003B2503" w:rsidRPr="00624C0A" w:rsidRDefault="003B2503" w:rsidP="0013478D">
      <w:pPr>
        <w:numPr>
          <w:ilvl w:val="0"/>
          <w:numId w:val="101"/>
        </w:numPr>
        <w:spacing w:before="60" w:line="250" w:lineRule="auto"/>
        <w:ind w:left="1080" w:hanging="240"/>
        <w:jc w:val="both"/>
        <w:rPr>
          <w:rFonts w:eastAsia="Times New Roman" w:cs="Arial"/>
          <w:sz w:val="20"/>
          <w:szCs w:val="20"/>
          <w:lang w:val="es-ES" w:eastAsia="es-ES"/>
        </w:rPr>
      </w:pPr>
      <w:r w:rsidRPr="00624C0A">
        <w:rPr>
          <w:rFonts w:eastAsia="Times New Roman" w:cs="Arial"/>
          <w:sz w:val="20"/>
          <w:szCs w:val="20"/>
          <w:lang w:val="es-ES" w:eastAsia="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3B2503" w:rsidRPr="00624C0A" w:rsidRDefault="003B2503" w:rsidP="0013478D">
      <w:pPr>
        <w:spacing w:before="8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La Sociedad Concesionaria elaborará el procedimiento de limpieza del haz de conductores, para la aprobación del OSINERGMIN.</w:t>
      </w:r>
    </w:p>
    <w:p w:rsidR="003B2503" w:rsidRPr="00624C0A" w:rsidRDefault="003B2503" w:rsidP="0013478D">
      <w:pPr>
        <w:spacing w:before="8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Los informes de la limpieza de conductores se remitirán a OSINERGMIN.</w:t>
      </w:r>
    </w:p>
    <w:p w:rsidR="003B2503" w:rsidRPr="00624C0A" w:rsidRDefault="003B2503" w:rsidP="0013478D">
      <w:pPr>
        <w:spacing w:before="240" w:after="120" w:line="250" w:lineRule="auto"/>
        <w:ind w:left="567" w:hanging="567"/>
        <w:jc w:val="both"/>
        <w:rPr>
          <w:rFonts w:eastAsia="Times New Roman" w:cs="Arial"/>
          <w:b/>
          <w:sz w:val="20"/>
          <w:szCs w:val="20"/>
          <w:lang w:val="es-ES" w:eastAsia="es-ES"/>
        </w:rPr>
      </w:pPr>
      <w:r w:rsidRPr="00624C0A">
        <w:rPr>
          <w:rFonts w:eastAsia="Times New Roman" w:cs="Arial"/>
          <w:b/>
          <w:sz w:val="20"/>
          <w:szCs w:val="20"/>
          <w:lang w:val="es-ES" w:eastAsia="es-ES"/>
        </w:rPr>
        <w:t>8.4</w:t>
      </w:r>
      <w:r w:rsidRPr="00624C0A">
        <w:rPr>
          <w:rFonts w:eastAsia="Times New Roman" w:cs="Arial"/>
          <w:b/>
          <w:sz w:val="20"/>
          <w:szCs w:val="20"/>
          <w:lang w:val="es-ES" w:eastAsia="es-ES"/>
        </w:rPr>
        <w:tab/>
        <w:t>LIMPIEZA DE AISLADORES</w:t>
      </w:r>
    </w:p>
    <w:p w:rsidR="003B2503" w:rsidRPr="00624C0A" w:rsidRDefault="003B2503" w:rsidP="0013478D">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Se programará para efectuarse de manera simultánea con la limpieza de conductores.</w:t>
      </w:r>
    </w:p>
    <w:p w:rsidR="003B2503" w:rsidRPr="00624C0A" w:rsidRDefault="003B2503" w:rsidP="0013478D">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En general se seguirá el mismo procedimiento que el indicado para la limpieza de los conductores.</w:t>
      </w:r>
    </w:p>
    <w:p w:rsidR="003B2503" w:rsidRPr="00624C0A" w:rsidRDefault="003B2503" w:rsidP="0013478D">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La Sociedad Concesionaria podrá, de considerarlo conveniente, efectuar las labores de limpieza en caliente.</w:t>
      </w:r>
    </w:p>
    <w:p w:rsidR="003B2503" w:rsidRPr="00624C0A" w:rsidRDefault="003B2503" w:rsidP="0013478D">
      <w:pPr>
        <w:spacing w:before="60" w:line="250" w:lineRule="auto"/>
        <w:ind w:left="600"/>
        <w:jc w:val="both"/>
        <w:rPr>
          <w:rFonts w:eastAsia="Times New Roman" w:cs="Arial"/>
          <w:sz w:val="20"/>
          <w:szCs w:val="20"/>
          <w:lang w:val="es-ES" w:eastAsia="es-ES"/>
        </w:rPr>
      </w:pPr>
      <w:r w:rsidRPr="00624C0A">
        <w:rPr>
          <w:rFonts w:eastAsia="Times New Roman" w:cs="Arial"/>
          <w:sz w:val="20"/>
          <w:szCs w:val="20"/>
          <w:lang w:val="es-ES" w:eastAsia="es-ES"/>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3B2503" w:rsidRPr="00624C0A" w:rsidRDefault="003B2503" w:rsidP="0013478D">
      <w:pPr>
        <w:spacing w:line="250" w:lineRule="auto"/>
        <w:jc w:val="center"/>
        <w:rPr>
          <w:rFonts w:eastAsia="Times New Roman" w:cs="Arial"/>
          <w:b/>
          <w:sz w:val="20"/>
          <w:szCs w:val="24"/>
          <w:u w:val="single"/>
          <w:lang w:val="es-ES" w:eastAsia="es-ES"/>
        </w:rPr>
      </w:pPr>
    </w:p>
    <w:p w:rsidR="003B2503" w:rsidRPr="00624C0A" w:rsidRDefault="003B2503" w:rsidP="0013478D">
      <w:pPr>
        <w:spacing w:line="250" w:lineRule="auto"/>
        <w:rPr>
          <w:rFonts w:eastAsia="Times New Roman" w:cs="Arial"/>
          <w:b/>
          <w:sz w:val="20"/>
          <w:szCs w:val="24"/>
          <w:u w:val="single"/>
          <w:lang w:val="es-ES" w:eastAsia="es-ES"/>
        </w:rPr>
      </w:pPr>
      <w:r w:rsidRPr="00624C0A">
        <w:rPr>
          <w:rFonts w:eastAsia="Times New Roman" w:cs="Arial"/>
          <w:b/>
          <w:sz w:val="20"/>
          <w:szCs w:val="24"/>
          <w:u w:val="single"/>
          <w:lang w:val="es-ES" w:eastAsia="es-ES"/>
        </w:rPr>
        <w:br w:type="page"/>
      </w:r>
    </w:p>
    <w:p w:rsidR="003B2503" w:rsidRPr="00624C0A" w:rsidRDefault="003B2503" w:rsidP="0013478D">
      <w:pPr>
        <w:spacing w:line="250" w:lineRule="auto"/>
        <w:jc w:val="center"/>
        <w:rPr>
          <w:rFonts w:eastAsia="Times New Roman" w:cs="Arial"/>
          <w:b/>
          <w:sz w:val="20"/>
          <w:szCs w:val="24"/>
          <w:u w:val="single"/>
          <w:lang w:val="es-ES" w:eastAsia="es-ES"/>
        </w:rPr>
      </w:pPr>
      <w:r w:rsidRPr="00624C0A">
        <w:rPr>
          <w:rFonts w:eastAsia="Times New Roman" w:cs="Arial"/>
          <w:b/>
          <w:sz w:val="20"/>
          <w:szCs w:val="24"/>
          <w:u w:val="single"/>
          <w:lang w:val="es-ES" w:eastAsia="es-ES"/>
        </w:rPr>
        <w:lastRenderedPageBreak/>
        <w:t>ESQUEMA N° 1</w:t>
      </w:r>
    </w:p>
    <w:p w:rsidR="003B2503" w:rsidRPr="00624C0A" w:rsidRDefault="003B2503" w:rsidP="0013478D">
      <w:pPr>
        <w:spacing w:line="250" w:lineRule="auto"/>
        <w:jc w:val="center"/>
        <w:rPr>
          <w:rFonts w:eastAsia="Times New Roman" w:cs="Arial"/>
          <w:b/>
          <w:sz w:val="20"/>
          <w:szCs w:val="24"/>
          <w:u w:val="single"/>
          <w:lang w:val="es-ES" w:eastAsia="es-ES"/>
        </w:rPr>
      </w:pPr>
    </w:p>
    <w:p w:rsidR="003B2503" w:rsidRPr="00624C0A" w:rsidRDefault="003B2503" w:rsidP="0013478D">
      <w:pPr>
        <w:spacing w:line="250" w:lineRule="auto"/>
        <w:jc w:val="center"/>
        <w:rPr>
          <w:rFonts w:eastAsia="Times New Roman" w:cs="Arial"/>
          <w:b/>
          <w:sz w:val="20"/>
          <w:szCs w:val="24"/>
          <w:u w:val="single"/>
          <w:lang w:val="es-ES" w:eastAsia="es-ES"/>
        </w:rPr>
      </w:pPr>
    </w:p>
    <w:p w:rsidR="003B2503" w:rsidRPr="00624C0A" w:rsidRDefault="003B2503" w:rsidP="0013478D">
      <w:pPr>
        <w:spacing w:line="250" w:lineRule="auto"/>
        <w:jc w:val="center"/>
        <w:rPr>
          <w:rFonts w:eastAsia="Times New Roman" w:cs="Arial"/>
          <w:b/>
          <w:sz w:val="20"/>
          <w:szCs w:val="24"/>
          <w:u w:val="single"/>
          <w:lang w:val="es-ES" w:eastAsia="es-ES"/>
        </w:rPr>
      </w:pPr>
    </w:p>
    <w:p w:rsidR="003B2503" w:rsidRPr="00624C0A" w:rsidRDefault="003B2503" w:rsidP="0013478D">
      <w:pPr>
        <w:spacing w:line="250" w:lineRule="auto"/>
        <w:jc w:val="center"/>
        <w:rPr>
          <w:rFonts w:eastAsia="Times New Roman" w:cs="Arial"/>
          <w:b/>
          <w:sz w:val="28"/>
          <w:szCs w:val="24"/>
          <w:lang w:val="es-ES" w:eastAsia="es-ES"/>
        </w:rPr>
      </w:pPr>
      <w:r w:rsidRPr="00624C0A">
        <w:rPr>
          <w:rFonts w:eastAsia="Times New Roman" w:cs="Arial"/>
          <w:noProof/>
          <w:sz w:val="24"/>
          <w:szCs w:val="24"/>
          <w:lang w:eastAsia="es-PE"/>
        </w:rPr>
        <w:drawing>
          <wp:inline distT="0" distB="0" distL="0" distR="0" wp14:anchorId="36121EB7" wp14:editId="70313037">
            <wp:extent cx="5646882" cy="3476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6882" cy="3476625"/>
                    </a:xfrm>
                    <a:prstGeom prst="rect">
                      <a:avLst/>
                    </a:prstGeom>
                    <a:noFill/>
                    <a:ln>
                      <a:noFill/>
                    </a:ln>
                  </pic:spPr>
                </pic:pic>
              </a:graphicData>
            </a:graphic>
          </wp:inline>
        </w:drawing>
      </w:r>
    </w:p>
    <w:p w:rsidR="003B2503" w:rsidRPr="00624C0A" w:rsidRDefault="003B2503" w:rsidP="0013478D">
      <w:pPr>
        <w:keepNext/>
        <w:spacing w:line="250" w:lineRule="auto"/>
        <w:jc w:val="both"/>
        <w:outlineLvl w:val="0"/>
        <w:rPr>
          <w:rFonts w:eastAsia="Calibri" w:cs="Arial"/>
          <w:b/>
          <w:sz w:val="28"/>
          <w:szCs w:val="20"/>
          <w:lang w:val="es-ES_tradnl" w:eastAsia="zh-CN"/>
        </w:rPr>
      </w:pPr>
    </w:p>
    <w:p w:rsidR="003B2503" w:rsidRPr="00624C0A" w:rsidRDefault="003B2503" w:rsidP="0013478D">
      <w:pPr>
        <w:spacing w:line="250" w:lineRule="auto"/>
        <w:rPr>
          <w:rFonts w:eastAsia="Times New Roman" w:cs="Arial"/>
          <w:b/>
          <w:sz w:val="24"/>
          <w:szCs w:val="24"/>
          <w:lang w:val="es-MX" w:eastAsia="es-ES"/>
        </w:rPr>
      </w:pPr>
      <w:r w:rsidRPr="00624C0A">
        <w:rPr>
          <w:rFonts w:eastAsia="Times New Roman" w:cs="Arial"/>
          <w:b/>
          <w:sz w:val="24"/>
          <w:szCs w:val="24"/>
          <w:lang w:val="es-MX" w:eastAsia="es-ES"/>
        </w:rPr>
        <w:br w:type="page"/>
      </w:r>
    </w:p>
    <w:p w:rsidR="003B2503" w:rsidRPr="00624C0A" w:rsidRDefault="003B2503" w:rsidP="0013478D">
      <w:pPr>
        <w:spacing w:before="240" w:after="120" w:line="250" w:lineRule="auto"/>
        <w:jc w:val="center"/>
        <w:rPr>
          <w:rFonts w:eastAsia="Times New Roman" w:cs="Arial"/>
          <w:b/>
          <w:sz w:val="20"/>
          <w:szCs w:val="20"/>
          <w:u w:val="wave"/>
          <w:lang w:val="es-ES" w:eastAsia="es-ES"/>
        </w:rPr>
      </w:pPr>
      <w:r w:rsidRPr="00624C0A">
        <w:rPr>
          <w:rFonts w:eastAsia="Times New Roman" w:cs="Arial"/>
          <w:b/>
          <w:sz w:val="20"/>
          <w:szCs w:val="20"/>
          <w:u w:val="wave"/>
          <w:lang w:val="es-ES" w:eastAsia="es-ES"/>
        </w:rPr>
        <w:lastRenderedPageBreak/>
        <w:t>Tabla 2.1</w:t>
      </w:r>
    </w:p>
    <w:p w:rsidR="003B2503" w:rsidRPr="00624C0A" w:rsidRDefault="003B2503" w:rsidP="0013478D">
      <w:pPr>
        <w:spacing w:line="250" w:lineRule="auto"/>
        <w:jc w:val="center"/>
        <w:rPr>
          <w:rFonts w:eastAsia="Times New Roman" w:cs="Arial"/>
          <w:b/>
          <w:sz w:val="20"/>
          <w:szCs w:val="20"/>
          <w:lang w:val="es-MX" w:eastAsia="es-ES"/>
        </w:rPr>
      </w:pPr>
      <w:r w:rsidRPr="00624C0A">
        <w:rPr>
          <w:rFonts w:eastAsia="Times New Roman" w:cs="Arial"/>
          <w:b/>
          <w:sz w:val="20"/>
          <w:szCs w:val="20"/>
          <w:lang w:val="es-MX" w:eastAsia="es-ES"/>
        </w:rPr>
        <w:t xml:space="preserve">(Tabla 232-1a del CNE Suministro 2011) </w:t>
      </w:r>
    </w:p>
    <w:p w:rsidR="003B2503" w:rsidRPr="00624C0A" w:rsidRDefault="003B2503" w:rsidP="0013478D">
      <w:pPr>
        <w:spacing w:before="240" w:after="240" w:line="250" w:lineRule="auto"/>
        <w:jc w:val="center"/>
        <w:rPr>
          <w:rFonts w:eastAsia="Times New Roman" w:cs="Arial"/>
          <w:b/>
          <w:lang w:val="es-MX" w:eastAsia="es-ES"/>
        </w:rPr>
      </w:pPr>
      <w:r w:rsidRPr="00624C0A">
        <w:rPr>
          <w:rFonts w:eastAsia="Times New Roman" w:cs="Arial"/>
          <w:b/>
          <w:sz w:val="20"/>
          <w:szCs w:val="20"/>
          <w:lang w:val="es-MX" w:eastAsia="es-ES"/>
        </w:rPr>
        <w:t>Mínimas Distancias Verticales de Seguridad de alambres, conductores y cables sobre el nivel del piso, camino, riel o superficie de</w:t>
      </w:r>
      <w:r w:rsidRPr="00624C0A">
        <w:rPr>
          <w:rFonts w:eastAsia="Times New Roman" w:cs="Arial"/>
          <w:b/>
          <w:lang w:val="es-MX" w:eastAsia="es-ES"/>
        </w:rPr>
        <w:t xml:space="preserve"> agua</w:t>
      </w:r>
    </w:p>
    <w:p w:rsidR="003B2503" w:rsidRPr="00624C0A" w:rsidRDefault="003B2503" w:rsidP="0013478D">
      <w:pPr>
        <w:spacing w:line="250" w:lineRule="auto"/>
        <w:jc w:val="center"/>
        <w:rPr>
          <w:rFonts w:eastAsia="Times New Roman" w:cs="Arial"/>
          <w:b/>
          <w:sz w:val="20"/>
          <w:szCs w:val="20"/>
          <w:lang w:val="es-MX" w:eastAsia="es-ES"/>
        </w:rPr>
      </w:pPr>
    </w:p>
    <w:p w:rsidR="003B2503" w:rsidRPr="00624C0A" w:rsidRDefault="003B2503" w:rsidP="0013478D">
      <w:pPr>
        <w:spacing w:line="250" w:lineRule="auto"/>
        <w:jc w:val="center"/>
        <w:rPr>
          <w:rFonts w:eastAsia="Times New Roman" w:cs="Arial"/>
          <w:sz w:val="20"/>
          <w:szCs w:val="20"/>
          <w:lang w:val="es-MX" w:eastAsia="es-ES"/>
        </w:rPr>
      </w:pPr>
      <w:r w:rsidRPr="00624C0A">
        <w:rPr>
          <w:rFonts w:eastAsia="Times New Roman" w:cs="Arial"/>
          <w:sz w:val="20"/>
          <w:szCs w:val="20"/>
          <w:lang w:val="es-MX" w:eastAsia="es-ES"/>
        </w:rPr>
        <w:t xml:space="preserve">(Véase la Regla 232.B.1) </w:t>
      </w:r>
    </w:p>
    <w:p w:rsidR="003B2503" w:rsidRPr="00624C0A" w:rsidRDefault="003B2503" w:rsidP="0013478D">
      <w:pPr>
        <w:spacing w:after="120" w:line="250" w:lineRule="auto"/>
        <w:jc w:val="center"/>
        <w:rPr>
          <w:rFonts w:eastAsia="Times New Roman" w:cs="Arial"/>
          <w:sz w:val="18"/>
          <w:szCs w:val="18"/>
          <w:lang w:val="es-MX" w:eastAsia="es-ES"/>
        </w:rPr>
      </w:pPr>
      <w:r w:rsidRPr="00624C0A">
        <w:rPr>
          <w:rFonts w:eastAsia="Times New Roman" w:cs="Arial"/>
          <w:sz w:val="18"/>
          <w:szCs w:val="18"/>
          <w:lang w:val="es-MX" w:eastAsia="es-ES"/>
        </w:rPr>
        <w:t>(</w:t>
      </w:r>
      <w:proofErr w:type="gramStart"/>
      <w:r w:rsidRPr="00624C0A">
        <w:rPr>
          <w:rFonts w:eastAsia="Times New Roman" w:cs="Arial"/>
          <w:sz w:val="18"/>
          <w:szCs w:val="18"/>
          <w:lang w:val="es-MX" w:eastAsia="es-ES"/>
        </w:rPr>
        <w:t>en</w:t>
      </w:r>
      <w:proofErr w:type="gramEnd"/>
      <w:r w:rsidRPr="00624C0A">
        <w:rPr>
          <w:rFonts w:eastAsia="Times New Roman" w:cs="Arial"/>
          <w:sz w:val="18"/>
          <w:szCs w:val="18"/>
          <w:lang w:val="es-MX" w:eastAsia="es-ES"/>
        </w:rPr>
        <w:t xml:space="preserve"> metros)</w:t>
      </w:r>
    </w:p>
    <w:tbl>
      <w:tblPr>
        <w:tblW w:w="0" w:type="auto"/>
        <w:jc w:val="center"/>
        <w:tblLayout w:type="fixed"/>
        <w:tblCellMar>
          <w:left w:w="0" w:type="dxa"/>
          <w:right w:w="0" w:type="dxa"/>
        </w:tblCellMar>
        <w:tblLook w:val="0000" w:firstRow="0" w:lastRow="0" w:firstColumn="0" w:lastColumn="0" w:noHBand="0" w:noVBand="0"/>
      </w:tblPr>
      <w:tblGrid>
        <w:gridCol w:w="4206"/>
        <w:gridCol w:w="1275"/>
        <w:gridCol w:w="1276"/>
        <w:gridCol w:w="1378"/>
      </w:tblGrid>
      <w:tr w:rsidR="003B2503" w:rsidRPr="00624C0A" w:rsidTr="003B2503">
        <w:trPr>
          <w:trHeight w:val="20"/>
          <w:jc w:val="center"/>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ES" w:eastAsia="es-ES"/>
              </w:rPr>
            </w:pPr>
            <w:r w:rsidRPr="00624C0A">
              <w:rPr>
                <w:rFonts w:eastAsia="Times New Roman" w:cs="Arial"/>
                <w:b/>
                <w:bCs/>
                <w:sz w:val="18"/>
                <w:szCs w:val="18"/>
                <w:lang w:val="es-MX" w:eastAsia="es-ES"/>
              </w:rPr>
              <w:t>DESCRIPCIÓN</w:t>
            </w:r>
          </w:p>
        </w:tc>
        <w:tc>
          <w:tcPr>
            <w:tcW w:w="3929"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MX" w:eastAsia="es-ES"/>
              </w:rPr>
            </w:pPr>
            <w:r w:rsidRPr="00624C0A">
              <w:rPr>
                <w:rFonts w:eastAsia="Times New Roman" w:cs="Arial"/>
                <w:b/>
                <w:bCs/>
                <w:sz w:val="18"/>
                <w:szCs w:val="18"/>
                <w:lang w:val="es-ES" w:eastAsia="es-ES"/>
              </w:rPr>
              <w:t>NIVEL DE TENSIÓN</w:t>
            </w:r>
          </w:p>
        </w:tc>
      </w:tr>
      <w:tr w:rsidR="003B2503" w:rsidRPr="00624C0A" w:rsidTr="003B2503">
        <w:trPr>
          <w:trHeight w:val="20"/>
          <w:jc w:val="center"/>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ES" w:eastAsia="es-ES"/>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ES" w:eastAsia="es-ES"/>
              </w:rPr>
            </w:pPr>
            <w:r w:rsidRPr="00624C0A">
              <w:rPr>
                <w:rFonts w:eastAsia="Times New Roman" w:cs="Arial"/>
                <w:b/>
                <w:bCs/>
                <w:sz w:val="18"/>
                <w:szCs w:val="18"/>
                <w:lang w:val="es-MX" w:eastAsia="es-ES"/>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ES" w:eastAsia="es-ES"/>
              </w:rPr>
            </w:pPr>
            <w:r w:rsidRPr="00624C0A">
              <w:rPr>
                <w:rFonts w:eastAsia="Times New Roman" w:cs="Arial"/>
                <w:b/>
                <w:bCs/>
                <w:sz w:val="18"/>
                <w:szCs w:val="18"/>
                <w:lang w:val="es-ES" w:eastAsia="es-ES"/>
              </w:rPr>
              <w:t>138 kV</w:t>
            </w:r>
          </w:p>
        </w:tc>
        <w:tc>
          <w:tcPr>
            <w:tcW w:w="137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ES" w:eastAsia="es-ES"/>
              </w:rPr>
            </w:pPr>
            <w:r w:rsidRPr="00624C0A">
              <w:rPr>
                <w:rFonts w:eastAsia="Times New Roman" w:cs="Arial"/>
                <w:b/>
                <w:bCs/>
                <w:sz w:val="18"/>
                <w:szCs w:val="18"/>
                <w:lang w:val="es-ES" w:eastAsia="es-ES"/>
              </w:rPr>
              <w:t>220 kV</w:t>
            </w:r>
          </w:p>
        </w:tc>
      </w:tr>
      <w:tr w:rsidR="003B2503" w:rsidRPr="00624C0A" w:rsidTr="003B2503">
        <w:trPr>
          <w:trHeight w:val="20"/>
          <w:jc w:val="center"/>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ES" w:eastAsia="es-ES"/>
              </w:rPr>
            </w:pPr>
          </w:p>
        </w:tc>
        <w:tc>
          <w:tcPr>
            <w:tcW w:w="3929"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ES" w:eastAsia="es-ES"/>
              </w:rPr>
            </w:pPr>
            <w:r w:rsidRPr="00624C0A">
              <w:rPr>
                <w:rFonts w:eastAsia="Times New Roman" w:cs="Arial"/>
                <w:b/>
                <w:bCs/>
                <w:sz w:val="18"/>
                <w:szCs w:val="18"/>
                <w:lang w:val="es-ES" w:eastAsia="es-ES"/>
              </w:rPr>
              <w:t>Altitud</w:t>
            </w:r>
          </w:p>
          <w:p w:rsidR="003B2503" w:rsidRPr="00624C0A" w:rsidRDefault="003B2503" w:rsidP="0013478D">
            <w:pPr>
              <w:pBdr>
                <w:left w:val="single" w:sz="24" w:space="31" w:color="FF00FF"/>
              </w:pBdr>
              <w:spacing w:before="40" w:after="40" w:line="250" w:lineRule="auto"/>
              <w:jc w:val="center"/>
              <w:rPr>
                <w:rFonts w:eastAsia="Times New Roman" w:cs="Arial"/>
                <w:b/>
                <w:bCs/>
                <w:sz w:val="18"/>
                <w:szCs w:val="18"/>
                <w:lang w:val="es-ES" w:eastAsia="es-ES"/>
              </w:rPr>
            </w:pPr>
            <w:r w:rsidRPr="00624C0A">
              <w:rPr>
                <w:rFonts w:eastAsia="Times New Roman" w:cs="Arial"/>
                <w:b/>
                <w:bCs/>
                <w:sz w:val="18"/>
                <w:szCs w:val="18"/>
                <w:lang w:val="es-ES" w:eastAsia="es-ES"/>
              </w:rPr>
              <w:t>3 000 m.s.n.m.</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es-ES" w:eastAsia="es-ES"/>
              </w:rPr>
            </w:pPr>
            <w:r w:rsidRPr="00624C0A">
              <w:rPr>
                <w:rFonts w:eastAsia="Times New Roman" w:cs="Arial"/>
                <w:sz w:val="20"/>
                <w:szCs w:val="20"/>
                <w:lang w:val="es-MX" w:eastAsia="es-ES"/>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ES" w:eastAsia="es-ES"/>
              </w:rPr>
              <w:t>10,50</w:t>
            </w:r>
          </w:p>
        </w:tc>
        <w:tc>
          <w:tcPr>
            <w:tcW w:w="1378"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11,0</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es-ES" w:eastAsia="es-ES"/>
              </w:rPr>
            </w:pPr>
            <w:r w:rsidRPr="00624C0A">
              <w:rPr>
                <w:rFonts w:eastAsia="Times New Roman" w:cs="Arial"/>
                <w:sz w:val="20"/>
                <w:szCs w:val="20"/>
                <w:lang w:val="es-MX" w:eastAsia="es-ES"/>
              </w:rPr>
              <w:t>Al cruce de carreteras y avenidas</w:t>
            </w:r>
            <w:r w:rsidR="0098412A">
              <w:rPr>
                <w:rFonts w:eastAsia="Times New Roman" w:cs="Arial"/>
                <w:sz w:val="20"/>
                <w:szCs w:val="20"/>
                <w:lang w:val="es-MX" w:eastAsia="es-ES"/>
              </w:rPr>
              <w:t xml:space="preserve"> </w:t>
            </w:r>
          </w:p>
        </w:tc>
        <w:tc>
          <w:tcPr>
            <w:tcW w:w="1275"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 xml:space="preserve">8,5 </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es-ES" w:eastAsia="es-ES"/>
              </w:rPr>
            </w:pPr>
            <w:r w:rsidRPr="00624C0A">
              <w:rPr>
                <w:rFonts w:eastAsia="Times New Roman" w:cs="Arial"/>
                <w:sz w:val="20"/>
                <w:szCs w:val="20"/>
                <w:lang w:val="es-MX" w:eastAsia="es-ES"/>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 xml:space="preserve">8,5 </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es-ES" w:eastAsia="es-ES"/>
              </w:rPr>
            </w:pPr>
            <w:r w:rsidRPr="00624C0A">
              <w:rPr>
                <w:rFonts w:eastAsia="Times New Roman" w:cs="Arial"/>
                <w:sz w:val="20"/>
                <w:szCs w:val="20"/>
                <w:lang w:val="es-MX" w:eastAsia="es-ES"/>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 xml:space="preserve">8,5 </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es-ES" w:eastAsia="es-ES"/>
              </w:rPr>
            </w:pPr>
            <w:r w:rsidRPr="00624C0A">
              <w:rPr>
                <w:rFonts w:eastAsia="Times New Roman" w:cs="Arial"/>
                <w:sz w:val="20"/>
                <w:szCs w:val="20"/>
                <w:lang w:val="es-MX" w:eastAsia="es-ES"/>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MX" w:eastAsia="es-ES"/>
              </w:rPr>
            </w:pPr>
            <w:r w:rsidRPr="00624C0A">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8,5</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es-ES" w:eastAsia="es-ES"/>
              </w:rPr>
            </w:pPr>
            <w:r w:rsidRPr="00624C0A">
              <w:rPr>
                <w:rFonts w:eastAsia="Times New Roman" w:cs="Arial"/>
                <w:sz w:val="20"/>
                <w:szCs w:val="20"/>
                <w:lang w:val="es-MX" w:eastAsia="es-ES"/>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8,5</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es-ES" w:eastAsia="es-ES"/>
              </w:rPr>
            </w:pPr>
            <w:r w:rsidRPr="00624C0A">
              <w:rPr>
                <w:rFonts w:eastAsia="Times New Roman" w:cs="Arial"/>
                <w:sz w:val="20"/>
                <w:szCs w:val="20"/>
                <w:lang w:val="es-MX" w:eastAsia="es-ES"/>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8,5</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pt-BR" w:eastAsia="es-ES"/>
              </w:rPr>
            </w:pPr>
            <w:proofErr w:type="gramStart"/>
            <w:r w:rsidRPr="00624C0A">
              <w:rPr>
                <w:rFonts w:eastAsia="Times New Roman" w:cs="Arial"/>
                <w:sz w:val="20"/>
                <w:szCs w:val="20"/>
                <w:lang w:val="pt-BR" w:eastAsia="es-ES"/>
              </w:rPr>
              <w:t>A áreas</w:t>
            </w:r>
            <w:proofErr w:type="gramEnd"/>
            <w:r w:rsidRPr="00624C0A">
              <w:rPr>
                <w:rFonts w:eastAsia="Times New Roman" w:cs="Arial"/>
                <w:sz w:val="20"/>
                <w:szCs w:val="20"/>
                <w:lang w:val="pt-BR" w:eastAsia="es-ES"/>
              </w:rPr>
              <w:t xml:space="preserve"> no transitadas por </w:t>
            </w:r>
            <w:proofErr w:type="spellStart"/>
            <w:r w:rsidRPr="00624C0A">
              <w:rPr>
                <w:rFonts w:eastAsia="Times New Roman" w:cs="Arial"/>
                <w:sz w:val="20"/>
                <w:szCs w:val="20"/>
                <w:lang w:val="pt-BR" w:eastAsia="es-ES"/>
              </w:rPr>
              <w:t>vehículo</w:t>
            </w:r>
            <w:proofErr w:type="spellEnd"/>
          </w:p>
        </w:tc>
        <w:tc>
          <w:tcPr>
            <w:tcW w:w="1275"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6,6</w:t>
            </w:r>
          </w:p>
        </w:tc>
        <w:tc>
          <w:tcPr>
            <w:tcW w:w="1378"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7,0</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Pr>
                <w:rFonts w:eastAsia="Times New Roman" w:cs="Arial"/>
                <w:sz w:val="20"/>
                <w:szCs w:val="20"/>
                <w:lang w:val="es-ES" w:eastAsia="es-ES"/>
              </w:rPr>
            </w:pPr>
            <w:r w:rsidRPr="00624C0A">
              <w:rPr>
                <w:rFonts w:eastAsia="Times New Roman" w:cs="Arial"/>
                <w:sz w:val="20"/>
                <w:szCs w:val="20"/>
                <w:lang w:val="es-MX" w:eastAsia="es-ES"/>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ES" w:eastAsia="es-ES"/>
              </w:rPr>
              <w:t>7,5</w:t>
            </w:r>
          </w:p>
        </w:tc>
        <w:tc>
          <w:tcPr>
            <w:tcW w:w="1378" w:type="dxa"/>
            <w:tcBorders>
              <w:top w:val="dotted" w:sz="4" w:space="0" w:color="auto"/>
              <w:left w:val="dotted" w:sz="4" w:space="0" w:color="auto"/>
              <w:bottom w:val="dotted" w:sz="4" w:space="0" w:color="auto"/>
              <w:right w:val="dotted" w:sz="4" w:space="0" w:color="auto"/>
            </w:tcBorders>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n-US" w:eastAsia="es-ES"/>
              </w:rPr>
            </w:pPr>
            <w:r w:rsidRPr="00624C0A">
              <w:rPr>
                <w:rFonts w:eastAsia="Times New Roman" w:cs="Arial"/>
                <w:sz w:val="20"/>
                <w:szCs w:val="20"/>
                <w:lang w:val="en-US" w:eastAsia="es-ES"/>
              </w:rPr>
              <w:t>8,0</w:t>
            </w:r>
          </w:p>
        </w:tc>
      </w:tr>
      <w:tr w:rsidR="003B2503" w:rsidRPr="00624C0A" w:rsidTr="003B250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ind w:left="85" w:right="47"/>
              <w:rPr>
                <w:rFonts w:eastAsia="Times New Roman" w:cs="Arial"/>
                <w:sz w:val="20"/>
                <w:szCs w:val="20"/>
                <w:lang w:val="es-ES" w:eastAsia="es-ES"/>
              </w:rPr>
            </w:pPr>
            <w:r w:rsidRPr="00624C0A">
              <w:rPr>
                <w:rFonts w:eastAsia="Times New Roman" w:cs="Arial"/>
                <w:sz w:val="20"/>
                <w:szCs w:val="20"/>
                <w:lang w:val="es-ES" w:eastAsia="es-ES"/>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noWrap/>
            <w:vAlign w:val="center"/>
          </w:tcPr>
          <w:p w:rsidR="003B2503" w:rsidRPr="00624C0A" w:rsidRDefault="003B2503" w:rsidP="0013478D">
            <w:pPr>
              <w:pBdr>
                <w:left w:val="single" w:sz="24" w:space="31" w:color="FF00FF"/>
              </w:pBdr>
              <w:spacing w:after="120" w:line="250" w:lineRule="auto"/>
              <w:jc w:val="center"/>
              <w:rPr>
                <w:rFonts w:eastAsia="Times New Roman" w:cs="Arial"/>
                <w:sz w:val="20"/>
                <w:szCs w:val="20"/>
                <w:lang w:val="es-ES" w:eastAsia="es-ES"/>
              </w:rPr>
            </w:pPr>
            <w:r w:rsidRPr="00624C0A">
              <w:rPr>
                <w:rFonts w:eastAsia="Times New Roman" w:cs="Arial"/>
                <w:sz w:val="20"/>
                <w:szCs w:val="20"/>
                <w:lang w:val="es-MX" w:eastAsia="es-ES"/>
              </w:rPr>
              <w:t xml:space="preserve">8,5 </w:t>
            </w:r>
          </w:p>
        </w:tc>
      </w:tr>
    </w:tbl>
    <w:p w:rsidR="003B2503" w:rsidRPr="00624C0A" w:rsidRDefault="003B2503" w:rsidP="0013478D">
      <w:pPr>
        <w:spacing w:line="250" w:lineRule="auto"/>
        <w:jc w:val="center"/>
        <w:rPr>
          <w:rFonts w:eastAsia="Times New Roman" w:cs="Arial"/>
          <w:sz w:val="24"/>
          <w:szCs w:val="24"/>
          <w:lang w:val="es-MX" w:eastAsia="es-ES"/>
        </w:rPr>
      </w:pPr>
    </w:p>
    <w:p w:rsidR="003B2503" w:rsidRPr="00624C0A" w:rsidRDefault="003B2503" w:rsidP="0013478D">
      <w:pPr>
        <w:spacing w:line="250" w:lineRule="auto"/>
        <w:jc w:val="both"/>
        <w:rPr>
          <w:rFonts w:eastAsia="Times New Roman" w:cs="Arial"/>
          <w:i/>
          <w:iCs/>
          <w:sz w:val="16"/>
          <w:szCs w:val="16"/>
          <w:lang w:val="es-MX" w:eastAsia="es-ES"/>
        </w:rPr>
      </w:pPr>
      <w:r w:rsidRPr="00624C0A">
        <w:rPr>
          <w:rFonts w:eastAsia="Times New Roman" w:cs="Arial"/>
          <w:b/>
          <w:bCs/>
          <w:i/>
          <w:iCs/>
          <w:sz w:val="16"/>
          <w:szCs w:val="16"/>
          <w:lang w:val="es-MX" w:eastAsia="es-ES"/>
        </w:rPr>
        <w:t xml:space="preserve">NOTA 1: </w:t>
      </w:r>
      <w:r w:rsidRPr="00624C0A">
        <w:rPr>
          <w:rFonts w:eastAsia="Times New Roman" w:cs="Arial"/>
          <w:i/>
          <w:iCs/>
          <w:sz w:val="16"/>
          <w:szCs w:val="16"/>
          <w:lang w:val="es-MX" w:eastAsia="es-ES"/>
        </w:rPr>
        <w:t xml:space="preserve">Estas </w:t>
      </w:r>
      <w:r w:rsidRPr="00624C0A">
        <w:rPr>
          <w:rFonts w:eastAsia="Times New Roman" w:cs="Arial"/>
          <w:bCs/>
          <w:i/>
          <w:iCs/>
          <w:sz w:val="16"/>
          <w:szCs w:val="16"/>
          <w:lang w:val="es-ES" w:eastAsia="es-ES"/>
        </w:rPr>
        <w:t>son</w:t>
      </w:r>
      <w:r w:rsidRPr="00624C0A">
        <w:rPr>
          <w:rFonts w:eastAsia="Times New Roman" w:cs="Arial"/>
          <w:i/>
          <w:iCs/>
          <w:sz w:val="16"/>
          <w:szCs w:val="16"/>
          <w:lang w:val="es-MX" w:eastAsia="es-ES"/>
        </w:rPr>
        <w:t xml:space="preserve"> las distancias mínimas que deben emplearse, sin embargo, si al aplicar los demás criterios indicados en esta Sección para determinar las distancias, se obtuvieran valores distintos a los</w:t>
      </w:r>
      <w:r w:rsidR="0098412A">
        <w:rPr>
          <w:rFonts w:eastAsia="Times New Roman" w:cs="Arial"/>
          <w:i/>
          <w:iCs/>
          <w:sz w:val="16"/>
          <w:szCs w:val="16"/>
          <w:lang w:val="es-MX" w:eastAsia="es-ES"/>
        </w:rPr>
        <w:t xml:space="preserve"> </w:t>
      </w:r>
      <w:r w:rsidRPr="00624C0A">
        <w:rPr>
          <w:rFonts w:eastAsia="Times New Roman" w:cs="Arial"/>
          <w:i/>
          <w:iCs/>
          <w:sz w:val="16"/>
          <w:szCs w:val="16"/>
          <w:lang w:val="es-MX" w:eastAsia="es-ES"/>
        </w:rPr>
        <w:t>indicados en esta tabla, deberá utilizarse el valor mayor.</w:t>
      </w:r>
      <w:r w:rsidR="0098412A">
        <w:rPr>
          <w:rFonts w:eastAsia="Times New Roman" w:cs="Arial"/>
          <w:i/>
          <w:iCs/>
          <w:sz w:val="16"/>
          <w:szCs w:val="16"/>
          <w:lang w:val="es-MX" w:eastAsia="es-ES"/>
        </w:rPr>
        <w:t xml:space="preserve"> </w:t>
      </w:r>
      <w:r w:rsidRPr="00624C0A">
        <w:rPr>
          <w:rFonts w:eastAsia="Times New Roman" w:cs="Arial"/>
          <w:i/>
          <w:iCs/>
          <w:sz w:val="16"/>
          <w:szCs w:val="16"/>
          <w:lang w:val="es-MX" w:eastAsia="es-ES"/>
        </w:rPr>
        <w:t>Véase también la Regla 230.A.2.</w:t>
      </w:r>
    </w:p>
    <w:p w:rsidR="003B2503" w:rsidRPr="00624C0A" w:rsidRDefault="003B2503" w:rsidP="0013478D">
      <w:pPr>
        <w:spacing w:line="250" w:lineRule="auto"/>
        <w:jc w:val="center"/>
        <w:rPr>
          <w:rFonts w:eastAsia="Times New Roman" w:cs="Arial"/>
          <w:sz w:val="24"/>
          <w:szCs w:val="24"/>
          <w:lang w:val="es-MX" w:eastAsia="es-ES"/>
        </w:rPr>
      </w:pPr>
    </w:p>
    <w:p w:rsidR="003B2503" w:rsidRPr="00624C0A" w:rsidRDefault="003B2503" w:rsidP="0013478D">
      <w:pPr>
        <w:spacing w:line="250" w:lineRule="auto"/>
        <w:rPr>
          <w:rFonts w:eastAsia="Times New Roman" w:cs="Arial"/>
          <w:sz w:val="18"/>
          <w:szCs w:val="18"/>
          <w:lang w:val="es-MX" w:eastAsia="es-ES"/>
        </w:rPr>
      </w:pPr>
    </w:p>
    <w:p w:rsidR="003B2503" w:rsidRPr="00624C0A" w:rsidRDefault="003B2503" w:rsidP="0013478D">
      <w:pPr>
        <w:spacing w:before="240" w:after="120" w:line="250" w:lineRule="auto"/>
        <w:jc w:val="center"/>
        <w:rPr>
          <w:rFonts w:eastAsia="Times New Roman" w:cs="Arial"/>
          <w:b/>
          <w:sz w:val="20"/>
          <w:szCs w:val="20"/>
          <w:u w:val="wave"/>
          <w:lang w:val="es-ES" w:eastAsia="es-ES"/>
        </w:rPr>
      </w:pPr>
      <w:r w:rsidRPr="00624C0A">
        <w:rPr>
          <w:rFonts w:eastAsia="Times New Roman" w:cs="Arial"/>
          <w:b/>
          <w:sz w:val="16"/>
          <w:szCs w:val="16"/>
          <w:lang w:val="es-ES" w:eastAsia="es-ES"/>
        </w:rPr>
        <w:br w:type="page"/>
      </w:r>
      <w:r w:rsidRPr="00624C0A">
        <w:rPr>
          <w:rFonts w:eastAsia="Times New Roman" w:cs="Arial"/>
          <w:b/>
          <w:sz w:val="20"/>
          <w:szCs w:val="20"/>
          <w:u w:val="wave"/>
          <w:lang w:val="es-ES" w:eastAsia="es-ES"/>
        </w:rPr>
        <w:lastRenderedPageBreak/>
        <w:t>Tabla 2.2</w:t>
      </w:r>
    </w:p>
    <w:p w:rsidR="003B2503" w:rsidRPr="00624C0A" w:rsidRDefault="003B2503" w:rsidP="0013478D">
      <w:pPr>
        <w:spacing w:before="240" w:after="240" w:line="250" w:lineRule="auto"/>
        <w:jc w:val="center"/>
        <w:rPr>
          <w:rFonts w:eastAsia="Times New Roman" w:cs="Arial"/>
          <w:b/>
          <w:sz w:val="20"/>
          <w:szCs w:val="20"/>
          <w:lang w:val="es-MX" w:eastAsia="es-ES"/>
        </w:rPr>
      </w:pPr>
      <w:r w:rsidRPr="00624C0A">
        <w:rPr>
          <w:rFonts w:eastAsia="Times New Roman" w:cs="Arial"/>
          <w:b/>
          <w:sz w:val="20"/>
          <w:szCs w:val="20"/>
          <w:lang w:val="es-MX" w:eastAsia="es-ES"/>
        </w:rPr>
        <w:t>Exposición a Campos Eléctricos y Magnéticos</w:t>
      </w:r>
    </w:p>
    <w:p w:rsidR="003B2503" w:rsidRPr="00624C0A" w:rsidRDefault="003B2503" w:rsidP="0013478D">
      <w:pPr>
        <w:spacing w:line="250" w:lineRule="auto"/>
        <w:jc w:val="both"/>
        <w:rPr>
          <w:rFonts w:eastAsia="Times New Roman" w:cs="Arial"/>
          <w:sz w:val="20"/>
          <w:szCs w:val="20"/>
          <w:lang w:val="es-ES" w:eastAsia="es-ES"/>
        </w:rPr>
      </w:pPr>
      <w:r w:rsidRPr="00624C0A">
        <w:rPr>
          <w:rFonts w:eastAsia="Times New Roman" w:cs="Arial"/>
          <w:sz w:val="20"/>
          <w:szCs w:val="20"/>
          <w:lang w:val="es-ES" w:eastAsia="es-ES"/>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624C0A">
        <w:rPr>
          <w:rFonts w:eastAsia="Times New Roman" w:cs="Arial"/>
          <w:sz w:val="20"/>
          <w:szCs w:val="20"/>
          <w:lang w:val="es-ES" w:eastAsia="es-ES"/>
        </w:rPr>
        <w:t>Commission</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on</w:t>
      </w:r>
      <w:proofErr w:type="spellEnd"/>
      <w:r w:rsidRPr="00624C0A">
        <w:rPr>
          <w:rFonts w:eastAsia="Times New Roman" w:cs="Arial"/>
          <w:sz w:val="20"/>
          <w:szCs w:val="20"/>
          <w:lang w:val="es-ES" w:eastAsia="es-ES"/>
        </w:rPr>
        <w:t xml:space="preserve"> Non - </w:t>
      </w:r>
      <w:proofErr w:type="spellStart"/>
      <w:r w:rsidRPr="00624C0A">
        <w:rPr>
          <w:rFonts w:eastAsia="Times New Roman" w:cs="Arial"/>
          <w:sz w:val="20"/>
          <w:szCs w:val="20"/>
          <w:lang w:val="es-ES" w:eastAsia="es-ES"/>
        </w:rPr>
        <w:t>Ionizing</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Radiation</w:t>
      </w:r>
      <w:proofErr w:type="spellEnd"/>
      <w:r w:rsidRPr="00624C0A">
        <w:rPr>
          <w:rFonts w:eastAsia="Times New Roman" w:cs="Arial"/>
          <w:sz w:val="20"/>
          <w:szCs w:val="20"/>
          <w:lang w:val="es-ES" w:eastAsia="es-ES"/>
        </w:rPr>
        <w:t xml:space="preserve"> Protección) y del IARC (International Agency </w:t>
      </w:r>
      <w:proofErr w:type="spellStart"/>
      <w:r w:rsidRPr="00624C0A">
        <w:rPr>
          <w:rFonts w:eastAsia="Times New Roman" w:cs="Arial"/>
          <w:sz w:val="20"/>
          <w:szCs w:val="20"/>
          <w:lang w:val="es-ES" w:eastAsia="es-ES"/>
        </w:rPr>
        <w:t>for</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Research</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on</w:t>
      </w:r>
      <w:proofErr w:type="spellEnd"/>
      <w:r w:rsidRPr="00624C0A">
        <w:rPr>
          <w:rFonts w:eastAsia="Times New Roman" w:cs="Arial"/>
          <w:sz w:val="20"/>
          <w:szCs w:val="20"/>
          <w:lang w:val="es-ES" w:eastAsia="es-ES"/>
        </w:rPr>
        <w:t xml:space="preserve"> </w:t>
      </w:r>
      <w:proofErr w:type="spellStart"/>
      <w:r w:rsidRPr="00624C0A">
        <w:rPr>
          <w:rFonts w:eastAsia="Times New Roman" w:cs="Arial"/>
          <w:sz w:val="20"/>
          <w:szCs w:val="20"/>
          <w:lang w:val="es-ES" w:eastAsia="es-ES"/>
        </w:rPr>
        <w:t>Cancer</w:t>
      </w:r>
      <w:proofErr w:type="spellEnd"/>
      <w:r w:rsidRPr="00624C0A">
        <w:rPr>
          <w:rFonts w:eastAsia="Times New Roman" w:cs="Arial"/>
          <w:sz w:val="20"/>
          <w:szCs w:val="20"/>
          <w:lang w:val="es-ES" w:eastAsia="es-ES"/>
        </w:rPr>
        <w:t>) para exposición ocupacional de día completo o exposición de público.</w:t>
      </w:r>
    </w:p>
    <w:p w:rsidR="003B2503" w:rsidRPr="00624C0A" w:rsidRDefault="003B2503" w:rsidP="0013478D">
      <w:pPr>
        <w:spacing w:after="120" w:line="250" w:lineRule="auto"/>
        <w:jc w:val="both"/>
        <w:rPr>
          <w:rFonts w:eastAsia="Times New Roman" w:cs="Arial"/>
          <w:sz w:val="20"/>
          <w:szCs w:val="20"/>
          <w:lang w:val="es-ES" w:eastAsia="es-ES"/>
        </w:rPr>
      </w:pPr>
      <w:r w:rsidRPr="00624C0A">
        <w:rPr>
          <w:rFonts w:eastAsia="Times New Roman" w:cs="Arial"/>
          <w:sz w:val="20"/>
          <w:szCs w:val="20"/>
          <w:lang w:val="es-ES" w:eastAsia="es-ES"/>
        </w:rPr>
        <w:t>En zonas de trabajo (exposición ocupacional), así como en lugares públicos (exposición poblacional), no se debe superar los Valores Máximos de Exposición a Campos Eléctricos y Magnéticos a 60 Hz dados en la siguiente tabla:</w:t>
      </w:r>
    </w:p>
    <w:p w:rsidR="003B2503" w:rsidRPr="00624C0A" w:rsidRDefault="003B2503" w:rsidP="0013478D">
      <w:pPr>
        <w:spacing w:after="120" w:line="250" w:lineRule="auto"/>
        <w:jc w:val="both"/>
        <w:rPr>
          <w:rFonts w:eastAsia="Times New Roman" w:cs="Arial"/>
          <w:color w:val="0000FF"/>
          <w:sz w:val="24"/>
          <w:szCs w:val="24"/>
          <w:lang w:val="es-ES" w:eastAsia="es-ES"/>
        </w:rPr>
      </w:pP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3B2503" w:rsidRPr="00624C0A" w:rsidTr="003B2503">
        <w:trPr>
          <w:jc w:val="center"/>
        </w:trPr>
        <w:tc>
          <w:tcPr>
            <w:tcW w:w="2637" w:type="dxa"/>
            <w:shd w:val="clear" w:color="auto" w:fill="C6D9F1"/>
            <w:vAlign w:val="center"/>
          </w:tcPr>
          <w:p w:rsidR="003B2503" w:rsidRPr="00624C0A" w:rsidRDefault="003B2503" w:rsidP="0013478D">
            <w:pPr>
              <w:pBdr>
                <w:left w:val="single" w:sz="24" w:space="31" w:color="0000FF"/>
              </w:pBdr>
              <w:spacing w:before="40" w:after="4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Tipo de Exposición</w:t>
            </w:r>
          </w:p>
        </w:tc>
        <w:tc>
          <w:tcPr>
            <w:tcW w:w="2402" w:type="dxa"/>
            <w:shd w:val="clear" w:color="auto" w:fill="C6D9F1"/>
            <w:vAlign w:val="center"/>
          </w:tcPr>
          <w:p w:rsidR="003B2503" w:rsidRPr="00624C0A" w:rsidRDefault="003B2503" w:rsidP="0013478D">
            <w:pPr>
              <w:pBdr>
                <w:left w:val="single" w:sz="24" w:space="31" w:color="0000FF"/>
              </w:pBdr>
              <w:spacing w:before="40" w:after="4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Intensidad de Campo Eléctrico</w:t>
            </w:r>
          </w:p>
          <w:p w:rsidR="003B2503" w:rsidRPr="00624C0A" w:rsidRDefault="003B2503" w:rsidP="0013478D">
            <w:pPr>
              <w:pBdr>
                <w:left w:val="single" w:sz="24" w:space="31" w:color="0000FF"/>
              </w:pBdr>
              <w:spacing w:before="40" w:after="4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(kV/m)</w:t>
            </w:r>
          </w:p>
        </w:tc>
        <w:tc>
          <w:tcPr>
            <w:tcW w:w="2402" w:type="dxa"/>
            <w:shd w:val="clear" w:color="auto" w:fill="C6D9F1"/>
            <w:vAlign w:val="center"/>
          </w:tcPr>
          <w:p w:rsidR="003B2503" w:rsidRPr="00624C0A" w:rsidRDefault="003B2503" w:rsidP="0013478D">
            <w:pPr>
              <w:pBdr>
                <w:left w:val="single" w:sz="24" w:space="31" w:color="0000FF"/>
              </w:pBdr>
              <w:spacing w:before="40" w:after="4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Densidad de Flujo Magnético</w:t>
            </w:r>
          </w:p>
          <w:p w:rsidR="003B2503" w:rsidRPr="00624C0A" w:rsidRDefault="003B2503" w:rsidP="0013478D">
            <w:pPr>
              <w:pBdr>
                <w:left w:val="single" w:sz="24" w:space="31" w:color="0000FF"/>
              </w:pBdr>
              <w:spacing w:before="40" w:after="40" w:line="250" w:lineRule="auto"/>
              <w:jc w:val="center"/>
              <w:rPr>
                <w:rFonts w:eastAsia="Times New Roman" w:cs="Arial"/>
                <w:b/>
                <w:sz w:val="18"/>
                <w:szCs w:val="18"/>
                <w:lang w:val="es-ES" w:eastAsia="es-ES"/>
              </w:rPr>
            </w:pPr>
            <w:r w:rsidRPr="00624C0A">
              <w:rPr>
                <w:rFonts w:eastAsia="Times New Roman" w:cs="Arial"/>
                <w:b/>
                <w:sz w:val="18"/>
                <w:szCs w:val="18"/>
                <w:lang w:val="es-ES" w:eastAsia="es-ES"/>
              </w:rPr>
              <w:t xml:space="preserve">( </w:t>
            </w:r>
            <w:proofErr w:type="spellStart"/>
            <w:r w:rsidRPr="00624C0A">
              <w:rPr>
                <w:rFonts w:eastAsia="Times New Roman" w:cs="Arial"/>
                <w:b/>
                <w:sz w:val="18"/>
                <w:szCs w:val="18"/>
                <w:lang w:val="es-ES" w:eastAsia="es-ES"/>
              </w:rPr>
              <w:t>μT</w:t>
            </w:r>
            <w:proofErr w:type="spellEnd"/>
            <w:r w:rsidRPr="00624C0A">
              <w:rPr>
                <w:rFonts w:eastAsia="Times New Roman" w:cs="Arial"/>
                <w:b/>
                <w:sz w:val="18"/>
                <w:szCs w:val="18"/>
                <w:lang w:val="es-ES" w:eastAsia="es-ES"/>
              </w:rPr>
              <w:t>)</w:t>
            </w:r>
          </w:p>
        </w:tc>
      </w:tr>
      <w:tr w:rsidR="003B2503" w:rsidRPr="00624C0A" w:rsidTr="003B2503">
        <w:trPr>
          <w:jc w:val="center"/>
        </w:trPr>
        <w:tc>
          <w:tcPr>
            <w:tcW w:w="2637" w:type="dxa"/>
          </w:tcPr>
          <w:p w:rsidR="003B2503" w:rsidRPr="00624C0A" w:rsidRDefault="003B2503" w:rsidP="0013478D">
            <w:pPr>
              <w:pBdr>
                <w:left w:val="single" w:sz="24" w:space="31" w:color="0000FF"/>
              </w:pBdr>
              <w:spacing w:before="40" w:after="40" w:line="250" w:lineRule="auto"/>
              <w:jc w:val="both"/>
              <w:rPr>
                <w:rFonts w:eastAsia="Times New Roman" w:cs="Arial"/>
                <w:sz w:val="18"/>
                <w:szCs w:val="18"/>
                <w:lang w:val="es-ES" w:eastAsia="es-ES"/>
              </w:rPr>
            </w:pPr>
            <w:r w:rsidRPr="00624C0A">
              <w:rPr>
                <w:rFonts w:eastAsia="Times New Roman" w:cs="Arial"/>
                <w:sz w:val="18"/>
                <w:szCs w:val="18"/>
                <w:lang w:val="es-ES" w:eastAsia="es-ES"/>
              </w:rPr>
              <w:t>- Poblacional</w:t>
            </w:r>
          </w:p>
        </w:tc>
        <w:tc>
          <w:tcPr>
            <w:tcW w:w="2402" w:type="dxa"/>
          </w:tcPr>
          <w:p w:rsidR="003B2503" w:rsidRPr="00624C0A" w:rsidRDefault="003B2503" w:rsidP="0013478D">
            <w:pPr>
              <w:pBdr>
                <w:left w:val="single" w:sz="24" w:space="31" w:color="0000FF"/>
              </w:pBdr>
              <w:spacing w:before="40" w:after="40" w:line="250" w:lineRule="auto"/>
              <w:jc w:val="center"/>
              <w:rPr>
                <w:rFonts w:eastAsia="Times New Roman" w:cs="Arial"/>
                <w:sz w:val="18"/>
                <w:szCs w:val="18"/>
                <w:lang w:val="es-ES" w:eastAsia="es-ES"/>
              </w:rPr>
            </w:pPr>
            <w:r w:rsidRPr="00624C0A">
              <w:rPr>
                <w:rFonts w:eastAsia="Times New Roman" w:cs="Arial"/>
                <w:sz w:val="18"/>
                <w:szCs w:val="18"/>
                <w:lang w:val="es-ES" w:eastAsia="es-ES"/>
              </w:rPr>
              <w:t>4,2</w:t>
            </w:r>
          </w:p>
        </w:tc>
        <w:tc>
          <w:tcPr>
            <w:tcW w:w="2402" w:type="dxa"/>
          </w:tcPr>
          <w:p w:rsidR="003B2503" w:rsidRPr="00624C0A" w:rsidRDefault="003B2503" w:rsidP="0013478D">
            <w:pPr>
              <w:pBdr>
                <w:left w:val="single" w:sz="24" w:space="31" w:color="0000FF"/>
              </w:pBdr>
              <w:spacing w:before="40" w:after="40" w:line="250" w:lineRule="auto"/>
              <w:jc w:val="center"/>
              <w:rPr>
                <w:rFonts w:eastAsia="Times New Roman" w:cs="Arial"/>
                <w:sz w:val="18"/>
                <w:szCs w:val="18"/>
                <w:lang w:val="es-ES" w:eastAsia="es-ES"/>
              </w:rPr>
            </w:pPr>
            <w:r w:rsidRPr="00624C0A">
              <w:rPr>
                <w:rFonts w:eastAsia="Times New Roman" w:cs="Arial"/>
                <w:sz w:val="18"/>
                <w:szCs w:val="18"/>
                <w:lang w:val="es-ES" w:eastAsia="es-ES"/>
              </w:rPr>
              <w:t>83,3</w:t>
            </w:r>
          </w:p>
        </w:tc>
      </w:tr>
      <w:tr w:rsidR="003B2503" w:rsidRPr="00624C0A" w:rsidTr="003B2503">
        <w:trPr>
          <w:jc w:val="center"/>
        </w:trPr>
        <w:tc>
          <w:tcPr>
            <w:tcW w:w="2637" w:type="dxa"/>
          </w:tcPr>
          <w:p w:rsidR="003B2503" w:rsidRPr="00624C0A" w:rsidRDefault="003B2503" w:rsidP="0013478D">
            <w:pPr>
              <w:pBdr>
                <w:left w:val="single" w:sz="24" w:space="31" w:color="0000FF"/>
              </w:pBdr>
              <w:spacing w:before="40" w:after="40" w:line="250" w:lineRule="auto"/>
              <w:jc w:val="both"/>
              <w:rPr>
                <w:rFonts w:eastAsia="Times New Roman" w:cs="Arial"/>
                <w:sz w:val="18"/>
                <w:szCs w:val="18"/>
                <w:lang w:val="es-ES" w:eastAsia="es-ES"/>
              </w:rPr>
            </w:pPr>
            <w:r w:rsidRPr="00624C0A">
              <w:rPr>
                <w:rFonts w:eastAsia="Times New Roman" w:cs="Arial"/>
                <w:sz w:val="18"/>
                <w:szCs w:val="18"/>
                <w:lang w:val="es-ES" w:eastAsia="es-ES"/>
              </w:rPr>
              <w:t>- Ocupacional</w:t>
            </w:r>
          </w:p>
        </w:tc>
        <w:tc>
          <w:tcPr>
            <w:tcW w:w="2402" w:type="dxa"/>
          </w:tcPr>
          <w:p w:rsidR="003B2503" w:rsidRPr="00624C0A" w:rsidRDefault="003B2503" w:rsidP="0013478D">
            <w:pPr>
              <w:pBdr>
                <w:left w:val="single" w:sz="24" w:space="31" w:color="0000FF"/>
              </w:pBdr>
              <w:spacing w:before="40" w:after="40" w:line="250" w:lineRule="auto"/>
              <w:jc w:val="center"/>
              <w:rPr>
                <w:rFonts w:eastAsia="Times New Roman" w:cs="Arial"/>
                <w:sz w:val="18"/>
                <w:szCs w:val="18"/>
                <w:lang w:val="es-ES" w:eastAsia="es-ES"/>
              </w:rPr>
            </w:pPr>
            <w:r w:rsidRPr="00624C0A">
              <w:rPr>
                <w:rFonts w:eastAsia="Times New Roman" w:cs="Arial"/>
                <w:sz w:val="18"/>
                <w:szCs w:val="18"/>
                <w:lang w:val="es-ES" w:eastAsia="es-ES"/>
              </w:rPr>
              <w:t>8,3</w:t>
            </w:r>
          </w:p>
        </w:tc>
        <w:tc>
          <w:tcPr>
            <w:tcW w:w="2402" w:type="dxa"/>
          </w:tcPr>
          <w:p w:rsidR="003B2503" w:rsidRPr="00624C0A" w:rsidRDefault="003B2503" w:rsidP="0013478D">
            <w:pPr>
              <w:pBdr>
                <w:left w:val="single" w:sz="24" w:space="31" w:color="0000FF"/>
              </w:pBdr>
              <w:spacing w:before="40" w:after="40" w:line="250" w:lineRule="auto"/>
              <w:jc w:val="center"/>
              <w:rPr>
                <w:rFonts w:eastAsia="Times New Roman" w:cs="Arial"/>
                <w:sz w:val="18"/>
                <w:szCs w:val="18"/>
                <w:lang w:val="es-ES" w:eastAsia="es-ES"/>
              </w:rPr>
            </w:pPr>
            <w:r w:rsidRPr="00624C0A">
              <w:rPr>
                <w:rFonts w:eastAsia="Times New Roman" w:cs="Arial"/>
                <w:sz w:val="18"/>
                <w:szCs w:val="18"/>
                <w:lang w:val="es-ES" w:eastAsia="es-ES"/>
              </w:rPr>
              <w:t>416,7</w:t>
            </w:r>
          </w:p>
        </w:tc>
      </w:tr>
    </w:tbl>
    <w:p w:rsidR="003B2503" w:rsidRPr="00624C0A" w:rsidRDefault="003B2503" w:rsidP="0013478D">
      <w:pPr>
        <w:spacing w:before="240" w:line="250" w:lineRule="auto"/>
        <w:jc w:val="both"/>
        <w:rPr>
          <w:rFonts w:eastAsia="Times New Roman" w:cs="Arial"/>
          <w:sz w:val="20"/>
          <w:szCs w:val="20"/>
          <w:lang w:val="es-ES" w:eastAsia="es-ES"/>
        </w:rPr>
      </w:pPr>
    </w:p>
    <w:p w:rsidR="003B2503" w:rsidRPr="00624C0A" w:rsidRDefault="003B2503" w:rsidP="0013478D">
      <w:pPr>
        <w:spacing w:after="120" w:line="250" w:lineRule="auto"/>
        <w:jc w:val="both"/>
        <w:rPr>
          <w:rFonts w:eastAsia="Times New Roman" w:cs="Arial"/>
          <w:sz w:val="20"/>
          <w:szCs w:val="20"/>
          <w:lang w:val="es-ES" w:eastAsia="es-ES"/>
        </w:rPr>
      </w:pPr>
      <w:r w:rsidRPr="00624C0A">
        <w:rPr>
          <w:rFonts w:eastAsia="Times New Roman" w:cs="Arial"/>
          <w:sz w:val="20"/>
          <w:szCs w:val="20"/>
          <w:lang w:val="es-ES" w:eastAsia="es-ES"/>
        </w:rPr>
        <w:t>En el caso de Exposición Ocupacional, la medición bajo las líneas eléctricas se debe realizar a un metro de altura sobre el nivel del piso, en sentido transversal al eje de la línea hasta el límite de la faja de servidumbre.</w:t>
      </w:r>
    </w:p>
    <w:p w:rsidR="003B2503" w:rsidRPr="00624C0A" w:rsidRDefault="003B2503" w:rsidP="0013478D">
      <w:pPr>
        <w:spacing w:after="120" w:line="250" w:lineRule="auto"/>
        <w:jc w:val="both"/>
        <w:rPr>
          <w:rFonts w:eastAsia="Times New Roman" w:cs="Arial"/>
          <w:sz w:val="20"/>
          <w:szCs w:val="20"/>
          <w:lang w:val="es-ES" w:eastAsia="es-ES"/>
        </w:rPr>
      </w:pPr>
      <w:r w:rsidRPr="00624C0A">
        <w:rPr>
          <w:rFonts w:eastAsia="Times New Roman" w:cs="Arial"/>
          <w:sz w:val="20"/>
          <w:szCs w:val="20"/>
          <w:lang w:val="es-ES" w:eastAsia="es-ES"/>
        </w:rPr>
        <w:t>En el caso de Exposición Poblacional, para la medición se debe tomar en cuenta las distancias de seguridad o los puntos críticos, tales como</w:t>
      </w:r>
      <w:r w:rsidR="0098412A">
        <w:rPr>
          <w:rFonts w:eastAsia="Times New Roman" w:cs="Arial"/>
          <w:sz w:val="20"/>
          <w:szCs w:val="20"/>
          <w:lang w:val="es-ES" w:eastAsia="es-ES"/>
        </w:rPr>
        <w:t xml:space="preserve"> </w:t>
      </w:r>
      <w:r w:rsidRPr="00624C0A">
        <w:rPr>
          <w:rFonts w:eastAsia="Times New Roman" w:cs="Arial"/>
          <w:sz w:val="20"/>
          <w:szCs w:val="20"/>
          <w:lang w:val="es-ES" w:eastAsia="es-ES"/>
        </w:rPr>
        <w:t>lugares habitados o edificaciones cercanas a la línea eléctrica.</w:t>
      </w:r>
    </w:p>
    <w:p w:rsidR="003B2503" w:rsidRPr="00624C0A" w:rsidRDefault="003B2503" w:rsidP="0013478D">
      <w:pPr>
        <w:widowControl w:val="0"/>
        <w:suppressLineNumbers/>
        <w:tabs>
          <w:tab w:val="left" w:pos="0"/>
          <w:tab w:val="left" w:pos="567"/>
          <w:tab w:val="left" w:pos="1134"/>
          <w:tab w:val="left" w:pos="1276"/>
          <w:tab w:val="left" w:pos="1701"/>
          <w:tab w:val="left" w:pos="2268"/>
          <w:tab w:val="left" w:pos="2835"/>
        </w:tabs>
        <w:suppressAutoHyphens/>
        <w:spacing w:line="250" w:lineRule="auto"/>
        <w:jc w:val="both"/>
        <w:outlineLvl w:val="0"/>
        <w:rPr>
          <w:rFonts w:cs="Arial"/>
          <w:b/>
          <w:sz w:val="26"/>
          <w:u w:val="single"/>
        </w:rPr>
      </w:pPr>
    </w:p>
    <w:p w:rsidR="003B2503" w:rsidRPr="00624C0A" w:rsidRDefault="003B2503" w:rsidP="0013478D">
      <w:pPr>
        <w:spacing w:before="360" w:after="120" w:line="250" w:lineRule="auto"/>
        <w:jc w:val="center"/>
        <w:rPr>
          <w:rFonts w:eastAsia="Times New Roman" w:cs="Arial"/>
          <w:b/>
          <w:sz w:val="26"/>
          <w:szCs w:val="26"/>
          <w:u w:val="single"/>
          <w:lang w:val="es-ES" w:eastAsia="es-ES"/>
        </w:rPr>
      </w:pPr>
      <w:r w:rsidRPr="00624C0A">
        <w:rPr>
          <w:rFonts w:eastAsia="Times New Roman" w:cs="Arial"/>
          <w:b/>
          <w:sz w:val="26"/>
          <w:szCs w:val="20"/>
          <w:u w:val="single"/>
          <w:lang w:eastAsia="zh-CN"/>
        </w:rPr>
        <w:br w:type="page"/>
      </w:r>
      <w:r w:rsidRPr="00624C0A">
        <w:rPr>
          <w:rFonts w:eastAsia="Times New Roman" w:cs="Arial"/>
          <w:b/>
          <w:sz w:val="26"/>
          <w:szCs w:val="26"/>
          <w:u w:val="single"/>
          <w:lang w:val="es-ES" w:eastAsia="es-ES"/>
        </w:rPr>
        <w:lastRenderedPageBreak/>
        <w:t>Anexo Nº 2</w:t>
      </w:r>
    </w:p>
    <w:p w:rsidR="003B2503" w:rsidRPr="00624C0A" w:rsidRDefault="003B2503" w:rsidP="0013478D">
      <w:pPr>
        <w:spacing w:before="360" w:after="360" w:line="250" w:lineRule="auto"/>
        <w:jc w:val="center"/>
        <w:rPr>
          <w:rFonts w:eastAsia="Times New Roman" w:cs="Arial"/>
          <w:b/>
          <w:sz w:val="26"/>
          <w:szCs w:val="26"/>
          <w:lang w:val="es-ES" w:eastAsia="es-ES"/>
        </w:rPr>
      </w:pPr>
      <w:r w:rsidRPr="00624C0A">
        <w:rPr>
          <w:rFonts w:eastAsia="Times New Roman" w:cs="Arial"/>
          <w:b/>
          <w:sz w:val="26"/>
          <w:szCs w:val="26"/>
          <w:lang w:val="es-ES" w:eastAsia="es-ES"/>
        </w:rPr>
        <w:t>Procedimiento de verificación de la Línea Eléctrica</w:t>
      </w:r>
    </w:p>
    <w:p w:rsidR="003B2503" w:rsidRPr="00624C0A" w:rsidRDefault="003B2503" w:rsidP="0013478D">
      <w:pPr>
        <w:pStyle w:val="Prrafodelista"/>
        <w:numPr>
          <w:ilvl w:val="0"/>
          <w:numId w:val="108"/>
        </w:numPr>
        <w:tabs>
          <w:tab w:val="clear" w:pos="567"/>
          <w:tab w:val="clear" w:pos="1134"/>
          <w:tab w:val="clear" w:pos="1701"/>
          <w:tab w:val="clear" w:pos="2268"/>
          <w:tab w:val="clear" w:pos="2835"/>
        </w:tabs>
        <w:spacing w:before="240" w:line="250" w:lineRule="auto"/>
        <w:ind w:left="426" w:hanging="426"/>
        <w:jc w:val="both"/>
        <w:rPr>
          <w:rFonts w:ascii="Arial" w:hAnsi="Arial" w:cs="Arial"/>
          <w:lang w:val="es-ES" w:eastAsia="es-ES"/>
        </w:rPr>
      </w:pPr>
      <w:r w:rsidRPr="00624C0A">
        <w:rPr>
          <w:rFonts w:ascii="Arial" w:hAnsi="Arial" w:cs="Arial"/>
          <w:b/>
          <w:lang w:val="es-ES" w:eastAsia="es-ES"/>
        </w:rPr>
        <w:t>Propósito del anexo.-</w:t>
      </w:r>
      <w:r w:rsidRPr="00624C0A">
        <w:rPr>
          <w:rFonts w:ascii="Arial" w:hAnsi="Arial" w:cs="Arial"/>
          <w:lang w:val="es-ES" w:eastAsia="es-ES"/>
        </w:rPr>
        <w:t xml:space="preserve"> Este Anexo describe el procedimiento que han de seguir las Partes y el Inspector, para comprobar antes del inicio de la operación experimental, que la Línea Eléctrica cumple los requisitos establecidos en el Anexo N° 1. Para el efecto se verificarán, con la Línea Eléctrica energizada, los diferentes parámetros de control (tensión, corriente, potencia activa y potencia reactiva; en vacío y con carga, perdidas, etc.).</w:t>
      </w:r>
    </w:p>
    <w:p w:rsidR="003B2503" w:rsidRPr="00624C0A" w:rsidRDefault="003B2503" w:rsidP="0013478D">
      <w:pPr>
        <w:pStyle w:val="Prrafodelista"/>
        <w:numPr>
          <w:ilvl w:val="0"/>
          <w:numId w:val="108"/>
        </w:numPr>
        <w:tabs>
          <w:tab w:val="clear" w:pos="567"/>
          <w:tab w:val="clear" w:pos="1134"/>
          <w:tab w:val="clear" w:pos="1701"/>
          <w:tab w:val="clear" w:pos="2268"/>
          <w:tab w:val="clear" w:pos="2835"/>
        </w:tabs>
        <w:spacing w:before="240" w:line="250" w:lineRule="auto"/>
        <w:ind w:left="426" w:hanging="426"/>
        <w:jc w:val="both"/>
        <w:rPr>
          <w:rFonts w:ascii="Arial" w:hAnsi="Arial" w:cs="Arial"/>
          <w:lang w:val="es-ES" w:eastAsia="es-ES"/>
        </w:rPr>
      </w:pPr>
      <w:r w:rsidRPr="00624C0A">
        <w:rPr>
          <w:rFonts w:ascii="Arial" w:hAnsi="Arial" w:cs="Arial"/>
          <w:b/>
          <w:lang w:val="es-ES" w:eastAsia="es-ES"/>
        </w:rPr>
        <w:t xml:space="preserve">Organización de las pruebas.- </w:t>
      </w:r>
      <w:r w:rsidRPr="00624C0A">
        <w:rPr>
          <w:rFonts w:ascii="Arial" w:hAnsi="Arial" w:cs="Arial"/>
          <w:lang w:val="es-ES" w:eastAsia="es-ES"/>
        </w:rPr>
        <w:t>Las pruebas serán organizadas con arreglo a las siguientes reglas:</w:t>
      </w:r>
    </w:p>
    <w:p w:rsidR="003B2503" w:rsidRPr="00624C0A" w:rsidRDefault="003B2503" w:rsidP="0013478D">
      <w:pPr>
        <w:pStyle w:val="Prrafodelista"/>
        <w:numPr>
          <w:ilvl w:val="0"/>
          <w:numId w:val="109"/>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La Sociedad Concesionaria elegirá una norma internacional reconocida. Se utilizará las unidades del sistema métrico internacional.</w:t>
      </w:r>
    </w:p>
    <w:p w:rsidR="003B2503" w:rsidRPr="00624C0A" w:rsidRDefault="003B2503" w:rsidP="0013478D">
      <w:pPr>
        <w:pStyle w:val="Prrafodelista"/>
        <w:numPr>
          <w:ilvl w:val="0"/>
          <w:numId w:val="109"/>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3B2503" w:rsidRPr="00624C0A" w:rsidRDefault="003B2503" w:rsidP="0013478D">
      <w:pPr>
        <w:pStyle w:val="Prrafodelista"/>
        <w:numPr>
          <w:ilvl w:val="0"/>
          <w:numId w:val="109"/>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Aparejados a la comunicación a que se refiere el literal b), la Sociedad Concesionaria entregará:</w:t>
      </w:r>
    </w:p>
    <w:p w:rsidR="003B2503" w:rsidRPr="00624C0A" w:rsidRDefault="003B2503" w:rsidP="0013478D">
      <w:pPr>
        <w:pStyle w:val="Prrafodelista"/>
        <w:numPr>
          <w:ilvl w:val="0"/>
          <w:numId w:val="110"/>
        </w:numPr>
        <w:tabs>
          <w:tab w:val="clear" w:pos="567"/>
          <w:tab w:val="clear" w:pos="1134"/>
          <w:tab w:val="clear" w:pos="1701"/>
          <w:tab w:val="clear" w:pos="2268"/>
          <w:tab w:val="clear" w:pos="2835"/>
        </w:tabs>
        <w:spacing w:before="120" w:line="250" w:lineRule="auto"/>
        <w:ind w:left="993" w:hanging="284"/>
        <w:jc w:val="both"/>
        <w:rPr>
          <w:rFonts w:ascii="Arial" w:hAnsi="Arial" w:cs="Arial"/>
          <w:lang w:val="es-ES" w:eastAsia="es-ES"/>
        </w:rPr>
      </w:pPr>
      <w:r w:rsidRPr="00624C0A">
        <w:rPr>
          <w:rFonts w:ascii="Arial" w:hAnsi="Arial" w:cs="Arial"/>
          <w:lang w:val="es-ES" w:eastAsia="es-ES"/>
        </w:rPr>
        <w:t>El programa general y los protocolos a seguir, para consideración y aprobación del Inspector.</w:t>
      </w:r>
    </w:p>
    <w:p w:rsidR="003B2503" w:rsidRPr="00624C0A" w:rsidRDefault="003B2503" w:rsidP="0013478D">
      <w:pPr>
        <w:pStyle w:val="Prrafodelista"/>
        <w:numPr>
          <w:ilvl w:val="0"/>
          <w:numId w:val="110"/>
        </w:numPr>
        <w:tabs>
          <w:tab w:val="clear" w:pos="567"/>
          <w:tab w:val="clear" w:pos="1134"/>
          <w:tab w:val="clear" w:pos="1701"/>
          <w:tab w:val="clear" w:pos="2268"/>
          <w:tab w:val="clear" w:pos="2835"/>
        </w:tabs>
        <w:spacing w:before="120" w:line="250" w:lineRule="auto"/>
        <w:ind w:left="993" w:hanging="284"/>
        <w:jc w:val="both"/>
        <w:rPr>
          <w:rFonts w:ascii="Arial" w:hAnsi="Arial" w:cs="Arial"/>
          <w:lang w:val="es-ES" w:eastAsia="es-ES"/>
        </w:rPr>
      </w:pPr>
      <w:r w:rsidRPr="00624C0A">
        <w:rPr>
          <w:rFonts w:ascii="Arial" w:hAnsi="Arial" w:cs="Arial"/>
          <w:lang w:val="es-ES" w:eastAsia="es-ES"/>
        </w:rPr>
        <w:t>La aprobación y autorización del COES para efectuar las pruebas especificadas, según lo especificado en su Procedimiento Técnico PR-21 (o el que lo sustituya) indicando las fechas y horas de ejecución.</w:t>
      </w:r>
    </w:p>
    <w:p w:rsidR="003B2503" w:rsidRPr="00624C0A" w:rsidRDefault="003B2503" w:rsidP="0013478D">
      <w:pPr>
        <w:pStyle w:val="Prrafodelista"/>
        <w:numPr>
          <w:ilvl w:val="0"/>
          <w:numId w:val="110"/>
        </w:numPr>
        <w:tabs>
          <w:tab w:val="clear" w:pos="567"/>
          <w:tab w:val="clear" w:pos="1134"/>
          <w:tab w:val="clear" w:pos="1701"/>
          <w:tab w:val="clear" w:pos="2268"/>
          <w:tab w:val="clear" w:pos="2835"/>
        </w:tabs>
        <w:spacing w:before="120" w:line="250" w:lineRule="auto"/>
        <w:ind w:left="993" w:hanging="284"/>
        <w:jc w:val="both"/>
        <w:rPr>
          <w:rFonts w:ascii="Arial" w:hAnsi="Arial" w:cs="Arial"/>
          <w:lang w:val="es-ES" w:eastAsia="es-ES"/>
        </w:rPr>
      </w:pPr>
      <w:r w:rsidRPr="00624C0A">
        <w:rPr>
          <w:rFonts w:ascii="Arial" w:hAnsi="Arial" w:cs="Arial"/>
          <w:lang w:val="es-ES" w:eastAsia="es-ES"/>
        </w:rPr>
        <w:t>Todos los diseños de importancia para la prueba, los datos afines, documentos y especificaciones, así como los certificados e informes sobre las condiciones de operación; para la consideración del Inspector.</w:t>
      </w:r>
    </w:p>
    <w:p w:rsidR="003B2503" w:rsidRPr="00624C0A" w:rsidRDefault="003B2503" w:rsidP="0013478D">
      <w:pPr>
        <w:pStyle w:val="Prrafodelista"/>
        <w:numPr>
          <w:ilvl w:val="0"/>
          <w:numId w:val="110"/>
        </w:numPr>
        <w:tabs>
          <w:tab w:val="clear" w:pos="567"/>
          <w:tab w:val="clear" w:pos="1134"/>
          <w:tab w:val="clear" w:pos="1701"/>
          <w:tab w:val="clear" w:pos="2268"/>
          <w:tab w:val="clear" w:pos="2835"/>
        </w:tabs>
        <w:spacing w:before="120" w:line="250" w:lineRule="auto"/>
        <w:ind w:left="993" w:hanging="284"/>
        <w:jc w:val="both"/>
        <w:rPr>
          <w:rFonts w:ascii="Arial" w:hAnsi="Arial" w:cs="Arial"/>
          <w:lang w:val="es-ES" w:eastAsia="es-ES"/>
        </w:rPr>
      </w:pPr>
      <w:r w:rsidRPr="00624C0A">
        <w:rPr>
          <w:rFonts w:ascii="Arial" w:hAnsi="Arial" w:cs="Arial"/>
          <w:lang w:val="es-ES" w:eastAsia="es-ES"/>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3B2503" w:rsidRPr="00624C0A" w:rsidRDefault="003B2503" w:rsidP="0013478D">
      <w:pPr>
        <w:pStyle w:val="Prrafodelista"/>
        <w:numPr>
          <w:ilvl w:val="0"/>
          <w:numId w:val="109"/>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3B2503" w:rsidRPr="00624C0A" w:rsidRDefault="003B2503" w:rsidP="0013478D">
      <w:pPr>
        <w:pStyle w:val="Prrafodelista"/>
        <w:numPr>
          <w:ilvl w:val="0"/>
          <w:numId w:val="109"/>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Personal de los fabricantes de los equipos podrán participar como observadores o como personal de apoyo a las maniobras.</w:t>
      </w:r>
    </w:p>
    <w:p w:rsidR="003B2503" w:rsidRPr="00624C0A" w:rsidRDefault="003B2503" w:rsidP="0013478D">
      <w:pPr>
        <w:pStyle w:val="Prrafodelista"/>
        <w:numPr>
          <w:ilvl w:val="0"/>
          <w:numId w:val="108"/>
        </w:numPr>
        <w:tabs>
          <w:tab w:val="clear" w:pos="567"/>
          <w:tab w:val="clear" w:pos="1134"/>
          <w:tab w:val="clear" w:pos="1701"/>
          <w:tab w:val="clear" w:pos="2268"/>
          <w:tab w:val="clear" w:pos="2835"/>
        </w:tabs>
        <w:spacing w:before="240" w:line="250" w:lineRule="auto"/>
        <w:ind w:left="426" w:hanging="426"/>
        <w:jc w:val="both"/>
        <w:rPr>
          <w:rFonts w:ascii="Arial" w:hAnsi="Arial" w:cs="Arial"/>
          <w:lang w:val="es-ES" w:eastAsia="es-ES"/>
        </w:rPr>
      </w:pPr>
      <w:r w:rsidRPr="00624C0A">
        <w:rPr>
          <w:rFonts w:ascii="Arial" w:hAnsi="Arial" w:cs="Arial"/>
          <w:b/>
          <w:lang w:val="es-ES" w:eastAsia="es-ES"/>
        </w:rPr>
        <w:t>Ejecución de las pruebas.-</w:t>
      </w:r>
      <w:r w:rsidRPr="00624C0A">
        <w:rPr>
          <w:rFonts w:ascii="Arial" w:hAnsi="Arial" w:cs="Arial"/>
          <w:lang w:val="es-ES" w:eastAsia="es-ES"/>
        </w:rPr>
        <w:t xml:space="preserve"> La ejecución de las pruebas se sujetarán a las reglas siguientes:</w:t>
      </w:r>
    </w:p>
    <w:p w:rsidR="003B2503" w:rsidRPr="00624C0A" w:rsidRDefault="003B2503" w:rsidP="0013478D">
      <w:pPr>
        <w:pStyle w:val="Prrafodelista"/>
        <w:numPr>
          <w:ilvl w:val="0"/>
          <w:numId w:val="111"/>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3B2503" w:rsidRPr="00624C0A" w:rsidRDefault="003B2503" w:rsidP="0013478D">
      <w:pPr>
        <w:spacing w:line="250" w:lineRule="auto"/>
        <w:ind w:left="709"/>
        <w:jc w:val="both"/>
        <w:rPr>
          <w:rFonts w:cs="Arial"/>
          <w:sz w:val="20"/>
          <w:szCs w:val="20"/>
          <w:lang w:val="es-ES" w:eastAsia="es-ES"/>
        </w:rPr>
      </w:pPr>
      <w:r w:rsidRPr="00624C0A">
        <w:rPr>
          <w:rFonts w:cs="Arial"/>
          <w:sz w:val="20"/>
          <w:szCs w:val="20"/>
          <w:lang w:val="es-ES" w:eastAsia="es-ES"/>
        </w:rPr>
        <w:t xml:space="preserve">Las pruebas se efectuarán de conformidad a los procedimientos e instrucciones del COES. Las pruebas del sistema de fibra óptica seguirán las especificaciones técnicas establecidas en el Anexo 5, Telecomunicaciones, del presente Contrato. </w:t>
      </w:r>
    </w:p>
    <w:p w:rsidR="003B2503" w:rsidRPr="00624C0A" w:rsidRDefault="003B2503" w:rsidP="0013478D">
      <w:pPr>
        <w:pStyle w:val="Prrafodelista"/>
        <w:numPr>
          <w:ilvl w:val="0"/>
          <w:numId w:val="111"/>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lastRenderedPageBreak/>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3B2503" w:rsidRPr="00624C0A" w:rsidRDefault="003B2503" w:rsidP="0013478D">
      <w:pPr>
        <w:pStyle w:val="Prrafodelista"/>
        <w:numPr>
          <w:ilvl w:val="0"/>
          <w:numId w:val="111"/>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Los principales componentes constitutivos de la Línea Eléctrica serán sometidos a inspección a requerimiento del Inspector antes del inicio de la prueba.</w:t>
      </w:r>
    </w:p>
    <w:p w:rsidR="003B2503" w:rsidRPr="00624C0A" w:rsidRDefault="003B2503" w:rsidP="0013478D">
      <w:pPr>
        <w:pStyle w:val="Prrafodelista"/>
        <w:numPr>
          <w:ilvl w:val="0"/>
          <w:numId w:val="111"/>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3B2503" w:rsidRPr="00624C0A" w:rsidRDefault="003B2503" w:rsidP="0013478D">
      <w:pPr>
        <w:pStyle w:val="Prrafodelista"/>
        <w:numPr>
          <w:ilvl w:val="0"/>
          <w:numId w:val="111"/>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3B2503" w:rsidRPr="00624C0A" w:rsidRDefault="003B2503" w:rsidP="0013478D">
      <w:pPr>
        <w:spacing w:line="250" w:lineRule="auto"/>
        <w:ind w:left="709"/>
        <w:jc w:val="both"/>
        <w:rPr>
          <w:rFonts w:cs="Arial"/>
          <w:sz w:val="20"/>
          <w:szCs w:val="20"/>
          <w:lang w:val="es-ES" w:eastAsia="es-ES"/>
        </w:rPr>
      </w:pPr>
      <w:r w:rsidRPr="00624C0A">
        <w:rPr>
          <w:rFonts w:cs="Arial"/>
          <w:sz w:val="20"/>
          <w:szCs w:val="20"/>
          <w:lang w:val="es-ES" w:eastAsia="es-ES"/>
        </w:rPr>
        <w:t>El Concedente y/o el OSINERGMIN no podrán solicitar nuevas pruebas o inspecciones ni observar o rechazar sus resultados, en caso que sus representantes no hayan asistido a dichas pruebas o inspecciones.</w:t>
      </w:r>
    </w:p>
    <w:p w:rsidR="003B2503" w:rsidRPr="00624C0A" w:rsidRDefault="003B2503" w:rsidP="0013478D">
      <w:pPr>
        <w:spacing w:line="250" w:lineRule="auto"/>
        <w:ind w:left="709"/>
        <w:jc w:val="both"/>
        <w:rPr>
          <w:rFonts w:cs="Arial"/>
          <w:sz w:val="20"/>
          <w:szCs w:val="20"/>
          <w:lang w:val="es-ES" w:eastAsia="es-ES"/>
        </w:rPr>
      </w:pPr>
      <w:r w:rsidRPr="00624C0A">
        <w:rPr>
          <w:rFonts w:cs="Arial"/>
          <w:sz w:val="20"/>
          <w:szCs w:val="20"/>
          <w:lang w:val="es-ES" w:eastAsia="es-ES"/>
        </w:rPr>
        <w:t>Finalizadas las pruebas, el Jefe de Pruebas remitirá al COES, las actas correspondientes debidamente aprobadas por el Inspector, para que éste proceda a dar inicio con el programa de puesta en servicio de cada componente de la Línea Eléctrica.</w:t>
      </w:r>
    </w:p>
    <w:p w:rsidR="003B2503" w:rsidRPr="00624C0A" w:rsidRDefault="003B2503" w:rsidP="0013478D">
      <w:pPr>
        <w:pStyle w:val="Prrafodelista"/>
        <w:numPr>
          <w:ilvl w:val="0"/>
          <w:numId w:val="111"/>
        </w:numPr>
        <w:tabs>
          <w:tab w:val="clear" w:pos="567"/>
          <w:tab w:val="clear" w:pos="1134"/>
          <w:tab w:val="clear" w:pos="1701"/>
          <w:tab w:val="clear" w:pos="2268"/>
          <w:tab w:val="clear" w:pos="2835"/>
        </w:tabs>
        <w:spacing w:before="120" w:line="250" w:lineRule="auto"/>
        <w:ind w:left="714" w:hanging="288"/>
        <w:jc w:val="both"/>
        <w:rPr>
          <w:rFonts w:ascii="Arial" w:hAnsi="Arial" w:cs="Arial"/>
          <w:lang w:val="es-ES" w:eastAsia="es-ES"/>
        </w:rPr>
      </w:pPr>
      <w:r w:rsidRPr="00624C0A">
        <w:rPr>
          <w:rFonts w:ascii="Arial" w:hAnsi="Arial" w:cs="Arial"/>
          <w:lang w:val="es-ES" w:eastAsia="es-ES"/>
        </w:rPr>
        <w:t>Concluidas todas las pruebas, el Jefe de Pruebas elaborará y entregará al Inspector, al OSINERGMIN y al Concedente, un informe final, con los detalles de cálculo y la presentación de resultados. El Inspector deberá aprobar el informe final en un plazo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D961E7" w:rsidRPr="00624C0A" w:rsidRDefault="00D961E7" w:rsidP="0013478D">
      <w:pPr>
        <w:spacing w:line="250" w:lineRule="auto"/>
        <w:rPr>
          <w:rFonts w:eastAsia="Times New Roman" w:cs="Arial"/>
          <w:b/>
          <w:sz w:val="26"/>
          <w:szCs w:val="26"/>
          <w:u w:val="single"/>
          <w:lang w:val="es-ES" w:eastAsia="es-ES"/>
        </w:rPr>
      </w:pPr>
      <w:r w:rsidRPr="00624C0A">
        <w:rPr>
          <w:rFonts w:eastAsia="Times New Roman" w:cs="Arial"/>
          <w:b/>
          <w:sz w:val="26"/>
          <w:szCs w:val="26"/>
          <w:u w:val="single"/>
          <w:lang w:val="es-ES" w:eastAsia="es-ES"/>
        </w:rPr>
        <w:br w:type="page"/>
      </w:r>
    </w:p>
    <w:p w:rsidR="00D961E7" w:rsidRPr="00624C0A" w:rsidRDefault="00D961E7" w:rsidP="0013478D">
      <w:pPr>
        <w:spacing w:before="360" w:after="120" w:line="250" w:lineRule="auto"/>
        <w:jc w:val="center"/>
        <w:rPr>
          <w:rFonts w:eastAsia="Times New Roman" w:cs="Arial"/>
          <w:b/>
          <w:sz w:val="2"/>
          <w:szCs w:val="2"/>
          <w:u w:val="single"/>
          <w:lang w:val="es-ES" w:eastAsia="es-ES"/>
        </w:rPr>
      </w:pPr>
    </w:p>
    <w:p w:rsidR="003B2503" w:rsidRPr="00624C0A" w:rsidRDefault="003B2503" w:rsidP="0013478D">
      <w:pPr>
        <w:spacing w:before="360" w:after="120" w:line="250"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t>Anexo Nº 3</w:t>
      </w:r>
    </w:p>
    <w:p w:rsidR="003B2503" w:rsidRPr="00624C0A" w:rsidRDefault="003B2503" w:rsidP="00536C92">
      <w:pPr>
        <w:spacing w:before="240" w:after="360" w:line="250" w:lineRule="auto"/>
        <w:jc w:val="center"/>
        <w:rPr>
          <w:rFonts w:eastAsia="Times New Roman" w:cs="Arial"/>
          <w:b/>
          <w:sz w:val="26"/>
          <w:szCs w:val="26"/>
          <w:lang w:val="es-ES" w:eastAsia="es-ES"/>
        </w:rPr>
      </w:pPr>
      <w:r w:rsidRPr="00624C0A">
        <w:rPr>
          <w:rFonts w:eastAsia="Times New Roman" w:cs="Arial"/>
          <w:b/>
          <w:sz w:val="26"/>
          <w:szCs w:val="26"/>
          <w:lang w:val="es-ES" w:eastAsia="es-ES"/>
        </w:rPr>
        <w:t>Definiciones</w:t>
      </w:r>
    </w:p>
    <w:p w:rsidR="003B2503" w:rsidRPr="00624C0A" w:rsidRDefault="003B2503" w:rsidP="00536C92">
      <w:pPr>
        <w:pStyle w:val="Prrafodelista"/>
        <w:numPr>
          <w:ilvl w:val="0"/>
          <w:numId w:val="112"/>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Acreedores Permitidos:</w:t>
      </w:r>
    </w:p>
    <w:p w:rsidR="003B2503" w:rsidRPr="00624C0A" w:rsidRDefault="003B2503" w:rsidP="00536C92">
      <w:pPr>
        <w:spacing w:before="80" w:line="245" w:lineRule="auto"/>
        <w:ind w:left="425"/>
        <w:jc w:val="both"/>
        <w:rPr>
          <w:rFonts w:cs="Arial"/>
          <w:color w:val="000000"/>
          <w:sz w:val="20"/>
        </w:rPr>
      </w:pPr>
      <w:r w:rsidRPr="00624C0A">
        <w:rPr>
          <w:rFonts w:cs="Arial"/>
          <w:color w:val="000000"/>
          <w:sz w:val="20"/>
        </w:rPr>
        <w:t>El concepto de Acreedores Permitidos es sólo aplicable a la deuda garantizada descrita en la Cláusula 9 del Contrato. Para tales efectos, Acreedor Permitido podrá ser:</w:t>
      </w:r>
    </w:p>
    <w:p w:rsidR="003B2503" w:rsidRPr="00624C0A" w:rsidRDefault="003B2503" w:rsidP="00536C92">
      <w:pPr>
        <w:spacing w:before="80" w:line="245" w:lineRule="auto"/>
        <w:ind w:leftChars="192" w:left="848" w:hangingChars="213" w:hanging="426"/>
        <w:jc w:val="both"/>
        <w:rPr>
          <w:rFonts w:cs="Arial"/>
          <w:color w:val="000000"/>
          <w:sz w:val="20"/>
        </w:rPr>
      </w:pPr>
      <w:r w:rsidRPr="00624C0A">
        <w:rPr>
          <w:rFonts w:cs="Arial"/>
          <w:color w:val="000000"/>
          <w:sz w:val="20"/>
        </w:rPr>
        <w:t>(i)</w:t>
      </w:r>
      <w:r w:rsidRPr="00624C0A">
        <w:rPr>
          <w:rFonts w:cs="Arial"/>
          <w:color w:val="000000"/>
          <w:sz w:val="20"/>
        </w:rPr>
        <w:tab/>
        <w:t>cualquier institución multilateral de crédito de la cual el Estado de la República del Perú sea miembro;</w:t>
      </w:r>
    </w:p>
    <w:p w:rsidR="003B2503" w:rsidRPr="00624C0A" w:rsidRDefault="003B2503" w:rsidP="00536C92">
      <w:pPr>
        <w:spacing w:before="40" w:line="245" w:lineRule="auto"/>
        <w:ind w:leftChars="192" w:left="848" w:hangingChars="213" w:hanging="426"/>
        <w:jc w:val="both"/>
        <w:rPr>
          <w:rFonts w:cs="Arial"/>
          <w:color w:val="000000"/>
          <w:sz w:val="20"/>
        </w:rPr>
      </w:pPr>
      <w:r w:rsidRPr="00624C0A">
        <w:rPr>
          <w:rFonts w:cs="Arial"/>
          <w:color w:val="000000"/>
          <w:sz w:val="20"/>
        </w:rPr>
        <w:t>(ii)</w:t>
      </w:r>
      <w:r w:rsidRPr="00624C0A">
        <w:rPr>
          <w:rFonts w:cs="Arial"/>
          <w:color w:val="000000"/>
          <w:sz w:val="20"/>
        </w:rPr>
        <w:tab/>
        <w:t>cualquier institución o cualquier agencia gubernamental de cualquier país con el cual el Estado de la República del Perú mantenga relaciones diplomáticas;</w:t>
      </w:r>
    </w:p>
    <w:p w:rsidR="003B2503" w:rsidRPr="00624C0A" w:rsidRDefault="003B2503" w:rsidP="00536C92">
      <w:pPr>
        <w:spacing w:before="40" w:line="245" w:lineRule="auto"/>
        <w:ind w:leftChars="192" w:left="848" w:hangingChars="213" w:hanging="426"/>
        <w:jc w:val="both"/>
        <w:rPr>
          <w:rFonts w:cs="Arial"/>
          <w:color w:val="000000"/>
          <w:sz w:val="20"/>
        </w:rPr>
      </w:pPr>
      <w:r w:rsidRPr="00624C0A">
        <w:rPr>
          <w:rFonts w:cs="Arial"/>
          <w:color w:val="000000"/>
          <w:sz w:val="20"/>
        </w:rPr>
        <w:t>(iii)</w:t>
      </w:r>
      <w:r w:rsidRPr="00624C0A">
        <w:rPr>
          <w:rFonts w:cs="Arial"/>
          <w:color w:val="000000"/>
          <w:sz w:val="20"/>
        </w:rPr>
        <w:tab/>
        <w:t>cualquier institución financiera aprobada por el Estado de la República del Perú y designada como Banco Extranjero de Primera Categoría en la Circular N° 007-2013-BCRP, emitida por el Banco Central de Reserva del Perú, o cualquier otra circular que posteriormente la modifique, o sustituya, pero sólo, en el extremo de que incorpore nuevas instituciones. Se incluye también a las instituciones financieras (bancarias o no bancarias) que sean subsidiarias de tales bancos, en tanto cumplan con los requisitos de participación accionaria señaladas en dicha circular;</w:t>
      </w:r>
    </w:p>
    <w:p w:rsidR="003B2503" w:rsidRPr="00624C0A" w:rsidRDefault="003B2503" w:rsidP="00536C92">
      <w:pPr>
        <w:spacing w:before="40" w:line="245" w:lineRule="auto"/>
        <w:ind w:leftChars="192" w:left="848" w:hangingChars="213" w:hanging="426"/>
        <w:jc w:val="both"/>
        <w:rPr>
          <w:rFonts w:cs="Arial"/>
          <w:color w:val="000000"/>
          <w:sz w:val="20"/>
        </w:rPr>
      </w:pPr>
      <w:r w:rsidRPr="00624C0A">
        <w:rPr>
          <w:rFonts w:cs="Arial"/>
          <w:color w:val="000000"/>
          <w:sz w:val="20"/>
        </w:rPr>
        <w:t>(iv)</w:t>
      </w:r>
      <w:r w:rsidRPr="00624C0A">
        <w:rPr>
          <w:rFonts w:cs="Arial"/>
          <w:color w:val="000000"/>
          <w:sz w:val="20"/>
        </w:rPr>
        <w:tab/>
        <w:t>cualquier otra institución financiera internacional que tenga una clasificación de riesgo no menor a (“A”), en su país de origen, emitida por una clasificadora de riesgo de reconocido prestigio, internacional o nacional del país de la institución prestamista;</w:t>
      </w:r>
    </w:p>
    <w:p w:rsidR="003B2503" w:rsidRPr="00624C0A" w:rsidRDefault="003B2503" w:rsidP="00536C92">
      <w:pPr>
        <w:spacing w:before="40" w:line="245" w:lineRule="auto"/>
        <w:ind w:leftChars="192" w:left="848" w:hangingChars="213" w:hanging="426"/>
        <w:jc w:val="both"/>
        <w:rPr>
          <w:rFonts w:cs="Arial"/>
          <w:color w:val="000000"/>
          <w:sz w:val="20"/>
        </w:rPr>
      </w:pPr>
      <w:r w:rsidRPr="00624C0A">
        <w:rPr>
          <w:rFonts w:cs="Arial"/>
          <w:color w:val="000000"/>
          <w:sz w:val="20"/>
        </w:rPr>
        <w:t>(v)</w:t>
      </w:r>
      <w:r w:rsidRPr="00624C0A">
        <w:rPr>
          <w:rFonts w:cs="Arial"/>
          <w:color w:val="000000"/>
          <w:sz w:val="20"/>
        </w:rPr>
        <w:tab/>
        <w:t>cualquier institución financiera nacional que tenga una clasificación de riesgo no menor a (“A”) emitida por una empresa clasificadora de riesgo</w:t>
      </w:r>
      <w:r w:rsidR="0098412A">
        <w:rPr>
          <w:rFonts w:cs="Arial"/>
          <w:color w:val="000000"/>
          <w:sz w:val="20"/>
        </w:rPr>
        <w:t xml:space="preserve"> </w:t>
      </w:r>
      <w:r w:rsidRPr="00624C0A">
        <w:rPr>
          <w:rFonts w:cs="Arial"/>
          <w:color w:val="000000"/>
          <w:sz w:val="20"/>
        </w:rPr>
        <w:t>de reconocido prestigio internacional o nacional, aceptada por la Superintendencia del Mercado de Valores;</w:t>
      </w:r>
    </w:p>
    <w:p w:rsidR="003B2503" w:rsidRPr="00624C0A" w:rsidRDefault="003B2503" w:rsidP="00536C92">
      <w:pPr>
        <w:spacing w:before="40" w:line="245" w:lineRule="auto"/>
        <w:ind w:leftChars="192" w:left="848" w:hangingChars="213" w:hanging="426"/>
        <w:jc w:val="both"/>
        <w:rPr>
          <w:rFonts w:cs="Arial"/>
          <w:color w:val="000000"/>
          <w:sz w:val="20"/>
        </w:rPr>
      </w:pPr>
      <w:r w:rsidRPr="00624C0A">
        <w:rPr>
          <w:rFonts w:cs="Arial"/>
          <w:color w:val="000000"/>
          <w:sz w:val="20"/>
        </w:rPr>
        <w:t>(vi)</w:t>
      </w:r>
      <w:r w:rsidRPr="00624C0A">
        <w:rPr>
          <w:rFonts w:cs="Arial"/>
          <w:color w:val="000000"/>
          <w:sz w:val="20"/>
        </w:rPr>
        <w:tab/>
        <w:t>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título de deuda emitido directa o indirectamente por la Sociedad Concesionaria;</w:t>
      </w:r>
    </w:p>
    <w:p w:rsidR="003B2503" w:rsidRPr="00624C0A" w:rsidRDefault="003B2503" w:rsidP="00536C92">
      <w:pPr>
        <w:spacing w:before="40" w:line="245" w:lineRule="auto"/>
        <w:ind w:leftChars="192" w:left="848" w:hangingChars="213" w:hanging="426"/>
        <w:jc w:val="both"/>
        <w:rPr>
          <w:rFonts w:cs="Arial"/>
          <w:color w:val="000000"/>
          <w:sz w:val="20"/>
        </w:rPr>
      </w:pPr>
      <w:r w:rsidRPr="00624C0A">
        <w:rPr>
          <w:rFonts w:cs="Arial"/>
          <w:color w:val="000000"/>
          <w:sz w:val="20"/>
        </w:rPr>
        <w:t>(vii)</w:t>
      </w:r>
      <w:r w:rsidRPr="00624C0A">
        <w:rPr>
          <w:rFonts w:cs="Arial"/>
          <w:color w:val="000000"/>
          <w:sz w:val="20"/>
        </w:rPr>
        <w:tab/>
        <w:t xml:space="preserve">cualquier patrimonio </w:t>
      </w:r>
      <w:proofErr w:type="spellStart"/>
      <w:r w:rsidRPr="00624C0A">
        <w:rPr>
          <w:rFonts w:cs="Arial"/>
          <w:color w:val="000000"/>
          <w:sz w:val="20"/>
        </w:rPr>
        <w:t>fideicometido</w:t>
      </w:r>
      <w:proofErr w:type="spellEnd"/>
      <w:r w:rsidRPr="00624C0A">
        <w:rPr>
          <w:rFonts w:cs="Arial"/>
          <w:color w:val="000000"/>
          <w:sz w:val="20"/>
        </w:rPr>
        <w:t xml:space="preserve"> o sociedad </w:t>
      </w:r>
      <w:proofErr w:type="spellStart"/>
      <w:r w:rsidRPr="00624C0A">
        <w:rPr>
          <w:rFonts w:cs="Arial"/>
          <w:color w:val="000000"/>
          <w:sz w:val="20"/>
        </w:rPr>
        <w:t>titulizadora</w:t>
      </w:r>
      <w:proofErr w:type="spellEnd"/>
      <w:r w:rsidRPr="00624C0A">
        <w:rPr>
          <w:rFonts w:cs="Arial"/>
          <w:color w:val="000000"/>
          <w:sz w:val="20"/>
        </w:rPr>
        <w:t xml:space="preserve"> constituida en el Perú o en el extranjero;</w:t>
      </w:r>
    </w:p>
    <w:p w:rsidR="003B2503" w:rsidRPr="00624C0A" w:rsidRDefault="003B2503" w:rsidP="00536C92">
      <w:pPr>
        <w:spacing w:before="40" w:line="245" w:lineRule="auto"/>
        <w:ind w:leftChars="192" w:left="848" w:hangingChars="213" w:hanging="426"/>
        <w:jc w:val="both"/>
        <w:rPr>
          <w:rFonts w:cs="Arial"/>
          <w:color w:val="000000"/>
          <w:sz w:val="20"/>
        </w:rPr>
      </w:pPr>
      <w:r w:rsidRPr="00624C0A">
        <w:rPr>
          <w:rFonts w:cs="Arial"/>
          <w:color w:val="000000"/>
          <w:sz w:val="20"/>
        </w:rPr>
        <w:t>(viii)</w:t>
      </w:r>
      <w:r w:rsidRPr="00624C0A">
        <w:rPr>
          <w:rFonts w:cs="Arial"/>
          <w:color w:val="000000"/>
          <w:sz w:val="20"/>
        </w:rPr>
        <w:tab/>
        <w:t>cualquier persona natural o jurídica que adquiera directa o indirectamente cualquier tipo de valor mobiliario o título de deuda emitido directa o indirectamente por la Sociedad Concesionaria mediante oferta pública o privada; o</w:t>
      </w:r>
    </w:p>
    <w:p w:rsidR="003B2503" w:rsidRPr="00624C0A" w:rsidRDefault="003B2503" w:rsidP="00536C92">
      <w:pPr>
        <w:numPr>
          <w:ilvl w:val="2"/>
          <w:numId w:val="42"/>
        </w:numPr>
        <w:tabs>
          <w:tab w:val="clear" w:pos="3060"/>
        </w:tabs>
        <w:spacing w:before="40" w:line="245" w:lineRule="auto"/>
        <w:ind w:leftChars="192" w:left="848" w:hangingChars="213" w:hanging="426"/>
        <w:jc w:val="both"/>
        <w:rPr>
          <w:rFonts w:cs="Arial"/>
          <w:color w:val="000000"/>
          <w:sz w:val="20"/>
        </w:rPr>
      </w:pPr>
      <w:r w:rsidRPr="00624C0A">
        <w:rPr>
          <w:rFonts w:cs="Arial"/>
          <w:color w:val="000000"/>
          <w:sz w:val="20"/>
        </w:rPr>
        <w:t>cualquier representante de obligacionistas, agente fideicomisario o “</w:t>
      </w:r>
      <w:proofErr w:type="spellStart"/>
      <w:r w:rsidRPr="00624C0A">
        <w:rPr>
          <w:rFonts w:cs="Arial"/>
          <w:color w:val="000000"/>
          <w:sz w:val="20"/>
        </w:rPr>
        <w:t>trustee</w:t>
      </w:r>
      <w:proofErr w:type="spellEnd"/>
      <w:r w:rsidRPr="00624C0A">
        <w:rPr>
          <w:rFonts w:cs="Arial"/>
          <w:color w:val="000000"/>
          <w:sz w:val="20"/>
        </w:rPr>
        <w:t>” que actúe en representación de titulares de valores mobiliarios o títulos de deuda emitidos directa o indirectamente por la Sociedad Concesionaria.</w:t>
      </w:r>
    </w:p>
    <w:p w:rsidR="003B2503" w:rsidRPr="00624C0A" w:rsidRDefault="003B2503" w:rsidP="00536C92">
      <w:pPr>
        <w:spacing w:before="80" w:line="245" w:lineRule="auto"/>
        <w:ind w:left="425"/>
        <w:jc w:val="both"/>
        <w:rPr>
          <w:rFonts w:cs="Arial"/>
          <w:color w:val="000000"/>
          <w:sz w:val="20"/>
        </w:rPr>
      </w:pPr>
      <w:r w:rsidRPr="00624C0A">
        <w:rPr>
          <w:rFonts w:cs="Arial"/>
          <w:color w:val="000000"/>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3B2503" w:rsidRPr="00624C0A" w:rsidRDefault="003B2503" w:rsidP="00536C92">
      <w:pPr>
        <w:spacing w:before="80" w:line="245" w:lineRule="auto"/>
        <w:ind w:left="425"/>
        <w:jc w:val="both"/>
        <w:rPr>
          <w:rFonts w:cs="Arial"/>
          <w:color w:val="000000"/>
          <w:sz w:val="20"/>
        </w:rPr>
      </w:pPr>
      <w:r w:rsidRPr="00624C0A">
        <w:rPr>
          <w:rFonts w:cs="Arial"/>
          <w:color w:val="000000"/>
          <w:sz w:val="20"/>
        </w:rPr>
        <w:t>En los casos de los literales (i) al (v), para ser considerado Acreedor Permitido deberá tener tal condición a la fecha de suscripción de su respectivo contrato de financiamiento.</w:t>
      </w:r>
    </w:p>
    <w:p w:rsidR="003B2503" w:rsidRPr="00624C0A" w:rsidRDefault="003B2503" w:rsidP="00536C92">
      <w:pPr>
        <w:pStyle w:val="Prrafodelista"/>
        <w:numPr>
          <w:ilvl w:val="0"/>
          <w:numId w:val="112"/>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Autoridad Gubernamental:</w:t>
      </w:r>
    </w:p>
    <w:p w:rsidR="003B2503" w:rsidRPr="00624C0A" w:rsidRDefault="003B2503" w:rsidP="00536C92">
      <w:pPr>
        <w:spacing w:before="80" w:line="245" w:lineRule="auto"/>
        <w:ind w:left="425"/>
        <w:jc w:val="both"/>
        <w:rPr>
          <w:rFonts w:cs="Arial"/>
          <w:color w:val="000000"/>
          <w:sz w:val="20"/>
        </w:rPr>
      </w:pPr>
      <w:r w:rsidRPr="00624C0A">
        <w:rPr>
          <w:rFonts w:cs="Arial"/>
          <w:color w:val="000000"/>
          <w:sz w:val="20"/>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Bienes de la Concesión:</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Bienes de la Sociedad Concesionaria:</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Son todos los bienes de propiedad de la Sociedad Concesionaria que no califican como Bienes de la Concesión y son de su libre disposición.</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Cierre:</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acto en que el Concedente y la Sociedad Concesionaria suscriben el Contrato.</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Cierre Financiero:</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fecha en la que la Sociedad Concesionaria suscribe el contrato de financiamiento que cubre las necesidades para la construcción y equipamiento del Proyecto.</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COES:</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Comité de Operación Económica del Sistema Eléctrico Interconectado Nacional.</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Concedente:</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República del Perú, representada por el Ministerio de Energía y Minas.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Concesión:</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Contrato:</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Contrato de Concesión SCT resultante del Concurso, que establece los compromisos relativos a la construcción, propiedad, operación, régimen tarifario y transferencia al Estado de la Línea Eléctrica (Anexo 7 de las Bases).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Contrato de Seguridades y Garantías:</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Contrato a que se refiere el artículo 4° de la Ley Nº 26885 y el artículo 2º del D.L. 25570, modificado por el artículo 6º de la Ley Nº 26438, por el cual se otorga la garantía del Estado en respaldo de las declaraciones, obligaciones y seguridades del Concedente estipuladas en el Contrato de Concesión.</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Costo de Servicio Total:</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suma del costo anual de operación y mantenimiento más la anualidad del costo de inversión calculada con la tasa del 12% y un periodo de treinta (30) años.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Costo Medio Anual:</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Destrucción Total:</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 xml:space="preserve">Aquella situación producida por cualquier causa que provoque daños a la Línea Eléctrica, no atribuibles a ninguna de las partes, estimados en el mayor de: </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lastRenderedPageBreak/>
        <w:t xml:space="preserve">(a) treinta por ciento (30%) de su valor de reposición llevado a nuevo, o </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 xml:space="preserve">(b) la pérdida máxima probable (PMP) a que se refiere la Cláusula 7.1.b. </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Días:</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Dólar o US$:</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moneda o el signo monetario de curso legal en los Estados Unidos de América.</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Empresa Bancaria:</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Para los efectos del Concurso son las listadas en el Anexo 6 de las Bases.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Empresa Supervisora:</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 xml:space="preserve">Es la Persona contratada y solventada por la Sociedad Concesionaria, y cuya selección deberá contar con la conformidad de OSINERGMIN. Sus labores comenzarán desde el inicio del estudio de ingeniería debiendo verificar que dicho estudio haya considerado las especificaciones del Anexo N° 1 del Contrato y que cumple con las normas respectivas. </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Estado:</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Estado de la República del Perú.</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Garantía:</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una fianza emitida por una Empresa Bancaria, siguiendo los formatos establecidos en las Bases o en el Contrato. Si la Empresa Bancaria es extranjera, la fianza deberá estar confirmada por una Empresa Bancaria local.</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Garantía de Fiel Cumplimiento:</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Garantía o sumas de garantías</w:t>
      </w:r>
      <w:r w:rsidR="0098412A">
        <w:rPr>
          <w:rFonts w:cs="Arial"/>
          <w:color w:val="000000"/>
          <w:sz w:val="20"/>
        </w:rPr>
        <w:t xml:space="preserve"> </w:t>
      </w:r>
      <w:r w:rsidRPr="00624C0A">
        <w:rPr>
          <w:rFonts w:cs="Arial"/>
          <w:color w:val="000000"/>
          <w:sz w:val="20"/>
        </w:rPr>
        <w:t>que respalda el pago de las penalidades estipuladas en el Contrato. Se emite siguiendo el formato del Anexo Nº 4 del Contrato y cumpliendo lo estipulado en el Anexo 6 de las Bases del Concurso.</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Garantía de Operación:</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Garantía que respalda el cumplimiento de las obligaciones según el Contrato. Se emite siguiendo el formato del Anexo 4-A del Contrato.</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Inspector:</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Persona seleccionada y contratada por la Sociedad Concesionaria a propuesta del Concedente, cuya función principal es revisar la ingeniería y métodos constructivos del Proyecto, orientada a que las pruebas internas de operación y las que se realicen según el Anexo N° 2 del Contrato,</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Ley de Concesiones o LCE:</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Decreto Ley N° 25844, Ley de Concesiones Eléctricas y sus normas complementarias y modificatorias.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Leyes Aplicables:</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Todas las normas jurídicas que conforman el Derecho interno del Perú, así como sus normas complementarias, supletorias y modificatorias.</w:t>
      </w:r>
    </w:p>
    <w:p w:rsidR="00536C92" w:rsidRDefault="00536C92">
      <w:pPr>
        <w:rPr>
          <w:rFonts w:eastAsia="Times New Roman" w:cs="Arial"/>
          <w:sz w:val="20"/>
          <w:szCs w:val="20"/>
          <w:u w:val="single"/>
          <w:lang w:val="es-ES" w:eastAsia="es-ES"/>
        </w:rPr>
      </w:pPr>
      <w:r>
        <w:rPr>
          <w:rFonts w:cs="Arial"/>
          <w:u w:val="single"/>
          <w:lang w:val="es-ES" w:eastAsia="es-ES"/>
        </w:rPr>
        <w:br w:type="page"/>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Línea Eléctrica o LT:</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LT 220 kV SCT La Planicie-Industriales y Subestaciones Asociadas, cuya infraestructura eléctrica está descrita en el Anexo N° 1 del Contrato.</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Oferta:</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oferta presentada por el Postor a través del Formulario N° 4 de las Bases.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Operador Calificado:</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Operador que ha sido declarado como tal, en razón de haber probado que cumple con los requisitos técnicos de Calificación, o quien lo suceda conforme al Contrato. Es titular de la Participación Mínima.</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OSINERGMIN:</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Organismo Supervisor de la Inversión en Energía y Minería, o la persona de derecho público o privado que lo suceda o que sea designada por éste para realizar la inspección y evaluación de las actividades de la Sociedad Concesionaria.</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Parte:</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según sea el caso, el Concedente o la Sociedad Concesionaria.</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Partes:</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Son, conjuntamente, el Concedente y la Sociedad Concesionaria.</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Participación Mínima:</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Persona:</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cualquier persona jurídica, nacional o extranjera, que puede realizar actos jurídicos y asumir obligaciones en el Perú.</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Puesta en Operación Comercial o “POC”:</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fecha a partir de la cual la Sociedad Concesionaria comienza a prestar el Servicio y está autorizada a cobrar el Costo Medio Anual. Dicha fecha será la consignada en el Acta a que se refiere la Cláusula 5.4</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Reglamento:</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Reglamento de Transmisión aprobado por Decreto Supremo Nº 027-2007-EM, así como sus normas complementarias y modificatorias.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SEIN:</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Sistema Eléctrico Interconectado Nacional.</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Servicio:</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el servicio público de transmisión de energía eléctrica a ser prestado por la Sociedad Concesionaria a través de la Línea Eléctrica bajo los términos del Contrato y las Leyes Aplicables.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Sociedad Concesionaria:</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Es la persona jurídica pre-existente o una sociedad constituida al efecto en la que el Operador Calificado es titular de la Participación Mínima. Suscribirá el Contrato con el Concedente.</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TUO:</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Norma aprobada por Decreto Supremo N° 059-96-PCM y sus normas complementarias y modificatorias.</w:t>
      </w:r>
    </w:p>
    <w:p w:rsidR="003B2503" w:rsidRPr="00624C0A" w:rsidRDefault="003B2503" w:rsidP="0013478D">
      <w:pPr>
        <w:pStyle w:val="Prrafodelista"/>
        <w:numPr>
          <w:ilvl w:val="0"/>
          <w:numId w:val="112"/>
        </w:numPr>
        <w:tabs>
          <w:tab w:val="clear" w:pos="567"/>
          <w:tab w:val="clear" w:pos="1134"/>
          <w:tab w:val="clear" w:pos="1701"/>
          <w:tab w:val="clear" w:pos="2268"/>
          <w:tab w:val="clear" w:pos="2835"/>
        </w:tabs>
        <w:spacing w:before="120" w:line="250" w:lineRule="auto"/>
        <w:ind w:left="425" w:hanging="425"/>
        <w:jc w:val="both"/>
        <w:rPr>
          <w:rFonts w:ascii="Arial" w:hAnsi="Arial" w:cs="Arial"/>
          <w:u w:val="single"/>
          <w:lang w:val="es-ES" w:eastAsia="es-ES"/>
        </w:rPr>
      </w:pPr>
      <w:r w:rsidRPr="00624C0A">
        <w:rPr>
          <w:rFonts w:ascii="Arial" w:hAnsi="Arial" w:cs="Arial"/>
          <w:u w:val="single"/>
          <w:lang w:val="es-ES" w:eastAsia="es-ES"/>
        </w:rPr>
        <w:t xml:space="preserve">Valor Contable: </w:t>
      </w:r>
    </w:p>
    <w:p w:rsidR="003B2503" w:rsidRPr="00624C0A" w:rsidRDefault="003B2503" w:rsidP="0013478D">
      <w:pPr>
        <w:spacing w:before="80" w:line="250" w:lineRule="auto"/>
        <w:ind w:left="425"/>
        <w:jc w:val="both"/>
        <w:rPr>
          <w:rFonts w:cs="Arial"/>
          <w:color w:val="000000"/>
          <w:sz w:val="20"/>
        </w:rPr>
      </w:pPr>
      <w:r w:rsidRPr="00624C0A">
        <w:rPr>
          <w:rFonts w:cs="Arial"/>
          <w:color w:val="000000"/>
          <w:sz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D961E7" w:rsidRPr="00624C0A" w:rsidRDefault="003B2503" w:rsidP="0013478D">
      <w:pPr>
        <w:spacing w:before="360" w:after="120" w:line="250" w:lineRule="auto"/>
        <w:jc w:val="center"/>
        <w:rPr>
          <w:rFonts w:eastAsia="Times New Roman" w:cs="Arial"/>
          <w:b/>
          <w:sz w:val="26"/>
          <w:szCs w:val="26"/>
          <w:lang w:val="es-ES" w:eastAsia="es-ES"/>
        </w:rPr>
      </w:pPr>
      <w:r w:rsidRPr="00624C0A">
        <w:rPr>
          <w:rFonts w:eastAsia="Times New Roman" w:cs="Arial"/>
          <w:b/>
          <w:sz w:val="26"/>
          <w:szCs w:val="26"/>
          <w:lang w:val="es-ES" w:eastAsia="zh-CN"/>
        </w:rPr>
        <w:br w:type="page"/>
      </w:r>
    </w:p>
    <w:p w:rsidR="00D961E7" w:rsidRPr="00624C0A" w:rsidRDefault="00D961E7" w:rsidP="0013478D">
      <w:pPr>
        <w:spacing w:before="360" w:after="120" w:line="250" w:lineRule="auto"/>
        <w:jc w:val="center"/>
        <w:rPr>
          <w:rFonts w:eastAsia="Times New Roman" w:cs="Arial"/>
          <w:b/>
          <w:sz w:val="2"/>
          <w:szCs w:val="2"/>
          <w:u w:val="single"/>
          <w:lang w:val="es-ES" w:eastAsia="es-ES"/>
        </w:rPr>
      </w:pPr>
    </w:p>
    <w:p w:rsidR="003B2503" w:rsidRPr="00624C0A" w:rsidRDefault="003B2503" w:rsidP="0013478D">
      <w:pPr>
        <w:spacing w:before="360" w:after="120" w:line="250"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t>Anexo Nº 4</w:t>
      </w:r>
    </w:p>
    <w:p w:rsidR="003B2503" w:rsidRPr="00624C0A" w:rsidRDefault="003B2503" w:rsidP="0013478D">
      <w:pPr>
        <w:spacing w:before="360" w:after="360" w:line="250" w:lineRule="auto"/>
        <w:jc w:val="center"/>
        <w:rPr>
          <w:rFonts w:eastAsia="Times New Roman" w:cs="Arial"/>
          <w:b/>
          <w:sz w:val="26"/>
          <w:szCs w:val="26"/>
          <w:lang w:val="es-ES" w:eastAsia="es-ES"/>
        </w:rPr>
      </w:pPr>
      <w:r w:rsidRPr="00624C0A">
        <w:rPr>
          <w:rFonts w:eastAsia="Times New Roman" w:cs="Arial"/>
          <w:b/>
          <w:sz w:val="26"/>
          <w:szCs w:val="26"/>
          <w:lang w:val="es-ES" w:eastAsia="es-ES"/>
        </w:rPr>
        <w:t>Formato de Garantía de Fiel Cumplimiento</w:t>
      </w:r>
    </w:p>
    <w:p w:rsidR="003B2503" w:rsidRPr="00624C0A" w:rsidRDefault="003B2503" w:rsidP="0013478D">
      <w:pPr>
        <w:spacing w:before="480" w:after="120" w:line="250" w:lineRule="auto"/>
        <w:jc w:val="right"/>
        <w:rPr>
          <w:rFonts w:cs="Arial"/>
          <w:color w:val="000000"/>
          <w:sz w:val="20"/>
        </w:rPr>
      </w:pPr>
      <w:r w:rsidRPr="00624C0A">
        <w:rPr>
          <w:rFonts w:cs="Arial"/>
          <w:color w:val="000000"/>
          <w:sz w:val="20"/>
        </w:rPr>
        <w:t>. (</w:t>
      </w:r>
      <w:proofErr w:type="gramStart"/>
      <w:r w:rsidRPr="00624C0A">
        <w:rPr>
          <w:rFonts w:cs="Arial"/>
          <w:color w:val="000000"/>
          <w:sz w:val="20"/>
        </w:rPr>
        <w:t>ciudad</w:t>
      </w:r>
      <w:proofErr w:type="gramEnd"/>
      <w:r w:rsidRPr="00624C0A">
        <w:rPr>
          <w:rFonts w:cs="Arial"/>
          <w:color w:val="000000"/>
          <w:sz w:val="20"/>
        </w:rPr>
        <w:t xml:space="preserve">) , __ de ________ </w:t>
      </w:r>
      <w:proofErr w:type="spellStart"/>
      <w:r w:rsidRPr="00624C0A">
        <w:rPr>
          <w:rFonts w:cs="Arial"/>
          <w:color w:val="000000"/>
          <w:sz w:val="20"/>
        </w:rPr>
        <w:t>de</w:t>
      </w:r>
      <w:proofErr w:type="spellEnd"/>
      <w:r w:rsidRPr="00624C0A">
        <w:rPr>
          <w:rFonts w:cs="Arial"/>
          <w:color w:val="000000"/>
          <w:sz w:val="20"/>
        </w:rPr>
        <w:t xml:space="preserve"> 2014</w:t>
      </w:r>
    </w:p>
    <w:p w:rsidR="003B2503" w:rsidRPr="00624C0A" w:rsidRDefault="003B2503" w:rsidP="0013478D">
      <w:pPr>
        <w:spacing w:before="80" w:line="250" w:lineRule="auto"/>
        <w:jc w:val="both"/>
        <w:rPr>
          <w:rFonts w:cs="Arial"/>
          <w:color w:val="000000"/>
          <w:sz w:val="20"/>
        </w:rPr>
      </w:pPr>
      <w:r w:rsidRPr="00624C0A">
        <w:rPr>
          <w:rFonts w:cs="Arial"/>
          <w:color w:val="000000"/>
          <w:sz w:val="20"/>
        </w:rPr>
        <w:t>Señores</w:t>
      </w:r>
    </w:p>
    <w:p w:rsidR="003B2503" w:rsidRPr="00624C0A" w:rsidRDefault="003B2503" w:rsidP="0013478D">
      <w:pPr>
        <w:spacing w:before="80" w:line="250" w:lineRule="auto"/>
        <w:jc w:val="both"/>
        <w:rPr>
          <w:rFonts w:cs="Arial"/>
          <w:b/>
          <w:color w:val="000000"/>
          <w:sz w:val="20"/>
        </w:rPr>
      </w:pPr>
      <w:r w:rsidRPr="00624C0A">
        <w:rPr>
          <w:rFonts w:cs="Arial"/>
          <w:b/>
          <w:color w:val="000000"/>
          <w:sz w:val="20"/>
        </w:rPr>
        <w:t>MINISTERIO DE ENERGÍA Y MINAS</w:t>
      </w:r>
    </w:p>
    <w:p w:rsidR="003B2503" w:rsidRPr="00624C0A" w:rsidRDefault="003B2503" w:rsidP="0013478D">
      <w:pPr>
        <w:spacing w:before="80" w:line="250" w:lineRule="auto"/>
        <w:jc w:val="both"/>
        <w:rPr>
          <w:rFonts w:cs="Arial"/>
          <w:color w:val="000000"/>
          <w:sz w:val="20"/>
        </w:rPr>
      </w:pPr>
      <w:r w:rsidRPr="00624C0A">
        <w:rPr>
          <w:rFonts w:cs="Arial"/>
          <w:color w:val="000000"/>
          <w:sz w:val="20"/>
        </w:rPr>
        <w:t>Av. de las Artes Sur Nº 260, San Borja</w:t>
      </w:r>
    </w:p>
    <w:p w:rsidR="003B2503" w:rsidRPr="00624C0A" w:rsidRDefault="003B2503" w:rsidP="0013478D">
      <w:pPr>
        <w:spacing w:before="80" w:line="250" w:lineRule="auto"/>
        <w:jc w:val="both"/>
        <w:rPr>
          <w:rFonts w:cs="Arial"/>
          <w:color w:val="000000"/>
          <w:sz w:val="20"/>
        </w:rPr>
      </w:pPr>
      <w:r w:rsidRPr="00624C0A">
        <w:rPr>
          <w:rFonts w:cs="Arial"/>
          <w:color w:val="000000"/>
          <w:sz w:val="20"/>
        </w:rPr>
        <w:t>Perú.-</w:t>
      </w:r>
    </w:p>
    <w:p w:rsidR="003B2503" w:rsidRPr="00624C0A" w:rsidRDefault="003B2503" w:rsidP="0013478D">
      <w:pPr>
        <w:spacing w:before="80" w:after="360" w:line="250" w:lineRule="auto"/>
        <w:ind w:left="5670" w:hanging="1134"/>
        <w:jc w:val="both"/>
        <w:rPr>
          <w:rFonts w:cs="Arial"/>
          <w:color w:val="000000"/>
          <w:sz w:val="20"/>
        </w:rPr>
      </w:pPr>
      <w:r w:rsidRPr="00624C0A">
        <w:rPr>
          <w:rFonts w:cs="Arial"/>
          <w:color w:val="000000"/>
          <w:sz w:val="20"/>
        </w:rPr>
        <w:t>Referencia:</w:t>
      </w:r>
      <w:r w:rsidRPr="00624C0A">
        <w:rPr>
          <w:rFonts w:cs="Arial"/>
          <w:color w:val="000000"/>
          <w:sz w:val="20"/>
        </w:rPr>
        <w:tab/>
        <w:t>Contrato de Concesión SCT “LT 220 kV La Planicie-Industriales y Subestaciones Asociadas”.</w:t>
      </w:r>
    </w:p>
    <w:p w:rsidR="003B2503" w:rsidRPr="00624C0A" w:rsidRDefault="003B2503" w:rsidP="0013478D">
      <w:pPr>
        <w:spacing w:before="80" w:line="250" w:lineRule="auto"/>
        <w:jc w:val="both"/>
        <w:rPr>
          <w:rFonts w:cs="Arial"/>
          <w:color w:val="000000"/>
          <w:sz w:val="20"/>
        </w:rPr>
      </w:pPr>
      <w:r w:rsidRPr="00624C0A">
        <w:rPr>
          <w:rFonts w:cs="Arial"/>
          <w:color w:val="000000"/>
          <w:sz w:val="20"/>
        </w:rPr>
        <w:t>Por la presente, y a solicitud de nuestros clientes, señores __________, constituimos esta fianza solidaria, irrevocable, incondicional, sin beneficio de excusión y de realización automática, por la suma de Seis millones de Dólares (US$ 6 000 000) a favor de ustedes, para garantizar que ____ (la Sociedad Concesionaria)____, cumpla con el oportuno y correcto cumplimiento de todas y cada una de las obligaciones a cargo de ésta, según el Contrato de la referencia, así como que efectúe el pago de las sanciones que estipula el mismo Contrato.</w:t>
      </w:r>
    </w:p>
    <w:p w:rsidR="003B2503" w:rsidRPr="00624C0A" w:rsidRDefault="003B2503" w:rsidP="0013478D">
      <w:pPr>
        <w:spacing w:line="250" w:lineRule="auto"/>
        <w:jc w:val="both"/>
        <w:rPr>
          <w:rFonts w:cs="Arial"/>
          <w:color w:val="000000"/>
          <w:sz w:val="20"/>
        </w:rPr>
      </w:pPr>
      <w:r w:rsidRPr="00624C0A">
        <w:rPr>
          <w:rFonts w:cs="Arial"/>
          <w:color w:val="000000"/>
          <w:sz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w:t>
      </w:r>
      <w:r w:rsidR="0098412A">
        <w:rPr>
          <w:rFonts w:cs="Arial"/>
          <w:color w:val="000000"/>
          <w:sz w:val="20"/>
        </w:rPr>
        <w:t xml:space="preserve"> </w:t>
      </w:r>
      <w:r w:rsidRPr="00624C0A">
        <w:rPr>
          <w:rFonts w:cs="Arial"/>
          <w:color w:val="000000"/>
          <w:sz w:val="20"/>
        </w:rPr>
        <w:t>y enviada a la</w:t>
      </w:r>
      <w:r w:rsidR="0098412A">
        <w:rPr>
          <w:rFonts w:cs="Arial"/>
          <w:color w:val="000000"/>
          <w:sz w:val="20"/>
        </w:rPr>
        <w:t xml:space="preserve"> </w:t>
      </w:r>
      <w:r w:rsidRPr="00624C0A">
        <w:rPr>
          <w:rFonts w:cs="Arial"/>
          <w:color w:val="000000"/>
          <w:sz w:val="20"/>
        </w:rPr>
        <w:t>[incluir oficina y dirección].</w:t>
      </w:r>
    </w:p>
    <w:p w:rsidR="003B2503" w:rsidRPr="00624C0A" w:rsidRDefault="003B2503" w:rsidP="0013478D">
      <w:pPr>
        <w:spacing w:line="250" w:lineRule="auto"/>
        <w:jc w:val="both"/>
        <w:rPr>
          <w:rFonts w:cs="Arial"/>
          <w:color w:val="000000"/>
          <w:sz w:val="20"/>
        </w:rPr>
      </w:pPr>
      <w:r w:rsidRPr="00624C0A">
        <w:rPr>
          <w:rFonts w:cs="Arial"/>
          <w:color w:val="000000"/>
          <w:sz w:val="20"/>
        </w:rPr>
        <w:t>Nuestras obligaciones bajo la presente garantía, incluyendo el pago del monto garantizado, no se verán afectadas por cualquier disputa entre ustedes, nuestros clientes, _____ (la Sociedad Concesionaria</w:t>
      </w:r>
      <w:proofErr w:type="gramStart"/>
      <w:r w:rsidRPr="00624C0A">
        <w:rPr>
          <w:rFonts w:cs="Arial"/>
          <w:color w:val="000000"/>
          <w:sz w:val="20"/>
        </w:rPr>
        <w:t>)_</w:t>
      </w:r>
      <w:proofErr w:type="gramEnd"/>
      <w:r w:rsidRPr="00624C0A">
        <w:rPr>
          <w:rFonts w:cs="Arial"/>
          <w:color w:val="000000"/>
          <w:sz w:val="20"/>
        </w:rPr>
        <w:t>__ o cualquier otra persona, relativa al Contrato de la referencia o a cualquier otro asunto o Contrato.</w:t>
      </w:r>
    </w:p>
    <w:p w:rsidR="003B2503" w:rsidRPr="00624C0A" w:rsidRDefault="003B2503" w:rsidP="0013478D">
      <w:pPr>
        <w:spacing w:line="250" w:lineRule="auto"/>
        <w:jc w:val="both"/>
        <w:rPr>
          <w:rFonts w:cs="Arial"/>
          <w:color w:val="000000"/>
          <w:sz w:val="20"/>
        </w:rPr>
      </w:pPr>
      <w:r w:rsidRPr="00624C0A">
        <w:rPr>
          <w:rFonts w:cs="Arial"/>
          <w:color w:val="000000"/>
          <w:sz w:val="20"/>
        </w:rPr>
        <w:t>El plazo de vigencia de esta garantía será de doce (12) meses, contado a partir de ______</w:t>
      </w:r>
      <w:proofErr w:type="gramStart"/>
      <w:r w:rsidRPr="00624C0A">
        <w:rPr>
          <w:rFonts w:cs="Arial"/>
          <w:color w:val="000000"/>
          <w:sz w:val="20"/>
        </w:rPr>
        <w:t>_(</w:t>
      </w:r>
      <w:proofErr w:type="gramEnd"/>
      <w:r w:rsidRPr="00624C0A">
        <w:rPr>
          <w:rFonts w:cs="Arial"/>
          <w:color w:val="000000"/>
          <w:sz w:val="20"/>
        </w:rPr>
        <w:t>la fecha de Cierre)_________y su vencimiento es el …………………………………..</w:t>
      </w:r>
    </w:p>
    <w:p w:rsidR="003B2503" w:rsidRPr="00624C0A" w:rsidRDefault="003B2503" w:rsidP="0013478D">
      <w:pPr>
        <w:spacing w:line="250" w:lineRule="auto"/>
        <w:jc w:val="both"/>
        <w:rPr>
          <w:rFonts w:cs="Arial"/>
          <w:color w:val="000000"/>
          <w:sz w:val="20"/>
        </w:rPr>
      </w:pPr>
      <w:r w:rsidRPr="00624C0A">
        <w:rPr>
          <w:rFonts w:cs="Arial"/>
          <w:color w:val="000000"/>
          <w:sz w:val="20"/>
        </w:rPr>
        <w:t>Cualquier demora de nuestra parte para pagar el monto de esta garantía, a partir de la fecha en que sea requerida por ustedes, conforme a los términos que aquí se indican, devengará un interés equivalente a la tasa LIBOR a un año, más un margen de diez por ciento (10%). La tasa LIBOR aplicable será la establecida por el Cable Reuter diario a horas 05:00 p.m. de Londres, debiendo devengarse los intereses a partir de la fecha en que sea exigido su cumplimiento y hasta la fecha efectiva de pago.</w:t>
      </w:r>
    </w:p>
    <w:p w:rsidR="003B2503" w:rsidRPr="00624C0A" w:rsidRDefault="003B2503" w:rsidP="0013478D">
      <w:pPr>
        <w:spacing w:line="250" w:lineRule="auto"/>
        <w:jc w:val="both"/>
        <w:rPr>
          <w:rFonts w:cs="Arial"/>
          <w:color w:val="000000"/>
          <w:sz w:val="20"/>
        </w:rPr>
      </w:pPr>
      <w:r w:rsidRPr="00624C0A">
        <w:rPr>
          <w:rFonts w:cs="Arial"/>
          <w:color w:val="000000"/>
          <w:sz w:val="20"/>
        </w:rPr>
        <w:t>Salvo indicación expresa en sentido contrario, los términos utilizados en esta garantía tienen el mismo significado que se les atribuye en las Bases.</w:t>
      </w:r>
    </w:p>
    <w:p w:rsidR="003B2503" w:rsidRPr="00624C0A" w:rsidRDefault="003B2503" w:rsidP="0013478D">
      <w:pPr>
        <w:spacing w:before="240" w:line="250" w:lineRule="auto"/>
        <w:jc w:val="both"/>
        <w:rPr>
          <w:rFonts w:cs="Arial"/>
          <w:color w:val="000000"/>
          <w:sz w:val="20"/>
        </w:rPr>
      </w:pPr>
      <w:r w:rsidRPr="00624C0A">
        <w:rPr>
          <w:rFonts w:cs="Arial"/>
          <w:color w:val="000000"/>
          <w:sz w:val="20"/>
        </w:rPr>
        <w:t>Atentamente,</w:t>
      </w:r>
    </w:p>
    <w:p w:rsidR="00D961E7" w:rsidRPr="00624C0A" w:rsidRDefault="00D961E7" w:rsidP="0013478D">
      <w:pPr>
        <w:spacing w:line="250" w:lineRule="auto"/>
        <w:rPr>
          <w:rFonts w:eastAsia="Times New Roman" w:cs="Arial"/>
          <w:b/>
          <w:sz w:val="26"/>
          <w:szCs w:val="26"/>
          <w:u w:val="single"/>
          <w:lang w:val="es-ES" w:eastAsia="zh-CN"/>
        </w:rPr>
      </w:pPr>
      <w:r w:rsidRPr="00624C0A">
        <w:rPr>
          <w:rFonts w:eastAsia="Times New Roman" w:cs="Arial"/>
          <w:b/>
          <w:sz w:val="26"/>
          <w:szCs w:val="26"/>
          <w:u w:val="single"/>
          <w:lang w:val="es-ES" w:eastAsia="zh-CN"/>
        </w:rPr>
        <w:br w:type="page"/>
      </w:r>
    </w:p>
    <w:p w:rsidR="003B2503" w:rsidRPr="00624C0A" w:rsidRDefault="003B2503" w:rsidP="0013478D">
      <w:pPr>
        <w:spacing w:before="360" w:after="120" w:line="250"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lastRenderedPageBreak/>
        <w:t>Anexo Nº 4-A</w:t>
      </w:r>
    </w:p>
    <w:p w:rsidR="003B2503" w:rsidRPr="00624C0A" w:rsidRDefault="003B2503" w:rsidP="0013478D">
      <w:pPr>
        <w:spacing w:before="360" w:after="360" w:line="250" w:lineRule="auto"/>
        <w:jc w:val="center"/>
        <w:rPr>
          <w:rFonts w:eastAsia="Times New Roman" w:cs="Arial"/>
          <w:b/>
          <w:sz w:val="26"/>
          <w:szCs w:val="26"/>
          <w:lang w:val="es-ES" w:eastAsia="es-ES"/>
        </w:rPr>
      </w:pPr>
      <w:r w:rsidRPr="00624C0A">
        <w:rPr>
          <w:rFonts w:eastAsia="Times New Roman" w:cs="Arial"/>
          <w:b/>
          <w:sz w:val="26"/>
          <w:szCs w:val="26"/>
          <w:lang w:val="es-ES" w:eastAsia="es-ES"/>
        </w:rPr>
        <w:t>Formato de Garantía de Operación</w:t>
      </w:r>
    </w:p>
    <w:p w:rsidR="00D961E7" w:rsidRPr="00624C0A" w:rsidRDefault="00D961E7" w:rsidP="0013478D">
      <w:pPr>
        <w:spacing w:before="480" w:after="120" w:line="250" w:lineRule="auto"/>
        <w:jc w:val="right"/>
        <w:rPr>
          <w:rFonts w:cs="Arial"/>
          <w:color w:val="000000"/>
          <w:sz w:val="20"/>
        </w:rPr>
      </w:pPr>
      <w:r w:rsidRPr="00624C0A">
        <w:rPr>
          <w:rFonts w:cs="Arial"/>
          <w:color w:val="000000"/>
          <w:sz w:val="20"/>
        </w:rPr>
        <w:t>. (</w:t>
      </w:r>
      <w:proofErr w:type="gramStart"/>
      <w:r w:rsidRPr="00624C0A">
        <w:rPr>
          <w:rFonts w:cs="Arial"/>
          <w:color w:val="000000"/>
          <w:sz w:val="20"/>
        </w:rPr>
        <w:t>ciudad</w:t>
      </w:r>
      <w:proofErr w:type="gramEnd"/>
      <w:r w:rsidRPr="00624C0A">
        <w:rPr>
          <w:rFonts w:cs="Arial"/>
          <w:color w:val="000000"/>
          <w:sz w:val="20"/>
        </w:rPr>
        <w:t xml:space="preserve">) , __ de ________ </w:t>
      </w:r>
      <w:proofErr w:type="spellStart"/>
      <w:r w:rsidRPr="00624C0A">
        <w:rPr>
          <w:rFonts w:cs="Arial"/>
          <w:color w:val="000000"/>
          <w:sz w:val="20"/>
        </w:rPr>
        <w:t>de</w:t>
      </w:r>
      <w:proofErr w:type="spellEnd"/>
      <w:r w:rsidRPr="00624C0A">
        <w:rPr>
          <w:rFonts w:cs="Arial"/>
          <w:color w:val="000000"/>
          <w:sz w:val="20"/>
        </w:rPr>
        <w:t xml:space="preserve"> 2014</w:t>
      </w:r>
    </w:p>
    <w:p w:rsidR="00D961E7" w:rsidRPr="00624C0A" w:rsidRDefault="00D961E7" w:rsidP="0013478D">
      <w:pPr>
        <w:spacing w:before="80" w:line="250" w:lineRule="auto"/>
        <w:jc w:val="both"/>
        <w:rPr>
          <w:rFonts w:cs="Arial"/>
          <w:color w:val="000000"/>
          <w:sz w:val="20"/>
        </w:rPr>
      </w:pPr>
      <w:r w:rsidRPr="00624C0A">
        <w:rPr>
          <w:rFonts w:cs="Arial"/>
          <w:color w:val="000000"/>
          <w:sz w:val="20"/>
        </w:rPr>
        <w:t>Señores</w:t>
      </w:r>
    </w:p>
    <w:p w:rsidR="00D961E7" w:rsidRPr="00624C0A" w:rsidRDefault="00D961E7" w:rsidP="0013478D">
      <w:pPr>
        <w:spacing w:before="80" w:line="250" w:lineRule="auto"/>
        <w:jc w:val="both"/>
        <w:rPr>
          <w:rFonts w:cs="Arial"/>
          <w:b/>
          <w:color w:val="000000"/>
          <w:sz w:val="20"/>
        </w:rPr>
      </w:pPr>
      <w:r w:rsidRPr="00624C0A">
        <w:rPr>
          <w:rFonts w:cs="Arial"/>
          <w:b/>
          <w:color w:val="000000"/>
          <w:sz w:val="20"/>
        </w:rPr>
        <w:t>MINISTERIO DE ENERGÍA Y MINAS</w:t>
      </w:r>
    </w:p>
    <w:p w:rsidR="00D961E7" w:rsidRPr="00624C0A" w:rsidRDefault="00D961E7" w:rsidP="0013478D">
      <w:pPr>
        <w:spacing w:before="80" w:line="250" w:lineRule="auto"/>
        <w:jc w:val="both"/>
        <w:rPr>
          <w:rFonts w:cs="Arial"/>
          <w:color w:val="000000"/>
          <w:sz w:val="20"/>
        </w:rPr>
      </w:pPr>
      <w:r w:rsidRPr="00624C0A">
        <w:rPr>
          <w:rFonts w:cs="Arial"/>
          <w:color w:val="000000"/>
          <w:sz w:val="20"/>
        </w:rPr>
        <w:t>Av. de las Artes Sur Nº 260, San Borja</w:t>
      </w:r>
    </w:p>
    <w:p w:rsidR="00D961E7" w:rsidRPr="00624C0A" w:rsidRDefault="00D961E7" w:rsidP="0013478D">
      <w:pPr>
        <w:spacing w:before="80" w:line="250" w:lineRule="auto"/>
        <w:jc w:val="both"/>
        <w:rPr>
          <w:rFonts w:cs="Arial"/>
          <w:color w:val="000000"/>
          <w:sz w:val="20"/>
        </w:rPr>
      </w:pPr>
      <w:r w:rsidRPr="00624C0A">
        <w:rPr>
          <w:rFonts w:cs="Arial"/>
          <w:color w:val="000000"/>
          <w:sz w:val="20"/>
        </w:rPr>
        <w:t>Perú.-</w:t>
      </w:r>
    </w:p>
    <w:p w:rsidR="00D961E7" w:rsidRPr="00624C0A" w:rsidRDefault="00D961E7" w:rsidP="0013478D">
      <w:pPr>
        <w:spacing w:before="80" w:after="360" w:line="250" w:lineRule="auto"/>
        <w:ind w:left="5670" w:hanging="1134"/>
        <w:jc w:val="both"/>
        <w:rPr>
          <w:rFonts w:cs="Arial"/>
          <w:color w:val="000000"/>
          <w:sz w:val="20"/>
        </w:rPr>
      </w:pPr>
      <w:r w:rsidRPr="00624C0A">
        <w:rPr>
          <w:rFonts w:cs="Arial"/>
          <w:color w:val="000000"/>
          <w:sz w:val="20"/>
        </w:rPr>
        <w:t>Referencia:</w:t>
      </w:r>
      <w:r w:rsidRPr="00624C0A">
        <w:rPr>
          <w:rFonts w:cs="Arial"/>
          <w:color w:val="000000"/>
          <w:sz w:val="20"/>
        </w:rPr>
        <w:tab/>
        <w:t>Contrato de Concesión SCT “LT 220 kV La Planicie-Industriales y Subestaciones Asociadas”.</w:t>
      </w:r>
    </w:p>
    <w:p w:rsidR="003B2503" w:rsidRPr="00624C0A" w:rsidRDefault="003B2503" w:rsidP="0013478D">
      <w:pPr>
        <w:spacing w:line="250" w:lineRule="auto"/>
        <w:jc w:val="both"/>
        <w:rPr>
          <w:rFonts w:cs="Arial"/>
          <w:color w:val="000000"/>
          <w:sz w:val="20"/>
        </w:rPr>
      </w:pPr>
      <w:r w:rsidRPr="00624C0A">
        <w:rPr>
          <w:rFonts w:cs="Arial"/>
          <w:color w:val="000000"/>
          <w:sz w:val="20"/>
        </w:rPr>
        <w:t>Por la presente, y a solicitud de nuestros clientes, señores __________, constituimos esta fianza solidaria, irrevocable, incondicional, sin beneficio de excusión y de realización automática, por la suma de Dos millones de Dólares (US$ 2 000 000) a favor de ustedes, para garantizar que ____ (la Sociedad Concesionaria</w:t>
      </w:r>
      <w:proofErr w:type="gramStart"/>
      <w:r w:rsidRPr="00624C0A">
        <w:rPr>
          <w:rFonts w:cs="Arial"/>
          <w:color w:val="000000"/>
          <w:sz w:val="20"/>
        </w:rPr>
        <w:t>)_</w:t>
      </w:r>
      <w:proofErr w:type="gramEnd"/>
      <w:r w:rsidRPr="00624C0A">
        <w:rPr>
          <w:rFonts w:cs="Arial"/>
          <w:color w:val="000000"/>
          <w:sz w:val="20"/>
        </w:rPr>
        <w:t>___, cumpla con el oportuno y correcto cumplimiento de todas y cada una de las obligaciones que a ésta corresponden según el Contrato de la referencia.</w:t>
      </w:r>
    </w:p>
    <w:p w:rsidR="003B2503" w:rsidRPr="00624C0A" w:rsidRDefault="003B2503" w:rsidP="0013478D">
      <w:pPr>
        <w:spacing w:line="250" w:lineRule="auto"/>
        <w:jc w:val="both"/>
        <w:rPr>
          <w:rFonts w:cs="Arial"/>
          <w:color w:val="000000"/>
          <w:sz w:val="20"/>
        </w:rPr>
      </w:pPr>
      <w:r w:rsidRPr="00624C0A">
        <w:rPr>
          <w:rFonts w:cs="Arial"/>
          <w:color w:val="000000"/>
          <w:sz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w:t>
      </w:r>
      <w:r w:rsidR="0098412A">
        <w:rPr>
          <w:rFonts w:cs="Arial"/>
          <w:color w:val="000000"/>
          <w:sz w:val="20"/>
        </w:rPr>
        <w:t xml:space="preserve"> </w:t>
      </w:r>
      <w:r w:rsidRPr="00624C0A">
        <w:rPr>
          <w:rFonts w:cs="Arial"/>
          <w:color w:val="000000"/>
          <w:sz w:val="20"/>
        </w:rPr>
        <w:t>[incluir oficina y dirección].</w:t>
      </w:r>
    </w:p>
    <w:p w:rsidR="003B2503" w:rsidRPr="00624C0A" w:rsidRDefault="003B2503" w:rsidP="0013478D">
      <w:pPr>
        <w:spacing w:line="250" w:lineRule="auto"/>
        <w:jc w:val="both"/>
        <w:rPr>
          <w:rFonts w:cs="Arial"/>
          <w:color w:val="000000"/>
          <w:sz w:val="20"/>
        </w:rPr>
      </w:pPr>
      <w:r w:rsidRPr="00624C0A">
        <w:rPr>
          <w:rFonts w:cs="Arial"/>
          <w:color w:val="000000"/>
          <w:sz w:val="20"/>
        </w:rPr>
        <w:t>Nuestras obligaciones bajo la presente garantía, incluyendo el pago del monto garantizado, no se verán afectadas por cualquier disputa entre ustedes, nuestros clientes, _____ (la Sociedad Concesionaria</w:t>
      </w:r>
      <w:proofErr w:type="gramStart"/>
      <w:r w:rsidRPr="00624C0A">
        <w:rPr>
          <w:rFonts w:cs="Arial"/>
          <w:color w:val="000000"/>
          <w:sz w:val="20"/>
        </w:rPr>
        <w:t>)_</w:t>
      </w:r>
      <w:proofErr w:type="gramEnd"/>
      <w:r w:rsidRPr="00624C0A">
        <w:rPr>
          <w:rFonts w:cs="Arial"/>
          <w:color w:val="000000"/>
          <w:sz w:val="20"/>
        </w:rPr>
        <w:t>__ o cualquier otra persona, relativa al Contrato de la referencia o a cualquier otro asunto o Contrato.</w:t>
      </w:r>
    </w:p>
    <w:p w:rsidR="003B2503" w:rsidRPr="00624C0A" w:rsidRDefault="003B2503" w:rsidP="0013478D">
      <w:pPr>
        <w:spacing w:line="250" w:lineRule="auto"/>
        <w:jc w:val="both"/>
        <w:rPr>
          <w:rFonts w:cs="Arial"/>
          <w:color w:val="000000"/>
          <w:sz w:val="20"/>
        </w:rPr>
      </w:pPr>
      <w:r w:rsidRPr="00624C0A">
        <w:rPr>
          <w:rFonts w:cs="Arial"/>
          <w:color w:val="000000"/>
          <w:sz w:val="20"/>
        </w:rPr>
        <w:t>El plazo de vigencia de esta garantía será de doce (12) meses, contado a partir de la _____</w:t>
      </w:r>
      <w:proofErr w:type="gramStart"/>
      <w:r w:rsidRPr="00624C0A">
        <w:rPr>
          <w:rFonts w:cs="Arial"/>
          <w:color w:val="000000"/>
          <w:sz w:val="20"/>
        </w:rPr>
        <w:t>_(</w:t>
      </w:r>
      <w:proofErr w:type="gramEnd"/>
      <w:r w:rsidRPr="00624C0A">
        <w:rPr>
          <w:rFonts w:cs="Arial"/>
          <w:color w:val="000000"/>
          <w:sz w:val="20"/>
        </w:rPr>
        <w:t>fecha de la Puesta en Operación Comercial de la Línea Eléctrica)_______y su vencimiento es el ……………..</w:t>
      </w:r>
    </w:p>
    <w:p w:rsidR="003B2503" w:rsidRPr="00624C0A" w:rsidRDefault="003B2503" w:rsidP="0013478D">
      <w:pPr>
        <w:spacing w:line="250" w:lineRule="auto"/>
        <w:jc w:val="both"/>
        <w:rPr>
          <w:rFonts w:cs="Arial"/>
          <w:color w:val="000000"/>
          <w:sz w:val="20"/>
        </w:rPr>
      </w:pPr>
      <w:r w:rsidRPr="00624C0A">
        <w:rPr>
          <w:rFonts w:cs="Arial"/>
          <w:color w:val="000000"/>
          <w:sz w:val="20"/>
        </w:rPr>
        <w:t>Cualquier demora de nuestra parte para pagar el monto de esta garantía, a partir de la fecha en que sea requerida por ustedes, conforme a los términos que aquí se indican, devengará un interés equivalente a la tasa LIBOR a un año, más un margen de diez por ciento (10%). La tasa LIBOR aplicable será la establecida por el Cable Reuter diario a horas 05:00 p.m. de Londres, debiendo devengarse los intereses a partir de la fecha en que sea exigido su cumplimiento y hasta la fecha efectiva de pago.</w:t>
      </w:r>
    </w:p>
    <w:p w:rsidR="003B2503" w:rsidRPr="00624C0A" w:rsidRDefault="003B2503" w:rsidP="0013478D">
      <w:pPr>
        <w:spacing w:line="250" w:lineRule="auto"/>
        <w:jc w:val="both"/>
        <w:rPr>
          <w:rFonts w:cs="Arial"/>
          <w:color w:val="000000"/>
          <w:sz w:val="20"/>
        </w:rPr>
      </w:pPr>
      <w:r w:rsidRPr="00624C0A">
        <w:rPr>
          <w:rFonts w:cs="Arial"/>
          <w:color w:val="000000"/>
          <w:sz w:val="20"/>
        </w:rPr>
        <w:t>Salvo indicación expresa en sentido contrario, los términos utilizados en esta garantía tienen el mismo significado que se les atribuye en las Bases.</w:t>
      </w:r>
    </w:p>
    <w:p w:rsidR="003B2503" w:rsidRPr="00624C0A" w:rsidRDefault="003B2503" w:rsidP="0013478D">
      <w:pPr>
        <w:spacing w:before="240" w:line="250" w:lineRule="auto"/>
        <w:jc w:val="both"/>
        <w:rPr>
          <w:rFonts w:cs="Arial"/>
          <w:color w:val="000000"/>
          <w:sz w:val="20"/>
        </w:rPr>
      </w:pPr>
      <w:r w:rsidRPr="00624C0A">
        <w:rPr>
          <w:rFonts w:cs="Arial"/>
          <w:color w:val="000000"/>
          <w:sz w:val="20"/>
        </w:rPr>
        <w:t>Atentamente,</w:t>
      </w:r>
    </w:p>
    <w:p w:rsidR="003B2503" w:rsidRPr="00624C0A" w:rsidRDefault="003B2503" w:rsidP="0013478D">
      <w:pPr>
        <w:spacing w:before="360" w:after="120" w:line="250" w:lineRule="auto"/>
        <w:jc w:val="center"/>
        <w:rPr>
          <w:rFonts w:eastAsia="Times New Roman" w:cs="Arial"/>
          <w:b/>
          <w:sz w:val="26"/>
          <w:szCs w:val="26"/>
          <w:u w:val="single"/>
          <w:lang w:val="es-ES" w:eastAsia="es-ES"/>
        </w:rPr>
      </w:pPr>
      <w:r w:rsidRPr="00624C0A">
        <w:rPr>
          <w:rFonts w:cs="Arial"/>
          <w:sz w:val="20"/>
        </w:rPr>
        <w:br w:type="page"/>
      </w:r>
      <w:r w:rsidRPr="00624C0A">
        <w:rPr>
          <w:rFonts w:eastAsia="Times New Roman" w:cs="Arial"/>
          <w:b/>
          <w:sz w:val="26"/>
          <w:szCs w:val="26"/>
          <w:u w:val="single"/>
          <w:lang w:val="es-ES" w:eastAsia="es-ES"/>
        </w:rPr>
        <w:lastRenderedPageBreak/>
        <w:t>Anexo Nº 5</w:t>
      </w:r>
    </w:p>
    <w:p w:rsidR="003B2503" w:rsidRPr="00624C0A" w:rsidRDefault="003B2503" w:rsidP="0013478D">
      <w:pPr>
        <w:spacing w:before="360" w:after="360" w:line="250" w:lineRule="auto"/>
        <w:jc w:val="center"/>
        <w:rPr>
          <w:rFonts w:eastAsia="Times New Roman" w:cs="Arial"/>
          <w:b/>
          <w:sz w:val="26"/>
          <w:szCs w:val="26"/>
          <w:lang w:val="es-ES" w:eastAsia="es-ES"/>
        </w:rPr>
      </w:pPr>
      <w:r w:rsidRPr="00624C0A">
        <w:rPr>
          <w:rFonts w:eastAsia="Times New Roman" w:cs="Arial"/>
          <w:b/>
          <w:sz w:val="26"/>
          <w:szCs w:val="26"/>
          <w:lang w:val="es-ES" w:eastAsia="es-ES"/>
        </w:rPr>
        <w:t>Telecomunicaciones</w:t>
      </w:r>
    </w:p>
    <w:p w:rsidR="003B2503" w:rsidRPr="00624C0A" w:rsidRDefault="003B2503" w:rsidP="0013478D">
      <w:pPr>
        <w:spacing w:line="250" w:lineRule="auto"/>
        <w:jc w:val="both"/>
        <w:rPr>
          <w:rFonts w:cs="Arial"/>
          <w:color w:val="000000"/>
          <w:sz w:val="20"/>
        </w:rPr>
      </w:pPr>
      <w:r w:rsidRPr="00624C0A">
        <w:rPr>
          <w:rFonts w:cs="Arial"/>
          <w:color w:val="000000"/>
          <w:sz w:val="20"/>
        </w:rPr>
        <w:t>Conforme al Anexo N° 1 (numeral 4.2.12) del Contrato, la L</w:t>
      </w:r>
      <w:r w:rsidRPr="00624C0A" w:rsidDel="009E7E29">
        <w:rPr>
          <w:rFonts w:cs="Arial"/>
          <w:color w:val="000000"/>
          <w:sz w:val="20"/>
        </w:rPr>
        <w:t>í</w:t>
      </w:r>
      <w:r w:rsidRPr="00624C0A">
        <w:rPr>
          <w:rFonts w:cs="Arial"/>
          <w:color w:val="000000"/>
          <w:sz w:val="20"/>
        </w:rPr>
        <w:t>nea Eléctrica deberá contar con un sistema de telecomunicaciones principal (fibra óptica - OPGW), respecto de las cuales se pacta lo siguiente:</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El cable de fibra óptica a instalarse deberá cumplir las "Especificaciones del Proyecto" recogidas en el numeral 4.1.5 del Anexo N° 1, entre ellas, contar como mínimo con veinticuatro (24) hilos.</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El Estado adquiere la titularidad de dieciocho (18) hilos oscuros del cable de fibra óptica instalado por la Sociedad Concesionaria en toda la longitud de la Línea Eléctrica, conforme a lo establecido en el Decreto Supremo Nº. 034-2010-MTC, y</w:t>
      </w:r>
      <w:r w:rsidR="0098412A">
        <w:rPr>
          <w:rFonts w:ascii="Arial" w:hAnsi="Arial" w:cs="Arial"/>
          <w:color w:val="000000"/>
        </w:rPr>
        <w:t xml:space="preserve"> </w:t>
      </w:r>
      <w:r w:rsidRPr="00624C0A">
        <w:rPr>
          <w:rFonts w:ascii="Arial" w:hAnsi="Arial" w:cs="Arial"/>
          <w:color w:val="000000"/>
        </w:rPr>
        <w:t xml:space="preserve">que serán utilizados por la Red Dorsal Nacional de Fibra Óptica, conforme a la Ley Nº 29904, lo que le da derecho exclusivo para disponer de dicha fibra sin limitaciones. </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La Sociedad Concesionaria utilizará los hilos de fibra óptica restantes, para sus propias necesidades de comunicación.</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La transferencia de los dieciocho (18) hilos de fibra óptica de titularidad del Estado se realizará según el procedimiento que determine el Ministerio de Transportes y Comunicaciones, quien</w:t>
      </w:r>
      <w:r w:rsidR="0098412A">
        <w:rPr>
          <w:rFonts w:ascii="Arial" w:hAnsi="Arial" w:cs="Arial"/>
          <w:color w:val="000000"/>
        </w:rPr>
        <w:t xml:space="preserve"> </w:t>
      </w:r>
      <w:r w:rsidRPr="00624C0A">
        <w:rPr>
          <w:rFonts w:ascii="Arial" w:hAnsi="Arial" w:cs="Arial"/>
          <w:color w:val="000000"/>
        </w:rPr>
        <w:t>será el encargado de entregarlos en concesión. El Ministerio de Transportes y Comunicaciones es la entidad del Estado con la cual la Sociedad Concesionaria tratará directamente todos los aspectos relacionados con la actividad de telecomunicaciones.</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Es obligación de la Sociedad Concesionaria instalar el cable de fibra óptica del sistema de telecomunicaciones principal, observando como mínimo, las siguientes consideraciones técnicas:</w:t>
      </w:r>
    </w:p>
    <w:p w:rsidR="003B2503" w:rsidRPr="00624C0A" w:rsidRDefault="003B2503" w:rsidP="0013478D">
      <w:pPr>
        <w:pStyle w:val="Prrafodelista"/>
        <w:numPr>
          <w:ilvl w:val="0"/>
          <w:numId w:val="114"/>
        </w:numPr>
        <w:tabs>
          <w:tab w:val="clear" w:pos="567"/>
          <w:tab w:val="clear" w:pos="1134"/>
          <w:tab w:val="clear" w:pos="1701"/>
          <w:tab w:val="clear" w:pos="2268"/>
          <w:tab w:val="clear" w:pos="2835"/>
        </w:tabs>
        <w:spacing w:before="120" w:line="250" w:lineRule="auto"/>
        <w:ind w:left="851" w:hanging="425"/>
        <w:jc w:val="both"/>
        <w:rPr>
          <w:rFonts w:ascii="Arial" w:hAnsi="Arial" w:cs="Arial"/>
          <w:color w:val="000000"/>
        </w:rPr>
      </w:pPr>
      <w:r w:rsidRPr="00624C0A">
        <w:rPr>
          <w:rFonts w:ascii="Arial" w:hAnsi="Arial" w:cs="Arial"/>
          <w:color w:val="000000"/>
        </w:rPr>
        <w:t>El cable de fibra óptica deberá ser nuevo y estar garantizado contra cualquier defecto de fabricación.</w:t>
      </w:r>
    </w:p>
    <w:p w:rsidR="003B2503" w:rsidRPr="00624C0A" w:rsidRDefault="003B2503" w:rsidP="0013478D">
      <w:pPr>
        <w:pStyle w:val="Prrafodelista"/>
        <w:numPr>
          <w:ilvl w:val="0"/>
          <w:numId w:val="114"/>
        </w:numPr>
        <w:tabs>
          <w:tab w:val="clear" w:pos="567"/>
          <w:tab w:val="clear" w:pos="1134"/>
          <w:tab w:val="clear" w:pos="1701"/>
          <w:tab w:val="clear" w:pos="2268"/>
          <w:tab w:val="clear" w:pos="2835"/>
        </w:tabs>
        <w:spacing w:before="120" w:line="250" w:lineRule="auto"/>
        <w:ind w:left="851" w:hanging="425"/>
        <w:jc w:val="both"/>
        <w:rPr>
          <w:rFonts w:ascii="Arial" w:hAnsi="Arial" w:cs="Arial"/>
          <w:color w:val="000000"/>
        </w:rPr>
      </w:pPr>
      <w:r w:rsidRPr="00624C0A">
        <w:rPr>
          <w:rFonts w:ascii="Arial" w:hAnsi="Arial" w:cs="Arial"/>
          <w:color w:val="000000"/>
        </w:rPr>
        <w:t xml:space="preserve">El tipo de fibra óptica a ser implementado será </w:t>
      </w:r>
      <w:proofErr w:type="spellStart"/>
      <w:r w:rsidRPr="00624C0A">
        <w:rPr>
          <w:rFonts w:ascii="Arial" w:hAnsi="Arial" w:cs="Arial"/>
          <w:color w:val="000000"/>
        </w:rPr>
        <w:t>Monomodo</w:t>
      </w:r>
      <w:proofErr w:type="spellEnd"/>
      <w:r w:rsidRPr="00624C0A">
        <w:rPr>
          <w:rFonts w:ascii="Arial" w:hAnsi="Arial" w:cs="Arial"/>
          <w:color w:val="000000"/>
        </w:rPr>
        <w:t>, cuyas características geométricas, ópticas, mecánicas y de transmisión deberán cumplir como mínimo con la Recomendación UIT –T G.652.D de la Unión Internacional de Telecomunicaciones (en adelante UIT)</w:t>
      </w:r>
    </w:p>
    <w:p w:rsidR="003B2503" w:rsidRPr="00624C0A" w:rsidRDefault="003B2503" w:rsidP="0013478D">
      <w:pPr>
        <w:pStyle w:val="Prrafodelista"/>
        <w:numPr>
          <w:ilvl w:val="0"/>
          <w:numId w:val="114"/>
        </w:numPr>
        <w:tabs>
          <w:tab w:val="clear" w:pos="567"/>
          <w:tab w:val="clear" w:pos="1134"/>
          <w:tab w:val="clear" w:pos="1701"/>
          <w:tab w:val="clear" w:pos="2268"/>
          <w:tab w:val="clear" w:pos="2835"/>
        </w:tabs>
        <w:spacing w:before="120" w:line="250" w:lineRule="auto"/>
        <w:ind w:left="851" w:hanging="425"/>
        <w:jc w:val="both"/>
        <w:rPr>
          <w:rFonts w:ascii="Arial" w:hAnsi="Arial" w:cs="Arial"/>
          <w:color w:val="000000"/>
        </w:rPr>
      </w:pPr>
      <w:r w:rsidRPr="00624C0A">
        <w:rPr>
          <w:rFonts w:ascii="Arial" w:hAnsi="Arial" w:cs="Arial"/>
          <w:color w:val="000000"/>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 xml:space="preserve">La Sociedad Concesionaria brindará facilidades para el alojamiento de equipamiento óptico necesario para iluminar la fibra óptica de titularidad del Estado, incluyendo el uso compartido de espacios. </w:t>
      </w:r>
    </w:p>
    <w:p w:rsidR="003B2503" w:rsidRPr="00624C0A" w:rsidRDefault="003B2503" w:rsidP="0013478D">
      <w:pPr>
        <w:spacing w:line="250" w:lineRule="auto"/>
        <w:ind w:left="426"/>
        <w:jc w:val="both"/>
        <w:rPr>
          <w:rFonts w:cs="Arial"/>
          <w:color w:val="000000"/>
          <w:sz w:val="20"/>
        </w:rPr>
      </w:pPr>
      <w:r w:rsidRPr="00624C0A">
        <w:rPr>
          <w:rFonts w:cs="Arial"/>
          <w:color w:val="000000"/>
          <w:sz w:val="20"/>
        </w:rPr>
        <w:t>Asimismo, permitirá el acceso a los hilos de fibra de titularidad del</w:t>
      </w:r>
      <w:r w:rsidR="0098412A">
        <w:rPr>
          <w:rFonts w:cs="Arial"/>
          <w:color w:val="000000"/>
          <w:sz w:val="20"/>
        </w:rPr>
        <w:t xml:space="preserve"> </w:t>
      </w:r>
      <w:r w:rsidRPr="00624C0A">
        <w:rPr>
          <w:rFonts w:cs="Arial"/>
          <w:color w:val="000000"/>
          <w:sz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3B2503" w:rsidRPr="00624C0A" w:rsidRDefault="003B2503" w:rsidP="0013478D">
      <w:pPr>
        <w:spacing w:line="250" w:lineRule="auto"/>
        <w:ind w:left="426"/>
        <w:jc w:val="both"/>
        <w:rPr>
          <w:rFonts w:cs="Arial"/>
          <w:color w:val="000000"/>
          <w:sz w:val="20"/>
        </w:rPr>
      </w:pPr>
      <w:r w:rsidRPr="00624C0A">
        <w:rPr>
          <w:rFonts w:cs="Arial"/>
          <w:color w:val="000000"/>
          <w:sz w:val="20"/>
        </w:rPr>
        <w:lastRenderedPageBreak/>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w:t>
      </w:r>
      <w:proofErr w:type="spellStart"/>
      <w:r w:rsidRPr="00624C0A">
        <w:rPr>
          <w:rFonts w:cs="Arial"/>
          <w:color w:val="000000"/>
          <w:sz w:val="20"/>
        </w:rPr>
        <w:t>Vac</w:t>
      </w:r>
      <w:proofErr w:type="spellEnd"/>
      <w:r w:rsidRPr="00624C0A">
        <w:rPr>
          <w:rFonts w:cs="Arial"/>
          <w:color w:val="000000"/>
          <w:sz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3B2503" w:rsidRPr="00624C0A" w:rsidRDefault="003B2503" w:rsidP="0013478D">
      <w:pPr>
        <w:spacing w:line="250" w:lineRule="auto"/>
        <w:ind w:left="426"/>
        <w:jc w:val="both"/>
        <w:rPr>
          <w:rFonts w:cs="Arial"/>
          <w:color w:val="000000"/>
          <w:sz w:val="20"/>
        </w:rPr>
      </w:pPr>
      <w:r w:rsidRPr="00624C0A">
        <w:rPr>
          <w:rFonts w:cs="Arial"/>
          <w:color w:val="000000"/>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 xml:space="preserve">La Sociedad Concesionaria remitirá semestralmente al Concedente la información </w:t>
      </w:r>
      <w:proofErr w:type="spellStart"/>
      <w:r w:rsidRPr="00624C0A">
        <w:rPr>
          <w:rFonts w:ascii="Arial" w:hAnsi="Arial" w:cs="Arial"/>
          <w:color w:val="000000"/>
        </w:rPr>
        <w:t>georeferenciada</w:t>
      </w:r>
      <w:proofErr w:type="spellEnd"/>
      <w:r w:rsidRPr="00624C0A">
        <w:rPr>
          <w:rFonts w:ascii="Arial" w:hAnsi="Arial" w:cs="Arial"/>
          <w:color w:val="00000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Los hilos de fibra óptica que no son de titularidad del Estado así como los equipos y servicios complementarios o conexos, forman parte de los Bienes de la Concesión.</w:t>
      </w:r>
    </w:p>
    <w:p w:rsidR="003B2503" w:rsidRPr="00624C0A" w:rsidRDefault="003B2503" w:rsidP="0013478D">
      <w:pPr>
        <w:pStyle w:val="Prrafodelista"/>
        <w:numPr>
          <w:ilvl w:val="0"/>
          <w:numId w:val="113"/>
        </w:numPr>
        <w:tabs>
          <w:tab w:val="clear" w:pos="567"/>
          <w:tab w:val="clear" w:pos="1134"/>
          <w:tab w:val="clear" w:pos="1701"/>
          <w:tab w:val="clear" w:pos="2268"/>
          <w:tab w:val="clear" w:pos="2835"/>
        </w:tabs>
        <w:spacing w:before="120" w:line="250" w:lineRule="auto"/>
        <w:ind w:left="426" w:hanging="426"/>
        <w:jc w:val="both"/>
        <w:rPr>
          <w:rFonts w:ascii="Arial" w:hAnsi="Arial" w:cs="Arial"/>
          <w:color w:val="000000"/>
        </w:rPr>
      </w:pPr>
      <w:r w:rsidRPr="00624C0A">
        <w:rPr>
          <w:rFonts w:ascii="Arial" w:hAnsi="Arial" w:cs="Arial"/>
          <w:color w:val="000000"/>
        </w:rPr>
        <w:t>Lo establecido en el presente anexo no afectará el Costo Medio Anual.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3B2503" w:rsidRPr="00624C0A" w:rsidRDefault="003B2503" w:rsidP="0013478D">
      <w:pPr>
        <w:spacing w:before="360" w:after="120" w:line="250" w:lineRule="auto"/>
        <w:jc w:val="center"/>
        <w:rPr>
          <w:rFonts w:eastAsia="Times New Roman" w:cs="Arial"/>
          <w:b/>
          <w:sz w:val="26"/>
          <w:szCs w:val="26"/>
          <w:u w:val="single"/>
          <w:lang w:val="es-ES" w:eastAsia="es-ES"/>
        </w:rPr>
      </w:pPr>
      <w:r w:rsidRPr="00624C0A">
        <w:rPr>
          <w:rFonts w:cs="Arial"/>
          <w:sz w:val="20"/>
          <w:lang w:val="es-ES"/>
        </w:rPr>
        <w:br w:type="page"/>
      </w:r>
      <w:r w:rsidRPr="00624C0A">
        <w:rPr>
          <w:rFonts w:eastAsia="Times New Roman" w:cs="Arial"/>
          <w:b/>
          <w:sz w:val="26"/>
          <w:szCs w:val="26"/>
          <w:u w:val="single"/>
          <w:lang w:val="es-ES" w:eastAsia="es-ES"/>
        </w:rPr>
        <w:lastRenderedPageBreak/>
        <w:t>Anexo N° 6</w:t>
      </w:r>
    </w:p>
    <w:p w:rsidR="003B2503" w:rsidRPr="00624C0A" w:rsidRDefault="003B2503" w:rsidP="0013478D">
      <w:pPr>
        <w:spacing w:before="360" w:after="360" w:line="250" w:lineRule="auto"/>
        <w:jc w:val="center"/>
        <w:rPr>
          <w:rFonts w:eastAsia="Times New Roman" w:cs="Arial"/>
          <w:b/>
          <w:sz w:val="26"/>
          <w:szCs w:val="26"/>
          <w:lang w:val="es-ES" w:eastAsia="es-ES"/>
        </w:rPr>
      </w:pPr>
      <w:r w:rsidRPr="00624C0A">
        <w:rPr>
          <w:rFonts w:eastAsia="Times New Roman" w:cs="Arial"/>
          <w:b/>
          <w:sz w:val="26"/>
          <w:szCs w:val="26"/>
          <w:lang w:val="es-ES" w:eastAsia="es-ES"/>
        </w:rPr>
        <w:t>Formularios 4, 4-A y 4-B.</w:t>
      </w:r>
    </w:p>
    <w:p w:rsidR="003B2503" w:rsidRPr="00624C0A" w:rsidRDefault="003B2503" w:rsidP="0013478D">
      <w:pPr>
        <w:spacing w:before="360" w:after="120" w:line="250" w:lineRule="auto"/>
        <w:jc w:val="center"/>
        <w:rPr>
          <w:rFonts w:eastAsia="Times New Roman" w:cs="Arial"/>
          <w:b/>
          <w:sz w:val="26"/>
          <w:szCs w:val="26"/>
          <w:u w:val="single"/>
          <w:lang w:val="es-ES" w:eastAsia="es-ES"/>
        </w:rPr>
      </w:pPr>
      <w:r w:rsidRPr="00624C0A">
        <w:rPr>
          <w:rFonts w:eastAsia="Times New Roman" w:cs="Arial"/>
          <w:sz w:val="20"/>
          <w:szCs w:val="20"/>
          <w:lang w:val="pt-BR" w:eastAsia="zh-CN"/>
        </w:rPr>
        <w:br w:type="page"/>
      </w:r>
      <w:r w:rsidRPr="00624C0A">
        <w:rPr>
          <w:rFonts w:eastAsia="Times New Roman" w:cs="Arial"/>
          <w:b/>
          <w:sz w:val="26"/>
          <w:szCs w:val="26"/>
          <w:u w:val="single"/>
          <w:lang w:val="es-ES" w:eastAsia="es-ES"/>
        </w:rPr>
        <w:lastRenderedPageBreak/>
        <w:t>Anexo N° 7</w:t>
      </w:r>
    </w:p>
    <w:p w:rsidR="003B2503" w:rsidRPr="00624C0A" w:rsidRDefault="003B2503" w:rsidP="0013478D">
      <w:pPr>
        <w:spacing w:before="360" w:after="360" w:line="250" w:lineRule="auto"/>
        <w:jc w:val="center"/>
        <w:rPr>
          <w:rFonts w:eastAsia="Times New Roman" w:cs="Arial"/>
          <w:b/>
          <w:sz w:val="26"/>
          <w:szCs w:val="26"/>
          <w:lang w:val="es-ES" w:eastAsia="es-ES"/>
        </w:rPr>
      </w:pPr>
      <w:r w:rsidRPr="00624C0A">
        <w:rPr>
          <w:rFonts w:eastAsia="Times New Roman" w:cs="Arial"/>
          <w:b/>
          <w:sz w:val="26"/>
          <w:szCs w:val="26"/>
          <w:lang w:val="es-ES" w:eastAsia="es-ES"/>
        </w:rPr>
        <w:t>Plazos para el desarrollo del Proyecto</w:t>
      </w:r>
    </w:p>
    <w:p w:rsidR="003B2503" w:rsidRPr="00624C0A" w:rsidRDefault="003B2503" w:rsidP="0013478D">
      <w:pPr>
        <w:spacing w:after="240" w:line="250" w:lineRule="auto"/>
        <w:jc w:val="both"/>
        <w:rPr>
          <w:rFonts w:cs="Arial"/>
          <w:color w:val="000000"/>
          <w:sz w:val="20"/>
          <w:szCs w:val="20"/>
        </w:rPr>
      </w:pPr>
      <w:r w:rsidRPr="00624C0A">
        <w:rPr>
          <w:rFonts w:cs="Arial"/>
          <w:color w:val="000000"/>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693"/>
      </w:tblGrid>
      <w:tr w:rsidR="003B2503" w:rsidRPr="00624C0A" w:rsidTr="003B2503">
        <w:trPr>
          <w:trHeight w:val="502"/>
        </w:trPr>
        <w:tc>
          <w:tcPr>
            <w:tcW w:w="6379" w:type="dxa"/>
            <w:shd w:val="clear" w:color="auto" w:fill="E5DFEC"/>
            <w:vAlign w:val="center"/>
          </w:tcPr>
          <w:p w:rsidR="003B2503" w:rsidRPr="00624C0A" w:rsidRDefault="003B2503" w:rsidP="0013478D">
            <w:pPr>
              <w:spacing w:after="120" w:line="250" w:lineRule="auto"/>
              <w:ind w:left="318" w:hanging="318"/>
              <w:jc w:val="center"/>
              <w:rPr>
                <w:rFonts w:cs="Arial"/>
                <w:b/>
                <w:color w:val="000000"/>
                <w:sz w:val="20"/>
                <w:szCs w:val="20"/>
              </w:rPr>
            </w:pPr>
            <w:r w:rsidRPr="00624C0A">
              <w:rPr>
                <w:rFonts w:cs="Arial"/>
                <w:b/>
                <w:color w:val="000000"/>
                <w:sz w:val="20"/>
                <w:szCs w:val="20"/>
              </w:rPr>
              <w:t>Hitos</w:t>
            </w:r>
          </w:p>
        </w:tc>
        <w:tc>
          <w:tcPr>
            <w:tcW w:w="2693" w:type="dxa"/>
            <w:shd w:val="clear" w:color="auto" w:fill="E5DFEC"/>
            <w:vAlign w:val="center"/>
          </w:tcPr>
          <w:p w:rsidR="003B2503" w:rsidRPr="00624C0A" w:rsidRDefault="003B2503" w:rsidP="0013478D">
            <w:pPr>
              <w:spacing w:after="120" w:line="250" w:lineRule="auto"/>
              <w:ind w:left="318" w:hanging="318"/>
              <w:jc w:val="center"/>
              <w:rPr>
                <w:rFonts w:cs="Arial"/>
                <w:b/>
                <w:color w:val="000000"/>
                <w:sz w:val="20"/>
                <w:szCs w:val="20"/>
              </w:rPr>
            </w:pPr>
            <w:r w:rsidRPr="00624C0A">
              <w:rPr>
                <w:rFonts w:cs="Arial"/>
                <w:b/>
                <w:color w:val="000000"/>
                <w:sz w:val="20"/>
                <w:szCs w:val="20"/>
              </w:rPr>
              <w:t>Plazo</w:t>
            </w:r>
          </w:p>
        </w:tc>
      </w:tr>
      <w:tr w:rsidR="003B2503" w:rsidRPr="00624C0A" w:rsidTr="003B2503">
        <w:trPr>
          <w:trHeight w:val="566"/>
        </w:trPr>
        <w:tc>
          <w:tcPr>
            <w:tcW w:w="6379" w:type="dxa"/>
            <w:vAlign w:val="center"/>
          </w:tcPr>
          <w:p w:rsidR="003B2503" w:rsidRPr="00624C0A" w:rsidRDefault="003B2503" w:rsidP="0013478D">
            <w:pPr>
              <w:spacing w:after="120" w:line="250" w:lineRule="auto"/>
              <w:ind w:left="318" w:hanging="318"/>
              <w:jc w:val="both"/>
              <w:rPr>
                <w:rFonts w:cs="Arial"/>
                <w:color w:val="000000"/>
                <w:sz w:val="20"/>
                <w:szCs w:val="20"/>
              </w:rPr>
            </w:pPr>
            <w:r w:rsidRPr="00624C0A">
              <w:rPr>
                <w:rFonts w:cs="Arial"/>
                <w:color w:val="000000"/>
                <w:sz w:val="20"/>
                <w:szCs w:val="20"/>
              </w:rPr>
              <w:t>1.-</w:t>
            </w:r>
            <w:r w:rsidRPr="00624C0A">
              <w:rPr>
                <w:rFonts w:cs="Arial"/>
                <w:color w:val="000000"/>
                <w:sz w:val="20"/>
                <w:szCs w:val="20"/>
              </w:rPr>
              <w:tab/>
              <w:t>Estudio de Impacto Ambiental aprobado por la Autoridad Gubernamental competente.</w:t>
            </w:r>
          </w:p>
        </w:tc>
        <w:tc>
          <w:tcPr>
            <w:tcW w:w="2693" w:type="dxa"/>
            <w:vAlign w:val="center"/>
          </w:tcPr>
          <w:p w:rsidR="003B2503" w:rsidRPr="00624C0A" w:rsidRDefault="003B2503" w:rsidP="0013478D">
            <w:pPr>
              <w:spacing w:after="120" w:line="250" w:lineRule="auto"/>
              <w:ind w:left="318" w:hanging="318"/>
              <w:jc w:val="center"/>
              <w:rPr>
                <w:rFonts w:cs="Arial"/>
                <w:color w:val="000000"/>
                <w:sz w:val="20"/>
                <w:szCs w:val="20"/>
              </w:rPr>
            </w:pPr>
            <w:r w:rsidRPr="00624C0A">
              <w:rPr>
                <w:rFonts w:cs="Arial"/>
                <w:color w:val="000000"/>
                <w:sz w:val="20"/>
                <w:szCs w:val="20"/>
              </w:rPr>
              <w:t>Doce (12) meses</w:t>
            </w:r>
          </w:p>
        </w:tc>
      </w:tr>
      <w:tr w:rsidR="003B2503" w:rsidRPr="00624C0A" w:rsidTr="003B2503">
        <w:trPr>
          <w:trHeight w:val="454"/>
        </w:trPr>
        <w:tc>
          <w:tcPr>
            <w:tcW w:w="6379" w:type="dxa"/>
            <w:vAlign w:val="center"/>
          </w:tcPr>
          <w:p w:rsidR="003B2503" w:rsidRPr="00624C0A" w:rsidRDefault="003B2503" w:rsidP="0013478D">
            <w:pPr>
              <w:spacing w:after="120" w:line="250" w:lineRule="auto"/>
              <w:ind w:left="318" w:hanging="318"/>
              <w:jc w:val="both"/>
              <w:rPr>
                <w:rFonts w:cs="Arial"/>
                <w:color w:val="000000"/>
                <w:sz w:val="20"/>
                <w:szCs w:val="20"/>
              </w:rPr>
            </w:pPr>
            <w:r w:rsidRPr="00624C0A">
              <w:rPr>
                <w:rFonts w:cs="Arial"/>
                <w:color w:val="000000"/>
                <w:sz w:val="20"/>
                <w:szCs w:val="20"/>
              </w:rPr>
              <w:t>2.-</w:t>
            </w:r>
            <w:r w:rsidRPr="00624C0A">
              <w:rPr>
                <w:rFonts w:cs="Arial"/>
                <w:color w:val="000000"/>
                <w:sz w:val="20"/>
                <w:szCs w:val="20"/>
              </w:rPr>
              <w:tab/>
              <w:t>Cierre Financiero del Proyecto.</w:t>
            </w:r>
          </w:p>
        </w:tc>
        <w:tc>
          <w:tcPr>
            <w:tcW w:w="2693" w:type="dxa"/>
            <w:vAlign w:val="center"/>
          </w:tcPr>
          <w:p w:rsidR="003B2503" w:rsidRPr="00624C0A" w:rsidRDefault="003B2503" w:rsidP="0013478D">
            <w:pPr>
              <w:spacing w:after="120" w:line="250" w:lineRule="auto"/>
              <w:ind w:left="318" w:hanging="318"/>
              <w:jc w:val="center"/>
              <w:rPr>
                <w:rFonts w:cs="Arial"/>
                <w:color w:val="000000"/>
                <w:sz w:val="20"/>
                <w:szCs w:val="20"/>
              </w:rPr>
            </w:pPr>
            <w:r w:rsidRPr="00624C0A">
              <w:rPr>
                <w:rFonts w:cs="Arial"/>
                <w:color w:val="000000"/>
                <w:sz w:val="20"/>
                <w:szCs w:val="20"/>
              </w:rPr>
              <w:t>Catorce (14) meses</w:t>
            </w:r>
          </w:p>
        </w:tc>
      </w:tr>
      <w:tr w:rsidR="003B2503" w:rsidRPr="00624C0A" w:rsidTr="003B2503">
        <w:trPr>
          <w:trHeight w:val="794"/>
        </w:trPr>
        <w:tc>
          <w:tcPr>
            <w:tcW w:w="6379" w:type="dxa"/>
            <w:vAlign w:val="center"/>
          </w:tcPr>
          <w:p w:rsidR="003B2503" w:rsidRPr="00624C0A" w:rsidRDefault="003B2503" w:rsidP="0013478D">
            <w:pPr>
              <w:spacing w:after="120" w:line="250" w:lineRule="auto"/>
              <w:ind w:left="318" w:hanging="318"/>
              <w:jc w:val="both"/>
              <w:rPr>
                <w:rFonts w:cs="Arial"/>
                <w:color w:val="000000"/>
                <w:sz w:val="20"/>
                <w:szCs w:val="20"/>
              </w:rPr>
            </w:pPr>
            <w:r w:rsidRPr="00624C0A">
              <w:rPr>
                <w:rFonts w:cs="Arial"/>
                <w:color w:val="000000"/>
                <w:sz w:val="20"/>
                <w:szCs w:val="20"/>
              </w:rPr>
              <w:t>3.-</w:t>
            </w:r>
            <w:r w:rsidRPr="00624C0A">
              <w:rPr>
                <w:rFonts w:cs="Arial"/>
                <w:color w:val="000000"/>
                <w:sz w:val="20"/>
                <w:szCs w:val="20"/>
              </w:rPr>
              <w:tab/>
              <w:t>Llegada a los correspondientes sitios de obra de los cables subterráneos y accesorios.</w:t>
            </w:r>
          </w:p>
        </w:tc>
        <w:tc>
          <w:tcPr>
            <w:tcW w:w="2693" w:type="dxa"/>
            <w:vAlign w:val="center"/>
          </w:tcPr>
          <w:p w:rsidR="003B2503" w:rsidRPr="00624C0A" w:rsidRDefault="003B2503" w:rsidP="0013478D">
            <w:pPr>
              <w:spacing w:after="120" w:line="250" w:lineRule="auto"/>
              <w:ind w:left="318" w:hanging="318"/>
              <w:jc w:val="center"/>
              <w:rPr>
                <w:rFonts w:cs="Arial"/>
                <w:color w:val="000000"/>
                <w:sz w:val="20"/>
                <w:szCs w:val="20"/>
              </w:rPr>
            </w:pPr>
            <w:r w:rsidRPr="00624C0A">
              <w:rPr>
                <w:rFonts w:cs="Arial"/>
                <w:color w:val="000000"/>
                <w:sz w:val="20"/>
                <w:szCs w:val="20"/>
              </w:rPr>
              <w:t>Veinte (20) meses</w:t>
            </w:r>
          </w:p>
        </w:tc>
      </w:tr>
      <w:tr w:rsidR="003B2503" w:rsidRPr="00624C0A" w:rsidTr="003B2503">
        <w:trPr>
          <w:trHeight w:val="454"/>
        </w:trPr>
        <w:tc>
          <w:tcPr>
            <w:tcW w:w="6379" w:type="dxa"/>
            <w:vAlign w:val="center"/>
          </w:tcPr>
          <w:p w:rsidR="003B2503" w:rsidRPr="00624C0A" w:rsidRDefault="003B2503" w:rsidP="0013478D">
            <w:pPr>
              <w:spacing w:after="120" w:line="250" w:lineRule="auto"/>
              <w:ind w:left="318" w:hanging="318"/>
              <w:jc w:val="both"/>
              <w:rPr>
                <w:rFonts w:cs="Arial"/>
                <w:color w:val="000000"/>
                <w:sz w:val="20"/>
                <w:szCs w:val="20"/>
              </w:rPr>
            </w:pPr>
            <w:r w:rsidRPr="00624C0A">
              <w:rPr>
                <w:rFonts w:cs="Arial"/>
                <w:color w:val="000000"/>
                <w:sz w:val="20"/>
                <w:szCs w:val="20"/>
              </w:rPr>
              <w:t>4.-</w:t>
            </w:r>
            <w:r w:rsidRPr="00624C0A">
              <w:rPr>
                <w:rFonts w:cs="Arial"/>
                <w:color w:val="000000"/>
                <w:sz w:val="20"/>
                <w:szCs w:val="20"/>
              </w:rPr>
              <w:tab/>
              <w:t>POC</w:t>
            </w:r>
          </w:p>
        </w:tc>
        <w:tc>
          <w:tcPr>
            <w:tcW w:w="2693" w:type="dxa"/>
            <w:vAlign w:val="center"/>
          </w:tcPr>
          <w:p w:rsidR="003B2503" w:rsidRPr="00624C0A" w:rsidRDefault="003B2503" w:rsidP="0013478D">
            <w:pPr>
              <w:spacing w:after="120" w:line="250" w:lineRule="auto"/>
              <w:ind w:left="318" w:hanging="318"/>
              <w:jc w:val="center"/>
              <w:rPr>
                <w:rFonts w:cs="Arial"/>
                <w:color w:val="000000"/>
                <w:sz w:val="20"/>
                <w:szCs w:val="20"/>
              </w:rPr>
            </w:pPr>
            <w:r w:rsidRPr="00624C0A">
              <w:rPr>
                <w:rFonts w:cs="Arial"/>
                <w:color w:val="000000"/>
                <w:sz w:val="20"/>
                <w:szCs w:val="20"/>
              </w:rPr>
              <w:t>Veinticuatro (24) meses</w:t>
            </w:r>
          </w:p>
        </w:tc>
      </w:tr>
    </w:tbl>
    <w:p w:rsidR="003B2503" w:rsidRPr="00624C0A" w:rsidRDefault="003B2503" w:rsidP="0013478D">
      <w:pPr>
        <w:spacing w:before="240" w:after="240" w:line="250" w:lineRule="auto"/>
        <w:jc w:val="both"/>
        <w:rPr>
          <w:rFonts w:cs="Arial"/>
          <w:color w:val="000000"/>
          <w:sz w:val="20"/>
          <w:szCs w:val="20"/>
        </w:rPr>
      </w:pPr>
      <w:r w:rsidRPr="00624C0A">
        <w:rPr>
          <w:rFonts w:cs="Arial"/>
          <w:color w:val="000000"/>
          <w:sz w:val="20"/>
          <w:szCs w:val="20"/>
        </w:rPr>
        <w:t>La fecha de Puesta en Operación Comercial será la consignada en el acta a que se refiere la Cláusula 5.4.</w:t>
      </w:r>
    </w:p>
    <w:p w:rsidR="003B2503" w:rsidRPr="00624C0A" w:rsidRDefault="003B2503" w:rsidP="0013478D">
      <w:pPr>
        <w:spacing w:before="360" w:after="120" w:line="250" w:lineRule="auto"/>
        <w:jc w:val="center"/>
        <w:rPr>
          <w:rFonts w:eastAsia="Times New Roman" w:cs="Arial"/>
          <w:b/>
          <w:sz w:val="26"/>
          <w:szCs w:val="26"/>
          <w:u w:val="single"/>
          <w:lang w:val="es-ES" w:eastAsia="es-ES"/>
        </w:rPr>
      </w:pPr>
      <w:r w:rsidRPr="00624C0A">
        <w:rPr>
          <w:rFonts w:eastAsia="Times New Roman" w:cs="Arial"/>
          <w:sz w:val="21"/>
          <w:szCs w:val="21"/>
          <w:lang w:eastAsia="es-ES"/>
        </w:rPr>
        <w:br w:type="page"/>
      </w:r>
      <w:r w:rsidRPr="00624C0A">
        <w:rPr>
          <w:rFonts w:eastAsia="Times New Roman" w:cs="Arial"/>
          <w:b/>
          <w:sz w:val="26"/>
          <w:szCs w:val="26"/>
          <w:u w:val="single"/>
          <w:lang w:val="es-ES" w:eastAsia="es-ES"/>
        </w:rPr>
        <w:lastRenderedPageBreak/>
        <w:t>Anexo 8</w:t>
      </w:r>
    </w:p>
    <w:p w:rsidR="003B2503" w:rsidRPr="00624C0A" w:rsidRDefault="003B2503" w:rsidP="0013478D">
      <w:pPr>
        <w:spacing w:before="360" w:after="360" w:line="250" w:lineRule="auto"/>
        <w:jc w:val="center"/>
        <w:rPr>
          <w:rFonts w:eastAsia="Times New Roman" w:cs="Arial"/>
          <w:b/>
          <w:sz w:val="26"/>
          <w:szCs w:val="26"/>
          <w:lang w:val="es-ES" w:eastAsia="es-ES"/>
        </w:rPr>
      </w:pPr>
      <w:r w:rsidRPr="00624C0A">
        <w:rPr>
          <w:rFonts w:eastAsia="Times New Roman" w:cs="Arial"/>
          <w:b/>
          <w:sz w:val="26"/>
          <w:szCs w:val="26"/>
          <w:lang w:val="es-ES" w:eastAsia="es-ES"/>
        </w:rPr>
        <w:t>Memoria Descriptiva de la Línea Eléctrica</w:t>
      </w:r>
    </w:p>
    <w:p w:rsidR="003B2503" w:rsidRPr="00624C0A" w:rsidRDefault="00536C92" w:rsidP="00536C92">
      <w:pPr>
        <w:spacing w:before="300" w:after="180" w:line="250" w:lineRule="auto"/>
        <w:ind w:left="425" w:hanging="425"/>
        <w:jc w:val="both"/>
        <w:rPr>
          <w:rFonts w:cs="Arial"/>
          <w:b/>
          <w:color w:val="000000"/>
          <w:sz w:val="20"/>
          <w:szCs w:val="20"/>
        </w:rPr>
      </w:pPr>
      <w:r>
        <w:rPr>
          <w:rFonts w:cs="Arial"/>
          <w:b/>
          <w:color w:val="000000"/>
          <w:sz w:val="20"/>
          <w:szCs w:val="20"/>
        </w:rPr>
        <w:t>A.</w:t>
      </w:r>
      <w:r>
        <w:rPr>
          <w:rFonts w:cs="Arial"/>
          <w:b/>
          <w:color w:val="000000"/>
          <w:sz w:val="20"/>
          <w:szCs w:val="20"/>
        </w:rPr>
        <w:tab/>
        <w:t>Línea de transmisión</w:t>
      </w:r>
    </w:p>
    <w:p w:rsidR="003B2503" w:rsidRPr="00624C0A" w:rsidRDefault="003B2503" w:rsidP="00536C92">
      <w:pPr>
        <w:pStyle w:val="Prrafodelista"/>
        <w:numPr>
          <w:ilvl w:val="0"/>
          <w:numId w:val="115"/>
        </w:numPr>
        <w:tabs>
          <w:tab w:val="clear" w:pos="567"/>
          <w:tab w:val="clear" w:pos="1134"/>
          <w:tab w:val="clear" w:pos="1701"/>
          <w:tab w:val="clear" w:pos="2268"/>
          <w:tab w:val="clear" w:pos="2835"/>
        </w:tabs>
        <w:spacing w:before="120" w:line="250" w:lineRule="auto"/>
        <w:ind w:left="850" w:hanging="425"/>
        <w:jc w:val="both"/>
        <w:rPr>
          <w:rFonts w:ascii="Arial" w:hAnsi="Arial" w:cs="Arial"/>
          <w:color w:val="000000"/>
        </w:rPr>
      </w:pPr>
      <w:r w:rsidRPr="00624C0A">
        <w:rPr>
          <w:rFonts w:ascii="Arial" w:hAnsi="Arial" w:cs="Arial"/>
          <w:color w:val="000000"/>
        </w:rPr>
        <w:t>Descripción general del Proyecto.</w:t>
      </w:r>
    </w:p>
    <w:p w:rsidR="003B2503" w:rsidRPr="00624C0A" w:rsidRDefault="003B2503" w:rsidP="00536C92">
      <w:pPr>
        <w:pStyle w:val="Prrafodelista"/>
        <w:numPr>
          <w:ilvl w:val="0"/>
          <w:numId w:val="115"/>
        </w:numPr>
        <w:tabs>
          <w:tab w:val="clear" w:pos="567"/>
          <w:tab w:val="clear" w:pos="1134"/>
          <w:tab w:val="clear" w:pos="1701"/>
          <w:tab w:val="clear" w:pos="2268"/>
          <w:tab w:val="clear" w:pos="2835"/>
        </w:tabs>
        <w:spacing w:before="120" w:line="250" w:lineRule="auto"/>
        <w:ind w:left="850" w:hanging="425"/>
        <w:jc w:val="both"/>
        <w:rPr>
          <w:rFonts w:ascii="Arial" w:hAnsi="Arial" w:cs="Arial"/>
          <w:color w:val="000000"/>
        </w:rPr>
      </w:pPr>
      <w:r w:rsidRPr="00624C0A">
        <w:rPr>
          <w:rFonts w:ascii="Arial" w:hAnsi="Arial" w:cs="Arial"/>
          <w:color w:val="000000"/>
        </w:rPr>
        <w:t>Descripción del recorrido de la línea.</w:t>
      </w:r>
    </w:p>
    <w:p w:rsidR="003B2503" w:rsidRPr="00624C0A" w:rsidRDefault="003B2503" w:rsidP="0013478D">
      <w:pPr>
        <w:spacing w:line="250" w:lineRule="auto"/>
        <w:ind w:left="851"/>
        <w:jc w:val="both"/>
        <w:rPr>
          <w:rFonts w:cs="Arial"/>
          <w:color w:val="000000"/>
          <w:sz w:val="20"/>
          <w:szCs w:val="20"/>
        </w:rPr>
      </w:pPr>
      <w:r w:rsidRPr="00624C0A">
        <w:rPr>
          <w:rFonts w:cs="Arial"/>
          <w:color w:val="000000"/>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3B2503" w:rsidRPr="00624C0A" w:rsidRDefault="003B2503" w:rsidP="00536C92">
      <w:pPr>
        <w:pStyle w:val="Prrafodelista"/>
        <w:numPr>
          <w:ilvl w:val="0"/>
          <w:numId w:val="115"/>
        </w:numPr>
        <w:tabs>
          <w:tab w:val="clear" w:pos="567"/>
          <w:tab w:val="clear" w:pos="1134"/>
          <w:tab w:val="clear" w:pos="1701"/>
          <w:tab w:val="clear" w:pos="2268"/>
          <w:tab w:val="clear" w:pos="2835"/>
        </w:tabs>
        <w:spacing w:before="120" w:line="250" w:lineRule="auto"/>
        <w:ind w:left="850" w:hanging="425"/>
        <w:jc w:val="both"/>
        <w:rPr>
          <w:rFonts w:ascii="Arial" w:hAnsi="Arial" w:cs="Arial"/>
          <w:color w:val="000000"/>
        </w:rPr>
      </w:pPr>
      <w:r w:rsidRPr="00624C0A">
        <w:rPr>
          <w:rFonts w:ascii="Arial" w:hAnsi="Arial" w:cs="Arial"/>
          <w:color w:val="000000"/>
        </w:rPr>
        <w:t>Normas de diseño y construcción empleadas.</w:t>
      </w:r>
    </w:p>
    <w:p w:rsidR="003B2503" w:rsidRPr="00624C0A" w:rsidRDefault="003B2503" w:rsidP="00536C92">
      <w:pPr>
        <w:spacing w:before="60" w:line="250" w:lineRule="auto"/>
        <w:ind w:left="1276" w:hanging="425"/>
        <w:jc w:val="both"/>
        <w:rPr>
          <w:rFonts w:cs="Arial"/>
          <w:color w:val="000000"/>
          <w:sz w:val="20"/>
          <w:szCs w:val="20"/>
        </w:rPr>
      </w:pPr>
      <w:r w:rsidRPr="00624C0A">
        <w:rPr>
          <w:rFonts w:cs="Arial"/>
          <w:color w:val="000000"/>
          <w:sz w:val="20"/>
          <w:szCs w:val="20"/>
        </w:rPr>
        <w:t>3.1</w:t>
      </w:r>
      <w:r w:rsidRPr="00624C0A">
        <w:rPr>
          <w:rFonts w:cs="Arial"/>
          <w:color w:val="000000"/>
          <w:sz w:val="20"/>
          <w:szCs w:val="20"/>
        </w:rPr>
        <w:tab/>
        <w:t>Tramo aéreo:</w:t>
      </w:r>
    </w:p>
    <w:p w:rsidR="003B2503" w:rsidRPr="00624C0A" w:rsidRDefault="003B2503" w:rsidP="00536C92">
      <w:pPr>
        <w:spacing w:before="60" w:line="250" w:lineRule="auto"/>
        <w:ind w:left="1276"/>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ANSI/IEEE, IEC, VDE, NEMA, ASTM, NESC, NFPA.</w:t>
      </w:r>
    </w:p>
    <w:p w:rsidR="003B2503" w:rsidRPr="00624C0A" w:rsidRDefault="003B2503" w:rsidP="00536C92">
      <w:pPr>
        <w:spacing w:before="60" w:line="250" w:lineRule="auto"/>
        <w:ind w:left="1276" w:hanging="425"/>
        <w:jc w:val="both"/>
        <w:rPr>
          <w:rFonts w:cs="Arial"/>
          <w:color w:val="000000"/>
          <w:sz w:val="20"/>
          <w:szCs w:val="20"/>
        </w:rPr>
      </w:pPr>
      <w:r w:rsidRPr="00624C0A">
        <w:rPr>
          <w:rFonts w:cs="Arial"/>
          <w:color w:val="000000"/>
          <w:sz w:val="20"/>
          <w:szCs w:val="20"/>
        </w:rPr>
        <w:t>3.2</w:t>
      </w:r>
      <w:r w:rsidRPr="00624C0A">
        <w:rPr>
          <w:rFonts w:cs="Arial"/>
          <w:color w:val="000000"/>
          <w:sz w:val="20"/>
          <w:szCs w:val="20"/>
        </w:rPr>
        <w:tab/>
        <w:t>Tramo subterráneo:</w:t>
      </w:r>
    </w:p>
    <w:p w:rsidR="003B2503" w:rsidRPr="00624C0A" w:rsidRDefault="003B2503" w:rsidP="00536C92">
      <w:pPr>
        <w:spacing w:before="60" w:line="250" w:lineRule="auto"/>
        <w:ind w:left="1276"/>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IEC, ICEA, AEIC, NESC.</w:t>
      </w:r>
    </w:p>
    <w:p w:rsidR="003B2503" w:rsidRPr="00624C0A" w:rsidRDefault="003B2503" w:rsidP="00536C92">
      <w:pPr>
        <w:pStyle w:val="Prrafodelista"/>
        <w:numPr>
          <w:ilvl w:val="0"/>
          <w:numId w:val="115"/>
        </w:numPr>
        <w:tabs>
          <w:tab w:val="clear" w:pos="567"/>
          <w:tab w:val="clear" w:pos="1134"/>
          <w:tab w:val="clear" w:pos="1701"/>
          <w:tab w:val="clear" w:pos="2268"/>
          <w:tab w:val="clear" w:pos="2835"/>
        </w:tabs>
        <w:spacing w:before="120" w:line="250" w:lineRule="auto"/>
        <w:ind w:left="850" w:hanging="425"/>
        <w:jc w:val="both"/>
        <w:rPr>
          <w:rFonts w:ascii="Arial" w:hAnsi="Arial" w:cs="Arial"/>
          <w:color w:val="000000"/>
        </w:rPr>
      </w:pPr>
      <w:r w:rsidRPr="00624C0A">
        <w:rPr>
          <w:rFonts w:ascii="Arial" w:hAnsi="Arial" w:cs="Arial"/>
          <w:color w:val="000000"/>
        </w:rPr>
        <w:t>Características técnicas</w:t>
      </w:r>
    </w:p>
    <w:p w:rsidR="003B2503" w:rsidRPr="00624C0A" w:rsidRDefault="003B2503" w:rsidP="00536C92">
      <w:pPr>
        <w:spacing w:before="60" w:line="250" w:lineRule="auto"/>
        <w:ind w:left="1276" w:hanging="425"/>
        <w:jc w:val="both"/>
        <w:rPr>
          <w:rFonts w:cs="Arial"/>
          <w:color w:val="000000"/>
          <w:sz w:val="20"/>
          <w:szCs w:val="20"/>
        </w:rPr>
      </w:pPr>
      <w:r w:rsidRPr="00624C0A">
        <w:rPr>
          <w:rFonts w:cs="Arial"/>
          <w:color w:val="000000"/>
          <w:sz w:val="20"/>
          <w:szCs w:val="20"/>
        </w:rPr>
        <w:t>4.1</w:t>
      </w:r>
      <w:r w:rsidRPr="00624C0A">
        <w:rPr>
          <w:rFonts w:cs="Arial"/>
          <w:color w:val="000000"/>
          <w:sz w:val="20"/>
          <w:szCs w:val="20"/>
        </w:rPr>
        <w:tab/>
        <w:t>Tramo aéreo:</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Longitud de recorrido de la línea (km).</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Capacidad de transmisión. Deberá sustentarse que se cumple las capacidades de transmisión especificadas en el Anexo Nº 1 del Contrato.</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Tasa de falla esperada de salida de servicio de toda la Línea, en N° de salidas /100 km-año, según lo requerido en el respectivo Anexo N° 1.</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Número de conductores por fase.</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Tipo, material y sección de los conductores. Deberá sustentarse que se cumple los límites de pérdidas Joule y con los niveles de gradiente superficial y límites de radiaciones no ionizantes especificadas en el Anexo Nº 1 del Contrato.</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Tipo, material y características de los aisladores. Incluir número de unidades por cadena de suspensión y ángulo.</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Tipos de estructuras. Incluir diagramas típicos de las estructuras (suspensión, ángulo y terminal).</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Fundaciones. Incluir tipo (concreto o metálica).</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Número y características de los cables de guarda.</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Tipo, material y sección de los cables de guarda.</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 xml:space="preserve">Puesta a tierra. Incluir sistema a emplear (electrodos, contrapesos u otro), así como dimensiones y sección de los elementos a emplear. </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Otras características o información relevante.</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Servidumbre utilizada.</w:t>
      </w:r>
    </w:p>
    <w:p w:rsidR="003B2503" w:rsidRPr="00624C0A" w:rsidRDefault="003B2503" w:rsidP="00536C92">
      <w:pPr>
        <w:pStyle w:val="Prrafodelista"/>
        <w:numPr>
          <w:ilvl w:val="0"/>
          <w:numId w:val="116"/>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Accesos e infraestructura.</w:t>
      </w:r>
    </w:p>
    <w:p w:rsidR="00536C92" w:rsidRDefault="00536C92">
      <w:pPr>
        <w:rPr>
          <w:rFonts w:cs="Arial"/>
          <w:color w:val="000000"/>
          <w:sz w:val="20"/>
          <w:szCs w:val="20"/>
        </w:rPr>
      </w:pPr>
      <w:r>
        <w:rPr>
          <w:rFonts w:cs="Arial"/>
          <w:color w:val="000000"/>
          <w:sz w:val="20"/>
          <w:szCs w:val="20"/>
        </w:rPr>
        <w:br w:type="page"/>
      </w:r>
    </w:p>
    <w:p w:rsidR="003B2503" w:rsidRPr="00624C0A" w:rsidRDefault="003B2503" w:rsidP="00536C92">
      <w:pPr>
        <w:spacing w:before="60" w:line="250" w:lineRule="auto"/>
        <w:ind w:left="1276" w:hanging="425"/>
        <w:jc w:val="both"/>
        <w:rPr>
          <w:rFonts w:cs="Arial"/>
          <w:color w:val="000000"/>
          <w:sz w:val="20"/>
          <w:szCs w:val="20"/>
        </w:rPr>
      </w:pPr>
      <w:r w:rsidRPr="00624C0A">
        <w:rPr>
          <w:rFonts w:cs="Arial"/>
          <w:color w:val="000000"/>
          <w:sz w:val="20"/>
          <w:szCs w:val="20"/>
        </w:rPr>
        <w:lastRenderedPageBreak/>
        <w:t>4.2</w:t>
      </w:r>
      <w:r w:rsidRPr="00624C0A">
        <w:rPr>
          <w:rFonts w:cs="Arial"/>
          <w:color w:val="000000"/>
          <w:sz w:val="20"/>
          <w:szCs w:val="20"/>
        </w:rPr>
        <w:tab/>
        <w:t>Tramo subterráneo</w:t>
      </w:r>
    </w:p>
    <w:p w:rsidR="003B2503" w:rsidRPr="00624C0A" w:rsidRDefault="003B2503" w:rsidP="00536C92">
      <w:pPr>
        <w:pStyle w:val="Prrafodelista"/>
        <w:numPr>
          <w:ilvl w:val="0"/>
          <w:numId w:val="117"/>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Longitud de recorrido de la línea (km).</w:t>
      </w:r>
    </w:p>
    <w:p w:rsidR="003B2503" w:rsidRPr="00624C0A" w:rsidRDefault="003B2503" w:rsidP="00536C92">
      <w:pPr>
        <w:pStyle w:val="Prrafodelista"/>
        <w:numPr>
          <w:ilvl w:val="0"/>
          <w:numId w:val="117"/>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36C92">
      <w:pPr>
        <w:pStyle w:val="Prrafodelista"/>
        <w:numPr>
          <w:ilvl w:val="0"/>
          <w:numId w:val="117"/>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Capacidad de transmisión. Deberá sustentarse que se cumple las capacidades de transmisión especificadas en el Anexo Nº 1 del Contrato.</w:t>
      </w:r>
    </w:p>
    <w:p w:rsidR="003B2503" w:rsidRPr="00624C0A" w:rsidRDefault="003B2503" w:rsidP="00536C92">
      <w:pPr>
        <w:pStyle w:val="Prrafodelista"/>
        <w:numPr>
          <w:ilvl w:val="0"/>
          <w:numId w:val="117"/>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Tipo de cable empleado indicando aislamiento, sección de conductor y otras características relevantes. Deberá sustentarse que se cumple con el gradiente necesario para el aislamiento, así como con los límites de radiaciones no ionizantes especificados en el Anexo Nº 1 del Contrato.</w:t>
      </w:r>
    </w:p>
    <w:p w:rsidR="003B2503" w:rsidRPr="00624C0A" w:rsidRDefault="003B2503" w:rsidP="00536C92">
      <w:pPr>
        <w:pStyle w:val="Prrafodelista"/>
        <w:numPr>
          <w:ilvl w:val="0"/>
          <w:numId w:val="117"/>
        </w:numPr>
        <w:tabs>
          <w:tab w:val="clear" w:pos="567"/>
          <w:tab w:val="clear" w:pos="1134"/>
          <w:tab w:val="clear" w:pos="1701"/>
          <w:tab w:val="clear" w:pos="2268"/>
          <w:tab w:val="clear" w:pos="2835"/>
        </w:tabs>
        <w:spacing w:before="60" w:line="250" w:lineRule="auto"/>
        <w:ind w:left="1701" w:hanging="357"/>
        <w:jc w:val="both"/>
        <w:rPr>
          <w:rFonts w:ascii="Arial" w:hAnsi="Arial" w:cs="Arial"/>
          <w:color w:val="000000"/>
        </w:rPr>
      </w:pPr>
      <w:r w:rsidRPr="00624C0A">
        <w:rPr>
          <w:rFonts w:ascii="Arial" w:hAnsi="Arial" w:cs="Arial"/>
          <w:color w:val="000000"/>
        </w:rPr>
        <w:t>Forma de instalación de los cables subterráneos, indicando recorrido, secciones de instalación, cruces y recorridos paralelos con otras instalaciones subterráneas, estación de transición aéreo/subterráneo, cámaras de paso y empalmen, y otros, que se hayan empleado.</w:t>
      </w:r>
    </w:p>
    <w:p w:rsidR="003B2503" w:rsidRPr="00624C0A" w:rsidRDefault="00536C92" w:rsidP="00536C92">
      <w:pPr>
        <w:spacing w:before="300" w:after="180" w:line="250" w:lineRule="auto"/>
        <w:ind w:left="425" w:hanging="425"/>
        <w:jc w:val="both"/>
        <w:rPr>
          <w:rFonts w:cs="Arial"/>
          <w:b/>
          <w:color w:val="000000"/>
          <w:sz w:val="20"/>
          <w:szCs w:val="20"/>
        </w:rPr>
      </w:pPr>
      <w:r>
        <w:rPr>
          <w:rFonts w:cs="Arial"/>
          <w:b/>
          <w:color w:val="000000"/>
          <w:sz w:val="20"/>
          <w:szCs w:val="20"/>
        </w:rPr>
        <w:t>B.</w:t>
      </w:r>
      <w:r>
        <w:rPr>
          <w:rFonts w:cs="Arial"/>
          <w:b/>
          <w:color w:val="000000"/>
          <w:sz w:val="20"/>
          <w:szCs w:val="20"/>
        </w:rPr>
        <w:tab/>
        <w:t>Subestaciones</w:t>
      </w:r>
    </w:p>
    <w:p w:rsidR="003B2503" w:rsidRPr="00624C0A" w:rsidRDefault="003B2503" w:rsidP="00536C92">
      <w:pPr>
        <w:pStyle w:val="Prrafodelista"/>
        <w:numPr>
          <w:ilvl w:val="0"/>
          <w:numId w:val="118"/>
        </w:numPr>
        <w:tabs>
          <w:tab w:val="clear" w:pos="567"/>
          <w:tab w:val="clear" w:pos="1134"/>
          <w:tab w:val="clear" w:pos="1701"/>
          <w:tab w:val="clear" w:pos="2268"/>
          <w:tab w:val="clear" w:pos="2835"/>
        </w:tabs>
        <w:spacing w:before="120" w:line="250" w:lineRule="auto"/>
        <w:ind w:left="850" w:hanging="425"/>
        <w:jc w:val="both"/>
        <w:rPr>
          <w:rFonts w:ascii="Arial" w:hAnsi="Arial" w:cs="Arial"/>
          <w:color w:val="000000"/>
        </w:rPr>
      </w:pPr>
      <w:r w:rsidRPr="00624C0A">
        <w:rPr>
          <w:rFonts w:ascii="Arial" w:hAnsi="Arial" w:cs="Arial"/>
          <w:color w:val="000000"/>
        </w:rPr>
        <w:t>Descripción general del Proyecto.</w:t>
      </w:r>
    </w:p>
    <w:p w:rsidR="003B2503" w:rsidRPr="00624C0A" w:rsidRDefault="003B2503" w:rsidP="00536C92">
      <w:pPr>
        <w:pStyle w:val="Prrafodelista"/>
        <w:numPr>
          <w:ilvl w:val="0"/>
          <w:numId w:val="118"/>
        </w:numPr>
        <w:tabs>
          <w:tab w:val="clear" w:pos="567"/>
          <w:tab w:val="clear" w:pos="1134"/>
          <w:tab w:val="clear" w:pos="1701"/>
          <w:tab w:val="clear" w:pos="2268"/>
          <w:tab w:val="clear" w:pos="2835"/>
        </w:tabs>
        <w:spacing w:before="120" w:line="250" w:lineRule="auto"/>
        <w:ind w:left="850" w:hanging="425"/>
        <w:jc w:val="both"/>
        <w:rPr>
          <w:rFonts w:ascii="Arial" w:hAnsi="Arial" w:cs="Arial"/>
          <w:color w:val="000000"/>
        </w:rPr>
      </w:pPr>
      <w:r w:rsidRPr="00624C0A">
        <w:rPr>
          <w:rFonts w:ascii="Arial" w:hAnsi="Arial" w:cs="Arial"/>
          <w:color w:val="000000"/>
        </w:rPr>
        <w:t>Ubicación de las subestaciones.</w:t>
      </w:r>
    </w:p>
    <w:p w:rsidR="003B2503" w:rsidRPr="00624C0A" w:rsidRDefault="003B2503" w:rsidP="0013478D">
      <w:pPr>
        <w:spacing w:line="250" w:lineRule="auto"/>
        <w:ind w:left="851"/>
        <w:jc w:val="both"/>
        <w:rPr>
          <w:rFonts w:cs="Arial"/>
          <w:color w:val="000000"/>
          <w:sz w:val="20"/>
          <w:szCs w:val="20"/>
        </w:rPr>
      </w:pPr>
      <w:r w:rsidRPr="00624C0A">
        <w:rPr>
          <w:rFonts w:cs="Arial"/>
          <w:color w:val="000000"/>
          <w:sz w:val="20"/>
          <w:szCs w:val="20"/>
        </w:rPr>
        <w:t xml:space="preserve">Incluir plano geográfico y altitud en msnm. </w:t>
      </w:r>
      <w:proofErr w:type="gramStart"/>
      <w:r w:rsidRPr="00624C0A">
        <w:rPr>
          <w:rFonts w:cs="Arial"/>
          <w:color w:val="000000"/>
          <w:sz w:val="20"/>
          <w:szCs w:val="20"/>
        </w:rPr>
        <w:t>de</w:t>
      </w:r>
      <w:proofErr w:type="gramEnd"/>
      <w:r w:rsidRPr="00624C0A">
        <w:rPr>
          <w:rFonts w:cs="Arial"/>
          <w:color w:val="000000"/>
          <w:sz w:val="20"/>
          <w:szCs w:val="20"/>
        </w:rPr>
        <w:t xml:space="preserve"> cada una de las subestaciones. Se deberá describir el terreno seleccionado y los accidentes cercanos que hubiese.</w:t>
      </w:r>
    </w:p>
    <w:p w:rsidR="003B2503" w:rsidRPr="00624C0A" w:rsidRDefault="003B2503" w:rsidP="00536C92">
      <w:pPr>
        <w:pStyle w:val="Prrafodelista"/>
        <w:numPr>
          <w:ilvl w:val="0"/>
          <w:numId w:val="118"/>
        </w:numPr>
        <w:tabs>
          <w:tab w:val="clear" w:pos="567"/>
          <w:tab w:val="clear" w:pos="1134"/>
          <w:tab w:val="clear" w:pos="1701"/>
          <w:tab w:val="clear" w:pos="2268"/>
          <w:tab w:val="clear" w:pos="2835"/>
        </w:tabs>
        <w:spacing w:before="120" w:line="250" w:lineRule="auto"/>
        <w:ind w:left="850" w:hanging="425"/>
        <w:jc w:val="both"/>
        <w:rPr>
          <w:rFonts w:ascii="Arial" w:hAnsi="Arial" w:cs="Arial"/>
          <w:color w:val="000000"/>
        </w:rPr>
      </w:pPr>
      <w:r w:rsidRPr="00624C0A">
        <w:rPr>
          <w:rFonts w:ascii="Arial" w:hAnsi="Arial" w:cs="Arial"/>
          <w:color w:val="000000"/>
        </w:rPr>
        <w:t>Normas de diseño y construcción empleadas.</w:t>
      </w:r>
    </w:p>
    <w:p w:rsidR="003B2503" w:rsidRPr="00624C0A" w:rsidRDefault="003B2503" w:rsidP="0013478D">
      <w:pPr>
        <w:spacing w:line="250" w:lineRule="auto"/>
        <w:ind w:left="851"/>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ANSI/IEEE, IEC, VDE, NEMA, ASTM, NESC, NFPA.</w:t>
      </w:r>
    </w:p>
    <w:p w:rsidR="003B2503" w:rsidRPr="00624C0A" w:rsidRDefault="003B2503" w:rsidP="00536C92">
      <w:pPr>
        <w:pStyle w:val="Prrafodelista"/>
        <w:numPr>
          <w:ilvl w:val="0"/>
          <w:numId w:val="118"/>
        </w:numPr>
        <w:tabs>
          <w:tab w:val="clear" w:pos="567"/>
          <w:tab w:val="clear" w:pos="1134"/>
          <w:tab w:val="clear" w:pos="1701"/>
          <w:tab w:val="clear" w:pos="2268"/>
          <w:tab w:val="clear" w:pos="2835"/>
        </w:tabs>
        <w:spacing w:before="120" w:line="250" w:lineRule="auto"/>
        <w:ind w:left="850" w:hanging="425"/>
        <w:jc w:val="both"/>
        <w:rPr>
          <w:rFonts w:ascii="Arial" w:hAnsi="Arial" w:cs="Arial"/>
          <w:color w:val="000000"/>
        </w:rPr>
      </w:pPr>
      <w:r w:rsidRPr="00624C0A">
        <w:rPr>
          <w:rFonts w:ascii="Arial" w:hAnsi="Arial" w:cs="Arial"/>
          <w:color w:val="000000"/>
        </w:rPr>
        <w:t>Características técnicas de cada Subestación.</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Configuración de barras. Incluir criterio empleado para su selección. En caso que se modifique la configuración referencial, debe presentarse el sustento de la modificación y verificación que presenta mejor performance que el esquema referencial.</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Descripción del tipo de equipamiento propuesto en cada subestación:</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Convencional</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Encapsulado (GIS)</w:t>
      </w:r>
    </w:p>
    <w:p w:rsidR="003B2503" w:rsidRPr="00624C0A" w:rsidRDefault="003B2503" w:rsidP="00536C92">
      <w:pPr>
        <w:spacing w:before="60" w:line="250" w:lineRule="auto"/>
        <w:ind w:left="1276"/>
        <w:jc w:val="both"/>
        <w:rPr>
          <w:rFonts w:cs="Arial"/>
          <w:color w:val="000000"/>
          <w:sz w:val="20"/>
          <w:szCs w:val="20"/>
        </w:rPr>
      </w:pPr>
      <w:r w:rsidRPr="00624C0A">
        <w:rPr>
          <w:rFonts w:cs="Arial"/>
          <w:color w:val="000000"/>
          <w:sz w:val="20"/>
          <w:szCs w:val="20"/>
        </w:rPr>
        <w:t>Con indicación del número de celdas en 220 kV, 138 kV, y otra tensión:</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de línea</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de transformador</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de acoplamiento</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de compensación reactiva</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Características de los interruptores:</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tipo: tanque muerto o vivo, en SF6 u otro, accionamiento, mando: local y/o remoto, etc.</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corriente nominal y de cortocircuito, capacidad de ruptura (MVA).</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Características de los seccionadores de línea y barra:</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accionamiento, mando: local y/o remoto, etc.</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lastRenderedPageBreak/>
        <w:t>corriente nominal y de cortocircuito.</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Características de los transformadores de medida.</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Características de los pararrayos.</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Características de los transformadores de potencia.</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Relación de transformación.</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Potencia (MVA) con ventilación normal (AN/ON) y forzada</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proofErr w:type="spellStart"/>
      <w:r w:rsidRPr="00624C0A">
        <w:rPr>
          <w:rFonts w:ascii="Arial" w:hAnsi="Arial" w:cs="Arial"/>
          <w:color w:val="000000"/>
        </w:rPr>
        <w:t>Taps</w:t>
      </w:r>
      <w:proofErr w:type="spellEnd"/>
      <w:r w:rsidRPr="00624C0A">
        <w:rPr>
          <w:rFonts w:ascii="Arial" w:hAnsi="Arial" w:cs="Arial"/>
          <w:color w:val="000000"/>
        </w:rPr>
        <w:t xml:space="preserve"> y sistema de cambiador de </w:t>
      </w:r>
      <w:proofErr w:type="spellStart"/>
      <w:r w:rsidRPr="00624C0A">
        <w:rPr>
          <w:rFonts w:ascii="Arial" w:hAnsi="Arial" w:cs="Arial"/>
          <w:color w:val="000000"/>
        </w:rPr>
        <w:t>taps</w:t>
      </w:r>
      <w:proofErr w:type="spellEnd"/>
      <w:r w:rsidRPr="00624C0A">
        <w:rPr>
          <w:rFonts w:ascii="Arial" w:hAnsi="Arial" w:cs="Arial"/>
          <w:color w:val="000000"/>
        </w:rPr>
        <w:t>.</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Características del sistema de compensación reactiva:</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Potencia del reactor, SVC. o banco de capacitores.</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1560" w:hanging="284"/>
        <w:jc w:val="both"/>
        <w:rPr>
          <w:rFonts w:ascii="Arial" w:hAnsi="Arial" w:cs="Arial"/>
          <w:color w:val="000000"/>
        </w:rPr>
      </w:pPr>
      <w:r w:rsidRPr="00624C0A">
        <w:rPr>
          <w:rFonts w:ascii="Arial" w:hAnsi="Arial" w:cs="Arial"/>
          <w:color w:val="000000"/>
        </w:rPr>
        <w:t>Forma de accionamiento: continua o por escalones (discreta).</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Descripción de los sistemas de protección, medición, control y maniobra. Demostrar que se cumple con los requisitos del COES.</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Descripción de los sistemas de telecontrol, telemando, adquisición de datos y su enlace con el sistema del COES.</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Descripción del sistema de comunicaciones.</w:t>
      </w:r>
    </w:p>
    <w:p w:rsidR="003B2503" w:rsidRPr="00624C0A" w:rsidRDefault="003B2503" w:rsidP="00536C92">
      <w:pPr>
        <w:pStyle w:val="Prrafodelista"/>
        <w:numPr>
          <w:ilvl w:val="0"/>
          <w:numId w:val="119"/>
        </w:numPr>
        <w:tabs>
          <w:tab w:val="clear" w:pos="567"/>
          <w:tab w:val="clear" w:pos="1134"/>
          <w:tab w:val="clear" w:pos="1701"/>
          <w:tab w:val="clear" w:pos="2268"/>
          <w:tab w:val="clear" w:pos="2835"/>
        </w:tabs>
        <w:spacing w:before="60" w:line="250" w:lineRule="auto"/>
        <w:ind w:left="1276" w:hanging="357"/>
        <w:jc w:val="both"/>
        <w:rPr>
          <w:rFonts w:ascii="Arial" w:hAnsi="Arial" w:cs="Arial"/>
          <w:color w:val="000000"/>
        </w:rPr>
      </w:pPr>
      <w:r w:rsidRPr="00624C0A">
        <w:rPr>
          <w:rFonts w:ascii="Arial" w:hAnsi="Arial" w:cs="Arial"/>
          <w:color w:val="000000"/>
        </w:rPr>
        <w:t>Puesta a tierra. Incluir sistema a emplear (electrodos, malla de tierra profunda u otro), así como dimensiones y sección de los elementos a emplear.</w:t>
      </w:r>
    </w:p>
    <w:p w:rsidR="003B2503" w:rsidRPr="00624C0A" w:rsidRDefault="003B2503" w:rsidP="00536C92">
      <w:pPr>
        <w:spacing w:before="300" w:after="180" w:line="250" w:lineRule="auto"/>
        <w:ind w:left="425" w:hanging="425"/>
        <w:jc w:val="both"/>
        <w:rPr>
          <w:rFonts w:cs="Arial"/>
          <w:b/>
          <w:color w:val="000000"/>
          <w:sz w:val="20"/>
          <w:szCs w:val="20"/>
        </w:rPr>
      </w:pPr>
      <w:r w:rsidRPr="00624C0A">
        <w:rPr>
          <w:rFonts w:cs="Arial"/>
          <w:b/>
          <w:color w:val="000000"/>
          <w:sz w:val="20"/>
          <w:szCs w:val="20"/>
        </w:rPr>
        <w:t>C.</w:t>
      </w:r>
      <w:r w:rsidRPr="00624C0A">
        <w:rPr>
          <w:rFonts w:cs="Arial"/>
          <w:b/>
          <w:color w:val="000000"/>
          <w:sz w:val="20"/>
          <w:szCs w:val="20"/>
        </w:rPr>
        <w:tab/>
        <w:t>Estudio de pre ope</w:t>
      </w:r>
      <w:r w:rsidR="00536C92">
        <w:rPr>
          <w:rFonts w:cs="Arial"/>
          <w:b/>
          <w:color w:val="000000"/>
          <w:sz w:val="20"/>
          <w:szCs w:val="20"/>
        </w:rPr>
        <w:t>ratividad del sistema eléctrico</w:t>
      </w:r>
    </w:p>
    <w:p w:rsidR="003B2503" w:rsidRPr="00624C0A" w:rsidRDefault="003B2503" w:rsidP="0013478D">
      <w:pPr>
        <w:spacing w:line="250" w:lineRule="auto"/>
        <w:ind w:left="426"/>
        <w:jc w:val="both"/>
        <w:rPr>
          <w:rFonts w:cs="Arial"/>
          <w:color w:val="000000"/>
          <w:sz w:val="20"/>
          <w:szCs w:val="20"/>
        </w:rPr>
      </w:pPr>
      <w:r w:rsidRPr="00624C0A">
        <w:rPr>
          <w:rFonts w:cs="Arial"/>
          <w:color w:val="000000"/>
          <w:sz w:val="20"/>
          <w:szCs w:val="20"/>
        </w:rPr>
        <w:t>El estudio tiene por objeto verificar que el esquema final de las instalaciones permitirá una operación adecuada del SEIN, de conformidad con los requisitos establecidos por el COES.</w:t>
      </w:r>
    </w:p>
    <w:p w:rsidR="003B2503" w:rsidRPr="00624C0A" w:rsidRDefault="003B2503" w:rsidP="0013478D">
      <w:pPr>
        <w:spacing w:line="250" w:lineRule="auto"/>
        <w:ind w:left="426"/>
        <w:jc w:val="both"/>
        <w:rPr>
          <w:rFonts w:cs="Arial"/>
          <w:color w:val="000000"/>
          <w:sz w:val="20"/>
          <w:szCs w:val="20"/>
        </w:rPr>
      </w:pPr>
      <w:r w:rsidRPr="00624C0A">
        <w:rPr>
          <w:rFonts w:cs="Arial"/>
          <w:color w:val="000000"/>
          <w:sz w:val="20"/>
          <w:szCs w:val="20"/>
        </w:rPr>
        <w:t>El estudio de pre operatividad abarcará un horizonte no menor de 10 años y comprende el estudio, entre otros, de los siguientes aspectos:</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709" w:hanging="284"/>
        <w:jc w:val="both"/>
        <w:rPr>
          <w:rFonts w:ascii="Arial" w:hAnsi="Arial" w:cs="Arial"/>
          <w:color w:val="000000"/>
        </w:rPr>
      </w:pPr>
      <w:r w:rsidRPr="00624C0A">
        <w:rPr>
          <w:rFonts w:ascii="Arial" w:hAnsi="Arial" w:cs="Arial"/>
          <w:color w:val="00000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709" w:hanging="284"/>
        <w:jc w:val="both"/>
        <w:rPr>
          <w:rFonts w:ascii="Arial" w:hAnsi="Arial" w:cs="Arial"/>
          <w:color w:val="000000"/>
        </w:rPr>
      </w:pPr>
      <w:r w:rsidRPr="00624C0A">
        <w:rPr>
          <w:rFonts w:ascii="Arial" w:hAnsi="Arial" w:cs="Arial"/>
          <w:color w:val="00000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709" w:hanging="284"/>
        <w:jc w:val="both"/>
        <w:rPr>
          <w:rFonts w:ascii="Arial" w:hAnsi="Arial" w:cs="Arial"/>
          <w:color w:val="000000"/>
        </w:rPr>
      </w:pPr>
      <w:r w:rsidRPr="00624C0A">
        <w:rPr>
          <w:rFonts w:ascii="Arial" w:hAnsi="Arial" w:cs="Arial"/>
          <w:color w:val="000000"/>
        </w:rPr>
        <w:t xml:space="preserve">Estudios de respuesta transitoria post disturbio y verificación de la adecuada respuesta de los dispositivos control, regulación, protección y </w:t>
      </w:r>
      <w:proofErr w:type="spellStart"/>
      <w:r w:rsidRPr="00624C0A">
        <w:rPr>
          <w:rFonts w:ascii="Arial" w:hAnsi="Arial" w:cs="Arial"/>
          <w:color w:val="000000"/>
        </w:rPr>
        <w:t>recierre</w:t>
      </w:r>
      <w:proofErr w:type="spellEnd"/>
      <w:r w:rsidRPr="00624C0A">
        <w:rPr>
          <w:rFonts w:ascii="Arial" w:hAnsi="Arial" w:cs="Arial"/>
          <w:color w:val="000000"/>
        </w:rPr>
        <w:t xml:space="preserve"> de acción rápida.</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709" w:hanging="284"/>
        <w:jc w:val="both"/>
        <w:rPr>
          <w:rFonts w:ascii="Arial" w:hAnsi="Arial" w:cs="Arial"/>
          <w:color w:val="000000"/>
        </w:rPr>
      </w:pPr>
      <w:r w:rsidRPr="00624C0A">
        <w:rPr>
          <w:rFonts w:ascii="Arial" w:hAnsi="Arial" w:cs="Arial"/>
          <w:color w:val="000000"/>
        </w:rPr>
        <w:t>Estudios de sobre tensiones y coordinación del aislamiento.</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709" w:hanging="284"/>
        <w:jc w:val="both"/>
        <w:rPr>
          <w:rFonts w:ascii="Arial" w:hAnsi="Arial" w:cs="Arial"/>
          <w:color w:val="000000"/>
        </w:rPr>
      </w:pPr>
      <w:r w:rsidRPr="00624C0A">
        <w:rPr>
          <w:rFonts w:ascii="Arial" w:hAnsi="Arial" w:cs="Arial"/>
          <w:color w:val="000000"/>
        </w:rPr>
        <w:t>Estudio de tensiones y corrientes armónicas, su efecto en el SEIN y requerimientos de filtros.</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709" w:hanging="284"/>
        <w:jc w:val="both"/>
        <w:rPr>
          <w:rFonts w:ascii="Arial" w:hAnsi="Arial" w:cs="Arial"/>
          <w:color w:val="000000"/>
        </w:rPr>
      </w:pPr>
      <w:r w:rsidRPr="00624C0A">
        <w:rPr>
          <w:rFonts w:ascii="Arial" w:hAnsi="Arial" w:cs="Arial"/>
          <w:color w:val="000000"/>
        </w:rPr>
        <w:t>Diseño de los sistemas de protección y coordinación de protección con el resto de instalaciones del SEIN, de conformidad con las normas del COES.</w:t>
      </w:r>
    </w:p>
    <w:p w:rsidR="003B2503" w:rsidRPr="00624C0A" w:rsidRDefault="003B2503" w:rsidP="00536C92">
      <w:pPr>
        <w:pStyle w:val="Prrafodelista"/>
        <w:numPr>
          <w:ilvl w:val="0"/>
          <w:numId w:val="120"/>
        </w:numPr>
        <w:tabs>
          <w:tab w:val="clear" w:pos="567"/>
          <w:tab w:val="clear" w:pos="1134"/>
          <w:tab w:val="clear" w:pos="1701"/>
          <w:tab w:val="clear" w:pos="2268"/>
          <w:tab w:val="clear" w:pos="2835"/>
        </w:tabs>
        <w:spacing w:before="60" w:line="250" w:lineRule="auto"/>
        <w:ind w:left="709" w:hanging="284"/>
        <w:jc w:val="both"/>
        <w:rPr>
          <w:rFonts w:ascii="Arial" w:hAnsi="Arial" w:cs="Arial"/>
          <w:color w:val="000000"/>
        </w:rPr>
      </w:pPr>
      <w:r w:rsidRPr="00624C0A">
        <w:rPr>
          <w:rFonts w:ascii="Arial" w:hAnsi="Arial" w:cs="Arial"/>
          <w:color w:val="000000"/>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3B2503" w:rsidRPr="00624C0A" w:rsidRDefault="003B2503" w:rsidP="0013478D">
      <w:pPr>
        <w:spacing w:line="250" w:lineRule="auto"/>
        <w:ind w:left="426"/>
        <w:jc w:val="both"/>
        <w:rPr>
          <w:rFonts w:cs="Arial"/>
          <w:color w:val="000000"/>
          <w:sz w:val="20"/>
          <w:szCs w:val="20"/>
        </w:rPr>
      </w:pPr>
      <w:r w:rsidRPr="00624C0A">
        <w:rPr>
          <w:rFonts w:cs="Arial"/>
          <w:color w:val="000000"/>
          <w:sz w:val="20"/>
          <w:szCs w:val="20"/>
        </w:rPr>
        <w:t>El detalle y alcance del estudio de pre operatividad deberá ser coordinado con el COES. Se aplicará el procedimiento PR-20 del COES o el que lo sustituya.</w:t>
      </w:r>
    </w:p>
    <w:p w:rsidR="003B2503" w:rsidRPr="00624C0A" w:rsidRDefault="003B2503" w:rsidP="00536C92">
      <w:pPr>
        <w:spacing w:before="360" w:after="120" w:line="245" w:lineRule="auto"/>
        <w:jc w:val="center"/>
        <w:rPr>
          <w:rFonts w:eastAsia="Times New Roman" w:cs="Arial"/>
          <w:b/>
          <w:sz w:val="26"/>
          <w:szCs w:val="26"/>
          <w:u w:val="single"/>
          <w:lang w:val="es-ES" w:eastAsia="es-ES"/>
        </w:rPr>
      </w:pPr>
      <w:r w:rsidRPr="00624C0A">
        <w:rPr>
          <w:rFonts w:cs="Arial"/>
          <w:sz w:val="20"/>
        </w:rPr>
        <w:br w:type="page"/>
      </w:r>
      <w:r w:rsidRPr="00624C0A">
        <w:rPr>
          <w:rFonts w:eastAsia="Times New Roman" w:cs="Arial"/>
          <w:b/>
          <w:sz w:val="26"/>
          <w:szCs w:val="26"/>
          <w:u w:val="single"/>
          <w:lang w:val="es-ES" w:eastAsia="es-ES"/>
        </w:rPr>
        <w:lastRenderedPageBreak/>
        <w:t>Anexo 9</w:t>
      </w:r>
    </w:p>
    <w:p w:rsidR="003B2503" w:rsidRPr="00624C0A" w:rsidRDefault="003B2503" w:rsidP="00536C92">
      <w:pPr>
        <w:spacing w:before="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Términos de Referencia</w:t>
      </w:r>
    </w:p>
    <w:p w:rsidR="003B2503" w:rsidRPr="00624C0A" w:rsidRDefault="003B2503" w:rsidP="00536C92">
      <w:pPr>
        <w:spacing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Supervisión de Ingeniería, Suministro y construcción de la L.T. SCT 220 kV La Planicie-Industriales y Subestaciones Asociadas</w:t>
      </w:r>
    </w:p>
    <w:p w:rsidR="003B2503" w:rsidRPr="00624C0A" w:rsidRDefault="003B2503" w:rsidP="00536C92">
      <w:pPr>
        <w:numPr>
          <w:ilvl w:val="0"/>
          <w:numId w:val="103"/>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OBJETIVO </w:t>
      </w:r>
    </w:p>
    <w:p w:rsidR="003B2503" w:rsidRPr="00624C0A" w:rsidRDefault="003B2503" w:rsidP="00536C92">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Contratar los servicios de una Empresa Especializada en la Supervisión de Ingeniería, Suministro y Construcción de Líneas de Transmisión de Alta Tensión, para efectuar la supervisión de obra del Contrato de Concesión SCT Línea de Transmisión 220 kV La Planicie-Industriales y Subestaciones Asociadas (en adelante El Contrato), por encargo de la Sociedad Concesionaria.</w:t>
      </w:r>
    </w:p>
    <w:p w:rsidR="003B2503" w:rsidRPr="00624C0A" w:rsidRDefault="003B2503" w:rsidP="00536C92">
      <w:pPr>
        <w:numPr>
          <w:ilvl w:val="0"/>
          <w:numId w:val="103"/>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ALCANCES DE LAS LABORES DE LA SUPERVISORA</w:t>
      </w:r>
    </w:p>
    <w:p w:rsidR="003B2503" w:rsidRPr="00624C0A" w:rsidRDefault="003B2503" w:rsidP="00536C92">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 Empresa Supervisora tendrá a su cargo la función de Supervisión del Proyecto, en el marco del Contrato de Concesión y normas aplicables, durante las etapas de diseño, construcción, pruebas y puesta en servicio de la línea de transmisión y subestaciones asociadas. </w:t>
      </w:r>
    </w:p>
    <w:p w:rsidR="003B2503" w:rsidRPr="00624C0A" w:rsidRDefault="003B2503" w:rsidP="00536C92">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Las labores de Supervisión tienen por objeto que el Proyecto cumpla con lo siguiente: </w:t>
      </w:r>
    </w:p>
    <w:p w:rsidR="003B2503" w:rsidRPr="00624C0A" w:rsidRDefault="003B2503" w:rsidP="00536C92">
      <w:pPr>
        <w:numPr>
          <w:ilvl w:val="0"/>
          <w:numId w:val="104"/>
        </w:numPr>
        <w:spacing w:before="40" w:line="245" w:lineRule="auto"/>
        <w:jc w:val="both"/>
        <w:rPr>
          <w:rFonts w:eastAsia="Times New Roman" w:cs="Arial"/>
          <w:sz w:val="20"/>
          <w:szCs w:val="20"/>
          <w:lang w:eastAsia="es-PE"/>
        </w:rPr>
      </w:pPr>
      <w:r w:rsidRPr="00624C0A">
        <w:rPr>
          <w:rFonts w:eastAsia="Times New Roman" w:cs="Arial"/>
          <w:sz w:val="20"/>
          <w:szCs w:val="20"/>
          <w:lang w:eastAsia="es-PE"/>
        </w:rPr>
        <w:t>Que la Ingeniería Básica e Ingeniería Definitiva, correspondan a los alcances del Proyecto especificado en el Anexo N° 1 del Contrato.</w:t>
      </w:r>
    </w:p>
    <w:p w:rsidR="003B2503" w:rsidRPr="00624C0A" w:rsidRDefault="003B2503" w:rsidP="00536C92">
      <w:pPr>
        <w:numPr>
          <w:ilvl w:val="0"/>
          <w:numId w:val="104"/>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Que el Suministro de los Equipos y Materiales, correspondan a los alcances del Proyecto especificado en el Anexo N° 1 del Contrato, verificándose que se cumplan las especificaciones, requisitos mínimos y normas establecidas en el Contrato, así como en la buena práctica de la ingeniería.</w:t>
      </w:r>
    </w:p>
    <w:p w:rsidR="003B2503" w:rsidRPr="00624C0A" w:rsidRDefault="003B2503" w:rsidP="00536C92">
      <w:pPr>
        <w:numPr>
          <w:ilvl w:val="0"/>
          <w:numId w:val="104"/>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Que la construcción y pruebas del Proyecto, correspondan a los alcances establecidos en el Anexo N° 1 y Anexo N° 2 del Contrato, respectivamente.</w:t>
      </w:r>
    </w:p>
    <w:p w:rsidR="003B2503" w:rsidRPr="00624C0A" w:rsidRDefault="003B2503" w:rsidP="00536C92">
      <w:pPr>
        <w:numPr>
          <w:ilvl w:val="0"/>
          <w:numId w:val="104"/>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Que la construcción de las instalaciones se efectúen según los calendarios y cronogramas del Contrato.</w:t>
      </w:r>
    </w:p>
    <w:p w:rsidR="003B2503" w:rsidRPr="00624C0A" w:rsidRDefault="003B2503" w:rsidP="00536C92">
      <w:pPr>
        <w:numPr>
          <w:ilvl w:val="0"/>
          <w:numId w:val="104"/>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Evaluará y emitirá informes sobre solicitudes de prórroga o modificación de los plazos que solicite la Sociedad Concesionaria. </w:t>
      </w:r>
    </w:p>
    <w:p w:rsidR="003B2503" w:rsidRPr="00624C0A" w:rsidRDefault="003B2503" w:rsidP="00536C92">
      <w:pPr>
        <w:numPr>
          <w:ilvl w:val="0"/>
          <w:numId w:val="104"/>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Elaborará un informe de conformidad de la construcción del Proyecto. </w:t>
      </w:r>
    </w:p>
    <w:p w:rsidR="003B2503" w:rsidRPr="00624C0A" w:rsidRDefault="003B2503" w:rsidP="00536C92">
      <w:pPr>
        <w:spacing w:before="360" w:line="245" w:lineRule="auto"/>
        <w:ind w:left="306" w:firstLine="28"/>
        <w:jc w:val="both"/>
        <w:rPr>
          <w:rFonts w:eastAsia="Times New Roman" w:cs="Arial"/>
          <w:sz w:val="20"/>
          <w:szCs w:val="20"/>
          <w:lang w:eastAsia="es-PE"/>
        </w:rPr>
      </w:pPr>
      <w:r w:rsidRPr="00624C0A">
        <w:rPr>
          <w:rFonts w:eastAsia="Times New Roman" w:cs="Arial"/>
          <w:sz w:val="20"/>
          <w:szCs w:val="20"/>
          <w:lang w:eastAsia="es-PE"/>
        </w:rPr>
        <w:t xml:space="preserve">Sin ser limitativa, la relación de las actividades que serán desarrolladas por la Empresa Supervisora son las siguientes: </w:t>
      </w:r>
    </w:p>
    <w:p w:rsidR="003B2503" w:rsidRPr="00624C0A" w:rsidRDefault="003B2503" w:rsidP="00536C92">
      <w:pPr>
        <w:numPr>
          <w:ilvl w:val="1"/>
          <w:numId w:val="103"/>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SUPERVISIÓN de los estudios DE INGENIERÍA</w:t>
      </w:r>
    </w:p>
    <w:p w:rsidR="003B2503" w:rsidRPr="00624C0A" w:rsidRDefault="003B2503" w:rsidP="00536C92">
      <w:pPr>
        <w:spacing w:line="245" w:lineRule="auto"/>
        <w:ind w:left="709" w:firstLine="28"/>
        <w:jc w:val="both"/>
        <w:rPr>
          <w:rFonts w:eastAsia="Times New Roman" w:cs="Arial"/>
          <w:sz w:val="20"/>
          <w:szCs w:val="20"/>
          <w:lang w:eastAsia="es-PE"/>
        </w:rPr>
      </w:pPr>
      <w:r w:rsidRPr="00624C0A">
        <w:rPr>
          <w:rFonts w:eastAsia="Times New Roman" w:cs="Arial"/>
          <w:sz w:val="20"/>
          <w:szCs w:val="20"/>
          <w:lang w:eastAsia="es-PE"/>
        </w:rPr>
        <w:t xml:space="preserve">Revisar y evaluar los estudios que elabore la Sociedad Concesionaria, los que deberán estar acordes con los alcances del contrato. Tales estudios, entre otros, son los siguientes: </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Ingeniería a nivel definitivo</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Estudio de pre operatividad</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Estudio de operatividad</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Ingeniería conforme a obra</w:t>
      </w:r>
    </w:p>
    <w:p w:rsidR="003B2503" w:rsidRPr="00624C0A" w:rsidRDefault="003B2503" w:rsidP="00536C92">
      <w:pPr>
        <w:numPr>
          <w:ilvl w:val="1"/>
          <w:numId w:val="103"/>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SUPERVISIÓN DE LOS SUMINISTROS</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Verificación de los protocolos de prueba en fabrica (FAT).</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lastRenderedPageBreak/>
        <w:t>Verificación de los</w:t>
      </w:r>
      <w:r w:rsidR="0098412A">
        <w:rPr>
          <w:rFonts w:eastAsia="Times New Roman" w:cs="Arial"/>
          <w:sz w:val="20"/>
          <w:szCs w:val="20"/>
          <w:lang w:eastAsia="es-PE"/>
        </w:rPr>
        <w:t xml:space="preserve"> </w:t>
      </w:r>
      <w:r w:rsidRPr="00624C0A">
        <w:rPr>
          <w:rFonts w:eastAsia="Times New Roman" w:cs="Arial"/>
          <w:sz w:val="20"/>
          <w:szCs w:val="20"/>
          <w:lang w:eastAsia="es-PE"/>
        </w:rPr>
        <w:t>protocolos de pruebas internas de operación (SAT).</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Supervisar la calidad de los suministros y características técnicas del equipamiento, teniendo en cuenta, entre otros, lo establecido en el Numeral 4.2 y Anexo N° 1 del Contrato. </w:t>
      </w:r>
    </w:p>
    <w:p w:rsidR="003B2503" w:rsidRPr="00624C0A" w:rsidRDefault="003B2503" w:rsidP="00536C92">
      <w:pPr>
        <w:numPr>
          <w:ilvl w:val="1"/>
          <w:numId w:val="103"/>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 xml:space="preserve">Supervisión DE la CONSTRUCCIÓN DEL PROYECTO </w:t>
      </w:r>
    </w:p>
    <w:p w:rsidR="003B2503" w:rsidRPr="00624C0A" w:rsidRDefault="003B2503" w:rsidP="00536C92">
      <w:pPr>
        <w:spacing w:line="245" w:lineRule="auto"/>
        <w:ind w:left="709"/>
        <w:jc w:val="both"/>
        <w:rPr>
          <w:rFonts w:eastAsia="Times New Roman" w:cs="Arial"/>
          <w:sz w:val="20"/>
          <w:szCs w:val="20"/>
          <w:lang w:eastAsia="es-PE"/>
        </w:rPr>
      </w:pPr>
      <w:r w:rsidRPr="00624C0A">
        <w:rPr>
          <w:rFonts w:eastAsia="Times New Roman" w:cs="Arial"/>
          <w:sz w:val="20"/>
          <w:szCs w:val="20"/>
          <w:lang w:eastAsia="es-PE"/>
        </w:rPr>
        <w:t xml:space="preserve">Efectuar la supervisión de las actividades relacionadas con la construcción del Proyecto. A manera indicativa y sin ser limitativa se supervisará lo siguiente: </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 los Cronogramas de Actividades para la Ejecución de las Obras y del Cronogramas Valorizados.</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La calidad del material, equipos del sistema eléctrico y la calidad constructiva del Proyecto. </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La correcta construcción de las obras civiles (principalmente de las fundaciones), así como, la calidad de los suministros y materiales para ello se utilicen.</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La correcta ejecución del montaje de las líneas eléctricas y subestaciones.</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Aprobará los procedimientos de trabajo y verificará el cumplimiento de las especificaciones técnicas del montaje.</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El adecuado transporte, manipuleo y almacenamiento de los suministros y equipos.</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Verificará que la organización de contratista sea acorde a la dimensión del Proyecto, lo cual permita garantizar el cumplimiento de los procedimientos constructivos y de la seguridad de su personal.</w:t>
      </w:r>
      <w:r w:rsidR="0098412A">
        <w:rPr>
          <w:rFonts w:eastAsia="Times New Roman" w:cs="Arial"/>
          <w:sz w:val="20"/>
          <w:szCs w:val="20"/>
          <w:lang w:eastAsia="es-PE"/>
        </w:rPr>
        <w:t xml:space="preserve"> </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Aprobará la designación de las empresas que se subcontraten para la construcción del Proyecto. Evaluará la experiencia y calificaciones técnicas de la empresa y del personal de las subcontratistas.</w:t>
      </w:r>
      <w:r w:rsidR="0098412A">
        <w:rPr>
          <w:rFonts w:eastAsia="Times New Roman" w:cs="Arial"/>
          <w:sz w:val="20"/>
          <w:szCs w:val="20"/>
          <w:lang w:eastAsia="es-PE"/>
        </w:rPr>
        <w:t xml:space="preserve"> </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del Programa de Aseguramiento de Calidad a que se refiere el Numeral 5.11 del Contrato.</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 las normas de protección ambiental y de seguridad en las obras revisando y autorizando los procedimientos de seguridad y protección ambiental.</w:t>
      </w:r>
    </w:p>
    <w:p w:rsidR="003B2503" w:rsidRPr="00624C0A" w:rsidRDefault="003B2503" w:rsidP="00536C92">
      <w:pPr>
        <w:numPr>
          <w:ilvl w:val="0"/>
          <w:numId w:val="10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La labor de la Empresa Supervisora no debe interferir en las atribuciones y responsabilidades del Inspector del Contrato. </w:t>
      </w:r>
    </w:p>
    <w:p w:rsidR="003B2503" w:rsidRPr="00624C0A" w:rsidRDefault="003B2503" w:rsidP="00536C92">
      <w:pPr>
        <w:numPr>
          <w:ilvl w:val="1"/>
          <w:numId w:val="103"/>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 xml:space="preserve">Supervisión DE las pruebas </w:t>
      </w:r>
    </w:p>
    <w:p w:rsidR="003B2503" w:rsidRPr="00624C0A" w:rsidRDefault="003B2503" w:rsidP="00536C92">
      <w:pPr>
        <w:numPr>
          <w:ilvl w:val="0"/>
          <w:numId w:val="106"/>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Participar en las pruebas internas de operación.</w:t>
      </w:r>
    </w:p>
    <w:p w:rsidR="003B2503" w:rsidRPr="00624C0A" w:rsidRDefault="003B2503" w:rsidP="00536C92">
      <w:pPr>
        <w:numPr>
          <w:ilvl w:val="0"/>
          <w:numId w:val="106"/>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Participar en las pruebas de verificación de la línea eléctrica establecidas en el Anexo N° 2 del Contrato. </w:t>
      </w:r>
    </w:p>
    <w:p w:rsidR="003B2503" w:rsidRPr="00624C0A" w:rsidRDefault="003B2503" w:rsidP="00536C92">
      <w:pPr>
        <w:numPr>
          <w:ilvl w:val="0"/>
          <w:numId w:val="103"/>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CALIFICACIONES DEL PERSONAL DE LA EMPRESA SUPERVISORA </w:t>
      </w:r>
    </w:p>
    <w:p w:rsidR="003B2503" w:rsidRPr="00624C0A" w:rsidRDefault="003B2503" w:rsidP="00536C92">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Los profesionales requeridos para la labor de Supervisión y su respectivo perfil, sin ser limitativo, es el siguiente: </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de Supervisión del Proyecto</w:t>
      </w:r>
      <w:r w:rsidRPr="00624C0A">
        <w:rPr>
          <w:rFonts w:eastAsia="Times New Roman" w:cs="Arial"/>
          <w:sz w:val="20"/>
          <w:szCs w:val="20"/>
          <w:lang w:eastAsia="es-PE"/>
        </w:rPr>
        <w:t>: Ingeniero mecánico-electricista o electricista, con una experiencia mínima de 10 años en supervisión de líneas y subestaciones de 220 kV.</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Línea de Transmisión</w:t>
      </w:r>
      <w:r w:rsidRPr="00624C0A">
        <w:rPr>
          <w:rFonts w:eastAsia="Times New Roman" w:cs="Arial"/>
          <w:sz w:val="20"/>
          <w:szCs w:val="20"/>
          <w:lang w:eastAsia="es-PE"/>
        </w:rPr>
        <w:t xml:space="preserve">: Ingeniero mecánico-electricista o electricista, con una experiencia mínima de 10 años en supervisión de líneas de 220 kV. </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Subestaciones</w:t>
      </w:r>
      <w:r w:rsidRPr="00624C0A">
        <w:rPr>
          <w:rFonts w:eastAsia="Times New Roman" w:cs="Arial"/>
          <w:sz w:val="20"/>
          <w:szCs w:val="20"/>
          <w:lang w:eastAsia="es-PE"/>
        </w:rPr>
        <w:t>: Ingeniero mecánico-electricista o electricista, con una experiencia mínima de 10 años en supervisión de subestaciones de 220 kV.</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Obras Civiles</w:t>
      </w:r>
      <w:r w:rsidRPr="00624C0A">
        <w:rPr>
          <w:rFonts w:eastAsia="Times New Roman" w:cs="Arial"/>
          <w:sz w:val="20"/>
          <w:szCs w:val="20"/>
          <w:lang w:eastAsia="es-PE"/>
        </w:rPr>
        <w:t>: Ingeniero civil, con una experiencia mínima de 10 años en supervisión de obras civiles de líneas y subestaciones de alta tensión.</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Especialista en Protección Eléctrica</w:t>
      </w:r>
      <w:r w:rsidRPr="00624C0A">
        <w:rPr>
          <w:rFonts w:eastAsia="Times New Roman" w:cs="Arial"/>
          <w:sz w:val="20"/>
          <w:szCs w:val="20"/>
          <w:lang w:eastAsia="es-PE"/>
        </w:rPr>
        <w:t>: Ingeniero mecánico-electricista o electricista, con una experiencia mínima de 5 años en sistemas de protección de subestaciones 220 kV.</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lastRenderedPageBreak/>
        <w:t>Especialista en Telecomunicaciones</w:t>
      </w:r>
      <w:r w:rsidRPr="00624C0A">
        <w:rPr>
          <w:rFonts w:eastAsia="Times New Roman" w:cs="Arial"/>
          <w:sz w:val="20"/>
          <w:szCs w:val="20"/>
          <w:lang w:eastAsia="es-PE"/>
        </w:rPr>
        <w:t>: Ingeniero mecánico-electricista o electricista con una experiencia mínima de 5 años en sistemas de telecomunicaciones de líneas eléctricas de alta tensión.</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Supervisor de Geotecnia:</w:t>
      </w:r>
      <w:r w:rsidRPr="00624C0A">
        <w:rPr>
          <w:rFonts w:eastAsia="Times New Roman" w:cs="Arial"/>
          <w:sz w:val="20"/>
          <w:szCs w:val="20"/>
          <w:lang w:eastAsia="es-PE"/>
        </w:rPr>
        <w:t xml:space="preserve"> Ingeniero Geólogo, con experiencia mínima de 10 años en supervisión de trabajos en líneas y subestaciones de alta tensión.</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de Seguridad</w:t>
      </w:r>
      <w:r w:rsidRPr="00624C0A">
        <w:rPr>
          <w:rFonts w:eastAsia="Times New Roman" w:cs="Arial"/>
          <w:sz w:val="20"/>
          <w:szCs w:val="20"/>
          <w:lang w:eastAsia="es-PE"/>
        </w:rPr>
        <w:t>: Ingeniero mecánico electricista, electricista o de profesión afín con experiencia mínima de 10 años en la supervisión de la seguridad durante la construcción de líneas y subestaciones eléctricas de alta tensión.</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Técnicos civiles, electromecánicos y de telecomunicaciones</w:t>
      </w:r>
      <w:r w:rsidRPr="00624C0A">
        <w:rPr>
          <w:rFonts w:eastAsia="Times New Roman" w:cs="Arial"/>
          <w:sz w:val="20"/>
          <w:szCs w:val="20"/>
          <w:lang w:eastAsia="es-PE"/>
        </w:rPr>
        <w:t>, con experiencia mínima en trabajos similares en obras de Líneas eléctricas, subestaciones y telecomunicaciones de alta tensión.</w:t>
      </w:r>
    </w:p>
    <w:p w:rsidR="003B2503" w:rsidRPr="00624C0A" w:rsidRDefault="003B2503" w:rsidP="00536C92">
      <w:pPr>
        <w:numPr>
          <w:ilvl w:val="0"/>
          <w:numId w:val="103"/>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INFORMES</w:t>
      </w:r>
    </w:p>
    <w:p w:rsidR="003B2503" w:rsidRPr="00624C0A" w:rsidRDefault="003B2503" w:rsidP="00536C92">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La Empresa Supervisora,</w:t>
      </w:r>
      <w:r w:rsidR="0098412A">
        <w:rPr>
          <w:rFonts w:eastAsia="Times New Roman" w:cs="Arial"/>
          <w:sz w:val="20"/>
          <w:szCs w:val="20"/>
          <w:lang w:eastAsia="es-PE"/>
        </w:rPr>
        <w:t xml:space="preserve"> </w:t>
      </w:r>
      <w:r w:rsidRPr="00624C0A">
        <w:rPr>
          <w:rFonts w:eastAsia="Times New Roman" w:cs="Arial"/>
          <w:sz w:val="20"/>
          <w:szCs w:val="20"/>
          <w:lang w:eastAsia="es-PE"/>
        </w:rPr>
        <w:t xml:space="preserve">presentará los siguientes tipos de informes, durante la ejecución del servicio: </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mensuales</w:t>
      </w:r>
      <w:r w:rsidRPr="00624C0A">
        <w:rPr>
          <w:rFonts w:eastAsia="Times New Roman" w:cs="Arial"/>
          <w:sz w:val="20"/>
          <w:szCs w:val="20"/>
          <w:lang w:eastAsia="es-PE"/>
        </w:rPr>
        <w:t xml:space="preserve">: Al final de cada mes y durante el período de ejecución del Proyecto, la empresa Supervisora elaborará un informe sobre la situación del Proyecto. </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de observaciones</w:t>
      </w:r>
      <w:r w:rsidRPr="00624C0A">
        <w:rPr>
          <w:rFonts w:eastAsia="Times New Roman" w:cs="Arial"/>
          <w:sz w:val="20"/>
          <w:szCs w:val="20"/>
          <w:lang w:eastAsia="es-PE"/>
        </w:rPr>
        <w:t>: En cada oportunidad en que la Empresa Supervisora detecte una observación, elevará el informe respectivo, describiendo los detalles correspondientes.</w:t>
      </w:r>
      <w:r w:rsidR="0098412A">
        <w:rPr>
          <w:rFonts w:eastAsia="Times New Roman" w:cs="Arial"/>
          <w:sz w:val="20"/>
          <w:szCs w:val="20"/>
          <w:lang w:eastAsia="es-PE"/>
        </w:rPr>
        <w:t xml:space="preserve"> </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específicos</w:t>
      </w:r>
      <w:r w:rsidRPr="00624C0A">
        <w:rPr>
          <w:rFonts w:eastAsia="Times New Roman" w:cs="Arial"/>
          <w:sz w:val="20"/>
          <w:szCs w:val="20"/>
          <w:lang w:eastAsia="es-PE"/>
        </w:rPr>
        <w:t>: Son los informes que durante la ejecución de la obra, OSINERGMIN le solicite sobre aspectos o problemas técnicos específicos, situaciones de seguridad, aspectos ambientales, incidente y accidentes o sobre otros aspectos relativos a la ejecución del Proyecto.</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cumplimiento del Anexo N° 1 del Contrato</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revisión del Estudio de Pre operatividad</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revisión de la Ingeniería a Nivel Definitivo</w:t>
      </w:r>
      <w:r w:rsidRPr="00624C0A">
        <w:rPr>
          <w:rFonts w:eastAsia="Times New Roman" w:cs="Arial"/>
          <w:sz w:val="20"/>
          <w:szCs w:val="20"/>
          <w:lang w:eastAsia="es-PE"/>
        </w:rPr>
        <w:tab/>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Informe de revisión del Estudio de Operatividad. </w:t>
      </w:r>
    </w:p>
    <w:p w:rsidR="003B2503" w:rsidRPr="00624C0A" w:rsidRDefault="003B2503" w:rsidP="00536C92">
      <w:pPr>
        <w:numPr>
          <w:ilvl w:val="0"/>
          <w:numId w:val="105"/>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Informe final: Una vez terminadas las obras y aceptadas todas las pruebas y puesta en servicio, la Empresa Supervisora elaborará el informe final de sus actividades. En este informe la Empresa Supervisora expresará su aprobación y conformidad con las instalaciones. </w:t>
      </w:r>
    </w:p>
    <w:p w:rsidR="003B2503" w:rsidRPr="00624C0A" w:rsidRDefault="003B2503" w:rsidP="00536C92">
      <w:pPr>
        <w:numPr>
          <w:ilvl w:val="0"/>
          <w:numId w:val="103"/>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CALENDARIO DE EJECUCIÓN DEL SERVICIO </w:t>
      </w:r>
    </w:p>
    <w:p w:rsidR="003B2503" w:rsidRPr="00624C0A" w:rsidRDefault="003B2503" w:rsidP="00536C92">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El plazo máximo de ejecución del servicio es de veinticuatro (24) meses, contados desde el día siguiente de la fecha de suscripción del contrato del servicio de consultoría. </w:t>
      </w:r>
    </w:p>
    <w:p w:rsidR="003B2503" w:rsidRPr="00624C0A" w:rsidRDefault="003B2503" w:rsidP="00536C92">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El inicio del servicio de consultoría será el primer día hábil del mes siguiente de la suscripción del contrato del servicio de consultoría. </w:t>
      </w:r>
    </w:p>
    <w:p w:rsidR="003B2503" w:rsidRPr="00624C0A" w:rsidRDefault="003B2503" w:rsidP="00536C92">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De ser necesaria una ampliación de plazo, las Partes se pondrán de acuerdo para la ampliación de los servicios de supervisión que se requieran hasta la terminación de la obra. </w:t>
      </w:r>
    </w:p>
    <w:p w:rsidR="003B2503" w:rsidRPr="00624C0A" w:rsidRDefault="003B2503" w:rsidP="00536C92">
      <w:pPr>
        <w:numPr>
          <w:ilvl w:val="0"/>
          <w:numId w:val="103"/>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FACILIDADES DE INFORMACIÓN Y SUPERVISIÓN </w:t>
      </w:r>
    </w:p>
    <w:p w:rsidR="003B2503" w:rsidRPr="00624C0A" w:rsidRDefault="003B2503" w:rsidP="00536C92">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 Sociedad Concesionaria pondrá a disposición de la Empresa Supervisora la documentación que le sea requerida por ésta. </w:t>
      </w:r>
    </w:p>
    <w:p w:rsidR="003B2503" w:rsidRPr="00624C0A" w:rsidRDefault="003B2503" w:rsidP="00536C92">
      <w:pPr>
        <w:spacing w:before="60" w:line="245" w:lineRule="auto"/>
        <w:ind w:left="340"/>
        <w:jc w:val="both"/>
        <w:rPr>
          <w:rFonts w:cs="Arial"/>
          <w:sz w:val="20"/>
          <w:szCs w:val="20"/>
        </w:rPr>
      </w:pPr>
      <w:r w:rsidRPr="00624C0A">
        <w:rPr>
          <w:rFonts w:eastAsia="Times New Roman" w:cs="Arial"/>
          <w:sz w:val="20"/>
          <w:szCs w:val="20"/>
          <w:lang w:eastAsia="es-PE"/>
        </w:rPr>
        <w:t>Estos</w:t>
      </w:r>
      <w:r w:rsidRPr="00624C0A">
        <w:rPr>
          <w:rFonts w:eastAsia="Times New Roman" w:cs="Arial"/>
          <w:color w:val="000000"/>
          <w:sz w:val="20"/>
          <w:szCs w:val="20"/>
          <w:lang w:eastAsia="es-PE"/>
        </w:rPr>
        <w:t xml:space="preserve"> Términos de Referencia, en general, consideran las obligaciones que deberán ser cumplidas por la Sociedad Concesionaria y que se encuentran establecidas en el Contrato de Concesión de SCT Línea de Transmisión 220 kV La Planicie-Industriales y Subestaciones Asociadas, que incluye al Anexo N° 1 “Especificaciones del Proyecto” y Anexo N° 2 “Procedimiento de Verificación de la Línea Eléctrica”.</w:t>
      </w:r>
    </w:p>
    <w:sectPr w:rsidR="003B2503" w:rsidRPr="00624C0A" w:rsidSect="00140752">
      <w:headerReference w:type="default" r:id="rId17"/>
      <w:footerReference w:type="default" r:id="rId18"/>
      <w:headerReference w:type="first" r:id="rId19"/>
      <w:pgSz w:w="11907" w:h="16840" w:code="9"/>
      <w:pgMar w:top="266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2A" w:rsidRDefault="0098412A" w:rsidP="00140752">
      <w:pPr>
        <w:spacing w:before="0" w:line="240" w:lineRule="auto"/>
      </w:pPr>
      <w:r>
        <w:separator/>
      </w:r>
    </w:p>
  </w:endnote>
  <w:endnote w:type="continuationSeparator" w:id="0">
    <w:p w:rsidR="0098412A" w:rsidRDefault="0098412A" w:rsidP="001407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2A" w:rsidRPr="00076DCD" w:rsidRDefault="0098412A" w:rsidP="00140752">
    <w:pPr>
      <w:pStyle w:val="Piedepgina"/>
      <w:pBdr>
        <w:bottom w:val="dotted" w:sz="4" w:space="1" w:color="auto"/>
      </w:pBdr>
      <w:rPr>
        <w:i/>
        <w:sz w:val="20"/>
      </w:rPr>
    </w:pPr>
  </w:p>
  <w:p w:rsidR="0098412A" w:rsidRPr="00076DCD" w:rsidRDefault="0098412A" w:rsidP="00140752">
    <w:pPr>
      <w:pStyle w:val="Piedepgina"/>
      <w:tabs>
        <w:tab w:val="clear" w:pos="4419"/>
        <w:tab w:val="clear" w:pos="8838"/>
        <w:tab w:val="right" w:pos="9355"/>
      </w:tabs>
      <w:rPr>
        <w:b/>
        <w:sz w:val="16"/>
        <w:szCs w:val="16"/>
        <w:lang w:val="es-ES"/>
      </w:rPr>
    </w:pPr>
    <w:r w:rsidRPr="00076DCD">
      <w:rPr>
        <w:b/>
        <w:sz w:val="16"/>
        <w:szCs w:val="16"/>
        <w:lang w:val="es-ES"/>
      </w:rPr>
      <w:t>Contrato de Concesión LT La Planicie-Industriales y Subestaciones Asociadas</w:t>
    </w:r>
    <w:sdt>
      <w:sdtPr>
        <w:rPr>
          <w:b/>
          <w:sz w:val="16"/>
          <w:szCs w:val="16"/>
          <w:lang w:val="es-ES"/>
        </w:rPr>
        <w:id w:val="839962665"/>
        <w:docPartObj>
          <w:docPartGallery w:val="Page Numbers (Top of Page)"/>
          <w:docPartUnique/>
        </w:docPartObj>
      </w:sdtPr>
      <w:sdtContent>
        <w:r w:rsidRPr="00076DCD">
          <w:rPr>
            <w:b/>
            <w:sz w:val="16"/>
            <w:szCs w:val="16"/>
            <w:lang w:val="es-ES"/>
          </w:rPr>
          <w:tab/>
          <w:t xml:space="preserve">Página </w:t>
        </w:r>
        <w:r w:rsidRPr="00076DCD">
          <w:rPr>
            <w:b/>
            <w:sz w:val="16"/>
            <w:szCs w:val="16"/>
            <w:lang w:val="es-ES"/>
          </w:rPr>
          <w:fldChar w:fldCharType="begin"/>
        </w:r>
        <w:r w:rsidRPr="00076DCD">
          <w:rPr>
            <w:b/>
            <w:sz w:val="16"/>
            <w:szCs w:val="16"/>
            <w:lang w:val="es-ES"/>
          </w:rPr>
          <w:instrText>PAGE</w:instrText>
        </w:r>
        <w:r w:rsidRPr="00076DCD">
          <w:rPr>
            <w:b/>
            <w:sz w:val="16"/>
            <w:szCs w:val="16"/>
            <w:lang w:val="es-ES"/>
          </w:rPr>
          <w:fldChar w:fldCharType="separate"/>
        </w:r>
        <w:r w:rsidR="00AF5012">
          <w:rPr>
            <w:b/>
            <w:noProof/>
            <w:sz w:val="16"/>
            <w:szCs w:val="16"/>
            <w:lang w:val="es-ES"/>
          </w:rPr>
          <w:t>83</w:t>
        </w:r>
        <w:r w:rsidRPr="00076DCD">
          <w:rPr>
            <w:b/>
            <w:sz w:val="16"/>
            <w:szCs w:val="16"/>
            <w:lang w:val="es-ES"/>
          </w:rPr>
          <w:fldChar w:fldCharType="end"/>
        </w:r>
        <w:r w:rsidRPr="00076DCD">
          <w:rPr>
            <w:b/>
            <w:sz w:val="16"/>
            <w:szCs w:val="16"/>
            <w:lang w:val="es-ES"/>
          </w:rPr>
          <w:t xml:space="preserve"> de </w:t>
        </w:r>
        <w:r w:rsidRPr="00076DCD">
          <w:rPr>
            <w:b/>
            <w:sz w:val="16"/>
            <w:szCs w:val="16"/>
            <w:lang w:val="es-ES"/>
          </w:rPr>
          <w:fldChar w:fldCharType="begin"/>
        </w:r>
        <w:r w:rsidRPr="00076DCD">
          <w:rPr>
            <w:b/>
            <w:sz w:val="16"/>
            <w:szCs w:val="16"/>
            <w:lang w:val="es-ES"/>
          </w:rPr>
          <w:instrText>NUMPAGES</w:instrText>
        </w:r>
        <w:r w:rsidRPr="00076DCD">
          <w:rPr>
            <w:b/>
            <w:sz w:val="16"/>
            <w:szCs w:val="16"/>
            <w:lang w:val="es-ES"/>
          </w:rPr>
          <w:fldChar w:fldCharType="separate"/>
        </w:r>
        <w:r w:rsidR="00AF5012">
          <w:rPr>
            <w:b/>
            <w:noProof/>
            <w:sz w:val="16"/>
            <w:szCs w:val="16"/>
            <w:lang w:val="es-ES"/>
          </w:rPr>
          <w:t>83</w:t>
        </w:r>
        <w:r w:rsidRPr="00076DCD">
          <w:rPr>
            <w:b/>
            <w:sz w:val="16"/>
            <w:szCs w:val="16"/>
            <w:lang w:val="es-ES"/>
          </w:rPr>
          <w:fldChar w:fldCharType="end"/>
        </w:r>
      </w:sdtContent>
    </w:sdt>
  </w:p>
  <w:p w:rsidR="0098412A" w:rsidRPr="00076DCD" w:rsidRDefault="0098412A" w:rsidP="00140752">
    <w:pPr>
      <w:pStyle w:val="Piedepgina"/>
      <w:rPr>
        <w:rFonts w:cs="Arial"/>
        <w:b/>
        <w:bCs/>
        <w:sz w:val="16"/>
        <w:szCs w:val="16"/>
        <w:lang w:val="es-MX"/>
      </w:rPr>
    </w:pPr>
    <w:r>
      <w:rPr>
        <w:b/>
        <w:sz w:val="16"/>
        <w:szCs w:val="16"/>
        <w:lang w:val="es-ES"/>
      </w:rPr>
      <w:t>Segunda</w:t>
    </w:r>
    <w:r w:rsidRPr="00076DCD">
      <w:rPr>
        <w:b/>
        <w:sz w:val="16"/>
        <w:szCs w:val="16"/>
        <w:lang w:val="es-ES"/>
      </w:rPr>
      <w:t xml:space="preserve"> Versión</w:t>
    </w:r>
    <w:r>
      <w:rPr>
        <w:b/>
        <w:sz w:val="16"/>
        <w:szCs w:val="16"/>
        <w:lang w:val="es-ES"/>
      </w:rPr>
      <w:t xml:space="preserve"> (21.01.14)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2A" w:rsidRDefault="0098412A" w:rsidP="00140752">
      <w:pPr>
        <w:spacing w:before="0" w:line="240" w:lineRule="auto"/>
      </w:pPr>
      <w:r>
        <w:separator/>
      </w:r>
    </w:p>
  </w:footnote>
  <w:footnote w:type="continuationSeparator" w:id="0">
    <w:p w:rsidR="0098412A" w:rsidRDefault="0098412A" w:rsidP="001407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2A" w:rsidRDefault="0098412A">
    <w:pPr>
      <w:pStyle w:val="Encabezado"/>
    </w:pPr>
    <w:r>
      <w:rPr>
        <w:noProof/>
        <w:lang w:eastAsia="es-PE"/>
      </w:rPr>
      <mc:AlternateContent>
        <mc:Choice Requires="wps">
          <w:drawing>
            <wp:anchor distT="0" distB="0" distL="114300" distR="114300" simplePos="0" relativeHeight="251661312" behindDoc="0" locked="0" layoutInCell="1" allowOverlap="1" wp14:anchorId="585C8B18" wp14:editId="7151045D">
              <wp:simplePos x="0" y="0"/>
              <wp:positionH relativeFrom="column">
                <wp:posOffset>4224020</wp:posOffset>
              </wp:positionH>
              <wp:positionV relativeFrom="paragraph">
                <wp:posOffset>120650</wp:posOffset>
              </wp:positionV>
              <wp:extent cx="1570355" cy="276225"/>
              <wp:effectExtent l="0" t="0" r="0" b="952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2A" w:rsidRPr="000D1E29" w:rsidRDefault="0098412A" w:rsidP="00140752">
                          <w:pPr>
                            <w:rPr>
                              <w:sz w:val="16"/>
                              <w:szCs w:val="14"/>
                              <w:lang w:val="es-MX"/>
                            </w:rPr>
                          </w:pPr>
                          <w:r w:rsidRPr="000D1E29">
                            <w:rPr>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2.6pt;margin-top:9.5pt;width:123.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btugIAAME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" filled="f" stroked="f">
              <v:textbox>
                <w:txbxContent>
                  <w:p w:rsidR="003B2503" w:rsidRPr="000D1E29" w:rsidRDefault="003B2503" w:rsidP="00140752">
                    <w:pPr>
                      <w:rPr>
                        <w:sz w:val="16"/>
                        <w:szCs w:val="14"/>
                        <w:lang w:val="es-MX"/>
                      </w:rPr>
                    </w:pPr>
                    <w:r w:rsidRPr="000D1E29">
                      <w:rPr>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4C214C29" wp14:editId="34739BC9">
          <wp:simplePos x="0" y="0"/>
          <wp:positionH relativeFrom="column">
            <wp:posOffset>60325</wp:posOffset>
          </wp:positionH>
          <wp:positionV relativeFrom="paragraph">
            <wp:posOffset>-144145</wp:posOffset>
          </wp:positionV>
          <wp:extent cx="5743575" cy="1142365"/>
          <wp:effectExtent l="0" t="0" r="9525" b="635"/>
          <wp:wrapNone/>
          <wp:docPr id="10"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2A" w:rsidRDefault="0098412A" w:rsidP="00140752">
    <w:pPr>
      <w:pStyle w:val="Encabezado"/>
    </w:pPr>
    <w:r>
      <w:rPr>
        <w:noProof/>
        <w:lang w:eastAsia="es-PE"/>
      </w:rPr>
      <mc:AlternateContent>
        <mc:Choice Requires="wps">
          <w:drawing>
            <wp:anchor distT="0" distB="0" distL="114300" distR="114300" simplePos="0" relativeHeight="251664384" behindDoc="0" locked="0" layoutInCell="1" allowOverlap="1" wp14:anchorId="522C2E28" wp14:editId="03F3A0F5">
              <wp:simplePos x="0" y="0"/>
              <wp:positionH relativeFrom="column">
                <wp:posOffset>4224020</wp:posOffset>
              </wp:positionH>
              <wp:positionV relativeFrom="paragraph">
                <wp:posOffset>120650</wp:posOffset>
              </wp:positionV>
              <wp:extent cx="1570355" cy="2762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2A" w:rsidRPr="000D1E29" w:rsidRDefault="0098412A" w:rsidP="00140752">
                          <w:pPr>
                            <w:rPr>
                              <w:sz w:val="16"/>
                              <w:szCs w:val="14"/>
                              <w:lang w:val="es-MX"/>
                            </w:rPr>
                          </w:pPr>
                          <w:r w:rsidRPr="000D1E29">
                            <w:rPr>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2.6pt;margin-top:9.5pt;width:123.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R3vAIAAMc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" filled="f" stroked="f">
              <v:textbox>
                <w:txbxContent>
                  <w:p w:rsidR="003B2503" w:rsidRPr="000D1E29" w:rsidRDefault="003B2503" w:rsidP="00140752">
                    <w:pPr>
                      <w:rPr>
                        <w:sz w:val="16"/>
                        <w:szCs w:val="14"/>
                        <w:lang w:val="es-MX"/>
                      </w:rPr>
                    </w:pPr>
                    <w:r w:rsidRPr="000D1E29">
                      <w:rPr>
                        <w:sz w:val="16"/>
                        <w:szCs w:val="14"/>
                        <w:lang w:val="es-MX"/>
                      </w:rPr>
                      <w:t>Comité PRO CONECTIVIDAD</w:t>
                    </w:r>
                  </w:p>
                </w:txbxContent>
              </v:textbox>
            </v:shape>
          </w:pict>
        </mc:Fallback>
      </mc:AlternateContent>
    </w:r>
    <w:r>
      <w:rPr>
        <w:noProof/>
        <w:lang w:eastAsia="es-PE"/>
      </w:rPr>
      <w:drawing>
        <wp:anchor distT="0" distB="0" distL="114300" distR="114300" simplePos="0" relativeHeight="251663360" behindDoc="1" locked="0" layoutInCell="1" allowOverlap="1" wp14:anchorId="3472841D" wp14:editId="28430D5A">
          <wp:simplePos x="0" y="0"/>
          <wp:positionH relativeFrom="column">
            <wp:posOffset>60325</wp:posOffset>
          </wp:positionH>
          <wp:positionV relativeFrom="paragraph">
            <wp:posOffset>-144145</wp:posOffset>
          </wp:positionV>
          <wp:extent cx="5743575" cy="1142365"/>
          <wp:effectExtent l="0" t="0" r="9525" b="635"/>
          <wp:wrapNone/>
          <wp:docPr id="2"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12A" w:rsidRDefault="009841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C9"/>
    <w:multiLevelType w:val="hybridMultilevel"/>
    <w:tmpl w:val="A648A84E"/>
    <w:lvl w:ilvl="0" w:tplc="8B28EE76">
      <w:start w:val="1"/>
      <w:numFmt w:val="lowerLetter"/>
      <w:lvlText w:val="%1)"/>
      <w:lvlJc w:val="left"/>
      <w:pPr>
        <w:tabs>
          <w:tab w:val="num" w:pos="1407"/>
        </w:tabs>
        <w:ind w:left="1407" w:hanging="84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
    <w:nsid w:val="03102257"/>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nsid w:val="037726C8"/>
    <w:multiLevelType w:val="hybridMultilevel"/>
    <w:tmpl w:val="70B8DD62"/>
    <w:lvl w:ilvl="0" w:tplc="F80A3966">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3">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4">
    <w:nsid w:val="0383572D"/>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nsid w:val="03FA4292"/>
    <w:multiLevelType w:val="hybridMultilevel"/>
    <w:tmpl w:val="58F408FC"/>
    <w:lvl w:ilvl="0" w:tplc="28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45728F2"/>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7">
    <w:nsid w:val="067619C3"/>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
    <w:nsid w:val="071E3758"/>
    <w:multiLevelType w:val="hybridMultilevel"/>
    <w:tmpl w:val="EB60452C"/>
    <w:lvl w:ilvl="0" w:tplc="03F056A2">
      <w:start w:val="1"/>
      <w:numFmt w:val="decimal"/>
      <w:lvlText w:val="%1."/>
      <w:lvlJc w:val="left"/>
      <w:pPr>
        <w:ind w:left="720" w:hanging="360"/>
      </w:pPr>
      <w:rPr>
        <w:rFonts w:ascii="Arial" w:hAnsi="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7835979"/>
    <w:multiLevelType w:val="hybridMultilevel"/>
    <w:tmpl w:val="9B14BF1E"/>
    <w:lvl w:ilvl="0" w:tplc="0CEE560C">
      <w:start w:val="1"/>
      <w:numFmt w:val="bullet"/>
      <w:lvlText w:val=""/>
      <w:lvlJc w:val="left"/>
      <w:pPr>
        <w:ind w:left="1145" w:hanging="360"/>
      </w:pPr>
      <w:rPr>
        <w:rFonts w:ascii="Wingdings" w:hAnsi="Wingdings" w:hint="default"/>
        <w:sz w:val="18"/>
      </w:rPr>
    </w:lvl>
    <w:lvl w:ilvl="1" w:tplc="280A0003">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0">
    <w:nsid w:val="079A56B5"/>
    <w:multiLevelType w:val="hybridMultilevel"/>
    <w:tmpl w:val="3878D86E"/>
    <w:lvl w:ilvl="0" w:tplc="76D2DD58">
      <w:start w:val="1"/>
      <w:numFmt w:val="decimal"/>
      <w:lvlText w:val="%1."/>
      <w:lvlJc w:val="left"/>
      <w:pPr>
        <w:ind w:left="720" w:hanging="360"/>
      </w:pPr>
      <w:rPr>
        <w:rFonts w:ascii="Arial" w:hAnsi="Arial"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7BD10B9"/>
    <w:multiLevelType w:val="hybridMultilevel"/>
    <w:tmpl w:val="62D6215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0A686CC4"/>
    <w:multiLevelType w:val="hybridMultilevel"/>
    <w:tmpl w:val="CA0244D8"/>
    <w:lvl w:ilvl="0" w:tplc="B69AA9DE">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0B8F19CA"/>
    <w:multiLevelType w:val="hybridMultilevel"/>
    <w:tmpl w:val="A300E73C"/>
    <w:lvl w:ilvl="0" w:tplc="E936519E">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14">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0C7D46A3"/>
    <w:multiLevelType w:val="hybridMultilevel"/>
    <w:tmpl w:val="3008F236"/>
    <w:lvl w:ilvl="0" w:tplc="64E050AA">
      <w:start w:val="1"/>
      <w:numFmt w:val="bullet"/>
      <w:lvlText w:val=""/>
      <w:lvlJc w:val="left"/>
      <w:pPr>
        <w:ind w:left="1713" w:hanging="360"/>
      </w:pPr>
      <w:rPr>
        <w:rFonts w:ascii="Wingdings" w:hAnsi="Wingdings" w:hint="default"/>
        <w:b w:val="0"/>
        <w:i w:val="0"/>
        <w:sz w:val="22"/>
        <w:effect w:val="none"/>
      </w:rPr>
    </w:lvl>
    <w:lvl w:ilvl="1" w:tplc="280A0003" w:tentative="1">
      <w:start w:val="1"/>
      <w:numFmt w:val="bullet"/>
      <w:lvlText w:val="o"/>
      <w:lvlJc w:val="left"/>
      <w:pPr>
        <w:ind w:left="2433" w:hanging="360"/>
      </w:pPr>
      <w:rPr>
        <w:rFonts w:ascii="Courier New" w:hAnsi="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6">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8">
    <w:nsid w:val="10BD4716"/>
    <w:multiLevelType w:val="hybridMultilevel"/>
    <w:tmpl w:val="D43E0DCA"/>
    <w:lvl w:ilvl="0" w:tplc="83608938">
      <w:start w:val="1"/>
      <w:numFmt w:val="lowerLetter"/>
      <w:lvlText w:val="%1)"/>
      <w:lvlJc w:val="left"/>
      <w:pPr>
        <w:tabs>
          <w:tab w:val="num" w:pos="1211"/>
        </w:tabs>
        <w:ind w:left="1211" w:hanging="360"/>
      </w:pPr>
      <w:rPr>
        <w:rFonts w:cs="Times New Roman" w:hint="default"/>
        <w:b w:val="0"/>
      </w:rPr>
    </w:lvl>
    <w:lvl w:ilvl="1" w:tplc="0C0A0019">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9">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4041D76"/>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nsid w:val="14274942"/>
    <w:multiLevelType w:val="hybridMultilevel"/>
    <w:tmpl w:val="3878D86E"/>
    <w:lvl w:ilvl="0" w:tplc="76D2DD58">
      <w:start w:val="1"/>
      <w:numFmt w:val="decimal"/>
      <w:lvlText w:val="%1."/>
      <w:lvlJc w:val="left"/>
      <w:pPr>
        <w:ind w:left="720" w:hanging="360"/>
      </w:pPr>
      <w:rPr>
        <w:rFonts w:ascii="Arial" w:hAnsi="Arial"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15016F38"/>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3">
    <w:nsid w:val="158C4B4F"/>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4">
    <w:nsid w:val="159101C8"/>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25">
    <w:nsid w:val="15E23037"/>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nsid w:val="17F42F52"/>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nsid w:val="180A728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nsid w:val="194E00D3"/>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nsid w:val="1B430DC7"/>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0">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1CB87C20"/>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3">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4">
    <w:nsid w:val="203F38DA"/>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5">
    <w:nsid w:val="20521AFF"/>
    <w:multiLevelType w:val="hybridMultilevel"/>
    <w:tmpl w:val="B1D83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26C355D"/>
    <w:multiLevelType w:val="hybridMultilevel"/>
    <w:tmpl w:val="4F246B0C"/>
    <w:lvl w:ilvl="0" w:tplc="E1669862">
      <w:start w:val="1"/>
      <w:numFmt w:val="lowerLetter"/>
      <w:lvlText w:val="%1)"/>
      <w:lvlJc w:val="left"/>
      <w:pPr>
        <w:tabs>
          <w:tab w:val="num" w:pos="1407"/>
        </w:tabs>
        <w:ind w:left="1407" w:hanging="84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37">
    <w:nsid w:val="229B4E82"/>
    <w:multiLevelType w:val="multilevel"/>
    <w:tmpl w:val="1F149082"/>
    <w:lvl w:ilvl="0">
      <w:start w:val="1"/>
      <w:numFmt w:val="lowerLetter"/>
      <w:lvlText w:val="%1)"/>
      <w:lvlJc w:val="left"/>
      <w:pPr>
        <w:tabs>
          <w:tab w:val="num" w:pos="1440"/>
        </w:tabs>
        <w:ind w:left="144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340"/>
        </w:tabs>
        <w:ind w:left="2340" w:hanging="360"/>
      </w:pPr>
      <w:rPr>
        <w:rFonts w:ascii="Wingdings" w:hAnsi="Wingdings" w:hint="default"/>
        <w:b/>
        <w:i w:val="0"/>
        <w:sz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3675C97"/>
    <w:multiLevelType w:val="hybridMultilevel"/>
    <w:tmpl w:val="AEAC8A4C"/>
    <w:lvl w:ilvl="0" w:tplc="280A0017">
      <w:start w:val="1"/>
      <w:numFmt w:val="lowerLetter"/>
      <w:lvlText w:val="%1)"/>
      <w:lvlJc w:val="left"/>
      <w:pPr>
        <w:ind w:left="1287" w:hanging="360"/>
      </w:pPr>
    </w:lvl>
    <w:lvl w:ilvl="1" w:tplc="0C0A001B">
      <w:start w:val="1"/>
      <w:numFmt w:val="lowerRoman"/>
      <w:lvlText w:val="%2."/>
      <w:lvlJc w:val="right"/>
      <w:pPr>
        <w:ind w:left="2007" w:hanging="360"/>
      </w:pPr>
      <w:rPr>
        <w:rFonts w:cs="Times New Roman"/>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9">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0">
    <w:nsid w:val="254A4DD5"/>
    <w:multiLevelType w:val="hybridMultilevel"/>
    <w:tmpl w:val="569CFBC2"/>
    <w:lvl w:ilvl="0" w:tplc="0C0A0003">
      <w:start w:val="1"/>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262D3E6C"/>
    <w:multiLevelType w:val="hybridMultilevel"/>
    <w:tmpl w:val="F13420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26763B2A"/>
    <w:multiLevelType w:val="hybridMultilevel"/>
    <w:tmpl w:val="C54C9F6E"/>
    <w:lvl w:ilvl="0" w:tplc="E6FC0888">
      <w:start w:val="1"/>
      <w:numFmt w:val="lowerLetter"/>
      <w:lvlText w:val="%1)"/>
      <w:lvlJc w:val="left"/>
      <w:pPr>
        <w:tabs>
          <w:tab w:val="num" w:pos="1211"/>
        </w:tabs>
        <w:ind w:left="1211" w:hanging="360"/>
      </w:pPr>
      <w:rPr>
        <w:rFonts w:cs="Times New Roman" w:hint="default"/>
        <w:b w:val="0"/>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43">
    <w:nsid w:val="2C11316D"/>
    <w:multiLevelType w:val="hybridMultilevel"/>
    <w:tmpl w:val="206C17CE"/>
    <w:lvl w:ilvl="0" w:tplc="C4DA91AE">
      <w:start w:val="1"/>
      <w:numFmt w:val="bullet"/>
      <w:lvlText w:val=""/>
      <w:lvlJc w:val="left"/>
      <w:pPr>
        <w:tabs>
          <w:tab w:val="num" w:pos="1800"/>
        </w:tabs>
        <w:ind w:left="180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4">
    <w:nsid w:val="2E757957"/>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nsid w:val="2EF6579F"/>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nsid w:val="2FD8246C"/>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7">
    <w:nsid w:val="32F528BD"/>
    <w:multiLevelType w:val="hybridMultilevel"/>
    <w:tmpl w:val="E80A5BF2"/>
    <w:lvl w:ilvl="0" w:tplc="BBCE6912">
      <w:start w:val="1"/>
      <w:numFmt w:val="lowerLetter"/>
      <w:lvlText w:val="%1)"/>
      <w:lvlJc w:val="left"/>
      <w:pPr>
        <w:ind w:left="720"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8">
    <w:nsid w:val="33BF51ED"/>
    <w:multiLevelType w:val="hybridMultilevel"/>
    <w:tmpl w:val="9512737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9">
    <w:nsid w:val="33C96E4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1">
    <w:nsid w:val="35F47F85"/>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nsid w:val="35F81BC4"/>
    <w:multiLevelType w:val="hybridMultilevel"/>
    <w:tmpl w:val="E2BCD09E"/>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0C0A0001">
      <w:start w:val="1"/>
      <w:numFmt w:val="bullet"/>
      <w:lvlText w:val=""/>
      <w:lvlJc w:val="left"/>
      <w:pPr>
        <w:tabs>
          <w:tab w:val="num" w:pos="2340"/>
        </w:tabs>
        <w:ind w:left="2340" w:hanging="360"/>
      </w:pPr>
      <w:rPr>
        <w:rFonts w:ascii="Symbol" w:hAnsi="Symbol" w:hint="default"/>
      </w:rPr>
    </w:lvl>
    <w:lvl w:ilvl="3" w:tplc="D976471E">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36AD553D"/>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54">
    <w:nsid w:val="37754998"/>
    <w:multiLevelType w:val="hybridMultilevel"/>
    <w:tmpl w:val="4A3AE376"/>
    <w:lvl w:ilvl="0" w:tplc="6B949FD6">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55">
    <w:nsid w:val="3AC2570B"/>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6">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3D465A4F"/>
    <w:multiLevelType w:val="hybridMultilevel"/>
    <w:tmpl w:val="9C32B520"/>
    <w:lvl w:ilvl="0" w:tplc="32960AE6">
      <w:start w:val="1"/>
      <w:numFmt w:val="lowerRoman"/>
      <w:lvlText w:val="%1)"/>
      <w:lvlJc w:val="left"/>
      <w:pPr>
        <w:tabs>
          <w:tab w:val="num" w:pos="2509"/>
        </w:tabs>
        <w:ind w:left="2509"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58">
    <w:nsid w:val="3ECA1E88"/>
    <w:multiLevelType w:val="hybridMultilevel"/>
    <w:tmpl w:val="D796559A"/>
    <w:lvl w:ilvl="0" w:tplc="FFFFFFFF">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40A36860"/>
    <w:multiLevelType w:val="hybridMultilevel"/>
    <w:tmpl w:val="F13420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40C57C81"/>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1">
    <w:nsid w:val="41C26D40"/>
    <w:multiLevelType w:val="hybridMultilevel"/>
    <w:tmpl w:val="0060B4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36A0AD6"/>
    <w:multiLevelType w:val="hybridMultilevel"/>
    <w:tmpl w:val="48207AE8"/>
    <w:lvl w:ilvl="0" w:tplc="4530D9F0">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64">
    <w:nsid w:val="43EE5170"/>
    <w:multiLevelType w:val="hybridMultilevel"/>
    <w:tmpl w:val="6E4CFA4A"/>
    <w:lvl w:ilvl="0" w:tplc="84ECF480">
      <w:start w:val="1"/>
      <w:numFmt w:val="lowerLetter"/>
      <w:lvlText w:val="%1)"/>
      <w:lvlJc w:val="left"/>
      <w:pPr>
        <w:tabs>
          <w:tab w:val="num" w:pos="1211"/>
        </w:tabs>
        <w:ind w:left="1211" w:hanging="360"/>
      </w:pPr>
      <w:rPr>
        <w:rFonts w:cs="Times New Roman" w:hint="default"/>
        <w:b w:val="0"/>
      </w:rPr>
    </w:lvl>
    <w:lvl w:ilvl="1" w:tplc="0C0A0019">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65">
    <w:nsid w:val="48B45C8B"/>
    <w:multiLevelType w:val="hybridMultilevel"/>
    <w:tmpl w:val="4A3AE376"/>
    <w:lvl w:ilvl="0" w:tplc="6B949FD6">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66">
    <w:nsid w:val="4A1C46DC"/>
    <w:multiLevelType w:val="hybridMultilevel"/>
    <w:tmpl w:val="63C298EE"/>
    <w:lvl w:ilvl="0" w:tplc="280A0017">
      <w:start w:val="1"/>
      <w:numFmt w:val="lowerLetter"/>
      <w:lvlText w:val="%1)"/>
      <w:lvlJc w:val="left"/>
      <w:pPr>
        <w:ind w:left="1287" w:hanging="360"/>
      </w:pPr>
    </w:lvl>
    <w:lvl w:ilvl="1" w:tplc="0C0A001B">
      <w:start w:val="1"/>
      <w:numFmt w:val="lowerRoman"/>
      <w:lvlText w:val="%2."/>
      <w:lvlJc w:val="right"/>
      <w:pPr>
        <w:ind w:left="2007" w:hanging="360"/>
      </w:pPr>
      <w:rPr>
        <w:rFonts w:cs="Times New Roman"/>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7">
    <w:nsid w:val="4A8E618C"/>
    <w:multiLevelType w:val="hybridMultilevel"/>
    <w:tmpl w:val="8F58BDC0"/>
    <w:lvl w:ilvl="0" w:tplc="D6065C54">
      <w:start w:val="1"/>
      <w:numFmt w:val="lowerLetter"/>
      <w:lvlText w:val="%1)"/>
      <w:lvlJc w:val="left"/>
      <w:pPr>
        <w:ind w:left="1128" w:hanging="360"/>
      </w:pPr>
      <w:rPr>
        <w:rFonts w:cs="Times New Roman" w:hint="default"/>
      </w:rPr>
    </w:lvl>
    <w:lvl w:ilvl="1" w:tplc="280A0019" w:tentative="1">
      <w:start w:val="1"/>
      <w:numFmt w:val="lowerLetter"/>
      <w:lvlText w:val="%2."/>
      <w:lvlJc w:val="left"/>
      <w:pPr>
        <w:ind w:left="1848" w:hanging="360"/>
      </w:pPr>
      <w:rPr>
        <w:rFonts w:cs="Times New Roman"/>
      </w:rPr>
    </w:lvl>
    <w:lvl w:ilvl="2" w:tplc="280A001B" w:tentative="1">
      <w:start w:val="1"/>
      <w:numFmt w:val="lowerRoman"/>
      <w:lvlText w:val="%3."/>
      <w:lvlJc w:val="right"/>
      <w:pPr>
        <w:ind w:left="2568" w:hanging="180"/>
      </w:pPr>
      <w:rPr>
        <w:rFonts w:cs="Times New Roman"/>
      </w:rPr>
    </w:lvl>
    <w:lvl w:ilvl="3" w:tplc="280A000F" w:tentative="1">
      <w:start w:val="1"/>
      <w:numFmt w:val="decimal"/>
      <w:lvlText w:val="%4."/>
      <w:lvlJc w:val="left"/>
      <w:pPr>
        <w:ind w:left="3288" w:hanging="360"/>
      </w:pPr>
      <w:rPr>
        <w:rFonts w:cs="Times New Roman"/>
      </w:rPr>
    </w:lvl>
    <w:lvl w:ilvl="4" w:tplc="280A0019" w:tentative="1">
      <w:start w:val="1"/>
      <w:numFmt w:val="lowerLetter"/>
      <w:lvlText w:val="%5."/>
      <w:lvlJc w:val="left"/>
      <w:pPr>
        <w:ind w:left="4008" w:hanging="360"/>
      </w:pPr>
      <w:rPr>
        <w:rFonts w:cs="Times New Roman"/>
      </w:rPr>
    </w:lvl>
    <w:lvl w:ilvl="5" w:tplc="280A001B" w:tentative="1">
      <w:start w:val="1"/>
      <w:numFmt w:val="lowerRoman"/>
      <w:lvlText w:val="%6."/>
      <w:lvlJc w:val="right"/>
      <w:pPr>
        <w:ind w:left="4728" w:hanging="180"/>
      </w:pPr>
      <w:rPr>
        <w:rFonts w:cs="Times New Roman"/>
      </w:rPr>
    </w:lvl>
    <w:lvl w:ilvl="6" w:tplc="280A000F" w:tentative="1">
      <w:start w:val="1"/>
      <w:numFmt w:val="decimal"/>
      <w:lvlText w:val="%7."/>
      <w:lvlJc w:val="left"/>
      <w:pPr>
        <w:ind w:left="5448" w:hanging="360"/>
      </w:pPr>
      <w:rPr>
        <w:rFonts w:cs="Times New Roman"/>
      </w:rPr>
    </w:lvl>
    <w:lvl w:ilvl="7" w:tplc="280A0019" w:tentative="1">
      <w:start w:val="1"/>
      <w:numFmt w:val="lowerLetter"/>
      <w:lvlText w:val="%8."/>
      <w:lvlJc w:val="left"/>
      <w:pPr>
        <w:ind w:left="6168" w:hanging="360"/>
      </w:pPr>
      <w:rPr>
        <w:rFonts w:cs="Times New Roman"/>
      </w:rPr>
    </w:lvl>
    <w:lvl w:ilvl="8" w:tplc="280A001B" w:tentative="1">
      <w:start w:val="1"/>
      <w:numFmt w:val="lowerRoman"/>
      <w:lvlText w:val="%9."/>
      <w:lvlJc w:val="right"/>
      <w:pPr>
        <w:ind w:left="6888" w:hanging="180"/>
      </w:pPr>
      <w:rPr>
        <w:rFonts w:cs="Times New Roman"/>
      </w:rPr>
    </w:lvl>
  </w:abstractNum>
  <w:abstractNum w:abstractNumId="68">
    <w:nsid w:val="4AE2117D"/>
    <w:multiLevelType w:val="hybridMultilevel"/>
    <w:tmpl w:val="182E1FE4"/>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9">
    <w:nsid w:val="4B110BF2"/>
    <w:multiLevelType w:val="hybridMultilevel"/>
    <w:tmpl w:val="F5F0BBFC"/>
    <w:lvl w:ilvl="0" w:tplc="C4DA91AE">
      <w:start w:val="1"/>
      <w:numFmt w:val="bullet"/>
      <w:lvlText w:val=""/>
      <w:lvlJc w:val="left"/>
      <w:pPr>
        <w:tabs>
          <w:tab w:val="num" w:pos="1571"/>
        </w:tabs>
        <w:ind w:left="1571"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50E9499D"/>
    <w:multiLevelType w:val="hybridMultilevel"/>
    <w:tmpl w:val="A77C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1D930B4"/>
    <w:multiLevelType w:val="multilevel"/>
    <w:tmpl w:val="5B763756"/>
    <w:lvl w:ilvl="0">
      <w:start w:val="1"/>
      <w:numFmt w:val="bullet"/>
      <w:lvlText w:val=""/>
      <w:lvlJc w:val="left"/>
      <w:pPr>
        <w:tabs>
          <w:tab w:val="num" w:pos="1571"/>
        </w:tabs>
        <w:ind w:left="1571" w:hanging="360"/>
      </w:pPr>
      <w:rPr>
        <w:rFonts w:ascii="Wingdings" w:hAnsi="Wingdings" w:hint="default"/>
        <w:sz w:val="18"/>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2D579C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5">
    <w:nsid w:val="53372EEE"/>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6">
    <w:nsid w:val="533E3235"/>
    <w:multiLevelType w:val="hybridMultilevel"/>
    <w:tmpl w:val="F3C20BE6"/>
    <w:lvl w:ilvl="0" w:tplc="3E92DC82">
      <w:start w:val="4"/>
      <w:numFmt w:val="bullet"/>
      <w:lvlText w:val="-"/>
      <w:lvlJc w:val="left"/>
      <w:pPr>
        <w:tabs>
          <w:tab w:val="num" w:pos="1320"/>
        </w:tabs>
        <w:ind w:left="13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7">
    <w:nsid w:val="53A51A0B"/>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8">
    <w:nsid w:val="53B2196B"/>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79">
    <w:nsid w:val="54057D64"/>
    <w:multiLevelType w:val="hybridMultilevel"/>
    <w:tmpl w:val="70AAB97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86E395E"/>
    <w:multiLevelType w:val="multilevel"/>
    <w:tmpl w:val="31D87ED8"/>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540"/>
        </w:tabs>
        <w:ind w:left="540" w:hanging="54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1">
    <w:nsid w:val="59E568E7"/>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2">
    <w:nsid w:val="59F42398"/>
    <w:multiLevelType w:val="hybridMultilevel"/>
    <w:tmpl w:val="734CA410"/>
    <w:styleLink w:val="Estilo11"/>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83">
    <w:nsid w:val="5C1C7797"/>
    <w:multiLevelType w:val="hybridMultilevel"/>
    <w:tmpl w:val="5D10AC92"/>
    <w:lvl w:ilvl="0" w:tplc="A5E6F2EE">
      <w:start w:val="1"/>
      <w:numFmt w:val="lowerLetter"/>
      <w:lvlText w:val="%1)"/>
      <w:lvlJc w:val="left"/>
      <w:pPr>
        <w:tabs>
          <w:tab w:val="num" w:pos="1414"/>
        </w:tabs>
        <w:ind w:left="1414" w:hanging="705"/>
      </w:pPr>
      <w:rPr>
        <w:rFonts w:cs="Times New Roman" w:hint="default"/>
      </w:rPr>
    </w:lvl>
    <w:lvl w:ilvl="1" w:tplc="52CCBE2A">
      <w:start w:val="1"/>
      <w:numFmt w:val="lowerRoman"/>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84">
    <w:nsid w:val="5C5D2782"/>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85">
    <w:nsid w:val="5DC93002"/>
    <w:multiLevelType w:val="hybridMultilevel"/>
    <w:tmpl w:val="F20C44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5F8E0B85"/>
    <w:multiLevelType w:val="hybridMultilevel"/>
    <w:tmpl w:val="1826EC1C"/>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87">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8">
    <w:nsid w:val="6315706A"/>
    <w:multiLevelType w:val="hybridMultilevel"/>
    <w:tmpl w:val="8334F534"/>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862A7F18">
      <w:start w:val="2"/>
      <w:numFmt w:val="upperLetter"/>
      <w:lvlText w:val="%5)"/>
      <w:lvlJc w:val="left"/>
      <w:pPr>
        <w:ind w:left="3338" w:hanging="360"/>
      </w:pPr>
      <w:rPr>
        <w:rFonts w:cs="Times New Roman" w:hint="default"/>
        <w:sz w:val="20"/>
        <w:szCs w:val="20"/>
        <w:u w:val="none"/>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nsid w:val="63F209B2"/>
    <w:multiLevelType w:val="hybridMultilevel"/>
    <w:tmpl w:val="56161B18"/>
    <w:lvl w:ilvl="0" w:tplc="280A0017">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0">
    <w:nsid w:val="6410190A"/>
    <w:multiLevelType w:val="multilevel"/>
    <w:tmpl w:val="3BBE396E"/>
    <w:lvl w:ilvl="0">
      <w:start w:val="1"/>
      <w:numFmt w:val="decimal"/>
      <w:lvlText w:val="%1."/>
      <w:lvlJc w:val="left"/>
      <w:pPr>
        <w:ind w:left="340" w:hanging="283"/>
      </w:pPr>
      <w:rPr>
        <w:rFonts w:hint="default"/>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2">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65693DF2"/>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4">
    <w:nsid w:val="67A156CB"/>
    <w:multiLevelType w:val="hybridMultilevel"/>
    <w:tmpl w:val="DF1CEF22"/>
    <w:lvl w:ilvl="0" w:tplc="2400A06E">
      <w:start w:val="1"/>
      <w:numFmt w:val="bullet"/>
      <w:lvlText w:val=""/>
      <w:lvlJc w:val="left"/>
      <w:pPr>
        <w:ind w:left="1068" w:hanging="360"/>
      </w:pPr>
      <w:rPr>
        <w:rFonts w:ascii="Symbol" w:hAnsi="Symbol" w:hint="default"/>
        <w:sz w:val="16"/>
      </w:rPr>
    </w:lvl>
    <w:lvl w:ilvl="1" w:tplc="280A0003">
      <w:start w:val="1"/>
      <w:numFmt w:val="bullet"/>
      <w:lvlText w:val="o"/>
      <w:lvlJc w:val="left"/>
      <w:pPr>
        <w:ind w:left="1788" w:hanging="360"/>
      </w:pPr>
      <w:rPr>
        <w:rFonts w:ascii="Courier New" w:hAnsi="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95">
    <w:nsid w:val="69DB3561"/>
    <w:multiLevelType w:val="hybridMultilevel"/>
    <w:tmpl w:val="0B5E8232"/>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6">
    <w:nsid w:val="6A050D40"/>
    <w:multiLevelType w:val="hybridMultilevel"/>
    <w:tmpl w:val="0060B4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6BB01E90"/>
    <w:multiLevelType w:val="multilevel"/>
    <w:tmpl w:val="460495E2"/>
    <w:lvl w:ilvl="0">
      <w:start w:val="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nsid w:val="6D646621"/>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1">
    <w:nsid w:val="6D75640D"/>
    <w:multiLevelType w:val="hybridMultilevel"/>
    <w:tmpl w:val="9F004D8C"/>
    <w:lvl w:ilvl="0" w:tplc="63366E44">
      <w:start w:val="6"/>
      <w:numFmt w:val="lowerLetter"/>
      <w:lvlText w:val="%1)"/>
      <w:lvlJc w:val="left"/>
      <w:pPr>
        <w:ind w:left="1488" w:hanging="360"/>
      </w:pPr>
      <w:rPr>
        <w:rFonts w:cs="Times New Roman" w:hint="default"/>
        <w:b w:val="0"/>
      </w:rPr>
    </w:lvl>
    <w:lvl w:ilvl="1" w:tplc="280A0019">
      <w:start w:val="1"/>
      <w:numFmt w:val="lowerLetter"/>
      <w:lvlText w:val="%2."/>
      <w:lvlJc w:val="left"/>
      <w:pPr>
        <w:ind w:left="2208" w:hanging="360"/>
      </w:pPr>
      <w:rPr>
        <w:rFonts w:cs="Times New Roman"/>
      </w:rPr>
    </w:lvl>
    <w:lvl w:ilvl="2" w:tplc="280A001B" w:tentative="1">
      <w:start w:val="1"/>
      <w:numFmt w:val="lowerRoman"/>
      <w:lvlText w:val="%3."/>
      <w:lvlJc w:val="right"/>
      <w:pPr>
        <w:ind w:left="2928" w:hanging="180"/>
      </w:pPr>
      <w:rPr>
        <w:rFonts w:cs="Times New Roman"/>
      </w:rPr>
    </w:lvl>
    <w:lvl w:ilvl="3" w:tplc="280A000F" w:tentative="1">
      <w:start w:val="1"/>
      <w:numFmt w:val="decimal"/>
      <w:lvlText w:val="%4."/>
      <w:lvlJc w:val="left"/>
      <w:pPr>
        <w:ind w:left="3648" w:hanging="360"/>
      </w:pPr>
      <w:rPr>
        <w:rFonts w:cs="Times New Roman"/>
      </w:rPr>
    </w:lvl>
    <w:lvl w:ilvl="4" w:tplc="280A0019" w:tentative="1">
      <w:start w:val="1"/>
      <w:numFmt w:val="lowerLetter"/>
      <w:lvlText w:val="%5."/>
      <w:lvlJc w:val="left"/>
      <w:pPr>
        <w:ind w:left="4368" w:hanging="360"/>
      </w:pPr>
      <w:rPr>
        <w:rFonts w:cs="Times New Roman"/>
      </w:rPr>
    </w:lvl>
    <w:lvl w:ilvl="5" w:tplc="280A001B" w:tentative="1">
      <w:start w:val="1"/>
      <w:numFmt w:val="lowerRoman"/>
      <w:lvlText w:val="%6."/>
      <w:lvlJc w:val="right"/>
      <w:pPr>
        <w:ind w:left="5088" w:hanging="180"/>
      </w:pPr>
      <w:rPr>
        <w:rFonts w:cs="Times New Roman"/>
      </w:rPr>
    </w:lvl>
    <w:lvl w:ilvl="6" w:tplc="280A000F" w:tentative="1">
      <w:start w:val="1"/>
      <w:numFmt w:val="decimal"/>
      <w:lvlText w:val="%7."/>
      <w:lvlJc w:val="left"/>
      <w:pPr>
        <w:ind w:left="5808" w:hanging="360"/>
      </w:pPr>
      <w:rPr>
        <w:rFonts w:cs="Times New Roman"/>
      </w:rPr>
    </w:lvl>
    <w:lvl w:ilvl="7" w:tplc="280A0019" w:tentative="1">
      <w:start w:val="1"/>
      <w:numFmt w:val="lowerLetter"/>
      <w:lvlText w:val="%8."/>
      <w:lvlJc w:val="left"/>
      <w:pPr>
        <w:ind w:left="6528" w:hanging="360"/>
      </w:pPr>
      <w:rPr>
        <w:rFonts w:cs="Times New Roman"/>
      </w:rPr>
    </w:lvl>
    <w:lvl w:ilvl="8" w:tplc="280A001B" w:tentative="1">
      <w:start w:val="1"/>
      <w:numFmt w:val="lowerRoman"/>
      <w:lvlText w:val="%9."/>
      <w:lvlJc w:val="right"/>
      <w:pPr>
        <w:ind w:left="7248" w:hanging="180"/>
      </w:pPr>
      <w:rPr>
        <w:rFonts w:cs="Times New Roman"/>
      </w:rPr>
    </w:lvl>
  </w:abstractNum>
  <w:abstractNum w:abstractNumId="102">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3">
    <w:nsid w:val="6EBE373A"/>
    <w:multiLevelType w:val="hybridMultilevel"/>
    <w:tmpl w:val="2B7CA1FC"/>
    <w:lvl w:ilvl="0" w:tplc="280A0017">
      <w:start w:val="1"/>
      <w:numFmt w:val="lowerLetter"/>
      <w:lvlText w:val="%1)"/>
      <w:lvlJc w:val="left"/>
      <w:pPr>
        <w:ind w:left="927" w:hanging="360"/>
      </w:pPr>
      <w:rPr>
        <w:rFonts w:cs="Times New Roman" w:hint="default"/>
      </w:rPr>
    </w:lvl>
    <w:lvl w:ilvl="1" w:tplc="0C0A0005">
      <w:start w:val="1"/>
      <w:numFmt w:val="bullet"/>
      <w:lvlText w:val=""/>
      <w:lvlJc w:val="left"/>
      <w:pPr>
        <w:tabs>
          <w:tab w:val="num" w:pos="1647"/>
        </w:tabs>
        <w:ind w:left="1647" w:hanging="360"/>
      </w:pPr>
      <w:rPr>
        <w:rFonts w:ascii="Wingdings" w:hAnsi="Wingdings" w:hint="default"/>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04">
    <w:nsid w:val="6F9F01EF"/>
    <w:multiLevelType w:val="hybridMultilevel"/>
    <w:tmpl w:val="ECC8659E"/>
    <w:lvl w:ilvl="0" w:tplc="F5960BDE">
      <w:start w:val="1"/>
      <w:numFmt w:val="lowerLetter"/>
      <w:lvlText w:val="%1)"/>
      <w:lvlJc w:val="left"/>
      <w:pPr>
        <w:tabs>
          <w:tab w:val="num" w:pos="1287"/>
        </w:tabs>
        <w:ind w:left="1287" w:hanging="360"/>
      </w:pPr>
      <w:rPr>
        <w:rFonts w:cs="Times New Roman" w:hint="default"/>
        <w:b/>
      </w:rPr>
    </w:lvl>
    <w:lvl w:ilvl="1" w:tplc="0C0A0019">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05">
    <w:nsid w:val="6FAC6FAC"/>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6">
    <w:nsid w:val="722F4620"/>
    <w:multiLevelType w:val="hybridMultilevel"/>
    <w:tmpl w:val="C2223AEC"/>
    <w:lvl w:ilvl="0" w:tplc="E3361718">
      <w:start w:val="1"/>
      <w:numFmt w:val="lowerLetter"/>
      <w:lvlText w:val="%1)"/>
      <w:lvlJc w:val="left"/>
      <w:pPr>
        <w:tabs>
          <w:tab w:val="num" w:pos="960"/>
        </w:tabs>
        <w:ind w:left="960" w:hanging="360"/>
      </w:pPr>
      <w:rPr>
        <w:rFonts w:cs="Times New Roman" w:hint="default"/>
        <w:b w:val="0"/>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107">
    <w:nsid w:val="732F23AC"/>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8">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9">
    <w:nsid w:val="75F6423D"/>
    <w:multiLevelType w:val="hybridMultilevel"/>
    <w:tmpl w:val="34F895EE"/>
    <w:lvl w:ilvl="0" w:tplc="4B6CE844">
      <w:start w:val="1"/>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rPr>
        <w:rFonts w:cs="Times New Roman"/>
      </w:rPr>
    </w:lvl>
    <w:lvl w:ilvl="2" w:tplc="280A001B" w:tentative="1">
      <w:start w:val="1"/>
      <w:numFmt w:val="lowerRoman"/>
      <w:lvlText w:val="%3."/>
      <w:lvlJc w:val="right"/>
      <w:pPr>
        <w:ind w:left="2509" w:hanging="180"/>
      </w:pPr>
      <w:rPr>
        <w:rFonts w:cs="Times New Roman"/>
      </w:rPr>
    </w:lvl>
    <w:lvl w:ilvl="3" w:tplc="280A000F" w:tentative="1">
      <w:start w:val="1"/>
      <w:numFmt w:val="decimal"/>
      <w:lvlText w:val="%4."/>
      <w:lvlJc w:val="left"/>
      <w:pPr>
        <w:ind w:left="3229" w:hanging="360"/>
      </w:pPr>
      <w:rPr>
        <w:rFonts w:cs="Times New Roman"/>
      </w:rPr>
    </w:lvl>
    <w:lvl w:ilvl="4" w:tplc="280A0019" w:tentative="1">
      <w:start w:val="1"/>
      <w:numFmt w:val="lowerLetter"/>
      <w:lvlText w:val="%5."/>
      <w:lvlJc w:val="left"/>
      <w:pPr>
        <w:ind w:left="3949" w:hanging="360"/>
      </w:pPr>
      <w:rPr>
        <w:rFonts w:cs="Times New Roman"/>
      </w:rPr>
    </w:lvl>
    <w:lvl w:ilvl="5" w:tplc="280A001B" w:tentative="1">
      <w:start w:val="1"/>
      <w:numFmt w:val="lowerRoman"/>
      <w:lvlText w:val="%6."/>
      <w:lvlJc w:val="right"/>
      <w:pPr>
        <w:ind w:left="4669" w:hanging="180"/>
      </w:pPr>
      <w:rPr>
        <w:rFonts w:cs="Times New Roman"/>
      </w:rPr>
    </w:lvl>
    <w:lvl w:ilvl="6" w:tplc="280A000F" w:tentative="1">
      <w:start w:val="1"/>
      <w:numFmt w:val="decimal"/>
      <w:lvlText w:val="%7."/>
      <w:lvlJc w:val="left"/>
      <w:pPr>
        <w:ind w:left="5389" w:hanging="360"/>
      </w:pPr>
      <w:rPr>
        <w:rFonts w:cs="Times New Roman"/>
      </w:rPr>
    </w:lvl>
    <w:lvl w:ilvl="7" w:tplc="280A0019" w:tentative="1">
      <w:start w:val="1"/>
      <w:numFmt w:val="lowerLetter"/>
      <w:lvlText w:val="%8."/>
      <w:lvlJc w:val="left"/>
      <w:pPr>
        <w:ind w:left="6109" w:hanging="360"/>
      </w:pPr>
      <w:rPr>
        <w:rFonts w:cs="Times New Roman"/>
      </w:rPr>
    </w:lvl>
    <w:lvl w:ilvl="8" w:tplc="280A001B" w:tentative="1">
      <w:start w:val="1"/>
      <w:numFmt w:val="lowerRoman"/>
      <w:lvlText w:val="%9."/>
      <w:lvlJc w:val="right"/>
      <w:pPr>
        <w:ind w:left="6829" w:hanging="180"/>
      </w:pPr>
      <w:rPr>
        <w:rFonts w:cs="Times New Roman"/>
      </w:rPr>
    </w:lvl>
  </w:abstractNum>
  <w:abstractNum w:abstractNumId="110">
    <w:nsid w:val="76625B01"/>
    <w:multiLevelType w:val="hybridMultilevel"/>
    <w:tmpl w:val="E22C4CDA"/>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nsid w:val="77276DAA"/>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2">
    <w:nsid w:val="798E10E2"/>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3">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4">
    <w:nsid w:val="7A5A29BF"/>
    <w:multiLevelType w:val="hybridMultilevel"/>
    <w:tmpl w:val="9664284A"/>
    <w:lvl w:ilvl="0" w:tplc="B69AA9DE">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nsid w:val="7AE27719"/>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6">
    <w:nsid w:val="7B37519A"/>
    <w:multiLevelType w:val="hybridMultilevel"/>
    <w:tmpl w:val="A3FA16C6"/>
    <w:lvl w:ilvl="0" w:tplc="280A0017">
      <w:start w:val="1"/>
      <w:numFmt w:val="lowerLetter"/>
      <w:lvlText w:val="%1)"/>
      <w:lvlJc w:val="left"/>
      <w:pPr>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17">
    <w:nsid w:val="7C39740F"/>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8">
    <w:nsid w:val="7D253615"/>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9">
    <w:nsid w:val="7FDB3DDA"/>
    <w:multiLevelType w:val="hybridMultilevel"/>
    <w:tmpl w:val="98C2CB9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4"/>
  </w:num>
  <w:num w:numId="2">
    <w:abstractNumId w:val="20"/>
  </w:num>
  <w:num w:numId="3">
    <w:abstractNumId w:val="22"/>
  </w:num>
  <w:num w:numId="4">
    <w:abstractNumId w:val="81"/>
  </w:num>
  <w:num w:numId="5">
    <w:abstractNumId w:val="60"/>
  </w:num>
  <w:num w:numId="6">
    <w:abstractNumId w:val="31"/>
  </w:num>
  <w:num w:numId="7">
    <w:abstractNumId w:val="29"/>
  </w:num>
  <w:num w:numId="8">
    <w:abstractNumId w:val="23"/>
  </w:num>
  <w:num w:numId="9">
    <w:abstractNumId w:val="25"/>
  </w:num>
  <w:num w:numId="10">
    <w:abstractNumId w:val="7"/>
  </w:num>
  <w:num w:numId="11">
    <w:abstractNumId w:val="66"/>
  </w:num>
  <w:num w:numId="12">
    <w:abstractNumId w:val="55"/>
  </w:num>
  <w:num w:numId="13">
    <w:abstractNumId w:val="86"/>
  </w:num>
  <w:num w:numId="14">
    <w:abstractNumId w:val="34"/>
  </w:num>
  <w:num w:numId="15">
    <w:abstractNumId w:val="117"/>
  </w:num>
  <w:num w:numId="16">
    <w:abstractNumId w:val="74"/>
  </w:num>
  <w:num w:numId="17">
    <w:abstractNumId w:val="44"/>
  </w:num>
  <w:num w:numId="18">
    <w:abstractNumId w:val="105"/>
  </w:num>
  <w:num w:numId="19">
    <w:abstractNumId w:val="49"/>
  </w:num>
  <w:num w:numId="20">
    <w:abstractNumId w:val="93"/>
  </w:num>
  <w:num w:numId="21">
    <w:abstractNumId w:val="26"/>
  </w:num>
  <w:num w:numId="22">
    <w:abstractNumId w:val="4"/>
  </w:num>
  <w:num w:numId="23">
    <w:abstractNumId w:val="118"/>
  </w:num>
  <w:num w:numId="24">
    <w:abstractNumId w:val="77"/>
  </w:num>
  <w:num w:numId="25">
    <w:abstractNumId w:val="46"/>
  </w:num>
  <w:num w:numId="26">
    <w:abstractNumId w:val="38"/>
  </w:num>
  <w:num w:numId="27">
    <w:abstractNumId w:val="24"/>
  </w:num>
  <w:num w:numId="28">
    <w:abstractNumId w:val="68"/>
  </w:num>
  <w:num w:numId="29">
    <w:abstractNumId w:val="100"/>
  </w:num>
  <w:num w:numId="30">
    <w:abstractNumId w:val="45"/>
  </w:num>
  <w:num w:numId="31">
    <w:abstractNumId w:val="6"/>
  </w:num>
  <w:num w:numId="32">
    <w:abstractNumId w:val="53"/>
  </w:num>
  <w:num w:numId="33">
    <w:abstractNumId w:val="1"/>
  </w:num>
  <w:num w:numId="34">
    <w:abstractNumId w:val="84"/>
  </w:num>
  <w:num w:numId="35">
    <w:abstractNumId w:val="115"/>
  </w:num>
  <w:num w:numId="36">
    <w:abstractNumId w:val="51"/>
  </w:num>
  <w:num w:numId="37">
    <w:abstractNumId w:val="78"/>
  </w:num>
  <w:num w:numId="38">
    <w:abstractNumId w:val="75"/>
  </w:num>
  <w:num w:numId="39">
    <w:abstractNumId w:val="27"/>
  </w:num>
  <w:num w:numId="40">
    <w:abstractNumId w:val="111"/>
  </w:num>
  <w:num w:numId="41">
    <w:abstractNumId w:val="16"/>
  </w:num>
  <w:num w:numId="42">
    <w:abstractNumId w:val="102"/>
  </w:num>
  <w:num w:numId="43">
    <w:abstractNumId w:val="87"/>
  </w:num>
  <w:num w:numId="44">
    <w:abstractNumId w:val="19"/>
  </w:num>
  <w:num w:numId="45">
    <w:abstractNumId w:val="70"/>
  </w:num>
  <w:num w:numId="46">
    <w:abstractNumId w:val="97"/>
  </w:num>
  <w:num w:numId="47">
    <w:abstractNumId w:val="92"/>
  </w:num>
  <w:num w:numId="48">
    <w:abstractNumId w:val="71"/>
  </w:num>
  <w:num w:numId="49">
    <w:abstractNumId w:val="62"/>
  </w:num>
  <w:num w:numId="50">
    <w:abstractNumId w:val="108"/>
  </w:num>
  <w:num w:numId="51">
    <w:abstractNumId w:val="99"/>
  </w:num>
  <w:num w:numId="52">
    <w:abstractNumId w:val="82"/>
  </w:num>
  <w:num w:numId="53">
    <w:abstractNumId w:val="52"/>
  </w:num>
  <w:num w:numId="54">
    <w:abstractNumId w:val="43"/>
  </w:num>
  <w:num w:numId="55">
    <w:abstractNumId w:val="65"/>
  </w:num>
  <w:num w:numId="56">
    <w:abstractNumId w:val="63"/>
  </w:num>
  <w:num w:numId="57">
    <w:abstractNumId w:val="76"/>
  </w:num>
  <w:num w:numId="58">
    <w:abstractNumId w:val="64"/>
  </w:num>
  <w:num w:numId="59">
    <w:abstractNumId w:val="69"/>
  </w:num>
  <w:num w:numId="60">
    <w:abstractNumId w:val="73"/>
  </w:num>
  <w:num w:numId="61">
    <w:abstractNumId w:val="88"/>
  </w:num>
  <w:num w:numId="62">
    <w:abstractNumId w:val="37"/>
  </w:num>
  <w:num w:numId="63">
    <w:abstractNumId w:val="91"/>
  </w:num>
  <w:num w:numId="64">
    <w:abstractNumId w:val="47"/>
  </w:num>
  <w:num w:numId="65">
    <w:abstractNumId w:val="2"/>
  </w:num>
  <w:num w:numId="66">
    <w:abstractNumId w:val="40"/>
  </w:num>
  <w:num w:numId="67">
    <w:abstractNumId w:val="94"/>
  </w:num>
  <w:num w:numId="68">
    <w:abstractNumId w:val="72"/>
  </w:num>
  <w:num w:numId="69">
    <w:abstractNumId w:val="30"/>
  </w:num>
  <w:num w:numId="70">
    <w:abstractNumId w:val="101"/>
  </w:num>
  <w:num w:numId="71">
    <w:abstractNumId w:val="80"/>
  </w:num>
  <w:num w:numId="7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num>
  <w:num w:numId="75">
    <w:abstractNumId w:val="17"/>
  </w:num>
  <w:num w:numId="76">
    <w:abstractNumId w:val="109"/>
  </w:num>
  <w:num w:numId="77">
    <w:abstractNumId w:val="114"/>
  </w:num>
  <w:num w:numId="78">
    <w:abstractNumId w:val="15"/>
  </w:num>
  <w:num w:numId="79">
    <w:abstractNumId w:val="54"/>
  </w:num>
  <w:num w:numId="80">
    <w:abstractNumId w:val="13"/>
  </w:num>
  <w:num w:numId="81">
    <w:abstractNumId w:val="119"/>
  </w:num>
  <w:num w:numId="82">
    <w:abstractNumId w:val="67"/>
  </w:num>
  <w:num w:numId="83">
    <w:abstractNumId w:val="116"/>
  </w:num>
  <w:num w:numId="84">
    <w:abstractNumId w:val="48"/>
  </w:num>
  <w:num w:numId="85">
    <w:abstractNumId w:val="103"/>
  </w:num>
  <w:num w:numId="86">
    <w:abstractNumId w:val="11"/>
  </w:num>
  <w:num w:numId="87">
    <w:abstractNumId w:val="83"/>
  </w:num>
  <w:num w:numId="88">
    <w:abstractNumId w:val="36"/>
  </w:num>
  <w:num w:numId="89">
    <w:abstractNumId w:val="56"/>
  </w:num>
  <w:num w:numId="90">
    <w:abstractNumId w:val="106"/>
  </w:num>
  <w:num w:numId="91">
    <w:abstractNumId w:val="104"/>
  </w:num>
  <w:num w:numId="92">
    <w:abstractNumId w:val="42"/>
  </w:num>
  <w:num w:numId="93">
    <w:abstractNumId w:val="18"/>
  </w:num>
  <w:num w:numId="94">
    <w:abstractNumId w:val="98"/>
  </w:num>
  <w:num w:numId="95">
    <w:abstractNumId w:val="32"/>
  </w:num>
  <w:num w:numId="96">
    <w:abstractNumId w:val="0"/>
  </w:num>
  <w:num w:numId="97">
    <w:abstractNumId w:val="50"/>
  </w:num>
  <w:num w:numId="98">
    <w:abstractNumId w:val="57"/>
  </w:num>
  <w:num w:numId="99">
    <w:abstractNumId w:val="33"/>
  </w:num>
  <w:num w:numId="100">
    <w:abstractNumId w:val="39"/>
  </w:num>
  <w:num w:numId="101">
    <w:abstractNumId w:val="113"/>
  </w:num>
  <w:num w:numId="102">
    <w:abstractNumId w:val="3"/>
  </w:num>
  <w:num w:numId="103">
    <w:abstractNumId w:val="90"/>
  </w:num>
  <w:num w:numId="104">
    <w:abstractNumId w:val="79"/>
  </w:num>
  <w:num w:numId="105">
    <w:abstractNumId w:val="35"/>
  </w:num>
  <w:num w:numId="106">
    <w:abstractNumId w:val="5"/>
  </w:num>
  <w:num w:numId="107">
    <w:abstractNumId w:val="9"/>
  </w:num>
  <w:num w:numId="108">
    <w:abstractNumId w:val="10"/>
  </w:num>
  <w:num w:numId="109">
    <w:abstractNumId w:val="61"/>
  </w:num>
  <w:num w:numId="110">
    <w:abstractNumId w:val="110"/>
  </w:num>
  <w:num w:numId="111">
    <w:abstractNumId w:val="96"/>
  </w:num>
  <w:num w:numId="112">
    <w:abstractNumId w:val="21"/>
  </w:num>
  <w:num w:numId="113">
    <w:abstractNumId w:val="8"/>
  </w:num>
  <w:num w:numId="114">
    <w:abstractNumId w:val="85"/>
  </w:num>
  <w:num w:numId="115">
    <w:abstractNumId w:val="41"/>
  </w:num>
  <w:num w:numId="116">
    <w:abstractNumId w:val="107"/>
  </w:num>
  <w:num w:numId="117">
    <w:abstractNumId w:val="28"/>
  </w:num>
  <w:num w:numId="118">
    <w:abstractNumId w:val="59"/>
  </w:num>
  <w:num w:numId="119">
    <w:abstractNumId w:val="112"/>
  </w:num>
  <w:num w:numId="120">
    <w:abstractNumId w:val="9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2"/>
    <w:rsid w:val="0013478D"/>
    <w:rsid w:val="00140752"/>
    <w:rsid w:val="00241811"/>
    <w:rsid w:val="0024402F"/>
    <w:rsid w:val="002844E3"/>
    <w:rsid w:val="002B17F0"/>
    <w:rsid w:val="002F6123"/>
    <w:rsid w:val="00377150"/>
    <w:rsid w:val="003B2503"/>
    <w:rsid w:val="00403F0F"/>
    <w:rsid w:val="004A7533"/>
    <w:rsid w:val="00536C92"/>
    <w:rsid w:val="005C64DE"/>
    <w:rsid w:val="00624C0A"/>
    <w:rsid w:val="0066663A"/>
    <w:rsid w:val="006B0F8C"/>
    <w:rsid w:val="00766633"/>
    <w:rsid w:val="008531D4"/>
    <w:rsid w:val="008D30C6"/>
    <w:rsid w:val="0098412A"/>
    <w:rsid w:val="009C6AF2"/>
    <w:rsid w:val="009D2DCE"/>
    <w:rsid w:val="00A510AA"/>
    <w:rsid w:val="00AF5012"/>
    <w:rsid w:val="00B033A7"/>
    <w:rsid w:val="00BA40AD"/>
    <w:rsid w:val="00C141E9"/>
    <w:rsid w:val="00D62580"/>
    <w:rsid w:val="00D73F03"/>
    <w:rsid w:val="00D961E7"/>
    <w:rsid w:val="00E75A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PE"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Ttulo1">
    <w:name w:val="heading 1"/>
    <w:basedOn w:val="Normal"/>
    <w:next w:val="Normal"/>
    <w:link w:val="Ttulo1Car"/>
    <w:uiPriority w:val="99"/>
    <w:qFormat/>
    <w:rsid w:val="003B2503"/>
    <w:pPr>
      <w:keepNext/>
      <w:tabs>
        <w:tab w:val="left" w:pos="567"/>
        <w:tab w:val="left" w:pos="1134"/>
        <w:tab w:val="left" w:pos="1701"/>
        <w:tab w:val="left" w:pos="2268"/>
        <w:tab w:val="left" w:pos="2835"/>
      </w:tabs>
      <w:spacing w:before="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3B2503"/>
    <w:pPr>
      <w:keepNext/>
      <w:tabs>
        <w:tab w:val="left" w:pos="567"/>
        <w:tab w:val="left" w:pos="1134"/>
        <w:tab w:val="left" w:pos="1701"/>
        <w:tab w:val="left" w:pos="2268"/>
        <w:tab w:val="left" w:pos="2835"/>
      </w:tabs>
      <w:spacing w:before="0" w:line="240" w:lineRule="auto"/>
      <w:jc w:val="center"/>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ar"/>
    <w:uiPriority w:val="99"/>
    <w:qFormat/>
    <w:rsid w:val="003B2503"/>
    <w:pPr>
      <w:keepNext/>
      <w:tabs>
        <w:tab w:val="left" w:pos="567"/>
        <w:tab w:val="left" w:pos="1134"/>
        <w:tab w:val="left" w:pos="1701"/>
        <w:tab w:val="left" w:pos="2268"/>
        <w:tab w:val="left" w:pos="2835"/>
      </w:tabs>
      <w:spacing w:before="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3B2503"/>
    <w:pPr>
      <w:keepNext/>
      <w:tabs>
        <w:tab w:val="left" w:pos="567"/>
        <w:tab w:val="left" w:pos="1134"/>
        <w:tab w:val="left" w:pos="1701"/>
        <w:tab w:val="left" w:pos="2268"/>
        <w:tab w:val="left" w:pos="2835"/>
      </w:tabs>
      <w:spacing w:before="0" w:line="240" w:lineRule="auto"/>
      <w:jc w:val="both"/>
      <w:outlineLvl w:val="3"/>
    </w:pPr>
    <w:rPr>
      <w:rFonts w:ascii="Times New Roman" w:eastAsia="Times New Roman" w:hAnsi="Times New Roman" w:cs="Times New Roman"/>
      <w:b/>
      <w:sz w:val="28"/>
      <w:szCs w:val="20"/>
      <w:lang w:eastAsia="zh-CN"/>
    </w:rPr>
  </w:style>
  <w:style w:type="paragraph" w:styleId="Ttulo5">
    <w:name w:val="heading 5"/>
    <w:basedOn w:val="Normal"/>
    <w:next w:val="Normal"/>
    <w:link w:val="Ttulo5Car"/>
    <w:uiPriority w:val="99"/>
    <w:qFormat/>
    <w:rsid w:val="003B2503"/>
    <w:pPr>
      <w:keepNext/>
      <w:tabs>
        <w:tab w:val="left" w:pos="567"/>
        <w:tab w:val="left" w:pos="1134"/>
        <w:tab w:val="left" w:pos="1701"/>
        <w:tab w:val="left" w:pos="2268"/>
        <w:tab w:val="left" w:pos="2835"/>
      </w:tabs>
      <w:spacing w:before="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ar"/>
    <w:uiPriority w:val="99"/>
    <w:qFormat/>
    <w:rsid w:val="003B2503"/>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before="0" w:line="240" w:lineRule="auto"/>
      <w:jc w:val="both"/>
      <w:outlineLvl w:val="5"/>
    </w:pPr>
    <w:rPr>
      <w:rFonts w:ascii="Times New Roman" w:eastAsia="Times New Roman" w:hAnsi="Times New Roman" w:cs="Times New Roman"/>
      <w:sz w:val="20"/>
      <w:szCs w:val="20"/>
      <w:lang w:eastAsia="zh-CN"/>
    </w:rPr>
  </w:style>
  <w:style w:type="paragraph" w:styleId="Ttulo7">
    <w:name w:val="heading 7"/>
    <w:basedOn w:val="Normal"/>
    <w:next w:val="Normal"/>
    <w:link w:val="Ttulo7Car"/>
    <w:uiPriority w:val="99"/>
    <w:qFormat/>
    <w:rsid w:val="003B2503"/>
    <w:pPr>
      <w:keepNext/>
      <w:tabs>
        <w:tab w:val="left" w:pos="567"/>
        <w:tab w:val="left" w:pos="1134"/>
        <w:tab w:val="left" w:pos="1701"/>
        <w:tab w:val="left" w:pos="2268"/>
        <w:tab w:val="left" w:pos="2835"/>
      </w:tabs>
      <w:spacing w:before="0" w:line="240" w:lineRule="auto"/>
      <w:jc w:val="both"/>
      <w:outlineLvl w:val="6"/>
    </w:pPr>
    <w:rPr>
      <w:rFonts w:ascii="Times New Roman" w:eastAsia="Times New Roman" w:hAnsi="Times New Roman" w:cs="Times New Roman"/>
      <w:sz w:val="20"/>
      <w:szCs w:val="20"/>
      <w:lang w:eastAsia="zh-CN"/>
    </w:rPr>
  </w:style>
  <w:style w:type="paragraph" w:styleId="Ttulo8">
    <w:name w:val="heading 8"/>
    <w:basedOn w:val="Normal"/>
    <w:next w:val="Normal"/>
    <w:link w:val="Ttulo8Car"/>
    <w:uiPriority w:val="99"/>
    <w:qFormat/>
    <w:rsid w:val="003B2503"/>
    <w:pPr>
      <w:keepNext/>
      <w:tabs>
        <w:tab w:val="left" w:pos="567"/>
        <w:tab w:val="left" w:pos="1134"/>
        <w:tab w:val="left" w:pos="1701"/>
        <w:tab w:val="left" w:pos="2268"/>
        <w:tab w:val="left" w:pos="2835"/>
      </w:tabs>
      <w:spacing w:before="0" w:line="240" w:lineRule="auto"/>
      <w:ind w:left="1701" w:hanging="567"/>
      <w:outlineLvl w:val="7"/>
    </w:pPr>
    <w:rPr>
      <w:rFonts w:ascii="Times New Roman" w:eastAsia="Times New Roman" w:hAnsi="Times New Roman" w:cs="Times New Roman"/>
      <w:sz w:val="20"/>
      <w:szCs w:val="20"/>
      <w:lang w:eastAsia="zh-CN"/>
    </w:rPr>
  </w:style>
  <w:style w:type="paragraph" w:styleId="Ttulo9">
    <w:name w:val="heading 9"/>
    <w:basedOn w:val="Normal"/>
    <w:next w:val="Normal"/>
    <w:link w:val="Ttulo9Car"/>
    <w:uiPriority w:val="99"/>
    <w:qFormat/>
    <w:rsid w:val="003B2503"/>
    <w:pPr>
      <w:keepNext/>
      <w:tabs>
        <w:tab w:val="left" w:pos="567"/>
        <w:tab w:val="left" w:pos="1134"/>
        <w:tab w:val="left" w:pos="1701"/>
        <w:tab w:val="left" w:pos="2268"/>
        <w:tab w:val="left" w:pos="2835"/>
      </w:tabs>
      <w:spacing w:before="0" w:line="240" w:lineRule="auto"/>
      <w:ind w:left="2268" w:hanging="567"/>
      <w:outlineLvl w:val="8"/>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75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40752"/>
  </w:style>
  <w:style w:type="paragraph" w:styleId="Piedepgina">
    <w:name w:val="footer"/>
    <w:basedOn w:val="Normal"/>
    <w:link w:val="PiedepginaCar"/>
    <w:uiPriority w:val="99"/>
    <w:unhideWhenUsed/>
    <w:rsid w:val="0014075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40752"/>
  </w:style>
  <w:style w:type="table" w:styleId="Tablaconcuadrcula">
    <w:name w:val="Table Grid"/>
    <w:basedOn w:val="Tablanormal"/>
    <w:uiPriority w:val="99"/>
    <w:rsid w:val="0014075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2844E3"/>
    <w:pPr>
      <w:tabs>
        <w:tab w:val="left" w:pos="567"/>
        <w:tab w:val="left" w:pos="1134"/>
        <w:tab w:val="left" w:pos="1701"/>
        <w:tab w:val="left" w:pos="2268"/>
        <w:tab w:val="left" w:pos="2835"/>
      </w:tabs>
      <w:spacing w:before="0" w:line="240" w:lineRule="auto"/>
      <w:ind w:left="708"/>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2844E3"/>
    <w:rPr>
      <w:rFonts w:ascii="Times New Roman" w:eastAsia="Times New Roman" w:hAnsi="Times New Roman" w:cs="Times New Roman"/>
      <w:sz w:val="20"/>
      <w:szCs w:val="20"/>
      <w:lang w:eastAsia="zh-CN"/>
    </w:rPr>
  </w:style>
  <w:style w:type="character" w:customStyle="1" w:styleId="Ttulo1Car">
    <w:name w:val="Título 1 Car"/>
    <w:basedOn w:val="Fuentedeprrafopredeter"/>
    <w:link w:val="Ttulo1"/>
    <w:uiPriority w:val="99"/>
    <w:rsid w:val="003B2503"/>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3B2503"/>
    <w:rPr>
      <w:rFonts w:ascii="Times New Roman" w:eastAsia="Times New Roman" w:hAnsi="Times New Roman" w:cs="Times New Roman"/>
      <w:b/>
      <w:sz w:val="24"/>
      <w:szCs w:val="20"/>
      <w:lang w:eastAsia="zh-CN"/>
    </w:rPr>
  </w:style>
  <w:style w:type="character" w:customStyle="1" w:styleId="Ttulo3Car">
    <w:name w:val="Título 3 Car"/>
    <w:basedOn w:val="Fuentedeprrafopredeter"/>
    <w:link w:val="Ttulo3"/>
    <w:uiPriority w:val="99"/>
    <w:rsid w:val="003B2503"/>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3B2503"/>
    <w:rPr>
      <w:rFonts w:ascii="Times New Roman" w:eastAsia="Times New Roman" w:hAnsi="Times New Roman" w:cs="Times New Roman"/>
      <w:b/>
      <w:sz w:val="28"/>
      <w:szCs w:val="20"/>
      <w:lang w:eastAsia="zh-CN"/>
    </w:rPr>
  </w:style>
  <w:style w:type="character" w:customStyle="1" w:styleId="Ttulo5Car">
    <w:name w:val="Título 5 Car"/>
    <w:basedOn w:val="Fuentedeprrafopredeter"/>
    <w:link w:val="Ttulo5"/>
    <w:uiPriority w:val="99"/>
    <w:rsid w:val="003B2503"/>
    <w:rPr>
      <w:rFonts w:ascii="Times New Roman" w:eastAsia="Times New Roman" w:hAnsi="Times New Roman" w:cs="Times New Roman"/>
      <w:sz w:val="24"/>
      <w:szCs w:val="20"/>
      <w:lang w:eastAsia="zh-CN"/>
    </w:rPr>
  </w:style>
  <w:style w:type="character" w:customStyle="1" w:styleId="Ttulo6Car">
    <w:name w:val="Título 6 Car"/>
    <w:basedOn w:val="Fuentedeprrafopredeter"/>
    <w:link w:val="Ttulo6"/>
    <w:uiPriority w:val="99"/>
    <w:rsid w:val="003B2503"/>
    <w:rPr>
      <w:rFonts w:ascii="Times New Roman" w:eastAsia="Times New Roman" w:hAnsi="Times New Roman" w:cs="Times New Roman"/>
      <w:sz w:val="20"/>
      <w:szCs w:val="20"/>
      <w:lang w:eastAsia="zh-CN"/>
    </w:rPr>
  </w:style>
  <w:style w:type="character" w:customStyle="1" w:styleId="Ttulo7Car">
    <w:name w:val="Título 7 Car"/>
    <w:basedOn w:val="Fuentedeprrafopredeter"/>
    <w:link w:val="Ttulo7"/>
    <w:uiPriority w:val="99"/>
    <w:rsid w:val="003B2503"/>
    <w:rPr>
      <w:rFonts w:ascii="Times New Roman" w:eastAsia="Times New Roman" w:hAnsi="Times New Roman" w:cs="Times New Roman"/>
      <w:sz w:val="20"/>
      <w:szCs w:val="20"/>
      <w:lang w:eastAsia="zh-CN"/>
    </w:rPr>
  </w:style>
  <w:style w:type="character" w:customStyle="1" w:styleId="Ttulo8Car">
    <w:name w:val="Título 8 Car"/>
    <w:basedOn w:val="Fuentedeprrafopredeter"/>
    <w:link w:val="Ttulo8"/>
    <w:uiPriority w:val="99"/>
    <w:rsid w:val="003B2503"/>
    <w:rPr>
      <w:rFonts w:ascii="Times New Roman" w:eastAsia="Times New Roman" w:hAnsi="Times New Roman" w:cs="Times New Roman"/>
      <w:sz w:val="20"/>
      <w:szCs w:val="20"/>
      <w:lang w:eastAsia="zh-CN"/>
    </w:rPr>
  </w:style>
  <w:style w:type="character" w:customStyle="1" w:styleId="Ttulo9Car">
    <w:name w:val="Título 9 Car"/>
    <w:basedOn w:val="Fuentedeprrafopredeter"/>
    <w:link w:val="Ttulo9"/>
    <w:uiPriority w:val="99"/>
    <w:rsid w:val="003B2503"/>
    <w:rPr>
      <w:rFonts w:ascii="Times New Roman" w:eastAsia="Times New Roman" w:hAnsi="Times New Roman" w:cs="Times New Roman"/>
      <w:sz w:val="20"/>
      <w:szCs w:val="20"/>
      <w:lang w:eastAsia="zh-CN"/>
    </w:rPr>
  </w:style>
  <w:style w:type="character" w:styleId="Refdecomentario">
    <w:name w:val="annotation reference"/>
    <w:uiPriority w:val="99"/>
    <w:semiHidden/>
    <w:rsid w:val="003B2503"/>
    <w:rPr>
      <w:sz w:val="16"/>
      <w:szCs w:val="16"/>
    </w:rPr>
  </w:style>
  <w:style w:type="paragraph" w:styleId="Textocomentario">
    <w:name w:val="annotation text"/>
    <w:basedOn w:val="Normal"/>
    <w:link w:val="TextocomentarioCar"/>
    <w:uiPriority w:val="99"/>
    <w:semiHidden/>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x-none" w:eastAsia="zh-CN"/>
    </w:rPr>
  </w:style>
  <w:style w:type="character" w:customStyle="1" w:styleId="TextocomentarioCar">
    <w:name w:val="Texto comentario Car"/>
    <w:basedOn w:val="Fuentedeprrafopredeter"/>
    <w:link w:val="Textocomentario"/>
    <w:uiPriority w:val="99"/>
    <w:semiHidden/>
    <w:rsid w:val="003B2503"/>
    <w:rPr>
      <w:rFonts w:ascii="Times New Roman" w:eastAsia="Times New Roman" w:hAnsi="Times New Roman" w:cs="Times New Roman"/>
      <w:sz w:val="20"/>
      <w:szCs w:val="20"/>
      <w:lang w:val="x-none" w:eastAsia="zh-CN"/>
    </w:rPr>
  </w:style>
  <w:style w:type="paragraph" w:styleId="Textodeglobo">
    <w:name w:val="Balloon Text"/>
    <w:basedOn w:val="Normal"/>
    <w:link w:val="TextodegloboCar"/>
    <w:uiPriority w:val="99"/>
    <w:semiHidden/>
    <w:unhideWhenUsed/>
    <w:rsid w:val="003B250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503"/>
    <w:rPr>
      <w:rFonts w:ascii="Tahoma" w:hAnsi="Tahoma" w:cs="Tahoma"/>
      <w:sz w:val="16"/>
      <w:szCs w:val="16"/>
    </w:rPr>
  </w:style>
  <w:style w:type="numbering" w:customStyle="1" w:styleId="Sinlista1">
    <w:name w:val="Sin lista1"/>
    <w:next w:val="Sinlista"/>
    <w:semiHidden/>
    <w:unhideWhenUsed/>
    <w:rsid w:val="003B2503"/>
  </w:style>
  <w:style w:type="paragraph" w:customStyle="1" w:styleId="Textoindependiente21">
    <w:name w:val="Texto independiente 21"/>
    <w:basedOn w:val="Normal"/>
    <w:uiPriority w:val="99"/>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3B2503"/>
    <w:pPr>
      <w:tabs>
        <w:tab w:val="left" w:pos="0"/>
        <w:tab w:val="left" w:pos="567"/>
        <w:tab w:val="left" w:pos="1134"/>
        <w:tab w:val="left" w:pos="1701"/>
        <w:tab w:val="left" w:pos="1843"/>
        <w:tab w:val="left" w:pos="2268"/>
        <w:tab w:val="left" w:pos="2835"/>
      </w:tabs>
      <w:spacing w:before="0" w:line="240" w:lineRule="auto"/>
      <w:ind w:right="-1"/>
      <w:jc w:val="both"/>
    </w:pPr>
    <w:rPr>
      <w:rFonts w:eastAsia="Times New Roman"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3B2503"/>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3B2503"/>
  </w:style>
  <w:style w:type="paragraph" w:customStyle="1" w:styleId="BodyText21">
    <w:name w:val="Body Text 21"/>
    <w:basedOn w:val="Normal"/>
    <w:uiPriority w:val="99"/>
    <w:rsid w:val="003B2503"/>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3B2503"/>
    <w:pPr>
      <w:spacing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3B2503"/>
    <w:pPr>
      <w:spacing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3B2503"/>
    <w:pPr>
      <w:spacing w:before="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3B2503"/>
    <w:pPr>
      <w:spacing w:before="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3B2503"/>
    <w:pPr>
      <w:spacing w:before="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3B2503"/>
    <w:pPr>
      <w:spacing w:before="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3B2503"/>
    <w:pPr>
      <w:spacing w:before="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3B2503"/>
    <w:pPr>
      <w:spacing w:before="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3B2503"/>
    <w:pPr>
      <w:spacing w:before="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3B2503"/>
    <w:pPr>
      <w:tabs>
        <w:tab w:val="left" w:pos="567"/>
        <w:tab w:val="left" w:pos="1134"/>
        <w:tab w:val="left" w:pos="1701"/>
        <w:tab w:val="left" w:pos="2268"/>
        <w:tab w:val="left" w:pos="2835"/>
      </w:tabs>
      <w:spacing w:before="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3B2503"/>
    <w:pPr>
      <w:tabs>
        <w:tab w:val="left" w:pos="567"/>
        <w:tab w:val="left" w:pos="1134"/>
        <w:tab w:val="left" w:pos="1701"/>
        <w:tab w:val="left" w:pos="2268"/>
        <w:tab w:val="left" w:pos="2835"/>
      </w:tabs>
      <w:spacing w:before="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3B2503"/>
    <w:pPr>
      <w:tabs>
        <w:tab w:val="left" w:pos="567"/>
        <w:tab w:val="left" w:pos="1134"/>
        <w:tab w:val="left" w:pos="1701"/>
        <w:tab w:val="left" w:pos="2268"/>
        <w:tab w:val="left" w:pos="2835"/>
      </w:tabs>
      <w:spacing w:before="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3B2503"/>
    <w:pPr>
      <w:tabs>
        <w:tab w:val="left" w:pos="567"/>
        <w:tab w:val="left" w:pos="1134"/>
        <w:tab w:val="left" w:pos="1701"/>
        <w:tab w:val="left" w:pos="2268"/>
        <w:tab w:val="left" w:pos="2835"/>
      </w:tabs>
      <w:spacing w:before="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3B2503"/>
    <w:pPr>
      <w:tabs>
        <w:tab w:val="left" w:pos="567"/>
        <w:tab w:val="left" w:pos="1134"/>
        <w:tab w:val="left" w:pos="1701"/>
        <w:tab w:val="left" w:pos="2268"/>
        <w:tab w:val="left" w:pos="2835"/>
      </w:tabs>
      <w:spacing w:before="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3B2503"/>
    <w:pPr>
      <w:tabs>
        <w:tab w:val="left" w:pos="567"/>
        <w:tab w:val="left" w:pos="1134"/>
        <w:tab w:val="left" w:pos="1701"/>
        <w:tab w:val="left" w:pos="2268"/>
        <w:tab w:val="left" w:pos="2835"/>
      </w:tabs>
      <w:spacing w:before="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3B2503"/>
    <w:pPr>
      <w:tabs>
        <w:tab w:val="left" w:pos="567"/>
        <w:tab w:val="left" w:pos="1134"/>
        <w:tab w:val="left" w:pos="1701"/>
        <w:tab w:val="left" w:pos="2268"/>
        <w:tab w:val="left" w:pos="2835"/>
      </w:tabs>
      <w:spacing w:before="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3B2503"/>
    <w:pPr>
      <w:tabs>
        <w:tab w:val="left" w:pos="567"/>
        <w:tab w:val="left" w:pos="1134"/>
        <w:tab w:val="left" w:pos="1701"/>
        <w:tab w:val="left" w:pos="2268"/>
        <w:tab w:val="left" w:pos="2835"/>
      </w:tabs>
      <w:spacing w:before="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3B2503"/>
    <w:pPr>
      <w:tabs>
        <w:tab w:val="left" w:pos="567"/>
        <w:tab w:val="left" w:pos="1134"/>
        <w:tab w:val="left" w:pos="1701"/>
        <w:tab w:val="left" w:pos="2268"/>
        <w:tab w:val="left" w:pos="2835"/>
      </w:tabs>
      <w:spacing w:before="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3B2503"/>
    <w:pPr>
      <w:tabs>
        <w:tab w:val="left" w:pos="567"/>
        <w:tab w:val="left" w:pos="1134"/>
        <w:tab w:val="left" w:pos="1701"/>
        <w:tab w:val="left" w:pos="2268"/>
        <w:tab w:val="left" w:pos="2835"/>
      </w:tabs>
      <w:spacing w:before="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3B2503"/>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3B2503"/>
    <w:pPr>
      <w:tabs>
        <w:tab w:val="left" w:pos="567"/>
        <w:tab w:val="left" w:pos="1134"/>
        <w:tab w:val="left" w:pos="1701"/>
        <w:tab w:val="left" w:pos="2268"/>
        <w:tab w:val="left" w:pos="2835"/>
      </w:tabs>
      <w:spacing w:before="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3B2503"/>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3B2503"/>
    <w:pPr>
      <w:tabs>
        <w:tab w:val="left" w:pos="567"/>
        <w:tab w:val="left" w:pos="1134"/>
        <w:tab w:val="left" w:pos="1701"/>
        <w:tab w:val="left" w:pos="2268"/>
        <w:tab w:val="left" w:pos="2835"/>
      </w:tabs>
      <w:spacing w:before="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3B2503"/>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3B2503"/>
    <w:pPr>
      <w:tabs>
        <w:tab w:val="left" w:pos="567"/>
        <w:tab w:val="left" w:pos="1134"/>
        <w:tab w:val="left" w:pos="1287"/>
        <w:tab w:val="left" w:pos="1701"/>
        <w:tab w:val="left" w:pos="2268"/>
        <w:tab w:val="left" w:pos="2835"/>
      </w:tabs>
      <w:spacing w:before="0" w:line="240" w:lineRule="auto"/>
      <w:ind w:left="1276" w:hanging="709"/>
      <w:jc w:val="both"/>
    </w:pPr>
    <w:rPr>
      <w:rFonts w:ascii="Times New Roman" w:eastAsia="Times New Roman" w:hAnsi="Times New Roman" w:cs="Times New Roman"/>
      <w:szCs w:val="20"/>
      <w:lang w:eastAsia="zh-CN"/>
    </w:rPr>
  </w:style>
  <w:style w:type="character" w:customStyle="1" w:styleId="Sangra3detindependienteCar">
    <w:name w:val="Sangría 3 de t. independiente Car"/>
    <w:basedOn w:val="Fuentedeprrafopredeter"/>
    <w:link w:val="Sangra3detindependiente"/>
    <w:uiPriority w:val="99"/>
    <w:rsid w:val="003B2503"/>
    <w:rPr>
      <w:rFonts w:ascii="Times New Roman" w:eastAsia="Times New Roman" w:hAnsi="Times New Roman" w:cs="Times New Roman"/>
      <w:szCs w:val="20"/>
      <w:lang w:eastAsia="zh-CN"/>
    </w:rPr>
  </w:style>
  <w:style w:type="paragraph" w:styleId="Textodebloque">
    <w:name w:val="Block Text"/>
    <w:basedOn w:val="Normal"/>
    <w:uiPriority w:val="99"/>
    <w:rsid w:val="003B2503"/>
    <w:pPr>
      <w:tabs>
        <w:tab w:val="left" w:pos="567"/>
        <w:tab w:val="left" w:pos="1134"/>
        <w:tab w:val="left" w:pos="1701"/>
        <w:tab w:val="left" w:pos="2268"/>
        <w:tab w:val="left" w:pos="2835"/>
      </w:tabs>
      <w:spacing w:before="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3B2503"/>
    <w:pPr>
      <w:pBdr>
        <w:top w:val="thinThickSmallGap" w:sz="36" w:space="1" w:color="auto"/>
      </w:pBdr>
      <w:shd w:val="clear" w:color="0000FF" w:fill="auto"/>
      <w:tabs>
        <w:tab w:val="left" w:pos="567"/>
        <w:tab w:val="left" w:pos="1134"/>
        <w:tab w:val="left" w:pos="1701"/>
        <w:tab w:val="left" w:pos="2268"/>
        <w:tab w:val="left" w:pos="2835"/>
      </w:tabs>
      <w:spacing w:before="0" w:line="240" w:lineRule="auto"/>
      <w:jc w:val="right"/>
    </w:pPr>
    <w:rPr>
      <w:rFonts w:eastAsia="Times New Roman" w:cs="Times New Roman"/>
      <w:b/>
      <w:sz w:val="48"/>
      <w:szCs w:val="20"/>
      <w:lang w:eastAsia="zh-CN"/>
    </w:rPr>
  </w:style>
  <w:style w:type="character" w:customStyle="1" w:styleId="Textoindependiente2Car">
    <w:name w:val="Texto independiente 2 Car"/>
    <w:basedOn w:val="Fuentedeprrafopredeter"/>
    <w:link w:val="Textoindependiente2"/>
    <w:uiPriority w:val="99"/>
    <w:rsid w:val="003B2503"/>
    <w:rPr>
      <w:rFonts w:eastAsia="Times New Roman" w:cs="Times New Roman"/>
      <w:b/>
      <w:sz w:val="48"/>
      <w:szCs w:val="20"/>
      <w:shd w:val="clear" w:color="0000FF" w:fill="auto"/>
      <w:lang w:eastAsia="zh-CN"/>
    </w:rPr>
  </w:style>
  <w:style w:type="paragraph" w:styleId="Mapadeldocumento">
    <w:name w:val="Document Map"/>
    <w:basedOn w:val="Normal"/>
    <w:link w:val="MapadeldocumentoCar"/>
    <w:uiPriority w:val="99"/>
    <w:semiHidden/>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ahoma"/>
      <w:sz w:val="20"/>
      <w:szCs w:val="20"/>
      <w:lang w:eastAsia="zh-CN"/>
    </w:rPr>
  </w:style>
  <w:style w:type="character" w:customStyle="1" w:styleId="MapadeldocumentoCar">
    <w:name w:val="Mapa del documento Car"/>
    <w:basedOn w:val="Fuentedeprrafopredeter"/>
    <w:link w:val="Mapadeldocumento"/>
    <w:uiPriority w:val="99"/>
    <w:semiHidden/>
    <w:rsid w:val="003B2503"/>
    <w:rPr>
      <w:rFonts w:ascii="Tahoma" w:eastAsia="Times New Roman" w:hAnsi="Tahoma" w:cs="Tahoma"/>
      <w:sz w:val="20"/>
      <w:szCs w:val="20"/>
      <w:shd w:val="clear" w:color="auto" w:fill="000080"/>
      <w:lang w:eastAsia="zh-CN"/>
    </w:rPr>
  </w:style>
  <w:style w:type="paragraph" w:styleId="Textoindependiente3">
    <w:name w:val="Body Text 3"/>
    <w:basedOn w:val="Normal"/>
    <w:link w:val="Textoindependiente3Car"/>
    <w:uiPriority w:val="99"/>
    <w:rsid w:val="003B2503"/>
    <w:pPr>
      <w:tabs>
        <w:tab w:val="left" w:pos="567"/>
        <w:tab w:val="left" w:pos="1134"/>
        <w:tab w:val="left" w:pos="1701"/>
        <w:tab w:val="left" w:pos="2268"/>
        <w:tab w:val="left" w:pos="2835"/>
      </w:tabs>
      <w:spacing w:before="0" w:after="120" w:line="240" w:lineRule="auto"/>
    </w:pPr>
    <w:rPr>
      <w:rFonts w:ascii="Times New Roman" w:eastAsia="Times New Roman" w:hAnsi="Times New Roman" w:cs="Times New Roman"/>
      <w:sz w:val="16"/>
      <w:szCs w:val="16"/>
      <w:lang w:eastAsia="zh-CN"/>
    </w:rPr>
  </w:style>
  <w:style w:type="character" w:customStyle="1" w:styleId="Textoindependiente3Car">
    <w:name w:val="Texto independiente 3 Car"/>
    <w:basedOn w:val="Fuentedeprrafopredeter"/>
    <w:link w:val="Textoindependiente3"/>
    <w:uiPriority w:val="99"/>
    <w:rsid w:val="003B2503"/>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3B2503"/>
    <w:rPr>
      <w:rFonts w:ascii="Courier New" w:eastAsia="Times New Roman" w:hAnsi="Courier New" w:cs="Times New Roman"/>
      <w:sz w:val="20"/>
      <w:szCs w:val="20"/>
      <w:lang w:val="en-GB"/>
    </w:rPr>
  </w:style>
  <w:style w:type="paragraph" w:styleId="Ttulo">
    <w:name w:val="Title"/>
    <w:basedOn w:val="Normal"/>
    <w:link w:val="TtuloCar"/>
    <w:uiPriority w:val="99"/>
    <w:qFormat/>
    <w:rsid w:val="003B2503"/>
    <w:pPr>
      <w:spacing w:before="0" w:line="240" w:lineRule="auto"/>
      <w:jc w:val="center"/>
    </w:pPr>
    <w:rPr>
      <w:rFonts w:eastAsia="Times New Roman" w:cs="Times New Roman"/>
      <w:b/>
      <w:sz w:val="32"/>
      <w:szCs w:val="20"/>
    </w:rPr>
  </w:style>
  <w:style w:type="character" w:customStyle="1" w:styleId="TtuloCar">
    <w:name w:val="Título Car"/>
    <w:basedOn w:val="Fuentedeprrafopredeter"/>
    <w:link w:val="Ttulo"/>
    <w:uiPriority w:val="99"/>
    <w:rsid w:val="003B2503"/>
    <w:rPr>
      <w:rFonts w:eastAsia="Times New Roman" w:cs="Times New Roman"/>
      <w:b/>
      <w:sz w:val="32"/>
      <w:szCs w:val="20"/>
    </w:rPr>
  </w:style>
  <w:style w:type="paragraph" w:styleId="Asuntodelcomentario">
    <w:name w:val="annotation subject"/>
    <w:basedOn w:val="Textocomentario"/>
    <w:next w:val="Textocomentario"/>
    <w:link w:val="AsuntodelcomentarioCar"/>
    <w:uiPriority w:val="99"/>
    <w:semiHidden/>
    <w:rsid w:val="003B2503"/>
    <w:rPr>
      <w:b/>
      <w:bCs/>
    </w:rPr>
  </w:style>
  <w:style w:type="character" w:customStyle="1" w:styleId="AsuntodelcomentarioCar">
    <w:name w:val="Asunto del comentario Car"/>
    <w:basedOn w:val="TextocomentarioCar"/>
    <w:link w:val="Asuntodelcomentario"/>
    <w:uiPriority w:val="99"/>
    <w:semiHidden/>
    <w:rsid w:val="003B2503"/>
    <w:rPr>
      <w:rFonts w:ascii="Times New Roman" w:eastAsia="Times New Roman" w:hAnsi="Times New Roman" w:cs="Times New Roman"/>
      <w:b/>
      <w:bCs/>
      <w:sz w:val="20"/>
      <w:szCs w:val="20"/>
      <w:lang w:val="x-none" w:eastAsia="zh-CN"/>
    </w:rPr>
  </w:style>
  <w:style w:type="paragraph" w:styleId="Textonotapie">
    <w:name w:val="footnote text"/>
    <w:basedOn w:val="Normal"/>
    <w:link w:val="TextonotapieCar"/>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uiPriority w:val="99"/>
    <w:rsid w:val="003B2503"/>
    <w:rPr>
      <w:rFonts w:ascii="Times New Roman" w:eastAsia="Times New Roman" w:hAnsi="Times New Roman" w:cs="Times New Roman"/>
      <w:sz w:val="20"/>
      <w:szCs w:val="20"/>
      <w:lang w:eastAsia="zh-CN"/>
    </w:rPr>
  </w:style>
  <w:style w:type="character" w:styleId="Refdenotaalpie">
    <w:name w:val="footnote reference"/>
    <w:uiPriority w:val="99"/>
    <w:semiHidden/>
    <w:rsid w:val="003B2503"/>
    <w:rPr>
      <w:vertAlign w:val="superscript"/>
    </w:rPr>
  </w:style>
  <w:style w:type="paragraph" w:customStyle="1" w:styleId="Pelota">
    <w:name w:val="Pelota"/>
    <w:basedOn w:val="Normal"/>
    <w:uiPriority w:val="99"/>
    <w:rsid w:val="003B2503"/>
    <w:pPr>
      <w:spacing w:before="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3B2503"/>
    <w:pPr>
      <w:tabs>
        <w:tab w:val="num" w:pos="1440"/>
      </w:tabs>
      <w:spacing w:before="240" w:after="240" w:line="240" w:lineRule="auto"/>
      <w:ind w:left="1440" w:hanging="360"/>
      <w:jc w:val="both"/>
    </w:pPr>
    <w:rPr>
      <w:rFonts w:eastAsia="Times New Roman" w:cs="Arial"/>
      <w:sz w:val="24"/>
      <w:szCs w:val="24"/>
      <w:lang w:eastAsia="es-ES"/>
    </w:rPr>
  </w:style>
  <w:style w:type="character" w:customStyle="1" w:styleId="CarCar2">
    <w:name w:val="Car Car2"/>
    <w:uiPriority w:val="99"/>
    <w:rsid w:val="003B2503"/>
    <w:rPr>
      <w:rFonts w:ascii="Arial" w:hAnsi="Arial"/>
      <w:sz w:val="22"/>
      <w:lang w:val="es-ES_tradnl" w:eastAsia="zh-CN" w:bidi="ar-SA"/>
    </w:rPr>
  </w:style>
  <w:style w:type="paragraph" w:styleId="Revisin">
    <w:name w:val="Revision"/>
    <w:hidden/>
    <w:uiPriority w:val="99"/>
    <w:semiHidden/>
    <w:rsid w:val="003B2503"/>
    <w:pPr>
      <w:spacing w:before="0" w:line="240" w:lineRule="auto"/>
    </w:pPr>
    <w:rPr>
      <w:rFonts w:ascii="Times New Roman" w:eastAsia="Times New Roman" w:hAnsi="Times New Roman" w:cs="Times New Roman"/>
      <w:sz w:val="20"/>
      <w:szCs w:val="20"/>
      <w:lang w:eastAsia="zh-CN"/>
    </w:rPr>
  </w:style>
  <w:style w:type="character" w:styleId="Hipervnculo">
    <w:name w:val="Hyperlink"/>
    <w:uiPriority w:val="99"/>
    <w:unhideWhenUsed/>
    <w:rsid w:val="003B2503"/>
    <w:rPr>
      <w:color w:val="0000FF"/>
      <w:u w:val="single"/>
    </w:rPr>
  </w:style>
  <w:style w:type="character" w:styleId="Hipervnculovisitado">
    <w:name w:val="FollowedHyperlink"/>
    <w:uiPriority w:val="99"/>
    <w:rsid w:val="003B2503"/>
    <w:rPr>
      <w:color w:val="800080"/>
      <w:u w:val="single"/>
    </w:rPr>
  </w:style>
  <w:style w:type="paragraph" w:styleId="TtulodeTDC">
    <w:name w:val="TOC Heading"/>
    <w:basedOn w:val="Ttulo1"/>
    <w:next w:val="Normal"/>
    <w:uiPriority w:val="99"/>
    <w:qFormat/>
    <w:rsid w:val="003B2503"/>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rsid w:val="003B2503"/>
    <w:pPr>
      <w:spacing w:before="0" w:line="240" w:lineRule="auto"/>
      <w:ind w:left="720"/>
      <w:jc w:val="both"/>
    </w:pPr>
    <w:rPr>
      <w:rFonts w:eastAsia="Batang" w:cs="Times New Roman"/>
      <w:szCs w:val="20"/>
      <w:lang w:val="es-ES" w:eastAsia="es-ES"/>
    </w:rPr>
  </w:style>
  <w:style w:type="numbering" w:customStyle="1" w:styleId="Estilo1">
    <w:name w:val="Estilo1"/>
    <w:rsid w:val="003B2503"/>
    <w:pPr>
      <w:numPr>
        <w:numId w:val="51"/>
      </w:numPr>
    </w:pPr>
  </w:style>
  <w:style w:type="numbering" w:customStyle="1" w:styleId="Sinlista11">
    <w:name w:val="Sin lista11"/>
    <w:next w:val="Sinlista"/>
    <w:semiHidden/>
    <w:rsid w:val="003B2503"/>
  </w:style>
  <w:style w:type="paragraph" w:customStyle="1" w:styleId="Textoindependiente22">
    <w:name w:val="Texto independiente 22"/>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character" w:customStyle="1" w:styleId="FooterChar">
    <w:name w:val="Footer Char"/>
    <w:basedOn w:val="Fuentedeprrafopredeter"/>
    <w:locked/>
    <w:rsid w:val="003B2503"/>
    <w:rPr>
      <w:rFonts w:ascii="Arial" w:hAnsi="Arial" w:cs="Times New Roman"/>
      <w:sz w:val="22"/>
      <w:lang w:val="es-ES_tradnl" w:eastAsia="zh-CN" w:bidi="ar-SA"/>
    </w:rPr>
  </w:style>
  <w:style w:type="numbering" w:customStyle="1" w:styleId="Sinlista2">
    <w:name w:val="Sin lista2"/>
    <w:next w:val="Sinlista"/>
    <w:semiHidden/>
    <w:rsid w:val="003B2503"/>
  </w:style>
  <w:style w:type="paragraph" w:customStyle="1" w:styleId="Textoindependiente23">
    <w:name w:val="Texto independiente 23"/>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numbering" w:customStyle="1" w:styleId="Sinlista3">
    <w:name w:val="Sin lista3"/>
    <w:next w:val="Sinlista"/>
    <w:uiPriority w:val="99"/>
    <w:semiHidden/>
    <w:unhideWhenUsed/>
    <w:rsid w:val="003B2503"/>
  </w:style>
  <w:style w:type="numbering" w:customStyle="1" w:styleId="Sinlista4">
    <w:name w:val="Sin lista4"/>
    <w:next w:val="Sinlista"/>
    <w:uiPriority w:val="99"/>
    <w:semiHidden/>
    <w:unhideWhenUsed/>
    <w:rsid w:val="003B2503"/>
  </w:style>
  <w:style w:type="character" w:customStyle="1" w:styleId="CarCar">
    <w:name w:val="Car Car"/>
    <w:uiPriority w:val="99"/>
    <w:rsid w:val="003B2503"/>
    <w:rPr>
      <w:rFonts w:ascii="Arial" w:hAnsi="Arial" w:cs="Times New Roman"/>
      <w:sz w:val="22"/>
      <w:lang w:val="es-ES_tradnl" w:eastAsia="zh-CN" w:bidi="ar-SA"/>
    </w:rPr>
  </w:style>
  <w:style w:type="paragraph" w:customStyle="1" w:styleId="Estilo">
    <w:name w:val="Estilo"/>
    <w:uiPriority w:val="99"/>
    <w:rsid w:val="003B2503"/>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p10">
    <w:name w:val="p10"/>
    <w:basedOn w:val="Normal"/>
    <w:uiPriority w:val="99"/>
    <w:rsid w:val="003B2503"/>
    <w:pPr>
      <w:widowControl w:val="0"/>
      <w:spacing w:before="0" w:line="240" w:lineRule="atLeast"/>
      <w:ind w:left="740" w:hanging="740"/>
    </w:pPr>
    <w:rPr>
      <w:rFonts w:ascii="Times" w:eastAsia="Times New Roman" w:hAnsi="Times" w:cs="Times New Roman"/>
      <w:sz w:val="24"/>
      <w:szCs w:val="20"/>
      <w:lang w:val="es-ES" w:eastAsia="es-ES"/>
    </w:rPr>
  </w:style>
  <w:style w:type="paragraph" w:styleId="Subttulo">
    <w:name w:val="Subtitle"/>
    <w:basedOn w:val="Normal"/>
    <w:next w:val="Normal"/>
    <w:link w:val="SubttuloCar"/>
    <w:uiPriority w:val="99"/>
    <w:qFormat/>
    <w:rsid w:val="003B2503"/>
    <w:pPr>
      <w:spacing w:before="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3B2503"/>
    <w:rPr>
      <w:rFonts w:ascii="Cambria" w:eastAsia="Times New Roman" w:hAnsi="Cambria" w:cs="Times New Roman"/>
      <w:sz w:val="24"/>
      <w:szCs w:val="24"/>
      <w:lang w:val="es-ES" w:eastAsia="es-ES"/>
    </w:rPr>
  </w:style>
  <w:style w:type="paragraph" w:customStyle="1" w:styleId="BodyText1">
    <w:name w:val="Body Text 1"/>
    <w:basedOn w:val="Normal"/>
    <w:link w:val="BodyText1Car"/>
    <w:autoRedefine/>
    <w:uiPriority w:val="99"/>
    <w:rsid w:val="003B2503"/>
    <w:pPr>
      <w:tabs>
        <w:tab w:val="left" w:pos="1080"/>
      </w:tabs>
      <w:overflowPunct w:val="0"/>
      <w:autoSpaceDE w:val="0"/>
      <w:autoSpaceDN w:val="0"/>
      <w:adjustRightInd w:val="0"/>
      <w:spacing w:before="60" w:after="120" w:line="240" w:lineRule="auto"/>
      <w:ind w:left="600"/>
      <w:jc w:val="both"/>
      <w:textAlignment w:val="baseline"/>
    </w:pPr>
    <w:rPr>
      <w:rFonts w:eastAsia="Times New Roman" w:cs="Arial"/>
      <w:bCs/>
      <w:sz w:val="20"/>
      <w:szCs w:val="20"/>
      <w:lang w:val="es-ES"/>
    </w:rPr>
  </w:style>
  <w:style w:type="character" w:customStyle="1" w:styleId="BodyText1Car">
    <w:name w:val="Body Text 1 Car"/>
    <w:link w:val="BodyText1"/>
    <w:uiPriority w:val="99"/>
    <w:locked/>
    <w:rsid w:val="003B2503"/>
    <w:rPr>
      <w:rFonts w:eastAsia="Times New Roman" w:cs="Arial"/>
      <w:bCs/>
      <w:sz w:val="20"/>
      <w:szCs w:val="20"/>
      <w:lang w:val="es-ES"/>
    </w:rPr>
  </w:style>
  <w:style w:type="character" w:customStyle="1" w:styleId="FooterChar1">
    <w:name w:val="Footer Char1"/>
    <w:uiPriority w:val="99"/>
    <w:locked/>
    <w:rsid w:val="003B2503"/>
    <w:rPr>
      <w:rFonts w:ascii="Arial" w:hAnsi="Arial"/>
      <w:sz w:val="22"/>
      <w:lang w:val="es-ES_tradnl" w:eastAsia="zh-CN"/>
    </w:rPr>
  </w:style>
  <w:style w:type="character" w:customStyle="1" w:styleId="HeaderChar">
    <w:name w:val="Header Char"/>
    <w:uiPriority w:val="99"/>
    <w:semiHidden/>
    <w:locked/>
    <w:rsid w:val="003B2503"/>
    <w:rPr>
      <w:rFonts w:cs="Times New Roman"/>
    </w:rPr>
  </w:style>
  <w:style w:type="numbering" w:customStyle="1" w:styleId="Estilo11">
    <w:name w:val="Estilo11"/>
    <w:rsid w:val="003B2503"/>
    <w:pPr>
      <w:numPr>
        <w:numId w:val="52"/>
      </w:numPr>
    </w:pPr>
  </w:style>
  <w:style w:type="numbering" w:customStyle="1" w:styleId="Sinlista5">
    <w:name w:val="Sin lista5"/>
    <w:next w:val="Sinlista"/>
    <w:uiPriority w:val="99"/>
    <w:semiHidden/>
    <w:unhideWhenUsed/>
    <w:rsid w:val="003B2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PE"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Ttulo1">
    <w:name w:val="heading 1"/>
    <w:basedOn w:val="Normal"/>
    <w:next w:val="Normal"/>
    <w:link w:val="Ttulo1Car"/>
    <w:uiPriority w:val="99"/>
    <w:qFormat/>
    <w:rsid w:val="003B2503"/>
    <w:pPr>
      <w:keepNext/>
      <w:tabs>
        <w:tab w:val="left" w:pos="567"/>
        <w:tab w:val="left" w:pos="1134"/>
        <w:tab w:val="left" w:pos="1701"/>
        <w:tab w:val="left" w:pos="2268"/>
        <w:tab w:val="left" w:pos="2835"/>
      </w:tabs>
      <w:spacing w:before="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3B2503"/>
    <w:pPr>
      <w:keepNext/>
      <w:tabs>
        <w:tab w:val="left" w:pos="567"/>
        <w:tab w:val="left" w:pos="1134"/>
        <w:tab w:val="left" w:pos="1701"/>
        <w:tab w:val="left" w:pos="2268"/>
        <w:tab w:val="left" w:pos="2835"/>
      </w:tabs>
      <w:spacing w:before="0" w:line="240" w:lineRule="auto"/>
      <w:jc w:val="center"/>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ar"/>
    <w:uiPriority w:val="99"/>
    <w:qFormat/>
    <w:rsid w:val="003B2503"/>
    <w:pPr>
      <w:keepNext/>
      <w:tabs>
        <w:tab w:val="left" w:pos="567"/>
        <w:tab w:val="left" w:pos="1134"/>
        <w:tab w:val="left" w:pos="1701"/>
        <w:tab w:val="left" w:pos="2268"/>
        <w:tab w:val="left" w:pos="2835"/>
      </w:tabs>
      <w:spacing w:before="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3B2503"/>
    <w:pPr>
      <w:keepNext/>
      <w:tabs>
        <w:tab w:val="left" w:pos="567"/>
        <w:tab w:val="left" w:pos="1134"/>
        <w:tab w:val="left" w:pos="1701"/>
        <w:tab w:val="left" w:pos="2268"/>
        <w:tab w:val="left" w:pos="2835"/>
      </w:tabs>
      <w:spacing w:before="0" w:line="240" w:lineRule="auto"/>
      <w:jc w:val="both"/>
      <w:outlineLvl w:val="3"/>
    </w:pPr>
    <w:rPr>
      <w:rFonts w:ascii="Times New Roman" w:eastAsia="Times New Roman" w:hAnsi="Times New Roman" w:cs="Times New Roman"/>
      <w:b/>
      <w:sz w:val="28"/>
      <w:szCs w:val="20"/>
      <w:lang w:eastAsia="zh-CN"/>
    </w:rPr>
  </w:style>
  <w:style w:type="paragraph" w:styleId="Ttulo5">
    <w:name w:val="heading 5"/>
    <w:basedOn w:val="Normal"/>
    <w:next w:val="Normal"/>
    <w:link w:val="Ttulo5Car"/>
    <w:uiPriority w:val="99"/>
    <w:qFormat/>
    <w:rsid w:val="003B2503"/>
    <w:pPr>
      <w:keepNext/>
      <w:tabs>
        <w:tab w:val="left" w:pos="567"/>
        <w:tab w:val="left" w:pos="1134"/>
        <w:tab w:val="left" w:pos="1701"/>
        <w:tab w:val="left" w:pos="2268"/>
        <w:tab w:val="left" w:pos="2835"/>
      </w:tabs>
      <w:spacing w:before="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ar"/>
    <w:uiPriority w:val="99"/>
    <w:qFormat/>
    <w:rsid w:val="003B2503"/>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before="0" w:line="240" w:lineRule="auto"/>
      <w:jc w:val="both"/>
      <w:outlineLvl w:val="5"/>
    </w:pPr>
    <w:rPr>
      <w:rFonts w:ascii="Times New Roman" w:eastAsia="Times New Roman" w:hAnsi="Times New Roman" w:cs="Times New Roman"/>
      <w:sz w:val="20"/>
      <w:szCs w:val="20"/>
      <w:lang w:eastAsia="zh-CN"/>
    </w:rPr>
  </w:style>
  <w:style w:type="paragraph" w:styleId="Ttulo7">
    <w:name w:val="heading 7"/>
    <w:basedOn w:val="Normal"/>
    <w:next w:val="Normal"/>
    <w:link w:val="Ttulo7Car"/>
    <w:uiPriority w:val="99"/>
    <w:qFormat/>
    <w:rsid w:val="003B2503"/>
    <w:pPr>
      <w:keepNext/>
      <w:tabs>
        <w:tab w:val="left" w:pos="567"/>
        <w:tab w:val="left" w:pos="1134"/>
        <w:tab w:val="left" w:pos="1701"/>
        <w:tab w:val="left" w:pos="2268"/>
        <w:tab w:val="left" w:pos="2835"/>
      </w:tabs>
      <w:spacing w:before="0" w:line="240" w:lineRule="auto"/>
      <w:jc w:val="both"/>
      <w:outlineLvl w:val="6"/>
    </w:pPr>
    <w:rPr>
      <w:rFonts w:ascii="Times New Roman" w:eastAsia="Times New Roman" w:hAnsi="Times New Roman" w:cs="Times New Roman"/>
      <w:sz w:val="20"/>
      <w:szCs w:val="20"/>
      <w:lang w:eastAsia="zh-CN"/>
    </w:rPr>
  </w:style>
  <w:style w:type="paragraph" w:styleId="Ttulo8">
    <w:name w:val="heading 8"/>
    <w:basedOn w:val="Normal"/>
    <w:next w:val="Normal"/>
    <w:link w:val="Ttulo8Car"/>
    <w:uiPriority w:val="99"/>
    <w:qFormat/>
    <w:rsid w:val="003B2503"/>
    <w:pPr>
      <w:keepNext/>
      <w:tabs>
        <w:tab w:val="left" w:pos="567"/>
        <w:tab w:val="left" w:pos="1134"/>
        <w:tab w:val="left" w:pos="1701"/>
        <w:tab w:val="left" w:pos="2268"/>
        <w:tab w:val="left" w:pos="2835"/>
      </w:tabs>
      <w:spacing w:before="0" w:line="240" w:lineRule="auto"/>
      <w:ind w:left="1701" w:hanging="567"/>
      <w:outlineLvl w:val="7"/>
    </w:pPr>
    <w:rPr>
      <w:rFonts w:ascii="Times New Roman" w:eastAsia="Times New Roman" w:hAnsi="Times New Roman" w:cs="Times New Roman"/>
      <w:sz w:val="20"/>
      <w:szCs w:val="20"/>
      <w:lang w:eastAsia="zh-CN"/>
    </w:rPr>
  </w:style>
  <w:style w:type="paragraph" w:styleId="Ttulo9">
    <w:name w:val="heading 9"/>
    <w:basedOn w:val="Normal"/>
    <w:next w:val="Normal"/>
    <w:link w:val="Ttulo9Car"/>
    <w:uiPriority w:val="99"/>
    <w:qFormat/>
    <w:rsid w:val="003B2503"/>
    <w:pPr>
      <w:keepNext/>
      <w:tabs>
        <w:tab w:val="left" w:pos="567"/>
        <w:tab w:val="left" w:pos="1134"/>
        <w:tab w:val="left" w:pos="1701"/>
        <w:tab w:val="left" w:pos="2268"/>
        <w:tab w:val="left" w:pos="2835"/>
      </w:tabs>
      <w:spacing w:before="0" w:line="240" w:lineRule="auto"/>
      <w:ind w:left="2268" w:hanging="567"/>
      <w:outlineLvl w:val="8"/>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75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40752"/>
  </w:style>
  <w:style w:type="paragraph" w:styleId="Piedepgina">
    <w:name w:val="footer"/>
    <w:basedOn w:val="Normal"/>
    <w:link w:val="PiedepginaCar"/>
    <w:uiPriority w:val="99"/>
    <w:unhideWhenUsed/>
    <w:rsid w:val="0014075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40752"/>
  </w:style>
  <w:style w:type="table" w:styleId="Tablaconcuadrcula">
    <w:name w:val="Table Grid"/>
    <w:basedOn w:val="Tablanormal"/>
    <w:uiPriority w:val="99"/>
    <w:rsid w:val="0014075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2844E3"/>
    <w:pPr>
      <w:tabs>
        <w:tab w:val="left" w:pos="567"/>
        <w:tab w:val="left" w:pos="1134"/>
        <w:tab w:val="left" w:pos="1701"/>
        <w:tab w:val="left" w:pos="2268"/>
        <w:tab w:val="left" w:pos="2835"/>
      </w:tabs>
      <w:spacing w:before="0" w:line="240" w:lineRule="auto"/>
      <w:ind w:left="708"/>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2844E3"/>
    <w:rPr>
      <w:rFonts w:ascii="Times New Roman" w:eastAsia="Times New Roman" w:hAnsi="Times New Roman" w:cs="Times New Roman"/>
      <w:sz w:val="20"/>
      <w:szCs w:val="20"/>
      <w:lang w:eastAsia="zh-CN"/>
    </w:rPr>
  </w:style>
  <w:style w:type="character" w:customStyle="1" w:styleId="Ttulo1Car">
    <w:name w:val="Título 1 Car"/>
    <w:basedOn w:val="Fuentedeprrafopredeter"/>
    <w:link w:val="Ttulo1"/>
    <w:uiPriority w:val="99"/>
    <w:rsid w:val="003B2503"/>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3B2503"/>
    <w:rPr>
      <w:rFonts w:ascii="Times New Roman" w:eastAsia="Times New Roman" w:hAnsi="Times New Roman" w:cs="Times New Roman"/>
      <w:b/>
      <w:sz w:val="24"/>
      <w:szCs w:val="20"/>
      <w:lang w:eastAsia="zh-CN"/>
    </w:rPr>
  </w:style>
  <w:style w:type="character" w:customStyle="1" w:styleId="Ttulo3Car">
    <w:name w:val="Título 3 Car"/>
    <w:basedOn w:val="Fuentedeprrafopredeter"/>
    <w:link w:val="Ttulo3"/>
    <w:uiPriority w:val="99"/>
    <w:rsid w:val="003B2503"/>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3B2503"/>
    <w:rPr>
      <w:rFonts w:ascii="Times New Roman" w:eastAsia="Times New Roman" w:hAnsi="Times New Roman" w:cs="Times New Roman"/>
      <w:b/>
      <w:sz w:val="28"/>
      <w:szCs w:val="20"/>
      <w:lang w:eastAsia="zh-CN"/>
    </w:rPr>
  </w:style>
  <w:style w:type="character" w:customStyle="1" w:styleId="Ttulo5Car">
    <w:name w:val="Título 5 Car"/>
    <w:basedOn w:val="Fuentedeprrafopredeter"/>
    <w:link w:val="Ttulo5"/>
    <w:uiPriority w:val="99"/>
    <w:rsid w:val="003B2503"/>
    <w:rPr>
      <w:rFonts w:ascii="Times New Roman" w:eastAsia="Times New Roman" w:hAnsi="Times New Roman" w:cs="Times New Roman"/>
      <w:sz w:val="24"/>
      <w:szCs w:val="20"/>
      <w:lang w:eastAsia="zh-CN"/>
    </w:rPr>
  </w:style>
  <w:style w:type="character" w:customStyle="1" w:styleId="Ttulo6Car">
    <w:name w:val="Título 6 Car"/>
    <w:basedOn w:val="Fuentedeprrafopredeter"/>
    <w:link w:val="Ttulo6"/>
    <w:uiPriority w:val="99"/>
    <w:rsid w:val="003B2503"/>
    <w:rPr>
      <w:rFonts w:ascii="Times New Roman" w:eastAsia="Times New Roman" w:hAnsi="Times New Roman" w:cs="Times New Roman"/>
      <w:sz w:val="20"/>
      <w:szCs w:val="20"/>
      <w:lang w:eastAsia="zh-CN"/>
    </w:rPr>
  </w:style>
  <w:style w:type="character" w:customStyle="1" w:styleId="Ttulo7Car">
    <w:name w:val="Título 7 Car"/>
    <w:basedOn w:val="Fuentedeprrafopredeter"/>
    <w:link w:val="Ttulo7"/>
    <w:uiPriority w:val="99"/>
    <w:rsid w:val="003B2503"/>
    <w:rPr>
      <w:rFonts w:ascii="Times New Roman" w:eastAsia="Times New Roman" w:hAnsi="Times New Roman" w:cs="Times New Roman"/>
      <w:sz w:val="20"/>
      <w:szCs w:val="20"/>
      <w:lang w:eastAsia="zh-CN"/>
    </w:rPr>
  </w:style>
  <w:style w:type="character" w:customStyle="1" w:styleId="Ttulo8Car">
    <w:name w:val="Título 8 Car"/>
    <w:basedOn w:val="Fuentedeprrafopredeter"/>
    <w:link w:val="Ttulo8"/>
    <w:uiPriority w:val="99"/>
    <w:rsid w:val="003B2503"/>
    <w:rPr>
      <w:rFonts w:ascii="Times New Roman" w:eastAsia="Times New Roman" w:hAnsi="Times New Roman" w:cs="Times New Roman"/>
      <w:sz w:val="20"/>
      <w:szCs w:val="20"/>
      <w:lang w:eastAsia="zh-CN"/>
    </w:rPr>
  </w:style>
  <w:style w:type="character" w:customStyle="1" w:styleId="Ttulo9Car">
    <w:name w:val="Título 9 Car"/>
    <w:basedOn w:val="Fuentedeprrafopredeter"/>
    <w:link w:val="Ttulo9"/>
    <w:uiPriority w:val="99"/>
    <w:rsid w:val="003B2503"/>
    <w:rPr>
      <w:rFonts w:ascii="Times New Roman" w:eastAsia="Times New Roman" w:hAnsi="Times New Roman" w:cs="Times New Roman"/>
      <w:sz w:val="20"/>
      <w:szCs w:val="20"/>
      <w:lang w:eastAsia="zh-CN"/>
    </w:rPr>
  </w:style>
  <w:style w:type="character" w:styleId="Refdecomentario">
    <w:name w:val="annotation reference"/>
    <w:uiPriority w:val="99"/>
    <w:semiHidden/>
    <w:rsid w:val="003B2503"/>
    <w:rPr>
      <w:sz w:val="16"/>
      <w:szCs w:val="16"/>
    </w:rPr>
  </w:style>
  <w:style w:type="paragraph" w:styleId="Textocomentario">
    <w:name w:val="annotation text"/>
    <w:basedOn w:val="Normal"/>
    <w:link w:val="TextocomentarioCar"/>
    <w:uiPriority w:val="99"/>
    <w:semiHidden/>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x-none" w:eastAsia="zh-CN"/>
    </w:rPr>
  </w:style>
  <w:style w:type="character" w:customStyle="1" w:styleId="TextocomentarioCar">
    <w:name w:val="Texto comentario Car"/>
    <w:basedOn w:val="Fuentedeprrafopredeter"/>
    <w:link w:val="Textocomentario"/>
    <w:uiPriority w:val="99"/>
    <w:semiHidden/>
    <w:rsid w:val="003B2503"/>
    <w:rPr>
      <w:rFonts w:ascii="Times New Roman" w:eastAsia="Times New Roman" w:hAnsi="Times New Roman" w:cs="Times New Roman"/>
      <w:sz w:val="20"/>
      <w:szCs w:val="20"/>
      <w:lang w:val="x-none" w:eastAsia="zh-CN"/>
    </w:rPr>
  </w:style>
  <w:style w:type="paragraph" w:styleId="Textodeglobo">
    <w:name w:val="Balloon Text"/>
    <w:basedOn w:val="Normal"/>
    <w:link w:val="TextodegloboCar"/>
    <w:uiPriority w:val="99"/>
    <w:semiHidden/>
    <w:unhideWhenUsed/>
    <w:rsid w:val="003B250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503"/>
    <w:rPr>
      <w:rFonts w:ascii="Tahoma" w:hAnsi="Tahoma" w:cs="Tahoma"/>
      <w:sz w:val="16"/>
      <w:szCs w:val="16"/>
    </w:rPr>
  </w:style>
  <w:style w:type="numbering" w:customStyle="1" w:styleId="Sinlista1">
    <w:name w:val="Sin lista1"/>
    <w:next w:val="Sinlista"/>
    <w:semiHidden/>
    <w:unhideWhenUsed/>
    <w:rsid w:val="003B2503"/>
  </w:style>
  <w:style w:type="paragraph" w:customStyle="1" w:styleId="Textoindependiente21">
    <w:name w:val="Texto independiente 21"/>
    <w:basedOn w:val="Normal"/>
    <w:uiPriority w:val="99"/>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3B2503"/>
    <w:pPr>
      <w:tabs>
        <w:tab w:val="left" w:pos="0"/>
        <w:tab w:val="left" w:pos="567"/>
        <w:tab w:val="left" w:pos="1134"/>
        <w:tab w:val="left" w:pos="1701"/>
        <w:tab w:val="left" w:pos="1843"/>
        <w:tab w:val="left" w:pos="2268"/>
        <w:tab w:val="left" w:pos="2835"/>
      </w:tabs>
      <w:spacing w:before="0" w:line="240" w:lineRule="auto"/>
      <w:ind w:right="-1"/>
      <w:jc w:val="both"/>
    </w:pPr>
    <w:rPr>
      <w:rFonts w:eastAsia="Times New Roman"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3B2503"/>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3B2503"/>
  </w:style>
  <w:style w:type="paragraph" w:customStyle="1" w:styleId="BodyText21">
    <w:name w:val="Body Text 21"/>
    <w:basedOn w:val="Normal"/>
    <w:uiPriority w:val="99"/>
    <w:rsid w:val="003B2503"/>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3B2503"/>
    <w:pPr>
      <w:spacing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3B2503"/>
    <w:pPr>
      <w:spacing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3B2503"/>
    <w:pPr>
      <w:spacing w:before="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3B2503"/>
    <w:pPr>
      <w:spacing w:before="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3B2503"/>
    <w:pPr>
      <w:spacing w:before="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3B2503"/>
    <w:pPr>
      <w:spacing w:before="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3B2503"/>
    <w:pPr>
      <w:spacing w:before="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3B2503"/>
    <w:pPr>
      <w:spacing w:before="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3B2503"/>
    <w:pPr>
      <w:spacing w:before="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3B2503"/>
    <w:pPr>
      <w:tabs>
        <w:tab w:val="left" w:pos="567"/>
        <w:tab w:val="left" w:pos="1134"/>
        <w:tab w:val="left" w:pos="1701"/>
        <w:tab w:val="left" w:pos="2268"/>
        <w:tab w:val="left" w:pos="2835"/>
      </w:tabs>
      <w:spacing w:before="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3B2503"/>
    <w:pPr>
      <w:tabs>
        <w:tab w:val="left" w:pos="567"/>
        <w:tab w:val="left" w:pos="1134"/>
        <w:tab w:val="left" w:pos="1701"/>
        <w:tab w:val="left" w:pos="2268"/>
        <w:tab w:val="left" w:pos="2835"/>
      </w:tabs>
      <w:spacing w:before="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3B2503"/>
    <w:pPr>
      <w:tabs>
        <w:tab w:val="left" w:pos="567"/>
        <w:tab w:val="left" w:pos="1134"/>
        <w:tab w:val="left" w:pos="1701"/>
        <w:tab w:val="left" w:pos="2268"/>
        <w:tab w:val="left" w:pos="2835"/>
      </w:tabs>
      <w:spacing w:before="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3B2503"/>
    <w:pPr>
      <w:tabs>
        <w:tab w:val="left" w:pos="567"/>
        <w:tab w:val="left" w:pos="1134"/>
        <w:tab w:val="left" w:pos="1701"/>
        <w:tab w:val="left" w:pos="2268"/>
        <w:tab w:val="left" w:pos="2835"/>
      </w:tabs>
      <w:spacing w:before="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3B2503"/>
    <w:pPr>
      <w:tabs>
        <w:tab w:val="left" w:pos="567"/>
        <w:tab w:val="left" w:pos="1134"/>
        <w:tab w:val="left" w:pos="1701"/>
        <w:tab w:val="left" w:pos="2268"/>
        <w:tab w:val="left" w:pos="2835"/>
      </w:tabs>
      <w:spacing w:before="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3B2503"/>
    <w:pPr>
      <w:tabs>
        <w:tab w:val="left" w:pos="567"/>
        <w:tab w:val="left" w:pos="1134"/>
        <w:tab w:val="left" w:pos="1701"/>
        <w:tab w:val="left" w:pos="2268"/>
        <w:tab w:val="left" w:pos="2835"/>
      </w:tabs>
      <w:spacing w:before="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3B2503"/>
    <w:pPr>
      <w:tabs>
        <w:tab w:val="left" w:pos="567"/>
        <w:tab w:val="left" w:pos="1134"/>
        <w:tab w:val="left" w:pos="1701"/>
        <w:tab w:val="left" w:pos="2268"/>
        <w:tab w:val="left" w:pos="2835"/>
      </w:tabs>
      <w:spacing w:before="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3B2503"/>
    <w:pPr>
      <w:tabs>
        <w:tab w:val="left" w:pos="567"/>
        <w:tab w:val="left" w:pos="1134"/>
        <w:tab w:val="left" w:pos="1701"/>
        <w:tab w:val="left" w:pos="2268"/>
        <w:tab w:val="left" w:pos="2835"/>
      </w:tabs>
      <w:spacing w:before="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3B2503"/>
    <w:pPr>
      <w:tabs>
        <w:tab w:val="left" w:pos="567"/>
        <w:tab w:val="left" w:pos="1134"/>
        <w:tab w:val="left" w:pos="1701"/>
        <w:tab w:val="left" w:pos="2268"/>
        <w:tab w:val="left" w:pos="2835"/>
      </w:tabs>
      <w:spacing w:before="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3B2503"/>
    <w:pPr>
      <w:tabs>
        <w:tab w:val="left" w:pos="567"/>
        <w:tab w:val="left" w:pos="1134"/>
        <w:tab w:val="left" w:pos="1701"/>
        <w:tab w:val="left" w:pos="2268"/>
        <w:tab w:val="left" w:pos="2835"/>
      </w:tabs>
      <w:spacing w:before="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3B2503"/>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3B2503"/>
    <w:pPr>
      <w:tabs>
        <w:tab w:val="left" w:pos="567"/>
        <w:tab w:val="left" w:pos="1134"/>
        <w:tab w:val="left" w:pos="1701"/>
        <w:tab w:val="left" w:pos="2268"/>
        <w:tab w:val="left" w:pos="2835"/>
      </w:tabs>
      <w:spacing w:before="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3B2503"/>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3B2503"/>
    <w:pPr>
      <w:tabs>
        <w:tab w:val="left" w:pos="567"/>
        <w:tab w:val="left" w:pos="1134"/>
        <w:tab w:val="left" w:pos="1701"/>
        <w:tab w:val="left" w:pos="2268"/>
        <w:tab w:val="left" w:pos="2835"/>
      </w:tabs>
      <w:spacing w:before="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3B2503"/>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3B2503"/>
    <w:pPr>
      <w:tabs>
        <w:tab w:val="left" w:pos="567"/>
        <w:tab w:val="left" w:pos="1134"/>
        <w:tab w:val="left" w:pos="1287"/>
        <w:tab w:val="left" w:pos="1701"/>
        <w:tab w:val="left" w:pos="2268"/>
        <w:tab w:val="left" w:pos="2835"/>
      </w:tabs>
      <w:spacing w:before="0" w:line="240" w:lineRule="auto"/>
      <w:ind w:left="1276" w:hanging="709"/>
      <w:jc w:val="both"/>
    </w:pPr>
    <w:rPr>
      <w:rFonts w:ascii="Times New Roman" w:eastAsia="Times New Roman" w:hAnsi="Times New Roman" w:cs="Times New Roman"/>
      <w:szCs w:val="20"/>
      <w:lang w:eastAsia="zh-CN"/>
    </w:rPr>
  </w:style>
  <w:style w:type="character" w:customStyle="1" w:styleId="Sangra3detindependienteCar">
    <w:name w:val="Sangría 3 de t. independiente Car"/>
    <w:basedOn w:val="Fuentedeprrafopredeter"/>
    <w:link w:val="Sangra3detindependiente"/>
    <w:uiPriority w:val="99"/>
    <w:rsid w:val="003B2503"/>
    <w:rPr>
      <w:rFonts w:ascii="Times New Roman" w:eastAsia="Times New Roman" w:hAnsi="Times New Roman" w:cs="Times New Roman"/>
      <w:szCs w:val="20"/>
      <w:lang w:eastAsia="zh-CN"/>
    </w:rPr>
  </w:style>
  <w:style w:type="paragraph" w:styleId="Textodebloque">
    <w:name w:val="Block Text"/>
    <w:basedOn w:val="Normal"/>
    <w:uiPriority w:val="99"/>
    <w:rsid w:val="003B2503"/>
    <w:pPr>
      <w:tabs>
        <w:tab w:val="left" w:pos="567"/>
        <w:tab w:val="left" w:pos="1134"/>
        <w:tab w:val="left" w:pos="1701"/>
        <w:tab w:val="left" w:pos="2268"/>
        <w:tab w:val="left" w:pos="2835"/>
      </w:tabs>
      <w:spacing w:before="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3B2503"/>
    <w:pPr>
      <w:pBdr>
        <w:top w:val="thinThickSmallGap" w:sz="36" w:space="1" w:color="auto"/>
      </w:pBdr>
      <w:shd w:val="clear" w:color="0000FF" w:fill="auto"/>
      <w:tabs>
        <w:tab w:val="left" w:pos="567"/>
        <w:tab w:val="left" w:pos="1134"/>
        <w:tab w:val="left" w:pos="1701"/>
        <w:tab w:val="left" w:pos="2268"/>
        <w:tab w:val="left" w:pos="2835"/>
      </w:tabs>
      <w:spacing w:before="0" w:line="240" w:lineRule="auto"/>
      <w:jc w:val="right"/>
    </w:pPr>
    <w:rPr>
      <w:rFonts w:eastAsia="Times New Roman" w:cs="Times New Roman"/>
      <w:b/>
      <w:sz w:val="48"/>
      <w:szCs w:val="20"/>
      <w:lang w:eastAsia="zh-CN"/>
    </w:rPr>
  </w:style>
  <w:style w:type="character" w:customStyle="1" w:styleId="Textoindependiente2Car">
    <w:name w:val="Texto independiente 2 Car"/>
    <w:basedOn w:val="Fuentedeprrafopredeter"/>
    <w:link w:val="Textoindependiente2"/>
    <w:uiPriority w:val="99"/>
    <w:rsid w:val="003B2503"/>
    <w:rPr>
      <w:rFonts w:eastAsia="Times New Roman" w:cs="Times New Roman"/>
      <w:b/>
      <w:sz w:val="48"/>
      <w:szCs w:val="20"/>
      <w:shd w:val="clear" w:color="0000FF" w:fill="auto"/>
      <w:lang w:eastAsia="zh-CN"/>
    </w:rPr>
  </w:style>
  <w:style w:type="paragraph" w:styleId="Mapadeldocumento">
    <w:name w:val="Document Map"/>
    <w:basedOn w:val="Normal"/>
    <w:link w:val="MapadeldocumentoCar"/>
    <w:uiPriority w:val="99"/>
    <w:semiHidden/>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ahoma"/>
      <w:sz w:val="20"/>
      <w:szCs w:val="20"/>
      <w:lang w:eastAsia="zh-CN"/>
    </w:rPr>
  </w:style>
  <w:style w:type="character" w:customStyle="1" w:styleId="MapadeldocumentoCar">
    <w:name w:val="Mapa del documento Car"/>
    <w:basedOn w:val="Fuentedeprrafopredeter"/>
    <w:link w:val="Mapadeldocumento"/>
    <w:uiPriority w:val="99"/>
    <w:semiHidden/>
    <w:rsid w:val="003B2503"/>
    <w:rPr>
      <w:rFonts w:ascii="Tahoma" w:eastAsia="Times New Roman" w:hAnsi="Tahoma" w:cs="Tahoma"/>
      <w:sz w:val="20"/>
      <w:szCs w:val="20"/>
      <w:shd w:val="clear" w:color="auto" w:fill="000080"/>
      <w:lang w:eastAsia="zh-CN"/>
    </w:rPr>
  </w:style>
  <w:style w:type="paragraph" w:styleId="Textoindependiente3">
    <w:name w:val="Body Text 3"/>
    <w:basedOn w:val="Normal"/>
    <w:link w:val="Textoindependiente3Car"/>
    <w:uiPriority w:val="99"/>
    <w:rsid w:val="003B2503"/>
    <w:pPr>
      <w:tabs>
        <w:tab w:val="left" w:pos="567"/>
        <w:tab w:val="left" w:pos="1134"/>
        <w:tab w:val="left" w:pos="1701"/>
        <w:tab w:val="left" w:pos="2268"/>
        <w:tab w:val="left" w:pos="2835"/>
      </w:tabs>
      <w:spacing w:before="0" w:after="120" w:line="240" w:lineRule="auto"/>
    </w:pPr>
    <w:rPr>
      <w:rFonts w:ascii="Times New Roman" w:eastAsia="Times New Roman" w:hAnsi="Times New Roman" w:cs="Times New Roman"/>
      <w:sz w:val="16"/>
      <w:szCs w:val="16"/>
      <w:lang w:eastAsia="zh-CN"/>
    </w:rPr>
  </w:style>
  <w:style w:type="character" w:customStyle="1" w:styleId="Textoindependiente3Car">
    <w:name w:val="Texto independiente 3 Car"/>
    <w:basedOn w:val="Fuentedeprrafopredeter"/>
    <w:link w:val="Textoindependiente3"/>
    <w:uiPriority w:val="99"/>
    <w:rsid w:val="003B2503"/>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3B2503"/>
    <w:rPr>
      <w:rFonts w:ascii="Courier New" w:eastAsia="Times New Roman" w:hAnsi="Courier New" w:cs="Times New Roman"/>
      <w:sz w:val="20"/>
      <w:szCs w:val="20"/>
      <w:lang w:val="en-GB"/>
    </w:rPr>
  </w:style>
  <w:style w:type="paragraph" w:styleId="Ttulo">
    <w:name w:val="Title"/>
    <w:basedOn w:val="Normal"/>
    <w:link w:val="TtuloCar"/>
    <w:uiPriority w:val="99"/>
    <w:qFormat/>
    <w:rsid w:val="003B2503"/>
    <w:pPr>
      <w:spacing w:before="0" w:line="240" w:lineRule="auto"/>
      <w:jc w:val="center"/>
    </w:pPr>
    <w:rPr>
      <w:rFonts w:eastAsia="Times New Roman" w:cs="Times New Roman"/>
      <w:b/>
      <w:sz w:val="32"/>
      <w:szCs w:val="20"/>
    </w:rPr>
  </w:style>
  <w:style w:type="character" w:customStyle="1" w:styleId="TtuloCar">
    <w:name w:val="Título Car"/>
    <w:basedOn w:val="Fuentedeprrafopredeter"/>
    <w:link w:val="Ttulo"/>
    <w:uiPriority w:val="99"/>
    <w:rsid w:val="003B2503"/>
    <w:rPr>
      <w:rFonts w:eastAsia="Times New Roman" w:cs="Times New Roman"/>
      <w:b/>
      <w:sz w:val="32"/>
      <w:szCs w:val="20"/>
    </w:rPr>
  </w:style>
  <w:style w:type="paragraph" w:styleId="Asuntodelcomentario">
    <w:name w:val="annotation subject"/>
    <w:basedOn w:val="Textocomentario"/>
    <w:next w:val="Textocomentario"/>
    <w:link w:val="AsuntodelcomentarioCar"/>
    <w:uiPriority w:val="99"/>
    <w:semiHidden/>
    <w:rsid w:val="003B2503"/>
    <w:rPr>
      <w:b/>
      <w:bCs/>
    </w:rPr>
  </w:style>
  <w:style w:type="character" w:customStyle="1" w:styleId="AsuntodelcomentarioCar">
    <w:name w:val="Asunto del comentario Car"/>
    <w:basedOn w:val="TextocomentarioCar"/>
    <w:link w:val="Asuntodelcomentario"/>
    <w:uiPriority w:val="99"/>
    <w:semiHidden/>
    <w:rsid w:val="003B2503"/>
    <w:rPr>
      <w:rFonts w:ascii="Times New Roman" w:eastAsia="Times New Roman" w:hAnsi="Times New Roman" w:cs="Times New Roman"/>
      <w:b/>
      <w:bCs/>
      <w:sz w:val="20"/>
      <w:szCs w:val="20"/>
      <w:lang w:val="x-none" w:eastAsia="zh-CN"/>
    </w:rPr>
  </w:style>
  <w:style w:type="paragraph" w:styleId="Textonotapie">
    <w:name w:val="footnote text"/>
    <w:basedOn w:val="Normal"/>
    <w:link w:val="TextonotapieCar"/>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uiPriority w:val="99"/>
    <w:rsid w:val="003B2503"/>
    <w:rPr>
      <w:rFonts w:ascii="Times New Roman" w:eastAsia="Times New Roman" w:hAnsi="Times New Roman" w:cs="Times New Roman"/>
      <w:sz w:val="20"/>
      <w:szCs w:val="20"/>
      <w:lang w:eastAsia="zh-CN"/>
    </w:rPr>
  </w:style>
  <w:style w:type="character" w:styleId="Refdenotaalpie">
    <w:name w:val="footnote reference"/>
    <w:uiPriority w:val="99"/>
    <w:semiHidden/>
    <w:rsid w:val="003B2503"/>
    <w:rPr>
      <w:vertAlign w:val="superscript"/>
    </w:rPr>
  </w:style>
  <w:style w:type="paragraph" w:customStyle="1" w:styleId="Pelota">
    <w:name w:val="Pelota"/>
    <w:basedOn w:val="Normal"/>
    <w:uiPriority w:val="99"/>
    <w:rsid w:val="003B2503"/>
    <w:pPr>
      <w:spacing w:before="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3B2503"/>
    <w:pPr>
      <w:tabs>
        <w:tab w:val="num" w:pos="1440"/>
      </w:tabs>
      <w:spacing w:before="240" w:after="240" w:line="240" w:lineRule="auto"/>
      <w:ind w:left="1440" w:hanging="360"/>
      <w:jc w:val="both"/>
    </w:pPr>
    <w:rPr>
      <w:rFonts w:eastAsia="Times New Roman" w:cs="Arial"/>
      <w:sz w:val="24"/>
      <w:szCs w:val="24"/>
      <w:lang w:eastAsia="es-ES"/>
    </w:rPr>
  </w:style>
  <w:style w:type="character" w:customStyle="1" w:styleId="CarCar2">
    <w:name w:val="Car Car2"/>
    <w:uiPriority w:val="99"/>
    <w:rsid w:val="003B2503"/>
    <w:rPr>
      <w:rFonts w:ascii="Arial" w:hAnsi="Arial"/>
      <w:sz w:val="22"/>
      <w:lang w:val="es-ES_tradnl" w:eastAsia="zh-CN" w:bidi="ar-SA"/>
    </w:rPr>
  </w:style>
  <w:style w:type="paragraph" w:styleId="Revisin">
    <w:name w:val="Revision"/>
    <w:hidden/>
    <w:uiPriority w:val="99"/>
    <w:semiHidden/>
    <w:rsid w:val="003B2503"/>
    <w:pPr>
      <w:spacing w:before="0" w:line="240" w:lineRule="auto"/>
    </w:pPr>
    <w:rPr>
      <w:rFonts w:ascii="Times New Roman" w:eastAsia="Times New Roman" w:hAnsi="Times New Roman" w:cs="Times New Roman"/>
      <w:sz w:val="20"/>
      <w:szCs w:val="20"/>
      <w:lang w:eastAsia="zh-CN"/>
    </w:rPr>
  </w:style>
  <w:style w:type="character" w:styleId="Hipervnculo">
    <w:name w:val="Hyperlink"/>
    <w:uiPriority w:val="99"/>
    <w:unhideWhenUsed/>
    <w:rsid w:val="003B2503"/>
    <w:rPr>
      <w:color w:val="0000FF"/>
      <w:u w:val="single"/>
    </w:rPr>
  </w:style>
  <w:style w:type="character" w:styleId="Hipervnculovisitado">
    <w:name w:val="FollowedHyperlink"/>
    <w:uiPriority w:val="99"/>
    <w:rsid w:val="003B2503"/>
    <w:rPr>
      <w:color w:val="800080"/>
      <w:u w:val="single"/>
    </w:rPr>
  </w:style>
  <w:style w:type="paragraph" w:styleId="TtulodeTDC">
    <w:name w:val="TOC Heading"/>
    <w:basedOn w:val="Ttulo1"/>
    <w:next w:val="Normal"/>
    <w:uiPriority w:val="99"/>
    <w:qFormat/>
    <w:rsid w:val="003B2503"/>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rsid w:val="003B2503"/>
    <w:pPr>
      <w:spacing w:before="0" w:line="240" w:lineRule="auto"/>
      <w:ind w:left="720"/>
      <w:jc w:val="both"/>
    </w:pPr>
    <w:rPr>
      <w:rFonts w:eastAsia="Batang" w:cs="Times New Roman"/>
      <w:szCs w:val="20"/>
      <w:lang w:val="es-ES" w:eastAsia="es-ES"/>
    </w:rPr>
  </w:style>
  <w:style w:type="numbering" w:customStyle="1" w:styleId="Estilo1">
    <w:name w:val="Estilo1"/>
    <w:rsid w:val="003B2503"/>
    <w:pPr>
      <w:numPr>
        <w:numId w:val="51"/>
      </w:numPr>
    </w:pPr>
  </w:style>
  <w:style w:type="numbering" w:customStyle="1" w:styleId="Sinlista11">
    <w:name w:val="Sin lista11"/>
    <w:next w:val="Sinlista"/>
    <w:semiHidden/>
    <w:rsid w:val="003B2503"/>
  </w:style>
  <w:style w:type="paragraph" w:customStyle="1" w:styleId="Textoindependiente22">
    <w:name w:val="Texto independiente 22"/>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character" w:customStyle="1" w:styleId="FooterChar">
    <w:name w:val="Footer Char"/>
    <w:basedOn w:val="Fuentedeprrafopredeter"/>
    <w:locked/>
    <w:rsid w:val="003B2503"/>
    <w:rPr>
      <w:rFonts w:ascii="Arial" w:hAnsi="Arial" w:cs="Times New Roman"/>
      <w:sz w:val="22"/>
      <w:lang w:val="es-ES_tradnl" w:eastAsia="zh-CN" w:bidi="ar-SA"/>
    </w:rPr>
  </w:style>
  <w:style w:type="numbering" w:customStyle="1" w:styleId="Sinlista2">
    <w:name w:val="Sin lista2"/>
    <w:next w:val="Sinlista"/>
    <w:semiHidden/>
    <w:rsid w:val="003B2503"/>
  </w:style>
  <w:style w:type="paragraph" w:customStyle="1" w:styleId="Textoindependiente23">
    <w:name w:val="Texto independiente 23"/>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numbering" w:customStyle="1" w:styleId="Sinlista3">
    <w:name w:val="Sin lista3"/>
    <w:next w:val="Sinlista"/>
    <w:uiPriority w:val="99"/>
    <w:semiHidden/>
    <w:unhideWhenUsed/>
    <w:rsid w:val="003B2503"/>
  </w:style>
  <w:style w:type="numbering" w:customStyle="1" w:styleId="Sinlista4">
    <w:name w:val="Sin lista4"/>
    <w:next w:val="Sinlista"/>
    <w:uiPriority w:val="99"/>
    <w:semiHidden/>
    <w:unhideWhenUsed/>
    <w:rsid w:val="003B2503"/>
  </w:style>
  <w:style w:type="character" w:customStyle="1" w:styleId="CarCar">
    <w:name w:val="Car Car"/>
    <w:uiPriority w:val="99"/>
    <w:rsid w:val="003B2503"/>
    <w:rPr>
      <w:rFonts w:ascii="Arial" w:hAnsi="Arial" w:cs="Times New Roman"/>
      <w:sz w:val="22"/>
      <w:lang w:val="es-ES_tradnl" w:eastAsia="zh-CN" w:bidi="ar-SA"/>
    </w:rPr>
  </w:style>
  <w:style w:type="paragraph" w:customStyle="1" w:styleId="Estilo">
    <w:name w:val="Estilo"/>
    <w:uiPriority w:val="99"/>
    <w:rsid w:val="003B2503"/>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p10">
    <w:name w:val="p10"/>
    <w:basedOn w:val="Normal"/>
    <w:uiPriority w:val="99"/>
    <w:rsid w:val="003B2503"/>
    <w:pPr>
      <w:widowControl w:val="0"/>
      <w:spacing w:before="0" w:line="240" w:lineRule="atLeast"/>
      <w:ind w:left="740" w:hanging="740"/>
    </w:pPr>
    <w:rPr>
      <w:rFonts w:ascii="Times" w:eastAsia="Times New Roman" w:hAnsi="Times" w:cs="Times New Roman"/>
      <w:sz w:val="24"/>
      <w:szCs w:val="20"/>
      <w:lang w:val="es-ES" w:eastAsia="es-ES"/>
    </w:rPr>
  </w:style>
  <w:style w:type="paragraph" w:styleId="Subttulo">
    <w:name w:val="Subtitle"/>
    <w:basedOn w:val="Normal"/>
    <w:next w:val="Normal"/>
    <w:link w:val="SubttuloCar"/>
    <w:uiPriority w:val="99"/>
    <w:qFormat/>
    <w:rsid w:val="003B2503"/>
    <w:pPr>
      <w:spacing w:before="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3B2503"/>
    <w:rPr>
      <w:rFonts w:ascii="Cambria" w:eastAsia="Times New Roman" w:hAnsi="Cambria" w:cs="Times New Roman"/>
      <w:sz w:val="24"/>
      <w:szCs w:val="24"/>
      <w:lang w:val="es-ES" w:eastAsia="es-ES"/>
    </w:rPr>
  </w:style>
  <w:style w:type="paragraph" w:customStyle="1" w:styleId="BodyText1">
    <w:name w:val="Body Text 1"/>
    <w:basedOn w:val="Normal"/>
    <w:link w:val="BodyText1Car"/>
    <w:autoRedefine/>
    <w:uiPriority w:val="99"/>
    <w:rsid w:val="003B2503"/>
    <w:pPr>
      <w:tabs>
        <w:tab w:val="left" w:pos="1080"/>
      </w:tabs>
      <w:overflowPunct w:val="0"/>
      <w:autoSpaceDE w:val="0"/>
      <w:autoSpaceDN w:val="0"/>
      <w:adjustRightInd w:val="0"/>
      <w:spacing w:before="60" w:after="120" w:line="240" w:lineRule="auto"/>
      <w:ind w:left="600"/>
      <w:jc w:val="both"/>
      <w:textAlignment w:val="baseline"/>
    </w:pPr>
    <w:rPr>
      <w:rFonts w:eastAsia="Times New Roman" w:cs="Arial"/>
      <w:bCs/>
      <w:sz w:val="20"/>
      <w:szCs w:val="20"/>
      <w:lang w:val="es-ES"/>
    </w:rPr>
  </w:style>
  <w:style w:type="character" w:customStyle="1" w:styleId="BodyText1Car">
    <w:name w:val="Body Text 1 Car"/>
    <w:link w:val="BodyText1"/>
    <w:uiPriority w:val="99"/>
    <w:locked/>
    <w:rsid w:val="003B2503"/>
    <w:rPr>
      <w:rFonts w:eastAsia="Times New Roman" w:cs="Arial"/>
      <w:bCs/>
      <w:sz w:val="20"/>
      <w:szCs w:val="20"/>
      <w:lang w:val="es-ES"/>
    </w:rPr>
  </w:style>
  <w:style w:type="character" w:customStyle="1" w:styleId="FooterChar1">
    <w:name w:val="Footer Char1"/>
    <w:uiPriority w:val="99"/>
    <w:locked/>
    <w:rsid w:val="003B2503"/>
    <w:rPr>
      <w:rFonts w:ascii="Arial" w:hAnsi="Arial"/>
      <w:sz w:val="22"/>
      <w:lang w:val="es-ES_tradnl" w:eastAsia="zh-CN"/>
    </w:rPr>
  </w:style>
  <w:style w:type="character" w:customStyle="1" w:styleId="HeaderChar">
    <w:name w:val="Header Char"/>
    <w:uiPriority w:val="99"/>
    <w:semiHidden/>
    <w:locked/>
    <w:rsid w:val="003B2503"/>
    <w:rPr>
      <w:rFonts w:cs="Times New Roman"/>
    </w:rPr>
  </w:style>
  <w:style w:type="numbering" w:customStyle="1" w:styleId="Estilo11">
    <w:name w:val="Estilo11"/>
    <w:rsid w:val="003B2503"/>
    <w:pPr>
      <w:numPr>
        <w:numId w:val="52"/>
      </w:numPr>
    </w:pPr>
  </w:style>
  <w:style w:type="numbering" w:customStyle="1" w:styleId="Sinlista5">
    <w:name w:val="Sin lista5"/>
    <w:next w:val="Sinlista"/>
    <w:uiPriority w:val="99"/>
    <w:semiHidden/>
    <w:unhideWhenUsed/>
    <w:rsid w:val="003B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83</Pages>
  <Words>35692</Words>
  <Characters>196312</Characters>
  <Application>Microsoft Office Word</Application>
  <DocSecurity>0</DocSecurity>
  <Lines>1635</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11</cp:revision>
  <cp:lastPrinted>2014-01-16T22:22:00Z</cp:lastPrinted>
  <dcterms:created xsi:type="dcterms:W3CDTF">2014-01-16T18:04:00Z</dcterms:created>
  <dcterms:modified xsi:type="dcterms:W3CDTF">2014-01-16T22:33:00Z</dcterms:modified>
</cp:coreProperties>
</file>